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4"/>
        <w:tblpPr w:leftFromText="180" w:rightFromText="180" w:vertAnchor="page" w:horzAnchor="page" w:tblpX="1066" w:tblpY="1473"/>
        <w:tblOverlap w:val="never"/>
        <w:tblW w:w="54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5"/>
        <w:gridCol w:w="46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trPr>
        <w:tc>
          <w:tcPr>
            <w:tcW w:w="855" w:type="dxa"/>
            <w:vMerge w:val="restart"/>
          </w:tcPr>
          <w:p>
            <w:pPr>
              <w:pStyle w:val="49"/>
              <w:jc w:val="center"/>
              <w:rPr>
                <w:rFonts w:hint="eastAsia" w:ascii="宋体" w:hAnsi="宋体" w:eastAsia="宋体" w:cs="宋体"/>
                <w:color w:val="auto"/>
                <w:spacing w:val="0"/>
                <w:w w:val="100"/>
                <w:position w:val="0"/>
                <w:sz w:val="20"/>
                <w:highlight w:val="none"/>
                <w:lang w:eastAsia="zh-CN"/>
              </w:rPr>
            </w:pPr>
            <w:r>
              <w:rPr>
                <w:rFonts w:hint="eastAsia" w:ascii="宋体" w:hAnsi="宋体" w:eastAsia="宋体" w:cs="宋体"/>
                <w:color w:val="auto"/>
                <w:spacing w:val="0"/>
                <w:w w:val="100"/>
                <w:position w:val="0"/>
                <w:sz w:val="20"/>
                <w:highlight w:val="none"/>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85725</wp:posOffset>
                  </wp:positionV>
                  <wp:extent cx="540385" cy="316230"/>
                  <wp:effectExtent l="0" t="0" r="8255" b="3810"/>
                  <wp:wrapNone/>
                  <wp:docPr id="10" name="图片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logo"/>
                          <pic:cNvPicPr>
                            <a:picLocks noChangeAspect="1"/>
                          </pic:cNvPicPr>
                        </pic:nvPicPr>
                        <pic:blipFill>
                          <a:blip r:embed="rId8"/>
                          <a:stretch>
                            <a:fillRect/>
                          </a:stretch>
                        </pic:blipFill>
                        <pic:spPr>
                          <a:xfrm>
                            <a:off x="0" y="0"/>
                            <a:ext cx="540385" cy="316230"/>
                          </a:xfrm>
                          <a:prstGeom prst="rect">
                            <a:avLst/>
                          </a:prstGeom>
                        </pic:spPr>
                      </pic:pic>
                    </a:graphicData>
                  </a:graphic>
                </wp:anchor>
              </w:drawing>
            </w:r>
          </w:p>
        </w:tc>
        <w:tc>
          <w:tcPr>
            <w:tcW w:w="4601" w:type="dxa"/>
          </w:tcPr>
          <w:p>
            <w:pPr>
              <w:pStyle w:val="49"/>
              <w:spacing w:before="23"/>
              <w:ind w:left="44" w:right="141"/>
              <w:jc w:val="center"/>
              <w:rPr>
                <w:rFonts w:hint="eastAsia" w:ascii="宋体" w:hAnsi="宋体" w:eastAsia="宋体" w:cs="宋体"/>
                <w:b/>
                <w:color w:val="auto"/>
                <w:spacing w:val="0"/>
                <w:w w:val="100"/>
                <w:position w:val="0"/>
                <w:sz w:val="24"/>
                <w:highlight w:val="none"/>
              </w:rPr>
            </w:pPr>
            <w:r>
              <w:rPr>
                <w:rFonts w:hint="eastAsia" w:ascii="宋体" w:hAnsi="宋体" w:eastAsia="宋体" w:cs="宋体"/>
                <w:b/>
                <w:color w:val="auto"/>
                <w:spacing w:val="0"/>
                <w:w w:val="100"/>
                <w:position w:val="0"/>
                <w:sz w:val="22"/>
                <w:szCs w:val="21"/>
                <w:highlight w:val="none"/>
              </w:rPr>
              <w:t>新疆华恒惠欣工程项目管理有限责任公司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1" w:hRule="atLeast"/>
        </w:trPr>
        <w:tc>
          <w:tcPr>
            <w:tcW w:w="855" w:type="dxa"/>
            <w:vMerge w:val="continue"/>
            <w:tcBorders>
              <w:top w:val="nil"/>
            </w:tcBorders>
          </w:tcPr>
          <w:p>
            <w:pPr>
              <w:rPr>
                <w:rFonts w:hint="eastAsia" w:ascii="宋体" w:hAnsi="宋体" w:eastAsia="宋体" w:cs="宋体"/>
                <w:color w:val="auto"/>
                <w:spacing w:val="0"/>
                <w:w w:val="100"/>
                <w:position w:val="0"/>
                <w:sz w:val="2"/>
                <w:szCs w:val="2"/>
                <w:highlight w:val="none"/>
              </w:rPr>
            </w:pPr>
          </w:p>
        </w:tc>
        <w:tc>
          <w:tcPr>
            <w:tcW w:w="4601" w:type="dxa"/>
          </w:tcPr>
          <w:p>
            <w:pPr>
              <w:pStyle w:val="49"/>
              <w:spacing w:before="10" w:line="200" w:lineRule="exact"/>
              <w:ind w:left="134" w:right="141"/>
              <w:jc w:val="center"/>
              <w:rPr>
                <w:rFonts w:hint="eastAsia" w:ascii="宋体" w:hAnsi="宋体" w:eastAsia="宋体" w:cs="宋体"/>
                <w:b/>
                <w:color w:val="auto"/>
                <w:spacing w:val="0"/>
                <w:w w:val="100"/>
                <w:position w:val="0"/>
                <w:sz w:val="18"/>
                <w:highlight w:val="none"/>
              </w:rPr>
            </w:pPr>
            <w:r>
              <w:rPr>
                <w:rFonts w:hint="eastAsia" w:ascii="宋体" w:hAnsi="宋体" w:eastAsia="宋体" w:cs="宋体"/>
                <w:b/>
                <w:color w:val="auto"/>
                <w:spacing w:val="0"/>
                <w:w w:val="100"/>
                <w:position w:val="0"/>
                <w:sz w:val="18"/>
                <w:highlight w:val="none"/>
              </w:rPr>
              <w:t>Xinjiang huaheng huixin engineering project management co.,</w:t>
            </w:r>
            <w:r>
              <w:rPr>
                <w:rFonts w:hint="eastAsia" w:ascii="宋体" w:hAnsi="宋体" w:eastAsia="宋体" w:cs="宋体"/>
                <w:b/>
                <w:color w:val="auto"/>
                <w:spacing w:val="0"/>
                <w:w w:val="100"/>
                <w:position w:val="0"/>
                <w:sz w:val="18"/>
                <w:highlight w:val="none"/>
                <w:lang w:val="en-US" w:eastAsia="zh-CN"/>
              </w:rPr>
              <w:t xml:space="preserve"> </w:t>
            </w:r>
            <w:r>
              <w:rPr>
                <w:rFonts w:hint="eastAsia" w:ascii="宋体" w:hAnsi="宋体" w:eastAsia="宋体" w:cs="宋体"/>
                <w:b/>
                <w:color w:val="auto"/>
                <w:spacing w:val="0"/>
                <w:w w:val="100"/>
                <w:position w:val="0"/>
                <w:sz w:val="18"/>
                <w:highlight w:val="none"/>
              </w:rPr>
              <w:t>ltd</w:t>
            </w:r>
          </w:p>
        </w:tc>
      </w:tr>
    </w:tbl>
    <w:p>
      <w:pPr>
        <w:pStyle w:val="16"/>
        <w:jc w:val="both"/>
        <w:rPr>
          <w:rFonts w:hint="eastAsia" w:ascii="宋体" w:hAnsi="宋体" w:eastAsia="宋体" w:cs="宋体"/>
          <w:b/>
          <w:bCs/>
          <w:color w:val="auto"/>
          <w:spacing w:val="0"/>
          <w:w w:val="100"/>
          <w:position w:val="0"/>
          <w:sz w:val="20"/>
          <w:highlight w:val="none"/>
        </w:rPr>
      </w:pPr>
    </w:p>
    <w:p>
      <w:pPr>
        <w:pStyle w:val="16"/>
        <w:rPr>
          <w:rFonts w:hint="eastAsia" w:ascii="宋体" w:hAnsi="宋体" w:eastAsia="宋体" w:cs="宋体"/>
          <w:color w:val="auto"/>
          <w:spacing w:val="0"/>
          <w:w w:val="100"/>
          <w:position w:val="0"/>
          <w:sz w:val="20"/>
          <w:highlight w:val="none"/>
        </w:rPr>
      </w:pPr>
    </w:p>
    <w:p>
      <w:pPr>
        <w:pStyle w:val="17"/>
        <w:outlineLvl w:val="9"/>
        <w:rPr>
          <w:rFonts w:hint="eastAsia" w:ascii="宋体" w:hAnsi="宋体" w:eastAsia="宋体" w:cs="宋体"/>
          <w:b/>
          <w:color w:val="auto"/>
          <w:spacing w:val="0"/>
          <w:w w:val="100"/>
          <w:position w:val="0"/>
          <w:sz w:val="56"/>
          <w:szCs w:val="21"/>
          <w:highlight w:val="none"/>
        </w:rPr>
      </w:pPr>
    </w:p>
    <w:p>
      <w:pPr>
        <w:spacing w:before="0"/>
        <w:ind w:left="128" w:right="14" w:firstLine="0"/>
        <w:jc w:val="center"/>
        <w:outlineLvl w:val="9"/>
        <w:rPr>
          <w:rFonts w:hint="eastAsia" w:ascii="宋体" w:hAnsi="宋体" w:eastAsia="宋体" w:cs="宋体"/>
          <w:b/>
          <w:bCs w:val="0"/>
          <w:color w:val="auto"/>
          <w:spacing w:val="0"/>
          <w:w w:val="100"/>
          <w:position w:val="0"/>
          <w:sz w:val="108"/>
          <w:szCs w:val="108"/>
          <w:highlight w:val="none"/>
        </w:rPr>
      </w:pPr>
    </w:p>
    <w:p>
      <w:pPr>
        <w:spacing w:before="0"/>
        <w:ind w:left="128" w:right="14" w:firstLine="0"/>
        <w:jc w:val="center"/>
        <w:outlineLvl w:val="9"/>
        <w:rPr>
          <w:rFonts w:hint="eastAsia" w:ascii="宋体" w:hAnsi="宋体" w:eastAsia="宋体" w:cs="宋体"/>
          <w:b/>
          <w:bCs w:val="0"/>
          <w:color w:val="auto"/>
          <w:spacing w:val="0"/>
          <w:w w:val="100"/>
          <w:position w:val="0"/>
          <w:sz w:val="108"/>
          <w:szCs w:val="108"/>
          <w:highlight w:val="none"/>
        </w:rPr>
      </w:pPr>
      <w:r>
        <w:rPr>
          <w:rFonts w:hint="eastAsia" w:ascii="宋体" w:hAnsi="宋体" w:eastAsia="宋体" w:cs="宋体"/>
          <w:b/>
          <w:bCs w:val="0"/>
          <w:color w:val="auto"/>
          <w:spacing w:val="0"/>
          <w:w w:val="100"/>
          <w:position w:val="0"/>
          <w:sz w:val="108"/>
          <w:szCs w:val="108"/>
          <w:highlight w:val="none"/>
        </w:rPr>
        <w:t>竞争性</w:t>
      </w:r>
      <w:r>
        <w:rPr>
          <w:rFonts w:hint="eastAsia" w:ascii="宋体" w:hAnsi="宋体" w:eastAsia="宋体" w:cs="宋体"/>
          <w:b/>
          <w:bCs w:val="0"/>
          <w:color w:val="auto"/>
          <w:spacing w:val="0"/>
          <w:w w:val="100"/>
          <w:position w:val="0"/>
          <w:sz w:val="108"/>
          <w:szCs w:val="108"/>
          <w:highlight w:val="none"/>
          <w:lang w:val="en-US" w:eastAsia="zh-CN"/>
        </w:rPr>
        <w:t>磋商</w:t>
      </w:r>
      <w:r>
        <w:rPr>
          <w:rFonts w:hint="eastAsia" w:ascii="宋体" w:hAnsi="宋体" w:eastAsia="宋体" w:cs="宋体"/>
          <w:b/>
          <w:bCs w:val="0"/>
          <w:color w:val="auto"/>
          <w:spacing w:val="0"/>
          <w:w w:val="100"/>
          <w:position w:val="0"/>
          <w:sz w:val="108"/>
          <w:szCs w:val="108"/>
          <w:highlight w:val="none"/>
        </w:rPr>
        <w:t>文件</w:t>
      </w:r>
    </w:p>
    <w:p>
      <w:pPr>
        <w:spacing w:before="1" w:line="364" w:lineRule="auto"/>
        <w:ind w:right="1127"/>
        <w:jc w:val="both"/>
        <w:outlineLvl w:val="9"/>
        <w:rPr>
          <w:rFonts w:hint="eastAsia" w:ascii="宋体" w:hAnsi="宋体" w:eastAsia="宋体" w:cs="宋体"/>
          <w:color w:val="auto"/>
          <w:spacing w:val="0"/>
          <w:w w:val="100"/>
          <w:position w:val="0"/>
          <w:highlight w:val="none"/>
        </w:rPr>
      </w:pPr>
    </w:p>
    <w:p>
      <w:pPr>
        <w:spacing w:before="1" w:line="364" w:lineRule="auto"/>
        <w:ind w:right="1127"/>
        <w:jc w:val="both"/>
        <w:outlineLvl w:val="9"/>
        <w:rPr>
          <w:rFonts w:hint="eastAsia" w:ascii="宋体" w:hAnsi="宋体" w:eastAsia="宋体" w:cs="宋体"/>
          <w:color w:val="auto"/>
          <w:spacing w:val="0"/>
          <w:w w:val="100"/>
          <w:position w:val="0"/>
          <w:highlight w:val="none"/>
        </w:rPr>
      </w:pPr>
    </w:p>
    <w:p>
      <w:pPr>
        <w:outlineLvl w:val="9"/>
        <w:rPr>
          <w:rFonts w:hint="eastAsia" w:ascii="宋体" w:hAnsi="宋体" w:eastAsia="宋体" w:cs="宋体"/>
          <w:color w:val="auto"/>
          <w:spacing w:val="0"/>
          <w:w w:val="100"/>
          <w:position w:val="0"/>
          <w:highlight w:val="none"/>
        </w:rPr>
      </w:pPr>
    </w:p>
    <w:p>
      <w:pPr>
        <w:keepNext w:val="0"/>
        <w:keepLines w:val="0"/>
        <w:pageBreakBefore w:val="0"/>
        <w:widowControl w:val="0"/>
        <w:kinsoku/>
        <w:wordWrap/>
        <w:overflowPunct/>
        <w:topLinePunct w:val="0"/>
        <w:autoSpaceDE w:val="0"/>
        <w:autoSpaceDN w:val="0"/>
        <w:bidi w:val="0"/>
        <w:adjustRightInd/>
        <w:snapToGrid/>
        <w:spacing w:before="212"/>
        <w:ind w:left="0" w:leftChars="0" w:right="0" w:firstLine="562" w:firstLineChars="200"/>
        <w:jc w:val="left"/>
        <w:textAlignment w:val="auto"/>
        <w:outlineLvl w:val="9"/>
        <w:rPr>
          <w:rFonts w:hint="eastAsia" w:ascii="宋体" w:hAnsi="宋体" w:eastAsia="宋体" w:cs="宋体"/>
          <w:b/>
          <w:color w:val="auto"/>
          <w:spacing w:val="0"/>
          <w:w w:val="100"/>
          <w:position w:val="0"/>
          <w:sz w:val="28"/>
          <w:szCs w:val="28"/>
          <w:highlight w:val="none"/>
        </w:rPr>
      </w:pPr>
      <w:r>
        <w:rPr>
          <w:rFonts w:hint="eastAsia" w:ascii="宋体" w:hAnsi="宋体" w:eastAsia="宋体" w:cs="宋体"/>
          <w:b/>
          <w:color w:val="auto"/>
          <w:spacing w:val="0"/>
          <w:w w:val="100"/>
          <w:position w:val="0"/>
          <w:sz w:val="28"/>
          <w:szCs w:val="28"/>
          <w:highlight w:val="none"/>
        </w:rPr>
        <w:t>项目名称：</w:t>
      </w:r>
      <w:r>
        <w:rPr>
          <w:rFonts w:hint="eastAsia" w:cs="宋体"/>
          <w:b/>
          <w:color w:val="auto"/>
          <w:spacing w:val="0"/>
          <w:w w:val="100"/>
          <w:position w:val="0"/>
          <w:sz w:val="28"/>
          <w:szCs w:val="28"/>
          <w:highlight w:val="none"/>
          <w:lang w:eastAsia="zh-CN"/>
        </w:rPr>
        <w:t>新疆维吾尔自治区市场监督管理局短视频平台宣传运营服务项目（二次）</w:t>
      </w:r>
    </w:p>
    <w:p>
      <w:pPr>
        <w:keepNext w:val="0"/>
        <w:keepLines w:val="0"/>
        <w:pageBreakBefore w:val="0"/>
        <w:widowControl w:val="0"/>
        <w:kinsoku/>
        <w:wordWrap/>
        <w:overflowPunct/>
        <w:topLinePunct w:val="0"/>
        <w:autoSpaceDE w:val="0"/>
        <w:autoSpaceDN w:val="0"/>
        <w:bidi w:val="0"/>
        <w:adjustRightInd/>
        <w:snapToGrid/>
        <w:spacing w:before="212"/>
        <w:ind w:left="0" w:leftChars="0" w:right="0" w:firstLine="562" w:firstLineChars="200"/>
        <w:jc w:val="left"/>
        <w:textAlignment w:val="auto"/>
        <w:outlineLvl w:val="9"/>
        <w:rPr>
          <w:rFonts w:hint="eastAsia" w:ascii="宋体" w:hAnsi="宋体" w:eastAsia="宋体" w:cs="宋体"/>
          <w:b/>
          <w:color w:val="auto"/>
          <w:spacing w:val="0"/>
          <w:w w:val="100"/>
          <w:position w:val="0"/>
          <w:sz w:val="28"/>
          <w:szCs w:val="28"/>
          <w:highlight w:val="none"/>
          <w:lang w:eastAsia="zh-CN"/>
        </w:rPr>
      </w:pPr>
      <w:r>
        <w:rPr>
          <w:rFonts w:hint="eastAsia" w:ascii="宋体" w:hAnsi="宋体" w:eastAsia="宋体" w:cs="宋体"/>
          <w:b/>
          <w:color w:val="auto"/>
          <w:spacing w:val="0"/>
          <w:w w:val="100"/>
          <w:position w:val="0"/>
          <w:sz w:val="28"/>
          <w:szCs w:val="28"/>
          <w:highlight w:val="none"/>
        </w:rPr>
        <w:t>项目编号：</w:t>
      </w:r>
      <w:r>
        <w:rPr>
          <w:rFonts w:hint="eastAsia" w:cs="宋体"/>
          <w:b/>
          <w:color w:val="auto"/>
          <w:spacing w:val="0"/>
          <w:w w:val="100"/>
          <w:position w:val="0"/>
          <w:sz w:val="28"/>
          <w:szCs w:val="28"/>
          <w:highlight w:val="none"/>
          <w:lang w:eastAsia="zh-CN"/>
        </w:rPr>
        <w:t>Hhhx-2330-Zscjd008</w:t>
      </w:r>
    </w:p>
    <w:p>
      <w:pPr>
        <w:pStyle w:val="16"/>
        <w:outlineLvl w:val="9"/>
        <w:rPr>
          <w:rFonts w:hint="eastAsia" w:ascii="宋体" w:hAnsi="宋体" w:eastAsia="宋体" w:cs="宋体"/>
          <w:b/>
          <w:color w:val="auto"/>
          <w:spacing w:val="0"/>
          <w:w w:val="100"/>
          <w:position w:val="0"/>
          <w:sz w:val="28"/>
          <w:szCs w:val="28"/>
          <w:highlight w:val="none"/>
        </w:rPr>
      </w:pPr>
    </w:p>
    <w:p>
      <w:pPr>
        <w:pStyle w:val="16"/>
        <w:outlineLvl w:val="9"/>
        <w:rPr>
          <w:rFonts w:hint="eastAsia" w:ascii="宋体" w:hAnsi="宋体" w:eastAsia="宋体" w:cs="宋体"/>
          <w:b/>
          <w:color w:val="auto"/>
          <w:spacing w:val="0"/>
          <w:w w:val="100"/>
          <w:position w:val="0"/>
          <w:sz w:val="28"/>
          <w:szCs w:val="28"/>
          <w:highlight w:val="none"/>
        </w:rPr>
      </w:pPr>
    </w:p>
    <w:p>
      <w:pPr>
        <w:pStyle w:val="16"/>
        <w:outlineLvl w:val="9"/>
        <w:rPr>
          <w:rFonts w:hint="eastAsia" w:ascii="宋体" w:hAnsi="宋体" w:eastAsia="宋体" w:cs="宋体"/>
          <w:b/>
          <w:color w:val="auto"/>
          <w:spacing w:val="0"/>
          <w:w w:val="100"/>
          <w:position w:val="0"/>
          <w:sz w:val="28"/>
          <w:szCs w:val="28"/>
          <w:highlight w:val="none"/>
        </w:rPr>
      </w:pPr>
    </w:p>
    <w:p>
      <w:pPr>
        <w:pStyle w:val="17"/>
        <w:outlineLvl w:val="9"/>
        <w:rPr>
          <w:rFonts w:hint="eastAsia" w:ascii="宋体" w:hAnsi="宋体" w:eastAsia="宋体" w:cs="宋体"/>
          <w:b/>
          <w:color w:val="auto"/>
          <w:spacing w:val="0"/>
          <w:w w:val="100"/>
          <w:position w:val="0"/>
          <w:sz w:val="28"/>
          <w:szCs w:val="28"/>
          <w:highlight w:val="none"/>
        </w:rPr>
      </w:pPr>
    </w:p>
    <w:p>
      <w:pPr>
        <w:pStyle w:val="17"/>
        <w:outlineLvl w:val="9"/>
        <w:rPr>
          <w:rFonts w:hint="eastAsia" w:ascii="宋体" w:hAnsi="宋体" w:eastAsia="宋体" w:cs="宋体"/>
          <w:b/>
          <w:color w:val="auto"/>
          <w:spacing w:val="0"/>
          <w:w w:val="100"/>
          <w:position w:val="0"/>
          <w:sz w:val="28"/>
          <w:szCs w:val="28"/>
          <w:highlight w:val="none"/>
        </w:rPr>
      </w:pPr>
    </w:p>
    <w:p>
      <w:pPr>
        <w:pStyle w:val="17"/>
        <w:outlineLvl w:val="9"/>
        <w:rPr>
          <w:rFonts w:hint="eastAsia" w:ascii="宋体" w:hAnsi="宋体" w:eastAsia="宋体" w:cs="宋体"/>
          <w:b/>
          <w:color w:val="auto"/>
          <w:spacing w:val="0"/>
          <w:w w:val="100"/>
          <w:position w:val="0"/>
          <w:sz w:val="28"/>
          <w:szCs w:val="28"/>
          <w:highlight w:val="none"/>
        </w:rPr>
      </w:pPr>
    </w:p>
    <w:p>
      <w:pPr>
        <w:pStyle w:val="16"/>
        <w:outlineLvl w:val="9"/>
        <w:rPr>
          <w:rFonts w:hint="eastAsia" w:ascii="宋体" w:hAnsi="宋体" w:eastAsia="宋体" w:cs="宋体"/>
          <w:b/>
          <w:color w:val="auto"/>
          <w:spacing w:val="0"/>
          <w:w w:val="100"/>
          <w:position w:val="0"/>
          <w:sz w:val="28"/>
          <w:szCs w:val="28"/>
          <w:highlight w:val="none"/>
        </w:rPr>
      </w:pPr>
    </w:p>
    <w:p>
      <w:pPr>
        <w:outlineLvl w:val="9"/>
        <w:rPr>
          <w:rFonts w:hint="eastAsia"/>
          <w:color w:val="auto"/>
          <w:highlight w:val="none"/>
        </w:rPr>
      </w:pPr>
    </w:p>
    <w:p>
      <w:pPr>
        <w:pStyle w:val="16"/>
        <w:outlineLvl w:val="9"/>
        <w:rPr>
          <w:rFonts w:hint="eastAsia" w:ascii="宋体" w:hAnsi="宋体" w:eastAsia="宋体" w:cs="宋体"/>
          <w:b/>
          <w:color w:val="auto"/>
          <w:spacing w:val="0"/>
          <w:w w:val="100"/>
          <w:position w:val="0"/>
          <w:sz w:val="28"/>
          <w:szCs w:val="28"/>
          <w:highlight w:val="none"/>
        </w:rPr>
      </w:pPr>
    </w:p>
    <w:p>
      <w:pPr>
        <w:spacing w:before="212" w:line="480" w:lineRule="auto"/>
        <w:ind w:right="0"/>
        <w:jc w:val="center"/>
        <w:outlineLvl w:val="9"/>
        <w:rPr>
          <w:rFonts w:hint="eastAsia" w:ascii="宋体" w:hAnsi="宋体" w:eastAsia="宋体" w:cs="宋体"/>
          <w:b/>
          <w:color w:val="auto"/>
          <w:spacing w:val="0"/>
          <w:w w:val="100"/>
          <w:position w:val="0"/>
          <w:sz w:val="28"/>
          <w:szCs w:val="28"/>
          <w:highlight w:val="none"/>
        </w:rPr>
      </w:pPr>
      <w:r>
        <w:rPr>
          <w:rFonts w:hint="eastAsia" w:ascii="宋体" w:hAnsi="宋体" w:eastAsia="宋体" w:cs="宋体"/>
          <w:b/>
          <w:color w:val="auto"/>
          <w:spacing w:val="0"/>
          <w:w w:val="100"/>
          <w:position w:val="0"/>
          <w:sz w:val="28"/>
          <w:szCs w:val="28"/>
          <w:highlight w:val="none"/>
        </w:rPr>
        <w:t>采购</w:t>
      </w:r>
      <w:r>
        <w:rPr>
          <w:rFonts w:hint="eastAsia" w:ascii="宋体" w:hAnsi="宋体" w:eastAsia="宋体" w:cs="宋体"/>
          <w:b/>
          <w:color w:val="auto"/>
          <w:spacing w:val="0"/>
          <w:w w:val="100"/>
          <w:position w:val="0"/>
          <w:sz w:val="28"/>
          <w:szCs w:val="28"/>
          <w:highlight w:val="none"/>
          <w:lang w:val="en-US" w:eastAsia="zh-CN"/>
        </w:rPr>
        <w:t>单位</w:t>
      </w:r>
      <w:r>
        <w:rPr>
          <w:rFonts w:hint="eastAsia" w:ascii="宋体" w:hAnsi="宋体" w:eastAsia="宋体" w:cs="宋体"/>
          <w:b/>
          <w:color w:val="auto"/>
          <w:spacing w:val="0"/>
          <w:w w:val="100"/>
          <w:position w:val="0"/>
          <w:sz w:val="28"/>
          <w:szCs w:val="28"/>
          <w:highlight w:val="none"/>
        </w:rPr>
        <w:t>：</w:t>
      </w:r>
      <w:r>
        <w:rPr>
          <w:rFonts w:hint="eastAsia" w:cs="宋体"/>
          <w:b/>
          <w:color w:val="auto"/>
          <w:spacing w:val="0"/>
          <w:w w:val="100"/>
          <w:position w:val="0"/>
          <w:sz w:val="28"/>
          <w:szCs w:val="28"/>
          <w:highlight w:val="none"/>
          <w:u w:val="single"/>
          <w:lang w:val="zh-CN" w:eastAsia="zh-CN"/>
        </w:rPr>
        <w:t>新疆维吾尔自治区市场监督管理局</w:t>
      </w:r>
      <w:r>
        <w:rPr>
          <w:rFonts w:hint="eastAsia" w:ascii="宋体" w:hAnsi="宋体" w:eastAsia="宋体" w:cs="宋体"/>
          <w:b/>
          <w:color w:val="auto"/>
          <w:spacing w:val="0"/>
          <w:w w:val="100"/>
          <w:position w:val="0"/>
          <w:sz w:val="28"/>
          <w:szCs w:val="28"/>
          <w:highlight w:val="none"/>
          <w:lang w:val="zh-CN" w:eastAsia="zh-CN"/>
        </w:rPr>
        <w:t>（</w:t>
      </w:r>
      <w:r>
        <w:rPr>
          <w:rFonts w:hint="eastAsia" w:ascii="宋体" w:hAnsi="宋体" w:eastAsia="宋体" w:cs="宋体"/>
          <w:b/>
          <w:color w:val="auto"/>
          <w:spacing w:val="0"/>
          <w:w w:val="100"/>
          <w:position w:val="0"/>
          <w:sz w:val="28"/>
          <w:szCs w:val="28"/>
          <w:highlight w:val="none"/>
          <w:lang w:val="en-US" w:eastAsia="zh-CN"/>
        </w:rPr>
        <w:t>盖章</w:t>
      </w:r>
      <w:r>
        <w:rPr>
          <w:rFonts w:hint="eastAsia" w:ascii="宋体" w:hAnsi="宋体" w:eastAsia="宋体" w:cs="宋体"/>
          <w:b/>
          <w:color w:val="auto"/>
          <w:spacing w:val="0"/>
          <w:w w:val="100"/>
          <w:position w:val="0"/>
          <w:sz w:val="28"/>
          <w:szCs w:val="28"/>
          <w:highlight w:val="none"/>
          <w:lang w:val="zh-CN" w:eastAsia="zh-CN"/>
        </w:rPr>
        <w:t>）</w:t>
      </w:r>
    </w:p>
    <w:p>
      <w:pPr>
        <w:spacing w:before="211" w:line="480" w:lineRule="auto"/>
        <w:ind w:right="0"/>
        <w:jc w:val="center"/>
        <w:outlineLvl w:val="9"/>
        <w:rPr>
          <w:rFonts w:hint="eastAsia" w:ascii="宋体" w:hAnsi="宋体" w:eastAsia="宋体" w:cs="宋体"/>
          <w:b/>
          <w:color w:val="auto"/>
          <w:spacing w:val="0"/>
          <w:w w:val="100"/>
          <w:position w:val="0"/>
          <w:sz w:val="28"/>
          <w:szCs w:val="28"/>
          <w:highlight w:val="none"/>
          <w:lang w:eastAsia="zh-CN"/>
        </w:rPr>
      </w:pPr>
      <w:r>
        <w:rPr>
          <w:rFonts w:hint="eastAsia" w:ascii="宋体" w:hAnsi="宋体" w:eastAsia="宋体" w:cs="宋体"/>
          <w:b/>
          <w:color w:val="auto"/>
          <w:spacing w:val="0"/>
          <w:w w:val="100"/>
          <w:position w:val="0"/>
          <w:sz w:val="28"/>
          <w:szCs w:val="28"/>
          <w:highlight w:val="none"/>
        </w:rPr>
        <w:t>采购代理：</w:t>
      </w:r>
      <w:r>
        <w:rPr>
          <w:rFonts w:hint="eastAsia" w:ascii="宋体" w:hAnsi="宋体" w:eastAsia="宋体" w:cs="宋体"/>
          <w:b/>
          <w:color w:val="auto"/>
          <w:spacing w:val="0"/>
          <w:w w:val="100"/>
          <w:position w:val="0"/>
          <w:sz w:val="28"/>
          <w:szCs w:val="28"/>
          <w:highlight w:val="none"/>
          <w:u w:val="single"/>
          <w:lang w:eastAsia="zh-CN"/>
        </w:rPr>
        <w:t>新疆华恒惠欣工程项目管理有限责任公司</w:t>
      </w:r>
      <w:r>
        <w:rPr>
          <w:rFonts w:hint="eastAsia" w:ascii="宋体" w:hAnsi="宋体" w:eastAsia="宋体" w:cs="宋体"/>
          <w:b/>
          <w:color w:val="auto"/>
          <w:spacing w:val="0"/>
          <w:w w:val="100"/>
          <w:position w:val="0"/>
          <w:sz w:val="28"/>
          <w:szCs w:val="28"/>
          <w:highlight w:val="none"/>
          <w:lang w:eastAsia="zh-CN"/>
        </w:rPr>
        <w:t>（</w:t>
      </w:r>
      <w:r>
        <w:rPr>
          <w:rFonts w:hint="eastAsia" w:ascii="宋体" w:hAnsi="宋体" w:eastAsia="宋体" w:cs="宋体"/>
          <w:b/>
          <w:color w:val="auto"/>
          <w:spacing w:val="0"/>
          <w:w w:val="100"/>
          <w:position w:val="0"/>
          <w:sz w:val="28"/>
          <w:szCs w:val="28"/>
          <w:highlight w:val="none"/>
          <w:lang w:val="en-US" w:eastAsia="zh-CN"/>
        </w:rPr>
        <w:t>盖章</w:t>
      </w:r>
      <w:r>
        <w:rPr>
          <w:rFonts w:hint="eastAsia" w:ascii="宋体" w:hAnsi="宋体" w:eastAsia="宋体" w:cs="宋体"/>
          <w:b/>
          <w:color w:val="auto"/>
          <w:spacing w:val="0"/>
          <w:w w:val="100"/>
          <w:position w:val="0"/>
          <w:sz w:val="28"/>
          <w:szCs w:val="28"/>
          <w:highlight w:val="none"/>
          <w:lang w:eastAsia="zh-CN"/>
        </w:rPr>
        <w:t>）</w:t>
      </w:r>
    </w:p>
    <w:p>
      <w:pPr>
        <w:spacing w:before="211" w:line="480" w:lineRule="auto"/>
        <w:ind w:right="0"/>
        <w:jc w:val="center"/>
        <w:outlineLvl w:val="9"/>
        <w:rPr>
          <w:rFonts w:hint="eastAsia"/>
          <w:color w:val="auto"/>
        </w:rPr>
      </w:pPr>
      <w:r>
        <w:rPr>
          <w:rFonts w:hint="eastAsia" w:ascii="宋体" w:hAnsi="宋体" w:eastAsia="宋体" w:cs="宋体"/>
          <w:b/>
          <w:color w:val="auto"/>
          <w:spacing w:val="0"/>
          <w:w w:val="100"/>
          <w:position w:val="0"/>
          <w:sz w:val="28"/>
          <w:szCs w:val="28"/>
          <w:highlight w:val="none"/>
          <w:lang w:eastAsia="zh-CN"/>
        </w:rPr>
        <w:t>二〇二</w:t>
      </w:r>
      <w:r>
        <w:rPr>
          <w:rFonts w:hint="eastAsia" w:cs="宋体"/>
          <w:b/>
          <w:color w:val="auto"/>
          <w:spacing w:val="0"/>
          <w:w w:val="100"/>
          <w:position w:val="0"/>
          <w:sz w:val="28"/>
          <w:szCs w:val="28"/>
          <w:highlight w:val="none"/>
          <w:lang w:val="en-US" w:eastAsia="zh-CN"/>
        </w:rPr>
        <w:t>三</w:t>
      </w:r>
      <w:r>
        <w:rPr>
          <w:rFonts w:hint="eastAsia" w:ascii="宋体" w:hAnsi="宋体" w:eastAsia="宋体" w:cs="宋体"/>
          <w:b/>
          <w:color w:val="auto"/>
          <w:spacing w:val="0"/>
          <w:w w:val="100"/>
          <w:position w:val="0"/>
          <w:sz w:val="28"/>
          <w:szCs w:val="28"/>
          <w:highlight w:val="none"/>
          <w:lang w:eastAsia="zh-CN"/>
        </w:rPr>
        <w:t>年</w:t>
      </w:r>
      <w:r>
        <w:rPr>
          <w:rFonts w:hint="eastAsia" w:cs="宋体"/>
          <w:b/>
          <w:color w:val="auto"/>
          <w:spacing w:val="0"/>
          <w:w w:val="100"/>
          <w:position w:val="0"/>
          <w:sz w:val="28"/>
          <w:szCs w:val="28"/>
          <w:highlight w:val="none"/>
          <w:lang w:val="en-US" w:eastAsia="zh-CN"/>
        </w:rPr>
        <w:t>十</w:t>
      </w:r>
      <w:r>
        <w:rPr>
          <w:rFonts w:hint="eastAsia" w:ascii="宋体" w:hAnsi="宋体" w:eastAsia="宋体" w:cs="宋体"/>
          <w:b/>
          <w:color w:val="auto"/>
          <w:spacing w:val="0"/>
          <w:w w:val="100"/>
          <w:position w:val="0"/>
          <w:sz w:val="28"/>
          <w:szCs w:val="28"/>
          <w:highlight w:val="none"/>
          <w:lang w:eastAsia="zh-CN"/>
        </w:rPr>
        <w:t>月</w:t>
      </w:r>
      <w:r>
        <w:rPr>
          <w:rFonts w:hint="eastAsia" w:ascii="宋体" w:hAnsi="宋体" w:eastAsia="宋体" w:cs="宋体"/>
          <w:b/>
          <w:color w:val="auto"/>
          <w:spacing w:val="0"/>
          <w:w w:val="100"/>
          <w:position w:val="0"/>
          <w:sz w:val="28"/>
          <w:szCs w:val="28"/>
          <w:highlight w:val="none"/>
          <w:lang w:eastAsia="zh-CN"/>
        </w:rPr>
        <w:br w:type="page"/>
      </w:r>
    </w:p>
    <w:p>
      <w:pPr>
        <w:pStyle w:val="19"/>
        <w:rPr>
          <w:rFonts w:hint="eastAsia"/>
          <w:color w:val="auto"/>
        </w:rPr>
        <w:sectPr>
          <w:footerReference r:id="rId3" w:type="default"/>
          <w:pgSz w:w="11910" w:h="16840"/>
          <w:pgMar w:top="1440" w:right="1080" w:bottom="1440" w:left="1080" w:header="845" w:footer="975" w:gutter="0"/>
          <w:pgBorders>
            <w:top w:val="none" w:sz="0" w:space="0"/>
            <w:left w:val="none" w:sz="0" w:space="0"/>
            <w:bottom w:val="none" w:sz="0" w:space="0"/>
            <w:right w:val="none" w:sz="0" w:space="0"/>
          </w:pgBorders>
          <w:pgNumType w:fmt="numberInDash" w:start="1"/>
          <w:cols w:space="0" w:num="1"/>
          <w:rtlGutter w:val="0"/>
          <w:docGrid w:linePitch="0" w:charSpace="0"/>
        </w:sectPr>
      </w:pPr>
    </w:p>
    <w:sdt>
      <w:sdtPr>
        <w:rPr>
          <w:rFonts w:ascii="宋体" w:hAnsi="宋体" w:eastAsia="宋体" w:cs="宋体"/>
          <w:b/>
          <w:bCs/>
          <w:color w:val="auto"/>
          <w:sz w:val="32"/>
          <w:szCs w:val="32"/>
          <w:highlight w:val="none"/>
          <w:lang w:val="zh-CN" w:eastAsia="zh-CN" w:bidi="zh-CN"/>
        </w:rPr>
        <w:id w:val="147470788"/>
        <w15:color w:val="DBDBDB"/>
        <w:docPartObj>
          <w:docPartGallery w:val="Table of Contents"/>
          <w:docPartUnique/>
        </w:docPartObj>
      </w:sdtPr>
      <w:sdtEndPr>
        <w:rPr>
          <w:rFonts w:ascii="宋体" w:hAnsi="宋体" w:eastAsia="宋体" w:cs="宋体"/>
          <w:b/>
          <w:bCs/>
          <w:color w:val="auto"/>
          <w:sz w:val="32"/>
          <w:szCs w:val="32"/>
          <w:highlight w:val="none"/>
          <w:lang w:val="zh-CN" w:eastAsia="zh-CN" w:bidi="zh-CN"/>
        </w:rPr>
      </w:sdtEndPr>
      <w:sdtContent>
        <w:p>
          <w:pPr>
            <w:spacing w:before="0" w:beforeLines="0" w:after="0" w:afterLines="0" w:line="240" w:lineRule="auto"/>
            <w:ind w:left="0" w:leftChars="0" w:right="0" w:rightChars="0" w:firstLine="0" w:firstLineChars="0"/>
            <w:jc w:val="center"/>
            <w:rPr>
              <w:b/>
              <w:bCs/>
              <w:color w:val="auto"/>
              <w:sz w:val="32"/>
              <w:szCs w:val="32"/>
              <w:highlight w:val="none"/>
            </w:rPr>
          </w:pPr>
          <w:bookmarkStart w:id="0" w:name="_Toc26477"/>
          <w:bookmarkStart w:id="1" w:name="_Toc15649"/>
          <w:bookmarkStart w:id="2" w:name="_Toc6040"/>
          <w:bookmarkStart w:id="3" w:name="_Toc26944"/>
          <w:bookmarkStart w:id="4" w:name="_Toc23577"/>
          <w:bookmarkStart w:id="5" w:name="_Toc16284"/>
          <w:r>
            <w:rPr>
              <w:rFonts w:ascii="宋体" w:hAnsi="宋体" w:eastAsia="宋体"/>
              <w:b/>
              <w:bCs/>
              <w:color w:val="auto"/>
              <w:sz w:val="32"/>
              <w:szCs w:val="32"/>
              <w:highlight w:val="none"/>
            </w:rPr>
            <w:t>目录</w:t>
          </w:r>
        </w:p>
        <w:p>
          <w:pPr>
            <w:pStyle w:val="26"/>
            <w:keepNext w:val="0"/>
            <w:keepLines w:val="0"/>
            <w:pageBreakBefore w:val="0"/>
            <w:widowControl w:val="0"/>
            <w:tabs>
              <w:tab w:val="right" w:leader="dot" w:pos="9750"/>
            </w:tabs>
            <w:kinsoku/>
            <w:wordWrap/>
            <w:overflowPunct/>
            <w:topLinePunct w:val="0"/>
            <w:autoSpaceDE w:val="0"/>
            <w:autoSpaceDN w:val="0"/>
            <w:bidi w:val="0"/>
            <w:adjustRightInd/>
            <w:snapToGrid/>
            <w:spacing w:before="0"/>
            <w:textAlignment w:val="auto"/>
            <w:rPr>
              <w:rFonts w:hint="eastAsia" w:ascii="宋体" w:hAnsi="宋体" w:eastAsia="宋体" w:cs="宋体"/>
              <w:color w:val="auto"/>
              <w:sz w:val="24"/>
              <w:szCs w:val="24"/>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_Toc21642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pacing w:val="0"/>
              <w:w w:val="100"/>
              <w:position w:val="0"/>
              <w:sz w:val="24"/>
              <w:szCs w:val="24"/>
              <w:highlight w:val="none"/>
              <w:lang w:val="en-US" w:eastAsia="zh-CN"/>
            </w:rPr>
            <w:t xml:space="preserve">第一部分 </w:t>
          </w:r>
          <w:r>
            <w:rPr>
              <w:rFonts w:hint="eastAsia" w:ascii="宋体" w:hAnsi="宋体" w:eastAsia="宋体" w:cs="宋体"/>
              <w:color w:val="auto"/>
              <w:spacing w:val="0"/>
              <w:w w:val="100"/>
              <w:position w:val="0"/>
              <w:sz w:val="24"/>
              <w:szCs w:val="24"/>
              <w:highlight w:val="none"/>
            </w:rPr>
            <w:t>磋商邀请</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_Toc21642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26"/>
            <w:keepNext w:val="0"/>
            <w:keepLines w:val="0"/>
            <w:pageBreakBefore w:val="0"/>
            <w:widowControl w:val="0"/>
            <w:tabs>
              <w:tab w:val="right" w:leader="dot" w:pos="9750"/>
            </w:tabs>
            <w:kinsoku/>
            <w:wordWrap/>
            <w:overflowPunct/>
            <w:topLinePunct w:val="0"/>
            <w:autoSpaceDE w:val="0"/>
            <w:autoSpaceDN w:val="0"/>
            <w:bidi w:val="0"/>
            <w:adjustRightInd/>
            <w:snapToGrid/>
            <w:spacing w:before="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_Toc13141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pacing w:val="0"/>
              <w:w w:val="100"/>
              <w:position w:val="0"/>
              <w:sz w:val="24"/>
              <w:szCs w:val="24"/>
              <w:highlight w:val="none"/>
            </w:rPr>
            <w:t>第二部分</w:t>
          </w:r>
          <w:r>
            <w:rPr>
              <w:rFonts w:hint="eastAsia" w:ascii="宋体" w:hAnsi="宋体" w:eastAsia="宋体" w:cs="宋体"/>
              <w:color w:val="auto"/>
              <w:spacing w:val="0"/>
              <w:w w:val="100"/>
              <w:position w:val="0"/>
              <w:sz w:val="24"/>
              <w:szCs w:val="24"/>
              <w:highlight w:val="none"/>
              <w:lang w:val="en-US" w:eastAsia="zh-CN"/>
            </w:rPr>
            <w:t xml:space="preserve"> 采购需求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_Toc13141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- 4 -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26"/>
            <w:keepNext w:val="0"/>
            <w:keepLines w:val="0"/>
            <w:pageBreakBefore w:val="0"/>
            <w:widowControl w:val="0"/>
            <w:tabs>
              <w:tab w:val="right" w:leader="dot" w:pos="9750"/>
            </w:tabs>
            <w:kinsoku/>
            <w:wordWrap/>
            <w:overflowPunct/>
            <w:topLinePunct w:val="0"/>
            <w:autoSpaceDE w:val="0"/>
            <w:autoSpaceDN w:val="0"/>
            <w:bidi w:val="0"/>
            <w:adjustRightInd/>
            <w:snapToGrid/>
            <w:spacing w:before="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_Toc20817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pacing w:val="0"/>
              <w:w w:val="100"/>
              <w:position w:val="0"/>
              <w:sz w:val="24"/>
              <w:szCs w:val="24"/>
              <w:highlight w:val="none"/>
              <w:lang w:val="en-US" w:eastAsia="zh-CN"/>
            </w:rPr>
            <w:t xml:space="preserve">第三部分 </w:t>
          </w:r>
          <w:r>
            <w:rPr>
              <w:rFonts w:hint="eastAsia" w:ascii="宋体" w:hAnsi="宋体" w:eastAsia="宋体" w:cs="宋体"/>
              <w:color w:val="auto"/>
              <w:spacing w:val="0"/>
              <w:w w:val="100"/>
              <w:position w:val="0"/>
              <w:sz w:val="24"/>
              <w:szCs w:val="24"/>
              <w:highlight w:val="none"/>
            </w:rPr>
            <w:t>供应商须知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_Toc20817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- 7 -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29"/>
            <w:keepNext w:val="0"/>
            <w:keepLines w:val="0"/>
            <w:pageBreakBefore w:val="0"/>
            <w:widowControl w:val="0"/>
            <w:tabs>
              <w:tab w:val="right" w:leader="dot" w:pos="9750"/>
            </w:tabs>
            <w:kinsoku/>
            <w:wordWrap/>
            <w:overflowPunct/>
            <w:topLinePunct w:val="0"/>
            <w:autoSpaceDE w:val="0"/>
            <w:autoSpaceDN w:val="0"/>
            <w:bidi w:val="0"/>
            <w:adjustRightInd/>
            <w:snapToGrid/>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_Toc13806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pacing w:val="0"/>
              <w:w w:val="100"/>
              <w:position w:val="0"/>
              <w:sz w:val="24"/>
              <w:szCs w:val="24"/>
              <w:highlight w:val="none"/>
            </w:rPr>
            <w:t>供应商须知前附表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_Toc13806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- 7 -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29"/>
            <w:keepNext w:val="0"/>
            <w:keepLines w:val="0"/>
            <w:pageBreakBefore w:val="0"/>
            <w:widowControl w:val="0"/>
            <w:tabs>
              <w:tab w:val="right" w:leader="dot" w:pos="9750"/>
            </w:tabs>
            <w:kinsoku/>
            <w:wordWrap/>
            <w:overflowPunct/>
            <w:topLinePunct w:val="0"/>
            <w:autoSpaceDE w:val="0"/>
            <w:autoSpaceDN w:val="0"/>
            <w:bidi w:val="0"/>
            <w:adjustRightInd/>
            <w:snapToGrid/>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_Toc17237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pacing w:val="0"/>
              <w:w w:val="100"/>
              <w:position w:val="0"/>
              <w:sz w:val="24"/>
              <w:szCs w:val="24"/>
              <w:highlight w:val="none"/>
            </w:rPr>
            <w:t>供应商须知</w:t>
          </w:r>
          <w:r>
            <w:rPr>
              <w:rFonts w:hint="eastAsia" w:ascii="宋体" w:hAnsi="宋体" w:eastAsia="宋体" w:cs="宋体"/>
              <w:color w:val="auto"/>
              <w:spacing w:val="0"/>
              <w:w w:val="100"/>
              <w:position w:val="0"/>
              <w:sz w:val="24"/>
              <w:szCs w:val="24"/>
              <w:highlight w:val="none"/>
              <w:lang w:val="en-US" w:eastAsia="zh-CN"/>
            </w:rPr>
            <w:t>正文</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_Toc17237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- 15 -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29"/>
            <w:keepNext w:val="0"/>
            <w:keepLines w:val="0"/>
            <w:pageBreakBefore w:val="0"/>
            <w:widowControl w:val="0"/>
            <w:tabs>
              <w:tab w:val="right" w:leader="dot" w:pos="9750"/>
            </w:tabs>
            <w:kinsoku/>
            <w:wordWrap/>
            <w:overflowPunct/>
            <w:topLinePunct w:val="0"/>
            <w:autoSpaceDE w:val="0"/>
            <w:autoSpaceDN w:val="0"/>
            <w:bidi w:val="0"/>
            <w:adjustRightInd/>
            <w:snapToGrid/>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_Toc17561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0"/>
              <w:w w:val="100"/>
              <w:position w:val="0"/>
              <w:sz w:val="24"/>
              <w:szCs w:val="24"/>
              <w:highlight w:val="none"/>
            </w:rPr>
            <w:t>一、总则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_Toc17561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- 15 -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29"/>
            <w:keepNext w:val="0"/>
            <w:keepLines w:val="0"/>
            <w:pageBreakBefore w:val="0"/>
            <w:widowControl w:val="0"/>
            <w:tabs>
              <w:tab w:val="right" w:leader="dot" w:pos="9750"/>
            </w:tabs>
            <w:kinsoku/>
            <w:wordWrap/>
            <w:overflowPunct/>
            <w:topLinePunct w:val="0"/>
            <w:autoSpaceDE w:val="0"/>
            <w:autoSpaceDN w:val="0"/>
            <w:bidi w:val="0"/>
            <w:adjustRightInd/>
            <w:snapToGrid/>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_Toc29394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0"/>
              <w:w w:val="100"/>
              <w:position w:val="0"/>
              <w:sz w:val="24"/>
              <w:szCs w:val="24"/>
              <w:highlight w:val="none"/>
            </w:rPr>
            <w:t>二、竞争性磋商文件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_Toc29394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- 19 -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29"/>
            <w:keepNext w:val="0"/>
            <w:keepLines w:val="0"/>
            <w:pageBreakBefore w:val="0"/>
            <w:widowControl w:val="0"/>
            <w:tabs>
              <w:tab w:val="right" w:leader="dot" w:pos="9750"/>
            </w:tabs>
            <w:kinsoku/>
            <w:wordWrap/>
            <w:overflowPunct/>
            <w:topLinePunct w:val="0"/>
            <w:autoSpaceDE w:val="0"/>
            <w:autoSpaceDN w:val="0"/>
            <w:bidi w:val="0"/>
            <w:adjustRightInd/>
            <w:snapToGrid/>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_Toc1734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0"/>
              <w:w w:val="100"/>
              <w:position w:val="0"/>
              <w:sz w:val="24"/>
              <w:szCs w:val="24"/>
              <w:highlight w:val="none"/>
            </w:rPr>
            <w:t>三、响应文件的编制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_Toc1734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- 20 -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29"/>
            <w:keepNext w:val="0"/>
            <w:keepLines w:val="0"/>
            <w:pageBreakBefore w:val="0"/>
            <w:widowControl w:val="0"/>
            <w:tabs>
              <w:tab w:val="right" w:leader="dot" w:pos="9750"/>
            </w:tabs>
            <w:kinsoku/>
            <w:wordWrap/>
            <w:overflowPunct/>
            <w:topLinePunct w:val="0"/>
            <w:autoSpaceDE w:val="0"/>
            <w:autoSpaceDN w:val="0"/>
            <w:bidi w:val="0"/>
            <w:adjustRightInd/>
            <w:snapToGrid/>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_Toc4348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0"/>
              <w:w w:val="100"/>
              <w:position w:val="0"/>
              <w:sz w:val="24"/>
              <w:szCs w:val="24"/>
              <w:highlight w:val="none"/>
              <w:lang w:val="en-US" w:eastAsia="zh-CN"/>
            </w:rPr>
            <w:t>四</w:t>
          </w:r>
          <w:r>
            <w:rPr>
              <w:rFonts w:hint="eastAsia" w:ascii="宋体" w:hAnsi="宋体" w:eastAsia="宋体" w:cs="宋体"/>
              <w:bCs/>
              <w:color w:val="auto"/>
              <w:spacing w:val="0"/>
              <w:w w:val="100"/>
              <w:position w:val="0"/>
              <w:sz w:val="24"/>
              <w:szCs w:val="24"/>
              <w:highlight w:val="none"/>
            </w:rPr>
            <w:t>、评审及磋商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_Toc4348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- 23 -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29"/>
            <w:keepNext w:val="0"/>
            <w:keepLines w:val="0"/>
            <w:pageBreakBefore w:val="0"/>
            <w:widowControl w:val="0"/>
            <w:tabs>
              <w:tab w:val="right" w:leader="dot" w:pos="9750"/>
            </w:tabs>
            <w:kinsoku/>
            <w:wordWrap/>
            <w:overflowPunct/>
            <w:topLinePunct w:val="0"/>
            <w:autoSpaceDE w:val="0"/>
            <w:autoSpaceDN w:val="0"/>
            <w:bidi w:val="0"/>
            <w:adjustRightInd/>
            <w:snapToGrid/>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_Toc31321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0"/>
              <w:w w:val="100"/>
              <w:position w:val="0"/>
              <w:sz w:val="24"/>
              <w:szCs w:val="24"/>
              <w:highlight w:val="none"/>
              <w:lang w:val="en-US" w:eastAsia="zh-CN"/>
            </w:rPr>
            <w:t>五、成交及合同</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_Toc31321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- 24 -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29"/>
            <w:keepNext w:val="0"/>
            <w:keepLines w:val="0"/>
            <w:pageBreakBefore w:val="0"/>
            <w:widowControl w:val="0"/>
            <w:tabs>
              <w:tab w:val="right" w:leader="dot" w:pos="9750"/>
            </w:tabs>
            <w:kinsoku/>
            <w:wordWrap/>
            <w:overflowPunct/>
            <w:topLinePunct w:val="0"/>
            <w:autoSpaceDE w:val="0"/>
            <w:autoSpaceDN w:val="0"/>
            <w:bidi w:val="0"/>
            <w:adjustRightInd/>
            <w:snapToGrid/>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_Toc22455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0"/>
              <w:w w:val="100"/>
              <w:position w:val="0"/>
              <w:sz w:val="24"/>
              <w:szCs w:val="24"/>
              <w:highlight w:val="none"/>
              <w:lang w:val="en-US" w:eastAsia="en-US"/>
            </w:rPr>
            <w:t>六、验收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_Toc22455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- 27 -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29"/>
            <w:keepNext w:val="0"/>
            <w:keepLines w:val="0"/>
            <w:pageBreakBefore w:val="0"/>
            <w:widowControl w:val="0"/>
            <w:tabs>
              <w:tab w:val="right" w:leader="dot" w:pos="9750"/>
            </w:tabs>
            <w:kinsoku/>
            <w:wordWrap/>
            <w:overflowPunct/>
            <w:topLinePunct w:val="0"/>
            <w:autoSpaceDE w:val="0"/>
            <w:autoSpaceDN w:val="0"/>
            <w:bidi w:val="0"/>
            <w:adjustRightInd/>
            <w:snapToGrid/>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_Toc7912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0"/>
              <w:w w:val="100"/>
              <w:position w:val="0"/>
              <w:sz w:val="24"/>
              <w:szCs w:val="24"/>
              <w:highlight w:val="none"/>
              <w:lang w:val="en-US" w:eastAsia="en-US"/>
            </w:rPr>
            <w:t>七、其他事项</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_Toc7912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- 27 -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29"/>
            <w:keepNext w:val="0"/>
            <w:keepLines w:val="0"/>
            <w:pageBreakBefore w:val="0"/>
            <w:widowControl w:val="0"/>
            <w:tabs>
              <w:tab w:val="right" w:leader="dot" w:pos="9750"/>
            </w:tabs>
            <w:kinsoku/>
            <w:wordWrap/>
            <w:overflowPunct/>
            <w:topLinePunct w:val="0"/>
            <w:autoSpaceDE w:val="0"/>
            <w:autoSpaceDN w:val="0"/>
            <w:bidi w:val="0"/>
            <w:adjustRightInd/>
            <w:snapToGrid/>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_Toc26727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0"/>
              <w:w w:val="100"/>
              <w:position w:val="0"/>
              <w:sz w:val="24"/>
              <w:szCs w:val="24"/>
              <w:highlight w:val="none"/>
              <w:lang w:val="en-US" w:eastAsia="zh-CN"/>
            </w:rPr>
            <w:t>八</w:t>
          </w:r>
          <w:r>
            <w:rPr>
              <w:rFonts w:hint="eastAsia" w:ascii="宋体" w:hAnsi="宋体" w:eastAsia="宋体" w:cs="宋体"/>
              <w:bCs/>
              <w:color w:val="auto"/>
              <w:spacing w:val="0"/>
              <w:w w:val="100"/>
              <w:position w:val="0"/>
              <w:sz w:val="24"/>
              <w:szCs w:val="24"/>
              <w:highlight w:val="none"/>
              <w:lang w:val="en-US" w:eastAsia="en-US"/>
            </w:rPr>
            <w:t>、适用法律</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_Toc26727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- 28 -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26"/>
            <w:keepNext w:val="0"/>
            <w:keepLines w:val="0"/>
            <w:pageBreakBefore w:val="0"/>
            <w:widowControl w:val="0"/>
            <w:tabs>
              <w:tab w:val="right" w:leader="dot" w:pos="9750"/>
            </w:tabs>
            <w:kinsoku/>
            <w:wordWrap/>
            <w:overflowPunct/>
            <w:topLinePunct w:val="0"/>
            <w:autoSpaceDE w:val="0"/>
            <w:autoSpaceDN w:val="0"/>
            <w:bidi w:val="0"/>
            <w:adjustRightInd/>
            <w:snapToGrid/>
            <w:spacing w:before="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_Toc14313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pacing w:val="0"/>
              <w:w w:val="100"/>
              <w:position w:val="0"/>
              <w:sz w:val="24"/>
              <w:szCs w:val="24"/>
              <w:highlight w:val="none"/>
            </w:rPr>
            <w:t>第四部分</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评审程序、评审方法和评审标准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_Toc14313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- 29 -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29"/>
            <w:keepNext w:val="0"/>
            <w:keepLines w:val="0"/>
            <w:pageBreakBefore w:val="0"/>
            <w:widowControl w:val="0"/>
            <w:tabs>
              <w:tab w:val="right" w:leader="dot" w:pos="9750"/>
            </w:tabs>
            <w:kinsoku/>
            <w:wordWrap/>
            <w:overflowPunct/>
            <w:topLinePunct w:val="0"/>
            <w:autoSpaceDE w:val="0"/>
            <w:autoSpaceDN w:val="0"/>
            <w:bidi w:val="0"/>
            <w:adjustRightInd/>
            <w:snapToGrid/>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_Toc27096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
              <w:sz w:val="24"/>
              <w:szCs w:val="24"/>
              <w:highlight w:val="none"/>
            </w:rPr>
            <w:t>第一节</w:t>
          </w:r>
          <w:r>
            <w:rPr>
              <w:rFonts w:hint="eastAsia" w:ascii="宋体" w:hAnsi="宋体" w:eastAsia="宋体" w:cs="宋体"/>
              <w:bCs/>
              <w:color w:val="auto"/>
              <w:spacing w:val="-1"/>
              <w:sz w:val="24"/>
              <w:szCs w:val="24"/>
              <w:highlight w:val="none"/>
              <w:lang w:val="en-US" w:eastAsia="zh-CN"/>
            </w:rPr>
            <w:t xml:space="preserve"> </w:t>
          </w:r>
          <w:r>
            <w:rPr>
              <w:rFonts w:hint="eastAsia" w:ascii="宋体" w:hAnsi="宋体" w:eastAsia="宋体" w:cs="宋体"/>
              <w:bCs/>
              <w:color w:val="auto"/>
              <w:spacing w:val="-1"/>
              <w:sz w:val="24"/>
              <w:szCs w:val="24"/>
              <w:highlight w:val="none"/>
            </w:rPr>
            <w:t>评审程序和评审方法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_Toc27096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- 29 -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29"/>
            <w:keepNext w:val="0"/>
            <w:keepLines w:val="0"/>
            <w:pageBreakBefore w:val="0"/>
            <w:widowControl w:val="0"/>
            <w:tabs>
              <w:tab w:val="right" w:leader="dot" w:pos="9750"/>
            </w:tabs>
            <w:kinsoku/>
            <w:wordWrap/>
            <w:overflowPunct/>
            <w:topLinePunct w:val="0"/>
            <w:autoSpaceDE w:val="0"/>
            <w:autoSpaceDN w:val="0"/>
            <w:bidi w:val="0"/>
            <w:adjustRightInd/>
            <w:snapToGrid/>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_Toc17755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
              <w:sz w:val="24"/>
              <w:szCs w:val="24"/>
              <w:highlight w:val="none"/>
              <w:lang w:val="en-US" w:eastAsia="en-US"/>
            </w:rPr>
            <w:t>第二节</w:t>
          </w:r>
          <w:r>
            <w:rPr>
              <w:rFonts w:hint="eastAsia" w:ascii="宋体" w:hAnsi="宋体" w:eastAsia="宋体" w:cs="宋体"/>
              <w:bCs/>
              <w:color w:val="auto"/>
              <w:spacing w:val="-1"/>
              <w:sz w:val="24"/>
              <w:szCs w:val="24"/>
              <w:highlight w:val="none"/>
              <w:lang w:val="en-US" w:eastAsia="zh-CN"/>
            </w:rPr>
            <w:t xml:space="preserve"> </w:t>
          </w:r>
          <w:r>
            <w:rPr>
              <w:rFonts w:hint="eastAsia" w:ascii="宋体" w:hAnsi="宋体" w:eastAsia="宋体" w:cs="宋体"/>
              <w:bCs/>
              <w:color w:val="auto"/>
              <w:spacing w:val="-1"/>
              <w:sz w:val="24"/>
              <w:szCs w:val="24"/>
              <w:highlight w:val="none"/>
              <w:lang w:val="en-US" w:eastAsia="en-US"/>
            </w:rPr>
            <w:t>评标报告</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_Toc17755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- 34 -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29"/>
            <w:keepNext w:val="0"/>
            <w:keepLines w:val="0"/>
            <w:pageBreakBefore w:val="0"/>
            <w:widowControl w:val="0"/>
            <w:tabs>
              <w:tab w:val="right" w:leader="dot" w:pos="9750"/>
            </w:tabs>
            <w:kinsoku/>
            <w:wordWrap/>
            <w:overflowPunct/>
            <w:topLinePunct w:val="0"/>
            <w:autoSpaceDE w:val="0"/>
            <w:autoSpaceDN w:val="0"/>
            <w:bidi w:val="0"/>
            <w:adjustRightInd/>
            <w:snapToGrid/>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_Toc9933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
              <w:sz w:val="24"/>
              <w:szCs w:val="24"/>
              <w:highlight w:val="none"/>
              <w:lang w:val="en-US" w:eastAsia="en-US"/>
            </w:rPr>
            <w:t>第三节</w:t>
          </w:r>
          <w:r>
            <w:rPr>
              <w:rFonts w:hint="eastAsia" w:ascii="宋体" w:hAnsi="宋体" w:eastAsia="宋体" w:cs="宋体"/>
              <w:bCs/>
              <w:color w:val="auto"/>
              <w:spacing w:val="-1"/>
              <w:sz w:val="24"/>
              <w:szCs w:val="24"/>
              <w:highlight w:val="none"/>
              <w:lang w:val="en-US" w:eastAsia="zh-CN"/>
            </w:rPr>
            <w:t xml:space="preserve"> </w:t>
          </w:r>
          <w:r>
            <w:rPr>
              <w:rFonts w:hint="eastAsia" w:ascii="宋体" w:hAnsi="宋体" w:eastAsia="宋体" w:cs="宋体"/>
              <w:bCs/>
              <w:color w:val="auto"/>
              <w:spacing w:val="-1"/>
              <w:sz w:val="24"/>
              <w:szCs w:val="24"/>
              <w:highlight w:val="none"/>
              <w:lang w:val="en-US" w:eastAsia="en-US"/>
            </w:rPr>
            <w:t>评审过程的保密与录像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_Toc9933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- 37 -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29"/>
            <w:keepNext w:val="0"/>
            <w:keepLines w:val="0"/>
            <w:pageBreakBefore w:val="0"/>
            <w:widowControl w:val="0"/>
            <w:tabs>
              <w:tab w:val="right" w:leader="dot" w:pos="9750"/>
            </w:tabs>
            <w:kinsoku/>
            <w:wordWrap/>
            <w:overflowPunct/>
            <w:topLinePunct w:val="0"/>
            <w:autoSpaceDE w:val="0"/>
            <w:autoSpaceDN w:val="0"/>
            <w:bidi w:val="0"/>
            <w:adjustRightInd/>
            <w:snapToGrid/>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_Toc3762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
              <w:sz w:val="24"/>
              <w:szCs w:val="24"/>
              <w:highlight w:val="none"/>
              <w:lang w:val="en-US" w:eastAsia="en-US"/>
            </w:rPr>
            <w:t>第</w:t>
          </w:r>
          <w:r>
            <w:rPr>
              <w:rFonts w:hint="eastAsia" w:ascii="宋体" w:hAnsi="宋体" w:eastAsia="宋体" w:cs="宋体"/>
              <w:bCs/>
              <w:color w:val="auto"/>
              <w:spacing w:val="-1"/>
              <w:sz w:val="24"/>
              <w:szCs w:val="24"/>
              <w:highlight w:val="none"/>
              <w:lang w:val="en-US" w:eastAsia="zh-CN"/>
            </w:rPr>
            <w:t>四</w:t>
          </w:r>
          <w:r>
            <w:rPr>
              <w:rFonts w:hint="eastAsia" w:ascii="宋体" w:hAnsi="宋体" w:eastAsia="宋体" w:cs="宋体"/>
              <w:bCs/>
              <w:color w:val="auto"/>
              <w:spacing w:val="-1"/>
              <w:sz w:val="24"/>
              <w:szCs w:val="24"/>
              <w:highlight w:val="none"/>
              <w:lang w:val="en-US" w:eastAsia="en-US"/>
            </w:rPr>
            <w:t>节</w:t>
          </w:r>
          <w:r>
            <w:rPr>
              <w:rFonts w:hint="eastAsia" w:ascii="宋体" w:hAnsi="宋体" w:eastAsia="宋体" w:cs="宋体"/>
              <w:bCs/>
              <w:color w:val="auto"/>
              <w:spacing w:val="-1"/>
              <w:sz w:val="24"/>
              <w:szCs w:val="24"/>
              <w:highlight w:val="none"/>
              <w:lang w:val="en-US" w:eastAsia="zh-CN"/>
            </w:rPr>
            <w:t xml:space="preserve"> 评标中的落实政府采购政策具体办法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_Toc3762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- 37 -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26"/>
            <w:keepNext w:val="0"/>
            <w:keepLines w:val="0"/>
            <w:pageBreakBefore w:val="0"/>
            <w:widowControl w:val="0"/>
            <w:tabs>
              <w:tab w:val="right" w:leader="dot" w:pos="9750"/>
            </w:tabs>
            <w:kinsoku/>
            <w:wordWrap/>
            <w:overflowPunct/>
            <w:topLinePunct w:val="0"/>
            <w:autoSpaceDE w:val="0"/>
            <w:autoSpaceDN w:val="0"/>
            <w:bidi w:val="0"/>
            <w:adjustRightInd/>
            <w:snapToGrid/>
            <w:spacing w:before="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_Toc14787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0"/>
              <w:w w:val="100"/>
              <w:position w:val="0"/>
              <w:sz w:val="24"/>
              <w:szCs w:val="24"/>
              <w:highlight w:val="none"/>
              <w:lang w:eastAsia="zh-CN"/>
            </w:rPr>
            <w:t>第五部分</w:t>
          </w:r>
          <w:r>
            <w:rPr>
              <w:rFonts w:hint="eastAsia" w:ascii="宋体" w:hAnsi="宋体" w:eastAsia="宋体" w:cs="宋体"/>
              <w:bCs/>
              <w:color w:val="auto"/>
              <w:spacing w:val="0"/>
              <w:w w:val="100"/>
              <w:position w:val="0"/>
              <w:sz w:val="24"/>
              <w:szCs w:val="24"/>
              <w:highlight w:val="none"/>
              <w:lang w:val="en-US" w:eastAsia="zh-CN"/>
            </w:rPr>
            <w:t xml:space="preserve"> </w:t>
          </w:r>
          <w:r>
            <w:rPr>
              <w:rFonts w:hint="eastAsia" w:ascii="宋体" w:hAnsi="宋体" w:eastAsia="宋体" w:cs="宋体"/>
              <w:bCs/>
              <w:color w:val="auto"/>
              <w:spacing w:val="0"/>
              <w:w w:val="100"/>
              <w:position w:val="0"/>
              <w:sz w:val="24"/>
              <w:szCs w:val="24"/>
              <w:highlight w:val="none"/>
            </w:rPr>
            <w:t>合同书格式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_Toc14787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- 40 -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26"/>
            <w:keepNext w:val="0"/>
            <w:keepLines w:val="0"/>
            <w:pageBreakBefore w:val="0"/>
            <w:widowControl w:val="0"/>
            <w:tabs>
              <w:tab w:val="right" w:leader="dot" w:pos="9750"/>
            </w:tabs>
            <w:kinsoku/>
            <w:wordWrap/>
            <w:overflowPunct/>
            <w:topLinePunct w:val="0"/>
            <w:autoSpaceDE w:val="0"/>
            <w:autoSpaceDN w:val="0"/>
            <w:bidi w:val="0"/>
            <w:adjustRightInd/>
            <w:snapToGrid/>
            <w:spacing w:before="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_Toc14851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pacing w:val="0"/>
              <w:w w:val="100"/>
              <w:position w:val="0"/>
              <w:sz w:val="24"/>
              <w:szCs w:val="24"/>
              <w:highlight w:val="none"/>
            </w:rPr>
            <w:t>第六部分</w:t>
          </w:r>
          <w:r>
            <w:rPr>
              <w:rFonts w:hint="eastAsia" w:ascii="宋体" w:hAnsi="宋体" w:eastAsia="宋体" w:cs="宋体"/>
              <w:color w:val="auto"/>
              <w:spacing w:val="0"/>
              <w:w w:val="100"/>
              <w:position w:val="0"/>
              <w:sz w:val="24"/>
              <w:szCs w:val="24"/>
              <w:highlight w:val="none"/>
              <w:lang w:val="en-US"/>
            </w:rPr>
            <w:t xml:space="preserve"> </w:t>
          </w:r>
          <w:r>
            <w:rPr>
              <w:rFonts w:hint="eastAsia" w:ascii="宋体" w:hAnsi="宋体" w:eastAsia="宋体" w:cs="宋体"/>
              <w:color w:val="auto"/>
              <w:spacing w:val="0"/>
              <w:w w:val="100"/>
              <w:position w:val="0"/>
              <w:sz w:val="24"/>
              <w:szCs w:val="24"/>
              <w:highlight w:val="none"/>
            </w:rPr>
            <w:t>响应文件格式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_Toc14851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- 44 -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29"/>
            <w:keepNext w:val="0"/>
            <w:keepLines w:val="0"/>
            <w:pageBreakBefore w:val="0"/>
            <w:widowControl w:val="0"/>
            <w:tabs>
              <w:tab w:val="right" w:leader="dot" w:pos="9750"/>
            </w:tabs>
            <w:kinsoku/>
            <w:wordWrap/>
            <w:overflowPunct/>
            <w:topLinePunct w:val="0"/>
            <w:autoSpaceDE w:val="0"/>
            <w:autoSpaceDN w:val="0"/>
            <w:bidi w:val="0"/>
            <w:adjustRightInd/>
            <w:snapToGrid/>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w w:val="100"/>
              <w:position w:val="0"/>
              <w:sz w:val="24"/>
              <w:szCs w:val="24"/>
              <w:highlight w:val="none"/>
            </w:rPr>
            <w:t>封面建议格式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_Toc30680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- 45 -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29"/>
            <w:keepNext w:val="0"/>
            <w:keepLines w:val="0"/>
            <w:pageBreakBefore w:val="0"/>
            <w:widowControl w:val="0"/>
            <w:tabs>
              <w:tab w:val="right" w:leader="dot" w:pos="9750"/>
            </w:tabs>
            <w:kinsoku/>
            <w:wordWrap/>
            <w:overflowPunct/>
            <w:topLinePunct w:val="0"/>
            <w:autoSpaceDE w:val="0"/>
            <w:autoSpaceDN w:val="0"/>
            <w:bidi w:val="0"/>
            <w:adjustRightInd/>
            <w:snapToGrid/>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_Toc31180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zh-CN" w:eastAsia="zh-CN" w:bidi="zh-CN"/>
            </w:rPr>
            <w:t>第</w:t>
          </w:r>
          <w:r>
            <w:rPr>
              <w:rFonts w:hint="eastAsia" w:ascii="宋体" w:hAnsi="宋体" w:eastAsia="宋体" w:cs="宋体"/>
              <w:bCs/>
              <w:smallCaps w:val="0"/>
              <w:color w:val="auto"/>
              <w:spacing w:val="0"/>
              <w:position w:val="0"/>
              <w:sz w:val="24"/>
              <w:szCs w:val="24"/>
              <w:highlight w:val="none"/>
              <w:lang w:val="en-US" w:eastAsia="zh-CN" w:bidi="zh-CN"/>
            </w:rPr>
            <w:t>一</w:t>
          </w:r>
          <w:r>
            <w:rPr>
              <w:rFonts w:hint="eastAsia" w:ascii="宋体" w:hAnsi="宋体" w:eastAsia="宋体" w:cs="宋体"/>
              <w:bCs/>
              <w:smallCaps w:val="0"/>
              <w:color w:val="auto"/>
              <w:spacing w:val="0"/>
              <w:position w:val="0"/>
              <w:sz w:val="24"/>
              <w:szCs w:val="24"/>
              <w:highlight w:val="none"/>
              <w:lang w:val="zh-CN" w:eastAsia="zh-CN" w:bidi="zh-CN"/>
            </w:rPr>
            <w:t>节 资格证明文件格式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_Toc31180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- 46 -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22"/>
            <w:keepNext w:val="0"/>
            <w:keepLines w:val="0"/>
            <w:pageBreakBefore w:val="0"/>
            <w:widowControl w:val="0"/>
            <w:tabs>
              <w:tab w:val="right" w:leader="dot" w:pos="9750"/>
            </w:tabs>
            <w:kinsoku/>
            <w:wordWrap/>
            <w:overflowPunct/>
            <w:topLinePunct w:val="0"/>
            <w:autoSpaceDE w:val="0"/>
            <w:autoSpaceDN w:val="0"/>
            <w:bidi w:val="0"/>
            <w:adjustRightInd/>
            <w:snapToGrid/>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_Toc7172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en-US" w:eastAsia="zh-CN" w:bidi="zh-CN"/>
            </w:rPr>
            <w:t>附件 1 资格、资信证明文件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_Toc7172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- 46 -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29"/>
            <w:keepNext w:val="0"/>
            <w:keepLines w:val="0"/>
            <w:pageBreakBefore w:val="0"/>
            <w:widowControl w:val="0"/>
            <w:tabs>
              <w:tab w:val="right" w:leader="dot" w:pos="9750"/>
            </w:tabs>
            <w:kinsoku/>
            <w:wordWrap/>
            <w:overflowPunct/>
            <w:topLinePunct w:val="0"/>
            <w:autoSpaceDE w:val="0"/>
            <w:autoSpaceDN w:val="0"/>
            <w:bidi w:val="0"/>
            <w:adjustRightInd/>
            <w:snapToGrid/>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_Toc28112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zh-CN" w:eastAsia="zh-CN" w:bidi="zh-CN"/>
            </w:rPr>
            <w:t>第</w:t>
          </w:r>
          <w:r>
            <w:rPr>
              <w:rFonts w:hint="eastAsia" w:ascii="宋体" w:hAnsi="宋体" w:eastAsia="宋体" w:cs="宋体"/>
              <w:bCs/>
              <w:smallCaps w:val="0"/>
              <w:color w:val="auto"/>
              <w:spacing w:val="0"/>
              <w:position w:val="0"/>
              <w:sz w:val="24"/>
              <w:szCs w:val="24"/>
              <w:highlight w:val="none"/>
              <w:lang w:val="en-US" w:eastAsia="zh-CN" w:bidi="zh-CN"/>
            </w:rPr>
            <w:t>二</w:t>
          </w:r>
          <w:r>
            <w:rPr>
              <w:rFonts w:hint="eastAsia" w:ascii="宋体" w:hAnsi="宋体" w:eastAsia="宋体" w:cs="宋体"/>
              <w:bCs/>
              <w:smallCaps w:val="0"/>
              <w:color w:val="auto"/>
              <w:spacing w:val="0"/>
              <w:position w:val="0"/>
              <w:sz w:val="24"/>
              <w:szCs w:val="24"/>
              <w:highlight w:val="none"/>
              <w:lang w:val="zh-CN" w:eastAsia="zh-CN" w:bidi="zh-CN"/>
            </w:rPr>
            <w:t>节 商务</w:t>
          </w:r>
          <w:r>
            <w:rPr>
              <w:rFonts w:hint="eastAsia" w:ascii="宋体" w:hAnsi="宋体" w:eastAsia="宋体" w:cs="宋体"/>
              <w:bCs/>
              <w:smallCaps w:val="0"/>
              <w:color w:val="auto"/>
              <w:spacing w:val="0"/>
              <w:position w:val="0"/>
              <w:sz w:val="24"/>
              <w:szCs w:val="24"/>
              <w:highlight w:val="none"/>
              <w:lang w:val="en-US" w:eastAsia="zh-CN" w:bidi="zh-CN"/>
            </w:rPr>
            <w:t>技术</w:t>
          </w:r>
          <w:r>
            <w:rPr>
              <w:rFonts w:hint="eastAsia" w:ascii="宋体" w:hAnsi="宋体" w:eastAsia="宋体" w:cs="宋体"/>
              <w:bCs/>
              <w:smallCaps w:val="0"/>
              <w:color w:val="auto"/>
              <w:spacing w:val="0"/>
              <w:position w:val="0"/>
              <w:sz w:val="24"/>
              <w:szCs w:val="24"/>
              <w:highlight w:val="none"/>
              <w:lang w:val="zh-CN" w:eastAsia="zh-CN" w:bidi="zh-CN"/>
            </w:rPr>
            <w:t>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_Toc28112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- 47 -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22"/>
            <w:keepNext w:val="0"/>
            <w:keepLines w:val="0"/>
            <w:pageBreakBefore w:val="0"/>
            <w:widowControl w:val="0"/>
            <w:tabs>
              <w:tab w:val="right" w:leader="dot" w:pos="9750"/>
            </w:tabs>
            <w:kinsoku/>
            <w:wordWrap/>
            <w:overflowPunct/>
            <w:topLinePunct w:val="0"/>
            <w:autoSpaceDE w:val="0"/>
            <w:autoSpaceDN w:val="0"/>
            <w:bidi w:val="0"/>
            <w:adjustRightInd/>
            <w:snapToGrid/>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_Toc32004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zh-CN" w:eastAsia="zh-CN" w:bidi="zh-CN"/>
            </w:rPr>
            <w:t xml:space="preserve">附件 1 </w:t>
          </w:r>
          <w:r>
            <w:rPr>
              <w:rFonts w:hint="eastAsia" w:ascii="宋体" w:hAnsi="宋体" w:eastAsia="宋体" w:cs="宋体"/>
              <w:bCs/>
              <w:smallCaps w:val="0"/>
              <w:color w:val="auto"/>
              <w:spacing w:val="0"/>
              <w:position w:val="0"/>
              <w:sz w:val="24"/>
              <w:szCs w:val="24"/>
              <w:highlight w:val="none"/>
              <w:lang w:val="en-US" w:eastAsia="zh-CN" w:bidi="zh-CN"/>
            </w:rPr>
            <w:t>响应</w:t>
          </w:r>
          <w:r>
            <w:rPr>
              <w:rFonts w:hint="eastAsia" w:ascii="宋体" w:hAnsi="宋体" w:eastAsia="宋体" w:cs="宋体"/>
              <w:bCs/>
              <w:smallCaps w:val="0"/>
              <w:color w:val="auto"/>
              <w:spacing w:val="0"/>
              <w:position w:val="0"/>
              <w:sz w:val="24"/>
              <w:szCs w:val="24"/>
              <w:highlight w:val="none"/>
              <w:lang w:val="zh-CN" w:eastAsia="zh-CN" w:bidi="zh-CN"/>
            </w:rPr>
            <w:t>函格式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_Toc32004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- 47 -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22"/>
            <w:keepNext w:val="0"/>
            <w:keepLines w:val="0"/>
            <w:pageBreakBefore w:val="0"/>
            <w:widowControl w:val="0"/>
            <w:tabs>
              <w:tab w:val="right" w:leader="dot" w:pos="9750"/>
            </w:tabs>
            <w:kinsoku/>
            <w:wordWrap/>
            <w:overflowPunct/>
            <w:topLinePunct w:val="0"/>
            <w:autoSpaceDE w:val="0"/>
            <w:autoSpaceDN w:val="0"/>
            <w:bidi w:val="0"/>
            <w:adjustRightInd/>
            <w:snapToGrid/>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_Toc30672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zh-CN" w:eastAsia="zh-CN" w:bidi="zh-CN"/>
            </w:rPr>
            <w:t>附件</w:t>
          </w:r>
          <w:r>
            <w:rPr>
              <w:rFonts w:hint="eastAsia" w:ascii="宋体" w:hAnsi="宋体" w:eastAsia="宋体" w:cs="宋体"/>
              <w:bCs/>
              <w:smallCaps w:val="0"/>
              <w:color w:val="auto"/>
              <w:spacing w:val="0"/>
              <w:position w:val="0"/>
              <w:sz w:val="24"/>
              <w:szCs w:val="24"/>
              <w:highlight w:val="none"/>
              <w:lang w:val="en-US" w:eastAsia="zh-CN" w:bidi="zh-CN"/>
            </w:rPr>
            <w:t xml:space="preserve"> 2 </w:t>
          </w:r>
          <w:r>
            <w:rPr>
              <w:rFonts w:hint="eastAsia" w:ascii="宋体" w:hAnsi="宋体" w:eastAsia="宋体" w:cs="宋体"/>
              <w:bCs/>
              <w:smallCaps w:val="0"/>
              <w:color w:val="auto"/>
              <w:spacing w:val="0"/>
              <w:position w:val="0"/>
              <w:sz w:val="24"/>
              <w:szCs w:val="24"/>
              <w:highlight w:val="none"/>
              <w:lang w:val="zh-CN" w:eastAsia="zh-CN" w:bidi="zh-CN"/>
            </w:rPr>
            <w:t>法定代表人证明书</w:t>
          </w:r>
          <w:r>
            <w:rPr>
              <w:rFonts w:hint="eastAsia" w:ascii="宋体" w:hAnsi="宋体" w:eastAsia="宋体" w:cs="宋体"/>
              <w:bCs/>
              <w:smallCaps w:val="0"/>
              <w:color w:val="auto"/>
              <w:spacing w:val="0"/>
              <w:position w:val="0"/>
              <w:sz w:val="24"/>
              <w:szCs w:val="24"/>
              <w:highlight w:val="none"/>
              <w:lang w:val="en-US" w:eastAsia="zh-CN" w:bidi="zh-CN"/>
            </w:rPr>
            <w:t>和</w:t>
          </w:r>
          <w:r>
            <w:rPr>
              <w:rFonts w:hint="eastAsia" w:ascii="宋体" w:hAnsi="宋体" w:eastAsia="宋体" w:cs="宋体"/>
              <w:bCs/>
              <w:smallCaps w:val="0"/>
              <w:color w:val="auto"/>
              <w:spacing w:val="0"/>
              <w:position w:val="0"/>
              <w:sz w:val="24"/>
              <w:szCs w:val="24"/>
              <w:highlight w:val="none"/>
              <w:lang w:val="zh-CN" w:eastAsia="zh-CN" w:bidi="zh-CN"/>
            </w:rPr>
            <w:t>法定代表人授权书</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_Toc30672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- 48 -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22"/>
            <w:keepNext w:val="0"/>
            <w:keepLines w:val="0"/>
            <w:pageBreakBefore w:val="0"/>
            <w:widowControl w:val="0"/>
            <w:tabs>
              <w:tab w:val="right" w:leader="dot" w:pos="9750"/>
            </w:tabs>
            <w:kinsoku/>
            <w:wordWrap/>
            <w:overflowPunct/>
            <w:topLinePunct w:val="0"/>
            <w:autoSpaceDE w:val="0"/>
            <w:autoSpaceDN w:val="0"/>
            <w:bidi w:val="0"/>
            <w:adjustRightInd/>
            <w:snapToGrid/>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_Toc11172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zh-CN" w:eastAsia="zh-CN" w:bidi="zh-CN"/>
            </w:rPr>
            <w:t xml:space="preserve">附件 </w:t>
          </w:r>
          <w:r>
            <w:rPr>
              <w:rFonts w:hint="eastAsia" w:ascii="宋体" w:hAnsi="宋体" w:eastAsia="宋体" w:cs="宋体"/>
              <w:bCs/>
              <w:smallCaps w:val="0"/>
              <w:color w:val="auto"/>
              <w:spacing w:val="0"/>
              <w:position w:val="0"/>
              <w:sz w:val="24"/>
              <w:szCs w:val="24"/>
              <w:highlight w:val="none"/>
              <w:lang w:val="en-US" w:eastAsia="zh-CN" w:bidi="zh-CN"/>
            </w:rPr>
            <w:t>3</w:t>
          </w:r>
          <w:r>
            <w:rPr>
              <w:rFonts w:hint="eastAsia" w:ascii="宋体" w:hAnsi="宋体" w:eastAsia="宋体" w:cs="宋体"/>
              <w:bCs/>
              <w:smallCaps w:val="0"/>
              <w:color w:val="auto"/>
              <w:spacing w:val="0"/>
              <w:position w:val="0"/>
              <w:sz w:val="24"/>
              <w:szCs w:val="24"/>
              <w:highlight w:val="none"/>
              <w:lang w:val="zh-CN" w:eastAsia="zh-CN" w:bidi="zh-CN"/>
            </w:rPr>
            <w:t xml:space="preserve"> </w:t>
          </w:r>
          <w:r>
            <w:rPr>
              <w:rFonts w:hint="eastAsia" w:ascii="宋体" w:hAnsi="宋体" w:eastAsia="宋体" w:cs="宋体"/>
              <w:bCs/>
              <w:smallCaps w:val="0"/>
              <w:color w:val="auto"/>
              <w:spacing w:val="0"/>
              <w:position w:val="0"/>
              <w:sz w:val="24"/>
              <w:szCs w:val="24"/>
              <w:highlight w:val="none"/>
              <w:lang w:val="en-US" w:eastAsia="zh-CN" w:bidi="zh-CN"/>
            </w:rPr>
            <w:t>采购需求</w:t>
          </w:r>
          <w:r>
            <w:rPr>
              <w:rFonts w:hint="eastAsia" w:ascii="宋体" w:hAnsi="宋体" w:eastAsia="宋体" w:cs="宋体"/>
              <w:bCs/>
              <w:smallCaps w:val="0"/>
              <w:color w:val="auto"/>
              <w:spacing w:val="0"/>
              <w:position w:val="0"/>
              <w:sz w:val="24"/>
              <w:szCs w:val="24"/>
              <w:highlight w:val="none"/>
              <w:lang w:val="zh-CN" w:eastAsia="zh-CN" w:bidi="zh-CN"/>
            </w:rPr>
            <w:t>偏离表格式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_Toc11172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- 50 -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22"/>
            <w:keepNext w:val="0"/>
            <w:keepLines w:val="0"/>
            <w:pageBreakBefore w:val="0"/>
            <w:widowControl w:val="0"/>
            <w:tabs>
              <w:tab w:val="right" w:leader="dot" w:pos="9750"/>
            </w:tabs>
            <w:kinsoku/>
            <w:wordWrap/>
            <w:overflowPunct/>
            <w:topLinePunct w:val="0"/>
            <w:autoSpaceDE w:val="0"/>
            <w:autoSpaceDN w:val="0"/>
            <w:bidi w:val="0"/>
            <w:adjustRightInd/>
            <w:snapToGrid/>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zh-CN" w:eastAsia="zh-CN" w:bidi="zh-CN"/>
            </w:rPr>
            <w:t xml:space="preserve">附件 </w:t>
          </w:r>
          <w:r>
            <w:rPr>
              <w:rFonts w:hint="eastAsia" w:ascii="宋体" w:hAnsi="宋体" w:eastAsia="宋体" w:cs="宋体"/>
              <w:bCs/>
              <w:smallCaps w:val="0"/>
              <w:color w:val="auto"/>
              <w:spacing w:val="0"/>
              <w:position w:val="0"/>
              <w:sz w:val="24"/>
              <w:szCs w:val="24"/>
              <w:highlight w:val="none"/>
              <w:lang w:val="en-US" w:eastAsia="zh-CN" w:bidi="zh-CN"/>
            </w:rPr>
            <w:t>4</w:t>
          </w:r>
          <w:r>
            <w:rPr>
              <w:rFonts w:hint="eastAsia" w:ascii="宋体" w:hAnsi="宋体" w:eastAsia="宋体" w:cs="宋体"/>
              <w:bCs/>
              <w:smallCaps w:val="0"/>
              <w:color w:val="auto"/>
              <w:spacing w:val="0"/>
              <w:position w:val="0"/>
              <w:sz w:val="24"/>
              <w:szCs w:val="24"/>
              <w:highlight w:val="none"/>
              <w:lang w:val="zh-CN" w:eastAsia="zh-CN" w:bidi="zh-CN"/>
            </w:rPr>
            <w:t xml:space="preserve"> 磋商保证金承诺函格式</w:t>
          </w:r>
          <w:r>
            <w:rPr>
              <w:rFonts w:hint="eastAsia" w:ascii="宋体" w:hAnsi="宋体" w:eastAsia="宋体" w:cs="宋体"/>
              <w:bCs/>
              <w:smallCaps w:val="0"/>
              <w:color w:val="auto"/>
              <w:spacing w:val="0"/>
              <w:position w:val="0"/>
              <w:sz w:val="24"/>
              <w:szCs w:val="24"/>
              <w:highlight w:val="none"/>
              <w:lang w:val="en-US" w:eastAsia="zh-CN" w:bidi="zh-CN"/>
            </w:rPr>
            <w:t>和退还保证金说明函</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_Toc2869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- 51 -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22"/>
            <w:keepNext w:val="0"/>
            <w:keepLines w:val="0"/>
            <w:pageBreakBefore w:val="0"/>
            <w:widowControl w:val="0"/>
            <w:tabs>
              <w:tab w:val="right" w:leader="dot" w:pos="9750"/>
            </w:tabs>
            <w:kinsoku/>
            <w:wordWrap/>
            <w:overflowPunct/>
            <w:topLinePunct w:val="0"/>
            <w:autoSpaceDE w:val="0"/>
            <w:autoSpaceDN w:val="0"/>
            <w:bidi w:val="0"/>
            <w:adjustRightInd/>
            <w:snapToGrid/>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_Toc1097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zh-CN" w:eastAsia="zh-CN" w:bidi="zh-CN"/>
            </w:rPr>
            <w:t xml:space="preserve">附件 </w:t>
          </w:r>
          <w:r>
            <w:rPr>
              <w:rFonts w:hint="eastAsia" w:ascii="宋体" w:hAnsi="宋体" w:eastAsia="宋体" w:cs="宋体"/>
              <w:bCs/>
              <w:smallCaps w:val="0"/>
              <w:color w:val="auto"/>
              <w:spacing w:val="0"/>
              <w:position w:val="0"/>
              <w:sz w:val="24"/>
              <w:szCs w:val="24"/>
              <w:highlight w:val="none"/>
              <w:lang w:val="en-US" w:eastAsia="zh-CN" w:bidi="zh-CN"/>
            </w:rPr>
            <w:t xml:space="preserve">5 </w:t>
          </w:r>
          <w:r>
            <w:rPr>
              <w:rFonts w:hint="eastAsia" w:ascii="宋体" w:hAnsi="宋体" w:eastAsia="宋体" w:cs="宋体"/>
              <w:bCs/>
              <w:smallCaps w:val="0"/>
              <w:color w:val="auto"/>
              <w:spacing w:val="0"/>
              <w:position w:val="0"/>
              <w:sz w:val="24"/>
              <w:szCs w:val="24"/>
              <w:highlight w:val="none"/>
              <w:lang w:val="zh-CN" w:eastAsia="zh-CN" w:bidi="zh-CN"/>
            </w:rPr>
            <w:t>代理服务费承诺函格式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_Toc1097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- 53 -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22"/>
            <w:keepNext w:val="0"/>
            <w:keepLines w:val="0"/>
            <w:pageBreakBefore w:val="0"/>
            <w:widowControl w:val="0"/>
            <w:tabs>
              <w:tab w:val="right" w:leader="dot" w:pos="9750"/>
            </w:tabs>
            <w:kinsoku/>
            <w:wordWrap/>
            <w:overflowPunct/>
            <w:topLinePunct w:val="0"/>
            <w:autoSpaceDE w:val="0"/>
            <w:autoSpaceDN w:val="0"/>
            <w:bidi w:val="0"/>
            <w:adjustRightInd/>
            <w:snapToGrid/>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_Toc30439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zh-CN" w:eastAsia="zh-CN" w:bidi="zh-CN"/>
            </w:rPr>
            <w:t>附件</w:t>
          </w:r>
          <w:r>
            <w:rPr>
              <w:rFonts w:hint="eastAsia" w:ascii="宋体" w:hAnsi="宋体" w:eastAsia="宋体" w:cs="宋体"/>
              <w:bCs/>
              <w:smallCaps w:val="0"/>
              <w:color w:val="auto"/>
              <w:spacing w:val="0"/>
              <w:position w:val="0"/>
              <w:sz w:val="24"/>
              <w:szCs w:val="24"/>
              <w:highlight w:val="none"/>
              <w:lang w:val="en-US" w:eastAsia="zh-CN" w:bidi="zh-CN"/>
            </w:rPr>
            <w:t xml:space="preserve"> 6 </w:t>
          </w:r>
          <w:r>
            <w:rPr>
              <w:rFonts w:hint="eastAsia" w:ascii="宋体" w:hAnsi="宋体" w:eastAsia="宋体" w:cs="宋体"/>
              <w:bCs/>
              <w:smallCaps w:val="0"/>
              <w:color w:val="auto"/>
              <w:spacing w:val="0"/>
              <w:position w:val="0"/>
              <w:sz w:val="24"/>
              <w:szCs w:val="24"/>
              <w:highlight w:val="none"/>
              <w:lang w:val="zh-CN" w:eastAsia="zh-CN" w:bidi="zh-CN"/>
            </w:rPr>
            <w:t>供应商基本情况说明</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_Toc30439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- 55 -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22"/>
            <w:keepNext w:val="0"/>
            <w:keepLines w:val="0"/>
            <w:pageBreakBefore w:val="0"/>
            <w:widowControl w:val="0"/>
            <w:tabs>
              <w:tab w:val="right" w:leader="dot" w:pos="9750"/>
            </w:tabs>
            <w:kinsoku/>
            <w:wordWrap/>
            <w:overflowPunct/>
            <w:topLinePunct w:val="0"/>
            <w:autoSpaceDE w:val="0"/>
            <w:autoSpaceDN w:val="0"/>
            <w:bidi w:val="0"/>
            <w:adjustRightInd/>
            <w:snapToGrid/>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_Toc21999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zh-CN" w:eastAsia="zh-CN" w:bidi="zh-CN"/>
            </w:rPr>
            <w:t>附件</w:t>
          </w:r>
          <w:r>
            <w:rPr>
              <w:rFonts w:hint="eastAsia" w:ascii="宋体" w:hAnsi="宋体" w:eastAsia="宋体" w:cs="宋体"/>
              <w:bCs/>
              <w:smallCaps w:val="0"/>
              <w:color w:val="auto"/>
              <w:spacing w:val="0"/>
              <w:position w:val="0"/>
              <w:sz w:val="24"/>
              <w:szCs w:val="24"/>
              <w:highlight w:val="none"/>
              <w:lang w:val="en-US" w:eastAsia="zh-CN" w:bidi="zh-CN"/>
            </w:rPr>
            <w:t xml:space="preserve"> 7 相关业绩表</w:t>
          </w:r>
          <w:r>
            <w:rPr>
              <w:rFonts w:hint="eastAsia" w:ascii="宋体" w:hAnsi="宋体" w:eastAsia="宋体" w:cs="宋体"/>
              <w:bCs/>
              <w:smallCaps w:val="0"/>
              <w:color w:val="auto"/>
              <w:spacing w:val="0"/>
              <w:position w:val="0"/>
              <w:sz w:val="24"/>
              <w:szCs w:val="24"/>
              <w:highlight w:val="none"/>
              <w:lang w:val="zh-CN" w:eastAsia="zh-CN" w:bidi="zh-CN"/>
            </w:rPr>
            <w:t>情况一览表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_Toc21999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- 56 -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22"/>
            <w:keepNext w:val="0"/>
            <w:keepLines w:val="0"/>
            <w:pageBreakBefore w:val="0"/>
            <w:widowControl w:val="0"/>
            <w:tabs>
              <w:tab w:val="right" w:leader="dot" w:pos="9750"/>
            </w:tabs>
            <w:kinsoku/>
            <w:wordWrap/>
            <w:overflowPunct/>
            <w:topLinePunct w:val="0"/>
            <w:autoSpaceDE w:val="0"/>
            <w:autoSpaceDN w:val="0"/>
            <w:bidi w:val="0"/>
            <w:adjustRightInd/>
            <w:snapToGrid/>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_Toc25308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zh-CN" w:eastAsia="zh-CN" w:bidi="zh-CN"/>
            </w:rPr>
            <w:t>附件</w:t>
          </w:r>
          <w:r>
            <w:rPr>
              <w:rFonts w:hint="eastAsia" w:ascii="宋体" w:hAnsi="宋体" w:eastAsia="宋体" w:cs="宋体"/>
              <w:bCs/>
              <w:smallCaps w:val="0"/>
              <w:color w:val="auto"/>
              <w:spacing w:val="0"/>
              <w:position w:val="0"/>
              <w:sz w:val="24"/>
              <w:szCs w:val="24"/>
              <w:highlight w:val="none"/>
              <w:lang w:val="en-US" w:eastAsia="zh-CN" w:bidi="zh-CN"/>
            </w:rPr>
            <w:t xml:space="preserve"> 8 </w:t>
          </w:r>
          <w:r>
            <w:rPr>
              <w:rFonts w:hint="eastAsia" w:ascii="宋体" w:hAnsi="宋体" w:eastAsia="宋体" w:cs="宋体"/>
              <w:bCs/>
              <w:smallCaps w:val="0"/>
              <w:color w:val="auto"/>
              <w:spacing w:val="0"/>
              <w:position w:val="0"/>
              <w:sz w:val="24"/>
              <w:szCs w:val="24"/>
              <w:highlight w:val="none"/>
              <w:lang w:val="zh-CN" w:eastAsia="zh-CN" w:bidi="zh-CN"/>
            </w:rPr>
            <w:t>项目人员配备情况表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_Toc25308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- 57 -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22"/>
            <w:keepNext w:val="0"/>
            <w:keepLines w:val="0"/>
            <w:pageBreakBefore w:val="0"/>
            <w:widowControl w:val="0"/>
            <w:tabs>
              <w:tab w:val="right" w:leader="dot" w:pos="9750"/>
            </w:tabs>
            <w:kinsoku/>
            <w:wordWrap/>
            <w:overflowPunct/>
            <w:topLinePunct w:val="0"/>
            <w:autoSpaceDE w:val="0"/>
            <w:autoSpaceDN w:val="0"/>
            <w:bidi w:val="0"/>
            <w:adjustRightInd/>
            <w:snapToGrid/>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_Toc4601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zh-CN" w:eastAsia="zh-CN" w:bidi="zh-CN"/>
            </w:rPr>
            <w:t xml:space="preserve">附件 </w:t>
          </w:r>
          <w:r>
            <w:rPr>
              <w:rFonts w:hint="eastAsia" w:ascii="宋体" w:hAnsi="宋体" w:eastAsia="宋体" w:cs="宋体"/>
              <w:bCs/>
              <w:smallCaps w:val="0"/>
              <w:color w:val="auto"/>
              <w:spacing w:val="0"/>
              <w:position w:val="0"/>
              <w:sz w:val="24"/>
              <w:szCs w:val="24"/>
              <w:highlight w:val="none"/>
              <w:lang w:val="en-US" w:eastAsia="zh-CN" w:bidi="zh-CN"/>
            </w:rPr>
            <w:t>9</w:t>
          </w:r>
          <w:r>
            <w:rPr>
              <w:rFonts w:hint="eastAsia" w:ascii="宋体" w:hAnsi="宋体" w:eastAsia="宋体" w:cs="宋体"/>
              <w:bCs/>
              <w:smallCaps w:val="0"/>
              <w:color w:val="auto"/>
              <w:spacing w:val="0"/>
              <w:position w:val="0"/>
              <w:sz w:val="24"/>
              <w:szCs w:val="24"/>
              <w:highlight w:val="none"/>
              <w:lang w:val="zh-CN" w:eastAsia="zh-CN" w:bidi="zh-CN"/>
            </w:rPr>
            <w:t xml:space="preserve"> 项目方案</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_Toc4601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- 59 -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22"/>
            <w:keepNext w:val="0"/>
            <w:keepLines w:val="0"/>
            <w:pageBreakBefore w:val="0"/>
            <w:widowControl w:val="0"/>
            <w:tabs>
              <w:tab w:val="right" w:leader="dot" w:pos="9750"/>
            </w:tabs>
            <w:kinsoku/>
            <w:wordWrap/>
            <w:overflowPunct/>
            <w:topLinePunct w:val="0"/>
            <w:autoSpaceDE w:val="0"/>
            <w:autoSpaceDN w:val="0"/>
            <w:bidi w:val="0"/>
            <w:adjustRightInd/>
            <w:snapToGrid/>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_Toc18215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zh-CN" w:eastAsia="zh-CN" w:bidi="zh-CN"/>
            </w:rPr>
            <w:t xml:space="preserve">附件 </w:t>
          </w:r>
          <w:r>
            <w:rPr>
              <w:rFonts w:hint="eastAsia" w:ascii="宋体" w:hAnsi="宋体" w:eastAsia="宋体" w:cs="宋体"/>
              <w:bCs/>
              <w:smallCaps w:val="0"/>
              <w:color w:val="auto"/>
              <w:spacing w:val="0"/>
              <w:position w:val="0"/>
              <w:sz w:val="24"/>
              <w:szCs w:val="24"/>
              <w:highlight w:val="none"/>
              <w:lang w:val="en-US" w:eastAsia="zh-CN" w:bidi="zh-CN"/>
            </w:rPr>
            <w:t>10</w:t>
          </w:r>
          <w:r>
            <w:rPr>
              <w:rFonts w:hint="eastAsia" w:ascii="宋体" w:hAnsi="宋体" w:eastAsia="宋体" w:cs="宋体"/>
              <w:bCs/>
              <w:smallCaps w:val="0"/>
              <w:color w:val="auto"/>
              <w:spacing w:val="0"/>
              <w:position w:val="0"/>
              <w:sz w:val="24"/>
              <w:szCs w:val="24"/>
              <w:highlight w:val="none"/>
              <w:lang w:val="zh-CN" w:eastAsia="zh-CN" w:bidi="zh-CN"/>
            </w:rPr>
            <w:t xml:space="preserve"> 其他商务技术文件材料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_Toc18215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- 60 -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29"/>
            <w:keepNext w:val="0"/>
            <w:keepLines w:val="0"/>
            <w:pageBreakBefore w:val="0"/>
            <w:widowControl w:val="0"/>
            <w:tabs>
              <w:tab w:val="right" w:leader="dot" w:pos="9750"/>
            </w:tabs>
            <w:kinsoku/>
            <w:wordWrap/>
            <w:overflowPunct/>
            <w:topLinePunct w:val="0"/>
            <w:autoSpaceDE w:val="0"/>
            <w:autoSpaceDN w:val="0"/>
            <w:bidi w:val="0"/>
            <w:adjustRightInd/>
            <w:snapToGrid/>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_Toc21370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rPr>
            <w:t>第</w:t>
          </w:r>
          <w:r>
            <w:rPr>
              <w:rFonts w:hint="eastAsia" w:ascii="宋体" w:hAnsi="宋体" w:eastAsia="宋体" w:cs="宋体"/>
              <w:bCs/>
              <w:smallCaps w:val="0"/>
              <w:color w:val="auto"/>
              <w:spacing w:val="0"/>
              <w:position w:val="0"/>
              <w:sz w:val="24"/>
              <w:szCs w:val="24"/>
              <w:highlight w:val="none"/>
              <w:lang w:val="en-US" w:eastAsia="zh-CN"/>
            </w:rPr>
            <w:t>三</w:t>
          </w:r>
          <w:r>
            <w:rPr>
              <w:rFonts w:hint="eastAsia" w:ascii="宋体" w:hAnsi="宋体" w:eastAsia="宋体" w:cs="宋体"/>
              <w:bCs/>
              <w:smallCaps w:val="0"/>
              <w:color w:val="auto"/>
              <w:spacing w:val="0"/>
              <w:position w:val="0"/>
              <w:sz w:val="24"/>
              <w:szCs w:val="24"/>
              <w:highlight w:val="none"/>
            </w:rPr>
            <w:t>节 报价文件格式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_Toc21370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- 61 -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22"/>
            <w:keepNext w:val="0"/>
            <w:keepLines w:val="0"/>
            <w:pageBreakBefore w:val="0"/>
            <w:widowControl w:val="0"/>
            <w:tabs>
              <w:tab w:val="right" w:leader="dot" w:pos="9750"/>
            </w:tabs>
            <w:kinsoku/>
            <w:wordWrap/>
            <w:overflowPunct/>
            <w:topLinePunct w:val="0"/>
            <w:autoSpaceDE w:val="0"/>
            <w:autoSpaceDN w:val="0"/>
            <w:bidi w:val="0"/>
            <w:adjustRightInd/>
            <w:snapToGrid/>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_Toc4248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zh-CN" w:eastAsia="zh-CN" w:bidi="zh-CN"/>
            </w:rPr>
            <w:t>附件</w:t>
          </w:r>
          <w:r>
            <w:rPr>
              <w:rFonts w:hint="eastAsia" w:ascii="宋体" w:hAnsi="宋体" w:eastAsia="宋体" w:cs="宋体"/>
              <w:bCs/>
              <w:smallCaps w:val="0"/>
              <w:color w:val="auto"/>
              <w:spacing w:val="0"/>
              <w:position w:val="0"/>
              <w:sz w:val="24"/>
              <w:szCs w:val="24"/>
              <w:highlight w:val="none"/>
              <w:lang w:val="en-US" w:eastAsia="zh-CN" w:bidi="zh-CN"/>
            </w:rPr>
            <w:t xml:space="preserve"> </w:t>
          </w:r>
          <w:r>
            <w:rPr>
              <w:rFonts w:hint="eastAsia" w:ascii="宋体" w:hAnsi="宋体" w:eastAsia="宋体" w:cs="宋体"/>
              <w:bCs/>
              <w:smallCaps w:val="0"/>
              <w:color w:val="auto"/>
              <w:spacing w:val="0"/>
              <w:position w:val="0"/>
              <w:sz w:val="24"/>
              <w:szCs w:val="24"/>
              <w:highlight w:val="none"/>
              <w:lang w:val="zh-CN" w:eastAsia="zh-CN" w:bidi="zh-CN"/>
            </w:rPr>
            <w:t>1</w:t>
          </w:r>
          <w:r>
            <w:rPr>
              <w:rFonts w:hint="eastAsia" w:ascii="宋体" w:hAnsi="宋体" w:eastAsia="宋体" w:cs="宋体"/>
              <w:bCs/>
              <w:smallCaps w:val="0"/>
              <w:color w:val="auto"/>
              <w:spacing w:val="0"/>
              <w:position w:val="0"/>
              <w:sz w:val="24"/>
              <w:szCs w:val="24"/>
              <w:highlight w:val="none"/>
              <w:lang w:val="en-US" w:eastAsia="zh-CN" w:bidi="zh-CN"/>
            </w:rPr>
            <w:t xml:space="preserve"> 响应报价表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_Toc4248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- 61 -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22"/>
            <w:keepNext w:val="0"/>
            <w:keepLines w:val="0"/>
            <w:pageBreakBefore w:val="0"/>
            <w:widowControl w:val="0"/>
            <w:tabs>
              <w:tab w:val="right" w:leader="dot" w:pos="9750"/>
            </w:tabs>
            <w:kinsoku/>
            <w:wordWrap/>
            <w:overflowPunct/>
            <w:topLinePunct w:val="0"/>
            <w:autoSpaceDE w:val="0"/>
            <w:autoSpaceDN w:val="0"/>
            <w:bidi w:val="0"/>
            <w:adjustRightInd/>
            <w:snapToGrid/>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_Toc16875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zh-CN" w:eastAsia="zh-CN" w:bidi="zh-CN"/>
            </w:rPr>
            <w:t>附件</w:t>
          </w:r>
          <w:r>
            <w:rPr>
              <w:rFonts w:hint="eastAsia" w:ascii="宋体" w:hAnsi="宋体" w:eastAsia="宋体" w:cs="宋体"/>
              <w:bCs/>
              <w:smallCaps w:val="0"/>
              <w:color w:val="auto"/>
              <w:spacing w:val="0"/>
              <w:position w:val="0"/>
              <w:sz w:val="24"/>
              <w:szCs w:val="24"/>
              <w:highlight w:val="none"/>
              <w:lang w:val="en-US" w:eastAsia="zh-CN" w:bidi="zh-CN"/>
            </w:rPr>
            <w:t xml:space="preserve"> 2 </w:t>
          </w:r>
          <w:r>
            <w:rPr>
              <w:rFonts w:hint="eastAsia" w:ascii="宋体" w:hAnsi="宋体" w:eastAsia="宋体" w:cs="宋体"/>
              <w:color w:val="auto"/>
              <w:spacing w:val="0"/>
              <w:w w:val="100"/>
              <w:position w:val="0"/>
              <w:sz w:val="24"/>
              <w:szCs w:val="24"/>
              <w:highlight w:val="none"/>
              <w:lang w:val="en-US" w:eastAsia="zh-CN" w:bidi="zh-CN"/>
            </w:rPr>
            <w:t>分项报价表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_Toc16875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- 62 -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29"/>
            <w:keepNext w:val="0"/>
            <w:keepLines w:val="0"/>
            <w:pageBreakBefore w:val="0"/>
            <w:widowControl w:val="0"/>
            <w:tabs>
              <w:tab w:val="right" w:leader="dot" w:pos="9750"/>
            </w:tabs>
            <w:kinsoku/>
            <w:wordWrap/>
            <w:overflowPunct/>
            <w:topLinePunct w:val="0"/>
            <w:autoSpaceDE w:val="0"/>
            <w:autoSpaceDN w:val="0"/>
            <w:bidi w:val="0"/>
            <w:adjustRightInd/>
            <w:snapToGrid/>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zh-CN" w:eastAsia="zh-CN" w:bidi="zh-CN"/>
            </w:rPr>
            <w:t>第</w:t>
          </w:r>
          <w:r>
            <w:rPr>
              <w:rFonts w:hint="eastAsia" w:ascii="宋体" w:hAnsi="宋体" w:eastAsia="宋体" w:cs="宋体"/>
              <w:bCs/>
              <w:smallCaps w:val="0"/>
              <w:color w:val="auto"/>
              <w:spacing w:val="0"/>
              <w:position w:val="0"/>
              <w:sz w:val="24"/>
              <w:szCs w:val="24"/>
              <w:highlight w:val="none"/>
              <w:lang w:val="en-US" w:eastAsia="zh-CN" w:bidi="zh-CN"/>
            </w:rPr>
            <w:t>四</w:t>
          </w:r>
          <w:r>
            <w:rPr>
              <w:rFonts w:hint="eastAsia" w:ascii="宋体" w:hAnsi="宋体" w:eastAsia="宋体" w:cs="宋体"/>
              <w:bCs/>
              <w:smallCaps w:val="0"/>
              <w:color w:val="auto"/>
              <w:spacing w:val="0"/>
              <w:position w:val="0"/>
              <w:sz w:val="24"/>
              <w:szCs w:val="24"/>
              <w:highlight w:val="none"/>
              <w:lang w:val="zh-CN" w:eastAsia="zh-CN" w:bidi="zh-CN"/>
            </w:rPr>
            <w:t xml:space="preserve">节 </w:t>
          </w:r>
          <w:r>
            <w:rPr>
              <w:rFonts w:hint="eastAsia" w:ascii="宋体" w:hAnsi="宋体" w:eastAsia="宋体" w:cs="宋体"/>
              <w:bCs/>
              <w:smallCaps w:val="0"/>
              <w:color w:val="auto"/>
              <w:spacing w:val="0"/>
              <w:position w:val="0"/>
              <w:sz w:val="24"/>
              <w:szCs w:val="24"/>
              <w:highlight w:val="none"/>
              <w:lang w:val="en-US" w:eastAsia="zh-CN" w:bidi="zh-CN"/>
            </w:rPr>
            <w:t>政府采购政策的证明文件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_Toc1824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- 63 -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22"/>
            <w:keepNext w:val="0"/>
            <w:keepLines w:val="0"/>
            <w:pageBreakBefore w:val="0"/>
            <w:widowControl w:val="0"/>
            <w:tabs>
              <w:tab w:val="right" w:leader="dot" w:pos="9750"/>
            </w:tabs>
            <w:kinsoku/>
            <w:wordWrap/>
            <w:overflowPunct/>
            <w:topLinePunct w:val="0"/>
            <w:autoSpaceDE w:val="0"/>
            <w:autoSpaceDN w:val="0"/>
            <w:bidi w:val="0"/>
            <w:adjustRightInd/>
            <w:snapToGrid/>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_Toc12901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en-US" w:eastAsia="zh-CN" w:bidi="zh-CN"/>
            </w:rPr>
            <w:t>附件 1 中小企业声明函（服务）</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_Toc12901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- 63 -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22"/>
            <w:keepNext w:val="0"/>
            <w:keepLines w:val="0"/>
            <w:pageBreakBefore w:val="0"/>
            <w:widowControl w:val="0"/>
            <w:tabs>
              <w:tab w:val="right" w:leader="dot" w:pos="9750"/>
            </w:tabs>
            <w:kinsoku/>
            <w:wordWrap/>
            <w:overflowPunct/>
            <w:topLinePunct w:val="0"/>
            <w:autoSpaceDE w:val="0"/>
            <w:autoSpaceDN w:val="0"/>
            <w:bidi w:val="0"/>
            <w:adjustRightInd/>
            <w:snapToGrid/>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_Toc27803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en-US" w:eastAsia="zh-CN" w:bidi="zh-CN"/>
            </w:rPr>
            <w:t>附件 2 残疾人福利性单位声明函</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_Toc27803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- 64 -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22"/>
            <w:keepNext w:val="0"/>
            <w:keepLines w:val="0"/>
            <w:pageBreakBefore w:val="0"/>
            <w:widowControl w:val="0"/>
            <w:tabs>
              <w:tab w:val="right" w:leader="dot" w:pos="9750"/>
            </w:tabs>
            <w:kinsoku/>
            <w:wordWrap/>
            <w:overflowPunct/>
            <w:topLinePunct w:val="0"/>
            <w:autoSpaceDE w:val="0"/>
            <w:autoSpaceDN w:val="0"/>
            <w:bidi w:val="0"/>
            <w:adjustRightInd/>
            <w:snapToGrid/>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_Toc17369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en-US" w:eastAsia="zh-CN" w:bidi="zh-CN"/>
            </w:rPr>
            <w:t>附件 3 监狱企业证明材料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_Toc17369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- 65 -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22"/>
            <w:keepNext w:val="0"/>
            <w:keepLines w:val="0"/>
            <w:pageBreakBefore w:val="0"/>
            <w:widowControl w:val="0"/>
            <w:tabs>
              <w:tab w:val="right" w:leader="dot" w:pos="9750"/>
            </w:tabs>
            <w:kinsoku/>
            <w:wordWrap/>
            <w:overflowPunct/>
            <w:topLinePunct w:val="0"/>
            <w:autoSpaceDE w:val="0"/>
            <w:autoSpaceDN w:val="0"/>
            <w:bidi w:val="0"/>
            <w:adjustRightInd/>
            <w:snapToGrid/>
            <w:textAlignment w:val="auto"/>
            <w:rPr>
              <w:color w:val="auto"/>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_Toc16049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en-US" w:eastAsia="zh-CN" w:bidi="zh-CN"/>
            </w:rPr>
            <w:t>附件 4 节能、环境标志产品证明材料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_Toc16049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- 66 -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rPr>
              <w:color w:val="auto"/>
              <w:highlight w:val="none"/>
            </w:rPr>
          </w:pPr>
          <w:r>
            <w:rPr>
              <w:color w:val="auto"/>
              <w:highlight w:val="none"/>
            </w:rPr>
            <w:fldChar w:fldCharType="end"/>
          </w:r>
        </w:p>
      </w:sdtContent>
    </w:sdt>
    <w:p>
      <w:pPr>
        <w:rPr>
          <w:rFonts w:hint="eastAsia"/>
          <w:color w:val="auto"/>
          <w:lang w:val="en-US" w:eastAsia="zh-CN"/>
        </w:rPr>
      </w:pPr>
      <w:r>
        <w:rPr>
          <w:rFonts w:hint="eastAsia" w:ascii="宋体" w:hAnsi="宋体" w:eastAsia="宋体" w:cs="宋体"/>
          <w:color w:val="auto"/>
          <w:spacing w:val="0"/>
          <w:w w:val="100"/>
          <w:position w:val="0"/>
          <w:sz w:val="32"/>
          <w:szCs w:val="32"/>
          <w:highlight w:val="none"/>
          <w:lang w:val="en-US" w:eastAsia="zh-CN"/>
        </w:rPr>
        <w:br w:type="page"/>
      </w:r>
    </w:p>
    <w:p>
      <w:pPr>
        <w:pStyle w:val="19"/>
        <w:rPr>
          <w:rFonts w:hint="eastAsia"/>
          <w:color w:val="auto"/>
          <w:lang w:val="en-US" w:eastAsia="zh-CN"/>
        </w:rPr>
        <w:sectPr>
          <w:headerReference r:id="rId4" w:type="default"/>
          <w:footerReference r:id="rId5" w:type="default"/>
          <w:pgSz w:w="11910" w:h="16840"/>
          <w:pgMar w:top="1440" w:right="1080" w:bottom="1440" w:left="1080" w:header="850" w:footer="975" w:gutter="0"/>
          <w:pgBorders>
            <w:top w:val="none" w:sz="0" w:space="0"/>
            <w:left w:val="none" w:sz="0" w:space="0"/>
            <w:bottom w:val="none" w:sz="0" w:space="0"/>
            <w:right w:val="none" w:sz="0" w:space="0"/>
          </w:pgBorders>
          <w:pgNumType w:fmt="numberInDash" w:start="1"/>
          <w:cols w:space="0" w:num="1"/>
          <w:rtlGutter w:val="0"/>
          <w:docGrid w:linePitch="0" w:charSpace="0"/>
        </w:sectPr>
      </w:pPr>
    </w:p>
    <w:p>
      <w:pPr>
        <w:pStyle w:val="5"/>
        <w:numPr>
          <w:ilvl w:val="0"/>
          <w:numId w:val="0"/>
        </w:numPr>
        <w:shd w:val="clear"/>
        <w:spacing w:before="0" w:line="480" w:lineRule="exact"/>
        <w:ind w:right="0" w:rightChars="0"/>
        <w:jc w:val="center"/>
        <w:rPr>
          <w:rFonts w:hint="eastAsia" w:ascii="宋体" w:hAnsi="宋体" w:eastAsia="宋体" w:cs="宋体"/>
          <w:color w:val="auto"/>
          <w:spacing w:val="0"/>
          <w:w w:val="100"/>
          <w:position w:val="0"/>
          <w:sz w:val="32"/>
          <w:szCs w:val="32"/>
          <w:highlight w:val="none"/>
        </w:rPr>
      </w:pPr>
      <w:bookmarkStart w:id="6" w:name="_Toc21642"/>
      <w:r>
        <w:rPr>
          <w:rFonts w:hint="eastAsia" w:ascii="宋体" w:hAnsi="宋体" w:eastAsia="宋体" w:cs="宋体"/>
          <w:color w:val="auto"/>
          <w:spacing w:val="0"/>
          <w:w w:val="100"/>
          <w:position w:val="0"/>
          <w:sz w:val="32"/>
          <w:szCs w:val="32"/>
          <w:highlight w:val="none"/>
          <w:lang w:val="en-US" w:eastAsia="zh-CN"/>
        </w:rPr>
        <w:t xml:space="preserve">第一部分 </w:t>
      </w:r>
      <w:r>
        <w:rPr>
          <w:rFonts w:hint="eastAsia" w:ascii="宋体" w:hAnsi="宋体" w:eastAsia="宋体" w:cs="宋体"/>
          <w:color w:val="auto"/>
          <w:spacing w:val="0"/>
          <w:w w:val="100"/>
          <w:position w:val="0"/>
          <w:sz w:val="32"/>
          <w:szCs w:val="32"/>
          <w:highlight w:val="none"/>
        </w:rPr>
        <w:t>磋商邀请</w:t>
      </w:r>
      <w:bookmarkEnd w:id="0"/>
      <w:bookmarkEnd w:id="1"/>
      <w:bookmarkEnd w:id="2"/>
      <w:bookmarkEnd w:id="3"/>
      <w:bookmarkEnd w:id="4"/>
      <w:bookmarkEnd w:id="5"/>
      <w:bookmarkEnd w:id="6"/>
    </w:p>
    <w:p>
      <w:pPr>
        <w:keepNext w:val="0"/>
        <w:keepLines w:val="0"/>
        <w:widowControl/>
        <w:suppressLineNumbers w:val="0"/>
        <w:pBdr>
          <w:bottom w:val="none" w:color="auto" w:sz="0" w:space="0"/>
        </w:pBdr>
        <w:spacing w:line="360" w:lineRule="auto"/>
        <w:ind w:left="0" w:firstLine="0"/>
        <w:jc w:val="center"/>
        <w:rPr>
          <w:rFonts w:hint="eastAsia" w:ascii="宋体" w:hAnsi="宋体" w:eastAsia="宋体" w:cs="宋体"/>
          <w:b/>
          <w:bCs/>
          <w:i w:val="0"/>
          <w:iCs w:val="0"/>
          <w:caps w:val="0"/>
          <w:color w:val="auto"/>
          <w:spacing w:val="0"/>
          <w:sz w:val="24"/>
          <w:szCs w:val="24"/>
          <w:highlight w:val="none"/>
        </w:rPr>
      </w:pPr>
      <w:r>
        <w:rPr>
          <w:rFonts w:hint="eastAsia" w:cs="宋体"/>
          <w:b/>
          <w:bCs/>
          <w:i w:val="0"/>
          <w:iCs w:val="0"/>
          <w:caps w:val="0"/>
          <w:color w:val="auto"/>
          <w:spacing w:val="0"/>
          <w:w w:val="100"/>
          <w:kern w:val="0"/>
          <w:position w:val="0"/>
          <w:sz w:val="28"/>
          <w:szCs w:val="28"/>
          <w:highlight w:val="none"/>
          <w:shd w:val="clear" w:fill="FFFFFF"/>
          <w:vertAlign w:val="baseline"/>
          <w:lang w:val="en-US" w:eastAsia="zh-CN" w:bidi="ar"/>
        </w:rPr>
        <w:t>新疆维吾尔自治区市场监督管理局短视频平台宣传运营服务项目（二次）</w:t>
      </w:r>
      <w:r>
        <w:rPr>
          <w:rFonts w:hint="eastAsia" w:ascii="宋体" w:hAnsi="宋体" w:eastAsia="宋体" w:cs="宋体"/>
          <w:b/>
          <w:bCs/>
          <w:i w:val="0"/>
          <w:iCs w:val="0"/>
          <w:caps w:val="0"/>
          <w:color w:val="auto"/>
          <w:spacing w:val="0"/>
          <w:kern w:val="0"/>
          <w:sz w:val="28"/>
          <w:szCs w:val="28"/>
          <w:highlight w:val="none"/>
          <w:lang w:val="en-US" w:eastAsia="zh-CN" w:bidi="ar"/>
        </w:rPr>
        <w:t>竞争性磋商公告</w:t>
      </w:r>
    </w:p>
    <w:p>
      <w:pPr>
        <w:pStyle w:val="31"/>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val="0"/>
        <w:autoSpaceDN w:val="0"/>
        <w:bidi w:val="0"/>
        <w:adjustRightInd/>
        <w:snapToGrid/>
        <w:spacing w:beforeAutospacing="0" w:afterAutospacing="0" w:line="360" w:lineRule="auto"/>
        <w:ind w:firstLine="0"/>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项目概况</w:t>
      </w:r>
    </w:p>
    <w:p>
      <w:pPr>
        <w:pStyle w:val="31"/>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val="0"/>
        <w:autoSpaceDN w:val="0"/>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cs="宋体"/>
          <w:i w:val="0"/>
          <w:iCs w:val="0"/>
          <w:caps w:val="0"/>
          <w:color w:val="auto"/>
          <w:spacing w:val="0"/>
          <w:sz w:val="21"/>
          <w:szCs w:val="21"/>
          <w:highlight w:val="none"/>
          <w:lang w:eastAsia="zh-CN"/>
        </w:rPr>
        <w:t>新疆维吾尔自治区市场监督管理局短视频平台宣传运营服务项目（二次）</w:t>
      </w:r>
      <w:r>
        <w:rPr>
          <w:rFonts w:hint="eastAsia" w:ascii="宋体" w:hAnsi="宋体" w:eastAsia="宋体" w:cs="宋体"/>
          <w:i w:val="0"/>
          <w:iCs w:val="0"/>
          <w:caps w:val="0"/>
          <w:color w:val="auto"/>
          <w:spacing w:val="0"/>
          <w:sz w:val="21"/>
          <w:szCs w:val="21"/>
          <w:highlight w:val="none"/>
        </w:rPr>
        <w:t>采购项目的潜在供应商应在</w:t>
      </w:r>
      <w:r>
        <w:rPr>
          <w:rFonts w:hint="eastAsia" w:ascii="宋体" w:hAnsi="宋体" w:eastAsia="宋体" w:cs="宋体"/>
          <w:i w:val="0"/>
          <w:iCs w:val="0"/>
          <w:caps w:val="0"/>
          <w:color w:val="auto"/>
          <w:spacing w:val="0"/>
          <w:sz w:val="21"/>
          <w:szCs w:val="21"/>
          <w:highlight w:val="none"/>
          <w:lang w:val="en-US" w:eastAsia="zh-CN"/>
        </w:rPr>
        <w:t>新疆政府采购网</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rPr>
        <w:t>政采云平台</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rPr>
        <w:t>获取采购文件，并于2023年</w:t>
      </w:r>
      <w:r>
        <w:rPr>
          <w:rFonts w:hint="eastAsia" w:cs="宋体"/>
          <w:i w:val="0"/>
          <w:iCs w:val="0"/>
          <w:caps w:val="0"/>
          <w:color w:val="auto"/>
          <w:spacing w:val="0"/>
          <w:sz w:val="21"/>
          <w:szCs w:val="21"/>
          <w:highlight w:val="none"/>
          <w:lang w:val="en-US" w:eastAsia="zh-CN"/>
        </w:rPr>
        <w:t>11</w:t>
      </w:r>
      <w:r>
        <w:rPr>
          <w:rFonts w:hint="eastAsia" w:ascii="宋体" w:hAnsi="宋体" w:eastAsia="宋体" w:cs="宋体"/>
          <w:i w:val="0"/>
          <w:iCs w:val="0"/>
          <w:caps w:val="0"/>
          <w:color w:val="auto"/>
          <w:spacing w:val="0"/>
          <w:sz w:val="21"/>
          <w:szCs w:val="21"/>
          <w:highlight w:val="none"/>
        </w:rPr>
        <w:t>月</w:t>
      </w:r>
      <w:r>
        <w:rPr>
          <w:rFonts w:hint="eastAsia" w:cs="宋体"/>
          <w:i w:val="0"/>
          <w:iCs w:val="0"/>
          <w:caps w:val="0"/>
          <w:color w:val="auto"/>
          <w:spacing w:val="0"/>
          <w:sz w:val="21"/>
          <w:szCs w:val="21"/>
          <w:highlight w:val="none"/>
          <w:lang w:val="en-US" w:eastAsia="zh-CN"/>
        </w:rPr>
        <w:t>06</w:t>
      </w:r>
      <w:r>
        <w:rPr>
          <w:rFonts w:hint="eastAsia" w:ascii="宋体" w:hAnsi="宋体" w:eastAsia="宋体" w:cs="宋体"/>
          <w:i w:val="0"/>
          <w:iCs w:val="0"/>
          <w:caps w:val="0"/>
          <w:color w:val="auto"/>
          <w:spacing w:val="0"/>
          <w:sz w:val="21"/>
          <w:szCs w:val="21"/>
          <w:highlight w:val="none"/>
        </w:rPr>
        <w:t>日 1</w:t>
      </w:r>
      <w:r>
        <w:rPr>
          <w:rFonts w:hint="eastAsia" w:cs="宋体"/>
          <w:i w:val="0"/>
          <w:iCs w:val="0"/>
          <w:caps w:val="0"/>
          <w:color w:val="auto"/>
          <w:spacing w:val="0"/>
          <w:sz w:val="21"/>
          <w:szCs w:val="21"/>
          <w:highlight w:val="none"/>
          <w:lang w:val="en-US" w:eastAsia="zh-CN"/>
        </w:rPr>
        <w:t>1</w:t>
      </w:r>
      <w:r>
        <w:rPr>
          <w:rFonts w:hint="eastAsia" w:ascii="宋体" w:hAnsi="宋体" w:eastAsia="宋体" w:cs="宋体"/>
          <w:i w:val="0"/>
          <w:iCs w:val="0"/>
          <w:caps w:val="0"/>
          <w:color w:val="auto"/>
          <w:spacing w:val="0"/>
          <w:sz w:val="21"/>
          <w:szCs w:val="21"/>
          <w:highlight w:val="none"/>
        </w:rPr>
        <w:t>:</w:t>
      </w:r>
      <w:r>
        <w:rPr>
          <w:rFonts w:hint="eastAsia" w:ascii="宋体" w:hAnsi="宋体" w:eastAsia="宋体" w:cs="宋体"/>
          <w:i w:val="0"/>
          <w:iCs w:val="0"/>
          <w:caps w:val="0"/>
          <w:color w:val="auto"/>
          <w:spacing w:val="0"/>
          <w:sz w:val="21"/>
          <w:szCs w:val="21"/>
          <w:highlight w:val="none"/>
          <w:lang w:val="en-US" w:eastAsia="zh-CN"/>
        </w:rPr>
        <w:t>0</w:t>
      </w:r>
      <w:r>
        <w:rPr>
          <w:rFonts w:hint="eastAsia" w:ascii="宋体" w:hAnsi="宋体" w:eastAsia="宋体" w:cs="宋体"/>
          <w:i w:val="0"/>
          <w:iCs w:val="0"/>
          <w:caps w:val="0"/>
          <w:color w:val="auto"/>
          <w:spacing w:val="0"/>
          <w:sz w:val="21"/>
          <w:szCs w:val="21"/>
          <w:highlight w:val="none"/>
        </w:rPr>
        <w:t>0（北京时间）前提交响应文件。</w:t>
      </w:r>
    </w:p>
    <w:p>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0"/>
        <w:jc w:val="both"/>
        <w:textAlignment w:val="auto"/>
        <w:outlineLvl w:val="9"/>
        <w:rPr>
          <w:rFonts w:hint="eastAsia" w:ascii="宋体" w:hAnsi="宋体" w:eastAsia="宋体" w:cs="宋体"/>
          <w:i w:val="0"/>
          <w:iCs w:val="0"/>
          <w:caps w:val="0"/>
          <w:color w:val="auto"/>
          <w:spacing w:val="0"/>
          <w:sz w:val="21"/>
          <w:szCs w:val="21"/>
          <w:highlight w:val="none"/>
        </w:rPr>
      </w:pPr>
      <w:r>
        <w:rPr>
          <w:rStyle w:val="37"/>
          <w:rFonts w:hint="eastAsia" w:ascii="宋体" w:hAnsi="宋体" w:eastAsia="宋体" w:cs="宋体"/>
          <w:i w:val="0"/>
          <w:iCs w:val="0"/>
          <w:caps w:val="0"/>
          <w:color w:val="auto"/>
          <w:spacing w:val="0"/>
          <w:sz w:val="21"/>
          <w:szCs w:val="21"/>
          <w:highlight w:val="none"/>
        </w:rPr>
        <w:t>一、项目基本情况</w:t>
      </w:r>
    </w:p>
    <w:p>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项目编号：</w:t>
      </w:r>
      <w:r>
        <w:rPr>
          <w:rFonts w:hint="eastAsia" w:cs="宋体"/>
          <w:i w:val="0"/>
          <w:iCs w:val="0"/>
          <w:caps w:val="0"/>
          <w:color w:val="auto"/>
          <w:spacing w:val="0"/>
          <w:sz w:val="21"/>
          <w:szCs w:val="21"/>
          <w:highlight w:val="none"/>
          <w:lang w:eastAsia="zh-CN"/>
        </w:rPr>
        <w:t>Hhhx-2330-Zscjd008</w:t>
      </w:r>
    </w:p>
    <w:p>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项目名称：</w:t>
      </w:r>
      <w:r>
        <w:rPr>
          <w:rFonts w:hint="eastAsia" w:cs="宋体"/>
          <w:i w:val="0"/>
          <w:iCs w:val="0"/>
          <w:caps w:val="0"/>
          <w:color w:val="auto"/>
          <w:spacing w:val="0"/>
          <w:sz w:val="21"/>
          <w:szCs w:val="21"/>
          <w:highlight w:val="none"/>
          <w:lang w:eastAsia="zh-CN"/>
        </w:rPr>
        <w:t>新疆维吾尔自治区市场监督管理局短视频平台宣传运营服务项目（二次）</w:t>
      </w:r>
    </w:p>
    <w:p>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采购方式：竞争性磋商</w:t>
      </w:r>
    </w:p>
    <w:p>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rPr>
        <w:t>预算金额（元）：</w:t>
      </w:r>
      <w:r>
        <w:rPr>
          <w:rFonts w:hint="eastAsia" w:cs="宋体"/>
          <w:i w:val="0"/>
          <w:iCs w:val="0"/>
          <w:caps w:val="0"/>
          <w:color w:val="auto"/>
          <w:spacing w:val="0"/>
          <w:sz w:val="21"/>
          <w:szCs w:val="21"/>
          <w:highlight w:val="none"/>
          <w:lang w:val="en-US" w:eastAsia="zh-CN"/>
        </w:rPr>
        <w:t>600000</w:t>
      </w:r>
    </w:p>
    <w:p>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rPr>
        <w:t>最高限价（元）：</w:t>
      </w:r>
      <w:r>
        <w:rPr>
          <w:rFonts w:hint="eastAsia" w:cs="宋体"/>
          <w:b w:val="0"/>
          <w:bCs w:val="0"/>
          <w:i w:val="0"/>
          <w:iCs w:val="0"/>
          <w:smallCaps w:val="0"/>
          <w:color w:val="auto"/>
          <w:spacing w:val="0"/>
          <w:kern w:val="0"/>
          <w:position w:val="0"/>
          <w:sz w:val="21"/>
          <w:szCs w:val="21"/>
          <w:highlight w:val="none"/>
          <w:u w:val="none"/>
          <w:lang w:val="en-US" w:eastAsia="zh-CN" w:bidi="ar"/>
        </w:rPr>
        <w:t>600000</w:t>
      </w:r>
    </w:p>
    <w:p>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采购需求：</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标项一</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标项名称：</w:t>
      </w:r>
      <w:r>
        <w:rPr>
          <w:rFonts w:hint="eastAsia" w:cs="宋体"/>
          <w:i w:val="0"/>
          <w:iCs w:val="0"/>
          <w:caps w:val="0"/>
          <w:color w:val="auto"/>
          <w:spacing w:val="0"/>
          <w:sz w:val="21"/>
          <w:szCs w:val="21"/>
          <w:highlight w:val="none"/>
          <w:lang w:eastAsia="zh-CN"/>
        </w:rPr>
        <w:t>新疆维吾尔自治区市场监督管理局短视频平台宣传运营服务项目（二次）</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数量：不限</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预算金额（元）:</w:t>
      </w:r>
      <w:r>
        <w:rPr>
          <w:rFonts w:hint="eastAsia" w:cs="宋体"/>
          <w:b w:val="0"/>
          <w:bCs w:val="0"/>
          <w:i w:val="0"/>
          <w:iCs w:val="0"/>
          <w:smallCaps w:val="0"/>
          <w:color w:val="auto"/>
          <w:spacing w:val="0"/>
          <w:kern w:val="0"/>
          <w:position w:val="0"/>
          <w:sz w:val="21"/>
          <w:szCs w:val="21"/>
          <w:highlight w:val="none"/>
          <w:u w:val="none"/>
          <w:lang w:val="en-US" w:eastAsia="zh-CN" w:bidi="ar"/>
        </w:rPr>
        <w:t>600000</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简要规格描述或项目基本概况介绍、用途：宣传新疆维吾尔自治区市场监督管理局各项工作的职责，用“网言网语”，讲好市场监管故事，传播好新疆市场监管声音。为进一步为持续做好抖音短视频宣传工作，进一步加强宣传传播力，现需采购新疆市场监督管理综合事务管理项目（社会与管理咨询服务），主要用于新疆市场监管抖音官方账号管理运维，具体详见</w:t>
      </w:r>
      <w:r>
        <w:rPr>
          <w:rFonts w:hint="eastAsia" w:cs="宋体"/>
          <w:smallCaps w:val="0"/>
          <w:color w:val="auto"/>
          <w:spacing w:val="0"/>
          <w:kern w:val="0"/>
          <w:position w:val="0"/>
          <w:sz w:val="21"/>
          <w:szCs w:val="21"/>
          <w:highlight w:val="none"/>
          <w:lang w:val="en-US" w:eastAsia="zh-CN" w:bidi="zh-CN"/>
        </w:rPr>
        <w:t>采购文件</w:t>
      </w:r>
      <w:r>
        <w:rPr>
          <w:rFonts w:hint="eastAsia" w:ascii="宋体" w:hAnsi="宋体" w:eastAsia="宋体" w:cs="宋体"/>
          <w:smallCaps w:val="0"/>
          <w:color w:val="auto"/>
          <w:spacing w:val="0"/>
          <w:kern w:val="0"/>
          <w:position w:val="0"/>
          <w:sz w:val="21"/>
          <w:szCs w:val="21"/>
          <w:highlight w:val="none"/>
          <w:lang w:val="zh-CN" w:eastAsia="zh-CN" w:bidi="zh-CN"/>
        </w:rPr>
        <w:t>。</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备注：</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合同履行期限：详见</w:t>
      </w:r>
      <w:r>
        <w:rPr>
          <w:rFonts w:hint="eastAsia" w:cs="宋体"/>
          <w:smallCaps w:val="0"/>
          <w:color w:val="auto"/>
          <w:spacing w:val="0"/>
          <w:kern w:val="0"/>
          <w:position w:val="0"/>
          <w:sz w:val="21"/>
          <w:szCs w:val="21"/>
          <w:highlight w:val="none"/>
          <w:lang w:val="en-US" w:eastAsia="zh-CN" w:bidi="zh-CN"/>
        </w:rPr>
        <w:t>采购文件</w:t>
      </w:r>
    </w:p>
    <w:p>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smallCaps w:val="0"/>
          <w:color w:val="auto"/>
          <w:spacing w:val="0"/>
          <w:kern w:val="0"/>
          <w:position w:val="0"/>
          <w:sz w:val="21"/>
          <w:szCs w:val="21"/>
          <w:highlight w:val="none"/>
          <w:lang w:val="zh-CN" w:eastAsia="zh-CN" w:bidi="zh-CN"/>
        </w:rPr>
        <w:t>本项目（否）接受联合体投标。</w:t>
      </w:r>
    </w:p>
    <w:p>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0"/>
        <w:jc w:val="both"/>
        <w:textAlignment w:val="auto"/>
        <w:outlineLvl w:val="9"/>
        <w:rPr>
          <w:rFonts w:hint="eastAsia" w:ascii="宋体" w:hAnsi="宋体" w:eastAsia="宋体" w:cs="宋体"/>
          <w:i w:val="0"/>
          <w:iCs w:val="0"/>
          <w:caps w:val="0"/>
          <w:color w:val="auto"/>
          <w:spacing w:val="0"/>
          <w:sz w:val="21"/>
          <w:szCs w:val="21"/>
          <w:highlight w:val="none"/>
        </w:rPr>
      </w:pPr>
      <w:r>
        <w:rPr>
          <w:rStyle w:val="37"/>
          <w:rFonts w:hint="eastAsia" w:ascii="宋体" w:hAnsi="宋体" w:eastAsia="宋体" w:cs="宋体"/>
          <w:i w:val="0"/>
          <w:iCs w:val="0"/>
          <w:caps w:val="0"/>
          <w:color w:val="auto"/>
          <w:spacing w:val="0"/>
          <w:sz w:val="21"/>
          <w:szCs w:val="21"/>
          <w:highlight w:val="none"/>
        </w:rPr>
        <w:t>二、申请人的资格要求：</w:t>
      </w:r>
    </w:p>
    <w:p>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1.满足《中华人民共和国政府采购法》第二十二条规定；</w:t>
      </w:r>
    </w:p>
    <w:p>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i w:val="0"/>
          <w:iCs w:val="0"/>
          <w:caps w:val="0"/>
          <w:color w:val="auto"/>
          <w:spacing w:val="0"/>
          <w:sz w:val="21"/>
          <w:szCs w:val="21"/>
          <w:highlight w:val="none"/>
        </w:rPr>
        <w:t>2.落实政府采购政策需满足的资格要求：本项目专门面向中小微企业</w:t>
      </w:r>
    </w:p>
    <w:p>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rPr>
        <w:t>3.本项目的特定资格要求：</w:t>
      </w:r>
    </w:p>
    <w:p>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rPr>
        <w:t>【标项1】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spacing w:before="0" w:beforeAutospacing="0" w:after="0" w:afterAutospacing="0" w:line="360" w:lineRule="auto"/>
        <w:ind w:left="0" w:right="0" w:firstLine="420" w:firstLineChars="200"/>
        <w:jc w:val="left"/>
        <w:textAlignment w:val="baseline"/>
        <w:outlineLvl w:val="9"/>
        <w:rPr>
          <w:rFonts w:hint="eastAsia" w:ascii="宋体" w:hAnsi="宋体" w:eastAsia="宋体" w:cs="宋体"/>
          <w:i w:val="0"/>
          <w:iCs w:val="0"/>
          <w:caps w:val="0"/>
          <w:color w:val="auto"/>
          <w:spacing w:val="0"/>
          <w:w w:val="100"/>
          <w:kern w:val="0"/>
          <w:position w:val="0"/>
          <w:sz w:val="21"/>
          <w:szCs w:val="21"/>
          <w:highlight w:val="none"/>
          <w:shd w:val="clear" w:fill="FFFFFF"/>
          <w:vertAlign w:val="baseline"/>
          <w:lang w:val="zh-CN" w:eastAsia="zh-CN" w:bidi="zh-CN"/>
        </w:rPr>
      </w:pPr>
      <w:r>
        <w:rPr>
          <w:rFonts w:hint="eastAsia" w:cs="宋体"/>
          <w:i w:val="0"/>
          <w:iCs w:val="0"/>
          <w:caps w:val="0"/>
          <w:color w:val="auto"/>
          <w:spacing w:val="0"/>
          <w:w w:val="100"/>
          <w:kern w:val="0"/>
          <w:position w:val="0"/>
          <w:sz w:val="21"/>
          <w:szCs w:val="21"/>
          <w:highlight w:val="none"/>
          <w:shd w:val="clear" w:fill="FFFFFF"/>
          <w:vertAlign w:val="baseline"/>
          <w:lang w:val="zh-CN" w:eastAsia="zh-CN" w:bidi="zh-CN"/>
        </w:rPr>
        <w:t>（</w:t>
      </w:r>
      <w:r>
        <w:rPr>
          <w:rFonts w:hint="eastAsia" w:cs="宋体"/>
          <w:i w:val="0"/>
          <w:iCs w:val="0"/>
          <w:caps w:val="0"/>
          <w:color w:val="auto"/>
          <w:spacing w:val="0"/>
          <w:w w:val="100"/>
          <w:kern w:val="0"/>
          <w:position w:val="0"/>
          <w:sz w:val="21"/>
          <w:szCs w:val="21"/>
          <w:highlight w:val="none"/>
          <w:shd w:val="clear" w:fill="FFFFFF"/>
          <w:vertAlign w:val="baseline"/>
          <w:lang w:val="en-US" w:eastAsia="zh-CN" w:bidi="zh-CN"/>
        </w:rPr>
        <w:t>1</w:t>
      </w:r>
      <w:r>
        <w:rPr>
          <w:rFonts w:hint="eastAsia" w:cs="宋体"/>
          <w:i w:val="0"/>
          <w:iCs w:val="0"/>
          <w:caps w:val="0"/>
          <w:color w:val="auto"/>
          <w:spacing w:val="0"/>
          <w:w w:val="100"/>
          <w:kern w:val="0"/>
          <w:position w:val="0"/>
          <w:sz w:val="21"/>
          <w:szCs w:val="21"/>
          <w:highlight w:val="none"/>
          <w:shd w:val="clear" w:fill="FFFFFF"/>
          <w:vertAlign w:val="baseline"/>
          <w:lang w:val="zh-CN" w:eastAsia="zh-CN" w:bidi="zh-CN"/>
        </w:rPr>
        <w:t>）</w:t>
      </w:r>
      <w:r>
        <w:rPr>
          <w:rFonts w:hint="eastAsia" w:ascii="宋体" w:hAnsi="宋体" w:eastAsia="宋体" w:cs="宋体"/>
          <w:i w:val="0"/>
          <w:iCs w:val="0"/>
          <w:caps w:val="0"/>
          <w:color w:val="auto"/>
          <w:spacing w:val="0"/>
          <w:w w:val="100"/>
          <w:kern w:val="0"/>
          <w:position w:val="0"/>
          <w:sz w:val="21"/>
          <w:szCs w:val="21"/>
          <w:highlight w:val="none"/>
          <w:shd w:val="clear" w:fill="FFFFFF"/>
          <w:vertAlign w:val="baseline"/>
          <w:lang w:val="zh-CN" w:eastAsia="zh-CN" w:bidi="zh-CN"/>
        </w:rPr>
        <w:t>供应商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案件当事人（https://www.creditchina.gov.cn/xinyongfuwu/zhongdashuishouweifaanjian/）、政府采购严重违法失信行为（https://www.creditchina.gov.cn/xinyongfuwu/zhengfucaigouyanzhongweifashixinmingdan/）”未出现不良信用信息记录及其他国家行政机关列入限制行为的（以采购代理机构于递交响应文件截止日当天核查结果为准，如相关失信记录已失效，供应商需提供相关证明资料）</w:t>
      </w:r>
      <w:r>
        <w:rPr>
          <w:rFonts w:hint="eastAsia" w:cs="宋体"/>
          <w:i w:val="0"/>
          <w:iCs w:val="0"/>
          <w:caps w:val="0"/>
          <w:color w:val="auto"/>
          <w:spacing w:val="0"/>
          <w:w w:val="100"/>
          <w:kern w:val="0"/>
          <w:position w:val="0"/>
          <w:sz w:val="21"/>
          <w:szCs w:val="21"/>
          <w:highlight w:val="none"/>
          <w:shd w:val="clear" w:fill="FFFFFF"/>
          <w:vertAlign w:val="baseline"/>
          <w:lang w:val="zh-CN" w:eastAsia="zh-CN" w:bidi="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420" w:firstLineChars="200"/>
        <w:jc w:val="left"/>
        <w:textAlignment w:val="baseline"/>
        <w:outlineLvl w:val="9"/>
        <w:rPr>
          <w:rFonts w:hint="eastAsia" w:ascii="宋体" w:hAnsi="宋体" w:eastAsia="宋体" w:cs="宋体"/>
          <w:i w:val="0"/>
          <w:iCs w:val="0"/>
          <w:caps w:val="0"/>
          <w:color w:val="auto"/>
          <w:spacing w:val="0"/>
          <w:w w:val="100"/>
          <w:kern w:val="0"/>
          <w:position w:val="0"/>
          <w:sz w:val="21"/>
          <w:szCs w:val="21"/>
          <w:highlight w:val="none"/>
          <w:shd w:val="clear" w:fill="FFFFFF"/>
          <w:vertAlign w:val="baseline"/>
          <w:lang w:val="zh-CN" w:eastAsia="zh-CN" w:bidi="zh-CN"/>
        </w:rPr>
      </w:pPr>
      <w:r>
        <w:rPr>
          <w:rFonts w:hint="eastAsia" w:ascii="宋体" w:hAnsi="宋体" w:eastAsia="宋体" w:cs="宋体"/>
          <w:i w:val="0"/>
          <w:iCs w:val="0"/>
          <w:caps w:val="0"/>
          <w:color w:val="auto"/>
          <w:spacing w:val="0"/>
          <w:w w:val="100"/>
          <w:kern w:val="0"/>
          <w:position w:val="0"/>
          <w:sz w:val="21"/>
          <w:szCs w:val="21"/>
          <w:highlight w:val="none"/>
          <w:shd w:val="clear" w:fill="FFFFFF"/>
          <w:vertAlign w:val="baseline"/>
          <w:lang w:val="zh-CN" w:eastAsia="zh-CN" w:bidi="zh-CN"/>
        </w:rPr>
        <w:t>（</w:t>
      </w:r>
      <w:r>
        <w:rPr>
          <w:rFonts w:hint="eastAsia" w:cs="宋体"/>
          <w:i w:val="0"/>
          <w:iCs w:val="0"/>
          <w:caps w:val="0"/>
          <w:color w:val="auto"/>
          <w:spacing w:val="0"/>
          <w:w w:val="100"/>
          <w:kern w:val="0"/>
          <w:position w:val="0"/>
          <w:sz w:val="21"/>
          <w:szCs w:val="21"/>
          <w:highlight w:val="none"/>
          <w:shd w:val="clear" w:fill="FFFFFF"/>
          <w:vertAlign w:val="baseline"/>
          <w:lang w:val="en-US" w:eastAsia="zh-CN" w:bidi="zh-CN"/>
        </w:rPr>
        <w:t>2</w:t>
      </w:r>
      <w:r>
        <w:rPr>
          <w:rFonts w:hint="eastAsia" w:ascii="宋体" w:hAnsi="宋体" w:eastAsia="宋体" w:cs="宋体"/>
          <w:i w:val="0"/>
          <w:iCs w:val="0"/>
          <w:caps w:val="0"/>
          <w:color w:val="auto"/>
          <w:spacing w:val="0"/>
          <w:w w:val="100"/>
          <w:kern w:val="0"/>
          <w:position w:val="0"/>
          <w:sz w:val="21"/>
          <w:szCs w:val="21"/>
          <w:highlight w:val="none"/>
          <w:shd w:val="clear" w:fill="FFFFFF"/>
          <w:vertAlign w:val="baseline"/>
          <w:lang w:val="zh-CN" w:eastAsia="zh-CN" w:bidi="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cs="宋体"/>
          <w:i w:val="0"/>
          <w:iCs w:val="0"/>
          <w:caps w:val="0"/>
          <w:color w:val="auto"/>
          <w:spacing w:val="0"/>
          <w:w w:val="100"/>
          <w:kern w:val="0"/>
          <w:position w:val="0"/>
          <w:sz w:val="21"/>
          <w:szCs w:val="21"/>
          <w:highlight w:val="none"/>
          <w:shd w:val="clear" w:fill="FFFFFF"/>
          <w:vertAlign w:val="baseline"/>
          <w:lang w:val="zh-CN" w:eastAsia="zh-CN" w:bidi="zh-CN"/>
        </w:rPr>
        <w:t>。</w:t>
      </w:r>
    </w:p>
    <w:p>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0"/>
        <w:jc w:val="both"/>
        <w:textAlignment w:val="auto"/>
        <w:outlineLvl w:val="9"/>
        <w:rPr>
          <w:rFonts w:hint="eastAsia" w:ascii="宋体" w:hAnsi="宋体" w:eastAsia="宋体" w:cs="宋体"/>
          <w:i w:val="0"/>
          <w:iCs w:val="0"/>
          <w:caps w:val="0"/>
          <w:color w:val="auto"/>
          <w:spacing w:val="0"/>
          <w:sz w:val="21"/>
          <w:szCs w:val="21"/>
          <w:highlight w:val="none"/>
        </w:rPr>
      </w:pPr>
      <w:r>
        <w:rPr>
          <w:rStyle w:val="37"/>
          <w:rFonts w:hint="eastAsia" w:ascii="宋体" w:hAnsi="宋体" w:eastAsia="宋体" w:cs="宋体"/>
          <w:i w:val="0"/>
          <w:iCs w:val="0"/>
          <w:caps w:val="0"/>
          <w:color w:val="auto"/>
          <w:spacing w:val="0"/>
          <w:sz w:val="21"/>
          <w:szCs w:val="21"/>
          <w:highlight w:val="none"/>
        </w:rPr>
        <w:t>三、获取采购文件</w:t>
      </w:r>
    </w:p>
    <w:p>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u w:val="none"/>
        </w:rPr>
        <w:t>时间：2023年</w:t>
      </w:r>
      <w:r>
        <w:rPr>
          <w:rFonts w:hint="eastAsia" w:cs="宋体"/>
          <w:i w:val="0"/>
          <w:iCs w:val="0"/>
          <w:caps w:val="0"/>
          <w:color w:val="auto"/>
          <w:spacing w:val="0"/>
          <w:sz w:val="21"/>
          <w:szCs w:val="21"/>
          <w:highlight w:val="none"/>
          <w:u w:val="none"/>
          <w:lang w:val="en-US" w:eastAsia="zh-CN"/>
        </w:rPr>
        <w:t>10</w:t>
      </w:r>
      <w:r>
        <w:rPr>
          <w:rFonts w:hint="eastAsia" w:ascii="宋体" w:hAnsi="宋体" w:eastAsia="宋体" w:cs="宋体"/>
          <w:i w:val="0"/>
          <w:iCs w:val="0"/>
          <w:caps w:val="0"/>
          <w:color w:val="auto"/>
          <w:spacing w:val="0"/>
          <w:sz w:val="21"/>
          <w:szCs w:val="21"/>
          <w:highlight w:val="none"/>
          <w:u w:val="none"/>
        </w:rPr>
        <w:t>月</w:t>
      </w:r>
      <w:r>
        <w:rPr>
          <w:rFonts w:hint="eastAsia" w:cs="宋体"/>
          <w:i w:val="0"/>
          <w:iCs w:val="0"/>
          <w:caps w:val="0"/>
          <w:color w:val="auto"/>
          <w:spacing w:val="0"/>
          <w:sz w:val="21"/>
          <w:szCs w:val="21"/>
          <w:highlight w:val="none"/>
          <w:u w:val="none"/>
          <w:lang w:val="en-US" w:eastAsia="zh-CN"/>
        </w:rPr>
        <w:t>25</w:t>
      </w:r>
      <w:r>
        <w:rPr>
          <w:rFonts w:hint="eastAsia" w:ascii="宋体" w:hAnsi="宋体" w:eastAsia="宋体" w:cs="宋体"/>
          <w:i w:val="0"/>
          <w:iCs w:val="0"/>
          <w:caps w:val="0"/>
          <w:color w:val="auto"/>
          <w:spacing w:val="0"/>
          <w:sz w:val="21"/>
          <w:szCs w:val="21"/>
          <w:highlight w:val="none"/>
          <w:u w:val="none"/>
        </w:rPr>
        <w:t>日至2023年</w:t>
      </w:r>
      <w:r>
        <w:rPr>
          <w:rFonts w:hint="eastAsia" w:cs="宋体"/>
          <w:i w:val="0"/>
          <w:iCs w:val="0"/>
          <w:caps w:val="0"/>
          <w:color w:val="auto"/>
          <w:spacing w:val="0"/>
          <w:sz w:val="21"/>
          <w:szCs w:val="21"/>
          <w:highlight w:val="none"/>
          <w:u w:val="none"/>
          <w:lang w:val="en-US" w:eastAsia="zh-CN"/>
        </w:rPr>
        <w:t>11</w:t>
      </w:r>
      <w:r>
        <w:rPr>
          <w:rFonts w:hint="eastAsia" w:ascii="宋体" w:hAnsi="宋体" w:eastAsia="宋体" w:cs="宋体"/>
          <w:i w:val="0"/>
          <w:iCs w:val="0"/>
          <w:caps w:val="0"/>
          <w:color w:val="auto"/>
          <w:spacing w:val="0"/>
          <w:sz w:val="21"/>
          <w:szCs w:val="21"/>
          <w:highlight w:val="none"/>
          <w:u w:val="none"/>
        </w:rPr>
        <w:t>月</w:t>
      </w:r>
      <w:r>
        <w:rPr>
          <w:rFonts w:hint="eastAsia" w:cs="宋体"/>
          <w:i w:val="0"/>
          <w:iCs w:val="0"/>
          <w:caps w:val="0"/>
          <w:color w:val="auto"/>
          <w:spacing w:val="0"/>
          <w:sz w:val="21"/>
          <w:szCs w:val="21"/>
          <w:highlight w:val="none"/>
          <w:u w:val="none"/>
          <w:lang w:val="en-US" w:eastAsia="zh-CN"/>
        </w:rPr>
        <w:t>01</w:t>
      </w:r>
      <w:r>
        <w:rPr>
          <w:rFonts w:hint="eastAsia" w:ascii="宋体" w:hAnsi="宋体" w:eastAsia="宋体" w:cs="宋体"/>
          <w:i w:val="0"/>
          <w:iCs w:val="0"/>
          <w:caps w:val="0"/>
          <w:color w:val="auto"/>
          <w:spacing w:val="0"/>
          <w:sz w:val="21"/>
          <w:szCs w:val="21"/>
          <w:highlight w:val="none"/>
          <w:u w:val="none"/>
        </w:rPr>
        <w:t>日，每天上午10:</w:t>
      </w:r>
      <w:r>
        <w:rPr>
          <w:rFonts w:hint="eastAsia" w:cs="宋体"/>
          <w:i w:val="0"/>
          <w:iCs w:val="0"/>
          <w:caps w:val="0"/>
          <w:color w:val="auto"/>
          <w:spacing w:val="0"/>
          <w:sz w:val="21"/>
          <w:szCs w:val="21"/>
          <w:highlight w:val="none"/>
          <w:u w:val="none"/>
          <w:lang w:val="en-US" w:eastAsia="zh-CN"/>
        </w:rPr>
        <w:t>0</w:t>
      </w:r>
      <w:r>
        <w:rPr>
          <w:rFonts w:hint="eastAsia" w:ascii="宋体" w:hAnsi="宋体" w:eastAsia="宋体" w:cs="宋体"/>
          <w:i w:val="0"/>
          <w:iCs w:val="0"/>
          <w:caps w:val="0"/>
          <w:color w:val="auto"/>
          <w:spacing w:val="0"/>
          <w:sz w:val="21"/>
          <w:szCs w:val="21"/>
          <w:highlight w:val="none"/>
          <w:u w:val="none"/>
        </w:rPr>
        <w:t>0至14:00，下午1</w:t>
      </w:r>
      <w:r>
        <w:rPr>
          <w:rFonts w:hint="eastAsia" w:cs="宋体"/>
          <w:i w:val="0"/>
          <w:iCs w:val="0"/>
          <w:caps w:val="0"/>
          <w:color w:val="auto"/>
          <w:spacing w:val="0"/>
          <w:sz w:val="21"/>
          <w:szCs w:val="21"/>
          <w:highlight w:val="none"/>
          <w:u w:val="none"/>
          <w:lang w:val="en-US" w:eastAsia="zh-CN"/>
        </w:rPr>
        <w:t>5</w:t>
      </w:r>
      <w:r>
        <w:rPr>
          <w:rFonts w:hint="eastAsia" w:ascii="宋体" w:hAnsi="宋体" w:eastAsia="宋体" w:cs="宋体"/>
          <w:i w:val="0"/>
          <w:iCs w:val="0"/>
          <w:caps w:val="0"/>
          <w:color w:val="auto"/>
          <w:spacing w:val="0"/>
          <w:sz w:val="21"/>
          <w:szCs w:val="21"/>
          <w:highlight w:val="none"/>
          <w:u w:val="none"/>
        </w:rPr>
        <w:t>:00至19:00（北京时间，法定节假日除外）</w:t>
      </w:r>
    </w:p>
    <w:p>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地点：</w:t>
      </w:r>
      <w:r>
        <w:rPr>
          <w:rFonts w:hint="eastAsia" w:ascii="宋体" w:hAnsi="宋体" w:eastAsia="宋体" w:cs="宋体"/>
          <w:smallCaps w:val="0"/>
          <w:color w:val="auto"/>
          <w:spacing w:val="0"/>
          <w:kern w:val="0"/>
          <w:position w:val="0"/>
          <w:sz w:val="21"/>
          <w:szCs w:val="21"/>
          <w:highlight w:val="none"/>
          <w:lang w:val="zh-CN" w:eastAsia="zh-CN" w:bidi="zh-CN"/>
        </w:rPr>
        <w:t>新疆政府采购网（政采云平台）</w:t>
      </w:r>
    </w:p>
    <w:p>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方式：供应商登录政采云平台https://www.zcygov.cn/在线申请获取采购文件（进入“项目采购”应用，在获取采购文件菜单中选择项目，申请获取采购文件） </w:t>
      </w:r>
    </w:p>
    <w:p>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售价（元）：</w:t>
      </w:r>
      <w:r>
        <w:rPr>
          <w:rStyle w:val="41"/>
          <w:rFonts w:hint="eastAsia" w:ascii="宋体" w:hAnsi="宋体" w:eastAsia="宋体" w:cs="宋体"/>
          <w:i w:val="0"/>
          <w:iCs w:val="0"/>
          <w:caps w:val="0"/>
          <w:color w:val="auto"/>
          <w:spacing w:val="0"/>
          <w:sz w:val="21"/>
          <w:szCs w:val="21"/>
          <w:highlight w:val="none"/>
        </w:rPr>
        <w:t>0</w:t>
      </w:r>
    </w:p>
    <w:p>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0"/>
        <w:jc w:val="both"/>
        <w:textAlignment w:val="auto"/>
        <w:outlineLvl w:val="9"/>
        <w:rPr>
          <w:rFonts w:hint="eastAsia" w:ascii="宋体" w:hAnsi="宋体" w:eastAsia="宋体" w:cs="宋体"/>
          <w:i w:val="0"/>
          <w:iCs w:val="0"/>
          <w:caps w:val="0"/>
          <w:color w:val="auto"/>
          <w:spacing w:val="0"/>
          <w:sz w:val="21"/>
          <w:szCs w:val="21"/>
          <w:highlight w:val="none"/>
        </w:rPr>
      </w:pPr>
      <w:r>
        <w:rPr>
          <w:rStyle w:val="37"/>
          <w:rFonts w:hint="eastAsia" w:ascii="宋体" w:hAnsi="宋体" w:eastAsia="宋体" w:cs="宋体"/>
          <w:i w:val="0"/>
          <w:iCs w:val="0"/>
          <w:caps w:val="0"/>
          <w:color w:val="auto"/>
          <w:spacing w:val="0"/>
          <w:sz w:val="21"/>
          <w:szCs w:val="21"/>
          <w:highlight w:val="none"/>
        </w:rPr>
        <w:t>四、响应文件提交</w:t>
      </w:r>
    </w:p>
    <w:p>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截止时间：</w:t>
      </w:r>
      <w:r>
        <w:rPr>
          <w:rFonts w:hint="eastAsia" w:ascii="宋体" w:hAnsi="宋体" w:eastAsia="宋体" w:cs="宋体"/>
          <w:i w:val="0"/>
          <w:iCs w:val="0"/>
          <w:caps w:val="0"/>
          <w:color w:val="auto"/>
          <w:spacing w:val="0"/>
          <w:sz w:val="21"/>
          <w:szCs w:val="21"/>
          <w:highlight w:val="none"/>
        </w:rPr>
        <w:t>2023年</w:t>
      </w:r>
      <w:r>
        <w:rPr>
          <w:rFonts w:hint="eastAsia" w:cs="宋体"/>
          <w:i w:val="0"/>
          <w:iCs w:val="0"/>
          <w:caps w:val="0"/>
          <w:color w:val="auto"/>
          <w:spacing w:val="0"/>
          <w:sz w:val="21"/>
          <w:szCs w:val="21"/>
          <w:highlight w:val="none"/>
          <w:lang w:val="en-US" w:eastAsia="zh-CN"/>
        </w:rPr>
        <w:t>11</w:t>
      </w:r>
      <w:r>
        <w:rPr>
          <w:rFonts w:hint="eastAsia" w:ascii="宋体" w:hAnsi="宋体" w:eastAsia="宋体" w:cs="宋体"/>
          <w:i w:val="0"/>
          <w:iCs w:val="0"/>
          <w:caps w:val="0"/>
          <w:color w:val="auto"/>
          <w:spacing w:val="0"/>
          <w:sz w:val="21"/>
          <w:szCs w:val="21"/>
          <w:highlight w:val="none"/>
        </w:rPr>
        <w:t>月</w:t>
      </w:r>
      <w:r>
        <w:rPr>
          <w:rFonts w:hint="eastAsia" w:cs="宋体"/>
          <w:i w:val="0"/>
          <w:iCs w:val="0"/>
          <w:caps w:val="0"/>
          <w:color w:val="auto"/>
          <w:spacing w:val="0"/>
          <w:sz w:val="21"/>
          <w:szCs w:val="21"/>
          <w:highlight w:val="none"/>
          <w:lang w:val="en-US" w:eastAsia="zh-CN"/>
        </w:rPr>
        <w:t>06</w:t>
      </w:r>
      <w:r>
        <w:rPr>
          <w:rFonts w:hint="eastAsia" w:ascii="宋体" w:hAnsi="宋体" w:eastAsia="宋体" w:cs="宋体"/>
          <w:i w:val="0"/>
          <w:iCs w:val="0"/>
          <w:caps w:val="0"/>
          <w:color w:val="auto"/>
          <w:spacing w:val="0"/>
          <w:sz w:val="21"/>
          <w:szCs w:val="21"/>
          <w:highlight w:val="none"/>
        </w:rPr>
        <w:t>日 1</w:t>
      </w:r>
      <w:r>
        <w:rPr>
          <w:rFonts w:hint="eastAsia" w:cs="宋体"/>
          <w:i w:val="0"/>
          <w:iCs w:val="0"/>
          <w:caps w:val="0"/>
          <w:color w:val="auto"/>
          <w:spacing w:val="0"/>
          <w:sz w:val="21"/>
          <w:szCs w:val="21"/>
          <w:highlight w:val="none"/>
          <w:lang w:val="en-US" w:eastAsia="zh-CN"/>
        </w:rPr>
        <w:t>1</w:t>
      </w:r>
      <w:r>
        <w:rPr>
          <w:rFonts w:hint="eastAsia" w:ascii="宋体" w:hAnsi="宋体" w:eastAsia="宋体" w:cs="宋体"/>
          <w:i w:val="0"/>
          <w:iCs w:val="0"/>
          <w:caps w:val="0"/>
          <w:color w:val="auto"/>
          <w:spacing w:val="0"/>
          <w:sz w:val="21"/>
          <w:szCs w:val="21"/>
          <w:highlight w:val="none"/>
        </w:rPr>
        <w:t>:</w:t>
      </w:r>
      <w:r>
        <w:rPr>
          <w:rFonts w:hint="eastAsia" w:ascii="宋体" w:hAnsi="宋体" w:eastAsia="宋体" w:cs="宋体"/>
          <w:i w:val="0"/>
          <w:iCs w:val="0"/>
          <w:caps w:val="0"/>
          <w:color w:val="auto"/>
          <w:spacing w:val="0"/>
          <w:sz w:val="21"/>
          <w:szCs w:val="21"/>
          <w:highlight w:val="none"/>
          <w:lang w:val="en-US" w:eastAsia="zh-CN"/>
        </w:rPr>
        <w:t>0</w:t>
      </w:r>
      <w:r>
        <w:rPr>
          <w:rFonts w:hint="eastAsia" w:ascii="宋体" w:hAnsi="宋体" w:eastAsia="宋体" w:cs="宋体"/>
          <w:i w:val="0"/>
          <w:iCs w:val="0"/>
          <w:caps w:val="0"/>
          <w:color w:val="auto"/>
          <w:spacing w:val="0"/>
          <w:sz w:val="21"/>
          <w:szCs w:val="21"/>
          <w:highlight w:val="none"/>
        </w:rPr>
        <w:t>0（北京时间）</w:t>
      </w:r>
    </w:p>
    <w:p>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地点：</w:t>
      </w:r>
      <w:r>
        <w:rPr>
          <w:rFonts w:hint="eastAsia" w:ascii="宋体" w:hAnsi="宋体" w:eastAsia="宋体" w:cs="宋体"/>
          <w:smallCaps w:val="0"/>
          <w:color w:val="auto"/>
          <w:spacing w:val="0"/>
          <w:kern w:val="0"/>
          <w:position w:val="0"/>
          <w:sz w:val="21"/>
          <w:szCs w:val="21"/>
          <w:highlight w:val="none"/>
          <w:lang w:val="zh-CN" w:eastAsia="zh-CN" w:bidi="zh-CN"/>
        </w:rPr>
        <w:t>新疆政府采购网（政采云平台）</w:t>
      </w:r>
    </w:p>
    <w:p>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0"/>
        <w:jc w:val="both"/>
        <w:textAlignment w:val="auto"/>
        <w:outlineLvl w:val="9"/>
        <w:rPr>
          <w:rFonts w:hint="eastAsia" w:ascii="宋体" w:hAnsi="宋体" w:eastAsia="宋体" w:cs="宋体"/>
          <w:i w:val="0"/>
          <w:iCs w:val="0"/>
          <w:caps w:val="0"/>
          <w:color w:val="auto"/>
          <w:spacing w:val="0"/>
          <w:sz w:val="21"/>
          <w:szCs w:val="21"/>
          <w:highlight w:val="none"/>
        </w:rPr>
      </w:pPr>
      <w:r>
        <w:rPr>
          <w:rStyle w:val="37"/>
          <w:rFonts w:hint="eastAsia" w:ascii="宋体" w:hAnsi="宋体" w:eastAsia="宋体" w:cs="宋体"/>
          <w:i w:val="0"/>
          <w:iCs w:val="0"/>
          <w:caps w:val="0"/>
          <w:color w:val="auto"/>
          <w:spacing w:val="0"/>
          <w:sz w:val="21"/>
          <w:szCs w:val="21"/>
          <w:highlight w:val="none"/>
        </w:rPr>
        <w:t>五、响应文件开启</w:t>
      </w:r>
      <w:r>
        <w:rPr>
          <w:rFonts w:hint="eastAsia" w:ascii="宋体" w:hAnsi="宋体" w:eastAsia="宋体" w:cs="宋体"/>
          <w:i w:val="0"/>
          <w:iCs w:val="0"/>
          <w:caps w:val="0"/>
          <w:color w:val="auto"/>
          <w:spacing w:val="0"/>
          <w:sz w:val="21"/>
          <w:szCs w:val="21"/>
          <w:highlight w:val="none"/>
        </w:rPr>
        <w:t> </w:t>
      </w:r>
    </w:p>
    <w:p>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开启时间：</w:t>
      </w:r>
      <w:r>
        <w:rPr>
          <w:rFonts w:hint="eastAsia" w:ascii="宋体" w:hAnsi="宋体" w:eastAsia="宋体" w:cs="宋体"/>
          <w:i w:val="0"/>
          <w:iCs w:val="0"/>
          <w:caps w:val="0"/>
          <w:color w:val="auto"/>
          <w:spacing w:val="0"/>
          <w:sz w:val="21"/>
          <w:szCs w:val="21"/>
          <w:highlight w:val="none"/>
        </w:rPr>
        <w:t>2023年</w:t>
      </w:r>
      <w:r>
        <w:rPr>
          <w:rFonts w:hint="eastAsia" w:cs="宋体"/>
          <w:i w:val="0"/>
          <w:iCs w:val="0"/>
          <w:caps w:val="0"/>
          <w:color w:val="auto"/>
          <w:spacing w:val="0"/>
          <w:sz w:val="21"/>
          <w:szCs w:val="21"/>
          <w:highlight w:val="none"/>
          <w:lang w:val="en-US" w:eastAsia="zh-CN"/>
        </w:rPr>
        <w:t>11</w:t>
      </w:r>
      <w:r>
        <w:rPr>
          <w:rFonts w:hint="eastAsia" w:ascii="宋体" w:hAnsi="宋体" w:eastAsia="宋体" w:cs="宋体"/>
          <w:i w:val="0"/>
          <w:iCs w:val="0"/>
          <w:caps w:val="0"/>
          <w:color w:val="auto"/>
          <w:spacing w:val="0"/>
          <w:sz w:val="21"/>
          <w:szCs w:val="21"/>
          <w:highlight w:val="none"/>
        </w:rPr>
        <w:t>月</w:t>
      </w:r>
      <w:r>
        <w:rPr>
          <w:rFonts w:hint="eastAsia" w:cs="宋体"/>
          <w:i w:val="0"/>
          <w:iCs w:val="0"/>
          <w:caps w:val="0"/>
          <w:color w:val="auto"/>
          <w:spacing w:val="0"/>
          <w:sz w:val="21"/>
          <w:szCs w:val="21"/>
          <w:highlight w:val="none"/>
          <w:lang w:val="en-US" w:eastAsia="zh-CN"/>
        </w:rPr>
        <w:t>06</w:t>
      </w:r>
      <w:r>
        <w:rPr>
          <w:rFonts w:hint="eastAsia" w:ascii="宋体" w:hAnsi="宋体" w:eastAsia="宋体" w:cs="宋体"/>
          <w:i w:val="0"/>
          <w:iCs w:val="0"/>
          <w:caps w:val="0"/>
          <w:color w:val="auto"/>
          <w:spacing w:val="0"/>
          <w:sz w:val="21"/>
          <w:szCs w:val="21"/>
          <w:highlight w:val="none"/>
        </w:rPr>
        <w:t>日 1</w:t>
      </w:r>
      <w:r>
        <w:rPr>
          <w:rFonts w:hint="eastAsia" w:cs="宋体"/>
          <w:i w:val="0"/>
          <w:iCs w:val="0"/>
          <w:caps w:val="0"/>
          <w:color w:val="auto"/>
          <w:spacing w:val="0"/>
          <w:sz w:val="21"/>
          <w:szCs w:val="21"/>
          <w:highlight w:val="none"/>
          <w:lang w:val="en-US" w:eastAsia="zh-CN"/>
        </w:rPr>
        <w:t>1</w:t>
      </w:r>
      <w:r>
        <w:rPr>
          <w:rFonts w:hint="eastAsia" w:ascii="宋体" w:hAnsi="宋体" w:eastAsia="宋体" w:cs="宋体"/>
          <w:i w:val="0"/>
          <w:iCs w:val="0"/>
          <w:caps w:val="0"/>
          <w:color w:val="auto"/>
          <w:spacing w:val="0"/>
          <w:sz w:val="21"/>
          <w:szCs w:val="21"/>
          <w:highlight w:val="none"/>
        </w:rPr>
        <w:t>:</w:t>
      </w:r>
      <w:r>
        <w:rPr>
          <w:rFonts w:hint="eastAsia" w:ascii="宋体" w:hAnsi="宋体" w:eastAsia="宋体" w:cs="宋体"/>
          <w:i w:val="0"/>
          <w:iCs w:val="0"/>
          <w:caps w:val="0"/>
          <w:color w:val="auto"/>
          <w:spacing w:val="0"/>
          <w:sz w:val="21"/>
          <w:szCs w:val="21"/>
          <w:highlight w:val="none"/>
          <w:lang w:val="en-US" w:eastAsia="zh-CN"/>
        </w:rPr>
        <w:t>0</w:t>
      </w:r>
      <w:r>
        <w:rPr>
          <w:rFonts w:hint="eastAsia" w:ascii="宋体" w:hAnsi="宋体" w:eastAsia="宋体" w:cs="宋体"/>
          <w:i w:val="0"/>
          <w:iCs w:val="0"/>
          <w:caps w:val="0"/>
          <w:color w:val="auto"/>
          <w:spacing w:val="0"/>
          <w:sz w:val="21"/>
          <w:szCs w:val="21"/>
          <w:highlight w:val="none"/>
        </w:rPr>
        <w:t>0（北京时间）</w:t>
      </w:r>
    </w:p>
    <w:p>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地点：</w:t>
      </w:r>
      <w:r>
        <w:rPr>
          <w:rFonts w:hint="eastAsia" w:ascii="宋体" w:hAnsi="宋体" w:eastAsia="宋体" w:cs="宋体"/>
          <w:smallCaps w:val="0"/>
          <w:color w:val="auto"/>
          <w:spacing w:val="0"/>
          <w:kern w:val="0"/>
          <w:position w:val="0"/>
          <w:sz w:val="21"/>
          <w:szCs w:val="21"/>
          <w:highlight w:val="none"/>
          <w:lang w:val="zh-CN" w:eastAsia="zh-CN" w:bidi="zh-CN"/>
        </w:rPr>
        <w:t>新疆政府采购网（政采云平台）</w:t>
      </w:r>
    </w:p>
    <w:p>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0"/>
        <w:jc w:val="both"/>
        <w:textAlignment w:val="auto"/>
        <w:outlineLvl w:val="9"/>
        <w:rPr>
          <w:rFonts w:hint="eastAsia" w:ascii="宋体" w:hAnsi="宋体" w:eastAsia="宋体" w:cs="宋体"/>
          <w:i w:val="0"/>
          <w:iCs w:val="0"/>
          <w:caps w:val="0"/>
          <w:color w:val="auto"/>
          <w:spacing w:val="0"/>
          <w:sz w:val="21"/>
          <w:szCs w:val="21"/>
          <w:highlight w:val="none"/>
        </w:rPr>
      </w:pPr>
      <w:r>
        <w:rPr>
          <w:rStyle w:val="37"/>
          <w:rFonts w:hint="eastAsia" w:ascii="宋体" w:hAnsi="宋体" w:eastAsia="宋体" w:cs="宋体"/>
          <w:i w:val="0"/>
          <w:iCs w:val="0"/>
          <w:caps w:val="0"/>
          <w:color w:val="auto"/>
          <w:spacing w:val="0"/>
          <w:sz w:val="21"/>
          <w:szCs w:val="21"/>
          <w:highlight w:val="none"/>
        </w:rPr>
        <w:t>六、公告期限</w:t>
      </w:r>
    </w:p>
    <w:p>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自本公告发布之日起3个工作日。</w:t>
      </w:r>
    </w:p>
    <w:p>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0"/>
        <w:jc w:val="both"/>
        <w:textAlignment w:val="auto"/>
        <w:outlineLvl w:val="9"/>
        <w:rPr>
          <w:rFonts w:hint="eastAsia" w:ascii="宋体" w:hAnsi="宋体" w:eastAsia="宋体" w:cs="宋体"/>
          <w:i w:val="0"/>
          <w:iCs w:val="0"/>
          <w:caps w:val="0"/>
          <w:color w:val="auto"/>
          <w:spacing w:val="0"/>
          <w:sz w:val="21"/>
          <w:szCs w:val="21"/>
          <w:highlight w:val="none"/>
        </w:rPr>
      </w:pPr>
      <w:r>
        <w:rPr>
          <w:rStyle w:val="37"/>
          <w:rFonts w:hint="eastAsia" w:ascii="宋体" w:hAnsi="宋体" w:eastAsia="宋体" w:cs="宋体"/>
          <w:i w:val="0"/>
          <w:iCs w:val="0"/>
          <w:caps w:val="0"/>
          <w:color w:val="auto"/>
          <w:spacing w:val="0"/>
          <w:sz w:val="21"/>
          <w:szCs w:val="21"/>
          <w:highlight w:val="none"/>
        </w:rPr>
        <w:t>七、其他补充事宜</w:t>
      </w:r>
      <w:r>
        <w:rPr>
          <w:rFonts w:hint="eastAsia" w:ascii="宋体" w:hAnsi="宋体" w:eastAsia="宋体" w:cs="宋体"/>
          <w:i w:val="0"/>
          <w:iCs w:val="0"/>
          <w:caps w:val="0"/>
          <w:color w:val="auto"/>
          <w:spacing w:val="0"/>
          <w:sz w:val="21"/>
          <w:szCs w:val="21"/>
          <w:highlight w:val="none"/>
        </w:rPr>
        <w:t> </w:t>
      </w:r>
    </w:p>
    <w:p>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1、本项目实行网上投标，采用电子</w:t>
      </w:r>
      <w:r>
        <w:rPr>
          <w:rFonts w:hint="eastAsia" w:cs="宋体"/>
          <w:i w:val="0"/>
          <w:iCs w:val="0"/>
          <w:caps w:val="0"/>
          <w:color w:val="auto"/>
          <w:spacing w:val="0"/>
          <w:sz w:val="21"/>
          <w:szCs w:val="21"/>
          <w:highlight w:val="none"/>
          <w:u w:val="none"/>
          <w:lang w:eastAsia="zh-CN"/>
        </w:rPr>
        <w:t>响应文件</w:t>
      </w:r>
      <w:r>
        <w:rPr>
          <w:rFonts w:hint="eastAsia" w:ascii="宋体" w:hAnsi="宋体" w:eastAsia="宋体" w:cs="宋体"/>
          <w:i w:val="0"/>
          <w:iCs w:val="0"/>
          <w:caps w:val="0"/>
          <w:color w:val="auto"/>
          <w:spacing w:val="0"/>
          <w:sz w:val="21"/>
          <w:szCs w:val="21"/>
          <w:highlight w:val="none"/>
          <w:u w:val="none"/>
        </w:rPr>
        <w:t>；</w:t>
      </w:r>
    </w:p>
    <w:p>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2、各供应商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w:t>
      </w:r>
    </w:p>
    <w:p>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3、供应商将政采云电子交易客户端下载、安装完成后，可通过账号密码或CA登录客户端进行</w:t>
      </w:r>
      <w:r>
        <w:rPr>
          <w:rFonts w:hint="eastAsia" w:cs="宋体"/>
          <w:i w:val="0"/>
          <w:iCs w:val="0"/>
          <w:caps w:val="0"/>
          <w:color w:val="auto"/>
          <w:spacing w:val="0"/>
          <w:sz w:val="21"/>
          <w:szCs w:val="21"/>
          <w:highlight w:val="none"/>
          <w:u w:val="none"/>
          <w:lang w:eastAsia="zh-CN"/>
        </w:rPr>
        <w:t>响应文件</w:t>
      </w:r>
      <w:r>
        <w:rPr>
          <w:rFonts w:hint="eastAsia" w:ascii="宋体" w:hAnsi="宋体" w:eastAsia="宋体" w:cs="宋体"/>
          <w:i w:val="0"/>
          <w:iCs w:val="0"/>
          <w:caps w:val="0"/>
          <w:color w:val="auto"/>
          <w:spacing w:val="0"/>
          <w:sz w:val="21"/>
          <w:szCs w:val="21"/>
          <w:highlight w:val="none"/>
          <w:u w:val="none"/>
        </w:rPr>
        <w:t>的制作。在使用政采云投标客户端时，建议使用WIN7及以上操作系统。客户端请至新疆政府采购网（http://www.ccgp-xinjiang.gov.cn/）下载专区查看，如有问题可拨打政采云客户服务热线进行咨询。</w:t>
      </w:r>
    </w:p>
    <w:p>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4、供应商应当在磋商截止时间前,将生成的“电子加密响应文件”上传递交至“政府采购云平台”,磋商截止时间以后上传递交的响应文件将被“政府采购云平台”拒收。</w:t>
      </w:r>
    </w:p>
    <w:p>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5、供应商在磋商前须提前配置好电脑浏览器（建议使用360浏览器或谷歌浏览器）,磋商时请使用制作加密电子响应文件的CA锁进行解密及报价确认。本项目响应文件解密时间定为30分钟内,如因自身原因导致无法正常解密,后果由供应商自行承担。</w:t>
      </w:r>
    </w:p>
    <w:p>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6、供应商登录政采云平台，在磋商时间后30分钟内用“项目采购-开标评标”功能进行解密响应文件</w:t>
      </w:r>
      <w:r>
        <w:rPr>
          <w:rFonts w:hint="eastAsia" w:cs="宋体"/>
          <w:i w:val="0"/>
          <w:iCs w:val="0"/>
          <w:caps w:val="0"/>
          <w:color w:val="auto"/>
          <w:spacing w:val="0"/>
          <w:sz w:val="21"/>
          <w:szCs w:val="21"/>
          <w:highlight w:val="none"/>
          <w:u w:val="none"/>
          <w:lang w:eastAsia="zh-CN"/>
        </w:rPr>
        <w:t>，</w:t>
      </w:r>
      <w:r>
        <w:rPr>
          <w:rFonts w:hint="eastAsia" w:ascii="宋体" w:hAnsi="宋体" w:eastAsia="宋体" w:cs="宋体"/>
          <w:i w:val="0"/>
          <w:iCs w:val="0"/>
          <w:caps w:val="0"/>
          <w:color w:val="auto"/>
          <w:spacing w:val="0"/>
          <w:sz w:val="21"/>
          <w:szCs w:val="21"/>
          <w:highlight w:val="none"/>
          <w:u w:val="none"/>
        </w:rPr>
        <w:t>解密与加密响应文件须使用同一个CA。</w:t>
      </w:r>
    </w:p>
    <w:p>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textAlignment w:val="auto"/>
        <w:outlineLvl w:val="9"/>
        <w:rPr>
          <w:rFonts w:hint="eastAsia" w:ascii="黑体" w:hAnsi="黑体" w:eastAsia="黑体" w:cs="黑体"/>
          <w:b/>
          <w:bCs/>
          <w:i w:val="0"/>
          <w:iCs w:val="0"/>
          <w:caps w:val="0"/>
          <w:color w:val="auto"/>
          <w:spacing w:val="0"/>
          <w:sz w:val="18"/>
          <w:szCs w:val="18"/>
          <w:highlight w:val="none"/>
          <w:u w:val="none"/>
          <w:lang w:eastAsia="zh-CN"/>
        </w:rPr>
      </w:pPr>
      <w:r>
        <w:rPr>
          <w:rFonts w:hint="eastAsia" w:ascii="黑体" w:hAnsi="黑体" w:eastAsia="黑体" w:cs="黑体"/>
          <w:b/>
          <w:bCs/>
          <w:i w:val="0"/>
          <w:iCs w:val="0"/>
          <w:caps w:val="0"/>
          <w:color w:val="auto"/>
          <w:spacing w:val="0"/>
          <w:sz w:val="18"/>
          <w:szCs w:val="18"/>
          <w:highlight w:val="none"/>
          <w:u w:val="none"/>
        </w:rPr>
        <w:t>特别提示：</w:t>
      </w:r>
    </w:p>
    <w:p>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361" w:firstLineChars="200"/>
        <w:textAlignment w:val="auto"/>
        <w:outlineLvl w:val="9"/>
        <w:rPr>
          <w:rFonts w:hint="eastAsia" w:ascii="黑体" w:hAnsi="黑体" w:eastAsia="黑体" w:cs="黑体"/>
          <w:b/>
          <w:bCs/>
          <w:i w:val="0"/>
          <w:iCs w:val="0"/>
          <w:caps w:val="0"/>
          <w:color w:val="auto"/>
          <w:spacing w:val="0"/>
          <w:sz w:val="18"/>
          <w:szCs w:val="18"/>
          <w:highlight w:val="none"/>
          <w:u w:val="none"/>
          <w:lang w:eastAsia="zh-CN"/>
        </w:rPr>
      </w:pPr>
      <w:r>
        <w:rPr>
          <w:rFonts w:hint="eastAsia" w:ascii="黑体" w:hAnsi="黑体" w:eastAsia="黑体" w:cs="黑体"/>
          <w:b/>
          <w:bCs/>
          <w:i w:val="0"/>
          <w:iCs w:val="0"/>
          <w:caps w:val="0"/>
          <w:color w:val="auto"/>
          <w:spacing w:val="0"/>
          <w:sz w:val="18"/>
          <w:szCs w:val="18"/>
          <w:highlight w:val="none"/>
          <w:u w:val="none"/>
        </w:rPr>
        <w:t>1、采购限额标准以上，200万元以下的货物和服务采购项目、400万元以下的工程采购项目，适宜由中小企业提供的，采购人应当专门面向中小企业采购。</w:t>
      </w:r>
    </w:p>
    <w:p>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361" w:firstLineChars="200"/>
        <w:textAlignment w:val="auto"/>
        <w:outlineLvl w:val="9"/>
        <w:rPr>
          <w:rFonts w:hint="eastAsia" w:ascii="黑体" w:hAnsi="黑体" w:eastAsia="黑体" w:cs="黑体"/>
          <w:b/>
          <w:bCs/>
          <w:i w:val="0"/>
          <w:iCs w:val="0"/>
          <w:caps w:val="0"/>
          <w:color w:val="auto"/>
          <w:spacing w:val="0"/>
          <w:sz w:val="18"/>
          <w:szCs w:val="18"/>
          <w:highlight w:val="none"/>
          <w:u w:val="none"/>
          <w:lang w:eastAsia="zh-CN"/>
        </w:rPr>
      </w:pPr>
      <w:r>
        <w:rPr>
          <w:rFonts w:hint="eastAsia" w:ascii="黑体" w:hAnsi="黑体" w:eastAsia="黑体" w:cs="黑体"/>
          <w:b/>
          <w:bCs/>
          <w:i w:val="0"/>
          <w:iCs w:val="0"/>
          <w:caps w:val="0"/>
          <w:color w:val="auto"/>
          <w:spacing w:val="0"/>
          <w:sz w:val="18"/>
          <w:szCs w:val="18"/>
          <w:highlight w:val="none"/>
          <w:u w:val="none"/>
        </w:rPr>
        <w:t>2、超过200万元的货物和服务采购项目、超过400万元的工程采购项目中适宜由中小企业提供的，预留该部分采购项目预算总额的30%以上专门面向中小企业采购，其中预留给小微企业的比例不低于60%。</w:t>
      </w:r>
    </w:p>
    <w:p>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361" w:firstLineChars="200"/>
        <w:textAlignment w:val="auto"/>
        <w:outlineLvl w:val="9"/>
        <w:rPr>
          <w:rFonts w:hint="eastAsia" w:ascii="黑体" w:hAnsi="黑体" w:eastAsia="黑体" w:cs="黑体"/>
          <w:b/>
          <w:bCs/>
          <w:i w:val="0"/>
          <w:iCs w:val="0"/>
          <w:caps w:val="0"/>
          <w:color w:val="auto"/>
          <w:spacing w:val="0"/>
          <w:sz w:val="18"/>
          <w:szCs w:val="18"/>
          <w:highlight w:val="none"/>
          <w:u w:val="none"/>
          <w:lang w:eastAsia="zh-CN"/>
        </w:rPr>
      </w:pPr>
      <w:r>
        <w:rPr>
          <w:rFonts w:hint="eastAsia" w:ascii="黑体" w:hAnsi="黑体" w:eastAsia="黑体" w:cs="黑体"/>
          <w:b/>
          <w:bCs/>
          <w:i w:val="0"/>
          <w:iCs w:val="0"/>
          <w:caps w:val="0"/>
          <w:color w:val="auto"/>
          <w:spacing w:val="0"/>
          <w:sz w:val="18"/>
          <w:szCs w:val="18"/>
          <w:highlight w:val="none"/>
          <w:u w:val="none"/>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361" w:firstLineChars="200"/>
        <w:textAlignment w:val="auto"/>
        <w:outlineLvl w:val="9"/>
        <w:rPr>
          <w:rFonts w:hint="eastAsia" w:ascii="黑体" w:hAnsi="黑体" w:eastAsia="黑体" w:cs="黑体"/>
          <w:b/>
          <w:bCs/>
          <w:i w:val="0"/>
          <w:iCs w:val="0"/>
          <w:caps w:val="0"/>
          <w:color w:val="auto"/>
          <w:spacing w:val="0"/>
          <w:sz w:val="18"/>
          <w:szCs w:val="18"/>
          <w:highlight w:val="none"/>
          <w:u w:val="none"/>
        </w:rPr>
      </w:pPr>
      <w:r>
        <w:rPr>
          <w:rFonts w:hint="eastAsia" w:ascii="黑体" w:hAnsi="黑体" w:eastAsia="黑体" w:cs="黑体"/>
          <w:b/>
          <w:bCs/>
          <w:i w:val="0"/>
          <w:iCs w:val="0"/>
          <w:caps w:val="0"/>
          <w:color w:val="auto"/>
          <w:spacing w:val="0"/>
          <w:sz w:val="18"/>
          <w:szCs w:val="18"/>
          <w:highlight w:val="none"/>
          <w:u w:val="none"/>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0"/>
        <w:jc w:val="both"/>
        <w:textAlignment w:val="auto"/>
        <w:outlineLvl w:val="9"/>
        <w:rPr>
          <w:rFonts w:hint="eastAsia" w:ascii="宋体" w:hAnsi="宋体" w:eastAsia="宋体" w:cs="宋体"/>
          <w:i w:val="0"/>
          <w:iCs w:val="0"/>
          <w:caps w:val="0"/>
          <w:color w:val="auto"/>
          <w:spacing w:val="0"/>
          <w:sz w:val="21"/>
          <w:szCs w:val="21"/>
          <w:highlight w:val="none"/>
        </w:rPr>
      </w:pPr>
      <w:r>
        <w:rPr>
          <w:rStyle w:val="37"/>
          <w:rFonts w:hint="eastAsia" w:ascii="宋体" w:hAnsi="宋体" w:eastAsia="宋体" w:cs="宋体"/>
          <w:i w:val="0"/>
          <w:iCs w:val="0"/>
          <w:caps w:val="0"/>
          <w:color w:val="auto"/>
          <w:spacing w:val="0"/>
          <w:sz w:val="21"/>
          <w:szCs w:val="21"/>
          <w:highlight w:val="none"/>
        </w:rPr>
        <w:t>八、凡对本次招标提出询问，请按以下方式联系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0" w:firstLineChars="200"/>
        <w:textAlignment w:val="baseline"/>
        <w:outlineLvl w:val="9"/>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t>1.采购人信息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0" w:firstLineChars="200"/>
        <w:textAlignment w:val="baseline"/>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t>名 称：新疆维吾尔自治区市场监督管理局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0" w:firstLineChars="200"/>
        <w:textAlignment w:val="baseline"/>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t>地 址：乌鲁木齐市天山区新华南路167号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0" w:firstLineChars="200"/>
        <w:textAlignment w:val="baseline"/>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t>联系方式：0991-2844267</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0" w:firstLineChars="200"/>
        <w:textAlignment w:val="baseline"/>
        <w:outlineLvl w:val="9"/>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t>2.采购代理机构信息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0" w:firstLineChars="200"/>
        <w:textAlignment w:val="baseline"/>
        <w:outlineLvl w:val="9"/>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t>名 称：新疆华恒惠欣工程项目管理有限责任公司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0" w:firstLineChars="200"/>
        <w:textAlignment w:val="baseline"/>
        <w:outlineLvl w:val="9"/>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t>地 址：乌鲁木齐市经济技术开发区上海路浦东街三号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0" w:firstLineChars="200"/>
        <w:textAlignment w:val="baseline"/>
        <w:outlineLvl w:val="9"/>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t>联系方式：18130912292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0" w:firstLineChars="200"/>
        <w:textAlignment w:val="baseline"/>
        <w:outlineLvl w:val="9"/>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t>3.项目联系方式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0" w:firstLineChars="200"/>
        <w:textAlignment w:val="baseline"/>
        <w:outlineLvl w:val="9"/>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t>项目联系人：冯工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0" w:firstLineChars="200"/>
        <w:textAlignment w:val="baseline"/>
        <w:outlineLvl w:val="9"/>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t>电 话：18130912292</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0"/>
        <w:jc w:val="right"/>
        <w:textAlignment w:val="auto"/>
        <w:outlineLvl w:val="9"/>
        <w:rPr>
          <w:rFonts w:hint="eastAsia" w:ascii="宋体" w:hAnsi="宋体" w:eastAsia="宋体" w:cs="宋体"/>
          <w:i w:val="0"/>
          <w:caps w:val="0"/>
          <w:color w:val="auto"/>
          <w:spacing w:val="0"/>
          <w:w w:val="100"/>
          <w:position w:val="0"/>
          <w:sz w:val="21"/>
          <w:szCs w:val="21"/>
          <w:highlight w:val="none"/>
          <w:lang w:val="en-US" w:eastAsia="zh-CN" w:bidi="zh-CN"/>
        </w:rPr>
      </w:pPr>
      <w:r>
        <w:rPr>
          <w:rFonts w:hint="eastAsia" w:ascii="宋体" w:hAnsi="宋体" w:eastAsia="宋体" w:cs="宋体"/>
          <w:i w:val="0"/>
          <w:caps w:val="0"/>
          <w:color w:val="auto"/>
          <w:spacing w:val="0"/>
          <w:w w:val="100"/>
          <w:position w:val="0"/>
          <w:sz w:val="21"/>
          <w:szCs w:val="21"/>
          <w:highlight w:val="none"/>
          <w:lang w:val="en-US" w:eastAsia="zh-CN" w:bidi="zh-CN"/>
        </w:rPr>
        <w:t>新疆华恒惠欣工程项目管理有限责任公司</w:t>
      </w:r>
    </w:p>
    <w:p>
      <w:pPr>
        <w:keepNext w:val="0"/>
        <w:keepLines w:val="0"/>
        <w:pageBreakBefore w:val="0"/>
        <w:kinsoku/>
        <w:wordWrap w:val="0"/>
        <w:overflowPunct/>
        <w:topLinePunct w:val="0"/>
        <w:autoSpaceDE w:val="0"/>
        <w:autoSpaceDN w:val="0"/>
        <w:bidi w:val="0"/>
        <w:adjustRightInd/>
        <w:snapToGrid/>
        <w:spacing w:line="360" w:lineRule="auto"/>
        <w:ind w:left="0" w:right="0" w:firstLine="420" w:firstLineChars="200"/>
        <w:jc w:val="right"/>
        <w:outlineLvl w:val="9"/>
        <w:rPr>
          <w:rFonts w:hint="eastAsia" w:ascii="宋体" w:hAnsi="宋体" w:eastAsia="宋体" w:cs="宋体"/>
          <w:i w:val="0"/>
          <w:caps w:val="0"/>
          <w:color w:val="auto"/>
          <w:spacing w:val="0"/>
          <w:w w:val="100"/>
          <w:position w:val="0"/>
          <w:sz w:val="22"/>
          <w:szCs w:val="22"/>
          <w:highlight w:val="none"/>
          <w:lang w:val="en-US" w:eastAsia="zh-CN"/>
        </w:rPr>
      </w:pPr>
      <w:r>
        <w:rPr>
          <w:rFonts w:hint="eastAsia" w:cs="宋体"/>
          <w:i w:val="0"/>
          <w:caps w:val="0"/>
          <w:color w:val="auto"/>
          <w:spacing w:val="0"/>
          <w:w w:val="100"/>
          <w:position w:val="0"/>
          <w:sz w:val="21"/>
          <w:szCs w:val="21"/>
          <w:highlight w:val="none"/>
          <w:lang w:val="en-US" w:eastAsia="zh-CN"/>
        </w:rPr>
        <w:t>2023</w:t>
      </w:r>
      <w:r>
        <w:rPr>
          <w:rFonts w:hint="eastAsia" w:ascii="宋体" w:hAnsi="宋体" w:eastAsia="宋体" w:cs="宋体"/>
          <w:i w:val="0"/>
          <w:caps w:val="0"/>
          <w:color w:val="auto"/>
          <w:spacing w:val="0"/>
          <w:w w:val="100"/>
          <w:position w:val="0"/>
          <w:sz w:val="21"/>
          <w:szCs w:val="21"/>
          <w:highlight w:val="none"/>
          <w:lang w:val="en-US" w:eastAsia="zh-CN"/>
        </w:rPr>
        <w:t>年</w:t>
      </w:r>
      <w:r>
        <w:rPr>
          <w:rFonts w:hint="eastAsia" w:cs="宋体"/>
          <w:i w:val="0"/>
          <w:caps w:val="0"/>
          <w:color w:val="auto"/>
          <w:spacing w:val="0"/>
          <w:w w:val="100"/>
          <w:position w:val="0"/>
          <w:sz w:val="21"/>
          <w:szCs w:val="21"/>
          <w:highlight w:val="none"/>
          <w:lang w:val="en-US" w:eastAsia="zh-CN"/>
        </w:rPr>
        <w:t>10</w:t>
      </w:r>
      <w:r>
        <w:rPr>
          <w:rFonts w:hint="eastAsia" w:ascii="宋体" w:hAnsi="宋体" w:eastAsia="宋体" w:cs="宋体"/>
          <w:i w:val="0"/>
          <w:caps w:val="0"/>
          <w:color w:val="auto"/>
          <w:spacing w:val="0"/>
          <w:w w:val="100"/>
          <w:position w:val="0"/>
          <w:sz w:val="21"/>
          <w:szCs w:val="21"/>
          <w:highlight w:val="none"/>
          <w:lang w:val="en-US" w:eastAsia="zh-CN"/>
        </w:rPr>
        <w:t>月</w:t>
      </w:r>
      <w:r>
        <w:rPr>
          <w:rFonts w:hint="eastAsia" w:cs="宋体"/>
          <w:i w:val="0"/>
          <w:caps w:val="0"/>
          <w:color w:val="auto"/>
          <w:spacing w:val="0"/>
          <w:w w:val="100"/>
          <w:position w:val="0"/>
          <w:sz w:val="21"/>
          <w:szCs w:val="21"/>
          <w:highlight w:val="none"/>
          <w:lang w:val="en-US" w:eastAsia="zh-CN"/>
        </w:rPr>
        <w:t>25</w:t>
      </w:r>
      <w:r>
        <w:rPr>
          <w:rFonts w:hint="eastAsia" w:ascii="宋体" w:hAnsi="宋体" w:eastAsia="宋体" w:cs="宋体"/>
          <w:i w:val="0"/>
          <w:caps w:val="0"/>
          <w:color w:val="auto"/>
          <w:spacing w:val="0"/>
          <w:w w:val="100"/>
          <w:position w:val="0"/>
          <w:sz w:val="21"/>
          <w:szCs w:val="21"/>
          <w:highlight w:val="none"/>
          <w:lang w:val="en-US" w:eastAsia="zh-CN"/>
        </w:rPr>
        <w:t xml:space="preserve">日        </w:t>
      </w:r>
    </w:p>
    <w:p>
      <w:pPr>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u w:val="single"/>
          <w:lang w:val="en-US" w:eastAsia="zh-CN"/>
        </w:rPr>
        <w:br w:type="page"/>
      </w:r>
    </w:p>
    <w:p>
      <w:pPr>
        <w:pStyle w:val="5"/>
        <w:shd w:val="clear"/>
        <w:spacing w:before="0" w:line="480" w:lineRule="exact"/>
        <w:ind w:left="0" w:right="0"/>
        <w:rPr>
          <w:rFonts w:hint="eastAsia" w:ascii="宋体" w:hAnsi="宋体" w:eastAsia="宋体" w:cs="宋体"/>
          <w:color w:val="auto"/>
          <w:spacing w:val="0"/>
          <w:w w:val="100"/>
          <w:position w:val="0"/>
          <w:sz w:val="28"/>
          <w:szCs w:val="28"/>
          <w:highlight w:val="none"/>
          <w:lang w:val="en-US" w:eastAsia="zh-CN"/>
        </w:rPr>
      </w:pPr>
      <w:bookmarkStart w:id="7" w:name="_Toc497"/>
      <w:bookmarkStart w:id="8" w:name="_Toc29461"/>
      <w:bookmarkStart w:id="9" w:name="_Toc2463"/>
      <w:bookmarkStart w:id="10" w:name="_Toc25273"/>
      <w:bookmarkStart w:id="11" w:name="_Toc13141"/>
      <w:bookmarkStart w:id="12" w:name="_Toc19253"/>
      <w:bookmarkStart w:id="13" w:name="_Toc32186"/>
      <w:bookmarkStart w:id="155" w:name="_GoBack"/>
      <w:bookmarkEnd w:id="155"/>
      <w:r>
        <w:rPr>
          <w:rFonts w:hint="eastAsia" w:ascii="宋体" w:hAnsi="宋体" w:eastAsia="宋体" w:cs="宋体"/>
          <w:color w:val="auto"/>
          <w:spacing w:val="0"/>
          <w:w w:val="100"/>
          <w:position w:val="0"/>
          <w:sz w:val="32"/>
          <w:szCs w:val="32"/>
          <w:highlight w:val="none"/>
        </w:rPr>
        <w:t>第二部分</w:t>
      </w:r>
      <w:r>
        <w:rPr>
          <w:rFonts w:hint="eastAsia" w:ascii="宋体" w:hAnsi="宋体" w:eastAsia="宋体" w:cs="宋体"/>
          <w:color w:val="auto"/>
          <w:spacing w:val="0"/>
          <w:w w:val="100"/>
          <w:position w:val="0"/>
          <w:sz w:val="32"/>
          <w:szCs w:val="32"/>
          <w:highlight w:val="none"/>
          <w:lang w:val="en-US" w:eastAsia="zh-CN"/>
        </w:rPr>
        <w:t xml:space="preserve"> 采购需求</w:t>
      </w:r>
      <w:bookmarkEnd w:id="7"/>
      <w:bookmarkEnd w:id="8"/>
      <w:bookmarkEnd w:id="9"/>
      <w:bookmarkEnd w:id="10"/>
      <w:bookmarkEnd w:id="11"/>
      <w:bookmarkEnd w:id="12"/>
      <w:bookmarkEnd w:id="13"/>
    </w:p>
    <w:p>
      <w:pPr>
        <w:wordWrap w:val="0"/>
        <w:autoSpaceDE/>
        <w:autoSpaceDN/>
        <w:spacing w:line="360" w:lineRule="auto"/>
        <w:ind w:firstLine="422" w:firstLineChars="200"/>
        <w:jc w:val="both"/>
        <w:rPr>
          <w:rFonts w:ascii="宋体" w:hAnsi="宋体" w:eastAsia="宋体" w:cs="宋体"/>
          <w:b/>
          <w:bCs/>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注：采购需求中标注“★”号条款为实质性条款，必须逐条进行响应，有任何一条负偏离的，将导致无效响应。</w:t>
      </w:r>
    </w:p>
    <w:tbl>
      <w:tblPr>
        <w:tblStyle w:val="34"/>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9"/>
        <w:gridCol w:w="1989"/>
        <w:gridCol w:w="3069"/>
        <w:gridCol w:w="763"/>
        <w:gridCol w:w="1459"/>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89" w:type="dxa"/>
            <w:vAlign w:val="center"/>
          </w:tcPr>
          <w:p>
            <w:pPr>
              <w:widowControl/>
              <w:autoSpaceDE w:val="0"/>
              <w:autoSpaceDN w:val="0"/>
              <w:jc w:val="center"/>
              <w:textAlignment w:val="baseline"/>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0"/>
                <w:sz w:val="21"/>
                <w:szCs w:val="21"/>
                <w:highlight w:val="none"/>
                <w:lang w:val="en-US" w:bidi="zh-CN"/>
              </w:rPr>
              <w:t>标项号</w:t>
            </w:r>
          </w:p>
        </w:tc>
        <w:tc>
          <w:tcPr>
            <w:tcW w:w="1989" w:type="dxa"/>
            <w:vAlign w:val="center"/>
          </w:tcPr>
          <w:p>
            <w:pPr>
              <w:widowControl/>
              <w:autoSpaceDE w:val="0"/>
              <w:autoSpaceDN w:val="0"/>
              <w:jc w:val="center"/>
              <w:textAlignment w:val="baseline"/>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0"/>
                <w:sz w:val="21"/>
                <w:szCs w:val="21"/>
                <w:highlight w:val="none"/>
                <w:lang w:val="en-US" w:bidi="zh-CN"/>
              </w:rPr>
              <w:t>标项名称</w:t>
            </w:r>
          </w:p>
        </w:tc>
        <w:tc>
          <w:tcPr>
            <w:tcW w:w="3069" w:type="dxa"/>
            <w:vAlign w:val="center"/>
          </w:tcPr>
          <w:p>
            <w:pPr>
              <w:wordWrap w:val="0"/>
              <w:autoSpaceDE/>
              <w:autoSpaceDN/>
              <w:jc w:val="center"/>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采购内容</w:t>
            </w:r>
          </w:p>
        </w:tc>
        <w:tc>
          <w:tcPr>
            <w:tcW w:w="763" w:type="dxa"/>
            <w:vAlign w:val="center"/>
          </w:tcPr>
          <w:p>
            <w:pPr>
              <w:wordWrap w:val="0"/>
              <w:autoSpaceDE/>
              <w:autoSpaceDN/>
              <w:jc w:val="center"/>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数量</w:t>
            </w:r>
          </w:p>
        </w:tc>
        <w:tc>
          <w:tcPr>
            <w:tcW w:w="1459" w:type="dxa"/>
            <w:vAlign w:val="center"/>
          </w:tcPr>
          <w:p>
            <w:pPr>
              <w:wordWrap w:val="0"/>
              <w:autoSpaceDE/>
              <w:autoSpaceDN/>
              <w:jc w:val="center"/>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采购预算</w:t>
            </w:r>
          </w:p>
          <w:p>
            <w:pPr>
              <w:wordWrap w:val="0"/>
              <w:autoSpaceDE/>
              <w:autoSpaceDN/>
              <w:jc w:val="center"/>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（人民币/元）</w:t>
            </w:r>
          </w:p>
        </w:tc>
        <w:tc>
          <w:tcPr>
            <w:tcW w:w="1233" w:type="dxa"/>
            <w:vAlign w:val="center"/>
          </w:tcPr>
          <w:p>
            <w:pPr>
              <w:wordWrap w:val="0"/>
              <w:autoSpaceDE/>
              <w:autoSpaceDN/>
              <w:jc w:val="center"/>
              <w:rPr>
                <w:rFonts w:hint="default" w:ascii="宋体" w:hAnsi="宋体" w:eastAsia="宋体" w:cs="宋体"/>
                <w:color w:val="auto"/>
                <w:kern w:val="2"/>
                <w:sz w:val="21"/>
                <w:szCs w:val="21"/>
                <w:highlight w:val="none"/>
                <w:lang w:val="en-US" w:eastAsia="zh-CN" w:bidi="ar-SA"/>
              </w:rPr>
            </w:pPr>
            <w:r>
              <w:rPr>
                <w:rFonts w:hint="eastAsia" w:ascii="微软雅黑" w:hAnsi="微软雅黑"/>
                <w:color w:val="auto"/>
                <w:lang w:val="en-US"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689" w:type="dxa"/>
            <w:vAlign w:val="center"/>
          </w:tcPr>
          <w:p>
            <w:pPr>
              <w:wordWrap w:val="0"/>
              <w:autoSpaceDE/>
              <w:autoSpaceDN/>
              <w:jc w:val="center"/>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w:t>
            </w:r>
          </w:p>
        </w:tc>
        <w:tc>
          <w:tcPr>
            <w:tcW w:w="1989" w:type="dxa"/>
            <w:vAlign w:val="center"/>
          </w:tcPr>
          <w:p>
            <w:pPr>
              <w:widowControl/>
              <w:autoSpaceDE/>
              <w:autoSpaceDN/>
              <w:spacing w:line="360" w:lineRule="exact"/>
              <w:jc w:val="center"/>
              <w:rPr>
                <w:rFonts w:ascii="宋体" w:hAnsi="宋体" w:eastAsia="宋体" w:cs="宋体"/>
                <w:color w:val="auto"/>
                <w:kern w:val="2"/>
                <w:sz w:val="21"/>
                <w:szCs w:val="21"/>
                <w:highlight w:val="none"/>
                <w:lang w:val="en-US" w:bidi="ar-SA"/>
              </w:rPr>
            </w:pPr>
            <w:r>
              <w:rPr>
                <w:rFonts w:hint="eastAsia" w:cs="宋体"/>
                <w:i w:val="0"/>
                <w:iCs w:val="0"/>
                <w:caps w:val="0"/>
                <w:color w:val="auto"/>
                <w:spacing w:val="0"/>
                <w:sz w:val="21"/>
                <w:szCs w:val="21"/>
                <w:highlight w:val="none"/>
                <w:lang w:eastAsia="zh-CN"/>
              </w:rPr>
              <w:t>新疆维吾尔自治区市场监督管理局短视频平台宣传运营服务项目（二次）</w:t>
            </w:r>
          </w:p>
        </w:tc>
        <w:tc>
          <w:tcPr>
            <w:tcW w:w="3069" w:type="dxa"/>
            <w:vAlign w:val="center"/>
          </w:tcPr>
          <w:p>
            <w:pPr>
              <w:widowControl/>
              <w:autoSpaceDE/>
              <w:autoSpaceDN/>
              <w:spacing w:line="360" w:lineRule="exact"/>
              <w:jc w:val="center"/>
              <w:rPr>
                <w:rFonts w:ascii="宋体" w:hAnsi="宋体" w:eastAsia="宋体" w:cs="宋体"/>
                <w:color w:val="auto"/>
                <w:kern w:val="0"/>
                <w:sz w:val="21"/>
                <w:szCs w:val="21"/>
                <w:highlight w:val="none"/>
                <w:lang w:val="en-US" w:bidi="zh-CN"/>
              </w:rPr>
            </w:pPr>
            <w:r>
              <w:rPr>
                <w:rFonts w:hint="eastAsia" w:ascii="宋体" w:hAnsi="宋体" w:eastAsia="宋体" w:cs="宋体"/>
                <w:color w:val="auto"/>
                <w:kern w:val="0"/>
                <w:sz w:val="21"/>
                <w:szCs w:val="21"/>
                <w:highlight w:val="none"/>
                <w:lang w:val="en-US" w:bidi="zh-CN"/>
              </w:rPr>
              <w:t>宣传新疆维吾尔自治区市场监督管理局各项工作的职责，用“网言网语”，讲好市场监管故事，传播好新疆市场监管声音。为进一步为持续做好抖音短视频宣传工作，进一步加强宣传传播力，现需采购新疆市场监督管理综合事务管理项目（社会与管理咨询服务），主要用于新疆市场监管抖音官方账号管理运维。</w:t>
            </w:r>
          </w:p>
        </w:tc>
        <w:tc>
          <w:tcPr>
            <w:tcW w:w="763" w:type="dxa"/>
            <w:vAlign w:val="center"/>
          </w:tcPr>
          <w:p>
            <w:pPr>
              <w:wordWrap w:val="0"/>
              <w:autoSpaceDE/>
              <w:autoSpaceDN/>
              <w:jc w:val="center"/>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不限</w:t>
            </w:r>
          </w:p>
        </w:tc>
        <w:tc>
          <w:tcPr>
            <w:tcW w:w="1459" w:type="dxa"/>
            <w:vAlign w:val="center"/>
          </w:tcPr>
          <w:p>
            <w:pPr>
              <w:widowControl/>
              <w:autoSpaceDE/>
              <w:autoSpaceDN/>
              <w:spacing w:before="75" w:after="75"/>
              <w:ind w:firstLine="420" w:firstLineChars="200"/>
              <w:jc w:val="left"/>
              <w:rPr>
                <w:rFonts w:ascii="宋体" w:hAnsi="宋体" w:eastAsia="宋体" w:cs="宋体"/>
                <w:color w:val="auto"/>
                <w:kern w:val="2"/>
                <w:sz w:val="21"/>
                <w:szCs w:val="21"/>
                <w:highlight w:val="none"/>
                <w:lang w:val="en-US" w:bidi="ar-SA"/>
              </w:rPr>
            </w:pPr>
            <w:r>
              <w:rPr>
                <w:rFonts w:hint="eastAsia" w:cs="宋体"/>
                <w:color w:val="auto"/>
                <w:kern w:val="0"/>
                <w:sz w:val="21"/>
                <w:szCs w:val="21"/>
                <w:highlight w:val="none"/>
                <w:lang w:val="en-US" w:eastAsia="zh-CN" w:bidi="ar"/>
              </w:rPr>
              <w:t>600000</w:t>
            </w:r>
          </w:p>
        </w:tc>
        <w:tc>
          <w:tcPr>
            <w:tcW w:w="1233" w:type="dxa"/>
            <w:vAlign w:val="center"/>
          </w:tcPr>
          <w:p>
            <w:pPr>
              <w:widowControl/>
              <w:autoSpaceDE/>
              <w:autoSpaceDN/>
              <w:snapToGrid w:val="0"/>
              <w:spacing w:line="360" w:lineRule="exact"/>
              <w:jc w:val="center"/>
              <w:rPr>
                <w:rFonts w:hint="default" w:ascii="宋体" w:hAnsi="宋体" w:eastAsia="宋体" w:cs="宋体"/>
                <w:color w:val="auto"/>
                <w:kern w:val="0"/>
                <w:sz w:val="21"/>
                <w:szCs w:val="21"/>
                <w:highlight w:val="none"/>
                <w:lang w:val="en-US" w:eastAsia="zh-CN" w:bidi="ar"/>
              </w:rPr>
            </w:pPr>
            <w:r>
              <w:rPr>
                <w:rFonts w:hint="eastAsia" w:cs="宋体"/>
                <w:color w:val="auto"/>
                <w:kern w:val="0"/>
                <w:sz w:val="21"/>
                <w:szCs w:val="21"/>
                <w:highlight w:val="none"/>
                <w:lang w:val="en-US" w:eastAsia="zh-CN" w:bidi="ar"/>
              </w:rPr>
              <w:t>1年</w:t>
            </w:r>
          </w:p>
        </w:tc>
      </w:tr>
    </w:tbl>
    <w:p>
      <w:pPr>
        <w:widowControl/>
        <w:autoSpaceDE/>
        <w:autoSpaceDN/>
        <w:spacing w:line="360" w:lineRule="auto"/>
        <w:ind w:firstLine="422" w:firstLineChars="200"/>
        <w:jc w:val="left"/>
        <w:rPr>
          <w:rFonts w:ascii="宋体" w:hAnsi="宋体" w:eastAsia="宋体" w:cs="宋体"/>
          <w:b/>
          <w:bCs/>
          <w:color w:val="auto"/>
          <w:kern w:val="0"/>
          <w:sz w:val="21"/>
          <w:szCs w:val="21"/>
          <w:highlight w:val="none"/>
          <w:shd w:val="clear" w:color="auto" w:fill="FFFFFF"/>
          <w:lang w:val="en-US" w:bidi="ar"/>
        </w:rPr>
      </w:pPr>
      <w:r>
        <w:rPr>
          <w:rFonts w:hint="eastAsia" w:ascii="宋体" w:hAnsi="宋体" w:eastAsia="宋体" w:cs="宋体"/>
          <w:b/>
          <w:bCs/>
          <w:color w:val="auto"/>
          <w:kern w:val="0"/>
          <w:sz w:val="21"/>
          <w:szCs w:val="21"/>
          <w:highlight w:val="none"/>
          <w:shd w:val="clear" w:color="auto" w:fill="FFFFFF"/>
          <w:lang w:val="en-US" w:bidi="ar"/>
        </w:rPr>
        <w:t>备注：</w:t>
      </w:r>
    </w:p>
    <w:p>
      <w:pPr>
        <w:widowControl/>
        <w:autoSpaceDE/>
        <w:autoSpaceDN/>
        <w:spacing w:line="360" w:lineRule="auto"/>
        <w:ind w:firstLine="422" w:firstLineChars="200"/>
        <w:jc w:val="left"/>
        <w:rPr>
          <w:rFonts w:ascii="宋体" w:hAnsi="宋体" w:eastAsia="宋体" w:cs="宋体"/>
          <w:b/>
          <w:bCs/>
          <w:color w:val="auto"/>
          <w:kern w:val="0"/>
          <w:sz w:val="21"/>
          <w:szCs w:val="21"/>
          <w:highlight w:val="none"/>
          <w:shd w:val="clear" w:color="auto" w:fill="FFFFFF"/>
          <w:lang w:val="en-US" w:bidi="ar"/>
        </w:rPr>
      </w:pPr>
      <w:r>
        <w:rPr>
          <w:rFonts w:hint="eastAsia" w:ascii="宋体" w:hAnsi="宋体" w:eastAsia="宋体" w:cs="宋体"/>
          <w:b/>
          <w:bCs/>
          <w:color w:val="auto"/>
          <w:kern w:val="0"/>
          <w:sz w:val="21"/>
          <w:szCs w:val="21"/>
          <w:highlight w:val="none"/>
          <w:shd w:val="clear" w:color="auto" w:fill="FFFFFF"/>
          <w:lang w:val="en-US" w:bidi="ar"/>
        </w:rPr>
        <w:t>1）投标单位须对本项目以标项为单位的采购标的或服务内容进行整体投标，不得缺漏，任何只对标项内其中一部分采购标的或服务内容进行投标的都被视为无效投标。</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2" w:firstLineChars="200"/>
        <w:jc w:val="both"/>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（一）项目基本情况</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项目编号：</w:t>
      </w:r>
      <w:r>
        <w:rPr>
          <w:rFonts w:hint="eastAsia" w:cs="宋体"/>
          <w:i w:val="0"/>
          <w:iCs w:val="0"/>
          <w:caps w:val="0"/>
          <w:color w:val="auto"/>
          <w:spacing w:val="0"/>
          <w:sz w:val="21"/>
          <w:szCs w:val="21"/>
          <w:highlight w:val="none"/>
          <w:lang w:eastAsia="zh-CN"/>
        </w:rPr>
        <w:t>Hhhx-2330-Zscjd008</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项目名称：</w:t>
      </w:r>
      <w:r>
        <w:rPr>
          <w:rFonts w:hint="eastAsia" w:cs="宋体"/>
          <w:i w:val="0"/>
          <w:iCs w:val="0"/>
          <w:caps w:val="0"/>
          <w:color w:val="auto"/>
          <w:spacing w:val="0"/>
          <w:sz w:val="21"/>
          <w:szCs w:val="21"/>
          <w:highlight w:val="none"/>
          <w:lang w:eastAsia="zh-CN"/>
        </w:rPr>
        <w:t>新疆维吾尔自治区市场监督管理局短视频平台宣传运营服务项目（二次）</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采购方式：竞争性磋商</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预算金额（元）：</w:t>
      </w:r>
      <w:r>
        <w:rPr>
          <w:rFonts w:hint="eastAsia" w:cs="宋体"/>
          <w:smallCaps w:val="0"/>
          <w:color w:val="auto"/>
          <w:spacing w:val="0"/>
          <w:kern w:val="0"/>
          <w:position w:val="0"/>
          <w:sz w:val="21"/>
          <w:szCs w:val="21"/>
          <w:lang w:val="en-US" w:eastAsia="zh-CN" w:bidi="zh-CN"/>
        </w:rPr>
        <w:t>600000</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采购需求：（包括但不限于标的的名称、数量、简要技术需求或服务要求等）</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1.标的名称、数量及技术需求或服务要求等：详见采购需求；</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2.项目属性：服务</w:t>
      </w:r>
      <w:r>
        <w:rPr>
          <w:rFonts w:hint="eastAsia" w:cs="宋体"/>
          <w:b w:val="0"/>
          <w:bCs w:val="0"/>
          <w:color w:val="auto"/>
          <w:kern w:val="2"/>
          <w:sz w:val="21"/>
          <w:szCs w:val="21"/>
          <w:highlight w:val="none"/>
          <w:lang w:val="en-US" w:eastAsia="zh-CN" w:bidi="ar-SA"/>
        </w:rPr>
        <w:t>类</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3.品目类别：</w:t>
      </w:r>
      <w:r>
        <w:rPr>
          <w:rFonts w:hint="eastAsia" w:ascii="Calibri" w:hAnsi="Calibri" w:cs="Times New Roman"/>
          <w:color w:val="auto"/>
          <w:kern w:val="2"/>
          <w:sz w:val="21"/>
          <w:szCs w:val="24"/>
          <w:highlight w:val="none"/>
          <w:lang w:val="en-US" w:eastAsia="zh-CN" w:bidi="ar-SA"/>
        </w:rPr>
        <w:t>租赁和商务服务业</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4.最高限价：</w:t>
      </w:r>
      <w:r>
        <w:rPr>
          <w:rFonts w:hint="eastAsia" w:cs="宋体"/>
          <w:smallCaps w:val="0"/>
          <w:color w:val="auto"/>
          <w:spacing w:val="0"/>
          <w:kern w:val="0"/>
          <w:position w:val="0"/>
          <w:sz w:val="21"/>
          <w:szCs w:val="21"/>
          <w:lang w:val="en-US" w:eastAsia="zh-CN" w:bidi="zh-CN"/>
        </w:rPr>
        <w:t>600000</w:t>
      </w:r>
      <w:r>
        <w:rPr>
          <w:rFonts w:hint="eastAsia" w:ascii="宋体" w:hAnsi="宋体" w:eastAsia="宋体" w:cs="宋体"/>
          <w:b w:val="0"/>
          <w:bCs w:val="0"/>
          <w:color w:val="auto"/>
          <w:kern w:val="2"/>
          <w:sz w:val="21"/>
          <w:szCs w:val="21"/>
          <w:highlight w:val="none"/>
          <w:lang w:val="en-US" w:eastAsia="zh-CN" w:bidi="ar-SA"/>
        </w:rPr>
        <w:t>元</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5.落实的政府采购政策</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政府采购促进中小企业发展管理办法》（财库〔2020〕46号）、《关于政府采购支持监狱企业发展有关问题的通知》(财库〔2014〕68号)、《关于促进残疾人就业政府采购政策的通知》（财库〔2017〕141号)、《财政部 发展改革委 生态环境部 市场监管总局关于调整优化节能产品、环境标志产品政府采购执行机制的通知》（财库〔2019〕9号）、《财政部关于进一步加大政府采购支持中小企业力度的通知》（财库【2022】19号）等。本项目中小企业划分标准所属行业为：</w:t>
      </w:r>
      <w:r>
        <w:rPr>
          <w:rFonts w:hint="eastAsia" w:ascii="Calibri" w:hAnsi="Calibri" w:cs="Times New Roman"/>
          <w:b/>
          <w:bCs/>
          <w:color w:val="auto"/>
          <w:kern w:val="2"/>
          <w:sz w:val="21"/>
          <w:szCs w:val="24"/>
          <w:highlight w:val="none"/>
          <w:lang w:val="en-US" w:eastAsia="zh-CN" w:bidi="ar-SA"/>
        </w:rPr>
        <w:t>租赁和商务服务业</w:t>
      </w:r>
      <w:r>
        <w:rPr>
          <w:rFonts w:hint="eastAsia" w:ascii="宋体" w:hAnsi="宋体" w:eastAsia="宋体" w:cs="宋体"/>
          <w:b w:val="0"/>
          <w:bCs w:val="0"/>
          <w:color w:val="auto"/>
          <w:kern w:val="2"/>
          <w:sz w:val="21"/>
          <w:szCs w:val="21"/>
          <w:highlight w:val="none"/>
          <w:lang w:val="en-US" w:eastAsia="zh-CN" w:bidi="ar-SA"/>
        </w:rPr>
        <w:t>。</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2" w:firstLineChars="200"/>
        <w:jc w:val="both"/>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（二）项目概况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outlineLvl w:val="9"/>
        <w:rPr>
          <w:rFonts w:hint="eastAsia" w:cs="宋体"/>
          <w:color w:val="auto"/>
          <w:kern w:val="0"/>
          <w:sz w:val="21"/>
          <w:szCs w:val="21"/>
          <w:highlight w:val="none"/>
          <w:lang w:val="en-US" w:bidi="zh-CN"/>
        </w:rPr>
      </w:pPr>
      <w:r>
        <w:rPr>
          <w:rFonts w:hint="eastAsia" w:ascii="宋体" w:hAnsi="宋体" w:eastAsia="宋体" w:cs="宋体"/>
          <w:color w:val="auto"/>
          <w:kern w:val="0"/>
          <w:sz w:val="21"/>
          <w:szCs w:val="21"/>
          <w:highlight w:val="none"/>
          <w:lang w:val="en-US" w:bidi="zh-CN"/>
        </w:rPr>
        <w:t>宣传新疆维吾尔自治区市场监督管理局各项工作的职责，用“网言网语”，讲好市场监管故事，传播好新疆市场监管声音。为进一步为持续做好抖音短视频宣</w:t>
      </w:r>
      <w:r>
        <w:rPr>
          <w:rFonts w:hint="eastAsia" w:cs="宋体"/>
          <w:color w:val="auto"/>
          <w:kern w:val="0"/>
          <w:sz w:val="21"/>
          <w:szCs w:val="21"/>
          <w:highlight w:val="none"/>
          <w:lang w:val="en-US" w:bidi="zh-CN"/>
        </w:rPr>
        <w:t>传工作。在全媒体平台搭建短视频账号，拉进市监系统与群众的距离。围绕市监局系统，依托微信视频号、抖音号、视频号等国内平台积极开展宣传推广工作，特开展本项目。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outlineLvl w:val="9"/>
        <w:rPr>
          <w:rFonts w:hint="eastAsia" w:ascii="宋体" w:hAnsi="宋体" w:eastAsia="宋体" w:cs="宋体"/>
          <w:b/>
          <w:bCs/>
          <w:i w:val="0"/>
          <w:iCs w:val="0"/>
          <w:caps w:val="0"/>
          <w:smallCaps w:val="0"/>
          <w:color w:val="auto"/>
          <w:spacing w:val="0"/>
          <w:kern w:val="0"/>
          <w:position w:val="0"/>
          <w:sz w:val="21"/>
          <w:szCs w:val="21"/>
          <w:highlight w:val="none"/>
          <w:shd w:val="clear" w:color="auto" w:fill="FFFFFF"/>
          <w:lang w:val="en-US" w:eastAsia="zh-CN" w:bidi="ar"/>
        </w:rPr>
      </w:pPr>
      <w:r>
        <w:rPr>
          <w:rFonts w:hint="eastAsia" w:ascii="宋体" w:hAnsi="宋体" w:eastAsia="宋体" w:cs="宋体"/>
          <w:b/>
          <w:bCs/>
          <w:i w:val="0"/>
          <w:iCs w:val="0"/>
          <w:caps w:val="0"/>
          <w:smallCaps w:val="0"/>
          <w:color w:val="auto"/>
          <w:spacing w:val="0"/>
          <w:kern w:val="0"/>
          <w:position w:val="0"/>
          <w:sz w:val="21"/>
          <w:szCs w:val="21"/>
          <w:highlight w:val="none"/>
          <w:shd w:val="clear" w:color="auto" w:fill="FFFFFF"/>
          <w:lang w:val="en-US" w:eastAsia="zh-CN" w:bidi="ar"/>
        </w:rPr>
        <w:t>（三）技术商务要求</w:t>
      </w:r>
    </w:p>
    <w:p>
      <w:pPr>
        <w:autoSpaceDE/>
        <w:autoSpaceDN/>
        <w:spacing w:before="0" w:after="0" w:line="240" w:lineRule="auto"/>
        <w:ind w:left="0" w:right="0"/>
        <w:jc w:val="both"/>
        <w:outlineLvl w:val="9"/>
        <w:rPr>
          <w:rFonts w:ascii="Calibri" w:hAnsi="Calibri" w:eastAsia="宋体" w:cs="Times New Roman"/>
          <w:color w:val="auto"/>
          <w:kern w:val="2"/>
          <w:sz w:val="21"/>
          <w:szCs w:val="24"/>
          <w:highlight w:val="none"/>
          <w:lang w:val="en-US" w:bidi="ar-SA"/>
        </w:rPr>
      </w:pPr>
      <w:r>
        <w:rPr>
          <w:rFonts w:ascii="Calibri" w:hAnsi="Calibri" w:eastAsia="宋体" w:cs="Times New Roman"/>
          <w:b/>
          <w:color w:val="auto"/>
          <w:kern w:val="2"/>
          <w:sz w:val="21"/>
          <w:szCs w:val="24"/>
          <w:highlight w:val="none"/>
          <w:lang w:val="en-US" w:bidi="ar-SA"/>
        </w:rPr>
        <w:t>1.主要商务要求</w:t>
      </w:r>
    </w:p>
    <w:tbl>
      <w:tblPr>
        <w:tblStyle w:val="34"/>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16"/>
        <w:gridCol w:w="807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181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标的提供的时间</w:t>
            </w:r>
          </w:p>
        </w:tc>
        <w:tc>
          <w:tcPr>
            <w:tcW w:w="8072" w:type="dxa"/>
            <w:vAlign w:val="center"/>
          </w:tcPr>
          <w:p>
            <w:pPr>
              <w:autoSpaceDE/>
              <w:autoSpaceDN/>
              <w:spacing w:before="0" w:after="0" w:line="240" w:lineRule="auto"/>
              <w:ind w:left="0" w:leftChars="0" w:right="0" w:rightChars="0" w:firstLine="0" w:firstLineChars="0"/>
              <w:jc w:val="left"/>
              <w:outlineLvl w:val="9"/>
              <w:rPr>
                <w:rFonts w:hint="default" w:ascii="宋体" w:hAnsi="宋体" w:eastAsia="宋体" w:cs="宋体"/>
                <w:color w:val="auto"/>
                <w:kern w:val="2"/>
                <w:sz w:val="21"/>
                <w:szCs w:val="21"/>
                <w:highlight w:val="none"/>
                <w:lang w:val="en-US" w:eastAsia="zh-CN" w:bidi="ar-SA"/>
              </w:rPr>
            </w:pPr>
            <w:r>
              <w:rPr>
                <w:rFonts w:hint="eastAsia" w:cs="宋体"/>
                <w:color w:val="auto"/>
                <w:kern w:val="0"/>
                <w:sz w:val="21"/>
                <w:szCs w:val="21"/>
                <w:highlight w:val="none"/>
                <w:lang w:val="en-US" w:eastAsia="zh-CN" w:bidi="ar"/>
              </w:rPr>
              <w:t>1年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181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标的提供的地点</w:t>
            </w:r>
          </w:p>
        </w:tc>
        <w:tc>
          <w:tcPr>
            <w:tcW w:w="8072" w:type="dxa"/>
            <w:vAlign w:val="center"/>
          </w:tcPr>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92" w:hRule="atLeast"/>
          <w:jc w:val="center"/>
        </w:trPr>
        <w:tc>
          <w:tcPr>
            <w:tcW w:w="181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付款方式</w:t>
            </w:r>
          </w:p>
        </w:tc>
        <w:tc>
          <w:tcPr>
            <w:tcW w:w="8072" w:type="dxa"/>
            <w:vAlign w:val="center"/>
          </w:tcPr>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本合同自签订之日起 15 个工作日内，甲方办理完毕资金支付手续后通过电汇方式向乙方支付合同全部款额的70%；项目服务结束后甲方验收合格无误后15 个工作日内，甲方通过电汇方式向乙方支付合同全部款额的剩余30%。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38" w:hRule="atLeast"/>
          <w:jc w:val="center"/>
        </w:trPr>
        <w:tc>
          <w:tcPr>
            <w:tcW w:w="181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验收要求</w:t>
            </w:r>
          </w:p>
        </w:tc>
        <w:tc>
          <w:tcPr>
            <w:tcW w:w="8072" w:type="dxa"/>
            <w:vAlign w:val="center"/>
          </w:tcPr>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（1）验收由采购人负责实施；</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（2）验收依据</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1）合同、磋商文件、响应文件、磋商记录；</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2）成交供应商提供的技术规格、经采购人认可的有效检验文件；</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3）成交供应商响应文件中提供的经采购人认可的验收标准（符合中国有关的国家、地方、行业标准）和检测办法及相应检测手段。</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（3）验收合格的条件</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1）符合磋商文件及合同的要求；</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2）在服务和验收过程中发现的问题已被解决并得到采购人的认可；</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3）合同中规定的所有内容均已交付；</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4）已通过使用单位组织的验收；</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5）所有相关的技术文件及资料均已提交并得到接受。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181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履约保证金</w:t>
            </w:r>
          </w:p>
        </w:tc>
        <w:tc>
          <w:tcPr>
            <w:tcW w:w="8072" w:type="dxa"/>
            <w:vAlign w:val="center"/>
          </w:tcPr>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181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其他</w:t>
            </w:r>
          </w:p>
        </w:tc>
        <w:tc>
          <w:tcPr>
            <w:tcW w:w="8072" w:type="dxa"/>
            <w:vAlign w:val="center"/>
          </w:tcPr>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p>
        </w:tc>
      </w:tr>
    </w:tbl>
    <w:p>
      <w:pPr>
        <w:autoSpaceDE/>
        <w:autoSpaceDN/>
        <w:spacing w:before="0" w:after="0" w:line="240" w:lineRule="auto"/>
        <w:ind w:left="0" w:right="0"/>
        <w:jc w:val="both"/>
        <w:outlineLvl w:val="9"/>
        <w:rPr>
          <w:rFonts w:ascii="Calibri" w:hAnsi="Calibri" w:eastAsia="宋体" w:cs="Times New Roman"/>
          <w:color w:val="auto"/>
          <w:kern w:val="2"/>
          <w:sz w:val="21"/>
          <w:szCs w:val="24"/>
          <w:highlight w:val="none"/>
          <w:lang w:val="en-US" w:bidi="ar-SA"/>
        </w:rPr>
      </w:pPr>
      <w:r>
        <w:rPr>
          <w:rFonts w:ascii="Calibri" w:hAnsi="Calibri" w:eastAsia="宋体" w:cs="Times New Roman"/>
          <w:b/>
          <w:color w:val="auto"/>
          <w:kern w:val="2"/>
          <w:sz w:val="21"/>
          <w:szCs w:val="24"/>
          <w:highlight w:val="none"/>
          <w:lang w:val="en-US" w:bidi="ar-SA"/>
        </w:rPr>
        <w:t>2.技术标准与要求</w:t>
      </w:r>
    </w:p>
    <w:tbl>
      <w:tblPr>
        <w:tblStyle w:val="34"/>
        <w:tblW w:w="989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6"/>
        <w:gridCol w:w="810"/>
        <w:gridCol w:w="2201"/>
        <w:gridCol w:w="645"/>
        <w:gridCol w:w="660"/>
        <w:gridCol w:w="1290"/>
        <w:gridCol w:w="1320"/>
        <w:gridCol w:w="1170"/>
        <w:gridCol w:w="112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8" w:hRule="atLeast"/>
          <w:jc w:val="center"/>
        </w:trPr>
        <w:tc>
          <w:tcPr>
            <w:tcW w:w="67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序号</w:t>
            </w:r>
          </w:p>
        </w:tc>
        <w:tc>
          <w:tcPr>
            <w:tcW w:w="810"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品目名称</w:t>
            </w:r>
          </w:p>
        </w:tc>
        <w:tc>
          <w:tcPr>
            <w:tcW w:w="2201"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标的名称</w:t>
            </w:r>
          </w:p>
        </w:tc>
        <w:tc>
          <w:tcPr>
            <w:tcW w:w="64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单位</w:t>
            </w:r>
          </w:p>
        </w:tc>
        <w:tc>
          <w:tcPr>
            <w:tcW w:w="660"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数量</w:t>
            </w:r>
          </w:p>
        </w:tc>
        <w:tc>
          <w:tcPr>
            <w:tcW w:w="1290"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分项预算单价（元）</w:t>
            </w:r>
          </w:p>
        </w:tc>
        <w:tc>
          <w:tcPr>
            <w:tcW w:w="1320"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分项预算总价（元）</w:t>
            </w:r>
          </w:p>
        </w:tc>
        <w:tc>
          <w:tcPr>
            <w:tcW w:w="1170"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所属行业</w:t>
            </w:r>
          </w:p>
        </w:tc>
        <w:tc>
          <w:tcPr>
            <w:tcW w:w="1121"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w:t>
            </w:r>
          </w:p>
        </w:tc>
        <w:tc>
          <w:tcPr>
            <w:tcW w:w="810"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eastAsia="zh-CN" w:bidi="ar-SA"/>
              </w:rPr>
            </w:pPr>
            <w:r>
              <w:rPr>
                <w:rFonts w:hint="eastAsia" w:ascii="Calibri" w:hAnsi="Calibri" w:cs="Times New Roman"/>
                <w:color w:val="auto"/>
                <w:kern w:val="2"/>
                <w:sz w:val="21"/>
                <w:szCs w:val="24"/>
                <w:highlight w:val="none"/>
                <w:lang w:val="en-US" w:eastAsia="zh-CN" w:bidi="ar-SA"/>
              </w:rPr>
              <w:t>商务服务业</w:t>
            </w:r>
          </w:p>
        </w:tc>
        <w:tc>
          <w:tcPr>
            <w:tcW w:w="2201"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cs="宋体"/>
                <w:i w:val="0"/>
                <w:iCs w:val="0"/>
                <w:caps w:val="0"/>
                <w:color w:val="auto"/>
                <w:spacing w:val="0"/>
                <w:sz w:val="21"/>
                <w:szCs w:val="21"/>
                <w:highlight w:val="none"/>
                <w:lang w:eastAsia="zh-CN"/>
              </w:rPr>
              <w:t>新疆维吾尔自治区市场监督管理局短视频平台宣传运营服务项目（二次）</w:t>
            </w:r>
          </w:p>
        </w:tc>
        <w:tc>
          <w:tcPr>
            <w:tcW w:w="64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en-US" w:eastAsia="zh-CN" w:bidi="zh-CN"/>
              </w:rPr>
              <w:t>项</w:t>
            </w:r>
          </w:p>
        </w:tc>
        <w:tc>
          <w:tcPr>
            <w:tcW w:w="660"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en-US" w:eastAsia="zh-CN" w:bidi="zh-CN"/>
              </w:rPr>
              <w:t>1.00</w:t>
            </w:r>
          </w:p>
        </w:tc>
        <w:tc>
          <w:tcPr>
            <w:tcW w:w="1290"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cs="宋体"/>
                <w:smallCaps w:val="0"/>
                <w:color w:val="auto"/>
                <w:spacing w:val="0"/>
                <w:kern w:val="0"/>
                <w:position w:val="0"/>
                <w:sz w:val="21"/>
                <w:szCs w:val="21"/>
                <w:highlight w:val="none"/>
                <w:lang w:val="en-US" w:eastAsia="zh-CN" w:bidi="zh-CN"/>
              </w:rPr>
              <w:t>600000</w:t>
            </w:r>
          </w:p>
        </w:tc>
        <w:tc>
          <w:tcPr>
            <w:tcW w:w="1320"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cs="宋体"/>
                <w:smallCaps w:val="0"/>
                <w:color w:val="auto"/>
                <w:spacing w:val="0"/>
                <w:kern w:val="0"/>
                <w:position w:val="0"/>
                <w:sz w:val="21"/>
                <w:szCs w:val="21"/>
                <w:highlight w:val="none"/>
                <w:lang w:val="en-US" w:eastAsia="zh-CN" w:bidi="zh-CN"/>
              </w:rPr>
              <w:t>600000</w:t>
            </w:r>
          </w:p>
        </w:tc>
        <w:tc>
          <w:tcPr>
            <w:tcW w:w="1170"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租赁和商务服务业</w:t>
            </w:r>
          </w:p>
        </w:tc>
        <w:tc>
          <w:tcPr>
            <w:tcW w:w="1121"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详见附表一</w:t>
            </w:r>
          </w:p>
        </w:tc>
      </w:tr>
    </w:tbl>
    <w:p>
      <w:pPr>
        <w:autoSpaceDE/>
        <w:autoSpaceDN/>
        <w:spacing w:before="0" w:after="0" w:line="240" w:lineRule="auto"/>
        <w:ind w:left="0" w:right="0"/>
        <w:jc w:val="both"/>
        <w:outlineLvl w:val="9"/>
        <w:rPr>
          <w:rFonts w:ascii="Calibri" w:hAnsi="Calibri" w:eastAsia="宋体" w:cs="Times New Roman"/>
          <w:color w:val="auto"/>
          <w:kern w:val="2"/>
          <w:sz w:val="21"/>
          <w:szCs w:val="24"/>
          <w:highlight w:val="none"/>
          <w:lang w:val="en-US" w:bidi="ar-SA"/>
        </w:rPr>
      </w:pPr>
      <w:r>
        <w:rPr>
          <w:rFonts w:ascii="Calibri" w:hAnsi="Calibri" w:eastAsia="宋体" w:cs="Times New Roman"/>
          <w:b/>
          <w:color w:val="auto"/>
          <w:kern w:val="2"/>
          <w:sz w:val="21"/>
          <w:szCs w:val="24"/>
          <w:highlight w:val="none"/>
          <w:lang w:val="en-US" w:bidi="ar-SA"/>
        </w:rPr>
        <w:t>附表一：</w:t>
      </w:r>
      <w:r>
        <w:rPr>
          <w:rFonts w:hint="eastAsia" w:ascii="Calibri" w:hAnsi="Calibri" w:eastAsia="宋体" w:cs="Times New Roman"/>
          <w:b/>
          <w:color w:val="auto"/>
          <w:kern w:val="2"/>
          <w:sz w:val="21"/>
          <w:szCs w:val="24"/>
          <w:highlight w:val="none"/>
          <w:lang w:val="en-US" w:bidi="ar-SA"/>
        </w:rPr>
        <w:t>短视频平台宣传运营服务项目</w:t>
      </w:r>
    </w:p>
    <w:tbl>
      <w:tblPr>
        <w:tblStyle w:val="34"/>
        <w:tblW w:w="986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96"/>
        <w:gridCol w:w="705"/>
        <w:gridCol w:w="83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参数性质</w:t>
            </w:r>
          </w:p>
        </w:tc>
        <w:tc>
          <w:tcPr>
            <w:tcW w:w="70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序号</w:t>
            </w:r>
          </w:p>
        </w:tc>
        <w:tc>
          <w:tcPr>
            <w:tcW w:w="8361"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68" w:hRule="atLeast"/>
          <w:jc w:val="center"/>
        </w:trPr>
        <w:tc>
          <w:tcPr>
            <w:tcW w:w="79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p>
        </w:tc>
        <w:tc>
          <w:tcPr>
            <w:tcW w:w="70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w:t>
            </w:r>
          </w:p>
        </w:tc>
        <w:tc>
          <w:tcPr>
            <w:tcW w:w="8361" w:type="dxa"/>
            <w:vAlign w:val="center"/>
          </w:tcPr>
          <w:p>
            <w:pPr>
              <w:spacing w:before="0" w:after="0" w:line="240" w:lineRule="auto"/>
              <w:ind w:left="0" w:leftChars="0" w:right="0" w:rightChars="0" w:firstLine="0" w:firstLineChars="0"/>
              <w:jc w:val="left"/>
              <w:outlineLvl w:val="9"/>
              <w:rPr>
                <w:rFonts w:hint="eastAsia" w:ascii="宋体" w:hAnsi="宋体" w:eastAsia="宋体" w:cs="宋体"/>
                <w:b w:val="0"/>
                <w:bCs w:val="0"/>
                <w:color w:val="auto"/>
                <w:sz w:val="21"/>
                <w:szCs w:val="21"/>
                <w:highlight w:val="none"/>
                <w:lang w:val="en-US" w:eastAsia="zh-CN" w:bidi="zh-CN"/>
              </w:rPr>
            </w:pPr>
            <w:r>
              <w:rPr>
                <w:rFonts w:hint="eastAsia" w:ascii="宋体" w:hAnsi="宋体" w:eastAsia="宋体" w:cs="宋体"/>
                <w:b w:val="0"/>
                <w:bCs w:val="0"/>
                <w:color w:val="auto"/>
                <w:sz w:val="21"/>
                <w:szCs w:val="21"/>
                <w:highlight w:val="none"/>
                <w:lang w:val="en-US" w:eastAsia="zh-CN" w:bidi="zh-CN"/>
              </w:rPr>
              <w:t>一、采购项目具体要求：</w:t>
            </w:r>
          </w:p>
          <w:p>
            <w:pPr>
              <w:spacing w:before="0" w:after="0" w:line="240" w:lineRule="auto"/>
              <w:ind w:left="0" w:leftChars="0" w:right="0" w:rightChars="0" w:firstLine="0" w:firstLineChars="0"/>
              <w:jc w:val="left"/>
              <w:outlineLvl w:val="9"/>
              <w:rPr>
                <w:rFonts w:hint="eastAsia" w:ascii="宋体" w:hAnsi="宋体" w:eastAsia="宋体" w:cs="宋体"/>
                <w:b w:val="0"/>
                <w:bCs w:val="0"/>
                <w:color w:val="auto"/>
                <w:sz w:val="21"/>
                <w:szCs w:val="21"/>
                <w:highlight w:val="none"/>
                <w:lang w:val="en-US" w:eastAsia="zh-CN" w:bidi="zh-CN"/>
              </w:rPr>
            </w:pPr>
            <w:r>
              <w:rPr>
                <w:rFonts w:hint="eastAsia" w:ascii="宋体" w:hAnsi="宋体" w:eastAsia="宋体" w:cs="宋体"/>
                <w:b w:val="0"/>
                <w:bCs w:val="0"/>
                <w:color w:val="auto"/>
                <w:sz w:val="21"/>
                <w:szCs w:val="21"/>
                <w:highlight w:val="none"/>
                <w:lang w:val="en-US" w:eastAsia="zh-CN" w:bidi="zh-CN"/>
              </w:rPr>
              <w:t>1.视频制作</w:t>
            </w:r>
          </w:p>
          <w:p>
            <w:pPr>
              <w:spacing w:before="0" w:after="0" w:line="240" w:lineRule="auto"/>
              <w:ind w:left="0" w:leftChars="0" w:right="0" w:rightChars="0" w:firstLine="0" w:firstLineChars="0"/>
              <w:jc w:val="left"/>
              <w:outlineLvl w:val="9"/>
              <w:rPr>
                <w:rFonts w:hint="eastAsia" w:ascii="宋体" w:hAnsi="宋体" w:eastAsia="宋体" w:cs="宋体"/>
                <w:b w:val="0"/>
                <w:bCs w:val="0"/>
                <w:color w:val="auto"/>
                <w:sz w:val="21"/>
                <w:szCs w:val="21"/>
                <w:highlight w:val="none"/>
                <w:lang w:val="en-US" w:eastAsia="zh-CN" w:bidi="zh-CN"/>
              </w:rPr>
            </w:pPr>
            <w:r>
              <w:rPr>
                <w:rFonts w:hint="eastAsia" w:ascii="宋体" w:hAnsi="宋体" w:eastAsia="宋体" w:cs="宋体"/>
                <w:b w:val="0"/>
                <w:bCs w:val="0"/>
                <w:color w:val="auto"/>
                <w:sz w:val="21"/>
                <w:szCs w:val="21"/>
                <w:highlight w:val="none"/>
                <w:lang w:val="en-US" w:eastAsia="zh-CN" w:bidi="zh-CN"/>
              </w:rPr>
              <w:t>1.1.数量要求。</w:t>
            </w:r>
          </w:p>
          <w:p>
            <w:pPr>
              <w:spacing w:before="0" w:after="0" w:line="240" w:lineRule="auto"/>
              <w:ind w:left="0" w:leftChars="0" w:right="0" w:rightChars="0" w:firstLine="0" w:firstLineChars="0"/>
              <w:jc w:val="left"/>
              <w:outlineLvl w:val="9"/>
              <w:rPr>
                <w:rFonts w:hint="eastAsia" w:ascii="宋体" w:hAnsi="宋体" w:eastAsia="宋体" w:cs="宋体"/>
                <w:b w:val="0"/>
                <w:bCs w:val="0"/>
                <w:color w:val="auto"/>
                <w:sz w:val="21"/>
                <w:szCs w:val="21"/>
                <w:highlight w:val="none"/>
                <w:lang w:val="en-US" w:eastAsia="zh-CN" w:bidi="zh-CN"/>
              </w:rPr>
            </w:pPr>
            <w:r>
              <w:rPr>
                <w:rFonts w:hint="eastAsia" w:ascii="宋体" w:hAnsi="宋体" w:eastAsia="宋体" w:cs="宋体"/>
                <w:b w:val="0"/>
                <w:bCs w:val="0"/>
                <w:color w:val="auto"/>
                <w:sz w:val="21"/>
                <w:szCs w:val="21"/>
                <w:highlight w:val="none"/>
                <w:lang w:val="en-US" w:eastAsia="zh-CN" w:bidi="zh-CN"/>
              </w:rPr>
              <w:t>全年原创不少于160个视频。其中“新疆市场监管”抖音号等自有平台需根据平台投放特点，每周平均发布2-3个视频，抖音、视频号、快手、今日头条等平台投放全年不少于120个视频。</w:t>
            </w:r>
          </w:p>
          <w:p>
            <w:pPr>
              <w:spacing w:before="0" w:after="0" w:line="240" w:lineRule="auto"/>
              <w:ind w:left="0" w:leftChars="0" w:right="0" w:rightChars="0" w:firstLine="0" w:firstLineChars="0"/>
              <w:jc w:val="left"/>
              <w:outlineLvl w:val="9"/>
              <w:rPr>
                <w:rFonts w:hint="eastAsia" w:ascii="宋体" w:hAnsi="宋体" w:eastAsia="宋体" w:cs="宋体"/>
                <w:b w:val="0"/>
                <w:bCs w:val="0"/>
                <w:color w:val="auto"/>
                <w:sz w:val="21"/>
                <w:szCs w:val="21"/>
                <w:highlight w:val="none"/>
                <w:lang w:val="en-US" w:eastAsia="zh-CN" w:bidi="zh-CN"/>
              </w:rPr>
            </w:pPr>
            <w:r>
              <w:rPr>
                <w:rFonts w:hint="eastAsia" w:ascii="宋体" w:hAnsi="宋体" w:eastAsia="宋体" w:cs="宋体"/>
                <w:b w:val="0"/>
                <w:bCs w:val="0"/>
                <w:color w:val="auto"/>
                <w:sz w:val="21"/>
                <w:szCs w:val="21"/>
                <w:highlight w:val="none"/>
                <w:lang w:val="en-US" w:eastAsia="zh-CN" w:bidi="zh-CN"/>
              </w:rPr>
              <w:t>1.2.质量要求。</w:t>
            </w:r>
          </w:p>
          <w:p>
            <w:pPr>
              <w:spacing w:before="0" w:after="0" w:line="240" w:lineRule="auto"/>
              <w:ind w:left="0" w:leftChars="0" w:right="0" w:rightChars="0" w:firstLine="0" w:firstLineChars="0"/>
              <w:jc w:val="left"/>
              <w:outlineLvl w:val="9"/>
              <w:rPr>
                <w:rFonts w:hint="eastAsia" w:ascii="宋体" w:hAnsi="宋体" w:eastAsia="宋体" w:cs="宋体"/>
                <w:b w:val="0"/>
                <w:bCs w:val="0"/>
                <w:color w:val="auto"/>
                <w:sz w:val="21"/>
                <w:szCs w:val="21"/>
                <w:highlight w:val="none"/>
                <w:lang w:val="en-US" w:eastAsia="zh-CN" w:bidi="zh-CN"/>
              </w:rPr>
            </w:pPr>
            <w:r>
              <w:rPr>
                <w:rFonts w:hint="eastAsia" w:ascii="宋体" w:hAnsi="宋体" w:eastAsia="宋体" w:cs="宋体"/>
                <w:b w:val="0"/>
                <w:bCs w:val="0"/>
                <w:color w:val="auto"/>
                <w:sz w:val="21"/>
                <w:szCs w:val="21"/>
                <w:highlight w:val="none"/>
                <w:lang w:val="en-US" w:eastAsia="zh-CN" w:bidi="zh-CN"/>
              </w:rPr>
              <w:t>4K高清，视频格式为MPG\MOV\MP4，如采用竖屏画面，画面比例为9：16，像素为1080×1920；如为横幅画面，画幅比例为16：9，像素为1920×1080。</w:t>
            </w:r>
          </w:p>
          <w:p>
            <w:pPr>
              <w:spacing w:before="0" w:after="0" w:line="240" w:lineRule="auto"/>
              <w:ind w:left="0" w:leftChars="0" w:right="0" w:rightChars="0" w:firstLine="0" w:firstLineChars="0"/>
              <w:jc w:val="left"/>
              <w:outlineLvl w:val="9"/>
              <w:rPr>
                <w:rFonts w:hint="eastAsia" w:ascii="宋体" w:hAnsi="宋体" w:eastAsia="宋体" w:cs="宋体"/>
                <w:b w:val="0"/>
                <w:bCs w:val="0"/>
                <w:color w:val="auto"/>
                <w:sz w:val="21"/>
                <w:szCs w:val="21"/>
                <w:highlight w:val="none"/>
                <w:lang w:val="en-US" w:eastAsia="zh-CN" w:bidi="zh-CN"/>
              </w:rPr>
            </w:pPr>
            <w:r>
              <w:rPr>
                <w:rFonts w:hint="eastAsia" w:ascii="宋体" w:hAnsi="宋体" w:eastAsia="宋体" w:cs="宋体"/>
                <w:b w:val="0"/>
                <w:bCs w:val="0"/>
                <w:color w:val="auto"/>
                <w:sz w:val="21"/>
                <w:szCs w:val="21"/>
                <w:highlight w:val="none"/>
                <w:lang w:val="en-US" w:eastAsia="zh-CN" w:bidi="zh-CN"/>
              </w:rPr>
              <w:t>1.3.宣传策划要求。</w:t>
            </w:r>
          </w:p>
          <w:p>
            <w:pPr>
              <w:spacing w:before="0" w:after="0" w:line="240" w:lineRule="auto"/>
              <w:ind w:left="0" w:leftChars="0" w:right="0" w:rightChars="0" w:firstLine="0" w:firstLineChars="0"/>
              <w:jc w:val="left"/>
              <w:outlineLvl w:val="9"/>
              <w:rPr>
                <w:rFonts w:hint="eastAsia" w:ascii="宋体" w:hAnsi="宋体" w:eastAsia="宋体" w:cs="宋体"/>
                <w:b w:val="0"/>
                <w:bCs w:val="0"/>
                <w:color w:val="auto"/>
                <w:sz w:val="21"/>
                <w:szCs w:val="21"/>
                <w:highlight w:val="none"/>
                <w:lang w:val="en-US" w:eastAsia="zh-CN" w:bidi="zh-CN"/>
              </w:rPr>
            </w:pPr>
            <w:r>
              <w:rPr>
                <w:rFonts w:hint="eastAsia" w:ascii="宋体" w:hAnsi="宋体" w:eastAsia="宋体" w:cs="宋体"/>
                <w:b w:val="0"/>
                <w:bCs w:val="0"/>
                <w:color w:val="auto"/>
                <w:sz w:val="21"/>
                <w:szCs w:val="21"/>
                <w:highlight w:val="none"/>
                <w:lang w:val="en-US" w:eastAsia="zh-CN" w:bidi="zh-CN"/>
              </w:rPr>
              <w:t>培育新疆市场监管短视频账号。围绕市场监管系统不同职能部门的特点讲好市场监管的故事，打开市场监管新政策宣传新通道，做好与群众沟通的桥梁。视频拍摄制作完成后，要求中标人在全国性商业媒体或省级或以上官方媒体等进行宣传推广，平均每个视频推广次数不少于2次。通过省级权威新媒体矩阵对新疆市场监管进行活动推广及政策发布，发布路径要求至少包含3类：省级媒体板块推送、国内商业新媒体客户端至少3家进行新闻推送。每个视频平均推送总量不少于3次。</w:t>
            </w:r>
          </w:p>
          <w:p>
            <w:pPr>
              <w:spacing w:before="0" w:after="0" w:line="240" w:lineRule="auto"/>
              <w:ind w:left="0" w:leftChars="0" w:right="0" w:rightChars="0" w:firstLine="0" w:firstLineChars="0"/>
              <w:jc w:val="left"/>
              <w:outlineLvl w:val="9"/>
              <w:rPr>
                <w:rFonts w:hint="eastAsia" w:ascii="宋体" w:hAnsi="宋体" w:eastAsia="宋体" w:cs="宋体"/>
                <w:b w:val="0"/>
                <w:bCs w:val="0"/>
                <w:color w:val="auto"/>
                <w:sz w:val="21"/>
                <w:szCs w:val="21"/>
                <w:highlight w:val="none"/>
                <w:lang w:val="en-US" w:eastAsia="zh-CN" w:bidi="zh-CN"/>
              </w:rPr>
            </w:pPr>
            <w:r>
              <w:rPr>
                <w:rFonts w:hint="eastAsia" w:ascii="宋体" w:hAnsi="宋体" w:eastAsia="宋体" w:cs="宋体"/>
                <w:b w:val="0"/>
                <w:bCs w:val="0"/>
                <w:color w:val="auto"/>
                <w:sz w:val="21"/>
                <w:szCs w:val="21"/>
                <w:highlight w:val="none"/>
                <w:lang w:val="en-US" w:eastAsia="zh-CN" w:bidi="zh-CN"/>
              </w:rPr>
              <w:t>1.4.数据要求。</w:t>
            </w:r>
          </w:p>
          <w:p>
            <w:pPr>
              <w:spacing w:before="0" w:after="0" w:line="240" w:lineRule="auto"/>
              <w:ind w:left="0" w:leftChars="0" w:right="0" w:rightChars="0" w:firstLine="0" w:firstLineChars="0"/>
              <w:jc w:val="left"/>
              <w:outlineLvl w:val="9"/>
              <w:rPr>
                <w:rFonts w:hint="eastAsia" w:ascii="宋体" w:hAnsi="宋体" w:eastAsia="宋体" w:cs="宋体"/>
                <w:b w:val="0"/>
                <w:bCs w:val="0"/>
                <w:color w:val="auto"/>
                <w:sz w:val="21"/>
                <w:szCs w:val="21"/>
                <w:highlight w:val="none"/>
                <w:lang w:val="en-US" w:eastAsia="zh-CN" w:bidi="zh-CN"/>
              </w:rPr>
            </w:pPr>
            <w:r>
              <w:rPr>
                <w:rFonts w:hint="eastAsia" w:ascii="宋体" w:hAnsi="宋体" w:eastAsia="宋体" w:cs="宋体"/>
                <w:b w:val="0"/>
                <w:bCs w:val="0"/>
                <w:color w:val="auto"/>
                <w:sz w:val="21"/>
                <w:szCs w:val="21"/>
                <w:highlight w:val="none"/>
                <w:lang w:val="en-US" w:eastAsia="zh-CN" w:bidi="zh-CN"/>
              </w:rPr>
              <w:t>定向开展流量推广，实现合作期间视频号、抖音号、快手号三平台粉丝量均增长35万，视频总播放量达5000万+，全年各平台至少培育20个爆款视频，转评赞量平均不少于3万。每周汇总短视频运营数据结合舆情报告，形成专业数据报告，时间一年。</w:t>
            </w:r>
          </w:p>
          <w:p>
            <w:pPr>
              <w:spacing w:before="0" w:after="0" w:line="240" w:lineRule="auto"/>
              <w:ind w:left="0" w:leftChars="0" w:right="0" w:rightChars="0" w:firstLine="0" w:firstLineChars="0"/>
              <w:jc w:val="left"/>
              <w:outlineLvl w:val="9"/>
              <w:rPr>
                <w:rFonts w:hint="eastAsia" w:ascii="宋体" w:hAnsi="宋体" w:eastAsia="宋体" w:cs="宋体"/>
                <w:b w:val="0"/>
                <w:bCs w:val="0"/>
                <w:color w:val="auto"/>
                <w:sz w:val="21"/>
                <w:szCs w:val="21"/>
                <w:highlight w:val="none"/>
                <w:lang w:val="en-US" w:eastAsia="zh-CN" w:bidi="zh-CN"/>
              </w:rPr>
            </w:pPr>
            <w:r>
              <w:rPr>
                <w:rFonts w:hint="eastAsia" w:ascii="宋体" w:hAnsi="宋体" w:eastAsia="宋体" w:cs="宋体"/>
                <w:b w:val="0"/>
                <w:bCs w:val="0"/>
                <w:color w:val="auto"/>
                <w:sz w:val="21"/>
                <w:szCs w:val="21"/>
                <w:highlight w:val="none"/>
                <w:lang w:val="en-US" w:eastAsia="zh-CN" w:bidi="zh-CN"/>
              </w:rPr>
              <w:t>1.5.人员要求。</w:t>
            </w:r>
          </w:p>
          <w:p>
            <w:pPr>
              <w:spacing w:before="0" w:after="0" w:line="240" w:lineRule="auto"/>
              <w:ind w:left="0" w:leftChars="0" w:right="0" w:rightChars="0" w:firstLine="0" w:firstLineChars="0"/>
              <w:jc w:val="left"/>
              <w:outlineLvl w:val="9"/>
              <w:rPr>
                <w:rFonts w:hint="eastAsia" w:ascii="宋体" w:hAnsi="宋体" w:eastAsia="宋体" w:cs="宋体"/>
                <w:b w:val="0"/>
                <w:bCs w:val="0"/>
                <w:color w:val="auto"/>
                <w:sz w:val="21"/>
                <w:szCs w:val="21"/>
                <w:highlight w:val="none"/>
                <w:lang w:val="en-US" w:eastAsia="zh-CN" w:bidi="zh-CN"/>
              </w:rPr>
            </w:pPr>
            <w:r>
              <w:rPr>
                <w:rFonts w:hint="eastAsia" w:ascii="宋体" w:hAnsi="宋体" w:eastAsia="宋体" w:cs="宋体"/>
                <w:b w:val="0"/>
                <w:bCs w:val="0"/>
                <w:color w:val="auto"/>
                <w:sz w:val="21"/>
                <w:szCs w:val="21"/>
                <w:highlight w:val="none"/>
                <w:lang w:val="en-US" w:eastAsia="zh-CN" w:bidi="zh-CN"/>
              </w:rPr>
              <w:t>配备专业短视频运营驻站人员一名。时间一年。每日与不少于3个以上热点账号进行互动。</w:t>
            </w:r>
          </w:p>
          <w:p>
            <w:pPr>
              <w:spacing w:before="0" w:after="0" w:line="240" w:lineRule="auto"/>
              <w:ind w:left="0" w:leftChars="0" w:right="0" w:rightChars="0" w:firstLine="0" w:firstLineChars="0"/>
              <w:jc w:val="left"/>
              <w:outlineLvl w:val="9"/>
              <w:rPr>
                <w:rFonts w:hint="eastAsia" w:ascii="宋体" w:hAnsi="宋体" w:eastAsia="宋体" w:cs="宋体"/>
                <w:b w:val="0"/>
                <w:bCs w:val="0"/>
                <w:color w:val="auto"/>
                <w:sz w:val="21"/>
                <w:szCs w:val="21"/>
                <w:highlight w:val="none"/>
                <w:lang w:val="en-US" w:eastAsia="zh-CN" w:bidi="zh-CN"/>
              </w:rPr>
            </w:pPr>
            <w:r>
              <w:rPr>
                <w:rFonts w:hint="eastAsia" w:ascii="宋体" w:hAnsi="宋体" w:eastAsia="宋体" w:cs="宋体"/>
                <w:b w:val="0"/>
                <w:bCs w:val="0"/>
                <w:color w:val="auto"/>
                <w:sz w:val="21"/>
                <w:szCs w:val="21"/>
                <w:highlight w:val="none"/>
                <w:lang w:val="en-US" w:eastAsia="zh-CN" w:bidi="zh-CN"/>
              </w:rPr>
              <w:t>1.6.流量传播。</w:t>
            </w:r>
          </w:p>
          <w:p>
            <w:pPr>
              <w:spacing w:before="0" w:after="0" w:line="240" w:lineRule="auto"/>
              <w:ind w:left="0" w:leftChars="0" w:right="0" w:rightChars="0" w:firstLine="0" w:firstLineChars="0"/>
              <w:jc w:val="left"/>
              <w:outlineLvl w:val="9"/>
              <w:rPr>
                <w:rFonts w:hint="eastAsia" w:ascii="宋体" w:hAnsi="宋体" w:eastAsia="宋体" w:cs="宋体"/>
                <w:b w:val="0"/>
                <w:bCs w:val="0"/>
                <w:color w:val="auto"/>
                <w:sz w:val="21"/>
                <w:szCs w:val="21"/>
                <w:highlight w:val="none"/>
                <w:lang w:val="en-US" w:eastAsia="zh-CN" w:bidi="zh-CN"/>
              </w:rPr>
            </w:pPr>
            <w:r>
              <w:rPr>
                <w:rFonts w:hint="eastAsia" w:ascii="宋体" w:hAnsi="宋体" w:eastAsia="宋体" w:cs="宋体"/>
                <w:b w:val="0"/>
                <w:bCs w:val="0"/>
                <w:color w:val="auto"/>
                <w:sz w:val="21"/>
                <w:szCs w:val="21"/>
                <w:highlight w:val="none"/>
                <w:lang w:val="en-US" w:eastAsia="zh-CN" w:bidi="zh-CN"/>
              </w:rPr>
              <w:t>线下活动策划及线上直播:根据短视频平台内容全年开展不少于6次线下活动及直播。</w:t>
            </w:r>
          </w:p>
          <w:p>
            <w:pPr>
              <w:spacing w:before="0" w:after="0" w:line="240" w:lineRule="auto"/>
              <w:ind w:left="0" w:leftChars="0" w:right="0" w:rightChars="0" w:firstLine="0" w:firstLineChars="0"/>
              <w:jc w:val="left"/>
              <w:outlineLvl w:val="9"/>
              <w:rPr>
                <w:rFonts w:hint="eastAsia" w:ascii="宋体" w:hAnsi="宋体" w:eastAsia="宋体" w:cs="宋体"/>
                <w:b w:val="0"/>
                <w:bCs w:val="0"/>
                <w:color w:val="auto"/>
                <w:sz w:val="21"/>
                <w:szCs w:val="21"/>
                <w:highlight w:val="none"/>
                <w:lang w:val="en-US" w:eastAsia="zh-CN" w:bidi="zh-CN"/>
              </w:rPr>
            </w:pPr>
            <w:r>
              <w:rPr>
                <w:rFonts w:hint="eastAsia" w:ascii="宋体" w:hAnsi="宋体" w:eastAsia="宋体" w:cs="宋体"/>
                <w:b w:val="0"/>
                <w:bCs w:val="0"/>
                <w:color w:val="auto"/>
                <w:sz w:val="21"/>
                <w:szCs w:val="21"/>
                <w:highlight w:val="none"/>
                <w:lang w:val="en-US" w:eastAsia="zh-CN" w:bidi="zh-CN"/>
              </w:rPr>
              <w:t>1.7.海报宣传。</w:t>
            </w:r>
          </w:p>
          <w:p>
            <w:pPr>
              <w:spacing w:before="0" w:after="0" w:line="240" w:lineRule="auto"/>
              <w:ind w:left="0" w:leftChars="0" w:right="0" w:rightChars="0" w:firstLine="0" w:firstLineChars="0"/>
              <w:jc w:val="left"/>
              <w:outlineLvl w:val="9"/>
              <w:rPr>
                <w:rFonts w:hint="eastAsia" w:ascii="宋体" w:hAnsi="宋体" w:eastAsia="宋体" w:cs="宋体"/>
                <w:b w:val="0"/>
                <w:bCs w:val="0"/>
                <w:color w:val="auto"/>
                <w:sz w:val="21"/>
                <w:szCs w:val="21"/>
                <w:highlight w:val="none"/>
                <w:lang w:val="en-US" w:eastAsia="zh-CN" w:bidi="zh-CN"/>
              </w:rPr>
            </w:pPr>
            <w:r>
              <w:rPr>
                <w:rFonts w:hint="eastAsia" w:ascii="宋体" w:hAnsi="宋体" w:eastAsia="宋体" w:cs="宋体"/>
                <w:b w:val="0"/>
                <w:bCs w:val="0"/>
                <w:color w:val="auto"/>
                <w:sz w:val="21"/>
                <w:szCs w:val="21"/>
                <w:highlight w:val="none"/>
                <w:lang w:val="en-US" w:eastAsia="zh-CN" w:bidi="zh-CN"/>
              </w:rPr>
              <w:t>为了更加贴近群众生活，全年制作不少于30张海报，根据重大节日，节气内容设计并创作海报。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796" w:type="dxa"/>
            <w:vAlign w:val="center"/>
          </w:tcPr>
          <w:p>
            <w:pPr>
              <w:widowControl w:val="0"/>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eastAsia="zh-CN" w:bidi="ar-SA"/>
              </w:rPr>
            </w:pPr>
          </w:p>
        </w:tc>
        <w:tc>
          <w:tcPr>
            <w:tcW w:w="70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8361" w:type="dxa"/>
            <w:vAlign w:val="center"/>
          </w:tcPr>
          <w:p>
            <w:pPr>
              <w:spacing w:before="0" w:after="0" w:line="240" w:lineRule="auto"/>
              <w:ind w:left="0" w:leftChars="0" w:right="0" w:rightChars="0" w:firstLine="0" w:firstLineChars="0"/>
              <w:jc w:val="left"/>
              <w:outlineLvl w:val="9"/>
              <w:rPr>
                <w:rFonts w:hint="eastAsia" w:ascii="宋体" w:hAnsi="宋体" w:eastAsia="宋体" w:cs="宋体"/>
                <w:b w:val="0"/>
                <w:bCs w:val="0"/>
                <w:color w:val="auto"/>
                <w:sz w:val="21"/>
                <w:szCs w:val="21"/>
                <w:highlight w:val="none"/>
                <w:lang w:val="en-US" w:eastAsia="zh-CN" w:bidi="zh-CN"/>
              </w:rPr>
            </w:pPr>
            <w:r>
              <w:rPr>
                <w:rFonts w:hint="eastAsia" w:ascii="宋体" w:hAnsi="宋体" w:eastAsia="宋体" w:cs="宋体"/>
                <w:b w:val="0"/>
                <w:bCs w:val="0"/>
                <w:color w:val="auto"/>
                <w:sz w:val="21"/>
                <w:szCs w:val="21"/>
                <w:highlight w:val="none"/>
                <w:lang w:val="en-US" w:eastAsia="zh-CN" w:bidi="zh-CN"/>
              </w:rPr>
              <w:t>二、相关要求</w:t>
            </w:r>
          </w:p>
          <w:p>
            <w:pPr>
              <w:spacing w:before="0" w:after="0" w:line="240" w:lineRule="auto"/>
              <w:ind w:left="0" w:leftChars="0" w:right="0" w:rightChars="0" w:firstLine="0" w:firstLineChars="0"/>
              <w:jc w:val="left"/>
              <w:outlineLvl w:val="9"/>
              <w:rPr>
                <w:rFonts w:hint="eastAsia" w:ascii="宋体" w:hAnsi="宋体" w:eastAsia="宋体" w:cs="宋体"/>
                <w:b w:val="0"/>
                <w:bCs w:val="0"/>
                <w:color w:val="auto"/>
                <w:sz w:val="21"/>
                <w:szCs w:val="21"/>
                <w:highlight w:val="none"/>
                <w:lang w:val="en-US" w:eastAsia="zh-CN" w:bidi="zh-CN"/>
              </w:rPr>
            </w:pPr>
            <w:r>
              <w:rPr>
                <w:rFonts w:hint="eastAsia" w:ascii="宋体" w:hAnsi="宋体" w:eastAsia="宋体" w:cs="宋体"/>
                <w:b w:val="0"/>
                <w:bCs w:val="0"/>
                <w:color w:val="auto"/>
                <w:sz w:val="21"/>
                <w:szCs w:val="21"/>
                <w:highlight w:val="none"/>
                <w:lang w:val="en-US" w:eastAsia="zh-CN" w:bidi="zh-CN"/>
              </w:rPr>
              <w:t>1、投标人能够为本项目提供电视、报刊、新媒体等宣传媒体平台，应用的各项软硬件设施达到国家技术标准要求，能保证按时完成各种筹划、筹办、宣传等相关活动。</w:t>
            </w:r>
          </w:p>
          <w:p>
            <w:pPr>
              <w:spacing w:before="0" w:after="0" w:line="240" w:lineRule="auto"/>
              <w:ind w:left="0" w:leftChars="0" w:right="0" w:rightChars="0" w:firstLine="0" w:firstLineChars="0"/>
              <w:jc w:val="left"/>
              <w:outlineLvl w:val="9"/>
              <w:rPr>
                <w:rFonts w:hint="eastAsia" w:ascii="宋体" w:hAnsi="宋体" w:eastAsia="宋体" w:cs="宋体"/>
                <w:b w:val="0"/>
                <w:bCs w:val="0"/>
                <w:color w:val="auto"/>
                <w:sz w:val="21"/>
                <w:szCs w:val="21"/>
                <w:highlight w:val="none"/>
                <w:lang w:val="en-US" w:eastAsia="zh-CN" w:bidi="zh-CN"/>
              </w:rPr>
            </w:pPr>
            <w:r>
              <w:rPr>
                <w:rFonts w:hint="eastAsia" w:ascii="宋体" w:hAnsi="宋体" w:eastAsia="宋体" w:cs="宋体"/>
                <w:b w:val="0"/>
                <w:bCs w:val="0"/>
                <w:color w:val="auto"/>
                <w:sz w:val="21"/>
                <w:szCs w:val="21"/>
                <w:highlight w:val="none"/>
                <w:lang w:val="en-US" w:eastAsia="zh-CN" w:bidi="zh-CN"/>
              </w:rPr>
              <w:t>2、投标人应具备筹备、组织、宣传国家级大型社会活动，进行媒体深度报道、新媒体平台开设专题、开展社会宣传的能力，具有类似项目经验。</w:t>
            </w:r>
          </w:p>
          <w:p>
            <w:pPr>
              <w:spacing w:before="0" w:after="0" w:line="240" w:lineRule="auto"/>
              <w:ind w:left="0" w:leftChars="0" w:right="0" w:rightChars="0" w:firstLine="0" w:firstLineChars="0"/>
              <w:jc w:val="left"/>
              <w:outlineLvl w:val="9"/>
              <w:rPr>
                <w:rFonts w:hint="eastAsia" w:ascii="宋体" w:hAnsi="宋体" w:eastAsia="宋体" w:cs="宋体"/>
                <w:b w:val="0"/>
                <w:bCs w:val="0"/>
                <w:color w:val="auto"/>
                <w:sz w:val="21"/>
                <w:szCs w:val="21"/>
                <w:highlight w:val="none"/>
                <w:lang w:val="en-US" w:eastAsia="zh-CN" w:bidi="zh-CN"/>
              </w:rPr>
            </w:pPr>
            <w:r>
              <w:rPr>
                <w:rFonts w:hint="eastAsia" w:ascii="宋体" w:hAnsi="宋体" w:eastAsia="宋体" w:cs="宋体"/>
                <w:b w:val="0"/>
                <w:bCs w:val="0"/>
                <w:color w:val="auto"/>
                <w:sz w:val="21"/>
                <w:szCs w:val="21"/>
                <w:highlight w:val="none"/>
                <w:lang w:val="en-US" w:eastAsia="zh-CN" w:bidi="zh-CN"/>
              </w:rPr>
              <w:t>3、投标人应具备国家广播电视总局颁发的相关证书，具备新闻采编人员资格证书等。</w:t>
            </w:r>
          </w:p>
          <w:p>
            <w:pPr>
              <w:spacing w:before="0" w:after="0" w:line="240" w:lineRule="auto"/>
              <w:ind w:left="0" w:leftChars="0" w:right="0" w:rightChars="0" w:firstLine="0" w:firstLineChars="0"/>
              <w:jc w:val="left"/>
              <w:outlineLvl w:val="9"/>
              <w:rPr>
                <w:rFonts w:hint="eastAsia" w:ascii="宋体" w:hAnsi="宋体" w:eastAsia="宋体" w:cs="宋体"/>
                <w:b w:val="0"/>
                <w:bCs w:val="0"/>
                <w:color w:val="auto"/>
                <w:sz w:val="21"/>
                <w:szCs w:val="21"/>
                <w:highlight w:val="none"/>
                <w:lang w:val="en-US" w:eastAsia="zh-CN" w:bidi="zh-CN"/>
              </w:rPr>
            </w:pPr>
            <w:r>
              <w:rPr>
                <w:rFonts w:hint="eastAsia" w:ascii="宋体" w:hAnsi="宋体" w:eastAsia="宋体" w:cs="宋体"/>
                <w:b w:val="0"/>
                <w:bCs w:val="0"/>
                <w:color w:val="auto"/>
                <w:sz w:val="21"/>
                <w:szCs w:val="21"/>
                <w:highlight w:val="none"/>
                <w:lang w:val="en-US" w:eastAsia="zh-CN" w:bidi="zh-CN"/>
              </w:rPr>
              <w:t>4、投标人应为本项目提供专业项目团队，团队具备优秀的策划及组织能力，较强的纪律、时限意识，能保质保量、高标准完成工作任务。粉丝互动维护。指定专人进行粉丝维护，及时进行粉丝互动，转发粉丝投稿，并及时查看并在授权范围内认真谨慎回复私信、评论，工作日2小时内回复粉丝提问，不在授权范围内或其他特殊原因无法予以回复的，要第一时间如实报告，遇到敏感类问题及时上报，以免舆情扩大。</w:t>
            </w:r>
          </w:p>
          <w:p>
            <w:pPr>
              <w:spacing w:before="0" w:after="0" w:line="240" w:lineRule="auto"/>
              <w:ind w:left="0" w:leftChars="0" w:right="0" w:rightChars="0" w:firstLine="0" w:firstLineChars="0"/>
              <w:jc w:val="left"/>
              <w:outlineLvl w:val="9"/>
              <w:rPr>
                <w:rFonts w:hint="eastAsia" w:ascii="宋体" w:hAnsi="宋体" w:eastAsia="宋体" w:cs="宋体"/>
                <w:b w:val="0"/>
                <w:bCs w:val="0"/>
                <w:color w:val="auto"/>
                <w:sz w:val="21"/>
                <w:szCs w:val="21"/>
                <w:highlight w:val="none"/>
                <w:lang w:val="en-US" w:eastAsia="zh-CN" w:bidi="zh-CN"/>
              </w:rPr>
            </w:pPr>
            <w:r>
              <w:rPr>
                <w:rFonts w:hint="eastAsia" w:ascii="宋体" w:hAnsi="宋体" w:eastAsia="宋体" w:cs="宋体"/>
                <w:b w:val="0"/>
                <w:bCs w:val="0"/>
                <w:color w:val="auto"/>
                <w:sz w:val="21"/>
                <w:szCs w:val="21"/>
                <w:highlight w:val="none"/>
                <w:lang w:val="en-US" w:eastAsia="zh-CN" w:bidi="zh-CN"/>
              </w:rPr>
              <w:t>5、投标人中标后，应以新疆市场监督管理局的名义进行筹划执行，制作所有成品的版权归新疆市场监督管理局所有，未经新疆市场监督管理局许可，不得擅自做其他用途使用。</w:t>
            </w:r>
          </w:p>
          <w:p>
            <w:pPr>
              <w:spacing w:before="0" w:after="0" w:line="240" w:lineRule="auto"/>
              <w:ind w:left="0" w:leftChars="0" w:right="0" w:rightChars="0" w:firstLine="0" w:firstLineChars="0"/>
              <w:jc w:val="left"/>
              <w:outlineLvl w:val="9"/>
              <w:rPr>
                <w:rFonts w:hint="eastAsia" w:ascii="宋体" w:hAnsi="宋体" w:eastAsia="宋体" w:cs="宋体"/>
                <w:b w:val="0"/>
                <w:bCs w:val="0"/>
                <w:color w:val="auto"/>
                <w:sz w:val="21"/>
                <w:szCs w:val="21"/>
                <w:highlight w:val="none"/>
                <w:lang w:val="en-US" w:eastAsia="zh-CN" w:bidi="zh-CN"/>
              </w:rPr>
            </w:pPr>
            <w:r>
              <w:rPr>
                <w:rFonts w:hint="eastAsia" w:ascii="宋体" w:hAnsi="宋体" w:eastAsia="宋体" w:cs="宋体"/>
                <w:b w:val="0"/>
                <w:bCs w:val="0"/>
                <w:color w:val="auto"/>
                <w:sz w:val="21"/>
                <w:szCs w:val="21"/>
                <w:highlight w:val="none"/>
                <w:lang w:val="en-US" w:eastAsia="zh-CN" w:bidi="zh-CN"/>
              </w:rPr>
              <w:t>6、投标人执行该项目所产生的一切费用均须包含在投标报价中，采购人不再支付其他费用。</w:t>
            </w:r>
          </w:p>
          <w:p>
            <w:pPr>
              <w:spacing w:before="0" w:after="0" w:line="240" w:lineRule="auto"/>
              <w:ind w:left="0" w:leftChars="0" w:right="0" w:rightChars="0" w:firstLine="0" w:firstLineChars="0"/>
              <w:jc w:val="left"/>
              <w:outlineLvl w:val="9"/>
              <w:rPr>
                <w:rFonts w:hint="eastAsia" w:ascii="宋体" w:hAnsi="宋体" w:eastAsia="宋体" w:cs="宋体"/>
                <w:b w:val="0"/>
                <w:bCs w:val="0"/>
                <w:color w:val="auto"/>
                <w:sz w:val="21"/>
                <w:szCs w:val="21"/>
                <w:highlight w:val="none"/>
                <w:lang w:val="en-US" w:eastAsia="zh-CN" w:bidi="zh-CN"/>
              </w:rPr>
            </w:pPr>
            <w:r>
              <w:rPr>
                <w:rFonts w:hint="eastAsia" w:ascii="宋体" w:hAnsi="宋体" w:eastAsia="宋体" w:cs="宋体"/>
                <w:b w:val="0"/>
                <w:bCs w:val="0"/>
                <w:color w:val="auto"/>
                <w:sz w:val="21"/>
                <w:szCs w:val="21"/>
                <w:highlight w:val="none"/>
                <w:lang w:val="en-US" w:eastAsia="zh-CN" w:bidi="zh-CN"/>
              </w:rPr>
              <w:t>7、投标人中标后，在执行本项目的过程中不得违反行业相关规定，不得存在侵犯他人肖像权等各类违法行为。如存在上述行为，由中标人自行承担相应的法律责任。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01" w:type="dxa"/>
            <w:gridSpan w:val="2"/>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说明</w:t>
            </w:r>
          </w:p>
        </w:tc>
        <w:tc>
          <w:tcPr>
            <w:tcW w:w="8361" w:type="dxa"/>
            <w:vAlign w:val="center"/>
          </w:tcPr>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打“★”号条款为实质性条款，若有任何一条负偏离或不满足则导致投标（响应）无效。</w:t>
            </w:r>
            <w:r>
              <w:rPr>
                <w:rFonts w:hint="eastAsia" w:ascii="宋体" w:hAnsi="宋体" w:eastAsia="宋体" w:cs="宋体"/>
                <w:color w:val="auto"/>
                <w:kern w:val="2"/>
                <w:sz w:val="21"/>
                <w:szCs w:val="21"/>
                <w:highlight w:val="none"/>
                <w:lang w:val="en-US" w:bidi="ar-SA"/>
              </w:rPr>
              <w:br w:type="textWrapping"/>
            </w:r>
            <w:r>
              <w:rPr>
                <w:rFonts w:hint="eastAsia" w:ascii="宋体" w:hAnsi="宋体" w:eastAsia="宋体" w:cs="宋体"/>
                <w:color w:val="auto"/>
                <w:kern w:val="2"/>
                <w:sz w:val="21"/>
                <w:szCs w:val="21"/>
                <w:highlight w:val="none"/>
                <w:lang w:val="en-US" w:bidi="ar-SA"/>
              </w:rPr>
              <w:t>打“▲”号条款为重要参数（如有），若有部分“▲”条款未响应或不满足，将根据评审要求影响其得分，但不作为无效投标（响应）条款。</w:t>
            </w:r>
          </w:p>
        </w:tc>
      </w:tr>
    </w:tbl>
    <w:p>
      <w:pPr>
        <w:keepNext w:val="0"/>
        <w:keepLines w:val="0"/>
        <w:pageBreakBefore w:val="0"/>
        <w:widowControl w:val="0"/>
        <w:kinsoku/>
        <w:wordWrap w:val="0"/>
        <w:overflowPunct/>
        <w:topLinePunct w:val="0"/>
        <w:autoSpaceDE/>
        <w:autoSpaceDN/>
        <w:bidi w:val="0"/>
        <w:adjustRightInd/>
        <w:snapToGrid/>
        <w:spacing w:before="0" w:line="360" w:lineRule="auto"/>
        <w:ind w:left="0" w:right="0" w:firstLine="422" w:firstLineChars="200"/>
        <w:jc w:val="both"/>
        <w:textAlignment w:val="auto"/>
        <w:outlineLvl w:val="9"/>
        <w:rPr>
          <w:rFonts w:hint="eastAsia" w:ascii="宋体" w:hAnsi="宋体" w:eastAsia="宋体" w:cs="宋体"/>
          <w:b/>
          <w:bCs/>
          <w:color w:val="auto"/>
          <w:spacing w:val="0"/>
          <w:w w:val="100"/>
          <w:kern w:val="2"/>
          <w:position w:val="0"/>
          <w:sz w:val="21"/>
          <w:szCs w:val="21"/>
          <w:highlight w:val="none"/>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br w:type="page"/>
      </w:r>
    </w:p>
    <w:p>
      <w:pPr>
        <w:pStyle w:val="5"/>
        <w:numPr>
          <w:ilvl w:val="0"/>
          <w:numId w:val="0"/>
        </w:numPr>
        <w:shd w:val="clear"/>
        <w:spacing w:before="0" w:line="480" w:lineRule="exact"/>
        <w:ind w:right="0" w:rightChars="0"/>
        <w:jc w:val="center"/>
        <w:rPr>
          <w:rFonts w:hint="eastAsia" w:ascii="宋体" w:hAnsi="宋体" w:eastAsia="宋体" w:cs="宋体"/>
          <w:color w:val="auto"/>
          <w:spacing w:val="0"/>
          <w:w w:val="100"/>
          <w:position w:val="0"/>
          <w:sz w:val="32"/>
          <w:szCs w:val="32"/>
          <w:highlight w:val="none"/>
        </w:rPr>
      </w:pPr>
      <w:bookmarkStart w:id="14" w:name="_Toc17773"/>
      <w:bookmarkStart w:id="15" w:name="_Toc13270"/>
      <w:bookmarkStart w:id="16" w:name="_Toc5421"/>
      <w:bookmarkStart w:id="17" w:name="_Toc28223"/>
      <w:bookmarkStart w:id="18" w:name="_Toc20817"/>
      <w:bookmarkStart w:id="19" w:name="_Toc6473"/>
      <w:bookmarkStart w:id="20" w:name="_Toc4444"/>
      <w:r>
        <w:rPr>
          <w:rFonts w:hint="eastAsia" w:ascii="宋体" w:hAnsi="宋体" w:eastAsia="宋体" w:cs="宋体"/>
          <w:color w:val="auto"/>
          <w:spacing w:val="0"/>
          <w:w w:val="100"/>
          <w:position w:val="0"/>
          <w:sz w:val="32"/>
          <w:szCs w:val="32"/>
          <w:highlight w:val="none"/>
          <w:lang w:val="en-US" w:eastAsia="zh-CN"/>
        </w:rPr>
        <w:t xml:space="preserve">第三部分 </w:t>
      </w:r>
      <w:r>
        <w:rPr>
          <w:rFonts w:hint="eastAsia" w:ascii="宋体" w:hAnsi="宋体" w:eastAsia="宋体" w:cs="宋体"/>
          <w:color w:val="auto"/>
          <w:spacing w:val="0"/>
          <w:w w:val="100"/>
          <w:position w:val="0"/>
          <w:sz w:val="32"/>
          <w:szCs w:val="32"/>
          <w:highlight w:val="none"/>
        </w:rPr>
        <w:t>供应商须知</w:t>
      </w:r>
      <w:bookmarkEnd w:id="14"/>
      <w:bookmarkEnd w:id="15"/>
      <w:bookmarkEnd w:id="16"/>
      <w:bookmarkEnd w:id="17"/>
      <w:bookmarkEnd w:id="18"/>
      <w:bookmarkEnd w:id="19"/>
      <w:bookmarkEnd w:id="20"/>
    </w:p>
    <w:p>
      <w:pPr>
        <w:shd w:val="clear"/>
        <w:tabs>
          <w:tab w:val="left" w:pos="1065"/>
          <w:tab w:val="center" w:pos="4411"/>
        </w:tabs>
        <w:jc w:val="center"/>
        <w:outlineLvl w:val="1"/>
        <w:rPr>
          <w:rFonts w:hint="eastAsia" w:ascii="宋体" w:hAnsi="宋体" w:eastAsia="宋体" w:cs="宋体"/>
          <w:b/>
          <w:color w:val="auto"/>
          <w:spacing w:val="0"/>
          <w:w w:val="100"/>
          <w:position w:val="0"/>
          <w:sz w:val="28"/>
          <w:szCs w:val="28"/>
          <w:highlight w:val="none"/>
        </w:rPr>
      </w:pPr>
      <w:bookmarkStart w:id="21" w:name="_Toc13806"/>
      <w:bookmarkStart w:id="22" w:name="_Toc23162"/>
      <w:r>
        <w:rPr>
          <w:rFonts w:hint="eastAsia" w:ascii="宋体" w:hAnsi="宋体" w:eastAsia="宋体" w:cs="宋体"/>
          <w:b/>
          <w:color w:val="auto"/>
          <w:spacing w:val="0"/>
          <w:w w:val="100"/>
          <w:position w:val="0"/>
          <w:sz w:val="28"/>
          <w:szCs w:val="28"/>
          <w:highlight w:val="none"/>
        </w:rPr>
        <w:t>供应商须知前附表</w:t>
      </w:r>
      <w:bookmarkEnd w:id="21"/>
      <w:bookmarkEnd w:id="22"/>
    </w:p>
    <w:tbl>
      <w:tblPr>
        <w:tblStyle w:val="34"/>
        <w:tblW w:w="9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81"/>
        <w:gridCol w:w="7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序号</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条款名称</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项目名称及编号</w:t>
            </w:r>
          </w:p>
        </w:tc>
        <w:tc>
          <w:tcPr>
            <w:tcW w:w="7261" w:type="dxa"/>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rPr>
              <w:t>项目名称：</w:t>
            </w:r>
            <w:r>
              <w:rPr>
                <w:rFonts w:hint="eastAsia" w:cs="宋体"/>
                <w:bCs/>
                <w:color w:val="auto"/>
                <w:spacing w:val="0"/>
                <w:w w:val="100"/>
                <w:position w:val="0"/>
                <w:sz w:val="21"/>
                <w:szCs w:val="21"/>
                <w:highlight w:val="none"/>
                <w:lang w:eastAsia="zh-CN"/>
              </w:rPr>
              <w:t>新疆维吾尔自治区市场监督管理局短视频平台宣传运营服务项目（二次）</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项目编号：</w:t>
            </w:r>
            <w:r>
              <w:rPr>
                <w:rFonts w:hint="eastAsia" w:cs="宋体"/>
                <w:color w:val="auto"/>
                <w:spacing w:val="0"/>
                <w:w w:val="100"/>
                <w:position w:val="0"/>
                <w:sz w:val="21"/>
                <w:szCs w:val="21"/>
                <w:highlight w:val="none"/>
                <w:lang w:eastAsia="zh-CN"/>
              </w:rPr>
              <w:t>Hhhx-2330-Zscjd008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rPr>
            </w:pPr>
            <w:r>
              <w:rPr>
                <w:rFonts w:hint="eastAsia" w:ascii="宋体" w:hAnsi="宋体" w:eastAsia="宋体" w:cs="宋体"/>
                <w:color w:val="auto"/>
                <w:spacing w:val="0"/>
                <w:w w:val="100"/>
                <w:position w:val="0"/>
                <w:sz w:val="21"/>
                <w:szCs w:val="21"/>
                <w:highlight w:val="none"/>
                <w:lang w:val="en-US"/>
              </w:rPr>
              <w:t>2</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采购人</w:t>
            </w:r>
          </w:p>
        </w:tc>
        <w:tc>
          <w:tcPr>
            <w:tcW w:w="7261" w:type="dxa"/>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名称：新疆维吾尔自治区市场监督管理局</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地址：乌鲁木齐市天山区新华南路167号</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联系人：王燕玲</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电话：0991-2844267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rPr>
            </w:pPr>
            <w:r>
              <w:rPr>
                <w:rFonts w:hint="eastAsia" w:ascii="宋体" w:hAnsi="宋体" w:eastAsia="宋体" w:cs="宋体"/>
                <w:color w:val="auto"/>
                <w:spacing w:val="0"/>
                <w:w w:val="100"/>
                <w:position w:val="0"/>
                <w:sz w:val="21"/>
                <w:szCs w:val="21"/>
                <w:highlight w:val="none"/>
                <w:lang w:val="en-US"/>
              </w:rPr>
              <w:t>3</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采购代理机构</w:t>
            </w:r>
          </w:p>
        </w:tc>
        <w:tc>
          <w:tcPr>
            <w:tcW w:w="7261" w:type="dxa"/>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名称：</w:t>
            </w:r>
            <w:r>
              <w:rPr>
                <w:rFonts w:hint="eastAsia" w:ascii="宋体" w:hAnsi="宋体" w:eastAsia="宋体" w:cs="宋体"/>
                <w:color w:val="auto"/>
                <w:spacing w:val="0"/>
                <w:w w:val="100"/>
                <w:position w:val="0"/>
                <w:sz w:val="21"/>
                <w:szCs w:val="21"/>
                <w:highlight w:val="none"/>
                <w:lang w:eastAsia="zh-CN"/>
              </w:rPr>
              <w:t>新疆华恒惠欣工程项目管理有限责任公司</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地址：乌鲁木齐市经济技术开发区上海路浦东街三号</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联系人：</w:t>
            </w:r>
            <w:r>
              <w:rPr>
                <w:rFonts w:hint="eastAsia" w:ascii="宋体" w:hAnsi="宋体" w:eastAsia="宋体" w:cs="宋体"/>
                <w:color w:val="auto"/>
                <w:spacing w:val="0"/>
                <w:w w:val="100"/>
                <w:position w:val="0"/>
                <w:sz w:val="21"/>
                <w:szCs w:val="21"/>
                <w:highlight w:val="none"/>
                <w:lang w:val="en-US" w:eastAsia="zh-CN"/>
              </w:rPr>
              <w:t>冯</w:t>
            </w:r>
            <w:r>
              <w:rPr>
                <w:rFonts w:hint="eastAsia" w:ascii="宋体" w:hAnsi="宋体" w:eastAsia="宋体" w:cs="宋体"/>
                <w:color w:val="auto"/>
                <w:spacing w:val="0"/>
                <w:w w:val="100"/>
                <w:position w:val="0"/>
                <w:sz w:val="21"/>
                <w:szCs w:val="21"/>
                <w:highlight w:val="none"/>
              </w:rPr>
              <w:t>工</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rPr>
              <w:t>电话：</w:t>
            </w:r>
            <w:r>
              <w:rPr>
                <w:rFonts w:hint="eastAsia" w:ascii="宋体" w:hAnsi="宋体" w:eastAsia="宋体" w:cs="宋体"/>
                <w:color w:val="auto"/>
                <w:spacing w:val="0"/>
                <w:w w:val="100"/>
                <w:position w:val="0"/>
                <w:sz w:val="21"/>
                <w:szCs w:val="21"/>
                <w:highlight w:val="none"/>
                <w:lang w:val="en-US" w:eastAsia="zh-CN"/>
              </w:rPr>
              <w:t>18016893069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4</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资金来源及比例</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财政资金</w:t>
            </w:r>
            <w:r>
              <w:rPr>
                <w:rFonts w:hint="eastAsia" w:ascii="宋体" w:hAnsi="宋体" w:eastAsia="宋体" w:cs="宋体"/>
                <w:color w:val="auto"/>
                <w:spacing w:val="0"/>
                <w:w w:val="100"/>
                <w:position w:val="0"/>
                <w:sz w:val="21"/>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5</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资金落实情况</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lang w:val="en-US" w:eastAsia="zh-CN"/>
              </w:rPr>
              <w:t>6</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供应商资格</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1.满足《中华人民共和国政府采购法》第二十二条规定；</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2.落实政府采购政策需满足的资格要求：本项目专门面向中小微企业</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3.本项目的特定资格要求：</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【标项1】</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供应商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案件当事人（https://www.creditchina.gov.cn/xinyongfuwu/zhongdashuishouweifaanjian/）、政府采购严重违法失信行为（https://www.creditchina.gov.cn/xinyongfuwu/zhengfucaigouyanzhongweifashixinmingdan/）”未出现不良信用信息记录及其他国家行政机关列入限制行为的（以采购代理机构于递交响应文件截止日当天核查结果为准，如相关失信记录已失效，供应商需提供相关证明资料）。</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7</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采购项目的属性</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default"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kern w:val="0"/>
                <w:position w:val="0"/>
                <w:sz w:val="21"/>
                <w:szCs w:val="21"/>
                <w:highlight w:val="none"/>
                <w:lang w:val="en-US" w:eastAsia="zh-CN" w:bidi="ar"/>
              </w:rPr>
              <w:t>服务</w:t>
            </w:r>
            <w:r>
              <w:rPr>
                <w:rFonts w:hint="eastAsia" w:cs="宋体"/>
                <w:color w:val="auto"/>
                <w:spacing w:val="0"/>
                <w:w w:val="100"/>
                <w:kern w:val="0"/>
                <w:position w:val="0"/>
                <w:sz w:val="21"/>
                <w:szCs w:val="21"/>
                <w:highlight w:val="none"/>
                <w:lang w:val="en-US" w:eastAsia="zh-CN" w:bidi="ar"/>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8</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z w:val="21"/>
                <w:szCs w:val="21"/>
                <w:highlight w:val="none"/>
                <w:lang w:val="en-US" w:bidi="ar"/>
              </w:rPr>
              <w:t>是否允许采购进口产品</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9</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对联合体投标的具体要求</w:t>
            </w:r>
          </w:p>
        </w:tc>
        <w:tc>
          <w:tcPr>
            <w:tcW w:w="7261" w:type="dxa"/>
            <w:vAlign w:val="center"/>
          </w:tcPr>
          <w:p>
            <w:pPr>
              <w:keepNext w:val="0"/>
              <w:keepLines w:val="0"/>
              <w:widowControl/>
              <w:suppressLineNumbers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接受</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不接受</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对联合体各方的要求：无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10</w:t>
            </w:r>
          </w:p>
        </w:tc>
        <w:tc>
          <w:tcPr>
            <w:tcW w:w="1781" w:type="dxa"/>
            <w:vAlign w:val="center"/>
          </w:tcPr>
          <w:p>
            <w:pPr>
              <w:keepNext w:val="0"/>
              <w:keepLines w:val="0"/>
              <w:widowControl/>
              <w:suppressLineNumbers w:val="0"/>
              <w:spacing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磋商前答疑会</w:t>
            </w:r>
            <w:r>
              <w:rPr>
                <w:rFonts w:hint="eastAsia" w:ascii="宋体" w:hAnsi="宋体" w:eastAsia="宋体" w:cs="宋体"/>
                <w:color w:val="auto"/>
                <w:kern w:val="0"/>
                <w:sz w:val="21"/>
                <w:szCs w:val="21"/>
                <w:highlight w:val="none"/>
                <w:lang w:val="en-US" w:bidi="ar-SA"/>
              </w:rPr>
              <w:t>或</w:t>
            </w:r>
            <w:r>
              <w:rPr>
                <w:rFonts w:hint="eastAsia" w:ascii="宋体" w:hAnsi="宋体" w:eastAsia="宋体" w:cs="宋体"/>
                <w:color w:val="auto"/>
                <w:kern w:val="0"/>
                <w:sz w:val="21"/>
                <w:szCs w:val="21"/>
                <w:highlight w:val="none"/>
                <w:lang w:val="en-US" w:eastAsia="zh-CN" w:bidi="ar"/>
              </w:rPr>
              <w:t>现场考察</w:t>
            </w:r>
          </w:p>
        </w:tc>
        <w:tc>
          <w:tcPr>
            <w:tcW w:w="7261" w:type="dxa"/>
            <w:vAlign w:val="center"/>
          </w:tcPr>
          <w:p>
            <w:pPr>
              <w:keepNext w:val="0"/>
              <w:keepLines w:val="0"/>
              <w:widowControl/>
              <w:suppressLineNumbers w:val="0"/>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1.磋商前答疑会：</w:t>
            </w:r>
          </w:p>
          <w:p>
            <w:pPr>
              <w:keepNext w:val="0"/>
              <w:keepLines w:val="0"/>
              <w:widowControl/>
              <w:suppressLineNumbers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☑不召开 </w:t>
            </w:r>
          </w:p>
          <w:p>
            <w:pPr>
              <w:keepNext w:val="0"/>
              <w:keepLines w:val="0"/>
              <w:widowControl/>
              <w:suppressLineNumbers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□召开，召开时间：/年/月/日/点/分 </w:t>
            </w:r>
          </w:p>
          <w:p>
            <w:pPr>
              <w:keepNext w:val="0"/>
              <w:keepLines w:val="0"/>
              <w:widowControl/>
              <w:suppressLineNumbers w:val="0"/>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召开地点：/。</w:t>
            </w:r>
          </w:p>
          <w:p>
            <w:pPr>
              <w:keepNext w:val="0"/>
              <w:keepLines w:val="0"/>
              <w:widowControl/>
              <w:suppressLineNumbers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2.现场考察：</w:t>
            </w:r>
          </w:p>
          <w:p>
            <w:pPr>
              <w:keepNext w:val="0"/>
              <w:keepLines w:val="0"/>
              <w:widowControl/>
              <w:suppressLineNumbers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☑不组织</w:t>
            </w:r>
          </w:p>
          <w:p>
            <w:pPr>
              <w:keepNext w:val="0"/>
              <w:keepLines w:val="0"/>
              <w:widowControl/>
              <w:suppressLineNumbers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□组织，考察时间：/年/月/日/点/分 </w:t>
            </w:r>
          </w:p>
          <w:p>
            <w:pPr>
              <w:keepNext w:val="0"/>
              <w:keepLines w:val="0"/>
              <w:widowControl/>
              <w:suppressLineNumbers w:val="0"/>
              <w:spacing w:line="240" w:lineRule="auto"/>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考察地点：/。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11</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lang w:val="en-US" w:eastAsia="zh-CN" w:bidi="ar"/>
              </w:rPr>
              <w:t>资格、资信证明部分构成</w:t>
            </w:r>
          </w:p>
        </w:tc>
        <w:tc>
          <w:tcPr>
            <w:tcW w:w="7261" w:type="dxa"/>
            <w:vAlign w:val="center"/>
          </w:tcPr>
          <w:p>
            <w:pPr>
              <w:keepNext w:val="0"/>
              <w:keepLines w:val="0"/>
              <w:widowControl/>
              <w:suppressLineNumbers w:val="0"/>
              <w:spacing w:line="240" w:lineRule="auto"/>
              <w:jc w:val="left"/>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b/>
                <w:smallCaps w:val="0"/>
                <w:color w:val="auto"/>
                <w:spacing w:val="0"/>
                <w:w w:val="100"/>
                <w:kern w:val="0"/>
                <w:position w:val="0"/>
                <w:sz w:val="21"/>
                <w:szCs w:val="21"/>
                <w:highlight w:val="none"/>
                <w:lang w:val="en-US" w:eastAsia="zh-CN" w:bidi="ar"/>
              </w:rPr>
              <w:t>基本资格、资信证明文件：</w:t>
            </w:r>
          </w:p>
          <w:p>
            <w:pPr>
              <w:keepNext w:val="0"/>
              <w:keepLines w:val="0"/>
              <w:widowControl/>
              <w:numPr>
                <w:ilvl w:val="0"/>
                <w:numId w:val="0"/>
              </w:numPr>
              <w:suppressLineNumbers w:val="0"/>
              <w:autoSpaceDE/>
              <w:autoSpaceDN/>
              <w:spacing w:before="0" w:after="0" w:line="240" w:lineRule="auto"/>
              <w:ind w:left="0" w:leftChars="0" w:right="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b/>
                <w:smallCaps w:val="0"/>
                <w:color w:val="auto"/>
                <w:spacing w:val="0"/>
                <w:w w:val="100"/>
                <w:kern w:val="0"/>
                <w:position w:val="0"/>
                <w:sz w:val="21"/>
                <w:szCs w:val="21"/>
                <w:highlight w:val="none"/>
                <w:lang w:val="en-US" w:eastAsia="zh-CN" w:bidi="ar"/>
              </w:rPr>
              <w:t>（1）法人或者其他组织的有效营业执照等证明文件，</w:t>
            </w:r>
            <w:r>
              <w:rPr>
                <w:rFonts w:hint="eastAsia" w:ascii="宋体" w:hAnsi="宋体" w:eastAsia="宋体" w:cs="宋体"/>
                <w:b/>
                <w:bCs/>
                <w:smallCaps w:val="0"/>
                <w:color w:val="auto"/>
                <w:spacing w:val="0"/>
                <w:w w:val="100"/>
                <w:kern w:val="0"/>
                <w:position w:val="0"/>
                <w:sz w:val="21"/>
                <w:szCs w:val="21"/>
                <w:highlight w:val="none"/>
                <w:lang w:val="en-US" w:eastAsia="zh-CN" w:bidi="ar"/>
              </w:rPr>
              <w:t>其中：</w:t>
            </w:r>
          </w:p>
          <w:p>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smallCaps w:val="0"/>
                <w:color w:val="auto"/>
                <w:spacing w:val="0"/>
                <w:w w:val="100"/>
                <w:kern w:val="0"/>
                <w:position w:val="0"/>
                <w:sz w:val="21"/>
                <w:szCs w:val="21"/>
                <w:highlight w:val="none"/>
                <w:lang w:val="en-US" w:eastAsia="zh-CN" w:bidi="ar"/>
              </w:rPr>
              <w:t>供应商是企业（包括合伙企业）的，应提供其在工商部门注册的有效“营业执照”复印件；</w:t>
            </w:r>
          </w:p>
          <w:p>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smallCaps w:val="0"/>
                <w:color w:val="auto"/>
                <w:spacing w:val="0"/>
                <w:w w:val="100"/>
                <w:kern w:val="0"/>
                <w:position w:val="0"/>
                <w:sz w:val="21"/>
                <w:szCs w:val="21"/>
                <w:highlight w:val="none"/>
                <w:lang w:val="en-US" w:eastAsia="zh-CN" w:bidi="ar"/>
              </w:rPr>
              <w:t>供应商是事业单位的，应提供其有效的“事业单位法人证书”复印件；</w:t>
            </w:r>
          </w:p>
          <w:p>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smallCaps w:val="0"/>
                <w:color w:val="auto"/>
                <w:spacing w:val="0"/>
                <w:w w:val="100"/>
                <w:kern w:val="0"/>
                <w:position w:val="0"/>
                <w:sz w:val="21"/>
                <w:szCs w:val="21"/>
                <w:highlight w:val="none"/>
                <w:lang w:val="en-US" w:eastAsia="zh-CN" w:bidi="ar"/>
              </w:rPr>
              <w:t>供应商是非企业专业服务机构的，应提供其有效的“执业许可证”复印件；</w:t>
            </w:r>
          </w:p>
          <w:p>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smallCaps w:val="0"/>
                <w:color w:val="auto"/>
                <w:spacing w:val="0"/>
                <w:w w:val="100"/>
                <w:kern w:val="0"/>
                <w:position w:val="0"/>
                <w:sz w:val="21"/>
                <w:szCs w:val="21"/>
                <w:highlight w:val="none"/>
                <w:lang w:val="en-US" w:eastAsia="zh-CN" w:bidi="ar"/>
              </w:rPr>
              <w:t>供应商是民办非企业单位的，应提供其有效的登记证书复印件；</w:t>
            </w:r>
          </w:p>
          <w:p>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smallCaps w:val="0"/>
                <w:color w:val="auto"/>
                <w:spacing w:val="0"/>
                <w:w w:val="100"/>
                <w:kern w:val="0"/>
                <w:position w:val="0"/>
                <w:sz w:val="21"/>
                <w:szCs w:val="21"/>
                <w:highlight w:val="none"/>
                <w:lang w:val="en-US" w:eastAsia="zh-CN" w:bidi="ar"/>
              </w:rPr>
              <w:t>供应商是个体工商户的，应提供其有效的“营业执照”复印件；</w:t>
            </w:r>
          </w:p>
          <w:p>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smallCaps w:val="0"/>
                <w:color w:val="auto"/>
                <w:spacing w:val="0"/>
                <w:w w:val="100"/>
                <w:kern w:val="0"/>
                <w:position w:val="0"/>
                <w:sz w:val="21"/>
                <w:szCs w:val="21"/>
                <w:highlight w:val="none"/>
                <w:lang w:val="en-US" w:eastAsia="zh-CN" w:bidi="ar"/>
              </w:rPr>
              <w:t>供应商是自然人的，应提供其有效的自然人身份证明复印件；</w:t>
            </w:r>
          </w:p>
          <w:p>
            <w:pPr>
              <w:keepNext w:val="0"/>
              <w:keepLines w:val="0"/>
              <w:widowControl/>
              <w:numPr>
                <w:ilvl w:val="0"/>
                <w:numId w:val="0"/>
              </w:numPr>
              <w:suppressLineNumbers w:val="0"/>
              <w:autoSpaceDE/>
              <w:autoSpaceDN/>
              <w:spacing w:before="0" w:after="0" w:line="240" w:lineRule="auto"/>
              <w:ind w:left="0" w:leftChars="0" w:right="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b/>
                <w:smallCaps w:val="0"/>
                <w:color w:val="auto"/>
                <w:spacing w:val="0"/>
                <w:w w:val="100"/>
                <w:kern w:val="0"/>
                <w:position w:val="0"/>
                <w:sz w:val="21"/>
                <w:szCs w:val="21"/>
                <w:highlight w:val="none"/>
                <w:lang w:val="en-US" w:eastAsia="zh-CN" w:bidi="ar"/>
              </w:rPr>
              <w:t>（2）财务状况报告：</w:t>
            </w:r>
          </w:p>
          <w:p>
            <w:pPr>
              <w:keepNext w:val="0"/>
              <w:keepLines w:val="0"/>
              <w:widowControl/>
              <w:numPr>
                <w:ilvl w:val="0"/>
                <w:numId w:val="0"/>
              </w:numPr>
              <w:suppressLineNumbers w:val="0"/>
              <w:autoSpaceDE/>
              <w:autoSpaceDN/>
              <w:spacing w:before="0" w:after="0" w:line="240" w:lineRule="auto"/>
              <w:ind w:left="0" w:leftChars="0" w:right="0" w:rightChars="0" w:firstLine="420" w:firstLineChars="20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smallCaps w:val="0"/>
                <w:color w:val="auto"/>
                <w:spacing w:val="0"/>
                <w:w w:val="100"/>
                <w:kern w:val="0"/>
                <w:position w:val="0"/>
                <w:sz w:val="21"/>
                <w:szCs w:val="21"/>
                <w:highlight w:val="none"/>
                <w:lang w:val="en-US" w:eastAsia="zh-CN" w:bidi="ar"/>
              </w:rPr>
              <w:t>近一年由会计师事务所出具财务审计报告或提供由开标日前三个月内供应商开户银行出具的资信证明；新成立公司提供银行出具的有效期内的资信证明；其他组织和自然人，没有经审计的财务报告，提供银行出具的资信证明；</w:t>
            </w:r>
          </w:p>
          <w:p>
            <w:pPr>
              <w:keepNext w:val="0"/>
              <w:keepLines w:val="0"/>
              <w:widowControl/>
              <w:numPr>
                <w:ilvl w:val="0"/>
                <w:numId w:val="0"/>
              </w:numPr>
              <w:suppressLineNumbers w:val="0"/>
              <w:autoSpaceDE/>
              <w:autoSpaceDN/>
              <w:spacing w:before="0" w:after="0" w:line="240" w:lineRule="auto"/>
              <w:ind w:left="0" w:leftChars="0" w:right="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b/>
                <w:smallCaps w:val="0"/>
                <w:color w:val="auto"/>
                <w:spacing w:val="0"/>
                <w:w w:val="100"/>
                <w:kern w:val="0"/>
                <w:position w:val="0"/>
                <w:sz w:val="21"/>
                <w:szCs w:val="21"/>
                <w:highlight w:val="none"/>
                <w:lang w:val="en-US" w:eastAsia="zh-CN" w:bidi="ar"/>
              </w:rPr>
              <w:t>（3）依法缴纳税收的相关材料：</w:t>
            </w:r>
          </w:p>
          <w:p>
            <w:pPr>
              <w:keepNext w:val="0"/>
              <w:keepLines w:val="0"/>
              <w:widowControl/>
              <w:numPr>
                <w:ilvl w:val="0"/>
                <w:numId w:val="0"/>
              </w:numPr>
              <w:suppressLineNumbers w:val="0"/>
              <w:autoSpaceDE/>
              <w:autoSpaceDN/>
              <w:spacing w:before="0" w:after="0" w:line="240" w:lineRule="auto"/>
              <w:ind w:left="0" w:right="0" w:rightChars="0" w:firstLine="210" w:firstLineChars="10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开标日前6个月内任意一月缴纳税收的凭证复印件；</w:t>
            </w:r>
          </w:p>
          <w:p>
            <w:pPr>
              <w:keepNext w:val="0"/>
              <w:keepLines w:val="0"/>
              <w:widowControl/>
              <w:suppressLineNumbers w:val="0"/>
              <w:autoSpaceDE/>
              <w:autoSpaceDN/>
              <w:spacing w:before="0" w:after="0" w:line="240" w:lineRule="auto"/>
              <w:ind w:left="0" w:right="0" w:firstLine="210" w:firstLineChars="10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缴纳凭证复印件须清晰可辨，并能显示出税种种类，单位代扣代缴的个人所得税不能作为单位纳税的凭证；</w:t>
            </w:r>
          </w:p>
          <w:p>
            <w:pPr>
              <w:keepNext w:val="0"/>
              <w:keepLines w:val="0"/>
              <w:widowControl/>
              <w:suppressLineNumbers w:val="0"/>
              <w:autoSpaceDE/>
              <w:autoSpaceDN/>
              <w:spacing w:before="0" w:after="0" w:line="240" w:lineRule="auto"/>
              <w:ind w:left="0" w:right="0" w:firstLine="210" w:firstLineChars="10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依法免税的供应商，应提供相应文件证明其依法免税；</w:t>
            </w:r>
          </w:p>
          <w:p>
            <w:pPr>
              <w:keepNext w:val="0"/>
              <w:keepLines w:val="0"/>
              <w:widowControl/>
              <w:numPr>
                <w:ilvl w:val="0"/>
                <w:numId w:val="0"/>
              </w:numPr>
              <w:suppressLineNumbers w:val="0"/>
              <w:autoSpaceDE/>
              <w:autoSpaceDN/>
              <w:spacing w:before="0" w:after="0" w:line="240" w:lineRule="auto"/>
              <w:ind w:left="0" w:leftChars="0" w:right="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b/>
                <w:smallCaps w:val="0"/>
                <w:color w:val="auto"/>
                <w:spacing w:val="0"/>
                <w:w w:val="100"/>
                <w:kern w:val="0"/>
                <w:position w:val="0"/>
                <w:sz w:val="21"/>
                <w:szCs w:val="21"/>
                <w:highlight w:val="none"/>
                <w:lang w:val="en-US" w:eastAsia="zh-CN" w:bidi="ar"/>
              </w:rPr>
              <w:t>（4）依法缴纳社会保障资金的相关材料：</w:t>
            </w:r>
          </w:p>
          <w:p>
            <w:pPr>
              <w:keepNext w:val="0"/>
              <w:keepLines w:val="0"/>
              <w:widowControl/>
              <w:numPr>
                <w:ilvl w:val="0"/>
                <w:numId w:val="0"/>
              </w:numPr>
              <w:suppressLineNumbers w:val="0"/>
              <w:autoSpaceDE/>
              <w:autoSpaceDN/>
              <w:spacing w:before="0" w:after="0" w:line="240" w:lineRule="auto"/>
              <w:ind w:left="0" w:leftChars="0" w:right="0" w:firstLine="420" w:firstLineChars="20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开标日前6个月内（至少提供1个月）缴纳社会保险的凭据（专用收据或社会保险缴纳清单）；供应商为其他组织或自然人的，也需要按此项规定提供缴纳税收的凭据和缴纳社会保险的凭据；</w:t>
            </w:r>
          </w:p>
          <w:p>
            <w:pPr>
              <w:keepNext w:val="0"/>
              <w:keepLines w:val="0"/>
              <w:widowControl/>
              <w:numPr>
                <w:ilvl w:val="0"/>
                <w:numId w:val="0"/>
              </w:numPr>
              <w:suppressLineNumbers w:val="0"/>
              <w:autoSpaceDE/>
              <w:autoSpaceDN/>
              <w:spacing w:before="0" w:after="0" w:line="240" w:lineRule="auto"/>
              <w:ind w:left="0" w:right="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b/>
                <w:smallCaps w:val="0"/>
                <w:color w:val="auto"/>
                <w:spacing w:val="0"/>
                <w:w w:val="100"/>
                <w:kern w:val="0"/>
                <w:position w:val="0"/>
                <w:sz w:val="21"/>
                <w:szCs w:val="21"/>
                <w:highlight w:val="none"/>
                <w:lang w:val="en-US" w:eastAsia="zh-CN" w:bidi="ar"/>
              </w:rPr>
              <w:t>（5）具备履行合同所必需的设备和专业技术能力的说明函</w:t>
            </w:r>
            <w:r>
              <w:rPr>
                <w:rFonts w:hint="eastAsia" w:ascii="宋体" w:hAnsi="宋体" w:eastAsia="宋体" w:cs="宋体"/>
                <w:smallCaps w:val="0"/>
                <w:color w:val="auto"/>
                <w:spacing w:val="0"/>
                <w:w w:val="100"/>
                <w:kern w:val="0"/>
                <w:position w:val="0"/>
                <w:sz w:val="21"/>
                <w:szCs w:val="21"/>
                <w:highlight w:val="none"/>
                <w:lang w:val="en-US" w:eastAsia="zh-CN" w:bidi="ar"/>
              </w:rPr>
              <w:t>（供应商自行出具，格式自拟，加盖公章）</w:t>
            </w:r>
          </w:p>
          <w:p>
            <w:pPr>
              <w:numPr>
                <w:ilvl w:val="0"/>
                <w:numId w:val="0"/>
              </w:numPr>
              <w:shd w:val="clear" w:color="auto" w:fill="auto"/>
              <w:autoSpaceDE/>
              <w:autoSpaceDN/>
              <w:spacing w:before="0" w:after="0" w:line="240" w:lineRule="auto"/>
              <w:ind w:left="0" w:right="0"/>
              <w:jc w:val="both"/>
              <w:rPr>
                <w:rFonts w:hint="eastAsia" w:ascii="宋体" w:hAnsi="宋体" w:eastAsia="宋体" w:cs="宋体"/>
                <w:b/>
                <w:bCs/>
                <w:smallCaps w:val="0"/>
                <w:color w:val="auto"/>
                <w:spacing w:val="0"/>
                <w:kern w:val="2"/>
                <w:position w:val="0"/>
                <w:sz w:val="21"/>
                <w:szCs w:val="21"/>
                <w:highlight w:val="none"/>
                <w:lang w:val="en-US" w:eastAsia="zh-CN" w:bidi="ar-SA"/>
              </w:rPr>
            </w:pPr>
            <w:r>
              <w:rPr>
                <w:rFonts w:hint="eastAsia" w:ascii="宋体" w:hAnsi="宋体" w:eastAsia="宋体" w:cs="宋体"/>
                <w:b/>
                <w:bCs/>
                <w:smallCaps w:val="0"/>
                <w:color w:val="auto"/>
                <w:spacing w:val="0"/>
                <w:kern w:val="2"/>
                <w:position w:val="0"/>
                <w:sz w:val="21"/>
                <w:szCs w:val="21"/>
                <w:highlight w:val="none"/>
                <w:lang w:val="en-US" w:eastAsia="zh-CN" w:bidi="ar-SA"/>
              </w:rPr>
              <w:t>（6）信用查询</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after="0" w:line="240" w:lineRule="auto"/>
              <w:ind w:left="0" w:leftChars="0" w:right="0" w:firstLine="420" w:firstLineChars="200"/>
              <w:jc w:val="left"/>
              <w:textAlignment w:val="auto"/>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i w:val="0"/>
                <w:iCs w:val="0"/>
                <w:caps w:val="0"/>
                <w:smallCaps w:val="0"/>
                <w:color w:val="auto"/>
                <w:spacing w:val="0"/>
                <w:kern w:val="0"/>
                <w:position w:val="0"/>
                <w:sz w:val="21"/>
                <w:szCs w:val="21"/>
                <w:highlight w:val="none"/>
                <w:shd w:val="clear" w:fill="FFFFFF"/>
                <w:vertAlign w:val="baseline"/>
                <w:lang w:val="en-US" w:eastAsia="zh-CN" w:bidi="zh-CN"/>
              </w:rPr>
              <w:t>供应商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案件当事人（https://www.creditchina.gov.cn/xinyongfuwu/zhongdashuishouweifaanjian/）、政府采购严重违法失信行为（https://www.creditchina.gov.cn/xinyongfuwu/zhengfucaigouyanzhongweifashixinmingdan/）”未出现不良信用信息记录及其他国家行政机关列入限制行为的（以采购代理机构于递交响应文件截止日当天核查结果为准，如相关失信记录已失效，供应商需提供相关证明资料）；</w:t>
            </w:r>
          </w:p>
          <w:p>
            <w:pPr>
              <w:keepNext w:val="0"/>
              <w:keepLines w:val="0"/>
              <w:widowControl/>
              <w:numPr>
                <w:ilvl w:val="0"/>
                <w:numId w:val="0"/>
              </w:numPr>
              <w:suppressLineNumbers w:val="0"/>
              <w:autoSpaceDE/>
              <w:autoSpaceDN/>
              <w:spacing w:before="0" w:after="0" w:line="240" w:lineRule="auto"/>
              <w:ind w:left="0" w:leftChars="0" w:right="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b/>
                <w:smallCaps w:val="0"/>
                <w:color w:val="auto"/>
                <w:spacing w:val="0"/>
                <w:w w:val="100"/>
                <w:kern w:val="0"/>
                <w:position w:val="0"/>
                <w:sz w:val="21"/>
                <w:szCs w:val="21"/>
                <w:highlight w:val="none"/>
                <w:lang w:val="en-US" w:eastAsia="zh-CN" w:bidi="ar"/>
              </w:rPr>
              <w:t>（7）须提供供应商参加政府采购活动前3年内在经营活动中没有重大违法记录的书面声明</w:t>
            </w:r>
            <w:r>
              <w:rPr>
                <w:rFonts w:hint="eastAsia" w:ascii="宋体" w:hAnsi="宋体" w:eastAsia="宋体" w:cs="宋体"/>
                <w:smallCaps w:val="0"/>
                <w:color w:val="auto"/>
                <w:spacing w:val="0"/>
                <w:w w:val="100"/>
                <w:kern w:val="0"/>
                <w:position w:val="0"/>
                <w:sz w:val="21"/>
                <w:szCs w:val="21"/>
                <w:highlight w:val="none"/>
                <w:lang w:val="en-US" w:eastAsia="zh-CN" w:bidi="ar"/>
              </w:rPr>
              <w:t>；</w:t>
            </w:r>
          </w:p>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240" w:lineRule="auto"/>
              <w:ind w:leftChars="0" w:right="0" w:rightChars="0"/>
              <w:jc w:val="left"/>
              <w:textAlignment w:val="auto"/>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b/>
                <w:smallCaps w:val="0"/>
                <w:color w:val="auto"/>
                <w:spacing w:val="0"/>
                <w:w w:val="100"/>
                <w:kern w:val="0"/>
                <w:position w:val="0"/>
                <w:sz w:val="21"/>
                <w:szCs w:val="21"/>
                <w:highlight w:val="none"/>
                <w:lang w:val="en-US" w:eastAsia="zh-CN" w:bidi="ar"/>
              </w:rPr>
              <w:t>（8）针对供应商限制行为的声明</w:t>
            </w:r>
            <w:r>
              <w:rPr>
                <w:rFonts w:hint="eastAsia" w:ascii="宋体" w:hAnsi="宋体" w:eastAsia="宋体" w:cs="宋体"/>
                <w:smallCaps w:val="0"/>
                <w:color w:val="auto"/>
                <w:spacing w:val="0"/>
                <w:w w:val="100"/>
                <w:kern w:val="0"/>
                <w:position w:val="0"/>
                <w:sz w:val="21"/>
                <w:szCs w:val="21"/>
                <w:highlight w:val="none"/>
                <w:lang w:val="en-US" w:eastAsia="zh-CN" w:bidi="ar"/>
              </w:rPr>
              <w:t>；</w:t>
            </w:r>
          </w:p>
          <w:p>
            <w:pPr>
              <w:pStyle w:val="33"/>
              <w:keepNext w:val="0"/>
              <w:keepLines w:val="0"/>
              <w:pageBreakBefore w:val="0"/>
              <w:kinsoku/>
              <w:wordWrap/>
              <w:overflowPunct/>
              <w:topLinePunct w:val="0"/>
              <w:autoSpaceDE w:val="0"/>
              <w:autoSpaceDN w:val="0"/>
              <w:bidi w:val="0"/>
              <w:adjustRightInd/>
              <w:snapToGrid/>
              <w:spacing w:after="0" w:line="240" w:lineRule="auto"/>
              <w:ind w:left="0" w:leftChars="0" w:firstLine="0" w:firstLineChars="0"/>
              <w:textAlignment w:val="auto"/>
              <w:rPr>
                <w:rFonts w:hint="eastAsia"/>
                <w:lang w:val="en-US" w:eastAsia="zh-CN"/>
              </w:rPr>
            </w:pPr>
            <w:r>
              <w:rPr>
                <w:rFonts w:hint="eastAsia" w:ascii="宋体" w:hAnsi="宋体" w:eastAsia="宋体" w:cs="宋体"/>
                <w:b/>
                <w:smallCaps w:val="0"/>
                <w:color w:val="auto"/>
                <w:spacing w:val="0"/>
                <w:w w:val="100"/>
                <w:kern w:val="0"/>
                <w:position w:val="0"/>
                <w:sz w:val="21"/>
                <w:szCs w:val="21"/>
                <w:highlight w:val="none"/>
                <w:lang w:val="en-US" w:eastAsia="zh-CN" w:bidi="ar"/>
              </w:rPr>
              <w:t>（9）政府采购政策资格要求：</w:t>
            </w:r>
            <w:r>
              <w:rPr>
                <w:rFonts w:hint="eastAsia"/>
                <w:lang w:val="en-US" w:eastAsia="zh-CN"/>
              </w:rPr>
              <w:t>投标人需提供《中小企业声明函》。</w:t>
            </w:r>
          </w:p>
          <w:p>
            <w:pPr>
              <w:keepNext w:val="0"/>
              <w:keepLines w:val="0"/>
              <w:pageBreakBefore w:val="0"/>
              <w:widowControl/>
              <w:suppressLineNumbers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smallCaps w:val="0"/>
                <w:color w:val="auto"/>
                <w:spacing w:val="0"/>
                <w:w w:val="100"/>
                <w:position w:val="0"/>
                <w:sz w:val="21"/>
                <w:szCs w:val="21"/>
                <w:highlight w:val="none"/>
                <w:vertAlign w:val="baseline"/>
                <w:lang w:val="zh-CN" w:eastAsia="zh-CN" w:bidi="zh-CN"/>
              </w:rPr>
            </w:pPr>
            <w:r>
              <w:rPr>
                <w:rFonts w:hint="eastAsia" w:ascii="宋体" w:hAnsi="宋体" w:eastAsia="宋体" w:cs="宋体"/>
                <w:b/>
                <w:smallCaps w:val="0"/>
                <w:color w:val="auto"/>
                <w:spacing w:val="0"/>
                <w:w w:val="100"/>
                <w:kern w:val="0"/>
                <w:position w:val="0"/>
                <w:sz w:val="21"/>
                <w:szCs w:val="21"/>
                <w:highlight w:val="none"/>
                <w:lang w:val="en-US" w:eastAsia="zh-CN" w:bidi="ar"/>
              </w:rPr>
              <w:t>本表内所有内容未注明提供原件的，均可提供复印件。除以上内容外，其他响应材料均应编入响应文件。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12</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商务技术部分构成</w:t>
            </w:r>
          </w:p>
        </w:tc>
        <w:tc>
          <w:tcPr>
            <w:tcW w:w="7261" w:type="dxa"/>
            <w:vAlign w:val="center"/>
          </w:tcPr>
          <w:p>
            <w:pPr>
              <w:widowControl/>
              <w:spacing w:before="0" w:after="0" w:line="240" w:lineRule="auto"/>
              <w:ind w:left="0" w:right="0"/>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bidi="ar"/>
              </w:rPr>
              <w:t>*1.响应函（格式见第六</w:t>
            </w:r>
            <w:r>
              <w:rPr>
                <w:rFonts w:hint="eastAsia" w:ascii="宋体" w:hAnsi="宋体" w:eastAsia="宋体" w:cs="宋体"/>
                <w:smallCaps w:val="0"/>
                <w:color w:val="auto"/>
                <w:spacing w:val="0"/>
                <w:position w:val="0"/>
                <w:sz w:val="21"/>
                <w:szCs w:val="21"/>
                <w:highlight w:val="none"/>
                <w:lang w:val="en-US" w:eastAsia="zh-CN" w:bidi="ar"/>
              </w:rPr>
              <w:t>部分 商务技术文件格式</w:t>
            </w:r>
            <w:r>
              <w:rPr>
                <w:rFonts w:hint="eastAsia" w:ascii="宋体" w:hAnsi="宋体" w:eastAsia="宋体" w:cs="宋体"/>
                <w:smallCaps w:val="0"/>
                <w:color w:val="auto"/>
                <w:spacing w:val="0"/>
                <w:position w:val="0"/>
                <w:sz w:val="21"/>
                <w:szCs w:val="21"/>
                <w:highlight w:val="none"/>
                <w:lang w:val="en-US" w:bidi="ar"/>
              </w:rPr>
              <w:t>附件 1）；</w:t>
            </w:r>
          </w:p>
          <w:p>
            <w:pPr>
              <w:widowControl/>
              <w:spacing w:before="0" w:after="0" w:line="240" w:lineRule="auto"/>
              <w:ind w:left="0" w:right="0"/>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2</w:t>
            </w:r>
            <w:r>
              <w:rPr>
                <w:rFonts w:hint="eastAsia" w:ascii="宋体" w:hAnsi="宋体" w:eastAsia="宋体" w:cs="宋体"/>
                <w:smallCaps w:val="0"/>
                <w:color w:val="auto"/>
                <w:spacing w:val="0"/>
                <w:position w:val="0"/>
                <w:sz w:val="21"/>
                <w:szCs w:val="21"/>
                <w:highlight w:val="none"/>
                <w:lang w:val="en-US" w:bidi="ar"/>
              </w:rPr>
              <w:t>.法定代表人证明书和法定代表人授权书（格式见第六</w:t>
            </w:r>
            <w:r>
              <w:rPr>
                <w:rFonts w:hint="eastAsia" w:ascii="宋体" w:hAnsi="宋体" w:eastAsia="宋体" w:cs="宋体"/>
                <w:smallCaps w:val="0"/>
                <w:color w:val="auto"/>
                <w:spacing w:val="0"/>
                <w:position w:val="0"/>
                <w:sz w:val="21"/>
                <w:szCs w:val="21"/>
                <w:highlight w:val="none"/>
                <w:lang w:val="en-US" w:eastAsia="zh-CN" w:bidi="ar"/>
              </w:rPr>
              <w:t>部分 商务技术文件格式</w:t>
            </w:r>
            <w:r>
              <w:rPr>
                <w:rFonts w:hint="eastAsia" w:ascii="宋体" w:hAnsi="宋体" w:eastAsia="宋体" w:cs="宋体"/>
                <w:smallCaps w:val="0"/>
                <w:color w:val="auto"/>
                <w:spacing w:val="0"/>
                <w:position w:val="0"/>
                <w:sz w:val="21"/>
                <w:szCs w:val="21"/>
                <w:highlight w:val="none"/>
                <w:lang w:val="en-US" w:bidi="ar"/>
              </w:rPr>
              <w:t xml:space="preserve">附件 </w:t>
            </w:r>
            <w:r>
              <w:rPr>
                <w:rFonts w:hint="eastAsia" w:ascii="宋体" w:hAnsi="宋体" w:eastAsia="宋体" w:cs="宋体"/>
                <w:smallCaps w:val="0"/>
                <w:color w:val="auto"/>
                <w:spacing w:val="0"/>
                <w:position w:val="0"/>
                <w:sz w:val="21"/>
                <w:szCs w:val="21"/>
                <w:highlight w:val="none"/>
                <w:lang w:val="en-US" w:eastAsia="zh-CN" w:bidi="ar"/>
              </w:rPr>
              <w:t>2</w:t>
            </w:r>
            <w:r>
              <w:rPr>
                <w:rFonts w:hint="eastAsia" w:ascii="宋体" w:hAnsi="宋体" w:eastAsia="宋体" w:cs="宋体"/>
                <w:smallCaps w:val="0"/>
                <w:color w:val="auto"/>
                <w:spacing w:val="0"/>
                <w:position w:val="0"/>
                <w:sz w:val="21"/>
                <w:szCs w:val="21"/>
                <w:highlight w:val="none"/>
                <w:lang w:val="en-US" w:bidi="ar"/>
              </w:rPr>
              <w:t>） 或 法定代表人身份证明复印件；</w:t>
            </w:r>
          </w:p>
          <w:p>
            <w:pPr>
              <w:widowControl/>
              <w:spacing w:before="0" w:after="0" w:line="240" w:lineRule="auto"/>
              <w:ind w:left="0" w:right="0"/>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3</w:t>
            </w: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采购</w:t>
            </w:r>
            <w:r>
              <w:rPr>
                <w:rFonts w:hint="eastAsia" w:ascii="宋体" w:hAnsi="宋体" w:eastAsia="宋体" w:cs="宋体"/>
                <w:smallCaps w:val="0"/>
                <w:color w:val="auto"/>
                <w:spacing w:val="0"/>
                <w:position w:val="0"/>
                <w:sz w:val="21"/>
                <w:szCs w:val="21"/>
                <w:highlight w:val="none"/>
                <w:lang w:val="en-US" w:bidi="ar"/>
              </w:rPr>
              <w:t>需求偏离表（格式见第六</w:t>
            </w:r>
            <w:r>
              <w:rPr>
                <w:rFonts w:hint="eastAsia" w:ascii="宋体" w:hAnsi="宋体" w:eastAsia="宋体" w:cs="宋体"/>
                <w:smallCaps w:val="0"/>
                <w:color w:val="auto"/>
                <w:spacing w:val="0"/>
                <w:position w:val="0"/>
                <w:sz w:val="21"/>
                <w:szCs w:val="21"/>
                <w:highlight w:val="none"/>
                <w:lang w:val="en-US" w:eastAsia="zh-CN" w:bidi="ar"/>
              </w:rPr>
              <w:t>部分 商务技术文件格式</w:t>
            </w:r>
            <w:r>
              <w:rPr>
                <w:rFonts w:hint="eastAsia" w:ascii="宋体" w:hAnsi="宋体" w:eastAsia="宋体" w:cs="宋体"/>
                <w:smallCaps w:val="0"/>
                <w:color w:val="auto"/>
                <w:spacing w:val="0"/>
                <w:position w:val="0"/>
                <w:sz w:val="21"/>
                <w:szCs w:val="21"/>
                <w:highlight w:val="none"/>
                <w:lang w:val="en-US" w:bidi="ar"/>
              </w:rPr>
              <w:t xml:space="preserve">附件 </w:t>
            </w:r>
            <w:r>
              <w:rPr>
                <w:rFonts w:hint="eastAsia" w:ascii="宋体" w:hAnsi="宋体" w:eastAsia="宋体" w:cs="宋体"/>
                <w:smallCaps w:val="0"/>
                <w:color w:val="auto"/>
                <w:spacing w:val="0"/>
                <w:position w:val="0"/>
                <w:sz w:val="21"/>
                <w:szCs w:val="21"/>
                <w:highlight w:val="none"/>
                <w:lang w:val="en-US" w:eastAsia="zh-CN" w:bidi="ar"/>
              </w:rPr>
              <w:t>3</w:t>
            </w:r>
            <w:r>
              <w:rPr>
                <w:rFonts w:hint="eastAsia" w:ascii="宋体" w:hAnsi="宋体" w:eastAsia="宋体" w:cs="宋体"/>
                <w:smallCaps w:val="0"/>
                <w:color w:val="auto"/>
                <w:spacing w:val="0"/>
                <w:position w:val="0"/>
                <w:sz w:val="21"/>
                <w:szCs w:val="21"/>
                <w:highlight w:val="none"/>
                <w:lang w:val="en-US" w:bidi="ar"/>
              </w:rPr>
              <w:t>）；</w:t>
            </w:r>
          </w:p>
          <w:p>
            <w:pPr>
              <w:widowControl/>
              <w:spacing w:before="0" w:after="0" w:line="240" w:lineRule="auto"/>
              <w:ind w:left="0" w:right="0"/>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4</w:t>
            </w: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磋商保证金</w:t>
            </w:r>
            <w:r>
              <w:rPr>
                <w:rFonts w:hint="eastAsia" w:ascii="宋体" w:hAnsi="宋体" w:eastAsia="宋体" w:cs="宋体"/>
                <w:smallCaps w:val="0"/>
                <w:color w:val="auto"/>
                <w:spacing w:val="0"/>
                <w:position w:val="0"/>
                <w:sz w:val="21"/>
                <w:szCs w:val="21"/>
                <w:highlight w:val="none"/>
                <w:lang w:val="en-US" w:bidi="ar"/>
              </w:rPr>
              <w:t>承诺函（格式见第六</w:t>
            </w:r>
            <w:r>
              <w:rPr>
                <w:rFonts w:hint="eastAsia" w:ascii="宋体" w:hAnsi="宋体" w:eastAsia="宋体" w:cs="宋体"/>
                <w:smallCaps w:val="0"/>
                <w:color w:val="auto"/>
                <w:spacing w:val="0"/>
                <w:position w:val="0"/>
                <w:sz w:val="21"/>
                <w:szCs w:val="21"/>
                <w:highlight w:val="none"/>
                <w:lang w:val="en-US" w:eastAsia="zh-CN" w:bidi="ar"/>
              </w:rPr>
              <w:t>部分 商务技术文件格式</w:t>
            </w:r>
            <w:r>
              <w:rPr>
                <w:rFonts w:hint="eastAsia" w:ascii="宋体" w:hAnsi="宋体" w:eastAsia="宋体" w:cs="宋体"/>
                <w:smallCaps w:val="0"/>
                <w:color w:val="auto"/>
                <w:spacing w:val="0"/>
                <w:position w:val="0"/>
                <w:sz w:val="21"/>
                <w:szCs w:val="21"/>
                <w:highlight w:val="none"/>
                <w:lang w:val="en-US" w:bidi="ar"/>
              </w:rPr>
              <w:t xml:space="preserve">附件 </w:t>
            </w:r>
            <w:r>
              <w:rPr>
                <w:rFonts w:hint="eastAsia" w:ascii="宋体" w:hAnsi="宋体" w:eastAsia="宋体" w:cs="宋体"/>
                <w:smallCaps w:val="0"/>
                <w:color w:val="auto"/>
                <w:spacing w:val="0"/>
                <w:position w:val="0"/>
                <w:sz w:val="21"/>
                <w:szCs w:val="21"/>
                <w:highlight w:val="none"/>
                <w:lang w:val="en-US" w:eastAsia="zh-CN" w:bidi="ar"/>
              </w:rPr>
              <w:t>4</w:t>
            </w:r>
            <w:r>
              <w:rPr>
                <w:rFonts w:hint="eastAsia" w:ascii="宋体" w:hAnsi="宋体" w:eastAsia="宋体" w:cs="宋体"/>
                <w:smallCaps w:val="0"/>
                <w:color w:val="auto"/>
                <w:spacing w:val="0"/>
                <w:position w:val="0"/>
                <w:sz w:val="21"/>
                <w:szCs w:val="21"/>
                <w:highlight w:val="none"/>
                <w:lang w:val="en-US" w:bidi="ar"/>
              </w:rPr>
              <w:t>）；</w:t>
            </w:r>
          </w:p>
          <w:p>
            <w:pPr>
              <w:widowControl/>
              <w:spacing w:before="0" w:after="0" w:line="240" w:lineRule="auto"/>
              <w:ind w:left="0" w:right="0"/>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5</w:t>
            </w:r>
            <w:r>
              <w:rPr>
                <w:rFonts w:hint="eastAsia" w:ascii="宋体" w:hAnsi="宋体" w:eastAsia="宋体" w:cs="宋体"/>
                <w:smallCaps w:val="0"/>
                <w:color w:val="auto"/>
                <w:spacing w:val="0"/>
                <w:position w:val="0"/>
                <w:sz w:val="21"/>
                <w:szCs w:val="21"/>
                <w:highlight w:val="none"/>
                <w:lang w:val="en-US" w:bidi="ar"/>
              </w:rPr>
              <w:t>.代理服务费承诺函（格式见第六</w:t>
            </w:r>
            <w:r>
              <w:rPr>
                <w:rFonts w:hint="eastAsia" w:ascii="宋体" w:hAnsi="宋体" w:eastAsia="宋体" w:cs="宋体"/>
                <w:smallCaps w:val="0"/>
                <w:color w:val="auto"/>
                <w:spacing w:val="0"/>
                <w:position w:val="0"/>
                <w:sz w:val="21"/>
                <w:szCs w:val="21"/>
                <w:highlight w:val="none"/>
                <w:lang w:val="en-US" w:eastAsia="zh-CN" w:bidi="ar"/>
              </w:rPr>
              <w:t>部分 商务技术文件格式</w:t>
            </w:r>
            <w:r>
              <w:rPr>
                <w:rFonts w:hint="eastAsia" w:ascii="宋体" w:hAnsi="宋体" w:eastAsia="宋体" w:cs="宋体"/>
                <w:smallCaps w:val="0"/>
                <w:color w:val="auto"/>
                <w:spacing w:val="0"/>
                <w:position w:val="0"/>
                <w:sz w:val="21"/>
                <w:szCs w:val="21"/>
                <w:highlight w:val="none"/>
                <w:lang w:val="en-US" w:bidi="ar"/>
              </w:rPr>
              <w:t xml:space="preserve">附件 </w:t>
            </w:r>
            <w:r>
              <w:rPr>
                <w:rFonts w:hint="eastAsia" w:ascii="宋体" w:hAnsi="宋体" w:eastAsia="宋体" w:cs="宋体"/>
                <w:smallCaps w:val="0"/>
                <w:color w:val="auto"/>
                <w:spacing w:val="0"/>
                <w:position w:val="0"/>
                <w:sz w:val="21"/>
                <w:szCs w:val="21"/>
                <w:highlight w:val="none"/>
                <w:lang w:val="en-US" w:eastAsia="zh-CN" w:bidi="ar"/>
              </w:rPr>
              <w:t>5</w:t>
            </w:r>
            <w:r>
              <w:rPr>
                <w:rFonts w:hint="eastAsia" w:ascii="宋体" w:hAnsi="宋体" w:eastAsia="宋体" w:cs="宋体"/>
                <w:smallCaps w:val="0"/>
                <w:color w:val="auto"/>
                <w:spacing w:val="0"/>
                <w:position w:val="0"/>
                <w:sz w:val="21"/>
                <w:szCs w:val="21"/>
                <w:highlight w:val="none"/>
                <w:lang w:val="en-US" w:bidi="ar"/>
              </w:rPr>
              <w:t>）；</w:t>
            </w:r>
          </w:p>
          <w:p>
            <w:pPr>
              <w:widowControl/>
              <w:spacing w:before="0" w:after="0" w:line="240" w:lineRule="auto"/>
              <w:ind w:left="0" w:right="0"/>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6</w:t>
            </w: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b w:val="0"/>
                <w:bCs/>
                <w:color w:val="auto"/>
                <w:spacing w:val="0"/>
                <w:w w:val="100"/>
                <w:kern w:val="0"/>
                <w:position w:val="0"/>
                <w:sz w:val="21"/>
                <w:szCs w:val="21"/>
                <w:highlight w:val="none"/>
                <w:lang w:val="zh-CN" w:eastAsia="zh-CN" w:bidi="zh-CN"/>
              </w:rPr>
              <w:t>供应商</w:t>
            </w:r>
            <w:r>
              <w:rPr>
                <w:rFonts w:hint="eastAsia" w:ascii="宋体" w:hAnsi="宋体" w:eastAsia="宋体" w:cs="宋体"/>
                <w:b w:val="0"/>
                <w:bCs/>
                <w:color w:val="auto"/>
                <w:spacing w:val="0"/>
                <w:w w:val="100"/>
                <w:kern w:val="0"/>
                <w:position w:val="0"/>
                <w:sz w:val="21"/>
                <w:szCs w:val="21"/>
                <w:highlight w:val="none"/>
                <w:lang w:val="zh-CN" w:bidi="zh-CN"/>
              </w:rPr>
              <w:t>基本情况说明</w:t>
            </w:r>
            <w:r>
              <w:rPr>
                <w:rFonts w:hint="eastAsia" w:ascii="宋体" w:hAnsi="宋体" w:eastAsia="宋体" w:cs="宋体"/>
                <w:smallCaps w:val="0"/>
                <w:color w:val="auto"/>
                <w:spacing w:val="0"/>
                <w:position w:val="0"/>
                <w:sz w:val="21"/>
                <w:szCs w:val="21"/>
                <w:highlight w:val="none"/>
                <w:lang w:val="en-US" w:bidi="ar"/>
              </w:rPr>
              <w:t>（格式见第六</w:t>
            </w:r>
            <w:r>
              <w:rPr>
                <w:rFonts w:hint="eastAsia" w:ascii="宋体" w:hAnsi="宋体" w:eastAsia="宋体" w:cs="宋体"/>
                <w:smallCaps w:val="0"/>
                <w:color w:val="auto"/>
                <w:spacing w:val="0"/>
                <w:position w:val="0"/>
                <w:sz w:val="21"/>
                <w:szCs w:val="21"/>
                <w:highlight w:val="none"/>
                <w:lang w:val="en-US" w:eastAsia="zh-CN" w:bidi="ar"/>
              </w:rPr>
              <w:t>部分 商务技术文件格式</w:t>
            </w:r>
            <w:r>
              <w:rPr>
                <w:rFonts w:hint="eastAsia" w:ascii="宋体" w:hAnsi="宋体" w:eastAsia="宋体" w:cs="宋体"/>
                <w:smallCaps w:val="0"/>
                <w:color w:val="auto"/>
                <w:spacing w:val="0"/>
                <w:position w:val="0"/>
                <w:sz w:val="21"/>
                <w:szCs w:val="21"/>
                <w:highlight w:val="none"/>
                <w:lang w:val="en-US" w:bidi="ar"/>
              </w:rPr>
              <w:t xml:space="preserve">附件 </w:t>
            </w:r>
            <w:r>
              <w:rPr>
                <w:rFonts w:hint="eastAsia" w:ascii="宋体" w:hAnsi="宋体" w:eastAsia="宋体" w:cs="宋体"/>
                <w:smallCaps w:val="0"/>
                <w:color w:val="auto"/>
                <w:spacing w:val="0"/>
                <w:position w:val="0"/>
                <w:sz w:val="21"/>
                <w:szCs w:val="21"/>
                <w:highlight w:val="none"/>
                <w:lang w:val="en-US" w:eastAsia="zh-CN" w:bidi="ar"/>
              </w:rPr>
              <w:t>6</w:t>
            </w:r>
            <w:r>
              <w:rPr>
                <w:rFonts w:hint="eastAsia" w:ascii="宋体" w:hAnsi="宋体" w:eastAsia="宋体" w:cs="宋体"/>
                <w:smallCaps w:val="0"/>
                <w:color w:val="auto"/>
                <w:spacing w:val="0"/>
                <w:position w:val="0"/>
                <w:sz w:val="21"/>
                <w:szCs w:val="21"/>
                <w:highlight w:val="none"/>
                <w:lang w:val="en-US" w:bidi="ar"/>
              </w:rPr>
              <w:t>）；</w:t>
            </w:r>
          </w:p>
          <w:p>
            <w:pPr>
              <w:widowControl/>
              <w:spacing w:before="0" w:after="0" w:line="240" w:lineRule="auto"/>
              <w:ind w:left="0" w:right="0"/>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7</w:t>
            </w: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相关业绩表</w:t>
            </w:r>
            <w:r>
              <w:rPr>
                <w:rFonts w:hint="eastAsia" w:ascii="宋体" w:hAnsi="宋体" w:eastAsia="宋体" w:cs="宋体"/>
                <w:smallCaps w:val="0"/>
                <w:color w:val="auto"/>
                <w:spacing w:val="0"/>
                <w:position w:val="0"/>
                <w:sz w:val="21"/>
                <w:szCs w:val="21"/>
                <w:highlight w:val="none"/>
                <w:lang w:val="en-US" w:bidi="ar"/>
              </w:rPr>
              <w:t>（建议格式见第六</w:t>
            </w:r>
            <w:r>
              <w:rPr>
                <w:rFonts w:hint="eastAsia" w:ascii="宋体" w:hAnsi="宋体" w:eastAsia="宋体" w:cs="宋体"/>
                <w:smallCaps w:val="0"/>
                <w:color w:val="auto"/>
                <w:spacing w:val="0"/>
                <w:position w:val="0"/>
                <w:sz w:val="21"/>
                <w:szCs w:val="21"/>
                <w:highlight w:val="none"/>
                <w:lang w:val="en-US" w:eastAsia="zh-CN" w:bidi="ar"/>
              </w:rPr>
              <w:t>部分 商务技术文件格式</w:t>
            </w:r>
            <w:r>
              <w:rPr>
                <w:rFonts w:hint="eastAsia" w:ascii="宋体" w:hAnsi="宋体" w:eastAsia="宋体" w:cs="宋体"/>
                <w:smallCaps w:val="0"/>
                <w:color w:val="auto"/>
                <w:spacing w:val="0"/>
                <w:position w:val="0"/>
                <w:sz w:val="21"/>
                <w:szCs w:val="21"/>
                <w:highlight w:val="none"/>
                <w:lang w:val="en-US" w:bidi="ar"/>
              </w:rPr>
              <w:t xml:space="preserve">附件 </w:t>
            </w:r>
            <w:r>
              <w:rPr>
                <w:rFonts w:hint="eastAsia" w:ascii="宋体" w:hAnsi="宋体" w:eastAsia="宋体" w:cs="宋体"/>
                <w:smallCaps w:val="0"/>
                <w:color w:val="auto"/>
                <w:spacing w:val="0"/>
                <w:position w:val="0"/>
                <w:sz w:val="21"/>
                <w:szCs w:val="21"/>
                <w:highlight w:val="none"/>
                <w:lang w:val="en-US" w:eastAsia="zh-CN" w:bidi="ar"/>
              </w:rPr>
              <w:t>7</w:t>
            </w:r>
            <w:r>
              <w:rPr>
                <w:rFonts w:hint="eastAsia" w:ascii="宋体" w:hAnsi="宋体" w:eastAsia="宋体" w:cs="宋体"/>
                <w:smallCaps w:val="0"/>
                <w:color w:val="auto"/>
                <w:spacing w:val="0"/>
                <w:position w:val="0"/>
                <w:sz w:val="21"/>
                <w:szCs w:val="21"/>
                <w:highlight w:val="none"/>
                <w:lang w:val="en-US" w:bidi="ar"/>
              </w:rPr>
              <w:t>）；</w:t>
            </w:r>
          </w:p>
          <w:p>
            <w:pPr>
              <w:widowControl/>
              <w:spacing w:before="0" w:after="0" w:line="240" w:lineRule="auto"/>
              <w:ind w:left="0" w:right="0"/>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8</w:t>
            </w:r>
            <w:r>
              <w:rPr>
                <w:rFonts w:hint="eastAsia" w:ascii="宋体" w:hAnsi="宋体" w:eastAsia="宋体" w:cs="宋体"/>
                <w:smallCaps w:val="0"/>
                <w:color w:val="auto"/>
                <w:spacing w:val="0"/>
                <w:position w:val="0"/>
                <w:sz w:val="21"/>
                <w:szCs w:val="21"/>
                <w:highlight w:val="none"/>
                <w:lang w:val="en-US" w:bidi="ar"/>
              </w:rPr>
              <w:t>.项目人员配备情况表（建议格式见第六</w:t>
            </w:r>
            <w:r>
              <w:rPr>
                <w:rFonts w:hint="eastAsia" w:ascii="宋体" w:hAnsi="宋体" w:eastAsia="宋体" w:cs="宋体"/>
                <w:smallCaps w:val="0"/>
                <w:color w:val="auto"/>
                <w:spacing w:val="0"/>
                <w:position w:val="0"/>
                <w:sz w:val="21"/>
                <w:szCs w:val="21"/>
                <w:highlight w:val="none"/>
                <w:lang w:val="en-US" w:eastAsia="zh-CN" w:bidi="ar"/>
              </w:rPr>
              <w:t>部分 商务技术文件格式</w:t>
            </w:r>
            <w:r>
              <w:rPr>
                <w:rFonts w:hint="eastAsia" w:ascii="宋体" w:hAnsi="宋体" w:eastAsia="宋体" w:cs="宋体"/>
                <w:smallCaps w:val="0"/>
                <w:color w:val="auto"/>
                <w:spacing w:val="0"/>
                <w:position w:val="0"/>
                <w:sz w:val="21"/>
                <w:szCs w:val="21"/>
                <w:highlight w:val="none"/>
                <w:lang w:val="en-US" w:bidi="ar"/>
              </w:rPr>
              <w:t xml:space="preserve">附件 </w:t>
            </w:r>
            <w:r>
              <w:rPr>
                <w:rFonts w:hint="eastAsia" w:ascii="宋体" w:hAnsi="宋体" w:eastAsia="宋体" w:cs="宋体"/>
                <w:smallCaps w:val="0"/>
                <w:color w:val="auto"/>
                <w:spacing w:val="0"/>
                <w:position w:val="0"/>
                <w:sz w:val="21"/>
                <w:szCs w:val="21"/>
                <w:highlight w:val="none"/>
                <w:lang w:val="en-US" w:eastAsia="zh-CN" w:bidi="ar"/>
              </w:rPr>
              <w:t>8</w:t>
            </w:r>
            <w:r>
              <w:rPr>
                <w:rFonts w:hint="eastAsia" w:ascii="宋体" w:hAnsi="宋体" w:eastAsia="宋体" w:cs="宋体"/>
                <w:smallCaps w:val="0"/>
                <w:color w:val="auto"/>
                <w:spacing w:val="0"/>
                <w:position w:val="0"/>
                <w:sz w:val="21"/>
                <w:szCs w:val="21"/>
                <w:highlight w:val="none"/>
                <w:lang w:val="en-US" w:bidi="ar"/>
              </w:rPr>
              <w:t>）；</w:t>
            </w:r>
          </w:p>
          <w:p>
            <w:pPr>
              <w:widowControl/>
              <w:spacing w:before="0" w:after="0" w:line="240" w:lineRule="auto"/>
              <w:ind w:left="0" w:right="0"/>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eastAsia="zh-CN" w:bidi="ar"/>
              </w:rPr>
              <w:t>9</w:t>
            </w: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项目</w:t>
            </w:r>
            <w:r>
              <w:rPr>
                <w:rFonts w:hint="eastAsia" w:ascii="宋体" w:hAnsi="宋体" w:eastAsia="宋体" w:cs="宋体"/>
                <w:smallCaps w:val="0"/>
                <w:color w:val="auto"/>
                <w:spacing w:val="0"/>
                <w:position w:val="0"/>
                <w:sz w:val="21"/>
                <w:szCs w:val="21"/>
                <w:highlight w:val="none"/>
                <w:lang w:val="en-US" w:bidi="ar"/>
              </w:rPr>
              <w:t>方案（按照</w:t>
            </w:r>
            <w:r>
              <w:rPr>
                <w:rFonts w:hint="eastAsia" w:ascii="宋体" w:hAnsi="宋体" w:eastAsia="宋体" w:cs="宋体"/>
                <w:smallCaps w:val="0"/>
                <w:color w:val="auto"/>
                <w:spacing w:val="0"/>
                <w:position w:val="0"/>
                <w:sz w:val="21"/>
                <w:szCs w:val="21"/>
                <w:highlight w:val="none"/>
                <w:lang w:val="en-US" w:eastAsia="zh-CN" w:bidi="ar"/>
              </w:rPr>
              <w:t>采购需求</w:t>
            </w:r>
            <w:r>
              <w:rPr>
                <w:rFonts w:hint="eastAsia" w:ascii="宋体" w:hAnsi="宋体" w:eastAsia="宋体" w:cs="宋体"/>
                <w:smallCaps w:val="0"/>
                <w:color w:val="auto"/>
                <w:spacing w:val="0"/>
                <w:position w:val="0"/>
                <w:sz w:val="21"/>
                <w:szCs w:val="21"/>
                <w:highlight w:val="none"/>
                <w:lang w:val="en-US" w:bidi="ar"/>
              </w:rPr>
              <w:t>的相关要求编写）；</w:t>
            </w:r>
          </w:p>
          <w:p>
            <w:pPr>
              <w:keepNext w:val="0"/>
              <w:keepLines w:val="0"/>
              <w:widowControl/>
              <w:suppressLineNumbers w:val="0"/>
              <w:spacing w:line="240" w:lineRule="auto"/>
              <w:jc w:val="left"/>
              <w:rPr>
                <w:rFonts w:hint="eastAsia" w:ascii="宋体" w:hAnsi="宋体" w:eastAsia="宋体" w:cs="宋体"/>
                <w:b/>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position w:val="0"/>
                <w:sz w:val="21"/>
                <w:szCs w:val="21"/>
                <w:highlight w:val="none"/>
                <w:lang w:val="en-US" w:eastAsia="zh-CN" w:bidi="ar"/>
              </w:rPr>
              <w:t>10</w:t>
            </w:r>
            <w:r>
              <w:rPr>
                <w:rFonts w:hint="eastAsia" w:ascii="宋体" w:hAnsi="宋体" w:eastAsia="宋体" w:cs="宋体"/>
                <w:smallCaps w:val="0"/>
                <w:color w:val="auto"/>
                <w:spacing w:val="0"/>
                <w:position w:val="0"/>
                <w:sz w:val="21"/>
                <w:szCs w:val="21"/>
                <w:highlight w:val="none"/>
                <w:lang w:val="en-US" w:bidi="ar"/>
              </w:rPr>
              <w:t>.评标标准中提及的相关评审证明材料以及</w:t>
            </w:r>
            <w:r>
              <w:rPr>
                <w:rFonts w:hint="eastAsia" w:ascii="宋体" w:hAnsi="宋体" w:eastAsia="宋体" w:cs="宋体"/>
                <w:smallCaps w:val="0"/>
                <w:color w:val="auto"/>
                <w:spacing w:val="0"/>
                <w:position w:val="0"/>
                <w:sz w:val="21"/>
                <w:szCs w:val="21"/>
                <w:highlight w:val="none"/>
                <w:lang w:val="en-US" w:eastAsia="zh-CN" w:bidi="ar"/>
              </w:rPr>
              <w:t>供应商</w:t>
            </w:r>
            <w:r>
              <w:rPr>
                <w:rFonts w:hint="eastAsia" w:ascii="宋体" w:hAnsi="宋体" w:eastAsia="宋体" w:cs="宋体"/>
                <w:smallCaps w:val="0"/>
                <w:color w:val="auto"/>
                <w:spacing w:val="0"/>
                <w:position w:val="0"/>
                <w:sz w:val="21"/>
                <w:szCs w:val="21"/>
                <w:highlight w:val="none"/>
                <w:lang w:val="en-US" w:bidi="ar"/>
              </w:rPr>
              <w:t>认为需要提供的其他材料。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13</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position w:val="0"/>
                <w:sz w:val="21"/>
                <w:szCs w:val="21"/>
                <w:highlight w:val="none"/>
                <w:lang w:val="en-US" w:eastAsia="zh-CN" w:bidi="ar"/>
              </w:rPr>
              <w:t>报价部分构成</w:t>
            </w:r>
          </w:p>
        </w:tc>
        <w:tc>
          <w:tcPr>
            <w:tcW w:w="7261" w:type="dxa"/>
            <w:vAlign w:val="center"/>
          </w:tcPr>
          <w:p>
            <w:pPr>
              <w:widowControl/>
              <w:spacing w:before="0" w:after="0" w:line="24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lang w:val="en-US" w:eastAsia="zh-CN"/>
              </w:rPr>
              <w:t>响应报价表</w:t>
            </w:r>
            <w:r>
              <w:rPr>
                <w:rFonts w:hint="eastAsia" w:ascii="宋体" w:hAnsi="宋体" w:eastAsia="宋体" w:cs="宋体"/>
                <w:color w:val="auto"/>
                <w:sz w:val="21"/>
                <w:szCs w:val="21"/>
                <w:highlight w:val="none"/>
                <w:lang w:val="en-US"/>
              </w:rPr>
              <w:t>（格式见第六</w:t>
            </w:r>
            <w:r>
              <w:rPr>
                <w:rFonts w:hint="eastAsia" w:ascii="宋体" w:hAnsi="宋体" w:eastAsia="宋体" w:cs="宋体"/>
                <w:color w:val="auto"/>
                <w:sz w:val="21"/>
                <w:szCs w:val="21"/>
                <w:highlight w:val="none"/>
                <w:lang w:val="en-US" w:eastAsia="zh-CN"/>
              </w:rPr>
              <w:t>部分 报价文件格式</w:t>
            </w:r>
            <w:r>
              <w:rPr>
                <w:rFonts w:hint="eastAsia" w:ascii="宋体" w:hAnsi="宋体" w:eastAsia="宋体" w:cs="宋体"/>
                <w:color w:val="auto"/>
                <w:sz w:val="21"/>
                <w:szCs w:val="21"/>
                <w:highlight w:val="none"/>
                <w:lang w:val="en-US"/>
              </w:rPr>
              <w:t xml:space="preserve">附件 </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rPr>
              <w:t>）；</w:t>
            </w:r>
          </w:p>
          <w:p>
            <w:pPr>
              <w:keepNext w:val="0"/>
              <w:keepLines w:val="0"/>
              <w:widowControl/>
              <w:suppressLineNumbers w:val="0"/>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rPr>
              <w:t>.分项报价表（格式见第六</w:t>
            </w:r>
            <w:r>
              <w:rPr>
                <w:rFonts w:hint="eastAsia" w:ascii="宋体" w:hAnsi="宋体" w:eastAsia="宋体" w:cs="宋体"/>
                <w:color w:val="auto"/>
                <w:sz w:val="21"/>
                <w:szCs w:val="21"/>
                <w:highlight w:val="none"/>
                <w:lang w:val="en-US" w:eastAsia="zh-CN"/>
              </w:rPr>
              <w:t>部分 报价文件格式</w:t>
            </w:r>
            <w:r>
              <w:rPr>
                <w:rFonts w:hint="eastAsia" w:ascii="宋体" w:hAnsi="宋体" w:eastAsia="宋体" w:cs="宋体"/>
                <w:color w:val="auto"/>
                <w:sz w:val="21"/>
                <w:szCs w:val="21"/>
                <w:highlight w:val="none"/>
                <w:lang w:val="en-US"/>
              </w:rPr>
              <w:t xml:space="preserve">附件 </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14</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smallCaps w:val="0"/>
                <w:color w:val="auto"/>
                <w:spacing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响应文件内容其他要求或注意事项</w:t>
            </w:r>
          </w:p>
        </w:tc>
        <w:tc>
          <w:tcPr>
            <w:tcW w:w="7261" w:type="dxa"/>
            <w:vAlign w:val="center"/>
          </w:tcPr>
          <w:p>
            <w:pPr>
              <w:keepNext w:val="0"/>
              <w:keepLines w:val="0"/>
              <w:widowControl/>
              <w:suppressLineNumbers w:val="0"/>
              <w:spacing w:before="0" w:after="0" w:line="240" w:lineRule="auto"/>
              <w:ind w:left="0" w:right="0"/>
              <w:jc w:val="left"/>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1、服务主要指标和性能的详细说明，应提供详细服务方案材料。服务方案不限于以下内容：</w:t>
            </w:r>
          </w:p>
          <w:p>
            <w:pPr>
              <w:keepNext w:val="0"/>
              <w:keepLines w:val="0"/>
              <w:widowControl/>
              <w:suppressLineNumbers w:val="0"/>
              <w:spacing w:before="0" w:after="0" w:line="240" w:lineRule="auto"/>
              <w:ind w:left="0" w:right="0"/>
              <w:jc w:val="left"/>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 xml:space="preserve">（1）采购标的需实现的功能或者目标，以及为落实政府采购需满足的要求； </w:t>
            </w:r>
          </w:p>
          <w:p>
            <w:pPr>
              <w:keepNext w:val="0"/>
              <w:keepLines w:val="0"/>
              <w:widowControl/>
              <w:suppressLineNumbers w:val="0"/>
              <w:spacing w:before="0" w:after="0" w:line="240" w:lineRule="auto"/>
              <w:ind w:left="0" w:right="0"/>
              <w:jc w:val="left"/>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（2）采购标的需执行的国家标准、行业标准、地方标准或其他标准规范；</w:t>
            </w:r>
          </w:p>
          <w:p>
            <w:pPr>
              <w:keepNext w:val="0"/>
              <w:keepLines w:val="0"/>
              <w:widowControl/>
              <w:suppressLineNumbers w:val="0"/>
              <w:spacing w:before="0" w:after="0" w:line="240" w:lineRule="auto"/>
              <w:ind w:left="0" w:right="0"/>
              <w:jc w:val="left"/>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（3）采购标的需满足的质量、安全、技术规格、物理特性等要求；</w:t>
            </w:r>
          </w:p>
          <w:p>
            <w:pPr>
              <w:keepNext w:val="0"/>
              <w:keepLines w:val="0"/>
              <w:widowControl/>
              <w:suppressLineNumbers w:val="0"/>
              <w:spacing w:before="0" w:after="0" w:line="240" w:lineRule="auto"/>
              <w:ind w:left="0" w:right="0"/>
              <w:jc w:val="left"/>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（4）采购项目需明确交付或实施的时间地点；</w:t>
            </w:r>
          </w:p>
          <w:p>
            <w:pPr>
              <w:keepNext w:val="0"/>
              <w:keepLines w:val="0"/>
              <w:widowControl/>
              <w:suppressLineNumbers w:val="0"/>
              <w:spacing w:before="0" w:after="0" w:line="240" w:lineRule="auto"/>
              <w:ind w:left="0" w:right="0"/>
              <w:jc w:val="left"/>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（5）采购标的需满足的服务标准、期限、效率等要求；</w:t>
            </w:r>
          </w:p>
          <w:p>
            <w:pPr>
              <w:keepNext w:val="0"/>
              <w:keepLines w:val="0"/>
              <w:widowControl/>
              <w:suppressLineNumbers w:val="0"/>
              <w:spacing w:before="0" w:after="0" w:line="240" w:lineRule="auto"/>
              <w:ind w:left="0" w:right="0"/>
              <w:jc w:val="left"/>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 xml:space="preserve">（6）采购标的的验收标准。 </w:t>
            </w:r>
          </w:p>
          <w:p>
            <w:pPr>
              <w:keepNext w:val="0"/>
              <w:keepLines w:val="0"/>
              <w:widowControl/>
              <w:suppressLineNumbers w:val="0"/>
              <w:spacing w:line="240" w:lineRule="auto"/>
              <w:jc w:val="left"/>
              <w:rPr>
                <w:rFonts w:hint="eastAsia" w:ascii="宋体" w:hAnsi="宋体" w:eastAsia="宋体" w:cs="宋体"/>
                <w:smallCaps w:val="0"/>
                <w:color w:val="auto"/>
                <w:spacing w:val="0"/>
                <w:position w:val="0"/>
                <w:sz w:val="21"/>
                <w:szCs w:val="21"/>
                <w:highlight w:val="none"/>
                <w:lang w:val="en-US" w:bidi="ar"/>
              </w:rPr>
            </w:pPr>
            <w:r>
              <w:rPr>
                <w:rFonts w:hint="eastAsia" w:ascii="宋体" w:hAnsi="宋体" w:eastAsia="宋体" w:cs="宋体"/>
                <w:smallCaps w:val="0"/>
                <w:color w:val="auto"/>
                <w:spacing w:val="0"/>
                <w:w w:val="100"/>
                <w:position w:val="0"/>
                <w:sz w:val="21"/>
                <w:szCs w:val="21"/>
                <w:highlight w:val="none"/>
                <w:vertAlign w:val="baseline"/>
                <w:lang w:val="en-US" w:eastAsia="zh-CN"/>
              </w:rPr>
              <w:t>2.对照采购文件技术要求，说明所提供货物和服务已对采购人的技术要求逐项做出了明确响应，并申明与技术要求条文的偏差和例外。在填写技术服务需求偏离表时，对于可以用量化形式表示的条款，供应商应量化明确应答；对于非量化的条款供应商应以功能或性能描述应答，指出所提供的货物和服务是否满足，供应商应提供明确的说明文件及证明文件在响应文件中的页码索引，未提供索引或索引错误的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leftChars="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15</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leftChars="0" w:firstLine="0" w:firstLineChars="0"/>
              <w:jc w:val="center"/>
              <w:textAlignment w:val="auto"/>
              <w:rPr>
                <w:rFonts w:hint="default" w:ascii="宋体" w:hAnsi="宋体" w:eastAsia="宋体" w:cs="宋体"/>
                <w:smallCaps w:val="0"/>
                <w:color w:val="auto"/>
                <w:spacing w:val="0"/>
                <w:w w:val="100"/>
                <w:kern w:val="0"/>
                <w:position w:val="0"/>
                <w:sz w:val="21"/>
                <w:szCs w:val="21"/>
                <w:highlight w:val="none"/>
                <w:lang w:val="en-US" w:eastAsia="zh-CN" w:bidi="ar"/>
              </w:rPr>
            </w:pPr>
            <w:r>
              <w:rPr>
                <w:rFonts w:hint="eastAsia" w:cs="宋体"/>
                <w:smallCaps w:val="0"/>
                <w:color w:val="auto"/>
                <w:spacing w:val="0"/>
                <w:w w:val="100"/>
                <w:kern w:val="0"/>
                <w:position w:val="0"/>
                <w:sz w:val="21"/>
                <w:szCs w:val="21"/>
                <w:highlight w:val="none"/>
                <w:lang w:val="en-US" w:eastAsia="zh-CN" w:bidi="ar"/>
              </w:rPr>
              <w:t>服务期限</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leftChars="0" w:firstLine="0" w:firstLineChars="0"/>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cs="宋体"/>
                <w:color w:val="auto"/>
                <w:kern w:val="0"/>
                <w:sz w:val="21"/>
                <w:szCs w:val="21"/>
                <w:highlight w:val="none"/>
                <w:lang w:val="en-US" w:eastAsia="zh-CN" w:bidi="ar"/>
              </w:rPr>
              <w:t>1年</w:t>
            </w:r>
            <w:r>
              <w:rPr>
                <w:rFonts w:hint="eastAsia" w:ascii="宋体" w:hAnsi="宋体" w:eastAsia="宋体" w:cs="宋体"/>
                <w:color w:val="auto"/>
                <w:kern w:val="0"/>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leftChars="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16</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leftChars="0" w:firstLine="0" w:firstLineChars="0"/>
              <w:jc w:val="center"/>
              <w:textAlignment w:val="auto"/>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竞标有效期</w:t>
            </w:r>
          </w:p>
        </w:tc>
        <w:tc>
          <w:tcPr>
            <w:tcW w:w="7261" w:type="dxa"/>
            <w:vAlign w:val="center"/>
          </w:tcPr>
          <w:p>
            <w:pPr>
              <w:keepNext w:val="0"/>
              <w:keepLines w:val="0"/>
              <w:widowControl/>
              <w:suppressLineNumbers w:val="0"/>
              <w:spacing w:line="240" w:lineRule="auto"/>
              <w:jc w:val="left"/>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color w:val="auto"/>
                <w:kern w:val="0"/>
                <w:sz w:val="21"/>
                <w:szCs w:val="21"/>
                <w:highlight w:val="none"/>
                <w:lang w:val="en-US" w:eastAsia="zh-CN" w:bidi="ar"/>
              </w:rPr>
              <w:t>自首次响应文件提交截止之日起</w:t>
            </w:r>
            <w:r>
              <w:rPr>
                <w:rFonts w:hint="eastAsia" w:ascii="宋体" w:hAnsi="宋体" w:eastAsia="宋体" w:cs="宋体"/>
                <w:color w:val="auto"/>
                <w:spacing w:val="0"/>
                <w:w w:val="100"/>
                <w:position w:val="0"/>
                <w:sz w:val="21"/>
                <w:szCs w:val="21"/>
                <w:highlight w:val="none"/>
                <w:lang w:val="en-US" w:eastAsia="zh-CN"/>
              </w:rPr>
              <w:t>60</w:t>
            </w:r>
            <w:r>
              <w:rPr>
                <w:rFonts w:hint="eastAsia" w:ascii="宋体" w:hAnsi="宋体" w:eastAsia="宋体" w:cs="宋体"/>
                <w:color w:val="auto"/>
                <w:spacing w:val="0"/>
                <w:w w:val="100"/>
                <w:position w:val="0"/>
                <w:sz w:val="21"/>
                <w:szCs w:val="21"/>
                <w:highlight w:val="none"/>
              </w:rPr>
              <w:t>天，有效期不足的响应文件将被拒绝。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leftChars="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17</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leftChars="0" w:firstLine="0" w:firstLineChars="0"/>
              <w:jc w:val="center"/>
              <w:textAlignment w:val="auto"/>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position w:val="0"/>
                <w:sz w:val="21"/>
                <w:szCs w:val="21"/>
                <w:highlight w:val="none"/>
              </w:rPr>
              <w:t>磋商费用</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leftChars="0" w:firstLine="0" w:firstLineChars="0"/>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position w:val="0"/>
                <w:sz w:val="21"/>
                <w:szCs w:val="21"/>
                <w:highlight w:val="none"/>
              </w:rPr>
              <w:t>不论磋商结果如何，供应商均应自行承担所有与磋商有关的全部费用。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leftChars="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18</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leftChars="0" w:firstLine="0" w:firstLineChars="0"/>
              <w:jc w:val="center"/>
              <w:textAlignment w:val="auto"/>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position w:val="0"/>
                <w:sz w:val="21"/>
                <w:szCs w:val="21"/>
                <w:highlight w:val="none"/>
                <w:lang w:eastAsia="zh-CN"/>
              </w:rPr>
              <w:t>响应报价</w:t>
            </w:r>
            <w:r>
              <w:rPr>
                <w:rFonts w:hint="eastAsia" w:ascii="宋体" w:hAnsi="宋体" w:eastAsia="宋体" w:cs="宋体"/>
                <w:color w:val="auto"/>
                <w:spacing w:val="0"/>
                <w:w w:val="100"/>
                <w:position w:val="0"/>
                <w:sz w:val="21"/>
                <w:szCs w:val="21"/>
                <w:highlight w:val="none"/>
              </w:rPr>
              <w:t>及最高限价</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1、供应商必须就“第二部分</w:t>
            </w:r>
            <w:r>
              <w:rPr>
                <w:rFonts w:hint="eastAsia" w:ascii="宋体" w:hAnsi="宋体" w:eastAsia="宋体" w:cs="宋体"/>
                <w:color w:val="auto"/>
                <w:spacing w:val="0"/>
                <w:w w:val="100"/>
                <w:position w:val="0"/>
                <w:sz w:val="21"/>
                <w:szCs w:val="21"/>
                <w:highlight w:val="none"/>
                <w:lang w:val="en-US"/>
              </w:rPr>
              <w:t xml:space="preserve"> </w:t>
            </w:r>
            <w:r>
              <w:rPr>
                <w:rFonts w:hint="eastAsia" w:ascii="宋体" w:hAnsi="宋体" w:eastAsia="宋体" w:cs="宋体"/>
                <w:color w:val="auto"/>
                <w:spacing w:val="0"/>
                <w:w w:val="100"/>
                <w:position w:val="0"/>
                <w:sz w:val="21"/>
                <w:szCs w:val="21"/>
                <w:highlight w:val="none"/>
                <w:lang w:eastAsia="zh-CN"/>
              </w:rPr>
              <w:t>采购需求</w:t>
            </w:r>
            <w:r>
              <w:rPr>
                <w:rFonts w:hint="eastAsia" w:ascii="宋体" w:hAnsi="宋体" w:eastAsia="宋体" w:cs="宋体"/>
                <w:color w:val="auto"/>
                <w:spacing w:val="0"/>
                <w:w w:val="100"/>
                <w:position w:val="0"/>
                <w:sz w:val="21"/>
                <w:szCs w:val="21"/>
                <w:highlight w:val="none"/>
              </w:rPr>
              <w:t>”中公布的采购内容作完整唯一报价。</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报价方式：</w:t>
            </w:r>
            <w:r>
              <w:rPr>
                <w:rFonts w:hint="eastAsia" w:ascii="宋体" w:hAnsi="宋体" w:eastAsia="宋体" w:cs="宋体"/>
                <w:smallCaps w:val="0"/>
                <w:color w:val="auto"/>
                <w:spacing w:val="0"/>
                <w:w w:val="100"/>
                <w:position w:val="0"/>
                <w:sz w:val="21"/>
                <w:szCs w:val="21"/>
                <w:highlight w:val="none"/>
                <w:vertAlign w:val="baseline"/>
                <w:lang w:val="en-US" w:eastAsia="zh-CN"/>
              </w:rPr>
              <w:t>项目完税价</w:t>
            </w:r>
            <w:r>
              <w:rPr>
                <w:rFonts w:hint="eastAsia" w:ascii="宋体" w:hAnsi="宋体" w:eastAsia="宋体" w:cs="宋体"/>
                <w:color w:val="auto"/>
                <w:spacing w:val="0"/>
                <w:w w:val="100"/>
                <w:position w:val="0"/>
                <w:sz w:val="21"/>
                <w:szCs w:val="21"/>
                <w:highlight w:val="none"/>
              </w:rPr>
              <w:t>。</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cs="宋体"/>
                <w:smallCaps w:val="0"/>
                <w:color w:val="auto"/>
                <w:spacing w:val="0"/>
                <w:w w:val="100"/>
                <w:position w:val="0"/>
                <w:sz w:val="21"/>
                <w:szCs w:val="21"/>
                <w:highlight w:val="none"/>
                <w:vertAlign w:val="baseline"/>
                <w:lang w:val="en-US" w:eastAsia="zh-CN"/>
              </w:rPr>
              <w:t>2.</w:t>
            </w:r>
            <w:r>
              <w:rPr>
                <w:rFonts w:hint="eastAsia" w:ascii="宋体" w:hAnsi="宋体" w:eastAsia="宋体" w:cs="宋体"/>
                <w:smallCaps w:val="0"/>
                <w:color w:val="auto"/>
                <w:spacing w:val="0"/>
                <w:w w:val="100"/>
                <w:position w:val="0"/>
                <w:sz w:val="21"/>
                <w:szCs w:val="21"/>
                <w:highlight w:val="none"/>
                <w:vertAlign w:val="baseline"/>
                <w:lang w:val="en-US" w:eastAsia="zh-CN"/>
              </w:rPr>
              <w:t>采购人就本合同约定内容将不再支付</w:t>
            </w:r>
            <w:r>
              <w:rPr>
                <w:rFonts w:hint="eastAsia" w:cs="宋体"/>
                <w:smallCaps w:val="0"/>
                <w:color w:val="auto"/>
                <w:spacing w:val="0"/>
                <w:w w:val="100"/>
                <w:position w:val="0"/>
                <w:sz w:val="21"/>
                <w:szCs w:val="21"/>
                <w:highlight w:val="none"/>
                <w:vertAlign w:val="baseline"/>
                <w:lang w:val="en-US" w:eastAsia="zh-CN"/>
              </w:rPr>
              <w:t>响应</w:t>
            </w:r>
            <w:r>
              <w:rPr>
                <w:rFonts w:hint="eastAsia" w:ascii="宋体" w:hAnsi="宋体" w:eastAsia="宋体" w:cs="宋体"/>
                <w:smallCaps w:val="0"/>
                <w:color w:val="auto"/>
                <w:spacing w:val="0"/>
                <w:w w:val="100"/>
                <w:position w:val="0"/>
                <w:sz w:val="21"/>
                <w:szCs w:val="21"/>
                <w:highlight w:val="none"/>
                <w:vertAlign w:val="baseline"/>
                <w:lang w:val="en-US" w:eastAsia="zh-CN"/>
              </w:rPr>
              <w:t>报价以外的费用。因投标发生的费用缺漏项将是</w:t>
            </w:r>
            <w:r>
              <w:rPr>
                <w:rFonts w:hint="eastAsia" w:cs="宋体"/>
                <w:smallCaps w:val="0"/>
                <w:color w:val="auto"/>
                <w:spacing w:val="0"/>
                <w:w w:val="100"/>
                <w:position w:val="0"/>
                <w:sz w:val="21"/>
                <w:szCs w:val="21"/>
                <w:highlight w:val="none"/>
                <w:vertAlign w:val="baseline"/>
                <w:lang w:val="en-US" w:eastAsia="zh-CN"/>
              </w:rPr>
              <w:t>供应商</w:t>
            </w:r>
            <w:r>
              <w:rPr>
                <w:rFonts w:hint="eastAsia" w:ascii="宋体" w:hAnsi="宋体" w:eastAsia="宋体" w:cs="宋体"/>
                <w:smallCaps w:val="0"/>
                <w:color w:val="auto"/>
                <w:spacing w:val="0"/>
                <w:w w:val="100"/>
                <w:position w:val="0"/>
                <w:sz w:val="21"/>
                <w:szCs w:val="21"/>
                <w:highlight w:val="none"/>
                <w:vertAlign w:val="baseline"/>
                <w:lang w:val="en-US" w:eastAsia="zh-CN"/>
              </w:rPr>
              <w:t>的风险，</w:t>
            </w:r>
            <w:r>
              <w:rPr>
                <w:rFonts w:hint="eastAsia" w:cs="宋体"/>
                <w:smallCaps w:val="0"/>
                <w:color w:val="auto"/>
                <w:spacing w:val="0"/>
                <w:w w:val="100"/>
                <w:position w:val="0"/>
                <w:sz w:val="21"/>
                <w:szCs w:val="21"/>
                <w:highlight w:val="none"/>
                <w:vertAlign w:val="baseline"/>
                <w:lang w:val="en-US" w:eastAsia="zh-CN"/>
              </w:rPr>
              <w:t>供应商</w:t>
            </w:r>
            <w:r>
              <w:rPr>
                <w:rFonts w:hint="eastAsia" w:ascii="宋体" w:hAnsi="宋体" w:eastAsia="宋体" w:cs="宋体"/>
                <w:smallCaps w:val="0"/>
                <w:color w:val="auto"/>
                <w:spacing w:val="0"/>
                <w:w w:val="100"/>
                <w:position w:val="0"/>
                <w:sz w:val="21"/>
                <w:szCs w:val="21"/>
                <w:highlight w:val="none"/>
                <w:vertAlign w:val="baseline"/>
                <w:lang w:val="en-US" w:eastAsia="zh-CN"/>
              </w:rPr>
              <w:t>将无条件给予补充完备，且</w:t>
            </w:r>
            <w:r>
              <w:rPr>
                <w:rFonts w:hint="eastAsia" w:cs="宋体"/>
                <w:smallCaps w:val="0"/>
                <w:color w:val="auto"/>
                <w:spacing w:val="0"/>
                <w:w w:val="100"/>
                <w:position w:val="0"/>
                <w:sz w:val="21"/>
                <w:szCs w:val="21"/>
                <w:highlight w:val="none"/>
                <w:vertAlign w:val="baseline"/>
                <w:lang w:val="en-US" w:eastAsia="zh-CN"/>
              </w:rPr>
              <w:t>响应</w:t>
            </w:r>
            <w:r>
              <w:rPr>
                <w:rFonts w:hint="eastAsia" w:ascii="宋体" w:hAnsi="宋体" w:eastAsia="宋体" w:cs="宋体"/>
                <w:smallCaps w:val="0"/>
                <w:color w:val="auto"/>
                <w:spacing w:val="0"/>
                <w:w w:val="100"/>
                <w:position w:val="0"/>
                <w:sz w:val="21"/>
                <w:szCs w:val="21"/>
                <w:highlight w:val="none"/>
                <w:vertAlign w:val="baseline"/>
                <w:lang w:val="en-US" w:eastAsia="zh-CN"/>
              </w:rPr>
              <w:t>价不变，否则其</w:t>
            </w:r>
            <w:r>
              <w:rPr>
                <w:rFonts w:hint="eastAsia" w:cs="宋体"/>
                <w:smallCaps w:val="0"/>
                <w:color w:val="auto"/>
                <w:spacing w:val="0"/>
                <w:w w:val="100"/>
                <w:position w:val="0"/>
                <w:sz w:val="21"/>
                <w:szCs w:val="21"/>
                <w:highlight w:val="none"/>
                <w:vertAlign w:val="baseline"/>
                <w:lang w:val="en-US" w:eastAsia="zh-CN"/>
              </w:rPr>
              <w:t>响应</w:t>
            </w:r>
            <w:r>
              <w:rPr>
                <w:rFonts w:hint="eastAsia" w:ascii="宋体" w:hAnsi="宋体" w:eastAsia="宋体" w:cs="宋体"/>
                <w:smallCaps w:val="0"/>
                <w:color w:val="auto"/>
                <w:spacing w:val="0"/>
                <w:w w:val="100"/>
                <w:position w:val="0"/>
                <w:sz w:val="21"/>
                <w:szCs w:val="21"/>
                <w:highlight w:val="none"/>
                <w:vertAlign w:val="baseline"/>
                <w:lang w:val="en-US" w:eastAsia="zh-CN"/>
              </w:rPr>
              <w:t>将被否决。</w:t>
            </w:r>
            <w:r>
              <w:rPr>
                <w:rFonts w:hint="eastAsia" w:ascii="宋体" w:hAnsi="宋体" w:eastAsia="宋体" w:cs="宋体"/>
                <w:b/>
                <w:bCs/>
                <w:color w:val="auto"/>
                <w:spacing w:val="0"/>
                <w:w w:val="100"/>
                <w:position w:val="0"/>
                <w:sz w:val="21"/>
                <w:szCs w:val="21"/>
                <w:highlight w:val="none"/>
              </w:rPr>
              <w:t>（采购需求另有约定的，从其约定。）</w:t>
            </w:r>
          </w:p>
          <w:p>
            <w:pPr>
              <w:keepNext w:val="0"/>
              <w:keepLines w:val="0"/>
              <w:pageBreakBefore w:val="0"/>
              <w:shd w:val="clear"/>
              <w:kinsoku/>
              <w:wordWrap/>
              <w:overflowPunct/>
              <w:topLinePunct w:val="0"/>
              <w:autoSpaceDE w:val="0"/>
              <w:autoSpaceDN w:val="0"/>
              <w:bidi w:val="0"/>
              <w:spacing w:line="240" w:lineRule="auto"/>
              <w:ind w:left="0" w:leftChars="0" w:firstLine="0" w:firstLineChars="0"/>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b/>
                <w:color w:val="auto"/>
                <w:spacing w:val="0"/>
                <w:w w:val="100"/>
                <w:position w:val="0"/>
                <w:sz w:val="21"/>
                <w:szCs w:val="21"/>
                <w:highlight w:val="none"/>
                <w:lang w:val="en-US" w:eastAsia="zh-CN"/>
              </w:rPr>
              <w:t>3</w:t>
            </w:r>
            <w:r>
              <w:rPr>
                <w:rFonts w:hint="eastAsia" w:ascii="宋体" w:hAnsi="宋体" w:eastAsia="宋体" w:cs="宋体"/>
                <w:b/>
                <w:color w:val="auto"/>
                <w:spacing w:val="0"/>
                <w:w w:val="100"/>
                <w:position w:val="0"/>
                <w:sz w:val="21"/>
                <w:szCs w:val="21"/>
                <w:highlight w:val="none"/>
              </w:rPr>
              <w:t>、</w:t>
            </w:r>
            <w:r>
              <w:rPr>
                <w:rFonts w:hint="eastAsia" w:ascii="宋体" w:hAnsi="宋体" w:eastAsia="宋体" w:cs="宋体"/>
                <w:b/>
                <w:color w:val="auto"/>
                <w:spacing w:val="0"/>
                <w:w w:val="100"/>
                <w:position w:val="0"/>
                <w:sz w:val="21"/>
                <w:szCs w:val="21"/>
                <w:highlight w:val="none"/>
                <w:lang w:val="en-US" w:eastAsia="zh-CN"/>
              </w:rPr>
              <w:t>本包</w:t>
            </w:r>
            <w:r>
              <w:rPr>
                <w:rFonts w:hint="eastAsia" w:ascii="宋体" w:hAnsi="宋体" w:eastAsia="宋体" w:cs="宋体"/>
                <w:b/>
                <w:color w:val="auto"/>
                <w:spacing w:val="0"/>
                <w:w w:val="100"/>
                <w:position w:val="0"/>
                <w:sz w:val="21"/>
                <w:szCs w:val="21"/>
                <w:highlight w:val="none"/>
              </w:rPr>
              <w:t>最高限价</w:t>
            </w:r>
            <w:r>
              <w:rPr>
                <w:rFonts w:hint="eastAsia" w:ascii="宋体" w:hAnsi="宋体" w:eastAsia="宋体" w:cs="宋体"/>
                <w:b/>
                <w:bCs w:val="0"/>
                <w:color w:val="auto"/>
                <w:spacing w:val="0"/>
                <w:w w:val="100"/>
                <w:position w:val="0"/>
                <w:sz w:val="21"/>
                <w:szCs w:val="21"/>
                <w:highlight w:val="none"/>
              </w:rPr>
              <w:t>：</w:t>
            </w:r>
            <w:r>
              <w:rPr>
                <w:rFonts w:hint="eastAsia" w:cs="宋体"/>
                <w:b/>
                <w:bCs w:val="0"/>
                <w:i w:val="0"/>
                <w:iCs w:val="0"/>
                <w:smallCaps w:val="0"/>
                <w:color w:val="auto"/>
                <w:spacing w:val="0"/>
                <w:kern w:val="0"/>
                <w:position w:val="0"/>
                <w:sz w:val="21"/>
                <w:szCs w:val="21"/>
                <w:highlight w:val="none"/>
                <w:u w:val="none"/>
                <w:lang w:val="en-US" w:eastAsia="zh-CN" w:bidi="ar"/>
              </w:rPr>
              <w:t>600000元</w:t>
            </w:r>
            <w:r>
              <w:rPr>
                <w:rFonts w:hint="eastAsia" w:ascii="宋体" w:hAnsi="宋体" w:eastAsia="宋体" w:cs="宋体"/>
                <w:b/>
                <w:bCs w:val="0"/>
                <w:color w:val="auto"/>
                <w:spacing w:val="0"/>
                <w:w w:val="100"/>
                <w:position w:val="0"/>
                <w:sz w:val="21"/>
                <w:szCs w:val="21"/>
                <w:highlight w:val="none"/>
              </w:rPr>
              <w:t>，供应商报价高于最高限价的，其响应文件将被否决。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19</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磋商保证金</w:t>
            </w:r>
          </w:p>
        </w:tc>
        <w:tc>
          <w:tcPr>
            <w:tcW w:w="7261" w:type="dxa"/>
          </w:tcPr>
          <w:p>
            <w:pPr>
              <w:keepNext w:val="0"/>
              <w:keepLines w:val="0"/>
              <w:widowControl/>
              <w:suppressLineNumbers w:val="0"/>
              <w:spacing w:before="0" w:after="0" w:line="240" w:lineRule="auto"/>
              <w:ind w:left="0" w:right="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磋商保证金金额：</w:t>
            </w:r>
            <w:r>
              <w:rPr>
                <w:rFonts w:hint="eastAsia" w:ascii="宋体" w:hAnsi="宋体" w:eastAsia="宋体" w:cs="宋体"/>
                <w:smallCaps w:val="0"/>
                <w:color w:val="auto"/>
                <w:spacing w:val="0"/>
                <w:w w:val="100"/>
                <w:kern w:val="0"/>
                <w:position w:val="0"/>
                <w:sz w:val="21"/>
                <w:szCs w:val="21"/>
                <w:highlight w:val="none"/>
                <w:lang w:val="en-US" w:eastAsia="zh-CN" w:bidi="ar"/>
              </w:rPr>
              <w:t xml:space="preserve">人民币 </w:t>
            </w:r>
            <w:r>
              <w:rPr>
                <w:rFonts w:hint="eastAsia" w:cs="宋体"/>
                <w:smallCaps w:val="0"/>
                <w:color w:val="auto"/>
                <w:spacing w:val="0"/>
                <w:w w:val="100"/>
                <w:kern w:val="0"/>
                <w:position w:val="0"/>
                <w:sz w:val="21"/>
                <w:szCs w:val="21"/>
                <w:highlight w:val="none"/>
                <w:lang w:val="en-US" w:eastAsia="zh-CN" w:bidi="ar"/>
              </w:rPr>
              <w:t>12000</w:t>
            </w:r>
            <w:r>
              <w:rPr>
                <w:rFonts w:hint="eastAsia" w:ascii="宋体" w:hAnsi="宋体" w:eastAsia="宋体" w:cs="宋体"/>
                <w:smallCaps w:val="0"/>
                <w:color w:val="auto"/>
                <w:spacing w:val="0"/>
                <w:w w:val="100"/>
                <w:kern w:val="0"/>
                <w:position w:val="0"/>
                <w:sz w:val="21"/>
                <w:szCs w:val="21"/>
                <w:highlight w:val="none"/>
                <w:lang w:val="en-US" w:eastAsia="zh-CN" w:bidi="ar"/>
              </w:rPr>
              <w:t xml:space="preserve"> 元（</w:t>
            </w:r>
            <w:r>
              <w:rPr>
                <w:rFonts w:hint="eastAsia" w:cs="宋体"/>
                <w:smallCaps w:val="0"/>
                <w:color w:val="auto"/>
                <w:spacing w:val="0"/>
                <w:w w:val="100"/>
                <w:kern w:val="0"/>
                <w:position w:val="0"/>
                <w:sz w:val="21"/>
                <w:szCs w:val="21"/>
                <w:highlight w:val="none"/>
                <w:lang w:val="en-US" w:eastAsia="zh-CN" w:bidi="ar"/>
              </w:rPr>
              <w:t>壹万贰仟</w:t>
            </w:r>
            <w:r>
              <w:rPr>
                <w:rFonts w:hint="eastAsia" w:ascii="宋体" w:hAnsi="宋体" w:eastAsia="宋体" w:cs="宋体"/>
                <w:smallCaps w:val="0"/>
                <w:color w:val="auto"/>
                <w:spacing w:val="0"/>
                <w:w w:val="100"/>
                <w:kern w:val="0"/>
                <w:position w:val="0"/>
                <w:sz w:val="21"/>
                <w:szCs w:val="21"/>
                <w:highlight w:val="none"/>
                <w:lang w:val="en-US" w:eastAsia="zh-CN" w:bidi="ar"/>
              </w:rPr>
              <w:t>元整）</w:t>
            </w:r>
          </w:p>
          <w:p>
            <w:pPr>
              <w:keepNext w:val="0"/>
              <w:keepLines w:val="0"/>
              <w:pageBreakBefore w:val="0"/>
              <w:widowControl/>
              <w:suppressLineNumbers w:val="0"/>
              <w:kinsoku/>
              <w:wordWrap/>
              <w:overflowPunct/>
              <w:topLinePunct w:val="0"/>
              <w:autoSpaceDE w:val="0"/>
              <w:autoSpaceDN w:val="0"/>
              <w:bidi w:val="0"/>
              <w:spacing w:line="240" w:lineRule="auto"/>
              <w:ind w:left="0" w:firstLine="0" w:firstLineChars="0"/>
              <w:jc w:val="left"/>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磋商保证金形式：</w:t>
            </w:r>
            <w:r>
              <w:rPr>
                <w:rFonts w:hint="eastAsia" w:ascii="Times New Roman"/>
                <w:color w:val="auto"/>
                <w:sz w:val="21"/>
                <w:szCs w:val="21"/>
                <w:highlight w:val="none"/>
                <w:lang w:val="en-US" w:bidi="ar"/>
              </w:rPr>
              <w:t>网上银行支付、电汇、新疆政府采购电子保函等非现金形式</w:t>
            </w:r>
          </w:p>
          <w:p>
            <w:pPr>
              <w:keepNext w:val="0"/>
              <w:keepLines w:val="0"/>
              <w:pageBreakBefore w:val="0"/>
              <w:widowControl/>
              <w:suppressLineNumbers w:val="0"/>
              <w:kinsoku/>
              <w:wordWrap/>
              <w:overflowPunct/>
              <w:topLinePunct w:val="0"/>
              <w:autoSpaceDE w:val="0"/>
              <w:autoSpaceDN w:val="0"/>
              <w:bidi w:val="0"/>
              <w:spacing w:line="240" w:lineRule="auto"/>
              <w:ind w:left="0" w:firstLine="0" w:firstLineChars="0"/>
              <w:jc w:val="left"/>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磋商保证金提交截止时间：供应商应在提交响应文件截止时间前按磋商文件规定的金额、形式等，按标项将磋商保证金交到保证金收款账户（采用电汇或网上银行支付的，须在提交首次响应文件截止时间前到账，</w:t>
            </w:r>
            <w:r>
              <w:rPr>
                <w:rFonts w:hint="eastAsia" w:ascii="宋体" w:hAnsi="宋体" w:eastAsia="宋体" w:cs="宋体"/>
                <w:b/>
                <w:bCs/>
                <w:color w:val="auto"/>
                <w:spacing w:val="0"/>
                <w:w w:val="100"/>
                <w:kern w:val="0"/>
                <w:position w:val="0"/>
                <w:sz w:val="21"/>
                <w:szCs w:val="21"/>
                <w:highlight w:val="none"/>
                <w:lang w:val="en-US" w:eastAsia="zh-CN" w:bidi="ar"/>
              </w:rPr>
              <w:t>必须按要求注明：</w:t>
            </w:r>
            <w:r>
              <w:rPr>
                <w:rFonts w:hint="eastAsia" w:cs="宋体"/>
                <w:b/>
                <w:bCs/>
                <w:color w:val="FF0000"/>
                <w:spacing w:val="0"/>
                <w:w w:val="100"/>
                <w:kern w:val="0"/>
                <w:position w:val="0"/>
                <w:sz w:val="21"/>
                <w:szCs w:val="21"/>
                <w:highlight w:val="none"/>
                <w:lang w:val="en-US" w:eastAsia="zh-CN" w:bidi="ar"/>
              </w:rPr>
              <w:t>自治区监管局宣传运营服务二次</w:t>
            </w:r>
            <w:r>
              <w:rPr>
                <w:rFonts w:hint="eastAsia" w:ascii="宋体" w:hAnsi="宋体" w:eastAsia="宋体" w:cs="宋体"/>
                <w:b/>
                <w:bCs/>
                <w:color w:val="FF0000"/>
                <w:spacing w:val="0"/>
                <w:w w:val="100"/>
                <w:kern w:val="0"/>
                <w:position w:val="0"/>
                <w:sz w:val="21"/>
                <w:szCs w:val="21"/>
                <w:highlight w:val="none"/>
                <w:lang w:val="en-US" w:eastAsia="zh-CN" w:bidi="ar"/>
              </w:rPr>
              <w:t>磋商保证金</w:t>
            </w:r>
            <w:r>
              <w:rPr>
                <w:rFonts w:hint="eastAsia" w:ascii="宋体" w:hAnsi="宋体" w:eastAsia="宋体" w:cs="宋体"/>
                <w:color w:val="auto"/>
                <w:spacing w:val="0"/>
                <w:w w:val="100"/>
                <w:kern w:val="0"/>
                <w:position w:val="0"/>
                <w:sz w:val="21"/>
                <w:szCs w:val="21"/>
                <w:highlight w:val="none"/>
                <w:lang w:val="en-US" w:eastAsia="zh-CN" w:bidi="ar"/>
              </w:rPr>
              <w:t>）</w:t>
            </w:r>
          </w:p>
          <w:p>
            <w:pPr>
              <w:keepNext w:val="0"/>
              <w:keepLines w:val="0"/>
              <w:pageBreakBefore w:val="0"/>
              <w:widowControl/>
              <w:suppressLineNumbers w:val="0"/>
              <w:kinsoku/>
              <w:wordWrap/>
              <w:overflowPunct/>
              <w:topLinePunct w:val="0"/>
              <w:autoSpaceDE w:val="0"/>
              <w:autoSpaceDN w:val="0"/>
              <w:bidi w:val="0"/>
              <w:spacing w:line="240" w:lineRule="auto"/>
              <w:ind w:left="0" w:firstLine="0" w:firstLineChars="0"/>
              <w:jc w:val="left"/>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磋商保证金银行账号：</w:t>
            </w:r>
          </w:p>
          <w:p>
            <w:pPr>
              <w:keepNext w:val="0"/>
              <w:keepLines w:val="0"/>
              <w:pageBreakBefore w:val="0"/>
              <w:widowControl/>
              <w:suppressLineNumbers w:val="0"/>
              <w:kinsoku/>
              <w:wordWrap/>
              <w:overflowPunct/>
              <w:topLinePunct w:val="0"/>
              <w:autoSpaceDE w:val="0"/>
              <w:autoSpaceDN w:val="0"/>
              <w:bidi w:val="0"/>
              <w:spacing w:line="240" w:lineRule="auto"/>
              <w:ind w:left="0" w:firstLine="0" w:firstLineChars="0"/>
              <w:jc w:val="left"/>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开户名称：新疆华恒惠欣工程项目管理有限责任公司</w:t>
            </w:r>
          </w:p>
          <w:p>
            <w:pPr>
              <w:keepNext w:val="0"/>
              <w:keepLines w:val="0"/>
              <w:pageBreakBefore w:val="0"/>
              <w:widowControl/>
              <w:suppressLineNumbers w:val="0"/>
              <w:kinsoku/>
              <w:wordWrap/>
              <w:overflowPunct/>
              <w:topLinePunct w:val="0"/>
              <w:autoSpaceDE w:val="0"/>
              <w:autoSpaceDN w:val="0"/>
              <w:bidi w:val="0"/>
              <w:spacing w:line="240" w:lineRule="auto"/>
              <w:ind w:left="0" w:firstLine="0" w:firstLineChars="0"/>
              <w:jc w:val="left"/>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账号：632815927</w:t>
            </w:r>
          </w:p>
          <w:p>
            <w:pPr>
              <w:keepNext w:val="0"/>
              <w:keepLines w:val="0"/>
              <w:pageBreakBefore w:val="0"/>
              <w:widowControl/>
              <w:suppressLineNumbers w:val="0"/>
              <w:kinsoku/>
              <w:wordWrap/>
              <w:overflowPunct/>
              <w:topLinePunct w:val="0"/>
              <w:autoSpaceDE w:val="0"/>
              <w:autoSpaceDN w:val="0"/>
              <w:bidi w:val="0"/>
              <w:spacing w:line="240" w:lineRule="auto"/>
              <w:ind w:left="0" w:firstLine="0" w:firstLineChars="0"/>
              <w:jc w:val="left"/>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开户银行：中国民生银行股份有限公司乌鲁木齐分行营业部</w:t>
            </w:r>
          </w:p>
          <w:p>
            <w:pPr>
              <w:keepNext w:val="0"/>
              <w:keepLines w:val="0"/>
              <w:pageBreakBefore w:val="0"/>
              <w:widowControl/>
              <w:suppressLineNumbers w:val="0"/>
              <w:kinsoku/>
              <w:wordWrap/>
              <w:overflowPunct/>
              <w:topLinePunct w:val="0"/>
              <w:autoSpaceDE w:val="0"/>
              <w:autoSpaceDN w:val="0"/>
              <w:bidi w:val="0"/>
              <w:spacing w:line="240" w:lineRule="auto"/>
              <w:ind w:left="0" w:firstLine="0" w:firstLineChars="0"/>
              <w:jc w:val="left"/>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行号：305881088014</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（汇款时，请输入开户银行全称，以避免出现汇款不成功）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20</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3"/>
                <w:sz w:val="21"/>
                <w:szCs w:val="21"/>
                <w:highlight w:val="none"/>
              </w:rPr>
              <w:t>响应文件电子版要求</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1.响应文件电子版要求：按照本采购文件“第</w:t>
            </w:r>
            <w:r>
              <w:rPr>
                <w:rFonts w:hint="eastAsia" w:ascii="宋体" w:hAnsi="宋体" w:eastAsia="宋体" w:cs="宋体"/>
                <w:color w:val="auto"/>
                <w:spacing w:val="0"/>
                <w:w w:val="100"/>
                <w:position w:val="0"/>
                <w:sz w:val="21"/>
                <w:szCs w:val="21"/>
                <w:highlight w:val="none"/>
                <w:lang w:val="en-US" w:eastAsia="zh-CN"/>
              </w:rPr>
              <w:t>六部分</w:t>
            </w:r>
            <w:r>
              <w:rPr>
                <w:rFonts w:hint="eastAsia" w:ascii="宋体" w:hAnsi="宋体" w:eastAsia="宋体" w:cs="宋体"/>
                <w:color w:val="auto"/>
                <w:spacing w:val="0"/>
                <w:w w:val="100"/>
                <w:position w:val="0"/>
                <w:sz w:val="21"/>
                <w:szCs w:val="21"/>
                <w:highlight w:val="none"/>
                <w:lang w:val="en-US" w:eastAsia="en-US"/>
              </w:rPr>
              <w:t xml:space="preserve"> 响应文件格式”编写（未附格式的，由供应商自行拟定），不可涂改并在规定加盖公章处加盖电子公章，否则响应文件按无效响应处理。</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en-US"/>
              </w:rPr>
              <w:t>2.响应文件电子版密封方式：电子响应文件通过平台有效 CA 加密后在“政采云”平台投送。（</w:t>
            </w:r>
            <w:r>
              <w:rPr>
                <w:rFonts w:hint="eastAsia" w:ascii="宋体" w:hAnsi="宋体" w:eastAsia="宋体" w:cs="宋体"/>
                <w:color w:val="auto"/>
                <w:spacing w:val="0"/>
                <w:w w:val="100"/>
                <w:position w:val="0"/>
                <w:sz w:val="21"/>
                <w:szCs w:val="21"/>
                <w:highlight w:val="none"/>
                <w:lang w:val="en-US" w:eastAsia="zh-CN"/>
              </w:rPr>
              <w:t>具体</w:t>
            </w:r>
            <w:r>
              <w:rPr>
                <w:rFonts w:hint="eastAsia" w:ascii="宋体" w:hAnsi="宋体" w:eastAsia="宋体" w:cs="宋体"/>
                <w:color w:val="auto"/>
                <w:spacing w:val="0"/>
                <w:w w:val="100"/>
                <w:position w:val="0"/>
                <w:sz w:val="21"/>
                <w:szCs w:val="21"/>
                <w:highlight w:val="none"/>
                <w:lang w:val="en-US" w:eastAsia="en-US"/>
              </w:rPr>
              <w:t>操作方式</w:t>
            </w:r>
            <w:r>
              <w:rPr>
                <w:rFonts w:hint="eastAsia" w:ascii="宋体" w:hAnsi="宋体" w:eastAsia="宋体" w:cs="宋体"/>
                <w:color w:val="auto"/>
                <w:spacing w:val="0"/>
                <w:w w:val="100"/>
                <w:position w:val="0"/>
                <w:sz w:val="21"/>
                <w:szCs w:val="21"/>
                <w:highlight w:val="none"/>
                <w:lang w:val="en-US" w:eastAsia="zh-CN"/>
              </w:rPr>
              <w:t>咨询政采云平台客服</w:t>
            </w:r>
            <w:r>
              <w:rPr>
                <w:rFonts w:hint="eastAsia" w:ascii="宋体" w:hAnsi="宋体" w:eastAsia="宋体" w:cs="宋体"/>
                <w:color w:val="auto"/>
                <w:spacing w:val="0"/>
                <w:w w:val="100"/>
                <w:position w:val="0"/>
                <w:sz w:val="21"/>
                <w:szCs w:val="21"/>
                <w:highlight w:val="none"/>
                <w:lang w:val="en-US"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21</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leftChars="0" w:right="0" w:rightChars="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首次响应文件提交起止时间</w:t>
            </w:r>
          </w:p>
        </w:tc>
        <w:tc>
          <w:tcPr>
            <w:tcW w:w="7261" w:type="dxa"/>
            <w:vAlign w:val="center"/>
          </w:tcPr>
          <w:p>
            <w:pPr>
              <w:pStyle w:val="83"/>
              <w:keepNext w:val="0"/>
              <w:keepLines w:val="0"/>
              <w:pageBreakBefore w:val="0"/>
              <w:widowControl w:val="0"/>
              <w:kinsoku/>
              <w:wordWrap/>
              <w:overflowPunct/>
              <w:topLinePunct w:val="0"/>
              <w:autoSpaceDE w:val="0"/>
              <w:autoSpaceDN w:val="0"/>
              <w:bidi w:val="0"/>
              <w:adjustRightInd/>
              <w:snapToGrid/>
              <w:spacing w:line="240" w:lineRule="auto"/>
              <w:ind w:left="0" w:leftChars="0"/>
              <w:jc w:val="both"/>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4"/>
                <w:sz w:val="21"/>
                <w:szCs w:val="21"/>
                <w:highlight w:val="none"/>
              </w:rPr>
              <w:t>详见磋商</w:t>
            </w:r>
            <w:r>
              <w:rPr>
                <w:rFonts w:hint="eastAsia" w:ascii="宋体" w:hAnsi="宋体" w:eastAsia="宋体" w:cs="宋体"/>
                <w:color w:val="auto"/>
                <w:spacing w:val="-4"/>
                <w:sz w:val="21"/>
                <w:szCs w:val="21"/>
                <w:highlight w:val="none"/>
                <w:lang w:val="en-US" w:eastAsia="zh-CN"/>
              </w:rPr>
              <w:t>邀请</w:t>
            </w:r>
            <w:r>
              <w:rPr>
                <w:rFonts w:hint="eastAsia" w:ascii="宋体" w:hAnsi="宋体" w:eastAsia="宋体" w:cs="宋体"/>
                <w:color w:val="auto"/>
                <w:spacing w:val="-4"/>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22</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leftChars="0" w:right="0" w:rightChars="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首次响应文件提交地点</w:t>
            </w:r>
          </w:p>
        </w:tc>
        <w:tc>
          <w:tcPr>
            <w:tcW w:w="7261" w:type="dxa"/>
            <w:vAlign w:val="center"/>
          </w:tcPr>
          <w:p>
            <w:pPr>
              <w:pStyle w:val="83"/>
              <w:keepNext w:val="0"/>
              <w:keepLines w:val="0"/>
              <w:pageBreakBefore w:val="0"/>
              <w:widowControl w:val="0"/>
              <w:kinsoku/>
              <w:wordWrap/>
              <w:overflowPunct/>
              <w:topLinePunct w:val="0"/>
              <w:autoSpaceDE w:val="0"/>
              <w:autoSpaceDN w:val="0"/>
              <w:bidi w:val="0"/>
              <w:adjustRightInd/>
              <w:snapToGrid/>
              <w:spacing w:line="240" w:lineRule="auto"/>
              <w:ind w:left="0" w:leftChars="0"/>
              <w:jc w:val="both"/>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4"/>
                <w:sz w:val="21"/>
                <w:szCs w:val="21"/>
                <w:highlight w:val="none"/>
              </w:rPr>
              <w:t>详见磋商</w:t>
            </w:r>
            <w:r>
              <w:rPr>
                <w:rFonts w:hint="eastAsia" w:ascii="宋体" w:hAnsi="宋体" w:eastAsia="宋体" w:cs="宋体"/>
                <w:color w:val="auto"/>
                <w:spacing w:val="-4"/>
                <w:sz w:val="21"/>
                <w:szCs w:val="21"/>
                <w:highlight w:val="none"/>
                <w:lang w:val="en-US" w:eastAsia="zh-CN"/>
              </w:rPr>
              <w:t>邀请</w:t>
            </w:r>
            <w:r>
              <w:rPr>
                <w:rFonts w:hint="eastAsia" w:ascii="宋体" w:hAnsi="宋体" w:eastAsia="宋体" w:cs="宋体"/>
                <w:color w:val="auto"/>
                <w:spacing w:val="-4"/>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23</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leftChars="0" w:right="0" w:rightChars="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备份响应文件</w:t>
            </w:r>
          </w:p>
        </w:tc>
        <w:tc>
          <w:tcPr>
            <w:tcW w:w="7261" w:type="dxa"/>
            <w:vAlign w:val="center"/>
          </w:tcPr>
          <w:p>
            <w:pPr>
              <w:pStyle w:val="83"/>
              <w:keepNext w:val="0"/>
              <w:keepLines w:val="0"/>
              <w:pageBreakBefore w:val="0"/>
              <w:widowControl w:val="0"/>
              <w:kinsoku/>
              <w:wordWrap/>
              <w:overflowPunct/>
              <w:topLinePunct w:val="0"/>
              <w:autoSpaceDE w:val="0"/>
              <w:autoSpaceDN w:val="0"/>
              <w:bidi w:val="0"/>
              <w:adjustRightInd/>
              <w:snapToGrid/>
              <w:spacing w:line="240" w:lineRule="auto"/>
              <w:ind w:left="0" w:leftChars="0"/>
              <w:jc w:val="both"/>
              <w:textAlignment w:val="auto"/>
              <w:rPr>
                <w:rFonts w:hint="default" w:ascii="宋体" w:hAnsi="宋体" w:eastAsia="宋体" w:cs="宋体"/>
                <w:color w:val="auto"/>
                <w:spacing w:val="-4"/>
                <w:sz w:val="21"/>
                <w:szCs w:val="21"/>
                <w:highlight w:val="none"/>
                <w:lang w:val="en-US"/>
              </w:rPr>
            </w:pPr>
            <w:r>
              <w:rPr>
                <w:rFonts w:hint="eastAsia"/>
                <w:color w:val="auto"/>
                <w:lang w:val="zh-CN" w:eastAsia="zh-CN"/>
              </w:rPr>
              <w:fldChar w:fldCharType="begin"/>
            </w:r>
            <w:r>
              <w:rPr>
                <w:rFonts w:hint="eastAsia"/>
                <w:color w:val="auto"/>
                <w:lang w:val="zh-CN" w:eastAsia="zh-CN"/>
              </w:rPr>
              <w:instrText xml:space="preserve"> HYPERLINK "mailto:如供应商在开标时因遗失CA或其他原因导致解密不成功时，供应商应在解密截止时间前按规定递交\“备份投标文件\”至指定邮箱（1767495113@qq.com" </w:instrText>
            </w:r>
            <w:r>
              <w:rPr>
                <w:rFonts w:hint="eastAsia"/>
                <w:color w:val="auto"/>
                <w:lang w:val="zh-CN" w:eastAsia="zh-CN"/>
              </w:rPr>
              <w:fldChar w:fldCharType="separate"/>
            </w:r>
            <w:r>
              <w:rPr>
                <w:rFonts w:hint="eastAsia"/>
                <w:color w:val="auto"/>
                <w:lang w:val="zh-CN" w:eastAsia="zh-CN"/>
              </w:rPr>
              <w:t>如供应商在开标时因遗失CA或其他原因导致解密不成功时，供应商</w:t>
            </w:r>
            <w:r>
              <w:rPr>
                <w:rFonts w:hint="eastAsia"/>
                <w:color w:val="auto"/>
                <w:lang w:val="en-US" w:eastAsia="zh-CN"/>
              </w:rPr>
              <w:t>应在解密截止时间前将</w:t>
            </w:r>
            <w:r>
              <w:rPr>
                <w:rFonts w:hint="eastAsia"/>
                <w:color w:val="auto"/>
                <w:lang w:val="zh-CN" w:eastAsia="zh-CN"/>
              </w:rPr>
              <w:t>“备份</w:t>
            </w:r>
            <w:r>
              <w:rPr>
                <w:rFonts w:hint="eastAsia"/>
                <w:color w:val="auto"/>
                <w:lang w:val="en-US" w:eastAsia="zh-CN"/>
              </w:rPr>
              <w:t>响应</w:t>
            </w:r>
            <w:r>
              <w:rPr>
                <w:rFonts w:hint="eastAsia"/>
                <w:color w:val="auto"/>
                <w:lang w:val="zh-CN" w:eastAsia="zh-CN"/>
              </w:rPr>
              <w:t>文件”</w:t>
            </w:r>
            <w:r>
              <w:rPr>
                <w:rFonts w:hint="eastAsia"/>
                <w:color w:val="auto"/>
                <w:lang w:val="en-US" w:eastAsia="zh-CN"/>
              </w:rPr>
              <w:t>提交至指定邮箱（1767495113@qq.com</w:t>
            </w:r>
            <w:r>
              <w:rPr>
                <w:rFonts w:hint="eastAsia"/>
                <w:color w:val="auto"/>
                <w:lang w:val="zh-CN" w:eastAsia="zh-CN"/>
              </w:rPr>
              <w:fldChar w:fldCharType="end"/>
            </w:r>
            <w:r>
              <w:rPr>
                <w:rFonts w:hint="eastAsia"/>
                <w:color w:val="auto"/>
                <w:lang w:val="en-US" w:eastAsia="zh-CN"/>
              </w:rPr>
              <w:t>）</w:t>
            </w:r>
            <w:r>
              <w:rPr>
                <w:rFonts w:hint="eastAsia" w:ascii="宋体" w:hAnsi="宋体" w:eastAsia="宋体" w:cs="宋体"/>
                <w:color w:val="auto"/>
                <w:spacing w:val="0"/>
                <w:position w:val="0"/>
                <w:sz w:val="22"/>
                <w:szCs w:val="22"/>
                <w:highlight w:val="none"/>
                <w:lang w:val="zh-CN" w:eastAsia="zh-CN" w:bidi="zh-CN"/>
              </w:rPr>
              <w:t>，</w:t>
            </w:r>
            <w:r>
              <w:rPr>
                <w:rFonts w:hint="eastAsia" w:cs="宋体"/>
                <w:color w:val="auto"/>
                <w:spacing w:val="0"/>
                <w:position w:val="0"/>
                <w:sz w:val="22"/>
                <w:szCs w:val="22"/>
                <w:highlight w:val="none"/>
                <w:lang w:val="en-US" w:eastAsia="zh-CN" w:bidi="zh-CN"/>
              </w:rPr>
              <w:t>未按时提交按撤回处理。</w:t>
            </w:r>
            <w:r>
              <w:rPr>
                <w:rFonts w:hint="eastAsia" w:ascii="宋体" w:hAnsi="宋体" w:eastAsia="宋体" w:cs="宋体"/>
                <w:color w:val="auto"/>
                <w:spacing w:val="0"/>
                <w:position w:val="0"/>
                <w:sz w:val="22"/>
                <w:szCs w:val="22"/>
                <w:highlight w:val="none"/>
                <w:lang w:val="zh-CN" w:eastAsia="zh-CN" w:bidi="zh-CN"/>
              </w:rPr>
              <w:t>采购代理机构通过【异常处理】端口对备份</w:t>
            </w:r>
            <w:r>
              <w:rPr>
                <w:rFonts w:hint="eastAsia" w:cs="宋体"/>
                <w:color w:val="auto"/>
                <w:spacing w:val="0"/>
                <w:position w:val="0"/>
                <w:sz w:val="22"/>
                <w:szCs w:val="22"/>
                <w:highlight w:val="none"/>
                <w:lang w:val="en-US" w:eastAsia="zh-CN" w:bidi="zh-CN"/>
              </w:rPr>
              <w:t>响应</w:t>
            </w:r>
            <w:r>
              <w:rPr>
                <w:rFonts w:hint="eastAsia" w:ascii="宋体" w:hAnsi="宋体" w:eastAsia="宋体" w:cs="宋体"/>
                <w:color w:val="auto"/>
                <w:spacing w:val="0"/>
                <w:position w:val="0"/>
                <w:sz w:val="22"/>
                <w:szCs w:val="22"/>
                <w:highlight w:val="none"/>
                <w:lang w:val="zh-CN" w:eastAsia="zh-CN" w:bidi="zh-CN"/>
              </w:rPr>
              <w:t>文件上传、解密。</w:t>
            </w:r>
            <w:r>
              <w:rPr>
                <w:rFonts w:hint="eastAsia" w:cs="宋体"/>
                <w:color w:val="auto"/>
                <w:spacing w:val="0"/>
                <w:position w:val="0"/>
                <w:sz w:val="22"/>
                <w:szCs w:val="22"/>
                <w:highlight w:val="none"/>
                <w:lang w:val="en-US" w:eastAsia="zh-CN" w:bidi="zh-CN"/>
              </w:rPr>
              <w:t>供应商</w:t>
            </w:r>
            <w:r>
              <w:rPr>
                <w:rFonts w:hint="eastAsia" w:ascii="宋体" w:hAnsi="宋体" w:eastAsia="宋体" w:cs="宋体"/>
                <w:color w:val="auto"/>
                <w:spacing w:val="0"/>
                <w:position w:val="0"/>
                <w:sz w:val="22"/>
                <w:szCs w:val="22"/>
                <w:highlight w:val="none"/>
                <w:lang w:val="zh-CN" w:eastAsia="zh-CN" w:bidi="zh-CN"/>
              </w:rPr>
              <w:t>提供了备份</w:t>
            </w:r>
            <w:r>
              <w:rPr>
                <w:rFonts w:hint="eastAsia" w:cs="宋体"/>
                <w:color w:val="auto"/>
                <w:spacing w:val="0"/>
                <w:position w:val="0"/>
                <w:sz w:val="22"/>
                <w:szCs w:val="22"/>
                <w:highlight w:val="none"/>
                <w:lang w:val="en-US" w:eastAsia="zh-CN" w:bidi="zh-CN"/>
              </w:rPr>
              <w:t>响应</w:t>
            </w:r>
            <w:r>
              <w:rPr>
                <w:rFonts w:hint="eastAsia" w:ascii="宋体" w:hAnsi="宋体" w:eastAsia="宋体" w:cs="宋体"/>
                <w:color w:val="auto"/>
                <w:spacing w:val="0"/>
                <w:position w:val="0"/>
                <w:sz w:val="22"/>
                <w:szCs w:val="22"/>
                <w:highlight w:val="none"/>
                <w:lang w:val="zh-CN" w:eastAsia="zh-CN" w:bidi="zh-CN"/>
              </w:rPr>
              <w:t>文件的，以备份</w:t>
            </w:r>
            <w:r>
              <w:rPr>
                <w:rFonts w:hint="eastAsia" w:cs="宋体"/>
                <w:color w:val="auto"/>
                <w:spacing w:val="0"/>
                <w:position w:val="0"/>
                <w:sz w:val="22"/>
                <w:szCs w:val="22"/>
                <w:highlight w:val="none"/>
                <w:lang w:val="en-US" w:eastAsia="zh-CN" w:bidi="zh-CN"/>
              </w:rPr>
              <w:t>响应</w:t>
            </w:r>
            <w:r>
              <w:rPr>
                <w:rFonts w:hint="eastAsia" w:ascii="宋体" w:hAnsi="宋体" w:eastAsia="宋体" w:cs="宋体"/>
                <w:color w:val="auto"/>
                <w:spacing w:val="0"/>
                <w:position w:val="0"/>
                <w:sz w:val="22"/>
                <w:szCs w:val="22"/>
                <w:highlight w:val="none"/>
                <w:lang w:val="zh-CN" w:eastAsia="zh-CN" w:bidi="zh-CN"/>
              </w:rPr>
              <w:t>文件作为依据，否则视为</w:t>
            </w:r>
            <w:r>
              <w:rPr>
                <w:rFonts w:hint="eastAsia" w:cs="宋体"/>
                <w:color w:val="auto"/>
                <w:spacing w:val="0"/>
                <w:position w:val="0"/>
                <w:sz w:val="22"/>
                <w:szCs w:val="22"/>
                <w:highlight w:val="none"/>
                <w:lang w:val="en-US" w:eastAsia="zh-CN" w:bidi="zh-CN"/>
              </w:rPr>
              <w:t>响应</w:t>
            </w:r>
            <w:r>
              <w:rPr>
                <w:rFonts w:hint="eastAsia" w:ascii="宋体" w:hAnsi="宋体" w:eastAsia="宋体" w:cs="宋体"/>
                <w:color w:val="auto"/>
                <w:spacing w:val="0"/>
                <w:position w:val="0"/>
                <w:sz w:val="22"/>
                <w:szCs w:val="22"/>
                <w:highlight w:val="none"/>
                <w:lang w:val="zh-CN" w:eastAsia="zh-CN" w:bidi="zh-CN"/>
              </w:rPr>
              <w:t>文件撤回。</w:t>
            </w:r>
            <w:r>
              <w:rPr>
                <w:rFonts w:hint="eastAsia" w:cs="宋体"/>
                <w:color w:val="auto"/>
                <w:spacing w:val="0"/>
                <w:position w:val="0"/>
                <w:sz w:val="22"/>
                <w:szCs w:val="22"/>
                <w:highlight w:val="none"/>
                <w:lang w:val="en-US" w:eastAsia="zh-CN" w:bidi="zh-CN"/>
              </w:rPr>
              <w:t>响应</w:t>
            </w:r>
            <w:r>
              <w:rPr>
                <w:rFonts w:hint="eastAsia" w:ascii="宋体" w:hAnsi="宋体" w:eastAsia="宋体" w:cs="宋体"/>
                <w:color w:val="auto"/>
                <w:spacing w:val="0"/>
                <w:position w:val="0"/>
                <w:sz w:val="22"/>
                <w:szCs w:val="22"/>
                <w:highlight w:val="none"/>
                <w:lang w:val="zh-CN" w:eastAsia="zh-CN" w:bidi="zh-CN"/>
              </w:rPr>
              <w:t>文件已按时解密的，备份</w:t>
            </w:r>
            <w:r>
              <w:rPr>
                <w:rFonts w:hint="eastAsia" w:cs="宋体"/>
                <w:color w:val="auto"/>
                <w:spacing w:val="0"/>
                <w:position w:val="0"/>
                <w:sz w:val="22"/>
                <w:szCs w:val="22"/>
                <w:highlight w:val="none"/>
                <w:lang w:val="en-US" w:eastAsia="zh-CN" w:bidi="zh-CN"/>
              </w:rPr>
              <w:t>响应</w:t>
            </w:r>
            <w:r>
              <w:rPr>
                <w:rFonts w:hint="eastAsia" w:ascii="宋体" w:hAnsi="宋体" w:eastAsia="宋体" w:cs="宋体"/>
                <w:color w:val="auto"/>
                <w:spacing w:val="0"/>
                <w:position w:val="0"/>
                <w:sz w:val="22"/>
                <w:szCs w:val="22"/>
                <w:highlight w:val="none"/>
                <w:lang w:val="zh-CN" w:eastAsia="zh-CN" w:bidi="zh-CN"/>
              </w:rPr>
              <w:t>文件自动失效。</w:t>
            </w:r>
            <w:r>
              <w:rPr>
                <w:rFonts w:hint="eastAsia" w:ascii="宋体" w:hAnsi="宋体" w:eastAsia="宋体" w:cs="宋体"/>
                <w:b/>
                <w:bCs/>
                <w:color w:val="auto"/>
                <w:spacing w:val="0"/>
                <w:position w:val="0"/>
                <w:sz w:val="22"/>
                <w:szCs w:val="22"/>
                <w:highlight w:val="none"/>
                <w:lang w:val="zh-CN" w:eastAsia="zh-CN" w:bidi="zh-CN"/>
              </w:rPr>
              <w:t>供应商仅提交备份响应文件的，响应无效。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24</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leftChars="0" w:right="0" w:rightChars="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首次响应文件的退回</w:t>
            </w:r>
          </w:p>
        </w:tc>
        <w:tc>
          <w:tcPr>
            <w:tcW w:w="7261" w:type="dxa"/>
            <w:vAlign w:val="center"/>
          </w:tcPr>
          <w:p>
            <w:pPr>
              <w:pStyle w:val="83"/>
              <w:keepNext w:val="0"/>
              <w:keepLines w:val="0"/>
              <w:pageBreakBefore w:val="0"/>
              <w:widowControl w:val="0"/>
              <w:kinsoku/>
              <w:wordWrap/>
              <w:overflowPunct/>
              <w:topLinePunct w:val="0"/>
              <w:autoSpaceDE w:val="0"/>
              <w:autoSpaceDN w:val="0"/>
              <w:bidi w:val="0"/>
              <w:adjustRightInd/>
              <w:snapToGrid/>
              <w:spacing w:line="240" w:lineRule="auto"/>
              <w:ind w:left="0" w:leftChars="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详见竞争性磋商公告。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25</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磋商小组的组成</w:t>
            </w:r>
          </w:p>
        </w:tc>
        <w:tc>
          <w:tcPr>
            <w:tcW w:w="7261" w:type="dxa"/>
          </w:tcPr>
          <w:p>
            <w:pPr>
              <w:pStyle w:val="54"/>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磋商小组</w:t>
            </w:r>
            <w:r>
              <w:rPr>
                <w:rFonts w:hint="eastAsia" w:ascii="宋体" w:hAnsi="宋体" w:eastAsia="宋体" w:cs="宋体"/>
                <w:color w:val="auto"/>
                <w:spacing w:val="0"/>
                <w:w w:val="100"/>
                <w:position w:val="0"/>
                <w:sz w:val="21"/>
                <w:szCs w:val="21"/>
                <w:highlight w:val="none"/>
                <w:lang w:val="en-US" w:eastAsia="zh-CN"/>
              </w:rPr>
              <w:t>组成人数</w:t>
            </w:r>
            <w:r>
              <w:rPr>
                <w:rFonts w:hint="eastAsia" w:ascii="宋体" w:hAnsi="宋体" w:eastAsia="宋体" w:cs="宋体"/>
                <w:color w:val="auto"/>
                <w:spacing w:val="0"/>
                <w:w w:val="100"/>
                <w:position w:val="0"/>
                <w:sz w:val="21"/>
                <w:szCs w:val="21"/>
                <w:highlight w:val="none"/>
              </w:rPr>
              <w:t>：磋商小组由采购人代表和评审专家共3人以上单数组成，其中评审专家人数不得少于磋商小组成员总数的2/3。</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磋商小组</w:t>
            </w:r>
            <w:r>
              <w:rPr>
                <w:rFonts w:hint="eastAsia" w:ascii="宋体" w:hAnsi="宋体" w:eastAsia="宋体" w:cs="宋体"/>
                <w:color w:val="auto"/>
                <w:spacing w:val="0"/>
                <w:w w:val="100"/>
                <w:position w:val="0"/>
                <w:sz w:val="21"/>
                <w:szCs w:val="21"/>
                <w:highlight w:val="none"/>
                <w:lang w:val="en-US" w:eastAsia="zh-CN"/>
              </w:rPr>
              <w:t>专家</w:t>
            </w:r>
            <w:r>
              <w:rPr>
                <w:rFonts w:hint="eastAsia" w:ascii="宋体" w:hAnsi="宋体" w:eastAsia="宋体" w:cs="宋体"/>
                <w:color w:val="auto"/>
                <w:spacing w:val="0"/>
                <w:w w:val="100"/>
                <w:position w:val="0"/>
                <w:sz w:val="21"/>
                <w:szCs w:val="21"/>
                <w:highlight w:val="none"/>
              </w:rPr>
              <w:t>确定方式：随机抽取。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26</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磋商时间、地点、人员</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1、磋商时间：详见第一部分</w:t>
            </w:r>
            <w:r>
              <w:rPr>
                <w:rFonts w:hint="eastAsia" w:ascii="宋体" w:hAnsi="宋体" w:eastAsia="宋体" w:cs="宋体"/>
                <w:color w:val="auto"/>
                <w:spacing w:val="0"/>
                <w:w w:val="100"/>
                <w:position w:val="0"/>
                <w:sz w:val="21"/>
                <w:szCs w:val="21"/>
                <w:highlight w:val="none"/>
                <w:lang w:val="en-US"/>
              </w:rPr>
              <w:t xml:space="preserve"> </w:t>
            </w:r>
            <w:r>
              <w:rPr>
                <w:rFonts w:hint="eastAsia" w:ascii="宋体" w:hAnsi="宋体" w:eastAsia="宋体" w:cs="宋体"/>
                <w:color w:val="auto"/>
                <w:spacing w:val="0"/>
                <w:w w:val="100"/>
                <w:position w:val="0"/>
                <w:sz w:val="21"/>
                <w:szCs w:val="21"/>
                <w:highlight w:val="none"/>
              </w:rPr>
              <w:t>磋商邀请。</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2、磋商地点：详见第一部分</w:t>
            </w:r>
            <w:r>
              <w:rPr>
                <w:rFonts w:hint="eastAsia" w:ascii="宋体" w:hAnsi="宋体" w:eastAsia="宋体" w:cs="宋体"/>
                <w:color w:val="auto"/>
                <w:spacing w:val="0"/>
                <w:w w:val="100"/>
                <w:position w:val="0"/>
                <w:sz w:val="21"/>
                <w:szCs w:val="21"/>
                <w:highlight w:val="none"/>
                <w:lang w:val="en-US"/>
              </w:rPr>
              <w:t xml:space="preserve"> </w:t>
            </w:r>
            <w:r>
              <w:rPr>
                <w:rFonts w:hint="eastAsia" w:ascii="宋体" w:hAnsi="宋体" w:eastAsia="宋体" w:cs="宋体"/>
                <w:color w:val="auto"/>
                <w:spacing w:val="0"/>
                <w:w w:val="100"/>
                <w:position w:val="0"/>
                <w:sz w:val="21"/>
                <w:szCs w:val="21"/>
                <w:highlight w:val="none"/>
              </w:rPr>
              <w:t>磋商邀请。</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3、磋商参加人员：参加磋商的法定代表人(负责人)或委托代理人必须持有效证件[法定代表人(负责人)凭身份证或委托代理人凭授权委托书原件和身份证]按时到达指定地点等候磋商。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27</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磋商的顺序</w:t>
            </w:r>
          </w:p>
        </w:tc>
        <w:tc>
          <w:tcPr>
            <w:tcW w:w="7261" w:type="dxa"/>
            <w:vAlign w:val="center"/>
          </w:tcPr>
          <w:p>
            <w:pPr>
              <w:keepNext w:val="0"/>
              <w:keepLines w:val="0"/>
              <w:widowControl/>
              <w:suppressLineNumbers w:val="0"/>
              <w:spacing w:line="240" w:lineRule="auto"/>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kern w:val="0"/>
                <w:sz w:val="21"/>
                <w:szCs w:val="21"/>
                <w:highlight w:val="none"/>
                <w:lang w:val="en-US" w:eastAsia="zh-CN" w:bidi="ar"/>
              </w:rPr>
              <w:t>按照提交首次响应文件的顺序，通知磋商时，若某供应商不在通知现场时，该供应商排序到最后磋商，按照签到的顺序由其下一位供应商先参与磋商。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28</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评审办法</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综合评分法，具体评审内容及标准详见第四部分</w:t>
            </w:r>
            <w:r>
              <w:rPr>
                <w:rFonts w:hint="eastAsia" w:ascii="宋体" w:hAnsi="宋体" w:eastAsia="宋体" w:cs="宋体"/>
                <w:color w:val="auto"/>
                <w:spacing w:val="0"/>
                <w:w w:val="100"/>
                <w:position w:val="0"/>
                <w:sz w:val="21"/>
                <w:szCs w:val="21"/>
                <w:highlight w:val="none"/>
                <w:lang w:val="en-US"/>
              </w:rPr>
              <w:t xml:space="preserve"> 评审方法和评审标准</w:t>
            </w:r>
            <w:r>
              <w:rPr>
                <w:rFonts w:hint="eastAsia" w:ascii="宋体" w:hAnsi="宋体" w:eastAsia="宋体" w:cs="宋体"/>
                <w:color w:val="auto"/>
                <w:spacing w:val="0"/>
                <w:w w:val="100"/>
                <w:positio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29</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成交公告</w:t>
            </w:r>
          </w:p>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及成交通知书</w:t>
            </w:r>
          </w:p>
        </w:tc>
        <w:tc>
          <w:tcPr>
            <w:tcW w:w="7261" w:type="dxa"/>
          </w:tcPr>
          <w:p>
            <w:pPr>
              <w:keepNext w:val="0"/>
              <w:keepLines w:val="0"/>
              <w:pageBreakBefore w:val="0"/>
              <w:shd w:val="clear"/>
              <w:tabs>
                <w:tab w:val="left" w:pos="455"/>
              </w:tabs>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采购代理机构于磋商结束后2个工作日内将评审报告送交采购人，采购人应当自收到评审报告5个工作日内在评审报告推荐的成交候选人中按顺序确定成交人，采购代理机构在成交人确定之日起2个工作日内发出成交通知书，并在指定媒体上公告成交信息。</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2、在发布成交公告的同时，采购代理机构向成交人发出成交通知书。成交人自接到通知之日起2个工作日内，办理成交通知书领取手续。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30</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履约保证金</w:t>
            </w:r>
          </w:p>
        </w:tc>
        <w:tc>
          <w:tcPr>
            <w:tcW w:w="7261" w:type="dxa"/>
            <w:vAlign w:val="center"/>
          </w:tcPr>
          <w:p>
            <w:pPr>
              <w:adjustRightInd w:val="0"/>
              <w:spacing w:line="240" w:lineRule="auto"/>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履约保证金的金额：/%。</w:t>
            </w:r>
          </w:p>
          <w:p>
            <w:pPr>
              <w:adjustRightInd w:val="0"/>
              <w:spacing w:line="240" w:lineRule="auto"/>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履约保证金的形式：转账或银行保函</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z w:val="21"/>
                <w:szCs w:val="21"/>
                <w:highlight w:val="none"/>
              </w:rPr>
              <w:t>履约保证金的缴纳方式：在收到中标通知书后，</w:t>
            </w:r>
            <w:r>
              <w:rPr>
                <w:rFonts w:hint="eastAsia" w:cs="宋体"/>
                <w:color w:val="auto"/>
                <w:sz w:val="21"/>
                <w:szCs w:val="21"/>
                <w:highlight w:val="none"/>
                <w:lang w:eastAsia="zh-CN"/>
              </w:rPr>
              <w:t>成交人</w:t>
            </w:r>
            <w:r>
              <w:rPr>
                <w:rFonts w:hint="eastAsia" w:ascii="宋体" w:hAnsi="宋体" w:eastAsia="宋体" w:cs="宋体"/>
                <w:color w:val="auto"/>
                <w:sz w:val="21"/>
                <w:szCs w:val="21"/>
                <w:highlight w:val="none"/>
              </w:rPr>
              <w:t>须在</w:t>
            </w:r>
            <w:r>
              <w:rPr>
                <w:rFonts w:hint="eastAsia" w:ascii="宋体" w:hAnsi="宋体" w:eastAsia="宋体" w:cs="宋体"/>
                <w:color w:val="auto"/>
                <w:sz w:val="21"/>
                <w:szCs w:val="21"/>
                <w:highlight w:val="none"/>
                <w:lang w:val="en-US"/>
              </w:rPr>
              <w:t>7</w:t>
            </w:r>
            <w:r>
              <w:rPr>
                <w:rFonts w:hint="eastAsia" w:ascii="宋体" w:hAnsi="宋体" w:eastAsia="宋体" w:cs="宋体"/>
                <w:color w:val="auto"/>
                <w:sz w:val="21"/>
                <w:szCs w:val="21"/>
                <w:highlight w:val="none"/>
              </w:rPr>
              <w:t>个工作日内向招标人提交履约保证金，否则视为自动放弃中标资格。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31</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签订合同时间</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成交通知书发出后</w:t>
            </w:r>
            <w:r>
              <w:rPr>
                <w:rFonts w:hint="eastAsia" w:ascii="宋体" w:hAnsi="宋体" w:eastAsia="宋体" w:cs="宋体"/>
                <w:color w:val="auto"/>
                <w:spacing w:val="0"/>
                <w:w w:val="100"/>
                <w:position w:val="0"/>
                <w:sz w:val="21"/>
                <w:szCs w:val="21"/>
                <w:highlight w:val="none"/>
                <w:lang w:val="en-US"/>
              </w:rPr>
              <w:t>30</w:t>
            </w:r>
            <w:r>
              <w:rPr>
                <w:rFonts w:hint="eastAsia" w:ascii="宋体" w:hAnsi="宋体" w:eastAsia="宋体" w:cs="宋体"/>
                <w:color w:val="auto"/>
                <w:spacing w:val="0"/>
                <w:w w:val="100"/>
                <w:position w:val="0"/>
                <w:sz w:val="21"/>
                <w:szCs w:val="21"/>
                <w:highlight w:val="none"/>
              </w:rPr>
              <w:t>日内成交人须与采购人完成合同签订。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32</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分包</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本项目是否允许分包：</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不允许</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 xml:space="preserve">□允许，具体要求：/。 </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 xml:space="preserve">（1）可以分包履行的具体内容：/； </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 xml:space="preserve">（2）允许分包的金额或者比例：/； </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（3）其他要求：/。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33</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采购代理服务费金额、交纳方式和时限</w:t>
            </w:r>
          </w:p>
        </w:tc>
        <w:tc>
          <w:tcPr>
            <w:tcW w:w="7261" w:type="dxa"/>
            <w:vAlign w:val="center"/>
          </w:tcPr>
          <w:p>
            <w:pPr>
              <w:pStyle w:val="49"/>
              <w:keepNext w:val="0"/>
              <w:keepLines w:val="0"/>
              <w:pageBreakBefore w:val="0"/>
              <w:shd w:val="clear"/>
              <w:kinsoku/>
              <w:wordWrap/>
              <w:overflowPunct/>
              <w:topLinePunct w:val="0"/>
              <w:autoSpaceDE w:val="0"/>
              <w:autoSpaceDN w:val="0"/>
              <w:bidi w:val="0"/>
              <w:adjustRightInd w:val="0"/>
              <w:snapToGrid w:val="0"/>
              <w:spacing w:line="240" w:lineRule="auto"/>
              <w:ind w:left="0" w:firstLine="0" w:firstLineChars="0"/>
              <w:jc w:val="both"/>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采购代理服务费的标准与收取：成交供应商支付。</w:t>
            </w:r>
          </w:p>
          <w:p>
            <w:pPr>
              <w:pStyle w:val="49"/>
              <w:keepNext w:val="0"/>
              <w:keepLines w:val="0"/>
              <w:pageBreakBefore w:val="0"/>
              <w:shd w:val="clear"/>
              <w:kinsoku/>
              <w:wordWrap/>
              <w:overflowPunct/>
              <w:topLinePunct w:val="0"/>
              <w:autoSpaceDE w:val="0"/>
              <w:autoSpaceDN w:val="0"/>
              <w:bidi w:val="0"/>
              <w:adjustRightInd w:val="0"/>
              <w:snapToGrid w:val="0"/>
              <w:spacing w:line="240" w:lineRule="auto"/>
              <w:ind w:left="0" w:firstLine="0" w:firstLineChars="0"/>
              <w:jc w:val="both"/>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依据《中华人民共和国国家发展和改革委员会令》（第31号），执行《政府采购代理机构管理暂行办法》（财库[2018]2号）的规定。</w:t>
            </w:r>
            <w:r>
              <w:rPr>
                <w:rFonts w:hint="eastAsia" w:ascii="宋体" w:hAnsi="宋体" w:eastAsia="宋体" w:cs="宋体"/>
                <w:color w:val="auto"/>
                <w:spacing w:val="0"/>
                <w:w w:val="100"/>
                <w:position w:val="0"/>
                <w:sz w:val="21"/>
                <w:szCs w:val="21"/>
                <w:highlight w:val="none"/>
                <w:lang w:val="en-US" w:eastAsia="zh-CN"/>
              </w:rPr>
              <w:t>本项目采购代理服务收费</w:t>
            </w:r>
            <w:r>
              <w:rPr>
                <w:rFonts w:hint="eastAsia" w:ascii="宋体" w:hAnsi="宋体" w:eastAsia="宋体" w:cs="宋体"/>
                <w:color w:val="auto"/>
                <w:spacing w:val="0"/>
                <w:w w:val="100"/>
                <w:position w:val="0"/>
                <w:sz w:val="21"/>
                <w:szCs w:val="21"/>
                <w:highlight w:val="none"/>
              </w:rPr>
              <w:t>参照《依据国家发展计划委员会文件关于印发《招标代理服务费管理暂行办法》的通知》（计价格〔2002〕1980号）中招标代理服务收费标准收取。由成交供应商在领取成交通知书时一次性向采购代理机构支付。</w:t>
            </w:r>
          </w:p>
          <w:p>
            <w:pPr>
              <w:pStyle w:val="49"/>
              <w:keepNext w:val="0"/>
              <w:keepLines w:val="0"/>
              <w:pageBreakBefore w:val="0"/>
              <w:shd w:val="clear"/>
              <w:kinsoku/>
              <w:wordWrap/>
              <w:overflowPunct/>
              <w:topLinePunct w:val="0"/>
              <w:autoSpaceDE w:val="0"/>
              <w:autoSpaceDN w:val="0"/>
              <w:bidi w:val="0"/>
              <w:adjustRightInd w:val="0"/>
              <w:snapToGrid w:val="0"/>
              <w:spacing w:line="240" w:lineRule="auto"/>
              <w:ind w:left="0" w:firstLine="0" w:firstLineChars="0"/>
              <w:jc w:val="both"/>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注：采购代理服务收费按差额定率累进法计算，不足</w:t>
            </w:r>
            <w:r>
              <w:rPr>
                <w:rFonts w:hint="eastAsia" w:ascii="宋体" w:hAnsi="宋体" w:eastAsia="宋体"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rPr>
              <w:t>000元按</w:t>
            </w:r>
            <w:r>
              <w:rPr>
                <w:rFonts w:hint="eastAsia" w:ascii="宋体" w:hAnsi="宋体" w:eastAsia="宋体"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rPr>
              <w:t>000元收取。</w:t>
            </w:r>
          </w:p>
          <w:p>
            <w:pPr>
              <w:pStyle w:val="49"/>
              <w:keepNext w:val="0"/>
              <w:keepLines w:val="0"/>
              <w:pageBreakBefore w:val="0"/>
              <w:shd w:val="clear"/>
              <w:kinsoku/>
              <w:wordWrap/>
              <w:overflowPunct/>
              <w:topLinePunct w:val="0"/>
              <w:autoSpaceDE w:val="0"/>
              <w:autoSpaceDN w:val="0"/>
              <w:bidi w:val="0"/>
              <w:adjustRightInd w:val="0"/>
              <w:snapToGrid w:val="0"/>
              <w:spacing w:line="240" w:lineRule="auto"/>
              <w:ind w:left="0" w:firstLine="0" w:firstLineChars="0"/>
              <w:jc w:val="both"/>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代理服务费银行账号：</w:t>
            </w:r>
          </w:p>
          <w:p>
            <w:pPr>
              <w:pStyle w:val="49"/>
              <w:keepNext w:val="0"/>
              <w:keepLines w:val="0"/>
              <w:pageBreakBefore w:val="0"/>
              <w:shd w:val="clear"/>
              <w:kinsoku/>
              <w:wordWrap/>
              <w:overflowPunct/>
              <w:topLinePunct w:val="0"/>
              <w:autoSpaceDE w:val="0"/>
              <w:autoSpaceDN w:val="0"/>
              <w:bidi w:val="0"/>
              <w:adjustRightInd w:val="0"/>
              <w:snapToGrid w:val="0"/>
              <w:spacing w:line="240" w:lineRule="auto"/>
              <w:ind w:left="0" w:firstLine="0" w:firstLineChars="0"/>
              <w:jc w:val="both"/>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收款单位：新疆华恒惠欣工程项目管理有限责任公司</w:t>
            </w:r>
          </w:p>
          <w:p>
            <w:pPr>
              <w:pStyle w:val="49"/>
              <w:keepNext w:val="0"/>
              <w:keepLines w:val="0"/>
              <w:pageBreakBefore w:val="0"/>
              <w:shd w:val="clear"/>
              <w:kinsoku/>
              <w:wordWrap/>
              <w:overflowPunct/>
              <w:topLinePunct w:val="0"/>
              <w:autoSpaceDE w:val="0"/>
              <w:autoSpaceDN w:val="0"/>
              <w:bidi w:val="0"/>
              <w:adjustRightInd w:val="0"/>
              <w:snapToGrid w:val="0"/>
              <w:spacing w:line="240" w:lineRule="auto"/>
              <w:ind w:left="0" w:firstLine="0" w:firstLineChars="0"/>
              <w:jc w:val="both"/>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银行账号：65050161665000001758</w:t>
            </w:r>
          </w:p>
          <w:p>
            <w:pPr>
              <w:pStyle w:val="49"/>
              <w:keepNext w:val="0"/>
              <w:keepLines w:val="0"/>
              <w:pageBreakBefore w:val="0"/>
              <w:shd w:val="clear"/>
              <w:kinsoku/>
              <w:wordWrap/>
              <w:overflowPunct/>
              <w:topLinePunct w:val="0"/>
              <w:autoSpaceDE w:val="0"/>
              <w:autoSpaceDN w:val="0"/>
              <w:bidi w:val="0"/>
              <w:adjustRightInd w:val="0"/>
              <w:snapToGrid w:val="0"/>
              <w:spacing w:line="240" w:lineRule="auto"/>
              <w:ind w:left="0" w:firstLine="0" w:firstLineChars="0"/>
              <w:jc w:val="both"/>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开 户 行：中国建设银行股份有限公司乌鲁木齐经济开发区支行</w:t>
            </w:r>
          </w:p>
          <w:p>
            <w:pPr>
              <w:pStyle w:val="49"/>
              <w:keepNext w:val="0"/>
              <w:keepLines w:val="0"/>
              <w:pageBreakBefore w:val="0"/>
              <w:shd w:val="clear"/>
              <w:kinsoku/>
              <w:wordWrap/>
              <w:overflowPunct/>
              <w:topLinePunct w:val="0"/>
              <w:autoSpaceDE w:val="0"/>
              <w:autoSpaceDN w:val="0"/>
              <w:bidi w:val="0"/>
              <w:adjustRightInd w:val="0"/>
              <w:snapToGrid w:val="0"/>
              <w:spacing w:line="240" w:lineRule="auto"/>
              <w:ind w:left="0" w:firstLine="0" w:firstLineChars="0"/>
              <w:jc w:val="both"/>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开户行行号：105881000454 </w:t>
            </w:r>
          </w:p>
          <w:p>
            <w:pPr>
              <w:pStyle w:val="49"/>
              <w:keepNext w:val="0"/>
              <w:keepLines w:val="0"/>
              <w:pageBreakBefore w:val="0"/>
              <w:shd w:val="clear"/>
              <w:kinsoku/>
              <w:wordWrap/>
              <w:overflowPunct/>
              <w:topLinePunct w:val="0"/>
              <w:autoSpaceDE w:val="0"/>
              <w:autoSpaceDN w:val="0"/>
              <w:bidi w:val="0"/>
              <w:adjustRightInd w:val="0"/>
              <w:snapToGrid w:val="0"/>
              <w:spacing w:line="240" w:lineRule="auto"/>
              <w:ind w:left="0" w:firstLine="0" w:firstLineChars="0"/>
              <w:jc w:val="both"/>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b/>
                <w:bCs/>
                <w:color w:val="auto"/>
                <w:spacing w:val="0"/>
                <w:w w:val="100"/>
                <w:kern w:val="0"/>
                <w:position w:val="0"/>
                <w:sz w:val="21"/>
                <w:szCs w:val="21"/>
                <w:highlight w:val="none"/>
                <w:lang w:val="en-US" w:eastAsia="zh-CN" w:bidi="ar"/>
              </w:rPr>
              <w:t>需</w:t>
            </w:r>
            <w:r>
              <w:rPr>
                <w:rFonts w:hint="eastAsia" w:ascii="宋体" w:hAnsi="宋体" w:eastAsia="宋体" w:cs="宋体"/>
                <w:b/>
                <w:bCs/>
                <w:color w:val="auto"/>
                <w:spacing w:val="0"/>
                <w:w w:val="100"/>
                <w:kern w:val="0"/>
                <w:position w:val="0"/>
                <w:sz w:val="21"/>
                <w:szCs w:val="21"/>
                <w:highlight w:val="none"/>
                <w:lang w:val="en-US" w:eastAsia="zh-CN" w:bidi="ar"/>
              </w:rPr>
              <w:t>注明：</w:t>
            </w:r>
            <w:r>
              <w:rPr>
                <w:rFonts w:hint="eastAsia" w:cs="宋体"/>
                <w:b/>
                <w:bCs/>
                <w:color w:val="FF0000"/>
                <w:spacing w:val="0"/>
                <w:w w:val="100"/>
                <w:kern w:val="0"/>
                <w:position w:val="0"/>
                <w:sz w:val="21"/>
                <w:szCs w:val="21"/>
                <w:highlight w:val="none"/>
                <w:lang w:val="en-US" w:eastAsia="zh-CN" w:bidi="ar"/>
              </w:rPr>
              <w:t>自治区监管局宣传运营服务</w:t>
            </w:r>
            <w:r>
              <w:rPr>
                <w:rFonts w:hint="eastAsia" w:ascii="宋体" w:hAnsi="宋体" w:eastAsia="宋体" w:cs="宋体"/>
                <w:b/>
                <w:bCs/>
                <w:color w:val="FF0000"/>
                <w:spacing w:val="0"/>
                <w:w w:val="100"/>
                <w:kern w:val="0"/>
                <w:position w:val="0"/>
                <w:sz w:val="21"/>
                <w:szCs w:val="21"/>
                <w:highlight w:val="none"/>
                <w:lang w:val="en-US" w:eastAsia="zh-CN" w:bidi="ar"/>
              </w:rPr>
              <w:t>项目</w:t>
            </w:r>
            <w:r>
              <w:rPr>
                <w:rFonts w:hint="eastAsia" w:cs="宋体"/>
                <w:b/>
                <w:bCs/>
                <w:color w:val="FF0000"/>
                <w:spacing w:val="0"/>
                <w:w w:val="100"/>
                <w:kern w:val="0"/>
                <w:position w:val="0"/>
                <w:sz w:val="21"/>
                <w:szCs w:val="21"/>
                <w:highlight w:val="none"/>
                <w:lang w:val="en-US" w:eastAsia="zh-CN" w:bidi="ar"/>
              </w:rPr>
              <w:t>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34</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b/>
                <w:color w:val="auto"/>
                <w:spacing w:val="0"/>
                <w:w w:val="100"/>
                <w:position w:val="0"/>
                <w:sz w:val="21"/>
                <w:szCs w:val="21"/>
                <w:highlight w:val="none"/>
              </w:rPr>
              <w:t>本项目所属行业</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bCs/>
                <w:color w:val="auto"/>
                <w:spacing w:val="0"/>
                <w:w w:val="100"/>
                <w:position w:val="0"/>
                <w:sz w:val="21"/>
                <w:szCs w:val="21"/>
                <w:highlight w:val="none"/>
                <w:lang w:val="en-US"/>
              </w:rPr>
            </w:pPr>
            <w:r>
              <w:rPr>
                <w:rFonts w:hint="eastAsia" w:ascii="宋体" w:hAnsi="宋体" w:eastAsia="宋体" w:cs="宋体"/>
                <w:bCs/>
                <w:color w:val="auto"/>
                <w:spacing w:val="0"/>
                <w:w w:val="100"/>
                <w:position w:val="0"/>
                <w:sz w:val="21"/>
                <w:szCs w:val="21"/>
                <w:highlight w:val="none"/>
                <w:shd w:val="clear" w:color="auto" w:fill="auto"/>
                <w:lang w:val="en-US" w:eastAsia="zh-CN"/>
              </w:rPr>
              <w:t>依据《关于印发中小企业划型标准规定的通知》（工信部联企业〔2011〕300 号），本项目采购标的所属行业为：</w:t>
            </w:r>
            <w:r>
              <w:rPr>
                <w:rFonts w:hint="eastAsia" w:cs="宋体"/>
                <w:b/>
                <w:bCs w:val="0"/>
                <w:color w:val="auto"/>
                <w:spacing w:val="0"/>
                <w:w w:val="100"/>
                <w:position w:val="0"/>
                <w:sz w:val="21"/>
                <w:szCs w:val="21"/>
                <w:highlight w:val="none"/>
                <w:shd w:val="clear" w:color="auto" w:fill="auto"/>
                <w:lang w:val="en-US" w:eastAsia="zh-CN"/>
              </w:rPr>
              <w:t>租赁和商务服务业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35</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支持中小</w:t>
            </w:r>
            <w:r>
              <w:rPr>
                <w:rFonts w:hint="eastAsia" w:ascii="宋体" w:hAnsi="宋体" w:eastAsia="宋体" w:cs="宋体"/>
                <w:color w:val="auto"/>
                <w:spacing w:val="0"/>
                <w:w w:val="100"/>
                <w:position w:val="0"/>
                <w:sz w:val="21"/>
                <w:szCs w:val="21"/>
                <w:highlight w:val="none"/>
                <w:lang w:val="en-US" w:eastAsia="zh-CN"/>
              </w:rPr>
              <w:t>微型</w:t>
            </w:r>
            <w:r>
              <w:rPr>
                <w:rFonts w:hint="eastAsia" w:ascii="宋体" w:hAnsi="宋体" w:eastAsia="宋体" w:cs="宋体"/>
                <w:color w:val="auto"/>
                <w:spacing w:val="0"/>
                <w:w w:val="100"/>
                <w:position w:val="0"/>
                <w:sz w:val="21"/>
                <w:szCs w:val="21"/>
                <w:highlight w:val="none"/>
              </w:rPr>
              <w:t>企业发展</w:t>
            </w:r>
          </w:p>
        </w:tc>
        <w:tc>
          <w:tcPr>
            <w:tcW w:w="7261" w:type="dxa"/>
            <w:vAlign w:val="center"/>
          </w:tcPr>
          <w:p>
            <w:pPr>
              <w:keepNext w:val="0"/>
              <w:keepLines w:val="0"/>
              <w:pageBreakBefore w:val="0"/>
              <w:widowControl w:val="0"/>
              <w:shd w:val="clear" w:color="auto" w:fill="auto"/>
              <w:kinsoku/>
              <w:overflowPunct/>
              <w:topLinePunct w:val="0"/>
              <w:autoSpaceDE w:val="0"/>
              <w:autoSpaceDN w:val="0"/>
              <w:bidi w:val="0"/>
              <w:adjustRightInd w:val="0"/>
              <w:spacing w:before="0" w:after="0" w:line="240" w:lineRule="auto"/>
              <w:ind w:left="0" w:righ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1.是否为专门面向中小企业采购：</w:t>
            </w:r>
            <w:r>
              <w:rPr>
                <w:rFonts w:hint="eastAsia" w:cs="宋体"/>
                <w:color w:val="auto"/>
                <w:kern w:val="2"/>
                <w:sz w:val="21"/>
                <w:szCs w:val="21"/>
                <w:highlight w:val="none"/>
                <w:lang w:val="en-US" w:eastAsia="zh-CN" w:bidi="ar-SA"/>
              </w:rPr>
              <w:t>是</w:t>
            </w:r>
          </w:p>
          <w:p>
            <w:pPr>
              <w:keepNext w:val="0"/>
              <w:keepLines w:val="0"/>
              <w:pageBreakBefore w:val="0"/>
              <w:widowControl w:val="0"/>
              <w:shd w:val="clear" w:color="auto" w:fill="auto"/>
              <w:kinsoku/>
              <w:overflowPunct/>
              <w:topLinePunct w:val="0"/>
              <w:autoSpaceDE w:val="0"/>
              <w:autoSpaceDN w:val="0"/>
              <w:bidi w:val="0"/>
              <w:adjustRightInd w:val="0"/>
              <w:spacing w:before="0" w:after="0" w:line="240" w:lineRule="auto"/>
              <w:ind w:left="0" w:right="0" w:firstLine="0" w:firstLineChars="0"/>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2.是否为本项目面向中小企业采购预留份额：</w:t>
            </w:r>
            <w:r>
              <w:rPr>
                <w:rFonts w:hint="eastAsia" w:cs="宋体"/>
                <w:color w:val="auto"/>
                <w:kern w:val="2"/>
                <w:sz w:val="21"/>
                <w:szCs w:val="21"/>
                <w:highlight w:val="none"/>
                <w:lang w:val="en-US" w:eastAsia="zh-CN" w:bidi="ar-SA"/>
              </w:rPr>
              <w:t>是，项目整体预留给中小微企业。</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b/>
                <w:color w:val="auto"/>
                <w:spacing w:val="0"/>
                <w:w w:val="100"/>
                <w:position w:val="0"/>
                <w:sz w:val="21"/>
                <w:szCs w:val="21"/>
                <w:highlight w:val="none"/>
              </w:rPr>
            </w:pPr>
            <w:r>
              <w:rPr>
                <w:rFonts w:hint="eastAsia" w:ascii="宋体" w:hAnsi="宋体" w:eastAsia="宋体" w:cs="宋体"/>
                <w:color w:val="auto"/>
                <w:kern w:val="2"/>
                <w:sz w:val="21"/>
                <w:szCs w:val="21"/>
                <w:highlight w:val="none"/>
                <w:lang w:val="en-US" w:eastAsia="zh-CN" w:bidi="ar-SA"/>
              </w:rPr>
              <w:t>3.符合要求的小型和微型企业扣除比例：</w:t>
            </w:r>
            <w:r>
              <w:rPr>
                <w:rFonts w:hint="eastAsia" w:ascii="宋体" w:hAnsi="宋体" w:eastAsia="宋体" w:cs="宋体"/>
                <w:b/>
                <w:bCs/>
                <w:color w:val="auto"/>
                <w:kern w:val="2"/>
                <w:sz w:val="21"/>
                <w:szCs w:val="21"/>
                <w:highlight w:val="none"/>
                <w:lang w:val="en-US" w:eastAsia="zh-CN" w:bidi="ar-SA"/>
              </w:rPr>
              <w:t>本项目专门面向中小微企业采购不再进行价格扣除。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36</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z w:val="21"/>
                <w:szCs w:val="21"/>
                <w:highlight w:val="none"/>
              </w:rPr>
              <w:t>政府采购促进残疾人就业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政府采购支持监狱企业发展</w:t>
            </w:r>
          </w:p>
        </w:tc>
        <w:tc>
          <w:tcPr>
            <w:tcW w:w="7261" w:type="dxa"/>
            <w:vAlign w:val="center"/>
          </w:tcPr>
          <w:p>
            <w:pPr>
              <w:numPr>
                <w:ilvl w:val="0"/>
                <w:numId w:val="0"/>
              </w:numPr>
              <w:autoSpaceDE w:val="0"/>
              <w:autoSpaceDN w:val="0"/>
              <w:spacing w:before="0" w:after="0" w:line="240" w:lineRule="auto"/>
              <w:ind w:left="0" w:right="0" w:rightChars="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促进残疾人就业政府采购政策：根据《关于促进残疾人就业政府采购政策的通知》（财库〔2017〕141号）规定，符合条件的残疾人福利性单位在参加本项目政府采购活动时，应当提供《残疾人福利性单位声明函》，并对声明的真实性承担法律责任。中标、成交供应商为残疾人福利性单位的，采购代理机构将随成交结果同时公告其《残疾人福利性单位声明函》，接受社会监督。在政府采购活动中，残疾人福利性单位视同小型、微型企业，享受预留份额、评审中价格扣除等促进中小企业发展的政府采购政策。残疾人福利性单位视同小型、微型企业。不重复享受政策。</w:t>
            </w:r>
            <w:r>
              <w:rPr>
                <w:rFonts w:hint="eastAsia" w:ascii="宋体" w:hAnsi="宋体" w:eastAsia="宋体" w:cs="宋体"/>
                <w:b/>
                <w:bCs/>
                <w:color w:val="auto"/>
                <w:kern w:val="2"/>
                <w:sz w:val="21"/>
                <w:szCs w:val="21"/>
                <w:highlight w:val="none"/>
                <w:lang w:val="en-US" w:eastAsia="zh-CN" w:bidi="ar-SA"/>
              </w:rPr>
              <w:t>本项目专门面向中小微企业采购不再进行价格扣除。</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zh-CN"/>
              </w:rPr>
              <w:t>2.</w:t>
            </w:r>
            <w:r>
              <w:rPr>
                <w:rFonts w:hint="eastAsia" w:ascii="宋体" w:hAnsi="宋体" w:eastAsia="宋体" w:cs="宋体"/>
                <w:color w:val="auto"/>
                <w:kern w:val="0"/>
                <w:sz w:val="21"/>
                <w:szCs w:val="21"/>
                <w:highlight w:val="none"/>
                <w:lang w:val="en-US" w:eastAsia="zh-CN" w:bidi="ar"/>
              </w:rPr>
              <w:t>监狱企业扶持政策：供应商如为监狱企业将视同为小型或微型企业，享受预留份额、评审中价格扣除等政府采购促进中小企业发展的政府采购政策。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宋体" w:hAnsi="宋体" w:eastAsia="宋体" w:cs="宋体"/>
                <w:b/>
                <w:bCs/>
                <w:color w:val="auto"/>
                <w:kern w:val="2"/>
                <w:sz w:val="21"/>
                <w:szCs w:val="21"/>
                <w:highlight w:val="none"/>
                <w:lang w:val="en-US" w:eastAsia="zh-CN" w:bidi="ar-SA"/>
              </w:rPr>
              <w:t>本项目专门面向中小微企业采购不再进行价格扣除。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37</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兼投不兼中说明</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default" w:ascii="宋体" w:hAnsi="宋体" w:eastAsia="宋体" w:cs="宋体"/>
                <w:color w:val="auto"/>
                <w:kern w:val="2"/>
                <w:sz w:val="21"/>
                <w:szCs w:val="21"/>
                <w:highlight w:val="none"/>
                <w:lang w:val="en-US" w:eastAsia="zh-CN" w:bidi="ar-SA"/>
              </w:rPr>
            </w:pPr>
            <w:r>
              <w:rPr>
                <w:rFonts w:hint="eastAsia" w:cs="宋体"/>
                <w:smallCaps w:val="0"/>
                <w:color w:val="auto"/>
                <w:spacing w:val="0"/>
                <w:position w:val="0"/>
                <w:sz w:val="21"/>
                <w:szCs w:val="21"/>
                <w:highlight w:val="none"/>
                <w:lang w:val="en-US" w:eastAsia="zh-CN" w:bidi="ar"/>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38</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接收质疑方式及联系方式</w:t>
            </w:r>
          </w:p>
        </w:tc>
        <w:tc>
          <w:tcPr>
            <w:tcW w:w="7261" w:type="dxa"/>
            <w:vAlign w:val="center"/>
          </w:tcPr>
          <w:p>
            <w:pPr>
              <w:keepNext w:val="0"/>
              <w:keepLines w:val="0"/>
              <w:widowControl/>
              <w:suppressLineNumbers w:val="0"/>
              <w:spacing w:line="240" w:lineRule="auto"/>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（1）质疑函及必要的证明材料应通过以下方式之一递交至采购代理机构：</w:t>
            </w:r>
          </w:p>
          <w:p>
            <w:pPr>
              <w:keepNext w:val="0"/>
              <w:keepLines w:val="0"/>
              <w:widowControl/>
              <w:suppressLineNumbers w:val="0"/>
              <w:spacing w:line="240" w:lineRule="auto"/>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1）当面送达原件；</w:t>
            </w:r>
          </w:p>
          <w:p>
            <w:pPr>
              <w:keepNext w:val="0"/>
              <w:keepLines w:val="0"/>
              <w:widowControl/>
              <w:suppressLineNumbers w:val="0"/>
              <w:spacing w:line="240" w:lineRule="auto"/>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2）信函邮寄、快递原件，采用此方式时，采购代理机构不受理逾期送达的质疑，供应商自行承担邮件误投、逾期或丢失的风险和责任；</w:t>
            </w:r>
          </w:p>
          <w:p>
            <w:pPr>
              <w:keepNext w:val="0"/>
              <w:keepLines w:val="0"/>
              <w:widowControl/>
              <w:suppressLineNumbers w:val="0"/>
              <w:spacing w:line="240" w:lineRule="auto"/>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 xml:space="preserve">3）电子邮件将原件的扫描版发送至下列指定电子邮箱，采用此方式提出质疑的，供应商应在电子邮件发出后立即电话告知采购代理机构； </w:t>
            </w:r>
          </w:p>
          <w:p>
            <w:pPr>
              <w:keepNext w:val="0"/>
              <w:keepLines w:val="0"/>
              <w:widowControl/>
              <w:suppressLineNumbers w:val="0"/>
              <w:spacing w:line="240" w:lineRule="auto"/>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 xml:space="preserve">（2）采购代理机构接收质疑函的联系方式如下： </w:t>
            </w:r>
          </w:p>
          <w:p>
            <w:pPr>
              <w:keepNext w:val="0"/>
              <w:keepLines w:val="0"/>
              <w:widowControl/>
              <w:suppressLineNumbers w:val="0"/>
              <w:spacing w:line="240" w:lineRule="auto"/>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联系人：陆工</w:t>
            </w:r>
          </w:p>
          <w:p>
            <w:pPr>
              <w:keepNext w:val="0"/>
              <w:keepLines w:val="0"/>
              <w:widowControl/>
              <w:suppressLineNumbers w:val="0"/>
              <w:spacing w:line="240" w:lineRule="auto"/>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电话：18130912292</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0"/>
                <w:w w:val="100"/>
                <w:kern w:val="0"/>
                <w:position w:val="0"/>
                <w:sz w:val="21"/>
                <w:szCs w:val="21"/>
                <w:highlight w:val="none"/>
                <w:lang w:val="en-US" w:eastAsia="zh-CN" w:bidi="ar"/>
              </w:rPr>
              <w:t>邮箱：645709441@qq.com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39</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纸质归档</w:t>
            </w:r>
          </w:p>
        </w:tc>
        <w:tc>
          <w:tcPr>
            <w:tcW w:w="7261" w:type="dxa"/>
            <w:vAlign w:val="center"/>
          </w:tcPr>
          <w:p>
            <w:pPr>
              <w:keepNext w:val="0"/>
              <w:keepLines w:val="0"/>
              <w:pageBreakBefore w:val="0"/>
              <w:widowControl/>
              <w:suppressLineNumbers w:val="0"/>
              <w:shd w:val="clear" w:color="auto" w:fill="auto"/>
              <w:kinsoku/>
              <w:overflowPunct/>
              <w:topLinePunct w:val="0"/>
              <w:autoSpaceDE/>
              <w:autoSpaceDN/>
              <w:bidi w:val="0"/>
              <w:spacing w:before="0" w:after="0" w:line="240" w:lineRule="auto"/>
              <w:ind w:left="0" w:right="0" w:firstLine="0" w:firstLineChars="0"/>
              <w:jc w:val="left"/>
              <w:textAlignment w:val="auto"/>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成交供应商在领取成交通知书时须向代理机构提供纸质版响应文件</w:t>
            </w:r>
            <w:r>
              <w:rPr>
                <w:rFonts w:hint="eastAsia" w:cs="宋体"/>
                <w:smallCaps w:val="0"/>
                <w:color w:val="auto"/>
                <w:spacing w:val="0"/>
                <w:kern w:val="2"/>
                <w:position w:val="0"/>
                <w:sz w:val="21"/>
                <w:szCs w:val="21"/>
                <w:highlight w:val="none"/>
                <w:lang w:val="en-US" w:eastAsia="zh-CN" w:bidi="ar-SA"/>
              </w:rPr>
              <w:t>彩印件1</w:t>
            </w:r>
            <w:r>
              <w:rPr>
                <w:rFonts w:hint="eastAsia" w:ascii="宋体" w:hAnsi="宋体" w:eastAsia="宋体" w:cs="宋体"/>
                <w:smallCaps w:val="0"/>
                <w:color w:val="auto"/>
                <w:spacing w:val="0"/>
                <w:kern w:val="2"/>
                <w:position w:val="0"/>
                <w:sz w:val="21"/>
                <w:szCs w:val="21"/>
                <w:highlight w:val="none"/>
                <w:lang w:val="en-US" w:eastAsia="zh-CN" w:bidi="ar-SA"/>
              </w:rPr>
              <w:t>份（归档资料备用）。</w:t>
            </w:r>
          </w:p>
          <w:p>
            <w:pPr>
              <w:keepNext w:val="0"/>
              <w:keepLines w:val="0"/>
              <w:pageBreakBefore w:val="0"/>
              <w:widowControl/>
              <w:suppressLineNumbers w:val="0"/>
              <w:shd w:val="clear" w:color="auto" w:fill="auto"/>
              <w:kinsoku/>
              <w:overflowPunct/>
              <w:topLinePunct w:val="0"/>
              <w:autoSpaceDE/>
              <w:autoSpaceDN/>
              <w:bidi w:val="0"/>
              <w:spacing w:before="0" w:after="0" w:line="240" w:lineRule="auto"/>
              <w:ind w:left="0" w:right="0" w:firstLine="0" w:firstLineChars="0"/>
              <w:jc w:val="left"/>
              <w:textAlignment w:val="auto"/>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注：纸质版响应文件必须与不见面开标系统上传的电子版固化响应文件相同，纸质响应文件</w:t>
            </w:r>
            <w:r>
              <w:rPr>
                <w:rFonts w:hint="eastAsia" w:cs="宋体"/>
                <w:smallCaps w:val="0"/>
                <w:color w:val="auto"/>
                <w:spacing w:val="0"/>
                <w:kern w:val="2"/>
                <w:position w:val="0"/>
                <w:sz w:val="21"/>
                <w:szCs w:val="21"/>
                <w:highlight w:val="none"/>
                <w:lang w:val="en-US" w:eastAsia="zh-CN" w:bidi="ar-SA"/>
              </w:rPr>
              <w:t>必须为彩印件</w:t>
            </w:r>
            <w:r>
              <w:rPr>
                <w:rFonts w:hint="eastAsia" w:ascii="宋体" w:hAnsi="宋体" w:eastAsia="宋体" w:cs="宋体"/>
                <w:smallCaps w:val="0"/>
                <w:color w:val="auto"/>
                <w:spacing w:val="0"/>
                <w:kern w:val="2"/>
                <w:position w:val="0"/>
                <w:sz w:val="21"/>
                <w:szCs w:val="21"/>
                <w:highlight w:val="none"/>
                <w:lang w:val="en-US" w:eastAsia="zh-CN" w:bidi="ar-SA"/>
              </w:rPr>
              <w:t>。</w:t>
            </w:r>
          </w:p>
          <w:p>
            <w:pPr>
              <w:keepNext w:val="0"/>
              <w:keepLines w:val="0"/>
              <w:pageBreakBefore w:val="0"/>
              <w:widowControl/>
              <w:suppressLineNumbers w:val="0"/>
              <w:shd w:val="clear" w:color="auto" w:fill="auto"/>
              <w:kinsoku/>
              <w:overflowPunct/>
              <w:topLinePunct w:val="0"/>
              <w:autoSpaceDE/>
              <w:autoSpaceDN/>
              <w:bidi w:val="0"/>
              <w:spacing w:before="0" w:after="0" w:line="240" w:lineRule="auto"/>
              <w:ind w:left="0" w:right="0" w:firstLine="0" w:firstLineChars="0"/>
              <w:jc w:val="left"/>
              <w:textAlignment w:val="auto"/>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提交方式：现场提交或邮寄</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kern w:val="2"/>
                <w:position w:val="0"/>
                <w:sz w:val="21"/>
                <w:szCs w:val="21"/>
                <w:highlight w:val="none"/>
                <w:lang w:val="en-US" w:eastAsia="zh-CN" w:bidi="ar-SA"/>
              </w:rPr>
              <w:t>提交份数：</w:t>
            </w:r>
            <w:r>
              <w:rPr>
                <w:rFonts w:hint="eastAsia" w:cs="宋体"/>
                <w:smallCaps w:val="0"/>
                <w:color w:val="auto"/>
                <w:spacing w:val="0"/>
                <w:kern w:val="2"/>
                <w:position w:val="0"/>
                <w:sz w:val="21"/>
                <w:szCs w:val="21"/>
                <w:highlight w:val="none"/>
                <w:lang w:val="en-US" w:eastAsia="zh-CN" w:bidi="ar-SA"/>
              </w:rPr>
              <w:t>彩印件</w:t>
            </w:r>
            <w:r>
              <w:rPr>
                <w:rFonts w:hint="eastAsia" w:ascii="宋体" w:hAnsi="宋体" w:eastAsia="宋体" w:cs="宋体"/>
                <w:smallCaps w:val="0"/>
                <w:color w:val="auto"/>
                <w:spacing w:val="0"/>
                <w:kern w:val="2"/>
                <w:position w:val="0"/>
                <w:sz w:val="21"/>
                <w:szCs w:val="21"/>
                <w:highlight w:val="none"/>
                <w:lang w:val="en-US" w:eastAsia="zh-CN" w:bidi="ar-SA"/>
              </w:rPr>
              <w:t>一份（归档资料备用）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09" w:type="dxa"/>
            <w:vMerge w:val="restart"/>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40</w:t>
            </w:r>
          </w:p>
        </w:tc>
        <w:tc>
          <w:tcPr>
            <w:tcW w:w="1781" w:type="dxa"/>
            <w:vMerge w:val="restart"/>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b/>
                <w:color w:val="auto"/>
                <w:sz w:val="21"/>
                <w:szCs w:val="21"/>
                <w:highlight w:val="none"/>
                <w:lang w:eastAsia="zh-CN"/>
              </w:rPr>
              <w:t>重要说明</w:t>
            </w:r>
          </w:p>
        </w:tc>
        <w:tc>
          <w:tcPr>
            <w:tcW w:w="7261" w:type="dxa"/>
            <w:vAlign w:val="center"/>
          </w:tcPr>
          <w:p>
            <w:pPr>
              <w:keepNext w:val="0"/>
              <w:keepLines w:val="0"/>
              <w:pageBreakBefore w:val="0"/>
              <w:shd w:val="clear" w:color="auto" w:fill="auto"/>
              <w:kinsoku/>
              <w:wordWrap/>
              <w:overflowPunct/>
              <w:topLinePunct w:val="0"/>
              <w:autoSpaceDE/>
              <w:autoSpaceDN/>
              <w:bidi w:val="0"/>
              <w:adjustRightInd/>
              <w:snapToGrid w:val="0"/>
              <w:spacing w:line="240" w:lineRule="auto"/>
              <w:jc w:val="left"/>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shd w:val="clear" w:color="auto" w:fill="auto"/>
              <w:kinsoku/>
              <w:wordWrap/>
              <w:overflowPunct/>
              <w:topLinePunct w:val="0"/>
              <w:autoSpaceDE/>
              <w:autoSpaceDN/>
              <w:bidi w:val="0"/>
              <w:adjustRightInd/>
              <w:snapToGrid w:val="0"/>
              <w:spacing w:line="240" w:lineRule="auto"/>
              <w:jc w:val="left"/>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2.本项目实行网上投标，采用加密电子</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(供应商须使用CA加密设备通过政采云电子投标客户端制作</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)。若供应商参与投标，自行承担投标一切费用。</w:t>
            </w:r>
          </w:p>
          <w:p>
            <w:pPr>
              <w:keepNext w:val="0"/>
              <w:keepLines w:val="0"/>
              <w:pageBreakBefore w:val="0"/>
              <w:shd w:val="clear" w:color="auto" w:fill="auto"/>
              <w:kinsoku/>
              <w:wordWrap/>
              <w:overflowPunct/>
              <w:topLinePunct w:val="0"/>
              <w:autoSpaceDE/>
              <w:autoSpaceDN/>
              <w:bidi w:val="0"/>
              <w:adjustRightInd/>
              <w:snapToGrid w:val="0"/>
              <w:spacing w:line="240" w:lineRule="auto"/>
              <w:jc w:val="left"/>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3.各供应商在开标前应确保成为新疆维吾尔自治区政府采购网正式注册入库供应商，并完成CA数字证书申领。因未注册入库、未办理CA数字证书等原因造成无法投标或投标失败等后果由供应商自行承担。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shd w:val="clear" w:color="auto" w:fill="auto"/>
              <w:kinsoku/>
              <w:wordWrap/>
              <w:overflowPunct/>
              <w:topLinePunct w:val="0"/>
              <w:autoSpaceDE/>
              <w:autoSpaceDN/>
              <w:bidi w:val="0"/>
              <w:adjustRightInd/>
              <w:snapToGrid w:val="0"/>
              <w:spacing w:line="240" w:lineRule="auto"/>
              <w:jc w:val="left"/>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4.供应商将政采云电子交易客户端下载、安装完成后，可通过账号密码或CA登录客户端进行</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制作。在使用政采云投标客户端时，建议使用WIN7+64位及以上操作系统。客户端请至新疆政府采购网下载专区查看，如有问题可拨打政采云客户服务热线95763进行咨询。</w:t>
            </w:r>
          </w:p>
          <w:p>
            <w:pPr>
              <w:keepNext w:val="0"/>
              <w:keepLines w:val="0"/>
              <w:pageBreakBefore w:val="0"/>
              <w:shd w:val="clear" w:color="auto" w:fill="auto"/>
              <w:kinsoku/>
              <w:wordWrap/>
              <w:overflowPunct/>
              <w:topLinePunct w:val="0"/>
              <w:autoSpaceDE/>
              <w:autoSpaceDN/>
              <w:bidi w:val="0"/>
              <w:adjustRightInd/>
              <w:snapToGrid w:val="0"/>
              <w:spacing w:line="240" w:lineRule="auto"/>
              <w:jc w:val="left"/>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5.供应商在开标时须使用制作加密电子</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所使用的CA锁及电脑，电脑须提前配置好浏览器（建议使用谷歌浏览器），以便开标时解锁。</w:t>
            </w:r>
          </w:p>
          <w:p>
            <w:pPr>
              <w:keepNext w:val="0"/>
              <w:keepLines w:val="0"/>
              <w:pageBreakBefore w:val="0"/>
              <w:shd w:val="clear" w:color="auto" w:fill="auto"/>
              <w:kinsoku/>
              <w:wordWrap/>
              <w:overflowPunct/>
              <w:topLinePunct w:val="0"/>
              <w:autoSpaceDE/>
              <w:autoSpaceDN/>
              <w:bidi w:val="0"/>
              <w:adjustRightInd/>
              <w:snapToGrid w:val="0"/>
              <w:spacing w:line="240" w:lineRule="auto"/>
              <w:jc w:val="left"/>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kern w:val="2"/>
                <w:sz w:val="21"/>
                <w:szCs w:val="21"/>
                <w:highlight w:val="none"/>
                <w:lang w:val="en-US" w:bidi="ar-SA"/>
              </w:rPr>
              <w:t>7.为了保证开评标顺利进行，政采云线上开标功能完全实现，供应商开标所使用的电脑设备须具有视频及语音功能。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09" w:type="dxa"/>
            <w:vMerge w:val="continue"/>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p>
        </w:tc>
        <w:tc>
          <w:tcPr>
            <w:tcW w:w="1781" w:type="dxa"/>
            <w:vMerge w:val="continue"/>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b/>
                <w:color w:val="auto"/>
                <w:sz w:val="21"/>
                <w:szCs w:val="21"/>
                <w:highlight w:val="none"/>
                <w:lang w:eastAsia="zh-CN"/>
              </w:rPr>
            </w:pPr>
          </w:p>
        </w:tc>
        <w:tc>
          <w:tcPr>
            <w:tcW w:w="7261" w:type="dxa"/>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jc w:val="both"/>
              <w:textAlignment w:val="auto"/>
              <w:outlineLvl w:val="9"/>
              <w:rPr>
                <w:rFonts w:hint="eastAsia" w:ascii="宋体" w:hAnsi="宋体" w:eastAsia="宋体" w:cs="宋体"/>
                <w:b/>
                <w:color w:val="auto"/>
                <w:kern w:val="2"/>
                <w:sz w:val="21"/>
                <w:szCs w:val="21"/>
                <w:highlight w:val="none"/>
                <w:lang w:val="en-US" w:bidi="ar-SA"/>
              </w:rPr>
            </w:pPr>
            <w:r>
              <w:rPr>
                <w:rFonts w:hint="eastAsia" w:ascii="宋体" w:hAnsi="宋体" w:eastAsia="宋体" w:cs="宋体"/>
                <w:b/>
                <w:color w:val="auto"/>
                <w:kern w:val="2"/>
                <w:sz w:val="21"/>
                <w:szCs w:val="21"/>
                <w:highlight w:val="none"/>
                <w:lang w:val="en-US" w:bidi="ar-SA"/>
              </w:rPr>
              <w:t>1、电子招投标情况说明：</w:t>
            </w:r>
          </w:p>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firstLine="420" w:firstLineChars="200"/>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（1）电子招投标：本项目以数据电文形式，依托“政府采购云平台”进行招投标活动。</w:t>
            </w:r>
          </w:p>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firstLine="420" w:firstLineChars="200"/>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（2）投标准备：注册账号--点击“商家入驻”，进行政府采购供应商资料填写；申领CA数字证书---申领流程详见“</w:t>
            </w:r>
            <w:r>
              <w:rPr>
                <w:rFonts w:hint="eastAsia" w:ascii="宋体" w:hAnsi="宋体" w:eastAsia="宋体" w:cs="宋体"/>
                <w:color w:val="auto"/>
                <w:kern w:val="2"/>
                <w:sz w:val="21"/>
                <w:szCs w:val="21"/>
                <w:highlight w:val="none"/>
                <w:lang w:val="en-US" w:eastAsia="zh-CN" w:bidi="ar-SA"/>
              </w:rPr>
              <w:t>新疆</w:t>
            </w:r>
            <w:r>
              <w:rPr>
                <w:rFonts w:hint="eastAsia" w:ascii="宋体" w:hAnsi="宋体" w:eastAsia="宋体" w:cs="宋体"/>
                <w:color w:val="auto"/>
                <w:kern w:val="2"/>
                <w:sz w:val="21"/>
                <w:szCs w:val="21"/>
                <w:highlight w:val="none"/>
                <w:lang w:val="en-US" w:bidi="ar-SA"/>
              </w:rPr>
              <w:t>政府采购网-下载专区-电子交易客户端-CA驱动和申领流程”；安装“政采云电子交易客户端”----前往“</w:t>
            </w:r>
            <w:r>
              <w:rPr>
                <w:rFonts w:hint="eastAsia" w:ascii="宋体" w:hAnsi="宋体" w:eastAsia="宋体" w:cs="宋体"/>
                <w:color w:val="auto"/>
                <w:kern w:val="2"/>
                <w:sz w:val="21"/>
                <w:szCs w:val="21"/>
                <w:highlight w:val="none"/>
                <w:lang w:val="en-US" w:eastAsia="zh-CN" w:bidi="ar-SA"/>
              </w:rPr>
              <w:t>新疆</w:t>
            </w:r>
            <w:r>
              <w:rPr>
                <w:rFonts w:hint="eastAsia" w:ascii="宋体" w:hAnsi="宋体" w:eastAsia="宋体" w:cs="宋体"/>
                <w:color w:val="auto"/>
                <w:kern w:val="2"/>
                <w:sz w:val="21"/>
                <w:szCs w:val="21"/>
                <w:highlight w:val="none"/>
                <w:lang w:val="en-US" w:bidi="ar-SA"/>
              </w:rPr>
              <w:t>政府采购网-下载专区-电子交易客户端”进行下载并安装。</w:t>
            </w:r>
          </w:p>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（3）采购文件的获取：使用账号登录或者短信验证码或者使用CA登录政采云平台；进入“项目采购”应用，在获取采购文件菜单中选择项目，获取采购文件。</w:t>
            </w:r>
          </w:p>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firstLine="420" w:firstLineChars="200"/>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（4）</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的制作：在“政采云电子交易客户端”中完成“填写基本信息”、“导入</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”、“标书关联”、“标书检查”、“电子签名”、“生成电子标书”等操作。</w:t>
            </w:r>
          </w:p>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firstLine="420" w:firstLineChars="200"/>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（5）</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的传输递交：供应商在投标截止时间前将加密的</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上传至政府采购云平台。</w:t>
            </w:r>
          </w:p>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firstLine="420" w:firstLineChars="200"/>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（6）</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的解密：供应商按照平台提示和采购文件的规定在半小时内完成在线解密。通过“政府采购云平台”上传递交的</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无法按时解密，投标供应商提供了备份</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的，以备份</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为依据，否则视为</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撤回。通过“政府采购云平台”上传递交的</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已按时解密的，备份</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自动失效。供应商仅提供备份</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，没有在电子交易平台传输递交</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的，投标无效。</w:t>
            </w:r>
          </w:p>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firstLine="420" w:firstLineChars="200"/>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（7）具体操作指南：详见政采云平台“服务中心-帮助文档-项目采购-操作流程-电子招投标-政府采购项目电子交易管理操作指南-供应商”。</w:t>
            </w:r>
          </w:p>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firstLine="420" w:firstLineChars="200"/>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（8）供应商在进行上述操作时，如遇技术问题可登录政采云，点击右侧咨询小采，获取采小蜜智能服务管家帮助，或拨打政采云服务热线</w:t>
            </w:r>
            <w:r>
              <w:rPr>
                <w:rFonts w:hint="eastAsia" w:cs="宋体"/>
                <w:color w:val="auto"/>
                <w:kern w:val="2"/>
                <w:sz w:val="21"/>
                <w:szCs w:val="21"/>
                <w:highlight w:val="none"/>
                <w:lang w:val="en-US" w:eastAsia="zh-CN" w:bidi="ar-SA"/>
              </w:rPr>
              <w:t>（95763）</w:t>
            </w:r>
            <w:r>
              <w:rPr>
                <w:rFonts w:hint="eastAsia" w:ascii="宋体" w:hAnsi="宋体" w:eastAsia="宋体" w:cs="宋体"/>
                <w:color w:val="auto"/>
                <w:kern w:val="2"/>
                <w:sz w:val="21"/>
                <w:szCs w:val="21"/>
                <w:highlight w:val="none"/>
                <w:lang w:val="en-US" w:bidi="ar-SA"/>
              </w:rPr>
              <w:t>获取热线服务帮助。</w:t>
            </w:r>
          </w:p>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温馨提醒：供应商应提前上传，以便在上传时遇到技术问题，有充足的时间请教平台的技术人员。</w:t>
            </w:r>
          </w:p>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宋体" w:hAnsi="宋体" w:eastAsia="宋体" w:cs="宋体"/>
                <w:color w:val="auto"/>
                <w:kern w:val="2"/>
                <w:sz w:val="21"/>
                <w:szCs w:val="21"/>
                <w:highlight w:val="none"/>
                <w:lang w:val="en-US" w:eastAsia="zh-CN" w:bidi="ar-SA"/>
              </w:rPr>
              <w:t>中国</w:t>
            </w:r>
            <w:r>
              <w:rPr>
                <w:rFonts w:hint="eastAsia" w:ascii="宋体" w:hAnsi="宋体" w:eastAsia="宋体" w:cs="宋体"/>
                <w:color w:val="auto"/>
                <w:kern w:val="2"/>
                <w:sz w:val="21"/>
                <w:szCs w:val="21"/>
                <w:highlight w:val="none"/>
                <w:lang w:val="en-US" w:bidi="ar-SA"/>
              </w:rPr>
              <w:t>政府采购网下载专区下载。未按规定获取采购文件或逾期提出的不予受理、答复。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41</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lang w:eastAsia="zh-CN"/>
              </w:rPr>
              <w:t>低于成本价不正当竞争预防措施</w:t>
            </w:r>
          </w:p>
        </w:tc>
        <w:tc>
          <w:tcPr>
            <w:tcW w:w="7261" w:type="dxa"/>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在评标过程中，评标委员会认为</w:t>
            </w: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bidi="ar-SA"/>
              </w:rPr>
              <w:t>的报价明显低于其他通过符合性审查</w:t>
            </w: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bidi="ar-SA"/>
              </w:rPr>
              <w:t>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bCs/>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42</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解释权</w:t>
            </w:r>
          </w:p>
        </w:tc>
        <w:tc>
          <w:tcPr>
            <w:tcW w:w="7261" w:type="dxa"/>
            <w:vAlign w:val="center"/>
          </w:tcPr>
          <w:p>
            <w:pPr>
              <w:keepNext w:val="0"/>
              <w:keepLines w:val="0"/>
              <w:widowControl/>
              <w:suppressLineNumbers w:val="0"/>
              <w:spacing w:line="240" w:lineRule="auto"/>
              <w:jc w:val="left"/>
              <w:rPr>
                <w:rFonts w:hint="eastAsia" w:ascii="宋体" w:hAnsi="宋体" w:eastAsia="宋体" w:cs="宋体"/>
                <w:color w:val="auto"/>
                <w:spacing w:val="0"/>
                <w:w w:val="100"/>
                <w:kern w:val="0"/>
                <w:position w:val="0"/>
                <w:sz w:val="21"/>
                <w:szCs w:val="21"/>
                <w:highlight w:val="none"/>
                <w:lang w:val="en-US" w:eastAsia="en-US" w:bidi="ar"/>
              </w:rPr>
            </w:pPr>
            <w:r>
              <w:rPr>
                <w:rFonts w:hint="eastAsia" w:ascii="宋体" w:hAnsi="宋体" w:eastAsia="宋体" w:cs="宋体"/>
                <w:b/>
                <w:bCs/>
                <w:color w:val="auto"/>
                <w:spacing w:val="0"/>
                <w:w w:val="100"/>
                <w:kern w:val="0"/>
                <w:position w:val="0"/>
                <w:sz w:val="21"/>
                <w:szCs w:val="21"/>
                <w:highlight w:val="none"/>
                <w:lang w:val="en-US" w:eastAsia="en-US" w:bidi="ar"/>
              </w:rPr>
              <w:t>解释权：</w:t>
            </w:r>
            <w:r>
              <w:rPr>
                <w:rFonts w:hint="eastAsia" w:ascii="宋体" w:hAnsi="宋体" w:eastAsia="宋体" w:cs="宋体"/>
                <w:color w:val="auto"/>
                <w:spacing w:val="0"/>
                <w:w w:val="100"/>
                <w:kern w:val="0"/>
                <w:position w:val="0"/>
                <w:sz w:val="21"/>
                <w:szCs w:val="21"/>
                <w:highlight w:val="none"/>
                <w:lang w:val="en-US" w:eastAsia="en-US" w:bidi="ar"/>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bCs/>
                <w:color w:val="auto"/>
                <w:spacing w:val="0"/>
                <w:w w:val="100"/>
                <w:kern w:val="0"/>
                <w:position w:val="0"/>
                <w:sz w:val="21"/>
                <w:szCs w:val="21"/>
                <w:highlight w:val="none"/>
                <w:lang w:val="en-US" w:eastAsia="en-US" w:bidi="ar"/>
              </w:rPr>
              <w:t>由采购人或者采购代理机构负责解释。</w:t>
            </w:r>
          </w:p>
          <w:p>
            <w:pPr>
              <w:keepNext w:val="0"/>
              <w:keepLines w:val="0"/>
              <w:widowControl/>
              <w:suppressLineNumbers w:val="0"/>
              <w:spacing w:line="240" w:lineRule="auto"/>
              <w:jc w:val="left"/>
              <w:rPr>
                <w:rFonts w:hint="eastAsia" w:ascii="宋体" w:hAnsi="宋体" w:eastAsia="宋体" w:cs="宋体"/>
                <w:b/>
                <w:bCs/>
                <w:color w:val="auto"/>
                <w:spacing w:val="0"/>
                <w:w w:val="100"/>
                <w:kern w:val="0"/>
                <w:position w:val="0"/>
                <w:sz w:val="21"/>
                <w:szCs w:val="21"/>
                <w:highlight w:val="none"/>
                <w:lang w:val="en-US" w:eastAsia="en-US" w:bidi="ar"/>
              </w:rPr>
            </w:pPr>
            <w:r>
              <w:rPr>
                <w:rFonts w:hint="eastAsia" w:ascii="宋体" w:hAnsi="宋体" w:eastAsia="宋体" w:cs="宋体"/>
                <w:b/>
                <w:bCs/>
                <w:color w:val="auto"/>
                <w:spacing w:val="0"/>
                <w:w w:val="100"/>
                <w:kern w:val="0"/>
                <w:position w:val="0"/>
                <w:sz w:val="21"/>
                <w:szCs w:val="21"/>
                <w:highlight w:val="none"/>
                <w:lang w:val="en-US" w:eastAsia="en-US" w:bidi="ar"/>
              </w:rPr>
              <w:t>法律责任：</w:t>
            </w:r>
          </w:p>
          <w:p>
            <w:pPr>
              <w:keepNext w:val="0"/>
              <w:keepLines w:val="0"/>
              <w:widowControl/>
              <w:suppressLineNumbers w:val="0"/>
              <w:spacing w:line="240" w:lineRule="auto"/>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en-US" w:bidi="ar"/>
              </w:rPr>
              <w:t>1.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709" w:type="dxa"/>
            <w:vMerge w:val="restart"/>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43</w:t>
            </w:r>
          </w:p>
        </w:tc>
        <w:tc>
          <w:tcPr>
            <w:tcW w:w="1781" w:type="dxa"/>
            <w:vMerge w:val="restart"/>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其他</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b/>
                <w:bCs/>
                <w:color w:val="auto"/>
                <w:spacing w:val="0"/>
                <w:w w:val="100"/>
                <w:position w:val="0"/>
                <w:sz w:val="21"/>
                <w:szCs w:val="21"/>
                <w:highlight w:val="none"/>
                <w:lang w:val="en-US" w:eastAsia="zh-CN"/>
              </w:rPr>
              <w:t>项目执行过程中，所运用到的规范性文件均以国家或自治区颁布的最新文件为准。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709" w:type="dxa"/>
            <w:vMerge w:val="continue"/>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p>
        </w:tc>
        <w:tc>
          <w:tcPr>
            <w:tcW w:w="1781" w:type="dxa"/>
            <w:vMerge w:val="continue"/>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p>
        </w:tc>
        <w:tc>
          <w:tcPr>
            <w:tcW w:w="7261" w:type="dxa"/>
            <w:vAlign w:val="center"/>
          </w:tcPr>
          <w:p>
            <w:pPr>
              <w:keepNext w:val="0"/>
              <w:keepLines w:val="0"/>
              <w:widowControl/>
              <w:suppressLineNumbers w:val="0"/>
              <w:spacing w:line="240" w:lineRule="auto"/>
              <w:jc w:val="left"/>
              <w:rPr>
                <w:rFonts w:hint="eastAsia" w:ascii="宋体" w:hAnsi="宋体" w:eastAsia="宋体" w:cs="宋体"/>
                <w:color w:val="auto"/>
                <w:spacing w:val="0"/>
                <w:w w:val="100"/>
                <w:kern w:val="0"/>
                <w:position w:val="0"/>
                <w:sz w:val="21"/>
                <w:szCs w:val="21"/>
                <w:highlight w:val="none"/>
                <w:lang w:val="en-US" w:eastAsia="en-US" w:bidi="ar"/>
              </w:rPr>
            </w:pPr>
            <w:r>
              <w:rPr>
                <w:rFonts w:hint="eastAsia" w:ascii="宋体" w:hAnsi="宋体" w:eastAsia="宋体" w:cs="宋体"/>
                <w:color w:val="auto"/>
                <w:spacing w:val="0"/>
                <w:w w:val="100"/>
                <w:kern w:val="0"/>
                <w:position w:val="0"/>
                <w:sz w:val="21"/>
                <w:szCs w:val="21"/>
                <w:highlight w:val="none"/>
                <w:lang w:val="en-US" w:eastAsia="en-US" w:bidi="ar"/>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pPr>
              <w:keepNext w:val="0"/>
              <w:keepLines w:val="0"/>
              <w:widowControl/>
              <w:suppressLineNumbers w:val="0"/>
              <w:spacing w:line="240" w:lineRule="auto"/>
              <w:jc w:val="left"/>
              <w:rPr>
                <w:rFonts w:hint="eastAsia" w:ascii="宋体" w:hAnsi="宋体" w:eastAsia="宋体" w:cs="宋体"/>
                <w:color w:val="auto"/>
                <w:spacing w:val="0"/>
                <w:w w:val="100"/>
                <w:kern w:val="0"/>
                <w:position w:val="0"/>
                <w:sz w:val="21"/>
                <w:szCs w:val="21"/>
                <w:highlight w:val="none"/>
                <w:lang w:val="en-US" w:eastAsia="en-US" w:bidi="ar"/>
              </w:rPr>
            </w:pPr>
            <w:r>
              <w:rPr>
                <w:rFonts w:hint="eastAsia" w:ascii="宋体" w:hAnsi="宋体" w:eastAsia="宋体" w:cs="宋体"/>
                <w:color w:val="auto"/>
                <w:spacing w:val="0"/>
                <w:w w:val="100"/>
                <w:kern w:val="0"/>
                <w:position w:val="0"/>
                <w:sz w:val="21"/>
                <w:szCs w:val="21"/>
                <w:highlight w:val="none"/>
                <w:lang w:val="en-US" w:eastAsia="en-US" w:bidi="ar"/>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pPr>
              <w:keepNext w:val="0"/>
              <w:keepLines w:val="0"/>
              <w:widowControl/>
              <w:suppressLineNumbers w:val="0"/>
              <w:spacing w:line="240" w:lineRule="auto"/>
              <w:jc w:val="left"/>
              <w:rPr>
                <w:rFonts w:hint="eastAsia" w:ascii="宋体" w:hAnsi="宋体" w:eastAsia="宋体" w:cs="宋体"/>
                <w:color w:val="auto"/>
                <w:spacing w:val="0"/>
                <w:w w:val="100"/>
                <w:kern w:val="0"/>
                <w:position w:val="0"/>
                <w:sz w:val="21"/>
                <w:szCs w:val="21"/>
                <w:highlight w:val="none"/>
                <w:lang w:val="en-US" w:eastAsia="en-US" w:bidi="ar"/>
              </w:rPr>
            </w:pPr>
            <w:r>
              <w:rPr>
                <w:rFonts w:hint="eastAsia" w:ascii="宋体" w:hAnsi="宋体" w:eastAsia="宋体" w:cs="宋体"/>
                <w:color w:val="auto"/>
                <w:spacing w:val="0"/>
                <w:w w:val="100"/>
                <w:kern w:val="0"/>
                <w:position w:val="0"/>
                <w:sz w:val="21"/>
                <w:szCs w:val="21"/>
                <w:highlight w:val="none"/>
                <w:lang w:val="en-US" w:eastAsia="en-US" w:bidi="ar"/>
              </w:rPr>
              <w:t>3.本磋商文件中描述供应商的“签字”是指供应商的法定代表人或者委托代理人亲自在文件规定签署处亲笔写上个人的名字的行为，私章、签字章、印鉴、影印等其他形式均不能代替亲笔签字。</w:t>
            </w:r>
          </w:p>
          <w:p>
            <w:pPr>
              <w:keepNext w:val="0"/>
              <w:keepLines w:val="0"/>
              <w:widowControl/>
              <w:suppressLineNumbers w:val="0"/>
              <w:spacing w:line="240" w:lineRule="auto"/>
              <w:jc w:val="left"/>
              <w:rPr>
                <w:rFonts w:hint="eastAsia" w:ascii="宋体" w:hAnsi="宋体" w:eastAsia="宋体" w:cs="宋体"/>
                <w:color w:val="auto"/>
                <w:spacing w:val="0"/>
                <w:w w:val="100"/>
                <w:kern w:val="0"/>
                <w:position w:val="0"/>
                <w:sz w:val="21"/>
                <w:szCs w:val="21"/>
                <w:highlight w:val="none"/>
                <w:lang w:val="en-US" w:eastAsia="en-US" w:bidi="ar"/>
              </w:rPr>
            </w:pPr>
            <w:r>
              <w:rPr>
                <w:rFonts w:hint="eastAsia" w:ascii="宋体" w:hAnsi="宋体" w:eastAsia="宋体" w:cs="宋体"/>
                <w:color w:val="auto"/>
                <w:spacing w:val="0"/>
                <w:w w:val="100"/>
                <w:kern w:val="0"/>
                <w:position w:val="0"/>
                <w:sz w:val="21"/>
                <w:szCs w:val="21"/>
                <w:highlight w:val="none"/>
                <w:lang w:val="en-US" w:eastAsia="en-US" w:bidi="ar"/>
              </w:rPr>
              <w:t>4.自然人竞标的，磋商文件规定盖公章处由自然人摁手指指印。</w:t>
            </w:r>
          </w:p>
          <w:p>
            <w:pPr>
              <w:keepNext w:val="0"/>
              <w:keepLines w:val="0"/>
              <w:widowControl/>
              <w:suppressLineNumbers w:val="0"/>
              <w:spacing w:line="240" w:lineRule="auto"/>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en-US" w:bidi="ar"/>
              </w:rPr>
              <w:t>5.本磋商文件所称的“以上”“以下”“以内”“届满”，包括本数；所称的“不满 ”“超过”“以外”，不包括本数。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09" w:type="dxa"/>
            <w:vMerge w:val="continue"/>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rPr>
            </w:pPr>
          </w:p>
        </w:tc>
        <w:tc>
          <w:tcPr>
            <w:tcW w:w="1781" w:type="dxa"/>
            <w:vMerge w:val="continue"/>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p>
        </w:tc>
        <w:tc>
          <w:tcPr>
            <w:tcW w:w="7261" w:type="dxa"/>
            <w:vAlign w:val="center"/>
          </w:tcPr>
          <w:p>
            <w:pPr>
              <w:keepNext w:val="0"/>
              <w:keepLines w:val="0"/>
              <w:widowControl/>
              <w:suppressLineNumbers w:val="0"/>
              <w:spacing w:line="240" w:lineRule="auto"/>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本表是对“供应商须知”的具体补充和修改，如有矛盾，应以本表内容为准。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2490" w:type="dxa"/>
            <w:gridSpan w:val="2"/>
            <w:vAlign w:val="center"/>
          </w:tcPr>
          <w:p>
            <w:pPr>
              <w:keepNext w:val="0"/>
              <w:keepLines w:val="0"/>
              <w:pageBreakBefore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b/>
                <w:bCs w:val="0"/>
                <w:color w:val="auto"/>
                <w:sz w:val="21"/>
                <w:szCs w:val="21"/>
                <w:highlight w:val="none"/>
              </w:rPr>
              <w:t>备注</w:t>
            </w:r>
          </w:p>
        </w:tc>
        <w:tc>
          <w:tcPr>
            <w:tcW w:w="7261" w:type="dxa"/>
            <w:vAlign w:val="top"/>
          </w:tcPr>
          <w:p>
            <w:pPr>
              <w:keepNext w:val="0"/>
              <w:keepLines w:val="0"/>
              <w:pageBreakBefore w:val="0"/>
              <w:shd w:val="clear" w:color="auto" w:fill="auto"/>
              <w:kinsoku/>
              <w:wordWrap/>
              <w:overflowPunct/>
              <w:topLinePunct w:val="0"/>
              <w:autoSpaceDE/>
              <w:autoSpaceDN/>
              <w:bidi w:val="0"/>
              <w:adjustRightInd/>
              <w:snapToGrid w:val="0"/>
              <w:spacing w:line="240" w:lineRule="auto"/>
              <w:jc w:val="left"/>
              <w:textAlignment w:val="auto"/>
              <w:outlineLvl w:val="9"/>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使用相同IP地址的，一经发现，</w:t>
            </w:r>
            <w:r>
              <w:rPr>
                <w:rFonts w:hint="eastAsia" w:ascii="宋体" w:hAnsi="宋体" w:eastAsia="宋体" w:cs="宋体"/>
                <w:b/>
                <w:bCs w:val="0"/>
                <w:color w:val="auto"/>
                <w:sz w:val="21"/>
                <w:szCs w:val="21"/>
                <w:highlight w:val="none"/>
                <w:lang w:eastAsia="zh-CN"/>
              </w:rPr>
              <w:t>相关</w:t>
            </w:r>
            <w:r>
              <w:rPr>
                <w:rFonts w:hint="eastAsia" w:ascii="宋体" w:hAnsi="宋体" w:eastAsia="宋体" w:cs="宋体"/>
                <w:b/>
                <w:bCs w:val="0"/>
                <w:color w:val="auto"/>
                <w:sz w:val="21"/>
                <w:szCs w:val="21"/>
                <w:highlight w:val="none"/>
              </w:rPr>
              <w:t>部门将进一步核实，查实后按串通投标处理</w:t>
            </w:r>
            <w:r>
              <w:rPr>
                <w:rFonts w:hint="eastAsia" w:ascii="宋体" w:hAnsi="宋体" w:eastAsia="宋体" w:cs="宋体"/>
                <w:b/>
                <w:bCs w:val="0"/>
                <w:color w:val="auto"/>
                <w:sz w:val="21"/>
                <w:szCs w:val="21"/>
                <w:highlight w:val="none"/>
                <w:lang w:eastAsia="zh-CN"/>
              </w:rPr>
              <w:t>。</w:t>
            </w:r>
          </w:p>
        </w:tc>
      </w:tr>
    </w:tbl>
    <w:p>
      <w:pPr>
        <w:rPr>
          <w:rFonts w:hint="eastAsia" w:ascii="宋体" w:hAnsi="宋体" w:eastAsia="宋体" w:cs="宋体"/>
          <w:b/>
          <w:bCs/>
          <w:color w:val="auto"/>
          <w:spacing w:val="0"/>
          <w:w w:val="100"/>
          <w:position w:val="0"/>
          <w:sz w:val="22"/>
          <w:szCs w:val="22"/>
          <w:highlight w:val="none"/>
        </w:rPr>
      </w:pPr>
      <w:bookmarkStart w:id="23" w:name="一、_报价费用说明"/>
      <w:bookmarkEnd w:id="23"/>
      <w:r>
        <w:rPr>
          <w:rFonts w:hint="eastAsia" w:ascii="宋体" w:hAnsi="宋体" w:eastAsia="宋体" w:cs="宋体"/>
          <w:b/>
          <w:bCs/>
          <w:color w:val="auto"/>
          <w:spacing w:val="0"/>
          <w:w w:val="100"/>
          <w:position w:val="0"/>
          <w:sz w:val="22"/>
          <w:szCs w:val="22"/>
          <w:highlight w:val="none"/>
        </w:rPr>
        <w:br w:type="page"/>
      </w:r>
    </w:p>
    <w:p>
      <w:pPr>
        <w:shd w:val="clear"/>
        <w:spacing w:line="480" w:lineRule="exact"/>
        <w:ind w:left="0" w:leftChars="0" w:right="0" w:rightChars="0" w:firstLine="0" w:firstLineChars="0"/>
        <w:jc w:val="center"/>
        <w:outlineLvl w:val="1"/>
        <w:rPr>
          <w:rFonts w:hint="eastAsia" w:ascii="宋体" w:hAnsi="宋体" w:eastAsia="宋体" w:cs="宋体"/>
          <w:b/>
          <w:bCs/>
          <w:color w:val="auto"/>
          <w:spacing w:val="0"/>
          <w:w w:val="100"/>
          <w:position w:val="0"/>
          <w:sz w:val="22"/>
          <w:szCs w:val="22"/>
          <w:highlight w:val="none"/>
          <w:lang w:eastAsia="zh-CN"/>
        </w:rPr>
      </w:pPr>
      <w:bookmarkStart w:id="24" w:name="_Toc32216"/>
      <w:bookmarkStart w:id="25" w:name="_Toc17237"/>
      <w:r>
        <w:rPr>
          <w:rFonts w:hint="eastAsia" w:ascii="宋体" w:hAnsi="宋体" w:eastAsia="宋体" w:cs="宋体"/>
          <w:b/>
          <w:color w:val="auto"/>
          <w:spacing w:val="0"/>
          <w:w w:val="100"/>
          <w:position w:val="0"/>
          <w:sz w:val="28"/>
          <w:szCs w:val="28"/>
          <w:highlight w:val="none"/>
        </w:rPr>
        <w:t>供应商须知</w:t>
      </w:r>
      <w:r>
        <w:rPr>
          <w:rFonts w:hint="eastAsia" w:ascii="宋体" w:hAnsi="宋体" w:eastAsia="宋体" w:cs="宋体"/>
          <w:b/>
          <w:color w:val="auto"/>
          <w:spacing w:val="0"/>
          <w:w w:val="100"/>
          <w:position w:val="0"/>
          <w:sz w:val="28"/>
          <w:szCs w:val="28"/>
          <w:highlight w:val="none"/>
          <w:lang w:val="en-US" w:eastAsia="zh-CN"/>
        </w:rPr>
        <w:t>正文</w:t>
      </w:r>
      <w:bookmarkEnd w:id="24"/>
      <w:bookmarkEnd w:id="25"/>
    </w:p>
    <w:p>
      <w:pPr>
        <w:keepNext w:val="0"/>
        <w:keepLines w:val="0"/>
        <w:pageBreakBefore w:val="0"/>
        <w:shd w:val="clear"/>
        <w:wordWrap/>
        <w:overflowPunct/>
        <w:topLinePunct w:val="0"/>
        <w:autoSpaceDE w:val="0"/>
        <w:autoSpaceDN w:val="0"/>
        <w:bidi w:val="0"/>
        <w:spacing w:line="360" w:lineRule="auto"/>
        <w:ind w:left="0" w:leftChars="0" w:right="0" w:rightChars="0" w:firstLine="0" w:firstLineChars="0"/>
        <w:jc w:val="left"/>
        <w:outlineLvl w:val="1"/>
        <w:rPr>
          <w:rFonts w:hint="eastAsia" w:ascii="宋体" w:hAnsi="宋体" w:eastAsia="宋体" w:cs="宋体"/>
          <w:b/>
          <w:bCs/>
          <w:color w:val="auto"/>
          <w:spacing w:val="0"/>
          <w:w w:val="100"/>
          <w:position w:val="0"/>
          <w:sz w:val="24"/>
          <w:szCs w:val="24"/>
          <w:highlight w:val="none"/>
        </w:rPr>
      </w:pPr>
      <w:bookmarkStart w:id="26" w:name="_Toc17561"/>
      <w:bookmarkStart w:id="27" w:name="_Toc14157"/>
      <w:r>
        <w:rPr>
          <w:rFonts w:hint="eastAsia" w:ascii="宋体" w:hAnsi="宋体" w:eastAsia="宋体" w:cs="宋体"/>
          <w:b/>
          <w:bCs/>
          <w:color w:val="auto"/>
          <w:spacing w:val="0"/>
          <w:w w:val="100"/>
          <w:position w:val="0"/>
          <w:sz w:val="24"/>
          <w:szCs w:val="24"/>
          <w:highlight w:val="none"/>
        </w:rPr>
        <w:t>一、总则</w:t>
      </w:r>
      <w:bookmarkEnd w:id="26"/>
      <w:bookmarkEnd w:id="27"/>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1.适用范围</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1.2本竞争性磋商文件（以下简称磋商文件）适用于本项目的所有采购程序和环节（法律、法规另有规定的，从其规定）。</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2.定义</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2.1“采购人”是指依法进行政府采购的国家机关、事业单位、团体组织。</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2.2“采购代理机构”是指政府采购集中采购机构和集中采购机构以外的采购代理机构。</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2.3“供应商”是指向采购人提供货物、工程或者服务的法人、其他组织或者自然人。</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2.4“服务”是指除货物和工程以外的其他政府采购对象。</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2.5“竞标”是指供应商按照本项目竞争性磋商公告或者邀请函规定的方式获取磋商文件、提交响应文件并希望获得标的的行为。</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2.6“响应文件”是指：供应商根据本磋商文件要求，编制包含资格证明、报价商务技术等所有内容的文件。</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2.7“实质性要求”是指磋商文件中已经指明不满足则响应文件按无效响应处理的条款，或者不能负偏离的条款，或者采购需求中带“</w:t>
      </w:r>
      <w:r>
        <w:rPr>
          <w:rFonts w:hint="eastAsia" w:ascii="宋体" w:hAnsi="宋体" w:eastAsia="宋体" w:cs="宋体"/>
          <w:color w:val="auto"/>
          <w:spacing w:val="0"/>
          <w:w w:val="100"/>
          <w:position w:val="0"/>
          <w:sz w:val="21"/>
          <w:szCs w:val="21"/>
          <w:highlight w:val="none"/>
          <w:lang w:val="en-US" w:eastAsia="zh-CN"/>
        </w:rPr>
        <w:t>★</w:t>
      </w:r>
      <w:r>
        <w:rPr>
          <w:rFonts w:hint="eastAsia" w:ascii="宋体" w:hAnsi="宋体" w:eastAsia="宋体" w:cs="宋体"/>
          <w:color w:val="auto"/>
          <w:spacing w:val="0"/>
          <w:w w:val="100"/>
          <w:position w:val="0"/>
          <w:sz w:val="21"/>
          <w:szCs w:val="21"/>
          <w:highlight w:val="none"/>
          <w:lang w:val="en-US" w:eastAsia="en-US"/>
        </w:rPr>
        <w:t>”的条款。</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2.8“正偏离”，是指响应文件对磋商文件“采购需求”中有关条款作出的响应优于条款要求并有利于采购人的情形。</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2.9“负偏离”，是指响应文件对磋商文件“采购需求”中有关条款作出的响应不满足条款要求，导致采购人要求不能得到满足的情形。</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2.10“允许负偏离的条款”是指采购需求中的不属于“实质性要求”的条款。</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2.11“书面形式”是指合同书、信件和数据电文（包括电报、电传、传真、电子数据交换和电子邮件）等可以有形地表现所载内容的形式。</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2.12“首次报价”是指供应商提交的首次响应文件中的报价。</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2.13“评审报价”是指供应商提交的最后报价并经修正（如有）和政策功能价格扣除（如有）后的价格。</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3.</w:t>
      </w:r>
      <w:r>
        <w:rPr>
          <w:rFonts w:hint="eastAsia" w:ascii="宋体" w:hAnsi="宋体" w:eastAsia="宋体" w:cs="宋体"/>
          <w:b/>
          <w:bCs/>
          <w:color w:val="auto"/>
          <w:spacing w:val="0"/>
          <w:w w:val="100"/>
          <w:position w:val="0"/>
          <w:sz w:val="21"/>
          <w:szCs w:val="21"/>
          <w:highlight w:val="none"/>
          <w:lang w:val="en-US" w:eastAsia="en-US"/>
        </w:rPr>
        <w:t>资金来源、项目属性、科研仪器设备采购</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en-US" w:eastAsia="en-US"/>
        </w:rPr>
        <w:t>.1资金来源为财政性资金和/或本项目采购中无法与财政性资金分割的非财政性资金。</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en-US" w:eastAsia="en-US"/>
        </w:rPr>
        <w:t>.2项目属性见《供应商须知前附表》。</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en-US" w:eastAsia="en-US"/>
        </w:rPr>
        <w:t>.3是否属于科研仪器设备采购见《供应商须知前附表》。</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4.现场考察、磋商前答疑会</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4.1若《供应商须知前附表》中规定了组织现场考察、召开磋商前答疑会，则供应商应按要求在规定的时间和地点参加。</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4.2由于未参加现场考察或磋商前答疑会而导致对项目实际情况不了解，影响响应文件编制、报价准确性、综合因素响应不全面等问题的，由供应商自行承担不利评审后果。</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5.进口产品</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5.1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5.2本项目是否接受进口产品见《供应商须知前附表》。</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6.政府采购政策(包括但不限于下列具体政策要求)</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中小企业、监狱企业及残疾人福利性单位</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.1中小企业定义：</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.1</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号)、《国务院关于进一步促进中小企业发展的若干意见》(国发〔2009〕36号)。</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1.1.2</w:t>
      </w:r>
      <w:r>
        <w:rPr>
          <w:rFonts w:hint="eastAsia" w:ascii="宋体" w:hAnsi="宋体" w:eastAsia="宋体" w:cs="宋体"/>
          <w:color w:val="auto"/>
          <w:spacing w:val="0"/>
          <w:w w:val="100"/>
          <w:position w:val="0"/>
          <w:sz w:val="21"/>
          <w:szCs w:val="21"/>
          <w:highlight w:val="none"/>
        </w:rPr>
        <w:t>供应商提供的货物、工程或者服务符合下列情形的，享受中小企业扶持政策：</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(1)在货物采购项目中，货物由中小企业制造，即货物由中小企业生产且使用该中小企业商号或者注册商标；</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(2)在工程采购项目中，工程由中小企业承建，即工程施工单位为中小企业；</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(3)在服务采购项目中，服务由中小企业承接，即提供服务的人员为中小企业依照《中华人民共和国劳动</w:t>
      </w:r>
      <w:r>
        <w:rPr>
          <w:rFonts w:hint="eastAsia" w:ascii="宋体" w:hAnsi="宋体" w:eastAsia="宋体" w:cs="宋体"/>
          <w:color w:val="auto"/>
          <w:spacing w:val="0"/>
          <w:w w:val="100"/>
          <w:position w:val="0"/>
          <w:sz w:val="21"/>
          <w:szCs w:val="21"/>
          <w:highlight w:val="none"/>
          <w:lang w:eastAsia="zh-CN"/>
        </w:rPr>
        <w:t>民法典</w:t>
      </w:r>
      <w:r>
        <w:rPr>
          <w:rFonts w:hint="eastAsia" w:ascii="宋体" w:hAnsi="宋体" w:eastAsia="宋体" w:cs="宋体"/>
          <w:color w:val="auto"/>
          <w:spacing w:val="0"/>
          <w:w w:val="100"/>
          <w:position w:val="0"/>
          <w:sz w:val="21"/>
          <w:szCs w:val="21"/>
          <w:highlight w:val="none"/>
        </w:rPr>
        <w:t>》订立劳动合同的从业人员。</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1.3在货物采购项目中，供应商提供的货物既有中小企业制造货物，也有大型企业制造货物的，不享受中小企业扶持政策。</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1.4以联合体形式参加政府采购活动，联合体各方均为中小企业的，联合体视同中小企业。其中，联合体各方均为小微企业的，联合体视同小微企业。</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1.2</w:t>
      </w:r>
      <w:r>
        <w:rPr>
          <w:rFonts w:hint="eastAsia" w:ascii="宋体" w:hAnsi="宋体" w:eastAsia="宋体" w:cs="宋体"/>
          <w:color w:val="auto"/>
          <w:spacing w:val="0"/>
          <w:w w:val="100"/>
          <w:position w:val="0"/>
          <w:sz w:val="21"/>
          <w:szCs w:val="21"/>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1.3</w:t>
      </w:r>
      <w:r>
        <w:rPr>
          <w:rFonts w:hint="eastAsia" w:ascii="宋体" w:hAnsi="宋体" w:eastAsia="宋体" w:cs="宋体"/>
          <w:color w:val="auto"/>
          <w:spacing w:val="0"/>
          <w:w w:val="100"/>
          <w:position w:val="0"/>
          <w:sz w:val="21"/>
          <w:szCs w:val="21"/>
          <w:highlight w:val="none"/>
        </w:rPr>
        <w:t>残疾人福利单位定义：享受政府采购支持政策的残疾人福利性单位应当同时满足以下条件：</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rPr>
        <w:t>.1安置的残疾人占本单位在职职工人数的比例不低于25%(含25%)，并且安置的残疾人人数不少于10人(含10人)；</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依法与安置的每位残疾人签订了一年以上(含一年)的劳动合同或服务协议；</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rPr>
        <w:t>为安置的每位残疾人按月足额缴纳了基本养老保险、基本医疗保险、失业保险、工伤保险和生育保险等社会保险费；</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rPr>
        <w:t>通过银行等金融机构向安置的每位残疾人，按月支付了不低于单位所在区县适用的经省级人民政府批准的月最低工资标准的工资；</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5</w:t>
      </w:r>
      <w:r>
        <w:rPr>
          <w:rFonts w:hint="eastAsia" w:ascii="宋体" w:hAnsi="宋体" w:eastAsia="宋体" w:cs="宋体"/>
          <w:color w:val="auto"/>
          <w:spacing w:val="0"/>
          <w:w w:val="100"/>
          <w:position w:val="0"/>
          <w:sz w:val="21"/>
          <w:szCs w:val="21"/>
          <w:highlight w:val="none"/>
        </w:rPr>
        <w:t>提供本单位制造的货物、承担的工程或者服务(以下简称产品)，或者提供其他残疾人福利性单位制造的货物(不包括使用非残疾人福利性单位注册商标的货物)；</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.4本项目是否专门面向中小企业预留采购份额见《采购邀请》。</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.5采购标的对应的中小企业划分标准所属行业见</w:t>
      </w:r>
      <w:r>
        <w:rPr>
          <w:rFonts w:hint="eastAsia" w:ascii="宋体" w:hAnsi="宋体" w:eastAsia="宋体" w:cs="宋体"/>
          <w:color w:val="auto"/>
          <w:spacing w:val="0"/>
          <w:w w:val="100"/>
          <w:position w:val="0"/>
          <w:sz w:val="21"/>
          <w:szCs w:val="21"/>
          <w:highlight w:val="none"/>
          <w:lang w:eastAsia="zh-CN"/>
        </w:rPr>
        <w:t>《供应商须知前附表》</w:t>
      </w:r>
      <w:r>
        <w:rPr>
          <w:rFonts w:hint="eastAsia" w:ascii="宋体" w:hAnsi="宋体" w:eastAsia="宋体" w:cs="宋体"/>
          <w:color w:val="auto"/>
          <w:spacing w:val="0"/>
          <w:w w:val="100"/>
          <w:position w:val="0"/>
          <w:sz w:val="21"/>
          <w:szCs w:val="21"/>
          <w:highlight w:val="none"/>
        </w:rPr>
        <w:t>。</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.6小微企业价格评审优惠的政策调整：见《评审方法和评审标准》。</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政府采购节能产品、环境标志产品</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.3如本项目采购产品属于实施政府强制采购品目清单范围的节能产品，则供应商所报产品必须获得国家确定的认证机构出具的、处于有效期之内的节能产品认证证书，</w:t>
      </w:r>
      <w:r>
        <w:rPr>
          <w:rFonts w:hint="eastAsia" w:ascii="宋体" w:hAnsi="宋体" w:eastAsia="宋体" w:cs="宋体"/>
          <w:b/>
          <w:bCs/>
          <w:color w:val="auto"/>
          <w:spacing w:val="0"/>
          <w:w w:val="100"/>
          <w:position w:val="0"/>
          <w:sz w:val="21"/>
          <w:szCs w:val="21"/>
          <w:highlight w:val="none"/>
        </w:rPr>
        <w:t>否则响应无效；</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.4非政府强制采购的节能产品或环境标志产品，依据品目清单和认证证书实施政府优先采购。</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7.响应费用</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供应商应自行承担所有与准备和参加磋商有关的费用，无论磋商的结果如何，采购人或采购代理机构在任何情况下均无承担这些费用的义务和责任。</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8.联合体竞标</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8</w:t>
      </w:r>
      <w:r>
        <w:rPr>
          <w:rFonts w:hint="eastAsia" w:ascii="宋体" w:hAnsi="宋体" w:eastAsia="宋体" w:cs="宋体"/>
          <w:color w:val="auto"/>
          <w:spacing w:val="0"/>
          <w:w w:val="100"/>
          <w:position w:val="0"/>
          <w:sz w:val="21"/>
          <w:szCs w:val="21"/>
          <w:highlight w:val="none"/>
        </w:rPr>
        <w:t>.1本项目是否接受联合体竞标，详见</w:t>
      </w:r>
      <w:r>
        <w:rPr>
          <w:rFonts w:hint="eastAsia" w:ascii="宋体" w:hAnsi="宋体" w:eastAsia="宋体" w:cs="宋体"/>
          <w:color w:val="auto"/>
          <w:spacing w:val="0"/>
          <w:w w:val="100"/>
          <w:position w:val="0"/>
          <w:sz w:val="21"/>
          <w:szCs w:val="21"/>
          <w:highlight w:val="none"/>
          <w:lang w:eastAsia="zh-CN"/>
        </w:rPr>
        <w:t>《供应商须知前附表》</w:t>
      </w:r>
      <w:r>
        <w:rPr>
          <w:rFonts w:hint="eastAsia" w:ascii="宋体" w:hAnsi="宋体" w:eastAsia="宋体" w:cs="宋体"/>
          <w:color w:val="auto"/>
          <w:spacing w:val="0"/>
          <w:w w:val="100"/>
          <w:position w:val="0"/>
          <w:sz w:val="21"/>
          <w:szCs w:val="21"/>
          <w:highlight w:val="none"/>
        </w:rPr>
        <w:t>。</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8</w:t>
      </w:r>
      <w:r>
        <w:rPr>
          <w:rFonts w:hint="eastAsia" w:ascii="宋体" w:hAnsi="宋体" w:eastAsia="宋体" w:cs="宋体"/>
          <w:color w:val="auto"/>
          <w:spacing w:val="0"/>
          <w:w w:val="100"/>
          <w:position w:val="0"/>
          <w:sz w:val="21"/>
          <w:szCs w:val="21"/>
          <w:highlight w:val="none"/>
        </w:rPr>
        <w:t>.2如接受联合体竞标，联合体竞标要求详见</w:t>
      </w:r>
      <w:r>
        <w:rPr>
          <w:rFonts w:hint="eastAsia" w:ascii="宋体" w:hAnsi="宋体" w:eastAsia="宋体" w:cs="宋体"/>
          <w:color w:val="auto"/>
          <w:spacing w:val="0"/>
          <w:w w:val="100"/>
          <w:position w:val="0"/>
          <w:sz w:val="21"/>
          <w:szCs w:val="21"/>
          <w:highlight w:val="none"/>
          <w:lang w:eastAsia="zh-CN"/>
        </w:rPr>
        <w:t>《供应商须知前附表》</w:t>
      </w:r>
      <w:r>
        <w:rPr>
          <w:rFonts w:hint="eastAsia" w:ascii="宋体" w:hAnsi="宋体" w:eastAsia="宋体" w:cs="宋体"/>
          <w:color w:val="auto"/>
          <w:spacing w:val="0"/>
          <w:w w:val="100"/>
          <w:position w:val="0"/>
          <w:sz w:val="21"/>
          <w:szCs w:val="21"/>
          <w:highlight w:val="none"/>
        </w:rPr>
        <w:t>。</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8</w:t>
      </w:r>
      <w:r>
        <w:rPr>
          <w:rFonts w:hint="eastAsia" w:ascii="宋体" w:hAnsi="宋体" w:eastAsia="宋体" w:cs="宋体"/>
          <w:color w:val="auto"/>
          <w:spacing w:val="0"/>
          <w:w w:val="100"/>
          <w:position w:val="0"/>
          <w:sz w:val="21"/>
          <w:szCs w:val="21"/>
          <w:highlight w:val="none"/>
        </w:rPr>
        <w:t>.3根据《政府采购促进中小企业发展管理办法》（财库[2020]46号）第九条及</w:t>
      </w:r>
      <w:r>
        <w:rPr>
          <w:rFonts w:hint="eastAsia" w:ascii="宋体" w:hAnsi="宋体" w:eastAsia="宋体" w:cs="宋体"/>
          <w:color w:val="auto"/>
          <w:spacing w:val="0"/>
          <w:w w:val="100"/>
          <w:position w:val="0"/>
          <w:sz w:val="21"/>
          <w:szCs w:val="21"/>
          <w:highlight w:val="none"/>
          <w:lang w:val="en-US" w:eastAsia="zh-CN"/>
        </w:rPr>
        <w:t>相关</w:t>
      </w:r>
      <w:r>
        <w:rPr>
          <w:rFonts w:hint="eastAsia" w:ascii="宋体" w:hAnsi="宋体" w:eastAsia="宋体" w:cs="宋体"/>
          <w:color w:val="auto"/>
          <w:spacing w:val="0"/>
          <w:w w:val="100"/>
          <w:position w:val="0"/>
          <w:sz w:val="21"/>
          <w:szCs w:val="21"/>
          <w:highlight w:val="none"/>
        </w:rPr>
        <w:t>规定，接受大中型企业与小微企业组成联合体的采购项目，对于联合协议约定小微企业的合同份额占到合同总金额30%以上的，采购人、采购代理机构应当对联合体的报价给予4%-6%（工程项目为1%—2%）的扣除，用扣除后的价格参加评审。组成联合体的小微企业与联合体内其他</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企业、分包企业之间存在直接控股、管理关系的，不享受价格扣除优惠政策。</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9.转包与分包</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9</w:t>
      </w:r>
      <w:r>
        <w:rPr>
          <w:rFonts w:hint="eastAsia" w:ascii="宋体" w:hAnsi="宋体" w:eastAsia="宋体" w:cs="宋体"/>
          <w:color w:val="auto"/>
          <w:spacing w:val="0"/>
          <w:w w:val="100"/>
          <w:position w:val="0"/>
          <w:sz w:val="21"/>
          <w:szCs w:val="21"/>
          <w:highlight w:val="none"/>
        </w:rPr>
        <w:t>.1本项目是否允许分包详见</w:t>
      </w:r>
      <w:r>
        <w:rPr>
          <w:rFonts w:hint="eastAsia" w:ascii="宋体" w:hAnsi="宋体" w:eastAsia="宋体" w:cs="宋体"/>
          <w:color w:val="auto"/>
          <w:spacing w:val="0"/>
          <w:w w:val="100"/>
          <w:position w:val="0"/>
          <w:sz w:val="21"/>
          <w:szCs w:val="21"/>
          <w:highlight w:val="none"/>
          <w:lang w:eastAsia="zh-CN"/>
        </w:rPr>
        <w:t>《供应商须知前附表》</w:t>
      </w:r>
      <w:r>
        <w:rPr>
          <w:rFonts w:hint="eastAsia" w:ascii="宋体" w:hAnsi="宋体" w:eastAsia="宋体" w:cs="宋体"/>
          <w:color w:val="auto"/>
          <w:spacing w:val="0"/>
          <w:w w:val="100"/>
          <w:position w:val="0"/>
          <w:sz w:val="21"/>
          <w:szCs w:val="21"/>
          <w:highlight w:val="none"/>
        </w:rPr>
        <w:t>，本项目不允许违法分包。</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9</w:t>
      </w:r>
      <w:r>
        <w:rPr>
          <w:rFonts w:hint="eastAsia" w:ascii="宋体" w:hAnsi="宋体" w:eastAsia="宋体" w:cs="宋体"/>
          <w:color w:val="auto"/>
          <w:spacing w:val="0"/>
          <w:w w:val="100"/>
          <w:position w:val="0"/>
          <w:sz w:val="21"/>
          <w:szCs w:val="21"/>
          <w:highlight w:val="none"/>
        </w:rPr>
        <w:t>.2根据《政府采购促进中小企业发展管理办法》（财库[2020]46号）第九条及</w:t>
      </w:r>
      <w:r>
        <w:rPr>
          <w:rFonts w:hint="eastAsia" w:ascii="宋体" w:hAnsi="宋体" w:eastAsia="宋体" w:cs="宋体"/>
          <w:color w:val="auto"/>
          <w:spacing w:val="0"/>
          <w:w w:val="100"/>
          <w:position w:val="0"/>
          <w:sz w:val="21"/>
          <w:szCs w:val="21"/>
          <w:highlight w:val="none"/>
          <w:lang w:val="en-US" w:eastAsia="zh-CN"/>
        </w:rPr>
        <w:t>相关</w:t>
      </w:r>
      <w:r>
        <w:rPr>
          <w:rFonts w:hint="eastAsia" w:ascii="宋体" w:hAnsi="宋体" w:eastAsia="宋体" w:cs="宋体"/>
          <w:color w:val="auto"/>
          <w:spacing w:val="0"/>
          <w:w w:val="100"/>
          <w:position w:val="0"/>
          <w:sz w:val="21"/>
          <w:szCs w:val="21"/>
          <w:highlight w:val="none"/>
        </w:rPr>
        <w:t>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10.特别说明</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10.1</w:t>
      </w:r>
      <w:r>
        <w:rPr>
          <w:rFonts w:hint="eastAsia" w:ascii="宋体" w:hAnsi="宋体" w:eastAsia="宋体" w:cs="宋体"/>
          <w:color w:val="auto"/>
          <w:spacing w:val="0"/>
          <w:w w:val="100"/>
          <w:position w:val="0"/>
          <w:sz w:val="21"/>
          <w:szCs w:val="21"/>
          <w:highlight w:val="none"/>
        </w:rPr>
        <w:t>供应商应仔细阅读磋商文件的所有内容，按照磋商文件的要求提交响应文件，并对所提供的全部资料的真实性承担法律责任。</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10.2</w:t>
      </w:r>
      <w:r>
        <w:rPr>
          <w:rFonts w:hint="eastAsia" w:ascii="宋体" w:hAnsi="宋体" w:eastAsia="宋体" w:cs="宋体"/>
          <w:color w:val="auto"/>
          <w:spacing w:val="0"/>
          <w:w w:val="100"/>
          <w:position w:val="0"/>
          <w:sz w:val="21"/>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10.3</w:t>
      </w:r>
      <w:r>
        <w:rPr>
          <w:rFonts w:hint="eastAsia" w:ascii="宋体" w:hAnsi="宋体" w:eastAsia="宋体" w:cs="宋体"/>
          <w:color w:val="auto"/>
          <w:spacing w:val="0"/>
          <w:w w:val="100"/>
          <w:position w:val="0"/>
          <w:sz w:val="21"/>
          <w:szCs w:val="21"/>
          <w:highlight w:val="none"/>
        </w:rPr>
        <w:t>在政府采购活动中，采购人员及相关人员与供应商有下列利害关系之一的，应当回避：</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（1）参加采购活动前3年内与供应商存在劳动关系；</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（2）参加采购活动前3年内担任供应商的董事、监事；</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（3）参加采购活动前3年内是供应商的控股股东或者实际控制人；</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（4）与供应商的法定代表人或者负责人有夫妻、直系血亲、三代以内旁系血亲或者近姻亲</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关系；</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（5）与供应商有其他可能影响政府采购活动公平、公正进行的关系。</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10.4</w:t>
      </w:r>
      <w:r>
        <w:rPr>
          <w:rFonts w:hint="eastAsia" w:ascii="宋体" w:hAnsi="宋体" w:eastAsia="宋体" w:cs="宋体"/>
          <w:color w:val="auto"/>
          <w:spacing w:val="0"/>
          <w:w w:val="100"/>
          <w:position w:val="0"/>
          <w:sz w:val="21"/>
          <w:szCs w:val="21"/>
          <w:highlight w:val="none"/>
        </w:rPr>
        <w:t>有下列情形之一的视为供应商相互串通竞标，响应文件将被视为无效：</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（1）不同供应商的响应文件由同一单位或者个人编制；或者不同供应商报名的IP地址一致的；或者编制响应文件硬件设备CPU编号、硬盘编号、网卡地址一致的情况。</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（2）不同供应商委托同一单位或者个人办理竞标事宜；</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（3）不同的供应商的响应文件载明的项目管理员为同一个人；</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（4）不同供应商的响应文件异常一致或者报价呈规律性差异；</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（5）不同供应商的响应文件相互混装；</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（6）不同供应商的磋商保证金从同一单位或者个人账户转出。</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10.5</w:t>
      </w:r>
      <w:r>
        <w:rPr>
          <w:rFonts w:hint="eastAsia" w:ascii="宋体" w:hAnsi="宋体" w:eastAsia="宋体" w:cs="宋体"/>
          <w:color w:val="auto"/>
          <w:spacing w:val="0"/>
          <w:w w:val="100"/>
          <w:position w:val="0"/>
          <w:sz w:val="21"/>
          <w:szCs w:val="21"/>
          <w:highlight w:val="none"/>
        </w:rPr>
        <w:t>供应商有下列情形之一的，属于恶意串通行为，将报同级监督管理部门：</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（1）供应商直接或者间接从采购人或者采购代理机构处获得其他供应商的相关信息并修改</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其响应文件；</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（2）供应商按照采购人或者采购代理机构的授意撤换、修改响应文件；</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（3）供应商之间协商报价、技术方案等响应文件或者响应文件的实质性内容；</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（4）属于同一集团、协会、商会等组织成员的供应商按照该组织要求协同参加政府采购活动；</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（5）供应商之间事先约定一致抬高或者压低报价，或者在政府采购活动中事先约定轮流以</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高价位或者低价位成交，或者事先约定由某一特定供应商成交，然后再参加竞标；</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（6）供应商之间商定部分供应商放弃参加政府采购活动或者放弃成交；</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（7）供应商与采购人或者采购代理机构之间、供应商相互之间，为谋求特定供应商成交或者排斥其他供应商的其他串通行为。</w:t>
      </w:r>
    </w:p>
    <w:p>
      <w:pPr>
        <w:keepNext w:val="0"/>
        <w:keepLines w:val="0"/>
        <w:pageBreakBefore w:val="0"/>
        <w:shd w:val="clear"/>
        <w:wordWrap/>
        <w:overflowPunct/>
        <w:topLinePunct w:val="0"/>
        <w:autoSpaceDE w:val="0"/>
        <w:autoSpaceDN w:val="0"/>
        <w:bidi w:val="0"/>
        <w:spacing w:line="360" w:lineRule="auto"/>
        <w:ind w:left="0" w:leftChars="0" w:right="0" w:rightChars="0" w:firstLine="0" w:firstLineChars="0"/>
        <w:jc w:val="left"/>
        <w:outlineLvl w:val="1"/>
        <w:rPr>
          <w:rFonts w:hint="eastAsia" w:ascii="宋体" w:hAnsi="宋体" w:eastAsia="宋体" w:cs="宋体"/>
          <w:b/>
          <w:bCs/>
          <w:color w:val="auto"/>
          <w:spacing w:val="0"/>
          <w:w w:val="100"/>
          <w:position w:val="0"/>
          <w:sz w:val="24"/>
          <w:szCs w:val="24"/>
          <w:highlight w:val="none"/>
        </w:rPr>
      </w:pPr>
      <w:bookmarkStart w:id="28" w:name="_Toc29394"/>
      <w:bookmarkStart w:id="29" w:name="_Toc9205"/>
      <w:r>
        <w:rPr>
          <w:rFonts w:hint="eastAsia" w:ascii="宋体" w:hAnsi="宋体" w:eastAsia="宋体" w:cs="宋体"/>
          <w:b/>
          <w:bCs/>
          <w:color w:val="auto"/>
          <w:spacing w:val="0"/>
          <w:w w:val="100"/>
          <w:position w:val="0"/>
          <w:sz w:val="24"/>
          <w:szCs w:val="24"/>
          <w:highlight w:val="none"/>
        </w:rPr>
        <w:t>二、竞争性磋商文件</w:t>
      </w:r>
      <w:bookmarkEnd w:id="28"/>
      <w:bookmarkEnd w:id="29"/>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11.竞争性磋商文件构成</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11</w:t>
      </w:r>
      <w:r>
        <w:rPr>
          <w:rFonts w:hint="eastAsia" w:ascii="宋体" w:hAnsi="宋体" w:eastAsia="宋体" w:cs="宋体"/>
          <w:color w:val="auto"/>
          <w:spacing w:val="0"/>
          <w:w w:val="100"/>
          <w:position w:val="0"/>
          <w:sz w:val="21"/>
          <w:szCs w:val="21"/>
          <w:highlight w:val="none"/>
        </w:rPr>
        <w:t>.1竞争性磋商文件包括以下部分：</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第一部分 磋商</w:t>
      </w:r>
      <w:r>
        <w:rPr>
          <w:rFonts w:hint="eastAsia" w:ascii="宋体" w:hAnsi="宋体" w:eastAsia="宋体" w:cs="宋体"/>
          <w:color w:val="auto"/>
          <w:spacing w:val="0"/>
          <w:w w:val="100"/>
          <w:position w:val="0"/>
          <w:sz w:val="21"/>
          <w:szCs w:val="21"/>
          <w:highlight w:val="none"/>
        </w:rPr>
        <w:t>邀请</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 xml:space="preserve">第二部分 </w:t>
      </w:r>
      <w:r>
        <w:rPr>
          <w:rFonts w:hint="eastAsia" w:ascii="宋体" w:hAnsi="宋体" w:eastAsia="宋体" w:cs="宋体"/>
          <w:color w:val="auto"/>
          <w:spacing w:val="0"/>
          <w:w w:val="100"/>
          <w:position w:val="0"/>
          <w:sz w:val="21"/>
          <w:szCs w:val="21"/>
          <w:highlight w:val="none"/>
        </w:rPr>
        <w:t>采购需求</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 xml:space="preserve">第三部分 </w:t>
      </w:r>
      <w:r>
        <w:rPr>
          <w:rFonts w:hint="eastAsia" w:ascii="宋体" w:hAnsi="宋体" w:eastAsia="宋体" w:cs="宋体"/>
          <w:color w:val="auto"/>
          <w:spacing w:val="0"/>
          <w:w w:val="100"/>
          <w:position w:val="0"/>
          <w:sz w:val="21"/>
          <w:szCs w:val="21"/>
          <w:highlight w:val="none"/>
        </w:rPr>
        <w:t>供应商须知</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第四部分 评审程序、评审方法和评审标准</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第五部分 合同书格式</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 xml:space="preserve">第六部分 </w:t>
      </w:r>
      <w:r>
        <w:rPr>
          <w:rFonts w:hint="eastAsia" w:ascii="宋体" w:hAnsi="宋体" w:eastAsia="宋体" w:cs="宋体"/>
          <w:color w:val="auto"/>
          <w:spacing w:val="0"/>
          <w:w w:val="100"/>
          <w:position w:val="0"/>
          <w:sz w:val="21"/>
          <w:szCs w:val="21"/>
          <w:highlight w:val="none"/>
        </w:rPr>
        <w:t>响应文件格式</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11.2供应商应认真阅读竞争性磋商文件的全部内容。供应商应按照竞争性磋商文件要求提交响应文件并保证所提供的全部资料的真实性，并对竞争性磋商文件做出实质性响应，否则响应无效。</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12.</w:t>
      </w:r>
      <w:r>
        <w:rPr>
          <w:rFonts w:hint="eastAsia" w:ascii="宋体" w:hAnsi="宋体" w:eastAsia="宋体" w:cs="宋体"/>
          <w:b/>
          <w:bCs/>
          <w:color w:val="auto"/>
          <w:spacing w:val="0"/>
          <w:w w:val="100"/>
          <w:position w:val="0"/>
          <w:sz w:val="21"/>
          <w:szCs w:val="21"/>
          <w:highlight w:val="none"/>
          <w:lang w:val="en-US" w:eastAsia="en-US"/>
        </w:rPr>
        <w:t>供应商的询问</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供应商应认真阅读磋商文件的采购需求，如供应商对磋商文件有疑问的，如要求采购人作出澄清或者修改的，供应商尽应在提交首次响应文件截止之日前，以书面形式向采购人、采购代理机构提出。</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13</w:t>
      </w:r>
      <w:r>
        <w:rPr>
          <w:rFonts w:hint="eastAsia" w:ascii="宋体" w:hAnsi="宋体" w:eastAsia="宋体" w:cs="宋体"/>
          <w:b/>
          <w:bCs/>
          <w:color w:val="auto"/>
          <w:spacing w:val="0"/>
          <w:w w:val="100"/>
          <w:position w:val="0"/>
          <w:sz w:val="21"/>
          <w:szCs w:val="21"/>
          <w:highlight w:val="none"/>
          <w:lang w:val="en-US" w:eastAsia="en-US"/>
        </w:rPr>
        <w:t>.磋商文件的澄清和修改</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zh-CN"/>
        </w:rPr>
        <w:t>13</w:t>
      </w:r>
      <w:r>
        <w:rPr>
          <w:rFonts w:hint="eastAsia" w:ascii="宋体" w:hAnsi="宋体" w:eastAsia="宋体" w:cs="宋体"/>
          <w:color w:val="auto"/>
          <w:spacing w:val="0"/>
          <w:w w:val="100"/>
          <w:position w:val="0"/>
          <w:sz w:val="21"/>
          <w:szCs w:val="21"/>
          <w:highlight w:val="none"/>
          <w:lang w:val="en-US" w:eastAsia="en-US"/>
        </w:rPr>
        <w:t>.1已获取磋商文件的潜在供应商，若有问题需要澄清，应于应标截止时间前，以书面形式向采购代理机构提出，采购代理机构与采购人研究后，对认为有必要回答的问题，按照本章</w:t>
      </w:r>
      <w:r>
        <w:rPr>
          <w:rFonts w:hint="eastAsia" w:ascii="宋体" w:hAnsi="宋体" w:eastAsia="宋体" w:cs="宋体"/>
          <w:color w:val="auto"/>
          <w:spacing w:val="0"/>
          <w:w w:val="100"/>
          <w:position w:val="0"/>
          <w:sz w:val="21"/>
          <w:szCs w:val="21"/>
          <w:highlight w:val="none"/>
          <w:lang w:val="en-US" w:eastAsia="zh-CN"/>
        </w:rPr>
        <w:t>先关</w:t>
      </w:r>
      <w:r>
        <w:rPr>
          <w:rFonts w:hint="eastAsia" w:ascii="宋体" w:hAnsi="宋体" w:eastAsia="宋体" w:cs="宋体"/>
          <w:color w:val="auto"/>
          <w:spacing w:val="0"/>
          <w:w w:val="100"/>
          <w:position w:val="0"/>
          <w:sz w:val="21"/>
          <w:szCs w:val="21"/>
          <w:highlight w:val="none"/>
          <w:lang w:val="en-US" w:eastAsia="en-US"/>
        </w:rPr>
        <w:t>的内容处理。</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zh-CN"/>
        </w:rPr>
        <w:t>13</w:t>
      </w:r>
      <w:r>
        <w:rPr>
          <w:rFonts w:hint="eastAsia" w:ascii="宋体" w:hAnsi="宋体" w:eastAsia="宋体" w:cs="宋体"/>
          <w:color w:val="auto"/>
          <w:spacing w:val="0"/>
          <w:w w:val="100"/>
          <w:position w:val="0"/>
          <w:sz w:val="21"/>
          <w:szCs w:val="21"/>
          <w:highlight w:val="none"/>
          <w:lang w:val="en-US" w:eastAsia="en-US"/>
        </w:rPr>
        <w:t>.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zh-CN"/>
        </w:rPr>
        <w:t>13</w:t>
      </w:r>
      <w:r>
        <w:rPr>
          <w:rFonts w:hint="eastAsia" w:ascii="宋体" w:hAnsi="宋体" w:eastAsia="宋体" w:cs="宋体"/>
          <w:color w:val="auto"/>
          <w:spacing w:val="0"/>
          <w:w w:val="100"/>
          <w:position w:val="0"/>
          <w:sz w:val="21"/>
          <w:szCs w:val="21"/>
          <w:highlight w:val="none"/>
          <w:lang w:val="en-US" w:eastAsia="en-US"/>
        </w:rPr>
        <w:t>.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zh-CN"/>
        </w:rPr>
        <w:t>13</w:t>
      </w:r>
      <w:r>
        <w:rPr>
          <w:rFonts w:hint="eastAsia" w:ascii="宋体" w:hAnsi="宋体" w:eastAsia="宋体" w:cs="宋体"/>
          <w:color w:val="auto"/>
          <w:spacing w:val="0"/>
          <w:w w:val="100"/>
          <w:position w:val="0"/>
          <w:sz w:val="21"/>
          <w:szCs w:val="21"/>
          <w:highlight w:val="none"/>
          <w:lang w:val="en-US" w:eastAsia="en-US"/>
        </w:rPr>
        <w:t>.4采购信息更正公告的内容应当包括采购人和采购代理机构名称、地址、联系方式，原公告的采购项目名称及首次公告日期，更正事项、内容及日期，采购项目联系人和电话。</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zh-CN"/>
        </w:rPr>
        <w:t>13</w:t>
      </w:r>
      <w:r>
        <w:rPr>
          <w:rFonts w:hint="eastAsia" w:ascii="宋体" w:hAnsi="宋体" w:eastAsia="宋体" w:cs="宋体"/>
          <w:color w:val="auto"/>
          <w:spacing w:val="0"/>
          <w:w w:val="100"/>
          <w:position w:val="0"/>
          <w:sz w:val="21"/>
          <w:szCs w:val="21"/>
          <w:highlight w:val="none"/>
          <w:lang w:val="en-US" w:eastAsia="en-US"/>
        </w:rPr>
        <w:t>.5采购人和采购代理机构可以视采购具体情况，变更提交首次响应文件截止时间和竞谈时间，将变更时间将在规定的政府采购信息发布媒体上发布更正公告。</w:t>
      </w:r>
    </w:p>
    <w:p>
      <w:pPr>
        <w:keepNext w:val="0"/>
        <w:keepLines w:val="0"/>
        <w:pageBreakBefore w:val="0"/>
        <w:shd w:val="clear"/>
        <w:wordWrap/>
        <w:overflowPunct/>
        <w:topLinePunct w:val="0"/>
        <w:autoSpaceDE w:val="0"/>
        <w:autoSpaceDN w:val="0"/>
        <w:bidi w:val="0"/>
        <w:spacing w:line="360" w:lineRule="auto"/>
        <w:ind w:left="0" w:right="0" w:firstLine="422" w:firstLineChars="200"/>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w:t>
      </w:r>
      <w:r>
        <w:rPr>
          <w:rFonts w:hint="eastAsia" w:ascii="宋体" w:hAnsi="宋体" w:eastAsia="宋体" w:cs="宋体"/>
          <w:b/>
          <w:bCs/>
          <w:color w:val="auto"/>
          <w:spacing w:val="0"/>
          <w:w w:val="100"/>
          <w:position w:val="0"/>
          <w:sz w:val="21"/>
          <w:szCs w:val="21"/>
          <w:highlight w:val="none"/>
          <w:lang w:val="en-US" w:eastAsia="en-US"/>
        </w:rPr>
        <w:t>响应文件未按磋商文件的澄清、修改的内容编制，又不符合实质性要求的，其响应文件作无效处理。</w:t>
      </w:r>
    </w:p>
    <w:p>
      <w:pPr>
        <w:keepNext w:val="0"/>
        <w:keepLines w:val="0"/>
        <w:pageBreakBefore w:val="0"/>
        <w:shd w:val="clear"/>
        <w:wordWrap/>
        <w:overflowPunct/>
        <w:topLinePunct w:val="0"/>
        <w:autoSpaceDE w:val="0"/>
        <w:autoSpaceDN w:val="0"/>
        <w:bidi w:val="0"/>
        <w:spacing w:line="360" w:lineRule="auto"/>
        <w:ind w:left="0" w:leftChars="0" w:right="0" w:rightChars="0" w:firstLine="0" w:firstLineChars="0"/>
        <w:jc w:val="left"/>
        <w:outlineLvl w:val="1"/>
        <w:rPr>
          <w:rFonts w:hint="eastAsia" w:ascii="宋体" w:hAnsi="宋体" w:eastAsia="宋体" w:cs="宋体"/>
          <w:b/>
          <w:bCs/>
          <w:color w:val="auto"/>
          <w:spacing w:val="0"/>
          <w:w w:val="100"/>
          <w:position w:val="0"/>
          <w:sz w:val="24"/>
          <w:szCs w:val="24"/>
          <w:highlight w:val="none"/>
        </w:rPr>
      </w:pPr>
      <w:bookmarkStart w:id="30" w:name="_Toc1734"/>
      <w:bookmarkStart w:id="31" w:name="_Toc18386"/>
      <w:r>
        <w:rPr>
          <w:rFonts w:hint="eastAsia" w:ascii="宋体" w:hAnsi="宋体" w:eastAsia="宋体" w:cs="宋体"/>
          <w:b/>
          <w:bCs/>
          <w:color w:val="auto"/>
          <w:spacing w:val="0"/>
          <w:w w:val="100"/>
          <w:position w:val="0"/>
          <w:sz w:val="24"/>
          <w:szCs w:val="24"/>
          <w:highlight w:val="none"/>
        </w:rPr>
        <w:t>三、响应文件的编制</w:t>
      </w:r>
      <w:bookmarkEnd w:id="30"/>
      <w:bookmarkEnd w:id="31"/>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14</w:t>
      </w:r>
      <w:r>
        <w:rPr>
          <w:rFonts w:hint="eastAsia" w:ascii="宋体" w:hAnsi="宋体" w:eastAsia="宋体" w:cs="宋体"/>
          <w:b/>
          <w:bCs/>
          <w:color w:val="auto"/>
          <w:spacing w:val="0"/>
          <w:w w:val="100"/>
          <w:position w:val="0"/>
          <w:sz w:val="21"/>
          <w:szCs w:val="21"/>
          <w:highlight w:val="none"/>
          <w:lang w:val="en-US" w:eastAsia="en-US"/>
        </w:rPr>
        <w:t>.响应文件的编制原则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供应商必须按照磋商文件的要求编制响应文件，并对其提交的响应文件的真实性、合法性承担法律责任。响应文件必须对磋商文件作出实质性响应。</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15</w:t>
      </w:r>
      <w:r>
        <w:rPr>
          <w:rFonts w:hint="eastAsia" w:ascii="宋体" w:hAnsi="宋体" w:eastAsia="宋体" w:cs="宋体"/>
          <w:b/>
          <w:bCs/>
          <w:color w:val="auto"/>
          <w:spacing w:val="0"/>
          <w:w w:val="100"/>
          <w:position w:val="0"/>
          <w:sz w:val="21"/>
          <w:szCs w:val="21"/>
          <w:highlight w:val="none"/>
          <w:lang w:val="en-US" w:eastAsia="en-US"/>
        </w:rPr>
        <w:t>.响应文件的组成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15</w:t>
      </w:r>
      <w:r>
        <w:rPr>
          <w:rFonts w:hint="eastAsia" w:ascii="宋体" w:hAnsi="宋体" w:eastAsia="宋体" w:cs="宋体"/>
          <w:snapToGrid w:val="0"/>
          <w:color w:val="auto"/>
          <w:spacing w:val="0"/>
          <w:kern w:val="0"/>
          <w:position w:val="0"/>
          <w:sz w:val="21"/>
          <w:szCs w:val="21"/>
          <w:highlight w:val="none"/>
          <w:lang w:val="en-US" w:eastAsia="en-US" w:bidi="ar-SA"/>
        </w:rPr>
        <w:t>.1响应文件由资格证明文件、报价文件、商务和技术文件三部分组成。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5</w:t>
      </w:r>
      <w:r>
        <w:rPr>
          <w:rFonts w:hint="eastAsia" w:ascii="宋体" w:hAnsi="宋体" w:eastAsia="宋体" w:cs="宋体"/>
          <w:snapToGrid w:val="0"/>
          <w:color w:val="auto"/>
          <w:spacing w:val="0"/>
          <w:kern w:val="0"/>
          <w:position w:val="0"/>
          <w:sz w:val="21"/>
          <w:szCs w:val="21"/>
          <w:highlight w:val="none"/>
          <w:lang w:val="en-US" w:eastAsia="en-US" w:bidi="ar-SA"/>
        </w:rPr>
        <w:t>.1.1资格证明文件：详见须知前附表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15</w:t>
      </w:r>
      <w:r>
        <w:rPr>
          <w:rFonts w:hint="eastAsia" w:ascii="宋体" w:hAnsi="宋体" w:eastAsia="宋体" w:cs="宋体"/>
          <w:snapToGrid w:val="0"/>
          <w:color w:val="auto"/>
          <w:spacing w:val="0"/>
          <w:kern w:val="0"/>
          <w:position w:val="0"/>
          <w:sz w:val="21"/>
          <w:szCs w:val="21"/>
          <w:highlight w:val="none"/>
          <w:lang w:val="en-US" w:eastAsia="en-US" w:bidi="ar-SA"/>
        </w:rPr>
        <w:t>.1.2商务技术文件：详见须知前附表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15</w:t>
      </w:r>
      <w:r>
        <w:rPr>
          <w:rFonts w:hint="eastAsia" w:ascii="宋体" w:hAnsi="宋体" w:eastAsia="宋体" w:cs="宋体"/>
          <w:snapToGrid w:val="0"/>
          <w:color w:val="auto"/>
          <w:spacing w:val="0"/>
          <w:kern w:val="0"/>
          <w:position w:val="0"/>
          <w:sz w:val="21"/>
          <w:szCs w:val="21"/>
          <w:highlight w:val="none"/>
          <w:lang w:val="en-US" w:eastAsia="en-US" w:bidi="ar-SA"/>
        </w:rPr>
        <w:t>.1.3报价文件：详见须知前附表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15</w:t>
      </w:r>
      <w:r>
        <w:rPr>
          <w:rFonts w:hint="eastAsia" w:ascii="宋体" w:hAnsi="宋体" w:eastAsia="宋体" w:cs="宋体"/>
          <w:snapToGrid w:val="0"/>
          <w:color w:val="auto"/>
          <w:spacing w:val="0"/>
          <w:kern w:val="0"/>
          <w:position w:val="0"/>
          <w:sz w:val="21"/>
          <w:szCs w:val="21"/>
          <w:highlight w:val="none"/>
          <w:lang w:val="en-US" w:eastAsia="en-US" w:bidi="ar-SA"/>
        </w:rPr>
        <w:t>.2响应文件电子版：详见须知前附表</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1</w:t>
      </w:r>
      <w:r>
        <w:rPr>
          <w:rFonts w:hint="eastAsia" w:ascii="宋体" w:hAnsi="宋体" w:eastAsia="宋体" w:cs="宋体"/>
          <w:b/>
          <w:bCs/>
          <w:color w:val="auto"/>
          <w:spacing w:val="0"/>
          <w:w w:val="100"/>
          <w:position w:val="0"/>
          <w:sz w:val="21"/>
          <w:szCs w:val="21"/>
          <w:highlight w:val="none"/>
          <w:lang w:val="en-US" w:eastAsia="zh-CN"/>
        </w:rPr>
        <w:t>6</w:t>
      </w:r>
      <w:r>
        <w:rPr>
          <w:rFonts w:hint="eastAsia" w:ascii="宋体" w:hAnsi="宋体" w:eastAsia="宋体" w:cs="宋体"/>
          <w:b/>
          <w:bCs/>
          <w:color w:val="auto"/>
          <w:spacing w:val="0"/>
          <w:w w:val="100"/>
          <w:position w:val="0"/>
          <w:sz w:val="21"/>
          <w:szCs w:val="21"/>
          <w:highlight w:val="none"/>
          <w:lang w:val="en-US" w:eastAsia="en-US"/>
        </w:rPr>
        <w:t>.计量单位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磋商文件已有明确规定的，使用磋商文件规定的计量单位；磋商文件没有规定的，应采用中华人民共和国法定计量单位，货币种类为人民币，否则视同未响应。</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1</w:t>
      </w:r>
      <w:r>
        <w:rPr>
          <w:rFonts w:hint="eastAsia" w:ascii="宋体" w:hAnsi="宋体" w:eastAsia="宋体" w:cs="宋体"/>
          <w:b/>
          <w:bCs/>
          <w:color w:val="auto"/>
          <w:spacing w:val="0"/>
          <w:w w:val="100"/>
          <w:position w:val="0"/>
          <w:sz w:val="21"/>
          <w:szCs w:val="21"/>
          <w:highlight w:val="none"/>
          <w:lang w:val="en-US" w:eastAsia="zh-CN"/>
        </w:rPr>
        <w:t>7</w:t>
      </w:r>
      <w:r>
        <w:rPr>
          <w:rFonts w:hint="eastAsia" w:ascii="宋体" w:hAnsi="宋体" w:eastAsia="宋体" w:cs="宋体"/>
          <w:b/>
          <w:bCs/>
          <w:color w:val="auto"/>
          <w:spacing w:val="0"/>
          <w:w w:val="100"/>
          <w:position w:val="0"/>
          <w:sz w:val="21"/>
          <w:szCs w:val="21"/>
          <w:highlight w:val="none"/>
          <w:lang w:val="en-US" w:eastAsia="en-US"/>
        </w:rPr>
        <w:t>.竞标的风险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供应商没有按照磋商文件要求提供全部资料，或者供应商没有对磋商文件在各方面作出实质性响应可能导致其响应无效，是供应商应当考虑的风险。</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1</w:t>
      </w:r>
      <w:r>
        <w:rPr>
          <w:rFonts w:hint="eastAsia" w:ascii="宋体" w:hAnsi="宋体" w:eastAsia="宋体" w:cs="宋体"/>
          <w:b/>
          <w:bCs/>
          <w:color w:val="auto"/>
          <w:spacing w:val="0"/>
          <w:w w:val="100"/>
          <w:position w:val="0"/>
          <w:sz w:val="21"/>
          <w:szCs w:val="21"/>
          <w:highlight w:val="none"/>
          <w:lang w:val="en-US" w:eastAsia="zh-CN"/>
        </w:rPr>
        <w:t>8</w:t>
      </w:r>
      <w:r>
        <w:rPr>
          <w:rFonts w:hint="eastAsia" w:ascii="宋体" w:hAnsi="宋体" w:eastAsia="宋体" w:cs="宋体"/>
          <w:b/>
          <w:bCs/>
          <w:color w:val="auto"/>
          <w:spacing w:val="0"/>
          <w:w w:val="100"/>
          <w:position w:val="0"/>
          <w:sz w:val="21"/>
          <w:szCs w:val="21"/>
          <w:highlight w:val="none"/>
          <w:lang w:val="en-US" w:eastAsia="en-US"/>
        </w:rPr>
        <w:t>.响应报价要求和构成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8</w:t>
      </w:r>
      <w:r>
        <w:rPr>
          <w:rFonts w:hint="eastAsia" w:ascii="宋体" w:hAnsi="宋体" w:eastAsia="宋体" w:cs="宋体"/>
          <w:snapToGrid w:val="0"/>
          <w:color w:val="auto"/>
          <w:spacing w:val="0"/>
          <w:kern w:val="0"/>
          <w:position w:val="0"/>
          <w:sz w:val="21"/>
          <w:szCs w:val="21"/>
          <w:highlight w:val="none"/>
          <w:lang w:val="en-US" w:eastAsia="en-US" w:bidi="ar-SA"/>
        </w:rPr>
        <w:t>.1响应报价应按“第</w:t>
      </w:r>
      <w:r>
        <w:rPr>
          <w:rFonts w:hint="eastAsia" w:ascii="宋体" w:hAnsi="宋体" w:eastAsia="宋体" w:cs="宋体"/>
          <w:snapToGrid w:val="0"/>
          <w:color w:val="auto"/>
          <w:spacing w:val="0"/>
          <w:kern w:val="0"/>
          <w:position w:val="0"/>
          <w:sz w:val="21"/>
          <w:szCs w:val="21"/>
          <w:highlight w:val="none"/>
          <w:lang w:val="en-US" w:eastAsia="zh-CN" w:bidi="ar-SA"/>
        </w:rPr>
        <w:t xml:space="preserve">六部分 </w:t>
      </w:r>
      <w:r>
        <w:rPr>
          <w:rFonts w:hint="eastAsia" w:ascii="宋体" w:hAnsi="宋体" w:eastAsia="宋体" w:cs="宋体"/>
          <w:snapToGrid w:val="0"/>
          <w:color w:val="auto"/>
          <w:spacing w:val="0"/>
          <w:kern w:val="0"/>
          <w:position w:val="0"/>
          <w:sz w:val="21"/>
          <w:szCs w:val="21"/>
          <w:highlight w:val="none"/>
          <w:lang w:val="en-US" w:eastAsia="en-US" w:bidi="ar-SA"/>
        </w:rPr>
        <w:t>响应文件格式”中“响应报价表”格式填写。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8</w:t>
      </w:r>
      <w:r>
        <w:rPr>
          <w:rFonts w:hint="eastAsia" w:ascii="宋体" w:hAnsi="宋体" w:eastAsia="宋体" w:cs="宋体"/>
          <w:snapToGrid w:val="0"/>
          <w:color w:val="auto"/>
          <w:spacing w:val="0"/>
          <w:kern w:val="0"/>
          <w:position w:val="0"/>
          <w:sz w:val="21"/>
          <w:szCs w:val="21"/>
          <w:highlight w:val="none"/>
          <w:lang w:val="en-US" w:eastAsia="en-US" w:bidi="ar-SA"/>
        </w:rPr>
        <w:t>.2响应报价的价格构成见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8</w:t>
      </w:r>
      <w:r>
        <w:rPr>
          <w:rFonts w:hint="eastAsia" w:ascii="宋体" w:hAnsi="宋体" w:eastAsia="宋体" w:cs="宋体"/>
          <w:snapToGrid w:val="0"/>
          <w:color w:val="auto"/>
          <w:spacing w:val="0"/>
          <w:kern w:val="0"/>
          <w:position w:val="0"/>
          <w:sz w:val="21"/>
          <w:szCs w:val="21"/>
          <w:highlight w:val="none"/>
          <w:lang w:val="en-US" w:eastAsia="en-US" w:bidi="ar-SA"/>
        </w:rPr>
        <w:t>.3响应报价要求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8</w:t>
      </w:r>
      <w:r>
        <w:rPr>
          <w:rFonts w:hint="eastAsia" w:ascii="宋体" w:hAnsi="宋体" w:eastAsia="宋体" w:cs="宋体"/>
          <w:snapToGrid w:val="0"/>
          <w:color w:val="auto"/>
          <w:spacing w:val="0"/>
          <w:kern w:val="0"/>
          <w:position w:val="0"/>
          <w:sz w:val="21"/>
          <w:szCs w:val="21"/>
          <w:highlight w:val="none"/>
          <w:lang w:val="en-US" w:eastAsia="en-US" w:bidi="ar-SA"/>
        </w:rPr>
        <w:t>.3.1供应商的响应报价应符合以下要求，否则响应文件按无效响应处理：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（1）供应商必须就“采购需求”中所竞标的每个分标的全部内容分别作完整唯一总价报价，不得存在漏项报价；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（2）供应商必须就所竞标的分标的单项内容作唯一报价。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8</w:t>
      </w:r>
      <w:r>
        <w:rPr>
          <w:rFonts w:hint="eastAsia" w:ascii="宋体" w:hAnsi="宋体" w:eastAsia="宋体" w:cs="宋体"/>
          <w:snapToGrid w:val="0"/>
          <w:color w:val="auto"/>
          <w:spacing w:val="0"/>
          <w:kern w:val="0"/>
          <w:position w:val="0"/>
          <w:sz w:val="21"/>
          <w:szCs w:val="21"/>
          <w:highlight w:val="none"/>
          <w:lang w:val="en-US" w:eastAsia="en-US" w:bidi="ar-SA"/>
        </w:rPr>
        <w:t>.3.2响应报价（包含首次报价、最后报价）超过所竞标分标规定的采购预算金额或者最高限价的，其响应文件将作无效处理。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8</w:t>
      </w:r>
      <w:r>
        <w:rPr>
          <w:rFonts w:hint="eastAsia" w:ascii="宋体" w:hAnsi="宋体" w:eastAsia="宋体" w:cs="宋体"/>
          <w:snapToGrid w:val="0"/>
          <w:color w:val="auto"/>
          <w:spacing w:val="0"/>
          <w:kern w:val="0"/>
          <w:position w:val="0"/>
          <w:sz w:val="21"/>
          <w:szCs w:val="21"/>
          <w:highlight w:val="none"/>
          <w:lang w:val="en-US" w:eastAsia="en-US" w:bidi="ar-SA"/>
        </w:rPr>
        <w:t>.3.3响应报价（包含首次报价、最后报价）超过分项采购预算金额或者最高限价的，其响应文件将作无效处理。</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1</w:t>
      </w:r>
      <w:r>
        <w:rPr>
          <w:rFonts w:hint="eastAsia" w:ascii="宋体" w:hAnsi="宋体" w:eastAsia="宋体" w:cs="宋体"/>
          <w:b/>
          <w:bCs/>
          <w:color w:val="auto"/>
          <w:spacing w:val="0"/>
          <w:w w:val="100"/>
          <w:position w:val="0"/>
          <w:sz w:val="21"/>
          <w:szCs w:val="21"/>
          <w:highlight w:val="none"/>
          <w:lang w:val="en-US" w:eastAsia="zh-CN"/>
        </w:rPr>
        <w:t>9</w:t>
      </w:r>
      <w:r>
        <w:rPr>
          <w:rFonts w:hint="eastAsia" w:ascii="宋体" w:hAnsi="宋体" w:eastAsia="宋体" w:cs="宋体"/>
          <w:b/>
          <w:bCs/>
          <w:color w:val="auto"/>
          <w:spacing w:val="0"/>
          <w:w w:val="100"/>
          <w:position w:val="0"/>
          <w:sz w:val="21"/>
          <w:szCs w:val="21"/>
          <w:highlight w:val="none"/>
          <w:lang w:val="en-US" w:eastAsia="en-US"/>
        </w:rPr>
        <w:t>.竞标有效期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9</w:t>
      </w:r>
      <w:r>
        <w:rPr>
          <w:rFonts w:hint="eastAsia" w:ascii="宋体" w:hAnsi="宋体" w:eastAsia="宋体" w:cs="宋体"/>
          <w:snapToGrid w:val="0"/>
          <w:color w:val="auto"/>
          <w:spacing w:val="0"/>
          <w:kern w:val="0"/>
          <w:position w:val="0"/>
          <w:sz w:val="21"/>
          <w:szCs w:val="21"/>
          <w:highlight w:val="none"/>
          <w:lang w:val="en-US" w:eastAsia="en-US" w:bidi="ar-SA"/>
        </w:rPr>
        <w:t>.1竞标有效期是指为保证采购人有足够的时间在提交响应文件后完成评审、确定成交供应商、合同签订等工作而要求供应商提交的响应文件在一定时间内保持有效的期限。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9</w:t>
      </w:r>
      <w:r>
        <w:rPr>
          <w:rFonts w:hint="eastAsia" w:ascii="宋体" w:hAnsi="宋体" w:eastAsia="宋体" w:cs="宋体"/>
          <w:snapToGrid w:val="0"/>
          <w:color w:val="auto"/>
          <w:spacing w:val="0"/>
          <w:kern w:val="0"/>
          <w:position w:val="0"/>
          <w:sz w:val="21"/>
          <w:szCs w:val="21"/>
          <w:highlight w:val="none"/>
          <w:lang w:val="en-US" w:eastAsia="en-US" w:bidi="ar-SA"/>
        </w:rPr>
        <w:t>.2竞标有效期应由供应商按</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规定的期限作出响应。</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9</w:t>
      </w:r>
      <w:r>
        <w:rPr>
          <w:rFonts w:hint="eastAsia" w:ascii="宋体" w:hAnsi="宋体" w:eastAsia="宋体" w:cs="宋体"/>
          <w:snapToGrid w:val="0"/>
          <w:color w:val="auto"/>
          <w:spacing w:val="0"/>
          <w:kern w:val="0"/>
          <w:position w:val="0"/>
          <w:sz w:val="21"/>
          <w:szCs w:val="21"/>
          <w:highlight w:val="none"/>
          <w:lang w:val="en-US" w:eastAsia="en-US" w:bidi="ar-SA"/>
        </w:rPr>
        <w:t>.3供应商的响应文件在竞标有效期内均保持有效。</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20.</w:t>
      </w:r>
      <w:r>
        <w:rPr>
          <w:rFonts w:hint="eastAsia" w:ascii="宋体" w:hAnsi="宋体" w:eastAsia="宋体" w:cs="宋体"/>
          <w:b/>
          <w:bCs/>
          <w:color w:val="auto"/>
          <w:spacing w:val="0"/>
          <w:w w:val="100"/>
          <w:position w:val="0"/>
          <w:sz w:val="21"/>
          <w:szCs w:val="21"/>
          <w:highlight w:val="none"/>
          <w:lang w:val="en-US" w:eastAsia="en-US"/>
        </w:rPr>
        <w:t>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20</w:t>
      </w:r>
      <w:r>
        <w:rPr>
          <w:rFonts w:hint="eastAsia" w:ascii="宋体" w:hAnsi="宋体" w:eastAsia="宋体" w:cs="宋体"/>
          <w:snapToGrid w:val="0"/>
          <w:color w:val="auto"/>
          <w:spacing w:val="0"/>
          <w:kern w:val="0"/>
          <w:position w:val="0"/>
          <w:sz w:val="21"/>
          <w:szCs w:val="21"/>
          <w:highlight w:val="none"/>
          <w:lang w:val="en-US" w:eastAsia="en-US" w:bidi="ar-SA"/>
        </w:rPr>
        <w:t>.1所有响应均以人民币报价。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20</w:t>
      </w:r>
      <w:r>
        <w:rPr>
          <w:rFonts w:hint="eastAsia" w:ascii="宋体" w:hAnsi="宋体" w:eastAsia="宋体" w:cs="宋体"/>
          <w:snapToGrid w:val="0"/>
          <w:color w:val="auto"/>
          <w:spacing w:val="0"/>
          <w:kern w:val="0"/>
          <w:position w:val="0"/>
          <w:sz w:val="21"/>
          <w:szCs w:val="21"/>
          <w:highlight w:val="none"/>
          <w:lang w:val="en-US" w:eastAsia="en-US" w:bidi="ar-SA"/>
        </w:rPr>
        <w:t>.2供应商的报价应包括为完成本项目所发生的一切费用和税费，采购人将不再支付报价以外的任何费用。供应商的报价应包括但不限于下列内容，</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中有特殊规定的，从其规定。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20</w:t>
      </w:r>
      <w:r>
        <w:rPr>
          <w:rFonts w:hint="eastAsia" w:ascii="宋体" w:hAnsi="宋体" w:eastAsia="宋体" w:cs="宋体"/>
          <w:snapToGrid w:val="0"/>
          <w:color w:val="auto"/>
          <w:spacing w:val="0"/>
          <w:kern w:val="0"/>
          <w:position w:val="0"/>
          <w:sz w:val="21"/>
          <w:szCs w:val="21"/>
          <w:highlight w:val="none"/>
          <w:lang w:val="en-US" w:eastAsia="en-US" w:bidi="ar-SA"/>
        </w:rPr>
        <w:t>.2.1所报货物及标准附件、备品备件、专用工具等的出厂价(包括已在中国国内的进口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货物完税后的仓库交货价、展室交货价或货架交货价)和运至最终目的地的运输费和保险费，安装调试、检验、技术服务、培训、质量保证、售后服务、税费等按照竞争性磋商文件要求完成本项目的全部相关服务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w:t>
      </w:r>
      <w:r>
        <w:rPr>
          <w:rFonts w:hint="eastAsia" w:ascii="宋体" w:hAnsi="宋体" w:eastAsia="宋体" w:cs="宋体"/>
          <w:snapToGrid w:val="0"/>
          <w:color w:val="auto"/>
          <w:spacing w:val="0"/>
          <w:kern w:val="0"/>
          <w:position w:val="0"/>
          <w:sz w:val="21"/>
          <w:szCs w:val="21"/>
          <w:highlight w:val="none"/>
          <w:lang w:val="en-US" w:eastAsia="en-US" w:bidi="ar-SA"/>
        </w:rPr>
        <w:t>0.2.2按照竞争性磋商文件要求完成本项目的全部相关工程或服务费用。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w:t>
      </w:r>
      <w:r>
        <w:rPr>
          <w:rFonts w:hint="eastAsia" w:ascii="宋体" w:hAnsi="宋体" w:eastAsia="宋体" w:cs="宋体"/>
          <w:snapToGrid w:val="0"/>
          <w:color w:val="auto"/>
          <w:spacing w:val="0"/>
          <w:kern w:val="0"/>
          <w:position w:val="0"/>
          <w:sz w:val="21"/>
          <w:szCs w:val="21"/>
          <w:highlight w:val="none"/>
          <w:lang w:val="en-US" w:eastAsia="en-US" w:bidi="ar-SA"/>
        </w:rPr>
        <w:t>0.3采购人不得向供应商索要或者接受其给予的赠品、回扣或者与采购无关的其他商品、服务。</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0.4供应商不能提供任何有选择性或可调整的最后报价(竞争性磋商文件另有规定的除外)，否则其</w:t>
      </w:r>
      <w:r>
        <w:rPr>
          <w:rFonts w:hint="eastAsia" w:ascii="宋体" w:hAnsi="宋体" w:eastAsia="宋体" w:cs="宋体"/>
          <w:b/>
          <w:bCs/>
          <w:color w:val="auto"/>
          <w:spacing w:val="0"/>
          <w:w w:val="100"/>
          <w:position w:val="0"/>
          <w:sz w:val="21"/>
          <w:szCs w:val="21"/>
          <w:highlight w:val="none"/>
        </w:rPr>
        <w:t>响应无效</w:t>
      </w:r>
      <w:r>
        <w:rPr>
          <w:rFonts w:hint="eastAsia" w:ascii="宋体" w:hAnsi="宋体" w:eastAsia="宋体" w:cs="宋体"/>
          <w:color w:val="auto"/>
          <w:spacing w:val="0"/>
          <w:w w:val="100"/>
          <w:position w:val="0"/>
          <w:sz w:val="21"/>
          <w:szCs w:val="21"/>
          <w:highlight w:val="none"/>
        </w:rPr>
        <w:t>。</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2</w:t>
      </w:r>
      <w:r>
        <w:rPr>
          <w:rFonts w:hint="eastAsia" w:ascii="宋体" w:hAnsi="宋体" w:eastAsia="宋体" w:cs="宋体"/>
          <w:b/>
          <w:bCs/>
          <w:color w:val="auto"/>
          <w:spacing w:val="0"/>
          <w:w w:val="100"/>
          <w:position w:val="0"/>
          <w:sz w:val="21"/>
          <w:szCs w:val="21"/>
          <w:highlight w:val="none"/>
          <w:lang w:val="en-US" w:eastAsia="en-US"/>
        </w:rPr>
        <w:t>1</w:t>
      </w:r>
      <w:r>
        <w:rPr>
          <w:rFonts w:hint="eastAsia" w:ascii="宋体" w:hAnsi="宋体" w:eastAsia="宋体" w:cs="宋体"/>
          <w:b/>
          <w:bCs/>
          <w:color w:val="auto"/>
          <w:spacing w:val="0"/>
          <w:w w:val="100"/>
          <w:position w:val="0"/>
          <w:sz w:val="21"/>
          <w:szCs w:val="21"/>
          <w:highlight w:val="none"/>
          <w:lang w:val="en-US" w:eastAsia="zh-CN"/>
        </w:rPr>
        <w:t>.</w:t>
      </w:r>
      <w:r>
        <w:rPr>
          <w:rFonts w:hint="eastAsia" w:ascii="宋体" w:hAnsi="宋体" w:eastAsia="宋体" w:cs="宋体"/>
          <w:b/>
          <w:bCs/>
          <w:color w:val="auto"/>
          <w:spacing w:val="0"/>
          <w:w w:val="100"/>
          <w:position w:val="0"/>
          <w:sz w:val="21"/>
          <w:szCs w:val="21"/>
          <w:highlight w:val="none"/>
          <w:lang w:val="en-US" w:eastAsia="en-US"/>
        </w:rPr>
        <w:t>磋商保证金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w:t>
      </w:r>
      <w:r>
        <w:rPr>
          <w:rFonts w:hint="eastAsia" w:ascii="宋体" w:hAnsi="宋体" w:eastAsia="宋体" w:cs="宋体"/>
          <w:snapToGrid w:val="0"/>
          <w:color w:val="auto"/>
          <w:spacing w:val="0"/>
          <w:kern w:val="0"/>
          <w:position w:val="0"/>
          <w:sz w:val="21"/>
          <w:szCs w:val="21"/>
          <w:highlight w:val="none"/>
          <w:lang w:val="en-US" w:eastAsia="en-US" w:bidi="ar-SA"/>
        </w:rPr>
        <w:t>1.1供应商应按</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中规定的金额及要求交纳磋商保证金，并作为其响应文件的一部分。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w:t>
      </w:r>
      <w:r>
        <w:rPr>
          <w:rFonts w:hint="eastAsia" w:ascii="宋体" w:hAnsi="宋体" w:eastAsia="宋体" w:cs="宋体"/>
          <w:snapToGrid w:val="0"/>
          <w:color w:val="auto"/>
          <w:spacing w:val="0"/>
          <w:kern w:val="0"/>
          <w:position w:val="0"/>
          <w:sz w:val="21"/>
          <w:szCs w:val="21"/>
          <w:highlight w:val="none"/>
          <w:lang w:val="en-US" w:eastAsia="en-US" w:bidi="ar-SA"/>
        </w:rPr>
        <w:t>1.2交纳磋商保证金可采用的形式：政府采购法律法规接受的支票、汇票、本票、网上银行支付或者金融机构、担保机构出具的保函等非现金形式。</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1.3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由于到账时间晚于首次响应文件提交截止时间的，或者票据错误、印鉴不清等原因导致不能到账的，</w:t>
      </w:r>
      <w:r>
        <w:rPr>
          <w:rFonts w:hint="eastAsia" w:ascii="宋体" w:hAnsi="宋体" w:eastAsia="宋体" w:cs="宋体"/>
          <w:b/>
          <w:bCs/>
          <w:color w:val="auto"/>
          <w:spacing w:val="0"/>
          <w:w w:val="100"/>
          <w:position w:val="0"/>
          <w:sz w:val="21"/>
          <w:szCs w:val="21"/>
          <w:highlight w:val="none"/>
        </w:rPr>
        <w:t>其响应无效</w:t>
      </w:r>
      <w:r>
        <w:rPr>
          <w:rFonts w:hint="eastAsia" w:ascii="宋体" w:hAnsi="宋体" w:eastAsia="宋体" w:cs="宋体"/>
          <w:color w:val="auto"/>
          <w:spacing w:val="0"/>
          <w:w w:val="100"/>
          <w:position w:val="0"/>
          <w:sz w:val="21"/>
          <w:szCs w:val="21"/>
          <w:highlight w:val="none"/>
        </w:rPr>
        <w:t>。</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1.4磋商保证金(保函)有效期同响应有效期。</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1.5供应商为联合体的，可以由联合体中的一方或者多方共同交纳磋商保证金，其交纳的保证金对联合体各方均具有约束力。</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1.6采购人、采购代理机构将及时退还供应商的保证金，采用银行保函、担保机构担保函等形式递交的保证金，经供应商同意后采购人、采购代理机构可以不再退还，但因供应商自身原因导致无法及时退还的除外：</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1.6.1已提交响应文件的供应商，在提交最后报价之前，可以根据磋商情况退出磋商。采购人、采购代理机构将退还退出磋商的供应商的磋商保证金；</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1.6.2成交供应商的磋商保证金，在采购合同签订后5个工作日内退还成交供应商；</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1.6.3未成交供应商的磋商保证金，在成交通知书发出后5个工作日内退还。</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1.7有下列情形之一的，采购人或采购代理机构不予退还磋商保证金：</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1.7.1供应商在提交响应文件截止时间后撤回响应文件的；</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1.7.2供应商在响应文件中提供虚假材料的；</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1.7.3除因不可抗力或磋商文件认可的情形以外，成交供应商不与采购人签订合同的；</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1.7.4供应商与采购人、其他供应商或者采购代理机构恶意串通的；</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1.7.5</w:t>
      </w:r>
      <w:r>
        <w:rPr>
          <w:rFonts w:hint="eastAsia" w:ascii="宋体" w:hAnsi="宋体" w:eastAsia="宋体" w:cs="宋体"/>
          <w:color w:val="auto"/>
          <w:spacing w:val="0"/>
          <w:w w:val="100"/>
          <w:position w:val="0"/>
          <w:sz w:val="21"/>
          <w:szCs w:val="21"/>
          <w:highlight w:val="none"/>
          <w:lang w:eastAsia="zh-CN"/>
        </w:rPr>
        <w:t>《供应商须知前附表》</w:t>
      </w:r>
      <w:r>
        <w:rPr>
          <w:rFonts w:hint="eastAsia" w:ascii="宋体" w:hAnsi="宋体" w:eastAsia="宋体" w:cs="宋体"/>
          <w:color w:val="auto"/>
          <w:spacing w:val="0"/>
          <w:w w:val="100"/>
          <w:position w:val="0"/>
          <w:sz w:val="21"/>
          <w:szCs w:val="21"/>
          <w:highlight w:val="none"/>
        </w:rPr>
        <w:t>规定的其他情形。</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22</w:t>
      </w:r>
      <w:r>
        <w:rPr>
          <w:rFonts w:hint="eastAsia" w:ascii="宋体" w:hAnsi="宋体" w:eastAsia="宋体" w:cs="宋体"/>
          <w:b/>
          <w:bCs/>
          <w:color w:val="auto"/>
          <w:spacing w:val="0"/>
          <w:w w:val="100"/>
          <w:position w:val="0"/>
          <w:sz w:val="21"/>
          <w:szCs w:val="21"/>
          <w:highlight w:val="none"/>
          <w:lang w:val="en-US" w:eastAsia="en-US"/>
        </w:rPr>
        <w:t>.响应文件编制的要求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5"/>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22</w:t>
      </w:r>
      <w:r>
        <w:rPr>
          <w:rFonts w:hint="eastAsia" w:ascii="宋体" w:hAnsi="宋体" w:eastAsia="宋体" w:cs="宋体"/>
          <w:snapToGrid w:val="0"/>
          <w:color w:val="auto"/>
          <w:spacing w:val="0"/>
          <w:kern w:val="0"/>
          <w:position w:val="0"/>
          <w:sz w:val="21"/>
          <w:szCs w:val="21"/>
          <w:highlight w:val="none"/>
          <w:lang w:val="en-US" w:eastAsia="en-US" w:bidi="ar-SA"/>
        </w:rPr>
        <w:t>.1各供应商在编制响应文件时请按照磋商文件“第</w:t>
      </w:r>
      <w:r>
        <w:rPr>
          <w:rFonts w:hint="eastAsia" w:ascii="宋体" w:hAnsi="宋体" w:eastAsia="宋体" w:cs="宋体"/>
          <w:snapToGrid w:val="0"/>
          <w:color w:val="auto"/>
          <w:spacing w:val="0"/>
          <w:kern w:val="0"/>
          <w:position w:val="0"/>
          <w:sz w:val="21"/>
          <w:szCs w:val="21"/>
          <w:highlight w:val="none"/>
          <w:lang w:val="en-US" w:eastAsia="zh-CN" w:bidi="ar-SA"/>
        </w:rPr>
        <w:t xml:space="preserve">六部分 </w:t>
      </w:r>
      <w:r>
        <w:rPr>
          <w:rFonts w:hint="eastAsia" w:ascii="宋体" w:hAnsi="宋体" w:eastAsia="宋体" w:cs="宋体"/>
          <w:snapToGrid w:val="0"/>
          <w:color w:val="auto"/>
          <w:spacing w:val="0"/>
          <w:kern w:val="0"/>
          <w:position w:val="0"/>
          <w:sz w:val="21"/>
          <w:szCs w:val="21"/>
          <w:highlight w:val="none"/>
          <w:lang w:val="en-US" w:eastAsia="en-US" w:bidi="ar-SA"/>
        </w:rPr>
        <w:t>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4"/>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22</w:t>
      </w:r>
      <w:r>
        <w:rPr>
          <w:rFonts w:hint="eastAsia" w:ascii="宋体" w:hAnsi="宋体" w:eastAsia="宋体" w:cs="宋体"/>
          <w:snapToGrid w:val="0"/>
          <w:color w:val="auto"/>
          <w:spacing w:val="0"/>
          <w:kern w:val="0"/>
          <w:position w:val="0"/>
          <w:sz w:val="21"/>
          <w:szCs w:val="21"/>
          <w:highlight w:val="none"/>
          <w:lang w:val="en-US" w:eastAsia="en-US" w:bidi="ar-SA"/>
        </w:rPr>
        <w:t>.2响应文件应按资格证明、报价分别编制，商务技术文件合并编制，本磋商只接受电子版响应文件，要求见本章“响应文件电子版要求”。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5"/>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22</w:t>
      </w:r>
      <w:r>
        <w:rPr>
          <w:rFonts w:hint="eastAsia" w:ascii="宋体" w:hAnsi="宋体" w:eastAsia="宋体" w:cs="宋体"/>
          <w:snapToGrid w:val="0"/>
          <w:color w:val="auto"/>
          <w:spacing w:val="0"/>
          <w:kern w:val="0"/>
          <w:position w:val="0"/>
          <w:sz w:val="21"/>
          <w:szCs w:val="21"/>
          <w:highlight w:val="none"/>
          <w:lang w:val="en-US" w:eastAsia="en-US" w:bidi="ar-SA"/>
        </w:rPr>
        <w:t>.3响应文件须由供应商在“第</w:t>
      </w:r>
      <w:r>
        <w:rPr>
          <w:rFonts w:hint="eastAsia" w:ascii="宋体" w:hAnsi="宋体" w:eastAsia="宋体" w:cs="宋体"/>
          <w:snapToGrid w:val="0"/>
          <w:color w:val="auto"/>
          <w:spacing w:val="0"/>
          <w:kern w:val="0"/>
          <w:position w:val="0"/>
          <w:sz w:val="21"/>
          <w:szCs w:val="21"/>
          <w:highlight w:val="none"/>
          <w:lang w:val="en-US" w:eastAsia="zh-CN" w:bidi="ar-SA"/>
        </w:rPr>
        <w:t xml:space="preserve">六部分 </w:t>
      </w:r>
      <w:r>
        <w:rPr>
          <w:rFonts w:hint="eastAsia" w:ascii="宋体" w:hAnsi="宋体" w:eastAsia="宋体" w:cs="宋体"/>
          <w:snapToGrid w:val="0"/>
          <w:color w:val="auto"/>
          <w:spacing w:val="0"/>
          <w:kern w:val="0"/>
          <w:position w:val="0"/>
          <w:sz w:val="21"/>
          <w:szCs w:val="21"/>
          <w:highlight w:val="none"/>
          <w:lang w:val="en-US" w:eastAsia="en-US" w:bidi="ar-SA"/>
        </w:rPr>
        <w:t>响应文件格式”规定位置进行签署、盖章，否则其响应文件按无效响应处理。骑缝盖公章不视为在规定位置盖章。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9"/>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22</w:t>
      </w:r>
      <w:r>
        <w:rPr>
          <w:rFonts w:hint="eastAsia" w:ascii="宋体" w:hAnsi="宋体" w:eastAsia="宋体" w:cs="宋体"/>
          <w:snapToGrid w:val="0"/>
          <w:color w:val="auto"/>
          <w:spacing w:val="0"/>
          <w:kern w:val="0"/>
          <w:position w:val="0"/>
          <w:sz w:val="21"/>
          <w:szCs w:val="21"/>
          <w:highlight w:val="none"/>
          <w:lang w:val="en-US" w:eastAsia="en-US" w:bidi="ar-SA"/>
        </w:rPr>
        <w:t>.4响应文件中标注的供应商名称应与营业执照（事业单位法人证书、执业许可证、自然人身份证）及电子公章一致，</w:t>
      </w:r>
      <w:r>
        <w:rPr>
          <w:rFonts w:hint="eastAsia" w:ascii="宋体" w:hAnsi="宋体" w:eastAsia="宋体" w:cs="宋体"/>
          <w:b/>
          <w:bCs/>
          <w:snapToGrid w:val="0"/>
          <w:color w:val="auto"/>
          <w:spacing w:val="0"/>
          <w:kern w:val="0"/>
          <w:position w:val="0"/>
          <w:sz w:val="21"/>
          <w:szCs w:val="21"/>
          <w:highlight w:val="none"/>
          <w:lang w:val="en-US" w:eastAsia="en-US" w:bidi="ar-SA"/>
        </w:rPr>
        <w:t>否则其响应文件按无效响应处理。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5"/>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22</w:t>
      </w:r>
      <w:r>
        <w:rPr>
          <w:rFonts w:hint="eastAsia" w:ascii="宋体" w:hAnsi="宋体" w:eastAsia="宋体" w:cs="宋体"/>
          <w:snapToGrid w:val="0"/>
          <w:color w:val="auto"/>
          <w:spacing w:val="0"/>
          <w:kern w:val="0"/>
          <w:position w:val="0"/>
          <w:sz w:val="21"/>
          <w:szCs w:val="21"/>
          <w:highlight w:val="none"/>
          <w:lang w:val="en-US" w:eastAsia="en-US" w:bidi="ar-SA"/>
        </w:rPr>
        <w:t>.5响应文件应避免涂改、行间插字或者删除，否则其响应文件按无效响应处理。</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23</w:t>
      </w:r>
      <w:r>
        <w:rPr>
          <w:rFonts w:hint="eastAsia" w:ascii="宋体" w:hAnsi="宋体" w:eastAsia="宋体" w:cs="宋体"/>
          <w:b/>
          <w:bCs/>
          <w:color w:val="auto"/>
          <w:spacing w:val="0"/>
          <w:w w:val="100"/>
          <w:position w:val="0"/>
          <w:sz w:val="21"/>
          <w:szCs w:val="21"/>
          <w:highlight w:val="none"/>
          <w:lang w:val="en-US" w:eastAsia="en-US"/>
        </w:rPr>
        <w:t>.响应文件的密封和标记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23</w:t>
      </w:r>
      <w:r>
        <w:rPr>
          <w:rFonts w:hint="eastAsia" w:ascii="宋体" w:hAnsi="宋体" w:eastAsia="宋体" w:cs="宋体"/>
          <w:snapToGrid w:val="0"/>
          <w:color w:val="auto"/>
          <w:spacing w:val="0"/>
          <w:kern w:val="0"/>
          <w:position w:val="0"/>
          <w:sz w:val="21"/>
          <w:szCs w:val="21"/>
          <w:highlight w:val="none"/>
          <w:lang w:val="en-US" w:eastAsia="en-US" w:bidi="ar-SA"/>
        </w:rPr>
        <w:t>.1供应商进行电子交易应安装客户端软件—“政采云电子交易客户端”，并按照磋商文件和电子交易平台的要求编制并加密响应文件。供应商未按规定加密的响应文件，电子交易平台将拒收并提示。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9"/>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23</w:t>
      </w:r>
      <w:r>
        <w:rPr>
          <w:rFonts w:hint="eastAsia" w:ascii="宋体" w:hAnsi="宋体" w:eastAsia="宋体" w:cs="宋体"/>
          <w:snapToGrid w:val="0"/>
          <w:color w:val="auto"/>
          <w:spacing w:val="0"/>
          <w:kern w:val="0"/>
          <w:position w:val="0"/>
          <w:sz w:val="21"/>
          <w:szCs w:val="21"/>
          <w:highlight w:val="none"/>
          <w:lang w:val="en-US" w:eastAsia="en-US" w:bidi="ar-SA"/>
        </w:rPr>
        <w:t>.2使用“政采云电子交易客户端”需要提前申领CA数字证书，申领流程</w:t>
      </w:r>
      <w:r>
        <w:rPr>
          <w:rFonts w:hint="eastAsia" w:ascii="宋体" w:hAnsi="宋体" w:eastAsia="宋体" w:cs="宋体"/>
          <w:snapToGrid w:val="0"/>
          <w:color w:val="auto"/>
          <w:spacing w:val="0"/>
          <w:kern w:val="0"/>
          <w:position w:val="0"/>
          <w:sz w:val="21"/>
          <w:szCs w:val="21"/>
          <w:highlight w:val="none"/>
          <w:lang w:val="en-US" w:eastAsia="zh-CN" w:bidi="ar-SA"/>
        </w:rPr>
        <w:t>咨询政采云平台客服</w:t>
      </w:r>
      <w:r>
        <w:rPr>
          <w:rFonts w:hint="eastAsia" w:ascii="宋体" w:hAnsi="宋体" w:eastAsia="宋体" w:cs="宋体"/>
          <w:snapToGrid w:val="0"/>
          <w:color w:val="auto"/>
          <w:spacing w:val="0"/>
          <w:kern w:val="0"/>
          <w:position w:val="0"/>
          <w:sz w:val="21"/>
          <w:szCs w:val="21"/>
          <w:highlight w:val="none"/>
          <w:lang w:val="en-US" w:eastAsia="en-US" w:bidi="ar-SA"/>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1"/>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23</w:t>
      </w:r>
      <w:r>
        <w:rPr>
          <w:rFonts w:hint="eastAsia" w:ascii="宋体" w:hAnsi="宋体" w:eastAsia="宋体" w:cs="宋体"/>
          <w:snapToGrid w:val="0"/>
          <w:color w:val="auto"/>
          <w:spacing w:val="0"/>
          <w:kern w:val="0"/>
          <w:position w:val="0"/>
          <w:sz w:val="21"/>
          <w:szCs w:val="21"/>
          <w:highlight w:val="none"/>
          <w:lang w:val="en-US" w:eastAsia="en-US" w:bidi="ar-SA"/>
        </w:rPr>
        <w:t>.3为确保网上操作合法、有效和安全，供应商应当在响应文件提交截止时间前完成在“政府采购云平台”的身份认证，确保在电子交易过程中能够对相关数据电文进行加密和使用电子签名。</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w:t>
      </w:r>
      <w:r>
        <w:rPr>
          <w:rFonts w:hint="eastAsia" w:ascii="宋体" w:hAnsi="宋体" w:eastAsia="宋体" w:cs="宋体"/>
          <w:b/>
          <w:bCs/>
          <w:color w:val="auto"/>
          <w:spacing w:val="0"/>
          <w:w w:val="100"/>
          <w:position w:val="0"/>
          <w:sz w:val="21"/>
          <w:szCs w:val="21"/>
          <w:highlight w:val="none"/>
          <w:lang w:val="en-US" w:eastAsia="zh-CN"/>
        </w:rPr>
        <w:t>4</w:t>
      </w:r>
      <w:r>
        <w:rPr>
          <w:rFonts w:hint="eastAsia" w:ascii="宋体" w:hAnsi="宋体" w:eastAsia="宋体" w:cs="宋体"/>
          <w:b/>
          <w:bCs/>
          <w:color w:val="auto"/>
          <w:spacing w:val="0"/>
          <w:w w:val="100"/>
          <w:position w:val="0"/>
          <w:sz w:val="21"/>
          <w:szCs w:val="21"/>
          <w:highlight w:val="none"/>
          <w:lang w:val="en-US" w:eastAsia="en-US"/>
        </w:rPr>
        <w:t>.响应文件的提交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4</w:t>
      </w:r>
      <w:r>
        <w:rPr>
          <w:rFonts w:hint="eastAsia" w:ascii="宋体" w:hAnsi="宋体" w:eastAsia="宋体" w:cs="宋体"/>
          <w:snapToGrid w:val="0"/>
          <w:color w:val="auto"/>
          <w:spacing w:val="0"/>
          <w:kern w:val="0"/>
          <w:position w:val="0"/>
          <w:sz w:val="21"/>
          <w:szCs w:val="21"/>
          <w:highlight w:val="none"/>
          <w:lang w:val="en-US" w:eastAsia="en-US" w:bidi="ar-SA"/>
        </w:rPr>
        <w:t>.1供应商必须在</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规定的时间和地点提交响应文件。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4</w:t>
      </w:r>
      <w:r>
        <w:rPr>
          <w:rFonts w:hint="eastAsia" w:ascii="宋体" w:hAnsi="宋体" w:eastAsia="宋体" w:cs="宋体"/>
          <w:snapToGrid w:val="0"/>
          <w:color w:val="auto"/>
          <w:spacing w:val="0"/>
          <w:kern w:val="0"/>
          <w:position w:val="0"/>
          <w:sz w:val="21"/>
          <w:szCs w:val="21"/>
          <w:highlight w:val="none"/>
          <w:lang w:val="en-US" w:eastAsia="en-US" w:bidi="ar-SA"/>
        </w:rPr>
        <w:t>.2在响应文件提交截止时间以后，不能补充、修改响应文件。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4</w:t>
      </w:r>
      <w:r>
        <w:rPr>
          <w:rFonts w:hint="eastAsia" w:ascii="宋体" w:hAnsi="宋体" w:eastAsia="宋体" w:cs="宋体"/>
          <w:snapToGrid w:val="0"/>
          <w:color w:val="auto"/>
          <w:spacing w:val="0"/>
          <w:kern w:val="0"/>
          <w:position w:val="0"/>
          <w:sz w:val="21"/>
          <w:szCs w:val="21"/>
          <w:highlight w:val="none"/>
          <w:lang w:val="en-US" w:eastAsia="en-US" w:bidi="ar-SA"/>
        </w:rPr>
        <w:t>.3在提交“最后报价”后，供应商不能退出谈判。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4</w:t>
      </w:r>
      <w:r>
        <w:rPr>
          <w:rFonts w:hint="eastAsia" w:ascii="宋体" w:hAnsi="宋体" w:eastAsia="宋体" w:cs="宋体"/>
          <w:snapToGrid w:val="0"/>
          <w:color w:val="auto"/>
          <w:spacing w:val="0"/>
          <w:kern w:val="0"/>
          <w:position w:val="0"/>
          <w:sz w:val="21"/>
          <w:szCs w:val="21"/>
          <w:highlight w:val="none"/>
          <w:lang w:val="en-US" w:eastAsia="en-US" w:bidi="ar-SA"/>
        </w:rPr>
        <w:t>.4电子交易平台收到响应文件，将妥善保存并即时向供应商发出确认回执通知。在响应文件提交截止时间前，除供应商补充、修改或者撤回响应文件外，任何单位和个人不得解密或提取响应文件。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4</w:t>
      </w:r>
      <w:r>
        <w:rPr>
          <w:rFonts w:hint="eastAsia" w:ascii="宋体" w:hAnsi="宋体" w:eastAsia="宋体" w:cs="宋体"/>
          <w:snapToGrid w:val="0"/>
          <w:color w:val="auto"/>
          <w:spacing w:val="0"/>
          <w:kern w:val="0"/>
          <w:position w:val="0"/>
          <w:sz w:val="21"/>
          <w:szCs w:val="21"/>
          <w:highlight w:val="none"/>
          <w:lang w:val="en-US" w:eastAsia="en-US" w:bidi="ar-SA"/>
        </w:rPr>
        <w:t>.5采购机构不可视情况延长提交响应文件的截止时间。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4</w:t>
      </w:r>
      <w:r>
        <w:rPr>
          <w:rFonts w:hint="eastAsia" w:ascii="宋体" w:hAnsi="宋体" w:eastAsia="宋体" w:cs="宋体"/>
          <w:snapToGrid w:val="0"/>
          <w:color w:val="auto"/>
          <w:spacing w:val="0"/>
          <w:kern w:val="0"/>
          <w:position w:val="0"/>
          <w:sz w:val="21"/>
          <w:szCs w:val="21"/>
          <w:highlight w:val="none"/>
          <w:lang w:val="en-US" w:eastAsia="en-US" w:bidi="ar-SA"/>
        </w:rPr>
        <w:t>.6备份响应文件。详见在</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w:t>
      </w:r>
      <w:r>
        <w:rPr>
          <w:rFonts w:hint="eastAsia" w:ascii="宋体" w:hAnsi="宋体" w:eastAsia="宋体" w:cs="宋体"/>
          <w:b/>
          <w:bCs/>
          <w:color w:val="auto"/>
          <w:spacing w:val="0"/>
          <w:w w:val="100"/>
          <w:position w:val="0"/>
          <w:sz w:val="21"/>
          <w:szCs w:val="21"/>
          <w:highlight w:val="none"/>
          <w:lang w:val="en-US" w:eastAsia="zh-CN"/>
        </w:rPr>
        <w:t>5</w:t>
      </w:r>
      <w:r>
        <w:rPr>
          <w:rFonts w:hint="eastAsia" w:ascii="宋体" w:hAnsi="宋体" w:eastAsia="宋体" w:cs="宋体"/>
          <w:b/>
          <w:bCs/>
          <w:color w:val="auto"/>
          <w:spacing w:val="0"/>
          <w:w w:val="100"/>
          <w:position w:val="0"/>
          <w:sz w:val="21"/>
          <w:szCs w:val="21"/>
          <w:highlight w:val="none"/>
          <w:lang w:val="en-US" w:eastAsia="en-US"/>
        </w:rPr>
        <w:t>.首次响应文件的补充、修改与撤回</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详见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w:t>
      </w:r>
      <w:r>
        <w:rPr>
          <w:rFonts w:hint="eastAsia" w:ascii="宋体" w:hAnsi="宋体" w:eastAsia="宋体" w:cs="宋体"/>
          <w:b/>
          <w:bCs/>
          <w:color w:val="auto"/>
          <w:spacing w:val="0"/>
          <w:w w:val="100"/>
          <w:position w:val="0"/>
          <w:sz w:val="21"/>
          <w:szCs w:val="21"/>
          <w:highlight w:val="none"/>
          <w:lang w:val="en-US" w:eastAsia="zh-CN"/>
        </w:rPr>
        <w:t>6</w:t>
      </w:r>
      <w:r>
        <w:rPr>
          <w:rFonts w:hint="eastAsia" w:ascii="宋体" w:hAnsi="宋体" w:eastAsia="宋体" w:cs="宋体"/>
          <w:b/>
          <w:bCs/>
          <w:color w:val="auto"/>
          <w:spacing w:val="0"/>
          <w:w w:val="100"/>
          <w:position w:val="0"/>
          <w:sz w:val="21"/>
          <w:szCs w:val="21"/>
          <w:highlight w:val="none"/>
          <w:lang w:val="en-US" w:eastAsia="en-US"/>
        </w:rPr>
        <w:t>.首次响应文件的退回</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在首次响应文件提交截止时间止提交响应文件的供应商不足3家时电子响应文件由代理机构在“政采云”平台操作退回，除此之外采购人和采购代理机构对已提交的电子响应文件概不退回。</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w:t>
      </w:r>
      <w:r>
        <w:rPr>
          <w:rFonts w:hint="eastAsia" w:ascii="宋体" w:hAnsi="宋体" w:eastAsia="宋体" w:cs="宋体"/>
          <w:b/>
          <w:bCs/>
          <w:color w:val="auto"/>
          <w:spacing w:val="0"/>
          <w:w w:val="100"/>
          <w:position w:val="0"/>
          <w:sz w:val="21"/>
          <w:szCs w:val="21"/>
          <w:highlight w:val="none"/>
          <w:lang w:val="en-US" w:eastAsia="zh-CN"/>
        </w:rPr>
        <w:t>7</w:t>
      </w:r>
      <w:r>
        <w:rPr>
          <w:rFonts w:hint="eastAsia" w:ascii="宋体" w:hAnsi="宋体" w:eastAsia="宋体" w:cs="宋体"/>
          <w:b/>
          <w:bCs/>
          <w:color w:val="auto"/>
          <w:spacing w:val="0"/>
          <w:w w:val="100"/>
          <w:position w:val="0"/>
          <w:sz w:val="21"/>
          <w:szCs w:val="21"/>
          <w:highlight w:val="none"/>
          <w:lang w:val="en-US" w:eastAsia="en-US"/>
        </w:rPr>
        <w:t>.截止时间后的撤回</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供应商在首次响应文件提交截止时间后可向采购人、采购代理机构书面申请撤回电子响应文件</w:t>
      </w:r>
      <w:r>
        <w:rPr>
          <w:rFonts w:hint="eastAsia" w:ascii="宋体" w:hAnsi="宋体" w:eastAsia="宋体" w:cs="宋体"/>
          <w:snapToGrid w:val="0"/>
          <w:color w:val="auto"/>
          <w:spacing w:val="0"/>
          <w:kern w:val="0"/>
          <w:position w:val="0"/>
          <w:sz w:val="21"/>
          <w:szCs w:val="21"/>
          <w:highlight w:val="none"/>
          <w:lang w:val="en-US" w:eastAsia="zh-CN" w:bidi="ar-SA"/>
        </w:rPr>
        <w:t>，经</w:t>
      </w:r>
      <w:r>
        <w:rPr>
          <w:rFonts w:hint="eastAsia" w:ascii="宋体" w:hAnsi="宋体" w:eastAsia="宋体" w:cs="宋体"/>
          <w:snapToGrid w:val="0"/>
          <w:color w:val="auto"/>
          <w:spacing w:val="0"/>
          <w:kern w:val="0"/>
          <w:position w:val="0"/>
          <w:sz w:val="21"/>
          <w:szCs w:val="21"/>
          <w:highlight w:val="none"/>
          <w:lang w:val="en-US" w:eastAsia="en-US" w:bidi="ar-SA"/>
        </w:rPr>
        <w:t>采购人、采购代理机构</w:t>
      </w:r>
      <w:r>
        <w:rPr>
          <w:rFonts w:hint="eastAsia" w:ascii="宋体" w:hAnsi="宋体" w:eastAsia="宋体" w:cs="宋体"/>
          <w:snapToGrid w:val="0"/>
          <w:color w:val="auto"/>
          <w:spacing w:val="0"/>
          <w:kern w:val="0"/>
          <w:position w:val="0"/>
          <w:sz w:val="21"/>
          <w:szCs w:val="21"/>
          <w:highlight w:val="none"/>
          <w:lang w:val="en-US" w:eastAsia="zh-CN" w:bidi="ar-SA"/>
        </w:rPr>
        <w:t>同意后才能撤回，否则将没收供应商磋商保证金</w:t>
      </w:r>
      <w:r>
        <w:rPr>
          <w:rFonts w:hint="eastAsia" w:ascii="宋体" w:hAnsi="宋体" w:eastAsia="宋体" w:cs="宋体"/>
          <w:snapToGrid w:val="0"/>
          <w:color w:val="auto"/>
          <w:spacing w:val="0"/>
          <w:kern w:val="0"/>
          <w:position w:val="0"/>
          <w:sz w:val="21"/>
          <w:szCs w:val="21"/>
          <w:highlight w:val="none"/>
          <w:lang w:val="en-US" w:eastAsia="en-US" w:bidi="ar-SA"/>
        </w:rPr>
        <w:t>。</w:t>
      </w:r>
    </w:p>
    <w:p>
      <w:pPr>
        <w:keepNext w:val="0"/>
        <w:keepLines w:val="0"/>
        <w:pageBreakBefore w:val="0"/>
        <w:shd w:val="clear"/>
        <w:wordWrap/>
        <w:overflowPunct/>
        <w:topLinePunct w:val="0"/>
        <w:autoSpaceDE w:val="0"/>
        <w:autoSpaceDN w:val="0"/>
        <w:bidi w:val="0"/>
        <w:spacing w:line="360" w:lineRule="auto"/>
        <w:ind w:left="0" w:leftChars="0" w:right="0" w:rightChars="0" w:firstLine="0" w:firstLineChars="0"/>
        <w:jc w:val="left"/>
        <w:outlineLvl w:val="1"/>
        <w:rPr>
          <w:rFonts w:hint="eastAsia" w:ascii="宋体" w:hAnsi="宋体" w:eastAsia="宋体" w:cs="宋体"/>
          <w:b/>
          <w:bCs/>
          <w:color w:val="auto"/>
          <w:spacing w:val="0"/>
          <w:w w:val="100"/>
          <w:position w:val="0"/>
          <w:sz w:val="24"/>
          <w:szCs w:val="24"/>
          <w:highlight w:val="none"/>
        </w:rPr>
      </w:pPr>
      <w:bookmarkStart w:id="32" w:name="_Toc4348"/>
      <w:bookmarkStart w:id="33" w:name="_Toc16360"/>
      <w:r>
        <w:rPr>
          <w:rFonts w:hint="eastAsia" w:ascii="宋体" w:hAnsi="宋体" w:eastAsia="宋体" w:cs="宋体"/>
          <w:b/>
          <w:bCs/>
          <w:color w:val="auto"/>
          <w:spacing w:val="0"/>
          <w:w w:val="100"/>
          <w:position w:val="0"/>
          <w:sz w:val="24"/>
          <w:szCs w:val="24"/>
          <w:highlight w:val="none"/>
          <w:lang w:val="en-US" w:eastAsia="zh-CN"/>
        </w:rPr>
        <w:t>四</w:t>
      </w:r>
      <w:r>
        <w:rPr>
          <w:rFonts w:hint="eastAsia" w:ascii="宋体" w:hAnsi="宋体" w:eastAsia="宋体" w:cs="宋体"/>
          <w:b/>
          <w:bCs/>
          <w:color w:val="auto"/>
          <w:spacing w:val="0"/>
          <w:w w:val="100"/>
          <w:position w:val="0"/>
          <w:sz w:val="24"/>
          <w:szCs w:val="24"/>
          <w:highlight w:val="none"/>
        </w:rPr>
        <w:t>、评审及磋商</w:t>
      </w:r>
      <w:bookmarkEnd w:id="32"/>
      <w:bookmarkEnd w:id="33"/>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w:t>
      </w:r>
      <w:r>
        <w:rPr>
          <w:rFonts w:hint="eastAsia" w:ascii="宋体" w:hAnsi="宋体" w:eastAsia="宋体" w:cs="宋体"/>
          <w:b/>
          <w:bCs/>
          <w:color w:val="auto"/>
          <w:spacing w:val="0"/>
          <w:w w:val="100"/>
          <w:position w:val="0"/>
          <w:sz w:val="21"/>
          <w:szCs w:val="21"/>
          <w:highlight w:val="none"/>
          <w:lang w:val="en-US" w:eastAsia="zh-CN"/>
        </w:rPr>
        <w:t>8</w:t>
      </w:r>
      <w:r>
        <w:rPr>
          <w:rFonts w:hint="eastAsia" w:ascii="宋体" w:hAnsi="宋体" w:eastAsia="宋体" w:cs="宋体"/>
          <w:b/>
          <w:bCs/>
          <w:color w:val="auto"/>
          <w:spacing w:val="0"/>
          <w:w w:val="100"/>
          <w:position w:val="0"/>
          <w:sz w:val="21"/>
          <w:szCs w:val="21"/>
          <w:highlight w:val="none"/>
          <w:lang w:val="en-US" w:eastAsia="en-US"/>
        </w:rPr>
        <w:t>.磋商小组成立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8</w:t>
      </w:r>
      <w:r>
        <w:rPr>
          <w:rFonts w:hint="eastAsia" w:ascii="宋体" w:hAnsi="宋体" w:eastAsia="宋体" w:cs="宋体"/>
          <w:snapToGrid w:val="0"/>
          <w:color w:val="auto"/>
          <w:spacing w:val="0"/>
          <w:kern w:val="0"/>
          <w:position w:val="0"/>
          <w:sz w:val="21"/>
          <w:szCs w:val="21"/>
          <w:highlight w:val="none"/>
          <w:lang w:val="en-US" w:eastAsia="en-US" w:bidi="ar-SA"/>
        </w:rPr>
        <w:t>.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8</w:t>
      </w:r>
      <w:r>
        <w:rPr>
          <w:rFonts w:hint="eastAsia" w:ascii="宋体" w:hAnsi="宋体" w:eastAsia="宋体" w:cs="宋体"/>
          <w:snapToGrid w:val="0"/>
          <w:color w:val="auto"/>
          <w:spacing w:val="0"/>
          <w:kern w:val="0"/>
          <w:position w:val="0"/>
          <w:sz w:val="21"/>
          <w:szCs w:val="21"/>
          <w:highlight w:val="none"/>
          <w:lang w:val="en-US" w:eastAsia="en-US" w:bidi="ar-SA"/>
        </w:rPr>
        <w:t>.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w:t>
      </w:r>
      <w:r>
        <w:rPr>
          <w:rFonts w:hint="eastAsia" w:ascii="宋体" w:hAnsi="宋体" w:eastAsia="宋体" w:cs="宋体"/>
          <w:b/>
          <w:bCs/>
          <w:color w:val="auto"/>
          <w:spacing w:val="0"/>
          <w:w w:val="100"/>
          <w:position w:val="0"/>
          <w:sz w:val="21"/>
          <w:szCs w:val="21"/>
          <w:highlight w:val="none"/>
          <w:lang w:val="en-US" w:eastAsia="zh-CN"/>
        </w:rPr>
        <w:t>9</w:t>
      </w:r>
      <w:r>
        <w:rPr>
          <w:rFonts w:hint="eastAsia" w:ascii="宋体" w:hAnsi="宋体" w:eastAsia="宋体" w:cs="宋体"/>
          <w:b/>
          <w:bCs/>
          <w:color w:val="auto"/>
          <w:spacing w:val="0"/>
          <w:w w:val="100"/>
          <w:position w:val="0"/>
          <w:sz w:val="21"/>
          <w:szCs w:val="21"/>
          <w:highlight w:val="none"/>
          <w:lang w:val="en-US" w:eastAsia="en-US"/>
        </w:rPr>
        <w:t>.首次响应文件的开启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9</w:t>
      </w:r>
      <w:r>
        <w:rPr>
          <w:rFonts w:hint="eastAsia" w:ascii="宋体" w:hAnsi="宋体" w:eastAsia="宋体" w:cs="宋体"/>
          <w:snapToGrid w:val="0"/>
          <w:color w:val="auto"/>
          <w:spacing w:val="0"/>
          <w:kern w:val="0"/>
          <w:position w:val="0"/>
          <w:sz w:val="21"/>
          <w:szCs w:val="21"/>
          <w:highlight w:val="none"/>
          <w:lang w:val="en-US" w:eastAsia="en-US" w:bidi="ar-SA"/>
        </w:rPr>
        <w:t>.1首次响应文件由磋商小组或者采购代理机构在</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规定的时间开启。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b/>
          <w:bCs/>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9</w:t>
      </w:r>
      <w:r>
        <w:rPr>
          <w:rFonts w:hint="eastAsia" w:ascii="宋体" w:hAnsi="宋体" w:eastAsia="宋体" w:cs="宋体"/>
          <w:snapToGrid w:val="0"/>
          <w:color w:val="auto"/>
          <w:spacing w:val="0"/>
          <w:kern w:val="0"/>
          <w:position w:val="0"/>
          <w:sz w:val="21"/>
          <w:szCs w:val="21"/>
          <w:highlight w:val="none"/>
          <w:lang w:val="en-US" w:eastAsia="en-US" w:bidi="ar-SA"/>
        </w:rPr>
        <w:t>.2响应文件解密采购代理机构将在</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规定的时间通过电子交易平台组织响应文件开启采购机构依托电子交易平台发起开始解密指令，供应商的法定代表人或其委托代理人须携带加密时所用的CA锁按平台提示和采购文件的规定登录到“政采云”平台电子开标大厅签到并在发起解密指令之时起30分钟内完成对电子响应文件在线解密。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宋体"/>
          <w:b/>
          <w:bCs/>
          <w:snapToGrid w:val="0"/>
          <w:color w:val="auto"/>
          <w:spacing w:val="0"/>
          <w:kern w:val="0"/>
          <w:position w:val="0"/>
          <w:sz w:val="21"/>
          <w:szCs w:val="21"/>
          <w:highlight w:val="none"/>
          <w:lang w:val="en-US" w:eastAsia="en-US" w:bidi="ar-SA"/>
        </w:rPr>
        <w:t>视为响应文件无效。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lang w:val="en-US" w:eastAsia="en-US" w:bidi="ar-SA"/>
        </w:rPr>
      </w:pPr>
      <w:r>
        <w:rPr>
          <w:rFonts w:hint="eastAsia" w:ascii="宋体" w:hAnsi="宋体" w:eastAsia="宋体" w:cs="宋体"/>
          <w:color w:val="auto"/>
          <w:highlight w:val="none"/>
        </w:rPr>
        <w:t>异常处理：如供应商在开标时因遗失CA或其他原因导致解密不成功时，如供应商已按规定递交了“备份</w:t>
      </w:r>
      <w:r>
        <w:rPr>
          <w:rFonts w:hint="eastAsia" w:cs="宋体"/>
          <w:color w:val="auto"/>
          <w:highlight w:val="none"/>
          <w:lang w:eastAsia="zh-CN"/>
        </w:rPr>
        <w:t>响应文件</w:t>
      </w:r>
      <w:r>
        <w:rPr>
          <w:rFonts w:hint="eastAsia" w:ascii="宋体" w:hAnsi="宋体" w:eastAsia="宋体" w:cs="宋体"/>
          <w:color w:val="auto"/>
          <w:highlight w:val="none"/>
        </w:rPr>
        <w:t>”的，采购代理机构通过【异常处理】端口对备份</w:t>
      </w:r>
      <w:r>
        <w:rPr>
          <w:rFonts w:hint="eastAsia" w:cs="宋体"/>
          <w:color w:val="auto"/>
          <w:highlight w:val="none"/>
          <w:lang w:eastAsia="zh-CN"/>
        </w:rPr>
        <w:t>响应文件</w:t>
      </w:r>
      <w:r>
        <w:rPr>
          <w:rFonts w:hint="eastAsia" w:ascii="宋体" w:hAnsi="宋体" w:eastAsia="宋体" w:cs="宋体"/>
          <w:color w:val="auto"/>
          <w:highlight w:val="none"/>
        </w:rPr>
        <w:t>上传、解密。</w:t>
      </w:r>
      <w:r>
        <w:rPr>
          <w:rFonts w:hint="eastAsia" w:cs="宋体"/>
          <w:color w:val="auto"/>
          <w:highlight w:val="none"/>
          <w:lang w:eastAsia="zh-CN"/>
        </w:rPr>
        <w:t>供应商</w:t>
      </w:r>
      <w:r>
        <w:rPr>
          <w:rFonts w:hint="eastAsia" w:ascii="宋体" w:hAnsi="宋体" w:eastAsia="宋体" w:cs="宋体"/>
          <w:color w:val="auto"/>
          <w:highlight w:val="none"/>
        </w:rPr>
        <w:t>提供了备份</w:t>
      </w:r>
      <w:r>
        <w:rPr>
          <w:rFonts w:hint="eastAsia" w:cs="宋体"/>
          <w:color w:val="auto"/>
          <w:highlight w:val="none"/>
          <w:lang w:eastAsia="zh-CN"/>
        </w:rPr>
        <w:t>响应文件</w:t>
      </w:r>
      <w:r>
        <w:rPr>
          <w:rFonts w:hint="eastAsia" w:ascii="宋体" w:hAnsi="宋体" w:eastAsia="宋体" w:cs="宋体"/>
          <w:color w:val="auto"/>
          <w:highlight w:val="none"/>
        </w:rPr>
        <w:t>的，以备份</w:t>
      </w:r>
      <w:r>
        <w:rPr>
          <w:rFonts w:hint="eastAsia" w:cs="宋体"/>
          <w:color w:val="auto"/>
          <w:highlight w:val="none"/>
          <w:lang w:eastAsia="zh-CN"/>
        </w:rPr>
        <w:t>响应文件</w:t>
      </w:r>
      <w:r>
        <w:rPr>
          <w:rFonts w:hint="eastAsia" w:ascii="宋体" w:hAnsi="宋体" w:eastAsia="宋体" w:cs="宋体"/>
          <w:color w:val="auto"/>
          <w:highlight w:val="none"/>
        </w:rPr>
        <w:t>作为依据，否则视为</w:t>
      </w:r>
      <w:r>
        <w:rPr>
          <w:rFonts w:hint="eastAsia" w:cs="宋体"/>
          <w:color w:val="auto"/>
          <w:highlight w:val="none"/>
          <w:lang w:eastAsia="zh-CN"/>
        </w:rPr>
        <w:t>响应文件</w:t>
      </w:r>
      <w:r>
        <w:rPr>
          <w:rFonts w:hint="eastAsia" w:ascii="宋体" w:hAnsi="宋体" w:eastAsia="宋体" w:cs="宋体"/>
          <w:color w:val="auto"/>
          <w:highlight w:val="none"/>
        </w:rPr>
        <w:t>撤回。</w:t>
      </w:r>
      <w:r>
        <w:rPr>
          <w:rFonts w:hint="eastAsia" w:cs="宋体"/>
          <w:color w:val="auto"/>
          <w:highlight w:val="none"/>
          <w:lang w:eastAsia="zh-CN"/>
        </w:rPr>
        <w:t>响应文件</w:t>
      </w:r>
      <w:r>
        <w:rPr>
          <w:rFonts w:hint="eastAsia" w:ascii="宋体" w:hAnsi="宋体" w:eastAsia="宋体" w:cs="宋体"/>
          <w:color w:val="auto"/>
          <w:highlight w:val="none"/>
        </w:rPr>
        <w:t>已按时解密的，备份</w:t>
      </w:r>
      <w:r>
        <w:rPr>
          <w:rFonts w:hint="eastAsia" w:cs="宋体"/>
          <w:color w:val="auto"/>
          <w:highlight w:val="none"/>
          <w:lang w:eastAsia="zh-CN"/>
        </w:rPr>
        <w:t>响应文件</w:t>
      </w:r>
      <w:r>
        <w:rPr>
          <w:rFonts w:hint="eastAsia" w:ascii="宋体" w:hAnsi="宋体" w:eastAsia="宋体" w:cs="宋体"/>
          <w:color w:val="auto"/>
          <w:highlight w:val="none"/>
        </w:rPr>
        <w:t>自动失效。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lang w:val="en-US" w:eastAsia="en-US" w:bidi="ar-SA"/>
        </w:rPr>
      </w:pPr>
      <w:r>
        <w:rPr>
          <w:rFonts w:hint="eastAsia" w:ascii="宋体" w:hAnsi="宋体" w:eastAsia="宋体" w:cs="宋体"/>
          <w:snapToGrid w:val="0"/>
          <w:color w:val="auto"/>
          <w:spacing w:val="0"/>
          <w:kern w:val="0"/>
          <w:position w:val="0"/>
          <w:sz w:val="21"/>
          <w:szCs w:val="21"/>
          <w:lang w:val="en-US" w:eastAsia="en-US" w:bidi="ar-SA"/>
        </w:rPr>
        <w:t>如供应商成功解密响应文件，但未在“政采云”电子开标大厅参加谈判的，视同认可谈判过程和结果，由此产生的后果由供应商自行负责。参与谈判的供应商不足3家的，不得谈判。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lang w:val="en-US" w:eastAsia="en-US" w:bidi="ar-SA"/>
        </w:rPr>
      </w:pPr>
      <w:r>
        <w:rPr>
          <w:rFonts w:hint="eastAsia" w:ascii="宋体" w:hAnsi="宋体" w:eastAsia="宋体" w:cs="宋体"/>
          <w:snapToGrid w:val="0"/>
          <w:color w:val="auto"/>
          <w:spacing w:val="0"/>
          <w:kern w:val="0"/>
          <w:position w:val="0"/>
          <w:sz w:val="21"/>
          <w:szCs w:val="21"/>
          <w:lang w:val="en-US" w:eastAsia="en-US" w:bidi="ar-SA"/>
        </w:rPr>
        <w:t>签署电子《政府采购活动现场确认声明书》。商务技术文件开启后30分钟内，供应商将经授权代表签署的《政府采购活动现场确认声明书》（格式见采购文件</w:t>
      </w:r>
      <w:r>
        <w:rPr>
          <w:rFonts w:hint="eastAsia" w:ascii="宋体" w:hAnsi="宋体" w:eastAsia="宋体" w:cs="宋体"/>
          <w:snapToGrid w:val="0"/>
          <w:color w:val="auto"/>
          <w:spacing w:val="0"/>
          <w:kern w:val="0"/>
          <w:position w:val="0"/>
          <w:sz w:val="21"/>
          <w:szCs w:val="21"/>
          <w:lang w:val="en-US" w:eastAsia="zh-CN" w:bidi="ar-SA"/>
        </w:rPr>
        <w:t>最后一页</w:t>
      </w:r>
      <w:r>
        <w:rPr>
          <w:rFonts w:hint="eastAsia" w:ascii="宋体" w:hAnsi="宋体" w:eastAsia="宋体" w:cs="宋体"/>
          <w:snapToGrid w:val="0"/>
          <w:color w:val="auto"/>
          <w:spacing w:val="0"/>
          <w:kern w:val="0"/>
          <w:position w:val="0"/>
          <w:sz w:val="21"/>
          <w:szCs w:val="21"/>
          <w:lang w:val="en-US" w:eastAsia="en-US" w:bidi="ar-SA"/>
        </w:rPr>
        <w:t>）扫描件发至代理机构经办人邮箱（邮箱地址：</w:t>
      </w:r>
      <w:r>
        <w:rPr>
          <w:rFonts w:hint="eastAsia" w:ascii="宋体" w:hAnsi="宋体" w:eastAsia="宋体" w:cs="宋体"/>
          <w:snapToGrid w:val="0"/>
          <w:color w:val="auto"/>
          <w:spacing w:val="0"/>
          <w:kern w:val="0"/>
          <w:position w:val="0"/>
          <w:sz w:val="21"/>
          <w:szCs w:val="21"/>
          <w:lang w:val="en-US" w:eastAsia="en-US" w:bidi="ar-SA"/>
        </w:rPr>
        <w:fldChar w:fldCharType="begin"/>
      </w:r>
      <w:r>
        <w:rPr>
          <w:rFonts w:hint="eastAsia" w:ascii="宋体" w:hAnsi="宋体" w:eastAsia="宋体" w:cs="宋体"/>
          <w:snapToGrid w:val="0"/>
          <w:color w:val="auto"/>
          <w:spacing w:val="0"/>
          <w:kern w:val="0"/>
          <w:position w:val="0"/>
          <w:sz w:val="21"/>
          <w:szCs w:val="21"/>
          <w:lang w:val="en-US" w:eastAsia="en-US" w:bidi="ar-SA"/>
        </w:rPr>
        <w:instrText xml:space="preserve"> HYPERLINK "mailto:1767495113@qq.com）" </w:instrText>
      </w:r>
      <w:r>
        <w:rPr>
          <w:rFonts w:hint="eastAsia" w:ascii="宋体" w:hAnsi="宋体" w:eastAsia="宋体" w:cs="宋体"/>
          <w:snapToGrid w:val="0"/>
          <w:color w:val="auto"/>
          <w:spacing w:val="0"/>
          <w:kern w:val="0"/>
          <w:position w:val="0"/>
          <w:sz w:val="21"/>
          <w:szCs w:val="21"/>
          <w:lang w:val="en-US" w:eastAsia="en-US" w:bidi="ar-SA"/>
        </w:rPr>
        <w:fldChar w:fldCharType="separate"/>
      </w:r>
      <w:r>
        <w:rPr>
          <w:rStyle w:val="40"/>
          <w:rFonts w:hint="eastAsia" w:cs="宋体"/>
          <w:snapToGrid w:val="0"/>
          <w:color w:val="auto"/>
          <w:spacing w:val="0"/>
          <w:kern w:val="0"/>
          <w:position w:val="0"/>
          <w:sz w:val="21"/>
          <w:szCs w:val="21"/>
          <w:lang w:val="en-US" w:eastAsia="zh-CN" w:bidi="ar-SA"/>
        </w:rPr>
        <w:t>1767495113</w:t>
      </w:r>
      <w:r>
        <w:rPr>
          <w:rStyle w:val="40"/>
          <w:rFonts w:hint="eastAsia" w:ascii="宋体" w:hAnsi="宋体" w:eastAsia="宋体" w:cs="宋体"/>
          <w:snapToGrid w:val="0"/>
          <w:color w:val="auto"/>
          <w:spacing w:val="0"/>
          <w:kern w:val="0"/>
          <w:position w:val="0"/>
          <w:sz w:val="21"/>
          <w:szCs w:val="21"/>
          <w:lang w:val="en-US" w:eastAsia="en-US" w:bidi="ar-SA"/>
        </w:rPr>
        <w:t>@qq.com）</w:t>
      </w:r>
      <w:r>
        <w:rPr>
          <w:rFonts w:hint="eastAsia" w:ascii="宋体" w:hAnsi="宋体" w:eastAsia="宋体" w:cs="宋体"/>
          <w:snapToGrid w:val="0"/>
          <w:color w:val="auto"/>
          <w:spacing w:val="0"/>
          <w:kern w:val="0"/>
          <w:position w:val="0"/>
          <w:sz w:val="21"/>
          <w:szCs w:val="21"/>
          <w:lang w:val="en-US" w:eastAsia="en-US" w:bidi="ar-SA"/>
        </w:rPr>
        <w:fldChar w:fldCharType="end"/>
      </w:r>
    </w:p>
    <w:p>
      <w:pPr>
        <w:pStyle w:val="18"/>
        <w:rPr>
          <w:rFonts w:hint="eastAsia"/>
          <w:color w:val="auto"/>
          <w:lang w:val="en-US" w:eastAsia="en-US"/>
        </w:rPr>
      </w:pPr>
      <w:r>
        <w:rPr>
          <w:rFonts w:hint="eastAsia" w:ascii="宋体" w:hAnsi="宋体" w:eastAsia="宋体" w:cs="宋体"/>
          <w:smallCaps w:val="0"/>
          <w:color w:val="auto"/>
          <w:spacing w:val="0"/>
          <w:w w:val="100"/>
          <w:position w:val="0"/>
          <w:sz w:val="21"/>
          <w:szCs w:val="21"/>
          <w:highlight w:val="none"/>
          <w:lang w:val="en-US" w:eastAsia="zh-CN"/>
        </w:rPr>
        <w:t>说明：不填写或未按规定发出邮件的，视同默认不存在确认声明书中的相关违规情形。</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30</w:t>
      </w:r>
      <w:r>
        <w:rPr>
          <w:rFonts w:hint="eastAsia" w:ascii="宋体" w:hAnsi="宋体" w:eastAsia="宋体" w:cs="宋体"/>
          <w:b/>
          <w:bCs/>
          <w:color w:val="auto"/>
          <w:spacing w:val="0"/>
          <w:w w:val="100"/>
          <w:position w:val="0"/>
          <w:sz w:val="21"/>
          <w:szCs w:val="21"/>
          <w:highlight w:val="none"/>
          <w:lang w:val="en-US" w:eastAsia="en-US"/>
        </w:rPr>
        <w:t>.评审程序、评审方法和评审标准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30</w:t>
      </w:r>
      <w:r>
        <w:rPr>
          <w:rFonts w:hint="eastAsia" w:ascii="宋体" w:hAnsi="宋体" w:eastAsia="宋体" w:cs="宋体"/>
          <w:snapToGrid w:val="0"/>
          <w:color w:val="auto"/>
          <w:spacing w:val="0"/>
          <w:kern w:val="0"/>
          <w:position w:val="0"/>
          <w:sz w:val="21"/>
          <w:szCs w:val="21"/>
          <w:highlight w:val="none"/>
          <w:lang w:val="en-US" w:eastAsia="en-US" w:bidi="ar-SA"/>
        </w:rPr>
        <w:t>.1磋商小组按照“第四</w:t>
      </w:r>
      <w:r>
        <w:rPr>
          <w:rFonts w:hint="eastAsia" w:ascii="宋体" w:hAnsi="宋体" w:eastAsia="宋体" w:cs="宋体"/>
          <w:snapToGrid w:val="0"/>
          <w:color w:val="auto"/>
          <w:spacing w:val="0"/>
          <w:kern w:val="0"/>
          <w:position w:val="0"/>
          <w:sz w:val="21"/>
          <w:szCs w:val="21"/>
          <w:highlight w:val="none"/>
          <w:lang w:val="en-US" w:eastAsia="zh-CN" w:bidi="ar-SA"/>
        </w:rPr>
        <w:t xml:space="preserve">部分 </w:t>
      </w:r>
      <w:r>
        <w:rPr>
          <w:rFonts w:hint="eastAsia" w:ascii="宋体" w:hAnsi="宋体" w:eastAsia="宋体" w:cs="宋体"/>
          <w:snapToGrid w:val="0"/>
          <w:color w:val="auto"/>
          <w:spacing w:val="0"/>
          <w:kern w:val="0"/>
          <w:position w:val="0"/>
          <w:sz w:val="21"/>
          <w:szCs w:val="21"/>
          <w:highlight w:val="none"/>
          <w:lang w:val="en-US" w:eastAsia="en-US" w:bidi="ar-SA"/>
        </w:rPr>
        <w:t>评审程序、评审方法和评审标准”规定的方法、评审因素、标准和程序对响应文件进行评审。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30</w:t>
      </w:r>
      <w:r>
        <w:rPr>
          <w:rFonts w:hint="eastAsia" w:ascii="宋体" w:hAnsi="宋体" w:eastAsia="宋体" w:cs="宋体"/>
          <w:snapToGrid w:val="0"/>
          <w:color w:val="auto"/>
          <w:spacing w:val="0"/>
          <w:kern w:val="0"/>
          <w:position w:val="0"/>
          <w:sz w:val="21"/>
          <w:szCs w:val="21"/>
          <w:highlight w:val="none"/>
          <w:lang w:val="en-US" w:eastAsia="en-US" w:bidi="ar-SA"/>
        </w:rPr>
        <w:t>.2磋商文件内容违反国家有关强制性规定的，磋商小组应当停止评审并向采购人或者采购代理机构说明情况，并在评审报告中书面体现。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30</w:t>
      </w:r>
      <w:r>
        <w:rPr>
          <w:rFonts w:hint="eastAsia" w:ascii="宋体" w:hAnsi="宋体" w:eastAsia="宋体" w:cs="宋体"/>
          <w:snapToGrid w:val="0"/>
          <w:color w:val="auto"/>
          <w:spacing w:val="0"/>
          <w:kern w:val="0"/>
          <w:position w:val="0"/>
          <w:sz w:val="21"/>
          <w:szCs w:val="21"/>
          <w:highlight w:val="none"/>
          <w:lang w:val="en-US" w:eastAsia="en-US" w:bidi="ar-SA"/>
        </w:rPr>
        <w:t>.3采购需求负偏离要求及磋商顺序详见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30</w:t>
      </w:r>
      <w:r>
        <w:rPr>
          <w:rFonts w:hint="eastAsia" w:ascii="宋体" w:hAnsi="宋体" w:eastAsia="宋体" w:cs="宋体"/>
          <w:snapToGrid w:val="0"/>
          <w:color w:val="auto"/>
          <w:spacing w:val="0"/>
          <w:kern w:val="0"/>
          <w:position w:val="0"/>
          <w:sz w:val="21"/>
          <w:szCs w:val="21"/>
          <w:highlight w:val="none"/>
          <w:lang w:val="en-US" w:eastAsia="en-US" w:bidi="ar-SA"/>
        </w:rPr>
        <w:t>.4电子交易活动的中止。采购过程中出现以下情形，导致电子交易平台无法正常运行，或者无法保证电子交易的公平、公正和安全时，采购机构可中止电子交易活动：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（1）电子交易平台发生故障而无法登录访问的；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（2）电子交易平台应用或数据库出现错误，不能进行正常操作的；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（3）电子交易平台发现严重安全漏洞，有潜在泄密危险的；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（4）病毒发作导致不能进行正常操作的；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（5）其他无法保证电子交易的公平、公正和安全的情况。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30</w:t>
      </w:r>
      <w:r>
        <w:rPr>
          <w:rFonts w:hint="eastAsia" w:ascii="宋体" w:hAnsi="宋体" w:eastAsia="宋体" w:cs="宋体"/>
          <w:snapToGrid w:val="0"/>
          <w:color w:val="auto"/>
          <w:spacing w:val="0"/>
          <w:kern w:val="0"/>
          <w:position w:val="0"/>
          <w:sz w:val="21"/>
          <w:szCs w:val="21"/>
          <w:highlight w:val="none"/>
          <w:lang w:val="en-US" w:eastAsia="en-US" w:bidi="ar-SA"/>
        </w:rPr>
        <w:t>.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keepNext w:val="0"/>
        <w:keepLines w:val="0"/>
        <w:pageBreakBefore w:val="0"/>
        <w:shd w:val="clear"/>
        <w:wordWrap/>
        <w:overflowPunct/>
        <w:topLinePunct w:val="0"/>
        <w:autoSpaceDE w:val="0"/>
        <w:autoSpaceDN w:val="0"/>
        <w:bidi w:val="0"/>
        <w:spacing w:line="360" w:lineRule="auto"/>
        <w:ind w:left="0" w:leftChars="0" w:right="0" w:rightChars="0" w:firstLine="0" w:firstLineChars="0"/>
        <w:jc w:val="left"/>
        <w:outlineLvl w:val="1"/>
        <w:rPr>
          <w:rFonts w:hint="eastAsia" w:ascii="宋体" w:hAnsi="宋体" w:eastAsia="宋体" w:cs="宋体"/>
          <w:b/>
          <w:bCs/>
          <w:color w:val="auto"/>
          <w:spacing w:val="0"/>
          <w:w w:val="100"/>
          <w:position w:val="0"/>
          <w:sz w:val="24"/>
          <w:szCs w:val="24"/>
          <w:highlight w:val="none"/>
          <w:lang w:val="en-US" w:eastAsia="zh-CN"/>
        </w:rPr>
      </w:pPr>
      <w:bookmarkStart w:id="34" w:name="_Toc2322"/>
      <w:bookmarkStart w:id="35" w:name="_Toc31321"/>
      <w:r>
        <w:rPr>
          <w:rFonts w:hint="eastAsia" w:ascii="宋体" w:hAnsi="宋体" w:eastAsia="宋体" w:cs="宋体"/>
          <w:b/>
          <w:bCs/>
          <w:color w:val="auto"/>
          <w:spacing w:val="0"/>
          <w:w w:val="100"/>
          <w:position w:val="0"/>
          <w:sz w:val="24"/>
          <w:szCs w:val="24"/>
          <w:highlight w:val="none"/>
          <w:lang w:val="en-US" w:eastAsia="zh-CN"/>
        </w:rPr>
        <w:t>五、成交及合同</w:t>
      </w:r>
      <w:bookmarkEnd w:id="34"/>
      <w:bookmarkEnd w:id="35"/>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31.</w:t>
      </w:r>
      <w:r>
        <w:rPr>
          <w:rFonts w:hint="eastAsia" w:ascii="宋体" w:hAnsi="宋体" w:eastAsia="宋体" w:cs="宋体"/>
          <w:b/>
          <w:bCs/>
          <w:color w:val="auto"/>
          <w:spacing w:val="0"/>
          <w:w w:val="100"/>
          <w:position w:val="0"/>
          <w:sz w:val="21"/>
          <w:szCs w:val="21"/>
          <w:highlight w:val="none"/>
          <w:lang w:val="en-US" w:eastAsia="en-US"/>
        </w:rPr>
        <w:t>确定成交供应商及结果公告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31</w:t>
      </w:r>
      <w:r>
        <w:rPr>
          <w:rFonts w:hint="eastAsia" w:ascii="宋体" w:hAnsi="宋体" w:eastAsia="宋体" w:cs="宋体"/>
          <w:snapToGrid w:val="0"/>
          <w:color w:val="auto"/>
          <w:spacing w:val="0"/>
          <w:kern w:val="0"/>
          <w:position w:val="0"/>
          <w:sz w:val="21"/>
          <w:szCs w:val="21"/>
          <w:highlight w:val="none"/>
          <w:lang w:val="en-US" w:eastAsia="en-US" w:bidi="ar-SA"/>
        </w:rPr>
        <w:t>.1采购人将在收到评审报告后，从评审报告提出的成交候选供应商中，按照排序由高到低的原则确定成交供应商。采购人是否授权磋商小组直接确定成交供应商，见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31</w:t>
      </w:r>
      <w:r>
        <w:rPr>
          <w:rFonts w:hint="eastAsia" w:ascii="宋体" w:hAnsi="宋体" w:eastAsia="宋体" w:cs="宋体"/>
          <w:snapToGrid w:val="0"/>
          <w:color w:val="auto"/>
          <w:spacing w:val="0"/>
          <w:kern w:val="0"/>
          <w:position w:val="0"/>
          <w:sz w:val="21"/>
          <w:szCs w:val="21"/>
          <w:highlight w:val="none"/>
          <w:lang w:val="en-US" w:eastAsia="en-US" w:bidi="ar-SA"/>
        </w:rPr>
        <w:t>.2成交通知及成交结果公告。成交供应商确定后2个工作日内，在省级以上财政部门指定的媒体上公告成交结果，同时向成交供应商发出成交通知书，成交通知书规定签订合同的时间不得超过</w:t>
      </w:r>
      <w:r>
        <w:rPr>
          <w:rFonts w:hint="eastAsia" w:ascii="宋体" w:hAnsi="宋体" w:eastAsia="宋体" w:cs="宋体"/>
          <w:snapToGrid w:val="0"/>
          <w:color w:val="auto"/>
          <w:spacing w:val="0"/>
          <w:kern w:val="0"/>
          <w:position w:val="0"/>
          <w:sz w:val="21"/>
          <w:szCs w:val="21"/>
          <w:highlight w:val="none"/>
          <w:lang w:val="en-US" w:eastAsia="zh-CN" w:bidi="ar-SA"/>
        </w:rPr>
        <w:t>30</w:t>
      </w:r>
      <w:r>
        <w:rPr>
          <w:rFonts w:hint="eastAsia" w:ascii="宋体" w:hAnsi="宋体" w:eastAsia="宋体" w:cs="宋体"/>
          <w:snapToGrid w:val="0"/>
          <w:color w:val="auto"/>
          <w:spacing w:val="0"/>
          <w:kern w:val="0"/>
          <w:position w:val="0"/>
          <w:sz w:val="21"/>
          <w:szCs w:val="21"/>
          <w:highlight w:val="none"/>
          <w:lang w:val="en-US" w:eastAsia="en-US" w:bidi="ar-SA"/>
        </w:rPr>
        <w:t>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31</w:t>
      </w:r>
      <w:r>
        <w:rPr>
          <w:rFonts w:hint="eastAsia" w:ascii="宋体" w:hAnsi="宋体" w:eastAsia="宋体" w:cs="宋体"/>
          <w:snapToGrid w:val="0"/>
          <w:color w:val="auto"/>
          <w:spacing w:val="0"/>
          <w:kern w:val="0"/>
          <w:position w:val="0"/>
          <w:sz w:val="21"/>
          <w:szCs w:val="21"/>
          <w:highlight w:val="none"/>
          <w:lang w:val="en-US" w:eastAsia="en-US" w:bidi="ar-SA"/>
        </w:rPr>
        <w:t>.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31</w:t>
      </w:r>
      <w:r>
        <w:rPr>
          <w:rFonts w:hint="eastAsia" w:ascii="宋体" w:hAnsi="宋体" w:eastAsia="宋体" w:cs="宋体"/>
          <w:snapToGrid w:val="0"/>
          <w:color w:val="auto"/>
          <w:spacing w:val="0"/>
          <w:kern w:val="0"/>
          <w:position w:val="0"/>
          <w:sz w:val="21"/>
          <w:szCs w:val="21"/>
          <w:highlight w:val="none"/>
          <w:lang w:val="en-US" w:eastAsia="en-US" w:bidi="ar-SA"/>
        </w:rPr>
        <w:t>.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31</w:t>
      </w:r>
      <w:r>
        <w:rPr>
          <w:rFonts w:hint="eastAsia" w:ascii="宋体" w:hAnsi="宋体" w:eastAsia="宋体" w:cs="宋体"/>
          <w:snapToGrid w:val="0"/>
          <w:color w:val="auto"/>
          <w:spacing w:val="0"/>
          <w:kern w:val="0"/>
          <w:position w:val="0"/>
          <w:sz w:val="21"/>
          <w:szCs w:val="21"/>
          <w:highlight w:val="none"/>
          <w:lang w:val="en-US" w:eastAsia="en-US" w:bidi="ar-SA"/>
        </w:rPr>
        <w:t>.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32.</w:t>
      </w:r>
      <w:r>
        <w:rPr>
          <w:rFonts w:hint="eastAsia" w:ascii="宋体" w:hAnsi="宋体" w:eastAsia="宋体" w:cs="宋体"/>
          <w:b/>
          <w:bCs/>
          <w:color w:val="auto"/>
          <w:spacing w:val="0"/>
          <w:w w:val="100"/>
          <w:position w:val="0"/>
          <w:sz w:val="21"/>
          <w:szCs w:val="21"/>
          <w:highlight w:val="none"/>
          <w:lang w:val="en-US" w:eastAsia="en-US"/>
        </w:rPr>
        <w:t>终止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w:t>
      </w:r>
      <w:r>
        <w:rPr>
          <w:rFonts w:hint="eastAsia" w:ascii="宋体" w:hAnsi="宋体" w:eastAsia="宋体" w:cs="宋体"/>
          <w:snapToGrid w:val="0"/>
          <w:color w:val="auto"/>
          <w:spacing w:val="0"/>
          <w:kern w:val="0"/>
          <w:position w:val="0"/>
          <w:sz w:val="21"/>
          <w:szCs w:val="21"/>
          <w:highlight w:val="none"/>
          <w:lang w:val="en-US" w:eastAsia="en-US" w:bidi="ar-SA"/>
        </w:rPr>
        <w:t>2.1在采购中，出现下列情形之一的，采购人或采购代理机构将终止竞争性磋商采购活动，发布项目终止公告并说明原因，重新开展采购活动：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w:t>
      </w:r>
      <w:r>
        <w:rPr>
          <w:rFonts w:hint="eastAsia" w:ascii="宋体" w:hAnsi="宋体" w:eastAsia="宋体" w:cs="宋体"/>
          <w:snapToGrid w:val="0"/>
          <w:color w:val="auto"/>
          <w:spacing w:val="0"/>
          <w:kern w:val="0"/>
          <w:position w:val="0"/>
          <w:sz w:val="21"/>
          <w:szCs w:val="21"/>
          <w:highlight w:val="none"/>
          <w:lang w:val="en-US" w:eastAsia="en-US" w:bidi="ar-SA"/>
        </w:rPr>
        <w:t>2.1.1因情况变化，不再符合规定的竞争性磋商采购方式适用情形的；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w:t>
      </w:r>
      <w:r>
        <w:rPr>
          <w:rFonts w:hint="eastAsia" w:ascii="宋体" w:hAnsi="宋体" w:eastAsia="宋体" w:cs="宋体"/>
          <w:snapToGrid w:val="0"/>
          <w:color w:val="auto"/>
          <w:spacing w:val="0"/>
          <w:kern w:val="0"/>
          <w:position w:val="0"/>
          <w:sz w:val="21"/>
          <w:szCs w:val="21"/>
          <w:highlight w:val="none"/>
          <w:lang w:val="en-US" w:eastAsia="en-US" w:bidi="ar-SA"/>
        </w:rPr>
        <w:t>2.1.2出现影响采购公正的违法、违规行为的；</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33</w:t>
      </w:r>
      <w:r>
        <w:rPr>
          <w:rFonts w:hint="eastAsia" w:ascii="宋体" w:hAnsi="宋体" w:eastAsia="宋体" w:cs="宋体"/>
          <w:b/>
          <w:bCs/>
          <w:color w:val="auto"/>
          <w:spacing w:val="0"/>
          <w:w w:val="100"/>
          <w:position w:val="0"/>
          <w:sz w:val="21"/>
          <w:szCs w:val="21"/>
          <w:highlight w:val="none"/>
          <w:lang w:val="en-US" w:eastAsia="en-US"/>
        </w:rPr>
        <w:t>.履约保证金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en-US" w:bidi="ar-SA"/>
        </w:rPr>
        <w:t>详见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34</w:t>
      </w:r>
      <w:r>
        <w:rPr>
          <w:rFonts w:hint="eastAsia" w:ascii="宋体" w:hAnsi="宋体" w:eastAsia="宋体" w:cs="宋体"/>
          <w:b/>
          <w:bCs/>
          <w:color w:val="auto"/>
          <w:spacing w:val="0"/>
          <w:w w:val="100"/>
          <w:position w:val="0"/>
          <w:sz w:val="21"/>
          <w:szCs w:val="21"/>
          <w:highlight w:val="none"/>
          <w:lang w:val="en-US" w:eastAsia="en-US"/>
        </w:rPr>
        <w:t>.签订合同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34</w:t>
      </w:r>
      <w:r>
        <w:rPr>
          <w:rFonts w:hint="eastAsia" w:ascii="宋体" w:hAnsi="宋体" w:eastAsia="宋体" w:cs="宋体"/>
          <w:snapToGrid w:val="0"/>
          <w:color w:val="auto"/>
          <w:spacing w:val="0"/>
          <w:kern w:val="0"/>
          <w:position w:val="0"/>
          <w:sz w:val="21"/>
          <w:szCs w:val="21"/>
          <w:highlight w:val="none"/>
          <w:lang w:val="en-US" w:eastAsia="en-US" w:bidi="ar-SA"/>
        </w:rPr>
        <w:t>.1采购人与成交供应商应当在成交通知书规定的时间内，按照磋商文件确定的合同文本以及采购标的、服务技术、采购金额、采购数量、技术和服务要求等事项签订政府采购合同。如成交供应商为联合体的，由联合体成员各方法定代表人或其授权代表与采购人代表签订合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34</w:t>
      </w:r>
      <w:r>
        <w:rPr>
          <w:rFonts w:hint="eastAsia" w:ascii="宋体" w:hAnsi="宋体" w:eastAsia="宋体" w:cs="宋体"/>
          <w:snapToGrid w:val="0"/>
          <w:color w:val="auto"/>
          <w:spacing w:val="0"/>
          <w:kern w:val="0"/>
          <w:position w:val="0"/>
          <w:sz w:val="21"/>
          <w:szCs w:val="21"/>
          <w:highlight w:val="none"/>
          <w:lang w:val="en-US" w:eastAsia="en-US" w:bidi="ar-SA"/>
        </w:rPr>
        <w:t>.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34</w:t>
      </w:r>
      <w:r>
        <w:rPr>
          <w:rFonts w:hint="eastAsia" w:ascii="宋体" w:hAnsi="宋体" w:eastAsia="宋体" w:cs="宋体"/>
          <w:snapToGrid w:val="0"/>
          <w:color w:val="auto"/>
          <w:spacing w:val="0"/>
          <w:kern w:val="0"/>
          <w:position w:val="0"/>
          <w:sz w:val="21"/>
          <w:szCs w:val="21"/>
          <w:highlight w:val="none"/>
          <w:lang w:val="en-US" w:eastAsia="en-US" w:bidi="ar-SA"/>
        </w:rPr>
        <w:t>.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34</w:t>
      </w:r>
      <w:r>
        <w:rPr>
          <w:rFonts w:hint="eastAsia" w:ascii="宋体" w:hAnsi="宋体" w:eastAsia="宋体" w:cs="宋体"/>
          <w:snapToGrid w:val="0"/>
          <w:color w:val="auto"/>
          <w:spacing w:val="0"/>
          <w:kern w:val="0"/>
          <w:position w:val="0"/>
          <w:sz w:val="21"/>
          <w:szCs w:val="21"/>
          <w:highlight w:val="none"/>
          <w:lang w:val="en-US" w:eastAsia="en-US" w:bidi="ar-SA"/>
        </w:rPr>
        <w:t>.4如签订合同并生效后，供应商无故拒绝或延期，除按照合同条款处理外，列入不良行为记录，并给予通报。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34</w:t>
      </w:r>
      <w:r>
        <w:rPr>
          <w:rFonts w:hint="eastAsia" w:ascii="宋体" w:hAnsi="宋体" w:eastAsia="宋体" w:cs="宋体"/>
          <w:snapToGrid w:val="0"/>
          <w:color w:val="auto"/>
          <w:spacing w:val="0"/>
          <w:kern w:val="0"/>
          <w:position w:val="0"/>
          <w:sz w:val="21"/>
          <w:szCs w:val="21"/>
          <w:highlight w:val="none"/>
          <w:lang w:val="en-US" w:eastAsia="en-US" w:bidi="ar-SA"/>
        </w:rPr>
        <w:t>.5采购合同由采购人与成交供应商根据磋商文件、响应文件等内容通过政府采购电子交易平台在线签订，自动备案，在线签订须携带的材料见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3</w:t>
      </w:r>
      <w:r>
        <w:rPr>
          <w:rFonts w:hint="eastAsia" w:ascii="宋体" w:hAnsi="宋体" w:eastAsia="宋体" w:cs="宋体"/>
          <w:b/>
          <w:bCs/>
          <w:color w:val="auto"/>
          <w:spacing w:val="0"/>
          <w:w w:val="100"/>
          <w:position w:val="0"/>
          <w:sz w:val="21"/>
          <w:szCs w:val="21"/>
          <w:highlight w:val="none"/>
          <w:lang w:val="en-US" w:eastAsia="zh-CN"/>
        </w:rPr>
        <w:t>5</w:t>
      </w:r>
      <w:r>
        <w:rPr>
          <w:rFonts w:hint="eastAsia" w:ascii="宋体" w:hAnsi="宋体" w:eastAsia="宋体" w:cs="宋体"/>
          <w:b/>
          <w:bCs/>
          <w:color w:val="auto"/>
          <w:spacing w:val="0"/>
          <w:w w:val="100"/>
          <w:position w:val="0"/>
          <w:sz w:val="21"/>
          <w:szCs w:val="21"/>
          <w:highlight w:val="none"/>
          <w:lang w:val="en-US" w:eastAsia="en-US"/>
        </w:rPr>
        <w:t>.政府采购合同公告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采购人或者受托采购代理机构应当自政府采购合同签订之日起2个工作日内，将政府采购合同在</w:t>
      </w:r>
      <w:r>
        <w:rPr>
          <w:rFonts w:hint="eastAsia" w:ascii="宋体" w:hAnsi="宋体" w:eastAsia="宋体" w:cs="宋体"/>
          <w:snapToGrid w:val="0"/>
          <w:color w:val="auto"/>
          <w:spacing w:val="0"/>
          <w:kern w:val="0"/>
          <w:position w:val="0"/>
          <w:sz w:val="21"/>
          <w:szCs w:val="21"/>
          <w:highlight w:val="none"/>
          <w:lang w:val="en-US" w:eastAsia="zh-CN" w:bidi="ar-SA"/>
        </w:rPr>
        <w:t>规定</w:t>
      </w:r>
      <w:r>
        <w:rPr>
          <w:rFonts w:hint="eastAsia" w:ascii="宋体" w:hAnsi="宋体" w:eastAsia="宋体" w:cs="宋体"/>
          <w:snapToGrid w:val="0"/>
          <w:color w:val="auto"/>
          <w:spacing w:val="0"/>
          <w:kern w:val="0"/>
          <w:position w:val="0"/>
          <w:sz w:val="21"/>
          <w:szCs w:val="21"/>
          <w:highlight w:val="none"/>
          <w:lang w:val="en-US" w:eastAsia="en-US" w:bidi="ar-SA"/>
        </w:rPr>
        <w:t>媒体上发布</w:t>
      </w:r>
      <w:r>
        <w:rPr>
          <w:rFonts w:hint="eastAsia" w:ascii="宋体" w:hAnsi="宋体" w:eastAsia="宋体" w:cs="宋体"/>
          <w:snapToGrid w:val="0"/>
          <w:color w:val="auto"/>
          <w:spacing w:val="0"/>
          <w:kern w:val="0"/>
          <w:position w:val="0"/>
          <w:sz w:val="21"/>
          <w:szCs w:val="21"/>
          <w:highlight w:val="none"/>
          <w:lang w:val="en-US" w:eastAsia="zh-CN" w:bidi="ar-SA"/>
        </w:rPr>
        <w:t>合同</w:t>
      </w:r>
      <w:r>
        <w:rPr>
          <w:rFonts w:hint="eastAsia" w:ascii="宋体" w:hAnsi="宋体" w:eastAsia="宋体" w:cs="宋体"/>
          <w:snapToGrid w:val="0"/>
          <w:color w:val="auto"/>
          <w:spacing w:val="0"/>
          <w:kern w:val="0"/>
          <w:position w:val="0"/>
          <w:sz w:val="21"/>
          <w:szCs w:val="21"/>
          <w:highlight w:val="none"/>
          <w:lang w:val="en-US" w:eastAsia="en-US" w:bidi="ar-SA"/>
        </w:rPr>
        <w:t>公告，但政府采购合同中涉及国家秘密、商业秘密的内容除外。</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3</w:t>
      </w:r>
      <w:r>
        <w:rPr>
          <w:rFonts w:hint="eastAsia" w:ascii="宋体" w:hAnsi="宋体" w:eastAsia="宋体" w:cs="宋体"/>
          <w:b/>
          <w:bCs/>
          <w:color w:val="auto"/>
          <w:spacing w:val="0"/>
          <w:w w:val="100"/>
          <w:position w:val="0"/>
          <w:sz w:val="21"/>
          <w:szCs w:val="21"/>
          <w:highlight w:val="none"/>
          <w:lang w:val="en-US" w:eastAsia="zh-CN"/>
        </w:rPr>
        <w:t>6</w:t>
      </w:r>
      <w:r>
        <w:rPr>
          <w:rFonts w:hint="eastAsia" w:ascii="宋体" w:hAnsi="宋体" w:eastAsia="宋体" w:cs="宋体"/>
          <w:b/>
          <w:bCs/>
          <w:color w:val="auto"/>
          <w:spacing w:val="0"/>
          <w:w w:val="100"/>
          <w:position w:val="0"/>
          <w:sz w:val="21"/>
          <w:szCs w:val="21"/>
          <w:highlight w:val="none"/>
          <w:lang w:val="en-US" w:eastAsia="en-US"/>
        </w:rPr>
        <w:t>.询问、质疑和投诉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6</w:t>
      </w:r>
      <w:r>
        <w:rPr>
          <w:rFonts w:hint="eastAsia" w:ascii="宋体" w:hAnsi="宋体" w:eastAsia="宋体" w:cs="宋体"/>
          <w:snapToGrid w:val="0"/>
          <w:color w:val="auto"/>
          <w:spacing w:val="0"/>
          <w:kern w:val="0"/>
          <w:position w:val="0"/>
          <w:sz w:val="21"/>
          <w:szCs w:val="21"/>
          <w:highlight w:val="none"/>
          <w:lang w:val="en-US" w:eastAsia="en-US" w:bidi="ar-SA"/>
        </w:rPr>
        <w:t>.1供应商对政府采购活动事项有疑问的，可以向采购人、采购代理机构提出询问，采购人或者采购代理机构应当在3个工作日内对供应商依法提出的询问作出答复。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6</w:t>
      </w:r>
      <w:r>
        <w:rPr>
          <w:rFonts w:hint="eastAsia" w:ascii="宋体" w:hAnsi="宋体" w:eastAsia="宋体" w:cs="宋体"/>
          <w:snapToGrid w:val="0"/>
          <w:color w:val="auto"/>
          <w:spacing w:val="0"/>
          <w:kern w:val="0"/>
          <w:position w:val="0"/>
          <w:sz w:val="21"/>
          <w:szCs w:val="21"/>
          <w:highlight w:val="none"/>
          <w:lang w:val="en-US" w:eastAsia="en-US" w:bidi="ar-SA"/>
        </w:rPr>
        <w:t>.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。具体质疑起算时间及处理方式如下：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潜在供应商依法获取采购文件后，认为采购文件使自己的权益受到损害的，应当在竞争性磋商采购文件公告期限届满之日起7个工作日内提出质疑。委托代理协议无特殊约定的，对竞争性磋商文件中采购需求（含资格要求、采购预算和评分办法）的质疑由采购人受理并负责答复；对竞争性磋商文件中的采购执行程序的质疑由采购代理机构受理并负责答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（3）供应商认为成交结果使自己的权益受到损害的，应当在成交结果公告期限届满之日起7个工作日内提出质疑，由采购人受理并负责答复。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6</w:t>
      </w:r>
      <w:r>
        <w:rPr>
          <w:rFonts w:hint="eastAsia" w:ascii="宋体" w:hAnsi="宋体" w:eastAsia="宋体" w:cs="宋体"/>
          <w:snapToGrid w:val="0"/>
          <w:color w:val="auto"/>
          <w:spacing w:val="0"/>
          <w:kern w:val="0"/>
          <w:position w:val="0"/>
          <w:sz w:val="21"/>
          <w:szCs w:val="21"/>
          <w:highlight w:val="none"/>
          <w:lang w:val="en-US" w:eastAsia="en-US" w:bidi="ar-SA"/>
        </w:rPr>
        <w:t>.3供应商提出的询问或者质疑超出采购人对采购代理机构委托授权范围的，采购代理机构应当告知供应商向采购人提出。政府采购评审专家应当配合采购人或者采购代理机构答复供应商的询问和质疑。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6</w:t>
      </w:r>
      <w:r>
        <w:rPr>
          <w:rFonts w:hint="eastAsia" w:ascii="宋体" w:hAnsi="宋体" w:eastAsia="宋体" w:cs="宋体"/>
          <w:snapToGrid w:val="0"/>
          <w:color w:val="auto"/>
          <w:spacing w:val="0"/>
          <w:kern w:val="0"/>
          <w:position w:val="0"/>
          <w:sz w:val="21"/>
          <w:szCs w:val="21"/>
          <w:highlight w:val="none"/>
          <w:lang w:val="en-US" w:eastAsia="en-US" w:bidi="ar-SA"/>
        </w:rPr>
        <w:t>.4供应商提出质疑应当提交质疑函和必要的证明材料，针对同一采购程序环节的质疑必须在法定质疑期内一次性提出。质疑函应当包括下列内容（质疑函格式后附）：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（1）供应商的姓名或者名称、地址、邮编、联系人及联系电话；</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（2）质疑项目的名称、编号；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（3）具体、明确的质疑事项和与质疑事项相关的请求；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（4）事实依据；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（5）必要的法律依据；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（6）提出质疑的日期。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供应商为自然人的，应当由本人签字；供应商为法人或者其他组织的，应当由法定代表人主要负责人，或者其委托代理人签字或者盖章，并加盖公章。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6</w:t>
      </w:r>
      <w:r>
        <w:rPr>
          <w:rFonts w:hint="eastAsia" w:ascii="宋体" w:hAnsi="宋体" w:eastAsia="宋体" w:cs="宋体"/>
          <w:snapToGrid w:val="0"/>
          <w:color w:val="auto"/>
          <w:spacing w:val="0"/>
          <w:kern w:val="0"/>
          <w:position w:val="0"/>
          <w:sz w:val="21"/>
          <w:szCs w:val="21"/>
          <w:highlight w:val="none"/>
          <w:lang w:val="en-US" w:eastAsia="en-US" w:bidi="ar-SA"/>
        </w:rPr>
        <w:t>.5采购人、采购代理机构认为供应商质疑不成立，或者成立但未对成交结果构成影响的，继续开展采购活动；认为供应商质疑成立且影响或者可能影响成交结果的，按照下列情况处理：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（一）对采购文件提出的质疑，依法通过澄清或者修改可以继续开展采购活动的，澄清或者修改采购文件后继续开展采购活动；否则应当修改采购文件后重新开展采购活动。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（二）对采购过程或者成交结果提出的质疑，合格供应商符合法定数量时，可以从合格的成交候选人中另行确定成交供应商的，应当依法另行确定成交供应商；否则应当重新开展采购活动。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质疑答复导致成交结果改变的，采购人或者采购代理机构应当将有关情况书面报告本级财政部门。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6</w:t>
      </w:r>
      <w:r>
        <w:rPr>
          <w:rFonts w:hint="eastAsia" w:ascii="宋体" w:hAnsi="宋体" w:eastAsia="宋体" w:cs="宋体"/>
          <w:snapToGrid w:val="0"/>
          <w:color w:val="auto"/>
          <w:spacing w:val="0"/>
          <w:kern w:val="0"/>
          <w:position w:val="0"/>
          <w:sz w:val="21"/>
          <w:szCs w:val="21"/>
          <w:highlight w:val="none"/>
          <w:lang w:val="en-US" w:eastAsia="en-US" w:bidi="ar-SA"/>
        </w:rPr>
        <w:t>.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w:t>
      </w:r>
    </w:p>
    <w:p>
      <w:pPr>
        <w:keepNext w:val="0"/>
        <w:keepLines w:val="0"/>
        <w:pageBreakBefore w:val="0"/>
        <w:shd w:val="clear"/>
        <w:wordWrap/>
        <w:overflowPunct/>
        <w:topLinePunct w:val="0"/>
        <w:autoSpaceDE w:val="0"/>
        <w:autoSpaceDN w:val="0"/>
        <w:bidi w:val="0"/>
        <w:spacing w:line="360" w:lineRule="auto"/>
        <w:ind w:left="0" w:leftChars="0" w:right="0" w:rightChars="0" w:firstLine="0" w:firstLineChars="0"/>
        <w:jc w:val="left"/>
        <w:outlineLvl w:val="1"/>
        <w:rPr>
          <w:rFonts w:hint="eastAsia" w:ascii="宋体" w:hAnsi="宋体" w:eastAsia="宋体" w:cs="宋体"/>
          <w:b/>
          <w:bCs/>
          <w:color w:val="auto"/>
          <w:spacing w:val="0"/>
          <w:w w:val="100"/>
          <w:position w:val="0"/>
          <w:sz w:val="24"/>
          <w:szCs w:val="24"/>
          <w:highlight w:val="none"/>
          <w:lang w:val="en-US" w:eastAsia="en-US"/>
        </w:rPr>
      </w:pPr>
      <w:bookmarkStart w:id="36" w:name="_Toc22455"/>
      <w:bookmarkStart w:id="37" w:name="_Toc17411"/>
      <w:r>
        <w:rPr>
          <w:rFonts w:hint="eastAsia" w:ascii="宋体" w:hAnsi="宋体" w:eastAsia="宋体" w:cs="宋体"/>
          <w:b/>
          <w:bCs/>
          <w:color w:val="auto"/>
          <w:spacing w:val="0"/>
          <w:w w:val="100"/>
          <w:position w:val="0"/>
          <w:sz w:val="24"/>
          <w:szCs w:val="24"/>
          <w:highlight w:val="none"/>
          <w:lang w:val="en-US" w:eastAsia="en-US"/>
        </w:rPr>
        <w:t>六、验收</w:t>
      </w:r>
      <w:bookmarkEnd w:id="36"/>
      <w:bookmarkEnd w:id="37"/>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3</w:t>
      </w:r>
      <w:r>
        <w:rPr>
          <w:rFonts w:hint="eastAsia" w:ascii="宋体" w:hAnsi="宋体" w:eastAsia="宋体" w:cs="宋体"/>
          <w:b/>
          <w:bCs/>
          <w:color w:val="auto"/>
          <w:spacing w:val="0"/>
          <w:w w:val="100"/>
          <w:position w:val="0"/>
          <w:sz w:val="21"/>
          <w:szCs w:val="21"/>
          <w:highlight w:val="none"/>
          <w:lang w:val="en-US" w:eastAsia="zh-CN"/>
        </w:rPr>
        <w:t>7</w:t>
      </w:r>
      <w:r>
        <w:rPr>
          <w:rFonts w:hint="eastAsia" w:ascii="宋体" w:hAnsi="宋体" w:eastAsia="宋体" w:cs="宋体"/>
          <w:b/>
          <w:bCs/>
          <w:color w:val="auto"/>
          <w:spacing w:val="0"/>
          <w:w w:val="100"/>
          <w:position w:val="0"/>
          <w:sz w:val="21"/>
          <w:szCs w:val="21"/>
          <w:highlight w:val="none"/>
          <w:lang w:val="en-US" w:eastAsia="en-US"/>
        </w:rPr>
        <w:t>.验收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7</w:t>
      </w:r>
      <w:r>
        <w:rPr>
          <w:rFonts w:hint="eastAsia" w:ascii="宋体" w:hAnsi="宋体" w:eastAsia="宋体" w:cs="宋体"/>
          <w:snapToGrid w:val="0"/>
          <w:color w:val="auto"/>
          <w:spacing w:val="0"/>
          <w:kern w:val="0"/>
          <w:position w:val="0"/>
          <w:sz w:val="21"/>
          <w:szCs w:val="21"/>
          <w:highlight w:val="none"/>
          <w:lang w:val="en-US" w:eastAsia="en-US" w:bidi="ar-SA"/>
        </w:rPr>
        <w:t>.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7</w:t>
      </w:r>
      <w:r>
        <w:rPr>
          <w:rFonts w:hint="eastAsia" w:ascii="宋体" w:hAnsi="宋体" w:eastAsia="宋体" w:cs="宋体"/>
          <w:snapToGrid w:val="0"/>
          <w:color w:val="auto"/>
          <w:spacing w:val="0"/>
          <w:kern w:val="0"/>
          <w:position w:val="0"/>
          <w:sz w:val="21"/>
          <w:szCs w:val="21"/>
          <w:highlight w:val="none"/>
          <w:lang w:val="en-US" w:eastAsia="en-US" w:bidi="ar-SA"/>
        </w:rPr>
        <w:t>.2采购人可以邀请参加本项目的其他供应商或者第三方机构参与验收。参与验收的供应商或者第三方机构的意见作为验收书的参考资料一并存档。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7</w:t>
      </w:r>
      <w:r>
        <w:rPr>
          <w:rFonts w:hint="eastAsia" w:ascii="宋体" w:hAnsi="宋体" w:eastAsia="宋体" w:cs="宋体"/>
          <w:snapToGrid w:val="0"/>
          <w:color w:val="auto"/>
          <w:spacing w:val="0"/>
          <w:kern w:val="0"/>
          <w:position w:val="0"/>
          <w:sz w:val="21"/>
          <w:szCs w:val="21"/>
          <w:highlight w:val="none"/>
          <w:lang w:val="en-US" w:eastAsia="en-US" w:bidi="ar-SA"/>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7</w:t>
      </w:r>
      <w:r>
        <w:rPr>
          <w:rFonts w:hint="eastAsia" w:ascii="宋体" w:hAnsi="宋体" w:eastAsia="宋体" w:cs="宋体"/>
          <w:snapToGrid w:val="0"/>
          <w:color w:val="auto"/>
          <w:spacing w:val="0"/>
          <w:kern w:val="0"/>
          <w:position w:val="0"/>
          <w:sz w:val="21"/>
          <w:szCs w:val="21"/>
          <w:highlight w:val="none"/>
          <w:lang w:val="en-US" w:eastAsia="en-US" w:bidi="ar-SA"/>
        </w:rPr>
        <w:t>.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keepNext w:val="0"/>
        <w:keepLines w:val="0"/>
        <w:pageBreakBefore w:val="0"/>
        <w:shd w:val="clear"/>
        <w:wordWrap/>
        <w:overflowPunct/>
        <w:topLinePunct w:val="0"/>
        <w:autoSpaceDE w:val="0"/>
        <w:autoSpaceDN w:val="0"/>
        <w:bidi w:val="0"/>
        <w:spacing w:line="360" w:lineRule="auto"/>
        <w:ind w:left="0" w:leftChars="0" w:right="0" w:rightChars="0" w:firstLine="0" w:firstLineChars="0"/>
        <w:jc w:val="left"/>
        <w:outlineLvl w:val="1"/>
        <w:rPr>
          <w:rFonts w:hint="eastAsia" w:ascii="宋体" w:hAnsi="宋体" w:eastAsia="宋体" w:cs="宋体"/>
          <w:b/>
          <w:bCs/>
          <w:color w:val="auto"/>
          <w:spacing w:val="0"/>
          <w:w w:val="100"/>
          <w:position w:val="0"/>
          <w:sz w:val="24"/>
          <w:szCs w:val="24"/>
          <w:highlight w:val="none"/>
          <w:lang w:val="en-US" w:eastAsia="en-US"/>
        </w:rPr>
      </w:pPr>
      <w:bookmarkStart w:id="38" w:name="_Toc4050"/>
      <w:bookmarkStart w:id="39" w:name="_Toc7912"/>
      <w:r>
        <w:rPr>
          <w:rFonts w:hint="eastAsia" w:ascii="宋体" w:hAnsi="宋体" w:eastAsia="宋体" w:cs="宋体"/>
          <w:b/>
          <w:bCs/>
          <w:color w:val="auto"/>
          <w:spacing w:val="0"/>
          <w:w w:val="100"/>
          <w:position w:val="0"/>
          <w:sz w:val="24"/>
          <w:szCs w:val="24"/>
          <w:highlight w:val="none"/>
          <w:lang w:val="en-US" w:eastAsia="en-US"/>
        </w:rPr>
        <w:t>七、其他事项</w:t>
      </w:r>
      <w:bookmarkEnd w:id="38"/>
      <w:bookmarkEnd w:id="39"/>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38.</w:t>
      </w:r>
      <w:r>
        <w:rPr>
          <w:rFonts w:hint="eastAsia" w:ascii="宋体" w:hAnsi="宋体" w:eastAsia="宋体" w:cs="宋体"/>
          <w:b/>
          <w:bCs/>
          <w:color w:val="auto"/>
          <w:spacing w:val="0"/>
          <w:w w:val="100"/>
          <w:position w:val="0"/>
          <w:sz w:val="21"/>
          <w:szCs w:val="21"/>
          <w:highlight w:val="none"/>
          <w:lang w:val="en-US" w:eastAsia="en-US"/>
        </w:rPr>
        <w:t>采购代理服务费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收费对象、收费标准及缴纳时间见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。由成交供应商支付的，成交供应商须一次性向采购代理机构缴纳代理费，报价应包含代理费用。</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3</w:t>
      </w:r>
      <w:r>
        <w:rPr>
          <w:rFonts w:hint="eastAsia" w:ascii="宋体" w:hAnsi="宋体" w:eastAsia="宋体" w:cs="宋体"/>
          <w:b/>
          <w:bCs/>
          <w:color w:val="auto"/>
          <w:spacing w:val="0"/>
          <w:w w:val="100"/>
          <w:position w:val="0"/>
          <w:sz w:val="21"/>
          <w:szCs w:val="21"/>
          <w:highlight w:val="none"/>
          <w:lang w:val="en-US" w:eastAsia="zh-CN"/>
        </w:rPr>
        <w:t>9</w:t>
      </w:r>
      <w:r>
        <w:rPr>
          <w:rFonts w:hint="eastAsia" w:ascii="宋体" w:hAnsi="宋体" w:eastAsia="宋体" w:cs="宋体"/>
          <w:b/>
          <w:bCs/>
          <w:color w:val="auto"/>
          <w:spacing w:val="0"/>
          <w:w w:val="100"/>
          <w:position w:val="0"/>
          <w:sz w:val="21"/>
          <w:szCs w:val="21"/>
          <w:highlight w:val="none"/>
          <w:lang w:val="en-US" w:eastAsia="en-US"/>
        </w:rPr>
        <w:t>.需要补充的其他内容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9</w:t>
      </w:r>
      <w:r>
        <w:rPr>
          <w:rFonts w:hint="eastAsia" w:ascii="宋体" w:hAnsi="宋体" w:eastAsia="宋体" w:cs="宋体"/>
          <w:snapToGrid w:val="0"/>
          <w:color w:val="auto"/>
          <w:spacing w:val="0"/>
          <w:kern w:val="0"/>
          <w:position w:val="0"/>
          <w:sz w:val="21"/>
          <w:szCs w:val="21"/>
          <w:highlight w:val="none"/>
          <w:lang w:val="en-US" w:eastAsia="en-US" w:bidi="ar-SA"/>
        </w:rPr>
        <w:t>.1本磋商文件解释规则详见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9</w:t>
      </w:r>
      <w:r>
        <w:rPr>
          <w:rFonts w:hint="eastAsia" w:ascii="宋体" w:hAnsi="宋体" w:eastAsia="宋体" w:cs="宋体"/>
          <w:snapToGrid w:val="0"/>
          <w:color w:val="auto"/>
          <w:spacing w:val="0"/>
          <w:kern w:val="0"/>
          <w:position w:val="0"/>
          <w:sz w:val="21"/>
          <w:szCs w:val="21"/>
          <w:highlight w:val="none"/>
          <w:lang w:val="en-US" w:eastAsia="en-US" w:bidi="ar-SA"/>
        </w:rPr>
        <w:t>.2其他事项详见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9</w:t>
      </w:r>
      <w:r>
        <w:rPr>
          <w:rFonts w:hint="eastAsia" w:ascii="宋体" w:hAnsi="宋体" w:eastAsia="宋体" w:cs="宋体"/>
          <w:snapToGrid w:val="0"/>
          <w:color w:val="auto"/>
          <w:spacing w:val="0"/>
          <w:kern w:val="0"/>
          <w:position w:val="0"/>
          <w:sz w:val="21"/>
          <w:szCs w:val="21"/>
          <w:highlight w:val="none"/>
          <w:lang w:val="en-US" w:eastAsia="en-US" w:bidi="ar-SA"/>
        </w:rPr>
        <w:t>.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由中小企业承接，即提供服务的人员为中小企业依照《中华人民共和国劳动合同法》订立劳动合同的从业人员，不对其中涉及的货物的制造商和工程承建商作出要求的，享受本文件规定的中小企业扶持政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以联合体形式参加政府采购活动，联合体各方均为中小企业的，联合体视同中小企业。其中，联合体各方均为小微企业的，联合体视同小微企业。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依据本文件规定享受扶持政策获得政府采购合同的，小微企业不得将合同分包给大中型企业，中型企业不得将合同分包给大型企业。</w:t>
      </w:r>
    </w:p>
    <w:p>
      <w:pPr>
        <w:keepNext w:val="0"/>
        <w:keepLines w:val="0"/>
        <w:pageBreakBefore w:val="0"/>
        <w:shd w:val="clear"/>
        <w:wordWrap/>
        <w:overflowPunct/>
        <w:topLinePunct w:val="0"/>
        <w:autoSpaceDE w:val="0"/>
        <w:autoSpaceDN w:val="0"/>
        <w:bidi w:val="0"/>
        <w:spacing w:line="360" w:lineRule="auto"/>
        <w:ind w:left="0" w:leftChars="0" w:right="0" w:rightChars="0" w:firstLine="0" w:firstLineChars="0"/>
        <w:jc w:val="left"/>
        <w:outlineLvl w:val="1"/>
        <w:rPr>
          <w:rFonts w:hint="eastAsia" w:ascii="宋体" w:hAnsi="宋体" w:eastAsia="宋体" w:cs="宋体"/>
          <w:b/>
          <w:bCs/>
          <w:color w:val="auto"/>
          <w:spacing w:val="0"/>
          <w:w w:val="100"/>
          <w:position w:val="0"/>
          <w:sz w:val="24"/>
          <w:szCs w:val="24"/>
          <w:highlight w:val="none"/>
          <w:lang w:val="en-US" w:eastAsia="en-US"/>
        </w:rPr>
      </w:pPr>
      <w:bookmarkStart w:id="40" w:name="_Toc26727"/>
      <w:bookmarkStart w:id="41" w:name="_Toc14000"/>
      <w:r>
        <w:rPr>
          <w:rFonts w:hint="eastAsia" w:ascii="宋体" w:hAnsi="宋体" w:eastAsia="宋体" w:cs="宋体"/>
          <w:b/>
          <w:bCs/>
          <w:color w:val="auto"/>
          <w:spacing w:val="0"/>
          <w:w w:val="100"/>
          <w:position w:val="0"/>
          <w:sz w:val="24"/>
          <w:szCs w:val="24"/>
          <w:highlight w:val="none"/>
          <w:lang w:val="en-US" w:eastAsia="zh-CN"/>
        </w:rPr>
        <w:t>八</w:t>
      </w:r>
      <w:r>
        <w:rPr>
          <w:rFonts w:hint="eastAsia" w:ascii="宋体" w:hAnsi="宋体" w:eastAsia="宋体" w:cs="宋体"/>
          <w:b/>
          <w:bCs/>
          <w:color w:val="auto"/>
          <w:spacing w:val="0"/>
          <w:w w:val="100"/>
          <w:position w:val="0"/>
          <w:sz w:val="24"/>
          <w:szCs w:val="24"/>
          <w:highlight w:val="none"/>
          <w:lang w:val="en-US" w:eastAsia="en-US"/>
        </w:rPr>
        <w:t>、适用法律</w:t>
      </w:r>
      <w:bookmarkEnd w:id="40"/>
      <w:bookmarkEnd w:id="41"/>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rPr>
          <w:rFonts w:hint="eastAsia" w:ascii="宋体" w:hAnsi="宋体" w:eastAsia="宋体" w:cs="宋体"/>
          <w:color w:val="auto"/>
          <w:spacing w:val="0"/>
          <w:w w:val="100"/>
          <w:position w:val="0"/>
          <w:sz w:val="22"/>
          <w:szCs w:val="22"/>
          <w:highlight w:val="none"/>
        </w:rPr>
      </w:pPr>
      <w:r>
        <w:rPr>
          <w:rFonts w:hint="eastAsia" w:ascii="宋体" w:hAnsi="宋体" w:eastAsia="宋体" w:cs="宋体"/>
          <w:snapToGrid w:val="0"/>
          <w:color w:val="auto"/>
          <w:spacing w:val="0"/>
          <w:kern w:val="0"/>
          <w:position w:val="0"/>
          <w:sz w:val="21"/>
          <w:szCs w:val="21"/>
          <w:highlight w:val="none"/>
          <w:lang w:val="en-US" w:eastAsia="en-US" w:bidi="ar-SA"/>
        </w:rPr>
        <w:t>适用《中华人民共和国政府采购法》及其实施条例，《政府采购竞争性磋商采购方式管理暂行办法》等相关法律、法规、规章、政策。</w:t>
      </w:r>
    </w:p>
    <w:p>
      <w:pPr>
        <w:shd w:val="clear"/>
        <w:spacing w:line="480" w:lineRule="exact"/>
        <w:ind w:firstLine="440" w:firstLineChars="200"/>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br w:type="page"/>
      </w:r>
    </w:p>
    <w:p>
      <w:pPr>
        <w:pStyle w:val="5"/>
        <w:shd w:val="clear"/>
        <w:spacing w:before="0" w:line="480" w:lineRule="exact"/>
        <w:ind w:left="0" w:right="0"/>
        <w:rPr>
          <w:rFonts w:hint="eastAsia" w:ascii="宋体" w:hAnsi="宋体" w:eastAsia="宋体" w:cs="宋体"/>
          <w:color w:val="auto"/>
          <w:spacing w:val="0"/>
          <w:w w:val="100"/>
          <w:position w:val="0"/>
          <w:sz w:val="32"/>
          <w:szCs w:val="32"/>
          <w:highlight w:val="none"/>
        </w:rPr>
      </w:pPr>
      <w:bookmarkStart w:id="42" w:name="_Toc14307"/>
      <w:bookmarkStart w:id="43" w:name="_Toc28271"/>
      <w:bookmarkStart w:id="44" w:name="_Toc7774"/>
      <w:bookmarkStart w:id="45" w:name="_Toc28849"/>
      <w:bookmarkStart w:id="46" w:name="_Toc8125"/>
      <w:bookmarkStart w:id="47" w:name="_Toc14313"/>
      <w:bookmarkStart w:id="48" w:name="_Toc25259"/>
      <w:r>
        <w:rPr>
          <w:rFonts w:hint="eastAsia" w:ascii="宋体" w:hAnsi="宋体" w:eastAsia="宋体" w:cs="宋体"/>
          <w:color w:val="auto"/>
          <w:spacing w:val="0"/>
          <w:w w:val="100"/>
          <w:position w:val="0"/>
          <w:sz w:val="32"/>
          <w:szCs w:val="32"/>
          <w:highlight w:val="none"/>
        </w:rPr>
        <w:t>第四部分</w:t>
      </w:r>
      <w:bookmarkEnd w:id="42"/>
      <w:bookmarkEnd w:id="43"/>
      <w:bookmarkEnd w:id="44"/>
      <w:bookmarkEnd w:id="45"/>
      <w:bookmarkEnd w:id="46"/>
      <w:r>
        <w:rPr>
          <w:rFonts w:hint="eastAsia" w:cs="宋体"/>
          <w:color w:val="auto"/>
          <w:spacing w:val="0"/>
          <w:w w:val="100"/>
          <w:position w:val="0"/>
          <w:sz w:val="32"/>
          <w:szCs w:val="32"/>
          <w:highlight w:val="none"/>
          <w:lang w:val="en-US" w:eastAsia="zh-CN"/>
        </w:rPr>
        <w:t xml:space="preserve"> </w:t>
      </w:r>
      <w:r>
        <w:rPr>
          <w:rFonts w:hint="eastAsia" w:ascii="宋体" w:hAnsi="宋体" w:eastAsia="宋体" w:cs="宋体"/>
          <w:color w:val="auto"/>
          <w:spacing w:val="0"/>
          <w:w w:val="100"/>
          <w:position w:val="0"/>
          <w:sz w:val="32"/>
          <w:szCs w:val="32"/>
          <w:highlight w:val="none"/>
        </w:rPr>
        <w:t>评审程序、评审方法和评审标准</w:t>
      </w:r>
      <w:bookmarkEnd w:id="47"/>
      <w:bookmarkEnd w:id="48"/>
    </w:p>
    <w:p>
      <w:pPr>
        <w:widowControl/>
        <w:kinsoku w:val="0"/>
        <w:adjustRightInd w:val="0"/>
        <w:snapToGrid w:val="0"/>
        <w:spacing w:before="78" w:line="218" w:lineRule="auto"/>
        <w:ind w:left="0" w:leftChars="0" w:right="0" w:rightChars="0" w:firstLine="0" w:firstLineChars="0"/>
        <w:jc w:val="center"/>
        <w:textAlignment w:val="baseline"/>
        <w:outlineLvl w:val="1"/>
        <w:rPr>
          <w:rFonts w:ascii="黑体" w:hAnsi="黑体" w:eastAsia="黑体" w:cs="黑体"/>
          <w:b/>
          <w:bCs/>
          <w:snapToGrid w:val="0"/>
          <w:color w:val="auto"/>
          <w:spacing w:val="-3"/>
          <w:kern w:val="0"/>
          <w:sz w:val="28"/>
          <w:szCs w:val="28"/>
          <w:highlight w:val="none"/>
          <w:lang w:val="en-US" w:eastAsia="en-US" w:bidi="ar-SA"/>
          <w14:textOutline w14:w="5080" w14:cap="flat" w14:cmpd="sng">
            <w14:solidFill>
              <w14:srgbClr w14:val="000000"/>
            </w14:solidFill>
            <w14:prstDash w14:val="solid"/>
            <w14:miter w14:val="0"/>
          </w14:textOutline>
        </w:rPr>
      </w:pPr>
      <w:bookmarkStart w:id="49" w:name="一、_评审方法"/>
      <w:bookmarkEnd w:id="49"/>
      <w:bookmarkStart w:id="50" w:name="_Toc27096"/>
      <w:bookmarkStart w:id="51" w:name="_Toc32428"/>
      <w:r>
        <w:rPr>
          <w:rFonts w:ascii="宋体" w:hAnsi="宋体" w:eastAsia="宋体" w:cs="宋体"/>
          <w:b/>
          <w:bCs/>
          <w:color w:val="auto"/>
          <w:spacing w:val="-1"/>
          <w:sz w:val="28"/>
          <w:szCs w:val="28"/>
          <w:highlight w:val="none"/>
        </w:rPr>
        <w:t>第一节</w:t>
      </w:r>
      <w:r>
        <w:rPr>
          <w:rFonts w:hint="eastAsia" w:ascii="宋体" w:hAnsi="宋体" w:eastAsia="宋体" w:cs="宋体"/>
          <w:b/>
          <w:bCs/>
          <w:color w:val="auto"/>
          <w:spacing w:val="-1"/>
          <w:sz w:val="28"/>
          <w:szCs w:val="28"/>
          <w:highlight w:val="none"/>
          <w:lang w:val="en-US" w:eastAsia="zh-CN"/>
        </w:rPr>
        <w:t xml:space="preserve"> </w:t>
      </w:r>
      <w:r>
        <w:rPr>
          <w:rFonts w:ascii="宋体" w:hAnsi="宋体" w:eastAsia="宋体" w:cs="宋体"/>
          <w:b/>
          <w:bCs/>
          <w:color w:val="auto"/>
          <w:spacing w:val="-1"/>
          <w:sz w:val="28"/>
          <w:szCs w:val="28"/>
          <w:highlight w:val="none"/>
        </w:rPr>
        <w:t>评审程序和评审方法</w:t>
      </w:r>
      <w:bookmarkEnd w:id="50"/>
      <w:bookmarkEnd w:id="51"/>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1.确认磋商文件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由磋商小组确认磋商文件。</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2.资格审查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2.1响应文件开启后，</w:t>
      </w:r>
      <w:r>
        <w:rPr>
          <w:rFonts w:hint="eastAsia" w:cs="宋体"/>
          <w:snapToGrid w:val="0"/>
          <w:color w:val="auto"/>
          <w:spacing w:val="0"/>
          <w:kern w:val="0"/>
          <w:position w:val="0"/>
          <w:sz w:val="21"/>
          <w:szCs w:val="21"/>
          <w:highlight w:val="none"/>
          <w:lang w:val="en-US" w:eastAsia="zh-CN" w:bidi="ar-SA"/>
        </w:rPr>
        <w:t>根据招标文件及相关法律法规</w:t>
      </w:r>
      <w:r>
        <w:rPr>
          <w:rFonts w:hint="eastAsia" w:ascii="宋体" w:hAnsi="宋体" w:eastAsia="宋体" w:cs="宋体"/>
          <w:snapToGrid w:val="0"/>
          <w:color w:val="auto"/>
          <w:spacing w:val="0"/>
          <w:kern w:val="0"/>
          <w:position w:val="0"/>
          <w:sz w:val="21"/>
          <w:szCs w:val="21"/>
          <w:highlight w:val="none"/>
          <w:lang w:val="en-US" w:eastAsia="en-US" w:bidi="ar-SA"/>
        </w:rPr>
        <w:t>对供应商的资格证明文件进行审查。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注：采购人代表或者采购代理机构在资格审查结束前，对供应商进行信用查询。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（1）查询渠道：“政采云”平台“信用中国”网站(www.creditchina.gov.cn)、中国政府采购网(www.ccgp.gov.cn)链接入口。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（2）信用查询截止时点：资格审查结束前。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查询记录和证据留存方式：在查询网站中直接打印查询记录，截图另存为电子文档作为评审资料保存。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2.2资格审查标准为本磋商文件中载明</w:t>
      </w:r>
      <w:r>
        <w:rPr>
          <w:rFonts w:hint="eastAsia" w:ascii="宋体" w:hAnsi="宋体" w:eastAsia="宋体" w:cs="宋体"/>
          <w:snapToGrid w:val="0"/>
          <w:color w:val="auto"/>
          <w:spacing w:val="0"/>
          <w:kern w:val="0"/>
          <w:position w:val="0"/>
          <w:sz w:val="21"/>
          <w:szCs w:val="21"/>
          <w:highlight w:val="none"/>
          <w:lang w:val="en-US" w:eastAsia="zh-CN" w:bidi="ar-SA"/>
        </w:rPr>
        <w:t>的《资格性检查要求》</w:t>
      </w:r>
      <w:r>
        <w:rPr>
          <w:rFonts w:hint="eastAsia" w:ascii="宋体" w:hAnsi="宋体" w:eastAsia="宋体" w:cs="宋体"/>
          <w:snapToGrid w:val="0"/>
          <w:color w:val="auto"/>
          <w:spacing w:val="0"/>
          <w:kern w:val="0"/>
          <w:position w:val="0"/>
          <w:sz w:val="21"/>
          <w:szCs w:val="21"/>
          <w:highlight w:val="none"/>
          <w:lang w:val="en-US" w:eastAsia="en-US" w:bidi="ar-SA"/>
        </w:rPr>
        <w:t>。资格审查采用合格制，凡符合磋商文件规定的供应商资格要求的响应文件均通过资格审查。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3</w:t>
      </w:r>
      <w:r>
        <w:rPr>
          <w:rFonts w:hint="eastAsia" w:ascii="宋体" w:hAnsi="宋体" w:eastAsia="宋体" w:cs="宋体"/>
          <w:snapToGrid w:val="0"/>
          <w:color w:val="auto"/>
          <w:spacing w:val="0"/>
          <w:kern w:val="0"/>
          <w:position w:val="0"/>
          <w:sz w:val="21"/>
          <w:szCs w:val="21"/>
          <w:highlight w:val="none"/>
          <w:lang w:val="en-US" w:eastAsia="en-US" w:bidi="ar-SA"/>
        </w:rPr>
        <w:t>通过资格审查的合格供应商不足3家的，不得进入符合性审查环节，采购人或者采购代理机构应当重新开展采购活动。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2.4《资格性检查要求》见下表：</w:t>
      </w:r>
    </w:p>
    <w:p>
      <w:pPr>
        <w:shd w:val="clear"/>
        <w:spacing w:line="240" w:lineRule="auto"/>
        <w:ind w:left="0" w:leftChars="0" w:right="0" w:rightChars="0" w:firstLine="0" w:firstLineChars="0"/>
        <w:jc w:val="center"/>
        <w:outlineLvl w:val="9"/>
        <w:rPr>
          <w:rFonts w:hint="eastAsia" w:ascii="宋体" w:hAnsi="宋体" w:eastAsia="宋体" w:cs="宋体"/>
          <w:b/>
          <w:bCs/>
          <w:color w:val="auto"/>
          <w:spacing w:val="0"/>
          <w:w w:val="100"/>
          <w:position w:val="0"/>
          <w:sz w:val="22"/>
          <w:szCs w:val="22"/>
          <w:highlight w:val="none"/>
          <w:shd w:val="clear" w:color="auto" w:fill="auto"/>
        </w:rPr>
      </w:pPr>
      <w:r>
        <w:rPr>
          <w:rFonts w:hint="eastAsia" w:ascii="宋体" w:hAnsi="宋体" w:eastAsia="宋体" w:cs="宋体"/>
          <w:b/>
          <w:bCs/>
          <w:color w:val="auto"/>
          <w:spacing w:val="0"/>
          <w:w w:val="100"/>
          <w:position w:val="0"/>
          <w:sz w:val="22"/>
          <w:szCs w:val="22"/>
          <w:highlight w:val="none"/>
          <w:shd w:val="clear" w:color="auto" w:fill="auto"/>
        </w:rPr>
        <w:t>资格性检查要求</w:t>
      </w:r>
    </w:p>
    <w:tbl>
      <w:tblPr>
        <w:tblStyle w:val="34"/>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0"/>
        <w:gridCol w:w="1815"/>
        <w:gridCol w:w="6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5" w:type="dxa"/>
            <w:vAlign w:val="center"/>
          </w:tcPr>
          <w:p>
            <w:pPr>
              <w:spacing w:before="0" w:after="0" w:line="240" w:lineRule="auto"/>
              <w:ind w:left="0" w:right="0"/>
              <w:jc w:val="center"/>
              <w:outlineLvl w:val="9"/>
              <w:rPr>
                <w:rFonts w:hint="eastAsia" w:ascii="宋体" w:hAnsi="宋体" w:eastAsia="宋体" w:cs="宋体"/>
                <w:color w:val="auto"/>
                <w:spacing w:val="0"/>
                <w:w w:val="100"/>
                <w:kern w:val="0"/>
                <w:position w:val="0"/>
                <w:sz w:val="21"/>
                <w:szCs w:val="21"/>
                <w:highlight w:val="none"/>
              </w:rPr>
            </w:pPr>
            <w:r>
              <w:rPr>
                <w:rFonts w:hint="eastAsia" w:ascii="宋体" w:hAnsi="宋体" w:eastAsia="宋体" w:cs="宋体"/>
                <w:color w:val="auto"/>
                <w:spacing w:val="0"/>
                <w:w w:val="100"/>
                <w:kern w:val="0"/>
                <w:position w:val="0"/>
                <w:sz w:val="21"/>
                <w:szCs w:val="21"/>
                <w:highlight w:val="none"/>
              </w:rPr>
              <w:t>序号</w:t>
            </w:r>
          </w:p>
        </w:tc>
        <w:tc>
          <w:tcPr>
            <w:tcW w:w="2415" w:type="dxa"/>
            <w:gridSpan w:val="2"/>
            <w:vAlign w:val="center"/>
          </w:tcPr>
          <w:p>
            <w:pPr>
              <w:spacing w:before="0" w:after="0" w:line="240" w:lineRule="auto"/>
              <w:ind w:left="0" w:right="0"/>
              <w:jc w:val="center"/>
              <w:outlineLvl w:val="9"/>
              <w:rPr>
                <w:rFonts w:hint="eastAsia" w:ascii="宋体" w:hAnsi="宋体" w:eastAsia="宋体" w:cs="宋体"/>
                <w:color w:val="auto"/>
                <w:spacing w:val="0"/>
                <w:w w:val="100"/>
                <w:kern w:val="0"/>
                <w:position w:val="0"/>
                <w:sz w:val="21"/>
                <w:szCs w:val="21"/>
                <w:highlight w:val="none"/>
              </w:rPr>
            </w:pPr>
            <w:r>
              <w:rPr>
                <w:rFonts w:hint="eastAsia" w:ascii="宋体" w:hAnsi="宋体" w:eastAsia="宋体" w:cs="宋体"/>
                <w:color w:val="auto"/>
                <w:spacing w:val="0"/>
                <w:w w:val="100"/>
                <w:kern w:val="0"/>
                <w:position w:val="0"/>
                <w:sz w:val="21"/>
                <w:szCs w:val="21"/>
                <w:highlight w:val="none"/>
              </w:rPr>
              <w:t>检查因素</w:t>
            </w:r>
          </w:p>
        </w:tc>
        <w:tc>
          <w:tcPr>
            <w:tcW w:w="6969" w:type="dxa"/>
            <w:vAlign w:val="center"/>
          </w:tcPr>
          <w:p>
            <w:pPr>
              <w:spacing w:before="0" w:after="0" w:line="240" w:lineRule="auto"/>
              <w:ind w:left="0" w:right="0"/>
              <w:jc w:val="center"/>
              <w:outlineLvl w:val="9"/>
              <w:rPr>
                <w:rFonts w:hint="eastAsia" w:ascii="宋体" w:hAnsi="宋体" w:eastAsia="宋体" w:cs="宋体"/>
                <w:color w:val="auto"/>
                <w:spacing w:val="0"/>
                <w:w w:val="100"/>
                <w:kern w:val="0"/>
                <w:position w:val="0"/>
                <w:sz w:val="21"/>
                <w:szCs w:val="21"/>
                <w:highlight w:val="none"/>
              </w:rPr>
            </w:pPr>
            <w:r>
              <w:rPr>
                <w:rFonts w:hint="eastAsia" w:ascii="宋体" w:hAnsi="宋体" w:eastAsia="宋体" w:cs="宋体"/>
                <w:color w:val="auto"/>
                <w:spacing w:val="0"/>
                <w:w w:val="100"/>
                <w:kern w:val="0"/>
                <w:position w:val="0"/>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7" w:hRule="atLeast"/>
          <w:jc w:val="center"/>
        </w:trPr>
        <w:tc>
          <w:tcPr>
            <w:tcW w:w="505" w:type="dxa"/>
            <w:vMerge w:val="restart"/>
            <w:vAlign w:val="center"/>
          </w:tcPr>
          <w:p>
            <w:pPr>
              <w:spacing w:before="0" w:after="0" w:line="240" w:lineRule="auto"/>
              <w:ind w:left="0" w:right="0"/>
              <w:jc w:val="center"/>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w:t>
            </w:r>
          </w:p>
        </w:tc>
        <w:tc>
          <w:tcPr>
            <w:tcW w:w="600" w:type="dxa"/>
            <w:vMerge w:val="restart"/>
            <w:vAlign w:val="center"/>
          </w:tcPr>
          <w:p>
            <w:pPr>
              <w:spacing w:before="0" w:after="0" w:line="240" w:lineRule="auto"/>
              <w:ind w:left="0" w:right="0"/>
              <w:jc w:val="left"/>
              <w:outlineLvl w:val="9"/>
              <w:rPr>
                <w:rFonts w:hint="eastAsia" w:ascii="宋体" w:hAnsi="宋体" w:eastAsia="宋体" w:cs="宋体"/>
                <w:color w:val="auto"/>
                <w:spacing w:val="0"/>
                <w:w w:val="100"/>
                <w:position w:val="0"/>
                <w:sz w:val="21"/>
                <w:szCs w:val="21"/>
                <w:highlight w:val="none"/>
                <w:lang w:val="zh-CN"/>
              </w:rPr>
            </w:pPr>
            <w:r>
              <w:rPr>
                <w:rFonts w:hint="eastAsia" w:ascii="宋体" w:hAnsi="宋体" w:eastAsia="宋体" w:cs="宋体"/>
                <w:color w:val="auto"/>
                <w:spacing w:val="0"/>
                <w:w w:val="100"/>
                <w:position w:val="0"/>
                <w:sz w:val="21"/>
                <w:szCs w:val="21"/>
                <w:highlight w:val="none"/>
                <w:lang w:val="zh-CN"/>
              </w:rPr>
              <w:t>符合《中华人民共和国政府采购法》第二十二条规定</w:t>
            </w:r>
          </w:p>
        </w:tc>
        <w:tc>
          <w:tcPr>
            <w:tcW w:w="1815" w:type="dxa"/>
            <w:vAlign w:val="center"/>
          </w:tcPr>
          <w:p>
            <w:pPr>
              <w:spacing w:before="0" w:after="0" w:line="240" w:lineRule="auto"/>
              <w:ind w:left="0" w:leftChars="0" w:right="0" w:rightChars="0" w:firstLine="0" w:firstLineChars="0"/>
              <w:jc w:val="center"/>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（1）具有独立承担民事责任的能力</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bidi="ar-SA"/>
              </w:rPr>
              <w:t>供应商是企业（包括合伙企业）的，应提供其在工商部门注册的有效“营业执照”；供应商是事业单位的，应提供其有效的“事业单位法人证书”；供应商是非企业专业服务机构的，应提供其有效的“执业许可证”；供应商是民办非企业单位的，应提供其有效的登记证书；供应商是个体工商户的，应提供其有效的“营业执照”；供应商是自然人的，应提供其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5" w:type="dxa"/>
            <w:vMerge w:val="continue"/>
            <w:vAlign w:val="center"/>
          </w:tcPr>
          <w:p>
            <w:pPr>
              <w:spacing w:before="0" w:after="0" w:line="240" w:lineRule="auto"/>
              <w:ind w:left="0" w:right="0"/>
              <w:jc w:val="center"/>
              <w:outlineLvl w:val="9"/>
              <w:rPr>
                <w:rFonts w:hint="eastAsia" w:ascii="宋体" w:hAnsi="宋体" w:eastAsia="宋体" w:cs="宋体"/>
                <w:color w:val="auto"/>
                <w:spacing w:val="0"/>
                <w:w w:val="100"/>
                <w:position w:val="0"/>
                <w:sz w:val="21"/>
                <w:szCs w:val="21"/>
                <w:highlight w:val="none"/>
              </w:rPr>
            </w:pPr>
          </w:p>
        </w:tc>
        <w:tc>
          <w:tcPr>
            <w:tcW w:w="600" w:type="dxa"/>
            <w:vMerge w:val="continue"/>
            <w:vAlign w:val="center"/>
          </w:tcPr>
          <w:p>
            <w:pPr>
              <w:spacing w:before="0" w:after="0" w:line="240" w:lineRule="auto"/>
              <w:ind w:left="0" w:right="0"/>
              <w:jc w:val="left"/>
              <w:outlineLvl w:val="9"/>
              <w:rPr>
                <w:rFonts w:hint="eastAsia" w:ascii="宋体" w:hAnsi="宋体" w:eastAsia="宋体" w:cs="宋体"/>
                <w:color w:val="auto"/>
                <w:spacing w:val="0"/>
                <w:w w:val="100"/>
                <w:position w:val="0"/>
                <w:sz w:val="21"/>
                <w:szCs w:val="21"/>
                <w:highlight w:val="none"/>
                <w:lang w:val="zh-CN"/>
              </w:rPr>
            </w:pPr>
          </w:p>
        </w:tc>
        <w:tc>
          <w:tcPr>
            <w:tcW w:w="1815" w:type="dxa"/>
            <w:vAlign w:val="center"/>
          </w:tcPr>
          <w:p>
            <w:pPr>
              <w:spacing w:before="0" w:after="0" w:line="240" w:lineRule="auto"/>
              <w:ind w:left="0" w:leftChars="0" w:right="0" w:rightChars="0" w:firstLine="0" w:firstLineChars="0"/>
              <w:jc w:val="center"/>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zh-CN"/>
              </w:rPr>
              <w:t>（2）</w:t>
            </w:r>
            <w:r>
              <w:rPr>
                <w:rFonts w:hint="eastAsia" w:ascii="宋体" w:hAnsi="宋体" w:eastAsia="宋体" w:cs="宋体"/>
                <w:color w:val="auto"/>
                <w:spacing w:val="0"/>
                <w:w w:val="100"/>
                <w:position w:val="0"/>
                <w:sz w:val="21"/>
                <w:szCs w:val="21"/>
                <w:highlight w:val="none"/>
              </w:rPr>
              <w:t>具有良好的商业信誉和健全的财务会计制度</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提供由会计师事务所出具的上一年度财务审计报告或提供由开标日前三个月内供应商开户银行出具的资信证明；新成立公司提供银行出具的有效期内的资信证明；其他组织和自然人，没有经审计的财务报告，提供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05" w:type="dxa"/>
            <w:vMerge w:val="continue"/>
            <w:vAlign w:val="center"/>
          </w:tcPr>
          <w:p>
            <w:pPr>
              <w:spacing w:before="0" w:after="0" w:line="240" w:lineRule="auto"/>
              <w:ind w:left="0" w:right="0"/>
              <w:jc w:val="center"/>
              <w:outlineLvl w:val="9"/>
              <w:rPr>
                <w:rFonts w:hint="eastAsia" w:ascii="宋体" w:hAnsi="宋体" w:eastAsia="宋体" w:cs="宋体"/>
                <w:color w:val="auto"/>
                <w:spacing w:val="0"/>
                <w:w w:val="100"/>
                <w:position w:val="0"/>
                <w:sz w:val="21"/>
                <w:szCs w:val="21"/>
                <w:highlight w:val="none"/>
              </w:rPr>
            </w:pPr>
          </w:p>
        </w:tc>
        <w:tc>
          <w:tcPr>
            <w:tcW w:w="600" w:type="dxa"/>
            <w:vMerge w:val="continue"/>
            <w:vAlign w:val="center"/>
          </w:tcPr>
          <w:p>
            <w:pPr>
              <w:spacing w:before="0" w:after="0" w:line="240" w:lineRule="auto"/>
              <w:ind w:left="0" w:right="0"/>
              <w:jc w:val="left"/>
              <w:outlineLvl w:val="9"/>
              <w:rPr>
                <w:rFonts w:hint="eastAsia" w:ascii="宋体" w:hAnsi="宋体" w:eastAsia="宋体" w:cs="宋体"/>
                <w:color w:val="auto"/>
                <w:spacing w:val="0"/>
                <w:w w:val="100"/>
                <w:position w:val="0"/>
                <w:sz w:val="21"/>
                <w:szCs w:val="21"/>
                <w:highlight w:val="none"/>
                <w:lang w:val="zh-CN"/>
              </w:rPr>
            </w:pPr>
          </w:p>
        </w:tc>
        <w:tc>
          <w:tcPr>
            <w:tcW w:w="1815" w:type="dxa"/>
            <w:vAlign w:val="center"/>
          </w:tcPr>
          <w:p>
            <w:pPr>
              <w:spacing w:before="0" w:after="0" w:line="240" w:lineRule="auto"/>
              <w:ind w:left="0" w:leftChars="0" w:right="0" w:rightChars="0" w:firstLine="0" w:firstLineChars="0"/>
              <w:jc w:val="center"/>
              <w:outlineLvl w:val="9"/>
              <w:rPr>
                <w:rFonts w:hint="eastAsia" w:ascii="宋体" w:hAnsi="宋体" w:eastAsia="宋体" w:cs="宋体"/>
                <w:color w:val="auto"/>
                <w:spacing w:val="0"/>
                <w:w w:val="100"/>
                <w:position w:val="0"/>
                <w:sz w:val="21"/>
                <w:szCs w:val="21"/>
                <w:highlight w:val="none"/>
                <w:lang w:val="zh-CN"/>
              </w:rPr>
            </w:pPr>
            <w:r>
              <w:rPr>
                <w:rFonts w:hint="eastAsia" w:ascii="宋体" w:hAnsi="宋体" w:eastAsia="宋体" w:cs="宋体"/>
                <w:color w:val="auto"/>
                <w:spacing w:val="0"/>
                <w:w w:val="100"/>
                <w:position w:val="0"/>
                <w:sz w:val="21"/>
                <w:szCs w:val="21"/>
                <w:highlight w:val="none"/>
                <w:lang w:val="zh-CN"/>
              </w:rPr>
              <w:t>（3）具有履行合同所必需的设备和专业技术能力</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具备履行合同所必需的设备和专业技术能力的说明函</w:t>
            </w:r>
            <w:r>
              <w:rPr>
                <w:rFonts w:hint="eastAsia" w:cs="宋体"/>
                <w:color w:val="auto"/>
                <w:spacing w:val="0"/>
                <w:w w:val="100"/>
                <w:kern w:val="2"/>
                <w:position w:val="0"/>
                <w:sz w:val="21"/>
                <w:szCs w:val="21"/>
                <w:highlight w:val="none"/>
                <w:lang w:val="en-US" w:eastAsia="zh-CN" w:bidi="ar-SA"/>
              </w:rPr>
              <w:t>；</w:t>
            </w:r>
            <w:r>
              <w:rPr>
                <w:rFonts w:hint="eastAsia" w:ascii="宋体" w:hAnsi="宋体" w:eastAsia="宋体" w:cs="宋体"/>
                <w:color w:val="auto"/>
                <w:spacing w:val="0"/>
                <w:w w:val="100"/>
                <w:kern w:val="2"/>
                <w:position w:val="0"/>
                <w:sz w:val="21"/>
                <w:szCs w:val="21"/>
                <w:highlight w:val="none"/>
                <w:lang w:val="en-US" w:eastAsia="zh-CN" w:bidi="ar-SA"/>
              </w:rPr>
              <w:t>（供应商自行出具，格式自拟，加盖公章）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3" w:hRule="atLeast"/>
          <w:jc w:val="center"/>
        </w:trPr>
        <w:tc>
          <w:tcPr>
            <w:tcW w:w="505" w:type="dxa"/>
            <w:vMerge w:val="continue"/>
            <w:vAlign w:val="center"/>
          </w:tcPr>
          <w:p>
            <w:pPr>
              <w:spacing w:before="0" w:after="0" w:line="240" w:lineRule="auto"/>
              <w:ind w:left="0" w:right="0"/>
              <w:jc w:val="center"/>
              <w:outlineLvl w:val="9"/>
              <w:rPr>
                <w:rFonts w:hint="eastAsia" w:ascii="宋体" w:hAnsi="宋体" w:eastAsia="宋体" w:cs="宋体"/>
                <w:color w:val="auto"/>
                <w:spacing w:val="0"/>
                <w:w w:val="100"/>
                <w:position w:val="0"/>
                <w:sz w:val="21"/>
                <w:szCs w:val="21"/>
                <w:highlight w:val="none"/>
              </w:rPr>
            </w:pPr>
          </w:p>
        </w:tc>
        <w:tc>
          <w:tcPr>
            <w:tcW w:w="600" w:type="dxa"/>
            <w:vMerge w:val="continue"/>
            <w:vAlign w:val="center"/>
          </w:tcPr>
          <w:p>
            <w:pPr>
              <w:spacing w:before="0" w:after="0" w:line="240" w:lineRule="auto"/>
              <w:ind w:left="0" w:right="0"/>
              <w:jc w:val="left"/>
              <w:outlineLvl w:val="9"/>
              <w:rPr>
                <w:rFonts w:hint="eastAsia" w:ascii="宋体" w:hAnsi="宋体" w:eastAsia="宋体" w:cs="宋体"/>
                <w:color w:val="auto"/>
                <w:spacing w:val="0"/>
                <w:w w:val="100"/>
                <w:position w:val="0"/>
                <w:sz w:val="21"/>
                <w:szCs w:val="21"/>
                <w:highlight w:val="none"/>
                <w:lang w:val="zh-CN"/>
              </w:rPr>
            </w:pPr>
          </w:p>
        </w:tc>
        <w:tc>
          <w:tcPr>
            <w:tcW w:w="1815" w:type="dxa"/>
            <w:vAlign w:val="center"/>
          </w:tcPr>
          <w:p>
            <w:pPr>
              <w:spacing w:before="0" w:after="0" w:line="240" w:lineRule="auto"/>
              <w:ind w:left="0" w:leftChars="0" w:right="0" w:rightChars="0" w:firstLine="0" w:firstLineChars="0"/>
              <w:jc w:val="center"/>
              <w:outlineLvl w:val="9"/>
              <w:rPr>
                <w:rFonts w:hint="eastAsia" w:ascii="宋体" w:hAnsi="宋体" w:eastAsia="宋体" w:cs="宋体"/>
                <w:color w:val="auto"/>
                <w:spacing w:val="0"/>
                <w:w w:val="100"/>
                <w:position w:val="0"/>
                <w:sz w:val="21"/>
                <w:szCs w:val="21"/>
                <w:highlight w:val="none"/>
                <w:lang w:val="zh-CN"/>
              </w:rPr>
            </w:pPr>
            <w:r>
              <w:rPr>
                <w:rFonts w:hint="eastAsia" w:ascii="宋体" w:hAnsi="宋体" w:eastAsia="宋体" w:cs="宋体"/>
                <w:color w:val="auto"/>
                <w:spacing w:val="0"/>
                <w:w w:val="100"/>
                <w:position w:val="0"/>
                <w:sz w:val="21"/>
                <w:szCs w:val="21"/>
                <w:highlight w:val="none"/>
                <w:lang w:val="zh-CN"/>
              </w:rPr>
              <w:t>（4）有依法缴纳税收和社会保障资金的良好记录</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1）依法缴纳税收的相关材料：</w:t>
            </w:r>
          </w:p>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开标日前6个月内任意一月缴纳税收的凭证复印件；</w:t>
            </w:r>
          </w:p>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缴纳凭证复印件须清晰可辨，并能显示出税种种类，单位代扣代缴的个人所得税不能作为单位纳税的凭证；</w:t>
            </w:r>
          </w:p>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依法免税的供应商，应提供相应文件证明其依法免税；</w:t>
            </w:r>
          </w:p>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2）依法缴纳社会保障资金的相关材料：</w:t>
            </w:r>
          </w:p>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开标日前6个月内（至少提供1个月）缴纳社会保险的凭据（专用收据或社会保险缴纳清单）；供应商为其他组织或自然人的，也需要按此项规定提供缴纳税收的凭据和缴纳社会保险的凭据</w:t>
            </w:r>
            <w:r>
              <w:rPr>
                <w:rFonts w:hint="eastAsia" w:cs="宋体"/>
                <w:color w:val="auto"/>
                <w:spacing w:val="0"/>
                <w:w w:val="100"/>
                <w:kern w:val="2"/>
                <w:position w:val="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505" w:type="dxa"/>
            <w:vMerge w:val="continue"/>
            <w:vAlign w:val="center"/>
          </w:tcPr>
          <w:p>
            <w:pPr>
              <w:spacing w:before="0" w:after="0" w:line="240" w:lineRule="auto"/>
              <w:ind w:left="0" w:right="0"/>
              <w:jc w:val="center"/>
              <w:outlineLvl w:val="9"/>
              <w:rPr>
                <w:rFonts w:hint="eastAsia" w:ascii="宋体" w:hAnsi="宋体" w:eastAsia="宋体" w:cs="宋体"/>
                <w:color w:val="auto"/>
                <w:spacing w:val="0"/>
                <w:w w:val="100"/>
                <w:position w:val="0"/>
                <w:sz w:val="21"/>
                <w:szCs w:val="21"/>
                <w:highlight w:val="none"/>
              </w:rPr>
            </w:pPr>
          </w:p>
        </w:tc>
        <w:tc>
          <w:tcPr>
            <w:tcW w:w="600" w:type="dxa"/>
            <w:vMerge w:val="continue"/>
            <w:vAlign w:val="center"/>
          </w:tcPr>
          <w:p>
            <w:pPr>
              <w:spacing w:before="0" w:after="0" w:line="240" w:lineRule="auto"/>
              <w:ind w:left="0" w:right="0"/>
              <w:jc w:val="left"/>
              <w:outlineLvl w:val="9"/>
              <w:rPr>
                <w:rFonts w:hint="eastAsia" w:ascii="宋体" w:hAnsi="宋体" w:eastAsia="宋体" w:cs="宋体"/>
                <w:color w:val="auto"/>
                <w:spacing w:val="0"/>
                <w:w w:val="100"/>
                <w:position w:val="0"/>
                <w:sz w:val="21"/>
                <w:szCs w:val="21"/>
                <w:highlight w:val="none"/>
                <w:lang w:val="zh-CN"/>
              </w:rPr>
            </w:pPr>
          </w:p>
        </w:tc>
        <w:tc>
          <w:tcPr>
            <w:tcW w:w="1815" w:type="dxa"/>
            <w:vAlign w:val="center"/>
          </w:tcPr>
          <w:p>
            <w:pPr>
              <w:spacing w:before="0" w:after="0" w:line="240" w:lineRule="auto"/>
              <w:ind w:left="0" w:leftChars="0" w:right="0" w:rightChars="0" w:firstLine="0" w:firstLineChars="0"/>
              <w:jc w:val="center"/>
              <w:outlineLvl w:val="9"/>
              <w:rPr>
                <w:rFonts w:hint="eastAsia" w:ascii="宋体" w:hAnsi="宋体" w:eastAsia="宋体" w:cs="宋体"/>
                <w:color w:val="auto"/>
                <w:spacing w:val="0"/>
                <w:w w:val="100"/>
                <w:position w:val="0"/>
                <w:sz w:val="21"/>
                <w:szCs w:val="21"/>
                <w:highlight w:val="none"/>
                <w:lang w:val="zh-CN"/>
              </w:rPr>
            </w:pPr>
            <w:r>
              <w:rPr>
                <w:rFonts w:hint="eastAsia" w:ascii="宋体" w:hAnsi="宋体" w:eastAsia="宋体" w:cs="宋体"/>
                <w:color w:val="auto"/>
                <w:spacing w:val="0"/>
                <w:w w:val="100"/>
                <w:position w:val="0"/>
                <w:sz w:val="21"/>
                <w:szCs w:val="21"/>
                <w:highlight w:val="none"/>
              </w:rPr>
              <w:t>（5）参加政府采购活动近3年内，在经营活动中没有重大违法记录</w:t>
            </w:r>
          </w:p>
        </w:tc>
        <w:tc>
          <w:tcPr>
            <w:tcW w:w="6969" w:type="dxa"/>
            <w:vAlign w:val="center"/>
          </w:tcPr>
          <w:p>
            <w:pPr>
              <w:widowControl w:val="0"/>
              <w:autoSpaceDE w:val="0"/>
              <w:autoSpaceDN w:val="0"/>
              <w:spacing w:before="0" w:after="0" w:line="240" w:lineRule="auto"/>
              <w:ind w:left="0" w:leftChars="0" w:right="0" w:firstLine="0" w:firstLineChars="0"/>
              <w:jc w:val="left"/>
              <w:outlineLvl w:val="9"/>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供应商须提供供应商参加政府采购活动前3年内在经营活动中没有重大违法记录的书面声明</w:t>
            </w:r>
            <w:r>
              <w:rPr>
                <w:rFonts w:hint="eastAsia" w:cs="宋体"/>
                <w:color w:val="auto"/>
                <w:spacing w:val="0"/>
                <w:w w:val="100"/>
                <w:kern w:val="2"/>
                <w:position w:val="0"/>
                <w:sz w:val="21"/>
                <w:szCs w:val="21"/>
                <w:highlight w:val="none"/>
                <w:lang w:val="en-US" w:eastAsia="zh-CN" w:bidi="ar-SA"/>
              </w:rPr>
              <w:t>。</w:t>
            </w:r>
            <w:r>
              <w:rPr>
                <w:rFonts w:hint="eastAsia" w:ascii="宋体" w:hAnsi="宋体" w:eastAsia="宋体" w:cs="宋体"/>
                <w:color w:val="auto"/>
                <w:spacing w:val="0"/>
                <w:w w:val="100"/>
                <w:kern w:val="2"/>
                <w:position w:val="0"/>
                <w:sz w:val="21"/>
                <w:szCs w:val="21"/>
                <w:highlight w:val="none"/>
                <w:lang w:val="en-US" w:eastAsia="zh-CN" w:bidi="ar-SA"/>
              </w:rPr>
              <w:t>（供应商自行出具，格式自拟，加盖公章）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0" w:hRule="atLeast"/>
          <w:jc w:val="center"/>
        </w:trPr>
        <w:tc>
          <w:tcPr>
            <w:tcW w:w="505" w:type="dxa"/>
            <w:vAlign w:val="center"/>
          </w:tcPr>
          <w:p>
            <w:pPr>
              <w:spacing w:before="0" w:after="0" w:line="240" w:lineRule="auto"/>
              <w:ind w:left="0" w:right="0"/>
              <w:jc w:val="center"/>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w:t>
            </w:r>
          </w:p>
        </w:tc>
        <w:tc>
          <w:tcPr>
            <w:tcW w:w="2415" w:type="dxa"/>
            <w:gridSpan w:val="2"/>
            <w:vAlign w:val="center"/>
          </w:tcPr>
          <w:p>
            <w:pPr>
              <w:spacing w:before="0" w:after="0" w:line="240" w:lineRule="auto"/>
              <w:ind w:left="0" w:leftChars="0" w:right="0" w:rightChars="0" w:firstLine="0" w:firstLineChars="0"/>
              <w:jc w:val="center"/>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信用查询</w:t>
            </w:r>
          </w:p>
        </w:tc>
        <w:tc>
          <w:tcPr>
            <w:tcW w:w="6969" w:type="dxa"/>
            <w:vAlign w:val="center"/>
          </w:tcPr>
          <w:p>
            <w:pPr>
              <w:widowControl w:val="0"/>
              <w:autoSpaceDE w:val="0"/>
              <w:autoSpaceDN w:val="0"/>
              <w:spacing w:before="0" w:after="0" w:line="240" w:lineRule="auto"/>
              <w:ind w:left="0" w:leftChars="0" w:right="0" w:firstLine="0" w:firstLineChars="0"/>
              <w:jc w:val="left"/>
              <w:outlineLvl w:val="9"/>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供应商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案件当事人（https://www.creditchina.gov.cn/xinyongfuwu/zhongdashuishouweifaanjian/）、政府采购严重违法失信行为（https://www.creditchina.gov.cn/xinyongfuwu/zhengfucaigouyanzhongweifashixinmingdan/）”未出现不良信用信息记录及其他国家行政机关列入限制行为的（以采购代理机构于递交响应文件截止日当天核查结果为准，如相关失信记录已失效，供应商需提供相关证明资料）</w:t>
            </w:r>
            <w:r>
              <w:rPr>
                <w:rFonts w:hint="eastAsia" w:cs="宋体"/>
                <w:color w:val="auto"/>
                <w:spacing w:val="0"/>
                <w:w w:val="100"/>
                <w:kern w:val="2"/>
                <w:position w:val="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5" w:type="dxa"/>
            <w:vAlign w:val="center"/>
          </w:tcPr>
          <w:p>
            <w:pPr>
              <w:spacing w:before="0" w:after="0" w:line="240" w:lineRule="auto"/>
              <w:ind w:left="0" w:right="0"/>
              <w:jc w:val="center"/>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w:t>
            </w:r>
          </w:p>
        </w:tc>
        <w:tc>
          <w:tcPr>
            <w:tcW w:w="2415" w:type="dxa"/>
            <w:gridSpan w:val="2"/>
            <w:vAlign w:val="center"/>
          </w:tcPr>
          <w:p>
            <w:pPr>
              <w:spacing w:before="0" w:after="0" w:line="240" w:lineRule="auto"/>
              <w:ind w:left="0" w:leftChars="0" w:right="0" w:rightChars="0" w:firstLine="0" w:firstLineChars="0"/>
              <w:jc w:val="center"/>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限制行为</w:t>
            </w:r>
          </w:p>
        </w:tc>
        <w:tc>
          <w:tcPr>
            <w:tcW w:w="6969" w:type="dxa"/>
            <w:vAlign w:val="center"/>
          </w:tcPr>
          <w:p>
            <w:pPr>
              <w:widowControl w:val="0"/>
              <w:autoSpaceDE w:val="0"/>
              <w:autoSpaceDN w:val="0"/>
              <w:spacing w:before="0" w:after="0" w:line="240" w:lineRule="auto"/>
              <w:ind w:left="0" w:leftChars="0" w:right="0" w:firstLine="0" w:firstLineChars="0"/>
              <w:jc w:val="left"/>
              <w:outlineLvl w:val="9"/>
              <w:rPr>
                <w:rFonts w:hint="default"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zh-CN" w:eastAsia="zh-CN" w:bidi="ar-SA"/>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cs="宋体"/>
                <w:color w:val="auto"/>
                <w:spacing w:val="0"/>
                <w:w w:val="100"/>
                <w:kern w:val="2"/>
                <w:position w:val="0"/>
                <w:sz w:val="21"/>
                <w:szCs w:val="21"/>
                <w:highlight w:val="none"/>
                <w:lang w:val="zh-CN" w:eastAsia="zh-CN" w:bidi="ar-SA"/>
              </w:rPr>
              <w:t>。</w:t>
            </w:r>
            <w:r>
              <w:rPr>
                <w:rFonts w:hint="eastAsia" w:ascii="宋体" w:hAnsi="宋体" w:eastAsia="宋体" w:cs="宋体"/>
                <w:smallCaps w:val="0"/>
                <w:color w:val="auto"/>
                <w:spacing w:val="0"/>
                <w:w w:val="100"/>
                <w:kern w:val="2"/>
                <w:position w:val="0"/>
                <w:sz w:val="21"/>
                <w:szCs w:val="21"/>
                <w:highlight w:val="none"/>
                <w:lang w:val="en-US" w:eastAsia="zh-CN" w:bidi="ar-SA"/>
              </w:rPr>
              <w:t>（</w:t>
            </w:r>
            <w:r>
              <w:rPr>
                <w:rFonts w:hint="eastAsia" w:ascii="宋体" w:hAnsi="宋体" w:eastAsia="宋体" w:cs="宋体"/>
                <w:smallCaps w:val="0"/>
                <w:color w:val="auto"/>
                <w:spacing w:val="0"/>
                <w:w w:val="100"/>
                <w:position w:val="0"/>
                <w:sz w:val="21"/>
                <w:szCs w:val="21"/>
                <w:highlight w:val="none"/>
                <w:lang w:val="en-US" w:eastAsia="zh-CN"/>
              </w:rPr>
              <w:t>限制行为</w:t>
            </w:r>
            <w:r>
              <w:rPr>
                <w:rFonts w:hint="eastAsia" w:ascii="宋体" w:hAnsi="宋体" w:eastAsia="宋体" w:cs="宋体"/>
                <w:smallCaps w:val="0"/>
                <w:color w:val="auto"/>
                <w:spacing w:val="0"/>
                <w:w w:val="100"/>
                <w:kern w:val="2"/>
                <w:position w:val="0"/>
                <w:sz w:val="21"/>
                <w:szCs w:val="21"/>
                <w:highlight w:val="none"/>
                <w:lang w:val="en-US" w:eastAsia="zh-CN" w:bidi="ar-SA"/>
              </w:rPr>
              <w:t>声明格式自拟）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5" w:type="dxa"/>
            <w:vAlign w:val="center"/>
          </w:tcPr>
          <w:p>
            <w:pPr>
              <w:spacing w:before="0" w:after="0" w:line="240" w:lineRule="auto"/>
              <w:ind w:left="0" w:right="0"/>
              <w:jc w:val="center"/>
              <w:outlineLvl w:val="9"/>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4</w:t>
            </w:r>
          </w:p>
        </w:tc>
        <w:tc>
          <w:tcPr>
            <w:tcW w:w="2415" w:type="dxa"/>
            <w:gridSpan w:val="2"/>
            <w:vAlign w:val="center"/>
          </w:tcPr>
          <w:p>
            <w:pPr>
              <w:spacing w:before="0" w:after="0" w:line="240" w:lineRule="auto"/>
              <w:ind w:left="0" w:leftChars="0" w:right="0" w:rightChars="0" w:firstLine="0" w:firstLineChars="0"/>
              <w:jc w:val="center"/>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政府采购政策资格要求</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color w:val="auto"/>
                <w:spacing w:val="0"/>
                <w:w w:val="100"/>
                <w:kern w:val="2"/>
                <w:position w:val="0"/>
                <w:sz w:val="21"/>
                <w:szCs w:val="21"/>
                <w:highlight w:val="none"/>
                <w:lang w:val="zh-CN" w:eastAsia="zh-CN" w:bidi="ar-SA"/>
              </w:rPr>
            </w:pPr>
            <w:r>
              <w:rPr>
                <w:rFonts w:hint="eastAsia" w:ascii="宋体" w:hAnsi="宋体" w:eastAsia="宋体" w:cs="宋体"/>
                <w:smallCaps w:val="0"/>
                <w:color w:val="auto"/>
                <w:spacing w:val="0"/>
                <w:kern w:val="2"/>
                <w:position w:val="0"/>
                <w:sz w:val="21"/>
                <w:szCs w:val="21"/>
                <w:highlight w:val="none"/>
                <w:lang w:val="en-US" w:eastAsia="zh-CN" w:bidi="zh-CN"/>
              </w:rPr>
              <w:t>本项目专门面向中小微企业采购</w:t>
            </w:r>
            <w:r>
              <w:rPr>
                <w:rFonts w:hint="eastAsia" w:ascii="宋体" w:hAnsi="宋体" w:eastAsia="宋体" w:cs="宋体"/>
                <w:smallCaps w:val="0"/>
                <w:color w:val="auto"/>
                <w:spacing w:val="0"/>
                <w:kern w:val="0"/>
                <w:position w:val="0"/>
                <w:sz w:val="21"/>
                <w:szCs w:val="21"/>
                <w:highlight w:val="none"/>
                <w:lang w:val="zh-CN" w:eastAsia="zh-CN" w:bidi="zh-CN"/>
              </w:rPr>
              <w:t>，非</w:t>
            </w:r>
            <w:r>
              <w:rPr>
                <w:rFonts w:hint="eastAsia" w:ascii="宋体" w:hAnsi="宋体" w:eastAsia="宋体" w:cs="宋体"/>
                <w:smallCaps w:val="0"/>
                <w:color w:val="auto"/>
                <w:spacing w:val="0"/>
                <w:kern w:val="0"/>
                <w:position w:val="0"/>
                <w:sz w:val="21"/>
                <w:szCs w:val="21"/>
                <w:highlight w:val="none"/>
                <w:lang w:val="en-US" w:eastAsia="zh-CN" w:bidi="zh-CN"/>
              </w:rPr>
              <w:t>中型、</w:t>
            </w:r>
            <w:r>
              <w:rPr>
                <w:rFonts w:hint="eastAsia" w:ascii="宋体" w:hAnsi="宋体" w:eastAsia="宋体" w:cs="宋体"/>
                <w:smallCaps w:val="0"/>
                <w:color w:val="auto"/>
                <w:spacing w:val="0"/>
                <w:kern w:val="0"/>
                <w:position w:val="0"/>
                <w:sz w:val="21"/>
                <w:szCs w:val="21"/>
                <w:highlight w:val="none"/>
                <w:lang w:val="zh-CN" w:eastAsia="zh-CN" w:bidi="zh-CN"/>
              </w:rPr>
              <w:t>小型、微型企业的将被拒绝。</w:t>
            </w:r>
            <w:r>
              <w:rPr>
                <w:rFonts w:hint="eastAsia" w:ascii="宋体" w:hAnsi="宋体" w:eastAsia="宋体" w:cs="宋体"/>
                <w:color w:val="auto"/>
                <w:spacing w:val="0"/>
                <w:position w:val="0"/>
                <w:sz w:val="21"/>
                <w:szCs w:val="21"/>
                <w:highlight w:val="none"/>
              </w:rPr>
              <w:t>全部服务的承接方须为符合采购标的对应行业（</w:t>
            </w:r>
            <w:r>
              <w:rPr>
                <w:rFonts w:hint="eastAsia" w:ascii="Calibri" w:hAnsi="Calibri" w:cs="Times New Roman"/>
                <w:b/>
                <w:bCs/>
                <w:color w:val="auto"/>
                <w:kern w:val="2"/>
                <w:sz w:val="21"/>
                <w:szCs w:val="24"/>
                <w:highlight w:val="none"/>
                <w:lang w:val="en-US" w:eastAsia="zh-CN" w:bidi="ar-SA"/>
              </w:rPr>
              <w:t>租赁和商务服务业</w:t>
            </w:r>
            <w:r>
              <w:rPr>
                <w:rFonts w:hint="eastAsia" w:ascii="宋体" w:hAnsi="宋体" w:eastAsia="宋体" w:cs="宋体"/>
                <w:color w:val="auto"/>
                <w:spacing w:val="0"/>
                <w:position w:val="0"/>
                <w:sz w:val="21"/>
                <w:szCs w:val="21"/>
                <w:highlight w:val="none"/>
              </w:rPr>
              <w:t>）划分标准的中小微企业（监狱企业、残疾人福利单位视同小型、微型企业）</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smallCaps w:val="0"/>
                <w:color w:val="auto"/>
                <w:spacing w:val="0"/>
                <w:kern w:val="2"/>
                <w:position w:val="0"/>
                <w:sz w:val="21"/>
                <w:szCs w:val="21"/>
                <w:highlight w:val="none"/>
                <w:lang w:val="en-US" w:eastAsia="zh-CN" w:bidi="ar-SA"/>
              </w:rPr>
              <w:t>提供《中小企业声明函》（详见附件）或其他视为小型、微型企业证明材料。</w:t>
            </w:r>
            <w:r>
              <w:rPr>
                <w:rFonts w:hint="eastAsia" w:ascii="宋体" w:hAnsi="宋体" w:eastAsia="宋体" w:cs="宋体"/>
                <w:color w:val="auto"/>
                <w:spacing w:val="0"/>
                <w:position w:val="0"/>
                <w:sz w:val="21"/>
                <w:szCs w:val="21"/>
                <w:highlight w:val="none"/>
              </w:rPr>
              <w:t>《中小企业声明函》中相关企业所属行业应当与采购标的所属行业相一致。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505" w:type="dxa"/>
            <w:vAlign w:val="center"/>
          </w:tcPr>
          <w:p>
            <w:pPr>
              <w:spacing w:before="0" w:after="0" w:line="240" w:lineRule="auto"/>
              <w:ind w:left="0" w:right="0"/>
              <w:jc w:val="center"/>
              <w:outlineLvl w:val="9"/>
              <w:rPr>
                <w:rFonts w:hint="eastAsia"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5</w:t>
            </w:r>
          </w:p>
        </w:tc>
        <w:tc>
          <w:tcPr>
            <w:tcW w:w="2415" w:type="dxa"/>
            <w:gridSpan w:val="2"/>
            <w:vAlign w:val="center"/>
          </w:tcPr>
          <w:p>
            <w:pPr>
              <w:spacing w:before="0" w:after="0" w:line="240" w:lineRule="auto"/>
              <w:ind w:left="0" w:leftChars="0" w:right="0" w:rightChars="0" w:firstLine="0" w:firstLineChars="0"/>
              <w:jc w:val="center"/>
              <w:outlineLvl w:val="9"/>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lang w:eastAsia="zh-CN"/>
              </w:rPr>
              <w:t>其他要求</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jc w:val="left"/>
              <w:outlineLvl w:val="9"/>
              <w:rPr>
                <w:rFonts w:hint="default" w:ascii="宋体" w:hAnsi="宋体" w:eastAsia="宋体" w:cs="宋体"/>
                <w:color w:val="auto"/>
                <w:spacing w:val="0"/>
                <w:w w:val="100"/>
                <w:position w:val="0"/>
                <w:sz w:val="21"/>
                <w:szCs w:val="21"/>
                <w:highlight w:val="none"/>
                <w:lang w:val="en-US" w:eastAsia="zh-CN" w:bidi="ar-SA"/>
              </w:rPr>
            </w:pPr>
            <w:r>
              <w:rPr>
                <w:rFonts w:hint="eastAsia" w:cs="宋体"/>
                <w:color w:val="auto"/>
                <w:spacing w:val="0"/>
                <w:w w:val="100"/>
                <w:position w:val="0"/>
                <w:sz w:val="21"/>
                <w:szCs w:val="21"/>
                <w:highlight w:val="none"/>
                <w:lang w:val="en-US" w:eastAsia="zh-CN" w:bidi="ar-SA"/>
              </w:rPr>
              <w:t>/</w:t>
            </w:r>
          </w:p>
        </w:tc>
      </w:tr>
    </w:tbl>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3.符合性审查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3.1由磋商小组对通过资格审查的合格供应商的响应文件的响应报价、商务、技术等实质性要求进行符合性审查，符合性审查标准为本磋商文件中载明</w:t>
      </w:r>
      <w:r>
        <w:rPr>
          <w:rFonts w:hint="eastAsia" w:ascii="宋体" w:hAnsi="宋体" w:eastAsia="宋体" w:cs="宋体"/>
          <w:snapToGrid w:val="0"/>
          <w:color w:val="auto"/>
          <w:spacing w:val="0"/>
          <w:kern w:val="0"/>
          <w:position w:val="0"/>
          <w:sz w:val="21"/>
          <w:szCs w:val="21"/>
          <w:highlight w:val="none"/>
          <w:lang w:val="en-US" w:eastAsia="zh-CN" w:bidi="ar-SA"/>
        </w:rPr>
        <w:t>的《符合性审查要求》，</w:t>
      </w:r>
      <w:r>
        <w:rPr>
          <w:rFonts w:hint="eastAsia" w:ascii="宋体" w:hAnsi="宋体" w:eastAsia="宋体" w:cs="宋体"/>
          <w:snapToGrid w:val="0"/>
          <w:color w:val="auto"/>
          <w:spacing w:val="0"/>
          <w:kern w:val="0"/>
          <w:position w:val="0"/>
          <w:sz w:val="21"/>
          <w:szCs w:val="21"/>
          <w:highlight w:val="none"/>
          <w:lang w:val="en-US" w:eastAsia="en-US" w:bidi="ar-SA"/>
        </w:rPr>
        <w:t>以确定其是否满足磋商文件的实质性要求。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供应商为自然人的，必须由本人签字并附身份证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3.4首次响应文件报价出现前后不一致的，按照下列规定修正：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（1）响应文件中报价表内容与响应文件中相应内容不一致的，以报价表为准；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（2）大写金额和小写金额不一致的，以大写金额为准；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（3）单价金额小数点或者百分比有明显错位的，以报价表的总价为准，并修改单价；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（4）总价金额与按单价汇总金额不一致的，以单价金额计算结果为准。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同时出现两种以上不一致的，按照以上（1）-（4）规定的顺序逐条进行修正。修正后的报价经供应商确认后产生约束力，供应商不确认的，其响应文件按无效响应处理。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5</w:t>
      </w:r>
      <w:r>
        <w:rPr>
          <w:rFonts w:hint="eastAsia" w:ascii="宋体" w:hAnsi="宋体" w:eastAsia="宋体" w:cs="宋体"/>
          <w:snapToGrid w:val="0"/>
          <w:color w:val="auto"/>
          <w:spacing w:val="0"/>
          <w:kern w:val="0"/>
          <w:position w:val="0"/>
          <w:sz w:val="21"/>
          <w:szCs w:val="21"/>
          <w:highlight w:val="none"/>
          <w:lang w:val="en-US" w:eastAsia="en-US" w:bidi="ar-SA"/>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6</w:t>
      </w:r>
      <w:r>
        <w:rPr>
          <w:rFonts w:hint="eastAsia" w:ascii="宋体" w:hAnsi="宋体" w:eastAsia="宋体" w:cs="宋体"/>
          <w:snapToGrid w:val="0"/>
          <w:color w:val="auto"/>
          <w:spacing w:val="0"/>
          <w:kern w:val="0"/>
          <w:position w:val="0"/>
          <w:sz w:val="21"/>
          <w:szCs w:val="21"/>
          <w:highlight w:val="none"/>
          <w:lang w:val="en-US" w:eastAsia="en-US" w:bidi="ar-SA"/>
        </w:rPr>
        <w:t>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3.7《符合性审查要求》见下表：</w:t>
      </w:r>
    </w:p>
    <w:p>
      <w:pPr>
        <w:shd w:val="clear"/>
        <w:spacing w:line="240" w:lineRule="auto"/>
        <w:ind w:left="0" w:leftChars="0" w:right="0" w:rightChars="0" w:firstLine="0" w:firstLineChars="0"/>
        <w:jc w:val="center"/>
        <w:outlineLvl w:val="9"/>
        <w:rPr>
          <w:rFonts w:hint="eastAsia" w:ascii="宋体" w:hAnsi="宋体" w:eastAsia="宋体" w:cs="宋体"/>
          <w:b/>
          <w:bCs/>
          <w:color w:val="auto"/>
          <w:spacing w:val="0"/>
          <w:w w:val="100"/>
          <w:position w:val="0"/>
          <w:sz w:val="22"/>
          <w:szCs w:val="22"/>
          <w:highlight w:val="none"/>
          <w:shd w:val="clear" w:color="auto" w:fill="auto"/>
        </w:rPr>
      </w:pPr>
      <w:r>
        <w:rPr>
          <w:rFonts w:hint="eastAsia" w:ascii="宋体" w:hAnsi="宋体" w:eastAsia="宋体" w:cs="宋体"/>
          <w:b/>
          <w:bCs/>
          <w:color w:val="auto"/>
          <w:spacing w:val="0"/>
          <w:w w:val="100"/>
          <w:position w:val="0"/>
          <w:sz w:val="22"/>
          <w:szCs w:val="22"/>
          <w:highlight w:val="none"/>
          <w:shd w:val="clear" w:color="auto" w:fill="auto"/>
        </w:rPr>
        <w:t>符合性审查要求</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946"/>
        <w:gridCol w:w="7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3"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b/>
                <w:color w:val="auto"/>
                <w:spacing w:val="0"/>
                <w:w w:val="100"/>
                <w:kern w:val="0"/>
                <w:position w:val="0"/>
                <w:sz w:val="21"/>
                <w:szCs w:val="21"/>
                <w:highlight w:val="none"/>
                <w:lang w:val="en-US" w:bidi="ar-SA"/>
              </w:rPr>
            </w:pPr>
            <w:r>
              <w:rPr>
                <w:rFonts w:hint="eastAsia" w:ascii="宋体" w:hAnsi="宋体" w:eastAsia="宋体" w:cs="宋体"/>
                <w:b/>
                <w:color w:val="auto"/>
                <w:spacing w:val="0"/>
                <w:w w:val="100"/>
                <w:kern w:val="0"/>
                <w:position w:val="0"/>
                <w:sz w:val="21"/>
                <w:szCs w:val="21"/>
                <w:highlight w:val="none"/>
                <w:lang w:val="en-US" w:bidi="ar-SA"/>
              </w:rPr>
              <w:t>序号</w:t>
            </w:r>
          </w:p>
        </w:tc>
        <w:tc>
          <w:tcPr>
            <w:tcW w:w="976"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b/>
                <w:color w:val="auto"/>
                <w:spacing w:val="0"/>
                <w:w w:val="100"/>
                <w:kern w:val="0"/>
                <w:position w:val="0"/>
                <w:sz w:val="21"/>
                <w:szCs w:val="21"/>
                <w:highlight w:val="none"/>
                <w:lang w:val="en-US" w:bidi="ar-SA"/>
              </w:rPr>
            </w:pPr>
            <w:r>
              <w:rPr>
                <w:rFonts w:hint="eastAsia" w:ascii="宋体" w:hAnsi="宋体" w:eastAsia="宋体" w:cs="宋体"/>
                <w:b/>
                <w:color w:val="auto"/>
                <w:spacing w:val="0"/>
                <w:w w:val="100"/>
                <w:kern w:val="0"/>
                <w:position w:val="0"/>
                <w:sz w:val="21"/>
                <w:szCs w:val="21"/>
                <w:highlight w:val="none"/>
                <w:lang w:val="en-US" w:bidi="ar-SA"/>
              </w:rPr>
              <w:t>审查因素</w:t>
            </w:r>
          </w:p>
        </w:tc>
        <w:tc>
          <w:tcPr>
            <w:tcW w:w="3619"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b/>
                <w:color w:val="auto"/>
                <w:spacing w:val="0"/>
                <w:w w:val="100"/>
                <w:kern w:val="0"/>
                <w:position w:val="0"/>
                <w:sz w:val="21"/>
                <w:szCs w:val="21"/>
                <w:highlight w:val="none"/>
                <w:lang w:val="en-US" w:bidi="ar-SA"/>
              </w:rPr>
            </w:pPr>
            <w:r>
              <w:rPr>
                <w:rFonts w:hint="eastAsia" w:ascii="宋体" w:hAnsi="宋体" w:eastAsia="宋体" w:cs="宋体"/>
                <w:b/>
                <w:color w:val="auto"/>
                <w:spacing w:val="0"/>
                <w:w w:val="100"/>
                <w:kern w:val="0"/>
                <w:position w:val="0"/>
                <w:sz w:val="21"/>
                <w:szCs w:val="21"/>
                <w:highlight w:val="none"/>
                <w:lang w:val="en-US" w:bidi="ar-SA"/>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3"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1</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授权委托书</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按</w:t>
            </w:r>
            <w:r>
              <w:rPr>
                <w:rFonts w:hint="eastAsia" w:ascii="宋体" w:hAnsi="宋体" w:eastAsia="宋体" w:cs="宋体"/>
                <w:color w:val="auto"/>
                <w:spacing w:val="0"/>
                <w:w w:val="100"/>
                <w:kern w:val="0"/>
                <w:position w:val="0"/>
                <w:sz w:val="21"/>
                <w:szCs w:val="21"/>
                <w:highlight w:val="none"/>
                <w:lang w:val="en-US" w:eastAsia="zh-CN" w:bidi="ar-SA"/>
              </w:rPr>
              <w:t>竞争性磋商文件</w:t>
            </w:r>
            <w:r>
              <w:rPr>
                <w:rFonts w:hint="eastAsia" w:ascii="宋体" w:hAnsi="宋体" w:eastAsia="宋体" w:cs="宋体"/>
                <w:color w:val="auto"/>
                <w:spacing w:val="0"/>
                <w:w w:val="100"/>
                <w:kern w:val="0"/>
                <w:position w:val="0"/>
                <w:sz w:val="21"/>
                <w:szCs w:val="21"/>
                <w:highlight w:val="none"/>
                <w:lang w:val="en-US" w:bidi="ar-SA"/>
              </w:rPr>
              <w:t>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3"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2</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eastAsia="zh-CN" w:bidi="ar-SA"/>
              </w:rPr>
              <w:t>响应</w:t>
            </w:r>
            <w:r>
              <w:rPr>
                <w:rFonts w:hint="eastAsia" w:ascii="宋体" w:hAnsi="宋体" w:eastAsia="宋体" w:cs="宋体"/>
                <w:color w:val="auto"/>
                <w:spacing w:val="0"/>
                <w:w w:val="100"/>
                <w:kern w:val="0"/>
                <w:position w:val="0"/>
                <w:sz w:val="21"/>
                <w:szCs w:val="21"/>
                <w:highlight w:val="none"/>
                <w:lang w:val="en-US" w:bidi="ar-SA"/>
              </w:rPr>
              <w:t>完整性</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2"/>
                <w:position w:val="0"/>
                <w:sz w:val="21"/>
                <w:szCs w:val="21"/>
                <w:highlight w:val="none"/>
                <w:lang w:val="en-US" w:bidi="ar-SA"/>
              </w:rPr>
              <w:t>未将一个采购</w:t>
            </w:r>
            <w:r>
              <w:rPr>
                <w:rFonts w:hint="eastAsia" w:cs="宋体"/>
                <w:color w:val="auto"/>
                <w:spacing w:val="0"/>
                <w:w w:val="100"/>
                <w:kern w:val="2"/>
                <w:position w:val="0"/>
                <w:sz w:val="21"/>
                <w:szCs w:val="21"/>
                <w:highlight w:val="none"/>
                <w:lang w:val="en-US" w:eastAsia="zh-CN" w:bidi="ar-SA"/>
              </w:rPr>
              <w:t>标项</w:t>
            </w:r>
            <w:r>
              <w:rPr>
                <w:rFonts w:hint="eastAsia" w:ascii="宋体" w:hAnsi="宋体" w:eastAsia="宋体" w:cs="宋体"/>
                <w:color w:val="auto"/>
                <w:spacing w:val="0"/>
                <w:w w:val="100"/>
                <w:kern w:val="2"/>
                <w:position w:val="0"/>
                <w:sz w:val="21"/>
                <w:szCs w:val="21"/>
                <w:highlight w:val="none"/>
                <w:lang w:val="en-US" w:bidi="ar-SA"/>
              </w:rPr>
              <w:t>中的内容拆开</w:t>
            </w:r>
            <w:r>
              <w:rPr>
                <w:rFonts w:hint="eastAsia" w:ascii="宋体" w:hAnsi="宋体" w:eastAsia="宋体" w:cs="宋体"/>
                <w:color w:val="auto"/>
                <w:spacing w:val="0"/>
                <w:w w:val="100"/>
                <w:kern w:val="2"/>
                <w:position w:val="0"/>
                <w:sz w:val="21"/>
                <w:szCs w:val="21"/>
                <w:highlight w:val="none"/>
                <w:lang w:val="en-US" w:eastAsia="zh-CN" w:bidi="ar-SA"/>
              </w:rPr>
              <w:t>响应</w:t>
            </w:r>
            <w:r>
              <w:rPr>
                <w:rFonts w:hint="eastAsia" w:ascii="宋体" w:hAnsi="宋体" w:eastAsia="宋体" w:cs="宋体"/>
                <w:color w:val="auto"/>
                <w:spacing w:val="0"/>
                <w:w w:val="100"/>
                <w:kern w:val="2"/>
                <w:position w:val="0"/>
                <w:sz w:val="21"/>
                <w:szCs w:val="21"/>
                <w:highlight w:val="none"/>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3"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3</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cs="宋体"/>
                <w:color w:val="auto"/>
                <w:spacing w:val="0"/>
                <w:w w:val="100"/>
                <w:kern w:val="2"/>
                <w:position w:val="0"/>
                <w:sz w:val="21"/>
                <w:szCs w:val="21"/>
                <w:highlight w:val="none"/>
                <w:lang w:val="en-US" w:eastAsia="zh-CN" w:bidi="zh-CN"/>
              </w:rPr>
              <w:t>响应报价</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color w:val="auto"/>
                <w:spacing w:val="0"/>
                <w:w w:val="100"/>
                <w:kern w:val="0"/>
                <w:position w:val="0"/>
                <w:sz w:val="21"/>
                <w:szCs w:val="21"/>
                <w:highlight w:val="none"/>
                <w:lang w:val="en-US" w:eastAsia="zh-CN" w:bidi="ar-SA"/>
              </w:rPr>
            </w:pPr>
            <w:r>
              <w:rPr>
                <w:rFonts w:hint="eastAsia" w:cs="宋体"/>
                <w:color w:val="auto"/>
                <w:spacing w:val="0"/>
                <w:w w:val="100"/>
                <w:kern w:val="2"/>
                <w:position w:val="0"/>
                <w:sz w:val="21"/>
                <w:szCs w:val="21"/>
                <w:highlight w:val="none"/>
                <w:lang w:val="en-US" w:eastAsia="zh-CN" w:bidi="zh-CN"/>
              </w:rPr>
              <w:t>响应报价</w:t>
            </w:r>
            <w:r>
              <w:rPr>
                <w:rFonts w:hint="eastAsia" w:ascii="宋体" w:hAnsi="宋体" w:eastAsia="宋体" w:cs="宋体"/>
                <w:color w:val="auto"/>
                <w:spacing w:val="0"/>
                <w:w w:val="100"/>
                <w:kern w:val="0"/>
                <w:position w:val="0"/>
                <w:sz w:val="21"/>
                <w:szCs w:val="21"/>
                <w:highlight w:val="none"/>
                <w:lang w:val="en-US" w:eastAsia="zh-CN" w:bidi="ar-SA"/>
              </w:rPr>
              <w:t>(包括首次报价、最后报价以及经确认的修正报价)未超过项目最高限价；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3"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4</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报价唯一性</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color w:val="auto"/>
                <w:spacing w:val="0"/>
                <w:w w:val="100"/>
                <w:kern w:val="0"/>
                <w:position w:val="0"/>
                <w:sz w:val="21"/>
                <w:szCs w:val="21"/>
                <w:highlight w:val="none"/>
                <w:lang w:val="en-US" w:bidi="ar-SA"/>
              </w:rPr>
            </w:pPr>
            <w:r>
              <w:rPr>
                <w:rFonts w:ascii="宋体" w:hAnsi="宋体" w:eastAsia="宋体" w:cs="宋体"/>
                <w:color w:val="auto"/>
                <w:spacing w:val="8"/>
                <w:sz w:val="21"/>
                <w:szCs w:val="21"/>
                <w:highlight w:val="none"/>
              </w:rPr>
              <w:t>响应文件</w:t>
            </w:r>
            <w:r>
              <w:rPr>
                <w:rFonts w:ascii="宋体" w:hAnsi="宋体" w:eastAsia="宋体" w:cs="宋体"/>
                <w:color w:val="auto"/>
                <w:spacing w:val="5"/>
                <w:sz w:val="21"/>
                <w:szCs w:val="21"/>
                <w:highlight w:val="none"/>
              </w:rPr>
              <w:t>未</w:t>
            </w:r>
            <w:r>
              <w:rPr>
                <w:rFonts w:ascii="宋体" w:hAnsi="宋体" w:eastAsia="宋体" w:cs="宋体"/>
                <w:color w:val="auto"/>
                <w:spacing w:val="4"/>
                <w:sz w:val="21"/>
                <w:szCs w:val="21"/>
                <w:highlight w:val="none"/>
              </w:rPr>
              <w:t>出现可选择性或可调整的报价(竞争性</w:t>
            </w:r>
            <w:r>
              <w:rPr>
                <w:rFonts w:ascii="宋体" w:hAnsi="宋体" w:eastAsia="宋体" w:cs="宋体"/>
                <w:color w:val="auto"/>
                <w:spacing w:val="-1"/>
                <w:sz w:val="21"/>
                <w:szCs w:val="21"/>
                <w:highlight w:val="none"/>
              </w:rPr>
              <w:t>磋商文件另</w:t>
            </w:r>
            <w:r>
              <w:rPr>
                <w:rFonts w:ascii="宋体" w:hAnsi="宋体" w:eastAsia="宋体" w:cs="宋体"/>
                <w:color w:val="auto"/>
                <w:sz w:val="21"/>
                <w:szCs w:val="21"/>
                <w:highlight w:val="none"/>
              </w:rPr>
              <w:t>有规定的除外)</w:t>
            </w:r>
            <w:r>
              <w:rPr>
                <w:rFonts w:hint="eastAsia" w:ascii="宋体" w:hAnsi="宋体" w:eastAsia="宋体" w:cs="宋体"/>
                <w:color w:val="auto"/>
                <w:spacing w:val="0"/>
                <w:w w:val="100"/>
                <w:kern w:val="0"/>
                <w:position w:val="0"/>
                <w:sz w:val="21"/>
                <w:szCs w:val="21"/>
                <w:highlight w:val="none"/>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3"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5</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smallCaps w:val="0"/>
                <w:color w:val="auto"/>
                <w:spacing w:val="0"/>
                <w:w w:val="100"/>
                <w:kern w:val="0"/>
                <w:position w:val="0"/>
                <w:sz w:val="21"/>
                <w:szCs w:val="21"/>
                <w:highlight w:val="none"/>
                <w:lang w:val="en-US" w:eastAsia="zh-CN" w:bidi="ar"/>
              </w:rPr>
              <w:t>竞标有效期</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eastAsia="zh-CN" w:bidi="ar-SA"/>
              </w:rPr>
              <w:t>响应文件</w:t>
            </w:r>
            <w:r>
              <w:rPr>
                <w:rFonts w:hint="eastAsia" w:ascii="宋体" w:hAnsi="宋体" w:eastAsia="宋体" w:cs="宋体"/>
                <w:color w:val="auto"/>
                <w:spacing w:val="0"/>
                <w:w w:val="100"/>
                <w:kern w:val="0"/>
                <w:position w:val="0"/>
                <w:sz w:val="21"/>
                <w:szCs w:val="21"/>
                <w:highlight w:val="none"/>
                <w:lang w:val="en-US" w:bidi="ar-SA"/>
              </w:rPr>
              <w:t>中承诺的</w:t>
            </w:r>
            <w:r>
              <w:rPr>
                <w:rFonts w:hint="eastAsia" w:ascii="宋体" w:hAnsi="宋体" w:eastAsia="宋体" w:cs="宋体"/>
                <w:smallCaps w:val="0"/>
                <w:color w:val="auto"/>
                <w:spacing w:val="0"/>
                <w:w w:val="100"/>
                <w:kern w:val="0"/>
                <w:position w:val="0"/>
                <w:sz w:val="21"/>
                <w:szCs w:val="21"/>
                <w:highlight w:val="none"/>
                <w:lang w:val="en-US" w:eastAsia="zh-CN" w:bidi="ar"/>
              </w:rPr>
              <w:t>竞标有效期</w:t>
            </w:r>
            <w:r>
              <w:rPr>
                <w:rFonts w:hint="eastAsia" w:ascii="宋体" w:hAnsi="宋体" w:eastAsia="宋体" w:cs="宋体"/>
                <w:color w:val="auto"/>
                <w:spacing w:val="0"/>
                <w:w w:val="100"/>
                <w:kern w:val="0"/>
                <w:position w:val="0"/>
                <w:sz w:val="21"/>
                <w:szCs w:val="21"/>
                <w:highlight w:val="none"/>
                <w:lang w:val="en-US" w:bidi="ar-SA"/>
              </w:rPr>
              <w:t>满足</w:t>
            </w:r>
            <w:r>
              <w:rPr>
                <w:rFonts w:hint="eastAsia" w:ascii="宋体" w:hAnsi="宋体" w:eastAsia="宋体" w:cs="宋体"/>
                <w:color w:val="auto"/>
                <w:spacing w:val="0"/>
                <w:w w:val="100"/>
                <w:kern w:val="0"/>
                <w:position w:val="0"/>
                <w:sz w:val="21"/>
                <w:szCs w:val="21"/>
                <w:highlight w:val="none"/>
                <w:lang w:val="en-US" w:eastAsia="zh-CN" w:bidi="ar-SA"/>
              </w:rPr>
              <w:t>竞争性磋商文件</w:t>
            </w:r>
            <w:r>
              <w:rPr>
                <w:rFonts w:hint="eastAsia" w:ascii="宋体" w:hAnsi="宋体" w:eastAsia="宋体" w:cs="宋体"/>
                <w:color w:val="auto"/>
                <w:spacing w:val="0"/>
                <w:w w:val="100"/>
                <w:kern w:val="0"/>
                <w:position w:val="0"/>
                <w:sz w:val="21"/>
                <w:szCs w:val="21"/>
                <w:highlight w:val="none"/>
                <w:lang w:val="en-US" w:bidi="ar-SA"/>
              </w:rPr>
              <w:t>中载明的</w:t>
            </w:r>
            <w:r>
              <w:rPr>
                <w:rFonts w:hint="eastAsia" w:ascii="宋体" w:hAnsi="宋体" w:eastAsia="宋体" w:cs="宋体"/>
                <w:smallCaps w:val="0"/>
                <w:color w:val="auto"/>
                <w:spacing w:val="0"/>
                <w:w w:val="100"/>
                <w:kern w:val="0"/>
                <w:position w:val="0"/>
                <w:sz w:val="21"/>
                <w:szCs w:val="21"/>
                <w:highlight w:val="none"/>
                <w:lang w:val="en-US" w:eastAsia="zh-CN" w:bidi="ar"/>
              </w:rPr>
              <w:t>竞标有效期</w:t>
            </w:r>
            <w:r>
              <w:rPr>
                <w:rFonts w:hint="eastAsia" w:cs="宋体"/>
                <w:smallCaps w:val="0"/>
                <w:color w:val="auto"/>
                <w:spacing w:val="0"/>
                <w:w w:val="100"/>
                <w:kern w:val="0"/>
                <w:position w:val="0"/>
                <w:sz w:val="21"/>
                <w:szCs w:val="21"/>
                <w:highlight w:val="none"/>
                <w:lang w:val="en-US" w:eastAsia="zh-CN" w:bidi="ar"/>
              </w:rPr>
              <w:t>的</w:t>
            </w:r>
            <w:r>
              <w:rPr>
                <w:rFonts w:hint="eastAsia" w:ascii="宋体" w:hAnsi="宋体" w:eastAsia="宋体" w:cs="宋体"/>
                <w:color w:val="auto"/>
                <w:spacing w:val="0"/>
                <w:w w:val="100"/>
                <w:kern w:val="0"/>
                <w:position w:val="0"/>
                <w:sz w:val="21"/>
                <w:szCs w:val="21"/>
                <w:highlight w:val="none"/>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3"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6</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签署、盖章</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按照</w:t>
            </w:r>
            <w:r>
              <w:rPr>
                <w:rFonts w:hint="eastAsia" w:ascii="宋体" w:hAnsi="宋体" w:eastAsia="宋体" w:cs="宋体"/>
                <w:color w:val="auto"/>
                <w:spacing w:val="0"/>
                <w:w w:val="100"/>
                <w:kern w:val="0"/>
                <w:position w:val="0"/>
                <w:sz w:val="21"/>
                <w:szCs w:val="21"/>
                <w:highlight w:val="none"/>
                <w:lang w:val="en-US" w:eastAsia="zh-CN" w:bidi="ar-SA"/>
              </w:rPr>
              <w:t>竞争性磋商文件</w:t>
            </w:r>
            <w:r>
              <w:rPr>
                <w:rFonts w:hint="eastAsia" w:ascii="宋体" w:hAnsi="宋体" w:eastAsia="宋体" w:cs="宋体"/>
                <w:color w:val="auto"/>
                <w:spacing w:val="0"/>
                <w:w w:val="100"/>
                <w:kern w:val="0"/>
                <w:position w:val="0"/>
                <w:sz w:val="21"/>
                <w:szCs w:val="21"/>
                <w:highlight w:val="none"/>
                <w:lang w:val="en-US" w:bidi="ar-SA"/>
              </w:rPr>
              <w:t>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3"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color w:val="auto"/>
                <w:spacing w:val="0"/>
                <w:w w:val="100"/>
                <w:kern w:val="0"/>
                <w:position w:val="0"/>
                <w:sz w:val="21"/>
                <w:szCs w:val="21"/>
                <w:highlight w:val="none"/>
                <w:lang w:val="en-US" w:eastAsia="zh-CN" w:bidi="ar-SA"/>
              </w:rPr>
            </w:pPr>
            <w:r>
              <w:rPr>
                <w:rFonts w:hint="eastAsia" w:ascii="宋体" w:hAnsi="宋体" w:eastAsia="宋体" w:cs="宋体"/>
                <w:color w:val="auto"/>
                <w:spacing w:val="0"/>
                <w:w w:val="100"/>
                <w:kern w:val="0"/>
                <w:position w:val="0"/>
                <w:sz w:val="21"/>
                <w:szCs w:val="21"/>
                <w:highlight w:val="none"/>
                <w:lang w:val="en-US" w:eastAsia="zh-CN" w:bidi="ar-SA"/>
              </w:rPr>
              <w:t>7</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cs="宋体"/>
                <w:color w:val="auto"/>
                <w:spacing w:val="0"/>
                <w:w w:val="100"/>
                <w:kern w:val="0"/>
                <w:position w:val="0"/>
                <w:sz w:val="21"/>
                <w:szCs w:val="21"/>
                <w:highlight w:val="none"/>
                <w:lang w:val="en-US" w:eastAsia="zh-CN" w:bidi="ar-SA"/>
              </w:rPr>
              <w:t>磋商保证金</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zh-CN" w:bidi="ar-SA"/>
              </w:rPr>
              <w:t>按时、足额缴纳</w:t>
            </w:r>
            <w:r>
              <w:rPr>
                <w:rFonts w:hint="eastAsia" w:cs="宋体"/>
                <w:color w:val="auto"/>
                <w:spacing w:val="0"/>
                <w:w w:val="100"/>
                <w:kern w:val="0"/>
                <w:position w:val="0"/>
                <w:sz w:val="21"/>
                <w:szCs w:val="21"/>
                <w:highlight w:val="none"/>
                <w:lang w:val="en-US" w:eastAsia="zh-CN" w:bidi="ar-SA"/>
              </w:rPr>
              <w:t>磋商保证金</w:t>
            </w:r>
            <w:r>
              <w:rPr>
                <w:rFonts w:hint="eastAsia" w:ascii="宋体" w:hAnsi="宋体" w:eastAsia="宋体" w:cs="宋体"/>
                <w:color w:val="auto"/>
                <w:spacing w:val="0"/>
                <w:w w:val="100"/>
                <w:kern w:val="0"/>
                <w:position w:val="0"/>
                <w:sz w:val="21"/>
                <w:szCs w:val="21"/>
                <w:highlight w:val="none"/>
                <w:lang w:val="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3"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color w:val="auto"/>
                <w:spacing w:val="0"/>
                <w:w w:val="100"/>
                <w:kern w:val="0"/>
                <w:position w:val="0"/>
                <w:sz w:val="21"/>
                <w:szCs w:val="21"/>
                <w:highlight w:val="none"/>
                <w:lang w:val="en-US" w:eastAsia="zh-CN" w:bidi="ar-SA"/>
              </w:rPr>
            </w:pPr>
            <w:r>
              <w:rPr>
                <w:rFonts w:hint="eastAsia" w:ascii="宋体" w:hAnsi="宋体" w:eastAsia="宋体" w:cs="宋体"/>
                <w:color w:val="auto"/>
                <w:spacing w:val="0"/>
                <w:w w:val="100"/>
                <w:kern w:val="0"/>
                <w:position w:val="0"/>
                <w:sz w:val="21"/>
                <w:szCs w:val="21"/>
                <w:highlight w:val="none"/>
                <w:lang w:val="en-US" w:eastAsia="zh-CN" w:bidi="ar-SA"/>
              </w:rPr>
              <w:t>8</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1"/>
                <w:szCs w:val="21"/>
                <w:highlight w:val="none"/>
                <w:lang w:val="en-US" w:eastAsia="zh-CN" w:bidi="ar-SA"/>
              </w:rPr>
            </w:pPr>
            <w:r>
              <w:rPr>
                <w:rFonts w:hint="eastAsia" w:ascii="宋体" w:hAnsi="宋体" w:eastAsia="宋体" w:cs="宋体"/>
                <w:color w:val="auto"/>
                <w:spacing w:val="0"/>
                <w:w w:val="100"/>
                <w:kern w:val="0"/>
                <w:position w:val="0"/>
                <w:sz w:val="21"/>
                <w:szCs w:val="21"/>
                <w:highlight w:val="none"/>
                <w:lang w:val="en-US" w:eastAsia="zh-CN" w:bidi="ar-SA"/>
              </w:rPr>
              <w:t>付款方式</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color w:val="auto"/>
                <w:spacing w:val="0"/>
                <w:w w:val="100"/>
                <w:kern w:val="0"/>
                <w:position w:val="0"/>
                <w:sz w:val="21"/>
                <w:szCs w:val="21"/>
                <w:highlight w:val="none"/>
                <w:lang w:val="zh-CN" w:eastAsia="zh-CN" w:bidi="ar-SA"/>
              </w:rPr>
            </w:pPr>
            <w:r>
              <w:rPr>
                <w:rFonts w:hint="eastAsia" w:ascii="宋体" w:hAnsi="宋体" w:eastAsia="宋体" w:cs="宋体"/>
                <w:color w:val="auto"/>
                <w:spacing w:val="0"/>
                <w:w w:val="100"/>
                <w:kern w:val="0"/>
                <w:position w:val="0"/>
                <w:sz w:val="21"/>
                <w:szCs w:val="21"/>
                <w:highlight w:val="none"/>
                <w:lang w:val="en-US" w:eastAsia="zh-CN" w:bidi="ar-SA"/>
              </w:rPr>
              <w:t>响应文件承诺的付款方式满足竞争性磋商文件要求；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3" w:type="pct"/>
            <w:noWrap w:val="0"/>
            <w:vAlign w:val="center"/>
          </w:tcPr>
          <w:p>
            <w:pPr>
              <w:widowControl/>
              <w:shd w:val="clear" w:color="auto" w:fill="auto"/>
              <w:autoSpaceDE/>
              <w:autoSpaceDN/>
              <w:spacing w:before="0" w:after="0" w:line="240" w:lineRule="auto"/>
              <w:ind w:left="0" w:leftChars="0" w:right="0" w:rightChars="0"/>
              <w:jc w:val="center"/>
              <w:outlineLvl w:val="9"/>
              <w:rPr>
                <w:rFonts w:hint="eastAsia" w:ascii="宋体" w:hAnsi="宋体" w:eastAsia="宋体" w:cs="宋体"/>
                <w:color w:val="auto"/>
                <w:spacing w:val="0"/>
                <w:w w:val="100"/>
                <w:kern w:val="0"/>
                <w:position w:val="0"/>
                <w:sz w:val="21"/>
                <w:szCs w:val="21"/>
                <w:highlight w:val="none"/>
                <w:lang w:val="en-US" w:eastAsia="zh-CN" w:bidi="ar-SA"/>
              </w:rPr>
            </w:pPr>
            <w:r>
              <w:rPr>
                <w:rFonts w:hint="eastAsia" w:cs="宋体"/>
                <w:color w:val="auto"/>
                <w:spacing w:val="0"/>
                <w:w w:val="100"/>
                <w:kern w:val="0"/>
                <w:position w:val="0"/>
                <w:sz w:val="21"/>
                <w:szCs w:val="21"/>
                <w:highlight w:val="none"/>
                <w:lang w:val="en-US" w:eastAsia="zh-CN" w:bidi="ar-SA"/>
              </w:rPr>
              <w:t>9</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★号条款响应</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eastAsia="zh-CN" w:bidi="ar-SA"/>
              </w:rPr>
              <w:t>响应文件</w:t>
            </w:r>
            <w:r>
              <w:rPr>
                <w:rFonts w:hint="eastAsia" w:ascii="宋体" w:hAnsi="宋体" w:eastAsia="宋体" w:cs="宋体"/>
                <w:color w:val="auto"/>
                <w:spacing w:val="0"/>
                <w:w w:val="100"/>
                <w:kern w:val="0"/>
                <w:position w:val="0"/>
                <w:sz w:val="21"/>
                <w:szCs w:val="21"/>
                <w:highlight w:val="none"/>
                <w:lang w:val="en-US" w:bidi="ar-SA"/>
              </w:rPr>
              <w:t>满足</w:t>
            </w:r>
            <w:r>
              <w:rPr>
                <w:rFonts w:hint="eastAsia" w:ascii="宋体" w:hAnsi="宋体" w:eastAsia="宋体" w:cs="宋体"/>
                <w:color w:val="auto"/>
                <w:spacing w:val="0"/>
                <w:w w:val="100"/>
                <w:kern w:val="0"/>
                <w:position w:val="0"/>
                <w:sz w:val="21"/>
                <w:szCs w:val="21"/>
                <w:highlight w:val="none"/>
                <w:lang w:val="en-US" w:eastAsia="zh-CN" w:bidi="ar-SA"/>
              </w:rPr>
              <w:t>竞争性磋商文件</w:t>
            </w:r>
            <w:r>
              <w:rPr>
                <w:rFonts w:hint="eastAsia" w:ascii="宋体" w:hAnsi="宋体" w:eastAsia="宋体" w:cs="宋体"/>
                <w:color w:val="auto"/>
                <w:spacing w:val="0"/>
                <w:w w:val="100"/>
                <w:kern w:val="2"/>
                <w:position w:val="0"/>
                <w:sz w:val="21"/>
                <w:szCs w:val="21"/>
                <w:highlight w:val="none"/>
                <w:lang w:val="en-US" w:bidi="ar-SA"/>
              </w:rPr>
              <w:t>《采购需求》</w:t>
            </w:r>
            <w:r>
              <w:rPr>
                <w:rFonts w:hint="eastAsia" w:ascii="宋体" w:hAnsi="宋体" w:eastAsia="宋体" w:cs="宋体"/>
                <w:color w:val="auto"/>
                <w:spacing w:val="0"/>
                <w:w w:val="100"/>
                <w:kern w:val="0"/>
                <w:position w:val="0"/>
                <w:sz w:val="21"/>
                <w:szCs w:val="21"/>
                <w:highlight w:val="none"/>
                <w:lang w:val="en-US" w:bidi="ar-SA"/>
              </w:rPr>
              <w:t>中★号条款要求的；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3" w:type="pct"/>
            <w:noWrap w:val="0"/>
            <w:vAlign w:val="center"/>
          </w:tcPr>
          <w:p>
            <w:pPr>
              <w:widowControl/>
              <w:shd w:val="clear" w:color="auto" w:fill="auto"/>
              <w:autoSpaceDE/>
              <w:autoSpaceDN/>
              <w:spacing w:before="0" w:after="0" w:line="240" w:lineRule="auto"/>
              <w:ind w:left="0" w:leftChars="0" w:right="0" w:rightChars="0"/>
              <w:jc w:val="center"/>
              <w:outlineLvl w:val="9"/>
              <w:rPr>
                <w:rFonts w:hint="eastAsia" w:ascii="宋体" w:hAnsi="宋体" w:eastAsia="宋体" w:cs="宋体"/>
                <w:color w:val="auto"/>
                <w:spacing w:val="0"/>
                <w:w w:val="100"/>
                <w:kern w:val="0"/>
                <w:position w:val="0"/>
                <w:sz w:val="21"/>
                <w:szCs w:val="21"/>
                <w:highlight w:val="none"/>
                <w:lang w:val="en-US" w:eastAsia="zh-CN" w:bidi="ar-SA"/>
              </w:rPr>
            </w:pPr>
            <w:r>
              <w:rPr>
                <w:rFonts w:hint="eastAsia" w:ascii="宋体" w:hAnsi="宋体" w:eastAsia="宋体" w:cs="宋体"/>
                <w:color w:val="auto"/>
                <w:spacing w:val="0"/>
                <w:w w:val="100"/>
                <w:kern w:val="0"/>
                <w:position w:val="0"/>
                <w:sz w:val="21"/>
                <w:szCs w:val="21"/>
                <w:highlight w:val="none"/>
                <w:lang w:val="en-US" w:eastAsia="zh-CN" w:bidi="ar-SA"/>
              </w:rPr>
              <w:t>1</w:t>
            </w:r>
            <w:r>
              <w:rPr>
                <w:rFonts w:hint="eastAsia" w:cs="宋体"/>
                <w:color w:val="auto"/>
                <w:spacing w:val="0"/>
                <w:w w:val="100"/>
                <w:kern w:val="0"/>
                <w:position w:val="0"/>
                <w:sz w:val="21"/>
                <w:szCs w:val="21"/>
                <w:highlight w:val="none"/>
                <w:lang w:val="en-US" w:eastAsia="zh-CN" w:bidi="ar-SA"/>
              </w:rPr>
              <w:t>0</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报价合理性</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报价合理，或</w:t>
            </w:r>
            <w:r>
              <w:rPr>
                <w:rFonts w:hint="eastAsia" w:ascii="宋体" w:hAnsi="宋体" w:eastAsia="宋体" w:cs="宋体"/>
                <w:color w:val="auto"/>
                <w:spacing w:val="0"/>
                <w:w w:val="100"/>
                <w:kern w:val="2"/>
                <w:position w:val="0"/>
                <w:sz w:val="21"/>
                <w:szCs w:val="21"/>
                <w:highlight w:val="none"/>
                <w:lang w:val="en-US" w:eastAsia="zh-CN" w:bidi="ar-SA"/>
              </w:rPr>
              <w:t>供应商</w:t>
            </w:r>
            <w:r>
              <w:rPr>
                <w:rFonts w:hint="eastAsia" w:ascii="宋体" w:hAnsi="宋体" w:eastAsia="宋体" w:cs="宋体"/>
                <w:color w:val="auto"/>
                <w:spacing w:val="0"/>
                <w:w w:val="100"/>
                <w:kern w:val="2"/>
                <w:position w:val="0"/>
                <w:sz w:val="21"/>
                <w:szCs w:val="21"/>
                <w:highlight w:val="none"/>
                <w:lang w:val="en-US" w:bidi="ar-SA"/>
              </w:rPr>
              <w:t>的报价明显低于其他通过符合性审查</w:t>
            </w:r>
            <w:r>
              <w:rPr>
                <w:rFonts w:hint="eastAsia" w:ascii="宋体" w:hAnsi="宋体" w:eastAsia="宋体" w:cs="宋体"/>
                <w:color w:val="auto"/>
                <w:spacing w:val="0"/>
                <w:w w:val="100"/>
                <w:kern w:val="2"/>
                <w:position w:val="0"/>
                <w:sz w:val="21"/>
                <w:szCs w:val="21"/>
                <w:highlight w:val="none"/>
                <w:lang w:val="en-US" w:eastAsia="zh-CN" w:bidi="ar-SA"/>
              </w:rPr>
              <w:t>供应商</w:t>
            </w:r>
            <w:r>
              <w:rPr>
                <w:rFonts w:hint="eastAsia" w:ascii="宋体" w:hAnsi="宋体" w:eastAsia="宋体" w:cs="宋体"/>
                <w:color w:val="auto"/>
                <w:spacing w:val="0"/>
                <w:w w:val="100"/>
                <w:kern w:val="2"/>
                <w:position w:val="0"/>
                <w:sz w:val="21"/>
                <w:szCs w:val="21"/>
                <w:highlight w:val="none"/>
                <w:lang w:val="en-US" w:bidi="ar-SA"/>
              </w:rPr>
              <w:t>的报价，有可能影响产品质量或者不能诚信履约的，能够应评标委员会要求在规定时间内证明其报价合理性的</w:t>
            </w:r>
            <w:r>
              <w:rPr>
                <w:rFonts w:hint="eastAsia" w:ascii="宋体" w:hAnsi="宋体" w:eastAsia="宋体" w:cs="宋体"/>
                <w:color w:val="auto"/>
                <w:spacing w:val="0"/>
                <w:w w:val="100"/>
                <w:kern w:val="0"/>
                <w:position w:val="0"/>
                <w:sz w:val="21"/>
                <w:szCs w:val="21"/>
                <w:highlight w:val="none"/>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3" w:type="pct"/>
            <w:noWrap w:val="0"/>
            <w:vAlign w:val="center"/>
          </w:tcPr>
          <w:p>
            <w:pPr>
              <w:widowControl/>
              <w:shd w:val="clear" w:color="auto" w:fill="auto"/>
              <w:autoSpaceDE/>
              <w:autoSpaceDN/>
              <w:spacing w:before="0" w:after="0" w:line="240" w:lineRule="auto"/>
              <w:ind w:left="0" w:leftChars="0" w:right="0" w:rightChars="0"/>
              <w:jc w:val="center"/>
              <w:outlineLvl w:val="9"/>
              <w:rPr>
                <w:rFonts w:hint="eastAsia" w:ascii="宋体" w:hAnsi="宋体" w:eastAsia="宋体" w:cs="宋体"/>
                <w:color w:val="auto"/>
                <w:spacing w:val="0"/>
                <w:w w:val="100"/>
                <w:kern w:val="0"/>
                <w:position w:val="0"/>
                <w:sz w:val="21"/>
                <w:szCs w:val="21"/>
                <w:highlight w:val="none"/>
                <w:lang w:val="en-US" w:eastAsia="zh-CN" w:bidi="ar-SA"/>
              </w:rPr>
            </w:pPr>
            <w:r>
              <w:rPr>
                <w:rFonts w:hint="eastAsia" w:ascii="宋体" w:hAnsi="宋体" w:eastAsia="宋体" w:cs="宋体"/>
                <w:color w:val="auto"/>
                <w:spacing w:val="0"/>
                <w:w w:val="100"/>
                <w:kern w:val="0"/>
                <w:position w:val="0"/>
                <w:sz w:val="21"/>
                <w:szCs w:val="21"/>
                <w:highlight w:val="none"/>
                <w:lang w:val="en-US" w:eastAsia="zh-CN" w:bidi="ar-SA"/>
              </w:rPr>
              <w:t>1</w:t>
            </w:r>
            <w:r>
              <w:rPr>
                <w:rFonts w:hint="eastAsia" w:cs="宋体"/>
                <w:color w:val="auto"/>
                <w:spacing w:val="0"/>
                <w:w w:val="100"/>
                <w:kern w:val="0"/>
                <w:position w:val="0"/>
                <w:sz w:val="21"/>
                <w:szCs w:val="21"/>
                <w:highlight w:val="none"/>
                <w:lang w:val="en-US" w:eastAsia="zh-CN" w:bidi="ar-SA"/>
              </w:rPr>
              <w:t>1</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公平竞争</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2"/>
                <w:position w:val="0"/>
                <w:sz w:val="21"/>
                <w:szCs w:val="21"/>
                <w:highlight w:val="none"/>
                <w:lang w:val="en-US" w:eastAsia="zh-CN" w:bidi="ar-SA"/>
              </w:rPr>
              <w:t>供应商</w:t>
            </w:r>
            <w:r>
              <w:rPr>
                <w:rFonts w:hint="eastAsia" w:ascii="宋体" w:hAnsi="宋体" w:eastAsia="宋体" w:cs="宋体"/>
                <w:color w:val="auto"/>
                <w:spacing w:val="0"/>
                <w:w w:val="100"/>
                <w:kern w:val="2"/>
                <w:position w:val="0"/>
                <w:sz w:val="21"/>
                <w:szCs w:val="21"/>
                <w:highlight w:val="none"/>
                <w:lang w:val="en-US" w:bidi="ar-SA"/>
              </w:rPr>
              <w:t>遵循公平竞争的原则，不存在恶意串通，妨碍其他</w:t>
            </w:r>
            <w:r>
              <w:rPr>
                <w:rFonts w:hint="eastAsia" w:ascii="宋体" w:hAnsi="宋体" w:eastAsia="宋体" w:cs="宋体"/>
                <w:color w:val="auto"/>
                <w:spacing w:val="0"/>
                <w:w w:val="100"/>
                <w:kern w:val="2"/>
                <w:position w:val="0"/>
                <w:sz w:val="21"/>
                <w:szCs w:val="21"/>
                <w:highlight w:val="none"/>
                <w:lang w:val="en-US" w:eastAsia="zh-CN" w:bidi="ar-SA"/>
              </w:rPr>
              <w:t>供应商</w:t>
            </w:r>
            <w:r>
              <w:rPr>
                <w:rFonts w:hint="eastAsia" w:ascii="宋体" w:hAnsi="宋体" w:eastAsia="宋体" w:cs="宋体"/>
                <w:color w:val="auto"/>
                <w:spacing w:val="0"/>
                <w:w w:val="100"/>
                <w:kern w:val="2"/>
                <w:position w:val="0"/>
                <w:sz w:val="21"/>
                <w:szCs w:val="21"/>
                <w:highlight w:val="none"/>
                <w:lang w:val="en-US" w:bidi="ar-SA"/>
              </w:rPr>
              <w:t>的竞争行为，不存在损害采购人或者其他</w:t>
            </w:r>
            <w:r>
              <w:rPr>
                <w:rFonts w:hint="eastAsia" w:ascii="宋体" w:hAnsi="宋体" w:eastAsia="宋体" w:cs="宋体"/>
                <w:color w:val="auto"/>
                <w:spacing w:val="0"/>
                <w:w w:val="100"/>
                <w:kern w:val="2"/>
                <w:position w:val="0"/>
                <w:sz w:val="21"/>
                <w:szCs w:val="21"/>
                <w:highlight w:val="none"/>
                <w:lang w:val="en-US" w:eastAsia="zh-CN" w:bidi="ar-SA"/>
              </w:rPr>
              <w:t>供应商</w:t>
            </w:r>
            <w:r>
              <w:rPr>
                <w:rFonts w:hint="eastAsia" w:ascii="宋体" w:hAnsi="宋体" w:eastAsia="宋体" w:cs="宋体"/>
                <w:color w:val="auto"/>
                <w:spacing w:val="0"/>
                <w:w w:val="100"/>
                <w:kern w:val="2"/>
                <w:position w:val="0"/>
                <w:sz w:val="21"/>
                <w:szCs w:val="21"/>
                <w:highlight w:val="none"/>
                <w:lang w:val="en-US" w:bidi="ar-SA"/>
              </w:rPr>
              <w:t>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3" w:type="pct"/>
            <w:noWrap w:val="0"/>
            <w:vAlign w:val="center"/>
          </w:tcPr>
          <w:p>
            <w:pPr>
              <w:widowControl/>
              <w:shd w:val="clear" w:color="auto" w:fill="auto"/>
              <w:autoSpaceDE/>
              <w:autoSpaceDN/>
              <w:spacing w:before="0" w:after="0" w:line="240" w:lineRule="auto"/>
              <w:ind w:left="0" w:leftChars="0" w:right="0" w:rightChars="0"/>
              <w:jc w:val="center"/>
              <w:outlineLvl w:val="9"/>
              <w:rPr>
                <w:rFonts w:hint="eastAsia" w:ascii="宋体" w:hAnsi="宋体" w:eastAsia="宋体" w:cs="宋体"/>
                <w:color w:val="auto"/>
                <w:spacing w:val="0"/>
                <w:w w:val="100"/>
                <w:kern w:val="0"/>
                <w:position w:val="0"/>
                <w:sz w:val="21"/>
                <w:szCs w:val="21"/>
                <w:highlight w:val="none"/>
                <w:lang w:val="en-US" w:eastAsia="zh-CN" w:bidi="ar-SA"/>
              </w:rPr>
            </w:pPr>
            <w:r>
              <w:rPr>
                <w:rFonts w:hint="eastAsia" w:ascii="宋体" w:hAnsi="宋体" w:eastAsia="宋体" w:cs="宋体"/>
                <w:color w:val="auto"/>
                <w:spacing w:val="0"/>
                <w:w w:val="100"/>
                <w:kern w:val="0"/>
                <w:position w:val="0"/>
                <w:sz w:val="21"/>
                <w:szCs w:val="21"/>
                <w:highlight w:val="none"/>
                <w:lang w:val="en-US" w:eastAsia="zh-CN" w:bidi="ar-SA"/>
              </w:rPr>
              <w:t>1</w:t>
            </w:r>
            <w:r>
              <w:rPr>
                <w:rFonts w:hint="eastAsia" w:cs="宋体"/>
                <w:color w:val="auto"/>
                <w:spacing w:val="0"/>
                <w:w w:val="100"/>
                <w:kern w:val="0"/>
                <w:position w:val="0"/>
                <w:sz w:val="21"/>
                <w:szCs w:val="21"/>
                <w:highlight w:val="none"/>
                <w:lang w:val="en-US" w:eastAsia="zh-CN" w:bidi="ar-SA"/>
              </w:rPr>
              <w:t>2</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附加条件</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eastAsia="zh-CN" w:bidi="ar-SA"/>
              </w:rPr>
              <w:t>响应文件</w:t>
            </w:r>
            <w:r>
              <w:rPr>
                <w:rFonts w:hint="eastAsia" w:ascii="宋体" w:hAnsi="宋体" w:eastAsia="宋体" w:cs="宋体"/>
                <w:color w:val="auto"/>
                <w:spacing w:val="0"/>
                <w:w w:val="100"/>
                <w:kern w:val="0"/>
                <w:position w:val="0"/>
                <w:sz w:val="21"/>
                <w:szCs w:val="21"/>
                <w:highlight w:val="none"/>
                <w:lang w:val="en-US" w:bidi="ar-SA"/>
              </w:rPr>
              <w:t>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3"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color w:val="auto"/>
                <w:spacing w:val="0"/>
                <w:w w:val="100"/>
                <w:kern w:val="0"/>
                <w:position w:val="0"/>
                <w:sz w:val="21"/>
                <w:szCs w:val="21"/>
                <w:highlight w:val="none"/>
                <w:lang w:val="en-US" w:eastAsia="zh-CN" w:bidi="ar-SA"/>
              </w:rPr>
            </w:pPr>
            <w:r>
              <w:rPr>
                <w:rFonts w:hint="eastAsia" w:ascii="宋体" w:hAnsi="宋体" w:eastAsia="宋体" w:cs="宋体"/>
                <w:color w:val="auto"/>
                <w:spacing w:val="0"/>
                <w:w w:val="100"/>
                <w:kern w:val="0"/>
                <w:position w:val="0"/>
                <w:sz w:val="21"/>
                <w:szCs w:val="21"/>
                <w:highlight w:val="none"/>
                <w:lang w:val="en-US" w:eastAsia="zh-CN" w:bidi="ar-SA"/>
              </w:rPr>
              <w:t>1</w:t>
            </w:r>
            <w:r>
              <w:rPr>
                <w:rFonts w:hint="eastAsia" w:cs="宋体"/>
                <w:color w:val="auto"/>
                <w:spacing w:val="0"/>
                <w:w w:val="100"/>
                <w:kern w:val="0"/>
                <w:position w:val="0"/>
                <w:sz w:val="21"/>
                <w:szCs w:val="21"/>
                <w:highlight w:val="none"/>
                <w:lang w:val="en-US" w:eastAsia="zh-CN" w:bidi="ar-SA"/>
              </w:rPr>
              <w:t>3</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其他无效情形</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2"/>
                <w:position w:val="0"/>
                <w:sz w:val="21"/>
                <w:szCs w:val="21"/>
                <w:highlight w:val="none"/>
                <w:lang w:val="en-US" w:eastAsia="zh-CN" w:bidi="ar-SA"/>
              </w:rPr>
              <w:t>供应商</w:t>
            </w:r>
            <w:r>
              <w:rPr>
                <w:rFonts w:hint="eastAsia" w:ascii="宋体" w:hAnsi="宋体" w:eastAsia="宋体" w:cs="宋体"/>
                <w:color w:val="auto"/>
                <w:spacing w:val="0"/>
                <w:w w:val="100"/>
                <w:kern w:val="2"/>
                <w:position w:val="0"/>
                <w:sz w:val="21"/>
                <w:szCs w:val="21"/>
                <w:highlight w:val="none"/>
                <w:lang w:val="en-US" w:bidi="ar-SA"/>
              </w:rPr>
              <w:t>、</w:t>
            </w:r>
            <w:r>
              <w:rPr>
                <w:rFonts w:hint="eastAsia" w:ascii="宋体" w:hAnsi="宋体" w:eastAsia="宋体" w:cs="宋体"/>
                <w:color w:val="auto"/>
                <w:spacing w:val="0"/>
                <w:w w:val="100"/>
                <w:kern w:val="2"/>
                <w:position w:val="0"/>
                <w:sz w:val="21"/>
                <w:szCs w:val="21"/>
                <w:highlight w:val="none"/>
                <w:lang w:val="en-US" w:eastAsia="zh-CN" w:bidi="ar-SA"/>
              </w:rPr>
              <w:t>响应文件</w:t>
            </w:r>
            <w:r>
              <w:rPr>
                <w:rFonts w:hint="eastAsia" w:ascii="宋体" w:hAnsi="宋体" w:eastAsia="宋体" w:cs="宋体"/>
                <w:color w:val="auto"/>
                <w:spacing w:val="0"/>
                <w:w w:val="100"/>
                <w:kern w:val="2"/>
                <w:position w:val="0"/>
                <w:sz w:val="21"/>
                <w:szCs w:val="21"/>
                <w:highlight w:val="none"/>
                <w:lang w:val="en-US" w:bidi="ar-SA"/>
              </w:rPr>
              <w:t>不存在不符合法律、法规和</w:t>
            </w:r>
            <w:r>
              <w:rPr>
                <w:rFonts w:hint="eastAsia" w:ascii="宋体" w:hAnsi="宋体" w:eastAsia="宋体" w:cs="宋体"/>
                <w:color w:val="auto"/>
                <w:spacing w:val="0"/>
                <w:w w:val="100"/>
                <w:kern w:val="2"/>
                <w:position w:val="0"/>
                <w:sz w:val="21"/>
                <w:szCs w:val="21"/>
                <w:highlight w:val="none"/>
                <w:lang w:val="en-US" w:eastAsia="zh-CN" w:bidi="ar-SA"/>
              </w:rPr>
              <w:t>竞争性磋商文件</w:t>
            </w:r>
            <w:r>
              <w:rPr>
                <w:rFonts w:hint="eastAsia" w:ascii="宋体" w:hAnsi="宋体" w:eastAsia="宋体" w:cs="宋体"/>
                <w:color w:val="auto"/>
                <w:spacing w:val="0"/>
                <w:w w:val="100"/>
                <w:kern w:val="2"/>
                <w:position w:val="0"/>
                <w:sz w:val="21"/>
                <w:szCs w:val="21"/>
                <w:highlight w:val="none"/>
                <w:lang w:val="en-US" w:bidi="ar-SA"/>
              </w:rPr>
              <w:t>规定的其他无效情形。</w:t>
            </w:r>
          </w:p>
        </w:tc>
      </w:tr>
    </w:tbl>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4.磋商程序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4.1磋商小组按照</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4.3对磋商文件作出的实质性变动是磋商文件的有效组成部分，由磋商小组及时以电子澄清函形式同时通知所有参加磋商的供应商。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4.5磋商中，磋商的任何一方不得透露与磋商有关的其他供应商的技术资料、价格和其他信息。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4.6磋商小组应对磋商过程和重要磋商内容进行记录，作为评标报告一部分，磋商小组在记录上签字确认。主要内容包括：</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（1）按照相关规定进行公示的，公示情况说明；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（2）磋商日期和地点，磋商人员名单；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（3）合同主要条款及价格商定情况。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4.7磋商过程中重新提交的响应文件，供应商可以在开启前补充、修改。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4.8对磋商过程提交的响应文件进行有效性、完整性和响应程度审查，通过审查的合格供应商不足3家的，采购人或者采购代理机构应当重新开展采购活动。</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5.最后报价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5.4已经提交响应文件的供应商，在提交最后报价之前，可以根据磋商情况退出磋商，退出磋商的供应商的响应文件按无效响应处理。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5.5供应商未在规定时间内提交最后报价的，视同退出磋商。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5.6磋商小组收齐某一分标最后报价后统一开启，磋商小组对最后报价进行有效性、完整性和响应程度的审查。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5.7最终响应文件的报价出现前后不一致的，按照本章第3.4条的规定修正。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5.8修正后的最终报价出现下列情形的，按无效响应处理：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（1）供应商不确认的（全流程电子化评标采取在线确认）；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（2）经供应商确认修正后的响应报价（包含首次报价、最后报价）超过所竞标分标规定的采购预算金额或者最高限价的（如本项目公布了最高限价）；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（3）经供应商确认修正后的响应报价（包含首次报价、最后报价）超过分项采购预算金额或者最高限价的（如本项目公布了最高限价）。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5.9经供应商确认修正后的最后报价作为评审及签订合同的依据。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5.10供应商出现最后报价按无效响应处理或者响应文件按无效处理时，磋商小组应当告知有关供应商。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snapToGrid w:val="0"/>
          <w:color w:val="auto"/>
          <w:spacing w:val="0"/>
          <w:kern w:val="0"/>
          <w:position w:val="0"/>
          <w:sz w:val="21"/>
          <w:szCs w:val="21"/>
          <w:highlight w:val="none"/>
          <w:lang w:val="en-US" w:eastAsia="en-US" w:bidi="ar-SA"/>
        </w:rPr>
        <w:t>5.11最后报价结束后，磋商小组不得再与供应商进行任何形式的商谈。</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6.比较与评价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6.1评审方法：综合评分法。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6.2经磋商确定最终采购需求和提交最后报价的供应商后，由磋商小组采用综合评分法对提交最后报价的供应商的响应文件和最后报价进行综合评分。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6.3评审时，磋商小组各成员应当独立对每个有效响应的文件进行评价、打分，然后汇总每个供应商每项评分因素的得分。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（2）磋商小组按照磋商文件中规定的评审标准计算各供应商的报价得分。项目评审过程中，不得去掉最后报价中的最高报价和最低报价。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（3）各供应商的得分为磋商小组所有成员的有效评分的算术平均数。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6.4评审价为供应商的最后报价进行政策性扣除后的价格，评审价只是作为评审时使用。最终成交供应商的成交金额等于最后报价（如有修正，以确认修正后的最后报价为准）。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6.5由磋商小组根据综合评分情况，按照评审得分由高到低顺序推荐3名以上成交候选供应商，并编写评审报告。符合本章</w:t>
      </w:r>
      <w:r>
        <w:rPr>
          <w:rFonts w:hint="eastAsia" w:ascii="宋体" w:hAnsi="宋体" w:eastAsia="宋体" w:cs="宋体"/>
          <w:snapToGrid w:val="0"/>
          <w:color w:val="auto"/>
          <w:spacing w:val="0"/>
          <w:kern w:val="0"/>
          <w:position w:val="0"/>
          <w:sz w:val="21"/>
          <w:szCs w:val="21"/>
          <w:highlight w:val="none"/>
          <w:lang w:val="en-US" w:eastAsia="zh-CN" w:bidi="ar-SA"/>
        </w:rPr>
        <w:t>规定</w:t>
      </w:r>
      <w:r>
        <w:rPr>
          <w:rFonts w:hint="eastAsia" w:ascii="宋体" w:hAnsi="宋体" w:eastAsia="宋体" w:cs="宋体"/>
          <w:snapToGrid w:val="0"/>
          <w:color w:val="auto"/>
          <w:spacing w:val="0"/>
          <w:kern w:val="0"/>
          <w:position w:val="0"/>
          <w:sz w:val="21"/>
          <w:szCs w:val="21"/>
          <w:highlight w:val="none"/>
          <w:lang w:val="en-US" w:eastAsia="en-US" w:bidi="ar-SA"/>
        </w:rPr>
        <w:t>情形的，可以推荐2家成交候选供应商。评审得分相同的，按照最后报价由低到高的顺序推荐。评审得分且最后报价相同的，按照技术指标优劣顺序推荐。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7.评审复核</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7.1评审报告签署前，评审委员会要对评审结果进行复核，复核意见要体现在评审报告中。</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8.评审标准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default"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en-US" w:bidi="ar-SA"/>
        </w:rPr>
        <w:t>8.1评审依据：磋商小组将以磋商响应文件为评审依据，对供应商的报价、技术、商务等方面内容按</w:t>
      </w:r>
      <w:r>
        <w:rPr>
          <w:rFonts w:hint="eastAsia" w:ascii="宋体" w:hAnsi="宋体" w:eastAsia="宋体" w:cs="宋体"/>
          <w:snapToGrid w:val="0"/>
          <w:color w:val="auto"/>
          <w:spacing w:val="0"/>
          <w:kern w:val="0"/>
          <w:position w:val="0"/>
          <w:sz w:val="21"/>
          <w:szCs w:val="21"/>
          <w:highlight w:val="none"/>
          <w:lang w:val="en-US" w:eastAsia="zh-CN" w:bidi="ar-SA"/>
        </w:rPr>
        <w:t>标准</w:t>
      </w:r>
      <w:r>
        <w:rPr>
          <w:rFonts w:hint="eastAsia" w:ascii="宋体" w:hAnsi="宋体" w:eastAsia="宋体" w:cs="宋体"/>
          <w:snapToGrid w:val="0"/>
          <w:color w:val="auto"/>
          <w:spacing w:val="0"/>
          <w:kern w:val="0"/>
          <w:position w:val="0"/>
          <w:sz w:val="21"/>
          <w:szCs w:val="21"/>
          <w:highlight w:val="none"/>
          <w:lang w:val="en-US" w:eastAsia="en-US" w:bidi="ar-SA"/>
        </w:rPr>
        <w:t>打分。</w:t>
      </w:r>
      <w:r>
        <w:rPr>
          <w:rFonts w:hint="eastAsia" w:ascii="宋体" w:hAnsi="宋体" w:eastAsia="宋体" w:cs="宋体"/>
          <w:snapToGrid w:val="0"/>
          <w:color w:val="auto"/>
          <w:spacing w:val="0"/>
          <w:kern w:val="0"/>
          <w:position w:val="0"/>
          <w:sz w:val="21"/>
          <w:szCs w:val="21"/>
          <w:highlight w:val="none"/>
          <w:lang w:val="en-US" w:eastAsia="zh-CN" w:bidi="ar-SA"/>
        </w:rPr>
        <w:t>具体详见附件：“评审标准”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8.2对供应商的客观评分项目，各评审专家评分应当一致。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8.3.终止竞争性磋商采购活动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en-US" w:bidi="ar-SA"/>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9.报告违法行为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9.1磋商小组在评审过程中发现供应商有行贿、提供虚假材料或者串通等违法行为时，有向采购人、采购代理机构或者有关部门报告的职责。</w:t>
      </w:r>
    </w:p>
    <w:p>
      <w:pPr>
        <w:autoSpaceDE w:val="0"/>
        <w:autoSpaceDN w:val="0"/>
        <w:spacing w:line="480" w:lineRule="exact"/>
        <w:jc w:val="left"/>
        <w:rPr>
          <w:rFonts w:ascii="宋体" w:hAnsi="宋体" w:eastAsia="宋体" w:cs="宋体"/>
          <w:b/>
          <w:bCs/>
          <w:color w:val="auto"/>
          <w:kern w:val="0"/>
          <w:sz w:val="22"/>
          <w:szCs w:val="22"/>
          <w:highlight w:val="none"/>
          <w:lang w:val="en-US" w:bidi="zh-CN"/>
        </w:rPr>
      </w:pPr>
      <w:bookmarkStart w:id="52" w:name="_Toc1475"/>
      <w:bookmarkStart w:id="53" w:name="_Toc17755"/>
      <w:r>
        <w:rPr>
          <w:rFonts w:hint="eastAsia" w:ascii="宋体" w:hAnsi="宋体" w:eastAsia="宋体" w:cs="宋体"/>
          <w:b/>
          <w:bCs/>
          <w:color w:val="auto"/>
          <w:kern w:val="0"/>
          <w:sz w:val="22"/>
          <w:szCs w:val="22"/>
          <w:highlight w:val="none"/>
          <w:lang w:val="en-US" w:bidi="zh-CN"/>
        </w:rPr>
        <w:t>附件：评审标准</w:t>
      </w:r>
    </w:p>
    <w:p>
      <w:pPr>
        <w:autoSpaceDE w:val="0"/>
        <w:autoSpaceDN w:val="0"/>
        <w:jc w:val="center"/>
        <w:rPr>
          <w:rFonts w:ascii="宋体" w:hAnsi="宋体" w:eastAsia="宋体" w:cs="宋体"/>
          <w:b/>
          <w:bCs/>
          <w:color w:val="auto"/>
          <w:kern w:val="0"/>
          <w:sz w:val="22"/>
          <w:szCs w:val="22"/>
          <w:highlight w:val="none"/>
          <w:lang w:val="zh-CN" w:bidi="zh-CN"/>
        </w:rPr>
      </w:pPr>
      <w:r>
        <w:rPr>
          <w:rFonts w:hint="eastAsia" w:ascii="宋体" w:hAnsi="宋体" w:eastAsia="宋体" w:cs="宋体"/>
          <w:b/>
          <w:bCs/>
          <w:color w:val="auto"/>
          <w:kern w:val="0"/>
          <w:sz w:val="22"/>
          <w:szCs w:val="22"/>
          <w:highlight w:val="none"/>
          <w:lang w:val="zh-CN" w:bidi="zh-CN"/>
        </w:rPr>
        <w:t>详细评标表（满分100分）</w:t>
      </w:r>
    </w:p>
    <w:tbl>
      <w:tblPr>
        <w:tblStyle w:val="34"/>
        <w:tblW w:w="4736"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0" w:type="dxa"/>
          <w:bottom w:w="0" w:type="dxa"/>
          <w:right w:w="0" w:type="dxa"/>
        </w:tblCellMar>
      </w:tblPr>
      <w:tblGrid>
        <w:gridCol w:w="4125"/>
        <w:gridCol w:w="51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58" w:hRule="atLeast"/>
          <w:jc w:val="center"/>
        </w:trPr>
        <w:tc>
          <w:tcPr>
            <w:tcW w:w="4113" w:type="dxa"/>
            <w:tcBorders>
              <w:bottom w:val="single" w:color="000000" w:sz="6" w:space="0"/>
              <w:right w:val="single" w:color="000000" w:sz="6" w:space="0"/>
            </w:tcBorders>
            <w:vAlign w:val="center"/>
          </w:tcPr>
          <w:p>
            <w:pPr>
              <w:autoSpaceDE w:val="0"/>
              <w:autoSpaceDN w:val="0"/>
              <w:spacing w:before="2"/>
              <w:jc w:val="center"/>
              <w:rPr>
                <w:rFonts w:ascii="宋体" w:hAnsi="宋体" w:eastAsia="宋体" w:cs="宋体"/>
                <w:b/>
                <w:color w:val="auto"/>
                <w:kern w:val="2"/>
                <w:sz w:val="21"/>
                <w:szCs w:val="21"/>
                <w:highlight w:val="none"/>
                <w:lang w:val="zh-CN" w:bidi="zh-CN"/>
              </w:rPr>
            </w:pPr>
            <w:r>
              <w:rPr>
                <w:rFonts w:hint="eastAsia" w:ascii="宋体" w:hAnsi="宋体" w:eastAsia="宋体" w:cs="宋体"/>
                <w:b/>
                <w:color w:val="auto"/>
                <w:kern w:val="2"/>
                <w:sz w:val="21"/>
                <w:szCs w:val="21"/>
                <w:highlight w:val="none"/>
                <w:lang w:val="zh-CN" w:bidi="zh-CN"/>
              </w:rPr>
              <w:t>评分因素</w:t>
            </w:r>
          </w:p>
        </w:tc>
        <w:tc>
          <w:tcPr>
            <w:tcW w:w="5124" w:type="dxa"/>
            <w:tcBorders>
              <w:left w:val="single" w:color="000000" w:sz="6" w:space="0"/>
              <w:bottom w:val="single" w:color="000000" w:sz="6" w:space="0"/>
            </w:tcBorders>
            <w:vAlign w:val="center"/>
          </w:tcPr>
          <w:p>
            <w:pPr>
              <w:autoSpaceDE w:val="0"/>
              <w:autoSpaceDN w:val="0"/>
              <w:spacing w:before="2"/>
              <w:jc w:val="center"/>
              <w:rPr>
                <w:rFonts w:ascii="宋体" w:hAnsi="宋体" w:eastAsia="宋体" w:cs="宋体"/>
                <w:b/>
                <w:color w:val="auto"/>
                <w:kern w:val="2"/>
                <w:sz w:val="21"/>
                <w:szCs w:val="21"/>
                <w:highlight w:val="none"/>
                <w:lang w:val="zh-CN" w:bidi="zh-CN"/>
              </w:rPr>
            </w:pPr>
            <w:r>
              <w:rPr>
                <w:rFonts w:hint="eastAsia" w:ascii="宋体" w:hAnsi="宋体" w:eastAsia="宋体" w:cs="宋体"/>
                <w:b/>
                <w:color w:val="auto"/>
                <w:kern w:val="2"/>
                <w:sz w:val="21"/>
                <w:szCs w:val="21"/>
                <w:highlight w:val="none"/>
                <w:lang w:val="zh-CN" w:bidi="zh-CN"/>
              </w:rPr>
              <w:t>分值</w:t>
            </w:r>
            <w:r>
              <w:rPr>
                <w:rFonts w:hint="eastAsia" w:ascii="宋体" w:hAnsi="宋体" w:eastAsia="宋体" w:cs="宋体"/>
                <w:b/>
                <w:color w:val="auto"/>
                <w:kern w:val="2"/>
                <w:sz w:val="21"/>
                <w:szCs w:val="21"/>
                <w:highlight w:val="none"/>
                <w:lang w:val="en-US" w:bidi="zh-CN"/>
              </w:rPr>
              <w:t>分</w:t>
            </w:r>
            <w:r>
              <w:rPr>
                <w:rFonts w:hint="eastAsia" w:ascii="宋体" w:hAnsi="宋体" w:eastAsia="宋体" w:cs="宋体"/>
                <w:b/>
                <w:color w:val="auto"/>
                <w:kern w:val="2"/>
                <w:sz w:val="21"/>
                <w:szCs w:val="21"/>
                <w:highlight w:val="none"/>
                <w:lang w:val="zh-CN" w:bidi="zh-CN"/>
              </w:rPr>
              <w:t>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0" w:hRule="atLeast"/>
          <w:jc w:val="center"/>
        </w:trPr>
        <w:tc>
          <w:tcPr>
            <w:tcW w:w="4113" w:type="dxa"/>
            <w:tcBorders>
              <w:top w:val="single" w:color="000000" w:sz="6" w:space="0"/>
              <w:bottom w:val="single" w:color="000000" w:sz="6" w:space="0"/>
              <w:right w:val="single" w:color="000000" w:sz="6" w:space="0"/>
            </w:tcBorders>
            <w:vAlign w:val="center"/>
          </w:tcPr>
          <w:p>
            <w:pPr>
              <w:autoSpaceDE w:val="0"/>
              <w:autoSpaceDN w:val="0"/>
              <w:spacing w:before="2"/>
              <w:jc w:val="center"/>
              <w:rPr>
                <w:rFonts w:ascii="宋体" w:hAnsi="宋体" w:eastAsia="宋体" w:cs="宋体"/>
                <w:color w:val="auto"/>
                <w:kern w:val="2"/>
                <w:sz w:val="21"/>
                <w:szCs w:val="21"/>
                <w:highlight w:val="none"/>
                <w:lang w:val="zh-CN" w:bidi="zh-CN"/>
              </w:rPr>
            </w:pPr>
            <w:r>
              <w:rPr>
                <w:rFonts w:hint="eastAsia" w:ascii="宋体" w:hAnsi="宋体" w:eastAsia="宋体" w:cs="宋体"/>
                <w:color w:val="auto"/>
                <w:kern w:val="2"/>
                <w:sz w:val="21"/>
                <w:szCs w:val="21"/>
                <w:highlight w:val="none"/>
                <w:lang w:val="en-US" w:bidi="zh-CN"/>
              </w:rPr>
              <w:t>响应报价</w:t>
            </w:r>
          </w:p>
        </w:tc>
        <w:tc>
          <w:tcPr>
            <w:tcW w:w="5124" w:type="dxa"/>
            <w:tcBorders>
              <w:top w:val="single" w:color="000000" w:sz="6" w:space="0"/>
              <w:left w:val="single" w:color="000000" w:sz="6" w:space="0"/>
              <w:bottom w:val="single" w:color="000000" w:sz="6" w:space="0"/>
            </w:tcBorders>
            <w:vAlign w:val="center"/>
          </w:tcPr>
          <w:p>
            <w:pPr>
              <w:autoSpaceDE w:val="0"/>
              <w:autoSpaceDN w:val="0"/>
              <w:spacing w:before="2"/>
              <w:jc w:val="center"/>
              <w:rPr>
                <w:rFonts w:ascii="宋体" w:hAnsi="宋体" w:eastAsia="宋体" w:cs="宋体"/>
                <w:color w:val="auto"/>
                <w:kern w:val="2"/>
                <w:sz w:val="21"/>
                <w:szCs w:val="21"/>
                <w:highlight w:val="none"/>
                <w:lang w:val="zh-CN" w:bidi="zh-CN"/>
              </w:rPr>
            </w:pPr>
            <w:r>
              <w:rPr>
                <w:rFonts w:hint="eastAsia" w:cs="宋体"/>
                <w:color w:val="auto"/>
                <w:kern w:val="2"/>
                <w:sz w:val="21"/>
                <w:szCs w:val="21"/>
                <w:highlight w:val="none"/>
                <w:lang w:val="en-US" w:bidi="zh-CN"/>
              </w:rPr>
              <w:t>1</w:t>
            </w:r>
            <w:r>
              <w:rPr>
                <w:rFonts w:hint="eastAsia" w:ascii="宋体" w:hAnsi="宋体" w:eastAsia="宋体" w:cs="宋体"/>
                <w:color w:val="auto"/>
                <w:kern w:val="2"/>
                <w:sz w:val="21"/>
                <w:szCs w:val="21"/>
                <w:highlight w:val="none"/>
                <w:lang w:val="en-US" w:bidi="zh-CN"/>
              </w:rPr>
              <w:t>0</w:t>
            </w:r>
            <w:r>
              <w:rPr>
                <w:rFonts w:hint="eastAsia" w:ascii="宋体" w:hAnsi="宋体" w:eastAsia="宋体" w:cs="宋体"/>
                <w:color w:val="auto"/>
                <w:kern w:val="2"/>
                <w:sz w:val="21"/>
                <w:szCs w:val="21"/>
                <w:highlight w:val="none"/>
                <w:lang w:val="zh-CN" w:bidi="zh-CN"/>
              </w:rPr>
              <w:t>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0" w:hRule="atLeast"/>
          <w:jc w:val="center"/>
        </w:trPr>
        <w:tc>
          <w:tcPr>
            <w:tcW w:w="4113" w:type="dxa"/>
            <w:tcBorders>
              <w:top w:val="single" w:color="000000" w:sz="6" w:space="0"/>
              <w:bottom w:val="single" w:color="000000" w:sz="6" w:space="0"/>
              <w:right w:val="single" w:color="000000" w:sz="6" w:space="0"/>
            </w:tcBorders>
            <w:vAlign w:val="center"/>
          </w:tcPr>
          <w:p>
            <w:pPr>
              <w:autoSpaceDE w:val="0"/>
              <w:autoSpaceDN w:val="0"/>
              <w:spacing w:before="2"/>
              <w:jc w:val="center"/>
              <w:rPr>
                <w:rFonts w:ascii="宋体" w:hAnsi="宋体" w:eastAsia="宋体" w:cs="宋体"/>
                <w:color w:val="auto"/>
                <w:kern w:val="2"/>
                <w:sz w:val="21"/>
                <w:szCs w:val="21"/>
                <w:highlight w:val="none"/>
                <w:lang w:val="zh-CN" w:bidi="zh-CN"/>
              </w:rPr>
            </w:pPr>
            <w:r>
              <w:rPr>
                <w:rFonts w:hint="eastAsia" w:ascii="宋体" w:hAnsi="宋体" w:eastAsia="宋体" w:cs="宋体"/>
                <w:color w:val="auto"/>
                <w:kern w:val="2"/>
                <w:sz w:val="21"/>
                <w:szCs w:val="21"/>
                <w:highlight w:val="none"/>
                <w:lang w:val="zh-CN" w:bidi="zh-CN"/>
              </w:rPr>
              <w:t>商务部分</w:t>
            </w:r>
          </w:p>
        </w:tc>
        <w:tc>
          <w:tcPr>
            <w:tcW w:w="5124" w:type="dxa"/>
            <w:tcBorders>
              <w:top w:val="single" w:color="000000" w:sz="6" w:space="0"/>
              <w:left w:val="single" w:color="000000" w:sz="6" w:space="0"/>
              <w:bottom w:val="single" w:color="000000" w:sz="6" w:space="0"/>
            </w:tcBorders>
            <w:vAlign w:val="center"/>
          </w:tcPr>
          <w:p>
            <w:pPr>
              <w:autoSpaceDE w:val="0"/>
              <w:autoSpaceDN w:val="0"/>
              <w:spacing w:before="2"/>
              <w:jc w:val="center"/>
              <w:rPr>
                <w:rFonts w:ascii="宋体" w:hAnsi="宋体" w:eastAsia="宋体" w:cs="宋体"/>
                <w:color w:val="auto"/>
                <w:kern w:val="2"/>
                <w:sz w:val="21"/>
                <w:szCs w:val="21"/>
                <w:highlight w:val="none"/>
                <w:lang w:val="zh-CN" w:bidi="zh-CN"/>
              </w:rPr>
            </w:pPr>
            <w:r>
              <w:rPr>
                <w:rFonts w:hint="eastAsia" w:cs="宋体"/>
                <w:color w:val="auto"/>
                <w:kern w:val="2"/>
                <w:sz w:val="21"/>
                <w:szCs w:val="21"/>
                <w:highlight w:val="none"/>
                <w:lang w:val="en-US" w:bidi="zh-CN"/>
              </w:rPr>
              <w:t>44</w:t>
            </w:r>
            <w:r>
              <w:rPr>
                <w:rFonts w:hint="eastAsia" w:ascii="宋体" w:hAnsi="宋体" w:eastAsia="宋体" w:cs="宋体"/>
                <w:color w:val="auto"/>
                <w:kern w:val="2"/>
                <w:sz w:val="21"/>
                <w:szCs w:val="21"/>
                <w:highlight w:val="none"/>
                <w:lang w:val="zh-CN" w:bidi="zh-CN"/>
              </w:rPr>
              <w:t>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0" w:hRule="atLeast"/>
          <w:jc w:val="center"/>
        </w:trPr>
        <w:tc>
          <w:tcPr>
            <w:tcW w:w="4113" w:type="dxa"/>
            <w:tcBorders>
              <w:top w:val="single" w:color="000000" w:sz="6" w:space="0"/>
              <w:bottom w:val="single" w:color="000000" w:sz="6" w:space="0"/>
              <w:right w:val="single" w:color="000000" w:sz="6" w:space="0"/>
            </w:tcBorders>
            <w:vAlign w:val="center"/>
          </w:tcPr>
          <w:p>
            <w:pPr>
              <w:autoSpaceDE w:val="0"/>
              <w:autoSpaceDN w:val="0"/>
              <w:spacing w:before="2"/>
              <w:jc w:val="center"/>
              <w:rPr>
                <w:rFonts w:ascii="宋体" w:hAnsi="宋体" w:eastAsia="宋体" w:cs="宋体"/>
                <w:color w:val="auto"/>
                <w:kern w:val="2"/>
                <w:sz w:val="21"/>
                <w:szCs w:val="21"/>
                <w:highlight w:val="none"/>
                <w:lang w:val="zh-CN" w:bidi="zh-CN"/>
              </w:rPr>
            </w:pPr>
            <w:r>
              <w:rPr>
                <w:rFonts w:hint="eastAsia" w:ascii="宋体" w:hAnsi="宋体" w:eastAsia="宋体" w:cs="宋体"/>
                <w:color w:val="auto"/>
                <w:kern w:val="2"/>
                <w:sz w:val="21"/>
                <w:szCs w:val="21"/>
                <w:highlight w:val="none"/>
                <w:lang w:val="zh-CN" w:bidi="zh-CN"/>
              </w:rPr>
              <w:t>技术（服务）部分</w:t>
            </w:r>
          </w:p>
        </w:tc>
        <w:tc>
          <w:tcPr>
            <w:tcW w:w="5124" w:type="dxa"/>
            <w:tcBorders>
              <w:top w:val="single" w:color="000000" w:sz="6" w:space="0"/>
              <w:left w:val="single" w:color="000000" w:sz="6" w:space="0"/>
              <w:bottom w:val="single" w:color="000000" w:sz="6" w:space="0"/>
            </w:tcBorders>
            <w:vAlign w:val="center"/>
          </w:tcPr>
          <w:p>
            <w:pPr>
              <w:autoSpaceDE w:val="0"/>
              <w:autoSpaceDN w:val="0"/>
              <w:spacing w:before="2"/>
              <w:jc w:val="center"/>
              <w:rPr>
                <w:rFonts w:ascii="宋体" w:hAnsi="宋体" w:eastAsia="宋体" w:cs="宋体"/>
                <w:color w:val="auto"/>
                <w:kern w:val="2"/>
                <w:sz w:val="21"/>
                <w:szCs w:val="21"/>
                <w:highlight w:val="none"/>
                <w:lang w:val="zh-CN" w:bidi="zh-CN"/>
              </w:rPr>
            </w:pPr>
            <w:r>
              <w:rPr>
                <w:rFonts w:hint="eastAsia" w:cs="宋体"/>
                <w:color w:val="auto"/>
                <w:kern w:val="2"/>
                <w:sz w:val="21"/>
                <w:szCs w:val="21"/>
                <w:highlight w:val="none"/>
                <w:lang w:val="en-US" w:bidi="zh-CN"/>
              </w:rPr>
              <w:t>46</w:t>
            </w:r>
            <w:r>
              <w:rPr>
                <w:rFonts w:hint="eastAsia" w:ascii="宋体" w:hAnsi="宋体" w:eastAsia="宋体" w:cs="宋体"/>
                <w:color w:val="auto"/>
                <w:kern w:val="2"/>
                <w:sz w:val="21"/>
                <w:szCs w:val="21"/>
                <w:highlight w:val="none"/>
                <w:lang w:val="zh-CN" w:bidi="zh-CN"/>
              </w:rPr>
              <w:t>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0" w:hRule="atLeast"/>
          <w:jc w:val="center"/>
        </w:trPr>
        <w:tc>
          <w:tcPr>
            <w:tcW w:w="4113" w:type="dxa"/>
            <w:tcBorders>
              <w:top w:val="single" w:color="000000" w:sz="6" w:space="0"/>
              <w:right w:val="single" w:color="000000" w:sz="6" w:space="0"/>
            </w:tcBorders>
            <w:vAlign w:val="center"/>
          </w:tcPr>
          <w:p>
            <w:pPr>
              <w:autoSpaceDE w:val="0"/>
              <w:autoSpaceDN w:val="0"/>
              <w:spacing w:before="5"/>
              <w:jc w:val="center"/>
              <w:rPr>
                <w:rFonts w:ascii="宋体" w:hAnsi="宋体" w:eastAsia="宋体" w:cs="宋体"/>
                <w:color w:val="auto"/>
                <w:kern w:val="2"/>
                <w:sz w:val="21"/>
                <w:szCs w:val="21"/>
                <w:highlight w:val="none"/>
                <w:lang w:val="zh-CN" w:bidi="zh-CN"/>
              </w:rPr>
            </w:pPr>
            <w:r>
              <w:rPr>
                <w:rFonts w:hint="eastAsia" w:ascii="宋体" w:hAnsi="宋体" w:eastAsia="宋体" w:cs="宋体"/>
                <w:color w:val="auto"/>
                <w:kern w:val="2"/>
                <w:sz w:val="21"/>
                <w:szCs w:val="21"/>
                <w:highlight w:val="none"/>
                <w:lang w:val="zh-CN" w:bidi="zh-CN"/>
              </w:rPr>
              <w:t>合计</w:t>
            </w:r>
          </w:p>
        </w:tc>
        <w:tc>
          <w:tcPr>
            <w:tcW w:w="5124" w:type="dxa"/>
            <w:tcBorders>
              <w:top w:val="single" w:color="000000" w:sz="6" w:space="0"/>
              <w:left w:val="single" w:color="000000" w:sz="6" w:space="0"/>
            </w:tcBorders>
            <w:vAlign w:val="center"/>
          </w:tcPr>
          <w:p>
            <w:pPr>
              <w:autoSpaceDE w:val="0"/>
              <w:autoSpaceDN w:val="0"/>
              <w:spacing w:before="5"/>
              <w:jc w:val="center"/>
              <w:rPr>
                <w:rFonts w:ascii="宋体" w:hAnsi="宋体" w:eastAsia="宋体" w:cs="宋体"/>
                <w:color w:val="auto"/>
                <w:kern w:val="2"/>
                <w:sz w:val="21"/>
                <w:szCs w:val="21"/>
                <w:highlight w:val="none"/>
                <w:lang w:val="zh-CN" w:bidi="zh-CN"/>
              </w:rPr>
            </w:pPr>
            <w:r>
              <w:rPr>
                <w:rFonts w:hint="eastAsia" w:ascii="宋体" w:hAnsi="宋体" w:eastAsia="宋体" w:cs="宋体"/>
                <w:color w:val="auto"/>
                <w:kern w:val="2"/>
                <w:sz w:val="21"/>
                <w:szCs w:val="21"/>
                <w:highlight w:val="none"/>
                <w:lang w:val="zh-CN" w:bidi="zh-CN"/>
              </w:rPr>
              <w:t>100分</w:t>
            </w:r>
          </w:p>
        </w:tc>
      </w:tr>
    </w:tbl>
    <w:p>
      <w:pPr>
        <w:autoSpaceDE w:val="0"/>
        <w:autoSpaceDN w:val="0"/>
        <w:jc w:val="center"/>
        <w:rPr>
          <w:rFonts w:ascii="宋体" w:hAnsi="宋体" w:eastAsia="宋体" w:cs="宋体"/>
          <w:b/>
          <w:bCs/>
          <w:color w:val="auto"/>
          <w:kern w:val="0"/>
          <w:sz w:val="22"/>
          <w:szCs w:val="22"/>
          <w:highlight w:val="none"/>
          <w:lang w:val="zh-CN" w:bidi="zh-CN"/>
        </w:rPr>
      </w:pPr>
      <w:r>
        <w:rPr>
          <w:rFonts w:hint="eastAsia" w:ascii="宋体" w:hAnsi="宋体" w:eastAsia="宋体" w:cs="宋体"/>
          <w:b/>
          <w:bCs/>
          <w:color w:val="auto"/>
          <w:kern w:val="0"/>
          <w:sz w:val="22"/>
          <w:szCs w:val="22"/>
          <w:highlight w:val="none"/>
          <w:lang w:val="zh-CN" w:bidi="zh-CN"/>
        </w:rPr>
        <w:t>响应报价</w:t>
      </w:r>
      <w:r>
        <w:rPr>
          <w:rFonts w:hint="eastAsia" w:ascii="宋体" w:hAnsi="宋体" w:eastAsia="宋体" w:cs="宋体"/>
          <w:b/>
          <w:bCs/>
          <w:color w:val="auto"/>
          <w:kern w:val="0"/>
          <w:sz w:val="22"/>
          <w:szCs w:val="22"/>
          <w:highlight w:val="none"/>
          <w:lang w:val="en-US" w:bidi="zh-CN"/>
        </w:rPr>
        <w:t>部分1</w:t>
      </w:r>
      <w:r>
        <w:rPr>
          <w:rFonts w:hint="eastAsia" w:ascii="宋体" w:hAnsi="宋体" w:eastAsia="宋体" w:cs="宋体"/>
          <w:b/>
          <w:bCs/>
          <w:color w:val="auto"/>
          <w:kern w:val="0"/>
          <w:sz w:val="22"/>
          <w:szCs w:val="22"/>
          <w:highlight w:val="none"/>
          <w:lang w:val="zh-CN" w:bidi="zh-CN"/>
        </w:rPr>
        <w:t>0分</w:t>
      </w:r>
    </w:p>
    <w:tbl>
      <w:tblPr>
        <w:tblStyle w:val="34"/>
        <w:tblW w:w="10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246"/>
        <w:gridCol w:w="731"/>
        <w:gridCol w:w="7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b/>
                <w:bCs/>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序号</w:t>
            </w:r>
          </w:p>
        </w:tc>
        <w:tc>
          <w:tcPr>
            <w:tcW w:w="12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b/>
                <w:bCs/>
                <w:color w:val="auto"/>
                <w:kern w:val="2"/>
                <w:sz w:val="21"/>
                <w:szCs w:val="21"/>
                <w:highlight w:val="none"/>
                <w:lang w:val="en-US" w:bidi="ar-SA"/>
              </w:rPr>
            </w:pPr>
            <w:r>
              <w:rPr>
                <w:rFonts w:hint="eastAsia" w:ascii="宋体" w:hAnsi="宋体" w:eastAsia="宋体" w:cs="宋体"/>
                <w:b/>
                <w:bCs/>
                <w:color w:val="auto"/>
                <w:kern w:val="0"/>
                <w:sz w:val="21"/>
                <w:szCs w:val="21"/>
                <w:highlight w:val="none"/>
                <w:lang w:val="en-US" w:bidi="ar-SA"/>
              </w:rPr>
              <w:t>评审内容</w:t>
            </w:r>
          </w:p>
        </w:tc>
        <w:tc>
          <w:tcPr>
            <w:tcW w:w="7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b/>
                <w:bCs/>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分值</w:t>
            </w:r>
          </w:p>
        </w:tc>
        <w:tc>
          <w:tcPr>
            <w:tcW w:w="73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b/>
                <w:bCs/>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38"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w:t>
            </w:r>
          </w:p>
        </w:tc>
        <w:tc>
          <w:tcPr>
            <w:tcW w:w="1246"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响应报价</w:t>
            </w:r>
          </w:p>
        </w:tc>
        <w:tc>
          <w:tcPr>
            <w:tcW w:w="731"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2"/>
                <w:sz w:val="21"/>
                <w:szCs w:val="21"/>
                <w:highlight w:val="none"/>
                <w:lang w:val="en-US" w:bidi="ar-SA"/>
              </w:rPr>
            </w:pPr>
            <w:r>
              <w:rPr>
                <w:rFonts w:hint="eastAsia"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bidi="ar-SA"/>
              </w:rPr>
              <w:t>0分</w:t>
            </w:r>
          </w:p>
        </w:tc>
        <w:tc>
          <w:tcPr>
            <w:tcW w:w="73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both"/>
              <w:rPr>
                <w:rFonts w:ascii="宋体" w:hAnsi="宋体" w:eastAsia="宋体" w:cs="宋体"/>
                <w:color w:val="auto"/>
                <w:kern w:val="0"/>
                <w:sz w:val="22"/>
                <w:szCs w:val="22"/>
                <w:highlight w:val="none"/>
                <w:lang w:val="en-US" w:bidi="zh-CN"/>
              </w:rPr>
            </w:pPr>
            <w:r>
              <w:rPr>
                <w:rFonts w:hint="eastAsia" w:cs="宋体"/>
                <w:color w:val="auto"/>
                <w:kern w:val="0"/>
                <w:sz w:val="22"/>
                <w:szCs w:val="22"/>
                <w:highlight w:val="none"/>
                <w:lang w:val="en-US" w:bidi="zh-CN"/>
              </w:rPr>
              <w:t>供应商</w:t>
            </w:r>
            <w:r>
              <w:rPr>
                <w:rFonts w:hint="eastAsia" w:ascii="宋体" w:hAnsi="宋体" w:eastAsia="宋体" w:cs="宋体"/>
                <w:color w:val="auto"/>
                <w:kern w:val="0"/>
                <w:sz w:val="22"/>
                <w:szCs w:val="22"/>
                <w:highlight w:val="none"/>
                <w:lang w:val="en-US" w:bidi="zh-CN"/>
              </w:rPr>
              <w:t>的价格分统一按照下列公式计算：</w:t>
            </w:r>
          </w:p>
          <w:p>
            <w:pPr>
              <w:autoSpaceDE w:val="0"/>
              <w:autoSpaceDN w:val="0"/>
              <w:adjustRightInd w:val="0"/>
              <w:jc w:val="both"/>
              <w:rPr>
                <w:rFonts w:ascii="宋体" w:hAnsi="宋体" w:eastAsia="宋体" w:cs="宋体"/>
                <w:color w:val="auto"/>
                <w:kern w:val="0"/>
                <w:sz w:val="22"/>
                <w:szCs w:val="22"/>
                <w:highlight w:val="none"/>
                <w:lang w:val="en-US" w:bidi="zh-CN"/>
              </w:rPr>
            </w:pPr>
            <w:r>
              <w:rPr>
                <w:rFonts w:hint="eastAsia" w:ascii="宋体" w:hAnsi="宋体" w:eastAsia="宋体" w:cs="宋体"/>
                <w:color w:val="auto"/>
                <w:kern w:val="0"/>
                <w:sz w:val="22"/>
                <w:szCs w:val="22"/>
                <w:highlight w:val="none"/>
                <w:lang w:val="en-US" w:bidi="zh-CN"/>
              </w:rPr>
              <w:t>响应报价得分=（评标基准价／响应报价）×</w:t>
            </w:r>
            <w:r>
              <w:rPr>
                <w:rFonts w:hint="eastAsia" w:cs="宋体"/>
                <w:color w:val="auto"/>
                <w:kern w:val="0"/>
                <w:sz w:val="22"/>
                <w:szCs w:val="22"/>
                <w:highlight w:val="none"/>
                <w:lang w:val="en-US" w:bidi="zh-CN"/>
              </w:rPr>
              <w:t>1</w:t>
            </w:r>
            <w:r>
              <w:rPr>
                <w:rFonts w:hint="eastAsia" w:ascii="宋体" w:hAnsi="宋体" w:eastAsia="宋体" w:cs="宋体"/>
                <w:color w:val="auto"/>
                <w:kern w:val="0"/>
                <w:sz w:val="22"/>
                <w:szCs w:val="22"/>
                <w:highlight w:val="none"/>
                <w:lang w:val="en-US" w:bidi="zh-CN"/>
              </w:rPr>
              <w:t>0%×100</w:t>
            </w:r>
          </w:p>
          <w:p>
            <w:pPr>
              <w:autoSpaceDE w:val="0"/>
              <w:autoSpaceDN w:val="0"/>
              <w:adjustRightInd w:val="0"/>
              <w:jc w:val="both"/>
              <w:rPr>
                <w:rFonts w:ascii="宋体" w:hAnsi="宋体" w:eastAsia="宋体" w:cs="宋体"/>
                <w:color w:val="auto"/>
                <w:kern w:val="0"/>
                <w:sz w:val="22"/>
                <w:szCs w:val="22"/>
                <w:highlight w:val="none"/>
                <w:lang w:val="en-US" w:bidi="zh-CN"/>
              </w:rPr>
            </w:pPr>
            <w:r>
              <w:rPr>
                <w:rFonts w:hint="eastAsia" w:ascii="宋体" w:hAnsi="宋体" w:eastAsia="宋体" w:cs="宋体"/>
                <w:color w:val="auto"/>
                <w:kern w:val="0"/>
                <w:sz w:val="22"/>
                <w:szCs w:val="22"/>
                <w:highlight w:val="none"/>
                <w:lang w:val="en-US" w:bidi="zh-CN"/>
              </w:rPr>
              <w:t>备注：</w:t>
            </w:r>
          </w:p>
          <w:p>
            <w:pPr>
              <w:autoSpaceDE w:val="0"/>
              <w:autoSpaceDN w:val="0"/>
              <w:adjustRightInd w:val="0"/>
              <w:jc w:val="both"/>
              <w:rPr>
                <w:rFonts w:ascii="宋体" w:hAnsi="宋体" w:eastAsia="宋体" w:cs="宋体"/>
                <w:color w:val="auto"/>
                <w:kern w:val="0"/>
                <w:sz w:val="22"/>
                <w:szCs w:val="22"/>
                <w:highlight w:val="none"/>
                <w:lang w:val="en-US" w:bidi="zh-CN"/>
              </w:rPr>
            </w:pPr>
            <w:r>
              <w:rPr>
                <w:rFonts w:hint="eastAsia" w:ascii="宋体" w:hAnsi="宋体" w:eastAsia="宋体" w:cs="宋体"/>
                <w:color w:val="auto"/>
                <w:kern w:val="0"/>
                <w:sz w:val="22"/>
                <w:szCs w:val="22"/>
                <w:highlight w:val="none"/>
                <w:lang w:val="en-US" w:bidi="zh-CN"/>
              </w:rPr>
              <w:t>1.响应报价评分采用低价优先法计算；</w:t>
            </w:r>
          </w:p>
          <w:p>
            <w:pPr>
              <w:autoSpaceDE w:val="0"/>
              <w:autoSpaceDN w:val="0"/>
              <w:adjustRightInd w:val="0"/>
              <w:jc w:val="both"/>
              <w:rPr>
                <w:rFonts w:ascii="宋体" w:hAnsi="宋体" w:eastAsia="仿宋" w:cs="宋体"/>
                <w:color w:val="auto"/>
                <w:kern w:val="0"/>
                <w:sz w:val="32"/>
                <w:szCs w:val="20"/>
                <w:highlight w:val="none"/>
                <w:lang w:val="en-US" w:bidi="zh-CN"/>
              </w:rPr>
            </w:pPr>
            <w:r>
              <w:rPr>
                <w:rFonts w:hint="eastAsia" w:ascii="宋体" w:hAnsi="宋体" w:eastAsia="宋体" w:cs="宋体"/>
                <w:color w:val="auto"/>
                <w:kern w:val="0"/>
                <w:sz w:val="22"/>
                <w:szCs w:val="22"/>
                <w:highlight w:val="none"/>
                <w:lang w:val="en-US" w:bidi="zh-CN"/>
              </w:rPr>
              <w:t>2.评标基准价：满足竞争性磋商文件要求且最低报价为评标基准价；</w:t>
            </w:r>
          </w:p>
        </w:tc>
      </w:tr>
    </w:tbl>
    <w:p>
      <w:pPr>
        <w:autoSpaceDE w:val="0"/>
        <w:autoSpaceDN w:val="0"/>
        <w:jc w:val="center"/>
        <w:rPr>
          <w:rFonts w:ascii="宋体" w:hAnsi="宋体" w:eastAsia="宋体" w:cs="宋体"/>
          <w:b/>
          <w:bCs/>
          <w:color w:val="auto"/>
          <w:kern w:val="0"/>
          <w:sz w:val="24"/>
          <w:szCs w:val="24"/>
          <w:highlight w:val="none"/>
          <w:lang w:val="zh-CN" w:bidi="zh-CN"/>
        </w:rPr>
      </w:pPr>
      <w:r>
        <w:rPr>
          <w:rFonts w:hint="eastAsia" w:ascii="宋体" w:hAnsi="宋体" w:eastAsia="宋体" w:cs="宋体"/>
          <w:b/>
          <w:bCs/>
          <w:color w:val="auto"/>
          <w:kern w:val="0"/>
          <w:sz w:val="24"/>
          <w:szCs w:val="24"/>
          <w:highlight w:val="none"/>
          <w:lang w:val="en-US" w:bidi="zh-CN"/>
        </w:rPr>
        <w:t>商务评分表（</w:t>
      </w:r>
      <w:r>
        <w:rPr>
          <w:rFonts w:hint="eastAsia" w:cs="宋体"/>
          <w:b/>
          <w:bCs/>
          <w:color w:val="auto"/>
          <w:kern w:val="0"/>
          <w:sz w:val="24"/>
          <w:szCs w:val="24"/>
          <w:highlight w:val="none"/>
          <w:lang w:val="en-US" w:bidi="zh-CN"/>
        </w:rPr>
        <w:t>44</w:t>
      </w:r>
      <w:r>
        <w:rPr>
          <w:rFonts w:hint="eastAsia" w:ascii="宋体" w:hAnsi="宋体" w:eastAsia="宋体" w:cs="宋体"/>
          <w:b/>
          <w:bCs/>
          <w:color w:val="auto"/>
          <w:kern w:val="0"/>
          <w:sz w:val="24"/>
          <w:szCs w:val="24"/>
          <w:highlight w:val="none"/>
          <w:lang w:val="en-US" w:bidi="zh-CN"/>
        </w:rPr>
        <w:t>分）</w:t>
      </w:r>
    </w:p>
    <w:tbl>
      <w:tblPr>
        <w:tblStyle w:val="34"/>
        <w:tblW w:w="10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1395"/>
        <w:gridCol w:w="712"/>
        <w:gridCol w:w="7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blHeader/>
          <w:jc w:val="center"/>
        </w:trPr>
        <w:tc>
          <w:tcPr>
            <w:tcW w:w="5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序号</w:t>
            </w:r>
          </w:p>
        </w:tc>
        <w:tc>
          <w:tcPr>
            <w:tcW w:w="139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2"/>
                <w:sz w:val="21"/>
                <w:szCs w:val="21"/>
                <w:highlight w:val="none"/>
                <w:lang w:val="en-US" w:bidi="ar-SA"/>
              </w:rPr>
            </w:pPr>
            <w:r>
              <w:rPr>
                <w:rFonts w:hint="eastAsia" w:ascii="宋体" w:hAnsi="宋体" w:eastAsia="宋体" w:cs="宋体"/>
                <w:b/>
                <w:bCs/>
                <w:color w:val="auto"/>
                <w:kern w:val="0"/>
                <w:sz w:val="21"/>
                <w:szCs w:val="21"/>
                <w:highlight w:val="none"/>
                <w:lang w:val="en-US" w:bidi="ar-SA"/>
              </w:rPr>
              <w:t>评审内容</w:t>
            </w:r>
          </w:p>
        </w:tc>
        <w:tc>
          <w:tcPr>
            <w:tcW w:w="7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分值</w:t>
            </w:r>
          </w:p>
        </w:tc>
        <w:tc>
          <w:tcPr>
            <w:tcW w:w="73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blHeader/>
          <w:jc w:val="center"/>
        </w:trPr>
        <w:tc>
          <w:tcPr>
            <w:tcW w:w="5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w:t>
            </w:r>
          </w:p>
        </w:tc>
        <w:tc>
          <w:tcPr>
            <w:tcW w:w="1395"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业绩</w:t>
            </w:r>
          </w:p>
        </w:tc>
        <w:tc>
          <w:tcPr>
            <w:tcW w:w="712"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eastAsia="宋体" w:cs="宋体"/>
                <w:color w:val="auto"/>
                <w:kern w:val="0"/>
                <w:sz w:val="21"/>
                <w:szCs w:val="21"/>
                <w:highlight w:val="none"/>
                <w:lang w:val="en-US" w:bidi="ar-SA"/>
              </w:rPr>
            </w:pPr>
            <w:r>
              <w:rPr>
                <w:rFonts w:hint="eastAsia" w:cs="宋体"/>
                <w:color w:val="auto"/>
                <w:kern w:val="0"/>
                <w:sz w:val="21"/>
                <w:szCs w:val="21"/>
                <w:highlight w:val="none"/>
                <w:lang w:val="en-US" w:eastAsia="zh-CN" w:bidi="ar-SA"/>
              </w:rPr>
              <w:t>22</w:t>
            </w:r>
            <w:r>
              <w:rPr>
                <w:rFonts w:hint="eastAsia" w:ascii="宋体" w:hAnsi="宋体" w:eastAsia="宋体" w:cs="宋体"/>
                <w:color w:val="auto"/>
                <w:kern w:val="0"/>
                <w:sz w:val="21"/>
                <w:szCs w:val="21"/>
                <w:highlight w:val="none"/>
                <w:lang w:val="en-US" w:bidi="ar-SA"/>
              </w:rPr>
              <w:t>分</w:t>
            </w:r>
          </w:p>
        </w:tc>
        <w:tc>
          <w:tcPr>
            <w:tcW w:w="7392"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line="240" w:lineRule="auto"/>
              <w:jc w:val="both"/>
              <w:rPr>
                <w:rFonts w:hint="eastAsia" w:ascii="宋体" w:hAnsi="宋体" w:eastAsia="宋体" w:cs="宋体"/>
                <w:color w:val="auto"/>
                <w:spacing w:val="-3"/>
                <w:kern w:val="0"/>
                <w:sz w:val="21"/>
                <w:szCs w:val="21"/>
                <w:highlight w:val="none"/>
                <w:lang w:val="zh-CN" w:eastAsia="zh-CN" w:bidi="zh-CN"/>
              </w:rPr>
            </w:pPr>
            <w:bookmarkStart w:id="54" w:name="_Toc5373"/>
            <w:r>
              <w:rPr>
                <w:rFonts w:hint="eastAsia" w:ascii="宋体" w:hAnsi="宋体" w:eastAsia="宋体" w:cs="宋体"/>
                <w:color w:val="auto"/>
                <w:spacing w:val="-3"/>
                <w:kern w:val="0"/>
                <w:sz w:val="21"/>
                <w:szCs w:val="21"/>
                <w:highlight w:val="none"/>
                <w:lang w:val="zh-CN" w:eastAsia="zh-CN" w:bidi="zh-CN"/>
              </w:rPr>
              <w:t>202</w:t>
            </w:r>
            <w:r>
              <w:rPr>
                <w:rFonts w:hint="eastAsia" w:ascii="宋体" w:hAnsi="宋体" w:eastAsia="宋体" w:cs="宋体"/>
                <w:color w:val="auto"/>
                <w:spacing w:val="-3"/>
                <w:kern w:val="0"/>
                <w:sz w:val="21"/>
                <w:szCs w:val="21"/>
                <w:highlight w:val="none"/>
                <w:lang w:val="en-US" w:eastAsia="zh-CN" w:bidi="zh-CN"/>
              </w:rPr>
              <w:t>0</w:t>
            </w:r>
            <w:r>
              <w:rPr>
                <w:rFonts w:hint="eastAsia" w:ascii="宋体" w:hAnsi="宋体" w:eastAsia="宋体" w:cs="宋体"/>
                <w:color w:val="auto"/>
                <w:spacing w:val="-3"/>
                <w:kern w:val="0"/>
                <w:sz w:val="21"/>
                <w:szCs w:val="21"/>
                <w:highlight w:val="none"/>
                <w:lang w:val="zh-CN" w:eastAsia="zh-CN" w:bidi="zh-CN"/>
              </w:rPr>
              <w:t>年1月1日以来（以合同签订时间为准，含正在履约的项目），</w:t>
            </w:r>
            <w:r>
              <w:rPr>
                <w:rFonts w:hint="eastAsia" w:ascii="宋体" w:hAnsi="宋体" w:eastAsia="宋体" w:cs="宋体"/>
                <w:color w:val="auto"/>
                <w:spacing w:val="-3"/>
                <w:kern w:val="0"/>
                <w:sz w:val="21"/>
                <w:szCs w:val="21"/>
                <w:highlight w:val="none"/>
                <w:lang w:val="en-US" w:eastAsia="zh-CN" w:bidi="zh-CN"/>
              </w:rPr>
              <w:t>供应商</w:t>
            </w:r>
            <w:r>
              <w:rPr>
                <w:rFonts w:hint="eastAsia" w:ascii="宋体" w:hAnsi="宋体" w:eastAsia="宋体" w:cs="宋体"/>
                <w:color w:val="auto"/>
                <w:spacing w:val="-3"/>
                <w:kern w:val="0"/>
                <w:sz w:val="21"/>
                <w:szCs w:val="21"/>
                <w:highlight w:val="none"/>
                <w:lang w:val="zh-CN" w:eastAsia="zh-CN" w:bidi="zh-CN"/>
              </w:rPr>
              <w:t>承担过</w:t>
            </w:r>
            <w:r>
              <w:rPr>
                <w:rFonts w:hint="eastAsia" w:cs="宋体"/>
                <w:color w:val="auto"/>
                <w:kern w:val="0"/>
                <w:sz w:val="21"/>
                <w:szCs w:val="21"/>
                <w:highlight w:val="none"/>
                <w:lang w:val="en-US" w:eastAsia="zh-Hans" w:bidi="zh-CN"/>
              </w:rPr>
              <w:t>宣传活动或短视频账号运营</w:t>
            </w:r>
            <w:r>
              <w:rPr>
                <w:rFonts w:hint="eastAsia" w:ascii="宋体" w:hAnsi="宋体" w:eastAsia="宋体" w:cs="宋体"/>
                <w:color w:val="auto"/>
                <w:spacing w:val="-3"/>
                <w:kern w:val="0"/>
                <w:sz w:val="21"/>
                <w:szCs w:val="21"/>
                <w:highlight w:val="none"/>
                <w:lang w:val="en-US" w:eastAsia="zh-CN" w:bidi="zh-CN"/>
              </w:rPr>
              <w:t>业绩</w:t>
            </w:r>
            <w:r>
              <w:rPr>
                <w:rFonts w:hint="eastAsia" w:ascii="宋体" w:hAnsi="宋体" w:eastAsia="宋体" w:cs="宋体"/>
                <w:color w:val="auto"/>
                <w:spacing w:val="-3"/>
                <w:kern w:val="0"/>
                <w:sz w:val="21"/>
                <w:szCs w:val="21"/>
                <w:highlight w:val="none"/>
                <w:lang w:val="zh-CN" w:eastAsia="zh-CN" w:bidi="zh-CN"/>
              </w:rPr>
              <w:t>的：</w:t>
            </w:r>
          </w:p>
          <w:p>
            <w:pPr>
              <w:widowControl w:val="0"/>
              <w:shd w:val="clear" w:color="auto" w:fill="auto"/>
              <w:autoSpaceDE w:val="0"/>
              <w:autoSpaceDN w:val="0"/>
              <w:adjustRightInd w:val="0"/>
              <w:snapToGrid w:val="0"/>
              <w:spacing w:before="0" w:after="0" w:line="240" w:lineRule="auto"/>
              <w:ind w:left="0" w:right="0"/>
              <w:jc w:val="both"/>
              <w:rPr>
                <w:rFonts w:hint="eastAsia" w:ascii="宋体" w:hAnsi="宋体" w:eastAsia="宋体" w:cs="宋体"/>
                <w:color w:val="auto"/>
                <w:spacing w:val="-3"/>
                <w:kern w:val="0"/>
                <w:sz w:val="21"/>
                <w:szCs w:val="21"/>
                <w:highlight w:val="none"/>
                <w:lang w:val="zh-CN" w:eastAsia="zh-CN" w:bidi="zh-CN"/>
              </w:rPr>
            </w:pPr>
            <w:r>
              <w:rPr>
                <w:rFonts w:hint="eastAsia" w:ascii="宋体" w:hAnsi="宋体" w:eastAsia="宋体" w:cs="宋体"/>
                <w:color w:val="auto"/>
                <w:spacing w:val="-3"/>
                <w:kern w:val="0"/>
                <w:sz w:val="21"/>
                <w:szCs w:val="21"/>
                <w:highlight w:val="none"/>
                <w:lang w:val="en-US" w:eastAsia="zh-CN" w:bidi="zh-CN"/>
              </w:rPr>
              <w:t>1、</w:t>
            </w:r>
            <w:r>
              <w:rPr>
                <w:rFonts w:hint="eastAsia" w:ascii="宋体" w:hAnsi="宋体" w:eastAsia="宋体" w:cs="宋体"/>
                <w:color w:val="auto"/>
                <w:spacing w:val="-3"/>
                <w:kern w:val="0"/>
                <w:sz w:val="21"/>
                <w:szCs w:val="21"/>
                <w:highlight w:val="none"/>
                <w:lang w:val="zh-CN" w:eastAsia="zh-CN" w:bidi="zh-CN"/>
              </w:rPr>
              <w:t>国家级</w:t>
            </w:r>
            <w:r>
              <w:rPr>
                <w:rFonts w:hint="eastAsia" w:ascii="宋体" w:hAnsi="宋体" w:eastAsia="宋体" w:cs="宋体"/>
                <w:color w:val="auto"/>
                <w:spacing w:val="-3"/>
                <w:kern w:val="0"/>
                <w:sz w:val="21"/>
                <w:szCs w:val="21"/>
                <w:highlight w:val="none"/>
                <w:lang w:val="en-US" w:eastAsia="zh-CN" w:bidi="zh-CN"/>
              </w:rPr>
              <w:t>或省级</w:t>
            </w:r>
            <w:r>
              <w:rPr>
                <w:rFonts w:hint="eastAsia" w:cs="宋体"/>
                <w:color w:val="auto"/>
                <w:kern w:val="0"/>
                <w:sz w:val="21"/>
                <w:szCs w:val="21"/>
                <w:highlight w:val="none"/>
                <w:lang w:val="en-US" w:eastAsia="zh-Hans" w:bidi="zh-CN"/>
              </w:rPr>
              <w:t>宣传活动的类似项目业绩</w:t>
            </w:r>
            <w:r>
              <w:rPr>
                <w:rFonts w:hint="eastAsia" w:ascii="宋体" w:hAnsi="宋体" w:eastAsia="宋体" w:cs="宋体"/>
                <w:color w:val="auto"/>
                <w:spacing w:val="-3"/>
                <w:kern w:val="0"/>
                <w:sz w:val="21"/>
                <w:szCs w:val="21"/>
                <w:highlight w:val="none"/>
                <w:lang w:val="zh-CN" w:eastAsia="zh-CN" w:bidi="zh-CN"/>
              </w:rPr>
              <w:t>，每提供1个得</w:t>
            </w:r>
            <w:r>
              <w:rPr>
                <w:rFonts w:hint="eastAsia" w:ascii="宋体" w:hAnsi="宋体" w:eastAsia="宋体" w:cs="宋体"/>
                <w:color w:val="auto"/>
                <w:spacing w:val="-3"/>
                <w:kern w:val="0"/>
                <w:sz w:val="21"/>
                <w:szCs w:val="21"/>
                <w:highlight w:val="none"/>
                <w:lang w:val="en-US" w:eastAsia="zh-CN" w:bidi="zh-CN"/>
              </w:rPr>
              <w:t>3</w:t>
            </w:r>
            <w:r>
              <w:rPr>
                <w:rFonts w:hint="eastAsia" w:ascii="宋体" w:hAnsi="宋体" w:eastAsia="宋体" w:cs="宋体"/>
                <w:color w:val="auto"/>
                <w:spacing w:val="-3"/>
                <w:kern w:val="0"/>
                <w:sz w:val="21"/>
                <w:szCs w:val="21"/>
                <w:highlight w:val="none"/>
                <w:lang w:val="zh-CN" w:eastAsia="zh-CN" w:bidi="zh-CN"/>
              </w:rPr>
              <w:t>分，最多得</w:t>
            </w:r>
            <w:r>
              <w:rPr>
                <w:rFonts w:hint="eastAsia" w:ascii="宋体" w:hAnsi="宋体" w:eastAsia="宋体" w:cs="宋体"/>
                <w:color w:val="auto"/>
                <w:spacing w:val="-3"/>
                <w:kern w:val="0"/>
                <w:sz w:val="21"/>
                <w:szCs w:val="21"/>
                <w:highlight w:val="none"/>
                <w:lang w:val="en-US" w:eastAsia="zh-CN" w:bidi="zh-CN"/>
              </w:rPr>
              <w:t xml:space="preserve"> 18 </w:t>
            </w:r>
            <w:r>
              <w:rPr>
                <w:rFonts w:hint="eastAsia" w:ascii="宋体" w:hAnsi="宋体" w:eastAsia="宋体" w:cs="宋体"/>
                <w:color w:val="auto"/>
                <w:spacing w:val="-3"/>
                <w:kern w:val="0"/>
                <w:sz w:val="21"/>
                <w:szCs w:val="21"/>
                <w:highlight w:val="none"/>
                <w:lang w:val="zh-CN" w:eastAsia="zh-CN" w:bidi="zh-CN"/>
              </w:rPr>
              <w:t>分；</w:t>
            </w:r>
          </w:p>
          <w:p>
            <w:pPr>
              <w:widowControl w:val="0"/>
              <w:shd w:val="clear" w:color="auto" w:fill="auto"/>
              <w:autoSpaceDE w:val="0"/>
              <w:autoSpaceDN w:val="0"/>
              <w:adjustRightInd w:val="0"/>
              <w:snapToGrid w:val="0"/>
              <w:spacing w:before="0" w:after="0" w:line="240" w:lineRule="auto"/>
              <w:ind w:left="0" w:right="0"/>
              <w:jc w:val="both"/>
              <w:rPr>
                <w:rFonts w:hint="default" w:cs="宋体"/>
                <w:color w:val="auto"/>
                <w:kern w:val="0"/>
                <w:sz w:val="21"/>
                <w:szCs w:val="21"/>
                <w:highlight w:val="none"/>
                <w:lang w:val="en-US" w:eastAsia="zh-Hans" w:bidi="zh-CN"/>
              </w:rPr>
            </w:pPr>
            <w:r>
              <w:rPr>
                <w:rFonts w:hint="eastAsia" w:ascii="宋体" w:hAnsi="宋体" w:eastAsia="宋体" w:cs="宋体"/>
                <w:color w:val="auto"/>
                <w:spacing w:val="-3"/>
                <w:kern w:val="0"/>
                <w:sz w:val="21"/>
                <w:szCs w:val="21"/>
                <w:highlight w:val="none"/>
                <w:lang w:val="zh-CN" w:eastAsia="zh-CN" w:bidi="zh-CN"/>
              </w:rPr>
              <w:t>2、省级</w:t>
            </w:r>
            <w:r>
              <w:rPr>
                <w:rFonts w:hint="eastAsia" w:cs="宋体"/>
                <w:color w:val="auto"/>
                <w:kern w:val="0"/>
                <w:sz w:val="21"/>
                <w:szCs w:val="21"/>
                <w:highlight w:val="none"/>
                <w:lang w:val="en-US" w:eastAsia="zh-Hans" w:bidi="zh-CN"/>
              </w:rPr>
              <w:t>短视频账号运营的类似项目业绩</w:t>
            </w:r>
            <w:r>
              <w:rPr>
                <w:rFonts w:hint="eastAsia" w:ascii="宋体" w:hAnsi="宋体" w:eastAsia="宋体" w:cs="宋体"/>
                <w:color w:val="auto"/>
                <w:spacing w:val="-3"/>
                <w:kern w:val="0"/>
                <w:sz w:val="21"/>
                <w:szCs w:val="21"/>
                <w:highlight w:val="none"/>
                <w:lang w:val="zh-CN" w:eastAsia="zh-CN" w:bidi="zh-CN"/>
              </w:rPr>
              <w:t>，每提供1个得</w:t>
            </w:r>
            <w:r>
              <w:rPr>
                <w:rFonts w:hint="eastAsia" w:ascii="宋体" w:hAnsi="宋体" w:eastAsia="宋体" w:cs="宋体"/>
                <w:color w:val="auto"/>
                <w:spacing w:val="-3"/>
                <w:kern w:val="0"/>
                <w:sz w:val="21"/>
                <w:szCs w:val="21"/>
                <w:highlight w:val="none"/>
                <w:lang w:val="en-US" w:eastAsia="zh-CN" w:bidi="zh-CN"/>
              </w:rPr>
              <w:t xml:space="preserve"> </w:t>
            </w:r>
            <w:r>
              <w:rPr>
                <w:rFonts w:hint="eastAsia" w:ascii="宋体" w:hAnsi="宋体" w:eastAsia="宋体" w:cs="宋体"/>
                <w:color w:val="auto"/>
                <w:spacing w:val="-3"/>
                <w:kern w:val="0"/>
                <w:sz w:val="21"/>
                <w:szCs w:val="21"/>
                <w:highlight w:val="none"/>
                <w:lang w:val="zh-CN" w:eastAsia="zh-CN" w:bidi="zh-CN"/>
              </w:rPr>
              <w:t>2分，最多得</w:t>
            </w:r>
            <w:r>
              <w:rPr>
                <w:rFonts w:hint="eastAsia" w:ascii="宋体" w:hAnsi="宋体" w:eastAsia="宋体" w:cs="宋体"/>
                <w:color w:val="auto"/>
                <w:spacing w:val="-3"/>
                <w:kern w:val="0"/>
                <w:sz w:val="21"/>
                <w:szCs w:val="21"/>
                <w:highlight w:val="none"/>
                <w:lang w:val="en-US" w:eastAsia="zh-CN" w:bidi="zh-CN"/>
              </w:rPr>
              <w:t xml:space="preserve"> 4 </w:t>
            </w:r>
            <w:r>
              <w:rPr>
                <w:rFonts w:hint="eastAsia" w:ascii="宋体" w:hAnsi="宋体" w:eastAsia="宋体" w:cs="宋体"/>
                <w:color w:val="auto"/>
                <w:spacing w:val="-3"/>
                <w:kern w:val="0"/>
                <w:sz w:val="21"/>
                <w:szCs w:val="21"/>
                <w:highlight w:val="none"/>
                <w:lang w:val="zh-CN" w:eastAsia="zh-CN" w:bidi="zh-CN"/>
              </w:rPr>
              <w:t>分；</w:t>
            </w:r>
            <w:bookmarkEnd w:id="54"/>
          </w:p>
          <w:p>
            <w:pPr>
              <w:autoSpaceDE w:val="0"/>
              <w:autoSpaceDN w:val="0"/>
              <w:jc w:val="left"/>
              <w:rPr>
                <w:rFonts w:hint="eastAsia" w:cs="宋体"/>
                <w:color w:val="auto"/>
                <w:kern w:val="0"/>
                <w:sz w:val="21"/>
                <w:szCs w:val="21"/>
                <w:highlight w:val="none"/>
                <w:lang w:val="en-US" w:eastAsia="zh-CN" w:bidi="zh-CN"/>
              </w:rPr>
            </w:pPr>
            <w:r>
              <w:rPr>
                <w:rFonts w:hint="eastAsia" w:cs="宋体"/>
                <w:color w:val="auto"/>
                <w:kern w:val="0"/>
                <w:sz w:val="21"/>
                <w:szCs w:val="21"/>
                <w:highlight w:val="none"/>
                <w:lang w:val="en-US" w:eastAsia="zh-CN" w:bidi="zh-CN"/>
              </w:rPr>
              <w:t>注：</w:t>
            </w:r>
            <w:r>
              <w:rPr>
                <w:rFonts w:hint="eastAsia" w:cs="宋体"/>
                <w:color w:val="auto"/>
                <w:kern w:val="0"/>
                <w:sz w:val="21"/>
                <w:szCs w:val="21"/>
                <w:highlight w:val="none"/>
                <w:lang w:val="zh-CN" w:eastAsia="zh-CN" w:bidi="zh-CN"/>
              </w:rPr>
              <w:t>提供类似项目业绩的中标通知书或采购</w:t>
            </w:r>
            <w:r>
              <w:rPr>
                <w:rFonts w:hint="eastAsia" w:cs="宋体"/>
                <w:color w:val="auto"/>
                <w:kern w:val="0"/>
                <w:sz w:val="21"/>
                <w:szCs w:val="21"/>
                <w:highlight w:val="none"/>
                <w:lang w:val="en-US" w:eastAsia="zh-CN" w:bidi="zh-CN"/>
              </w:rPr>
              <w:t>合同关键页（含签订合同双方的单位名称、合同项目名称、合同关键内容页、落款盖章页等）的复印件等作为证明资料。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blHeader/>
          <w:jc w:val="center"/>
        </w:trPr>
        <w:tc>
          <w:tcPr>
            <w:tcW w:w="5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2</w:t>
            </w:r>
          </w:p>
        </w:tc>
        <w:tc>
          <w:tcPr>
            <w:tcW w:w="1395"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default"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企业实力</w:t>
            </w:r>
          </w:p>
        </w:tc>
        <w:tc>
          <w:tcPr>
            <w:tcW w:w="712"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default"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6分</w:t>
            </w:r>
          </w:p>
        </w:tc>
        <w:tc>
          <w:tcPr>
            <w:tcW w:w="7392" w:type="dxa"/>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hint="eastAsia" w:cs="宋体"/>
                <w:color w:val="auto"/>
                <w:kern w:val="0"/>
                <w:sz w:val="21"/>
                <w:szCs w:val="21"/>
                <w:highlight w:val="none"/>
                <w:lang w:val="en-US" w:eastAsia="zh-CN" w:bidi="zh-CN"/>
              </w:rPr>
            </w:pPr>
            <w:r>
              <w:rPr>
                <w:rFonts w:hint="eastAsia" w:cs="宋体"/>
                <w:color w:val="auto"/>
                <w:kern w:val="0"/>
                <w:sz w:val="21"/>
                <w:szCs w:val="21"/>
                <w:highlight w:val="none"/>
                <w:lang w:val="en-US" w:eastAsia="zh-CN" w:bidi="zh-CN"/>
              </w:rPr>
              <w:t>1.具备广播电视节目制作经营许可证的得2分。</w:t>
            </w:r>
          </w:p>
          <w:p>
            <w:pPr>
              <w:autoSpaceDE w:val="0"/>
              <w:autoSpaceDN w:val="0"/>
              <w:jc w:val="left"/>
              <w:rPr>
                <w:rFonts w:hint="default" w:cs="宋体"/>
                <w:color w:val="auto"/>
                <w:kern w:val="0"/>
                <w:sz w:val="21"/>
                <w:szCs w:val="21"/>
                <w:highlight w:val="none"/>
                <w:lang w:val="en-US" w:eastAsia="zh-CN" w:bidi="zh-CN"/>
              </w:rPr>
            </w:pPr>
            <w:r>
              <w:rPr>
                <w:rFonts w:hint="eastAsia" w:cs="宋体"/>
                <w:color w:val="auto"/>
                <w:kern w:val="0"/>
                <w:sz w:val="21"/>
                <w:szCs w:val="21"/>
                <w:highlight w:val="none"/>
                <w:lang w:val="en-US" w:eastAsia="zh-CN" w:bidi="zh-CN"/>
              </w:rPr>
              <w:t>2.供应商具有比赛证书、荣誉证书等相关实力，每提供一个得2分，最多得4分。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blHeader/>
          <w:jc w:val="center"/>
        </w:trPr>
        <w:tc>
          <w:tcPr>
            <w:tcW w:w="5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3</w:t>
            </w:r>
          </w:p>
        </w:tc>
        <w:tc>
          <w:tcPr>
            <w:tcW w:w="1395"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供应商拟投入本项目</w:t>
            </w:r>
            <w:r>
              <w:rPr>
                <w:rFonts w:hint="eastAsia" w:cs="宋体"/>
                <w:color w:val="auto"/>
                <w:kern w:val="0"/>
                <w:sz w:val="21"/>
                <w:szCs w:val="21"/>
                <w:highlight w:val="none"/>
                <w:lang w:val="en-US" w:eastAsia="zh-CN" w:bidi="ar-SA"/>
              </w:rPr>
              <w:t>的</w:t>
            </w:r>
            <w:r>
              <w:rPr>
                <w:rFonts w:hint="eastAsia" w:ascii="宋体" w:hAnsi="宋体" w:eastAsia="宋体" w:cs="宋体"/>
                <w:color w:val="auto"/>
                <w:kern w:val="0"/>
                <w:sz w:val="21"/>
                <w:szCs w:val="21"/>
                <w:highlight w:val="none"/>
                <w:lang w:val="en-US" w:bidi="ar-SA"/>
              </w:rPr>
              <w:t>专业技术人员</w:t>
            </w:r>
          </w:p>
        </w:tc>
        <w:tc>
          <w:tcPr>
            <w:tcW w:w="712"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default"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10分</w:t>
            </w:r>
          </w:p>
        </w:tc>
        <w:tc>
          <w:tcPr>
            <w:tcW w:w="7392" w:type="dxa"/>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hint="eastAsia" w:cs="宋体"/>
                <w:color w:val="auto"/>
                <w:kern w:val="0"/>
                <w:sz w:val="21"/>
                <w:szCs w:val="21"/>
                <w:highlight w:val="none"/>
                <w:lang w:val="en-US" w:bidi="zh-CN"/>
              </w:rPr>
            </w:pPr>
            <w:r>
              <w:rPr>
                <w:rFonts w:hint="eastAsia" w:cs="宋体"/>
                <w:color w:val="auto"/>
                <w:kern w:val="0"/>
                <w:sz w:val="21"/>
                <w:szCs w:val="21"/>
                <w:highlight w:val="none"/>
                <w:lang w:val="en-US" w:bidi="zh-CN"/>
              </w:rPr>
              <w:t>1.项目负责人具备国家广播电视总局颁发的相关证书的得1分。</w:t>
            </w:r>
          </w:p>
          <w:p>
            <w:pPr>
              <w:autoSpaceDE w:val="0"/>
              <w:autoSpaceDN w:val="0"/>
              <w:jc w:val="left"/>
              <w:rPr>
                <w:rFonts w:hint="default" w:ascii="宋体" w:hAnsi="宋体" w:eastAsia="宋体" w:cs="宋体"/>
                <w:color w:val="auto"/>
                <w:kern w:val="0"/>
                <w:sz w:val="21"/>
                <w:szCs w:val="21"/>
                <w:highlight w:val="none"/>
                <w:lang w:val="en-US" w:bidi="zh-CN"/>
              </w:rPr>
            </w:pPr>
            <w:r>
              <w:rPr>
                <w:rFonts w:hint="eastAsia" w:cs="宋体"/>
                <w:color w:val="auto"/>
                <w:kern w:val="0"/>
                <w:sz w:val="21"/>
                <w:szCs w:val="21"/>
                <w:highlight w:val="none"/>
                <w:lang w:val="en-US" w:bidi="zh-CN"/>
              </w:rPr>
              <w:t>2.具备新闻采编资格证书或互联网新闻信息资格证的得1分。</w:t>
            </w:r>
          </w:p>
          <w:p>
            <w:pPr>
              <w:autoSpaceDE w:val="0"/>
              <w:autoSpaceDN w:val="0"/>
              <w:jc w:val="left"/>
              <w:rPr>
                <w:rFonts w:hint="eastAsia" w:ascii="宋体" w:hAnsi="宋体" w:eastAsia="宋体" w:cs="宋体"/>
                <w:color w:val="auto"/>
                <w:kern w:val="0"/>
                <w:sz w:val="21"/>
                <w:szCs w:val="21"/>
                <w:highlight w:val="none"/>
                <w:lang w:val="en-US" w:bidi="zh-CN"/>
              </w:rPr>
            </w:pPr>
            <w:r>
              <w:rPr>
                <w:rFonts w:hint="eastAsia" w:cs="宋体"/>
                <w:color w:val="auto"/>
                <w:kern w:val="0"/>
                <w:sz w:val="21"/>
                <w:szCs w:val="21"/>
                <w:highlight w:val="none"/>
                <w:lang w:val="en-US" w:bidi="zh-CN"/>
              </w:rPr>
              <w:t>3.</w:t>
            </w:r>
            <w:r>
              <w:rPr>
                <w:rFonts w:hint="eastAsia" w:ascii="宋体" w:hAnsi="宋体" w:eastAsia="宋体" w:cs="宋体"/>
                <w:color w:val="auto"/>
                <w:kern w:val="0"/>
                <w:sz w:val="21"/>
                <w:szCs w:val="21"/>
                <w:highlight w:val="none"/>
                <w:lang w:val="en-US" w:bidi="zh-CN"/>
              </w:rPr>
              <w:t>拟投入本项目人员岗位</w:t>
            </w:r>
            <w:r>
              <w:rPr>
                <w:rFonts w:hint="eastAsia" w:ascii="Calibri" w:eastAsia="宋体"/>
                <w:color w:val="auto"/>
                <w:lang w:val="en-US" w:eastAsia="zh-CN"/>
              </w:rPr>
              <w:t>包含但不限于：</w:t>
            </w:r>
            <w:r>
              <w:rPr>
                <w:rFonts w:hint="eastAsia" w:ascii="宋体" w:hAnsi="宋体" w:eastAsia="宋体" w:cs="宋体"/>
                <w:color w:val="auto"/>
                <w:kern w:val="0"/>
                <w:sz w:val="21"/>
                <w:szCs w:val="21"/>
                <w:highlight w:val="none"/>
                <w:lang w:val="en-US" w:bidi="zh-CN"/>
              </w:rPr>
              <w:t>策划、编导、摄影、剪辑、运营、平面设计，驻站人员每提供1人得1分，最高得</w:t>
            </w:r>
            <w:r>
              <w:rPr>
                <w:rFonts w:hint="eastAsia" w:cs="宋体"/>
                <w:color w:val="auto"/>
                <w:kern w:val="0"/>
                <w:sz w:val="21"/>
                <w:szCs w:val="21"/>
                <w:highlight w:val="none"/>
                <w:lang w:val="en-US" w:bidi="zh-CN"/>
              </w:rPr>
              <w:t>8</w:t>
            </w:r>
            <w:r>
              <w:rPr>
                <w:rFonts w:hint="eastAsia" w:ascii="宋体" w:hAnsi="宋体" w:eastAsia="宋体" w:cs="宋体"/>
                <w:color w:val="auto"/>
                <w:kern w:val="0"/>
                <w:sz w:val="21"/>
                <w:szCs w:val="21"/>
                <w:highlight w:val="none"/>
                <w:lang w:val="en-US" w:bidi="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blHeader/>
          <w:jc w:val="center"/>
        </w:trPr>
        <w:tc>
          <w:tcPr>
            <w:tcW w:w="576" w:type="dxa"/>
            <w:tcBorders>
              <w:top w:val="single" w:color="auto" w:sz="4" w:space="0"/>
              <w:left w:val="single" w:color="auto" w:sz="4" w:space="0"/>
              <w:right w:val="single" w:color="auto" w:sz="4" w:space="0"/>
            </w:tcBorders>
            <w:vAlign w:val="center"/>
          </w:tcPr>
          <w:p>
            <w:pPr>
              <w:autoSpaceDE w:val="0"/>
              <w:autoSpaceDN w:val="0"/>
              <w:adjustRightInd w:val="0"/>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4</w:t>
            </w:r>
          </w:p>
        </w:tc>
        <w:tc>
          <w:tcPr>
            <w:tcW w:w="1395" w:type="dxa"/>
            <w:tcBorders>
              <w:top w:val="single" w:color="auto" w:sz="4" w:space="0"/>
              <w:left w:val="single" w:color="auto" w:sz="4" w:space="0"/>
              <w:right w:val="single" w:color="auto" w:sz="4" w:space="0"/>
            </w:tcBorders>
            <w:vAlign w:val="center"/>
          </w:tcPr>
          <w:p>
            <w:pPr>
              <w:autoSpaceDE w:val="0"/>
              <w:autoSpaceDN w:val="0"/>
              <w:jc w:val="center"/>
              <w:rPr>
                <w:rFonts w:ascii="宋体" w:hAnsi="宋体" w:eastAsia="宋体" w:cs="宋体"/>
                <w:color w:val="auto"/>
                <w:kern w:val="0"/>
                <w:sz w:val="21"/>
                <w:szCs w:val="21"/>
                <w:highlight w:val="none"/>
                <w:lang w:val="en-US" w:bidi="zh-CN"/>
              </w:rPr>
            </w:pPr>
            <w:r>
              <w:rPr>
                <w:rFonts w:hint="eastAsia" w:ascii="宋体" w:hAnsi="宋体" w:eastAsia="宋体" w:cs="宋体"/>
                <w:color w:val="auto"/>
                <w:kern w:val="0"/>
                <w:sz w:val="21"/>
                <w:szCs w:val="21"/>
                <w:highlight w:val="none"/>
                <w:lang w:val="en-US" w:bidi="zh-CN"/>
              </w:rPr>
              <w:t>售后服务方案</w:t>
            </w:r>
          </w:p>
        </w:tc>
        <w:tc>
          <w:tcPr>
            <w:tcW w:w="712" w:type="dxa"/>
            <w:tcBorders>
              <w:top w:val="single" w:color="auto" w:sz="4" w:space="0"/>
              <w:left w:val="single" w:color="auto" w:sz="4" w:space="0"/>
              <w:right w:val="single" w:color="auto" w:sz="4" w:space="0"/>
            </w:tcBorders>
            <w:vAlign w:val="center"/>
          </w:tcPr>
          <w:p>
            <w:pPr>
              <w:autoSpaceDE w:val="0"/>
              <w:autoSpaceDN w:val="0"/>
              <w:jc w:val="center"/>
              <w:rPr>
                <w:rFonts w:hint="default" w:ascii="宋体" w:hAnsi="宋体" w:eastAsia="宋体" w:cs="宋体"/>
                <w:color w:val="auto"/>
                <w:kern w:val="0"/>
                <w:sz w:val="21"/>
                <w:szCs w:val="21"/>
                <w:highlight w:val="none"/>
                <w:lang w:val="en-US" w:bidi="zh-CN"/>
              </w:rPr>
            </w:pPr>
            <w:r>
              <w:rPr>
                <w:rFonts w:hint="eastAsia" w:cs="宋体"/>
                <w:color w:val="auto"/>
                <w:kern w:val="0"/>
                <w:sz w:val="21"/>
                <w:szCs w:val="21"/>
                <w:highlight w:val="none"/>
                <w:lang w:val="en-US" w:bidi="zh-CN"/>
              </w:rPr>
              <w:t>6分</w:t>
            </w:r>
          </w:p>
        </w:tc>
        <w:tc>
          <w:tcPr>
            <w:tcW w:w="7392" w:type="dxa"/>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kern w:val="0"/>
                <w:sz w:val="21"/>
                <w:szCs w:val="21"/>
                <w:highlight w:val="none"/>
                <w:lang w:val="zh-CN" w:bidi="zh-CN"/>
              </w:rPr>
              <w:t>供应商针对本项目提供的售后服务方案，包括但不限于：</w:t>
            </w:r>
          </w:p>
          <w:p>
            <w:pPr>
              <w:autoSpaceDE w:val="0"/>
              <w:autoSpaceDN w:val="0"/>
              <w:jc w:val="left"/>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kern w:val="0"/>
                <w:sz w:val="21"/>
                <w:szCs w:val="21"/>
                <w:highlight w:val="none"/>
                <w:lang w:val="zh-CN" w:bidi="zh-CN"/>
              </w:rPr>
              <w:t>①售后服务承诺、跟踪服务；</w:t>
            </w:r>
          </w:p>
          <w:p>
            <w:pPr>
              <w:autoSpaceDE w:val="0"/>
              <w:autoSpaceDN w:val="0"/>
              <w:jc w:val="left"/>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kern w:val="0"/>
                <w:sz w:val="21"/>
                <w:szCs w:val="21"/>
                <w:highlight w:val="none"/>
                <w:lang w:val="zh-CN" w:bidi="zh-CN"/>
              </w:rPr>
              <w:t>②视频后期、设计制作成果的调整修改流程</w:t>
            </w:r>
          </w:p>
          <w:p>
            <w:pPr>
              <w:autoSpaceDE w:val="0"/>
              <w:autoSpaceDN w:val="0"/>
              <w:jc w:val="left"/>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kern w:val="0"/>
                <w:sz w:val="21"/>
                <w:szCs w:val="21"/>
                <w:highlight w:val="none"/>
                <w:lang w:val="zh-CN" w:bidi="zh-CN"/>
              </w:rPr>
              <w:t>③后续服务对接人员及职能安排等内容；</w:t>
            </w:r>
          </w:p>
          <w:p>
            <w:pPr>
              <w:autoSpaceDE w:val="0"/>
              <w:autoSpaceDN w:val="0"/>
              <w:jc w:val="left"/>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kern w:val="0"/>
                <w:sz w:val="21"/>
                <w:szCs w:val="21"/>
                <w:highlight w:val="none"/>
                <w:lang w:val="zh-CN" w:bidi="zh-CN"/>
              </w:rPr>
              <w:t>以上方案内容完整清晰明确且科学合理、可行性高具有针对性并满足采购需求的得</w:t>
            </w:r>
            <w:r>
              <w:rPr>
                <w:rFonts w:hint="eastAsia" w:cs="宋体"/>
                <w:color w:val="auto"/>
                <w:kern w:val="0"/>
                <w:sz w:val="21"/>
                <w:szCs w:val="21"/>
                <w:highlight w:val="none"/>
                <w:lang w:val="en-US" w:bidi="zh-CN"/>
              </w:rPr>
              <w:t>6</w:t>
            </w:r>
            <w:r>
              <w:rPr>
                <w:rFonts w:hint="eastAsia" w:ascii="宋体" w:hAnsi="宋体" w:eastAsia="宋体" w:cs="宋体"/>
                <w:color w:val="auto"/>
                <w:kern w:val="0"/>
                <w:sz w:val="21"/>
                <w:szCs w:val="21"/>
                <w:highlight w:val="none"/>
                <w:lang w:val="zh-CN" w:bidi="zh-CN"/>
              </w:rPr>
              <w:t>分，每缺少一项内容扣</w:t>
            </w:r>
            <w:r>
              <w:rPr>
                <w:rFonts w:hint="eastAsia" w:cs="宋体"/>
                <w:color w:val="auto"/>
                <w:kern w:val="0"/>
                <w:sz w:val="21"/>
                <w:szCs w:val="21"/>
                <w:highlight w:val="none"/>
                <w:lang w:val="en-US" w:bidi="zh-CN"/>
              </w:rPr>
              <w:t>2</w:t>
            </w:r>
            <w:r>
              <w:rPr>
                <w:rFonts w:hint="eastAsia" w:ascii="宋体" w:hAnsi="宋体" w:eastAsia="宋体" w:cs="宋体"/>
                <w:color w:val="auto"/>
                <w:kern w:val="0"/>
                <w:sz w:val="21"/>
                <w:szCs w:val="21"/>
                <w:highlight w:val="none"/>
                <w:lang w:val="zh-CN" w:bidi="zh-CN"/>
              </w:rPr>
              <w:t>分，每有一处不具有针对性或逻辑性错误且不完整的扣1分；扣完为止。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tblHeader/>
          <w:jc w:val="center"/>
        </w:trPr>
        <w:tc>
          <w:tcPr>
            <w:tcW w:w="1971"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center"/>
              <w:rPr>
                <w:rFonts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合计</w:t>
            </w:r>
          </w:p>
        </w:tc>
        <w:tc>
          <w:tcPr>
            <w:tcW w:w="712"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center"/>
              <w:rPr>
                <w:rFonts w:ascii="宋体" w:hAnsi="宋体" w:eastAsia="宋体" w:cs="宋体"/>
                <w:color w:val="auto"/>
                <w:kern w:val="0"/>
                <w:sz w:val="21"/>
                <w:szCs w:val="21"/>
                <w:highlight w:val="none"/>
                <w:lang w:val="en-US" w:bidi="ar-SA"/>
              </w:rPr>
            </w:pPr>
            <w:r>
              <w:rPr>
                <w:rFonts w:hint="eastAsia" w:cs="宋体"/>
                <w:color w:val="auto"/>
                <w:kern w:val="0"/>
                <w:sz w:val="21"/>
                <w:szCs w:val="21"/>
                <w:highlight w:val="none"/>
                <w:lang w:val="en-US" w:eastAsia="zh-CN" w:bidi="ar-SA"/>
              </w:rPr>
              <w:t>44</w:t>
            </w:r>
            <w:r>
              <w:rPr>
                <w:rFonts w:hint="eastAsia" w:ascii="宋体" w:hAnsi="宋体" w:eastAsia="宋体" w:cs="宋体"/>
                <w:color w:val="auto"/>
                <w:kern w:val="0"/>
                <w:sz w:val="21"/>
                <w:szCs w:val="21"/>
                <w:highlight w:val="none"/>
                <w:lang w:val="en-US" w:bidi="ar-SA"/>
              </w:rPr>
              <w:t>分</w:t>
            </w:r>
          </w:p>
        </w:tc>
        <w:tc>
          <w:tcPr>
            <w:tcW w:w="7392"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both"/>
              <w:rPr>
                <w:rFonts w:ascii="宋体" w:hAnsi="宋体" w:eastAsia="宋体" w:cs="宋体"/>
                <w:color w:val="auto"/>
                <w:kern w:val="0"/>
                <w:sz w:val="21"/>
                <w:szCs w:val="21"/>
                <w:highlight w:val="none"/>
                <w:lang w:val="en-US" w:bidi="zh-CN"/>
              </w:rPr>
            </w:pPr>
          </w:p>
        </w:tc>
      </w:tr>
    </w:tbl>
    <w:p>
      <w:pPr>
        <w:autoSpaceDE w:val="0"/>
        <w:autoSpaceDN w:val="0"/>
        <w:jc w:val="center"/>
        <w:rPr>
          <w:rFonts w:ascii="宋体" w:hAnsi="宋体" w:eastAsia="宋体" w:cs="宋体"/>
          <w:b/>
          <w:bCs/>
          <w:color w:val="auto"/>
          <w:kern w:val="0"/>
          <w:sz w:val="24"/>
          <w:szCs w:val="24"/>
          <w:highlight w:val="none"/>
          <w:lang w:val="zh-CN" w:bidi="zh-CN"/>
        </w:rPr>
      </w:pPr>
      <w:r>
        <w:rPr>
          <w:rFonts w:hint="eastAsia" w:ascii="宋体" w:hAnsi="宋体" w:eastAsia="宋体" w:cs="宋体"/>
          <w:b/>
          <w:bCs/>
          <w:color w:val="auto"/>
          <w:kern w:val="0"/>
          <w:sz w:val="24"/>
          <w:szCs w:val="24"/>
          <w:highlight w:val="none"/>
          <w:lang w:val="en-US" w:bidi="ar-SA"/>
        </w:rPr>
        <w:t>技术（服务）评分表（</w:t>
      </w:r>
      <w:r>
        <w:rPr>
          <w:rFonts w:hint="eastAsia" w:cs="宋体"/>
          <w:b/>
          <w:bCs/>
          <w:color w:val="auto"/>
          <w:kern w:val="0"/>
          <w:sz w:val="24"/>
          <w:szCs w:val="24"/>
          <w:highlight w:val="none"/>
          <w:lang w:val="en-US" w:eastAsia="zh-CN" w:bidi="ar-SA"/>
        </w:rPr>
        <w:t>46</w:t>
      </w:r>
      <w:r>
        <w:rPr>
          <w:rFonts w:hint="eastAsia" w:ascii="宋体" w:hAnsi="宋体" w:eastAsia="宋体" w:cs="宋体"/>
          <w:b/>
          <w:bCs/>
          <w:color w:val="auto"/>
          <w:kern w:val="0"/>
          <w:sz w:val="24"/>
          <w:szCs w:val="24"/>
          <w:highlight w:val="none"/>
          <w:lang w:val="en-US" w:bidi="ar-SA"/>
        </w:rPr>
        <w:t>分）</w:t>
      </w:r>
    </w:p>
    <w:tbl>
      <w:tblPr>
        <w:tblStyle w:val="34"/>
        <w:tblW w:w="10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275"/>
        <w:gridCol w:w="840"/>
        <w:gridCol w:w="7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blHeader/>
          <w:jc w:val="center"/>
        </w:trPr>
        <w:tc>
          <w:tcPr>
            <w:tcW w:w="5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序号</w:t>
            </w: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2"/>
                <w:sz w:val="21"/>
                <w:szCs w:val="21"/>
                <w:highlight w:val="none"/>
                <w:lang w:val="en-US" w:bidi="ar-SA"/>
              </w:rPr>
            </w:pPr>
            <w:r>
              <w:rPr>
                <w:rFonts w:hint="eastAsia" w:ascii="宋体" w:hAnsi="宋体" w:eastAsia="宋体" w:cs="宋体"/>
                <w:b/>
                <w:bCs/>
                <w:color w:val="auto"/>
                <w:kern w:val="0"/>
                <w:sz w:val="21"/>
                <w:szCs w:val="21"/>
                <w:highlight w:val="none"/>
                <w:lang w:val="en-US" w:bidi="ar-SA"/>
              </w:rPr>
              <w:t>评审内容</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分值</w:t>
            </w:r>
          </w:p>
        </w:tc>
        <w:tc>
          <w:tcPr>
            <w:tcW w:w="73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blHeader/>
          <w:jc w:val="center"/>
        </w:trPr>
        <w:tc>
          <w:tcPr>
            <w:tcW w:w="5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w:t>
            </w: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宋体" w:hAnsi="宋体" w:eastAsia="宋体" w:cs="宋体"/>
                <w:color w:val="auto"/>
                <w:kern w:val="0"/>
                <w:sz w:val="21"/>
                <w:szCs w:val="21"/>
                <w:highlight w:val="none"/>
                <w:lang w:val="en-US" w:bidi="zh-CN"/>
              </w:rPr>
            </w:pPr>
            <w:r>
              <w:rPr>
                <w:rFonts w:hint="eastAsia" w:ascii="宋体" w:hAnsi="宋体" w:eastAsia="宋体" w:cs="宋体"/>
                <w:color w:val="auto"/>
                <w:kern w:val="0"/>
                <w:sz w:val="21"/>
                <w:szCs w:val="21"/>
                <w:highlight w:val="none"/>
                <w:lang w:val="en-US" w:eastAsia="zh-CN" w:bidi="zh-CN"/>
              </w:rPr>
              <w:t>视频制作方案</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default" w:ascii="宋体" w:hAnsi="宋体" w:eastAsia="宋体" w:cs="宋体"/>
                <w:color w:val="auto"/>
                <w:kern w:val="0"/>
                <w:sz w:val="21"/>
                <w:szCs w:val="21"/>
                <w:highlight w:val="none"/>
                <w:lang w:val="en-US" w:eastAsia="zh-CN" w:bidi="zh-CN"/>
              </w:rPr>
            </w:pPr>
            <w:r>
              <w:rPr>
                <w:rFonts w:hint="eastAsia" w:cs="宋体"/>
                <w:color w:val="auto"/>
                <w:kern w:val="0"/>
                <w:sz w:val="21"/>
                <w:szCs w:val="21"/>
                <w:highlight w:val="none"/>
                <w:lang w:val="en-US" w:eastAsia="zh-CN" w:bidi="zh-CN"/>
              </w:rPr>
              <w:t>15</w:t>
            </w:r>
            <w:r>
              <w:rPr>
                <w:rFonts w:hint="eastAsia" w:ascii="宋体" w:hAnsi="宋体" w:eastAsia="宋体" w:cs="宋体"/>
                <w:color w:val="auto"/>
                <w:kern w:val="0"/>
                <w:sz w:val="21"/>
                <w:szCs w:val="21"/>
                <w:highlight w:val="none"/>
                <w:lang w:val="en-US" w:bidi="zh-CN"/>
              </w:rPr>
              <w:t>分</w:t>
            </w:r>
          </w:p>
        </w:tc>
        <w:tc>
          <w:tcPr>
            <w:tcW w:w="7392" w:type="dxa"/>
            <w:tcBorders>
              <w:top w:val="single" w:color="auto" w:sz="4" w:space="0"/>
              <w:left w:val="single" w:color="auto" w:sz="4" w:space="0"/>
              <w:bottom w:val="single" w:color="auto" w:sz="4" w:space="0"/>
              <w:right w:val="single" w:color="auto" w:sz="4" w:space="0"/>
            </w:tcBorders>
            <w:vAlign w:val="center"/>
          </w:tcPr>
          <w:p>
            <w:pPr>
              <w:autoSpaceDE w:val="0"/>
              <w:autoSpaceDN w:val="0"/>
              <w:jc w:val="both"/>
              <w:rPr>
                <w:rFonts w:hint="eastAsia" w:ascii="宋体" w:hAnsi="宋体" w:eastAsia="宋体" w:cs="宋体"/>
                <w:color w:val="auto"/>
                <w:kern w:val="0"/>
                <w:sz w:val="21"/>
                <w:szCs w:val="21"/>
                <w:highlight w:val="none"/>
                <w:lang w:val="en-US" w:bidi="zh-CN"/>
              </w:rPr>
            </w:pPr>
            <w:r>
              <w:rPr>
                <w:rFonts w:hint="eastAsia" w:ascii="宋体" w:hAnsi="宋体" w:eastAsia="宋体" w:cs="宋体"/>
                <w:color w:val="auto"/>
                <w:kern w:val="0"/>
                <w:sz w:val="21"/>
                <w:szCs w:val="21"/>
                <w:highlight w:val="none"/>
                <w:lang w:val="en-US" w:bidi="zh-CN"/>
              </w:rPr>
              <w:t>供应商针对本项目提供的</w:t>
            </w:r>
            <w:r>
              <w:rPr>
                <w:rFonts w:hint="eastAsia" w:ascii="宋体" w:hAnsi="宋体" w:eastAsia="宋体" w:cs="宋体"/>
                <w:color w:val="auto"/>
                <w:kern w:val="0"/>
                <w:sz w:val="21"/>
                <w:szCs w:val="21"/>
                <w:highlight w:val="none"/>
                <w:lang w:val="en-US" w:eastAsia="zh-CN" w:bidi="zh-CN"/>
              </w:rPr>
              <w:t>视频制作方案</w:t>
            </w:r>
            <w:r>
              <w:rPr>
                <w:rFonts w:hint="eastAsia" w:ascii="宋体" w:hAnsi="宋体" w:eastAsia="宋体" w:cs="宋体"/>
                <w:color w:val="auto"/>
                <w:kern w:val="0"/>
                <w:sz w:val="21"/>
                <w:szCs w:val="21"/>
                <w:highlight w:val="none"/>
                <w:lang w:val="en-US" w:bidi="zh-CN"/>
              </w:rPr>
              <w:t>，</w:t>
            </w:r>
            <w:r>
              <w:rPr>
                <w:rFonts w:hint="eastAsia" w:ascii="宋体" w:hAnsi="宋体" w:eastAsia="宋体" w:cs="宋体"/>
                <w:color w:val="auto"/>
                <w:kern w:val="0"/>
                <w:sz w:val="21"/>
                <w:szCs w:val="21"/>
                <w:highlight w:val="none"/>
                <w:lang w:val="en-US" w:eastAsia="zh-CN" w:bidi="zh-CN"/>
              </w:rPr>
              <w:t>内容</w:t>
            </w:r>
            <w:r>
              <w:rPr>
                <w:rFonts w:hint="eastAsia" w:ascii="宋体" w:hAnsi="宋体" w:eastAsia="宋体" w:cs="宋体"/>
                <w:color w:val="auto"/>
                <w:kern w:val="0"/>
                <w:sz w:val="21"/>
                <w:szCs w:val="21"/>
                <w:highlight w:val="none"/>
                <w:lang w:val="en-US" w:bidi="zh-CN"/>
              </w:rPr>
              <w:t>包括但不限于：</w:t>
            </w:r>
          </w:p>
          <w:p>
            <w:pPr>
              <w:autoSpaceDE w:val="0"/>
              <w:autoSpaceDN w:val="0"/>
              <w:jc w:val="both"/>
              <w:rPr>
                <w:rFonts w:hint="eastAsia" w:ascii="宋体" w:hAnsi="宋体" w:eastAsia="宋体" w:cs="宋体"/>
                <w:color w:val="auto"/>
                <w:kern w:val="0"/>
                <w:sz w:val="21"/>
                <w:szCs w:val="21"/>
                <w:highlight w:val="none"/>
                <w:lang w:val="en-US" w:bidi="zh-CN"/>
              </w:rPr>
            </w:pPr>
            <w:r>
              <w:rPr>
                <w:rFonts w:hint="eastAsia" w:ascii="宋体" w:hAnsi="宋体" w:eastAsia="宋体" w:cs="宋体"/>
                <w:color w:val="auto"/>
                <w:kern w:val="0"/>
                <w:sz w:val="21"/>
                <w:szCs w:val="21"/>
                <w:highlight w:val="none"/>
                <w:lang w:val="en-US" w:bidi="zh-CN"/>
              </w:rPr>
              <w:t>①拍摄创意</w:t>
            </w:r>
            <w:r>
              <w:rPr>
                <w:rFonts w:hint="eastAsia" w:ascii="宋体" w:hAnsi="宋体" w:eastAsia="宋体" w:cs="宋体"/>
                <w:color w:val="auto"/>
                <w:kern w:val="0"/>
                <w:sz w:val="21"/>
                <w:szCs w:val="21"/>
                <w:highlight w:val="none"/>
                <w:lang w:val="en-US" w:eastAsia="zh-CN" w:bidi="zh-CN"/>
              </w:rPr>
              <w:t>、策划</w:t>
            </w:r>
            <w:r>
              <w:rPr>
                <w:rFonts w:hint="eastAsia" w:ascii="宋体" w:hAnsi="宋体" w:eastAsia="宋体" w:cs="宋体"/>
                <w:color w:val="auto"/>
                <w:kern w:val="0"/>
                <w:sz w:val="21"/>
                <w:szCs w:val="21"/>
                <w:highlight w:val="none"/>
                <w:lang w:val="en-US" w:bidi="zh-CN"/>
              </w:rPr>
              <w:t>；</w:t>
            </w:r>
          </w:p>
          <w:p>
            <w:pPr>
              <w:autoSpaceDE w:val="0"/>
              <w:autoSpaceDN w:val="0"/>
              <w:jc w:val="both"/>
              <w:rPr>
                <w:rFonts w:hint="eastAsia" w:ascii="宋体" w:hAnsi="宋体" w:eastAsia="宋体" w:cs="宋体"/>
                <w:color w:val="auto"/>
                <w:kern w:val="0"/>
                <w:sz w:val="21"/>
                <w:szCs w:val="21"/>
                <w:highlight w:val="none"/>
                <w:lang w:val="en-US" w:bidi="zh-CN"/>
              </w:rPr>
            </w:pPr>
            <w:r>
              <w:rPr>
                <w:rFonts w:hint="eastAsia" w:ascii="宋体" w:hAnsi="宋体" w:eastAsia="宋体" w:cs="宋体"/>
                <w:color w:val="auto"/>
                <w:kern w:val="0"/>
                <w:sz w:val="21"/>
                <w:szCs w:val="21"/>
                <w:highlight w:val="none"/>
                <w:lang w:val="en-US" w:bidi="zh-CN"/>
              </w:rPr>
              <w:t>②剧本编撰（主题体现、风格展示、逻辑分析、 表现手法、视角体现、拍摄剪辑）；</w:t>
            </w:r>
          </w:p>
          <w:p>
            <w:pPr>
              <w:autoSpaceDE w:val="0"/>
              <w:autoSpaceDN w:val="0"/>
              <w:jc w:val="both"/>
              <w:rPr>
                <w:rFonts w:hint="eastAsia" w:ascii="宋体" w:hAnsi="宋体" w:eastAsia="宋体" w:cs="宋体"/>
                <w:color w:val="auto"/>
                <w:kern w:val="0"/>
                <w:sz w:val="21"/>
                <w:szCs w:val="21"/>
                <w:highlight w:val="none"/>
                <w:lang w:val="en-US" w:bidi="zh-CN"/>
              </w:rPr>
            </w:pPr>
            <w:r>
              <w:rPr>
                <w:rFonts w:hint="eastAsia" w:ascii="宋体" w:hAnsi="宋体" w:eastAsia="宋体" w:cs="宋体"/>
                <w:color w:val="auto"/>
                <w:kern w:val="0"/>
                <w:sz w:val="21"/>
                <w:szCs w:val="21"/>
                <w:highlight w:val="none"/>
                <w:lang w:val="en-US" w:bidi="zh-CN"/>
              </w:rPr>
              <w:t>③后期制作</w:t>
            </w:r>
            <w:r>
              <w:rPr>
                <w:rFonts w:hint="eastAsia" w:ascii="宋体" w:hAnsi="宋体" w:eastAsia="宋体" w:cs="宋体"/>
                <w:color w:val="auto"/>
                <w:kern w:val="0"/>
                <w:sz w:val="21"/>
                <w:szCs w:val="21"/>
                <w:highlight w:val="none"/>
                <w:lang w:val="en-US" w:eastAsia="zh-CN" w:bidi="zh-CN"/>
              </w:rPr>
              <w:t>项目实施计划</w:t>
            </w:r>
            <w:r>
              <w:rPr>
                <w:rFonts w:hint="eastAsia" w:ascii="宋体" w:hAnsi="宋体" w:eastAsia="宋体" w:cs="宋体"/>
                <w:color w:val="auto"/>
                <w:kern w:val="0"/>
                <w:sz w:val="21"/>
                <w:szCs w:val="21"/>
                <w:highlight w:val="none"/>
                <w:lang w:val="en-US" w:bidi="zh-CN"/>
              </w:rPr>
              <w:t>；</w:t>
            </w:r>
          </w:p>
          <w:p>
            <w:pPr>
              <w:autoSpaceDE w:val="0"/>
              <w:autoSpaceDN w:val="0"/>
              <w:jc w:val="both"/>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④</w:t>
            </w:r>
            <w:r>
              <w:rPr>
                <w:rFonts w:hint="eastAsia" w:ascii="宋体" w:hAnsi="宋体" w:eastAsia="宋体" w:cs="宋体"/>
                <w:color w:val="auto"/>
                <w:kern w:val="0"/>
                <w:sz w:val="21"/>
                <w:szCs w:val="21"/>
                <w:highlight w:val="none"/>
                <w:lang w:val="en-US" w:bidi="zh-CN"/>
              </w:rPr>
              <w:t>拍摄计划</w:t>
            </w:r>
            <w:r>
              <w:rPr>
                <w:rFonts w:hint="eastAsia" w:ascii="宋体" w:hAnsi="宋体" w:eastAsia="宋体" w:cs="宋体"/>
                <w:color w:val="auto"/>
                <w:kern w:val="0"/>
                <w:sz w:val="21"/>
                <w:szCs w:val="21"/>
                <w:highlight w:val="none"/>
                <w:lang w:val="en-US" w:eastAsia="zh-CN" w:bidi="zh-CN"/>
              </w:rPr>
              <w:t>；</w:t>
            </w:r>
          </w:p>
          <w:p>
            <w:pPr>
              <w:autoSpaceDE w:val="0"/>
              <w:autoSpaceDN w:val="0"/>
              <w:jc w:val="both"/>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⑤设备配置等内容；</w:t>
            </w:r>
          </w:p>
          <w:p>
            <w:pPr>
              <w:autoSpaceDE w:val="0"/>
              <w:autoSpaceDN w:val="0"/>
              <w:jc w:val="both"/>
              <w:rPr>
                <w:rFonts w:hint="eastAsia" w:ascii="宋体" w:hAnsi="宋体" w:eastAsia="宋体" w:cs="宋体"/>
                <w:color w:val="auto"/>
                <w:kern w:val="0"/>
                <w:sz w:val="21"/>
                <w:szCs w:val="21"/>
                <w:highlight w:val="none"/>
                <w:lang w:val="en-US" w:bidi="zh-CN"/>
              </w:rPr>
            </w:pPr>
            <w:r>
              <w:rPr>
                <w:rFonts w:hint="eastAsia" w:ascii="宋体" w:hAnsi="宋体" w:eastAsia="宋体" w:cs="宋体"/>
                <w:color w:val="auto"/>
                <w:kern w:val="0"/>
                <w:sz w:val="21"/>
                <w:szCs w:val="21"/>
                <w:highlight w:val="none"/>
                <w:lang w:val="en-US" w:bidi="zh-CN"/>
              </w:rPr>
              <w:t>以上方案内容完整清晰明确且科学合理、可行性高具有针对性并满足采购需求的得</w:t>
            </w:r>
            <w:r>
              <w:rPr>
                <w:rFonts w:hint="eastAsia" w:cs="宋体"/>
                <w:color w:val="auto"/>
                <w:kern w:val="0"/>
                <w:sz w:val="21"/>
                <w:szCs w:val="21"/>
                <w:highlight w:val="none"/>
                <w:lang w:val="en-US" w:eastAsia="zh-CN" w:bidi="zh-CN"/>
              </w:rPr>
              <w:t>15</w:t>
            </w:r>
            <w:r>
              <w:rPr>
                <w:rFonts w:hint="eastAsia" w:ascii="宋体" w:hAnsi="宋体" w:eastAsia="宋体" w:cs="宋体"/>
                <w:color w:val="auto"/>
                <w:kern w:val="0"/>
                <w:sz w:val="21"/>
                <w:szCs w:val="21"/>
                <w:highlight w:val="none"/>
                <w:lang w:val="en-US" w:bidi="zh-CN"/>
              </w:rPr>
              <w:t>分，每缺少一项内容扣</w:t>
            </w:r>
            <w:r>
              <w:rPr>
                <w:rFonts w:hint="eastAsia" w:cs="宋体"/>
                <w:color w:val="auto"/>
                <w:kern w:val="0"/>
                <w:sz w:val="21"/>
                <w:szCs w:val="21"/>
                <w:highlight w:val="none"/>
                <w:lang w:val="en-US" w:eastAsia="zh-CN" w:bidi="zh-CN"/>
              </w:rPr>
              <w:t>3</w:t>
            </w:r>
            <w:r>
              <w:rPr>
                <w:rFonts w:hint="eastAsia" w:ascii="宋体" w:hAnsi="宋体" w:eastAsia="宋体" w:cs="宋体"/>
                <w:color w:val="auto"/>
                <w:kern w:val="0"/>
                <w:sz w:val="21"/>
                <w:szCs w:val="21"/>
                <w:highlight w:val="none"/>
                <w:lang w:val="en-US" w:bidi="zh-CN"/>
              </w:rPr>
              <w:t>分；每有一项内容不完整或未能满足采购需求的或每有一处不具有针对性或逻辑性错误且不完整的扣1分；扣完为止。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2" w:hRule="atLeast"/>
          <w:tblHeader/>
          <w:jc w:val="center"/>
        </w:trPr>
        <w:tc>
          <w:tcPr>
            <w:tcW w:w="5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2</w:t>
            </w: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宋体" w:hAnsi="宋体" w:eastAsia="宋体" w:cs="宋体"/>
                <w:color w:val="auto"/>
                <w:kern w:val="0"/>
                <w:sz w:val="21"/>
                <w:szCs w:val="21"/>
                <w:highlight w:val="none"/>
                <w:lang w:val="zh-CN" w:eastAsia="zh-CN" w:bidi="zh-CN"/>
              </w:rPr>
            </w:pPr>
            <w:r>
              <w:rPr>
                <w:rFonts w:hint="eastAsia" w:ascii="宋体" w:hAnsi="宋体" w:eastAsia="宋体" w:cs="宋体"/>
                <w:color w:val="auto"/>
                <w:kern w:val="0"/>
                <w:sz w:val="21"/>
                <w:szCs w:val="21"/>
                <w:highlight w:val="none"/>
                <w:lang w:val="en-US" w:eastAsia="zh-CN" w:bidi="zh-CN"/>
              </w:rPr>
              <w:t>宣传方案</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default"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12分</w:t>
            </w:r>
          </w:p>
        </w:tc>
        <w:tc>
          <w:tcPr>
            <w:tcW w:w="7392" w:type="dxa"/>
            <w:tcBorders>
              <w:top w:val="single" w:color="auto" w:sz="4" w:space="0"/>
              <w:left w:val="single" w:color="auto" w:sz="4" w:space="0"/>
              <w:bottom w:val="single" w:color="auto" w:sz="4" w:space="0"/>
              <w:right w:val="single" w:color="auto" w:sz="4" w:space="0"/>
            </w:tcBorders>
            <w:vAlign w:val="center"/>
          </w:tcPr>
          <w:p>
            <w:pPr>
              <w:autoSpaceDE w:val="0"/>
              <w:autoSpaceDN w:val="0"/>
              <w:jc w:val="both"/>
              <w:rPr>
                <w:rFonts w:hint="eastAsia" w:ascii="宋体" w:hAnsi="宋体" w:eastAsia="宋体" w:cs="宋体"/>
                <w:color w:val="auto"/>
                <w:kern w:val="0"/>
                <w:sz w:val="21"/>
                <w:szCs w:val="21"/>
                <w:highlight w:val="none"/>
                <w:lang w:val="en-US" w:bidi="zh-CN"/>
              </w:rPr>
            </w:pPr>
            <w:r>
              <w:rPr>
                <w:rFonts w:hint="eastAsia" w:ascii="宋体" w:hAnsi="宋体" w:eastAsia="宋体" w:cs="宋体"/>
                <w:color w:val="auto"/>
                <w:kern w:val="0"/>
                <w:sz w:val="21"/>
                <w:szCs w:val="21"/>
                <w:highlight w:val="none"/>
                <w:lang w:val="en-US" w:bidi="zh-CN"/>
              </w:rPr>
              <w:t>供应商针对本项目提供的宣传方案：</w:t>
            </w:r>
            <w:r>
              <w:rPr>
                <w:rFonts w:hint="eastAsia" w:ascii="宋体" w:hAnsi="宋体" w:eastAsia="宋体" w:cs="宋体"/>
                <w:color w:val="auto"/>
                <w:kern w:val="0"/>
                <w:sz w:val="21"/>
                <w:szCs w:val="21"/>
                <w:highlight w:val="none"/>
                <w:lang w:val="en-US" w:eastAsia="zh-CN" w:bidi="zh-CN"/>
              </w:rPr>
              <w:t>内容</w:t>
            </w:r>
            <w:r>
              <w:rPr>
                <w:rFonts w:hint="eastAsia" w:ascii="宋体" w:hAnsi="宋体" w:eastAsia="宋体" w:cs="宋体"/>
                <w:color w:val="auto"/>
                <w:kern w:val="0"/>
                <w:sz w:val="21"/>
                <w:szCs w:val="21"/>
                <w:highlight w:val="none"/>
                <w:lang w:val="en-US" w:bidi="zh-CN"/>
              </w:rPr>
              <w:t>包括但不限于：</w:t>
            </w:r>
          </w:p>
          <w:p>
            <w:pPr>
              <w:autoSpaceDE w:val="0"/>
              <w:autoSpaceDN w:val="0"/>
              <w:jc w:val="both"/>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bidi="zh-CN"/>
              </w:rPr>
              <w:t>①创意策划</w:t>
            </w:r>
            <w:r>
              <w:rPr>
                <w:rFonts w:hint="eastAsia" w:ascii="宋体" w:hAnsi="宋体" w:eastAsia="宋体" w:cs="宋体"/>
                <w:color w:val="auto"/>
                <w:kern w:val="0"/>
                <w:sz w:val="21"/>
                <w:szCs w:val="21"/>
                <w:highlight w:val="none"/>
                <w:lang w:val="en-US" w:eastAsia="zh-CN" w:bidi="zh-CN"/>
              </w:rPr>
              <w:t>方案；</w:t>
            </w:r>
          </w:p>
          <w:p>
            <w:pPr>
              <w:autoSpaceDE w:val="0"/>
              <w:autoSpaceDN w:val="0"/>
              <w:jc w:val="both"/>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bidi="zh-CN"/>
              </w:rPr>
              <w:t>②执行内容</w:t>
            </w:r>
            <w:r>
              <w:rPr>
                <w:rFonts w:hint="eastAsia" w:ascii="宋体" w:hAnsi="宋体" w:eastAsia="宋体" w:cs="宋体"/>
                <w:color w:val="auto"/>
                <w:kern w:val="0"/>
                <w:sz w:val="21"/>
                <w:szCs w:val="21"/>
                <w:highlight w:val="none"/>
                <w:lang w:val="en-US" w:eastAsia="zh-CN" w:bidi="zh-CN"/>
              </w:rPr>
              <w:t>、组织力度；</w:t>
            </w:r>
          </w:p>
          <w:p>
            <w:pPr>
              <w:autoSpaceDE w:val="0"/>
              <w:autoSpaceDN w:val="0"/>
              <w:jc w:val="both"/>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bidi="zh-CN"/>
              </w:rPr>
              <w:t>③运营推广计划</w:t>
            </w:r>
            <w:r>
              <w:rPr>
                <w:rFonts w:hint="eastAsia" w:ascii="宋体" w:hAnsi="宋体" w:eastAsia="宋体" w:cs="宋体"/>
                <w:color w:val="auto"/>
                <w:kern w:val="0"/>
                <w:sz w:val="21"/>
                <w:szCs w:val="21"/>
                <w:highlight w:val="none"/>
                <w:lang w:val="en-US" w:eastAsia="zh-CN" w:bidi="zh-CN"/>
              </w:rPr>
              <w:t>；</w:t>
            </w:r>
          </w:p>
          <w:p>
            <w:pPr>
              <w:autoSpaceDE w:val="0"/>
              <w:autoSpaceDN w:val="0"/>
              <w:jc w:val="both"/>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bidi="zh-CN"/>
              </w:rPr>
              <w:t>④配套资源等</w:t>
            </w:r>
            <w:r>
              <w:rPr>
                <w:rFonts w:hint="eastAsia" w:ascii="宋体" w:hAnsi="宋体" w:eastAsia="宋体" w:cs="宋体"/>
                <w:color w:val="auto"/>
                <w:kern w:val="0"/>
                <w:sz w:val="21"/>
                <w:szCs w:val="21"/>
                <w:highlight w:val="none"/>
                <w:lang w:val="en-US" w:eastAsia="zh-CN" w:bidi="zh-CN"/>
              </w:rPr>
              <w:t>内容；</w:t>
            </w:r>
          </w:p>
          <w:p>
            <w:pPr>
              <w:autoSpaceDE w:val="0"/>
              <w:autoSpaceDN w:val="0"/>
              <w:jc w:val="both"/>
              <w:rPr>
                <w:rFonts w:hint="eastAsia" w:ascii="宋体" w:hAnsi="宋体" w:eastAsia="宋体" w:cs="宋体"/>
                <w:color w:val="auto"/>
                <w:kern w:val="0"/>
                <w:sz w:val="21"/>
                <w:szCs w:val="21"/>
                <w:highlight w:val="none"/>
                <w:lang w:val="en-US" w:bidi="zh-CN"/>
              </w:rPr>
            </w:pPr>
            <w:r>
              <w:rPr>
                <w:rFonts w:hint="eastAsia" w:ascii="宋体" w:hAnsi="宋体" w:eastAsia="宋体" w:cs="宋体"/>
                <w:color w:val="auto"/>
                <w:kern w:val="0"/>
                <w:sz w:val="21"/>
                <w:szCs w:val="21"/>
                <w:highlight w:val="none"/>
                <w:lang w:val="en-US" w:bidi="zh-CN"/>
              </w:rPr>
              <w:t>以上方案内容完整清晰明确且科学合理、可行性高具有针对性并满足采购需求的得</w:t>
            </w:r>
            <w:r>
              <w:rPr>
                <w:rFonts w:hint="eastAsia" w:ascii="宋体" w:hAnsi="宋体" w:eastAsia="宋体" w:cs="宋体"/>
                <w:color w:val="auto"/>
                <w:kern w:val="0"/>
                <w:sz w:val="21"/>
                <w:szCs w:val="21"/>
                <w:highlight w:val="none"/>
                <w:lang w:val="en-US" w:eastAsia="zh-CN" w:bidi="zh-CN"/>
              </w:rPr>
              <w:t>12</w:t>
            </w:r>
            <w:r>
              <w:rPr>
                <w:rFonts w:hint="eastAsia" w:ascii="宋体" w:hAnsi="宋体" w:eastAsia="宋体" w:cs="宋体"/>
                <w:color w:val="auto"/>
                <w:kern w:val="0"/>
                <w:sz w:val="21"/>
                <w:szCs w:val="21"/>
                <w:highlight w:val="none"/>
                <w:lang w:val="en-US" w:bidi="zh-CN"/>
              </w:rPr>
              <w:t>分，每缺少一项内容扣</w:t>
            </w:r>
            <w:r>
              <w:rPr>
                <w:rFonts w:hint="eastAsia" w:ascii="宋体" w:hAnsi="宋体" w:eastAsia="宋体" w:cs="宋体"/>
                <w:color w:val="auto"/>
                <w:kern w:val="0"/>
                <w:sz w:val="21"/>
                <w:szCs w:val="21"/>
                <w:highlight w:val="none"/>
                <w:lang w:val="en-US" w:eastAsia="zh-CN" w:bidi="zh-CN"/>
              </w:rPr>
              <w:t>3</w:t>
            </w:r>
            <w:r>
              <w:rPr>
                <w:rFonts w:hint="eastAsia" w:ascii="宋体" w:hAnsi="宋体" w:eastAsia="宋体" w:cs="宋体"/>
                <w:color w:val="auto"/>
                <w:kern w:val="0"/>
                <w:sz w:val="21"/>
                <w:szCs w:val="21"/>
                <w:highlight w:val="none"/>
                <w:lang w:val="en-US" w:bidi="zh-CN"/>
              </w:rPr>
              <w:t>分；每有一项内容不完整或未能满足采购需求的或每有一处不具有针对性或逻辑性错误且不完整的扣1分；扣完为止。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2" w:hRule="atLeast"/>
          <w:tblHeader/>
          <w:jc w:val="center"/>
        </w:trPr>
        <w:tc>
          <w:tcPr>
            <w:tcW w:w="5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3</w:t>
            </w: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ind w:left="0" w:leftChars="0" w:right="0" w:rightChars="0" w:firstLine="0" w:firstLineChars="0"/>
              <w:jc w:val="center"/>
              <w:rPr>
                <w:rFonts w:hint="eastAsia"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应急预案</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ind w:left="0" w:leftChars="0" w:right="0" w:rightChars="0" w:firstLine="0" w:firstLineChars="0"/>
              <w:jc w:val="center"/>
              <w:rPr>
                <w:rFonts w:hint="default"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5分</w:t>
            </w:r>
          </w:p>
        </w:tc>
        <w:tc>
          <w:tcPr>
            <w:tcW w:w="7392" w:type="dxa"/>
            <w:tcBorders>
              <w:top w:val="single" w:color="auto" w:sz="4" w:space="0"/>
              <w:left w:val="single" w:color="auto" w:sz="4" w:space="0"/>
              <w:bottom w:val="single" w:color="auto" w:sz="4" w:space="0"/>
              <w:right w:val="single" w:color="auto" w:sz="4" w:space="0"/>
            </w:tcBorders>
            <w:vAlign w:val="center"/>
          </w:tcPr>
          <w:p>
            <w:pPr>
              <w:autoSpaceDE w:val="0"/>
              <w:autoSpaceDN w:val="0"/>
              <w:jc w:val="both"/>
              <w:rPr>
                <w:rFonts w:hint="eastAsia" w:ascii="宋体" w:hAnsi="宋体" w:eastAsia="宋体" w:cs="宋体"/>
                <w:color w:val="auto"/>
                <w:kern w:val="0"/>
                <w:sz w:val="21"/>
                <w:szCs w:val="21"/>
                <w:highlight w:val="none"/>
                <w:lang w:val="en-US" w:bidi="zh-CN"/>
              </w:rPr>
            </w:pPr>
            <w:r>
              <w:rPr>
                <w:rFonts w:hint="eastAsia" w:ascii="宋体" w:hAnsi="宋体" w:eastAsia="宋体" w:cs="宋体"/>
                <w:color w:val="auto"/>
                <w:kern w:val="0"/>
                <w:sz w:val="21"/>
                <w:szCs w:val="21"/>
                <w:highlight w:val="none"/>
                <w:lang w:val="en-US" w:bidi="zh-CN"/>
              </w:rPr>
              <w:t>宣传（意见、投诉处理、危机公关）应急预案，包括各平台网友咨询、负面舆情、投诉建议等处理方案进行综合评审：</w:t>
            </w:r>
          </w:p>
          <w:p>
            <w:pPr>
              <w:autoSpaceDE w:val="0"/>
              <w:autoSpaceDN w:val="0"/>
              <w:jc w:val="both"/>
              <w:rPr>
                <w:rFonts w:hint="eastAsia" w:ascii="宋体" w:hAnsi="宋体" w:eastAsia="宋体" w:cs="宋体"/>
                <w:color w:val="auto"/>
                <w:kern w:val="0"/>
                <w:sz w:val="21"/>
                <w:szCs w:val="21"/>
                <w:highlight w:val="none"/>
                <w:lang w:val="en-US" w:bidi="zh-CN"/>
              </w:rPr>
            </w:pPr>
            <w:r>
              <w:rPr>
                <w:rFonts w:hint="eastAsia" w:cs="宋体"/>
                <w:color w:val="auto"/>
                <w:kern w:val="0"/>
                <w:sz w:val="21"/>
                <w:szCs w:val="21"/>
                <w:highlight w:val="none"/>
                <w:lang w:val="en-US" w:bidi="zh-CN"/>
              </w:rPr>
              <w:t>（1）</w:t>
            </w:r>
            <w:r>
              <w:rPr>
                <w:rFonts w:hint="eastAsia" w:ascii="宋体" w:hAnsi="宋体" w:eastAsia="宋体" w:cs="宋体"/>
                <w:color w:val="auto"/>
                <w:kern w:val="0"/>
                <w:sz w:val="21"/>
                <w:szCs w:val="21"/>
                <w:highlight w:val="none"/>
                <w:lang w:val="en-US" w:bidi="zh-CN"/>
              </w:rPr>
              <w:t>方案完整、说明详细且可行性高得5分；</w:t>
            </w:r>
          </w:p>
          <w:p>
            <w:pPr>
              <w:autoSpaceDE w:val="0"/>
              <w:autoSpaceDN w:val="0"/>
              <w:jc w:val="both"/>
              <w:rPr>
                <w:rFonts w:hint="eastAsia" w:ascii="宋体" w:hAnsi="宋体" w:eastAsia="宋体" w:cs="宋体"/>
                <w:color w:val="auto"/>
                <w:kern w:val="0"/>
                <w:sz w:val="21"/>
                <w:szCs w:val="21"/>
                <w:highlight w:val="none"/>
                <w:lang w:val="en-US" w:bidi="zh-CN"/>
              </w:rPr>
            </w:pPr>
            <w:r>
              <w:rPr>
                <w:rFonts w:hint="eastAsia" w:cs="宋体"/>
                <w:color w:val="auto"/>
                <w:kern w:val="0"/>
                <w:sz w:val="21"/>
                <w:szCs w:val="21"/>
                <w:highlight w:val="none"/>
                <w:lang w:val="en-US" w:bidi="zh-CN"/>
              </w:rPr>
              <w:t>（2）</w:t>
            </w:r>
            <w:r>
              <w:rPr>
                <w:rFonts w:hint="eastAsia" w:ascii="宋体" w:hAnsi="宋体" w:eastAsia="宋体" w:cs="宋体"/>
                <w:color w:val="auto"/>
                <w:kern w:val="0"/>
                <w:sz w:val="21"/>
                <w:szCs w:val="21"/>
                <w:highlight w:val="none"/>
                <w:lang w:val="en-US" w:bidi="zh-CN"/>
              </w:rPr>
              <w:t>方案较完整、说明较详细得3分；</w:t>
            </w:r>
          </w:p>
          <w:p>
            <w:pPr>
              <w:autoSpaceDE w:val="0"/>
              <w:autoSpaceDN w:val="0"/>
              <w:jc w:val="both"/>
              <w:rPr>
                <w:rFonts w:hint="eastAsia" w:ascii="宋体" w:hAnsi="宋体" w:eastAsia="宋体" w:cs="宋体"/>
                <w:color w:val="auto"/>
                <w:kern w:val="0"/>
                <w:sz w:val="21"/>
                <w:szCs w:val="21"/>
                <w:highlight w:val="none"/>
                <w:lang w:val="en-US" w:bidi="zh-CN"/>
              </w:rPr>
            </w:pPr>
            <w:r>
              <w:rPr>
                <w:rFonts w:hint="eastAsia" w:cs="宋体"/>
                <w:color w:val="auto"/>
                <w:kern w:val="0"/>
                <w:sz w:val="21"/>
                <w:szCs w:val="21"/>
                <w:highlight w:val="none"/>
                <w:lang w:val="en-US" w:bidi="zh-CN"/>
              </w:rPr>
              <w:t>（3）</w:t>
            </w:r>
            <w:r>
              <w:rPr>
                <w:rFonts w:hint="eastAsia" w:ascii="宋体" w:hAnsi="宋体" w:eastAsia="宋体" w:cs="宋体"/>
                <w:color w:val="auto"/>
                <w:kern w:val="0"/>
                <w:sz w:val="21"/>
                <w:szCs w:val="21"/>
                <w:highlight w:val="none"/>
                <w:lang w:val="en-US" w:bidi="zh-CN"/>
              </w:rPr>
              <w:t>方案不详细较差得1分；</w:t>
            </w:r>
          </w:p>
          <w:p>
            <w:pPr>
              <w:autoSpaceDE w:val="0"/>
              <w:autoSpaceDN w:val="0"/>
              <w:jc w:val="both"/>
              <w:rPr>
                <w:rFonts w:hint="eastAsia" w:ascii="宋体" w:hAnsi="宋体" w:eastAsia="宋体" w:cs="宋体"/>
                <w:color w:val="auto"/>
                <w:kern w:val="0"/>
                <w:sz w:val="21"/>
                <w:szCs w:val="21"/>
                <w:highlight w:val="none"/>
                <w:lang w:val="en-US" w:bidi="zh-CN"/>
              </w:rPr>
            </w:pPr>
            <w:r>
              <w:rPr>
                <w:rFonts w:hint="eastAsia" w:cs="宋体"/>
                <w:color w:val="auto"/>
                <w:kern w:val="0"/>
                <w:sz w:val="21"/>
                <w:szCs w:val="21"/>
                <w:highlight w:val="none"/>
                <w:lang w:val="en-US" w:bidi="zh-CN"/>
              </w:rPr>
              <w:t>（4）</w:t>
            </w:r>
            <w:r>
              <w:rPr>
                <w:rFonts w:hint="eastAsia" w:ascii="宋体" w:hAnsi="宋体" w:eastAsia="宋体" w:cs="宋体"/>
                <w:color w:val="auto"/>
                <w:kern w:val="0"/>
                <w:sz w:val="21"/>
                <w:szCs w:val="21"/>
                <w:highlight w:val="none"/>
                <w:lang w:val="en-US" w:bidi="zh-CN"/>
              </w:rPr>
              <w:t>不满足采购要求或未提供的不得分。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2" w:hRule="atLeast"/>
          <w:tblHeader/>
          <w:jc w:val="center"/>
        </w:trPr>
        <w:tc>
          <w:tcPr>
            <w:tcW w:w="5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4</w:t>
            </w: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ind w:left="0" w:leftChars="0" w:right="0" w:rightChars="0" w:firstLine="0" w:firstLine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bidi="ar-SA"/>
              </w:rPr>
              <w:t>线下活动策划</w:t>
            </w:r>
            <w:r>
              <w:rPr>
                <w:rFonts w:hint="eastAsia" w:cs="宋体"/>
                <w:color w:val="auto"/>
                <w:kern w:val="0"/>
                <w:sz w:val="21"/>
                <w:szCs w:val="21"/>
                <w:highlight w:val="none"/>
                <w:lang w:val="en-US" w:eastAsia="zh-CN" w:bidi="ar-SA"/>
              </w:rPr>
              <w:t>方案</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ind w:left="0" w:leftChars="0" w:right="0" w:rightChars="0" w:firstLine="0" w:firstLine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7分</w:t>
            </w:r>
          </w:p>
        </w:tc>
        <w:tc>
          <w:tcPr>
            <w:tcW w:w="7392" w:type="dxa"/>
            <w:tcBorders>
              <w:top w:val="single" w:color="auto" w:sz="4" w:space="0"/>
              <w:left w:val="single" w:color="auto" w:sz="4" w:space="0"/>
              <w:bottom w:val="single" w:color="auto" w:sz="4" w:space="0"/>
              <w:right w:val="single" w:color="auto" w:sz="4" w:space="0"/>
            </w:tcBorders>
            <w:vAlign w:val="center"/>
          </w:tcPr>
          <w:p>
            <w:pPr>
              <w:autoSpaceDE w:val="0"/>
              <w:autoSpaceDN w:val="0"/>
              <w:jc w:val="both"/>
              <w:rPr>
                <w:rFonts w:hint="eastAsia" w:ascii="宋体" w:hAnsi="宋体" w:eastAsia="宋体" w:cs="宋体"/>
                <w:color w:val="auto"/>
                <w:kern w:val="0"/>
                <w:sz w:val="21"/>
                <w:szCs w:val="21"/>
                <w:highlight w:val="none"/>
                <w:lang w:val="en-US" w:bidi="zh-CN"/>
              </w:rPr>
            </w:pPr>
            <w:r>
              <w:rPr>
                <w:rFonts w:hint="eastAsia" w:ascii="宋体" w:hAnsi="宋体" w:eastAsia="宋体" w:cs="宋体"/>
                <w:color w:val="auto"/>
                <w:kern w:val="0"/>
                <w:sz w:val="21"/>
                <w:szCs w:val="21"/>
                <w:highlight w:val="none"/>
                <w:lang w:val="en-US" w:bidi="zh-CN"/>
              </w:rPr>
              <w:t>根据项目</w:t>
            </w:r>
            <w:r>
              <w:rPr>
                <w:rFonts w:hint="eastAsia" w:ascii="宋体" w:hAnsi="宋体" w:eastAsia="宋体" w:cs="宋体"/>
                <w:color w:val="auto"/>
                <w:kern w:val="0"/>
                <w:sz w:val="21"/>
                <w:szCs w:val="21"/>
                <w:highlight w:val="none"/>
                <w:lang w:val="en-US" w:bidi="ar-SA"/>
              </w:rPr>
              <w:t>线下活动策划</w:t>
            </w:r>
            <w:r>
              <w:rPr>
                <w:rFonts w:hint="eastAsia" w:cs="宋体"/>
                <w:color w:val="auto"/>
                <w:kern w:val="0"/>
                <w:sz w:val="21"/>
                <w:szCs w:val="21"/>
                <w:highlight w:val="none"/>
                <w:lang w:val="en-US" w:eastAsia="zh-CN" w:bidi="ar-SA"/>
              </w:rPr>
              <w:t>方案的</w:t>
            </w:r>
            <w:r>
              <w:rPr>
                <w:rFonts w:hint="eastAsia" w:ascii="宋体" w:hAnsi="宋体" w:eastAsia="宋体" w:cs="宋体"/>
                <w:color w:val="auto"/>
                <w:kern w:val="0"/>
                <w:sz w:val="21"/>
                <w:szCs w:val="21"/>
                <w:highlight w:val="none"/>
                <w:lang w:val="en-US" w:bidi="zh-CN"/>
              </w:rPr>
              <w:t>完整性、创意性、科学性和可执行性进行综合评审：</w:t>
            </w:r>
          </w:p>
          <w:p>
            <w:pPr>
              <w:autoSpaceDE w:val="0"/>
              <w:autoSpaceDN w:val="0"/>
              <w:jc w:val="both"/>
              <w:rPr>
                <w:rFonts w:hint="eastAsia" w:ascii="宋体" w:hAnsi="宋体" w:eastAsia="宋体" w:cs="宋体"/>
                <w:color w:val="auto"/>
                <w:kern w:val="0"/>
                <w:sz w:val="21"/>
                <w:szCs w:val="21"/>
                <w:highlight w:val="none"/>
                <w:lang w:val="en-US" w:bidi="zh-CN"/>
              </w:rPr>
            </w:pPr>
            <w:r>
              <w:rPr>
                <w:rFonts w:hint="eastAsia" w:cs="宋体"/>
                <w:color w:val="auto"/>
                <w:kern w:val="0"/>
                <w:sz w:val="21"/>
                <w:szCs w:val="21"/>
                <w:highlight w:val="none"/>
                <w:lang w:val="en-US" w:bidi="zh-CN"/>
              </w:rPr>
              <w:t>（1）</w:t>
            </w:r>
            <w:r>
              <w:rPr>
                <w:rFonts w:hint="eastAsia" w:ascii="宋体" w:hAnsi="宋体" w:eastAsia="宋体" w:cs="宋体"/>
                <w:color w:val="auto"/>
                <w:kern w:val="0"/>
                <w:sz w:val="21"/>
                <w:szCs w:val="21"/>
                <w:highlight w:val="none"/>
                <w:lang w:val="en-US" w:bidi="zh-CN"/>
              </w:rPr>
              <w:t>方案完整、说明详细且可行性高得7分；</w:t>
            </w:r>
          </w:p>
          <w:p>
            <w:pPr>
              <w:autoSpaceDE w:val="0"/>
              <w:autoSpaceDN w:val="0"/>
              <w:jc w:val="both"/>
              <w:rPr>
                <w:rFonts w:hint="eastAsia" w:ascii="宋体" w:hAnsi="宋体" w:eastAsia="宋体" w:cs="宋体"/>
                <w:color w:val="auto"/>
                <w:kern w:val="0"/>
                <w:sz w:val="21"/>
                <w:szCs w:val="21"/>
                <w:highlight w:val="none"/>
                <w:lang w:val="en-US" w:bidi="zh-CN"/>
              </w:rPr>
            </w:pPr>
            <w:r>
              <w:rPr>
                <w:rFonts w:hint="eastAsia" w:cs="宋体"/>
                <w:color w:val="auto"/>
                <w:kern w:val="0"/>
                <w:sz w:val="21"/>
                <w:szCs w:val="21"/>
                <w:highlight w:val="none"/>
                <w:lang w:val="en-US" w:bidi="zh-CN"/>
              </w:rPr>
              <w:t>（2）</w:t>
            </w:r>
            <w:r>
              <w:rPr>
                <w:rFonts w:hint="eastAsia" w:ascii="宋体" w:hAnsi="宋体" w:eastAsia="宋体" w:cs="宋体"/>
                <w:color w:val="auto"/>
                <w:kern w:val="0"/>
                <w:sz w:val="21"/>
                <w:szCs w:val="21"/>
                <w:highlight w:val="none"/>
                <w:lang w:val="en-US" w:bidi="zh-CN"/>
              </w:rPr>
              <w:t>方案较完整、说明较详细得5分；</w:t>
            </w:r>
          </w:p>
          <w:p>
            <w:pPr>
              <w:autoSpaceDE w:val="0"/>
              <w:autoSpaceDN w:val="0"/>
              <w:jc w:val="both"/>
              <w:rPr>
                <w:rFonts w:hint="eastAsia" w:ascii="宋体" w:hAnsi="宋体" w:eastAsia="宋体" w:cs="宋体"/>
                <w:color w:val="auto"/>
                <w:kern w:val="0"/>
                <w:sz w:val="21"/>
                <w:szCs w:val="21"/>
                <w:highlight w:val="none"/>
                <w:lang w:val="en-US" w:bidi="zh-CN"/>
              </w:rPr>
            </w:pPr>
            <w:r>
              <w:rPr>
                <w:rFonts w:hint="eastAsia" w:cs="宋体"/>
                <w:color w:val="auto"/>
                <w:kern w:val="0"/>
                <w:sz w:val="21"/>
                <w:szCs w:val="21"/>
                <w:highlight w:val="none"/>
                <w:lang w:val="en-US" w:bidi="zh-CN"/>
              </w:rPr>
              <w:t>（3）</w:t>
            </w:r>
            <w:r>
              <w:rPr>
                <w:rFonts w:hint="eastAsia" w:ascii="宋体" w:hAnsi="宋体" w:eastAsia="宋体" w:cs="宋体"/>
                <w:color w:val="auto"/>
                <w:kern w:val="0"/>
                <w:sz w:val="21"/>
                <w:szCs w:val="21"/>
                <w:highlight w:val="none"/>
                <w:lang w:val="en-US" w:bidi="zh-CN"/>
              </w:rPr>
              <w:t>方案不详细较差得3分；</w:t>
            </w:r>
          </w:p>
          <w:p>
            <w:pPr>
              <w:autoSpaceDE w:val="0"/>
              <w:autoSpaceDN w:val="0"/>
              <w:jc w:val="both"/>
              <w:rPr>
                <w:rFonts w:hint="eastAsia" w:ascii="宋体" w:hAnsi="宋体" w:eastAsia="宋体" w:cs="宋体"/>
                <w:color w:val="auto"/>
                <w:kern w:val="0"/>
                <w:sz w:val="21"/>
                <w:szCs w:val="21"/>
                <w:highlight w:val="none"/>
                <w:lang w:val="en-US" w:eastAsia="zh-CN" w:bidi="zh-CN"/>
              </w:rPr>
            </w:pPr>
            <w:r>
              <w:rPr>
                <w:rFonts w:hint="eastAsia" w:cs="宋体"/>
                <w:color w:val="auto"/>
                <w:kern w:val="0"/>
                <w:sz w:val="21"/>
                <w:szCs w:val="21"/>
                <w:highlight w:val="none"/>
                <w:lang w:val="en-US" w:bidi="zh-CN"/>
              </w:rPr>
              <w:t>（4）</w:t>
            </w:r>
            <w:r>
              <w:rPr>
                <w:rFonts w:hint="eastAsia" w:ascii="宋体" w:hAnsi="宋体" w:eastAsia="宋体" w:cs="宋体"/>
                <w:color w:val="auto"/>
                <w:kern w:val="0"/>
                <w:sz w:val="21"/>
                <w:szCs w:val="21"/>
                <w:highlight w:val="none"/>
                <w:lang w:val="en-US" w:bidi="zh-CN"/>
              </w:rPr>
              <w:t>不满足采购要求或未提供的不得分。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2" w:hRule="atLeast"/>
          <w:tblHeader/>
          <w:jc w:val="center"/>
        </w:trPr>
        <w:tc>
          <w:tcPr>
            <w:tcW w:w="5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5</w:t>
            </w: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ind w:left="0" w:leftChars="0" w:right="0" w:rightChars="0" w:firstLine="0" w:firstLine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bidi="ar-SA"/>
              </w:rPr>
              <w:t>短视频平台数据收集</w:t>
            </w:r>
            <w:r>
              <w:rPr>
                <w:rFonts w:hint="eastAsia" w:cs="宋体"/>
                <w:color w:val="auto"/>
                <w:kern w:val="0"/>
                <w:sz w:val="21"/>
                <w:szCs w:val="21"/>
                <w:highlight w:val="none"/>
                <w:lang w:val="en-US" w:eastAsia="zh-CN" w:bidi="ar-SA"/>
              </w:rPr>
              <w:t>方案</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ind w:left="0" w:leftChars="0" w:right="0" w:rightChars="0" w:firstLine="0" w:firstLineChars="0"/>
              <w:jc w:val="center"/>
              <w:rPr>
                <w:rFonts w:hint="default"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5分</w:t>
            </w:r>
          </w:p>
        </w:tc>
        <w:tc>
          <w:tcPr>
            <w:tcW w:w="7392" w:type="dxa"/>
            <w:tcBorders>
              <w:top w:val="single" w:color="auto" w:sz="4" w:space="0"/>
              <w:left w:val="single" w:color="auto" w:sz="4" w:space="0"/>
              <w:bottom w:val="single" w:color="auto" w:sz="4" w:space="0"/>
              <w:right w:val="single" w:color="auto" w:sz="4" w:space="0"/>
            </w:tcBorders>
            <w:vAlign w:val="center"/>
          </w:tcPr>
          <w:p>
            <w:pPr>
              <w:autoSpaceDE w:val="0"/>
              <w:autoSpaceDN w:val="0"/>
              <w:jc w:val="both"/>
              <w:rPr>
                <w:rFonts w:hint="eastAsia" w:ascii="宋体" w:hAnsi="宋体" w:eastAsia="宋体" w:cs="宋体"/>
                <w:color w:val="auto"/>
                <w:kern w:val="0"/>
                <w:sz w:val="21"/>
                <w:szCs w:val="21"/>
                <w:highlight w:val="none"/>
                <w:lang w:val="en-US" w:bidi="zh-CN"/>
              </w:rPr>
            </w:pPr>
            <w:r>
              <w:rPr>
                <w:rFonts w:hint="eastAsia" w:ascii="宋体" w:hAnsi="宋体" w:eastAsia="宋体" w:cs="宋体"/>
                <w:color w:val="auto"/>
                <w:kern w:val="0"/>
                <w:sz w:val="21"/>
                <w:szCs w:val="21"/>
                <w:highlight w:val="none"/>
                <w:lang w:val="en-US" w:bidi="zh-CN"/>
              </w:rPr>
              <w:t>供应商提供投放后受众转化大数据分析服务方案，方案应当保证数据分析全面，并根据数据分析变化情况适时优化改进方案进行综合评审：</w:t>
            </w:r>
          </w:p>
          <w:p>
            <w:pPr>
              <w:autoSpaceDE w:val="0"/>
              <w:autoSpaceDN w:val="0"/>
              <w:jc w:val="both"/>
              <w:rPr>
                <w:rFonts w:hint="eastAsia" w:ascii="宋体" w:hAnsi="宋体" w:eastAsia="宋体" w:cs="宋体"/>
                <w:color w:val="auto"/>
                <w:kern w:val="0"/>
                <w:sz w:val="21"/>
                <w:szCs w:val="21"/>
                <w:highlight w:val="none"/>
                <w:lang w:val="en-US" w:bidi="zh-CN"/>
              </w:rPr>
            </w:pPr>
            <w:r>
              <w:rPr>
                <w:rFonts w:hint="eastAsia" w:cs="宋体"/>
                <w:color w:val="auto"/>
                <w:kern w:val="0"/>
                <w:sz w:val="21"/>
                <w:szCs w:val="21"/>
                <w:highlight w:val="none"/>
                <w:lang w:val="en-US" w:bidi="zh-CN"/>
              </w:rPr>
              <w:t>（1）</w:t>
            </w:r>
            <w:r>
              <w:rPr>
                <w:rFonts w:hint="eastAsia" w:ascii="宋体" w:hAnsi="宋体" w:eastAsia="宋体" w:cs="宋体"/>
                <w:color w:val="auto"/>
                <w:kern w:val="0"/>
                <w:sz w:val="21"/>
                <w:szCs w:val="21"/>
                <w:highlight w:val="none"/>
                <w:lang w:val="en-US" w:bidi="zh-CN"/>
              </w:rPr>
              <w:t>方案完整、说明详细且可行性高得5分；</w:t>
            </w:r>
          </w:p>
          <w:p>
            <w:pPr>
              <w:autoSpaceDE w:val="0"/>
              <w:autoSpaceDN w:val="0"/>
              <w:jc w:val="both"/>
              <w:rPr>
                <w:rFonts w:hint="eastAsia" w:ascii="宋体" w:hAnsi="宋体" w:eastAsia="宋体" w:cs="宋体"/>
                <w:color w:val="auto"/>
                <w:kern w:val="0"/>
                <w:sz w:val="21"/>
                <w:szCs w:val="21"/>
                <w:highlight w:val="none"/>
                <w:lang w:val="en-US" w:bidi="zh-CN"/>
              </w:rPr>
            </w:pPr>
            <w:r>
              <w:rPr>
                <w:rFonts w:hint="eastAsia" w:cs="宋体"/>
                <w:color w:val="auto"/>
                <w:kern w:val="0"/>
                <w:sz w:val="21"/>
                <w:szCs w:val="21"/>
                <w:highlight w:val="none"/>
                <w:lang w:val="en-US" w:bidi="zh-CN"/>
              </w:rPr>
              <w:t>（2）</w:t>
            </w:r>
            <w:r>
              <w:rPr>
                <w:rFonts w:hint="eastAsia" w:ascii="宋体" w:hAnsi="宋体" w:eastAsia="宋体" w:cs="宋体"/>
                <w:color w:val="auto"/>
                <w:kern w:val="0"/>
                <w:sz w:val="21"/>
                <w:szCs w:val="21"/>
                <w:highlight w:val="none"/>
                <w:lang w:val="en-US" w:bidi="zh-CN"/>
              </w:rPr>
              <w:t>方案较完整、说明较详细得3分；</w:t>
            </w:r>
          </w:p>
          <w:p>
            <w:pPr>
              <w:autoSpaceDE w:val="0"/>
              <w:autoSpaceDN w:val="0"/>
              <w:jc w:val="both"/>
              <w:rPr>
                <w:rFonts w:hint="eastAsia" w:ascii="宋体" w:hAnsi="宋体" w:eastAsia="宋体" w:cs="宋体"/>
                <w:color w:val="auto"/>
                <w:kern w:val="0"/>
                <w:sz w:val="21"/>
                <w:szCs w:val="21"/>
                <w:highlight w:val="none"/>
                <w:lang w:val="en-US" w:bidi="zh-CN"/>
              </w:rPr>
            </w:pPr>
            <w:r>
              <w:rPr>
                <w:rFonts w:hint="eastAsia" w:cs="宋体"/>
                <w:color w:val="auto"/>
                <w:kern w:val="0"/>
                <w:sz w:val="21"/>
                <w:szCs w:val="21"/>
                <w:highlight w:val="none"/>
                <w:lang w:val="en-US" w:bidi="zh-CN"/>
              </w:rPr>
              <w:t>（3）</w:t>
            </w:r>
            <w:r>
              <w:rPr>
                <w:rFonts w:hint="eastAsia" w:ascii="宋体" w:hAnsi="宋体" w:eastAsia="宋体" w:cs="宋体"/>
                <w:color w:val="auto"/>
                <w:kern w:val="0"/>
                <w:sz w:val="21"/>
                <w:szCs w:val="21"/>
                <w:highlight w:val="none"/>
                <w:lang w:val="en-US" w:bidi="zh-CN"/>
              </w:rPr>
              <w:t>方案不详细较差得1分；</w:t>
            </w:r>
          </w:p>
          <w:p>
            <w:pPr>
              <w:autoSpaceDE w:val="0"/>
              <w:autoSpaceDN w:val="0"/>
              <w:jc w:val="both"/>
              <w:rPr>
                <w:rFonts w:hint="eastAsia" w:ascii="宋体" w:hAnsi="宋体" w:eastAsia="宋体" w:cs="宋体"/>
                <w:color w:val="auto"/>
                <w:kern w:val="0"/>
                <w:sz w:val="21"/>
                <w:szCs w:val="21"/>
                <w:highlight w:val="none"/>
                <w:lang w:val="en-US" w:bidi="zh-CN"/>
              </w:rPr>
            </w:pPr>
            <w:r>
              <w:rPr>
                <w:rFonts w:hint="eastAsia" w:cs="宋体"/>
                <w:color w:val="auto"/>
                <w:kern w:val="0"/>
                <w:sz w:val="21"/>
                <w:szCs w:val="21"/>
                <w:highlight w:val="none"/>
                <w:lang w:val="en-US" w:bidi="zh-CN"/>
              </w:rPr>
              <w:t>（4）</w:t>
            </w:r>
            <w:r>
              <w:rPr>
                <w:rFonts w:hint="eastAsia" w:ascii="宋体" w:hAnsi="宋体" w:eastAsia="宋体" w:cs="宋体"/>
                <w:color w:val="auto"/>
                <w:kern w:val="0"/>
                <w:sz w:val="21"/>
                <w:szCs w:val="21"/>
                <w:highlight w:val="none"/>
                <w:lang w:val="en-US" w:bidi="zh-CN"/>
              </w:rPr>
              <w:t>不满足采购要求或未提供的不得分。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tblHeader/>
          <w:jc w:val="center"/>
        </w:trPr>
        <w:tc>
          <w:tcPr>
            <w:tcW w:w="5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6</w:t>
            </w: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rPr>
              <w:t>增值服务</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ind w:left="0" w:leftChars="0" w:right="0" w:rightChars="0" w:firstLine="0" w:firstLineChars="0"/>
              <w:jc w:val="center"/>
              <w:rPr>
                <w:rFonts w:hint="default"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2分</w:t>
            </w:r>
          </w:p>
        </w:tc>
        <w:tc>
          <w:tcPr>
            <w:tcW w:w="7392" w:type="dxa"/>
            <w:tcBorders>
              <w:top w:val="single" w:color="auto" w:sz="4" w:space="0"/>
              <w:left w:val="single" w:color="auto" w:sz="4" w:space="0"/>
              <w:bottom w:val="single" w:color="auto" w:sz="4" w:space="0"/>
              <w:right w:val="single" w:color="auto" w:sz="4" w:space="0"/>
            </w:tcBorders>
            <w:vAlign w:val="center"/>
          </w:tcPr>
          <w:p>
            <w:pPr>
              <w:autoSpaceDE w:val="0"/>
              <w:autoSpaceDN w:val="0"/>
              <w:jc w:val="both"/>
              <w:rPr>
                <w:rFonts w:hint="eastAsia" w:ascii="宋体" w:hAnsi="宋体" w:eastAsia="宋体" w:cs="宋体"/>
                <w:color w:val="auto"/>
                <w:kern w:val="0"/>
                <w:sz w:val="21"/>
                <w:szCs w:val="21"/>
                <w:highlight w:val="none"/>
                <w:lang w:val="en-US" w:bidi="zh-CN"/>
              </w:rPr>
            </w:pPr>
            <w:r>
              <w:rPr>
                <w:rFonts w:hint="eastAsia" w:ascii="宋体" w:hAnsi="宋体" w:eastAsia="宋体" w:cs="宋体"/>
                <w:color w:val="auto"/>
                <w:kern w:val="0"/>
                <w:sz w:val="21"/>
                <w:szCs w:val="21"/>
                <w:highlight w:val="none"/>
                <w:lang w:val="en-US" w:bidi="zh-CN"/>
              </w:rPr>
              <w:t>短视频平台抖音、快手、视频号实现粉丝增长量达到招标文件要求后，每增加1万粉丝加1分，最高得2分；须在投标文件中提供承诺函，承诺函格式自拟。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blHeader/>
          <w:jc w:val="center"/>
        </w:trPr>
        <w:tc>
          <w:tcPr>
            <w:tcW w:w="1843"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center"/>
              <w:rPr>
                <w:rFonts w:ascii="宋体" w:hAnsi="宋体" w:eastAsia="宋体" w:cs="宋体"/>
                <w:color w:val="auto"/>
                <w:kern w:val="0"/>
                <w:sz w:val="21"/>
                <w:szCs w:val="21"/>
                <w:highlight w:val="none"/>
                <w:lang w:val="en-US" w:bidi="ar"/>
              </w:rPr>
            </w:pPr>
            <w:r>
              <w:rPr>
                <w:rFonts w:hint="eastAsia" w:ascii="宋体" w:hAnsi="宋体" w:eastAsia="宋体" w:cs="宋体"/>
                <w:color w:val="auto"/>
                <w:kern w:val="0"/>
                <w:sz w:val="21"/>
                <w:szCs w:val="21"/>
                <w:highlight w:val="none"/>
                <w:lang w:val="en-US" w:bidi="ar"/>
              </w:rPr>
              <w:t>合计</w:t>
            </w:r>
          </w:p>
        </w:tc>
        <w:tc>
          <w:tcPr>
            <w:tcW w:w="84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center"/>
              <w:rPr>
                <w:rFonts w:ascii="宋体" w:hAnsi="宋体" w:eastAsia="宋体" w:cs="宋体"/>
                <w:color w:val="auto"/>
                <w:kern w:val="0"/>
                <w:sz w:val="21"/>
                <w:szCs w:val="21"/>
                <w:highlight w:val="none"/>
                <w:lang w:val="en-US" w:bidi="ar"/>
              </w:rPr>
            </w:pPr>
            <w:r>
              <w:rPr>
                <w:rFonts w:hint="eastAsia" w:cs="宋体"/>
                <w:color w:val="auto"/>
                <w:kern w:val="0"/>
                <w:sz w:val="21"/>
                <w:szCs w:val="21"/>
                <w:highlight w:val="none"/>
                <w:lang w:val="en-US" w:eastAsia="zh-CN" w:bidi="ar"/>
              </w:rPr>
              <w:t>46</w:t>
            </w:r>
            <w:r>
              <w:rPr>
                <w:rFonts w:hint="eastAsia" w:ascii="宋体" w:hAnsi="宋体" w:eastAsia="宋体" w:cs="宋体"/>
                <w:color w:val="auto"/>
                <w:kern w:val="0"/>
                <w:sz w:val="21"/>
                <w:szCs w:val="21"/>
                <w:highlight w:val="none"/>
                <w:lang w:val="en-US" w:bidi="ar"/>
              </w:rPr>
              <w:t>分</w:t>
            </w:r>
          </w:p>
        </w:tc>
        <w:tc>
          <w:tcPr>
            <w:tcW w:w="7392"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left"/>
              <w:rPr>
                <w:rFonts w:ascii="宋体" w:hAnsi="宋体" w:eastAsia="宋体" w:cs="宋体"/>
                <w:color w:val="auto"/>
                <w:kern w:val="0"/>
                <w:sz w:val="21"/>
                <w:szCs w:val="21"/>
                <w:highlight w:val="none"/>
                <w:lang w:val="en-US" w:bidi="ar"/>
              </w:rPr>
            </w:pPr>
          </w:p>
        </w:tc>
      </w:tr>
    </w:tbl>
    <w:p>
      <w:pPr>
        <w:shd w:val="clear"/>
        <w:autoSpaceDE w:val="0"/>
        <w:autoSpaceDN w:val="0"/>
        <w:jc w:val="left"/>
        <w:rPr>
          <w:rFonts w:hint="eastAsia" w:ascii="宋体" w:hAnsi="宋体" w:eastAsia="宋体" w:cs="宋体"/>
          <w:color w:val="auto"/>
          <w:spacing w:val="0"/>
          <w:w w:val="100"/>
          <w:kern w:val="0"/>
          <w:position w:val="0"/>
          <w:sz w:val="22"/>
          <w:szCs w:val="22"/>
          <w:highlight w:val="none"/>
          <w:lang w:val="zh-CN" w:bidi="zh-CN"/>
        </w:rPr>
      </w:pPr>
      <w:r>
        <w:rPr>
          <w:rFonts w:hint="eastAsia" w:ascii="宋体" w:hAnsi="宋体" w:eastAsia="宋体" w:cs="宋体"/>
          <w:color w:val="auto"/>
          <w:spacing w:val="0"/>
          <w:w w:val="100"/>
          <w:kern w:val="0"/>
          <w:position w:val="0"/>
          <w:sz w:val="22"/>
          <w:szCs w:val="22"/>
          <w:highlight w:val="none"/>
          <w:lang w:val="zh-CN" w:bidi="zh-CN"/>
        </w:rPr>
        <w:t>说明：所有认证、证明和业绩均以有效的复印件加盖公章。评分标准中所含的主观分部分由各评委独立评分，计分时取各评委评分的平均值为某个供应商的本项得分（保留2位小数）。评标结果保留两位小数。</w:t>
      </w:r>
    </w:p>
    <w:p>
      <w:pPr>
        <w:widowControl/>
        <w:kinsoku w:val="0"/>
        <w:adjustRightInd w:val="0"/>
        <w:snapToGrid w:val="0"/>
        <w:spacing w:before="78" w:line="218" w:lineRule="auto"/>
        <w:ind w:left="0" w:leftChars="0" w:right="0" w:rightChars="0" w:firstLine="0" w:firstLineChars="0"/>
        <w:jc w:val="center"/>
        <w:textAlignment w:val="baseline"/>
        <w:outlineLvl w:val="1"/>
        <w:rPr>
          <w:rFonts w:ascii="宋体" w:hAnsi="宋体" w:eastAsia="宋体" w:cs="宋体"/>
          <w:b/>
          <w:bCs/>
          <w:color w:val="auto"/>
          <w:spacing w:val="-1"/>
          <w:sz w:val="28"/>
          <w:szCs w:val="28"/>
          <w:highlight w:val="none"/>
          <w:lang w:val="en-US" w:eastAsia="en-US"/>
        </w:rPr>
      </w:pPr>
      <w:r>
        <w:rPr>
          <w:rFonts w:ascii="宋体" w:hAnsi="宋体" w:eastAsia="宋体" w:cs="宋体"/>
          <w:b/>
          <w:bCs/>
          <w:color w:val="auto"/>
          <w:spacing w:val="-1"/>
          <w:sz w:val="28"/>
          <w:szCs w:val="28"/>
          <w:highlight w:val="none"/>
          <w:lang w:val="en-US" w:eastAsia="en-US"/>
        </w:rPr>
        <w:t>第二节</w:t>
      </w:r>
      <w:r>
        <w:rPr>
          <w:rFonts w:hint="eastAsia" w:ascii="宋体" w:hAnsi="宋体" w:eastAsia="宋体" w:cs="宋体"/>
          <w:b/>
          <w:bCs/>
          <w:color w:val="auto"/>
          <w:spacing w:val="-1"/>
          <w:sz w:val="28"/>
          <w:szCs w:val="28"/>
          <w:highlight w:val="none"/>
          <w:lang w:val="en-US" w:eastAsia="zh-CN"/>
        </w:rPr>
        <w:t xml:space="preserve"> </w:t>
      </w:r>
      <w:r>
        <w:rPr>
          <w:rFonts w:ascii="宋体" w:hAnsi="宋体" w:eastAsia="宋体" w:cs="宋体"/>
          <w:b/>
          <w:bCs/>
          <w:color w:val="auto"/>
          <w:spacing w:val="-1"/>
          <w:sz w:val="28"/>
          <w:szCs w:val="28"/>
          <w:highlight w:val="none"/>
          <w:lang w:val="en-US" w:eastAsia="en-US"/>
        </w:rPr>
        <w:t>评标报告</w:t>
      </w:r>
      <w:bookmarkEnd w:id="52"/>
      <w:bookmarkEnd w:id="53"/>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1.成交标准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由磋商小组根据综合评分情况，按照评审得分由高到低顺序推荐3名以上成交候选供应商,并在线编写电子评审报告。符合本章第一节</w:t>
      </w:r>
      <w:r>
        <w:rPr>
          <w:rFonts w:hint="eastAsia" w:ascii="宋体" w:hAnsi="宋体" w:eastAsia="宋体" w:cs="宋体"/>
          <w:snapToGrid w:val="0"/>
          <w:color w:val="auto"/>
          <w:spacing w:val="0"/>
          <w:kern w:val="0"/>
          <w:position w:val="0"/>
          <w:sz w:val="21"/>
          <w:szCs w:val="21"/>
          <w:highlight w:val="none"/>
          <w:lang w:val="en-US" w:eastAsia="zh-CN" w:bidi="ar-SA"/>
        </w:rPr>
        <w:t>规定</w:t>
      </w:r>
      <w:r>
        <w:rPr>
          <w:rFonts w:hint="eastAsia" w:ascii="宋体" w:hAnsi="宋体" w:eastAsia="宋体" w:cs="宋体"/>
          <w:snapToGrid w:val="0"/>
          <w:color w:val="auto"/>
          <w:spacing w:val="0"/>
          <w:kern w:val="0"/>
          <w:position w:val="0"/>
          <w:sz w:val="21"/>
          <w:szCs w:val="21"/>
          <w:highlight w:val="none"/>
          <w:lang w:val="en-US" w:eastAsia="en-US" w:bidi="ar-SA"/>
        </w:rPr>
        <w:t>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2.评标争议事项处理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磋商小组成员对需要共同认定的事项存在争议的，应当按照少数服从多数的原则作出结论持不同意见的磋商小组成员应当在评标报告上签署不同意见及理由，否则视为同意评标报告。</w:t>
      </w:r>
    </w:p>
    <w:p>
      <w:pPr>
        <w:widowControl/>
        <w:kinsoku w:val="0"/>
        <w:adjustRightInd w:val="0"/>
        <w:snapToGrid w:val="0"/>
        <w:spacing w:before="78" w:line="218" w:lineRule="auto"/>
        <w:ind w:left="0" w:leftChars="0" w:right="0" w:rightChars="0" w:firstLine="0" w:firstLineChars="0"/>
        <w:jc w:val="center"/>
        <w:textAlignment w:val="baseline"/>
        <w:outlineLvl w:val="1"/>
        <w:rPr>
          <w:rFonts w:ascii="宋体" w:hAnsi="宋体" w:eastAsia="宋体" w:cs="宋体"/>
          <w:b/>
          <w:bCs/>
          <w:color w:val="auto"/>
          <w:spacing w:val="-1"/>
          <w:sz w:val="28"/>
          <w:szCs w:val="28"/>
          <w:highlight w:val="none"/>
          <w:lang w:val="en-US" w:eastAsia="en-US"/>
        </w:rPr>
      </w:pPr>
      <w:bookmarkStart w:id="55" w:name="_Toc9933"/>
      <w:bookmarkStart w:id="56" w:name="_Toc28256"/>
      <w:r>
        <w:rPr>
          <w:rFonts w:ascii="宋体" w:hAnsi="宋体" w:eastAsia="宋体" w:cs="宋体"/>
          <w:b/>
          <w:bCs/>
          <w:color w:val="auto"/>
          <w:spacing w:val="-1"/>
          <w:sz w:val="28"/>
          <w:szCs w:val="28"/>
          <w:highlight w:val="none"/>
          <w:lang w:val="en-US" w:eastAsia="en-US"/>
        </w:rPr>
        <w:t>第三节</w:t>
      </w:r>
      <w:r>
        <w:rPr>
          <w:rFonts w:hint="eastAsia" w:ascii="宋体" w:hAnsi="宋体" w:eastAsia="宋体" w:cs="宋体"/>
          <w:b/>
          <w:bCs/>
          <w:color w:val="auto"/>
          <w:spacing w:val="-1"/>
          <w:sz w:val="28"/>
          <w:szCs w:val="28"/>
          <w:highlight w:val="none"/>
          <w:lang w:val="en-US" w:eastAsia="zh-CN"/>
        </w:rPr>
        <w:t xml:space="preserve"> </w:t>
      </w:r>
      <w:r>
        <w:rPr>
          <w:rFonts w:ascii="宋体" w:hAnsi="宋体" w:eastAsia="宋体" w:cs="宋体"/>
          <w:b/>
          <w:bCs/>
          <w:color w:val="auto"/>
          <w:spacing w:val="-1"/>
          <w:sz w:val="28"/>
          <w:szCs w:val="28"/>
          <w:highlight w:val="none"/>
          <w:lang w:val="en-US" w:eastAsia="en-US"/>
        </w:rPr>
        <w:t>评审过程的保密与录像</w:t>
      </w:r>
      <w:bookmarkEnd w:id="55"/>
      <w:bookmarkEnd w:id="56"/>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1.保密。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2.录音录像。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en-US" w:bidi="ar-SA"/>
        </w:rPr>
        <w:t>采购代理机构对评审工作现场及操作屏幕进行全过程录音录像，录音录像资料作为采购项目文件随其他文件一并存档。</w:t>
      </w:r>
    </w:p>
    <w:p>
      <w:pPr>
        <w:widowControl/>
        <w:kinsoku w:val="0"/>
        <w:adjustRightInd w:val="0"/>
        <w:snapToGrid w:val="0"/>
        <w:spacing w:before="78" w:line="218" w:lineRule="auto"/>
        <w:ind w:left="0" w:leftChars="0" w:right="0" w:rightChars="0" w:firstLine="0" w:firstLineChars="0"/>
        <w:jc w:val="center"/>
        <w:textAlignment w:val="baseline"/>
        <w:outlineLvl w:val="1"/>
        <w:rPr>
          <w:rFonts w:hint="eastAsia" w:ascii="宋体" w:hAnsi="宋体" w:eastAsia="宋体" w:cs="宋体"/>
          <w:b/>
          <w:bCs/>
          <w:color w:val="auto"/>
          <w:spacing w:val="-1"/>
          <w:sz w:val="28"/>
          <w:szCs w:val="28"/>
          <w:highlight w:val="none"/>
          <w:lang w:val="en-US" w:eastAsia="zh-CN"/>
        </w:rPr>
      </w:pPr>
      <w:bookmarkStart w:id="57" w:name="_Toc3762"/>
      <w:bookmarkStart w:id="58" w:name="_Toc19795"/>
      <w:r>
        <w:rPr>
          <w:rFonts w:ascii="宋体" w:hAnsi="宋体" w:eastAsia="宋体" w:cs="宋体"/>
          <w:b/>
          <w:bCs/>
          <w:color w:val="auto"/>
          <w:spacing w:val="-1"/>
          <w:sz w:val="28"/>
          <w:szCs w:val="28"/>
          <w:highlight w:val="none"/>
          <w:lang w:val="en-US" w:eastAsia="en-US"/>
        </w:rPr>
        <w:t>第</w:t>
      </w:r>
      <w:r>
        <w:rPr>
          <w:rFonts w:hint="eastAsia" w:ascii="宋体" w:hAnsi="宋体" w:eastAsia="宋体" w:cs="宋体"/>
          <w:b/>
          <w:bCs/>
          <w:color w:val="auto"/>
          <w:spacing w:val="-1"/>
          <w:sz w:val="28"/>
          <w:szCs w:val="28"/>
          <w:highlight w:val="none"/>
          <w:lang w:val="en-US" w:eastAsia="zh-CN"/>
        </w:rPr>
        <w:t>四</w:t>
      </w:r>
      <w:r>
        <w:rPr>
          <w:rFonts w:ascii="宋体" w:hAnsi="宋体" w:eastAsia="宋体" w:cs="宋体"/>
          <w:b/>
          <w:bCs/>
          <w:color w:val="auto"/>
          <w:spacing w:val="-1"/>
          <w:sz w:val="28"/>
          <w:szCs w:val="28"/>
          <w:highlight w:val="none"/>
          <w:lang w:val="en-US" w:eastAsia="en-US"/>
        </w:rPr>
        <w:t>节</w:t>
      </w:r>
      <w:r>
        <w:rPr>
          <w:rFonts w:hint="eastAsia" w:ascii="宋体" w:hAnsi="宋体" w:eastAsia="宋体" w:cs="宋体"/>
          <w:b/>
          <w:bCs/>
          <w:color w:val="auto"/>
          <w:spacing w:val="-1"/>
          <w:sz w:val="28"/>
          <w:szCs w:val="28"/>
          <w:highlight w:val="none"/>
          <w:lang w:val="en-US" w:eastAsia="zh-CN"/>
        </w:rPr>
        <w:t xml:space="preserve"> 评标中的落实政府采购政策具体办法</w:t>
      </w:r>
      <w:bookmarkEnd w:id="57"/>
      <w:bookmarkEnd w:id="58"/>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1、促进中小企业、残疾人福利性单位、监狱企业政策落实</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bookmarkStart w:id="59" w:name="_bookmark69"/>
      <w:bookmarkEnd w:id="59"/>
      <w:r>
        <w:rPr>
          <w:rFonts w:hint="eastAsia" w:ascii="宋体" w:hAnsi="宋体" w:eastAsia="宋体" w:cs="宋体"/>
          <w:snapToGrid w:val="0"/>
          <w:color w:val="auto"/>
          <w:spacing w:val="0"/>
          <w:kern w:val="0"/>
          <w:position w:val="0"/>
          <w:sz w:val="21"/>
          <w:szCs w:val="21"/>
          <w:highlight w:val="none"/>
          <w:lang w:val="en-US" w:eastAsia="zh-CN" w:bidi="ar-SA"/>
        </w:rPr>
        <w:t>（1）《政府采购促进中小企业发展管理办法》（财库[2020]46号，以下简称“发展管理办法”）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（2）在政府采购活动中，供应商提供的货物、工程或者服务符合下列情形的，享受本办法规定的中小企业扶持政策：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（一）在货物采购项目中，货物由中小企业制造，即货物由中小企业生产且使用该中小企业商号或者注册商标；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（二）在工程采购项目中，工程由中小企业承建，即工程施工单位为中小企业；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（三）在服务采购项目中，服务由中小企业承接，即提供服务的人员为中小企业依照《中华人民共和国劳动民法典》订立劳动合同的从业人员。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在货物采购项目中，供应商提供的货物既有中小企业制造货物，也有大型企业制造货物的，不享受本办法规定的中小企业扶持政策。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以联合体形式参加政府采购活动，联合体各方均为中小企业的，联合体视同中小企业。其中，联合体各方均为小微企业的，联合体视同小微企业。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3）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组成联合体或者接受分包的小微企业与联合体内其他企业、分包企业之间存在直接控股、管理关系的，不享受价格扣除优惠政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价格扣除比例或者价格分加分比例对小型企业和微型企业同等对待，不作区分。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（4）中小企业参加政府采购活动，应当出具《中小企业声明函》，否则不得享受相关中小企业扶持政策，《中小企业声明函》格式见响应文件格式。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5）根据《关于政府采购支持监狱企业发展有关问题的通知》（财库[2014]68号）的要求，监狱和戒毒企业（以下简称监狱企业）参加政府采购活动时，应当提供由省级以上监狱管理局、戒毒管理局（含新疆生产建设兵团）出具的属于监狱企业的证明文件。监狱企业视同小型、微型企业，享受竞争性磋商文件规定的评审中价格扣除等促进中小企业发展的政府采购政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6）根据《关于促进残疾人就业政府采购政策的通知》（财库〔2017〕141号）规定，供应商如符合该规定享受政府采购支持政策的残疾人福利性单位的条件，应提供《残疾人福利性单位声明函》，格式见响应文件格式。残疾人福利性单位视同小型、微型企业，享受竞争性磋商文件规定的评审中价格扣除等促进中小企业发展的政府采购政策。残疾人福利性单位属于小型、微型企业的，不重复享受政策。享受政府采购支持政策的残疾人福利性单位应当同时满足以下条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（一）安置的残疾人占本单位在职职工人数的比例不低于25%（含25%），并且安置的残疾人人数不少于10人（含10人）；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（二）依法与安置的每位残疾人签订了一年以上（含一年）的劳动合同或服务协议；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（三）为安置的每位残疾人按月足额缴纳了基本养老保险、基本医疗保险、失业保险、工伤保险和生育保险等社会保险费；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（四）通过银行等金融机构向安置的每位残疾人，按月支付了不低于单位所在区县适用的经省级人民政府批准的月最低工资标准的工资；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（五）提供本单位制造的货物、承担的工程或者服务（以下简称产品），或者提供其他残疾人福利性单位制造的货物（不包括使用非残疾人福利性单位注册商标的货物）。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（7）具体扣除比例说明：</w:t>
      </w:r>
    </w:p>
    <w:p>
      <w:pPr>
        <w:tabs>
          <w:tab w:val="left" w:pos="908"/>
        </w:tabs>
        <w:spacing w:line="360" w:lineRule="auto"/>
        <w:ind w:firstLine="420" w:firstLineChars="200"/>
        <w:outlineLvl w:val="9"/>
        <w:rPr>
          <w:color w:val="auto"/>
          <w:kern w:val="2"/>
          <w:sz w:val="21"/>
          <w:szCs w:val="21"/>
          <w:highlight w:val="none"/>
          <w:lang w:val="en-US"/>
        </w:rPr>
      </w:pPr>
      <w:r>
        <w:rPr>
          <w:rFonts w:hint="eastAsia" w:ascii="宋体"/>
          <w:color w:val="auto"/>
          <w:kern w:val="2"/>
          <w:sz w:val="21"/>
          <w:szCs w:val="21"/>
          <w:highlight w:val="none"/>
          <w:lang w:val="en-US"/>
        </w:rPr>
        <w:t>（一）对给予中小企业的扣除说明：</w:t>
      </w:r>
    </w:p>
    <w:p>
      <w:pPr>
        <w:tabs>
          <w:tab w:val="left" w:pos="908"/>
        </w:tabs>
        <w:spacing w:line="360" w:lineRule="auto"/>
        <w:ind w:firstLine="420" w:firstLineChars="200"/>
        <w:outlineLvl w:val="9"/>
        <w:rPr>
          <w:rFonts w:hint="eastAsia"/>
          <w:color w:val="auto"/>
          <w:kern w:val="2"/>
          <w:sz w:val="21"/>
          <w:szCs w:val="21"/>
          <w:highlight w:val="none"/>
          <w:lang w:val="en-US"/>
        </w:rPr>
      </w:pPr>
      <w:r>
        <w:rPr>
          <w:rFonts w:hint="eastAsia"/>
          <w:color w:val="auto"/>
          <w:kern w:val="2"/>
          <w:sz w:val="21"/>
          <w:szCs w:val="21"/>
          <w:highlight w:val="none"/>
          <w:lang w:val="en-US"/>
        </w:rPr>
        <w:t>1.是否为专门面向中小企业采购：是</w:t>
      </w:r>
    </w:p>
    <w:p>
      <w:pPr>
        <w:tabs>
          <w:tab w:val="left" w:pos="908"/>
        </w:tabs>
        <w:spacing w:line="360" w:lineRule="auto"/>
        <w:ind w:firstLine="420" w:firstLineChars="200"/>
        <w:outlineLvl w:val="9"/>
        <w:rPr>
          <w:rFonts w:hint="eastAsia"/>
          <w:color w:val="auto"/>
          <w:kern w:val="2"/>
          <w:sz w:val="21"/>
          <w:szCs w:val="21"/>
          <w:highlight w:val="none"/>
          <w:lang w:val="en-US"/>
        </w:rPr>
      </w:pPr>
      <w:r>
        <w:rPr>
          <w:rFonts w:hint="eastAsia"/>
          <w:color w:val="auto"/>
          <w:kern w:val="2"/>
          <w:sz w:val="21"/>
          <w:szCs w:val="21"/>
          <w:highlight w:val="none"/>
          <w:lang w:val="en-US"/>
        </w:rPr>
        <w:t>2.是否为本项目面向中小企业采购预留份额：是，项目整体预留给中小微企业。</w:t>
      </w:r>
    </w:p>
    <w:p>
      <w:pPr>
        <w:tabs>
          <w:tab w:val="left" w:pos="908"/>
        </w:tabs>
        <w:spacing w:line="360" w:lineRule="auto"/>
        <w:ind w:firstLine="420" w:firstLineChars="200"/>
        <w:outlineLvl w:val="9"/>
        <w:rPr>
          <w:rFonts w:hint="eastAsia"/>
          <w:color w:val="auto"/>
          <w:kern w:val="2"/>
          <w:sz w:val="21"/>
          <w:szCs w:val="21"/>
          <w:highlight w:val="none"/>
          <w:lang w:val="en-US"/>
        </w:rPr>
      </w:pPr>
      <w:r>
        <w:rPr>
          <w:rFonts w:hint="eastAsia"/>
          <w:color w:val="auto"/>
          <w:kern w:val="2"/>
          <w:sz w:val="21"/>
          <w:szCs w:val="21"/>
          <w:highlight w:val="none"/>
          <w:lang w:val="en-US"/>
        </w:rPr>
        <w:t>3.符合要求的小型和微型企业扣除比例：</w:t>
      </w:r>
      <w:r>
        <w:rPr>
          <w:rFonts w:hint="eastAsia"/>
          <w:b/>
          <w:bCs/>
          <w:color w:val="auto"/>
          <w:kern w:val="2"/>
          <w:sz w:val="21"/>
          <w:szCs w:val="21"/>
          <w:highlight w:val="none"/>
          <w:lang w:val="en-US"/>
        </w:rPr>
        <w:t>本项目专门面向中小微企业采购不再进行价格扣除。</w:t>
      </w:r>
    </w:p>
    <w:p>
      <w:pPr>
        <w:tabs>
          <w:tab w:val="left" w:pos="908"/>
        </w:tabs>
        <w:spacing w:line="360" w:lineRule="auto"/>
        <w:ind w:firstLine="420" w:firstLineChars="200"/>
        <w:outlineLvl w:val="9"/>
        <w:rPr>
          <w:rFonts w:hint="eastAsia"/>
          <w:color w:val="auto"/>
          <w:kern w:val="2"/>
          <w:sz w:val="21"/>
          <w:szCs w:val="21"/>
          <w:highlight w:val="none"/>
          <w:lang w:val="en-US"/>
        </w:rPr>
      </w:pPr>
      <w:r>
        <w:rPr>
          <w:rFonts w:hint="eastAsia" w:ascii="宋体"/>
          <w:color w:val="auto"/>
          <w:kern w:val="2"/>
          <w:sz w:val="21"/>
          <w:szCs w:val="21"/>
          <w:highlight w:val="none"/>
          <w:lang w:val="en-US"/>
        </w:rPr>
        <w:t>4.政府采购项目价格和得分计算方法。</w:t>
      </w:r>
    </w:p>
    <w:p>
      <w:pPr>
        <w:tabs>
          <w:tab w:val="left" w:pos="908"/>
        </w:tabs>
        <w:spacing w:line="360" w:lineRule="auto"/>
        <w:ind w:firstLine="420" w:firstLineChars="200"/>
        <w:outlineLvl w:val="9"/>
        <w:rPr>
          <w:rFonts w:hint="eastAsia"/>
          <w:color w:val="auto"/>
          <w:kern w:val="2"/>
          <w:sz w:val="21"/>
          <w:szCs w:val="21"/>
          <w:highlight w:val="none"/>
          <w:lang w:val="en-US"/>
        </w:rPr>
      </w:pPr>
      <w:r>
        <w:rPr>
          <w:rFonts w:hint="eastAsia" w:ascii="宋体"/>
          <w:color w:val="auto"/>
          <w:kern w:val="2"/>
          <w:sz w:val="21"/>
          <w:szCs w:val="21"/>
          <w:highlight w:val="none"/>
          <w:lang w:val="en-US"/>
        </w:rPr>
        <w:t>1）适用价格扣除方法政府采购项目价格及得分计算方法：</w:t>
      </w:r>
    </w:p>
    <w:p>
      <w:pPr>
        <w:tabs>
          <w:tab w:val="left" w:pos="908"/>
        </w:tabs>
        <w:spacing w:line="360" w:lineRule="auto"/>
        <w:ind w:firstLine="420" w:firstLineChars="200"/>
        <w:outlineLvl w:val="9"/>
        <w:rPr>
          <w:rFonts w:hint="eastAsia"/>
          <w:color w:val="auto"/>
          <w:kern w:val="2"/>
          <w:sz w:val="21"/>
          <w:szCs w:val="21"/>
          <w:highlight w:val="none"/>
          <w:lang w:val="en-US"/>
        </w:rPr>
      </w:pPr>
      <w:r>
        <w:rPr>
          <w:rFonts w:hint="eastAsia" w:ascii="宋体"/>
          <w:color w:val="auto"/>
          <w:kern w:val="2"/>
          <w:sz w:val="21"/>
          <w:szCs w:val="21"/>
          <w:highlight w:val="none"/>
          <w:lang w:val="en-US"/>
        </w:rPr>
        <w:t>评标价格=投标报价-投标报价*扣除比例；</w:t>
      </w:r>
    </w:p>
    <w:p>
      <w:pPr>
        <w:tabs>
          <w:tab w:val="left" w:pos="908"/>
        </w:tabs>
        <w:spacing w:line="360" w:lineRule="auto"/>
        <w:ind w:firstLine="420" w:firstLineChars="200"/>
        <w:outlineLvl w:val="9"/>
        <w:rPr>
          <w:rFonts w:hint="eastAsia"/>
          <w:color w:val="auto"/>
          <w:kern w:val="2"/>
          <w:sz w:val="21"/>
          <w:szCs w:val="21"/>
          <w:highlight w:val="none"/>
          <w:lang w:val="en-US"/>
        </w:rPr>
      </w:pPr>
      <w:r>
        <w:rPr>
          <w:rFonts w:hint="eastAsia" w:ascii="宋体"/>
          <w:color w:val="auto"/>
          <w:kern w:val="2"/>
          <w:sz w:val="21"/>
          <w:szCs w:val="21"/>
          <w:highlight w:val="none"/>
          <w:lang w:val="en-US"/>
        </w:rPr>
        <w:t>投标报价得分=（评标基准价/评标价格）*价格权值*100</w:t>
      </w:r>
    </w:p>
    <w:p>
      <w:pPr>
        <w:tabs>
          <w:tab w:val="left" w:pos="908"/>
        </w:tabs>
        <w:spacing w:line="360" w:lineRule="auto"/>
        <w:ind w:firstLine="420" w:firstLineChars="200"/>
        <w:outlineLvl w:val="9"/>
        <w:rPr>
          <w:rFonts w:hint="eastAsia"/>
          <w:color w:val="auto"/>
          <w:kern w:val="2"/>
          <w:sz w:val="21"/>
          <w:szCs w:val="21"/>
          <w:highlight w:val="none"/>
          <w:lang w:val="en-US"/>
        </w:rPr>
      </w:pPr>
      <w:r>
        <w:rPr>
          <w:rFonts w:hint="eastAsia" w:ascii="宋体"/>
          <w:color w:val="auto"/>
          <w:kern w:val="2"/>
          <w:sz w:val="21"/>
          <w:szCs w:val="21"/>
          <w:highlight w:val="none"/>
          <w:lang w:val="en-US"/>
        </w:rPr>
        <w:t>2）适用招标投标法的政府采购工程项目按照综合评估法（未采用低价优先法）计算基础价格得分后，按以下公式计算最终报价得分。</w:t>
      </w:r>
    </w:p>
    <w:p>
      <w:pPr>
        <w:tabs>
          <w:tab w:val="left" w:pos="908"/>
        </w:tabs>
        <w:spacing w:line="360" w:lineRule="auto"/>
        <w:ind w:firstLine="420" w:firstLineChars="200"/>
        <w:outlineLvl w:val="9"/>
        <w:rPr>
          <w:color w:val="auto"/>
          <w:kern w:val="2"/>
          <w:sz w:val="21"/>
          <w:szCs w:val="21"/>
          <w:highlight w:val="none"/>
          <w:lang w:val="en-US"/>
        </w:rPr>
      </w:pPr>
      <w:r>
        <w:rPr>
          <w:rFonts w:hint="eastAsia" w:ascii="宋体"/>
          <w:color w:val="auto"/>
          <w:kern w:val="2"/>
          <w:sz w:val="21"/>
          <w:szCs w:val="21"/>
          <w:highlight w:val="none"/>
          <w:lang w:val="en-US"/>
        </w:rPr>
        <w:t>最终报价得分=基础价格得分+基础价格得分*加分比例；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（二）对给予</w:t>
      </w:r>
      <w:r>
        <w:rPr>
          <w:rFonts w:hint="eastAsia" w:ascii="宋体" w:hAnsi="宋体" w:eastAsia="宋体" w:cs="宋体"/>
          <w:snapToGrid w:val="0"/>
          <w:color w:val="auto"/>
          <w:spacing w:val="0"/>
          <w:kern w:val="0"/>
          <w:position w:val="0"/>
          <w:sz w:val="21"/>
          <w:szCs w:val="21"/>
          <w:highlight w:val="none"/>
          <w:lang w:val="zh-CN" w:eastAsia="zh-CN" w:bidi="ar-SA"/>
        </w:rPr>
        <w:t>残疾人</w:t>
      </w:r>
      <w:r>
        <w:rPr>
          <w:rFonts w:hint="eastAsia" w:ascii="宋体" w:hAnsi="宋体" w:eastAsia="宋体" w:cs="宋体"/>
          <w:snapToGrid w:val="0"/>
          <w:color w:val="auto"/>
          <w:spacing w:val="0"/>
          <w:kern w:val="0"/>
          <w:position w:val="0"/>
          <w:sz w:val="21"/>
          <w:szCs w:val="21"/>
          <w:highlight w:val="none"/>
          <w:lang w:val="en-US" w:eastAsia="zh-CN" w:bidi="ar-SA"/>
        </w:rPr>
        <w:t>企业</w:t>
      </w:r>
      <w:r>
        <w:rPr>
          <w:rFonts w:hint="eastAsia" w:ascii="宋体" w:hAnsi="宋体" w:eastAsia="宋体" w:cs="宋体"/>
          <w:snapToGrid w:val="0"/>
          <w:color w:val="auto"/>
          <w:spacing w:val="0"/>
          <w:kern w:val="0"/>
          <w:position w:val="0"/>
          <w:sz w:val="21"/>
          <w:szCs w:val="21"/>
          <w:highlight w:val="none"/>
          <w:lang w:val="zh-CN" w:eastAsia="zh-CN" w:bidi="ar-SA"/>
        </w:rPr>
        <w:t>、</w:t>
      </w:r>
      <w:r>
        <w:rPr>
          <w:rFonts w:hint="eastAsia" w:ascii="宋体" w:hAnsi="宋体" w:eastAsia="宋体" w:cs="宋体"/>
          <w:snapToGrid w:val="0"/>
          <w:color w:val="auto"/>
          <w:spacing w:val="0"/>
          <w:kern w:val="0"/>
          <w:position w:val="0"/>
          <w:sz w:val="21"/>
          <w:szCs w:val="21"/>
          <w:highlight w:val="none"/>
          <w:lang w:val="en-US" w:eastAsia="zh-CN" w:bidi="ar-SA"/>
        </w:rPr>
        <w:t>监狱企业的扣除说明：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1.促进残疾人就业政府采购政策：根据《关于促进残疾人就业政府采购政策的通知》（财库〔2017〕141号）规定，符合条件的残疾人福利性单位在参加本项目政府采购活动时，应当提供《残疾人福利性单位声明函》，并对声明的真实性承担法律责任。中标、成交供应商为残疾人福利性单位的，采购代理机构将随成交结果同时公告其《残疾人福利性单位声明函》，接受社会监督。在政府采购活动中，残疾人福利性单位视同小型、微型企业，享受预留份额、评审中价格扣除等促进中小企业发展的政府采购政策。残疾人福利性单位视同小型、微型企业。不重复享受政策。</w:t>
      </w:r>
      <w:r>
        <w:rPr>
          <w:rFonts w:hint="eastAsia" w:ascii="Times New Roman"/>
          <w:b/>
          <w:bCs/>
          <w:color w:val="auto"/>
          <w:kern w:val="2"/>
          <w:sz w:val="21"/>
          <w:szCs w:val="21"/>
          <w:highlight w:val="none"/>
          <w:lang w:val="en-US"/>
        </w:rPr>
        <w:t>本项目专门面向中小微企业采购不再进行价格扣除。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2.监狱企业扶持政策：供应商如为监狱企业将视同为小型或微型企业，享受预留份额、评审中价格扣除等政府采购促进中小企业发展的政府采购政策。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Times New Roman"/>
          <w:b/>
          <w:bCs/>
          <w:color w:val="auto"/>
          <w:kern w:val="2"/>
          <w:sz w:val="21"/>
          <w:szCs w:val="21"/>
          <w:highlight w:val="none"/>
          <w:lang w:val="en-US"/>
        </w:rPr>
        <w:t>本项目专门面向中小微企业采购不再进行价格扣除。</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2、鼓励节能、环保政策落实</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bookmarkStart w:id="60" w:name="_bookmark70"/>
      <w:bookmarkEnd w:id="60"/>
      <w:r>
        <w:rPr>
          <w:rFonts w:hint="eastAsia" w:ascii="宋体" w:hAnsi="宋体" w:eastAsia="宋体" w:cs="宋体"/>
          <w:snapToGrid w:val="0"/>
          <w:color w:val="auto"/>
          <w:spacing w:val="0"/>
          <w:kern w:val="0"/>
          <w:position w:val="0"/>
          <w:sz w:val="21"/>
          <w:szCs w:val="21"/>
          <w:highlight w:val="none"/>
          <w:lang w:val="en-US" w:eastAsia="zh-CN" w:bidi="ar-SA"/>
        </w:rPr>
        <w:t>（1）鼓励节能政策：在性能、技术、服务等指标同等条件下，优先采购国家确定的认证机构出具的、处于有效期之内的节能产品认证证书标志产品。投标涉及上述产品的，供应商应提供带有投标产品型号的节能产品认证证书复印件作为证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2）鼓励环保政策：在性能、技术、服务等指标同等条件下，优先采购国家确定的认证机构出具的、处于有效期之内的环境标志产品认证证书标志产品。投标涉及上述产品的，供应商应提供带有投标产品型号的环境标志产品认证证书复印件作为证明。</w:t>
      </w:r>
    </w:p>
    <w:p>
      <w:pPr>
        <w:shd w:val="clear"/>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br w:type="page"/>
      </w:r>
    </w:p>
    <w:p>
      <w:pPr>
        <w:numPr>
          <w:ilvl w:val="0"/>
          <w:numId w:val="0"/>
        </w:numPr>
        <w:shd w:val="clear"/>
        <w:spacing w:line="480" w:lineRule="exact"/>
        <w:jc w:val="center"/>
        <w:outlineLvl w:val="0"/>
        <w:rPr>
          <w:rFonts w:hint="eastAsia" w:ascii="宋体" w:hAnsi="宋体" w:eastAsia="宋体" w:cs="宋体"/>
          <w:b/>
          <w:bCs/>
          <w:color w:val="auto"/>
          <w:spacing w:val="0"/>
          <w:w w:val="100"/>
          <w:position w:val="0"/>
          <w:sz w:val="32"/>
          <w:szCs w:val="32"/>
          <w:highlight w:val="none"/>
        </w:rPr>
      </w:pPr>
      <w:bookmarkStart w:id="61" w:name="_Toc23518"/>
      <w:bookmarkStart w:id="62" w:name="_Toc1235"/>
      <w:bookmarkStart w:id="63" w:name="_Toc23101"/>
      <w:bookmarkStart w:id="64" w:name="_Toc28361"/>
      <w:bookmarkStart w:id="65" w:name="_Toc4516"/>
      <w:bookmarkStart w:id="66" w:name="_Toc21238"/>
      <w:bookmarkStart w:id="67" w:name="_Toc14787"/>
      <w:r>
        <w:rPr>
          <w:rFonts w:hint="eastAsia" w:ascii="宋体" w:hAnsi="宋体" w:eastAsia="宋体" w:cs="宋体"/>
          <w:b/>
          <w:bCs/>
          <w:color w:val="auto"/>
          <w:spacing w:val="0"/>
          <w:w w:val="100"/>
          <w:position w:val="0"/>
          <w:sz w:val="32"/>
          <w:szCs w:val="32"/>
          <w:highlight w:val="none"/>
          <w:lang w:eastAsia="zh-CN"/>
        </w:rPr>
        <w:t>第五部分</w:t>
      </w:r>
      <w:r>
        <w:rPr>
          <w:rFonts w:hint="eastAsia" w:ascii="宋体" w:hAnsi="宋体" w:eastAsia="宋体" w:cs="宋体"/>
          <w:b/>
          <w:bCs/>
          <w:color w:val="auto"/>
          <w:spacing w:val="0"/>
          <w:w w:val="100"/>
          <w:position w:val="0"/>
          <w:sz w:val="32"/>
          <w:szCs w:val="32"/>
          <w:highlight w:val="none"/>
          <w:lang w:val="en-US" w:eastAsia="zh-CN"/>
        </w:rPr>
        <w:t xml:space="preserve"> </w:t>
      </w:r>
      <w:r>
        <w:rPr>
          <w:rFonts w:hint="eastAsia" w:ascii="宋体" w:hAnsi="宋体" w:eastAsia="宋体" w:cs="宋体"/>
          <w:b/>
          <w:bCs/>
          <w:color w:val="auto"/>
          <w:spacing w:val="0"/>
          <w:w w:val="100"/>
          <w:position w:val="0"/>
          <w:sz w:val="32"/>
          <w:szCs w:val="32"/>
          <w:highlight w:val="none"/>
        </w:rPr>
        <w:t>合同书格式</w:t>
      </w:r>
      <w:bookmarkEnd w:id="61"/>
      <w:bookmarkEnd w:id="62"/>
      <w:bookmarkEnd w:id="63"/>
      <w:bookmarkEnd w:id="64"/>
      <w:bookmarkEnd w:id="65"/>
      <w:bookmarkEnd w:id="66"/>
      <w:bookmarkEnd w:id="67"/>
    </w:p>
    <w:p>
      <w:pPr>
        <w:pageBreakBefore w:val="0"/>
        <w:kinsoku/>
        <w:wordWrap/>
        <w:overflowPunct/>
        <w:topLinePunct w:val="0"/>
        <w:autoSpaceDE/>
        <w:autoSpaceDN/>
        <w:bidi w:val="0"/>
        <w:spacing w:line="520" w:lineRule="exact"/>
        <w:jc w:val="center"/>
        <w:textAlignment w:val="auto"/>
        <w:outlineLvl w:val="9"/>
        <w:rPr>
          <w:rFonts w:hint="eastAsia" w:ascii="宋体" w:hAnsi="宋体" w:eastAsia="宋体" w:cs="宋体"/>
          <w:b/>
          <w:bCs/>
          <w:color w:val="auto"/>
          <w:kern w:val="2"/>
          <w:sz w:val="24"/>
          <w:szCs w:val="24"/>
          <w:highlight w:val="none"/>
          <w:lang w:val="en-US" w:eastAsia="zh-CN" w:bidi="ar-SA"/>
        </w:rPr>
      </w:pPr>
      <w:bookmarkStart w:id="68" w:name="_Toc13454"/>
      <w:r>
        <w:rPr>
          <w:rFonts w:hint="eastAsia" w:ascii="宋体" w:hAnsi="宋体" w:eastAsia="宋体" w:cs="宋体"/>
          <w:b/>
          <w:bCs/>
          <w:color w:val="auto"/>
          <w:kern w:val="2"/>
          <w:sz w:val="24"/>
          <w:szCs w:val="24"/>
          <w:highlight w:val="none"/>
          <w:lang w:val="en-US" w:eastAsia="zh-CN" w:bidi="ar-SA"/>
        </w:rPr>
        <w:t>（以最终签订合同为准）</w:t>
      </w:r>
    </w:p>
    <w:p>
      <w:pPr>
        <w:widowControl w:val="0"/>
        <w:shd w:val="clear"/>
        <w:autoSpaceDE w:val="0"/>
        <w:autoSpaceDN w:val="0"/>
        <w:spacing w:before="6"/>
        <w:outlineLvl w:val="9"/>
        <w:rPr>
          <w:rFonts w:hint="eastAsia" w:ascii="宋体" w:hAnsi="宋体" w:eastAsia="宋体" w:cs="宋体"/>
          <w:b/>
          <w:color w:val="auto"/>
          <w:sz w:val="49"/>
          <w:szCs w:val="21"/>
          <w:highlight w:val="none"/>
          <w:lang w:val="zh-CN" w:eastAsia="zh-CN" w:bidi="zh-CN"/>
        </w:rPr>
      </w:pPr>
    </w:p>
    <w:p>
      <w:pPr>
        <w:shd w:val="clear"/>
        <w:spacing w:before="0" w:after="0" w:line="240" w:lineRule="auto"/>
        <w:ind w:left="0" w:right="0"/>
        <w:jc w:val="left"/>
        <w:outlineLvl w:val="9"/>
        <w:rPr>
          <w:rFonts w:hint="eastAsia" w:ascii="宋体" w:hAnsi="宋体" w:eastAsia="宋体" w:cs="宋体"/>
          <w:color w:val="auto"/>
          <w:highlight w:val="none"/>
        </w:rPr>
      </w:pPr>
    </w:p>
    <w:p>
      <w:pPr>
        <w:shd w:val="clear"/>
        <w:spacing w:before="0" w:after="0" w:line="240" w:lineRule="auto"/>
        <w:ind w:left="0" w:right="0"/>
        <w:jc w:val="left"/>
        <w:outlineLvl w:val="9"/>
        <w:rPr>
          <w:rFonts w:hint="eastAsia" w:ascii="宋体" w:hAnsi="宋体" w:eastAsia="宋体" w:cs="宋体"/>
          <w:color w:val="auto"/>
          <w:highlight w:val="none"/>
        </w:rPr>
      </w:pPr>
    </w:p>
    <w:p>
      <w:pPr>
        <w:shd w:val="clear"/>
        <w:spacing w:before="0" w:after="0" w:line="240" w:lineRule="auto"/>
        <w:ind w:left="0" w:right="0"/>
        <w:jc w:val="left"/>
        <w:outlineLvl w:val="9"/>
        <w:rPr>
          <w:rFonts w:hint="eastAsia" w:ascii="宋体" w:hAnsi="宋体" w:eastAsia="宋体" w:cs="宋体"/>
          <w:color w:val="auto"/>
          <w:highlight w:val="none"/>
          <w:lang w:eastAsia="zh-CN"/>
        </w:rPr>
      </w:pPr>
    </w:p>
    <w:p>
      <w:pPr>
        <w:pStyle w:val="33"/>
        <w:outlineLvl w:val="9"/>
        <w:rPr>
          <w:rFonts w:hint="eastAsia"/>
          <w:color w:val="auto"/>
          <w:highlight w:val="none"/>
          <w:lang w:eastAsia="zh-CN"/>
        </w:rPr>
      </w:pPr>
    </w:p>
    <w:p>
      <w:pPr>
        <w:pStyle w:val="33"/>
        <w:outlineLvl w:val="9"/>
        <w:rPr>
          <w:rFonts w:hint="eastAsia"/>
          <w:color w:val="auto"/>
          <w:highlight w:val="none"/>
          <w:lang w:eastAsia="zh-CN"/>
        </w:rPr>
      </w:pPr>
    </w:p>
    <w:p>
      <w:pPr>
        <w:shd w:val="clear"/>
        <w:spacing w:before="0" w:after="0" w:line="240" w:lineRule="auto"/>
        <w:ind w:left="0" w:right="0"/>
        <w:jc w:val="left"/>
        <w:outlineLvl w:val="9"/>
        <w:rPr>
          <w:rFonts w:hint="eastAsia" w:ascii="宋体" w:hAnsi="宋体" w:eastAsia="宋体" w:cs="宋体"/>
          <w:color w:val="auto"/>
          <w:highlight w:val="none"/>
        </w:rPr>
      </w:pPr>
    </w:p>
    <w:p>
      <w:pPr>
        <w:shd w:val="clear"/>
        <w:spacing w:before="0" w:after="0" w:line="240" w:lineRule="auto"/>
        <w:ind w:left="0" w:right="0"/>
        <w:jc w:val="left"/>
        <w:outlineLvl w:val="9"/>
        <w:rPr>
          <w:rFonts w:hint="eastAsia" w:ascii="宋体" w:hAnsi="宋体" w:eastAsia="宋体" w:cs="宋体"/>
          <w:color w:val="auto"/>
          <w:highlight w:val="none"/>
        </w:rPr>
      </w:pPr>
    </w:p>
    <w:p>
      <w:pPr>
        <w:shd w:val="clear"/>
        <w:spacing w:before="0" w:after="0" w:line="240" w:lineRule="auto"/>
        <w:ind w:left="0" w:right="0"/>
        <w:jc w:val="left"/>
        <w:outlineLvl w:val="9"/>
        <w:rPr>
          <w:rFonts w:hint="eastAsia" w:ascii="宋体" w:hAnsi="宋体" w:eastAsia="宋体" w:cs="宋体"/>
          <w:color w:val="auto"/>
          <w:highlight w:val="none"/>
        </w:rPr>
      </w:pPr>
    </w:p>
    <w:p>
      <w:pPr>
        <w:shd w:val="clear"/>
        <w:spacing w:before="0" w:after="0" w:line="240" w:lineRule="auto"/>
        <w:ind w:left="0" w:right="0"/>
        <w:jc w:val="left"/>
        <w:outlineLvl w:val="9"/>
        <w:rPr>
          <w:rFonts w:hint="eastAsia" w:ascii="宋体" w:hAnsi="宋体" w:eastAsia="宋体" w:cs="宋体"/>
          <w:color w:val="auto"/>
          <w:highlight w:val="none"/>
        </w:rPr>
      </w:pPr>
    </w:p>
    <w:p>
      <w:pPr>
        <w:shd w:val="clear"/>
        <w:spacing w:before="0" w:after="0" w:line="360" w:lineRule="auto"/>
        <w:ind w:left="0" w:right="0"/>
        <w:jc w:val="center"/>
        <w:outlineLvl w:val="9"/>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 xml:space="preserve">XXXXXXXXXXXXXXXXXX项目    </w:t>
      </w:r>
    </w:p>
    <w:p>
      <w:pPr>
        <w:shd w:val="clear"/>
        <w:spacing w:before="0" w:after="0" w:line="360" w:lineRule="auto"/>
        <w:ind w:left="0" w:right="0"/>
        <w:jc w:val="center"/>
        <w:outlineLvl w:val="9"/>
        <w:rPr>
          <w:rFonts w:hint="eastAsia" w:ascii="宋体" w:hAnsi="宋体" w:eastAsia="宋体" w:cs="宋体"/>
          <w:b/>
          <w:color w:val="auto"/>
          <w:sz w:val="52"/>
          <w:szCs w:val="52"/>
          <w:highlight w:val="none"/>
          <w:lang w:eastAsia="zh-CN"/>
        </w:rPr>
      </w:pPr>
      <w:r>
        <w:rPr>
          <w:rFonts w:hint="eastAsia" w:ascii="宋体" w:hAnsi="宋体" w:eastAsia="宋体" w:cs="宋体"/>
          <w:b/>
          <w:color w:val="auto"/>
          <w:sz w:val="52"/>
          <w:szCs w:val="52"/>
          <w:highlight w:val="none"/>
        </w:rPr>
        <w:t>服务合同</w:t>
      </w:r>
    </w:p>
    <w:p>
      <w:pPr>
        <w:pStyle w:val="33"/>
        <w:outlineLvl w:val="9"/>
        <w:rPr>
          <w:rFonts w:hint="eastAsia"/>
          <w:color w:val="auto"/>
          <w:highlight w:val="none"/>
          <w:lang w:eastAsia="zh-CN"/>
        </w:rPr>
      </w:pPr>
    </w:p>
    <w:p>
      <w:pPr>
        <w:pStyle w:val="33"/>
        <w:outlineLvl w:val="9"/>
        <w:rPr>
          <w:rFonts w:hint="eastAsia"/>
          <w:color w:val="auto"/>
          <w:highlight w:val="none"/>
          <w:lang w:eastAsia="zh-CN"/>
        </w:rPr>
      </w:pPr>
    </w:p>
    <w:p>
      <w:pPr>
        <w:pStyle w:val="67"/>
        <w:shd w:val="clear"/>
        <w:spacing w:line="240" w:lineRule="auto"/>
        <w:ind w:left="0" w:right="0"/>
        <w:jc w:val="center"/>
        <w:outlineLvl w:val="9"/>
        <w:rPr>
          <w:rFonts w:hint="eastAsia" w:ascii="宋体" w:hAnsi="宋体" w:eastAsia="宋体" w:cs="宋体"/>
          <w:color w:val="auto"/>
          <w:highlight w:val="none"/>
        </w:rPr>
      </w:pPr>
    </w:p>
    <w:p>
      <w:pPr>
        <w:pStyle w:val="67"/>
        <w:shd w:val="clear"/>
        <w:spacing w:line="240" w:lineRule="auto"/>
        <w:ind w:left="0" w:right="0"/>
        <w:jc w:val="center"/>
        <w:outlineLvl w:val="9"/>
        <w:rPr>
          <w:rFonts w:hint="eastAsia" w:ascii="宋体" w:hAnsi="宋体" w:eastAsia="宋体" w:cs="宋体"/>
          <w:color w:val="auto"/>
          <w:highlight w:val="none"/>
        </w:rPr>
      </w:pPr>
    </w:p>
    <w:p>
      <w:pPr>
        <w:pStyle w:val="67"/>
        <w:shd w:val="clear"/>
        <w:spacing w:line="240" w:lineRule="auto"/>
        <w:ind w:left="0" w:right="0"/>
        <w:jc w:val="center"/>
        <w:outlineLvl w:val="9"/>
        <w:rPr>
          <w:rFonts w:hint="eastAsia" w:ascii="宋体" w:hAnsi="宋体" w:eastAsia="宋体" w:cs="宋体"/>
          <w:color w:val="auto"/>
          <w:highlight w:val="none"/>
        </w:rPr>
      </w:pPr>
    </w:p>
    <w:p>
      <w:pPr>
        <w:pStyle w:val="67"/>
        <w:shd w:val="clear"/>
        <w:spacing w:line="240" w:lineRule="auto"/>
        <w:ind w:left="0" w:right="0"/>
        <w:jc w:val="center"/>
        <w:outlineLvl w:val="9"/>
        <w:rPr>
          <w:rFonts w:hint="eastAsia" w:ascii="宋体" w:hAnsi="宋体" w:eastAsia="宋体" w:cs="宋体"/>
          <w:color w:val="auto"/>
          <w:highlight w:val="none"/>
        </w:rPr>
      </w:pPr>
    </w:p>
    <w:p>
      <w:pPr>
        <w:pStyle w:val="67"/>
        <w:shd w:val="clear"/>
        <w:spacing w:line="240" w:lineRule="auto"/>
        <w:ind w:left="0" w:right="0"/>
        <w:jc w:val="center"/>
        <w:outlineLvl w:val="9"/>
        <w:rPr>
          <w:rFonts w:hint="eastAsia" w:ascii="宋体" w:hAnsi="宋体" w:eastAsia="宋体" w:cs="宋体"/>
          <w:color w:val="auto"/>
          <w:highlight w:val="none"/>
        </w:rPr>
      </w:pPr>
    </w:p>
    <w:p>
      <w:pPr>
        <w:pStyle w:val="19"/>
        <w:shd w:val="clear"/>
        <w:spacing w:before="0" w:after="0" w:line="500" w:lineRule="exact"/>
        <w:ind w:left="0" w:right="0"/>
        <w:jc w:val="center"/>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XXXXXXXXXXXXXXXXXXXXXXXXX项目</w:t>
      </w:r>
    </w:p>
    <w:p>
      <w:pPr>
        <w:pStyle w:val="19"/>
        <w:shd w:val="clear"/>
        <w:spacing w:before="0" w:after="0" w:line="500" w:lineRule="exact"/>
        <w:ind w:left="0" w:right="0" w:firstLine="2160" w:firstLineChars="9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（以最终签订合同为准，本合同条款仅供参考）</w:t>
      </w:r>
    </w:p>
    <w:p>
      <w:pPr>
        <w:shd w:val="clear"/>
        <w:spacing w:before="0" w:after="0" w:line="240" w:lineRule="auto"/>
        <w:ind w:left="0" w:right="0"/>
        <w:jc w:val="left"/>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pPr>
        <w:widowControl w:val="0"/>
        <w:shd w:val="clear"/>
        <w:autoSpaceDE w:val="0"/>
        <w:autoSpaceDN w:val="0"/>
        <w:spacing w:before="14"/>
        <w:jc w:val="center"/>
        <w:outlineLvl w:val="9"/>
        <w:rPr>
          <w:rFonts w:hint="eastAsia" w:ascii="宋体" w:hAnsi="宋体" w:eastAsia="宋体" w:cs="宋体"/>
          <w:color w:val="auto"/>
          <w:sz w:val="24"/>
          <w:szCs w:val="24"/>
          <w:highlight w:val="none"/>
          <w:lang w:val="zh-CN" w:eastAsia="zh-CN" w:bidi="zh-CN"/>
        </w:rPr>
      </w:pPr>
      <w:r>
        <w:rPr>
          <w:rFonts w:hint="eastAsia" w:ascii="宋体" w:hAnsi="宋体" w:eastAsia="宋体" w:cs="宋体"/>
          <w:b/>
          <w:bCs/>
          <w:color w:val="auto"/>
          <w:sz w:val="24"/>
          <w:szCs w:val="24"/>
          <w:highlight w:val="none"/>
          <w:lang w:val="zh-CN" w:eastAsia="zh-CN" w:bidi="zh-CN"/>
        </w:rPr>
        <w:t>合</w:t>
      </w:r>
      <w:r>
        <w:rPr>
          <w:rFonts w:hint="eastAsia" w:ascii="宋体" w:hAnsi="宋体" w:eastAsia="宋体" w:cs="宋体"/>
          <w:b/>
          <w:bCs/>
          <w:color w:val="auto"/>
          <w:sz w:val="24"/>
          <w:szCs w:val="24"/>
          <w:highlight w:val="none"/>
          <w:lang w:val="zh-CN" w:eastAsia="zh-CN" w:bidi="zh-CN"/>
        </w:rPr>
        <w:tab/>
      </w:r>
      <w:r>
        <w:rPr>
          <w:rFonts w:hint="eastAsia" w:ascii="宋体" w:hAnsi="宋体" w:eastAsia="宋体" w:cs="宋体"/>
          <w:b/>
          <w:bCs/>
          <w:color w:val="auto"/>
          <w:sz w:val="24"/>
          <w:szCs w:val="24"/>
          <w:highlight w:val="none"/>
          <w:lang w:val="zh-CN" w:eastAsia="zh-CN" w:bidi="zh-CN"/>
        </w:rPr>
        <w:t>同（样本）</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甲方：</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乙方：</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根据《中华人民共和国政府采购法》《中华人民共和国民法典》等法律法规的规定，甲乙双方按照政府采购磋商结果签订本合同。</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第一条 合同标的</w:t>
      </w:r>
      <w:r>
        <w:rPr>
          <w:rFonts w:hint="eastAsia" w:ascii="宋体" w:hAnsi="宋体" w:eastAsia="宋体" w:cs="宋体"/>
          <w:color w:val="auto"/>
          <w:kern w:val="0"/>
          <w:sz w:val="21"/>
          <w:szCs w:val="21"/>
          <w:highlight w:val="none"/>
          <w:lang w:val="en-US" w:bidi="ar-SA"/>
        </w:rPr>
        <w:t xml:space="preserve"> 乙方根据甲方需求提供下列服务：</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1、服务内容：</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详见乙方响应文件。</w:t>
      </w:r>
    </w:p>
    <w:p>
      <w:pPr>
        <w:widowControl/>
        <w:autoSpaceDE/>
        <w:autoSpaceDN/>
        <w:spacing w:line="360" w:lineRule="auto"/>
        <w:ind w:firstLine="420" w:firstLineChars="200"/>
        <w:jc w:val="both"/>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bidi="ar-SA"/>
        </w:rPr>
        <w:t>2、服务要求：</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3、服务方式：</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bidi="ar-SA"/>
        </w:rPr>
        <w:t>4、服务成果：</w:t>
      </w:r>
    </w:p>
    <w:p>
      <w:pPr>
        <w:widowControl/>
        <w:autoSpaceDE/>
        <w:autoSpaceDN/>
        <w:spacing w:line="360" w:lineRule="auto"/>
        <w:jc w:val="both"/>
        <w:outlineLvl w:val="9"/>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bidi="ar-SA"/>
        </w:rPr>
        <w:t>第二条 合同总价款</w:t>
      </w:r>
      <w:r>
        <w:rPr>
          <w:rFonts w:hint="eastAsia" w:ascii="宋体" w:hAnsi="宋体" w:eastAsia="宋体" w:cs="宋体"/>
          <w:b/>
          <w:color w:val="auto"/>
          <w:kern w:val="0"/>
          <w:sz w:val="21"/>
          <w:szCs w:val="21"/>
          <w:highlight w:val="none"/>
          <w:lang w:val="en-US" w:eastAsia="zh-CN" w:bidi="ar-SA"/>
        </w:rPr>
        <w:t>及付款方式</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本合同项下人民币总价款为___________（大写）人民币。</w:t>
      </w:r>
      <w:r>
        <w:rPr>
          <w:rFonts w:hint="eastAsia" w:ascii="宋体" w:hAnsi="宋体" w:eastAsia="宋体" w:cs="宋体"/>
          <w:color w:val="auto"/>
          <w:kern w:val="0"/>
          <w:sz w:val="21"/>
          <w:szCs w:val="21"/>
          <w:highlight w:val="none"/>
          <w:u w:val="single"/>
          <w:lang w:val="en-US" w:bidi="ar-SA"/>
        </w:rPr>
        <w:t>（￥       ）</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本合同总价款是完成本项目所发生的所有含税费用、支付给员工的工资和国家强制缴纳的各种社会保障资金，以及供应商认为需要的其他费用等。</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本合同执行期间合同总价款不变。</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付款方式：</w:t>
      </w:r>
      <w:r>
        <w:rPr>
          <w:rFonts w:hint="eastAsia" w:ascii="宋体" w:hAnsi="宋体" w:eastAsia="宋体" w:cs="宋体"/>
          <w:color w:val="auto"/>
          <w:kern w:val="2"/>
          <w:sz w:val="21"/>
          <w:szCs w:val="21"/>
          <w:highlight w:val="none"/>
          <w:lang w:val="en-US" w:bidi="ar-SA"/>
        </w:rPr>
        <w:t>本合同自签订之日起 15 个工作日内，甲方办理完毕资金支付手续后通过电汇方式向乙方支付合同全部款额的70%；项目服务结束后甲方验收合格无误后15 个工作日内，甲方通过电汇方式向乙方支付合同全部款额的剩余30%。</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第三条 组成本合同的有关文件</w:t>
      </w:r>
      <w:r>
        <w:rPr>
          <w:rFonts w:hint="eastAsia" w:ascii="宋体" w:hAnsi="宋体" w:eastAsia="宋体" w:cs="宋体"/>
          <w:color w:val="auto"/>
          <w:kern w:val="0"/>
          <w:sz w:val="21"/>
          <w:szCs w:val="21"/>
          <w:highlight w:val="none"/>
          <w:lang w:val="en-US" w:bidi="ar-SA"/>
        </w:rPr>
        <w:t xml:space="preserve"> </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 xml:space="preserve">下列关于 </w:t>
      </w:r>
      <w:r>
        <w:rPr>
          <w:rFonts w:hint="eastAsia" w:ascii="宋体" w:hAnsi="宋体" w:eastAsia="宋体" w:cs="宋体"/>
          <w:color w:val="auto"/>
          <w:kern w:val="0"/>
          <w:sz w:val="21"/>
          <w:szCs w:val="21"/>
          <w:highlight w:val="none"/>
          <w:u w:val="single"/>
          <w:lang w:val="en-US" w:bidi="ar-SA"/>
        </w:rPr>
        <w:t xml:space="preserve">          </w:t>
      </w:r>
      <w:r>
        <w:rPr>
          <w:rFonts w:hint="eastAsia" w:ascii="宋体" w:hAnsi="宋体" w:eastAsia="宋体" w:cs="宋体"/>
          <w:color w:val="auto"/>
          <w:kern w:val="0"/>
          <w:sz w:val="21"/>
          <w:szCs w:val="21"/>
          <w:highlight w:val="none"/>
          <w:lang w:val="en-US" w:bidi="ar-SA"/>
        </w:rPr>
        <w:t>（项目编号）的竞争性磋商文件或与本次采购活动方式相适应的文件及有关附件是本合同不可分割的组成部分，与本合同具有同等法律效力，这些文件包括但不限于：</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（1）乙方提供的响应文件和响应报价表；</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（2）技术规格响应表；</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（3）响应承诺/服务承诺；</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（4）成交通知书；</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（5）服务工作确认单；</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（6）甲乙双方商定的其他文件等。</w:t>
      </w:r>
    </w:p>
    <w:p>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第四条 权利保证</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乙方应保证甲方在使用该服务或其任何一部分时不受第三方提出侵犯其专利权、版权、商标权或其他权利的起诉。一旦出现侵权，乙方应承担全部责任。</w:t>
      </w:r>
    </w:p>
    <w:p>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第五条 质量保证</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乙方所提供的服务的技术规格应与磋商文件规定的技术规格及所附的“技术条款偏离表”相一致；若技术性能无特殊说明，则按国家有关部门最新颁布的标准及规范为准。</w:t>
      </w:r>
    </w:p>
    <w:p>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第六条 交付和验收</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1、交付（服务）期限：</w:t>
      </w:r>
      <w:r>
        <w:rPr>
          <w:rFonts w:hint="eastAsia" w:ascii="宋体" w:hAnsi="宋体" w:eastAsia="宋体" w:cs="宋体"/>
          <w:color w:val="auto"/>
          <w:kern w:val="0"/>
          <w:sz w:val="21"/>
          <w:szCs w:val="21"/>
          <w:highlight w:val="none"/>
          <w:u w:val="single"/>
          <w:lang w:val="en-US" w:bidi="ar-SA"/>
        </w:rPr>
        <w:t xml:space="preserve">       </w:t>
      </w:r>
      <w:r>
        <w:rPr>
          <w:rFonts w:hint="eastAsia" w:ascii="宋体" w:hAnsi="宋体" w:eastAsia="宋体" w:cs="宋体"/>
          <w:color w:val="auto"/>
          <w:kern w:val="0"/>
          <w:sz w:val="21"/>
          <w:szCs w:val="21"/>
          <w:highlight w:val="none"/>
          <w:lang w:val="en-US" w:bidi="ar-SA"/>
        </w:rPr>
        <w:t>。</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2、验收标准：按行业通行标准和乙方响应文件及承诺。</w:t>
      </w:r>
    </w:p>
    <w:p>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第七条 履约保证金</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1、本次</w:t>
      </w:r>
      <w:r>
        <w:rPr>
          <w:rFonts w:hint="eastAsia" w:ascii="宋体" w:hAnsi="宋体" w:eastAsia="宋体" w:cs="宋体"/>
          <w:color w:val="auto"/>
          <w:kern w:val="0"/>
          <w:sz w:val="21"/>
          <w:szCs w:val="21"/>
          <w:highlight w:val="none"/>
          <w:u w:val="single"/>
          <w:lang w:val="en-US" w:bidi="ar-SA"/>
        </w:rPr>
        <w:t xml:space="preserve">  不收取    </w:t>
      </w:r>
      <w:r>
        <w:rPr>
          <w:rFonts w:hint="eastAsia" w:ascii="宋体" w:hAnsi="宋体" w:eastAsia="宋体" w:cs="宋体"/>
          <w:color w:val="auto"/>
          <w:kern w:val="0"/>
          <w:sz w:val="21"/>
          <w:szCs w:val="21"/>
          <w:highlight w:val="none"/>
          <w:lang w:val="en-US" w:bidi="ar-SA"/>
        </w:rPr>
        <w:t>履约保证金。</w:t>
      </w:r>
    </w:p>
    <w:p>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第八条 合同款支付</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1、本合同项下所有款项均以人民币支付。</w:t>
      </w:r>
    </w:p>
    <w:p>
      <w:pPr>
        <w:widowControl/>
        <w:autoSpaceDE w:val="0"/>
        <w:autoSpaceDN w:val="0"/>
        <w:adjustRightInd w:val="0"/>
        <w:ind w:firstLine="420" w:firstLineChars="200"/>
        <w:jc w:val="left"/>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2、本合同项下的采购资金由</w:t>
      </w:r>
      <w:bookmarkStart w:id="69" w:name="_Hlk80881534"/>
      <w:r>
        <w:rPr>
          <w:rFonts w:hint="eastAsia" w:ascii="宋体" w:hAnsi="宋体" w:eastAsia="宋体" w:cs="宋体"/>
          <w:color w:val="auto"/>
          <w:kern w:val="0"/>
          <w:sz w:val="21"/>
          <w:szCs w:val="21"/>
          <w:highlight w:val="none"/>
          <w:lang w:val="en-US" w:bidi="ar-SA"/>
        </w:rPr>
        <w:t>付款方</w:t>
      </w:r>
      <w:bookmarkEnd w:id="69"/>
      <w:r>
        <w:rPr>
          <w:rFonts w:hint="eastAsia" w:ascii="宋体" w:hAnsi="宋体" w:eastAsia="宋体" w:cs="宋体"/>
          <w:color w:val="auto"/>
          <w:kern w:val="0"/>
          <w:sz w:val="21"/>
          <w:szCs w:val="21"/>
          <w:highlight w:val="none"/>
          <w:lang w:val="en-US" w:bidi="ar-SA"/>
        </w:rPr>
        <w:t>自行支付，</w:t>
      </w:r>
      <w:r>
        <w:rPr>
          <w:rFonts w:hint="eastAsia" w:ascii="宋体" w:hAnsi="宋体" w:eastAsia="宋体" w:cs="宋体"/>
          <w:color w:val="auto"/>
          <w:kern w:val="2"/>
          <w:sz w:val="21"/>
          <w:szCs w:val="21"/>
          <w:highlight w:val="none"/>
          <w:lang w:val="en-US" w:bidi="ar-SA"/>
        </w:rPr>
        <w:t>乙方向付款方开具合法且符合甲方要求的增值税发票，乙方未开具发票或开具发票不符合要求的甲方有权拒绝支付合同款项。</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3、</w:t>
      </w:r>
      <w:bookmarkStart w:id="70" w:name="_Hlk16758949"/>
      <w:r>
        <w:rPr>
          <w:rFonts w:hint="eastAsia" w:ascii="宋体" w:hAnsi="宋体" w:eastAsia="宋体" w:cs="宋体"/>
          <w:color w:val="auto"/>
          <w:kern w:val="0"/>
          <w:sz w:val="21"/>
          <w:szCs w:val="21"/>
          <w:highlight w:val="none"/>
          <w:lang w:val="en-US" w:bidi="ar-SA"/>
        </w:rPr>
        <w:t>付款方式及条件：</w:t>
      </w:r>
    </w:p>
    <w:bookmarkEnd w:id="70"/>
    <w:p>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第九条 违约责任</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１、付款方无正当理由拒付服务款的，由付款方向乙方偿付合同总价的 5%违约金。</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２、付款方未按合同规定的期限向乙方支付货款的，每逾期 1 天付款方向乙方偿付欠款总额的1‰滞纳金，但累计滞纳金总额不超过欠款总额的 5% 。</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３、如乙方不能在双方约定时间内向付款方交付合同服务成果，付款方有权扣留全部履约保证金；并不支付阶段性合同价款（如采取的是阶段性付款）同时乙方应向付款方支付合同总价 5%的违约金。</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４、乙方在每个阶段逾期交付的，每逾期 1 天，乙方向付款方偿付合同总额的 5‰的滞纳金。如乙方逾期交付达 10 天，付款方有权解除合同，解除合同的通知自到达乙方时生效。</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５、乙方所交付的服务不符合合同规定的，付款方有权拒收。付款方拒收的，乙方应向付款方支付合同总款 5%的违约金。付款方未拒收的，招标代理机构发现后将向有关部门反映，并责成乙方按照采购结果提供服务，同时视情给予不退还部分或全部履约保证金处理。</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６、在乙方承诺的或国家规定的质量保证期内（取两者中最长的期限），如经乙方两次整改仍不能达到合同约定的质量标准，乙方应退回全部合同价款，并按第 3 款处理，同时，乙方还须赔偿付款方因此遭受的损失。</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7、乙方未按本合同的规定和“服务承诺”提供伴随服务的，应按合同总价款的5 %向付款方承担违约责任。</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8、乙方在承担上述 4-7 款一项或多项违约责任后，仍应继续履行合同规定的义务（甲方解除合同的除外）。甲方未能及时追究乙方的任何一项违约责任并不表明甲方放弃追究乙方该项或其他违约责任。</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9、乙方投标属虚假承诺，或经权威部门监测提供的服务不能满足磋商文件要求，或是由于乙方的过错造成合同无法继续履行的，乙方履约保证金不予退还外，还应向付款方支付不少于合同总价 30%赔偿金。</w:t>
      </w:r>
    </w:p>
    <w:p>
      <w:pPr>
        <w:widowControl w:val="0"/>
        <w:spacing w:line="360" w:lineRule="auto"/>
        <w:ind w:firstLine="420" w:firstLineChars="200"/>
        <w:jc w:val="both"/>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10、乙方利用甲方提供的技术资料和工作条件完成的新的技术成果、甲方利用乙方的工作成果完成的新的技术成果属于甲方。</w:t>
      </w:r>
    </w:p>
    <w:p>
      <w:pPr>
        <w:autoSpaceDE/>
        <w:autoSpaceDN/>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11、甲方按照乙方符合约定要求的咨询报告和意见作出决策所造成的损失，由乙方承担。</w:t>
      </w:r>
    </w:p>
    <w:p>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第十条 合同的变更和终止</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1、除《政府采购法》第 50 条第二款规定的情形外，本合同一经签订，甲乙双方不得擅自变更、中止或终止合同。</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2、除发生法律规定的不能预见、不能避免并不能克服的客观情况外，甲乙双方不得放弃或拒绝履行合同。乙方放弃或拒绝履行合同，保证金不予退还。</w:t>
      </w:r>
    </w:p>
    <w:p>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第十一条 合同的转让</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本合同履行期间，乙方不得将本合同项下权利义务转让给第三方，否则甲方有权解除合同，同时乙方应当向甲方支付合同总价款5%的违约金，造成甲方损失的还应当进行赔偿。</w:t>
      </w:r>
    </w:p>
    <w:p>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第十二条 争议的解决</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1、因服务的质量问题发生争议的，应当邀请国家认可的质量检测机构对服务质量进行鉴定。符合标准的，鉴定费由甲方承担；不符合质量标准的，鉴定费由乙方承担。</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2、因履行本合同引起的或与本合同有关的争议，甲、乙双方应首先通过友好协商解决，如果协商不能解决争议，则采取以下第</w:t>
      </w:r>
      <w:r>
        <w:rPr>
          <w:rFonts w:hint="eastAsia" w:ascii="宋体" w:hAnsi="宋体" w:eastAsia="宋体" w:cs="宋体"/>
          <w:color w:val="auto"/>
          <w:kern w:val="0"/>
          <w:sz w:val="21"/>
          <w:szCs w:val="21"/>
          <w:highlight w:val="none"/>
          <w:u w:val="single"/>
          <w:lang w:val="en-US" w:bidi="ar-SA"/>
        </w:rPr>
        <w:t xml:space="preserve">    </w:t>
      </w:r>
      <w:r>
        <w:rPr>
          <w:rFonts w:hint="eastAsia" w:ascii="宋体" w:hAnsi="宋体" w:eastAsia="宋体" w:cs="宋体"/>
          <w:color w:val="auto"/>
          <w:kern w:val="0"/>
          <w:sz w:val="21"/>
          <w:szCs w:val="21"/>
          <w:highlight w:val="none"/>
          <w:lang w:val="en-US" w:bidi="ar-SA"/>
        </w:rPr>
        <w:t>种方式解决争议：</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（1）向甲方所在地有管辖权的人民法院提起诉讼；</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（2）向南京仲裁委员会按其仲裁规则申请仲裁。</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如没有约定，默认采取第 2 种方式解决争议。</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3、在仲裁期间，本合同应继续履行。</w:t>
      </w:r>
    </w:p>
    <w:p>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第十三条 诚实信用</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乙方应诚实信用，严格按照磋商文件要求和响应承诺履行合同，不向甲方进行商业贿赂或者提供不正当利益。</w:t>
      </w:r>
    </w:p>
    <w:p>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第十四条 合同生效及其他</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1、本合同自签订之日起生效。</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2、本合同正本一式</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bidi="ar-SA"/>
        </w:rPr>
        <w:t>份，具有同等法律效力，甲方、乙方各执</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bidi="ar-SA"/>
        </w:rPr>
        <w:t>份。</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3、本合同应按照中华人民共和国的现行法律进行解释。</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甲方（采购人）：（盖章）                     乙方（供应商）：（盖章）</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代表人：                                     代表人：</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电 话：                                      电 话：</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开户银行：                                   开户银行：</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账 号：                                      账 号：</w:t>
      </w:r>
    </w:p>
    <w:p>
      <w:pPr>
        <w:rPr>
          <w:rFonts w:hint="eastAsia" w:ascii="宋体" w:hAnsi="宋体" w:eastAsia="宋体" w:cs="宋体"/>
          <w:color w:val="auto"/>
          <w:spacing w:val="0"/>
          <w:w w:val="100"/>
          <w:position w:val="0"/>
          <w:sz w:val="28"/>
          <w:szCs w:val="28"/>
          <w:highlight w:val="none"/>
        </w:rPr>
      </w:pPr>
      <w:r>
        <w:rPr>
          <w:rFonts w:hint="eastAsia" w:ascii="宋体" w:hAnsi="宋体" w:eastAsia="宋体" w:cs="宋体"/>
          <w:color w:val="auto"/>
          <w:spacing w:val="0"/>
          <w:w w:val="100"/>
          <w:position w:val="0"/>
          <w:sz w:val="28"/>
          <w:szCs w:val="28"/>
          <w:highlight w:val="none"/>
        </w:rPr>
        <w:br w:type="page"/>
      </w:r>
    </w:p>
    <w:p>
      <w:pPr>
        <w:pStyle w:val="5"/>
        <w:shd w:val="clear"/>
        <w:spacing w:before="0" w:line="480" w:lineRule="exact"/>
        <w:ind w:left="0" w:right="0"/>
        <w:rPr>
          <w:rFonts w:hint="eastAsia" w:ascii="宋体" w:hAnsi="宋体" w:eastAsia="宋体" w:cs="宋体"/>
          <w:color w:val="auto"/>
          <w:spacing w:val="0"/>
          <w:w w:val="100"/>
          <w:position w:val="0"/>
          <w:sz w:val="32"/>
          <w:szCs w:val="32"/>
          <w:highlight w:val="none"/>
        </w:rPr>
      </w:pPr>
      <w:bookmarkStart w:id="71" w:name="_Toc22875"/>
      <w:bookmarkStart w:id="72" w:name="_Toc30052"/>
      <w:bookmarkStart w:id="73" w:name="_Toc32477"/>
      <w:bookmarkStart w:id="74" w:name="_Toc4161"/>
      <w:bookmarkStart w:id="75" w:name="_Toc24089"/>
      <w:bookmarkStart w:id="76" w:name="_Toc14851"/>
      <w:r>
        <w:rPr>
          <w:rFonts w:hint="eastAsia" w:ascii="宋体" w:hAnsi="宋体" w:eastAsia="宋体" w:cs="宋体"/>
          <w:color w:val="auto"/>
          <w:spacing w:val="0"/>
          <w:w w:val="100"/>
          <w:position w:val="0"/>
          <w:sz w:val="32"/>
          <w:szCs w:val="32"/>
          <w:highlight w:val="none"/>
        </w:rPr>
        <w:t>第六部分</w:t>
      </w:r>
      <w:r>
        <w:rPr>
          <w:rFonts w:hint="eastAsia" w:ascii="宋体" w:hAnsi="宋体" w:eastAsia="宋体" w:cs="宋体"/>
          <w:color w:val="auto"/>
          <w:spacing w:val="0"/>
          <w:w w:val="100"/>
          <w:position w:val="0"/>
          <w:sz w:val="32"/>
          <w:szCs w:val="32"/>
          <w:highlight w:val="none"/>
          <w:lang w:val="en-US"/>
        </w:rPr>
        <w:t xml:space="preserve"> </w:t>
      </w:r>
      <w:r>
        <w:rPr>
          <w:rFonts w:hint="eastAsia" w:ascii="宋体" w:hAnsi="宋体" w:eastAsia="宋体" w:cs="宋体"/>
          <w:color w:val="auto"/>
          <w:spacing w:val="0"/>
          <w:w w:val="100"/>
          <w:position w:val="0"/>
          <w:sz w:val="32"/>
          <w:szCs w:val="32"/>
          <w:highlight w:val="none"/>
        </w:rPr>
        <w:t>响应文件格式</w:t>
      </w:r>
      <w:bookmarkEnd w:id="68"/>
      <w:bookmarkEnd w:id="71"/>
      <w:bookmarkEnd w:id="72"/>
      <w:bookmarkEnd w:id="73"/>
      <w:bookmarkEnd w:id="74"/>
      <w:bookmarkEnd w:id="75"/>
      <w:bookmarkEnd w:id="76"/>
    </w:p>
    <w:p>
      <w:pPr>
        <w:widowControl w:val="0"/>
        <w:autoSpaceDE w:val="0"/>
        <w:autoSpaceDN w:val="0"/>
        <w:adjustRightInd w:val="0"/>
        <w:spacing w:line="520" w:lineRule="exact"/>
        <w:ind w:firstLine="482" w:firstLineChars="200"/>
        <w:rPr>
          <w:rFonts w:hint="eastAsia" w:ascii="宋体" w:hAnsi="宋体" w:eastAsia="宋体" w:cs="宋体"/>
          <w:b/>
          <w:bCs/>
          <w:color w:val="auto"/>
          <w:spacing w:val="0"/>
          <w:position w:val="0"/>
          <w:sz w:val="24"/>
          <w:szCs w:val="24"/>
          <w:highlight w:val="none"/>
          <w:lang w:val="en-US" w:eastAsia="zh-CN" w:bidi="ar-SA"/>
        </w:rPr>
      </w:pPr>
      <w:bookmarkStart w:id="77" w:name="_Toc12391"/>
      <w:r>
        <w:rPr>
          <w:rFonts w:hint="eastAsia" w:ascii="宋体" w:hAnsi="宋体" w:eastAsia="宋体" w:cs="宋体"/>
          <w:b/>
          <w:bCs/>
          <w:color w:val="auto"/>
          <w:spacing w:val="0"/>
          <w:position w:val="0"/>
          <w:sz w:val="24"/>
          <w:szCs w:val="24"/>
          <w:highlight w:val="none"/>
          <w:lang w:val="en-US" w:eastAsia="zh-CN" w:bidi="ar-SA"/>
        </w:rPr>
        <w:t>说明：★1、投标供应商上传的商务技术文件应该是包含“报价文件”的全部响应文件。</w:t>
      </w:r>
    </w:p>
    <w:p>
      <w:pPr>
        <w:widowControl w:val="0"/>
        <w:autoSpaceDE w:val="0"/>
        <w:autoSpaceDN w:val="0"/>
        <w:adjustRightInd w:val="0"/>
        <w:spacing w:line="520" w:lineRule="exact"/>
        <w:ind w:firstLine="482" w:firstLineChars="200"/>
        <w:rPr>
          <w:rFonts w:hint="eastAsia" w:ascii="宋体" w:hAnsi="宋体" w:eastAsia="宋体" w:cs="宋体"/>
          <w:b/>
          <w:bCs/>
          <w:color w:val="auto"/>
          <w:spacing w:val="0"/>
          <w:position w:val="0"/>
          <w:sz w:val="24"/>
          <w:szCs w:val="24"/>
          <w:highlight w:val="none"/>
          <w:lang w:val="en-US" w:eastAsia="zh-CN" w:bidi="ar-SA"/>
        </w:rPr>
      </w:pPr>
      <w:r>
        <w:rPr>
          <w:rFonts w:hint="eastAsia" w:ascii="宋体" w:hAnsi="宋体" w:eastAsia="宋体" w:cs="宋体"/>
          <w:b/>
          <w:bCs/>
          <w:color w:val="auto"/>
          <w:spacing w:val="0"/>
          <w:position w:val="0"/>
          <w:sz w:val="24"/>
          <w:szCs w:val="24"/>
          <w:highlight w:val="none"/>
          <w:lang w:val="en-US" w:eastAsia="zh-CN" w:bidi="ar-SA"/>
        </w:rPr>
        <w:t>★2、上传的商务技术文件需编制目录，方便专家组进行查询。</w:t>
      </w:r>
    </w:p>
    <w:p>
      <w:pPr>
        <w:widowControl w:val="0"/>
        <w:autoSpaceDE w:val="0"/>
        <w:autoSpaceDN w:val="0"/>
        <w:adjustRightInd w:val="0"/>
        <w:spacing w:line="520" w:lineRule="exact"/>
        <w:ind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供应商提交的材料将被保密，但不退还。全部文件应按规定的份数按标项编制并按标项提交。如果招标文件采购内容未注明分标项采购，即全部采购内容为一个标项（即第 1 标项），标项号为“1”标项名称仍为项目名称。格式如下：</w:t>
      </w:r>
    </w:p>
    <w:p>
      <w:pPr>
        <w:widowControl w:val="0"/>
        <w:autoSpaceDE w:val="0"/>
        <w:autoSpaceDN w:val="0"/>
        <w:adjustRightInd w:val="0"/>
        <w:spacing w:line="520" w:lineRule="exact"/>
        <w:ind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注：</w:t>
      </w:r>
    </w:p>
    <w:p>
      <w:pPr>
        <w:widowControl w:val="0"/>
        <w:autoSpaceDE w:val="0"/>
        <w:autoSpaceDN w:val="0"/>
        <w:adjustRightInd w:val="0"/>
        <w:spacing w:line="520" w:lineRule="exact"/>
        <w:ind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（1）本章未给出格式的材料或附件，由供应商自行提供或编制，但应注意招标文件相应盖章要求。本章其格式仅供参考，均不作强制要求，供应商可自行编制，但应注意招标文件相应盖章要求。</w:t>
      </w:r>
    </w:p>
    <w:p>
      <w:pPr>
        <w:widowControl w:val="0"/>
        <w:autoSpaceDE w:val="0"/>
        <w:autoSpaceDN w:val="0"/>
        <w:adjustRightInd w:val="0"/>
        <w:spacing w:line="520" w:lineRule="exact"/>
        <w:ind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（2）本章明确指明为“格式”的文件：</w:t>
      </w:r>
    </w:p>
    <w:p>
      <w:pPr>
        <w:widowControl w:val="0"/>
        <w:autoSpaceDE w:val="0"/>
        <w:autoSpaceDN w:val="0"/>
        <w:adjustRightInd w:val="0"/>
        <w:spacing w:line="520" w:lineRule="exact"/>
        <w:ind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格式名称为“表”的，表头给定内容不得删减、改变，可根据实际需要增减行，需要填写的空格或空白应有效填写。格式属于文字内容性质的（包括“函”、“书”、“声明”、“协议”），不得删减、改变格式中给定的文字内容，不得自行增加与格式中给定的文字内容相矛盾的内容，需要填写的空格或空白应有效填写。对于有签署、签字要求的格式文件，法定代表人在相应位置签署或被授权人在相应位置签字。对于有盖章要求的格式文件，应加盖公章。不满足本条要求的格式文件将视为无效格式文件。</w:t>
      </w:r>
    </w:p>
    <w:p>
      <w:pPr>
        <w:widowControl w:val="0"/>
        <w:autoSpaceDE w:val="0"/>
        <w:autoSpaceDN w:val="0"/>
        <w:adjustRightInd w:val="0"/>
        <w:spacing w:line="520" w:lineRule="exact"/>
        <w:ind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（3）本章提供的格式表格中括号“【】”中内容表示填写说明或举例说明，并非给定内容，供应商应根据自身投标情况据实填写。本章提供的格式中“注：”的内容也是填写说明，也非给定内容。</w:t>
      </w:r>
    </w:p>
    <w:p>
      <w:pPr>
        <w:rPr>
          <w:rFonts w:hint="eastAsia" w:ascii="宋体" w:hAnsi="宋体" w:eastAsia="宋体" w:cs="宋体"/>
          <w:b/>
          <w:bCs/>
          <w:smallCaps w:val="0"/>
          <w:color w:val="auto"/>
          <w:spacing w:val="0"/>
          <w:w w:val="100"/>
          <w:position w:val="0"/>
          <w:sz w:val="28"/>
          <w:szCs w:val="28"/>
          <w:highlight w:val="none"/>
        </w:rPr>
      </w:pPr>
      <w:r>
        <w:rPr>
          <w:rFonts w:hint="eastAsia" w:ascii="宋体" w:hAnsi="宋体" w:eastAsia="宋体" w:cs="宋体"/>
          <w:b/>
          <w:bCs/>
          <w:smallCaps w:val="0"/>
          <w:color w:val="auto"/>
          <w:spacing w:val="0"/>
          <w:w w:val="100"/>
          <w:position w:val="0"/>
          <w:sz w:val="28"/>
          <w:szCs w:val="28"/>
          <w:highlight w:val="none"/>
        </w:rPr>
        <w:br w:type="page"/>
      </w:r>
    </w:p>
    <w:p>
      <w:pPr>
        <w:ind w:left="0" w:leftChars="0" w:right="0" w:rightChars="0" w:firstLine="0" w:firstLineChars="0"/>
        <w:jc w:val="center"/>
        <w:outlineLvl w:val="1"/>
        <w:rPr>
          <w:rFonts w:hint="eastAsia"/>
          <w:b/>
          <w:bCs/>
          <w:color w:val="auto"/>
          <w:sz w:val="28"/>
          <w:szCs w:val="28"/>
          <w:highlight w:val="none"/>
        </w:rPr>
      </w:pPr>
      <w:bookmarkStart w:id="78" w:name="_Toc30680"/>
      <w:r>
        <w:rPr>
          <w:rFonts w:hint="eastAsia" w:ascii="宋体" w:hAnsi="宋体" w:eastAsia="宋体" w:cs="宋体"/>
          <w:b/>
          <w:bCs/>
          <w:smallCaps w:val="0"/>
          <w:color w:val="auto"/>
          <w:spacing w:val="0"/>
          <w:w w:val="100"/>
          <w:position w:val="0"/>
          <w:sz w:val="28"/>
          <w:szCs w:val="28"/>
          <w:highlight w:val="none"/>
        </w:rPr>
        <w:t>封面建议格式</w:t>
      </w:r>
      <w:bookmarkEnd w:id="77"/>
      <w:bookmarkEnd w:id="78"/>
    </w:p>
    <w:p>
      <w:pPr>
        <w:bidi w:val="0"/>
        <w:rPr>
          <w:rFonts w:hint="eastAsia" w:ascii="宋体" w:hAnsi="宋体" w:eastAsia="宋体" w:cs="宋体"/>
          <w:color w:val="auto"/>
          <w:spacing w:val="0"/>
          <w:w w:val="100"/>
          <w:position w:val="0"/>
          <w:sz w:val="21"/>
          <w:szCs w:val="21"/>
          <w:highlight w:val="none"/>
        </w:rPr>
      </w:pPr>
    </w:p>
    <w:p>
      <w:pPr>
        <w:bidi w:val="0"/>
        <w:ind w:left="0" w:leftChars="0" w:right="0" w:rightChars="0" w:firstLine="0" w:firstLineChars="0"/>
        <w:jc w:val="center"/>
        <w:outlineLvl w:val="9"/>
        <w:rPr>
          <w:rFonts w:hint="eastAsia" w:ascii="宋体" w:hAnsi="宋体" w:eastAsia="宋体" w:cs="宋体"/>
          <w:b/>
          <w:bCs/>
          <w:color w:val="auto"/>
          <w:spacing w:val="0"/>
          <w:w w:val="100"/>
          <w:position w:val="0"/>
          <w:sz w:val="40"/>
          <w:szCs w:val="40"/>
          <w:highlight w:val="none"/>
          <w:lang w:eastAsia="zh-CN"/>
        </w:rPr>
      </w:pPr>
      <w:r>
        <w:rPr>
          <w:rFonts w:hint="eastAsia" w:cs="宋体"/>
          <w:b/>
          <w:bCs/>
          <w:color w:val="auto"/>
          <w:spacing w:val="0"/>
          <w:w w:val="100"/>
          <w:position w:val="0"/>
          <w:sz w:val="40"/>
          <w:szCs w:val="40"/>
          <w:highlight w:val="none"/>
          <w:lang w:val="zh-CN" w:eastAsia="zh-CN"/>
        </w:rPr>
        <w:t>新疆维吾尔自治区市场监督管理局短视频平台宣传运营服务项目（二次）</w:t>
      </w:r>
    </w:p>
    <w:p>
      <w:pPr>
        <w:bidi w:val="0"/>
        <w:outlineLvl w:val="9"/>
        <w:rPr>
          <w:rFonts w:hint="eastAsia" w:ascii="宋体" w:hAnsi="宋体" w:eastAsia="宋体" w:cs="宋体"/>
          <w:color w:val="auto"/>
          <w:spacing w:val="0"/>
          <w:w w:val="100"/>
          <w:position w:val="0"/>
          <w:sz w:val="21"/>
          <w:szCs w:val="21"/>
          <w:highlight w:val="none"/>
          <w:lang w:eastAsia="zh-CN"/>
        </w:rPr>
      </w:pPr>
    </w:p>
    <w:p>
      <w:pPr>
        <w:bidi w:val="0"/>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bidi w:val="0"/>
        <w:ind w:left="0" w:leftChars="0" w:right="0" w:rightChars="0" w:firstLine="0" w:firstLineChars="0"/>
        <w:jc w:val="center"/>
        <w:outlineLvl w:val="9"/>
        <w:rPr>
          <w:rFonts w:hint="eastAsia" w:ascii="宋体" w:hAnsi="宋体" w:eastAsia="宋体" w:cs="宋体"/>
          <w:b/>
          <w:bCs/>
          <w:color w:val="auto"/>
          <w:spacing w:val="0"/>
          <w:w w:val="100"/>
          <w:position w:val="0"/>
          <w:sz w:val="96"/>
          <w:szCs w:val="96"/>
          <w:highlight w:val="none"/>
        </w:rPr>
      </w:pPr>
      <w:r>
        <w:rPr>
          <w:rFonts w:hint="eastAsia" w:ascii="宋体" w:hAnsi="宋体" w:eastAsia="宋体" w:cs="宋体"/>
          <w:b/>
          <w:bCs/>
          <w:color w:val="auto"/>
          <w:spacing w:val="0"/>
          <w:w w:val="100"/>
          <w:position w:val="0"/>
          <w:sz w:val="96"/>
          <w:szCs w:val="96"/>
          <w:highlight w:val="none"/>
        </w:rPr>
        <w:t>响应文件</w:t>
      </w:r>
    </w:p>
    <w:p>
      <w:pPr>
        <w:bidi w:val="0"/>
        <w:ind w:left="0" w:leftChars="0" w:right="0" w:rightChars="0" w:firstLine="0" w:firstLineChars="0"/>
        <w:jc w:val="center"/>
        <w:outlineLvl w:val="9"/>
        <w:rPr>
          <w:rFonts w:hint="eastAsia" w:ascii="宋体" w:hAnsi="宋体" w:eastAsia="宋体" w:cs="宋体"/>
          <w:b/>
          <w:bCs/>
          <w:color w:val="auto"/>
          <w:spacing w:val="0"/>
          <w:w w:val="100"/>
          <w:position w:val="0"/>
          <w:sz w:val="22"/>
          <w:szCs w:val="22"/>
          <w:highlight w:val="none"/>
        </w:rPr>
      </w:pPr>
      <w:r>
        <w:rPr>
          <w:rFonts w:hint="eastAsia" w:ascii="宋体" w:hAnsi="宋体" w:eastAsia="宋体" w:cs="宋体"/>
          <w:b/>
          <w:bCs/>
          <w:color w:val="auto"/>
          <w:spacing w:val="0"/>
          <w:w w:val="100"/>
          <w:position w:val="0"/>
          <w:sz w:val="22"/>
          <w:szCs w:val="22"/>
          <w:highlight w:val="none"/>
        </w:rPr>
        <w:t>项目编号：</w:t>
      </w:r>
    </w:p>
    <w:p>
      <w:pPr>
        <w:bidi w:val="0"/>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outlineLvl w:val="9"/>
        <w:rPr>
          <w:rFonts w:hint="eastAsia" w:ascii="宋体" w:hAnsi="宋体" w:eastAsia="宋体" w:cs="宋体"/>
          <w:color w:val="auto"/>
          <w:spacing w:val="0"/>
          <w:w w:val="100"/>
          <w:position w:val="0"/>
          <w:sz w:val="21"/>
          <w:szCs w:val="21"/>
          <w:highlight w:val="none"/>
        </w:rPr>
      </w:pPr>
    </w:p>
    <w:p>
      <w:pPr>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pStyle w:val="33"/>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bidi w:val="0"/>
        <w:spacing w:line="360" w:lineRule="auto"/>
        <w:ind w:leftChars="200"/>
        <w:outlineLvl w:val="9"/>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lang w:val="en-US" w:eastAsia="zh-CN"/>
        </w:rPr>
        <w:t>供应商</w:t>
      </w:r>
      <w:r>
        <w:rPr>
          <w:rFonts w:hint="eastAsia" w:ascii="宋体" w:hAnsi="宋体" w:eastAsia="宋体" w:cs="宋体"/>
          <w:b/>
          <w:bCs/>
          <w:color w:val="auto"/>
          <w:spacing w:val="0"/>
          <w:w w:val="100"/>
          <w:position w:val="0"/>
          <w:sz w:val="24"/>
          <w:szCs w:val="24"/>
          <w:highlight w:val="none"/>
        </w:rPr>
        <w:t>名称（加盖公章）：</w:t>
      </w:r>
    </w:p>
    <w:p>
      <w:pPr>
        <w:bidi w:val="0"/>
        <w:spacing w:line="360" w:lineRule="auto"/>
        <w:ind w:leftChars="200"/>
        <w:outlineLvl w:val="9"/>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法定代表人或委托代理人（签字或盖章）：</w:t>
      </w:r>
    </w:p>
    <w:p>
      <w:pPr>
        <w:bidi w:val="0"/>
        <w:spacing w:line="360" w:lineRule="auto"/>
        <w:ind w:leftChars="200"/>
        <w:outlineLvl w:val="9"/>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地址：</w:t>
      </w:r>
    </w:p>
    <w:p>
      <w:pPr>
        <w:bidi w:val="0"/>
        <w:spacing w:line="360" w:lineRule="auto"/>
        <w:ind w:leftChars="200"/>
        <w:outlineLvl w:val="9"/>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联系人：</w:t>
      </w:r>
    </w:p>
    <w:p>
      <w:pPr>
        <w:bidi w:val="0"/>
        <w:spacing w:line="360" w:lineRule="auto"/>
        <w:ind w:leftChars="200"/>
        <w:outlineLvl w:val="9"/>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联系电话：</w:t>
      </w:r>
    </w:p>
    <w:p>
      <w:pPr>
        <w:bidi w:val="0"/>
        <w:ind w:leftChars="200"/>
        <w:outlineLvl w:val="9"/>
        <w:rPr>
          <w:rFonts w:hint="eastAsia" w:ascii="宋体" w:hAnsi="宋体" w:eastAsia="宋体" w:cs="宋体"/>
          <w:b/>
          <w:bCs/>
          <w:color w:val="auto"/>
          <w:spacing w:val="0"/>
          <w:w w:val="100"/>
          <w:position w:val="0"/>
          <w:sz w:val="24"/>
          <w:szCs w:val="24"/>
          <w:highlight w:val="none"/>
        </w:rPr>
      </w:pPr>
    </w:p>
    <w:p>
      <w:pPr>
        <w:bidi w:val="0"/>
        <w:ind w:left="0" w:leftChars="0" w:right="0" w:rightChars="0" w:firstLine="0" w:firstLineChars="0"/>
        <w:jc w:val="center"/>
        <w:outlineLvl w:val="9"/>
        <w:rPr>
          <w:rFonts w:hint="eastAsia" w:ascii="宋体" w:hAnsi="宋体" w:eastAsia="宋体" w:cs="宋体"/>
          <w:b/>
          <w:bCs/>
          <w:color w:val="auto"/>
          <w:spacing w:val="0"/>
          <w:w w:val="100"/>
          <w:position w:val="0"/>
          <w:sz w:val="24"/>
          <w:szCs w:val="24"/>
          <w:highlight w:val="none"/>
          <w:lang w:val="en-US"/>
        </w:rPr>
      </w:pPr>
      <w:r>
        <w:rPr>
          <w:rFonts w:hint="eastAsia" w:ascii="宋体" w:hAnsi="宋体" w:eastAsia="宋体" w:cs="宋体"/>
          <w:b/>
          <w:bCs/>
          <w:color w:val="auto"/>
          <w:spacing w:val="0"/>
          <w:w w:val="100"/>
          <w:position w:val="0"/>
          <w:sz w:val="24"/>
          <w:szCs w:val="24"/>
          <w:highlight w:val="none"/>
        </w:rPr>
        <w:t>日期：二〇二</w:t>
      </w:r>
      <w:r>
        <w:rPr>
          <w:rFonts w:hint="eastAsia" w:cs="宋体"/>
          <w:b/>
          <w:bCs/>
          <w:color w:val="auto"/>
          <w:spacing w:val="0"/>
          <w:w w:val="100"/>
          <w:position w:val="0"/>
          <w:sz w:val="24"/>
          <w:szCs w:val="24"/>
          <w:highlight w:val="none"/>
          <w:lang w:val="en-US" w:eastAsia="zh-CN"/>
        </w:rPr>
        <w:t>三</w:t>
      </w:r>
      <w:r>
        <w:rPr>
          <w:rFonts w:hint="eastAsia" w:ascii="宋体" w:hAnsi="宋体" w:eastAsia="宋体" w:cs="宋体"/>
          <w:b/>
          <w:bCs/>
          <w:color w:val="auto"/>
          <w:spacing w:val="0"/>
          <w:w w:val="100"/>
          <w:position w:val="0"/>
          <w:sz w:val="24"/>
          <w:szCs w:val="24"/>
          <w:highlight w:val="none"/>
        </w:rPr>
        <w:t>年</w:t>
      </w:r>
      <w:r>
        <w:rPr>
          <w:rFonts w:hint="eastAsia" w:ascii="宋体" w:hAnsi="宋体" w:eastAsia="宋体" w:cs="宋体"/>
          <w:b/>
          <w:bCs/>
          <w:color w:val="auto"/>
          <w:spacing w:val="0"/>
          <w:w w:val="100"/>
          <w:position w:val="0"/>
          <w:sz w:val="24"/>
          <w:szCs w:val="24"/>
          <w:highlight w:val="none"/>
          <w:lang w:val="en-US" w:eastAsia="zh-CN"/>
        </w:rPr>
        <w:t xml:space="preserve">  </w:t>
      </w:r>
      <w:r>
        <w:rPr>
          <w:rFonts w:hint="eastAsia" w:ascii="宋体" w:hAnsi="宋体" w:eastAsia="宋体" w:cs="宋体"/>
          <w:b/>
          <w:bCs/>
          <w:color w:val="auto"/>
          <w:spacing w:val="0"/>
          <w:w w:val="100"/>
          <w:position w:val="0"/>
          <w:sz w:val="24"/>
          <w:szCs w:val="24"/>
          <w:highlight w:val="none"/>
        </w:rPr>
        <w:t>月</w:t>
      </w:r>
      <w:r>
        <w:rPr>
          <w:rFonts w:hint="eastAsia" w:ascii="宋体" w:hAnsi="宋体" w:eastAsia="宋体" w:cs="宋体"/>
          <w:b/>
          <w:bCs/>
          <w:color w:val="auto"/>
          <w:spacing w:val="0"/>
          <w:w w:val="100"/>
          <w:position w:val="0"/>
          <w:sz w:val="24"/>
          <w:szCs w:val="24"/>
          <w:highlight w:val="none"/>
          <w:lang w:val="en-US"/>
        </w:rPr>
        <w:t xml:space="preserve">  日</w:t>
      </w:r>
    </w:p>
    <w:p>
      <w:pPr>
        <w:bidi w:val="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br w:type="page"/>
      </w:r>
    </w:p>
    <w:p>
      <w:pPr>
        <w:widowControl w:val="0"/>
        <w:autoSpaceDE w:val="0"/>
        <w:autoSpaceDN w:val="0"/>
        <w:spacing w:before="43" w:after="0" w:line="240" w:lineRule="auto"/>
        <w:ind w:left="363" w:right="437"/>
        <w:jc w:val="center"/>
        <w:outlineLvl w:val="1"/>
        <w:rPr>
          <w:rFonts w:hint="eastAsia" w:ascii="宋体" w:hAnsi="宋体" w:eastAsia="宋体" w:cs="宋体"/>
          <w:b/>
          <w:bCs/>
          <w:smallCaps w:val="0"/>
          <w:color w:val="auto"/>
          <w:spacing w:val="0"/>
          <w:position w:val="0"/>
          <w:sz w:val="28"/>
          <w:szCs w:val="28"/>
          <w:highlight w:val="none"/>
          <w:lang w:val="en-US" w:eastAsia="zh-CN" w:bidi="zh-CN"/>
        </w:rPr>
      </w:pPr>
      <w:bookmarkStart w:id="79" w:name="_Toc31180"/>
      <w:bookmarkStart w:id="80" w:name="_Toc8665"/>
      <w:bookmarkStart w:id="81" w:name="_Toc31521"/>
      <w:bookmarkStart w:id="82" w:name="_Toc16071"/>
      <w:r>
        <w:rPr>
          <w:rFonts w:hint="eastAsia" w:ascii="宋体" w:hAnsi="宋体" w:eastAsia="宋体" w:cs="宋体"/>
          <w:b/>
          <w:bCs/>
          <w:smallCaps w:val="0"/>
          <w:color w:val="auto"/>
          <w:spacing w:val="0"/>
          <w:position w:val="0"/>
          <w:sz w:val="28"/>
          <w:szCs w:val="28"/>
          <w:highlight w:val="none"/>
          <w:lang w:val="zh-CN" w:eastAsia="zh-CN" w:bidi="zh-CN"/>
        </w:rPr>
        <w:t>第</w:t>
      </w:r>
      <w:r>
        <w:rPr>
          <w:rFonts w:hint="eastAsia" w:ascii="宋体" w:hAnsi="宋体" w:eastAsia="宋体" w:cs="宋体"/>
          <w:b/>
          <w:bCs/>
          <w:smallCaps w:val="0"/>
          <w:color w:val="auto"/>
          <w:spacing w:val="0"/>
          <w:position w:val="0"/>
          <w:sz w:val="28"/>
          <w:szCs w:val="28"/>
          <w:highlight w:val="none"/>
          <w:lang w:val="en-US" w:eastAsia="zh-CN" w:bidi="zh-CN"/>
        </w:rPr>
        <w:t>一</w:t>
      </w:r>
      <w:r>
        <w:rPr>
          <w:rFonts w:hint="eastAsia" w:ascii="宋体" w:hAnsi="宋体" w:eastAsia="宋体" w:cs="宋体"/>
          <w:b/>
          <w:bCs/>
          <w:smallCaps w:val="0"/>
          <w:color w:val="auto"/>
          <w:spacing w:val="0"/>
          <w:position w:val="0"/>
          <w:sz w:val="28"/>
          <w:szCs w:val="28"/>
          <w:highlight w:val="none"/>
          <w:lang w:val="zh-CN" w:eastAsia="zh-CN" w:bidi="zh-CN"/>
        </w:rPr>
        <w:t>节 资格证明文件格式</w:t>
      </w:r>
      <w:bookmarkEnd w:id="79"/>
      <w:bookmarkEnd w:id="80"/>
      <w:bookmarkEnd w:id="81"/>
      <w:bookmarkEnd w:id="82"/>
    </w:p>
    <w:p>
      <w:pPr>
        <w:widowControl w:val="0"/>
        <w:autoSpaceDE w:val="0"/>
        <w:autoSpaceDN w:val="0"/>
        <w:spacing w:before="43" w:after="0" w:line="240" w:lineRule="auto"/>
        <w:ind w:left="363" w:right="437"/>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83" w:name="_Toc7172"/>
      <w:bookmarkStart w:id="84" w:name="_Toc11152"/>
      <w:bookmarkStart w:id="85" w:name="_Toc10881"/>
      <w:r>
        <w:rPr>
          <w:rFonts w:hint="eastAsia" w:ascii="宋体" w:hAnsi="宋体" w:eastAsia="宋体" w:cs="宋体"/>
          <w:b/>
          <w:bCs/>
          <w:smallCaps w:val="0"/>
          <w:color w:val="auto"/>
          <w:spacing w:val="0"/>
          <w:position w:val="0"/>
          <w:sz w:val="28"/>
          <w:szCs w:val="28"/>
          <w:highlight w:val="none"/>
          <w:lang w:val="en-US" w:eastAsia="zh-CN" w:bidi="zh-CN"/>
        </w:rPr>
        <w:t>附件 1 资格、资信证明文件</w:t>
      </w:r>
      <w:bookmarkEnd w:id="83"/>
      <w:bookmarkEnd w:id="84"/>
      <w:bookmarkEnd w:id="85"/>
    </w:p>
    <w:p>
      <w:pPr>
        <w:widowControl w:val="0"/>
        <w:autoSpaceDE w:val="0"/>
        <w:autoSpaceDN w:val="0"/>
        <w:adjustRightInd w:val="0"/>
        <w:spacing w:before="0" w:after="0" w:line="400" w:lineRule="exact"/>
        <w:ind w:left="0" w:right="0"/>
        <w:jc w:val="center"/>
        <w:outlineLvl w:val="9"/>
        <w:rPr>
          <w:rFonts w:hint="eastAsia" w:ascii="宋体" w:hAnsi="宋体" w:eastAsia="宋体" w:cs="宋体"/>
          <w:b/>
          <w:smallCaps w:val="0"/>
          <w:color w:val="auto"/>
          <w:spacing w:val="0"/>
          <w:position w:val="0"/>
          <w:sz w:val="24"/>
          <w:szCs w:val="21"/>
          <w:highlight w:val="none"/>
          <w:lang w:val="en-US" w:eastAsia="zh-CN" w:bidi="ar-SA"/>
        </w:rPr>
      </w:pPr>
      <w:r>
        <w:rPr>
          <w:rFonts w:hint="eastAsia" w:ascii="宋体" w:hAnsi="宋体" w:eastAsia="宋体" w:cs="宋体"/>
          <w:b/>
          <w:smallCaps w:val="0"/>
          <w:color w:val="auto"/>
          <w:spacing w:val="0"/>
          <w:position w:val="0"/>
          <w:sz w:val="24"/>
          <w:szCs w:val="21"/>
          <w:highlight w:val="none"/>
          <w:lang w:val="en-US" w:eastAsia="zh-CN" w:bidi="ar-SA"/>
        </w:rPr>
        <w:t>资格、资信证明文件部分建议格式</w:t>
      </w:r>
    </w:p>
    <w:tbl>
      <w:tblPr>
        <w:tblStyle w:val="3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4"/>
        <w:gridCol w:w="2070"/>
        <w:gridCol w:w="6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1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附件顺序</w:t>
            </w:r>
          </w:p>
        </w:tc>
        <w:tc>
          <w:tcPr>
            <w:tcW w:w="207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提交文件</w:t>
            </w: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提交文件说明与评审标准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9" w:hRule="atLeast"/>
          <w:jc w:val="center"/>
        </w:trPr>
        <w:tc>
          <w:tcPr>
            <w:tcW w:w="11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w:t>
            </w:r>
          </w:p>
        </w:tc>
        <w:tc>
          <w:tcPr>
            <w:tcW w:w="207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法人或者其他组织、自然人的营业执照等证明文件</w:t>
            </w: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110" w:leftChars="50" w:right="110" w:rightChars="50" w:firstLine="0" w:firstLineChars="0"/>
              <w:jc w:val="left"/>
              <w:textAlignment w:val="auto"/>
              <w:rPr>
                <w:rFonts w:hint="eastAsia" w:ascii="宋体" w:hAnsi="宋体" w:eastAsia="宋体" w:cs="宋体"/>
                <w:color w:val="auto"/>
                <w:spacing w:val="0"/>
                <w:position w:val="0"/>
                <w:sz w:val="21"/>
                <w:szCs w:val="21"/>
                <w:highlight w:val="none"/>
                <w:lang w:val="en-US"/>
              </w:rPr>
            </w:pPr>
            <w:r>
              <w:rPr>
                <w:rFonts w:hint="eastAsia" w:ascii="宋体" w:hAnsi="宋体" w:eastAsia="宋体" w:cs="宋体"/>
                <w:color w:val="auto"/>
                <w:spacing w:val="0"/>
                <w:position w:val="0"/>
                <w:sz w:val="21"/>
                <w:szCs w:val="21"/>
                <w:highlight w:val="none"/>
                <w:lang w:val="en-US" w:eastAsia="zh-CN"/>
              </w:rPr>
              <w:t>供应商</w:t>
            </w:r>
            <w:r>
              <w:rPr>
                <w:rFonts w:hint="eastAsia" w:ascii="宋体" w:hAnsi="宋体" w:eastAsia="宋体" w:cs="宋体"/>
                <w:color w:val="auto"/>
                <w:spacing w:val="0"/>
                <w:position w:val="0"/>
                <w:sz w:val="21"/>
                <w:szCs w:val="21"/>
                <w:highlight w:val="none"/>
                <w:lang w:val="en-US"/>
              </w:rPr>
              <w:t>是企业（包括合伙企业）的，应提供其在工商部门注册的有效“营业执照”复印件；</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110" w:leftChars="50" w:right="110" w:rightChars="50" w:firstLine="0" w:firstLineChars="0"/>
              <w:jc w:val="left"/>
              <w:textAlignment w:val="auto"/>
              <w:rPr>
                <w:rFonts w:hint="eastAsia" w:ascii="宋体" w:hAnsi="宋体" w:eastAsia="宋体" w:cs="宋体"/>
                <w:color w:val="auto"/>
                <w:spacing w:val="0"/>
                <w:position w:val="0"/>
                <w:sz w:val="21"/>
                <w:szCs w:val="21"/>
                <w:highlight w:val="none"/>
                <w:lang w:val="en-US"/>
              </w:rPr>
            </w:pPr>
            <w:r>
              <w:rPr>
                <w:rFonts w:hint="eastAsia" w:ascii="宋体" w:hAnsi="宋体" w:eastAsia="宋体" w:cs="宋体"/>
                <w:color w:val="auto"/>
                <w:spacing w:val="0"/>
                <w:position w:val="0"/>
                <w:sz w:val="21"/>
                <w:szCs w:val="21"/>
                <w:highlight w:val="none"/>
                <w:lang w:val="en-US" w:eastAsia="zh-CN"/>
              </w:rPr>
              <w:t>供应商</w:t>
            </w:r>
            <w:r>
              <w:rPr>
                <w:rFonts w:hint="eastAsia" w:ascii="宋体" w:hAnsi="宋体" w:eastAsia="宋体" w:cs="宋体"/>
                <w:color w:val="auto"/>
                <w:spacing w:val="0"/>
                <w:position w:val="0"/>
                <w:sz w:val="21"/>
                <w:szCs w:val="21"/>
                <w:highlight w:val="none"/>
                <w:lang w:val="en-US"/>
              </w:rPr>
              <w:t>是事业单位的，应提供其有效的“事业单位法人证书”复印件；</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110" w:leftChars="50" w:right="110" w:rightChars="50" w:firstLine="0" w:firstLineChars="0"/>
              <w:jc w:val="left"/>
              <w:textAlignment w:val="auto"/>
              <w:rPr>
                <w:rFonts w:hint="eastAsia" w:ascii="宋体" w:hAnsi="宋体" w:eastAsia="宋体" w:cs="宋体"/>
                <w:color w:val="auto"/>
                <w:spacing w:val="0"/>
                <w:position w:val="0"/>
                <w:sz w:val="21"/>
                <w:szCs w:val="21"/>
                <w:highlight w:val="none"/>
                <w:lang w:val="en-US"/>
              </w:rPr>
            </w:pPr>
            <w:r>
              <w:rPr>
                <w:rFonts w:hint="eastAsia" w:ascii="宋体" w:hAnsi="宋体" w:eastAsia="宋体" w:cs="宋体"/>
                <w:color w:val="auto"/>
                <w:spacing w:val="0"/>
                <w:position w:val="0"/>
                <w:sz w:val="21"/>
                <w:szCs w:val="21"/>
                <w:highlight w:val="none"/>
                <w:lang w:val="en-US" w:eastAsia="zh-CN"/>
              </w:rPr>
              <w:t>供应商</w:t>
            </w:r>
            <w:r>
              <w:rPr>
                <w:rFonts w:hint="eastAsia" w:ascii="宋体" w:hAnsi="宋体" w:eastAsia="宋体" w:cs="宋体"/>
                <w:color w:val="auto"/>
                <w:spacing w:val="0"/>
                <w:position w:val="0"/>
                <w:sz w:val="21"/>
                <w:szCs w:val="21"/>
                <w:highlight w:val="none"/>
                <w:lang w:val="en-US"/>
              </w:rPr>
              <w:t>是非企业专业服务机构的，应提供其有效的“执业许可证”复印件；</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110" w:leftChars="50" w:right="110" w:rightChars="50" w:firstLine="0" w:firstLineChars="0"/>
              <w:jc w:val="left"/>
              <w:textAlignment w:val="auto"/>
              <w:rPr>
                <w:rFonts w:hint="eastAsia" w:ascii="宋体" w:hAnsi="宋体" w:eastAsia="宋体" w:cs="宋体"/>
                <w:color w:val="auto"/>
                <w:spacing w:val="0"/>
                <w:position w:val="0"/>
                <w:sz w:val="21"/>
                <w:szCs w:val="21"/>
                <w:highlight w:val="none"/>
                <w:lang w:val="en-US"/>
              </w:rPr>
            </w:pPr>
            <w:r>
              <w:rPr>
                <w:rFonts w:hint="eastAsia" w:ascii="宋体" w:hAnsi="宋体" w:eastAsia="宋体" w:cs="宋体"/>
                <w:color w:val="auto"/>
                <w:spacing w:val="0"/>
                <w:position w:val="0"/>
                <w:sz w:val="21"/>
                <w:szCs w:val="21"/>
                <w:highlight w:val="none"/>
                <w:lang w:val="en-US" w:eastAsia="zh-CN"/>
              </w:rPr>
              <w:t>供应商</w:t>
            </w:r>
            <w:r>
              <w:rPr>
                <w:rFonts w:hint="eastAsia" w:ascii="宋体" w:hAnsi="宋体" w:eastAsia="宋体" w:cs="宋体"/>
                <w:color w:val="auto"/>
                <w:spacing w:val="0"/>
                <w:position w:val="0"/>
                <w:sz w:val="21"/>
                <w:szCs w:val="21"/>
                <w:highlight w:val="none"/>
                <w:lang w:val="en-US"/>
              </w:rPr>
              <w:t>是民办非企业单位的，应提供其有效的登记证书复印件；</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110" w:leftChars="50" w:right="110" w:rightChars="50" w:firstLine="0" w:firstLineChars="0"/>
              <w:jc w:val="left"/>
              <w:textAlignment w:val="auto"/>
              <w:rPr>
                <w:rFonts w:hint="eastAsia" w:ascii="宋体" w:hAnsi="宋体" w:eastAsia="宋体" w:cs="宋体"/>
                <w:color w:val="auto"/>
                <w:spacing w:val="0"/>
                <w:position w:val="0"/>
                <w:sz w:val="21"/>
                <w:szCs w:val="21"/>
                <w:highlight w:val="none"/>
                <w:lang w:val="en-US"/>
              </w:rPr>
            </w:pPr>
            <w:r>
              <w:rPr>
                <w:rFonts w:hint="eastAsia" w:ascii="宋体" w:hAnsi="宋体" w:eastAsia="宋体" w:cs="宋体"/>
                <w:color w:val="auto"/>
                <w:spacing w:val="0"/>
                <w:position w:val="0"/>
                <w:sz w:val="21"/>
                <w:szCs w:val="21"/>
                <w:highlight w:val="none"/>
                <w:lang w:val="en-US" w:eastAsia="zh-CN"/>
              </w:rPr>
              <w:t>供应商</w:t>
            </w:r>
            <w:r>
              <w:rPr>
                <w:rFonts w:hint="eastAsia" w:ascii="宋体" w:hAnsi="宋体" w:eastAsia="宋体" w:cs="宋体"/>
                <w:color w:val="auto"/>
                <w:spacing w:val="0"/>
                <w:position w:val="0"/>
                <w:sz w:val="21"/>
                <w:szCs w:val="21"/>
                <w:highlight w:val="none"/>
                <w:lang w:val="en-US"/>
              </w:rPr>
              <w:t>是个体工商户的，应提供其有效的“营业执照”复印件；</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110" w:leftChars="50" w:right="110" w:rightChars="5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en-US" w:eastAsia="zh-CN"/>
              </w:rPr>
              <w:t>供应商</w:t>
            </w:r>
            <w:r>
              <w:rPr>
                <w:rFonts w:hint="eastAsia" w:ascii="宋体" w:hAnsi="宋体" w:eastAsia="宋体" w:cs="宋体"/>
                <w:color w:val="auto"/>
                <w:spacing w:val="0"/>
                <w:position w:val="0"/>
                <w:sz w:val="21"/>
                <w:szCs w:val="21"/>
                <w:highlight w:val="none"/>
                <w:lang w:val="en-US"/>
              </w:rPr>
              <w:t>是自然人的，应提供其有效的自然人身份证明复印件；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1104"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w:t>
            </w:r>
          </w:p>
        </w:tc>
        <w:tc>
          <w:tcPr>
            <w:tcW w:w="2070"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财务状况报告：提供（1）或提供（2）</w:t>
            </w: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110" w:leftChars="50" w:right="110" w:rightChars="5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w:t>
            </w:r>
            <w:r>
              <w:rPr>
                <w:rFonts w:hint="eastAsia" w:ascii="宋体" w:hAnsi="宋体" w:eastAsia="宋体" w:cs="宋体"/>
                <w:color w:val="auto"/>
                <w:spacing w:val="0"/>
                <w:position w:val="0"/>
                <w:sz w:val="21"/>
                <w:szCs w:val="21"/>
                <w:highlight w:val="none"/>
                <w:lang w:val="en-US"/>
              </w:rPr>
              <w:t>近一</w:t>
            </w:r>
            <w:r>
              <w:rPr>
                <w:rFonts w:hint="eastAsia" w:ascii="宋体" w:hAnsi="宋体" w:eastAsia="宋体" w:cs="宋体"/>
                <w:color w:val="auto"/>
                <w:spacing w:val="0"/>
                <w:position w:val="0"/>
                <w:sz w:val="21"/>
                <w:szCs w:val="21"/>
                <w:highlight w:val="none"/>
              </w:rPr>
              <w:t>年度由会计师事务所出具财务审计报告（复印件，至少须包括审计意见正文、资产负债表、利润表、现金流量表和附注）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jc w:val="center"/>
        </w:trPr>
        <w:tc>
          <w:tcPr>
            <w:tcW w:w="1104"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p>
        </w:tc>
        <w:tc>
          <w:tcPr>
            <w:tcW w:w="2070"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110" w:leftChars="50" w:right="110" w:rightChars="5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（2）提供由开标日前三个月内</w:t>
            </w:r>
            <w:r>
              <w:rPr>
                <w:rFonts w:hint="eastAsia" w:ascii="宋体" w:hAnsi="宋体" w:eastAsia="宋体" w:cs="宋体"/>
                <w:color w:val="auto"/>
                <w:spacing w:val="0"/>
                <w:position w:val="0"/>
                <w:sz w:val="21"/>
                <w:szCs w:val="21"/>
                <w:highlight w:val="none"/>
                <w:lang w:eastAsia="zh-CN"/>
              </w:rPr>
              <w:t>供应商</w:t>
            </w:r>
            <w:r>
              <w:rPr>
                <w:rFonts w:hint="eastAsia" w:ascii="宋体" w:hAnsi="宋体" w:eastAsia="宋体" w:cs="宋体"/>
                <w:color w:val="auto"/>
                <w:spacing w:val="0"/>
                <w:position w:val="0"/>
                <w:sz w:val="21"/>
                <w:szCs w:val="21"/>
                <w:highlight w:val="none"/>
              </w:rPr>
              <w:t>开户银行出具的资信证明。</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110" w:leftChars="50" w:right="110" w:rightChars="5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资信证明还应满足以下要求：</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110" w:leftChars="50" w:right="110" w:rightChars="5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无收受人和项目的限制，但开具银行有限制规定的除外；</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110" w:leftChars="50" w:right="110" w:rightChars="5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银行资信证明应能说明该</w:t>
            </w:r>
            <w:r>
              <w:rPr>
                <w:rFonts w:hint="eastAsia" w:ascii="宋体" w:hAnsi="宋体" w:eastAsia="宋体" w:cs="宋体"/>
                <w:color w:val="auto"/>
                <w:spacing w:val="0"/>
                <w:position w:val="0"/>
                <w:sz w:val="21"/>
                <w:szCs w:val="21"/>
                <w:highlight w:val="none"/>
                <w:lang w:eastAsia="zh-CN"/>
              </w:rPr>
              <w:t>供应商</w:t>
            </w:r>
            <w:r>
              <w:rPr>
                <w:rFonts w:hint="eastAsia" w:ascii="宋体" w:hAnsi="宋体" w:eastAsia="宋体" w:cs="宋体"/>
                <w:color w:val="auto"/>
                <w:spacing w:val="0"/>
                <w:position w:val="0"/>
                <w:sz w:val="21"/>
                <w:szCs w:val="21"/>
                <w:highlight w:val="none"/>
              </w:rPr>
              <w:t>与银行之间业务往来正常，企业信誉良好等；</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110" w:leftChars="50" w:right="110" w:rightChars="5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银行出具的存款证明不能替代银行资信证明。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jc w:val="center"/>
        </w:trPr>
        <w:tc>
          <w:tcPr>
            <w:tcW w:w="11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w:t>
            </w:r>
          </w:p>
        </w:tc>
        <w:tc>
          <w:tcPr>
            <w:tcW w:w="207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依法缴纳税收的相关材料</w:t>
            </w: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110" w:leftChars="50" w:right="110" w:rightChars="50" w:firstLine="0" w:firstLineChars="0"/>
              <w:jc w:val="left"/>
              <w:textAlignment w:val="auto"/>
              <w:rPr>
                <w:rFonts w:hint="eastAsia" w:ascii="宋体" w:hAnsi="宋体" w:eastAsia="宋体" w:cs="宋体"/>
                <w:color w:val="auto"/>
                <w:spacing w:val="0"/>
                <w:position w:val="0"/>
                <w:sz w:val="21"/>
                <w:szCs w:val="21"/>
                <w:highlight w:val="none"/>
                <w:lang w:val="en-US"/>
              </w:rPr>
            </w:pPr>
            <w:r>
              <w:rPr>
                <w:rFonts w:hint="eastAsia" w:ascii="宋体" w:hAnsi="宋体" w:eastAsia="宋体" w:cs="宋体"/>
                <w:color w:val="auto"/>
                <w:spacing w:val="0"/>
                <w:position w:val="0"/>
                <w:sz w:val="21"/>
                <w:szCs w:val="21"/>
                <w:highlight w:val="none"/>
                <w:lang w:val="en-US"/>
              </w:rPr>
              <w:t>开标日前6个月内任意一月缴纳税收的凭证复印件；</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110" w:leftChars="50" w:right="110" w:rightChars="50" w:firstLine="0" w:firstLineChars="0"/>
              <w:jc w:val="left"/>
              <w:textAlignment w:val="auto"/>
              <w:rPr>
                <w:rFonts w:hint="eastAsia" w:ascii="宋体" w:hAnsi="宋体" w:eastAsia="宋体" w:cs="宋体"/>
                <w:color w:val="auto"/>
                <w:spacing w:val="0"/>
                <w:position w:val="0"/>
                <w:sz w:val="21"/>
                <w:szCs w:val="21"/>
                <w:highlight w:val="none"/>
                <w:lang w:val="en-US"/>
              </w:rPr>
            </w:pPr>
            <w:r>
              <w:rPr>
                <w:rFonts w:hint="eastAsia" w:ascii="宋体" w:hAnsi="宋体" w:eastAsia="宋体" w:cs="宋体"/>
                <w:color w:val="auto"/>
                <w:spacing w:val="0"/>
                <w:position w:val="0"/>
                <w:sz w:val="21"/>
                <w:szCs w:val="21"/>
                <w:highlight w:val="none"/>
                <w:lang w:val="en-US"/>
              </w:rPr>
              <w:t>缴纳凭证复印件须清晰可辨，并能显示出税种种类，单位代扣代缴的个人所得税不能作为单位纳税的凭证；</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110" w:leftChars="50" w:right="110" w:rightChars="50" w:firstLine="0" w:firstLineChars="0"/>
              <w:jc w:val="left"/>
              <w:textAlignment w:val="auto"/>
              <w:rPr>
                <w:rFonts w:hint="eastAsia" w:ascii="宋体" w:hAnsi="宋体" w:eastAsia="宋体" w:cs="宋体"/>
                <w:color w:val="auto"/>
                <w:spacing w:val="0"/>
                <w:position w:val="0"/>
                <w:sz w:val="21"/>
                <w:szCs w:val="21"/>
                <w:highlight w:val="none"/>
                <w:lang w:val="en-US"/>
              </w:rPr>
            </w:pPr>
            <w:r>
              <w:rPr>
                <w:rFonts w:hint="eastAsia" w:ascii="宋体" w:hAnsi="宋体" w:eastAsia="宋体" w:cs="宋体"/>
                <w:color w:val="auto"/>
                <w:spacing w:val="0"/>
                <w:position w:val="0"/>
                <w:sz w:val="21"/>
                <w:szCs w:val="21"/>
                <w:highlight w:val="none"/>
                <w:lang w:val="en-US"/>
              </w:rPr>
              <w:t>依法免税的</w:t>
            </w:r>
            <w:r>
              <w:rPr>
                <w:rFonts w:hint="eastAsia" w:ascii="宋体" w:hAnsi="宋体" w:eastAsia="宋体" w:cs="宋体"/>
                <w:color w:val="auto"/>
                <w:spacing w:val="0"/>
                <w:position w:val="0"/>
                <w:sz w:val="21"/>
                <w:szCs w:val="21"/>
                <w:highlight w:val="none"/>
                <w:lang w:val="en-US" w:eastAsia="zh-CN"/>
              </w:rPr>
              <w:t>供应商</w:t>
            </w:r>
            <w:r>
              <w:rPr>
                <w:rFonts w:hint="eastAsia" w:ascii="宋体" w:hAnsi="宋体" w:eastAsia="宋体" w:cs="宋体"/>
                <w:color w:val="auto"/>
                <w:spacing w:val="0"/>
                <w:position w:val="0"/>
                <w:sz w:val="21"/>
                <w:szCs w:val="21"/>
                <w:highlight w:val="none"/>
                <w:lang w:val="en-US"/>
              </w:rPr>
              <w:t>，应提供相应文件证明其依法免税；</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110" w:leftChars="50" w:right="110" w:rightChars="50" w:firstLine="0" w:firstLineChars="0"/>
              <w:jc w:val="left"/>
              <w:textAlignment w:val="auto"/>
              <w:rPr>
                <w:rFonts w:hint="eastAsia" w:ascii="宋体" w:hAnsi="宋体" w:eastAsia="宋体" w:cs="宋体"/>
                <w:color w:val="auto"/>
                <w:spacing w:val="0"/>
                <w:position w:val="0"/>
                <w:sz w:val="21"/>
                <w:szCs w:val="21"/>
                <w:highlight w:val="none"/>
                <w:lang w:val="en-US"/>
              </w:rPr>
            </w:pPr>
            <w:r>
              <w:rPr>
                <w:rFonts w:hint="eastAsia" w:ascii="宋体" w:hAnsi="宋体" w:eastAsia="宋体" w:cs="宋体"/>
                <w:color w:val="auto"/>
                <w:spacing w:val="0"/>
                <w:position w:val="0"/>
                <w:sz w:val="21"/>
                <w:szCs w:val="21"/>
                <w:highlight w:val="none"/>
                <w:lang w:val="en-US" w:eastAsia="zh-CN"/>
              </w:rPr>
              <w:t>或者提供依法缴纳税收的良好记录承诺函。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11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w:t>
            </w:r>
          </w:p>
        </w:tc>
        <w:tc>
          <w:tcPr>
            <w:tcW w:w="207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依法缴纳社会保障资金的相关材料</w:t>
            </w: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110" w:leftChars="50" w:right="110" w:rightChars="5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en-US"/>
              </w:rPr>
              <w:t>开标日前6个月内（至少提供1个月）缴纳社会保险的凭据（专用收据或社会保险缴纳清单）；</w:t>
            </w:r>
            <w:r>
              <w:rPr>
                <w:rFonts w:hint="eastAsia" w:ascii="宋体" w:hAnsi="宋体" w:eastAsia="宋体" w:cs="宋体"/>
                <w:color w:val="auto"/>
                <w:spacing w:val="0"/>
                <w:position w:val="0"/>
                <w:sz w:val="21"/>
                <w:szCs w:val="21"/>
                <w:highlight w:val="none"/>
                <w:lang w:val="en-US" w:eastAsia="zh-CN"/>
              </w:rPr>
              <w:t>供应商</w:t>
            </w:r>
            <w:r>
              <w:rPr>
                <w:rFonts w:hint="eastAsia" w:ascii="宋体" w:hAnsi="宋体" w:eastAsia="宋体" w:cs="宋体"/>
                <w:color w:val="auto"/>
                <w:spacing w:val="0"/>
                <w:position w:val="0"/>
                <w:sz w:val="21"/>
                <w:szCs w:val="21"/>
                <w:highlight w:val="none"/>
                <w:lang w:val="en-US"/>
              </w:rPr>
              <w:t>为其他组织或自然人的，也需要按此项规定提供缴纳税收的凭据和缴纳社会保险的凭据</w:t>
            </w:r>
            <w:r>
              <w:rPr>
                <w:rFonts w:hint="eastAsia" w:ascii="宋体" w:hAnsi="宋体" w:eastAsia="宋体" w:cs="宋体"/>
                <w:color w:val="auto"/>
                <w:spacing w:val="0"/>
                <w:position w:val="0"/>
                <w:sz w:val="21"/>
                <w:szCs w:val="21"/>
                <w:highlight w:val="none"/>
                <w:lang w:val="en-US" w:eastAsia="zh-CN"/>
              </w:rPr>
              <w:t>；或者提供依法缴纳社会保障资金的良好记录承诺函；</w:t>
            </w:r>
            <w:r>
              <w:rPr>
                <w:rFonts w:hint="eastAsia" w:ascii="宋体" w:hAnsi="宋体" w:eastAsia="宋体" w:cs="宋体"/>
                <w:color w:val="auto"/>
                <w:spacing w:val="0"/>
                <w:position w:val="0"/>
                <w:sz w:val="21"/>
                <w:szCs w:val="21"/>
                <w:highlight w:val="none"/>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1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w:t>
            </w:r>
          </w:p>
        </w:tc>
        <w:tc>
          <w:tcPr>
            <w:tcW w:w="207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具备履行合同所必需的设备和专业技术能力的说明函</w:t>
            </w: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110" w:leftChars="50" w:right="110" w:rightChars="5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供应商</w:t>
            </w:r>
            <w:r>
              <w:rPr>
                <w:rFonts w:hint="eastAsia" w:ascii="宋体" w:hAnsi="宋体" w:eastAsia="宋体" w:cs="宋体"/>
                <w:color w:val="auto"/>
                <w:spacing w:val="0"/>
                <w:position w:val="0"/>
                <w:sz w:val="21"/>
                <w:szCs w:val="21"/>
                <w:highlight w:val="none"/>
              </w:rPr>
              <w:t>自行拟定格式，加盖公章。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 w:hRule="atLeast"/>
          <w:jc w:val="center"/>
        </w:trPr>
        <w:tc>
          <w:tcPr>
            <w:tcW w:w="11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6</w:t>
            </w:r>
          </w:p>
        </w:tc>
        <w:tc>
          <w:tcPr>
            <w:tcW w:w="207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参加政府采购活动前 3 年内在经营活动中没有重大违法记录的书面声明</w:t>
            </w: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110" w:leftChars="50" w:right="110" w:rightChars="5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供应商</w:t>
            </w:r>
            <w:r>
              <w:rPr>
                <w:rFonts w:hint="eastAsia" w:ascii="宋体" w:hAnsi="宋体" w:eastAsia="宋体" w:cs="宋体"/>
                <w:color w:val="auto"/>
                <w:spacing w:val="0"/>
                <w:position w:val="0"/>
                <w:sz w:val="21"/>
                <w:szCs w:val="21"/>
                <w:highlight w:val="none"/>
              </w:rPr>
              <w:t>自行拟定格式，加盖公章。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1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7</w:t>
            </w:r>
          </w:p>
        </w:tc>
        <w:tc>
          <w:tcPr>
            <w:tcW w:w="207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en-US" w:eastAsia="zh-CN"/>
              </w:rPr>
              <w:t>供应商</w:t>
            </w:r>
            <w:r>
              <w:rPr>
                <w:rFonts w:hint="eastAsia" w:ascii="宋体" w:hAnsi="宋体" w:eastAsia="宋体" w:cs="宋体"/>
                <w:color w:val="auto"/>
                <w:spacing w:val="0"/>
                <w:position w:val="0"/>
                <w:sz w:val="21"/>
                <w:szCs w:val="21"/>
                <w:highlight w:val="none"/>
                <w:lang w:val="en-US"/>
              </w:rPr>
              <w:t>针对</w:t>
            </w:r>
            <w:r>
              <w:rPr>
                <w:rFonts w:hint="eastAsia" w:ascii="宋体" w:hAnsi="宋体" w:eastAsia="宋体" w:cs="宋体"/>
                <w:color w:val="auto"/>
                <w:spacing w:val="0"/>
                <w:position w:val="0"/>
                <w:sz w:val="21"/>
                <w:szCs w:val="21"/>
                <w:highlight w:val="none"/>
                <w:lang w:val="en-US" w:eastAsia="zh-CN"/>
              </w:rPr>
              <w:t>供应商</w:t>
            </w:r>
            <w:r>
              <w:rPr>
                <w:rFonts w:hint="eastAsia" w:ascii="宋体" w:hAnsi="宋体" w:eastAsia="宋体" w:cs="宋体"/>
                <w:color w:val="auto"/>
                <w:spacing w:val="0"/>
                <w:position w:val="0"/>
                <w:sz w:val="21"/>
                <w:szCs w:val="21"/>
                <w:highlight w:val="none"/>
                <w:lang w:val="en-US"/>
              </w:rPr>
              <w:t>资格要求限制行为的声明格式</w:t>
            </w: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110" w:leftChars="50" w:right="110" w:rightChars="5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供应商</w:t>
            </w:r>
            <w:r>
              <w:rPr>
                <w:rFonts w:hint="eastAsia" w:ascii="宋体" w:hAnsi="宋体" w:eastAsia="宋体" w:cs="宋体"/>
                <w:color w:val="auto"/>
                <w:spacing w:val="0"/>
                <w:position w:val="0"/>
                <w:sz w:val="21"/>
                <w:szCs w:val="21"/>
                <w:highlight w:val="none"/>
              </w:rPr>
              <w:t>自行拟定格式，加盖公章。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1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8</w:t>
            </w:r>
          </w:p>
        </w:tc>
        <w:tc>
          <w:tcPr>
            <w:tcW w:w="207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lang w:val="en-US"/>
              </w:rPr>
            </w:pPr>
            <w:r>
              <w:rPr>
                <w:rFonts w:hint="eastAsia" w:ascii="宋体" w:hAnsi="宋体" w:eastAsia="宋体" w:cs="宋体"/>
                <w:color w:val="auto"/>
                <w:spacing w:val="0"/>
                <w:position w:val="0"/>
                <w:sz w:val="21"/>
                <w:szCs w:val="21"/>
                <w:highlight w:val="none"/>
                <w:lang w:val="en-US" w:eastAsia="zh-CN"/>
              </w:rPr>
              <w:t>政府采购政策资格要求</w:t>
            </w: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110" w:leftChars="50" w:right="110" w:rightChars="5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en-US" w:eastAsia="zh-CN"/>
              </w:rPr>
              <w:t>根据供应商情况提供证明资料，加盖公章，格式详见第四节“政府采购政策的证明文件”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1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9</w:t>
            </w:r>
          </w:p>
        </w:tc>
        <w:tc>
          <w:tcPr>
            <w:tcW w:w="207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特定资格要求</w:t>
            </w: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110" w:leftChars="50" w:right="110" w:rightChars="50" w:firstLine="0" w:firstLineChars="0"/>
              <w:jc w:val="left"/>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bidi="ar-SA"/>
              </w:rPr>
              <w:t>提供资格证明复印件。</w:t>
            </w:r>
          </w:p>
        </w:tc>
      </w:tr>
    </w:tbl>
    <w:p>
      <w:pPr>
        <w:spacing w:before="0" w:after="0" w:line="240" w:lineRule="auto"/>
        <w:ind w:left="0" w:right="0"/>
        <w:jc w:val="left"/>
        <w:outlineLvl w:val="9"/>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br w:type="page"/>
      </w:r>
    </w:p>
    <w:p>
      <w:pPr>
        <w:widowControl w:val="0"/>
        <w:autoSpaceDE w:val="0"/>
        <w:autoSpaceDN w:val="0"/>
        <w:spacing w:before="31" w:after="0" w:line="240" w:lineRule="auto"/>
        <w:ind w:left="0" w:right="115"/>
        <w:jc w:val="center"/>
        <w:outlineLvl w:val="1"/>
        <w:rPr>
          <w:rFonts w:hint="eastAsia" w:ascii="宋体" w:hAnsi="宋体" w:eastAsia="宋体" w:cs="宋体"/>
          <w:b/>
          <w:bCs/>
          <w:smallCaps w:val="0"/>
          <w:color w:val="auto"/>
          <w:spacing w:val="0"/>
          <w:position w:val="0"/>
          <w:sz w:val="28"/>
          <w:szCs w:val="28"/>
          <w:highlight w:val="none"/>
          <w:lang w:val="zh-CN" w:eastAsia="zh-CN" w:bidi="zh-CN"/>
        </w:rPr>
      </w:pPr>
      <w:bookmarkStart w:id="86" w:name="_bookmark129"/>
      <w:bookmarkEnd w:id="86"/>
      <w:bookmarkStart w:id="87" w:name="_Toc28112"/>
      <w:bookmarkStart w:id="88" w:name="_Toc12659"/>
      <w:bookmarkStart w:id="89" w:name="_Toc1003"/>
      <w:r>
        <w:rPr>
          <w:rFonts w:hint="eastAsia" w:ascii="宋体" w:hAnsi="宋体" w:eastAsia="宋体" w:cs="宋体"/>
          <w:b/>
          <w:bCs/>
          <w:smallCaps w:val="0"/>
          <w:color w:val="auto"/>
          <w:spacing w:val="0"/>
          <w:position w:val="0"/>
          <w:sz w:val="28"/>
          <w:szCs w:val="28"/>
          <w:highlight w:val="none"/>
          <w:lang w:val="zh-CN" w:eastAsia="zh-CN" w:bidi="zh-CN"/>
        </w:rPr>
        <w:t>第</w:t>
      </w:r>
      <w:r>
        <w:rPr>
          <w:rFonts w:hint="eastAsia" w:ascii="宋体" w:hAnsi="宋体" w:eastAsia="宋体" w:cs="宋体"/>
          <w:b/>
          <w:bCs/>
          <w:smallCaps w:val="0"/>
          <w:color w:val="auto"/>
          <w:spacing w:val="0"/>
          <w:position w:val="0"/>
          <w:sz w:val="28"/>
          <w:szCs w:val="28"/>
          <w:highlight w:val="none"/>
          <w:lang w:val="en-US" w:eastAsia="zh-CN" w:bidi="zh-CN"/>
        </w:rPr>
        <w:t>二</w:t>
      </w:r>
      <w:r>
        <w:rPr>
          <w:rFonts w:hint="eastAsia" w:ascii="宋体" w:hAnsi="宋体" w:eastAsia="宋体" w:cs="宋体"/>
          <w:b/>
          <w:bCs/>
          <w:smallCaps w:val="0"/>
          <w:color w:val="auto"/>
          <w:spacing w:val="0"/>
          <w:position w:val="0"/>
          <w:sz w:val="28"/>
          <w:szCs w:val="28"/>
          <w:highlight w:val="none"/>
          <w:lang w:val="zh-CN" w:eastAsia="zh-CN" w:bidi="zh-CN"/>
        </w:rPr>
        <w:t>节 商务</w:t>
      </w:r>
      <w:r>
        <w:rPr>
          <w:rFonts w:hint="eastAsia" w:ascii="宋体" w:hAnsi="宋体" w:eastAsia="宋体" w:cs="宋体"/>
          <w:b/>
          <w:bCs/>
          <w:smallCaps w:val="0"/>
          <w:color w:val="auto"/>
          <w:spacing w:val="0"/>
          <w:position w:val="0"/>
          <w:sz w:val="28"/>
          <w:szCs w:val="28"/>
          <w:highlight w:val="none"/>
          <w:lang w:val="en-US" w:eastAsia="zh-CN" w:bidi="zh-CN"/>
        </w:rPr>
        <w:t>技术</w:t>
      </w:r>
      <w:r>
        <w:rPr>
          <w:rFonts w:hint="eastAsia" w:ascii="宋体" w:hAnsi="宋体" w:eastAsia="宋体" w:cs="宋体"/>
          <w:b/>
          <w:bCs/>
          <w:smallCaps w:val="0"/>
          <w:color w:val="auto"/>
          <w:spacing w:val="0"/>
          <w:position w:val="0"/>
          <w:sz w:val="28"/>
          <w:szCs w:val="28"/>
          <w:highlight w:val="none"/>
          <w:lang w:val="zh-CN" w:eastAsia="zh-CN" w:bidi="zh-CN"/>
        </w:rPr>
        <w:t>文件格式</w:t>
      </w:r>
      <w:bookmarkEnd w:id="87"/>
      <w:bookmarkEnd w:id="88"/>
      <w:bookmarkEnd w:id="89"/>
    </w:p>
    <w:p>
      <w:pPr>
        <w:widowControl w:val="0"/>
        <w:autoSpaceDE w:val="0"/>
        <w:autoSpaceDN w:val="0"/>
        <w:spacing w:before="31" w:after="0" w:line="240" w:lineRule="auto"/>
        <w:ind w:left="0" w:right="115"/>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90" w:name="_Toc16166"/>
      <w:bookmarkStart w:id="91" w:name="_Toc3506"/>
      <w:bookmarkStart w:id="92" w:name="_Toc32004"/>
      <w:r>
        <w:rPr>
          <w:rFonts w:hint="eastAsia" w:ascii="宋体" w:hAnsi="宋体" w:eastAsia="宋体" w:cs="宋体"/>
          <w:b/>
          <w:bCs/>
          <w:smallCaps w:val="0"/>
          <w:color w:val="auto"/>
          <w:spacing w:val="0"/>
          <w:position w:val="0"/>
          <w:sz w:val="28"/>
          <w:szCs w:val="28"/>
          <w:highlight w:val="none"/>
          <w:lang w:val="zh-CN" w:eastAsia="zh-CN" w:bidi="zh-CN"/>
        </w:rPr>
        <w:t xml:space="preserve">附件 1 </w:t>
      </w:r>
      <w:r>
        <w:rPr>
          <w:rFonts w:hint="eastAsia" w:cs="宋体"/>
          <w:b/>
          <w:bCs/>
          <w:smallCaps w:val="0"/>
          <w:color w:val="auto"/>
          <w:spacing w:val="0"/>
          <w:position w:val="0"/>
          <w:sz w:val="28"/>
          <w:szCs w:val="28"/>
          <w:highlight w:val="none"/>
          <w:lang w:val="en-US" w:eastAsia="zh-CN" w:bidi="zh-CN"/>
        </w:rPr>
        <w:t>响应</w:t>
      </w:r>
      <w:r>
        <w:rPr>
          <w:rFonts w:hint="eastAsia" w:ascii="宋体" w:hAnsi="宋体" w:eastAsia="宋体" w:cs="宋体"/>
          <w:b/>
          <w:bCs/>
          <w:smallCaps w:val="0"/>
          <w:color w:val="auto"/>
          <w:spacing w:val="0"/>
          <w:position w:val="0"/>
          <w:sz w:val="28"/>
          <w:szCs w:val="28"/>
          <w:highlight w:val="none"/>
          <w:lang w:val="zh-CN" w:eastAsia="zh-CN" w:bidi="zh-CN"/>
        </w:rPr>
        <w:t>函格式</w:t>
      </w:r>
      <w:bookmarkEnd w:id="90"/>
      <w:bookmarkEnd w:id="91"/>
      <w:bookmarkEnd w:id="92"/>
    </w:p>
    <w:p>
      <w:pPr>
        <w:spacing w:before="212" w:after="0" w:line="240" w:lineRule="auto"/>
        <w:ind w:left="0" w:right="113"/>
        <w:jc w:val="center"/>
        <w:rPr>
          <w:rFonts w:hint="eastAsia" w:ascii="宋体" w:hAnsi="宋体" w:eastAsia="宋体" w:cs="宋体"/>
          <w:b/>
          <w:smallCaps w:val="0"/>
          <w:color w:val="auto"/>
          <w:spacing w:val="0"/>
          <w:position w:val="0"/>
          <w:sz w:val="24"/>
          <w:szCs w:val="20"/>
          <w:highlight w:val="none"/>
        </w:rPr>
      </w:pPr>
      <w:r>
        <w:rPr>
          <w:rFonts w:hint="eastAsia" w:cs="宋体"/>
          <w:b/>
          <w:smallCaps w:val="0"/>
          <w:color w:val="auto"/>
          <w:spacing w:val="0"/>
          <w:position w:val="0"/>
          <w:sz w:val="24"/>
          <w:szCs w:val="20"/>
          <w:highlight w:val="none"/>
          <w:lang w:val="en-US" w:eastAsia="zh-CN"/>
        </w:rPr>
        <w:t>响应</w:t>
      </w:r>
      <w:r>
        <w:rPr>
          <w:rFonts w:hint="eastAsia" w:ascii="宋体" w:hAnsi="宋体" w:eastAsia="宋体" w:cs="宋体"/>
          <w:b/>
          <w:smallCaps w:val="0"/>
          <w:color w:val="auto"/>
          <w:spacing w:val="0"/>
          <w:position w:val="0"/>
          <w:sz w:val="24"/>
          <w:szCs w:val="20"/>
          <w:highlight w:val="none"/>
        </w:rPr>
        <w:t>函</w:t>
      </w:r>
    </w:p>
    <w:p>
      <w:pPr>
        <w:widowControl w:val="0"/>
        <w:tabs>
          <w:tab w:val="left" w:pos="1428"/>
          <w:tab w:val="left" w:pos="4188"/>
        </w:tabs>
        <w:autoSpaceDE w:val="0"/>
        <w:autoSpaceDN w:val="0"/>
        <w:spacing w:before="0" w:after="0" w:line="520" w:lineRule="exact"/>
        <w:ind w:left="0" w:right="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致：</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u w:val="single"/>
          <w:lang w:val="zh-CN" w:eastAsia="zh-CN" w:bidi="zh-CN"/>
        </w:rPr>
        <w:t>【采购代理机构】</w:t>
      </w:r>
      <w:r>
        <w:rPr>
          <w:rFonts w:hint="eastAsia" w:ascii="宋体" w:hAnsi="宋体" w:eastAsia="宋体" w:cs="宋体"/>
          <w:smallCaps w:val="0"/>
          <w:color w:val="auto"/>
          <w:spacing w:val="0"/>
          <w:position w:val="0"/>
          <w:sz w:val="21"/>
          <w:szCs w:val="21"/>
          <w:highlight w:val="none"/>
          <w:u w:val="single"/>
          <w:lang w:val="zh-CN" w:eastAsia="zh-CN" w:bidi="zh-CN"/>
        </w:rPr>
        <w:tab/>
      </w:r>
    </w:p>
    <w:p>
      <w:pPr>
        <w:autoSpaceDE/>
        <w:autoSpaceDN/>
        <w:adjustRightInd w:val="0"/>
        <w:snapToGrid w:val="0"/>
        <w:spacing w:before="0" w:after="0" w:line="288" w:lineRule="auto"/>
        <w:ind w:left="0" w:right="0" w:firstLine="420" w:firstLineChars="200"/>
        <w:jc w:val="both"/>
        <w:outlineLvl w:val="9"/>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我方参加</w:t>
      </w:r>
      <w:r>
        <w:rPr>
          <w:rFonts w:hint="eastAsia" w:ascii="宋体" w:hAnsi="宋体" w:eastAsia="宋体" w:cs="宋体"/>
          <w:bCs/>
          <w:smallCaps w:val="0"/>
          <w:color w:val="auto"/>
          <w:spacing w:val="0"/>
          <w:kern w:val="2"/>
          <w:position w:val="0"/>
          <w:sz w:val="21"/>
          <w:szCs w:val="21"/>
          <w:highlight w:val="none"/>
          <w:u w:val="single"/>
          <w:lang w:val="en-US" w:eastAsia="zh-CN" w:bidi="ar-SA"/>
        </w:rPr>
        <w:t xml:space="preserve">                </w:t>
      </w:r>
      <w:r>
        <w:rPr>
          <w:rFonts w:hint="eastAsia" w:ascii="宋体" w:hAnsi="宋体" w:eastAsia="宋体" w:cs="宋体"/>
          <w:smallCaps w:val="0"/>
          <w:color w:val="auto"/>
          <w:spacing w:val="0"/>
          <w:kern w:val="2"/>
          <w:position w:val="0"/>
          <w:sz w:val="21"/>
          <w:szCs w:val="21"/>
          <w:highlight w:val="none"/>
          <w:u w:val="single"/>
          <w:lang w:val="en-US" w:bidi="ar-SA"/>
        </w:rPr>
        <w:t>（项目编号</w:t>
      </w:r>
      <w:r>
        <w:rPr>
          <w:rFonts w:hint="eastAsia" w:ascii="宋体" w:hAnsi="宋体" w:eastAsia="宋体" w:cs="宋体"/>
          <w:bCs/>
          <w:smallCaps w:val="0"/>
          <w:color w:val="auto"/>
          <w:spacing w:val="0"/>
          <w:kern w:val="2"/>
          <w:position w:val="0"/>
          <w:sz w:val="21"/>
          <w:szCs w:val="21"/>
          <w:highlight w:val="none"/>
          <w:u w:val="single"/>
          <w:lang w:val="en-US" w:bidi="ar-SA"/>
        </w:rPr>
        <w:t>：</w:t>
      </w:r>
      <w:r>
        <w:rPr>
          <w:rFonts w:hint="eastAsia" w:ascii="宋体" w:hAnsi="宋体" w:eastAsia="宋体" w:cs="宋体"/>
          <w:bCs/>
          <w:smallCaps w:val="0"/>
          <w:color w:val="auto"/>
          <w:spacing w:val="0"/>
          <w:kern w:val="2"/>
          <w:position w:val="0"/>
          <w:sz w:val="21"/>
          <w:szCs w:val="21"/>
          <w:highlight w:val="none"/>
          <w:u w:val="single"/>
          <w:lang w:val="en-US" w:eastAsia="zh-CN" w:bidi="ar-SA"/>
        </w:rPr>
        <w:t xml:space="preserve">             </w:t>
      </w:r>
      <w:r>
        <w:rPr>
          <w:rFonts w:hint="eastAsia" w:ascii="宋体" w:hAnsi="宋体" w:eastAsia="宋体" w:cs="宋体"/>
          <w:smallCaps w:val="0"/>
          <w:color w:val="auto"/>
          <w:spacing w:val="0"/>
          <w:kern w:val="2"/>
          <w:position w:val="0"/>
          <w:sz w:val="21"/>
          <w:szCs w:val="21"/>
          <w:highlight w:val="none"/>
          <w:u w:val="single"/>
          <w:lang w:val="en-US" w:bidi="ar-SA"/>
        </w:rPr>
        <w:t>）</w:t>
      </w:r>
      <w:r>
        <w:rPr>
          <w:rFonts w:hint="eastAsia" w:ascii="宋体" w:hAnsi="宋体" w:eastAsia="宋体" w:cs="宋体"/>
          <w:smallCaps w:val="0"/>
          <w:color w:val="auto"/>
          <w:spacing w:val="0"/>
          <w:kern w:val="2"/>
          <w:position w:val="0"/>
          <w:sz w:val="21"/>
          <w:szCs w:val="21"/>
          <w:highlight w:val="none"/>
          <w:lang w:val="en-US" w:bidi="ar-SA"/>
        </w:rPr>
        <w:t>项目，为此，我方提交电子加密</w:t>
      </w:r>
      <w:r>
        <w:rPr>
          <w:rFonts w:hint="eastAsia" w:cs="宋体"/>
          <w:smallCaps w:val="0"/>
          <w:color w:val="auto"/>
          <w:spacing w:val="0"/>
          <w:kern w:val="2"/>
          <w:position w:val="0"/>
          <w:sz w:val="21"/>
          <w:szCs w:val="21"/>
          <w:highlight w:val="none"/>
          <w:lang w:val="en-US" w:eastAsia="zh-CN" w:bidi="ar-SA"/>
        </w:rPr>
        <w:t>响应文件</w:t>
      </w:r>
      <w:r>
        <w:rPr>
          <w:rFonts w:hint="eastAsia" w:ascii="宋体" w:hAnsi="宋体" w:eastAsia="宋体" w:cs="宋体"/>
          <w:smallCaps w:val="0"/>
          <w:color w:val="auto"/>
          <w:spacing w:val="0"/>
          <w:kern w:val="2"/>
          <w:position w:val="0"/>
          <w:sz w:val="21"/>
          <w:szCs w:val="21"/>
          <w:highlight w:val="none"/>
          <w:lang w:val="en-US" w:bidi="ar-SA"/>
        </w:rPr>
        <w:t>一份、</w:t>
      </w:r>
      <w:r>
        <w:rPr>
          <w:rFonts w:hint="eastAsia" w:ascii="宋体" w:hAnsi="宋体" w:eastAsia="宋体" w:cs="宋体"/>
          <w:smallCaps w:val="0"/>
          <w:color w:val="auto"/>
          <w:spacing w:val="0"/>
          <w:kern w:val="2"/>
          <w:position w:val="0"/>
          <w:sz w:val="21"/>
          <w:szCs w:val="21"/>
          <w:highlight w:val="none"/>
          <w:u w:val="none"/>
          <w:lang w:val="en-US" w:bidi="ar-SA"/>
        </w:rPr>
        <w:t>备份</w:t>
      </w:r>
      <w:r>
        <w:rPr>
          <w:rFonts w:hint="eastAsia" w:cs="宋体"/>
          <w:smallCaps w:val="0"/>
          <w:color w:val="auto"/>
          <w:spacing w:val="0"/>
          <w:kern w:val="2"/>
          <w:position w:val="0"/>
          <w:sz w:val="21"/>
          <w:szCs w:val="21"/>
          <w:highlight w:val="none"/>
          <w:u w:val="none"/>
          <w:lang w:val="en-US" w:eastAsia="zh-CN" w:bidi="ar-SA"/>
        </w:rPr>
        <w:t>响应文件</w:t>
      </w:r>
      <w:r>
        <w:rPr>
          <w:rFonts w:hint="eastAsia" w:ascii="宋体" w:hAnsi="宋体" w:eastAsia="宋体" w:cs="宋体"/>
          <w:smallCaps w:val="0"/>
          <w:color w:val="auto"/>
          <w:spacing w:val="0"/>
          <w:kern w:val="2"/>
          <w:position w:val="0"/>
          <w:sz w:val="21"/>
          <w:szCs w:val="21"/>
          <w:highlight w:val="none"/>
          <w:u w:val="none"/>
          <w:lang w:val="en-US" w:eastAsia="zh-CN" w:bidi="ar-SA"/>
        </w:rPr>
        <w:t>1</w:t>
      </w:r>
      <w:r>
        <w:rPr>
          <w:rFonts w:hint="eastAsia" w:ascii="宋体" w:hAnsi="宋体" w:eastAsia="宋体" w:cs="宋体"/>
          <w:smallCaps w:val="0"/>
          <w:color w:val="auto"/>
          <w:spacing w:val="0"/>
          <w:kern w:val="2"/>
          <w:position w:val="0"/>
          <w:sz w:val="21"/>
          <w:szCs w:val="21"/>
          <w:highlight w:val="none"/>
          <w:u w:val="none"/>
          <w:lang w:val="en-US" w:bidi="ar-SA"/>
        </w:rPr>
        <w:t>份</w:t>
      </w:r>
      <w:r>
        <w:rPr>
          <w:rFonts w:hint="eastAsia" w:cs="宋体"/>
          <w:smallCaps w:val="0"/>
          <w:color w:val="auto"/>
          <w:spacing w:val="0"/>
          <w:kern w:val="2"/>
          <w:position w:val="0"/>
          <w:sz w:val="21"/>
          <w:szCs w:val="21"/>
          <w:highlight w:val="none"/>
          <w:u w:val="none"/>
          <w:lang w:val="en-US" w:eastAsia="zh-CN" w:bidi="ar-SA"/>
        </w:rPr>
        <w:t>（如有）</w:t>
      </w:r>
      <w:r>
        <w:rPr>
          <w:rFonts w:hint="eastAsia" w:ascii="宋体" w:hAnsi="宋体" w:eastAsia="宋体" w:cs="宋体"/>
          <w:smallCaps w:val="0"/>
          <w:color w:val="auto"/>
          <w:spacing w:val="0"/>
          <w:kern w:val="2"/>
          <w:position w:val="0"/>
          <w:sz w:val="21"/>
          <w:szCs w:val="21"/>
          <w:highlight w:val="none"/>
          <w:lang w:val="en-US" w:bidi="ar-SA"/>
        </w:rPr>
        <w:t>。宣布同意如下：</w:t>
      </w:r>
    </w:p>
    <w:p>
      <w:pPr>
        <w:autoSpaceDE/>
        <w:autoSpaceDN/>
        <w:adjustRightInd w:val="0"/>
        <w:snapToGrid w:val="0"/>
        <w:spacing w:before="0" w:after="0" w:line="288" w:lineRule="auto"/>
        <w:ind w:left="0" w:right="0" w:firstLine="420" w:firstLineChars="200"/>
        <w:jc w:val="both"/>
        <w:outlineLvl w:val="9"/>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1.我方已详细审查全部“</w:t>
      </w:r>
      <w:r>
        <w:rPr>
          <w:rFonts w:hint="eastAsia" w:cs="宋体"/>
          <w:smallCaps w:val="0"/>
          <w:color w:val="auto"/>
          <w:spacing w:val="0"/>
          <w:kern w:val="2"/>
          <w:position w:val="0"/>
          <w:sz w:val="21"/>
          <w:szCs w:val="21"/>
          <w:highlight w:val="none"/>
          <w:lang w:val="en-US" w:eastAsia="zh-CN" w:bidi="ar-SA"/>
        </w:rPr>
        <w:t>采购</w:t>
      </w:r>
      <w:r>
        <w:rPr>
          <w:rFonts w:hint="eastAsia" w:ascii="宋体" w:hAnsi="宋体" w:eastAsia="宋体" w:cs="宋体"/>
          <w:smallCaps w:val="0"/>
          <w:color w:val="auto"/>
          <w:spacing w:val="0"/>
          <w:kern w:val="2"/>
          <w:position w:val="0"/>
          <w:sz w:val="21"/>
          <w:szCs w:val="21"/>
          <w:highlight w:val="none"/>
          <w:lang w:val="en-US" w:bidi="ar-SA"/>
        </w:rPr>
        <w:t>文件”，包括修改文件（如有）以及全部参考资料和有关附件，已经了解我方对于</w:t>
      </w:r>
      <w:r>
        <w:rPr>
          <w:rFonts w:hint="eastAsia" w:cs="宋体"/>
          <w:smallCaps w:val="0"/>
          <w:color w:val="auto"/>
          <w:spacing w:val="0"/>
          <w:kern w:val="2"/>
          <w:position w:val="0"/>
          <w:sz w:val="21"/>
          <w:szCs w:val="21"/>
          <w:highlight w:val="none"/>
          <w:lang w:val="en-US" w:eastAsia="zh-CN" w:bidi="ar-SA"/>
        </w:rPr>
        <w:t>采购</w:t>
      </w:r>
      <w:r>
        <w:rPr>
          <w:rFonts w:hint="eastAsia" w:ascii="宋体" w:hAnsi="宋体" w:eastAsia="宋体" w:cs="宋体"/>
          <w:smallCaps w:val="0"/>
          <w:color w:val="auto"/>
          <w:spacing w:val="0"/>
          <w:kern w:val="2"/>
          <w:position w:val="0"/>
          <w:sz w:val="21"/>
          <w:szCs w:val="21"/>
          <w:highlight w:val="none"/>
          <w:lang w:val="en-US" w:bidi="ar-SA"/>
        </w:rPr>
        <w:t>文件、</w:t>
      </w:r>
      <w:r>
        <w:rPr>
          <w:rFonts w:hint="eastAsia" w:cs="宋体"/>
          <w:smallCaps w:val="0"/>
          <w:color w:val="auto"/>
          <w:spacing w:val="0"/>
          <w:kern w:val="2"/>
          <w:position w:val="0"/>
          <w:sz w:val="21"/>
          <w:szCs w:val="21"/>
          <w:highlight w:val="none"/>
          <w:lang w:val="en-US" w:eastAsia="zh-CN" w:bidi="ar-SA"/>
        </w:rPr>
        <w:t>磋商</w:t>
      </w:r>
      <w:r>
        <w:rPr>
          <w:rFonts w:hint="eastAsia" w:ascii="宋体" w:hAnsi="宋体" w:eastAsia="宋体" w:cs="宋体"/>
          <w:smallCaps w:val="0"/>
          <w:color w:val="auto"/>
          <w:spacing w:val="0"/>
          <w:kern w:val="2"/>
          <w:position w:val="0"/>
          <w:sz w:val="21"/>
          <w:szCs w:val="21"/>
          <w:highlight w:val="none"/>
          <w:lang w:val="en-US" w:bidi="ar-SA"/>
        </w:rPr>
        <w:t>过程、</w:t>
      </w:r>
      <w:r>
        <w:rPr>
          <w:rFonts w:hint="eastAsia" w:cs="宋体"/>
          <w:smallCaps w:val="0"/>
          <w:color w:val="auto"/>
          <w:spacing w:val="0"/>
          <w:kern w:val="2"/>
          <w:position w:val="0"/>
          <w:sz w:val="21"/>
          <w:szCs w:val="21"/>
          <w:highlight w:val="none"/>
          <w:lang w:val="en-US" w:eastAsia="zh-CN" w:bidi="ar-SA"/>
        </w:rPr>
        <w:t>成交</w:t>
      </w:r>
      <w:r>
        <w:rPr>
          <w:rFonts w:hint="eastAsia" w:ascii="宋体" w:hAnsi="宋体" w:eastAsia="宋体" w:cs="宋体"/>
          <w:smallCaps w:val="0"/>
          <w:color w:val="auto"/>
          <w:spacing w:val="0"/>
          <w:kern w:val="2"/>
          <w:position w:val="0"/>
          <w:sz w:val="21"/>
          <w:szCs w:val="21"/>
          <w:highlight w:val="none"/>
          <w:lang w:val="en-US" w:bidi="ar-SA"/>
        </w:rPr>
        <w:t>结果有依法进行询问、质疑、投诉的权利及相关渠道和要求。</w:t>
      </w:r>
    </w:p>
    <w:p>
      <w:pPr>
        <w:autoSpaceDE/>
        <w:autoSpaceDN/>
        <w:adjustRightInd w:val="0"/>
        <w:snapToGrid w:val="0"/>
        <w:spacing w:before="0" w:after="0" w:line="288" w:lineRule="auto"/>
        <w:ind w:left="0" w:right="0" w:firstLine="420" w:firstLineChars="200"/>
        <w:jc w:val="both"/>
        <w:outlineLvl w:val="9"/>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2.我方在</w:t>
      </w:r>
      <w:r>
        <w:rPr>
          <w:rFonts w:hint="eastAsia" w:cs="宋体"/>
          <w:smallCaps w:val="0"/>
          <w:color w:val="auto"/>
          <w:spacing w:val="0"/>
          <w:kern w:val="2"/>
          <w:position w:val="0"/>
          <w:sz w:val="21"/>
          <w:szCs w:val="21"/>
          <w:highlight w:val="none"/>
          <w:lang w:val="en-US" w:eastAsia="zh-CN" w:bidi="ar-SA"/>
        </w:rPr>
        <w:t>磋商</w:t>
      </w:r>
      <w:r>
        <w:rPr>
          <w:rFonts w:hint="eastAsia" w:ascii="宋体" w:hAnsi="宋体" w:eastAsia="宋体" w:cs="宋体"/>
          <w:smallCaps w:val="0"/>
          <w:color w:val="auto"/>
          <w:spacing w:val="0"/>
          <w:kern w:val="2"/>
          <w:position w:val="0"/>
          <w:sz w:val="21"/>
          <w:szCs w:val="21"/>
          <w:highlight w:val="none"/>
          <w:lang w:val="en-US" w:bidi="ar-SA"/>
        </w:rPr>
        <w:t>之前已经与贵方进行了充分的沟通，完全理解并接受</w:t>
      </w:r>
      <w:r>
        <w:rPr>
          <w:rFonts w:hint="eastAsia" w:cs="宋体"/>
          <w:smallCaps w:val="0"/>
          <w:color w:val="auto"/>
          <w:spacing w:val="0"/>
          <w:kern w:val="2"/>
          <w:position w:val="0"/>
          <w:sz w:val="21"/>
          <w:szCs w:val="21"/>
          <w:highlight w:val="none"/>
          <w:lang w:val="en-US" w:eastAsia="zh-CN" w:bidi="ar-SA"/>
        </w:rPr>
        <w:t>采购</w:t>
      </w:r>
      <w:r>
        <w:rPr>
          <w:rFonts w:hint="eastAsia" w:ascii="宋体" w:hAnsi="宋体" w:eastAsia="宋体" w:cs="宋体"/>
          <w:smallCaps w:val="0"/>
          <w:color w:val="auto"/>
          <w:spacing w:val="0"/>
          <w:kern w:val="2"/>
          <w:position w:val="0"/>
          <w:sz w:val="21"/>
          <w:szCs w:val="21"/>
          <w:highlight w:val="none"/>
          <w:lang w:val="en-US" w:bidi="ar-SA"/>
        </w:rPr>
        <w:t>文件的各项规定和要求，对</w:t>
      </w:r>
      <w:r>
        <w:rPr>
          <w:rFonts w:hint="eastAsia" w:cs="宋体"/>
          <w:smallCaps w:val="0"/>
          <w:color w:val="auto"/>
          <w:spacing w:val="0"/>
          <w:kern w:val="2"/>
          <w:position w:val="0"/>
          <w:sz w:val="21"/>
          <w:szCs w:val="21"/>
          <w:highlight w:val="none"/>
          <w:lang w:val="en-US" w:eastAsia="zh-CN" w:bidi="ar-SA"/>
        </w:rPr>
        <w:t>采购</w:t>
      </w:r>
      <w:r>
        <w:rPr>
          <w:rFonts w:hint="eastAsia" w:ascii="宋体" w:hAnsi="宋体" w:eastAsia="宋体" w:cs="宋体"/>
          <w:smallCaps w:val="0"/>
          <w:color w:val="auto"/>
          <w:spacing w:val="0"/>
          <w:kern w:val="2"/>
          <w:position w:val="0"/>
          <w:sz w:val="21"/>
          <w:szCs w:val="21"/>
          <w:highlight w:val="none"/>
          <w:lang w:val="en-US" w:bidi="ar-SA"/>
        </w:rPr>
        <w:t>文件的合理性、合法性不再有异议。</w:t>
      </w:r>
    </w:p>
    <w:p>
      <w:pPr>
        <w:autoSpaceDE/>
        <w:autoSpaceDN/>
        <w:adjustRightInd w:val="0"/>
        <w:snapToGrid w:val="0"/>
        <w:spacing w:before="0" w:after="0" w:line="288" w:lineRule="auto"/>
        <w:ind w:left="0" w:right="0" w:firstLine="420" w:firstLineChars="200"/>
        <w:jc w:val="both"/>
        <w:outlineLvl w:val="9"/>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3.</w:t>
      </w:r>
      <w:r>
        <w:rPr>
          <w:rFonts w:hint="eastAsia" w:ascii="宋体" w:hAnsi="宋体" w:eastAsia="宋体" w:cs="宋体"/>
          <w:color w:val="auto"/>
          <w:spacing w:val="0"/>
          <w:w w:val="100"/>
          <w:position w:val="0"/>
          <w:sz w:val="21"/>
          <w:szCs w:val="21"/>
          <w:highlight w:val="none"/>
          <w:lang w:val="en-US" w:eastAsia="zh-CN"/>
        </w:rPr>
        <w:t>竞标</w:t>
      </w:r>
      <w:r>
        <w:rPr>
          <w:rFonts w:hint="eastAsia" w:ascii="宋体" w:hAnsi="宋体" w:eastAsia="宋体" w:cs="宋体"/>
          <w:color w:val="auto"/>
          <w:spacing w:val="0"/>
          <w:w w:val="100"/>
          <w:position w:val="0"/>
          <w:sz w:val="21"/>
          <w:szCs w:val="21"/>
          <w:highlight w:val="none"/>
        </w:rPr>
        <w:t>有效期</w:t>
      </w:r>
      <w:r>
        <w:rPr>
          <w:rFonts w:hint="eastAsia" w:ascii="宋体" w:hAnsi="宋体" w:eastAsia="宋体" w:cs="宋体"/>
          <w:smallCaps w:val="0"/>
          <w:color w:val="auto"/>
          <w:spacing w:val="0"/>
          <w:kern w:val="2"/>
          <w:position w:val="0"/>
          <w:sz w:val="21"/>
          <w:szCs w:val="21"/>
          <w:highlight w:val="none"/>
          <w:lang w:val="en-US" w:bidi="ar-SA"/>
        </w:rPr>
        <w:t>自提交</w:t>
      </w:r>
      <w:r>
        <w:rPr>
          <w:rFonts w:hint="eastAsia" w:cs="宋体"/>
          <w:smallCaps w:val="0"/>
          <w:color w:val="auto"/>
          <w:spacing w:val="0"/>
          <w:kern w:val="2"/>
          <w:position w:val="0"/>
          <w:sz w:val="21"/>
          <w:szCs w:val="21"/>
          <w:highlight w:val="none"/>
          <w:lang w:val="en-US" w:eastAsia="zh-CN" w:bidi="ar-SA"/>
        </w:rPr>
        <w:t>响应</w:t>
      </w:r>
      <w:r>
        <w:rPr>
          <w:rFonts w:hint="eastAsia" w:ascii="宋体" w:hAnsi="宋体" w:eastAsia="宋体" w:cs="宋体"/>
          <w:smallCaps w:val="0"/>
          <w:color w:val="auto"/>
          <w:spacing w:val="0"/>
          <w:kern w:val="2"/>
          <w:position w:val="0"/>
          <w:sz w:val="21"/>
          <w:szCs w:val="21"/>
          <w:highlight w:val="none"/>
          <w:lang w:val="en-US" w:bidi="ar-SA"/>
        </w:rPr>
        <w:t>文件的截止之日起</w:t>
      </w:r>
      <w:r>
        <w:rPr>
          <w:rFonts w:hint="eastAsia" w:ascii="宋体" w:hAnsi="宋体" w:eastAsia="宋体" w:cs="宋体"/>
          <w:bCs/>
          <w:smallCaps w:val="0"/>
          <w:color w:val="auto"/>
          <w:spacing w:val="0"/>
          <w:kern w:val="2"/>
          <w:position w:val="0"/>
          <w:sz w:val="21"/>
          <w:szCs w:val="21"/>
          <w:highlight w:val="none"/>
          <w:u w:val="single"/>
          <w:lang w:val="en-US" w:bidi="ar-SA"/>
        </w:rPr>
        <w:t xml:space="preserve"> </w:t>
      </w:r>
      <w:r>
        <w:rPr>
          <w:rFonts w:hint="eastAsia" w:ascii="宋体" w:hAnsi="宋体" w:eastAsia="宋体" w:cs="宋体"/>
          <w:bCs/>
          <w:smallCaps w:val="0"/>
          <w:color w:val="auto"/>
          <w:spacing w:val="0"/>
          <w:kern w:val="2"/>
          <w:position w:val="0"/>
          <w:sz w:val="21"/>
          <w:szCs w:val="21"/>
          <w:highlight w:val="none"/>
          <w:u w:val="single"/>
          <w:lang w:val="en-US" w:eastAsia="zh-CN" w:bidi="ar-SA"/>
        </w:rPr>
        <w:t>6</w:t>
      </w:r>
      <w:r>
        <w:rPr>
          <w:rFonts w:hint="eastAsia" w:ascii="宋体" w:hAnsi="宋体" w:eastAsia="宋体" w:cs="宋体"/>
          <w:bCs/>
          <w:smallCaps w:val="0"/>
          <w:color w:val="auto"/>
          <w:spacing w:val="0"/>
          <w:kern w:val="2"/>
          <w:position w:val="0"/>
          <w:sz w:val="21"/>
          <w:szCs w:val="21"/>
          <w:highlight w:val="none"/>
          <w:u w:val="single"/>
          <w:lang w:val="en-US" w:bidi="ar-SA"/>
        </w:rPr>
        <w:t xml:space="preserve">0 </w:t>
      </w:r>
      <w:r>
        <w:rPr>
          <w:rFonts w:hint="eastAsia" w:ascii="宋体" w:hAnsi="宋体" w:eastAsia="宋体" w:cs="宋体"/>
          <w:smallCaps w:val="0"/>
          <w:color w:val="auto"/>
          <w:spacing w:val="0"/>
          <w:kern w:val="2"/>
          <w:position w:val="0"/>
          <w:sz w:val="21"/>
          <w:szCs w:val="21"/>
          <w:highlight w:val="none"/>
          <w:lang w:val="en-US" w:bidi="ar-SA"/>
        </w:rPr>
        <w:t>天。</w:t>
      </w:r>
    </w:p>
    <w:p>
      <w:pPr>
        <w:autoSpaceDE/>
        <w:autoSpaceDN/>
        <w:adjustRightInd w:val="0"/>
        <w:snapToGrid w:val="0"/>
        <w:spacing w:before="0" w:after="0" w:line="288" w:lineRule="auto"/>
        <w:ind w:left="0" w:right="0" w:firstLine="420" w:firstLineChars="20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4.如</w:t>
      </w:r>
      <w:r>
        <w:rPr>
          <w:rFonts w:hint="eastAsia" w:cs="宋体"/>
          <w:smallCaps w:val="0"/>
          <w:color w:val="auto"/>
          <w:spacing w:val="0"/>
          <w:kern w:val="2"/>
          <w:position w:val="0"/>
          <w:sz w:val="21"/>
          <w:szCs w:val="21"/>
          <w:highlight w:val="none"/>
          <w:lang w:val="en-US" w:eastAsia="zh-CN" w:bidi="ar-SA"/>
        </w:rPr>
        <w:t>成交</w:t>
      </w:r>
      <w:r>
        <w:rPr>
          <w:rFonts w:hint="eastAsia" w:ascii="宋体" w:hAnsi="宋体" w:eastAsia="宋体" w:cs="宋体"/>
          <w:smallCaps w:val="0"/>
          <w:color w:val="auto"/>
          <w:spacing w:val="0"/>
          <w:kern w:val="2"/>
          <w:position w:val="0"/>
          <w:sz w:val="21"/>
          <w:szCs w:val="21"/>
          <w:highlight w:val="none"/>
          <w:lang w:val="en-US" w:bidi="ar-SA"/>
        </w:rPr>
        <w:t>，本</w:t>
      </w:r>
      <w:r>
        <w:rPr>
          <w:rFonts w:hint="eastAsia" w:cs="宋体"/>
          <w:smallCaps w:val="0"/>
          <w:color w:val="auto"/>
          <w:spacing w:val="0"/>
          <w:kern w:val="2"/>
          <w:position w:val="0"/>
          <w:sz w:val="21"/>
          <w:szCs w:val="21"/>
          <w:highlight w:val="none"/>
          <w:lang w:val="en-US" w:eastAsia="zh-CN" w:bidi="ar-SA"/>
        </w:rPr>
        <w:t>响应</w:t>
      </w:r>
      <w:r>
        <w:rPr>
          <w:rFonts w:hint="eastAsia" w:ascii="宋体" w:hAnsi="宋体" w:eastAsia="宋体" w:cs="宋体"/>
          <w:smallCaps w:val="0"/>
          <w:color w:val="auto"/>
          <w:spacing w:val="0"/>
          <w:kern w:val="2"/>
          <w:position w:val="0"/>
          <w:sz w:val="21"/>
          <w:szCs w:val="21"/>
          <w:highlight w:val="none"/>
          <w:lang w:val="en-US" w:bidi="ar-SA"/>
        </w:rPr>
        <w:t>文件至本项目合同履行完毕止均保持有效，我方将按“</w:t>
      </w:r>
      <w:r>
        <w:rPr>
          <w:rFonts w:hint="eastAsia" w:cs="宋体"/>
          <w:smallCaps w:val="0"/>
          <w:color w:val="auto"/>
          <w:spacing w:val="0"/>
          <w:kern w:val="2"/>
          <w:position w:val="0"/>
          <w:sz w:val="21"/>
          <w:szCs w:val="21"/>
          <w:highlight w:val="none"/>
          <w:lang w:val="en-US" w:eastAsia="zh-CN" w:bidi="ar-SA"/>
        </w:rPr>
        <w:t>采购</w:t>
      </w:r>
      <w:r>
        <w:rPr>
          <w:rFonts w:hint="eastAsia" w:ascii="宋体" w:hAnsi="宋体" w:eastAsia="宋体" w:cs="宋体"/>
          <w:smallCaps w:val="0"/>
          <w:color w:val="auto"/>
          <w:spacing w:val="0"/>
          <w:kern w:val="2"/>
          <w:position w:val="0"/>
          <w:sz w:val="21"/>
          <w:szCs w:val="21"/>
          <w:highlight w:val="none"/>
          <w:lang w:val="en-US" w:bidi="ar-SA"/>
        </w:rPr>
        <w:t>文件”及政府采购法律、法规的规定履行合同责任和义务。关于代理服务费，我方承诺按照</w:t>
      </w:r>
      <w:r>
        <w:rPr>
          <w:rFonts w:hint="eastAsia" w:cs="宋体"/>
          <w:smallCaps w:val="0"/>
          <w:color w:val="auto"/>
          <w:spacing w:val="0"/>
          <w:kern w:val="2"/>
          <w:position w:val="0"/>
          <w:sz w:val="21"/>
          <w:szCs w:val="21"/>
          <w:highlight w:val="none"/>
          <w:lang w:val="en-US" w:eastAsia="zh-CN" w:bidi="ar-SA"/>
        </w:rPr>
        <w:t>采购文件</w:t>
      </w:r>
      <w:r>
        <w:rPr>
          <w:rFonts w:hint="eastAsia" w:ascii="宋体" w:hAnsi="宋体" w:eastAsia="宋体" w:cs="宋体"/>
          <w:smallCaps w:val="0"/>
          <w:color w:val="auto"/>
          <w:spacing w:val="0"/>
          <w:kern w:val="2"/>
          <w:position w:val="0"/>
          <w:sz w:val="21"/>
          <w:szCs w:val="21"/>
          <w:highlight w:val="none"/>
          <w:lang w:val="en-US" w:bidi="ar-SA"/>
        </w:rPr>
        <w:t>的规定履行并承担相应的责任。</w:t>
      </w:r>
    </w:p>
    <w:p>
      <w:pPr>
        <w:autoSpaceDE/>
        <w:autoSpaceDN/>
        <w:adjustRightInd w:val="0"/>
        <w:snapToGrid w:val="0"/>
        <w:spacing w:before="0" w:after="0" w:line="288" w:lineRule="auto"/>
        <w:ind w:left="0" w:right="0" w:firstLine="420" w:firstLineChars="20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5.我方同意按照贵方要求提供与投标有关的一切数据或资料。</w:t>
      </w:r>
    </w:p>
    <w:p>
      <w:pPr>
        <w:autoSpaceDE/>
        <w:autoSpaceDN/>
        <w:adjustRightInd w:val="0"/>
        <w:snapToGrid w:val="0"/>
        <w:spacing w:before="0" w:after="0" w:line="288" w:lineRule="auto"/>
        <w:ind w:left="0" w:right="0" w:firstLine="420" w:firstLineChars="20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6.与本投标有关的一切正式往来信函联系：</w:t>
      </w:r>
    </w:p>
    <w:tbl>
      <w:tblPr>
        <w:tblStyle w:val="35"/>
        <w:tblW w:w="893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7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autoSpaceDE/>
              <w:autoSpaceDN/>
              <w:adjustRightInd w:val="0"/>
              <w:snapToGrid w:val="0"/>
              <w:spacing w:before="0" w:after="0" w:line="288" w:lineRule="auto"/>
              <w:ind w:left="0" w:right="0"/>
              <w:jc w:val="right"/>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联系人：</w:t>
            </w:r>
          </w:p>
        </w:tc>
        <w:tc>
          <w:tcPr>
            <w:tcW w:w="7660"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autoSpaceDE/>
              <w:autoSpaceDN/>
              <w:adjustRightInd w:val="0"/>
              <w:snapToGrid w:val="0"/>
              <w:spacing w:before="0" w:after="0" w:line="288" w:lineRule="auto"/>
              <w:ind w:left="0" w:right="0"/>
              <w:jc w:val="right"/>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职务：</w:t>
            </w:r>
          </w:p>
        </w:tc>
        <w:tc>
          <w:tcPr>
            <w:tcW w:w="7660"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autoSpaceDE/>
              <w:autoSpaceDN/>
              <w:adjustRightInd w:val="0"/>
              <w:snapToGrid w:val="0"/>
              <w:spacing w:before="0" w:after="0" w:line="288" w:lineRule="auto"/>
              <w:ind w:left="0" w:right="0"/>
              <w:jc w:val="right"/>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手机：</w:t>
            </w:r>
          </w:p>
        </w:tc>
        <w:tc>
          <w:tcPr>
            <w:tcW w:w="7660"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autoSpaceDE/>
              <w:autoSpaceDN/>
              <w:adjustRightInd w:val="0"/>
              <w:snapToGrid w:val="0"/>
              <w:spacing w:before="0" w:after="0" w:line="288" w:lineRule="auto"/>
              <w:ind w:left="0" w:right="0"/>
              <w:jc w:val="right"/>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电子邮箱：</w:t>
            </w:r>
          </w:p>
        </w:tc>
        <w:tc>
          <w:tcPr>
            <w:tcW w:w="7660"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autoSpaceDE/>
              <w:autoSpaceDN/>
              <w:adjustRightInd w:val="0"/>
              <w:snapToGrid w:val="0"/>
              <w:spacing w:before="0" w:after="0" w:line="288" w:lineRule="auto"/>
              <w:ind w:left="0" w:right="0"/>
              <w:jc w:val="right"/>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地址：</w:t>
            </w:r>
          </w:p>
        </w:tc>
        <w:tc>
          <w:tcPr>
            <w:tcW w:w="7660"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autoSpaceDE/>
              <w:autoSpaceDN/>
              <w:adjustRightInd w:val="0"/>
              <w:snapToGrid w:val="0"/>
              <w:spacing w:before="0" w:after="0" w:line="288" w:lineRule="auto"/>
              <w:ind w:left="0" w:right="0"/>
              <w:jc w:val="right"/>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开户银行：</w:t>
            </w:r>
          </w:p>
        </w:tc>
        <w:tc>
          <w:tcPr>
            <w:tcW w:w="7660"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autoSpaceDE/>
              <w:autoSpaceDN/>
              <w:adjustRightInd w:val="0"/>
              <w:snapToGrid w:val="0"/>
              <w:spacing w:before="0" w:after="0" w:line="288" w:lineRule="auto"/>
              <w:ind w:left="0" w:right="0"/>
              <w:jc w:val="right"/>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银行账号：</w:t>
            </w:r>
          </w:p>
        </w:tc>
        <w:tc>
          <w:tcPr>
            <w:tcW w:w="7660"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bl>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cs="宋体"/>
          <w:smallCaps w:val="0"/>
          <w:color w:val="auto"/>
          <w:spacing w:val="0"/>
          <w:position w:val="0"/>
          <w:sz w:val="21"/>
          <w:szCs w:val="21"/>
          <w:highlight w:val="none"/>
          <w:lang w:val="en-US" w:eastAsia="zh-CN" w:bidi="ar-SA"/>
        </w:rPr>
        <w:t>供应商</w:t>
      </w:r>
      <w:r>
        <w:rPr>
          <w:rFonts w:hint="eastAsia" w:ascii="宋体" w:hAnsi="宋体" w:eastAsia="宋体" w:cs="宋体"/>
          <w:smallCaps w:val="0"/>
          <w:color w:val="auto"/>
          <w:spacing w:val="0"/>
          <w:position w:val="0"/>
          <w:sz w:val="21"/>
          <w:szCs w:val="21"/>
          <w:highlight w:val="none"/>
          <w:lang w:val="en-US" w:eastAsia="zh-CN" w:bidi="ar-SA"/>
        </w:rPr>
        <w:t>名称</w:t>
      </w:r>
      <w:r>
        <w:rPr>
          <w:rFonts w:hint="eastAsia"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cs="宋体"/>
          <w:smallCaps w:val="0"/>
          <w:color w:val="auto"/>
          <w:spacing w:val="0"/>
          <w:position w:val="0"/>
          <w:sz w:val="21"/>
          <w:szCs w:val="21"/>
          <w:highlight w:val="none"/>
          <w:lang w:val="zh-CN" w:eastAsia="zh-CN" w:bidi="ar-SA"/>
        </w:rPr>
        <w:t>）</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pageBreakBefore w:val="0"/>
        <w:kinsoku/>
        <w:wordWrap/>
        <w:overflowPunct/>
        <w:topLinePunct w:val="0"/>
        <w:bidi w:val="0"/>
        <w:spacing w:line="480" w:lineRule="exact"/>
        <w:ind w:firstLine="2640" w:firstLineChars="1200"/>
        <w:textAlignment w:val="auto"/>
        <w:outlineLvl w:val="9"/>
        <w:rPr>
          <w:rFonts w:hint="eastAsia" w:ascii="宋体" w:hAnsi="宋体" w:eastAsia="宋体" w:cs="宋体"/>
          <w:b w:val="0"/>
          <w:bCs w:val="0"/>
          <w:color w:val="auto"/>
          <w:spacing w:val="0"/>
          <w:w w:val="100"/>
          <w:position w:val="0"/>
          <w:sz w:val="22"/>
          <w:szCs w:val="22"/>
          <w:highlight w:val="none"/>
          <w:lang w:val="en-US" w:eastAsia="zh-CN"/>
        </w:rPr>
      </w:pPr>
    </w:p>
    <w:p>
      <w:pPr>
        <w:pageBreakBefore w:val="0"/>
        <w:kinsoku/>
        <w:wordWrap/>
        <w:overflowPunct/>
        <w:topLinePunct w:val="0"/>
        <w:bidi w:val="0"/>
        <w:spacing w:line="480" w:lineRule="exact"/>
        <w:ind w:left="0" w:leftChars="0" w:right="0" w:rightChars="0" w:firstLine="0" w:firstLineChars="0"/>
        <w:jc w:val="center"/>
        <w:textAlignment w:val="auto"/>
        <w:outlineLvl w:val="2"/>
        <w:rPr>
          <w:rFonts w:hint="eastAsia" w:ascii="宋体" w:hAnsi="宋体" w:eastAsia="宋体" w:cs="宋体"/>
          <w:b/>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2"/>
          <w:szCs w:val="22"/>
          <w:highlight w:val="none"/>
          <w:lang w:val="en-US" w:eastAsia="zh-CN"/>
        </w:rPr>
        <w:br w:type="page"/>
      </w:r>
      <w:bookmarkStart w:id="93" w:name="_Toc24239"/>
      <w:bookmarkStart w:id="94" w:name="_Toc30672"/>
      <w:r>
        <w:rPr>
          <w:rFonts w:hint="eastAsia" w:ascii="宋体" w:hAnsi="宋体" w:eastAsia="宋体" w:cs="宋体"/>
          <w:b/>
          <w:bCs/>
          <w:smallCaps w:val="0"/>
          <w:color w:val="auto"/>
          <w:spacing w:val="0"/>
          <w:position w:val="0"/>
          <w:sz w:val="28"/>
          <w:szCs w:val="28"/>
          <w:highlight w:val="none"/>
          <w:lang w:val="zh-CN" w:eastAsia="zh-CN" w:bidi="zh-CN"/>
        </w:rPr>
        <w:t>附件</w:t>
      </w:r>
      <w:r>
        <w:rPr>
          <w:rFonts w:hint="eastAsia" w:ascii="宋体" w:hAnsi="宋体" w:eastAsia="宋体" w:cs="宋体"/>
          <w:b/>
          <w:bCs/>
          <w:smallCaps w:val="0"/>
          <w:color w:val="auto"/>
          <w:spacing w:val="0"/>
          <w:position w:val="0"/>
          <w:sz w:val="28"/>
          <w:szCs w:val="28"/>
          <w:highlight w:val="none"/>
          <w:lang w:val="en-US" w:eastAsia="zh-CN" w:bidi="zh-CN"/>
        </w:rPr>
        <w:t xml:space="preserve"> 2 </w:t>
      </w:r>
      <w:r>
        <w:rPr>
          <w:rFonts w:hint="eastAsia" w:ascii="宋体" w:hAnsi="宋体" w:eastAsia="宋体" w:cs="宋体"/>
          <w:b/>
          <w:bCs/>
          <w:smallCaps w:val="0"/>
          <w:color w:val="auto"/>
          <w:spacing w:val="0"/>
          <w:position w:val="0"/>
          <w:sz w:val="28"/>
          <w:szCs w:val="28"/>
          <w:highlight w:val="none"/>
          <w:lang w:val="zh-CN" w:eastAsia="zh-CN" w:bidi="zh-CN"/>
        </w:rPr>
        <w:t>法定代表人证明书</w:t>
      </w:r>
      <w:r>
        <w:rPr>
          <w:rFonts w:hint="eastAsia" w:ascii="宋体" w:hAnsi="宋体" w:eastAsia="宋体" w:cs="宋体"/>
          <w:b/>
          <w:bCs/>
          <w:smallCaps w:val="0"/>
          <w:color w:val="auto"/>
          <w:spacing w:val="0"/>
          <w:position w:val="0"/>
          <w:sz w:val="28"/>
          <w:szCs w:val="28"/>
          <w:highlight w:val="none"/>
          <w:lang w:val="en-US" w:eastAsia="zh-CN" w:bidi="zh-CN"/>
        </w:rPr>
        <w:t>和</w:t>
      </w:r>
      <w:r>
        <w:rPr>
          <w:rFonts w:hint="eastAsia" w:ascii="宋体" w:hAnsi="宋体" w:eastAsia="宋体" w:cs="宋体"/>
          <w:b/>
          <w:bCs/>
          <w:smallCaps w:val="0"/>
          <w:color w:val="auto"/>
          <w:spacing w:val="0"/>
          <w:position w:val="0"/>
          <w:sz w:val="28"/>
          <w:szCs w:val="28"/>
          <w:highlight w:val="none"/>
          <w:lang w:val="zh-CN" w:eastAsia="zh-CN" w:bidi="zh-CN"/>
        </w:rPr>
        <w:t>法定代表人授权书</w:t>
      </w:r>
      <w:bookmarkEnd w:id="93"/>
      <w:bookmarkEnd w:id="94"/>
    </w:p>
    <w:p>
      <w:pPr>
        <w:pageBreakBefore w:val="0"/>
        <w:kinsoku/>
        <w:wordWrap/>
        <w:overflowPunct/>
        <w:topLinePunct w:val="0"/>
        <w:bidi w:val="0"/>
        <w:spacing w:before="140" w:line="240" w:lineRule="auto"/>
        <w:ind w:left="0" w:right="31" w:firstLine="0"/>
        <w:jc w:val="center"/>
        <w:textAlignment w:val="auto"/>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t>法定代表人证明书</w:t>
      </w:r>
    </w:p>
    <w:p>
      <w:pPr>
        <w:pageBreakBefore w:val="0"/>
        <w:kinsoku/>
        <w:wordWrap/>
        <w:overflowPunct/>
        <w:topLinePunct w:val="0"/>
        <w:bidi w:val="0"/>
        <w:spacing w:before="159" w:line="480" w:lineRule="exact"/>
        <w:ind w:left="298" w:right="0" w:firstLine="0"/>
        <w:jc w:val="left"/>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致：</w:t>
      </w:r>
    </w:p>
    <w:p>
      <w:pPr>
        <w:pageBreakBefore w:val="0"/>
        <w:widowControl w:val="0"/>
        <w:kinsoku/>
        <w:wordWrap/>
        <w:overflowPunct/>
        <w:topLinePunct w:val="0"/>
        <w:autoSpaceDE w:val="0"/>
        <w:autoSpaceDN w:val="0"/>
        <w:bidi w:val="0"/>
        <w:spacing w:before="139" w:line="480" w:lineRule="exact"/>
        <w:ind w:left="298" w:right="274" w:firstLine="638" w:firstLineChars="290"/>
        <w:textAlignment w:val="auto"/>
        <w:outlineLvl w:val="9"/>
        <w:rPr>
          <w:rFonts w:hint="eastAsia" w:ascii="宋体" w:hAnsi="宋体" w:eastAsia="宋体" w:cs="宋体"/>
          <w:color w:val="auto"/>
          <w:spacing w:val="0"/>
          <w:w w:val="100"/>
          <w:position w:val="0"/>
          <w:sz w:val="22"/>
          <w:szCs w:val="22"/>
          <w:highlight w:val="none"/>
          <w:lang w:val="en-US" w:eastAsia="zh-CN" w:bidi="zh-CN"/>
        </w:rPr>
      </w:pPr>
      <w:r>
        <w:rPr>
          <w:rFonts w:hint="eastAsia" w:ascii="宋体" w:hAnsi="宋体" w:eastAsia="宋体" w:cs="宋体"/>
          <w:color w:val="auto"/>
          <w:spacing w:val="0"/>
          <w:w w:val="100"/>
          <w:position w:val="0"/>
          <w:sz w:val="22"/>
          <w:szCs w:val="22"/>
          <w:highlight w:val="none"/>
          <w:u w:val="single"/>
          <w:lang w:val="en-US" w:eastAsia="zh-CN" w:bidi="zh-CN"/>
        </w:rPr>
        <w:tab/>
      </w:r>
      <w:r>
        <w:rPr>
          <w:rFonts w:hint="eastAsia" w:ascii="宋体" w:hAnsi="宋体" w:eastAsia="宋体" w:cs="宋体"/>
          <w:color w:val="auto"/>
          <w:spacing w:val="0"/>
          <w:w w:val="100"/>
          <w:position w:val="0"/>
          <w:sz w:val="22"/>
          <w:szCs w:val="22"/>
          <w:highlight w:val="none"/>
          <w:u w:val="single"/>
          <w:lang w:val="en-US" w:eastAsia="zh-CN" w:bidi="zh-CN"/>
        </w:rPr>
        <w:t xml:space="preserve">  </w:t>
      </w:r>
      <w:r>
        <w:rPr>
          <w:rFonts w:hint="eastAsia" w:ascii="宋体" w:hAnsi="宋体" w:eastAsia="宋体" w:cs="宋体"/>
          <w:color w:val="auto"/>
          <w:spacing w:val="0"/>
          <w:w w:val="100"/>
          <w:position w:val="0"/>
          <w:sz w:val="22"/>
          <w:szCs w:val="22"/>
          <w:highlight w:val="none"/>
          <w:lang w:val="en-US" w:eastAsia="zh-CN" w:bidi="zh-CN"/>
        </w:rPr>
        <w:t>同志，现任我单位</w:t>
      </w:r>
      <w:r>
        <w:rPr>
          <w:rFonts w:hint="eastAsia" w:ascii="宋体" w:hAnsi="宋体" w:eastAsia="宋体" w:cs="宋体"/>
          <w:color w:val="auto"/>
          <w:spacing w:val="0"/>
          <w:w w:val="100"/>
          <w:position w:val="0"/>
          <w:sz w:val="22"/>
          <w:szCs w:val="22"/>
          <w:highlight w:val="none"/>
          <w:u w:val="single"/>
          <w:lang w:val="en-US" w:eastAsia="zh-CN" w:bidi="zh-CN"/>
        </w:rPr>
        <w:tab/>
      </w:r>
      <w:r>
        <w:rPr>
          <w:rFonts w:hint="eastAsia" w:ascii="宋体" w:hAnsi="宋体" w:eastAsia="宋体" w:cs="宋体"/>
          <w:color w:val="auto"/>
          <w:spacing w:val="0"/>
          <w:w w:val="100"/>
          <w:position w:val="0"/>
          <w:sz w:val="22"/>
          <w:szCs w:val="22"/>
          <w:highlight w:val="none"/>
          <w:lang w:val="en-US" w:eastAsia="zh-CN" w:bidi="zh-CN"/>
        </w:rPr>
        <w:t>职务，为法定代表人，特此证明。有效日期与本公司响应文件成交注的响应有效期相同，签发日期：</w:t>
      </w:r>
      <w:r>
        <w:rPr>
          <w:rFonts w:hint="eastAsia" w:ascii="宋体" w:hAnsi="宋体" w:eastAsia="宋体" w:cs="宋体"/>
          <w:color w:val="auto"/>
          <w:spacing w:val="0"/>
          <w:w w:val="100"/>
          <w:position w:val="0"/>
          <w:sz w:val="22"/>
          <w:szCs w:val="22"/>
          <w:highlight w:val="none"/>
          <w:u w:val="single"/>
          <w:lang w:val="en-US" w:eastAsia="zh-CN" w:bidi="zh-CN"/>
        </w:rPr>
        <w:tab/>
      </w:r>
      <w:r>
        <w:rPr>
          <w:rFonts w:hint="eastAsia" w:ascii="宋体" w:hAnsi="宋体" w:eastAsia="宋体" w:cs="宋体"/>
          <w:color w:val="auto"/>
          <w:spacing w:val="0"/>
          <w:w w:val="100"/>
          <w:position w:val="0"/>
          <w:sz w:val="22"/>
          <w:szCs w:val="22"/>
          <w:highlight w:val="none"/>
          <w:u w:val="single"/>
          <w:lang w:val="en-US" w:eastAsia="zh-CN" w:bidi="zh-CN"/>
        </w:rPr>
        <w:tab/>
      </w:r>
      <w:r>
        <w:rPr>
          <w:rFonts w:hint="eastAsia" w:ascii="宋体" w:hAnsi="宋体" w:eastAsia="宋体" w:cs="宋体"/>
          <w:color w:val="auto"/>
          <w:spacing w:val="0"/>
          <w:w w:val="100"/>
          <w:position w:val="0"/>
          <w:sz w:val="22"/>
          <w:szCs w:val="22"/>
          <w:highlight w:val="none"/>
          <w:lang w:val="en-US" w:eastAsia="zh-CN" w:bidi="zh-CN"/>
        </w:rPr>
        <w:t>年</w:t>
      </w:r>
      <w:r>
        <w:rPr>
          <w:rFonts w:hint="eastAsia" w:ascii="宋体" w:hAnsi="宋体" w:eastAsia="宋体" w:cs="宋体"/>
          <w:color w:val="auto"/>
          <w:spacing w:val="0"/>
          <w:w w:val="100"/>
          <w:position w:val="0"/>
          <w:sz w:val="22"/>
          <w:szCs w:val="22"/>
          <w:highlight w:val="none"/>
          <w:u w:val="single"/>
          <w:lang w:val="en-US" w:eastAsia="zh-CN" w:bidi="zh-CN"/>
        </w:rPr>
        <w:t xml:space="preserve">    </w:t>
      </w:r>
      <w:r>
        <w:rPr>
          <w:rFonts w:hint="eastAsia" w:ascii="宋体" w:hAnsi="宋体" w:eastAsia="宋体" w:cs="宋体"/>
          <w:color w:val="auto"/>
          <w:spacing w:val="0"/>
          <w:w w:val="100"/>
          <w:position w:val="0"/>
          <w:sz w:val="22"/>
          <w:szCs w:val="22"/>
          <w:highlight w:val="none"/>
          <w:lang w:val="en-US" w:eastAsia="zh-CN" w:bidi="zh-CN"/>
        </w:rPr>
        <w:t>月</w:t>
      </w:r>
      <w:r>
        <w:rPr>
          <w:rFonts w:hint="eastAsia" w:ascii="宋体" w:hAnsi="宋体" w:eastAsia="宋体" w:cs="宋体"/>
          <w:color w:val="auto"/>
          <w:spacing w:val="0"/>
          <w:w w:val="100"/>
          <w:position w:val="0"/>
          <w:sz w:val="22"/>
          <w:szCs w:val="22"/>
          <w:highlight w:val="none"/>
          <w:u w:val="single"/>
          <w:lang w:val="en-US" w:eastAsia="zh-CN" w:bidi="zh-CN"/>
        </w:rPr>
        <w:t xml:space="preserve">    </w:t>
      </w:r>
      <w:r>
        <w:rPr>
          <w:rFonts w:hint="eastAsia" w:ascii="宋体" w:hAnsi="宋体" w:eastAsia="宋体" w:cs="宋体"/>
          <w:color w:val="auto"/>
          <w:spacing w:val="0"/>
          <w:w w:val="100"/>
          <w:position w:val="0"/>
          <w:sz w:val="22"/>
          <w:szCs w:val="22"/>
          <w:highlight w:val="none"/>
          <w:lang w:val="en-US" w:eastAsia="zh-CN" w:bidi="zh-CN"/>
        </w:rPr>
        <w:t>日</w:t>
      </w:r>
    </w:p>
    <w:p>
      <w:pPr>
        <w:pageBreakBefore w:val="0"/>
        <w:widowControl w:val="0"/>
        <w:kinsoku/>
        <w:wordWrap/>
        <w:overflowPunct/>
        <w:topLinePunct w:val="0"/>
        <w:autoSpaceDE w:val="0"/>
        <w:autoSpaceDN w:val="0"/>
        <w:bidi w:val="0"/>
        <w:spacing w:before="139" w:line="480" w:lineRule="exact"/>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bidi="zh-CN"/>
        </w:rPr>
      </w:pPr>
      <w:r>
        <w:rPr>
          <w:rFonts w:hint="eastAsia" w:ascii="宋体" w:hAnsi="宋体" w:eastAsia="宋体" w:cs="宋体"/>
          <w:color w:val="auto"/>
          <w:spacing w:val="0"/>
          <w:w w:val="100"/>
          <w:position w:val="0"/>
          <w:sz w:val="22"/>
          <w:szCs w:val="22"/>
          <w:highlight w:val="none"/>
          <w:lang w:val="en-US" w:eastAsia="zh-CN" w:bidi="zh-CN"/>
        </w:rPr>
        <w:t>附：</w:t>
      </w:r>
    </w:p>
    <w:p>
      <w:pPr>
        <w:pageBreakBefore w:val="0"/>
        <w:widowControl w:val="0"/>
        <w:kinsoku/>
        <w:wordWrap/>
        <w:overflowPunct/>
        <w:topLinePunct w:val="0"/>
        <w:autoSpaceDE w:val="0"/>
        <w:autoSpaceDN w:val="0"/>
        <w:bidi w:val="0"/>
        <w:spacing w:before="139" w:line="480" w:lineRule="exact"/>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bidi="zh-CN"/>
        </w:rPr>
      </w:pPr>
      <w:r>
        <w:rPr>
          <w:rFonts w:hint="eastAsia" w:ascii="宋体" w:hAnsi="宋体" w:eastAsia="宋体" w:cs="宋体"/>
          <w:color w:val="auto"/>
          <w:spacing w:val="0"/>
          <w:w w:val="100"/>
          <w:position w:val="0"/>
          <w:sz w:val="22"/>
          <w:szCs w:val="22"/>
          <w:highlight w:val="none"/>
          <w:lang w:val="en-US" w:eastAsia="zh-CN" w:bidi="zh-CN"/>
        </w:rPr>
        <w:t>营业执照（注册号）：</w:t>
      </w:r>
    </w:p>
    <w:p>
      <w:pPr>
        <w:pageBreakBefore w:val="0"/>
        <w:widowControl w:val="0"/>
        <w:kinsoku/>
        <w:wordWrap/>
        <w:overflowPunct/>
        <w:topLinePunct w:val="0"/>
        <w:autoSpaceDE w:val="0"/>
        <w:autoSpaceDN w:val="0"/>
        <w:bidi w:val="0"/>
        <w:spacing w:before="139" w:line="480" w:lineRule="exact"/>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bidi="zh-CN"/>
        </w:rPr>
      </w:pPr>
      <w:r>
        <w:rPr>
          <w:rFonts w:hint="eastAsia" w:ascii="宋体" w:hAnsi="宋体" w:eastAsia="宋体" w:cs="宋体"/>
          <w:color w:val="auto"/>
          <w:spacing w:val="0"/>
          <w:w w:val="100"/>
          <w:position w:val="0"/>
          <w:sz w:val="22"/>
          <w:szCs w:val="22"/>
          <w:highlight w:val="none"/>
          <w:lang w:val="en-US" w:eastAsia="zh-CN" w:bidi="zh-CN"/>
        </w:rPr>
        <w:t>经济性质：</w:t>
      </w:r>
    </w:p>
    <w:p>
      <w:pPr>
        <w:pageBreakBefore w:val="0"/>
        <w:widowControl w:val="0"/>
        <w:kinsoku/>
        <w:wordWrap/>
        <w:overflowPunct/>
        <w:topLinePunct w:val="0"/>
        <w:autoSpaceDE w:val="0"/>
        <w:autoSpaceDN w:val="0"/>
        <w:bidi w:val="0"/>
        <w:spacing w:before="139" w:line="480" w:lineRule="exact"/>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bidi="zh-CN"/>
        </w:rPr>
      </w:pPr>
      <w:r>
        <w:rPr>
          <w:rFonts w:hint="eastAsia" w:ascii="宋体" w:hAnsi="宋体" w:eastAsia="宋体" w:cs="宋体"/>
          <w:color w:val="auto"/>
          <w:spacing w:val="0"/>
          <w:w w:val="100"/>
          <w:position w:val="0"/>
          <w:sz w:val="22"/>
          <w:szCs w:val="22"/>
          <w:highlight w:val="none"/>
          <w:lang w:val="en-US" w:eastAsia="zh-CN" w:bidi="zh-CN"/>
        </w:rPr>
        <w:t>主营（产）：</w:t>
      </w:r>
    </w:p>
    <w:p>
      <w:pPr>
        <w:pageBreakBefore w:val="0"/>
        <w:widowControl w:val="0"/>
        <w:kinsoku/>
        <w:wordWrap/>
        <w:overflowPunct/>
        <w:topLinePunct w:val="0"/>
        <w:autoSpaceDE w:val="0"/>
        <w:autoSpaceDN w:val="0"/>
        <w:bidi w:val="0"/>
        <w:spacing w:before="139" w:line="480" w:lineRule="exact"/>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bidi="zh-CN"/>
        </w:rPr>
      </w:pPr>
      <w:r>
        <w:rPr>
          <w:rFonts w:hint="eastAsia" w:ascii="宋体" w:hAnsi="宋体" w:eastAsia="宋体" w:cs="宋体"/>
          <w:color w:val="auto"/>
          <w:spacing w:val="0"/>
          <w:w w:val="100"/>
          <w:position w:val="0"/>
          <w:sz w:val="22"/>
          <w:szCs w:val="22"/>
          <w:highlight w:val="none"/>
          <w:lang w:val="en-US" w:eastAsia="zh-CN" w:bidi="zh-CN"/>
        </w:rPr>
        <w:t>兼营（产）：</w:t>
      </w:r>
    </w:p>
    <w:p>
      <w:pPr>
        <w:pageBreakBefore w:val="0"/>
        <w:widowControl w:val="0"/>
        <w:kinsoku/>
        <w:wordWrap/>
        <w:overflowPunct/>
        <w:topLinePunct w:val="0"/>
        <w:autoSpaceDE w:val="0"/>
        <w:autoSpaceDN w:val="0"/>
        <w:bidi w:val="0"/>
        <w:spacing w:line="480" w:lineRule="exact"/>
        <w:textAlignment w:val="auto"/>
        <w:outlineLvl w:val="9"/>
        <w:rPr>
          <w:rFonts w:hint="eastAsia" w:ascii="宋体" w:hAnsi="宋体" w:eastAsia="宋体" w:cs="宋体"/>
          <w:color w:val="auto"/>
          <w:spacing w:val="0"/>
          <w:w w:val="100"/>
          <w:position w:val="0"/>
          <w:sz w:val="22"/>
          <w:szCs w:val="22"/>
          <w:highlight w:val="none"/>
          <w:lang w:val="zh-CN" w:eastAsia="zh-CN" w:bidi="zh-CN"/>
        </w:rPr>
      </w:pPr>
    </w:p>
    <w:p>
      <w:pPr>
        <w:pageBreakBefore w:val="0"/>
        <w:widowControl w:val="0"/>
        <w:kinsoku/>
        <w:wordWrap/>
        <w:overflowPunct/>
        <w:topLinePunct w:val="0"/>
        <w:autoSpaceDE w:val="0"/>
        <w:autoSpaceDN w:val="0"/>
        <w:bidi w:val="0"/>
        <w:spacing w:before="2" w:line="480" w:lineRule="exact"/>
        <w:textAlignment w:val="auto"/>
        <w:outlineLvl w:val="9"/>
        <w:rPr>
          <w:rFonts w:hint="eastAsia" w:ascii="宋体" w:hAnsi="宋体" w:eastAsia="宋体" w:cs="宋体"/>
          <w:color w:val="auto"/>
          <w:spacing w:val="0"/>
          <w:w w:val="100"/>
          <w:position w:val="0"/>
          <w:sz w:val="22"/>
          <w:szCs w:val="22"/>
          <w:highlight w:val="none"/>
          <w:lang w:val="zh-CN" w:eastAsia="zh-CN" w:bidi="zh-CN"/>
        </w:rPr>
      </w:pPr>
      <w:r>
        <w:rPr>
          <w:rFonts w:hint="eastAsia" w:ascii="宋体" w:hAnsi="宋体" w:eastAsia="宋体" w:cs="宋体"/>
          <w:color w:val="auto"/>
          <w:spacing w:val="0"/>
          <w:w w:val="100"/>
          <w:position w:val="0"/>
          <w:sz w:val="22"/>
          <w:szCs w:val="22"/>
          <w:highlight w:val="none"/>
          <w:lang w:val="zh-CN" w:eastAsia="zh-CN" w:bidi="zh-CN"/>
        </w:rPr>
        <mc:AlternateContent>
          <mc:Choice Requires="wpg">
            <w:drawing>
              <wp:anchor distT="0" distB="0" distL="114300" distR="114300" simplePos="0" relativeHeight="251661312" behindDoc="1" locked="0" layoutInCell="1" allowOverlap="1">
                <wp:simplePos x="0" y="0"/>
                <wp:positionH relativeFrom="page">
                  <wp:posOffset>1880235</wp:posOffset>
                </wp:positionH>
                <wp:positionV relativeFrom="paragraph">
                  <wp:posOffset>85090</wp:posOffset>
                </wp:positionV>
                <wp:extent cx="3895725" cy="1968500"/>
                <wp:effectExtent l="0" t="0" r="9525" b="12700"/>
                <wp:wrapTopAndBottom/>
                <wp:docPr id="8" name="组合 8"/>
                <wp:cNvGraphicFramePr/>
                <a:graphic xmlns:a="http://schemas.openxmlformats.org/drawingml/2006/main">
                  <a:graphicData uri="http://schemas.microsoft.com/office/word/2010/wordprocessingGroup">
                    <wpg:wgp>
                      <wpg:cNvGrpSpPr/>
                      <wpg:grpSpPr>
                        <a:xfrm>
                          <a:off x="0" y="0"/>
                          <a:ext cx="3895725" cy="1968500"/>
                          <a:chOff x="4830" y="285"/>
                          <a:chExt cx="6135" cy="3100"/>
                        </a:xfrm>
                        <a:effectLst/>
                      </wpg:grpSpPr>
                      <wps:wsp>
                        <wps:cNvPr id="11" name="任意多边形 9"/>
                        <wps:cNvSpPr/>
                        <wps:spPr>
                          <a:xfrm>
                            <a:off x="4830" y="285"/>
                            <a:ext cx="6135" cy="3100"/>
                          </a:xfrm>
                          <a:custGeom>
                            <a:avLst/>
                            <a:gdLst/>
                            <a:ahLst/>
                            <a:cxnLst/>
                            <a:pathLst>
                              <a:path w="6135" h="3100">
                                <a:moveTo>
                                  <a:pt x="329" y="20"/>
                                </a:moveTo>
                                <a:lnTo>
                                  <a:pt x="260" y="20"/>
                                </a:lnTo>
                                <a:lnTo>
                                  <a:pt x="278" y="0"/>
                                </a:lnTo>
                                <a:lnTo>
                                  <a:pt x="338" y="0"/>
                                </a:lnTo>
                                <a:lnTo>
                                  <a:pt x="329" y="20"/>
                                </a:lnTo>
                                <a:close/>
                                <a:moveTo>
                                  <a:pt x="5876" y="20"/>
                                </a:moveTo>
                                <a:lnTo>
                                  <a:pt x="5807" y="20"/>
                                </a:lnTo>
                                <a:lnTo>
                                  <a:pt x="5798" y="0"/>
                                </a:lnTo>
                                <a:lnTo>
                                  <a:pt x="5858" y="0"/>
                                </a:lnTo>
                                <a:lnTo>
                                  <a:pt x="5876" y="20"/>
                                </a:lnTo>
                                <a:close/>
                                <a:moveTo>
                                  <a:pt x="248" y="40"/>
                                </a:moveTo>
                                <a:lnTo>
                                  <a:pt x="207" y="40"/>
                                </a:lnTo>
                                <a:lnTo>
                                  <a:pt x="225" y="20"/>
                                </a:lnTo>
                                <a:lnTo>
                                  <a:pt x="265" y="20"/>
                                </a:lnTo>
                                <a:lnTo>
                                  <a:pt x="248" y="40"/>
                                </a:lnTo>
                                <a:close/>
                                <a:moveTo>
                                  <a:pt x="5929" y="40"/>
                                </a:moveTo>
                                <a:lnTo>
                                  <a:pt x="5888" y="40"/>
                                </a:lnTo>
                                <a:lnTo>
                                  <a:pt x="5871" y="20"/>
                                </a:lnTo>
                                <a:lnTo>
                                  <a:pt x="5911" y="20"/>
                                </a:lnTo>
                                <a:lnTo>
                                  <a:pt x="5929" y="40"/>
                                </a:lnTo>
                                <a:close/>
                                <a:moveTo>
                                  <a:pt x="214" y="60"/>
                                </a:moveTo>
                                <a:lnTo>
                                  <a:pt x="175" y="60"/>
                                </a:lnTo>
                                <a:lnTo>
                                  <a:pt x="191" y="40"/>
                                </a:lnTo>
                                <a:lnTo>
                                  <a:pt x="231" y="40"/>
                                </a:lnTo>
                                <a:lnTo>
                                  <a:pt x="214" y="60"/>
                                </a:lnTo>
                                <a:close/>
                                <a:moveTo>
                                  <a:pt x="5961" y="60"/>
                                </a:moveTo>
                                <a:lnTo>
                                  <a:pt x="5922" y="60"/>
                                </a:lnTo>
                                <a:lnTo>
                                  <a:pt x="5905" y="40"/>
                                </a:lnTo>
                                <a:lnTo>
                                  <a:pt x="5945" y="40"/>
                                </a:lnTo>
                                <a:lnTo>
                                  <a:pt x="5961" y="60"/>
                                </a:lnTo>
                                <a:close/>
                                <a:moveTo>
                                  <a:pt x="154" y="100"/>
                                </a:moveTo>
                                <a:lnTo>
                                  <a:pt x="130" y="100"/>
                                </a:lnTo>
                                <a:lnTo>
                                  <a:pt x="144" y="80"/>
                                </a:lnTo>
                                <a:lnTo>
                                  <a:pt x="159" y="60"/>
                                </a:lnTo>
                                <a:lnTo>
                                  <a:pt x="183" y="60"/>
                                </a:lnTo>
                                <a:lnTo>
                                  <a:pt x="168" y="80"/>
                                </a:lnTo>
                                <a:lnTo>
                                  <a:pt x="168" y="80"/>
                                </a:lnTo>
                                <a:lnTo>
                                  <a:pt x="154" y="100"/>
                                </a:lnTo>
                                <a:close/>
                                <a:moveTo>
                                  <a:pt x="183" y="80"/>
                                </a:moveTo>
                                <a:lnTo>
                                  <a:pt x="183" y="60"/>
                                </a:lnTo>
                                <a:lnTo>
                                  <a:pt x="199" y="60"/>
                                </a:lnTo>
                                <a:lnTo>
                                  <a:pt x="183" y="80"/>
                                </a:lnTo>
                                <a:close/>
                                <a:moveTo>
                                  <a:pt x="5953" y="80"/>
                                </a:moveTo>
                                <a:lnTo>
                                  <a:pt x="5937" y="60"/>
                                </a:lnTo>
                                <a:lnTo>
                                  <a:pt x="5953" y="60"/>
                                </a:lnTo>
                                <a:lnTo>
                                  <a:pt x="5953" y="80"/>
                                </a:lnTo>
                                <a:close/>
                                <a:moveTo>
                                  <a:pt x="6006" y="100"/>
                                </a:moveTo>
                                <a:lnTo>
                                  <a:pt x="5982" y="100"/>
                                </a:lnTo>
                                <a:lnTo>
                                  <a:pt x="5968" y="80"/>
                                </a:lnTo>
                                <a:lnTo>
                                  <a:pt x="5968" y="80"/>
                                </a:lnTo>
                                <a:lnTo>
                                  <a:pt x="5953" y="60"/>
                                </a:lnTo>
                                <a:lnTo>
                                  <a:pt x="5977" y="60"/>
                                </a:lnTo>
                                <a:lnTo>
                                  <a:pt x="5992" y="80"/>
                                </a:lnTo>
                                <a:lnTo>
                                  <a:pt x="6006" y="100"/>
                                </a:lnTo>
                                <a:close/>
                                <a:moveTo>
                                  <a:pt x="102" y="140"/>
                                </a:moveTo>
                                <a:lnTo>
                                  <a:pt x="91" y="140"/>
                                </a:lnTo>
                                <a:lnTo>
                                  <a:pt x="103" y="120"/>
                                </a:lnTo>
                                <a:lnTo>
                                  <a:pt x="116" y="100"/>
                                </a:lnTo>
                                <a:lnTo>
                                  <a:pt x="140" y="100"/>
                                </a:lnTo>
                                <a:lnTo>
                                  <a:pt x="127" y="120"/>
                                </a:lnTo>
                                <a:lnTo>
                                  <a:pt x="114" y="120"/>
                                </a:lnTo>
                                <a:lnTo>
                                  <a:pt x="102" y="140"/>
                                </a:lnTo>
                                <a:close/>
                                <a:moveTo>
                                  <a:pt x="6045" y="140"/>
                                </a:moveTo>
                                <a:lnTo>
                                  <a:pt x="6034" y="140"/>
                                </a:lnTo>
                                <a:lnTo>
                                  <a:pt x="6022" y="120"/>
                                </a:lnTo>
                                <a:lnTo>
                                  <a:pt x="6009" y="120"/>
                                </a:lnTo>
                                <a:lnTo>
                                  <a:pt x="5996" y="100"/>
                                </a:lnTo>
                                <a:lnTo>
                                  <a:pt x="6020" y="100"/>
                                </a:lnTo>
                                <a:lnTo>
                                  <a:pt x="6033" y="120"/>
                                </a:lnTo>
                                <a:lnTo>
                                  <a:pt x="6045" y="140"/>
                                </a:lnTo>
                                <a:close/>
                                <a:moveTo>
                                  <a:pt x="45" y="240"/>
                                </a:moveTo>
                                <a:lnTo>
                                  <a:pt x="32" y="240"/>
                                </a:lnTo>
                                <a:lnTo>
                                  <a:pt x="39" y="220"/>
                                </a:lnTo>
                                <a:lnTo>
                                  <a:pt x="48" y="200"/>
                                </a:lnTo>
                                <a:lnTo>
                                  <a:pt x="58" y="180"/>
                                </a:lnTo>
                                <a:lnTo>
                                  <a:pt x="68" y="160"/>
                                </a:lnTo>
                                <a:lnTo>
                                  <a:pt x="79" y="140"/>
                                </a:lnTo>
                                <a:lnTo>
                                  <a:pt x="102" y="140"/>
                                </a:lnTo>
                                <a:lnTo>
                                  <a:pt x="91" y="160"/>
                                </a:lnTo>
                                <a:lnTo>
                                  <a:pt x="91" y="160"/>
                                </a:lnTo>
                                <a:lnTo>
                                  <a:pt x="80" y="180"/>
                                </a:lnTo>
                                <a:lnTo>
                                  <a:pt x="71" y="180"/>
                                </a:lnTo>
                                <a:lnTo>
                                  <a:pt x="61" y="200"/>
                                </a:lnTo>
                                <a:lnTo>
                                  <a:pt x="61" y="200"/>
                                </a:lnTo>
                                <a:lnTo>
                                  <a:pt x="53" y="220"/>
                                </a:lnTo>
                                <a:lnTo>
                                  <a:pt x="53" y="220"/>
                                </a:lnTo>
                                <a:lnTo>
                                  <a:pt x="45" y="240"/>
                                </a:lnTo>
                                <a:close/>
                                <a:moveTo>
                                  <a:pt x="6104" y="240"/>
                                </a:moveTo>
                                <a:lnTo>
                                  <a:pt x="6091" y="240"/>
                                </a:lnTo>
                                <a:lnTo>
                                  <a:pt x="6083" y="220"/>
                                </a:lnTo>
                                <a:lnTo>
                                  <a:pt x="6083" y="220"/>
                                </a:lnTo>
                                <a:lnTo>
                                  <a:pt x="6074" y="200"/>
                                </a:lnTo>
                                <a:lnTo>
                                  <a:pt x="6075" y="200"/>
                                </a:lnTo>
                                <a:lnTo>
                                  <a:pt x="6065" y="180"/>
                                </a:lnTo>
                                <a:lnTo>
                                  <a:pt x="6056" y="180"/>
                                </a:lnTo>
                                <a:lnTo>
                                  <a:pt x="6045" y="160"/>
                                </a:lnTo>
                                <a:lnTo>
                                  <a:pt x="6045" y="160"/>
                                </a:lnTo>
                                <a:lnTo>
                                  <a:pt x="6033" y="140"/>
                                </a:lnTo>
                                <a:lnTo>
                                  <a:pt x="6057" y="140"/>
                                </a:lnTo>
                                <a:lnTo>
                                  <a:pt x="6068" y="160"/>
                                </a:lnTo>
                                <a:lnTo>
                                  <a:pt x="6078" y="180"/>
                                </a:lnTo>
                                <a:lnTo>
                                  <a:pt x="6088" y="200"/>
                                </a:lnTo>
                                <a:lnTo>
                                  <a:pt x="6096" y="220"/>
                                </a:lnTo>
                                <a:lnTo>
                                  <a:pt x="6104" y="240"/>
                                </a:lnTo>
                                <a:close/>
                                <a:moveTo>
                                  <a:pt x="33" y="280"/>
                                </a:moveTo>
                                <a:lnTo>
                                  <a:pt x="15" y="280"/>
                                </a:lnTo>
                                <a:lnTo>
                                  <a:pt x="18" y="260"/>
                                </a:lnTo>
                                <a:lnTo>
                                  <a:pt x="24" y="240"/>
                                </a:lnTo>
                                <a:lnTo>
                                  <a:pt x="45" y="240"/>
                                </a:lnTo>
                                <a:lnTo>
                                  <a:pt x="39" y="260"/>
                                </a:lnTo>
                                <a:lnTo>
                                  <a:pt x="39" y="260"/>
                                </a:lnTo>
                                <a:lnTo>
                                  <a:pt x="33" y="280"/>
                                </a:lnTo>
                                <a:close/>
                                <a:moveTo>
                                  <a:pt x="6120" y="280"/>
                                </a:moveTo>
                                <a:lnTo>
                                  <a:pt x="6103" y="280"/>
                                </a:lnTo>
                                <a:lnTo>
                                  <a:pt x="6097" y="260"/>
                                </a:lnTo>
                                <a:lnTo>
                                  <a:pt x="6097" y="260"/>
                                </a:lnTo>
                                <a:lnTo>
                                  <a:pt x="6091" y="240"/>
                                </a:lnTo>
                                <a:lnTo>
                                  <a:pt x="6111" y="240"/>
                                </a:lnTo>
                                <a:lnTo>
                                  <a:pt x="6118" y="260"/>
                                </a:lnTo>
                                <a:lnTo>
                                  <a:pt x="6120" y="280"/>
                                </a:lnTo>
                                <a:close/>
                                <a:moveTo>
                                  <a:pt x="27" y="300"/>
                                </a:moveTo>
                                <a:lnTo>
                                  <a:pt x="11" y="300"/>
                                </a:lnTo>
                                <a:lnTo>
                                  <a:pt x="13" y="280"/>
                                </a:lnTo>
                                <a:lnTo>
                                  <a:pt x="30" y="280"/>
                                </a:lnTo>
                                <a:lnTo>
                                  <a:pt x="27" y="300"/>
                                </a:lnTo>
                                <a:close/>
                                <a:moveTo>
                                  <a:pt x="6125" y="300"/>
                                </a:moveTo>
                                <a:lnTo>
                                  <a:pt x="6109" y="300"/>
                                </a:lnTo>
                                <a:lnTo>
                                  <a:pt x="6106" y="280"/>
                                </a:lnTo>
                                <a:lnTo>
                                  <a:pt x="6123" y="280"/>
                                </a:lnTo>
                                <a:lnTo>
                                  <a:pt x="6125" y="300"/>
                                </a:lnTo>
                                <a:close/>
                                <a:moveTo>
                                  <a:pt x="21" y="320"/>
                                </a:moveTo>
                                <a:lnTo>
                                  <a:pt x="7" y="320"/>
                                </a:lnTo>
                                <a:lnTo>
                                  <a:pt x="9" y="300"/>
                                </a:lnTo>
                                <a:lnTo>
                                  <a:pt x="23" y="300"/>
                                </a:lnTo>
                                <a:lnTo>
                                  <a:pt x="21" y="320"/>
                                </a:lnTo>
                                <a:close/>
                                <a:moveTo>
                                  <a:pt x="6129" y="320"/>
                                </a:moveTo>
                                <a:lnTo>
                                  <a:pt x="6115" y="320"/>
                                </a:lnTo>
                                <a:lnTo>
                                  <a:pt x="6113" y="300"/>
                                </a:lnTo>
                                <a:lnTo>
                                  <a:pt x="6127" y="300"/>
                                </a:lnTo>
                                <a:lnTo>
                                  <a:pt x="6129" y="320"/>
                                </a:lnTo>
                                <a:close/>
                                <a:moveTo>
                                  <a:pt x="19" y="340"/>
                                </a:moveTo>
                                <a:lnTo>
                                  <a:pt x="4" y="340"/>
                                </a:lnTo>
                                <a:lnTo>
                                  <a:pt x="5" y="320"/>
                                </a:lnTo>
                                <a:lnTo>
                                  <a:pt x="20" y="320"/>
                                </a:lnTo>
                                <a:lnTo>
                                  <a:pt x="19" y="340"/>
                                </a:lnTo>
                                <a:close/>
                                <a:moveTo>
                                  <a:pt x="6132" y="340"/>
                                </a:moveTo>
                                <a:lnTo>
                                  <a:pt x="6117" y="340"/>
                                </a:lnTo>
                                <a:lnTo>
                                  <a:pt x="6116" y="320"/>
                                </a:lnTo>
                                <a:lnTo>
                                  <a:pt x="6131" y="320"/>
                                </a:lnTo>
                                <a:lnTo>
                                  <a:pt x="6132" y="340"/>
                                </a:lnTo>
                                <a:close/>
                                <a:moveTo>
                                  <a:pt x="17" y="360"/>
                                </a:moveTo>
                                <a:lnTo>
                                  <a:pt x="2" y="360"/>
                                </a:lnTo>
                                <a:lnTo>
                                  <a:pt x="3" y="340"/>
                                </a:lnTo>
                                <a:lnTo>
                                  <a:pt x="17" y="340"/>
                                </a:lnTo>
                                <a:lnTo>
                                  <a:pt x="17" y="360"/>
                                </a:lnTo>
                                <a:close/>
                                <a:moveTo>
                                  <a:pt x="6134" y="360"/>
                                </a:moveTo>
                                <a:lnTo>
                                  <a:pt x="6119" y="360"/>
                                </a:lnTo>
                                <a:lnTo>
                                  <a:pt x="6119" y="340"/>
                                </a:lnTo>
                                <a:lnTo>
                                  <a:pt x="6133" y="340"/>
                                </a:lnTo>
                                <a:lnTo>
                                  <a:pt x="6134" y="360"/>
                                </a:lnTo>
                                <a:close/>
                                <a:moveTo>
                                  <a:pt x="16" y="380"/>
                                </a:moveTo>
                                <a:lnTo>
                                  <a:pt x="1" y="380"/>
                                </a:lnTo>
                                <a:lnTo>
                                  <a:pt x="1" y="360"/>
                                </a:lnTo>
                                <a:lnTo>
                                  <a:pt x="16" y="360"/>
                                </a:lnTo>
                                <a:lnTo>
                                  <a:pt x="16" y="380"/>
                                </a:lnTo>
                                <a:close/>
                                <a:moveTo>
                                  <a:pt x="6135" y="380"/>
                                </a:moveTo>
                                <a:lnTo>
                                  <a:pt x="6120" y="380"/>
                                </a:lnTo>
                                <a:lnTo>
                                  <a:pt x="6120" y="360"/>
                                </a:lnTo>
                                <a:lnTo>
                                  <a:pt x="6135" y="360"/>
                                </a:lnTo>
                                <a:lnTo>
                                  <a:pt x="6135" y="380"/>
                                </a:lnTo>
                                <a:close/>
                                <a:moveTo>
                                  <a:pt x="15" y="2720"/>
                                </a:moveTo>
                                <a:lnTo>
                                  <a:pt x="0" y="2720"/>
                                </a:lnTo>
                                <a:lnTo>
                                  <a:pt x="0" y="380"/>
                                </a:lnTo>
                                <a:lnTo>
                                  <a:pt x="15" y="380"/>
                                </a:lnTo>
                                <a:lnTo>
                                  <a:pt x="15" y="2720"/>
                                </a:lnTo>
                                <a:close/>
                                <a:moveTo>
                                  <a:pt x="6135" y="2720"/>
                                </a:moveTo>
                                <a:lnTo>
                                  <a:pt x="6120" y="2720"/>
                                </a:lnTo>
                                <a:lnTo>
                                  <a:pt x="6120" y="380"/>
                                </a:lnTo>
                                <a:lnTo>
                                  <a:pt x="6135" y="380"/>
                                </a:lnTo>
                                <a:lnTo>
                                  <a:pt x="6135" y="2720"/>
                                </a:lnTo>
                                <a:close/>
                                <a:moveTo>
                                  <a:pt x="16" y="2740"/>
                                </a:moveTo>
                                <a:lnTo>
                                  <a:pt x="1" y="2740"/>
                                </a:lnTo>
                                <a:lnTo>
                                  <a:pt x="1" y="2720"/>
                                </a:lnTo>
                                <a:lnTo>
                                  <a:pt x="16" y="2720"/>
                                </a:lnTo>
                                <a:lnTo>
                                  <a:pt x="16" y="2740"/>
                                </a:lnTo>
                                <a:close/>
                                <a:moveTo>
                                  <a:pt x="6135" y="2740"/>
                                </a:moveTo>
                                <a:lnTo>
                                  <a:pt x="6120" y="2740"/>
                                </a:lnTo>
                                <a:lnTo>
                                  <a:pt x="6120" y="2720"/>
                                </a:lnTo>
                                <a:lnTo>
                                  <a:pt x="6135" y="2720"/>
                                </a:lnTo>
                                <a:lnTo>
                                  <a:pt x="6135" y="2740"/>
                                </a:lnTo>
                                <a:close/>
                                <a:moveTo>
                                  <a:pt x="17" y="2760"/>
                                </a:moveTo>
                                <a:lnTo>
                                  <a:pt x="3" y="2760"/>
                                </a:lnTo>
                                <a:lnTo>
                                  <a:pt x="2" y="2740"/>
                                </a:lnTo>
                                <a:lnTo>
                                  <a:pt x="17" y="2740"/>
                                </a:lnTo>
                                <a:lnTo>
                                  <a:pt x="17" y="2760"/>
                                </a:lnTo>
                                <a:close/>
                                <a:moveTo>
                                  <a:pt x="6133" y="2760"/>
                                </a:moveTo>
                                <a:lnTo>
                                  <a:pt x="6119" y="2760"/>
                                </a:lnTo>
                                <a:lnTo>
                                  <a:pt x="6119" y="2740"/>
                                </a:lnTo>
                                <a:lnTo>
                                  <a:pt x="6134" y="2740"/>
                                </a:lnTo>
                                <a:lnTo>
                                  <a:pt x="6133" y="2760"/>
                                </a:lnTo>
                                <a:close/>
                                <a:moveTo>
                                  <a:pt x="20" y="2780"/>
                                </a:moveTo>
                                <a:lnTo>
                                  <a:pt x="5" y="2780"/>
                                </a:lnTo>
                                <a:lnTo>
                                  <a:pt x="4" y="2760"/>
                                </a:lnTo>
                                <a:lnTo>
                                  <a:pt x="19" y="2760"/>
                                </a:lnTo>
                                <a:lnTo>
                                  <a:pt x="20" y="2780"/>
                                </a:lnTo>
                                <a:close/>
                                <a:moveTo>
                                  <a:pt x="6131" y="2780"/>
                                </a:moveTo>
                                <a:lnTo>
                                  <a:pt x="6116" y="2780"/>
                                </a:lnTo>
                                <a:lnTo>
                                  <a:pt x="6117" y="2760"/>
                                </a:lnTo>
                                <a:lnTo>
                                  <a:pt x="6132" y="2760"/>
                                </a:lnTo>
                                <a:lnTo>
                                  <a:pt x="6131" y="2780"/>
                                </a:lnTo>
                                <a:close/>
                                <a:moveTo>
                                  <a:pt x="23" y="2800"/>
                                </a:moveTo>
                                <a:lnTo>
                                  <a:pt x="9" y="2800"/>
                                </a:lnTo>
                                <a:lnTo>
                                  <a:pt x="7" y="2780"/>
                                </a:lnTo>
                                <a:lnTo>
                                  <a:pt x="21" y="2780"/>
                                </a:lnTo>
                                <a:lnTo>
                                  <a:pt x="23" y="2800"/>
                                </a:lnTo>
                                <a:close/>
                                <a:moveTo>
                                  <a:pt x="6127" y="2800"/>
                                </a:moveTo>
                                <a:lnTo>
                                  <a:pt x="6113" y="2800"/>
                                </a:lnTo>
                                <a:lnTo>
                                  <a:pt x="6115" y="2780"/>
                                </a:lnTo>
                                <a:lnTo>
                                  <a:pt x="6129" y="2780"/>
                                </a:lnTo>
                                <a:lnTo>
                                  <a:pt x="6127" y="2800"/>
                                </a:lnTo>
                                <a:close/>
                                <a:moveTo>
                                  <a:pt x="30" y="2820"/>
                                </a:moveTo>
                                <a:lnTo>
                                  <a:pt x="13" y="2820"/>
                                </a:lnTo>
                                <a:lnTo>
                                  <a:pt x="11" y="2800"/>
                                </a:lnTo>
                                <a:lnTo>
                                  <a:pt x="27" y="2800"/>
                                </a:lnTo>
                                <a:lnTo>
                                  <a:pt x="30" y="2820"/>
                                </a:lnTo>
                                <a:close/>
                                <a:moveTo>
                                  <a:pt x="6123" y="2820"/>
                                </a:moveTo>
                                <a:lnTo>
                                  <a:pt x="6106" y="2820"/>
                                </a:lnTo>
                                <a:lnTo>
                                  <a:pt x="6109" y="2800"/>
                                </a:lnTo>
                                <a:lnTo>
                                  <a:pt x="6125" y="2800"/>
                                </a:lnTo>
                                <a:lnTo>
                                  <a:pt x="6123" y="2820"/>
                                </a:lnTo>
                                <a:close/>
                                <a:moveTo>
                                  <a:pt x="39" y="2840"/>
                                </a:moveTo>
                                <a:lnTo>
                                  <a:pt x="18" y="2840"/>
                                </a:lnTo>
                                <a:lnTo>
                                  <a:pt x="15" y="2820"/>
                                </a:lnTo>
                                <a:lnTo>
                                  <a:pt x="33" y="2820"/>
                                </a:lnTo>
                                <a:lnTo>
                                  <a:pt x="39" y="2840"/>
                                </a:lnTo>
                                <a:close/>
                                <a:moveTo>
                                  <a:pt x="6118" y="2840"/>
                                </a:moveTo>
                                <a:lnTo>
                                  <a:pt x="6097" y="2840"/>
                                </a:lnTo>
                                <a:lnTo>
                                  <a:pt x="6103" y="2820"/>
                                </a:lnTo>
                                <a:lnTo>
                                  <a:pt x="6120" y="2820"/>
                                </a:lnTo>
                                <a:lnTo>
                                  <a:pt x="6118" y="2840"/>
                                </a:lnTo>
                                <a:close/>
                                <a:moveTo>
                                  <a:pt x="102" y="2960"/>
                                </a:moveTo>
                                <a:lnTo>
                                  <a:pt x="79" y="2960"/>
                                </a:lnTo>
                                <a:lnTo>
                                  <a:pt x="68" y="2940"/>
                                </a:lnTo>
                                <a:lnTo>
                                  <a:pt x="58" y="2920"/>
                                </a:lnTo>
                                <a:lnTo>
                                  <a:pt x="48" y="2900"/>
                                </a:lnTo>
                                <a:lnTo>
                                  <a:pt x="39" y="2880"/>
                                </a:lnTo>
                                <a:lnTo>
                                  <a:pt x="32" y="2860"/>
                                </a:lnTo>
                                <a:lnTo>
                                  <a:pt x="24" y="2840"/>
                                </a:lnTo>
                                <a:lnTo>
                                  <a:pt x="39" y="2840"/>
                                </a:lnTo>
                                <a:lnTo>
                                  <a:pt x="45" y="2860"/>
                                </a:lnTo>
                                <a:lnTo>
                                  <a:pt x="45" y="2860"/>
                                </a:lnTo>
                                <a:lnTo>
                                  <a:pt x="53" y="2880"/>
                                </a:lnTo>
                                <a:lnTo>
                                  <a:pt x="53" y="2880"/>
                                </a:lnTo>
                                <a:lnTo>
                                  <a:pt x="61" y="2900"/>
                                </a:lnTo>
                                <a:lnTo>
                                  <a:pt x="61" y="2900"/>
                                </a:lnTo>
                                <a:lnTo>
                                  <a:pt x="71" y="2920"/>
                                </a:lnTo>
                                <a:lnTo>
                                  <a:pt x="80" y="2920"/>
                                </a:lnTo>
                                <a:lnTo>
                                  <a:pt x="91" y="2940"/>
                                </a:lnTo>
                                <a:lnTo>
                                  <a:pt x="91" y="2940"/>
                                </a:lnTo>
                                <a:lnTo>
                                  <a:pt x="102" y="2960"/>
                                </a:lnTo>
                                <a:close/>
                                <a:moveTo>
                                  <a:pt x="6057" y="2960"/>
                                </a:moveTo>
                                <a:lnTo>
                                  <a:pt x="6033" y="2960"/>
                                </a:lnTo>
                                <a:lnTo>
                                  <a:pt x="6045" y="2940"/>
                                </a:lnTo>
                                <a:lnTo>
                                  <a:pt x="6045" y="2940"/>
                                </a:lnTo>
                                <a:lnTo>
                                  <a:pt x="6056" y="2920"/>
                                </a:lnTo>
                                <a:lnTo>
                                  <a:pt x="6065" y="2920"/>
                                </a:lnTo>
                                <a:lnTo>
                                  <a:pt x="6075" y="2900"/>
                                </a:lnTo>
                                <a:lnTo>
                                  <a:pt x="6074" y="2900"/>
                                </a:lnTo>
                                <a:lnTo>
                                  <a:pt x="6083" y="2880"/>
                                </a:lnTo>
                                <a:lnTo>
                                  <a:pt x="6083" y="2880"/>
                                </a:lnTo>
                                <a:lnTo>
                                  <a:pt x="6091" y="2860"/>
                                </a:lnTo>
                                <a:lnTo>
                                  <a:pt x="6091" y="2860"/>
                                </a:lnTo>
                                <a:lnTo>
                                  <a:pt x="6097" y="2840"/>
                                </a:lnTo>
                                <a:lnTo>
                                  <a:pt x="6111" y="2840"/>
                                </a:lnTo>
                                <a:lnTo>
                                  <a:pt x="6104" y="2860"/>
                                </a:lnTo>
                                <a:lnTo>
                                  <a:pt x="6096" y="2880"/>
                                </a:lnTo>
                                <a:lnTo>
                                  <a:pt x="6088" y="2900"/>
                                </a:lnTo>
                                <a:lnTo>
                                  <a:pt x="6078" y="2920"/>
                                </a:lnTo>
                                <a:lnTo>
                                  <a:pt x="6068" y="2940"/>
                                </a:lnTo>
                                <a:lnTo>
                                  <a:pt x="6057" y="2960"/>
                                </a:lnTo>
                                <a:close/>
                                <a:moveTo>
                                  <a:pt x="140" y="3000"/>
                                </a:moveTo>
                                <a:lnTo>
                                  <a:pt x="116" y="3000"/>
                                </a:lnTo>
                                <a:lnTo>
                                  <a:pt x="103" y="2980"/>
                                </a:lnTo>
                                <a:lnTo>
                                  <a:pt x="91" y="2960"/>
                                </a:lnTo>
                                <a:lnTo>
                                  <a:pt x="114" y="2960"/>
                                </a:lnTo>
                                <a:lnTo>
                                  <a:pt x="127" y="2980"/>
                                </a:lnTo>
                                <a:lnTo>
                                  <a:pt x="127" y="2980"/>
                                </a:lnTo>
                                <a:lnTo>
                                  <a:pt x="140" y="3000"/>
                                </a:lnTo>
                                <a:close/>
                                <a:moveTo>
                                  <a:pt x="6020" y="3000"/>
                                </a:moveTo>
                                <a:lnTo>
                                  <a:pt x="5996" y="3000"/>
                                </a:lnTo>
                                <a:lnTo>
                                  <a:pt x="6009" y="2980"/>
                                </a:lnTo>
                                <a:lnTo>
                                  <a:pt x="6009" y="2980"/>
                                </a:lnTo>
                                <a:lnTo>
                                  <a:pt x="6022" y="2960"/>
                                </a:lnTo>
                                <a:lnTo>
                                  <a:pt x="6045" y="2960"/>
                                </a:lnTo>
                                <a:lnTo>
                                  <a:pt x="6033" y="2980"/>
                                </a:lnTo>
                                <a:lnTo>
                                  <a:pt x="6020" y="3000"/>
                                </a:lnTo>
                                <a:close/>
                                <a:moveTo>
                                  <a:pt x="199" y="3040"/>
                                </a:moveTo>
                                <a:lnTo>
                                  <a:pt x="159" y="3040"/>
                                </a:lnTo>
                                <a:lnTo>
                                  <a:pt x="144" y="3020"/>
                                </a:lnTo>
                                <a:lnTo>
                                  <a:pt x="130" y="3000"/>
                                </a:lnTo>
                                <a:lnTo>
                                  <a:pt x="154" y="3000"/>
                                </a:lnTo>
                                <a:lnTo>
                                  <a:pt x="168" y="3020"/>
                                </a:lnTo>
                                <a:lnTo>
                                  <a:pt x="183" y="3020"/>
                                </a:lnTo>
                                <a:lnTo>
                                  <a:pt x="199" y="3040"/>
                                </a:lnTo>
                                <a:close/>
                                <a:moveTo>
                                  <a:pt x="5977" y="3040"/>
                                </a:moveTo>
                                <a:lnTo>
                                  <a:pt x="5937" y="3040"/>
                                </a:lnTo>
                                <a:lnTo>
                                  <a:pt x="5953" y="3020"/>
                                </a:lnTo>
                                <a:lnTo>
                                  <a:pt x="5968" y="3020"/>
                                </a:lnTo>
                                <a:lnTo>
                                  <a:pt x="5982" y="3000"/>
                                </a:lnTo>
                                <a:lnTo>
                                  <a:pt x="6006" y="3000"/>
                                </a:lnTo>
                                <a:lnTo>
                                  <a:pt x="5992" y="3020"/>
                                </a:lnTo>
                                <a:lnTo>
                                  <a:pt x="5977" y="3040"/>
                                </a:lnTo>
                                <a:close/>
                                <a:moveTo>
                                  <a:pt x="231" y="3060"/>
                                </a:moveTo>
                                <a:lnTo>
                                  <a:pt x="191" y="3060"/>
                                </a:lnTo>
                                <a:lnTo>
                                  <a:pt x="175" y="3040"/>
                                </a:lnTo>
                                <a:lnTo>
                                  <a:pt x="214" y="3040"/>
                                </a:lnTo>
                                <a:lnTo>
                                  <a:pt x="231" y="3060"/>
                                </a:lnTo>
                                <a:close/>
                                <a:moveTo>
                                  <a:pt x="5945" y="3060"/>
                                </a:moveTo>
                                <a:lnTo>
                                  <a:pt x="5905" y="3060"/>
                                </a:lnTo>
                                <a:lnTo>
                                  <a:pt x="5922" y="3040"/>
                                </a:lnTo>
                                <a:lnTo>
                                  <a:pt x="5961" y="3040"/>
                                </a:lnTo>
                                <a:lnTo>
                                  <a:pt x="5945" y="3060"/>
                                </a:lnTo>
                                <a:close/>
                                <a:moveTo>
                                  <a:pt x="265" y="3080"/>
                                </a:moveTo>
                                <a:lnTo>
                                  <a:pt x="225" y="3080"/>
                                </a:lnTo>
                                <a:lnTo>
                                  <a:pt x="207" y="3060"/>
                                </a:lnTo>
                                <a:lnTo>
                                  <a:pt x="248" y="3060"/>
                                </a:lnTo>
                                <a:lnTo>
                                  <a:pt x="265" y="3080"/>
                                </a:lnTo>
                                <a:close/>
                                <a:moveTo>
                                  <a:pt x="5911" y="3080"/>
                                </a:moveTo>
                                <a:lnTo>
                                  <a:pt x="5871" y="3080"/>
                                </a:lnTo>
                                <a:lnTo>
                                  <a:pt x="5888" y="3060"/>
                                </a:lnTo>
                                <a:lnTo>
                                  <a:pt x="5929" y="3060"/>
                                </a:lnTo>
                                <a:lnTo>
                                  <a:pt x="5911" y="3080"/>
                                </a:lnTo>
                                <a:close/>
                                <a:moveTo>
                                  <a:pt x="348" y="3100"/>
                                </a:moveTo>
                                <a:lnTo>
                                  <a:pt x="278" y="3100"/>
                                </a:lnTo>
                                <a:lnTo>
                                  <a:pt x="260" y="3080"/>
                                </a:lnTo>
                                <a:lnTo>
                                  <a:pt x="338" y="3080"/>
                                </a:lnTo>
                                <a:lnTo>
                                  <a:pt x="348" y="3100"/>
                                </a:lnTo>
                                <a:close/>
                                <a:moveTo>
                                  <a:pt x="5858" y="3100"/>
                                </a:moveTo>
                                <a:lnTo>
                                  <a:pt x="5788" y="3100"/>
                                </a:lnTo>
                                <a:lnTo>
                                  <a:pt x="5798" y="3080"/>
                                </a:lnTo>
                                <a:lnTo>
                                  <a:pt x="5876" y="3080"/>
                                </a:lnTo>
                                <a:lnTo>
                                  <a:pt x="5858" y="3100"/>
                                </a:lnTo>
                                <a:close/>
                              </a:path>
                            </a:pathLst>
                          </a:custGeom>
                          <a:solidFill>
                            <a:srgbClr val="000000"/>
                          </a:solidFill>
                          <a:ln>
                            <a:noFill/>
                          </a:ln>
                          <a:effectLst/>
                        </wps:spPr>
                        <wps:bodyPr upright="1"/>
                      </wps:wsp>
                      <wps:wsp>
                        <wps:cNvPr id="13" name="文本框 10"/>
                        <wps:cNvSpPr txBox="1"/>
                        <wps:spPr>
                          <a:xfrm>
                            <a:off x="6098" y="996"/>
                            <a:ext cx="3620" cy="240"/>
                          </a:xfrm>
                          <a:prstGeom prst="rect">
                            <a:avLst/>
                          </a:prstGeom>
                          <a:noFill/>
                          <a:ln>
                            <a:noFill/>
                          </a:ln>
                          <a:effectLst/>
                        </wps:spPr>
                        <wps:txbx>
                          <w:txbxContent>
                            <w:p>
                              <w:pPr>
                                <w:spacing w:before="0" w:line="240" w:lineRule="exact"/>
                                <w:ind w:left="0" w:right="0" w:firstLine="0"/>
                                <w:jc w:val="left"/>
                                <w:rPr>
                                  <w:rFonts w:ascii="宋体" w:hAnsi="宋体" w:eastAsia="宋体" w:cs="宋体"/>
                                  <w:sz w:val="24"/>
                                </w:rPr>
                              </w:pPr>
                              <w:r>
                                <w:rPr>
                                  <w:rFonts w:ascii="宋体" w:hAnsi="宋体" w:eastAsia="宋体" w:cs="宋体"/>
                                  <w:sz w:val="24"/>
                                </w:rPr>
                                <w:t>法定代表人身份证复印件贴于此处</w:t>
                              </w:r>
                            </w:p>
                          </w:txbxContent>
                        </wps:txbx>
                        <wps:bodyPr lIns="0" tIns="0" rIns="0" bIns="0" upright="1"/>
                      </wps:wsp>
                      <wps:wsp>
                        <wps:cNvPr id="15" name="文本框 11"/>
                        <wps:cNvSpPr txBox="1"/>
                        <wps:spPr>
                          <a:xfrm>
                            <a:off x="5097" y="1879"/>
                            <a:ext cx="5560" cy="240"/>
                          </a:xfrm>
                          <a:prstGeom prst="rect">
                            <a:avLst/>
                          </a:prstGeom>
                          <a:noFill/>
                          <a:ln>
                            <a:noFill/>
                          </a:ln>
                          <a:effectLst/>
                        </wps:spPr>
                        <wps:txbx>
                          <w:txbxContent>
                            <w:p>
                              <w:pPr>
                                <w:spacing w:before="0" w:line="240" w:lineRule="exact"/>
                                <w:ind w:left="0" w:right="0" w:firstLine="0"/>
                                <w:jc w:val="left"/>
                                <w:rPr>
                                  <w:rFonts w:ascii="宋体" w:hAnsi="宋体" w:eastAsia="宋体" w:cs="宋体"/>
                                  <w:b/>
                                  <w:sz w:val="24"/>
                                </w:rPr>
                              </w:pPr>
                              <w:r>
                                <w:rPr>
                                  <w:rFonts w:ascii="宋体" w:hAnsi="宋体" w:eastAsia="宋体" w:cs="宋体"/>
                                  <w:b/>
                                  <w:sz w:val="24"/>
                                </w:rPr>
                                <w:t>(为避免废标，请供应商务必提供本人身份证复印件)</w:t>
                              </w:r>
                            </w:p>
                          </w:txbxContent>
                        </wps:txbx>
                        <wps:bodyPr lIns="0" tIns="0" rIns="0" bIns="0" upright="1"/>
                      </wps:wsp>
                    </wpg:wgp>
                  </a:graphicData>
                </a:graphic>
              </wp:anchor>
            </w:drawing>
          </mc:Choice>
          <mc:Fallback>
            <w:pict>
              <v:group id="_x0000_s1026" o:spid="_x0000_s1026" o:spt="203" style="position:absolute;left:0pt;margin-left:148.05pt;margin-top:6.7pt;height:155pt;width:306.75pt;mso-position-horizontal-relative:page;mso-wrap-distance-bottom:0pt;mso-wrap-distance-top:0pt;z-index:-251655168;mso-width-relative:page;mso-height-relative:page;" coordorigin="4830,285" coordsize="6135,3100" o:gfxdata="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">
                <o:lock v:ext="edit" aspectratio="f"/>
                <v:shape id="任意多边形 9" o:spid="_x0000_s1026" o:spt="100" style="position:absolute;left:4830;top:285;height:3100;width:6135;" fillcolor="#000000" filled="t" stroked="f" coordsize="6135,3100" o:gfxdata="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GNhptwAAANsAAAAP&#10;AAAAAAAAAAEAIAAAACIAAABkcnMvZG93bnJldi54bWxQSwECFAAUAAAACACHTuJAMy8FnjsAAAA5&#10;AAAAEAAAAAAAAAABACAAAAAGAQAAZHJzL3NoYXBleG1sLnhtbFBLBQYAAAAABgAGAFsBAACwAwAA&#10;AAA=&#10;" path="m329,20l260,20,278,0,338,0,329,20xm5876,20l5807,20,5798,0,5858,0,5876,20xm248,40l207,40,225,20,265,20,248,40xm5929,40l5888,40,5871,20,5911,20,5929,40xm214,60l175,60,191,40,231,40,214,60xm5961,60l5922,60,5905,40,5945,40,5961,60xm154,100l130,100,144,80,159,60,183,60,168,80,168,80,154,100xm183,80l183,60,199,60,183,80xm5953,80l5937,60,5953,60,5953,80xm6006,100l5982,100,5968,80,5968,80,5953,60,5977,60,5992,80,6006,100xm102,140l91,140,103,120,116,100,140,100,127,120,114,120,102,140xm6045,140l6034,140,6022,120,6009,120,5996,100,6020,100,6033,120,6045,140xm45,240l32,240,39,220,48,200,58,180,68,160,79,140,102,140,91,160,91,160,80,180,71,180,61,200,61,200,53,220,53,220,45,240xm6104,240l6091,240,6083,220,6083,220,6074,200,6075,200,6065,180,6056,180,6045,160,6045,160,6033,140,6057,140,6068,160,6078,180,6088,200,6096,220,6104,240xm33,280l15,280,18,260,24,240,45,240,39,260,39,260,33,280xm6120,280l6103,280,6097,260,6097,260,6091,240,6111,240,6118,260,6120,280xm27,300l11,300,13,280,30,280,27,300xm6125,300l6109,300,6106,280,6123,280,6125,300xm21,320l7,320,9,300,23,300,21,320xm6129,320l6115,320,6113,300,6127,300,6129,320xm19,340l4,340,5,320,20,320,19,340xm6132,340l6117,340,6116,320,6131,320,6132,340xm17,360l2,360,3,340,17,340,17,360xm6134,360l6119,360,6119,340,6133,340,6134,360xm16,380l1,380,1,360,16,360,16,380xm6135,380l6120,380,6120,360,6135,360,6135,380xm15,2720l0,2720,0,380,15,380,15,2720xm6135,2720l6120,2720,6120,380,6135,380,6135,2720xm16,2740l1,2740,1,2720,16,2720,16,2740xm6135,2740l6120,2740,6120,2720,6135,2720,6135,2740xm17,2760l3,2760,2,2740,17,2740,17,2760xm6133,2760l6119,2760,6119,2740,6134,2740,6133,2760xm20,2780l5,2780,4,2760,19,2760,20,2780xm6131,2780l6116,2780,6117,2760,6132,2760,6131,2780xm23,2800l9,2800,7,2780,21,2780,23,2800xm6127,2800l6113,2800,6115,2780,6129,2780,6127,2800xm30,2820l13,2820,11,2800,27,2800,30,2820xm6123,2820l6106,2820,6109,2800,6125,2800,6123,2820xm39,2840l18,2840,15,2820,33,2820,39,2840xm6118,2840l6097,2840,6103,2820,6120,2820,6118,2840xm102,2960l79,2960,68,2940,58,2920,48,2900,39,2880,32,2860,24,2840,39,2840,45,2860,45,2860,53,2880,53,2880,61,2900,61,2900,71,2920,80,2920,91,2940,91,2940,102,2960xm6057,2960l6033,2960,6045,2940,6045,2940,6056,2920,6065,2920,6075,2900,6074,2900,6083,2880,6083,2880,6091,2860,6091,2860,6097,2840,6111,2840,6104,2860,6096,2880,6088,2900,6078,2920,6068,2940,6057,2960xm140,3000l116,3000,103,2980,91,2960,114,2960,127,2980,127,2980,140,3000xm6020,3000l5996,3000,6009,2980,6009,2980,6022,2960,6045,2960,6033,2980,6020,3000xm199,3040l159,3040,144,3020,130,3000,154,3000,168,3020,183,3020,199,3040xm5977,3040l5937,3040,5953,3020,5968,3020,5982,3000,6006,3000,5992,3020,5977,3040xm231,3060l191,3060,175,3040,214,3040,231,3060xm5945,3060l5905,3060,5922,3040,5961,3040,5945,3060xm265,3080l225,3080,207,3060,248,3060,265,3080xm5911,3080l5871,3080,5888,3060,5929,3060,5911,3080xm348,3100l278,3100,260,3080,338,3080,348,3100xm5858,3100l5788,3100,5798,3080,5876,3080,5858,3100xe">
                  <v:fill on="t" focussize="0,0"/>
                  <v:stroke on="f"/>
                  <v:imagedata o:title=""/>
                  <o:lock v:ext="edit" aspectratio="f"/>
                </v:shape>
                <v:shape id="文本框 10" o:spid="_x0000_s1026" o:spt="202" type="#_x0000_t202" style="position:absolute;left:6098;top:996;height:240;width:3620;"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40" w:lineRule="exact"/>
                          <w:ind w:left="0" w:right="0" w:firstLine="0"/>
                          <w:jc w:val="left"/>
                          <w:rPr>
                            <w:rFonts w:ascii="宋体" w:hAnsi="宋体" w:eastAsia="宋体" w:cs="宋体"/>
                            <w:sz w:val="24"/>
                          </w:rPr>
                        </w:pPr>
                        <w:r>
                          <w:rPr>
                            <w:rFonts w:ascii="宋体" w:hAnsi="宋体" w:eastAsia="宋体" w:cs="宋体"/>
                            <w:sz w:val="24"/>
                          </w:rPr>
                          <w:t>法定代表人身份证复印件贴于此处</w:t>
                        </w:r>
                      </w:p>
                    </w:txbxContent>
                  </v:textbox>
                </v:shape>
                <v:shape id="文本框 11" o:spid="_x0000_s1026" o:spt="202" type="#_x0000_t202" style="position:absolute;left:5097;top:1879;height:240;width:5560;" filled="f" stroked="f" coordsize="21600,216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40" w:lineRule="exact"/>
                          <w:ind w:left="0" w:right="0" w:firstLine="0"/>
                          <w:jc w:val="left"/>
                          <w:rPr>
                            <w:rFonts w:ascii="宋体" w:hAnsi="宋体" w:eastAsia="宋体" w:cs="宋体"/>
                            <w:b/>
                            <w:sz w:val="24"/>
                          </w:rPr>
                        </w:pPr>
                        <w:r>
                          <w:rPr>
                            <w:rFonts w:ascii="宋体" w:hAnsi="宋体" w:eastAsia="宋体" w:cs="宋体"/>
                            <w:b/>
                            <w:sz w:val="24"/>
                          </w:rPr>
                          <w:t>(为避免废标，请供应商务必提供本人身份证复印件)</w:t>
                        </w:r>
                      </w:p>
                    </w:txbxContent>
                  </v:textbox>
                </v:shape>
                <w10:wrap type="topAndBottom"/>
              </v:group>
            </w:pict>
          </mc:Fallback>
        </mc:AlternateContent>
      </w:r>
    </w:p>
    <w:p>
      <w:pPr>
        <w:pageBreakBefore w:val="0"/>
        <w:widowControl w:val="0"/>
        <w:kinsoku/>
        <w:wordWrap/>
        <w:overflowPunct/>
        <w:topLinePunct w:val="0"/>
        <w:autoSpaceDE w:val="0"/>
        <w:autoSpaceDN w:val="0"/>
        <w:bidi w:val="0"/>
        <w:spacing w:before="8" w:line="480" w:lineRule="exact"/>
        <w:textAlignment w:val="auto"/>
        <w:outlineLvl w:val="9"/>
        <w:rPr>
          <w:rFonts w:hint="eastAsia" w:ascii="宋体" w:hAnsi="宋体" w:eastAsia="宋体" w:cs="宋体"/>
          <w:color w:val="auto"/>
          <w:spacing w:val="0"/>
          <w:w w:val="100"/>
          <w:position w:val="0"/>
          <w:sz w:val="22"/>
          <w:szCs w:val="22"/>
          <w:highlight w:val="none"/>
          <w:lang w:val="zh-CN" w:eastAsia="zh-CN" w:bidi="zh-CN"/>
        </w:rPr>
      </w:pPr>
    </w:p>
    <w:p>
      <w:pPr>
        <w:pageBreakBefore w:val="0"/>
        <w:widowControl w:val="0"/>
        <w:kinsoku/>
        <w:wordWrap/>
        <w:overflowPunct/>
        <w:topLinePunct w:val="0"/>
        <w:autoSpaceDE w:val="0"/>
        <w:autoSpaceDN w:val="0"/>
        <w:bidi w:val="0"/>
        <w:spacing w:before="139" w:line="480" w:lineRule="exact"/>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bidi="zh-CN"/>
        </w:rPr>
      </w:pPr>
      <w:r>
        <w:rPr>
          <w:rFonts w:hint="eastAsia" w:ascii="宋体" w:hAnsi="宋体" w:eastAsia="宋体" w:cs="宋体"/>
          <w:color w:val="auto"/>
          <w:spacing w:val="0"/>
          <w:w w:val="100"/>
          <w:position w:val="0"/>
          <w:sz w:val="22"/>
          <w:szCs w:val="22"/>
          <w:highlight w:val="none"/>
          <w:lang w:val="en-US" w:eastAsia="zh-CN" w:bidi="zh-CN"/>
        </w:rPr>
        <w:t>供应商名称（公章）：</w:t>
      </w:r>
    </w:p>
    <w:p>
      <w:pPr>
        <w:pageBreakBefore w:val="0"/>
        <w:widowControl w:val="0"/>
        <w:kinsoku/>
        <w:wordWrap/>
        <w:overflowPunct/>
        <w:topLinePunct w:val="0"/>
        <w:autoSpaceDE w:val="0"/>
        <w:autoSpaceDN w:val="0"/>
        <w:bidi w:val="0"/>
        <w:spacing w:before="139" w:line="480" w:lineRule="exact"/>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bidi="zh-CN"/>
        </w:rPr>
      </w:pPr>
      <w:r>
        <w:rPr>
          <w:rFonts w:hint="eastAsia" w:ascii="宋体" w:hAnsi="宋体" w:eastAsia="宋体" w:cs="宋体"/>
          <w:color w:val="auto"/>
          <w:spacing w:val="0"/>
          <w:w w:val="100"/>
          <w:position w:val="0"/>
          <w:sz w:val="22"/>
          <w:szCs w:val="22"/>
          <w:highlight w:val="none"/>
          <w:lang w:val="en-US" w:eastAsia="zh-CN" w:bidi="zh-CN"/>
        </w:rPr>
        <w:t>地址：</w:t>
      </w:r>
    </w:p>
    <w:p>
      <w:pPr>
        <w:pageBreakBefore w:val="0"/>
        <w:widowControl w:val="0"/>
        <w:kinsoku/>
        <w:wordWrap/>
        <w:overflowPunct/>
        <w:topLinePunct w:val="0"/>
        <w:autoSpaceDE w:val="0"/>
        <w:autoSpaceDN w:val="0"/>
        <w:bidi w:val="0"/>
        <w:spacing w:before="139" w:line="480" w:lineRule="exact"/>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bidi="zh-CN"/>
        </w:rPr>
      </w:pPr>
      <w:r>
        <w:rPr>
          <w:rFonts w:hint="eastAsia" w:ascii="宋体" w:hAnsi="宋体" w:eastAsia="宋体" w:cs="宋体"/>
          <w:color w:val="auto"/>
          <w:spacing w:val="0"/>
          <w:w w:val="100"/>
          <w:position w:val="0"/>
          <w:sz w:val="22"/>
          <w:szCs w:val="22"/>
          <w:highlight w:val="none"/>
          <w:lang w:val="en-US" w:eastAsia="zh-CN" w:bidi="zh-CN"/>
        </w:rPr>
        <w:t>日期：</w:t>
      </w:r>
      <w:r>
        <w:rPr>
          <w:rFonts w:hint="eastAsia" w:ascii="宋体" w:hAnsi="宋体" w:eastAsia="宋体" w:cs="宋体"/>
          <w:color w:val="auto"/>
          <w:spacing w:val="0"/>
          <w:w w:val="100"/>
          <w:position w:val="0"/>
          <w:sz w:val="22"/>
          <w:szCs w:val="22"/>
          <w:highlight w:val="none"/>
          <w:u w:val="single"/>
          <w:lang w:val="en-US" w:eastAsia="zh-CN" w:bidi="zh-CN"/>
        </w:rPr>
        <w:tab/>
      </w:r>
      <w:r>
        <w:rPr>
          <w:rFonts w:hint="eastAsia" w:ascii="宋体" w:hAnsi="宋体" w:eastAsia="宋体" w:cs="宋体"/>
          <w:color w:val="auto"/>
          <w:spacing w:val="0"/>
          <w:w w:val="100"/>
          <w:position w:val="0"/>
          <w:sz w:val="22"/>
          <w:szCs w:val="22"/>
          <w:highlight w:val="none"/>
          <w:lang w:val="en-US" w:eastAsia="zh-CN" w:bidi="zh-CN"/>
        </w:rPr>
        <w:t>年</w:t>
      </w:r>
      <w:r>
        <w:rPr>
          <w:rFonts w:hint="eastAsia" w:ascii="宋体" w:hAnsi="宋体" w:eastAsia="宋体" w:cs="宋体"/>
          <w:color w:val="auto"/>
          <w:spacing w:val="0"/>
          <w:w w:val="100"/>
          <w:position w:val="0"/>
          <w:sz w:val="22"/>
          <w:szCs w:val="22"/>
          <w:highlight w:val="none"/>
          <w:u w:val="single"/>
          <w:lang w:val="en-US" w:eastAsia="zh-CN" w:bidi="zh-CN"/>
        </w:rPr>
        <w:tab/>
      </w:r>
      <w:r>
        <w:rPr>
          <w:rFonts w:hint="eastAsia" w:ascii="宋体" w:hAnsi="宋体" w:eastAsia="宋体" w:cs="宋体"/>
          <w:color w:val="auto"/>
          <w:spacing w:val="0"/>
          <w:w w:val="100"/>
          <w:position w:val="0"/>
          <w:sz w:val="22"/>
          <w:szCs w:val="22"/>
          <w:highlight w:val="none"/>
          <w:lang w:val="en-US" w:eastAsia="zh-CN" w:bidi="zh-CN"/>
        </w:rPr>
        <w:t>月</w:t>
      </w:r>
      <w:r>
        <w:rPr>
          <w:rFonts w:hint="eastAsia" w:ascii="宋体" w:hAnsi="宋体" w:eastAsia="宋体" w:cs="宋体"/>
          <w:color w:val="auto"/>
          <w:spacing w:val="0"/>
          <w:w w:val="100"/>
          <w:position w:val="0"/>
          <w:sz w:val="22"/>
          <w:szCs w:val="22"/>
          <w:highlight w:val="none"/>
          <w:u w:val="single"/>
          <w:lang w:val="en-US" w:eastAsia="zh-CN" w:bidi="zh-CN"/>
        </w:rPr>
        <w:tab/>
      </w:r>
      <w:r>
        <w:rPr>
          <w:rFonts w:hint="eastAsia" w:ascii="宋体" w:hAnsi="宋体" w:eastAsia="宋体" w:cs="宋体"/>
          <w:color w:val="auto"/>
          <w:spacing w:val="0"/>
          <w:w w:val="100"/>
          <w:position w:val="0"/>
          <w:sz w:val="22"/>
          <w:szCs w:val="22"/>
          <w:highlight w:val="none"/>
          <w:lang w:val="en-US" w:eastAsia="zh-CN" w:bidi="zh-CN"/>
        </w:rPr>
        <w:t>日</w:t>
      </w:r>
    </w:p>
    <w:p>
      <w:pPr>
        <w:pageBreakBefore w:val="0"/>
        <w:kinsoku/>
        <w:wordWrap/>
        <w:overflowPunct/>
        <w:topLinePunct w:val="0"/>
        <w:bidi w:val="0"/>
        <w:spacing w:line="480" w:lineRule="exact"/>
        <w:textAlignment w:val="auto"/>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color w:val="auto"/>
          <w:spacing w:val="0"/>
          <w:w w:val="100"/>
          <w:position w:val="0"/>
          <w:sz w:val="22"/>
          <w:szCs w:val="22"/>
          <w:highlight w:val="none"/>
          <w:lang w:val="en-US" w:eastAsia="zh-CN"/>
        </w:rPr>
        <w:br w:type="page"/>
      </w:r>
    </w:p>
    <w:p>
      <w:pPr>
        <w:pageBreakBefore w:val="0"/>
        <w:kinsoku/>
        <w:wordWrap/>
        <w:overflowPunct/>
        <w:topLinePunct w:val="0"/>
        <w:bidi w:val="0"/>
        <w:spacing w:before="140" w:line="240" w:lineRule="auto"/>
        <w:ind w:left="0" w:right="31" w:firstLine="0"/>
        <w:jc w:val="center"/>
        <w:textAlignment w:val="auto"/>
        <w:outlineLvl w:val="9"/>
        <w:rPr>
          <w:rFonts w:hint="eastAsia" w:ascii="宋体" w:hAnsi="宋体" w:eastAsia="宋体" w:cs="宋体"/>
          <w:b/>
          <w:color w:val="auto"/>
          <w:spacing w:val="0"/>
          <w:w w:val="100"/>
          <w:position w:val="0"/>
          <w:sz w:val="24"/>
          <w:szCs w:val="24"/>
          <w:highlight w:val="none"/>
          <w:lang w:val="en-US" w:eastAsia="zh-CN"/>
        </w:rPr>
      </w:pPr>
      <w:r>
        <w:rPr>
          <w:rFonts w:hint="eastAsia" w:ascii="宋体" w:hAnsi="宋体" w:eastAsia="宋体" w:cs="宋体"/>
          <w:b/>
          <w:color w:val="auto"/>
          <w:spacing w:val="0"/>
          <w:w w:val="100"/>
          <w:position w:val="0"/>
          <w:sz w:val="24"/>
          <w:szCs w:val="24"/>
          <w:highlight w:val="none"/>
          <w:lang w:val="en-US" w:eastAsia="zh-CN"/>
        </w:rPr>
        <w:t>法定代表人授权书</w:t>
      </w:r>
    </w:p>
    <w:p>
      <w:pPr>
        <w:widowControl w:val="0"/>
        <w:autoSpaceDE w:val="0"/>
        <w:autoSpaceDN w:val="0"/>
        <w:spacing w:before="6"/>
        <w:outlineLvl w:val="9"/>
        <w:rPr>
          <w:rFonts w:hint="eastAsia" w:ascii="宋体" w:hAnsi="宋体" w:eastAsia="宋体" w:cs="宋体"/>
          <w:b/>
          <w:color w:val="auto"/>
          <w:spacing w:val="0"/>
          <w:w w:val="100"/>
          <w:position w:val="0"/>
          <w:sz w:val="24"/>
          <w:szCs w:val="20"/>
          <w:highlight w:val="none"/>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line="560" w:lineRule="exact"/>
        <w:ind w:right="0"/>
        <w:textAlignment w:val="auto"/>
        <w:outlineLvl w:val="9"/>
        <w:rPr>
          <w:rFonts w:hint="eastAsia" w:ascii="宋体" w:hAnsi="宋体" w:eastAsia="宋体" w:cs="宋体"/>
          <w:color w:val="auto"/>
          <w:spacing w:val="0"/>
          <w:w w:val="100"/>
          <w:position w:val="0"/>
          <w:sz w:val="22"/>
          <w:szCs w:val="22"/>
          <w:highlight w:val="none"/>
          <w:lang w:val="zh-CN" w:eastAsia="zh-CN" w:bidi="zh-CN"/>
        </w:rPr>
      </w:pPr>
      <w:r>
        <w:rPr>
          <w:rFonts w:hint="eastAsia" w:ascii="宋体" w:hAnsi="宋体" w:eastAsia="宋体" w:cs="宋体"/>
          <w:color w:val="auto"/>
          <w:spacing w:val="0"/>
          <w:w w:val="100"/>
          <w:position w:val="0"/>
          <w:sz w:val="22"/>
          <w:szCs w:val="22"/>
          <w:highlight w:val="none"/>
          <w:lang w:val="zh-CN" w:eastAsia="zh-CN" w:bidi="zh-CN"/>
        </w:rPr>
        <w:t>致</w:t>
      </w:r>
      <w:r>
        <w:rPr>
          <w:rFonts w:hint="eastAsia" w:ascii="宋体" w:hAnsi="宋体" w:eastAsia="宋体" w:cs="宋体"/>
          <w:color w:val="auto"/>
          <w:spacing w:val="0"/>
          <w:w w:val="100"/>
          <w:position w:val="0"/>
          <w:sz w:val="22"/>
          <w:szCs w:val="22"/>
          <w:highlight w:val="none"/>
          <w:u w:val="single"/>
          <w:lang w:val="zh-CN" w:eastAsia="zh-CN" w:bidi="zh-CN"/>
        </w:rPr>
        <w:t>【采购代理机构】</w:t>
      </w:r>
      <w:r>
        <w:rPr>
          <w:rFonts w:hint="eastAsia" w:ascii="宋体" w:hAnsi="宋体" w:eastAsia="宋体" w:cs="宋体"/>
          <w:color w:val="auto"/>
          <w:spacing w:val="0"/>
          <w:w w:val="100"/>
          <w:position w:val="0"/>
          <w:sz w:val="22"/>
          <w:szCs w:val="22"/>
          <w:highlight w:val="none"/>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40" w:firstLineChars="200"/>
        <w:jc w:val="both"/>
        <w:textAlignment w:val="auto"/>
        <w:outlineLvl w:val="9"/>
        <w:rPr>
          <w:rFonts w:hint="eastAsia" w:ascii="宋体" w:hAnsi="宋体" w:eastAsia="宋体" w:cs="宋体"/>
          <w:color w:val="auto"/>
          <w:spacing w:val="0"/>
          <w:w w:val="100"/>
          <w:position w:val="0"/>
          <w:sz w:val="22"/>
          <w:szCs w:val="22"/>
          <w:highlight w:val="none"/>
          <w:lang w:val="zh-CN" w:eastAsia="zh-CN" w:bidi="zh-CN"/>
        </w:rPr>
      </w:pPr>
      <w:r>
        <w:rPr>
          <w:rFonts w:hint="eastAsia" w:ascii="宋体" w:hAnsi="宋体" w:eastAsia="宋体" w:cs="宋体"/>
          <w:color w:val="auto"/>
          <w:spacing w:val="0"/>
          <w:w w:val="100"/>
          <w:position w:val="0"/>
          <w:sz w:val="22"/>
          <w:szCs w:val="22"/>
          <w:highlight w:val="none"/>
          <w:lang w:val="zh-CN" w:eastAsia="zh-CN" w:bidi="zh-CN"/>
        </w:rPr>
        <w:t>本授权书声明：注册于</w:t>
      </w:r>
      <w:r>
        <w:rPr>
          <w:rFonts w:hint="eastAsia" w:ascii="宋体" w:hAnsi="宋体" w:eastAsia="宋体" w:cs="宋体"/>
          <w:color w:val="auto"/>
          <w:spacing w:val="0"/>
          <w:w w:val="100"/>
          <w:position w:val="0"/>
          <w:sz w:val="22"/>
          <w:szCs w:val="22"/>
          <w:highlight w:val="none"/>
          <w:u w:val="single"/>
          <w:lang w:val="zh-CN" w:eastAsia="zh-CN" w:bidi="zh-CN"/>
        </w:rPr>
        <w:t xml:space="preserve">  【注册地址】 </w:t>
      </w:r>
      <w:r>
        <w:rPr>
          <w:rFonts w:hint="eastAsia" w:ascii="宋体" w:hAnsi="宋体" w:eastAsia="宋体" w:cs="宋体"/>
          <w:color w:val="auto"/>
          <w:spacing w:val="0"/>
          <w:w w:val="100"/>
          <w:position w:val="0"/>
          <w:sz w:val="22"/>
          <w:szCs w:val="22"/>
          <w:highlight w:val="none"/>
          <w:lang w:val="zh-CN" w:eastAsia="zh-CN" w:bidi="zh-CN"/>
        </w:rPr>
        <w:t>的</w:t>
      </w:r>
      <w:r>
        <w:rPr>
          <w:rFonts w:hint="eastAsia" w:ascii="宋体" w:hAnsi="宋体" w:eastAsia="宋体" w:cs="宋体"/>
          <w:color w:val="auto"/>
          <w:spacing w:val="0"/>
          <w:w w:val="100"/>
          <w:position w:val="0"/>
          <w:sz w:val="22"/>
          <w:szCs w:val="22"/>
          <w:highlight w:val="none"/>
          <w:u w:val="single"/>
          <w:lang w:val="zh-CN" w:eastAsia="zh-CN" w:bidi="zh-CN"/>
        </w:rPr>
        <w:t xml:space="preserve"> 【某某公司或某某单位】</w:t>
      </w:r>
      <w:r>
        <w:rPr>
          <w:rFonts w:hint="eastAsia" w:ascii="宋体" w:hAnsi="宋体" w:eastAsia="宋体" w:cs="宋体"/>
          <w:color w:val="auto"/>
          <w:spacing w:val="0"/>
          <w:w w:val="100"/>
          <w:position w:val="0"/>
          <w:sz w:val="22"/>
          <w:szCs w:val="22"/>
          <w:highlight w:val="none"/>
          <w:lang w:val="zh-CN" w:eastAsia="zh-CN" w:bidi="zh-CN"/>
        </w:rPr>
        <w:t xml:space="preserve"> 的在下面签字的</w:t>
      </w:r>
      <w:r>
        <w:rPr>
          <w:rFonts w:hint="eastAsia" w:ascii="宋体" w:hAnsi="宋体" w:eastAsia="宋体" w:cs="宋体"/>
          <w:color w:val="auto"/>
          <w:spacing w:val="0"/>
          <w:w w:val="100"/>
          <w:position w:val="0"/>
          <w:sz w:val="22"/>
          <w:szCs w:val="22"/>
          <w:highlight w:val="none"/>
          <w:u w:val="single"/>
          <w:lang w:val="zh-CN" w:eastAsia="zh-CN" w:bidi="zh-CN"/>
        </w:rPr>
        <w:t xml:space="preserve">  【法定代表人或负责人姓名、职务】 </w:t>
      </w:r>
      <w:r>
        <w:rPr>
          <w:rFonts w:hint="eastAsia" w:ascii="宋体" w:hAnsi="宋体" w:eastAsia="宋体" w:cs="宋体"/>
          <w:color w:val="auto"/>
          <w:spacing w:val="0"/>
          <w:w w:val="100"/>
          <w:position w:val="0"/>
          <w:sz w:val="22"/>
          <w:szCs w:val="22"/>
          <w:highlight w:val="none"/>
          <w:lang w:val="zh-CN" w:eastAsia="zh-CN" w:bidi="zh-CN"/>
        </w:rPr>
        <w:t>代表本公司授权在下面签字的</w:t>
      </w:r>
      <w:r>
        <w:rPr>
          <w:rFonts w:hint="eastAsia" w:ascii="宋体" w:hAnsi="宋体" w:eastAsia="宋体" w:cs="宋体"/>
          <w:color w:val="auto"/>
          <w:spacing w:val="0"/>
          <w:w w:val="100"/>
          <w:position w:val="0"/>
          <w:sz w:val="22"/>
          <w:szCs w:val="22"/>
          <w:highlight w:val="none"/>
          <w:u w:val="single"/>
          <w:lang w:val="zh-CN" w:eastAsia="zh-CN" w:bidi="zh-CN"/>
        </w:rPr>
        <w:t>【被授权人的姓名、职务】</w:t>
      </w:r>
      <w:r>
        <w:rPr>
          <w:rFonts w:hint="eastAsia" w:ascii="宋体" w:hAnsi="宋体" w:eastAsia="宋体" w:cs="宋体"/>
          <w:color w:val="auto"/>
          <w:spacing w:val="0"/>
          <w:w w:val="100"/>
          <w:position w:val="0"/>
          <w:sz w:val="22"/>
          <w:szCs w:val="22"/>
          <w:highlight w:val="none"/>
          <w:lang w:val="zh-CN" w:eastAsia="zh-CN" w:bidi="zh-CN"/>
        </w:rPr>
        <w:t xml:space="preserve"> 为本公司的合法代理人，就</w:t>
      </w:r>
      <w:r>
        <w:rPr>
          <w:rFonts w:hint="eastAsia" w:ascii="宋体" w:hAnsi="宋体" w:eastAsia="宋体" w:cs="宋体"/>
          <w:color w:val="auto"/>
          <w:spacing w:val="0"/>
          <w:w w:val="100"/>
          <w:position w:val="0"/>
          <w:sz w:val="22"/>
          <w:szCs w:val="22"/>
          <w:highlight w:val="none"/>
          <w:u w:val="single"/>
          <w:lang w:val="zh-CN" w:eastAsia="zh-CN" w:bidi="zh-CN"/>
        </w:rPr>
        <w:t xml:space="preserve"> 【项目名称】</w:t>
      </w:r>
      <w:r>
        <w:rPr>
          <w:rFonts w:hint="eastAsia" w:ascii="宋体" w:hAnsi="宋体" w:eastAsia="宋体" w:cs="宋体"/>
          <w:color w:val="auto"/>
          <w:spacing w:val="0"/>
          <w:w w:val="100"/>
          <w:position w:val="0"/>
          <w:sz w:val="22"/>
          <w:szCs w:val="22"/>
          <w:highlight w:val="none"/>
          <w:lang w:val="zh-CN" w:eastAsia="zh-CN" w:bidi="zh-CN"/>
        </w:rPr>
        <w:t xml:space="preserve"> 的投标及合同的执行，以本公司名义处理一切与之有关的事务。</w:t>
      </w:r>
    </w:p>
    <w:p>
      <w:pPr>
        <w:keepNext w:val="0"/>
        <w:keepLines w:val="0"/>
        <w:pageBreakBefore w:val="0"/>
        <w:widowControl w:val="0"/>
        <w:tabs>
          <w:tab w:val="left" w:pos="2620"/>
          <w:tab w:val="left" w:pos="3460"/>
          <w:tab w:val="left" w:pos="4300"/>
        </w:tabs>
        <w:kinsoku/>
        <w:wordWrap/>
        <w:overflowPunct/>
        <w:topLinePunct w:val="0"/>
        <w:autoSpaceDE w:val="0"/>
        <w:autoSpaceDN w:val="0"/>
        <w:bidi w:val="0"/>
        <w:adjustRightInd/>
        <w:snapToGrid/>
        <w:spacing w:before="0" w:line="560" w:lineRule="exact"/>
        <w:ind w:left="0" w:right="0" w:firstLine="440" w:firstLineChars="200"/>
        <w:textAlignment w:val="auto"/>
        <w:outlineLvl w:val="9"/>
        <w:rPr>
          <w:rFonts w:hint="eastAsia" w:ascii="宋体" w:hAnsi="宋体" w:eastAsia="宋体" w:cs="宋体"/>
          <w:color w:val="auto"/>
          <w:spacing w:val="0"/>
          <w:w w:val="100"/>
          <w:position w:val="0"/>
          <w:sz w:val="22"/>
          <w:szCs w:val="22"/>
          <w:highlight w:val="none"/>
          <w:lang w:val="zh-CN" w:eastAsia="zh-CN" w:bidi="zh-CN"/>
        </w:rPr>
      </w:pPr>
      <w:r>
        <w:rPr>
          <w:rFonts w:hint="eastAsia" w:ascii="宋体" w:hAnsi="宋体" w:eastAsia="宋体" w:cs="宋体"/>
          <w:color w:val="auto"/>
          <w:spacing w:val="0"/>
          <w:w w:val="100"/>
          <w:position w:val="0"/>
          <w:sz w:val="22"/>
          <w:szCs w:val="22"/>
          <w:highlight w:val="none"/>
          <w:lang w:val="zh-CN" w:eastAsia="zh-CN" w:bidi="zh-CN"/>
        </w:rPr>
        <w:t>本授权书于</w:t>
      </w:r>
      <w:r>
        <w:rPr>
          <w:rFonts w:hint="eastAsia" w:ascii="宋体" w:hAnsi="宋体" w:eastAsia="宋体" w:cs="宋体"/>
          <w:color w:val="auto"/>
          <w:spacing w:val="0"/>
          <w:w w:val="100"/>
          <w:position w:val="0"/>
          <w:sz w:val="22"/>
          <w:szCs w:val="22"/>
          <w:highlight w:val="none"/>
          <w:u w:val="single"/>
          <w:lang w:val="zh-CN" w:eastAsia="zh-CN" w:bidi="zh-CN"/>
        </w:rPr>
        <w:t xml:space="preserve"> </w:t>
      </w:r>
      <w:r>
        <w:rPr>
          <w:rFonts w:hint="eastAsia" w:ascii="宋体" w:hAnsi="宋体" w:eastAsia="宋体" w:cs="宋体"/>
          <w:color w:val="auto"/>
          <w:spacing w:val="0"/>
          <w:w w:val="100"/>
          <w:position w:val="0"/>
          <w:sz w:val="22"/>
          <w:szCs w:val="22"/>
          <w:highlight w:val="none"/>
          <w:u w:val="single"/>
          <w:lang w:val="zh-CN" w:eastAsia="zh-CN" w:bidi="zh-CN"/>
        </w:rPr>
        <w:tab/>
      </w:r>
      <w:r>
        <w:rPr>
          <w:rFonts w:hint="eastAsia" w:ascii="宋体" w:hAnsi="宋体" w:eastAsia="宋体" w:cs="宋体"/>
          <w:color w:val="auto"/>
          <w:spacing w:val="0"/>
          <w:w w:val="100"/>
          <w:position w:val="0"/>
          <w:sz w:val="22"/>
          <w:szCs w:val="22"/>
          <w:highlight w:val="none"/>
          <w:lang w:val="zh-CN" w:eastAsia="zh-CN" w:bidi="zh-CN"/>
        </w:rPr>
        <w:t>年</w:t>
      </w:r>
      <w:r>
        <w:rPr>
          <w:rFonts w:hint="eastAsia" w:ascii="宋体" w:hAnsi="宋体" w:eastAsia="宋体" w:cs="宋体"/>
          <w:color w:val="auto"/>
          <w:spacing w:val="0"/>
          <w:w w:val="100"/>
          <w:position w:val="0"/>
          <w:sz w:val="22"/>
          <w:szCs w:val="22"/>
          <w:highlight w:val="none"/>
          <w:u w:val="single"/>
          <w:lang w:val="zh-CN" w:eastAsia="zh-CN" w:bidi="zh-CN"/>
        </w:rPr>
        <w:t xml:space="preserve"> </w:t>
      </w:r>
      <w:r>
        <w:rPr>
          <w:rFonts w:hint="eastAsia" w:ascii="宋体" w:hAnsi="宋体" w:eastAsia="宋体" w:cs="宋体"/>
          <w:color w:val="auto"/>
          <w:spacing w:val="0"/>
          <w:w w:val="100"/>
          <w:position w:val="0"/>
          <w:sz w:val="22"/>
          <w:szCs w:val="22"/>
          <w:highlight w:val="none"/>
          <w:u w:val="single"/>
          <w:lang w:val="zh-CN" w:eastAsia="zh-CN" w:bidi="zh-CN"/>
        </w:rPr>
        <w:tab/>
      </w:r>
      <w:r>
        <w:rPr>
          <w:rFonts w:hint="eastAsia" w:ascii="宋体" w:hAnsi="宋体" w:eastAsia="宋体" w:cs="宋体"/>
          <w:color w:val="auto"/>
          <w:spacing w:val="0"/>
          <w:w w:val="100"/>
          <w:position w:val="0"/>
          <w:sz w:val="22"/>
          <w:szCs w:val="22"/>
          <w:highlight w:val="none"/>
          <w:lang w:val="zh-CN" w:eastAsia="zh-CN" w:bidi="zh-CN"/>
        </w:rPr>
        <w:t>月</w:t>
      </w:r>
      <w:r>
        <w:rPr>
          <w:rFonts w:hint="eastAsia" w:ascii="宋体" w:hAnsi="宋体" w:eastAsia="宋体" w:cs="宋体"/>
          <w:color w:val="auto"/>
          <w:spacing w:val="0"/>
          <w:w w:val="100"/>
          <w:position w:val="0"/>
          <w:sz w:val="22"/>
          <w:szCs w:val="22"/>
          <w:highlight w:val="none"/>
          <w:u w:val="single"/>
          <w:lang w:val="zh-CN" w:eastAsia="zh-CN" w:bidi="zh-CN"/>
        </w:rPr>
        <w:t xml:space="preserve"> </w:t>
      </w:r>
      <w:r>
        <w:rPr>
          <w:rFonts w:hint="eastAsia" w:ascii="宋体" w:hAnsi="宋体" w:eastAsia="宋体" w:cs="宋体"/>
          <w:color w:val="auto"/>
          <w:spacing w:val="0"/>
          <w:w w:val="100"/>
          <w:position w:val="0"/>
          <w:sz w:val="22"/>
          <w:szCs w:val="22"/>
          <w:highlight w:val="none"/>
          <w:u w:val="single"/>
          <w:lang w:val="zh-CN" w:eastAsia="zh-CN" w:bidi="zh-CN"/>
        </w:rPr>
        <w:tab/>
      </w:r>
      <w:r>
        <w:rPr>
          <w:rFonts w:hint="eastAsia" w:ascii="宋体" w:hAnsi="宋体" w:eastAsia="宋体" w:cs="宋体"/>
          <w:color w:val="auto"/>
          <w:spacing w:val="0"/>
          <w:w w:val="100"/>
          <w:position w:val="0"/>
          <w:sz w:val="22"/>
          <w:szCs w:val="22"/>
          <w:highlight w:val="none"/>
          <w:lang w:val="zh-CN" w:eastAsia="zh-CN" w:bidi="zh-CN"/>
        </w:rPr>
        <w:t>日签字生效，特此声明。</w:t>
      </w:r>
    </w:p>
    <w:p>
      <w:pPr>
        <w:keepNext w:val="0"/>
        <w:keepLines w:val="0"/>
        <w:pageBreakBefore w:val="0"/>
        <w:widowControl w:val="0"/>
        <w:tabs>
          <w:tab w:val="left" w:pos="4956"/>
        </w:tabs>
        <w:kinsoku/>
        <w:wordWrap/>
        <w:overflowPunct/>
        <w:topLinePunct w:val="0"/>
        <w:autoSpaceDE w:val="0"/>
        <w:autoSpaceDN w:val="0"/>
        <w:bidi w:val="0"/>
        <w:adjustRightInd/>
        <w:snapToGrid/>
        <w:spacing w:before="0" w:line="560" w:lineRule="exact"/>
        <w:ind w:left="0" w:right="0" w:firstLine="440" w:firstLineChars="200"/>
        <w:textAlignment w:val="auto"/>
        <w:outlineLvl w:val="9"/>
        <w:rPr>
          <w:rFonts w:hint="eastAsia" w:ascii="宋体" w:hAnsi="宋体" w:eastAsia="宋体" w:cs="宋体"/>
          <w:color w:val="auto"/>
          <w:spacing w:val="0"/>
          <w:w w:val="100"/>
          <w:position w:val="0"/>
          <w:sz w:val="22"/>
          <w:szCs w:val="22"/>
          <w:highlight w:val="none"/>
          <w:lang w:val="zh-CN" w:eastAsia="zh-CN" w:bidi="zh-CN"/>
        </w:rPr>
      </w:pPr>
    </w:p>
    <w:p>
      <w:pPr>
        <w:widowControl w:val="0"/>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16"/>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单位名称（公章）：</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p>
    <w:p>
      <w:pPr>
        <w:widowControl w:val="0"/>
        <w:tabs>
          <w:tab w:val="left" w:pos="4956"/>
        </w:tabs>
        <w:autoSpaceDE w:val="0"/>
        <w:autoSpaceDN w:val="0"/>
        <w:spacing w:before="0" w:after="0" w:line="560" w:lineRule="exact"/>
        <w:ind w:left="0" w:right="0" w:firstLine="420" w:firstLineChars="200"/>
        <w:jc w:val="left"/>
        <w:rPr>
          <w:rFonts w:hint="default"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zh-CN" w:eastAsia="zh-CN" w:bidi="zh-CN"/>
        </w:rPr>
        <w:t>法定代表人签署：</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cs="宋体"/>
          <w:smallCaps w:val="0"/>
          <w:color w:val="auto"/>
          <w:spacing w:val="0"/>
          <w:position w:val="0"/>
          <w:sz w:val="21"/>
          <w:szCs w:val="21"/>
          <w:highlight w:val="none"/>
          <w:u w:val="single"/>
          <w:lang w:val="en-US" w:eastAsia="zh-CN" w:bidi="zh-CN"/>
        </w:rPr>
        <w:t xml:space="preserve">        </w:t>
      </w:r>
    </w:p>
    <w:p>
      <w:pPr>
        <w:widowControl w:val="0"/>
        <w:tabs>
          <w:tab w:val="left" w:pos="5436"/>
        </w:tabs>
        <w:autoSpaceDE w:val="0"/>
        <w:autoSpaceDN w:val="0"/>
        <w:spacing w:before="0" w:after="0" w:line="560" w:lineRule="exact"/>
        <w:ind w:left="0" w:right="0" w:firstLine="420" w:firstLineChars="200"/>
        <w:jc w:val="left"/>
        <w:rPr>
          <w:rFonts w:hint="default"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zh-CN" w:eastAsia="zh-CN" w:bidi="zh-CN"/>
        </w:rPr>
        <w:t>代理人（被授权人）签字：</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cs="宋体"/>
          <w:smallCaps w:val="0"/>
          <w:color w:val="auto"/>
          <w:spacing w:val="0"/>
          <w:position w:val="0"/>
          <w:sz w:val="21"/>
          <w:szCs w:val="21"/>
          <w:highlight w:val="none"/>
          <w:u w:val="single"/>
          <w:lang w:val="en-US" w:eastAsia="zh-CN" w:bidi="zh-CN"/>
        </w:rPr>
        <w:t xml:space="preserve">   </w:t>
      </w:r>
    </w:p>
    <w:p>
      <w:pPr>
        <w:widowControl w:val="0"/>
        <w:tabs>
          <w:tab w:val="left" w:pos="5436"/>
          <w:tab w:val="left" w:pos="6396"/>
        </w:tabs>
        <w:autoSpaceDE w:val="0"/>
        <w:autoSpaceDN w:val="0"/>
        <w:spacing w:before="0" w:after="0" w:line="560" w:lineRule="exact"/>
        <w:ind w:left="0" w:right="0" w:firstLine="420" w:firstLineChars="200"/>
        <w:jc w:val="left"/>
        <w:rPr>
          <w:rFonts w:hint="default"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zh-CN" w:eastAsia="zh-CN" w:bidi="zh-CN"/>
        </w:rPr>
        <w:t>代理人职务：</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cs="宋体"/>
          <w:smallCaps w:val="0"/>
          <w:color w:val="auto"/>
          <w:spacing w:val="0"/>
          <w:position w:val="0"/>
          <w:sz w:val="21"/>
          <w:szCs w:val="21"/>
          <w:highlight w:val="none"/>
          <w:u w:val="single"/>
          <w:lang w:val="en-US" w:eastAsia="zh-CN" w:bidi="zh-CN"/>
        </w:rPr>
        <w:t xml:space="preserve">   </w:t>
      </w:r>
    </w:p>
    <w:p>
      <w:pPr>
        <w:keepNext w:val="0"/>
        <w:keepLines w:val="0"/>
        <w:pageBreakBefore w:val="0"/>
        <w:widowControl w:val="0"/>
        <w:tabs>
          <w:tab w:val="left" w:pos="5436"/>
          <w:tab w:val="left" w:pos="6396"/>
        </w:tabs>
        <w:kinsoku/>
        <w:wordWrap/>
        <w:overflowPunct/>
        <w:topLinePunct w:val="0"/>
        <w:autoSpaceDE w:val="0"/>
        <w:autoSpaceDN w:val="0"/>
        <w:bidi w:val="0"/>
        <w:adjustRightInd/>
        <w:snapToGrid/>
        <w:spacing w:before="0" w:line="560" w:lineRule="exact"/>
        <w:ind w:left="0" w:right="0" w:firstLine="440" w:firstLineChars="200"/>
        <w:textAlignment w:val="auto"/>
        <w:outlineLvl w:val="9"/>
        <w:rPr>
          <w:rFonts w:hint="eastAsia" w:ascii="宋体" w:hAnsi="宋体" w:eastAsia="宋体" w:cs="宋体"/>
          <w:color w:val="auto"/>
          <w:spacing w:val="0"/>
          <w:w w:val="100"/>
          <w:position w:val="0"/>
          <w:sz w:val="22"/>
          <w:szCs w:val="22"/>
          <w:highlight w:val="none"/>
          <w:u w:val="single"/>
          <w:lang w:val="zh-CN" w:eastAsia="zh-CN" w:bidi="zh-CN"/>
        </w:rPr>
      </w:pPr>
    </w:p>
    <w:tbl>
      <w:tblPr>
        <w:tblStyle w:val="3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28"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法定代表人身份证明：</w:t>
            </w: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授权代表身份证明：</w:t>
            </w: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bCs/>
                <w:smallCaps w:val="0"/>
                <w:color w:val="auto"/>
                <w:spacing w:val="0"/>
                <w:kern w:val="2"/>
                <w:position w:val="0"/>
                <w:sz w:val="21"/>
                <w:szCs w:val="21"/>
                <w:highlight w:val="none"/>
                <w:lang w:val="en-US" w:bidi="ar-SA"/>
              </w:rPr>
            </w:pPr>
          </w:p>
        </w:tc>
      </w:tr>
    </w:tbl>
    <w:p>
      <w:pPr>
        <w:rPr>
          <w:rFonts w:hint="eastAsia" w:ascii="宋体" w:hAnsi="宋体" w:eastAsia="宋体" w:cs="宋体"/>
          <w:b/>
          <w:bCs/>
          <w:color w:val="auto"/>
          <w:spacing w:val="0"/>
          <w:w w:val="100"/>
          <w:position w:val="0"/>
          <w:sz w:val="22"/>
          <w:szCs w:val="22"/>
          <w:highlight w:val="none"/>
          <w:lang w:val="en-US" w:eastAsia="zh-CN"/>
        </w:rPr>
      </w:pPr>
      <w:r>
        <w:rPr>
          <w:rFonts w:hint="eastAsia" w:ascii="宋体" w:hAnsi="宋体" w:eastAsia="宋体" w:cs="宋体"/>
          <w:b/>
          <w:bCs/>
          <w:color w:val="auto"/>
          <w:spacing w:val="0"/>
          <w:w w:val="100"/>
          <w:position w:val="0"/>
          <w:sz w:val="22"/>
          <w:szCs w:val="22"/>
          <w:highlight w:val="none"/>
          <w:lang w:val="en-US" w:eastAsia="zh-CN"/>
        </w:rPr>
        <w:br w:type="page"/>
      </w:r>
    </w:p>
    <w:p>
      <w:pPr>
        <w:widowControl w:val="0"/>
        <w:autoSpaceDE w:val="0"/>
        <w:autoSpaceDN w:val="0"/>
        <w:spacing w:before="43" w:after="0" w:line="240" w:lineRule="auto"/>
        <w:ind w:left="363" w:right="435"/>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95" w:name="_Toc11172"/>
      <w:bookmarkStart w:id="96" w:name="_Toc29212"/>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ascii="宋体" w:hAnsi="宋体" w:eastAsia="宋体" w:cs="宋体"/>
          <w:b/>
          <w:bCs/>
          <w:smallCaps w:val="0"/>
          <w:color w:val="auto"/>
          <w:spacing w:val="0"/>
          <w:position w:val="0"/>
          <w:sz w:val="28"/>
          <w:szCs w:val="28"/>
          <w:highlight w:val="none"/>
          <w:lang w:val="en-US" w:eastAsia="zh-CN" w:bidi="zh-CN"/>
        </w:rPr>
        <w:t>3</w:t>
      </w:r>
      <w:r>
        <w:rPr>
          <w:rFonts w:hint="eastAsia" w:ascii="宋体" w:hAnsi="宋体" w:eastAsia="宋体" w:cs="宋体"/>
          <w:b/>
          <w:bCs/>
          <w:smallCaps w:val="0"/>
          <w:color w:val="auto"/>
          <w:spacing w:val="0"/>
          <w:position w:val="0"/>
          <w:sz w:val="28"/>
          <w:szCs w:val="28"/>
          <w:highlight w:val="none"/>
          <w:lang w:val="zh-CN" w:eastAsia="zh-CN" w:bidi="zh-CN"/>
        </w:rPr>
        <w:t xml:space="preserve"> </w:t>
      </w:r>
      <w:r>
        <w:rPr>
          <w:rFonts w:hint="eastAsia" w:ascii="宋体" w:hAnsi="宋体" w:eastAsia="宋体" w:cs="宋体"/>
          <w:b/>
          <w:bCs/>
          <w:smallCaps w:val="0"/>
          <w:color w:val="auto"/>
          <w:spacing w:val="0"/>
          <w:position w:val="0"/>
          <w:sz w:val="28"/>
          <w:szCs w:val="28"/>
          <w:highlight w:val="none"/>
          <w:lang w:val="en-US" w:eastAsia="zh-CN" w:bidi="zh-CN"/>
        </w:rPr>
        <w:t>采购需求</w:t>
      </w:r>
      <w:r>
        <w:rPr>
          <w:rFonts w:hint="eastAsia" w:ascii="宋体" w:hAnsi="宋体" w:eastAsia="宋体" w:cs="宋体"/>
          <w:b/>
          <w:bCs/>
          <w:smallCaps w:val="0"/>
          <w:color w:val="auto"/>
          <w:spacing w:val="0"/>
          <w:position w:val="0"/>
          <w:sz w:val="28"/>
          <w:szCs w:val="28"/>
          <w:highlight w:val="none"/>
          <w:lang w:val="zh-CN" w:eastAsia="zh-CN" w:bidi="zh-CN"/>
        </w:rPr>
        <w:t>偏离表格式</w:t>
      </w:r>
      <w:bookmarkEnd w:id="95"/>
      <w:bookmarkEnd w:id="96"/>
    </w:p>
    <w:p>
      <w:pPr>
        <w:widowControl w:val="0"/>
        <w:autoSpaceDE w:val="0"/>
        <w:autoSpaceDN w:val="0"/>
        <w:spacing w:before="0" w:after="0" w:line="240" w:lineRule="auto"/>
        <w:ind w:left="400" w:right="0"/>
        <w:jc w:val="center"/>
        <w:rPr>
          <w:rFonts w:hint="eastAsia" w:ascii="宋体" w:hAnsi="宋体" w:eastAsia="宋体" w:cs="宋体"/>
          <w:b/>
          <w:bCs/>
          <w:smallCaps w:val="0"/>
          <w:color w:val="auto"/>
          <w:spacing w:val="0"/>
          <w:position w:val="0"/>
          <w:sz w:val="24"/>
          <w:szCs w:val="24"/>
          <w:highlight w:val="none"/>
          <w:lang w:val="zh-CN" w:eastAsia="zh-CN" w:bidi="zh-CN"/>
        </w:rPr>
      </w:pPr>
      <w:r>
        <w:rPr>
          <w:rFonts w:hint="eastAsia" w:ascii="宋体" w:hAnsi="宋体" w:eastAsia="宋体" w:cs="宋体"/>
          <w:b/>
          <w:bCs/>
          <w:smallCaps w:val="0"/>
          <w:color w:val="auto"/>
          <w:spacing w:val="0"/>
          <w:position w:val="0"/>
          <w:sz w:val="24"/>
          <w:szCs w:val="24"/>
          <w:highlight w:val="none"/>
          <w:lang w:val="en-US" w:eastAsia="zh-CN" w:bidi="zh-CN"/>
        </w:rPr>
        <w:t>采购需求</w:t>
      </w:r>
      <w:r>
        <w:rPr>
          <w:rFonts w:hint="eastAsia" w:ascii="宋体" w:hAnsi="宋体" w:eastAsia="宋体" w:cs="宋体"/>
          <w:b/>
          <w:bCs/>
          <w:smallCaps w:val="0"/>
          <w:color w:val="auto"/>
          <w:spacing w:val="0"/>
          <w:position w:val="0"/>
          <w:sz w:val="24"/>
          <w:szCs w:val="24"/>
          <w:highlight w:val="none"/>
          <w:lang w:val="zh-CN" w:eastAsia="zh-CN" w:bidi="zh-CN"/>
        </w:rPr>
        <w:t>偏离表</w:t>
      </w:r>
    </w:p>
    <w:p>
      <w:pPr>
        <w:widowControl w:val="0"/>
        <w:autoSpaceDE w:val="0"/>
        <w:autoSpaceDN w:val="0"/>
        <w:spacing w:before="0" w:after="0" w:line="240" w:lineRule="auto"/>
        <w:ind w:left="400" w:right="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项目名称：</w:t>
      </w:r>
    </w:p>
    <w:p>
      <w:pPr>
        <w:widowControl w:val="0"/>
        <w:tabs>
          <w:tab w:val="left" w:pos="4961"/>
        </w:tabs>
        <w:autoSpaceDE w:val="0"/>
        <w:autoSpaceDN w:val="0"/>
        <w:spacing w:before="158" w:after="0" w:line="240" w:lineRule="auto"/>
        <w:ind w:left="400" w:right="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项目编号：</w:t>
      </w:r>
    </w:p>
    <w:p>
      <w:pPr>
        <w:widowControl w:val="0"/>
        <w:autoSpaceDE w:val="0"/>
        <w:autoSpaceDN w:val="0"/>
        <w:spacing w:before="7" w:after="0" w:line="240" w:lineRule="auto"/>
        <w:ind w:left="0" w:right="0"/>
        <w:jc w:val="left"/>
        <w:rPr>
          <w:rFonts w:hint="eastAsia" w:ascii="宋体" w:hAnsi="宋体" w:eastAsia="宋体" w:cs="宋体"/>
          <w:smallCaps w:val="0"/>
          <w:color w:val="auto"/>
          <w:spacing w:val="0"/>
          <w:position w:val="0"/>
          <w:sz w:val="10"/>
          <w:szCs w:val="21"/>
          <w:highlight w:val="none"/>
          <w:lang w:val="zh-CN" w:eastAsia="zh-CN" w:bidi="zh-CN"/>
        </w:rPr>
      </w:pPr>
    </w:p>
    <w:tbl>
      <w:tblPr>
        <w:tblStyle w:val="3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4254"/>
        <w:gridCol w:w="2574"/>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序号</w:t>
            </w:r>
          </w:p>
        </w:tc>
        <w:tc>
          <w:tcPr>
            <w:tcW w:w="425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cs="宋体"/>
                <w:b/>
                <w:bCs/>
                <w:smallCaps w:val="0"/>
                <w:color w:val="auto"/>
                <w:spacing w:val="0"/>
                <w:kern w:val="2"/>
                <w:position w:val="0"/>
                <w:sz w:val="21"/>
                <w:szCs w:val="21"/>
                <w:highlight w:val="none"/>
                <w:lang w:val="en-US" w:eastAsia="zh-CN" w:bidi="ar-SA"/>
              </w:rPr>
              <w:t>采购文件</w:t>
            </w:r>
            <w:r>
              <w:rPr>
                <w:rFonts w:hint="eastAsia" w:ascii="宋体" w:hAnsi="宋体" w:eastAsia="宋体" w:cs="宋体"/>
                <w:b/>
                <w:bCs/>
                <w:smallCaps w:val="0"/>
                <w:color w:val="auto"/>
                <w:spacing w:val="0"/>
                <w:kern w:val="2"/>
                <w:position w:val="0"/>
                <w:sz w:val="21"/>
                <w:szCs w:val="21"/>
                <w:highlight w:val="none"/>
                <w:lang w:val="en-US" w:bidi="ar-SA"/>
              </w:rPr>
              <w:t>要求</w:t>
            </w:r>
          </w:p>
        </w:tc>
        <w:tc>
          <w:tcPr>
            <w:tcW w:w="257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响应规格</w:t>
            </w:r>
          </w:p>
        </w:tc>
        <w:tc>
          <w:tcPr>
            <w:tcW w:w="212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是否偏离（提供说明）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采购资金的支付方式、时间、条件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1</w:t>
            </w:r>
          </w:p>
        </w:tc>
        <w:tc>
          <w:tcPr>
            <w:tcW w:w="425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2</w:t>
            </w:r>
          </w:p>
        </w:tc>
        <w:tc>
          <w:tcPr>
            <w:tcW w:w="425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w:t>
            </w:r>
          </w:p>
        </w:tc>
        <w:tc>
          <w:tcPr>
            <w:tcW w:w="425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1</w:t>
            </w:r>
          </w:p>
        </w:tc>
        <w:tc>
          <w:tcPr>
            <w:tcW w:w="4254"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2</w:t>
            </w:r>
          </w:p>
        </w:tc>
        <w:tc>
          <w:tcPr>
            <w:tcW w:w="4254"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w:t>
            </w:r>
          </w:p>
        </w:tc>
        <w:tc>
          <w:tcPr>
            <w:tcW w:w="4254"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p>
        </w:tc>
        <w:tc>
          <w:tcPr>
            <w:tcW w:w="425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p>
        </w:tc>
        <w:tc>
          <w:tcPr>
            <w:tcW w:w="425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w:t>
            </w:r>
          </w:p>
        </w:tc>
        <w:tc>
          <w:tcPr>
            <w:tcW w:w="425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bl>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说明：</w:t>
      </w:r>
    </w:p>
    <w:p>
      <w:pPr>
        <w:autoSpaceDE/>
        <w:autoSpaceDN/>
        <w:adjustRightInd w:val="0"/>
        <w:snapToGrid w:val="0"/>
        <w:spacing w:before="0" w:after="0" w:line="288" w:lineRule="auto"/>
        <w:ind w:left="0" w:right="0"/>
        <w:jc w:val="both"/>
        <w:outlineLvl w:val="9"/>
        <w:rPr>
          <w:rFonts w:hint="eastAsia" w:ascii="宋体" w:hAnsi="宋体" w:eastAsia="宋体" w:cs="宋体"/>
          <w:b w:val="0"/>
          <w:bCs w:val="0"/>
          <w:smallCaps w:val="0"/>
          <w:color w:val="auto"/>
          <w:spacing w:val="0"/>
          <w:kern w:val="2"/>
          <w:position w:val="0"/>
          <w:sz w:val="21"/>
          <w:szCs w:val="21"/>
          <w:highlight w:val="none"/>
          <w:lang w:val="en-US" w:bidi="ar-SA"/>
        </w:rPr>
      </w:pPr>
      <w:r>
        <w:rPr>
          <w:rFonts w:hint="eastAsia" w:ascii="宋体" w:hAnsi="宋体" w:eastAsia="宋体" w:cs="宋体"/>
          <w:b w:val="0"/>
          <w:bCs w:val="0"/>
          <w:smallCaps w:val="0"/>
          <w:color w:val="auto"/>
          <w:spacing w:val="0"/>
          <w:kern w:val="2"/>
          <w:position w:val="0"/>
          <w:sz w:val="21"/>
          <w:szCs w:val="21"/>
          <w:highlight w:val="none"/>
          <w:lang w:val="en-US" w:bidi="ar-SA"/>
        </w:rPr>
        <w:t>1.逐项按照</w:t>
      </w:r>
      <w:r>
        <w:rPr>
          <w:rFonts w:hint="eastAsia" w:cs="宋体"/>
          <w:b w:val="0"/>
          <w:bCs w:val="0"/>
          <w:smallCaps w:val="0"/>
          <w:color w:val="auto"/>
          <w:spacing w:val="0"/>
          <w:kern w:val="2"/>
          <w:position w:val="0"/>
          <w:sz w:val="21"/>
          <w:szCs w:val="21"/>
          <w:highlight w:val="none"/>
          <w:lang w:val="en-US" w:eastAsia="zh-CN" w:bidi="ar-SA"/>
        </w:rPr>
        <w:t>采购文件</w:t>
      </w:r>
      <w:r>
        <w:rPr>
          <w:rFonts w:hint="eastAsia" w:ascii="宋体" w:hAnsi="宋体" w:eastAsia="宋体" w:cs="宋体"/>
          <w:b w:val="0"/>
          <w:bCs w:val="0"/>
          <w:smallCaps w:val="0"/>
          <w:color w:val="auto"/>
          <w:spacing w:val="0"/>
          <w:kern w:val="2"/>
          <w:position w:val="0"/>
          <w:sz w:val="21"/>
          <w:szCs w:val="21"/>
          <w:highlight w:val="none"/>
          <w:lang w:val="en-US" w:bidi="ar-SA"/>
        </w:rPr>
        <w:t>要求填写响应规格；</w:t>
      </w:r>
    </w:p>
    <w:p>
      <w:pPr>
        <w:autoSpaceDE/>
        <w:autoSpaceDN/>
        <w:adjustRightInd w:val="0"/>
        <w:snapToGrid w:val="0"/>
        <w:spacing w:before="0" w:after="0" w:line="288" w:lineRule="auto"/>
        <w:ind w:left="0" w:right="0"/>
        <w:jc w:val="both"/>
        <w:outlineLvl w:val="9"/>
        <w:rPr>
          <w:rFonts w:hint="eastAsia" w:ascii="宋体" w:hAnsi="宋体" w:eastAsia="宋体" w:cs="宋体"/>
          <w:b w:val="0"/>
          <w:bCs w:val="0"/>
          <w:smallCaps w:val="0"/>
          <w:color w:val="auto"/>
          <w:spacing w:val="0"/>
          <w:kern w:val="2"/>
          <w:position w:val="0"/>
          <w:sz w:val="21"/>
          <w:szCs w:val="21"/>
          <w:highlight w:val="none"/>
          <w:lang w:val="en-US" w:bidi="ar-SA"/>
        </w:rPr>
      </w:pPr>
      <w:r>
        <w:rPr>
          <w:rFonts w:hint="eastAsia" w:ascii="宋体" w:hAnsi="宋体" w:eastAsia="宋体" w:cs="宋体"/>
          <w:b w:val="0"/>
          <w:bCs w:val="0"/>
          <w:smallCaps w:val="0"/>
          <w:color w:val="auto"/>
          <w:spacing w:val="0"/>
          <w:kern w:val="2"/>
          <w:position w:val="0"/>
          <w:sz w:val="21"/>
          <w:szCs w:val="21"/>
          <w:highlight w:val="none"/>
          <w:lang w:val="en-US" w:bidi="ar-SA"/>
        </w:rPr>
        <w:t>2.偏离说明是指对</w:t>
      </w:r>
      <w:r>
        <w:rPr>
          <w:rFonts w:hint="eastAsia" w:cs="宋体"/>
          <w:b w:val="0"/>
          <w:bCs w:val="0"/>
          <w:smallCaps w:val="0"/>
          <w:color w:val="auto"/>
          <w:spacing w:val="0"/>
          <w:kern w:val="2"/>
          <w:position w:val="0"/>
          <w:sz w:val="21"/>
          <w:szCs w:val="21"/>
          <w:highlight w:val="none"/>
          <w:lang w:val="en-US" w:eastAsia="zh-CN" w:bidi="ar-SA"/>
        </w:rPr>
        <w:t>采购文件</w:t>
      </w:r>
      <w:r>
        <w:rPr>
          <w:rFonts w:hint="eastAsia" w:ascii="宋体" w:hAnsi="宋体" w:eastAsia="宋体" w:cs="宋体"/>
          <w:b w:val="0"/>
          <w:bCs w:val="0"/>
          <w:smallCaps w:val="0"/>
          <w:color w:val="auto"/>
          <w:spacing w:val="0"/>
          <w:kern w:val="2"/>
          <w:position w:val="0"/>
          <w:sz w:val="21"/>
          <w:szCs w:val="21"/>
          <w:highlight w:val="none"/>
          <w:lang w:val="en-US" w:bidi="ar-SA"/>
        </w:rPr>
        <w:t>要求存在不同之处的解释说明。偏离系指：正偏离（高于采购需求）、负偏离（低于采购需求）、无偏离（满足采购需求）；</w:t>
      </w:r>
    </w:p>
    <w:p>
      <w:pPr>
        <w:autoSpaceDE/>
        <w:autoSpaceDN/>
        <w:adjustRightInd w:val="0"/>
        <w:snapToGrid w:val="0"/>
        <w:spacing w:before="0" w:after="0" w:line="288" w:lineRule="auto"/>
        <w:ind w:left="0" w:right="0"/>
        <w:jc w:val="both"/>
        <w:outlineLvl w:val="9"/>
        <w:rPr>
          <w:rFonts w:hint="eastAsia" w:ascii="宋体" w:hAnsi="宋体" w:eastAsia="宋体" w:cs="宋体"/>
          <w:b w:val="0"/>
          <w:bCs w:val="0"/>
          <w:smallCaps w:val="0"/>
          <w:color w:val="auto"/>
          <w:spacing w:val="0"/>
          <w:kern w:val="2"/>
          <w:position w:val="0"/>
          <w:sz w:val="21"/>
          <w:szCs w:val="21"/>
          <w:highlight w:val="none"/>
          <w:lang w:val="en-US" w:bidi="ar-SA"/>
        </w:rPr>
      </w:pPr>
      <w:r>
        <w:rPr>
          <w:rFonts w:hint="eastAsia" w:ascii="宋体" w:hAnsi="宋体" w:eastAsia="宋体" w:cs="宋体"/>
          <w:b w:val="0"/>
          <w:bCs w:val="0"/>
          <w:smallCaps w:val="0"/>
          <w:color w:val="auto"/>
          <w:spacing w:val="0"/>
          <w:kern w:val="2"/>
          <w:position w:val="0"/>
          <w:sz w:val="21"/>
          <w:szCs w:val="21"/>
          <w:highlight w:val="none"/>
          <w:lang w:val="en-US" w:eastAsia="zh-CN" w:bidi="ar-SA"/>
        </w:rPr>
        <w:t>3</w:t>
      </w:r>
      <w:r>
        <w:rPr>
          <w:rFonts w:hint="eastAsia" w:ascii="宋体" w:hAnsi="宋体" w:eastAsia="宋体" w:cs="宋体"/>
          <w:b w:val="0"/>
          <w:bCs w:val="0"/>
          <w:smallCaps w:val="0"/>
          <w:color w:val="auto"/>
          <w:spacing w:val="0"/>
          <w:kern w:val="2"/>
          <w:position w:val="0"/>
          <w:sz w:val="21"/>
          <w:szCs w:val="21"/>
          <w:highlight w:val="none"/>
          <w:lang w:val="en-US" w:bidi="ar-SA"/>
        </w:rPr>
        <w:t>、对</w:t>
      </w:r>
      <w:r>
        <w:rPr>
          <w:rFonts w:hint="eastAsia" w:cs="宋体"/>
          <w:b w:val="0"/>
          <w:bCs w:val="0"/>
          <w:smallCaps w:val="0"/>
          <w:color w:val="auto"/>
          <w:spacing w:val="0"/>
          <w:kern w:val="2"/>
          <w:position w:val="0"/>
          <w:sz w:val="21"/>
          <w:szCs w:val="21"/>
          <w:highlight w:val="none"/>
          <w:lang w:val="en-US" w:eastAsia="zh-CN" w:bidi="ar-SA"/>
        </w:rPr>
        <w:t>采购文件</w:t>
      </w:r>
      <w:r>
        <w:rPr>
          <w:rFonts w:hint="eastAsia" w:ascii="宋体" w:hAnsi="宋体" w:eastAsia="宋体" w:cs="宋体"/>
          <w:b w:val="0"/>
          <w:bCs w:val="0"/>
          <w:smallCaps w:val="0"/>
          <w:color w:val="auto"/>
          <w:spacing w:val="0"/>
          <w:kern w:val="2"/>
          <w:position w:val="0"/>
          <w:sz w:val="21"/>
          <w:szCs w:val="21"/>
          <w:highlight w:val="none"/>
          <w:lang w:val="en-US" w:bidi="ar-SA"/>
        </w:rPr>
        <w:t>有任何偏离应列明，并标明“其他无偏离”；</w:t>
      </w:r>
    </w:p>
    <w:p>
      <w:pPr>
        <w:autoSpaceDE/>
        <w:autoSpaceDN/>
        <w:adjustRightInd w:val="0"/>
        <w:snapToGrid w:val="0"/>
        <w:spacing w:before="0" w:after="0" w:line="288" w:lineRule="auto"/>
        <w:ind w:left="0" w:right="0"/>
        <w:jc w:val="both"/>
        <w:outlineLvl w:val="9"/>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eastAsia="zh-CN" w:bidi="ar-SA"/>
        </w:rPr>
        <w:t>4</w:t>
      </w:r>
      <w:r>
        <w:rPr>
          <w:rFonts w:hint="eastAsia" w:ascii="宋体" w:hAnsi="宋体" w:eastAsia="宋体" w:cs="宋体"/>
          <w:b/>
          <w:bCs/>
          <w:smallCaps w:val="0"/>
          <w:color w:val="auto"/>
          <w:spacing w:val="0"/>
          <w:kern w:val="2"/>
          <w:position w:val="0"/>
          <w:sz w:val="21"/>
          <w:szCs w:val="21"/>
          <w:highlight w:val="none"/>
          <w:lang w:val="en-US" w:bidi="ar-SA"/>
        </w:rPr>
        <w:t>、对</w:t>
      </w:r>
      <w:r>
        <w:rPr>
          <w:rFonts w:hint="eastAsia" w:cs="宋体"/>
          <w:b/>
          <w:bCs/>
          <w:smallCaps w:val="0"/>
          <w:color w:val="auto"/>
          <w:spacing w:val="0"/>
          <w:kern w:val="2"/>
          <w:position w:val="0"/>
          <w:sz w:val="21"/>
          <w:szCs w:val="21"/>
          <w:highlight w:val="none"/>
          <w:lang w:val="en-US" w:eastAsia="zh-CN" w:bidi="ar-SA"/>
        </w:rPr>
        <w:t>采购文件</w:t>
      </w:r>
      <w:r>
        <w:rPr>
          <w:rFonts w:hint="eastAsia" w:ascii="宋体" w:hAnsi="宋体" w:eastAsia="宋体" w:cs="宋体"/>
          <w:b/>
          <w:bCs/>
          <w:smallCaps w:val="0"/>
          <w:color w:val="auto"/>
          <w:spacing w:val="0"/>
          <w:kern w:val="2"/>
          <w:position w:val="0"/>
          <w:sz w:val="21"/>
          <w:szCs w:val="21"/>
          <w:highlight w:val="none"/>
          <w:lang w:val="en-US" w:bidi="ar-SA"/>
        </w:rPr>
        <w:t>无偏离应标明“全部无偏离”。</w:t>
      </w:r>
    </w:p>
    <w:p>
      <w:pPr>
        <w:autoSpaceDE/>
        <w:autoSpaceDN/>
        <w:adjustRightInd w:val="0"/>
        <w:snapToGrid w:val="0"/>
        <w:spacing w:before="0" w:after="0" w:line="288" w:lineRule="auto"/>
        <w:ind w:left="0" w:right="0"/>
        <w:jc w:val="both"/>
        <w:outlineLvl w:val="9"/>
        <w:rPr>
          <w:rFonts w:hint="eastAsia" w:ascii="宋体" w:hAnsi="宋体" w:eastAsia="宋体" w:cs="宋体"/>
          <w:b w:val="0"/>
          <w:bCs w:val="0"/>
          <w:smallCaps w:val="0"/>
          <w:color w:val="auto"/>
          <w:spacing w:val="0"/>
          <w:kern w:val="2"/>
          <w:position w:val="0"/>
          <w:sz w:val="21"/>
          <w:szCs w:val="21"/>
          <w:highlight w:val="none"/>
          <w:lang w:val="en-US" w:bidi="ar-SA"/>
        </w:rPr>
      </w:pPr>
      <w:r>
        <w:rPr>
          <w:rFonts w:hint="eastAsia" w:ascii="宋体" w:hAnsi="宋体" w:eastAsia="宋体" w:cs="宋体"/>
          <w:b w:val="0"/>
          <w:bCs w:val="0"/>
          <w:smallCaps w:val="0"/>
          <w:color w:val="auto"/>
          <w:spacing w:val="0"/>
          <w:kern w:val="2"/>
          <w:position w:val="0"/>
          <w:sz w:val="21"/>
          <w:szCs w:val="21"/>
          <w:highlight w:val="none"/>
          <w:lang w:val="en-US" w:eastAsia="zh-CN" w:bidi="ar-SA"/>
        </w:rPr>
        <w:t>5</w:t>
      </w:r>
      <w:r>
        <w:rPr>
          <w:rFonts w:hint="eastAsia" w:ascii="宋体" w:hAnsi="宋体" w:eastAsia="宋体" w:cs="宋体"/>
          <w:b w:val="0"/>
          <w:bCs w:val="0"/>
          <w:smallCaps w:val="0"/>
          <w:color w:val="auto"/>
          <w:spacing w:val="0"/>
          <w:kern w:val="2"/>
          <w:position w:val="0"/>
          <w:sz w:val="21"/>
          <w:szCs w:val="21"/>
          <w:highlight w:val="none"/>
          <w:lang w:val="en-US" w:bidi="ar-SA"/>
        </w:rPr>
        <w:t>.如不填写或未如实填写，自行承担投标风险。</w:t>
      </w:r>
    </w:p>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cs="宋体"/>
          <w:smallCaps w:val="0"/>
          <w:color w:val="auto"/>
          <w:spacing w:val="0"/>
          <w:position w:val="0"/>
          <w:sz w:val="21"/>
          <w:szCs w:val="21"/>
          <w:highlight w:val="none"/>
          <w:lang w:val="en-US" w:eastAsia="zh-CN" w:bidi="ar-SA"/>
        </w:rPr>
        <w:t>供应商</w:t>
      </w:r>
      <w:r>
        <w:rPr>
          <w:rFonts w:hint="eastAsia" w:ascii="宋体" w:hAnsi="宋体" w:eastAsia="宋体" w:cs="宋体"/>
          <w:smallCaps w:val="0"/>
          <w:color w:val="auto"/>
          <w:spacing w:val="0"/>
          <w:position w:val="0"/>
          <w:sz w:val="21"/>
          <w:szCs w:val="21"/>
          <w:highlight w:val="none"/>
          <w:lang w:val="en-US" w:eastAsia="zh-CN" w:bidi="ar-SA"/>
        </w:rPr>
        <w:t>名称</w:t>
      </w:r>
      <w:r>
        <w:rPr>
          <w:rFonts w:hint="eastAsia"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cs="宋体"/>
          <w:smallCaps w:val="0"/>
          <w:color w:val="auto"/>
          <w:spacing w:val="0"/>
          <w:position w:val="0"/>
          <w:sz w:val="21"/>
          <w:szCs w:val="21"/>
          <w:highlight w:val="none"/>
          <w:lang w:val="zh-CN" w:eastAsia="zh-CN" w:bidi="ar-SA"/>
        </w:rPr>
        <w:t>）</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br w:type="page"/>
      </w:r>
    </w:p>
    <w:p>
      <w:pPr>
        <w:widowControl w:val="0"/>
        <w:autoSpaceDE w:val="0"/>
        <w:autoSpaceDN w:val="0"/>
        <w:spacing w:before="43" w:after="0" w:line="240" w:lineRule="auto"/>
        <w:ind w:left="363" w:right="436"/>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97" w:name="_Toc15849"/>
      <w:bookmarkStart w:id="98" w:name="_Toc2869"/>
      <w:bookmarkStart w:id="99" w:name="_Toc1324"/>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ascii="宋体" w:hAnsi="宋体" w:eastAsia="宋体" w:cs="宋体"/>
          <w:b/>
          <w:bCs/>
          <w:smallCaps w:val="0"/>
          <w:color w:val="auto"/>
          <w:spacing w:val="0"/>
          <w:position w:val="0"/>
          <w:sz w:val="28"/>
          <w:szCs w:val="28"/>
          <w:highlight w:val="none"/>
          <w:lang w:val="en-US" w:eastAsia="zh-CN" w:bidi="zh-CN"/>
        </w:rPr>
        <w:t>4</w:t>
      </w:r>
      <w:r>
        <w:rPr>
          <w:rFonts w:hint="eastAsia" w:ascii="宋体" w:hAnsi="宋体" w:eastAsia="宋体" w:cs="宋体"/>
          <w:b/>
          <w:bCs/>
          <w:smallCaps w:val="0"/>
          <w:color w:val="auto"/>
          <w:spacing w:val="0"/>
          <w:position w:val="0"/>
          <w:sz w:val="28"/>
          <w:szCs w:val="28"/>
          <w:highlight w:val="none"/>
          <w:lang w:val="zh-CN" w:eastAsia="zh-CN" w:bidi="zh-CN"/>
        </w:rPr>
        <w:t xml:space="preserve"> </w:t>
      </w:r>
      <w:r>
        <w:rPr>
          <w:rFonts w:hint="eastAsia" w:cs="宋体"/>
          <w:b/>
          <w:bCs/>
          <w:smallCaps w:val="0"/>
          <w:color w:val="auto"/>
          <w:spacing w:val="0"/>
          <w:position w:val="0"/>
          <w:sz w:val="28"/>
          <w:szCs w:val="28"/>
          <w:highlight w:val="none"/>
          <w:lang w:val="zh-CN" w:eastAsia="zh-CN" w:bidi="zh-CN"/>
        </w:rPr>
        <w:t>磋商保证金</w:t>
      </w:r>
      <w:r>
        <w:rPr>
          <w:rFonts w:hint="eastAsia" w:ascii="宋体" w:hAnsi="宋体" w:eastAsia="宋体" w:cs="宋体"/>
          <w:b/>
          <w:bCs/>
          <w:smallCaps w:val="0"/>
          <w:color w:val="auto"/>
          <w:spacing w:val="0"/>
          <w:position w:val="0"/>
          <w:sz w:val="28"/>
          <w:szCs w:val="28"/>
          <w:highlight w:val="none"/>
          <w:lang w:val="zh-CN" w:eastAsia="zh-CN" w:bidi="zh-CN"/>
        </w:rPr>
        <w:t>承诺函格式</w:t>
      </w:r>
      <w:r>
        <w:rPr>
          <w:rFonts w:hint="eastAsia" w:ascii="宋体" w:hAnsi="宋体" w:eastAsia="宋体" w:cs="宋体"/>
          <w:b/>
          <w:bCs/>
          <w:smallCaps w:val="0"/>
          <w:color w:val="auto"/>
          <w:spacing w:val="0"/>
          <w:position w:val="0"/>
          <w:sz w:val="28"/>
          <w:szCs w:val="28"/>
          <w:highlight w:val="none"/>
          <w:lang w:val="en-US" w:eastAsia="zh-CN" w:bidi="zh-CN"/>
        </w:rPr>
        <w:t>和退还保证金说明函</w:t>
      </w:r>
      <w:bookmarkEnd w:id="97"/>
      <w:bookmarkEnd w:id="98"/>
      <w:bookmarkEnd w:id="99"/>
    </w:p>
    <w:p>
      <w:pPr>
        <w:widowControl w:val="0"/>
        <w:autoSpaceDE w:val="0"/>
        <w:autoSpaceDN w:val="0"/>
        <w:adjustRightInd w:val="0"/>
        <w:spacing w:before="0" w:after="0" w:line="400" w:lineRule="exact"/>
        <w:ind w:left="0" w:right="0"/>
        <w:jc w:val="center"/>
        <w:rPr>
          <w:rFonts w:hint="eastAsia" w:ascii="宋体" w:hAnsi="宋体" w:eastAsia="宋体" w:cs="宋体"/>
          <w:b/>
          <w:smallCaps w:val="0"/>
          <w:color w:val="auto"/>
          <w:spacing w:val="0"/>
          <w:position w:val="0"/>
          <w:sz w:val="24"/>
          <w:szCs w:val="21"/>
          <w:highlight w:val="none"/>
          <w:lang w:val="en-US" w:eastAsia="zh-CN" w:bidi="ar-SA"/>
        </w:rPr>
      </w:pPr>
      <w:r>
        <w:rPr>
          <w:rFonts w:hint="eastAsia" w:ascii="宋体" w:hAnsi="宋体" w:eastAsia="宋体" w:cs="宋体"/>
          <w:b/>
          <w:smallCaps w:val="0"/>
          <w:color w:val="auto"/>
          <w:spacing w:val="0"/>
          <w:position w:val="0"/>
          <w:sz w:val="24"/>
          <w:szCs w:val="21"/>
          <w:highlight w:val="none"/>
          <w:lang w:val="en-US" w:eastAsia="zh-CN" w:bidi="ar-SA"/>
        </w:rPr>
        <w:t>磋商保证金承诺函</w:t>
      </w:r>
    </w:p>
    <w:p>
      <w:pPr>
        <w:widowControl w:val="0"/>
        <w:autoSpaceDE w:val="0"/>
        <w:autoSpaceDN w:val="0"/>
        <w:spacing w:before="8" w:after="0" w:line="240" w:lineRule="auto"/>
        <w:ind w:left="0" w:right="0"/>
        <w:jc w:val="left"/>
        <w:rPr>
          <w:rFonts w:hint="eastAsia" w:ascii="宋体" w:hAnsi="宋体" w:eastAsia="宋体" w:cs="宋体"/>
          <w:b/>
          <w:smallCaps w:val="0"/>
          <w:color w:val="auto"/>
          <w:spacing w:val="0"/>
          <w:position w:val="0"/>
          <w:sz w:val="28"/>
          <w:szCs w:val="21"/>
          <w:highlight w:val="none"/>
          <w:lang w:val="zh-CN" w:eastAsia="zh-CN" w:bidi="zh-CN"/>
        </w:rPr>
      </w:pPr>
    </w:p>
    <w:p>
      <w:pPr>
        <w:adjustRightInd w:val="0"/>
        <w:spacing w:before="154" w:after="0" w:line="480" w:lineRule="exact"/>
        <w:ind w:left="118" w:right="0"/>
        <w:jc w:val="left"/>
        <w:rPr>
          <w:rFonts w:hint="eastAsia" w:ascii="宋体" w:hAnsi="宋体" w:eastAsia="宋体" w:cs="宋体"/>
          <w:b/>
          <w:smallCaps w:val="0"/>
          <w:color w:val="auto"/>
          <w:spacing w:val="0"/>
          <w:position w:val="0"/>
          <w:sz w:val="21"/>
          <w:szCs w:val="21"/>
          <w:highlight w:val="none"/>
          <w:lang w:val="en-US" w:bidi="ar-SA"/>
        </w:rPr>
      </w:pPr>
      <w:r>
        <w:rPr>
          <w:rFonts w:hint="eastAsia" w:ascii="宋体" w:hAnsi="宋体" w:eastAsia="宋体" w:cs="宋体"/>
          <w:b/>
          <w:smallCaps w:val="0"/>
          <w:color w:val="auto"/>
          <w:spacing w:val="0"/>
          <w:position w:val="0"/>
          <w:sz w:val="21"/>
          <w:szCs w:val="21"/>
          <w:highlight w:val="none"/>
          <w:lang w:val="en-US" w:bidi="ar-SA"/>
        </w:rPr>
        <w:t>致：</w:t>
      </w:r>
      <w:r>
        <w:rPr>
          <w:rFonts w:hint="eastAsia" w:ascii="宋体" w:hAnsi="宋体" w:eastAsia="宋体" w:cs="宋体"/>
          <w:smallCaps w:val="0"/>
          <w:color w:val="auto"/>
          <w:spacing w:val="0"/>
          <w:position w:val="0"/>
          <w:sz w:val="20"/>
          <w:szCs w:val="20"/>
          <w:highlight w:val="none"/>
          <w:u w:val="single"/>
        </w:rPr>
        <w:t>【采购代理机构】</w:t>
      </w:r>
    </w:p>
    <w:p>
      <w:pPr>
        <w:adjustRightInd w:val="0"/>
        <w:spacing w:before="0" w:after="0" w:line="48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bidi="ar-SA"/>
        </w:rPr>
      </w:pPr>
      <w:r>
        <w:rPr>
          <w:rFonts w:hint="eastAsia" w:ascii="宋体" w:hAnsi="宋体" w:eastAsia="宋体" w:cs="宋体"/>
          <w:smallCaps w:val="0"/>
          <w:color w:val="auto"/>
          <w:spacing w:val="0"/>
          <w:position w:val="0"/>
          <w:sz w:val="21"/>
          <w:szCs w:val="21"/>
          <w:highlight w:val="none"/>
          <w:lang w:val="en-US" w:bidi="ar-SA"/>
        </w:rPr>
        <w:t>我方于</w:t>
      </w:r>
      <w:r>
        <w:rPr>
          <w:rFonts w:hint="eastAsia" w:ascii="宋体" w:hAnsi="宋体" w:eastAsia="宋体" w:cs="宋体"/>
          <w:smallCaps w:val="0"/>
          <w:color w:val="auto"/>
          <w:spacing w:val="0"/>
          <w:position w:val="0"/>
          <w:sz w:val="21"/>
          <w:szCs w:val="21"/>
          <w:highlight w:val="none"/>
          <w:lang w:val="en-US" w:bidi="ar-SA"/>
        </w:rPr>
        <w:tab/>
      </w:r>
      <w:r>
        <w:rPr>
          <w:rFonts w:hint="eastAsia" w:ascii="宋体" w:hAnsi="宋体" w:eastAsia="宋体" w:cs="宋体"/>
          <w:smallCaps w:val="0"/>
          <w:color w:val="auto"/>
          <w:spacing w:val="0"/>
          <w:position w:val="0"/>
          <w:sz w:val="21"/>
          <w:szCs w:val="21"/>
          <w:highlight w:val="none"/>
          <w:lang w:val="en-US" w:bidi="ar-SA"/>
        </w:rPr>
        <w:t>年</w:t>
      </w:r>
      <w:r>
        <w:rPr>
          <w:rFonts w:hint="eastAsia" w:ascii="宋体" w:hAnsi="宋体" w:eastAsia="宋体" w:cs="宋体"/>
          <w:smallCaps w:val="0"/>
          <w:color w:val="auto"/>
          <w:spacing w:val="0"/>
          <w:position w:val="0"/>
          <w:sz w:val="21"/>
          <w:szCs w:val="21"/>
          <w:highlight w:val="none"/>
          <w:u w:val="single"/>
          <w:lang w:val="en-US" w:bidi="ar-SA"/>
        </w:rPr>
        <w:tab/>
      </w:r>
      <w:r>
        <w:rPr>
          <w:rFonts w:hint="eastAsia" w:ascii="宋体" w:hAnsi="宋体" w:eastAsia="宋体" w:cs="宋体"/>
          <w:smallCaps w:val="0"/>
          <w:color w:val="auto"/>
          <w:spacing w:val="0"/>
          <w:position w:val="0"/>
          <w:sz w:val="21"/>
          <w:szCs w:val="21"/>
          <w:highlight w:val="none"/>
          <w:lang w:val="en-US" w:bidi="ar-SA"/>
        </w:rPr>
        <w:t>月</w:t>
      </w:r>
      <w:r>
        <w:rPr>
          <w:rFonts w:hint="eastAsia" w:ascii="宋体" w:hAnsi="宋体" w:eastAsia="宋体" w:cs="宋体"/>
          <w:smallCaps w:val="0"/>
          <w:color w:val="auto"/>
          <w:spacing w:val="0"/>
          <w:position w:val="0"/>
          <w:sz w:val="21"/>
          <w:szCs w:val="21"/>
          <w:highlight w:val="none"/>
          <w:u w:val="single"/>
          <w:lang w:val="en-US" w:bidi="ar-SA"/>
        </w:rPr>
        <w:tab/>
      </w:r>
      <w:r>
        <w:rPr>
          <w:rFonts w:hint="eastAsia" w:ascii="宋体" w:hAnsi="宋体" w:eastAsia="宋体" w:cs="宋体"/>
          <w:smallCaps w:val="0"/>
          <w:color w:val="auto"/>
          <w:spacing w:val="0"/>
          <w:position w:val="0"/>
          <w:sz w:val="21"/>
          <w:szCs w:val="21"/>
          <w:highlight w:val="none"/>
          <w:lang w:val="en-US" w:bidi="ar-SA"/>
        </w:rPr>
        <w:t>日参加</w:t>
      </w:r>
      <w:r>
        <w:rPr>
          <w:rFonts w:hint="eastAsia" w:ascii="宋体" w:hAnsi="宋体" w:eastAsia="宋体" w:cs="宋体"/>
          <w:smallCaps w:val="0"/>
          <w:color w:val="auto"/>
          <w:spacing w:val="0"/>
          <w:position w:val="0"/>
          <w:sz w:val="21"/>
          <w:szCs w:val="21"/>
          <w:highlight w:val="none"/>
          <w:u w:val="single"/>
          <w:lang w:val="en-US" w:bidi="ar-SA"/>
        </w:rPr>
        <w:tab/>
      </w:r>
      <w:r>
        <w:rPr>
          <w:rFonts w:hint="eastAsia" w:ascii="宋体" w:hAnsi="宋体" w:eastAsia="宋体" w:cs="宋体"/>
          <w:smallCaps w:val="0"/>
          <w:color w:val="auto"/>
          <w:spacing w:val="0"/>
          <w:position w:val="0"/>
          <w:sz w:val="21"/>
          <w:szCs w:val="21"/>
          <w:highlight w:val="none"/>
          <w:u w:val="single"/>
          <w:lang w:val="en-US" w:bidi="ar-SA"/>
        </w:rPr>
        <w:t>（项目名称）</w:t>
      </w:r>
      <w:r>
        <w:rPr>
          <w:rFonts w:hint="eastAsia" w:ascii="宋体" w:hAnsi="宋体" w:eastAsia="宋体" w:cs="宋体"/>
          <w:smallCaps w:val="0"/>
          <w:color w:val="auto"/>
          <w:spacing w:val="0"/>
          <w:position w:val="0"/>
          <w:sz w:val="21"/>
          <w:szCs w:val="21"/>
          <w:highlight w:val="none"/>
          <w:lang w:val="en-US" w:bidi="ar-SA"/>
        </w:rPr>
        <w:t>的</w:t>
      </w:r>
      <w:r>
        <w:rPr>
          <w:rFonts w:hint="eastAsia" w:ascii="宋体" w:hAnsi="宋体" w:eastAsia="宋体" w:cs="宋体"/>
          <w:smallCaps w:val="0"/>
          <w:color w:val="auto"/>
          <w:spacing w:val="0"/>
          <w:position w:val="0"/>
          <w:sz w:val="21"/>
          <w:szCs w:val="21"/>
          <w:highlight w:val="none"/>
          <w:lang w:val="en-US" w:eastAsia="zh-CN" w:bidi="ar-SA"/>
        </w:rPr>
        <w:t>磋商</w:t>
      </w:r>
      <w:r>
        <w:rPr>
          <w:rFonts w:hint="eastAsia" w:ascii="宋体" w:hAnsi="宋体" w:eastAsia="宋体" w:cs="宋体"/>
          <w:smallCaps w:val="0"/>
          <w:color w:val="auto"/>
          <w:spacing w:val="0"/>
          <w:position w:val="0"/>
          <w:sz w:val="21"/>
          <w:szCs w:val="21"/>
          <w:highlight w:val="none"/>
          <w:lang w:val="en-US" w:bidi="ar-SA"/>
        </w:rPr>
        <w:t>，现保证：我方在规定的</w:t>
      </w:r>
      <w:r>
        <w:rPr>
          <w:rFonts w:hint="eastAsia" w:ascii="宋体" w:hAnsi="宋体" w:eastAsia="宋体" w:cs="宋体"/>
          <w:smallCaps w:val="0"/>
          <w:color w:val="auto"/>
          <w:spacing w:val="0"/>
          <w:position w:val="0"/>
          <w:sz w:val="21"/>
          <w:szCs w:val="21"/>
          <w:highlight w:val="none"/>
          <w:lang w:val="en-US" w:eastAsia="zh-CN" w:bidi="ar-SA"/>
        </w:rPr>
        <w:t>竞标</w:t>
      </w:r>
      <w:r>
        <w:rPr>
          <w:rFonts w:hint="eastAsia" w:ascii="宋体" w:hAnsi="宋体" w:eastAsia="宋体" w:cs="宋体"/>
          <w:smallCaps w:val="0"/>
          <w:color w:val="auto"/>
          <w:spacing w:val="0"/>
          <w:position w:val="0"/>
          <w:sz w:val="21"/>
          <w:szCs w:val="21"/>
          <w:highlight w:val="none"/>
          <w:lang w:val="en-US" w:bidi="ar-SA"/>
        </w:rPr>
        <w:t>有效期内撤销或修改</w:t>
      </w:r>
      <w:r>
        <w:rPr>
          <w:rFonts w:hint="eastAsia" w:ascii="宋体" w:hAnsi="宋体" w:eastAsia="宋体" w:cs="宋体"/>
          <w:smallCaps w:val="0"/>
          <w:color w:val="auto"/>
          <w:spacing w:val="0"/>
          <w:position w:val="0"/>
          <w:sz w:val="21"/>
          <w:szCs w:val="21"/>
          <w:highlight w:val="none"/>
          <w:lang w:val="en-US" w:eastAsia="zh-CN" w:bidi="ar-SA"/>
        </w:rPr>
        <w:t>响应文件</w:t>
      </w:r>
      <w:r>
        <w:rPr>
          <w:rFonts w:hint="eastAsia" w:ascii="宋体" w:hAnsi="宋体" w:eastAsia="宋体" w:cs="宋体"/>
          <w:smallCaps w:val="0"/>
          <w:color w:val="auto"/>
          <w:spacing w:val="0"/>
          <w:position w:val="0"/>
          <w:sz w:val="21"/>
          <w:szCs w:val="21"/>
          <w:highlight w:val="none"/>
          <w:lang w:val="en-US" w:bidi="ar-SA"/>
        </w:rPr>
        <w:t>的，或者在收到</w:t>
      </w:r>
      <w:r>
        <w:rPr>
          <w:rFonts w:hint="eastAsia" w:ascii="宋体" w:hAnsi="宋体" w:eastAsia="宋体" w:cs="宋体"/>
          <w:smallCaps w:val="0"/>
          <w:color w:val="auto"/>
          <w:spacing w:val="0"/>
          <w:position w:val="0"/>
          <w:sz w:val="21"/>
          <w:szCs w:val="21"/>
          <w:highlight w:val="none"/>
          <w:lang w:val="en-US" w:eastAsia="zh-CN" w:bidi="ar-SA"/>
        </w:rPr>
        <w:t>成交</w:t>
      </w:r>
      <w:r>
        <w:rPr>
          <w:rFonts w:hint="eastAsia" w:ascii="宋体" w:hAnsi="宋体" w:eastAsia="宋体" w:cs="宋体"/>
          <w:smallCaps w:val="0"/>
          <w:color w:val="auto"/>
          <w:spacing w:val="0"/>
          <w:position w:val="0"/>
          <w:sz w:val="21"/>
          <w:szCs w:val="21"/>
          <w:highlight w:val="none"/>
          <w:lang w:val="en-US" w:bidi="ar-SA"/>
        </w:rPr>
        <w:t>通知书后无正当理由拒签合同或拒交规定履约担保的，</w:t>
      </w:r>
      <w:r>
        <w:rPr>
          <w:rFonts w:hint="eastAsia" w:ascii="宋体" w:hAnsi="宋体" w:eastAsia="宋体" w:cs="宋体"/>
          <w:smallCaps w:val="0"/>
          <w:color w:val="auto"/>
          <w:spacing w:val="0"/>
          <w:position w:val="0"/>
          <w:sz w:val="21"/>
          <w:szCs w:val="21"/>
          <w:highlight w:val="none"/>
          <w:lang w:val="en-US" w:eastAsia="zh-CN" w:bidi="ar-SA"/>
        </w:rPr>
        <w:t>磋商保证金</w:t>
      </w:r>
      <w:r>
        <w:rPr>
          <w:rFonts w:hint="eastAsia" w:ascii="宋体" w:hAnsi="宋体" w:eastAsia="宋体" w:cs="宋体"/>
          <w:smallCaps w:val="0"/>
          <w:color w:val="auto"/>
          <w:spacing w:val="0"/>
          <w:position w:val="0"/>
          <w:sz w:val="21"/>
          <w:szCs w:val="21"/>
          <w:highlight w:val="none"/>
          <w:lang w:val="en-US" w:bidi="ar-SA"/>
        </w:rPr>
        <w:t>不予退还。</w:t>
      </w:r>
    </w:p>
    <w:p>
      <w:pPr>
        <w:adjustRightInd w:val="0"/>
        <w:spacing w:before="0" w:after="0" w:line="480" w:lineRule="exact"/>
        <w:ind w:left="118" w:right="0"/>
        <w:jc w:val="left"/>
        <w:rPr>
          <w:rFonts w:hint="eastAsia" w:ascii="宋体" w:hAnsi="宋体" w:eastAsia="宋体" w:cs="宋体"/>
          <w:b/>
          <w:smallCaps w:val="0"/>
          <w:color w:val="auto"/>
          <w:spacing w:val="0"/>
          <w:position w:val="0"/>
          <w:sz w:val="21"/>
          <w:szCs w:val="21"/>
          <w:highlight w:val="none"/>
          <w:lang w:val="en-US" w:bidi="ar-SA"/>
        </w:rPr>
      </w:pPr>
    </w:p>
    <w:p>
      <w:pPr>
        <w:adjustRightInd w:val="0"/>
        <w:spacing w:before="0" w:after="0" w:line="480" w:lineRule="exact"/>
        <w:ind w:left="118" w:right="0"/>
        <w:jc w:val="left"/>
        <w:rPr>
          <w:rFonts w:hint="eastAsia" w:ascii="宋体" w:hAnsi="宋体" w:eastAsia="宋体" w:cs="宋体"/>
          <w:b/>
          <w:smallCaps w:val="0"/>
          <w:color w:val="auto"/>
          <w:spacing w:val="0"/>
          <w:position w:val="0"/>
          <w:sz w:val="21"/>
          <w:szCs w:val="21"/>
          <w:highlight w:val="none"/>
          <w:lang w:val="en-US" w:bidi="ar-SA"/>
        </w:rPr>
      </w:pP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供应商名称（</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adjustRightInd w:val="0"/>
        <w:spacing w:before="154" w:after="0" w:line="480" w:lineRule="exact"/>
        <w:ind w:left="0" w:right="0"/>
        <w:jc w:val="center"/>
        <w:rPr>
          <w:rFonts w:hint="eastAsia" w:ascii="宋体" w:hAnsi="宋体" w:eastAsia="宋体" w:cs="宋体"/>
          <w:b/>
          <w:smallCaps w:val="0"/>
          <w:color w:val="auto"/>
          <w:spacing w:val="0"/>
          <w:position w:val="0"/>
          <w:sz w:val="21"/>
          <w:szCs w:val="21"/>
          <w:highlight w:val="none"/>
          <w:lang w:val="en-US" w:bidi="ar-SA"/>
        </w:rPr>
      </w:pPr>
      <w:r>
        <w:rPr>
          <w:rFonts w:hint="eastAsia" w:ascii="宋体" w:hAnsi="宋体" w:eastAsia="宋体" w:cs="宋体"/>
          <w:b/>
          <w:smallCaps w:val="0"/>
          <w:color w:val="auto"/>
          <w:spacing w:val="0"/>
          <w:position w:val="0"/>
          <w:sz w:val="21"/>
          <w:szCs w:val="21"/>
          <w:highlight w:val="none"/>
          <w:lang w:val="en-US" w:bidi="ar-SA"/>
        </w:rPr>
        <w:t>转帐或汇款的银行凭证</w:t>
      </w:r>
    </w:p>
    <w:tbl>
      <w:tblPr>
        <w:tblStyle w:val="34"/>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220" w:type="dxa"/>
            <w:vAlign w:val="center"/>
          </w:tcPr>
          <w:p>
            <w:pPr>
              <w:autoSpaceDE/>
              <w:autoSpaceDN/>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（粘贴转帐或汇款的银行凭证复印件）</w:t>
            </w:r>
          </w:p>
        </w:tc>
      </w:tr>
    </w:tbl>
    <w:p>
      <w:pPr>
        <w:widowControl w:val="0"/>
        <w:autoSpaceDE w:val="0"/>
        <w:autoSpaceDN w:val="0"/>
        <w:adjustRightInd w:val="0"/>
        <w:spacing w:before="0" w:after="0" w:line="400" w:lineRule="exact"/>
        <w:ind w:left="440" w:leftChars="200" w:right="0" w:firstLine="422" w:firstLineChars="200"/>
        <w:jc w:val="left"/>
        <w:rPr>
          <w:rFonts w:hint="eastAsia" w:ascii="宋体" w:hAnsi="宋体" w:eastAsia="宋体" w:cs="宋体"/>
          <w:b/>
          <w:bCs/>
          <w:smallCaps w:val="0"/>
          <w:color w:val="auto"/>
          <w:spacing w:val="0"/>
          <w:position w:val="0"/>
          <w:sz w:val="21"/>
          <w:szCs w:val="21"/>
          <w:highlight w:val="none"/>
          <w:lang w:val="en-US" w:eastAsia="zh-CN" w:bidi="ar-SA"/>
        </w:rPr>
      </w:pPr>
      <w:r>
        <w:rPr>
          <w:rFonts w:hint="eastAsia" w:ascii="宋体" w:hAnsi="宋体" w:eastAsia="宋体" w:cs="宋体"/>
          <w:b/>
          <w:bCs/>
          <w:smallCaps w:val="0"/>
          <w:color w:val="auto"/>
          <w:spacing w:val="0"/>
          <w:position w:val="0"/>
          <w:sz w:val="21"/>
          <w:szCs w:val="21"/>
          <w:highlight w:val="none"/>
          <w:lang w:val="en-US" w:eastAsia="zh-CN" w:bidi="ar-SA"/>
        </w:rPr>
        <w:t>★备注：磋商保证金缴费证明复印件加盖公章</w:t>
      </w: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说明：磋商保证金提交方式为银行电汇或其他方式缴纳，电汇须从供应商基本账户转出，磋商保证金必须在递交响应文件截止时间前到指定的账户，并在汇款单上注明所投项目名称。未领取采购文件、缴纳保证金的供应商不得参与磋商，磋商保证金以其他方式递交未按规定时间到账的，由供应商自行承担。</w:t>
      </w:r>
    </w:p>
    <w:p>
      <w:pPr>
        <w:spacing w:before="0" w:after="0" w:line="240" w:lineRule="auto"/>
        <w:ind w:left="0" w:right="0"/>
        <w:jc w:val="left"/>
        <w:rPr>
          <w:rFonts w:hint="eastAsia" w:ascii="宋体" w:hAnsi="宋体" w:eastAsia="宋体" w:cs="宋体"/>
          <w:smallCaps w:val="0"/>
          <w:color w:val="auto"/>
          <w:spacing w:val="0"/>
          <w:position w:val="0"/>
          <w:sz w:val="21"/>
          <w:szCs w:val="21"/>
          <w:highlight w:val="none"/>
          <w:lang w:val="en-US"/>
        </w:rPr>
      </w:pPr>
      <w:r>
        <w:rPr>
          <w:rFonts w:hint="eastAsia" w:ascii="宋体" w:hAnsi="宋体" w:eastAsia="宋体" w:cs="宋体"/>
          <w:smallCaps w:val="0"/>
          <w:color w:val="auto"/>
          <w:spacing w:val="0"/>
          <w:position w:val="0"/>
          <w:sz w:val="21"/>
          <w:szCs w:val="21"/>
          <w:highlight w:val="none"/>
          <w:lang w:val="en-US"/>
        </w:rPr>
        <w:br w:type="page"/>
      </w:r>
    </w:p>
    <w:p>
      <w:pPr>
        <w:widowControl w:val="0"/>
        <w:autoSpaceDE w:val="0"/>
        <w:autoSpaceDN w:val="0"/>
        <w:adjustRightInd w:val="0"/>
        <w:spacing w:before="0" w:after="0" w:line="400" w:lineRule="exact"/>
        <w:ind w:left="0" w:right="0"/>
        <w:jc w:val="center"/>
        <w:rPr>
          <w:rFonts w:hint="eastAsia" w:ascii="宋体" w:hAnsi="宋体" w:eastAsia="宋体" w:cs="宋体"/>
          <w:b/>
          <w:smallCaps w:val="0"/>
          <w:color w:val="auto"/>
          <w:spacing w:val="0"/>
          <w:position w:val="0"/>
          <w:sz w:val="24"/>
          <w:szCs w:val="21"/>
          <w:highlight w:val="none"/>
          <w:lang w:val="en-US" w:eastAsia="zh-CN" w:bidi="ar-SA"/>
        </w:rPr>
      </w:pPr>
      <w:r>
        <w:rPr>
          <w:rFonts w:hint="eastAsia" w:ascii="宋体" w:hAnsi="宋体" w:eastAsia="宋体" w:cs="宋体"/>
          <w:b/>
          <w:smallCaps w:val="0"/>
          <w:color w:val="auto"/>
          <w:spacing w:val="0"/>
          <w:position w:val="0"/>
          <w:sz w:val="24"/>
          <w:szCs w:val="21"/>
          <w:highlight w:val="none"/>
          <w:lang w:val="en-US" w:eastAsia="zh-CN" w:bidi="ar-SA"/>
        </w:rPr>
        <w:t>退还保证金说明函</w:t>
      </w:r>
    </w:p>
    <w:p>
      <w:pPr>
        <w:adjustRightInd w:val="0"/>
        <w:spacing w:before="0" w:after="0" w:line="480" w:lineRule="exact"/>
        <w:ind w:left="118" w:right="0"/>
        <w:jc w:val="left"/>
        <w:rPr>
          <w:rFonts w:hint="eastAsia" w:ascii="宋体" w:hAnsi="宋体" w:eastAsia="宋体" w:cs="宋体"/>
          <w:bCs/>
          <w:smallCaps w:val="0"/>
          <w:color w:val="auto"/>
          <w:spacing w:val="0"/>
          <w:position w:val="0"/>
          <w:sz w:val="21"/>
          <w:szCs w:val="21"/>
          <w:highlight w:val="none"/>
          <w:lang w:val="en-US" w:bidi="ar-SA"/>
        </w:rPr>
      </w:pPr>
      <w:r>
        <w:rPr>
          <w:rFonts w:hint="eastAsia" w:ascii="宋体" w:hAnsi="宋体" w:eastAsia="宋体" w:cs="宋体"/>
          <w:bCs/>
          <w:smallCaps w:val="0"/>
          <w:color w:val="auto"/>
          <w:spacing w:val="0"/>
          <w:position w:val="0"/>
          <w:sz w:val="21"/>
          <w:szCs w:val="21"/>
          <w:highlight w:val="none"/>
          <w:lang w:val="en-US" w:bidi="ar-SA"/>
        </w:rPr>
        <w:t>致：</w:t>
      </w:r>
      <w:r>
        <w:rPr>
          <w:rFonts w:hint="eastAsia" w:ascii="宋体" w:hAnsi="宋体" w:eastAsia="宋体" w:cs="宋体"/>
          <w:smallCaps w:val="0"/>
          <w:color w:val="auto"/>
          <w:spacing w:val="0"/>
          <w:position w:val="0"/>
          <w:sz w:val="20"/>
          <w:szCs w:val="20"/>
          <w:highlight w:val="none"/>
          <w:u w:val="single"/>
        </w:rPr>
        <w:t>【采购代理机构】</w:t>
      </w:r>
    </w:p>
    <w:p>
      <w:pPr>
        <w:adjustRightInd w:val="0"/>
        <w:spacing w:before="0" w:after="0" w:line="48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bidi="ar-SA"/>
        </w:rPr>
      </w:pPr>
      <w:r>
        <w:rPr>
          <w:rFonts w:hint="eastAsia" w:ascii="宋体" w:hAnsi="宋体" w:eastAsia="宋体" w:cs="宋体"/>
          <w:smallCaps w:val="0"/>
          <w:color w:val="auto"/>
          <w:spacing w:val="0"/>
          <w:position w:val="0"/>
          <w:sz w:val="21"/>
          <w:szCs w:val="21"/>
          <w:highlight w:val="none"/>
          <w:lang w:val="en-US" w:bidi="ar-SA"/>
        </w:rPr>
        <w:t>我单位已按项目（项目号：）的</w:t>
      </w:r>
      <w:r>
        <w:rPr>
          <w:rFonts w:hint="eastAsia" w:ascii="宋体" w:hAnsi="宋体" w:eastAsia="宋体" w:cs="宋体"/>
          <w:smallCaps w:val="0"/>
          <w:color w:val="auto"/>
          <w:spacing w:val="0"/>
          <w:position w:val="0"/>
          <w:sz w:val="21"/>
          <w:szCs w:val="21"/>
          <w:highlight w:val="none"/>
          <w:lang w:val="en-US" w:eastAsia="zh-CN" w:bidi="ar-SA"/>
        </w:rPr>
        <w:t>采购文件</w:t>
      </w:r>
      <w:r>
        <w:rPr>
          <w:rFonts w:hint="eastAsia" w:ascii="宋体" w:hAnsi="宋体" w:eastAsia="宋体" w:cs="宋体"/>
          <w:smallCaps w:val="0"/>
          <w:color w:val="auto"/>
          <w:spacing w:val="0"/>
          <w:position w:val="0"/>
          <w:sz w:val="21"/>
          <w:szCs w:val="21"/>
          <w:highlight w:val="none"/>
          <w:lang w:val="en-US" w:bidi="ar-SA"/>
        </w:rPr>
        <w:t>要求，提交的报价保证金（</w:t>
      </w:r>
      <w:r>
        <w:rPr>
          <w:rFonts w:hint="eastAsia" w:ascii="宋体" w:hAnsi="宋体" w:eastAsia="宋体" w:cs="宋体"/>
          <w:smallCaps w:val="0"/>
          <w:color w:val="auto"/>
          <w:spacing w:val="0"/>
          <w:position w:val="0"/>
          <w:sz w:val="21"/>
          <w:szCs w:val="21"/>
          <w:highlight w:val="none"/>
          <w:u w:val="single"/>
          <w:lang w:val="en-US" w:bidi="ar-SA"/>
        </w:rPr>
        <w:t>大写金额</w:t>
      </w:r>
      <w:r>
        <w:rPr>
          <w:rFonts w:hint="eastAsia" w:ascii="宋体" w:hAnsi="宋体" w:eastAsia="宋体" w:cs="宋体"/>
          <w:smallCaps w:val="0"/>
          <w:color w:val="auto"/>
          <w:spacing w:val="0"/>
          <w:position w:val="0"/>
          <w:sz w:val="21"/>
          <w:szCs w:val="21"/>
          <w:highlight w:val="none"/>
          <w:lang w:val="en-US" w:bidi="ar-SA"/>
        </w:rPr>
        <w:t>）元，请贵公司退还时划到以下账户：</w:t>
      </w:r>
    </w:p>
    <w:p>
      <w:pPr>
        <w:adjustRightInd w:val="0"/>
        <w:spacing w:before="0" w:after="0" w:line="48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bidi="ar-SA"/>
        </w:rPr>
      </w:pPr>
    </w:p>
    <w:p>
      <w:pPr>
        <w:adjustRightInd w:val="0"/>
        <w:spacing w:before="0" w:after="0" w:line="48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bidi="ar-SA"/>
        </w:rPr>
      </w:pPr>
      <w:r>
        <w:rPr>
          <w:rFonts w:hint="eastAsia" w:ascii="宋体" w:hAnsi="宋体" w:eastAsia="宋体" w:cs="宋体"/>
          <w:smallCaps w:val="0"/>
          <w:color w:val="auto"/>
          <w:spacing w:val="0"/>
          <w:position w:val="0"/>
          <w:sz w:val="21"/>
          <w:szCs w:val="21"/>
          <w:highlight w:val="none"/>
          <w:lang w:val="en-US" w:bidi="ar-SA"/>
        </w:rPr>
        <w:t>收款单位：</w:t>
      </w:r>
    </w:p>
    <w:p>
      <w:pPr>
        <w:adjustRightInd w:val="0"/>
        <w:spacing w:before="0" w:after="0" w:line="48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bidi="ar-SA"/>
        </w:rPr>
      </w:pPr>
      <w:r>
        <w:rPr>
          <w:rFonts w:hint="eastAsia" w:ascii="宋体" w:hAnsi="宋体" w:eastAsia="宋体" w:cs="宋体"/>
          <w:smallCaps w:val="0"/>
          <w:color w:val="auto"/>
          <w:spacing w:val="0"/>
          <w:position w:val="0"/>
          <w:sz w:val="21"/>
          <w:szCs w:val="21"/>
          <w:highlight w:val="none"/>
          <w:lang w:val="en-US" w:bidi="ar-SA"/>
        </w:rPr>
        <w:t>收款单位地址：</w:t>
      </w:r>
    </w:p>
    <w:p>
      <w:pPr>
        <w:adjustRightInd w:val="0"/>
        <w:spacing w:before="0" w:after="0" w:line="48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bidi="ar-SA"/>
        </w:rPr>
      </w:pPr>
      <w:r>
        <w:rPr>
          <w:rFonts w:hint="eastAsia" w:ascii="宋体" w:hAnsi="宋体" w:eastAsia="宋体" w:cs="宋体"/>
          <w:smallCaps w:val="0"/>
          <w:color w:val="auto"/>
          <w:spacing w:val="0"/>
          <w:position w:val="0"/>
          <w:sz w:val="21"/>
          <w:szCs w:val="21"/>
          <w:highlight w:val="none"/>
          <w:lang w:val="en-US" w:bidi="ar-SA"/>
        </w:rPr>
        <w:t>开户银行：</w:t>
      </w:r>
    </w:p>
    <w:p>
      <w:pPr>
        <w:adjustRightInd w:val="0"/>
        <w:spacing w:before="0" w:after="0" w:line="48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bidi="ar-SA"/>
        </w:rPr>
      </w:pPr>
      <w:r>
        <w:rPr>
          <w:rFonts w:hint="eastAsia" w:ascii="宋体" w:hAnsi="宋体" w:eastAsia="宋体" w:cs="宋体"/>
          <w:smallCaps w:val="0"/>
          <w:color w:val="auto"/>
          <w:spacing w:val="0"/>
          <w:position w:val="0"/>
          <w:sz w:val="21"/>
          <w:szCs w:val="21"/>
          <w:highlight w:val="none"/>
          <w:lang w:val="en-US" w:eastAsia="zh-CN" w:bidi="ar-SA"/>
        </w:rPr>
        <w:t>账号</w:t>
      </w:r>
      <w:r>
        <w:rPr>
          <w:rFonts w:hint="eastAsia" w:ascii="宋体" w:hAnsi="宋体" w:eastAsia="宋体" w:cs="宋体"/>
          <w:smallCaps w:val="0"/>
          <w:color w:val="auto"/>
          <w:spacing w:val="0"/>
          <w:position w:val="0"/>
          <w:sz w:val="21"/>
          <w:szCs w:val="21"/>
          <w:highlight w:val="none"/>
          <w:lang w:val="en-US" w:bidi="ar-SA"/>
        </w:rPr>
        <w:t>：</w:t>
      </w:r>
    </w:p>
    <w:p>
      <w:pPr>
        <w:adjustRightInd w:val="0"/>
        <w:spacing w:before="0" w:after="0" w:line="48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bidi="ar-SA"/>
        </w:rPr>
      </w:pPr>
      <w:r>
        <w:rPr>
          <w:rFonts w:hint="eastAsia" w:ascii="宋体" w:hAnsi="宋体" w:eastAsia="宋体" w:cs="宋体"/>
          <w:smallCaps w:val="0"/>
          <w:color w:val="auto"/>
          <w:spacing w:val="0"/>
          <w:position w:val="0"/>
          <w:sz w:val="21"/>
          <w:szCs w:val="21"/>
          <w:highlight w:val="none"/>
          <w:lang w:val="en-US" w:bidi="ar-SA"/>
        </w:rPr>
        <w:t>联系人：</w:t>
      </w:r>
    </w:p>
    <w:p>
      <w:pPr>
        <w:adjustRightInd w:val="0"/>
        <w:spacing w:before="0" w:after="0" w:line="48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bidi="ar-SA"/>
        </w:rPr>
      </w:pPr>
      <w:r>
        <w:rPr>
          <w:rFonts w:hint="eastAsia" w:ascii="宋体" w:hAnsi="宋体" w:eastAsia="宋体" w:cs="宋体"/>
          <w:smallCaps w:val="0"/>
          <w:color w:val="auto"/>
          <w:spacing w:val="0"/>
          <w:position w:val="0"/>
          <w:sz w:val="21"/>
          <w:szCs w:val="21"/>
          <w:highlight w:val="none"/>
          <w:lang w:val="en-US" w:bidi="ar-SA"/>
        </w:rPr>
        <w:t>联系电话：</w:t>
      </w:r>
    </w:p>
    <w:p>
      <w:pPr>
        <w:adjustRightInd w:val="0"/>
        <w:spacing w:before="0" w:after="0" w:line="48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bidi="ar-SA"/>
        </w:rPr>
      </w:pPr>
      <w:r>
        <w:rPr>
          <w:rFonts w:hint="eastAsia" w:ascii="宋体" w:hAnsi="宋体" w:eastAsia="宋体" w:cs="宋体"/>
          <w:smallCaps w:val="0"/>
          <w:color w:val="auto"/>
          <w:spacing w:val="0"/>
          <w:position w:val="0"/>
          <w:sz w:val="21"/>
          <w:szCs w:val="21"/>
          <w:highlight w:val="none"/>
          <w:lang w:val="en-US" w:bidi="ar-SA"/>
        </w:rPr>
        <w:t>行号：</w:t>
      </w:r>
    </w:p>
    <w:p>
      <w:pPr>
        <w:widowControl w:val="0"/>
        <w:autoSpaceDE w:val="0"/>
        <w:autoSpaceDN w:val="0"/>
        <w:adjustRightInd w:val="0"/>
        <w:spacing w:before="0" w:after="0" w:line="480" w:lineRule="exact"/>
        <w:ind w:left="0" w:righ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bidi="ar-SA"/>
        </w:rPr>
        <w:t>备注：</w:t>
      </w:r>
    </w:p>
    <w:p>
      <w:pPr>
        <w:adjustRightInd w:val="0"/>
        <w:spacing w:before="0" w:after="0" w:line="48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bidi="ar-SA"/>
        </w:rPr>
      </w:pPr>
    </w:p>
    <w:p>
      <w:pPr>
        <w:adjustRightInd w:val="0"/>
        <w:spacing w:before="0" w:after="0" w:line="48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bidi="ar-SA"/>
        </w:rPr>
      </w:pPr>
      <w:r>
        <w:rPr>
          <w:rFonts w:hint="eastAsia" w:ascii="宋体" w:hAnsi="宋体" w:eastAsia="宋体" w:cs="宋体"/>
          <w:smallCaps w:val="0"/>
          <w:color w:val="auto"/>
          <w:spacing w:val="0"/>
          <w:position w:val="0"/>
          <w:sz w:val="21"/>
          <w:szCs w:val="21"/>
          <w:highlight w:val="none"/>
          <w:lang w:val="en-US" w:bidi="ar-SA"/>
        </w:rPr>
        <w:t>（联系人和电话请填写财务人员，以便我公司财务人员核实退还保证金账户正确性）</w:t>
      </w:r>
    </w:p>
    <w:p>
      <w:pPr>
        <w:widowControl w:val="0"/>
        <w:autoSpaceDE w:val="0"/>
        <w:autoSpaceDN w:val="0"/>
        <w:adjustRightInd w:val="0"/>
        <w:spacing w:before="0" w:after="0" w:line="480" w:lineRule="exact"/>
        <w:ind w:left="0" w:righ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bidi="ar-SA"/>
        </w:rPr>
        <w:t>注：汇款账户应与退还账户保持一致。</w:t>
      </w:r>
    </w:p>
    <w:tbl>
      <w:tblPr>
        <w:tblStyle w:val="34"/>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220" w:type="dxa"/>
            <w:vAlign w:val="center"/>
          </w:tcPr>
          <w:p>
            <w:pPr>
              <w:autoSpaceDE/>
              <w:autoSpaceDN/>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（粘贴转帐或汇款的银行凭证复印件）</w:t>
            </w:r>
          </w:p>
        </w:tc>
      </w:tr>
    </w:tbl>
    <w:p>
      <w:pPr>
        <w:adjustRightInd w:val="0"/>
        <w:spacing w:before="0" w:after="0" w:line="480" w:lineRule="exact"/>
        <w:ind w:left="0" w:right="0" w:firstLine="422" w:firstLineChars="200"/>
        <w:jc w:val="left"/>
        <w:rPr>
          <w:rFonts w:hint="eastAsia" w:ascii="宋体" w:hAnsi="宋体" w:eastAsia="宋体" w:cs="宋体"/>
          <w:smallCaps w:val="0"/>
          <w:color w:val="auto"/>
          <w:spacing w:val="0"/>
          <w:position w:val="0"/>
          <w:sz w:val="21"/>
          <w:szCs w:val="21"/>
          <w:highlight w:val="none"/>
          <w:lang w:val="en-US" w:bidi="ar-SA"/>
        </w:rPr>
      </w:pPr>
      <w:r>
        <w:rPr>
          <w:rFonts w:hint="eastAsia" w:ascii="宋体" w:hAnsi="宋体" w:eastAsia="宋体" w:cs="宋体"/>
          <w:b/>
          <w:color w:val="auto"/>
          <w:kern w:val="2"/>
          <w:sz w:val="21"/>
          <w:szCs w:val="21"/>
          <w:highlight w:val="none"/>
          <w:lang w:val="en-US" w:eastAsia="zh-CN" w:bidi="ar-SA"/>
        </w:rPr>
        <w:t>注：为方便代理机构后续退款事宜，请供应商认真填写此函信息，并后附转帐或汇款的银行凭证复印件。</w:t>
      </w:r>
    </w:p>
    <w:p>
      <w:pPr>
        <w:widowControl w:val="0"/>
        <w:autoSpaceDE w:val="0"/>
        <w:autoSpaceDN w:val="0"/>
        <w:adjustRightInd w:val="0"/>
        <w:spacing w:before="0" w:after="0" w:line="400" w:lineRule="exact"/>
        <w:ind w:left="440" w:leftChars="200" w:right="0" w:firstLine="420" w:firstLineChars="200"/>
        <w:jc w:val="left"/>
        <w:rPr>
          <w:rFonts w:hint="eastAsia" w:cs="宋体"/>
          <w:smallCaps w:val="0"/>
          <w:color w:val="auto"/>
          <w:spacing w:val="0"/>
          <w:position w:val="0"/>
          <w:sz w:val="21"/>
          <w:szCs w:val="21"/>
          <w:highlight w:val="none"/>
          <w:lang w:val="en-US" w:eastAsia="zh-CN" w:bidi="ar-SA"/>
        </w:rPr>
      </w:pP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cs="宋体"/>
          <w:smallCaps w:val="0"/>
          <w:color w:val="auto"/>
          <w:spacing w:val="0"/>
          <w:position w:val="0"/>
          <w:sz w:val="21"/>
          <w:szCs w:val="21"/>
          <w:highlight w:val="none"/>
          <w:lang w:val="en-US" w:eastAsia="zh-CN" w:bidi="ar-SA"/>
        </w:rPr>
        <w:t>供应商</w:t>
      </w:r>
      <w:r>
        <w:rPr>
          <w:rFonts w:hint="eastAsia" w:ascii="宋体" w:hAnsi="宋体" w:eastAsia="宋体" w:cs="宋体"/>
          <w:smallCaps w:val="0"/>
          <w:color w:val="auto"/>
          <w:spacing w:val="0"/>
          <w:position w:val="0"/>
          <w:sz w:val="21"/>
          <w:szCs w:val="21"/>
          <w:highlight w:val="none"/>
          <w:lang w:val="en-US" w:eastAsia="zh-CN" w:bidi="ar-SA"/>
        </w:rPr>
        <w:t>名称</w:t>
      </w:r>
      <w:r>
        <w:rPr>
          <w:rFonts w:hint="eastAsia"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cs="宋体"/>
          <w:smallCaps w:val="0"/>
          <w:color w:val="auto"/>
          <w:spacing w:val="0"/>
          <w:position w:val="0"/>
          <w:sz w:val="21"/>
          <w:szCs w:val="21"/>
          <w:highlight w:val="none"/>
          <w:lang w:val="zh-CN" w:eastAsia="zh-CN" w:bidi="ar-SA"/>
        </w:rPr>
        <w:t>）</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spacing w:before="0" w:after="0" w:line="240" w:lineRule="auto"/>
        <w:ind w:left="0" w:right="0"/>
        <w:jc w:val="left"/>
        <w:rPr>
          <w:rFonts w:hint="eastAsia" w:ascii="宋体" w:hAnsi="宋体" w:eastAsia="宋体" w:cs="宋体"/>
          <w:smallCaps w:val="0"/>
          <w:color w:val="auto"/>
          <w:spacing w:val="0"/>
          <w:position w:val="0"/>
          <w:sz w:val="21"/>
          <w:szCs w:val="21"/>
          <w:highlight w:val="none"/>
          <w:lang w:val="en-US"/>
        </w:rPr>
      </w:pPr>
      <w:r>
        <w:rPr>
          <w:rFonts w:hint="eastAsia" w:ascii="宋体" w:hAnsi="宋体" w:eastAsia="宋体" w:cs="宋体"/>
          <w:smallCaps w:val="0"/>
          <w:color w:val="auto"/>
          <w:spacing w:val="0"/>
          <w:position w:val="0"/>
          <w:sz w:val="21"/>
          <w:szCs w:val="21"/>
          <w:highlight w:val="none"/>
          <w:lang w:val="en-US"/>
        </w:rPr>
        <w:br w:type="page"/>
      </w:r>
    </w:p>
    <w:p>
      <w:pPr>
        <w:widowControl w:val="0"/>
        <w:tabs>
          <w:tab w:val="left" w:pos="1204"/>
        </w:tabs>
        <w:autoSpaceDE w:val="0"/>
        <w:autoSpaceDN w:val="0"/>
        <w:spacing w:before="43" w:after="0" w:line="240" w:lineRule="auto"/>
        <w:ind w:left="0" w:right="74"/>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100" w:name="_bookmark115"/>
      <w:bookmarkEnd w:id="100"/>
      <w:bookmarkStart w:id="101" w:name="_Toc3319"/>
      <w:bookmarkStart w:id="102" w:name="_Toc29621"/>
      <w:bookmarkStart w:id="103" w:name="_Toc1097"/>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ascii="宋体" w:hAnsi="宋体" w:eastAsia="宋体" w:cs="宋体"/>
          <w:b/>
          <w:bCs/>
          <w:smallCaps w:val="0"/>
          <w:color w:val="auto"/>
          <w:spacing w:val="0"/>
          <w:position w:val="0"/>
          <w:sz w:val="28"/>
          <w:szCs w:val="28"/>
          <w:highlight w:val="none"/>
          <w:lang w:val="en-US" w:eastAsia="zh-CN" w:bidi="zh-CN"/>
        </w:rPr>
        <w:t xml:space="preserve">5 </w:t>
      </w:r>
      <w:r>
        <w:rPr>
          <w:rFonts w:hint="eastAsia" w:ascii="宋体" w:hAnsi="宋体" w:eastAsia="宋体" w:cs="宋体"/>
          <w:b/>
          <w:bCs/>
          <w:smallCaps w:val="0"/>
          <w:color w:val="auto"/>
          <w:spacing w:val="0"/>
          <w:position w:val="0"/>
          <w:sz w:val="28"/>
          <w:szCs w:val="28"/>
          <w:highlight w:val="none"/>
          <w:lang w:val="zh-CN" w:eastAsia="zh-CN" w:bidi="zh-CN"/>
        </w:rPr>
        <w:t>代理服务费承诺函格式</w:t>
      </w:r>
      <w:bookmarkEnd w:id="101"/>
      <w:bookmarkEnd w:id="102"/>
      <w:bookmarkEnd w:id="103"/>
    </w:p>
    <w:p>
      <w:pPr>
        <w:widowControl w:val="0"/>
        <w:autoSpaceDE w:val="0"/>
        <w:autoSpaceDN w:val="0"/>
        <w:adjustRightInd w:val="0"/>
        <w:spacing w:before="0" w:after="0" w:line="400" w:lineRule="exact"/>
        <w:ind w:left="0" w:right="0"/>
        <w:jc w:val="center"/>
        <w:rPr>
          <w:rFonts w:hint="eastAsia" w:ascii="宋体" w:hAnsi="宋体" w:eastAsia="宋体" w:cs="宋体"/>
          <w:b/>
          <w:smallCaps w:val="0"/>
          <w:color w:val="auto"/>
          <w:spacing w:val="0"/>
          <w:position w:val="0"/>
          <w:sz w:val="24"/>
          <w:szCs w:val="21"/>
          <w:highlight w:val="none"/>
          <w:lang w:val="en-US" w:eastAsia="zh-CN" w:bidi="ar-SA"/>
        </w:rPr>
      </w:pPr>
      <w:r>
        <w:rPr>
          <w:rFonts w:hint="eastAsia" w:ascii="宋体" w:hAnsi="宋体" w:eastAsia="宋体" w:cs="宋体"/>
          <w:b/>
          <w:smallCaps w:val="0"/>
          <w:color w:val="auto"/>
          <w:spacing w:val="0"/>
          <w:position w:val="0"/>
          <w:sz w:val="24"/>
          <w:szCs w:val="21"/>
          <w:highlight w:val="none"/>
          <w:lang w:val="en-US" w:eastAsia="zh-CN" w:bidi="ar-SA"/>
        </w:rPr>
        <w:t>代理服务费承诺函</w:t>
      </w:r>
    </w:p>
    <w:p>
      <w:pPr>
        <w:widowControl w:val="0"/>
        <w:autoSpaceDE w:val="0"/>
        <w:autoSpaceDN w:val="0"/>
        <w:spacing w:before="2" w:after="0" w:line="240" w:lineRule="auto"/>
        <w:ind w:left="0" w:right="0"/>
        <w:jc w:val="left"/>
        <w:rPr>
          <w:rFonts w:hint="eastAsia" w:ascii="宋体" w:hAnsi="宋体" w:eastAsia="宋体" w:cs="宋体"/>
          <w:b/>
          <w:smallCaps w:val="0"/>
          <w:color w:val="auto"/>
          <w:spacing w:val="0"/>
          <w:position w:val="0"/>
          <w:sz w:val="28"/>
          <w:szCs w:val="21"/>
          <w:highlight w:val="none"/>
          <w:lang w:val="zh-CN" w:eastAsia="zh-CN" w:bidi="zh-CN"/>
        </w:rPr>
      </w:pPr>
    </w:p>
    <w:p>
      <w:pPr>
        <w:widowControl w:val="0"/>
        <w:autoSpaceDE w:val="0"/>
        <w:autoSpaceDN w:val="0"/>
        <w:spacing w:before="1" w:after="0" w:line="240" w:lineRule="auto"/>
        <w:ind w:left="363" w:right="7206"/>
        <w:jc w:val="center"/>
        <w:rPr>
          <w:rFonts w:hint="eastAsia" w:ascii="宋体" w:hAnsi="宋体" w:eastAsia="宋体" w:cs="宋体"/>
          <w:color w:val="auto"/>
          <w:spacing w:val="0"/>
          <w:w w:val="100"/>
          <w:position w:val="0"/>
          <w:sz w:val="21"/>
          <w:szCs w:val="21"/>
          <w:highlight w:val="none"/>
          <w:lang w:val="zh-CN" w:eastAsia="zh-CN" w:bidi="zh-CN"/>
        </w:rPr>
      </w:pPr>
      <w:r>
        <w:rPr>
          <w:rFonts w:hint="eastAsia" w:ascii="宋体" w:hAnsi="宋体" w:eastAsia="宋体" w:cs="宋体"/>
          <w:color w:val="auto"/>
          <w:spacing w:val="0"/>
          <w:w w:val="100"/>
          <w:position w:val="0"/>
          <w:sz w:val="21"/>
          <w:szCs w:val="21"/>
          <w:highlight w:val="none"/>
          <w:u w:val="single"/>
          <w:lang w:val="zh-CN" w:eastAsia="zh-CN" w:bidi="zh-CN"/>
        </w:rPr>
        <w:t>【采购代理机构】</w:t>
      </w:r>
      <w:r>
        <w:rPr>
          <w:rFonts w:hint="eastAsia" w:ascii="宋体" w:hAnsi="宋体" w:eastAsia="宋体" w:cs="宋体"/>
          <w:color w:val="auto"/>
          <w:spacing w:val="0"/>
          <w:w w:val="100"/>
          <w:position w:val="0"/>
          <w:sz w:val="21"/>
          <w:szCs w:val="21"/>
          <w:highlight w:val="none"/>
          <w:lang w:val="zh-CN" w:eastAsia="zh-CN" w:bidi="zh-CN"/>
        </w:rPr>
        <w:t>：</w:t>
      </w:r>
    </w:p>
    <w:p>
      <w:pPr>
        <w:widowControl w:val="0"/>
        <w:autoSpaceDE w:val="0"/>
        <w:autoSpaceDN w:val="0"/>
        <w:spacing w:before="9" w:after="0" w:line="304" w:lineRule="auto"/>
        <w:ind w:left="400" w:right="474" w:firstLine="479"/>
        <w:jc w:val="both"/>
        <w:rPr>
          <w:rFonts w:hint="eastAsia" w:ascii="宋体" w:hAnsi="宋体" w:eastAsia="宋体" w:cs="宋体"/>
          <w:color w:val="auto"/>
          <w:spacing w:val="0"/>
          <w:w w:val="100"/>
          <w:position w:val="0"/>
          <w:sz w:val="21"/>
          <w:szCs w:val="21"/>
          <w:highlight w:val="none"/>
          <w:lang w:val="zh-CN" w:eastAsia="zh-CN" w:bidi="zh-CN"/>
        </w:rPr>
      </w:pPr>
      <w:r>
        <w:rPr>
          <w:rFonts w:hint="eastAsia" w:ascii="宋体" w:hAnsi="宋体" w:eastAsia="宋体" w:cs="宋体"/>
          <w:color w:val="auto"/>
          <w:spacing w:val="0"/>
          <w:w w:val="100"/>
          <w:position w:val="0"/>
          <w:sz w:val="21"/>
          <w:szCs w:val="21"/>
          <w:highlight w:val="none"/>
          <w:lang w:val="zh-CN" w:eastAsia="zh-CN" w:bidi="zh-CN"/>
        </w:rPr>
        <w:t>我司在贵公司组织的</w:t>
      </w:r>
      <w:r>
        <w:rPr>
          <w:rFonts w:hint="eastAsia" w:ascii="宋体" w:hAnsi="宋体" w:eastAsia="宋体" w:cs="宋体"/>
          <w:color w:val="auto"/>
          <w:spacing w:val="0"/>
          <w:w w:val="100"/>
          <w:position w:val="0"/>
          <w:sz w:val="21"/>
          <w:szCs w:val="21"/>
          <w:highlight w:val="none"/>
          <w:u w:val="single"/>
          <w:lang w:val="zh-CN" w:eastAsia="zh-CN" w:bidi="zh-CN"/>
        </w:rPr>
        <w:t xml:space="preserve"> 【项目名称】  </w:t>
      </w:r>
      <w:r>
        <w:rPr>
          <w:rFonts w:hint="eastAsia" w:ascii="宋体" w:hAnsi="宋体" w:eastAsia="宋体" w:cs="宋体"/>
          <w:color w:val="auto"/>
          <w:spacing w:val="0"/>
          <w:w w:val="100"/>
          <w:position w:val="0"/>
          <w:sz w:val="21"/>
          <w:szCs w:val="21"/>
          <w:highlight w:val="none"/>
          <w:lang w:val="zh-CN" w:eastAsia="zh-CN" w:bidi="zh-CN"/>
        </w:rPr>
        <w:t>项目（项目编号：</w:t>
      </w:r>
      <w:r>
        <w:rPr>
          <w:rFonts w:hint="eastAsia" w:ascii="宋体" w:hAnsi="宋体" w:eastAsia="宋体" w:cs="宋体"/>
          <w:color w:val="auto"/>
          <w:spacing w:val="0"/>
          <w:w w:val="100"/>
          <w:position w:val="0"/>
          <w:sz w:val="21"/>
          <w:szCs w:val="21"/>
          <w:highlight w:val="none"/>
          <w:u w:val="single"/>
          <w:lang w:val="zh-CN" w:eastAsia="zh-CN" w:bidi="zh-CN"/>
        </w:rPr>
        <w:t xml:space="preserve">  【项目编号】</w:t>
      </w:r>
      <w:r>
        <w:rPr>
          <w:rFonts w:hint="eastAsia" w:ascii="宋体" w:hAnsi="宋体" w:eastAsia="宋体" w:cs="宋体"/>
          <w:color w:val="auto"/>
          <w:spacing w:val="0"/>
          <w:w w:val="100"/>
          <w:position w:val="0"/>
          <w:sz w:val="21"/>
          <w:szCs w:val="21"/>
          <w:highlight w:val="none"/>
          <w:lang w:val="zh-CN" w:eastAsia="zh-CN" w:bidi="zh-CN"/>
        </w:rPr>
        <w:t>_）</w:t>
      </w:r>
      <w:r>
        <w:rPr>
          <w:rFonts w:hint="eastAsia" w:ascii="宋体" w:hAnsi="宋体" w:eastAsia="宋体" w:cs="宋体"/>
          <w:color w:val="auto"/>
          <w:spacing w:val="0"/>
          <w:w w:val="100"/>
          <w:position w:val="0"/>
          <w:sz w:val="21"/>
          <w:szCs w:val="21"/>
          <w:highlight w:val="none"/>
          <w:lang w:val="en-US" w:eastAsia="zh-CN" w:bidi="zh-CN"/>
        </w:rPr>
        <w:t>磋商</w:t>
      </w:r>
      <w:r>
        <w:rPr>
          <w:rFonts w:hint="eastAsia" w:ascii="宋体" w:hAnsi="宋体" w:eastAsia="宋体" w:cs="宋体"/>
          <w:color w:val="auto"/>
          <w:spacing w:val="0"/>
          <w:w w:val="100"/>
          <w:position w:val="0"/>
          <w:sz w:val="21"/>
          <w:szCs w:val="21"/>
          <w:highlight w:val="none"/>
          <w:lang w:val="zh-CN" w:eastAsia="zh-CN" w:bidi="zh-CN"/>
        </w:rPr>
        <w:t>中若获</w:t>
      </w:r>
      <w:r>
        <w:rPr>
          <w:rFonts w:hint="eastAsia" w:ascii="宋体" w:hAnsi="宋体" w:eastAsia="宋体" w:cs="宋体"/>
          <w:color w:val="auto"/>
          <w:spacing w:val="0"/>
          <w:w w:val="100"/>
          <w:position w:val="0"/>
          <w:sz w:val="21"/>
          <w:szCs w:val="21"/>
          <w:highlight w:val="none"/>
          <w:lang w:val="en-US" w:eastAsia="zh-CN" w:bidi="zh-CN"/>
        </w:rPr>
        <w:t>成交</w:t>
      </w:r>
      <w:r>
        <w:rPr>
          <w:rFonts w:hint="eastAsia" w:ascii="宋体" w:hAnsi="宋体" w:eastAsia="宋体" w:cs="宋体"/>
          <w:color w:val="auto"/>
          <w:spacing w:val="0"/>
          <w:w w:val="100"/>
          <w:position w:val="0"/>
          <w:sz w:val="21"/>
          <w:szCs w:val="21"/>
          <w:highlight w:val="none"/>
          <w:lang w:val="zh-CN" w:eastAsia="zh-CN" w:bidi="zh-CN"/>
        </w:rPr>
        <w:t>，我司保证在接到</w:t>
      </w:r>
      <w:r>
        <w:rPr>
          <w:rFonts w:hint="eastAsia" w:ascii="宋体" w:hAnsi="宋体" w:eastAsia="宋体" w:cs="宋体"/>
          <w:color w:val="auto"/>
          <w:spacing w:val="0"/>
          <w:w w:val="100"/>
          <w:position w:val="0"/>
          <w:sz w:val="21"/>
          <w:szCs w:val="21"/>
          <w:highlight w:val="none"/>
          <w:lang w:val="en-US" w:eastAsia="zh-CN" w:bidi="zh-CN"/>
        </w:rPr>
        <w:t>成交</w:t>
      </w:r>
      <w:r>
        <w:rPr>
          <w:rFonts w:hint="eastAsia" w:ascii="宋体" w:hAnsi="宋体" w:eastAsia="宋体" w:cs="宋体"/>
          <w:color w:val="auto"/>
          <w:spacing w:val="0"/>
          <w:w w:val="100"/>
          <w:position w:val="0"/>
          <w:sz w:val="21"/>
          <w:szCs w:val="21"/>
          <w:highlight w:val="none"/>
          <w:lang w:val="zh-CN" w:eastAsia="zh-CN" w:bidi="zh-CN"/>
        </w:rPr>
        <w:t>通知后三日内按</w:t>
      </w:r>
      <w:r>
        <w:rPr>
          <w:rFonts w:hint="eastAsia" w:ascii="宋体" w:hAnsi="宋体" w:eastAsia="宋体" w:cs="宋体"/>
          <w:color w:val="auto"/>
          <w:spacing w:val="0"/>
          <w:w w:val="100"/>
          <w:position w:val="0"/>
          <w:sz w:val="21"/>
          <w:szCs w:val="21"/>
          <w:highlight w:val="none"/>
          <w:lang w:val="en-US" w:eastAsia="zh-CN" w:bidi="zh-CN"/>
        </w:rPr>
        <w:t>采购</w:t>
      </w:r>
      <w:r>
        <w:rPr>
          <w:rFonts w:hint="eastAsia" w:ascii="宋体" w:hAnsi="宋体" w:eastAsia="宋体" w:cs="宋体"/>
          <w:color w:val="auto"/>
          <w:spacing w:val="0"/>
          <w:w w:val="100"/>
          <w:position w:val="0"/>
          <w:sz w:val="21"/>
          <w:szCs w:val="21"/>
          <w:highlight w:val="none"/>
          <w:lang w:val="zh-CN" w:eastAsia="zh-CN" w:bidi="zh-CN"/>
        </w:rPr>
        <w:t>文件的规定，以</w:t>
      </w:r>
      <w:r>
        <w:rPr>
          <w:rFonts w:hint="eastAsia" w:ascii="宋体" w:hAnsi="宋体" w:eastAsia="宋体" w:cs="宋体"/>
          <w:color w:val="auto"/>
          <w:spacing w:val="0"/>
          <w:position w:val="0"/>
          <w:sz w:val="21"/>
          <w:szCs w:val="21"/>
          <w:highlight w:val="none"/>
          <w:lang w:val="en-US" w:bidi="ar"/>
        </w:rPr>
        <w:t>网上银行支付</w:t>
      </w:r>
      <w:r>
        <w:rPr>
          <w:rFonts w:hint="eastAsia" w:ascii="宋体" w:hAnsi="宋体" w:eastAsia="宋体" w:cs="宋体"/>
          <w:color w:val="auto"/>
          <w:spacing w:val="0"/>
          <w:w w:val="100"/>
          <w:position w:val="0"/>
          <w:sz w:val="21"/>
          <w:szCs w:val="21"/>
          <w:highlight w:val="none"/>
          <w:lang w:val="zh-CN" w:eastAsia="zh-CN" w:bidi="zh-CN"/>
        </w:rPr>
        <w:t>形式向</w:t>
      </w:r>
      <w:r>
        <w:rPr>
          <w:rFonts w:hint="eastAsia" w:ascii="宋体" w:hAnsi="宋体" w:eastAsia="宋体" w:cs="宋体"/>
          <w:color w:val="auto"/>
          <w:spacing w:val="0"/>
          <w:w w:val="100"/>
          <w:position w:val="0"/>
          <w:sz w:val="21"/>
          <w:szCs w:val="21"/>
          <w:highlight w:val="none"/>
          <w:lang w:val="en-US" w:eastAsia="zh-CN" w:bidi="zh-CN"/>
        </w:rPr>
        <w:t>招标代理服务费</w:t>
      </w:r>
      <w:r>
        <w:rPr>
          <w:rFonts w:hint="eastAsia" w:ascii="宋体" w:hAnsi="宋体" w:eastAsia="宋体" w:cs="宋体"/>
          <w:color w:val="auto"/>
          <w:spacing w:val="0"/>
          <w:w w:val="100"/>
          <w:position w:val="0"/>
          <w:sz w:val="21"/>
          <w:szCs w:val="21"/>
          <w:highlight w:val="none"/>
          <w:lang w:val="zh-CN" w:eastAsia="zh-CN" w:bidi="zh-CN"/>
        </w:rPr>
        <w:t>账户支付服务费（</w:t>
      </w:r>
      <w:r>
        <w:rPr>
          <w:rFonts w:hint="eastAsia" w:ascii="宋体" w:hAnsi="宋体" w:eastAsia="宋体" w:cs="宋体"/>
          <w:color w:val="auto"/>
          <w:spacing w:val="0"/>
          <w:w w:val="100"/>
          <w:position w:val="0"/>
          <w:sz w:val="21"/>
          <w:szCs w:val="21"/>
          <w:highlight w:val="none"/>
          <w:lang w:val="en-US" w:eastAsia="zh-CN" w:bidi="zh-CN"/>
        </w:rPr>
        <w:t>成交</w:t>
      </w:r>
      <w:r>
        <w:rPr>
          <w:rFonts w:hint="eastAsia" w:ascii="宋体" w:hAnsi="宋体" w:eastAsia="宋体" w:cs="宋体"/>
          <w:color w:val="auto"/>
          <w:spacing w:val="0"/>
          <w:w w:val="100"/>
          <w:position w:val="0"/>
          <w:sz w:val="21"/>
          <w:szCs w:val="21"/>
          <w:highlight w:val="none"/>
          <w:lang w:val="zh-CN" w:eastAsia="zh-CN" w:bidi="zh-CN"/>
        </w:rPr>
        <w:t>人须按</w:t>
      </w:r>
      <w:r>
        <w:rPr>
          <w:rFonts w:hint="eastAsia" w:ascii="宋体" w:hAnsi="宋体" w:eastAsia="宋体" w:cs="宋体"/>
          <w:color w:val="auto"/>
          <w:spacing w:val="0"/>
          <w:w w:val="100"/>
          <w:position w:val="0"/>
          <w:sz w:val="21"/>
          <w:szCs w:val="21"/>
          <w:highlight w:val="none"/>
          <w:lang w:val="en-US" w:eastAsia="zh-CN" w:bidi="zh-CN"/>
        </w:rPr>
        <w:t>供应商</w:t>
      </w:r>
      <w:r>
        <w:rPr>
          <w:rFonts w:hint="eastAsia" w:ascii="宋体" w:hAnsi="宋体" w:eastAsia="宋体" w:cs="宋体"/>
          <w:color w:val="auto"/>
          <w:spacing w:val="0"/>
          <w:w w:val="100"/>
          <w:position w:val="0"/>
          <w:sz w:val="21"/>
          <w:szCs w:val="21"/>
          <w:highlight w:val="none"/>
          <w:lang w:val="zh-CN" w:eastAsia="zh-CN" w:bidi="zh-CN"/>
        </w:rPr>
        <w:t>须知规定的标准向采购代理机构支付</w:t>
      </w:r>
      <w:r>
        <w:rPr>
          <w:rFonts w:hint="eastAsia" w:ascii="宋体" w:hAnsi="宋体" w:eastAsia="宋体" w:cs="宋体"/>
          <w:color w:val="auto"/>
          <w:spacing w:val="0"/>
          <w:w w:val="100"/>
          <w:position w:val="0"/>
          <w:sz w:val="21"/>
          <w:szCs w:val="21"/>
          <w:highlight w:val="none"/>
          <w:lang w:val="en-US" w:eastAsia="zh-CN" w:bidi="zh-CN"/>
        </w:rPr>
        <w:t>采购</w:t>
      </w:r>
      <w:r>
        <w:rPr>
          <w:rFonts w:hint="eastAsia" w:ascii="宋体" w:hAnsi="宋体" w:eastAsia="宋体" w:cs="宋体"/>
          <w:color w:val="auto"/>
          <w:spacing w:val="0"/>
          <w:w w:val="100"/>
          <w:position w:val="0"/>
          <w:sz w:val="21"/>
          <w:szCs w:val="21"/>
          <w:highlight w:val="none"/>
          <w:lang w:val="zh-CN" w:eastAsia="zh-CN" w:bidi="zh-CN"/>
        </w:rPr>
        <w:t>代理服务费）。由此产生的一切法律后果和责任由我司承担，我司声明放弃对此提出任何异议和追索的权利。</w:t>
      </w:r>
    </w:p>
    <w:p>
      <w:pPr>
        <w:widowControl w:val="0"/>
        <w:autoSpaceDE w:val="0"/>
        <w:autoSpaceDN w:val="0"/>
        <w:spacing w:before="0" w:after="0" w:line="302" w:lineRule="exact"/>
        <w:ind w:left="363" w:right="7206"/>
        <w:jc w:val="center"/>
        <w:rPr>
          <w:rFonts w:hint="eastAsia" w:ascii="宋体" w:hAnsi="宋体" w:eastAsia="宋体" w:cs="宋体"/>
          <w:color w:val="auto"/>
          <w:spacing w:val="0"/>
          <w:w w:val="100"/>
          <w:position w:val="0"/>
          <w:sz w:val="21"/>
          <w:szCs w:val="21"/>
          <w:highlight w:val="none"/>
          <w:lang w:val="zh-CN" w:eastAsia="zh-CN" w:bidi="zh-CN"/>
        </w:rPr>
      </w:pPr>
      <w:r>
        <w:rPr>
          <w:rFonts w:hint="eastAsia" w:ascii="宋体" w:hAnsi="宋体" w:eastAsia="宋体" w:cs="宋体"/>
          <w:color w:val="auto"/>
          <w:spacing w:val="0"/>
          <w:w w:val="100"/>
          <w:position w:val="0"/>
          <w:sz w:val="21"/>
          <w:szCs w:val="21"/>
          <w:highlight w:val="none"/>
          <w:lang w:val="zh-CN" w:eastAsia="zh-CN" w:bidi="zh-CN"/>
        </w:rPr>
        <w:t>特此承诺！</w:t>
      </w:r>
    </w:p>
    <w:p>
      <w:pPr>
        <w:widowControl w:val="0"/>
        <w:autoSpaceDE w:val="0"/>
        <w:autoSpaceDN w:val="0"/>
        <w:spacing w:before="10" w:after="0" w:line="240" w:lineRule="auto"/>
        <w:ind w:left="0" w:right="0"/>
        <w:jc w:val="left"/>
        <w:rPr>
          <w:rFonts w:hint="eastAsia" w:ascii="宋体" w:hAnsi="宋体" w:eastAsia="宋体" w:cs="宋体"/>
          <w:smallCaps w:val="0"/>
          <w:color w:val="auto"/>
          <w:spacing w:val="0"/>
          <w:position w:val="0"/>
          <w:sz w:val="24"/>
          <w:szCs w:val="21"/>
          <w:highlight w:val="none"/>
          <w:lang w:val="zh-CN" w:eastAsia="zh-CN" w:bidi="zh-CN"/>
        </w:rPr>
      </w:pPr>
    </w:p>
    <w:p>
      <w:pPr>
        <w:widowControl w:val="0"/>
        <w:tabs>
          <w:tab w:val="left" w:pos="6575"/>
          <w:tab w:val="left" w:pos="7176"/>
        </w:tabs>
        <w:autoSpaceDE w:val="0"/>
        <w:autoSpaceDN w:val="0"/>
        <w:spacing w:before="1" w:after="0" w:line="302" w:lineRule="auto"/>
        <w:ind w:left="400" w:right="2628"/>
        <w:jc w:val="left"/>
        <w:rPr>
          <w:rFonts w:hint="eastAsia" w:ascii="宋体" w:hAnsi="宋体" w:eastAsia="宋体" w:cs="宋体"/>
          <w:smallCaps w:val="0"/>
          <w:color w:val="auto"/>
          <w:spacing w:val="0"/>
          <w:position w:val="0"/>
          <w:sz w:val="21"/>
          <w:szCs w:val="21"/>
          <w:highlight w:val="none"/>
          <w:u w:val="singl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供应商名称（电子签章）：</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u w:val="single"/>
          <w:lang w:val="zh-CN" w:eastAsia="zh-CN" w:bidi="zh-CN"/>
        </w:rPr>
        <w:t xml:space="preserve">                    </w:t>
      </w:r>
    </w:p>
    <w:p>
      <w:pPr>
        <w:widowControl w:val="0"/>
        <w:tabs>
          <w:tab w:val="left" w:pos="3640"/>
          <w:tab w:val="left" w:pos="4175"/>
          <w:tab w:val="left" w:pos="6936"/>
        </w:tabs>
        <w:autoSpaceDE w:val="0"/>
        <w:autoSpaceDN w:val="0"/>
        <w:spacing w:before="9" w:after="0" w:line="254" w:lineRule="auto"/>
        <w:ind w:left="400" w:right="2868"/>
        <w:jc w:val="both"/>
        <w:rPr>
          <w:rFonts w:hint="eastAsia" w:ascii="宋体" w:hAnsi="宋体" w:eastAsia="宋体" w:cs="宋体"/>
          <w:smallCaps w:val="0"/>
          <w:color w:val="auto"/>
          <w:spacing w:val="0"/>
          <w:position w:val="0"/>
          <w:sz w:val="21"/>
          <w:szCs w:val="21"/>
          <w:highlight w:val="none"/>
          <w:u w:val="singl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地址：</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p>
    <w:p>
      <w:pPr>
        <w:widowControl w:val="0"/>
        <w:tabs>
          <w:tab w:val="left" w:pos="3640"/>
          <w:tab w:val="left" w:pos="4175"/>
          <w:tab w:val="left" w:pos="6936"/>
        </w:tabs>
        <w:autoSpaceDE w:val="0"/>
        <w:autoSpaceDN w:val="0"/>
        <w:spacing w:before="9" w:after="0" w:line="254" w:lineRule="auto"/>
        <w:ind w:left="400" w:right="2868"/>
        <w:jc w:val="both"/>
        <w:rPr>
          <w:rFonts w:hint="eastAsia" w:ascii="宋体" w:hAnsi="宋体" w:eastAsia="宋体" w:cs="宋体"/>
          <w:smallCaps w:val="0"/>
          <w:color w:val="auto"/>
          <w:spacing w:val="0"/>
          <w:position w:val="0"/>
          <w:sz w:val="21"/>
          <w:szCs w:val="21"/>
          <w:highlight w:val="none"/>
          <w:u w:val="singl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邮编：</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u w:val="single"/>
          <w:lang w:val="zh-CN" w:eastAsia="zh-CN" w:bidi="zh-CN"/>
        </w:rPr>
        <w:t xml:space="preserve"> </w:t>
      </w:r>
    </w:p>
    <w:p>
      <w:pPr>
        <w:widowControl w:val="0"/>
        <w:tabs>
          <w:tab w:val="left" w:pos="3640"/>
          <w:tab w:val="left" w:pos="4175"/>
          <w:tab w:val="left" w:pos="6936"/>
        </w:tabs>
        <w:autoSpaceDE w:val="0"/>
        <w:autoSpaceDN w:val="0"/>
        <w:spacing w:before="9" w:after="0" w:line="254" w:lineRule="auto"/>
        <w:ind w:left="400" w:right="2868"/>
        <w:jc w:val="both"/>
        <w:rPr>
          <w:rFonts w:hint="eastAsia" w:ascii="宋体" w:hAnsi="宋体" w:eastAsia="宋体" w:cs="宋体"/>
          <w:smallCaps w:val="0"/>
          <w:color w:val="auto"/>
          <w:spacing w:val="0"/>
          <w:position w:val="0"/>
          <w:sz w:val="21"/>
          <w:szCs w:val="21"/>
          <w:highlight w:val="none"/>
          <w:u w:val="singl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电话：</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p>
    <w:p>
      <w:pPr>
        <w:widowControl w:val="0"/>
        <w:tabs>
          <w:tab w:val="left" w:pos="3640"/>
          <w:tab w:val="left" w:pos="4175"/>
          <w:tab w:val="left" w:pos="6936"/>
        </w:tabs>
        <w:autoSpaceDE w:val="0"/>
        <w:autoSpaceDN w:val="0"/>
        <w:spacing w:before="9" w:after="0" w:line="254" w:lineRule="auto"/>
        <w:ind w:left="400" w:right="2868"/>
        <w:jc w:val="both"/>
        <w:rPr>
          <w:rFonts w:hint="eastAsia" w:ascii="宋体" w:hAnsi="宋体" w:eastAsia="宋体" w:cs="宋体"/>
          <w:smallCaps w:val="0"/>
          <w:color w:val="auto"/>
          <w:spacing w:val="0"/>
          <w:position w:val="0"/>
          <w:sz w:val="21"/>
          <w:szCs w:val="21"/>
          <w:highlight w:val="none"/>
          <w:u w:val="singl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传真：</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u w:val="single"/>
          <w:lang w:val="zh-CN" w:eastAsia="zh-CN" w:bidi="zh-CN"/>
        </w:rPr>
        <w:t xml:space="preserve">                    </w:t>
      </w:r>
    </w:p>
    <w:p>
      <w:pPr>
        <w:widowControl w:val="0"/>
        <w:tabs>
          <w:tab w:val="left" w:pos="3640"/>
          <w:tab w:val="left" w:pos="4175"/>
          <w:tab w:val="left" w:pos="6936"/>
        </w:tabs>
        <w:autoSpaceDE w:val="0"/>
        <w:autoSpaceDN w:val="0"/>
        <w:spacing w:before="9" w:after="0" w:line="254" w:lineRule="auto"/>
        <w:ind w:left="400" w:right="2868"/>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承诺日期：</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u w:val="single"/>
          <w:lang w:val="zh-CN" w:eastAsia="zh-CN" w:bidi="zh-CN"/>
        </w:rPr>
        <w:tab/>
      </w:r>
    </w:p>
    <w:p>
      <w:pPr>
        <w:spacing w:before="0" w:after="0" w:line="240" w:lineRule="auto"/>
        <w:ind w:left="0" w:right="0"/>
        <w:jc w:val="left"/>
        <w:rPr>
          <w:rFonts w:hint="eastAsia" w:ascii="宋体" w:hAnsi="宋体" w:eastAsia="宋体" w:cs="宋体"/>
          <w:smallCaps w:val="0"/>
          <w:color w:val="auto"/>
          <w:spacing w:val="0"/>
          <w:position w:val="0"/>
          <w:sz w:val="20"/>
          <w:szCs w:val="20"/>
          <w:highlight w:val="none"/>
        </w:rPr>
      </w:pPr>
      <w:r>
        <w:rPr>
          <w:rFonts w:hint="eastAsia" w:ascii="宋体" w:hAnsi="宋体" w:eastAsia="宋体" w:cs="宋体"/>
          <w:smallCaps w:val="0"/>
          <w:color w:val="auto"/>
          <w:spacing w:val="0"/>
          <w:position w:val="0"/>
          <w:sz w:val="20"/>
          <w:szCs w:val="20"/>
          <w:highlight w:val="none"/>
        </w:rPr>
        <w:br w:type="page"/>
      </w:r>
    </w:p>
    <w:p>
      <w:pPr>
        <w:spacing w:before="212" w:after="0" w:line="240" w:lineRule="auto"/>
        <w:ind w:left="0" w:right="113"/>
        <w:jc w:val="center"/>
        <w:rPr>
          <w:rFonts w:hint="eastAsia" w:ascii="宋体" w:hAnsi="宋体" w:eastAsia="宋体" w:cs="宋体"/>
          <w:b/>
          <w:smallCaps w:val="0"/>
          <w:color w:val="auto"/>
          <w:spacing w:val="0"/>
          <w:position w:val="0"/>
          <w:sz w:val="24"/>
          <w:szCs w:val="20"/>
          <w:highlight w:val="none"/>
        </w:rPr>
      </w:pPr>
      <w:r>
        <w:rPr>
          <w:rFonts w:hint="eastAsia" w:cs="宋体"/>
          <w:b/>
          <w:smallCaps w:val="0"/>
          <w:color w:val="auto"/>
          <w:spacing w:val="0"/>
          <w:position w:val="0"/>
          <w:sz w:val="24"/>
          <w:szCs w:val="20"/>
          <w:highlight w:val="none"/>
          <w:lang w:eastAsia="zh-CN"/>
        </w:rPr>
        <w:t>供应商</w:t>
      </w:r>
      <w:r>
        <w:rPr>
          <w:rFonts w:hint="eastAsia" w:ascii="宋体" w:hAnsi="宋体" w:eastAsia="宋体" w:cs="宋体"/>
          <w:b/>
          <w:smallCaps w:val="0"/>
          <w:color w:val="auto"/>
          <w:spacing w:val="0"/>
          <w:position w:val="0"/>
          <w:sz w:val="24"/>
          <w:szCs w:val="20"/>
          <w:highlight w:val="none"/>
        </w:rPr>
        <w:t>开票信息表格式</w:t>
      </w:r>
    </w:p>
    <w:p>
      <w:pPr>
        <w:spacing w:before="212" w:after="0" w:line="240" w:lineRule="auto"/>
        <w:ind w:left="0" w:right="113"/>
        <w:jc w:val="center"/>
        <w:rPr>
          <w:rFonts w:hint="eastAsia" w:ascii="宋体" w:hAnsi="宋体" w:eastAsia="宋体" w:cs="宋体"/>
          <w:b/>
          <w:smallCaps w:val="0"/>
          <w:color w:val="auto"/>
          <w:spacing w:val="0"/>
          <w:position w:val="0"/>
          <w:sz w:val="24"/>
          <w:szCs w:val="20"/>
          <w:highlight w:val="none"/>
        </w:rPr>
      </w:pPr>
      <w:r>
        <w:rPr>
          <w:rFonts w:hint="eastAsia" w:ascii="宋体" w:hAnsi="宋体" w:eastAsia="宋体" w:cs="宋体"/>
          <w:b/>
          <w:smallCaps w:val="0"/>
          <w:color w:val="auto"/>
          <w:spacing w:val="0"/>
          <w:position w:val="0"/>
          <w:sz w:val="24"/>
          <w:szCs w:val="20"/>
          <w:highlight w:val="none"/>
        </w:rPr>
        <w:t>开票信息表格式</w:t>
      </w:r>
    </w:p>
    <w:p>
      <w:pPr>
        <w:widowControl w:val="0"/>
        <w:tabs>
          <w:tab w:val="left" w:pos="4843"/>
        </w:tabs>
        <w:autoSpaceDE w:val="0"/>
        <w:autoSpaceDN w:val="0"/>
        <w:spacing w:before="213" w:after="0" w:line="302" w:lineRule="auto"/>
        <w:ind w:left="228" w:right="5142"/>
        <w:jc w:val="left"/>
        <w:rPr>
          <w:rFonts w:hint="eastAsia" w:ascii="宋体" w:hAnsi="宋体" w:eastAsia="宋体" w:cs="宋体"/>
          <w:smallCaps w:val="0"/>
          <w:color w:val="auto"/>
          <w:spacing w:val="0"/>
          <w:position w:val="0"/>
          <w:sz w:val="21"/>
          <w:szCs w:val="21"/>
          <w:highlight w:val="none"/>
          <w:u w:val="singl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项目名称：</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p>
    <w:p>
      <w:pPr>
        <w:widowControl w:val="0"/>
        <w:tabs>
          <w:tab w:val="left" w:pos="4843"/>
        </w:tabs>
        <w:autoSpaceDE w:val="0"/>
        <w:autoSpaceDN w:val="0"/>
        <w:spacing w:before="213" w:after="0" w:line="302" w:lineRule="auto"/>
        <w:ind w:left="228" w:right="5142"/>
        <w:jc w:val="left"/>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zh-CN" w:eastAsia="zh-CN" w:bidi="zh-CN"/>
        </w:rPr>
        <w:t>项目编号：</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ar-SA"/>
        </w:rPr>
        <w:t xml:space="preserve">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pPr>
        <w:widowControl w:val="0"/>
        <w:autoSpaceDE w:val="0"/>
        <w:autoSpaceDN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如果我单位中标/成交，请贵单位开具服务费发票：</w:t>
      </w:r>
    </w:p>
    <w:p>
      <w:pPr>
        <w:widowControl w:val="0"/>
        <w:tabs>
          <w:tab w:val="left" w:pos="3348"/>
          <w:tab w:val="left" w:pos="5509"/>
        </w:tabs>
        <w:autoSpaceDE w:val="0"/>
        <w:autoSpaceDN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我单位开票信息为：</w:t>
      </w:r>
    </w:p>
    <w:p>
      <w:pPr>
        <w:widowControl w:val="0"/>
        <w:tabs>
          <w:tab w:val="left" w:pos="5323"/>
        </w:tabs>
        <w:autoSpaceDE w:val="0"/>
        <w:autoSpaceDN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单位全称：</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p>
    <w:p>
      <w:pPr>
        <w:widowControl w:val="0"/>
        <w:tabs>
          <w:tab w:val="left" w:pos="5803"/>
        </w:tabs>
        <w:autoSpaceDE w:val="0"/>
        <w:autoSpaceDN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纳税人识别号：</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p>
    <w:p>
      <w:pPr>
        <w:widowControl w:val="0"/>
        <w:tabs>
          <w:tab w:val="left" w:pos="6523"/>
        </w:tabs>
        <w:autoSpaceDE w:val="0"/>
        <w:autoSpaceDN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u w:val="singl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地址：</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u w:val="single"/>
          <w:lang w:val="zh-CN" w:eastAsia="zh-CN" w:bidi="zh-CN"/>
        </w:rPr>
        <w:t xml:space="preserve"> </w:t>
      </w:r>
    </w:p>
    <w:p>
      <w:pPr>
        <w:widowControl w:val="0"/>
        <w:tabs>
          <w:tab w:val="left" w:pos="6523"/>
        </w:tabs>
        <w:autoSpaceDE w:val="0"/>
        <w:autoSpaceDN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电话：</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p>
    <w:p>
      <w:pPr>
        <w:widowControl w:val="0"/>
        <w:tabs>
          <w:tab w:val="left" w:pos="7243"/>
        </w:tabs>
        <w:autoSpaceDE w:val="0"/>
        <w:autoSpaceDN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u w:val="singl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开户行名称：</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u w:val="single"/>
          <w:lang w:val="zh-CN" w:eastAsia="zh-CN" w:bidi="zh-CN"/>
        </w:rPr>
        <w:t xml:space="preserve"> </w:t>
      </w:r>
    </w:p>
    <w:p>
      <w:pPr>
        <w:widowControl w:val="0"/>
        <w:tabs>
          <w:tab w:val="left" w:pos="7243"/>
        </w:tabs>
        <w:autoSpaceDE w:val="0"/>
        <w:autoSpaceDN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开户行账号：</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p>
    <w:p>
      <w:pPr>
        <w:widowControl w:val="0"/>
        <w:autoSpaceDE w:val="0"/>
        <w:autoSpaceDN w:val="0"/>
        <w:spacing w:before="3" w:after="0" w:line="360" w:lineRule="auto"/>
        <w:ind w:left="0" w:right="0" w:firstLine="840" w:firstLineChars="400"/>
        <w:jc w:val="left"/>
        <w:rPr>
          <w:rFonts w:hint="eastAsia" w:ascii="宋体" w:hAnsi="宋体" w:eastAsia="宋体" w:cs="宋体"/>
          <w:smallCaps w:val="0"/>
          <w:color w:val="auto"/>
          <w:spacing w:val="0"/>
          <w:position w:val="0"/>
          <w:sz w:val="21"/>
          <w:szCs w:val="21"/>
          <w:highlight w:val="none"/>
          <w:lang w:val="en-US" w:eastAsia="zh-CN" w:bidi="zh-CN"/>
        </w:rPr>
      </w:pPr>
    </w:p>
    <w:p>
      <w:pPr>
        <w:widowControl w:val="0"/>
        <w:autoSpaceDE w:val="0"/>
        <w:autoSpaceDN w:val="0"/>
        <w:spacing w:before="3" w:after="0" w:line="360" w:lineRule="auto"/>
        <w:ind w:left="0" w:right="0" w:firstLine="840" w:firstLineChars="400"/>
        <w:jc w:val="left"/>
        <w:rPr>
          <w:rFonts w:hint="eastAsia" w:ascii="宋体" w:hAnsi="宋体" w:eastAsia="宋体" w:cs="宋体"/>
          <w:smallCaps w:val="0"/>
          <w:color w:val="auto"/>
          <w:spacing w:val="0"/>
          <w:position w:val="0"/>
          <w:sz w:val="21"/>
          <w:szCs w:val="21"/>
          <w:highlight w:val="none"/>
          <w:u w:val="singl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发票接收邮箱：</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注：</w:t>
      </w:r>
    </w:p>
    <w:p>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color w:val="auto"/>
          <w:spacing w:val="0"/>
          <w:position w:val="0"/>
          <w:sz w:val="21"/>
          <w:szCs w:val="21"/>
          <w:highlight w:val="none"/>
          <w:lang w:val="en-US" w:eastAsia="zh-CN" w:bidi="ar-SA"/>
        </w:rPr>
      </w:pPr>
      <w:r>
        <w:rPr>
          <w:rFonts w:hint="eastAsia" w:ascii="宋体" w:hAnsi="宋体" w:eastAsia="宋体" w:cs="宋体"/>
          <w:color w:val="auto"/>
          <w:spacing w:val="0"/>
          <w:position w:val="0"/>
          <w:sz w:val="21"/>
          <w:szCs w:val="21"/>
          <w:highlight w:val="none"/>
          <w:lang w:val="en-US" w:eastAsia="zh-CN"/>
        </w:rPr>
        <w:t>代理服务费到账后，</w:t>
      </w:r>
      <w:r>
        <w:rPr>
          <w:rFonts w:hint="eastAsia" w:ascii="宋体" w:hAnsi="宋体" w:eastAsia="宋体" w:cs="宋体"/>
          <w:color w:val="auto"/>
          <w:spacing w:val="0"/>
          <w:position w:val="0"/>
          <w:sz w:val="21"/>
          <w:szCs w:val="21"/>
          <w:highlight w:val="none"/>
        </w:rPr>
        <w:t>我单位将</w:t>
      </w:r>
      <w:r>
        <w:rPr>
          <w:rFonts w:hint="eastAsia" w:ascii="宋体" w:hAnsi="宋体" w:eastAsia="宋体" w:cs="宋体"/>
          <w:color w:val="auto"/>
          <w:spacing w:val="0"/>
          <w:position w:val="0"/>
          <w:sz w:val="21"/>
          <w:szCs w:val="21"/>
          <w:highlight w:val="none"/>
          <w:lang w:val="en-US" w:eastAsia="zh-CN"/>
        </w:rPr>
        <w:t>电子</w:t>
      </w:r>
      <w:r>
        <w:rPr>
          <w:rFonts w:hint="eastAsia" w:ascii="宋体" w:hAnsi="宋体" w:eastAsia="宋体" w:cs="宋体"/>
          <w:color w:val="auto"/>
          <w:spacing w:val="0"/>
          <w:position w:val="0"/>
          <w:sz w:val="21"/>
          <w:szCs w:val="21"/>
          <w:highlight w:val="none"/>
        </w:rPr>
        <w:t>发票</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lang w:val="en-US" w:eastAsia="zh-CN"/>
        </w:rPr>
        <w:t>普票</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开出，会发至</w:t>
      </w:r>
      <w:r>
        <w:rPr>
          <w:rFonts w:hint="eastAsia" w:ascii="宋体" w:hAnsi="宋体" w:eastAsia="宋体" w:cs="宋体"/>
          <w:color w:val="auto"/>
          <w:spacing w:val="0"/>
          <w:position w:val="0"/>
          <w:sz w:val="21"/>
          <w:szCs w:val="21"/>
          <w:highlight w:val="none"/>
          <w:lang w:val="en-US" w:eastAsia="zh-CN"/>
        </w:rPr>
        <w:t>接收</w:t>
      </w:r>
      <w:r>
        <w:rPr>
          <w:rFonts w:hint="eastAsia" w:ascii="宋体" w:hAnsi="宋体" w:eastAsia="宋体" w:cs="宋体"/>
          <w:color w:val="auto"/>
          <w:spacing w:val="0"/>
          <w:position w:val="0"/>
          <w:sz w:val="21"/>
          <w:szCs w:val="21"/>
          <w:highlight w:val="none"/>
        </w:rPr>
        <w:t>邮箱。</w:t>
      </w:r>
    </w:p>
    <w:p>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cs="宋体"/>
          <w:smallCaps w:val="0"/>
          <w:color w:val="auto"/>
          <w:spacing w:val="0"/>
          <w:position w:val="0"/>
          <w:sz w:val="21"/>
          <w:szCs w:val="21"/>
          <w:highlight w:val="none"/>
          <w:lang w:val="en-US" w:eastAsia="zh-CN" w:bidi="ar-SA"/>
        </w:rPr>
        <w:t>供应商</w:t>
      </w:r>
      <w:r>
        <w:rPr>
          <w:rFonts w:hint="eastAsia" w:ascii="宋体" w:hAnsi="宋体" w:eastAsia="宋体" w:cs="宋体"/>
          <w:smallCaps w:val="0"/>
          <w:color w:val="auto"/>
          <w:spacing w:val="0"/>
          <w:position w:val="0"/>
          <w:sz w:val="21"/>
          <w:szCs w:val="21"/>
          <w:highlight w:val="none"/>
          <w:lang w:val="en-US" w:eastAsia="zh-CN" w:bidi="ar-SA"/>
        </w:rPr>
        <w:t>名称</w:t>
      </w:r>
      <w:r>
        <w:rPr>
          <w:rFonts w:hint="eastAsia"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cs="宋体"/>
          <w:smallCaps w:val="0"/>
          <w:color w:val="auto"/>
          <w:spacing w:val="0"/>
          <w:position w:val="0"/>
          <w:sz w:val="21"/>
          <w:szCs w:val="21"/>
          <w:highlight w:val="none"/>
          <w:lang w:val="zh-CN" w:eastAsia="zh-CN" w:bidi="ar-SA"/>
        </w:rPr>
        <w:t>）</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br w:type="page"/>
      </w:r>
    </w:p>
    <w:p>
      <w:pPr>
        <w:widowControl w:val="0"/>
        <w:tabs>
          <w:tab w:val="left" w:pos="1204"/>
        </w:tabs>
        <w:autoSpaceDE w:val="0"/>
        <w:autoSpaceDN w:val="0"/>
        <w:spacing w:before="43" w:after="0" w:line="240" w:lineRule="auto"/>
        <w:ind w:left="0" w:right="74"/>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104" w:name="_Toc30439"/>
      <w:bookmarkStart w:id="105" w:name="_Toc17512"/>
      <w:r>
        <w:rPr>
          <w:rFonts w:hint="eastAsia" w:ascii="宋体" w:hAnsi="宋体" w:eastAsia="宋体" w:cs="宋体"/>
          <w:b/>
          <w:bCs/>
          <w:smallCaps w:val="0"/>
          <w:color w:val="auto"/>
          <w:spacing w:val="0"/>
          <w:position w:val="0"/>
          <w:sz w:val="28"/>
          <w:szCs w:val="28"/>
          <w:highlight w:val="none"/>
          <w:lang w:val="zh-CN" w:eastAsia="zh-CN" w:bidi="zh-CN"/>
        </w:rPr>
        <w:t>附件</w:t>
      </w:r>
      <w:r>
        <w:rPr>
          <w:rFonts w:hint="eastAsia" w:ascii="宋体" w:hAnsi="宋体" w:eastAsia="宋体" w:cs="宋体"/>
          <w:b/>
          <w:bCs/>
          <w:smallCaps w:val="0"/>
          <w:color w:val="auto"/>
          <w:spacing w:val="0"/>
          <w:position w:val="0"/>
          <w:sz w:val="28"/>
          <w:szCs w:val="28"/>
          <w:highlight w:val="none"/>
          <w:lang w:val="en-US" w:eastAsia="zh-CN" w:bidi="zh-CN"/>
        </w:rPr>
        <w:t xml:space="preserve"> 6 </w:t>
      </w:r>
      <w:r>
        <w:rPr>
          <w:rFonts w:hint="eastAsia" w:ascii="宋体" w:hAnsi="宋体" w:eastAsia="宋体" w:cs="宋体"/>
          <w:b/>
          <w:bCs/>
          <w:smallCaps w:val="0"/>
          <w:color w:val="auto"/>
          <w:spacing w:val="0"/>
          <w:position w:val="0"/>
          <w:sz w:val="28"/>
          <w:szCs w:val="28"/>
          <w:highlight w:val="none"/>
          <w:lang w:val="zh-CN" w:eastAsia="zh-CN" w:bidi="zh-CN"/>
        </w:rPr>
        <w:t>供应商基本情况说明</w:t>
      </w:r>
      <w:bookmarkEnd w:id="104"/>
      <w:bookmarkEnd w:id="105"/>
    </w:p>
    <w:p>
      <w:pPr>
        <w:pStyle w:val="16"/>
        <w:pageBreakBefore w:val="0"/>
        <w:kinsoku/>
        <w:wordWrap/>
        <w:overflowPunct/>
        <w:topLinePunct w:val="0"/>
        <w:bidi w:val="0"/>
        <w:spacing w:before="139" w:line="240" w:lineRule="auto"/>
        <w:ind w:right="274"/>
        <w:textAlignment w:val="auto"/>
        <w:outlineLvl w:val="9"/>
        <w:rPr>
          <w:rFonts w:hint="eastAsia" w:ascii="宋体" w:hAnsi="宋体" w:eastAsia="宋体" w:cs="宋体"/>
          <w:b/>
          <w:bCs/>
          <w:color w:val="auto"/>
          <w:spacing w:val="0"/>
          <w:w w:val="100"/>
          <w:position w:val="0"/>
          <w:sz w:val="22"/>
          <w:szCs w:val="22"/>
          <w:highlight w:val="none"/>
          <w:lang w:val="en-US" w:eastAsia="zh-CN"/>
        </w:rPr>
      </w:pPr>
      <w:r>
        <w:rPr>
          <w:rFonts w:hint="eastAsia" w:ascii="宋体" w:hAnsi="宋体" w:eastAsia="宋体" w:cs="宋体"/>
          <w:b/>
          <w:bCs/>
          <w:color w:val="auto"/>
          <w:spacing w:val="0"/>
          <w:w w:val="100"/>
          <w:position w:val="0"/>
          <w:sz w:val="22"/>
          <w:szCs w:val="22"/>
          <w:highlight w:val="none"/>
          <w:lang w:val="en-US" w:eastAsia="zh-CN"/>
        </w:rPr>
        <w:t>一、公司基本情况</w:t>
      </w:r>
    </w:p>
    <w:p>
      <w:pPr>
        <w:pStyle w:val="16"/>
        <w:pageBreakBefore w:val="0"/>
        <w:kinsoku/>
        <w:wordWrap/>
        <w:overflowPunct/>
        <w:topLinePunct w:val="0"/>
        <w:bidi w:val="0"/>
        <w:spacing w:before="139" w:line="240" w:lineRule="auto"/>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 xml:space="preserve">公司名称：                      </w:t>
      </w:r>
      <w:r>
        <w:rPr>
          <w:rFonts w:hint="eastAsia" w:ascii="宋体" w:hAnsi="宋体" w:eastAsia="宋体" w:cs="宋体"/>
          <w:color w:val="auto"/>
          <w:spacing w:val="0"/>
          <w:w w:val="100"/>
          <w:position w:val="0"/>
          <w:sz w:val="22"/>
          <w:szCs w:val="22"/>
          <w:highlight w:val="none"/>
          <w:lang w:val="en-US" w:eastAsia="zh-CN"/>
        </w:rPr>
        <w:tab/>
      </w:r>
      <w:r>
        <w:rPr>
          <w:rFonts w:hint="eastAsia" w:ascii="宋体" w:hAnsi="宋体" w:eastAsia="宋体" w:cs="宋体"/>
          <w:color w:val="auto"/>
          <w:spacing w:val="0"/>
          <w:w w:val="100"/>
          <w:position w:val="0"/>
          <w:sz w:val="22"/>
          <w:szCs w:val="22"/>
          <w:highlight w:val="none"/>
          <w:lang w:val="en-US" w:eastAsia="zh-CN"/>
        </w:rPr>
        <w:t>电话号码：</w:t>
      </w:r>
    </w:p>
    <w:p>
      <w:pPr>
        <w:pStyle w:val="16"/>
        <w:pageBreakBefore w:val="0"/>
        <w:kinsoku/>
        <w:wordWrap/>
        <w:overflowPunct/>
        <w:topLinePunct w:val="0"/>
        <w:bidi w:val="0"/>
        <w:spacing w:before="139" w:line="240" w:lineRule="auto"/>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地</w:t>
      </w:r>
      <w:r>
        <w:rPr>
          <w:rFonts w:hint="eastAsia" w:ascii="宋体" w:hAnsi="宋体" w:eastAsia="宋体" w:cs="宋体"/>
          <w:color w:val="auto"/>
          <w:spacing w:val="0"/>
          <w:w w:val="100"/>
          <w:position w:val="0"/>
          <w:sz w:val="22"/>
          <w:szCs w:val="22"/>
          <w:highlight w:val="none"/>
          <w:lang w:val="en-US" w:eastAsia="zh-CN"/>
        </w:rPr>
        <w:tab/>
      </w:r>
      <w:r>
        <w:rPr>
          <w:rFonts w:hint="eastAsia" w:ascii="宋体" w:hAnsi="宋体" w:eastAsia="宋体" w:cs="宋体"/>
          <w:color w:val="auto"/>
          <w:spacing w:val="0"/>
          <w:w w:val="100"/>
          <w:position w:val="0"/>
          <w:sz w:val="22"/>
          <w:szCs w:val="22"/>
          <w:highlight w:val="none"/>
          <w:lang w:val="en-US" w:eastAsia="zh-CN"/>
        </w:rPr>
        <w:t xml:space="preserve">址：                          </w:t>
      </w:r>
      <w:r>
        <w:rPr>
          <w:rFonts w:hint="eastAsia" w:ascii="宋体" w:hAnsi="宋体" w:eastAsia="宋体" w:cs="宋体"/>
          <w:color w:val="auto"/>
          <w:spacing w:val="0"/>
          <w:w w:val="100"/>
          <w:position w:val="0"/>
          <w:sz w:val="22"/>
          <w:szCs w:val="22"/>
          <w:highlight w:val="none"/>
          <w:lang w:val="en-US" w:eastAsia="zh-CN"/>
        </w:rPr>
        <w:tab/>
      </w:r>
      <w:r>
        <w:rPr>
          <w:rFonts w:hint="eastAsia" w:ascii="宋体" w:hAnsi="宋体" w:eastAsia="宋体" w:cs="宋体"/>
          <w:color w:val="auto"/>
          <w:spacing w:val="0"/>
          <w:w w:val="100"/>
          <w:position w:val="0"/>
          <w:sz w:val="22"/>
          <w:szCs w:val="22"/>
          <w:highlight w:val="none"/>
          <w:lang w:val="en-US" w:eastAsia="zh-CN"/>
        </w:rPr>
        <w:t>传</w:t>
      </w:r>
      <w:r>
        <w:rPr>
          <w:rFonts w:hint="eastAsia" w:ascii="宋体" w:hAnsi="宋体" w:eastAsia="宋体" w:cs="宋体"/>
          <w:color w:val="auto"/>
          <w:spacing w:val="0"/>
          <w:w w:val="100"/>
          <w:position w:val="0"/>
          <w:sz w:val="22"/>
          <w:szCs w:val="22"/>
          <w:highlight w:val="none"/>
          <w:lang w:val="en-US" w:eastAsia="zh-CN"/>
        </w:rPr>
        <w:tab/>
      </w:r>
      <w:r>
        <w:rPr>
          <w:rFonts w:hint="eastAsia" w:ascii="宋体" w:hAnsi="宋体" w:eastAsia="宋体" w:cs="宋体"/>
          <w:color w:val="auto"/>
          <w:spacing w:val="0"/>
          <w:w w:val="100"/>
          <w:position w:val="0"/>
          <w:sz w:val="22"/>
          <w:szCs w:val="22"/>
          <w:highlight w:val="none"/>
          <w:lang w:val="en-US" w:eastAsia="zh-CN"/>
        </w:rPr>
        <w:t>真：</w:t>
      </w:r>
    </w:p>
    <w:p>
      <w:pPr>
        <w:pStyle w:val="16"/>
        <w:pageBreakBefore w:val="0"/>
        <w:kinsoku/>
        <w:wordWrap/>
        <w:overflowPunct/>
        <w:topLinePunct w:val="0"/>
        <w:bidi w:val="0"/>
        <w:spacing w:before="139" w:line="240" w:lineRule="auto"/>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 xml:space="preserve">注册资金：                      </w:t>
      </w:r>
      <w:r>
        <w:rPr>
          <w:rFonts w:hint="eastAsia" w:ascii="宋体" w:hAnsi="宋体" w:eastAsia="宋体" w:cs="宋体"/>
          <w:color w:val="auto"/>
          <w:spacing w:val="0"/>
          <w:w w:val="100"/>
          <w:position w:val="0"/>
          <w:sz w:val="22"/>
          <w:szCs w:val="22"/>
          <w:highlight w:val="none"/>
          <w:lang w:val="en-US" w:eastAsia="zh-CN"/>
        </w:rPr>
        <w:tab/>
      </w:r>
      <w:r>
        <w:rPr>
          <w:rFonts w:hint="eastAsia" w:ascii="宋体" w:hAnsi="宋体" w:eastAsia="宋体" w:cs="宋体"/>
          <w:color w:val="auto"/>
          <w:spacing w:val="0"/>
          <w:w w:val="100"/>
          <w:position w:val="0"/>
          <w:sz w:val="22"/>
          <w:szCs w:val="22"/>
          <w:highlight w:val="none"/>
          <w:lang w:val="en-US" w:eastAsia="zh-CN"/>
        </w:rPr>
        <w:t>经济性质：</w:t>
      </w:r>
    </w:p>
    <w:p>
      <w:pPr>
        <w:pStyle w:val="16"/>
        <w:pageBreakBefore w:val="0"/>
        <w:kinsoku/>
        <w:wordWrap/>
        <w:overflowPunct/>
        <w:topLinePunct w:val="0"/>
        <w:bidi w:val="0"/>
        <w:spacing w:before="139" w:line="240" w:lineRule="auto"/>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公司开户银行名称及账号：</w:t>
      </w:r>
    </w:p>
    <w:p>
      <w:pPr>
        <w:pStyle w:val="16"/>
        <w:pageBreakBefore w:val="0"/>
        <w:kinsoku/>
        <w:wordWrap/>
        <w:overflowPunct/>
        <w:topLinePunct w:val="0"/>
        <w:bidi w:val="0"/>
        <w:spacing w:before="139" w:line="240" w:lineRule="auto"/>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营业注册执照号（统一社会信息用代码）：</w:t>
      </w:r>
    </w:p>
    <w:p>
      <w:pPr>
        <w:pStyle w:val="16"/>
        <w:pageBreakBefore w:val="0"/>
        <w:kinsoku/>
        <w:wordWrap/>
        <w:overflowPunct/>
        <w:topLinePunct w:val="0"/>
        <w:bidi w:val="0"/>
        <w:spacing w:before="139" w:line="240" w:lineRule="auto"/>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公司简介</w:t>
      </w:r>
    </w:p>
    <w:p>
      <w:pPr>
        <w:pStyle w:val="16"/>
        <w:pageBreakBefore w:val="0"/>
        <w:kinsoku/>
        <w:wordWrap/>
        <w:overflowPunct/>
        <w:topLinePunct w:val="0"/>
        <w:bidi w:val="0"/>
        <w:spacing w:before="139" w:line="240" w:lineRule="auto"/>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文字描述：发展历程、经营规模及服务理念、技术力量、财务状况、管理水平等方面进行阐述。图片描述：经营场所及服务流程等。</w:t>
      </w:r>
    </w:p>
    <w:p>
      <w:pPr>
        <w:pStyle w:val="16"/>
        <w:pageBreakBefore w:val="0"/>
        <w:kinsoku/>
        <w:wordWrap/>
        <w:overflowPunct/>
        <w:topLinePunct w:val="0"/>
        <w:bidi w:val="0"/>
        <w:spacing w:before="139" w:line="240" w:lineRule="auto"/>
        <w:ind w:right="274"/>
        <w:textAlignment w:val="auto"/>
        <w:outlineLvl w:val="9"/>
        <w:rPr>
          <w:rFonts w:hint="eastAsia" w:ascii="宋体" w:hAnsi="宋体" w:eastAsia="宋体" w:cs="宋体"/>
          <w:b/>
          <w:bCs/>
          <w:color w:val="auto"/>
          <w:spacing w:val="0"/>
          <w:w w:val="100"/>
          <w:position w:val="0"/>
          <w:sz w:val="22"/>
          <w:szCs w:val="22"/>
          <w:highlight w:val="none"/>
          <w:lang w:val="en-US" w:eastAsia="zh-CN"/>
        </w:rPr>
      </w:pPr>
      <w:r>
        <w:rPr>
          <w:rFonts w:hint="eastAsia" w:ascii="宋体" w:hAnsi="宋体" w:eastAsia="宋体" w:cs="宋体"/>
          <w:b/>
          <w:bCs/>
          <w:color w:val="auto"/>
          <w:spacing w:val="0"/>
          <w:w w:val="100"/>
          <w:position w:val="0"/>
          <w:sz w:val="22"/>
          <w:szCs w:val="22"/>
          <w:highlight w:val="none"/>
          <w:lang w:val="en-US" w:eastAsia="zh-CN"/>
        </w:rPr>
        <w:t>二、供应商获得国家</w:t>
      </w:r>
      <w:r>
        <w:rPr>
          <w:rFonts w:hint="eastAsia" w:cs="宋体"/>
          <w:b/>
          <w:bCs/>
          <w:color w:val="auto"/>
          <w:spacing w:val="0"/>
          <w:w w:val="100"/>
          <w:position w:val="0"/>
          <w:sz w:val="22"/>
          <w:szCs w:val="22"/>
          <w:highlight w:val="none"/>
          <w:lang w:val="en-US" w:eastAsia="zh-CN"/>
        </w:rPr>
        <w:t>或自治区</w:t>
      </w:r>
      <w:r>
        <w:rPr>
          <w:rFonts w:hint="eastAsia" w:ascii="宋体" w:hAnsi="宋体" w:eastAsia="宋体" w:cs="宋体"/>
          <w:b/>
          <w:bCs/>
          <w:color w:val="auto"/>
          <w:spacing w:val="0"/>
          <w:w w:val="100"/>
          <w:position w:val="0"/>
          <w:sz w:val="22"/>
          <w:szCs w:val="22"/>
          <w:highlight w:val="none"/>
          <w:lang w:val="en-US" w:eastAsia="zh-CN"/>
        </w:rPr>
        <w:t>有关部门颁发的资质</w:t>
      </w:r>
    </w:p>
    <w:tbl>
      <w:tblPr>
        <w:tblStyle w:val="34"/>
        <w:tblW w:w="9376" w:type="dxa"/>
        <w:tblInd w:w="31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344"/>
        <w:gridCol w:w="2344"/>
        <w:gridCol w:w="2344"/>
        <w:gridCol w:w="234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3" w:hRule="atLeast"/>
        </w:trPr>
        <w:tc>
          <w:tcPr>
            <w:tcW w:w="2344" w:type="dxa"/>
            <w:tcBorders>
              <w:bottom w:val="single" w:color="000000" w:sz="4" w:space="0"/>
              <w:right w:val="single" w:color="000000" w:sz="4"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证书名称</w:t>
            </w:r>
          </w:p>
        </w:tc>
        <w:tc>
          <w:tcPr>
            <w:tcW w:w="2344" w:type="dxa"/>
            <w:tcBorders>
              <w:left w:val="single" w:color="000000" w:sz="4" w:space="0"/>
              <w:bottom w:val="single" w:color="000000" w:sz="4" w:space="0"/>
              <w:right w:val="single" w:color="000000" w:sz="4"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发证单位</w:t>
            </w:r>
          </w:p>
        </w:tc>
        <w:tc>
          <w:tcPr>
            <w:tcW w:w="2344" w:type="dxa"/>
            <w:tcBorders>
              <w:left w:val="single" w:color="000000" w:sz="4" w:space="0"/>
              <w:bottom w:val="single" w:color="000000" w:sz="4" w:space="0"/>
              <w:right w:val="single" w:color="000000" w:sz="4"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证书等级</w:t>
            </w:r>
          </w:p>
        </w:tc>
        <w:tc>
          <w:tcPr>
            <w:tcW w:w="2344" w:type="dxa"/>
            <w:tcBorders>
              <w:left w:val="single" w:color="000000" w:sz="4" w:space="0"/>
              <w:bottom w:val="single" w:color="000000" w:sz="4"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证书有效期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7" w:hRule="atLeast"/>
        </w:trPr>
        <w:tc>
          <w:tcPr>
            <w:tcW w:w="2344" w:type="dxa"/>
            <w:tcBorders>
              <w:top w:val="single" w:color="000000" w:sz="4" w:space="0"/>
              <w:bottom w:val="single" w:color="000000" w:sz="4" w:space="0"/>
              <w:right w:val="single" w:color="000000" w:sz="4"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color w:val="auto"/>
                <w:spacing w:val="0"/>
                <w:w w:val="100"/>
                <w:position w:val="0"/>
                <w:sz w:val="22"/>
                <w:szCs w:val="22"/>
                <w:highlight w:val="none"/>
              </w:rPr>
            </w:pPr>
          </w:p>
        </w:tc>
        <w:tc>
          <w:tcPr>
            <w:tcW w:w="2344" w:type="dxa"/>
            <w:tcBorders>
              <w:top w:val="single" w:color="000000" w:sz="4" w:space="0"/>
              <w:left w:val="single" w:color="000000" w:sz="4" w:space="0"/>
              <w:bottom w:val="single" w:color="000000" w:sz="4" w:space="0"/>
              <w:right w:val="single" w:color="000000" w:sz="4"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color w:val="auto"/>
                <w:spacing w:val="0"/>
                <w:w w:val="100"/>
                <w:position w:val="0"/>
                <w:sz w:val="22"/>
                <w:szCs w:val="22"/>
                <w:highlight w:val="none"/>
              </w:rPr>
            </w:pPr>
          </w:p>
        </w:tc>
        <w:tc>
          <w:tcPr>
            <w:tcW w:w="2344" w:type="dxa"/>
            <w:tcBorders>
              <w:top w:val="single" w:color="000000" w:sz="4" w:space="0"/>
              <w:left w:val="single" w:color="000000" w:sz="4" w:space="0"/>
              <w:bottom w:val="single" w:color="000000" w:sz="4" w:space="0"/>
              <w:right w:val="single" w:color="000000" w:sz="4"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color w:val="auto"/>
                <w:spacing w:val="0"/>
                <w:w w:val="100"/>
                <w:position w:val="0"/>
                <w:sz w:val="22"/>
                <w:szCs w:val="22"/>
                <w:highlight w:val="none"/>
              </w:rPr>
            </w:pPr>
          </w:p>
        </w:tc>
        <w:tc>
          <w:tcPr>
            <w:tcW w:w="2344" w:type="dxa"/>
            <w:tcBorders>
              <w:top w:val="single" w:color="000000" w:sz="4" w:space="0"/>
              <w:left w:val="single" w:color="000000" w:sz="4" w:space="0"/>
              <w:bottom w:val="single" w:color="000000" w:sz="4"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color w:val="auto"/>
                <w:spacing w:val="0"/>
                <w:w w:val="100"/>
                <w:positio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43" w:hRule="atLeast"/>
        </w:trPr>
        <w:tc>
          <w:tcPr>
            <w:tcW w:w="2344" w:type="dxa"/>
            <w:tcBorders>
              <w:top w:val="single" w:color="000000" w:sz="4" w:space="0"/>
              <w:right w:val="single" w:color="000000" w:sz="4"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color w:val="auto"/>
                <w:spacing w:val="0"/>
                <w:w w:val="100"/>
                <w:position w:val="0"/>
                <w:sz w:val="22"/>
                <w:szCs w:val="22"/>
                <w:highlight w:val="none"/>
              </w:rPr>
            </w:pPr>
          </w:p>
        </w:tc>
        <w:tc>
          <w:tcPr>
            <w:tcW w:w="2344" w:type="dxa"/>
            <w:tcBorders>
              <w:top w:val="single" w:color="000000" w:sz="4" w:space="0"/>
              <w:left w:val="single" w:color="000000" w:sz="4" w:space="0"/>
              <w:right w:val="single" w:color="000000" w:sz="4"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color w:val="auto"/>
                <w:spacing w:val="0"/>
                <w:w w:val="100"/>
                <w:position w:val="0"/>
                <w:sz w:val="22"/>
                <w:szCs w:val="22"/>
                <w:highlight w:val="none"/>
              </w:rPr>
            </w:pPr>
          </w:p>
        </w:tc>
        <w:tc>
          <w:tcPr>
            <w:tcW w:w="2344" w:type="dxa"/>
            <w:tcBorders>
              <w:top w:val="single" w:color="000000" w:sz="4" w:space="0"/>
              <w:left w:val="single" w:color="000000" w:sz="4" w:space="0"/>
              <w:right w:val="single" w:color="000000" w:sz="4"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color w:val="auto"/>
                <w:spacing w:val="0"/>
                <w:w w:val="100"/>
                <w:position w:val="0"/>
                <w:sz w:val="22"/>
                <w:szCs w:val="22"/>
                <w:highlight w:val="none"/>
              </w:rPr>
            </w:pPr>
          </w:p>
        </w:tc>
        <w:tc>
          <w:tcPr>
            <w:tcW w:w="2344" w:type="dxa"/>
            <w:tcBorders>
              <w:top w:val="single" w:color="000000" w:sz="4" w:space="0"/>
              <w:left w:val="single" w:color="000000" w:sz="4"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color w:val="auto"/>
                <w:spacing w:val="0"/>
                <w:w w:val="100"/>
                <w:position w:val="0"/>
                <w:sz w:val="22"/>
                <w:szCs w:val="22"/>
                <w:highlight w:val="none"/>
              </w:rPr>
            </w:pPr>
          </w:p>
        </w:tc>
      </w:tr>
    </w:tbl>
    <w:p>
      <w:pPr>
        <w:pStyle w:val="16"/>
        <w:pageBreakBefore w:val="0"/>
        <w:kinsoku/>
        <w:wordWrap/>
        <w:overflowPunct/>
        <w:topLinePunct w:val="0"/>
        <w:bidi w:val="0"/>
        <w:spacing w:before="139" w:line="240" w:lineRule="auto"/>
        <w:ind w:right="274"/>
        <w:textAlignment w:val="auto"/>
        <w:outlineLvl w:val="9"/>
        <w:rPr>
          <w:rFonts w:hint="eastAsia" w:ascii="宋体" w:hAnsi="宋体" w:eastAsia="宋体" w:cs="宋体"/>
          <w:b/>
          <w:bCs/>
          <w:color w:val="auto"/>
          <w:spacing w:val="0"/>
          <w:w w:val="100"/>
          <w:position w:val="0"/>
          <w:sz w:val="22"/>
          <w:szCs w:val="22"/>
          <w:highlight w:val="none"/>
          <w:lang w:val="en-US" w:eastAsia="zh-CN"/>
        </w:rPr>
      </w:pPr>
      <w:r>
        <w:rPr>
          <w:rFonts w:hint="eastAsia" w:ascii="宋体" w:hAnsi="宋体" w:eastAsia="宋体" w:cs="宋体"/>
          <w:b/>
          <w:bCs/>
          <w:color w:val="auto"/>
          <w:spacing w:val="0"/>
          <w:w w:val="100"/>
          <w:position w:val="0"/>
          <w:sz w:val="22"/>
          <w:szCs w:val="22"/>
          <w:highlight w:val="none"/>
          <w:lang w:val="en-US" w:eastAsia="zh-CN"/>
        </w:rPr>
        <w:t>三、主要股东或出资人信息</w:t>
      </w:r>
    </w:p>
    <w:tbl>
      <w:tblPr>
        <w:tblStyle w:val="34"/>
        <w:tblW w:w="9409" w:type="dxa"/>
        <w:tblInd w:w="31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03"/>
        <w:gridCol w:w="1431"/>
        <w:gridCol w:w="2316"/>
        <w:gridCol w:w="2031"/>
        <w:gridCol w:w="1493"/>
        <w:gridCol w:w="123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59" w:hRule="atLeast"/>
        </w:trPr>
        <w:tc>
          <w:tcPr>
            <w:tcW w:w="903" w:type="dxa"/>
            <w:tcBorders>
              <w:bottom w:val="single" w:color="000000" w:sz="4" w:space="0"/>
              <w:right w:val="single" w:color="000000" w:sz="4"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序号</w:t>
            </w:r>
          </w:p>
        </w:tc>
        <w:tc>
          <w:tcPr>
            <w:tcW w:w="1431" w:type="dxa"/>
            <w:tcBorders>
              <w:left w:val="single" w:color="000000" w:sz="4" w:space="0"/>
              <w:bottom w:val="single" w:color="000000" w:sz="4" w:space="0"/>
              <w:right w:val="single" w:color="000000" w:sz="4"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名称</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（姓名）</w:t>
            </w:r>
          </w:p>
        </w:tc>
        <w:tc>
          <w:tcPr>
            <w:tcW w:w="2316" w:type="dxa"/>
            <w:tcBorders>
              <w:left w:val="single" w:color="000000" w:sz="4" w:space="0"/>
              <w:bottom w:val="single" w:color="000000" w:sz="4"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统一社会信息用代码</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（身份证号）</w:t>
            </w:r>
          </w:p>
        </w:tc>
        <w:tc>
          <w:tcPr>
            <w:tcW w:w="2031" w:type="dxa"/>
            <w:tcBorders>
              <w:left w:val="single" w:color="000000" w:sz="6" w:space="0"/>
              <w:bottom w:val="single" w:color="000000" w:sz="4" w:space="0"/>
              <w:right w:val="single" w:color="000000" w:sz="4"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出资额</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（人民币万元）</w:t>
            </w:r>
          </w:p>
        </w:tc>
        <w:tc>
          <w:tcPr>
            <w:tcW w:w="1493" w:type="dxa"/>
            <w:tcBorders>
              <w:left w:val="single" w:color="000000" w:sz="4" w:space="0"/>
              <w:bottom w:val="single" w:color="000000" w:sz="4"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出资方式</w:t>
            </w:r>
          </w:p>
        </w:tc>
        <w:tc>
          <w:tcPr>
            <w:tcW w:w="1235" w:type="dxa"/>
            <w:tcBorders>
              <w:left w:val="single" w:color="000000" w:sz="6" w:space="0"/>
              <w:bottom w:val="single" w:color="000000" w:sz="4"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占全部股份比例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903" w:type="dxa"/>
            <w:tcBorders>
              <w:top w:val="single" w:color="000000" w:sz="4" w:space="0"/>
              <w:bottom w:val="single" w:color="000000" w:sz="4" w:space="0"/>
              <w:right w:val="single" w:color="000000" w:sz="4"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1</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2316" w:type="dxa"/>
            <w:tcBorders>
              <w:top w:val="single" w:color="000000" w:sz="4" w:space="0"/>
              <w:left w:val="single" w:color="000000" w:sz="4" w:space="0"/>
              <w:bottom w:val="single" w:color="000000" w:sz="4"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2031" w:type="dxa"/>
            <w:tcBorders>
              <w:top w:val="single" w:color="000000" w:sz="4" w:space="0"/>
              <w:left w:val="single" w:color="000000" w:sz="6" w:space="0"/>
              <w:bottom w:val="single" w:color="000000" w:sz="4" w:space="0"/>
              <w:right w:val="single" w:color="000000" w:sz="4"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1493" w:type="dxa"/>
            <w:tcBorders>
              <w:top w:val="single" w:color="000000" w:sz="4" w:space="0"/>
              <w:left w:val="single" w:color="000000" w:sz="4" w:space="0"/>
              <w:bottom w:val="single" w:color="000000" w:sz="4"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1235" w:type="dxa"/>
            <w:tcBorders>
              <w:top w:val="single" w:color="000000" w:sz="4" w:space="0"/>
              <w:left w:val="single" w:color="000000" w:sz="6" w:space="0"/>
              <w:bottom w:val="single" w:color="000000" w:sz="4"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1" w:hRule="atLeast"/>
        </w:trPr>
        <w:tc>
          <w:tcPr>
            <w:tcW w:w="903" w:type="dxa"/>
            <w:tcBorders>
              <w:top w:val="single" w:color="000000" w:sz="4" w:space="0"/>
              <w:bottom w:val="single" w:color="000000" w:sz="4" w:space="0"/>
              <w:right w:val="single" w:color="000000" w:sz="4"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2</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2316" w:type="dxa"/>
            <w:tcBorders>
              <w:top w:val="single" w:color="000000" w:sz="4" w:space="0"/>
              <w:left w:val="single" w:color="000000" w:sz="4" w:space="0"/>
              <w:bottom w:val="single" w:color="000000" w:sz="4"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2031" w:type="dxa"/>
            <w:tcBorders>
              <w:top w:val="single" w:color="000000" w:sz="4" w:space="0"/>
              <w:left w:val="single" w:color="000000" w:sz="6" w:space="0"/>
              <w:bottom w:val="single" w:color="000000" w:sz="4" w:space="0"/>
              <w:right w:val="single" w:color="000000" w:sz="4"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1493" w:type="dxa"/>
            <w:tcBorders>
              <w:top w:val="single" w:color="000000" w:sz="4" w:space="0"/>
              <w:left w:val="single" w:color="000000" w:sz="4" w:space="0"/>
              <w:bottom w:val="single" w:color="000000" w:sz="4"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1235" w:type="dxa"/>
            <w:tcBorders>
              <w:top w:val="single" w:color="000000" w:sz="4" w:space="0"/>
              <w:left w:val="single" w:color="000000" w:sz="6" w:space="0"/>
              <w:bottom w:val="single" w:color="000000" w:sz="4"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1" w:hRule="atLeast"/>
        </w:trPr>
        <w:tc>
          <w:tcPr>
            <w:tcW w:w="903" w:type="dxa"/>
            <w:tcBorders>
              <w:top w:val="single" w:color="000000" w:sz="4" w:space="0"/>
              <w:right w:val="single" w:color="000000" w:sz="4"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w:t>
            </w:r>
          </w:p>
        </w:tc>
        <w:tc>
          <w:tcPr>
            <w:tcW w:w="1431" w:type="dxa"/>
            <w:tcBorders>
              <w:top w:val="single" w:color="000000" w:sz="4" w:space="0"/>
              <w:left w:val="single" w:color="000000" w:sz="4" w:space="0"/>
              <w:right w:val="single" w:color="000000" w:sz="4"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2316" w:type="dxa"/>
            <w:tcBorders>
              <w:top w:val="single" w:color="000000" w:sz="4" w:space="0"/>
              <w:left w:val="single" w:color="000000" w:sz="4"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2031" w:type="dxa"/>
            <w:tcBorders>
              <w:top w:val="single" w:color="000000" w:sz="4" w:space="0"/>
              <w:left w:val="single" w:color="000000" w:sz="6" w:space="0"/>
              <w:right w:val="single" w:color="000000" w:sz="4"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1493" w:type="dxa"/>
            <w:tcBorders>
              <w:top w:val="single" w:color="000000" w:sz="4" w:space="0"/>
              <w:left w:val="single" w:color="000000" w:sz="4"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1235" w:type="dxa"/>
            <w:tcBorders>
              <w:top w:val="single" w:color="000000" w:sz="4" w:space="0"/>
              <w:lef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r>
    </w:tbl>
    <w:p>
      <w:pPr>
        <w:pageBreakBefore w:val="0"/>
        <w:numPr>
          <w:ilvl w:val="0"/>
          <w:numId w:val="0"/>
        </w:numPr>
        <w:tabs>
          <w:tab w:val="left" w:pos="2707"/>
        </w:tabs>
        <w:kinsoku/>
        <w:wordWrap/>
        <w:overflowPunct/>
        <w:topLinePunct w:val="0"/>
        <w:bidi w:val="0"/>
        <w:spacing w:before="122" w:line="240" w:lineRule="auto"/>
        <w:ind w:right="2650" w:rightChars="0"/>
        <w:jc w:val="left"/>
        <w:textAlignment w:val="auto"/>
        <w:outlineLvl w:val="9"/>
        <w:rPr>
          <w:rFonts w:hint="eastAsia" w:ascii="宋体" w:hAnsi="宋体" w:eastAsia="宋体" w:cs="宋体"/>
          <w:b/>
          <w:bCs/>
          <w:color w:val="auto"/>
          <w:spacing w:val="0"/>
          <w:w w:val="100"/>
          <w:position w:val="0"/>
          <w:sz w:val="22"/>
          <w:szCs w:val="22"/>
          <w:highlight w:val="none"/>
          <w:lang w:val="en-US" w:eastAsia="zh-CN" w:bidi="zh-CN"/>
        </w:rPr>
      </w:pPr>
      <w:r>
        <w:rPr>
          <w:rFonts w:hint="eastAsia" w:ascii="宋体" w:hAnsi="宋体" w:eastAsia="宋体" w:cs="宋体"/>
          <w:b/>
          <w:bCs/>
          <w:color w:val="auto"/>
          <w:spacing w:val="0"/>
          <w:w w:val="100"/>
          <w:position w:val="0"/>
          <w:sz w:val="22"/>
          <w:szCs w:val="22"/>
          <w:highlight w:val="none"/>
          <w:lang w:val="en-US" w:eastAsia="zh-CN" w:bidi="zh-CN"/>
        </w:rPr>
        <w:t>四、本单位（请填写：属于、不属于）残疾人福利性单位。</w:t>
      </w:r>
    </w:p>
    <w:p>
      <w:pPr>
        <w:pageBreakBefore w:val="0"/>
        <w:numPr>
          <w:ilvl w:val="0"/>
          <w:numId w:val="0"/>
        </w:numPr>
        <w:tabs>
          <w:tab w:val="left" w:pos="2707"/>
        </w:tabs>
        <w:kinsoku/>
        <w:wordWrap/>
        <w:overflowPunct/>
        <w:topLinePunct w:val="0"/>
        <w:bidi w:val="0"/>
        <w:spacing w:before="122" w:line="240" w:lineRule="auto"/>
        <w:ind w:right="2650" w:rightChars="0"/>
        <w:jc w:val="left"/>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备注：</w:t>
      </w:r>
    </w:p>
    <w:p>
      <w:pPr>
        <w:pStyle w:val="16"/>
        <w:keepNext w:val="0"/>
        <w:keepLines w:val="0"/>
        <w:pageBreakBefore w:val="0"/>
        <w:widowControl w:val="0"/>
        <w:kinsoku/>
        <w:wordWrap/>
        <w:overflowPunct/>
        <w:topLinePunct w:val="0"/>
        <w:autoSpaceDE w:val="0"/>
        <w:autoSpaceDN w:val="0"/>
        <w:bidi w:val="0"/>
        <w:adjustRightInd/>
        <w:snapToGrid/>
        <w:spacing w:line="240" w:lineRule="auto"/>
        <w:ind w:left="300" w:right="272"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1、主要股东或出资人为法人的，填写法人全称及统一社会信息用代码（尚未办理三证合一的填写组织机构代码）；为自然人的，填写自然人姓名和身份证号。</w:t>
      </w:r>
    </w:p>
    <w:p>
      <w:pPr>
        <w:pStyle w:val="16"/>
        <w:keepNext w:val="0"/>
        <w:keepLines w:val="0"/>
        <w:pageBreakBefore w:val="0"/>
        <w:widowControl w:val="0"/>
        <w:kinsoku/>
        <w:wordWrap/>
        <w:overflowPunct/>
        <w:topLinePunct w:val="0"/>
        <w:autoSpaceDE w:val="0"/>
        <w:autoSpaceDN w:val="0"/>
        <w:bidi w:val="0"/>
        <w:adjustRightInd/>
        <w:snapToGrid/>
        <w:spacing w:line="240" w:lineRule="auto"/>
        <w:ind w:left="300" w:right="272"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2、出资方式填写：货币、实物、工艺产权和非专利技术、土地使用权等。</w:t>
      </w:r>
    </w:p>
    <w:p>
      <w:pPr>
        <w:pStyle w:val="16"/>
        <w:keepNext w:val="0"/>
        <w:keepLines w:val="0"/>
        <w:pageBreakBefore w:val="0"/>
        <w:widowControl w:val="0"/>
        <w:kinsoku/>
        <w:wordWrap/>
        <w:overflowPunct/>
        <w:topLinePunct w:val="0"/>
        <w:autoSpaceDE w:val="0"/>
        <w:autoSpaceDN w:val="0"/>
        <w:bidi w:val="0"/>
        <w:adjustRightInd/>
        <w:snapToGrid/>
        <w:spacing w:line="240" w:lineRule="auto"/>
        <w:ind w:left="300" w:right="272"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3、响应单位应按照占全部股份比例从大到小依次逐个股东填写，股东数量多于10个的，填写前10名，不足10个全部填写。同时供应商需打印“国家企业信用信息公示系统”网页查询的信息并加盖供应商单位公章。</w:t>
      </w:r>
    </w:p>
    <w:p>
      <w:pPr>
        <w:pStyle w:val="16"/>
        <w:keepNext w:val="0"/>
        <w:keepLines w:val="0"/>
        <w:pageBreakBefore w:val="0"/>
        <w:widowControl w:val="0"/>
        <w:kinsoku/>
        <w:wordWrap/>
        <w:overflowPunct/>
        <w:topLinePunct w:val="0"/>
        <w:autoSpaceDE w:val="0"/>
        <w:autoSpaceDN w:val="0"/>
        <w:bidi w:val="0"/>
        <w:adjustRightInd/>
        <w:snapToGrid/>
        <w:spacing w:line="240" w:lineRule="auto"/>
        <w:ind w:left="300" w:right="272"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4、兹证明上述声明是真实、正确的，并提供了全部能提供的资料和数据，我们同意遵照贵方要求出示有关证明文件。</w:t>
      </w: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bookmarkStart w:id="106" w:name="附件5 法定代表人授权书"/>
      <w:bookmarkEnd w:id="106"/>
      <w:bookmarkStart w:id="107" w:name="_bookmark18"/>
      <w:bookmarkEnd w:id="107"/>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供应商名称（</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outlineLvl w:val="9"/>
        <w:rPr>
          <w:rFonts w:hint="eastAsia" w:ascii="宋体" w:hAnsi="宋体" w:eastAsia="宋体" w:cs="宋体"/>
          <w:b/>
          <w:color w:val="auto"/>
          <w:spacing w:val="0"/>
          <w:w w:val="100"/>
          <w:position w:val="0"/>
          <w:sz w:val="24"/>
          <w:szCs w:val="24"/>
          <w:highlight w:val="none"/>
          <w:lang w:val="en-US" w:eastAsia="zh-CN"/>
        </w:rPr>
      </w:pPr>
      <w:r>
        <w:rPr>
          <w:rFonts w:hint="eastAsia" w:ascii="宋体" w:hAnsi="宋体" w:eastAsia="宋体" w:cs="宋体"/>
          <w:b/>
          <w:color w:val="auto"/>
          <w:spacing w:val="0"/>
          <w:w w:val="100"/>
          <w:position w:val="0"/>
          <w:sz w:val="22"/>
          <w:szCs w:val="22"/>
          <w:highlight w:val="none"/>
        </w:rPr>
        <w:br w:type="page"/>
      </w:r>
    </w:p>
    <w:p>
      <w:pPr>
        <w:widowControl w:val="0"/>
        <w:tabs>
          <w:tab w:val="left" w:pos="1204"/>
        </w:tabs>
        <w:autoSpaceDE w:val="0"/>
        <w:autoSpaceDN w:val="0"/>
        <w:spacing w:before="43" w:after="0" w:line="240" w:lineRule="auto"/>
        <w:ind w:left="0" w:right="74"/>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108" w:name="_Toc767"/>
      <w:bookmarkStart w:id="109" w:name="_Toc21999"/>
      <w:r>
        <w:rPr>
          <w:rFonts w:hint="eastAsia" w:ascii="宋体" w:hAnsi="宋体" w:eastAsia="宋体" w:cs="宋体"/>
          <w:b/>
          <w:bCs/>
          <w:smallCaps w:val="0"/>
          <w:color w:val="auto"/>
          <w:spacing w:val="0"/>
          <w:position w:val="0"/>
          <w:sz w:val="28"/>
          <w:szCs w:val="28"/>
          <w:highlight w:val="none"/>
          <w:lang w:val="zh-CN" w:eastAsia="zh-CN" w:bidi="zh-CN"/>
        </w:rPr>
        <w:t>附件</w:t>
      </w:r>
      <w:r>
        <w:rPr>
          <w:rFonts w:hint="eastAsia" w:ascii="宋体" w:hAnsi="宋体" w:eastAsia="宋体" w:cs="宋体"/>
          <w:b/>
          <w:bCs/>
          <w:smallCaps w:val="0"/>
          <w:color w:val="auto"/>
          <w:spacing w:val="0"/>
          <w:position w:val="0"/>
          <w:sz w:val="28"/>
          <w:szCs w:val="28"/>
          <w:highlight w:val="none"/>
          <w:lang w:val="en-US" w:eastAsia="zh-CN" w:bidi="zh-CN"/>
        </w:rPr>
        <w:t xml:space="preserve"> 7 相关业绩表</w:t>
      </w:r>
      <w:r>
        <w:rPr>
          <w:rFonts w:hint="eastAsia" w:ascii="宋体" w:hAnsi="宋体" w:eastAsia="宋体" w:cs="宋体"/>
          <w:b/>
          <w:bCs/>
          <w:smallCaps w:val="0"/>
          <w:color w:val="auto"/>
          <w:spacing w:val="0"/>
          <w:position w:val="0"/>
          <w:sz w:val="28"/>
          <w:szCs w:val="28"/>
          <w:highlight w:val="none"/>
          <w:lang w:val="zh-CN" w:eastAsia="zh-CN" w:bidi="zh-CN"/>
        </w:rPr>
        <w:t>情况一览表</w:t>
      </w:r>
      <w:bookmarkEnd w:id="108"/>
      <w:bookmarkEnd w:id="109"/>
    </w:p>
    <w:p>
      <w:pPr>
        <w:pageBreakBefore w:val="0"/>
        <w:kinsoku/>
        <w:wordWrap/>
        <w:overflowPunct/>
        <w:topLinePunct w:val="0"/>
        <w:bidi w:val="0"/>
        <w:spacing w:before="140" w:line="240" w:lineRule="auto"/>
        <w:ind w:left="0" w:right="31" w:firstLine="0"/>
        <w:jc w:val="center"/>
        <w:textAlignment w:val="auto"/>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t>相关业绩表情况一览表</w:t>
      </w:r>
    </w:p>
    <w:p>
      <w:pPr>
        <w:pStyle w:val="16"/>
        <w:pageBreakBefore w:val="0"/>
        <w:kinsoku/>
        <w:wordWrap/>
        <w:overflowPunct/>
        <w:topLinePunct w:val="0"/>
        <w:bidi w:val="0"/>
        <w:spacing w:before="160" w:line="480" w:lineRule="exact"/>
        <w:ind w:left="298" w:right="5213"/>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项目名称：</w:t>
      </w:r>
    </w:p>
    <w:p>
      <w:pPr>
        <w:pStyle w:val="16"/>
        <w:pageBreakBefore w:val="0"/>
        <w:kinsoku/>
        <w:wordWrap/>
        <w:overflowPunct/>
        <w:topLinePunct w:val="0"/>
        <w:bidi w:val="0"/>
        <w:spacing w:before="160" w:line="480" w:lineRule="exact"/>
        <w:ind w:left="298" w:right="5213"/>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lang w:eastAsia="zh-CN"/>
        </w:rPr>
        <w:t>项目编号</w:t>
      </w:r>
      <w:r>
        <w:rPr>
          <w:rFonts w:hint="eastAsia" w:ascii="宋体" w:hAnsi="宋体" w:eastAsia="宋体" w:cs="宋体"/>
          <w:color w:val="auto"/>
          <w:spacing w:val="0"/>
          <w:w w:val="100"/>
          <w:position w:val="0"/>
          <w:sz w:val="22"/>
          <w:szCs w:val="22"/>
          <w:highlight w:val="none"/>
        </w:rPr>
        <w:t>：</w:t>
      </w:r>
    </w:p>
    <w:p>
      <w:pPr>
        <w:pStyle w:val="16"/>
        <w:pageBreakBefore w:val="0"/>
        <w:kinsoku/>
        <w:wordWrap/>
        <w:overflowPunct/>
        <w:topLinePunct w:val="0"/>
        <w:bidi w:val="0"/>
        <w:spacing w:line="480" w:lineRule="exact"/>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mc:AlternateContent>
          <mc:Choice Requires="wps">
            <w:drawing>
              <wp:anchor distT="0" distB="0" distL="114300" distR="114300" simplePos="0" relativeHeight="251660288" behindDoc="0" locked="0" layoutInCell="1" allowOverlap="1">
                <wp:simplePos x="0" y="0"/>
                <wp:positionH relativeFrom="page">
                  <wp:posOffset>882015</wp:posOffset>
                </wp:positionH>
                <wp:positionV relativeFrom="paragraph">
                  <wp:posOffset>41275</wp:posOffset>
                </wp:positionV>
                <wp:extent cx="5971540" cy="195643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5971540" cy="1956435"/>
                        </a:xfrm>
                        <a:prstGeom prst="rect">
                          <a:avLst/>
                        </a:prstGeom>
                        <a:noFill/>
                        <a:ln>
                          <a:noFill/>
                        </a:ln>
                        <a:effectLst/>
                      </wps:spPr>
                      <wps:txbx>
                        <w:txbxContent>
                          <w:tbl>
                            <w:tblPr>
                              <w:tblStyle w:val="34"/>
                              <w:tblW w:w="9360"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620"/>
                              <w:gridCol w:w="2340"/>
                              <w:gridCol w:w="1260"/>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序号</w:t>
                                  </w:r>
                                </w:p>
                              </w:tc>
                              <w:tc>
                                <w:tcPr>
                                  <w:tcW w:w="1620" w:type="dxa"/>
                                  <w:tcBorders>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业主名称</w:t>
                                  </w:r>
                                </w:p>
                              </w:tc>
                              <w:tc>
                                <w:tcPr>
                                  <w:tcW w:w="2340" w:type="dxa"/>
                                  <w:tcBorders>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项目内容</w:t>
                                  </w:r>
                                </w:p>
                              </w:tc>
                              <w:tc>
                                <w:tcPr>
                                  <w:tcW w:w="1260" w:type="dxa"/>
                                  <w:tcBorders>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签约日期</w:t>
                                  </w:r>
                                </w:p>
                              </w:tc>
                              <w:tc>
                                <w:tcPr>
                                  <w:tcW w:w="1260" w:type="dxa"/>
                                  <w:tcBorders>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合同总价</w:t>
                                  </w:r>
                                </w:p>
                              </w:tc>
                              <w:tc>
                                <w:tcPr>
                                  <w:tcW w:w="2052" w:type="dxa"/>
                                  <w:tcBorders>
                                    <w:left w:val="single" w:color="000000" w:sz="6" w:space="0"/>
                                    <w:bottom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项目负责人及电话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bl>
                          <w:p>
                            <w:pPr>
                              <w:pStyle w:val="16"/>
                            </w:pPr>
                          </w:p>
                        </w:txbxContent>
                      </wps:txbx>
                      <wps:bodyPr lIns="0" tIns="0" rIns="0" bIns="0" upright="1"/>
                    </wps:wsp>
                  </a:graphicData>
                </a:graphic>
              </wp:anchor>
            </w:drawing>
          </mc:Choice>
          <mc:Fallback>
            <w:pict>
              <v:shape id="_x0000_s1026" o:spid="_x0000_s1026" o:spt="202" type="#_x0000_t202" style="position:absolute;left:0pt;margin-left:69.45pt;margin-top:3.25pt;height:154.05pt;width:470.2pt;mso-position-horizontal-relative:page;z-index:251660288;mso-width-relative:page;mso-height-relative:page;" filled="f" stroked="f" coordsize="21600,21600" o:gfxdata="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NxZNDYAAAACgEAAA8AAAAAAAAAAQAgAAAAIgAAAGRycy9kb3ducmV2Lnht&#10;bFBLAQIUABQAAAAIAIdO4kDaSIYdwAEAAIMDAAAOAAAAAAAAAAEAIAAAACcBAABkcnMvZTJvRG9j&#10;LnhtbFBLBQYAAAAABgAGAFkBAABZBQAAAAA=&#10;">
                <v:fill on="f" focussize="0,0"/>
                <v:stroke on="f"/>
                <v:imagedata o:title=""/>
                <o:lock v:ext="edit" aspectratio="f"/>
                <v:textbox inset="0mm,0mm,0mm,0mm">
                  <w:txbxContent>
                    <w:tbl>
                      <w:tblPr>
                        <w:tblStyle w:val="34"/>
                        <w:tblW w:w="9360"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620"/>
                        <w:gridCol w:w="2340"/>
                        <w:gridCol w:w="1260"/>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序号</w:t>
                            </w:r>
                          </w:p>
                        </w:tc>
                        <w:tc>
                          <w:tcPr>
                            <w:tcW w:w="1620" w:type="dxa"/>
                            <w:tcBorders>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业主名称</w:t>
                            </w:r>
                          </w:p>
                        </w:tc>
                        <w:tc>
                          <w:tcPr>
                            <w:tcW w:w="2340" w:type="dxa"/>
                            <w:tcBorders>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项目内容</w:t>
                            </w:r>
                          </w:p>
                        </w:tc>
                        <w:tc>
                          <w:tcPr>
                            <w:tcW w:w="1260" w:type="dxa"/>
                            <w:tcBorders>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签约日期</w:t>
                            </w:r>
                          </w:p>
                        </w:tc>
                        <w:tc>
                          <w:tcPr>
                            <w:tcW w:w="1260" w:type="dxa"/>
                            <w:tcBorders>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合同总价</w:t>
                            </w:r>
                          </w:p>
                        </w:tc>
                        <w:tc>
                          <w:tcPr>
                            <w:tcW w:w="2052" w:type="dxa"/>
                            <w:tcBorders>
                              <w:left w:val="single" w:color="000000" w:sz="6" w:space="0"/>
                              <w:bottom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项目负责人及电话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righ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tcBorders>
                            <w:noWrap w:val="0"/>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bl>
                    <w:p>
                      <w:pPr>
                        <w:pStyle w:val="16"/>
                      </w:pPr>
                    </w:p>
                  </w:txbxContent>
                </v:textbox>
              </v:shape>
            </w:pict>
          </mc:Fallback>
        </mc:AlternateContent>
      </w:r>
    </w:p>
    <w:p>
      <w:pPr>
        <w:pStyle w:val="16"/>
        <w:pageBreakBefore w:val="0"/>
        <w:kinsoku/>
        <w:wordWrap/>
        <w:overflowPunct/>
        <w:topLinePunct w:val="0"/>
        <w:bidi w:val="0"/>
        <w:spacing w:line="480" w:lineRule="exact"/>
        <w:textAlignment w:val="auto"/>
        <w:outlineLvl w:val="9"/>
        <w:rPr>
          <w:rFonts w:hint="eastAsia" w:ascii="宋体" w:hAnsi="宋体" w:eastAsia="宋体" w:cs="宋体"/>
          <w:color w:val="auto"/>
          <w:spacing w:val="0"/>
          <w:w w:val="100"/>
          <w:position w:val="0"/>
          <w:sz w:val="22"/>
          <w:szCs w:val="22"/>
          <w:highlight w:val="none"/>
        </w:rPr>
      </w:pPr>
    </w:p>
    <w:p>
      <w:pPr>
        <w:pStyle w:val="16"/>
        <w:pageBreakBefore w:val="0"/>
        <w:kinsoku/>
        <w:wordWrap/>
        <w:overflowPunct/>
        <w:topLinePunct w:val="0"/>
        <w:bidi w:val="0"/>
        <w:spacing w:line="480" w:lineRule="exact"/>
        <w:textAlignment w:val="auto"/>
        <w:outlineLvl w:val="9"/>
        <w:rPr>
          <w:rFonts w:hint="eastAsia" w:ascii="宋体" w:hAnsi="宋体" w:eastAsia="宋体" w:cs="宋体"/>
          <w:color w:val="auto"/>
          <w:spacing w:val="0"/>
          <w:w w:val="100"/>
          <w:position w:val="0"/>
          <w:sz w:val="22"/>
          <w:szCs w:val="22"/>
          <w:highlight w:val="none"/>
        </w:rPr>
      </w:pPr>
    </w:p>
    <w:p>
      <w:pPr>
        <w:pStyle w:val="16"/>
        <w:pageBreakBefore w:val="0"/>
        <w:kinsoku/>
        <w:wordWrap/>
        <w:overflowPunct/>
        <w:topLinePunct w:val="0"/>
        <w:bidi w:val="0"/>
        <w:spacing w:line="480" w:lineRule="exact"/>
        <w:textAlignment w:val="auto"/>
        <w:outlineLvl w:val="9"/>
        <w:rPr>
          <w:rFonts w:hint="eastAsia" w:ascii="宋体" w:hAnsi="宋体" w:eastAsia="宋体" w:cs="宋体"/>
          <w:color w:val="auto"/>
          <w:spacing w:val="0"/>
          <w:w w:val="100"/>
          <w:position w:val="0"/>
          <w:sz w:val="22"/>
          <w:szCs w:val="22"/>
          <w:highlight w:val="none"/>
        </w:rPr>
      </w:pPr>
    </w:p>
    <w:p>
      <w:pPr>
        <w:pStyle w:val="16"/>
        <w:pageBreakBefore w:val="0"/>
        <w:kinsoku/>
        <w:wordWrap/>
        <w:overflowPunct/>
        <w:topLinePunct w:val="0"/>
        <w:bidi w:val="0"/>
        <w:spacing w:line="480" w:lineRule="exact"/>
        <w:textAlignment w:val="auto"/>
        <w:outlineLvl w:val="9"/>
        <w:rPr>
          <w:rFonts w:hint="eastAsia" w:ascii="宋体" w:hAnsi="宋体" w:eastAsia="宋体" w:cs="宋体"/>
          <w:color w:val="auto"/>
          <w:spacing w:val="0"/>
          <w:w w:val="100"/>
          <w:position w:val="0"/>
          <w:sz w:val="22"/>
          <w:szCs w:val="22"/>
          <w:highlight w:val="none"/>
        </w:rPr>
      </w:pPr>
    </w:p>
    <w:p>
      <w:pPr>
        <w:pStyle w:val="17"/>
        <w:pageBreakBefore w:val="0"/>
        <w:kinsoku/>
        <w:wordWrap/>
        <w:overflowPunct/>
        <w:topLinePunct w:val="0"/>
        <w:bidi w:val="0"/>
        <w:spacing w:line="480" w:lineRule="exact"/>
        <w:textAlignment w:val="auto"/>
        <w:outlineLvl w:val="9"/>
        <w:rPr>
          <w:rFonts w:hint="eastAsia" w:ascii="宋体" w:hAnsi="宋体" w:eastAsia="宋体" w:cs="宋体"/>
          <w:color w:val="auto"/>
          <w:spacing w:val="0"/>
          <w:w w:val="100"/>
          <w:position w:val="0"/>
          <w:sz w:val="22"/>
          <w:szCs w:val="22"/>
          <w:highlight w:val="none"/>
        </w:rPr>
      </w:pPr>
    </w:p>
    <w:p>
      <w:pPr>
        <w:pStyle w:val="17"/>
        <w:pageBreakBefore w:val="0"/>
        <w:kinsoku/>
        <w:wordWrap/>
        <w:overflowPunct/>
        <w:topLinePunct w:val="0"/>
        <w:bidi w:val="0"/>
        <w:spacing w:line="480" w:lineRule="exact"/>
        <w:textAlignment w:val="auto"/>
        <w:outlineLvl w:val="9"/>
        <w:rPr>
          <w:rFonts w:hint="eastAsia" w:ascii="宋体" w:hAnsi="宋体" w:eastAsia="宋体" w:cs="宋体"/>
          <w:color w:val="auto"/>
          <w:spacing w:val="0"/>
          <w:w w:val="100"/>
          <w:position w:val="0"/>
          <w:sz w:val="22"/>
          <w:szCs w:val="22"/>
          <w:highlight w:val="none"/>
        </w:rPr>
      </w:pPr>
    </w:p>
    <w:p>
      <w:pPr>
        <w:pStyle w:val="16"/>
        <w:pageBreakBefore w:val="0"/>
        <w:tabs>
          <w:tab w:val="left" w:pos="3603"/>
          <w:tab w:val="left" w:pos="9900"/>
        </w:tabs>
        <w:kinsoku/>
        <w:wordWrap/>
        <w:overflowPunct/>
        <w:topLinePunct w:val="0"/>
        <w:bidi w:val="0"/>
        <w:spacing w:before="70" w:line="480" w:lineRule="exact"/>
        <w:ind w:left="298" w:right="130" w:rightChars="0"/>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备注：提供同类项目经验（按采购项目内容或评分表要求为准提供有效的证明文件）。</w:t>
      </w:r>
    </w:p>
    <w:p>
      <w:pPr>
        <w:pStyle w:val="16"/>
        <w:pageBreakBefore w:val="0"/>
        <w:tabs>
          <w:tab w:val="left" w:pos="3603"/>
          <w:tab w:val="left" w:pos="7700"/>
        </w:tabs>
        <w:kinsoku/>
        <w:wordWrap/>
        <w:overflowPunct/>
        <w:topLinePunct w:val="0"/>
        <w:bidi w:val="0"/>
        <w:spacing w:before="70" w:line="480" w:lineRule="exact"/>
        <w:ind w:left="298" w:right="-90" w:rightChars="0"/>
        <w:textAlignment w:val="auto"/>
        <w:outlineLvl w:val="9"/>
        <w:rPr>
          <w:rFonts w:hint="eastAsia" w:ascii="宋体" w:hAnsi="宋体" w:eastAsia="宋体" w:cs="宋体"/>
          <w:color w:val="auto"/>
          <w:spacing w:val="0"/>
          <w:w w:val="100"/>
          <w:position w:val="0"/>
          <w:sz w:val="22"/>
          <w:szCs w:val="22"/>
          <w:highlight w:val="none"/>
          <w:lang w:val="zh-CN" w:eastAsia="zh-CN" w:bidi="zh-CN"/>
        </w:rPr>
      </w:pP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供应商名称（</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pStyle w:val="16"/>
        <w:pageBreakBefore w:val="0"/>
        <w:tabs>
          <w:tab w:val="left" w:pos="718"/>
          <w:tab w:val="left" w:pos="1767"/>
          <w:tab w:val="left" w:pos="2398"/>
          <w:tab w:val="left" w:pos="3027"/>
          <w:tab w:val="left" w:pos="3603"/>
        </w:tabs>
        <w:kinsoku/>
        <w:wordWrap/>
        <w:overflowPunct/>
        <w:topLinePunct w:val="0"/>
        <w:bidi w:val="0"/>
        <w:spacing w:before="138" w:line="480" w:lineRule="exact"/>
        <w:ind w:left="298" w:right="6421"/>
        <w:textAlignment w:val="auto"/>
        <w:outlineLvl w:val="9"/>
        <w:rPr>
          <w:rFonts w:hint="eastAsia" w:ascii="宋体" w:hAnsi="宋体" w:eastAsia="宋体" w:cs="宋体"/>
          <w:color w:val="auto"/>
          <w:spacing w:val="0"/>
          <w:w w:val="100"/>
          <w:position w:val="0"/>
          <w:sz w:val="22"/>
          <w:szCs w:val="22"/>
          <w:highlight w:val="none"/>
        </w:rPr>
      </w:pPr>
    </w:p>
    <w:p>
      <w:pPr>
        <w:outlineLvl w:val="9"/>
        <w:rPr>
          <w:rFonts w:hint="eastAsia" w:ascii="宋体" w:hAnsi="宋体" w:eastAsia="宋体" w:cs="宋体"/>
          <w:b/>
          <w:color w:val="auto"/>
          <w:spacing w:val="0"/>
          <w:w w:val="100"/>
          <w:position w:val="0"/>
          <w:sz w:val="24"/>
          <w:szCs w:val="24"/>
          <w:highlight w:val="none"/>
        </w:rPr>
      </w:pPr>
      <w:bookmarkStart w:id="110" w:name="附件12 开标一览表"/>
      <w:bookmarkEnd w:id="110"/>
      <w:bookmarkStart w:id="111" w:name="_bookmark25"/>
      <w:bookmarkEnd w:id="111"/>
      <w:r>
        <w:rPr>
          <w:rFonts w:hint="eastAsia" w:ascii="宋体" w:hAnsi="宋体" w:eastAsia="宋体" w:cs="宋体"/>
          <w:b/>
          <w:color w:val="auto"/>
          <w:spacing w:val="0"/>
          <w:w w:val="100"/>
          <w:position w:val="0"/>
          <w:sz w:val="24"/>
          <w:szCs w:val="24"/>
          <w:highlight w:val="none"/>
        </w:rPr>
        <w:br w:type="page"/>
      </w:r>
    </w:p>
    <w:p>
      <w:pPr>
        <w:widowControl w:val="0"/>
        <w:tabs>
          <w:tab w:val="left" w:pos="1204"/>
        </w:tabs>
        <w:autoSpaceDE w:val="0"/>
        <w:autoSpaceDN w:val="0"/>
        <w:spacing w:before="43" w:after="0" w:line="240" w:lineRule="auto"/>
        <w:ind w:left="0" w:right="74"/>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112" w:name="_Toc24664"/>
      <w:bookmarkStart w:id="113" w:name="_Toc25308"/>
      <w:r>
        <w:rPr>
          <w:rFonts w:hint="eastAsia" w:ascii="宋体" w:hAnsi="宋体" w:eastAsia="宋体" w:cs="宋体"/>
          <w:b/>
          <w:bCs/>
          <w:smallCaps w:val="0"/>
          <w:color w:val="auto"/>
          <w:spacing w:val="0"/>
          <w:position w:val="0"/>
          <w:sz w:val="28"/>
          <w:szCs w:val="28"/>
          <w:highlight w:val="none"/>
          <w:lang w:val="zh-CN" w:eastAsia="zh-CN" w:bidi="zh-CN"/>
        </w:rPr>
        <w:t>附件</w:t>
      </w:r>
      <w:r>
        <w:rPr>
          <w:rFonts w:hint="eastAsia" w:ascii="宋体" w:hAnsi="宋体" w:eastAsia="宋体" w:cs="宋体"/>
          <w:b/>
          <w:bCs/>
          <w:smallCaps w:val="0"/>
          <w:color w:val="auto"/>
          <w:spacing w:val="0"/>
          <w:position w:val="0"/>
          <w:sz w:val="28"/>
          <w:szCs w:val="28"/>
          <w:highlight w:val="none"/>
          <w:lang w:val="en-US" w:eastAsia="zh-CN" w:bidi="zh-CN"/>
        </w:rPr>
        <w:t xml:space="preserve"> 8 </w:t>
      </w:r>
      <w:r>
        <w:rPr>
          <w:rFonts w:hint="eastAsia" w:ascii="宋体" w:hAnsi="宋体" w:eastAsia="宋体" w:cs="宋体"/>
          <w:b/>
          <w:bCs/>
          <w:smallCaps w:val="0"/>
          <w:color w:val="auto"/>
          <w:spacing w:val="0"/>
          <w:position w:val="0"/>
          <w:sz w:val="28"/>
          <w:szCs w:val="28"/>
          <w:highlight w:val="none"/>
          <w:lang w:val="zh-CN" w:eastAsia="zh-CN" w:bidi="zh-CN"/>
        </w:rPr>
        <w:t>项目人员配备情况表</w:t>
      </w:r>
      <w:bookmarkEnd w:id="112"/>
      <w:bookmarkEnd w:id="113"/>
    </w:p>
    <w:p>
      <w:pPr>
        <w:pageBreakBefore w:val="0"/>
        <w:kinsoku/>
        <w:wordWrap/>
        <w:overflowPunct/>
        <w:topLinePunct w:val="0"/>
        <w:bidi w:val="0"/>
        <w:spacing w:before="140" w:line="240" w:lineRule="auto"/>
        <w:ind w:left="0" w:right="31" w:firstLine="0"/>
        <w:jc w:val="center"/>
        <w:textAlignment w:val="auto"/>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t>项目人员配备情况表</w:t>
      </w:r>
    </w:p>
    <w:p>
      <w:pPr>
        <w:pStyle w:val="16"/>
        <w:pageBreakBefore w:val="0"/>
        <w:kinsoku/>
        <w:wordWrap/>
        <w:overflowPunct/>
        <w:topLinePunct w:val="0"/>
        <w:bidi w:val="0"/>
        <w:spacing w:before="93" w:line="480" w:lineRule="exact"/>
        <w:ind w:left="298" w:right="5213"/>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项目名称：</w:t>
      </w:r>
    </w:p>
    <w:p>
      <w:pPr>
        <w:pStyle w:val="16"/>
        <w:pageBreakBefore w:val="0"/>
        <w:kinsoku/>
        <w:wordWrap/>
        <w:overflowPunct/>
        <w:topLinePunct w:val="0"/>
        <w:bidi w:val="0"/>
        <w:spacing w:before="93" w:line="480" w:lineRule="exact"/>
        <w:ind w:left="298" w:right="5213"/>
        <w:textAlignment w:val="auto"/>
        <w:outlineLvl w:val="9"/>
        <w:rPr>
          <w:rFonts w:hint="eastAsia" w:ascii="宋体" w:hAnsi="宋体" w:eastAsia="宋体" w:cs="宋体"/>
          <w:color w:val="auto"/>
          <w:spacing w:val="0"/>
          <w:w w:val="100"/>
          <w:position w:val="0"/>
          <w:sz w:val="22"/>
          <w:szCs w:val="22"/>
          <w:highlight w:val="none"/>
          <w:lang w:eastAsia="zh-CN"/>
        </w:rPr>
      </w:pPr>
      <w:r>
        <w:rPr>
          <w:rFonts w:hint="eastAsia" w:ascii="宋体" w:hAnsi="宋体" w:eastAsia="宋体" w:cs="宋体"/>
          <w:color w:val="auto"/>
          <w:spacing w:val="0"/>
          <w:w w:val="100"/>
          <w:position w:val="0"/>
          <w:sz w:val="22"/>
          <w:szCs w:val="22"/>
          <w:highlight w:val="none"/>
          <w:lang w:eastAsia="zh-CN"/>
        </w:rPr>
        <w:t>项目编号</w:t>
      </w:r>
      <w:r>
        <w:rPr>
          <w:rFonts w:hint="eastAsia" w:ascii="宋体" w:hAnsi="宋体" w:eastAsia="宋体" w:cs="宋体"/>
          <w:color w:val="auto"/>
          <w:spacing w:val="0"/>
          <w:w w:val="100"/>
          <w:position w:val="0"/>
          <w:sz w:val="22"/>
          <w:szCs w:val="22"/>
          <w:highlight w:val="none"/>
        </w:rPr>
        <w:t>：</w:t>
      </w:r>
    </w:p>
    <w:tbl>
      <w:tblPr>
        <w:tblStyle w:val="34"/>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994"/>
        <w:gridCol w:w="994"/>
        <w:gridCol w:w="994"/>
        <w:gridCol w:w="994"/>
        <w:gridCol w:w="856"/>
        <w:gridCol w:w="1372"/>
        <w:gridCol w:w="1287"/>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5" w:type="dxa"/>
            <w:vMerge w:val="restart"/>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序号</w:t>
            </w:r>
          </w:p>
        </w:tc>
        <w:tc>
          <w:tcPr>
            <w:tcW w:w="994" w:type="dxa"/>
            <w:vMerge w:val="restart"/>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姓名</w:t>
            </w:r>
          </w:p>
        </w:tc>
        <w:tc>
          <w:tcPr>
            <w:tcW w:w="994" w:type="dxa"/>
            <w:vMerge w:val="restart"/>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拟承担工作内容</w:t>
            </w:r>
          </w:p>
        </w:tc>
        <w:tc>
          <w:tcPr>
            <w:tcW w:w="994" w:type="dxa"/>
            <w:vMerge w:val="restart"/>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学历</w:t>
            </w:r>
          </w:p>
        </w:tc>
        <w:tc>
          <w:tcPr>
            <w:tcW w:w="994" w:type="dxa"/>
            <w:vMerge w:val="restart"/>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职称</w:t>
            </w:r>
          </w:p>
        </w:tc>
        <w:tc>
          <w:tcPr>
            <w:tcW w:w="856" w:type="dxa"/>
            <w:vMerge w:val="restart"/>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专业</w:t>
            </w:r>
          </w:p>
        </w:tc>
        <w:tc>
          <w:tcPr>
            <w:tcW w:w="2659" w:type="dxa"/>
            <w:gridSpan w:val="2"/>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证书</w:t>
            </w:r>
          </w:p>
        </w:tc>
        <w:tc>
          <w:tcPr>
            <w:tcW w:w="798" w:type="dxa"/>
            <w:vMerge w:val="restart"/>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95" w:type="dxa"/>
            <w:vMerge w:val="continue"/>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vMerge w:val="continue"/>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vMerge w:val="continue"/>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vMerge w:val="continue"/>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vMerge w:val="continue"/>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856" w:type="dxa"/>
            <w:vMerge w:val="continue"/>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372"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证书名称及范围</w:t>
            </w:r>
          </w:p>
        </w:tc>
        <w:tc>
          <w:tcPr>
            <w:tcW w:w="1287"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证书</w:t>
            </w:r>
          </w:p>
          <w:p>
            <w:pPr>
              <w:spacing w:line="240" w:lineRule="auto"/>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编号</w:t>
            </w:r>
          </w:p>
        </w:tc>
        <w:tc>
          <w:tcPr>
            <w:tcW w:w="798" w:type="dxa"/>
            <w:vMerge w:val="continue"/>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856"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372"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287"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798"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856"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372"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287"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798"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856"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372"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287"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798"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856"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372"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287"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798"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856"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372"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287"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798"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856"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372"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287"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798"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856"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372"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287"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798"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856"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372"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287"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798"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r>
    </w:tbl>
    <w:p>
      <w:pPr>
        <w:pStyle w:val="16"/>
        <w:pageBreakBefore w:val="0"/>
        <w:kinsoku/>
        <w:wordWrap/>
        <w:overflowPunct/>
        <w:topLinePunct w:val="0"/>
        <w:bidi w:val="0"/>
        <w:spacing w:line="480" w:lineRule="exact"/>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注：</w:t>
      </w:r>
    </w:p>
    <w:p>
      <w:pPr>
        <w:pStyle w:val="16"/>
        <w:pageBreakBefore w:val="0"/>
        <w:kinsoku/>
        <w:wordWrap/>
        <w:overflowPunct/>
        <w:topLinePunct w:val="0"/>
        <w:bidi w:val="0"/>
        <w:spacing w:line="480" w:lineRule="exact"/>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1）供应商必须如实填写此表格，并提供近相关证书等复印件证明文件。</w:t>
      </w:r>
    </w:p>
    <w:p>
      <w:pPr>
        <w:pStyle w:val="16"/>
        <w:pageBreakBefore w:val="0"/>
        <w:kinsoku/>
        <w:wordWrap/>
        <w:overflowPunct/>
        <w:topLinePunct w:val="0"/>
        <w:bidi w:val="0"/>
        <w:spacing w:line="480" w:lineRule="exact"/>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2）供应商应保证上述填报内容真实。培训师资机构设置、职责分工等情况可在培训方案中另附资料说明。</w:t>
      </w:r>
    </w:p>
    <w:p>
      <w:pPr>
        <w:pStyle w:val="16"/>
        <w:pageBreakBefore w:val="0"/>
        <w:kinsoku/>
        <w:wordWrap/>
        <w:overflowPunct/>
        <w:topLinePunct w:val="0"/>
        <w:bidi w:val="0"/>
        <w:spacing w:line="480" w:lineRule="exact"/>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4）本表不够时按照相同格式自制。</w:t>
      </w:r>
    </w:p>
    <w:p>
      <w:pPr>
        <w:pStyle w:val="16"/>
        <w:pageBreakBefore w:val="0"/>
        <w:kinsoku/>
        <w:wordWrap/>
        <w:overflowPunct/>
        <w:topLinePunct w:val="0"/>
        <w:bidi w:val="0"/>
        <w:spacing w:line="480" w:lineRule="exact"/>
        <w:textAlignment w:val="auto"/>
        <w:outlineLvl w:val="9"/>
        <w:rPr>
          <w:rFonts w:hint="eastAsia" w:ascii="宋体" w:hAnsi="宋体" w:eastAsia="宋体" w:cs="宋体"/>
          <w:b/>
          <w:color w:val="auto"/>
          <w:spacing w:val="0"/>
          <w:w w:val="100"/>
          <w:position w:val="0"/>
          <w:sz w:val="22"/>
          <w:szCs w:val="22"/>
          <w:highlight w:val="none"/>
        </w:rPr>
      </w:pPr>
    </w:p>
    <w:p>
      <w:pPr>
        <w:rPr>
          <w:rFonts w:hint="eastAsia" w:ascii="宋体" w:hAnsi="宋体" w:eastAsia="宋体" w:cs="宋体"/>
          <w:b/>
          <w:color w:val="auto"/>
          <w:spacing w:val="0"/>
          <w:w w:val="100"/>
          <w:position w:val="0"/>
          <w:sz w:val="24"/>
          <w:szCs w:val="24"/>
          <w:highlight w:val="none"/>
        </w:rPr>
      </w:pPr>
      <w:bookmarkStart w:id="114" w:name="附件13 投标明细报价表"/>
      <w:bookmarkEnd w:id="114"/>
      <w:bookmarkStart w:id="115" w:name="_bookmark26"/>
      <w:bookmarkEnd w:id="115"/>
      <w:r>
        <w:rPr>
          <w:rFonts w:hint="eastAsia" w:ascii="宋体" w:hAnsi="宋体" w:eastAsia="宋体" w:cs="宋体"/>
          <w:b/>
          <w:color w:val="auto"/>
          <w:spacing w:val="0"/>
          <w:w w:val="100"/>
          <w:position w:val="0"/>
          <w:sz w:val="24"/>
          <w:szCs w:val="24"/>
          <w:highlight w:val="none"/>
        </w:rPr>
        <w:br w:type="page"/>
      </w:r>
    </w:p>
    <w:p>
      <w:pPr>
        <w:widowControl w:val="0"/>
        <w:autoSpaceDE w:val="0"/>
        <w:autoSpaceDN w:val="0"/>
        <w:adjustRightInd w:val="0"/>
        <w:spacing w:before="0" w:after="0" w:line="400" w:lineRule="exact"/>
        <w:ind w:left="0" w:right="0"/>
        <w:jc w:val="center"/>
        <w:rPr>
          <w:rFonts w:hint="eastAsia" w:ascii="宋体" w:hAnsi="宋体" w:eastAsia="宋体" w:cs="宋体"/>
          <w:b/>
          <w:smallCaps w:val="0"/>
          <w:color w:val="auto"/>
          <w:spacing w:val="0"/>
          <w:position w:val="0"/>
          <w:sz w:val="22"/>
          <w:szCs w:val="22"/>
          <w:highlight w:val="none"/>
          <w:lang w:val="en-US" w:eastAsia="zh-CN" w:bidi="ar-SA"/>
        </w:rPr>
      </w:pPr>
      <w:r>
        <w:rPr>
          <w:rFonts w:hint="eastAsia" w:ascii="宋体" w:hAnsi="宋体" w:eastAsia="宋体" w:cs="宋体"/>
          <w:b/>
          <w:smallCaps w:val="0"/>
          <w:color w:val="auto"/>
          <w:spacing w:val="0"/>
          <w:position w:val="0"/>
          <w:sz w:val="22"/>
          <w:szCs w:val="22"/>
          <w:highlight w:val="none"/>
          <w:lang w:val="en-US" w:eastAsia="zh-CN" w:bidi="ar-SA"/>
        </w:rPr>
        <w:t>项目组人员简历</w:t>
      </w:r>
    </w:p>
    <w:p>
      <w:pPr>
        <w:widowControl w:val="0"/>
        <w:autoSpaceDE w:val="0"/>
        <w:autoSpaceDN w:val="0"/>
        <w:spacing w:before="7" w:after="0" w:line="240" w:lineRule="auto"/>
        <w:ind w:left="0" w:right="0"/>
        <w:jc w:val="left"/>
        <w:rPr>
          <w:rFonts w:hint="eastAsia" w:ascii="宋体" w:hAnsi="宋体" w:eastAsia="宋体" w:cs="宋体"/>
          <w:b/>
          <w:smallCaps w:val="0"/>
          <w:color w:val="auto"/>
          <w:spacing w:val="0"/>
          <w:position w:val="0"/>
          <w:sz w:val="10"/>
          <w:szCs w:val="21"/>
          <w:highlight w:val="none"/>
          <w:lang w:val="zh-CN" w:eastAsia="zh-CN" w:bidi="zh-CN"/>
        </w:rPr>
      </w:pPr>
    </w:p>
    <w:tbl>
      <w:tblPr>
        <w:tblStyle w:val="34"/>
        <w:tblW w:w="0" w:type="auto"/>
        <w:tblInd w:w="4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1660"/>
        <w:gridCol w:w="1702"/>
        <w:gridCol w:w="1358"/>
        <w:gridCol w:w="1051"/>
        <w:gridCol w:w="566"/>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姓名</w:t>
            </w:r>
          </w:p>
        </w:tc>
        <w:tc>
          <w:tcPr>
            <w:tcW w:w="1660"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1702"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职务</w:t>
            </w:r>
          </w:p>
        </w:tc>
        <w:tc>
          <w:tcPr>
            <w:tcW w:w="1358"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1617" w:type="dxa"/>
            <w:gridSpan w:val="2"/>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职称</w:t>
            </w:r>
          </w:p>
        </w:tc>
        <w:tc>
          <w:tcPr>
            <w:tcW w:w="1843"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年龄</w:t>
            </w:r>
          </w:p>
        </w:tc>
        <w:tc>
          <w:tcPr>
            <w:tcW w:w="1660"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1702"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本项目拟任职</w:t>
            </w:r>
          </w:p>
        </w:tc>
        <w:tc>
          <w:tcPr>
            <w:tcW w:w="1358"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1617" w:type="dxa"/>
            <w:gridSpan w:val="2"/>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单位任职时间</w:t>
            </w:r>
          </w:p>
        </w:tc>
        <w:tc>
          <w:tcPr>
            <w:tcW w:w="1843"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trPr>
        <w:tc>
          <w:tcPr>
            <w:tcW w:w="8930" w:type="dxa"/>
            <w:gridSpan w:val="7"/>
          </w:tcPr>
          <w:p>
            <w:pPr>
              <w:widowControl w:val="0"/>
              <w:autoSpaceDE w:val="0"/>
              <w:autoSpaceDN w:val="0"/>
              <w:spacing w:before="0" w:after="0" w:line="240" w:lineRule="auto"/>
              <w:ind w:left="0" w:right="0"/>
              <w:jc w:val="both"/>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学历（毕业学校、时间、专业）：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trPr>
        <w:tc>
          <w:tcPr>
            <w:tcW w:w="8930" w:type="dxa"/>
            <w:gridSpan w:val="7"/>
          </w:tcPr>
          <w:p>
            <w:pPr>
              <w:widowControl w:val="0"/>
              <w:autoSpaceDE w:val="0"/>
              <w:autoSpaceDN w:val="0"/>
              <w:spacing w:before="0" w:after="0" w:line="240" w:lineRule="auto"/>
              <w:ind w:left="0" w:right="0"/>
              <w:jc w:val="both"/>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取得的专业认证、资质情况：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trPr>
        <w:tc>
          <w:tcPr>
            <w:tcW w:w="8930" w:type="dxa"/>
            <w:gridSpan w:val="7"/>
          </w:tcPr>
          <w:p>
            <w:pPr>
              <w:widowControl w:val="0"/>
              <w:autoSpaceDE w:val="0"/>
              <w:autoSpaceDN w:val="0"/>
              <w:spacing w:before="0" w:after="0" w:line="240" w:lineRule="auto"/>
              <w:ind w:left="0" w:right="0"/>
              <w:jc w:val="both"/>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人员优势及特长：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trPr>
        <w:tc>
          <w:tcPr>
            <w:tcW w:w="8930" w:type="dxa"/>
            <w:gridSpan w:val="7"/>
          </w:tcPr>
          <w:p>
            <w:pPr>
              <w:widowControl w:val="0"/>
              <w:autoSpaceDE w:val="0"/>
              <w:autoSpaceDN w:val="0"/>
              <w:spacing w:before="0" w:after="0" w:line="240" w:lineRule="auto"/>
              <w:ind w:left="0" w:right="0"/>
              <w:jc w:val="both"/>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人员其他情况介绍：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930" w:type="dxa"/>
            <w:gridSpan w:val="7"/>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人员业绩情况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750"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年份</w:t>
            </w:r>
          </w:p>
        </w:tc>
        <w:tc>
          <w:tcPr>
            <w:tcW w:w="5771" w:type="dxa"/>
            <w:gridSpan w:val="4"/>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最近参加过的主要项目名称</w:t>
            </w:r>
          </w:p>
        </w:tc>
        <w:tc>
          <w:tcPr>
            <w:tcW w:w="2409" w:type="dxa"/>
            <w:gridSpan w:val="2"/>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担任职务或承担的主</w:t>
            </w:r>
          </w:p>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要工作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50"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5771" w:type="dxa"/>
            <w:gridSpan w:val="4"/>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2409" w:type="dxa"/>
            <w:gridSpan w:val="2"/>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5771" w:type="dxa"/>
            <w:gridSpan w:val="4"/>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2409" w:type="dxa"/>
            <w:gridSpan w:val="2"/>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5771" w:type="dxa"/>
            <w:gridSpan w:val="4"/>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2409" w:type="dxa"/>
            <w:gridSpan w:val="2"/>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5771" w:type="dxa"/>
            <w:gridSpan w:val="4"/>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2409" w:type="dxa"/>
            <w:gridSpan w:val="2"/>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50"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5771" w:type="dxa"/>
            <w:gridSpan w:val="4"/>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2409" w:type="dxa"/>
            <w:gridSpan w:val="2"/>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5771" w:type="dxa"/>
            <w:gridSpan w:val="4"/>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2409" w:type="dxa"/>
            <w:gridSpan w:val="2"/>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5771" w:type="dxa"/>
            <w:gridSpan w:val="4"/>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2409" w:type="dxa"/>
            <w:gridSpan w:val="2"/>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r>
    </w:tbl>
    <w:p>
      <w:pPr>
        <w:widowControl w:val="0"/>
        <w:autoSpaceDE w:val="0"/>
        <w:autoSpaceDN w:val="0"/>
        <w:spacing w:before="2" w:after="0" w:line="240" w:lineRule="auto"/>
        <w:ind w:left="400" w:right="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注：按照评分标准细则要求提供人员相关证明文件（如有）。</w:t>
      </w:r>
    </w:p>
    <w:p>
      <w:pPr>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br w:type="page"/>
      </w:r>
    </w:p>
    <w:p>
      <w:pPr>
        <w:widowControl w:val="0"/>
        <w:autoSpaceDE w:val="0"/>
        <w:autoSpaceDN w:val="0"/>
        <w:spacing w:before="43" w:after="0" w:line="240" w:lineRule="auto"/>
        <w:ind w:left="363" w:right="437"/>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116" w:name="_Toc4601"/>
      <w:bookmarkStart w:id="117" w:name="_Toc15205"/>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ascii="宋体" w:hAnsi="宋体" w:eastAsia="宋体" w:cs="宋体"/>
          <w:b/>
          <w:bCs/>
          <w:smallCaps w:val="0"/>
          <w:color w:val="auto"/>
          <w:spacing w:val="0"/>
          <w:position w:val="0"/>
          <w:sz w:val="28"/>
          <w:szCs w:val="28"/>
          <w:highlight w:val="none"/>
          <w:lang w:val="en-US" w:eastAsia="zh-CN" w:bidi="zh-CN"/>
        </w:rPr>
        <w:t>9</w:t>
      </w:r>
      <w:r>
        <w:rPr>
          <w:rFonts w:hint="eastAsia" w:ascii="宋体" w:hAnsi="宋体" w:eastAsia="宋体" w:cs="宋体"/>
          <w:b/>
          <w:bCs/>
          <w:smallCaps w:val="0"/>
          <w:color w:val="auto"/>
          <w:spacing w:val="0"/>
          <w:position w:val="0"/>
          <w:sz w:val="28"/>
          <w:szCs w:val="28"/>
          <w:highlight w:val="none"/>
          <w:lang w:val="zh-CN" w:eastAsia="zh-CN" w:bidi="zh-CN"/>
        </w:rPr>
        <w:t xml:space="preserve"> 项目方案</w:t>
      </w:r>
      <w:bookmarkEnd w:id="116"/>
      <w:bookmarkEnd w:id="117"/>
    </w:p>
    <w:p>
      <w:pPr>
        <w:ind w:left="0" w:leftChars="0" w:right="0" w:rightChars="0" w:firstLine="0" w:firstLineChars="0"/>
        <w:jc w:val="center"/>
        <w:rPr>
          <w:rFonts w:hint="eastAsia" w:cs="宋体"/>
          <w:smallCaps w:val="0"/>
          <w:color w:val="auto"/>
          <w:spacing w:val="0"/>
          <w:kern w:val="2"/>
          <w:position w:val="0"/>
          <w:sz w:val="21"/>
          <w:szCs w:val="21"/>
          <w:highlight w:val="none"/>
          <w:lang w:val="en-US" w:eastAsia="zh-CN" w:bidi="ar-SA"/>
        </w:rPr>
      </w:pPr>
      <w:bookmarkStart w:id="118" w:name="_bookmark118"/>
      <w:bookmarkEnd w:id="118"/>
      <w:r>
        <w:rPr>
          <w:rFonts w:hint="eastAsia" w:cs="宋体"/>
          <w:smallCaps w:val="0"/>
          <w:color w:val="auto"/>
          <w:spacing w:val="0"/>
          <w:kern w:val="2"/>
          <w:position w:val="0"/>
          <w:sz w:val="21"/>
          <w:szCs w:val="21"/>
          <w:highlight w:val="none"/>
          <w:lang w:val="en-US" w:eastAsia="zh-CN" w:bidi="ar-SA"/>
        </w:rPr>
        <w:t>根据项目需要自行编写。</w:t>
      </w:r>
    </w:p>
    <w:p>
      <w:pPr>
        <w:ind w:left="0" w:leftChars="0" w:right="0" w:rightChars="0" w:firstLine="0" w:firstLineChars="0"/>
        <w:jc w:val="center"/>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br w:type="page"/>
      </w:r>
    </w:p>
    <w:p>
      <w:pPr>
        <w:widowControl w:val="0"/>
        <w:autoSpaceDE w:val="0"/>
        <w:autoSpaceDN w:val="0"/>
        <w:spacing w:before="43" w:after="0" w:line="240" w:lineRule="auto"/>
        <w:ind w:left="363" w:right="437"/>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119" w:name="_Toc18215"/>
      <w:bookmarkStart w:id="120" w:name="_Toc21920"/>
      <w:bookmarkStart w:id="121" w:name="_Toc15892"/>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ascii="宋体" w:hAnsi="宋体" w:eastAsia="宋体" w:cs="宋体"/>
          <w:b/>
          <w:bCs/>
          <w:smallCaps w:val="0"/>
          <w:color w:val="auto"/>
          <w:spacing w:val="0"/>
          <w:position w:val="0"/>
          <w:sz w:val="28"/>
          <w:szCs w:val="28"/>
          <w:highlight w:val="none"/>
          <w:lang w:val="en-US" w:eastAsia="zh-CN" w:bidi="zh-CN"/>
        </w:rPr>
        <w:t>10</w:t>
      </w:r>
      <w:r>
        <w:rPr>
          <w:rFonts w:hint="eastAsia" w:ascii="宋体" w:hAnsi="宋体" w:eastAsia="宋体" w:cs="宋体"/>
          <w:b/>
          <w:bCs/>
          <w:smallCaps w:val="0"/>
          <w:color w:val="auto"/>
          <w:spacing w:val="0"/>
          <w:position w:val="0"/>
          <w:sz w:val="28"/>
          <w:szCs w:val="28"/>
          <w:highlight w:val="none"/>
          <w:lang w:val="zh-CN" w:eastAsia="zh-CN" w:bidi="zh-CN"/>
        </w:rPr>
        <w:t xml:space="preserve"> 其他商务技术文件材料</w:t>
      </w:r>
      <w:bookmarkEnd w:id="119"/>
      <w:bookmarkEnd w:id="120"/>
      <w:bookmarkEnd w:id="121"/>
    </w:p>
    <w:p>
      <w:pPr>
        <w:widowControl w:val="0"/>
        <w:tabs>
          <w:tab w:val="left" w:pos="1354"/>
        </w:tabs>
        <w:autoSpaceDE w:val="0"/>
        <w:autoSpaceDN w:val="0"/>
        <w:spacing w:before="0" w:after="0" w:line="240" w:lineRule="auto"/>
        <w:ind w:left="-1" w:right="75" w:firstLine="0"/>
        <w:jc w:val="center"/>
        <w:rPr>
          <w:rFonts w:hint="eastAsia" w:ascii="宋体" w:hAnsi="宋体" w:eastAsia="宋体" w:cs="宋体"/>
          <w:b/>
          <w:smallCaps w:val="0"/>
          <w:color w:val="auto"/>
          <w:spacing w:val="0"/>
          <w:position w:val="0"/>
          <w:sz w:val="22"/>
          <w:szCs w:val="20"/>
          <w:highlight w:val="none"/>
          <w:lang w:val="zh-CN" w:eastAsia="zh-CN" w:bidi="zh-CN"/>
        </w:rPr>
      </w:pPr>
      <w:bookmarkStart w:id="122" w:name="_bookmark122"/>
      <w:bookmarkEnd w:id="122"/>
      <w:bookmarkStart w:id="123" w:name="_bookmark123"/>
      <w:bookmarkEnd w:id="123"/>
      <w:r>
        <w:rPr>
          <w:rFonts w:hint="eastAsia" w:ascii="宋体" w:hAnsi="宋体" w:eastAsia="宋体" w:cs="宋体"/>
          <w:b/>
          <w:smallCaps w:val="0"/>
          <w:color w:val="auto"/>
          <w:spacing w:val="0"/>
          <w:position w:val="0"/>
          <w:sz w:val="22"/>
          <w:szCs w:val="20"/>
          <w:highlight w:val="none"/>
          <w:lang w:val="zh-CN" w:eastAsia="zh-CN" w:bidi="zh-CN"/>
        </w:rPr>
        <w:t>其它采购文件要求的或供应商认为应当或有必要提供的资料</w:t>
      </w:r>
    </w:p>
    <w:p>
      <w:pPr>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br w:type="page"/>
      </w:r>
    </w:p>
    <w:p>
      <w:pPr>
        <w:spacing w:before="0" w:after="0" w:line="240" w:lineRule="auto"/>
        <w:ind w:left="0" w:right="0"/>
        <w:jc w:val="center"/>
        <w:outlineLvl w:val="1"/>
        <w:rPr>
          <w:rFonts w:hint="eastAsia" w:ascii="宋体" w:hAnsi="宋体" w:eastAsia="宋体" w:cs="宋体"/>
          <w:smallCaps w:val="0"/>
          <w:color w:val="auto"/>
          <w:spacing w:val="0"/>
          <w:position w:val="0"/>
          <w:szCs w:val="20"/>
          <w:highlight w:val="none"/>
        </w:rPr>
      </w:pPr>
      <w:bookmarkStart w:id="124" w:name="_Toc21370"/>
      <w:bookmarkStart w:id="125" w:name="_Toc5916"/>
      <w:bookmarkStart w:id="126" w:name="_Toc14005"/>
      <w:bookmarkStart w:id="127" w:name="_Toc14025"/>
      <w:bookmarkStart w:id="128" w:name="_Toc19797"/>
      <w:bookmarkStart w:id="129" w:name="_Toc28685"/>
      <w:r>
        <w:rPr>
          <w:rFonts w:hint="eastAsia" w:ascii="宋体" w:hAnsi="宋体" w:eastAsia="宋体" w:cs="宋体"/>
          <w:b/>
          <w:bCs/>
          <w:smallCaps w:val="0"/>
          <w:color w:val="auto"/>
          <w:spacing w:val="0"/>
          <w:position w:val="0"/>
          <w:sz w:val="28"/>
          <w:szCs w:val="28"/>
          <w:highlight w:val="none"/>
        </w:rPr>
        <w:t>第</w:t>
      </w:r>
      <w:r>
        <w:rPr>
          <w:rFonts w:hint="eastAsia" w:ascii="宋体" w:hAnsi="宋体" w:eastAsia="宋体" w:cs="宋体"/>
          <w:b/>
          <w:bCs/>
          <w:smallCaps w:val="0"/>
          <w:color w:val="auto"/>
          <w:spacing w:val="0"/>
          <w:position w:val="0"/>
          <w:sz w:val="28"/>
          <w:szCs w:val="28"/>
          <w:highlight w:val="none"/>
          <w:lang w:val="en-US" w:eastAsia="zh-CN"/>
        </w:rPr>
        <w:t>三</w:t>
      </w:r>
      <w:r>
        <w:rPr>
          <w:rFonts w:hint="eastAsia" w:ascii="宋体" w:hAnsi="宋体" w:eastAsia="宋体" w:cs="宋体"/>
          <w:b/>
          <w:bCs/>
          <w:smallCaps w:val="0"/>
          <w:color w:val="auto"/>
          <w:spacing w:val="0"/>
          <w:position w:val="0"/>
          <w:sz w:val="28"/>
          <w:szCs w:val="28"/>
          <w:highlight w:val="none"/>
        </w:rPr>
        <w:t>节 报价文件格式</w:t>
      </w:r>
      <w:bookmarkEnd w:id="124"/>
      <w:bookmarkEnd w:id="125"/>
      <w:bookmarkEnd w:id="126"/>
      <w:bookmarkEnd w:id="127"/>
      <w:bookmarkEnd w:id="128"/>
      <w:bookmarkEnd w:id="129"/>
    </w:p>
    <w:p>
      <w:pPr>
        <w:widowControl w:val="0"/>
        <w:autoSpaceDE w:val="0"/>
        <w:autoSpaceDN w:val="0"/>
        <w:spacing w:before="43" w:after="0" w:line="240" w:lineRule="auto"/>
        <w:ind w:left="363" w:right="437"/>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130" w:name="_Toc4248"/>
      <w:bookmarkStart w:id="131" w:name="_Toc11864"/>
      <w:r>
        <w:rPr>
          <w:rFonts w:hint="eastAsia" w:ascii="宋体" w:hAnsi="宋体" w:eastAsia="宋体" w:cs="宋体"/>
          <w:b/>
          <w:bCs/>
          <w:smallCaps w:val="0"/>
          <w:color w:val="auto"/>
          <w:spacing w:val="0"/>
          <w:position w:val="0"/>
          <w:sz w:val="28"/>
          <w:szCs w:val="28"/>
          <w:highlight w:val="none"/>
          <w:lang w:val="zh-CN" w:eastAsia="zh-CN" w:bidi="zh-CN"/>
        </w:rPr>
        <w:t>附件</w:t>
      </w:r>
      <w:r>
        <w:rPr>
          <w:rFonts w:hint="eastAsia" w:ascii="宋体" w:hAnsi="宋体" w:eastAsia="宋体" w:cs="宋体"/>
          <w:b/>
          <w:bCs/>
          <w:smallCaps w:val="0"/>
          <w:color w:val="auto"/>
          <w:spacing w:val="0"/>
          <w:position w:val="0"/>
          <w:sz w:val="28"/>
          <w:szCs w:val="28"/>
          <w:highlight w:val="none"/>
          <w:lang w:val="en-US" w:eastAsia="zh-CN" w:bidi="zh-CN"/>
        </w:rPr>
        <w:t xml:space="preserve"> </w:t>
      </w:r>
      <w:r>
        <w:rPr>
          <w:rFonts w:hint="eastAsia" w:ascii="宋体" w:hAnsi="宋体" w:eastAsia="宋体" w:cs="宋体"/>
          <w:b/>
          <w:bCs/>
          <w:smallCaps w:val="0"/>
          <w:color w:val="auto"/>
          <w:spacing w:val="0"/>
          <w:position w:val="0"/>
          <w:sz w:val="28"/>
          <w:szCs w:val="28"/>
          <w:highlight w:val="none"/>
          <w:lang w:val="zh-CN" w:eastAsia="zh-CN" w:bidi="zh-CN"/>
        </w:rPr>
        <w:t>1</w:t>
      </w:r>
      <w:r>
        <w:rPr>
          <w:rFonts w:hint="eastAsia" w:ascii="宋体" w:hAnsi="宋体" w:eastAsia="宋体" w:cs="宋体"/>
          <w:b/>
          <w:bCs/>
          <w:smallCaps w:val="0"/>
          <w:color w:val="auto"/>
          <w:spacing w:val="0"/>
          <w:position w:val="0"/>
          <w:sz w:val="28"/>
          <w:szCs w:val="28"/>
          <w:highlight w:val="none"/>
          <w:lang w:val="en-US" w:eastAsia="zh-CN" w:bidi="zh-CN"/>
        </w:rPr>
        <w:t xml:space="preserve"> 响应报价表</w:t>
      </w:r>
      <w:bookmarkEnd w:id="130"/>
      <w:bookmarkEnd w:id="131"/>
    </w:p>
    <w:p>
      <w:pPr>
        <w:widowControl w:val="0"/>
        <w:shd w:val="clear"/>
        <w:autoSpaceDE w:val="0"/>
        <w:autoSpaceDN w:val="0"/>
        <w:spacing w:before="159"/>
        <w:ind w:right="-90"/>
        <w:jc w:val="center"/>
        <w:outlineLvl w:val="9"/>
        <w:rPr>
          <w:rFonts w:hint="eastAsia" w:ascii="宋体" w:hAnsi="宋体" w:eastAsia="宋体" w:cs="宋体"/>
          <w:b/>
          <w:color w:val="auto"/>
          <w:spacing w:val="0"/>
          <w:w w:val="100"/>
          <w:position w:val="0"/>
          <w:sz w:val="28"/>
          <w:szCs w:val="28"/>
          <w:highlight w:val="none"/>
          <w:lang w:val="en-US" w:eastAsia="zh-CN" w:bidi="zh-CN"/>
        </w:rPr>
      </w:pPr>
      <w:bookmarkStart w:id="132" w:name="_bookmark28"/>
      <w:bookmarkEnd w:id="132"/>
      <w:bookmarkStart w:id="133" w:name="附件15 中小微企业声明函（中小微企业适用，不符合的无需提供）"/>
      <w:bookmarkEnd w:id="133"/>
      <w:r>
        <w:rPr>
          <w:rFonts w:hint="eastAsia" w:ascii="宋体" w:hAnsi="宋体" w:eastAsia="宋体" w:cs="宋体"/>
          <w:b/>
          <w:color w:val="auto"/>
          <w:spacing w:val="0"/>
          <w:w w:val="100"/>
          <w:position w:val="0"/>
          <w:sz w:val="28"/>
          <w:szCs w:val="28"/>
          <w:highlight w:val="none"/>
          <w:lang w:val="en-US" w:eastAsia="zh-CN" w:bidi="zh-CN"/>
        </w:rPr>
        <w:t>响应报价表</w:t>
      </w:r>
    </w:p>
    <w:p>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项目名称：</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u w:val="singl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项目编号：</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u w:val="single"/>
          <w:lang w:val="en-US" w:eastAsia="zh-CN" w:bidi="ar-SA"/>
        </w:rPr>
      </w:pPr>
      <w:r>
        <w:rPr>
          <w:rFonts w:hint="eastAsia" w:cs="宋体"/>
          <w:smallCaps w:val="0"/>
          <w:color w:val="auto"/>
          <w:spacing w:val="0"/>
          <w:position w:val="0"/>
          <w:sz w:val="21"/>
          <w:szCs w:val="21"/>
          <w:highlight w:val="none"/>
          <w:lang w:val="en-US" w:eastAsia="zh-CN" w:bidi="ar-SA"/>
        </w:rPr>
        <w:t>供应商</w:t>
      </w:r>
      <w:r>
        <w:rPr>
          <w:rFonts w:hint="eastAsia" w:ascii="宋体" w:hAnsi="宋体" w:eastAsia="宋体" w:cs="宋体"/>
          <w:smallCaps w:val="0"/>
          <w:color w:val="auto"/>
          <w:spacing w:val="0"/>
          <w:position w:val="0"/>
          <w:sz w:val="21"/>
          <w:szCs w:val="21"/>
          <w:highlight w:val="none"/>
          <w:lang w:val="en-US" w:eastAsia="zh-CN" w:bidi="ar-SA"/>
        </w:rPr>
        <w:t>名称：</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tbl>
      <w:tblPr>
        <w:tblStyle w:val="34"/>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2"/>
        <w:gridCol w:w="1350"/>
        <w:gridCol w:w="3694"/>
        <w:gridCol w:w="1474"/>
        <w:gridCol w:w="1717"/>
        <w:gridCol w:w="4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592"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标项号</w:t>
            </w:r>
          </w:p>
        </w:tc>
        <w:tc>
          <w:tcPr>
            <w:tcW w:w="1350"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标项名称</w:t>
            </w:r>
          </w:p>
        </w:tc>
        <w:tc>
          <w:tcPr>
            <w:tcW w:w="3694" w:type="dxa"/>
            <w:vAlign w:val="center"/>
          </w:tcPr>
          <w:p>
            <w:pPr>
              <w:widowControl w:val="0"/>
              <w:autoSpaceDE w:val="0"/>
              <w:autoSpaceDN w:val="0"/>
              <w:spacing w:before="0" w:after="0" w:line="240" w:lineRule="auto"/>
              <w:ind w:left="0" w:right="0"/>
              <w:jc w:val="center"/>
              <w:rPr>
                <w:rFonts w:hint="default" w:ascii="宋体" w:hAnsi="宋体" w:eastAsia="宋体" w:cs="宋体"/>
                <w:smallCaps w:val="0"/>
                <w:color w:val="auto"/>
                <w:spacing w:val="0"/>
                <w:position w:val="0"/>
                <w:sz w:val="21"/>
                <w:szCs w:val="20"/>
                <w:highlight w:val="none"/>
                <w:lang w:val="en-US" w:eastAsia="zh-CN" w:bidi="zh-CN"/>
              </w:rPr>
            </w:pPr>
            <w:r>
              <w:rPr>
                <w:rFonts w:hint="eastAsia" w:ascii="宋体" w:hAnsi="宋体" w:eastAsia="宋体" w:cs="宋体"/>
                <w:smallCaps w:val="0"/>
                <w:color w:val="auto"/>
                <w:spacing w:val="0"/>
                <w:position w:val="0"/>
                <w:sz w:val="21"/>
                <w:szCs w:val="20"/>
                <w:highlight w:val="none"/>
                <w:lang w:val="en-US" w:eastAsia="zh-CN" w:bidi="zh-CN"/>
              </w:rPr>
              <w:t>响应报价</w:t>
            </w:r>
          </w:p>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（单位人民币元）</w:t>
            </w:r>
          </w:p>
        </w:tc>
        <w:tc>
          <w:tcPr>
            <w:tcW w:w="1474"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en-US" w:eastAsia="zh-CN" w:bidi="zh-CN"/>
              </w:rPr>
            </w:pPr>
            <w:r>
              <w:rPr>
                <w:rFonts w:hint="eastAsia" w:cs="宋体"/>
                <w:smallCaps w:val="0"/>
                <w:color w:val="auto"/>
                <w:spacing w:val="0"/>
                <w:position w:val="0"/>
                <w:sz w:val="21"/>
                <w:szCs w:val="20"/>
                <w:highlight w:val="none"/>
                <w:lang w:val="en-US" w:eastAsia="zh-CN" w:bidi="zh-CN"/>
              </w:rPr>
              <w:t>磋商</w:t>
            </w:r>
            <w:r>
              <w:rPr>
                <w:rFonts w:hint="eastAsia" w:ascii="宋体" w:hAnsi="宋体" w:eastAsia="宋体" w:cs="宋体"/>
                <w:smallCaps w:val="0"/>
                <w:color w:val="auto"/>
                <w:spacing w:val="0"/>
                <w:position w:val="0"/>
                <w:sz w:val="21"/>
                <w:szCs w:val="20"/>
                <w:highlight w:val="none"/>
                <w:lang w:val="zh-CN" w:eastAsia="zh-CN" w:bidi="zh-CN"/>
              </w:rPr>
              <w:t>保证金</w:t>
            </w:r>
            <w:r>
              <w:rPr>
                <w:rFonts w:hint="eastAsia" w:ascii="宋体" w:hAnsi="宋体" w:eastAsia="宋体" w:cs="宋体"/>
                <w:smallCaps w:val="0"/>
                <w:color w:val="auto"/>
                <w:spacing w:val="0"/>
                <w:position w:val="0"/>
                <w:sz w:val="21"/>
                <w:szCs w:val="20"/>
                <w:highlight w:val="none"/>
                <w:lang w:val="en-US" w:eastAsia="zh-CN" w:bidi="zh-CN"/>
              </w:rPr>
              <w:t>金额及形式</w:t>
            </w:r>
          </w:p>
        </w:tc>
        <w:tc>
          <w:tcPr>
            <w:tcW w:w="1717" w:type="dxa"/>
            <w:vAlign w:val="center"/>
          </w:tcPr>
          <w:p>
            <w:pPr>
              <w:widowControl w:val="0"/>
              <w:autoSpaceDE w:val="0"/>
              <w:autoSpaceDN w:val="0"/>
              <w:spacing w:before="0" w:after="0" w:line="240" w:lineRule="auto"/>
              <w:ind w:left="0" w:right="0"/>
              <w:jc w:val="center"/>
              <w:rPr>
                <w:rFonts w:hint="default" w:ascii="宋体" w:hAnsi="宋体" w:eastAsia="宋体" w:cs="宋体"/>
                <w:smallCaps w:val="0"/>
                <w:color w:val="auto"/>
                <w:spacing w:val="0"/>
                <w:position w:val="0"/>
                <w:sz w:val="21"/>
                <w:szCs w:val="20"/>
                <w:highlight w:val="none"/>
                <w:lang w:val="en-US" w:eastAsia="zh-CN" w:bidi="zh-CN"/>
              </w:rPr>
            </w:pPr>
            <w:r>
              <w:rPr>
                <w:rFonts w:hint="eastAsia" w:ascii="微软雅黑" w:hAnsi="微软雅黑"/>
                <w:color w:val="auto"/>
                <w:lang w:val="en-US" w:eastAsia="zh-CN"/>
              </w:rPr>
              <w:t>服务期限</w:t>
            </w:r>
          </w:p>
        </w:tc>
        <w:tc>
          <w:tcPr>
            <w:tcW w:w="496"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en-US" w:eastAsia="zh-CN" w:bidi="zh-CN"/>
              </w:rPr>
            </w:pPr>
            <w:r>
              <w:rPr>
                <w:rFonts w:hint="eastAsia" w:ascii="宋体" w:hAnsi="宋体" w:eastAsia="宋体" w:cs="宋体"/>
                <w:smallCaps w:val="0"/>
                <w:color w:val="auto"/>
                <w:spacing w:val="0"/>
                <w:position w:val="0"/>
                <w:sz w:val="21"/>
                <w:szCs w:val="20"/>
                <w:highlight w:val="none"/>
                <w:lang w:val="en-US" w:eastAsia="zh-CN" w:bidi="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592"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1350"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3694" w:type="dxa"/>
            <w:vAlign w:val="center"/>
          </w:tcPr>
          <w:p>
            <w:pPr>
              <w:widowControl w:val="0"/>
              <w:autoSpaceDE w:val="0"/>
              <w:autoSpaceDN w:val="0"/>
              <w:spacing w:before="0" w:after="0" w:line="242" w:lineRule="auto"/>
              <w:ind w:left="0" w:right="0"/>
              <w:jc w:val="left"/>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 xml:space="preserve">大写： </w:t>
            </w:r>
          </w:p>
          <w:p>
            <w:pPr>
              <w:widowControl w:val="0"/>
              <w:autoSpaceDE w:val="0"/>
              <w:autoSpaceDN w:val="0"/>
              <w:spacing w:before="0" w:after="0" w:line="242" w:lineRule="auto"/>
              <w:ind w:left="0" w:right="0"/>
              <w:jc w:val="left"/>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小写：</w:t>
            </w:r>
          </w:p>
        </w:tc>
        <w:tc>
          <w:tcPr>
            <w:tcW w:w="1474" w:type="dxa"/>
            <w:vAlign w:val="center"/>
          </w:tcPr>
          <w:p>
            <w:pPr>
              <w:widowControl w:val="0"/>
              <w:autoSpaceDE w:val="0"/>
              <w:autoSpaceDN w:val="0"/>
              <w:spacing w:before="0" w:after="0" w:line="242" w:lineRule="auto"/>
              <w:ind w:left="0" w:right="0" w:hanging="18"/>
              <w:jc w:val="center"/>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【保证金金额及形式，例如“XX 元， 电汇” 】</w:t>
            </w:r>
          </w:p>
        </w:tc>
        <w:tc>
          <w:tcPr>
            <w:tcW w:w="1717" w:type="dxa"/>
            <w:vAlign w:val="center"/>
          </w:tcPr>
          <w:p>
            <w:pPr>
              <w:widowControl w:val="0"/>
              <w:autoSpaceDE w:val="0"/>
              <w:autoSpaceDN w:val="0"/>
              <w:spacing w:before="0" w:after="0" w:line="242" w:lineRule="auto"/>
              <w:ind w:left="0" w:right="0" w:firstLine="79"/>
              <w:jc w:val="center"/>
              <w:rPr>
                <w:rFonts w:hint="eastAsia" w:ascii="宋体" w:hAnsi="宋体" w:eastAsia="宋体" w:cs="宋体"/>
                <w:smallCaps w:val="0"/>
                <w:color w:val="auto"/>
                <w:spacing w:val="0"/>
                <w:position w:val="0"/>
                <w:sz w:val="21"/>
                <w:szCs w:val="20"/>
                <w:highlight w:val="none"/>
                <w:lang w:val="en-US" w:eastAsia="zh-CN" w:bidi="zh-CN"/>
              </w:rPr>
            </w:pPr>
          </w:p>
        </w:tc>
        <w:tc>
          <w:tcPr>
            <w:tcW w:w="496" w:type="dxa"/>
            <w:vAlign w:val="center"/>
          </w:tcPr>
          <w:p>
            <w:pPr>
              <w:widowControl w:val="0"/>
              <w:autoSpaceDE w:val="0"/>
              <w:autoSpaceDN w:val="0"/>
              <w:spacing w:before="0" w:after="0" w:line="242" w:lineRule="auto"/>
              <w:ind w:left="0" w:right="0" w:firstLine="79"/>
              <w:jc w:val="center"/>
              <w:rPr>
                <w:rFonts w:hint="eastAsia" w:ascii="宋体" w:hAnsi="宋体" w:eastAsia="宋体" w:cs="宋体"/>
                <w:smallCaps w:val="0"/>
                <w:color w:val="auto"/>
                <w:spacing w:val="0"/>
                <w:position w:val="0"/>
                <w:sz w:val="21"/>
                <w:szCs w:val="20"/>
                <w:highlight w:val="none"/>
                <w:lang w:val="en-US" w:eastAsia="zh-CN" w:bidi="zh-CN"/>
              </w:rPr>
            </w:pPr>
          </w:p>
        </w:tc>
      </w:tr>
    </w:tbl>
    <w:p>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注：</w:t>
      </w:r>
    </w:p>
    <w:p>
      <w:pPr>
        <w:widowControl w:val="0"/>
        <w:autoSpaceDE w:val="0"/>
        <w:autoSpaceDN w:val="0"/>
        <w:spacing w:before="7" w:after="0" w:line="240" w:lineRule="auto"/>
        <w:ind w:left="440" w:leftChars="200" w:right="0"/>
        <w:jc w:val="left"/>
        <w:rPr>
          <w:rFonts w:hint="eastAsia" w:ascii="宋体" w:hAnsi="宋体" w:eastAsia="宋体" w:cs="宋体"/>
          <w:smallCaps w:val="0"/>
          <w:color w:val="auto"/>
          <w:spacing w:val="0"/>
          <w:position w:val="0"/>
          <w:sz w:val="21"/>
          <w:szCs w:val="18"/>
          <w:highlight w:val="none"/>
          <w:lang w:val="zh-CN" w:eastAsia="zh-CN" w:bidi="zh-CN"/>
        </w:rPr>
      </w:pPr>
      <w:r>
        <w:rPr>
          <w:rFonts w:hint="eastAsia" w:ascii="宋体" w:hAnsi="宋体" w:eastAsia="宋体" w:cs="宋体"/>
          <w:smallCaps w:val="0"/>
          <w:color w:val="auto"/>
          <w:spacing w:val="0"/>
          <w:position w:val="0"/>
          <w:sz w:val="21"/>
          <w:szCs w:val="18"/>
          <w:highlight w:val="none"/>
          <w:lang w:val="zh-CN" w:eastAsia="zh-CN" w:bidi="zh-CN"/>
        </w:rPr>
        <w:t>1.此表中，每</w:t>
      </w:r>
      <w:r>
        <w:rPr>
          <w:rFonts w:hint="eastAsia" w:ascii="宋体" w:hAnsi="宋体" w:eastAsia="宋体" w:cs="宋体"/>
          <w:smallCaps w:val="0"/>
          <w:color w:val="auto"/>
          <w:spacing w:val="0"/>
          <w:position w:val="0"/>
          <w:sz w:val="21"/>
          <w:szCs w:val="18"/>
          <w:highlight w:val="none"/>
          <w:lang w:val="en-US" w:eastAsia="zh-CN" w:bidi="zh-CN"/>
        </w:rPr>
        <w:t>标项</w:t>
      </w:r>
      <w:r>
        <w:rPr>
          <w:rFonts w:hint="eastAsia" w:ascii="宋体" w:hAnsi="宋体" w:eastAsia="宋体" w:cs="宋体"/>
          <w:smallCaps w:val="0"/>
          <w:color w:val="auto"/>
          <w:spacing w:val="0"/>
          <w:position w:val="0"/>
          <w:sz w:val="21"/>
          <w:szCs w:val="18"/>
          <w:highlight w:val="none"/>
          <w:lang w:val="zh-CN" w:eastAsia="zh-CN" w:bidi="zh-CN"/>
        </w:rPr>
        <w:t>的报价应和《分项报价表》中的总价相一致。</w:t>
      </w:r>
    </w:p>
    <w:p>
      <w:pPr>
        <w:widowControl w:val="0"/>
        <w:autoSpaceDE w:val="0"/>
        <w:autoSpaceDN w:val="0"/>
        <w:spacing w:before="7" w:after="0" w:line="240" w:lineRule="auto"/>
        <w:ind w:left="440" w:leftChars="200" w:right="0"/>
        <w:jc w:val="left"/>
        <w:rPr>
          <w:rFonts w:hint="eastAsia" w:ascii="宋体" w:hAnsi="宋体" w:eastAsia="宋体" w:cs="宋体"/>
          <w:smallCaps w:val="0"/>
          <w:color w:val="auto"/>
          <w:spacing w:val="0"/>
          <w:position w:val="0"/>
          <w:sz w:val="21"/>
          <w:szCs w:val="18"/>
          <w:highlight w:val="none"/>
          <w:lang w:val="zh-CN" w:eastAsia="zh-CN" w:bidi="zh-CN"/>
        </w:rPr>
      </w:pPr>
      <w:r>
        <w:rPr>
          <w:rFonts w:hint="eastAsia" w:ascii="宋体" w:hAnsi="宋体" w:eastAsia="宋体" w:cs="宋体"/>
          <w:smallCaps w:val="0"/>
          <w:color w:val="auto"/>
          <w:spacing w:val="0"/>
          <w:position w:val="0"/>
          <w:sz w:val="21"/>
          <w:szCs w:val="18"/>
          <w:highlight w:val="none"/>
          <w:lang w:val="zh-CN" w:eastAsia="zh-CN" w:bidi="zh-CN"/>
        </w:rPr>
        <w:t>2.本表必须按</w:t>
      </w:r>
      <w:r>
        <w:rPr>
          <w:rFonts w:hint="eastAsia" w:ascii="宋体" w:hAnsi="宋体" w:eastAsia="宋体" w:cs="宋体"/>
          <w:smallCaps w:val="0"/>
          <w:color w:val="auto"/>
          <w:spacing w:val="0"/>
          <w:position w:val="0"/>
          <w:sz w:val="21"/>
          <w:szCs w:val="18"/>
          <w:highlight w:val="none"/>
          <w:lang w:val="en-US" w:eastAsia="zh-CN" w:bidi="zh-CN"/>
        </w:rPr>
        <w:t>标项</w:t>
      </w:r>
      <w:r>
        <w:rPr>
          <w:rFonts w:hint="eastAsia" w:ascii="宋体" w:hAnsi="宋体" w:eastAsia="宋体" w:cs="宋体"/>
          <w:smallCaps w:val="0"/>
          <w:color w:val="auto"/>
          <w:spacing w:val="0"/>
          <w:position w:val="0"/>
          <w:sz w:val="21"/>
          <w:szCs w:val="18"/>
          <w:highlight w:val="none"/>
          <w:lang w:val="zh-CN" w:eastAsia="zh-CN" w:bidi="zh-CN"/>
        </w:rPr>
        <w:t>分别填写。</w:t>
      </w: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供应商名称（</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rPr>
          <w:rFonts w:hint="eastAsia" w:ascii="宋体" w:hAnsi="宋体" w:eastAsia="宋体" w:cs="宋体"/>
          <w:b/>
          <w:color w:val="auto"/>
          <w:spacing w:val="0"/>
          <w:w w:val="100"/>
          <w:position w:val="0"/>
          <w:sz w:val="28"/>
          <w:szCs w:val="28"/>
          <w:highlight w:val="none"/>
          <w:lang w:val="en-US" w:eastAsia="zh-CN" w:bidi="zh-CN"/>
        </w:rPr>
      </w:pPr>
      <w:r>
        <w:rPr>
          <w:rFonts w:hint="eastAsia" w:ascii="宋体" w:hAnsi="宋体" w:eastAsia="宋体" w:cs="宋体"/>
          <w:b/>
          <w:color w:val="auto"/>
          <w:spacing w:val="0"/>
          <w:w w:val="100"/>
          <w:position w:val="0"/>
          <w:sz w:val="28"/>
          <w:szCs w:val="28"/>
          <w:highlight w:val="none"/>
          <w:lang w:val="en-US" w:eastAsia="zh-CN" w:bidi="zh-CN"/>
        </w:rPr>
        <w:br w:type="page"/>
      </w:r>
    </w:p>
    <w:p>
      <w:pPr>
        <w:widowControl w:val="0"/>
        <w:autoSpaceDE w:val="0"/>
        <w:autoSpaceDN w:val="0"/>
        <w:spacing w:before="43" w:after="0" w:line="240" w:lineRule="auto"/>
        <w:ind w:left="363" w:right="437"/>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134" w:name="_Toc14393"/>
      <w:bookmarkStart w:id="135" w:name="_Toc16875"/>
      <w:r>
        <w:rPr>
          <w:rFonts w:hint="eastAsia" w:ascii="宋体" w:hAnsi="宋体" w:eastAsia="宋体" w:cs="宋体"/>
          <w:b/>
          <w:bCs/>
          <w:smallCaps w:val="0"/>
          <w:color w:val="auto"/>
          <w:spacing w:val="0"/>
          <w:position w:val="0"/>
          <w:sz w:val="28"/>
          <w:szCs w:val="28"/>
          <w:highlight w:val="none"/>
          <w:lang w:val="zh-CN" w:eastAsia="zh-CN" w:bidi="zh-CN"/>
        </w:rPr>
        <w:t>附件</w:t>
      </w:r>
      <w:r>
        <w:rPr>
          <w:rFonts w:hint="eastAsia" w:ascii="宋体" w:hAnsi="宋体" w:eastAsia="宋体" w:cs="宋体"/>
          <w:b/>
          <w:bCs/>
          <w:smallCaps w:val="0"/>
          <w:color w:val="auto"/>
          <w:spacing w:val="0"/>
          <w:position w:val="0"/>
          <w:sz w:val="28"/>
          <w:szCs w:val="28"/>
          <w:highlight w:val="none"/>
          <w:lang w:val="en-US" w:eastAsia="zh-CN" w:bidi="zh-CN"/>
        </w:rPr>
        <w:t xml:space="preserve"> 2 </w:t>
      </w:r>
      <w:r>
        <w:rPr>
          <w:rFonts w:hint="eastAsia" w:ascii="宋体" w:hAnsi="宋体" w:eastAsia="宋体" w:cs="宋体"/>
          <w:b/>
          <w:color w:val="auto"/>
          <w:spacing w:val="0"/>
          <w:w w:val="100"/>
          <w:position w:val="0"/>
          <w:sz w:val="28"/>
          <w:szCs w:val="28"/>
          <w:highlight w:val="none"/>
          <w:lang w:val="en-US" w:eastAsia="zh-CN" w:bidi="zh-CN"/>
        </w:rPr>
        <w:t>分项报价表</w:t>
      </w:r>
      <w:bookmarkEnd w:id="134"/>
      <w:bookmarkEnd w:id="135"/>
    </w:p>
    <w:p>
      <w:pPr>
        <w:widowControl w:val="0"/>
        <w:shd w:val="clear"/>
        <w:autoSpaceDE w:val="0"/>
        <w:autoSpaceDN w:val="0"/>
        <w:spacing w:before="159"/>
        <w:ind w:right="-90"/>
        <w:jc w:val="center"/>
        <w:outlineLvl w:val="9"/>
        <w:rPr>
          <w:rFonts w:hint="eastAsia" w:ascii="宋体" w:hAnsi="宋体" w:eastAsia="宋体" w:cs="宋体"/>
          <w:b/>
          <w:color w:val="auto"/>
          <w:spacing w:val="0"/>
          <w:w w:val="100"/>
          <w:position w:val="0"/>
          <w:sz w:val="28"/>
          <w:szCs w:val="28"/>
          <w:highlight w:val="none"/>
          <w:lang w:val="zh-CN" w:eastAsia="zh-CN" w:bidi="zh-CN"/>
        </w:rPr>
      </w:pPr>
      <w:r>
        <w:rPr>
          <w:rFonts w:hint="eastAsia" w:ascii="宋体" w:hAnsi="宋体" w:eastAsia="宋体" w:cs="宋体"/>
          <w:b/>
          <w:color w:val="auto"/>
          <w:spacing w:val="0"/>
          <w:w w:val="100"/>
          <w:position w:val="0"/>
          <w:sz w:val="28"/>
          <w:szCs w:val="28"/>
          <w:highlight w:val="none"/>
          <w:lang w:val="en-US" w:eastAsia="zh-CN" w:bidi="zh-CN"/>
        </w:rPr>
        <w:t>分项报价表</w:t>
      </w:r>
    </w:p>
    <w:p>
      <w:pPr>
        <w:widowControl w:val="0"/>
        <w:shd w:val="clear"/>
        <w:autoSpaceDE w:val="0"/>
        <w:autoSpaceDN w:val="0"/>
        <w:spacing w:before="159"/>
        <w:ind w:right="-90"/>
        <w:jc w:val="center"/>
        <w:outlineLvl w:val="9"/>
        <w:rPr>
          <w:rFonts w:hint="eastAsia" w:ascii="宋体" w:hAnsi="宋体" w:eastAsia="宋体" w:cs="宋体"/>
          <w:color w:val="auto"/>
          <w:spacing w:val="0"/>
          <w:w w:val="100"/>
          <w:position w:val="0"/>
          <w:sz w:val="22"/>
          <w:szCs w:val="22"/>
          <w:highlight w:val="none"/>
          <w:lang w:val="zh-CN" w:eastAsia="zh-CN" w:bidi="zh-CN"/>
        </w:rPr>
      </w:pPr>
    </w:p>
    <w:p>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项目名称：</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u w:val="singl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项目编号：</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u w:val="singl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供应商名称：</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spacing w:before="1" w:after="0" w:line="240" w:lineRule="auto"/>
        <w:ind w:left="240" w:right="0"/>
        <w:jc w:val="righ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价格单位：人民币元</w:t>
      </w:r>
    </w:p>
    <w:tbl>
      <w:tblPr>
        <w:tblStyle w:val="34"/>
        <w:tblW w:w="9859" w:type="dxa"/>
        <w:jc w:val="center"/>
        <w:tblLayout w:type="fixed"/>
        <w:tblCellMar>
          <w:top w:w="0" w:type="dxa"/>
          <w:left w:w="108" w:type="dxa"/>
          <w:bottom w:w="0" w:type="dxa"/>
          <w:right w:w="108" w:type="dxa"/>
        </w:tblCellMar>
      </w:tblPr>
      <w:tblGrid>
        <w:gridCol w:w="641"/>
        <w:gridCol w:w="241"/>
        <w:gridCol w:w="614"/>
        <w:gridCol w:w="1114"/>
        <w:gridCol w:w="780"/>
        <w:gridCol w:w="1180"/>
        <w:gridCol w:w="1820"/>
        <w:gridCol w:w="1920"/>
        <w:gridCol w:w="1549"/>
      </w:tblGrid>
      <w:tr>
        <w:tblPrEx>
          <w:tblCellMar>
            <w:top w:w="0" w:type="dxa"/>
            <w:left w:w="108" w:type="dxa"/>
            <w:bottom w:w="0" w:type="dxa"/>
            <w:right w:w="108" w:type="dxa"/>
          </w:tblCellMar>
        </w:tblPrEx>
        <w:trPr>
          <w:trHeight w:val="255" w:hRule="atLeast"/>
          <w:jc w:val="center"/>
        </w:trPr>
        <w:tc>
          <w:tcPr>
            <w:tcW w:w="1496" w:type="dxa"/>
            <w:gridSpan w:val="3"/>
            <w:tcBorders>
              <w:top w:val="single" w:color="auto" w:sz="4" w:space="0"/>
              <w:left w:val="single" w:color="auto" w:sz="4" w:space="0"/>
              <w:bottom w:val="single" w:color="auto" w:sz="4" w:space="0"/>
              <w:right w:val="single" w:color="auto" w:sz="4" w:space="0"/>
            </w:tcBorders>
            <w:noWrap w:val="0"/>
            <w:vAlign w:val="center"/>
          </w:tcPr>
          <w:p>
            <w:pPr>
              <w:widowControl/>
              <w:autoSpaceDE/>
              <w:autoSpaceDN/>
              <w:spacing w:after="0" w:line="240" w:lineRule="auto"/>
              <w:jc w:val="both"/>
              <w:rPr>
                <w:rFonts w:ascii="Calibri" w:hAnsi="宋体" w:eastAsia="宋体" w:cs="宋体"/>
                <w:color w:val="auto"/>
                <w:kern w:val="2"/>
                <w:sz w:val="24"/>
                <w:szCs w:val="24"/>
                <w:lang w:val="en-US" w:bidi="ar-SA"/>
              </w:rPr>
            </w:pPr>
            <w:r>
              <w:rPr>
                <w:rFonts w:hint="eastAsia" w:ascii="Calibri" w:hAnsi="宋体" w:eastAsia="宋体" w:cs="宋体"/>
                <w:color w:val="auto"/>
                <w:kern w:val="2"/>
                <w:sz w:val="24"/>
                <w:szCs w:val="24"/>
                <w:lang w:val="en-US" w:bidi="ar"/>
              </w:rPr>
              <w:t>项目名称</w:t>
            </w:r>
          </w:p>
        </w:tc>
        <w:tc>
          <w:tcPr>
            <w:tcW w:w="8363" w:type="dxa"/>
            <w:gridSpan w:val="6"/>
            <w:tcBorders>
              <w:top w:val="single" w:color="auto" w:sz="4" w:space="0"/>
              <w:left w:val="nil"/>
              <w:bottom w:val="single" w:color="auto" w:sz="4" w:space="0"/>
              <w:right w:val="single" w:color="auto" w:sz="4" w:space="0"/>
            </w:tcBorders>
            <w:noWrap w:val="0"/>
            <w:vAlign w:val="center"/>
          </w:tcPr>
          <w:p>
            <w:pPr>
              <w:widowControl/>
              <w:autoSpaceDE/>
              <w:autoSpaceDN/>
              <w:spacing w:after="0" w:line="240" w:lineRule="auto"/>
              <w:jc w:val="both"/>
              <w:rPr>
                <w:rFonts w:hint="eastAsia" w:ascii="Calibri" w:hAnsi="宋体" w:eastAsia="宋体" w:cs="宋体"/>
                <w:color w:val="auto"/>
                <w:kern w:val="2"/>
                <w:sz w:val="24"/>
                <w:szCs w:val="24"/>
                <w:lang w:val="en-US" w:eastAsia="zh-CN" w:bidi="ar"/>
              </w:rPr>
            </w:pPr>
            <w:r>
              <w:rPr>
                <w:rFonts w:hint="eastAsia" w:ascii="Calibri" w:cs="宋体"/>
                <w:color w:val="auto"/>
                <w:kern w:val="2"/>
                <w:sz w:val="24"/>
                <w:szCs w:val="24"/>
                <w:lang w:val="en-US" w:eastAsia="zh-CN" w:bidi="ar"/>
              </w:rPr>
              <w:t>新疆维吾尔自治区市场监督管理局短视频平台宣传运营服务项目（二次）</w:t>
            </w:r>
          </w:p>
        </w:tc>
      </w:tr>
      <w:tr>
        <w:tblPrEx>
          <w:tblCellMar>
            <w:top w:w="0" w:type="dxa"/>
            <w:left w:w="108" w:type="dxa"/>
            <w:bottom w:w="0" w:type="dxa"/>
            <w:right w:w="108" w:type="dxa"/>
          </w:tblCellMar>
        </w:tblPrEx>
        <w:trPr>
          <w:trHeight w:val="462" w:hRule="atLeast"/>
          <w:jc w:val="center"/>
        </w:trPr>
        <w:tc>
          <w:tcPr>
            <w:tcW w:w="1496" w:type="dxa"/>
            <w:gridSpan w:val="3"/>
            <w:tcBorders>
              <w:top w:val="single" w:color="auto" w:sz="4" w:space="0"/>
              <w:left w:val="single" w:color="auto" w:sz="4" w:space="0"/>
              <w:bottom w:val="single" w:color="auto" w:sz="4" w:space="0"/>
              <w:right w:val="single" w:color="auto" w:sz="4" w:space="0"/>
            </w:tcBorders>
            <w:noWrap w:val="0"/>
            <w:vAlign w:val="center"/>
          </w:tcPr>
          <w:p>
            <w:pPr>
              <w:widowControl/>
              <w:autoSpaceDE/>
              <w:autoSpaceDN/>
              <w:spacing w:after="0" w:line="240" w:lineRule="auto"/>
              <w:jc w:val="both"/>
              <w:rPr>
                <w:rFonts w:ascii="Calibri" w:hAnsi="宋体" w:eastAsia="宋体" w:cs="宋体"/>
                <w:color w:val="auto"/>
                <w:kern w:val="2"/>
                <w:sz w:val="24"/>
                <w:szCs w:val="24"/>
                <w:lang w:val="en-US" w:bidi="ar-SA"/>
              </w:rPr>
            </w:pPr>
            <w:r>
              <w:rPr>
                <w:rFonts w:hint="eastAsia" w:ascii="Calibri" w:hAnsi="宋体" w:eastAsia="宋体" w:cs="宋体"/>
                <w:color w:val="auto"/>
                <w:kern w:val="2"/>
                <w:sz w:val="24"/>
                <w:szCs w:val="24"/>
                <w:lang w:val="en-US" w:bidi="ar"/>
              </w:rPr>
              <w:t>项目编号</w:t>
            </w:r>
          </w:p>
        </w:tc>
        <w:tc>
          <w:tcPr>
            <w:tcW w:w="8363" w:type="dxa"/>
            <w:gridSpan w:val="6"/>
            <w:tcBorders>
              <w:top w:val="single" w:color="auto" w:sz="4" w:space="0"/>
              <w:left w:val="nil"/>
              <w:bottom w:val="single" w:color="auto" w:sz="4" w:space="0"/>
              <w:right w:val="single" w:color="auto" w:sz="4" w:space="0"/>
            </w:tcBorders>
            <w:noWrap w:val="0"/>
            <w:vAlign w:val="center"/>
          </w:tcPr>
          <w:p>
            <w:pPr>
              <w:widowControl/>
              <w:autoSpaceDE/>
              <w:autoSpaceDN/>
              <w:spacing w:after="0" w:line="240" w:lineRule="auto"/>
              <w:jc w:val="both"/>
              <w:rPr>
                <w:rFonts w:ascii="Calibri" w:hAnsi="宋体" w:eastAsia="宋体" w:cs="宋体"/>
                <w:color w:val="auto"/>
                <w:kern w:val="2"/>
                <w:sz w:val="24"/>
                <w:szCs w:val="24"/>
                <w:lang w:val="en-US" w:bidi="ar-SA"/>
              </w:rPr>
            </w:pPr>
          </w:p>
        </w:tc>
      </w:tr>
      <w:tr>
        <w:tblPrEx>
          <w:tblCellMar>
            <w:top w:w="0" w:type="dxa"/>
            <w:left w:w="108" w:type="dxa"/>
            <w:bottom w:w="0" w:type="dxa"/>
            <w:right w:w="108" w:type="dxa"/>
          </w:tblCellMar>
        </w:tblPrEx>
        <w:trPr>
          <w:trHeight w:val="610" w:hRule="atLeast"/>
          <w:jc w:val="center"/>
        </w:trPr>
        <w:tc>
          <w:tcPr>
            <w:tcW w:w="9859" w:type="dxa"/>
            <w:gridSpan w:val="9"/>
            <w:tcBorders>
              <w:top w:val="nil"/>
              <w:left w:val="single" w:color="auto" w:sz="4" w:space="0"/>
              <w:bottom w:val="single" w:color="auto" w:sz="4" w:space="0"/>
              <w:right w:val="single" w:color="auto" w:sz="4" w:space="0"/>
            </w:tcBorders>
            <w:noWrap w:val="0"/>
            <w:vAlign w:val="center"/>
          </w:tcPr>
          <w:p>
            <w:pPr>
              <w:widowControl/>
              <w:autoSpaceDE/>
              <w:autoSpaceDN/>
              <w:spacing w:after="0" w:line="240" w:lineRule="auto"/>
              <w:jc w:val="both"/>
              <w:rPr>
                <w:rFonts w:hint="eastAsia" w:ascii="Calibri" w:hAnsi="宋体" w:eastAsia="宋体" w:cs="宋体"/>
                <w:bCs/>
                <w:color w:val="auto"/>
                <w:kern w:val="2"/>
                <w:sz w:val="24"/>
                <w:szCs w:val="24"/>
                <w:lang w:val="en-US" w:eastAsia="zh-CN" w:bidi="ar"/>
              </w:rPr>
            </w:pPr>
            <w:r>
              <w:rPr>
                <w:rFonts w:hint="eastAsia" w:ascii="Calibri" w:hAnsi="宋体" w:eastAsia="宋体" w:cs="宋体"/>
                <w:bCs/>
                <w:color w:val="auto"/>
                <w:kern w:val="2"/>
                <w:sz w:val="24"/>
                <w:szCs w:val="24"/>
                <w:lang w:val="en-US" w:eastAsia="zh-CN" w:bidi="ar"/>
              </w:rPr>
              <w:t>一、账号搭建</w:t>
            </w:r>
          </w:p>
        </w:tc>
      </w:tr>
      <w:tr>
        <w:tblPrEx>
          <w:tblCellMar>
            <w:top w:w="0" w:type="dxa"/>
            <w:left w:w="108" w:type="dxa"/>
            <w:bottom w:w="0" w:type="dxa"/>
            <w:right w:w="108" w:type="dxa"/>
          </w:tblCellMar>
        </w:tblPrEx>
        <w:trPr>
          <w:trHeight w:val="244" w:hRule="atLeast"/>
          <w:jc w:val="center"/>
        </w:trPr>
        <w:tc>
          <w:tcPr>
            <w:tcW w:w="641" w:type="dxa"/>
            <w:tcBorders>
              <w:top w:val="nil"/>
              <w:left w:val="single" w:color="auto" w:sz="4" w:space="0"/>
              <w:bottom w:val="single" w:color="auto" w:sz="4" w:space="0"/>
              <w:right w:val="single" w:color="auto" w:sz="4" w:space="0"/>
            </w:tcBorders>
            <w:noWrap w:val="0"/>
            <w:vAlign w:val="center"/>
          </w:tcPr>
          <w:p>
            <w:pPr>
              <w:widowControl/>
              <w:autoSpaceDE/>
              <w:autoSpaceDN/>
              <w:spacing w:after="0" w:line="240" w:lineRule="auto"/>
              <w:ind w:left="0" w:leftChars="0" w:right="0" w:rightChars="0" w:firstLine="0" w:firstLineChars="0"/>
              <w:jc w:val="center"/>
              <w:rPr>
                <w:rFonts w:ascii="Calibri" w:hAnsi="宋体" w:eastAsia="宋体" w:cs="宋体"/>
                <w:bCs/>
                <w:color w:val="auto"/>
                <w:kern w:val="2"/>
                <w:sz w:val="24"/>
                <w:szCs w:val="24"/>
                <w:lang w:val="en-US" w:bidi="ar-SA"/>
              </w:rPr>
            </w:pPr>
            <w:r>
              <w:rPr>
                <w:rFonts w:hint="eastAsia" w:ascii="Calibri" w:hAnsi="宋体" w:eastAsia="宋体" w:cs="宋体"/>
                <w:bCs/>
                <w:color w:val="auto"/>
                <w:kern w:val="2"/>
                <w:sz w:val="24"/>
                <w:szCs w:val="24"/>
                <w:lang w:val="en-US" w:bidi="ar"/>
              </w:rPr>
              <w:t>序号</w:t>
            </w:r>
          </w:p>
        </w:tc>
        <w:tc>
          <w:tcPr>
            <w:tcW w:w="1969" w:type="dxa"/>
            <w:gridSpan w:val="3"/>
            <w:tcBorders>
              <w:top w:val="nil"/>
              <w:left w:val="nil"/>
              <w:bottom w:val="single" w:color="auto" w:sz="4" w:space="0"/>
              <w:right w:val="single" w:color="auto" w:sz="4" w:space="0"/>
            </w:tcBorders>
            <w:noWrap w:val="0"/>
            <w:vAlign w:val="center"/>
          </w:tcPr>
          <w:p>
            <w:pPr>
              <w:widowControl/>
              <w:autoSpaceDE/>
              <w:autoSpaceDN/>
              <w:spacing w:after="0" w:line="240" w:lineRule="auto"/>
              <w:ind w:left="0" w:leftChars="0" w:right="0" w:rightChars="0" w:firstLine="0" w:firstLineChars="0"/>
              <w:jc w:val="center"/>
              <w:rPr>
                <w:rFonts w:ascii="Calibri" w:hAnsi="宋体" w:eastAsia="宋体" w:cs="宋体"/>
                <w:bCs/>
                <w:color w:val="auto"/>
                <w:kern w:val="2"/>
                <w:sz w:val="24"/>
                <w:szCs w:val="24"/>
                <w:lang w:val="en-US" w:bidi="ar-SA"/>
              </w:rPr>
            </w:pPr>
            <w:r>
              <w:rPr>
                <w:rFonts w:hint="eastAsia" w:ascii="Calibri" w:hAnsi="宋体" w:eastAsia="宋体" w:cs="宋体"/>
                <w:bCs/>
                <w:color w:val="auto"/>
                <w:kern w:val="2"/>
                <w:sz w:val="24"/>
                <w:szCs w:val="24"/>
                <w:lang w:val="en-US" w:bidi="ar"/>
              </w:rPr>
              <w:t>服务内容</w:t>
            </w:r>
          </w:p>
        </w:tc>
        <w:tc>
          <w:tcPr>
            <w:tcW w:w="780" w:type="dxa"/>
            <w:tcBorders>
              <w:top w:val="nil"/>
              <w:left w:val="nil"/>
              <w:bottom w:val="single" w:color="auto" w:sz="4" w:space="0"/>
              <w:right w:val="single" w:color="auto" w:sz="4" w:space="0"/>
            </w:tcBorders>
            <w:noWrap w:val="0"/>
            <w:vAlign w:val="center"/>
          </w:tcPr>
          <w:p>
            <w:pPr>
              <w:autoSpaceDE/>
              <w:autoSpaceDN/>
              <w:spacing w:after="0" w:line="240" w:lineRule="auto"/>
              <w:ind w:left="0" w:leftChars="0" w:right="0" w:rightChars="0" w:firstLine="0" w:firstLineChars="0"/>
              <w:jc w:val="center"/>
              <w:rPr>
                <w:rFonts w:hint="eastAsia" w:ascii="Calibri" w:hAnsi="宋体" w:eastAsia="宋体" w:cs="宋体"/>
                <w:bCs/>
                <w:color w:val="auto"/>
                <w:kern w:val="2"/>
                <w:sz w:val="24"/>
                <w:szCs w:val="24"/>
                <w:lang w:val="en-US" w:eastAsia="zh-CN" w:bidi="ar-SA"/>
              </w:rPr>
            </w:pPr>
            <w:r>
              <w:rPr>
                <w:rFonts w:hint="eastAsia" w:ascii="Calibri" w:hAnsi="宋体" w:eastAsia="宋体" w:cs="宋体"/>
                <w:bCs/>
                <w:color w:val="auto"/>
                <w:kern w:val="2"/>
                <w:sz w:val="24"/>
                <w:szCs w:val="24"/>
                <w:lang w:val="en-US" w:bidi="ar"/>
              </w:rPr>
              <w:t>服务</w:t>
            </w:r>
            <w:r>
              <w:rPr>
                <w:rFonts w:hint="eastAsia" w:ascii="Calibri" w:hAnsi="宋体" w:eastAsia="宋体" w:cs="宋体"/>
                <w:bCs/>
                <w:color w:val="auto"/>
                <w:kern w:val="2"/>
                <w:sz w:val="24"/>
                <w:szCs w:val="24"/>
                <w:lang w:val="en-US" w:eastAsia="zh-CN" w:bidi="ar"/>
              </w:rPr>
              <w:t>期限</w:t>
            </w:r>
          </w:p>
        </w:tc>
        <w:tc>
          <w:tcPr>
            <w:tcW w:w="1180" w:type="dxa"/>
            <w:tcBorders>
              <w:top w:val="nil"/>
              <w:left w:val="nil"/>
              <w:bottom w:val="single" w:color="auto" w:sz="4" w:space="0"/>
              <w:right w:val="single" w:color="auto" w:sz="4" w:space="0"/>
            </w:tcBorders>
            <w:noWrap w:val="0"/>
            <w:vAlign w:val="center"/>
          </w:tcPr>
          <w:p>
            <w:pPr>
              <w:widowControl/>
              <w:autoSpaceDE/>
              <w:autoSpaceDN/>
              <w:spacing w:after="0" w:line="240" w:lineRule="auto"/>
              <w:ind w:left="0" w:leftChars="0" w:right="0" w:rightChars="0" w:firstLine="0" w:firstLineChars="0"/>
              <w:jc w:val="center"/>
              <w:rPr>
                <w:rFonts w:hint="default" w:ascii="Calibri" w:hAnsi="宋体" w:eastAsia="宋体" w:cs="宋体"/>
                <w:bCs/>
                <w:color w:val="auto"/>
                <w:kern w:val="2"/>
                <w:sz w:val="24"/>
                <w:szCs w:val="24"/>
                <w:lang w:val="en-US" w:eastAsia="zh-CN" w:bidi="ar-SA"/>
              </w:rPr>
            </w:pPr>
            <w:r>
              <w:rPr>
                <w:rFonts w:hint="eastAsia" w:ascii="Calibri" w:hAnsi="宋体" w:eastAsia="宋体" w:cs="宋体"/>
                <w:bCs/>
                <w:color w:val="auto"/>
                <w:kern w:val="2"/>
                <w:sz w:val="24"/>
                <w:szCs w:val="24"/>
                <w:lang w:val="en-US" w:eastAsia="zh-CN" w:bidi="ar-SA"/>
              </w:rPr>
              <w:t>数量</w:t>
            </w:r>
          </w:p>
        </w:tc>
        <w:tc>
          <w:tcPr>
            <w:tcW w:w="1820" w:type="dxa"/>
            <w:tcBorders>
              <w:top w:val="nil"/>
              <w:left w:val="nil"/>
              <w:bottom w:val="single" w:color="auto" w:sz="4" w:space="0"/>
              <w:right w:val="single" w:color="auto" w:sz="4" w:space="0"/>
            </w:tcBorders>
            <w:noWrap w:val="0"/>
            <w:vAlign w:val="center"/>
          </w:tcPr>
          <w:p>
            <w:pPr>
              <w:widowControl/>
              <w:autoSpaceDE/>
              <w:autoSpaceDN/>
              <w:spacing w:after="0" w:line="240" w:lineRule="auto"/>
              <w:ind w:left="0" w:leftChars="0" w:right="0" w:rightChars="0" w:firstLine="0" w:firstLineChars="0"/>
              <w:jc w:val="center"/>
              <w:rPr>
                <w:rFonts w:hint="eastAsia" w:ascii="Calibri" w:hAnsi="宋体" w:eastAsia="宋体" w:cs="宋体"/>
                <w:bCs/>
                <w:color w:val="auto"/>
                <w:kern w:val="2"/>
                <w:sz w:val="24"/>
                <w:szCs w:val="24"/>
                <w:lang w:val="en-US" w:eastAsia="zh-CN" w:bidi="ar"/>
              </w:rPr>
            </w:pPr>
            <w:r>
              <w:rPr>
                <w:rFonts w:hint="eastAsia" w:ascii="Calibri" w:hAnsi="宋体" w:eastAsia="宋体" w:cs="宋体"/>
                <w:bCs/>
                <w:color w:val="auto"/>
                <w:kern w:val="2"/>
                <w:sz w:val="24"/>
                <w:szCs w:val="24"/>
                <w:lang w:val="en-US" w:eastAsia="zh-CN" w:bidi="ar"/>
              </w:rPr>
              <w:t>单价</w:t>
            </w:r>
          </w:p>
          <w:p>
            <w:pPr>
              <w:widowControl/>
              <w:autoSpaceDE/>
              <w:autoSpaceDN/>
              <w:spacing w:after="0" w:line="240" w:lineRule="auto"/>
              <w:ind w:left="0" w:leftChars="0" w:right="0" w:rightChars="0" w:firstLine="0" w:firstLineChars="0"/>
              <w:jc w:val="center"/>
              <w:rPr>
                <w:rFonts w:hint="eastAsia" w:ascii="Calibri" w:hAnsi="宋体" w:eastAsia="宋体" w:cs="宋体"/>
                <w:bCs/>
                <w:color w:val="auto"/>
                <w:kern w:val="2"/>
                <w:sz w:val="24"/>
                <w:szCs w:val="24"/>
                <w:lang w:val="en-US" w:bidi="ar"/>
              </w:rPr>
            </w:pPr>
            <w:r>
              <w:rPr>
                <w:rFonts w:hint="eastAsia" w:ascii="Calibri" w:hAnsi="宋体" w:eastAsia="宋体" w:cs="宋体"/>
                <w:bCs/>
                <w:color w:val="auto"/>
                <w:kern w:val="2"/>
                <w:sz w:val="24"/>
                <w:szCs w:val="24"/>
                <w:lang w:val="en-US" w:eastAsia="zh-CN" w:bidi="ar"/>
              </w:rPr>
              <w:t>（单位:元）</w:t>
            </w:r>
          </w:p>
        </w:tc>
        <w:tc>
          <w:tcPr>
            <w:tcW w:w="1920" w:type="dxa"/>
            <w:tcBorders>
              <w:top w:val="nil"/>
              <w:left w:val="nil"/>
              <w:bottom w:val="single" w:color="auto" w:sz="4" w:space="0"/>
              <w:right w:val="single" w:color="auto" w:sz="4" w:space="0"/>
            </w:tcBorders>
            <w:noWrap w:val="0"/>
            <w:vAlign w:val="center"/>
          </w:tcPr>
          <w:p>
            <w:pPr>
              <w:widowControl/>
              <w:autoSpaceDE/>
              <w:autoSpaceDN/>
              <w:spacing w:after="0" w:line="240" w:lineRule="auto"/>
              <w:ind w:left="0" w:leftChars="0" w:right="0" w:rightChars="0" w:firstLine="0" w:firstLineChars="0"/>
              <w:jc w:val="center"/>
              <w:rPr>
                <w:rFonts w:hint="eastAsia" w:ascii="Calibri" w:hAnsi="宋体" w:eastAsia="宋体" w:cs="宋体"/>
                <w:bCs/>
                <w:color w:val="auto"/>
                <w:kern w:val="2"/>
                <w:sz w:val="24"/>
                <w:szCs w:val="24"/>
                <w:lang w:val="en-US" w:bidi="ar"/>
              </w:rPr>
            </w:pPr>
            <w:r>
              <w:rPr>
                <w:rFonts w:hint="eastAsia" w:ascii="Calibri" w:hAnsi="宋体" w:eastAsia="宋体" w:cs="宋体"/>
                <w:bCs/>
                <w:color w:val="auto"/>
                <w:kern w:val="2"/>
                <w:sz w:val="24"/>
                <w:szCs w:val="24"/>
                <w:lang w:val="en-US" w:bidi="ar"/>
              </w:rPr>
              <w:t>报价</w:t>
            </w:r>
          </w:p>
          <w:p>
            <w:pPr>
              <w:widowControl/>
              <w:autoSpaceDE/>
              <w:autoSpaceDN/>
              <w:spacing w:after="0" w:line="240" w:lineRule="auto"/>
              <w:ind w:left="0" w:leftChars="0" w:right="0" w:rightChars="0" w:firstLine="0" w:firstLineChars="0"/>
              <w:jc w:val="center"/>
              <w:rPr>
                <w:rFonts w:hint="eastAsia" w:ascii="Calibri" w:hAnsi="宋体" w:eastAsia="宋体" w:cs="宋体"/>
                <w:bCs/>
                <w:color w:val="auto"/>
                <w:kern w:val="2"/>
                <w:sz w:val="24"/>
                <w:szCs w:val="24"/>
                <w:lang w:val="en-US" w:bidi="ar"/>
              </w:rPr>
            </w:pPr>
            <w:r>
              <w:rPr>
                <w:rFonts w:hint="eastAsia" w:ascii="Calibri" w:hAnsi="宋体" w:eastAsia="宋体" w:cs="宋体"/>
                <w:bCs/>
                <w:color w:val="auto"/>
                <w:kern w:val="2"/>
                <w:sz w:val="24"/>
                <w:szCs w:val="24"/>
                <w:lang w:val="en-US" w:bidi="ar"/>
              </w:rPr>
              <w:t>（万元）</w:t>
            </w:r>
          </w:p>
        </w:tc>
        <w:tc>
          <w:tcPr>
            <w:tcW w:w="1549" w:type="dxa"/>
            <w:tcBorders>
              <w:top w:val="nil"/>
              <w:left w:val="nil"/>
              <w:bottom w:val="single" w:color="auto" w:sz="4" w:space="0"/>
              <w:right w:val="single" w:color="auto" w:sz="4" w:space="0"/>
            </w:tcBorders>
            <w:noWrap w:val="0"/>
            <w:vAlign w:val="center"/>
          </w:tcPr>
          <w:p>
            <w:pPr>
              <w:widowControl/>
              <w:autoSpaceDE/>
              <w:autoSpaceDN/>
              <w:spacing w:after="0" w:line="240" w:lineRule="auto"/>
              <w:ind w:left="0" w:leftChars="0" w:right="0" w:rightChars="0" w:firstLine="0" w:firstLineChars="0"/>
              <w:jc w:val="center"/>
              <w:rPr>
                <w:rFonts w:hint="default" w:ascii="Calibri" w:hAnsi="宋体" w:eastAsia="宋体" w:cs="宋体"/>
                <w:bCs/>
                <w:color w:val="auto"/>
                <w:kern w:val="2"/>
                <w:sz w:val="24"/>
                <w:szCs w:val="24"/>
                <w:lang w:val="en-US" w:eastAsia="zh-CN" w:bidi="ar"/>
              </w:rPr>
            </w:pPr>
            <w:r>
              <w:rPr>
                <w:rFonts w:hint="eastAsia" w:ascii="Calibri" w:hAnsi="宋体" w:eastAsia="宋体" w:cs="宋体"/>
                <w:bCs/>
                <w:color w:val="auto"/>
                <w:kern w:val="2"/>
                <w:sz w:val="24"/>
                <w:szCs w:val="24"/>
                <w:lang w:val="en-US" w:eastAsia="zh-CN" w:bidi="ar"/>
              </w:rPr>
              <w:t>说明</w:t>
            </w:r>
          </w:p>
        </w:tc>
      </w:tr>
      <w:tr>
        <w:tblPrEx>
          <w:tblCellMar>
            <w:top w:w="0" w:type="dxa"/>
            <w:left w:w="108" w:type="dxa"/>
            <w:bottom w:w="0" w:type="dxa"/>
            <w:right w:w="108" w:type="dxa"/>
          </w:tblCellMar>
        </w:tblPrEx>
        <w:trPr>
          <w:trHeight w:val="462" w:hRule="atLeast"/>
          <w:jc w:val="center"/>
        </w:trPr>
        <w:tc>
          <w:tcPr>
            <w:tcW w:w="641" w:type="dxa"/>
            <w:tcBorders>
              <w:top w:val="nil"/>
              <w:left w:val="single" w:color="auto" w:sz="4" w:space="0"/>
              <w:bottom w:val="single" w:color="auto" w:sz="4" w:space="0"/>
              <w:right w:val="single" w:color="auto" w:sz="4" w:space="0"/>
            </w:tcBorders>
            <w:noWrap w:val="0"/>
            <w:vAlign w:val="center"/>
          </w:tcPr>
          <w:p>
            <w:pPr>
              <w:widowControl/>
              <w:autoSpaceDE/>
              <w:autoSpaceDN/>
              <w:spacing w:after="0" w:line="240" w:lineRule="auto"/>
              <w:ind w:left="0" w:leftChars="0" w:right="0" w:rightChars="0" w:firstLine="0" w:firstLineChars="0"/>
              <w:jc w:val="center"/>
              <w:rPr>
                <w:rFonts w:ascii="Calibri" w:hAnsi="宋体" w:eastAsia="宋体" w:cs="宋体"/>
                <w:bCs/>
                <w:color w:val="auto"/>
                <w:kern w:val="2"/>
                <w:sz w:val="24"/>
                <w:szCs w:val="24"/>
                <w:lang w:val="en-US" w:bidi="ar-SA"/>
              </w:rPr>
            </w:pPr>
            <w:r>
              <w:rPr>
                <w:rFonts w:hint="eastAsia" w:ascii="Calibri" w:hAnsi="宋体" w:eastAsia="宋体" w:cs="宋体"/>
                <w:bCs/>
                <w:color w:val="auto"/>
                <w:kern w:val="2"/>
                <w:sz w:val="24"/>
                <w:szCs w:val="24"/>
                <w:lang w:val="en-US" w:bidi="ar"/>
              </w:rPr>
              <w:t>1</w:t>
            </w:r>
          </w:p>
        </w:tc>
        <w:tc>
          <w:tcPr>
            <w:tcW w:w="1969" w:type="dxa"/>
            <w:gridSpan w:val="3"/>
            <w:tcBorders>
              <w:top w:val="nil"/>
              <w:left w:val="nil"/>
              <w:bottom w:val="single" w:color="auto" w:sz="4" w:space="0"/>
              <w:right w:val="single" w:color="auto" w:sz="4" w:space="0"/>
            </w:tcBorders>
            <w:noWrap w:val="0"/>
            <w:vAlign w:val="center"/>
          </w:tcPr>
          <w:p>
            <w:pPr>
              <w:widowControl/>
              <w:autoSpaceDE/>
              <w:autoSpaceDN/>
              <w:spacing w:after="0" w:line="240" w:lineRule="auto"/>
              <w:ind w:left="0" w:leftChars="0" w:right="0" w:rightChars="0" w:firstLine="0" w:firstLineChars="0"/>
              <w:jc w:val="center"/>
              <w:rPr>
                <w:rFonts w:ascii="Calibri" w:hAnsi="宋体" w:eastAsia="宋体" w:cs="宋体"/>
                <w:bCs/>
                <w:color w:val="auto"/>
                <w:kern w:val="2"/>
                <w:sz w:val="24"/>
                <w:szCs w:val="24"/>
                <w:lang w:val="en-US" w:bidi="ar-SA"/>
              </w:rPr>
            </w:pPr>
          </w:p>
        </w:tc>
        <w:tc>
          <w:tcPr>
            <w:tcW w:w="780" w:type="dxa"/>
            <w:tcBorders>
              <w:top w:val="nil"/>
              <w:left w:val="nil"/>
              <w:bottom w:val="single" w:color="auto" w:sz="4" w:space="0"/>
              <w:right w:val="single" w:color="auto" w:sz="4" w:space="0"/>
            </w:tcBorders>
            <w:noWrap w:val="0"/>
            <w:vAlign w:val="center"/>
          </w:tcPr>
          <w:p>
            <w:pPr>
              <w:autoSpaceDE/>
              <w:autoSpaceDN/>
              <w:spacing w:after="0" w:line="240" w:lineRule="auto"/>
              <w:ind w:left="0" w:leftChars="0" w:right="0" w:rightChars="0" w:firstLine="0" w:firstLineChars="0"/>
              <w:jc w:val="center"/>
              <w:rPr>
                <w:rFonts w:ascii="Calibri" w:hAnsi="宋体" w:eastAsia="宋体" w:cs="宋体"/>
                <w:bCs/>
                <w:color w:val="auto"/>
                <w:kern w:val="2"/>
                <w:sz w:val="24"/>
                <w:szCs w:val="24"/>
                <w:lang w:val="en-US" w:bidi="ar-SA"/>
              </w:rPr>
            </w:pPr>
          </w:p>
        </w:tc>
        <w:tc>
          <w:tcPr>
            <w:tcW w:w="1180" w:type="dxa"/>
            <w:tcBorders>
              <w:top w:val="nil"/>
              <w:left w:val="nil"/>
              <w:bottom w:val="single" w:color="auto" w:sz="4" w:space="0"/>
              <w:right w:val="single" w:color="auto" w:sz="4" w:space="0"/>
            </w:tcBorders>
            <w:noWrap w:val="0"/>
            <w:vAlign w:val="center"/>
          </w:tcPr>
          <w:p>
            <w:pPr>
              <w:widowControl/>
              <w:autoSpaceDE/>
              <w:autoSpaceDN/>
              <w:spacing w:after="0" w:line="240" w:lineRule="auto"/>
              <w:ind w:left="0" w:leftChars="0" w:right="0" w:rightChars="0" w:firstLine="0" w:firstLineChars="0"/>
              <w:jc w:val="center"/>
              <w:rPr>
                <w:rFonts w:ascii="Calibri" w:hAnsi="宋体" w:eastAsia="宋体" w:cs="宋体"/>
                <w:bCs/>
                <w:color w:val="auto"/>
                <w:kern w:val="2"/>
                <w:sz w:val="24"/>
                <w:szCs w:val="24"/>
                <w:lang w:val="en-US" w:bidi="ar-SA"/>
              </w:rPr>
            </w:pPr>
          </w:p>
        </w:tc>
        <w:tc>
          <w:tcPr>
            <w:tcW w:w="1820" w:type="dxa"/>
            <w:tcBorders>
              <w:top w:val="nil"/>
              <w:left w:val="nil"/>
              <w:bottom w:val="single" w:color="auto" w:sz="4" w:space="0"/>
              <w:right w:val="single" w:color="auto" w:sz="4" w:space="0"/>
            </w:tcBorders>
            <w:noWrap w:val="0"/>
            <w:vAlign w:val="center"/>
          </w:tcPr>
          <w:p>
            <w:pPr>
              <w:widowControl/>
              <w:autoSpaceDE/>
              <w:autoSpaceDN/>
              <w:spacing w:after="0" w:line="240" w:lineRule="auto"/>
              <w:ind w:left="0" w:leftChars="0" w:right="0" w:rightChars="0" w:firstLine="0" w:firstLineChars="0"/>
              <w:jc w:val="center"/>
              <w:rPr>
                <w:rFonts w:ascii="Calibri" w:hAnsi="宋体" w:eastAsia="宋体" w:cs="宋体"/>
                <w:bCs/>
                <w:color w:val="auto"/>
                <w:kern w:val="2"/>
                <w:sz w:val="24"/>
                <w:szCs w:val="24"/>
                <w:lang w:val="en-US" w:bidi="ar-SA"/>
              </w:rPr>
            </w:pPr>
          </w:p>
        </w:tc>
        <w:tc>
          <w:tcPr>
            <w:tcW w:w="1920" w:type="dxa"/>
            <w:tcBorders>
              <w:top w:val="nil"/>
              <w:left w:val="nil"/>
              <w:bottom w:val="single" w:color="auto" w:sz="4" w:space="0"/>
              <w:right w:val="single" w:color="auto" w:sz="4" w:space="0"/>
            </w:tcBorders>
            <w:noWrap w:val="0"/>
            <w:vAlign w:val="center"/>
          </w:tcPr>
          <w:p>
            <w:pPr>
              <w:widowControl/>
              <w:autoSpaceDE/>
              <w:autoSpaceDN/>
              <w:spacing w:after="0" w:line="240" w:lineRule="auto"/>
              <w:ind w:left="0" w:leftChars="0" w:right="0" w:rightChars="0" w:firstLine="0" w:firstLineChars="0"/>
              <w:jc w:val="center"/>
              <w:rPr>
                <w:rFonts w:ascii="Calibri" w:hAnsi="宋体" w:eastAsia="宋体" w:cs="宋体"/>
                <w:bCs/>
                <w:color w:val="auto"/>
                <w:kern w:val="2"/>
                <w:sz w:val="24"/>
                <w:szCs w:val="24"/>
                <w:lang w:val="en-US" w:bidi="ar-SA"/>
              </w:rPr>
            </w:pPr>
          </w:p>
        </w:tc>
        <w:tc>
          <w:tcPr>
            <w:tcW w:w="1549" w:type="dxa"/>
            <w:tcBorders>
              <w:top w:val="nil"/>
              <w:left w:val="nil"/>
              <w:bottom w:val="single" w:color="auto" w:sz="4" w:space="0"/>
              <w:right w:val="single" w:color="auto" w:sz="4" w:space="0"/>
            </w:tcBorders>
            <w:noWrap w:val="0"/>
            <w:vAlign w:val="center"/>
          </w:tcPr>
          <w:p>
            <w:pPr>
              <w:widowControl/>
              <w:autoSpaceDE/>
              <w:autoSpaceDN/>
              <w:spacing w:after="0" w:line="240" w:lineRule="auto"/>
              <w:ind w:left="0" w:leftChars="0" w:right="0" w:rightChars="0" w:firstLine="0" w:firstLineChars="0"/>
              <w:jc w:val="center"/>
              <w:rPr>
                <w:rFonts w:ascii="Calibri" w:hAnsi="宋体" w:eastAsia="宋体" w:cs="宋体"/>
                <w:bCs/>
                <w:color w:val="auto"/>
                <w:kern w:val="2"/>
                <w:sz w:val="24"/>
                <w:szCs w:val="24"/>
                <w:lang w:val="en-US" w:bidi="ar-SA"/>
              </w:rPr>
            </w:pPr>
          </w:p>
        </w:tc>
      </w:tr>
      <w:tr>
        <w:tblPrEx>
          <w:tblCellMar>
            <w:top w:w="0" w:type="dxa"/>
            <w:left w:w="108" w:type="dxa"/>
            <w:bottom w:w="0" w:type="dxa"/>
            <w:right w:w="108" w:type="dxa"/>
          </w:tblCellMar>
        </w:tblPrEx>
        <w:trPr>
          <w:trHeight w:val="462" w:hRule="atLeast"/>
          <w:jc w:val="center"/>
        </w:trPr>
        <w:tc>
          <w:tcPr>
            <w:tcW w:w="9859" w:type="dxa"/>
            <w:gridSpan w:val="9"/>
            <w:tcBorders>
              <w:top w:val="nil"/>
              <w:left w:val="single" w:color="auto" w:sz="4" w:space="0"/>
              <w:bottom w:val="single" w:color="auto" w:sz="4" w:space="0"/>
              <w:right w:val="single" w:color="auto" w:sz="4" w:space="0"/>
            </w:tcBorders>
            <w:noWrap w:val="0"/>
            <w:vAlign w:val="center"/>
          </w:tcPr>
          <w:p>
            <w:pPr>
              <w:widowControl/>
              <w:autoSpaceDE/>
              <w:autoSpaceDN/>
              <w:spacing w:after="0" w:line="240" w:lineRule="auto"/>
              <w:jc w:val="both"/>
              <w:rPr>
                <w:rFonts w:hint="eastAsia" w:ascii="Calibri" w:hAnsi="宋体" w:eastAsia="宋体" w:cs="宋体"/>
                <w:bCs/>
                <w:color w:val="auto"/>
                <w:kern w:val="2"/>
                <w:sz w:val="24"/>
                <w:szCs w:val="24"/>
                <w:lang w:val="en-US" w:eastAsia="zh-CN" w:bidi="ar-SA"/>
              </w:rPr>
            </w:pPr>
            <w:r>
              <w:rPr>
                <w:rFonts w:hint="eastAsia" w:ascii="Calibri" w:hAnsi="宋体" w:eastAsia="宋体" w:cs="宋体"/>
                <w:bCs/>
                <w:color w:val="auto"/>
                <w:kern w:val="2"/>
                <w:sz w:val="24"/>
                <w:szCs w:val="24"/>
                <w:lang w:val="en-US" w:eastAsia="zh-CN" w:bidi="ar-SA"/>
              </w:rPr>
              <w:t>二、内容搭建</w:t>
            </w:r>
          </w:p>
        </w:tc>
      </w:tr>
      <w:tr>
        <w:tblPrEx>
          <w:tblCellMar>
            <w:top w:w="0" w:type="dxa"/>
            <w:left w:w="108" w:type="dxa"/>
            <w:bottom w:w="0" w:type="dxa"/>
            <w:right w:w="108" w:type="dxa"/>
          </w:tblCellMar>
        </w:tblPrEx>
        <w:trPr>
          <w:trHeight w:val="244" w:hRule="atLeast"/>
          <w:jc w:val="center"/>
        </w:trPr>
        <w:tc>
          <w:tcPr>
            <w:tcW w:w="641" w:type="dxa"/>
            <w:tcBorders>
              <w:top w:val="nil"/>
              <w:left w:val="single" w:color="auto" w:sz="4" w:space="0"/>
              <w:bottom w:val="single" w:color="auto" w:sz="4" w:space="0"/>
              <w:right w:val="single" w:color="auto" w:sz="4" w:space="0"/>
            </w:tcBorders>
            <w:noWrap w:val="0"/>
            <w:vAlign w:val="center"/>
          </w:tcPr>
          <w:p>
            <w:pPr>
              <w:widowControl/>
              <w:autoSpaceDE/>
              <w:autoSpaceDN/>
              <w:spacing w:after="0" w:line="240" w:lineRule="auto"/>
              <w:ind w:left="0" w:leftChars="0" w:right="0" w:rightChars="0" w:firstLine="0" w:firstLineChars="0"/>
              <w:jc w:val="center"/>
              <w:rPr>
                <w:rFonts w:hint="eastAsia" w:ascii="Calibri" w:hAnsi="宋体" w:eastAsia="宋体" w:cs="宋体"/>
                <w:bCs/>
                <w:color w:val="auto"/>
                <w:kern w:val="2"/>
                <w:sz w:val="24"/>
                <w:szCs w:val="24"/>
                <w:lang w:val="en-US" w:eastAsia="zh-CN" w:bidi="ar-SA"/>
              </w:rPr>
            </w:pPr>
            <w:r>
              <w:rPr>
                <w:rFonts w:hint="eastAsia" w:ascii="Calibri" w:hAnsi="宋体" w:eastAsia="宋体" w:cs="宋体"/>
                <w:bCs/>
                <w:color w:val="auto"/>
                <w:kern w:val="2"/>
                <w:sz w:val="24"/>
                <w:szCs w:val="24"/>
                <w:lang w:val="en-US" w:bidi="ar"/>
              </w:rPr>
              <w:t>序号</w:t>
            </w:r>
          </w:p>
        </w:tc>
        <w:tc>
          <w:tcPr>
            <w:tcW w:w="1969" w:type="dxa"/>
            <w:gridSpan w:val="3"/>
            <w:tcBorders>
              <w:top w:val="nil"/>
              <w:left w:val="nil"/>
              <w:bottom w:val="single" w:color="auto" w:sz="4" w:space="0"/>
              <w:right w:val="single" w:color="auto" w:sz="4" w:space="0"/>
            </w:tcBorders>
            <w:noWrap w:val="0"/>
            <w:vAlign w:val="center"/>
          </w:tcPr>
          <w:p>
            <w:pPr>
              <w:widowControl/>
              <w:autoSpaceDE/>
              <w:autoSpaceDN/>
              <w:spacing w:after="0" w:line="240" w:lineRule="auto"/>
              <w:ind w:left="0" w:leftChars="0" w:right="0" w:rightChars="0" w:firstLine="0" w:firstLineChars="0"/>
              <w:jc w:val="center"/>
              <w:rPr>
                <w:rFonts w:ascii="Calibri" w:hAnsi="宋体" w:eastAsia="宋体" w:cs="宋体"/>
                <w:bCs/>
                <w:color w:val="auto"/>
                <w:kern w:val="2"/>
                <w:sz w:val="24"/>
                <w:szCs w:val="24"/>
                <w:lang w:val="en-US" w:eastAsia="zh-CN" w:bidi="ar-SA"/>
              </w:rPr>
            </w:pPr>
            <w:r>
              <w:rPr>
                <w:rFonts w:hint="eastAsia" w:ascii="Calibri" w:hAnsi="宋体" w:eastAsia="宋体" w:cs="宋体"/>
                <w:bCs/>
                <w:color w:val="auto"/>
                <w:kern w:val="2"/>
                <w:sz w:val="24"/>
                <w:szCs w:val="24"/>
                <w:lang w:val="en-US" w:bidi="ar"/>
              </w:rPr>
              <w:t>服务内容</w:t>
            </w:r>
          </w:p>
        </w:tc>
        <w:tc>
          <w:tcPr>
            <w:tcW w:w="780" w:type="dxa"/>
            <w:tcBorders>
              <w:top w:val="nil"/>
              <w:left w:val="nil"/>
              <w:bottom w:val="single" w:color="auto" w:sz="4" w:space="0"/>
              <w:right w:val="single" w:color="auto" w:sz="4" w:space="0"/>
            </w:tcBorders>
            <w:noWrap w:val="0"/>
            <w:vAlign w:val="center"/>
          </w:tcPr>
          <w:p>
            <w:pPr>
              <w:autoSpaceDE/>
              <w:autoSpaceDN/>
              <w:spacing w:after="0" w:line="240" w:lineRule="auto"/>
              <w:ind w:left="0" w:leftChars="0" w:right="0" w:rightChars="0" w:firstLine="0" w:firstLineChars="0"/>
              <w:jc w:val="center"/>
              <w:rPr>
                <w:rFonts w:hint="eastAsia" w:ascii="Calibri" w:hAnsi="宋体" w:eastAsia="宋体" w:cs="宋体"/>
                <w:bCs/>
                <w:color w:val="auto"/>
                <w:kern w:val="2"/>
                <w:sz w:val="24"/>
                <w:szCs w:val="24"/>
                <w:lang w:val="en-US" w:eastAsia="zh-CN" w:bidi="ar-SA"/>
              </w:rPr>
            </w:pPr>
            <w:r>
              <w:rPr>
                <w:rFonts w:hint="eastAsia" w:ascii="Calibri" w:hAnsi="宋体" w:eastAsia="宋体" w:cs="宋体"/>
                <w:bCs/>
                <w:color w:val="auto"/>
                <w:kern w:val="2"/>
                <w:sz w:val="24"/>
                <w:szCs w:val="24"/>
                <w:lang w:val="en-US" w:bidi="ar"/>
              </w:rPr>
              <w:t>服务</w:t>
            </w:r>
            <w:r>
              <w:rPr>
                <w:rFonts w:hint="eastAsia" w:ascii="Calibri" w:hAnsi="宋体" w:eastAsia="宋体" w:cs="宋体"/>
                <w:bCs/>
                <w:color w:val="auto"/>
                <w:kern w:val="2"/>
                <w:sz w:val="24"/>
                <w:szCs w:val="24"/>
                <w:lang w:val="en-US" w:eastAsia="zh-CN" w:bidi="ar"/>
              </w:rPr>
              <w:t>期限</w:t>
            </w:r>
          </w:p>
        </w:tc>
        <w:tc>
          <w:tcPr>
            <w:tcW w:w="1180" w:type="dxa"/>
            <w:tcBorders>
              <w:top w:val="nil"/>
              <w:left w:val="nil"/>
              <w:bottom w:val="single" w:color="auto" w:sz="4" w:space="0"/>
              <w:right w:val="single" w:color="auto" w:sz="4" w:space="0"/>
            </w:tcBorders>
            <w:noWrap w:val="0"/>
            <w:vAlign w:val="center"/>
          </w:tcPr>
          <w:p>
            <w:pPr>
              <w:widowControl/>
              <w:autoSpaceDE/>
              <w:autoSpaceDN/>
              <w:spacing w:after="0" w:line="240" w:lineRule="auto"/>
              <w:ind w:left="0" w:leftChars="0" w:right="0" w:rightChars="0" w:firstLine="0" w:firstLineChars="0"/>
              <w:jc w:val="center"/>
              <w:rPr>
                <w:rFonts w:hint="default" w:ascii="Calibri" w:hAnsi="宋体" w:eastAsia="宋体" w:cs="宋体"/>
                <w:bCs/>
                <w:color w:val="auto"/>
                <w:kern w:val="2"/>
                <w:sz w:val="24"/>
                <w:szCs w:val="24"/>
                <w:lang w:val="en-US" w:eastAsia="zh-CN" w:bidi="ar-SA"/>
              </w:rPr>
            </w:pPr>
            <w:r>
              <w:rPr>
                <w:rFonts w:hint="eastAsia" w:ascii="Calibri" w:hAnsi="宋体" w:eastAsia="宋体" w:cs="宋体"/>
                <w:bCs/>
                <w:color w:val="auto"/>
                <w:kern w:val="2"/>
                <w:sz w:val="24"/>
                <w:szCs w:val="24"/>
                <w:lang w:val="en-US" w:eastAsia="zh-CN" w:bidi="ar-SA"/>
              </w:rPr>
              <w:t>数量</w:t>
            </w:r>
          </w:p>
        </w:tc>
        <w:tc>
          <w:tcPr>
            <w:tcW w:w="1820" w:type="dxa"/>
            <w:tcBorders>
              <w:top w:val="nil"/>
              <w:left w:val="nil"/>
              <w:bottom w:val="single" w:color="auto" w:sz="4" w:space="0"/>
              <w:right w:val="single" w:color="auto" w:sz="4" w:space="0"/>
            </w:tcBorders>
            <w:noWrap w:val="0"/>
            <w:vAlign w:val="center"/>
          </w:tcPr>
          <w:p>
            <w:pPr>
              <w:widowControl/>
              <w:autoSpaceDE/>
              <w:autoSpaceDN/>
              <w:spacing w:after="0" w:line="240" w:lineRule="auto"/>
              <w:ind w:left="0" w:leftChars="0" w:right="0" w:rightChars="0" w:firstLine="0" w:firstLineChars="0"/>
              <w:jc w:val="center"/>
              <w:rPr>
                <w:rFonts w:hint="eastAsia" w:ascii="Calibri" w:hAnsi="宋体" w:eastAsia="宋体" w:cs="宋体"/>
                <w:bCs/>
                <w:color w:val="auto"/>
                <w:kern w:val="2"/>
                <w:sz w:val="24"/>
                <w:szCs w:val="24"/>
                <w:lang w:val="en-US" w:eastAsia="zh-CN" w:bidi="ar"/>
              </w:rPr>
            </w:pPr>
            <w:r>
              <w:rPr>
                <w:rFonts w:hint="eastAsia" w:ascii="Calibri" w:hAnsi="宋体" w:eastAsia="宋体" w:cs="宋体"/>
                <w:bCs/>
                <w:color w:val="auto"/>
                <w:kern w:val="2"/>
                <w:sz w:val="24"/>
                <w:szCs w:val="24"/>
                <w:lang w:val="en-US" w:eastAsia="zh-CN" w:bidi="ar"/>
              </w:rPr>
              <w:t>单价</w:t>
            </w:r>
          </w:p>
          <w:p>
            <w:pPr>
              <w:widowControl/>
              <w:autoSpaceDE/>
              <w:autoSpaceDN/>
              <w:spacing w:after="0" w:line="240" w:lineRule="auto"/>
              <w:ind w:left="0" w:leftChars="0" w:right="0" w:rightChars="0" w:firstLine="0" w:firstLineChars="0"/>
              <w:jc w:val="center"/>
              <w:rPr>
                <w:rFonts w:hint="eastAsia" w:ascii="Calibri" w:hAnsi="宋体" w:eastAsia="宋体" w:cs="宋体"/>
                <w:bCs/>
                <w:color w:val="auto"/>
                <w:kern w:val="2"/>
                <w:sz w:val="24"/>
                <w:szCs w:val="24"/>
                <w:lang w:val="en-US" w:eastAsia="zh-CN" w:bidi="ar"/>
              </w:rPr>
            </w:pPr>
            <w:r>
              <w:rPr>
                <w:rFonts w:hint="eastAsia" w:ascii="Calibri" w:hAnsi="宋体" w:eastAsia="宋体" w:cs="宋体"/>
                <w:bCs/>
                <w:color w:val="auto"/>
                <w:kern w:val="2"/>
                <w:sz w:val="24"/>
                <w:szCs w:val="24"/>
                <w:lang w:val="en-US" w:eastAsia="zh-CN" w:bidi="ar"/>
              </w:rPr>
              <w:t>（单位:元）</w:t>
            </w:r>
          </w:p>
        </w:tc>
        <w:tc>
          <w:tcPr>
            <w:tcW w:w="1920" w:type="dxa"/>
            <w:tcBorders>
              <w:top w:val="nil"/>
              <w:left w:val="nil"/>
              <w:bottom w:val="single" w:color="auto" w:sz="4" w:space="0"/>
              <w:right w:val="single" w:color="auto" w:sz="4" w:space="0"/>
            </w:tcBorders>
            <w:noWrap w:val="0"/>
            <w:vAlign w:val="center"/>
          </w:tcPr>
          <w:p>
            <w:pPr>
              <w:widowControl/>
              <w:autoSpaceDE/>
              <w:autoSpaceDN/>
              <w:spacing w:after="0" w:line="240" w:lineRule="auto"/>
              <w:ind w:left="0" w:leftChars="0" w:right="0" w:rightChars="0" w:firstLine="0" w:firstLineChars="0"/>
              <w:jc w:val="center"/>
              <w:rPr>
                <w:rFonts w:hint="eastAsia" w:ascii="Calibri" w:hAnsi="宋体" w:eastAsia="宋体" w:cs="宋体"/>
                <w:bCs/>
                <w:color w:val="auto"/>
                <w:kern w:val="2"/>
                <w:sz w:val="24"/>
                <w:szCs w:val="24"/>
                <w:lang w:val="en-US" w:bidi="ar"/>
              </w:rPr>
            </w:pPr>
            <w:r>
              <w:rPr>
                <w:rFonts w:hint="eastAsia" w:ascii="Calibri" w:hAnsi="宋体" w:eastAsia="宋体" w:cs="宋体"/>
                <w:bCs/>
                <w:color w:val="auto"/>
                <w:kern w:val="2"/>
                <w:sz w:val="24"/>
                <w:szCs w:val="24"/>
                <w:lang w:val="en-US" w:bidi="ar"/>
              </w:rPr>
              <w:t>报价</w:t>
            </w:r>
          </w:p>
          <w:p>
            <w:pPr>
              <w:widowControl/>
              <w:autoSpaceDE/>
              <w:autoSpaceDN/>
              <w:spacing w:after="0" w:line="240" w:lineRule="auto"/>
              <w:ind w:left="0" w:leftChars="0" w:right="0" w:rightChars="0" w:firstLine="0" w:firstLineChars="0"/>
              <w:jc w:val="center"/>
              <w:rPr>
                <w:rFonts w:hint="eastAsia" w:ascii="Calibri" w:hAnsi="宋体" w:eastAsia="宋体" w:cs="宋体"/>
                <w:bCs/>
                <w:color w:val="auto"/>
                <w:kern w:val="2"/>
                <w:sz w:val="24"/>
                <w:szCs w:val="24"/>
                <w:lang w:val="en-US" w:eastAsia="zh-CN" w:bidi="ar"/>
              </w:rPr>
            </w:pPr>
            <w:r>
              <w:rPr>
                <w:rFonts w:hint="eastAsia" w:ascii="Calibri" w:hAnsi="宋体" w:eastAsia="宋体" w:cs="宋体"/>
                <w:bCs/>
                <w:color w:val="auto"/>
                <w:kern w:val="2"/>
                <w:sz w:val="24"/>
                <w:szCs w:val="24"/>
                <w:lang w:val="en-US" w:bidi="ar"/>
              </w:rPr>
              <w:t>（万元）</w:t>
            </w:r>
          </w:p>
        </w:tc>
        <w:tc>
          <w:tcPr>
            <w:tcW w:w="1549" w:type="dxa"/>
            <w:tcBorders>
              <w:top w:val="nil"/>
              <w:left w:val="nil"/>
              <w:bottom w:val="single" w:color="auto" w:sz="4" w:space="0"/>
              <w:right w:val="single" w:color="auto" w:sz="4" w:space="0"/>
            </w:tcBorders>
            <w:noWrap w:val="0"/>
            <w:vAlign w:val="center"/>
          </w:tcPr>
          <w:p>
            <w:pPr>
              <w:widowControl/>
              <w:autoSpaceDE/>
              <w:autoSpaceDN/>
              <w:spacing w:after="0" w:line="240" w:lineRule="auto"/>
              <w:ind w:left="0" w:leftChars="0" w:right="0" w:rightChars="0" w:firstLine="0" w:firstLineChars="0"/>
              <w:jc w:val="center"/>
              <w:rPr>
                <w:rFonts w:hint="eastAsia" w:ascii="Calibri" w:hAnsi="宋体" w:eastAsia="宋体" w:cs="宋体"/>
                <w:bCs/>
                <w:color w:val="auto"/>
                <w:kern w:val="2"/>
                <w:sz w:val="24"/>
                <w:szCs w:val="24"/>
                <w:lang w:val="en-US" w:bidi="ar"/>
              </w:rPr>
            </w:pPr>
            <w:r>
              <w:rPr>
                <w:rFonts w:hint="eastAsia" w:ascii="Calibri" w:hAnsi="宋体" w:eastAsia="宋体" w:cs="宋体"/>
                <w:bCs/>
                <w:color w:val="auto"/>
                <w:kern w:val="2"/>
                <w:sz w:val="24"/>
                <w:szCs w:val="24"/>
                <w:lang w:val="en-US" w:eastAsia="zh-CN" w:bidi="ar"/>
              </w:rPr>
              <w:t>说明</w:t>
            </w:r>
          </w:p>
        </w:tc>
      </w:tr>
      <w:tr>
        <w:tblPrEx>
          <w:tblCellMar>
            <w:top w:w="0" w:type="dxa"/>
            <w:left w:w="108" w:type="dxa"/>
            <w:bottom w:w="0" w:type="dxa"/>
            <w:right w:w="108" w:type="dxa"/>
          </w:tblCellMar>
        </w:tblPrEx>
        <w:trPr>
          <w:trHeight w:val="462" w:hRule="atLeast"/>
          <w:jc w:val="center"/>
        </w:trPr>
        <w:tc>
          <w:tcPr>
            <w:tcW w:w="641" w:type="dxa"/>
            <w:tcBorders>
              <w:top w:val="nil"/>
              <w:left w:val="single" w:color="auto" w:sz="4" w:space="0"/>
              <w:bottom w:val="single" w:color="auto" w:sz="4" w:space="0"/>
              <w:right w:val="single" w:color="auto" w:sz="4" w:space="0"/>
            </w:tcBorders>
            <w:noWrap w:val="0"/>
            <w:vAlign w:val="center"/>
          </w:tcPr>
          <w:p>
            <w:pPr>
              <w:widowControl/>
              <w:autoSpaceDE/>
              <w:autoSpaceDN/>
              <w:spacing w:after="0" w:line="240" w:lineRule="auto"/>
              <w:ind w:left="0" w:leftChars="0" w:right="0" w:rightChars="0" w:firstLine="0" w:firstLineChars="0"/>
              <w:jc w:val="center"/>
              <w:rPr>
                <w:rFonts w:hint="eastAsia" w:ascii="Calibri" w:hAnsi="宋体" w:eastAsia="宋体" w:cs="宋体"/>
                <w:bCs/>
                <w:color w:val="auto"/>
                <w:kern w:val="2"/>
                <w:sz w:val="24"/>
                <w:szCs w:val="24"/>
                <w:lang w:val="en-US" w:eastAsia="zh-CN" w:bidi="ar"/>
              </w:rPr>
            </w:pPr>
            <w:r>
              <w:rPr>
                <w:rFonts w:hint="eastAsia" w:ascii="Calibri" w:hAnsi="宋体" w:eastAsia="宋体" w:cs="宋体"/>
                <w:bCs/>
                <w:color w:val="auto"/>
                <w:kern w:val="2"/>
                <w:sz w:val="24"/>
                <w:szCs w:val="24"/>
                <w:lang w:val="en-US" w:eastAsia="zh-CN" w:bidi="ar"/>
              </w:rPr>
              <w:t>1</w:t>
            </w:r>
          </w:p>
        </w:tc>
        <w:tc>
          <w:tcPr>
            <w:tcW w:w="1969" w:type="dxa"/>
            <w:gridSpan w:val="3"/>
            <w:tcBorders>
              <w:top w:val="nil"/>
              <w:left w:val="nil"/>
              <w:bottom w:val="single" w:color="auto" w:sz="4" w:space="0"/>
              <w:right w:val="single" w:color="auto" w:sz="4" w:space="0"/>
            </w:tcBorders>
            <w:noWrap w:val="0"/>
            <w:vAlign w:val="center"/>
          </w:tcPr>
          <w:p>
            <w:pPr>
              <w:widowControl/>
              <w:autoSpaceDE/>
              <w:autoSpaceDN/>
              <w:spacing w:after="0" w:line="240" w:lineRule="auto"/>
              <w:ind w:left="0" w:leftChars="0" w:right="0" w:rightChars="0" w:firstLine="0" w:firstLineChars="0"/>
              <w:jc w:val="center"/>
              <w:rPr>
                <w:rFonts w:hint="eastAsia" w:ascii="Calibri" w:hAnsi="宋体" w:eastAsia="宋体" w:cs="宋体"/>
                <w:bCs/>
                <w:color w:val="auto"/>
                <w:kern w:val="2"/>
                <w:sz w:val="24"/>
                <w:szCs w:val="24"/>
                <w:lang w:val="en-US" w:bidi="ar"/>
              </w:rPr>
            </w:pPr>
          </w:p>
        </w:tc>
        <w:tc>
          <w:tcPr>
            <w:tcW w:w="780" w:type="dxa"/>
            <w:tcBorders>
              <w:top w:val="nil"/>
              <w:left w:val="nil"/>
              <w:bottom w:val="single" w:color="auto" w:sz="4" w:space="0"/>
              <w:right w:val="single" w:color="auto" w:sz="4" w:space="0"/>
            </w:tcBorders>
            <w:noWrap w:val="0"/>
            <w:vAlign w:val="center"/>
          </w:tcPr>
          <w:p>
            <w:pPr>
              <w:autoSpaceDE/>
              <w:autoSpaceDN/>
              <w:spacing w:after="0" w:line="240" w:lineRule="auto"/>
              <w:ind w:left="0" w:leftChars="0" w:right="0" w:rightChars="0" w:firstLine="0" w:firstLineChars="0"/>
              <w:jc w:val="center"/>
              <w:rPr>
                <w:rFonts w:hint="eastAsia" w:ascii="Calibri" w:hAnsi="宋体" w:eastAsia="宋体" w:cs="宋体"/>
                <w:bCs/>
                <w:color w:val="auto"/>
                <w:kern w:val="2"/>
                <w:sz w:val="24"/>
                <w:szCs w:val="24"/>
                <w:lang w:val="en-US" w:bidi="ar"/>
              </w:rPr>
            </w:pPr>
          </w:p>
        </w:tc>
        <w:tc>
          <w:tcPr>
            <w:tcW w:w="1180" w:type="dxa"/>
            <w:tcBorders>
              <w:top w:val="nil"/>
              <w:left w:val="nil"/>
              <w:bottom w:val="single" w:color="auto" w:sz="4" w:space="0"/>
              <w:right w:val="single" w:color="auto" w:sz="4" w:space="0"/>
            </w:tcBorders>
            <w:noWrap w:val="0"/>
            <w:vAlign w:val="center"/>
          </w:tcPr>
          <w:p>
            <w:pPr>
              <w:widowControl/>
              <w:autoSpaceDE/>
              <w:autoSpaceDN/>
              <w:spacing w:after="0" w:line="240" w:lineRule="auto"/>
              <w:ind w:left="0" w:leftChars="0" w:right="0" w:rightChars="0" w:firstLine="0" w:firstLineChars="0"/>
              <w:jc w:val="center"/>
              <w:rPr>
                <w:rFonts w:hint="eastAsia" w:ascii="Calibri" w:hAnsi="宋体" w:eastAsia="宋体" w:cs="宋体"/>
                <w:bCs/>
                <w:color w:val="auto"/>
                <w:kern w:val="2"/>
                <w:sz w:val="24"/>
                <w:szCs w:val="24"/>
                <w:lang w:val="en-US" w:eastAsia="zh-CN" w:bidi="ar-SA"/>
              </w:rPr>
            </w:pPr>
          </w:p>
        </w:tc>
        <w:tc>
          <w:tcPr>
            <w:tcW w:w="1820" w:type="dxa"/>
            <w:tcBorders>
              <w:top w:val="nil"/>
              <w:left w:val="nil"/>
              <w:bottom w:val="single" w:color="auto" w:sz="4" w:space="0"/>
              <w:right w:val="single" w:color="auto" w:sz="4" w:space="0"/>
            </w:tcBorders>
            <w:noWrap w:val="0"/>
            <w:vAlign w:val="center"/>
          </w:tcPr>
          <w:p>
            <w:pPr>
              <w:widowControl/>
              <w:autoSpaceDE/>
              <w:autoSpaceDN/>
              <w:spacing w:after="0" w:line="240" w:lineRule="auto"/>
              <w:ind w:left="0" w:leftChars="0" w:right="0" w:rightChars="0" w:firstLine="0" w:firstLineChars="0"/>
              <w:jc w:val="center"/>
              <w:rPr>
                <w:rFonts w:hint="eastAsia" w:ascii="Calibri" w:hAnsi="宋体" w:eastAsia="宋体" w:cs="宋体"/>
                <w:bCs/>
                <w:color w:val="auto"/>
                <w:kern w:val="2"/>
                <w:sz w:val="24"/>
                <w:szCs w:val="24"/>
                <w:lang w:val="en-US" w:eastAsia="zh-CN" w:bidi="ar"/>
              </w:rPr>
            </w:pPr>
          </w:p>
        </w:tc>
        <w:tc>
          <w:tcPr>
            <w:tcW w:w="1920" w:type="dxa"/>
            <w:tcBorders>
              <w:top w:val="nil"/>
              <w:left w:val="nil"/>
              <w:bottom w:val="single" w:color="auto" w:sz="4" w:space="0"/>
              <w:right w:val="single" w:color="auto" w:sz="4" w:space="0"/>
            </w:tcBorders>
            <w:noWrap w:val="0"/>
            <w:vAlign w:val="center"/>
          </w:tcPr>
          <w:p>
            <w:pPr>
              <w:widowControl/>
              <w:autoSpaceDE/>
              <w:autoSpaceDN/>
              <w:spacing w:after="0" w:line="240" w:lineRule="auto"/>
              <w:ind w:left="0" w:leftChars="0" w:right="0" w:rightChars="0" w:firstLine="0" w:firstLineChars="0"/>
              <w:jc w:val="center"/>
              <w:rPr>
                <w:rFonts w:hint="eastAsia" w:ascii="Calibri" w:hAnsi="宋体" w:eastAsia="宋体" w:cs="宋体"/>
                <w:bCs/>
                <w:color w:val="auto"/>
                <w:kern w:val="2"/>
                <w:sz w:val="24"/>
                <w:szCs w:val="24"/>
                <w:lang w:val="en-US" w:bidi="ar"/>
              </w:rPr>
            </w:pPr>
          </w:p>
        </w:tc>
        <w:tc>
          <w:tcPr>
            <w:tcW w:w="1549" w:type="dxa"/>
            <w:tcBorders>
              <w:top w:val="nil"/>
              <w:left w:val="nil"/>
              <w:bottom w:val="single" w:color="auto" w:sz="4" w:space="0"/>
              <w:right w:val="single" w:color="auto" w:sz="4" w:space="0"/>
            </w:tcBorders>
            <w:noWrap w:val="0"/>
            <w:vAlign w:val="center"/>
          </w:tcPr>
          <w:p>
            <w:pPr>
              <w:widowControl/>
              <w:autoSpaceDE/>
              <w:autoSpaceDN/>
              <w:spacing w:after="0" w:line="240" w:lineRule="auto"/>
              <w:ind w:left="0" w:leftChars="0" w:right="0" w:rightChars="0" w:firstLine="0" w:firstLineChars="0"/>
              <w:jc w:val="center"/>
              <w:rPr>
                <w:rFonts w:hint="eastAsia" w:ascii="Calibri" w:hAnsi="宋体" w:eastAsia="宋体" w:cs="宋体"/>
                <w:bCs/>
                <w:color w:val="auto"/>
                <w:kern w:val="2"/>
                <w:sz w:val="24"/>
                <w:szCs w:val="24"/>
                <w:lang w:val="en-US" w:bidi="ar"/>
              </w:rPr>
            </w:pPr>
          </w:p>
        </w:tc>
      </w:tr>
      <w:tr>
        <w:tblPrEx>
          <w:tblCellMar>
            <w:top w:w="0" w:type="dxa"/>
            <w:left w:w="108" w:type="dxa"/>
            <w:bottom w:w="0" w:type="dxa"/>
            <w:right w:w="108" w:type="dxa"/>
          </w:tblCellMar>
        </w:tblPrEx>
        <w:trPr>
          <w:trHeight w:val="462" w:hRule="atLeast"/>
          <w:jc w:val="center"/>
        </w:trPr>
        <w:tc>
          <w:tcPr>
            <w:tcW w:w="9859" w:type="dxa"/>
            <w:gridSpan w:val="9"/>
            <w:tcBorders>
              <w:top w:val="nil"/>
              <w:left w:val="single" w:color="auto" w:sz="4" w:space="0"/>
              <w:bottom w:val="single" w:color="auto" w:sz="4" w:space="0"/>
              <w:right w:val="single" w:color="auto" w:sz="4" w:space="0"/>
            </w:tcBorders>
            <w:noWrap w:val="0"/>
            <w:vAlign w:val="center"/>
          </w:tcPr>
          <w:p>
            <w:pPr>
              <w:widowControl/>
              <w:autoSpaceDE/>
              <w:autoSpaceDN/>
              <w:spacing w:after="0" w:line="240" w:lineRule="auto"/>
              <w:jc w:val="both"/>
              <w:rPr>
                <w:rFonts w:hint="eastAsia" w:ascii="Calibri" w:hAnsi="宋体" w:eastAsia="宋体" w:cs="宋体"/>
                <w:bCs/>
                <w:color w:val="auto"/>
                <w:kern w:val="2"/>
                <w:sz w:val="24"/>
                <w:szCs w:val="24"/>
                <w:lang w:val="en-US" w:eastAsia="zh-CN" w:bidi="ar-SA"/>
              </w:rPr>
            </w:pPr>
            <w:r>
              <w:rPr>
                <w:rFonts w:hint="eastAsia" w:ascii="Calibri" w:hAnsi="宋体" w:eastAsia="宋体" w:cs="宋体"/>
                <w:bCs/>
                <w:color w:val="auto"/>
                <w:kern w:val="2"/>
                <w:sz w:val="24"/>
                <w:szCs w:val="24"/>
                <w:lang w:val="en-US" w:eastAsia="zh-CN" w:bidi="ar-SA"/>
              </w:rPr>
              <w:t>三、拍摄执行</w:t>
            </w:r>
          </w:p>
        </w:tc>
      </w:tr>
      <w:tr>
        <w:tblPrEx>
          <w:tblCellMar>
            <w:top w:w="0" w:type="dxa"/>
            <w:left w:w="108" w:type="dxa"/>
            <w:bottom w:w="0" w:type="dxa"/>
            <w:right w:w="108" w:type="dxa"/>
          </w:tblCellMar>
        </w:tblPrEx>
        <w:trPr>
          <w:trHeight w:val="90" w:hRule="atLeast"/>
          <w:jc w:val="center"/>
        </w:trPr>
        <w:tc>
          <w:tcPr>
            <w:tcW w:w="641" w:type="dxa"/>
            <w:tcBorders>
              <w:top w:val="nil"/>
              <w:left w:val="single" w:color="auto" w:sz="4" w:space="0"/>
              <w:bottom w:val="single" w:color="auto" w:sz="4" w:space="0"/>
              <w:right w:val="single" w:color="auto" w:sz="4" w:space="0"/>
            </w:tcBorders>
            <w:noWrap w:val="0"/>
            <w:vAlign w:val="center"/>
          </w:tcPr>
          <w:p>
            <w:pPr>
              <w:widowControl/>
              <w:autoSpaceDE/>
              <w:autoSpaceDN/>
              <w:spacing w:after="0" w:line="240" w:lineRule="auto"/>
              <w:ind w:left="0" w:leftChars="0" w:right="0" w:rightChars="0" w:firstLine="0" w:firstLineChars="0"/>
              <w:jc w:val="center"/>
              <w:rPr>
                <w:rFonts w:hint="eastAsia" w:ascii="Calibri" w:hAnsi="宋体" w:eastAsia="宋体" w:cs="宋体"/>
                <w:bCs/>
                <w:color w:val="auto"/>
                <w:kern w:val="2"/>
                <w:sz w:val="24"/>
                <w:szCs w:val="24"/>
                <w:lang w:val="en-US" w:eastAsia="zh-CN" w:bidi="ar-SA"/>
              </w:rPr>
            </w:pPr>
            <w:r>
              <w:rPr>
                <w:rFonts w:hint="eastAsia" w:ascii="Calibri" w:hAnsi="宋体" w:eastAsia="宋体" w:cs="宋体"/>
                <w:bCs/>
                <w:color w:val="auto"/>
                <w:kern w:val="2"/>
                <w:sz w:val="24"/>
                <w:szCs w:val="24"/>
                <w:lang w:val="en-US" w:bidi="ar"/>
              </w:rPr>
              <w:t>序号</w:t>
            </w:r>
          </w:p>
        </w:tc>
        <w:tc>
          <w:tcPr>
            <w:tcW w:w="1969" w:type="dxa"/>
            <w:gridSpan w:val="3"/>
            <w:tcBorders>
              <w:top w:val="nil"/>
              <w:left w:val="nil"/>
              <w:bottom w:val="single" w:color="auto" w:sz="4" w:space="0"/>
              <w:right w:val="single" w:color="auto" w:sz="4" w:space="0"/>
            </w:tcBorders>
            <w:noWrap w:val="0"/>
            <w:vAlign w:val="center"/>
          </w:tcPr>
          <w:p>
            <w:pPr>
              <w:widowControl/>
              <w:autoSpaceDE/>
              <w:autoSpaceDN/>
              <w:spacing w:after="0" w:line="240" w:lineRule="auto"/>
              <w:ind w:left="0" w:leftChars="0" w:right="0" w:rightChars="0" w:firstLine="0" w:firstLineChars="0"/>
              <w:jc w:val="center"/>
              <w:rPr>
                <w:rFonts w:ascii="Calibri" w:hAnsi="宋体" w:eastAsia="宋体" w:cs="宋体"/>
                <w:bCs/>
                <w:color w:val="auto"/>
                <w:kern w:val="2"/>
                <w:sz w:val="24"/>
                <w:szCs w:val="24"/>
                <w:lang w:val="en-US" w:eastAsia="zh-CN" w:bidi="ar-SA"/>
              </w:rPr>
            </w:pPr>
            <w:r>
              <w:rPr>
                <w:rFonts w:hint="eastAsia" w:ascii="Calibri" w:hAnsi="宋体" w:eastAsia="宋体" w:cs="宋体"/>
                <w:bCs/>
                <w:color w:val="auto"/>
                <w:kern w:val="2"/>
                <w:sz w:val="24"/>
                <w:szCs w:val="24"/>
                <w:lang w:val="en-US" w:bidi="ar"/>
              </w:rPr>
              <w:t>服务内容</w:t>
            </w:r>
          </w:p>
        </w:tc>
        <w:tc>
          <w:tcPr>
            <w:tcW w:w="780" w:type="dxa"/>
            <w:tcBorders>
              <w:top w:val="nil"/>
              <w:left w:val="nil"/>
              <w:bottom w:val="single" w:color="auto" w:sz="4" w:space="0"/>
              <w:right w:val="single" w:color="auto" w:sz="4" w:space="0"/>
            </w:tcBorders>
            <w:noWrap w:val="0"/>
            <w:vAlign w:val="center"/>
          </w:tcPr>
          <w:p>
            <w:pPr>
              <w:autoSpaceDE/>
              <w:autoSpaceDN/>
              <w:spacing w:after="0" w:line="240" w:lineRule="auto"/>
              <w:ind w:left="0" w:leftChars="0" w:right="0" w:rightChars="0" w:firstLine="0" w:firstLineChars="0"/>
              <w:jc w:val="center"/>
              <w:rPr>
                <w:rFonts w:hint="eastAsia" w:ascii="Calibri" w:hAnsi="宋体" w:eastAsia="宋体" w:cs="宋体"/>
                <w:bCs/>
                <w:color w:val="auto"/>
                <w:kern w:val="2"/>
                <w:sz w:val="24"/>
                <w:szCs w:val="24"/>
                <w:lang w:val="en-US" w:eastAsia="zh-CN" w:bidi="ar-SA"/>
              </w:rPr>
            </w:pPr>
            <w:r>
              <w:rPr>
                <w:rFonts w:hint="eastAsia" w:ascii="Calibri" w:hAnsi="宋体" w:eastAsia="宋体" w:cs="宋体"/>
                <w:bCs/>
                <w:color w:val="auto"/>
                <w:kern w:val="2"/>
                <w:sz w:val="24"/>
                <w:szCs w:val="24"/>
                <w:lang w:val="en-US" w:bidi="ar"/>
              </w:rPr>
              <w:t>服务</w:t>
            </w:r>
            <w:r>
              <w:rPr>
                <w:rFonts w:hint="eastAsia" w:ascii="Calibri" w:hAnsi="宋体" w:eastAsia="宋体" w:cs="宋体"/>
                <w:bCs/>
                <w:color w:val="auto"/>
                <w:kern w:val="2"/>
                <w:sz w:val="24"/>
                <w:szCs w:val="24"/>
                <w:lang w:val="en-US" w:eastAsia="zh-CN" w:bidi="ar"/>
              </w:rPr>
              <w:t>期限</w:t>
            </w:r>
          </w:p>
        </w:tc>
        <w:tc>
          <w:tcPr>
            <w:tcW w:w="1180" w:type="dxa"/>
            <w:tcBorders>
              <w:top w:val="nil"/>
              <w:left w:val="nil"/>
              <w:bottom w:val="single" w:color="auto" w:sz="4" w:space="0"/>
              <w:right w:val="single" w:color="auto" w:sz="4" w:space="0"/>
            </w:tcBorders>
            <w:noWrap w:val="0"/>
            <w:vAlign w:val="center"/>
          </w:tcPr>
          <w:p>
            <w:pPr>
              <w:widowControl/>
              <w:autoSpaceDE/>
              <w:autoSpaceDN/>
              <w:spacing w:after="0" w:line="240" w:lineRule="auto"/>
              <w:ind w:left="0" w:leftChars="0" w:right="0" w:rightChars="0" w:firstLine="0" w:firstLineChars="0"/>
              <w:jc w:val="center"/>
              <w:rPr>
                <w:rFonts w:hint="default" w:ascii="Calibri" w:hAnsi="宋体" w:eastAsia="宋体" w:cs="宋体"/>
                <w:bCs/>
                <w:color w:val="auto"/>
                <w:kern w:val="2"/>
                <w:sz w:val="24"/>
                <w:szCs w:val="24"/>
                <w:lang w:val="en-US" w:eastAsia="zh-CN" w:bidi="ar-SA"/>
              </w:rPr>
            </w:pPr>
            <w:r>
              <w:rPr>
                <w:rFonts w:hint="eastAsia" w:ascii="Calibri" w:hAnsi="宋体" w:eastAsia="宋体" w:cs="宋体"/>
                <w:bCs/>
                <w:color w:val="auto"/>
                <w:kern w:val="2"/>
                <w:sz w:val="24"/>
                <w:szCs w:val="24"/>
                <w:lang w:val="en-US" w:eastAsia="zh-CN" w:bidi="ar-SA"/>
              </w:rPr>
              <w:t>数量</w:t>
            </w:r>
          </w:p>
        </w:tc>
        <w:tc>
          <w:tcPr>
            <w:tcW w:w="1820" w:type="dxa"/>
            <w:tcBorders>
              <w:top w:val="nil"/>
              <w:left w:val="nil"/>
              <w:bottom w:val="single" w:color="auto" w:sz="4" w:space="0"/>
              <w:right w:val="single" w:color="auto" w:sz="4" w:space="0"/>
            </w:tcBorders>
            <w:noWrap w:val="0"/>
            <w:vAlign w:val="center"/>
          </w:tcPr>
          <w:p>
            <w:pPr>
              <w:widowControl/>
              <w:autoSpaceDE/>
              <w:autoSpaceDN/>
              <w:spacing w:after="0" w:line="240" w:lineRule="auto"/>
              <w:ind w:left="0" w:leftChars="0" w:right="0" w:rightChars="0" w:firstLine="0" w:firstLineChars="0"/>
              <w:jc w:val="center"/>
              <w:rPr>
                <w:rFonts w:hint="eastAsia" w:ascii="Calibri" w:hAnsi="宋体" w:eastAsia="宋体" w:cs="宋体"/>
                <w:bCs/>
                <w:color w:val="auto"/>
                <w:kern w:val="2"/>
                <w:sz w:val="24"/>
                <w:szCs w:val="24"/>
                <w:lang w:val="en-US" w:eastAsia="zh-CN" w:bidi="ar"/>
              </w:rPr>
            </w:pPr>
            <w:r>
              <w:rPr>
                <w:rFonts w:hint="eastAsia" w:ascii="Calibri" w:hAnsi="宋体" w:eastAsia="宋体" w:cs="宋体"/>
                <w:bCs/>
                <w:color w:val="auto"/>
                <w:kern w:val="2"/>
                <w:sz w:val="24"/>
                <w:szCs w:val="24"/>
                <w:lang w:val="en-US" w:eastAsia="zh-CN" w:bidi="ar"/>
              </w:rPr>
              <w:t>单价</w:t>
            </w:r>
          </w:p>
          <w:p>
            <w:pPr>
              <w:widowControl/>
              <w:autoSpaceDE/>
              <w:autoSpaceDN/>
              <w:spacing w:after="0" w:line="240" w:lineRule="auto"/>
              <w:ind w:left="0" w:leftChars="0" w:right="0" w:rightChars="0" w:firstLine="0" w:firstLineChars="0"/>
              <w:jc w:val="center"/>
              <w:rPr>
                <w:rFonts w:hint="eastAsia" w:ascii="Calibri" w:hAnsi="宋体" w:eastAsia="宋体" w:cs="宋体"/>
                <w:bCs/>
                <w:color w:val="auto"/>
                <w:kern w:val="2"/>
                <w:sz w:val="24"/>
                <w:szCs w:val="24"/>
                <w:lang w:val="en-US" w:eastAsia="zh-CN" w:bidi="ar"/>
              </w:rPr>
            </w:pPr>
            <w:r>
              <w:rPr>
                <w:rFonts w:hint="eastAsia" w:ascii="Calibri" w:hAnsi="宋体" w:eastAsia="宋体" w:cs="宋体"/>
                <w:bCs/>
                <w:color w:val="auto"/>
                <w:kern w:val="2"/>
                <w:sz w:val="24"/>
                <w:szCs w:val="24"/>
                <w:lang w:val="en-US" w:eastAsia="zh-CN" w:bidi="ar"/>
              </w:rPr>
              <w:t>（单位:元）</w:t>
            </w:r>
          </w:p>
        </w:tc>
        <w:tc>
          <w:tcPr>
            <w:tcW w:w="1920" w:type="dxa"/>
            <w:tcBorders>
              <w:top w:val="nil"/>
              <w:left w:val="nil"/>
              <w:bottom w:val="single" w:color="auto" w:sz="4" w:space="0"/>
              <w:right w:val="single" w:color="auto" w:sz="4" w:space="0"/>
            </w:tcBorders>
            <w:noWrap w:val="0"/>
            <w:vAlign w:val="center"/>
          </w:tcPr>
          <w:p>
            <w:pPr>
              <w:widowControl/>
              <w:autoSpaceDE/>
              <w:autoSpaceDN/>
              <w:spacing w:after="0" w:line="240" w:lineRule="auto"/>
              <w:ind w:left="0" w:leftChars="0" w:right="0" w:rightChars="0" w:firstLine="0" w:firstLineChars="0"/>
              <w:jc w:val="center"/>
              <w:rPr>
                <w:rFonts w:hint="eastAsia" w:ascii="Calibri" w:hAnsi="宋体" w:eastAsia="宋体" w:cs="宋体"/>
                <w:bCs/>
                <w:color w:val="auto"/>
                <w:kern w:val="2"/>
                <w:sz w:val="24"/>
                <w:szCs w:val="24"/>
                <w:lang w:val="en-US" w:bidi="ar"/>
              </w:rPr>
            </w:pPr>
            <w:r>
              <w:rPr>
                <w:rFonts w:hint="eastAsia" w:ascii="Calibri" w:hAnsi="宋体" w:eastAsia="宋体" w:cs="宋体"/>
                <w:bCs/>
                <w:color w:val="auto"/>
                <w:kern w:val="2"/>
                <w:sz w:val="24"/>
                <w:szCs w:val="24"/>
                <w:lang w:val="en-US" w:bidi="ar"/>
              </w:rPr>
              <w:t>报价</w:t>
            </w:r>
          </w:p>
          <w:p>
            <w:pPr>
              <w:widowControl/>
              <w:autoSpaceDE/>
              <w:autoSpaceDN/>
              <w:spacing w:after="0" w:line="240" w:lineRule="auto"/>
              <w:ind w:left="0" w:leftChars="0" w:right="0" w:rightChars="0" w:firstLine="0" w:firstLineChars="0"/>
              <w:jc w:val="center"/>
              <w:rPr>
                <w:rFonts w:hint="eastAsia" w:ascii="Calibri" w:hAnsi="宋体" w:eastAsia="宋体" w:cs="宋体"/>
                <w:bCs/>
                <w:color w:val="auto"/>
                <w:kern w:val="2"/>
                <w:sz w:val="24"/>
                <w:szCs w:val="24"/>
                <w:lang w:val="en-US" w:eastAsia="zh-CN" w:bidi="ar"/>
              </w:rPr>
            </w:pPr>
            <w:r>
              <w:rPr>
                <w:rFonts w:hint="eastAsia" w:ascii="Calibri" w:hAnsi="宋体" w:eastAsia="宋体" w:cs="宋体"/>
                <w:bCs/>
                <w:color w:val="auto"/>
                <w:kern w:val="2"/>
                <w:sz w:val="24"/>
                <w:szCs w:val="24"/>
                <w:lang w:val="en-US" w:bidi="ar"/>
              </w:rPr>
              <w:t>（万元）</w:t>
            </w:r>
          </w:p>
        </w:tc>
        <w:tc>
          <w:tcPr>
            <w:tcW w:w="1549" w:type="dxa"/>
            <w:tcBorders>
              <w:top w:val="nil"/>
              <w:left w:val="nil"/>
              <w:bottom w:val="single" w:color="auto" w:sz="4" w:space="0"/>
              <w:right w:val="single" w:color="auto" w:sz="4" w:space="0"/>
            </w:tcBorders>
            <w:noWrap w:val="0"/>
            <w:vAlign w:val="center"/>
          </w:tcPr>
          <w:p>
            <w:pPr>
              <w:widowControl/>
              <w:autoSpaceDE/>
              <w:autoSpaceDN/>
              <w:spacing w:after="0" w:line="240" w:lineRule="auto"/>
              <w:ind w:left="0" w:leftChars="0" w:right="0" w:rightChars="0" w:firstLine="0" w:firstLineChars="0"/>
              <w:jc w:val="center"/>
              <w:rPr>
                <w:rFonts w:hint="eastAsia" w:ascii="Calibri" w:hAnsi="宋体" w:eastAsia="宋体" w:cs="宋体"/>
                <w:bCs/>
                <w:color w:val="auto"/>
                <w:kern w:val="2"/>
                <w:sz w:val="24"/>
                <w:szCs w:val="24"/>
                <w:lang w:val="en-US" w:bidi="ar"/>
              </w:rPr>
            </w:pPr>
            <w:r>
              <w:rPr>
                <w:rFonts w:hint="eastAsia" w:ascii="Calibri" w:hAnsi="宋体" w:eastAsia="宋体" w:cs="宋体"/>
                <w:bCs/>
                <w:color w:val="auto"/>
                <w:kern w:val="2"/>
                <w:sz w:val="24"/>
                <w:szCs w:val="24"/>
                <w:lang w:val="en-US" w:eastAsia="zh-CN" w:bidi="ar"/>
              </w:rPr>
              <w:t>说明</w:t>
            </w:r>
          </w:p>
        </w:tc>
      </w:tr>
      <w:tr>
        <w:tblPrEx>
          <w:tblCellMar>
            <w:top w:w="0" w:type="dxa"/>
            <w:left w:w="108" w:type="dxa"/>
            <w:bottom w:w="0" w:type="dxa"/>
            <w:right w:w="108" w:type="dxa"/>
          </w:tblCellMar>
        </w:tblPrEx>
        <w:trPr>
          <w:trHeight w:val="462" w:hRule="atLeast"/>
          <w:jc w:val="center"/>
        </w:trPr>
        <w:tc>
          <w:tcPr>
            <w:tcW w:w="641" w:type="dxa"/>
            <w:tcBorders>
              <w:top w:val="nil"/>
              <w:left w:val="single" w:color="auto" w:sz="4" w:space="0"/>
              <w:bottom w:val="single" w:color="auto" w:sz="4" w:space="0"/>
              <w:right w:val="single" w:color="auto" w:sz="4" w:space="0"/>
            </w:tcBorders>
            <w:noWrap w:val="0"/>
            <w:vAlign w:val="center"/>
          </w:tcPr>
          <w:p>
            <w:pPr>
              <w:widowControl/>
              <w:autoSpaceDE/>
              <w:autoSpaceDN/>
              <w:spacing w:after="0" w:line="240" w:lineRule="auto"/>
              <w:ind w:left="0" w:leftChars="0" w:right="0" w:rightChars="0" w:firstLine="0" w:firstLineChars="0"/>
              <w:jc w:val="center"/>
              <w:rPr>
                <w:rFonts w:hint="eastAsia" w:ascii="Calibri" w:hAnsi="宋体" w:eastAsia="宋体" w:cs="宋体"/>
                <w:bCs/>
                <w:color w:val="auto"/>
                <w:kern w:val="2"/>
                <w:sz w:val="24"/>
                <w:szCs w:val="24"/>
                <w:lang w:val="en-US" w:eastAsia="zh-CN" w:bidi="ar"/>
              </w:rPr>
            </w:pPr>
            <w:r>
              <w:rPr>
                <w:rFonts w:hint="eastAsia" w:ascii="Calibri" w:hAnsi="宋体" w:eastAsia="宋体" w:cs="宋体"/>
                <w:bCs/>
                <w:color w:val="auto"/>
                <w:kern w:val="2"/>
                <w:sz w:val="24"/>
                <w:szCs w:val="24"/>
                <w:lang w:val="en-US" w:eastAsia="zh-CN" w:bidi="ar"/>
              </w:rPr>
              <w:t>1</w:t>
            </w:r>
          </w:p>
        </w:tc>
        <w:tc>
          <w:tcPr>
            <w:tcW w:w="1969" w:type="dxa"/>
            <w:gridSpan w:val="3"/>
            <w:tcBorders>
              <w:top w:val="nil"/>
              <w:left w:val="nil"/>
              <w:bottom w:val="single" w:color="auto" w:sz="4" w:space="0"/>
              <w:right w:val="single" w:color="auto" w:sz="4" w:space="0"/>
            </w:tcBorders>
            <w:noWrap w:val="0"/>
            <w:vAlign w:val="center"/>
          </w:tcPr>
          <w:p>
            <w:pPr>
              <w:widowControl/>
              <w:autoSpaceDE/>
              <w:autoSpaceDN/>
              <w:spacing w:after="0" w:line="240" w:lineRule="auto"/>
              <w:ind w:left="0" w:leftChars="0" w:right="0" w:rightChars="0" w:firstLine="0" w:firstLineChars="0"/>
              <w:jc w:val="center"/>
              <w:rPr>
                <w:rFonts w:hint="eastAsia" w:ascii="Calibri" w:hAnsi="宋体" w:eastAsia="宋体" w:cs="宋体"/>
                <w:bCs/>
                <w:color w:val="auto"/>
                <w:kern w:val="2"/>
                <w:sz w:val="24"/>
                <w:szCs w:val="24"/>
                <w:lang w:val="en-US" w:bidi="ar"/>
              </w:rPr>
            </w:pPr>
          </w:p>
        </w:tc>
        <w:tc>
          <w:tcPr>
            <w:tcW w:w="780" w:type="dxa"/>
            <w:tcBorders>
              <w:top w:val="nil"/>
              <w:left w:val="nil"/>
              <w:bottom w:val="single" w:color="auto" w:sz="4" w:space="0"/>
              <w:right w:val="single" w:color="auto" w:sz="4" w:space="0"/>
            </w:tcBorders>
            <w:noWrap w:val="0"/>
            <w:vAlign w:val="center"/>
          </w:tcPr>
          <w:p>
            <w:pPr>
              <w:autoSpaceDE/>
              <w:autoSpaceDN/>
              <w:spacing w:after="0" w:line="240" w:lineRule="auto"/>
              <w:ind w:left="0" w:leftChars="0" w:right="0" w:rightChars="0" w:firstLine="0" w:firstLineChars="0"/>
              <w:jc w:val="center"/>
              <w:rPr>
                <w:rFonts w:hint="eastAsia" w:ascii="Calibri" w:hAnsi="宋体" w:eastAsia="宋体" w:cs="宋体"/>
                <w:bCs/>
                <w:color w:val="auto"/>
                <w:kern w:val="2"/>
                <w:sz w:val="24"/>
                <w:szCs w:val="24"/>
                <w:lang w:val="en-US" w:bidi="ar"/>
              </w:rPr>
            </w:pPr>
          </w:p>
        </w:tc>
        <w:tc>
          <w:tcPr>
            <w:tcW w:w="1180" w:type="dxa"/>
            <w:tcBorders>
              <w:top w:val="nil"/>
              <w:left w:val="nil"/>
              <w:bottom w:val="single" w:color="auto" w:sz="4" w:space="0"/>
              <w:right w:val="single" w:color="auto" w:sz="4" w:space="0"/>
            </w:tcBorders>
            <w:noWrap w:val="0"/>
            <w:vAlign w:val="center"/>
          </w:tcPr>
          <w:p>
            <w:pPr>
              <w:widowControl/>
              <w:autoSpaceDE/>
              <w:autoSpaceDN/>
              <w:spacing w:after="0" w:line="240" w:lineRule="auto"/>
              <w:ind w:left="0" w:leftChars="0" w:right="0" w:rightChars="0" w:firstLine="0" w:firstLineChars="0"/>
              <w:jc w:val="center"/>
              <w:rPr>
                <w:rFonts w:hint="eastAsia" w:ascii="Calibri" w:hAnsi="宋体" w:eastAsia="宋体" w:cs="宋体"/>
                <w:bCs/>
                <w:color w:val="auto"/>
                <w:kern w:val="2"/>
                <w:sz w:val="24"/>
                <w:szCs w:val="24"/>
                <w:lang w:val="en-US" w:eastAsia="zh-CN" w:bidi="ar-SA"/>
              </w:rPr>
            </w:pPr>
          </w:p>
        </w:tc>
        <w:tc>
          <w:tcPr>
            <w:tcW w:w="1820" w:type="dxa"/>
            <w:tcBorders>
              <w:top w:val="nil"/>
              <w:left w:val="nil"/>
              <w:bottom w:val="single" w:color="auto" w:sz="4" w:space="0"/>
              <w:right w:val="single" w:color="auto" w:sz="4" w:space="0"/>
            </w:tcBorders>
            <w:noWrap w:val="0"/>
            <w:vAlign w:val="center"/>
          </w:tcPr>
          <w:p>
            <w:pPr>
              <w:widowControl/>
              <w:autoSpaceDE/>
              <w:autoSpaceDN/>
              <w:spacing w:after="0" w:line="240" w:lineRule="auto"/>
              <w:ind w:left="0" w:leftChars="0" w:right="0" w:rightChars="0" w:firstLine="0" w:firstLineChars="0"/>
              <w:jc w:val="center"/>
              <w:rPr>
                <w:rFonts w:hint="eastAsia" w:ascii="Calibri" w:hAnsi="宋体" w:eastAsia="宋体" w:cs="宋体"/>
                <w:bCs/>
                <w:color w:val="auto"/>
                <w:kern w:val="2"/>
                <w:sz w:val="24"/>
                <w:szCs w:val="24"/>
                <w:lang w:val="en-US" w:eastAsia="zh-CN" w:bidi="ar"/>
              </w:rPr>
            </w:pPr>
          </w:p>
        </w:tc>
        <w:tc>
          <w:tcPr>
            <w:tcW w:w="1920" w:type="dxa"/>
            <w:tcBorders>
              <w:top w:val="nil"/>
              <w:left w:val="nil"/>
              <w:bottom w:val="single" w:color="auto" w:sz="4" w:space="0"/>
              <w:right w:val="single" w:color="auto" w:sz="4" w:space="0"/>
            </w:tcBorders>
            <w:noWrap w:val="0"/>
            <w:vAlign w:val="center"/>
          </w:tcPr>
          <w:p>
            <w:pPr>
              <w:widowControl/>
              <w:autoSpaceDE/>
              <w:autoSpaceDN/>
              <w:spacing w:after="0" w:line="240" w:lineRule="auto"/>
              <w:ind w:left="0" w:leftChars="0" w:right="0" w:rightChars="0" w:firstLine="0" w:firstLineChars="0"/>
              <w:jc w:val="center"/>
              <w:rPr>
                <w:rFonts w:hint="eastAsia" w:ascii="Calibri" w:hAnsi="宋体" w:eastAsia="宋体" w:cs="宋体"/>
                <w:bCs/>
                <w:color w:val="auto"/>
                <w:kern w:val="2"/>
                <w:sz w:val="24"/>
                <w:szCs w:val="24"/>
                <w:lang w:val="en-US" w:bidi="ar"/>
              </w:rPr>
            </w:pPr>
          </w:p>
        </w:tc>
        <w:tc>
          <w:tcPr>
            <w:tcW w:w="1549" w:type="dxa"/>
            <w:tcBorders>
              <w:top w:val="nil"/>
              <w:left w:val="nil"/>
              <w:bottom w:val="single" w:color="auto" w:sz="4" w:space="0"/>
              <w:right w:val="single" w:color="auto" w:sz="4" w:space="0"/>
            </w:tcBorders>
            <w:noWrap w:val="0"/>
            <w:vAlign w:val="center"/>
          </w:tcPr>
          <w:p>
            <w:pPr>
              <w:widowControl/>
              <w:autoSpaceDE/>
              <w:autoSpaceDN/>
              <w:spacing w:after="0" w:line="240" w:lineRule="auto"/>
              <w:ind w:left="0" w:leftChars="0" w:right="0" w:rightChars="0" w:firstLine="0" w:firstLineChars="0"/>
              <w:jc w:val="center"/>
              <w:rPr>
                <w:rFonts w:hint="eastAsia" w:ascii="Calibri" w:hAnsi="宋体" w:eastAsia="宋体" w:cs="宋体"/>
                <w:bCs/>
                <w:color w:val="auto"/>
                <w:kern w:val="2"/>
                <w:sz w:val="24"/>
                <w:szCs w:val="24"/>
                <w:lang w:val="en-US" w:bidi="ar"/>
              </w:rPr>
            </w:pPr>
          </w:p>
        </w:tc>
      </w:tr>
      <w:tr>
        <w:tblPrEx>
          <w:tblCellMar>
            <w:top w:w="0" w:type="dxa"/>
            <w:left w:w="108" w:type="dxa"/>
            <w:bottom w:w="0" w:type="dxa"/>
            <w:right w:w="108" w:type="dxa"/>
          </w:tblCellMar>
        </w:tblPrEx>
        <w:trPr>
          <w:trHeight w:val="511" w:hRule="atLeast"/>
          <w:jc w:val="center"/>
        </w:trPr>
        <w:tc>
          <w:tcPr>
            <w:tcW w:w="882" w:type="dxa"/>
            <w:gridSpan w:val="2"/>
            <w:tcBorders>
              <w:top w:val="single" w:color="auto" w:sz="4" w:space="0"/>
              <w:left w:val="single" w:color="auto" w:sz="4" w:space="0"/>
              <w:bottom w:val="single" w:color="auto" w:sz="4" w:space="0"/>
              <w:right w:val="single" w:color="auto" w:sz="4" w:space="0"/>
            </w:tcBorders>
            <w:noWrap w:val="0"/>
            <w:vAlign w:val="center"/>
          </w:tcPr>
          <w:p>
            <w:pPr>
              <w:widowControl/>
              <w:autoSpaceDE/>
              <w:autoSpaceDN/>
              <w:spacing w:after="0" w:line="240" w:lineRule="auto"/>
              <w:jc w:val="both"/>
              <w:rPr>
                <w:rFonts w:ascii="Calibri" w:hAnsi="宋体" w:eastAsia="宋体" w:cs="宋体"/>
                <w:color w:val="auto"/>
                <w:kern w:val="2"/>
                <w:sz w:val="24"/>
                <w:szCs w:val="24"/>
                <w:lang w:val="en-US" w:bidi="ar-SA"/>
              </w:rPr>
            </w:pPr>
            <w:r>
              <w:rPr>
                <w:rFonts w:hint="eastAsia" w:ascii="Calibri" w:hAnsi="宋体" w:eastAsia="宋体" w:cs="宋体"/>
                <w:color w:val="auto"/>
                <w:kern w:val="2"/>
                <w:sz w:val="24"/>
                <w:szCs w:val="24"/>
                <w:lang w:val="en-US" w:bidi="ar"/>
              </w:rPr>
              <w:t>总价</w:t>
            </w:r>
          </w:p>
        </w:tc>
        <w:tc>
          <w:tcPr>
            <w:tcW w:w="3688" w:type="dxa"/>
            <w:gridSpan w:val="4"/>
            <w:tcBorders>
              <w:top w:val="single" w:color="auto" w:sz="4" w:space="0"/>
              <w:left w:val="nil"/>
              <w:bottom w:val="single" w:color="auto" w:sz="4" w:space="0"/>
              <w:right w:val="single" w:color="auto" w:sz="4" w:space="0"/>
            </w:tcBorders>
            <w:noWrap w:val="0"/>
            <w:vAlign w:val="center"/>
          </w:tcPr>
          <w:p>
            <w:pPr>
              <w:widowControl/>
              <w:autoSpaceDE/>
              <w:autoSpaceDN/>
              <w:spacing w:after="0" w:line="240" w:lineRule="auto"/>
              <w:jc w:val="both"/>
              <w:rPr>
                <w:rFonts w:ascii="Calibri" w:hAnsi="宋体" w:eastAsia="宋体" w:cs="宋体"/>
                <w:color w:val="auto"/>
                <w:kern w:val="2"/>
                <w:sz w:val="24"/>
                <w:szCs w:val="24"/>
                <w:lang w:val="en-US" w:bidi="ar-SA"/>
              </w:rPr>
            </w:pPr>
            <w:r>
              <w:rPr>
                <w:rFonts w:hint="eastAsia" w:ascii="Calibri" w:hAnsi="宋体" w:eastAsia="宋体" w:cs="宋体"/>
                <w:b/>
                <w:color w:val="auto"/>
                <w:kern w:val="2"/>
                <w:sz w:val="24"/>
                <w:szCs w:val="24"/>
                <w:lang w:val="en-US" w:bidi="ar"/>
              </w:rPr>
              <w:t>人民币大写：</w:t>
            </w:r>
            <w:r>
              <w:rPr>
                <w:rFonts w:hint="eastAsia" w:ascii="Calibri" w:hAnsi="宋体" w:eastAsia="宋体" w:cs="宋体"/>
                <w:b/>
                <w:color w:val="auto"/>
                <w:kern w:val="2"/>
                <w:sz w:val="24"/>
                <w:szCs w:val="24"/>
                <w:u w:val="single"/>
                <w:lang w:val="en-US" w:bidi="ar"/>
              </w:rPr>
              <w:t xml:space="preserve">            </w:t>
            </w:r>
            <w:r>
              <w:rPr>
                <w:rFonts w:hint="eastAsia" w:ascii="Calibri" w:hAnsi="宋体" w:eastAsia="宋体" w:cs="宋体"/>
                <w:b/>
                <w:color w:val="auto"/>
                <w:kern w:val="2"/>
                <w:sz w:val="24"/>
                <w:szCs w:val="24"/>
                <w:lang w:val="en-US" w:bidi="ar"/>
              </w:rPr>
              <w:t xml:space="preserve"> </w:t>
            </w:r>
          </w:p>
        </w:tc>
        <w:tc>
          <w:tcPr>
            <w:tcW w:w="1820" w:type="dxa"/>
            <w:tcBorders>
              <w:top w:val="single" w:color="auto" w:sz="4" w:space="0"/>
              <w:left w:val="nil"/>
              <w:bottom w:val="single" w:color="auto" w:sz="4" w:space="0"/>
              <w:right w:val="single" w:color="auto" w:sz="4" w:space="0"/>
            </w:tcBorders>
            <w:noWrap w:val="0"/>
            <w:vAlign w:val="center"/>
          </w:tcPr>
          <w:p>
            <w:pPr>
              <w:widowControl/>
              <w:autoSpaceDE/>
              <w:autoSpaceDN/>
              <w:spacing w:after="0" w:line="240" w:lineRule="auto"/>
              <w:jc w:val="both"/>
              <w:rPr>
                <w:rFonts w:hint="eastAsia" w:ascii="Calibri" w:hAnsi="宋体" w:eastAsia="宋体" w:cs="宋体"/>
                <w:b/>
                <w:color w:val="auto"/>
                <w:kern w:val="2"/>
                <w:sz w:val="24"/>
                <w:szCs w:val="24"/>
                <w:lang w:val="en-US" w:bidi="ar"/>
              </w:rPr>
            </w:pPr>
          </w:p>
        </w:tc>
        <w:tc>
          <w:tcPr>
            <w:tcW w:w="1920" w:type="dxa"/>
            <w:tcBorders>
              <w:top w:val="single" w:color="auto" w:sz="4" w:space="0"/>
              <w:left w:val="nil"/>
              <w:bottom w:val="single" w:color="auto" w:sz="4" w:space="0"/>
              <w:right w:val="single" w:color="auto" w:sz="4" w:space="0"/>
            </w:tcBorders>
            <w:noWrap w:val="0"/>
            <w:vAlign w:val="center"/>
          </w:tcPr>
          <w:p>
            <w:pPr>
              <w:widowControl/>
              <w:autoSpaceDE/>
              <w:autoSpaceDN/>
              <w:spacing w:after="0" w:line="240" w:lineRule="auto"/>
              <w:jc w:val="both"/>
              <w:rPr>
                <w:rFonts w:hint="eastAsia" w:ascii="Calibri" w:hAnsi="宋体" w:eastAsia="宋体" w:cs="宋体"/>
                <w:b/>
                <w:color w:val="auto"/>
                <w:kern w:val="2"/>
                <w:sz w:val="24"/>
                <w:szCs w:val="24"/>
                <w:lang w:val="en-US" w:bidi="ar"/>
              </w:rPr>
            </w:pPr>
          </w:p>
        </w:tc>
        <w:tc>
          <w:tcPr>
            <w:tcW w:w="1549" w:type="dxa"/>
            <w:tcBorders>
              <w:top w:val="single" w:color="auto" w:sz="4" w:space="0"/>
              <w:left w:val="nil"/>
              <w:bottom w:val="single" w:color="auto" w:sz="4" w:space="0"/>
              <w:right w:val="single" w:color="auto" w:sz="4" w:space="0"/>
            </w:tcBorders>
            <w:noWrap w:val="0"/>
            <w:vAlign w:val="center"/>
          </w:tcPr>
          <w:p>
            <w:pPr>
              <w:widowControl/>
              <w:autoSpaceDE/>
              <w:autoSpaceDN/>
              <w:spacing w:after="0" w:line="240" w:lineRule="auto"/>
              <w:jc w:val="both"/>
              <w:rPr>
                <w:rFonts w:hint="eastAsia" w:ascii="Calibri" w:hAnsi="宋体" w:eastAsia="宋体" w:cs="宋体"/>
                <w:b/>
                <w:color w:val="auto"/>
                <w:kern w:val="2"/>
                <w:sz w:val="24"/>
                <w:szCs w:val="24"/>
                <w:lang w:val="en-US" w:bidi="ar"/>
              </w:rPr>
            </w:pPr>
          </w:p>
        </w:tc>
      </w:tr>
    </w:tbl>
    <w:p>
      <w:pPr>
        <w:widowControl w:val="0"/>
        <w:autoSpaceDE w:val="0"/>
        <w:autoSpaceDN w:val="0"/>
        <w:spacing w:before="4" w:after="0" w:line="240" w:lineRule="auto"/>
        <w:ind w:left="0" w:right="0"/>
        <w:jc w:val="left"/>
        <w:rPr>
          <w:rFonts w:hint="eastAsia" w:ascii="宋体" w:hAnsi="宋体" w:eastAsia="宋体" w:cs="宋体"/>
          <w:smallCaps w:val="0"/>
          <w:color w:val="auto"/>
          <w:spacing w:val="0"/>
          <w:position w:val="0"/>
          <w:sz w:val="10"/>
          <w:szCs w:val="21"/>
          <w:highlight w:val="none"/>
          <w:lang w:val="zh-CN" w:eastAsia="zh-CN" w:bidi="zh-CN"/>
        </w:rPr>
      </w:pPr>
    </w:p>
    <w:p>
      <w:pPr>
        <w:widowControl w:val="0"/>
        <w:spacing w:before="0" w:after="0" w:line="360" w:lineRule="auto"/>
        <w:ind w:left="0" w:right="0"/>
        <w:jc w:val="both"/>
        <w:rPr>
          <w:rFonts w:hint="eastAsia"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附件：</w:t>
      </w:r>
    </w:p>
    <w:tbl>
      <w:tblPr>
        <w:tblStyle w:val="34"/>
        <w:tblW w:w="863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5"/>
        <w:gridCol w:w="1575"/>
        <w:gridCol w:w="1260"/>
        <w:gridCol w:w="1245"/>
        <w:gridCol w:w="1320"/>
        <w:gridCol w:w="1215"/>
        <w:gridCol w:w="11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2" w:hRule="atLeast"/>
          <w:jc w:val="center"/>
        </w:trPr>
        <w:tc>
          <w:tcPr>
            <w:tcW w:w="855" w:type="dxa"/>
            <w:vAlign w:val="center"/>
          </w:tcPr>
          <w:p>
            <w:pPr>
              <w:autoSpaceDE/>
              <w:autoSpaceDN/>
              <w:spacing w:before="0" w:after="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bidi="ar-SA"/>
              </w:rPr>
            </w:pPr>
            <w:r>
              <w:rPr>
                <w:rFonts w:hint="eastAsia" w:ascii="宋体" w:hAnsi="宋体" w:eastAsia="宋体" w:cs="宋体"/>
                <w:color w:val="auto"/>
                <w:kern w:val="2"/>
                <w:sz w:val="21"/>
                <w:szCs w:val="24"/>
                <w:highlight w:val="none"/>
                <w:lang w:val="en-US" w:bidi="ar-SA"/>
              </w:rPr>
              <w:t>序号</w:t>
            </w:r>
          </w:p>
        </w:tc>
        <w:tc>
          <w:tcPr>
            <w:tcW w:w="1575" w:type="dxa"/>
            <w:vAlign w:val="center"/>
          </w:tcPr>
          <w:p>
            <w:pPr>
              <w:autoSpaceDE/>
              <w:autoSpaceDN/>
              <w:spacing w:before="0" w:after="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服务名称</w:t>
            </w:r>
          </w:p>
        </w:tc>
        <w:tc>
          <w:tcPr>
            <w:tcW w:w="1260" w:type="dxa"/>
            <w:vAlign w:val="center"/>
          </w:tcPr>
          <w:p>
            <w:pPr>
              <w:autoSpaceDE/>
              <w:autoSpaceDN/>
              <w:spacing w:before="0" w:after="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bidi="ar-SA"/>
              </w:rPr>
            </w:pPr>
            <w:r>
              <w:rPr>
                <w:rFonts w:hint="eastAsia" w:ascii="宋体" w:hAnsi="宋体" w:eastAsia="宋体" w:cs="宋体"/>
                <w:color w:val="auto"/>
                <w:kern w:val="2"/>
                <w:sz w:val="21"/>
                <w:szCs w:val="24"/>
                <w:highlight w:val="none"/>
                <w:lang w:val="en-US" w:bidi="ar-SA"/>
              </w:rPr>
              <w:t>服务范围</w:t>
            </w:r>
          </w:p>
        </w:tc>
        <w:tc>
          <w:tcPr>
            <w:tcW w:w="1245" w:type="dxa"/>
            <w:vAlign w:val="center"/>
          </w:tcPr>
          <w:p>
            <w:pPr>
              <w:autoSpaceDE/>
              <w:autoSpaceDN/>
              <w:spacing w:before="0" w:after="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bidi="ar-SA"/>
              </w:rPr>
            </w:pPr>
            <w:r>
              <w:rPr>
                <w:rFonts w:hint="eastAsia" w:ascii="宋体" w:hAnsi="宋体" w:eastAsia="宋体" w:cs="宋体"/>
                <w:color w:val="auto"/>
                <w:kern w:val="2"/>
                <w:sz w:val="21"/>
                <w:szCs w:val="24"/>
                <w:highlight w:val="none"/>
                <w:lang w:val="en-US" w:bidi="ar-SA"/>
              </w:rPr>
              <w:t>服务要求</w:t>
            </w:r>
          </w:p>
        </w:tc>
        <w:tc>
          <w:tcPr>
            <w:tcW w:w="1320" w:type="dxa"/>
            <w:vAlign w:val="center"/>
          </w:tcPr>
          <w:p>
            <w:pPr>
              <w:autoSpaceDE/>
              <w:autoSpaceDN/>
              <w:spacing w:before="0" w:after="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bidi="ar-SA"/>
              </w:rPr>
            </w:pPr>
            <w:r>
              <w:rPr>
                <w:rFonts w:hint="eastAsia" w:ascii="宋体" w:hAnsi="宋体" w:eastAsia="宋体" w:cs="宋体"/>
                <w:color w:val="auto"/>
                <w:kern w:val="2"/>
                <w:sz w:val="21"/>
                <w:szCs w:val="24"/>
                <w:highlight w:val="none"/>
                <w:lang w:val="en-US" w:bidi="ar-SA"/>
              </w:rPr>
              <w:t>服务期限</w:t>
            </w:r>
          </w:p>
        </w:tc>
        <w:tc>
          <w:tcPr>
            <w:tcW w:w="1215" w:type="dxa"/>
            <w:vAlign w:val="center"/>
          </w:tcPr>
          <w:p>
            <w:pPr>
              <w:autoSpaceDE/>
              <w:autoSpaceDN/>
              <w:spacing w:before="0" w:after="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bidi="ar-SA"/>
              </w:rPr>
            </w:pPr>
            <w:r>
              <w:rPr>
                <w:rFonts w:hint="eastAsia" w:ascii="宋体" w:hAnsi="宋体" w:eastAsia="宋体" w:cs="宋体"/>
                <w:color w:val="auto"/>
                <w:kern w:val="2"/>
                <w:sz w:val="21"/>
                <w:szCs w:val="24"/>
                <w:highlight w:val="none"/>
                <w:lang w:val="en-US" w:bidi="ar-SA"/>
              </w:rPr>
              <w:t>服务标准</w:t>
            </w:r>
          </w:p>
        </w:tc>
        <w:tc>
          <w:tcPr>
            <w:tcW w:w="1169" w:type="dxa"/>
            <w:vAlign w:val="center"/>
          </w:tcPr>
          <w:p>
            <w:pPr>
              <w:autoSpaceDE/>
              <w:autoSpaceDN/>
              <w:spacing w:before="0" w:after="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1" w:hRule="atLeast"/>
          <w:jc w:val="center"/>
        </w:trPr>
        <w:tc>
          <w:tcPr>
            <w:tcW w:w="855" w:type="dxa"/>
            <w:vAlign w:val="center"/>
          </w:tcPr>
          <w:p>
            <w:pPr>
              <w:autoSpaceDE/>
              <w:autoSpaceDN/>
              <w:spacing w:before="0" w:after="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bidi="ar-SA"/>
              </w:rPr>
            </w:pPr>
          </w:p>
        </w:tc>
        <w:tc>
          <w:tcPr>
            <w:tcW w:w="1575" w:type="dxa"/>
            <w:vAlign w:val="center"/>
          </w:tcPr>
          <w:p>
            <w:pPr>
              <w:autoSpaceDE/>
              <w:autoSpaceDN/>
              <w:spacing w:before="0" w:after="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bidi="ar-SA"/>
              </w:rPr>
            </w:pPr>
          </w:p>
        </w:tc>
        <w:tc>
          <w:tcPr>
            <w:tcW w:w="1260" w:type="dxa"/>
            <w:vAlign w:val="center"/>
          </w:tcPr>
          <w:p>
            <w:pPr>
              <w:autoSpaceDE/>
              <w:autoSpaceDN/>
              <w:spacing w:before="0" w:after="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bidi="ar-SA"/>
              </w:rPr>
            </w:pPr>
          </w:p>
        </w:tc>
        <w:tc>
          <w:tcPr>
            <w:tcW w:w="1245" w:type="dxa"/>
            <w:vAlign w:val="center"/>
          </w:tcPr>
          <w:p>
            <w:pPr>
              <w:autoSpaceDE/>
              <w:autoSpaceDN/>
              <w:spacing w:before="0" w:after="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bidi="ar-SA"/>
              </w:rPr>
            </w:pPr>
          </w:p>
        </w:tc>
        <w:tc>
          <w:tcPr>
            <w:tcW w:w="1320" w:type="dxa"/>
            <w:vAlign w:val="center"/>
          </w:tcPr>
          <w:p>
            <w:pPr>
              <w:autoSpaceDE/>
              <w:autoSpaceDN/>
              <w:spacing w:before="0" w:after="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bidi="ar-SA"/>
              </w:rPr>
            </w:pPr>
          </w:p>
        </w:tc>
        <w:tc>
          <w:tcPr>
            <w:tcW w:w="1215" w:type="dxa"/>
            <w:vAlign w:val="center"/>
          </w:tcPr>
          <w:p>
            <w:pPr>
              <w:autoSpaceDE/>
              <w:autoSpaceDN/>
              <w:spacing w:before="0" w:after="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bidi="ar-SA"/>
              </w:rPr>
            </w:pPr>
          </w:p>
        </w:tc>
        <w:tc>
          <w:tcPr>
            <w:tcW w:w="1169" w:type="dxa"/>
            <w:vAlign w:val="center"/>
          </w:tcPr>
          <w:p>
            <w:pPr>
              <w:autoSpaceDE/>
              <w:autoSpaceDN/>
              <w:spacing w:before="0" w:after="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bidi="ar-SA"/>
              </w:rPr>
            </w:pPr>
          </w:p>
        </w:tc>
      </w:tr>
    </w:tbl>
    <w:p>
      <w:pPr>
        <w:widowControl/>
        <w:kinsoku w:val="0"/>
        <w:adjustRightInd w:val="0"/>
        <w:snapToGrid w:val="0"/>
        <w:spacing w:before="74" w:after="0" w:line="227" w:lineRule="auto"/>
        <w:ind w:left="122" w:right="0"/>
        <w:jc w:val="left"/>
        <w:textAlignment w:val="baseline"/>
        <w:rPr>
          <w:rFonts w:hint="eastAsia" w:ascii="宋体" w:hAnsi="宋体" w:eastAsia="宋体" w:cs="宋体"/>
          <w:smallCaps w:val="0"/>
          <w:snapToGrid w:val="0"/>
          <w:color w:val="auto"/>
          <w:spacing w:val="0"/>
          <w:kern w:val="0"/>
          <w:position w:val="0"/>
          <w:sz w:val="23"/>
          <w:szCs w:val="23"/>
        </w:rPr>
      </w:pPr>
    </w:p>
    <w:p>
      <w:pPr>
        <w:widowControl/>
        <w:kinsoku w:val="0"/>
        <w:adjustRightInd w:val="0"/>
        <w:snapToGrid w:val="0"/>
        <w:spacing w:before="74" w:after="0" w:line="227" w:lineRule="auto"/>
        <w:ind w:left="122" w:right="0"/>
        <w:jc w:val="left"/>
        <w:textAlignment w:val="baseline"/>
        <w:rPr>
          <w:rFonts w:hint="eastAsia" w:ascii="宋体" w:hAnsi="宋体" w:eastAsia="宋体" w:cs="宋体"/>
          <w:smallCaps w:val="0"/>
          <w:snapToGrid w:val="0"/>
          <w:color w:val="auto"/>
          <w:spacing w:val="0"/>
          <w:kern w:val="0"/>
          <w:position w:val="0"/>
          <w:sz w:val="23"/>
          <w:szCs w:val="23"/>
        </w:rPr>
      </w:pPr>
      <w:r>
        <w:rPr>
          <w:rFonts w:hint="eastAsia" w:ascii="宋体" w:hAnsi="宋体" w:eastAsia="宋体" w:cs="宋体"/>
          <w:smallCaps w:val="0"/>
          <w:snapToGrid w:val="0"/>
          <w:color w:val="auto"/>
          <w:spacing w:val="0"/>
          <w:kern w:val="0"/>
          <w:position w:val="0"/>
          <w:sz w:val="23"/>
          <w:szCs w:val="23"/>
        </w:rPr>
        <w:t>注：1.本表应按</w:t>
      </w:r>
      <w:r>
        <w:rPr>
          <w:rFonts w:hint="eastAsia" w:ascii="宋体" w:hAnsi="宋体" w:eastAsia="宋体" w:cs="宋体"/>
          <w:smallCaps w:val="0"/>
          <w:snapToGrid w:val="0"/>
          <w:color w:val="auto"/>
          <w:spacing w:val="0"/>
          <w:kern w:val="0"/>
          <w:position w:val="0"/>
          <w:sz w:val="23"/>
          <w:szCs w:val="23"/>
          <w:lang w:val="en-US" w:eastAsia="zh-CN"/>
        </w:rPr>
        <w:t>标项</w:t>
      </w:r>
      <w:r>
        <w:rPr>
          <w:rFonts w:hint="eastAsia" w:ascii="宋体" w:hAnsi="宋体" w:eastAsia="宋体" w:cs="宋体"/>
          <w:smallCaps w:val="0"/>
          <w:snapToGrid w:val="0"/>
          <w:color w:val="auto"/>
          <w:spacing w:val="0"/>
          <w:kern w:val="0"/>
          <w:position w:val="0"/>
          <w:sz w:val="23"/>
          <w:szCs w:val="23"/>
        </w:rPr>
        <w:t>分别填写。</w:t>
      </w:r>
    </w:p>
    <w:p>
      <w:pPr>
        <w:widowControl/>
        <w:kinsoku w:val="0"/>
        <w:adjustRightInd w:val="0"/>
        <w:snapToGrid w:val="0"/>
        <w:spacing w:before="29" w:after="0" w:line="309" w:lineRule="exact"/>
        <w:ind w:left="598" w:right="0"/>
        <w:jc w:val="left"/>
        <w:textAlignment w:val="baseline"/>
        <w:rPr>
          <w:rFonts w:hint="eastAsia" w:ascii="宋体" w:hAnsi="宋体" w:eastAsia="宋体" w:cs="宋体"/>
          <w:smallCaps w:val="0"/>
          <w:snapToGrid w:val="0"/>
          <w:color w:val="auto"/>
          <w:spacing w:val="0"/>
          <w:kern w:val="0"/>
          <w:position w:val="0"/>
          <w:sz w:val="23"/>
          <w:szCs w:val="23"/>
        </w:rPr>
      </w:pPr>
      <w:r>
        <w:rPr>
          <w:rFonts w:hint="eastAsia" w:ascii="宋体" w:hAnsi="宋体" w:eastAsia="宋体" w:cs="宋体"/>
          <w:smallCaps w:val="0"/>
          <w:snapToGrid w:val="0"/>
          <w:color w:val="auto"/>
          <w:spacing w:val="0"/>
          <w:kern w:val="0"/>
          <w:position w:val="0"/>
          <w:sz w:val="23"/>
          <w:szCs w:val="23"/>
        </w:rPr>
        <w:t>2.如果不提供分项报价将视为没有实质性响应</w:t>
      </w:r>
      <w:r>
        <w:rPr>
          <w:rFonts w:hint="eastAsia" w:ascii="宋体" w:hAnsi="宋体" w:eastAsia="宋体" w:cs="宋体"/>
          <w:smallCaps w:val="0"/>
          <w:snapToGrid w:val="0"/>
          <w:color w:val="auto"/>
          <w:spacing w:val="0"/>
          <w:kern w:val="0"/>
          <w:position w:val="0"/>
          <w:sz w:val="23"/>
          <w:szCs w:val="23"/>
          <w:lang w:val="en-US" w:eastAsia="zh-CN"/>
        </w:rPr>
        <w:t>招标</w:t>
      </w:r>
      <w:r>
        <w:rPr>
          <w:rFonts w:hint="eastAsia" w:ascii="宋体" w:hAnsi="宋体" w:eastAsia="宋体" w:cs="宋体"/>
          <w:smallCaps w:val="0"/>
          <w:snapToGrid w:val="0"/>
          <w:color w:val="auto"/>
          <w:spacing w:val="0"/>
          <w:kern w:val="0"/>
          <w:position w:val="0"/>
          <w:sz w:val="23"/>
          <w:szCs w:val="23"/>
        </w:rPr>
        <w:t>文件。</w:t>
      </w:r>
    </w:p>
    <w:p>
      <w:pPr>
        <w:widowControl/>
        <w:kinsoku w:val="0"/>
        <w:adjustRightInd w:val="0"/>
        <w:snapToGrid w:val="0"/>
        <w:spacing w:before="0" w:after="0" w:line="228" w:lineRule="auto"/>
        <w:ind w:left="603" w:right="0"/>
        <w:jc w:val="left"/>
        <w:textAlignment w:val="baseline"/>
        <w:rPr>
          <w:rFonts w:hint="eastAsia" w:ascii="宋体" w:hAnsi="宋体" w:eastAsia="宋体" w:cs="宋体"/>
          <w:smallCaps w:val="0"/>
          <w:snapToGrid w:val="0"/>
          <w:color w:val="auto"/>
          <w:spacing w:val="0"/>
          <w:kern w:val="0"/>
          <w:position w:val="0"/>
          <w:sz w:val="23"/>
          <w:szCs w:val="23"/>
        </w:rPr>
      </w:pPr>
      <w:r>
        <w:rPr>
          <w:rFonts w:hint="eastAsia" w:ascii="宋体" w:hAnsi="宋体" w:eastAsia="宋体" w:cs="宋体"/>
          <w:smallCaps w:val="0"/>
          <w:snapToGrid w:val="0"/>
          <w:color w:val="auto"/>
          <w:spacing w:val="0"/>
          <w:kern w:val="0"/>
          <w:position w:val="0"/>
          <w:sz w:val="23"/>
          <w:szCs w:val="23"/>
        </w:rPr>
        <w:t>3.上述各项的详细规格</w:t>
      </w:r>
      <w:r>
        <w:rPr>
          <w:rFonts w:hint="eastAsia" w:ascii="宋体" w:hAnsi="宋体" w:eastAsia="宋体" w:cs="宋体"/>
          <w:smallCaps w:val="0"/>
          <w:snapToGrid w:val="0"/>
          <w:color w:val="auto"/>
          <w:spacing w:val="0"/>
          <w:kern w:val="0"/>
          <w:position w:val="0"/>
          <w:sz w:val="23"/>
          <w:szCs w:val="23"/>
          <w:lang w:eastAsia="zh-CN"/>
        </w:rPr>
        <w:t>（</w:t>
      </w:r>
      <w:r>
        <w:rPr>
          <w:rFonts w:hint="eastAsia" w:ascii="宋体" w:hAnsi="宋体" w:eastAsia="宋体" w:cs="宋体"/>
          <w:smallCaps w:val="0"/>
          <w:snapToGrid w:val="0"/>
          <w:color w:val="auto"/>
          <w:spacing w:val="0"/>
          <w:kern w:val="0"/>
          <w:position w:val="0"/>
          <w:sz w:val="23"/>
          <w:szCs w:val="23"/>
        </w:rPr>
        <w:t>如有</w:t>
      </w:r>
      <w:r>
        <w:rPr>
          <w:rFonts w:hint="eastAsia" w:ascii="宋体" w:hAnsi="宋体" w:eastAsia="宋体" w:cs="宋体"/>
          <w:smallCaps w:val="0"/>
          <w:snapToGrid w:val="0"/>
          <w:color w:val="auto"/>
          <w:spacing w:val="0"/>
          <w:kern w:val="0"/>
          <w:position w:val="0"/>
          <w:sz w:val="23"/>
          <w:szCs w:val="23"/>
          <w:lang w:eastAsia="zh-CN"/>
        </w:rPr>
        <w:t>）</w:t>
      </w:r>
      <w:r>
        <w:rPr>
          <w:rFonts w:hint="eastAsia" w:ascii="宋体" w:hAnsi="宋体" w:eastAsia="宋体" w:cs="宋体"/>
          <w:smallCaps w:val="0"/>
          <w:snapToGrid w:val="0"/>
          <w:color w:val="auto"/>
          <w:spacing w:val="0"/>
          <w:kern w:val="0"/>
          <w:position w:val="0"/>
          <w:sz w:val="23"/>
          <w:szCs w:val="23"/>
        </w:rPr>
        <w:t>，可另页描述。</w:t>
      </w:r>
    </w:p>
    <w:p>
      <w:pPr>
        <w:widowControl/>
        <w:kinsoku w:val="0"/>
        <w:adjustRightInd w:val="0"/>
        <w:snapToGrid w:val="0"/>
        <w:spacing w:before="29" w:after="0" w:line="309" w:lineRule="exact"/>
        <w:ind w:left="598" w:right="0"/>
        <w:jc w:val="left"/>
        <w:textAlignment w:val="baseline"/>
        <w:rPr>
          <w:rFonts w:hint="eastAsia" w:ascii="宋体" w:hAnsi="宋体" w:eastAsia="宋体" w:cs="宋体"/>
          <w:smallCaps w:val="0"/>
          <w:snapToGrid w:val="0"/>
          <w:color w:val="auto"/>
          <w:spacing w:val="0"/>
          <w:kern w:val="0"/>
          <w:position w:val="0"/>
          <w:sz w:val="23"/>
          <w:szCs w:val="23"/>
          <w:lang w:val="en-US" w:eastAsia="zh-CN"/>
        </w:rPr>
      </w:pPr>
      <w:r>
        <w:rPr>
          <w:rFonts w:hint="eastAsia" w:ascii="宋体" w:hAnsi="宋体" w:eastAsia="宋体" w:cs="宋体"/>
          <w:smallCaps w:val="0"/>
          <w:snapToGrid w:val="0"/>
          <w:color w:val="auto"/>
          <w:spacing w:val="0"/>
          <w:kern w:val="0"/>
          <w:position w:val="0"/>
          <w:sz w:val="23"/>
          <w:szCs w:val="23"/>
        </w:rPr>
        <w:t>4、附件信息必须填写</w:t>
      </w:r>
      <w:r>
        <w:rPr>
          <w:rFonts w:hint="eastAsia" w:ascii="宋体" w:hAnsi="宋体" w:eastAsia="宋体" w:cs="宋体"/>
          <w:smallCaps w:val="0"/>
          <w:snapToGrid w:val="0"/>
          <w:color w:val="auto"/>
          <w:spacing w:val="0"/>
          <w:kern w:val="0"/>
          <w:position w:val="0"/>
          <w:sz w:val="23"/>
          <w:szCs w:val="23"/>
          <w:lang w:eastAsia="zh-CN"/>
        </w:rPr>
        <w:t>，</w:t>
      </w:r>
      <w:r>
        <w:rPr>
          <w:rFonts w:hint="eastAsia" w:ascii="宋体" w:hAnsi="宋体" w:eastAsia="宋体" w:cs="宋体"/>
          <w:smallCaps w:val="0"/>
          <w:snapToGrid w:val="0"/>
          <w:color w:val="auto"/>
          <w:spacing w:val="0"/>
          <w:kern w:val="0"/>
          <w:position w:val="0"/>
          <w:sz w:val="23"/>
          <w:szCs w:val="23"/>
          <w:lang w:val="en-US" w:eastAsia="zh-CN"/>
        </w:rPr>
        <w:t>按项目整体填写。</w:t>
      </w:r>
    </w:p>
    <w:p>
      <w:pPr>
        <w:widowControl w:val="0"/>
        <w:shd w:val="clear"/>
        <w:autoSpaceDE w:val="0"/>
        <w:autoSpaceDN w:val="0"/>
        <w:spacing w:line="360" w:lineRule="auto"/>
        <w:outlineLvl w:val="9"/>
        <w:rPr>
          <w:rFonts w:hint="eastAsia" w:ascii="宋体" w:hAnsi="宋体" w:eastAsia="宋体" w:cs="宋体"/>
          <w:color w:val="auto"/>
          <w:spacing w:val="0"/>
          <w:w w:val="100"/>
          <w:position w:val="0"/>
          <w:sz w:val="22"/>
          <w:szCs w:val="22"/>
          <w:highlight w:val="none"/>
          <w:lang w:val="zh-CN" w:eastAsia="zh-CN" w:bidi="zh-CN"/>
        </w:rPr>
      </w:pP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供应商名称（</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before="0" w:after="0" w:line="400" w:lineRule="exact"/>
        <w:ind w:left="440" w:leftChars="200" w:right="0" w:firstLine="420" w:firstLineChars="200"/>
        <w:jc w:val="left"/>
        <w:rPr>
          <w:rFonts w:hint="eastAsia"/>
          <w:color w:val="auto"/>
          <w:highlight w:val="none"/>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br w:type="page"/>
      </w:r>
    </w:p>
    <w:p>
      <w:pPr>
        <w:widowControl w:val="0"/>
        <w:autoSpaceDE w:val="0"/>
        <w:autoSpaceDN w:val="0"/>
        <w:spacing w:before="43" w:after="0" w:line="240" w:lineRule="auto"/>
        <w:ind w:left="363" w:right="437"/>
        <w:jc w:val="center"/>
        <w:outlineLvl w:val="1"/>
        <w:rPr>
          <w:rFonts w:hint="eastAsia" w:ascii="宋体" w:hAnsi="宋体" w:eastAsia="宋体" w:cs="宋体"/>
          <w:b/>
          <w:bCs/>
          <w:smallCaps w:val="0"/>
          <w:color w:val="auto"/>
          <w:spacing w:val="0"/>
          <w:position w:val="0"/>
          <w:sz w:val="28"/>
          <w:szCs w:val="28"/>
          <w:highlight w:val="none"/>
          <w:lang w:val="en-US" w:eastAsia="zh-CN" w:bidi="zh-CN"/>
        </w:rPr>
      </w:pPr>
      <w:bookmarkStart w:id="136" w:name="_Toc17382"/>
      <w:bookmarkStart w:id="137" w:name="_Toc1824"/>
      <w:r>
        <w:rPr>
          <w:rFonts w:hint="eastAsia" w:ascii="宋体" w:hAnsi="宋体" w:eastAsia="宋体" w:cs="宋体"/>
          <w:b/>
          <w:bCs/>
          <w:smallCaps w:val="0"/>
          <w:color w:val="auto"/>
          <w:spacing w:val="0"/>
          <w:position w:val="0"/>
          <w:sz w:val="28"/>
          <w:szCs w:val="28"/>
          <w:highlight w:val="none"/>
          <w:lang w:val="zh-CN" w:eastAsia="zh-CN" w:bidi="zh-CN"/>
        </w:rPr>
        <w:t>第</w:t>
      </w:r>
      <w:r>
        <w:rPr>
          <w:rFonts w:hint="eastAsia" w:ascii="宋体" w:hAnsi="宋体" w:eastAsia="宋体" w:cs="宋体"/>
          <w:b/>
          <w:bCs/>
          <w:smallCaps w:val="0"/>
          <w:color w:val="auto"/>
          <w:spacing w:val="0"/>
          <w:position w:val="0"/>
          <w:sz w:val="28"/>
          <w:szCs w:val="28"/>
          <w:highlight w:val="none"/>
          <w:lang w:val="en-US" w:eastAsia="zh-CN" w:bidi="zh-CN"/>
        </w:rPr>
        <w:t>四</w:t>
      </w:r>
      <w:r>
        <w:rPr>
          <w:rFonts w:hint="eastAsia" w:ascii="宋体" w:hAnsi="宋体" w:eastAsia="宋体" w:cs="宋体"/>
          <w:b/>
          <w:bCs/>
          <w:smallCaps w:val="0"/>
          <w:color w:val="auto"/>
          <w:spacing w:val="0"/>
          <w:position w:val="0"/>
          <w:sz w:val="28"/>
          <w:szCs w:val="28"/>
          <w:highlight w:val="none"/>
          <w:lang w:val="zh-CN" w:eastAsia="zh-CN" w:bidi="zh-CN"/>
        </w:rPr>
        <w:t xml:space="preserve">节 </w:t>
      </w:r>
      <w:r>
        <w:rPr>
          <w:rFonts w:hint="eastAsia" w:ascii="宋体" w:hAnsi="宋体" w:eastAsia="宋体" w:cs="宋体"/>
          <w:b/>
          <w:bCs/>
          <w:smallCaps w:val="0"/>
          <w:color w:val="auto"/>
          <w:spacing w:val="0"/>
          <w:position w:val="0"/>
          <w:sz w:val="28"/>
          <w:szCs w:val="28"/>
          <w:highlight w:val="none"/>
          <w:lang w:val="en-US" w:eastAsia="zh-CN" w:bidi="zh-CN"/>
        </w:rPr>
        <w:t>政府采购政策的证明文件</w:t>
      </w:r>
      <w:bookmarkEnd w:id="136"/>
      <w:bookmarkEnd w:id="137"/>
    </w:p>
    <w:p>
      <w:pPr>
        <w:widowControl w:val="0"/>
        <w:autoSpaceDE w:val="0"/>
        <w:autoSpaceDN w:val="0"/>
        <w:spacing w:before="43" w:after="0" w:line="240" w:lineRule="auto"/>
        <w:ind w:left="363" w:right="437"/>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138" w:name="_Toc24570"/>
      <w:bookmarkStart w:id="139" w:name="_Toc29157"/>
      <w:bookmarkStart w:id="140" w:name="_Toc12901"/>
      <w:r>
        <w:rPr>
          <w:rFonts w:hint="eastAsia" w:ascii="宋体" w:hAnsi="宋体" w:eastAsia="宋体" w:cs="宋体"/>
          <w:b/>
          <w:bCs/>
          <w:smallCaps w:val="0"/>
          <w:color w:val="auto"/>
          <w:spacing w:val="0"/>
          <w:position w:val="0"/>
          <w:sz w:val="28"/>
          <w:szCs w:val="28"/>
          <w:highlight w:val="none"/>
          <w:lang w:val="en-US" w:eastAsia="zh-CN" w:bidi="zh-CN"/>
        </w:rPr>
        <w:t>附件 1 中小企业声明函（服务）</w:t>
      </w:r>
      <w:bookmarkEnd w:id="138"/>
      <w:bookmarkEnd w:id="139"/>
      <w:bookmarkEnd w:id="140"/>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b/>
          <w:smallCaps w:val="0"/>
          <w:color w:val="auto"/>
          <w:spacing w:val="0"/>
          <w:w w:val="100"/>
          <w:kern w:val="0"/>
          <w:position w:val="0"/>
          <w:sz w:val="24"/>
          <w:szCs w:val="24"/>
          <w:highlight w:val="none"/>
          <w:lang w:val="zh-CN" w:bidi="zh-CN"/>
        </w:rPr>
      </w:pPr>
      <w:r>
        <w:rPr>
          <w:rFonts w:hint="eastAsia" w:ascii="宋体" w:hAnsi="宋体" w:eastAsia="宋体" w:cs="宋体"/>
          <w:b/>
          <w:smallCaps w:val="0"/>
          <w:color w:val="auto"/>
          <w:spacing w:val="0"/>
          <w:w w:val="100"/>
          <w:kern w:val="0"/>
          <w:position w:val="0"/>
          <w:sz w:val="24"/>
          <w:szCs w:val="24"/>
          <w:highlight w:val="none"/>
          <w:lang w:val="zh-CN" w:bidi="zh-CN"/>
        </w:rPr>
        <w:t>中小企业声明函（工程、服务）</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smallCaps w:val="0"/>
          <w:color w:val="auto"/>
          <w:spacing w:val="0"/>
          <w:w w:val="100"/>
          <w:kern w:val="0"/>
          <w:position w:val="0"/>
          <w:sz w:val="21"/>
          <w:szCs w:val="21"/>
          <w:highlight w:val="none"/>
          <w:lang w:val="zh-CN" w:eastAsia="zh-CN" w:bidi="zh-CN"/>
        </w:rPr>
      </w:pPr>
      <w:r>
        <w:rPr>
          <w:rFonts w:hint="eastAsia" w:ascii="宋体" w:hAnsi="宋体" w:eastAsia="宋体" w:cs="宋体"/>
          <w:i w:val="0"/>
          <w:iCs w:val="0"/>
          <w:smallCaps w:val="0"/>
          <w:color w:val="auto"/>
          <w:spacing w:val="0"/>
          <w:w w:val="100"/>
          <w:kern w:val="0"/>
          <w:position w:val="0"/>
          <w:sz w:val="21"/>
          <w:szCs w:val="21"/>
          <w:highlight w:val="none"/>
          <w:lang w:val="zh-CN" w:eastAsia="zh-CN" w:bidi="zh-CN"/>
        </w:rPr>
        <w:t>本公司（联合体）郑重声明，根据《政府采购促进中小企业发展管理办法》（财库﹝2020﹞46 号）的规定，本公司</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smallCaps w:val="0"/>
          <w:color w:val="auto"/>
          <w:spacing w:val="0"/>
          <w:w w:val="100"/>
          <w:kern w:val="0"/>
          <w:position w:val="0"/>
          <w:sz w:val="21"/>
          <w:szCs w:val="21"/>
          <w:highlight w:val="none"/>
          <w:lang w:val="zh-CN" w:eastAsia="zh-CN" w:bidi="zh-CN"/>
        </w:rPr>
      </w:pPr>
      <w:r>
        <w:rPr>
          <w:rFonts w:hint="eastAsia" w:ascii="宋体" w:hAnsi="宋体" w:eastAsia="宋体" w:cs="宋体"/>
          <w:i w:val="0"/>
          <w:iCs w:val="0"/>
          <w:smallCaps w:val="0"/>
          <w:color w:val="auto"/>
          <w:spacing w:val="0"/>
          <w:w w:val="100"/>
          <w:kern w:val="0"/>
          <w:position w:val="0"/>
          <w:sz w:val="21"/>
          <w:szCs w:val="21"/>
          <w:highlight w:val="none"/>
          <w:lang w:val="zh-CN" w:eastAsia="zh-CN" w:bidi="zh-CN"/>
        </w:rPr>
        <w:t>（联合体）参加</w:t>
      </w:r>
      <w:r>
        <w:rPr>
          <w:rFonts w:hint="eastAsia" w:ascii="宋体" w:hAnsi="宋体" w:eastAsia="宋体" w:cs="宋体"/>
          <w:i w:val="0"/>
          <w:iCs w:val="0"/>
          <w:smallCaps w:val="0"/>
          <w:color w:val="auto"/>
          <w:spacing w:val="0"/>
          <w:w w:val="100"/>
          <w:kern w:val="0"/>
          <w:position w:val="0"/>
          <w:sz w:val="21"/>
          <w:szCs w:val="21"/>
          <w:highlight w:val="none"/>
          <w:u w:val="single"/>
          <w:lang w:val="zh-CN" w:eastAsia="zh-CN" w:bidi="zh-CN"/>
        </w:rPr>
        <w:t>（单位名称）</w:t>
      </w:r>
      <w:r>
        <w:rPr>
          <w:rFonts w:hint="eastAsia" w:ascii="宋体" w:hAnsi="宋体" w:eastAsia="宋体" w:cs="宋体"/>
          <w:i w:val="0"/>
          <w:iCs w:val="0"/>
          <w:smallCaps w:val="0"/>
          <w:color w:val="auto"/>
          <w:spacing w:val="0"/>
          <w:w w:val="100"/>
          <w:kern w:val="0"/>
          <w:position w:val="0"/>
          <w:sz w:val="21"/>
          <w:szCs w:val="21"/>
          <w:highlight w:val="none"/>
          <w:lang w:val="zh-CN" w:eastAsia="zh-CN" w:bidi="zh-CN"/>
        </w:rPr>
        <w:t>的</w:t>
      </w:r>
      <w:r>
        <w:rPr>
          <w:rFonts w:hint="eastAsia" w:ascii="宋体" w:hAnsi="宋体" w:eastAsia="宋体" w:cs="宋体"/>
          <w:i w:val="0"/>
          <w:iCs w:val="0"/>
          <w:smallCaps w:val="0"/>
          <w:color w:val="auto"/>
          <w:spacing w:val="0"/>
          <w:w w:val="100"/>
          <w:kern w:val="0"/>
          <w:position w:val="0"/>
          <w:sz w:val="21"/>
          <w:szCs w:val="21"/>
          <w:highlight w:val="none"/>
          <w:u w:val="single"/>
          <w:lang w:val="zh-CN" w:eastAsia="zh-CN" w:bidi="zh-CN"/>
        </w:rPr>
        <w:t>（项目名称）</w:t>
      </w:r>
      <w:r>
        <w:rPr>
          <w:rFonts w:hint="eastAsia" w:ascii="宋体" w:hAnsi="宋体" w:eastAsia="宋体" w:cs="宋体"/>
          <w:i w:val="0"/>
          <w:iCs w:val="0"/>
          <w:smallCaps w:val="0"/>
          <w:color w:val="auto"/>
          <w:spacing w:val="0"/>
          <w:w w:val="100"/>
          <w:kern w:val="0"/>
          <w:position w:val="0"/>
          <w:sz w:val="21"/>
          <w:szCs w:val="21"/>
          <w:highlight w:val="none"/>
          <w:lang w:val="zh-CN" w:eastAsia="zh-CN" w:bidi="zh-CN"/>
        </w:rPr>
        <w:t>采购活动，工程的施工单位全部为符合政策要求的中小企业（或者：服务全部由符合政策要求的中小企业承接）。相关企业（含联合 体中的中小企业、签订分包意向协议的中小企业）的具体情况如下：</w:t>
      </w:r>
    </w:p>
    <w:p>
      <w:pPr>
        <w:keepNext w:val="0"/>
        <w:keepLines w:val="0"/>
        <w:pageBreakBefore w:val="0"/>
        <w:widowControl w:val="0"/>
        <w:numPr>
          <w:ilvl w:val="0"/>
          <w:numId w:val="2"/>
        </w:numPr>
        <w:tabs>
          <w:tab w:val="left" w:pos="1143"/>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smallCaps w:val="0"/>
          <w:color w:val="auto"/>
          <w:spacing w:val="0"/>
          <w:w w:val="100"/>
          <w:kern w:val="0"/>
          <w:position w:val="0"/>
          <w:sz w:val="21"/>
          <w:szCs w:val="21"/>
          <w:highlight w:val="none"/>
          <w:lang w:val="zh-CN" w:bidi="zh-CN"/>
        </w:rPr>
      </w:pPr>
      <w:r>
        <w:rPr>
          <w:rFonts w:hint="eastAsia" w:ascii="宋体" w:hAnsi="宋体" w:eastAsia="宋体" w:cs="宋体"/>
          <w:i w:val="0"/>
          <w:iCs w:val="0"/>
          <w:smallCaps w:val="0"/>
          <w:color w:val="auto"/>
          <w:spacing w:val="0"/>
          <w:w w:val="100"/>
          <w:kern w:val="0"/>
          <w:position w:val="0"/>
          <w:sz w:val="21"/>
          <w:szCs w:val="21"/>
          <w:highlight w:val="none"/>
          <w:u w:val="single"/>
          <w:lang w:val="zh-CN" w:eastAsia="zh-CN" w:bidi="zh-CN"/>
        </w:rPr>
        <w:t>（标的名称）</w:t>
      </w:r>
      <w:r>
        <w:rPr>
          <w:rFonts w:hint="eastAsia" w:ascii="宋体" w:hAnsi="宋体" w:eastAsia="宋体" w:cs="宋体"/>
          <w:i w:val="0"/>
          <w:iCs w:val="0"/>
          <w:smallCaps w:val="0"/>
          <w:color w:val="auto"/>
          <w:spacing w:val="0"/>
          <w:w w:val="100"/>
          <w:kern w:val="0"/>
          <w:position w:val="0"/>
          <w:sz w:val="21"/>
          <w:szCs w:val="21"/>
          <w:highlight w:val="none"/>
          <w:u w:val="none"/>
          <w:lang w:val="zh-CN" w:eastAsia="zh-CN" w:bidi="zh-CN"/>
        </w:rPr>
        <w:t>，属于（</w:t>
      </w:r>
      <w:r>
        <w:rPr>
          <w:rFonts w:hint="eastAsia" w:ascii="宋体" w:hAnsi="宋体" w:eastAsia="宋体" w:cs="宋体"/>
          <w:i w:val="0"/>
          <w:iCs w:val="0"/>
          <w:smallCaps w:val="0"/>
          <w:color w:val="auto"/>
          <w:spacing w:val="0"/>
          <w:w w:val="100"/>
          <w:kern w:val="0"/>
          <w:position w:val="0"/>
          <w:sz w:val="21"/>
          <w:szCs w:val="21"/>
          <w:highlight w:val="none"/>
          <w:u w:val="single"/>
          <w:lang w:val="zh-CN" w:eastAsia="zh-CN" w:bidi="zh-CN"/>
        </w:rPr>
        <w:t>采购文件中明确的所属行业）</w:t>
      </w:r>
      <w:r>
        <w:rPr>
          <w:rFonts w:hint="eastAsia" w:ascii="宋体" w:hAnsi="宋体" w:eastAsia="宋体" w:cs="宋体"/>
          <w:i w:val="0"/>
          <w:iCs w:val="0"/>
          <w:smallCaps w:val="0"/>
          <w:color w:val="auto"/>
          <w:spacing w:val="0"/>
          <w:w w:val="100"/>
          <w:kern w:val="0"/>
          <w:position w:val="0"/>
          <w:sz w:val="21"/>
          <w:szCs w:val="21"/>
          <w:highlight w:val="none"/>
          <w:u w:val="none"/>
          <w:lang w:val="zh-CN" w:eastAsia="zh-CN" w:bidi="zh-CN"/>
        </w:rPr>
        <w:t>；</w:t>
      </w:r>
      <w:r>
        <w:rPr>
          <w:rFonts w:hint="eastAsia" w:ascii="宋体" w:hAnsi="宋体" w:eastAsia="宋体" w:cs="宋体"/>
          <w:i w:val="0"/>
          <w:iCs w:val="0"/>
          <w:smallCaps w:val="0"/>
          <w:color w:val="auto"/>
          <w:spacing w:val="0"/>
          <w:w w:val="100"/>
          <w:kern w:val="0"/>
          <w:position w:val="0"/>
          <w:sz w:val="21"/>
          <w:szCs w:val="21"/>
          <w:highlight w:val="none"/>
          <w:lang w:val="zh-CN" w:bidi="zh-CN"/>
        </w:rPr>
        <w:t>承建（承接）企业为</w:t>
      </w:r>
      <w:r>
        <w:rPr>
          <w:rFonts w:hint="eastAsia" w:ascii="宋体" w:hAnsi="宋体" w:eastAsia="宋体" w:cs="宋体"/>
          <w:i w:val="0"/>
          <w:iCs w:val="0"/>
          <w:smallCaps w:val="0"/>
          <w:color w:val="auto"/>
          <w:spacing w:val="0"/>
          <w:w w:val="100"/>
          <w:kern w:val="0"/>
          <w:position w:val="0"/>
          <w:sz w:val="21"/>
          <w:szCs w:val="21"/>
          <w:highlight w:val="none"/>
          <w:u w:val="single"/>
          <w:lang w:val="zh-CN" w:bidi="zh-CN"/>
        </w:rPr>
        <w:t>（企业名称）</w:t>
      </w:r>
      <w:r>
        <w:rPr>
          <w:rFonts w:hint="eastAsia" w:ascii="宋体" w:hAnsi="宋体" w:eastAsia="宋体" w:cs="宋体"/>
          <w:i w:val="0"/>
          <w:iCs w:val="0"/>
          <w:smallCaps w:val="0"/>
          <w:color w:val="auto"/>
          <w:spacing w:val="0"/>
          <w:w w:val="100"/>
          <w:kern w:val="0"/>
          <w:position w:val="0"/>
          <w:sz w:val="21"/>
          <w:szCs w:val="21"/>
          <w:highlight w:val="none"/>
          <w:lang w:val="zh-CN" w:bidi="zh-CN"/>
        </w:rPr>
        <w:t>，从业人员</w:t>
      </w:r>
      <w:r>
        <w:rPr>
          <w:rFonts w:hint="eastAsia" w:ascii="宋体" w:hAnsi="宋体" w:eastAsia="宋体" w:cs="宋体"/>
          <w:i w:val="0"/>
          <w:iCs w:val="0"/>
          <w:smallCaps w:val="0"/>
          <w:color w:val="auto"/>
          <w:spacing w:val="0"/>
          <w:w w:val="100"/>
          <w:kern w:val="0"/>
          <w:position w:val="0"/>
          <w:sz w:val="21"/>
          <w:szCs w:val="21"/>
          <w:highlight w:val="none"/>
          <w:u w:val="single"/>
          <w:lang w:val="zh-CN" w:bidi="zh-CN"/>
        </w:rPr>
        <w:t xml:space="preserve"> </w:t>
      </w:r>
      <w:r>
        <w:rPr>
          <w:rFonts w:hint="eastAsia" w:ascii="宋体" w:hAnsi="宋体" w:eastAsia="宋体" w:cs="宋体"/>
          <w:i w:val="0"/>
          <w:iCs w:val="0"/>
          <w:smallCaps w:val="0"/>
          <w:color w:val="auto"/>
          <w:spacing w:val="0"/>
          <w:w w:val="100"/>
          <w:kern w:val="0"/>
          <w:position w:val="0"/>
          <w:sz w:val="21"/>
          <w:szCs w:val="21"/>
          <w:highlight w:val="none"/>
          <w:u w:val="single"/>
          <w:lang w:val="zh-CN" w:bidi="zh-CN"/>
        </w:rPr>
        <w:tab/>
      </w:r>
      <w:r>
        <w:rPr>
          <w:rFonts w:hint="eastAsia" w:ascii="宋体" w:hAnsi="宋体" w:eastAsia="宋体" w:cs="宋体"/>
          <w:i w:val="0"/>
          <w:iCs w:val="0"/>
          <w:smallCaps w:val="0"/>
          <w:color w:val="auto"/>
          <w:spacing w:val="0"/>
          <w:w w:val="100"/>
          <w:kern w:val="0"/>
          <w:position w:val="0"/>
          <w:sz w:val="21"/>
          <w:szCs w:val="21"/>
          <w:highlight w:val="none"/>
          <w:lang w:val="zh-CN" w:bidi="zh-CN"/>
        </w:rPr>
        <w:t>人，营业收入为</w:t>
      </w:r>
      <w:r>
        <w:rPr>
          <w:rFonts w:hint="eastAsia" w:ascii="宋体" w:hAnsi="宋体" w:eastAsia="宋体" w:cs="宋体"/>
          <w:i w:val="0"/>
          <w:iCs w:val="0"/>
          <w:smallCaps w:val="0"/>
          <w:color w:val="auto"/>
          <w:spacing w:val="0"/>
          <w:w w:val="100"/>
          <w:kern w:val="0"/>
          <w:position w:val="0"/>
          <w:sz w:val="21"/>
          <w:szCs w:val="21"/>
          <w:highlight w:val="none"/>
          <w:u w:val="single"/>
          <w:lang w:val="zh-CN" w:bidi="zh-CN"/>
        </w:rPr>
        <w:t xml:space="preserve"> </w:t>
      </w:r>
      <w:r>
        <w:rPr>
          <w:rFonts w:hint="eastAsia" w:ascii="宋体" w:hAnsi="宋体" w:eastAsia="宋体" w:cs="宋体"/>
          <w:i w:val="0"/>
          <w:iCs w:val="0"/>
          <w:smallCaps w:val="0"/>
          <w:color w:val="auto"/>
          <w:spacing w:val="0"/>
          <w:w w:val="100"/>
          <w:kern w:val="0"/>
          <w:position w:val="0"/>
          <w:sz w:val="21"/>
          <w:szCs w:val="21"/>
          <w:highlight w:val="none"/>
          <w:u w:val="single"/>
          <w:lang w:val="zh-CN" w:bidi="zh-CN"/>
        </w:rPr>
        <w:tab/>
      </w:r>
      <w:r>
        <w:rPr>
          <w:rFonts w:hint="eastAsia" w:ascii="宋体" w:hAnsi="宋体" w:eastAsia="宋体" w:cs="宋体"/>
          <w:i w:val="0"/>
          <w:iCs w:val="0"/>
          <w:smallCaps w:val="0"/>
          <w:color w:val="auto"/>
          <w:spacing w:val="0"/>
          <w:w w:val="100"/>
          <w:kern w:val="0"/>
          <w:position w:val="0"/>
          <w:sz w:val="21"/>
          <w:szCs w:val="21"/>
          <w:highlight w:val="none"/>
          <w:lang w:val="zh-CN" w:bidi="zh-CN"/>
        </w:rPr>
        <w:t>万元，资产总额为</w:t>
      </w:r>
      <w:r>
        <w:rPr>
          <w:rFonts w:hint="eastAsia" w:ascii="宋体" w:hAnsi="宋体" w:eastAsia="宋体" w:cs="宋体"/>
          <w:i w:val="0"/>
          <w:iCs w:val="0"/>
          <w:smallCaps w:val="0"/>
          <w:color w:val="auto"/>
          <w:spacing w:val="0"/>
          <w:w w:val="100"/>
          <w:kern w:val="0"/>
          <w:position w:val="0"/>
          <w:sz w:val="21"/>
          <w:szCs w:val="21"/>
          <w:highlight w:val="none"/>
          <w:u w:val="single"/>
          <w:lang w:val="zh-CN" w:bidi="zh-CN"/>
        </w:rPr>
        <w:t xml:space="preserve"> </w:t>
      </w:r>
      <w:r>
        <w:rPr>
          <w:rFonts w:hint="eastAsia" w:ascii="宋体" w:hAnsi="宋体" w:eastAsia="宋体" w:cs="宋体"/>
          <w:i w:val="0"/>
          <w:iCs w:val="0"/>
          <w:smallCaps w:val="0"/>
          <w:color w:val="auto"/>
          <w:spacing w:val="0"/>
          <w:w w:val="100"/>
          <w:kern w:val="0"/>
          <w:position w:val="0"/>
          <w:sz w:val="21"/>
          <w:szCs w:val="21"/>
          <w:highlight w:val="none"/>
          <w:u w:val="single"/>
          <w:lang w:val="zh-CN" w:bidi="zh-CN"/>
        </w:rPr>
        <w:tab/>
      </w:r>
      <w:r>
        <w:rPr>
          <w:rFonts w:hint="eastAsia" w:ascii="宋体" w:hAnsi="宋体" w:eastAsia="宋体" w:cs="宋体"/>
          <w:i w:val="0"/>
          <w:iCs w:val="0"/>
          <w:smallCaps w:val="0"/>
          <w:color w:val="auto"/>
          <w:spacing w:val="0"/>
          <w:w w:val="100"/>
          <w:kern w:val="0"/>
          <w:position w:val="0"/>
          <w:sz w:val="21"/>
          <w:szCs w:val="21"/>
          <w:highlight w:val="none"/>
          <w:lang w:val="zh-CN" w:bidi="zh-CN"/>
        </w:rPr>
        <w:t>万元</w:t>
      </w:r>
      <w:r>
        <w:rPr>
          <w:rFonts w:hint="eastAsia" w:ascii="宋体" w:hAnsi="宋体" w:eastAsia="宋体" w:cs="宋体"/>
          <w:i w:val="0"/>
          <w:iCs w:val="0"/>
          <w:smallCaps w:val="0"/>
          <w:color w:val="auto"/>
          <w:spacing w:val="0"/>
          <w:w w:val="100"/>
          <w:kern w:val="0"/>
          <w:position w:val="0"/>
          <w:sz w:val="21"/>
          <w:szCs w:val="21"/>
          <w:highlight w:val="none"/>
          <w:lang w:val="zh-CN" w:bidi="zh-CN"/>
        </w:rPr>
        <w:fldChar w:fldCharType="begin"/>
      </w:r>
      <w:r>
        <w:rPr>
          <w:rFonts w:hint="eastAsia" w:ascii="宋体" w:hAnsi="宋体" w:eastAsia="宋体" w:cs="宋体"/>
          <w:i w:val="0"/>
          <w:iCs w:val="0"/>
          <w:smallCaps w:val="0"/>
          <w:color w:val="auto"/>
          <w:spacing w:val="0"/>
          <w:w w:val="100"/>
          <w:kern w:val="0"/>
          <w:position w:val="0"/>
          <w:sz w:val="21"/>
          <w:szCs w:val="21"/>
          <w:highlight w:val="none"/>
          <w:lang w:val="zh-CN" w:bidi="zh-CN"/>
        </w:rPr>
        <w:instrText xml:space="preserve"> HYPERLINK \l "_bookmark0" </w:instrText>
      </w:r>
      <w:r>
        <w:rPr>
          <w:rFonts w:hint="eastAsia" w:ascii="宋体" w:hAnsi="宋体" w:eastAsia="宋体" w:cs="宋体"/>
          <w:i w:val="0"/>
          <w:iCs w:val="0"/>
          <w:smallCaps w:val="0"/>
          <w:color w:val="auto"/>
          <w:spacing w:val="0"/>
          <w:w w:val="100"/>
          <w:kern w:val="0"/>
          <w:position w:val="0"/>
          <w:sz w:val="21"/>
          <w:szCs w:val="21"/>
          <w:highlight w:val="none"/>
          <w:lang w:val="zh-CN" w:bidi="zh-CN"/>
        </w:rPr>
        <w:fldChar w:fldCharType="separate"/>
      </w:r>
      <w:r>
        <w:rPr>
          <w:rFonts w:hint="eastAsia" w:ascii="宋体" w:hAnsi="宋体" w:eastAsia="宋体" w:cs="宋体"/>
          <w:i w:val="0"/>
          <w:iCs w:val="0"/>
          <w:smallCaps w:val="0"/>
          <w:color w:val="auto"/>
          <w:spacing w:val="0"/>
          <w:w w:val="100"/>
          <w:kern w:val="0"/>
          <w:position w:val="0"/>
          <w:sz w:val="21"/>
          <w:szCs w:val="21"/>
          <w:highlight w:val="none"/>
          <w:lang w:val="zh-CN" w:bidi="zh-CN"/>
        </w:rPr>
        <w:t>1</w:t>
      </w:r>
      <w:r>
        <w:rPr>
          <w:rFonts w:hint="eastAsia" w:ascii="宋体" w:hAnsi="宋体" w:eastAsia="宋体" w:cs="宋体"/>
          <w:i w:val="0"/>
          <w:iCs w:val="0"/>
          <w:smallCaps w:val="0"/>
          <w:color w:val="auto"/>
          <w:spacing w:val="0"/>
          <w:w w:val="100"/>
          <w:kern w:val="0"/>
          <w:position w:val="0"/>
          <w:sz w:val="21"/>
          <w:szCs w:val="21"/>
          <w:highlight w:val="none"/>
          <w:lang w:val="zh-CN" w:bidi="zh-CN"/>
        </w:rPr>
        <w:fldChar w:fldCharType="end"/>
      </w:r>
      <w:r>
        <w:rPr>
          <w:rFonts w:hint="eastAsia" w:ascii="宋体" w:hAnsi="宋体" w:eastAsia="宋体" w:cs="宋体"/>
          <w:i w:val="0"/>
          <w:iCs w:val="0"/>
          <w:smallCaps w:val="0"/>
          <w:color w:val="auto"/>
          <w:spacing w:val="0"/>
          <w:w w:val="100"/>
          <w:kern w:val="0"/>
          <w:position w:val="0"/>
          <w:sz w:val="21"/>
          <w:szCs w:val="21"/>
          <w:highlight w:val="none"/>
          <w:lang w:val="zh-CN" w:bidi="zh-CN"/>
        </w:rPr>
        <w:t>，属于</w:t>
      </w:r>
      <w:r>
        <w:rPr>
          <w:rFonts w:hint="eastAsia" w:ascii="宋体" w:hAnsi="宋体" w:eastAsia="宋体" w:cs="宋体"/>
          <w:i w:val="0"/>
          <w:iCs w:val="0"/>
          <w:smallCaps w:val="0"/>
          <w:color w:val="auto"/>
          <w:spacing w:val="0"/>
          <w:w w:val="100"/>
          <w:kern w:val="0"/>
          <w:position w:val="0"/>
          <w:sz w:val="21"/>
          <w:szCs w:val="21"/>
          <w:highlight w:val="none"/>
          <w:u w:val="single"/>
          <w:lang w:val="zh-CN" w:bidi="zh-CN"/>
        </w:rPr>
        <w:t>（中型企业、小型企业、微型企业）</w:t>
      </w:r>
      <w:r>
        <w:rPr>
          <w:rFonts w:hint="eastAsia" w:ascii="宋体" w:hAnsi="宋体" w:eastAsia="宋体" w:cs="宋体"/>
          <w:i w:val="0"/>
          <w:iCs w:val="0"/>
          <w:smallCaps w:val="0"/>
          <w:color w:val="auto"/>
          <w:spacing w:val="0"/>
          <w:w w:val="100"/>
          <w:kern w:val="0"/>
          <w:position w:val="0"/>
          <w:sz w:val="21"/>
          <w:szCs w:val="21"/>
          <w:highlight w:val="none"/>
          <w:lang w:val="zh-CN" w:bidi="zh-CN"/>
        </w:rPr>
        <w:t>；</w:t>
      </w:r>
    </w:p>
    <w:p>
      <w:pPr>
        <w:keepNext w:val="0"/>
        <w:keepLines w:val="0"/>
        <w:pageBreakBefore w:val="0"/>
        <w:widowControl w:val="0"/>
        <w:numPr>
          <w:ilvl w:val="0"/>
          <w:numId w:val="2"/>
        </w:numPr>
        <w:tabs>
          <w:tab w:val="left" w:pos="1143"/>
          <w:tab w:val="left" w:pos="1706"/>
          <w:tab w:val="left" w:pos="4905"/>
          <w:tab w:val="left" w:pos="7113"/>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smallCaps w:val="0"/>
          <w:color w:val="auto"/>
          <w:spacing w:val="0"/>
          <w:w w:val="100"/>
          <w:kern w:val="0"/>
          <w:position w:val="0"/>
          <w:sz w:val="21"/>
          <w:szCs w:val="21"/>
          <w:highlight w:val="none"/>
          <w:u w:val="none"/>
          <w:lang w:val="zh-CN" w:eastAsia="zh-CN" w:bidi="zh-CN"/>
        </w:rPr>
      </w:pPr>
      <w:r>
        <w:rPr>
          <w:rFonts w:hint="eastAsia" w:ascii="宋体" w:hAnsi="宋体" w:eastAsia="宋体" w:cs="宋体"/>
          <w:i w:val="0"/>
          <w:iCs w:val="0"/>
          <w:smallCaps w:val="0"/>
          <w:color w:val="auto"/>
          <w:spacing w:val="0"/>
          <w:w w:val="100"/>
          <w:kern w:val="0"/>
          <w:position w:val="0"/>
          <w:sz w:val="21"/>
          <w:szCs w:val="21"/>
          <w:highlight w:val="none"/>
          <w:u w:val="single"/>
          <w:lang w:val="zh-CN" w:eastAsia="zh-CN" w:bidi="zh-CN"/>
        </w:rPr>
        <w:t>（标的名称）</w:t>
      </w:r>
      <w:r>
        <w:rPr>
          <w:rFonts w:hint="eastAsia" w:ascii="宋体" w:hAnsi="宋体" w:eastAsia="宋体" w:cs="宋体"/>
          <w:i w:val="0"/>
          <w:iCs w:val="0"/>
          <w:smallCaps w:val="0"/>
          <w:color w:val="auto"/>
          <w:spacing w:val="0"/>
          <w:w w:val="100"/>
          <w:kern w:val="0"/>
          <w:position w:val="0"/>
          <w:sz w:val="21"/>
          <w:szCs w:val="21"/>
          <w:highlight w:val="none"/>
          <w:u w:val="none"/>
          <w:lang w:val="zh-CN" w:eastAsia="zh-CN" w:bidi="zh-CN"/>
        </w:rPr>
        <w:t>，属于（</w:t>
      </w:r>
      <w:r>
        <w:rPr>
          <w:rFonts w:hint="eastAsia" w:ascii="宋体" w:hAnsi="宋体" w:eastAsia="宋体" w:cs="宋体"/>
          <w:i w:val="0"/>
          <w:iCs w:val="0"/>
          <w:smallCaps w:val="0"/>
          <w:color w:val="auto"/>
          <w:spacing w:val="0"/>
          <w:w w:val="100"/>
          <w:kern w:val="0"/>
          <w:position w:val="0"/>
          <w:sz w:val="21"/>
          <w:szCs w:val="21"/>
          <w:highlight w:val="none"/>
          <w:u w:val="single"/>
          <w:lang w:val="zh-CN" w:eastAsia="zh-CN" w:bidi="zh-CN"/>
        </w:rPr>
        <w:t>采购文件中明确的所属行业）</w:t>
      </w:r>
      <w:r>
        <w:rPr>
          <w:rFonts w:hint="eastAsia" w:ascii="宋体" w:hAnsi="宋体" w:eastAsia="宋体" w:cs="宋体"/>
          <w:i w:val="0"/>
          <w:iCs w:val="0"/>
          <w:smallCaps w:val="0"/>
          <w:color w:val="auto"/>
          <w:spacing w:val="0"/>
          <w:w w:val="100"/>
          <w:kern w:val="0"/>
          <w:position w:val="0"/>
          <w:sz w:val="21"/>
          <w:szCs w:val="21"/>
          <w:highlight w:val="none"/>
          <w:u w:val="none"/>
          <w:lang w:val="zh-CN" w:eastAsia="zh-CN" w:bidi="zh-CN"/>
        </w:rPr>
        <w:t>；承建（承接）企业为</w:t>
      </w:r>
      <w:r>
        <w:rPr>
          <w:rFonts w:hint="eastAsia" w:ascii="宋体" w:hAnsi="宋体" w:eastAsia="宋体" w:cs="宋体"/>
          <w:i w:val="0"/>
          <w:iCs w:val="0"/>
          <w:smallCaps w:val="0"/>
          <w:color w:val="auto"/>
          <w:spacing w:val="0"/>
          <w:w w:val="100"/>
          <w:kern w:val="0"/>
          <w:position w:val="0"/>
          <w:sz w:val="21"/>
          <w:szCs w:val="21"/>
          <w:highlight w:val="none"/>
          <w:u w:val="single"/>
          <w:lang w:val="zh-CN" w:eastAsia="zh-CN" w:bidi="zh-CN"/>
        </w:rPr>
        <w:t>（企业名称）</w:t>
      </w:r>
      <w:r>
        <w:rPr>
          <w:rFonts w:hint="eastAsia" w:ascii="宋体" w:hAnsi="宋体" w:eastAsia="宋体" w:cs="宋体"/>
          <w:i w:val="0"/>
          <w:iCs w:val="0"/>
          <w:smallCaps w:val="0"/>
          <w:color w:val="auto"/>
          <w:spacing w:val="0"/>
          <w:w w:val="100"/>
          <w:kern w:val="0"/>
          <w:position w:val="0"/>
          <w:sz w:val="21"/>
          <w:szCs w:val="21"/>
          <w:highlight w:val="none"/>
          <w:u w:val="none"/>
          <w:lang w:val="zh-CN" w:eastAsia="zh-CN" w:bidi="zh-CN"/>
        </w:rPr>
        <w:t>，从业人员</w:t>
      </w:r>
      <w:r>
        <w:rPr>
          <w:rFonts w:hint="eastAsia" w:ascii="宋体" w:hAnsi="宋体" w:eastAsia="宋体" w:cs="宋体"/>
          <w:i w:val="0"/>
          <w:iCs w:val="0"/>
          <w:smallCaps w:val="0"/>
          <w:color w:val="auto"/>
          <w:spacing w:val="0"/>
          <w:w w:val="100"/>
          <w:kern w:val="0"/>
          <w:position w:val="0"/>
          <w:sz w:val="21"/>
          <w:szCs w:val="21"/>
          <w:highlight w:val="none"/>
          <w:u w:val="single"/>
          <w:lang w:val="zh-CN" w:eastAsia="zh-CN" w:bidi="zh-CN"/>
        </w:rPr>
        <w:t xml:space="preserve"> </w:t>
      </w:r>
      <w:r>
        <w:rPr>
          <w:rFonts w:hint="eastAsia" w:ascii="宋体" w:hAnsi="宋体" w:eastAsia="宋体" w:cs="宋体"/>
          <w:i w:val="0"/>
          <w:iCs w:val="0"/>
          <w:smallCaps w:val="0"/>
          <w:color w:val="auto"/>
          <w:spacing w:val="0"/>
          <w:w w:val="100"/>
          <w:kern w:val="0"/>
          <w:position w:val="0"/>
          <w:sz w:val="21"/>
          <w:szCs w:val="21"/>
          <w:highlight w:val="none"/>
          <w:u w:val="single"/>
          <w:lang w:val="zh-CN" w:eastAsia="zh-CN" w:bidi="zh-CN"/>
        </w:rPr>
        <w:tab/>
      </w:r>
      <w:r>
        <w:rPr>
          <w:rFonts w:hint="eastAsia" w:ascii="宋体" w:hAnsi="宋体" w:eastAsia="宋体" w:cs="宋体"/>
          <w:i w:val="0"/>
          <w:iCs w:val="0"/>
          <w:smallCaps w:val="0"/>
          <w:color w:val="auto"/>
          <w:spacing w:val="0"/>
          <w:w w:val="100"/>
          <w:kern w:val="0"/>
          <w:position w:val="0"/>
          <w:sz w:val="21"/>
          <w:szCs w:val="21"/>
          <w:highlight w:val="none"/>
          <w:u w:val="none"/>
          <w:lang w:val="zh-CN" w:eastAsia="zh-CN" w:bidi="zh-CN"/>
        </w:rPr>
        <w:t>人，营业收入为</w:t>
      </w:r>
      <w:r>
        <w:rPr>
          <w:rFonts w:hint="eastAsia" w:ascii="宋体" w:hAnsi="宋体" w:eastAsia="宋体" w:cs="宋体"/>
          <w:i w:val="0"/>
          <w:iCs w:val="0"/>
          <w:smallCaps w:val="0"/>
          <w:color w:val="auto"/>
          <w:spacing w:val="0"/>
          <w:w w:val="100"/>
          <w:kern w:val="0"/>
          <w:position w:val="0"/>
          <w:sz w:val="21"/>
          <w:szCs w:val="21"/>
          <w:highlight w:val="none"/>
          <w:u w:val="single"/>
          <w:lang w:val="zh-CN" w:eastAsia="zh-CN" w:bidi="zh-CN"/>
        </w:rPr>
        <w:t xml:space="preserve"> </w:t>
      </w:r>
      <w:r>
        <w:rPr>
          <w:rFonts w:hint="eastAsia" w:ascii="宋体" w:hAnsi="宋体" w:eastAsia="宋体" w:cs="宋体"/>
          <w:i w:val="0"/>
          <w:iCs w:val="0"/>
          <w:smallCaps w:val="0"/>
          <w:color w:val="auto"/>
          <w:spacing w:val="0"/>
          <w:w w:val="100"/>
          <w:kern w:val="0"/>
          <w:position w:val="0"/>
          <w:sz w:val="21"/>
          <w:szCs w:val="21"/>
          <w:highlight w:val="none"/>
          <w:u w:val="single"/>
          <w:lang w:val="zh-CN" w:eastAsia="zh-CN" w:bidi="zh-CN"/>
        </w:rPr>
        <w:tab/>
      </w:r>
      <w:r>
        <w:rPr>
          <w:rFonts w:hint="eastAsia" w:ascii="宋体" w:hAnsi="宋体" w:eastAsia="宋体" w:cs="宋体"/>
          <w:i w:val="0"/>
          <w:iCs w:val="0"/>
          <w:smallCaps w:val="0"/>
          <w:color w:val="auto"/>
          <w:spacing w:val="0"/>
          <w:w w:val="100"/>
          <w:kern w:val="0"/>
          <w:position w:val="0"/>
          <w:sz w:val="21"/>
          <w:szCs w:val="21"/>
          <w:highlight w:val="none"/>
          <w:u w:val="none"/>
          <w:lang w:val="zh-CN" w:eastAsia="zh-CN" w:bidi="zh-CN"/>
        </w:rPr>
        <w:t>万元，资产总额为</w:t>
      </w:r>
      <w:r>
        <w:rPr>
          <w:rFonts w:hint="eastAsia" w:ascii="宋体" w:hAnsi="宋体" w:eastAsia="宋体" w:cs="宋体"/>
          <w:i w:val="0"/>
          <w:iCs w:val="0"/>
          <w:smallCaps w:val="0"/>
          <w:color w:val="auto"/>
          <w:spacing w:val="0"/>
          <w:w w:val="100"/>
          <w:kern w:val="0"/>
          <w:position w:val="0"/>
          <w:sz w:val="21"/>
          <w:szCs w:val="21"/>
          <w:highlight w:val="none"/>
          <w:u w:val="single"/>
          <w:lang w:val="zh-CN" w:eastAsia="zh-CN" w:bidi="zh-CN"/>
        </w:rPr>
        <w:t xml:space="preserve"> </w:t>
      </w:r>
      <w:r>
        <w:rPr>
          <w:rFonts w:hint="eastAsia" w:ascii="宋体" w:hAnsi="宋体" w:eastAsia="宋体" w:cs="宋体"/>
          <w:i w:val="0"/>
          <w:iCs w:val="0"/>
          <w:smallCaps w:val="0"/>
          <w:color w:val="auto"/>
          <w:spacing w:val="0"/>
          <w:w w:val="100"/>
          <w:kern w:val="0"/>
          <w:position w:val="0"/>
          <w:sz w:val="21"/>
          <w:szCs w:val="21"/>
          <w:highlight w:val="none"/>
          <w:u w:val="single"/>
          <w:lang w:val="zh-CN" w:eastAsia="zh-CN" w:bidi="zh-CN"/>
        </w:rPr>
        <w:tab/>
      </w:r>
      <w:r>
        <w:rPr>
          <w:rFonts w:hint="eastAsia" w:ascii="宋体" w:hAnsi="宋体" w:eastAsia="宋体" w:cs="宋体"/>
          <w:i w:val="0"/>
          <w:iCs w:val="0"/>
          <w:smallCaps w:val="0"/>
          <w:color w:val="auto"/>
          <w:spacing w:val="0"/>
          <w:w w:val="100"/>
          <w:kern w:val="0"/>
          <w:position w:val="0"/>
          <w:sz w:val="21"/>
          <w:szCs w:val="21"/>
          <w:highlight w:val="none"/>
          <w:u w:val="none"/>
          <w:lang w:val="zh-CN" w:eastAsia="zh-CN" w:bidi="zh-CN"/>
        </w:rPr>
        <w:t>万元，属于</w:t>
      </w:r>
      <w:r>
        <w:rPr>
          <w:rFonts w:hint="eastAsia" w:ascii="宋体" w:hAnsi="宋体" w:eastAsia="宋体" w:cs="宋体"/>
          <w:i w:val="0"/>
          <w:iCs w:val="0"/>
          <w:smallCaps w:val="0"/>
          <w:color w:val="auto"/>
          <w:spacing w:val="0"/>
          <w:w w:val="100"/>
          <w:kern w:val="0"/>
          <w:position w:val="0"/>
          <w:sz w:val="21"/>
          <w:szCs w:val="21"/>
          <w:highlight w:val="none"/>
          <w:u w:val="single"/>
          <w:lang w:val="zh-CN" w:eastAsia="zh-CN" w:bidi="zh-CN"/>
        </w:rPr>
        <w:t>（中型企业、小型企业、微型企业）</w:t>
      </w:r>
      <w:r>
        <w:rPr>
          <w:rFonts w:hint="eastAsia" w:ascii="宋体" w:hAnsi="宋体" w:eastAsia="宋体" w:cs="宋体"/>
          <w:i w:val="0"/>
          <w:iCs w:val="0"/>
          <w:smallCaps w:val="0"/>
          <w:color w:val="auto"/>
          <w:spacing w:val="0"/>
          <w:w w:val="100"/>
          <w:kern w:val="0"/>
          <w:position w:val="0"/>
          <w:sz w:val="21"/>
          <w:szCs w:val="21"/>
          <w:highlight w:val="none"/>
          <w:u w:val="none"/>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smallCaps w:val="0"/>
          <w:color w:val="auto"/>
          <w:spacing w:val="0"/>
          <w:w w:val="100"/>
          <w:kern w:val="0"/>
          <w:position w:val="0"/>
          <w:sz w:val="21"/>
          <w:szCs w:val="21"/>
          <w:highlight w:val="none"/>
          <w:lang w:val="zh-CN" w:eastAsia="zh-CN" w:bidi="zh-CN"/>
        </w:rPr>
      </w:pPr>
      <w:r>
        <w:rPr>
          <w:rFonts w:hint="eastAsia" w:ascii="宋体" w:hAnsi="宋体" w:eastAsia="宋体" w:cs="宋体"/>
          <w:i w:val="0"/>
          <w:iCs w:val="0"/>
          <w:smallCaps w:val="0"/>
          <w:color w:val="auto"/>
          <w:spacing w:val="0"/>
          <w:w w:val="100"/>
          <w:kern w:val="0"/>
          <w:position w:val="0"/>
          <w:sz w:val="21"/>
          <w:szCs w:val="21"/>
          <w:highlight w:val="none"/>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smallCaps w:val="0"/>
          <w:color w:val="auto"/>
          <w:spacing w:val="0"/>
          <w:w w:val="100"/>
          <w:kern w:val="0"/>
          <w:position w:val="0"/>
          <w:sz w:val="21"/>
          <w:szCs w:val="21"/>
          <w:highlight w:val="none"/>
          <w:lang w:val="zh-CN" w:eastAsia="zh-CN" w:bidi="zh-CN"/>
        </w:rPr>
      </w:pPr>
      <w:r>
        <w:rPr>
          <w:rFonts w:hint="eastAsia" w:ascii="宋体" w:hAnsi="宋体" w:eastAsia="宋体" w:cs="宋体"/>
          <w:i w:val="0"/>
          <w:iCs w:val="0"/>
          <w:smallCaps w:val="0"/>
          <w:color w:val="auto"/>
          <w:spacing w:val="0"/>
          <w:w w:val="100"/>
          <w:kern w:val="0"/>
          <w:position w:val="0"/>
          <w:sz w:val="21"/>
          <w:szCs w:val="21"/>
          <w:highlight w:val="none"/>
          <w:lang w:val="zh-CN" w:eastAsia="zh-CN" w:bidi="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smallCaps w:val="0"/>
          <w:color w:val="auto"/>
          <w:spacing w:val="0"/>
          <w:w w:val="100"/>
          <w:kern w:val="0"/>
          <w:position w:val="0"/>
          <w:sz w:val="21"/>
          <w:szCs w:val="21"/>
          <w:highlight w:val="none"/>
          <w:lang w:val="zh-CN" w:eastAsia="zh-CN" w:bidi="zh-CN"/>
        </w:rPr>
      </w:pPr>
      <w:r>
        <w:rPr>
          <w:rFonts w:hint="eastAsia" w:ascii="宋体" w:hAnsi="宋体" w:eastAsia="宋体" w:cs="宋体"/>
          <w:i w:val="0"/>
          <w:iCs w:val="0"/>
          <w:smallCaps w:val="0"/>
          <w:color w:val="auto"/>
          <w:spacing w:val="0"/>
          <w:w w:val="100"/>
          <w:kern w:val="0"/>
          <w:position w:val="0"/>
          <w:sz w:val="21"/>
          <w:szCs w:val="21"/>
          <w:highlight w:val="none"/>
          <w:lang w:val="zh-CN" w:eastAsia="zh-CN" w:bidi="zh-CN"/>
        </w:rPr>
        <w:t>本企业对上述声明内容的真实性负责。如有虚假，将依法承担相应责任。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4178" w:leftChars="1899" w:right="0" w:firstLine="384" w:firstLineChars="183"/>
        <w:jc w:val="left"/>
        <w:textAlignment w:val="auto"/>
        <w:rPr>
          <w:rFonts w:hint="eastAsia" w:ascii="宋体" w:hAnsi="宋体" w:eastAsia="宋体" w:cs="宋体"/>
          <w:i w:val="0"/>
          <w:iCs w:val="0"/>
          <w:smallCaps w:val="0"/>
          <w:color w:val="auto"/>
          <w:spacing w:val="0"/>
          <w:w w:val="100"/>
          <w:kern w:val="0"/>
          <w:position w:val="0"/>
          <w:sz w:val="21"/>
          <w:szCs w:val="21"/>
          <w:highlight w:val="none"/>
          <w:lang w:val="zh-CN" w:eastAsia="zh-CN" w:bidi="zh-CN"/>
        </w:rPr>
      </w:pPr>
      <w:r>
        <w:rPr>
          <w:rFonts w:hint="eastAsia" w:ascii="宋体" w:hAnsi="宋体" w:eastAsia="宋体" w:cs="宋体"/>
          <w:i w:val="0"/>
          <w:iCs w:val="0"/>
          <w:smallCaps w:val="0"/>
          <w:color w:val="auto"/>
          <w:spacing w:val="0"/>
          <w:w w:val="100"/>
          <w:kern w:val="0"/>
          <w:position w:val="0"/>
          <w:sz w:val="21"/>
          <w:szCs w:val="21"/>
          <w:highlight w:val="none"/>
          <w:lang w:val="zh-CN" w:eastAsia="zh-CN" w:bidi="zh-CN"/>
        </w:rPr>
        <w:t>企业名称（盖章）：</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4178" w:leftChars="1899" w:right="0" w:firstLine="384" w:firstLineChars="183"/>
        <w:jc w:val="left"/>
        <w:textAlignment w:val="auto"/>
        <w:rPr>
          <w:rFonts w:hint="eastAsia" w:ascii="宋体" w:hAnsi="宋体" w:eastAsia="宋体" w:cs="宋体"/>
          <w:i w:val="0"/>
          <w:iCs w:val="0"/>
          <w:smallCaps w:val="0"/>
          <w:color w:val="auto"/>
          <w:spacing w:val="0"/>
          <w:w w:val="100"/>
          <w:kern w:val="0"/>
          <w:position w:val="0"/>
          <w:sz w:val="21"/>
          <w:szCs w:val="21"/>
          <w:highlight w:val="none"/>
          <w:lang w:val="zh-CN" w:eastAsia="zh-CN" w:bidi="zh-CN"/>
        </w:rPr>
      </w:pPr>
      <w:r>
        <w:rPr>
          <w:rFonts w:hint="eastAsia" w:ascii="宋体" w:hAnsi="宋体" w:eastAsia="宋体" w:cs="宋体"/>
          <w:i w:val="0"/>
          <w:iCs w:val="0"/>
          <w:smallCaps w:val="0"/>
          <w:color w:val="auto"/>
          <w:spacing w:val="0"/>
          <w:w w:val="100"/>
          <w:kern w:val="0"/>
          <w:position w:val="0"/>
          <w:sz w:val="21"/>
          <w:szCs w:val="21"/>
          <w:highlight w:val="none"/>
          <w:lang w:val="zh-CN" w:eastAsia="zh-CN" w:bidi="zh-CN"/>
        </w:rPr>
        <w:t>日期：</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320" w:firstLineChars="200"/>
        <w:jc w:val="left"/>
        <w:textAlignment w:val="auto"/>
        <w:rPr>
          <w:rFonts w:hint="eastAsia" w:ascii="宋体" w:hAnsi="宋体" w:eastAsia="宋体" w:cs="宋体"/>
          <w:i w:val="0"/>
          <w:iCs w:val="0"/>
          <w:smallCaps w:val="0"/>
          <w:color w:val="auto"/>
          <w:spacing w:val="0"/>
          <w:w w:val="100"/>
          <w:kern w:val="0"/>
          <w:position w:val="0"/>
          <w:sz w:val="16"/>
          <w:szCs w:val="21"/>
          <w:highlight w:val="none"/>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160" w:firstLineChars="200"/>
        <w:jc w:val="left"/>
        <w:textAlignment w:val="auto"/>
        <w:rPr>
          <w:rFonts w:hint="eastAsia" w:ascii="宋体" w:hAnsi="宋体" w:eastAsia="宋体" w:cs="宋体"/>
          <w:i w:val="0"/>
          <w:iCs w:val="0"/>
          <w:smallCaps w:val="0"/>
          <w:color w:val="auto"/>
          <w:spacing w:val="0"/>
          <w:w w:val="100"/>
          <w:kern w:val="0"/>
          <w:position w:val="0"/>
          <w:sz w:val="15"/>
          <w:szCs w:val="20"/>
          <w:highlight w:val="none"/>
          <w:lang w:val="zh-CN" w:bidi="zh-CN"/>
        </w:rPr>
      </w:pPr>
      <w:r>
        <w:rPr>
          <w:rFonts w:hint="eastAsia" w:ascii="宋体" w:hAnsi="宋体" w:eastAsia="宋体" w:cs="宋体"/>
          <w:i w:val="0"/>
          <w:iCs w:val="0"/>
          <w:smallCaps w:val="0"/>
          <w:color w:val="auto"/>
          <w:spacing w:val="0"/>
          <w:w w:val="100"/>
          <w:kern w:val="0"/>
          <w:position w:val="0"/>
          <w:sz w:val="8"/>
          <w:szCs w:val="20"/>
          <w:highlight w:val="none"/>
          <w:lang w:val="zh-CN" w:bidi="zh-CN"/>
        </w:rPr>
        <w:t>1</w:t>
      </w:r>
      <w:bookmarkStart w:id="141" w:name="_bookmark0"/>
      <w:bookmarkEnd w:id="141"/>
      <w:r>
        <w:rPr>
          <w:rFonts w:hint="eastAsia" w:ascii="宋体" w:hAnsi="宋体" w:eastAsia="宋体" w:cs="宋体"/>
          <w:i w:val="0"/>
          <w:iCs w:val="0"/>
          <w:smallCaps w:val="0"/>
          <w:color w:val="auto"/>
          <w:spacing w:val="0"/>
          <w:w w:val="100"/>
          <w:kern w:val="0"/>
          <w:position w:val="0"/>
          <w:sz w:val="8"/>
          <w:szCs w:val="20"/>
          <w:highlight w:val="none"/>
          <w:lang w:val="zh-CN" w:bidi="zh-CN"/>
        </w:rPr>
        <w:t xml:space="preserve"> </w:t>
      </w:r>
      <w:r>
        <w:rPr>
          <w:rFonts w:hint="eastAsia" w:ascii="宋体" w:hAnsi="宋体" w:eastAsia="宋体" w:cs="宋体"/>
          <w:i w:val="0"/>
          <w:iCs w:val="0"/>
          <w:smallCaps w:val="0"/>
          <w:color w:val="auto"/>
          <w:spacing w:val="0"/>
          <w:w w:val="100"/>
          <w:kern w:val="0"/>
          <w:position w:val="0"/>
          <w:sz w:val="15"/>
          <w:szCs w:val="20"/>
          <w:highlight w:val="none"/>
          <w:lang w:val="zh-CN" w:bidi="zh-CN"/>
        </w:rPr>
        <w:t>从业人员、营业收入、资产总额填报上一年度数据，无上一年度数据的新成立企业可不填报。</w:t>
      </w:r>
    </w:p>
    <w:p>
      <w:pPr>
        <w:spacing w:before="0" w:after="0" w:line="240" w:lineRule="auto"/>
        <w:ind w:left="0" w:right="0"/>
        <w:jc w:val="left"/>
        <w:rPr>
          <w:rFonts w:hint="eastAsia" w:ascii="宋体" w:hAnsi="宋体" w:eastAsia="宋体" w:cs="宋体"/>
          <w:b/>
          <w:smallCaps w:val="0"/>
          <w:color w:val="auto"/>
          <w:spacing w:val="0"/>
          <w:position w:val="0"/>
          <w:sz w:val="24"/>
          <w:szCs w:val="24"/>
          <w:highlight w:val="none"/>
        </w:rPr>
      </w:pPr>
      <w:r>
        <w:rPr>
          <w:rFonts w:hint="eastAsia" w:ascii="宋体" w:hAnsi="宋体" w:eastAsia="宋体" w:cs="宋体"/>
          <w:b/>
          <w:smallCaps w:val="0"/>
          <w:color w:val="auto"/>
          <w:spacing w:val="0"/>
          <w:position w:val="0"/>
          <w:sz w:val="24"/>
          <w:szCs w:val="24"/>
          <w:highlight w:val="none"/>
        </w:rPr>
        <w:br w:type="page"/>
      </w:r>
    </w:p>
    <w:p>
      <w:pPr>
        <w:widowControl w:val="0"/>
        <w:autoSpaceDE w:val="0"/>
        <w:autoSpaceDN w:val="0"/>
        <w:spacing w:before="43" w:after="0" w:line="240" w:lineRule="auto"/>
        <w:ind w:left="363" w:right="437"/>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142" w:name="_Toc27803"/>
      <w:bookmarkStart w:id="143" w:name="_Toc13546"/>
      <w:bookmarkStart w:id="144" w:name="_Toc19978"/>
      <w:r>
        <w:rPr>
          <w:rFonts w:hint="eastAsia" w:ascii="宋体" w:hAnsi="宋体" w:eastAsia="宋体" w:cs="宋体"/>
          <w:b/>
          <w:bCs/>
          <w:smallCaps w:val="0"/>
          <w:color w:val="auto"/>
          <w:spacing w:val="0"/>
          <w:position w:val="0"/>
          <w:sz w:val="28"/>
          <w:szCs w:val="28"/>
          <w:highlight w:val="none"/>
          <w:lang w:val="en-US" w:eastAsia="zh-CN" w:bidi="zh-CN"/>
        </w:rPr>
        <w:t>附件 2 残疾人福利性单位声明函</w:t>
      </w:r>
      <w:bookmarkEnd w:id="142"/>
      <w:bookmarkEnd w:id="143"/>
      <w:bookmarkEnd w:id="144"/>
    </w:p>
    <w:p>
      <w:pPr>
        <w:spacing w:before="0" w:after="0" w:line="480" w:lineRule="exact"/>
        <w:ind w:left="0" w:right="0"/>
        <w:jc w:val="left"/>
        <w:rPr>
          <w:rFonts w:hint="eastAsia" w:ascii="宋体" w:hAnsi="宋体" w:eastAsia="宋体" w:cs="宋体"/>
          <w:b/>
          <w:smallCaps w:val="0"/>
          <w:color w:val="auto"/>
          <w:spacing w:val="0"/>
          <w:position w:val="0"/>
          <w:highlight w:val="none"/>
        </w:rPr>
      </w:pPr>
      <w:r>
        <w:rPr>
          <w:rFonts w:hint="eastAsia" w:ascii="宋体" w:hAnsi="宋体" w:eastAsia="宋体" w:cs="宋体"/>
          <w:b/>
          <w:smallCaps w:val="0"/>
          <w:color w:val="auto"/>
          <w:spacing w:val="0"/>
          <w:position w:val="0"/>
          <w:highlight w:val="none"/>
        </w:rPr>
        <w:t>残疾人福利性单位声明函（残疾人福利性单位适用，不符合的无需提供）</w:t>
      </w:r>
    </w:p>
    <w:p>
      <w:pPr>
        <w:widowControl w:val="0"/>
        <w:autoSpaceDE w:val="0"/>
        <w:autoSpaceDN w:val="0"/>
        <w:spacing w:before="161" w:after="0" w:line="240" w:lineRule="auto"/>
        <w:ind w:left="0" w:right="463"/>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供应商所报产品中有残疾人福利单位制造的货物的，应同时提交下列文件：</w:t>
      </w:r>
    </w:p>
    <w:p>
      <w:pPr>
        <w:widowControl w:val="0"/>
        <w:autoSpaceDE w:val="0"/>
        <w:autoSpaceDN w:val="0"/>
        <w:spacing w:before="158" w:after="0" w:line="240" w:lineRule="auto"/>
        <w:ind w:left="0" w:right="462"/>
        <w:jc w:val="righ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①供应商盖章的中小企业声明函，②产品制造商盖章的残疾人服务单位声明函。</w:t>
      </w:r>
    </w:p>
    <w:p>
      <w:pPr>
        <w:spacing w:before="0" w:after="0" w:line="364" w:lineRule="auto"/>
        <w:ind w:left="320" w:right="552" w:firstLine="482"/>
        <w:jc w:val="both"/>
        <w:rPr>
          <w:rFonts w:hint="eastAsia" w:ascii="宋体" w:hAnsi="宋体" w:eastAsia="宋体" w:cs="宋体"/>
          <w:b/>
          <w:smallCaps w:val="0"/>
          <w:color w:val="auto"/>
          <w:spacing w:val="0"/>
          <w:position w:val="0"/>
          <w:sz w:val="21"/>
          <w:szCs w:val="21"/>
          <w:highlight w:val="none"/>
        </w:rPr>
      </w:pPr>
      <w:r>
        <w:rPr>
          <w:rFonts w:hint="eastAsia" w:ascii="宋体" w:hAnsi="宋体" w:eastAsia="宋体" w:cs="宋体"/>
          <w:b/>
          <w:smallCaps w:val="0"/>
          <w:color w:val="auto"/>
          <w:spacing w:val="0"/>
          <w:position w:val="0"/>
          <w:sz w:val="21"/>
          <w:szCs w:val="21"/>
          <w:highlight w:val="none"/>
        </w:rPr>
        <w:t>根据《财政部 民政部 中国残疾人联合会关于促进残疾人就业政府采购政策的通知》提交的声明函</w:t>
      </w:r>
    </w:p>
    <w:p>
      <w:pPr>
        <w:spacing w:before="0" w:after="0" w:line="240" w:lineRule="auto"/>
        <w:ind w:left="0" w:right="0"/>
        <w:jc w:val="center"/>
        <w:rPr>
          <w:rFonts w:hint="eastAsia" w:ascii="宋体" w:hAnsi="宋体" w:eastAsia="宋体" w:cs="宋体"/>
          <w:b/>
          <w:bCs/>
          <w:smallCaps w:val="0"/>
          <w:color w:val="auto"/>
          <w:spacing w:val="0"/>
          <w:position w:val="0"/>
          <w:highlight w:val="none"/>
          <w:lang w:val="en-US"/>
        </w:rPr>
      </w:pPr>
      <w:r>
        <w:rPr>
          <w:rFonts w:hint="eastAsia" w:ascii="宋体" w:hAnsi="宋体" w:eastAsia="宋体" w:cs="宋体"/>
          <w:b/>
          <w:bCs/>
          <w:smallCaps w:val="0"/>
          <w:color w:val="auto"/>
          <w:spacing w:val="0"/>
          <w:position w:val="0"/>
          <w:highlight w:val="none"/>
          <w:lang w:val="en-US"/>
        </w:rPr>
        <w:t>残疾人福利性单位声明函</w:t>
      </w:r>
    </w:p>
    <w:p>
      <w:pPr>
        <w:spacing w:before="0" w:after="0" w:line="240" w:lineRule="auto"/>
        <w:ind w:left="0" w:right="0"/>
        <w:jc w:val="center"/>
        <w:rPr>
          <w:rFonts w:hint="eastAsia" w:ascii="宋体" w:hAnsi="宋体" w:eastAsia="宋体" w:cs="宋体"/>
          <w:b/>
          <w:bCs/>
          <w:smallCaps w:val="0"/>
          <w:color w:val="auto"/>
          <w:spacing w:val="0"/>
          <w:position w:val="0"/>
          <w:highlight w:val="none"/>
        </w:rPr>
      </w:pPr>
    </w:p>
    <w:p>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本单位郑重声明，根据《财政部 民政部 中国残疾人联合会关于促进残疾人就业政府采购政策的通知》（财库〔2017〕 141 号）的规定，本单位为符合条件的残疾人福利性单位，且本单位参加</w:t>
      </w:r>
      <w:r>
        <w:rPr>
          <w:rFonts w:hint="eastAsia" w:ascii="宋体" w:hAnsi="宋体" w:eastAsia="宋体" w:cs="宋体"/>
          <w:smallCaps w:val="0"/>
          <w:color w:val="auto"/>
          <w:spacing w:val="0"/>
          <w:position w:val="0"/>
          <w:sz w:val="21"/>
          <w:szCs w:val="21"/>
          <w:highlight w:val="none"/>
          <w:u w:val="single"/>
          <w:lang w:val="zh-CN" w:eastAsia="zh-CN" w:bidi="zh-CN"/>
        </w:rPr>
        <w:t xml:space="preserve"> 【采购人】</w:t>
      </w:r>
      <w:r>
        <w:rPr>
          <w:rFonts w:hint="eastAsia" w:ascii="宋体" w:hAnsi="宋体" w:eastAsia="宋体" w:cs="宋体"/>
          <w:smallCaps w:val="0"/>
          <w:color w:val="auto"/>
          <w:spacing w:val="0"/>
          <w:position w:val="0"/>
          <w:sz w:val="21"/>
          <w:szCs w:val="21"/>
          <w:highlight w:val="none"/>
          <w:lang w:val="zh-CN" w:eastAsia="zh-CN" w:bidi="zh-CN"/>
        </w:rPr>
        <w:t>_单位的</w:t>
      </w:r>
      <w:r>
        <w:rPr>
          <w:rFonts w:hint="eastAsia" w:ascii="宋体" w:hAnsi="宋体" w:eastAsia="宋体" w:cs="宋体"/>
          <w:smallCaps w:val="0"/>
          <w:color w:val="auto"/>
          <w:spacing w:val="0"/>
          <w:position w:val="0"/>
          <w:sz w:val="21"/>
          <w:szCs w:val="21"/>
          <w:highlight w:val="none"/>
          <w:u w:val="single"/>
          <w:lang w:val="zh-CN" w:eastAsia="zh-CN" w:bidi="zh-CN"/>
        </w:rPr>
        <w:t xml:space="preserve"> 【项目名称】 </w:t>
      </w:r>
      <w:r>
        <w:rPr>
          <w:rFonts w:hint="eastAsia" w:ascii="宋体" w:hAnsi="宋体" w:eastAsia="宋体" w:cs="宋体"/>
          <w:smallCaps w:val="0"/>
          <w:color w:val="auto"/>
          <w:spacing w:val="0"/>
          <w:position w:val="0"/>
          <w:sz w:val="21"/>
          <w:szCs w:val="21"/>
          <w:highlight w:val="none"/>
          <w:lang w:val="zh-CN" w:eastAsia="zh-CN" w:bidi="zh-CN"/>
        </w:rPr>
        <w:t>项目采购活动【按投标实际情况在下方选择，在□中划勾或涂黑】：</w:t>
      </w:r>
    </w:p>
    <w:p>
      <w:pPr>
        <w:widowControl w:val="0"/>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□提供本单位制造的货物</w:t>
      </w:r>
    </w:p>
    <w:p>
      <w:pPr>
        <w:widowControl w:val="0"/>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□由本单位提供服务</w:t>
      </w:r>
    </w:p>
    <w:p>
      <w:pPr>
        <w:widowControl w:val="0"/>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□提供其他残疾人福利性单位制造的货物（不包括使用非残疾人福利性单位注册商标的货物）。</w:t>
      </w:r>
    </w:p>
    <w:p>
      <w:pPr>
        <w:widowControl w:val="0"/>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本单位对上述声明的真实性负责。如有虚假，将依法承担相应责任。</w:t>
      </w:r>
    </w:p>
    <w:p>
      <w:pPr>
        <w:widowControl w:val="0"/>
        <w:autoSpaceDE w:val="0"/>
        <w:autoSpaceDN w:val="0"/>
        <w:spacing w:before="0" w:after="0" w:line="560" w:lineRule="exact"/>
        <w:ind w:left="0" w:right="0" w:firstLine="320" w:firstLineChars="200"/>
        <w:jc w:val="left"/>
        <w:rPr>
          <w:rFonts w:hint="eastAsia" w:ascii="宋体" w:hAnsi="宋体" w:eastAsia="宋体" w:cs="宋体"/>
          <w:smallCaps w:val="0"/>
          <w:color w:val="auto"/>
          <w:spacing w:val="0"/>
          <w:position w:val="0"/>
          <w:sz w:val="16"/>
          <w:szCs w:val="21"/>
          <w:highlight w:val="none"/>
          <w:lang w:val="zh-CN" w:eastAsia="zh-CN" w:bidi="zh-CN"/>
        </w:rPr>
      </w:pPr>
    </w:p>
    <w:p>
      <w:pPr>
        <w:widowControl w:val="0"/>
        <w:tabs>
          <w:tab w:val="left" w:pos="4620"/>
        </w:tabs>
        <w:autoSpaceDE w:val="0"/>
        <w:autoSpaceDN w:val="0"/>
        <w:spacing w:before="0" w:after="0" w:line="560" w:lineRule="exact"/>
        <w:ind w:left="0" w:right="0" w:firstLine="4410" w:firstLineChars="21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单位名称（盖章）：</w:t>
      </w:r>
    </w:p>
    <w:p>
      <w:pPr>
        <w:widowControl w:val="0"/>
        <w:tabs>
          <w:tab w:val="left" w:pos="4620"/>
        </w:tabs>
        <w:autoSpaceDE w:val="0"/>
        <w:autoSpaceDN w:val="0"/>
        <w:spacing w:before="0" w:after="0" w:line="560" w:lineRule="exact"/>
        <w:ind w:left="0" w:right="0" w:firstLine="4410" w:firstLineChars="21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日期：</w:t>
      </w:r>
    </w:p>
    <w:p>
      <w:pPr>
        <w:widowControl w:val="0"/>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注：</w:t>
      </w:r>
    </w:p>
    <w:p>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1、符合（财库〔2017〕141 号）规定条件的残疾人福利性单位在参加政府采购活动时， 应当提供此格式文件。投标不涉及残疾人福利性单位的，无需填写此也无需提交此格式文件。</w:t>
      </w:r>
    </w:p>
    <w:p>
      <w:pPr>
        <w:widowControl w:val="0"/>
        <w:autoSpaceDE w:val="0"/>
        <w:autoSpaceDN w:val="0"/>
        <w:spacing w:before="0" w:after="0" w:line="560" w:lineRule="exact"/>
        <w:ind w:left="0" w:right="0" w:firstLine="420" w:firstLineChars="200"/>
        <w:jc w:val="left"/>
        <w:outlineLvl w:val="9"/>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2、此表如未正确填写，评审时将不予承认。</w:t>
      </w:r>
    </w:p>
    <w:p>
      <w:pPr>
        <w:spacing w:before="0" w:after="0" w:line="560" w:lineRule="exact"/>
        <w:ind w:left="0" w:right="0" w:firstLine="420" w:firstLineChars="200"/>
        <w:jc w:val="left"/>
        <w:outlineLvl w:val="9"/>
        <w:rPr>
          <w:rFonts w:hint="eastAsia" w:ascii="宋体" w:hAnsi="宋体" w:eastAsia="宋体" w:cs="宋体"/>
          <w:b/>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3、</w:t>
      </w:r>
      <w:r>
        <w:rPr>
          <w:rFonts w:hint="eastAsia" w:cs="宋体"/>
          <w:smallCaps w:val="0"/>
          <w:color w:val="auto"/>
          <w:spacing w:val="0"/>
          <w:position w:val="0"/>
          <w:sz w:val="21"/>
          <w:szCs w:val="20"/>
          <w:highlight w:val="none"/>
          <w:lang w:eastAsia="zh-CN"/>
        </w:rPr>
        <w:t>成交</w:t>
      </w:r>
      <w:r>
        <w:rPr>
          <w:rFonts w:hint="eastAsia" w:ascii="宋体" w:hAnsi="宋体" w:eastAsia="宋体" w:cs="宋体"/>
          <w:smallCaps w:val="0"/>
          <w:color w:val="auto"/>
          <w:spacing w:val="0"/>
          <w:position w:val="0"/>
          <w:sz w:val="21"/>
          <w:szCs w:val="20"/>
          <w:highlight w:val="none"/>
        </w:rPr>
        <w:t>人享受了本</w:t>
      </w:r>
      <w:r>
        <w:rPr>
          <w:rFonts w:hint="eastAsia" w:cs="宋体"/>
          <w:smallCaps w:val="0"/>
          <w:color w:val="auto"/>
          <w:spacing w:val="0"/>
          <w:position w:val="0"/>
          <w:sz w:val="21"/>
          <w:szCs w:val="20"/>
          <w:highlight w:val="none"/>
          <w:lang w:eastAsia="zh-CN"/>
        </w:rPr>
        <w:t>采购文件</w:t>
      </w:r>
      <w:r>
        <w:rPr>
          <w:rFonts w:hint="eastAsia" w:ascii="宋体" w:hAnsi="宋体" w:eastAsia="宋体" w:cs="宋体"/>
          <w:smallCaps w:val="0"/>
          <w:color w:val="auto"/>
          <w:spacing w:val="0"/>
          <w:position w:val="0"/>
          <w:sz w:val="21"/>
          <w:szCs w:val="20"/>
          <w:highlight w:val="none"/>
        </w:rPr>
        <w:t>规定的残疾人福利性单位促进政策的，其</w:t>
      </w:r>
      <w:r>
        <w:rPr>
          <w:rFonts w:hint="eastAsia" w:ascii="宋体" w:hAnsi="宋体" w:eastAsia="宋体" w:cs="宋体"/>
          <w:b/>
          <w:smallCaps w:val="0"/>
          <w:color w:val="auto"/>
          <w:spacing w:val="0"/>
          <w:position w:val="0"/>
          <w:sz w:val="21"/>
          <w:szCs w:val="20"/>
          <w:highlight w:val="none"/>
        </w:rPr>
        <w:t>残疾人福利性单位声明函将按规定进行公告。</w:t>
      </w:r>
    </w:p>
    <w:p>
      <w:pPr>
        <w:spacing w:before="0" w:after="0" w:line="240" w:lineRule="auto"/>
        <w:ind w:left="0" w:right="0"/>
        <w:jc w:val="left"/>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br w:type="page"/>
      </w:r>
    </w:p>
    <w:p>
      <w:pPr>
        <w:widowControl w:val="0"/>
        <w:autoSpaceDE w:val="0"/>
        <w:autoSpaceDN w:val="0"/>
        <w:spacing w:before="43" w:after="0" w:line="240" w:lineRule="auto"/>
        <w:ind w:left="363" w:right="437"/>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145" w:name="_Toc15267"/>
      <w:bookmarkStart w:id="146" w:name="_Toc4180"/>
      <w:bookmarkStart w:id="147" w:name="_Toc17369"/>
      <w:r>
        <w:rPr>
          <w:rFonts w:hint="eastAsia" w:ascii="宋体" w:hAnsi="宋体" w:eastAsia="宋体" w:cs="宋体"/>
          <w:b/>
          <w:bCs/>
          <w:smallCaps w:val="0"/>
          <w:color w:val="auto"/>
          <w:spacing w:val="0"/>
          <w:position w:val="0"/>
          <w:sz w:val="28"/>
          <w:szCs w:val="28"/>
          <w:highlight w:val="none"/>
          <w:lang w:val="en-US" w:eastAsia="zh-CN" w:bidi="zh-CN"/>
        </w:rPr>
        <w:t>附件 3 监狱企业证明材料</w:t>
      </w:r>
      <w:bookmarkEnd w:id="145"/>
      <w:bookmarkEnd w:id="146"/>
      <w:bookmarkEnd w:id="147"/>
    </w:p>
    <w:p>
      <w:pPr>
        <w:spacing w:before="0" w:after="0" w:line="480" w:lineRule="exact"/>
        <w:ind w:left="0" w:right="0"/>
        <w:jc w:val="center"/>
        <w:outlineLvl w:val="9"/>
        <w:rPr>
          <w:rFonts w:hint="eastAsia" w:ascii="宋体" w:hAnsi="宋体" w:eastAsia="宋体" w:cs="宋体"/>
          <w:b/>
          <w:smallCaps w:val="0"/>
          <w:color w:val="auto"/>
          <w:spacing w:val="0"/>
          <w:position w:val="0"/>
          <w:highlight w:val="none"/>
        </w:rPr>
      </w:pPr>
      <w:r>
        <w:rPr>
          <w:rFonts w:hint="eastAsia" w:ascii="宋体" w:hAnsi="宋体" w:eastAsia="宋体" w:cs="宋体"/>
          <w:b/>
          <w:smallCaps w:val="0"/>
          <w:color w:val="auto"/>
          <w:spacing w:val="0"/>
          <w:position w:val="0"/>
          <w:highlight w:val="none"/>
          <w:lang w:val="en-US"/>
        </w:rPr>
        <w:t>监狱企业证明材料</w:t>
      </w:r>
      <w:r>
        <w:rPr>
          <w:rFonts w:hint="eastAsia" w:ascii="宋体" w:hAnsi="宋体" w:eastAsia="宋体" w:cs="宋体"/>
          <w:b/>
          <w:smallCaps w:val="0"/>
          <w:color w:val="auto"/>
          <w:spacing w:val="0"/>
          <w:position w:val="0"/>
          <w:highlight w:val="none"/>
        </w:rPr>
        <w:t>（不符合的无需提供）</w:t>
      </w:r>
    </w:p>
    <w:p>
      <w:pPr>
        <w:widowControl w:val="0"/>
        <w:autoSpaceDE w:val="0"/>
        <w:autoSpaceDN w:val="0"/>
        <w:spacing w:before="161" w:after="0" w:line="362" w:lineRule="auto"/>
        <w:ind w:left="0" w:right="558"/>
        <w:jc w:val="left"/>
        <w:outlineLvl w:val="9"/>
        <w:rPr>
          <w:rFonts w:hint="eastAsia" w:ascii="宋体" w:hAnsi="宋体" w:eastAsia="宋体" w:cs="宋体"/>
          <w:smallCaps w:val="0"/>
          <w:color w:val="auto"/>
          <w:spacing w:val="0"/>
          <w:position w:val="0"/>
          <w:sz w:val="21"/>
          <w:szCs w:val="21"/>
          <w:highlight w:val="none"/>
          <w:lang w:val="zh-CN" w:eastAsia="zh-CN" w:bidi="zh-CN"/>
        </w:rPr>
      </w:pPr>
      <w:bookmarkStart w:id="148" w:name="附件18_评审现场原件备查证明材料汇总表（若招标文件未要求的，可不交此表格）"/>
      <w:bookmarkEnd w:id="148"/>
      <w:r>
        <w:rPr>
          <w:rFonts w:hint="eastAsia" w:ascii="宋体" w:hAnsi="宋体" w:eastAsia="宋体" w:cs="宋体"/>
          <w:smallCaps w:val="0"/>
          <w:color w:val="auto"/>
          <w:spacing w:val="0"/>
          <w:position w:val="0"/>
          <w:sz w:val="21"/>
          <w:szCs w:val="21"/>
          <w:highlight w:val="none"/>
          <w:lang w:val="zh-CN" w:eastAsia="zh-CN" w:bidi="zh-CN"/>
        </w:rPr>
        <w:t>供应商所报产品中有监狱企业制造的货物的，应同时提交下列文件：</w:t>
      </w:r>
    </w:p>
    <w:p>
      <w:pPr>
        <w:widowControl w:val="0"/>
        <w:autoSpaceDE w:val="0"/>
        <w:autoSpaceDN w:val="0"/>
        <w:spacing w:before="161" w:after="0" w:line="362" w:lineRule="auto"/>
        <w:ind w:left="320" w:right="558" w:firstLine="479"/>
        <w:jc w:val="left"/>
        <w:outlineLvl w:val="9"/>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①供应商盖章的中小企业声明函，②产品制造商盖章的监狱企业证明材料。</w:t>
      </w:r>
    </w:p>
    <w:p>
      <w:pPr>
        <w:widowControl w:val="0"/>
        <w:autoSpaceDE w:val="0"/>
        <w:autoSpaceDN w:val="0"/>
        <w:spacing w:before="7" w:after="0" w:line="240" w:lineRule="auto"/>
        <w:ind w:left="0" w:right="0"/>
        <w:jc w:val="left"/>
        <w:outlineLvl w:val="9"/>
        <w:rPr>
          <w:rFonts w:hint="eastAsia" w:ascii="宋体" w:hAnsi="宋体" w:eastAsia="宋体" w:cs="宋体"/>
          <w:smallCaps w:val="0"/>
          <w:color w:val="auto"/>
          <w:spacing w:val="0"/>
          <w:position w:val="0"/>
          <w:sz w:val="21"/>
          <w:szCs w:val="21"/>
          <w:highlight w:val="none"/>
          <w:lang w:val="zh-CN" w:eastAsia="zh-CN" w:bidi="zh-CN"/>
        </w:rPr>
      </w:pPr>
    </w:p>
    <w:p>
      <w:pPr>
        <w:widowControl w:val="0"/>
        <w:autoSpaceDE w:val="0"/>
        <w:autoSpaceDN w:val="0"/>
        <w:spacing w:before="0" w:after="0" w:line="364" w:lineRule="auto"/>
        <w:ind w:left="320" w:right="563" w:firstLine="479"/>
        <w:jc w:val="left"/>
        <w:outlineLvl w:val="9"/>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根据《财政部 司法部关于政府采购支持监狱企业发展有关问题的通知（财库[2014]68 号）》的规定提交有关部门出具的证明材料。</w:t>
      </w:r>
    </w:p>
    <w:p>
      <w:pPr>
        <w:spacing w:before="0" w:after="0" w:line="240" w:lineRule="auto"/>
        <w:ind w:left="0" w:right="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br w:type="page"/>
      </w:r>
    </w:p>
    <w:p>
      <w:pPr>
        <w:widowControl w:val="0"/>
        <w:autoSpaceDE w:val="0"/>
        <w:autoSpaceDN w:val="0"/>
        <w:spacing w:before="43" w:after="0" w:line="240" w:lineRule="auto"/>
        <w:ind w:left="363" w:right="437"/>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149" w:name="_Toc3948"/>
      <w:bookmarkStart w:id="150" w:name="_Toc16049"/>
      <w:bookmarkStart w:id="151" w:name="_Toc24405"/>
      <w:r>
        <w:rPr>
          <w:rFonts w:hint="eastAsia" w:ascii="宋体" w:hAnsi="宋体" w:eastAsia="宋体" w:cs="宋体"/>
          <w:b/>
          <w:bCs/>
          <w:smallCaps w:val="0"/>
          <w:color w:val="auto"/>
          <w:spacing w:val="0"/>
          <w:position w:val="0"/>
          <w:sz w:val="28"/>
          <w:szCs w:val="28"/>
          <w:highlight w:val="none"/>
          <w:lang w:val="en-US" w:eastAsia="zh-CN" w:bidi="zh-CN"/>
        </w:rPr>
        <w:t>附件 4 节能、环境标志产品证明材料</w:t>
      </w:r>
      <w:bookmarkEnd w:id="149"/>
      <w:bookmarkEnd w:id="150"/>
      <w:bookmarkEnd w:id="151"/>
    </w:p>
    <w:p>
      <w:pPr>
        <w:spacing w:before="0" w:after="0" w:line="480" w:lineRule="exact"/>
        <w:ind w:left="0" w:right="0"/>
        <w:jc w:val="center"/>
        <w:outlineLvl w:val="9"/>
        <w:rPr>
          <w:rFonts w:hint="eastAsia" w:ascii="宋体" w:hAnsi="宋体" w:eastAsia="宋体" w:cs="宋体"/>
          <w:b/>
          <w:smallCaps w:val="0"/>
          <w:color w:val="auto"/>
          <w:spacing w:val="0"/>
          <w:position w:val="0"/>
          <w:highlight w:val="none"/>
          <w:lang w:val="en-US"/>
        </w:rPr>
      </w:pPr>
      <w:r>
        <w:rPr>
          <w:rFonts w:hint="eastAsia" w:ascii="宋体" w:hAnsi="宋体" w:eastAsia="宋体" w:cs="宋体"/>
          <w:b/>
          <w:smallCaps w:val="0"/>
          <w:color w:val="auto"/>
          <w:spacing w:val="0"/>
          <w:position w:val="0"/>
          <w:highlight w:val="none"/>
          <w:lang w:val="en-US"/>
        </w:rPr>
        <w:t>节能、环境标志产品证明材料（符合填写）</w:t>
      </w:r>
    </w:p>
    <w:p>
      <w:pPr>
        <w:widowControl w:val="0"/>
        <w:autoSpaceDE w:val="0"/>
        <w:autoSpaceDN w:val="0"/>
        <w:adjustRightInd w:val="0"/>
        <w:spacing w:before="0" w:after="0" w:line="240" w:lineRule="auto"/>
        <w:ind w:left="0" w:right="0"/>
        <w:jc w:val="left"/>
        <w:outlineLvl w:val="9"/>
        <w:rPr>
          <w:rFonts w:hint="eastAsia" w:ascii="宋体" w:hAnsi="宋体" w:eastAsia="宋体" w:cs="宋体"/>
          <w:smallCaps w:val="0"/>
          <w:color w:val="auto"/>
          <w:spacing w:val="0"/>
          <w:position w:val="0"/>
          <w:sz w:val="21"/>
          <w:szCs w:val="21"/>
          <w:highlight w:val="none"/>
          <w:lang w:val="en-US" w:eastAsia="zh-CN" w:bidi="ar-SA"/>
        </w:rPr>
      </w:pPr>
    </w:p>
    <w:p>
      <w:pPr>
        <w:tabs>
          <w:tab w:val="left" w:pos="908"/>
        </w:tabs>
        <w:spacing w:before="0" w:after="0" w:line="360" w:lineRule="auto"/>
        <w:ind w:left="0" w:right="0" w:firstLine="420" w:firstLineChars="200"/>
        <w:jc w:val="left"/>
        <w:outlineLvl w:val="9"/>
        <w:rPr>
          <w:rFonts w:hint="eastAsia" w:ascii="宋体" w:hAnsi="宋体" w:eastAsia="宋体" w:cs="宋体"/>
          <w:smallCaps w:val="0"/>
          <w:color w:val="auto"/>
          <w:spacing w:val="0"/>
          <w:position w:val="0"/>
          <w:sz w:val="21"/>
          <w:szCs w:val="21"/>
          <w:highlight w:val="none"/>
          <w:lang w:val="en-US"/>
        </w:rPr>
      </w:pPr>
      <w:r>
        <w:rPr>
          <w:rFonts w:hint="eastAsia" w:ascii="宋体" w:hAnsi="宋体" w:eastAsia="宋体" w:cs="宋体"/>
          <w:smallCaps w:val="0"/>
          <w:color w:val="auto"/>
          <w:spacing w:val="0"/>
          <w:position w:val="0"/>
          <w:sz w:val="21"/>
          <w:szCs w:val="21"/>
          <w:highlight w:val="none"/>
          <w:lang w:val="en-US"/>
        </w:rPr>
        <w:t xml:space="preserve">（1）鼓励节能政策：在性能、技术、服务等指标同等条件下，优先采购国家确定的认证机构出具的、处于有效期之内的节能产品认证证书标志产品。投标涉及上述产品的， </w:t>
      </w:r>
      <w:r>
        <w:rPr>
          <w:rFonts w:hint="eastAsia" w:cs="宋体"/>
          <w:smallCaps w:val="0"/>
          <w:color w:val="auto"/>
          <w:spacing w:val="0"/>
          <w:position w:val="0"/>
          <w:sz w:val="21"/>
          <w:szCs w:val="21"/>
          <w:highlight w:val="none"/>
          <w:lang w:val="en-US" w:eastAsia="zh-CN"/>
        </w:rPr>
        <w:t>供应商</w:t>
      </w:r>
      <w:r>
        <w:rPr>
          <w:rFonts w:hint="eastAsia" w:ascii="宋体" w:hAnsi="宋体" w:eastAsia="宋体" w:cs="宋体"/>
          <w:smallCaps w:val="0"/>
          <w:color w:val="auto"/>
          <w:spacing w:val="0"/>
          <w:position w:val="0"/>
          <w:sz w:val="21"/>
          <w:szCs w:val="21"/>
          <w:highlight w:val="none"/>
          <w:lang w:val="en-US"/>
        </w:rPr>
        <w:t>应提供带有投标产品型号的节能产品认证证书复印件作为证明。</w:t>
      </w:r>
    </w:p>
    <w:p>
      <w:pPr>
        <w:tabs>
          <w:tab w:val="left" w:pos="908"/>
        </w:tabs>
        <w:spacing w:before="0" w:after="0" w:line="360" w:lineRule="auto"/>
        <w:ind w:left="0" w:right="0" w:firstLine="420" w:firstLineChars="200"/>
        <w:jc w:val="left"/>
        <w:outlineLvl w:val="9"/>
        <w:rPr>
          <w:rFonts w:hint="eastAsia" w:ascii="宋体" w:hAnsi="宋体" w:eastAsia="宋体" w:cs="宋体"/>
          <w:smallCaps w:val="0"/>
          <w:color w:val="auto"/>
          <w:spacing w:val="0"/>
          <w:position w:val="0"/>
          <w:sz w:val="21"/>
          <w:szCs w:val="21"/>
          <w:highlight w:val="none"/>
          <w:lang w:val="en-US"/>
        </w:rPr>
      </w:pPr>
      <w:r>
        <w:rPr>
          <w:rFonts w:hint="eastAsia" w:ascii="宋体" w:hAnsi="宋体" w:eastAsia="宋体" w:cs="宋体"/>
          <w:smallCaps w:val="0"/>
          <w:color w:val="auto"/>
          <w:spacing w:val="0"/>
          <w:position w:val="0"/>
          <w:sz w:val="21"/>
          <w:szCs w:val="21"/>
          <w:highlight w:val="none"/>
          <w:lang w:val="en-US"/>
        </w:rPr>
        <w:t>（2）鼓励环保政策：在性能、技术、服务等指标同等条件下，优先采购国家确定的认证机构出具的、处于有效期之内的环境标志产品认证证书标志产品。投标涉及上述产品的，</w:t>
      </w:r>
      <w:r>
        <w:rPr>
          <w:rFonts w:hint="eastAsia" w:cs="宋体"/>
          <w:smallCaps w:val="0"/>
          <w:color w:val="auto"/>
          <w:spacing w:val="0"/>
          <w:position w:val="0"/>
          <w:sz w:val="21"/>
          <w:szCs w:val="21"/>
          <w:highlight w:val="none"/>
          <w:lang w:val="en-US" w:eastAsia="zh-CN"/>
        </w:rPr>
        <w:t>供应商</w:t>
      </w:r>
      <w:r>
        <w:rPr>
          <w:rFonts w:hint="eastAsia" w:ascii="宋体" w:hAnsi="宋体" w:eastAsia="宋体" w:cs="宋体"/>
          <w:smallCaps w:val="0"/>
          <w:color w:val="auto"/>
          <w:spacing w:val="0"/>
          <w:position w:val="0"/>
          <w:sz w:val="21"/>
          <w:szCs w:val="21"/>
          <w:highlight w:val="none"/>
          <w:lang w:val="en-US"/>
        </w:rPr>
        <w:t>应提供带有投标产品型号的环境标志产品认证证书复印件作为证明。</w:t>
      </w:r>
    </w:p>
    <w:p>
      <w:pPr>
        <w:rPr>
          <w:rFonts w:hint="eastAsia" w:ascii="宋体" w:hAnsi="宋体" w:eastAsia="宋体" w:cs="宋体"/>
          <w:b/>
          <w:color w:val="auto"/>
          <w:spacing w:val="0"/>
          <w:w w:val="100"/>
          <w:position w:val="0"/>
          <w:sz w:val="28"/>
          <w:szCs w:val="28"/>
          <w:highlight w:val="none"/>
          <w:lang w:val="en-US" w:eastAsia="zh-CN" w:bidi="zh-CN"/>
        </w:rPr>
      </w:pPr>
      <w:bookmarkStart w:id="152" w:name="_bookmark127"/>
      <w:bookmarkEnd w:id="152"/>
      <w:bookmarkStart w:id="153" w:name="_bookmark128"/>
      <w:bookmarkEnd w:id="153"/>
      <w:bookmarkStart w:id="154" w:name="_bookmark126"/>
      <w:bookmarkEnd w:id="154"/>
      <w:r>
        <w:rPr>
          <w:rFonts w:hint="eastAsia" w:ascii="宋体" w:hAnsi="宋体" w:eastAsia="宋体" w:cs="宋体"/>
          <w:b/>
          <w:color w:val="auto"/>
          <w:spacing w:val="0"/>
          <w:w w:val="100"/>
          <w:position w:val="0"/>
          <w:sz w:val="28"/>
          <w:szCs w:val="28"/>
          <w:highlight w:val="none"/>
          <w:lang w:val="en-US" w:eastAsia="zh-CN" w:bidi="zh-CN"/>
        </w:rPr>
        <w:br w:type="page"/>
      </w:r>
    </w:p>
    <w:p>
      <w:pPr>
        <w:spacing w:before="27" w:after="0" w:line="240" w:lineRule="auto"/>
        <w:ind w:left="0" w:leftChars="0" w:right="60" w:rightChars="0" w:firstLine="0" w:firstLineChars="0"/>
        <w:jc w:val="center"/>
        <w:rPr>
          <w:rFonts w:hint="eastAsia" w:ascii="宋体" w:hAnsi="宋体" w:eastAsia="宋体" w:cs="宋体"/>
          <w:color w:val="auto"/>
          <w:sz w:val="29"/>
        </w:rPr>
      </w:pPr>
      <w:r>
        <w:rPr>
          <w:rFonts w:hint="eastAsia" w:ascii="宋体" w:hAnsi="宋体" w:eastAsia="宋体" w:cs="宋体"/>
          <w:b/>
          <w:bCs/>
          <w:color w:val="auto"/>
          <w:sz w:val="28"/>
          <w:szCs w:val="28"/>
        </w:rPr>
        <w:t>政府采购活动现场确认声明书</w:t>
      </w:r>
    </w:p>
    <w:p>
      <w:pPr>
        <w:widowControl w:val="0"/>
        <w:autoSpaceDE w:val="0"/>
        <w:autoSpaceDN w:val="0"/>
        <w:spacing w:before="4" w:after="0" w:line="240" w:lineRule="auto"/>
        <w:ind w:left="0" w:right="0"/>
        <w:jc w:val="left"/>
        <w:rPr>
          <w:rFonts w:ascii="仿宋" w:hAnsi="仿宋" w:eastAsia="仿宋" w:cs="仿宋"/>
          <w:color w:val="auto"/>
          <w:sz w:val="32"/>
          <w:szCs w:val="19"/>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left"/>
        <w:textAlignment w:val="auto"/>
        <w:rPr>
          <w:rFonts w:hint="eastAsia" w:ascii="宋体" w:hAnsi="宋体" w:eastAsia="宋体" w:cs="宋体"/>
          <w:color w:val="auto"/>
          <w:sz w:val="21"/>
          <w:szCs w:val="21"/>
          <w:lang w:val="zh-CN" w:eastAsia="zh-CN" w:bidi="zh-CN"/>
        </w:rPr>
      </w:pPr>
      <w:r>
        <w:rPr>
          <w:rFonts w:hint="eastAsia" w:ascii="宋体" w:hAnsi="宋体" w:eastAsia="宋体" w:cs="宋体"/>
          <w:color w:val="auto"/>
          <w:sz w:val="21"/>
          <w:szCs w:val="21"/>
          <w:lang w:val="zh-CN" w:eastAsia="zh-CN" w:bidi="zh-CN"/>
        </w:rPr>
        <w:t>新疆华恒惠欣工程项目管理有限责任公司：</w:t>
      </w:r>
    </w:p>
    <w:p>
      <w:pPr>
        <w:keepNext w:val="0"/>
        <w:keepLines w:val="0"/>
        <w:pageBreakBefore w:val="0"/>
        <w:widowControl w:val="0"/>
        <w:tabs>
          <w:tab w:val="left" w:pos="2213"/>
          <w:tab w:val="left" w:pos="7529"/>
          <w:tab w:val="left" w:pos="9677"/>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lang w:val="zh-CN" w:eastAsia="zh-CN" w:bidi="zh-CN"/>
        </w:rPr>
      </w:pPr>
      <w:r>
        <w:rPr>
          <w:rFonts w:hint="eastAsia" w:ascii="宋体" w:hAnsi="宋体" w:eastAsia="宋体" w:cs="宋体"/>
          <w:color w:val="auto"/>
          <w:sz w:val="21"/>
          <w:szCs w:val="21"/>
          <w:lang w:val="zh-CN" w:eastAsia="zh-CN" w:bidi="zh-CN"/>
        </w:rPr>
        <w:t>本人</w:t>
      </w:r>
      <w:r>
        <w:rPr>
          <w:rFonts w:hint="eastAsia" w:ascii="宋体" w:hAnsi="宋体" w:eastAsia="宋体" w:cs="宋体"/>
          <w:color w:val="auto"/>
          <w:sz w:val="21"/>
          <w:szCs w:val="21"/>
          <w:u w:val="single"/>
          <w:lang w:val="en-US" w:eastAsia="zh-CN" w:bidi="zh-CN"/>
        </w:rPr>
        <w:t xml:space="preserve">      </w:t>
      </w:r>
      <w:r>
        <w:rPr>
          <w:rFonts w:hint="eastAsia" w:ascii="宋体" w:hAnsi="宋体" w:eastAsia="宋体" w:cs="宋体"/>
          <w:color w:val="auto"/>
          <w:sz w:val="21"/>
          <w:szCs w:val="21"/>
          <w:lang w:val="zh-CN" w:eastAsia="zh-CN" w:bidi="zh-CN"/>
        </w:rPr>
        <w:t>（授权代表姓名），经</w:t>
      </w:r>
      <w:r>
        <w:rPr>
          <w:rFonts w:hint="eastAsia" w:ascii="宋体" w:hAnsi="宋体" w:eastAsia="宋体" w:cs="宋体"/>
          <w:color w:val="auto"/>
          <w:sz w:val="21"/>
          <w:szCs w:val="21"/>
          <w:u w:val="single"/>
          <w:lang w:val="en-US" w:eastAsia="zh-CN" w:bidi="zh-CN"/>
        </w:rPr>
        <w:t xml:space="preserve">                         </w:t>
      </w:r>
      <w:r>
        <w:rPr>
          <w:rFonts w:hint="eastAsia" w:ascii="宋体" w:hAnsi="宋体" w:eastAsia="宋体" w:cs="宋体"/>
          <w:color w:val="auto"/>
          <w:sz w:val="21"/>
          <w:szCs w:val="21"/>
          <w:lang w:val="zh-CN" w:eastAsia="zh-CN" w:bidi="zh-CN"/>
        </w:rPr>
        <w:t>（单位）</w:t>
      </w:r>
      <w:r>
        <w:rPr>
          <w:rFonts w:hint="eastAsia" w:ascii="宋体" w:hAnsi="宋体" w:eastAsia="宋体" w:cs="宋体"/>
          <w:color w:val="auto"/>
          <w:sz w:val="21"/>
          <w:szCs w:val="21"/>
          <w:u w:val="single"/>
          <w:lang w:val="en-US" w:eastAsia="zh-CN" w:bidi="zh-CN"/>
        </w:rPr>
        <w:t xml:space="preserve">     </w:t>
      </w:r>
      <w:r>
        <w:rPr>
          <w:rFonts w:hint="eastAsia" w:ascii="宋体" w:hAnsi="宋体" w:eastAsia="宋体" w:cs="宋体"/>
          <w:color w:val="auto"/>
          <w:sz w:val="21"/>
          <w:szCs w:val="21"/>
          <w:lang w:val="zh-CN" w:eastAsia="zh-CN" w:bidi="zh-CN"/>
        </w:rPr>
        <w:t>（法定代表人姓名）合法授权参加</w:t>
      </w:r>
      <w:r>
        <w:rPr>
          <w:rFonts w:hint="eastAsia" w:ascii="宋体" w:hAnsi="宋体" w:eastAsia="宋体" w:cs="宋体"/>
          <w:color w:val="auto"/>
          <w:sz w:val="21"/>
          <w:szCs w:val="21"/>
          <w:u w:val="single"/>
          <w:lang w:val="en-US" w:eastAsia="zh-CN" w:bidi="zh-CN"/>
        </w:rPr>
        <w:t xml:space="preserve">                        </w:t>
      </w:r>
      <w:r>
        <w:rPr>
          <w:rFonts w:hint="eastAsia" w:ascii="宋体" w:hAnsi="宋体" w:eastAsia="宋体" w:cs="宋体"/>
          <w:color w:val="auto"/>
          <w:sz w:val="21"/>
          <w:szCs w:val="21"/>
          <w:lang w:val="zh-CN" w:eastAsia="zh-CN" w:bidi="zh-CN"/>
        </w:rPr>
        <w:t>（编号：</w:t>
      </w:r>
      <w:r>
        <w:rPr>
          <w:rFonts w:hint="eastAsia" w:ascii="宋体" w:hAnsi="宋体" w:eastAsia="宋体" w:cs="宋体"/>
          <w:color w:val="auto"/>
          <w:sz w:val="21"/>
          <w:szCs w:val="21"/>
          <w:u w:val="single"/>
          <w:lang w:val="en-US" w:eastAsia="zh-CN" w:bidi="zh-CN"/>
        </w:rPr>
        <w:t xml:space="preserve">                   </w:t>
      </w:r>
      <w:r>
        <w:rPr>
          <w:rFonts w:hint="eastAsia" w:ascii="宋体" w:hAnsi="宋体" w:eastAsia="宋体" w:cs="宋体"/>
          <w:color w:val="auto"/>
          <w:sz w:val="21"/>
          <w:szCs w:val="21"/>
          <w:lang w:val="zh-CN" w:eastAsia="zh-CN" w:bidi="zh-CN"/>
        </w:rPr>
        <w:t>）政府采购活动．经与本单位法人代表（负责人）联系确认，现就有关公平竞争事项郑重声明如下：</w:t>
      </w:r>
    </w:p>
    <w:p>
      <w:pPr>
        <w:keepNext w:val="0"/>
        <w:keepLines w:val="0"/>
        <w:pageBreakBefore w:val="0"/>
        <w:widowControl w:val="0"/>
        <w:tabs>
          <w:tab w:val="left" w:pos="2213"/>
          <w:tab w:val="left" w:pos="7529"/>
          <w:tab w:val="left" w:pos="9677"/>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lang w:val="zh-CN" w:eastAsia="zh-CN" w:bidi="zh-CN"/>
        </w:rPr>
      </w:pPr>
      <w:r>
        <w:rPr>
          <w:rFonts w:hint="eastAsia" w:ascii="宋体" w:hAnsi="宋体" w:eastAsia="宋体" w:cs="宋体"/>
          <w:color w:val="auto"/>
          <w:sz w:val="21"/>
          <w:szCs w:val="21"/>
          <w:lang w:val="zh-CN" w:eastAsia="zh-CN" w:bidi="zh-CN"/>
        </w:rPr>
        <w:t>一、本单位与采购人之间</w:t>
      </w:r>
      <w:r>
        <w:rPr>
          <w:rFonts w:hint="eastAsia" w:ascii="宋体" w:hAnsi="宋体" w:eastAsia="宋体" w:cs="宋体"/>
          <w:color w:val="auto"/>
          <w:sz w:val="21"/>
          <w:szCs w:val="21"/>
          <w:lang w:val="en-US" w:eastAsia="zh-CN" w:bidi="zh-CN"/>
        </w:rPr>
        <w:t xml:space="preserve"> </w:t>
      </w:r>
      <w:r>
        <w:rPr>
          <w:rFonts w:hint="eastAsia" w:ascii="宋体" w:hAnsi="宋体" w:eastAsia="宋体" w:cs="宋体"/>
          <w:color w:val="auto"/>
          <w:sz w:val="21"/>
          <w:szCs w:val="21"/>
          <w:lang w:val="zh-CN" w:eastAsia="zh-CN" w:bidi="zh-CN"/>
        </w:rPr>
        <w:sym w:font="Wingdings" w:char="00A8"/>
      </w:r>
      <w:r>
        <w:rPr>
          <w:rFonts w:hint="eastAsia" w:ascii="宋体" w:hAnsi="宋体" w:eastAsia="宋体" w:cs="宋体"/>
          <w:color w:val="auto"/>
          <w:sz w:val="21"/>
          <w:szCs w:val="21"/>
          <w:lang w:val="zh-CN" w:eastAsia="zh-CN" w:bidi="zh-CN"/>
        </w:rPr>
        <w:t>不存在利害关系</w:t>
      </w:r>
      <w:r>
        <w:rPr>
          <w:rFonts w:hint="eastAsia" w:ascii="宋体" w:hAnsi="宋体" w:eastAsia="宋体" w:cs="宋体"/>
          <w:color w:val="auto"/>
          <w:sz w:val="21"/>
          <w:szCs w:val="21"/>
          <w:lang w:val="en-US" w:eastAsia="zh-CN" w:bidi="zh-CN"/>
        </w:rPr>
        <w:t xml:space="preserve"> </w:t>
      </w:r>
      <w:r>
        <w:rPr>
          <w:rFonts w:hint="eastAsia" w:ascii="宋体" w:hAnsi="宋体" w:eastAsia="宋体" w:cs="宋体"/>
          <w:color w:val="auto"/>
          <w:sz w:val="21"/>
          <w:szCs w:val="21"/>
          <w:lang w:val="zh-CN" w:eastAsia="zh-CN" w:bidi="zh-CN"/>
        </w:rPr>
        <w:sym w:font="Wingdings" w:char="00A8"/>
      </w:r>
      <w:r>
        <w:rPr>
          <w:rFonts w:hint="eastAsia" w:ascii="宋体" w:hAnsi="宋体" w:eastAsia="宋体" w:cs="宋体"/>
          <w:color w:val="auto"/>
          <w:sz w:val="21"/>
          <w:szCs w:val="21"/>
          <w:lang w:val="zh-CN" w:eastAsia="zh-CN" w:bidi="zh-CN"/>
        </w:rPr>
        <w:t>存在下列利害关系:</w:t>
      </w:r>
    </w:p>
    <w:p>
      <w:pPr>
        <w:keepNext w:val="0"/>
        <w:keepLines w:val="0"/>
        <w:pageBreakBefore w:val="0"/>
        <w:widowControl w:val="0"/>
        <w:tabs>
          <w:tab w:val="left" w:pos="1903"/>
          <w:tab w:val="left" w:pos="3696"/>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lang w:val="zh-CN" w:eastAsia="zh-CN" w:bidi="zh-CN"/>
        </w:rPr>
      </w:pPr>
      <w:r>
        <w:rPr>
          <w:rFonts w:hint="eastAsia" w:ascii="宋体" w:hAnsi="宋体" w:eastAsia="宋体" w:cs="宋体"/>
          <w:color w:val="auto"/>
          <w:sz w:val="21"/>
          <w:szCs w:val="21"/>
          <w:lang w:val="zh-CN" w:eastAsia="zh-CN" w:bidi="zh-CN"/>
        </w:rPr>
        <w:t>A．投资关系</w:t>
      </w:r>
      <w:r>
        <w:rPr>
          <w:rFonts w:hint="eastAsia" w:ascii="宋体" w:hAnsi="宋体" w:eastAsia="宋体" w:cs="宋体"/>
          <w:color w:val="auto"/>
          <w:sz w:val="21"/>
          <w:szCs w:val="21"/>
          <w:lang w:val="en-US" w:eastAsia="zh-CN" w:bidi="zh-CN"/>
        </w:rPr>
        <w:t xml:space="preserve">  </w:t>
      </w:r>
      <w:r>
        <w:rPr>
          <w:rFonts w:hint="eastAsia" w:ascii="宋体" w:hAnsi="宋体" w:eastAsia="宋体" w:cs="宋体"/>
          <w:color w:val="auto"/>
          <w:sz w:val="21"/>
          <w:szCs w:val="21"/>
          <w:lang w:val="zh-CN" w:eastAsia="zh-CN" w:bidi="zh-CN"/>
        </w:rPr>
        <w:t>B．行政隶属关系</w:t>
      </w:r>
      <w:r>
        <w:rPr>
          <w:rFonts w:hint="eastAsia" w:ascii="宋体" w:hAnsi="宋体" w:eastAsia="宋体" w:cs="宋体"/>
          <w:color w:val="auto"/>
          <w:sz w:val="21"/>
          <w:szCs w:val="21"/>
          <w:lang w:val="en-US" w:eastAsia="zh-CN" w:bidi="zh-CN"/>
        </w:rPr>
        <w:t xml:space="preserve">  </w:t>
      </w:r>
      <w:r>
        <w:rPr>
          <w:rFonts w:hint="eastAsia" w:ascii="宋体" w:hAnsi="宋体" w:eastAsia="宋体" w:cs="宋体"/>
          <w:color w:val="auto"/>
          <w:sz w:val="21"/>
          <w:szCs w:val="21"/>
          <w:lang w:val="zh-CN" w:eastAsia="zh-CN" w:bidi="zh-CN"/>
        </w:rPr>
        <w:t>C．业务指导关系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lang w:val="zh-CN" w:eastAsia="zh-CN" w:bidi="zh-CN"/>
        </w:rPr>
      </w:pPr>
      <w:r>
        <w:rPr>
          <w:rFonts w:hint="eastAsia" w:ascii="宋体" w:hAnsi="宋体" w:eastAsia="宋体" w:cs="宋体"/>
          <w:color w:val="auto"/>
          <w:sz w:val="21"/>
          <w:szCs w:val="21"/>
          <w:lang w:val="zh-CN" w:eastAsia="zh-CN" w:bidi="zh-CN"/>
        </w:rPr>
        <w:t>D．其他可能影响采购公正的利害关系（如有，请如实说明）。</w:t>
      </w:r>
    </w:p>
    <w:p>
      <w:pPr>
        <w:keepNext w:val="0"/>
        <w:keepLines w:val="0"/>
        <w:pageBreakBefore w:val="0"/>
        <w:widowControl w:val="0"/>
        <w:tabs>
          <w:tab w:val="left" w:pos="1797"/>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lang w:val="zh-CN" w:eastAsia="zh-CN" w:bidi="zh-CN"/>
        </w:rPr>
      </w:pPr>
      <w:r>
        <w:rPr>
          <w:rFonts w:hint="eastAsia" w:ascii="宋体" w:hAnsi="宋体" w:eastAsia="宋体" w:cs="宋体"/>
          <w:color w:val="auto"/>
          <w:sz w:val="21"/>
          <w:szCs w:val="21"/>
          <w:lang w:val="zh-CN" w:eastAsia="zh-CN" w:bidi="zh-CN"/>
        </w:rPr>
        <w:t>二、现</w:t>
      </w:r>
      <w:r>
        <w:rPr>
          <w:rFonts w:hint="eastAsia" w:cs="宋体"/>
          <w:color w:val="auto"/>
          <w:sz w:val="21"/>
          <w:szCs w:val="21"/>
          <w:lang w:val="zh-CN" w:eastAsia="zh-CN" w:bidi="zh-CN"/>
        </w:rPr>
        <w:t>已</w:t>
      </w:r>
      <w:r>
        <w:rPr>
          <w:rFonts w:hint="eastAsia" w:ascii="宋体" w:hAnsi="宋体" w:eastAsia="宋体" w:cs="宋体"/>
          <w:color w:val="auto"/>
          <w:sz w:val="21"/>
          <w:szCs w:val="21"/>
          <w:lang w:val="zh-CN" w:eastAsia="zh-CN" w:bidi="zh-CN"/>
        </w:rPr>
        <w:t>清楚知道参加本项目采购活动的其他所有供应商名称，本单位</w:t>
      </w:r>
      <w:r>
        <w:rPr>
          <w:rFonts w:hint="eastAsia" w:ascii="宋体" w:hAnsi="宋体" w:eastAsia="宋体" w:cs="宋体"/>
          <w:color w:val="auto"/>
          <w:spacing w:val="3"/>
          <w:sz w:val="21"/>
          <w:szCs w:val="21"/>
          <w:lang w:val="zh-CN" w:eastAsia="zh-CN" w:bidi="zh-CN"/>
        </w:rPr>
        <w:t xml:space="preserve"> </w:t>
      </w:r>
      <w:r>
        <w:rPr>
          <w:rFonts w:hint="eastAsia" w:ascii="宋体" w:hAnsi="宋体" w:eastAsia="宋体" w:cs="宋体"/>
          <w:color w:val="auto"/>
          <w:sz w:val="21"/>
          <w:szCs w:val="21"/>
          <w:lang w:val="zh-CN" w:eastAsia="zh-CN" w:bidi="zh-CN"/>
        </w:rPr>
        <w:sym w:font="Wingdings" w:char="00A8"/>
      </w:r>
      <w:r>
        <w:rPr>
          <w:rFonts w:hint="eastAsia" w:ascii="宋体" w:hAnsi="宋体" w:eastAsia="宋体" w:cs="宋体"/>
          <w:color w:val="auto"/>
          <w:sz w:val="21"/>
          <w:szCs w:val="21"/>
          <w:lang w:val="zh-CN" w:eastAsia="zh-CN" w:bidi="zh-CN"/>
        </w:rPr>
        <w:t>与其他所有供应商之间均不存在利害关系</w:t>
      </w:r>
      <w:r>
        <w:rPr>
          <w:rFonts w:hint="eastAsia" w:ascii="宋体" w:hAnsi="宋体" w:eastAsia="宋体" w:cs="宋体"/>
          <w:color w:val="auto"/>
          <w:spacing w:val="3"/>
          <w:sz w:val="21"/>
          <w:szCs w:val="21"/>
          <w:lang w:val="zh-CN" w:eastAsia="zh-CN" w:bidi="zh-CN"/>
        </w:rPr>
        <w:t xml:space="preserve"> </w:t>
      </w:r>
      <w:r>
        <w:rPr>
          <w:rFonts w:hint="eastAsia" w:ascii="宋体" w:hAnsi="宋体" w:eastAsia="宋体" w:cs="宋体"/>
          <w:color w:val="auto"/>
          <w:sz w:val="21"/>
          <w:szCs w:val="21"/>
          <w:lang w:val="zh-CN" w:eastAsia="zh-CN" w:bidi="zh-CN"/>
        </w:rPr>
        <w:sym w:font="Wingdings" w:char="00A8"/>
      </w:r>
      <w:r>
        <w:rPr>
          <w:rFonts w:hint="eastAsia" w:ascii="宋体" w:hAnsi="宋体" w:eastAsia="宋体" w:cs="宋体"/>
          <w:color w:val="auto"/>
          <w:sz w:val="21"/>
          <w:szCs w:val="21"/>
          <w:lang w:val="zh-CN" w:eastAsia="zh-CN" w:bidi="zh-CN"/>
        </w:rPr>
        <w:t>与</w:t>
      </w:r>
      <w:r>
        <w:rPr>
          <w:rFonts w:hint="eastAsia" w:ascii="宋体" w:hAnsi="宋体" w:eastAsia="宋体" w:cs="宋体"/>
          <w:color w:val="auto"/>
          <w:sz w:val="21"/>
          <w:szCs w:val="21"/>
          <w:u w:val="single"/>
          <w:lang w:val="zh-CN" w:eastAsia="zh-CN" w:bidi="zh-CN"/>
        </w:rPr>
        <w:t xml:space="preserve"> </w:t>
      </w:r>
      <w:r>
        <w:rPr>
          <w:rFonts w:hint="eastAsia" w:ascii="宋体" w:hAnsi="宋体" w:eastAsia="宋体" w:cs="宋体"/>
          <w:color w:val="auto"/>
          <w:sz w:val="21"/>
          <w:szCs w:val="21"/>
          <w:u w:val="single"/>
          <w:lang w:val="en-US" w:eastAsia="zh-CN" w:bidi="zh-CN"/>
        </w:rPr>
        <w:t xml:space="preserve">                              </w:t>
      </w:r>
      <w:r>
        <w:rPr>
          <w:rFonts w:hint="eastAsia" w:ascii="宋体" w:hAnsi="宋体" w:eastAsia="宋体" w:cs="宋体"/>
          <w:color w:val="auto"/>
          <w:sz w:val="21"/>
          <w:szCs w:val="21"/>
          <w:lang w:val="zh-CN" w:eastAsia="zh-CN" w:bidi="zh-CN"/>
        </w:rPr>
        <w:t>（供应商名称）之间存在下列利害关系: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lang w:val="zh-CN" w:eastAsia="zh-CN" w:bidi="zh-CN"/>
        </w:rPr>
      </w:pPr>
      <w:r>
        <w:rPr>
          <w:rFonts w:hint="eastAsia" w:ascii="宋体" w:hAnsi="宋体" w:eastAsia="宋体" w:cs="宋体"/>
          <w:color w:val="auto"/>
          <w:sz w:val="21"/>
          <w:szCs w:val="21"/>
          <w:lang w:val="zh-CN" w:eastAsia="zh-CN" w:bidi="zh-CN"/>
        </w:rPr>
        <w:t>A．法定代表人或负责人或实际控制人是同一人</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lang w:val="zh-CN" w:eastAsia="zh-CN" w:bidi="zh-CN"/>
        </w:rPr>
      </w:pPr>
      <w:r>
        <w:rPr>
          <w:rFonts w:hint="eastAsia" w:ascii="宋体" w:hAnsi="宋体" w:eastAsia="宋体" w:cs="宋体"/>
          <w:color w:val="auto"/>
          <w:sz w:val="21"/>
          <w:szCs w:val="21"/>
          <w:lang w:val="zh-CN" w:eastAsia="zh-CN" w:bidi="zh-CN"/>
        </w:rPr>
        <w:t>B．法定代表人或负责人或实际控制人是夫妻关系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lang w:val="zh-CN" w:eastAsia="zh-CN" w:bidi="zh-CN"/>
        </w:rPr>
      </w:pPr>
      <w:r>
        <w:rPr>
          <w:rFonts w:hint="eastAsia" w:ascii="宋体" w:hAnsi="宋体" w:eastAsia="宋体" w:cs="宋体"/>
          <w:color w:val="auto"/>
          <w:sz w:val="21"/>
          <w:szCs w:val="21"/>
          <w:lang w:val="en-US" w:eastAsia="zh-CN" w:bidi="zh-CN"/>
        </w:rPr>
        <w:t>C</w:t>
      </w:r>
      <w:r>
        <w:rPr>
          <w:rFonts w:hint="eastAsia" w:ascii="宋体" w:hAnsi="宋体" w:eastAsia="宋体" w:cs="宋体"/>
          <w:color w:val="auto"/>
          <w:sz w:val="21"/>
          <w:szCs w:val="21"/>
          <w:lang w:val="zh-CN" w:eastAsia="zh-CN" w:bidi="zh-CN"/>
        </w:rPr>
        <w:t>．法定代表人或负责人或实际控制人是直系血亲关系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lang w:val="zh-CN" w:eastAsia="zh-CN" w:bidi="zh-CN"/>
        </w:rPr>
      </w:pPr>
      <w:r>
        <w:rPr>
          <w:rFonts w:hint="eastAsia" w:ascii="宋体" w:hAnsi="宋体" w:eastAsia="宋体" w:cs="宋体"/>
          <w:color w:val="auto"/>
          <w:sz w:val="21"/>
          <w:szCs w:val="21"/>
          <w:lang w:val="en-US" w:eastAsia="zh-CN" w:bidi="zh-CN"/>
        </w:rPr>
        <w:t>D</w:t>
      </w:r>
      <w:r>
        <w:rPr>
          <w:rFonts w:hint="eastAsia" w:ascii="宋体" w:hAnsi="宋体" w:eastAsia="宋体" w:cs="宋体"/>
          <w:color w:val="auto"/>
          <w:sz w:val="21"/>
          <w:szCs w:val="21"/>
          <w:lang w:val="zh-CN" w:eastAsia="zh-CN" w:bidi="zh-CN"/>
        </w:rPr>
        <w:t>．法定代表人或负责人或实际控制人存在三代以内旁系血亲关系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lang w:val="zh-CN" w:eastAsia="zh-CN" w:bidi="zh-CN"/>
        </w:rPr>
      </w:pPr>
      <w:r>
        <w:rPr>
          <w:rFonts w:hint="eastAsia" w:ascii="宋体" w:hAnsi="宋体" w:eastAsia="宋体" w:cs="宋体"/>
          <w:color w:val="auto"/>
          <w:sz w:val="21"/>
          <w:szCs w:val="21"/>
          <w:lang w:val="zh-CN" w:eastAsia="zh-CN" w:bidi="zh-CN"/>
        </w:rPr>
        <w:t>E．法定代表人或负责人或实际控制人存在近姻亲关系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lang w:val="zh-CN" w:eastAsia="zh-CN" w:bidi="zh-CN"/>
        </w:rPr>
      </w:pPr>
      <w:r>
        <w:rPr>
          <w:rFonts w:hint="eastAsia" w:ascii="宋体" w:hAnsi="宋体" w:eastAsia="宋体" w:cs="宋体"/>
          <w:color w:val="auto"/>
          <w:sz w:val="21"/>
          <w:szCs w:val="21"/>
          <w:lang w:val="en-US" w:eastAsia="zh-CN" w:bidi="zh-CN"/>
        </w:rPr>
        <w:t>F</w:t>
      </w:r>
      <w:r>
        <w:rPr>
          <w:rFonts w:hint="eastAsia" w:ascii="宋体" w:hAnsi="宋体" w:eastAsia="宋体" w:cs="宋体"/>
          <w:color w:val="auto"/>
          <w:sz w:val="21"/>
          <w:szCs w:val="21"/>
          <w:lang w:val="zh-CN" w:eastAsia="zh-CN" w:bidi="zh-CN"/>
        </w:rPr>
        <w:t>．法定代表人或负责人或实际控制人存在股份控制或实际控制关系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lang w:val="zh-CN" w:eastAsia="zh-CN" w:bidi="zh-CN"/>
        </w:rPr>
      </w:pPr>
      <w:r>
        <w:rPr>
          <w:rFonts w:hint="eastAsia" w:ascii="宋体" w:hAnsi="宋体" w:eastAsia="宋体" w:cs="宋体"/>
          <w:color w:val="auto"/>
          <w:sz w:val="21"/>
          <w:szCs w:val="21"/>
          <w:lang w:val="zh-CN" w:eastAsia="zh-CN" w:bidi="zh-CN"/>
        </w:rPr>
        <w:t>G．存在共同直接或间接投资设立子公司、联营企业和合营企业情况</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418" w:leftChars="190" w:right="0" w:firstLine="0" w:firstLineChars="0"/>
        <w:jc w:val="left"/>
        <w:textAlignment w:val="auto"/>
        <w:rPr>
          <w:rFonts w:hint="eastAsia" w:ascii="宋体" w:hAnsi="宋体" w:eastAsia="宋体" w:cs="宋体"/>
          <w:color w:val="auto"/>
          <w:sz w:val="21"/>
          <w:szCs w:val="21"/>
          <w:lang w:val="zh-CN" w:eastAsia="zh-CN" w:bidi="zh-CN"/>
        </w:rPr>
      </w:pPr>
      <w:r>
        <w:rPr>
          <w:rFonts w:hint="eastAsia" w:ascii="宋体" w:hAnsi="宋体" w:eastAsia="宋体" w:cs="宋体"/>
          <w:color w:val="auto"/>
          <w:sz w:val="21"/>
          <w:szCs w:val="21"/>
          <w:lang w:val="en-US" w:eastAsia="zh-CN" w:bidi="zh-CN"/>
        </w:rPr>
        <w:t>H</w:t>
      </w:r>
      <w:r>
        <w:rPr>
          <w:rFonts w:hint="eastAsia" w:ascii="宋体" w:hAnsi="宋体" w:eastAsia="宋体" w:cs="宋体"/>
          <w:color w:val="auto"/>
          <w:sz w:val="21"/>
          <w:szCs w:val="21"/>
          <w:lang w:val="zh-CN" w:eastAsia="zh-CN" w:bidi="zh-CN"/>
        </w:rPr>
        <w:t>．存在分级代理或代销关系、同一生产制造商关系、管理关系、重要业务（占主营业务收入 50 ％以上）或重要财务往来关系（如融资）等其他实质性控制关系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lang w:val="zh-CN" w:eastAsia="zh-CN" w:bidi="zh-CN"/>
        </w:rPr>
      </w:pPr>
      <w:r>
        <w:rPr>
          <w:rFonts w:hint="eastAsia" w:ascii="宋体" w:hAnsi="宋体" w:eastAsia="宋体" w:cs="宋体"/>
          <w:color w:val="auto"/>
          <w:sz w:val="21"/>
          <w:szCs w:val="21"/>
          <w:lang w:val="en-US" w:eastAsia="zh-CN" w:bidi="zh-CN"/>
        </w:rPr>
        <w:t>I</w:t>
      </w:r>
      <w:r>
        <w:rPr>
          <w:rFonts w:hint="eastAsia" w:ascii="宋体" w:hAnsi="宋体" w:eastAsia="宋体" w:cs="宋体"/>
          <w:color w:val="auto"/>
          <w:sz w:val="21"/>
          <w:szCs w:val="21"/>
          <w:lang w:val="zh-CN" w:eastAsia="zh-CN" w:bidi="zh-CN"/>
        </w:rPr>
        <w:t>．其他利害关系情况</w:t>
      </w:r>
      <w:r>
        <w:rPr>
          <w:rFonts w:hint="eastAsia" w:ascii="宋体" w:hAnsi="宋体" w:eastAsia="宋体" w:cs="宋体"/>
          <w:color w:val="auto"/>
          <w:sz w:val="21"/>
          <w:szCs w:val="21"/>
          <w:u w:val="single"/>
          <w:lang w:val="zh-CN" w:eastAsia="zh-CN" w:bidi="zh-CN"/>
        </w:rPr>
        <w:t xml:space="preserve"> </w:t>
      </w:r>
      <w:r>
        <w:rPr>
          <w:rFonts w:hint="eastAsia" w:ascii="宋体" w:hAnsi="宋体" w:eastAsia="宋体" w:cs="宋体"/>
          <w:color w:val="auto"/>
          <w:sz w:val="21"/>
          <w:szCs w:val="21"/>
          <w:u w:val="single"/>
          <w:lang w:val="en-US" w:eastAsia="zh-CN" w:bidi="zh-CN"/>
        </w:rPr>
        <w:t xml:space="preserve">                                   </w:t>
      </w:r>
      <w:r>
        <w:rPr>
          <w:rFonts w:hint="eastAsia" w:ascii="宋体" w:hAnsi="宋体" w:eastAsia="宋体" w:cs="宋体"/>
          <w:color w:val="auto"/>
          <w:sz w:val="21"/>
          <w:szCs w:val="21"/>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lang w:val="zh-CN" w:eastAsia="zh-CN" w:bidi="zh-CN"/>
        </w:rPr>
      </w:pPr>
      <w:r>
        <w:rPr>
          <w:rFonts w:hint="eastAsia" w:ascii="宋体" w:hAnsi="宋体" w:eastAsia="宋体" w:cs="宋体"/>
          <w:color w:val="auto"/>
          <w:sz w:val="21"/>
          <w:szCs w:val="21"/>
          <w:lang w:val="zh-CN" w:eastAsia="zh-CN" w:bidi="zh-CN"/>
        </w:rPr>
        <w:t>三、现</w:t>
      </w:r>
      <w:r>
        <w:rPr>
          <w:rFonts w:hint="eastAsia" w:cs="宋体"/>
          <w:color w:val="auto"/>
          <w:sz w:val="21"/>
          <w:szCs w:val="21"/>
          <w:lang w:val="zh-CN" w:eastAsia="zh-CN" w:bidi="zh-CN"/>
        </w:rPr>
        <w:t>已</w:t>
      </w:r>
      <w:r>
        <w:rPr>
          <w:rFonts w:hint="eastAsia" w:ascii="宋体" w:hAnsi="宋体" w:eastAsia="宋体" w:cs="宋体"/>
          <w:color w:val="auto"/>
          <w:sz w:val="21"/>
          <w:szCs w:val="21"/>
          <w:lang w:val="zh-CN" w:eastAsia="zh-CN" w:bidi="zh-CN"/>
        </w:rPr>
        <w:t>清楚知道并严格遵守政府采购法律法规和现场纪律。</w:t>
      </w:r>
    </w:p>
    <w:p>
      <w:pPr>
        <w:keepNext w:val="0"/>
        <w:keepLines w:val="0"/>
        <w:pageBreakBefore w:val="0"/>
        <w:widowControl w:val="0"/>
        <w:tabs>
          <w:tab w:val="left" w:pos="3643"/>
          <w:tab w:val="left" w:pos="8436"/>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lang w:val="zh-CN" w:eastAsia="zh-CN" w:bidi="zh-CN"/>
        </w:rPr>
      </w:pPr>
      <w:r>
        <w:rPr>
          <w:rFonts w:hint="eastAsia" w:ascii="宋体" w:hAnsi="宋体" w:eastAsia="宋体" w:cs="宋体"/>
          <w:color w:val="auto"/>
          <w:sz w:val="21"/>
          <w:szCs w:val="21"/>
          <w:lang w:val="zh-CN" w:eastAsia="zh-CN" w:bidi="zh-CN"/>
        </w:rPr>
        <w:t>四、我发现</w:t>
      </w:r>
      <w:r>
        <w:rPr>
          <w:rFonts w:hint="eastAsia" w:ascii="宋体" w:hAnsi="宋体" w:eastAsia="宋体" w:cs="宋体"/>
          <w:color w:val="auto"/>
          <w:sz w:val="21"/>
          <w:szCs w:val="21"/>
          <w:u w:val="single"/>
          <w:lang w:val="zh-CN" w:eastAsia="zh-CN" w:bidi="zh-CN"/>
        </w:rPr>
        <w:t xml:space="preserve"> </w:t>
      </w:r>
      <w:r>
        <w:rPr>
          <w:rFonts w:hint="eastAsia" w:ascii="宋体" w:hAnsi="宋体" w:eastAsia="宋体" w:cs="宋体"/>
          <w:color w:val="auto"/>
          <w:sz w:val="21"/>
          <w:szCs w:val="21"/>
          <w:u w:val="single"/>
          <w:lang w:val="en-US" w:eastAsia="zh-CN" w:bidi="zh-CN"/>
        </w:rPr>
        <w:t xml:space="preserve">     /       </w:t>
      </w:r>
      <w:r>
        <w:rPr>
          <w:rFonts w:hint="eastAsia" w:ascii="宋体" w:hAnsi="宋体" w:eastAsia="宋体" w:cs="宋体"/>
          <w:color w:val="auto"/>
          <w:sz w:val="21"/>
          <w:szCs w:val="21"/>
          <w:lang w:val="zh-CN" w:eastAsia="zh-CN" w:bidi="zh-CN"/>
        </w:rPr>
        <w:t>供应商之间存在或可能存在上述第二条第</w:t>
      </w:r>
      <w:r>
        <w:rPr>
          <w:rFonts w:hint="eastAsia" w:ascii="宋体" w:hAnsi="宋体" w:eastAsia="宋体" w:cs="宋体"/>
          <w:color w:val="auto"/>
          <w:sz w:val="21"/>
          <w:szCs w:val="21"/>
          <w:u w:val="single"/>
          <w:lang w:val="zh-CN" w:eastAsia="zh-CN" w:bidi="zh-CN"/>
        </w:rPr>
        <w:t xml:space="preserve"> </w:t>
      </w:r>
      <w:r>
        <w:rPr>
          <w:rFonts w:hint="eastAsia" w:ascii="宋体" w:hAnsi="宋体" w:eastAsia="宋体" w:cs="宋体"/>
          <w:color w:val="auto"/>
          <w:sz w:val="21"/>
          <w:szCs w:val="21"/>
          <w:u w:val="single"/>
          <w:lang w:val="en-US" w:eastAsia="zh-CN" w:bidi="zh-CN"/>
        </w:rPr>
        <w:t xml:space="preserve">    /      </w:t>
      </w:r>
      <w:r>
        <w:rPr>
          <w:rFonts w:hint="eastAsia" w:ascii="宋体" w:hAnsi="宋体" w:eastAsia="宋体" w:cs="宋体"/>
          <w:color w:val="auto"/>
          <w:sz w:val="21"/>
          <w:szCs w:val="21"/>
          <w:lang w:val="zh-CN" w:eastAsia="zh-CN" w:bidi="zh-CN"/>
        </w:rPr>
        <w:t>项利害关系。</w:t>
      </w:r>
    </w:p>
    <w:p>
      <w:pPr>
        <w:widowControl w:val="0"/>
        <w:autoSpaceDE w:val="0"/>
        <w:autoSpaceDN w:val="0"/>
        <w:spacing w:before="0" w:after="0" w:line="360" w:lineRule="auto"/>
        <w:ind w:left="0" w:right="0"/>
        <w:jc w:val="left"/>
        <w:rPr>
          <w:rFonts w:ascii="仿宋" w:hAnsi="仿宋" w:eastAsia="仿宋" w:cs="仿宋"/>
          <w:color w:val="auto"/>
          <w:sz w:val="21"/>
          <w:szCs w:val="21"/>
          <w:lang w:val="zh-CN" w:eastAsia="zh-CN" w:bidi="zh-CN"/>
        </w:rPr>
      </w:pPr>
    </w:p>
    <w:p>
      <w:pPr>
        <w:widowControl w:val="0"/>
        <w:autoSpaceDE w:val="0"/>
        <w:autoSpaceDN w:val="0"/>
        <w:spacing w:before="2" w:after="0" w:line="360" w:lineRule="auto"/>
        <w:ind w:left="0" w:right="0"/>
        <w:jc w:val="left"/>
        <w:rPr>
          <w:rFonts w:ascii="仿宋" w:hAnsi="仿宋" w:eastAsia="仿宋" w:cs="仿宋"/>
          <w:color w:val="auto"/>
          <w:sz w:val="21"/>
          <w:szCs w:val="21"/>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5940" w:leftChars="2700" w:right="0" w:firstLine="420" w:firstLineChars="200"/>
        <w:jc w:val="left"/>
        <w:textAlignment w:val="auto"/>
        <w:rPr>
          <w:rFonts w:hint="eastAsia" w:ascii="宋体" w:hAnsi="宋体" w:eastAsia="宋体" w:cs="宋体"/>
          <w:color w:val="auto"/>
          <w:sz w:val="21"/>
          <w:szCs w:val="21"/>
          <w:lang w:val="zh-CN" w:eastAsia="zh-CN" w:bidi="zh-CN"/>
        </w:rPr>
      </w:pPr>
      <w:r>
        <w:rPr>
          <w:rFonts w:hint="eastAsia" w:ascii="宋体" w:hAnsi="宋体" w:eastAsia="宋体" w:cs="宋体"/>
          <w:color w:val="auto"/>
          <w:sz w:val="21"/>
          <w:szCs w:val="21"/>
          <w:lang w:val="zh-CN" w:eastAsia="zh-CN" w:bidi="zh-CN"/>
        </w:rPr>
        <w:t xml:space="preserve">（供应商代表签名）: </w:t>
      </w:r>
    </w:p>
    <w:p>
      <w:pPr>
        <w:widowControl w:val="0"/>
        <w:autoSpaceDE w:val="0"/>
        <w:autoSpaceDN w:val="0"/>
        <w:adjustRightInd w:val="0"/>
        <w:spacing w:line="312" w:lineRule="atLeast"/>
        <w:ind w:left="858" w:leftChars="390" w:firstLine="6090" w:firstLineChars="2900"/>
        <w:textAlignment w:val="baseline"/>
        <w:rPr>
          <w:rFonts w:hint="eastAsia" w:ascii="宋体" w:hAnsi="宋体" w:eastAsia="仿宋" w:cs="宋体"/>
          <w:color w:val="auto"/>
          <w:kern w:val="0"/>
          <w:sz w:val="32"/>
          <w:szCs w:val="20"/>
          <w:lang w:val="en-US" w:eastAsia="zh-CN" w:bidi="zh-CN"/>
        </w:rPr>
      </w:pPr>
      <w:r>
        <w:rPr>
          <w:rFonts w:hint="eastAsia" w:ascii="宋体" w:hAnsi="宋体" w:eastAsia="宋体" w:cs="宋体"/>
          <w:color w:val="auto"/>
          <w:kern w:val="0"/>
          <w:sz w:val="21"/>
          <w:szCs w:val="21"/>
          <w:lang w:val="zh-CN" w:eastAsia="zh-CN" w:bidi="zh-CN"/>
        </w:rPr>
        <w:t>202</w:t>
      </w:r>
      <w:r>
        <w:rPr>
          <w:rFonts w:hint="eastAsia" w:ascii="宋体" w:hAnsi="宋体" w:eastAsia="宋体" w:cs="宋体"/>
          <w:color w:val="auto"/>
          <w:kern w:val="0"/>
          <w:sz w:val="21"/>
          <w:szCs w:val="21"/>
          <w:lang w:val="en-US" w:eastAsia="zh-CN" w:bidi="zh-CN"/>
        </w:rPr>
        <w:t>3</w:t>
      </w:r>
      <w:r>
        <w:rPr>
          <w:rFonts w:hint="eastAsia" w:ascii="宋体" w:hAnsi="宋体" w:eastAsia="宋体" w:cs="宋体"/>
          <w:color w:val="auto"/>
          <w:kern w:val="0"/>
          <w:sz w:val="21"/>
          <w:szCs w:val="21"/>
          <w:lang w:val="zh-CN" w:eastAsia="zh-CN" w:bidi="zh-CN"/>
        </w:rPr>
        <w:t>年</w:t>
      </w:r>
      <w:r>
        <w:rPr>
          <w:rFonts w:hint="eastAsia" w:ascii="宋体" w:hAnsi="宋体" w:eastAsia="宋体" w:cs="宋体"/>
          <w:color w:val="auto"/>
          <w:kern w:val="0"/>
          <w:sz w:val="21"/>
          <w:szCs w:val="21"/>
          <w:lang w:val="en-US" w:eastAsia="zh-CN" w:bidi="zh-CN"/>
        </w:rPr>
        <w:t xml:space="preserve">  </w:t>
      </w:r>
      <w:r>
        <w:rPr>
          <w:rFonts w:hint="eastAsia" w:ascii="宋体" w:hAnsi="宋体" w:eastAsia="宋体" w:cs="宋体"/>
          <w:color w:val="auto"/>
          <w:kern w:val="0"/>
          <w:sz w:val="21"/>
          <w:szCs w:val="21"/>
          <w:lang w:val="zh-CN" w:eastAsia="zh-CN" w:bidi="zh-CN"/>
        </w:rPr>
        <w:t>月</w:t>
      </w:r>
      <w:r>
        <w:rPr>
          <w:rFonts w:hint="eastAsia" w:ascii="宋体" w:hAnsi="宋体" w:eastAsia="宋体" w:cs="宋体"/>
          <w:color w:val="auto"/>
          <w:kern w:val="0"/>
          <w:sz w:val="21"/>
          <w:szCs w:val="21"/>
          <w:lang w:val="en-US" w:eastAsia="zh-CN" w:bidi="zh-CN"/>
        </w:rPr>
        <w:t xml:space="preserve">  </w:t>
      </w:r>
      <w:r>
        <w:rPr>
          <w:rFonts w:hint="eastAsia" w:ascii="宋体" w:hAnsi="宋体" w:eastAsia="宋体" w:cs="宋体"/>
          <w:color w:val="auto"/>
          <w:kern w:val="0"/>
          <w:sz w:val="21"/>
          <w:szCs w:val="21"/>
          <w:lang w:val="zh-CN" w:eastAsia="zh-CN" w:bidi="zh-CN"/>
        </w:rPr>
        <w:t>日</w:t>
      </w:r>
    </w:p>
    <w:p>
      <w:pPr>
        <w:pStyle w:val="18"/>
        <w:rPr>
          <w:rFonts w:hint="eastAsia"/>
          <w:color w:val="auto"/>
          <w:lang w:val="en-US" w:eastAsia="zh-CN"/>
        </w:rPr>
      </w:pPr>
    </w:p>
    <w:sectPr>
      <w:footerReference r:id="rId6" w:type="default"/>
      <w:pgSz w:w="11910" w:h="16840"/>
      <w:pgMar w:top="1440" w:right="1080" w:bottom="1440" w:left="1080" w:header="850" w:footer="975" w:gutter="0"/>
      <w:pgBorders>
        <w:top w:val="none" w:sz="0" w:space="0"/>
        <w:left w:val="none" w:sz="0" w:space="0"/>
        <w:bottom w:val="none" w:sz="0" w:space="0"/>
        <w:right w:val="none" w:sz="0" w:space="0"/>
      </w:pgBorders>
      <w:pgNumType w:fmt="numberInDash" w:start="1"/>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华文仿宋">
    <w:altName w:val="仿宋"/>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widowControl w:val="0"/>
      <w:pBdr>
        <w:top w:val="none" w:color="auto" w:sz="0" w:space="1"/>
        <w:left w:val="none" w:color="auto" w:sz="0" w:space="4"/>
        <w:bottom w:val="none" w:color="auto" w:sz="0" w:space="1"/>
        <w:right w:val="none" w:color="auto" w:sz="0" w:space="4"/>
        <w:between w:val="none" w:color="auto" w:sz="0" w:space="0"/>
      </w:pBdr>
      <w:autoSpaceDE w:val="0"/>
      <w:autoSpaceDN w:val="0"/>
      <w:spacing w:line="240"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double" w:color="auto" w:sz="4" w:space="0"/>
        <w:left w:val="none" w:color="auto" w:sz="0" w:space="4"/>
        <w:bottom w:val="none" w:color="auto" w:sz="0" w:space="1"/>
        <w:right w:val="none" w:color="auto" w:sz="0" w:space="4"/>
        <w:between w:val="none" w:color="auto" w:sz="0" w:space="0"/>
      </w:pBdr>
      <w:snapToGrid w:val="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double" w:color="auto" w:sz="4" w:space="0"/>
        <w:left w:val="none" w:color="auto" w:sz="0" w:space="4"/>
        <w:bottom w:val="none" w:color="auto" w:sz="0" w:space="1"/>
        <w:right w:val="none" w:color="auto" w:sz="0" w:space="4"/>
        <w:between w:val="none" w:color="auto" w:sz="0" w:space="0"/>
      </w:pBdr>
      <w:snapToGrid w:val="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double" w:color="auto" w:sz="8" w:space="1"/>
      </w:pBdr>
      <w:ind w:left="0" w:leftChars="0" w:right="0" w:rightChars="0" w:firstLine="0" w:firstLineChars="0"/>
      <w:jc w:val="center"/>
      <w:rPr>
        <w:rFonts w:hint="eastAsia" w:ascii="宋体" w:hAnsi="宋体" w:eastAsia="宋体" w:cs="宋体"/>
      </w:rPr>
    </w:pPr>
    <w:r>
      <w:rPr>
        <w:rFonts w:hint="eastAsia" w:ascii="宋体" w:hAnsi="宋体" w:eastAsia="宋体" w:cs="宋体"/>
        <w:sz w:val="21"/>
        <w:szCs w:val="21"/>
        <w:lang w:val="en-US" w:eastAsia="zh-CN"/>
      </w:rPr>
      <w:t xml:space="preserve">新疆华恒惠欣工程项目管理有限责任公司          </w:t>
    </w:r>
    <w:r>
      <w:rPr>
        <w:rFonts w:hint="eastAsia" w:cs="宋体"/>
        <w:sz w:val="21"/>
        <w:szCs w:val="21"/>
        <w:lang w:val="en-US" w:eastAsia="zh-CN"/>
      </w:rPr>
      <w:t xml:space="preserve">           </w:t>
    </w:r>
    <w:r>
      <w:rPr>
        <w:rFonts w:hint="eastAsia" w:ascii="宋体" w:hAnsi="宋体" w:eastAsia="宋体" w:cs="宋体"/>
        <w:sz w:val="21"/>
        <w:szCs w:val="21"/>
        <w:lang w:val="en-US" w:eastAsia="zh-CN"/>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1142" w:hanging="382"/>
      </w:pPr>
      <w:rPr>
        <w:rFonts w:hint="default" w:ascii="仿宋" w:hAnsi="仿宋" w:eastAsia="仿宋" w:cs="仿宋"/>
        <w:spacing w:val="0"/>
        <w:w w:val="99"/>
        <w:sz w:val="32"/>
        <w:szCs w:val="32"/>
        <w:lang w:val="zh-CN" w:eastAsia="zh-CN" w:bidi="zh-CN"/>
      </w:rPr>
    </w:lvl>
    <w:lvl w:ilvl="1" w:tentative="0">
      <w:start w:val="0"/>
      <w:numFmt w:val="bullet"/>
      <w:lvlText w:val="•"/>
      <w:lvlJc w:val="left"/>
      <w:pPr>
        <w:ind w:left="1898" w:hanging="382"/>
      </w:pPr>
      <w:rPr>
        <w:rFonts w:hint="default"/>
        <w:lang w:val="zh-CN" w:eastAsia="zh-CN" w:bidi="zh-CN"/>
      </w:rPr>
    </w:lvl>
    <w:lvl w:ilvl="2" w:tentative="0">
      <w:start w:val="0"/>
      <w:numFmt w:val="bullet"/>
      <w:lvlText w:val="•"/>
      <w:lvlJc w:val="left"/>
      <w:pPr>
        <w:ind w:left="2657" w:hanging="382"/>
      </w:pPr>
      <w:rPr>
        <w:rFonts w:hint="default"/>
        <w:lang w:val="zh-CN" w:eastAsia="zh-CN" w:bidi="zh-CN"/>
      </w:rPr>
    </w:lvl>
    <w:lvl w:ilvl="3" w:tentative="0">
      <w:start w:val="0"/>
      <w:numFmt w:val="bullet"/>
      <w:lvlText w:val="•"/>
      <w:lvlJc w:val="left"/>
      <w:pPr>
        <w:ind w:left="3415" w:hanging="382"/>
      </w:pPr>
      <w:rPr>
        <w:rFonts w:hint="default"/>
        <w:lang w:val="zh-CN" w:eastAsia="zh-CN" w:bidi="zh-CN"/>
      </w:rPr>
    </w:lvl>
    <w:lvl w:ilvl="4" w:tentative="0">
      <w:start w:val="0"/>
      <w:numFmt w:val="bullet"/>
      <w:lvlText w:val="•"/>
      <w:lvlJc w:val="left"/>
      <w:pPr>
        <w:ind w:left="4174" w:hanging="382"/>
      </w:pPr>
      <w:rPr>
        <w:rFonts w:hint="default"/>
        <w:lang w:val="zh-CN" w:eastAsia="zh-CN" w:bidi="zh-CN"/>
      </w:rPr>
    </w:lvl>
    <w:lvl w:ilvl="5" w:tentative="0">
      <w:start w:val="0"/>
      <w:numFmt w:val="bullet"/>
      <w:lvlText w:val="•"/>
      <w:lvlJc w:val="left"/>
      <w:pPr>
        <w:ind w:left="4933" w:hanging="382"/>
      </w:pPr>
      <w:rPr>
        <w:rFonts w:hint="default"/>
        <w:lang w:val="zh-CN" w:eastAsia="zh-CN" w:bidi="zh-CN"/>
      </w:rPr>
    </w:lvl>
    <w:lvl w:ilvl="6" w:tentative="0">
      <w:start w:val="0"/>
      <w:numFmt w:val="bullet"/>
      <w:lvlText w:val="•"/>
      <w:lvlJc w:val="left"/>
      <w:pPr>
        <w:ind w:left="5691" w:hanging="382"/>
      </w:pPr>
      <w:rPr>
        <w:rFonts w:hint="default"/>
        <w:lang w:val="zh-CN" w:eastAsia="zh-CN" w:bidi="zh-CN"/>
      </w:rPr>
    </w:lvl>
    <w:lvl w:ilvl="7" w:tentative="0">
      <w:start w:val="0"/>
      <w:numFmt w:val="bullet"/>
      <w:lvlText w:val="•"/>
      <w:lvlJc w:val="left"/>
      <w:pPr>
        <w:ind w:left="6450" w:hanging="382"/>
      </w:pPr>
      <w:rPr>
        <w:rFonts w:hint="default"/>
        <w:lang w:val="zh-CN" w:eastAsia="zh-CN" w:bidi="zh-CN"/>
      </w:rPr>
    </w:lvl>
    <w:lvl w:ilvl="8" w:tentative="0">
      <w:start w:val="0"/>
      <w:numFmt w:val="bullet"/>
      <w:lvlText w:val="•"/>
      <w:lvlJc w:val="left"/>
      <w:pPr>
        <w:ind w:left="7208" w:hanging="382"/>
      </w:pPr>
      <w:rPr>
        <w:rFonts w:hint="default"/>
        <w:lang w:val="zh-CN" w:eastAsia="zh-CN" w:bidi="zh-CN"/>
      </w:rPr>
    </w:lvl>
  </w:abstractNum>
  <w:abstractNum w:abstractNumId="1">
    <w:nsid w:val="2FF91D0A"/>
    <w:multiLevelType w:val="multilevel"/>
    <w:tmpl w:val="2FF91D0A"/>
    <w:lvl w:ilvl="0" w:tentative="0">
      <w:start w:val="1"/>
      <w:numFmt w:val="chineseCountingThousand"/>
      <w:lvlText w:val="第%1部分"/>
      <w:lvlJc w:val="left"/>
      <w:pPr>
        <w:tabs>
          <w:tab w:val="left" w:pos="1800"/>
        </w:tabs>
        <w:ind w:left="425" w:hanging="425"/>
      </w:pPr>
      <w:rPr>
        <w:rFonts w:hint="eastAsia"/>
      </w:rPr>
    </w:lvl>
    <w:lvl w:ilvl="1" w:tentative="0">
      <w:start w:val="1"/>
      <w:numFmt w:val="decimal"/>
      <w:isLgl/>
      <w:lvlText w:val="%1.%2"/>
      <w:lvlJc w:val="left"/>
      <w:pPr>
        <w:tabs>
          <w:tab w:val="left" w:pos="567"/>
        </w:tabs>
        <w:ind w:left="567" w:hanging="567"/>
      </w:pPr>
      <w:rPr>
        <w:rFonts w:hint="eastAsia"/>
      </w:rPr>
    </w:lvl>
    <w:lvl w:ilvl="2" w:tentative="0">
      <w:start w:val="1"/>
      <w:numFmt w:val="decimal"/>
      <w:isLgl/>
      <w:lvlText w:val="%1.%2.%3"/>
      <w:lvlJc w:val="left"/>
      <w:pPr>
        <w:tabs>
          <w:tab w:val="left" w:pos="1080"/>
        </w:tabs>
        <w:ind w:left="340" w:hanging="340"/>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pStyle w:val="9"/>
      <w:isLgl/>
      <w:lvlText w:val="%1.%2.%3.%4.%5"/>
      <w:lvlJc w:val="left"/>
      <w:pPr>
        <w:tabs>
          <w:tab w:val="left" w:pos="1080"/>
        </w:tabs>
        <w:ind w:left="992" w:hanging="992"/>
      </w:pPr>
      <w:rPr>
        <w:rFonts w:hint="eastAsia"/>
      </w:rPr>
    </w:lvl>
    <w:lvl w:ilvl="5" w:tentative="0">
      <w:start w:val="1"/>
      <w:numFmt w:val="decimal"/>
      <w:isLgl/>
      <w:lvlText w:val="%1.%2.%3.%4.%5.%6"/>
      <w:lvlJc w:val="left"/>
      <w:pPr>
        <w:tabs>
          <w:tab w:val="left" w:pos="1440"/>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jM2U5ZGJkZGU4MzJlMWMyOWVhNGJkYTY3MzJjNzIifQ=="/>
  </w:docVars>
  <w:rsids>
    <w:rsidRoot w:val="00172A27"/>
    <w:rsid w:val="00005D99"/>
    <w:rsid w:val="00191D1B"/>
    <w:rsid w:val="00247343"/>
    <w:rsid w:val="002C6D59"/>
    <w:rsid w:val="00391F6D"/>
    <w:rsid w:val="005F2623"/>
    <w:rsid w:val="00815F16"/>
    <w:rsid w:val="00923D48"/>
    <w:rsid w:val="00953D9C"/>
    <w:rsid w:val="00B34B3D"/>
    <w:rsid w:val="00C621A8"/>
    <w:rsid w:val="00E04EF4"/>
    <w:rsid w:val="00F16A52"/>
    <w:rsid w:val="00F50229"/>
    <w:rsid w:val="00F52A8D"/>
    <w:rsid w:val="00FF15D3"/>
    <w:rsid w:val="01016C58"/>
    <w:rsid w:val="011469F4"/>
    <w:rsid w:val="011E13B6"/>
    <w:rsid w:val="014A2B98"/>
    <w:rsid w:val="01502406"/>
    <w:rsid w:val="0167783B"/>
    <w:rsid w:val="01A13789"/>
    <w:rsid w:val="01C64F9D"/>
    <w:rsid w:val="01C77236"/>
    <w:rsid w:val="01CF07F7"/>
    <w:rsid w:val="01EB3AD2"/>
    <w:rsid w:val="01EC3288"/>
    <w:rsid w:val="01EE7C08"/>
    <w:rsid w:val="01F33470"/>
    <w:rsid w:val="01F55459"/>
    <w:rsid w:val="020D2BB1"/>
    <w:rsid w:val="024077BB"/>
    <w:rsid w:val="027169A6"/>
    <w:rsid w:val="02963DFC"/>
    <w:rsid w:val="02A24DBB"/>
    <w:rsid w:val="02B16219"/>
    <w:rsid w:val="02BA3F8E"/>
    <w:rsid w:val="02BD7840"/>
    <w:rsid w:val="02CC2AF3"/>
    <w:rsid w:val="02DA1F3A"/>
    <w:rsid w:val="030374C3"/>
    <w:rsid w:val="03450828"/>
    <w:rsid w:val="034F222C"/>
    <w:rsid w:val="036068E4"/>
    <w:rsid w:val="036E7AD4"/>
    <w:rsid w:val="036F19F7"/>
    <w:rsid w:val="03A13F31"/>
    <w:rsid w:val="03AD735B"/>
    <w:rsid w:val="03DB3A7C"/>
    <w:rsid w:val="03DB41BC"/>
    <w:rsid w:val="03DF1EFE"/>
    <w:rsid w:val="03E823F0"/>
    <w:rsid w:val="03EC461B"/>
    <w:rsid w:val="040041CB"/>
    <w:rsid w:val="046441B2"/>
    <w:rsid w:val="04672C75"/>
    <w:rsid w:val="04787F26"/>
    <w:rsid w:val="04AB4024"/>
    <w:rsid w:val="04DA01F9"/>
    <w:rsid w:val="04F01EE9"/>
    <w:rsid w:val="051E7C51"/>
    <w:rsid w:val="052A5231"/>
    <w:rsid w:val="052B1173"/>
    <w:rsid w:val="05382349"/>
    <w:rsid w:val="058F3BFB"/>
    <w:rsid w:val="05A243C5"/>
    <w:rsid w:val="05BB24F7"/>
    <w:rsid w:val="05BC7FAC"/>
    <w:rsid w:val="05D14BAB"/>
    <w:rsid w:val="05F33623"/>
    <w:rsid w:val="05F94865"/>
    <w:rsid w:val="062F5D80"/>
    <w:rsid w:val="064B35FA"/>
    <w:rsid w:val="0656729E"/>
    <w:rsid w:val="06594ED7"/>
    <w:rsid w:val="067B29C9"/>
    <w:rsid w:val="06847A88"/>
    <w:rsid w:val="068A12B8"/>
    <w:rsid w:val="068D2FE8"/>
    <w:rsid w:val="06A64E52"/>
    <w:rsid w:val="06AE5BB8"/>
    <w:rsid w:val="06C8586B"/>
    <w:rsid w:val="06E35D98"/>
    <w:rsid w:val="06FD4543"/>
    <w:rsid w:val="06FE205F"/>
    <w:rsid w:val="07464042"/>
    <w:rsid w:val="078D5577"/>
    <w:rsid w:val="078F1396"/>
    <w:rsid w:val="07A5520D"/>
    <w:rsid w:val="07B02294"/>
    <w:rsid w:val="07C1191B"/>
    <w:rsid w:val="080635AD"/>
    <w:rsid w:val="0808579C"/>
    <w:rsid w:val="0822060B"/>
    <w:rsid w:val="082C1681"/>
    <w:rsid w:val="083F65EE"/>
    <w:rsid w:val="084F112E"/>
    <w:rsid w:val="08697386"/>
    <w:rsid w:val="086E1AA3"/>
    <w:rsid w:val="086E3851"/>
    <w:rsid w:val="0881384D"/>
    <w:rsid w:val="08A3171D"/>
    <w:rsid w:val="08C416C3"/>
    <w:rsid w:val="08E41D65"/>
    <w:rsid w:val="0902043D"/>
    <w:rsid w:val="090B5F8A"/>
    <w:rsid w:val="090F5FDF"/>
    <w:rsid w:val="09390057"/>
    <w:rsid w:val="094D6820"/>
    <w:rsid w:val="096327C3"/>
    <w:rsid w:val="097C36B3"/>
    <w:rsid w:val="09862E1C"/>
    <w:rsid w:val="098E427A"/>
    <w:rsid w:val="09911A5B"/>
    <w:rsid w:val="09A3577C"/>
    <w:rsid w:val="09C000DC"/>
    <w:rsid w:val="09D208C2"/>
    <w:rsid w:val="09D63670"/>
    <w:rsid w:val="09E65371"/>
    <w:rsid w:val="09E77A51"/>
    <w:rsid w:val="0A0D498F"/>
    <w:rsid w:val="0A3927A2"/>
    <w:rsid w:val="0A50368F"/>
    <w:rsid w:val="0A6A44EC"/>
    <w:rsid w:val="0A874887"/>
    <w:rsid w:val="0A913826"/>
    <w:rsid w:val="0ADF4FE4"/>
    <w:rsid w:val="0AF10769"/>
    <w:rsid w:val="0AFB3396"/>
    <w:rsid w:val="0B33063C"/>
    <w:rsid w:val="0B3D750A"/>
    <w:rsid w:val="0B4B57B7"/>
    <w:rsid w:val="0B62708C"/>
    <w:rsid w:val="0B645117"/>
    <w:rsid w:val="0B6D704B"/>
    <w:rsid w:val="0B7218AA"/>
    <w:rsid w:val="0B79368E"/>
    <w:rsid w:val="0B93537C"/>
    <w:rsid w:val="0BA6185D"/>
    <w:rsid w:val="0BDB2972"/>
    <w:rsid w:val="0BE5207C"/>
    <w:rsid w:val="0BE91440"/>
    <w:rsid w:val="0C16127E"/>
    <w:rsid w:val="0C34716A"/>
    <w:rsid w:val="0C4043DF"/>
    <w:rsid w:val="0C4072B2"/>
    <w:rsid w:val="0C4A7B35"/>
    <w:rsid w:val="0C5409B0"/>
    <w:rsid w:val="0C551D19"/>
    <w:rsid w:val="0C5E598A"/>
    <w:rsid w:val="0C795C55"/>
    <w:rsid w:val="0C7C1F41"/>
    <w:rsid w:val="0C840468"/>
    <w:rsid w:val="0C9420F8"/>
    <w:rsid w:val="0CE45F64"/>
    <w:rsid w:val="0CEB0256"/>
    <w:rsid w:val="0CEC7D6C"/>
    <w:rsid w:val="0CFD1647"/>
    <w:rsid w:val="0D002EE5"/>
    <w:rsid w:val="0D0C7C66"/>
    <w:rsid w:val="0D105F7E"/>
    <w:rsid w:val="0D2423F3"/>
    <w:rsid w:val="0D5010E1"/>
    <w:rsid w:val="0D643184"/>
    <w:rsid w:val="0D703BC7"/>
    <w:rsid w:val="0DBA24B0"/>
    <w:rsid w:val="0DDE30D7"/>
    <w:rsid w:val="0DF9022C"/>
    <w:rsid w:val="0E3837AB"/>
    <w:rsid w:val="0E4D215A"/>
    <w:rsid w:val="0E714FCF"/>
    <w:rsid w:val="0E872AC3"/>
    <w:rsid w:val="0E8F4521"/>
    <w:rsid w:val="0E9A1130"/>
    <w:rsid w:val="0EB00F94"/>
    <w:rsid w:val="0EBD0C56"/>
    <w:rsid w:val="0ED32660"/>
    <w:rsid w:val="0EF1454A"/>
    <w:rsid w:val="0EF22C57"/>
    <w:rsid w:val="0EF55A09"/>
    <w:rsid w:val="0EF835F7"/>
    <w:rsid w:val="0F281FDF"/>
    <w:rsid w:val="0F2F6775"/>
    <w:rsid w:val="0F3A1724"/>
    <w:rsid w:val="0F4B669A"/>
    <w:rsid w:val="0F5228C6"/>
    <w:rsid w:val="0F89047B"/>
    <w:rsid w:val="0F8E6BC3"/>
    <w:rsid w:val="0FC8053D"/>
    <w:rsid w:val="1000485C"/>
    <w:rsid w:val="1001144E"/>
    <w:rsid w:val="100910F7"/>
    <w:rsid w:val="1032785A"/>
    <w:rsid w:val="105F5D30"/>
    <w:rsid w:val="1068375D"/>
    <w:rsid w:val="108654B0"/>
    <w:rsid w:val="108928D1"/>
    <w:rsid w:val="108A0FB8"/>
    <w:rsid w:val="108D1336"/>
    <w:rsid w:val="10A43400"/>
    <w:rsid w:val="10C079DD"/>
    <w:rsid w:val="10C95912"/>
    <w:rsid w:val="110F7AB9"/>
    <w:rsid w:val="1111746F"/>
    <w:rsid w:val="113C6E99"/>
    <w:rsid w:val="113E4CBE"/>
    <w:rsid w:val="114B4BFE"/>
    <w:rsid w:val="115C2CBB"/>
    <w:rsid w:val="11731ED8"/>
    <w:rsid w:val="119414E9"/>
    <w:rsid w:val="11AF7DB6"/>
    <w:rsid w:val="11B85B3D"/>
    <w:rsid w:val="11BD2FE3"/>
    <w:rsid w:val="11D268A1"/>
    <w:rsid w:val="11DA2994"/>
    <w:rsid w:val="11E55D47"/>
    <w:rsid w:val="12531C72"/>
    <w:rsid w:val="126223A1"/>
    <w:rsid w:val="129430D4"/>
    <w:rsid w:val="12B87865"/>
    <w:rsid w:val="12DB706A"/>
    <w:rsid w:val="13031039"/>
    <w:rsid w:val="1317710E"/>
    <w:rsid w:val="1323767D"/>
    <w:rsid w:val="139D57FD"/>
    <w:rsid w:val="13E46EF2"/>
    <w:rsid w:val="13EB2643"/>
    <w:rsid w:val="141512C5"/>
    <w:rsid w:val="142B4CEC"/>
    <w:rsid w:val="142C233C"/>
    <w:rsid w:val="1460539F"/>
    <w:rsid w:val="14832247"/>
    <w:rsid w:val="14994CC1"/>
    <w:rsid w:val="149D20BA"/>
    <w:rsid w:val="149D5E85"/>
    <w:rsid w:val="14AA2906"/>
    <w:rsid w:val="14B44CE1"/>
    <w:rsid w:val="14DF1632"/>
    <w:rsid w:val="152403E0"/>
    <w:rsid w:val="15260625"/>
    <w:rsid w:val="155F2D8B"/>
    <w:rsid w:val="15664C75"/>
    <w:rsid w:val="15AF2989"/>
    <w:rsid w:val="15D31197"/>
    <w:rsid w:val="15DA6363"/>
    <w:rsid w:val="160C50A6"/>
    <w:rsid w:val="1615708D"/>
    <w:rsid w:val="16353C00"/>
    <w:rsid w:val="163E5980"/>
    <w:rsid w:val="16432846"/>
    <w:rsid w:val="165A5B5C"/>
    <w:rsid w:val="165B5B9E"/>
    <w:rsid w:val="166D0DE7"/>
    <w:rsid w:val="166E10EB"/>
    <w:rsid w:val="16774F30"/>
    <w:rsid w:val="16901E4C"/>
    <w:rsid w:val="16923636"/>
    <w:rsid w:val="16A455C8"/>
    <w:rsid w:val="16C108F3"/>
    <w:rsid w:val="17057DAB"/>
    <w:rsid w:val="17163A31"/>
    <w:rsid w:val="17231CAA"/>
    <w:rsid w:val="17572388"/>
    <w:rsid w:val="17597D84"/>
    <w:rsid w:val="17604AFF"/>
    <w:rsid w:val="177469AA"/>
    <w:rsid w:val="17AA6EC0"/>
    <w:rsid w:val="17AD5A18"/>
    <w:rsid w:val="17B33B8E"/>
    <w:rsid w:val="17BD1D4B"/>
    <w:rsid w:val="17CB551F"/>
    <w:rsid w:val="17E82CA2"/>
    <w:rsid w:val="17ED3738"/>
    <w:rsid w:val="18057602"/>
    <w:rsid w:val="181C3517"/>
    <w:rsid w:val="181F6915"/>
    <w:rsid w:val="182444FB"/>
    <w:rsid w:val="183954E7"/>
    <w:rsid w:val="18581DEC"/>
    <w:rsid w:val="18A67734"/>
    <w:rsid w:val="18A72CDE"/>
    <w:rsid w:val="18A82C9A"/>
    <w:rsid w:val="18B32A58"/>
    <w:rsid w:val="18CA2E04"/>
    <w:rsid w:val="18CF1ECE"/>
    <w:rsid w:val="18F76D4D"/>
    <w:rsid w:val="19033B41"/>
    <w:rsid w:val="19504BC4"/>
    <w:rsid w:val="196B6F5D"/>
    <w:rsid w:val="19AD1CFF"/>
    <w:rsid w:val="19C10E80"/>
    <w:rsid w:val="19E51499"/>
    <w:rsid w:val="1A1934E5"/>
    <w:rsid w:val="1A8C2C67"/>
    <w:rsid w:val="1A8C7B66"/>
    <w:rsid w:val="1B241F12"/>
    <w:rsid w:val="1B32617F"/>
    <w:rsid w:val="1B3A0805"/>
    <w:rsid w:val="1B585AC1"/>
    <w:rsid w:val="1BA818AF"/>
    <w:rsid w:val="1BAE55C1"/>
    <w:rsid w:val="1BB509C4"/>
    <w:rsid w:val="1BC11F07"/>
    <w:rsid w:val="1BC83EF3"/>
    <w:rsid w:val="1BE53608"/>
    <w:rsid w:val="1C0555F0"/>
    <w:rsid w:val="1C123AE8"/>
    <w:rsid w:val="1C33473D"/>
    <w:rsid w:val="1C3D1C07"/>
    <w:rsid w:val="1C53767B"/>
    <w:rsid w:val="1C5A616E"/>
    <w:rsid w:val="1CB86ED0"/>
    <w:rsid w:val="1CBF06C7"/>
    <w:rsid w:val="1CC63804"/>
    <w:rsid w:val="1CD001DE"/>
    <w:rsid w:val="1CD23060"/>
    <w:rsid w:val="1CD619DC"/>
    <w:rsid w:val="1CE4061A"/>
    <w:rsid w:val="1D10133B"/>
    <w:rsid w:val="1D1E53EE"/>
    <w:rsid w:val="1D3F2A03"/>
    <w:rsid w:val="1D4C468D"/>
    <w:rsid w:val="1D556936"/>
    <w:rsid w:val="1D684461"/>
    <w:rsid w:val="1D6D4FA8"/>
    <w:rsid w:val="1D70376F"/>
    <w:rsid w:val="1DAD1939"/>
    <w:rsid w:val="1DC034B9"/>
    <w:rsid w:val="1DEA11A3"/>
    <w:rsid w:val="1E0813CE"/>
    <w:rsid w:val="1E0A3BC4"/>
    <w:rsid w:val="1E262657"/>
    <w:rsid w:val="1E503A36"/>
    <w:rsid w:val="1E566482"/>
    <w:rsid w:val="1E5953A1"/>
    <w:rsid w:val="1E6C7289"/>
    <w:rsid w:val="1E7022E9"/>
    <w:rsid w:val="1E8C3750"/>
    <w:rsid w:val="1EA20220"/>
    <w:rsid w:val="1EA53B24"/>
    <w:rsid w:val="1EAE446F"/>
    <w:rsid w:val="1EB34BDE"/>
    <w:rsid w:val="1EDB5DF2"/>
    <w:rsid w:val="1EDC730E"/>
    <w:rsid w:val="1EDD21E1"/>
    <w:rsid w:val="1EFA3E00"/>
    <w:rsid w:val="1F021EE1"/>
    <w:rsid w:val="1F0A2048"/>
    <w:rsid w:val="1F117A7B"/>
    <w:rsid w:val="1F3031B6"/>
    <w:rsid w:val="1F304A88"/>
    <w:rsid w:val="1F3907D7"/>
    <w:rsid w:val="1F4D49CA"/>
    <w:rsid w:val="1F7E2174"/>
    <w:rsid w:val="1FC61443"/>
    <w:rsid w:val="1FCA404E"/>
    <w:rsid w:val="1FDD0A21"/>
    <w:rsid w:val="20033EA9"/>
    <w:rsid w:val="203969AD"/>
    <w:rsid w:val="20582329"/>
    <w:rsid w:val="20967991"/>
    <w:rsid w:val="209F2ED4"/>
    <w:rsid w:val="20F163EC"/>
    <w:rsid w:val="21112E99"/>
    <w:rsid w:val="211C6EF5"/>
    <w:rsid w:val="212F7F40"/>
    <w:rsid w:val="215C64E4"/>
    <w:rsid w:val="21C978F2"/>
    <w:rsid w:val="21EF3C27"/>
    <w:rsid w:val="21FB74DB"/>
    <w:rsid w:val="224A27E1"/>
    <w:rsid w:val="224D17D5"/>
    <w:rsid w:val="225F7678"/>
    <w:rsid w:val="227A3EE0"/>
    <w:rsid w:val="22802DB7"/>
    <w:rsid w:val="22A546C5"/>
    <w:rsid w:val="22AE5A6F"/>
    <w:rsid w:val="22CC3917"/>
    <w:rsid w:val="22D7720B"/>
    <w:rsid w:val="22DD30F3"/>
    <w:rsid w:val="22F65758"/>
    <w:rsid w:val="230A2FB0"/>
    <w:rsid w:val="230B2E21"/>
    <w:rsid w:val="231440DD"/>
    <w:rsid w:val="23254F4A"/>
    <w:rsid w:val="23386ADD"/>
    <w:rsid w:val="23583210"/>
    <w:rsid w:val="235D6544"/>
    <w:rsid w:val="23666610"/>
    <w:rsid w:val="23702A92"/>
    <w:rsid w:val="23765AB1"/>
    <w:rsid w:val="237815D0"/>
    <w:rsid w:val="23A71A3B"/>
    <w:rsid w:val="23C46255"/>
    <w:rsid w:val="24033C27"/>
    <w:rsid w:val="24066BDB"/>
    <w:rsid w:val="24116AAB"/>
    <w:rsid w:val="24287B3E"/>
    <w:rsid w:val="244A7C7D"/>
    <w:rsid w:val="2460787A"/>
    <w:rsid w:val="24620C60"/>
    <w:rsid w:val="24743B45"/>
    <w:rsid w:val="24782F5D"/>
    <w:rsid w:val="24855C4F"/>
    <w:rsid w:val="249A4DA6"/>
    <w:rsid w:val="24A64188"/>
    <w:rsid w:val="24CD3982"/>
    <w:rsid w:val="24DB1E16"/>
    <w:rsid w:val="24DE7C6F"/>
    <w:rsid w:val="24DF0BCC"/>
    <w:rsid w:val="24EA2059"/>
    <w:rsid w:val="24EA6CA4"/>
    <w:rsid w:val="24F565B2"/>
    <w:rsid w:val="25274BBA"/>
    <w:rsid w:val="253F23A5"/>
    <w:rsid w:val="25422C06"/>
    <w:rsid w:val="257C5B4B"/>
    <w:rsid w:val="25945D32"/>
    <w:rsid w:val="261B6E19"/>
    <w:rsid w:val="262D5466"/>
    <w:rsid w:val="262F025E"/>
    <w:rsid w:val="26675FE4"/>
    <w:rsid w:val="26747E2C"/>
    <w:rsid w:val="268442FD"/>
    <w:rsid w:val="268822AF"/>
    <w:rsid w:val="26C90797"/>
    <w:rsid w:val="26D62895"/>
    <w:rsid w:val="273C3BEC"/>
    <w:rsid w:val="2742674D"/>
    <w:rsid w:val="27465824"/>
    <w:rsid w:val="278E2C4A"/>
    <w:rsid w:val="279528D0"/>
    <w:rsid w:val="279F3BFB"/>
    <w:rsid w:val="27AF38A3"/>
    <w:rsid w:val="27C3151C"/>
    <w:rsid w:val="27C622F2"/>
    <w:rsid w:val="27C70430"/>
    <w:rsid w:val="27D51034"/>
    <w:rsid w:val="27D8088F"/>
    <w:rsid w:val="27DF5779"/>
    <w:rsid w:val="28041684"/>
    <w:rsid w:val="283316D1"/>
    <w:rsid w:val="28424DEA"/>
    <w:rsid w:val="286346C0"/>
    <w:rsid w:val="287C44CA"/>
    <w:rsid w:val="288602EB"/>
    <w:rsid w:val="28CB17DC"/>
    <w:rsid w:val="292A6EC8"/>
    <w:rsid w:val="29376617"/>
    <w:rsid w:val="29731E97"/>
    <w:rsid w:val="29737199"/>
    <w:rsid w:val="297B2A06"/>
    <w:rsid w:val="2996177C"/>
    <w:rsid w:val="29A812EF"/>
    <w:rsid w:val="29BD1BDE"/>
    <w:rsid w:val="29C309BE"/>
    <w:rsid w:val="29CB53B3"/>
    <w:rsid w:val="29D90840"/>
    <w:rsid w:val="2A0070CB"/>
    <w:rsid w:val="2A0A57BD"/>
    <w:rsid w:val="2A2C2AC9"/>
    <w:rsid w:val="2A4E16E3"/>
    <w:rsid w:val="2A6C2662"/>
    <w:rsid w:val="2A810803"/>
    <w:rsid w:val="2A8A2314"/>
    <w:rsid w:val="2AA42B61"/>
    <w:rsid w:val="2AB0164F"/>
    <w:rsid w:val="2AFC55AC"/>
    <w:rsid w:val="2AFE685E"/>
    <w:rsid w:val="2B0D718F"/>
    <w:rsid w:val="2B375D67"/>
    <w:rsid w:val="2B592698"/>
    <w:rsid w:val="2B732F3F"/>
    <w:rsid w:val="2B7A1D63"/>
    <w:rsid w:val="2B834D0D"/>
    <w:rsid w:val="2B88437A"/>
    <w:rsid w:val="2B9131C1"/>
    <w:rsid w:val="2BAB468A"/>
    <w:rsid w:val="2BAE507D"/>
    <w:rsid w:val="2BC50B59"/>
    <w:rsid w:val="2BCA178F"/>
    <w:rsid w:val="2BEF61A7"/>
    <w:rsid w:val="2C0408BB"/>
    <w:rsid w:val="2C131E96"/>
    <w:rsid w:val="2C17640B"/>
    <w:rsid w:val="2C1A7A54"/>
    <w:rsid w:val="2C2C635C"/>
    <w:rsid w:val="2C2E4F21"/>
    <w:rsid w:val="2C3E0F7D"/>
    <w:rsid w:val="2C475FD8"/>
    <w:rsid w:val="2C475FE3"/>
    <w:rsid w:val="2C526E62"/>
    <w:rsid w:val="2C644101"/>
    <w:rsid w:val="2C78207F"/>
    <w:rsid w:val="2CB431B9"/>
    <w:rsid w:val="2CC13E88"/>
    <w:rsid w:val="2CD07DA8"/>
    <w:rsid w:val="2CE34AF1"/>
    <w:rsid w:val="2CF577ED"/>
    <w:rsid w:val="2D0B213D"/>
    <w:rsid w:val="2D251D21"/>
    <w:rsid w:val="2D2817C9"/>
    <w:rsid w:val="2D776F5F"/>
    <w:rsid w:val="2D8B4D8D"/>
    <w:rsid w:val="2DE10978"/>
    <w:rsid w:val="2DF45D7F"/>
    <w:rsid w:val="2E031065"/>
    <w:rsid w:val="2E077C93"/>
    <w:rsid w:val="2E0E6DB8"/>
    <w:rsid w:val="2E212A6C"/>
    <w:rsid w:val="2E4639BA"/>
    <w:rsid w:val="2E67109D"/>
    <w:rsid w:val="2E6D12BC"/>
    <w:rsid w:val="2E775C36"/>
    <w:rsid w:val="2E817C7F"/>
    <w:rsid w:val="2E963FAB"/>
    <w:rsid w:val="2E9838EE"/>
    <w:rsid w:val="2EA519E8"/>
    <w:rsid w:val="2EC87366"/>
    <w:rsid w:val="2ED1233F"/>
    <w:rsid w:val="2ED62DF9"/>
    <w:rsid w:val="2EE56E6C"/>
    <w:rsid w:val="2EE77AA1"/>
    <w:rsid w:val="2EE8585B"/>
    <w:rsid w:val="2F0C2A48"/>
    <w:rsid w:val="2F3A598B"/>
    <w:rsid w:val="2F474BDC"/>
    <w:rsid w:val="2F843E14"/>
    <w:rsid w:val="2FA82267"/>
    <w:rsid w:val="2FA84B4C"/>
    <w:rsid w:val="2FBB793B"/>
    <w:rsid w:val="2FD758A9"/>
    <w:rsid w:val="30337070"/>
    <w:rsid w:val="30797D9A"/>
    <w:rsid w:val="308570DA"/>
    <w:rsid w:val="30E63798"/>
    <w:rsid w:val="30F4087C"/>
    <w:rsid w:val="31077AEF"/>
    <w:rsid w:val="31190110"/>
    <w:rsid w:val="31422ACC"/>
    <w:rsid w:val="3150593A"/>
    <w:rsid w:val="316A0565"/>
    <w:rsid w:val="317F1D7B"/>
    <w:rsid w:val="318F691A"/>
    <w:rsid w:val="31A35241"/>
    <w:rsid w:val="31C1163C"/>
    <w:rsid w:val="31EB21BE"/>
    <w:rsid w:val="320D2C1E"/>
    <w:rsid w:val="32574900"/>
    <w:rsid w:val="3263654A"/>
    <w:rsid w:val="32870EE7"/>
    <w:rsid w:val="32B06C61"/>
    <w:rsid w:val="32E371EF"/>
    <w:rsid w:val="32F318E1"/>
    <w:rsid w:val="332901F1"/>
    <w:rsid w:val="338C4524"/>
    <w:rsid w:val="33CD06B4"/>
    <w:rsid w:val="33E2478D"/>
    <w:rsid w:val="33E6508D"/>
    <w:rsid w:val="33F77E32"/>
    <w:rsid w:val="341744ED"/>
    <w:rsid w:val="341B7014"/>
    <w:rsid w:val="34382614"/>
    <w:rsid w:val="34482B13"/>
    <w:rsid w:val="344E7CCF"/>
    <w:rsid w:val="34567134"/>
    <w:rsid w:val="345F55DD"/>
    <w:rsid w:val="34BA274A"/>
    <w:rsid w:val="34CF7924"/>
    <w:rsid w:val="34D729BB"/>
    <w:rsid w:val="34E32B12"/>
    <w:rsid w:val="350C46FB"/>
    <w:rsid w:val="350D224A"/>
    <w:rsid w:val="35101668"/>
    <w:rsid w:val="35337323"/>
    <w:rsid w:val="35390152"/>
    <w:rsid w:val="354A351A"/>
    <w:rsid w:val="354C01C6"/>
    <w:rsid w:val="355F5754"/>
    <w:rsid w:val="35775243"/>
    <w:rsid w:val="3589141A"/>
    <w:rsid w:val="35AA12F6"/>
    <w:rsid w:val="35AC4643"/>
    <w:rsid w:val="35C44201"/>
    <w:rsid w:val="361372D3"/>
    <w:rsid w:val="362A49AB"/>
    <w:rsid w:val="363267CB"/>
    <w:rsid w:val="36340618"/>
    <w:rsid w:val="363451D1"/>
    <w:rsid w:val="36372E73"/>
    <w:rsid w:val="365E6090"/>
    <w:rsid w:val="366D32CD"/>
    <w:rsid w:val="36965A7B"/>
    <w:rsid w:val="36BC606A"/>
    <w:rsid w:val="36CB0F82"/>
    <w:rsid w:val="36ED5F79"/>
    <w:rsid w:val="36F43F1A"/>
    <w:rsid w:val="36F914EE"/>
    <w:rsid w:val="3736315D"/>
    <w:rsid w:val="3745765C"/>
    <w:rsid w:val="376D439E"/>
    <w:rsid w:val="37757B22"/>
    <w:rsid w:val="37CA5B07"/>
    <w:rsid w:val="38187A22"/>
    <w:rsid w:val="38206066"/>
    <w:rsid w:val="382A26EE"/>
    <w:rsid w:val="383039AB"/>
    <w:rsid w:val="384C4620"/>
    <w:rsid w:val="38B34A5A"/>
    <w:rsid w:val="38C83928"/>
    <w:rsid w:val="38D67AE9"/>
    <w:rsid w:val="391D1B40"/>
    <w:rsid w:val="392C0633"/>
    <w:rsid w:val="39392A8C"/>
    <w:rsid w:val="395F2BBE"/>
    <w:rsid w:val="39F00587"/>
    <w:rsid w:val="39F057E5"/>
    <w:rsid w:val="39F3315D"/>
    <w:rsid w:val="39F36E55"/>
    <w:rsid w:val="39F66ADF"/>
    <w:rsid w:val="39F94929"/>
    <w:rsid w:val="3A59585F"/>
    <w:rsid w:val="3AA7281E"/>
    <w:rsid w:val="3AB7517F"/>
    <w:rsid w:val="3ACC4CE8"/>
    <w:rsid w:val="3AE3337B"/>
    <w:rsid w:val="3AF3151E"/>
    <w:rsid w:val="3B011D23"/>
    <w:rsid w:val="3B556027"/>
    <w:rsid w:val="3B931CD9"/>
    <w:rsid w:val="3B934DA1"/>
    <w:rsid w:val="3BBB7A8A"/>
    <w:rsid w:val="3BED47AD"/>
    <w:rsid w:val="3C027831"/>
    <w:rsid w:val="3C282694"/>
    <w:rsid w:val="3C460065"/>
    <w:rsid w:val="3C503C36"/>
    <w:rsid w:val="3C52023A"/>
    <w:rsid w:val="3C561A5C"/>
    <w:rsid w:val="3C650A77"/>
    <w:rsid w:val="3C6D114E"/>
    <w:rsid w:val="3C743498"/>
    <w:rsid w:val="3C925F0B"/>
    <w:rsid w:val="3C9544C9"/>
    <w:rsid w:val="3CB047CF"/>
    <w:rsid w:val="3CC0115D"/>
    <w:rsid w:val="3CE25928"/>
    <w:rsid w:val="3CF72B5F"/>
    <w:rsid w:val="3D233F03"/>
    <w:rsid w:val="3D403ABF"/>
    <w:rsid w:val="3D6A1DD7"/>
    <w:rsid w:val="3D6C11DD"/>
    <w:rsid w:val="3D74754E"/>
    <w:rsid w:val="3DC54FBA"/>
    <w:rsid w:val="3DF530B2"/>
    <w:rsid w:val="3E03620E"/>
    <w:rsid w:val="3E1073EE"/>
    <w:rsid w:val="3E18333B"/>
    <w:rsid w:val="3E300685"/>
    <w:rsid w:val="3E371A94"/>
    <w:rsid w:val="3E542F80"/>
    <w:rsid w:val="3E5B1D53"/>
    <w:rsid w:val="3EB10D44"/>
    <w:rsid w:val="3EE956B8"/>
    <w:rsid w:val="3EEE1272"/>
    <w:rsid w:val="3F1168EC"/>
    <w:rsid w:val="3F340649"/>
    <w:rsid w:val="3F460161"/>
    <w:rsid w:val="3F4636DC"/>
    <w:rsid w:val="3F4A2E22"/>
    <w:rsid w:val="3F5C0906"/>
    <w:rsid w:val="3F614818"/>
    <w:rsid w:val="3F8D564C"/>
    <w:rsid w:val="3F95733A"/>
    <w:rsid w:val="3FA65425"/>
    <w:rsid w:val="3FAE412E"/>
    <w:rsid w:val="3FC64373"/>
    <w:rsid w:val="3FC92118"/>
    <w:rsid w:val="3FCE6ABE"/>
    <w:rsid w:val="3FF2227B"/>
    <w:rsid w:val="3FFC330D"/>
    <w:rsid w:val="40006428"/>
    <w:rsid w:val="40110B5B"/>
    <w:rsid w:val="40366730"/>
    <w:rsid w:val="40454764"/>
    <w:rsid w:val="40501387"/>
    <w:rsid w:val="406E3AE6"/>
    <w:rsid w:val="4084115C"/>
    <w:rsid w:val="409A4DCC"/>
    <w:rsid w:val="40DA0B7A"/>
    <w:rsid w:val="40E82922"/>
    <w:rsid w:val="40EB4D37"/>
    <w:rsid w:val="40EF2A79"/>
    <w:rsid w:val="40F151C3"/>
    <w:rsid w:val="41056CE5"/>
    <w:rsid w:val="41065159"/>
    <w:rsid w:val="41253AF4"/>
    <w:rsid w:val="413C0F01"/>
    <w:rsid w:val="41605725"/>
    <w:rsid w:val="41622B6B"/>
    <w:rsid w:val="41A344AA"/>
    <w:rsid w:val="41CD6F90"/>
    <w:rsid w:val="41D2003F"/>
    <w:rsid w:val="41EC520B"/>
    <w:rsid w:val="41ED15CC"/>
    <w:rsid w:val="42072045"/>
    <w:rsid w:val="421F1292"/>
    <w:rsid w:val="42212B7E"/>
    <w:rsid w:val="422A1E03"/>
    <w:rsid w:val="423B3780"/>
    <w:rsid w:val="424B7407"/>
    <w:rsid w:val="425D3A13"/>
    <w:rsid w:val="425D63ED"/>
    <w:rsid w:val="427C677E"/>
    <w:rsid w:val="42872C3E"/>
    <w:rsid w:val="42D27F5D"/>
    <w:rsid w:val="42D57A4D"/>
    <w:rsid w:val="42E37DBE"/>
    <w:rsid w:val="430F6DD0"/>
    <w:rsid w:val="431E7646"/>
    <w:rsid w:val="43210B52"/>
    <w:rsid w:val="43244531"/>
    <w:rsid w:val="432513E3"/>
    <w:rsid w:val="43257488"/>
    <w:rsid w:val="43317379"/>
    <w:rsid w:val="43343502"/>
    <w:rsid w:val="4335274E"/>
    <w:rsid w:val="433E3844"/>
    <w:rsid w:val="433E3F7D"/>
    <w:rsid w:val="434F4ECF"/>
    <w:rsid w:val="435117C9"/>
    <w:rsid w:val="43534F6F"/>
    <w:rsid w:val="43851473"/>
    <w:rsid w:val="43AC3016"/>
    <w:rsid w:val="43BC3595"/>
    <w:rsid w:val="43DC36E8"/>
    <w:rsid w:val="43FE2A1A"/>
    <w:rsid w:val="440C2553"/>
    <w:rsid w:val="442E1A11"/>
    <w:rsid w:val="445B4CE5"/>
    <w:rsid w:val="446328A7"/>
    <w:rsid w:val="4467501D"/>
    <w:rsid w:val="44942EDA"/>
    <w:rsid w:val="44A1052F"/>
    <w:rsid w:val="44A309C5"/>
    <w:rsid w:val="44BA514C"/>
    <w:rsid w:val="44C51F6D"/>
    <w:rsid w:val="44C55957"/>
    <w:rsid w:val="44C93BF6"/>
    <w:rsid w:val="44D97CC8"/>
    <w:rsid w:val="44E02B1F"/>
    <w:rsid w:val="44F53117"/>
    <w:rsid w:val="451778F2"/>
    <w:rsid w:val="4531366C"/>
    <w:rsid w:val="45392444"/>
    <w:rsid w:val="45396756"/>
    <w:rsid w:val="45643A19"/>
    <w:rsid w:val="456513DC"/>
    <w:rsid w:val="4565330A"/>
    <w:rsid w:val="458D209A"/>
    <w:rsid w:val="458D4F3F"/>
    <w:rsid w:val="45967968"/>
    <w:rsid w:val="45B829C9"/>
    <w:rsid w:val="45C21642"/>
    <w:rsid w:val="45DC1AF6"/>
    <w:rsid w:val="45DD372B"/>
    <w:rsid w:val="46045951"/>
    <w:rsid w:val="461A37EA"/>
    <w:rsid w:val="461F10FF"/>
    <w:rsid w:val="465D2233"/>
    <w:rsid w:val="46681644"/>
    <w:rsid w:val="467C43C4"/>
    <w:rsid w:val="46860215"/>
    <w:rsid w:val="46B9177E"/>
    <w:rsid w:val="46C74595"/>
    <w:rsid w:val="46D43CE3"/>
    <w:rsid w:val="46DE0CEF"/>
    <w:rsid w:val="46E027E6"/>
    <w:rsid w:val="46E60B36"/>
    <w:rsid w:val="46E63C75"/>
    <w:rsid w:val="46EF039D"/>
    <w:rsid w:val="46EF3FEE"/>
    <w:rsid w:val="46FD7572"/>
    <w:rsid w:val="47095DDE"/>
    <w:rsid w:val="471E0906"/>
    <w:rsid w:val="472A3249"/>
    <w:rsid w:val="472B23A9"/>
    <w:rsid w:val="475F1C0D"/>
    <w:rsid w:val="47965CA4"/>
    <w:rsid w:val="479D0D23"/>
    <w:rsid w:val="47AC5480"/>
    <w:rsid w:val="47B77A42"/>
    <w:rsid w:val="47D05816"/>
    <w:rsid w:val="47F66028"/>
    <w:rsid w:val="480350D6"/>
    <w:rsid w:val="482F1BEA"/>
    <w:rsid w:val="485A1120"/>
    <w:rsid w:val="489F6B33"/>
    <w:rsid w:val="48AC5A6A"/>
    <w:rsid w:val="48FC3F85"/>
    <w:rsid w:val="490A7EAF"/>
    <w:rsid w:val="49170DBF"/>
    <w:rsid w:val="4923651D"/>
    <w:rsid w:val="493C0826"/>
    <w:rsid w:val="49471B37"/>
    <w:rsid w:val="497003A2"/>
    <w:rsid w:val="49AC3462"/>
    <w:rsid w:val="49AD1CD0"/>
    <w:rsid w:val="49B455E9"/>
    <w:rsid w:val="49D93703"/>
    <w:rsid w:val="49DE2A87"/>
    <w:rsid w:val="49E07403"/>
    <w:rsid w:val="49ED7D72"/>
    <w:rsid w:val="49F97D6A"/>
    <w:rsid w:val="4A346E6B"/>
    <w:rsid w:val="4A351A82"/>
    <w:rsid w:val="4A62606A"/>
    <w:rsid w:val="4A7E3196"/>
    <w:rsid w:val="4A950E2F"/>
    <w:rsid w:val="4ABC6C25"/>
    <w:rsid w:val="4ADA2E79"/>
    <w:rsid w:val="4ADC0C65"/>
    <w:rsid w:val="4AFB36BD"/>
    <w:rsid w:val="4B0141C0"/>
    <w:rsid w:val="4B09298A"/>
    <w:rsid w:val="4B0C130D"/>
    <w:rsid w:val="4B2257F9"/>
    <w:rsid w:val="4B375AE8"/>
    <w:rsid w:val="4B3D426F"/>
    <w:rsid w:val="4B6C3795"/>
    <w:rsid w:val="4B773D97"/>
    <w:rsid w:val="4B8C1A37"/>
    <w:rsid w:val="4B95369E"/>
    <w:rsid w:val="4BA41F70"/>
    <w:rsid w:val="4BD05255"/>
    <w:rsid w:val="4BD40E87"/>
    <w:rsid w:val="4BD8136C"/>
    <w:rsid w:val="4C0971D2"/>
    <w:rsid w:val="4C1710D6"/>
    <w:rsid w:val="4C577725"/>
    <w:rsid w:val="4C67288A"/>
    <w:rsid w:val="4C7A60F2"/>
    <w:rsid w:val="4C9C31B1"/>
    <w:rsid w:val="4CAC4CB6"/>
    <w:rsid w:val="4D00272F"/>
    <w:rsid w:val="4D023B34"/>
    <w:rsid w:val="4D2B4E39"/>
    <w:rsid w:val="4D440BF3"/>
    <w:rsid w:val="4D963A62"/>
    <w:rsid w:val="4DAD6A16"/>
    <w:rsid w:val="4E076DE0"/>
    <w:rsid w:val="4E1A42EE"/>
    <w:rsid w:val="4E241889"/>
    <w:rsid w:val="4E2B4203"/>
    <w:rsid w:val="4E604D76"/>
    <w:rsid w:val="4E75544A"/>
    <w:rsid w:val="4E765873"/>
    <w:rsid w:val="4E924DAA"/>
    <w:rsid w:val="4EB175C0"/>
    <w:rsid w:val="4EB8094F"/>
    <w:rsid w:val="4ED11A10"/>
    <w:rsid w:val="4EF72E9B"/>
    <w:rsid w:val="4EF80446"/>
    <w:rsid w:val="4F027D5E"/>
    <w:rsid w:val="4F0722AA"/>
    <w:rsid w:val="4F3846B2"/>
    <w:rsid w:val="4F3B1580"/>
    <w:rsid w:val="4F562EDB"/>
    <w:rsid w:val="4F5C4C9C"/>
    <w:rsid w:val="4F6C00BB"/>
    <w:rsid w:val="4F6D556D"/>
    <w:rsid w:val="4F7D56F4"/>
    <w:rsid w:val="4F9F1EE8"/>
    <w:rsid w:val="4FAD4335"/>
    <w:rsid w:val="4FB9722D"/>
    <w:rsid w:val="4FBD405B"/>
    <w:rsid w:val="4FEA6D37"/>
    <w:rsid w:val="4FF12AE6"/>
    <w:rsid w:val="4FFC486B"/>
    <w:rsid w:val="50007FDC"/>
    <w:rsid w:val="50125E3D"/>
    <w:rsid w:val="50212524"/>
    <w:rsid w:val="505A7727"/>
    <w:rsid w:val="505F4DFA"/>
    <w:rsid w:val="50667606"/>
    <w:rsid w:val="50C843F3"/>
    <w:rsid w:val="50D852D8"/>
    <w:rsid w:val="50E96211"/>
    <w:rsid w:val="50F421B5"/>
    <w:rsid w:val="512A1E11"/>
    <w:rsid w:val="512E4689"/>
    <w:rsid w:val="513C0B98"/>
    <w:rsid w:val="51426BF5"/>
    <w:rsid w:val="515C5019"/>
    <w:rsid w:val="5168330D"/>
    <w:rsid w:val="517D6AEE"/>
    <w:rsid w:val="518014CC"/>
    <w:rsid w:val="5197339C"/>
    <w:rsid w:val="51AC6706"/>
    <w:rsid w:val="51B11685"/>
    <w:rsid w:val="51D3240E"/>
    <w:rsid w:val="51F223CA"/>
    <w:rsid w:val="52127980"/>
    <w:rsid w:val="521508F5"/>
    <w:rsid w:val="521D7747"/>
    <w:rsid w:val="52263E21"/>
    <w:rsid w:val="52344790"/>
    <w:rsid w:val="524A1938"/>
    <w:rsid w:val="52666914"/>
    <w:rsid w:val="526A545F"/>
    <w:rsid w:val="526D0088"/>
    <w:rsid w:val="52707BDA"/>
    <w:rsid w:val="527962D3"/>
    <w:rsid w:val="52807165"/>
    <w:rsid w:val="52860D64"/>
    <w:rsid w:val="529A1531"/>
    <w:rsid w:val="52AF2069"/>
    <w:rsid w:val="52E13B74"/>
    <w:rsid w:val="52EC3A00"/>
    <w:rsid w:val="5326474E"/>
    <w:rsid w:val="536E566D"/>
    <w:rsid w:val="538434F5"/>
    <w:rsid w:val="539F3E8B"/>
    <w:rsid w:val="53A2397B"/>
    <w:rsid w:val="53A45945"/>
    <w:rsid w:val="53C52D94"/>
    <w:rsid w:val="53CB1124"/>
    <w:rsid w:val="53DB2854"/>
    <w:rsid w:val="53EF37E2"/>
    <w:rsid w:val="54195782"/>
    <w:rsid w:val="54382BD6"/>
    <w:rsid w:val="54613836"/>
    <w:rsid w:val="546E671C"/>
    <w:rsid w:val="547B30D9"/>
    <w:rsid w:val="548C143E"/>
    <w:rsid w:val="54994D7E"/>
    <w:rsid w:val="55032DA2"/>
    <w:rsid w:val="55082460"/>
    <w:rsid w:val="55164621"/>
    <w:rsid w:val="552D54C7"/>
    <w:rsid w:val="55471A11"/>
    <w:rsid w:val="55474959"/>
    <w:rsid w:val="5549410A"/>
    <w:rsid w:val="554A4758"/>
    <w:rsid w:val="554A6449"/>
    <w:rsid w:val="55852F63"/>
    <w:rsid w:val="558F1CDD"/>
    <w:rsid w:val="55A83F38"/>
    <w:rsid w:val="55C555DE"/>
    <w:rsid w:val="55CD23BA"/>
    <w:rsid w:val="55CD5F67"/>
    <w:rsid w:val="55DD61D5"/>
    <w:rsid w:val="55E00181"/>
    <w:rsid w:val="56007604"/>
    <w:rsid w:val="56113C15"/>
    <w:rsid w:val="561671A4"/>
    <w:rsid w:val="56223EBB"/>
    <w:rsid w:val="56550A77"/>
    <w:rsid w:val="567970CB"/>
    <w:rsid w:val="567A0BDF"/>
    <w:rsid w:val="56B03E12"/>
    <w:rsid w:val="56B21144"/>
    <w:rsid w:val="56BC646B"/>
    <w:rsid w:val="56C22086"/>
    <w:rsid w:val="56CA641E"/>
    <w:rsid w:val="56F7741B"/>
    <w:rsid w:val="56FE4544"/>
    <w:rsid w:val="570A77E8"/>
    <w:rsid w:val="57623F96"/>
    <w:rsid w:val="576C5FC3"/>
    <w:rsid w:val="5774060F"/>
    <w:rsid w:val="577D0987"/>
    <w:rsid w:val="57831D16"/>
    <w:rsid w:val="578321B3"/>
    <w:rsid w:val="57874621"/>
    <w:rsid w:val="579147AD"/>
    <w:rsid w:val="57A005F9"/>
    <w:rsid w:val="57A25480"/>
    <w:rsid w:val="57B53B5A"/>
    <w:rsid w:val="57BD7DDC"/>
    <w:rsid w:val="57ED31CE"/>
    <w:rsid w:val="582157B7"/>
    <w:rsid w:val="58530828"/>
    <w:rsid w:val="585C7EA5"/>
    <w:rsid w:val="586E71F4"/>
    <w:rsid w:val="5877674A"/>
    <w:rsid w:val="58A149A4"/>
    <w:rsid w:val="58AD3E47"/>
    <w:rsid w:val="58AD7B78"/>
    <w:rsid w:val="58C63C68"/>
    <w:rsid w:val="58D82A8C"/>
    <w:rsid w:val="59492213"/>
    <w:rsid w:val="59800981"/>
    <w:rsid w:val="598633F7"/>
    <w:rsid w:val="59DA7B15"/>
    <w:rsid w:val="59DB1224"/>
    <w:rsid w:val="59F857F8"/>
    <w:rsid w:val="5A00764E"/>
    <w:rsid w:val="5A0232F7"/>
    <w:rsid w:val="5A180589"/>
    <w:rsid w:val="5A204414"/>
    <w:rsid w:val="5A4B64D3"/>
    <w:rsid w:val="5A4E4182"/>
    <w:rsid w:val="5A4E4531"/>
    <w:rsid w:val="5A66533D"/>
    <w:rsid w:val="5A6660D2"/>
    <w:rsid w:val="5A6F6D99"/>
    <w:rsid w:val="5A871B1D"/>
    <w:rsid w:val="5A9B7868"/>
    <w:rsid w:val="5AA239FE"/>
    <w:rsid w:val="5ADC3431"/>
    <w:rsid w:val="5ADF25F6"/>
    <w:rsid w:val="5B104234"/>
    <w:rsid w:val="5B1C2265"/>
    <w:rsid w:val="5B1E2E04"/>
    <w:rsid w:val="5B2B5E2B"/>
    <w:rsid w:val="5B49125D"/>
    <w:rsid w:val="5B767BBE"/>
    <w:rsid w:val="5B771D0D"/>
    <w:rsid w:val="5B827DE8"/>
    <w:rsid w:val="5B8A3632"/>
    <w:rsid w:val="5B914FF7"/>
    <w:rsid w:val="5BC4185F"/>
    <w:rsid w:val="5BD347B1"/>
    <w:rsid w:val="5C313B0B"/>
    <w:rsid w:val="5C5B274E"/>
    <w:rsid w:val="5C7B55A1"/>
    <w:rsid w:val="5C822300"/>
    <w:rsid w:val="5C8C341B"/>
    <w:rsid w:val="5C904CB9"/>
    <w:rsid w:val="5C9C73E3"/>
    <w:rsid w:val="5CC42B0C"/>
    <w:rsid w:val="5CC6692D"/>
    <w:rsid w:val="5CEE7C31"/>
    <w:rsid w:val="5CF90ED0"/>
    <w:rsid w:val="5CFA27ED"/>
    <w:rsid w:val="5CFE3AF6"/>
    <w:rsid w:val="5D24742B"/>
    <w:rsid w:val="5D333896"/>
    <w:rsid w:val="5D5853A3"/>
    <w:rsid w:val="5D683540"/>
    <w:rsid w:val="5D797461"/>
    <w:rsid w:val="5D861C18"/>
    <w:rsid w:val="5DAE5B99"/>
    <w:rsid w:val="5DC421E6"/>
    <w:rsid w:val="5DD45079"/>
    <w:rsid w:val="5DD723F7"/>
    <w:rsid w:val="5DDF2157"/>
    <w:rsid w:val="5DEC0CDE"/>
    <w:rsid w:val="5E0A788B"/>
    <w:rsid w:val="5E120D6E"/>
    <w:rsid w:val="5E6E102A"/>
    <w:rsid w:val="5E735BD9"/>
    <w:rsid w:val="5E7E5767"/>
    <w:rsid w:val="5E8C5954"/>
    <w:rsid w:val="5EB30B62"/>
    <w:rsid w:val="5EE83F9A"/>
    <w:rsid w:val="5EFE305C"/>
    <w:rsid w:val="5F1542AB"/>
    <w:rsid w:val="5F1E5F60"/>
    <w:rsid w:val="5F5A7A08"/>
    <w:rsid w:val="5F93686E"/>
    <w:rsid w:val="5F9745B0"/>
    <w:rsid w:val="5FA004A7"/>
    <w:rsid w:val="5FA742D2"/>
    <w:rsid w:val="5FA840C8"/>
    <w:rsid w:val="5FBC460A"/>
    <w:rsid w:val="5FD039A2"/>
    <w:rsid w:val="5FD566CB"/>
    <w:rsid w:val="602E669F"/>
    <w:rsid w:val="6041621C"/>
    <w:rsid w:val="60584298"/>
    <w:rsid w:val="60830691"/>
    <w:rsid w:val="6097151C"/>
    <w:rsid w:val="60C25E1E"/>
    <w:rsid w:val="60E82885"/>
    <w:rsid w:val="60F24707"/>
    <w:rsid w:val="61004390"/>
    <w:rsid w:val="61020A90"/>
    <w:rsid w:val="611D2893"/>
    <w:rsid w:val="61227EAA"/>
    <w:rsid w:val="614610F4"/>
    <w:rsid w:val="61490A5A"/>
    <w:rsid w:val="6160093D"/>
    <w:rsid w:val="6161193C"/>
    <w:rsid w:val="6187432E"/>
    <w:rsid w:val="618E1E5A"/>
    <w:rsid w:val="61931743"/>
    <w:rsid w:val="61987143"/>
    <w:rsid w:val="61C04641"/>
    <w:rsid w:val="61C40F61"/>
    <w:rsid w:val="61CE3B8D"/>
    <w:rsid w:val="61EE4B59"/>
    <w:rsid w:val="62060013"/>
    <w:rsid w:val="62112765"/>
    <w:rsid w:val="621A06A7"/>
    <w:rsid w:val="62200D3F"/>
    <w:rsid w:val="622E1A4B"/>
    <w:rsid w:val="623B7475"/>
    <w:rsid w:val="624B3430"/>
    <w:rsid w:val="624F6E0C"/>
    <w:rsid w:val="625B71F9"/>
    <w:rsid w:val="625F48ED"/>
    <w:rsid w:val="626E0956"/>
    <w:rsid w:val="6283706E"/>
    <w:rsid w:val="62880EB7"/>
    <w:rsid w:val="62964C00"/>
    <w:rsid w:val="629F4D2F"/>
    <w:rsid w:val="62C27B96"/>
    <w:rsid w:val="63092C6E"/>
    <w:rsid w:val="630F26B0"/>
    <w:rsid w:val="63242E5B"/>
    <w:rsid w:val="63406ADD"/>
    <w:rsid w:val="63462575"/>
    <w:rsid w:val="63474D9C"/>
    <w:rsid w:val="63620DB5"/>
    <w:rsid w:val="63621233"/>
    <w:rsid w:val="636447A9"/>
    <w:rsid w:val="63954932"/>
    <w:rsid w:val="63B672DF"/>
    <w:rsid w:val="63B868A3"/>
    <w:rsid w:val="63F60B61"/>
    <w:rsid w:val="63FC0E86"/>
    <w:rsid w:val="64274938"/>
    <w:rsid w:val="64276F94"/>
    <w:rsid w:val="642F0ED7"/>
    <w:rsid w:val="64347C52"/>
    <w:rsid w:val="6452519C"/>
    <w:rsid w:val="64555349"/>
    <w:rsid w:val="645962D8"/>
    <w:rsid w:val="64862C4A"/>
    <w:rsid w:val="648E3CD2"/>
    <w:rsid w:val="64CC51FE"/>
    <w:rsid w:val="64D911C7"/>
    <w:rsid w:val="64DD4813"/>
    <w:rsid w:val="64DF4A2F"/>
    <w:rsid w:val="6501105B"/>
    <w:rsid w:val="650B7C52"/>
    <w:rsid w:val="65510D5D"/>
    <w:rsid w:val="655423CD"/>
    <w:rsid w:val="6556303D"/>
    <w:rsid w:val="656C7B86"/>
    <w:rsid w:val="659D0447"/>
    <w:rsid w:val="65BC4A40"/>
    <w:rsid w:val="65C80E3D"/>
    <w:rsid w:val="65D73958"/>
    <w:rsid w:val="65D80516"/>
    <w:rsid w:val="660F56D8"/>
    <w:rsid w:val="66246F5B"/>
    <w:rsid w:val="66342AD9"/>
    <w:rsid w:val="66424F6D"/>
    <w:rsid w:val="665054B9"/>
    <w:rsid w:val="666777CC"/>
    <w:rsid w:val="66764EE4"/>
    <w:rsid w:val="66866297"/>
    <w:rsid w:val="66BF7318"/>
    <w:rsid w:val="66C74FFD"/>
    <w:rsid w:val="66CC2611"/>
    <w:rsid w:val="66E02C70"/>
    <w:rsid w:val="66F2031E"/>
    <w:rsid w:val="671D552C"/>
    <w:rsid w:val="67332E10"/>
    <w:rsid w:val="67512F25"/>
    <w:rsid w:val="67551E8A"/>
    <w:rsid w:val="67574F4E"/>
    <w:rsid w:val="67917B37"/>
    <w:rsid w:val="67AD0F16"/>
    <w:rsid w:val="67C855BF"/>
    <w:rsid w:val="67CC3603"/>
    <w:rsid w:val="67E45EB9"/>
    <w:rsid w:val="67EA5FD6"/>
    <w:rsid w:val="67F42AD0"/>
    <w:rsid w:val="681E490A"/>
    <w:rsid w:val="68260326"/>
    <w:rsid w:val="68285861"/>
    <w:rsid w:val="685C1131"/>
    <w:rsid w:val="686F1F08"/>
    <w:rsid w:val="686F7E78"/>
    <w:rsid w:val="688D54C3"/>
    <w:rsid w:val="68A044D6"/>
    <w:rsid w:val="68A17D5B"/>
    <w:rsid w:val="68A35467"/>
    <w:rsid w:val="68B910F3"/>
    <w:rsid w:val="68E26D41"/>
    <w:rsid w:val="68FF7FC5"/>
    <w:rsid w:val="69035A7B"/>
    <w:rsid w:val="69280C21"/>
    <w:rsid w:val="693E34DA"/>
    <w:rsid w:val="69560508"/>
    <w:rsid w:val="69777794"/>
    <w:rsid w:val="699531EE"/>
    <w:rsid w:val="69992CD3"/>
    <w:rsid w:val="69C647F3"/>
    <w:rsid w:val="6A193DF4"/>
    <w:rsid w:val="6A24656A"/>
    <w:rsid w:val="6A5D01A4"/>
    <w:rsid w:val="6A5D5DD5"/>
    <w:rsid w:val="6A71059E"/>
    <w:rsid w:val="6A974E2E"/>
    <w:rsid w:val="6A980FE8"/>
    <w:rsid w:val="6A9812A5"/>
    <w:rsid w:val="6AA535B7"/>
    <w:rsid w:val="6ADC731B"/>
    <w:rsid w:val="6B0979A8"/>
    <w:rsid w:val="6B22204A"/>
    <w:rsid w:val="6B2D13C4"/>
    <w:rsid w:val="6B2F4BB1"/>
    <w:rsid w:val="6B340F05"/>
    <w:rsid w:val="6B4C4FC6"/>
    <w:rsid w:val="6B553309"/>
    <w:rsid w:val="6B5E2426"/>
    <w:rsid w:val="6B8C4D54"/>
    <w:rsid w:val="6B9B2D32"/>
    <w:rsid w:val="6BA54EC4"/>
    <w:rsid w:val="6BDB092E"/>
    <w:rsid w:val="6BF678D0"/>
    <w:rsid w:val="6BFC78D8"/>
    <w:rsid w:val="6C022DB1"/>
    <w:rsid w:val="6C28153E"/>
    <w:rsid w:val="6C4E4249"/>
    <w:rsid w:val="6C6121CE"/>
    <w:rsid w:val="6C755C79"/>
    <w:rsid w:val="6C81498F"/>
    <w:rsid w:val="6CC22A7B"/>
    <w:rsid w:val="6CFF301D"/>
    <w:rsid w:val="6D146008"/>
    <w:rsid w:val="6D1A4B1C"/>
    <w:rsid w:val="6D1C3CDF"/>
    <w:rsid w:val="6D411CFA"/>
    <w:rsid w:val="6D4C5CAB"/>
    <w:rsid w:val="6D5D0BE7"/>
    <w:rsid w:val="6D6358BB"/>
    <w:rsid w:val="6D875C64"/>
    <w:rsid w:val="6DAD4F9F"/>
    <w:rsid w:val="6DDA55B7"/>
    <w:rsid w:val="6DF10515"/>
    <w:rsid w:val="6DF332FA"/>
    <w:rsid w:val="6E03564D"/>
    <w:rsid w:val="6E192634"/>
    <w:rsid w:val="6E445DB1"/>
    <w:rsid w:val="6E450D7E"/>
    <w:rsid w:val="6E510E51"/>
    <w:rsid w:val="6E8C2E06"/>
    <w:rsid w:val="6EB90F60"/>
    <w:rsid w:val="6ED1759D"/>
    <w:rsid w:val="6EF07839"/>
    <w:rsid w:val="6F0F5F11"/>
    <w:rsid w:val="6F131242"/>
    <w:rsid w:val="6F4831D1"/>
    <w:rsid w:val="6F571DB9"/>
    <w:rsid w:val="6F724FB9"/>
    <w:rsid w:val="6FF03A90"/>
    <w:rsid w:val="701D465E"/>
    <w:rsid w:val="701D640C"/>
    <w:rsid w:val="70485B31"/>
    <w:rsid w:val="704D192E"/>
    <w:rsid w:val="705028DA"/>
    <w:rsid w:val="70614476"/>
    <w:rsid w:val="70732767"/>
    <w:rsid w:val="70D11447"/>
    <w:rsid w:val="710B5494"/>
    <w:rsid w:val="71357984"/>
    <w:rsid w:val="714D3EFB"/>
    <w:rsid w:val="71515ECC"/>
    <w:rsid w:val="71596A66"/>
    <w:rsid w:val="71702AC2"/>
    <w:rsid w:val="71722787"/>
    <w:rsid w:val="71765662"/>
    <w:rsid w:val="71B473C7"/>
    <w:rsid w:val="71C54FAD"/>
    <w:rsid w:val="72385509"/>
    <w:rsid w:val="72711862"/>
    <w:rsid w:val="728133F8"/>
    <w:rsid w:val="729F135A"/>
    <w:rsid w:val="72B868C0"/>
    <w:rsid w:val="72BF263D"/>
    <w:rsid w:val="72C07522"/>
    <w:rsid w:val="72CD505D"/>
    <w:rsid w:val="72D728DA"/>
    <w:rsid w:val="72F76306"/>
    <w:rsid w:val="73083FF0"/>
    <w:rsid w:val="731E5B5A"/>
    <w:rsid w:val="73344551"/>
    <w:rsid w:val="734238E3"/>
    <w:rsid w:val="735437C6"/>
    <w:rsid w:val="737C78ED"/>
    <w:rsid w:val="737D5C61"/>
    <w:rsid w:val="73BA2913"/>
    <w:rsid w:val="73BE6D8F"/>
    <w:rsid w:val="73BF2ABF"/>
    <w:rsid w:val="73C97F7D"/>
    <w:rsid w:val="73E31007"/>
    <w:rsid w:val="73EE56E2"/>
    <w:rsid w:val="741B7106"/>
    <w:rsid w:val="7432050E"/>
    <w:rsid w:val="7486472E"/>
    <w:rsid w:val="74DD37CB"/>
    <w:rsid w:val="74DE07D3"/>
    <w:rsid w:val="750000AA"/>
    <w:rsid w:val="750758DC"/>
    <w:rsid w:val="751F41C9"/>
    <w:rsid w:val="75210DC6"/>
    <w:rsid w:val="752C65E9"/>
    <w:rsid w:val="755C436C"/>
    <w:rsid w:val="75897B79"/>
    <w:rsid w:val="75C22A92"/>
    <w:rsid w:val="75D107AB"/>
    <w:rsid w:val="75E31EA6"/>
    <w:rsid w:val="7614205F"/>
    <w:rsid w:val="762D4ECF"/>
    <w:rsid w:val="762D5ADA"/>
    <w:rsid w:val="76516E0F"/>
    <w:rsid w:val="7664278D"/>
    <w:rsid w:val="76845FD3"/>
    <w:rsid w:val="76C25ACB"/>
    <w:rsid w:val="76D359B0"/>
    <w:rsid w:val="76D637B8"/>
    <w:rsid w:val="770D1E4E"/>
    <w:rsid w:val="777004B1"/>
    <w:rsid w:val="77822FF8"/>
    <w:rsid w:val="77A5586D"/>
    <w:rsid w:val="77A80B64"/>
    <w:rsid w:val="77B23B6D"/>
    <w:rsid w:val="77EB3293"/>
    <w:rsid w:val="78434E7D"/>
    <w:rsid w:val="78533A73"/>
    <w:rsid w:val="787735AE"/>
    <w:rsid w:val="78866B18"/>
    <w:rsid w:val="78C637F0"/>
    <w:rsid w:val="790E179A"/>
    <w:rsid w:val="79202AC9"/>
    <w:rsid w:val="79463331"/>
    <w:rsid w:val="79491952"/>
    <w:rsid w:val="7966038B"/>
    <w:rsid w:val="79766B8D"/>
    <w:rsid w:val="797A315A"/>
    <w:rsid w:val="798412AA"/>
    <w:rsid w:val="79867467"/>
    <w:rsid w:val="79A42464"/>
    <w:rsid w:val="79C93CCA"/>
    <w:rsid w:val="79C9475D"/>
    <w:rsid w:val="79D94C5A"/>
    <w:rsid w:val="7A2F19A6"/>
    <w:rsid w:val="7A3C5021"/>
    <w:rsid w:val="7A5F6F26"/>
    <w:rsid w:val="7A7E3CBB"/>
    <w:rsid w:val="7AC26DB5"/>
    <w:rsid w:val="7AC70977"/>
    <w:rsid w:val="7AE75F94"/>
    <w:rsid w:val="7AE91D0C"/>
    <w:rsid w:val="7AF45644"/>
    <w:rsid w:val="7B1C32AF"/>
    <w:rsid w:val="7B3B59C2"/>
    <w:rsid w:val="7B476A33"/>
    <w:rsid w:val="7B4B046A"/>
    <w:rsid w:val="7B526A95"/>
    <w:rsid w:val="7B7961B8"/>
    <w:rsid w:val="7B7E4B68"/>
    <w:rsid w:val="7BA2010D"/>
    <w:rsid w:val="7C1A6BA8"/>
    <w:rsid w:val="7C1C48C9"/>
    <w:rsid w:val="7C4972C9"/>
    <w:rsid w:val="7C6D363A"/>
    <w:rsid w:val="7C767E6B"/>
    <w:rsid w:val="7C7C5100"/>
    <w:rsid w:val="7C8D1D9F"/>
    <w:rsid w:val="7C8F59D5"/>
    <w:rsid w:val="7C940558"/>
    <w:rsid w:val="7CAC36BD"/>
    <w:rsid w:val="7CAD084D"/>
    <w:rsid w:val="7CEF1129"/>
    <w:rsid w:val="7CFA0260"/>
    <w:rsid w:val="7D0A08A1"/>
    <w:rsid w:val="7D1A2956"/>
    <w:rsid w:val="7D1E78FF"/>
    <w:rsid w:val="7D413846"/>
    <w:rsid w:val="7D4F109A"/>
    <w:rsid w:val="7D7F31D2"/>
    <w:rsid w:val="7D841228"/>
    <w:rsid w:val="7D927013"/>
    <w:rsid w:val="7DBC3708"/>
    <w:rsid w:val="7DC97F86"/>
    <w:rsid w:val="7DCB394B"/>
    <w:rsid w:val="7DF51A30"/>
    <w:rsid w:val="7E055B21"/>
    <w:rsid w:val="7E3E31A6"/>
    <w:rsid w:val="7E535F8B"/>
    <w:rsid w:val="7E551467"/>
    <w:rsid w:val="7E5A0332"/>
    <w:rsid w:val="7E6D4A02"/>
    <w:rsid w:val="7E7B227F"/>
    <w:rsid w:val="7E96466E"/>
    <w:rsid w:val="7EB70FC4"/>
    <w:rsid w:val="7EE24F72"/>
    <w:rsid w:val="7EED169F"/>
    <w:rsid w:val="7EFE4002"/>
    <w:rsid w:val="7F0013D2"/>
    <w:rsid w:val="7F060F50"/>
    <w:rsid w:val="7F361BCE"/>
    <w:rsid w:val="7F68258B"/>
    <w:rsid w:val="7F841392"/>
    <w:rsid w:val="7FB81CAD"/>
    <w:rsid w:val="7FDA715F"/>
    <w:rsid w:val="7FE96BE4"/>
    <w:rsid w:val="7FEA5BDF"/>
    <w:rsid w:val="AAA26966"/>
    <w:rsid w:val="B7FF79E9"/>
    <w:rsid w:val="BEFBD4D8"/>
    <w:rsid w:val="ED562EE8"/>
    <w:rsid w:val="FE7DC4DA"/>
    <w:rsid w:val="FFBB4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1"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5">
    <w:name w:val="heading 1"/>
    <w:basedOn w:val="6"/>
    <w:next w:val="1"/>
    <w:qFormat/>
    <w:uiPriority w:val="1"/>
    <w:pPr>
      <w:spacing w:before="35"/>
      <w:ind w:left="202" w:right="203"/>
      <w:jc w:val="center"/>
      <w:outlineLvl w:val="0"/>
    </w:pPr>
    <w:rPr>
      <w:sz w:val="28"/>
      <w:szCs w:val="28"/>
    </w:rPr>
  </w:style>
  <w:style w:type="paragraph" w:styleId="7">
    <w:name w:val="heading 2"/>
    <w:basedOn w:val="1"/>
    <w:next w:val="1"/>
    <w:qFormat/>
    <w:uiPriority w:val="1"/>
    <w:pPr>
      <w:ind w:left="202" w:right="193"/>
      <w:jc w:val="center"/>
      <w:outlineLvl w:val="1"/>
    </w:pPr>
    <w:rPr>
      <w:b/>
      <w:bCs/>
      <w:sz w:val="24"/>
      <w:szCs w:val="24"/>
    </w:rPr>
  </w:style>
  <w:style w:type="paragraph" w:styleId="8">
    <w:name w:val="heading 3"/>
    <w:basedOn w:val="1"/>
    <w:next w:val="1"/>
    <w:qFormat/>
    <w:uiPriority w:val="1"/>
    <w:pPr>
      <w:ind w:left="220"/>
      <w:outlineLvl w:val="2"/>
    </w:pPr>
    <w:rPr>
      <w:b/>
      <w:bCs/>
      <w:sz w:val="21"/>
      <w:szCs w:val="21"/>
    </w:rPr>
  </w:style>
  <w:style w:type="paragraph" w:styleId="9">
    <w:name w:val="heading 4"/>
    <w:basedOn w:val="1"/>
    <w:next w:val="1"/>
    <w:qFormat/>
    <w:uiPriority w:val="0"/>
    <w:pPr>
      <w:keepNext/>
      <w:keepLines/>
      <w:widowControl w:val="0"/>
      <w:numPr>
        <w:ilvl w:val="4"/>
        <w:numId w:val="1"/>
      </w:numPr>
      <w:spacing w:before="280" w:beforeLines="0" w:after="290" w:afterLines="0" w:line="376" w:lineRule="auto"/>
      <w:jc w:val="both"/>
      <w:outlineLvl w:val="3"/>
    </w:pPr>
    <w:rPr>
      <w:rFonts w:ascii="Arial" w:hAnsi="Arial" w:eastAsia="黑体" w:cs="Times New Roman"/>
      <w:b/>
      <w:bCs/>
      <w:kern w:val="2"/>
      <w:sz w:val="28"/>
      <w:szCs w:val="28"/>
      <w:lang w:val="en-US" w:eastAsia="zh-CN" w:bidi="ar-SA"/>
    </w:rPr>
  </w:style>
  <w:style w:type="paragraph" w:styleId="10">
    <w:name w:val="heading 6"/>
    <w:basedOn w:val="1"/>
    <w:next w:val="1"/>
    <w:qFormat/>
    <w:uiPriority w:val="1"/>
    <w:pPr>
      <w:ind w:left="296"/>
      <w:outlineLvl w:val="6"/>
    </w:pPr>
    <w:rPr>
      <w:rFonts w:ascii="宋体" w:hAnsi="宋体" w:eastAsia="宋体" w:cs="宋体"/>
      <w:b/>
      <w:bCs/>
      <w:sz w:val="24"/>
      <w:szCs w:val="24"/>
      <w:lang w:val="zh-CN" w:eastAsia="zh-CN" w:bidi="zh-CN"/>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next w:val="3"/>
    <w:qFormat/>
    <w:uiPriority w:val="0"/>
    <w:pPr>
      <w:ind w:firstLine="420" w:firstLineChars="200"/>
    </w:pPr>
  </w:style>
  <w:style w:type="paragraph" w:styleId="3">
    <w:name w:val="Body Text Indent"/>
    <w:basedOn w:val="1"/>
    <w:next w:val="4"/>
    <w:qFormat/>
    <w:uiPriority w:val="0"/>
    <w:pPr>
      <w:spacing w:before="0" w:after="0" w:line="360" w:lineRule="exact"/>
      <w:ind w:left="420" w:firstLine="1188"/>
      <w:outlineLvl w:val="0"/>
    </w:pPr>
    <w:rPr>
      <w:rFonts w:ascii="Calibri" w:hAnsi="Calibri" w:eastAsia="宋体" w:cs="Times New Roman"/>
      <w:lang w:val="en-US" w:eastAsia="zh-CN" w:bidi="ar-SA"/>
    </w:rPr>
  </w:style>
  <w:style w:type="paragraph" w:styleId="4">
    <w:name w:val="toc 5"/>
    <w:basedOn w:val="1"/>
    <w:next w:val="1"/>
    <w:qFormat/>
    <w:uiPriority w:val="0"/>
    <w:pPr>
      <w:ind w:left="840"/>
      <w:jc w:val="left"/>
    </w:pPr>
    <w:rPr>
      <w:rFonts w:ascii="Calibri" w:hAnsi="Calibri"/>
      <w:sz w:val="18"/>
      <w:szCs w:val="18"/>
    </w:rPr>
  </w:style>
  <w:style w:type="paragraph" w:styleId="6">
    <w:name w:val="Title"/>
    <w:basedOn w:val="1"/>
    <w:next w:val="1"/>
    <w:qFormat/>
    <w:uiPriority w:val="0"/>
    <w:pPr>
      <w:spacing w:before="240" w:after="60"/>
      <w:jc w:val="center"/>
      <w:outlineLvl w:val="0"/>
    </w:pPr>
    <w:rPr>
      <w:rFonts w:ascii="等线 Light" w:hAnsi="等线 Light" w:eastAsia="宋体" w:cs="Times New Roman"/>
      <w:b/>
      <w:bCs/>
      <w:sz w:val="32"/>
      <w:szCs w:val="32"/>
    </w:rPr>
  </w:style>
  <w:style w:type="paragraph" w:styleId="11">
    <w:name w:val="index 8"/>
    <w:basedOn w:val="1"/>
    <w:next w:val="1"/>
    <w:qFormat/>
    <w:uiPriority w:val="0"/>
    <w:pPr>
      <w:ind w:left="3920" w:leftChars="1400"/>
    </w:pPr>
  </w:style>
  <w:style w:type="paragraph" w:styleId="12">
    <w:name w:val="Normal Indent"/>
    <w:basedOn w:val="1"/>
    <w:next w:val="1"/>
    <w:qFormat/>
    <w:uiPriority w:val="0"/>
    <w:pPr>
      <w:ind w:firstLine="420"/>
    </w:pPr>
    <w:rPr>
      <w:sz w:val="20"/>
    </w:rPr>
  </w:style>
  <w:style w:type="paragraph" w:styleId="13">
    <w:name w:val="Document Map"/>
    <w:semiHidden/>
    <w:qFormat/>
    <w:uiPriority w:val="0"/>
    <w:pPr>
      <w:widowControl w:val="0"/>
      <w:shd w:val="clear" w:color="auto" w:fill="000080"/>
      <w:jc w:val="both"/>
    </w:pPr>
    <w:rPr>
      <w:rFonts w:ascii="Times New Roman" w:hAnsi="Times New Roman" w:eastAsia="宋体" w:cs="Times New Roman"/>
      <w:kern w:val="2"/>
      <w:sz w:val="21"/>
      <w:szCs w:val="24"/>
      <w:lang w:val="en-US" w:eastAsia="zh-CN" w:bidi="ar-SA"/>
    </w:rPr>
  </w:style>
  <w:style w:type="paragraph" w:styleId="14">
    <w:name w:val="toa heading"/>
    <w:basedOn w:val="1"/>
    <w:next w:val="1"/>
    <w:qFormat/>
    <w:uiPriority w:val="0"/>
    <w:pPr>
      <w:spacing w:before="120"/>
    </w:pPr>
    <w:rPr>
      <w:rFonts w:ascii="Cambria" w:hAnsi="Cambria" w:cs="Times New Roman"/>
      <w:sz w:val="24"/>
    </w:rPr>
  </w:style>
  <w:style w:type="paragraph" w:styleId="15">
    <w:name w:val="annotation text"/>
    <w:basedOn w:val="1"/>
    <w:qFormat/>
    <w:uiPriority w:val="99"/>
    <w:pPr>
      <w:jc w:val="left"/>
    </w:pPr>
  </w:style>
  <w:style w:type="paragraph" w:styleId="16">
    <w:name w:val="Body Text"/>
    <w:basedOn w:val="1"/>
    <w:next w:val="17"/>
    <w:qFormat/>
    <w:uiPriority w:val="1"/>
    <w:rPr>
      <w:sz w:val="21"/>
      <w:szCs w:val="21"/>
    </w:rPr>
  </w:style>
  <w:style w:type="paragraph" w:customStyle="1" w:styleId="17">
    <w:name w:val="Default"/>
    <w:basedOn w:val="6"/>
    <w:next w:val="5"/>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8">
    <w:name w:val="List 2"/>
    <w:basedOn w:val="1"/>
    <w:next w:val="19"/>
    <w:qFormat/>
    <w:uiPriority w:val="0"/>
    <w:pPr>
      <w:adjustRightInd w:val="0"/>
      <w:spacing w:line="312" w:lineRule="atLeast"/>
      <w:ind w:left="100" w:leftChars="200" w:hanging="200" w:hangingChars="200"/>
      <w:textAlignment w:val="baseline"/>
    </w:pPr>
    <w:rPr>
      <w:rFonts w:eastAsia="仿宋"/>
      <w:kern w:val="0"/>
      <w:sz w:val="32"/>
      <w:szCs w:val="20"/>
    </w:rPr>
  </w:style>
  <w:style w:type="paragraph" w:styleId="19">
    <w:name w:val="Plain Text"/>
    <w:basedOn w:val="1"/>
    <w:qFormat/>
    <w:uiPriority w:val="0"/>
    <w:rPr>
      <w:rFonts w:hAnsi="Courier New"/>
      <w:szCs w:val="20"/>
    </w:rPr>
  </w:style>
  <w:style w:type="paragraph" w:styleId="20">
    <w:name w:val="Block Text"/>
    <w:qFormat/>
    <w:uiPriority w:val="0"/>
    <w:pPr>
      <w:widowControl w:val="0"/>
      <w:autoSpaceDE w:val="0"/>
      <w:autoSpaceDN w:val="0"/>
      <w:adjustRightInd w:val="0"/>
      <w:spacing w:line="240" w:lineRule="atLeast"/>
      <w:ind w:left="1797" w:right="857" w:rightChars="857" w:firstLine="226" w:firstLineChars="226"/>
      <w:jc w:val="left"/>
    </w:pPr>
    <w:rPr>
      <w:rFonts w:ascii="宋体" w:hAnsi="Calibri" w:eastAsia="宋体" w:cs="Times New Roman"/>
      <w:color w:val="000000"/>
      <w:kern w:val="0"/>
      <w:sz w:val="24"/>
      <w:szCs w:val="24"/>
      <w:lang w:val="en-US" w:eastAsia="zh-CN" w:bidi="ar-SA"/>
    </w:rPr>
  </w:style>
  <w:style w:type="paragraph" w:styleId="21">
    <w:name w:val="index 4"/>
    <w:next w:val="1"/>
    <w:unhideWhenUsed/>
    <w:qFormat/>
    <w:uiPriority w:val="0"/>
    <w:pPr>
      <w:widowControl w:val="0"/>
      <w:ind w:left="600" w:leftChars="600"/>
      <w:jc w:val="both"/>
    </w:pPr>
    <w:rPr>
      <w:rFonts w:ascii="Calibri" w:hAnsi="Calibri" w:eastAsia="宋体" w:cs="Times New Roman"/>
      <w:kern w:val="2"/>
      <w:sz w:val="21"/>
      <w:szCs w:val="24"/>
      <w:lang w:val="en-US" w:eastAsia="zh-CN" w:bidi="ar-SA"/>
    </w:rPr>
  </w:style>
  <w:style w:type="paragraph" w:styleId="22">
    <w:name w:val="toc 3"/>
    <w:basedOn w:val="1"/>
    <w:next w:val="1"/>
    <w:qFormat/>
    <w:uiPriority w:val="0"/>
    <w:pPr>
      <w:ind w:left="840" w:leftChars="400"/>
    </w:pPr>
  </w:style>
  <w:style w:type="paragraph" w:styleId="23">
    <w:name w:val="footer"/>
    <w:basedOn w:val="1"/>
    <w:qFormat/>
    <w:uiPriority w:val="0"/>
    <w:pPr>
      <w:tabs>
        <w:tab w:val="center" w:pos="4153"/>
        <w:tab w:val="right" w:pos="8306"/>
      </w:tabs>
      <w:snapToGrid w:val="0"/>
    </w:pPr>
    <w:rPr>
      <w:sz w:val="18"/>
    </w:rPr>
  </w:style>
  <w:style w:type="paragraph" w:styleId="24">
    <w:name w:val="envelope return"/>
    <w:qFormat/>
    <w:uiPriority w:val="99"/>
    <w:pPr>
      <w:widowControl w:val="0"/>
      <w:snapToGrid w:val="0"/>
      <w:jc w:val="both"/>
    </w:pPr>
    <w:rPr>
      <w:rFonts w:ascii="Arial" w:hAnsi="Arial" w:eastAsia="宋体" w:cs="Times New Roman"/>
      <w:kern w:val="2"/>
      <w:sz w:val="21"/>
      <w:szCs w:val="24"/>
      <w:lang w:val="en-US" w:eastAsia="zh-CN" w:bidi="ar-SA"/>
    </w:rPr>
  </w:style>
  <w:style w:type="paragraph" w:styleId="2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6">
    <w:name w:val="toc 1"/>
    <w:basedOn w:val="1"/>
    <w:next w:val="1"/>
    <w:qFormat/>
    <w:uiPriority w:val="1"/>
    <w:pPr>
      <w:spacing w:before="214"/>
      <w:ind w:left="220"/>
    </w:pPr>
    <w:rPr>
      <w:b/>
      <w:bCs/>
      <w:sz w:val="32"/>
      <w:szCs w:val="32"/>
    </w:rPr>
  </w:style>
  <w:style w:type="paragraph" w:styleId="27">
    <w:name w:val="footnote text"/>
    <w:basedOn w:val="1"/>
    <w:unhideWhenUsed/>
    <w:qFormat/>
    <w:uiPriority w:val="99"/>
    <w:pPr>
      <w:snapToGrid w:val="0"/>
      <w:jc w:val="left"/>
    </w:pPr>
    <w:rPr>
      <w:sz w:val="18"/>
    </w:rPr>
  </w:style>
  <w:style w:type="paragraph" w:styleId="28">
    <w:name w:val="toc 6"/>
    <w:next w:val="1"/>
    <w:semiHidden/>
    <w:qFormat/>
    <w:uiPriority w:val="0"/>
    <w:pPr>
      <w:widowControl w:val="0"/>
      <w:autoSpaceDE w:val="0"/>
      <w:autoSpaceDN w:val="0"/>
      <w:spacing w:before="0" w:after="0" w:line="240" w:lineRule="auto"/>
      <w:ind w:left="1050" w:right="0"/>
      <w:jc w:val="left"/>
    </w:pPr>
    <w:rPr>
      <w:rFonts w:ascii="宋体" w:hAnsi="宋体" w:eastAsia="宋体" w:cs="宋体"/>
      <w:sz w:val="18"/>
      <w:szCs w:val="18"/>
      <w:lang w:val="zh-CN" w:eastAsia="zh-CN" w:bidi="zh-CN"/>
    </w:rPr>
  </w:style>
  <w:style w:type="paragraph" w:styleId="29">
    <w:name w:val="toc 2"/>
    <w:basedOn w:val="1"/>
    <w:next w:val="1"/>
    <w:qFormat/>
    <w:uiPriority w:val="0"/>
    <w:pPr>
      <w:ind w:left="420" w:leftChars="200"/>
    </w:pPr>
  </w:style>
  <w:style w:type="paragraph" w:styleId="30">
    <w:name w:val="Body Text 2"/>
    <w:qFormat/>
    <w:uiPriority w:val="0"/>
    <w:pPr>
      <w:widowControl w:val="0"/>
      <w:adjustRightInd w:val="0"/>
      <w:spacing w:after="20" w:afterLines="0" w:line="720" w:lineRule="auto"/>
      <w:ind w:firstLine="420"/>
      <w:jc w:val="both"/>
      <w:textAlignment w:val="baseline"/>
    </w:pPr>
    <w:rPr>
      <w:rFonts w:ascii="Times New Roman" w:hAnsi="Calibri" w:eastAsia="宋体" w:cs="Times New Roman"/>
      <w:kern w:val="2"/>
      <w:sz w:val="30"/>
      <w:szCs w:val="24"/>
      <w:lang w:val="en-US" w:eastAsia="zh-CN" w:bidi="ar-SA"/>
    </w:rPr>
  </w:style>
  <w:style w:type="paragraph" w:styleId="31">
    <w:name w:val="Normal (Web)"/>
    <w:basedOn w:val="1"/>
    <w:qFormat/>
    <w:uiPriority w:val="99"/>
    <w:pPr>
      <w:widowControl/>
    </w:pPr>
    <w:rPr>
      <w:sz w:val="24"/>
      <w:szCs w:val="24"/>
    </w:rPr>
  </w:style>
  <w:style w:type="paragraph" w:styleId="32">
    <w:name w:val="Body Text First Indent"/>
    <w:basedOn w:val="16"/>
    <w:next w:val="28"/>
    <w:unhideWhenUsed/>
    <w:qFormat/>
    <w:uiPriority w:val="99"/>
    <w:pPr>
      <w:ind w:firstLine="420" w:firstLineChars="100"/>
    </w:pPr>
  </w:style>
  <w:style w:type="paragraph" w:styleId="33">
    <w:name w:val="Body Text First Indent 2"/>
    <w:basedOn w:val="3"/>
    <w:next w:val="1"/>
    <w:unhideWhenUsed/>
    <w:qFormat/>
    <w:uiPriority w:val="99"/>
    <w:pPr>
      <w:widowControl w:val="0"/>
      <w:spacing w:before="0" w:after="120" w:line="360" w:lineRule="exact"/>
      <w:ind w:left="420" w:leftChars="200" w:firstLine="420" w:firstLineChars="200"/>
      <w:jc w:val="both"/>
      <w:outlineLvl w:val="0"/>
    </w:pPr>
    <w:rPr>
      <w:rFonts w:ascii="Calibri" w:hAnsi="Calibri" w:eastAsia="宋体" w:cs="Times New Roman"/>
      <w:kern w:val="2"/>
      <w:sz w:val="21"/>
      <w:lang w:val="en-US" w:eastAsia="zh-CN" w:bidi="ar-SA"/>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basedOn w:val="36"/>
    <w:qFormat/>
    <w:uiPriority w:val="0"/>
    <w:rPr>
      <w:b/>
    </w:rPr>
  </w:style>
  <w:style w:type="character" w:styleId="38">
    <w:name w:val="page number"/>
    <w:qFormat/>
    <w:uiPriority w:val="0"/>
    <w:rPr>
      <w:rFonts w:hAnsi="宋体"/>
      <w:sz w:val="28"/>
      <w:szCs w:val="24"/>
    </w:rPr>
  </w:style>
  <w:style w:type="character" w:styleId="39">
    <w:name w:val="Emphasis"/>
    <w:basedOn w:val="36"/>
    <w:qFormat/>
    <w:uiPriority w:val="0"/>
    <w:rPr>
      <w:i/>
    </w:rPr>
  </w:style>
  <w:style w:type="character" w:styleId="40">
    <w:name w:val="Hyperlink"/>
    <w:basedOn w:val="36"/>
    <w:qFormat/>
    <w:uiPriority w:val="0"/>
    <w:rPr>
      <w:color w:val="0000FF"/>
      <w:u w:val="single"/>
    </w:rPr>
  </w:style>
  <w:style w:type="character" w:styleId="41">
    <w:name w:val="HTML Sample"/>
    <w:basedOn w:val="36"/>
    <w:qFormat/>
    <w:uiPriority w:val="0"/>
    <w:rPr>
      <w:rFonts w:ascii="Courier New" w:hAnsi="Courier New"/>
    </w:rPr>
  </w:style>
  <w:style w:type="paragraph" w:customStyle="1" w:styleId="42">
    <w:name w:val="表格文字2"/>
    <w:qFormat/>
    <w:uiPriority w:val="99"/>
    <w:pPr>
      <w:spacing w:before="25" w:after="25"/>
      <w:jc w:val="left"/>
    </w:pPr>
    <w:rPr>
      <w:rFonts w:ascii="Times New Roman" w:hAnsi="Times New Roman" w:eastAsia="Times New Roman" w:cs="Times New Roman"/>
      <w:bCs/>
      <w:spacing w:val="10"/>
      <w:kern w:val="0"/>
      <w:sz w:val="24"/>
      <w:szCs w:val="24"/>
      <w:lang w:val="en-US" w:eastAsia="zh-CN" w:bidi="ar-SA"/>
    </w:rPr>
  </w:style>
  <w:style w:type="paragraph" w:customStyle="1" w:styleId="43">
    <w:name w:val="样式1"/>
    <w:next w:val="44"/>
    <w:qFormat/>
    <w:uiPriority w:val="0"/>
    <w:pPr>
      <w:widowControl/>
      <w:shd w:val="clear" w:color="auto" w:fill="FFFFFF"/>
      <w:autoSpaceDE w:val="0"/>
      <w:autoSpaceDN w:val="0"/>
      <w:spacing w:after="300" w:line="0" w:lineRule="atLeast"/>
      <w:jc w:val="left"/>
    </w:pPr>
    <w:rPr>
      <w:rFonts w:ascii="MingLiU" w:hAnsi="MingLiU" w:eastAsia="MingLiU" w:cs="MingLiU"/>
      <w:sz w:val="27"/>
      <w:szCs w:val="27"/>
      <w:lang w:val="zh-CN" w:eastAsia="zh-CN" w:bidi="zh-CN"/>
    </w:rPr>
  </w:style>
  <w:style w:type="paragraph" w:customStyle="1" w:styleId="44">
    <w:name w:val="样式2"/>
    <w:qFormat/>
    <w:uiPriority w:val="0"/>
    <w:pPr>
      <w:widowControl w:val="0"/>
      <w:autoSpaceDE w:val="0"/>
      <w:autoSpaceDN w:val="0"/>
    </w:pPr>
    <w:rPr>
      <w:rFonts w:ascii="Calibri" w:hAnsi="Calibri" w:eastAsia="宋体" w:cs="宋体"/>
      <w:sz w:val="22"/>
      <w:szCs w:val="22"/>
      <w:lang w:val="zh-CN" w:eastAsia="zh-CN" w:bidi="zh-CN"/>
    </w:rPr>
  </w:style>
  <w:style w:type="paragraph" w:customStyle="1" w:styleId="45">
    <w:name w:val="_Style 1"/>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46">
    <w:name w:val="正文1"/>
    <w:qFormat/>
    <w:uiPriority w:val="0"/>
    <w:rPr>
      <w:rFonts w:ascii="Times New Roman" w:hAnsi="Times New Roman" w:eastAsia="Times New Roman" w:cs="Times New Roman"/>
      <w:sz w:val="24"/>
      <w:szCs w:val="24"/>
      <w:lang w:val="en-US" w:eastAsia="zh-CN" w:bidi="ar-SA"/>
    </w:rPr>
  </w:style>
  <w:style w:type="table" w:customStyle="1" w:styleId="47">
    <w:name w:val="Table Normal"/>
    <w:semiHidden/>
    <w:unhideWhenUsed/>
    <w:qFormat/>
    <w:uiPriority w:val="2"/>
    <w:tblPr>
      <w:tblCellMar>
        <w:top w:w="0" w:type="dxa"/>
        <w:left w:w="0" w:type="dxa"/>
        <w:bottom w:w="0" w:type="dxa"/>
        <w:right w:w="0" w:type="dxa"/>
      </w:tblCellMar>
    </w:tblPr>
  </w:style>
  <w:style w:type="paragraph" w:styleId="48">
    <w:name w:val="List Paragraph"/>
    <w:basedOn w:val="1"/>
    <w:qFormat/>
    <w:uiPriority w:val="1"/>
    <w:pPr>
      <w:ind w:left="220"/>
    </w:pPr>
  </w:style>
  <w:style w:type="paragraph" w:customStyle="1" w:styleId="49">
    <w:name w:val="Table Paragraph"/>
    <w:basedOn w:val="1"/>
    <w:qFormat/>
    <w:uiPriority w:val="1"/>
  </w:style>
  <w:style w:type="paragraph" w:customStyle="1" w:styleId="50">
    <w:name w:val="_Style 2"/>
    <w:basedOn w:val="5"/>
    <w:next w:val="1"/>
    <w:qFormat/>
    <w:uiPriority w:val="39"/>
    <w:pPr>
      <w:keepLines/>
      <w:widowControl/>
      <w:spacing w:before="480" w:line="276" w:lineRule="auto"/>
      <w:jc w:val="left"/>
      <w:outlineLvl w:val="9"/>
    </w:pPr>
    <w:rPr>
      <w:rFonts w:ascii="Cambria" w:hAnsi="Cambria"/>
      <w:color w:val="365F91"/>
    </w:rPr>
  </w:style>
  <w:style w:type="paragraph" w:customStyle="1" w:styleId="5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53">
    <w:name w:val="WPSOffice手动目录 1"/>
    <w:qFormat/>
    <w:uiPriority w:val="0"/>
    <w:rPr>
      <w:rFonts w:ascii="Times New Roman" w:hAnsi="Times New Roman" w:eastAsia="宋体" w:cs="Times New Roman"/>
      <w:lang w:val="en-US" w:eastAsia="zh-CN" w:bidi="ar-SA"/>
    </w:rPr>
  </w:style>
  <w:style w:type="paragraph" w:customStyle="1" w:styleId="54">
    <w:name w:val="Default Text"/>
    <w:qFormat/>
    <w:uiPriority w:val="0"/>
    <w:pPr>
      <w:widowControl w:val="0"/>
      <w:autoSpaceDE w:val="0"/>
      <w:autoSpaceDN w:val="0"/>
      <w:adjustRightInd w:val="0"/>
    </w:pPr>
    <w:rPr>
      <w:rFonts w:ascii="Calibri" w:hAnsi="Calibri" w:eastAsia="宋体" w:cs="Times New Roman"/>
      <w:color w:val="000000"/>
      <w:kern w:val="2"/>
      <w:sz w:val="24"/>
      <w:szCs w:val="24"/>
      <w:lang w:val="en-US" w:eastAsia="zh-CN" w:bidi="ar-SA"/>
    </w:rPr>
  </w:style>
  <w:style w:type="paragraph" w:customStyle="1" w:styleId="55">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6">
    <w:name w:val="font01"/>
    <w:basedOn w:val="36"/>
    <w:qFormat/>
    <w:uiPriority w:val="0"/>
    <w:rPr>
      <w:rFonts w:hint="eastAsia" w:ascii="宋体" w:hAnsi="宋体" w:eastAsia="宋体" w:cs="宋体"/>
      <w:b/>
      <w:color w:val="000000"/>
      <w:sz w:val="28"/>
      <w:szCs w:val="28"/>
      <w:u w:val="none"/>
    </w:rPr>
  </w:style>
  <w:style w:type="character" w:customStyle="1" w:styleId="57">
    <w:name w:val="font91"/>
    <w:basedOn w:val="36"/>
    <w:qFormat/>
    <w:uiPriority w:val="0"/>
    <w:rPr>
      <w:rFonts w:hint="default" w:ascii="Times New Roman" w:hAnsi="Times New Roman" w:cs="Times New Roman"/>
      <w:b/>
      <w:color w:val="000000"/>
      <w:sz w:val="28"/>
      <w:szCs w:val="28"/>
      <w:u w:val="none"/>
    </w:rPr>
  </w:style>
  <w:style w:type="character" w:customStyle="1" w:styleId="58">
    <w:name w:val="font141"/>
    <w:basedOn w:val="36"/>
    <w:qFormat/>
    <w:uiPriority w:val="0"/>
    <w:rPr>
      <w:rFonts w:hint="eastAsia" w:ascii="宋体" w:hAnsi="宋体" w:eastAsia="宋体" w:cs="宋体"/>
      <w:b/>
      <w:color w:val="000000"/>
      <w:sz w:val="20"/>
      <w:szCs w:val="20"/>
      <w:u w:val="none"/>
    </w:rPr>
  </w:style>
  <w:style w:type="character" w:customStyle="1" w:styleId="59">
    <w:name w:val="font31"/>
    <w:basedOn w:val="36"/>
    <w:qFormat/>
    <w:uiPriority w:val="0"/>
    <w:rPr>
      <w:rFonts w:hint="default" w:ascii="Times New Roman" w:hAnsi="Times New Roman" w:cs="Times New Roman"/>
      <w:b/>
      <w:color w:val="000000"/>
      <w:sz w:val="20"/>
      <w:szCs w:val="20"/>
      <w:u w:val="none"/>
    </w:rPr>
  </w:style>
  <w:style w:type="character" w:customStyle="1" w:styleId="60">
    <w:name w:val="font101"/>
    <w:basedOn w:val="36"/>
    <w:qFormat/>
    <w:uiPriority w:val="0"/>
    <w:rPr>
      <w:rFonts w:hint="default" w:ascii="Times New Roman" w:hAnsi="Times New Roman" w:cs="Times New Roman"/>
      <w:b/>
      <w:color w:val="000000"/>
      <w:sz w:val="20"/>
      <w:szCs w:val="20"/>
      <w:u w:val="none"/>
    </w:rPr>
  </w:style>
  <w:style w:type="character" w:customStyle="1" w:styleId="61">
    <w:name w:val="font112"/>
    <w:basedOn w:val="36"/>
    <w:qFormat/>
    <w:uiPriority w:val="0"/>
    <w:rPr>
      <w:rFonts w:hint="eastAsia" w:ascii="宋体" w:hAnsi="宋体" w:eastAsia="宋体" w:cs="宋体"/>
      <w:color w:val="000000"/>
      <w:sz w:val="18"/>
      <w:szCs w:val="18"/>
      <w:u w:val="none"/>
    </w:rPr>
  </w:style>
  <w:style w:type="character" w:customStyle="1" w:styleId="62">
    <w:name w:val="font121"/>
    <w:basedOn w:val="36"/>
    <w:qFormat/>
    <w:uiPriority w:val="0"/>
    <w:rPr>
      <w:rFonts w:hint="default" w:ascii="Times New Roman" w:hAnsi="Times New Roman" w:cs="Times New Roman"/>
      <w:color w:val="000000"/>
      <w:sz w:val="18"/>
      <w:szCs w:val="18"/>
      <w:u w:val="none"/>
    </w:rPr>
  </w:style>
  <w:style w:type="character" w:customStyle="1" w:styleId="63">
    <w:name w:val="font51"/>
    <w:basedOn w:val="36"/>
    <w:qFormat/>
    <w:uiPriority w:val="0"/>
    <w:rPr>
      <w:rFonts w:hint="default" w:ascii="Times New Roman" w:hAnsi="Times New Roman" w:cs="Times New Roman"/>
      <w:color w:val="000000"/>
      <w:sz w:val="18"/>
      <w:szCs w:val="18"/>
      <w:u w:val="none"/>
    </w:rPr>
  </w:style>
  <w:style w:type="character" w:customStyle="1" w:styleId="64">
    <w:name w:val="font161"/>
    <w:basedOn w:val="36"/>
    <w:qFormat/>
    <w:uiPriority w:val="0"/>
    <w:rPr>
      <w:rFonts w:hint="default" w:ascii="Times New Roman" w:hAnsi="Times New Roman" w:cs="Times New Roman"/>
      <w:color w:val="000000"/>
      <w:sz w:val="18"/>
      <w:szCs w:val="18"/>
      <w:u w:val="none"/>
      <w:vertAlign w:val="subscript"/>
    </w:rPr>
  </w:style>
  <w:style w:type="character" w:customStyle="1" w:styleId="65">
    <w:name w:val="font171"/>
    <w:basedOn w:val="36"/>
    <w:qFormat/>
    <w:uiPriority w:val="0"/>
    <w:rPr>
      <w:rFonts w:hint="default" w:ascii="Times New Roman" w:hAnsi="Times New Roman" w:cs="Times New Roman"/>
      <w:color w:val="000000"/>
      <w:sz w:val="18"/>
      <w:szCs w:val="18"/>
      <w:u w:val="none"/>
      <w:vertAlign w:val="subscript"/>
    </w:rPr>
  </w:style>
  <w:style w:type="character" w:customStyle="1" w:styleId="66">
    <w:name w:val="font151"/>
    <w:basedOn w:val="36"/>
    <w:qFormat/>
    <w:uiPriority w:val="0"/>
    <w:rPr>
      <w:rFonts w:ascii="宋体" w:hAnsi="宋体" w:eastAsia="宋体" w:cs="宋体"/>
      <w:color w:val="000000"/>
      <w:sz w:val="18"/>
      <w:szCs w:val="18"/>
      <w:u w:val="none"/>
    </w:rPr>
  </w:style>
  <w:style w:type="paragraph" w:customStyle="1" w:styleId="67">
    <w:name w:val="zhang"/>
    <w:basedOn w:val="1"/>
    <w:qFormat/>
    <w:uiPriority w:val="0"/>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68">
    <w:name w:val="font41"/>
    <w:basedOn w:val="36"/>
    <w:qFormat/>
    <w:uiPriority w:val="0"/>
    <w:rPr>
      <w:rFonts w:hint="default" w:ascii="Times New Roman" w:hAnsi="Times New Roman" w:cs="Times New Roman"/>
      <w:b/>
      <w:color w:val="000000"/>
      <w:sz w:val="20"/>
      <w:szCs w:val="20"/>
      <w:u w:val="none"/>
    </w:rPr>
  </w:style>
  <w:style w:type="character" w:customStyle="1" w:styleId="69">
    <w:name w:val="font61"/>
    <w:basedOn w:val="36"/>
    <w:qFormat/>
    <w:uiPriority w:val="0"/>
    <w:rPr>
      <w:rFonts w:hint="default" w:ascii="Times New Roman" w:hAnsi="Times New Roman" w:cs="Times New Roman"/>
      <w:b/>
      <w:color w:val="000000"/>
      <w:sz w:val="20"/>
      <w:szCs w:val="20"/>
      <w:u w:val="none"/>
    </w:rPr>
  </w:style>
  <w:style w:type="character" w:customStyle="1" w:styleId="70">
    <w:name w:val="font131"/>
    <w:basedOn w:val="36"/>
    <w:qFormat/>
    <w:uiPriority w:val="0"/>
    <w:rPr>
      <w:rFonts w:hint="eastAsia" w:ascii="宋体" w:hAnsi="宋体" w:eastAsia="宋体" w:cs="宋体"/>
      <w:color w:val="000000"/>
      <w:sz w:val="18"/>
      <w:szCs w:val="18"/>
      <w:u w:val="none"/>
    </w:rPr>
  </w:style>
  <w:style w:type="character" w:customStyle="1" w:styleId="71">
    <w:name w:val="font71"/>
    <w:basedOn w:val="36"/>
    <w:qFormat/>
    <w:uiPriority w:val="0"/>
    <w:rPr>
      <w:rFonts w:hint="default" w:ascii="Times New Roman" w:hAnsi="Times New Roman" w:cs="Times New Roman"/>
      <w:color w:val="000000"/>
      <w:sz w:val="18"/>
      <w:szCs w:val="18"/>
      <w:u w:val="none"/>
    </w:rPr>
  </w:style>
  <w:style w:type="character" w:customStyle="1" w:styleId="72">
    <w:name w:val="font81"/>
    <w:basedOn w:val="36"/>
    <w:qFormat/>
    <w:uiPriority w:val="0"/>
    <w:rPr>
      <w:rFonts w:hint="default" w:ascii="Times New Roman" w:hAnsi="Times New Roman" w:cs="Times New Roman"/>
      <w:color w:val="000000"/>
      <w:sz w:val="18"/>
      <w:szCs w:val="18"/>
      <w:u w:val="none"/>
    </w:rPr>
  </w:style>
  <w:style w:type="character" w:customStyle="1" w:styleId="73">
    <w:name w:val="font181"/>
    <w:basedOn w:val="36"/>
    <w:qFormat/>
    <w:uiPriority w:val="0"/>
    <w:rPr>
      <w:rFonts w:hint="eastAsia" w:ascii="宋体" w:hAnsi="宋体" w:eastAsia="宋体" w:cs="宋体"/>
      <w:b/>
      <w:color w:val="000000"/>
      <w:sz w:val="24"/>
      <w:szCs w:val="24"/>
      <w:u w:val="none"/>
    </w:rPr>
  </w:style>
  <w:style w:type="character" w:customStyle="1" w:styleId="74">
    <w:name w:val="font191"/>
    <w:basedOn w:val="36"/>
    <w:qFormat/>
    <w:uiPriority w:val="0"/>
    <w:rPr>
      <w:rFonts w:hint="default" w:ascii="Times New Roman" w:hAnsi="Times New Roman" w:cs="Times New Roman"/>
      <w:color w:val="000000"/>
      <w:sz w:val="18"/>
      <w:szCs w:val="18"/>
      <w:u w:val="none"/>
      <w:vertAlign w:val="subscript"/>
    </w:rPr>
  </w:style>
  <w:style w:type="character" w:customStyle="1" w:styleId="75">
    <w:name w:val="font211"/>
    <w:basedOn w:val="36"/>
    <w:qFormat/>
    <w:uiPriority w:val="0"/>
    <w:rPr>
      <w:rFonts w:hint="eastAsia" w:ascii="宋体" w:hAnsi="宋体" w:eastAsia="宋体" w:cs="宋体"/>
      <w:b/>
      <w:color w:val="000000"/>
      <w:sz w:val="24"/>
      <w:szCs w:val="24"/>
      <w:u w:val="none"/>
    </w:rPr>
  </w:style>
  <w:style w:type="character" w:customStyle="1" w:styleId="76">
    <w:name w:val="font11"/>
    <w:basedOn w:val="36"/>
    <w:qFormat/>
    <w:uiPriority w:val="0"/>
    <w:rPr>
      <w:rFonts w:hint="default" w:ascii="Times New Roman" w:hAnsi="Times New Roman" w:cs="Times New Roman"/>
      <w:color w:val="000000"/>
      <w:sz w:val="18"/>
      <w:szCs w:val="18"/>
      <w:u w:val="none"/>
    </w:rPr>
  </w:style>
  <w:style w:type="paragraph" w:customStyle="1" w:styleId="77">
    <w:name w:val="缺省文本"/>
    <w:qFormat/>
    <w:uiPriority w:val="99"/>
    <w:pPr>
      <w:widowControl w:val="0"/>
      <w:autoSpaceDE w:val="0"/>
      <w:autoSpaceDN w:val="0"/>
      <w:adjustRightInd w:val="0"/>
    </w:pPr>
    <w:rPr>
      <w:rFonts w:ascii="Calibri" w:hAnsi="Calibri" w:eastAsia="宋体" w:cs="Times New Roman"/>
      <w:color w:val="000000"/>
      <w:szCs w:val="24"/>
      <w:lang w:val="en-US" w:eastAsia="zh-CN" w:bidi="ar-SA"/>
    </w:rPr>
  </w:style>
  <w:style w:type="paragraph" w:styleId="7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79">
    <w:name w:val=" Char"/>
    <w:qFormat/>
    <w:uiPriority w:val="0"/>
    <w:pPr>
      <w:widowControl w:val="0"/>
      <w:shd w:val="clear" w:color="auto" w:fill="000080"/>
      <w:spacing w:before="240" w:after="240"/>
      <w:ind w:leftChars="100" w:rightChars="100"/>
      <w:jc w:val="both"/>
    </w:pPr>
    <w:rPr>
      <w:rFonts w:ascii="Times New Roman" w:hAnsi="宋体" w:eastAsia="宋体" w:cs="Times New Roman"/>
      <w:kern w:val="2"/>
      <w:sz w:val="28"/>
      <w:szCs w:val="24"/>
      <w:lang w:val="en-US" w:eastAsia="zh-CN" w:bidi="ar-SA"/>
    </w:rPr>
  </w:style>
  <w:style w:type="paragraph" w:customStyle="1" w:styleId="80">
    <w:name w:val="msolistparagraph"/>
    <w:basedOn w:val="1"/>
    <w:qFormat/>
    <w:uiPriority w:val="0"/>
    <w:pPr>
      <w:ind w:firstLine="420" w:firstLineChars="200"/>
    </w:pPr>
    <w:rPr>
      <w:rFonts w:ascii="Calibri" w:hAnsi="Calibri" w:eastAsia="宋体" w:cs="Times New Roman"/>
    </w:rPr>
  </w:style>
  <w:style w:type="paragraph" w:customStyle="1" w:styleId="81">
    <w:name w:val="正文文本1"/>
    <w:qFormat/>
    <w:uiPriority w:val="0"/>
    <w:pPr>
      <w:widowControl/>
      <w:shd w:val="clear" w:color="auto" w:fill="FFFFFF"/>
      <w:autoSpaceDE w:val="0"/>
      <w:autoSpaceDN w:val="0"/>
      <w:spacing w:after="300" w:line="0" w:lineRule="atLeast"/>
      <w:jc w:val="left"/>
    </w:pPr>
    <w:rPr>
      <w:rFonts w:ascii="MingLiU" w:hAnsi="MingLiU" w:eastAsia="MingLiU" w:cs="MingLiU"/>
      <w:sz w:val="27"/>
      <w:szCs w:val="27"/>
      <w:lang w:val="zh-CN" w:eastAsia="zh-CN" w:bidi="zh-CN"/>
    </w:rPr>
  </w:style>
  <w:style w:type="paragraph" w:customStyle="1" w:styleId="82">
    <w:name w:val="ZCF正文"/>
    <w:basedOn w:val="1"/>
    <w:qFormat/>
    <w:uiPriority w:val="0"/>
    <w:pPr>
      <w:widowControl/>
      <w:spacing w:line="360" w:lineRule="auto"/>
      <w:ind w:firstLine="881" w:firstLineChars="200"/>
    </w:pPr>
    <w:rPr>
      <w:rFonts w:ascii="华文仿宋" w:hAnsi="华文仿宋" w:eastAsia="仿宋" w:cs="Calibri"/>
      <w:kern w:val="0"/>
      <w:sz w:val="30"/>
    </w:rPr>
  </w:style>
  <w:style w:type="paragraph" w:customStyle="1" w:styleId="83">
    <w:name w:val="Table Text"/>
    <w:basedOn w:val="1"/>
    <w:semiHidden/>
    <w:qFormat/>
    <w:uiPriority w:val="0"/>
    <w:rPr>
      <w:rFonts w:ascii="宋体" w:hAnsi="宋体" w:eastAsia="宋体" w:cs="宋体"/>
      <w:sz w:val="21"/>
      <w:szCs w:val="21"/>
      <w:lang w:val="en-US" w:eastAsia="en-US" w:bidi="ar-SA"/>
    </w:rPr>
  </w:style>
  <w:style w:type="paragraph" w:customStyle="1" w:styleId="84">
    <w:name w:val="xl32"/>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lang w:val="en-US" w:eastAsia="zh-CN" w:bidi="ar-SA"/>
    </w:rPr>
  </w:style>
  <w:style w:type="paragraph" w:customStyle="1" w:styleId="85">
    <w:name w:val="Body Text First Indent 2"/>
    <w:qFormat/>
    <w:uiPriority w:val="0"/>
    <w:pPr>
      <w:widowControl w:val="0"/>
      <w:adjustRightInd w:val="0"/>
      <w:spacing w:after="120" w:afterLines="0" w:line="240" w:lineRule="auto"/>
      <w:ind w:left="420" w:leftChars="200" w:firstLine="420"/>
      <w:jc w:val="both"/>
    </w:pPr>
    <w:rPr>
      <w:rFonts w:ascii="Times New Roman" w:hAnsi="Times New Roman" w:eastAsia="宋体" w:cs="宋体"/>
      <w:color w:val="000000"/>
      <w:kern w:val="2"/>
      <w:sz w:val="21"/>
      <w:szCs w:val="21"/>
      <w:lang w:val="en-US" w:eastAsia="zh-CN" w:bidi="ar-SA"/>
    </w:rPr>
  </w:style>
  <w:style w:type="paragraph" w:customStyle="1" w:styleId="86">
    <w:name w:val="Body Text Indent"/>
    <w:next w:val="1"/>
    <w:qFormat/>
    <w:uiPriority w:val="0"/>
    <w:pPr>
      <w:widowControl w:val="0"/>
      <w:adjustRightInd w:val="0"/>
      <w:spacing w:after="120" w:afterLines="0"/>
      <w:ind w:left="420" w:leftChars="200"/>
      <w:jc w:val="both"/>
    </w:pPr>
    <w:rPr>
      <w:rFonts w:ascii="Times New Roman" w:hAnsi="Times New Roman" w:eastAsia="宋体" w:cs="Times New Roman"/>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69</Pages>
  <Words>47240</Words>
  <Characters>50044</Characters>
  <Lines>197</Lines>
  <Paragraphs>55</Paragraphs>
  <TotalTime>10</TotalTime>
  <ScaleCrop>false</ScaleCrop>
  <LinksUpToDate>false</LinksUpToDate>
  <CharactersWithSpaces>55693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2020-07-05T09:24:00Z</dcterms:created>
  <dc:creator>llsxx</dc:creator>
  <cp:lastModifiedBy>月夜雨樱</cp:lastModifiedBy>
  <cp:lastPrinted>2023-08-11T03:29:00Z</cp:lastPrinted>
  <dcterms:modified xsi:type="dcterms:W3CDTF">2023-10-25T09:15:28Z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2019-07-05T00:00:00Z</vt:filetime>
  </property>
  <property fmtid="{D5CDD505-2E9C-101B-9397-08002B2CF9AE}" pid="3" name="Creator">
    <vt:lpwstr>WPS 文字</vt:lpwstr>
  </property>
  <property fmtid="{D5CDD505-2E9C-101B-9397-08002B2CF9AE}" pid="4" name="LastSaved">
    <vt:filetime>2020-05-12T00:00:00Z</vt:filetime>
  </property>
  <property fmtid="{D5CDD505-2E9C-101B-9397-08002B2CF9AE}" pid="5" name="KSOProductBuildVer">
    <vt:lpwstr>2052-12.1.0.15712</vt:lpwstr>
  </property>
  <property fmtid="{D5CDD505-2E9C-101B-9397-08002B2CF9AE}" pid="6" name="ICV">
    <vt:lpwstr>F9C566CCB9BA44A586B479C5E5B686DA</vt:lpwstr>
  </property>
</Properties>
</file>