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pageBreakBefore w:val="0"/>
        <w:tabs>
          <w:tab w:val="right" w:leader="dot" w:pos="9629"/>
        </w:tabs>
        <w:kinsoku/>
        <w:wordWrap/>
        <w:topLinePunct w:val="0"/>
        <w:bidi w:val="0"/>
        <w:spacing w:line="360" w:lineRule="auto"/>
        <w:textAlignment w:val="auto"/>
        <w:rPr>
          <w:rFonts w:hint="eastAsia" w:ascii="宋体" w:hAnsi="宋体" w:eastAsia="宋体" w:cs="宋体"/>
          <w:highlight w:val="none"/>
        </w:rPr>
      </w:pPr>
      <w:r>
        <w:rPr>
          <w:rFonts w:hint="eastAsia" w:ascii="宋体" w:hAnsi="宋体" w:eastAsia="宋体" w:cs="宋体"/>
          <w:highlight w:val="none"/>
        </w:rPr>
        <w:t>第一</w:t>
      </w:r>
      <w:r>
        <w:rPr>
          <w:rFonts w:hint="eastAsia" w:ascii="宋体" w:hAnsi="宋体" w:eastAsia="宋体" w:cs="宋体"/>
          <w:highlight w:val="none"/>
          <w:lang w:eastAsia="zh-CN"/>
        </w:rPr>
        <w:t>部分</w:t>
      </w:r>
      <w:r>
        <w:rPr>
          <w:rFonts w:hint="eastAsia" w:ascii="宋体" w:hAnsi="宋体" w:eastAsia="宋体" w:cs="宋体"/>
          <w:highlight w:val="none"/>
        </w:rPr>
        <w:t xml:space="preserve"> </w:t>
      </w:r>
      <w:r>
        <w:rPr>
          <w:rFonts w:hint="eastAsia" w:ascii="宋体" w:hAnsi="宋体" w:eastAsia="宋体" w:cs="宋体"/>
          <w:highlight w:val="none"/>
          <w:lang w:eastAsia="zh-CN"/>
        </w:rPr>
        <w:t>竞争</w:t>
      </w:r>
      <w:r>
        <w:rPr>
          <w:rFonts w:hint="eastAsia" w:ascii="宋体" w:hAnsi="宋体" w:eastAsia="宋体" w:cs="宋体"/>
          <w:szCs w:val="22"/>
          <w:highlight w:val="none"/>
          <w:lang w:eastAsia="zh-CN"/>
        </w:rPr>
        <w:t>性磋商</w:t>
      </w:r>
      <w:r>
        <w:rPr>
          <w:rFonts w:hint="eastAsia" w:cs="宋体"/>
          <w:szCs w:val="22"/>
          <w:highlight w:val="none"/>
          <w:lang w:eastAsia="zh-CN"/>
        </w:rPr>
        <w:t>公告</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cs="宋体"/>
          <w:sz w:val="24"/>
          <w:szCs w:val="24"/>
          <w:highlight w:val="none"/>
          <w:lang w:eastAsia="zh-CN"/>
        </w:rPr>
        <w:t>新疆顺招工程项目管理有限公司</w:t>
      </w:r>
      <w:r>
        <w:rPr>
          <w:rFonts w:hint="eastAsia" w:ascii="宋体" w:hAnsi="宋体" w:eastAsia="宋体" w:cs="宋体"/>
          <w:sz w:val="24"/>
          <w:szCs w:val="24"/>
          <w:highlight w:val="none"/>
        </w:rPr>
        <w:t>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w:t>
      </w:r>
      <w:r>
        <w:rPr>
          <w:rFonts w:hint="eastAsia" w:ascii="宋体" w:hAnsi="宋体" w:cs="宋体"/>
          <w:sz w:val="24"/>
          <w:szCs w:val="24"/>
          <w:highlight w:val="none"/>
          <w:lang w:eastAsia="zh-CN"/>
        </w:rPr>
        <w:t>SZZC(JZCS）2023-103号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cs="宋体"/>
          <w:sz w:val="24"/>
          <w:szCs w:val="24"/>
          <w:highlight w:val="none"/>
          <w:lang w:eastAsia="zh-CN"/>
        </w:rPr>
        <w:t>库尔勒市某单位文化宣传服务采购项目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cs="宋体"/>
          <w:sz w:val="24"/>
          <w:szCs w:val="24"/>
          <w:highlight w:val="none"/>
          <w:lang w:eastAsia="zh-CN"/>
        </w:rPr>
        <w:t>库尔勒市某单位</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4、采购机构名称：</w:t>
      </w:r>
      <w:r>
        <w:rPr>
          <w:rFonts w:hint="eastAsia" w:ascii="宋体" w:hAnsi="宋体" w:cs="宋体"/>
          <w:sz w:val="24"/>
          <w:szCs w:val="24"/>
          <w:highlight w:val="none"/>
          <w:lang w:eastAsia="zh-CN"/>
        </w:rPr>
        <w:t>新疆顺招工程项目管理有限公司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5、采购机构地址：新疆库尔勒市</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2700"/>
        <w:gridCol w:w="1650"/>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6" w:hRule="atLeast"/>
          <w:jc w:val="center"/>
        </w:trPr>
        <w:tc>
          <w:tcPr>
            <w:tcW w:w="80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cs="宋体"/>
                <w:b/>
                <w:bCs/>
                <w:kern w:val="0"/>
                <w:sz w:val="24"/>
                <w:szCs w:val="24"/>
                <w:highlight w:val="none"/>
                <w:lang w:eastAsia="zh-CN" w:bidi="ar"/>
              </w:rPr>
              <w:t>序号</w:t>
            </w:r>
          </w:p>
        </w:tc>
        <w:tc>
          <w:tcPr>
            <w:tcW w:w="27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65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(万元)</w:t>
            </w:r>
          </w:p>
        </w:tc>
        <w:tc>
          <w:tcPr>
            <w:tcW w:w="412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服务</w:t>
            </w:r>
            <w:r>
              <w:rPr>
                <w:rFonts w:hint="eastAsia" w:ascii="宋体" w:hAnsi="宋体" w:eastAsia="宋体" w:cs="宋体"/>
                <w:b/>
                <w:bCs/>
                <w:sz w:val="24"/>
                <w:szCs w:val="24"/>
                <w:highlight w:val="none"/>
                <w:lang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0" w:hRule="atLeast"/>
          <w:jc w:val="center"/>
        </w:trPr>
        <w:tc>
          <w:tcPr>
            <w:tcW w:w="807"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zh-CN" w:eastAsia="zh-CN"/>
              </w:rPr>
            </w:pPr>
            <w:r>
              <w:rPr>
                <w:rFonts w:hint="eastAsia" w:ascii="宋体" w:hAnsi="宋体" w:cs="宋体"/>
                <w:sz w:val="24"/>
                <w:szCs w:val="24"/>
                <w:highlight w:val="none"/>
                <w:lang w:val="en-US" w:eastAsia="zh-CN"/>
              </w:rPr>
              <w:t>1</w:t>
            </w:r>
          </w:p>
        </w:tc>
        <w:tc>
          <w:tcPr>
            <w:tcW w:w="270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系统文化宣传组织服务</w:t>
            </w:r>
          </w:p>
        </w:tc>
        <w:tc>
          <w:tcPr>
            <w:tcW w:w="165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4121"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zh-CN" w:eastAsia="zh-CN"/>
              </w:rPr>
              <w:t>自合同签订之日起</w:t>
            </w:r>
            <w:r>
              <w:rPr>
                <w:rFonts w:hint="eastAsia" w:ascii="宋体" w:hAnsi="宋体" w:cs="宋体"/>
                <w:sz w:val="24"/>
                <w:szCs w:val="24"/>
                <w:highlight w:val="none"/>
                <w:lang w:val="en-US" w:eastAsia="zh-CN"/>
              </w:rPr>
              <w:t>1年或预算使用完</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时间、简要技术要求等：详见磋商文件。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widowControl/>
        <w:numPr>
          <w:ilvl w:val="0"/>
          <w:numId w:val="0"/>
        </w:numPr>
        <w:adjustRightInd w:val="0"/>
        <w:snapToGrid w:val="0"/>
        <w:spacing w:line="360" w:lineRule="auto"/>
        <w:ind w:firstLine="482" w:firstLineChars="200"/>
        <w:jc w:val="left"/>
        <w:rPr>
          <w:rFonts w:hint="eastAsia"/>
          <w:lang w:val="en-US" w:eastAsia="zh-CN"/>
        </w:rPr>
      </w:pPr>
      <w:r>
        <w:rPr>
          <w:rFonts w:hint="eastAsia" w:ascii="宋体" w:hAnsi="宋体" w:eastAsia="宋体" w:cs="宋体"/>
          <w:b/>
          <w:bCs/>
          <w:color w:val="0000FF"/>
          <w:sz w:val="24"/>
          <w:szCs w:val="24"/>
          <w:highlight w:val="none"/>
          <w:lang w:val="en-US" w:eastAsia="zh-CN"/>
        </w:rPr>
        <w:t>（4）开户许可证及投标保证金缴纳凭证</w:t>
      </w:r>
      <w:r>
        <w:rPr>
          <w:rFonts w:hint="eastAsia" w:ascii="宋体" w:hAnsi="宋体" w:cs="宋体"/>
          <w:b/>
          <w:bCs/>
          <w:color w:val="0000FF"/>
          <w:sz w:val="24"/>
          <w:szCs w:val="24"/>
          <w:highlight w:val="none"/>
          <w:lang w:val="en-US" w:eastAsia="zh-CN"/>
        </w:rPr>
        <w:t>：</w:t>
      </w:r>
      <w:r>
        <w:rPr>
          <w:rFonts w:hint="eastAsia" w:ascii="宋体" w:hAnsi="宋体" w:cs="宋体"/>
          <w:b/>
          <w:bCs/>
          <w:color w:val="0000FF"/>
          <w:kern w:val="0"/>
          <w:sz w:val="24"/>
          <w:highlight w:val="none"/>
          <w:lang w:val="en-US" w:eastAsia="zh-CN"/>
        </w:rPr>
        <w:t>4000元</w:t>
      </w:r>
      <w:r>
        <w:rPr>
          <w:rFonts w:hint="eastAsia" w:ascii="宋体" w:hAnsi="宋体" w:eastAsia="宋体" w:cs="宋体"/>
          <w:b/>
          <w:bCs/>
          <w:color w:val="0000FF"/>
          <w:kern w:val="0"/>
          <w:sz w:val="24"/>
          <w:highlight w:val="none"/>
          <w:lang w:val="en-US" w:eastAsia="zh-CN"/>
        </w:rPr>
        <w:t>（人民币大写：</w:t>
      </w:r>
      <w:r>
        <w:rPr>
          <w:rFonts w:hint="eastAsia" w:ascii="宋体" w:hAnsi="宋体" w:cs="宋体"/>
          <w:b/>
          <w:bCs/>
          <w:color w:val="0000FF"/>
          <w:kern w:val="0"/>
          <w:sz w:val="24"/>
          <w:highlight w:val="none"/>
          <w:lang w:val="en-US" w:eastAsia="zh-CN"/>
        </w:rPr>
        <w:t>四千</w:t>
      </w:r>
      <w:r>
        <w:rPr>
          <w:rFonts w:hint="eastAsia" w:ascii="宋体" w:hAnsi="宋体" w:eastAsia="宋体" w:cs="宋体"/>
          <w:b/>
          <w:bCs/>
          <w:color w:val="0000FF"/>
          <w:kern w:val="0"/>
          <w:sz w:val="24"/>
          <w:highlight w:val="none"/>
          <w:lang w:val="en-US" w:eastAsia="zh-CN"/>
        </w:rPr>
        <w:t>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spacing w:line="360" w:lineRule="auto"/>
        <w:ind w:firstLine="482" w:firstLineChars="200"/>
        <w:jc w:val="left"/>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w:t>
      </w:r>
      <w:r>
        <w:rPr>
          <w:rFonts w:hint="eastAsia" w:ascii="宋体" w:hAnsi="宋体" w:cs="宋体"/>
          <w:b/>
          <w:bCs/>
          <w:color w:val="0000FF"/>
          <w:sz w:val="24"/>
          <w:szCs w:val="24"/>
          <w:highlight w:val="none"/>
          <w:lang w:val="en-US" w:eastAsia="zh-CN"/>
        </w:rPr>
        <w:t>截图</w:t>
      </w:r>
      <w:r>
        <w:rPr>
          <w:rFonts w:hint="eastAsia" w:ascii="宋体" w:hAnsi="宋体" w:eastAsia="宋体" w:cs="宋体"/>
          <w:b/>
          <w:bCs/>
          <w:color w:val="0000FF"/>
          <w:sz w:val="24"/>
          <w:szCs w:val="24"/>
          <w:highlight w:val="none"/>
          <w:lang w:val="en-US" w:eastAsia="zh-CN"/>
        </w:rPr>
        <w:t>，未被 “中国政府采购网”（www.ccgp.gov.cn）列入政府采购严重违法失信行为记录名单</w:t>
      </w:r>
      <w:r>
        <w:rPr>
          <w:rFonts w:hint="eastAsia" w:ascii="宋体" w:hAnsi="宋体" w:cs="宋体"/>
          <w:b/>
          <w:bCs/>
          <w:color w:val="0000FF"/>
          <w:sz w:val="24"/>
          <w:szCs w:val="24"/>
          <w:highlight w:val="none"/>
          <w:lang w:val="en-US" w:eastAsia="zh-CN"/>
        </w:rPr>
        <w:t>截图</w:t>
      </w:r>
      <w:r>
        <w:rPr>
          <w:rFonts w:hint="eastAsia" w:ascii="宋体" w:hAnsi="宋体" w:eastAsia="宋体" w:cs="宋体"/>
          <w:b/>
          <w:bCs/>
          <w:color w:val="0000FF"/>
          <w:sz w:val="24"/>
          <w:szCs w:val="24"/>
          <w:highlight w:val="none"/>
          <w:lang w:val="en-US" w:eastAsia="zh-CN"/>
        </w:rPr>
        <w:t>；</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7</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eastAsia="zh-CN"/>
        </w:rPr>
        <w:t>本项目为小微企业预留项目，请根据落实政府采购政策需满足的资格要求，上传对应的资格材料</w:t>
      </w:r>
      <w:r>
        <w:rPr>
          <w:rFonts w:hint="eastAsia" w:ascii="宋体" w:hAnsi="宋体" w:cs="宋体"/>
          <w:b/>
          <w:bCs/>
          <w:color w:val="0000FF"/>
          <w:sz w:val="24"/>
          <w:szCs w:val="24"/>
          <w:highlight w:val="none"/>
        </w:rPr>
        <w:t>；</w:t>
      </w:r>
    </w:p>
    <w:p>
      <w:pPr>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8</w:t>
      </w:r>
      <w:r>
        <w:rPr>
          <w:rFonts w:hint="eastAsia" w:ascii="宋体" w:hAnsi="宋体" w:cs="宋体"/>
          <w:b/>
          <w:bCs/>
          <w:color w:val="0000FF"/>
          <w:sz w:val="24"/>
          <w:szCs w:val="24"/>
        </w:rPr>
        <w:t>）单位负责人为同一人或者存在直接控股、管理关系的不同投标人，不得参加同一合同项下的政府采购活动；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9</w:t>
      </w:r>
      <w:r>
        <w:rPr>
          <w:rFonts w:hint="eastAsia" w:ascii="宋体" w:hAnsi="宋体" w:cs="宋体"/>
          <w:b/>
          <w:bCs/>
          <w:color w:val="0000FF"/>
          <w:sz w:val="24"/>
          <w:szCs w:val="24"/>
        </w:rPr>
        <w:t>）为充分保证完善的售后服务，本项目不接受联合体投标。</w:t>
      </w:r>
    </w:p>
    <w:p>
      <w:pPr>
        <w:pStyle w:val="12"/>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（1）中小企业（含中型、小型、微型企业）根据《政府采购促进中小企业发展暂行办法》（财库[2011]181号）的规定，评标时将给予此类企业进行</w:t>
      </w:r>
      <w:r>
        <w:rPr>
          <w:rFonts w:hint="eastAsia" w:ascii="宋体" w:hAnsi="宋体" w:eastAsia="宋体" w:cs="宋体"/>
          <w:kern w:val="2"/>
          <w:sz w:val="24"/>
          <w:szCs w:val="24"/>
          <w:highlight w:val="none"/>
          <w:lang w:val="en-US" w:eastAsia="zh-CN" w:bidi="ar-SA"/>
        </w:rPr>
        <w:t>价格</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kern w:val="2"/>
          <w:sz w:val="24"/>
          <w:szCs w:val="24"/>
          <w:lang w:val="en-US" w:eastAsia="zh-CN" w:bidi="ar-SA"/>
        </w:rPr>
        <w:t>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（6）《关于运用政府采购政策支持脱贫攻坚的通知》（财库【2019】27号文）。</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、获取竞争性磋商文件时间：</w:t>
      </w:r>
      <w:r>
        <w:rPr>
          <w:rFonts w:hint="eastAsia" w:ascii="宋体" w:hAnsi="宋体" w:cs="宋体"/>
          <w:color w:val="FF0000"/>
          <w:kern w:val="0"/>
          <w:sz w:val="24"/>
          <w:highlight w:val="none"/>
          <w:lang w:eastAsia="zh-CN"/>
        </w:rPr>
        <w:t>2023年10月27日起至2023年11月3日止。</w:t>
      </w:r>
      <w:r>
        <w:rPr>
          <w:rFonts w:hint="eastAsia" w:ascii="宋体" w:hAnsi="宋体" w:eastAsia="宋体" w:cs="宋体"/>
          <w:color w:val="FF0000"/>
          <w:kern w:val="0"/>
          <w:sz w:val="24"/>
          <w:highlight w:val="none"/>
          <w:lang w:eastAsia="zh-CN"/>
        </w:rPr>
        <w:t>（节假日除外）</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报名（</w:t>
      </w:r>
      <w:r>
        <w:rPr>
          <w:rFonts w:hint="eastAsia" w:ascii="宋体" w:hAnsi="宋体" w:cs="宋体"/>
          <w:b/>
          <w:bCs/>
          <w:color w:val="FF0000"/>
          <w:kern w:val="2"/>
          <w:sz w:val="24"/>
          <w:szCs w:val="24"/>
          <w:highlight w:val="none"/>
          <w:lang w:val="en-US" w:eastAsia="zh-CN" w:bidi="ar-SA"/>
        </w:rPr>
        <w:t>获取</w:t>
      </w:r>
      <w:r>
        <w:rPr>
          <w:rFonts w:hint="default" w:ascii="宋体" w:hAnsi="宋体" w:eastAsia="宋体" w:cs="宋体"/>
          <w:b/>
          <w:bCs/>
          <w:color w:val="FF0000"/>
          <w:kern w:val="2"/>
          <w:sz w:val="24"/>
          <w:szCs w:val="24"/>
          <w:highlight w:val="none"/>
          <w:lang w:val="en-US" w:eastAsia="zh-CN" w:bidi="ar-SA"/>
        </w:rPr>
        <w:t>）地址：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 </w:t>
      </w:r>
    </w:p>
    <w:p>
      <w:pPr>
        <w:pStyle w:val="9"/>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color w:val="FF0000"/>
          <w:kern w:val="2"/>
          <w:sz w:val="24"/>
          <w:szCs w:val="24"/>
          <w:lang w:val="en-US" w:eastAsia="zh-CN" w:bidi="ar-SA"/>
        </w:rPr>
        <w:t>投标人获取标书时应提交的资料：</w:t>
      </w:r>
      <w:r>
        <w:rPr>
          <w:rFonts w:hint="eastAsia" w:ascii="宋体" w:hAnsi="宋体" w:eastAsia="宋体" w:cs="宋体"/>
          <w:kern w:val="2"/>
          <w:sz w:val="24"/>
          <w:szCs w:val="24"/>
          <w:lang w:val="en-US" w:eastAsia="zh-CN" w:bidi="ar-SA"/>
        </w:rPr>
        <w:t>按照政采云系统提示，自行获取。</w:t>
      </w:r>
    </w:p>
    <w:p>
      <w:pPr>
        <w:pageBreakBefore w:val="0"/>
        <w:widowControl/>
        <w:numPr>
          <w:ilvl w:val="0"/>
          <w:numId w:val="0"/>
        </w:numPr>
        <w:kinsoku/>
        <w:wordWrap/>
        <w:topLinePunct w:val="0"/>
        <w:bidi w:val="0"/>
        <w:adjustRightInd w:val="0"/>
        <w:snapToGrid w:val="0"/>
        <w:spacing w:line="360" w:lineRule="auto"/>
        <w:ind w:firstLine="480" w:firstLineChars="200"/>
        <w:jc w:val="left"/>
        <w:textAlignment w:val="auto"/>
        <w:rPr>
          <w:rFonts w:hint="eastAsia" w:ascii="宋体" w:hAnsi="宋体" w:eastAsia="宋体" w:cs="宋体"/>
          <w:b/>
          <w:bCs/>
          <w:color w:val="FF0000"/>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投标保证金缴纳及确认时间：凡拟参加本次招标项目的供应商，必须在</w:t>
      </w:r>
      <w:r>
        <w:rPr>
          <w:rFonts w:hint="eastAsia" w:ascii="宋体" w:hAnsi="宋体" w:cs="宋体"/>
          <w:b/>
          <w:bCs/>
          <w:color w:val="FF0000"/>
          <w:kern w:val="0"/>
          <w:sz w:val="24"/>
          <w:highlight w:val="none"/>
          <w:lang w:eastAsia="zh-CN"/>
        </w:rPr>
        <w:t>2023年11月7日16:00时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eastAsia="zh-CN"/>
        </w:rPr>
        <w:t>标准格式：</w:t>
      </w:r>
      <w:r>
        <w:rPr>
          <w:rFonts w:hint="eastAsia" w:ascii="宋体" w:hAnsi="宋体" w:cs="宋体"/>
          <w:b/>
          <w:bCs/>
          <w:color w:val="FF0000"/>
          <w:sz w:val="24"/>
          <w:szCs w:val="24"/>
          <w:highlight w:val="none"/>
          <w:lang w:val="en-US" w:eastAsia="zh-CN"/>
        </w:rPr>
        <w:t>SZZC</w:t>
      </w:r>
      <w:r>
        <w:rPr>
          <w:rFonts w:hint="eastAsia" w:ascii="宋体" w:hAnsi="宋体" w:cs="宋体"/>
          <w:b/>
          <w:bCs/>
          <w:color w:val="FF0000"/>
          <w:sz w:val="24"/>
          <w:szCs w:val="24"/>
          <w:highlight w:val="none"/>
          <w:lang w:eastAsia="zh-CN"/>
        </w:rPr>
        <w:t>2023-103号</w:t>
      </w:r>
      <w:r>
        <w:rPr>
          <w:rFonts w:hint="eastAsia" w:ascii="宋体" w:hAnsi="宋体" w:eastAsia="宋体" w:cs="宋体"/>
          <w:b/>
          <w:bCs/>
          <w:color w:val="FF0000"/>
          <w:sz w:val="24"/>
          <w:szCs w:val="24"/>
          <w:highlight w:val="none"/>
          <w:lang w:eastAsia="zh-CN"/>
        </w:rPr>
        <w:t>投标保证金</w:t>
      </w:r>
      <w:r>
        <w:rPr>
          <w:rFonts w:hint="eastAsia" w:ascii="宋体" w:hAnsi="宋体" w:eastAsia="宋体" w:cs="宋体"/>
          <w:b/>
          <w:bCs/>
          <w:color w:val="FF0000"/>
          <w:sz w:val="24"/>
          <w:szCs w:val="24"/>
          <w:highlight w:val="none"/>
        </w:rPr>
        <w:t>]。</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全称：</w:t>
      </w:r>
      <w:r>
        <w:rPr>
          <w:rFonts w:hint="eastAsia" w:ascii="宋体" w:hAnsi="宋体" w:eastAsia="宋体" w:cs="宋体"/>
          <w:b/>
          <w:bCs/>
          <w:color w:val="000000"/>
          <w:sz w:val="24"/>
          <w:szCs w:val="24"/>
          <w:highlight w:val="none"/>
          <w:lang w:eastAsia="zh-CN"/>
        </w:rPr>
        <w:t>新疆顺招工程项目管理有限公司</w:t>
      </w:r>
      <w:r>
        <w:rPr>
          <w:rFonts w:hint="eastAsia" w:ascii="宋体" w:hAnsi="宋体" w:eastAsia="宋体" w:cs="宋体"/>
          <w:b/>
          <w:bCs/>
          <w:color w:val="000000"/>
          <w:sz w:val="24"/>
          <w:szCs w:val="24"/>
          <w:highlight w:val="none"/>
        </w:rPr>
        <w:t xml:space="preserve">   </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帐号：</w:t>
      </w:r>
      <w:r>
        <w:rPr>
          <w:rFonts w:hint="eastAsia" w:ascii="宋体" w:hAnsi="宋体" w:cs="宋体"/>
          <w:b/>
          <w:bCs/>
          <w:color w:val="000000"/>
          <w:sz w:val="24"/>
          <w:szCs w:val="24"/>
          <w:highlight w:val="none"/>
          <w:lang w:eastAsia="zh-CN"/>
        </w:rPr>
        <w:t>65050170604000000374</w:t>
      </w:r>
      <w:r>
        <w:rPr>
          <w:rFonts w:hint="eastAsia" w:ascii="宋体" w:hAnsi="宋体" w:eastAsia="宋体" w:cs="宋体"/>
          <w:b/>
          <w:bCs/>
          <w:color w:val="000000"/>
          <w:sz w:val="24"/>
          <w:szCs w:val="24"/>
          <w:highlight w:val="none"/>
        </w:rPr>
        <w:t xml:space="preserve"> </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开户银行：</w:t>
      </w:r>
      <w:r>
        <w:rPr>
          <w:rFonts w:hint="eastAsia" w:ascii="宋体" w:hAnsi="宋体" w:eastAsia="宋体" w:cs="宋体"/>
          <w:b/>
          <w:bCs/>
          <w:color w:val="000000"/>
          <w:sz w:val="24"/>
          <w:szCs w:val="24"/>
          <w:highlight w:val="none"/>
          <w:lang w:eastAsia="zh-CN"/>
        </w:rPr>
        <w:t>中国建设银行股份有限公司库尔勒巴音西路支行</w:t>
      </w:r>
    </w:p>
    <w:p>
      <w:pPr>
        <w:pStyle w:val="4"/>
        <w:pageBreakBefore w:val="0"/>
        <w:kinsoku/>
        <w:wordWrap/>
        <w:overflowPunct/>
        <w:topLinePunct w:val="0"/>
        <w:bidi w:val="0"/>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val="0"/>
          <w:sz w:val="24"/>
          <w:szCs w:val="24"/>
          <w:highlight w:val="none"/>
        </w:rPr>
        <w:t>投标保证金</w:t>
      </w:r>
      <w:r>
        <w:rPr>
          <w:rFonts w:hint="eastAsia" w:ascii="宋体" w:hAnsi="宋体" w:eastAsia="宋体" w:cs="宋体"/>
          <w:b/>
          <w:bCs w:val="0"/>
          <w:sz w:val="24"/>
          <w:szCs w:val="24"/>
          <w:highlight w:val="none"/>
          <w:lang w:eastAsia="zh-CN"/>
        </w:rPr>
        <w:t>到账情况，由招标代理机构核实为准</w:t>
      </w:r>
      <w:r>
        <w:rPr>
          <w:rFonts w:hint="eastAsia" w:ascii="宋体" w:hAnsi="宋体" w:eastAsia="宋体" w:cs="宋体"/>
          <w:b/>
          <w:bCs w:val="0"/>
          <w:sz w:val="24"/>
          <w:szCs w:val="24"/>
          <w:highlight w:val="none"/>
        </w:rPr>
        <w:t>。</w:t>
      </w:r>
    </w:p>
    <w:p>
      <w:pPr>
        <w:keepNext w:val="0"/>
        <w:keepLines w:val="0"/>
        <w:pageBreakBefore w:val="0"/>
        <w:widowControl w:val="0"/>
        <w:kinsoku/>
        <w:wordWrap/>
        <w:overflowPunct/>
        <w:topLinePunct w:val="0"/>
        <w:bidi w:val="0"/>
        <w:adjustRightInd/>
        <w:snapToGrid/>
        <w:spacing w:beforeAutospacing="0" w:afterAutospacing="0" w:line="360" w:lineRule="auto"/>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电子保函</w:t>
      </w:r>
      <w:r>
        <w:rPr>
          <w:rFonts w:hint="eastAsia" w:ascii="宋体" w:hAnsi="宋体" w:eastAsia="宋体" w:cs="宋体"/>
          <w:b/>
          <w:bCs/>
          <w:sz w:val="24"/>
          <w:szCs w:val="24"/>
          <w:highlight w:val="none"/>
          <w:lang w:eastAsia="zh-CN"/>
        </w:rPr>
        <w:t>：</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本项目可以采用电子保函方式递交投标保证金，担保保证人应是在中华人</w:t>
      </w:r>
    </w:p>
    <w:p>
      <w:pPr>
        <w:widowControl/>
        <w:numPr>
          <w:ilvl w:val="0"/>
          <w:numId w:val="0"/>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民共和国境内依法注册的银行业金融机构、工程担保公司、保险机构。（投标人若使用银行保函，必须由投标人提供其基本账户开户银行的保函形式作为投标担保，并且在开具保函的银行官网能查验真伪信息，提供保函信息包括相关有助于查验真伪信息的查询码、编码、数据等；须提供保函原件扫描件、开户许可证、购买保函时转账凭证扫描件以及近三个月业务流水原件扫描件。投标人若使用工程担保公司、保险机构开具的保函，需提供保函原件扫描件、开户许可证、购买保函时转账凭证扫描件）。</w:t>
      </w:r>
    </w:p>
    <w:p>
      <w:pPr>
        <w:rPr>
          <w:rFonts w:hint="eastAsia"/>
        </w:rPr>
      </w:pP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、开标（投标）日期：</w:t>
      </w:r>
      <w:r>
        <w:rPr>
          <w:rFonts w:hint="eastAsia" w:ascii="宋体" w:hAnsi="宋体" w:cs="宋体"/>
          <w:b/>
          <w:bCs/>
          <w:sz w:val="24"/>
          <w:szCs w:val="24"/>
          <w:highlight w:val="none"/>
          <w:lang w:eastAsia="zh-CN"/>
        </w:rPr>
        <w:t>2023年11月7日16:00时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政采云平台</w:t>
      </w:r>
    </w:p>
    <w:p>
      <w:pPr>
        <w:pStyle w:val="9"/>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、其他事项：</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 </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9"/>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Style w:val="7"/>
        <w:ind w:left="479" w:leftChars="228" w:firstLine="55" w:firstLineChars="23"/>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、采购单位</w:t>
      </w:r>
      <w:r>
        <w:rPr>
          <w:rFonts w:hint="eastAsia" w:ascii="宋体" w:hAnsi="宋体" w:cs="宋体"/>
          <w:sz w:val="24"/>
          <w:szCs w:val="24"/>
          <w:lang w:eastAsia="zh-CN"/>
        </w:rPr>
        <w:t>名称：库尔勒市某单位</w:t>
      </w:r>
    </w:p>
    <w:p>
      <w:pPr>
        <w:pageBreakBefore w:val="0"/>
        <w:widowControl/>
        <w:kinsoku/>
        <w:wordWrap/>
        <w:topLinePunct w:val="0"/>
        <w:bidi w:val="0"/>
        <w:adjustRightInd w:val="0"/>
        <w:snapToGrid w:val="0"/>
        <w:spacing w:line="360" w:lineRule="auto"/>
        <w:ind w:firstLine="1680" w:firstLineChars="700"/>
        <w:jc w:val="left"/>
        <w:textAlignment w:val="auto"/>
        <w:rPr>
          <w:rFonts w:hint="eastAsia" w:ascii="宋体" w:hAnsi="宋体" w:cs="宋体"/>
          <w:sz w:val="24"/>
          <w:szCs w:val="24"/>
          <w:highlight w:val="none"/>
          <w:lang w:val="en-US" w:eastAsia="zh-CN"/>
        </w:rPr>
      </w:pPr>
      <w:r>
        <w:rPr>
          <w:rFonts w:hint="eastAsia" w:ascii="宋体" w:hAnsi="宋体" w:cs="宋体"/>
          <w:sz w:val="24"/>
          <w:szCs w:val="24"/>
        </w:rPr>
        <w:t>联系人：</w:t>
      </w:r>
      <w:r>
        <w:rPr>
          <w:rFonts w:hint="eastAsia" w:ascii="宋体" w:hAnsi="宋体" w:cs="宋体"/>
          <w:sz w:val="24"/>
          <w:szCs w:val="24"/>
          <w:lang w:eastAsia="zh-CN"/>
        </w:rPr>
        <w:t>苏先生     联系电话：</w:t>
      </w:r>
      <w:r>
        <w:rPr>
          <w:rFonts w:hint="eastAsia" w:ascii="宋体" w:hAnsi="宋体" w:cs="宋体"/>
          <w:sz w:val="24"/>
          <w:szCs w:val="24"/>
          <w:highlight w:val="none"/>
          <w:lang w:val="en-US" w:eastAsia="zh-CN"/>
        </w:rPr>
        <w:t>18799851271</w:t>
      </w:r>
    </w:p>
    <w:p>
      <w:pPr>
        <w:pStyle w:val="7"/>
        <w:ind w:left="479" w:leftChars="228" w:firstLine="55" w:firstLineChars="23"/>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eastAsia="zh-CN"/>
        </w:rPr>
        <w:t>代理机构名称：新疆顺招工程项目管理有限公司</w:t>
      </w:r>
    </w:p>
    <w:p>
      <w:pPr>
        <w:pageBreakBefore w:val="0"/>
        <w:widowControl/>
        <w:kinsoku/>
        <w:wordWrap/>
        <w:topLinePunct w:val="0"/>
        <w:bidi w:val="0"/>
        <w:adjustRightInd w:val="0"/>
        <w:snapToGrid w:val="0"/>
        <w:spacing w:line="360" w:lineRule="auto"/>
        <w:ind w:firstLine="1680" w:firstLineChars="700"/>
        <w:jc w:val="left"/>
        <w:textAlignment w:val="auto"/>
        <w:rPr>
          <w:rFonts w:hint="eastAsia" w:ascii="宋体" w:hAnsi="宋体" w:eastAsia="宋体" w:cs="宋体"/>
          <w:highlight w:val="none"/>
          <w:lang w:val="en-US" w:eastAsia="zh-CN"/>
        </w:rPr>
      </w:pPr>
      <w:r>
        <w:rPr>
          <w:rFonts w:hint="eastAsia" w:ascii="宋体" w:hAnsi="宋体" w:cs="宋体"/>
          <w:sz w:val="24"/>
          <w:szCs w:val="24"/>
        </w:rPr>
        <w:t>联系人：</w:t>
      </w:r>
      <w:r>
        <w:rPr>
          <w:rFonts w:hint="eastAsia" w:ascii="宋体" w:hAnsi="宋体" w:cs="宋体"/>
          <w:sz w:val="24"/>
          <w:szCs w:val="24"/>
          <w:lang w:eastAsia="zh-CN"/>
        </w:rPr>
        <w:t>邓女士    联系电话：</w:t>
      </w:r>
      <w:r>
        <w:rPr>
          <w:rFonts w:hint="eastAsia" w:ascii="宋体" w:hAnsi="宋体" w:cs="宋体"/>
          <w:sz w:val="24"/>
          <w:szCs w:val="24"/>
          <w:highlight w:val="none"/>
          <w:lang w:val="en-US" w:eastAsia="zh-CN"/>
        </w:rPr>
        <w:t>19915119270</w:t>
      </w:r>
      <w:r>
        <w:rPr>
          <w:rFonts w:hint="eastAsia" w:ascii="宋体" w:hAnsi="宋体" w:eastAsia="宋体" w:cs="宋体"/>
          <w:sz w:val="24"/>
          <w:szCs w:val="24"/>
          <w:highlight w:val="none"/>
          <w:lang w:val="en-US" w:eastAsia="zh-CN"/>
        </w:rPr>
        <w:t xml:space="preserve"> </w:t>
      </w:r>
      <w:bookmarkStart w:id="0" w:name="_GoBack"/>
      <w:bookmarkEnd w:id="0"/>
    </w:p>
    <w:p>
      <w:pPr>
        <w:pStyle w:val="8"/>
        <w:pageBreakBefore w:val="0"/>
        <w:kinsoku/>
        <w:wordWrap/>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pStyle w:val="5"/>
        <w:rPr>
          <w:rFonts w:hint="eastAsia"/>
          <w:lang w:val="en-US" w:eastAsia="zh-CN"/>
        </w:rPr>
      </w:pP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新疆顺招工程项目管理有限公司</w:t>
      </w:r>
    </w:p>
    <w:p>
      <w:pPr>
        <w:jc w:val="right"/>
      </w:pPr>
      <w:r>
        <w:rPr>
          <w:rFonts w:hint="eastAsia" w:ascii="宋体" w:hAnsi="宋体" w:cs="宋体"/>
          <w:sz w:val="24"/>
          <w:szCs w:val="24"/>
          <w:highlight w:val="none"/>
          <w:lang w:eastAsia="zh-CN"/>
        </w:rPr>
        <w:t>2023年</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lang w:eastAsia="zh-CN"/>
        </w:rPr>
        <w:t>日</w:t>
      </w:r>
      <w:r>
        <w:rPr>
          <w:rFonts w:hint="eastAsia" w:ascii="宋体" w:hAnsi="宋体" w:eastAsia="宋体" w:cs="宋体"/>
          <w:color w:val="FF0000"/>
          <w:kern w:val="0"/>
          <w:sz w:val="24"/>
          <w:szCs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YTNhOWU1Y2FjYTRiZWM4ZmFkMDQwNWFiMzRlZmIifQ=="/>
  </w:docVars>
  <w:rsids>
    <w:rsidRoot w:val="00000000"/>
    <w:rsid w:val="081155D4"/>
    <w:rsid w:val="0F2C215D"/>
    <w:rsid w:val="28A070ED"/>
    <w:rsid w:val="2C053B2C"/>
    <w:rsid w:val="429D445E"/>
    <w:rsid w:val="4A5F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4">
    <w:name w:val="Normal Indent"/>
    <w:basedOn w:val="1"/>
    <w:next w:val="1"/>
    <w:qFormat/>
    <w:uiPriority w:val="0"/>
    <w:pPr>
      <w:ind w:firstLine="420" w:firstLineChars="200"/>
    </w:pPr>
    <w:rPr>
      <w:sz w:val="18"/>
    </w:rPr>
  </w:style>
  <w:style w:type="paragraph" w:styleId="5">
    <w:name w:val="index 5"/>
    <w:basedOn w:val="1"/>
    <w:next w:val="1"/>
    <w:qFormat/>
    <w:uiPriority w:val="0"/>
    <w:pPr>
      <w:ind w:left="800" w:leftChars="800"/>
    </w:pPr>
    <w:rPr>
      <w:szCs w:val="20"/>
      <w:lang w:bidi="he-IL"/>
    </w:rPr>
  </w:style>
  <w:style w:type="paragraph" w:styleId="6">
    <w:name w:val="Body Text Indent"/>
    <w:basedOn w:val="1"/>
    <w:next w:val="7"/>
    <w:unhideWhenUsed/>
    <w:qFormat/>
    <w:uiPriority w:val="0"/>
    <w:pPr>
      <w:spacing w:after="120" w:afterLines="0"/>
      <w:ind w:left="420" w:leftChars="200"/>
    </w:pPr>
  </w:style>
  <w:style w:type="paragraph" w:styleId="7">
    <w:name w:val="Body Text First Indent 2"/>
    <w:basedOn w:val="6"/>
    <w:next w:val="4"/>
    <w:qFormat/>
    <w:uiPriority w:val="0"/>
    <w:pPr>
      <w:ind w:firstLine="420" w:firstLineChars="200"/>
    </w:pPr>
  </w:style>
  <w:style w:type="paragraph" w:styleId="8">
    <w:name w:val="footnote text"/>
    <w:basedOn w:val="1"/>
    <w:next w:val="5"/>
    <w:qFormat/>
    <w:uiPriority w:val="0"/>
    <w:pPr>
      <w:snapToGrid w:val="0"/>
      <w:jc w:val="left"/>
    </w:pPr>
    <w:rPr>
      <w:rFonts w:eastAsia="楷体_GB2312"/>
      <w:sz w:val="18"/>
      <w:szCs w:val="18"/>
    </w:rPr>
  </w:style>
  <w:style w:type="paragraph" w:styleId="9">
    <w:name w:val="Normal (Web)"/>
    <w:basedOn w:val="1"/>
    <w:qFormat/>
    <w:uiPriority w:val="99"/>
    <w:rPr>
      <w:sz w:val="24"/>
    </w:rPr>
  </w:style>
  <w:style w:type="paragraph" w:customStyle="1" w:styleId="12">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2023-10-11T03:32:00Z</dcterms:created>
  <dc:creator>Administrator</dc:creator>
  <cp:lastModifiedBy>憂树丶</cp:lastModifiedBy>
  <dcterms:modified xsi:type="dcterms:W3CDTF">2023-10-25T04:59:40Z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470980560098486BB2E65723F197A454_12</vt:lpwstr>
  </property>
</Properties>
</file>