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spacing w:line="360" w:lineRule="auto"/>
        <w:jc w:val="both"/>
        <w:rPr>
          <w:rFonts w:ascii="宋体" w:hAnsi="宋体" w:cs="宋体"/>
          <w:b/>
          <w:color w:val="0000FF"/>
          <w:sz w:val="36"/>
          <w:szCs w:val="32"/>
        </w:rPr>
      </w:pPr>
    </w:p>
    <w:p>
      <w:pPr>
        <w:pStyle w:val="46"/>
        <w:spacing w:line="360" w:lineRule="auto"/>
        <w:ind w:firstLine="320" w:firstLineChars="100"/>
        <w:jc w:val="both"/>
        <w:rPr>
          <w:rFonts w:hint="eastAsia" w:ascii="宋体" w:hAnsi="宋体" w:cs="宋体"/>
          <w:b/>
          <w:color w:val="auto"/>
          <w:sz w:val="32"/>
          <w:szCs w:val="32"/>
        </w:rPr>
      </w:pPr>
    </w:p>
    <w:p>
      <w:pPr>
        <w:pStyle w:val="46"/>
        <w:spacing w:line="360" w:lineRule="auto"/>
        <w:ind w:firstLine="320" w:firstLineChars="100"/>
        <w:jc w:val="both"/>
        <w:rPr>
          <w:rFonts w:hint="eastAsia" w:ascii="宋体" w:hAnsi="宋体" w:cs="宋体"/>
          <w:b/>
          <w:color w:val="auto"/>
          <w:sz w:val="32"/>
          <w:szCs w:val="32"/>
        </w:rPr>
      </w:pPr>
    </w:p>
    <w:p>
      <w:pPr>
        <w:pStyle w:val="46"/>
        <w:spacing w:line="360" w:lineRule="auto"/>
        <w:ind w:firstLine="320" w:firstLineChars="100"/>
        <w:jc w:val="center"/>
        <w:rPr>
          <w:rFonts w:hint="eastAsia" w:ascii="宋体" w:hAnsi="宋体" w:eastAsia="宋体" w:cs="宋体"/>
          <w:b/>
          <w:color w:val="auto"/>
          <w:sz w:val="32"/>
          <w:szCs w:val="32"/>
          <w:lang w:eastAsia="zh-CN"/>
        </w:rPr>
      </w:pPr>
      <w:r>
        <w:rPr>
          <w:rFonts w:hint="eastAsia" w:ascii="宋体" w:hAnsi="宋体" w:cs="宋体"/>
          <w:b/>
          <w:color w:val="auto"/>
          <w:sz w:val="32"/>
          <w:szCs w:val="32"/>
          <w:lang w:eastAsia="zh-CN"/>
        </w:rPr>
        <w:t>库尔勒市复合型现代流通战略支点城市建设方案采购</w:t>
      </w:r>
    </w:p>
    <w:p>
      <w:pPr>
        <w:pStyle w:val="46"/>
        <w:spacing w:line="360" w:lineRule="auto"/>
        <w:rPr>
          <w:rFonts w:ascii="宋体" w:hAnsi="宋体"/>
          <w:color w:val="000000" w:themeColor="text1"/>
          <w:sz w:val="32"/>
          <w14:textFill>
            <w14:solidFill>
              <w14:schemeClr w14:val="tx1"/>
            </w14:solidFill>
          </w14:textFill>
        </w:rPr>
      </w:pPr>
    </w:p>
    <w:p>
      <w:pPr>
        <w:pStyle w:val="46"/>
        <w:spacing w:line="360" w:lineRule="auto"/>
        <w:rPr>
          <w:rFonts w:ascii="宋体" w:hAnsi="宋体"/>
          <w:color w:val="000000" w:themeColor="text1"/>
          <w:sz w:val="32"/>
          <w14:textFill>
            <w14:solidFill>
              <w14:schemeClr w14:val="tx1"/>
            </w14:solidFill>
          </w14:textFill>
        </w:rPr>
      </w:pPr>
    </w:p>
    <w:p>
      <w:pPr>
        <w:adjustRightInd w:val="0"/>
        <w:snapToGrid w:val="0"/>
        <w:spacing w:line="276" w:lineRule="auto"/>
        <w:ind w:firstLine="2160" w:firstLineChars="300"/>
        <w:rPr>
          <w:rFonts w:ascii="仿宋" w:hAnsi="仿宋" w:eastAsia="仿宋"/>
          <w:b/>
          <w:color w:val="000000" w:themeColor="text1"/>
          <w:sz w:val="72"/>
          <w:szCs w:val="72"/>
          <w14:textFill>
            <w14:solidFill>
              <w14:schemeClr w14:val="tx1"/>
            </w14:solidFill>
          </w14:textFill>
        </w:rPr>
      </w:pPr>
      <w:r>
        <w:rPr>
          <w:rFonts w:hint="eastAsia" w:ascii="仿宋" w:hAnsi="仿宋" w:eastAsia="仿宋"/>
          <w:b/>
          <w:color w:val="000000" w:themeColor="text1"/>
          <w:sz w:val="72"/>
          <w:szCs w:val="72"/>
          <w14:textFill>
            <w14:solidFill>
              <w14:schemeClr w14:val="tx1"/>
            </w14:solidFill>
          </w14:textFill>
        </w:rPr>
        <w:t>竞争性磋商文件</w:t>
      </w:r>
    </w:p>
    <w:p>
      <w:pPr>
        <w:pStyle w:val="46"/>
        <w:spacing w:line="360" w:lineRule="auto"/>
        <w:rPr>
          <w:rFonts w:ascii="宋体" w:hAnsi="宋体"/>
          <w:color w:val="000000" w:themeColor="text1"/>
          <w:sz w:val="32"/>
          <w14:textFill>
            <w14:solidFill>
              <w14:schemeClr w14:val="tx1"/>
            </w14:solidFill>
          </w14:textFill>
        </w:rPr>
      </w:pPr>
      <w:r>
        <w:rPr>
          <w:rFonts w:ascii="宋体" w:hAnsi="宋体"/>
          <w:color w:val="000000" w:themeColor="text1"/>
          <w:sz w:val="32"/>
          <w14:textFill>
            <w14:solidFill>
              <w14:schemeClr w14:val="tx1"/>
            </w14:solidFill>
          </w14:textFill>
        </w:rPr>
        <w:t xml:space="preserve">                                               </w:t>
      </w:r>
    </w:p>
    <w:p>
      <w:pPr>
        <w:pStyle w:val="46"/>
        <w:spacing w:line="360" w:lineRule="auto"/>
        <w:rPr>
          <w:rFonts w:ascii="黑体" w:hAnsi="宋体" w:eastAsia="黑体"/>
          <w:color w:val="000000" w:themeColor="text1"/>
          <w:sz w:val="32"/>
          <w14:textFill>
            <w14:solidFill>
              <w14:schemeClr w14:val="tx1"/>
            </w14:solidFill>
          </w14:textFill>
        </w:rPr>
      </w:pPr>
    </w:p>
    <w:p>
      <w:pPr>
        <w:pStyle w:val="46"/>
        <w:spacing w:line="360" w:lineRule="auto"/>
        <w:rPr>
          <w:rFonts w:ascii="黑体" w:hAnsi="宋体" w:eastAsia="黑体"/>
          <w:color w:val="000000" w:themeColor="text1"/>
          <w:sz w:val="32"/>
          <w14:textFill>
            <w14:solidFill>
              <w14:schemeClr w14:val="tx1"/>
            </w14:solidFill>
          </w14:textFill>
        </w:rPr>
      </w:pPr>
    </w:p>
    <w:p>
      <w:pPr>
        <w:pStyle w:val="46"/>
        <w:spacing w:line="360" w:lineRule="auto"/>
        <w:ind w:firstLine="280" w:firstLineChars="100"/>
        <w:rPr>
          <w:rFonts w:ascii="宋体" w:hAnsi="宋体" w:cs="宋体"/>
          <w:b/>
          <w:color w:val="000000" w:themeColor="text1"/>
          <w:sz w:val="28"/>
          <w:szCs w:val="28"/>
          <w14:textFill>
            <w14:solidFill>
              <w14:schemeClr w14:val="tx1"/>
            </w14:solidFill>
          </w14:textFill>
        </w:rPr>
      </w:pPr>
    </w:p>
    <w:p>
      <w:pPr>
        <w:pStyle w:val="46"/>
        <w:spacing w:line="360" w:lineRule="auto"/>
        <w:ind w:firstLine="280" w:firstLineChars="100"/>
        <w:rPr>
          <w:rFonts w:ascii="宋体" w:hAnsi="宋体" w:cs="宋体"/>
          <w:b/>
          <w:color w:val="000000" w:themeColor="text1"/>
          <w:sz w:val="28"/>
          <w:szCs w:val="28"/>
          <w14:textFill>
            <w14:solidFill>
              <w14:schemeClr w14:val="tx1"/>
            </w14:solidFill>
          </w14:textFill>
        </w:rPr>
      </w:pPr>
    </w:p>
    <w:p>
      <w:pPr>
        <w:pStyle w:val="46"/>
        <w:spacing w:line="360" w:lineRule="auto"/>
        <w:ind w:firstLine="280" w:firstLineChars="100"/>
        <w:rPr>
          <w:rFonts w:ascii="宋体" w:hAnsi="宋体" w:cs="宋体"/>
          <w:b/>
          <w:color w:val="000000" w:themeColor="text1"/>
          <w:sz w:val="28"/>
          <w:szCs w:val="28"/>
          <w14:textFill>
            <w14:solidFill>
              <w14:schemeClr w14:val="tx1"/>
            </w14:solidFill>
          </w14:textFill>
        </w:rPr>
      </w:pPr>
    </w:p>
    <w:p>
      <w:pPr>
        <w:pStyle w:val="46"/>
        <w:spacing w:line="360" w:lineRule="auto"/>
        <w:ind w:firstLine="280" w:firstLineChars="100"/>
        <w:rPr>
          <w:rFonts w:hint="eastAsia" w:ascii="宋体" w:hAnsi="宋体" w:eastAsia="宋体" w:cs="宋体"/>
          <w:b/>
          <w:color w:val="auto"/>
          <w:sz w:val="28"/>
          <w:szCs w:val="28"/>
          <w:lang w:eastAsia="zh-CN"/>
        </w:rPr>
      </w:pPr>
      <w:r>
        <w:rPr>
          <w:rFonts w:hint="eastAsia" w:ascii="宋体" w:hAnsi="宋体" w:cs="宋体"/>
          <w:b/>
          <w:color w:val="000000" w:themeColor="text1"/>
          <w:sz w:val="28"/>
          <w:szCs w:val="28"/>
          <w14:textFill>
            <w14:solidFill>
              <w14:schemeClr w14:val="tx1"/>
            </w14:solidFill>
          </w14:textFill>
        </w:rPr>
        <w:t>采购文件编号</w:t>
      </w:r>
      <w:r>
        <w:rPr>
          <w:rFonts w:hint="eastAsia" w:ascii="宋体" w:hAnsi="宋体" w:cs="宋体"/>
          <w:b/>
          <w:color w:val="000000" w:themeColor="text1"/>
          <w:sz w:val="32"/>
          <w:szCs w:val="31"/>
          <w14:textFill>
            <w14:solidFill>
              <w14:schemeClr w14:val="tx1"/>
            </w14:solidFill>
          </w14:textFill>
        </w:rPr>
        <w:t>：</w:t>
      </w:r>
      <w:r>
        <w:rPr>
          <w:rFonts w:hint="eastAsia" w:ascii="宋体" w:hAnsi="宋体" w:cs="宋体"/>
          <w:b/>
          <w:color w:val="auto"/>
          <w:sz w:val="28"/>
          <w:szCs w:val="28"/>
          <w:lang w:eastAsia="zh-CN"/>
        </w:rPr>
        <w:t>XZZFCG2023-CS005</w:t>
      </w:r>
    </w:p>
    <w:p>
      <w:pPr>
        <w:pStyle w:val="46"/>
        <w:spacing w:line="360" w:lineRule="auto"/>
        <w:ind w:left="1679" w:leftChars="133" w:hanging="1400" w:hangingChars="500"/>
        <w:rPr>
          <w:rFonts w:hint="eastAsia" w:ascii="宋体" w:hAnsi="宋体" w:eastAsia="宋体" w:cs="宋体"/>
          <w:b/>
          <w:color w:val="auto"/>
          <w:sz w:val="28"/>
          <w:szCs w:val="28"/>
          <w:lang w:eastAsia="zh-CN"/>
        </w:rPr>
      </w:pPr>
      <w:r>
        <w:rPr>
          <w:rFonts w:hint="eastAsia" w:ascii="宋体" w:hAnsi="宋体" w:cs="宋体"/>
          <w:b/>
          <w:color w:val="auto"/>
          <w:sz w:val="28"/>
          <w:szCs w:val="28"/>
        </w:rPr>
        <w:t>项目名称：</w:t>
      </w:r>
      <w:r>
        <w:rPr>
          <w:rFonts w:hint="eastAsia" w:ascii="宋体" w:hAnsi="宋体" w:cs="宋体"/>
          <w:b/>
          <w:color w:val="auto"/>
          <w:sz w:val="28"/>
          <w:szCs w:val="28"/>
          <w:lang w:eastAsia="zh-CN"/>
        </w:rPr>
        <w:t>库尔勒市复合型现代流通战略支点城市</w:t>
      </w:r>
      <w:r>
        <w:rPr>
          <w:rFonts w:hint="eastAsia" w:ascii="宋体" w:hAnsi="宋体" w:cs="宋体"/>
          <w:b/>
          <w:color w:val="auto"/>
          <w:sz w:val="28"/>
          <w:szCs w:val="28"/>
          <w:lang w:val="en-US" w:eastAsia="zh-CN"/>
        </w:rPr>
        <w:t>建设</w:t>
      </w:r>
      <w:r>
        <w:rPr>
          <w:rFonts w:hint="eastAsia" w:ascii="宋体" w:hAnsi="宋体" w:cs="宋体"/>
          <w:b/>
          <w:color w:val="auto"/>
          <w:sz w:val="28"/>
          <w:szCs w:val="28"/>
          <w:lang w:eastAsia="zh-CN"/>
        </w:rPr>
        <w:t>方案采购</w:t>
      </w:r>
    </w:p>
    <w:p>
      <w:pPr>
        <w:pStyle w:val="46"/>
        <w:spacing w:line="360" w:lineRule="auto"/>
        <w:ind w:firstLine="280" w:firstLineChars="100"/>
        <w:rPr>
          <w:rFonts w:hint="eastAsia" w:ascii="宋体" w:hAnsi="宋体" w:eastAsia="宋体" w:cs="宋体"/>
          <w:b/>
          <w:color w:val="auto"/>
          <w:sz w:val="28"/>
          <w:szCs w:val="28"/>
          <w:lang w:eastAsia="zh-CN"/>
        </w:rPr>
      </w:pPr>
      <w:r>
        <w:rPr>
          <w:rFonts w:hint="eastAsia" w:ascii="宋体" w:hAnsi="宋体" w:cs="宋体"/>
          <w:b/>
          <w:color w:val="auto"/>
          <w:sz w:val="28"/>
          <w:szCs w:val="28"/>
        </w:rPr>
        <w:t>采购单位</w:t>
      </w:r>
      <w:r>
        <w:rPr>
          <w:rFonts w:hint="eastAsia" w:ascii="宋体" w:hAnsi="宋体" w:cs="宋体"/>
          <w:b/>
          <w:color w:val="auto"/>
          <w:sz w:val="32"/>
          <w:szCs w:val="31"/>
        </w:rPr>
        <w:t>：</w:t>
      </w:r>
      <w:r>
        <w:rPr>
          <w:rFonts w:hint="eastAsia" w:ascii="宋体" w:hAnsi="宋体" w:cs="宋体"/>
          <w:b/>
          <w:color w:val="auto"/>
          <w:sz w:val="28"/>
          <w:szCs w:val="28"/>
          <w:lang w:eastAsia="zh-CN"/>
        </w:rPr>
        <w:t>巴州发展和改革委员会（粮食和物资储备局）</w:t>
      </w:r>
    </w:p>
    <w:p>
      <w:pPr>
        <w:pStyle w:val="46"/>
        <w:spacing w:line="360" w:lineRule="auto"/>
        <w:ind w:firstLine="280" w:firstLineChars="100"/>
        <w:rPr>
          <w:rFonts w:ascii="宋体" w:hAnsi="宋体" w:cs="宋体"/>
          <w:b/>
          <w:color w:val="auto"/>
          <w:sz w:val="32"/>
          <w:szCs w:val="31"/>
        </w:rPr>
      </w:pPr>
      <w:r>
        <w:rPr>
          <w:rFonts w:hint="eastAsia" w:ascii="宋体" w:hAnsi="宋体" w:cs="宋体"/>
          <w:b/>
          <w:color w:val="auto"/>
          <w:sz w:val="28"/>
          <w:szCs w:val="28"/>
        </w:rPr>
        <w:t>采购单位代表确认（签字）</w:t>
      </w:r>
      <w:r>
        <w:rPr>
          <w:rFonts w:hint="eastAsia" w:ascii="宋体" w:hAnsi="宋体" w:cs="宋体"/>
          <w:b/>
          <w:color w:val="auto"/>
          <w:sz w:val="32"/>
          <w:szCs w:val="31"/>
        </w:rPr>
        <w:t>：</w:t>
      </w:r>
    </w:p>
    <w:p>
      <w:pPr>
        <w:pStyle w:val="46"/>
        <w:spacing w:line="360" w:lineRule="auto"/>
        <w:ind w:firstLine="280" w:firstLineChars="100"/>
        <w:rPr>
          <w:rFonts w:hint="eastAsia" w:ascii="ANBFFA+ËÎÌå" w:hAnsi="ANBFFA+ËÎÌå" w:cs="ANBFFA+ËÎÌå"/>
          <w:color w:val="000000" w:themeColor="text1"/>
          <w:spacing w:val="2"/>
          <w:sz w:val="32"/>
          <w14:textFill>
            <w14:solidFill>
              <w14:schemeClr w14:val="tx1"/>
            </w14:solidFill>
          </w14:textFill>
        </w:rPr>
      </w:pPr>
      <w:r>
        <w:rPr>
          <w:rFonts w:hint="eastAsia" w:ascii="宋体" w:hAnsi="宋体" w:cs="宋体"/>
          <w:b/>
          <w:color w:val="auto"/>
          <w:sz w:val="28"/>
          <w:szCs w:val="28"/>
        </w:rPr>
        <w:t>采购单位代表确认时间</w:t>
      </w:r>
      <w:r>
        <w:rPr>
          <w:rFonts w:hint="eastAsia" w:ascii="宋体" w:hAnsi="宋体" w:cs="宋体"/>
          <w:b/>
          <w:color w:val="auto"/>
          <w:sz w:val="32"/>
          <w:szCs w:val="31"/>
        </w:rPr>
        <w:t>：</w:t>
      </w:r>
      <w:r>
        <w:rPr>
          <w:rFonts w:hint="eastAsia" w:ascii="宋体" w:hAnsi="宋体" w:cs="宋体"/>
          <w:b/>
          <w:color w:val="0000FF"/>
          <w:sz w:val="28"/>
          <w:szCs w:val="28"/>
        </w:rPr>
        <w:t>2023年</w:t>
      </w:r>
      <w:r>
        <w:rPr>
          <w:rFonts w:hint="eastAsia" w:ascii="宋体" w:hAnsi="宋体" w:cs="宋体"/>
          <w:b/>
          <w:color w:val="0000FF"/>
          <w:sz w:val="28"/>
          <w:szCs w:val="28"/>
          <w:lang w:eastAsia="zh-CN"/>
        </w:rPr>
        <w:t>10月</w:t>
      </w:r>
    </w:p>
    <w:p>
      <w:pPr>
        <w:pStyle w:val="11"/>
        <w:rPr>
          <w:rFonts w:hint="eastAsia" w:ascii="ANBFFA+ËÎÌå" w:hAnsi="ANBFFA+ËÎÌå" w:cs="ANBFFA+ËÎÌå"/>
          <w:color w:val="000000" w:themeColor="text1"/>
          <w:spacing w:val="2"/>
          <w:sz w:val="32"/>
          <w14:textFill>
            <w14:solidFill>
              <w14:schemeClr w14:val="tx1"/>
            </w14:solidFill>
          </w14:textFill>
        </w:rPr>
      </w:pPr>
    </w:p>
    <w:p>
      <w:pPr>
        <w:pStyle w:val="11"/>
        <w:ind w:firstLine="3564" w:firstLineChars="1100"/>
        <w:rPr>
          <w:rFonts w:hint="eastAsia" w:ascii="ANBFFA+ËÎÌå" w:hAnsi="ANBFFA+ËÎÌå" w:cs="ANBFFA+ËÎÌå"/>
          <w:color w:val="000000" w:themeColor="text1"/>
          <w:spacing w:val="2"/>
          <w:sz w:val="32"/>
          <w14:textFill>
            <w14:solidFill>
              <w14:schemeClr w14:val="tx1"/>
            </w14:solidFill>
          </w14:textFill>
        </w:rPr>
        <w:sectPr>
          <w:headerReference r:id="rId3" w:type="default"/>
          <w:footerReference r:id="rId4" w:type="default"/>
          <w:footerReference r:id="rId5" w:type="even"/>
          <w:pgSz w:w="11906" w:h="16838"/>
          <w:pgMar w:top="1361" w:right="1588" w:bottom="1418" w:left="1474" w:header="851" w:footer="992" w:gutter="0"/>
          <w:cols w:space="720" w:num="1"/>
          <w:docGrid w:type="linesAndChars" w:linePitch="312" w:charSpace="0"/>
        </w:sectPr>
      </w:pPr>
    </w:p>
    <w:p>
      <w:pPr>
        <w:rPr>
          <w:rFonts w:hint="eastAsia"/>
        </w:rPr>
      </w:pPr>
    </w:p>
    <w:p>
      <w:pPr>
        <w:pStyle w:val="11"/>
        <w:ind w:firstLine="3564" w:firstLineChars="1100"/>
        <w:rPr>
          <w:rFonts w:ascii="ANBFFA+ËÎÌå" w:hAnsi="ANBFFA+ËÎÌå" w:cs="ANBFFA+ËÎÌå"/>
          <w:color w:val="000000" w:themeColor="text1"/>
          <w:spacing w:val="2"/>
          <w:sz w:val="32"/>
          <w14:textFill>
            <w14:solidFill>
              <w14:schemeClr w14:val="tx1"/>
            </w14:solidFill>
          </w14:textFill>
        </w:rPr>
      </w:pPr>
      <w:r>
        <w:rPr>
          <w:rFonts w:hint="eastAsia" w:ascii="ANBFFA+ËÎÌå" w:hAnsi="ANBFFA+ËÎÌå" w:cs="ANBFFA+ËÎÌå"/>
          <w:color w:val="000000" w:themeColor="text1"/>
          <w:spacing w:val="2"/>
          <w:sz w:val="32"/>
          <w14:textFill>
            <w14:solidFill>
              <w14:schemeClr w14:val="tx1"/>
            </w14:solidFill>
          </w14:textFill>
        </w:rPr>
        <w:t>目  录</w:t>
      </w:r>
    </w:p>
    <w:p>
      <w:pPr>
        <w:pStyle w:val="63"/>
        <w:widowControl w:val="0"/>
        <w:autoSpaceDE w:val="0"/>
        <w:autoSpaceDN w:val="0"/>
        <w:spacing w:before="0" w:after="0" w:line="360" w:lineRule="auto"/>
        <w:jc w:val="left"/>
        <w:rPr>
          <w:rFonts w:ascii="宋体" w:hAnsi="宋体" w:eastAsia="宋体" w:cs="VEKNTO+ËÎÌå"/>
          <w:color w:val="000000" w:themeColor="text1"/>
          <w:spacing w:val="1"/>
          <w:sz w:val="24"/>
          <w:szCs w:val="24"/>
          <w:lang w:eastAsia="zh-CN"/>
          <w14:textFill>
            <w14:solidFill>
              <w14:schemeClr w14:val="tx1"/>
            </w14:solidFill>
          </w14:textFill>
        </w:rPr>
      </w:pPr>
    </w:p>
    <w:p>
      <w:pPr>
        <w:pStyle w:val="63"/>
        <w:widowControl w:val="0"/>
        <w:autoSpaceDE w:val="0"/>
        <w:autoSpaceDN w:val="0"/>
        <w:spacing w:before="0" w:after="0" w:line="360" w:lineRule="auto"/>
        <w:jc w:val="left"/>
        <w:rPr>
          <w:rFonts w:ascii="宋体" w:hAnsi="宋体" w:eastAsia="宋体" w:cs="VEKNTO+ËÎÌå"/>
          <w:color w:val="000000" w:themeColor="text1"/>
          <w:spacing w:val="2"/>
          <w:sz w:val="24"/>
          <w:szCs w:val="24"/>
          <w:lang w:eastAsia="zh-CN"/>
          <w14:textFill>
            <w14:solidFill>
              <w14:schemeClr w14:val="tx1"/>
            </w14:solidFill>
          </w14:textFill>
        </w:rPr>
      </w:pPr>
      <w:r>
        <w:rPr>
          <w:rFonts w:ascii="宋体" w:hAnsi="宋体" w:eastAsia="宋体" w:cs="VEKNTO+ËÎÌå"/>
          <w:color w:val="000000" w:themeColor="text1"/>
          <w:spacing w:val="2"/>
          <w:sz w:val="24"/>
          <w:szCs w:val="24"/>
          <w:lang w:eastAsia="zh-CN"/>
          <w14:textFill>
            <w14:solidFill>
              <w14:schemeClr w14:val="tx1"/>
            </w14:solidFill>
          </w14:textFill>
        </w:rPr>
        <w:t>第一章</w:t>
      </w:r>
      <w:r>
        <w:rPr>
          <w:rFonts w:hint="eastAsia" w:ascii="宋体" w:hAnsi="宋体" w:eastAsia="宋体" w:cs="VEKNTO+ËÎÌå"/>
          <w:color w:val="000000" w:themeColor="text1"/>
          <w:spacing w:val="2"/>
          <w:sz w:val="24"/>
          <w:szCs w:val="24"/>
          <w:lang w:eastAsia="zh-CN"/>
          <w14:textFill>
            <w14:solidFill>
              <w14:schemeClr w14:val="tx1"/>
            </w14:solidFill>
          </w14:textFill>
        </w:rPr>
        <w:t>、</w:t>
      </w:r>
      <w:r>
        <w:rPr>
          <w:rFonts w:ascii="宋体" w:hAnsi="宋体" w:eastAsia="宋体" w:cs="VEKNTO+ËÎÌå"/>
          <w:color w:val="000000" w:themeColor="text1"/>
          <w:spacing w:val="2"/>
          <w:sz w:val="24"/>
          <w:szCs w:val="24"/>
          <w:lang w:eastAsia="zh-CN"/>
          <w14:textFill>
            <w14:solidFill>
              <w14:schemeClr w14:val="tx1"/>
            </w14:solidFill>
          </w14:textFill>
        </w:rPr>
        <w:t>竞争性磋商公告</w:t>
      </w:r>
    </w:p>
    <w:p>
      <w:pPr>
        <w:pStyle w:val="63"/>
        <w:widowControl w:val="0"/>
        <w:autoSpaceDE w:val="0"/>
        <w:autoSpaceDN w:val="0"/>
        <w:spacing w:before="0" w:after="0" w:line="360" w:lineRule="auto"/>
        <w:jc w:val="left"/>
        <w:rPr>
          <w:rFonts w:ascii="宋体" w:hAnsi="宋体" w:eastAsia="宋体" w:cs="VEKNTO+ËÎÌå"/>
          <w:color w:val="000000" w:themeColor="text1"/>
          <w:spacing w:val="2"/>
          <w:sz w:val="24"/>
          <w:szCs w:val="24"/>
          <w:lang w:eastAsia="zh-CN"/>
          <w14:textFill>
            <w14:solidFill>
              <w14:schemeClr w14:val="tx1"/>
            </w14:solidFill>
          </w14:textFill>
        </w:rPr>
      </w:pPr>
      <w:r>
        <w:rPr>
          <w:rFonts w:ascii="宋体" w:hAnsi="宋体" w:eastAsia="宋体" w:cs="VEKNTO+ËÎÌå"/>
          <w:color w:val="000000" w:themeColor="text1"/>
          <w:spacing w:val="2"/>
          <w:sz w:val="24"/>
          <w:szCs w:val="24"/>
          <w:lang w:eastAsia="zh-CN"/>
          <w14:textFill>
            <w14:solidFill>
              <w14:schemeClr w14:val="tx1"/>
            </w14:solidFill>
          </w14:textFill>
        </w:rPr>
        <w:t>第二章</w:t>
      </w:r>
      <w:r>
        <w:rPr>
          <w:rFonts w:hint="eastAsia" w:ascii="宋体" w:hAnsi="宋体" w:eastAsia="宋体" w:cs="VEKNTO+ËÎÌå"/>
          <w:color w:val="000000" w:themeColor="text1"/>
          <w:spacing w:val="2"/>
          <w:sz w:val="24"/>
          <w:szCs w:val="24"/>
          <w:lang w:eastAsia="zh-CN"/>
          <w14:textFill>
            <w14:solidFill>
              <w14:schemeClr w14:val="tx1"/>
            </w14:solidFill>
          </w14:textFill>
        </w:rPr>
        <w:t>、</w:t>
      </w:r>
      <w:r>
        <w:rPr>
          <w:rFonts w:ascii="宋体" w:hAnsi="宋体" w:eastAsia="宋体" w:cs="VEKNTO+ËÎÌå"/>
          <w:color w:val="000000" w:themeColor="text1"/>
          <w:spacing w:val="2"/>
          <w:sz w:val="24"/>
          <w:szCs w:val="24"/>
          <w:lang w:eastAsia="zh-CN"/>
          <w14:textFill>
            <w14:solidFill>
              <w14:schemeClr w14:val="tx1"/>
            </w14:solidFill>
          </w14:textFill>
        </w:rPr>
        <w:t>竞争性磋商供应商须知</w:t>
      </w:r>
    </w:p>
    <w:p>
      <w:pPr>
        <w:pStyle w:val="63"/>
        <w:widowControl w:val="0"/>
        <w:autoSpaceDE w:val="0"/>
        <w:autoSpaceDN w:val="0"/>
        <w:spacing w:before="0" w:after="0" w:line="360" w:lineRule="auto"/>
        <w:ind w:firstLine="976" w:firstLineChars="400"/>
        <w:jc w:val="left"/>
        <w:rPr>
          <w:rFonts w:ascii="宋体" w:hAnsi="宋体" w:eastAsia="宋体" w:cs="VEKNTO+ËÎÌå"/>
          <w:color w:val="000000" w:themeColor="text1"/>
          <w:spacing w:val="2"/>
          <w:sz w:val="24"/>
          <w:szCs w:val="24"/>
          <w:lang w:eastAsia="zh-CN"/>
          <w14:textFill>
            <w14:solidFill>
              <w14:schemeClr w14:val="tx1"/>
            </w14:solidFill>
          </w14:textFill>
        </w:rPr>
      </w:pPr>
      <w:r>
        <w:rPr>
          <w:rFonts w:ascii="宋体" w:hAnsi="宋体" w:eastAsia="宋体" w:cs="VEKNTO+ËÎÌå"/>
          <w:color w:val="000000" w:themeColor="text1"/>
          <w:spacing w:val="2"/>
          <w:sz w:val="24"/>
          <w:szCs w:val="24"/>
          <w:lang w:eastAsia="zh-CN"/>
          <w14:textFill>
            <w14:solidFill>
              <w14:schemeClr w14:val="tx1"/>
            </w14:solidFill>
          </w14:textFill>
        </w:rPr>
        <w:t>竞争性磋商供应商须知前附表</w:t>
      </w:r>
    </w:p>
    <w:p>
      <w:pPr>
        <w:pStyle w:val="63"/>
        <w:widowControl w:val="0"/>
        <w:autoSpaceDE w:val="0"/>
        <w:autoSpaceDN w:val="0"/>
        <w:spacing w:before="0" w:after="0" w:line="360" w:lineRule="auto"/>
        <w:ind w:firstLine="976" w:firstLineChars="400"/>
        <w:jc w:val="left"/>
        <w:rPr>
          <w:rFonts w:ascii="宋体" w:hAnsi="宋体" w:eastAsia="宋体" w:cs="VEKNTO+ËÎÌå"/>
          <w:color w:val="000000" w:themeColor="text1"/>
          <w:spacing w:val="2"/>
          <w:sz w:val="24"/>
          <w:szCs w:val="24"/>
          <w:lang w:eastAsia="zh-CN"/>
          <w14:textFill>
            <w14:solidFill>
              <w14:schemeClr w14:val="tx1"/>
            </w14:solidFill>
          </w14:textFill>
        </w:rPr>
      </w:pPr>
      <w:r>
        <w:rPr>
          <w:rFonts w:ascii="宋体" w:hAnsi="宋体" w:eastAsia="宋体" w:cs="VEKNTO+ËÎÌå"/>
          <w:color w:val="000000" w:themeColor="text1"/>
          <w:spacing w:val="2"/>
          <w:sz w:val="24"/>
          <w:szCs w:val="24"/>
          <w:lang w:eastAsia="zh-CN"/>
          <w14:textFill>
            <w14:solidFill>
              <w14:schemeClr w14:val="tx1"/>
            </w14:solidFill>
          </w14:textFill>
        </w:rPr>
        <w:t>一</w:t>
      </w:r>
      <w:r>
        <w:rPr>
          <w:rFonts w:hint="eastAsia" w:ascii="宋体" w:hAnsi="宋体" w:eastAsia="宋体" w:cs="VEKNTO+ËÎÌå"/>
          <w:color w:val="000000" w:themeColor="text1"/>
          <w:spacing w:val="2"/>
          <w:sz w:val="24"/>
          <w:szCs w:val="24"/>
          <w:lang w:eastAsia="zh-CN"/>
          <w14:textFill>
            <w14:solidFill>
              <w14:schemeClr w14:val="tx1"/>
            </w14:solidFill>
          </w14:textFill>
        </w:rPr>
        <w:t>、</w:t>
      </w:r>
      <w:r>
        <w:rPr>
          <w:rFonts w:ascii="宋体" w:hAnsi="宋体" w:eastAsia="宋体" w:cs="VEKNTO+ËÎÌå"/>
          <w:color w:val="000000" w:themeColor="text1"/>
          <w:spacing w:val="2"/>
          <w:sz w:val="24"/>
          <w:szCs w:val="24"/>
          <w:lang w:eastAsia="zh-CN"/>
          <w14:textFill>
            <w14:solidFill>
              <w14:schemeClr w14:val="tx1"/>
            </w14:solidFill>
          </w14:textFill>
        </w:rPr>
        <w:t>总则</w:t>
      </w:r>
    </w:p>
    <w:p>
      <w:pPr>
        <w:pStyle w:val="63"/>
        <w:widowControl w:val="0"/>
        <w:autoSpaceDE w:val="0"/>
        <w:autoSpaceDN w:val="0"/>
        <w:spacing w:before="0" w:after="0" w:line="360" w:lineRule="auto"/>
        <w:ind w:firstLine="976" w:firstLineChars="400"/>
        <w:jc w:val="left"/>
        <w:rPr>
          <w:rFonts w:ascii="宋体" w:hAnsi="宋体" w:eastAsia="宋体" w:cs="VEKNTO+ËÎÌå"/>
          <w:color w:val="000000" w:themeColor="text1"/>
          <w:spacing w:val="2"/>
          <w:sz w:val="24"/>
          <w:szCs w:val="24"/>
          <w:lang w:eastAsia="zh-CN"/>
          <w14:textFill>
            <w14:solidFill>
              <w14:schemeClr w14:val="tx1"/>
            </w14:solidFill>
          </w14:textFill>
        </w:rPr>
      </w:pPr>
      <w:r>
        <w:rPr>
          <w:rFonts w:ascii="宋体" w:hAnsi="宋体" w:eastAsia="宋体" w:cs="VEKNTO+ËÎÌå"/>
          <w:color w:val="000000" w:themeColor="text1"/>
          <w:spacing w:val="2"/>
          <w:sz w:val="24"/>
          <w:szCs w:val="24"/>
          <w:lang w:eastAsia="zh-CN"/>
          <w14:textFill>
            <w14:solidFill>
              <w14:schemeClr w14:val="tx1"/>
            </w14:solidFill>
          </w14:textFill>
        </w:rPr>
        <w:t>二</w:t>
      </w:r>
      <w:r>
        <w:rPr>
          <w:rFonts w:hint="eastAsia" w:ascii="宋体" w:hAnsi="宋体" w:eastAsia="宋体" w:cs="VEKNTO+ËÎÌå"/>
          <w:color w:val="000000" w:themeColor="text1"/>
          <w:spacing w:val="2"/>
          <w:sz w:val="24"/>
          <w:szCs w:val="24"/>
          <w:lang w:eastAsia="zh-CN"/>
          <w14:textFill>
            <w14:solidFill>
              <w14:schemeClr w14:val="tx1"/>
            </w14:solidFill>
          </w14:textFill>
        </w:rPr>
        <w:t>、</w:t>
      </w:r>
      <w:r>
        <w:rPr>
          <w:rFonts w:ascii="宋体" w:hAnsi="宋体" w:eastAsia="宋体" w:cs="VEKNTO+ËÎÌå"/>
          <w:color w:val="000000" w:themeColor="text1"/>
          <w:spacing w:val="2"/>
          <w:sz w:val="24"/>
          <w:szCs w:val="24"/>
          <w:lang w:eastAsia="zh-CN"/>
          <w14:textFill>
            <w14:solidFill>
              <w14:schemeClr w14:val="tx1"/>
            </w14:solidFill>
          </w14:textFill>
        </w:rPr>
        <w:t>采购文件</w:t>
      </w:r>
    </w:p>
    <w:p>
      <w:pPr>
        <w:pStyle w:val="63"/>
        <w:widowControl w:val="0"/>
        <w:autoSpaceDE w:val="0"/>
        <w:autoSpaceDN w:val="0"/>
        <w:spacing w:before="0" w:after="0" w:line="360" w:lineRule="auto"/>
        <w:ind w:firstLine="976" w:firstLineChars="400"/>
        <w:jc w:val="left"/>
        <w:rPr>
          <w:rFonts w:ascii="宋体" w:hAnsi="宋体" w:eastAsia="宋体" w:cs="VEKNTO+ËÎÌå"/>
          <w:color w:val="000000" w:themeColor="text1"/>
          <w:spacing w:val="2"/>
          <w:sz w:val="24"/>
          <w:szCs w:val="24"/>
          <w:lang w:eastAsia="zh-CN"/>
          <w14:textFill>
            <w14:solidFill>
              <w14:schemeClr w14:val="tx1"/>
            </w14:solidFill>
          </w14:textFill>
        </w:rPr>
      </w:pPr>
      <w:r>
        <w:rPr>
          <w:rFonts w:ascii="宋体" w:hAnsi="宋体" w:eastAsia="宋体" w:cs="VEKNTO+ËÎÌå"/>
          <w:color w:val="000000" w:themeColor="text1"/>
          <w:spacing w:val="2"/>
          <w:sz w:val="24"/>
          <w:szCs w:val="24"/>
          <w:lang w:eastAsia="zh-CN"/>
          <w14:textFill>
            <w14:solidFill>
              <w14:schemeClr w14:val="tx1"/>
            </w14:solidFill>
          </w14:textFill>
        </w:rPr>
        <w:t>三</w:t>
      </w:r>
      <w:r>
        <w:rPr>
          <w:rFonts w:hint="eastAsia" w:ascii="宋体" w:hAnsi="宋体" w:eastAsia="宋体" w:cs="VEKNTO+ËÎÌå"/>
          <w:color w:val="000000" w:themeColor="text1"/>
          <w:spacing w:val="2"/>
          <w:sz w:val="24"/>
          <w:szCs w:val="24"/>
          <w:lang w:eastAsia="zh-CN"/>
          <w14:textFill>
            <w14:solidFill>
              <w14:schemeClr w14:val="tx1"/>
            </w14:solidFill>
          </w14:textFill>
        </w:rPr>
        <w:t>、</w:t>
      </w:r>
      <w:r>
        <w:rPr>
          <w:rFonts w:ascii="宋体" w:hAnsi="宋体" w:eastAsia="宋体" w:cs="VEKNTO+ËÎÌå"/>
          <w:color w:val="000000" w:themeColor="text1"/>
          <w:spacing w:val="2"/>
          <w:sz w:val="24"/>
          <w:szCs w:val="24"/>
          <w:lang w:eastAsia="zh-CN"/>
          <w14:textFill>
            <w14:solidFill>
              <w14:schemeClr w14:val="tx1"/>
            </w14:solidFill>
          </w14:textFill>
        </w:rPr>
        <w:t>响应文件的编写</w:t>
      </w:r>
    </w:p>
    <w:p>
      <w:pPr>
        <w:pStyle w:val="63"/>
        <w:widowControl w:val="0"/>
        <w:autoSpaceDE w:val="0"/>
        <w:autoSpaceDN w:val="0"/>
        <w:spacing w:before="0" w:after="0" w:line="360" w:lineRule="auto"/>
        <w:ind w:firstLine="976" w:firstLineChars="400"/>
        <w:jc w:val="left"/>
        <w:rPr>
          <w:rFonts w:ascii="宋体" w:hAnsi="宋体" w:eastAsia="宋体" w:cs="VEKNTO+ËÎÌå"/>
          <w:color w:val="000000" w:themeColor="text1"/>
          <w:spacing w:val="2"/>
          <w:sz w:val="24"/>
          <w:szCs w:val="24"/>
          <w:lang w:eastAsia="zh-CN"/>
          <w14:textFill>
            <w14:solidFill>
              <w14:schemeClr w14:val="tx1"/>
            </w14:solidFill>
          </w14:textFill>
        </w:rPr>
      </w:pPr>
      <w:r>
        <w:rPr>
          <w:rFonts w:ascii="宋体" w:hAnsi="宋体" w:eastAsia="宋体" w:cs="VEKNTO+ËÎÌå"/>
          <w:color w:val="000000" w:themeColor="text1"/>
          <w:spacing w:val="2"/>
          <w:sz w:val="24"/>
          <w:szCs w:val="24"/>
          <w:lang w:eastAsia="zh-CN"/>
          <w14:textFill>
            <w14:solidFill>
              <w14:schemeClr w14:val="tx1"/>
            </w14:solidFill>
          </w14:textFill>
        </w:rPr>
        <w:t>四</w:t>
      </w:r>
      <w:r>
        <w:rPr>
          <w:rFonts w:hint="eastAsia" w:ascii="宋体" w:hAnsi="宋体" w:eastAsia="宋体" w:cs="VEKNTO+ËÎÌå"/>
          <w:color w:val="000000" w:themeColor="text1"/>
          <w:spacing w:val="2"/>
          <w:sz w:val="24"/>
          <w:szCs w:val="24"/>
          <w:lang w:eastAsia="zh-CN"/>
          <w14:textFill>
            <w14:solidFill>
              <w14:schemeClr w14:val="tx1"/>
            </w14:solidFill>
          </w14:textFill>
        </w:rPr>
        <w:t>、</w:t>
      </w:r>
      <w:r>
        <w:rPr>
          <w:rFonts w:ascii="宋体" w:hAnsi="宋体" w:eastAsia="宋体" w:cs="VEKNTO+ËÎÌå"/>
          <w:color w:val="000000" w:themeColor="text1"/>
          <w:spacing w:val="2"/>
          <w:sz w:val="24"/>
          <w:szCs w:val="24"/>
          <w:lang w:eastAsia="zh-CN"/>
          <w14:textFill>
            <w14:solidFill>
              <w14:schemeClr w14:val="tx1"/>
            </w14:solidFill>
          </w14:textFill>
        </w:rPr>
        <w:t>响应文件的递交</w:t>
      </w:r>
    </w:p>
    <w:p>
      <w:pPr>
        <w:pStyle w:val="63"/>
        <w:widowControl w:val="0"/>
        <w:autoSpaceDE w:val="0"/>
        <w:autoSpaceDN w:val="0"/>
        <w:spacing w:before="0" w:after="0" w:line="360" w:lineRule="auto"/>
        <w:ind w:firstLine="976" w:firstLineChars="400"/>
        <w:jc w:val="left"/>
        <w:rPr>
          <w:rFonts w:ascii="宋体" w:hAnsi="宋体" w:eastAsia="宋体" w:cs="VEKNTO+ËÎÌå"/>
          <w:color w:val="000000" w:themeColor="text1"/>
          <w:spacing w:val="2"/>
          <w:sz w:val="24"/>
          <w:szCs w:val="24"/>
          <w:lang w:eastAsia="zh-CN"/>
          <w14:textFill>
            <w14:solidFill>
              <w14:schemeClr w14:val="tx1"/>
            </w14:solidFill>
          </w14:textFill>
        </w:rPr>
      </w:pPr>
      <w:r>
        <w:rPr>
          <w:rFonts w:ascii="宋体" w:hAnsi="宋体" w:eastAsia="宋体" w:cs="VEKNTO+ËÎÌå"/>
          <w:color w:val="000000" w:themeColor="text1"/>
          <w:spacing w:val="2"/>
          <w:sz w:val="24"/>
          <w:szCs w:val="24"/>
          <w:lang w:eastAsia="zh-CN"/>
          <w14:textFill>
            <w14:solidFill>
              <w14:schemeClr w14:val="tx1"/>
            </w14:solidFill>
          </w14:textFill>
        </w:rPr>
        <w:t>五</w:t>
      </w:r>
      <w:r>
        <w:rPr>
          <w:rFonts w:hint="eastAsia" w:ascii="宋体" w:hAnsi="宋体" w:eastAsia="宋体" w:cs="VEKNTO+ËÎÌå"/>
          <w:color w:val="000000" w:themeColor="text1"/>
          <w:spacing w:val="2"/>
          <w:sz w:val="24"/>
          <w:szCs w:val="24"/>
          <w:lang w:eastAsia="zh-CN"/>
          <w14:textFill>
            <w14:solidFill>
              <w14:schemeClr w14:val="tx1"/>
            </w14:solidFill>
          </w14:textFill>
        </w:rPr>
        <w:t>、</w:t>
      </w:r>
      <w:r>
        <w:rPr>
          <w:rFonts w:ascii="宋体" w:hAnsi="宋体" w:eastAsia="宋体" w:cs="VEKNTO+ËÎÌå"/>
          <w:color w:val="000000" w:themeColor="text1"/>
          <w:spacing w:val="2"/>
          <w:sz w:val="24"/>
          <w:szCs w:val="24"/>
          <w:lang w:eastAsia="zh-CN"/>
          <w14:textFill>
            <w14:solidFill>
              <w14:schemeClr w14:val="tx1"/>
            </w14:solidFill>
          </w14:textFill>
        </w:rPr>
        <w:t>竞争性磋商程序</w:t>
      </w:r>
    </w:p>
    <w:p>
      <w:pPr>
        <w:pStyle w:val="63"/>
        <w:widowControl w:val="0"/>
        <w:autoSpaceDE w:val="0"/>
        <w:autoSpaceDN w:val="0"/>
        <w:spacing w:before="0" w:after="0" w:line="360" w:lineRule="auto"/>
        <w:ind w:firstLine="976" w:firstLineChars="400"/>
        <w:jc w:val="left"/>
        <w:rPr>
          <w:rFonts w:ascii="宋体" w:hAnsi="宋体" w:eastAsia="宋体" w:cs="VEKNTO+ËÎÌå"/>
          <w:color w:val="000000" w:themeColor="text1"/>
          <w:spacing w:val="2"/>
          <w:sz w:val="24"/>
          <w:szCs w:val="24"/>
          <w:lang w:eastAsia="zh-CN"/>
          <w14:textFill>
            <w14:solidFill>
              <w14:schemeClr w14:val="tx1"/>
            </w14:solidFill>
          </w14:textFill>
        </w:rPr>
      </w:pPr>
      <w:r>
        <w:rPr>
          <w:rFonts w:ascii="宋体" w:hAnsi="宋体" w:eastAsia="宋体" w:cs="VEKNTO+ËÎÌå"/>
          <w:color w:val="000000" w:themeColor="text1"/>
          <w:spacing w:val="2"/>
          <w:sz w:val="24"/>
          <w:szCs w:val="24"/>
          <w:lang w:eastAsia="zh-CN"/>
          <w14:textFill>
            <w14:solidFill>
              <w14:schemeClr w14:val="tx1"/>
            </w14:solidFill>
          </w14:textFill>
        </w:rPr>
        <w:t>六</w:t>
      </w:r>
      <w:r>
        <w:rPr>
          <w:rFonts w:hint="eastAsia" w:ascii="宋体" w:hAnsi="宋体" w:eastAsia="宋体" w:cs="VEKNTO+ËÎÌå"/>
          <w:color w:val="000000" w:themeColor="text1"/>
          <w:spacing w:val="2"/>
          <w:sz w:val="24"/>
          <w:szCs w:val="24"/>
          <w:lang w:eastAsia="zh-CN"/>
          <w14:textFill>
            <w14:solidFill>
              <w14:schemeClr w14:val="tx1"/>
            </w14:solidFill>
          </w14:textFill>
        </w:rPr>
        <w:t>、</w:t>
      </w:r>
      <w:r>
        <w:rPr>
          <w:rFonts w:ascii="宋体" w:hAnsi="宋体" w:eastAsia="宋体" w:cs="VEKNTO+ËÎÌå"/>
          <w:color w:val="000000" w:themeColor="text1"/>
          <w:spacing w:val="2"/>
          <w:sz w:val="24"/>
          <w:szCs w:val="24"/>
          <w:lang w:eastAsia="zh-CN"/>
          <w14:textFill>
            <w14:solidFill>
              <w14:schemeClr w14:val="tx1"/>
            </w14:solidFill>
          </w14:textFill>
        </w:rPr>
        <w:t>确定成交供应商及签约</w:t>
      </w:r>
    </w:p>
    <w:p>
      <w:pPr>
        <w:pStyle w:val="63"/>
        <w:widowControl w:val="0"/>
        <w:autoSpaceDE w:val="0"/>
        <w:autoSpaceDN w:val="0"/>
        <w:spacing w:before="0" w:after="0" w:line="360" w:lineRule="auto"/>
        <w:jc w:val="left"/>
        <w:rPr>
          <w:rFonts w:ascii="宋体" w:hAnsi="宋体" w:eastAsia="宋体" w:cs="VEKNTO+ËÎÌå"/>
          <w:color w:val="000000" w:themeColor="text1"/>
          <w:spacing w:val="2"/>
          <w:sz w:val="24"/>
          <w:szCs w:val="24"/>
          <w:lang w:eastAsia="zh-CN"/>
          <w14:textFill>
            <w14:solidFill>
              <w14:schemeClr w14:val="tx1"/>
            </w14:solidFill>
          </w14:textFill>
        </w:rPr>
      </w:pPr>
      <w:r>
        <w:rPr>
          <w:rFonts w:ascii="宋体" w:hAnsi="宋体" w:eastAsia="宋体" w:cs="VEKNTO+ËÎÌå"/>
          <w:color w:val="000000" w:themeColor="text1"/>
          <w:spacing w:val="2"/>
          <w:sz w:val="24"/>
          <w:szCs w:val="24"/>
          <w:lang w:eastAsia="zh-CN"/>
          <w14:textFill>
            <w14:solidFill>
              <w14:schemeClr w14:val="tx1"/>
            </w14:solidFill>
          </w14:textFill>
        </w:rPr>
        <w:t>第三章</w:t>
      </w:r>
      <w:r>
        <w:rPr>
          <w:rFonts w:hint="eastAsia" w:ascii="宋体" w:hAnsi="宋体" w:eastAsia="宋体" w:cs="VEKNTO+ËÎÌå"/>
          <w:color w:val="000000" w:themeColor="text1"/>
          <w:spacing w:val="2"/>
          <w:sz w:val="24"/>
          <w:szCs w:val="24"/>
          <w:lang w:eastAsia="zh-CN"/>
          <w14:textFill>
            <w14:solidFill>
              <w14:schemeClr w14:val="tx1"/>
            </w14:solidFill>
          </w14:textFill>
        </w:rPr>
        <w:t>、</w:t>
      </w:r>
      <w:r>
        <w:rPr>
          <w:rFonts w:ascii="宋体" w:hAnsi="宋体" w:eastAsia="宋体" w:cs="VEKNTO+ËÎÌå"/>
          <w:color w:val="000000" w:themeColor="text1"/>
          <w:spacing w:val="2"/>
          <w:sz w:val="24"/>
          <w:szCs w:val="24"/>
          <w:lang w:eastAsia="zh-CN"/>
          <w14:textFill>
            <w14:solidFill>
              <w14:schemeClr w14:val="tx1"/>
            </w14:solidFill>
          </w14:textFill>
        </w:rPr>
        <w:t>评审程序方法及标准</w:t>
      </w:r>
    </w:p>
    <w:p>
      <w:pPr>
        <w:pStyle w:val="63"/>
        <w:widowControl w:val="0"/>
        <w:autoSpaceDE w:val="0"/>
        <w:autoSpaceDN w:val="0"/>
        <w:spacing w:before="0" w:after="0" w:line="360" w:lineRule="auto"/>
        <w:jc w:val="left"/>
        <w:rPr>
          <w:rFonts w:ascii="宋体" w:hAnsi="宋体" w:eastAsia="宋体" w:cs="VEKNTO+ËÎÌå"/>
          <w:color w:val="000000" w:themeColor="text1"/>
          <w:spacing w:val="2"/>
          <w:sz w:val="24"/>
          <w:szCs w:val="24"/>
          <w:lang w:eastAsia="zh-CN"/>
          <w14:textFill>
            <w14:solidFill>
              <w14:schemeClr w14:val="tx1"/>
            </w14:solidFill>
          </w14:textFill>
        </w:rPr>
      </w:pPr>
      <w:r>
        <w:rPr>
          <w:rFonts w:ascii="宋体" w:hAnsi="宋体" w:eastAsia="宋体" w:cs="VEKNTO+ËÎÌå"/>
          <w:color w:val="000000" w:themeColor="text1"/>
          <w:spacing w:val="2"/>
          <w:sz w:val="24"/>
          <w:szCs w:val="24"/>
          <w:lang w:eastAsia="zh-CN"/>
          <w14:textFill>
            <w14:solidFill>
              <w14:schemeClr w14:val="tx1"/>
            </w14:solidFill>
          </w14:textFill>
        </w:rPr>
        <w:t>第四章</w:t>
      </w:r>
      <w:r>
        <w:rPr>
          <w:rFonts w:hint="eastAsia" w:ascii="宋体" w:hAnsi="宋体" w:eastAsia="宋体" w:cs="VEKNTO+ËÎÌå"/>
          <w:color w:val="000000" w:themeColor="text1"/>
          <w:spacing w:val="2"/>
          <w:sz w:val="24"/>
          <w:szCs w:val="24"/>
          <w:lang w:eastAsia="zh-CN"/>
          <w14:textFill>
            <w14:solidFill>
              <w14:schemeClr w14:val="tx1"/>
            </w14:solidFill>
          </w14:textFill>
        </w:rPr>
        <w:t xml:space="preserve">、技术服务合同书  </w:t>
      </w:r>
    </w:p>
    <w:p>
      <w:pPr>
        <w:pStyle w:val="63"/>
        <w:widowControl w:val="0"/>
        <w:autoSpaceDE w:val="0"/>
        <w:autoSpaceDN w:val="0"/>
        <w:spacing w:before="0" w:after="0" w:line="360" w:lineRule="auto"/>
        <w:jc w:val="left"/>
        <w:rPr>
          <w:rFonts w:ascii="宋体" w:hAnsi="宋体" w:eastAsia="宋体" w:cs="VEKNTO+ËÎÌå"/>
          <w:color w:val="000000" w:themeColor="text1"/>
          <w:spacing w:val="2"/>
          <w:sz w:val="24"/>
          <w:szCs w:val="24"/>
          <w:lang w:eastAsia="zh-CN"/>
          <w14:textFill>
            <w14:solidFill>
              <w14:schemeClr w14:val="tx1"/>
            </w14:solidFill>
          </w14:textFill>
        </w:rPr>
      </w:pPr>
      <w:r>
        <w:rPr>
          <w:rFonts w:ascii="宋体" w:hAnsi="宋体" w:eastAsia="宋体" w:cs="VEKNTO+ËÎÌå"/>
          <w:color w:val="000000" w:themeColor="text1"/>
          <w:spacing w:val="2"/>
          <w:sz w:val="24"/>
          <w:szCs w:val="24"/>
          <w:lang w:eastAsia="zh-CN"/>
          <w14:textFill>
            <w14:solidFill>
              <w14:schemeClr w14:val="tx1"/>
            </w14:solidFill>
          </w14:textFill>
        </w:rPr>
        <w:t>第五章</w:t>
      </w:r>
      <w:r>
        <w:rPr>
          <w:rFonts w:hint="eastAsia" w:ascii="宋体" w:hAnsi="宋体" w:eastAsia="宋体" w:cs="VEKNTO+ËÎÌå"/>
          <w:color w:val="000000" w:themeColor="text1"/>
          <w:spacing w:val="2"/>
          <w:sz w:val="24"/>
          <w:szCs w:val="24"/>
          <w:lang w:eastAsia="zh-CN"/>
          <w14:textFill>
            <w14:solidFill>
              <w14:schemeClr w14:val="tx1"/>
            </w14:solidFill>
          </w14:textFill>
        </w:rPr>
        <w:t>、</w:t>
      </w:r>
      <w:r>
        <w:rPr>
          <w:rFonts w:ascii="宋体" w:hAnsi="宋体" w:eastAsia="宋体" w:cs="VEKNTO+ËÎÌå"/>
          <w:color w:val="000000" w:themeColor="text1"/>
          <w:spacing w:val="2"/>
          <w:sz w:val="24"/>
          <w:szCs w:val="24"/>
          <w:lang w:eastAsia="zh-CN"/>
          <w14:textFill>
            <w14:solidFill>
              <w14:schemeClr w14:val="tx1"/>
            </w14:solidFill>
          </w14:textFill>
        </w:rPr>
        <w:t>采购内容及技术要求</w:t>
      </w:r>
    </w:p>
    <w:p>
      <w:pPr>
        <w:pStyle w:val="63"/>
        <w:widowControl w:val="0"/>
        <w:autoSpaceDE w:val="0"/>
        <w:autoSpaceDN w:val="0"/>
        <w:spacing w:before="0" w:after="0" w:line="360" w:lineRule="auto"/>
        <w:jc w:val="left"/>
        <w:rPr>
          <w:rFonts w:ascii="宋体" w:hAnsi="宋体" w:eastAsia="宋体" w:cs="VEKNTO+ËÎÌå"/>
          <w:color w:val="000000" w:themeColor="text1"/>
          <w:spacing w:val="2"/>
          <w:sz w:val="24"/>
          <w:szCs w:val="24"/>
          <w:lang w:eastAsia="zh-CN"/>
          <w14:textFill>
            <w14:solidFill>
              <w14:schemeClr w14:val="tx1"/>
            </w14:solidFill>
          </w14:textFill>
        </w:rPr>
      </w:pPr>
      <w:r>
        <w:rPr>
          <w:rFonts w:ascii="宋体" w:hAnsi="宋体" w:eastAsia="宋体" w:cs="VEKNTO+ËÎÌå"/>
          <w:color w:val="000000" w:themeColor="text1"/>
          <w:spacing w:val="2"/>
          <w:sz w:val="24"/>
          <w:szCs w:val="24"/>
          <w:lang w:eastAsia="zh-CN"/>
          <w14:textFill>
            <w14:solidFill>
              <w14:schemeClr w14:val="tx1"/>
            </w14:solidFill>
          </w14:textFill>
        </w:rPr>
        <w:t>第六章</w:t>
      </w:r>
      <w:r>
        <w:rPr>
          <w:rFonts w:hint="eastAsia" w:ascii="宋体" w:hAnsi="宋体" w:eastAsia="宋体" w:cs="VEKNTO+ËÎÌå"/>
          <w:color w:val="000000" w:themeColor="text1"/>
          <w:spacing w:val="2"/>
          <w:sz w:val="24"/>
          <w:szCs w:val="24"/>
          <w:lang w:eastAsia="zh-CN"/>
          <w14:textFill>
            <w14:solidFill>
              <w14:schemeClr w14:val="tx1"/>
            </w14:solidFill>
          </w14:textFill>
        </w:rPr>
        <w:t>、</w:t>
      </w:r>
      <w:r>
        <w:rPr>
          <w:rFonts w:ascii="宋体" w:hAnsi="宋体" w:eastAsia="宋体" w:cs="VEKNTO+ËÎÌå"/>
          <w:color w:val="000000" w:themeColor="text1"/>
          <w:spacing w:val="2"/>
          <w:sz w:val="24"/>
          <w:szCs w:val="24"/>
          <w:lang w:eastAsia="zh-CN"/>
          <w14:textFill>
            <w14:solidFill>
              <w14:schemeClr w14:val="tx1"/>
            </w14:solidFill>
          </w14:textFill>
        </w:rPr>
        <w:t>竞争性磋商响应文件格式</w:t>
      </w:r>
    </w:p>
    <w:p>
      <w:pPr>
        <w:pStyle w:val="11"/>
        <w:jc w:val="center"/>
        <w:rPr>
          <w:rFonts w:ascii="SLUSJK+ËÎÌå" w:hAnsi="SLUSJK+ËÎÌå" w:cs="SLUSJK+ËÎÌå"/>
          <w:b/>
          <w:bCs/>
          <w:color w:val="000000" w:themeColor="text1"/>
          <w:sz w:val="30"/>
          <w14:textFill>
            <w14:solidFill>
              <w14:schemeClr w14:val="tx1"/>
            </w14:solidFill>
          </w14:textFill>
        </w:rPr>
        <w:sectPr>
          <w:footerReference r:id="rId6" w:type="default"/>
          <w:pgSz w:w="11906" w:h="16838"/>
          <w:pgMar w:top="1361" w:right="1588" w:bottom="1418" w:left="1474" w:header="851" w:footer="992" w:gutter="0"/>
          <w:pgNumType w:fmt="decimal" w:start="1"/>
          <w:cols w:space="720" w:num="1"/>
          <w:docGrid w:type="linesAndChars" w:linePitch="312" w:charSpace="0"/>
        </w:sectPr>
      </w:pPr>
    </w:p>
    <w:p>
      <w:pPr>
        <w:pStyle w:val="11"/>
        <w:jc w:val="center"/>
        <w:rPr>
          <w:rFonts w:hAnsi="宋体" w:cs="宋体"/>
          <w:b/>
          <w:bCs/>
          <w:color w:val="000000" w:themeColor="text1"/>
          <w:sz w:val="30"/>
          <w:szCs w:val="30"/>
          <w14:textFill>
            <w14:solidFill>
              <w14:schemeClr w14:val="tx1"/>
            </w14:solidFill>
          </w14:textFill>
        </w:rPr>
      </w:pPr>
      <w:r>
        <w:rPr>
          <w:rFonts w:ascii="SLUSJK+ËÎÌå" w:hAnsi="SLUSJK+ËÎÌå" w:cs="SLUSJK+ËÎÌå"/>
          <w:b/>
          <w:bCs/>
          <w:color w:val="000000" w:themeColor="text1"/>
          <w:sz w:val="30"/>
          <w14:textFill>
            <w14:solidFill>
              <w14:schemeClr w14:val="tx1"/>
            </w14:solidFill>
          </w14:textFill>
        </w:rPr>
        <w:t>第一章</w:t>
      </w:r>
      <w:r>
        <w:rPr>
          <w:rFonts w:hint="eastAsia" w:ascii="SLUSJK+ËÎÌå" w:hAnsi="SLUSJK+ËÎÌå" w:cs="SLUSJK+ËÎÌå"/>
          <w:b/>
          <w:bCs/>
          <w:color w:val="000000" w:themeColor="text1"/>
          <w:sz w:val="30"/>
          <w14:textFill>
            <w14:solidFill>
              <w14:schemeClr w14:val="tx1"/>
            </w14:solidFill>
          </w14:textFill>
        </w:rPr>
        <w:t>、</w:t>
      </w:r>
      <w:r>
        <w:rPr>
          <w:rFonts w:ascii="SLUSJK+ËÎÌå" w:hAnsi="SLUSJK+ËÎÌå" w:cs="SLUSJK+ËÎÌå"/>
          <w:b/>
          <w:bCs/>
          <w:color w:val="000000" w:themeColor="text1"/>
          <w:sz w:val="30"/>
          <w14:textFill>
            <w14:solidFill>
              <w14:schemeClr w14:val="tx1"/>
            </w14:solidFill>
          </w14:textFill>
        </w:rPr>
        <w:t>竞争性磋商公告</w:t>
      </w:r>
    </w:p>
    <w:p>
      <w:pPr>
        <w:adjustRightInd w:val="0"/>
        <w:snapToGrid w:val="0"/>
        <w:spacing w:line="500" w:lineRule="exact"/>
        <w:ind w:firstLine="480" w:firstLineChars="200"/>
        <w:jc w:val="left"/>
        <w:rPr>
          <w:rFonts w:ascii="宋体" w:hAnsi="宋体" w:cs="宋体"/>
          <w:color w:val="auto"/>
          <w:kern w:val="0"/>
          <w:sz w:val="24"/>
        </w:rPr>
      </w:pPr>
      <w:r>
        <w:rPr>
          <w:rFonts w:hint="eastAsia" w:ascii="宋体" w:hAnsi="宋体" w:cs="宋体"/>
          <w:color w:val="auto"/>
          <w:kern w:val="0"/>
          <w:sz w:val="24"/>
          <w:u w:val="single"/>
          <w:lang w:eastAsia="zh-CN"/>
        </w:rPr>
        <w:t>新疆新咨工程咨询有限公司</w:t>
      </w:r>
      <w:r>
        <w:rPr>
          <w:rFonts w:hint="eastAsia" w:ascii="宋体" w:hAnsi="宋体" w:cs="宋体"/>
          <w:color w:val="auto"/>
          <w:kern w:val="0"/>
          <w:sz w:val="24"/>
        </w:rPr>
        <w:t>受</w:t>
      </w:r>
      <w:r>
        <w:rPr>
          <w:rFonts w:hint="eastAsia" w:ascii="宋体" w:hAnsi="宋体" w:cs="宋体"/>
          <w:color w:val="auto"/>
          <w:kern w:val="0"/>
          <w:sz w:val="24"/>
          <w:u w:val="single"/>
          <w:lang w:eastAsia="zh-CN"/>
        </w:rPr>
        <w:t>巴州发展和改革委员会（粮食和物资储备局）</w:t>
      </w:r>
      <w:r>
        <w:rPr>
          <w:rFonts w:hint="eastAsia" w:ascii="宋体" w:hAnsi="宋体" w:cs="宋体"/>
          <w:color w:val="auto"/>
          <w:kern w:val="0"/>
          <w:sz w:val="24"/>
        </w:rPr>
        <w:t>的委托，现对</w:t>
      </w:r>
      <w:r>
        <w:rPr>
          <w:rFonts w:hint="eastAsia" w:ascii="宋体" w:hAnsi="宋体" w:cs="宋体"/>
          <w:color w:val="auto"/>
          <w:kern w:val="0"/>
          <w:sz w:val="24"/>
          <w:u w:val="single"/>
          <w:lang w:eastAsia="zh-CN"/>
        </w:rPr>
        <w:t>库尔勒市复合型现代流通战略支点城市</w:t>
      </w:r>
      <w:r>
        <w:rPr>
          <w:rFonts w:hint="eastAsia" w:ascii="宋体" w:hAnsi="宋体" w:cs="宋体"/>
          <w:color w:val="auto"/>
          <w:kern w:val="0"/>
          <w:sz w:val="24"/>
          <w:u w:val="single"/>
          <w:lang w:val="en-US" w:eastAsia="zh-CN"/>
        </w:rPr>
        <w:t>建设</w:t>
      </w:r>
      <w:r>
        <w:rPr>
          <w:rFonts w:hint="eastAsia" w:ascii="宋体" w:hAnsi="宋体" w:cs="宋体"/>
          <w:color w:val="auto"/>
          <w:kern w:val="0"/>
          <w:sz w:val="24"/>
          <w:u w:val="single"/>
          <w:lang w:eastAsia="zh-CN"/>
        </w:rPr>
        <w:t>方案</w:t>
      </w:r>
      <w:r>
        <w:rPr>
          <w:rFonts w:hint="eastAsia" w:ascii="宋体" w:hAnsi="宋体" w:cs="宋体"/>
          <w:color w:val="auto"/>
          <w:kern w:val="0"/>
          <w:sz w:val="24"/>
        </w:rPr>
        <w:t>以竞争性磋商方式组织采购，欢迎符合条件的供应商参加磋商。</w:t>
      </w:r>
    </w:p>
    <w:p>
      <w:pPr>
        <w:adjustRightInd w:val="0"/>
        <w:snapToGrid w:val="0"/>
        <w:spacing w:line="500" w:lineRule="exact"/>
        <w:jc w:val="left"/>
        <w:rPr>
          <w:rFonts w:ascii="宋体" w:hAnsi="宋体" w:cs="宋体"/>
          <w:color w:val="auto"/>
          <w:kern w:val="0"/>
          <w:sz w:val="24"/>
        </w:rPr>
      </w:pPr>
      <w:r>
        <w:rPr>
          <w:rFonts w:hint="eastAsia" w:ascii="宋体" w:hAnsi="宋体" w:cs="宋体"/>
          <w:color w:val="auto"/>
          <w:kern w:val="0"/>
          <w:sz w:val="24"/>
        </w:rPr>
        <w:t>一、项目名称：</w:t>
      </w:r>
      <w:r>
        <w:rPr>
          <w:rFonts w:hint="eastAsia" w:ascii="宋体" w:hAnsi="宋体" w:cs="宋体"/>
          <w:color w:val="auto"/>
          <w:kern w:val="0"/>
          <w:sz w:val="24"/>
          <w:lang w:eastAsia="zh-CN"/>
        </w:rPr>
        <w:t>库尔勒市复合型现代流通战略支点城市</w:t>
      </w:r>
      <w:r>
        <w:rPr>
          <w:rFonts w:hint="eastAsia" w:ascii="宋体" w:hAnsi="宋体" w:cs="宋体"/>
          <w:color w:val="auto"/>
          <w:kern w:val="0"/>
          <w:sz w:val="24"/>
          <w:lang w:val="en-US" w:eastAsia="zh-CN"/>
        </w:rPr>
        <w:t>建设方案</w:t>
      </w:r>
      <w:r>
        <w:rPr>
          <w:rFonts w:hint="eastAsia" w:ascii="宋体" w:hAnsi="宋体" w:cs="宋体"/>
          <w:color w:val="auto"/>
          <w:kern w:val="0"/>
          <w:sz w:val="24"/>
          <w:lang w:eastAsia="zh-CN"/>
        </w:rPr>
        <w:t>采购</w:t>
      </w:r>
      <w:r>
        <w:rPr>
          <w:rFonts w:hint="eastAsia" w:ascii="宋体" w:hAnsi="宋体" w:cs="宋体"/>
          <w:color w:val="auto"/>
          <w:kern w:val="0"/>
          <w:sz w:val="24"/>
        </w:rPr>
        <w:t xml:space="preserve">  </w:t>
      </w:r>
    </w:p>
    <w:p>
      <w:pPr>
        <w:adjustRightInd w:val="0"/>
        <w:snapToGrid w:val="0"/>
        <w:spacing w:line="500" w:lineRule="exact"/>
        <w:rPr>
          <w:rFonts w:hint="eastAsia" w:ascii="宋体" w:hAnsi="宋体" w:eastAsia="宋体" w:cs="宋体"/>
          <w:color w:val="auto"/>
          <w:kern w:val="0"/>
          <w:sz w:val="24"/>
          <w:lang w:eastAsia="zh-CN"/>
        </w:rPr>
      </w:pPr>
      <w:r>
        <w:rPr>
          <w:rFonts w:hint="eastAsia" w:ascii="宋体" w:hAnsi="宋体" w:cs="宋体"/>
          <w:color w:val="auto"/>
          <w:kern w:val="0"/>
          <w:sz w:val="24"/>
        </w:rPr>
        <w:t>二、采购文件编号：</w:t>
      </w:r>
      <w:r>
        <w:rPr>
          <w:rFonts w:hint="eastAsia" w:ascii="宋体" w:hAnsi="宋体" w:cs="宋体"/>
          <w:color w:val="auto"/>
          <w:kern w:val="0"/>
          <w:sz w:val="24"/>
          <w:lang w:eastAsia="zh-CN"/>
        </w:rPr>
        <w:t>XZZFCG2023-CS005</w:t>
      </w:r>
    </w:p>
    <w:p>
      <w:pPr>
        <w:adjustRightInd w:val="0"/>
        <w:snapToGrid w:val="0"/>
        <w:spacing w:line="500" w:lineRule="exact"/>
        <w:rPr>
          <w:rFonts w:ascii="宋体" w:hAnsi="宋体" w:cs="宋体"/>
          <w:color w:val="auto"/>
          <w:kern w:val="0"/>
          <w:sz w:val="24"/>
        </w:rPr>
      </w:pPr>
      <w:r>
        <w:rPr>
          <w:rFonts w:hint="eastAsia" w:ascii="宋体" w:hAnsi="宋体" w:cs="宋体"/>
          <w:color w:val="auto"/>
          <w:kern w:val="0"/>
          <w:sz w:val="24"/>
        </w:rPr>
        <w:t>三、项目服务地点：</w:t>
      </w:r>
      <w:r>
        <w:rPr>
          <w:rFonts w:hint="eastAsia" w:ascii="宋体" w:hAnsi="宋体" w:cs="宋体"/>
          <w:color w:val="auto"/>
          <w:kern w:val="0"/>
          <w:sz w:val="24"/>
          <w:lang w:eastAsia="zh-CN"/>
        </w:rPr>
        <w:t>库尔勒市</w:t>
      </w:r>
      <w:r>
        <w:rPr>
          <w:rFonts w:hint="eastAsia" w:ascii="宋体" w:hAnsi="宋体" w:cs="宋体"/>
          <w:color w:val="auto"/>
          <w:kern w:val="0"/>
          <w:sz w:val="24"/>
        </w:rPr>
        <w:t xml:space="preserve">  </w:t>
      </w:r>
    </w:p>
    <w:p>
      <w:pPr>
        <w:keepNext w:val="0"/>
        <w:keepLines w:val="0"/>
        <w:pageBreakBefore w:val="0"/>
        <w:widowControl w:val="0"/>
        <w:kinsoku/>
        <w:wordWrap/>
        <w:overflowPunct/>
        <w:topLinePunct w:val="0"/>
        <w:bidi w:val="0"/>
        <w:spacing w:line="500" w:lineRule="exact"/>
        <w:textAlignment w:val="auto"/>
        <w:outlineLvl w:val="0"/>
        <w:rPr>
          <w:rFonts w:hint="eastAsia" w:ascii="宋体" w:hAnsi="宋体" w:cs="宋体"/>
          <w:color w:val="auto"/>
          <w:kern w:val="0"/>
          <w:sz w:val="24"/>
          <w:lang w:eastAsia="zh-CN"/>
        </w:rPr>
      </w:pPr>
      <w:r>
        <w:rPr>
          <w:rFonts w:hint="eastAsia" w:ascii="宋体" w:hAnsi="宋体" w:cs="宋体"/>
          <w:color w:val="auto"/>
          <w:kern w:val="0"/>
          <w:sz w:val="24"/>
        </w:rPr>
        <w:t>四、采购内容和范围：</w:t>
      </w:r>
      <w:r>
        <w:rPr>
          <w:rFonts w:hint="eastAsia" w:ascii="宋体" w:hAnsi="宋体" w:eastAsia="宋体" w:cs="宋体"/>
          <w:color w:val="auto"/>
          <w:kern w:val="0"/>
          <w:sz w:val="24"/>
          <w:lang w:val="en-US" w:eastAsia="zh-CN"/>
        </w:rPr>
        <w:t>通过开展库尔勒市复合型现代流通战略支点城市建设研究，编制《库尔勒市复合型现代流通战略支点城市建设方案》</w:t>
      </w:r>
      <w:r>
        <w:rPr>
          <w:rFonts w:hint="eastAsia" w:ascii="宋体" w:hAnsi="宋体" w:cs="宋体"/>
          <w:color w:val="auto"/>
          <w:kern w:val="0"/>
          <w:sz w:val="24"/>
          <w:lang w:val="en-US" w:eastAsia="zh-CN"/>
        </w:rPr>
        <w:t>，具体服务内容包括对项目</w:t>
      </w:r>
      <w:r>
        <w:rPr>
          <w:rFonts w:hint="eastAsia" w:ascii="宋体" w:hAnsi="宋体" w:cs="宋体"/>
          <w:color w:val="auto"/>
          <w:kern w:val="0"/>
          <w:sz w:val="24"/>
          <w:lang w:eastAsia="zh-CN"/>
        </w:rPr>
        <w:t>开展调研、座谈、建设方案的编写及修改完善、</w:t>
      </w:r>
      <w:r>
        <w:rPr>
          <w:rFonts w:hint="eastAsia" w:ascii="宋体" w:hAnsi="宋体" w:cs="宋体"/>
          <w:color w:val="auto"/>
          <w:kern w:val="0"/>
          <w:sz w:val="24"/>
          <w:lang w:val="en-US" w:eastAsia="zh-CN"/>
        </w:rPr>
        <w:t>组织评审</w:t>
      </w:r>
      <w:r>
        <w:rPr>
          <w:rFonts w:hint="eastAsia" w:ascii="宋体" w:hAnsi="宋体" w:cs="仿宋_GB2312"/>
          <w:color w:val="auto"/>
          <w:kern w:val="0"/>
          <w:sz w:val="24"/>
          <w:lang w:eastAsia="zh-CN"/>
        </w:rPr>
        <w:t>配合</w:t>
      </w:r>
      <w:r>
        <w:rPr>
          <w:rFonts w:hint="eastAsia" w:ascii="宋体" w:hAnsi="宋体" w:cs="仿宋_GB2312"/>
          <w:color w:val="auto"/>
          <w:kern w:val="0"/>
          <w:sz w:val="24"/>
          <w:lang w:val="en-US" w:eastAsia="zh-CN"/>
        </w:rPr>
        <w:t>后期</w:t>
      </w:r>
      <w:r>
        <w:rPr>
          <w:rFonts w:hint="eastAsia" w:ascii="宋体" w:hAnsi="宋体" w:cs="仿宋_GB2312"/>
          <w:color w:val="auto"/>
          <w:kern w:val="0"/>
          <w:sz w:val="24"/>
          <w:lang w:eastAsia="zh-CN"/>
        </w:rPr>
        <w:t>项目</w:t>
      </w:r>
      <w:r>
        <w:rPr>
          <w:rFonts w:hint="eastAsia" w:ascii="宋体" w:hAnsi="宋体" w:cs="仿宋_GB2312"/>
          <w:color w:val="auto"/>
          <w:kern w:val="0"/>
          <w:sz w:val="24"/>
          <w:lang w:val="en-US" w:eastAsia="zh-CN"/>
        </w:rPr>
        <w:t>申报等工作直至</w:t>
      </w:r>
      <w:r>
        <w:rPr>
          <w:rFonts w:hint="eastAsia" w:ascii="宋体" w:hAnsi="宋体" w:cs="仿宋_GB2312"/>
          <w:color w:val="auto"/>
          <w:kern w:val="0"/>
          <w:sz w:val="24"/>
          <w:lang w:eastAsia="zh-CN"/>
        </w:rPr>
        <w:t>通过</w:t>
      </w:r>
      <w:r>
        <w:rPr>
          <w:rFonts w:hint="eastAsia" w:ascii="宋体" w:hAnsi="宋体" w:cs="宋体"/>
          <w:color w:val="auto"/>
          <w:kern w:val="0"/>
          <w:sz w:val="24"/>
          <w:lang w:eastAsia="zh-CN"/>
        </w:rPr>
        <w:t>提交成果文件。</w:t>
      </w:r>
    </w:p>
    <w:p>
      <w:pPr>
        <w:keepNext w:val="0"/>
        <w:keepLines w:val="0"/>
        <w:pageBreakBefore w:val="0"/>
        <w:widowControl w:val="0"/>
        <w:kinsoku/>
        <w:wordWrap/>
        <w:overflowPunct/>
        <w:topLinePunct w:val="0"/>
        <w:bidi w:val="0"/>
        <w:snapToGrid/>
        <w:spacing w:line="500" w:lineRule="exact"/>
        <w:jc w:val="left"/>
        <w:textAlignment w:val="auto"/>
        <w:rPr>
          <w:rFonts w:ascii="宋体" w:hAnsi="宋体" w:cs="宋体"/>
          <w:color w:val="auto"/>
          <w:kern w:val="0"/>
          <w:sz w:val="24"/>
        </w:rPr>
      </w:pPr>
      <w:r>
        <w:rPr>
          <w:rFonts w:hint="eastAsia" w:ascii="宋体" w:hAnsi="宋体" w:cs="宋体"/>
          <w:color w:val="auto"/>
          <w:kern w:val="0"/>
          <w:sz w:val="24"/>
        </w:rPr>
        <w:t>五、预算金额：</w:t>
      </w:r>
      <w:r>
        <w:rPr>
          <w:rFonts w:hint="eastAsia" w:ascii="宋体" w:hAnsi="宋体" w:cs="宋体"/>
          <w:color w:val="auto"/>
          <w:kern w:val="0"/>
          <w:sz w:val="24"/>
          <w:lang w:val="en-US" w:eastAsia="zh-CN"/>
        </w:rPr>
        <w:t>8</w:t>
      </w:r>
      <w:r>
        <w:rPr>
          <w:rFonts w:hint="eastAsia" w:ascii="宋体" w:hAnsi="宋体" w:cs="宋体"/>
          <w:color w:val="auto"/>
          <w:kern w:val="0"/>
          <w:sz w:val="24"/>
        </w:rPr>
        <w:t>0万元。</w:t>
      </w:r>
    </w:p>
    <w:p>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宋体" w:hAnsi="宋体" w:cs="宋体"/>
          <w:color w:val="auto"/>
          <w:kern w:val="0"/>
          <w:sz w:val="24"/>
        </w:rPr>
      </w:pPr>
      <w:r>
        <w:rPr>
          <w:rFonts w:hint="eastAsia" w:ascii="宋体" w:hAnsi="宋体" w:cs="宋体"/>
          <w:color w:val="auto"/>
          <w:kern w:val="0"/>
          <w:sz w:val="24"/>
          <w:lang w:eastAsia="zh-CN"/>
        </w:rPr>
        <w:t>六</w:t>
      </w:r>
      <w:r>
        <w:rPr>
          <w:rFonts w:hint="eastAsia" w:ascii="宋体" w:hAnsi="宋体" w:cs="宋体"/>
          <w:color w:val="auto"/>
          <w:kern w:val="0"/>
          <w:sz w:val="24"/>
        </w:rPr>
        <w:t>、服务期限：</w:t>
      </w:r>
      <w:r>
        <w:rPr>
          <w:rFonts w:hint="eastAsia" w:ascii="宋体" w:hAnsi="宋体" w:cs="宋体"/>
          <w:color w:val="auto"/>
          <w:kern w:val="0"/>
          <w:sz w:val="24"/>
          <w:lang w:val="en-US" w:eastAsia="zh-CN"/>
        </w:rPr>
        <w:t>2023年</w:t>
      </w:r>
      <w:r>
        <w:rPr>
          <w:rFonts w:hint="eastAsia" w:ascii="宋体" w:hAnsi="宋体" w:cs="仿宋_GB2312"/>
          <w:color w:val="auto"/>
          <w:kern w:val="0"/>
          <w:sz w:val="24"/>
          <w:lang w:val="en-US" w:eastAsia="zh-CN"/>
        </w:rPr>
        <w:t>12月15日前提交最终版成果文件</w:t>
      </w:r>
      <w:r>
        <w:rPr>
          <w:rFonts w:hint="eastAsia" w:ascii="宋体" w:hAnsi="宋体" w:cs="仿宋_GB2312"/>
          <w:color w:val="auto"/>
          <w:kern w:val="0"/>
          <w:sz w:val="24"/>
          <w:lang w:eastAsia="zh-CN"/>
        </w:rPr>
        <w:t>。</w:t>
      </w:r>
    </w:p>
    <w:p>
      <w:pPr>
        <w:autoSpaceDE w:val="0"/>
        <w:autoSpaceDN w:val="0"/>
        <w:adjustRightInd w:val="0"/>
        <w:spacing w:line="500" w:lineRule="exact"/>
        <w:rPr>
          <w:rFonts w:ascii="宋体" w:hAnsi="宋体" w:cs="宋体"/>
          <w:color w:val="auto"/>
          <w:kern w:val="0"/>
          <w:sz w:val="24"/>
        </w:rPr>
      </w:pPr>
      <w:r>
        <w:rPr>
          <w:rFonts w:hint="eastAsia" w:ascii="宋体" w:hAnsi="宋体" w:cs="宋体"/>
          <w:color w:val="auto"/>
          <w:kern w:val="0"/>
          <w:sz w:val="24"/>
          <w:lang w:eastAsia="zh-CN"/>
        </w:rPr>
        <w:t>七</w:t>
      </w:r>
      <w:r>
        <w:rPr>
          <w:rFonts w:hint="eastAsia" w:ascii="宋体" w:hAnsi="宋体" w:cs="宋体"/>
          <w:color w:val="auto"/>
          <w:kern w:val="0"/>
          <w:sz w:val="24"/>
        </w:rPr>
        <w:t>、供应商资格要求：</w:t>
      </w:r>
    </w:p>
    <w:p>
      <w:pPr>
        <w:keepNext w:val="0"/>
        <w:keepLines w:val="0"/>
        <w:pageBreakBefore w:val="0"/>
        <w:widowControl/>
        <w:kinsoku/>
        <w:wordWrap/>
        <w:overflowPunct/>
        <w:topLinePunct w:val="0"/>
        <w:autoSpaceDE/>
        <w:autoSpaceDN/>
        <w:bidi w:val="0"/>
        <w:adjustRightInd/>
        <w:snapToGrid/>
        <w:spacing w:line="500" w:lineRule="exact"/>
        <w:ind w:right="-97" w:rightChars="-46"/>
        <w:jc w:val="left"/>
        <w:textAlignment w:val="auto"/>
        <w:rPr>
          <w:rFonts w:hint="eastAsia" w:ascii="宋体" w:hAnsi="宋体" w:eastAsia="宋体" w:cs="宋体"/>
          <w:b/>
          <w:bCs/>
          <w:color w:val="auto"/>
          <w:kern w:val="0"/>
          <w:sz w:val="24"/>
          <w:lang w:eastAsia="zh-CN"/>
        </w:rPr>
      </w:pPr>
      <w:r>
        <w:rPr>
          <w:rFonts w:hint="eastAsia" w:ascii="宋体" w:hAnsi="宋体" w:cs="宋体"/>
          <w:b/>
          <w:bCs/>
          <w:color w:val="auto"/>
          <w:kern w:val="0"/>
          <w:sz w:val="24"/>
        </w:rPr>
        <w:t>（1）符合《中华人民共和国政府采购法》第二十二条的相关规定</w:t>
      </w:r>
      <w:r>
        <w:rPr>
          <w:rFonts w:hint="eastAsia" w:ascii="宋体" w:hAnsi="宋体" w:cs="宋体"/>
          <w:b/>
          <w:bCs/>
          <w:color w:val="auto"/>
          <w:kern w:val="0"/>
          <w:sz w:val="24"/>
          <w:lang w:eastAsia="zh-CN"/>
        </w:rPr>
        <w:t>，</w:t>
      </w:r>
      <w:r>
        <w:rPr>
          <w:rFonts w:hint="eastAsia" w:ascii="宋体" w:hAnsi="宋体" w:cs="宋体"/>
          <w:b/>
          <w:bCs/>
          <w:color w:val="auto"/>
          <w:kern w:val="0"/>
          <w:sz w:val="24"/>
        </w:rPr>
        <w:t>在中华人民共和国境内依法注册</w:t>
      </w:r>
      <w:r>
        <w:rPr>
          <w:rFonts w:hint="eastAsia" w:ascii="宋体" w:hAnsi="宋体" w:cs="宋体"/>
          <w:b/>
          <w:bCs/>
          <w:color w:val="auto"/>
          <w:kern w:val="0"/>
          <w:sz w:val="24"/>
          <w:lang w:eastAsia="zh-CN"/>
        </w:rPr>
        <w:t>，具</w:t>
      </w:r>
      <w:r>
        <w:rPr>
          <w:rFonts w:hint="eastAsia" w:ascii="宋体" w:hAnsi="宋体" w:cs="宋体"/>
          <w:b/>
          <w:bCs/>
          <w:color w:val="auto"/>
          <w:kern w:val="0"/>
          <w:sz w:val="24"/>
        </w:rPr>
        <w:t>有独立承担民事责任能力的法人或</w:t>
      </w:r>
      <w:r>
        <w:rPr>
          <w:rFonts w:hint="eastAsia" w:ascii="宋体" w:hAnsi="宋体" w:cs="宋体"/>
          <w:b/>
          <w:bCs/>
          <w:color w:val="auto"/>
          <w:kern w:val="0"/>
          <w:sz w:val="24"/>
          <w:lang w:eastAsia="zh-CN"/>
        </w:rPr>
        <w:t>其他组织</w:t>
      </w:r>
      <w:r>
        <w:rPr>
          <w:rFonts w:hint="eastAsia" w:ascii="宋体" w:hAnsi="宋体" w:cs="宋体"/>
          <w:b/>
          <w:bCs/>
          <w:color w:val="auto"/>
          <w:kern w:val="0"/>
          <w:sz w:val="24"/>
        </w:rPr>
        <w:t>。</w:t>
      </w:r>
    </w:p>
    <w:p>
      <w:pPr>
        <w:keepNext w:val="0"/>
        <w:keepLines w:val="0"/>
        <w:pageBreakBefore w:val="0"/>
        <w:widowControl/>
        <w:kinsoku/>
        <w:wordWrap/>
        <w:overflowPunct/>
        <w:topLinePunct w:val="0"/>
        <w:autoSpaceDE/>
        <w:autoSpaceDN/>
        <w:bidi w:val="0"/>
        <w:adjustRightInd/>
        <w:snapToGrid/>
        <w:spacing w:line="500" w:lineRule="exact"/>
        <w:ind w:right="-97" w:rightChars="-46"/>
        <w:jc w:val="left"/>
        <w:textAlignment w:val="auto"/>
        <w:rPr>
          <w:rFonts w:hint="eastAsia" w:ascii="宋体" w:hAnsi="宋体" w:cs="宋体"/>
          <w:b/>
          <w:bCs/>
          <w:color w:val="auto"/>
          <w:kern w:val="0"/>
          <w:sz w:val="24"/>
        </w:rPr>
      </w:pPr>
      <w:r>
        <w:rPr>
          <w:rFonts w:hint="eastAsia" w:ascii="宋体" w:hAnsi="宋体" w:cs="宋体"/>
          <w:b/>
          <w:bCs/>
          <w:color w:val="auto"/>
          <w:kern w:val="0"/>
          <w:sz w:val="24"/>
        </w:rPr>
        <w:t xml:space="preserve">（2）供应商须具有良好的信誉，未被“信用中国”(www.creditchina.gov.cn)列入失信被执行人、重大税收违法案件当事人名单，未被 “中国政府采购网”（ </w:t>
      </w:r>
      <w:r>
        <w:rPr>
          <w:rFonts w:hint="eastAsia" w:ascii="宋体" w:hAnsi="宋体" w:cs="宋体"/>
          <w:b/>
          <w:bCs/>
          <w:color w:val="auto"/>
          <w:kern w:val="0"/>
          <w:sz w:val="24"/>
        </w:rPr>
        <w:fldChar w:fldCharType="begin"/>
      </w:r>
      <w:r>
        <w:rPr>
          <w:rFonts w:hint="eastAsia" w:ascii="宋体" w:hAnsi="宋体" w:cs="宋体"/>
          <w:b/>
          <w:bCs/>
          <w:color w:val="auto"/>
          <w:kern w:val="0"/>
          <w:sz w:val="24"/>
        </w:rPr>
        <w:instrText xml:space="preserve"> HYPERLINK "http://www.ccgp.gov.cn）列入政府采购严重违法失信行为记录名单；" </w:instrText>
      </w:r>
      <w:r>
        <w:rPr>
          <w:rFonts w:hint="eastAsia" w:ascii="宋体" w:hAnsi="宋体" w:cs="宋体"/>
          <w:b/>
          <w:bCs/>
          <w:color w:val="auto"/>
          <w:kern w:val="0"/>
          <w:sz w:val="24"/>
        </w:rPr>
        <w:fldChar w:fldCharType="separate"/>
      </w:r>
      <w:r>
        <w:rPr>
          <w:rFonts w:hint="eastAsia" w:ascii="宋体" w:hAnsi="宋体" w:cs="宋体"/>
          <w:b/>
          <w:bCs/>
          <w:color w:val="auto"/>
          <w:kern w:val="0"/>
          <w:sz w:val="24"/>
        </w:rPr>
        <w:t>www.ccgp.gov.cn）列入政府采购严重违法失信行为记录名单；</w:t>
      </w:r>
      <w:r>
        <w:rPr>
          <w:rFonts w:hint="eastAsia" w:ascii="宋体" w:hAnsi="宋体" w:cs="宋体"/>
          <w:b/>
          <w:bCs/>
          <w:color w:val="auto"/>
          <w:kern w:val="0"/>
          <w:sz w:val="24"/>
        </w:rPr>
        <w:fldChar w:fldCharType="end"/>
      </w:r>
    </w:p>
    <w:p>
      <w:pPr>
        <w:keepNext w:val="0"/>
        <w:keepLines w:val="0"/>
        <w:pageBreakBefore w:val="0"/>
        <w:widowControl/>
        <w:kinsoku/>
        <w:wordWrap/>
        <w:overflowPunct/>
        <w:topLinePunct w:val="0"/>
        <w:autoSpaceDE/>
        <w:autoSpaceDN/>
        <w:bidi w:val="0"/>
        <w:adjustRightInd/>
        <w:snapToGrid/>
        <w:spacing w:line="500" w:lineRule="exact"/>
        <w:ind w:right="-97" w:rightChars="-46"/>
        <w:jc w:val="left"/>
        <w:textAlignment w:val="auto"/>
        <w:rPr>
          <w:rFonts w:hint="eastAsia" w:ascii="宋体" w:hAnsi="宋体" w:cs="宋体"/>
          <w:b/>
          <w:bCs/>
          <w:color w:val="auto"/>
          <w:kern w:val="0"/>
          <w:sz w:val="24"/>
          <w:lang w:eastAsia="zh-CN"/>
        </w:rPr>
      </w:pPr>
      <w:r>
        <w:rPr>
          <w:rFonts w:hint="eastAsia" w:ascii="宋体" w:hAnsi="宋体" w:cs="宋体"/>
          <w:b/>
          <w:bCs/>
          <w:color w:val="auto"/>
          <w:kern w:val="0"/>
          <w:sz w:val="24"/>
          <w:lang w:val="en-US" w:eastAsia="zh-CN"/>
        </w:rPr>
        <w:t>（3）政府采购支持政策：本项目非专门面向中小微企业；</w:t>
      </w:r>
    </w:p>
    <w:p>
      <w:pPr>
        <w:keepNext w:val="0"/>
        <w:keepLines w:val="0"/>
        <w:pageBreakBefore w:val="0"/>
        <w:widowControl/>
        <w:kinsoku/>
        <w:wordWrap/>
        <w:overflowPunct/>
        <w:topLinePunct w:val="0"/>
        <w:autoSpaceDE/>
        <w:autoSpaceDN/>
        <w:bidi w:val="0"/>
        <w:adjustRightInd/>
        <w:snapToGrid/>
        <w:spacing w:line="500" w:lineRule="exact"/>
        <w:ind w:right="-97" w:rightChars="-46"/>
        <w:jc w:val="left"/>
        <w:textAlignment w:val="auto"/>
        <w:rPr>
          <w:rFonts w:hint="eastAsia" w:ascii="宋体" w:hAnsi="宋体" w:eastAsia="宋体" w:cs="宋体"/>
          <w:b/>
          <w:bCs/>
          <w:color w:val="auto"/>
          <w:kern w:val="0"/>
          <w:sz w:val="24"/>
          <w:szCs w:val="24"/>
          <w:lang w:val="en-US" w:eastAsia="zh-CN" w:bidi="ar-SA"/>
        </w:rPr>
      </w:pPr>
      <w:r>
        <w:rPr>
          <w:rFonts w:hint="eastAsia" w:ascii="宋体" w:hAnsi="宋体" w:cs="宋体"/>
          <w:b/>
          <w:bCs/>
          <w:color w:val="auto"/>
          <w:kern w:val="0"/>
          <w:sz w:val="24"/>
          <w:lang w:val="en-US" w:eastAsia="zh-CN"/>
        </w:rPr>
        <w:t>（4）供应商须通过全国投资项目在线审批监管平台备案</w:t>
      </w:r>
      <w:r>
        <w:rPr>
          <w:rFonts w:hint="eastAsia" w:ascii="宋体" w:hAnsi="宋体" w:cs="宋体"/>
          <w:b/>
          <w:bCs/>
          <w:color w:val="auto"/>
          <w:kern w:val="0"/>
          <w:sz w:val="24"/>
          <w:lang w:val="ru-RU" w:eastAsia="zh-CN"/>
        </w:rPr>
        <w:t>的工程咨询单位</w:t>
      </w:r>
      <w:r>
        <w:rPr>
          <w:rFonts w:hint="eastAsia" w:ascii="宋体" w:hAnsi="宋体" w:eastAsia="宋体" w:cs="宋体"/>
          <w:b/>
          <w:bCs/>
          <w:color w:val="auto"/>
          <w:kern w:val="0"/>
          <w:sz w:val="24"/>
          <w:szCs w:val="24"/>
          <w:lang w:val="en-US" w:eastAsia="zh-CN" w:bidi="ar-SA"/>
        </w:rPr>
        <w:t>（须提供</w:t>
      </w:r>
      <w:r>
        <w:rPr>
          <w:rFonts w:hint="eastAsia" w:ascii="宋体" w:hAnsi="宋体" w:eastAsia="宋体" w:cs="宋体"/>
          <w:b/>
          <w:bCs/>
          <w:color w:val="auto"/>
          <w:kern w:val="0"/>
          <w:sz w:val="24"/>
          <w:szCs w:val="24"/>
          <w:lang w:val="ru-RU" w:eastAsia="zh-CN" w:bidi="ar-SA"/>
        </w:rPr>
        <w:t>在该平台上查询结果的完整页面打印件或截图</w:t>
      </w:r>
      <w:r>
        <w:rPr>
          <w:rFonts w:hint="eastAsia" w:ascii="宋体" w:hAnsi="宋体" w:cs="宋体"/>
          <w:b/>
          <w:bCs/>
          <w:color w:val="auto"/>
          <w:kern w:val="0"/>
          <w:sz w:val="24"/>
          <w:szCs w:val="24"/>
          <w:lang w:val="en-US" w:eastAsia="zh-CN" w:bidi="ar-SA"/>
        </w:rPr>
        <w:t>）</w:t>
      </w:r>
      <w:r>
        <w:rPr>
          <w:rFonts w:hint="eastAsia" w:ascii="宋体" w:hAnsi="宋体" w:eastAsia="宋体" w:cs="宋体"/>
          <w:b/>
          <w:bCs/>
          <w:color w:val="auto"/>
          <w:kern w:val="0"/>
          <w:sz w:val="24"/>
          <w:szCs w:val="24"/>
          <w:lang w:val="en-US" w:eastAsia="zh-CN" w:bidi="ar-SA"/>
        </w:rPr>
        <w:t>；</w:t>
      </w:r>
    </w:p>
    <w:p>
      <w:pPr>
        <w:pStyle w:val="8"/>
        <w:keepNext w:val="0"/>
        <w:keepLines w:val="0"/>
        <w:pageBreakBefore w:val="0"/>
        <w:kinsoku/>
        <w:wordWrap/>
        <w:overflowPunct/>
        <w:topLinePunct w:val="0"/>
        <w:autoSpaceDE/>
        <w:autoSpaceDN/>
        <w:bidi w:val="0"/>
        <w:adjustRightInd/>
        <w:snapToGrid/>
        <w:spacing w:after="0" w:line="500" w:lineRule="exact"/>
        <w:textAlignment w:val="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w:t>
      </w:r>
      <w:r>
        <w:rPr>
          <w:rFonts w:hint="eastAsia" w:ascii="宋体" w:hAnsi="宋体" w:cs="宋体"/>
          <w:b/>
          <w:bCs/>
          <w:color w:val="000000" w:themeColor="text1"/>
          <w:sz w:val="24"/>
          <w:lang w:val="en-US" w:eastAsia="zh-CN"/>
          <w14:textFill>
            <w14:solidFill>
              <w14:schemeClr w14:val="tx1"/>
            </w14:solidFill>
          </w14:textFill>
        </w:rPr>
        <w:t>5</w:t>
      </w:r>
      <w:r>
        <w:rPr>
          <w:rFonts w:hint="eastAsia" w:ascii="宋体" w:hAnsi="宋体" w:cs="宋体"/>
          <w:b/>
          <w:bCs/>
          <w:color w:val="000000" w:themeColor="text1"/>
          <w:sz w:val="24"/>
          <w14:textFill>
            <w14:solidFill>
              <w14:schemeClr w14:val="tx1"/>
            </w14:solidFill>
          </w14:textFill>
        </w:rPr>
        <w:t>）法定代表人或者负责人为同一人或者存在控股、管理关系的两个以上供应商，不得参加同一项目的投标；</w:t>
      </w:r>
    </w:p>
    <w:p>
      <w:pPr>
        <w:pStyle w:val="8"/>
        <w:keepNext w:val="0"/>
        <w:keepLines w:val="0"/>
        <w:pageBreakBefore w:val="0"/>
        <w:kinsoku/>
        <w:wordWrap/>
        <w:overflowPunct/>
        <w:topLinePunct w:val="0"/>
        <w:autoSpaceDE/>
        <w:autoSpaceDN/>
        <w:bidi w:val="0"/>
        <w:adjustRightInd/>
        <w:snapToGrid/>
        <w:spacing w:after="0" w:line="500" w:lineRule="exact"/>
        <w:textAlignment w:val="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w:t>
      </w:r>
      <w:r>
        <w:rPr>
          <w:rFonts w:hint="eastAsia" w:ascii="宋体" w:hAnsi="宋体" w:cs="宋体"/>
          <w:b/>
          <w:bCs/>
          <w:color w:val="000000" w:themeColor="text1"/>
          <w:sz w:val="24"/>
          <w:lang w:val="en-US" w:eastAsia="zh-CN"/>
          <w14:textFill>
            <w14:solidFill>
              <w14:schemeClr w14:val="tx1"/>
            </w14:solidFill>
          </w14:textFill>
        </w:rPr>
        <w:t>6</w:t>
      </w:r>
      <w:r>
        <w:rPr>
          <w:rFonts w:hint="eastAsia" w:ascii="宋体" w:hAnsi="宋体" w:cs="宋体"/>
          <w:b/>
          <w:bCs/>
          <w:color w:val="000000" w:themeColor="text1"/>
          <w:sz w:val="24"/>
          <w14:textFill>
            <w14:solidFill>
              <w14:schemeClr w14:val="tx1"/>
            </w14:solidFill>
          </w14:textFill>
        </w:rPr>
        <w:t>）本项目不接受联合体投标。</w:t>
      </w:r>
    </w:p>
    <w:p>
      <w:pPr>
        <w:pStyle w:val="8"/>
        <w:keepNext w:val="0"/>
        <w:keepLines w:val="0"/>
        <w:pageBreakBefore w:val="0"/>
        <w:kinsoku/>
        <w:wordWrap/>
        <w:overflowPunct/>
        <w:topLinePunct w:val="0"/>
        <w:autoSpaceDE/>
        <w:autoSpaceDN/>
        <w:bidi w:val="0"/>
        <w:adjustRightInd/>
        <w:snapToGrid/>
        <w:spacing w:after="0" w:line="500" w:lineRule="exact"/>
        <w:textAlignment w:val="auto"/>
        <w:rPr>
          <w:rFonts w:ascii="宋体" w:hAnsi="宋体" w:cs="宋体"/>
          <w:b/>
          <w:bCs/>
          <w:color w:val="auto"/>
          <w:sz w:val="24"/>
        </w:rPr>
      </w:pPr>
      <w:r>
        <w:rPr>
          <w:rFonts w:hint="eastAsia" w:ascii="宋体" w:hAnsi="宋体" w:cs="宋体"/>
          <w:b/>
          <w:bCs/>
          <w:color w:val="000000" w:themeColor="text1"/>
          <w:sz w:val="24"/>
          <w14:textFill>
            <w14:solidFill>
              <w14:schemeClr w14:val="tx1"/>
            </w14:solidFill>
          </w14:textFill>
        </w:rPr>
        <w:t>（</w:t>
      </w:r>
      <w:r>
        <w:rPr>
          <w:rFonts w:hint="eastAsia" w:ascii="宋体" w:hAnsi="宋体" w:cs="宋体"/>
          <w:b/>
          <w:bCs/>
          <w:color w:val="000000" w:themeColor="text1"/>
          <w:sz w:val="24"/>
          <w:lang w:val="en-US" w:eastAsia="zh-CN"/>
          <w14:textFill>
            <w14:solidFill>
              <w14:schemeClr w14:val="tx1"/>
            </w14:solidFill>
          </w14:textFill>
        </w:rPr>
        <w:t>7</w:t>
      </w:r>
      <w:r>
        <w:rPr>
          <w:rFonts w:hint="eastAsia" w:ascii="宋体" w:hAnsi="宋体" w:cs="宋体"/>
          <w:b/>
          <w:bCs/>
          <w:color w:val="000000" w:themeColor="text1"/>
          <w:sz w:val="24"/>
          <w14:textFill>
            <w14:solidFill>
              <w14:schemeClr w14:val="tx1"/>
            </w14:solidFill>
          </w14:textFill>
        </w:rPr>
        <w:t>）</w:t>
      </w:r>
      <w:r>
        <w:rPr>
          <w:rFonts w:ascii="宋体" w:hAnsi="宋体" w:cs="宋体"/>
          <w:b/>
          <w:bCs/>
          <w:color w:val="000000" w:themeColor="text1"/>
          <w:sz w:val="24"/>
          <w14:textFill>
            <w14:solidFill>
              <w14:schemeClr w14:val="tx1"/>
            </w14:solidFill>
          </w14:textFill>
        </w:rPr>
        <w:t>本项目为电子招投标，需要使用CA加密设备</w:t>
      </w:r>
      <w:r>
        <w:rPr>
          <w:rFonts w:hint="eastAsia" w:ascii="宋体" w:hAnsi="宋体" w:cs="宋体"/>
          <w:b/>
          <w:bCs/>
          <w:color w:val="000000" w:themeColor="text1"/>
          <w:sz w:val="24"/>
          <w14:textFill>
            <w14:solidFill>
              <w14:schemeClr w14:val="tx1"/>
            </w14:solidFill>
          </w14:textFill>
        </w:rPr>
        <w:t>，供应商可通过新</w:t>
      </w:r>
      <w:r>
        <w:rPr>
          <w:rFonts w:hint="eastAsia" w:ascii="宋体" w:hAnsi="宋体" w:cs="宋体"/>
          <w:b/>
          <w:bCs/>
          <w:color w:val="auto"/>
          <w:sz w:val="24"/>
        </w:rPr>
        <w:t>疆数字证书认证中心官网（https://www.xjca.com.cn/）或下载“新疆政务通”APP自行进行申领。</w:t>
      </w:r>
    </w:p>
    <w:p>
      <w:pPr>
        <w:tabs>
          <w:tab w:val="left" w:pos="540"/>
        </w:tabs>
        <w:snapToGrid w:val="0"/>
        <w:spacing w:line="500" w:lineRule="exact"/>
        <w:rPr>
          <w:rFonts w:ascii="宋体" w:hAnsi="宋体"/>
          <w:bCs/>
          <w:color w:val="000000" w:themeColor="text1"/>
          <w:sz w:val="24"/>
          <w14:textFill>
            <w14:solidFill>
              <w14:schemeClr w14:val="tx1"/>
            </w14:solidFill>
          </w14:textFill>
        </w:rPr>
      </w:pPr>
      <w:r>
        <w:rPr>
          <w:rFonts w:hint="eastAsia" w:ascii="宋体" w:cs="仿宋_GB2312"/>
          <w:color w:val="000000" w:themeColor="text1"/>
          <w:kern w:val="0"/>
          <w:sz w:val="24"/>
          <w:lang w:eastAsia="zh-CN"/>
          <w14:textFill>
            <w14:solidFill>
              <w14:schemeClr w14:val="tx1"/>
            </w14:solidFill>
          </w14:textFill>
        </w:rPr>
        <w:t>八</w:t>
      </w:r>
      <w:r>
        <w:rPr>
          <w:rFonts w:hint="eastAsia" w:ascii="宋体" w:cs="仿宋_GB2312"/>
          <w:color w:val="000000" w:themeColor="text1"/>
          <w:kern w:val="0"/>
          <w:sz w:val="24"/>
          <w:lang w:val="zh-CN"/>
          <w14:textFill>
            <w14:solidFill>
              <w14:schemeClr w14:val="tx1"/>
            </w14:solidFill>
          </w14:textFill>
        </w:rPr>
        <w:t>、</w:t>
      </w:r>
      <w:r>
        <w:rPr>
          <w:rFonts w:hint="eastAsia" w:ascii="宋体" w:hAnsi="宋体"/>
          <w:bCs/>
          <w:color w:val="000000" w:themeColor="text1"/>
          <w:sz w:val="24"/>
          <w14:textFill>
            <w14:solidFill>
              <w14:schemeClr w14:val="tx1"/>
            </w14:solidFill>
          </w14:textFill>
        </w:rPr>
        <w:t>竞争性磋商文件的获取：</w:t>
      </w:r>
    </w:p>
    <w:p>
      <w:pPr>
        <w:spacing w:line="500" w:lineRule="exact"/>
        <w:ind w:firstLine="480" w:firstLineChars="200"/>
        <w:rPr>
          <w:rFonts w:ascii="宋体" w:hAnsi="宋体" w:cs="宋体"/>
          <w:color w:val="0000FF"/>
          <w:kern w:val="0"/>
          <w:sz w:val="24"/>
          <w:highlight w:val="yellow"/>
        </w:rPr>
      </w:pPr>
      <w:r>
        <w:rPr>
          <w:rFonts w:hint="eastAsia" w:ascii="宋体" w:hAnsi="宋体"/>
          <w:bCs/>
          <w:color w:val="000000" w:themeColor="text1"/>
          <w:sz w:val="24"/>
          <w14:textFill>
            <w14:solidFill>
              <w14:schemeClr w14:val="tx1"/>
            </w14:solidFill>
          </w14:textFill>
        </w:rPr>
        <w:t>（1）竞争性磋商文件获取时间：</w:t>
      </w:r>
      <w:r>
        <w:rPr>
          <w:rFonts w:hint="eastAsia" w:ascii="宋体" w:hAnsi="宋体" w:cs="宋体"/>
          <w:color w:val="0000FF"/>
          <w:kern w:val="0"/>
          <w:sz w:val="24"/>
        </w:rPr>
        <w:t>2023年</w:t>
      </w:r>
      <w:r>
        <w:rPr>
          <w:rFonts w:hint="eastAsia" w:ascii="宋体" w:hAnsi="宋体" w:cs="宋体"/>
          <w:color w:val="0000FF"/>
          <w:kern w:val="0"/>
          <w:sz w:val="24"/>
          <w:lang w:eastAsia="zh-CN"/>
        </w:rPr>
        <w:t>10月</w:t>
      </w:r>
      <w:r>
        <w:rPr>
          <w:rFonts w:hint="eastAsia" w:ascii="宋体" w:hAnsi="宋体" w:cs="宋体"/>
          <w:color w:val="0000FF"/>
          <w:kern w:val="0"/>
          <w:sz w:val="24"/>
          <w:lang w:val="en-US" w:eastAsia="zh-CN"/>
        </w:rPr>
        <w:t>27日</w:t>
      </w:r>
      <w:r>
        <w:rPr>
          <w:rFonts w:hint="eastAsia" w:ascii="宋体" w:hAnsi="宋体" w:cs="宋体"/>
          <w:color w:val="0000FF"/>
          <w:kern w:val="0"/>
          <w:sz w:val="24"/>
        </w:rPr>
        <w:t>起至2023年</w:t>
      </w:r>
      <w:r>
        <w:rPr>
          <w:rFonts w:hint="eastAsia" w:ascii="宋体" w:hAnsi="宋体" w:cs="宋体"/>
          <w:color w:val="0000FF"/>
          <w:kern w:val="0"/>
          <w:sz w:val="24"/>
          <w:lang w:eastAsia="zh-CN"/>
        </w:rPr>
        <w:t>1</w:t>
      </w:r>
      <w:r>
        <w:rPr>
          <w:rFonts w:hint="eastAsia" w:ascii="宋体" w:hAnsi="宋体" w:cs="宋体"/>
          <w:color w:val="0000FF"/>
          <w:kern w:val="0"/>
          <w:sz w:val="24"/>
          <w:lang w:val="en-US" w:eastAsia="zh-CN"/>
        </w:rPr>
        <w:t>1</w:t>
      </w:r>
      <w:r>
        <w:rPr>
          <w:rFonts w:hint="eastAsia" w:ascii="宋体" w:hAnsi="宋体" w:cs="宋体"/>
          <w:color w:val="0000FF"/>
          <w:kern w:val="0"/>
          <w:sz w:val="24"/>
          <w:lang w:eastAsia="zh-CN"/>
        </w:rPr>
        <w:t>月</w:t>
      </w:r>
      <w:r>
        <w:rPr>
          <w:rFonts w:hint="eastAsia" w:ascii="宋体" w:hAnsi="宋体" w:cs="宋体"/>
          <w:color w:val="0000FF"/>
          <w:kern w:val="0"/>
          <w:sz w:val="24"/>
          <w:lang w:val="en-US" w:eastAsia="zh-CN"/>
        </w:rPr>
        <w:t xml:space="preserve"> 3 </w:t>
      </w:r>
      <w:r>
        <w:rPr>
          <w:rFonts w:hint="eastAsia" w:ascii="宋体" w:hAnsi="宋体" w:cs="宋体"/>
          <w:color w:val="0000FF"/>
          <w:kern w:val="0"/>
          <w:sz w:val="24"/>
        </w:rPr>
        <w:t>日止。（工作日10：00-14：00，15：30-19：00）</w:t>
      </w:r>
      <w:r>
        <w:rPr>
          <w:rFonts w:hint="eastAsia" w:ascii="宋体" w:hAnsi="宋体"/>
          <w:bCs/>
          <w:color w:val="0000FF"/>
          <w:sz w:val="24"/>
        </w:rPr>
        <w:t>。</w:t>
      </w:r>
    </w:p>
    <w:p>
      <w:pPr>
        <w:spacing w:line="50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获取方式：供应商登陆政采云平台http://www.zcygov.cn/在线申请获取采购文件（进入“项目采购”应用，在获取采购文件菜单中选择项目，申请获取采购文件）。如有操作性问题，可与政采云客服进行咨询，咨询电话95763。</w:t>
      </w:r>
    </w:p>
    <w:p>
      <w:pPr>
        <w:spacing w:line="500" w:lineRule="exact"/>
        <w:ind w:firstLine="600" w:firstLineChars="25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提示：供应商只有在“政府采购云平台”完成注册并下载了竞争性磋商文件后才视作依法获取竞争性磋商文件，未在政采云平台上获取竞争性磋商文件的潜在供应商均无资格参加本次磋商。已依法获取竞争性磋商文件的供应商不代表已通过资格审查，资格审查由采购人根据供应商提交的磋商响应文件认定。</w:t>
      </w:r>
    </w:p>
    <w:p>
      <w:pPr>
        <w:spacing w:line="500" w:lineRule="exac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九</w:t>
      </w:r>
      <w:r>
        <w:rPr>
          <w:rFonts w:hint="eastAsia" w:ascii="宋体" w:hAnsi="宋体" w:cs="宋体"/>
          <w:color w:val="000000" w:themeColor="text1"/>
          <w:kern w:val="0"/>
          <w:sz w:val="24"/>
          <w14:textFill>
            <w14:solidFill>
              <w14:schemeClr w14:val="tx1"/>
            </w14:solidFill>
          </w14:textFill>
        </w:rPr>
        <w:t>、磋商保证金缴纳及确认时间：本项</w:t>
      </w:r>
      <w:r>
        <w:rPr>
          <w:rFonts w:hint="eastAsia" w:ascii="宋体" w:hAnsi="宋体" w:cs="宋体"/>
          <w:color w:val="auto"/>
          <w:kern w:val="0"/>
          <w:sz w:val="24"/>
        </w:rPr>
        <w:t>目</w:t>
      </w:r>
      <w:r>
        <w:rPr>
          <w:rFonts w:hint="eastAsia" w:ascii="宋体" w:hAnsi="宋体" w:cs="宋体"/>
          <w:color w:val="auto"/>
          <w:kern w:val="0"/>
          <w:sz w:val="24"/>
          <w:lang w:val="en-US" w:eastAsia="zh-CN"/>
        </w:rPr>
        <w:t>需</w:t>
      </w:r>
      <w:r>
        <w:rPr>
          <w:rFonts w:hint="eastAsia" w:ascii="宋体" w:hAnsi="宋体" w:cs="宋体"/>
          <w:color w:val="000000" w:themeColor="text1"/>
          <w:kern w:val="0"/>
          <w:sz w:val="24"/>
          <w14:textFill>
            <w14:solidFill>
              <w14:schemeClr w14:val="tx1"/>
            </w14:solidFill>
          </w14:textFill>
        </w:rPr>
        <w:t>缴纳磋商保证金</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b/>
          <w:bCs/>
          <w:color w:val="000000" w:themeColor="text1"/>
          <w:kern w:val="0"/>
          <w:sz w:val="24"/>
          <w:lang w:eastAsia="zh-CN"/>
          <w14:textFill>
            <w14:solidFill>
              <w14:schemeClr w14:val="tx1"/>
            </w14:solidFill>
          </w14:textFill>
        </w:rPr>
        <w:t>壹万伍仟元</w:t>
      </w:r>
      <w:r>
        <w:rPr>
          <w:rFonts w:hint="eastAsia" w:ascii="宋体" w:hAnsi="宋体" w:cs="宋体"/>
          <w:b/>
          <w:bCs/>
          <w:color w:val="000000" w:themeColor="text1"/>
          <w:kern w:val="0"/>
          <w:sz w:val="24"/>
          <w14:textFill>
            <w14:solidFill>
              <w14:schemeClr w14:val="tx1"/>
            </w14:solidFill>
          </w14:textFill>
        </w:rPr>
        <w:t>整</w:t>
      </w:r>
      <w:r>
        <w:rPr>
          <w:rFonts w:hint="eastAsia" w:ascii="宋体" w:hAnsi="宋体" w:cs="宋体"/>
          <w:b/>
          <w:bCs/>
          <w:color w:val="000000" w:themeColor="text1"/>
          <w:kern w:val="0"/>
          <w:sz w:val="24"/>
          <w:lang w:eastAsia="zh-CN"/>
          <w14:textFill>
            <w14:solidFill>
              <w14:schemeClr w14:val="tx1"/>
            </w14:solidFill>
          </w14:textFill>
        </w:rPr>
        <w:t>（</w:t>
      </w:r>
      <w:r>
        <w:rPr>
          <w:rFonts w:hint="default" w:ascii="Arial" w:hAnsi="Arial" w:eastAsia="宋体" w:cs="Arial"/>
          <w:b/>
          <w:bCs/>
          <w:color w:val="000000" w:themeColor="text1"/>
          <w:kern w:val="0"/>
          <w:sz w:val="24"/>
          <w:lang w:eastAsia="zh-CN"/>
          <w14:textFill>
            <w14:solidFill>
              <w14:schemeClr w14:val="tx1"/>
            </w14:solidFill>
          </w14:textFill>
        </w:rPr>
        <w:t>¥</w:t>
      </w:r>
      <w:r>
        <w:rPr>
          <w:rFonts w:hint="eastAsia" w:ascii="Arial" w:hAnsi="Arial" w:eastAsia="宋体" w:cs="Arial"/>
          <w:b/>
          <w:bCs/>
          <w:color w:val="000000" w:themeColor="text1"/>
          <w:kern w:val="0"/>
          <w:sz w:val="24"/>
          <w:lang w:val="en-US" w:eastAsia="zh-CN"/>
          <w14:textFill>
            <w14:solidFill>
              <w14:schemeClr w14:val="tx1"/>
            </w14:solidFill>
          </w14:textFill>
        </w:rPr>
        <w:t>15000</w:t>
      </w:r>
      <w:r>
        <w:rPr>
          <w:rFonts w:hint="eastAsia" w:ascii="宋体" w:hAnsi="宋体" w:cs="宋体"/>
          <w:b/>
          <w:bCs/>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凡拟参加本次采购项目的供应商，可以以电汇、网银、保函等非现金形式在提交响应文件截止时间前交纳。磋商保证金汇款凭证上用途栏应注明采购项目名称</w:t>
      </w:r>
      <w:r>
        <w:rPr>
          <w:rFonts w:hint="eastAsia" w:ascii="宋体" w:hAnsi="宋体" w:cs="宋体"/>
          <w:color w:val="000000" w:themeColor="text1"/>
          <w:kern w:val="0"/>
          <w:sz w:val="24"/>
          <w:lang w:val="en-US" w:eastAsia="zh-CN"/>
          <w14:textFill>
            <w14:solidFill>
              <w14:schemeClr w14:val="tx1"/>
            </w14:solidFill>
          </w14:textFill>
        </w:rPr>
        <w:t>或项目编号</w:t>
      </w:r>
      <w:r>
        <w:rPr>
          <w:rFonts w:hint="eastAsia" w:ascii="宋体" w:hAnsi="宋体" w:cs="宋体"/>
          <w:color w:val="000000" w:themeColor="text1"/>
          <w:kern w:val="0"/>
          <w:sz w:val="24"/>
          <w14:textFill>
            <w14:solidFill>
              <w14:schemeClr w14:val="tx1"/>
            </w14:solidFill>
          </w14:textFill>
        </w:rPr>
        <w:t>。否则，届时其投标将被拒绝。</w:t>
      </w:r>
    </w:p>
    <w:p>
      <w:pPr>
        <w:widowControl/>
        <w:spacing w:line="50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十、磋商文件售价：免费。</w:t>
      </w:r>
    </w:p>
    <w:p>
      <w:pPr>
        <w:widowControl/>
        <w:spacing w:line="50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十</w:t>
      </w:r>
      <w:r>
        <w:rPr>
          <w:rFonts w:hint="eastAsia" w:ascii="宋体" w:hAnsi="宋体" w:cs="宋体"/>
          <w:color w:val="000000" w:themeColor="text1"/>
          <w:kern w:val="0"/>
          <w:sz w:val="24"/>
          <w:lang w:eastAsia="zh-CN"/>
          <w14:textFill>
            <w14:solidFill>
              <w14:schemeClr w14:val="tx1"/>
            </w14:solidFill>
          </w14:textFill>
        </w:rPr>
        <w:t>一</w:t>
      </w:r>
      <w:r>
        <w:rPr>
          <w:rFonts w:hint="eastAsia" w:ascii="宋体" w:hAnsi="宋体" w:cs="宋体"/>
          <w:color w:val="000000" w:themeColor="text1"/>
          <w:kern w:val="0"/>
          <w:sz w:val="24"/>
          <w14:textFill>
            <w14:solidFill>
              <w14:schemeClr w14:val="tx1"/>
            </w14:solidFill>
          </w14:textFill>
        </w:rPr>
        <w:t>、响应文件提交：</w:t>
      </w:r>
    </w:p>
    <w:p>
      <w:pPr>
        <w:widowControl/>
        <w:spacing w:line="50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截止时间:</w:t>
      </w:r>
      <w:r>
        <w:rPr>
          <w:rFonts w:hint="eastAsia" w:ascii="宋体" w:hAnsi="宋体" w:cs="宋体"/>
          <w:b/>
          <w:bCs/>
          <w:color w:val="0000FF"/>
          <w:kern w:val="0"/>
          <w:sz w:val="24"/>
        </w:rPr>
        <w:t>2023年</w:t>
      </w:r>
      <w:r>
        <w:rPr>
          <w:rFonts w:hint="eastAsia" w:ascii="宋体" w:hAnsi="宋体" w:cs="宋体"/>
          <w:b/>
          <w:bCs/>
          <w:color w:val="0000FF"/>
          <w:kern w:val="0"/>
          <w:sz w:val="24"/>
          <w:lang w:val="en-US" w:eastAsia="zh-CN"/>
        </w:rPr>
        <w:t>11月7 日</w:t>
      </w:r>
      <w:r>
        <w:rPr>
          <w:rFonts w:hint="eastAsia" w:ascii="宋体" w:hAnsi="宋体" w:cs="宋体"/>
          <w:b/>
          <w:bCs/>
          <w:color w:val="0000FF"/>
          <w:kern w:val="0"/>
          <w:sz w:val="24"/>
        </w:rPr>
        <w:t xml:space="preserve"> </w:t>
      </w:r>
      <w:r>
        <w:rPr>
          <w:rFonts w:hint="eastAsia" w:ascii="宋体" w:hAnsi="宋体" w:cs="宋体"/>
          <w:b/>
          <w:bCs/>
          <w:color w:val="0000FF"/>
          <w:kern w:val="0"/>
          <w:sz w:val="24"/>
          <w:lang w:val="en-US" w:eastAsia="zh-CN"/>
        </w:rPr>
        <w:t>下</w:t>
      </w:r>
      <w:r>
        <w:rPr>
          <w:rFonts w:hint="eastAsia" w:ascii="宋体" w:hAnsi="宋体" w:cs="宋体"/>
          <w:b/>
          <w:bCs/>
          <w:color w:val="0000FF"/>
          <w:kern w:val="0"/>
          <w:sz w:val="24"/>
        </w:rPr>
        <w:t>午1</w:t>
      </w:r>
      <w:r>
        <w:rPr>
          <w:rFonts w:hint="eastAsia" w:ascii="宋体" w:hAnsi="宋体" w:cs="宋体"/>
          <w:b/>
          <w:bCs/>
          <w:color w:val="0000FF"/>
          <w:kern w:val="0"/>
          <w:sz w:val="24"/>
          <w:lang w:val="en-US" w:eastAsia="zh-CN"/>
        </w:rPr>
        <w:t>6</w:t>
      </w:r>
      <w:r>
        <w:rPr>
          <w:rFonts w:hint="eastAsia" w:ascii="宋体" w:hAnsi="宋体" w:cs="宋体"/>
          <w:b/>
          <w:bCs/>
          <w:color w:val="0000FF"/>
          <w:kern w:val="0"/>
          <w:sz w:val="24"/>
        </w:rPr>
        <w:t>:</w:t>
      </w:r>
      <w:r>
        <w:rPr>
          <w:rFonts w:hint="eastAsia" w:ascii="宋体" w:hAnsi="宋体" w:cs="宋体"/>
          <w:b/>
          <w:bCs/>
          <w:color w:val="0000FF"/>
          <w:kern w:val="0"/>
          <w:sz w:val="24"/>
          <w:lang w:val="en-US" w:eastAsia="zh-CN"/>
        </w:rPr>
        <w:t>0</w:t>
      </w:r>
      <w:r>
        <w:rPr>
          <w:rFonts w:hint="eastAsia" w:ascii="宋体" w:hAnsi="宋体" w:cs="宋体"/>
          <w:b/>
          <w:bCs/>
          <w:color w:val="0000FF"/>
          <w:kern w:val="0"/>
          <w:sz w:val="24"/>
        </w:rPr>
        <w:t>0（北京时间)</w:t>
      </w:r>
      <w:r>
        <w:rPr>
          <w:rFonts w:hint="eastAsia" w:ascii="宋体" w:hAnsi="宋体" w:cs="宋体"/>
          <w:b/>
          <w:bCs/>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 xml:space="preserve">逾期恕不接受。 </w:t>
      </w:r>
    </w:p>
    <w:p>
      <w:pPr>
        <w:spacing w:line="500" w:lineRule="exac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点:各供应商应在响应文件提交截止时间前，通过“政采云”平台（https://www.zcygov.cn）上传加密的电子响应文件。</w:t>
      </w:r>
    </w:p>
    <w:p>
      <w:pPr>
        <w:spacing w:line="500" w:lineRule="exact"/>
        <w:ind w:firstLine="600" w:firstLineChars="25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请各供应商按照本项目磋商文件和政采云平台的要求编制、加密传输响应文件，上传前务必认真检查上传电子响应文件是否完整、正确。供应商在使用系统进行投标的过程中遇到涉及平台使用的任何问题，可致电政采云平台技术支持热线咨询，联系方式：95763。</w:t>
      </w:r>
    </w:p>
    <w:p>
      <w:pPr>
        <w:widowControl/>
        <w:spacing w:line="50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十</w:t>
      </w:r>
      <w:r>
        <w:rPr>
          <w:rFonts w:hint="eastAsia" w:ascii="宋体" w:hAnsi="宋体" w:cs="宋体"/>
          <w:color w:val="000000" w:themeColor="text1"/>
          <w:kern w:val="0"/>
          <w:sz w:val="24"/>
          <w:lang w:eastAsia="zh-CN"/>
          <w14:textFill>
            <w14:solidFill>
              <w14:schemeClr w14:val="tx1"/>
            </w14:solidFill>
          </w14:textFill>
        </w:rPr>
        <w:t>二</w:t>
      </w:r>
      <w:r>
        <w:rPr>
          <w:rFonts w:hint="eastAsia" w:ascii="宋体" w:hAnsi="宋体" w:cs="宋体"/>
          <w:color w:val="000000" w:themeColor="text1"/>
          <w:kern w:val="0"/>
          <w:sz w:val="24"/>
          <w14:textFill>
            <w14:solidFill>
              <w14:schemeClr w14:val="tx1"/>
            </w14:solidFill>
          </w14:textFill>
        </w:rPr>
        <w:t xml:space="preserve">、磋商时间（开标时间）及地点： </w:t>
      </w:r>
    </w:p>
    <w:p>
      <w:pPr>
        <w:widowControl/>
        <w:spacing w:line="500" w:lineRule="exact"/>
        <w:ind w:firstLine="480" w:firstLineChars="200"/>
        <w:jc w:val="left"/>
        <w:rPr>
          <w:rFonts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1、时间：</w:t>
      </w:r>
      <w:r>
        <w:rPr>
          <w:rFonts w:hint="eastAsia" w:ascii="宋体" w:hAnsi="宋体" w:cs="宋体"/>
          <w:b/>
          <w:bCs/>
          <w:color w:val="0000FF"/>
          <w:kern w:val="0"/>
          <w:sz w:val="24"/>
        </w:rPr>
        <w:t xml:space="preserve">2023年11月7 日 下午16:00（北京时间)。 </w:t>
      </w:r>
    </w:p>
    <w:p>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2、地点：“政采云”平台（https://www.zcygov.cn）线上开标。</w:t>
      </w:r>
    </w:p>
    <w:p>
      <w:pPr>
        <w:adjustRightInd w:val="0"/>
        <w:snapToGrid w:val="0"/>
        <w:spacing w:line="500" w:lineRule="exact"/>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注意事项：</w:t>
      </w:r>
    </w:p>
    <w:p>
      <w:pPr>
        <w:adjustRightInd w:val="0"/>
        <w:snapToGrid w:val="0"/>
        <w:spacing w:line="500" w:lineRule="exact"/>
        <w:ind w:firstLine="480" w:firstLineChars="200"/>
        <w:rPr>
          <w:rFonts w:ascii="宋体" w:hAnsi="宋体" w:cs="仿宋"/>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本项目采用全流程不见面电子开评标</w:t>
      </w:r>
      <w:r>
        <w:rPr>
          <w:rFonts w:hint="eastAsia" w:ascii="宋体" w:hAnsi="宋体" w:cs="仿宋"/>
          <w:bCs/>
          <w:color w:val="000000" w:themeColor="text1"/>
          <w:sz w:val="24"/>
          <w14:textFill>
            <w14:solidFill>
              <w14:schemeClr w14:val="tx1"/>
            </w14:solidFill>
          </w14:textFill>
        </w:rPr>
        <w:t>，投标供应商需要使用CA加密设备，</w:t>
      </w:r>
      <w:r>
        <w:rPr>
          <w:rFonts w:hint="eastAsia" w:ascii="宋体" w:hAnsi="宋体" w:cs="宋体"/>
          <w:color w:val="000000" w:themeColor="text1"/>
          <w:kern w:val="0"/>
          <w:sz w:val="24"/>
          <w14:textFill>
            <w14:solidFill>
              <w14:schemeClr w14:val="tx1"/>
            </w14:solidFill>
          </w14:textFill>
        </w:rPr>
        <w:t>供应商可通过新疆数字证书认证中心官网（https://www.xjca.com.cn/）或下载“新疆政务通”APP自行进行申领。</w:t>
      </w:r>
    </w:p>
    <w:p>
      <w:pPr>
        <w:adjustRightInd w:val="0"/>
        <w:snapToGrid w:val="0"/>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2.本项目实行网上投标，采用加密电子投标响应文件(供应商须使用CA加密设备通过政采云电子投标客户端制作投标响应文件)。若供应商参与投标，自行承担投标一切费用。 </w:t>
      </w:r>
    </w:p>
    <w:p>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3.各供应商在开标前应确保成为新疆维吾尔自治区政府采购网正式注册入库供应商，并完成CA数字证书申领。因未注册入库、未办理CA数字证书等原因造成无法投标或投标失败等后果由供应商自行承担。</w:t>
      </w:r>
    </w:p>
    <w:p>
      <w:pPr>
        <w:adjustRightInd w:val="0"/>
        <w:snapToGrid w:val="0"/>
        <w:spacing w:line="500" w:lineRule="exact"/>
        <w:ind w:firstLine="480" w:firstLineChars="200"/>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 xml:space="preserve">4.供应商将政采云电子交易客户端下载、安装完成后，可通过账号密码或CA登录客户端进行投标响应文件制作。在使用政采云投标客户端时，建议使用WIN7及以上操作系统。客户端请至新疆政府采购网（http://www.ccgp-xinjiang.gov.cn/）下载专区查看，如有问题可拨打政采云客户服务热线95763进行咨询。 </w:t>
      </w:r>
    </w:p>
    <w:p>
      <w:pPr>
        <w:adjustRightInd w:val="0"/>
        <w:snapToGrid w:val="0"/>
        <w:spacing w:line="500" w:lineRule="exact"/>
        <w:ind w:firstLine="480" w:firstLineChars="200"/>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 xml:space="preserve">5.供应商在开标时须使用制作加密电子投标响应文件所使用的CA锁及电脑，电脑须提前配置好浏览器（建议使用360浏览器或谷歌浏览器），以便开标时解锁。 </w:t>
      </w:r>
    </w:p>
    <w:p>
      <w:pPr>
        <w:pStyle w:val="68"/>
        <w:spacing w:line="500" w:lineRule="exact"/>
        <w:ind w:firstLine="480" w:firstLineChars="200"/>
        <w:jc w:val="both"/>
        <w:rPr>
          <w:rFonts w:ascii="宋体" w:hAnsi="宋体" w:cs="仿宋"/>
          <w:bCs/>
          <w:color w:val="000000" w:themeColor="text1"/>
          <w:kern w:val="2"/>
          <w14:textFill>
            <w14:solidFill>
              <w14:schemeClr w14:val="tx1"/>
            </w14:solidFill>
          </w14:textFill>
        </w:rPr>
      </w:pPr>
      <w:r>
        <w:rPr>
          <w:rFonts w:hint="eastAsia" w:ascii="宋体" w:hAnsi="宋体" w:cs="仿宋"/>
          <w:bCs/>
          <w:color w:val="000000" w:themeColor="text1"/>
          <w:kern w:val="2"/>
          <w14:textFill>
            <w14:solidFill>
              <w14:schemeClr w14:val="tx1"/>
            </w14:solidFill>
          </w14:textFill>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7.为了保证开评标顺利进行，政采云线上开标功能完全实现，供应商开标所使用的电脑设备须具有视频及语音功能。</w:t>
      </w:r>
    </w:p>
    <w:p>
      <w:pPr>
        <w:widowControl/>
        <w:spacing w:line="440" w:lineRule="exact"/>
        <w:jc w:val="left"/>
        <w:rPr>
          <w:rFonts w:ascii="宋体" w:hAnsi="宋体" w:cs="宋体"/>
          <w:color w:val="000000" w:themeColor="text1"/>
          <w:kern w:val="0"/>
          <w:sz w:val="24"/>
          <w14:textFill>
            <w14:solidFill>
              <w14:schemeClr w14:val="tx1"/>
            </w14:solidFill>
          </w14:textFill>
        </w:rPr>
      </w:pPr>
    </w:p>
    <w:p>
      <w:pPr>
        <w:widowControl/>
        <w:spacing w:line="44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十</w:t>
      </w:r>
      <w:r>
        <w:rPr>
          <w:rFonts w:hint="eastAsia" w:ascii="宋体" w:hAnsi="宋体" w:cs="宋体"/>
          <w:color w:val="000000" w:themeColor="text1"/>
          <w:kern w:val="0"/>
          <w:sz w:val="24"/>
          <w:lang w:eastAsia="zh-CN"/>
          <w14:textFill>
            <w14:solidFill>
              <w14:schemeClr w14:val="tx1"/>
            </w14:solidFill>
          </w14:textFill>
        </w:rPr>
        <w:t>三</w:t>
      </w:r>
      <w:r>
        <w:rPr>
          <w:rFonts w:hint="eastAsia" w:ascii="宋体" w:hAnsi="宋体" w:cs="宋体"/>
          <w:color w:val="000000" w:themeColor="text1"/>
          <w:kern w:val="0"/>
          <w:sz w:val="24"/>
          <w14:textFill>
            <w14:solidFill>
              <w14:schemeClr w14:val="tx1"/>
            </w14:solidFill>
          </w14:textFill>
        </w:rPr>
        <w:t xml:space="preserve">、联系方式                                    </w:t>
      </w:r>
    </w:p>
    <w:p>
      <w:pPr>
        <w:widowControl/>
        <w:spacing w:line="440" w:lineRule="exact"/>
        <w:jc w:val="left"/>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 购 人：</w:t>
      </w:r>
      <w:r>
        <w:rPr>
          <w:rFonts w:hint="eastAsia" w:ascii="宋体" w:hAnsi="宋体" w:cs="宋体"/>
          <w:color w:val="000000" w:themeColor="text1"/>
          <w:kern w:val="0"/>
          <w:sz w:val="24"/>
          <w:lang w:eastAsia="zh-CN"/>
          <w14:textFill>
            <w14:solidFill>
              <w14:schemeClr w14:val="tx1"/>
            </w14:solidFill>
          </w14:textFill>
        </w:rPr>
        <w:t>巴州发展和改革委员会（粮食和物资储备局）</w:t>
      </w:r>
    </w:p>
    <w:p>
      <w:pPr>
        <w:widowControl/>
        <w:spacing w:line="440" w:lineRule="exact"/>
        <w:jc w:val="left"/>
        <w:rPr>
          <w:rFonts w:hint="default" w:ascii="宋体" w:hAnsi="宋体" w:eastAsia="宋体" w:cs="宋体"/>
          <w:color w:val="auto"/>
          <w:kern w:val="0"/>
          <w:sz w:val="24"/>
          <w:lang w:val="en-US" w:eastAsia="zh-CN"/>
        </w:rPr>
      </w:pPr>
      <w:r>
        <w:rPr>
          <w:rFonts w:hint="eastAsia" w:ascii="宋体" w:hAnsi="宋体" w:cs="宋体"/>
          <w:color w:val="auto"/>
          <w:kern w:val="0"/>
          <w:sz w:val="24"/>
        </w:rPr>
        <w:t>联 系 人：</w:t>
      </w:r>
      <w:r>
        <w:rPr>
          <w:rFonts w:hint="eastAsia" w:ascii="宋体" w:hAnsi="宋体" w:cs="宋体"/>
          <w:color w:val="auto"/>
          <w:kern w:val="0"/>
          <w:sz w:val="24"/>
          <w:lang w:val="en-US" w:eastAsia="zh-CN"/>
        </w:rPr>
        <w:t>张卫平</w:t>
      </w:r>
    </w:p>
    <w:p>
      <w:pPr>
        <w:widowControl/>
        <w:spacing w:line="440" w:lineRule="exact"/>
        <w:jc w:val="left"/>
        <w:rPr>
          <w:rFonts w:hint="default" w:ascii="宋体" w:hAnsi="宋体" w:eastAsia="宋体" w:cs="宋体"/>
          <w:color w:val="auto"/>
          <w:kern w:val="0"/>
          <w:sz w:val="24"/>
          <w:lang w:val="en-US" w:eastAsia="zh-CN"/>
        </w:rPr>
      </w:pPr>
      <w:r>
        <w:rPr>
          <w:rFonts w:hint="eastAsia" w:ascii="宋体" w:hAnsi="宋体" w:cs="宋体"/>
          <w:color w:val="auto"/>
          <w:kern w:val="0"/>
          <w:sz w:val="24"/>
        </w:rPr>
        <w:t>联系电话：</w:t>
      </w:r>
      <w:r>
        <w:rPr>
          <w:rFonts w:hint="eastAsia" w:ascii="宋体" w:hAnsi="宋体" w:cs="宋体"/>
          <w:color w:val="auto"/>
          <w:kern w:val="0"/>
          <w:sz w:val="24"/>
          <w:lang w:val="en-US" w:eastAsia="zh-CN"/>
        </w:rPr>
        <w:t>0996-2016342</w:t>
      </w:r>
    </w:p>
    <w:p>
      <w:pPr>
        <w:widowControl/>
        <w:spacing w:line="440" w:lineRule="exact"/>
        <w:ind w:firstLine="600" w:firstLineChars="250"/>
        <w:jc w:val="left"/>
        <w:rPr>
          <w:rFonts w:ascii="宋体" w:hAnsi="宋体" w:cs="宋体"/>
          <w:color w:val="auto"/>
          <w:kern w:val="0"/>
          <w:sz w:val="24"/>
        </w:rPr>
      </w:pPr>
    </w:p>
    <w:p>
      <w:pPr>
        <w:widowControl/>
        <w:spacing w:line="440" w:lineRule="exact"/>
        <w:jc w:val="left"/>
        <w:rPr>
          <w:rFonts w:hint="eastAsia" w:ascii="宋体" w:hAnsi="宋体" w:eastAsia="宋体" w:cs="宋体"/>
          <w:kern w:val="0"/>
          <w:szCs w:val="21"/>
          <w:lang w:eastAsia="zh-CN"/>
        </w:rPr>
      </w:pPr>
      <w:r>
        <w:rPr>
          <w:rFonts w:hint="eastAsia" w:ascii="宋体" w:hAnsi="宋体" w:cs="宋体"/>
          <w:color w:val="000000" w:themeColor="text1"/>
          <w:kern w:val="0"/>
          <w:sz w:val="24"/>
          <w14:textFill>
            <w14:solidFill>
              <w14:schemeClr w14:val="tx1"/>
            </w14:solidFill>
          </w14:textFill>
        </w:rPr>
        <w:t>采购代理机构：</w:t>
      </w:r>
      <w:r>
        <w:rPr>
          <w:rFonts w:hint="eastAsia" w:ascii="宋体" w:hAnsi="宋体" w:cs="宋体"/>
          <w:color w:val="000000" w:themeColor="text1"/>
          <w:kern w:val="0"/>
          <w:sz w:val="24"/>
          <w:lang w:eastAsia="zh-CN"/>
          <w14:textFill>
            <w14:solidFill>
              <w14:schemeClr w14:val="tx1"/>
            </w14:solidFill>
          </w14:textFill>
        </w:rPr>
        <w:t>新疆新咨工程咨询有限公司</w:t>
      </w:r>
    </w:p>
    <w:p>
      <w:pPr>
        <w:widowControl/>
        <w:spacing w:line="440" w:lineRule="exact"/>
        <w:jc w:val="left"/>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采购代理机构联系人：</w:t>
      </w:r>
      <w:r>
        <w:rPr>
          <w:rFonts w:hint="eastAsia" w:ascii="宋体" w:hAnsi="宋体" w:cs="宋体"/>
          <w:color w:val="000000" w:themeColor="text1"/>
          <w:kern w:val="0"/>
          <w:sz w:val="24"/>
          <w:lang w:eastAsia="zh-CN"/>
          <w14:textFill>
            <w14:solidFill>
              <w14:schemeClr w14:val="tx1"/>
            </w14:solidFill>
          </w14:textFill>
        </w:rPr>
        <w:t>彭于新</w:t>
      </w:r>
    </w:p>
    <w:p>
      <w:pPr>
        <w:widowControl/>
        <w:spacing w:line="440" w:lineRule="exact"/>
        <w:jc w:val="left"/>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联系电话：</w:t>
      </w:r>
      <w:r>
        <w:rPr>
          <w:rFonts w:hint="eastAsia" w:ascii="宋体" w:hAnsi="宋体" w:cs="宋体"/>
          <w:color w:val="000000" w:themeColor="text1"/>
          <w:kern w:val="0"/>
          <w:sz w:val="24"/>
          <w:lang w:eastAsia="zh-CN"/>
          <w14:textFill>
            <w14:solidFill>
              <w14:schemeClr w14:val="tx1"/>
            </w14:solidFill>
          </w14:textFill>
        </w:rPr>
        <w:t>13899033766</w:t>
      </w:r>
    </w:p>
    <w:p>
      <w:pPr>
        <w:widowControl/>
        <w:spacing w:line="440" w:lineRule="exact"/>
        <w:ind w:right="480"/>
        <w:rPr>
          <w:rFonts w:ascii="宋体" w:hAnsi="宋体" w:cs="宋体"/>
          <w:color w:val="000000" w:themeColor="text1"/>
          <w:kern w:val="0"/>
          <w:sz w:val="24"/>
          <w14:textFill>
            <w14:solidFill>
              <w14:schemeClr w14:val="tx1"/>
            </w14:solidFill>
          </w14:textFill>
        </w:rPr>
      </w:pPr>
    </w:p>
    <w:p>
      <w:pPr>
        <w:widowControl/>
        <w:spacing w:line="440" w:lineRule="exact"/>
        <w:ind w:right="480" w:firstLine="4080" w:firstLineChars="1700"/>
        <w:rPr>
          <w:rFonts w:ascii="宋体" w:hAnsi="宋体" w:cs="宋体"/>
          <w:color w:val="000000" w:themeColor="text1"/>
          <w:kern w:val="0"/>
          <w:sz w:val="24"/>
          <w14:textFill>
            <w14:solidFill>
              <w14:schemeClr w14:val="tx1"/>
            </w14:solidFill>
          </w14:textFill>
        </w:rPr>
      </w:pPr>
    </w:p>
    <w:p>
      <w:pPr>
        <w:widowControl/>
        <w:spacing w:line="440" w:lineRule="exact"/>
        <w:ind w:right="480" w:firstLine="2880" w:firstLineChars="1200"/>
        <w:jc w:val="right"/>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巴州发展和改革委员会（粮食和物资储备局）</w:t>
      </w:r>
    </w:p>
    <w:p>
      <w:pPr>
        <w:widowControl/>
        <w:spacing w:line="440" w:lineRule="exact"/>
        <w:ind w:right="480" w:firstLine="3600" w:firstLineChars="1500"/>
        <w:jc w:val="both"/>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新疆新咨工程咨询有限公司</w:t>
      </w:r>
      <w:r>
        <w:rPr>
          <w:rFonts w:hint="eastAsia" w:ascii="宋体" w:hAnsi="宋体" w:cs="宋体"/>
          <w:color w:val="000000" w:themeColor="text1"/>
          <w:kern w:val="0"/>
          <w:sz w:val="24"/>
          <w14:textFill>
            <w14:solidFill>
              <w14:schemeClr w14:val="tx1"/>
            </w14:solidFill>
          </w14:textFill>
        </w:rPr>
        <w:t xml:space="preserve"> </w:t>
      </w:r>
    </w:p>
    <w:p>
      <w:pPr>
        <w:widowControl/>
        <w:spacing w:line="440" w:lineRule="exact"/>
        <w:ind w:right="480" w:firstLine="4080" w:firstLineChars="1700"/>
        <w:jc w:val="both"/>
        <w:rPr>
          <w:rFonts w:ascii="宋体" w:hAnsi="宋体" w:cs="宋体"/>
          <w:color w:val="0000FF"/>
          <w:kern w:val="0"/>
          <w:sz w:val="24"/>
        </w:rPr>
      </w:pPr>
      <w:r>
        <w:rPr>
          <w:rFonts w:hint="eastAsia" w:ascii="宋体" w:hAnsi="宋体" w:cs="宋体"/>
          <w:color w:val="0000FF"/>
          <w:kern w:val="0"/>
          <w:sz w:val="24"/>
        </w:rPr>
        <w:t>2023年</w:t>
      </w:r>
      <w:r>
        <w:rPr>
          <w:rFonts w:hint="eastAsia" w:ascii="宋体" w:hAnsi="宋体" w:cs="宋体"/>
          <w:color w:val="0000FF"/>
          <w:kern w:val="0"/>
          <w:sz w:val="24"/>
          <w:lang w:eastAsia="zh-CN"/>
        </w:rPr>
        <w:t>10月</w:t>
      </w:r>
      <w:r>
        <w:rPr>
          <w:rFonts w:hint="eastAsia" w:ascii="宋体" w:hAnsi="宋体" w:cs="宋体"/>
          <w:color w:val="0000FF"/>
          <w:kern w:val="0"/>
          <w:sz w:val="24"/>
          <w:lang w:val="en-US" w:eastAsia="zh-CN"/>
        </w:rPr>
        <w:t>27日</w:t>
      </w:r>
    </w:p>
    <w:p>
      <w:pPr>
        <w:pStyle w:val="11"/>
        <w:jc w:val="center"/>
        <w:rPr>
          <w:rFonts w:ascii="RLOPFL+ËÎÌå" w:hAnsi="RLOPFL+ËÎÌå" w:cs="RLOPFL+ËÎÌå"/>
          <w:b/>
          <w:bCs/>
          <w:color w:val="000000" w:themeColor="text1"/>
          <w:sz w:val="30"/>
          <w14:textFill>
            <w14:solidFill>
              <w14:schemeClr w14:val="tx1"/>
            </w14:solidFill>
          </w14:textFill>
        </w:rPr>
      </w:pPr>
      <w:r>
        <w:rPr>
          <w:rFonts w:ascii="RLOPFL+ËÎÌå" w:hAnsi="RLOPFL+ËÎÌå" w:cs="RLOPFL+ËÎÌå"/>
          <w:b/>
          <w:bCs/>
          <w:color w:val="000000" w:themeColor="text1"/>
          <w:sz w:val="30"/>
          <w14:textFill>
            <w14:solidFill>
              <w14:schemeClr w14:val="tx1"/>
            </w14:solidFill>
          </w14:textFill>
        </w:rPr>
        <w:br w:type="page"/>
      </w:r>
      <w:r>
        <w:rPr>
          <w:rFonts w:ascii="RLOPFL+ËÎÌå" w:hAnsi="RLOPFL+ËÎÌå" w:cs="RLOPFL+ËÎÌå"/>
          <w:b/>
          <w:bCs/>
          <w:color w:val="000000" w:themeColor="text1"/>
          <w:sz w:val="30"/>
          <w14:textFill>
            <w14:solidFill>
              <w14:schemeClr w14:val="tx1"/>
            </w14:solidFill>
          </w14:textFill>
        </w:rPr>
        <w:t>第二章</w:t>
      </w:r>
      <w:r>
        <w:rPr>
          <w:rFonts w:hint="eastAsia" w:ascii="RLOPFL+ËÎÌå" w:hAnsi="RLOPFL+ËÎÌå" w:cs="RLOPFL+ËÎÌå"/>
          <w:b/>
          <w:bCs/>
          <w:color w:val="000000" w:themeColor="text1"/>
          <w:sz w:val="30"/>
          <w14:textFill>
            <w14:solidFill>
              <w14:schemeClr w14:val="tx1"/>
            </w14:solidFill>
          </w14:textFill>
        </w:rPr>
        <w:t>、</w:t>
      </w:r>
      <w:r>
        <w:rPr>
          <w:rFonts w:ascii="RLOPFL+ËÎÌå" w:hAnsi="RLOPFL+ËÎÌå" w:cs="RLOPFL+ËÎÌå"/>
          <w:b/>
          <w:bCs/>
          <w:color w:val="000000" w:themeColor="text1"/>
          <w:sz w:val="30"/>
          <w14:textFill>
            <w14:solidFill>
              <w14:schemeClr w14:val="tx1"/>
            </w14:solidFill>
          </w14:textFill>
        </w:rPr>
        <w:t>竞争性磋商供应商须知</w:t>
      </w:r>
    </w:p>
    <w:p>
      <w:pPr>
        <w:pStyle w:val="11"/>
        <w:jc w:val="center"/>
        <w:rPr>
          <w:rFonts w:ascii="RLOPFL+ËÎÌå" w:hAnsi="RLOPFL+ËÎÌå" w:cs="RLOPFL+ËÎÌå"/>
          <w:color w:val="000000" w:themeColor="text1"/>
          <w:sz w:val="30"/>
          <w14:textFill>
            <w14:solidFill>
              <w14:schemeClr w14:val="tx1"/>
            </w14:solidFill>
          </w14:textFill>
        </w:rPr>
      </w:pPr>
      <w:r>
        <w:rPr>
          <w:rFonts w:ascii="RLOPFL+ËÎÌå" w:hAnsi="RLOPFL+ËÎÌå" w:cs="RLOPFL+ËÎÌå"/>
          <w:color w:val="000000" w:themeColor="text1"/>
          <w:sz w:val="30"/>
          <w14:textFill>
            <w14:solidFill>
              <w14:schemeClr w14:val="tx1"/>
            </w14:solidFill>
          </w14:textFill>
        </w:rPr>
        <w:t>竞争性磋商供应商须知前附表</w:t>
      </w:r>
    </w:p>
    <w:tbl>
      <w:tblPr>
        <w:tblStyle w:val="20"/>
        <w:tblW w:w="8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2167"/>
        <w:gridCol w:w="5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53" w:type="dxa"/>
            <w:vAlign w:val="center"/>
          </w:tcPr>
          <w:p>
            <w:pPr>
              <w:pStyle w:val="11"/>
              <w:jc w:val="center"/>
              <w:rPr>
                <w:rFonts w:hAnsi="宋体" w:cs="RLOPFL+ËÎÌå"/>
                <w:color w:val="000000" w:themeColor="text1"/>
                <w:sz w:val="24"/>
                <w:szCs w:val="24"/>
                <w14:textFill>
                  <w14:solidFill>
                    <w14:schemeClr w14:val="tx1"/>
                  </w14:solidFill>
                </w14:textFill>
              </w:rPr>
            </w:pPr>
            <w:r>
              <w:rPr>
                <w:rFonts w:hAnsi="宋体" w:cs="RLOPFL+ËÎÌå"/>
                <w:color w:val="000000" w:themeColor="text1"/>
                <w:sz w:val="24"/>
                <w:szCs w:val="24"/>
                <w14:textFill>
                  <w14:solidFill>
                    <w14:schemeClr w14:val="tx1"/>
                  </w14:solidFill>
                </w14:textFill>
              </w:rPr>
              <w:t>序号</w:t>
            </w:r>
          </w:p>
        </w:tc>
        <w:tc>
          <w:tcPr>
            <w:tcW w:w="2167" w:type="dxa"/>
            <w:vAlign w:val="center"/>
          </w:tcPr>
          <w:p>
            <w:pPr>
              <w:pStyle w:val="11"/>
              <w:jc w:val="center"/>
              <w:rPr>
                <w:rFonts w:hAnsi="宋体" w:cs="RLOPFL+ËÎÌå"/>
                <w:color w:val="000000" w:themeColor="text1"/>
                <w:sz w:val="24"/>
                <w:szCs w:val="24"/>
                <w14:textFill>
                  <w14:solidFill>
                    <w14:schemeClr w14:val="tx1"/>
                  </w14:solidFill>
                </w14:textFill>
              </w:rPr>
            </w:pPr>
            <w:r>
              <w:rPr>
                <w:rFonts w:hAnsi="宋体" w:cs="RLOPFL+ËÎÌå"/>
                <w:color w:val="000000" w:themeColor="text1"/>
                <w:sz w:val="24"/>
                <w:szCs w:val="24"/>
                <w14:textFill>
                  <w14:solidFill>
                    <w14:schemeClr w14:val="tx1"/>
                  </w14:solidFill>
                </w14:textFill>
              </w:rPr>
              <w:t>项目</w:t>
            </w:r>
          </w:p>
        </w:tc>
        <w:tc>
          <w:tcPr>
            <w:tcW w:w="5556" w:type="dxa"/>
            <w:vAlign w:val="center"/>
          </w:tcPr>
          <w:p>
            <w:pPr>
              <w:pStyle w:val="11"/>
              <w:jc w:val="center"/>
              <w:rPr>
                <w:rFonts w:hAnsi="宋体" w:cs="RLOPFL+ËÎÌå"/>
                <w:color w:val="000000" w:themeColor="text1"/>
                <w:sz w:val="24"/>
                <w:szCs w:val="24"/>
                <w14:textFill>
                  <w14:solidFill>
                    <w14:schemeClr w14:val="tx1"/>
                  </w14:solidFill>
                </w14:textFill>
              </w:rPr>
            </w:pPr>
            <w:r>
              <w:rPr>
                <w:rFonts w:hAnsi="宋体" w:cs="RLOPFL+ËÎÌå"/>
                <w:color w:val="000000" w:themeColor="text1"/>
                <w:spacing w:val="-1"/>
                <w:sz w:val="24"/>
                <w:szCs w:val="24"/>
                <w14:textFill>
                  <w14:solidFill>
                    <w14:schemeClr w14:val="tx1"/>
                  </w14:solidFill>
                </w14:textFill>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853" w:type="dxa"/>
            <w:vAlign w:val="center"/>
          </w:tcPr>
          <w:p>
            <w:pPr>
              <w:pStyle w:val="11"/>
              <w:keepNext w:val="0"/>
              <w:keepLines w:val="0"/>
              <w:pageBreakBefore w:val="0"/>
              <w:kinsoku/>
              <w:wordWrap/>
              <w:overflowPunct/>
              <w:topLinePunct w:val="0"/>
              <w:bidi w:val="0"/>
              <w:spacing w:line="440" w:lineRule="exact"/>
              <w:jc w:val="center"/>
              <w:textAlignment w:val="auto"/>
              <w:rPr>
                <w:rFonts w:hAnsi="宋体" w:cs="RLOPFL+ËÎÌå"/>
                <w:color w:val="000000" w:themeColor="text1"/>
                <w:sz w:val="24"/>
                <w:szCs w:val="24"/>
                <w14:textFill>
                  <w14:solidFill>
                    <w14:schemeClr w14:val="tx1"/>
                  </w14:solidFill>
                </w14:textFill>
              </w:rPr>
            </w:pPr>
            <w:r>
              <w:rPr>
                <w:rFonts w:hint="eastAsia" w:hAnsi="宋体" w:cs="RLOPFL+ËÎÌå"/>
                <w:color w:val="000000" w:themeColor="text1"/>
                <w:sz w:val="24"/>
                <w:szCs w:val="24"/>
                <w14:textFill>
                  <w14:solidFill>
                    <w14:schemeClr w14:val="tx1"/>
                  </w14:solidFill>
                </w14:textFill>
              </w:rPr>
              <w:t>1</w:t>
            </w:r>
          </w:p>
        </w:tc>
        <w:tc>
          <w:tcPr>
            <w:tcW w:w="2167" w:type="dxa"/>
            <w:vAlign w:val="center"/>
          </w:tcPr>
          <w:p>
            <w:pPr>
              <w:pStyle w:val="11"/>
              <w:keepNext w:val="0"/>
              <w:keepLines w:val="0"/>
              <w:pageBreakBefore w:val="0"/>
              <w:kinsoku/>
              <w:wordWrap/>
              <w:overflowPunct/>
              <w:topLinePunct w:val="0"/>
              <w:bidi w:val="0"/>
              <w:spacing w:line="440" w:lineRule="exact"/>
              <w:jc w:val="center"/>
              <w:textAlignment w:val="auto"/>
              <w:rPr>
                <w:rFonts w:hAnsi="宋体" w:cs="RLOPFL+ËÎÌå"/>
                <w:color w:val="000000" w:themeColor="text1"/>
                <w:sz w:val="24"/>
                <w:szCs w:val="24"/>
                <w14:textFill>
                  <w14:solidFill>
                    <w14:schemeClr w14:val="tx1"/>
                  </w14:solidFill>
                </w14:textFill>
              </w:rPr>
            </w:pPr>
            <w:r>
              <w:rPr>
                <w:rFonts w:hAnsi="宋体" w:cs="RLOPFL+ËÎÌå"/>
                <w:color w:val="000000" w:themeColor="text1"/>
                <w:spacing w:val="-1"/>
                <w:sz w:val="24"/>
                <w:szCs w:val="24"/>
                <w14:textFill>
                  <w14:solidFill>
                    <w14:schemeClr w14:val="tx1"/>
                  </w14:solidFill>
                </w14:textFill>
              </w:rPr>
              <w:t>项目名称及编号</w:t>
            </w:r>
          </w:p>
        </w:tc>
        <w:tc>
          <w:tcPr>
            <w:tcW w:w="5556" w:type="dxa"/>
            <w:vAlign w:val="center"/>
          </w:tcPr>
          <w:p>
            <w:pPr>
              <w:pStyle w:val="11"/>
              <w:keepNext w:val="0"/>
              <w:keepLines w:val="0"/>
              <w:pageBreakBefore w:val="0"/>
              <w:kinsoku/>
              <w:wordWrap/>
              <w:overflowPunct/>
              <w:topLinePunct w:val="0"/>
              <w:bidi w:val="0"/>
              <w:spacing w:line="440" w:lineRule="exact"/>
              <w:textAlignment w:val="auto"/>
              <w:rPr>
                <w:rFonts w:hint="eastAsia" w:hAnsi="宋体" w:eastAsia="宋体" w:cs="RLOPFL+ËÎÌå"/>
                <w:color w:val="0000FF"/>
                <w:spacing w:val="-1"/>
                <w:sz w:val="24"/>
                <w:szCs w:val="24"/>
                <w:lang w:eastAsia="zh-CN"/>
              </w:rPr>
            </w:pPr>
            <w:r>
              <w:rPr>
                <w:rFonts w:hint="eastAsia" w:hAnsi="宋体" w:cs="RLOPFL+ËÎÌå"/>
                <w:color w:val="000000" w:themeColor="text1"/>
                <w:spacing w:val="-1"/>
                <w:sz w:val="24"/>
                <w:szCs w:val="24"/>
                <w14:textFill>
                  <w14:solidFill>
                    <w14:schemeClr w14:val="tx1"/>
                  </w14:solidFill>
                </w14:textFill>
              </w:rPr>
              <w:t>项目名称：</w:t>
            </w:r>
            <w:r>
              <w:rPr>
                <w:rFonts w:hint="eastAsia" w:hAnsi="宋体" w:cs="RLOPFL+ËÎÌå"/>
                <w:spacing w:val="-1"/>
                <w:sz w:val="24"/>
                <w:szCs w:val="24"/>
                <w:lang w:eastAsia="zh-CN"/>
              </w:rPr>
              <w:t>库尔勒市复合型现代流通战略支点城市建设方案采购</w:t>
            </w:r>
          </w:p>
          <w:p>
            <w:pPr>
              <w:pStyle w:val="11"/>
              <w:keepNext w:val="0"/>
              <w:keepLines w:val="0"/>
              <w:pageBreakBefore w:val="0"/>
              <w:kinsoku/>
              <w:wordWrap/>
              <w:overflowPunct/>
              <w:topLinePunct w:val="0"/>
              <w:bidi w:val="0"/>
              <w:spacing w:line="440" w:lineRule="exact"/>
              <w:textAlignment w:val="auto"/>
              <w:rPr>
                <w:rFonts w:hint="eastAsia" w:hAnsi="宋体" w:eastAsia="宋体" w:cs="宋体"/>
                <w:color w:val="000000" w:themeColor="text1"/>
                <w:kern w:val="0"/>
                <w:sz w:val="24"/>
                <w:szCs w:val="24"/>
                <w:lang w:eastAsia="zh-CN"/>
                <w14:textFill>
                  <w14:solidFill>
                    <w14:schemeClr w14:val="tx1"/>
                  </w14:solidFill>
                </w14:textFill>
              </w:rPr>
            </w:pPr>
            <w:r>
              <w:rPr>
                <w:rFonts w:hint="eastAsia" w:hAnsi="宋体" w:cs="RLOPFL+ËÎÌå"/>
                <w:color w:val="000000" w:themeColor="text1"/>
                <w:spacing w:val="-1"/>
                <w:sz w:val="24"/>
                <w:szCs w:val="24"/>
                <w14:textFill>
                  <w14:solidFill>
                    <w14:schemeClr w14:val="tx1"/>
                  </w14:solidFill>
                </w14:textFill>
              </w:rPr>
              <w:t>采购文件编号：</w:t>
            </w:r>
            <w:r>
              <w:rPr>
                <w:rFonts w:hint="eastAsia" w:hAnsi="宋体" w:cs="RLOPFL+ËÎÌå"/>
                <w:spacing w:val="-1"/>
                <w:sz w:val="24"/>
                <w:szCs w:val="24"/>
                <w:lang w:eastAsia="zh-CN"/>
              </w:rPr>
              <w:t>XZZFCG2023-CS005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853" w:type="dxa"/>
            <w:vAlign w:val="center"/>
          </w:tcPr>
          <w:p>
            <w:pPr>
              <w:pStyle w:val="11"/>
              <w:keepNext w:val="0"/>
              <w:keepLines w:val="0"/>
              <w:pageBreakBefore w:val="0"/>
              <w:kinsoku/>
              <w:wordWrap/>
              <w:overflowPunct/>
              <w:topLinePunct w:val="0"/>
              <w:bidi w:val="0"/>
              <w:spacing w:line="440" w:lineRule="exact"/>
              <w:jc w:val="center"/>
              <w:textAlignment w:val="auto"/>
              <w:rPr>
                <w:rFonts w:hAnsi="宋体" w:cs="RLOPFL+ËÎÌå"/>
                <w:color w:val="000000" w:themeColor="text1"/>
                <w:sz w:val="24"/>
                <w:szCs w:val="24"/>
                <w14:textFill>
                  <w14:solidFill>
                    <w14:schemeClr w14:val="tx1"/>
                  </w14:solidFill>
                </w14:textFill>
              </w:rPr>
            </w:pPr>
            <w:r>
              <w:rPr>
                <w:rFonts w:hint="eastAsia" w:hAnsi="宋体" w:cs="RLOPFL+ËÎÌå"/>
                <w:color w:val="000000" w:themeColor="text1"/>
                <w:sz w:val="24"/>
                <w:szCs w:val="24"/>
                <w14:textFill>
                  <w14:solidFill>
                    <w14:schemeClr w14:val="tx1"/>
                  </w14:solidFill>
                </w14:textFill>
              </w:rPr>
              <w:t>2</w:t>
            </w:r>
          </w:p>
        </w:tc>
        <w:tc>
          <w:tcPr>
            <w:tcW w:w="2167" w:type="dxa"/>
            <w:vAlign w:val="center"/>
          </w:tcPr>
          <w:p>
            <w:pPr>
              <w:pStyle w:val="11"/>
              <w:keepNext w:val="0"/>
              <w:keepLines w:val="0"/>
              <w:pageBreakBefore w:val="0"/>
              <w:kinsoku/>
              <w:wordWrap/>
              <w:overflowPunct/>
              <w:topLinePunct w:val="0"/>
              <w:bidi w:val="0"/>
              <w:spacing w:line="440" w:lineRule="exact"/>
              <w:jc w:val="center"/>
              <w:textAlignment w:val="auto"/>
              <w:rPr>
                <w:rFonts w:hAnsi="宋体" w:cs="RLOPFL+ËÎÌå"/>
                <w:color w:val="000000" w:themeColor="text1"/>
                <w:sz w:val="24"/>
                <w:szCs w:val="24"/>
                <w14:textFill>
                  <w14:solidFill>
                    <w14:schemeClr w14:val="tx1"/>
                  </w14:solidFill>
                </w14:textFill>
              </w:rPr>
            </w:pPr>
            <w:r>
              <w:rPr>
                <w:rFonts w:hAnsi="宋体" w:cs="RLOPFL+ËÎÌå"/>
                <w:color w:val="000000" w:themeColor="text1"/>
                <w:sz w:val="24"/>
                <w:szCs w:val="24"/>
                <w14:textFill>
                  <w14:solidFill>
                    <w14:schemeClr w14:val="tx1"/>
                  </w14:solidFill>
                </w14:textFill>
              </w:rPr>
              <w:t>采购人</w:t>
            </w:r>
          </w:p>
        </w:tc>
        <w:tc>
          <w:tcPr>
            <w:tcW w:w="5556" w:type="dxa"/>
            <w:vAlign w:val="center"/>
          </w:tcPr>
          <w:p>
            <w:pPr>
              <w:pStyle w:val="11"/>
              <w:keepNext w:val="0"/>
              <w:keepLines w:val="0"/>
              <w:pageBreakBefore w:val="0"/>
              <w:kinsoku/>
              <w:wordWrap/>
              <w:overflowPunct/>
              <w:topLinePunct w:val="0"/>
              <w:bidi w:val="0"/>
              <w:spacing w:line="440" w:lineRule="exact"/>
              <w:textAlignment w:val="auto"/>
              <w:rPr>
                <w:rFonts w:hint="eastAsia" w:hAnsi="宋体" w:eastAsia="宋体" w:cs="RLOPFL+ËÎÌå"/>
                <w:color w:val="000000" w:themeColor="text1"/>
                <w:spacing w:val="-1"/>
                <w:sz w:val="24"/>
                <w:szCs w:val="24"/>
                <w:lang w:eastAsia="zh-CN"/>
                <w14:textFill>
                  <w14:solidFill>
                    <w14:schemeClr w14:val="tx1"/>
                  </w14:solidFill>
                </w14:textFill>
              </w:rPr>
            </w:pPr>
            <w:r>
              <w:rPr>
                <w:rFonts w:hint="eastAsia" w:hAnsi="宋体" w:cs="RLOPFL+ËÎÌå"/>
                <w:color w:val="000000" w:themeColor="text1"/>
                <w:spacing w:val="-1"/>
                <w:sz w:val="24"/>
                <w:szCs w:val="24"/>
                <w14:textFill>
                  <w14:solidFill>
                    <w14:schemeClr w14:val="tx1"/>
                  </w14:solidFill>
                </w14:textFill>
              </w:rPr>
              <w:t>采 购 人：</w:t>
            </w:r>
            <w:r>
              <w:rPr>
                <w:rFonts w:hint="eastAsia" w:hAnsi="宋体" w:cs="RLOPFL+ËÎÌå"/>
                <w:color w:val="000000" w:themeColor="text1"/>
                <w:spacing w:val="-1"/>
                <w:sz w:val="24"/>
                <w:szCs w:val="24"/>
                <w:lang w:eastAsia="zh-CN"/>
                <w14:textFill>
                  <w14:solidFill>
                    <w14:schemeClr w14:val="tx1"/>
                  </w14:solidFill>
                </w14:textFill>
              </w:rPr>
              <w:t>巴州发展和改革委员会（粮食和物资储备局）</w:t>
            </w:r>
          </w:p>
          <w:p>
            <w:pPr>
              <w:pStyle w:val="11"/>
              <w:keepNext w:val="0"/>
              <w:keepLines w:val="0"/>
              <w:pageBreakBefore w:val="0"/>
              <w:kinsoku/>
              <w:wordWrap/>
              <w:overflowPunct/>
              <w:topLinePunct w:val="0"/>
              <w:bidi w:val="0"/>
              <w:spacing w:line="440" w:lineRule="exact"/>
              <w:textAlignment w:val="auto"/>
              <w:rPr>
                <w:rFonts w:hint="eastAsia" w:hAnsi="宋体" w:eastAsia="宋体" w:cs="RLOPFL+ËÎÌå"/>
                <w:color w:val="000000" w:themeColor="text1"/>
                <w:spacing w:val="-1"/>
                <w:sz w:val="24"/>
                <w:szCs w:val="24"/>
                <w:lang w:eastAsia="zh-CN"/>
                <w14:textFill>
                  <w14:solidFill>
                    <w14:schemeClr w14:val="tx1"/>
                  </w14:solidFill>
                </w14:textFill>
              </w:rPr>
            </w:pPr>
            <w:r>
              <w:rPr>
                <w:rFonts w:hint="eastAsia" w:hAnsi="宋体" w:cs="RLOPFL+ËÎÌå"/>
                <w:color w:val="000000" w:themeColor="text1"/>
                <w:spacing w:val="-1"/>
                <w:sz w:val="24"/>
                <w:szCs w:val="24"/>
                <w14:textFill>
                  <w14:solidFill>
                    <w14:schemeClr w14:val="tx1"/>
                  </w14:solidFill>
                </w14:textFill>
              </w:rPr>
              <w:t>联系地址：</w:t>
            </w:r>
            <w:r>
              <w:rPr>
                <w:rFonts w:hint="eastAsia" w:hAnsi="宋体" w:cs="RLOPFL+ËÎÌå"/>
                <w:color w:val="000000" w:themeColor="text1"/>
                <w:spacing w:val="-1"/>
                <w:sz w:val="24"/>
                <w:szCs w:val="24"/>
                <w:lang w:eastAsia="zh-CN"/>
                <w14:textFill>
                  <w14:solidFill>
                    <w14:schemeClr w14:val="tx1"/>
                  </w14:solidFill>
                </w14:textFill>
              </w:rPr>
              <w:t>库尔勒市</w:t>
            </w:r>
          </w:p>
          <w:p>
            <w:pPr>
              <w:pStyle w:val="11"/>
              <w:keepNext w:val="0"/>
              <w:keepLines w:val="0"/>
              <w:pageBreakBefore w:val="0"/>
              <w:kinsoku/>
              <w:wordWrap/>
              <w:overflowPunct/>
              <w:topLinePunct w:val="0"/>
              <w:bidi w:val="0"/>
              <w:spacing w:line="440" w:lineRule="exact"/>
              <w:textAlignment w:val="auto"/>
              <w:rPr>
                <w:rFonts w:hint="default" w:hAnsi="宋体" w:cs="RLOPFL+ËÎÌå"/>
                <w:color w:val="000000" w:themeColor="text1"/>
                <w:spacing w:val="-1"/>
                <w:sz w:val="24"/>
                <w:szCs w:val="24"/>
                <w:lang w:val="en-US" w:eastAsia="zh-CN"/>
                <w14:textFill>
                  <w14:solidFill>
                    <w14:schemeClr w14:val="tx1"/>
                  </w14:solidFill>
                </w14:textFill>
              </w:rPr>
            </w:pPr>
            <w:r>
              <w:rPr>
                <w:rFonts w:hint="eastAsia" w:hAnsi="宋体" w:cs="RLOPFL+ËÎÌå"/>
                <w:color w:val="000000" w:themeColor="text1"/>
                <w:spacing w:val="-1"/>
                <w:sz w:val="24"/>
                <w:szCs w:val="24"/>
                <w14:textFill>
                  <w14:solidFill>
                    <w14:schemeClr w14:val="tx1"/>
                  </w14:solidFill>
                </w14:textFill>
              </w:rPr>
              <w:t>联 系 人：</w:t>
            </w:r>
            <w:r>
              <w:rPr>
                <w:rFonts w:hint="eastAsia" w:hAnsi="宋体" w:cs="RLOPFL+ËÎÌå"/>
                <w:color w:val="000000" w:themeColor="text1"/>
                <w:spacing w:val="-1"/>
                <w:sz w:val="24"/>
                <w:szCs w:val="24"/>
                <w:lang w:val="en-US" w:eastAsia="zh-CN"/>
                <w14:textFill>
                  <w14:solidFill>
                    <w14:schemeClr w14:val="tx1"/>
                  </w14:solidFill>
                </w14:textFill>
              </w:rPr>
              <w:t>张卫平</w:t>
            </w:r>
          </w:p>
          <w:p>
            <w:pPr>
              <w:pStyle w:val="11"/>
              <w:keepNext w:val="0"/>
              <w:keepLines w:val="0"/>
              <w:pageBreakBefore w:val="0"/>
              <w:kinsoku/>
              <w:wordWrap/>
              <w:overflowPunct/>
              <w:topLinePunct w:val="0"/>
              <w:bidi w:val="0"/>
              <w:spacing w:line="440" w:lineRule="exact"/>
              <w:textAlignment w:val="auto"/>
              <w:rPr>
                <w:rFonts w:hAnsi="宋体" w:cs="宋体"/>
                <w:color w:val="000000" w:themeColor="text1"/>
                <w:kern w:val="0"/>
                <w:sz w:val="24"/>
                <w:szCs w:val="24"/>
                <w14:textFill>
                  <w14:solidFill>
                    <w14:schemeClr w14:val="tx1"/>
                  </w14:solidFill>
                </w14:textFill>
              </w:rPr>
            </w:pPr>
            <w:r>
              <w:rPr>
                <w:rFonts w:hint="eastAsia" w:hAnsi="宋体" w:cs="RLOPFL+ËÎÌå"/>
                <w:color w:val="000000" w:themeColor="text1"/>
                <w:spacing w:val="-1"/>
                <w:sz w:val="24"/>
                <w:szCs w:val="24"/>
                <w14:textFill>
                  <w14:solidFill>
                    <w14:schemeClr w14:val="tx1"/>
                  </w14:solidFill>
                </w14:textFill>
              </w:rPr>
              <w:t>联系电话：</w:t>
            </w:r>
            <w:r>
              <w:rPr>
                <w:rFonts w:hint="eastAsia" w:hAnsi="宋体" w:cs="RLOPFL+ËÎÌå"/>
                <w:color w:val="000000" w:themeColor="text1"/>
                <w:spacing w:val="-1"/>
                <w:sz w:val="24"/>
                <w:szCs w:val="24"/>
                <w:lang w:val="en-US" w:eastAsia="zh-CN"/>
                <w14:textFill>
                  <w14:solidFill>
                    <w14:schemeClr w14:val="tx1"/>
                  </w14:solidFill>
                </w14:textFill>
              </w:rPr>
              <w:t>0996-2016342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853" w:type="dxa"/>
            <w:vAlign w:val="center"/>
          </w:tcPr>
          <w:p>
            <w:pPr>
              <w:pStyle w:val="11"/>
              <w:keepNext w:val="0"/>
              <w:keepLines w:val="0"/>
              <w:pageBreakBefore w:val="0"/>
              <w:kinsoku/>
              <w:wordWrap/>
              <w:overflowPunct/>
              <w:topLinePunct w:val="0"/>
              <w:bidi w:val="0"/>
              <w:spacing w:line="440" w:lineRule="exact"/>
              <w:jc w:val="center"/>
              <w:textAlignment w:val="auto"/>
              <w:rPr>
                <w:rFonts w:hAnsi="宋体" w:cs="RLOPFL+ËÎÌå"/>
                <w:color w:val="000000" w:themeColor="text1"/>
                <w:sz w:val="24"/>
                <w:szCs w:val="24"/>
                <w14:textFill>
                  <w14:solidFill>
                    <w14:schemeClr w14:val="tx1"/>
                  </w14:solidFill>
                </w14:textFill>
              </w:rPr>
            </w:pPr>
            <w:r>
              <w:rPr>
                <w:rFonts w:hint="eastAsia" w:hAnsi="宋体" w:cs="RLOPFL+ËÎÌå"/>
                <w:color w:val="000000" w:themeColor="text1"/>
                <w:sz w:val="24"/>
                <w:szCs w:val="24"/>
                <w14:textFill>
                  <w14:solidFill>
                    <w14:schemeClr w14:val="tx1"/>
                  </w14:solidFill>
                </w14:textFill>
              </w:rPr>
              <w:t>3</w:t>
            </w:r>
          </w:p>
        </w:tc>
        <w:tc>
          <w:tcPr>
            <w:tcW w:w="2167" w:type="dxa"/>
            <w:vAlign w:val="center"/>
          </w:tcPr>
          <w:p>
            <w:pPr>
              <w:pStyle w:val="11"/>
              <w:keepNext w:val="0"/>
              <w:keepLines w:val="0"/>
              <w:pageBreakBefore w:val="0"/>
              <w:kinsoku/>
              <w:wordWrap/>
              <w:overflowPunct/>
              <w:topLinePunct w:val="0"/>
              <w:bidi w:val="0"/>
              <w:spacing w:line="440" w:lineRule="exact"/>
              <w:jc w:val="center"/>
              <w:textAlignment w:val="auto"/>
              <w:rPr>
                <w:rFonts w:hAnsi="宋体" w:cs="RLOPFL+ËÎÌå"/>
                <w:color w:val="000000" w:themeColor="text1"/>
                <w:sz w:val="24"/>
                <w:szCs w:val="24"/>
                <w14:textFill>
                  <w14:solidFill>
                    <w14:schemeClr w14:val="tx1"/>
                  </w14:solidFill>
                </w14:textFill>
              </w:rPr>
            </w:pPr>
            <w:r>
              <w:rPr>
                <w:rFonts w:hint="eastAsia" w:hAnsi="宋体" w:cs="BRGEKD+ËÎÌå"/>
                <w:color w:val="000000" w:themeColor="text1"/>
                <w:spacing w:val="-1"/>
                <w:sz w:val="24"/>
                <w:szCs w:val="24"/>
                <w:lang w:eastAsia="zh-CN"/>
                <w14:textFill>
                  <w14:solidFill>
                    <w14:schemeClr w14:val="tx1"/>
                  </w14:solidFill>
                </w14:textFill>
              </w:rPr>
              <w:t>采购</w:t>
            </w:r>
            <w:r>
              <w:rPr>
                <w:rFonts w:hAnsi="宋体" w:cs="BRGEKD+ËÎÌå"/>
                <w:color w:val="000000" w:themeColor="text1"/>
                <w:spacing w:val="-1"/>
                <w:sz w:val="24"/>
                <w:szCs w:val="24"/>
                <w14:textFill>
                  <w14:solidFill>
                    <w14:schemeClr w14:val="tx1"/>
                  </w14:solidFill>
                </w14:textFill>
              </w:rPr>
              <w:t>代理机构</w:t>
            </w:r>
          </w:p>
        </w:tc>
        <w:tc>
          <w:tcPr>
            <w:tcW w:w="5556" w:type="dxa"/>
            <w:vAlign w:val="center"/>
          </w:tcPr>
          <w:p>
            <w:pPr>
              <w:pStyle w:val="11"/>
              <w:keepNext w:val="0"/>
              <w:keepLines w:val="0"/>
              <w:pageBreakBefore w:val="0"/>
              <w:kinsoku/>
              <w:wordWrap/>
              <w:overflowPunct/>
              <w:topLinePunct w:val="0"/>
              <w:bidi w:val="0"/>
              <w:spacing w:line="440" w:lineRule="exact"/>
              <w:textAlignment w:val="auto"/>
              <w:rPr>
                <w:rFonts w:hint="eastAsia" w:hAnsi="宋体" w:eastAsia="宋体" w:cs="RLOPFL+ËÎÌå"/>
                <w:color w:val="000000" w:themeColor="text1"/>
                <w:spacing w:val="-1"/>
                <w:sz w:val="24"/>
                <w:szCs w:val="24"/>
                <w:lang w:eastAsia="zh-CN"/>
                <w14:textFill>
                  <w14:solidFill>
                    <w14:schemeClr w14:val="tx1"/>
                  </w14:solidFill>
                </w14:textFill>
              </w:rPr>
            </w:pPr>
            <w:r>
              <w:rPr>
                <w:rFonts w:hint="eastAsia" w:hAnsi="宋体" w:cs="RLOPFL+ËÎÌå"/>
                <w:color w:val="000000" w:themeColor="text1"/>
                <w:spacing w:val="-1"/>
                <w:sz w:val="24"/>
                <w:szCs w:val="24"/>
                <w14:textFill>
                  <w14:solidFill>
                    <w14:schemeClr w14:val="tx1"/>
                  </w14:solidFill>
                </w14:textFill>
              </w:rPr>
              <w:t>名    称：</w:t>
            </w:r>
            <w:r>
              <w:rPr>
                <w:rFonts w:hint="eastAsia" w:hAnsi="宋体" w:cs="RLOPFL+ËÎÌå"/>
                <w:color w:val="000000" w:themeColor="text1"/>
                <w:spacing w:val="-1"/>
                <w:sz w:val="24"/>
                <w:szCs w:val="24"/>
                <w:lang w:eastAsia="zh-CN"/>
                <w14:textFill>
                  <w14:solidFill>
                    <w14:schemeClr w14:val="tx1"/>
                  </w14:solidFill>
                </w14:textFill>
              </w:rPr>
              <w:t>新疆新咨工程咨询有限公司</w:t>
            </w:r>
          </w:p>
          <w:p>
            <w:pPr>
              <w:pStyle w:val="11"/>
              <w:keepNext w:val="0"/>
              <w:keepLines w:val="0"/>
              <w:pageBreakBefore w:val="0"/>
              <w:kinsoku/>
              <w:wordWrap/>
              <w:overflowPunct/>
              <w:topLinePunct w:val="0"/>
              <w:bidi w:val="0"/>
              <w:spacing w:line="440" w:lineRule="exact"/>
              <w:textAlignment w:val="auto"/>
              <w:rPr>
                <w:rFonts w:hint="eastAsia" w:hAnsi="宋体" w:eastAsia="宋体" w:cs="RLOPFL+ËÎÌå"/>
                <w:color w:val="000000" w:themeColor="text1"/>
                <w:spacing w:val="-1"/>
                <w:sz w:val="24"/>
                <w:szCs w:val="24"/>
                <w:lang w:eastAsia="zh-CN"/>
                <w14:textFill>
                  <w14:solidFill>
                    <w14:schemeClr w14:val="tx1"/>
                  </w14:solidFill>
                </w14:textFill>
              </w:rPr>
            </w:pPr>
            <w:r>
              <w:rPr>
                <w:rFonts w:hAnsi="宋体" w:cs="RLOPFL+ËÎÌå"/>
                <w:color w:val="000000" w:themeColor="text1"/>
                <w:spacing w:val="-1"/>
                <w:sz w:val="24"/>
                <w:szCs w:val="24"/>
                <w14:textFill>
                  <w14:solidFill>
                    <w14:schemeClr w14:val="tx1"/>
                  </w14:solidFill>
                </w14:textFill>
              </w:rPr>
              <w:t>联系地址：</w:t>
            </w:r>
            <w:r>
              <w:rPr>
                <w:rFonts w:hint="eastAsia" w:hAnsi="宋体" w:cs="RLOPFL+ËÎÌå"/>
                <w:color w:val="000000" w:themeColor="text1"/>
                <w:spacing w:val="-1"/>
                <w:sz w:val="24"/>
                <w:szCs w:val="24"/>
                <w:lang w:eastAsia="zh-CN"/>
                <w14:textFill>
                  <w14:solidFill>
                    <w14:schemeClr w14:val="tx1"/>
                  </w14:solidFill>
                </w14:textFill>
              </w:rPr>
              <w:t>库尔勒市滨河东路在水一方三楼</w:t>
            </w:r>
          </w:p>
          <w:p>
            <w:pPr>
              <w:pStyle w:val="11"/>
              <w:keepNext w:val="0"/>
              <w:keepLines w:val="0"/>
              <w:pageBreakBefore w:val="0"/>
              <w:kinsoku/>
              <w:wordWrap/>
              <w:overflowPunct/>
              <w:topLinePunct w:val="0"/>
              <w:bidi w:val="0"/>
              <w:spacing w:line="440" w:lineRule="exact"/>
              <w:textAlignment w:val="auto"/>
              <w:rPr>
                <w:rFonts w:hAnsi="宋体" w:cs="RLOPFL+ËÎÌå"/>
                <w:color w:val="000000" w:themeColor="text1"/>
                <w:spacing w:val="-1"/>
                <w:sz w:val="24"/>
                <w:szCs w:val="24"/>
                <w14:textFill>
                  <w14:solidFill>
                    <w14:schemeClr w14:val="tx1"/>
                  </w14:solidFill>
                </w14:textFill>
              </w:rPr>
            </w:pPr>
            <w:r>
              <w:rPr>
                <w:rFonts w:hAnsi="宋体" w:cs="RLOPFL+ËÎÌå"/>
                <w:color w:val="000000" w:themeColor="text1"/>
                <w:spacing w:val="-1"/>
                <w:sz w:val="24"/>
                <w:szCs w:val="24"/>
                <w14:textFill>
                  <w14:solidFill>
                    <w14:schemeClr w14:val="tx1"/>
                  </w14:solidFill>
                </w14:textFill>
              </w:rPr>
              <w:t>联</w:t>
            </w:r>
            <w:r>
              <w:rPr>
                <w:rFonts w:hint="eastAsia" w:hAnsi="宋体" w:cs="RLOPFL+ËÎÌå"/>
                <w:color w:val="000000" w:themeColor="text1"/>
                <w:spacing w:val="-1"/>
                <w:sz w:val="24"/>
                <w:szCs w:val="24"/>
                <w14:textFill>
                  <w14:solidFill>
                    <w14:schemeClr w14:val="tx1"/>
                  </w14:solidFill>
                </w14:textFill>
              </w:rPr>
              <w:t xml:space="preserve"> </w:t>
            </w:r>
            <w:r>
              <w:rPr>
                <w:rFonts w:hAnsi="宋体" w:cs="RLOPFL+ËÎÌå"/>
                <w:color w:val="000000" w:themeColor="text1"/>
                <w:spacing w:val="-1"/>
                <w:sz w:val="24"/>
                <w:szCs w:val="24"/>
                <w14:textFill>
                  <w14:solidFill>
                    <w14:schemeClr w14:val="tx1"/>
                  </w14:solidFill>
                </w14:textFill>
              </w:rPr>
              <w:t>系</w:t>
            </w:r>
            <w:r>
              <w:rPr>
                <w:rFonts w:hint="eastAsia" w:hAnsi="宋体" w:cs="RLOPFL+ËÎÌå"/>
                <w:color w:val="000000" w:themeColor="text1"/>
                <w:spacing w:val="-1"/>
                <w:sz w:val="24"/>
                <w:szCs w:val="24"/>
                <w14:textFill>
                  <w14:solidFill>
                    <w14:schemeClr w14:val="tx1"/>
                  </w14:solidFill>
                </w14:textFill>
              </w:rPr>
              <w:t xml:space="preserve"> </w:t>
            </w:r>
            <w:r>
              <w:rPr>
                <w:rFonts w:hAnsi="宋体" w:cs="RLOPFL+ËÎÌå"/>
                <w:color w:val="000000" w:themeColor="text1"/>
                <w:spacing w:val="-1"/>
                <w:sz w:val="24"/>
                <w:szCs w:val="24"/>
                <w14:textFill>
                  <w14:solidFill>
                    <w14:schemeClr w14:val="tx1"/>
                  </w14:solidFill>
                </w14:textFill>
              </w:rPr>
              <w:t>人：</w:t>
            </w:r>
            <w:r>
              <w:rPr>
                <w:rFonts w:hint="eastAsia" w:hAnsi="宋体" w:cs="宋体"/>
                <w:color w:val="000000" w:themeColor="text1"/>
                <w:kern w:val="0"/>
                <w:sz w:val="24"/>
                <w:szCs w:val="24"/>
                <w:lang w:eastAsia="zh-CN"/>
                <w14:textFill>
                  <w14:solidFill>
                    <w14:schemeClr w14:val="tx1"/>
                  </w14:solidFill>
                </w14:textFill>
              </w:rPr>
              <w:t>彭于新</w:t>
            </w:r>
            <w:r>
              <w:rPr>
                <w:rFonts w:hint="eastAsia" w:hAnsi="宋体" w:cs="宋体"/>
                <w:color w:val="000000" w:themeColor="text1"/>
                <w:kern w:val="0"/>
                <w:sz w:val="24"/>
                <w:szCs w:val="24"/>
                <w14:textFill>
                  <w14:solidFill>
                    <w14:schemeClr w14:val="tx1"/>
                  </w14:solidFill>
                </w14:textFill>
              </w:rPr>
              <w:t xml:space="preserve">  </w:t>
            </w:r>
          </w:p>
          <w:p>
            <w:pPr>
              <w:pStyle w:val="11"/>
              <w:keepNext w:val="0"/>
              <w:keepLines w:val="0"/>
              <w:pageBreakBefore w:val="0"/>
              <w:kinsoku/>
              <w:wordWrap/>
              <w:overflowPunct/>
              <w:topLinePunct w:val="0"/>
              <w:bidi w:val="0"/>
              <w:spacing w:line="440" w:lineRule="exact"/>
              <w:textAlignment w:val="auto"/>
              <w:rPr>
                <w:rFonts w:hint="eastAsia" w:hAnsi="宋体" w:eastAsia="宋体" w:cs="RLOPFL+ËÎÌå"/>
                <w:color w:val="000000" w:themeColor="text1"/>
                <w:spacing w:val="-1"/>
                <w:sz w:val="24"/>
                <w:szCs w:val="24"/>
                <w:lang w:eastAsia="zh-CN"/>
                <w14:textFill>
                  <w14:solidFill>
                    <w14:schemeClr w14:val="tx1"/>
                  </w14:solidFill>
                </w14:textFill>
              </w:rPr>
            </w:pPr>
            <w:r>
              <w:rPr>
                <w:rFonts w:hAnsi="宋体" w:cs="RLOPFL+ËÎÌå"/>
                <w:color w:val="000000" w:themeColor="text1"/>
                <w:spacing w:val="-1"/>
                <w:sz w:val="24"/>
                <w:szCs w:val="24"/>
                <w14:textFill>
                  <w14:solidFill>
                    <w14:schemeClr w14:val="tx1"/>
                  </w14:solidFill>
                </w14:textFill>
              </w:rPr>
              <w:t>联系电话：</w:t>
            </w:r>
            <w:r>
              <w:rPr>
                <w:rFonts w:hint="eastAsia" w:hAnsi="宋体" w:cs="宋体"/>
                <w:color w:val="000000" w:themeColor="text1"/>
                <w:kern w:val="0"/>
                <w:sz w:val="24"/>
                <w:szCs w:val="24"/>
                <w:lang w:eastAsia="zh-CN"/>
                <w14:textFill>
                  <w14:solidFill>
                    <w14:schemeClr w14:val="tx1"/>
                  </w14:solidFill>
                </w14:textFill>
              </w:rPr>
              <w:t>13899033766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853" w:type="dxa"/>
            <w:vAlign w:val="center"/>
          </w:tcPr>
          <w:p>
            <w:pPr>
              <w:pStyle w:val="11"/>
              <w:keepNext w:val="0"/>
              <w:keepLines w:val="0"/>
              <w:pageBreakBefore w:val="0"/>
              <w:kinsoku/>
              <w:wordWrap/>
              <w:overflowPunct/>
              <w:topLinePunct w:val="0"/>
              <w:bidi w:val="0"/>
              <w:spacing w:line="440" w:lineRule="exact"/>
              <w:jc w:val="center"/>
              <w:textAlignment w:val="auto"/>
              <w:rPr>
                <w:rFonts w:hint="eastAsia" w:hAnsi="宋体" w:eastAsia="宋体" w:cs="RLOPFL+ËÎÌå"/>
                <w:color w:val="000000" w:themeColor="text1"/>
                <w:sz w:val="24"/>
                <w:szCs w:val="24"/>
                <w:lang w:val="en-US" w:eastAsia="zh-CN"/>
                <w14:textFill>
                  <w14:solidFill>
                    <w14:schemeClr w14:val="tx1"/>
                  </w14:solidFill>
                </w14:textFill>
              </w:rPr>
            </w:pPr>
            <w:r>
              <w:rPr>
                <w:rFonts w:hint="eastAsia" w:hAnsi="宋体" w:cs="RLOPFL+ËÎÌå"/>
                <w:color w:val="000000" w:themeColor="text1"/>
                <w:sz w:val="24"/>
                <w:szCs w:val="24"/>
                <w:lang w:val="en-US" w:eastAsia="zh-CN"/>
                <w14:textFill>
                  <w14:solidFill>
                    <w14:schemeClr w14:val="tx1"/>
                  </w14:solidFill>
                </w14:textFill>
              </w:rPr>
              <w:t>4</w:t>
            </w:r>
          </w:p>
        </w:tc>
        <w:tc>
          <w:tcPr>
            <w:tcW w:w="2167" w:type="dxa"/>
            <w:vAlign w:val="center"/>
          </w:tcPr>
          <w:p>
            <w:pPr>
              <w:pStyle w:val="11"/>
              <w:keepNext w:val="0"/>
              <w:keepLines w:val="0"/>
              <w:pageBreakBefore w:val="0"/>
              <w:kinsoku/>
              <w:wordWrap/>
              <w:overflowPunct/>
              <w:topLinePunct w:val="0"/>
              <w:bidi w:val="0"/>
              <w:spacing w:line="440" w:lineRule="exact"/>
              <w:jc w:val="center"/>
              <w:textAlignment w:val="auto"/>
              <w:rPr>
                <w:rFonts w:hAnsi="宋体" w:cs="BRGEKD+ËÎÌå"/>
                <w:color w:val="000000" w:themeColor="text1"/>
                <w:spacing w:val="-1"/>
                <w:sz w:val="24"/>
                <w:szCs w:val="24"/>
                <w14:textFill>
                  <w14:solidFill>
                    <w14:schemeClr w14:val="tx1"/>
                  </w14:solidFill>
                </w14:textFill>
              </w:rPr>
            </w:pPr>
            <w:r>
              <w:rPr>
                <w:rFonts w:hint="eastAsia" w:ascii="宋体" w:hAnsi="宋体" w:cs="宋体"/>
                <w:color w:val="auto"/>
                <w:kern w:val="0"/>
                <w:sz w:val="24"/>
              </w:rPr>
              <w:t>采购内容和范围</w:t>
            </w:r>
          </w:p>
        </w:tc>
        <w:tc>
          <w:tcPr>
            <w:tcW w:w="5556"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Ansi="宋体" w:cs="RLOPFL+ËÎÌå"/>
                <w:color w:val="auto"/>
                <w:spacing w:val="-1"/>
                <w:sz w:val="24"/>
                <w:szCs w:val="24"/>
              </w:rPr>
            </w:pPr>
            <w:r>
              <w:rPr>
                <w:rFonts w:hint="eastAsia" w:ascii="宋体" w:hAnsi="宋体" w:eastAsia="宋体" w:cs="宋体"/>
                <w:color w:val="auto"/>
                <w:kern w:val="0"/>
                <w:sz w:val="24"/>
                <w:lang w:val="en-US" w:eastAsia="zh-CN"/>
              </w:rPr>
              <w:t>通过开展库尔勒市复合型现代流通战略支点城市建设研究，编制《库尔勒市复合型现代流通战略支点城市建设方案》</w:t>
            </w:r>
            <w:r>
              <w:rPr>
                <w:rFonts w:hint="eastAsia" w:ascii="宋体" w:hAnsi="宋体" w:cs="宋体"/>
                <w:color w:val="auto"/>
                <w:kern w:val="0"/>
                <w:sz w:val="24"/>
                <w:lang w:val="en-US" w:eastAsia="zh-CN"/>
              </w:rPr>
              <w:t>，具体服务内容包括对项目</w:t>
            </w:r>
            <w:r>
              <w:rPr>
                <w:rFonts w:hint="eastAsia" w:ascii="宋体" w:hAnsi="宋体" w:cs="宋体"/>
                <w:color w:val="auto"/>
                <w:kern w:val="0"/>
                <w:sz w:val="24"/>
                <w:lang w:eastAsia="zh-CN"/>
              </w:rPr>
              <w:t>开展调研、座谈、建设方案的编写及修改完善、</w:t>
            </w:r>
            <w:r>
              <w:rPr>
                <w:rFonts w:hint="eastAsia" w:ascii="宋体" w:hAnsi="宋体" w:cs="宋体"/>
                <w:color w:val="auto"/>
                <w:kern w:val="0"/>
                <w:sz w:val="24"/>
                <w:lang w:val="en-US" w:eastAsia="zh-CN"/>
              </w:rPr>
              <w:t>组织评审</w:t>
            </w:r>
            <w:r>
              <w:rPr>
                <w:rFonts w:hint="eastAsia" w:ascii="宋体" w:hAnsi="宋体" w:cs="仿宋_GB2312"/>
                <w:color w:val="auto"/>
                <w:kern w:val="0"/>
                <w:sz w:val="24"/>
                <w:lang w:eastAsia="zh-CN"/>
              </w:rPr>
              <w:t>配合</w:t>
            </w:r>
            <w:r>
              <w:rPr>
                <w:rFonts w:hint="eastAsia" w:ascii="宋体" w:hAnsi="宋体" w:cs="仿宋_GB2312"/>
                <w:color w:val="auto"/>
                <w:kern w:val="0"/>
                <w:sz w:val="24"/>
                <w:lang w:val="en-US" w:eastAsia="zh-CN"/>
              </w:rPr>
              <w:t>后期</w:t>
            </w:r>
            <w:r>
              <w:rPr>
                <w:rFonts w:hint="eastAsia" w:ascii="宋体" w:hAnsi="宋体" w:cs="仿宋_GB2312"/>
                <w:color w:val="auto"/>
                <w:kern w:val="0"/>
                <w:sz w:val="24"/>
                <w:lang w:eastAsia="zh-CN"/>
              </w:rPr>
              <w:t>项目</w:t>
            </w:r>
            <w:r>
              <w:rPr>
                <w:rFonts w:hint="eastAsia" w:ascii="宋体" w:hAnsi="宋体" w:cs="仿宋_GB2312"/>
                <w:color w:val="auto"/>
                <w:kern w:val="0"/>
                <w:sz w:val="24"/>
                <w:lang w:val="en-US" w:eastAsia="zh-CN"/>
              </w:rPr>
              <w:t>申报等工作直至</w:t>
            </w:r>
            <w:r>
              <w:rPr>
                <w:rFonts w:hint="eastAsia" w:ascii="宋体" w:hAnsi="宋体" w:cs="仿宋_GB2312"/>
                <w:color w:val="auto"/>
                <w:kern w:val="0"/>
                <w:sz w:val="24"/>
                <w:lang w:eastAsia="zh-CN"/>
              </w:rPr>
              <w:t>通过</w:t>
            </w:r>
            <w:r>
              <w:rPr>
                <w:rFonts w:hint="eastAsia" w:ascii="宋体" w:hAnsi="宋体" w:cs="宋体"/>
                <w:color w:val="auto"/>
                <w:kern w:val="0"/>
                <w:sz w:val="24"/>
                <w:lang w:eastAsia="zh-CN"/>
              </w:rPr>
              <w:t>提交成果文件。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3" w:type="dxa"/>
            <w:vAlign w:val="center"/>
          </w:tcPr>
          <w:p>
            <w:pPr>
              <w:pStyle w:val="11"/>
              <w:keepNext w:val="0"/>
              <w:keepLines w:val="0"/>
              <w:pageBreakBefore w:val="0"/>
              <w:kinsoku/>
              <w:wordWrap/>
              <w:overflowPunct/>
              <w:topLinePunct w:val="0"/>
              <w:bidi w:val="0"/>
              <w:spacing w:line="440" w:lineRule="exact"/>
              <w:jc w:val="center"/>
              <w:textAlignment w:val="auto"/>
              <w:rPr>
                <w:rFonts w:hint="eastAsia" w:hAnsi="宋体" w:eastAsia="宋体" w:cs="RLOPFL+ËÎÌå"/>
                <w:color w:val="000000" w:themeColor="text1"/>
                <w:sz w:val="24"/>
                <w:szCs w:val="24"/>
                <w:lang w:eastAsia="zh-CN"/>
                <w14:textFill>
                  <w14:solidFill>
                    <w14:schemeClr w14:val="tx1"/>
                  </w14:solidFill>
                </w14:textFill>
              </w:rPr>
            </w:pPr>
            <w:r>
              <w:rPr>
                <w:rFonts w:hint="eastAsia" w:hAnsi="宋体" w:cs="RLOPFL+ËÎÌå"/>
                <w:color w:val="000000" w:themeColor="text1"/>
                <w:sz w:val="24"/>
                <w:szCs w:val="24"/>
                <w:lang w:val="en-US" w:eastAsia="zh-CN"/>
                <w14:textFill>
                  <w14:solidFill>
                    <w14:schemeClr w14:val="tx1"/>
                  </w14:solidFill>
                </w14:textFill>
              </w:rPr>
              <w:t>5</w:t>
            </w:r>
          </w:p>
        </w:tc>
        <w:tc>
          <w:tcPr>
            <w:tcW w:w="2167" w:type="dxa"/>
            <w:vAlign w:val="center"/>
          </w:tcPr>
          <w:p>
            <w:pPr>
              <w:pStyle w:val="40"/>
              <w:keepNext w:val="0"/>
              <w:keepLines w:val="0"/>
              <w:pageBreakBefore w:val="0"/>
              <w:kinsoku/>
              <w:wordWrap/>
              <w:overflowPunct/>
              <w:topLinePunct w:val="0"/>
              <w:autoSpaceDE w:val="0"/>
              <w:autoSpaceDN w:val="0"/>
              <w:bidi w:val="0"/>
              <w:spacing w:before="0" w:after="0" w:line="440" w:lineRule="exact"/>
              <w:jc w:val="center"/>
              <w:textAlignment w:val="auto"/>
              <w:rPr>
                <w:rFonts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资金来源</w:t>
            </w:r>
          </w:p>
        </w:tc>
        <w:tc>
          <w:tcPr>
            <w:tcW w:w="5556" w:type="dxa"/>
            <w:vAlign w:val="center"/>
          </w:tcPr>
          <w:p>
            <w:pPr>
              <w:pStyle w:val="11"/>
              <w:keepNext w:val="0"/>
              <w:keepLines w:val="0"/>
              <w:pageBreakBefore w:val="0"/>
              <w:kinsoku/>
              <w:wordWrap/>
              <w:overflowPunct/>
              <w:topLinePunct w:val="0"/>
              <w:bidi w:val="0"/>
              <w:spacing w:line="440" w:lineRule="exact"/>
              <w:textAlignment w:val="auto"/>
              <w:rPr>
                <w:rFonts w:hAnsi="宋体" w:cs="RLOPFL+ËÎÌå"/>
                <w:color w:val="000000" w:themeColor="text1"/>
                <w:sz w:val="24"/>
                <w:szCs w:val="24"/>
                <w14:textFill>
                  <w14:solidFill>
                    <w14:schemeClr w14:val="tx1"/>
                  </w14:solidFill>
                </w14:textFill>
              </w:rPr>
            </w:pPr>
            <w:r>
              <w:rPr>
                <w:rFonts w:hint="eastAsia" w:hAnsi="宋体" w:cs="RLOPFL+ËÎÌå"/>
                <w:color w:val="000000" w:themeColor="text1"/>
                <w:spacing w:val="-1"/>
                <w:sz w:val="24"/>
                <w:szCs w:val="24"/>
                <w14:textFill>
                  <w14:solidFill>
                    <w14:schemeClr w14:val="tx1"/>
                  </w14:solidFill>
                </w14:textFill>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53" w:type="dxa"/>
            <w:vAlign w:val="center"/>
          </w:tcPr>
          <w:p>
            <w:pPr>
              <w:pStyle w:val="11"/>
              <w:keepNext w:val="0"/>
              <w:keepLines w:val="0"/>
              <w:pageBreakBefore w:val="0"/>
              <w:kinsoku/>
              <w:wordWrap/>
              <w:overflowPunct/>
              <w:topLinePunct w:val="0"/>
              <w:bidi w:val="0"/>
              <w:spacing w:line="440" w:lineRule="exact"/>
              <w:jc w:val="center"/>
              <w:textAlignment w:val="auto"/>
              <w:rPr>
                <w:rFonts w:hint="eastAsia" w:hAnsi="宋体" w:eastAsia="宋体" w:cs="RLOPFL+ËÎÌå"/>
                <w:color w:val="000000" w:themeColor="text1"/>
                <w:sz w:val="24"/>
                <w:szCs w:val="24"/>
                <w:lang w:eastAsia="zh-CN"/>
                <w14:textFill>
                  <w14:solidFill>
                    <w14:schemeClr w14:val="tx1"/>
                  </w14:solidFill>
                </w14:textFill>
              </w:rPr>
            </w:pPr>
            <w:r>
              <w:rPr>
                <w:rFonts w:hint="eastAsia" w:hAnsi="宋体" w:cs="RLOPFL+ËÎÌå"/>
                <w:color w:val="000000" w:themeColor="text1"/>
                <w:sz w:val="24"/>
                <w:szCs w:val="24"/>
                <w:lang w:val="en-US" w:eastAsia="zh-CN"/>
                <w14:textFill>
                  <w14:solidFill>
                    <w14:schemeClr w14:val="tx1"/>
                  </w14:solidFill>
                </w14:textFill>
              </w:rPr>
              <w:t>6</w:t>
            </w:r>
          </w:p>
        </w:tc>
        <w:tc>
          <w:tcPr>
            <w:tcW w:w="2167" w:type="dxa"/>
            <w:vAlign w:val="center"/>
          </w:tcPr>
          <w:p>
            <w:pPr>
              <w:pStyle w:val="11"/>
              <w:keepNext w:val="0"/>
              <w:keepLines w:val="0"/>
              <w:pageBreakBefore w:val="0"/>
              <w:kinsoku/>
              <w:wordWrap/>
              <w:overflowPunct/>
              <w:topLinePunct w:val="0"/>
              <w:bidi w:val="0"/>
              <w:spacing w:line="440" w:lineRule="exact"/>
              <w:jc w:val="center"/>
              <w:textAlignment w:val="auto"/>
              <w:rPr>
                <w:rFonts w:hAnsi="宋体" w:cs="Courier New"/>
                <w:color w:val="000000" w:themeColor="text1"/>
                <w:sz w:val="24"/>
                <w:szCs w:val="24"/>
                <w14:textFill>
                  <w14:solidFill>
                    <w14:schemeClr w14:val="tx1"/>
                  </w14:solidFill>
                </w14:textFill>
              </w:rPr>
            </w:pPr>
            <w:r>
              <w:rPr>
                <w:rFonts w:hAnsi="宋体" w:cs="BRGEKD+ËÎÌå"/>
                <w:color w:val="000000" w:themeColor="text1"/>
                <w:spacing w:val="-1"/>
                <w:sz w:val="24"/>
                <w:szCs w:val="24"/>
                <w14:textFill>
                  <w14:solidFill>
                    <w14:schemeClr w14:val="tx1"/>
                  </w14:solidFill>
                </w14:textFill>
              </w:rPr>
              <w:t>采购预算金额</w:t>
            </w:r>
          </w:p>
        </w:tc>
        <w:tc>
          <w:tcPr>
            <w:tcW w:w="5556" w:type="dxa"/>
            <w:vAlign w:val="center"/>
          </w:tcPr>
          <w:p>
            <w:pPr>
              <w:pStyle w:val="11"/>
              <w:keepNext w:val="0"/>
              <w:keepLines w:val="0"/>
              <w:pageBreakBefore w:val="0"/>
              <w:kinsoku/>
              <w:wordWrap/>
              <w:overflowPunct/>
              <w:topLinePunct w:val="0"/>
              <w:bidi w:val="0"/>
              <w:spacing w:line="440" w:lineRule="exact"/>
              <w:textAlignment w:val="auto"/>
              <w:rPr>
                <w:rFonts w:hAnsi="宋体" w:cs="RLOPFL+ËÎÌå"/>
                <w:color w:val="000000" w:themeColor="text1"/>
                <w:spacing w:val="-1"/>
                <w:sz w:val="24"/>
                <w:szCs w:val="24"/>
                <w14:textFill>
                  <w14:solidFill>
                    <w14:schemeClr w14:val="tx1"/>
                  </w14:solidFill>
                </w14:textFill>
              </w:rPr>
            </w:pPr>
            <w:r>
              <w:rPr>
                <w:rFonts w:hint="eastAsia" w:hAnsi="宋体" w:cs="RLOPFL+ËÎÌå"/>
                <w:color w:val="000000" w:themeColor="text1"/>
                <w:spacing w:val="-1"/>
                <w:sz w:val="24"/>
                <w:szCs w:val="24"/>
                <w:lang w:val="en-US" w:eastAsia="zh-CN"/>
                <w14:textFill>
                  <w14:solidFill>
                    <w14:schemeClr w14:val="tx1"/>
                  </w14:solidFill>
                </w14:textFill>
              </w:rPr>
              <w:t>8</w:t>
            </w:r>
            <w:r>
              <w:rPr>
                <w:rFonts w:hint="eastAsia" w:hAnsi="宋体" w:cs="RLOPFL+ËÎÌå"/>
                <w:color w:val="000000" w:themeColor="text1"/>
                <w:spacing w:val="-1"/>
                <w:sz w:val="24"/>
                <w:szCs w:val="24"/>
                <w14:textFill>
                  <w14:solidFill>
                    <w14:schemeClr w14:val="tx1"/>
                  </w14:solidFill>
                </w14:textFill>
              </w:rPr>
              <w:t>0万元，磋商报价不得高于采购预算，否则响应文件将被拒绝。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53" w:type="dxa"/>
            <w:vAlign w:val="center"/>
          </w:tcPr>
          <w:p>
            <w:pPr>
              <w:pStyle w:val="11"/>
              <w:keepNext w:val="0"/>
              <w:keepLines w:val="0"/>
              <w:pageBreakBefore w:val="0"/>
              <w:kinsoku/>
              <w:wordWrap/>
              <w:overflowPunct/>
              <w:topLinePunct w:val="0"/>
              <w:bidi w:val="0"/>
              <w:spacing w:line="440" w:lineRule="exact"/>
              <w:jc w:val="center"/>
              <w:textAlignment w:val="auto"/>
              <w:rPr>
                <w:rFonts w:hint="eastAsia" w:hAnsi="宋体" w:eastAsia="宋体" w:cs="RLOPFL+ËÎÌå"/>
                <w:color w:val="000000" w:themeColor="text1"/>
                <w:sz w:val="24"/>
                <w:szCs w:val="24"/>
                <w:lang w:eastAsia="zh-CN"/>
                <w14:textFill>
                  <w14:solidFill>
                    <w14:schemeClr w14:val="tx1"/>
                  </w14:solidFill>
                </w14:textFill>
              </w:rPr>
            </w:pPr>
            <w:r>
              <w:rPr>
                <w:rFonts w:hint="eastAsia" w:hAnsi="宋体" w:cs="RLOPFL+ËÎÌå"/>
                <w:color w:val="000000" w:themeColor="text1"/>
                <w:sz w:val="24"/>
                <w:szCs w:val="24"/>
                <w:lang w:val="en-US" w:eastAsia="zh-CN"/>
                <w14:textFill>
                  <w14:solidFill>
                    <w14:schemeClr w14:val="tx1"/>
                  </w14:solidFill>
                </w14:textFill>
              </w:rPr>
              <w:t>7</w:t>
            </w:r>
          </w:p>
        </w:tc>
        <w:tc>
          <w:tcPr>
            <w:tcW w:w="2167" w:type="dxa"/>
            <w:vAlign w:val="center"/>
          </w:tcPr>
          <w:p>
            <w:pPr>
              <w:pStyle w:val="11"/>
              <w:keepNext w:val="0"/>
              <w:keepLines w:val="0"/>
              <w:pageBreakBefore w:val="0"/>
              <w:kinsoku/>
              <w:wordWrap/>
              <w:overflowPunct/>
              <w:topLinePunct w:val="0"/>
              <w:bidi w:val="0"/>
              <w:spacing w:line="440" w:lineRule="exact"/>
              <w:jc w:val="center"/>
              <w:textAlignment w:val="auto"/>
              <w:rPr>
                <w:rFonts w:hAnsi="宋体" w:cs="RLOPFL+ËÎÌå"/>
                <w:color w:val="000000" w:themeColor="text1"/>
                <w:sz w:val="24"/>
                <w:szCs w:val="24"/>
                <w14:textFill>
                  <w14:solidFill>
                    <w14:schemeClr w14:val="tx1"/>
                  </w14:solidFill>
                </w14:textFill>
              </w:rPr>
            </w:pPr>
            <w:r>
              <w:rPr>
                <w:rFonts w:hAnsi="宋体" w:cs="RLOPFL+ËÎÌå"/>
                <w:color w:val="000000" w:themeColor="text1"/>
                <w:sz w:val="24"/>
                <w:szCs w:val="24"/>
                <w14:textFill>
                  <w14:solidFill>
                    <w14:schemeClr w14:val="tx1"/>
                  </w14:solidFill>
                </w14:textFill>
              </w:rPr>
              <w:t>供应商</w:t>
            </w:r>
          </w:p>
          <w:p>
            <w:pPr>
              <w:pStyle w:val="11"/>
              <w:keepNext w:val="0"/>
              <w:keepLines w:val="0"/>
              <w:pageBreakBefore w:val="0"/>
              <w:kinsoku/>
              <w:wordWrap/>
              <w:overflowPunct/>
              <w:topLinePunct w:val="0"/>
              <w:bidi w:val="0"/>
              <w:spacing w:line="440" w:lineRule="exact"/>
              <w:jc w:val="center"/>
              <w:textAlignment w:val="auto"/>
              <w:rPr>
                <w:rFonts w:hAnsi="宋体" w:cs="RLOPFL+ËÎÌå"/>
                <w:color w:val="000000" w:themeColor="text1"/>
                <w:sz w:val="24"/>
                <w:szCs w:val="24"/>
                <w14:textFill>
                  <w14:solidFill>
                    <w14:schemeClr w14:val="tx1"/>
                  </w14:solidFill>
                </w14:textFill>
              </w:rPr>
            </w:pPr>
            <w:r>
              <w:rPr>
                <w:rFonts w:hAnsi="宋体" w:cs="RLOPFL+ËÎÌå"/>
                <w:color w:val="000000" w:themeColor="text1"/>
                <w:spacing w:val="-1"/>
                <w:sz w:val="24"/>
                <w:szCs w:val="24"/>
                <w14:textFill>
                  <w14:solidFill>
                    <w14:schemeClr w14:val="tx1"/>
                  </w14:solidFill>
                </w14:textFill>
              </w:rPr>
              <w:t>资格条件</w:t>
            </w:r>
          </w:p>
        </w:tc>
        <w:tc>
          <w:tcPr>
            <w:tcW w:w="555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kern w:val="0"/>
                <w:sz w:val="24"/>
                <w:lang w:eastAsia="zh-CN"/>
              </w:rPr>
            </w:pPr>
            <w:r>
              <w:rPr>
                <w:rFonts w:hint="eastAsia" w:ascii="宋体" w:hAnsi="宋体" w:cs="宋体"/>
                <w:color w:val="auto"/>
                <w:kern w:val="0"/>
                <w:sz w:val="24"/>
              </w:rPr>
              <w:t>（1）符合《中华人民共和国政府采购法》第二十二条的相关规定</w:t>
            </w:r>
            <w:r>
              <w:rPr>
                <w:rFonts w:hint="eastAsia" w:ascii="宋体" w:hAnsi="宋体" w:cs="宋体"/>
                <w:color w:val="auto"/>
                <w:kern w:val="0"/>
                <w:sz w:val="24"/>
                <w:lang w:eastAsia="zh-CN"/>
              </w:rPr>
              <w:t>，</w:t>
            </w:r>
            <w:r>
              <w:rPr>
                <w:rFonts w:hint="eastAsia" w:ascii="宋体" w:hAnsi="宋体" w:cs="宋体"/>
                <w:color w:val="auto"/>
                <w:kern w:val="0"/>
                <w:sz w:val="24"/>
              </w:rPr>
              <w:t>在中华人民共和国境内依法注册</w:t>
            </w:r>
            <w:r>
              <w:rPr>
                <w:rFonts w:hint="eastAsia" w:ascii="宋体" w:hAnsi="宋体" w:cs="宋体"/>
                <w:color w:val="auto"/>
                <w:kern w:val="0"/>
                <w:sz w:val="24"/>
                <w:lang w:eastAsia="zh-CN"/>
              </w:rPr>
              <w:t>，具</w:t>
            </w:r>
            <w:r>
              <w:rPr>
                <w:rFonts w:hint="eastAsia" w:ascii="宋体" w:hAnsi="宋体" w:cs="宋体"/>
                <w:color w:val="auto"/>
                <w:kern w:val="0"/>
                <w:sz w:val="24"/>
              </w:rPr>
              <w:t>有独立承担民事责任能力的法人或</w:t>
            </w:r>
            <w:r>
              <w:rPr>
                <w:rFonts w:hint="eastAsia" w:ascii="宋体" w:hAnsi="宋体" w:cs="宋体"/>
                <w:color w:val="auto"/>
                <w:kern w:val="0"/>
                <w:sz w:val="24"/>
                <w:lang w:eastAsia="zh-CN"/>
              </w:rPr>
              <w:t>其他组织</w:t>
            </w:r>
            <w:r>
              <w:rPr>
                <w:rFonts w:hint="eastAsia" w:ascii="宋体" w:hAnsi="宋体" w:cs="宋体"/>
                <w:color w:val="auto"/>
                <w:kern w:val="0"/>
                <w:sz w:val="24"/>
              </w:rPr>
              <w:t>。</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kern w:val="0"/>
                <w:sz w:val="24"/>
              </w:rPr>
            </w:pPr>
            <w:r>
              <w:rPr>
                <w:rFonts w:hint="eastAsia" w:ascii="宋体" w:hAnsi="宋体" w:cs="宋体"/>
                <w:color w:val="auto"/>
                <w:kern w:val="0"/>
                <w:sz w:val="24"/>
              </w:rPr>
              <w:t xml:space="preserve">（2）供应商须具有良好的信誉，未被“信用中国”(www.creditchina.gov.cn)列入失信被执行人、重大税收违法案件当事人名单，未被 “中国政府采购网”（ </w:t>
            </w:r>
            <w:r>
              <w:rPr>
                <w:rFonts w:hint="eastAsia" w:ascii="宋体" w:hAnsi="宋体" w:cs="宋体"/>
                <w:color w:val="auto"/>
                <w:kern w:val="0"/>
                <w:sz w:val="24"/>
              </w:rPr>
              <w:fldChar w:fldCharType="begin"/>
            </w:r>
            <w:r>
              <w:rPr>
                <w:rFonts w:hint="eastAsia" w:ascii="宋体" w:hAnsi="宋体" w:cs="宋体"/>
                <w:color w:val="auto"/>
                <w:kern w:val="0"/>
                <w:sz w:val="24"/>
              </w:rPr>
              <w:instrText xml:space="preserve"> HYPERLINK "http://www.ccgp.gov.cn）列入政府采购严重违法失信行为记录名单；" </w:instrText>
            </w:r>
            <w:r>
              <w:rPr>
                <w:rFonts w:hint="eastAsia" w:ascii="宋体" w:hAnsi="宋体" w:cs="宋体"/>
                <w:color w:val="auto"/>
                <w:kern w:val="0"/>
                <w:sz w:val="24"/>
              </w:rPr>
              <w:fldChar w:fldCharType="separate"/>
            </w:r>
            <w:r>
              <w:rPr>
                <w:rFonts w:hint="eastAsia" w:ascii="宋体" w:hAnsi="宋体" w:cs="宋体"/>
                <w:color w:val="auto"/>
                <w:kern w:val="0"/>
                <w:sz w:val="24"/>
              </w:rPr>
              <w:t>www.ccgp.gov.cn）列入政府采购严重违法失信行为记录名单；</w:t>
            </w:r>
            <w:r>
              <w:rPr>
                <w:rFonts w:hint="eastAsia" w:ascii="宋体" w:hAnsi="宋体" w:cs="宋体"/>
                <w:color w:val="auto"/>
                <w:kern w:val="0"/>
                <w:sz w:val="24"/>
              </w:rPr>
              <w:fldChar w:fldCharType="end"/>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kern w:val="0"/>
                <w:sz w:val="24"/>
                <w:lang w:eastAsia="zh-CN"/>
              </w:rPr>
            </w:pPr>
            <w:r>
              <w:rPr>
                <w:rFonts w:hint="eastAsia" w:ascii="宋体" w:hAnsi="宋体" w:cs="宋体"/>
                <w:color w:val="auto"/>
                <w:kern w:val="0"/>
                <w:sz w:val="24"/>
                <w:lang w:val="en-US" w:eastAsia="zh-CN"/>
              </w:rPr>
              <w:t>（3）政府采购支持政策：本项目非专门面向中小微企业；</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（4）供应商须通过全国投资项目在线审批监管平台备案</w:t>
            </w:r>
            <w:r>
              <w:rPr>
                <w:rFonts w:hint="eastAsia" w:ascii="宋体" w:hAnsi="宋体" w:cs="宋体"/>
                <w:color w:val="auto"/>
                <w:kern w:val="0"/>
                <w:sz w:val="24"/>
                <w:lang w:val="ru-RU" w:eastAsia="zh-CN"/>
              </w:rPr>
              <w:t>的工程咨询单位</w:t>
            </w:r>
            <w:r>
              <w:rPr>
                <w:rFonts w:hint="eastAsia" w:ascii="宋体" w:hAnsi="宋体" w:cs="宋体"/>
                <w:color w:val="auto"/>
                <w:kern w:val="0"/>
                <w:sz w:val="24"/>
                <w:lang w:val="en-US" w:eastAsia="zh-CN"/>
              </w:rPr>
              <w:t>（须提供</w:t>
            </w:r>
            <w:r>
              <w:rPr>
                <w:rFonts w:hint="eastAsia" w:ascii="宋体" w:hAnsi="宋体" w:cs="宋体"/>
                <w:color w:val="auto"/>
                <w:kern w:val="0"/>
                <w:sz w:val="24"/>
                <w:lang w:val="ru-RU" w:eastAsia="zh-CN"/>
              </w:rPr>
              <w:t>在该平台上查询结果的完整页面打印件或截图</w:t>
            </w:r>
            <w:r>
              <w:rPr>
                <w:rFonts w:hint="eastAsia" w:ascii="宋体" w:hAnsi="宋体" w:cs="宋体"/>
                <w:color w:val="auto"/>
                <w:kern w:val="0"/>
                <w:sz w:val="24"/>
                <w:lang w:val="en-US" w:eastAsia="zh-CN"/>
              </w:rPr>
              <w:t>）；</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auto"/>
                <w:kern w:val="0"/>
                <w:sz w:val="24"/>
              </w:rPr>
            </w:pPr>
            <w:r>
              <w:rPr>
                <w:rFonts w:hint="eastAsia" w:ascii="宋体" w:hAnsi="宋体" w:cs="宋体"/>
                <w:color w:val="auto"/>
                <w:kern w:val="0"/>
                <w:sz w:val="24"/>
              </w:rPr>
              <w:t>（</w:t>
            </w:r>
            <w:r>
              <w:rPr>
                <w:rFonts w:hint="eastAsia" w:ascii="宋体" w:hAnsi="宋体" w:cs="宋体"/>
                <w:color w:val="auto"/>
                <w:kern w:val="0"/>
                <w:sz w:val="24"/>
                <w:lang w:val="en-US" w:eastAsia="zh-CN"/>
              </w:rPr>
              <w:t>5</w:t>
            </w:r>
            <w:r>
              <w:rPr>
                <w:rFonts w:hint="eastAsia" w:ascii="宋体" w:hAnsi="宋体" w:cs="宋体"/>
                <w:color w:val="auto"/>
                <w:kern w:val="0"/>
                <w:sz w:val="24"/>
              </w:rPr>
              <w:t>）法定代表人或者负责人为同一人或者存在控股、管理关系的两个以上供应商，不得参加同一项目的投标；</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auto"/>
                <w:kern w:val="0"/>
                <w:sz w:val="24"/>
              </w:rPr>
            </w:pPr>
            <w:r>
              <w:rPr>
                <w:rFonts w:hint="eastAsia" w:ascii="宋体" w:hAnsi="宋体" w:cs="宋体"/>
                <w:color w:val="auto"/>
                <w:kern w:val="0"/>
                <w:sz w:val="24"/>
              </w:rPr>
              <w:t>（</w:t>
            </w:r>
            <w:r>
              <w:rPr>
                <w:rFonts w:hint="eastAsia" w:ascii="宋体" w:hAnsi="宋体" w:cs="宋体"/>
                <w:color w:val="auto"/>
                <w:kern w:val="0"/>
                <w:sz w:val="24"/>
                <w:lang w:val="en-US" w:eastAsia="zh-CN"/>
              </w:rPr>
              <w:t>6</w:t>
            </w:r>
            <w:r>
              <w:rPr>
                <w:rFonts w:hint="eastAsia" w:ascii="宋体" w:hAnsi="宋体" w:cs="宋体"/>
                <w:color w:val="auto"/>
                <w:kern w:val="0"/>
                <w:sz w:val="24"/>
              </w:rPr>
              <w:t>）本项目不接受联合体投标。</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auto"/>
                <w:kern w:val="0"/>
                <w:sz w:val="24"/>
              </w:rPr>
            </w:pPr>
            <w:r>
              <w:rPr>
                <w:rFonts w:hint="eastAsia" w:ascii="宋体" w:hAnsi="宋体" w:cs="宋体"/>
                <w:color w:val="auto"/>
                <w:kern w:val="0"/>
                <w:sz w:val="24"/>
              </w:rPr>
              <w:t>（</w:t>
            </w:r>
            <w:r>
              <w:rPr>
                <w:rFonts w:hint="eastAsia" w:ascii="宋体" w:hAnsi="宋体" w:cs="宋体"/>
                <w:color w:val="auto"/>
                <w:kern w:val="0"/>
                <w:sz w:val="24"/>
                <w:lang w:val="en-US" w:eastAsia="zh-CN"/>
              </w:rPr>
              <w:t>7</w:t>
            </w:r>
            <w:r>
              <w:rPr>
                <w:rFonts w:hint="eastAsia" w:ascii="宋体" w:hAnsi="宋体" w:cs="宋体"/>
                <w:color w:val="auto"/>
                <w:kern w:val="0"/>
                <w:sz w:val="24"/>
              </w:rPr>
              <w:t>）</w:t>
            </w:r>
            <w:r>
              <w:rPr>
                <w:rFonts w:ascii="宋体" w:hAnsi="宋体" w:cs="宋体"/>
                <w:color w:val="auto"/>
                <w:kern w:val="0"/>
                <w:sz w:val="24"/>
              </w:rPr>
              <w:t>本项目为电子招投标，需要使用CA加密设备</w:t>
            </w:r>
            <w:r>
              <w:rPr>
                <w:rFonts w:hint="eastAsia" w:ascii="宋体" w:hAnsi="宋体" w:cs="宋体"/>
                <w:color w:val="auto"/>
                <w:kern w:val="0"/>
                <w:sz w:val="24"/>
              </w:rPr>
              <w:t>，供应商可通过新疆数字证书认证中心官网（https://www.xjca.com.cn/）或下载“新疆政务通”APP自行进行申领。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53" w:type="dxa"/>
            <w:vAlign w:val="center"/>
          </w:tcPr>
          <w:p>
            <w:pPr>
              <w:pStyle w:val="11"/>
              <w:keepNext w:val="0"/>
              <w:keepLines w:val="0"/>
              <w:pageBreakBefore w:val="0"/>
              <w:kinsoku/>
              <w:wordWrap/>
              <w:overflowPunct/>
              <w:topLinePunct w:val="0"/>
              <w:bidi w:val="0"/>
              <w:spacing w:line="440" w:lineRule="exact"/>
              <w:jc w:val="center"/>
              <w:textAlignment w:val="auto"/>
              <w:rPr>
                <w:rFonts w:hint="eastAsia" w:hAnsi="宋体" w:eastAsia="宋体" w:cs="RLOPFL+ËÎÌå"/>
                <w:color w:val="000000" w:themeColor="text1"/>
                <w:sz w:val="24"/>
                <w:szCs w:val="24"/>
                <w:lang w:eastAsia="zh-CN"/>
                <w14:textFill>
                  <w14:solidFill>
                    <w14:schemeClr w14:val="tx1"/>
                  </w14:solidFill>
                </w14:textFill>
              </w:rPr>
            </w:pPr>
            <w:r>
              <w:rPr>
                <w:rFonts w:hint="eastAsia" w:hAnsi="宋体" w:cs="RLOPFL+ËÎÌå"/>
                <w:color w:val="000000" w:themeColor="text1"/>
                <w:sz w:val="24"/>
                <w:szCs w:val="24"/>
                <w:lang w:val="en-US" w:eastAsia="zh-CN"/>
                <w14:textFill>
                  <w14:solidFill>
                    <w14:schemeClr w14:val="tx1"/>
                  </w14:solidFill>
                </w14:textFill>
              </w:rPr>
              <w:t>8</w:t>
            </w:r>
          </w:p>
        </w:tc>
        <w:tc>
          <w:tcPr>
            <w:tcW w:w="2167" w:type="dxa"/>
            <w:vAlign w:val="center"/>
          </w:tcPr>
          <w:p>
            <w:pPr>
              <w:pStyle w:val="11"/>
              <w:keepNext w:val="0"/>
              <w:keepLines w:val="0"/>
              <w:pageBreakBefore w:val="0"/>
              <w:kinsoku/>
              <w:wordWrap/>
              <w:overflowPunct/>
              <w:topLinePunct w:val="0"/>
              <w:bidi w:val="0"/>
              <w:spacing w:line="440" w:lineRule="exact"/>
              <w:jc w:val="center"/>
              <w:textAlignment w:val="auto"/>
              <w:rPr>
                <w:rFonts w:hAnsi="宋体" w:cs="RLOPFL+ËÎÌå"/>
                <w:color w:val="000000" w:themeColor="text1"/>
                <w:sz w:val="24"/>
                <w:szCs w:val="24"/>
                <w14:textFill>
                  <w14:solidFill>
                    <w14:schemeClr w14:val="tx1"/>
                  </w14:solidFill>
                </w14:textFill>
              </w:rPr>
            </w:pPr>
            <w:r>
              <w:rPr>
                <w:rFonts w:hAnsi="宋体" w:cs="RLOPFL+ËÎÌå"/>
                <w:color w:val="000000" w:themeColor="text1"/>
                <w:spacing w:val="-1"/>
                <w:sz w:val="24"/>
                <w:szCs w:val="24"/>
                <w14:textFill>
                  <w14:solidFill>
                    <w14:schemeClr w14:val="tx1"/>
                  </w14:solidFill>
                </w14:textFill>
              </w:rPr>
              <w:t>是否允许联合体投标</w:t>
            </w:r>
          </w:p>
        </w:tc>
        <w:tc>
          <w:tcPr>
            <w:tcW w:w="5556" w:type="dxa"/>
            <w:vAlign w:val="center"/>
          </w:tcPr>
          <w:p>
            <w:pPr>
              <w:pStyle w:val="11"/>
              <w:keepNext w:val="0"/>
              <w:keepLines w:val="0"/>
              <w:pageBreakBefore w:val="0"/>
              <w:kinsoku/>
              <w:wordWrap/>
              <w:overflowPunct/>
              <w:topLinePunct w:val="0"/>
              <w:bidi w:val="0"/>
              <w:spacing w:line="440" w:lineRule="exact"/>
              <w:jc w:val="left"/>
              <w:textAlignment w:val="auto"/>
              <w:rPr>
                <w:rFonts w:hAnsi="宋体" w:cs="RLOPFL+ËÎÌå"/>
                <w:color w:val="000000" w:themeColor="text1"/>
                <w:spacing w:val="-1"/>
                <w:sz w:val="24"/>
                <w:szCs w:val="24"/>
                <w14:textFill>
                  <w14:solidFill>
                    <w14:schemeClr w14:val="tx1"/>
                  </w14:solidFill>
                </w14:textFill>
              </w:rPr>
            </w:pPr>
            <w:r>
              <w:rPr>
                <w:rFonts w:hAnsi="宋体" w:cs="RLOPFL+ËÎÌå"/>
                <w:color w:val="000000" w:themeColor="text1"/>
                <w:spacing w:val="-1"/>
                <w:sz w:val="24"/>
                <w:szCs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853" w:type="dxa"/>
            <w:vAlign w:val="center"/>
          </w:tcPr>
          <w:p>
            <w:pPr>
              <w:pStyle w:val="11"/>
              <w:keepNext w:val="0"/>
              <w:keepLines w:val="0"/>
              <w:pageBreakBefore w:val="0"/>
              <w:kinsoku/>
              <w:wordWrap/>
              <w:overflowPunct/>
              <w:topLinePunct w:val="0"/>
              <w:bidi w:val="0"/>
              <w:spacing w:line="440" w:lineRule="exact"/>
              <w:jc w:val="center"/>
              <w:textAlignment w:val="auto"/>
              <w:rPr>
                <w:rFonts w:hint="eastAsia" w:hAnsi="宋体" w:eastAsia="宋体" w:cs="RLOPFL+ËÎÌå"/>
                <w:color w:val="000000" w:themeColor="text1"/>
                <w:sz w:val="24"/>
                <w:szCs w:val="24"/>
                <w:lang w:eastAsia="zh-CN"/>
                <w14:textFill>
                  <w14:solidFill>
                    <w14:schemeClr w14:val="tx1"/>
                  </w14:solidFill>
                </w14:textFill>
              </w:rPr>
            </w:pPr>
            <w:r>
              <w:rPr>
                <w:rFonts w:hint="eastAsia" w:hAnsi="宋体" w:cs="RLOPFL+ËÎÌå"/>
                <w:color w:val="000000" w:themeColor="text1"/>
                <w:sz w:val="24"/>
                <w:szCs w:val="24"/>
                <w:lang w:val="en-US" w:eastAsia="zh-CN"/>
                <w14:textFill>
                  <w14:solidFill>
                    <w14:schemeClr w14:val="tx1"/>
                  </w14:solidFill>
                </w14:textFill>
              </w:rPr>
              <w:t>9</w:t>
            </w:r>
          </w:p>
        </w:tc>
        <w:tc>
          <w:tcPr>
            <w:tcW w:w="2167" w:type="dxa"/>
            <w:vAlign w:val="center"/>
          </w:tcPr>
          <w:p>
            <w:pPr>
              <w:pStyle w:val="11"/>
              <w:keepNext w:val="0"/>
              <w:keepLines w:val="0"/>
              <w:pageBreakBefore w:val="0"/>
              <w:kinsoku/>
              <w:wordWrap/>
              <w:overflowPunct/>
              <w:topLinePunct w:val="0"/>
              <w:bidi w:val="0"/>
              <w:spacing w:line="440" w:lineRule="exact"/>
              <w:jc w:val="center"/>
              <w:textAlignment w:val="auto"/>
              <w:rPr>
                <w:rFonts w:hAnsi="宋体" w:cs="RLOPFL+ËÎÌå"/>
                <w:color w:val="000000" w:themeColor="text1"/>
                <w:sz w:val="24"/>
                <w:szCs w:val="24"/>
                <w14:textFill>
                  <w14:solidFill>
                    <w14:schemeClr w14:val="tx1"/>
                  </w14:solidFill>
                </w14:textFill>
              </w:rPr>
            </w:pPr>
            <w:r>
              <w:rPr>
                <w:rFonts w:hint="eastAsia" w:hAnsi="宋体" w:cs="RLOPFL+ËÎÌå"/>
                <w:color w:val="000000" w:themeColor="text1"/>
                <w:spacing w:val="-1"/>
                <w:sz w:val="24"/>
                <w:szCs w:val="24"/>
                <w14:textFill>
                  <w14:solidFill>
                    <w14:schemeClr w14:val="tx1"/>
                  </w14:solidFill>
                </w14:textFill>
              </w:rPr>
              <w:t>服务期限</w:t>
            </w:r>
          </w:p>
        </w:tc>
        <w:tc>
          <w:tcPr>
            <w:tcW w:w="5556" w:type="dxa"/>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宋体" w:cs="仿宋_GB2312"/>
                <w:color w:val="000000" w:themeColor="text1"/>
                <w:kern w:val="0"/>
                <w:sz w:val="24"/>
                <w:lang w:val="zh-CN"/>
                <w14:textFill>
                  <w14:solidFill>
                    <w14:schemeClr w14:val="tx1"/>
                  </w14:solidFill>
                </w14:textFill>
              </w:rPr>
            </w:pPr>
            <w:r>
              <w:rPr>
                <w:rFonts w:hint="eastAsia" w:ascii="宋体" w:hAnsi="宋体" w:cs="仿宋_GB2312"/>
                <w:color w:val="auto"/>
                <w:kern w:val="0"/>
                <w:sz w:val="24"/>
                <w:lang w:val="en-US" w:eastAsia="zh-CN"/>
              </w:rPr>
              <w:t>2023年12月15日前提交最终版成果文件</w:t>
            </w:r>
            <w:r>
              <w:rPr>
                <w:rFonts w:hint="eastAsia" w:ascii="宋体" w:hAnsi="宋体" w:cs="仿宋_GB2312"/>
                <w:color w:val="auto"/>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853" w:type="dxa"/>
            <w:vAlign w:val="center"/>
          </w:tcPr>
          <w:p>
            <w:pPr>
              <w:pStyle w:val="11"/>
              <w:keepNext w:val="0"/>
              <w:keepLines w:val="0"/>
              <w:pageBreakBefore w:val="0"/>
              <w:kinsoku/>
              <w:wordWrap/>
              <w:overflowPunct/>
              <w:topLinePunct w:val="0"/>
              <w:bidi w:val="0"/>
              <w:spacing w:line="440" w:lineRule="exact"/>
              <w:jc w:val="center"/>
              <w:textAlignment w:val="auto"/>
              <w:rPr>
                <w:rFonts w:hint="default" w:hAnsi="宋体" w:eastAsia="宋体" w:cs="RLOPFL+ËÎÌå"/>
                <w:color w:val="000000" w:themeColor="text1"/>
                <w:sz w:val="24"/>
                <w:szCs w:val="24"/>
                <w:lang w:val="en-US" w:eastAsia="zh-CN"/>
                <w14:textFill>
                  <w14:solidFill>
                    <w14:schemeClr w14:val="tx1"/>
                  </w14:solidFill>
                </w14:textFill>
              </w:rPr>
            </w:pPr>
            <w:r>
              <w:rPr>
                <w:rFonts w:hint="eastAsia" w:hAnsi="宋体" w:cs="RLOPFL+ËÎÌå"/>
                <w:color w:val="000000" w:themeColor="text1"/>
                <w:sz w:val="24"/>
                <w:szCs w:val="24"/>
                <w:lang w:val="en-US" w:eastAsia="zh-CN"/>
                <w14:textFill>
                  <w14:solidFill>
                    <w14:schemeClr w14:val="tx1"/>
                  </w14:solidFill>
                </w14:textFill>
              </w:rPr>
              <w:t>10</w:t>
            </w:r>
          </w:p>
        </w:tc>
        <w:tc>
          <w:tcPr>
            <w:tcW w:w="2167" w:type="dxa"/>
            <w:vAlign w:val="center"/>
          </w:tcPr>
          <w:p>
            <w:pPr>
              <w:pStyle w:val="11"/>
              <w:keepNext w:val="0"/>
              <w:keepLines w:val="0"/>
              <w:pageBreakBefore w:val="0"/>
              <w:kinsoku/>
              <w:wordWrap/>
              <w:overflowPunct/>
              <w:topLinePunct w:val="0"/>
              <w:bidi w:val="0"/>
              <w:spacing w:line="440" w:lineRule="exact"/>
              <w:jc w:val="center"/>
              <w:textAlignment w:val="auto"/>
              <w:rPr>
                <w:rFonts w:hAnsi="宋体" w:cs="RLOPFL+ËÎÌå"/>
                <w:color w:val="000000" w:themeColor="text1"/>
                <w:sz w:val="24"/>
                <w:szCs w:val="24"/>
                <w14:textFill>
                  <w14:solidFill>
                    <w14:schemeClr w14:val="tx1"/>
                  </w14:solidFill>
                </w14:textFill>
              </w:rPr>
            </w:pPr>
            <w:r>
              <w:rPr>
                <w:rFonts w:hAnsi="宋体" w:cs="RLOPFL+ËÎÌå"/>
                <w:color w:val="000000" w:themeColor="text1"/>
                <w:sz w:val="24"/>
                <w:szCs w:val="24"/>
                <w14:textFill>
                  <w14:solidFill>
                    <w14:schemeClr w14:val="tx1"/>
                  </w14:solidFill>
                </w14:textFill>
              </w:rPr>
              <w:t>磋商保证金</w:t>
            </w:r>
          </w:p>
        </w:tc>
        <w:tc>
          <w:tcPr>
            <w:tcW w:w="5556" w:type="dxa"/>
            <w:vAlign w:val="center"/>
          </w:tcPr>
          <w:p>
            <w:pPr>
              <w:keepNext w:val="0"/>
              <w:keepLines w:val="0"/>
              <w:pageBreakBefore w:val="0"/>
              <w:kinsoku/>
              <w:wordWrap/>
              <w:overflowPunct/>
              <w:topLinePunct w:val="0"/>
              <w:autoSpaceDE w:val="0"/>
              <w:autoSpaceDN w:val="0"/>
              <w:bidi w:val="0"/>
              <w:spacing w:line="440" w:lineRule="exact"/>
              <w:textAlignment w:val="auto"/>
              <w:rPr>
                <w:rFonts w:ascii="宋体" w:hAnsi="宋体"/>
                <w:b w:val="0"/>
                <w:bCs/>
                <w:color w:val="0000FF"/>
                <w:sz w:val="24"/>
                <w:highlight w:val="yellow"/>
              </w:rPr>
            </w:pPr>
            <w:r>
              <w:rPr>
                <w:rFonts w:hint="eastAsia" w:ascii="宋体" w:hAnsi="宋体"/>
                <w:b w:val="0"/>
                <w:bCs/>
                <w:color w:val="auto"/>
                <w:sz w:val="24"/>
              </w:rPr>
              <w:t>本项目的磋商保证金为人民币：</w:t>
            </w:r>
            <w:r>
              <w:rPr>
                <w:rFonts w:hint="eastAsia" w:ascii="宋体" w:hAnsi="宋体"/>
                <w:b/>
                <w:bCs w:val="0"/>
                <w:color w:val="auto"/>
                <w:sz w:val="24"/>
                <w:u w:val="single"/>
              </w:rPr>
              <w:t>1</w:t>
            </w:r>
            <w:r>
              <w:rPr>
                <w:rFonts w:hint="eastAsia" w:ascii="宋体" w:hAnsi="宋体"/>
                <w:b/>
                <w:bCs w:val="0"/>
                <w:color w:val="auto"/>
                <w:sz w:val="24"/>
                <w:u w:val="single"/>
                <w:lang w:val="en-US" w:eastAsia="zh-CN"/>
              </w:rPr>
              <w:t>5</w:t>
            </w:r>
            <w:r>
              <w:rPr>
                <w:rFonts w:hint="eastAsia" w:ascii="宋体" w:hAnsi="宋体"/>
                <w:b/>
                <w:bCs w:val="0"/>
                <w:color w:val="auto"/>
                <w:sz w:val="24"/>
                <w:u w:val="single"/>
              </w:rPr>
              <w:t>000元（</w:t>
            </w:r>
            <w:r>
              <w:rPr>
                <w:rFonts w:hint="eastAsia" w:ascii="宋体" w:hAnsi="宋体"/>
                <w:b/>
                <w:bCs w:val="0"/>
                <w:color w:val="auto"/>
                <w:sz w:val="24"/>
                <w:u w:val="single"/>
                <w:lang w:eastAsia="zh-CN"/>
              </w:rPr>
              <w:t>壹万伍仟元</w:t>
            </w:r>
            <w:r>
              <w:rPr>
                <w:rFonts w:hint="eastAsia" w:ascii="宋体" w:hAnsi="宋体"/>
                <w:b/>
                <w:bCs w:val="0"/>
                <w:color w:val="auto"/>
                <w:sz w:val="24"/>
                <w:u w:val="single"/>
              </w:rPr>
              <w:t>整）</w:t>
            </w:r>
            <w:r>
              <w:rPr>
                <w:rFonts w:hint="eastAsia" w:ascii="宋体" w:hAnsi="宋体"/>
                <w:b w:val="0"/>
                <w:bCs/>
                <w:color w:val="000000" w:themeColor="text1"/>
                <w:sz w:val="24"/>
                <w14:textFill>
                  <w14:solidFill>
                    <w14:schemeClr w14:val="tx1"/>
                  </w14:solidFill>
                </w14:textFill>
              </w:rPr>
              <w:t>，</w:t>
            </w:r>
            <w:r>
              <w:rPr>
                <w:rFonts w:hint="eastAsia" w:ascii="宋体" w:hAnsi="宋体"/>
                <w:b w:val="0"/>
                <w:bCs/>
                <w:sz w:val="24"/>
              </w:rPr>
              <w:t>提交方式：供应商可以以电汇、网银、保函等非现金形式在提交响应文件截止时间前交纳。电汇、网银须从供应商基本账户汇出。使用银行保函的，必须从投标供应商开户银行出具。汇款需注明采购项目名称</w:t>
            </w:r>
            <w:r>
              <w:rPr>
                <w:rFonts w:hint="eastAsia" w:ascii="宋体" w:hAnsi="宋体"/>
                <w:b w:val="0"/>
                <w:bCs/>
                <w:sz w:val="24"/>
                <w:lang w:val="en-US" w:eastAsia="zh-CN"/>
              </w:rPr>
              <w:t>或项目编号</w:t>
            </w:r>
            <w:r>
              <w:rPr>
                <w:rFonts w:hint="eastAsia" w:ascii="宋体" w:hAnsi="宋体"/>
                <w:b w:val="0"/>
                <w:bCs/>
                <w:sz w:val="24"/>
              </w:rPr>
              <w:t>。</w:t>
            </w:r>
          </w:p>
          <w:p>
            <w:pPr>
              <w:keepNext w:val="0"/>
              <w:keepLines w:val="0"/>
              <w:pageBreakBefore w:val="0"/>
              <w:kinsoku/>
              <w:wordWrap/>
              <w:overflowPunct/>
              <w:topLinePunct w:val="0"/>
              <w:bidi w:val="0"/>
              <w:spacing w:line="440" w:lineRule="exact"/>
              <w:textAlignment w:val="auto"/>
              <w:outlineLvl w:val="0"/>
              <w:rPr>
                <w:rFonts w:ascii="宋体" w:hAnsi="宋体"/>
                <w:b w:val="0"/>
                <w:bCs/>
                <w:color w:val="000000" w:themeColor="text1"/>
                <w:sz w:val="24"/>
                <w14:textFill>
                  <w14:solidFill>
                    <w14:schemeClr w14:val="tx1"/>
                  </w14:solidFill>
                </w14:textFill>
              </w:rPr>
            </w:pPr>
            <w:r>
              <w:rPr>
                <w:rFonts w:hint="eastAsia" w:ascii="宋体" w:hAnsi="宋体"/>
                <w:b w:val="0"/>
                <w:bCs/>
                <w:color w:val="000000" w:themeColor="text1"/>
                <w:sz w:val="24"/>
                <w14:textFill>
                  <w14:solidFill>
                    <w14:schemeClr w14:val="tx1"/>
                  </w14:solidFill>
                </w14:textFill>
              </w:rPr>
              <w:t>账户信息：</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s="Times New Roman"/>
                <w:b/>
                <w:bCs w:val="0"/>
                <w:color w:val="auto"/>
                <w:sz w:val="24"/>
              </w:rPr>
            </w:pPr>
            <w:r>
              <w:rPr>
                <w:rFonts w:hint="eastAsia" w:ascii="宋体" w:hAnsi="宋体" w:cs="Times New Roman"/>
                <w:b/>
                <w:bCs w:val="0"/>
                <w:color w:val="auto"/>
                <w:sz w:val="24"/>
              </w:rPr>
              <w:t>单位名称：新疆新咨工程咨询有限公司巴州分公司</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s="Times New Roman"/>
                <w:b/>
                <w:bCs w:val="0"/>
                <w:color w:val="auto"/>
                <w:sz w:val="24"/>
              </w:rPr>
            </w:pPr>
            <w:r>
              <w:rPr>
                <w:rFonts w:hint="eastAsia" w:ascii="宋体" w:hAnsi="宋体" w:cs="Times New Roman"/>
                <w:b/>
                <w:bCs w:val="0"/>
                <w:color w:val="auto"/>
                <w:sz w:val="24"/>
              </w:rPr>
              <w:t>开户银行：新疆库尔勒农村商业银行股份有限公司人民东路支行</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s="Times New Roman"/>
                <w:b/>
                <w:bCs w:val="0"/>
                <w:color w:val="auto"/>
                <w:sz w:val="24"/>
              </w:rPr>
            </w:pPr>
            <w:r>
              <w:rPr>
                <w:rFonts w:hint="eastAsia" w:ascii="宋体" w:hAnsi="宋体" w:cs="Times New Roman"/>
                <w:b/>
                <w:bCs w:val="0"/>
                <w:color w:val="auto"/>
                <w:sz w:val="24"/>
              </w:rPr>
              <w:t>帐  号：8431010101201100045693</w:t>
            </w:r>
          </w:p>
          <w:p>
            <w:pPr>
              <w:keepNext w:val="0"/>
              <w:keepLines w:val="0"/>
              <w:pageBreakBefore w:val="0"/>
              <w:kinsoku/>
              <w:wordWrap/>
              <w:overflowPunct/>
              <w:topLinePunct w:val="0"/>
              <w:autoSpaceDE w:val="0"/>
              <w:autoSpaceDN w:val="0"/>
              <w:bidi w:val="0"/>
              <w:spacing w:line="440" w:lineRule="exact"/>
              <w:textAlignment w:val="auto"/>
              <w:rPr>
                <w:rFonts w:hint="eastAsia" w:ascii="宋体" w:hAnsi="宋体" w:cs="Times New Roman"/>
                <w:b/>
                <w:bCs w:val="0"/>
                <w:color w:val="auto"/>
                <w:sz w:val="24"/>
              </w:rPr>
            </w:pPr>
            <w:r>
              <w:rPr>
                <w:rFonts w:hint="eastAsia" w:ascii="宋体" w:hAnsi="宋体" w:cs="Times New Roman"/>
                <w:b/>
                <w:bCs w:val="0"/>
                <w:color w:val="auto"/>
                <w:sz w:val="24"/>
              </w:rPr>
              <w:t>行  号：402888000054</w:t>
            </w:r>
          </w:p>
          <w:p>
            <w:pPr>
              <w:keepNext w:val="0"/>
              <w:keepLines w:val="0"/>
              <w:pageBreakBefore w:val="0"/>
              <w:kinsoku/>
              <w:wordWrap/>
              <w:overflowPunct/>
              <w:topLinePunct w:val="0"/>
              <w:autoSpaceDE w:val="0"/>
              <w:autoSpaceDN w:val="0"/>
              <w:bidi w:val="0"/>
              <w:spacing w:line="440" w:lineRule="exact"/>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24"/>
                <w14:textFill>
                  <w14:solidFill>
                    <w14:schemeClr w14:val="tx1"/>
                  </w14:solidFill>
                </w14:textFill>
              </w:rPr>
              <w:t>磋商保证金到账截止时间：同磋商</w:t>
            </w:r>
            <w:r>
              <w:rPr>
                <w:rFonts w:hint="eastAsia" w:ascii="宋体" w:hAnsi="宋体"/>
                <w:b w:val="0"/>
                <w:bCs/>
                <w:color w:val="000000" w:themeColor="text1"/>
                <w:sz w:val="24"/>
                <w:lang w:val="en-US" w:eastAsia="zh-CN"/>
                <w14:textFill>
                  <w14:solidFill>
                    <w14:schemeClr w14:val="tx1"/>
                  </w14:solidFill>
                </w14:textFill>
              </w:rPr>
              <w:t>响应文件递交</w:t>
            </w:r>
            <w:r>
              <w:rPr>
                <w:rFonts w:hint="eastAsia" w:ascii="宋体" w:hAnsi="宋体"/>
                <w:b w:val="0"/>
                <w:bCs/>
                <w:color w:val="000000" w:themeColor="text1"/>
                <w:sz w:val="24"/>
                <w14:textFill>
                  <w14:solidFill>
                    <w14:schemeClr w14:val="tx1"/>
                  </w14:solidFill>
                </w14:textFill>
              </w:rPr>
              <w:t>截止时间。磋商保证金以到账信息为准，供应商应充分考虑在途时间，供应商未按照磋商文件要求提交磋商保证金的，磋商无效。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853" w:type="dxa"/>
            <w:vAlign w:val="center"/>
          </w:tcPr>
          <w:p>
            <w:pPr>
              <w:pStyle w:val="11"/>
              <w:keepNext w:val="0"/>
              <w:keepLines w:val="0"/>
              <w:pageBreakBefore w:val="0"/>
              <w:kinsoku/>
              <w:wordWrap/>
              <w:overflowPunct/>
              <w:topLinePunct w:val="0"/>
              <w:bidi w:val="0"/>
              <w:spacing w:line="440" w:lineRule="exact"/>
              <w:jc w:val="center"/>
              <w:textAlignment w:val="auto"/>
              <w:rPr>
                <w:rFonts w:hint="default" w:hAnsi="宋体" w:eastAsia="宋体" w:cs="RLOPFL+ËÎÌå"/>
                <w:color w:val="000000" w:themeColor="text1"/>
                <w:sz w:val="24"/>
                <w:szCs w:val="24"/>
                <w:lang w:val="en-US" w:eastAsia="zh-CN"/>
                <w14:textFill>
                  <w14:solidFill>
                    <w14:schemeClr w14:val="tx1"/>
                  </w14:solidFill>
                </w14:textFill>
              </w:rPr>
            </w:pPr>
            <w:r>
              <w:rPr>
                <w:rFonts w:hint="eastAsia" w:hAnsi="宋体" w:cs="RLOPFL+ËÎÌå"/>
                <w:color w:val="000000" w:themeColor="text1"/>
                <w:sz w:val="24"/>
                <w:szCs w:val="24"/>
                <w:lang w:val="en-US" w:eastAsia="zh-CN"/>
                <w14:textFill>
                  <w14:solidFill>
                    <w14:schemeClr w14:val="tx1"/>
                  </w14:solidFill>
                </w14:textFill>
              </w:rPr>
              <w:t>11</w:t>
            </w:r>
          </w:p>
        </w:tc>
        <w:tc>
          <w:tcPr>
            <w:tcW w:w="2167" w:type="dxa"/>
            <w:vAlign w:val="center"/>
          </w:tcPr>
          <w:p>
            <w:pPr>
              <w:keepNext w:val="0"/>
              <w:keepLines w:val="0"/>
              <w:pageBreakBefore w:val="0"/>
              <w:kinsoku/>
              <w:wordWrap/>
              <w:overflowPunct/>
              <w:topLinePunct w:val="0"/>
              <w:bidi w:val="0"/>
              <w:spacing w:line="440" w:lineRule="exact"/>
              <w:ind w:firstLine="480" w:firstLineChars="200"/>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投标前准备</w:t>
            </w:r>
          </w:p>
        </w:tc>
        <w:tc>
          <w:tcPr>
            <w:tcW w:w="5556" w:type="dxa"/>
            <w:vAlign w:val="center"/>
          </w:tcPr>
          <w:p>
            <w:pPr>
              <w:keepNext w:val="0"/>
              <w:keepLines w:val="0"/>
              <w:pageBreakBefore w:val="0"/>
              <w:kinsoku/>
              <w:wordWrap/>
              <w:overflowPunct/>
              <w:topLinePunct w:val="0"/>
              <w:bidi w:val="0"/>
              <w:spacing w:line="440" w:lineRule="exact"/>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1、本项目实行网上投标，采用加密电子投标响应文件。若供应商参与投标，自行承担投标一切费用。</w:t>
            </w:r>
          </w:p>
          <w:p>
            <w:pPr>
              <w:keepNext w:val="0"/>
              <w:keepLines w:val="0"/>
              <w:pageBreakBefore w:val="0"/>
              <w:kinsoku/>
              <w:wordWrap/>
              <w:overflowPunct/>
              <w:topLinePunct w:val="0"/>
              <w:bidi w:val="0"/>
              <w:spacing w:line="440" w:lineRule="exact"/>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2、各供应商在开标前应确保成为新疆维吾尔自治区政府采购网正式注册入库供应商，并完成CA数字证书申领。因未注册入库、未办理CA数字证书等原因造成无法投标或投标失败等后果由供应商自行承担。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bidi w:val="0"/>
              <w:spacing w:line="440" w:lineRule="exact"/>
              <w:textAlignment w:val="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3、供应商将政采云电子交易客户端下载、安装完成后，可通过账号密码或CA登录客户端进行响应文件制作。在使用政采云投标客户端时，建议使用WIN7及以上操作系统。客户端请至新疆政府采购网（</w:t>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"http://www.ccgp-xinjiang.gov.cn/" </w:instrText>
            </w:r>
            <w:r>
              <w:rPr>
                <w:rFonts w:hint="eastAsia"/>
                <w:color w:val="000000" w:themeColor="text1"/>
                <w14:textFill>
                  <w14:solidFill>
                    <w14:schemeClr w14:val="tx1"/>
                  </w14:solidFill>
                </w14:textFill>
              </w:rPr>
              <w:fldChar w:fldCharType="separate"/>
            </w:r>
            <w:r>
              <w:rPr>
                <w:rFonts w:hint="eastAsia" w:ascii="宋体" w:hAnsi="宋体" w:cs="宋体"/>
                <w:color w:val="000000" w:themeColor="text1"/>
                <w:kern w:val="0"/>
                <w:sz w:val="24"/>
                <w14:textFill>
                  <w14:solidFill>
                    <w14:schemeClr w14:val="tx1"/>
                  </w14:solidFill>
                </w14:textFill>
              </w:rPr>
              <w:t>http://www.ccgp-xinjiang.gov.cn/</w:t>
            </w:r>
            <w:r>
              <w:rPr>
                <w:rFonts w:hint="eastAsia" w:ascii="宋体" w:hAnsi="宋体" w:cs="宋体"/>
                <w:color w:val="000000" w:themeColor="text1"/>
                <w:kern w:val="0"/>
                <w:sz w:val="24"/>
                <w14:textFill>
                  <w14:solidFill>
                    <w14:schemeClr w14:val="tx1"/>
                  </w14:solidFill>
                </w14:textFill>
              </w:rPr>
              <w:fldChar w:fldCharType="end"/>
            </w:r>
            <w:r>
              <w:rPr>
                <w:rFonts w:hint="eastAsia" w:ascii="宋体" w:hAnsi="宋体" w:cs="宋体"/>
                <w:color w:val="000000" w:themeColor="text1"/>
                <w:kern w:val="0"/>
                <w:sz w:val="24"/>
                <w14:textFill>
                  <w14:solidFill>
                    <w14:schemeClr w14:val="tx1"/>
                  </w14:solidFill>
                </w14:textFill>
              </w:rPr>
              <w:t>）下载专区查看，如有问题可拨打政采云客户服务热线95763进行咨询。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853" w:type="dxa"/>
            <w:vAlign w:val="center"/>
          </w:tcPr>
          <w:p>
            <w:pPr>
              <w:pStyle w:val="11"/>
              <w:keepNext w:val="0"/>
              <w:keepLines w:val="0"/>
              <w:pageBreakBefore w:val="0"/>
              <w:kinsoku/>
              <w:wordWrap/>
              <w:overflowPunct/>
              <w:topLinePunct w:val="0"/>
              <w:bidi w:val="0"/>
              <w:spacing w:line="440" w:lineRule="exact"/>
              <w:jc w:val="center"/>
              <w:textAlignment w:val="auto"/>
              <w:rPr>
                <w:rFonts w:hint="default" w:hAnsi="宋体" w:eastAsia="宋体" w:cs="RLOPFL+ËÎÌå"/>
                <w:color w:val="000000" w:themeColor="text1"/>
                <w:sz w:val="24"/>
                <w:szCs w:val="24"/>
                <w:lang w:val="en-US" w:eastAsia="zh-CN"/>
                <w14:textFill>
                  <w14:solidFill>
                    <w14:schemeClr w14:val="tx1"/>
                  </w14:solidFill>
                </w14:textFill>
              </w:rPr>
            </w:pPr>
            <w:r>
              <w:rPr>
                <w:rFonts w:hint="eastAsia" w:hAnsi="宋体" w:cs="RLOPFL+ËÎÌå"/>
                <w:color w:val="000000" w:themeColor="text1"/>
                <w:sz w:val="24"/>
                <w:szCs w:val="24"/>
                <w:lang w:val="en-US" w:eastAsia="zh-CN"/>
                <w14:textFill>
                  <w14:solidFill>
                    <w14:schemeClr w14:val="tx1"/>
                  </w14:solidFill>
                </w14:textFill>
              </w:rPr>
              <w:t>12</w:t>
            </w:r>
          </w:p>
        </w:tc>
        <w:tc>
          <w:tcPr>
            <w:tcW w:w="2167" w:type="dxa"/>
            <w:vAlign w:val="center"/>
          </w:tcPr>
          <w:p>
            <w:pPr>
              <w:pStyle w:val="11"/>
              <w:keepNext w:val="0"/>
              <w:keepLines w:val="0"/>
              <w:pageBreakBefore w:val="0"/>
              <w:kinsoku/>
              <w:wordWrap/>
              <w:overflowPunct/>
              <w:topLinePunct w:val="0"/>
              <w:bidi w:val="0"/>
              <w:spacing w:line="440" w:lineRule="exact"/>
              <w:jc w:val="center"/>
              <w:textAlignment w:val="auto"/>
              <w:rPr>
                <w:rFonts w:hAnsi="宋体" w:cs="宋体"/>
                <w:color w:val="000000" w:themeColor="text1"/>
                <w:sz w:val="24"/>
                <w:szCs w:val="24"/>
                <w14:textFill>
                  <w14:solidFill>
                    <w14:schemeClr w14:val="tx1"/>
                  </w14:solidFill>
                </w14:textFill>
              </w:rPr>
            </w:pPr>
            <w:r>
              <w:rPr>
                <w:rFonts w:hint="eastAsia" w:hAnsi="宋体" w:cs="宋体"/>
                <w:color w:val="000000" w:themeColor="text1"/>
                <w:spacing w:val="-1"/>
                <w:sz w:val="24"/>
                <w:szCs w:val="24"/>
                <w14:textFill>
                  <w14:solidFill>
                    <w14:schemeClr w14:val="tx1"/>
                  </w14:solidFill>
                </w14:textFill>
              </w:rPr>
              <w:t>首次递交竞争性磋商响应文件截止时间及磋商时间</w:t>
            </w:r>
          </w:p>
        </w:tc>
        <w:tc>
          <w:tcPr>
            <w:tcW w:w="5556" w:type="dxa"/>
            <w:vAlign w:val="center"/>
          </w:tcPr>
          <w:p>
            <w:pPr>
              <w:keepNext w:val="0"/>
              <w:keepLines w:val="0"/>
              <w:pageBreakBefore w:val="0"/>
              <w:kinsoku/>
              <w:wordWrap/>
              <w:overflowPunct/>
              <w:topLinePunct w:val="0"/>
              <w:autoSpaceDE w:val="0"/>
              <w:autoSpaceDN w:val="0"/>
              <w:bidi w:val="0"/>
              <w:spacing w:line="440" w:lineRule="exact"/>
              <w:textAlignment w:val="auto"/>
              <w:rPr>
                <w:rFonts w:ascii="宋体" w:hAnsi="宋体" w:cs="宋体"/>
                <w:color w:val="000000" w:themeColor="text1"/>
                <w:kern w:val="0"/>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时间：</w:t>
            </w:r>
            <w:r>
              <w:rPr>
                <w:rFonts w:hint="eastAsia" w:ascii="宋体" w:hAnsi="宋体"/>
                <w:b/>
                <w:color w:val="0000FF"/>
                <w:sz w:val="24"/>
              </w:rPr>
              <w:t>2023年</w:t>
            </w:r>
            <w:r>
              <w:rPr>
                <w:rFonts w:hint="eastAsia" w:ascii="宋体" w:hAnsi="宋体"/>
                <w:b/>
                <w:color w:val="0000FF"/>
                <w:sz w:val="24"/>
                <w:lang w:val="en-US" w:eastAsia="zh-CN"/>
              </w:rPr>
              <w:t>11月7日下</w:t>
            </w:r>
            <w:r>
              <w:rPr>
                <w:rFonts w:hint="eastAsia" w:ascii="宋体" w:hAnsi="宋体"/>
                <w:b/>
                <w:color w:val="0000FF"/>
                <w:sz w:val="24"/>
              </w:rPr>
              <w:t>午1</w:t>
            </w:r>
            <w:r>
              <w:rPr>
                <w:rFonts w:hint="eastAsia" w:ascii="宋体" w:hAnsi="宋体"/>
                <w:b/>
                <w:color w:val="0000FF"/>
                <w:sz w:val="24"/>
                <w:lang w:val="en-US" w:eastAsia="zh-CN"/>
              </w:rPr>
              <w:t>6</w:t>
            </w:r>
            <w:r>
              <w:rPr>
                <w:rFonts w:hint="eastAsia" w:ascii="宋体" w:hAnsi="宋体"/>
                <w:b/>
                <w:color w:val="0000FF"/>
                <w:sz w:val="24"/>
              </w:rPr>
              <w:t xml:space="preserve">: </w:t>
            </w:r>
            <w:r>
              <w:rPr>
                <w:rFonts w:hint="eastAsia" w:ascii="宋体" w:hAnsi="宋体"/>
                <w:b/>
                <w:color w:val="0000FF"/>
                <w:sz w:val="24"/>
                <w:lang w:val="en-US" w:eastAsia="zh-CN"/>
              </w:rPr>
              <w:t>0</w:t>
            </w:r>
            <w:r>
              <w:rPr>
                <w:rFonts w:hint="eastAsia" w:ascii="宋体" w:hAnsi="宋体"/>
                <w:b/>
                <w:color w:val="0000FF"/>
                <w:sz w:val="24"/>
              </w:rPr>
              <w:t>0分</w:t>
            </w:r>
            <w:r>
              <w:rPr>
                <w:rFonts w:hint="eastAsia" w:ascii="宋体" w:hAnsi="宋体"/>
                <w:b/>
                <w:color w:val="000000" w:themeColor="text1"/>
                <w:sz w:val="24"/>
                <w14:textFill>
                  <w14:solidFill>
                    <w14:schemeClr w14:val="tx1"/>
                  </w14:solidFill>
                </w14:textFill>
              </w:rPr>
              <w:t>（北京时间）逾期恕不接受。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53" w:type="dxa"/>
            <w:vAlign w:val="center"/>
          </w:tcPr>
          <w:p>
            <w:pPr>
              <w:pStyle w:val="11"/>
              <w:keepNext w:val="0"/>
              <w:keepLines w:val="0"/>
              <w:pageBreakBefore w:val="0"/>
              <w:kinsoku/>
              <w:wordWrap/>
              <w:overflowPunct/>
              <w:topLinePunct w:val="0"/>
              <w:bidi w:val="0"/>
              <w:spacing w:line="440" w:lineRule="exact"/>
              <w:jc w:val="center"/>
              <w:textAlignment w:val="auto"/>
              <w:rPr>
                <w:rFonts w:hint="default" w:hAnsi="宋体" w:eastAsia="宋体" w:cs="RLOPFL+ËÎÌå"/>
                <w:color w:val="000000" w:themeColor="text1"/>
                <w:sz w:val="24"/>
                <w:szCs w:val="24"/>
                <w:lang w:val="en-US" w:eastAsia="zh-CN"/>
                <w14:textFill>
                  <w14:solidFill>
                    <w14:schemeClr w14:val="tx1"/>
                  </w14:solidFill>
                </w14:textFill>
              </w:rPr>
            </w:pPr>
            <w:r>
              <w:rPr>
                <w:rFonts w:hint="eastAsia" w:hAnsi="宋体" w:cs="RLOPFL+ËÎÌå"/>
                <w:color w:val="000000" w:themeColor="text1"/>
                <w:sz w:val="24"/>
                <w:szCs w:val="24"/>
                <w:lang w:val="en-US" w:eastAsia="zh-CN"/>
                <w14:textFill>
                  <w14:solidFill>
                    <w14:schemeClr w14:val="tx1"/>
                  </w14:solidFill>
                </w14:textFill>
              </w:rPr>
              <w:t>13</w:t>
            </w:r>
          </w:p>
        </w:tc>
        <w:tc>
          <w:tcPr>
            <w:tcW w:w="2167" w:type="dxa"/>
            <w:vAlign w:val="center"/>
          </w:tcPr>
          <w:p>
            <w:pPr>
              <w:pStyle w:val="11"/>
              <w:keepNext w:val="0"/>
              <w:keepLines w:val="0"/>
              <w:pageBreakBefore w:val="0"/>
              <w:kinsoku/>
              <w:wordWrap/>
              <w:overflowPunct/>
              <w:topLinePunct w:val="0"/>
              <w:bidi w:val="0"/>
              <w:spacing w:line="440" w:lineRule="exact"/>
              <w:jc w:val="center"/>
              <w:textAlignment w:val="auto"/>
              <w:rPr>
                <w:rFonts w:hAnsi="宋体" w:cs="RLOPFL+ËÎÌå"/>
                <w:color w:val="000000" w:themeColor="text1"/>
                <w:sz w:val="24"/>
                <w:szCs w:val="24"/>
                <w14:textFill>
                  <w14:solidFill>
                    <w14:schemeClr w14:val="tx1"/>
                  </w14:solidFill>
                </w14:textFill>
              </w:rPr>
            </w:pPr>
            <w:r>
              <w:rPr>
                <w:rFonts w:hAnsi="宋体" w:cs="BRGEKD+ËÎÌå"/>
                <w:color w:val="000000" w:themeColor="text1"/>
                <w:spacing w:val="-1"/>
                <w:sz w:val="24"/>
                <w:szCs w:val="24"/>
                <w14:textFill>
                  <w14:solidFill>
                    <w14:schemeClr w14:val="tx1"/>
                  </w14:solidFill>
                </w14:textFill>
              </w:rPr>
              <w:t>首次递交竞争性磋商响应文件地点及磋商地点</w:t>
            </w:r>
          </w:p>
        </w:tc>
        <w:tc>
          <w:tcPr>
            <w:tcW w:w="5556" w:type="dxa"/>
            <w:vAlign w:val="center"/>
          </w:tcPr>
          <w:p>
            <w:pPr>
              <w:keepNext w:val="0"/>
              <w:keepLines w:val="0"/>
              <w:pageBreakBefore w:val="0"/>
              <w:kinsoku/>
              <w:wordWrap/>
              <w:overflowPunct/>
              <w:topLinePunct w:val="0"/>
              <w:bidi w:val="0"/>
              <w:spacing w:line="440" w:lineRule="exact"/>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地点：各供应商应在响应文件提交截止时间前，通过“政采云”平台（https://www.zcygov.cn）上传加密的电子响应文件。</w:t>
            </w:r>
          </w:p>
          <w:p>
            <w:pPr>
              <w:keepNext w:val="0"/>
              <w:keepLines w:val="0"/>
              <w:pageBreakBefore w:val="0"/>
              <w:kinsoku/>
              <w:wordWrap/>
              <w:overflowPunct/>
              <w:topLinePunct w:val="0"/>
              <w:bidi w:val="0"/>
              <w:spacing w:line="440" w:lineRule="exact"/>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请各供应商按照本项目磋商文件和政采云平台的要求编制、加密传输响应文件，上传前务必认真检查上传电子响应文件是否完整、正确。供应商在使用系统进行投标的过程中遇到涉及平台使用的任何问题，可致电政采云平台技术支持热线咨询，联系方式：95763。</w:t>
            </w:r>
          </w:p>
          <w:p>
            <w:pPr>
              <w:keepNext w:val="0"/>
              <w:keepLines w:val="0"/>
              <w:pageBreakBefore w:val="0"/>
              <w:kinsoku/>
              <w:wordWrap/>
              <w:overflowPunct/>
              <w:topLinePunct w:val="0"/>
              <w:autoSpaceDE w:val="0"/>
              <w:autoSpaceDN w:val="0"/>
              <w:bidi w:val="0"/>
              <w:spacing w:line="440" w:lineRule="exact"/>
              <w:textAlignment w:val="auto"/>
              <w:rPr>
                <w:rFonts w:ascii="宋体" w:hAnsi="宋体" w:cs="RLOPFL+ËÎÌå"/>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备注：供应商在网上递交投标响应文件的同时将响应文件的备份文件（文件格式须满足政采云电子</w:t>
            </w:r>
            <w:r>
              <w:rPr>
                <w:rFonts w:hint="eastAsia" w:ascii="宋体" w:hAnsi="宋体" w:cs="宋体"/>
                <w:color w:val="000000" w:themeColor="text1"/>
                <w:kern w:val="0"/>
                <w:sz w:val="24"/>
                <w:lang w:eastAsia="zh-CN"/>
                <w14:textFill>
                  <w14:solidFill>
                    <w14:schemeClr w14:val="tx1"/>
                  </w14:solidFill>
                </w14:textFill>
              </w:rPr>
              <w:t>响应文件</w:t>
            </w:r>
            <w:r>
              <w:rPr>
                <w:rFonts w:hint="eastAsia" w:ascii="宋体" w:hAnsi="宋体" w:cs="宋体"/>
                <w:color w:val="000000" w:themeColor="text1"/>
                <w:kern w:val="0"/>
                <w:sz w:val="24"/>
                <w14:textFill>
                  <w14:solidFill>
                    <w14:schemeClr w14:val="tx1"/>
                  </w14:solidFill>
                </w14:textFill>
              </w:rPr>
              <w:t>格式相关要求）加密后递交至邮箱号：</w:t>
            </w:r>
            <w:r>
              <w:rPr>
                <w:rFonts w:hint="eastAsia" w:ascii="宋体" w:hAnsi="宋体" w:eastAsia="宋体" w:cs="宋体"/>
                <w:b/>
                <w:bCs/>
                <w:color w:val="auto"/>
                <w:kern w:val="0"/>
                <w:sz w:val="24"/>
                <w:u w:val="single"/>
              </w:rPr>
              <w:fldChar w:fldCharType="begin"/>
            </w:r>
            <w:r>
              <w:rPr>
                <w:rFonts w:hint="eastAsia" w:ascii="宋体" w:hAnsi="宋体" w:eastAsia="宋体" w:cs="宋体"/>
                <w:b/>
                <w:bCs/>
                <w:color w:val="auto"/>
                <w:kern w:val="0"/>
                <w:sz w:val="24"/>
                <w:u w:val="single"/>
              </w:rPr>
              <w:instrText xml:space="preserve"> HYPERLINK "mailto:1522429339@qq.com" </w:instrText>
            </w:r>
            <w:r>
              <w:rPr>
                <w:rFonts w:hint="eastAsia" w:ascii="宋体" w:hAnsi="宋体" w:eastAsia="宋体" w:cs="宋体"/>
                <w:b/>
                <w:bCs/>
                <w:color w:val="auto"/>
                <w:kern w:val="0"/>
                <w:sz w:val="24"/>
                <w:u w:val="single"/>
              </w:rPr>
              <w:fldChar w:fldCharType="separate"/>
            </w:r>
            <w:r>
              <w:rPr>
                <w:rFonts w:hint="eastAsia" w:ascii="宋体" w:hAnsi="宋体" w:eastAsia="宋体" w:cs="宋体"/>
                <w:b/>
                <w:bCs/>
                <w:color w:val="auto"/>
                <w:kern w:val="0"/>
                <w:sz w:val="24"/>
                <w:u w:val="single"/>
                <w:lang w:val="ru-RU"/>
              </w:rPr>
              <w:t>1522429339@qq.com</w:t>
            </w:r>
            <w:r>
              <w:rPr>
                <w:rFonts w:hint="eastAsia" w:ascii="宋体" w:hAnsi="宋体" w:eastAsia="宋体" w:cs="宋体"/>
                <w:b/>
                <w:bCs/>
                <w:color w:val="auto"/>
                <w:kern w:val="0"/>
                <w:sz w:val="24"/>
                <w:u w:val="single"/>
                <w:lang w:val="ru-RU"/>
              </w:rPr>
              <w:fldChar w:fldCharType="end"/>
            </w:r>
            <w:r>
              <w:rPr>
                <w:rFonts w:hint="eastAsia" w:ascii="宋体" w:hAnsi="宋体" w:eastAsia="宋体" w:cs="宋体"/>
                <w:b/>
                <w:bCs/>
                <w:color w:val="auto"/>
                <w:kern w:val="0"/>
                <w:sz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853" w:type="dxa"/>
            <w:vAlign w:val="center"/>
          </w:tcPr>
          <w:p>
            <w:pPr>
              <w:pStyle w:val="11"/>
              <w:keepNext w:val="0"/>
              <w:keepLines w:val="0"/>
              <w:pageBreakBefore w:val="0"/>
              <w:kinsoku/>
              <w:wordWrap/>
              <w:overflowPunct/>
              <w:topLinePunct w:val="0"/>
              <w:bidi w:val="0"/>
              <w:spacing w:line="440" w:lineRule="exact"/>
              <w:jc w:val="center"/>
              <w:textAlignment w:val="auto"/>
              <w:rPr>
                <w:rFonts w:hint="default" w:hAnsi="宋体" w:eastAsia="宋体" w:cs="RLOPFL+ËÎÌå"/>
                <w:color w:val="000000" w:themeColor="text1"/>
                <w:sz w:val="24"/>
                <w:szCs w:val="24"/>
                <w:lang w:val="en-US" w:eastAsia="zh-CN"/>
                <w14:textFill>
                  <w14:solidFill>
                    <w14:schemeClr w14:val="tx1"/>
                  </w14:solidFill>
                </w14:textFill>
              </w:rPr>
            </w:pPr>
            <w:r>
              <w:rPr>
                <w:rFonts w:hint="eastAsia" w:hAnsi="宋体" w:cs="RLOPFL+ËÎÌå"/>
                <w:color w:val="000000" w:themeColor="text1"/>
                <w:sz w:val="24"/>
                <w:szCs w:val="24"/>
                <w:lang w:val="en-US" w:eastAsia="zh-CN"/>
                <w14:textFill>
                  <w14:solidFill>
                    <w14:schemeClr w14:val="tx1"/>
                  </w14:solidFill>
                </w14:textFill>
              </w:rPr>
              <w:t>14</w:t>
            </w:r>
          </w:p>
        </w:tc>
        <w:tc>
          <w:tcPr>
            <w:tcW w:w="2167" w:type="dxa"/>
            <w:vAlign w:val="center"/>
          </w:tcPr>
          <w:p>
            <w:pPr>
              <w:pStyle w:val="11"/>
              <w:keepNext w:val="0"/>
              <w:keepLines w:val="0"/>
              <w:pageBreakBefore w:val="0"/>
              <w:kinsoku/>
              <w:wordWrap/>
              <w:overflowPunct/>
              <w:topLinePunct w:val="0"/>
              <w:bidi w:val="0"/>
              <w:spacing w:line="440" w:lineRule="exact"/>
              <w:jc w:val="center"/>
              <w:textAlignment w:val="auto"/>
              <w:rPr>
                <w:rFonts w:ascii="BRGEKD+ËÎÌå" w:hAnsi="BRGEKD+ËÎÌå" w:cs="BRGEKD+ËÎÌå"/>
                <w:color w:val="000000" w:themeColor="text1"/>
                <w:spacing w:val="-1"/>
                <w:sz w:val="24"/>
                <w:szCs w:val="24"/>
                <w14:textFill>
                  <w14:solidFill>
                    <w14:schemeClr w14:val="tx1"/>
                  </w14:solidFill>
                </w14:textFill>
              </w:rPr>
            </w:pPr>
            <w:r>
              <w:rPr>
                <w:rFonts w:hint="eastAsia" w:ascii="BRGEKD+ËÎÌå" w:hAnsi="BRGEKD+ËÎÌå" w:cs="BRGEKD+ËÎÌå"/>
                <w:color w:val="000000" w:themeColor="text1"/>
                <w:spacing w:val="-1"/>
                <w:sz w:val="24"/>
                <w:szCs w:val="24"/>
                <w14:textFill>
                  <w14:solidFill>
                    <w14:schemeClr w14:val="tx1"/>
                  </w14:solidFill>
                </w14:textFill>
              </w:rPr>
              <w:t>响应文件开启时间及地点</w:t>
            </w:r>
          </w:p>
        </w:tc>
        <w:tc>
          <w:tcPr>
            <w:tcW w:w="5556" w:type="dxa"/>
            <w:vAlign w:val="center"/>
          </w:tcPr>
          <w:p>
            <w:pPr>
              <w:keepNext w:val="0"/>
              <w:keepLines w:val="0"/>
              <w:pageBreakBefore w:val="0"/>
              <w:widowControl/>
              <w:kinsoku/>
              <w:wordWrap/>
              <w:overflowPunct/>
              <w:topLinePunct w:val="0"/>
              <w:bidi w:val="0"/>
              <w:spacing w:line="440" w:lineRule="exact"/>
              <w:jc w:val="left"/>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b/>
                <w:bCs/>
                <w:color w:val="0000FF"/>
                <w:kern w:val="0"/>
                <w:sz w:val="24"/>
              </w:rPr>
              <w:t>时间：2023年</w:t>
            </w:r>
            <w:r>
              <w:rPr>
                <w:rFonts w:hint="eastAsia" w:ascii="宋体" w:hAnsi="宋体" w:cs="宋体"/>
                <w:b/>
                <w:bCs/>
                <w:color w:val="0000FF"/>
                <w:kern w:val="0"/>
                <w:sz w:val="24"/>
                <w:lang w:val="en-US" w:eastAsia="zh-CN"/>
              </w:rPr>
              <w:t>11月 7日</w:t>
            </w:r>
            <w:r>
              <w:rPr>
                <w:rFonts w:hint="eastAsia" w:ascii="宋体" w:hAnsi="宋体" w:cs="宋体"/>
                <w:b/>
                <w:bCs/>
                <w:color w:val="0000FF"/>
                <w:kern w:val="0"/>
                <w:sz w:val="24"/>
              </w:rPr>
              <w:t xml:space="preserve"> </w:t>
            </w:r>
            <w:r>
              <w:rPr>
                <w:rFonts w:hint="eastAsia" w:ascii="宋体" w:hAnsi="宋体" w:cs="宋体"/>
                <w:b/>
                <w:bCs/>
                <w:color w:val="0000FF"/>
                <w:kern w:val="0"/>
                <w:sz w:val="24"/>
                <w:lang w:val="en-US" w:eastAsia="zh-CN"/>
              </w:rPr>
              <w:t>下</w:t>
            </w:r>
            <w:r>
              <w:rPr>
                <w:rFonts w:hint="eastAsia" w:ascii="宋体" w:hAnsi="宋体" w:cs="宋体"/>
                <w:b/>
                <w:bCs/>
                <w:color w:val="0000FF"/>
                <w:kern w:val="0"/>
                <w:sz w:val="24"/>
              </w:rPr>
              <w:t>午1</w:t>
            </w:r>
            <w:r>
              <w:rPr>
                <w:rFonts w:hint="eastAsia" w:ascii="宋体" w:hAnsi="宋体" w:cs="宋体"/>
                <w:b/>
                <w:bCs/>
                <w:color w:val="0000FF"/>
                <w:kern w:val="0"/>
                <w:sz w:val="24"/>
                <w:lang w:val="en-US" w:eastAsia="zh-CN"/>
              </w:rPr>
              <w:t>6</w:t>
            </w:r>
            <w:r>
              <w:rPr>
                <w:rFonts w:hint="eastAsia" w:ascii="宋体" w:hAnsi="宋体" w:cs="宋体"/>
                <w:b/>
                <w:bCs/>
                <w:color w:val="0000FF"/>
                <w:kern w:val="0"/>
                <w:sz w:val="24"/>
              </w:rPr>
              <w:t>:</w:t>
            </w:r>
            <w:r>
              <w:rPr>
                <w:rFonts w:hint="eastAsia" w:ascii="宋体" w:hAnsi="宋体" w:cs="宋体"/>
                <w:b/>
                <w:bCs/>
                <w:color w:val="0000FF"/>
                <w:kern w:val="0"/>
                <w:sz w:val="24"/>
                <w:lang w:val="en-US" w:eastAsia="zh-CN"/>
              </w:rPr>
              <w:t>0</w:t>
            </w:r>
            <w:r>
              <w:rPr>
                <w:rFonts w:hint="eastAsia" w:ascii="宋体" w:hAnsi="宋体" w:cs="宋体"/>
                <w:b/>
                <w:bCs/>
                <w:color w:val="0000FF"/>
                <w:kern w:val="0"/>
                <w:sz w:val="24"/>
              </w:rPr>
              <w:t>0（北京时间)</w:t>
            </w:r>
            <w:r>
              <w:rPr>
                <w:rFonts w:hint="eastAsia" w:ascii="宋体" w:hAnsi="宋体" w:cs="宋体"/>
                <w:color w:val="000000" w:themeColor="text1"/>
                <w:kern w:val="0"/>
                <w:sz w:val="24"/>
                <w14:textFill>
                  <w14:solidFill>
                    <w14:schemeClr w14:val="tx1"/>
                  </w14:solidFill>
                </w14:textFill>
              </w:rPr>
              <w:t>。 地点：“政采云”平台（https://www.zcygov.cn）线上开标。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53" w:type="dxa"/>
            <w:vAlign w:val="center"/>
          </w:tcPr>
          <w:p>
            <w:pPr>
              <w:pStyle w:val="11"/>
              <w:keepNext w:val="0"/>
              <w:keepLines w:val="0"/>
              <w:pageBreakBefore w:val="0"/>
              <w:kinsoku/>
              <w:wordWrap/>
              <w:overflowPunct/>
              <w:topLinePunct w:val="0"/>
              <w:bidi w:val="0"/>
              <w:spacing w:line="440" w:lineRule="exact"/>
              <w:jc w:val="center"/>
              <w:textAlignment w:val="auto"/>
              <w:rPr>
                <w:rFonts w:hint="default" w:hAnsi="宋体" w:eastAsia="宋体" w:cs="RLOPFL+ËÎÌå"/>
                <w:color w:val="000000" w:themeColor="text1"/>
                <w:sz w:val="24"/>
                <w:szCs w:val="24"/>
                <w:lang w:val="en-US" w:eastAsia="zh-CN"/>
                <w14:textFill>
                  <w14:solidFill>
                    <w14:schemeClr w14:val="tx1"/>
                  </w14:solidFill>
                </w14:textFill>
              </w:rPr>
            </w:pPr>
            <w:r>
              <w:rPr>
                <w:rFonts w:hint="eastAsia" w:hAnsi="宋体" w:cs="RLOPFL+ËÎÌå"/>
                <w:color w:val="000000" w:themeColor="text1"/>
                <w:sz w:val="24"/>
                <w:szCs w:val="24"/>
                <w:lang w:val="en-US" w:eastAsia="zh-CN"/>
                <w14:textFill>
                  <w14:solidFill>
                    <w14:schemeClr w14:val="tx1"/>
                  </w14:solidFill>
                </w14:textFill>
              </w:rPr>
              <w:t>15</w:t>
            </w:r>
          </w:p>
        </w:tc>
        <w:tc>
          <w:tcPr>
            <w:tcW w:w="2167" w:type="dxa"/>
            <w:vAlign w:val="center"/>
          </w:tcPr>
          <w:p>
            <w:pPr>
              <w:keepNext w:val="0"/>
              <w:keepLines w:val="0"/>
              <w:pageBreakBefore w:val="0"/>
              <w:kinsoku/>
              <w:wordWrap/>
              <w:overflowPunct/>
              <w:topLinePunct w:val="0"/>
              <w:autoSpaceDE w:val="0"/>
              <w:autoSpaceDN w:val="0"/>
              <w:bidi w:val="0"/>
              <w:spacing w:line="440" w:lineRule="exact"/>
              <w:ind w:firstLine="240" w:firstLineChars="100"/>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响应文件的解密</w:t>
            </w:r>
          </w:p>
        </w:tc>
        <w:tc>
          <w:tcPr>
            <w:tcW w:w="5556" w:type="dxa"/>
            <w:vAlign w:val="center"/>
          </w:tcPr>
          <w:p>
            <w:pPr>
              <w:keepNext w:val="0"/>
              <w:keepLines w:val="0"/>
              <w:pageBreakBefore w:val="0"/>
              <w:kinsoku/>
              <w:wordWrap/>
              <w:overflowPunct/>
              <w:topLinePunct w:val="0"/>
              <w:autoSpaceDE w:val="0"/>
              <w:autoSpaceDN w:val="0"/>
              <w:bidi w:val="0"/>
              <w:spacing w:line="440" w:lineRule="exact"/>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项目采用全流程不见面电子开评标，供应商无需到开标现场解密，通过政采云平台在线响应，并保持电话畅通。开标时发出解密指令后30分钟内，供应商可以登录“政采云”平台，用“项目采购-开标评标”功能进行解密响应文件。若供应商在规定时间内未按时解密的，或解密失败又未提交备份文件的，视为响应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853" w:type="dxa"/>
            <w:vAlign w:val="center"/>
          </w:tcPr>
          <w:p>
            <w:pPr>
              <w:pStyle w:val="11"/>
              <w:keepNext w:val="0"/>
              <w:keepLines w:val="0"/>
              <w:pageBreakBefore w:val="0"/>
              <w:kinsoku/>
              <w:wordWrap/>
              <w:overflowPunct/>
              <w:topLinePunct w:val="0"/>
              <w:bidi w:val="0"/>
              <w:spacing w:line="440" w:lineRule="exact"/>
              <w:jc w:val="center"/>
              <w:textAlignment w:val="auto"/>
              <w:rPr>
                <w:rFonts w:hint="default" w:hAnsi="宋体" w:eastAsia="宋体" w:cs="RLOPFL+ËÎÌå"/>
                <w:color w:val="000000" w:themeColor="text1"/>
                <w:sz w:val="24"/>
                <w:szCs w:val="24"/>
                <w:lang w:val="en-US" w:eastAsia="zh-CN"/>
                <w14:textFill>
                  <w14:solidFill>
                    <w14:schemeClr w14:val="tx1"/>
                  </w14:solidFill>
                </w14:textFill>
              </w:rPr>
            </w:pPr>
            <w:r>
              <w:rPr>
                <w:rFonts w:hint="eastAsia" w:hAnsi="宋体" w:cs="RLOPFL+ËÎÌå"/>
                <w:color w:val="000000" w:themeColor="text1"/>
                <w:sz w:val="24"/>
                <w:szCs w:val="24"/>
                <w:lang w:val="en-US" w:eastAsia="zh-CN"/>
                <w14:textFill>
                  <w14:solidFill>
                    <w14:schemeClr w14:val="tx1"/>
                  </w14:solidFill>
                </w14:textFill>
              </w:rPr>
              <w:t>16</w:t>
            </w:r>
          </w:p>
        </w:tc>
        <w:tc>
          <w:tcPr>
            <w:tcW w:w="2167" w:type="dxa"/>
            <w:vAlign w:val="center"/>
          </w:tcPr>
          <w:p>
            <w:pPr>
              <w:pStyle w:val="11"/>
              <w:keepNext w:val="0"/>
              <w:keepLines w:val="0"/>
              <w:pageBreakBefore w:val="0"/>
              <w:kinsoku/>
              <w:wordWrap/>
              <w:overflowPunct/>
              <w:topLinePunct w:val="0"/>
              <w:bidi w:val="0"/>
              <w:spacing w:line="440" w:lineRule="exact"/>
              <w:jc w:val="center"/>
              <w:textAlignment w:val="auto"/>
              <w:rPr>
                <w:rFonts w:ascii="BRGEKD+ËÎÌå" w:hAnsi="BRGEKD+ËÎÌå" w:cs="BRGEKD+ËÎÌå"/>
                <w:color w:val="000000" w:themeColor="text1"/>
                <w:spacing w:val="-1"/>
                <w:sz w:val="24"/>
                <w:szCs w:val="24"/>
                <w14:textFill>
                  <w14:solidFill>
                    <w14:schemeClr w14:val="tx1"/>
                  </w14:solidFill>
                </w14:textFill>
              </w:rPr>
            </w:pPr>
            <w:r>
              <w:rPr>
                <w:rFonts w:ascii="BRGEKD+ËÎÌå" w:hAnsi="BRGEKD+ËÎÌå" w:cs="BRGEKD+ËÎÌå"/>
                <w:color w:val="000000" w:themeColor="text1"/>
                <w:spacing w:val="-1"/>
                <w:sz w:val="24"/>
                <w:szCs w:val="24"/>
                <w14:textFill>
                  <w14:solidFill>
                    <w14:schemeClr w14:val="tx1"/>
                  </w14:solidFill>
                </w14:textFill>
              </w:rPr>
              <w:t>投标报价确认时间要求</w:t>
            </w:r>
          </w:p>
        </w:tc>
        <w:tc>
          <w:tcPr>
            <w:tcW w:w="5556" w:type="dxa"/>
            <w:vAlign w:val="center"/>
          </w:tcPr>
          <w:p>
            <w:pPr>
              <w:pStyle w:val="11"/>
              <w:keepNext w:val="0"/>
              <w:keepLines w:val="0"/>
              <w:pageBreakBefore w:val="0"/>
              <w:kinsoku/>
              <w:wordWrap/>
              <w:overflowPunct/>
              <w:topLinePunct w:val="0"/>
              <w:bidi w:val="0"/>
              <w:spacing w:line="440" w:lineRule="exact"/>
              <w:textAlignment w:val="auto"/>
              <w:rPr>
                <w:rFonts w:hAnsi="宋体" w:cs="宋体"/>
                <w:color w:val="000000" w:themeColor="text1"/>
                <w:kern w:val="0"/>
                <w:sz w:val="24"/>
                <w:szCs w:val="24"/>
                <w14:textFill>
                  <w14:solidFill>
                    <w14:schemeClr w14:val="tx1"/>
                  </w14:solidFill>
                </w14:textFill>
              </w:rPr>
            </w:pPr>
            <w:r>
              <w:rPr>
                <w:rFonts w:hint="eastAsia" w:hAnsi="宋体" w:cs="宋体"/>
                <w:color w:val="000000" w:themeColor="text1"/>
                <w:kern w:val="0"/>
                <w:sz w:val="24"/>
                <w:szCs w:val="24"/>
                <w14:textFill>
                  <w14:solidFill>
                    <w14:schemeClr w14:val="tx1"/>
                  </w14:solidFill>
                </w14:textFill>
              </w:rPr>
              <w:t>本项目采用全流程不见面电子开评标，投标报价确认时间为15分钟，</w:t>
            </w:r>
            <w:r>
              <w:rPr>
                <w:rFonts w:hint="eastAsia" w:hAnsi="宋体" w:cs="宋体"/>
                <w:color w:val="000000" w:themeColor="text1"/>
                <w:kern w:val="0"/>
                <w:sz w:val="24"/>
                <w:szCs w:val="24"/>
                <w:lang w:eastAsia="zh-CN"/>
                <w14:textFill>
                  <w14:solidFill>
                    <w14:schemeClr w14:val="tx1"/>
                  </w14:solidFill>
                </w14:textFill>
              </w:rPr>
              <w:t>供应商</w:t>
            </w:r>
            <w:r>
              <w:rPr>
                <w:rFonts w:hint="eastAsia" w:hAnsi="宋体" w:cs="宋体"/>
                <w:color w:val="000000" w:themeColor="text1"/>
                <w:kern w:val="0"/>
                <w:sz w:val="24"/>
                <w:szCs w:val="24"/>
                <w14:textFill>
                  <w14:solidFill>
                    <w14:schemeClr w14:val="tx1"/>
                  </w14:solidFill>
                </w14:textFill>
              </w:rPr>
              <w:t>须在发出报价确认的指令15分钟内在政采云平台在线确认报价。若逾期未在线确认报价，系统将会进行下一步操作，则视同确认报价。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853" w:type="dxa"/>
            <w:vAlign w:val="center"/>
          </w:tcPr>
          <w:p>
            <w:pPr>
              <w:pStyle w:val="11"/>
              <w:keepNext w:val="0"/>
              <w:keepLines w:val="0"/>
              <w:pageBreakBefore w:val="0"/>
              <w:kinsoku/>
              <w:wordWrap/>
              <w:overflowPunct/>
              <w:topLinePunct w:val="0"/>
              <w:bidi w:val="0"/>
              <w:spacing w:line="440" w:lineRule="exact"/>
              <w:jc w:val="center"/>
              <w:textAlignment w:val="auto"/>
              <w:rPr>
                <w:rFonts w:hint="default" w:hAnsi="宋体" w:eastAsia="宋体" w:cs="RLOPFL+ËÎÌå"/>
                <w:color w:val="000000" w:themeColor="text1"/>
                <w:sz w:val="24"/>
                <w:szCs w:val="24"/>
                <w:lang w:val="en-US" w:eastAsia="zh-CN"/>
                <w14:textFill>
                  <w14:solidFill>
                    <w14:schemeClr w14:val="tx1"/>
                  </w14:solidFill>
                </w14:textFill>
              </w:rPr>
            </w:pPr>
            <w:r>
              <w:rPr>
                <w:rFonts w:hint="eastAsia" w:hAnsi="宋体" w:cs="RLOPFL+ËÎÌå"/>
                <w:color w:val="000000" w:themeColor="text1"/>
                <w:sz w:val="24"/>
                <w:szCs w:val="24"/>
                <w:lang w:val="en-US" w:eastAsia="zh-CN"/>
                <w14:textFill>
                  <w14:solidFill>
                    <w14:schemeClr w14:val="tx1"/>
                  </w14:solidFill>
                </w14:textFill>
              </w:rPr>
              <w:t>17</w:t>
            </w:r>
          </w:p>
        </w:tc>
        <w:tc>
          <w:tcPr>
            <w:tcW w:w="2167" w:type="dxa"/>
            <w:vAlign w:val="center"/>
          </w:tcPr>
          <w:p>
            <w:pPr>
              <w:pStyle w:val="11"/>
              <w:keepNext w:val="0"/>
              <w:keepLines w:val="0"/>
              <w:pageBreakBefore w:val="0"/>
              <w:kinsoku/>
              <w:wordWrap/>
              <w:overflowPunct/>
              <w:topLinePunct w:val="0"/>
              <w:bidi w:val="0"/>
              <w:spacing w:line="440" w:lineRule="exact"/>
              <w:jc w:val="center"/>
              <w:textAlignment w:val="auto"/>
              <w:rPr>
                <w:rFonts w:ascii="BRGEKD+ËÎÌå" w:hAnsi="BRGEKD+ËÎÌå" w:cs="BRGEKD+ËÎÌå"/>
                <w:color w:val="000000" w:themeColor="text1"/>
                <w:spacing w:val="-1"/>
                <w:sz w:val="24"/>
                <w:szCs w:val="24"/>
                <w14:textFill>
                  <w14:solidFill>
                    <w14:schemeClr w14:val="tx1"/>
                  </w14:solidFill>
                </w14:textFill>
              </w:rPr>
            </w:pPr>
            <w:r>
              <w:rPr>
                <w:rFonts w:ascii="BRGEKD+ËÎÌå" w:hAnsi="BRGEKD+ËÎÌå" w:cs="BRGEKD+ËÎÌå"/>
                <w:color w:val="000000" w:themeColor="text1"/>
                <w:spacing w:val="-1"/>
                <w:sz w:val="24"/>
                <w:szCs w:val="24"/>
                <w14:textFill>
                  <w14:solidFill>
                    <w14:schemeClr w14:val="tx1"/>
                  </w14:solidFill>
                </w14:textFill>
              </w:rPr>
              <w:t>最终报价的要求</w:t>
            </w:r>
          </w:p>
        </w:tc>
        <w:tc>
          <w:tcPr>
            <w:tcW w:w="5556" w:type="dxa"/>
            <w:vAlign w:val="center"/>
          </w:tcPr>
          <w:p>
            <w:pPr>
              <w:pStyle w:val="11"/>
              <w:keepNext w:val="0"/>
              <w:keepLines w:val="0"/>
              <w:pageBreakBefore w:val="0"/>
              <w:kinsoku/>
              <w:wordWrap/>
              <w:overflowPunct/>
              <w:topLinePunct w:val="0"/>
              <w:bidi w:val="0"/>
              <w:spacing w:line="440" w:lineRule="exact"/>
              <w:textAlignment w:val="auto"/>
              <w:rPr>
                <w:rFonts w:hAnsi="宋体" w:cs="宋体"/>
                <w:color w:val="000000" w:themeColor="text1"/>
                <w:kern w:val="0"/>
                <w:sz w:val="24"/>
                <w:szCs w:val="24"/>
                <w14:textFill>
                  <w14:solidFill>
                    <w14:schemeClr w14:val="tx1"/>
                  </w14:solidFill>
                </w14:textFill>
              </w:rPr>
            </w:pPr>
            <w:r>
              <w:rPr>
                <w:rFonts w:hint="eastAsia" w:hAnsi="宋体" w:cs="宋体"/>
                <w:color w:val="000000" w:themeColor="text1"/>
                <w:kern w:val="0"/>
                <w:sz w:val="24"/>
                <w:szCs w:val="24"/>
                <w14:textFill>
                  <w14:solidFill>
                    <w14:schemeClr w14:val="tx1"/>
                  </w14:solidFill>
                </w14:textFill>
              </w:rPr>
              <w:t>本项目采用全流程不见面电子开评标，投标最终报价的时间为20分钟，</w:t>
            </w:r>
            <w:r>
              <w:rPr>
                <w:rFonts w:hint="eastAsia" w:hAnsi="宋体" w:cs="宋体"/>
                <w:color w:val="000000" w:themeColor="text1"/>
                <w:kern w:val="0"/>
                <w:sz w:val="24"/>
                <w:szCs w:val="24"/>
                <w:lang w:eastAsia="zh-CN"/>
                <w14:textFill>
                  <w14:solidFill>
                    <w14:schemeClr w14:val="tx1"/>
                  </w14:solidFill>
                </w14:textFill>
              </w:rPr>
              <w:t>供应商</w:t>
            </w:r>
            <w:r>
              <w:rPr>
                <w:rFonts w:hint="eastAsia" w:hAnsi="宋体" w:cs="宋体"/>
                <w:color w:val="000000" w:themeColor="text1"/>
                <w:kern w:val="0"/>
                <w:sz w:val="24"/>
                <w:szCs w:val="24"/>
                <w14:textFill>
                  <w14:solidFill>
                    <w14:schemeClr w14:val="tx1"/>
                  </w14:solidFill>
                </w14:textFill>
              </w:rPr>
              <w:t>须在发出最终报价的指令20分钟内在政采云平台在线上传最终报价。若逾期未按磋商文件的要求在线上传最终报价，则视同退出磋商。</w:t>
            </w:r>
          </w:p>
          <w:p>
            <w:pPr>
              <w:pStyle w:val="11"/>
              <w:keepNext w:val="0"/>
              <w:keepLines w:val="0"/>
              <w:pageBreakBefore w:val="0"/>
              <w:kinsoku/>
              <w:wordWrap/>
              <w:overflowPunct/>
              <w:topLinePunct w:val="0"/>
              <w:bidi w:val="0"/>
              <w:spacing w:line="440" w:lineRule="exact"/>
              <w:textAlignment w:val="auto"/>
              <w:rPr>
                <w:rFonts w:hAnsi="宋体" w:cs="宋体"/>
                <w:color w:val="000000" w:themeColor="text1"/>
                <w:kern w:val="0"/>
                <w:sz w:val="24"/>
                <w:szCs w:val="24"/>
                <w14:textFill>
                  <w14:solidFill>
                    <w14:schemeClr w14:val="tx1"/>
                  </w14:solidFill>
                </w14:textFill>
              </w:rPr>
            </w:pPr>
            <w:r>
              <w:rPr>
                <w:rFonts w:hint="eastAsia" w:hAnsi="宋体" w:cs="宋体"/>
                <w:b/>
                <w:bCs/>
                <w:color w:val="000000" w:themeColor="text1"/>
                <w:kern w:val="0"/>
                <w:sz w:val="24"/>
                <w:szCs w:val="24"/>
                <w14:textFill>
                  <w14:solidFill>
                    <w14:schemeClr w14:val="tx1"/>
                  </w14:solidFill>
                </w14:textFill>
              </w:rPr>
              <w:t>投标供应商在线上传最终报价时，须同时上传附件最终报价单（按本磋商文件提供的格式）原件的扫描件。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853" w:type="dxa"/>
            <w:vAlign w:val="center"/>
          </w:tcPr>
          <w:p>
            <w:pPr>
              <w:pStyle w:val="11"/>
              <w:keepNext w:val="0"/>
              <w:keepLines w:val="0"/>
              <w:pageBreakBefore w:val="0"/>
              <w:kinsoku/>
              <w:wordWrap/>
              <w:overflowPunct/>
              <w:topLinePunct w:val="0"/>
              <w:bidi w:val="0"/>
              <w:spacing w:line="440" w:lineRule="exact"/>
              <w:jc w:val="center"/>
              <w:textAlignment w:val="auto"/>
              <w:rPr>
                <w:rFonts w:hint="default" w:hAnsi="宋体" w:eastAsia="宋体" w:cs="RLOPFL+ËÎÌå"/>
                <w:color w:val="000000" w:themeColor="text1"/>
                <w:sz w:val="24"/>
                <w:szCs w:val="24"/>
                <w:lang w:val="en-US" w:eastAsia="zh-CN"/>
                <w14:textFill>
                  <w14:solidFill>
                    <w14:schemeClr w14:val="tx1"/>
                  </w14:solidFill>
                </w14:textFill>
              </w:rPr>
            </w:pPr>
            <w:r>
              <w:rPr>
                <w:rFonts w:hint="eastAsia" w:hAnsi="宋体" w:cs="RLOPFL+ËÎÌå"/>
                <w:color w:val="000000" w:themeColor="text1"/>
                <w:sz w:val="24"/>
                <w:szCs w:val="24"/>
                <w:lang w:val="en-US" w:eastAsia="zh-CN"/>
                <w14:textFill>
                  <w14:solidFill>
                    <w14:schemeClr w14:val="tx1"/>
                  </w14:solidFill>
                </w14:textFill>
              </w:rPr>
              <w:t>18</w:t>
            </w:r>
          </w:p>
        </w:tc>
        <w:tc>
          <w:tcPr>
            <w:tcW w:w="2167" w:type="dxa"/>
            <w:vAlign w:val="center"/>
          </w:tcPr>
          <w:p>
            <w:pPr>
              <w:pStyle w:val="11"/>
              <w:keepNext w:val="0"/>
              <w:keepLines w:val="0"/>
              <w:pageBreakBefore w:val="0"/>
              <w:kinsoku/>
              <w:wordWrap/>
              <w:overflowPunct/>
              <w:topLinePunct w:val="0"/>
              <w:bidi w:val="0"/>
              <w:spacing w:line="440" w:lineRule="exact"/>
              <w:jc w:val="center"/>
              <w:textAlignment w:val="auto"/>
              <w:rPr>
                <w:rFonts w:ascii="RLOPFL+ËÎÌå" w:hAnsi="RLOPFL+ËÎÌå" w:cs="RLOPFL+ËÎÌå"/>
                <w:color w:val="000000" w:themeColor="text1"/>
                <w:sz w:val="24"/>
                <w:szCs w:val="24"/>
                <w14:textFill>
                  <w14:solidFill>
                    <w14:schemeClr w14:val="tx1"/>
                  </w14:solidFill>
                </w14:textFill>
              </w:rPr>
            </w:pPr>
            <w:r>
              <w:rPr>
                <w:rFonts w:ascii="BRGEKD+ËÎÌå" w:hAnsi="BRGEKD+ËÎÌå" w:cs="BRGEKD+ËÎÌå"/>
                <w:color w:val="000000" w:themeColor="text1"/>
                <w:spacing w:val="-1"/>
                <w:sz w:val="24"/>
                <w:szCs w:val="24"/>
                <w14:textFill>
                  <w14:solidFill>
                    <w14:schemeClr w14:val="tx1"/>
                  </w14:solidFill>
                </w14:textFill>
              </w:rPr>
              <w:t>响应文投标报价确认时间要求件数量及制作要</w:t>
            </w:r>
            <w:r>
              <w:rPr>
                <w:rFonts w:hint="eastAsia" w:ascii="BRGEKD+ËÎÌå" w:hAnsi="BRGEKD+ËÎÌå" w:cs="BRGEKD+ËÎÌå"/>
                <w:color w:val="000000" w:themeColor="text1"/>
                <w:spacing w:val="-1"/>
                <w:sz w:val="24"/>
                <w:szCs w:val="24"/>
                <w14:textFill>
                  <w14:solidFill>
                    <w14:schemeClr w14:val="tx1"/>
                  </w14:solidFill>
                </w14:textFill>
              </w:rPr>
              <w:t>求</w:t>
            </w:r>
          </w:p>
        </w:tc>
        <w:tc>
          <w:tcPr>
            <w:tcW w:w="5556" w:type="dxa"/>
            <w:vAlign w:val="center"/>
          </w:tcPr>
          <w:p>
            <w:pPr>
              <w:pStyle w:val="11"/>
              <w:keepNext w:val="0"/>
              <w:keepLines w:val="0"/>
              <w:pageBreakBefore w:val="0"/>
              <w:kinsoku/>
              <w:wordWrap/>
              <w:overflowPunct/>
              <w:topLinePunct w:val="0"/>
              <w:bidi w:val="0"/>
              <w:spacing w:line="440" w:lineRule="exact"/>
              <w:textAlignment w:val="auto"/>
              <w:rPr>
                <w:rFonts w:hint="eastAsia" w:ascii="RLOPFL+ËÎÌå" w:hAnsi="RLOPFL+ËÎÌå" w:eastAsia="宋体" w:cs="RLOPFL+ËÎÌå"/>
                <w:color w:val="000000" w:themeColor="text1"/>
                <w:sz w:val="24"/>
                <w:szCs w:val="24"/>
                <w:lang w:eastAsia="zh-CN"/>
                <w14:textFill>
                  <w14:solidFill>
                    <w14:schemeClr w14:val="tx1"/>
                  </w14:solidFill>
                </w14:textFill>
              </w:rPr>
            </w:pPr>
            <w:r>
              <w:rPr>
                <w:rFonts w:hint="eastAsia" w:hAnsi="宋体" w:cs="宋体"/>
                <w:color w:val="000000" w:themeColor="text1"/>
                <w:kern w:val="0"/>
                <w:sz w:val="24"/>
                <w:szCs w:val="24"/>
                <w14:textFill>
                  <w14:solidFill>
                    <w14:schemeClr w14:val="tx1"/>
                  </w14:solidFill>
                </w14:textFill>
              </w:rPr>
              <w:t>1、供应商投标时须提供：</w:t>
            </w:r>
            <w:r>
              <w:rPr>
                <w:rFonts w:hint="eastAsia"/>
                <w:color w:val="000000" w:themeColor="text1"/>
                <w:sz w:val="24"/>
                <w:szCs w:val="24"/>
                <w14:textFill>
                  <w14:solidFill>
                    <w14:schemeClr w14:val="tx1"/>
                  </w14:solidFill>
                </w14:textFill>
              </w:rPr>
              <w:t>加密的电子响应文件壹份（*.jmb 格式）</w:t>
            </w:r>
            <w:r>
              <w:rPr>
                <w:rFonts w:hint="eastAsia" w:hAnsi="宋体" w:cs="宋体"/>
                <w:color w:val="000000" w:themeColor="text1"/>
                <w:kern w:val="0"/>
                <w:sz w:val="24"/>
                <w:szCs w:val="24"/>
                <w14:textFill>
                  <w14:solidFill>
                    <w14:schemeClr w14:val="tx1"/>
                  </w14:solidFill>
                </w14:textFill>
              </w:rPr>
              <w:t>；备份文件壹份（文件格式须满足政采云电子</w:t>
            </w:r>
            <w:r>
              <w:rPr>
                <w:rFonts w:hint="eastAsia" w:hAnsi="宋体" w:cs="宋体"/>
                <w:color w:val="000000" w:themeColor="text1"/>
                <w:kern w:val="0"/>
                <w:sz w:val="24"/>
                <w:szCs w:val="24"/>
                <w:lang w:eastAsia="zh-CN"/>
                <w14:textFill>
                  <w14:solidFill>
                    <w14:schemeClr w14:val="tx1"/>
                  </w14:solidFill>
                </w14:textFill>
              </w:rPr>
              <w:t>响应文件</w:t>
            </w:r>
            <w:r>
              <w:rPr>
                <w:rFonts w:hint="eastAsia" w:hAnsi="宋体" w:cs="宋体"/>
                <w:color w:val="000000" w:themeColor="text1"/>
                <w:kern w:val="0"/>
                <w:sz w:val="24"/>
                <w:szCs w:val="24"/>
                <w14:textFill>
                  <w14:solidFill>
                    <w14:schemeClr w14:val="tx1"/>
                  </w14:solidFill>
                </w14:textFill>
              </w:rPr>
              <w:t>格式相关要求），按政采云平台供应商项目采购-电子招投标操作指南(</w:t>
            </w:r>
            <w:r>
              <w:rPr>
                <w:rFonts w:hAnsi="宋体" w:cs="宋体"/>
                <w:color w:val="000000" w:themeColor="text1"/>
                <w:kern w:val="0"/>
                <w:sz w:val="24"/>
                <w:szCs w:val="24"/>
                <w14:textFill>
                  <w14:solidFill>
                    <w14:schemeClr w14:val="tx1"/>
                  </w14:solidFill>
                </w14:textFill>
              </w:rPr>
              <w:t>www.zcygov.cn</w:t>
            </w:r>
            <w:r>
              <w:rPr>
                <w:rFonts w:hint="eastAsia" w:hAnsi="宋体" w:cs="宋体"/>
                <w:color w:val="000000" w:themeColor="text1"/>
                <w:kern w:val="0"/>
                <w:sz w:val="24"/>
                <w:szCs w:val="24"/>
                <w14:textFill>
                  <w14:solidFill>
                    <w14:schemeClr w14:val="tx1"/>
                  </w14:solidFill>
                </w14:textFill>
              </w:rPr>
              <w:t>)及本磋商文件要求编制、提交。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trPr>
        <w:tc>
          <w:tcPr>
            <w:tcW w:w="853" w:type="dxa"/>
            <w:vAlign w:val="center"/>
          </w:tcPr>
          <w:p>
            <w:pPr>
              <w:pStyle w:val="11"/>
              <w:keepNext w:val="0"/>
              <w:keepLines w:val="0"/>
              <w:pageBreakBefore w:val="0"/>
              <w:kinsoku/>
              <w:wordWrap/>
              <w:overflowPunct/>
              <w:topLinePunct w:val="0"/>
              <w:bidi w:val="0"/>
              <w:spacing w:line="440" w:lineRule="exact"/>
              <w:jc w:val="center"/>
              <w:textAlignment w:val="auto"/>
              <w:rPr>
                <w:rFonts w:hint="default" w:hAnsi="宋体" w:eastAsia="宋体" w:cs="RLOPFL+ËÎÌå"/>
                <w:color w:val="000000" w:themeColor="text1"/>
                <w:sz w:val="24"/>
                <w:szCs w:val="24"/>
                <w:lang w:val="en-US" w:eastAsia="zh-CN"/>
                <w14:textFill>
                  <w14:solidFill>
                    <w14:schemeClr w14:val="tx1"/>
                  </w14:solidFill>
                </w14:textFill>
              </w:rPr>
            </w:pPr>
            <w:r>
              <w:rPr>
                <w:rFonts w:hint="eastAsia" w:hAnsi="宋体" w:cs="RLOPFL+ËÎÌå"/>
                <w:color w:val="000000" w:themeColor="text1"/>
                <w:sz w:val="24"/>
                <w:szCs w:val="24"/>
                <w:lang w:val="en-US" w:eastAsia="zh-CN"/>
                <w14:textFill>
                  <w14:solidFill>
                    <w14:schemeClr w14:val="tx1"/>
                  </w14:solidFill>
                </w14:textFill>
              </w:rPr>
              <w:t>19</w:t>
            </w:r>
          </w:p>
        </w:tc>
        <w:tc>
          <w:tcPr>
            <w:tcW w:w="2167" w:type="dxa"/>
            <w:vAlign w:val="center"/>
          </w:tcPr>
          <w:p>
            <w:pPr>
              <w:pStyle w:val="11"/>
              <w:keepNext w:val="0"/>
              <w:keepLines w:val="0"/>
              <w:pageBreakBefore w:val="0"/>
              <w:kinsoku/>
              <w:wordWrap/>
              <w:overflowPunct/>
              <w:topLinePunct w:val="0"/>
              <w:bidi w:val="0"/>
              <w:spacing w:line="440" w:lineRule="exact"/>
              <w:jc w:val="center"/>
              <w:textAlignment w:val="auto"/>
              <w:rPr>
                <w:rFonts w:ascii="BRGEKD+ËÎÌå" w:hAnsi="BRGEKD+ËÎÌå" w:cs="BRGEKD+ËÎÌå"/>
                <w:color w:val="000000" w:themeColor="text1"/>
                <w:spacing w:val="-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磋商响应文件签字、盖章要求</w:t>
            </w:r>
          </w:p>
        </w:tc>
        <w:tc>
          <w:tcPr>
            <w:tcW w:w="5556" w:type="dxa"/>
            <w:vAlign w:val="center"/>
          </w:tcPr>
          <w:p>
            <w:pPr>
              <w:pStyle w:val="69"/>
              <w:keepNext w:val="0"/>
              <w:keepLines w:val="0"/>
              <w:pageBreakBefore w:val="0"/>
              <w:kinsoku/>
              <w:wordWrap/>
              <w:overflowPunct/>
              <w:topLinePunct w:val="0"/>
              <w:bidi w:val="0"/>
              <w:spacing w:line="440" w:lineRule="exact"/>
              <w:jc w:val="both"/>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上传的电子磋商响应文件的盖章可采用CA锁电子签章进行，如办理了法人电子锁，法人签字也可以进行电子签章。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853" w:type="dxa"/>
            <w:vAlign w:val="center"/>
          </w:tcPr>
          <w:p>
            <w:pPr>
              <w:pStyle w:val="11"/>
              <w:keepNext w:val="0"/>
              <w:keepLines w:val="0"/>
              <w:pageBreakBefore w:val="0"/>
              <w:kinsoku/>
              <w:wordWrap/>
              <w:overflowPunct/>
              <w:topLinePunct w:val="0"/>
              <w:bidi w:val="0"/>
              <w:spacing w:line="440" w:lineRule="exact"/>
              <w:jc w:val="center"/>
              <w:textAlignment w:val="auto"/>
              <w:rPr>
                <w:rFonts w:hAnsi="宋体" w:cs="RLOPFL+ËÎÌå"/>
                <w:color w:val="000000" w:themeColor="text1"/>
                <w:sz w:val="24"/>
                <w:szCs w:val="24"/>
                <w14:textFill>
                  <w14:solidFill>
                    <w14:schemeClr w14:val="tx1"/>
                  </w14:solidFill>
                </w14:textFill>
              </w:rPr>
            </w:pPr>
            <w:r>
              <w:rPr>
                <w:rFonts w:hint="eastAsia" w:hAnsi="宋体" w:cs="RLOPFL+ËÎÌå"/>
                <w:color w:val="000000" w:themeColor="text1"/>
                <w:sz w:val="24"/>
                <w:szCs w:val="24"/>
                <w14:textFill>
                  <w14:solidFill>
                    <w14:schemeClr w14:val="tx1"/>
                  </w14:solidFill>
                </w14:textFill>
              </w:rPr>
              <w:t>20</w:t>
            </w:r>
          </w:p>
        </w:tc>
        <w:tc>
          <w:tcPr>
            <w:tcW w:w="2167" w:type="dxa"/>
            <w:vAlign w:val="center"/>
          </w:tcPr>
          <w:p>
            <w:pPr>
              <w:pStyle w:val="11"/>
              <w:keepNext w:val="0"/>
              <w:keepLines w:val="0"/>
              <w:pageBreakBefore w:val="0"/>
              <w:kinsoku/>
              <w:wordWrap/>
              <w:overflowPunct/>
              <w:topLinePunct w:val="0"/>
              <w:bidi w:val="0"/>
              <w:spacing w:line="440" w:lineRule="exact"/>
              <w:jc w:val="center"/>
              <w:textAlignment w:val="auto"/>
              <w:rPr>
                <w:rFonts w:hAnsi="宋体" w:cs="RLOPFL+ËÎÌå"/>
                <w:color w:val="000000" w:themeColor="text1"/>
                <w:sz w:val="24"/>
                <w:szCs w:val="24"/>
                <w14:textFill>
                  <w14:solidFill>
                    <w14:schemeClr w14:val="tx1"/>
                  </w14:solidFill>
                </w14:textFill>
              </w:rPr>
            </w:pPr>
            <w:r>
              <w:rPr>
                <w:rFonts w:hAnsi="宋体" w:cs="BRGEKD+ËÎÌå"/>
                <w:color w:val="000000" w:themeColor="text1"/>
                <w:spacing w:val="-1"/>
                <w:sz w:val="24"/>
                <w:szCs w:val="24"/>
                <w14:textFill>
                  <w14:solidFill>
                    <w14:schemeClr w14:val="tx1"/>
                  </w14:solidFill>
                </w14:textFill>
              </w:rPr>
              <w:t>响应文件有效期</w:t>
            </w:r>
          </w:p>
        </w:tc>
        <w:tc>
          <w:tcPr>
            <w:tcW w:w="5556" w:type="dxa"/>
            <w:vAlign w:val="center"/>
          </w:tcPr>
          <w:p>
            <w:pPr>
              <w:pStyle w:val="11"/>
              <w:keepNext w:val="0"/>
              <w:keepLines w:val="0"/>
              <w:pageBreakBefore w:val="0"/>
              <w:kinsoku/>
              <w:wordWrap/>
              <w:overflowPunct/>
              <w:topLinePunct w:val="0"/>
              <w:bidi w:val="0"/>
              <w:spacing w:line="440" w:lineRule="exact"/>
              <w:textAlignment w:val="auto"/>
              <w:rPr>
                <w:rFonts w:hAnsi="宋体" w:cs="RLOPFL+ËÎÌå"/>
                <w:color w:val="000000" w:themeColor="text1"/>
                <w:sz w:val="24"/>
                <w:szCs w:val="24"/>
                <w14:textFill>
                  <w14:solidFill>
                    <w14:schemeClr w14:val="tx1"/>
                  </w14:solidFill>
                </w14:textFill>
              </w:rPr>
            </w:pPr>
            <w:r>
              <w:rPr>
                <w:rFonts w:hint="eastAsia" w:hAnsi="宋体" w:cs="宋体"/>
                <w:color w:val="000000" w:themeColor="text1"/>
                <w:kern w:val="0"/>
                <w:sz w:val="24"/>
                <w:szCs w:val="24"/>
                <w14:textFill>
                  <w14:solidFill>
                    <w14:schemeClr w14:val="tx1"/>
                  </w14:solidFill>
                </w14:textFill>
              </w:rPr>
              <w:t>自</w:t>
            </w:r>
            <w:r>
              <w:rPr>
                <w:rFonts w:hAnsi="宋体" w:cs="BRGEKD+ËÎÌå"/>
                <w:color w:val="000000" w:themeColor="text1"/>
                <w:spacing w:val="-1"/>
                <w:sz w:val="24"/>
                <w:szCs w:val="24"/>
                <w14:textFill>
                  <w14:solidFill>
                    <w14:schemeClr w14:val="tx1"/>
                  </w14:solidFill>
                </w14:textFill>
              </w:rPr>
              <w:t>首次递交</w:t>
            </w:r>
            <w:r>
              <w:rPr>
                <w:rFonts w:hint="eastAsia" w:hAnsi="宋体" w:cs="宋体"/>
                <w:color w:val="000000" w:themeColor="text1"/>
                <w:kern w:val="0"/>
                <w:sz w:val="24"/>
                <w:szCs w:val="24"/>
                <w14:textFill>
                  <w14:solidFill>
                    <w14:schemeClr w14:val="tx1"/>
                  </w14:solidFill>
                </w14:textFill>
              </w:rPr>
              <w:t>响应文件截止时间起90日(日历天)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853" w:type="dxa"/>
            <w:vAlign w:val="center"/>
          </w:tcPr>
          <w:p>
            <w:pPr>
              <w:pStyle w:val="11"/>
              <w:keepNext w:val="0"/>
              <w:keepLines w:val="0"/>
              <w:pageBreakBefore w:val="0"/>
              <w:kinsoku/>
              <w:wordWrap/>
              <w:overflowPunct/>
              <w:topLinePunct w:val="0"/>
              <w:bidi w:val="0"/>
              <w:spacing w:line="440" w:lineRule="exact"/>
              <w:jc w:val="center"/>
              <w:textAlignment w:val="auto"/>
              <w:rPr>
                <w:rFonts w:hAnsi="宋体" w:cs="RLOPFL+ËÎÌå"/>
                <w:color w:val="000000" w:themeColor="text1"/>
                <w:sz w:val="24"/>
                <w:szCs w:val="24"/>
                <w14:textFill>
                  <w14:solidFill>
                    <w14:schemeClr w14:val="tx1"/>
                  </w14:solidFill>
                </w14:textFill>
              </w:rPr>
            </w:pPr>
            <w:r>
              <w:rPr>
                <w:rFonts w:hint="eastAsia" w:hAnsi="宋体" w:cs="RLOPFL+ËÎÌå"/>
                <w:color w:val="000000" w:themeColor="text1"/>
                <w:sz w:val="24"/>
                <w:szCs w:val="24"/>
                <w14:textFill>
                  <w14:solidFill>
                    <w14:schemeClr w14:val="tx1"/>
                  </w14:solidFill>
                </w14:textFill>
              </w:rPr>
              <w:t>21</w:t>
            </w:r>
          </w:p>
        </w:tc>
        <w:tc>
          <w:tcPr>
            <w:tcW w:w="2167" w:type="dxa"/>
            <w:vAlign w:val="center"/>
          </w:tcPr>
          <w:p>
            <w:pPr>
              <w:pStyle w:val="11"/>
              <w:keepNext w:val="0"/>
              <w:keepLines w:val="0"/>
              <w:pageBreakBefore w:val="0"/>
              <w:kinsoku/>
              <w:wordWrap/>
              <w:overflowPunct/>
              <w:topLinePunct w:val="0"/>
              <w:bidi w:val="0"/>
              <w:spacing w:line="440" w:lineRule="exact"/>
              <w:jc w:val="center"/>
              <w:textAlignment w:val="auto"/>
              <w:rPr>
                <w:rFonts w:hAnsi="宋体" w:cs="BRGEKD+ËÎÌå"/>
                <w:color w:val="auto"/>
                <w:spacing w:val="-1"/>
                <w:sz w:val="24"/>
                <w:szCs w:val="24"/>
              </w:rPr>
            </w:pPr>
            <w:r>
              <w:rPr>
                <w:rFonts w:hAnsi="宋体" w:cs="BRGEKD+ËÎÌå"/>
                <w:color w:val="auto"/>
                <w:spacing w:val="-1"/>
                <w:sz w:val="24"/>
                <w:szCs w:val="24"/>
              </w:rPr>
              <w:t>付款</w:t>
            </w:r>
            <w:r>
              <w:rPr>
                <w:rFonts w:hint="eastAsia" w:hAnsi="宋体" w:cs="BRGEKD+ËÎÌå"/>
                <w:color w:val="auto"/>
                <w:spacing w:val="-1"/>
                <w:sz w:val="24"/>
                <w:szCs w:val="24"/>
              </w:rPr>
              <w:t>方式</w:t>
            </w:r>
          </w:p>
        </w:tc>
        <w:tc>
          <w:tcPr>
            <w:tcW w:w="5556" w:type="dxa"/>
            <w:vAlign w:val="center"/>
          </w:tcPr>
          <w:p>
            <w:pPr>
              <w:spacing w:line="360" w:lineRule="auto"/>
              <w:rPr>
                <w:rFonts w:ascii="宋体" w:hAnsi="宋体" w:cs="宋体"/>
                <w:color w:val="auto"/>
                <w:kern w:val="0"/>
                <w:sz w:val="24"/>
              </w:rPr>
            </w:pPr>
            <w:r>
              <w:rPr>
                <w:rFonts w:hint="eastAsia" w:ascii="宋体" w:hAnsi="宋体" w:cs="宋体"/>
                <w:color w:val="auto"/>
                <w:kern w:val="0"/>
                <w:sz w:val="24"/>
                <w:lang w:val="zh-CN"/>
              </w:rPr>
              <w:t>在合同签订生效后，甲方向乙方支付该合同价的30%,</w:t>
            </w:r>
            <w:r>
              <w:rPr>
                <w:rFonts w:hint="eastAsia" w:ascii="宋体" w:hAnsi="宋体" w:cs="宋体"/>
                <w:color w:val="auto"/>
                <w:kern w:val="0"/>
                <w:sz w:val="24"/>
                <w:lang w:val="en-US" w:eastAsia="zh-CN"/>
              </w:rPr>
              <w:t>提交</w:t>
            </w:r>
            <w:r>
              <w:rPr>
                <w:rFonts w:hint="eastAsia" w:ascii="宋体" w:hAnsi="宋体" w:cs="宋体"/>
                <w:color w:val="auto"/>
                <w:kern w:val="0"/>
                <w:sz w:val="24"/>
                <w:lang w:val="zh-CN"/>
              </w:rPr>
              <w:t>项目成果文件</w:t>
            </w:r>
            <w:r>
              <w:rPr>
                <w:rFonts w:hint="eastAsia" w:ascii="宋体" w:hAnsi="宋体" w:cs="宋体"/>
                <w:color w:val="auto"/>
                <w:kern w:val="0"/>
                <w:sz w:val="24"/>
                <w:lang w:val="en-US" w:eastAsia="zh-CN"/>
              </w:rPr>
              <w:t>且</w:t>
            </w:r>
            <w:r>
              <w:rPr>
                <w:rFonts w:hint="eastAsia" w:ascii="宋体" w:hAnsi="宋体" w:cs="宋体"/>
                <w:color w:val="auto"/>
                <w:kern w:val="0"/>
                <w:sz w:val="24"/>
                <w:lang w:val="zh-CN"/>
              </w:rPr>
              <w:t>通过</w:t>
            </w:r>
            <w:r>
              <w:rPr>
                <w:rFonts w:hint="eastAsia" w:ascii="宋体" w:hAnsi="宋体" w:cs="宋体"/>
                <w:color w:val="auto"/>
                <w:kern w:val="0"/>
                <w:sz w:val="24"/>
                <w:lang w:val="en-US" w:eastAsia="zh-CN"/>
              </w:rPr>
              <w:t>验收</w:t>
            </w:r>
            <w:r>
              <w:rPr>
                <w:rFonts w:hint="eastAsia" w:ascii="宋体" w:hAnsi="宋体" w:cs="宋体"/>
                <w:color w:val="auto"/>
                <w:kern w:val="0"/>
                <w:sz w:val="24"/>
                <w:lang w:val="zh-CN"/>
              </w:rPr>
              <w:t>后，支付该合同价的</w:t>
            </w:r>
            <w:r>
              <w:rPr>
                <w:rFonts w:hint="eastAsia" w:ascii="宋体" w:hAnsi="宋体" w:cs="宋体"/>
                <w:color w:val="auto"/>
                <w:kern w:val="0"/>
                <w:sz w:val="24"/>
                <w:lang w:val="en-US" w:eastAsia="zh-CN"/>
              </w:rPr>
              <w:t>7</w:t>
            </w:r>
            <w:r>
              <w:rPr>
                <w:rFonts w:hint="eastAsia" w:ascii="宋体" w:hAnsi="宋体" w:cs="宋体"/>
                <w:color w:val="auto"/>
                <w:kern w:val="0"/>
                <w:sz w:val="24"/>
                <w:lang w:val="zh-CN"/>
              </w:rPr>
              <w:t>0%。最</w:t>
            </w:r>
            <w:r>
              <w:rPr>
                <w:rFonts w:hint="eastAsia" w:ascii="宋体" w:hAnsi="宋体" w:cs="宋体"/>
                <w:color w:val="auto"/>
                <w:kern w:val="0"/>
                <w:sz w:val="24"/>
              </w:rPr>
              <w:t>终付款方式以签订合同为准。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3" w:type="dxa"/>
            <w:vAlign w:val="center"/>
          </w:tcPr>
          <w:p>
            <w:pPr>
              <w:pStyle w:val="11"/>
              <w:keepNext w:val="0"/>
              <w:keepLines w:val="0"/>
              <w:pageBreakBefore w:val="0"/>
              <w:kinsoku/>
              <w:wordWrap/>
              <w:overflowPunct/>
              <w:topLinePunct w:val="0"/>
              <w:bidi w:val="0"/>
              <w:spacing w:line="440" w:lineRule="exact"/>
              <w:jc w:val="center"/>
              <w:textAlignment w:val="auto"/>
              <w:rPr>
                <w:rFonts w:hAnsi="宋体" w:cs="RLOPFL+ËÎÌå"/>
                <w:color w:val="000000" w:themeColor="text1"/>
                <w:sz w:val="24"/>
                <w:szCs w:val="24"/>
                <w14:textFill>
                  <w14:solidFill>
                    <w14:schemeClr w14:val="tx1"/>
                  </w14:solidFill>
                </w14:textFill>
              </w:rPr>
            </w:pPr>
            <w:r>
              <w:rPr>
                <w:rFonts w:hint="eastAsia" w:hAnsi="宋体" w:cs="RLOPFL+ËÎÌå"/>
                <w:color w:val="000000" w:themeColor="text1"/>
                <w:sz w:val="24"/>
                <w:szCs w:val="24"/>
                <w14:textFill>
                  <w14:solidFill>
                    <w14:schemeClr w14:val="tx1"/>
                  </w14:solidFill>
                </w14:textFill>
              </w:rPr>
              <w:t>22</w:t>
            </w:r>
          </w:p>
        </w:tc>
        <w:tc>
          <w:tcPr>
            <w:tcW w:w="2167" w:type="dxa"/>
            <w:vAlign w:val="center"/>
          </w:tcPr>
          <w:p>
            <w:pPr>
              <w:pStyle w:val="11"/>
              <w:keepNext w:val="0"/>
              <w:keepLines w:val="0"/>
              <w:pageBreakBefore w:val="0"/>
              <w:kinsoku/>
              <w:wordWrap/>
              <w:overflowPunct/>
              <w:topLinePunct w:val="0"/>
              <w:bidi w:val="0"/>
              <w:spacing w:line="440" w:lineRule="exact"/>
              <w:jc w:val="center"/>
              <w:textAlignment w:val="auto"/>
              <w:rPr>
                <w:rFonts w:ascii="BRGEKD+ËÎÌå" w:hAnsi="BRGEKD+ËÎÌå" w:cs="BRGEKD+ËÎÌå"/>
                <w:color w:val="000000" w:themeColor="text1"/>
                <w:spacing w:val="-1"/>
                <w:sz w:val="24"/>
                <w:szCs w:val="24"/>
                <w14:textFill>
                  <w14:solidFill>
                    <w14:schemeClr w14:val="tx1"/>
                  </w14:solidFill>
                </w14:textFill>
              </w:rPr>
            </w:pPr>
            <w:r>
              <w:rPr>
                <w:rFonts w:hint="eastAsia" w:ascii="BRGEKD+ËÎÌå" w:hAnsi="BRGEKD+ËÎÌå" w:cs="BRGEKD+ËÎÌå"/>
                <w:color w:val="000000" w:themeColor="text1"/>
                <w:spacing w:val="-1"/>
                <w:sz w:val="24"/>
                <w:szCs w:val="24"/>
                <w14:textFill>
                  <w14:solidFill>
                    <w14:schemeClr w14:val="tx1"/>
                  </w14:solidFill>
                </w14:textFill>
              </w:rPr>
              <w:t>知识产权</w:t>
            </w:r>
          </w:p>
        </w:tc>
        <w:tc>
          <w:tcPr>
            <w:tcW w:w="5556" w:type="dxa"/>
            <w:vAlign w:val="center"/>
          </w:tcPr>
          <w:p>
            <w:pPr>
              <w:keepNext w:val="0"/>
              <w:keepLines w:val="0"/>
              <w:pageBreakBefore w:val="0"/>
              <w:kinsoku/>
              <w:wordWrap/>
              <w:overflowPunct/>
              <w:topLinePunct w:val="0"/>
              <w:bidi w:val="0"/>
              <w:snapToGrid w:val="0"/>
              <w:spacing w:line="440" w:lineRule="exact"/>
              <w:textAlignment w:val="auto"/>
              <w:rPr>
                <w:rFonts w:ascii="宋体" w:hAnsi="宋体" w:cs="宋体"/>
                <w:color w:val="auto"/>
                <w:kern w:val="0"/>
                <w:sz w:val="24"/>
              </w:rPr>
            </w:pPr>
            <w:r>
              <w:rPr>
                <w:rFonts w:hint="eastAsia" w:ascii="宋体" w:hAnsi="宋体" w:cs="宋体"/>
                <w:color w:val="auto"/>
                <w:kern w:val="0"/>
                <w:sz w:val="24"/>
              </w:rPr>
              <w:t>1、供应商须保证，采购人在中华人民共和国境内使用投标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pPr>
              <w:pStyle w:val="11"/>
              <w:keepNext w:val="0"/>
              <w:keepLines w:val="0"/>
              <w:pageBreakBefore w:val="0"/>
              <w:kinsoku/>
              <w:wordWrap/>
              <w:overflowPunct/>
              <w:topLinePunct w:val="0"/>
              <w:bidi w:val="0"/>
              <w:spacing w:line="440" w:lineRule="exact"/>
              <w:textAlignment w:val="auto"/>
              <w:rPr>
                <w:rFonts w:hint="eastAsia" w:hAnsi="宋体" w:cs="宋体"/>
                <w:color w:val="auto"/>
                <w:kern w:val="0"/>
                <w:sz w:val="24"/>
                <w:szCs w:val="24"/>
              </w:rPr>
            </w:pPr>
            <w:r>
              <w:rPr>
                <w:rFonts w:hint="eastAsia" w:hAnsi="宋体" w:cs="宋体"/>
                <w:color w:val="auto"/>
                <w:kern w:val="0"/>
                <w:sz w:val="24"/>
                <w:szCs w:val="24"/>
              </w:rPr>
              <w:t>2、供应商如欲在项目实施过程中采用自有知识成果，须在响应文件中声明，并提供相关知识产权证明文件。</w:t>
            </w:r>
          </w:p>
          <w:p>
            <w:pPr>
              <w:pStyle w:val="11"/>
              <w:keepNext w:val="0"/>
              <w:keepLines w:val="0"/>
              <w:pageBreakBefore w:val="0"/>
              <w:kinsoku/>
              <w:wordWrap/>
              <w:overflowPunct/>
              <w:topLinePunct w:val="0"/>
              <w:bidi w:val="0"/>
              <w:spacing w:line="440" w:lineRule="exact"/>
              <w:textAlignment w:val="auto"/>
              <w:rPr>
                <w:rFonts w:ascii="BRGEKD+ËÎÌå" w:hAnsi="BRGEKD+ËÎÌå" w:cs="BRGEKD+ËÎÌå"/>
                <w:color w:val="auto"/>
                <w:spacing w:val="1"/>
                <w:sz w:val="24"/>
                <w:szCs w:val="24"/>
              </w:rPr>
            </w:pPr>
            <w:r>
              <w:rPr>
                <w:rFonts w:hint="eastAsia" w:hAnsi="宋体" w:cs="宋体"/>
                <w:color w:val="auto"/>
                <w:kern w:val="0"/>
                <w:sz w:val="24"/>
                <w:szCs w:val="24"/>
                <w:lang w:val="en-US" w:eastAsia="zh-CN"/>
              </w:rPr>
              <w:t>3、</w:t>
            </w:r>
            <w:r>
              <w:rPr>
                <w:rFonts w:hint="eastAsia" w:hAnsi="宋体" w:cs="宋体"/>
                <w:color w:val="auto"/>
                <w:kern w:val="0"/>
                <w:sz w:val="24"/>
                <w:szCs w:val="24"/>
              </w:rPr>
              <w:t>课题研究最终研究成果的知识产权归</w:t>
            </w:r>
            <w:r>
              <w:rPr>
                <w:rFonts w:hint="eastAsia" w:hAnsi="宋体" w:cs="RLOPFL+ËÎÌå"/>
                <w:color w:val="000000" w:themeColor="text1"/>
                <w:spacing w:val="-1"/>
                <w:sz w:val="24"/>
                <w:szCs w:val="24"/>
                <w:lang w:eastAsia="zh-CN"/>
                <w14:textFill>
                  <w14:solidFill>
                    <w14:schemeClr w14:val="tx1"/>
                  </w14:solidFill>
                </w14:textFill>
              </w:rPr>
              <w:t>巴州发展和改革委员会（粮食和物资储备局）</w:t>
            </w:r>
            <w:r>
              <w:rPr>
                <w:rFonts w:hint="eastAsia" w:hAnsi="宋体" w:cs="宋体"/>
                <w:color w:val="auto"/>
                <w:kern w:val="0"/>
                <w:sz w:val="24"/>
                <w:szCs w:val="24"/>
              </w:rPr>
              <w:t>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853" w:type="dxa"/>
            <w:vAlign w:val="center"/>
          </w:tcPr>
          <w:p>
            <w:pPr>
              <w:pStyle w:val="11"/>
              <w:keepNext w:val="0"/>
              <w:keepLines w:val="0"/>
              <w:pageBreakBefore w:val="0"/>
              <w:kinsoku/>
              <w:wordWrap/>
              <w:overflowPunct/>
              <w:topLinePunct w:val="0"/>
              <w:bidi w:val="0"/>
              <w:spacing w:line="440" w:lineRule="exact"/>
              <w:jc w:val="center"/>
              <w:textAlignment w:val="auto"/>
              <w:rPr>
                <w:rFonts w:hAnsi="宋体" w:cs="RLOPFL+ËÎÌå"/>
                <w:color w:val="000000" w:themeColor="text1"/>
                <w:sz w:val="24"/>
                <w:szCs w:val="24"/>
                <w14:textFill>
                  <w14:solidFill>
                    <w14:schemeClr w14:val="tx1"/>
                  </w14:solidFill>
                </w14:textFill>
              </w:rPr>
            </w:pPr>
            <w:r>
              <w:rPr>
                <w:rFonts w:hint="eastAsia" w:hAnsi="宋体" w:cs="RLOPFL+ËÎÌå"/>
                <w:color w:val="000000" w:themeColor="text1"/>
                <w:sz w:val="24"/>
                <w:szCs w:val="24"/>
                <w14:textFill>
                  <w14:solidFill>
                    <w14:schemeClr w14:val="tx1"/>
                  </w14:solidFill>
                </w14:textFill>
              </w:rPr>
              <w:t>23</w:t>
            </w:r>
          </w:p>
        </w:tc>
        <w:tc>
          <w:tcPr>
            <w:tcW w:w="2167" w:type="dxa"/>
            <w:vAlign w:val="center"/>
          </w:tcPr>
          <w:p>
            <w:pPr>
              <w:keepNext w:val="0"/>
              <w:keepLines w:val="0"/>
              <w:pageBreakBefore w:val="0"/>
              <w:kinsoku/>
              <w:wordWrap/>
              <w:overflowPunct/>
              <w:topLinePunct w:val="0"/>
              <w:bidi w:val="0"/>
              <w:spacing w:line="440" w:lineRule="exact"/>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政府采购政策支持</w:t>
            </w:r>
          </w:p>
        </w:tc>
        <w:tc>
          <w:tcPr>
            <w:tcW w:w="5556" w:type="dxa"/>
          </w:tcPr>
          <w:p>
            <w:pPr>
              <w:keepNext w:val="0"/>
              <w:keepLines w:val="0"/>
              <w:pageBreakBefore w:val="0"/>
              <w:widowControl/>
              <w:numPr>
                <w:ilvl w:val="0"/>
                <w:numId w:val="0"/>
              </w:numPr>
              <w:suppressLineNumbers w:val="0"/>
              <w:kinsoku/>
              <w:wordWrap/>
              <w:overflowPunct/>
              <w:topLinePunct w:val="0"/>
              <w:bidi w:val="0"/>
              <w:spacing w:line="440" w:lineRule="exact"/>
              <w:jc w:val="left"/>
              <w:rPr>
                <w:rFonts w:ascii="宋体" w:hAnsi="宋体"/>
                <w:b/>
                <w:color w:val="auto"/>
                <w:sz w:val="24"/>
              </w:rPr>
            </w:pPr>
            <w:r>
              <w:rPr>
                <w:rFonts w:hint="eastAsia" w:ascii="宋体" w:hAnsi="宋体" w:eastAsia="宋体" w:cs="宋体"/>
                <w:color w:val="auto"/>
                <w:kern w:val="0"/>
                <w:sz w:val="24"/>
                <w:szCs w:val="24"/>
                <w:lang w:val="en-US" w:eastAsia="zh-CN" w:bidi="ar-SA"/>
              </w:rPr>
              <w:t>本项目非专门面向中小微企业。该项目对应的中小企业划分标准所属行业：</w:t>
            </w:r>
            <w:r>
              <w:rPr>
                <w:rFonts w:hint="eastAsia" w:ascii="宋体" w:hAnsi="宋体" w:eastAsia="宋体" w:cs="宋体"/>
                <w:color w:val="auto"/>
                <w:kern w:val="0"/>
                <w:sz w:val="24"/>
                <w:szCs w:val="24"/>
                <w:u w:val="single"/>
                <w:lang w:val="en-US" w:eastAsia="zh-CN" w:bidi="ar-SA"/>
              </w:rPr>
              <w:t>咨询服务</w:t>
            </w:r>
            <w:r>
              <w:rPr>
                <w:rFonts w:hint="eastAsia" w:ascii="宋体" w:hAnsi="宋体" w:eastAsia="宋体" w:cs="宋体"/>
                <w:color w:val="auto"/>
                <w:kern w:val="0"/>
                <w:sz w:val="24"/>
                <w:szCs w:val="24"/>
                <w:lang w:val="en-US" w:eastAsia="zh-CN" w:bidi="ar-SA"/>
              </w:rPr>
              <w:t>。 【行业划分标准按《国民经济行业分类》执行。中小企业划分标准按《中小企业划型标准规定》（工信部联企业[2011]300 号）文件规定执行。</w:t>
            </w:r>
          </w:p>
          <w:p>
            <w:pPr>
              <w:adjustRightInd w:val="0"/>
              <w:snapToGrid w:val="0"/>
              <w:spacing w:line="440" w:lineRule="exact"/>
              <w:rPr>
                <w:rFonts w:cs="仿宋" w:asciiTheme="minorEastAsia" w:hAnsiTheme="minorEastAsia" w:eastAsiaTheme="minorEastAsia"/>
                <w:bCs/>
                <w:color w:val="auto"/>
                <w:sz w:val="24"/>
                <w:szCs w:val="24"/>
              </w:rPr>
            </w:pPr>
            <w:r>
              <w:rPr>
                <w:rFonts w:hint="eastAsia" w:cs="仿宋" w:asciiTheme="minorEastAsia" w:hAnsiTheme="minorEastAsia" w:eastAsiaTheme="minorEastAsia"/>
                <w:bCs/>
                <w:color w:val="auto"/>
                <w:sz w:val="24"/>
                <w:szCs w:val="24"/>
              </w:rPr>
              <w:t>（1）促进中小企业发展政策：根据《政府采购促进中小企业发展暂行办法》规定，本项目投标供应商为小型或微型企业且报价产品为小型或微型企业生产的，将对该报价产品的评标报价给予</w:t>
            </w:r>
            <w:r>
              <w:rPr>
                <w:rFonts w:hint="eastAsia" w:cs="仿宋" w:asciiTheme="minorEastAsia" w:hAnsiTheme="minorEastAsia" w:eastAsiaTheme="minorEastAsia"/>
                <w:bCs/>
                <w:color w:val="auto"/>
                <w:sz w:val="24"/>
                <w:szCs w:val="24"/>
                <w:lang w:val="en-US" w:eastAsia="zh-CN"/>
              </w:rPr>
              <w:t>10</w:t>
            </w:r>
            <w:r>
              <w:rPr>
                <w:rFonts w:hint="eastAsia" w:cs="仿宋" w:asciiTheme="minorEastAsia" w:hAnsiTheme="minorEastAsia" w:eastAsiaTheme="minorEastAsia"/>
                <w:bCs/>
                <w:color w:val="auto"/>
                <w:sz w:val="24"/>
                <w:szCs w:val="24"/>
              </w:rPr>
              <w:t>%的扣除。投标供应商和制造商应出具投标响应文件要求的《中小企业声明函》给予证明，否则评标时不予认可。投标供应商和制造商应对提交的中小企业声明函的真实性负责，提交的中小企业声明函不真实的，应承担相应的法律责任。提交《中小企业声明函》的投标供应商是否给予优惠，最终由专家按照工业和信息部、国家统计局、国家发展和改革委员会及财政部的关于中小企业的划分标准评审认定。</w:t>
            </w:r>
          </w:p>
          <w:p>
            <w:pPr>
              <w:adjustRightInd w:val="0"/>
              <w:snapToGrid w:val="0"/>
              <w:spacing w:line="440" w:lineRule="exact"/>
              <w:rPr>
                <w:rFonts w:cs="仿宋" w:asciiTheme="minorEastAsia" w:hAnsiTheme="minorEastAsia" w:eastAsiaTheme="minorEastAsia"/>
                <w:bCs/>
                <w:color w:val="auto"/>
                <w:sz w:val="24"/>
                <w:szCs w:val="24"/>
              </w:rPr>
            </w:pPr>
            <w:r>
              <w:rPr>
                <w:rFonts w:hint="eastAsia" w:cs="仿宋" w:asciiTheme="minorEastAsia" w:hAnsiTheme="minorEastAsia" w:eastAsiaTheme="minorEastAsia"/>
                <w:bCs/>
                <w:color w:val="auto"/>
                <w:sz w:val="24"/>
                <w:szCs w:val="24"/>
              </w:rPr>
              <w:t>（2）监狱企业扶持政策：供应商如为监狱企业将视同小型或微型企业，且报价产品为小型或微型企业生产的，将对该产品的评标报价给予</w:t>
            </w:r>
            <w:r>
              <w:rPr>
                <w:rFonts w:hint="eastAsia" w:cs="仿宋" w:asciiTheme="minorEastAsia" w:hAnsiTheme="minorEastAsia" w:eastAsiaTheme="minorEastAsia"/>
                <w:bCs/>
                <w:color w:val="auto"/>
                <w:sz w:val="24"/>
                <w:szCs w:val="24"/>
                <w:lang w:val="en-US" w:eastAsia="zh-CN"/>
              </w:rPr>
              <w:t>10</w:t>
            </w:r>
            <w:r>
              <w:rPr>
                <w:rFonts w:hint="eastAsia" w:cs="仿宋" w:asciiTheme="minorEastAsia" w:hAnsiTheme="minorEastAsia" w:eastAsiaTheme="minorEastAsia"/>
                <w:bCs/>
                <w:color w:val="auto"/>
                <w:sz w:val="24"/>
                <w:szCs w:val="24"/>
              </w:rPr>
              <w:t>%的扣除。供应商应对提交属于监狱企业的</w:t>
            </w:r>
            <w:r>
              <w:rPr>
                <w:rFonts w:hint="eastAsia" w:cs="仿宋" w:asciiTheme="minorEastAsia" w:hAnsiTheme="minorEastAsia" w:eastAsiaTheme="minorEastAsia"/>
                <w:bCs/>
                <w:color w:val="auto"/>
                <w:sz w:val="24"/>
                <w:szCs w:val="24"/>
                <w:lang w:eastAsia="zh-CN"/>
              </w:rPr>
              <w:t>声明函</w:t>
            </w:r>
            <w:r>
              <w:rPr>
                <w:rFonts w:hint="eastAsia" w:cs="仿宋" w:asciiTheme="minorEastAsia" w:hAnsiTheme="minorEastAsia" w:eastAsiaTheme="minorEastAsia"/>
                <w:bCs/>
                <w:color w:val="auto"/>
                <w:sz w:val="24"/>
                <w:szCs w:val="24"/>
              </w:rPr>
              <w:t>的真实性负责，提交的监狱企业的</w:t>
            </w:r>
            <w:r>
              <w:rPr>
                <w:rFonts w:hint="eastAsia" w:cs="仿宋" w:asciiTheme="minorEastAsia" w:hAnsiTheme="minorEastAsia" w:eastAsiaTheme="minorEastAsia"/>
                <w:bCs/>
                <w:color w:val="auto"/>
                <w:sz w:val="24"/>
                <w:szCs w:val="24"/>
                <w:lang w:eastAsia="zh-CN"/>
              </w:rPr>
              <w:t>声明函</w:t>
            </w:r>
            <w:r>
              <w:rPr>
                <w:rFonts w:hint="eastAsia" w:cs="仿宋" w:asciiTheme="minorEastAsia" w:hAnsiTheme="minorEastAsia" w:eastAsiaTheme="minorEastAsia"/>
                <w:bCs/>
                <w:color w:val="auto"/>
                <w:sz w:val="24"/>
                <w:szCs w:val="24"/>
              </w:rPr>
              <w:t>不真实的，应承担相应的法律责任。</w:t>
            </w:r>
          </w:p>
          <w:p>
            <w:pPr>
              <w:adjustRightInd w:val="0"/>
              <w:snapToGrid w:val="0"/>
              <w:spacing w:line="440" w:lineRule="exact"/>
              <w:rPr>
                <w:rFonts w:ascii="宋体" w:hAnsi="宋体" w:cs="宋体"/>
                <w:color w:val="auto"/>
                <w:kern w:val="0"/>
                <w:sz w:val="24"/>
              </w:rPr>
            </w:pPr>
            <w:r>
              <w:rPr>
                <w:rFonts w:hint="eastAsia" w:cs="仿宋" w:asciiTheme="minorEastAsia" w:hAnsiTheme="minorEastAsia" w:eastAsiaTheme="minorEastAsia"/>
                <w:bCs/>
                <w:color w:val="auto"/>
                <w:sz w:val="24"/>
                <w:szCs w:val="24"/>
              </w:rPr>
              <w:t>（3）残疾人福利性单位视同小型、微型企业。不重复享受政策。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53" w:type="dxa"/>
            <w:vAlign w:val="center"/>
          </w:tcPr>
          <w:p>
            <w:pPr>
              <w:pStyle w:val="11"/>
              <w:keepNext w:val="0"/>
              <w:keepLines w:val="0"/>
              <w:pageBreakBefore w:val="0"/>
              <w:kinsoku/>
              <w:wordWrap/>
              <w:overflowPunct/>
              <w:topLinePunct w:val="0"/>
              <w:bidi w:val="0"/>
              <w:spacing w:line="440" w:lineRule="exact"/>
              <w:jc w:val="center"/>
              <w:textAlignment w:val="auto"/>
              <w:rPr>
                <w:rFonts w:hAnsi="宋体" w:cs="RLOPFL+ËÎÌå"/>
                <w:color w:val="000000" w:themeColor="text1"/>
                <w:sz w:val="24"/>
                <w:szCs w:val="24"/>
                <w14:textFill>
                  <w14:solidFill>
                    <w14:schemeClr w14:val="tx1"/>
                  </w14:solidFill>
                </w14:textFill>
              </w:rPr>
            </w:pPr>
            <w:r>
              <w:rPr>
                <w:rFonts w:hint="eastAsia" w:hAnsi="宋体" w:cs="RLOPFL+ËÎÌå"/>
                <w:color w:val="000000" w:themeColor="text1"/>
                <w:sz w:val="24"/>
                <w:szCs w:val="24"/>
                <w14:textFill>
                  <w14:solidFill>
                    <w14:schemeClr w14:val="tx1"/>
                  </w14:solidFill>
                </w14:textFill>
              </w:rPr>
              <w:t>24</w:t>
            </w:r>
          </w:p>
        </w:tc>
        <w:tc>
          <w:tcPr>
            <w:tcW w:w="2167" w:type="dxa"/>
            <w:vAlign w:val="center"/>
          </w:tcPr>
          <w:p>
            <w:pPr>
              <w:pStyle w:val="11"/>
              <w:keepNext w:val="0"/>
              <w:keepLines w:val="0"/>
              <w:pageBreakBefore w:val="0"/>
              <w:kinsoku/>
              <w:wordWrap/>
              <w:overflowPunct/>
              <w:topLinePunct w:val="0"/>
              <w:bidi w:val="0"/>
              <w:spacing w:line="440" w:lineRule="exact"/>
              <w:jc w:val="center"/>
              <w:textAlignment w:val="auto"/>
              <w:rPr>
                <w:rFonts w:hAnsi="宋体" w:cs="BRGEKD+ËÎÌå"/>
                <w:color w:val="000000" w:themeColor="text1"/>
                <w:spacing w:val="-1"/>
                <w:sz w:val="24"/>
                <w:szCs w:val="24"/>
                <w14:textFill>
                  <w14:solidFill>
                    <w14:schemeClr w14:val="tx1"/>
                  </w14:solidFill>
                </w14:textFill>
              </w:rPr>
            </w:pPr>
            <w:r>
              <w:rPr>
                <w:rFonts w:hAnsi="宋体" w:cs="BRGEKD+ËÎÌå"/>
                <w:color w:val="000000" w:themeColor="text1"/>
                <w:sz w:val="24"/>
                <w:szCs w:val="24"/>
                <w14:textFill>
                  <w14:solidFill>
                    <w14:schemeClr w14:val="tx1"/>
                  </w14:solidFill>
                </w14:textFill>
              </w:rPr>
              <w:t>最终解释权</w:t>
            </w:r>
          </w:p>
        </w:tc>
        <w:tc>
          <w:tcPr>
            <w:tcW w:w="5556" w:type="dxa"/>
            <w:vAlign w:val="center"/>
          </w:tcPr>
          <w:p>
            <w:pPr>
              <w:pStyle w:val="47"/>
              <w:keepNext w:val="0"/>
              <w:keepLines w:val="0"/>
              <w:pageBreakBefore w:val="0"/>
              <w:kinsoku/>
              <w:wordWrap/>
              <w:overflowPunct/>
              <w:topLinePunct w:val="0"/>
              <w:autoSpaceDE w:val="0"/>
              <w:autoSpaceDN w:val="0"/>
              <w:bidi w:val="0"/>
              <w:spacing w:before="0" w:after="0" w:line="440" w:lineRule="exact"/>
              <w:jc w:val="left"/>
              <w:textAlignment w:val="auto"/>
              <w:rPr>
                <w:rFonts w:ascii="宋体" w:hAnsi="宋体" w:eastAsia="宋体"/>
                <w:color w:val="000000" w:themeColor="text1"/>
                <w:sz w:val="24"/>
                <w:szCs w:val="24"/>
                <w:lang w:eastAsia="zh-CN"/>
                <w14:textFill>
                  <w14:solidFill>
                    <w14:schemeClr w14:val="tx1"/>
                  </w14:solidFill>
                </w14:textFill>
              </w:rPr>
            </w:pPr>
            <w:r>
              <w:rPr>
                <w:rFonts w:ascii="宋体" w:hAnsi="宋体" w:eastAsia="宋体" w:cs="BRGEKD+ËÎÌå"/>
                <w:color w:val="000000" w:themeColor="text1"/>
                <w:spacing w:val="-1"/>
                <w:sz w:val="24"/>
                <w:szCs w:val="24"/>
                <w:lang w:eastAsia="zh-CN"/>
                <w14:textFill>
                  <w14:solidFill>
                    <w14:schemeClr w14:val="tx1"/>
                  </w14:solidFill>
                </w14:textFill>
              </w:rPr>
              <w:t>本项目竞争性磋商文件最终解释权归采购人所有。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853" w:type="dxa"/>
            <w:vAlign w:val="center"/>
          </w:tcPr>
          <w:p>
            <w:pPr>
              <w:pStyle w:val="11"/>
              <w:keepNext w:val="0"/>
              <w:keepLines w:val="0"/>
              <w:pageBreakBefore w:val="0"/>
              <w:kinsoku/>
              <w:wordWrap/>
              <w:overflowPunct/>
              <w:topLinePunct w:val="0"/>
              <w:bidi w:val="0"/>
              <w:spacing w:line="440" w:lineRule="exact"/>
              <w:jc w:val="center"/>
              <w:textAlignment w:val="auto"/>
              <w:rPr>
                <w:rFonts w:hAnsi="宋体" w:cs="RLOPFL+ËÎÌå"/>
                <w:color w:val="000000" w:themeColor="text1"/>
                <w:sz w:val="24"/>
                <w:szCs w:val="24"/>
                <w14:textFill>
                  <w14:solidFill>
                    <w14:schemeClr w14:val="tx1"/>
                  </w14:solidFill>
                </w14:textFill>
              </w:rPr>
            </w:pPr>
            <w:r>
              <w:rPr>
                <w:rFonts w:hint="eastAsia" w:hAnsi="宋体" w:cs="RLOPFL+ËÎÌå"/>
                <w:color w:val="000000" w:themeColor="text1"/>
                <w:sz w:val="24"/>
                <w:szCs w:val="24"/>
                <w14:textFill>
                  <w14:solidFill>
                    <w14:schemeClr w14:val="tx1"/>
                  </w14:solidFill>
                </w14:textFill>
              </w:rPr>
              <w:t>25</w:t>
            </w:r>
          </w:p>
        </w:tc>
        <w:tc>
          <w:tcPr>
            <w:tcW w:w="2167" w:type="dxa"/>
            <w:vAlign w:val="center"/>
          </w:tcPr>
          <w:p>
            <w:pPr>
              <w:pStyle w:val="11"/>
              <w:keepNext w:val="0"/>
              <w:keepLines w:val="0"/>
              <w:pageBreakBefore w:val="0"/>
              <w:kinsoku/>
              <w:wordWrap/>
              <w:overflowPunct/>
              <w:topLinePunct w:val="0"/>
              <w:bidi w:val="0"/>
              <w:spacing w:line="440" w:lineRule="exact"/>
              <w:jc w:val="center"/>
              <w:textAlignment w:val="auto"/>
              <w:rPr>
                <w:rFonts w:hAnsi="宋体" w:cs="BRGEKD+ËÎÌå"/>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代理服务费</w:t>
            </w:r>
          </w:p>
        </w:tc>
        <w:tc>
          <w:tcPr>
            <w:tcW w:w="5556" w:type="dxa"/>
            <w:vAlign w:val="center"/>
          </w:tcPr>
          <w:p>
            <w:pPr>
              <w:pStyle w:val="47"/>
              <w:keepNext w:val="0"/>
              <w:keepLines w:val="0"/>
              <w:pageBreakBefore w:val="0"/>
              <w:kinsoku/>
              <w:wordWrap/>
              <w:overflowPunct/>
              <w:topLinePunct w:val="0"/>
              <w:autoSpaceDE w:val="0"/>
              <w:autoSpaceDN w:val="0"/>
              <w:bidi w:val="0"/>
              <w:spacing w:before="0" w:after="0" w:line="440" w:lineRule="exact"/>
              <w:jc w:val="left"/>
              <w:textAlignment w:val="auto"/>
              <w:rPr>
                <w:rFonts w:ascii="宋体" w:hAnsi="宋体" w:eastAsia="宋体" w:cs="BRGEKD+ËÎÌå"/>
                <w:color w:val="000000" w:themeColor="text1"/>
                <w:spacing w:val="-1"/>
                <w:sz w:val="24"/>
                <w:szCs w:val="24"/>
                <w:lang w:eastAsia="zh-CN"/>
                <w14:textFill>
                  <w14:solidFill>
                    <w14:schemeClr w14:val="tx1"/>
                  </w14:solidFill>
                </w14:textFill>
              </w:rPr>
            </w:pPr>
            <w:r>
              <w:rPr>
                <w:rFonts w:hint="eastAsia" w:ascii="宋体" w:hAnsi="宋体" w:eastAsia="宋体" w:cs="BRGEKD+ËÎÌå"/>
                <w:spacing w:val="-1"/>
                <w:sz w:val="24"/>
                <w:szCs w:val="24"/>
                <w:lang w:eastAsia="zh-CN"/>
              </w:rPr>
              <w:t>本项目的招标代理服务费按中标价由中标供应商承担。参照计价格【2002】1980号文、发改价格〔2015〕299号文件规定的标准</w:t>
            </w:r>
            <w:r>
              <w:rPr>
                <w:rFonts w:hint="eastAsia" w:ascii="宋体" w:hAnsi="宋体" w:eastAsia="宋体" w:cs="宋体"/>
                <w:color w:val="000000" w:themeColor="text1"/>
                <w:kern w:val="2"/>
                <w:sz w:val="24"/>
                <w:szCs w:val="24"/>
                <w:lang w:val="en-US" w:eastAsia="zh-CN"/>
                <w14:textFill>
                  <w14:solidFill>
                    <w14:schemeClr w14:val="tx1"/>
                  </w14:solidFill>
                </w14:textFill>
              </w:rPr>
              <w:t>计取，由中标人支付。</w:t>
            </w:r>
          </w:p>
        </w:tc>
      </w:tr>
    </w:tbl>
    <w:p>
      <w:pPr>
        <w:pStyle w:val="11"/>
        <w:keepNext w:val="0"/>
        <w:keepLines w:val="0"/>
        <w:pageBreakBefore w:val="0"/>
        <w:kinsoku/>
        <w:wordWrap/>
        <w:overflowPunct/>
        <w:topLinePunct w:val="0"/>
        <w:bidi w:val="0"/>
        <w:spacing w:line="440" w:lineRule="exact"/>
        <w:textAlignment w:val="auto"/>
        <w:rPr>
          <w:rFonts w:ascii="BRGEKD+ËÎÌå" w:hAnsi="BRGEKD+ËÎÌå" w:cs="BRGEKD+ËÎÌå"/>
          <w:color w:val="000000" w:themeColor="text1"/>
          <w:sz w:val="28"/>
          <w14:textFill>
            <w14:solidFill>
              <w14:schemeClr w14:val="tx1"/>
            </w14:solidFill>
          </w14:textFill>
        </w:rPr>
      </w:pPr>
    </w:p>
    <w:p>
      <w:pPr>
        <w:pStyle w:val="11"/>
        <w:rPr>
          <w:rFonts w:ascii="BRGEKD+ËÎÌå" w:hAnsi="BRGEKD+ËÎÌå" w:cs="BRGEKD+ËÎÌå"/>
          <w:b/>
          <w:bCs/>
          <w:color w:val="000000" w:themeColor="text1"/>
          <w:sz w:val="28"/>
          <w14:textFill>
            <w14:solidFill>
              <w14:schemeClr w14:val="tx1"/>
            </w14:solidFill>
          </w14:textFill>
        </w:rPr>
      </w:pPr>
    </w:p>
    <w:p>
      <w:pPr>
        <w:pStyle w:val="11"/>
        <w:rPr>
          <w:rFonts w:ascii="BRGEKD+ËÎÌå" w:hAnsi="BRGEKD+ËÎÌå" w:cs="BRGEKD+ËÎÌå"/>
          <w:b/>
          <w:bCs/>
          <w:color w:val="000000" w:themeColor="text1"/>
          <w:sz w:val="28"/>
          <w14:textFill>
            <w14:solidFill>
              <w14:schemeClr w14:val="tx1"/>
            </w14:solidFill>
          </w14:textFill>
        </w:rPr>
      </w:pPr>
    </w:p>
    <w:p>
      <w:pPr>
        <w:pStyle w:val="11"/>
        <w:rPr>
          <w:rFonts w:ascii="BRGEKD+ËÎÌå" w:hAnsi="BRGEKD+ËÎÌå" w:cs="BRGEKD+ËÎÌå"/>
          <w:b/>
          <w:bCs/>
          <w:color w:val="000000" w:themeColor="text1"/>
          <w:sz w:val="28"/>
          <w14:textFill>
            <w14:solidFill>
              <w14:schemeClr w14:val="tx1"/>
            </w14:solidFill>
          </w14:textFill>
        </w:rPr>
      </w:pPr>
    </w:p>
    <w:p>
      <w:pPr>
        <w:pStyle w:val="11"/>
        <w:rPr>
          <w:rFonts w:ascii="BRGEKD+ËÎÌå" w:hAnsi="BRGEKD+ËÎÌå" w:cs="BRGEKD+ËÎÌå"/>
          <w:b/>
          <w:bCs/>
          <w:color w:val="000000" w:themeColor="text1"/>
          <w:sz w:val="28"/>
          <w14:textFill>
            <w14:solidFill>
              <w14:schemeClr w14:val="tx1"/>
            </w14:solidFill>
          </w14:textFill>
        </w:rPr>
      </w:pPr>
    </w:p>
    <w:p/>
    <w:p>
      <w:pPr>
        <w:pStyle w:val="4"/>
      </w:pPr>
    </w:p>
    <w:p/>
    <w:p>
      <w:pPr>
        <w:pStyle w:val="4"/>
      </w:pPr>
    </w:p>
    <w:p/>
    <w:p/>
    <w:p/>
    <w:p>
      <w:pPr>
        <w:pStyle w:val="11"/>
        <w:ind w:firstLine="3373" w:firstLineChars="1200"/>
        <w:rPr>
          <w:b/>
          <w:bCs/>
          <w:color w:val="000000" w:themeColor="text1"/>
          <w14:textFill>
            <w14:solidFill>
              <w14:schemeClr w14:val="tx1"/>
            </w14:solidFill>
          </w14:textFill>
        </w:rPr>
      </w:pPr>
      <w:r>
        <w:rPr>
          <w:rFonts w:ascii="BRGEKD+ËÎÌå" w:hAnsi="BRGEKD+ËÎÌå" w:cs="BRGEKD+ËÎÌå"/>
          <w:b/>
          <w:bCs/>
          <w:color w:val="000000" w:themeColor="text1"/>
          <w:sz w:val="28"/>
          <w14:textFill>
            <w14:solidFill>
              <w14:schemeClr w14:val="tx1"/>
            </w14:solidFill>
          </w14:textFill>
        </w:rPr>
        <w:t>一</w:t>
      </w:r>
      <w:r>
        <w:rPr>
          <w:rFonts w:hint="eastAsia" w:ascii="BRGEKD+ËÎÌå" w:hAnsi="BRGEKD+ËÎÌå" w:cs="BRGEKD+ËÎÌå"/>
          <w:b/>
          <w:bCs/>
          <w:color w:val="000000" w:themeColor="text1"/>
          <w:sz w:val="28"/>
          <w14:textFill>
            <w14:solidFill>
              <w14:schemeClr w14:val="tx1"/>
            </w14:solidFill>
          </w14:textFill>
        </w:rPr>
        <w:t>、</w:t>
      </w:r>
      <w:r>
        <w:rPr>
          <w:rFonts w:ascii="BRGEKD+ËÎÌå" w:hAnsi="BRGEKD+ËÎÌå" w:cs="BRGEKD+ËÎÌå"/>
          <w:b/>
          <w:bCs/>
          <w:color w:val="000000" w:themeColor="text1"/>
          <w:sz w:val="28"/>
          <w14:textFill>
            <w14:solidFill>
              <w14:schemeClr w14:val="tx1"/>
            </w14:solidFill>
          </w14:textFill>
        </w:rPr>
        <w:t>总</w:t>
      </w:r>
      <w:r>
        <w:rPr>
          <w:rFonts w:hint="eastAsia" w:ascii="BRGEKD+ËÎÌå" w:hAnsi="BRGEKD+ËÎÌå" w:cs="BRGEKD+ËÎÌå"/>
          <w:b/>
          <w:bCs/>
          <w:color w:val="000000" w:themeColor="text1"/>
          <w:sz w:val="28"/>
          <w14:textFill>
            <w14:solidFill>
              <w14:schemeClr w14:val="tx1"/>
            </w14:solidFill>
          </w14:textFill>
        </w:rPr>
        <w:t xml:space="preserve"> </w:t>
      </w:r>
      <w:r>
        <w:rPr>
          <w:rFonts w:ascii="BRGEKD+ËÎÌå" w:hAnsi="BRGEKD+ËÎÌå" w:cs="BRGEKD+ËÎÌå"/>
          <w:b/>
          <w:bCs/>
          <w:color w:val="000000" w:themeColor="text1"/>
          <w:sz w:val="28"/>
          <w14:textFill>
            <w14:solidFill>
              <w14:schemeClr w14:val="tx1"/>
            </w14:solidFill>
          </w14:textFill>
        </w:rPr>
        <w:t>则</w:t>
      </w:r>
    </w:p>
    <w:p>
      <w:pPr>
        <w:pStyle w:val="47"/>
        <w:widowControl w:val="0"/>
        <w:autoSpaceDE w:val="0"/>
        <w:autoSpaceDN w:val="0"/>
        <w:spacing w:before="0" w:after="0" w:line="440" w:lineRule="exact"/>
        <w:ind w:firstLine="480" w:firstLineChars="200"/>
        <w:jc w:val="left"/>
        <w:rPr>
          <w:rFonts w:ascii="BRGEKD+ËÎÌå"/>
          <w:color w:val="000000" w:themeColor="text1"/>
          <w:sz w:val="24"/>
          <w:szCs w:val="24"/>
          <w:lang w:eastAsia="zh-CN"/>
          <w14:textFill>
            <w14:solidFill>
              <w14:schemeClr w14:val="tx1"/>
            </w14:solidFill>
          </w14:textFill>
        </w:rPr>
      </w:pPr>
      <w:r>
        <w:rPr>
          <w:b/>
          <w:color w:val="000000" w:themeColor="text1"/>
          <w:sz w:val="24"/>
          <w:szCs w:val="24"/>
          <w:lang w:eastAsia="zh-CN"/>
          <w14:textFill>
            <w14:solidFill>
              <w14:schemeClr w14:val="tx1"/>
            </w14:solidFill>
          </w14:textFill>
        </w:rPr>
        <w:t>1</w:t>
      </w:r>
      <w:r>
        <w:rPr>
          <w:rFonts w:ascii="BRGEKD+ËÎÌå" w:hAnsi="BRGEKD+ËÎÌå" w:cs="BRGEKD+ËÎÌå"/>
          <w:color w:val="000000" w:themeColor="text1"/>
          <w:sz w:val="24"/>
          <w:szCs w:val="24"/>
          <w:lang w:eastAsia="zh-CN"/>
          <w14:textFill>
            <w14:solidFill>
              <w14:schemeClr w14:val="tx1"/>
            </w14:solidFill>
          </w14:textFill>
        </w:rPr>
        <w:t>．适用范围</w:t>
      </w:r>
    </w:p>
    <w:p>
      <w:pPr>
        <w:pStyle w:val="47"/>
        <w:widowControl w:val="0"/>
        <w:autoSpaceDE w:val="0"/>
        <w:autoSpaceDN w:val="0"/>
        <w:spacing w:before="0" w:after="0" w:line="440" w:lineRule="exact"/>
        <w:ind w:firstLine="480" w:firstLineChars="200"/>
        <w:jc w:val="left"/>
        <w:rPr>
          <w:rFonts w:ascii="BRGEKD+ËÎÌå"/>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1.1</w:t>
      </w:r>
      <w:r>
        <w:rPr>
          <w:color w:val="000000" w:themeColor="text1"/>
          <w:spacing w:val="53"/>
          <w:sz w:val="24"/>
          <w:szCs w:val="24"/>
          <w:lang w:eastAsia="zh-CN"/>
          <w14:textFill>
            <w14:solidFill>
              <w14:schemeClr w14:val="tx1"/>
            </w14:solidFill>
          </w14:textFill>
        </w:rPr>
        <w:t xml:space="preserve"> </w:t>
      </w:r>
      <w:r>
        <w:rPr>
          <w:rFonts w:ascii="BRGEKD+ËÎÌå" w:hAnsi="BRGEKD+ËÎÌå" w:cs="BRGEKD+ËÎÌå"/>
          <w:color w:val="000000" w:themeColor="text1"/>
          <w:spacing w:val="-1"/>
          <w:sz w:val="24"/>
          <w:szCs w:val="24"/>
          <w:lang w:eastAsia="zh-CN"/>
          <w14:textFill>
            <w14:solidFill>
              <w14:schemeClr w14:val="tx1"/>
            </w14:solidFill>
          </w14:textFill>
        </w:rPr>
        <w:t>本采购文件仅适用于采购文件中所述项目的服务的采购。</w:t>
      </w:r>
    </w:p>
    <w:p>
      <w:pPr>
        <w:pStyle w:val="47"/>
        <w:widowControl w:val="0"/>
        <w:autoSpaceDE w:val="0"/>
        <w:autoSpaceDN w:val="0"/>
        <w:spacing w:before="0" w:after="0" w:line="440" w:lineRule="exact"/>
        <w:ind w:firstLine="476" w:firstLineChars="200"/>
        <w:jc w:val="left"/>
        <w:rPr>
          <w:rFonts w:ascii="BRGEKD+ËÎÌå" w:hAnsi="BRGEKD+ËÎÌå" w:cs="BRGEKD+ËÎÌå"/>
          <w:color w:val="000000" w:themeColor="text1"/>
          <w:spacing w:val="-1"/>
          <w:sz w:val="24"/>
          <w:szCs w:val="24"/>
          <w:lang w:eastAsia="zh-CN"/>
          <w14:textFill>
            <w14:solidFill>
              <w14:schemeClr w14:val="tx1"/>
            </w14:solidFill>
          </w14:textFill>
        </w:rPr>
      </w:pPr>
      <w:r>
        <w:rPr>
          <w:rFonts w:ascii="BRGEKD+ËÎÌå" w:hAnsi="BRGEKD+ËÎÌå" w:cs="BRGEKD+ËÎÌå"/>
          <w:color w:val="000000" w:themeColor="text1"/>
          <w:spacing w:val="-1"/>
          <w:sz w:val="24"/>
          <w:szCs w:val="24"/>
          <w:lang w:eastAsia="zh-CN"/>
          <w14:textFill>
            <w14:solidFill>
              <w14:schemeClr w14:val="tx1"/>
            </w14:solidFill>
          </w14:textFill>
        </w:rPr>
        <w:t>2. 定义</w:t>
      </w:r>
    </w:p>
    <w:p>
      <w:pPr>
        <w:pStyle w:val="47"/>
        <w:widowControl w:val="0"/>
        <w:autoSpaceDE w:val="0"/>
        <w:autoSpaceDN w:val="0"/>
        <w:spacing w:before="0" w:after="0" w:line="440" w:lineRule="exact"/>
        <w:ind w:firstLine="476" w:firstLineChars="200"/>
        <w:jc w:val="left"/>
        <w:rPr>
          <w:rFonts w:ascii="BRGEKD+ËÎÌå" w:hAnsi="BRGEKD+ËÎÌå" w:cs="BRGEKD+ËÎÌå"/>
          <w:color w:val="000000" w:themeColor="text1"/>
          <w:spacing w:val="-1"/>
          <w:sz w:val="24"/>
          <w:szCs w:val="24"/>
          <w:lang w:eastAsia="zh-CN"/>
          <w14:textFill>
            <w14:solidFill>
              <w14:schemeClr w14:val="tx1"/>
            </w14:solidFill>
          </w14:textFill>
        </w:rPr>
      </w:pPr>
      <w:r>
        <w:rPr>
          <w:rFonts w:ascii="BRGEKD+ËÎÌå" w:hAnsi="BRGEKD+ËÎÌå" w:cs="BRGEKD+ËÎÌå"/>
          <w:color w:val="000000" w:themeColor="text1"/>
          <w:spacing w:val="-1"/>
          <w:sz w:val="24"/>
          <w:szCs w:val="24"/>
          <w:lang w:eastAsia="zh-CN"/>
          <w14:textFill>
            <w14:solidFill>
              <w14:schemeClr w14:val="tx1"/>
            </w14:solidFill>
          </w14:textFill>
        </w:rPr>
        <w:t>2.1 “采购人”是指依法进行政府采购的国家机关、事业单位、团体组织，本项目采购文件的采购人特指</w:t>
      </w:r>
      <w:r>
        <w:rPr>
          <w:rFonts w:hint="eastAsia" w:ascii="BRGEKD+ËÎÌå" w:hAnsi="BRGEKD+ËÎÌå" w:cs="BRGEKD+ËÎÌå"/>
          <w:color w:val="000000" w:themeColor="text1"/>
          <w:spacing w:val="-1"/>
          <w:sz w:val="24"/>
          <w:szCs w:val="24"/>
          <w:lang w:val="en-US" w:eastAsia="zh-CN"/>
          <w14:textFill>
            <w14:solidFill>
              <w14:schemeClr w14:val="tx1"/>
            </w14:solidFill>
          </w14:textFill>
        </w:rPr>
        <w:t>巴州发展和改革委员会（粮食和物资储备局）。</w:t>
      </w:r>
    </w:p>
    <w:p>
      <w:pPr>
        <w:pStyle w:val="47"/>
        <w:widowControl w:val="0"/>
        <w:autoSpaceDE w:val="0"/>
        <w:autoSpaceDN w:val="0"/>
        <w:spacing w:before="0" w:after="0" w:line="440" w:lineRule="exact"/>
        <w:ind w:firstLine="476" w:firstLineChars="200"/>
        <w:jc w:val="left"/>
        <w:rPr>
          <w:rFonts w:ascii="BRGEKD+ËÎÌå" w:hAnsi="BRGEKD+ËÎÌå" w:cs="BRGEKD+ËÎÌå"/>
          <w:color w:val="000000" w:themeColor="text1"/>
          <w:spacing w:val="-1"/>
          <w:sz w:val="24"/>
          <w:szCs w:val="24"/>
          <w:lang w:eastAsia="zh-CN"/>
          <w14:textFill>
            <w14:solidFill>
              <w14:schemeClr w14:val="tx1"/>
            </w14:solidFill>
          </w14:textFill>
        </w:rPr>
      </w:pPr>
      <w:r>
        <w:rPr>
          <w:rFonts w:ascii="BRGEKD+ËÎÌå" w:hAnsi="BRGEKD+ËÎÌå" w:cs="BRGEKD+ËÎÌå"/>
          <w:color w:val="000000" w:themeColor="text1"/>
          <w:spacing w:val="-1"/>
          <w:sz w:val="24"/>
          <w:szCs w:val="24"/>
          <w:lang w:eastAsia="zh-CN"/>
          <w14:textFill>
            <w14:solidFill>
              <w14:schemeClr w14:val="tx1"/>
            </w14:solidFill>
          </w14:textFill>
        </w:rPr>
        <w:t>2.2 “采购代理机构”是指</w:t>
      </w:r>
      <w:r>
        <w:rPr>
          <w:rFonts w:hint="eastAsia" w:ascii="BRGEKD+ËÎÌå" w:hAnsi="BRGEKD+ËÎÌå" w:cs="BRGEKD+ËÎÌå"/>
          <w:color w:val="000000" w:themeColor="text1"/>
          <w:spacing w:val="-1"/>
          <w:sz w:val="24"/>
          <w:szCs w:val="24"/>
          <w:lang w:val="en-US" w:eastAsia="zh-CN"/>
          <w14:textFill>
            <w14:solidFill>
              <w14:schemeClr w14:val="tx1"/>
            </w14:solidFill>
          </w14:textFill>
        </w:rPr>
        <w:t>新疆新咨工程咨询有限公司。</w:t>
      </w:r>
    </w:p>
    <w:p>
      <w:pPr>
        <w:pStyle w:val="47"/>
        <w:widowControl w:val="0"/>
        <w:autoSpaceDE w:val="0"/>
        <w:autoSpaceDN w:val="0"/>
        <w:spacing w:before="0" w:after="0" w:line="440" w:lineRule="exact"/>
        <w:ind w:firstLine="480" w:firstLineChars="200"/>
        <w:jc w:val="left"/>
        <w:rPr>
          <w:rFonts w:ascii="BRGEKD+ËÎÌå"/>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2.3</w:t>
      </w:r>
      <w:r>
        <w:rPr>
          <w:color w:val="000000" w:themeColor="text1"/>
          <w:spacing w:val="53"/>
          <w:sz w:val="24"/>
          <w:szCs w:val="24"/>
          <w:lang w:eastAsia="zh-CN"/>
          <w14:textFill>
            <w14:solidFill>
              <w14:schemeClr w14:val="tx1"/>
            </w14:solidFill>
          </w14:textFill>
        </w:rPr>
        <w:t xml:space="preserve"> </w:t>
      </w:r>
      <w:r>
        <w:rPr>
          <w:rFonts w:ascii="BRGEKD+ËÎÌå" w:hAnsi="BRGEKD+ËÎÌå" w:cs="BRGEKD+ËÎÌå"/>
          <w:color w:val="000000" w:themeColor="text1"/>
          <w:spacing w:val="-1"/>
          <w:sz w:val="24"/>
          <w:szCs w:val="24"/>
          <w:lang w:eastAsia="zh-CN"/>
          <w14:textFill>
            <w14:solidFill>
              <w14:schemeClr w14:val="tx1"/>
            </w14:solidFill>
          </w14:textFill>
        </w:rPr>
        <w:t>“磋商供应商”系指通过报名并向采购</w:t>
      </w:r>
      <w:r>
        <w:rPr>
          <w:rFonts w:hint="eastAsia" w:ascii="BRGEKD+ËÎÌå" w:hAnsi="BRGEKD+ËÎÌå" w:eastAsia="宋体" w:cs="BRGEKD+ËÎÌå"/>
          <w:color w:val="000000" w:themeColor="text1"/>
          <w:spacing w:val="-1"/>
          <w:sz w:val="24"/>
          <w:szCs w:val="24"/>
          <w:lang w:eastAsia="zh-CN"/>
          <w14:textFill>
            <w14:solidFill>
              <w14:schemeClr w14:val="tx1"/>
            </w14:solidFill>
          </w14:textFill>
        </w:rPr>
        <w:t>代理</w:t>
      </w:r>
      <w:r>
        <w:rPr>
          <w:rFonts w:ascii="BRGEKD+ËÎÌå" w:hAnsi="BRGEKD+ËÎÌå" w:cs="BRGEKD+ËÎÌå"/>
          <w:color w:val="000000" w:themeColor="text1"/>
          <w:spacing w:val="-1"/>
          <w:sz w:val="24"/>
          <w:szCs w:val="24"/>
          <w:lang w:eastAsia="zh-CN"/>
          <w14:textFill>
            <w14:solidFill>
              <w14:schemeClr w14:val="tx1"/>
            </w14:solidFill>
          </w14:textFill>
        </w:rPr>
        <w:t>机构提交竞争性磋商响应文件的供应商。</w:t>
      </w:r>
    </w:p>
    <w:p>
      <w:pPr>
        <w:pStyle w:val="47"/>
        <w:widowControl w:val="0"/>
        <w:autoSpaceDE w:val="0"/>
        <w:autoSpaceDN w:val="0"/>
        <w:spacing w:before="0" w:after="0" w:line="440" w:lineRule="exact"/>
        <w:ind w:firstLine="480" w:firstLineChars="200"/>
        <w:jc w:val="left"/>
        <w:rPr>
          <w:rFonts w:ascii="BRGEKD+ËÎÌå"/>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2.4</w:t>
      </w:r>
      <w:r>
        <w:rPr>
          <w:color w:val="000000" w:themeColor="text1"/>
          <w:spacing w:val="53"/>
          <w:sz w:val="24"/>
          <w:szCs w:val="24"/>
          <w:lang w:eastAsia="zh-CN"/>
          <w14:textFill>
            <w14:solidFill>
              <w14:schemeClr w14:val="tx1"/>
            </w14:solidFill>
          </w14:textFill>
        </w:rPr>
        <w:t xml:space="preserve"> </w:t>
      </w:r>
      <w:r>
        <w:rPr>
          <w:rFonts w:ascii="BRGEKD+ËÎÌå" w:hAnsi="BRGEKD+ËÎÌå" w:cs="BRGEKD+ËÎÌå"/>
          <w:color w:val="000000" w:themeColor="text1"/>
          <w:spacing w:val="-1"/>
          <w:sz w:val="24"/>
          <w:szCs w:val="24"/>
          <w:lang w:eastAsia="zh-CN"/>
          <w14:textFill>
            <w14:solidFill>
              <w14:schemeClr w14:val="tx1"/>
            </w14:solidFill>
          </w14:textFill>
        </w:rPr>
        <w:t>“竞争性磋商文件”系指采购</w:t>
      </w:r>
      <w:r>
        <w:rPr>
          <w:rFonts w:hint="eastAsia" w:ascii="BRGEKD+ËÎÌå" w:hAnsi="BRGEKD+ËÎÌå" w:eastAsia="宋体" w:cs="BRGEKD+ËÎÌå"/>
          <w:color w:val="000000" w:themeColor="text1"/>
          <w:spacing w:val="-1"/>
          <w:sz w:val="24"/>
          <w:szCs w:val="24"/>
          <w:lang w:eastAsia="zh-CN"/>
          <w14:textFill>
            <w14:solidFill>
              <w14:schemeClr w14:val="tx1"/>
            </w14:solidFill>
          </w14:textFill>
        </w:rPr>
        <w:t>代理</w:t>
      </w:r>
      <w:r>
        <w:rPr>
          <w:rFonts w:ascii="BRGEKD+ËÎÌå" w:hAnsi="BRGEKD+ËÎÌå" w:cs="BRGEKD+ËÎÌå"/>
          <w:color w:val="000000" w:themeColor="text1"/>
          <w:spacing w:val="-1"/>
          <w:sz w:val="24"/>
          <w:szCs w:val="24"/>
          <w:lang w:eastAsia="zh-CN"/>
          <w14:textFill>
            <w14:solidFill>
              <w14:schemeClr w14:val="tx1"/>
            </w14:solidFill>
          </w14:textFill>
        </w:rPr>
        <w:t>机构向供应商发出的采购文件。</w:t>
      </w:r>
    </w:p>
    <w:p>
      <w:pPr>
        <w:pStyle w:val="47"/>
        <w:widowControl w:val="0"/>
        <w:autoSpaceDE w:val="0"/>
        <w:autoSpaceDN w:val="0"/>
        <w:spacing w:before="0" w:after="0" w:line="440" w:lineRule="exact"/>
        <w:ind w:firstLine="480" w:firstLineChars="200"/>
        <w:jc w:val="left"/>
        <w:rPr>
          <w:rFonts w:ascii="BRGEKD+ËÎÌå"/>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2.5</w:t>
      </w:r>
      <w:r>
        <w:rPr>
          <w:color w:val="000000" w:themeColor="text1"/>
          <w:spacing w:val="53"/>
          <w:sz w:val="24"/>
          <w:szCs w:val="24"/>
          <w:lang w:eastAsia="zh-CN"/>
          <w14:textFill>
            <w14:solidFill>
              <w14:schemeClr w14:val="tx1"/>
            </w14:solidFill>
          </w14:textFill>
        </w:rPr>
        <w:t xml:space="preserve"> </w:t>
      </w:r>
      <w:r>
        <w:rPr>
          <w:rFonts w:ascii="BRGEKD+ËÎÌå" w:hAnsi="BRGEKD+ËÎÌå" w:cs="BRGEKD+ËÎÌå"/>
          <w:color w:val="000000" w:themeColor="text1"/>
          <w:spacing w:val="-1"/>
          <w:sz w:val="24"/>
          <w:szCs w:val="24"/>
          <w:lang w:eastAsia="zh-CN"/>
          <w14:textFill>
            <w14:solidFill>
              <w14:schemeClr w14:val="tx1"/>
            </w14:solidFill>
          </w14:textFill>
        </w:rPr>
        <w:t>“响应文件”系指磋商供应商向采购</w:t>
      </w:r>
      <w:r>
        <w:rPr>
          <w:rFonts w:hint="eastAsia" w:ascii="BRGEKD+ËÎÌå" w:hAnsi="BRGEKD+ËÎÌå" w:eastAsia="宋体" w:cs="BRGEKD+ËÎÌå"/>
          <w:color w:val="000000" w:themeColor="text1"/>
          <w:spacing w:val="-1"/>
          <w:sz w:val="24"/>
          <w:szCs w:val="24"/>
          <w:lang w:eastAsia="zh-CN"/>
          <w14:textFill>
            <w14:solidFill>
              <w14:schemeClr w14:val="tx1"/>
            </w14:solidFill>
          </w14:textFill>
        </w:rPr>
        <w:t>代理</w:t>
      </w:r>
      <w:r>
        <w:rPr>
          <w:rFonts w:ascii="BRGEKD+ËÎÌå" w:hAnsi="BRGEKD+ËÎÌå" w:cs="BRGEKD+ËÎÌå"/>
          <w:color w:val="000000" w:themeColor="text1"/>
          <w:spacing w:val="-1"/>
          <w:sz w:val="24"/>
          <w:szCs w:val="24"/>
          <w:lang w:eastAsia="zh-CN"/>
          <w14:textFill>
            <w14:solidFill>
              <w14:schemeClr w14:val="tx1"/>
            </w14:solidFill>
          </w14:textFill>
        </w:rPr>
        <w:t>机构提交的响应文件。</w:t>
      </w:r>
    </w:p>
    <w:p>
      <w:pPr>
        <w:pStyle w:val="50"/>
        <w:widowControl w:val="0"/>
        <w:autoSpaceDE w:val="0"/>
        <w:autoSpaceDN w:val="0"/>
        <w:spacing w:before="0" w:after="0" w:line="440" w:lineRule="exact"/>
        <w:ind w:firstLine="480" w:firstLineChars="200"/>
        <w:jc w:val="left"/>
        <w:rPr>
          <w:rFonts w:ascii="FUEWGS+ËÎÌå"/>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2.6</w:t>
      </w:r>
      <w:r>
        <w:rPr>
          <w:color w:val="000000" w:themeColor="text1"/>
          <w:spacing w:val="53"/>
          <w:sz w:val="24"/>
          <w:szCs w:val="24"/>
          <w:lang w:eastAsia="zh-CN"/>
          <w14:textFill>
            <w14:solidFill>
              <w14:schemeClr w14:val="tx1"/>
            </w14:solidFill>
          </w14:textFill>
        </w:rPr>
        <w:t xml:space="preserve"> </w:t>
      </w:r>
      <w:r>
        <w:rPr>
          <w:rFonts w:ascii="FUEWGS+ËÎÌå" w:hAnsi="FUEWGS+ËÎÌå" w:cs="FUEWGS+ËÎÌå"/>
          <w:color w:val="000000" w:themeColor="text1"/>
          <w:spacing w:val="-1"/>
          <w:sz w:val="24"/>
          <w:szCs w:val="24"/>
          <w:lang w:eastAsia="zh-CN"/>
          <w14:textFill>
            <w14:solidFill>
              <w14:schemeClr w14:val="tx1"/>
            </w14:solidFill>
          </w14:textFill>
        </w:rPr>
        <w:t>“服务”指本次采购文件规定供应商应承担的服务和其提供服务有关的辅助服务。</w:t>
      </w:r>
    </w:p>
    <w:p>
      <w:pPr>
        <w:pStyle w:val="50"/>
        <w:widowControl w:val="0"/>
        <w:autoSpaceDE w:val="0"/>
        <w:autoSpaceDN w:val="0"/>
        <w:spacing w:before="0" w:after="0" w:line="440" w:lineRule="exact"/>
        <w:ind w:firstLine="480" w:firstLineChars="200"/>
        <w:jc w:val="left"/>
        <w:rPr>
          <w:rFonts w:ascii="FUEWGS+ËÎÌå"/>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2.7</w:t>
      </w:r>
      <w:r>
        <w:rPr>
          <w:color w:val="000000" w:themeColor="text1"/>
          <w:spacing w:val="53"/>
          <w:sz w:val="24"/>
          <w:szCs w:val="24"/>
          <w:lang w:eastAsia="zh-CN"/>
          <w14:textFill>
            <w14:solidFill>
              <w14:schemeClr w14:val="tx1"/>
            </w14:solidFill>
          </w14:textFill>
        </w:rPr>
        <w:t xml:space="preserve"> </w:t>
      </w:r>
      <w:r>
        <w:rPr>
          <w:rFonts w:ascii="FUEWGS+ËÎÌå" w:hAnsi="FUEWGS+ËÎÌå" w:cs="FUEWGS+ËÎÌå"/>
          <w:color w:val="000000" w:themeColor="text1"/>
          <w:spacing w:val="-1"/>
          <w:sz w:val="24"/>
          <w:szCs w:val="24"/>
          <w:lang w:eastAsia="zh-CN"/>
          <w14:textFill>
            <w14:solidFill>
              <w14:schemeClr w14:val="tx1"/>
            </w14:solidFill>
          </w14:textFill>
        </w:rPr>
        <w:t>“成交人”是指经磋商小组评审，授予合同的供应商。</w:t>
      </w:r>
    </w:p>
    <w:p>
      <w:pPr>
        <w:pStyle w:val="50"/>
        <w:widowControl w:val="0"/>
        <w:autoSpaceDE w:val="0"/>
        <w:autoSpaceDN w:val="0"/>
        <w:spacing w:before="0" w:after="0" w:line="440" w:lineRule="exact"/>
        <w:ind w:firstLine="480" w:firstLineChars="200"/>
        <w:jc w:val="left"/>
        <w:rPr>
          <w:rFonts w:ascii="FUEWGS+ËÎÌå"/>
          <w:color w:val="000000" w:themeColor="text1"/>
          <w:sz w:val="24"/>
          <w:szCs w:val="24"/>
          <w:lang w:eastAsia="zh-CN"/>
          <w14:textFill>
            <w14:solidFill>
              <w14:schemeClr w14:val="tx1"/>
            </w14:solidFill>
          </w14:textFill>
        </w:rPr>
      </w:pPr>
      <w:r>
        <w:rPr>
          <w:b/>
          <w:color w:val="000000" w:themeColor="text1"/>
          <w:sz w:val="24"/>
          <w:szCs w:val="24"/>
          <w:lang w:eastAsia="zh-CN"/>
          <w14:textFill>
            <w14:solidFill>
              <w14:schemeClr w14:val="tx1"/>
            </w14:solidFill>
          </w14:textFill>
        </w:rPr>
        <w:t>3</w:t>
      </w:r>
      <w:r>
        <w:rPr>
          <w:rFonts w:ascii="FUEWGS+ËÎÌå" w:hAnsi="FUEWGS+ËÎÌå" w:cs="FUEWGS+ËÎÌå"/>
          <w:color w:val="000000" w:themeColor="text1"/>
          <w:sz w:val="24"/>
          <w:szCs w:val="24"/>
          <w:lang w:eastAsia="zh-CN"/>
          <w14:textFill>
            <w14:solidFill>
              <w14:schemeClr w14:val="tx1"/>
            </w14:solidFill>
          </w14:textFill>
        </w:rPr>
        <w:t>．合格的磋商供应商</w:t>
      </w:r>
    </w:p>
    <w:p>
      <w:pPr>
        <w:pStyle w:val="50"/>
        <w:widowControl w:val="0"/>
        <w:autoSpaceDE w:val="0"/>
        <w:autoSpaceDN w:val="0"/>
        <w:spacing w:before="0" w:after="0" w:line="440" w:lineRule="exact"/>
        <w:ind w:firstLine="480" w:firstLineChars="200"/>
        <w:jc w:val="left"/>
        <w:rPr>
          <w:rFonts w:ascii="FUEWGS+ËÎÌå"/>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3.1</w:t>
      </w:r>
      <w:r>
        <w:rPr>
          <w:color w:val="000000" w:themeColor="text1"/>
          <w:spacing w:val="53"/>
          <w:sz w:val="24"/>
          <w:szCs w:val="24"/>
          <w:lang w:eastAsia="zh-CN"/>
          <w14:textFill>
            <w14:solidFill>
              <w14:schemeClr w14:val="tx1"/>
            </w14:solidFill>
          </w14:textFill>
        </w:rPr>
        <w:t xml:space="preserve"> </w:t>
      </w:r>
      <w:r>
        <w:rPr>
          <w:rFonts w:ascii="FUEWGS+ËÎÌå" w:hAnsi="FUEWGS+ËÎÌå" w:cs="FUEWGS+ËÎÌå"/>
          <w:color w:val="000000" w:themeColor="text1"/>
          <w:sz w:val="24"/>
          <w:szCs w:val="24"/>
          <w:lang w:eastAsia="zh-CN"/>
          <w14:textFill>
            <w14:solidFill>
              <w14:schemeClr w14:val="tx1"/>
            </w14:solidFill>
          </w14:textFill>
        </w:rPr>
        <w:t>符合《中华人民共和国政府采购法》第二十二条供应商参加政府采购活动应当具备的条件及其他</w:t>
      </w:r>
      <w:r>
        <w:rPr>
          <w:rFonts w:ascii="FUEWGS+ËÎÌå" w:hAnsi="FUEWGS+ËÎÌå" w:cs="FUEWGS+ËÎÌå"/>
          <w:color w:val="000000" w:themeColor="text1"/>
          <w:spacing w:val="-1"/>
          <w:sz w:val="24"/>
          <w:szCs w:val="24"/>
          <w:lang w:eastAsia="zh-CN"/>
          <w14:textFill>
            <w14:solidFill>
              <w14:schemeClr w14:val="tx1"/>
            </w14:solidFill>
          </w14:textFill>
        </w:rPr>
        <w:t>有关法律、法规关于供应商的有关规定，有能力提供磋商采购服务的供应商。</w:t>
      </w:r>
    </w:p>
    <w:p>
      <w:pPr>
        <w:pStyle w:val="50"/>
        <w:widowControl w:val="0"/>
        <w:autoSpaceDE w:val="0"/>
        <w:autoSpaceDN w:val="0"/>
        <w:spacing w:before="0" w:after="0" w:line="440" w:lineRule="exact"/>
        <w:ind w:firstLine="480" w:firstLineChars="200"/>
        <w:jc w:val="left"/>
        <w:rPr>
          <w:rFonts w:ascii="FUEWGS+ËÎÌå"/>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3.2</w:t>
      </w:r>
      <w:r>
        <w:rPr>
          <w:color w:val="000000" w:themeColor="text1"/>
          <w:spacing w:val="53"/>
          <w:sz w:val="24"/>
          <w:szCs w:val="24"/>
          <w:lang w:eastAsia="zh-CN"/>
          <w14:textFill>
            <w14:solidFill>
              <w14:schemeClr w14:val="tx1"/>
            </w14:solidFill>
          </w14:textFill>
        </w:rPr>
        <w:t xml:space="preserve"> </w:t>
      </w:r>
      <w:r>
        <w:rPr>
          <w:rFonts w:ascii="FUEWGS+ËÎÌå" w:hAnsi="FUEWGS+ËÎÌå" w:cs="FUEWGS+ËÎÌå"/>
          <w:color w:val="000000" w:themeColor="text1"/>
          <w:spacing w:val="-1"/>
          <w:sz w:val="24"/>
          <w:szCs w:val="24"/>
          <w:lang w:eastAsia="zh-CN"/>
          <w14:textFill>
            <w14:solidFill>
              <w14:schemeClr w14:val="tx1"/>
            </w14:solidFill>
          </w14:textFill>
        </w:rPr>
        <w:t>符合采购文件第二章前附表关于磋商供应商资格要求的规定。</w:t>
      </w:r>
    </w:p>
    <w:p>
      <w:pPr>
        <w:pStyle w:val="50"/>
        <w:widowControl w:val="0"/>
        <w:autoSpaceDE w:val="0"/>
        <w:autoSpaceDN w:val="0"/>
        <w:spacing w:before="0" w:after="0" w:line="440" w:lineRule="exact"/>
        <w:ind w:firstLine="480" w:firstLineChars="200"/>
        <w:jc w:val="left"/>
        <w:rPr>
          <w:rFonts w:ascii="FUEWGS+ËÎÌå"/>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3.3</w:t>
      </w:r>
      <w:r>
        <w:rPr>
          <w:color w:val="000000" w:themeColor="text1"/>
          <w:spacing w:val="53"/>
          <w:sz w:val="24"/>
          <w:szCs w:val="24"/>
          <w:lang w:eastAsia="zh-CN"/>
          <w14:textFill>
            <w14:solidFill>
              <w14:schemeClr w14:val="tx1"/>
            </w14:solidFill>
          </w14:textFill>
        </w:rPr>
        <w:t xml:space="preserve"> </w:t>
      </w:r>
      <w:r>
        <w:rPr>
          <w:rFonts w:ascii="FUEWGS+ËÎÌå" w:hAnsi="FUEWGS+ËÎÌå" w:cs="FUEWGS+ËÎÌå"/>
          <w:color w:val="000000" w:themeColor="text1"/>
          <w:sz w:val="24"/>
          <w:szCs w:val="24"/>
          <w:lang w:eastAsia="zh-CN"/>
          <w14:textFill>
            <w14:solidFill>
              <w14:schemeClr w14:val="tx1"/>
            </w14:solidFill>
          </w14:textFill>
        </w:rPr>
        <w:t>磋商供应商应遵守《政府采购法》、《合同法》和《反不正当竞争法》等有关法律、法规及本竞</w:t>
      </w:r>
      <w:r>
        <w:rPr>
          <w:rFonts w:ascii="FUEWGS+ËÎÌå" w:hAnsi="FUEWGS+ËÎÌå" w:cs="FUEWGS+ËÎÌå"/>
          <w:color w:val="000000" w:themeColor="text1"/>
          <w:spacing w:val="-1"/>
          <w:sz w:val="24"/>
          <w:szCs w:val="24"/>
          <w:lang w:eastAsia="zh-CN"/>
          <w14:textFill>
            <w14:solidFill>
              <w14:schemeClr w14:val="tx1"/>
            </w14:solidFill>
          </w14:textFill>
        </w:rPr>
        <w:t>争性磋商文件的规定，如有违反，将视为不合格磋商供应商，其响应文件无效。</w:t>
      </w:r>
    </w:p>
    <w:p>
      <w:pPr>
        <w:pStyle w:val="50"/>
        <w:widowControl w:val="0"/>
        <w:autoSpaceDE w:val="0"/>
        <w:autoSpaceDN w:val="0"/>
        <w:spacing w:before="0" w:after="0" w:line="440" w:lineRule="exact"/>
        <w:ind w:firstLine="480" w:firstLineChars="200"/>
        <w:jc w:val="left"/>
        <w:rPr>
          <w:rFonts w:ascii="FUEWGS+ËÎÌå"/>
          <w:color w:val="000000" w:themeColor="text1"/>
          <w:sz w:val="24"/>
          <w:szCs w:val="24"/>
          <w:lang w:eastAsia="zh-CN"/>
          <w14:textFill>
            <w14:solidFill>
              <w14:schemeClr w14:val="tx1"/>
            </w14:solidFill>
          </w14:textFill>
        </w:rPr>
      </w:pPr>
      <w:r>
        <w:rPr>
          <w:b/>
          <w:color w:val="000000" w:themeColor="text1"/>
          <w:sz w:val="24"/>
          <w:szCs w:val="24"/>
          <w:lang w:eastAsia="zh-CN"/>
          <w14:textFill>
            <w14:solidFill>
              <w14:schemeClr w14:val="tx1"/>
            </w14:solidFill>
          </w14:textFill>
        </w:rPr>
        <w:t>4</w:t>
      </w:r>
      <w:r>
        <w:rPr>
          <w:rFonts w:ascii="FUEWGS+ËÎÌå" w:hAnsi="FUEWGS+ËÎÌå" w:cs="FUEWGS+ËÎÌå"/>
          <w:color w:val="000000" w:themeColor="text1"/>
          <w:sz w:val="24"/>
          <w:szCs w:val="24"/>
          <w:lang w:eastAsia="zh-CN"/>
          <w14:textFill>
            <w14:solidFill>
              <w14:schemeClr w14:val="tx1"/>
            </w14:solidFill>
          </w14:textFill>
        </w:rPr>
        <w:t>．竞争性磋商费用</w:t>
      </w:r>
    </w:p>
    <w:p>
      <w:pPr>
        <w:pStyle w:val="50"/>
        <w:widowControl w:val="0"/>
        <w:autoSpaceDE w:val="0"/>
        <w:autoSpaceDN w:val="0"/>
        <w:spacing w:before="0" w:after="0" w:line="440" w:lineRule="exact"/>
        <w:ind w:firstLine="480" w:firstLineChars="200"/>
        <w:jc w:val="left"/>
        <w:rPr>
          <w:rFonts w:ascii="FUEWGS+ËÎÌå"/>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4.1</w:t>
      </w:r>
      <w:r>
        <w:rPr>
          <w:color w:val="000000" w:themeColor="text1"/>
          <w:spacing w:val="53"/>
          <w:sz w:val="24"/>
          <w:szCs w:val="24"/>
          <w:lang w:eastAsia="zh-CN"/>
          <w14:textFill>
            <w14:solidFill>
              <w14:schemeClr w14:val="tx1"/>
            </w14:solidFill>
          </w14:textFill>
        </w:rPr>
        <w:t xml:space="preserve"> </w:t>
      </w:r>
      <w:r>
        <w:rPr>
          <w:rFonts w:ascii="FUEWGS+ËÎÌå" w:hAnsi="FUEWGS+ËÎÌå" w:cs="FUEWGS+ËÎÌå"/>
          <w:color w:val="000000" w:themeColor="text1"/>
          <w:sz w:val="24"/>
          <w:szCs w:val="24"/>
          <w:lang w:eastAsia="zh-CN"/>
          <w14:textFill>
            <w14:solidFill>
              <w14:schemeClr w14:val="tx1"/>
            </w14:solidFill>
          </w14:textFill>
        </w:rPr>
        <w:t>无论竞争性磋商过程中的做法和结果如何，磋商供应商自行承担所有与参加竞争性磋商有关的全</w:t>
      </w:r>
      <w:r>
        <w:rPr>
          <w:rFonts w:ascii="FUEWGS+ËÎÌå" w:hAnsi="FUEWGS+ËÎÌå" w:cs="FUEWGS+ËÎÌå"/>
          <w:color w:val="000000" w:themeColor="text1"/>
          <w:spacing w:val="-1"/>
          <w:sz w:val="24"/>
          <w:szCs w:val="24"/>
          <w:lang w:eastAsia="zh-CN"/>
          <w14:textFill>
            <w14:solidFill>
              <w14:schemeClr w14:val="tx1"/>
            </w14:solidFill>
          </w14:textFill>
        </w:rPr>
        <w:t>部费用。</w:t>
      </w:r>
    </w:p>
    <w:p>
      <w:pPr>
        <w:pStyle w:val="50"/>
        <w:widowControl w:val="0"/>
        <w:autoSpaceDE w:val="0"/>
        <w:autoSpaceDN w:val="0"/>
        <w:spacing w:before="0" w:after="0" w:line="440" w:lineRule="exact"/>
        <w:ind w:firstLine="480" w:firstLineChars="200"/>
        <w:jc w:val="left"/>
        <w:rPr>
          <w:rFonts w:ascii="FUEWGS+ËÎÌå"/>
          <w:color w:val="000000" w:themeColor="text1"/>
          <w:sz w:val="24"/>
          <w:szCs w:val="24"/>
          <w:lang w:eastAsia="zh-CN"/>
          <w14:textFill>
            <w14:solidFill>
              <w14:schemeClr w14:val="tx1"/>
            </w14:solidFill>
          </w14:textFill>
        </w:rPr>
      </w:pPr>
      <w:r>
        <w:rPr>
          <w:b/>
          <w:color w:val="000000" w:themeColor="text1"/>
          <w:sz w:val="24"/>
          <w:szCs w:val="24"/>
          <w:lang w:eastAsia="zh-CN"/>
          <w14:textFill>
            <w14:solidFill>
              <w14:schemeClr w14:val="tx1"/>
            </w14:solidFill>
          </w14:textFill>
        </w:rPr>
        <w:t>5</w:t>
      </w:r>
      <w:r>
        <w:rPr>
          <w:rFonts w:ascii="FUEWGS+ËÎÌå" w:hAnsi="FUEWGS+ËÎÌå" w:cs="FUEWGS+ËÎÌå"/>
          <w:color w:val="000000" w:themeColor="text1"/>
          <w:sz w:val="24"/>
          <w:szCs w:val="24"/>
          <w:lang w:eastAsia="zh-CN"/>
          <w14:textFill>
            <w14:solidFill>
              <w14:schemeClr w14:val="tx1"/>
            </w14:solidFill>
          </w14:textFill>
        </w:rPr>
        <w:t>．法律适用</w:t>
      </w:r>
    </w:p>
    <w:p>
      <w:pPr>
        <w:pStyle w:val="50"/>
        <w:widowControl w:val="0"/>
        <w:autoSpaceDE w:val="0"/>
        <w:autoSpaceDN w:val="0"/>
        <w:spacing w:before="0" w:after="0" w:line="440" w:lineRule="exact"/>
        <w:ind w:firstLine="480" w:firstLineChars="200"/>
        <w:jc w:val="left"/>
        <w:rPr>
          <w:rFonts w:ascii="FUEWGS+ËÎÌå"/>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5.1</w:t>
      </w:r>
      <w:r>
        <w:rPr>
          <w:color w:val="000000" w:themeColor="text1"/>
          <w:spacing w:val="53"/>
          <w:sz w:val="24"/>
          <w:szCs w:val="24"/>
          <w:lang w:eastAsia="zh-CN"/>
          <w14:textFill>
            <w14:solidFill>
              <w14:schemeClr w14:val="tx1"/>
            </w14:solidFill>
          </w14:textFill>
        </w:rPr>
        <w:t xml:space="preserve"> </w:t>
      </w:r>
      <w:r>
        <w:rPr>
          <w:rFonts w:ascii="FUEWGS+ËÎÌå" w:hAnsi="FUEWGS+ËÎÌå" w:cs="FUEWGS+ËÎÌå"/>
          <w:color w:val="000000" w:themeColor="text1"/>
          <w:spacing w:val="-1"/>
          <w:sz w:val="24"/>
          <w:szCs w:val="24"/>
          <w:lang w:eastAsia="zh-CN"/>
          <w14:textFill>
            <w14:solidFill>
              <w14:schemeClr w14:val="tx1"/>
            </w14:solidFill>
          </w14:textFill>
        </w:rPr>
        <w:t>本次竞争性磋商活动及由本次竞争性磋商产生的合同受中华人民共和国的法律制约和保护。</w:t>
      </w:r>
    </w:p>
    <w:p>
      <w:pPr>
        <w:pStyle w:val="50"/>
        <w:widowControl w:val="0"/>
        <w:autoSpaceDE w:val="0"/>
        <w:autoSpaceDN w:val="0"/>
        <w:spacing w:before="0" w:after="0" w:line="440" w:lineRule="exact"/>
        <w:ind w:firstLine="480" w:firstLineChars="200"/>
        <w:jc w:val="left"/>
        <w:rPr>
          <w:rFonts w:ascii="FUEWGS+ËÎÌå"/>
          <w:color w:val="000000" w:themeColor="text1"/>
          <w:sz w:val="24"/>
          <w:szCs w:val="24"/>
          <w:lang w:eastAsia="zh-CN"/>
          <w14:textFill>
            <w14:solidFill>
              <w14:schemeClr w14:val="tx1"/>
            </w14:solidFill>
          </w14:textFill>
        </w:rPr>
      </w:pPr>
      <w:r>
        <w:rPr>
          <w:b/>
          <w:color w:val="000000" w:themeColor="text1"/>
          <w:sz w:val="24"/>
          <w:szCs w:val="24"/>
          <w:lang w:eastAsia="zh-CN"/>
          <w14:textFill>
            <w14:solidFill>
              <w14:schemeClr w14:val="tx1"/>
            </w14:solidFill>
          </w14:textFill>
        </w:rPr>
        <w:t>6</w:t>
      </w:r>
      <w:r>
        <w:rPr>
          <w:rFonts w:ascii="FUEWGS+ËÎÌå" w:hAnsi="FUEWGS+ËÎÌå" w:cs="FUEWGS+ËÎÌå"/>
          <w:color w:val="000000" w:themeColor="text1"/>
          <w:sz w:val="24"/>
          <w:szCs w:val="24"/>
          <w:lang w:eastAsia="zh-CN"/>
          <w14:textFill>
            <w14:solidFill>
              <w14:schemeClr w14:val="tx1"/>
            </w14:solidFill>
          </w14:textFill>
        </w:rPr>
        <w:t>．采购文件的约束力</w:t>
      </w:r>
    </w:p>
    <w:p>
      <w:pPr>
        <w:pStyle w:val="50"/>
        <w:widowControl w:val="0"/>
        <w:autoSpaceDE w:val="0"/>
        <w:autoSpaceDN w:val="0"/>
        <w:spacing w:before="0" w:after="0" w:line="440" w:lineRule="exact"/>
        <w:ind w:firstLine="480" w:firstLineChars="200"/>
        <w:jc w:val="left"/>
        <w:rPr>
          <w:rFonts w:ascii="FUEWGS+ËÎÌå"/>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6.1</w:t>
      </w:r>
      <w:r>
        <w:rPr>
          <w:color w:val="000000" w:themeColor="text1"/>
          <w:spacing w:val="53"/>
          <w:sz w:val="24"/>
          <w:szCs w:val="24"/>
          <w:lang w:eastAsia="zh-CN"/>
          <w14:textFill>
            <w14:solidFill>
              <w14:schemeClr w14:val="tx1"/>
            </w14:solidFill>
          </w14:textFill>
        </w:rPr>
        <w:t xml:space="preserve"> </w:t>
      </w:r>
      <w:r>
        <w:rPr>
          <w:rFonts w:ascii="FUEWGS+ËÎÌå" w:hAnsi="FUEWGS+ËÎÌå" w:cs="FUEWGS+ËÎÌå"/>
          <w:color w:val="000000" w:themeColor="text1"/>
          <w:spacing w:val="-3"/>
          <w:sz w:val="24"/>
          <w:szCs w:val="24"/>
          <w:lang w:eastAsia="zh-CN"/>
          <w14:textFill>
            <w14:solidFill>
              <w14:schemeClr w14:val="tx1"/>
            </w14:solidFill>
          </w14:textFill>
        </w:rPr>
        <w:t>磋商供应商一旦向采购</w:t>
      </w:r>
      <w:r>
        <w:rPr>
          <w:rFonts w:hint="eastAsia" w:ascii="FUEWGS+ËÎÌå" w:hAnsi="FUEWGS+ËÎÌå" w:eastAsia="宋体" w:cs="FUEWGS+ËÎÌå"/>
          <w:color w:val="000000" w:themeColor="text1"/>
          <w:spacing w:val="-3"/>
          <w:sz w:val="24"/>
          <w:szCs w:val="24"/>
          <w:lang w:eastAsia="zh-CN"/>
          <w14:textFill>
            <w14:solidFill>
              <w14:schemeClr w14:val="tx1"/>
            </w14:solidFill>
          </w14:textFill>
        </w:rPr>
        <w:t>代理</w:t>
      </w:r>
      <w:r>
        <w:rPr>
          <w:rFonts w:ascii="FUEWGS+ËÎÌå" w:hAnsi="FUEWGS+ËÎÌå" w:cs="FUEWGS+ËÎÌå"/>
          <w:color w:val="000000" w:themeColor="text1"/>
          <w:spacing w:val="-3"/>
          <w:sz w:val="24"/>
          <w:szCs w:val="24"/>
          <w:lang w:eastAsia="zh-CN"/>
          <w14:textFill>
            <w14:solidFill>
              <w14:schemeClr w14:val="tx1"/>
            </w14:solidFill>
          </w14:textFill>
        </w:rPr>
        <w:t>机构提交了其响应文件，即被认为接受了本采购文件中的所有条款和规定，</w:t>
      </w:r>
      <w:r>
        <w:rPr>
          <w:rFonts w:ascii="FUEWGS+ËÎÌå" w:hAnsi="FUEWGS+ËÎÌå" w:cs="FUEWGS+ËÎÌå"/>
          <w:color w:val="000000" w:themeColor="text1"/>
          <w:spacing w:val="-1"/>
          <w:sz w:val="24"/>
          <w:szCs w:val="24"/>
          <w:lang w:eastAsia="zh-CN"/>
          <w14:textFill>
            <w14:solidFill>
              <w14:schemeClr w14:val="tx1"/>
            </w14:solidFill>
          </w14:textFill>
        </w:rPr>
        <w:t>且对本采购文件内容无异议。</w:t>
      </w:r>
    </w:p>
    <w:p>
      <w:pPr>
        <w:pStyle w:val="50"/>
        <w:widowControl w:val="0"/>
        <w:autoSpaceDE w:val="0"/>
        <w:autoSpaceDN w:val="0"/>
        <w:spacing w:before="0" w:after="0" w:line="440" w:lineRule="exact"/>
        <w:ind w:firstLine="480" w:firstLineChars="200"/>
        <w:jc w:val="left"/>
        <w:rPr>
          <w:rFonts w:ascii="FUEWGS+ËÎÌå"/>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6.2</w:t>
      </w:r>
      <w:r>
        <w:rPr>
          <w:color w:val="000000" w:themeColor="text1"/>
          <w:spacing w:val="53"/>
          <w:sz w:val="24"/>
          <w:szCs w:val="24"/>
          <w:lang w:eastAsia="zh-CN"/>
          <w14:textFill>
            <w14:solidFill>
              <w14:schemeClr w14:val="tx1"/>
            </w14:solidFill>
          </w14:textFill>
        </w:rPr>
        <w:t xml:space="preserve"> </w:t>
      </w:r>
      <w:r>
        <w:rPr>
          <w:rFonts w:ascii="FUEWGS+ËÎÌå" w:hAnsi="FUEWGS+ËÎÌå" w:cs="FUEWGS+ËÎÌå"/>
          <w:color w:val="000000" w:themeColor="text1"/>
          <w:spacing w:val="-1"/>
          <w:sz w:val="24"/>
          <w:szCs w:val="24"/>
          <w:lang w:eastAsia="zh-CN"/>
          <w14:textFill>
            <w14:solidFill>
              <w14:schemeClr w14:val="tx1"/>
            </w14:solidFill>
          </w14:textFill>
        </w:rPr>
        <w:t>本次采购文件的最终解释权归为采购人，当对一个问题有多种解释时以采购人解释为准。</w:t>
      </w:r>
    </w:p>
    <w:p>
      <w:pPr>
        <w:pStyle w:val="50"/>
        <w:widowControl w:val="0"/>
        <w:autoSpaceDE w:val="0"/>
        <w:autoSpaceDN w:val="0"/>
        <w:spacing w:before="0" w:after="0" w:line="440" w:lineRule="exact"/>
        <w:ind w:firstLine="480" w:firstLineChars="200"/>
        <w:jc w:val="left"/>
        <w:rPr>
          <w:rFonts w:ascii="FUEWGS+ËÎÌå" w:hAnsi="FUEWGS+ËÎÌå" w:eastAsia="宋体" w:cs="FUEWGS+ËÎÌå"/>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6.3</w:t>
      </w:r>
      <w:r>
        <w:rPr>
          <w:color w:val="000000" w:themeColor="text1"/>
          <w:spacing w:val="53"/>
          <w:sz w:val="24"/>
          <w:szCs w:val="24"/>
          <w:lang w:eastAsia="zh-CN"/>
          <w14:textFill>
            <w14:solidFill>
              <w14:schemeClr w14:val="tx1"/>
            </w14:solidFill>
          </w14:textFill>
        </w:rPr>
        <w:t xml:space="preserve"> </w:t>
      </w:r>
      <w:r>
        <w:rPr>
          <w:rFonts w:ascii="FUEWGS+ËÎÌå" w:hAnsi="FUEWGS+ËÎÌå" w:cs="FUEWGS+ËÎÌå"/>
          <w:color w:val="000000" w:themeColor="text1"/>
          <w:sz w:val="24"/>
          <w:szCs w:val="24"/>
          <w:lang w:eastAsia="zh-CN"/>
          <w14:textFill>
            <w14:solidFill>
              <w14:schemeClr w14:val="tx1"/>
            </w14:solidFill>
          </w14:textFill>
        </w:rPr>
        <w:t>本文件未作须知明示，而又有相关法律、法规规定的，招标采购单位将依据有关法律、法规的规定对此解释</w:t>
      </w:r>
      <w:r>
        <w:rPr>
          <w:rFonts w:hint="eastAsia" w:ascii="FUEWGS+ËÎÌå" w:hAnsi="FUEWGS+ËÎÌå" w:eastAsia="宋体" w:cs="FUEWGS+ËÎÌå"/>
          <w:color w:val="000000" w:themeColor="text1"/>
          <w:sz w:val="24"/>
          <w:szCs w:val="24"/>
          <w:lang w:eastAsia="zh-CN"/>
          <w14:textFill>
            <w14:solidFill>
              <w14:schemeClr w14:val="tx1"/>
            </w14:solidFill>
          </w14:textFill>
        </w:rPr>
        <w:t>。</w:t>
      </w:r>
    </w:p>
    <w:p>
      <w:pPr>
        <w:pStyle w:val="50"/>
        <w:widowControl w:val="0"/>
        <w:autoSpaceDE w:val="0"/>
        <w:autoSpaceDN w:val="0"/>
        <w:spacing w:before="0" w:after="0" w:line="360" w:lineRule="auto"/>
        <w:jc w:val="center"/>
        <w:rPr>
          <w:rFonts w:ascii="宋体" w:hAnsi="宋体" w:eastAsia="宋体" w:cs="FUEWGS+ËÎÌå"/>
          <w:color w:val="000000" w:themeColor="text1"/>
          <w:sz w:val="28"/>
          <w:lang w:eastAsia="zh-CN"/>
          <w14:textFill>
            <w14:solidFill>
              <w14:schemeClr w14:val="tx1"/>
            </w14:solidFill>
          </w14:textFill>
        </w:rPr>
      </w:pPr>
    </w:p>
    <w:p>
      <w:pPr>
        <w:pStyle w:val="50"/>
        <w:widowControl w:val="0"/>
        <w:autoSpaceDE w:val="0"/>
        <w:autoSpaceDN w:val="0"/>
        <w:spacing w:before="0" w:after="0" w:line="360" w:lineRule="auto"/>
        <w:jc w:val="center"/>
        <w:rPr>
          <w:rFonts w:ascii="宋体" w:hAnsi="宋体" w:eastAsia="宋体"/>
          <w:b/>
          <w:bCs/>
          <w:color w:val="000000" w:themeColor="text1"/>
          <w:sz w:val="28"/>
          <w:lang w:eastAsia="zh-CN"/>
          <w14:textFill>
            <w14:solidFill>
              <w14:schemeClr w14:val="tx1"/>
            </w14:solidFill>
          </w14:textFill>
        </w:rPr>
      </w:pPr>
      <w:r>
        <w:rPr>
          <w:rFonts w:ascii="宋体" w:hAnsi="宋体" w:eastAsia="宋体" w:cs="FUEWGS+ËÎÌå"/>
          <w:b/>
          <w:bCs/>
          <w:color w:val="000000" w:themeColor="text1"/>
          <w:sz w:val="28"/>
          <w:lang w:eastAsia="zh-CN"/>
          <w14:textFill>
            <w14:solidFill>
              <w14:schemeClr w14:val="tx1"/>
            </w14:solidFill>
          </w14:textFill>
        </w:rPr>
        <w:t>二</w:t>
      </w:r>
      <w:r>
        <w:rPr>
          <w:rFonts w:hint="eastAsia" w:ascii="宋体" w:hAnsi="宋体" w:eastAsia="宋体" w:cs="FUEWGS+ËÎÌå"/>
          <w:b/>
          <w:bCs/>
          <w:color w:val="000000" w:themeColor="text1"/>
          <w:sz w:val="28"/>
          <w:lang w:eastAsia="zh-CN"/>
          <w14:textFill>
            <w14:solidFill>
              <w14:schemeClr w14:val="tx1"/>
            </w14:solidFill>
          </w14:textFill>
        </w:rPr>
        <w:t>、</w:t>
      </w:r>
      <w:r>
        <w:rPr>
          <w:rFonts w:ascii="宋体" w:hAnsi="宋体" w:eastAsia="宋体" w:cs="FUEWGS+ËÎÌå"/>
          <w:b/>
          <w:bCs/>
          <w:color w:val="000000" w:themeColor="text1"/>
          <w:sz w:val="28"/>
          <w:lang w:eastAsia="zh-CN"/>
          <w14:textFill>
            <w14:solidFill>
              <w14:schemeClr w14:val="tx1"/>
            </w14:solidFill>
          </w14:textFill>
        </w:rPr>
        <w:t>采购文件</w:t>
      </w:r>
    </w:p>
    <w:p>
      <w:pPr>
        <w:pStyle w:val="50"/>
        <w:widowControl w:val="0"/>
        <w:autoSpaceDE w:val="0"/>
        <w:autoSpaceDN w:val="0"/>
        <w:spacing w:before="0" w:after="0" w:line="440" w:lineRule="exact"/>
        <w:ind w:firstLine="480" w:firstLineChars="200"/>
        <w:jc w:val="left"/>
        <w:rPr>
          <w:rFonts w:ascii="FUEWGS+ËÎÌå"/>
          <w:color w:val="000000" w:themeColor="text1"/>
          <w:sz w:val="24"/>
          <w:szCs w:val="24"/>
          <w:lang w:eastAsia="zh-CN"/>
          <w14:textFill>
            <w14:solidFill>
              <w14:schemeClr w14:val="tx1"/>
            </w14:solidFill>
          </w14:textFill>
        </w:rPr>
      </w:pPr>
      <w:r>
        <w:rPr>
          <w:b/>
          <w:color w:val="000000" w:themeColor="text1"/>
          <w:sz w:val="24"/>
          <w:szCs w:val="24"/>
          <w:lang w:eastAsia="zh-CN"/>
          <w14:textFill>
            <w14:solidFill>
              <w14:schemeClr w14:val="tx1"/>
            </w14:solidFill>
          </w14:textFill>
        </w:rPr>
        <w:t>7</w:t>
      </w:r>
      <w:r>
        <w:rPr>
          <w:rFonts w:ascii="FUEWGS+ËÎÌå" w:hAnsi="FUEWGS+ËÎÌå" w:cs="FUEWGS+ËÎÌå"/>
          <w:color w:val="000000" w:themeColor="text1"/>
          <w:sz w:val="24"/>
          <w:szCs w:val="24"/>
          <w:lang w:eastAsia="zh-CN"/>
          <w14:textFill>
            <w14:solidFill>
              <w14:schemeClr w14:val="tx1"/>
            </w14:solidFill>
          </w14:textFill>
        </w:rPr>
        <w:t>．采购文件用以阐明所需服务、竞争性磋商程序和合同条款等。</w:t>
      </w:r>
    </w:p>
    <w:p>
      <w:pPr>
        <w:pStyle w:val="50"/>
        <w:widowControl w:val="0"/>
        <w:autoSpaceDE w:val="0"/>
        <w:autoSpaceDN w:val="0"/>
        <w:spacing w:before="0" w:after="0" w:line="440" w:lineRule="exact"/>
        <w:ind w:firstLine="480" w:firstLineChars="200"/>
        <w:jc w:val="left"/>
        <w:rPr>
          <w:rFonts w:ascii="FUEWGS+ËÎÌå" w:eastAsia="宋体"/>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7.1</w:t>
      </w:r>
      <w:r>
        <w:rPr>
          <w:color w:val="000000" w:themeColor="text1"/>
          <w:spacing w:val="53"/>
          <w:sz w:val="24"/>
          <w:szCs w:val="24"/>
          <w:lang w:eastAsia="zh-CN"/>
          <w14:textFill>
            <w14:solidFill>
              <w14:schemeClr w14:val="tx1"/>
            </w14:solidFill>
          </w14:textFill>
        </w:rPr>
        <w:t xml:space="preserve"> </w:t>
      </w:r>
      <w:r>
        <w:rPr>
          <w:rFonts w:ascii="FUEWGS+ËÎÌå" w:hAnsi="FUEWGS+ËÎÌå" w:cs="FUEWGS+ËÎÌå"/>
          <w:color w:val="000000" w:themeColor="text1"/>
          <w:spacing w:val="-1"/>
          <w:sz w:val="24"/>
          <w:szCs w:val="24"/>
          <w:lang w:eastAsia="zh-CN"/>
          <w14:textFill>
            <w14:solidFill>
              <w14:schemeClr w14:val="tx1"/>
            </w14:solidFill>
          </w14:textFill>
        </w:rPr>
        <w:t>采购文件组成包括：</w:t>
      </w:r>
    </w:p>
    <w:p>
      <w:pPr>
        <w:pStyle w:val="50"/>
        <w:widowControl w:val="0"/>
        <w:autoSpaceDE w:val="0"/>
        <w:autoSpaceDN w:val="0"/>
        <w:spacing w:before="0" w:after="0" w:line="440" w:lineRule="exact"/>
        <w:ind w:firstLine="480" w:firstLineChars="200"/>
        <w:jc w:val="left"/>
        <w:rPr>
          <w:rFonts w:ascii="FUEWGS+ËÎÌå"/>
          <w:color w:val="000000" w:themeColor="text1"/>
          <w:sz w:val="24"/>
          <w:szCs w:val="24"/>
          <w:lang w:eastAsia="zh-CN"/>
          <w14:textFill>
            <w14:solidFill>
              <w14:schemeClr w14:val="tx1"/>
            </w14:solidFill>
          </w14:textFill>
        </w:rPr>
      </w:pPr>
      <w:r>
        <w:rPr>
          <w:rFonts w:ascii="FUEWGS+ËÎÌå" w:hAnsi="FUEWGS+ËÎÌå" w:cs="FUEWGS+ËÎÌå"/>
          <w:color w:val="000000" w:themeColor="text1"/>
          <w:sz w:val="24"/>
          <w:szCs w:val="24"/>
          <w:lang w:eastAsia="zh-CN"/>
          <w14:textFill>
            <w14:solidFill>
              <w14:schemeClr w14:val="tx1"/>
            </w14:solidFill>
          </w14:textFill>
        </w:rPr>
        <w:t>第一章</w:t>
      </w:r>
      <w:r>
        <w:rPr>
          <w:color w:val="000000" w:themeColor="text1"/>
          <w:spacing w:val="156"/>
          <w:sz w:val="24"/>
          <w:szCs w:val="24"/>
          <w:lang w:eastAsia="zh-CN"/>
          <w14:textFill>
            <w14:solidFill>
              <w14:schemeClr w14:val="tx1"/>
            </w14:solidFill>
          </w14:textFill>
        </w:rPr>
        <w:t xml:space="preserve"> </w:t>
      </w:r>
      <w:r>
        <w:rPr>
          <w:rFonts w:ascii="FUEWGS+ËÎÌå" w:hAnsi="FUEWGS+ËÎÌå" w:cs="FUEWGS+ËÎÌå"/>
          <w:color w:val="000000" w:themeColor="text1"/>
          <w:spacing w:val="-1"/>
          <w:sz w:val="24"/>
          <w:szCs w:val="24"/>
          <w:lang w:eastAsia="zh-CN"/>
          <w14:textFill>
            <w14:solidFill>
              <w14:schemeClr w14:val="tx1"/>
            </w14:solidFill>
          </w14:textFill>
        </w:rPr>
        <w:t>竞争性磋商公告</w:t>
      </w:r>
    </w:p>
    <w:p>
      <w:pPr>
        <w:pStyle w:val="50"/>
        <w:widowControl w:val="0"/>
        <w:autoSpaceDE w:val="0"/>
        <w:autoSpaceDN w:val="0"/>
        <w:spacing w:before="0" w:after="0" w:line="440" w:lineRule="exact"/>
        <w:ind w:firstLine="480" w:firstLineChars="200"/>
        <w:jc w:val="left"/>
        <w:rPr>
          <w:rFonts w:ascii="FUEWGS+ËÎÌå"/>
          <w:color w:val="000000" w:themeColor="text1"/>
          <w:sz w:val="24"/>
          <w:szCs w:val="24"/>
          <w:lang w:eastAsia="zh-CN"/>
          <w14:textFill>
            <w14:solidFill>
              <w14:schemeClr w14:val="tx1"/>
            </w14:solidFill>
          </w14:textFill>
        </w:rPr>
      </w:pPr>
      <w:r>
        <w:rPr>
          <w:rFonts w:ascii="FUEWGS+ËÎÌå" w:hAnsi="FUEWGS+ËÎÌå" w:cs="FUEWGS+ËÎÌå"/>
          <w:color w:val="000000" w:themeColor="text1"/>
          <w:sz w:val="24"/>
          <w:szCs w:val="24"/>
          <w:lang w:eastAsia="zh-CN"/>
          <w14:textFill>
            <w14:solidFill>
              <w14:schemeClr w14:val="tx1"/>
            </w14:solidFill>
          </w14:textFill>
        </w:rPr>
        <w:t>第二章</w:t>
      </w:r>
      <w:r>
        <w:rPr>
          <w:color w:val="000000" w:themeColor="text1"/>
          <w:spacing w:val="156"/>
          <w:sz w:val="24"/>
          <w:szCs w:val="24"/>
          <w:lang w:eastAsia="zh-CN"/>
          <w14:textFill>
            <w14:solidFill>
              <w14:schemeClr w14:val="tx1"/>
            </w14:solidFill>
          </w14:textFill>
        </w:rPr>
        <w:t xml:space="preserve"> </w:t>
      </w:r>
      <w:r>
        <w:rPr>
          <w:rFonts w:ascii="FUEWGS+ËÎÌå" w:hAnsi="FUEWGS+ËÎÌå" w:cs="FUEWGS+ËÎÌå"/>
          <w:color w:val="000000" w:themeColor="text1"/>
          <w:spacing w:val="-1"/>
          <w:sz w:val="24"/>
          <w:szCs w:val="24"/>
          <w:lang w:eastAsia="zh-CN"/>
          <w14:textFill>
            <w14:solidFill>
              <w14:schemeClr w14:val="tx1"/>
            </w14:solidFill>
          </w14:textFill>
        </w:rPr>
        <w:t>竞争性磋商供应商须知</w:t>
      </w:r>
    </w:p>
    <w:p>
      <w:pPr>
        <w:pStyle w:val="50"/>
        <w:widowControl w:val="0"/>
        <w:autoSpaceDE w:val="0"/>
        <w:autoSpaceDN w:val="0"/>
        <w:spacing w:before="0" w:after="0" w:line="440" w:lineRule="exact"/>
        <w:ind w:firstLine="480" w:firstLineChars="200"/>
        <w:jc w:val="left"/>
        <w:rPr>
          <w:rFonts w:ascii="FUEWGS+ËÎÌå"/>
          <w:color w:val="000000" w:themeColor="text1"/>
          <w:sz w:val="24"/>
          <w:szCs w:val="24"/>
          <w:lang w:eastAsia="zh-CN"/>
          <w14:textFill>
            <w14:solidFill>
              <w14:schemeClr w14:val="tx1"/>
            </w14:solidFill>
          </w14:textFill>
        </w:rPr>
      </w:pPr>
      <w:r>
        <w:rPr>
          <w:rFonts w:ascii="FUEWGS+ËÎÌå" w:hAnsi="FUEWGS+ËÎÌå" w:cs="FUEWGS+ËÎÌå"/>
          <w:color w:val="000000" w:themeColor="text1"/>
          <w:sz w:val="24"/>
          <w:szCs w:val="24"/>
          <w:lang w:eastAsia="zh-CN"/>
          <w14:textFill>
            <w14:solidFill>
              <w14:schemeClr w14:val="tx1"/>
            </w14:solidFill>
          </w14:textFill>
        </w:rPr>
        <w:t>第三章</w:t>
      </w:r>
      <w:r>
        <w:rPr>
          <w:color w:val="000000" w:themeColor="text1"/>
          <w:spacing w:val="156"/>
          <w:sz w:val="24"/>
          <w:szCs w:val="24"/>
          <w:lang w:eastAsia="zh-CN"/>
          <w14:textFill>
            <w14:solidFill>
              <w14:schemeClr w14:val="tx1"/>
            </w14:solidFill>
          </w14:textFill>
        </w:rPr>
        <w:t xml:space="preserve"> </w:t>
      </w:r>
      <w:r>
        <w:rPr>
          <w:rFonts w:ascii="FUEWGS+ËÎÌå" w:hAnsi="FUEWGS+ËÎÌå" w:cs="FUEWGS+ËÎÌå"/>
          <w:color w:val="000000" w:themeColor="text1"/>
          <w:spacing w:val="-1"/>
          <w:sz w:val="24"/>
          <w:szCs w:val="24"/>
          <w:lang w:eastAsia="zh-CN"/>
          <w14:textFill>
            <w14:solidFill>
              <w14:schemeClr w14:val="tx1"/>
            </w14:solidFill>
          </w14:textFill>
        </w:rPr>
        <w:t>评审程序方法及标准</w:t>
      </w:r>
    </w:p>
    <w:p>
      <w:pPr>
        <w:pStyle w:val="50"/>
        <w:widowControl w:val="0"/>
        <w:autoSpaceDE w:val="0"/>
        <w:autoSpaceDN w:val="0"/>
        <w:spacing w:before="0" w:after="0" w:line="440" w:lineRule="exact"/>
        <w:ind w:firstLine="480" w:firstLineChars="200"/>
        <w:jc w:val="left"/>
        <w:rPr>
          <w:rFonts w:eastAsia="宋体"/>
          <w:color w:val="000000" w:themeColor="text1"/>
          <w:spacing w:val="156"/>
          <w:sz w:val="24"/>
          <w:szCs w:val="24"/>
          <w:lang w:eastAsia="zh-CN"/>
          <w14:textFill>
            <w14:solidFill>
              <w14:schemeClr w14:val="tx1"/>
            </w14:solidFill>
          </w14:textFill>
        </w:rPr>
      </w:pPr>
      <w:r>
        <w:rPr>
          <w:rFonts w:ascii="FUEWGS+ËÎÌå" w:hAnsi="FUEWGS+ËÎÌå" w:cs="FUEWGS+ËÎÌå"/>
          <w:color w:val="000000" w:themeColor="text1"/>
          <w:sz w:val="24"/>
          <w:szCs w:val="24"/>
          <w:lang w:eastAsia="zh-CN"/>
          <w14:textFill>
            <w14:solidFill>
              <w14:schemeClr w14:val="tx1"/>
            </w14:solidFill>
          </w14:textFill>
        </w:rPr>
        <w:t>第四章</w:t>
      </w:r>
      <w:r>
        <w:rPr>
          <w:color w:val="000000" w:themeColor="text1"/>
          <w:spacing w:val="156"/>
          <w:sz w:val="24"/>
          <w:szCs w:val="24"/>
          <w:lang w:eastAsia="zh-CN"/>
          <w14:textFill>
            <w14:solidFill>
              <w14:schemeClr w14:val="tx1"/>
            </w14:solidFill>
          </w14:textFill>
        </w:rPr>
        <w:t xml:space="preserve"> </w:t>
      </w:r>
      <w:r>
        <w:rPr>
          <w:rFonts w:hint="eastAsia" w:ascii="FUEWGS+ËÎÌå" w:hAnsi="FUEWGS+ËÎÌå" w:eastAsia="宋体" w:cs="FUEWGS+ËÎÌå"/>
          <w:color w:val="000000" w:themeColor="text1"/>
          <w:spacing w:val="-1"/>
          <w:sz w:val="24"/>
          <w:szCs w:val="24"/>
          <w:lang w:eastAsia="zh-CN"/>
          <w14:textFill>
            <w14:solidFill>
              <w14:schemeClr w14:val="tx1"/>
            </w14:solidFill>
          </w14:textFill>
        </w:rPr>
        <w:t>技术服务合同书</w:t>
      </w:r>
    </w:p>
    <w:p>
      <w:pPr>
        <w:pStyle w:val="50"/>
        <w:widowControl w:val="0"/>
        <w:autoSpaceDE w:val="0"/>
        <w:autoSpaceDN w:val="0"/>
        <w:spacing w:before="0" w:after="0" w:line="440" w:lineRule="exact"/>
        <w:ind w:firstLine="480" w:firstLineChars="200"/>
        <w:jc w:val="left"/>
        <w:rPr>
          <w:rFonts w:ascii="FUEWGS+ËÎÌå"/>
          <w:color w:val="000000" w:themeColor="text1"/>
          <w:sz w:val="24"/>
          <w:szCs w:val="24"/>
          <w:lang w:eastAsia="zh-CN"/>
          <w14:textFill>
            <w14:solidFill>
              <w14:schemeClr w14:val="tx1"/>
            </w14:solidFill>
          </w14:textFill>
        </w:rPr>
      </w:pPr>
      <w:r>
        <w:rPr>
          <w:rFonts w:ascii="FUEWGS+ËÎÌå" w:hAnsi="FUEWGS+ËÎÌå" w:cs="FUEWGS+ËÎÌå"/>
          <w:color w:val="000000" w:themeColor="text1"/>
          <w:sz w:val="24"/>
          <w:szCs w:val="24"/>
          <w:lang w:eastAsia="zh-CN"/>
          <w14:textFill>
            <w14:solidFill>
              <w14:schemeClr w14:val="tx1"/>
            </w14:solidFill>
          </w14:textFill>
        </w:rPr>
        <w:t>第五章</w:t>
      </w:r>
      <w:r>
        <w:rPr>
          <w:color w:val="000000" w:themeColor="text1"/>
          <w:spacing w:val="156"/>
          <w:sz w:val="24"/>
          <w:szCs w:val="24"/>
          <w:lang w:eastAsia="zh-CN"/>
          <w14:textFill>
            <w14:solidFill>
              <w14:schemeClr w14:val="tx1"/>
            </w14:solidFill>
          </w14:textFill>
        </w:rPr>
        <w:t xml:space="preserve"> </w:t>
      </w:r>
      <w:r>
        <w:rPr>
          <w:rFonts w:ascii="FUEWGS+ËÎÌå" w:hAnsi="FUEWGS+ËÎÌå" w:cs="FUEWGS+ËÎÌå"/>
          <w:color w:val="000000" w:themeColor="text1"/>
          <w:spacing w:val="-1"/>
          <w:sz w:val="24"/>
          <w:szCs w:val="24"/>
          <w:lang w:eastAsia="zh-CN"/>
          <w14:textFill>
            <w14:solidFill>
              <w14:schemeClr w14:val="tx1"/>
            </w14:solidFill>
          </w14:textFill>
        </w:rPr>
        <w:t>采购内容及技术要求</w:t>
      </w:r>
    </w:p>
    <w:p>
      <w:pPr>
        <w:pStyle w:val="50"/>
        <w:widowControl w:val="0"/>
        <w:autoSpaceDE w:val="0"/>
        <w:autoSpaceDN w:val="0"/>
        <w:spacing w:before="0" w:after="0" w:line="440" w:lineRule="exact"/>
        <w:ind w:firstLine="480" w:firstLineChars="200"/>
        <w:jc w:val="left"/>
        <w:rPr>
          <w:rFonts w:ascii="FUEWGS+ËÎÌå"/>
          <w:color w:val="000000" w:themeColor="text1"/>
          <w:sz w:val="24"/>
          <w:szCs w:val="24"/>
          <w:lang w:eastAsia="zh-CN"/>
          <w14:textFill>
            <w14:solidFill>
              <w14:schemeClr w14:val="tx1"/>
            </w14:solidFill>
          </w14:textFill>
        </w:rPr>
      </w:pPr>
      <w:r>
        <w:rPr>
          <w:rFonts w:ascii="FUEWGS+ËÎÌå" w:hAnsi="FUEWGS+ËÎÌå" w:cs="FUEWGS+ËÎÌå"/>
          <w:color w:val="000000" w:themeColor="text1"/>
          <w:sz w:val="24"/>
          <w:szCs w:val="24"/>
          <w:lang w:eastAsia="zh-CN"/>
          <w14:textFill>
            <w14:solidFill>
              <w14:schemeClr w14:val="tx1"/>
            </w14:solidFill>
          </w14:textFill>
        </w:rPr>
        <w:t>第六章</w:t>
      </w:r>
      <w:r>
        <w:rPr>
          <w:color w:val="000000" w:themeColor="text1"/>
          <w:spacing w:val="156"/>
          <w:sz w:val="24"/>
          <w:szCs w:val="24"/>
          <w:lang w:eastAsia="zh-CN"/>
          <w14:textFill>
            <w14:solidFill>
              <w14:schemeClr w14:val="tx1"/>
            </w14:solidFill>
          </w14:textFill>
        </w:rPr>
        <w:t xml:space="preserve"> </w:t>
      </w:r>
      <w:r>
        <w:rPr>
          <w:rFonts w:hint="eastAsia" w:ascii="FUEWGS+ËÎÌå" w:hAnsi="FUEWGS+ËÎÌå" w:cs="FUEWGS+ËÎÌå"/>
          <w:color w:val="000000" w:themeColor="text1"/>
          <w:spacing w:val="-1"/>
          <w:sz w:val="24"/>
          <w:szCs w:val="24"/>
          <w:lang w:eastAsia="zh-CN"/>
          <w14:textFill>
            <w14:solidFill>
              <w14:schemeClr w14:val="tx1"/>
            </w14:solidFill>
          </w14:textFill>
        </w:rPr>
        <w:t>竞争性磋商</w:t>
      </w:r>
      <w:r>
        <w:rPr>
          <w:rFonts w:ascii="FUEWGS+ËÎÌå" w:hAnsi="FUEWGS+ËÎÌå" w:cs="FUEWGS+ËÎÌå"/>
          <w:color w:val="000000" w:themeColor="text1"/>
          <w:spacing w:val="-1"/>
          <w:sz w:val="24"/>
          <w:szCs w:val="24"/>
          <w:lang w:eastAsia="zh-CN"/>
          <w14:textFill>
            <w14:solidFill>
              <w14:schemeClr w14:val="tx1"/>
            </w14:solidFill>
          </w14:textFill>
        </w:rPr>
        <w:t>响应文件格式</w:t>
      </w:r>
    </w:p>
    <w:p>
      <w:pPr>
        <w:pStyle w:val="48"/>
        <w:widowControl w:val="0"/>
        <w:autoSpaceDE w:val="0"/>
        <w:autoSpaceDN w:val="0"/>
        <w:spacing w:before="0" w:after="0" w:line="440" w:lineRule="exact"/>
        <w:ind w:firstLine="472" w:firstLineChars="200"/>
        <w:jc w:val="left"/>
        <w:rPr>
          <w:rFonts w:ascii="FAORWI+ËÎÌå"/>
          <w:color w:val="000000" w:themeColor="text1"/>
          <w:sz w:val="24"/>
          <w:szCs w:val="24"/>
          <w:lang w:eastAsia="zh-CN"/>
          <w14:textFill>
            <w14:solidFill>
              <w14:schemeClr w14:val="tx1"/>
            </w14:solidFill>
          </w14:textFill>
        </w:rPr>
      </w:pPr>
      <w:r>
        <w:rPr>
          <w:rFonts w:ascii="FUEWGS+ËÎÌå" w:hAnsi="FUEWGS+ËÎÌå" w:cs="FUEWGS+ËÎÌå"/>
          <w:color w:val="000000" w:themeColor="text1"/>
          <w:spacing w:val="-2"/>
          <w:sz w:val="24"/>
          <w:szCs w:val="24"/>
          <w:lang w:eastAsia="zh-CN"/>
          <w14:textFill>
            <w14:solidFill>
              <w14:schemeClr w14:val="tx1"/>
            </w14:solidFill>
          </w14:textFill>
        </w:rPr>
        <w:t>供应商应详细阅读采购文件中的所有条款内容、格式、表格和所涉及的相关规范。如果供应商不按采购文件的要求提交响应性文件和资料的，或者响应性文件没有对采购文件提出的实质性要求和条件作出响</w:t>
      </w:r>
      <w:r>
        <w:rPr>
          <w:rFonts w:ascii="FAORWI+ËÎÌå" w:hAnsi="FAORWI+ËÎÌå" w:cs="FAORWI+ËÎÌå"/>
          <w:color w:val="000000" w:themeColor="text1"/>
          <w:spacing w:val="-1"/>
          <w:sz w:val="24"/>
          <w:szCs w:val="24"/>
          <w:lang w:eastAsia="zh-CN"/>
          <w14:textFill>
            <w14:solidFill>
              <w14:schemeClr w14:val="tx1"/>
            </w14:solidFill>
          </w14:textFill>
        </w:rPr>
        <w:t>应，将导致响应性文件不被接受，其后果由供应商自己负责。</w:t>
      </w:r>
    </w:p>
    <w:p>
      <w:pPr>
        <w:pStyle w:val="48"/>
        <w:widowControl w:val="0"/>
        <w:autoSpaceDE w:val="0"/>
        <w:autoSpaceDN w:val="0"/>
        <w:spacing w:before="0" w:after="0" w:line="440" w:lineRule="exact"/>
        <w:ind w:firstLine="480" w:firstLineChars="200"/>
        <w:jc w:val="left"/>
        <w:rPr>
          <w:rFonts w:ascii="FAORWI+ËÎÌå"/>
          <w:color w:val="000000" w:themeColor="text1"/>
          <w:sz w:val="24"/>
          <w:szCs w:val="24"/>
          <w:lang w:eastAsia="zh-CN"/>
          <w14:textFill>
            <w14:solidFill>
              <w14:schemeClr w14:val="tx1"/>
            </w14:solidFill>
          </w14:textFill>
        </w:rPr>
      </w:pPr>
      <w:r>
        <w:rPr>
          <w:bCs/>
          <w:color w:val="000000" w:themeColor="text1"/>
          <w:sz w:val="24"/>
          <w:szCs w:val="24"/>
          <w:lang w:eastAsia="zh-CN"/>
          <w14:textFill>
            <w14:solidFill>
              <w14:schemeClr w14:val="tx1"/>
            </w14:solidFill>
          </w14:textFill>
        </w:rPr>
        <w:t>8</w:t>
      </w:r>
      <w:r>
        <w:rPr>
          <w:rFonts w:ascii="FAORWI+ËÎÌå" w:hAnsi="FAORWI+ËÎÌå" w:cs="FAORWI+ËÎÌå"/>
          <w:color w:val="000000" w:themeColor="text1"/>
          <w:sz w:val="24"/>
          <w:szCs w:val="24"/>
          <w:lang w:eastAsia="zh-CN"/>
          <w14:textFill>
            <w14:solidFill>
              <w14:schemeClr w14:val="tx1"/>
            </w14:solidFill>
          </w14:textFill>
        </w:rPr>
        <w:t>．</w:t>
      </w:r>
      <w:r>
        <w:rPr>
          <w:color w:val="000000" w:themeColor="text1"/>
          <w:spacing w:val="53"/>
          <w:sz w:val="24"/>
          <w:szCs w:val="24"/>
          <w:lang w:eastAsia="zh-CN"/>
          <w14:textFill>
            <w14:solidFill>
              <w14:schemeClr w14:val="tx1"/>
            </w14:solidFill>
          </w14:textFill>
        </w:rPr>
        <w:t xml:space="preserve"> </w:t>
      </w:r>
      <w:r>
        <w:rPr>
          <w:rFonts w:ascii="FAORWI+ËÎÌå" w:hAnsi="FAORWI+ËÎÌå" w:cs="FAORWI+ËÎÌå"/>
          <w:color w:val="000000" w:themeColor="text1"/>
          <w:sz w:val="24"/>
          <w:szCs w:val="24"/>
          <w:lang w:eastAsia="zh-CN"/>
          <w14:textFill>
            <w14:solidFill>
              <w14:schemeClr w14:val="tx1"/>
            </w14:solidFill>
          </w14:textFill>
        </w:rPr>
        <w:t>采购文件的澄清或修改</w:t>
      </w:r>
    </w:p>
    <w:p>
      <w:pPr>
        <w:pStyle w:val="48"/>
        <w:widowControl w:val="0"/>
        <w:autoSpaceDE w:val="0"/>
        <w:autoSpaceDN w:val="0"/>
        <w:spacing w:before="0" w:after="0" w:line="440" w:lineRule="exact"/>
        <w:ind w:firstLine="480" w:firstLineChars="200"/>
        <w:jc w:val="left"/>
        <w:rPr>
          <w:rFonts w:ascii="FAORWI+ËÎÌå"/>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8.1</w:t>
      </w:r>
      <w:r>
        <w:rPr>
          <w:color w:val="000000" w:themeColor="text1"/>
          <w:spacing w:val="53"/>
          <w:sz w:val="24"/>
          <w:szCs w:val="24"/>
          <w:lang w:eastAsia="zh-CN"/>
          <w14:textFill>
            <w14:solidFill>
              <w14:schemeClr w14:val="tx1"/>
            </w14:solidFill>
          </w14:textFill>
        </w:rPr>
        <w:t xml:space="preserve"> </w:t>
      </w:r>
      <w:r>
        <w:rPr>
          <w:rFonts w:ascii="FAORWI+ËÎÌå" w:hAnsi="FAORWI+ËÎÌå" w:cs="FAORWI+ËÎÌå"/>
          <w:color w:val="000000" w:themeColor="text1"/>
          <w:spacing w:val="-1"/>
          <w:sz w:val="24"/>
          <w:szCs w:val="24"/>
          <w:lang w:eastAsia="zh-CN"/>
          <w14:textFill>
            <w14:solidFill>
              <w14:schemeClr w14:val="tx1"/>
            </w14:solidFill>
          </w14:textFill>
        </w:rPr>
        <w:t>若磋商供应商对采购文件有疑点或异议，可在知道或应知其权益受到损害之日起</w:t>
      </w:r>
      <w:r>
        <w:rPr>
          <w:color w:val="000000" w:themeColor="text1"/>
          <w:spacing w:val="16"/>
          <w:sz w:val="24"/>
          <w:szCs w:val="24"/>
          <w:lang w:eastAsia="zh-CN"/>
          <w14:textFill>
            <w14:solidFill>
              <w14:schemeClr w14:val="tx1"/>
            </w14:solidFill>
          </w14:textFill>
        </w:rPr>
        <w:t xml:space="preserve"> </w:t>
      </w:r>
      <w:r>
        <w:rPr>
          <w:color w:val="000000" w:themeColor="text1"/>
          <w:sz w:val="24"/>
          <w:szCs w:val="24"/>
          <w:lang w:eastAsia="zh-CN"/>
          <w14:textFill>
            <w14:solidFill>
              <w14:schemeClr w14:val="tx1"/>
            </w14:solidFill>
          </w14:textFill>
        </w:rPr>
        <w:t>7</w:t>
      </w:r>
      <w:r>
        <w:rPr>
          <w:color w:val="000000" w:themeColor="text1"/>
          <w:spacing w:val="15"/>
          <w:sz w:val="24"/>
          <w:szCs w:val="24"/>
          <w:lang w:eastAsia="zh-CN"/>
          <w14:textFill>
            <w14:solidFill>
              <w14:schemeClr w14:val="tx1"/>
            </w14:solidFill>
          </w14:textFill>
        </w:rPr>
        <w:t xml:space="preserve"> </w:t>
      </w:r>
      <w:r>
        <w:rPr>
          <w:rFonts w:ascii="FAORWI+ËÎÌå" w:hAnsi="FAORWI+ËÎÌå" w:cs="FAORWI+ËÎÌå"/>
          <w:color w:val="000000" w:themeColor="text1"/>
          <w:spacing w:val="-1"/>
          <w:sz w:val="24"/>
          <w:szCs w:val="24"/>
          <w:lang w:eastAsia="zh-CN"/>
          <w14:textFill>
            <w14:solidFill>
              <w14:schemeClr w14:val="tx1"/>
            </w14:solidFill>
          </w14:textFill>
        </w:rPr>
        <w:t>个工作日内，</w:t>
      </w:r>
      <w:r>
        <w:rPr>
          <w:rFonts w:ascii="FAORWI+ËÎÌå" w:hAnsi="FAORWI+ËÎÌå" w:cs="FAORWI+ËÎÌå"/>
          <w:color w:val="000000" w:themeColor="text1"/>
          <w:spacing w:val="-2"/>
          <w:sz w:val="24"/>
          <w:szCs w:val="24"/>
          <w:lang w:eastAsia="zh-CN"/>
          <w14:textFill>
            <w14:solidFill>
              <w14:schemeClr w14:val="tx1"/>
            </w14:solidFill>
          </w14:textFill>
        </w:rPr>
        <w:t>将质疑书原件送达采购人或采购</w:t>
      </w:r>
      <w:r>
        <w:rPr>
          <w:rFonts w:hint="eastAsia" w:ascii="FAORWI+ËÎÌå" w:hAnsi="FAORWI+ËÎÌå" w:eastAsia="宋体" w:cs="FAORWI+ËÎÌå"/>
          <w:color w:val="000000" w:themeColor="text1"/>
          <w:spacing w:val="-2"/>
          <w:sz w:val="24"/>
          <w:szCs w:val="24"/>
          <w:lang w:eastAsia="zh-CN"/>
          <w14:textFill>
            <w14:solidFill>
              <w14:schemeClr w14:val="tx1"/>
            </w14:solidFill>
          </w14:textFill>
        </w:rPr>
        <w:t>代理</w:t>
      </w:r>
      <w:r>
        <w:rPr>
          <w:rFonts w:ascii="FAORWI+ËÎÌå" w:hAnsi="FAORWI+ËÎÌå" w:cs="FAORWI+ËÎÌå"/>
          <w:color w:val="000000" w:themeColor="text1"/>
          <w:spacing w:val="-2"/>
          <w:sz w:val="24"/>
          <w:szCs w:val="24"/>
          <w:lang w:eastAsia="zh-CN"/>
          <w14:textFill>
            <w14:solidFill>
              <w14:schemeClr w14:val="tx1"/>
            </w14:solidFill>
          </w14:textFill>
        </w:rPr>
        <w:t>机构，采购人将视情况确定采用适当方式予以澄清或以书面形式予以</w:t>
      </w:r>
      <w:r>
        <w:rPr>
          <w:rFonts w:ascii="FAORWI+ËÎÌå" w:hAnsi="FAORWI+ËÎÌå" w:cs="FAORWI+ËÎÌå"/>
          <w:color w:val="000000" w:themeColor="text1"/>
          <w:sz w:val="24"/>
          <w:szCs w:val="24"/>
          <w:lang w:eastAsia="zh-CN"/>
          <w14:textFill>
            <w14:solidFill>
              <w14:schemeClr w14:val="tx1"/>
            </w14:solidFill>
          </w14:textFill>
        </w:rPr>
        <w:t>答复。</w:t>
      </w:r>
    </w:p>
    <w:p>
      <w:pPr>
        <w:pStyle w:val="48"/>
        <w:widowControl w:val="0"/>
        <w:autoSpaceDE w:val="0"/>
        <w:autoSpaceDN w:val="0"/>
        <w:spacing w:before="0" w:after="0" w:line="440" w:lineRule="exact"/>
        <w:ind w:firstLine="480" w:firstLineChars="200"/>
        <w:jc w:val="left"/>
        <w:rPr>
          <w:rFonts w:ascii="FAORWI+ËÎÌå"/>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8.2</w:t>
      </w:r>
      <w:r>
        <w:rPr>
          <w:color w:val="000000" w:themeColor="text1"/>
          <w:spacing w:val="53"/>
          <w:sz w:val="24"/>
          <w:szCs w:val="24"/>
          <w:lang w:eastAsia="zh-CN"/>
          <w14:textFill>
            <w14:solidFill>
              <w14:schemeClr w14:val="tx1"/>
            </w14:solidFill>
          </w14:textFill>
        </w:rPr>
        <w:t xml:space="preserve"> </w:t>
      </w:r>
      <w:r>
        <w:rPr>
          <w:rFonts w:ascii="FAORWI+ËÎÌå" w:hAnsi="FAORWI+ËÎÌå" w:cs="FAORWI+ËÎÌå"/>
          <w:color w:val="000000" w:themeColor="text1"/>
          <w:sz w:val="24"/>
          <w:szCs w:val="24"/>
          <w:lang w:eastAsia="zh-CN"/>
          <w14:textFill>
            <w14:solidFill>
              <w14:schemeClr w14:val="tx1"/>
            </w14:solidFill>
          </w14:textFill>
        </w:rPr>
        <w:t>在首次提交响应文件截止时间前，采购</w:t>
      </w:r>
      <w:r>
        <w:rPr>
          <w:rFonts w:hint="eastAsia" w:ascii="FAORWI+ËÎÌå" w:hAnsi="FAORWI+ËÎÌå" w:eastAsia="宋体" w:cs="FAORWI+ËÎÌå"/>
          <w:color w:val="000000" w:themeColor="text1"/>
          <w:sz w:val="24"/>
          <w:szCs w:val="24"/>
          <w:lang w:eastAsia="zh-CN"/>
          <w14:textFill>
            <w14:solidFill>
              <w14:schemeClr w14:val="tx1"/>
            </w14:solidFill>
          </w14:textFill>
        </w:rPr>
        <w:t>代理</w:t>
      </w:r>
      <w:r>
        <w:rPr>
          <w:rFonts w:ascii="FAORWI+ËÎÌå" w:hAnsi="FAORWI+ËÎÌå" w:cs="FAORWI+ËÎÌå"/>
          <w:color w:val="000000" w:themeColor="text1"/>
          <w:sz w:val="24"/>
          <w:szCs w:val="24"/>
          <w:lang w:eastAsia="zh-CN"/>
          <w14:textFill>
            <w14:solidFill>
              <w14:schemeClr w14:val="tx1"/>
            </w14:solidFill>
          </w14:textFill>
        </w:rPr>
        <w:t>机构可以对采购文件进行澄清或者修改，澄清或者修</w:t>
      </w:r>
      <w:r>
        <w:rPr>
          <w:rFonts w:ascii="FAORWI+ËÎÌå" w:hAnsi="FAORWI+ËÎÌå" w:cs="FAORWI+ËÎÌå"/>
          <w:color w:val="000000" w:themeColor="text1"/>
          <w:spacing w:val="-2"/>
          <w:sz w:val="24"/>
          <w:szCs w:val="24"/>
          <w:lang w:eastAsia="zh-CN"/>
          <w14:textFill>
            <w14:solidFill>
              <w14:schemeClr w14:val="tx1"/>
            </w14:solidFill>
          </w14:textFill>
        </w:rPr>
        <w:t>改的内容作为采购文件的组成部分。澄清或者修改的内容可能影响响应文件编制的，将按国家法律规定顺</w:t>
      </w:r>
      <w:r>
        <w:rPr>
          <w:rFonts w:ascii="FAORWI+ËÎÌå" w:hAnsi="FAORWI+ËÎÌå" w:cs="FAORWI+ËÎÌå"/>
          <w:color w:val="000000" w:themeColor="text1"/>
          <w:spacing w:val="-1"/>
          <w:sz w:val="24"/>
          <w:szCs w:val="24"/>
          <w:lang w:eastAsia="zh-CN"/>
          <w14:textFill>
            <w14:solidFill>
              <w14:schemeClr w14:val="tx1"/>
            </w14:solidFill>
          </w14:textFill>
        </w:rPr>
        <w:t>延提交首次响应文件截止时间。</w:t>
      </w:r>
    </w:p>
    <w:p>
      <w:pPr>
        <w:pStyle w:val="48"/>
        <w:widowControl w:val="0"/>
        <w:autoSpaceDE w:val="0"/>
        <w:autoSpaceDN w:val="0"/>
        <w:spacing w:before="0" w:after="0" w:line="440" w:lineRule="exact"/>
        <w:ind w:firstLine="480" w:firstLineChars="200"/>
        <w:jc w:val="left"/>
        <w:rPr>
          <w:rFonts w:ascii="FAORWI+ËÎÌå"/>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8.3</w:t>
      </w:r>
      <w:r>
        <w:rPr>
          <w:color w:val="000000" w:themeColor="text1"/>
          <w:spacing w:val="53"/>
          <w:sz w:val="24"/>
          <w:szCs w:val="24"/>
          <w:lang w:eastAsia="zh-CN"/>
          <w14:textFill>
            <w14:solidFill>
              <w14:schemeClr w14:val="tx1"/>
            </w14:solidFill>
          </w14:textFill>
        </w:rPr>
        <w:t xml:space="preserve"> </w:t>
      </w:r>
      <w:r>
        <w:rPr>
          <w:rFonts w:ascii="FAORWI+ËÎÌå" w:hAnsi="FAORWI+ËÎÌå" w:cs="FAORWI+ËÎÌå"/>
          <w:color w:val="000000" w:themeColor="text1"/>
          <w:sz w:val="24"/>
          <w:szCs w:val="24"/>
          <w:lang w:eastAsia="zh-CN"/>
          <w14:textFill>
            <w14:solidFill>
              <w14:schemeClr w14:val="tx1"/>
            </w14:solidFill>
          </w14:textFill>
        </w:rPr>
        <w:t>更正或补充文件将作为采购文件的组成部分，对所有磋商供应商有约束力。当采购文件与更正或</w:t>
      </w:r>
      <w:r>
        <w:rPr>
          <w:rFonts w:ascii="FAORWI+ËÎÌå" w:hAnsi="FAORWI+ËÎÌå" w:cs="FAORWI+ËÎÌå"/>
          <w:color w:val="000000" w:themeColor="text1"/>
          <w:spacing w:val="-1"/>
          <w:sz w:val="24"/>
          <w:szCs w:val="24"/>
          <w:lang w:eastAsia="zh-CN"/>
          <w14:textFill>
            <w14:solidFill>
              <w14:schemeClr w14:val="tx1"/>
            </w14:solidFill>
          </w14:textFill>
        </w:rPr>
        <w:t>补充文件相矛盾时，以采购人最后发出的更正或补充文件为准。</w:t>
      </w:r>
    </w:p>
    <w:p>
      <w:pPr>
        <w:pStyle w:val="50"/>
        <w:widowControl w:val="0"/>
        <w:autoSpaceDE w:val="0"/>
        <w:autoSpaceDN w:val="0"/>
        <w:spacing w:before="0" w:after="0" w:line="440" w:lineRule="exact"/>
        <w:ind w:firstLine="480" w:firstLineChars="200"/>
        <w:jc w:val="left"/>
        <w:rPr>
          <w:rFonts w:ascii="宋体" w:hAnsi="宋体" w:eastAsia="宋体" w:cs="宋体"/>
          <w:color w:val="000000" w:themeColor="text1"/>
          <w:spacing w:val="-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 xml:space="preserve">8.4 </w:t>
      </w:r>
      <w:r>
        <w:rPr>
          <w:rFonts w:hint="eastAsia" w:ascii="宋体" w:hAnsi="宋体" w:eastAsia="宋体" w:cs="宋体"/>
          <w:color w:val="000000" w:themeColor="text1"/>
          <w:spacing w:val="-1"/>
          <w:sz w:val="24"/>
          <w:szCs w:val="24"/>
          <w:lang w:eastAsia="zh-CN"/>
          <w14:textFill>
            <w14:solidFill>
              <w14:schemeClr w14:val="tx1"/>
            </w14:solidFill>
          </w14:textFill>
        </w:rPr>
        <w:t>供应商在规定的时间内未对采购文件澄清或提出疑问的，采购代理机构将视其为同意。</w:t>
      </w:r>
    </w:p>
    <w:p>
      <w:pPr>
        <w:pStyle w:val="50"/>
        <w:widowControl w:val="0"/>
        <w:autoSpaceDE w:val="0"/>
        <w:autoSpaceDN w:val="0"/>
        <w:spacing w:before="0" w:after="0" w:line="440" w:lineRule="exact"/>
        <w:ind w:firstLine="480" w:firstLineChars="200"/>
        <w:jc w:val="left"/>
        <w:rPr>
          <w:rFonts w:ascii="FUEWGS+ËÎÌå"/>
          <w:color w:val="000000" w:themeColor="text1"/>
          <w:sz w:val="24"/>
          <w:szCs w:val="24"/>
          <w:lang w:eastAsia="zh-CN"/>
          <w14:textFill>
            <w14:solidFill>
              <w14:schemeClr w14:val="tx1"/>
            </w14:solidFill>
          </w14:textFill>
        </w:rPr>
      </w:pPr>
    </w:p>
    <w:p>
      <w:pPr>
        <w:pStyle w:val="48"/>
        <w:widowControl w:val="0"/>
        <w:autoSpaceDE w:val="0"/>
        <w:autoSpaceDN w:val="0"/>
        <w:spacing w:before="0" w:after="0" w:line="360" w:lineRule="auto"/>
        <w:jc w:val="center"/>
        <w:rPr>
          <w:rFonts w:ascii="宋体" w:hAnsi="宋体" w:eastAsia="宋体"/>
          <w:color w:val="000000" w:themeColor="text1"/>
          <w:sz w:val="28"/>
          <w:lang w:eastAsia="zh-CN"/>
          <w14:textFill>
            <w14:solidFill>
              <w14:schemeClr w14:val="tx1"/>
            </w14:solidFill>
          </w14:textFill>
        </w:rPr>
      </w:pPr>
      <w:r>
        <w:rPr>
          <w:rFonts w:ascii="宋体" w:hAnsi="宋体" w:eastAsia="宋体" w:cs="FAORWI+ËÎÌå"/>
          <w:b/>
          <w:bCs/>
          <w:color w:val="000000" w:themeColor="text1"/>
          <w:sz w:val="28"/>
          <w:lang w:eastAsia="zh-CN"/>
          <w14:textFill>
            <w14:solidFill>
              <w14:schemeClr w14:val="tx1"/>
            </w14:solidFill>
          </w14:textFill>
        </w:rPr>
        <w:t>三</w:t>
      </w:r>
      <w:r>
        <w:rPr>
          <w:rFonts w:hint="eastAsia" w:ascii="宋体" w:hAnsi="宋体" w:eastAsia="宋体" w:cs="FAORWI+ËÎÌå"/>
          <w:b/>
          <w:bCs/>
          <w:color w:val="000000" w:themeColor="text1"/>
          <w:sz w:val="28"/>
          <w:lang w:eastAsia="zh-CN"/>
          <w14:textFill>
            <w14:solidFill>
              <w14:schemeClr w14:val="tx1"/>
            </w14:solidFill>
          </w14:textFill>
        </w:rPr>
        <w:t>、</w:t>
      </w:r>
      <w:r>
        <w:rPr>
          <w:rFonts w:ascii="宋体" w:hAnsi="宋体" w:eastAsia="宋体" w:cs="FAORWI+ËÎÌå"/>
          <w:b/>
          <w:bCs/>
          <w:color w:val="000000" w:themeColor="text1"/>
          <w:sz w:val="28"/>
          <w:lang w:eastAsia="zh-CN"/>
          <w14:textFill>
            <w14:solidFill>
              <w14:schemeClr w14:val="tx1"/>
            </w14:solidFill>
          </w14:textFill>
        </w:rPr>
        <w:t>响应文件的编写</w:t>
      </w:r>
    </w:p>
    <w:p>
      <w:pPr>
        <w:pStyle w:val="48"/>
        <w:widowControl w:val="0"/>
        <w:autoSpaceDE w:val="0"/>
        <w:autoSpaceDN w:val="0"/>
        <w:spacing w:before="0" w:after="0" w:line="440" w:lineRule="exact"/>
        <w:ind w:firstLine="476" w:firstLineChars="200"/>
        <w:jc w:val="left"/>
        <w:rPr>
          <w:rFonts w:ascii="FAORWI+ËÎÌå"/>
          <w:color w:val="000000" w:themeColor="text1"/>
          <w:sz w:val="24"/>
          <w:szCs w:val="24"/>
          <w:lang w:eastAsia="zh-CN"/>
          <w14:textFill>
            <w14:solidFill>
              <w14:schemeClr w14:val="tx1"/>
            </w14:solidFill>
          </w14:textFill>
        </w:rPr>
      </w:pPr>
      <w:r>
        <w:rPr>
          <w:b/>
          <w:color w:val="000000" w:themeColor="text1"/>
          <w:spacing w:val="-1"/>
          <w:sz w:val="24"/>
          <w:szCs w:val="24"/>
          <w:lang w:eastAsia="zh-CN"/>
          <w14:textFill>
            <w14:solidFill>
              <w14:schemeClr w14:val="tx1"/>
            </w14:solidFill>
          </w14:textFill>
        </w:rPr>
        <w:t>9.</w:t>
      </w:r>
      <w:r>
        <w:rPr>
          <w:rFonts w:ascii="FAORWI+ËÎÌå" w:hAnsi="FAORWI+ËÎÌå" w:cs="FAORWI+ËÎÌå"/>
          <w:color w:val="000000" w:themeColor="text1"/>
          <w:sz w:val="24"/>
          <w:szCs w:val="24"/>
          <w:lang w:eastAsia="zh-CN"/>
          <w14:textFill>
            <w14:solidFill>
              <w14:schemeClr w14:val="tx1"/>
            </w14:solidFill>
          </w14:textFill>
        </w:rPr>
        <w:t>供应商应仔细阅读采购文件的所有内容，按采购文件的要求提供响应文件，并保证所提供的全部资</w:t>
      </w:r>
      <w:r>
        <w:rPr>
          <w:rFonts w:ascii="FAORWI+ËÎÌå" w:hAnsi="FAORWI+ËÎÌå" w:cs="FAORWI+ËÎÌå"/>
          <w:color w:val="000000" w:themeColor="text1"/>
          <w:spacing w:val="-1"/>
          <w:sz w:val="24"/>
          <w:szCs w:val="24"/>
          <w:lang w:eastAsia="zh-CN"/>
          <w14:textFill>
            <w14:solidFill>
              <w14:schemeClr w14:val="tx1"/>
            </w14:solidFill>
          </w14:textFill>
        </w:rPr>
        <w:t>料的真实性，以使其对采购文件做出实质性响应，否则，响应文件可能被拒绝。</w:t>
      </w:r>
    </w:p>
    <w:p>
      <w:pPr>
        <w:pStyle w:val="48"/>
        <w:widowControl w:val="0"/>
        <w:autoSpaceDE w:val="0"/>
        <w:autoSpaceDN w:val="0"/>
        <w:spacing w:before="0" w:after="0" w:line="440" w:lineRule="exact"/>
        <w:ind w:firstLine="462" w:firstLineChars="194"/>
        <w:jc w:val="left"/>
        <w:rPr>
          <w:rFonts w:ascii="FAORWI+ËÎÌå"/>
          <w:color w:val="000000" w:themeColor="text1"/>
          <w:sz w:val="24"/>
          <w:szCs w:val="24"/>
          <w:lang w:eastAsia="zh-CN"/>
          <w14:textFill>
            <w14:solidFill>
              <w14:schemeClr w14:val="tx1"/>
            </w14:solidFill>
          </w14:textFill>
        </w:rPr>
      </w:pPr>
      <w:r>
        <w:rPr>
          <w:b/>
          <w:color w:val="000000" w:themeColor="text1"/>
          <w:spacing w:val="-1"/>
          <w:sz w:val="24"/>
          <w:szCs w:val="24"/>
          <w:lang w:eastAsia="zh-CN"/>
          <w14:textFill>
            <w14:solidFill>
              <w14:schemeClr w14:val="tx1"/>
            </w14:solidFill>
          </w14:textFill>
        </w:rPr>
        <w:t>10</w:t>
      </w:r>
      <w:r>
        <w:rPr>
          <w:rFonts w:ascii="FAORWI+ËÎÌå" w:hAnsi="FAORWI+ËÎÌå" w:cs="FAORWI+ËÎÌå"/>
          <w:color w:val="000000" w:themeColor="text1"/>
          <w:sz w:val="24"/>
          <w:szCs w:val="24"/>
          <w:lang w:eastAsia="zh-CN"/>
          <w14:textFill>
            <w14:solidFill>
              <w14:schemeClr w14:val="tx1"/>
            </w14:solidFill>
          </w14:textFill>
        </w:rPr>
        <w:t>．响应文件的语言及度量衡</w:t>
      </w:r>
    </w:p>
    <w:p>
      <w:pPr>
        <w:spacing w:line="440" w:lineRule="exact"/>
        <w:ind w:firstLine="465" w:firstLineChars="194"/>
        <w:rPr>
          <w:color w:val="000000" w:themeColor="text1"/>
          <w:sz w:val="24"/>
          <w14:textFill>
            <w14:solidFill>
              <w14:schemeClr w14:val="tx1"/>
            </w14:solidFill>
          </w14:textFill>
        </w:rPr>
      </w:pPr>
      <w:r>
        <w:rPr>
          <w:color w:val="000000" w:themeColor="text1"/>
          <w:sz w:val="24"/>
          <w14:textFill>
            <w14:solidFill>
              <w14:schemeClr w14:val="tx1"/>
            </w14:solidFill>
          </w14:textFill>
        </w:rPr>
        <w:t>10.1</w:t>
      </w:r>
      <w:r>
        <w:rPr>
          <w:color w:val="000000" w:themeColor="text1"/>
          <w:spacing w:val="51"/>
          <w:sz w:val="24"/>
          <w14:textFill>
            <w14:solidFill>
              <w14:schemeClr w14:val="tx1"/>
            </w14:solidFill>
          </w14:textFill>
        </w:rPr>
        <w:t xml:space="preserve"> </w:t>
      </w:r>
      <w:r>
        <w:rPr>
          <w:rFonts w:ascii="FAORWI+ËÎÌå" w:hAnsi="FAORWI+ËÎÌå" w:cs="FAORWI+ËÎÌå"/>
          <w:color w:val="000000" w:themeColor="text1"/>
          <w:spacing w:val="-1"/>
          <w:sz w:val="24"/>
          <w14:textFill>
            <w14:solidFill>
              <w14:schemeClr w14:val="tx1"/>
            </w14:solidFill>
          </w14:textFill>
        </w:rPr>
        <w:t>响应文件以及磋商供应商与采购人之间的所有书面往来都应用简体中文书写。</w:t>
      </w:r>
    </w:p>
    <w:p>
      <w:pPr>
        <w:pStyle w:val="48"/>
        <w:widowControl w:val="0"/>
        <w:autoSpaceDE w:val="0"/>
        <w:autoSpaceDN w:val="0"/>
        <w:spacing w:before="0" w:after="0" w:line="440" w:lineRule="exact"/>
        <w:ind w:firstLine="480" w:firstLineChars="200"/>
        <w:jc w:val="left"/>
        <w:rPr>
          <w:rFonts w:ascii="FAORWI+ËÎÌå"/>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10.</w:t>
      </w:r>
      <w:r>
        <w:rPr>
          <w:rFonts w:hint="eastAsia" w:eastAsia="宋体"/>
          <w:color w:val="000000" w:themeColor="text1"/>
          <w:sz w:val="24"/>
          <w:szCs w:val="24"/>
          <w:lang w:val="en-US" w:eastAsia="zh-CN"/>
          <w14:textFill>
            <w14:solidFill>
              <w14:schemeClr w14:val="tx1"/>
            </w14:solidFill>
          </w14:textFill>
        </w:rPr>
        <w:t>2</w:t>
      </w:r>
      <w:r>
        <w:rPr>
          <w:color w:val="000000" w:themeColor="text1"/>
          <w:spacing w:val="51"/>
          <w:sz w:val="24"/>
          <w:szCs w:val="24"/>
          <w:lang w:eastAsia="zh-CN"/>
          <w14:textFill>
            <w14:solidFill>
              <w14:schemeClr w14:val="tx1"/>
            </w14:solidFill>
          </w14:textFill>
        </w:rPr>
        <w:t xml:space="preserve"> </w:t>
      </w:r>
      <w:r>
        <w:rPr>
          <w:rFonts w:ascii="FAORWI+ËÎÌå" w:hAnsi="FAORWI+ËÎÌå" w:cs="FAORWI+ËÎÌå"/>
          <w:color w:val="000000" w:themeColor="text1"/>
          <w:spacing w:val="-1"/>
          <w:sz w:val="24"/>
          <w:szCs w:val="24"/>
          <w:lang w:eastAsia="zh-CN"/>
          <w14:textFill>
            <w14:solidFill>
              <w14:schemeClr w14:val="tx1"/>
            </w14:solidFill>
          </w14:textFill>
        </w:rPr>
        <w:t>除在采购文件中另有规定外，度量衡单位应使用国际单位制。</w:t>
      </w:r>
    </w:p>
    <w:p>
      <w:pPr>
        <w:pStyle w:val="48"/>
        <w:widowControl w:val="0"/>
        <w:autoSpaceDE w:val="0"/>
        <w:autoSpaceDN w:val="0"/>
        <w:spacing w:before="0" w:after="0" w:line="440" w:lineRule="exact"/>
        <w:ind w:firstLine="480" w:firstLineChars="200"/>
        <w:jc w:val="left"/>
        <w:rPr>
          <w:rFonts w:ascii="FAORWI+ËÎÌå"/>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10.</w:t>
      </w:r>
      <w:r>
        <w:rPr>
          <w:rFonts w:hint="eastAsia" w:eastAsia="宋体"/>
          <w:color w:val="000000" w:themeColor="text1"/>
          <w:sz w:val="24"/>
          <w:szCs w:val="24"/>
          <w:lang w:val="en-US" w:eastAsia="zh-CN"/>
          <w14:textFill>
            <w14:solidFill>
              <w14:schemeClr w14:val="tx1"/>
            </w14:solidFill>
          </w14:textFill>
        </w:rPr>
        <w:t>3</w:t>
      </w:r>
      <w:r>
        <w:rPr>
          <w:color w:val="000000" w:themeColor="text1"/>
          <w:spacing w:val="51"/>
          <w:sz w:val="24"/>
          <w:szCs w:val="24"/>
          <w:lang w:eastAsia="zh-CN"/>
          <w14:textFill>
            <w14:solidFill>
              <w14:schemeClr w14:val="tx1"/>
            </w14:solidFill>
          </w14:textFill>
        </w:rPr>
        <w:t xml:space="preserve"> </w:t>
      </w:r>
      <w:r>
        <w:rPr>
          <w:rFonts w:ascii="FAORWI+ËÎÌå" w:hAnsi="FAORWI+ËÎÌå" w:cs="FAORWI+ËÎÌå"/>
          <w:color w:val="000000" w:themeColor="text1"/>
          <w:spacing w:val="-1"/>
          <w:sz w:val="24"/>
          <w:szCs w:val="24"/>
          <w:lang w:eastAsia="zh-CN"/>
          <w14:textFill>
            <w14:solidFill>
              <w14:schemeClr w14:val="tx1"/>
            </w14:solidFill>
          </w14:textFill>
        </w:rPr>
        <w:t>本采购文件所表达的时间均为北京时间。</w:t>
      </w:r>
    </w:p>
    <w:p>
      <w:pPr>
        <w:pStyle w:val="48"/>
        <w:widowControl w:val="0"/>
        <w:autoSpaceDE w:val="0"/>
        <w:autoSpaceDN w:val="0"/>
        <w:spacing w:before="0" w:after="0" w:line="440" w:lineRule="exact"/>
        <w:ind w:firstLine="456" w:firstLineChars="200"/>
        <w:jc w:val="left"/>
        <w:rPr>
          <w:rFonts w:ascii="FAORWI+ËÎÌå"/>
          <w:color w:val="000000" w:themeColor="text1"/>
          <w:sz w:val="24"/>
          <w:szCs w:val="24"/>
          <w:lang w:eastAsia="zh-CN"/>
          <w14:textFill>
            <w14:solidFill>
              <w14:schemeClr w14:val="tx1"/>
            </w14:solidFill>
          </w14:textFill>
        </w:rPr>
      </w:pPr>
      <w:r>
        <w:rPr>
          <w:b/>
          <w:color w:val="000000" w:themeColor="text1"/>
          <w:spacing w:val="-6"/>
          <w:sz w:val="24"/>
          <w:szCs w:val="24"/>
          <w:lang w:eastAsia="zh-CN"/>
          <w14:textFill>
            <w14:solidFill>
              <w14:schemeClr w14:val="tx1"/>
            </w14:solidFill>
          </w14:textFill>
        </w:rPr>
        <w:t>11</w:t>
      </w:r>
      <w:r>
        <w:rPr>
          <w:rFonts w:ascii="FAORWI+ËÎÌå" w:hAnsi="FAORWI+ËÎÌå" w:cs="FAORWI+ËÎÌå"/>
          <w:color w:val="000000" w:themeColor="text1"/>
          <w:sz w:val="24"/>
          <w:szCs w:val="24"/>
          <w:lang w:eastAsia="zh-CN"/>
          <w14:textFill>
            <w14:solidFill>
              <w14:schemeClr w14:val="tx1"/>
            </w14:solidFill>
          </w14:textFill>
        </w:rPr>
        <w:t>．响应文件的编制</w:t>
      </w:r>
    </w:p>
    <w:p>
      <w:pPr>
        <w:pStyle w:val="48"/>
        <w:widowControl w:val="0"/>
        <w:autoSpaceDE w:val="0"/>
        <w:autoSpaceDN w:val="0"/>
        <w:spacing w:before="0" w:after="0" w:line="440" w:lineRule="exact"/>
        <w:ind w:firstLine="472" w:firstLineChars="200"/>
        <w:jc w:val="left"/>
        <w:rPr>
          <w:rFonts w:ascii="FAORWI+ËÎÌå" w:hAnsi="FAORWI+ËÎÌå" w:eastAsia="宋体" w:cs="FAORWI+ËÎÌå"/>
          <w:b/>
          <w:bCs/>
          <w:color w:val="000000" w:themeColor="text1"/>
          <w:spacing w:val="-1"/>
          <w:sz w:val="24"/>
          <w:szCs w:val="24"/>
          <w:lang w:eastAsia="zh-CN"/>
          <w14:textFill>
            <w14:solidFill>
              <w14:schemeClr w14:val="tx1"/>
            </w14:solidFill>
          </w14:textFill>
        </w:rPr>
      </w:pPr>
      <w:r>
        <w:rPr>
          <w:b/>
          <w:bCs/>
          <w:color w:val="000000" w:themeColor="text1"/>
          <w:spacing w:val="-2"/>
          <w:sz w:val="24"/>
          <w:szCs w:val="24"/>
          <w:lang w:eastAsia="zh-CN"/>
          <w14:textFill>
            <w14:solidFill>
              <w14:schemeClr w14:val="tx1"/>
            </w14:solidFill>
          </w14:textFill>
        </w:rPr>
        <w:t>11.1</w:t>
      </w:r>
      <w:r>
        <w:rPr>
          <w:b/>
          <w:bCs/>
          <w:color w:val="000000" w:themeColor="text1"/>
          <w:sz w:val="24"/>
          <w:szCs w:val="24"/>
          <w:lang w:eastAsia="zh-CN"/>
          <w14:textFill>
            <w14:solidFill>
              <w14:schemeClr w14:val="tx1"/>
            </w14:solidFill>
          </w14:textFill>
        </w:rPr>
        <w:t xml:space="preserve"> </w:t>
      </w:r>
      <w:r>
        <w:rPr>
          <w:rFonts w:ascii="FAORWI+ËÎÌå" w:hAnsi="FAORWI+ËÎÌå" w:cs="FAORWI+ËÎÌå"/>
          <w:b/>
          <w:bCs/>
          <w:color w:val="000000" w:themeColor="text1"/>
          <w:spacing w:val="-1"/>
          <w:sz w:val="24"/>
          <w:szCs w:val="24"/>
          <w:lang w:eastAsia="zh-CN"/>
          <w14:textFill>
            <w14:solidFill>
              <w14:schemeClr w14:val="tx1"/>
            </w14:solidFill>
          </w14:textFill>
        </w:rPr>
        <w:t>响应文件的组成</w:t>
      </w:r>
    </w:p>
    <w:p>
      <w:pPr>
        <w:pStyle w:val="48"/>
        <w:widowControl w:val="0"/>
        <w:autoSpaceDE w:val="0"/>
        <w:autoSpaceDN w:val="0"/>
        <w:spacing w:before="0" w:after="0" w:line="440" w:lineRule="exact"/>
        <w:ind w:firstLine="476" w:firstLineChars="200"/>
        <w:jc w:val="left"/>
        <w:rPr>
          <w:rFonts w:ascii="FAORWI+ËÎÌå" w:hAnsi="FAORWI+ËÎÌå" w:eastAsia="宋体" w:cs="FAORWI+ËÎÌå"/>
          <w:color w:val="000000" w:themeColor="text1"/>
          <w:spacing w:val="-1"/>
          <w:sz w:val="24"/>
          <w:szCs w:val="24"/>
          <w:lang w:eastAsia="zh-CN"/>
          <w14:textFill>
            <w14:solidFill>
              <w14:schemeClr w14:val="tx1"/>
            </w14:solidFill>
          </w14:textFill>
        </w:rPr>
      </w:pPr>
      <w:r>
        <w:rPr>
          <w:rFonts w:hint="eastAsia" w:ascii="FAORWI+ËÎÌå" w:hAnsi="FAORWI+ËÎÌå" w:cs="FAORWI+ËÎÌå"/>
          <w:color w:val="000000" w:themeColor="text1"/>
          <w:spacing w:val="-1"/>
          <w:sz w:val="24"/>
          <w:szCs w:val="24"/>
          <w:lang w:eastAsia="zh-CN"/>
          <w14:textFill>
            <w14:solidFill>
              <w14:schemeClr w14:val="tx1"/>
            </w14:solidFill>
          </w14:textFill>
        </w:rPr>
        <w:t>11.1.1 供应商投标时须提供加密的电子响应文件，按政采云平台供应商项目采购-电子招投标操作指南(</w:t>
      </w:r>
      <w:r>
        <w:rPr>
          <w:rFonts w:ascii="FAORWI+ËÎÌå" w:hAnsi="FAORWI+ËÎÌå" w:cs="FAORWI+ËÎÌå"/>
          <w:color w:val="000000" w:themeColor="text1"/>
          <w:spacing w:val="-1"/>
          <w:sz w:val="24"/>
          <w:szCs w:val="24"/>
          <w:lang w:eastAsia="zh-CN"/>
          <w14:textFill>
            <w14:solidFill>
              <w14:schemeClr w14:val="tx1"/>
            </w14:solidFill>
          </w14:textFill>
        </w:rPr>
        <w:t>www.zcygov.cn</w:t>
      </w:r>
      <w:r>
        <w:rPr>
          <w:rFonts w:hint="eastAsia" w:ascii="FAORWI+ËÎÌå" w:hAnsi="FAORWI+ËÎÌå" w:cs="FAORWI+ËÎÌå"/>
          <w:color w:val="000000" w:themeColor="text1"/>
          <w:spacing w:val="-1"/>
          <w:sz w:val="24"/>
          <w:szCs w:val="24"/>
          <w:lang w:eastAsia="zh-CN"/>
          <w14:textFill>
            <w14:solidFill>
              <w14:schemeClr w14:val="tx1"/>
            </w14:solidFill>
          </w14:textFill>
        </w:rPr>
        <w:t>)及本磋商文件要求编制、提交，包括但不限于以下内容：</w:t>
      </w:r>
    </w:p>
    <w:p>
      <w:pPr>
        <w:pStyle w:val="53"/>
        <w:widowControl w:val="0"/>
        <w:autoSpaceDE w:val="0"/>
        <w:autoSpaceDN w:val="0"/>
        <w:spacing w:before="0" w:after="0" w:line="440" w:lineRule="exact"/>
        <w:ind w:firstLine="476" w:firstLineChars="200"/>
        <w:jc w:val="left"/>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一、磋商响应函；</w:t>
      </w:r>
    </w:p>
    <w:p>
      <w:pPr>
        <w:pStyle w:val="53"/>
        <w:widowControl w:val="0"/>
        <w:autoSpaceDE w:val="0"/>
        <w:autoSpaceDN w:val="0"/>
        <w:spacing w:before="0" w:after="0" w:line="440" w:lineRule="exact"/>
        <w:ind w:firstLine="476" w:firstLineChars="200"/>
        <w:jc w:val="left"/>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二、法定代表人身份证明或法定代表人授权委托书；</w:t>
      </w:r>
    </w:p>
    <w:p>
      <w:pPr>
        <w:pStyle w:val="53"/>
        <w:widowControl w:val="0"/>
        <w:autoSpaceDE w:val="0"/>
        <w:autoSpaceDN w:val="0"/>
        <w:spacing w:before="0" w:after="0" w:line="440" w:lineRule="exact"/>
        <w:ind w:firstLine="476" w:firstLineChars="200"/>
        <w:jc w:val="left"/>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三、开标一览表；</w:t>
      </w:r>
    </w:p>
    <w:p>
      <w:pPr>
        <w:pStyle w:val="53"/>
        <w:widowControl w:val="0"/>
        <w:autoSpaceDE w:val="0"/>
        <w:autoSpaceDN w:val="0"/>
        <w:spacing w:before="0" w:after="0" w:line="440" w:lineRule="exact"/>
        <w:ind w:firstLine="476" w:firstLineChars="200"/>
        <w:jc w:val="left"/>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四、最终报价单；</w:t>
      </w:r>
    </w:p>
    <w:p>
      <w:pPr>
        <w:pStyle w:val="53"/>
        <w:widowControl w:val="0"/>
        <w:autoSpaceDE w:val="0"/>
        <w:autoSpaceDN w:val="0"/>
        <w:spacing w:before="0" w:after="0" w:line="440" w:lineRule="exact"/>
        <w:ind w:firstLine="476" w:firstLineChars="200"/>
        <w:jc w:val="left"/>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五、项目实施方案；</w:t>
      </w:r>
    </w:p>
    <w:p>
      <w:pPr>
        <w:spacing w:line="500" w:lineRule="exact"/>
        <w:ind w:firstLine="480" w:firstLineChars="200"/>
        <w:outlineLvl w:val="0"/>
        <w:rPr>
          <w:rFonts w:ascii="宋体" w:cs="仿宋_GB2312"/>
          <w:color w:val="auto"/>
          <w:kern w:val="0"/>
          <w:sz w:val="24"/>
          <w:lang w:val="zh-CN"/>
        </w:rPr>
      </w:pPr>
      <w:r>
        <w:rPr>
          <w:rFonts w:hint="eastAsia" w:ascii="宋体" w:cs="仿宋_GB2312"/>
          <w:color w:val="auto"/>
          <w:kern w:val="0"/>
          <w:sz w:val="24"/>
          <w:lang w:val="zh-CN"/>
        </w:rPr>
        <w:t>六、服务承诺及保证措施；</w:t>
      </w:r>
    </w:p>
    <w:p>
      <w:pPr>
        <w:pStyle w:val="53"/>
        <w:widowControl w:val="0"/>
        <w:autoSpaceDE w:val="0"/>
        <w:autoSpaceDN w:val="0"/>
        <w:spacing w:before="0" w:after="0" w:line="440" w:lineRule="exact"/>
        <w:ind w:firstLine="476" w:firstLineChars="200"/>
        <w:jc w:val="left"/>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七、拟投入项目负责人简历表；</w:t>
      </w:r>
    </w:p>
    <w:p>
      <w:pPr>
        <w:pStyle w:val="53"/>
        <w:widowControl w:val="0"/>
        <w:autoSpaceDE w:val="0"/>
        <w:autoSpaceDN w:val="0"/>
        <w:spacing w:before="0" w:after="0" w:line="440" w:lineRule="exact"/>
        <w:ind w:firstLine="476" w:firstLineChars="200"/>
        <w:jc w:val="left"/>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八、拟投入本项目技术团队人员一览表；</w:t>
      </w:r>
    </w:p>
    <w:p>
      <w:pPr>
        <w:pStyle w:val="53"/>
        <w:widowControl w:val="0"/>
        <w:autoSpaceDE w:val="0"/>
        <w:autoSpaceDN w:val="0"/>
        <w:spacing w:before="0" w:after="0" w:line="440" w:lineRule="exact"/>
        <w:ind w:firstLine="476" w:firstLineChars="200"/>
        <w:jc w:val="left"/>
        <w:rPr>
          <w:rFonts w:ascii="宋体" w:hAnsi="宋体" w:eastAsia="宋体" w:cs="宋体"/>
          <w:b w:val="0"/>
          <w:bCs/>
          <w:color w:val="auto"/>
          <w:spacing w:val="-1"/>
          <w:sz w:val="24"/>
          <w:szCs w:val="24"/>
          <w:lang w:eastAsia="zh-CN"/>
        </w:rPr>
      </w:pPr>
      <w:r>
        <w:rPr>
          <w:rFonts w:hint="eastAsia" w:ascii="宋体" w:hAnsi="宋体" w:eastAsia="宋体" w:cs="宋体"/>
          <w:color w:val="auto"/>
          <w:spacing w:val="-1"/>
          <w:sz w:val="24"/>
          <w:szCs w:val="24"/>
          <w:lang w:eastAsia="zh-CN"/>
        </w:rPr>
        <w:t>九、</w:t>
      </w:r>
      <w:r>
        <w:rPr>
          <w:rFonts w:hint="eastAsia" w:ascii="宋体" w:hAnsi="宋体" w:eastAsia="宋体"/>
          <w:bCs/>
          <w:color w:val="auto"/>
          <w:kern w:val="2"/>
          <w:sz w:val="24"/>
          <w:szCs w:val="24"/>
          <w:lang w:val="en-US" w:eastAsia="zh-CN"/>
        </w:rPr>
        <w:t>近五年类似业绩一览表（2018年11月1日至今）；</w:t>
      </w:r>
    </w:p>
    <w:p>
      <w:pPr>
        <w:pStyle w:val="53"/>
        <w:widowControl w:val="0"/>
        <w:autoSpaceDE w:val="0"/>
        <w:autoSpaceDN w:val="0"/>
        <w:spacing w:before="0" w:after="0" w:line="440" w:lineRule="exact"/>
        <w:ind w:firstLine="476" w:firstLineChars="200"/>
        <w:jc w:val="left"/>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十、技术/商务响应与偏离表；</w:t>
      </w:r>
    </w:p>
    <w:p>
      <w:pPr>
        <w:pStyle w:val="53"/>
        <w:widowControl w:val="0"/>
        <w:autoSpaceDE w:val="0"/>
        <w:autoSpaceDN w:val="0"/>
        <w:spacing w:before="0" w:after="0" w:line="440" w:lineRule="exact"/>
        <w:ind w:firstLine="476" w:firstLineChars="200"/>
        <w:jc w:val="left"/>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十一、中小企业声明函；</w:t>
      </w:r>
    </w:p>
    <w:p>
      <w:pPr>
        <w:pStyle w:val="53"/>
        <w:widowControl w:val="0"/>
        <w:autoSpaceDE w:val="0"/>
        <w:autoSpaceDN w:val="0"/>
        <w:spacing w:before="0" w:after="0" w:line="440" w:lineRule="exact"/>
        <w:ind w:firstLine="476" w:firstLineChars="200"/>
        <w:jc w:val="left"/>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十二、投标单位（供应商）反商业贿赂承诺书； </w:t>
      </w:r>
    </w:p>
    <w:p>
      <w:pPr>
        <w:spacing w:line="520" w:lineRule="exact"/>
        <w:ind w:firstLine="476" w:firstLineChars="200"/>
        <w:rPr>
          <w:rFonts w:hint="eastAsia" w:ascii="宋体" w:hAnsi="宋体" w:eastAsia="宋体" w:cs="宋体"/>
          <w:color w:val="auto"/>
          <w:spacing w:val="-1"/>
          <w:kern w:val="0"/>
          <w:sz w:val="24"/>
          <w:szCs w:val="24"/>
          <w:lang w:val="ru-RU" w:eastAsia="zh-CN" w:bidi="ar-SA"/>
        </w:rPr>
      </w:pPr>
      <w:r>
        <w:rPr>
          <w:rFonts w:hint="eastAsia" w:ascii="宋体" w:hAnsi="宋体" w:eastAsia="宋体" w:cs="宋体"/>
          <w:color w:val="auto"/>
          <w:spacing w:val="-1"/>
          <w:kern w:val="0"/>
          <w:sz w:val="24"/>
          <w:szCs w:val="24"/>
          <w:lang w:val="ru-RU" w:eastAsia="zh-CN" w:bidi="ar-SA"/>
        </w:rPr>
        <w:t>十三、其他与项目有关的资料；</w:t>
      </w:r>
    </w:p>
    <w:p>
      <w:pPr>
        <w:pStyle w:val="53"/>
        <w:widowControl w:val="0"/>
        <w:autoSpaceDE w:val="0"/>
        <w:autoSpaceDN w:val="0"/>
        <w:spacing w:before="0" w:after="0" w:line="440" w:lineRule="exact"/>
        <w:ind w:firstLine="476" w:firstLineChars="200"/>
        <w:jc w:val="left"/>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十四、供应商资质证明文件，包括：</w:t>
      </w:r>
    </w:p>
    <w:p>
      <w:pPr>
        <w:pStyle w:val="53"/>
        <w:widowControl w:val="0"/>
        <w:autoSpaceDE w:val="0"/>
        <w:autoSpaceDN w:val="0"/>
        <w:spacing w:before="0" w:after="0" w:line="440" w:lineRule="exact"/>
        <w:ind w:firstLine="476" w:firstLineChars="200"/>
        <w:jc w:val="left"/>
        <w:rPr>
          <w:rFonts w:ascii="宋体" w:hAnsi="宋体" w:eastAsia="宋体" w:cs="宋体"/>
          <w:b w:val="0"/>
          <w:bCs w:val="0"/>
          <w:color w:val="auto"/>
          <w:spacing w:val="-1"/>
          <w:sz w:val="24"/>
          <w:szCs w:val="24"/>
          <w:lang w:eastAsia="zh-CN"/>
        </w:rPr>
      </w:pPr>
      <w:r>
        <w:rPr>
          <w:rFonts w:hint="eastAsia" w:ascii="宋体" w:hAnsi="宋体" w:eastAsia="宋体" w:cs="宋体"/>
          <w:b w:val="0"/>
          <w:bCs w:val="0"/>
          <w:color w:val="auto"/>
          <w:spacing w:val="-1"/>
          <w:sz w:val="24"/>
          <w:szCs w:val="24"/>
          <w:lang w:eastAsia="zh-CN"/>
        </w:rPr>
        <w:t>（1）关于资格的声明函；</w:t>
      </w:r>
    </w:p>
    <w:p>
      <w:pPr>
        <w:pStyle w:val="53"/>
        <w:widowControl w:val="0"/>
        <w:autoSpaceDE w:val="0"/>
        <w:autoSpaceDN w:val="0"/>
        <w:spacing w:before="0" w:after="0" w:line="440" w:lineRule="exact"/>
        <w:ind w:firstLine="476" w:firstLineChars="200"/>
        <w:jc w:val="left"/>
        <w:rPr>
          <w:rFonts w:ascii="宋体" w:hAnsi="宋体" w:eastAsia="宋体" w:cs="宋体"/>
          <w:b w:val="0"/>
          <w:bCs w:val="0"/>
          <w:color w:val="auto"/>
          <w:spacing w:val="-1"/>
          <w:sz w:val="24"/>
          <w:szCs w:val="24"/>
          <w:lang w:eastAsia="zh-CN"/>
        </w:rPr>
      </w:pPr>
      <w:r>
        <w:rPr>
          <w:rFonts w:hint="eastAsia" w:ascii="宋体" w:hAnsi="宋体" w:eastAsia="宋体" w:cs="宋体"/>
          <w:b w:val="0"/>
          <w:bCs w:val="0"/>
          <w:color w:val="auto"/>
          <w:spacing w:val="-1"/>
          <w:sz w:val="24"/>
          <w:szCs w:val="24"/>
          <w:lang w:eastAsia="zh-CN"/>
        </w:rPr>
        <w:t>（2）供应商企业简况；</w:t>
      </w:r>
    </w:p>
    <w:p>
      <w:pPr>
        <w:pStyle w:val="53"/>
        <w:widowControl w:val="0"/>
        <w:autoSpaceDE w:val="0"/>
        <w:autoSpaceDN w:val="0"/>
        <w:spacing w:before="0" w:after="0" w:line="440" w:lineRule="exact"/>
        <w:ind w:firstLine="476" w:firstLineChars="200"/>
        <w:jc w:val="left"/>
        <w:rPr>
          <w:rFonts w:ascii="宋体" w:hAnsi="宋体" w:eastAsia="宋体" w:cs="宋体"/>
          <w:b w:val="0"/>
          <w:bCs w:val="0"/>
          <w:color w:val="auto"/>
          <w:spacing w:val="-1"/>
          <w:sz w:val="24"/>
          <w:szCs w:val="24"/>
          <w:lang w:eastAsia="zh-CN"/>
        </w:rPr>
      </w:pPr>
      <w:r>
        <w:rPr>
          <w:rFonts w:hint="eastAsia" w:ascii="宋体" w:hAnsi="宋体" w:eastAsia="宋体" w:cs="宋体"/>
          <w:b w:val="0"/>
          <w:bCs w:val="0"/>
          <w:color w:val="auto"/>
          <w:spacing w:val="-1"/>
          <w:sz w:val="24"/>
          <w:szCs w:val="24"/>
          <w:lang w:eastAsia="zh-CN"/>
        </w:rPr>
        <w:t>（3）供应商企业法人营业执照</w:t>
      </w:r>
      <w:r>
        <w:rPr>
          <w:rFonts w:hint="eastAsia" w:ascii="宋体" w:hAnsi="宋体" w:eastAsia="宋体" w:cs="宋体"/>
          <w:b w:val="0"/>
          <w:bCs w:val="0"/>
          <w:color w:val="auto"/>
          <w:spacing w:val="-1"/>
          <w:sz w:val="24"/>
          <w:szCs w:val="24"/>
          <w:highlight w:val="none"/>
          <w:lang w:eastAsia="zh-CN"/>
        </w:rPr>
        <w:t>（须有二维码）</w:t>
      </w:r>
      <w:r>
        <w:rPr>
          <w:rFonts w:hint="eastAsia" w:ascii="宋体" w:hAnsi="宋体" w:eastAsia="宋体" w:cs="宋体"/>
          <w:b w:val="0"/>
          <w:bCs w:val="0"/>
          <w:color w:val="auto"/>
          <w:spacing w:val="-1"/>
          <w:sz w:val="24"/>
          <w:szCs w:val="24"/>
          <w:lang w:eastAsia="zh-CN"/>
        </w:rPr>
        <w:t>、《基本账户开户许可证》原件的扫描件；</w:t>
      </w:r>
    </w:p>
    <w:p>
      <w:pPr>
        <w:pStyle w:val="53"/>
        <w:keepNext w:val="0"/>
        <w:keepLines w:val="0"/>
        <w:pageBreakBefore w:val="0"/>
        <w:widowControl w:val="0"/>
        <w:kinsoku/>
        <w:wordWrap/>
        <w:overflowPunct/>
        <w:topLinePunct w:val="0"/>
        <w:autoSpaceDE w:val="0"/>
        <w:autoSpaceDN w:val="0"/>
        <w:bidi w:val="0"/>
        <w:adjustRightInd/>
        <w:snapToGrid/>
        <w:spacing w:before="0" w:after="0" w:line="440" w:lineRule="exact"/>
        <w:ind w:firstLine="476" w:firstLineChars="200"/>
        <w:jc w:val="left"/>
        <w:textAlignment w:val="auto"/>
        <w:rPr>
          <w:rFonts w:ascii="宋体" w:hAnsi="宋体" w:eastAsia="宋体" w:cs="宋体"/>
          <w:b w:val="0"/>
          <w:bCs w:val="0"/>
          <w:color w:val="auto"/>
          <w:spacing w:val="-1"/>
          <w:sz w:val="24"/>
          <w:szCs w:val="24"/>
          <w:lang w:eastAsia="zh-CN"/>
        </w:rPr>
      </w:pPr>
      <w:r>
        <w:rPr>
          <w:rFonts w:hint="eastAsia" w:ascii="宋体" w:hAnsi="宋体" w:eastAsia="宋体" w:cs="宋体"/>
          <w:b w:val="0"/>
          <w:bCs w:val="0"/>
          <w:color w:val="auto"/>
          <w:spacing w:val="-1"/>
          <w:sz w:val="24"/>
          <w:szCs w:val="24"/>
          <w:lang w:eastAsia="zh-CN"/>
        </w:rPr>
        <w:t>（4） 供应商通过“信用中国”和“中国政府采购网”渠道查询的加盖公章的主体信用记录网页截图；</w:t>
      </w:r>
    </w:p>
    <w:p>
      <w:pPr>
        <w:pStyle w:val="53"/>
        <w:keepNext w:val="0"/>
        <w:keepLines w:val="0"/>
        <w:pageBreakBefore w:val="0"/>
        <w:widowControl w:val="0"/>
        <w:kinsoku/>
        <w:wordWrap/>
        <w:overflowPunct/>
        <w:topLinePunct w:val="0"/>
        <w:autoSpaceDE w:val="0"/>
        <w:autoSpaceDN w:val="0"/>
        <w:bidi w:val="0"/>
        <w:adjustRightInd/>
        <w:snapToGrid/>
        <w:spacing w:before="0" w:after="0" w:line="440" w:lineRule="exact"/>
        <w:ind w:firstLine="476" w:firstLineChars="200"/>
        <w:jc w:val="left"/>
        <w:textAlignment w:val="auto"/>
        <w:rPr>
          <w:rFonts w:ascii="宋体" w:hAnsi="宋体" w:eastAsia="宋体" w:cs="宋体"/>
          <w:b w:val="0"/>
          <w:bCs w:val="0"/>
          <w:color w:val="auto"/>
          <w:spacing w:val="-1"/>
          <w:sz w:val="24"/>
          <w:szCs w:val="24"/>
          <w:lang w:eastAsia="zh-CN"/>
        </w:rPr>
      </w:pPr>
      <w:r>
        <w:rPr>
          <w:rFonts w:hint="eastAsia" w:ascii="宋体" w:hAnsi="宋体" w:eastAsia="宋体" w:cs="宋体"/>
          <w:b w:val="0"/>
          <w:bCs w:val="0"/>
          <w:color w:val="auto"/>
          <w:spacing w:val="-1"/>
          <w:sz w:val="24"/>
          <w:szCs w:val="24"/>
          <w:lang w:eastAsia="zh-CN"/>
        </w:rPr>
        <w:t>（5） 具有履行合同所必须的设备和专业技术能力,投标供应商须提供书面声明（格式自拟）；</w:t>
      </w:r>
    </w:p>
    <w:p>
      <w:pPr>
        <w:pStyle w:val="53"/>
        <w:keepNext w:val="0"/>
        <w:keepLines w:val="0"/>
        <w:pageBreakBefore w:val="0"/>
        <w:widowControl w:val="0"/>
        <w:kinsoku/>
        <w:wordWrap/>
        <w:overflowPunct/>
        <w:topLinePunct w:val="0"/>
        <w:autoSpaceDE w:val="0"/>
        <w:autoSpaceDN w:val="0"/>
        <w:bidi w:val="0"/>
        <w:adjustRightInd/>
        <w:snapToGrid/>
        <w:spacing w:before="0" w:after="0" w:line="440" w:lineRule="exact"/>
        <w:ind w:firstLine="476" w:firstLineChars="200"/>
        <w:jc w:val="left"/>
        <w:textAlignment w:val="auto"/>
        <w:rPr>
          <w:rFonts w:ascii="宋体" w:hAnsi="宋体" w:eastAsia="宋体" w:cs="宋体"/>
          <w:b w:val="0"/>
          <w:bCs w:val="0"/>
          <w:color w:val="auto"/>
          <w:spacing w:val="-1"/>
          <w:sz w:val="24"/>
          <w:szCs w:val="24"/>
          <w:lang w:eastAsia="zh-CN"/>
        </w:rPr>
      </w:pPr>
      <w:r>
        <w:rPr>
          <w:rFonts w:hint="eastAsia" w:ascii="宋体" w:hAnsi="宋体" w:eastAsia="宋体" w:cs="宋体"/>
          <w:b w:val="0"/>
          <w:bCs w:val="0"/>
          <w:color w:val="auto"/>
          <w:spacing w:val="-1"/>
          <w:sz w:val="24"/>
          <w:szCs w:val="24"/>
          <w:lang w:eastAsia="zh-CN"/>
        </w:rPr>
        <w:t>（6）财务状况、缴纳税收和社会保障资金证明；</w:t>
      </w:r>
    </w:p>
    <w:p>
      <w:pPr>
        <w:pStyle w:val="53"/>
        <w:keepNext w:val="0"/>
        <w:keepLines w:val="0"/>
        <w:pageBreakBefore w:val="0"/>
        <w:widowControl w:val="0"/>
        <w:kinsoku/>
        <w:wordWrap/>
        <w:overflowPunct/>
        <w:topLinePunct w:val="0"/>
        <w:autoSpaceDE w:val="0"/>
        <w:autoSpaceDN w:val="0"/>
        <w:bidi w:val="0"/>
        <w:adjustRightInd/>
        <w:snapToGrid/>
        <w:spacing w:before="0" w:after="0" w:line="440" w:lineRule="exact"/>
        <w:ind w:firstLine="476" w:firstLineChars="200"/>
        <w:jc w:val="left"/>
        <w:textAlignment w:val="auto"/>
        <w:rPr>
          <w:rFonts w:ascii="宋体" w:hAnsi="宋体" w:eastAsia="宋体" w:cs="宋体"/>
          <w:b w:val="0"/>
          <w:bCs w:val="0"/>
          <w:color w:val="auto"/>
          <w:spacing w:val="-1"/>
          <w:sz w:val="24"/>
          <w:szCs w:val="24"/>
          <w:lang w:eastAsia="zh-CN"/>
        </w:rPr>
      </w:pPr>
      <w:r>
        <w:rPr>
          <w:rFonts w:hint="eastAsia" w:ascii="宋体" w:hAnsi="宋体" w:eastAsia="宋体" w:cs="宋体"/>
          <w:b w:val="0"/>
          <w:bCs w:val="0"/>
          <w:color w:val="auto"/>
          <w:spacing w:val="-1"/>
          <w:sz w:val="24"/>
          <w:szCs w:val="24"/>
          <w:lang w:eastAsia="zh-CN"/>
        </w:rPr>
        <w:t>a、经第三方机构出具的上一年度财务状况审计报告或财务会计报表（含资产负债表、现金流量表、利润表）原件的扫描件；</w:t>
      </w:r>
    </w:p>
    <w:p>
      <w:pPr>
        <w:pStyle w:val="53"/>
        <w:keepNext w:val="0"/>
        <w:keepLines w:val="0"/>
        <w:pageBreakBefore w:val="0"/>
        <w:widowControl w:val="0"/>
        <w:kinsoku/>
        <w:wordWrap/>
        <w:overflowPunct/>
        <w:topLinePunct w:val="0"/>
        <w:autoSpaceDE w:val="0"/>
        <w:autoSpaceDN w:val="0"/>
        <w:bidi w:val="0"/>
        <w:adjustRightInd/>
        <w:snapToGrid/>
        <w:spacing w:before="0" w:after="0" w:line="440" w:lineRule="exact"/>
        <w:ind w:firstLine="476" w:firstLineChars="200"/>
        <w:jc w:val="left"/>
        <w:textAlignment w:val="auto"/>
        <w:rPr>
          <w:rFonts w:hint="eastAsia" w:ascii="宋体" w:hAnsi="宋体" w:eastAsia="宋体" w:cs="宋体"/>
          <w:b w:val="0"/>
          <w:bCs w:val="0"/>
          <w:color w:val="auto"/>
          <w:spacing w:val="-1"/>
          <w:sz w:val="24"/>
          <w:szCs w:val="24"/>
          <w:lang w:eastAsia="zh-CN"/>
        </w:rPr>
      </w:pPr>
      <w:r>
        <w:rPr>
          <w:rFonts w:hint="eastAsia" w:ascii="宋体" w:hAnsi="宋体" w:eastAsia="宋体" w:cs="宋体"/>
          <w:b w:val="0"/>
          <w:bCs w:val="0"/>
          <w:color w:val="auto"/>
          <w:spacing w:val="-1"/>
          <w:sz w:val="24"/>
          <w:szCs w:val="24"/>
          <w:lang w:eastAsia="zh-CN"/>
        </w:rPr>
        <w:t>b、供应商提供</w:t>
      </w:r>
      <w:r>
        <w:rPr>
          <w:rFonts w:ascii="宋体" w:hAnsi="宋体" w:eastAsia="宋体" w:cs="宋体"/>
          <w:b w:val="0"/>
          <w:bCs w:val="0"/>
          <w:color w:val="auto"/>
          <w:spacing w:val="-1"/>
          <w:sz w:val="24"/>
          <w:szCs w:val="24"/>
          <w:lang w:eastAsia="zh-CN"/>
        </w:rPr>
        <w:t>开标前近</w:t>
      </w:r>
      <w:r>
        <w:rPr>
          <w:rFonts w:hint="eastAsia" w:ascii="宋体" w:hAnsi="宋体" w:eastAsia="宋体" w:cs="宋体"/>
          <w:b w:val="0"/>
          <w:bCs w:val="0"/>
          <w:color w:val="auto"/>
          <w:spacing w:val="-1"/>
          <w:sz w:val="24"/>
          <w:szCs w:val="24"/>
          <w:lang w:eastAsia="zh-CN"/>
        </w:rPr>
        <w:t>一年连续三个月</w:t>
      </w:r>
      <w:r>
        <w:rPr>
          <w:rFonts w:ascii="宋体" w:hAnsi="宋体" w:eastAsia="宋体" w:cs="宋体"/>
          <w:b w:val="0"/>
          <w:bCs w:val="0"/>
          <w:color w:val="auto"/>
          <w:spacing w:val="-1"/>
          <w:sz w:val="24"/>
          <w:szCs w:val="24"/>
          <w:lang w:eastAsia="zh-CN"/>
        </w:rPr>
        <w:t>的缴纳税收和</w:t>
      </w:r>
      <w:r>
        <w:rPr>
          <w:rFonts w:hint="eastAsia" w:ascii="宋体" w:hAnsi="宋体" w:eastAsia="宋体" w:cs="宋体"/>
          <w:b w:val="0"/>
          <w:bCs w:val="0"/>
          <w:color w:val="auto"/>
          <w:spacing w:val="-1"/>
          <w:sz w:val="24"/>
          <w:szCs w:val="24"/>
          <w:lang w:eastAsia="zh-CN"/>
        </w:rPr>
        <w:t>社会保障资金</w:t>
      </w:r>
      <w:r>
        <w:rPr>
          <w:rFonts w:ascii="宋体" w:hAnsi="宋体" w:eastAsia="宋体" w:cs="宋体"/>
          <w:b w:val="0"/>
          <w:bCs w:val="0"/>
          <w:color w:val="auto"/>
          <w:spacing w:val="-1"/>
          <w:sz w:val="24"/>
          <w:szCs w:val="24"/>
          <w:lang w:eastAsia="zh-CN"/>
        </w:rPr>
        <w:t>的记录</w:t>
      </w:r>
      <w:r>
        <w:rPr>
          <w:rFonts w:hint="eastAsia" w:ascii="宋体" w:hAnsi="宋体" w:eastAsia="宋体" w:cs="宋体"/>
          <w:b w:val="0"/>
          <w:bCs w:val="0"/>
          <w:color w:val="auto"/>
          <w:spacing w:val="-1"/>
          <w:sz w:val="24"/>
          <w:szCs w:val="24"/>
          <w:lang w:eastAsia="zh-CN"/>
        </w:rPr>
        <w:t>证明材料原件的扫描件；</w:t>
      </w:r>
    </w:p>
    <w:p>
      <w:pPr>
        <w:pStyle w:val="8"/>
        <w:keepNext w:val="0"/>
        <w:keepLines w:val="0"/>
        <w:pageBreakBefore w:val="0"/>
        <w:widowControl w:val="0"/>
        <w:kinsoku/>
        <w:wordWrap/>
        <w:overflowPunct/>
        <w:topLinePunct w:val="0"/>
        <w:autoSpaceDE/>
        <w:autoSpaceDN/>
        <w:bidi w:val="0"/>
        <w:adjustRightInd/>
        <w:snapToGrid/>
        <w:spacing w:line="440" w:lineRule="exact"/>
        <w:ind w:firstLine="476" w:firstLineChars="200"/>
        <w:textAlignment w:val="auto"/>
        <w:rPr>
          <w:rFonts w:hint="default" w:ascii="宋体" w:hAnsi="宋体" w:eastAsia="宋体" w:cs="宋体"/>
          <w:b w:val="0"/>
          <w:bCs w:val="0"/>
          <w:color w:val="auto"/>
          <w:spacing w:val="-1"/>
          <w:kern w:val="0"/>
          <w:sz w:val="24"/>
          <w:szCs w:val="24"/>
          <w:lang w:val="en-US" w:eastAsia="zh-CN" w:bidi="ar-SA"/>
        </w:rPr>
      </w:pPr>
      <w:r>
        <w:rPr>
          <w:rFonts w:hint="eastAsia" w:ascii="宋体" w:hAnsi="宋体" w:eastAsia="宋体" w:cs="宋体"/>
          <w:b w:val="0"/>
          <w:bCs w:val="0"/>
          <w:color w:val="auto"/>
          <w:spacing w:val="-1"/>
          <w:kern w:val="0"/>
          <w:sz w:val="24"/>
          <w:szCs w:val="24"/>
          <w:lang w:val="ru-RU" w:eastAsia="zh-CN" w:bidi="ar-SA"/>
        </w:rPr>
        <w:t>（</w:t>
      </w:r>
      <w:r>
        <w:rPr>
          <w:rFonts w:hint="eastAsia" w:ascii="宋体" w:hAnsi="宋体" w:eastAsia="宋体" w:cs="宋体"/>
          <w:b w:val="0"/>
          <w:bCs w:val="0"/>
          <w:color w:val="auto"/>
          <w:spacing w:val="-1"/>
          <w:kern w:val="0"/>
          <w:sz w:val="24"/>
          <w:szCs w:val="24"/>
          <w:lang w:val="en-US" w:eastAsia="zh-CN" w:bidi="ar-SA"/>
        </w:rPr>
        <w:t>7</w:t>
      </w:r>
      <w:r>
        <w:rPr>
          <w:rFonts w:hint="eastAsia" w:ascii="宋体" w:hAnsi="宋体" w:eastAsia="宋体" w:cs="宋体"/>
          <w:b w:val="0"/>
          <w:bCs w:val="0"/>
          <w:color w:val="auto"/>
          <w:spacing w:val="-1"/>
          <w:kern w:val="0"/>
          <w:sz w:val="24"/>
          <w:szCs w:val="24"/>
          <w:lang w:val="ru-RU" w:eastAsia="zh-CN" w:bidi="ar-SA"/>
        </w:rPr>
        <w:t>）供应商须提供在全国投资项目在线审批监管平台备案审核通过的工程咨询单位的证明材料</w:t>
      </w:r>
      <w:r>
        <w:rPr>
          <w:rFonts w:hint="eastAsia" w:ascii="宋体" w:hAnsi="宋体" w:cs="宋体"/>
          <w:b w:val="0"/>
          <w:bCs w:val="0"/>
          <w:color w:val="auto"/>
          <w:spacing w:val="-1"/>
          <w:kern w:val="0"/>
          <w:sz w:val="24"/>
          <w:szCs w:val="24"/>
          <w:lang w:val="ru-RU" w:eastAsia="zh-CN" w:bidi="ar-SA"/>
        </w:rPr>
        <w:t>的扫描件（</w:t>
      </w:r>
      <w:r>
        <w:rPr>
          <w:rFonts w:hint="eastAsia" w:ascii="宋体" w:hAnsi="宋体" w:eastAsia="宋体" w:cs="宋体"/>
          <w:b w:val="0"/>
          <w:bCs w:val="0"/>
          <w:color w:val="auto"/>
          <w:spacing w:val="-1"/>
          <w:kern w:val="0"/>
          <w:sz w:val="24"/>
          <w:szCs w:val="24"/>
          <w:lang w:val="ru-RU" w:eastAsia="zh-CN" w:bidi="ar-SA"/>
        </w:rPr>
        <w:t>在该平台上查询结果的完整页面打印件或截图</w:t>
      </w:r>
      <w:r>
        <w:rPr>
          <w:rFonts w:hint="eastAsia" w:ascii="宋体" w:hAnsi="宋体" w:cs="宋体"/>
          <w:b w:val="0"/>
          <w:bCs w:val="0"/>
          <w:color w:val="auto"/>
          <w:spacing w:val="-1"/>
          <w:kern w:val="0"/>
          <w:sz w:val="24"/>
          <w:szCs w:val="24"/>
          <w:lang w:val="ru-RU" w:eastAsia="zh-CN" w:bidi="ar-SA"/>
        </w:rPr>
        <w:t>）</w:t>
      </w:r>
      <w:r>
        <w:rPr>
          <w:rFonts w:hint="eastAsia" w:ascii="宋体" w:hAnsi="宋体" w:eastAsia="宋体" w:cs="宋体"/>
          <w:b w:val="0"/>
          <w:bCs w:val="0"/>
          <w:color w:val="auto"/>
          <w:spacing w:val="-1"/>
          <w:kern w:val="0"/>
          <w:sz w:val="24"/>
          <w:szCs w:val="24"/>
          <w:lang w:val="ru-RU" w:eastAsia="zh-CN" w:bidi="ar-SA"/>
        </w:rPr>
        <w:t>；</w:t>
      </w:r>
    </w:p>
    <w:p>
      <w:pPr>
        <w:pStyle w:val="53"/>
        <w:keepNext w:val="0"/>
        <w:keepLines w:val="0"/>
        <w:pageBreakBefore w:val="0"/>
        <w:widowControl w:val="0"/>
        <w:kinsoku/>
        <w:wordWrap/>
        <w:overflowPunct/>
        <w:topLinePunct w:val="0"/>
        <w:autoSpaceDE w:val="0"/>
        <w:autoSpaceDN w:val="0"/>
        <w:bidi w:val="0"/>
        <w:adjustRightInd/>
        <w:snapToGrid/>
        <w:spacing w:before="0" w:after="0" w:line="440" w:lineRule="exact"/>
        <w:ind w:firstLine="476" w:firstLineChars="200"/>
        <w:jc w:val="left"/>
        <w:textAlignment w:val="auto"/>
        <w:rPr>
          <w:rFonts w:ascii="宋体" w:hAnsi="宋体" w:eastAsia="宋体" w:cs="宋体"/>
          <w:b w:val="0"/>
          <w:bCs w:val="0"/>
          <w:color w:val="auto"/>
          <w:spacing w:val="-1"/>
          <w:sz w:val="24"/>
          <w:szCs w:val="24"/>
          <w:lang w:eastAsia="zh-CN"/>
        </w:rPr>
      </w:pP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lang w:val="en-US" w:eastAsia="zh-CN"/>
        </w:rPr>
        <w:t>8</w:t>
      </w:r>
      <w:r>
        <w:rPr>
          <w:rFonts w:hint="eastAsia" w:ascii="宋体" w:hAnsi="宋体" w:eastAsia="宋体" w:cs="宋体"/>
          <w:b w:val="0"/>
          <w:bCs w:val="0"/>
          <w:color w:val="auto"/>
          <w:spacing w:val="-1"/>
          <w:sz w:val="24"/>
          <w:szCs w:val="24"/>
          <w:lang w:eastAsia="zh-CN"/>
        </w:rPr>
        <w:t>）磋商保证金缴纳凭证。</w:t>
      </w:r>
    </w:p>
    <w:p>
      <w:pPr>
        <w:pStyle w:val="53"/>
        <w:widowControl w:val="0"/>
        <w:autoSpaceDE w:val="0"/>
        <w:autoSpaceDN w:val="0"/>
        <w:spacing w:before="0" w:after="0" w:line="440" w:lineRule="exact"/>
        <w:ind w:firstLine="468" w:firstLineChars="200"/>
        <w:jc w:val="left"/>
        <w:rPr>
          <w:rFonts w:ascii="MHTVGK+ËÎÌå" w:hAnsi="MHTVGK+ËÎÌå" w:eastAsia="宋体" w:cs="MHTVGK+ËÎÌå"/>
          <w:color w:val="000000" w:themeColor="text1"/>
          <w:sz w:val="24"/>
          <w:szCs w:val="24"/>
          <w:lang w:eastAsia="zh-CN"/>
          <w14:textFill>
            <w14:solidFill>
              <w14:schemeClr w14:val="tx1"/>
            </w14:solidFill>
          </w14:textFill>
        </w:rPr>
      </w:pPr>
      <w:r>
        <w:rPr>
          <w:rFonts w:hint="eastAsia" w:ascii="MHTVGK+ËÎÌå" w:hAnsi="MHTVGK+ËÎÌå" w:eastAsia="宋体" w:cs="MHTVGK+ËÎÌå"/>
          <w:color w:val="000000" w:themeColor="text1"/>
          <w:spacing w:val="-3"/>
          <w:sz w:val="24"/>
          <w:szCs w:val="24"/>
          <w:lang w:eastAsia="zh-CN"/>
          <w14:textFill>
            <w14:solidFill>
              <w14:schemeClr w14:val="tx1"/>
            </w14:solidFill>
          </w14:textFill>
        </w:rPr>
        <w:t xml:space="preserve">11.2 </w:t>
      </w:r>
      <w:r>
        <w:rPr>
          <w:rFonts w:ascii="MHTVGK+ËÎÌå" w:hAnsi="MHTVGK+ËÎÌå" w:cs="MHTVGK+ËÎÌå"/>
          <w:color w:val="000000" w:themeColor="text1"/>
          <w:spacing w:val="-3"/>
          <w:sz w:val="24"/>
          <w:szCs w:val="24"/>
          <w:lang w:eastAsia="zh-CN"/>
          <w14:textFill>
            <w14:solidFill>
              <w14:schemeClr w14:val="tx1"/>
            </w14:solidFill>
          </w14:textFill>
        </w:rPr>
        <w:t>若磋商供应商未按采购文件的要求提供资料，或未对采购文件做出实质性响应，将作为无效响应</w:t>
      </w:r>
      <w:r>
        <w:rPr>
          <w:rFonts w:ascii="MHTVGK+ËÎÌå" w:hAnsi="MHTVGK+ËÎÌå" w:cs="MHTVGK+ËÎÌå"/>
          <w:color w:val="000000" w:themeColor="text1"/>
          <w:sz w:val="24"/>
          <w:szCs w:val="24"/>
          <w:lang w:eastAsia="zh-CN"/>
          <w14:textFill>
            <w14:solidFill>
              <w14:schemeClr w14:val="tx1"/>
            </w14:solidFill>
          </w14:textFill>
        </w:rPr>
        <w:t>文件。</w:t>
      </w:r>
    </w:p>
    <w:p>
      <w:pPr>
        <w:pStyle w:val="53"/>
        <w:widowControl w:val="0"/>
        <w:autoSpaceDE w:val="0"/>
        <w:autoSpaceDN w:val="0"/>
        <w:spacing w:before="0" w:after="0" w:line="440" w:lineRule="exact"/>
        <w:ind w:firstLine="468" w:firstLineChars="200"/>
        <w:jc w:val="left"/>
        <w:rPr>
          <w:rFonts w:ascii="MHTVGK+ËÎÌå" w:hAnsi="MHTVGK+ËÎÌå" w:cs="MHTVGK+ËÎÌå"/>
          <w:color w:val="000000" w:themeColor="text1"/>
          <w:spacing w:val="-3"/>
          <w:sz w:val="24"/>
          <w:szCs w:val="24"/>
          <w:lang w:eastAsia="zh-CN"/>
          <w14:textFill>
            <w14:solidFill>
              <w14:schemeClr w14:val="tx1"/>
            </w14:solidFill>
          </w14:textFill>
        </w:rPr>
      </w:pPr>
      <w:r>
        <w:rPr>
          <w:rFonts w:hint="eastAsia" w:ascii="MHTVGK+ËÎÌå" w:hAnsi="MHTVGK+ËÎÌå" w:cs="MHTVGK+ËÎÌå"/>
          <w:color w:val="000000" w:themeColor="text1"/>
          <w:spacing w:val="-3"/>
          <w:sz w:val="24"/>
          <w:szCs w:val="24"/>
          <w:lang w:eastAsia="zh-CN"/>
          <w14:textFill>
            <w14:solidFill>
              <w14:schemeClr w14:val="tx1"/>
            </w14:solidFill>
          </w14:textFill>
        </w:rPr>
        <w:t>11.3 磋商响应文件出现下列情形之一的，采购人不予受理或被政采云平台拒收：</w:t>
      </w:r>
    </w:p>
    <w:p>
      <w:pPr>
        <w:pStyle w:val="53"/>
        <w:keepNext w:val="0"/>
        <w:keepLines w:val="0"/>
        <w:pageBreakBefore w:val="0"/>
        <w:widowControl w:val="0"/>
        <w:kinsoku/>
        <w:wordWrap/>
        <w:overflowPunct/>
        <w:topLinePunct w:val="0"/>
        <w:autoSpaceDE w:val="0"/>
        <w:autoSpaceDN w:val="0"/>
        <w:bidi w:val="0"/>
        <w:adjustRightInd/>
        <w:snapToGrid/>
        <w:spacing w:before="0" w:after="0" w:line="440" w:lineRule="exact"/>
        <w:ind w:firstLine="468" w:firstLineChars="200"/>
        <w:jc w:val="left"/>
        <w:textAlignment w:val="auto"/>
        <w:rPr>
          <w:rFonts w:ascii="MHTVGK+ËÎÌå" w:hAnsi="MHTVGK+ËÎÌå" w:cs="MHTVGK+ËÎÌå"/>
          <w:color w:val="000000" w:themeColor="text1"/>
          <w:spacing w:val="-3"/>
          <w:sz w:val="24"/>
          <w:szCs w:val="24"/>
          <w:lang w:eastAsia="zh-CN"/>
          <w14:textFill>
            <w14:solidFill>
              <w14:schemeClr w14:val="tx1"/>
            </w14:solidFill>
          </w14:textFill>
        </w:rPr>
      </w:pPr>
      <w:r>
        <w:rPr>
          <w:rFonts w:hint="eastAsia" w:ascii="MHTVGK+ËÎÌå" w:hAnsi="MHTVGK+ËÎÌå" w:cs="MHTVGK+ËÎÌå"/>
          <w:color w:val="000000" w:themeColor="text1"/>
          <w:spacing w:val="-3"/>
          <w:sz w:val="24"/>
          <w:szCs w:val="24"/>
          <w:lang w:eastAsia="zh-CN"/>
          <w14:textFill>
            <w14:solidFill>
              <w14:schemeClr w14:val="tx1"/>
            </w14:solidFill>
          </w14:textFill>
        </w:rPr>
        <w:t xml:space="preserve">（1）电子磋商响应文件未按磋商文件要求上传的； </w:t>
      </w:r>
    </w:p>
    <w:p>
      <w:pPr>
        <w:pStyle w:val="53"/>
        <w:keepNext w:val="0"/>
        <w:keepLines w:val="0"/>
        <w:pageBreakBefore w:val="0"/>
        <w:widowControl w:val="0"/>
        <w:kinsoku/>
        <w:wordWrap/>
        <w:overflowPunct/>
        <w:topLinePunct w:val="0"/>
        <w:autoSpaceDE w:val="0"/>
        <w:autoSpaceDN w:val="0"/>
        <w:bidi w:val="0"/>
        <w:adjustRightInd/>
        <w:snapToGrid/>
        <w:spacing w:before="0" w:after="0" w:line="440" w:lineRule="exact"/>
        <w:ind w:firstLine="468" w:firstLineChars="200"/>
        <w:jc w:val="left"/>
        <w:textAlignment w:val="auto"/>
        <w:rPr>
          <w:rFonts w:ascii="MHTVGK+ËÎÌå" w:hAnsi="MHTVGK+ËÎÌå" w:eastAsia="宋体" w:cs="MHTVGK+ËÎÌå"/>
          <w:color w:val="000000" w:themeColor="text1"/>
          <w:spacing w:val="-3"/>
          <w:sz w:val="24"/>
          <w:szCs w:val="24"/>
          <w:lang w:eastAsia="zh-CN"/>
          <w14:textFill>
            <w14:solidFill>
              <w14:schemeClr w14:val="tx1"/>
            </w14:solidFill>
          </w14:textFill>
        </w:rPr>
      </w:pPr>
      <w:r>
        <w:rPr>
          <w:rFonts w:hint="eastAsia" w:ascii="MHTVGK+ËÎÌå" w:hAnsi="MHTVGK+ËÎÌå" w:cs="MHTVGK+ËÎÌå"/>
          <w:color w:val="000000" w:themeColor="text1"/>
          <w:spacing w:val="-3"/>
          <w:sz w:val="24"/>
          <w:szCs w:val="24"/>
          <w:lang w:eastAsia="zh-CN"/>
          <w14:textFill>
            <w14:solidFill>
              <w14:schemeClr w14:val="tx1"/>
            </w14:solidFill>
          </w14:textFill>
        </w:rPr>
        <w:t>（2）供应商未按照须知前附表规定的时间解密电子磋商响应文件，或解密失败又未提交备份响应文件的。</w:t>
      </w:r>
    </w:p>
    <w:p>
      <w:pPr>
        <w:pStyle w:val="53"/>
        <w:keepNext w:val="0"/>
        <w:keepLines w:val="0"/>
        <w:pageBreakBefore w:val="0"/>
        <w:widowControl w:val="0"/>
        <w:kinsoku/>
        <w:wordWrap/>
        <w:overflowPunct/>
        <w:topLinePunct w:val="0"/>
        <w:autoSpaceDE w:val="0"/>
        <w:autoSpaceDN w:val="0"/>
        <w:bidi w:val="0"/>
        <w:adjustRightInd/>
        <w:snapToGrid/>
        <w:spacing w:before="0" w:after="0" w:line="440" w:lineRule="exact"/>
        <w:ind w:firstLine="476" w:firstLineChars="200"/>
        <w:jc w:val="left"/>
        <w:textAlignment w:val="auto"/>
        <w:rPr>
          <w:rFonts w:ascii="MHTVGK+ËÎÌå"/>
          <w:color w:val="000000" w:themeColor="text1"/>
          <w:sz w:val="24"/>
          <w:szCs w:val="24"/>
          <w:lang w:eastAsia="zh-CN"/>
          <w14:textFill>
            <w14:solidFill>
              <w14:schemeClr w14:val="tx1"/>
            </w14:solidFill>
          </w14:textFill>
        </w:rPr>
      </w:pPr>
      <w:r>
        <w:rPr>
          <w:b/>
          <w:color w:val="000000" w:themeColor="text1"/>
          <w:spacing w:val="-1"/>
          <w:sz w:val="24"/>
          <w:szCs w:val="24"/>
          <w:lang w:eastAsia="zh-CN"/>
          <w14:textFill>
            <w14:solidFill>
              <w14:schemeClr w14:val="tx1"/>
            </w14:solidFill>
          </w14:textFill>
        </w:rPr>
        <w:t>12</w:t>
      </w:r>
      <w:r>
        <w:rPr>
          <w:rFonts w:ascii="MHTVGK+ËÎÌå" w:hAnsi="MHTVGK+ËÎÌå" w:cs="MHTVGK+ËÎÌå"/>
          <w:color w:val="000000" w:themeColor="text1"/>
          <w:sz w:val="24"/>
          <w:szCs w:val="24"/>
          <w:lang w:eastAsia="zh-CN"/>
          <w14:textFill>
            <w14:solidFill>
              <w14:schemeClr w14:val="tx1"/>
            </w14:solidFill>
          </w14:textFill>
        </w:rPr>
        <w:t>．磋商报价</w:t>
      </w:r>
    </w:p>
    <w:p>
      <w:pPr>
        <w:keepNext w:val="0"/>
        <w:keepLines w:val="0"/>
        <w:pageBreakBefore w:val="0"/>
        <w:widowControl w:val="0"/>
        <w:kinsoku/>
        <w:wordWrap/>
        <w:overflowPunct/>
        <w:topLinePunct w:val="0"/>
        <w:bidi w:val="0"/>
        <w:adjustRightInd/>
        <w:snapToGrid/>
        <w:spacing w:line="440" w:lineRule="exact"/>
        <w:ind w:firstLine="468" w:firstLineChars="200"/>
        <w:textAlignment w:val="auto"/>
        <w:rPr>
          <w:rFonts w:ascii="MHTVGK+ËÎÌå" w:hAnsi="MHTVGK+ËÎÌå" w:eastAsia="宋体" w:cs="MHTVGK+ËÎÌå"/>
          <w:b/>
          <w:color w:val="000000" w:themeColor="text1"/>
          <w:spacing w:val="-2"/>
          <w:sz w:val="24"/>
          <w:szCs w:val="24"/>
          <w:lang w:eastAsia="zh-CN"/>
          <w14:textFill>
            <w14:solidFill>
              <w14:schemeClr w14:val="tx1"/>
            </w14:solidFill>
          </w14:textFill>
        </w:rPr>
      </w:pPr>
      <w:r>
        <w:rPr>
          <w:rFonts w:hint="eastAsia" w:ascii="MHTVGK+ËÎÌå" w:hAnsi="MHTVGK+ËÎÌå" w:eastAsia="Calibri" w:cs="MHTVGK+ËÎÌå"/>
          <w:color w:val="000000" w:themeColor="text1"/>
          <w:spacing w:val="-3"/>
          <w:kern w:val="0"/>
          <w:sz w:val="24"/>
          <w:lang w:val="ru-RU"/>
          <w14:textFill>
            <w14:solidFill>
              <w14:schemeClr w14:val="tx1"/>
            </w14:solidFill>
          </w14:textFill>
        </w:rPr>
        <w:t xml:space="preserve">12.1 </w:t>
      </w:r>
      <w:r>
        <w:rPr>
          <w:rFonts w:hint="eastAsia" w:ascii="MHTVGK+ËÎÌå" w:hAnsi="MHTVGK+ËÎÌå" w:eastAsia="Calibri" w:cs="MHTVGK+ËÎÌå"/>
          <w:color w:val="auto"/>
          <w:spacing w:val="-3"/>
          <w:kern w:val="0"/>
          <w:sz w:val="24"/>
          <w:lang w:val="ru-RU"/>
        </w:rPr>
        <w:t>供应商报价应包括但不限于人工费、交通费、</w:t>
      </w:r>
      <w:r>
        <w:rPr>
          <w:rFonts w:hint="eastAsia" w:ascii="MHTVGK+ËÎÌå" w:hAnsi="MHTVGK+ËÎÌå" w:eastAsia="宋体" w:cs="MHTVGK+ËÎÌå"/>
          <w:color w:val="auto"/>
          <w:spacing w:val="-3"/>
          <w:kern w:val="0"/>
          <w:sz w:val="24"/>
          <w:lang w:val="ru-RU" w:eastAsia="zh-CN"/>
        </w:rPr>
        <w:t>调研</w:t>
      </w:r>
      <w:r>
        <w:rPr>
          <w:rFonts w:hint="eastAsia" w:ascii="MHTVGK+ËÎÌå" w:hAnsi="MHTVGK+ËÎÌå" w:eastAsia="Calibri" w:cs="MHTVGK+ËÎÌå"/>
          <w:color w:val="auto"/>
          <w:spacing w:val="-3"/>
          <w:kern w:val="0"/>
          <w:sz w:val="24"/>
          <w:lang w:val="ru-RU"/>
        </w:rPr>
        <w:t>费、编制费、文本制作费、税费、利润、政策性文件规定及合同包含的所有风险、责任等全部费用。</w:t>
      </w:r>
      <w:r>
        <w:rPr>
          <w:rFonts w:hint="eastAsia" w:ascii="MHTVGK+ËÎÌå" w:hAnsi="MHTVGK+ËÎÌå" w:eastAsia="Calibri" w:cs="MHTVGK+ËÎÌå"/>
          <w:color w:val="000000" w:themeColor="text1"/>
          <w:spacing w:val="-3"/>
          <w:kern w:val="0"/>
          <w:sz w:val="24"/>
          <w:lang w:val="ru-RU"/>
          <w14:textFill>
            <w14:solidFill>
              <w14:schemeClr w14:val="tx1"/>
            </w14:solidFill>
          </w14:textFill>
        </w:rPr>
        <w:t>请供应商认真测算所投全部服务内容，磋商报价应是完成合同条款上所列招标范围及内容的全部工作内容的价格体现。不得以任何理由予以重复，作为供应商计算单价或总价的依据。</w:t>
      </w:r>
      <w:r>
        <w:rPr>
          <w:rFonts w:hint="eastAsia" w:ascii="MHTVGK+ËÎÌå" w:hAnsi="MHTVGK+ËÎÌå" w:eastAsia="宋体" w:cs="MHTVGK+ËÎÌå"/>
          <w:b/>
          <w:color w:val="000000" w:themeColor="text1"/>
          <w:spacing w:val="-2"/>
          <w:sz w:val="24"/>
          <w:szCs w:val="24"/>
          <w:lang w:eastAsia="zh-CN"/>
          <w14:textFill>
            <w14:solidFill>
              <w14:schemeClr w14:val="tx1"/>
            </w14:solidFill>
          </w14:textFill>
        </w:rPr>
        <w:t xml:space="preserve"> </w:t>
      </w:r>
    </w:p>
    <w:p>
      <w:pPr>
        <w:pStyle w:val="53"/>
        <w:keepNext w:val="0"/>
        <w:keepLines w:val="0"/>
        <w:pageBreakBefore w:val="0"/>
        <w:widowControl w:val="0"/>
        <w:kinsoku/>
        <w:wordWrap/>
        <w:overflowPunct/>
        <w:topLinePunct w:val="0"/>
        <w:autoSpaceDE w:val="0"/>
        <w:autoSpaceDN w:val="0"/>
        <w:bidi w:val="0"/>
        <w:adjustRightInd/>
        <w:snapToGrid/>
        <w:spacing w:before="0" w:after="0" w:line="440" w:lineRule="exact"/>
        <w:ind w:firstLine="480" w:firstLineChars="200"/>
        <w:jc w:val="left"/>
        <w:textAlignment w:val="auto"/>
        <w:rPr>
          <w:rFonts w:ascii="MHTVGK+ËÎÌå"/>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 xml:space="preserve">12.2 </w:t>
      </w:r>
      <w:r>
        <w:rPr>
          <w:rFonts w:ascii="MHTVGK+ËÎÌå" w:hAnsi="MHTVGK+ËÎÌå" w:cs="MHTVGK+ËÎÌå"/>
          <w:color w:val="000000" w:themeColor="text1"/>
          <w:spacing w:val="-2"/>
          <w:sz w:val="24"/>
          <w:szCs w:val="24"/>
          <w:lang w:eastAsia="zh-CN"/>
          <w14:textFill>
            <w14:solidFill>
              <w14:schemeClr w14:val="tx1"/>
            </w14:solidFill>
          </w14:textFill>
        </w:rPr>
        <w:t>磋商供应商应充分考虑市场风险和国家政策性风险系数，根据企业具体情况在合理的范围内自主</w:t>
      </w:r>
      <w:r>
        <w:rPr>
          <w:rFonts w:ascii="MHTVGK+ËÎÌå" w:hAnsi="MHTVGK+ËÎÌå" w:cs="MHTVGK+ËÎÌå"/>
          <w:color w:val="000000" w:themeColor="text1"/>
          <w:spacing w:val="-1"/>
          <w:sz w:val="24"/>
          <w:szCs w:val="24"/>
          <w:lang w:eastAsia="zh-CN"/>
          <w14:textFill>
            <w14:solidFill>
              <w14:schemeClr w14:val="tx1"/>
            </w14:solidFill>
          </w14:textFill>
        </w:rPr>
        <w:t>报价，但不得低于企业实际成本。报价应以人民币为结算货币，供应商只要投报了一个确定数额的总价，</w:t>
      </w:r>
      <w:r>
        <w:rPr>
          <w:rFonts w:ascii="MHTVGK+ËÎÌå" w:hAnsi="MHTVGK+ËÎÌå" w:cs="MHTVGK+ËÎÌå"/>
          <w:color w:val="000000" w:themeColor="text1"/>
          <w:spacing w:val="-2"/>
          <w:sz w:val="24"/>
          <w:szCs w:val="24"/>
          <w:lang w:eastAsia="zh-CN"/>
          <w14:textFill>
            <w14:solidFill>
              <w14:schemeClr w14:val="tx1"/>
            </w14:solidFill>
          </w14:textFill>
        </w:rPr>
        <w:t>无论分项价格是否全部填报了相应的金额或免费字样，该报价应被视为已经包含了但并不限于各该项购买服务和其相关内容的费用和所需缴纳的所有价格、税费</w:t>
      </w:r>
      <w:r>
        <w:rPr>
          <w:rFonts w:ascii="MHTVGK+ËÎÌå" w:hAnsi="MHTVGK+ËÎÌå" w:cs="MHTVGK+ËÎÌå"/>
          <w:color w:val="000000" w:themeColor="text1"/>
          <w:spacing w:val="-1"/>
          <w:sz w:val="24"/>
          <w:szCs w:val="24"/>
          <w:lang w:eastAsia="zh-CN"/>
          <w14:textFill>
            <w14:solidFill>
              <w14:schemeClr w14:val="tx1"/>
            </w14:solidFill>
          </w14:textFill>
        </w:rPr>
        <w:t>。</w:t>
      </w:r>
      <w:r>
        <w:rPr>
          <w:rFonts w:hint="eastAsia" w:ascii="MHTVGK+ËÎÌå" w:hAnsi="MHTVGK+ËÎÌå" w:eastAsia="宋体" w:cs="MHTVGK+ËÎÌå"/>
          <w:color w:val="000000" w:themeColor="text1"/>
          <w:spacing w:val="-1"/>
          <w:sz w:val="24"/>
          <w:szCs w:val="24"/>
          <w:lang w:eastAsia="zh-CN"/>
          <w14:textFill>
            <w14:solidFill>
              <w14:schemeClr w14:val="tx1"/>
            </w14:solidFill>
          </w14:textFill>
        </w:rPr>
        <w:t>合</w:t>
      </w:r>
      <w:r>
        <w:rPr>
          <w:rFonts w:ascii="MHTVGK+ËÎÌå" w:hAnsi="MHTVGK+ËÎÌå" w:cs="MHTVGK+ËÎÌå"/>
          <w:color w:val="000000" w:themeColor="text1"/>
          <w:spacing w:val="-1"/>
          <w:sz w:val="24"/>
          <w:szCs w:val="24"/>
          <w:lang w:eastAsia="zh-CN"/>
          <w14:textFill>
            <w14:solidFill>
              <w14:schemeClr w14:val="tx1"/>
            </w14:solidFill>
          </w14:textFill>
        </w:rPr>
        <w:t>同签定后价格将不得变动。</w:t>
      </w:r>
    </w:p>
    <w:p>
      <w:pPr>
        <w:pStyle w:val="53"/>
        <w:keepNext w:val="0"/>
        <w:keepLines w:val="0"/>
        <w:pageBreakBefore w:val="0"/>
        <w:widowControl w:val="0"/>
        <w:kinsoku/>
        <w:wordWrap/>
        <w:overflowPunct/>
        <w:topLinePunct w:val="0"/>
        <w:autoSpaceDE w:val="0"/>
        <w:autoSpaceDN w:val="0"/>
        <w:bidi w:val="0"/>
        <w:adjustRightInd/>
        <w:snapToGrid/>
        <w:spacing w:before="0" w:after="0" w:line="440" w:lineRule="exact"/>
        <w:ind w:firstLine="480" w:firstLineChars="200"/>
        <w:jc w:val="left"/>
        <w:textAlignment w:val="auto"/>
        <w:rPr>
          <w:rFonts w:ascii="MHTVGK+ËÎÌå" w:hAnsi="MHTVGK+ËÎÌå" w:eastAsia="宋体" w:cs="MHTVGK+ËÎÌå"/>
          <w:color w:val="000000" w:themeColor="text1"/>
          <w:spacing w:val="-2"/>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12.3</w:t>
      </w:r>
      <w:r>
        <w:rPr>
          <w:rFonts w:hint="eastAsia" w:eastAsia="宋体"/>
          <w:color w:val="000000" w:themeColor="text1"/>
          <w:sz w:val="24"/>
          <w:szCs w:val="24"/>
          <w:lang w:eastAsia="zh-CN"/>
          <w14:textFill>
            <w14:solidFill>
              <w14:schemeClr w14:val="tx1"/>
            </w14:solidFill>
          </w14:textFill>
        </w:rPr>
        <w:t xml:space="preserve"> </w:t>
      </w:r>
      <w:r>
        <w:rPr>
          <w:rFonts w:hint="eastAsia" w:eastAsia="宋体"/>
          <w:color w:val="000000" w:themeColor="text1"/>
          <w:spacing w:val="-2"/>
          <w:sz w:val="24"/>
          <w:szCs w:val="24"/>
          <w:lang w:eastAsia="zh-CN"/>
          <w14:textFill>
            <w14:solidFill>
              <w14:schemeClr w14:val="tx1"/>
            </w14:solidFill>
          </w14:textFill>
        </w:rPr>
        <w:t>只允许有一个报价，</w:t>
      </w:r>
      <w:r>
        <w:rPr>
          <w:rFonts w:ascii="MHTVGK+ËÎÌå" w:hAnsi="MHTVGK+ËÎÌå" w:cs="MHTVGK+ËÎÌå"/>
          <w:color w:val="000000" w:themeColor="text1"/>
          <w:spacing w:val="-3"/>
          <w:sz w:val="24"/>
          <w:szCs w:val="24"/>
          <w:lang w:eastAsia="zh-CN"/>
          <w14:textFill>
            <w14:solidFill>
              <w14:schemeClr w14:val="tx1"/>
            </w14:solidFill>
          </w14:textFill>
        </w:rPr>
        <w:t>采购人不接受任何有选择的报价，最后报价不得超过</w:t>
      </w:r>
      <w:r>
        <w:rPr>
          <w:rFonts w:ascii="MHTVGK+ËÎÌå" w:hAnsi="MHTVGK+ËÎÌå" w:cs="MHTVGK+ËÎÌå"/>
          <w:color w:val="000000" w:themeColor="text1"/>
          <w:spacing w:val="-1"/>
          <w:sz w:val="24"/>
          <w:szCs w:val="24"/>
          <w:lang w:eastAsia="zh-CN"/>
          <w14:textFill>
            <w14:solidFill>
              <w14:schemeClr w14:val="tx1"/>
            </w14:solidFill>
          </w14:textFill>
        </w:rPr>
        <w:t>项目采购预算。</w:t>
      </w:r>
    </w:p>
    <w:p>
      <w:pPr>
        <w:pStyle w:val="53"/>
        <w:widowControl w:val="0"/>
        <w:autoSpaceDE w:val="0"/>
        <w:autoSpaceDN w:val="0"/>
        <w:spacing w:before="0" w:after="0" w:line="440" w:lineRule="exact"/>
        <w:ind w:firstLine="480" w:firstLineChars="200"/>
        <w:jc w:val="left"/>
        <w:rPr>
          <w:rFonts w:ascii="MHTVGK+ËÎÌå" w:hAnsi="MHTVGK+ËÎÌå" w:eastAsia="宋体" w:cs="MHTVGK+ËÎÌå"/>
          <w:color w:val="000000" w:themeColor="text1"/>
          <w:spacing w:val="-3"/>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12.4</w:t>
      </w:r>
      <w:r>
        <w:rPr>
          <w:rFonts w:hint="eastAsia" w:eastAsia="宋体"/>
          <w:b/>
          <w:bCs/>
          <w:color w:val="000000" w:themeColor="text1"/>
          <w:sz w:val="24"/>
          <w:szCs w:val="24"/>
          <w:lang w:eastAsia="zh-CN"/>
          <w14:textFill>
            <w14:solidFill>
              <w14:schemeClr w14:val="tx1"/>
            </w14:solidFill>
          </w14:textFill>
        </w:rPr>
        <w:t xml:space="preserve"> </w:t>
      </w:r>
      <w:r>
        <w:rPr>
          <w:rFonts w:hint="eastAsia" w:ascii="MHTVGK+ËÎÌå" w:hAnsi="MHTVGK+ËÎÌå" w:cs="MHTVGK+ËÎÌå"/>
          <w:b/>
          <w:bCs/>
          <w:color w:val="000000" w:themeColor="text1"/>
          <w:spacing w:val="-3"/>
          <w:sz w:val="24"/>
          <w:szCs w:val="24"/>
          <w:lang w:eastAsia="zh-CN"/>
          <w14:textFill>
            <w14:solidFill>
              <w14:schemeClr w14:val="tx1"/>
            </w14:solidFill>
          </w14:textFill>
        </w:rPr>
        <w:t>本项目磋商报价为二次报价，首次报价在响应文件中体现；最终报价由各磋商供应商在规定的时间内在政采云平台在线完成；政采云平台在线报价操作失败的，供应商应及时联系采购代理机构，通过指定的电子邮箱提供（最终报价函格式见附件，指定</w:t>
      </w:r>
      <w:r>
        <w:rPr>
          <w:rFonts w:hint="eastAsia" w:ascii="MHTVGK+ËÎÌå" w:hAnsi="MHTVGK+ËÎÌå" w:cs="MHTVGK+ËÎÌå"/>
          <w:b/>
          <w:bCs/>
          <w:color w:val="auto"/>
          <w:spacing w:val="-3"/>
          <w:sz w:val="24"/>
          <w:szCs w:val="24"/>
          <w:lang w:eastAsia="zh-CN"/>
        </w:rPr>
        <w:t>邮箱号：</w:t>
      </w:r>
      <w:r>
        <w:rPr>
          <w:rFonts w:hint="eastAsia" w:ascii="宋体" w:hAnsi="宋体" w:eastAsia="宋体" w:cs="宋体"/>
          <w:b/>
          <w:bCs/>
          <w:color w:val="auto"/>
          <w:kern w:val="0"/>
          <w:sz w:val="24"/>
          <w:u w:val="single"/>
        </w:rPr>
        <w:fldChar w:fldCharType="begin"/>
      </w:r>
      <w:r>
        <w:rPr>
          <w:rFonts w:hint="eastAsia" w:ascii="宋体" w:hAnsi="宋体" w:eastAsia="宋体" w:cs="宋体"/>
          <w:b/>
          <w:bCs/>
          <w:color w:val="auto"/>
          <w:kern w:val="0"/>
          <w:sz w:val="24"/>
          <w:u w:val="single"/>
        </w:rPr>
        <w:instrText xml:space="preserve"> HYPERLINK "mailto:1522429339@qq.com" </w:instrText>
      </w:r>
      <w:r>
        <w:rPr>
          <w:rFonts w:hint="eastAsia" w:ascii="宋体" w:hAnsi="宋体" w:eastAsia="宋体" w:cs="宋体"/>
          <w:b/>
          <w:bCs/>
          <w:color w:val="auto"/>
          <w:kern w:val="0"/>
          <w:sz w:val="24"/>
          <w:u w:val="single"/>
        </w:rPr>
        <w:fldChar w:fldCharType="separate"/>
      </w:r>
      <w:r>
        <w:rPr>
          <w:rFonts w:hint="eastAsia" w:ascii="宋体" w:hAnsi="宋体" w:eastAsia="宋体" w:cs="宋体"/>
          <w:b/>
          <w:bCs/>
          <w:color w:val="auto"/>
          <w:kern w:val="0"/>
          <w:sz w:val="24"/>
          <w:u w:val="single"/>
          <w:lang w:val="ru-RU"/>
        </w:rPr>
        <w:t>1522429339@qq.com</w:t>
      </w:r>
      <w:r>
        <w:rPr>
          <w:rFonts w:hint="eastAsia" w:ascii="宋体" w:hAnsi="宋体" w:eastAsia="宋体" w:cs="宋体"/>
          <w:b/>
          <w:bCs/>
          <w:color w:val="auto"/>
          <w:kern w:val="0"/>
          <w:sz w:val="24"/>
          <w:u w:val="single"/>
          <w:lang w:val="ru-RU"/>
        </w:rPr>
        <w:fldChar w:fldCharType="end"/>
      </w:r>
      <w:r>
        <w:rPr>
          <w:rFonts w:hint="eastAsia" w:ascii="MHTVGK+ËÎÌå" w:hAnsi="MHTVGK+ËÎÌå" w:cs="MHTVGK+ËÎÌå"/>
          <w:b/>
          <w:bCs/>
          <w:color w:val="auto"/>
          <w:spacing w:val="-3"/>
          <w:sz w:val="24"/>
          <w:szCs w:val="24"/>
          <w:lang w:eastAsia="zh-CN"/>
        </w:rPr>
        <w:t>。因本项目</w:t>
      </w:r>
      <w:r>
        <w:rPr>
          <w:rFonts w:hint="eastAsia" w:ascii="MHTVGK+ËÎÌå" w:hAnsi="MHTVGK+ËÎÌå" w:cs="MHTVGK+ËÎÌå"/>
          <w:b/>
          <w:bCs/>
          <w:color w:val="000000" w:themeColor="text1"/>
          <w:spacing w:val="-3"/>
          <w:sz w:val="24"/>
          <w:szCs w:val="24"/>
          <w:lang w:eastAsia="zh-CN"/>
          <w14:textFill>
            <w14:solidFill>
              <w14:schemeClr w14:val="tx1"/>
            </w14:solidFill>
          </w14:textFill>
        </w:rPr>
        <w:t>采用竞争性磋商方式，成交价以最终报价为准。</w:t>
      </w:r>
    </w:p>
    <w:p>
      <w:pPr>
        <w:pStyle w:val="53"/>
        <w:widowControl w:val="0"/>
        <w:autoSpaceDE w:val="0"/>
        <w:autoSpaceDN w:val="0"/>
        <w:spacing w:before="0" w:after="0" w:line="360" w:lineRule="auto"/>
        <w:ind w:firstLine="480" w:firstLineChars="200"/>
        <w:jc w:val="left"/>
        <w:rPr>
          <w:rFonts w:ascii="MHTVGK+ËÎÌå" w:hAnsi="MHTVGK+ËÎÌå" w:eastAsia="宋体" w:cs="MHTVGK+ËÎÌå"/>
          <w:color w:val="000000" w:themeColor="text1"/>
          <w:spacing w:val="-3"/>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12.5</w:t>
      </w:r>
      <w:r>
        <w:rPr>
          <w:rFonts w:hint="eastAsia" w:eastAsia="宋体"/>
          <w:color w:val="000000" w:themeColor="text1"/>
          <w:sz w:val="24"/>
          <w:szCs w:val="24"/>
          <w:lang w:eastAsia="zh-CN"/>
          <w14:textFill>
            <w14:solidFill>
              <w14:schemeClr w14:val="tx1"/>
            </w14:solidFill>
          </w14:textFill>
        </w:rPr>
        <w:t xml:space="preserve"> </w:t>
      </w:r>
      <w:r>
        <w:rPr>
          <w:rFonts w:ascii="MHTVGK+ËÎÌå" w:hAnsi="MHTVGK+ËÎÌå" w:cs="MHTVGK+ËÎÌå"/>
          <w:color w:val="000000" w:themeColor="text1"/>
          <w:spacing w:val="-3"/>
          <w:sz w:val="24"/>
          <w:szCs w:val="24"/>
          <w:lang w:eastAsia="zh-CN"/>
          <w14:textFill>
            <w14:solidFill>
              <w14:schemeClr w14:val="tx1"/>
            </w14:solidFill>
          </w14:textFill>
        </w:rPr>
        <w:t>供应商的报价明显低于其他报价，使得其报价可能低于其个别成本的，有可能影响</w:t>
      </w:r>
      <w:r>
        <w:rPr>
          <w:rFonts w:hint="eastAsia" w:ascii="MHTVGK+ËÎÌå" w:hAnsi="MHTVGK+ËÎÌå" w:cs="MHTVGK+ËÎÌå"/>
          <w:color w:val="000000" w:themeColor="text1"/>
          <w:spacing w:val="-3"/>
          <w:sz w:val="24"/>
          <w:szCs w:val="24"/>
          <w:lang w:eastAsia="zh-CN"/>
          <w14:textFill>
            <w14:solidFill>
              <w14:schemeClr w14:val="tx1"/>
            </w14:solidFill>
          </w14:textFill>
        </w:rPr>
        <w:t>服务</w:t>
      </w:r>
      <w:r>
        <w:rPr>
          <w:rFonts w:ascii="MHTVGK+ËÎÌå" w:hAnsi="MHTVGK+ËÎÌå" w:cs="MHTVGK+ËÎÌå"/>
          <w:color w:val="000000" w:themeColor="text1"/>
          <w:spacing w:val="-3"/>
          <w:sz w:val="24"/>
          <w:szCs w:val="24"/>
          <w:lang w:eastAsia="zh-CN"/>
          <w14:textFill>
            <w14:solidFill>
              <w14:schemeClr w14:val="tx1"/>
            </w14:solidFill>
          </w14:textFill>
        </w:rPr>
        <w:t>质量和不能诚信履约的，应当要求该报价人作出书面说明并提供相关证明材料。报价人不能合理说明或者不能提供相关证明材料的，由</w:t>
      </w:r>
      <w:r>
        <w:rPr>
          <w:rFonts w:hint="eastAsia" w:ascii="MHTVGK+ËÎÌå" w:hAnsi="MHTVGK+ËÎÌå" w:cs="MHTVGK+ËÎÌå"/>
          <w:color w:val="000000" w:themeColor="text1"/>
          <w:spacing w:val="-3"/>
          <w:sz w:val="24"/>
          <w:szCs w:val="24"/>
          <w:lang w:eastAsia="zh-CN"/>
          <w14:textFill>
            <w14:solidFill>
              <w14:schemeClr w14:val="tx1"/>
            </w14:solidFill>
          </w14:textFill>
        </w:rPr>
        <w:t>磋商小组</w:t>
      </w:r>
      <w:r>
        <w:rPr>
          <w:rFonts w:ascii="MHTVGK+ËÎÌå" w:hAnsi="MHTVGK+ËÎÌå" w:cs="MHTVGK+ËÎÌå"/>
          <w:color w:val="000000" w:themeColor="text1"/>
          <w:spacing w:val="-3"/>
          <w:sz w:val="24"/>
          <w:szCs w:val="24"/>
          <w:lang w:eastAsia="zh-CN"/>
          <w14:textFill>
            <w14:solidFill>
              <w14:schemeClr w14:val="tx1"/>
            </w14:solidFill>
          </w14:textFill>
        </w:rPr>
        <w:t>认定该报价人以低于成本报价，其报价应作无效报价处理。</w:t>
      </w:r>
    </w:p>
    <w:p>
      <w:pPr>
        <w:pStyle w:val="53"/>
        <w:widowControl w:val="0"/>
        <w:autoSpaceDE w:val="0"/>
        <w:autoSpaceDN w:val="0"/>
        <w:spacing w:before="0" w:after="0" w:line="360" w:lineRule="auto"/>
        <w:ind w:firstLine="468" w:firstLineChars="200"/>
        <w:jc w:val="left"/>
        <w:rPr>
          <w:rFonts w:ascii="MHTVGK+ËÎÌå" w:hAnsi="MHTVGK+ËÎÌå" w:eastAsia="宋体" w:cs="MHTVGK+ËÎÌå"/>
          <w:color w:val="000000" w:themeColor="text1"/>
          <w:spacing w:val="-3"/>
          <w:sz w:val="24"/>
          <w:szCs w:val="24"/>
          <w:lang w:eastAsia="zh-CN"/>
          <w14:textFill>
            <w14:solidFill>
              <w14:schemeClr w14:val="tx1"/>
            </w14:solidFill>
          </w14:textFill>
        </w:rPr>
      </w:pPr>
      <w:r>
        <w:rPr>
          <w:rFonts w:hint="eastAsia" w:ascii="MHTVGK+ËÎÌå" w:hAnsi="MHTVGK+ËÎÌå" w:cs="MHTVGK+ËÎÌå"/>
          <w:color w:val="000000" w:themeColor="text1"/>
          <w:spacing w:val="-3"/>
          <w:sz w:val="24"/>
          <w:szCs w:val="24"/>
          <w:lang w:eastAsia="zh-CN"/>
          <w14:textFill>
            <w14:solidFill>
              <w14:schemeClr w14:val="tx1"/>
            </w14:solidFill>
          </w14:textFill>
        </w:rPr>
        <w:t>12.</w:t>
      </w:r>
      <w:r>
        <w:rPr>
          <w:rFonts w:hint="eastAsia" w:ascii="MHTVGK+ËÎÌå" w:hAnsi="MHTVGK+ËÎÌå" w:eastAsia="宋体" w:cs="MHTVGK+ËÎÌå"/>
          <w:color w:val="000000" w:themeColor="text1"/>
          <w:spacing w:val="-3"/>
          <w:sz w:val="24"/>
          <w:szCs w:val="24"/>
          <w:lang w:eastAsia="zh-CN"/>
          <w14:textFill>
            <w14:solidFill>
              <w14:schemeClr w14:val="tx1"/>
            </w14:solidFill>
          </w14:textFill>
        </w:rPr>
        <w:t xml:space="preserve">6 </w:t>
      </w:r>
      <w:r>
        <w:rPr>
          <w:rFonts w:ascii="MHTVGK+ËÎÌå" w:hAnsi="MHTVGK+ËÎÌå" w:cs="MHTVGK+ËÎÌå"/>
          <w:color w:val="000000" w:themeColor="text1"/>
          <w:spacing w:val="-3"/>
          <w:sz w:val="24"/>
          <w:szCs w:val="24"/>
          <w:lang w:eastAsia="zh-CN"/>
          <w14:textFill>
            <w14:solidFill>
              <w14:schemeClr w14:val="tx1"/>
            </w14:solidFill>
          </w14:textFill>
        </w:rPr>
        <w:t>在规定时间内没有按照磋商文件的</w:t>
      </w:r>
      <w:r>
        <w:rPr>
          <w:rFonts w:hint="eastAsia" w:ascii="MHTVGK+ËÎÌå" w:hAnsi="MHTVGK+ËÎÌå" w:eastAsia="宋体" w:cs="MHTVGK+ËÎÌå"/>
          <w:color w:val="000000" w:themeColor="text1"/>
          <w:spacing w:val="-3"/>
          <w:sz w:val="24"/>
          <w:szCs w:val="24"/>
          <w:lang w:eastAsia="zh-CN"/>
          <w14:textFill>
            <w14:solidFill>
              <w14:schemeClr w14:val="tx1"/>
            </w14:solidFill>
          </w14:textFill>
        </w:rPr>
        <w:t>要求</w:t>
      </w:r>
      <w:r>
        <w:rPr>
          <w:rFonts w:ascii="MHTVGK+ËÎÌå" w:hAnsi="MHTVGK+ËÎÌå" w:cs="MHTVGK+ËÎÌå"/>
          <w:color w:val="000000" w:themeColor="text1"/>
          <w:spacing w:val="-3"/>
          <w:sz w:val="24"/>
          <w:szCs w:val="24"/>
          <w:lang w:eastAsia="zh-CN"/>
          <w14:textFill>
            <w14:solidFill>
              <w14:schemeClr w14:val="tx1"/>
            </w14:solidFill>
          </w14:textFill>
        </w:rPr>
        <w:t>提交最后报价的磋商供应商，视同退出磋商。未通过实质性响应的供应商将不再进行最后报价。经磋商确定最终采购需求和提交最后报价的供应商后，由磋商小组采用综合评分法对提交最后报价的供应商的响应文件和最后报价进行综合评分。</w:t>
      </w:r>
    </w:p>
    <w:p>
      <w:pPr>
        <w:pStyle w:val="53"/>
        <w:widowControl w:val="0"/>
        <w:autoSpaceDE w:val="0"/>
        <w:autoSpaceDN w:val="0"/>
        <w:spacing w:before="0" w:after="0" w:line="440" w:lineRule="exact"/>
        <w:ind w:firstLine="476" w:firstLineChars="200"/>
        <w:jc w:val="left"/>
        <w:rPr>
          <w:rFonts w:ascii="MHTVGK+ËÎÌå" w:hAnsi="MHTVGK+ËÎÌå" w:cs="MHTVGK+ËÎÌå"/>
          <w:color w:val="000000" w:themeColor="text1"/>
          <w:spacing w:val="-1"/>
          <w:sz w:val="24"/>
          <w:szCs w:val="24"/>
          <w:lang w:eastAsia="zh-CN"/>
          <w14:textFill>
            <w14:solidFill>
              <w14:schemeClr w14:val="tx1"/>
            </w14:solidFill>
          </w14:textFill>
        </w:rPr>
      </w:pPr>
      <w:r>
        <w:rPr>
          <w:b/>
          <w:color w:val="000000" w:themeColor="text1"/>
          <w:spacing w:val="-1"/>
          <w:sz w:val="24"/>
          <w:szCs w:val="24"/>
          <w:lang w:eastAsia="zh-CN"/>
          <w14:textFill>
            <w14:solidFill>
              <w14:schemeClr w14:val="tx1"/>
            </w14:solidFill>
          </w14:textFill>
        </w:rPr>
        <w:t>13</w:t>
      </w:r>
      <w:r>
        <w:rPr>
          <w:rFonts w:ascii="MHTVGK+ËÎÌå" w:hAnsi="MHTVGK+ËÎÌå" w:cs="MHTVGK+ËÎÌå"/>
          <w:color w:val="000000" w:themeColor="text1"/>
          <w:spacing w:val="-1"/>
          <w:sz w:val="24"/>
          <w:szCs w:val="24"/>
          <w:lang w:eastAsia="zh-CN"/>
          <w14:textFill>
            <w14:solidFill>
              <w14:schemeClr w14:val="tx1"/>
            </w14:solidFill>
          </w14:textFill>
        </w:rPr>
        <w:t>．磋商的货币</w:t>
      </w:r>
    </w:p>
    <w:p>
      <w:pPr>
        <w:pStyle w:val="53"/>
        <w:widowControl w:val="0"/>
        <w:autoSpaceDE w:val="0"/>
        <w:autoSpaceDN w:val="0"/>
        <w:spacing w:before="0" w:after="0" w:line="440" w:lineRule="exact"/>
        <w:ind w:firstLine="476" w:firstLineChars="200"/>
        <w:jc w:val="left"/>
        <w:rPr>
          <w:rFonts w:ascii="MHTVGK+ËÎÌå"/>
          <w:color w:val="000000" w:themeColor="text1"/>
          <w:sz w:val="24"/>
          <w:szCs w:val="24"/>
          <w:lang w:eastAsia="zh-CN"/>
          <w14:textFill>
            <w14:solidFill>
              <w14:schemeClr w14:val="tx1"/>
            </w14:solidFill>
          </w14:textFill>
        </w:rPr>
      </w:pPr>
      <w:r>
        <w:rPr>
          <w:rFonts w:ascii="MHTVGK+ËÎÌå" w:hAnsi="MHTVGK+ËÎÌå" w:cs="MHTVGK+ËÎÌå"/>
          <w:color w:val="000000" w:themeColor="text1"/>
          <w:spacing w:val="-1"/>
          <w:sz w:val="24"/>
          <w:szCs w:val="24"/>
          <w:lang w:eastAsia="zh-CN"/>
          <w14:textFill>
            <w14:solidFill>
              <w14:schemeClr w14:val="tx1"/>
            </w14:solidFill>
          </w14:textFill>
        </w:rPr>
        <w:t>本次磋商采购均须以人民币为计算单位。</w:t>
      </w:r>
    </w:p>
    <w:p>
      <w:pPr>
        <w:numPr>
          <w:ilvl w:val="0"/>
          <w:numId w:val="1"/>
        </w:numPr>
        <w:autoSpaceDE w:val="0"/>
        <w:autoSpaceDN w:val="0"/>
        <w:spacing w:line="400" w:lineRule="exact"/>
        <w:ind w:firstLine="464" w:firstLineChars="195"/>
        <w:rPr>
          <w:rFonts w:ascii="MHTVGK+ËÎÌå" w:hAnsi="MHTVGK+ËÎÌå" w:cs="MHTVGK+ËÎÌå"/>
          <w:color w:val="000000" w:themeColor="text1"/>
          <w:spacing w:val="-1"/>
          <w:sz w:val="24"/>
          <w14:textFill>
            <w14:solidFill>
              <w14:schemeClr w14:val="tx1"/>
            </w14:solidFill>
          </w14:textFill>
        </w:rPr>
      </w:pPr>
      <w:r>
        <w:rPr>
          <w:rFonts w:ascii="MHTVGK+ËÎÌå" w:hAnsi="MHTVGK+ËÎÌå" w:cs="MHTVGK+ËÎÌå"/>
          <w:color w:val="000000" w:themeColor="text1"/>
          <w:spacing w:val="-1"/>
          <w:sz w:val="24"/>
          <w14:textFill>
            <w14:solidFill>
              <w14:schemeClr w14:val="tx1"/>
            </w14:solidFill>
          </w14:textFill>
        </w:rPr>
        <w:t>磋商保证金</w:t>
      </w:r>
    </w:p>
    <w:p>
      <w:pPr>
        <w:pStyle w:val="53"/>
        <w:widowControl w:val="0"/>
        <w:autoSpaceDE w:val="0"/>
        <w:autoSpaceDN w:val="0"/>
        <w:spacing w:before="0" w:after="0" w:line="440" w:lineRule="exact"/>
        <w:ind w:firstLine="476" w:firstLineChars="200"/>
        <w:jc w:val="left"/>
        <w:rPr>
          <w:rFonts w:ascii="MHTVGK+ËÎÌå" w:hAnsi="MHTVGK+ËÎÌå" w:cs="MHTVGK+ËÎÌå"/>
          <w:color w:val="000000" w:themeColor="text1"/>
          <w:spacing w:val="-1"/>
          <w:sz w:val="24"/>
          <w:szCs w:val="24"/>
          <w:lang w:eastAsia="zh-CN"/>
          <w14:textFill>
            <w14:solidFill>
              <w14:schemeClr w14:val="tx1"/>
            </w14:solidFill>
          </w14:textFill>
        </w:rPr>
      </w:pPr>
      <w:bookmarkStart w:id="0" w:name="_Ref467306302"/>
      <w:r>
        <w:rPr>
          <w:rFonts w:hint="eastAsia" w:ascii="MHTVGK+ËÎÌå" w:hAnsi="MHTVGK+ËÎÌå" w:cs="MHTVGK+ËÎÌå"/>
          <w:color w:val="000000" w:themeColor="text1"/>
          <w:spacing w:val="-1"/>
          <w:sz w:val="24"/>
          <w:szCs w:val="24"/>
          <w:lang w:val="en-US" w:eastAsia="zh-CN"/>
          <w14:textFill>
            <w14:solidFill>
              <w14:schemeClr w14:val="tx1"/>
            </w14:solidFill>
          </w14:textFill>
        </w:rPr>
        <w:t xml:space="preserve">14.1 </w:t>
      </w:r>
      <w:bookmarkEnd w:id="0"/>
      <w:r>
        <w:rPr>
          <w:rFonts w:hint="eastAsia" w:ascii="MHTVGK+ËÎÌå" w:hAnsi="MHTVGK+ËÎÌå" w:cs="MHTVGK+ËÎÌå"/>
          <w:color w:val="000000" w:themeColor="text1"/>
          <w:spacing w:val="-1"/>
          <w:sz w:val="24"/>
          <w:szCs w:val="24"/>
          <w:lang w:eastAsia="zh-CN"/>
          <w14:textFill>
            <w14:solidFill>
              <w14:schemeClr w14:val="tx1"/>
            </w14:solidFill>
          </w14:textFill>
        </w:rPr>
        <w:t>本项目交纳磋商保证金要求见磋商须知前附表。</w:t>
      </w:r>
    </w:p>
    <w:p>
      <w:pPr>
        <w:pStyle w:val="53"/>
        <w:widowControl w:val="0"/>
        <w:autoSpaceDE w:val="0"/>
        <w:autoSpaceDN w:val="0"/>
        <w:spacing w:before="0" w:after="0" w:line="440" w:lineRule="exact"/>
        <w:ind w:firstLine="476" w:firstLineChars="200"/>
        <w:jc w:val="left"/>
        <w:rPr>
          <w:rFonts w:ascii="MHTVGK+ËÎÌå" w:hAnsi="MHTVGK+ËÎÌå" w:cs="MHTVGK+ËÎÌå"/>
          <w:color w:val="000000" w:themeColor="text1"/>
          <w:spacing w:val="-1"/>
          <w:sz w:val="24"/>
          <w:szCs w:val="24"/>
          <w:lang w:eastAsia="zh-CN"/>
          <w14:textFill>
            <w14:solidFill>
              <w14:schemeClr w14:val="tx1"/>
            </w14:solidFill>
          </w14:textFill>
        </w:rPr>
      </w:pPr>
      <w:r>
        <w:rPr>
          <w:rFonts w:hint="eastAsia" w:ascii="MHTVGK+ËÎÌå" w:hAnsi="MHTVGK+ËÎÌå" w:cs="MHTVGK+ËÎÌå"/>
          <w:color w:val="000000" w:themeColor="text1"/>
          <w:spacing w:val="-1"/>
          <w:sz w:val="24"/>
          <w:szCs w:val="24"/>
          <w:lang w:val="en-US" w:eastAsia="zh-CN"/>
          <w14:textFill>
            <w14:solidFill>
              <w14:schemeClr w14:val="tx1"/>
            </w14:solidFill>
          </w14:textFill>
        </w:rPr>
        <w:t xml:space="preserve">14.2 </w:t>
      </w:r>
      <w:r>
        <w:rPr>
          <w:rFonts w:hint="eastAsia" w:ascii="MHTVGK+ËÎÌå" w:hAnsi="MHTVGK+ËÎÌå" w:cs="MHTVGK+ËÎÌå"/>
          <w:color w:val="000000" w:themeColor="text1"/>
          <w:spacing w:val="-1"/>
          <w:sz w:val="24"/>
          <w:szCs w:val="24"/>
          <w:lang w:eastAsia="zh-CN"/>
          <w14:textFill>
            <w14:solidFill>
              <w14:schemeClr w14:val="tx1"/>
            </w14:solidFill>
          </w14:textFill>
        </w:rPr>
        <w:t>投标供应商存在下列情形的，磋商保证金不予退还：</w:t>
      </w:r>
    </w:p>
    <w:p>
      <w:pPr>
        <w:pStyle w:val="53"/>
        <w:widowControl w:val="0"/>
        <w:autoSpaceDE w:val="0"/>
        <w:autoSpaceDN w:val="0"/>
        <w:spacing w:before="0" w:after="0" w:line="440" w:lineRule="exact"/>
        <w:ind w:firstLine="476" w:firstLineChars="200"/>
        <w:jc w:val="left"/>
        <w:rPr>
          <w:rFonts w:ascii="MHTVGK+ËÎÌå" w:hAnsi="MHTVGK+ËÎÌå" w:cs="MHTVGK+ËÎÌå"/>
          <w:color w:val="000000" w:themeColor="text1"/>
          <w:spacing w:val="-1"/>
          <w:sz w:val="24"/>
          <w:szCs w:val="24"/>
          <w:lang w:eastAsia="zh-CN"/>
          <w14:textFill>
            <w14:solidFill>
              <w14:schemeClr w14:val="tx1"/>
            </w14:solidFill>
          </w14:textFill>
        </w:rPr>
      </w:pPr>
      <w:r>
        <w:rPr>
          <w:rFonts w:hint="eastAsia" w:ascii="MHTVGK+ËÎÌå" w:hAnsi="MHTVGK+ËÎÌå" w:cs="MHTVGK+ËÎÌå"/>
          <w:color w:val="000000" w:themeColor="text1"/>
          <w:spacing w:val="-1"/>
          <w:sz w:val="24"/>
          <w:szCs w:val="24"/>
          <w:lang w:eastAsia="zh-CN"/>
          <w14:textFill>
            <w14:solidFill>
              <w14:schemeClr w14:val="tx1"/>
            </w14:solidFill>
          </w14:textFill>
        </w:rPr>
        <w:t>（1）在投标有效期内，撤销投标的；</w:t>
      </w:r>
    </w:p>
    <w:p>
      <w:pPr>
        <w:pStyle w:val="53"/>
        <w:widowControl w:val="0"/>
        <w:autoSpaceDE w:val="0"/>
        <w:autoSpaceDN w:val="0"/>
        <w:spacing w:before="0" w:after="0" w:line="440" w:lineRule="exact"/>
        <w:ind w:firstLine="476" w:firstLineChars="200"/>
        <w:jc w:val="left"/>
        <w:rPr>
          <w:rFonts w:ascii="MHTVGK+ËÎÌå" w:hAnsi="MHTVGK+ËÎÌå" w:cs="MHTVGK+ËÎÌå"/>
          <w:color w:val="000000" w:themeColor="text1"/>
          <w:spacing w:val="-1"/>
          <w:sz w:val="24"/>
          <w:szCs w:val="24"/>
          <w:lang w:eastAsia="zh-CN"/>
          <w14:textFill>
            <w14:solidFill>
              <w14:schemeClr w14:val="tx1"/>
            </w14:solidFill>
          </w14:textFill>
        </w:rPr>
      </w:pPr>
      <w:r>
        <w:rPr>
          <w:rFonts w:hint="eastAsia" w:ascii="MHTVGK+ËÎÌå" w:hAnsi="MHTVGK+ËÎÌå" w:cs="MHTVGK+ËÎÌå"/>
          <w:color w:val="000000" w:themeColor="text1"/>
          <w:spacing w:val="-1"/>
          <w:sz w:val="24"/>
          <w:szCs w:val="24"/>
          <w:lang w:eastAsia="zh-CN"/>
          <w14:textFill>
            <w14:solidFill>
              <w14:schemeClr w14:val="tx1"/>
            </w14:solidFill>
          </w14:textFill>
        </w:rPr>
        <w:t>（2）供应商在响应文件中提供虚假材料的；</w:t>
      </w:r>
    </w:p>
    <w:p>
      <w:pPr>
        <w:pStyle w:val="53"/>
        <w:widowControl w:val="0"/>
        <w:autoSpaceDE w:val="0"/>
        <w:autoSpaceDN w:val="0"/>
        <w:spacing w:before="0" w:after="0" w:line="440" w:lineRule="exact"/>
        <w:ind w:firstLine="476" w:firstLineChars="200"/>
        <w:jc w:val="left"/>
        <w:rPr>
          <w:rFonts w:ascii="MHTVGK+ËÎÌå" w:hAnsi="MHTVGK+ËÎÌå" w:cs="MHTVGK+ËÎÌå"/>
          <w:color w:val="000000" w:themeColor="text1"/>
          <w:spacing w:val="-1"/>
          <w:sz w:val="24"/>
          <w:szCs w:val="24"/>
          <w:lang w:eastAsia="zh-CN"/>
          <w14:textFill>
            <w14:solidFill>
              <w14:schemeClr w14:val="tx1"/>
            </w14:solidFill>
          </w14:textFill>
        </w:rPr>
      </w:pPr>
      <w:r>
        <w:rPr>
          <w:rFonts w:hint="eastAsia" w:ascii="MHTVGK+ËÎÌå" w:hAnsi="MHTVGK+ËÎÌå" w:cs="MHTVGK+ËÎÌå"/>
          <w:color w:val="000000" w:themeColor="text1"/>
          <w:spacing w:val="-1"/>
          <w:sz w:val="24"/>
          <w:szCs w:val="24"/>
          <w:lang w:eastAsia="zh-CN"/>
          <w14:textFill>
            <w14:solidFill>
              <w14:schemeClr w14:val="tx1"/>
            </w14:solidFill>
          </w14:textFill>
        </w:rPr>
        <w:t>（</w:t>
      </w:r>
      <w:r>
        <w:rPr>
          <w:rFonts w:hint="eastAsia" w:ascii="MHTVGK+ËÎÌå" w:hAnsi="MHTVGK+ËÎÌå" w:eastAsia="宋体" w:cs="MHTVGK+ËÎÌå"/>
          <w:color w:val="000000" w:themeColor="text1"/>
          <w:spacing w:val="-1"/>
          <w:sz w:val="24"/>
          <w:szCs w:val="24"/>
          <w:lang w:val="en-US" w:eastAsia="zh-CN"/>
          <w14:textFill>
            <w14:solidFill>
              <w14:schemeClr w14:val="tx1"/>
            </w14:solidFill>
          </w14:textFill>
        </w:rPr>
        <w:t>3</w:t>
      </w:r>
      <w:r>
        <w:rPr>
          <w:rFonts w:hint="eastAsia" w:ascii="MHTVGK+ËÎÌå" w:hAnsi="MHTVGK+ËÎÌå" w:cs="MHTVGK+ËÎÌå"/>
          <w:color w:val="000000" w:themeColor="text1"/>
          <w:spacing w:val="-1"/>
          <w:sz w:val="24"/>
          <w:szCs w:val="24"/>
          <w:lang w:eastAsia="zh-CN"/>
          <w14:textFill>
            <w14:solidFill>
              <w14:schemeClr w14:val="tx1"/>
            </w14:solidFill>
          </w14:textFill>
        </w:rPr>
        <w:t>）中标后不按投标供应商须知规定与采购人签订合同的；</w:t>
      </w:r>
    </w:p>
    <w:p>
      <w:pPr>
        <w:pStyle w:val="53"/>
        <w:widowControl w:val="0"/>
        <w:autoSpaceDE w:val="0"/>
        <w:autoSpaceDN w:val="0"/>
        <w:spacing w:before="0" w:after="0" w:line="440" w:lineRule="exact"/>
        <w:ind w:firstLine="476" w:firstLineChars="200"/>
        <w:jc w:val="left"/>
        <w:rPr>
          <w:rFonts w:ascii="MHTVGK+ËÎÌå" w:hAnsi="MHTVGK+ËÎÌå" w:cs="MHTVGK+ËÎÌå"/>
          <w:color w:val="000000" w:themeColor="text1"/>
          <w:spacing w:val="-1"/>
          <w:sz w:val="24"/>
          <w:szCs w:val="24"/>
          <w:lang w:eastAsia="zh-CN"/>
          <w14:textFill>
            <w14:solidFill>
              <w14:schemeClr w14:val="tx1"/>
            </w14:solidFill>
          </w14:textFill>
        </w:rPr>
      </w:pPr>
      <w:r>
        <w:rPr>
          <w:rFonts w:hint="eastAsia" w:ascii="MHTVGK+ËÎÌå" w:hAnsi="MHTVGK+ËÎÌå" w:cs="MHTVGK+ËÎÌå"/>
          <w:color w:val="000000" w:themeColor="text1"/>
          <w:spacing w:val="-1"/>
          <w:sz w:val="24"/>
          <w:szCs w:val="24"/>
          <w:lang w:eastAsia="zh-CN"/>
          <w14:textFill>
            <w14:solidFill>
              <w14:schemeClr w14:val="tx1"/>
            </w14:solidFill>
          </w14:textFill>
        </w:rPr>
        <w:t>（</w:t>
      </w:r>
      <w:r>
        <w:rPr>
          <w:rFonts w:hint="eastAsia" w:ascii="MHTVGK+ËÎÌå" w:hAnsi="MHTVGK+ËÎÌå" w:eastAsia="宋体" w:cs="MHTVGK+ËÎÌå"/>
          <w:color w:val="000000" w:themeColor="text1"/>
          <w:spacing w:val="-1"/>
          <w:sz w:val="24"/>
          <w:szCs w:val="24"/>
          <w:lang w:val="en-US" w:eastAsia="zh-CN"/>
          <w14:textFill>
            <w14:solidFill>
              <w14:schemeClr w14:val="tx1"/>
            </w14:solidFill>
          </w14:textFill>
        </w:rPr>
        <w:t>4</w:t>
      </w:r>
      <w:r>
        <w:rPr>
          <w:rFonts w:hint="eastAsia" w:ascii="MHTVGK+ËÎÌå" w:hAnsi="MHTVGK+ËÎÌå" w:cs="MHTVGK+ËÎÌå"/>
          <w:color w:val="000000" w:themeColor="text1"/>
          <w:spacing w:val="-1"/>
          <w:sz w:val="24"/>
          <w:szCs w:val="24"/>
          <w:lang w:eastAsia="zh-CN"/>
          <w14:textFill>
            <w14:solidFill>
              <w14:schemeClr w14:val="tx1"/>
            </w14:solidFill>
          </w14:textFill>
        </w:rPr>
        <w:t>）供应商与采购人、其他供应商或者采购代理机构恶意串通的；</w:t>
      </w:r>
    </w:p>
    <w:p>
      <w:pPr>
        <w:pStyle w:val="53"/>
        <w:widowControl w:val="0"/>
        <w:autoSpaceDE w:val="0"/>
        <w:autoSpaceDN w:val="0"/>
        <w:spacing w:before="0" w:after="0" w:line="440" w:lineRule="exact"/>
        <w:ind w:firstLine="476" w:firstLineChars="200"/>
        <w:jc w:val="left"/>
        <w:rPr>
          <w:rFonts w:ascii="MHTVGK+ËÎÌå" w:hAnsi="MHTVGK+ËÎÌå" w:cs="MHTVGK+ËÎÌå"/>
          <w:color w:val="000000" w:themeColor="text1"/>
          <w:spacing w:val="-1"/>
          <w:sz w:val="24"/>
          <w:szCs w:val="24"/>
          <w:lang w:eastAsia="zh-CN"/>
          <w14:textFill>
            <w14:solidFill>
              <w14:schemeClr w14:val="tx1"/>
            </w14:solidFill>
          </w14:textFill>
        </w:rPr>
      </w:pPr>
      <w:r>
        <w:rPr>
          <w:rFonts w:hint="eastAsia" w:ascii="MHTVGK+ËÎÌå" w:hAnsi="MHTVGK+ËÎÌå" w:cs="MHTVGK+ËÎÌå"/>
          <w:color w:val="000000" w:themeColor="text1"/>
          <w:spacing w:val="-1"/>
          <w:sz w:val="24"/>
          <w:szCs w:val="24"/>
          <w:lang w:eastAsia="zh-CN"/>
          <w14:textFill>
            <w14:solidFill>
              <w14:schemeClr w14:val="tx1"/>
            </w14:solidFill>
          </w14:textFill>
        </w:rPr>
        <w:t>（</w:t>
      </w:r>
      <w:r>
        <w:rPr>
          <w:rFonts w:hint="eastAsia" w:ascii="MHTVGK+ËÎÌå" w:hAnsi="MHTVGK+ËÎÌå" w:eastAsia="宋体" w:cs="MHTVGK+ËÎÌå"/>
          <w:color w:val="000000" w:themeColor="text1"/>
          <w:spacing w:val="-1"/>
          <w:sz w:val="24"/>
          <w:szCs w:val="24"/>
          <w:lang w:val="en-US" w:eastAsia="zh-CN"/>
          <w14:textFill>
            <w14:solidFill>
              <w14:schemeClr w14:val="tx1"/>
            </w14:solidFill>
          </w14:textFill>
        </w:rPr>
        <w:t>5</w:t>
      </w:r>
      <w:r>
        <w:rPr>
          <w:rFonts w:hint="eastAsia" w:ascii="MHTVGK+ËÎÌå" w:hAnsi="MHTVGK+ËÎÌå" w:cs="MHTVGK+ËÎÌå"/>
          <w:color w:val="000000" w:themeColor="text1"/>
          <w:spacing w:val="-1"/>
          <w:sz w:val="24"/>
          <w:szCs w:val="24"/>
          <w:lang w:eastAsia="zh-CN"/>
          <w14:textFill>
            <w14:solidFill>
              <w14:schemeClr w14:val="tx1"/>
            </w14:solidFill>
          </w14:textFill>
        </w:rPr>
        <w:t>）磋商文件规定的其他情形。</w:t>
      </w:r>
    </w:p>
    <w:p>
      <w:pPr>
        <w:pStyle w:val="53"/>
        <w:widowControl w:val="0"/>
        <w:autoSpaceDE w:val="0"/>
        <w:autoSpaceDN w:val="0"/>
        <w:spacing w:before="0" w:after="0" w:line="440" w:lineRule="exact"/>
        <w:ind w:firstLine="476" w:firstLineChars="200"/>
        <w:jc w:val="left"/>
        <w:rPr>
          <w:rFonts w:ascii="MHTVGK+ËÎÌå" w:hAnsi="MHTVGK+ËÎÌå" w:cs="MHTVGK+ËÎÌå"/>
          <w:color w:val="000000" w:themeColor="text1"/>
          <w:spacing w:val="-1"/>
          <w:sz w:val="24"/>
          <w:szCs w:val="24"/>
          <w:lang w:eastAsia="zh-CN"/>
          <w14:textFill>
            <w14:solidFill>
              <w14:schemeClr w14:val="tx1"/>
            </w14:solidFill>
          </w14:textFill>
        </w:rPr>
      </w:pPr>
      <w:r>
        <w:rPr>
          <w:rFonts w:hint="eastAsia" w:ascii="MHTVGK+ËÎÌå" w:hAnsi="MHTVGK+ËÎÌå" w:eastAsia="宋体" w:cs="MHTVGK+ËÎÌå"/>
          <w:color w:val="000000" w:themeColor="text1"/>
          <w:spacing w:val="-1"/>
          <w:sz w:val="24"/>
          <w:szCs w:val="24"/>
          <w:lang w:val="en-US" w:eastAsia="zh-CN"/>
          <w14:textFill>
            <w14:solidFill>
              <w14:schemeClr w14:val="tx1"/>
            </w14:solidFill>
          </w14:textFill>
        </w:rPr>
        <w:t xml:space="preserve">14.3 </w:t>
      </w:r>
      <w:r>
        <w:rPr>
          <w:rFonts w:hint="eastAsia" w:ascii="MHTVGK+ËÎÌå" w:hAnsi="MHTVGK+ËÎÌå" w:cs="MHTVGK+ËÎÌå"/>
          <w:color w:val="000000" w:themeColor="text1"/>
          <w:spacing w:val="-1"/>
          <w:sz w:val="24"/>
          <w:szCs w:val="24"/>
          <w:lang w:eastAsia="zh-CN"/>
          <w14:textFill>
            <w14:solidFill>
              <w14:schemeClr w14:val="tx1"/>
            </w14:solidFill>
          </w14:textFill>
        </w:rPr>
        <w:t>投标供应商未按投标供应商须知</w:t>
      </w:r>
      <w:r>
        <w:rPr>
          <w:rFonts w:hint="eastAsia" w:ascii="MHTVGK+ËÎÌå" w:hAnsi="MHTVGK+ËÎÌå" w:eastAsia="宋体" w:cs="MHTVGK+ËÎÌå"/>
          <w:color w:val="000000" w:themeColor="text1"/>
          <w:spacing w:val="-1"/>
          <w:sz w:val="24"/>
          <w:szCs w:val="24"/>
          <w:lang w:val="en-US" w:eastAsia="zh-CN"/>
          <w14:textFill>
            <w14:solidFill>
              <w14:schemeClr w14:val="tx1"/>
            </w14:solidFill>
          </w14:textFill>
        </w:rPr>
        <w:t>14.1</w:t>
      </w:r>
      <w:r>
        <w:rPr>
          <w:rFonts w:hint="eastAsia" w:ascii="MHTVGK+ËÎÌå" w:hAnsi="MHTVGK+ËÎÌå" w:cs="MHTVGK+ËÎÌå"/>
          <w:color w:val="000000" w:themeColor="text1"/>
          <w:spacing w:val="-1"/>
          <w:sz w:val="24"/>
          <w:szCs w:val="24"/>
          <w:lang w:eastAsia="zh-CN"/>
          <w14:textFill>
            <w14:solidFill>
              <w14:schemeClr w14:val="tx1"/>
            </w14:solidFill>
          </w14:textFill>
        </w:rPr>
        <w:t>条规定提交磋商保证金的，其投标将被认定为投标无效。</w:t>
      </w:r>
    </w:p>
    <w:p>
      <w:pPr>
        <w:pStyle w:val="53"/>
        <w:widowControl w:val="0"/>
        <w:autoSpaceDE w:val="0"/>
        <w:autoSpaceDN w:val="0"/>
        <w:spacing w:before="0" w:after="0" w:line="440" w:lineRule="exact"/>
        <w:ind w:firstLine="476" w:firstLineChars="200"/>
        <w:jc w:val="left"/>
        <w:rPr>
          <w:rFonts w:ascii="MHTVGK+ËÎÌå" w:hAnsi="MHTVGK+ËÎÌå" w:cs="MHTVGK+ËÎÌå"/>
          <w:color w:val="000000" w:themeColor="text1"/>
          <w:spacing w:val="-1"/>
          <w:sz w:val="24"/>
          <w:szCs w:val="24"/>
          <w:lang w:eastAsia="zh-CN"/>
          <w14:textFill>
            <w14:solidFill>
              <w14:schemeClr w14:val="tx1"/>
            </w14:solidFill>
          </w14:textFill>
        </w:rPr>
      </w:pPr>
      <w:r>
        <w:rPr>
          <w:rFonts w:hint="eastAsia" w:ascii="MHTVGK+ËÎÌå" w:hAnsi="MHTVGK+ËÎÌå" w:eastAsia="宋体" w:cs="MHTVGK+ËÎÌå"/>
          <w:color w:val="000000" w:themeColor="text1"/>
          <w:spacing w:val="-1"/>
          <w:sz w:val="24"/>
          <w:szCs w:val="24"/>
          <w:lang w:val="en-US" w:eastAsia="zh-CN"/>
          <w14:textFill>
            <w14:solidFill>
              <w14:schemeClr w14:val="tx1"/>
            </w14:solidFill>
          </w14:textFill>
        </w:rPr>
        <w:t xml:space="preserve">14.4 </w:t>
      </w:r>
      <w:r>
        <w:rPr>
          <w:rFonts w:hint="eastAsia" w:ascii="MHTVGK+ËÎÌå" w:hAnsi="MHTVGK+ËÎÌå" w:cs="MHTVGK+ËÎÌå"/>
          <w:color w:val="000000" w:themeColor="text1"/>
          <w:spacing w:val="-1"/>
          <w:sz w:val="24"/>
          <w:szCs w:val="24"/>
          <w:lang w:eastAsia="zh-CN"/>
          <w14:textFill>
            <w14:solidFill>
              <w14:schemeClr w14:val="tx1"/>
            </w14:solidFill>
          </w14:textFill>
        </w:rPr>
        <w:t>磋商保证金的退还</w:t>
      </w:r>
    </w:p>
    <w:p>
      <w:pPr>
        <w:pStyle w:val="53"/>
        <w:widowControl w:val="0"/>
        <w:autoSpaceDE w:val="0"/>
        <w:autoSpaceDN w:val="0"/>
        <w:spacing w:before="0" w:after="0" w:line="440" w:lineRule="exact"/>
        <w:ind w:firstLine="476" w:firstLineChars="200"/>
        <w:jc w:val="left"/>
        <w:rPr>
          <w:rFonts w:ascii="宋体" w:hAnsi="宋体"/>
          <w:color w:val="000000" w:themeColor="text1"/>
          <w:sz w:val="24"/>
          <w:szCs w:val="24"/>
          <w:lang w:val="zh-CN" w:eastAsia="zh-CN"/>
          <w14:textFill>
            <w14:solidFill>
              <w14:schemeClr w14:val="tx1"/>
            </w14:solidFill>
          </w14:textFill>
        </w:rPr>
      </w:pPr>
      <w:r>
        <w:rPr>
          <w:rFonts w:hint="eastAsia" w:ascii="MHTVGK+ËÎÌå" w:hAnsi="MHTVGK+ËÎÌå" w:cs="MHTVGK+ËÎÌå"/>
          <w:color w:val="000000" w:themeColor="text1"/>
          <w:spacing w:val="-1"/>
          <w:sz w:val="24"/>
          <w:szCs w:val="24"/>
          <w:lang w:eastAsia="zh-CN"/>
          <w14:textFill>
            <w14:solidFill>
              <w14:schemeClr w14:val="tx1"/>
            </w14:solidFill>
          </w14:textFill>
        </w:rPr>
        <w:t>未成交供应商的保证金，在成交通知书发出后5个工作日内退还；成交供应商的保证金，在采购合同签订后5个工作日内退还，但因供应商自身原因导致无法及时退还的除外。</w:t>
      </w:r>
    </w:p>
    <w:p>
      <w:pPr>
        <w:pStyle w:val="53"/>
        <w:widowControl w:val="0"/>
        <w:autoSpaceDE w:val="0"/>
        <w:autoSpaceDN w:val="0"/>
        <w:spacing w:before="0" w:after="0" w:line="440" w:lineRule="exact"/>
        <w:ind w:firstLine="476" w:firstLineChars="200"/>
        <w:jc w:val="left"/>
        <w:rPr>
          <w:rFonts w:ascii="MHTVGK+ËÎÌå" w:hAnsi="MHTVGK+ËÎÌå" w:eastAsia="宋体" w:cs="MHTVGK+ËÎÌå"/>
          <w:color w:val="000000" w:themeColor="text1"/>
          <w:sz w:val="24"/>
          <w:szCs w:val="24"/>
          <w:lang w:eastAsia="zh-CN"/>
          <w14:textFill>
            <w14:solidFill>
              <w14:schemeClr w14:val="tx1"/>
            </w14:solidFill>
          </w14:textFill>
        </w:rPr>
      </w:pPr>
      <w:r>
        <w:rPr>
          <w:b/>
          <w:color w:val="000000" w:themeColor="text1"/>
          <w:spacing w:val="-1"/>
          <w:sz w:val="24"/>
          <w:szCs w:val="24"/>
          <w:lang w:eastAsia="zh-CN"/>
          <w14:textFill>
            <w14:solidFill>
              <w14:schemeClr w14:val="tx1"/>
            </w14:solidFill>
          </w14:textFill>
        </w:rPr>
        <w:t>15</w:t>
      </w:r>
      <w:r>
        <w:rPr>
          <w:rFonts w:ascii="MHTVGK+ËÎÌå" w:hAnsi="MHTVGK+ËÎÌå" w:cs="MHTVGK+ËÎÌå"/>
          <w:color w:val="000000" w:themeColor="text1"/>
          <w:sz w:val="24"/>
          <w:szCs w:val="24"/>
          <w:lang w:eastAsia="zh-CN"/>
          <w14:textFill>
            <w14:solidFill>
              <w14:schemeClr w14:val="tx1"/>
            </w14:solidFill>
          </w14:textFill>
        </w:rPr>
        <w:t>．竞争性磋商有效期</w:t>
      </w:r>
    </w:p>
    <w:p>
      <w:pPr>
        <w:pStyle w:val="53"/>
        <w:widowControl w:val="0"/>
        <w:autoSpaceDE w:val="0"/>
        <w:autoSpaceDN w:val="0"/>
        <w:spacing w:before="0" w:after="0" w:line="440" w:lineRule="exact"/>
        <w:ind w:firstLine="480" w:firstLineChars="200"/>
        <w:jc w:val="left"/>
        <w:rPr>
          <w:rFonts w:ascii="MHTVGK+ËÎÌå"/>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15</w:t>
      </w:r>
      <w:r>
        <w:rPr>
          <w:rFonts w:hint="eastAsia" w:eastAsia="宋体"/>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1</w:t>
      </w:r>
      <w:r>
        <w:rPr>
          <w:rFonts w:hint="eastAsia" w:eastAsia="宋体"/>
          <w:color w:val="000000" w:themeColor="text1"/>
          <w:sz w:val="24"/>
          <w:szCs w:val="24"/>
          <w:lang w:val="en-US" w:eastAsia="zh-CN"/>
          <w14:textFill>
            <w14:solidFill>
              <w14:schemeClr w14:val="tx1"/>
            </w14:solidFill>
          </w14:textFill>
        </w:rPr>
        <w:t xml:space="preserve"> </w:t>
      </w:r>
      <w:r>
        <w:rPr>
          <w:rFonts w:ascii="MHTVGK+ËÎÌå" w:hAnsi="MHTVGK+ËÎÌå" w:cs="MHTVGK+ËÎÌå"/>
          <w:color w:val="000000" w:themeColor="text1"/>
          <w:spacing w:val="-1"/>
          <w:sz w:val="24"/>
          <w:szCs w:val="24"/>
          <w:lang w:eastAsia="zh-CN"/>
          <w14:textFill>
            <w14:solidFill>
              <w14:schemeClr w14:val="tx1"/>
            </w14:solidFill>
          </w14:textFill>
        </w:rPr>
        <w:t>响应性文件从首次递交竞争性磋商响应文件截止时间之日起开始生效，磋商有效期为</w:t>
      </w:r>
      <w:r>
        <w:rPr>
          <w:rFonts w:hint="eastAsia" w:ascii="MHTVGK+ËÎÌå" w:hAnsi="MHTVGK+ËÎÌå" w:cs="MHTVGK+ËÎÌå"/>
          <w:color w:val="000000" w:themeColor="text1"/>
          <w:spacing w:val="-1"/>
          <w:sz w:val="24"/>
          <w:szCs w:val="24"/>
          <w:lang w:val="en-US" w:eastAsia="zh-CN"/>
          <w14:textFill>
            <w14:solidFill>
              <w14:schemeClr w14:val="tx1"/>
            </w14:solidFill>
          </w14:textFill>
        </w:rPr>
        <w:t>90</w:t>
      </w:r>
      <w:r>
        <w:rPr>
          <w:rFonts w:ascii="MHTVGK+ËÎÌå" w:hAnsi="MHTVGK+ËÎÌå" w:cs="MHTVGK+ËÎÌå"/>
          <w:color w:val="000000" w:themeColor="text1"/>
          <w:spacing w:val="-1"/>
          <w:sz w:val="24"/>
          <w:szCs w:val="24"/>
          <w:lang w:eastAsia="zh-CN"/>
          <w14:textFill>
            <w14:solidFill>
              <w14:schemeClr w14:val="tx1"/>
            </w14:solidFill>
          </w14:textFill>
        </w:rPr>
        <w:t>日历天，有效期短于此规定的响应文件将被视为无效文件。</w:t>
      </w:r>
    </w:p>
    <w:p>
      <w:pPr>
        <w:pStyle w:val="65"/>
        <w:widowControl w:val="0"/>
        <w:autoSpaceDE w:val="0"/>
        <w:autoSpaceDN w:val="0"/>
        <w:spacing w:before="0" w:after="0" w:line="440" w:lineRule="exact"/>
        <w:ind w:firstLine="480" w:firstLineChars="200"/>
        <w:jc w:val="left"/>
        <w:rPr>
          <w:rFonts w:ascii="PNUWHE+ËÎÌå"/>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15</w:t>
      </w:r>
      <w:r>
        <w:rPr>
          <w:rFonts w:hint="eastAsia" w:eastAsia="宋体"/>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2</w:t>
      </w:r>
      <w:r>
        <w:rPr>
          <w:rFonts w:hint="eastAsia" w:eastAsia="宋体"/>
          <w:color w:val="000000" w:themeColor="text1"/>
          <w:sz w:val="24"/>
          <w:szCs w:val="24"/>
          <w:lang w:val="en-US" w:eastAsia="zh-CN"/>
          <w14:textFill>
            <w14:solidFill>
              <w14:schemeClr w14:val="tx1"/>
            </w14:solidFill>
          </w14:textFill>
        </w:rPr>
        <w:t xml:space="preserve"> </w:t>
      </w:r>
      <w:r>
        <w:rPr>
          <w:rFonts w:ascii="MHTVGK+ËÎÌå" w:hAnsi="MHTVGK+ËÎÌå" w:cs="MHTVGK+ËÎÌå"/>
          <w:color w:val="000000" w:themeColor="text1"/>
          <w:spacing w:val="-1"/>
          <w:sz w:val="24"/>
          <w:szCs w:val="24"/>
          <w:lang w:eastAsia="zh-CN"/>
          <w14:textFill>
            <w14:solidFill>
              <w14:schemeClr w14:val="tx1"/>
            </w14:solidFill>
          </w14:textFill>
        </w:rPr>
        <w:t>在特殊情况下，采购人可于竞争性磋商有效期满之前，征得磋商供应商同意延长竞争性磋商有</w:t>
      </w:r>
      <w:r>
        <w:rPr>
          <w:rFonts w:ascii="PNUWHE+ËÎÌå" w:hAnsi="PNUWHE+ËÎÌå" w:cs="PNUWHE+ËÎÌå"/>
          <w:color w:val="000000" w:themeColor="text1"/>
          <w:spacing w:val="-2"/>
          <w:sz w:val="24"/>
          <w:szCs w:val="24"/>
          <w:lang w:eastAsia="zh-CN"/>
          <w14:textFill>
            <w14:solidFill>
              <w14:schemeClr w14:val="tx1"/>
            </w14:solidFill>
          </w14:textFill>
        </w:rPr>
        <w:t>效期，要求与答复均应以书面形式进行。磋商供应商可以拒绝接受这一要求而放弃竞争性磋商，同意这一要求的磋商供应商，无需也不允许修改其响应文件，受竞争性磋商有效期制约的所有权利和义务均应延长</w:t>
      </w:r>
      <w:r>
        <w:rPr>
          <w:rFonts w:ascii="PNUWHE+ËÎÌå" w:hAnsi="PNUWHE+ËÎÌå" w:cs="PNUWHE+ËÎÌå"/>
          <w:color w:val="000000" w:themeColor="text1"/>
          <w:spacing w:val="-1"/>
          <w:sz w:val="24"/>
          <w:szCs w:val="24"/>
          <w:lang w:eastAsia="zh-CN"/>
          <w14:textFill>
            <w14:solidFill>
              <w14:schemeClr w14:val="tx1"/>
            </w14:solidFill>
          </w14:textFill>
        </w:rPr>
        <w:t>至新的有效期。</w:t>
      </w:r>
    </w:p>
    <w:p>
      <w:pPr>
        <w:pStyle w:val="65"/>
        <w:widowControl w:val="0"/>
        <w:autoSpaceDE w:val="0"/>
        <w:autoSpaceDN w:val="0"/>
        <w:spacing w:before="0" w:after="0" w:line="440" w:lineRule="exact"/>
        <w:ind w:firstLine="476" w:firstLineChars="200"/>
        <w:jc w:val="left"/>
        <w:rPr>
          <w:rFonts w:ascii="PNUWHE+ËÎÌå"/>
          <w:color w:val="000000" w:themeColor="text1"/>
          <w:sz w:val="24"/>
          <w:szCs w:val="24"/>
          <w:lang w:eastAsia="zh-CN"/>
          <w14:textFill>
            <w14:solidFill>
              <w14:schemeClr w14:val="tx1"/>
            </w14:solidFill>
          </w14:textFill>
        </w:rPr>
      </w:pPr>
      <w:r>
        <w:rPr>
          <w:b/>
          <w:color w:val="000000" w:themeColor="text1"/>
          <w:spacing w:val="-1"/>
          <w:sz w:val="24"/>
          <w:szCs w:val="24"/>
          <w:lang w:eastAsia="zh-CN"/>
          <w14:textFill>
            <w14:solidFill>
              <w14:schemeClr w14:val="tx1"/>
            </w14:solidFill>
          </w14:textFill>
        </w:rPr>
        <w:t>16</w:t>
      </w:r>
      <w:r>
        <w:rPr>
          <w:rFonts w:ascii="PNUWHE+ËÎÌå" w:hAnsi="PNUWHE+ËÎÌå" w:cs="PNUWHE+ËÎÌå"/>
          <w:color w:val="000000" w:themeColor="text1"/>
          <w:sz w:val="24"/>
          <w:szCs w:val="24"/>
          <w:lang w:eastAsia="zh-CN"/>
          <w14:textFill>
            <w14:solidFill>
              <w14:schemeClr w14:val="tx1"/>
            </w14:solidFill>
          </w14:textFill>
        </w:rPr>
        <w:t>．响应文件的签署及形式</w:t>
      </w:r>
    </w:p>
    <w:p>
      <w:pPr>
        <w:pStyle w:val="65"/>
        <w:widowControl w:val="0"/>
        <w:autoSpaceDE w:val="0"/>
        <w:autoSpaceDN w:val="0"/>
        <w:spacing w:before="0" w:after="0" w:line="440" w:lineRule="exact"/>
        <w:ind w:firstLine="472" w:firstLineChars="200"/>
        <w:jc w:val="left"/>
        <w:rPr>
          <w:rFonts w:ascii="PNUWHE+ËÎÌå" w:hAnsi="PNUWHE+ËÎÌå" w:cs="PNUWHE+ËÎÌå"/>
          <w:color w:val="000000" w:themeColor="text1"/>
          <w:spacing w:val="-2"/>
          <w:sz w:val="24"/>
          <w:szCs w:val="24"/>
          <w:lang w:eastAsia="zh-CN"/>
          <w14:textFill>
            <w14:solidFill>
              <w14:schemeClr w14:val="tx1"/>
            </w14:solidFill>
          </w14:textFill>
        </w:rPr>
      </w:pPr>
      <w:r>
        <w:rPr>
          <w:rFonts w:ascii="PNUWHE+ËÎÌå" w:hAnsi="PNUWHE+ËÎÌå" w:cs="PNUWHE+ËÎÌå"/>
          <w:color w:val="000000" w:themeColor="text1"/>
          <w:spacing w:val="-2"/>
          <w:sz w:val="24"/>
          <w:szCs w:val="24"/>
          <w:lang w:eastAsia="zh-CN"/>
          <w14:textFill>
            <w14:solidFill>
              <w14:schemeClr w14:val="tx1"/>
            </w14:solidFill>
          </w14:textFill>
        </w:rPr>
        <w:t>16.1响应文件应按本采购文件第六章有关要求编制，</w:t>
      </w:r>
      <w:r>
        <w:rPr>
          <w:rFonts w:hint="eastAsia" w:ascii="PNUWHE+ËÎÌå" w:hAnsi="PNUWHE+ËÎÌå" w:cs="PNUWHE+ËÎÌå"/>
          <w:color w:val="000000" w:themeColor="text1"/>
          <w:spacing w:val="-2"/>
          <w:sz w:val="24"/>
          <w:szCs w:val="24"/>
          <w:lang w:eastAsia="zh-CN"/>
          <w14:textFill>
            <w14:solidFill>
              <w14:schemeClr w14:val="tx1"/>
            </w14:solidFill>
          </w14:textFill>
        </w:rPr>
        <w:t>上传的电子磋商响应文件的签署可采用CA锁电子签章进行，如办理了法人电子锁，法人签字也可以进行电子签章。</w:t>
      </w:r>
    </w:p>
    <w:p>
      <w:pPr>
        <w:pStyle w:val="65"/>
        <w:widowControl w:val="0"/>
        <w:autoSpaceDE w:val="0"/>
        <w:autoSpaceDN w:val="0"/>
        <w:spacing w:before="0" w:after="0" w:line="360" w:lineRule="auto"/>
        <w:jc w:val="center"/>
        <w:rPr>
          <w:rFonts w:ascii="宋体" w:hAnsi="宋体" w:eastAsia="宋体" w:cs="PNUWHE+ËÎÌå"/>
          <w:color w:val="000000" w:themeColor="text1"/>
          <w:sz w:val="28"/>
          <w:lang w:eastAsia="zh-CN"/>
          <w14:textFill>
            <w14:solidFill>
              <w14:schemeClr w14:val="tx1"/>
            </w14:solidFill>
          </w14:textFill>
        </w:rPr>
      </w:pPr>
    </w:p>
    <w:p>
      <w:pPr>
        <w:pStyle w:val="65"/>
        <w:widowControl w:val="0"/>
        <w:autoSpaceDE w:val="0"/>
        <w:autoSpaceDN w:val="0"/>
        <w:spacing w:before="0" w:after="0" w:line="360" w:lineRule="auto"/>
        <w:jc w:val="center"/>
        <w:rPr>
          <w:rFonts w:ascii="宋体" w:hAnsi="宋体" w:eastAsia="宋体"/>
          <w:b/>
          <w:bCs/>
          <w:color w:val="000000" w:themeColor="text1"/>
          <w:sz w:val="28"/>
          <w:lang w:eastAsia="zh-CN"/>
          <w14:textFill>
            <w14:solidFill>
              <w14:schemeClr w14:val="tx1"/>
            </w14:solidFill>
          </w14:textFill>
        </w:rPr>
      </w:pPr>
      <w:r>
        <w:rPr>
          <w:rFonts w:ascii="宋体" w:hAnsi="宋体" w:eastAsia="宋体" w:cs="PNUWHE+ËÎÌå"/>
          <w:b/>
          <w:bCs/>
          <w:color w:val="000000" w:themeColor="text1"/>
          <w:sz w:val="28"/>
          <w:lang w:eastAsia="zh-CN"/>
          <w14:textFill>
            <w14:solidFill>
              <w14:schemeClr w14:val="tx1"/>
            </w14:solidFill>
          </w14:textFill>
        </w:rPr>
        <w:t>四</w:t>
      </w:r>
      <w:r>
        <w:rPr>
          <w:rFonts w:hint="eastAsia" w:ascii="宋体" w:hAnsi="宋体" w:eastAsia="宋体" w:cs="PNUWHE+ËÎÌå"/>
          <w:b/>
          <w:bCs/>
          <w:color w:val="000000" w:themeColor="text1"/>
          <w:sz w:val="28"/>
          <w:lang w:eastAsia="zh-CN"/>
          <w14:textFill>
            <w14:solidFill>
              <w14:schemeClr w14:val="tx1"/>
            </w14:solidFill>
          </w14:textFill>
        </w:rPr>
        <w:t>、</w:t>
      </w:r>
      <w:r>
        <w:rPr>
          <w:rFonts w:ascii="宋体" w:hAnsi="宋体" w:eastAsia="宋体" w:cs="PNUWHE+ËÎÌå"/>
          <w:b/>
          <w:bCs/>
          <w:color w:val="000000" w:themeColor="text1"/>
          <w:sz w:val="28"/>
          <w:lang w:eastAsia="zh-CN"/>
          <w14:textFill>
            <w14:solidFill>
              <w14:schemeClr w14:val="tx1"/>
            </w14:solidFill>
          </w14:textFill>
        </w:rPr>
        <w:t>响应文件的递交</w:t>
      </w:r>
    </w:p>
    <w:p>
      <w:pPr>
        <w:pStyle w:val="65"/>
        <w:widowControl w:val="0"/>
        <w:autoSpaceDE w:val="0"/>
        <w:autoSpaceDN w:val="0"/>
        <w:spacing w:before="0" w:after="0" w:line="440" w:lineRule="exact"/>
        <w:ind w:firstLine="480" w:firstLineChars="200"/>
        <w:jc w:val="left"/>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17．响应文件的密封及标记</w:t>
      </w:r>
    </w:p>
    <w:p>
      <w:pPr>
        <w:pStyle w:val="65"/>
        <w:widowControl w:val="0"/>
        <w:autoSpaceDE w:val="0"/>
        <w:autoSpaceDN w:val="0"/>
        <w:spacing w:before="0" w:after="0" w:line="440" w:lineRule="exact"/>
        <w:ind w:firstLine="480" w:firstLineChars="200"/>
        <w:jc w:val="left"/>
        <w:rPr>
          <w:rFonts w:ascii="宋体" w:hAnsi="宋体" w:eastAsia="宋体" w:cs="宋体"/>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17.1</w:t>
      </w:r>
      <w:r>
        <w:rPr>
          <w:rFonts w:hint="eastAsia" w:ascii="宋体" w:hAnsi="宋体" w:eastAsia="宋体" w:cs="宋体"/>
          <w:color w:val="000000" w:themeColor="text1"/>
          <w:sz w:val="24"/>
          <w:szCs w:val="24"/>
          <w:lang w:eastAsia="zh-CN"/>
          <w14:textFill>
            <w14:solidFill>
              <w14:schemeClr w14:val="tx1"/>
            </w14:solidFill>
          </w14:textFill>
        </w:rPr>
        <w:t>电子投标响应文件</w:t>
      </w:r>
      <w:r>
        <w:rPr>
          <w:rFonts w:hint="eastAsia" w:ascii="宋体" w:hAnsi="宋体" w:cs="宋体"/>
          <w:color w:val="000000" w:themeColor="text1"/>
          <w:sz w:val="24"/>
          <w:szCs w:val="24"/>
          <w:lang w:eastAsia="zh-CN"/>
          <w14:textFill>
            <w14:solidFill>
              <w14:schemeClr w14:val="tx1"/>
            </w14:solidFill>
          </w14:textFill>
        </w:rPr>
        <w:t>按照本项目磋商文件和政采云平台的要求编制、加密</w:t>
      </w:r>
      <w:r>
        <w:rPr>
          <w:rFonts w:hint="eastAsia" w:ascii="宋体" w:hAnsi="宋体" w:eastAsia="宋体" w:cs="宋体"/>
          <w:color w:val="000000" w:themeColor="text1"/>
          <w:sz w:val="24"/>
          <w:szCs w:val="24"/>
          <w:lang w:eastAsia="zh-CN"/>
          <w14:textFill>
            <w14:solidFill>
              <w14:schemeClr w14:val="tx1"/>
            </w14:solidFill>
          </w14:textFill>
        </w:rPr>
        <w:t>传输。</w:t>
      </w:r>
    </w:p>
    <w:p>
      <w:pPr>
        <w:pStyle w:val="65"/>
        <w:widowControl w:val="0"/>
        <w:autoSpaceDE w:val="0"/>
        <w:autoSpaceDN w:val="0"/>
        <w:spacing w:before="0" w:after="0" w:line="440" w:lineRule="exact"/>
        <w:ind w:firstLine="480" w:firstLineChars="200"/>
        <w:jc w:val="left"/>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18．提交首次响应文件截止时间</w:t>
      </w:r>
    </w:p>
    <w:p>
      <w:pPr>
        <w:pStyle w:val="65"/>
        <w:widowControl w:val="0"/>
        <w:autoSpaceDE w:val="0"/>
        <w:autoSpaceDN w:val="0"/>
        <w:spacing w:before="0" w:after="0" w:line="440" w:lineRule="exact"/>
        <w:ind w:firstLine="480" w:firstLineChars="200"/>
        <w:jc w:val="left"/>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18.l 磋商供应商应在采购文件第二章</w:t>
      </w:r>
      <w:r>
        <w:rPr>
          <w:rFonts w:hint="eastAsia"/>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竞争性磋商供应商须知前附表</w:t>
      </w:r>
      <w:r>
        <w:rPr>
          <w:rFonts w:hint="eastAsia"/>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规定的提交首次响应文件截止时间前</w:t>
      </w:r>
      <w:r>
        <w:rPr>
          <w:rFonts w:hint="eastAsia"/>
          <w:color w:val="000000" w:themeColor="text1"/>
          <w:sz w:val="24"/>
          <w:szCs w:val="24"/>
          <w:lang w:eastAsia="zh-CN"/>
          <w14:textFill>
            <w14:solidFill>
              <w14:schemeClr w14:val="tx1"/>
            </w14:solidFill>
          </w14:textFill>
        </w:rPr>
        <w:t>，通过“政采云”平台（https://www.zcygov.cn）上传加密的电子响应文件。</w:t>
      </w:r>
    </w:p>
    <w:p>
      <w:pPr>
        <w:pStyle w:val="65"/>
        <w:widowControl w:val="0"/>
        <w:autoSpaceDE w:val="0"/>
        <w:autoSpaceDN w:val="0"/>
        <w:spacing w:before="0" w:after="0" w:line="440" w:lineRule="exact"/>
        <w:ind w:firstLine="480" w:firstLineChars="200"/>
        <w:jc w:val="left"/>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19．迟交的响应文件</w:t>
      </w:r>
    </w:p>
    <w:p>
      <w:pPr>
        <w:pStyle w:val="65"/>
        <w:widowControl w:val="0"/>
        <w:autoSpaceDE w:val="0"/>
        <w:autoSpaceDN w:val="0"/>
        <w:spacing w:before="0" w:after="0" w:line="440" w:lineRule="exact"/>
        <w:ind w:firstLine="480" w:firstLineChars="200"/>
        <w:jc w:val="left"/>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 xml:space="preserve">19.1 </w:t>
      </w:r>
      <w:r>
        <w:rPr>
          <w:color w:val="000000" w:themeColor="text1"/>
          <w:sz w:val="24"/>
          <w:szCs w:val="24"/>
          <w:lang w:eastAsia="zh-CN"/>
          <w14:textFill>
            <w14:solidFill>
              <w14:schemeClr w14:val="tx1"/>
            </w14:solidFill>
          </w14:textFill>
        </w:rPr>
        <w:t>在提交首次响应文件截止时间后递交的响应文件，采购人将拒绝接受。</w:t>
      </w:r>
      <w:bookmarkStart w:id="1" w:name="_Toc301187687"/>
    </w:p>
    <w:p>
      <w:pPr>
        <w:pStyle w:val="65"/>
        <w:widowControl w:val="0"/>
        <w:autoSpaceDE w:val="0"/>
        <w:autoSpaceDN w:val="0"/>
        <w:spacing w:before="0" w:after="0" w:line="440" w:lineRule="exact"/>
        <w:ind w:firstLine="480" w:firstLineChars="200"/>
        <w:jc w:val="left"/>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19.2 不予接收的磋商响应文件情形</w:t>
      </w:r>
    </w:p>
    <w:p>
      <w:pPr>
        <w:pStyle w:val="65"/>
        <w:widowControl w:val="0"/>
        <w:autoSpaceDE w:val="0"/>
        <w:autoSpaceDN w:val="0"/>
        <w:spacing w:before="0" w:after="0" w:line="440" w:lineRule="exact"/>
        <w:ind w:firstLine="480" w:firstLineChars="200"/>
        <w:jc w:val="left"/>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fldChar w:fldCharType="begin"/>
      </w:r>
      <w:r>
        <w:rPr>
          <w:rFonts w:hint="eastAsia"/>
          <w:color w:val="000000" w:themeColor="text1"/>
          <w:sz w:val="24"/>
          <w:szCs w:val="24"/>
          <w:lang w:eastAsia="zh-CN"/>
          <w14:textFill>
            <w14:solidFill>
              <w14:schemeClr w14:val="tx1"/>
            </w14:solidFill>
          </w14:textFill>
        </w:rPr>
        <w:instrText xml:space="preserve"> = 1 \* GB2 </w:instrText>
      </w:r>
      <w:r>
        <w:rPr>
          <w:rFonts w:hint="eastAsia"/>
          <w:color w:val="000000" w:themeColor="text1"/>
          <w:sz w:val="24"/>
          <w:szCs w:val="24"/>
          <w:lang w:eastAsia="zh-CN"/>
          <w14:textFill>
            <w14:solidFill>
              <w14:schemeClr w14:val="tx1"/>
            </w14:solidFill>
          </w14:textFill>
        </w:rPr>
        <w:fldChar w:fldCharType="separate"/>
      </w:r>
      <w:r>
        <w:rPr>
          <w:rFonts w:hint="eastAsia"/>
          <w:color w:val="000000" w:themeColor="text1"/>
          <w:sz w:val="24"/>
          <w:szCs w:val="24"/>
          <w:lang w:eastAsia="zh-CN"/>
          <w14:textFill>
            <w14:solidFill>
              <w14:schemeClr w14:val="tx1"/>
            </w14:solidFill>
          </w14:textFill>
        </w:rPr>
        <w:t>⑴</w:t>
      </w:r>
      <w:r>
        <w:rPr>
          <w:rFonts w:hint="eastAsia"/>
          <w:color w:val="000000" w:themeColor="text1"/>
          <w:sz w:val="24"/>
          <w:szCs w:val="24"/>
          <w:lang w:eastAsia="zh-CN"/>
          <w14:textFill>
            <w14:solidFill>
              <w14:schemeClr w14:val="tx1"/>
            </w14:solidFill>
          </w14:textFill>
        </w:rPr>
        <w:fldChar w:fldCharType="end"/>
      </w:r>
      <w:bookmarkEnd w:id="1"/>
      <w:r>
        <w:rPr>
          <w:rFonts w:hint="eastAsia"/>
          <w:color w:val="000000" w:themeColor="text1"/>
          <w:sz w:val="24"/>
          <w:szCs w:val="24"/>
          <w:lang w:eastAsia="zh-CN"/>
          <w14:textFill>
            <w14:solidFill>
              <w14:schemeClr w14:val="tx1"/>
            </w14:solidFill>
          </w14:textFill>
        </w:rPr>
        <w:t xml:space="preserve"> 投标截止时间前未完成传输的电子磋商响应文件；</w:t>
      </w:r>
    </w:p>
    <w:p>
      <w:pPr>
        <w:pStyle w:val="65"/>
        <w:widowControl w:val="0"/>
        <w:autoSpaceDE w:val="0"/>
        <w:autoSpaceDN w:val="0"/>
        <w:spacing w:before="0" w:after="0" w:line="440" w:lineRule="exact"/>
        <w:ind w:firstLine="480" w:firstLineChars="200"/>
        <w:jc w:val="left"/>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fldChar w:fldCharType="begin"/>
      </w:r>
      <w:r>
        <w:rPr>
          <w:rFonts w:hint="eastAsia"/>
          <w:color w:val="000000" w:themeColor="text1"/>
          <w:sz w:val="24"/>
          <w:szCs w:val="24"/>
          <w:lang w:eastAsia="zh-CN"/>
          <w14:textFill>
            <w14:solidFill>
              <w14:schemeClr w14:val="tx1"/>
            </w14:solidFill>
          </w14:textFill>
        </w:rPr>
        <w:instrText xml:space="preserve"> = 2 \* GB2 </w:instrText>
      </w:r>
      <w:r>
        <w:rPr>
          <w:rFonts w:hint="eastAsia"/>
          <w:color w:val="000000" w:themeColor="text1"/>
          <w:sz w:val="24"/>
          <w:szCs w:val="24"/>
          <w:lang w:eastAsia="zh-CN"/>
          <w14:textFill>
            <w14:solidFill>
              <w14:schemeClr w14:val="tx1"/>
            </w14:solidFill>
          </w14:textFill>
        </w:rPr>
        <w:fldChar w:fldCharType="separate"/>
      </w:r>
      <w:r>
        <w:rPr>
          <w:rFonts w:hint="eastAsia"/>
          <w:color w:val="000000" w:themeColor="text1"/>
          <w:sz w:val="24"/>
          <w:szCs w:val="24"/>
          <w:lang w:eastAsia="zh-CN"/>
          <w14:textFill>
            <w14:solidFill>
              <w14:schemeClr w14:val="tx1"/>
            </w14:solidFill>
          </w14:textFill>
        </w:rPr>
        <w:t>⑵</w:t>
      </w:r>
      <w:r>
        <w:rPr>
          <w:rFonts w:hint="eastAsia"/>
          <w:color w:val="000000" w:themeColor="text1"/>
          <w:sz w:val="24"/>
          <w:szCs w:val="24"/>
          <w:lang w:eastAsia="zh-CN"/>
          <w14:textFill>
            <w14:solidFill>
              <w14:schemeClr w14:val="tx1"/>
            </w14:solidFill>
          </w14:textFill>
        </w:rPr>
        <w:fldChar w:fldCharType="end"/>
      </w:r>
      <w:r>
        <w:rPr>
          <w:rFonts w:hint="eastAsia"/>
          <w:color w:val="000000" w:themeColor="text1"/>
          <w:sz w:val="24"/>
          <w:szCs w:val="24"/>
          <w:lang w:eastAsia="zh-CN"/>
          <w14:textFill>
            <w14:solidFill>
              <w14:schemeClr w14:val="tx1"/>
            </w14:solidFill>
          </w14:textFill>
        </w:rPr>
        <w:t xml:space="preserve"> 未生成加密的电子磋商响应文件；</w:t>
      </w:r>
    </w:p>
    <w:p>
      <w:pPr>
        <w:pStyle w:val="65"/>
        <w:widowControl w:val="0"/>
        <w:autoSpaceDE w:val="0"/>
        <w:autoSpaceDN w:val="0"/>
        <w:spacing w:before="0" w:after="0" w:line="440" w:lineRule="exact"/>
        <w:ind w:firstLine="480" w:firstLineChars="200"/>
        <w:jc w:val="left"/>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⑶ 在规定时间内未解密的电子磋商响应文件，或者解密不成功又未提供备份磋商响应文件的。</w:t>
      </w:r>
    </w:p>
    <w:p>
      <w:pPr>
        <w:pStyle w:val="65"/>
        <w:widowControl w:val="0"/>
        <w:autoSpaceDE w:val="0"/>
        <w:autoSpaceDN w:val="0"/>
        <w:spacing w:before="0" w:after="0" w:line="440" w:lineRule="exact"/>
        <w:ind w:firstLine="480" w:firstLineChars="200"/>
        <w:jc w:val="left"/>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20．响应文件的修改和撤回</w:t>
      </w:r>
    </w:p>
    <w:p>
      <w:pPr>
        <w:pStyle w:val="65"/>
        <w:widowControl w:val="0"/>
        <w:autoSpaceDE w:val="0"/>
        <w:autoSpaceDN w:val="0"/>
        <w:spacing w:before="0" w:after="0" w:line="440" w:lineRule="exact"/>
        <w:ind w:firstLine="480" w:firstLineChars="200"/>
        <w:jc w:val="left"/>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20.1 在投标截止时间前，</w:t>
      </w:r>
      <w:r>
        <w:rPr>
          <w:color w:val="000000" w:themeColor="text1"/>
          <w:sz w:val="24"/>
          <w:szCs w:val="24"/>
          <w:lang w:eastAsia="zh-CN"/>
          <w14:textFill>
            <w14:solidFill>
              <w14:schemeClr w14:val="tx1"/>
            </w14:solidFill>
          </w14:textFill>
        </w:rPr>
        <w:t>磋商供应商</w:t>
      </w:r>
      <w:r>
        <w:rPr>
          <w:rFonts w:hint="eastAsia"/>
          <w:color w:val="000000" w:themeColor="text1"/>
          <w:sz w:val="24"/>
          <w:szCs w:val="24"/>
          <w:lang w:eastAsia="zh-CN"/>
          <w14:textFill>
            <w14:solidFill>
              <w14:schemeClr w14:val="tx1"/>
            </w14:solidFill>
          </w14:textFill>
        </w:rPr>
        <w:t xml:space="preserve">可对已提交的电子磋商响应文件进行补充、修改或撤回。补充、修改电子磋商响应文件的，应当先行撤回原文件，补充、修改后重新生成加密的电子磋商响应文件并重新传输递交； </w:t>
      </w:r>
    </w:p>
    <w:p>
      <w:pPr>
        <w:pStyle w:val="65"/>
        <w:widowControl w:val="0"/>
        <w:autoSpaceDE w:val="0"/>
        <w:autoSpaceDN w:val="0"/>
        <w:spacing w:before="0" w:after="0" w:line="440" w:lineRule="exact"/>
        <w:ind w:firstLine="480" w:firstLineChars="200"/>
        <w:jc w:val="left"/>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20.2 补充、修改后重新提交的电子磋商响应文件应按磋商文件的规定编制、导入、加密和提交；</w:t>
      </w:r>
    </w:p>
    <w:p>
      <w:pPr>
        <w:pStyle w:val="65"/>
        <w:widowControl w:val="0"/>
        <w:autoSpaceDE w:val="0"/>
        <w:autoSpaceDN w:val="0"/>
        <w:spacing w:before="0" w:after="0" w:line="440" w:lineRule="exact"/>
        <w:ind w:firstLine="480" w:firstLineChars="200"/>
        <w:jc w:val="left"/>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20.3 在投标截止时间后，</w:t>
      </w:r>
      <w:r>
        <w:rPr>
          <w:color w:val="000000" w:themeColor="text1"/>
          <w:sz w:val="24"/>
          <w:szCs w:val="24"/>
          <w:lang w:eastAsia="zh-CN"/>
          <w14:textFill>
            <w14:solidFill>
              <w14:schemeClr w14:val="tx1"/>
            </w14:solidFill>
          </w14:textFill>
        </w:rPr>
        <w:t>磋商供应商</w:t>
      </w:r>
      <w:r>
        <w:rPr>
          <w:rFonts w:hint="eastAsia"/>
          <w:color w:val="000000" w:themeColor="text1"/>
          <w:sz w:val="24"/>
          <w:szCs w:val="24"/>
          <w:lang w:eastAsia="zh-CN"/>
          <w14:textFill>
            <w14:solidFill>
              <w14:schemeClr w14:val="tx1"/>
            </w14:solidFill>
          </w14:textFill>
        </w:rPr>
        <w:t>不得修改、撤回已提交的电子磋商响应文件。</w:t>
      </w:r>
    </w:p>
    <w:p>
      <w:pPr>
        <w:pStyle w:val="65"/>
        <w:widowControl w:val="0"/>
        <w:autoSpaceDE w:val="0"/>
        <w:autoSpaceDN w:val="0"/>
        <w:spacing w:before="0" w:after="0" w:line="360" w:lineRule="auto"/>
        <w:jc w:val="center"/>
        <w:rPr>
          <w:rFonts w:ascii="宋体" w:hAnsi="宋体" w:eastAsia="宋体" w:cs="PNUWHE+ËÎÌå"/>
          <w:color w:val="000000" w:themeColor="text1"/>
          <w:sz w:val="24"/>
          <w:szCs w:val="24"/>
          <w:lang w:eastAsia="zh-CN"/>
          <w14:textFill>
            <w14:solidFill>
              <w14:schemeClr w14:val="tx1"/>
            </w14:solidFill>
          </w14:textFill>
        </w:rPr>
      </w:pPr>
    </w:p>
    <w:p>
      <w:pPr>
        <w:pStyle w:val="65"/>
        <w:widowControl w:val="0"/>
        <w:autoSpaceDE w:val="0"/>
        <w:autoSpaceDN w:val="0"/>
        <w:spacing w:before="0" w:after="0" w:line="360" w:lineRule="auto"/>
        <w:jc w:val="center"/>
        <w:rPr>
          <w:rFonts w:ascii="宋体" w:hAnsi="宋体" w:eastAsia="宋体" w:cs="PNUWHE+ËÎÌå"/>
          <w:b/>
          <w:bCs/>
          <w:color w:val="000000" w:themeColor="text1"/>
          <w:sz w:val="28"/>
          <w:lang w:eastAsia="zh-CN"/>
          <w14:textFill>
            <w14:solidFill>
              <w14:schemeClr w14:val="tx1"/>
            </w14:solidFill>
          </w14:textFill>
        </w:rPr>
      </w:pPr>
      <w:r>
        <w:rPr>
          <w:rFonts w:ascii="宋体" w:hAnsi="宋体" w:eastAsia="宋体" w:cs="PNUWHE+ËÎÌå"/>
          <w:b/>
          <w:bCs/>
          <w:color w:val="000000" w:themeColor="text1"/>
          <w:sz w:val="28"/>
          <w:lang w:eastAsia="zh-CN"/>
          <w14:textFill>
            <w14:solidFill>
              <w14:schemeClr w14:val="tx1"/>
            </w14:solidFill>
          </w14:textFill>
        </w:rPr>
        <w:t>五</w:t>
      </w:r>
      <w:r>
        <w:rPr>
          <w:rFonts w:hint="eastAsia" w:ascii="宋体" w:hAnsi="宋体" w:eastAsia="宋体" w:cs="PNUWHE+ËÎÌå"/>
          <w:b/>
          <w:bCs/>
          <w:color w:val="000000" w:themeColor="text1"/>
          <w:sz w:val="28"/>
          <w:lang w:eastAsia="zh-CN"/>
          <w14:textFill>
            <w14:solidFill>
              <w14:schemeClr w14:val="tx1"/>
            </w14:solidFill>
          </w14:textFill>
        </w:rPr>
        <w:t>、</w:t>
      </w:r>
      <w:r>
        <w:rPr>
          <w:rFonts w:ascii="宋体" w:hAnsi="宋体" w:eastAsia="宋体" w:cs="PNUWHE+ËÎÌå"/>
          <w:b/>
          <w:bCs/>
          <w:color w:val="000000" w:themeColor="text1"/>
          <w:sz w:val="28"/>
          <w:lang w:eastAsia="zh-CN"/>
          <w14:textFill>
            <w14:solidFill>
              <w14:schemeClr w14:val="tx1"/>
            </w14:solidFill>
          </w14:textFill>
        </w:rPr>
        <w:t>竞争性磋商程序</w:t>
      </w:r>
    </w:p>
    <w:p>
      <w:pPr>
        <w:pStyle w:val="65"/>
        <w:widowControl w:val="0"/>
        <w:autoSpaceDE w:val="0"/>
        <w:autoSpaceDN w:val="0"/>
        <w:spacing w:before="0" w:after="0" w:line="440" w:lineRule="exact"/>
        <w:ind w:firstLine="480" w:firstLineChars="200"/>
        <w:jc w:val="left"/>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21．竞争性磋商</w:t>
      </w:r>
    </w:p>
    <w:p>
      <w:pPr>
        <w:pStyle w:val="65"/>
        <w:widowControl w:val="0"/>
        <w:autoSpaceDE w:val="0"/>
        <w:autoSpaceDN w:val="0"/>
        <w:spacing w:before="0" w:after="0" w:line="440" w:lineRule="exact"/>
        <w:ind w:firstLine="480" w:firstLineChars="200"/>
        <w:jc w:val="left"/>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21.1  开标</w:t>
      </w:r>
    </w:p>
    <w:p>
      <w:pPr>
        <w:pStyle w:val="65"/>
        <w:widowControl w:val="0"/>
        <w:autoSpaceDE w:val="0"/>
        <w:autoSpaceDN w:val="0"/>
        <w:spacing w:before="0" w:after="0" w:line="440" w:lineRule="exact"/>
        <w:ind w:firstLine="480" w:firstLineChars="200"/>
        <w:jc w:val="left"/>
        <w:rPr>
          <w:color w:val="000000" w:themeColor="text1"/>
          <w:sz w:val="24"/>
          <w:szCs w:val="24"/>
          <w:lang w:eastAsia="zh-CN"/>
          <w14:textFill>
            <w14:solidFill>
              <w14:schemeClr w14:val="tx1"/>
            </w14:solidFill>
          </w14:textFill>
        </w:rPr>
      </w:pPr>
      <w:bookmarkStart w:id="2" w:name="_Toc34"/>
      <w:bookmarkStart w:id="3" w:name="_Toc518923084"/>
      <w:r>
        <w:rPr>
          <w:rFonts w:hint="eastAsia"/>
          <w:color w:val="000000" w:themeColor="text1"/>
          <w:sz w:val="24"/>
          <w:szCs w:val="24"/>
          <w:lang w:eastAsia="zh-CN"/>
          <w14:textFill>
            <w14:solidFill>
              <w14:schemeClr w14:val="tx1"/>
            </w14:solidFill>
          </w14:textFill>
        </w:rPr>
        <w:t>21.1.1 本项目采用全流程不见面电子开评标，采购人和</w:t>
      </w:r>
      <w:r>
        <w:rPr>
          <w:color w:val="000000" w:themeColor="text1"/>
          <w:sz w:val="24"/>
          <w:szCs w:val="24"/>
          <w:lang w:eastAsia="zh-CN"/>
          <w14:textFill>
            <w14:solidFill>
              <w14:schemeClr w14:val="tx1"/>
            </w14:solidFill>
          </w14:textFill>
        </w:rPr>
        <w:t>采购代理机构</w:t>
      </w:r>
      <w:r>
        <w:rPr>
          <w:rFonts w:hint="eastAsia"/>
          <w:color w:val="000000" w:themeColor="text1"/>
          <w:sz w:val="24"/>
          <w:szCs w:val="24"/>
          <w:lang w:eastAsia="zh-CN"/>
          <w14:textFill>
            <w14:solidFill>
              <w14:schemeClr w14:val="tx1"/>
            </w14:solidFill>
          </w14:textFill>
        </w:rPr>
        <w:t>将按规定的磋商时间和地点组织开评标，</w:t>
      </w:r>
      <w:r>
        <w:rPr>
          <w:color w:val="000000" w:themeColor="text1"/>
          <w:sz w:val="24"/>
          <w:szCs w:val="24"/>
          <w:lang w:eastAsia="zh-CN"/>
          <w14:textFill>
            <w14:solidFill>
              <w14:schemeClr w14:val="tx1"/>
            </w14:solidFill>
          </w14:textFill>
        </w:rPr>
        <w:t>监督部门将视情况派代表到现场进行监督。</w:t>
      </w:r>
      <w:r>
        <w:rPr>
          <w:rFonts w:hint="eastAsia"/>
          <w:color w:val="000000" w:themeColor="text1"/>
          <w:sz w:val="24"/>
          <w:szCs w:val="24"/>
          <w:lang w:eastAsia="zh-CN"/>
          <w14:textFill>
            <w14:solidFill>
              <w14:schemeClr w14:val="tx1"/>
            </w14:solidFill>
          </w14:textFill>
        </w:rPr>
        <w:t>投标供应商</w:t>
      </w:r>
      <w:r>
        <w:rPr>
          <w:color w:val="000000" w:themeColor="text1"/>
          <w:sz w:val="24"/>
          <w:szCs w:val="24"/>
          <w:lang w:eastAsia="zh-CN"/>
          <w14:textFill>
            <w14:solidFill>
              <w14:schemeClr w14:val="tx1"/>
            </w14:solidFill>
          </w14:textFill>
        </w:rPr>
        <w:t>不足</w:t>
      </w:r>
      <w:r>
        <w:rPr>
          <w:rFonts w:hint="eastAsia"/>
          <w:color w:val="000000" w:themeColor="text1"/>
          <w:sz w:val="24"/>
          <w:szCs w:val="24"/>
          <w:lang w:eastAsia="zh-CN"/>
          <w14:textFill>
            <w14:solidFill>
              <w14:schemeClr w14:val="tx1"/>
            </w14:solidFill>
          </w14:textFill>
        </w:rPr>
        <w:t>3家的，不得开标。</w:t>
      </w:r>
    </w:p>
    <w:p>
      <w:pPr>
        <w:pStyle w:val="65"/>
        <w:widowControl w:val="0"/>
        <w:autoSpaceDE w:val="0"/>
        <w:autoSpaceDN w:val="0"/>
        <w:spacing w:before="0" w:after="0" w:line="440" w:lineRule="exact"/>
        <w:ind w:firstLine="480" w:firstLineChars="200"/>
        <w:jc w:val="left"/>
        <w:rPr>
          <w:b/>
          <w:color w:val="000000" w:themeColor="text1"/>
          <w:sz w:val="24"/>
          <w:szCs w:val="24"/>
          <w:lang w:eastAsia="zh-CN"/>
          <w14:textFill>
            <w14:solidFill>
              <w14:schemeClr w14:val="tx1"/>
            </w14:solidFill>
          </w14:textFill>
        </w:rPr>
      </w:pPr>
      <w:r>
        <w:rPr>
          <w:rFonts w:hint="eastAsia"/>
          <w:bCs/>
          <w:color w:val="000000" w:themeColor="text1"/>
          <w:sz w:val="24"/>
          <w:szCs w:val="24"/>
          <w:lang w:eastAsia="zh-CN"/>
          <w14:textFill>
            <w14:solidFill>
              <w14:schemeClr w14:val="tx1"/>
            </w14:solidFill>
          </w14:textFill>
        </w:rPr>
        <w:t>21.1.2 供应商无需到开标现场参加开标会议。供应商在开标前自备可联网电脑及CA锁，电脑须提前配置好浏览器（建议使用360浏览器或谷歌浏览器），以便开标时解锁，提前登录政采云平台做好准备，并保证设备正常，在线准时参加开标活动并进行文件解密、磋商谈判、答疑澄清、二次报价。</w:t>
      </w:r>
    </w:p>
    <w:p>
      <w:pPr>
        <w:pStyle w:val="65"/>
        <w:widowControl w:val="0"/>
        <w:autoSpaceDE w:val="0"/>
        <w:autoSpaceDN w:val="0"/>
        <w:spacing w:before="0" w:after="0" w:line="440" w:lineRule="exact"/>
        <w:ind w:firstLine="480" w:firstLineChars="200"/>
        <w:jc w:val="left"/>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21.1.3</w:t>
      </w:r>
      <w:r>
        <w:rPr>
          <w:rFonts w:hint="eastAsia" w:eastAsia="宋体"/>
          <w:color w:val="000000" w:themeColor="text1"/>
          <w:sz w:val="24"/>
          <w:szCs w:val="24"/>
          <w:lang w:eastAsia="zh-CN"/>
          <w14:textFill>
            <w14:solidFill>
              <w14:schemeClr w14:val="tx1"/>
            </w14:solidFill>
          </w14:textFill>
        </w:rPr>
        <w:t xml:space="preserve"> </w:t>
      </w:r>
      <w:r>
        <w:rPr>
          <w:rFonts w:hint="eastAsia"/>
          <w:color w:val="000000" w:themeColor="text1"/>
          <w:sz w:val="24"/>
          <w:szCs w:val="24"/>
          <w:lang w:eastAsia="zh-CN"/>
          <w14:textFill>
            <w14:solidFill>
              <w14:schemeClr w14:val="tx1"/>
            </w14:solidFill>
          </w14:textFill>
        </w:rPr>
        <w:t>开标时，采购代理机构主持介绍项目基本情况并宣布有关纪律和磋商程序，并检查所有电子响应文件的加密上传情况，在确认无误后，供应商使用CA锁各自登录政采云平台，用“项目采购-开标评标”功能对电子磋商响应文件进行在线解密。在线解密电子磋商响应文件时间为发出解密指令后30分钟内。若供应商在规定时间内未按时解密的，或解密失败又未提供备份响应文件的视为响应文件撤回。</w:t>
      </w:r>
    </w:p>
    <w:p>
      <w:pPr>
        <w:pStyle w:val="65"/>
        <w:widowControl w:val="0"/>
        <w:autoSpaceDE w:val="0"/>
        <w:autoSpaceDN w:val="0"/>
        <w:spacing w:before="0" w:after="0" w:line="440" w:lineRule="exact"/>
        <w:ind w:firstLine="480" w:firstLineChars="200"/>
        <w:jc w:val="left"/>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21.1.4 为了体现供应商的合法权益，和确保评标工作的公平、公正，投标供应商如果认为参加评标的磋商小组成员及其他与会人员与其他投标供应商有利害关系的，有权在开标现场向采购人申请其回避。如现场不提请采购人申请其回避的，则视同无利害关系。</w:t>
      </w:r>
    </w:p>
    <w:p>
      <w:pPr>
        <w:pStyle w:val="65"/>
        <w:widowControl w:val="0"/>
        <w:autoSpaceDE w:val="0"/>
        <w:autoSpaceDN w:val="0"/>
        <w:spacing w:before="0" w:after="0" w:line="440" w:lineRule="exact"/>
        <w:ind w:firstLine="480" w:firstLineChars="200"/>
        <w:jc w:val="left"/>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21.2 投标供应商资格资质审查</w:t>
      </w:r>
      <w:bookmarkEnd w:id="2"/>
      <w:bookmarkEnd w:id="3"/>
    </w:p>
    <w:p>
      <w:pPr>
        <w:pStyle w:val="65"/>
        <w:widowControl w:val="0"/>
        <w:autoSpaceDE w:val="0"/>
        <w:autoSpaceDN w:val="0"/>
        <w:spacing w:before="0" w:after="0" w:line="440" w:lineRule="exact"/>
        <w:ind w:firstLine="480" w:firstLineChars="200"/>
        <w:jc w:val="left"/>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21.2.1 投标供应商必须提交能够证明其具有履行本招标项目合同能力的资质证明文件，作为响应文件的一部分。</w:t>
      </w:r>
    </w:p>
    <w:p>
      <w:pPr>
        <w:pStyle w:val="65"/>
        <w:widowControl w:val="0"/>
        <w:autoSpaceDE w:val="0"/>
        <w:autoSpaceDN w:val="0"/>
        <w:spacing w:before="0" w:after="0" w:line="440" w:lineRule="exact"/>
        <w:ind w:firstLine="480" w:firstLineChars="200"/>
        <w:jc w:val="left"/>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 xml:space="preserve">21.2.2 投标时资质审查的必要条件。对各投标供应商的资格资质审查，投标供应商必须单独提交,如果不能提供或有缺项则视为对磋商文件资格审查内容的不响应，其投标将被拒绝。现场不接受二次提供涉及的投标资料。 </w:t>
      </w:r>
    </w:p>
    <w:p>
      <w:pPr>
        <w:pStyle w:val="65"/>
        <w:widowControl w:val="0"/>
        <w:autoSpaceDE w:val="0"/>
        <w:autoSpaceDN w:val="0"/>
        <w:spacing w:before="0" w:after="0" w:line="440" w:lineRule="exact"/>
        <w:ind w:firstLine="480" w:firstLineChars="200"/>
        <w:jc w:val="left"/>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21.2.3 采购人代表及采购代理机构依据法律法规和磋商文件中规定的内容，对投标供应商的资格进行审查。未通过资格审查的投标供应商不进入磋商；进入磋商的投标供应商不足3家的，不得磋商。资格审查如下：</w:t>
      </w:r>
    </w:p>
    <w:tbl>
      <w:tblPr>
        <w:tblStyle w:val="20"/>
        <w:tblpPr w:leftFromText="180" w:rightFromText="180" w:vertAnchor="text" w:horzAnchor="page" w:tblpX="1436" w:tblpY="658"/>
        <w:tblOverlap w:val="never"/>
        <w:tblW w:w="9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2410"/>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rPr>
                <w:rFonts w:hint="eastAsia" w:ascii="宋体" w:hAnsi="宋体"/>
                <w:color w:val="auto"/>
                <w:sz w:val="24"/>
                <w:szCs w:val="24"/>
              </w:rPr>
            </w:pPr>
            <w:r>
              <w:rPr>
                <w:rFonts w:hint="eastAsia" w:ascii="宋体" w:hAnsi="宋体"/>
                <w:color w:val="auto"/>
                <w:sz w:val="24"/>
                <w:szCs w:val="24"/>
              </w:rPr>
              <w:t>序号</w:t>
            </w:r>
          </w:p>
        </w:tc>
        <w:tc>
          <w:tcPr>
            <w:tcW w:w="2410" w:type="dxa"/>
            <w:noWrap w:val="0"/>
            <w:vAlign w:val="center"/>
          </w:tcPr>
          <w:p>
            <w:pPr>
              <w:spacing w:line="410" w:lineRule="exact"/>
              <w:ind w:left="1097" w:leftChars="328" w:hanging="408" w:hangingChars="170"/>
              <w:rPr>
                <w:rFonts w:hint="eastAsia" w:ascii="宋体" w:hAnsi="宋体"/>
                <w:color w:val="auto"/>
                <w:sz w:val="24"/>
                <w:szCs w:val="24"/>
              </w:rPr>
            </w:pPr>
            <w:r>
              <w:rPr>
                <w:rFonts w:hint="eastAsia" w:ascii="宋体" w:hAnsi="宋体"/>
                <w:color w:val="auto"/>
                <w:sz w:val="24"/>
                <w:szCs w:val="24"/>
              </w:rPr>
              <w:t>检查因素</w:t>
            </w:r>
          </w:p>
        </w:tc>
        <w:tc>
          <w:tcPr>
            <w:tcW w:w="6662" w:type="dxa"/>
            <w:noWrap w:val="0"/>
            <w:vAlign w:val="center"/>
          </w:tcPr>
          <w:p>
            <w:pPr>
              <w:spacing w:line="410" w:lineRule="exact"/>
              <w:ind w:firstLine="2400" w:firstLineChars="1000"/>
              <w:rPr>
                <w:rFonts w:hint="eastAsia" w:ascii="宋体" w:hAnsi="宋体"/>
                <w:color w:val="auto"/>
                <w:sz w:val="24"/>
                <w:szCs w:val="24"/>
              </w:rPr>
            </w:pPr>
            <w:r>
              <w:rPr>
                <w:rFonts w:hint="eastAsia" w:ascii="宋体" w:hAnsi="宋体"/>
                <w:color w:val="auto"/>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ind w:firstLine="240" w:firstLineChars="100"/>
              <w:rPr>
                <w:rFonts w:hint="eastAsia" w:ascii="宋体" w:hAnsi="宋体"/>
                <w:color w:val="auto"/>
                <w:sz w:val="24"/>
                <w:szCs w:val="24"/>
              </w:rPr>
            </w:pPr>
            <w:r>
              <w:rPr>
                <w:rFonts w:hint="eastAsia" w:ascii="宋体" w:hAnsi="宋体"/>
                <w:color w:val="auto"/>
                <w:sz w:val="24"/>
                <w:szCs w:val="24"/>
              </w:rPr>
              <w:t>1</w:t>
            </w:r>
          </w:p>
        </w:tc>
        <w:tc>
          <w:tcPr>
            <w:tcW w:w="2410" w:type="dxa"/>
            <w:noWrap w:val="0"/>
            <w:vAlign w:val="center"/>
          </w:tcPr>
          <w:p>
            <w:pPr>
              <w:spacing w:line="410" w:lineRule="exact"/>
              <w:rPr>
                <w:rFonts w:hint="eastAsia" w:ascii="宋体" w:hAnsi="宋体"/>
                <w:color w:val="auto"/>
                <w:sz w:val="24"/>
                <w:szCs w:val="24"/>
              </w:rPr>
            </w:pPr>
            <w:r>
              <w:rPr>
                <w:rFonts w:hint="eastAsia" w:ascii="宋体" w:hAnsi="宋体"/>
                <w:color w:val="auto"/>
                <w:sz w:val="24"/>
                <w:szCs w:val="24"/>
              </w:rPr>
              <w:t>具有独立承担民事责任的能力</w:t>
            </w:r>
          </w:p>
        </w:tc>
        <w:tc>
          <w:tcPr>
            <w:tcW w:w="6662" w:type="dxa"/>
            <w:noWrap w:val="0"/>
            <w:vAlign w:val="center"/>
          </w:tcPr>
          <w:p>
            <w:pPr>
              <w:spacing w:line="410" w:lineRule="exact"/>
              <w:rPr>
                <w:rFonts w:hint="eastAsia" w:ascii="宋体" w:hAnsi="宋体" w:eastAsia="宋体"/>
                <w:color w:val="auto"/>
                <w:sz w:val="24"/>
                <w:szCs w:val="24"/>
                <w:lang w:eastAsia="zh-CN"/>
              </w:rPr>
            </w:pPr>
            <w:r>
              <w:rPr>
                <w:rFonts w:hint="eastAsia" w:ascii="宋体" w:hAnsi="宋体"/>
                <w:color w:val="auto"/>
                <w:sz w:val="24"/>
                <w:szCs w:val="24"/>
              </w:rPr>
              <w:t>（1）具备独立法人资格，提供有效营业执照副本原件扫描件</w:t>
            </w:r>
            <w:r>
              <w:rPr>
                <w:rFonts w:hint="eastAsia" w:ascii="宋体" w:hAnsi="宋体"/>
                <w:color w:val="auto"/>
                <w:sz w:val="24"/>
                <w:szCs w:val="24"/>
                <w:lang w:eastAsia="zh-CN"/>
              </w:rPr>
              <w:t>；</w:t>
            </w:r>
          </w:p>
          <w:p>
            <w:pPr>
              <w:spacing w:line="410" w:lineRule="exact"/>
              <w:rPr>
                <w:rFonts w:hint="eastAsia" w:ascii="宋体" w:hAnsi="宋体" w:eastAsia="宋体"/>
                <w:color w:val="auto"/>
                <w:sz w:val="24"/>
                <w:szCs w:val="24"/>
                <w:lang w:eastAsia="zh-CN"/>
              </w:rPr>
            </w:pPr>
            <w:r>
              <w:rPr>
                <w:rFonts w:hint="eastAsia" w:ascii="宋体" w:hAnsi="宋体"/>
                <w:color w:val="auto"/>
                <w:sz w:val="24"/>
                <w:szCs w:val="24"/>
              </w:rPr>
              <w:t>（2）法定代表人身份证明原件扫描件及身份证原件扫描件或法人代表授权委托书原件扫描件及被授权人《居民身份证》原件</w:t>
            </w:r>
            <w:r>
              <w:rPr>
                <w:rFonts w:hint="eastAsia" w:ascii="宋体" w:hAnsi="宋体"/>
                <w:color w:val="auto"/>
                <w:sz w:val="24"/>
                <w:szCs w:val="24"/>
                <w:lang w:val="en-US" w:eastAsia="zh-CN"/>
              </w:rPr>
              <w:t>的</w:t>
            </w:r>
            <w:r>
              <w:rPr>
                <w:rFonts w:hint="eastAsia" w:ascii="宋体" w:hAnsi="宋体"/>
                <w:color w:val="auto"/>
                <w:sz w:val="24"/>
                <w:szCs w:val="24"/>
              </w:rPr>
              <w:t>扫描件</w:t>
            </w:r>
            <w:r>
              <w:rPr>
                <w:rFonts w:hint="eastAsia" w:ascii="宋体" w:hAnsi="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ind w:firstLine="240" w:firstLineChars="100"/>
              <w:rPr>
                <w:rFonts w:hint="eastAsia" w:ascii="宋体" w:hAnsi="宋体"/>
                <w:color w:val="auto"/>
                <w:sz w:val="24"/>
                <w:szCs w:val="24"/>
              </w:rPr>
            </w:pPr>
            <w:r>
              <w:rPr>
                <w:rFonts w:hint="eastAsia" w:ascii="宋体" w:hAnsi="宋体"/>
                <w:color w:val="auto"/>
                <w:sz w:val="24"/>
                <w:szCs w:val="24"/>
              </w:rPr>
              <w:t>2</w:t>
            </w:r>
          </w:p>
        </w:tc>
        <w:tc>
          <w:tcPr>
            <w:tcW w:w="2410" w:type="dxa"/>
            <w:noWrap w:val="0"/>
            <w:vAlign w:val="center"/>
          </w:tcPr>
          <w:p>
            <w:pPr>
              <w:spacing w:line="410" w:lineRule="exact"/>
              <w:rPr>
                <w:rFonts w:hint="eastAsia" w:ascii="宋体" w:hAnsi="宋体"/>
                <w:color w:val="auto"/>
                <w:sz w:val="24"/>
                <w:szCs w:val="24"/>
              </w:rPr>
            </w:pPr>
            <w:r>
              <w:rPr>
                <w:rFonts w:hint="eastAsia" w:ascii="宋体" w:hAnsi="宋体"/>
                <w:color w:val="auto"/>
                <w:sz w:val="24"/>
                <w:szCs w:val="24"/>
              </w:rPr>
              <w:t>具有良好的商业信誉和健全的财务会计制度</w:t>
            </w:r>
          </w:p>
        </w:tc>
        <w:tc>
          <w:tcPr>
            <w:tcW w:w="6662" w:type="dxa"/>
            <w:noWrap w:val="0"/>
            <w:vAlign w:val="center"/>
          </w:tcPr>
          <w:p>
            <w:pPr>
              <w:numPr>
                <w:ilvl w:val="0"/>
                <w:numId w:val="0"/>
              </w:numPr>
              <w:spacing w:line="400" w:lineRule="exact"/>
              <w:rPr>
                <w:rFonts w:hint="eastAsia" w:ascii="宋体" w:hAnsi="宋体"/>
                <w:color w:val="auto"/>
                <w:sz w:val="24"/>
                <w:szCs w:val="24"/>
              </w:rPr>
            </w:pPr>
            <w:r>
              <w:rPr>
                <w:rFonts w:hint="eastAsia" w:ascii="宋体" w:hAnsi="宋体"/>
                <w:color w:val="auto"/>
                <w:sz w:val="24"/>
                <w:szCs w:val="24"/>
                <w:lang w:val="zh-CN"/>
              </w:rPr>
              <w:t>提供经第三方机构出具的上一年度财务状况审计报告或财务会计报表（包括资产负债表、现金流量表、利润表和财务情况说明书）</w:t>
            </w:r>
            <w:r>
              <w:rPr>
                <w:rFonts w:hint="eastAsia" w:ascii="宋体" w:hAnsi="宋体"/>
                <w:color w:val="auto"/>
                <w:sz w:val="24"/>
                <w:szCs w:val="24"/>
              </w:rPr>
              <w:t>复印件并加盖公章的扫描件</w:t>
            </w:r>
            <w:r>
              <w:rPr>
                <w:rFonts w:hint="eastAsia" w:ascii="宋体" w:hAnsi="宋体"/>
                <w:color w:val="auto"/>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ind w:firstLine="240" w:firstLineChars="100"/>
              <w:rPr>
                <w:rFonts w:hint="eastAsia" w:ascii="宋体" w:hAnsi="宋体"/>
                <w:color w:val="auto"/>
                <w:sz w:val="24"/>
                <w:szCs w:val="24"/>
              </w:rPr>
            </w:pPr>
            <w:r>
              <w:rPr>
                <w:rFonts w:hint="eastAsia" w:ascii="宋体" w:hAnsi="宋体"/>
                <w:color w:val="auto"/>
                <w:sz w:val="24"/>
                <w:szCs w:val="24"/>
              </w:rPr>
              <w:t>3</w:t>
            </w:r>
          </w:p>
        </w:tc>
        <w:tc>
          <w:tcPr>
            <w:tcW w:w="2410" w:type="dxa"/>
            <w:noWrap w:val="0"/>
            <w:vAlign w:val="center"/>
          </w:tcPr>
          <w:p>
            <w:pPr>
              <w:spacing w:line="410" w:lineRule="exact"/>
              <w:rPr>
                <w:rFonts w:hint="eastAsia" w:ascii="宋体" w:hAnsi="宋体"/>
                <w:color w:val="auto"/>
                <w:sz w:val="24"/>
                <w:szCs w:val="24"/>
              </w:rPr>
            </w:pPr>
            <w:r>
              <w:rPr>
                <w:rFonts w:hint="eastAsia" w:ascii="宋体" w:hAnsi="宋体"/>
                <w:color w:val="auto"/>
                <w:sz w:val="24"/>
                <w:szCs w:val="24"/>
              </w:rPr>
              <w:t>有依法缴纳税收和社会保障金的良好记录</w:t>
            </w:r>
          </w:p>
        </w:tc>
        <w:tc>
          <w:tcPr>
            <w:tcW w:w="6662" w:type="dxa"/>
            <w:noWrap w:val="0"/>
            <w:vAlign w:val="center"/>
          </w:tcPr>
          <w:p>
            <w:pPr>
              <w:spacing w:line="410" w:lineRule="exact"/>
              <w:rPr>
                <w:rFonts w:hint="eastAsia" w:ascii="宋体" w:hAnsi="宋体" w:eastAsia="宋体"/>
                <w:color w:val="auto"/>
                <w:sz w:val="24"/>
                <w:szCs w:val="24"/>
                <w:lang w:eastAsia="zh-CN"/>
              </w:rPr>
            </w:pPr>
            <w:r>
              <w:rPr>
                <w:rFonts w:hint="eastAsia" w:ascii="宋体" w:hAnsi="宋体"/>
                <w:color w:val="auto"/>
                <w:sz w:val="24"/>
                <w:szCs w:val="24"/>
                <w:lang w:val="zh-CN"/>
              </w:rPr>
              <w:t>提供近3个月依法缴纳税收和近3个月社会保障资金记录的证明材料</w:t>
            </w:r>
            <w:r>
              <w:rPr>
                <w:rFonts w:hint="eastAsia" w:ascii="宋体" w:hAnsi="宋体"/>
                <w:color w:val="auto"/>
                <w:sz w:val="24"/>
                <w:szCs w:val="24"/>
              </w:rPr>
              <w:t>复印件并加盖公章的扫描件</w:t>
            </w:r>
            <w:r>
              <w:rPr>
                <w:rFonts w:hint="eastAsia" w:ascii="宋体" w:hAnsi="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ind w:firstLine="240" w:firstLineChars="100"/>
              <w:rPr>
                <w:rFonts w:hint="eastAsia" w:ascii="宋体" w:hAnsi="宋体" w:eastAsia="宋体"/>
                <w:color w:val="auto"/>
                <w:sz w:val="24"/>
                <w:szCs w:val="24"/>
                <w:lang w:eastAsia="zh-CN"/>
              </w:rPr>
            </w:pPr>
            <w:r>
              <w:rPr>
                <w:rFonts w:hint="eastAsia" w:ascii="宋体" w:hAnsi="宋体"/>
                <w:color w:val="auto"/>
                <w:sz w:val="24"/>
                <w:szCs w:val="24"/>
                <w:lang w:val="en-US" w:eastAsia="zh-CN"/>
              </w:rPr>
              <w:t>4</w:t>
            </w:r>
          </w:p>
        </w:tc>
        <w:tc>
          <w:tcPr>
            <w:tcW w:w="2410" w:type="dxa"/>
            <w:noWrap w:val="0"/>
            <w:vAlign w:val="center"/>
          </w:tcPr>
          <w:p>
            <w:pPr>
              <w:spacing w:line="410" w:lineRule="exact"/>
              <w:rPr>
                <w:rFonts w:hint="eastAsia" w:ascii="宋体" w:hAnsi="宋体"/>
                <w:color w:val="auto"/>
                <w:sz w:val="24"/>
                <w:szCs w:val="24"/>
              </w:rPr>
            </w:pPr>
            <w:r>
              <w:rPr>
                <w:rFonts w:hint="eastAsia" w:ascii="宋体" w:hAnsi="宋体"/>
                <w:color w:val="auto"/>
                <w:sz w:val="24"/>
                <w:szCs w:val="24"/>
              </w:rPr>
              <w:t>在经营活动中没有重大违法记录</w:t>
            </w:r>
          </w:p>
        </w:tc>
        <w:tc>
          <w:tcPr>
            <w:tcW w:w="6662" w:type="dxa"/>
            <w:noWrap w:val="0"/>
            <w:vAlign w:val="center"/>
          </w:tcPr>
          <w:p>
            <w:pPr>
              <w:spacing w:line="410" w:lineRule="exact"/>
              <w:rPr>
                <w:rFonts w:hint="eastAsia" w:ascii="宋体" w:hAnsi="宋体"/>
                <w:color w:val="auto"/>
                <w:sz w:val="24"/>
                <w:szCs w:val="24"/>
              </w:rPr>
            </w:pPr>
            <w:r>
              <w:rPr>
                <w:rFonts w:hint="eastAsia" w:ascii="宋体" w:hAnsi="宋体"/>
                <w:color w:val="auto"/>
                <w:sz w:val="24"/>
                <w:szCs w:val="24"/>
              </w:rPr>
              <w:t>1.投标供应商提供书面声明加盖公章的扫描件；</w:t>
            </w:r>
          </w:p>
          <w:p>
            <w:pPr>
              <w:spacing w:line="410" w:lineRule="exact"/>
              <w:rPr>
                <w:rFonts w:hint="eastAsia" w:ascii="宋体" w:hAnsi="宋体"/>
                <w:color w:val="auto"/>
                <w:sz w:val="24"/>
                <w:szCs w:val="24"/>
              </w:rPr>
            </w:pPr>
            <w:r>
              <w:rPr>
                <w:rFonts w:hint="eastAsia" w:ascii="宋体" w:hAnsi="宋体"/>
                <w:color w:val="auto"/>
                <w:sz w:val="24"/>
                <w:szCs w:val="24"/>
              </w:rPr>
              <w:t>2.投标供应商提供通过 “信用中国”网站(www.creditchina.gov.cn)、"中国政府采购网"(www.ccgp.gov.cn)等渠道查询投标供应商信用记录（加盖投标供应商公章的</w:t>
            </w:r>
            <w:r>
              <w:rPr>
                <w:rFonts w:hint="eastAsia" w:ascii="宋体" w:hAnsi="宋体"/>
                <w:color w:val="auto"/>
                <w:sz w:val="24"/>
                <w:szCs w:val="24"/>
                <w:lang w:eastAsia="zh-CN"/>
              </w:rPr>
              <w:t>网页截图</w:t>
            </w:r>
            <w:r>
              <w:rPr>
                <w:rFonts w:hint="eastAsia" w:ascii="宋体" w:hAnsi="宋体"/>
                <w:color w:val="auto"/>
                <w:sz w:val="24"/>
                <w:szCs w:val="24"/>
              </w:rPr>
              <w:t>）。</w:t>
            </w:r>
          </w:p>
          <w:p>
            <w:pPr>
              <w:spacing w:line="410" w:lineRule="exact"/>
              <w:rPr>
                <w:rFonts w:hint="eastAsia" w:ascii="宋体" w:hAnsi="宋体" w:eastAsia="宋体"/>
                <w:color w:val="auto"/>
                <w:sz w:val="24"/>
                <w:szCs w:val="24"/>
                <w:lang w:eastAsia="zh-CN"/>
              </w:rPr>
            </w:pPr>
            <w:r>
              <w:rPr>
                <w:rFonts w:hint="eastAsia" w:ascii="宋体" w:hAnsi="宋体"/>
                <w:color w:val="auto"/>
                <w:sz w:val="24"/>
                <w:szCs w:val="24"/>
              </w:rPr>
              <w:t>对列入失信被执行人、重大税收违法案件当事人名单、政府采购严重违法失信行为记录名单的投标供应商将拒绝其参与政府采购活动</w:t>
            </w:r>
            <w:r>
              <w:rPr>
                <w:rFonts w:hint="eastAsia" w:ascii="宋体" w:hAnsi="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692" w:type="dxa"/>
            <w:noWrap w:val="0"/>
            <w:vAlign w:val="center"/>
          </w:tcPr>
          <w:p>
            <w:pPr>
              <w:spacing w:line="410" w:lineRule="exact"/>
              <w:ind w:firstLine="240" w:firstLineChars="100"/>
              <w:rPr>
                <w:rFonts w:hint="default" w:ascii="宋体" w:hAnsi="宋体" w:cs="Times New Roman"/>
                <w:color w:val="auto"/>
                <w:sz w:val="24"/>
                <w:szCs w:val="24"/>
                <w:lang w:val="en-US" w:eastAsia="zh-CN"/>
              </w:rPr>
            </w:pPr>
            <w:r>
              <w:rPr>
                <w:rFonts w:hint="eastAsia" w:ascii="宋体" w:hAnsi="宋体" w:cs="Times New Roman"/>
                <w:color w:val="auto"/>
                <w:sz w:val="24"/>
                <w:szCs w:val="24"/>
                <w:lang w:val="en-US" w:eastAsia="zh-CN"/>
              </w:rPr>
              <w:t>5</w:t>
            </w:r>
          </w:p>
        </w:tc>
        <w:tc>
          <w:tcPr>
            <w:tcW w:w="2410" w:type="dxa"/>
            <w:noWrap w:val="0"/>
            <w:vAlign w:val="center"/>
          </w:tcPr>
          <w:p>
            <w:pPr>
              <w:spacing w:line="410" w:lineRule="exact"/>
              <w:rPr>
                <w:rFonts w:hint="eastAsia" w:ascii="宋体" w:hAnsi="宋体" w:cs="Times New Roman"/>
                <w:color w:val="auto"/>
                <w:sz w:val="24"/>
                <w:szCs w:val="24"/>
                <w:lang w:eastAsia="zh-CN"/>
              </w:rPr>
            </w:pPr>
            <w:r>
              <w:rPr>
                <w:rFonts w:hint="eastAsia" w:ascii="宋体" w:hAnsi="宋体" w:cs="Times New Roman"/>
                <w:color w:val="auto"/>
                <w:sz w:val="24"/>
                <w:szCs w:val="24"/>
                <w:lang w:eastAsia="zh-CN"/>
              </w:rPr>
              <w:t>特定资格条件</w:t>
            </w:r>
          </w:p>
        </w:tc>
        <w:tc>
          <w:tcPr>
            <w:tcW w:w="6662" w:type="dxa"/>
            <w:noWrap w:val="0"/>
            <w:vAlign w:val="center"/>
          </w:tcPr>
          <w:p>
            <w:pPr>
              <w:spacing w:line="410" w:lineRule="exact"/>
              <w:rPr>
                <w:rFonts w:hint="eastAsia" w:ascii="宋体" w:hAnsi="宋体" w:cs="Times New Roman"/>
                <w:color w:val="auto"/>
                <w:sz w:val="24"/>
                <w:szCs w:val="24"/>
                <w:lang w:val="zh-CN" w:eastAsia="zh-CN"/>
              </w:rPr>
            </w:pPr>
            <w:r>
              <w:rPr>
                <w:rFonts w:hint="eastAsia" w:ascii="宋体" w:hAnsi="宋体" w:cs="Times New Roman"/>
                <w:color w:val="auto"/>
                <w:sz w:val="24"/>
                <w:szCs w:val="24"/>
                <w:lang w:val="ru-RU" w:eastAsia="zh-CN"/>
              </w:rPr>
              <w:t>供应商在全国投资项目在线审批监管平台备案审核通过的工程咨询单位的证明材料的扫描件（在该平台上查询结果的完整页面打印件或截图）；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ind w:firstLine="240" w:firstLineChars="100"/>
              <w:rPr>
                <w:rFonts w:hint="eastAsia" w:ascii="宋体" w:hAnsi="宋体" w:cs="Times New Roman"/>
                <w:color w:val="auto"/>
                <w:sz w:val="24"/>
                <w:szCs w:val="24"/>
                <w:lang w:eastAsia="zh-CN"/>
              </w:rPr>
            </w:pPr>
            <w:r>
              <w:rPr>
                <w:rFonts w:hint="eastAsia" w:ascii="宋体" w:hAnsi="宋体" w:cs="Times New Roman"/>
                <w:color w:val="auto"/>
                <w:sz w:val="24"/>
                <w:szCs w:val="24"/>
                <w:lang w:val="en-US" w:eastAsia="zh-CN"/>
              </w:rPr>
              <w:t>6</w:t>
            </w:r>
          </w:p>
        </w:tc>
        <w:tc>
          <w:tcPr>
            <w:tcW w:w="2410" w:type="dxa"/>
            <w:noWrap w:val="0"/>
            <w:vAlign w:val="center"/>
          </w:tcPr>
          <w:p>
            <w:pPr>
              <w:spacing w:line="410" w:lineRule="exact"/>
              <w:rPr>
                <w:rFonts w:hint="eastAsia" w:ascii="宋体" w:hAnsi="宋体" w:cs="Times New Roman"/>
                <w:color w:val="auto"/>
                <w:sz w:val="24"/>
                <w:szCs w:val="24"/>
              </w:rPr>
            </w:pPr>
            <w:r>
              <w:rPr>
                <w:rFonts w:hint="eastAsia" w:ascii="宋体" w:hAnsi="宋体" w:cs="Times New Roman"/>
                <w:color w:val="auto"/>
                <w:sz w:val="24"/>
                <w:szCs w:val="24"/>
                <w:lang w:eastAsia="zh-CN"/>
              </w:rPr>
              <w:t>磋商</w:t>
            </w:r>
            <w:r>
              <w:rPr>
                <w:rFonts w:hint="eastAsia" w:ascii="宋体" w:hAnsi="宋体" w:cs="Times New Roman"/>
                <w:color w:val="auto"/>
                <w:sz w:val="24"/>
                <w:szCs w:val="24"/>
              </w:rPr>
              <w:t>保证金</w:t>
            </w:r>
          </w:p>
        </w:tc>
        <w:tc>
          <w:tcPr>
            <w:tcW w:w="6662" w:type="dxa"/>
            <w:noWrap w:val="0"/>
            <w:vAlign w:val="center"/>
          </w:tcPr>
          <w:p>
            <w:pPr>
              <w:spacing w:line="410" w:lineRule="exact"/>
              <w:rPr>
                <w:rFonts w:hint="eastAsia" w:ascii="宋体" w:hAnsi="宋体" w:cs="Times New Roman"/>
                <w:color w:val="auto"/>
                <w:sz w:val="24"/>
                <w:szCs w:val="24"/>
                <w:lang w:val="zh-CN" w:eastAsia="zh-CN"/>
              </w:rPr>
            </w:pPr>
            <w:r>
              <w:rPr>
                <w:rFonts w:hint="eastAsia" w:ascii="宋体" w:hAnsi="宋体" w:cs="Times New Roman"/>
                <w:color w:val="auto"/>
                <w:sz w:val="24"/>
                <w:szCs w:val="24"/>
                <w:lang w:val="zh-CN" w:eastAsia="zh-CN"/>
              </w:rPr>
              <w:t>磋商保证金缴纳凭证原件扫描件；</w:t>
            </w:r>
          </w:p>
        </w:tc>
      </w:tr>
    </w:tbl>
    <w:p>
      <w:pPr>
        <w:pStyle w:val="65"/>
        <w:widowControl w:val="0"/>
        <w:autoSpaceDE w:val="0"/>
        <w:autoSpaceDN w:val="0"/>
        <w:spacing w:before="0" w:after="0" w:line="440" w:lineRule="exact"/>
        <w:jc w:val="left"/>
        <w:rPr>
          <w:rFonts w:ascii="宋体" w:hAnsi="宋体" w:eastAsia="宋体"/>
          <w:color w:val="000000" w:themeColor="text1"/>
          <w:sz w:val="24"/>
          <w:szCs w:val="24"/>
          <w:lang w:eastAsia="zh-CN"/>
          <w14:textFill>
            <w14:solidFill>
              <w14:schemeClr w14:val="tx1"/>
            </w14:solidFill>
          </w14:textFill>
        </w:rPr>
      </w:pPr>
    </w:p>
    <w:p>
      <w:pPr>
        <w:pStyle w:val="65"/>
        <w:widowControl w:val="0"/>
        <w:autoSpaceDE w:val="0"/>
        <w:autoSpaceDN w:val="0"/>
        <w:spacing w:before="0" w:after="0" w:line="440" w:lineRule="exact"/>
        <w:ind w:firstLine="480" w:firstLineChars="200"/>
        <w:jc w:val="left"/>
        <w:rPr>
          <w:rFonts w:ascii="宋体" w:hAnsi="宋体" w:eastAsia="宋体"/>
          <w:color w:val="000000" w:themeColor="text1"/>
          <w:sz w:val="24"/>
          <w:szCs w:val="24"/>
          <w:lang w:val="en-US"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22．磋商小组</w:t>
      </w:r>
      <w:r>
        <w:rPr>
          <w:rFonts w:hint="eastAsia" w:ascii="宋体" w:hAnsi="宋体" w:eastAsia="宋体"/>
          <w:color w:val="000000" w:themeColor="text1"/>
          <w:sz w:val="24"/>
          <w:szCs w:val="24"/>
          <w:lang w:val="en-US" w:eastAsia="zh-CN"/>
          <w14:textFill>
            <w14:solidFill>
              <w14:schemeClr w14:val="tx1"/>
            </w14:solidFill>
          </w14:textFill>
        </w:rPr>
        <w:t xml:space="preserve"> </w:t>
      </w:r>
    </w:p>
    <w:p>
      <w:pPr>
        <w:pStyle w:val="65"/>
        <w:widowControl w:val="0"/>
        <w:autoSpaceDE w:val="0"/>
        <w:autoSpaceDN w:val="0"/>
        <w:spacing w:before="0" w:after="0" w:line="440" w:lineRule="exact"/>
        <w:ind w:firstLine="480" w:firstLineChars="200"/>
        <w:jc w:val="left"/>
        <w:rPr>
          <w:rFonts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采购人按照有关规定程序负责组织成立评标委员会，组成竞争性磋商小组, 磋商小组由采购人的代表和有关方面的专家 3 人</w:t>
      </w:r>
      <w:r>
        <w:rPr>
          <w:rFonts w:hint="eastAsia" w:ascii="宋体" w:hAnsi="宋体" w:eastAsia="宋体"/>
          <w:color w:val="000000" w:themeColor="text1"/>
          <w:sz w:val="24"/>
          <w:szCs w:val="24"/>
          <w:lang w:eastAsia="zh-CN"/>
          <w14:textFill>
            <w14:solidFill>
              <w14:schemeClr w14:val="tx1"/>
            </w14:solidFill>
          </w14:textFill>
        </w:rPr>
        <w:t>及</w:t>
      </w:r>
      <w:r>
        <w:rPr>
          <w:rFonts w:ascii="宋体" w:hAnsi="宋体" w:eastAsia="宋体"/>
          <w:color w:val="000000" w:themeColor="text1"/>
          <w:sz w:val="24"/>
          <w:szCs w:val="24"/>
          <w:lang w:eastAsia="zh-CN"/>
          <w14:textFill>
            <w14:solidFill>
              <w14:schemeClr w14:val="tx1"/>
            </w14:solidFill>
          </w14:textFill>
        </w:rPr>
        <w:t>以上的单数组成。该磋商小组独立工作，负责评审所有响应文件并确定成交候选供应商。</w:t>
      </w:r>
    </w:p>
    <w:p>
      <w:pPr>
        <w:pStyle w:val="65"/>
        <w:widowControl w:val="0"/>
        <w:numPr>
          <w:ilvl w:val="0"/>
          <w:numId w:val="2"/>
        </w:numPr>
        <w:autoSpaceDE w:val="0"/>
        <w:autoSpaceDN w:val="0"/>
        <w:spacing w:before="0" w:after="0" w:line="480" w:lineRule="exact"/>
        <w:ind w:firstLine="420"/>
        <w:jc w:val="left"/>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竞争性磋商程序</w:t>
      </w:r>
    </w:p>
    <w:p>
      <w:pPr>
        <w:pStyle w:val="65"/>
        <w:widowControl w:val="0"/>
        <w:autoSpaceDE w:val="0"/>
        <w:autoSpaceDN w:val="0"/>
        <w:spacing w:before="0" w:after="0" w:line="480" w:lineRule="exact"/>
        <w:ind w:left="420"/>
        <w:jc w:val="left"/>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23.1 根据公开、公平、公正、诚信科学的原则，组织招标采购。</w:t>
      </w:r>
    </w:p>
    <w:p>
      <w:pPr>
        <w:pStyle w:val="65"/>
        <w:widowControl w:val="0"/>
        <w:autoSpaceDE w:val="0"/>
        <w:autoSpaceDN w:val="0"/>
        <w:spacing w:before="0" w:after="0" w:line="480" w:lineRule="exact"/>
        <w:ind w:firstLine="480" w:firstLineChars="200"/>
        <w:jc w:val="left"/>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23.2 具体工作流程：</w:t>
      </w:r>
    </w:p>
    <w:p>
      <w:pPr>
        <w:pStyle w:val="65"/>
        <w:widowControl w:val="0"/>
        <w:autoSpaceDE w:val="0"/>
        <w:autoSpaceDN w:val="0"/>
        <w:spacing w:before="0" w:after="0" w:line="480" w:lineRule="exact"/>
        <w:ind w:firstLine="600" w:firstLineChars="250"/>
        <w:jc w:val="left"/>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（1）磋商小组审阅竞争性磋商文件和响应文件；</w:t>
      </w:r>
    </w:p>
    <w:p>
      <w:pPr>
        <w:widowControl/>
        <w:spacing w:line="480" w:lineRule="exact"/>
        <w:ind w:firstLine="600" w:firstLineChars="250"/>
        <w:jc w:val="left"/>
        <w:rPr>
          <w:rFonts w:ascii="宋体" w:hAnsi="宋体" w:cs="宋体"/>
          <w:color w:val="000000" w:themeColor="text1"/>
          <w:kern w:val="0"/>
          <w:sz w:val="24"/>
          <w:lang w:val="ru-RU"/>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本项目采用全流程不见面电子开评标</w:t>
      </w:r>
      <w:r>
        <w:rPr>
          <w:rFonts w:hint="eastAsia" w:ascii="宋体" w:hAnsi="宋体"/>
          <w:color w:val="000000" w:themeColor="text1"/>
          <w:sz w:val="24"/>
          <w14:textFill>
            <w14:solidFill>
              <w14:schemeClr w14:val="tx1"/>
            </w14:solidFill>
          </w14:textFill>
        </w:rPr>
        <w:t>，响应文件解密</w:t>
      </w:r>
      <w:r>
        <w:rPr>
          <w:rFonts w:hint="eastAsia" w:ascii="宋体" w:hAnsi="宋体" w:cs="宋体"/>
          <w:color w:val="000000" w:themeColor="text1"/>
          <w:kern w:val="0"/>
          <w:sz w:val="24"/>
          <w:lang w:val="ru-RU"/>
          <w14:textFill>
            <w14:solidFill>
              <w14:schemeClr w14:val="tx1"/>
            </w14:solidFill>
          </w14:textFill>
        </w:rPr>
        <w:t>、磋商谈判、答疑澄清、二次报价</w:t>
      </w:r>
      <w:r>
        <w:rPr>
          <w:rFonts w:hint="eastAsia" w:ascii="宋体" w:hAnsi="宋体"/>
          <w:color w:val="000000" w:themeColor="text1"/>
          <w:sz w:val="24"/>
          <w14:textFill>
            <w14:solidFill>
              <w14:schemeClr w14:val="tx1"/>
            </w14:solidFill>
          </w14:textFill>
        </w:rPr>
        <w:t>等，通过系统在线方式完成。投标供应商在项目开、评标期间应保持在线状态，授权委托人应保持电话畅通，随时通过“政采云”平台接受磋商小组发出的询标等信息，并在规定时间内答复。</w:t>
      </w:r>
    </w:p>
    <w:p>
      <w:pPr>
        <w:pStyle w:val="65"/>
        <w:widowControl w:val="0"/>
        <w:autoSpaceDE w:val="0"/>
        <w:autoSpaceDN w:val="0"/>
        <w:spacing w:before="0" w:after="0" w:line="480" w:lineRule="exact"/>
        <w:ind w:left="420" w:firstLine="120" w:firstLineChars="50"/>
        <w:jc w:val="left"/>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（3）</w:t>
      </w:r>
      <w:r>
        <w:rPr>
          <w:rFonts w:ascii="宋体" w:hAnsi="宋体" w:eastAsia="宋体"/>
          <w:color w:val="000000" w:themeColor="text1"/>
          <w:sz w:val="24"/>
          <w:szCs w:val="24"/>
          <w:lang w:eastAsia="zh-CN"/>
          <w14:textFill>
            <w14:solidFill>
              <w14:schemeClr w14:val="tx1"/>
            </w14:solidFill>
          </w14:textFill>
        </w:rPr>
        <w:t>磋商小组全体成员集中与单一供应商就采购需求、质量和服务等分别</w:t>
      </w:r>
    </w:p>
    <w:p>
      <w:pPr>
        <w:pStyle w:val="65"/>
        <w:widowControl w:val="0"/>
        <w:autoSpaceDE w:val="0"/>
        <w:autoSpaceDN w:val="0"/>
        <w:spacing w:before="0" w:after="0" w:line="480" w:lineRule="exact"/>
        <w:jc w:val="left"/>
        <w:rPr>
          <w:rFonts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进行磋商。逐家磋商一次为一个轮次，磋商轮次由磋商小组视情况决定。</w:t>
      </w:r>
    </w:p>
    <w:p>
      <w:pPr>
        <w:pStyle w:val="65"/>
        <w:widowControl w:val="0"/>
        <w:numPr>
          <w:ilvl w:val="0"/>
          <w:numId w:val="3"/>
        </w:numPr>
        <w:autoSpaceDE w:val="0"/>
        <w:autoSpaceDN w:val="0"/>
        <w:spacing w:before="0" w:after="0" w:line="480" w:lineRule="exact"/>
        <w:ind w:left="420" w:firstLine="120" w:firstLineChars="50"/>
        <w:jc w:val="left"/>
        <w:rPr>
          <w:rFonts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磋商结束后，磋商小组将要求实质性响应采购文件的供应商在规定时</w:t>
      </w:r>
    </w:p>
    <w:p>
      <w:pPr>
        <w:pStyle w:val="65"/>
        <w:widowControl w:val="0"/>
        <w:numPr>
          <w:ilvl w:val="0"/>
          <w:numId w:val="0"/>
        </w:numPr>
        <w:autoSpaceDE w:val="0"/>
        <w:autoSpaceDN w:val="0"/>
        <w:spacing w:before="0" w:after="0" w:line="480" w:lineRule="exact"/>
        <w:jc w:val="left"/>
        <w:rPr>
          <w:rFonts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间内</w:t>
      </w:r>
      <w:r>
        <w:rPr>
          <w:rFonts w:hint="eastAsia" w:ascii="宋体" w:hAnsi="宋体" w:eastAsia="宋体"/>
          <w:color w:val="000000" w:themeColor="text1"/>
          <w:sz w:val="24"/>
          <w:szCs w:val="24"/>
          <w:lang w:eastAsia="zh-CN"/>
          <w14:textFill>
            <w14:solidFill>
              <w14:schemeClr w14:val="tx1"/>
            </w14:solidFill>
          </w14:textFill>
        </w:rPr>
        <w:t>在线</w:t>
      </w:r>
      <w:r>
        <w:rPr>
          <w:rFonts w:ascii="宋体" w:hAnsi="宋体" w:eastAsia="宋体"/>
          <w:color w:val="000000" w:themeColor="text1"/>
          <w:sz w:val="24"/>
          <w:szCs w:val="24"/>
          <w:lang w:eastAsia="zh-CN"/>
          <w14:textFill>
            <w14:solidFill>
              <w14:schemeClr w14:val="tx1"/>
            </w14:solidFill>
          </w14:textFill>
        </w:rPr>
        <w:t>提交最后报价</w:t>
      </w:r>
      <w:r>
        <w:rPr>
          <w:rFonts w:hint="eastAsia" w:ascii="宋体" w:hAnsi="宋体" w:eastAsia="宋体"/>
          <w:color w:val="000000" w:themeColor="text1"/>
          <w:sz w:val="24"/>
          <w:szCs w:val="24"/>
          <w:lang w:eastAsia="zh-CN"/>
          <w14:textFill>
            <w14:solidFill>
              <w14:schemeClr w14:val="tx1"/>
            </w14:solidFill>
          </w14:textFill>
        </w:rPr>
        <w:t>，</w:t>
      </w:r>
      <w:r>
        <w:rPr>
          <w:rFonts w:ascii="宋体" w:hAnsi="宋体" w:eastAsia="宋体"/>
          <w:color w:val="000000" w:themeColor="text1"/>
          <w:sz w:val="24"/>
          <w:szCs w:val="24"/>
          <w:lang w:eastAsia="zh-CN"/>
          <w14:textFill>
            <w14:solidFill>
              <w14:schemeClr w14:val="tx1"/>
            </w14:solidFill>
          </w14:textFill>
        </w:rPr>
        <w:t>磋商小组将现场公开唱价。在规定时间内没有提交最后报价的磋商供应商，视同退出磋商。未通过实质性响应的供应商将不再进行最后报价。经磋商确定最终采购需求和提交最后报价的供应商后，由磋商小组采用综合评分法对提交最后报价的供应商的响应文件和最后报价进行综合评分。</w:t>
      </w:r>
    </w:p>
    <w:p>
      <w:pPr>
        <w:pStyle w:val="65"/>
        <w:widowControl w:val="0"/>
        <w:autoSpaceDE w:val="0"/>
        <w:autoSpaceDN w:val="0"/>
        <w:spacing w:before="0" w:after="0" w:line="480" w:lineRule="exact"/>
        <w:ind w:firstLine="600" w:firstLineChars="250"/>
        <w:jc w:val="left"/>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采购人或采购代理机构将对磋商过程进行记录，由监督部门人员、采购方代表全程监督。</w:t>
      </w:r>
    </w:p>
    <w:p>
      <w:pPr>
        <w:pStyle w:val="65"/>
        <w:widowControl w:val="0"/>
        <w:autoSpaceDE w:val="0"/>
        <w:autoSpaceDN w:val="0"/>
        <w:spacing w:before="0" w:after="0" w:line="440" w:lineRule="exact"/>
        <w:ind w:firstLine="480" w:firstLineChars="200"/>
        <w:jc w:val="left"/>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23.3 错误修正</w:t>
      </w:r>
    </w:p>
    <w:p>
      <w:pPr>
        <w:pStyle w:val="65"/>
        <w:widowControl w:val="0"/>
        <w:autoSpaceDE w:val="0"/>
        <w:autoSpaceDN w:val="0"/>
        <w:spacing w:before="0" w:after="0" w:line="440" w:lineRule="exact"/>
        <w:ind w:firstLine="480" w:firstLineChars="200"/>
        <w:jc w:val="left"/>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响应文件如果出现计算或表达上的错误，修正错误的原则如下：</w:t>
      </w:r>
    </w:p>
    <w:p>
      <w:pPr>
        <w:pStyle w:val="65"/>
        <w:widowControl w:val="0"/>
        <w:autoSpaceDE w:val="0"/>
        <w:autoSpaceDN w:val="0"/>
        <w:spacing w:before="0" w:after="0" w:line="440" w:lineRule="exact"/>
        <w:ind w:firstLine="480" w:firstLineChars="200"/>
        <w:jc w:val="left"/>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（1）响应文件的大写金额和小写金额不一致的，以大写金额为准；</w:t>
      </w:r>
    </w:p>
    <w:p>
      <w:pPr>
        <w:pStyle w:val="65"/>
        <w:widowControl w:val="0"/>
        <w:autoSpaceDE w:val="0"/>
        <w:autoSpaceDN w:val="0"/>
        <w:spacing w:before="0" w:after="0" w:line="440" w:lineRule="exact"/>
        <w:ind w:firstLine="480" w:firstLineChars="200"/>
        <w:jc w:val="left"/>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（2）总价金额与按单价汇总金额不一致的，以单价金额计算结果为准；</w:t>
      </w:r>
    </w:p>
    <w:p>
      <w:pPr>
        <w:pStyle w:val="65"/>
        <w:widowControl w:val="0"/>
        <w:autoSpaceDE w:val="0"/>
        <w:autoSpaceDN w:val="0"/>
        <w:spacing w:before="0" w:after="0" w:line="440" w:lineRule="exact"/>
        <w:ind w:firstLine="480" w:firstLineChars="200"/>
        <w:jc w:val="left"/>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（3）对不同文字文本响应文件的解释发生异议的，以中文文本为准；</w:t>
      </w:r>
    </w:p>
    <w:p>
      <w:pPr>
        <w:pStyle w:val="65"/>
        <w:widowControl w:val="0"/>
        <w:autoSpaceDE w:val="0"/>
        <w:autoSpaceDN w:val="0"/>
        <w:spacing w:before="0" w:after="0" w:line="440" w:lineRule="exact"/>
        <w:ind w:firstLine="480" w:firstLineChars="200"/>
        <w:jc w:val="left"/>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（4）按上述修正错误的原则及方法调整或修正响应文件的投标报价，投标供应商同意后，调整后的投标报价对投标供应商起约束作用。如果投标供应商不接受修正后的报价，则其投标将被拒绝。</w:t>
      </w:r>
    </w:p>
    <w:p>
      <w:pPr>
        <w:pStyle w:val="65"/>
        <w:widowControl w:val="0"/>
        <w:numPr>
          <w:ilvl w:val="0"/>
          <w:numId w:val="2"/>
        </w:numPr>
        <w:autoSpaceDE w:val="0"/>
        <w:autoSpaceDN w:val="0"/>
        <w:spacing w:before="0" w:after="0" w:line="440" w:lineRule="exact"/>
        <w:ind w:firstLine="480" w:firstLineChars="200"/>
        <w:jc w:val="left"/>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符合性</w:t>
      </w:r>
      <w:r>
        <w:rPr>
          <w:rFonts w:hint="eastAsia" w:ascii="宋体" w:hAnsi="宋体" w:eastAsia="宋体"/>
          <w:color w:val="000000" w:themeColor="text1"/>
          <w:sz w:val="24"/>
          <w:szCs w:val="24"/>
          <w14:textFill>
            <w14:solidFill>
              <w14:schemeClr w14:val="tx1"/>
            </w14:solidFill>
          </w14:textFill>
        </w:rPr>
        <w:t>审查</w:t>
      </w:r>
    </w:p>
    <w:p>
      <w:pPr>
        <w:pStyle w:val="65"/>
        <w:widowControl w:val="0"/>
        <w:autoSpaceDE w:val="0"/>
        <w:autoSpaceDN w:val="0"/>
        <w:spacing w:before="0" w:after="0" w:line="480" w:lineRule="exact"/>
        <w:ind w:firstLine="360" w:firstLineChars="150"/>
        <w:jc w:val="left"/>
        <w:rPr>
          <w:rFonts w:hint="eastAsia"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2</w:t>
      </w:r>
      <w:r>
        <w:rPr>
          <w:rFonts w:hint="eastAsia" w:ascii="宋体" w:hAnsi="宋体" w:eastAsia="宋体"/>
          <w:color w:val="000000" w:themeColor="text1"/>
          <w:sz w:val="24"/>
          <w:szCs w:val="24"/>
          <w:lang w:val="en-US" w:eastAsia="zh-CN"/>
          <w14:textFill>
            <w14:solidFill>
              <w14:schemeClr w14:val="tx1"/>
            </w14:solidFill>
          </w14:textFill>
        </w:rPr>
        <w:t>4</w:t>
      </w:r>
      <w:r>
        <w:rPr>
          <w:rFonts w:ascii="宋体" w:hAnsi="宋体" w:eastAsia="宋体"/>
          <w:color w:val="000000" w:themeColor="text1"/>
          <w:sz w:val="24"/>
          <w:szCs w:val="24"/>
          <w:lang w:eastAsia="zh-CN"/>
          <w14:textFill>
            <w14:solidFill>
              <w14:schemeClr w14:val="tx1"/>
            </w14:solidFill>
          </w14:textFill>
        </w:rPr>
        <w:t>.1</w:t>
      </w:r>
      <w:r>
        <w:rPr>
          <w:rFonts w:hint="eastAsia" w:ascii="宋体" w:hAnsi="宋体" w:eastAsia="宋体"/>
          <w:color w:val="000000" w:themeColor="text1"/>
          <w:sz w:val="24"/>
          <w:szCs w:val="24"/>
          <w:lang w:eastAsia="zh-CN"/>
          <w14:textFill>
            <w14:solidFill>
              <w14:schemeClr w14:val="tx1"/>
            </w14:solidFill>
          </w14:textFill>
        </w:rPr>
        <w:t>对响应文件(包括首次提交的响应文件、重新提交的响应文件)的符合性审查。磋商小组应当对响应文件进行符合性审查，供应商响应文件有下列情况之一，视为无效，取消进入下一阶段磋商的资格：</w:t>
      </w:r>
    </w:p>
    <w:p>
      <w:pPr>
        <w:pStyle w:val="65"/>
        <w:widowControl w:val="0"/>
        <w:autoSpaceDE w:val="0"/>
        <w:autoSpaceDN w:val="0"/>
        <w:spacing w:before="0" w:after="0" w:line="480" w:lineRule="exact"/>
        <w:ind w:firstLine="482" w:firstLineChars="200"/>
        <w:jc w:val="left"/>
        <w:rPr>
          <w:rFonts w:ascii="宋体" w:hAnsi="宋体" w:eastAsia="宋体"/>
          <w:b/>
          <w:color w:val="auto"/>
          <w:sz w:val="24"/>
          <w:szCs w:val="24"/>
          <w:lang w:eastAsia="zh-CN"/>
        </w:rPr>
      </w:pPr>
      <w:r>
        <w:rPr>
          <w:rFonts w:ascii="宋体" w:hAnsi="宋体" w:eastAsia="宋体"/>
          <w:b/>
          <w:color w:val="auto"/>
          <w:sz w:val="24"/>
          <w:szCs w:val="24"/>
          <w:lang w:eastAsia="zh-CN"/>
        </w:rPr>
        <w:t>(</w:t>
      </w:r>
      <w:r>
        <w:rPr>
          <w:rFonts w:hint="eastAsia" w:ascii="宋体" w:hAnsi="宋体" w:eastAsia="宋体"/>
          <w:b/>
          <w:color w:val="auto"/>
          <w:sz w:val="24"/>
          <w:szCs w:val="24"/>
          <w:lang w:eastAsia="zh-CN"/>
        </w:rPr>
        <w:t>1</w:t>
      </w:r>
      <w:r>
        <w:rPr>
          <w:rFonts w:ascii="宋体" w:hAnsi="宋体" w:eastAsia="宋体"/>
          <w:b/>
          <w:color w:val="auto"/>
          <w:sz w:val="24"/>
          <w:szCs w:val="24"/>
          <w:lang w:eastAsia="zh-CN"/>
        </w:rPr>
        <w:t>)</w:t>
      </w:r>
      <w:r>
        <w:rPr>
          <w:rFonts w:hint="eastAsia" w:ascii="宋体" w:hAnsi="宋体" w:eastAsia="宋体"/>
          <w:b/>
          <w:color w:val="auto"/>
          <w:sz w:val="24"/>
          <w:szCs w:val="24"/>
          <w:lang w:val="en-US" w:eastAsia="zh-CN"/>
        </w:rPr>
        <w:t xml:space="preserve"> </w:t>
      </w:r>
      <w:r>
        <w:rPr>
          <w:rFonts w:hint="eastAsia" w:ascii="宋体" w:hAnsi="宋体" w:eastAsia="宋体"/>
          <w:b/>
          <w:color w:val="auto"/>
          <w:sz w:val="24"/>
          <w:szCs w:val="24"/>
          <w:lang w:eastAsia="zh-CN"/>
        </w:rPr>
        <w:t>未按要求盖投标供应商公章、法定代表人或委托代理人签字的；</w:t>
      </w:r>
    </w:p>
    <w:p>
      <w:pPr>
        <w:pStyle w:val="65"/>
        <w:widowControl w:val="0"/>
        <w:autoSpaceDE w:val="0"/>
        <w:autoSpaceDN w:val="0"/>
        <w:spacing w:before="0" w:after="0" w:line="440" w:lineRule="exact"/>
        <w:ind w:firstLine="361" w:firstLineChars="150"/>
        <w:jc w:val="left"/>
        <w:rPr>
          <w:rFonts w:ascii="宋体" w:hAnsi="宋体" w:eastAsia="宋体"/>
          <w:b/>
          <w:color w:val="auto"/>
          <w:sz w:val="24"/>
          <w:szCs w:val="24"/>
          <w:lang w:eastAsia="zh-CN"/>
        </w:rPr>
      </w:pPr>
      <w:r>
        <w:rPr>
          <w:rFonts w:hint="eastAsia" w:ascii="宋体" w:hAnsi="宋体" w:eastAsia="宋体"/>
          <w:b/>
          <w:color w:val="auto"/>
          <w:sz w:val="24"/>
          <w:szCs w:val="24"/>
          <w:lang w:val="en-US" w:eastAsia="zh-CN"/>
        </w:rPr>
        <w:t xml:space="preserve"> (2) 供应商服务期限</w:t>
      </w:r>
      <w:r>
        <w:rPr>
          <w:rFonts w:hint="eastAsia" w:ascii="宋体" w:hAnsi="宋体" w:eastAsia="宋体"/>
          <w:b/>
          <w:color w:val="auto"/>
          <w:sz w:val="24"/>
          <w:szCs w:val="24"/>
          <w:lang w:eastAsia="zh-CN"/>
        </w:rPr>
        <w:t>超过磋商文件规定期限的；</w:t>
      </w:r>
    </w:p>
    <w:p>
      <w:pPr>
        <w:pStyle w:val="65"/>
        <w:widowControl w:val="0"/>
        <w:autoSpaceDE w:val="0"/>
        <w:autoSpaceDN w:val="0"/>
        <w:spacing w:before="0" w:after="0" w:line="440" w:lineRule="exact"/>
        <w:ind w:firstLine="482" w:firstLineChars="200"/>
        <w:jc w:val="left"/>
        <w:rPr>
          <w:rFonts w:hint="eastAsia" w:ascii="宋体" w:hAnsi="宋体" w:eastAsia="宋体"/>
          <w:b/>
          <w:color w:val="auto"/>
          <w:sz w:val="24"/>
          <w:szCs w:val="24"/>
          <w:lang w:eastAsia="zh-CN"/>
        </w:rPr>
      </w:pPr>
      <w:r>
        <w:rPr>
          <w:rFonts w:hint="eastAsia" w:ascii="宋体" w:hAnsi="宋体" w:eastAsia="宋体"/>
          <w:b/>
          <w:color w:val="auto"/>
          <w:sz w:val="24"/>
          <w:szCs w:val="24"/>
          <w:lang w:eastAsia="zh-CN"/>
        </w:rPr>
        <w:t>(</w:t>
      </w:r>
      <w:r>
        <w:rPr>
          <w:rFonts w:hint="eastAsia" w:ascii="宋体" w:hAnsi="宋体" w:eastAsia="宋体"/>
          <w:b/>
          <w:color w:val="auto"/>
          <w:sz w:val="24"/>
          <w:szCs w:val="24"/>
          <w:lang w:val="en-US" w:eastAsia="zh-CN"/>
        </w:rPr>
        <w:t>3</w:t>
      </w:r>
      <w:r>
        <w:rPr>
          <w:rFonts w:hint="eastAsia" w:ascii="宋体" w:hAnsi="宋体" w:eastAsia="宋体"/>
          <w:b/>
          <w:color w:val="auto"/>
          <w:sz w:val="24"/>
          <w:szCs w:val="24"/>
          <w:lang w:eastAsia="zh-CN"/>
        </w:rPr>
        <w:t>)</w:t>
      </w:r>
      <w:r>
        <w:rPr>
          <w:rFonts w:hint="eastAsia" w:ascii="宋体" w:hAnsi="宋体" w:eastAsia="宋体"/>
          <w:b/>
          <w:color w:val="auto"/>
          <w:sz w:val="24"/>
          <w:szCs w:val="24"/>
          <w:lang w:val="en-US" w:eastAsia="zh-CN"/>
        </w:rPr>
        <w:t xml:space="preserve"> </w:t>
      </w:r>
      <w:r>
        <w:rPr>
          <w:rFonts w:hint="eastAsia" w:ascii="宋体" w:hAnsi="宋体" w:eastAsia="宋体"/>
          <w:b/>
          <w:color w:val="auto"/>
          <w:sz w:val="24"/>
          <w:szCs w:val="24"/>
          <w:lang w:eastAsia="zh-CN"/>
        </w:rPr>
        <w:t>未满足磋商文件中技术服务的实质性要求的；</w:t>
      </w:r>
    </w:p>
    <w:p>
      <w:pPr>
        <w:pStyle w:val="65"/>
        <w:widowControl w:val="0"/>
        <w:autoSpaceDE w:val="0"/>
        <w:autoSpaceDN w:val="0"/>
        <w:spacing w:before="0" w:after="0" w:line="440" w:lineRule="exact"/>
        <w:ind w:firstLine="482" w:firstLineChars="200"/>
        <w:jc w:val="left"/>
        <w:rPr>
          <w:rFonts w:hint="eastAsia" w:ascii="宋体" w:hAnsi="宋体" w:eastAsia="宋体"/>
          <w:b/>
          <w:color w:val="auto"/>
          <w:sz w:val="24"/>
          <w:szCs w:val="24"/>
          <w:lang w:eastAsia="zh-CN"/>
        </w:rPr>
      </w:pPr>
      <w:r>
        <w:rPr>
          <w:rFonts w:hint="eastAsia" w:ascii="宋体" w:hAnsi="宋体" w:eastAsia="宋体"/>
          <w:b/>
          <w:color w:val="auto"/>
          <w:sz w:val="24"/>
          <w:szCs w:val="24"/>
          <w:lang w:eastAsia="zh-CN"/>
        </w:rPr>
        <w:t>(</w:t>
      </w:r>
      <w:r>
        <w:rPr>
          <w:rFonts w:hint="eastAsia" w:ascii="宋体" w:hAnsi="宋体" w:eastAsia="宋体"/>
          <w:b/>
          <w:color w:val="auto"/>
          <w:sz w:val="24"/>
          <w:szCs w:val="24"/>
          <w:lang w:val="en-US" w:eastAsia="zh-CN"/>
        </w:rPr>
        <w:t>4</w:t>
      </w:r>
      <w:r>
        <w:rPr>
          <w:rFonts w:hint="eastAsia" w:ascii="宋体" w:hAnsi="宋体" w:eastAsia="宋体"/>
          <w:b/>
          <w:color w:val="auto"/>
          <w:sz w:val="24"/>
          <w:szCs w:val="24"/>
          <w:lang w:eastAsia="zh-CN"/>
        </w:rPr>
        <w:t>)</w:t>
      </w:r>
      <w:r>
        <w:rPr>
          <w:rFonts w:hint="eastAsia" w:ascii="宋体" w:hAnsi="宋体" w:eastAsia="宋体"/>
          <w:b/>
          <w:color w:val="auto"/>
          <w:sz w:val="24"/>
          <w:szCs w:val="24"/>
          <w:lang w:val="en-US" w:eastAsia="zh-CN"/>
        </w:rPr>
        <w:t xml:space="preserve"> </w:t>
      </w:r>
      <w:r>
        <w:rPr>
          <w:rFonts w:hint="eastAsia" w:ascii="宋体" w:hAnsi="宋体" w:eastAsia="宋体"/>
          <w:b/>
          <w:color w:val="auto"/>
          <w:sz w:val="24"/>
          <w:szCs w:val="24"/>
          <w:lang w:eastAsia="zh-CN"/>
        </w:rPr>
        <w:t>未满足磋商文件中商务条款的实质性要求的；</w:t>
      </w:r>
    </w:p>
    <w:p>
      <w:pPr>
        <w:spacing w:line="440" w:lineRule="exact"/>
        <w:ind w:firstLine="482" w:firstLineChars="200"/>
        <w:rPr>
          <w:rFonts w:ascii="宋体" w:hAnsi="宋体"/>
          <w:b/>
          <w:color w:val="auto"/>
          <w:sz w:val="24"/>
        </w:rPr>
      </w:pPr>
      <w:r>
        <w:rPr>
          <w:rFonts w:ascii="宋体" w:hAnsi="宋体"/>
          <w:b/>
          <w:color w:val="auto"/>
          <w:sz w:val="24"/>
        </w:rPr>
        <w:t>(</w:t>
      </w:r>
      <w:r>
        <w:rPr>
          <w:rFonts w:hint="eastAsia" w:ascii="宋体" w:hAnsi="宋体"/>
          <w:b/>
          <w:color w:val="auto"/>
          <w:sz w:val="24"/>
          <w:lang w:val="en-US" w:eastAsia="zh-CN"/>
        </w:rPr>
        <w:t>5</w:t>
      </w:r>
      <w:r>
        <w:rPr>
          <w:rFonts w:ascii="宋体" w:hAnsi="宋体"/>
          <w:b/>
          <w:color w:val="auto"/>
          <w:sz w:val="24"/>
        </w:rPr>
        <w:t>)</w:t>
      </w:r>
      <w:r>
        <w:rPr>
          <w:rFonts w:hint="eastAsia" w:ascii="宋体" w:hAnsi="宋体"/>
          <w:b/>
          <w:color w:val="auto"/>
          <w:sz w:val="24"/>
        </w:rPr>
        <w:t xml:space="preserve"> 供应商的投标报价超过采购预算的；</w:t>
      </w:r>
    </w:p>
    <w:p>
      <w:pPr>
        <w:spacing w:line="440" w:lineRule="exact"/>
        <w:ind w:firstLine="482" w:firstLineChars="200"/>
        <w:rPr>
          <w:rFonts w:ascii="宋体" w:hAnsi="宋体"/>
          <w:b/>
          <w:color w:val="auto"/>
          <w:sz w:val="24"/>
        </w:rPr>
      </w:pPr>
      <w:r>
        <w:rPr>
          <w:rFonts w:ascii="宋体" w:hAnsi="宋体"/>
          <w:b/>
          <w:color w:val="auto"/>
          <w:sz w:val="24"/>
        </w:rPr>
        <w:t>(</w:t>
      </w:r>
      <w:r>
        <w:rPr>
          <w:rFonts w:hint="eastAsia" w:ascii="宋体" w:hAnsi="宋体"/>
          <w:b/>
          <w:color w:val="auto"/>
          <w:sz w:val="24"/>
        </w:rPr>
        <w:t>6</w:t>
      </w:r>
      <w:r>
        <w:rPr>
          <w:rFonts w:ascii="宋体" w:hAnsi="宋体"/>
          <w:b/>
          <w:color w:val="auto"/>
          <w:sz w:val="24"/>
        </w:rPr>
        <w:t>)</w:t>
      </w:r>
      <w:r>
        <w:rPr>
          <w:rFonts w:hint="eastAsia" w:ascii="宋体" w:hAnsi="宋体"/>
          <w:b/>
          <w:color w:val="auto"/>
          <w:sz w:val="24"/>
        </w:rPr>
        <w:t xml:space="preserve"> 在评标过程中，发现投标供应商的报价明显低于其他投标报价，使得其报价可能低于其个别成本的，应当要求该投标供应商做出书面说明并提供相关证明材料。投标供应商不能合理说明或者不能提供相关证明材料的，评标委员会可以认定该投标供应商低于成本报价竞标的；</w:t>
      </w:r>
    </w:p>
    <w:p>
      <w:pPr>
        <w:spacing w:line="440" w:lineRule="exact"/>
        <w:ind w:firstLine="482" w:firstLineChars="200"/>
        <w:rPr>
          <w:rFonts w:ascii="宋体" w:hAnsi="宋体" w:cs="TMBCOU+ËÎÌå"/>
          <w:b/>
          <w:color w:val="auto"/>
          <w:sz w:val="24"/>
        </w:rPr>
      </w:pPr>
      <w:r>
        <w:rPr>
          <w:rFonts w:ascii="宋体" w:hAnsi="宋体" w:cs="TMBCOU+ËÎÌå"/>
          <w:b/>
          <w:color w:val="auto"/>
          <w:sz w:val="24"/>
        </w:rPr>
        <w:t>(</w:t>
      </w:r>
      <w:r>
        <w:rPr>
          <w:rFonts w:hint="eastAsia" w:ascii="宋体" w:hAnsi="宋体" w:cs="TMBCOU+ËÎÌå"/>
          <w:b/>
          <w:color w:val="auto"/>
          <w:sz w:val="24"/>
        </w:rPr>
        <w:t>7</w:t>
      </w:r>
      <w:r>
        <w:rPr>
          <w:rFonts w:ascii="宋体" w:hAnsi="宋体" w:cs="TMBCOU+ËÎÌå"/>
          <w:b/>
          <w:color w:val="auto"/>
          <w:sz w:val="24"/>
        </w:rPr>
        <w:t>)</w:t>
      </w:r>
      <w:r>
        <w:rPr>
          <w:rFonts w:hint="eastAsia" w:ascii="宋体" w:hAnsi="宋体" w:cs="宋体"/>
          <w:bCs/>
          <w:color w:val="auto"/>
          <w:kern w:val="0"/>
        </w:rPr>
        <w:t xml:space="preserve"> </w:t>
      </w:r>
      <w:r>
        <w:rPr>
          <w:rFonts w:hint="eastAsia" w:ascii="宋体" w:hAnsi="宋体"/>
          <w:b/>
          <w:color w:val="auto"/>
          <w:sz w:val="24"/>
        </w:rPr>
        <w:t>在磋商评审过程中，发现供应商以他人名义投标、串通投标、以行贿手段谋取成交或者以其他弄虚作假方式投标报价的；</w:t>
      </w:r>
    </w:p>
    <w:p>
      <w:pPr>
        <w:spacing w:line="440" w:lineRule="exact"/>
        <w:ind w:firstLine="482" w:firstLineChars="200"/>
        <w:rPr>
          <w:rFonts w:ascii="宋体" w:hAnsi="宋体"/>
          <w:b/>
          <w:color w:val="auto"/>
          <w:sz w:val="24"/>
        </w:rPr>
      </w:pPr>
      <w:r>
        <w:rPr>
          <w:rFonts w:ascii="宋体" w:hAnsi="宋体" w:cs="TMBCOU+ËÎÌå"/>
          <w:b/>
          <w:color w:val="auto"/>
          <w:sz w:val="24"/>
        </w:rPr>
        <w:t>(</w:t>
      </w:r>
      <w:r>
        <w:rPr>
          <w:rFonts w:hint="eastAsia" w:ascii="宋体" w:hAnsi="宋体" w:cs="TMBCOU+ËÎÌå"/>
          <w:b/>
          <w:color w:val="auto"/>
          <w:sz w:val="24"/>
        </w:rPr>
        <w:t>8</w:t>
      </w:r>
      <w:r>
        <w:rPr>
          <w:rFonts w:ascii="宋体" w:hAnsi="宋体" w:cs="TMBCOU+ËÎÌå"/>
          <w:b/>
          <w:color w:val="auto"/>
          <w:sz w:val="24"/>
        </w:rPr>
        <w:t>)</w:t>
      </w:r>
      <w:r>
        <w:rPr>
          <w:rFonts w:hint="eastAsia" w:ascii="宋体" w:hAnsi="宋体" w:cs="宋体"/>
          <w:bCs/>
          <w:color w:val="auto"/>
          <w:kern w:val="0"/>
        </w:rPr>
        <w:t xml:space="preserve"> </w:t>
      </w:r>
      <w:r>
        <w:rPr>
          <w:rFonts w:hint="eastAsia" w:ascii="宋体" w:hAnsi="宋体"/>
          <w:b/>
          <w:color w:val="auto"/>
          <w:sz w:val="24"/>
        </w:rPr>
        <w:t>不符合法律、法规和</w:t>
      </w:r>
      <w:r>
        <w:rPr>
          <w:rFonts w:hint="eastAsia" w:ascii="宋体" w:hAnsi="宋体"/>
          <w:b/>
          <w:color w:val="auto"/>
          <w:sz w:val="24"/>
          <w:lang w:eastAsia="zh-CN"/>
        </w:rPr>
        <w:t>磋商文件</w:t>
      </w:r>
      <w:r>
        <w:rPr>
          <w:rFonts w:hint="eastAsia" w:ascii="宋体" w:hAnsi="宋体"/>
          <w:b/>
          <w:color w:val="auto"/>
          <w:sz w:val="24"/>
        </w:rPr>
        <w:t>中规定的其他实质性要求的；</w:t>
      </w:r>
    </w:p>
    <w:p>
      <w:pPr>
        <w:spacing w:line="440" w:lineRule="exact"/>
        <w:ind w:firstLine="482" w:firstLineChars="200"/>
        <w:rPr>
          <w:rFonts w:ascii="宋体" w:hAnsi="宋体"/>
          <w:b/>
          <w:color w:val="auto"/>
          <w:sz w:val="24"/>
        </w:rPr>
      </w:pPr>
      <w:r>
        <w:rPr>
          <w:rFonts w:ascii="宋体" w:hAnsi="宋体"/>
          <w:b/>
          <w:color w:val="auto"/>
          <w:sz w:val="24"/>
        </w:rPr>
        <w:t>(</w:t>
      </w:r>
      <w:r>
        <w:rPr>
          <w:rFonts w:hint="eastAsia" w:ascii="宋体" w:hAnsi="宋体"/>
          <w:b/>
          <w:color w:val="auto"/>
          <w:sz w:val="24"/>
        </w:rPr>
        <w:t>9</w:t>
      </w:r>
      <w:r>
        <w:rPr>
          <w:rFonts w:ascii="宋体" w:hAnsi="宋体"/>
          <w:b/>
          <w:color w:val="auto"/>
          <w:sz w:val="24"/>
        </w:rPr>
        <w:t>)</w:t>
      </w:r>
      <w:r>
        <w:rPr>
          <w:rFonts w:hint="eastAsia" w:ascii="宋体" w:hAnsi="宋体" w:cs="宋体"/>
          <w:bCs/>
          <w:color w:val="auto"/>
          <w:kern w:val="0"/>
        </w:rPr>
        <w:t xml:space="preserve"> </w:t>
      </w:r>
      <w:r>
        <w:rPr>
          <w:rFonts w:hint="eastAsia" w:ascii="宋体" w:hAnsi="宋体"/>
          <w:b/>
          <w:color w:val="auto"/>
          <w:sz w:val="24"/>
          <w:lang w:eastAsia="zh-CN"/>
        </w:rPr>
        <w:t>磋商响应文件没有采购人不能接受的条件的</w:t>
      </w:r>
      <w:r>
        <w:rPr>
          <w:rFonts w:hint="eastAsia" w:ascii="宋体" w:hAnsi="宋体"/>
          <w:b/>
          <w:color w:val="auto"/>
          <w:sz w:val="24"/>
        </w:rPr>
        <w:t>。</w:t>
      </w:r>
    </w:p>
    <w:p>
      <w:pPr>
        <w:pStyle w:val="65"/>
        <w:widowControl w:val="0"/>
        <w:autoSpaceDE w:val="0"/>
        <w:autoSpaceDN w:val="0"/>
        <w:spacing w:before="0" w:after="0" w:line="440" w:lineRule="exact"/>
        <w:ind w:firstLine="480" w:firstLineChars="200"/>
        <w:jc w:val="left"/>
        <w:rPr>
          <w:rFonts w:ascii="宋体" w:hAnsi="宋体" w:eastAsia="宋体"/>
          <w:color w:val="auto"/>
          <w:sz w:val="24"/>
          <w:szCs w:val="24"/>
          <w:lang w:eastAsia="zh-CN"/>
        </w:rPr>
      </w:pPr>
      <w:r>
        <w:rPr>
          <w:rFonts w:ascii="宋体" w:hAnsi="宋体" w:eastAsia="宋体"/>
          <w:color w:val="auto"/>
          <w:sz w:val="24"/>
          <w:szCs w:val="24"/>
          <w:lang w:eastAsia="zh-CN"/>
        </w:rPr>
        <w:t>2</w:t>
      </w:r>
      <w:r>
        <w:rPr>
          <w:rFonts w:hint="eastAsia" w:ascii="宋体" w:hAnsi="宋体" w:eastAsia="宋体"/>
          <w:color w:val="auto"/>
          <w:sz w:val="24"/>
          <w:szCs w:val="24"/>
          <w:lang w:eastAsia="zh-CN"/>
        </w:rPr>
        <w:t>5</w:t>
      </w:r>
      <w:r>
        <w:rPr>
          <w:rFonts w:ascii="宋体" w:hAnsi="宋体" w:eastAsia="宋体"/>
          <w:color w:val="auto"/>
          <w:sz w:val="24"/>
          <w:szCs w:val="24"/>
          <w:lang w:eastAsia="zh-CN"/>
        </w:rPr>
        <w:t>．响应文件的澄清与修正</w:t>
      </w:r>
    </w:p>
    <w:p>
      <w:pPr>
        <w:pStyle w:val="65"/>
        <w:widowControl w:val="0"/>
        <w:autoSpaceDE w:val="0"/>
        <w:autoSpaceDN w:val="0"/>
        <w:spacing w:before="0" w:after="0" w:line="440" w:lineRule="exact"/>
        <w:ind w:firstLine="480" w:firstLineChars="200"/>
        <w:jc w:val="left"/>
        <w:rPr>
          <w:rFonts w:ascii="宋体" w:hAnsi="宋体" w:eastAsia="宋体"/>
          <w:color w:val="000000" w:themeColor="text1"/>
          <w:sz w:val="24"/>
          <w:szCs w:val="24"/>
          <w:lang w:eastAsia="zh-CN"/>
          <w14:textFill>
            <w14:solidFill>
              <w14:schemeClr w14:val="tx1"/>
            </w14:solidFill>
          </w14:textFill>
        </w:rPr>
      </w:pPr>
      <w:r>
        <w:rPr>
          <w:rFonts w:ascii="宋体" w:hAnsi="宋体" w:eastAsia="宋体"/>
          <w:color w:val="auto"/>
          <w:sz w:val="24"/>
          <w:szCs w:val="24"/>
          <w:lang w:eastAsia="zh-CN"/>
        </w:rPr>
        <w:t>2</w:t>
      </w:r>
      <w:r>
        <w:rPr>
          <w:rFonts w:hint="eastAsia" w:ascii="宋体" w:hAnsi="宋体" w:eastAsia="宋体"/>
          <w:color w:val="auto"/>
          <w:sz w:val="24"/>
          <w:szCs w:val="24"/>
          <w:lang w:eastAsia="zh-CN"/>
        </w:rPr>
        <w:t>5</w:t>
      </w:r>
      <w:r>
        <w:rPr>
          <w:rFonts w:ascii="宋体" w:hAnsi="宋体" w:eastAsia="宋体"/>
          <w:color w:val="auto"/>
          <w:sz w:val="24"/>
          <w:szCs w:val="24"/>
          <w:lang w:eastAsia="zh-CN"/>
        </w:rPr>
        <w:t>.1 磋商小组在对响应文件的有效性、完整性和响应程度进行审查时，磋商小组有权要求磋商供应商对其响应文件含义不明确、同类问</w:t>
      </w:r>
      <w:r>
        <w:rPr>
          <w:rFonts w:ascii="宋体" w:hAnsi="宋体" w:eastAsia="宋体"/>
          <w:color w:val="000000" w:themeColor="text1"/>
          <w:sz w:val="24"/>
          <w:szCs w:val="24"/>
          <w:lang w:eastAsia="zh-CN"/>
          <w14:textFill>
            <w14:solidFill>
              <w14:schemeClr w14:val="tx1"/>
            </w14:solidFill>
          </w14:textFill>
        </w:rPr>
        <w:t>题表述不一致或者有明显文字和计算错误的内容进行澄清。磋商供应商应派授权委托人和技术人员按磋商小组通知的时间和地点接受质询。并非每个磋商供应商都将被质询。</w:t>
      </w:r>
    </w:p>
    <w:p>
      <w:pPr>
        <w:pStyle w:val="65"/>
        <w:widowControl w:val="0"/>
        <w:autoSpaceDE w:val="0"/>
        <w:autoSpaceDN w:val="0"/>
        <w:spacing w:before="0" w:after="0" w:line="440" w:lineRule="exact"/>
        <w:ind w:firstLine="480" w:firstLineChars="200"/>
        <w:jc w:val="left"/>
        <w:rPr>
          <w:rFonts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2</w:t>
      </w:r>
      <w:r>
        <w:rPr>
          <w:rFonts w:hint="eastAsia" w:ascii="宋体" w:hAnsi="宋体" w:eastAsia="宋体"/>
          <w:color w:val="000000" w:themeColor="text1"/>
          <w:sz w:val="24"/>
          <w:szCs w:val="24"/>
          <w:lang w:eastAsia="zh-CN"/>
          <w14:textFill>
            <w14:solidFill>
              <w14:schemeClr w14:val="tx1"/>
            </w14:solidFill>
          </w14:textFill>
        </w:rPr>
        <w:t>5</w:t>
      </w:r>
      <w:r>
        <w:rPr>
          <w:rFonts w:ascii="宋体" w:hAnsi="宋体" w:eastAsia="宋体"/>
          <w:color w:val="000000" w:themeColor="text1"/>
          <w:sz w:val="24"/>
          <w:szCs w:val="24"/>
          <w:lang w:eastAsia="zh-CN"/>
          <w14:textFill>
            <w14:solidFill>
              <w14:schemeClr w14:val="tx1"/>
            </w14:solidFill>
          </w14:textFill>
        </w:rPr>
        <w:t xml:space="preserve">.2 </w:t>
      </w:r>
      <w:r>
        <w:rPr>
          <w:rFonts w:hint="eastAsia" w:ascii="宋体" w:hAnsi="宋体" w:eastAsia="宋体"/>
          <w:color w:val="000000" w:themeColor="text1"/>
          <w:sz w:val="24"/>
          <w:szCs w:val="24"/>
          <w:lang w:eastAsia="zh-CN"/>
          <w14:textFill>
            <w14:solidFill>
              <w14:schemeClr w14:val="tx1"/>
            </w14:solidFill>
          </w14:textFill>
        </w:rPr>
        <w:t xml:space="preserve"> </w:t>
      </w:r>
      <w:r>
        <w:rPr>
          <w:rFonts w:ascii="宋体" w:hAnsi="宋体" w:eastAsia="宋体"/>
          <w:color w:val="000000" w:themeColor="text1"/>
          <w:sz w:val="24"/>
          <w:szCs w:val="24"/>
          <w:lang w:eastAsia="zh-CN"/>
          <w14:textFill>
            <w14:solidFill>
              <w14:schemeClr w14:val="tx1"/>
            </w14:solidFill>
          </w14:textFill>
        </w:rPr>
        <w:t>磋商小组认为有必要，以书面形式要求磋商供应商对某些问题作出必要的澄清、说明和纠正。磋商供应商的澄清、说明或者补正应当采用书面形式，由其授权的代表签字。磋商供应商的书面澄清材料作为响应文件的补充。</w:t>
      </w:r>
    </w:p>
    <w:p>
      <w:pPr>
        <w:pStyle w:val="65"/>
        <w:widowControl w:val="0"/>
        <w:autoSpaceDE w:val="0"/>
        <w:autoSpaceDN w:val="0"/>
        <w:spacing w:before="0" w:after="0" w:line="440" w:lineRule="exact"/>
        <w:ind w:firstLine="480" w:firstLineChars="200"/>
        <w:jc w:val="left"/>
        <w:rPr>
          <w:rFonts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2</w:t>
      </w:r>
      <w:r>
        <w:rPr>
          <w:rFonts w:hint="eastAsia" w:ascii="宋体" w:hAnsi="宋体" w:eastAsia="宋体"/>
          <w:color w:val="000000" w:themeColor="text1"/>
          <w:sz w:val="24"/>
          <w:szCs w:val="24"/>
          <w:lang w:eastAsia="zh-CN"/>
          <w14:textFill>
            <w14:solidFill>
              <w14:schemeClr w14:val="tx1"/>
            </w14:solidFill>
          </w14:textFill>
        </w:rPr>
        <w:t>5</w:t>
      </w:r>
      <w:r>
        <w:rPr>
          <w:rFonts w:ascii="宋体" w:hAnsi="宋体" w:eastAsia="宋体"/>
          <w:color w:val="000000" w:themeColor="text1"/>
          <w:sz w:val="24"/>
          <w:szCs w:val="24"/>
          <w:lang w:eastAsia="zh-CN"/>
          <w14:textFill>
            <w14:solidFill>
              <w14:schemeClr w14:val="tx1"/>
            </w14:solidFill>
          </w14:textFill>
        </w:rPr>
        <w:t xml:space="preserve">.3 </w:t>
      </w:r>
      <w:r>
        <w:rPr>
          <w:rFonts w:hint="eastAsia" w:ascii="宋体" w:hAnsi="宋体" w:eastAsia="宋体"/>
          <w:color w:val="000000" w:themeColor="text1"/>
          <w:sz w:val="24"/>
          <w:szCs w:val="24"/>
          <w:lang w:eastAsia="zh-CN"/>
          <w14:textFill>
            <w14:solidFill>
              <w14:schemeClr w14:val="tx1"/>
            </w14:solidFill>
          </w14:textFill>
        </w:rPr>
        <w:t xml:space="preserve"> </w:t>
      </w:r>
      <w:r>
        <w:rPr>
          <w:rFonts w:ascii="宋体" w:hAnsi="宋体" w:eastAsia="宋体"/>
          <w:color w:val="000000" w:themeColor="text1"/>
          <w:sz w:val="24"/>
          <w:szCs w:val="24"/>
          <w:lang w:eastAsia="zh-CN"/>
          <w14:textFill>
            <w14:solidFill>
              <w14:schemeClr w14:val="tx1"/>
            </w14:solidFill>
          </w14:textFill>
        </w:rPr>
        <w:t>磋商供应商不按磋商小组规定的时间作书面澄清，将视为放弃该权利。</w:t>
      </w:r>
    </w:p>
    <w:p>
      <w:pPr>
        <w:pStyle w:val="65"/>
        <w:widowControl w:val="0"/>
        <w:autoSpaceDE w:val="0"/>
        <w:autoSpaceDN w:val="0"/>
        <w:spacing w:before="0" w:after="0" w:line="440" w:lineRule="exact"/>
        <w:ind w:firstLine="480" w:firstLineChars="200"/>
        <w:jc w:val="left"/>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 xml:space="preserve">25.4  </w:t>
      </w:r>
      <w:r>
        <w:rPr>
          <w:rFonts w:ascii="宋体" w:hAnsi="宋体" w:eastAsia="宋体"/>
          <w:color w:val="000000" w:themeColor="text1"/>
          <w:sz w:val="24"/>
          <w:szCs w:val="24"/>
          <w:lang w:eastAsia="zh-CN"/>
          <w14:textFill>
            <w14:solidFill>
              <w14:schemeClr w14:val="tx1"/>
            </w14:solidFill>
          </w14:textFill>
        </w:rPr>
        <w:t>对采购文件作出的实质性变动是采购文件的有效组成部分，磋商小组应当及时以书面形式同时通知所有参加磋商的供应商。供应商应当按照采购文件的变动情况和磋商小组的要求重新提交响应文件，并由其法定代表人或授权代表签字或者加盖公章。由授权代表签字的，应当附法定代表人授权书。</w:t>
      </w:r>
    </w:p>
    <w:p>
      <w:pPr>
        <w:pStyle w:val="65"/>
        <w:widowControl w:val="0"/>
        <w:autoSpaceDE w:val="0"/>
        <w:autoSpaceDN w:val="0"/>
        <w:spacing w:before="0" w:after="0" w:line="440" w:lineRule="exact"/>
        <w:ind w:firstLine="480" w:firstLineChars="200"/>
        <w:jc w:val="left"/>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 xml:space="preserve">25.5 </w:t>
      </w:r>
      <w:r>
        <w:rPr>
          <w:rFonts w:ascii="宋体" w:hAnsi="宋体" w:eastAsia="宋体"/>
          <w:color w:val="000000" w:themeColor="text1"/>
          <w:sz w:val="24"/>
          <w:szCs w:val="24"/>
          <w:lang w:eastAsia="zh-CN"/>
          <w14:textFill>
            <w14:solidFill>
              <w14:schemeClr w14:val="tx1"/>
            </w14:solidFill>
          </w14:textFill>
        </w:rPr>
        <w:t>在磋商过程中，磋商小组可以根据采购文件和磋商情况实质性变动采购需求中的技术、服务要求以及合同草案条款，但不得变动采购文件中的其他内容。实质性变动的内容，须经采购人代表确认。</w:t>
      </w:r>
    </w:p>
    <w:p>
      <w:pPr>
        <w:pStyle w:val="65"/>
        <w:widowControl w:val="0"/>
        <w:autoSpaceDE w:val="0"/>
        <w:autoSpaceDN w:val="0"/>
        <w:spacing w:before="0" w:after="0" w:line="440" w:lineRule="exact"/>
        <w:ind w:firstLine="360" w:firstLineChars="150"/>
        <w:jc w:val="left"/>
        <w:rPr>
          <w:rFonts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 xml:space="preserve">26. </w:t>
      </w:r>
      <w:r>
        <w:rPr>
          <w:rFonts w:ascii="宋体" w:hAnsi="宋体" w:eastAsia="宋体"/>
          <w:color w:val="000000" w:themeColor="text1"/>
          <w:sz w:val="24"/>
          <w:szCs w:val="24"/>
          <w:lang w:eastAsia="zh-CN"/>
          <w14:textFill>
            <w14:solidFill>
              <w14:schemeClr w14:val="tx1"/>
            </w14:solidFill>
          </w14:textFill>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pStyle w:val="65"/>
        <w:widowControl w:val="0"/>
        <w:autoSpaceDE w:val="0"/>
        <w:autoSpaceDN w:val="0"/>
        <w:spacing w:before="0" w:after="0" w:line="440" w:lineRule="exact"/>
        <w:ind w:firstLine="480" w:firstLineChars="200"/>
        <w:jc w:val="left"/>
        <w:rPr>
          <w:rFonts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磋商小组成员和评审工作有关人员不得干预或者影响正常评审工作，不得明示或者暗示其倾向性、引导性意见，不得修改采购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pPr>
        <w:pStyle w:val="65"/>
        <w:widowControl w:val="0"/>
        <w:autoSpaceDE w:val="0"/>
        <w:autoSpaceDN w:val="0"/>
        <w:spacing w:before="0" w:after="0" w:line="440" w:lineRule="exact"/>
        <w:ind w:firstLine="480" w:firstLineChars="200"/>
        <w:jc w:val="left"/>
        <w:rPr>
          <w:rFonts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2</w:t>
      </w:r>
      <w:r>
        <w:rPr>
          <w:rFonts w:hint="eastAsia" w:ascii="宋体" w:hAnsi="宋体" w:eastAsia="宋体"/>
          <w:color w:val="000000" w:themeColor="text1"/>
          <w:sz w:val="24"/>
          <w:szCs w:val="24"/>
          <w:lang w:eastAsia="zh-CN"/>
          <w14:textFill>
            <w14:solidFill>
              <w14:schemeClr w14:val="tx1"/>
            </w14:solidFill>
          </w14:textFill>
        </w:rPr>
        <w:t>7</w:t>
      </w:r>
      <w:r>
        <w:rPr>
          <w:rFonts w:ascii="宋体" w:hAnsi="宋体" w:eastAsia="宋体"/>
          <w:color w:val="000000" w:themeColor="text1"/>
          <w:sz w:val="24"/>
          <w:szCs w:val="24"/>
          <w:lang w:eastAsia="zh-CN"/>
          <w14:textFill>
            <w14:solidFill>
              <w14:schemeClr w14:val="tx1"/>
            </w14:solidFill>
          </w14:textFill>
        </w:rPr>
        <w:t>． 确定成交候选供应商</w:t>
      </w:r>
    </w:p>
    <w:p>
      <w:pPr>
        <w:pStyle w:val="65"/>
        <w:widowControl w:val="0"/>
        <w:autoSpaceDE w:val="0"/>
        <w:autoSpaceDN w:val="0"/>
        <w:spacing w:before="0" w:after="0" w:line="440" w:lineRule="exact"/>
        <w:ind w:firstLine="480" w:firstLineChars="200"/>
        <w:jc w:val="left"/>
        <w:rPr>
          <w:rFonts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2</w:t>
      </w:r>
      <w:r>
        <w:rPr>
          <w:rFonts w:hint="eastAsia" w:ascii="宋体" w:hAnsi="宋体" w:eastAsia="宋体"/>
          <w:color w:val="000000" w:themeColor="text1"/>
          <w:sz w:val="24"/>
          <w:szCs w:val="24"/>
          <w:lang w:eastAsia="zh-CN"/>
          <w14:textFill>
            <w14:solidFill>
              <w14:schemeClr w14:val="tx1"/>
            </w14:solidFill>
          </w14:textFill>
        </w:rPr>
        <w:t>7</w:t>
      </w:r>
      <w:r>
        <w:rPr>
          <w:rFonts w:ascii="宋体" w:hAnsi="宋体" w:eastAsia="宋体"/>
          <w:color w:val="000000" w:themeColor="text1"/>
          <w:sz w:val="24"/>
          <w:szCs w:val="24"/>
          <w:lang w:eastAsia="zh-CN"/>
          <w14:textFill>
            <w14:solidFill>
              <w14:schemeClr w14:val="tx1"/>
            </w14:solidFill>
          </w14:textFill>
        </w:rPr>
        <w:t>.1 坚持公平、公正地对待所有的磋商供应商。</w:t>
      </w:r>
    </w:p>
    <w:p>
      <w:pPr>
        <w:pStyle w:val="65"/>
        <w:widowControl w:val="0"/>
        <w:autoSpaceDE w:val="0"/>
        <w:autoSpaceDN w:val="0"/>
        <w:spacing w:before="0" w:after="0" w:line="440" w:lineRule="exact"/>
        <w:ind w:firstLine="480" w:firstLineChars="200"/>
        <w:jc w:val="left"/>
        <w:rPr>
          <w:rFonts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2</w:t>
      </w:r>
      <w:r>
        <w:rPr>
          <w:rFonts w:hint="eastAsia" w:ascii="宋体" w:hAnsi="宋体" w:eastAsia="宋体"/>
          <w:color w:val="000000" w:themeColor="text1"/>
          <w:sz w:val="24"/>
          <w:szCs w:val="24"/>
          <w:lang w:eastAsia="zh-CN"/>
          <w14:textFill>
            <w14:solidFill>
              <w14:schemeClr w14:val="tx1"/>
            </w14:solidFill>
          </w14:textFill>
        </w:rPr>
        <w:t>7</w:t>
      </w:r>
      <w:r>
        <w:rPr>
          <w:rFonts w:ascii="宋体" w:hAnsi="宋体" w:eastAsia="宋体"/>
          <w:color w:val="000000" w:themeColor="text1"/>
          <w:sz w:val="24"/>
          <w:szCs w:val="24"/>
          <w:lang w:eastAsia="zh-CN"/>
          <w14:textFill>
            <w14:solidFill>
              <w14:schemeClr w14:val="tx1"/>
            </w14:solidFill>
          </w14:textFill>
        </w:rPr>
        <w:t>.2 按照同一评审程序及方法、标准评审磋商供应商的响应文件，详细评审办法见本采购文件第三章。</w:t>
      </w:r>
    </w:p>
    <w:p>
      <w:pPr>
        <w:pStyle w:val="65"/>
        <w:widowControl w:val="0"/>
        <w:autoSpaceDE w:val="0"/>
        <w:autoSpaceDN w:val="0"/>
        <w:spacing w:before="0" w:after="0" w:line="440" w:lineRule="exact"/>
        <w:ind w:firstLine="480" w:firstLineChars="200"/>
        <w:jc w:val="left"/>
        <w:rPr>
          <w:rFonts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2</w:t>
      </w:r>
      <w:r>
        <w:rPr>
          <w:rFonts w:hint="eastAsia" w:ascii="宋体" w:hAnsi="宋体" w:eastAsia="宋体"/>
          <w:color w:val="000000" w:themeColor="text1"/>
          <w:sz w:val="24"/>
          <w:szCs w:val="24"/>
          <w:lang w:eastAsia="zh-CN"/>
          <w14:textFill>
            <w14:solidFill>
              <w14:schemeClr w14:val="tx1"/>
            </w14:solidFill>
          </w14:textFill>
        </w:rPr>
        <w:t>7</w:t>
      </w:r>
      <w:r>
        <w:rPr>
          <w:rFonts w:ascii="宋体" w:hAnsi="宋体" w:eastAsia="宋体"/>
          <w:color w:val="000000" w:themeColor="text1"/>
          <w:sz w:val="24"/>
          <w:szCs w:val="24"/>
          <w:lang w:eastAsia="zh-CN"/>
          <w14:textFill>
            <w14:solidFill>
              <w14:schemeClr w14:val="tx1"/>
            </w14:solidFill>
          </w14:textFill>
        </w:rPr>
        <w:t>.3 磋商小组按采购文件第三章中公布的评审程序、方法及标准进行评审，确定成交候选供应商。</w:t>
      </w:r>
    </w:p>
    <w:p>
      <w:pPr>
        <w:pStyle w:val="65"/>
        <w:widowControl w:val="0"/>
        <w:autoSpaceDE w:val="0"/>
        <w:autoSpaceDN w:val="0"/>
        <w:spacing w:before="0" w:after="0" w:line="440" w:lineRule="exact"/>
        <w:ind w:firstLine="480" w:firstLineChars="200"/>
        <w:jc w:val="left"/>
        <w:rPr>
          <w:rFonts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2</w:t>
      </w:r>
      <w:r>
        <w:rPr>
          <w:rFonts w:hint="eastAsia" w:ascii="宋体" w:hAnsi="宋体" w:eastAsia="宋体"/>
          <w:color w:val="000000" w:themeColor="text1"/>
          <w:sz w:val="24"/>
          <w:szCs w:val="24"/>
          <w:lang w:eastAsia="zh-CN"/>
          <w14:textFill>
            <w14:solidFill>
              <w14:schemeClr w14:val="tx1"/>
            </w14:solidFill>
          </w14:textFill>
        </w:rPr>
        <w:t>8</w:t>
      </w:r>
      <w:r>
        <w:rPr>
          <w:rFonts w:ascii="宋体" w:hAnsi="宋体" w:eastAsia="宋体"/>
          <w:color w:val="000000" w:themeColor="text1"/>
          <w:sz w:val="24"/>
          <w:szCs w:val="24"/>
          <w:lang w:eastAsia="zh-CN"/>
          <w14:textFill>
            <w14:solidFill>
              <w14:schemeClr w14:val="tx1"/>
            </w14:solidFill>
          </w14:textFill>
        </w:rPr>
        <w:t>．磋商过程保密</w:t>
      </w:r>
    </w:p>
    <w:p>
      <w:pPr>
        <w:spacing w:line="440" w:lineRule="exact"/>
        <w:ind w:firstLine="480" w:firstLineChars="200"/>
        <w:rPr>
          <w:rFonts w:ascii="宋体" w:hAnsi="宋体" w:cs="LHURDE+ËÎÌå"/>
          <w:color w:val="000000" w:themeColor="text1"/>
          <w:spacing w:val="-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 xml:space="preserve">.1 </w:t>
      </w:r>
      <w:r>
        <w:rPr>
          <w:rFonts w:ascii="宋体" w:hAnsi="宋体" w:cs="LHURDE+ËÎÌå"/>
          <w:color w:val="000000" w:themeColor="text1"/>
          <w:spacing w:val="-2"/>
          <w:sz w:val="24"/>
          <w14:textFill>
            <w14:solidFill>
              <w14:schemeClr w14:val="tx1"/>
            </w14:solidFill>
          </w14:textFill>
        </w:rPr>
        <w:t>磋商是竞争性磋商的重要环节，磋商工作在磋商小组内独立进行。磋商小组将遵照评标原则，公</w:t>
      </w:r>
      <w:r>
        <w:rPr>
          <w:rFonts w:ascii="宋体" w:hAnsi="宋体" w:cs="LHURDE+ËÎÌå"/>
          <w:color w:val="000000" w:themeColor="text1"/>
          <w:spacing w:val="-1"/>
          <w:sz w:val="24"/>
          <w14:textFill>
            <w14:solidFill>
              <w14:schemeClr w14:val="tx1"/>
            </w14:solidFill>
          </w14:textFill>
        </w:rPr>
        <w:t>正、平等地对待所有供应商。</w:t>
      </w:r>
    </w:p>
    <w:p>
      <w:pPr>
        <w:spacing w:line="440" w:lineRule="exact"/>
        <w:ind w:firstLine="472" w:firstLineChars="200"/>
        <w:rPr>
          <w:rFonts w:ascii="宋体" w:hAnsi="宋体" w:cs="LHURDE+ËÎÌå"/>
          <w:color w:val="000000" w:themeColor="text1"/>
          <w:spacing w:val="-1"/>
          <w:sz w:val="24"/>
          <w14:textFill>
            <w14:solidFill>
              <w14:schemeClr w14:val="tx1"/>
            </w14:solidFill>
          </w14:textFill>
        </w:rPr>
      </w:pPr>
      <w:r>
        <w:rPr>
          <w:rFonts w:ascii="宋体" w:hAnsi="宋体" w:cs="LHURDE+ËÎÌå"/>
          <w:color w:val="000000" w:themeColor="text1"/>
          <w:spacing w:val="-2"/>
          <w:sz w:val="24"/>
          <w14:textFill>
            <w14:solidFill>
              <w14:schemeClr w14:val="tx1"/>
            </w14:solidFill>
          </w14:textFill>
        </w:rPr>
        <w:t>在宣布成交结果之前，凡属于审查、澄清、评价、比较响应文件等有关信息，相关当事人均不得泄露</w:t>
      </w:r>
      <w:r>
        <w:rPr>
          <w:rFonts w:ascii="宋体" w:hAnsi="宋体" w:cs="LHURDE+ËÎÌå"/>
          <w:color w:val="000000" w:themeColor="text1"/>
          <w:spacing w:val="-1"/>
          <w:sz w:val="24"/>
          <w14:textFill>
            <w14:solidFill>
              <w14:schemeClr w14:val="tx1"/>
            </w14:solidFill>
          </w14:textFill>
        </w:rPr>
        <w:t>给任何磋商供应商或与磋商工作无关的人员。</w:t>
      </w:r>
    </w:p>
    <w:p>
      <w:pPr>
        <w:spacing w:line="440" w:lineRule="exact"/>
        <w:ind w:firstLine="480" w:firstLineChars="200"/>
        <w:rPr>
          <w:rFonts w:ascii="宋体" w:hAnsi="宋体" w:cs="SFVODW+ËÎÌå"/>
          <w:color w:val="000000" w:themeColor="text1"/>
          <w:spacing w:val="-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.2</w:t>
      </w:r>
      <w:r>
        <w:rPr>
          <w:rFonts w:ascii="宋体" w:hAnsi="宋体"/>
          <w:color w:val="000000" w:themeColor="text1"/>
          <w:spacing w:val="51"/>
          <w:sz w:val="24"/>
          <w14:textFill>
            <w14:solidFill>
              <w14:schemeClr w14:val="tx1"/>
            </w14:solidFill>
          </w14:textFill>
        </w:rPr>
        <w:t xml:space="preserve"> </w:t>
      </w:r>
      <w:r>
        <w:rPr>
          <w:rFonts w:ascii="宋体" w:hAnsi="宋体" w:cs="SFVODW+ËÎÌå"/>
          <w:color w:val="000000" w:themeColor="text1"/>
          <w:spacing w:val="-3"/>
          <w:sz w:val="24"/>
          <w14:textFill>
            <w14:solidFill>
              <w14:schemeClr w14:val="tx1"/>
            </w14:solidFill>
          </w14:textFill>
        </w:rPr>
        <w:t>磋商供应商不得向磋商小组成员询问磋商情况，不得以任何行为影响磋商过程，否则其响应文件</w:t>
      </w:r>
      <w:r>
        <w:rPr>
          <w:rFonts w:ascii="宋体" w:hAnsi="宋体" w:cs="SFVODW+ËÎÌå"/>
          <w:color w:val="000000" w:themeColor="text1"/>
          <w:spacing w:val="-1"/>
          <w:sz w:val="24"/>
          <w14:textFill>
            <w14:solidFill>
              <w14:schemeClr w14:val="tx1"/>
            </w14:solidFill>
          </w14:textFill>
        </w:rPr>
        <w:t>将被作为无效响应文件。</w:t>
      </w:r>
    </w:p>
    <w:p>
      <w:pPr>
        <w:spacing w:line="440" w:lineRule="exact"/>
        <w:ind w:firstLine="480" w:firstLineChars="200"/>
        <w:rPr>
          <w:rFonts w:ascii="宋体" w:hAnsi="宋体" w:cs="SFVODW+ËÎÌå"/>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9</w:t>
      </w:r>
      <w:r>
        <w:rPr>
          <w:rFonts w:ascii="宋体" w:hAnsi="宋体" w:cs="SFVODW+ËÎÌå"/>
          <w:color w:val="000000" w:themeColor="text1"/>
          <w:spacing w:val="-2"/>
          <w:sz w:val="24"/>
          <w14:textFill>
            <w14:solidFill>
              <w14:schemeClr w14:val="tx1"/>
            </w14:solidFill>
          </w14:textFill>
        </w:rPr>
        <w:t>．采购人和磋商小组不向未成交的磋商供应商解释未成交原因，也不对磋商过程中的细节问题进行</w:t>
      </w:r>
      <w:r>
        <w:rPr>
          <w:rFonts w:ascii="宋体" w:hAnsi="宋体" w:cs="SFVODW+ËÎÌå"/>
          <w:color w:val="000000" w:themeColor="text1"/>
          <w:sz w:val="24"/>
          <w14:textFill>
            <w14:solidFill>
              <w14:schemeClr w14:val="tx1"/>
            </w14:solidFill>
          </w14:textFill>
        </w:rPr>
        <w:t>公布。</w:t>
      </w:r>
    </w:p>
    <w:p>
      <w:pPr>
        <w:pStyle w:val="65"/>
        <w:widowControl w:val="0"/>
        <w:autoSpaceDE w:val="0"/>
        <w:autoSpaceDN w:val="0"/>
        <w:spacing w:before="0" w:after="0" w:line="360" w:lineRule="auto"/>
        <w:jc w:val="center"/>
        <w:rPr>
          <w:rFonts w:ascii="宋体" w:hAnsi="宋体" w:eastAsia="宋体" w:cs="PNUWHE+ËÎÌå"/>
          <w:color w:val="000000" w:themeColor="text1"/>
          <w:sz w:val="28"/>
          <w:lang w:val="en-US" w:eastAsia="zh-CN"/>
          <w14:textFill>
            <w14:solidFill>
              <w14:schemeClr w14:val="tx1"/>
            </w14:solidFill>
          </w14:textFill>
        </w:rPr>
      </w:pPr>
    </w:p>
    <w:p>
      <w:pPr>
        <w:pStyle w:val="41"/>
        <w:widowControl w:val="0"/>
        <w:autoSpaceDE w:val="0"/>
        <w:autoSpaceDN w:val="0"/>
        <w:spacing w:before="0" w:after="0" w:line="300" w:lineRule="exact"/>
        <w:jc w:val="center"/>
        <w:rPr>
          <w:rFonts w:ascii="宋体" w:hAnsi="宋体" w:eastAsia="宋体" w:cs="TMBCOU+ËÎÌå"/>
          <w:b/>
          <w:bCs/>
          <w:color w:val="000000" w:themeColor="text1"/>
          <w:sz w:val="30"/>
          <w:lang w:eastAsia="zh-CN"/>
          <w14:textFill>
            <w14:solidFill>
              <w14:schemeClr w14:val="tx1"/>
            </w14:solidFill>
          </w14:textFill>
        </w:rPr>
      </w:pPr>
      <w:r>
        <w:rPr>
          <w:rFonts w:ascii="宋体" w:hAnsi="宋体" w:eastAsia="宋体" w:cs="TMBCOU+ËÎÌå"/>
          <w:b/>
          <w:bCs/>
          <w:color w:val="000000" w:themeColor="text1"/>
          <w:sz w:val="28"/>
          <w:szCs w:val="28"/>
          <w:lang w:eastAsia="zh-CN"/>
          <w14:textFill>
            <w14:solidFill>
              <w14:schemeClr w14:val="tx1"/>
            </w14:solidFill>
          </w14:textFill>
        </w:rPr>
        <w:t>六</w:t>
      </w:r>
      <w:r>
        <w:rPr>
          <w:rFonts w:hint="eastAsia" w:ascii="宋体" w:hAnsi="宋体" w:eastAsia="宋体" w:cs="TMBCOU+ËÎÌå"/>
          <w:b/>
          <w:bCs/>
          <w:color w:val="000000" w:themeColor="text1"/>
          <w:sz w:val="28"/>
          <w:szCs w:val="28"/>
          <w:lang w:eastAsia="zh-CN"/>
          <w14:textFill>
            <w14:solidFill>
              <w14:schemeClr w14:val="tx1"/>
            </w14:solidFill>
          </w14:textFill>
        </w:rPr>
        <w:t>、</w:t>
      </w:r>
      <w:r>
        <w:rPr>
          <w:rFonts w:ascii="宋体" w:hAnsi="宋体" w:eastAsia="宋体" w:cs="TMBCOU+ËÎÌå"/>
          <w:b/>
          <w:bCs/>
          <w:color w:val="000000" w:themeColor="text1"/>
          <w:sz w:val="28"/>
          <w:szCs w:val="28"/>
          <w:lang w:eastAsia="zh-CN"/>
          <w14:textFill>
            <w14:solidFill>
              <w14:schemeClr w14:val="tx1"/>
            </w14:solidFill>
          </w14:textFill>
        </w:rPr>
        <w:t>确定成交供应商及签约</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30</w:t>
      </w:r>
      <w:r>
        <w:rPr>
          <w:color w:val="000000" w:themeColor="text1"/>
          <w:sz w:val="24"/>
          <w14:textFill>
            <w14:solidFill>
              <w14:schemeClr w14:val="tx1"/>
            </w14:solidFill>
          </w14:textFill>
        </w:rPr>
        <w:t>．确定成交供应商的原则</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30</w:t>
      </w:r>
      <w:r>
        <w:rPr>
          <w:color w:val="000000" w:themeColor="text1"/>
          <w:sz w:val="24"/>
          <w14:textFill>
            <w14:solidFill>
              <w14:schemeClr w14:val="tx1"/>
            </w14:solidFill>
          </w14:textFill>
        </w:rPr>
        <w:t>.1 磋商小组将严格按照采购文件的要求和条件进行比较,根据采购文件中公布的评定成交标准推荐出成交候选供应商。采购人应当在收到评审报告后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采购</w:t>
      </w:r>
      <w:r>
        <w:rPr>
          <w:rFonts w:hint="eastAsia"/>
          <w:color w:val="000000" w:themeColor="text1"/>
          <w:sz w:val="24"/>
          <w14:textFill>
            <w14:solidFill>
              <w14:schemeClr w14:val="tx1"/>
            </w14:solidFill>
          </w14:textFill>
        </w:rPr>
        <w:t>代理</w:t>
      </w:r>
      <w:r>
        <w:rPr>
          <w:color w:val="000000" w:themeColor="text1"/>
          <w:sz w:val="24"/>
          <w14:textFill>
            <w14:solidFill>
              <w14:schemeClr w14:val="tx1"/>
            </w14:solidFill>
          </w14:textFill>
        </w:rPr>
        <w:t>机构在成交供应商确定后 2 个工作日内，在省级以上财政部门指定的政府采购信息发布媒体上公告成交结果。</w:t>
      </w:r>
    </w:p>
    <w:p>
      <w:pPr>
        <w:spacing w:line="44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中标（成交）通知书</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31.1 中标人确定后，应将中标结果在财政监管部门指定的政府采购信息发布媒体上公告1个工作日，在公告中标结果的同时，由</w:t>
      </w:r>
      <w:r>
        <w:rPr>
          <w:rFonts w:hint="eastAsia"/>
          <w:color w:val="000000" w:themeColor="text1"/>
          <w:sz w:val="24"/>
          <w:lang w:eastAsia="zh-CN"/>
          <w14:textFill>
            <w14:solidFill>
              <w14:schemeClr w14:val="tx1"/>
            </w14:solidFill>
          </w14:textFill>
        </w:rPr>
        <w:t>采购人</w:t>
      </w:r>
      <w:r>
        <w:rPr>
          <w:rFonts w:hint="eastAsia"/>
          <w:color w:val="000000" w:themeColor="text1"/>
          <w:sz w:val="24"/>
          <w14:textFill>
            <w14:solidFill>
              <w14:schemeClr w14:val="tx1"/>
            </w14:solidFill>
          </w14:textFill>
        </w:rPr>
        <w:t>向中标人发出《中标通知书》。</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31.2 </w:t>
      </w:r>
      <w:r>
        <w:rPr>
          <w:rFonts w:hint="eastAsia"/>
          <w:color w:val="000000" w:themeColor="text1"/>
          <w:sz w:val="24"/>
          <w:lang w:eastAsia="zh-CN"/>
          <w14:textFill>
            <w14:solidFill>
              <w14:schemeClr w14:val="tx1"/>
            </w14:solidFill>
          </w14:textFill>
        </w:rPr>
        <w:t>采购人</w:t>
      </w:r>
      <w:r>
        <w:rPr>
          <w:rFonts w:hint="eastAsia"/>
          <w:color w:val="000000" w:themeColor="text1"/>
          <w:sz w:val="24"/>
          <w14:textFill>
            <w14:solidFill>
              <w14:schemeClr w14:val="tx1"/>
            </w14:solidFill>
          </w14:textFill>
        </w:rPr>
        <w:t>在收到《中标供应商确认函》5个工作日内，如不按规定确认中标供应商，应在规定的5个工作日期限内，以书面方式回函提出异议，经过财政监管部门同意后，由采购代理结构直接向中标首选供应商发出《中标通知书》。如逾期既不确认也不回函提出异议的，采购代理结构则视同</w:t>
      </w:r>
      <w:r>
        <w:rPr>
          <w:rFonts w:hint="eastAsia"/>
          <w:color w:val="000000" w:themeColor="text1"/>
          <w:sz w:val="24"/>
          <w:lang w:eastAsia="zh-CN"/>
          <w14:textFill>
            <w14:solidFill>
              <w14:schemeClr w14:val="tx1"/>
            </w14:solidFill>
          </w14:textFill>
        </w:rPr>
        <w:t>采购人</w:t>
      </w:r>
      <w:r>
        <w:rPr>
          <w:rFonts w:hint="eastAsia"/>
          <w:color w:val="000000" w:themeColor="text1"/>
          <w:sz w:val="24"/>
          <w14:textFill>
            <w14:solidFill>
              <w14:schemeClr w14:val="tx1"/>
            </w14:solidFill>
          </w14:textFill>
        </w:rPr>
        <w:t>认可评标委员会推荐的中标首选结果，由采购代理结构直接向拟中标首选供应商发出《中标通知书》。一经发出即发生法律效力。</w:t>
      </w:r>
    </w:p>
    <w:p>
      <w:pPr>
        <w:spacing w:line="440" w:lineRule="exact"/>
        <w:ind w:firstLine="480" w:firstLineChars="200"/>
        <w:rPr>
          <w:color w:val="000000" w:themeColor="text1"/>
          <w:sz w:val="24"/>
          <w:highlight w:val="yellow"/>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履约保证金</w:t>
      </w:r>
      <w:r>
        <w:rPr>
          <w:rFonts w:hint="eastAsia"/>
          <w:color w:val="000000" w:themeColor="text1"/>
          <w:sz w:val="24"/>
          <w14:textFill>
            <w14:solidFill>
              <w14:schemeClr w14:val="tx1"/>
            </w14:solidFill>
          </w14:textFill>
        </w:rPr>
        <w:t>（本项目不提供）</w:t>
      </w:r>
    </w:p>
    <w:p>
      <w:pPr>
        <w:spacing w:line="44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．签订合同</w:t>
      </w:r>
    </w:p>
    <w:p>
      <w:pPr>
        <w:spacing w:line="44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.1 成交供应商应按成交通知书规定的时间、地点与采购人签订采购合同。</w:t>
      </w:r>
    </w:p>
    <w:p>
      <w:pPr>
        <w:spacing w:line="44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.2 成交通知书、采购文件、成交供应商的响应文件及磋商过程中有关澄清文件均应是合同的组成部分。</w:t>
      </w:r>
    </w:p>
    <w:p>
      <w:pPr>
        <w:spacing w:line="44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.3 签订合同后，成交供应商不得将服务进行转包。未经采购人同意，成交供应商不得采用分包的形式履行合同。否则采购人有权终止合同。转包或分包造成采购人损失的，成交供应商还应承担相应赔偿责任。</w:t>
      </w:r>
    </w:p>
    <w:p>
      <w:pPr>
        <w:spacing w:line="44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.4 采购人和供应商之间的在合同中约定的权利和义务，双方均应诚实守信全面履行，否则违约方将承担违约责任并赔偿对方损失。</w:t>
      </w:r>
    </w:p>
    <w:p>
      <w:pPr>
        <w:pStyle w:val="8"/>
        <w:kinsoku w:val="0"/>
        <w:overflowPunct w:val="0"/>
        <w:spacing w:before="60" w:line="440" w:lineRule="exact"/>
        <w:ind w:left="111" w:right="232"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质疑与投诉</w:t>
      </w:r>
    </w:p>
    <w:p>
      <w:pPr>
        <w:pStyle w:val="8"/>
        <w:kinsoku w:val="0"/>
        <w:overflowPunct w:val="0"/>
        <w:spacing w:before="60" w:line="440" w:lineRule="exact"/>
        <w:ind w:left="111" w:right="232"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34.1投标供应商认为磋商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Style w:val="8"/>
        <w:kinsoku w:val="0"/>
        <w:overflowPunct w:val="0"/>
        <w:spacing w:before="60" w:line="440" w:lineRule="exact"/>
        <w:ind w:right="232"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34.2质疑投标供应商应按照财政部制定的《政府采购质疑函范本》格式和《政府采购质疑和投诉办法》的要求，在法定质疑期内以纸质形式提出质疑，针对同一采购程序环节的质疑应一次性提出。</w:t>
      </w:r>
    </w:p>
    <w:p>
      <w:pPr>
        <w:spacing w:line="440" w:lineRule="exact"/>
        <w:ind w:firstLine="480" w:firstLineChars="200"/>
        <w:rPr>
          <w:color w:val="000000" w:themeColor="text1"/>
          <w14:textFill>
            <w14:solidFill>
              <w14:schemeClr w14:val="tx1"/>
            </w14:solidFill>
          </w14:textFill>
        </w:rPr>
      </w:pPr>
      <w:r>
        <w:rPr>
          <w:rFonts w:hint="eastAsia"/>
          <w:color w:val="000000" w:themeColor="text1"/>
          <w:sz w:val="24"/>
          <w14:textFill>
            <w14:solidFill>
              <w14:schemeClr w14:val="tx1"/>
            </w14:solidFill>
          </w14:textFill>
        </w:rPr>
        <w:t>超出法定质疑期的、重复提出的、分次提出的或内容、形式不符合《政府采购质疑和投诉办法》的，质疑</w:t>
      </w:r>
      <w:r>
        <w:rPr>
          <w:rFonts w:hint="eastAsia"/>
          <w:color w:val="000000" w:themeColor="text1"/>
          <w:sz w:val="24"/>
          <w:lang w:eastAsia="zh-CN"/>
          <w14:textFill>
            <w14:solidFill>
              <w14:schemeClr w14:val="tx1"/>
            </w14:solidFill>
          </w14:textFill>
        </w:rPr>
        <w:t>供应商</w:t>
      </w:r>
      <w:r>
        <w:rPr>
          <w:rFonts w:hint="eastAsia"/>
          <w:color w:val="000000" w:themeColor="text1"/>
          <w:sz w:val="24"/>
          <w14:textFill>
            <w14:solidFill>
              <w14:schemeClr w14:val="tx1"/>
            </w14:solidFill>
          </w14:textFill>
        </w:rPr>
        <w:t>将依法承担不利后果。</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34.3采购人或采购代理机构在收到投标供应商的书面质疑后七个工作日内作出答复，但答复的内容不得涉及商业秘密。质疑供应商对采购人或采购代理机构的答复不满意，可以在答复期满后十五个工作日内向采购监督管理部门投诉。</w:t>
      </w:r>
    </w:p>
    <w:p>
      <w:pPr>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34.4 投诉人对投诉书的真实性负责，恶意投诉将承当相应的法律和民事责任。</w:t>
      </w:r>
    </w:p>
    <w:p>
      <w:pPr>
        <w:pStyle w:val="41"/>
        <w:widowControl w:val="0"/>
        <w:autoSpaceDE w:val="0"/>
        <w:autoSpaceDN w:val="0"/>
        <w:spacing w:before="0" w:after="0" w:line="300" w:lineRule="exact"/>
        <w:jc w:val="center"/>
        <w:rPr>
          <w:rFonts w:ascii="宋体" w:hAnsi="宋体" w:eastAsia="宋体" w:cs="TMBCOU+ËÎÌå"/>
          <w:color w:val="000000" w:themeColor="text1"/>
          <w:sz w:val="30"/>
          <w:lang w:eastAsia="zh-CN"/>
          <w14:textFill>
            <w14:solidFill>
              <w14:schemeClr w14:val="tx1"/>
            </w14:solidFill>
          </w14:textFill>
        </w:rPr>
      </w:pPr>
    </w:p>
    <w:p>
      <w:pPr>
        <w:pStyle w:val="41"/>
        <w:widowControl w:val="0"/>
        <w:autoSpaceDE w:val="0"/>
        <w:autoSpaceDN w:val="0"/>
        <w:spacing w:before="0" w:after="0" w:line="300" w:lineRule="exact"/>
        <w:jc w:val="both"/>
        <w:rPr>
          <w:rFonts w:ascii="宋体" w:hAnsi="宋体" w:eastAsia="宋体" w:cs="TMBCOU+ËÎÌå"/>
          <w:b/>
          <w:bCs/>
          <w:color w:val="000000" w:themeColor="text1"/>
          <w:sz w:val="30"/>
          <w:lang w:eastAsia="zh-CN"/>
          <w14:textFill>
            <w14:solidFill>
              <w14:schemeClr w14:val="tx1"/>
            </w14:solidFill>
          </w14:textFill>
        </w:rPr>
      </w:pPr>
    </w:p>
    <w:p>
      <w:pPr>
        <w:pStyle w:val="41"/>
        <w:widowControl w:val="0"/>
        <w:autoSpaceDE w:val="0"/>
        <w:autoSpaceDN w:val="0"/>
        <w:spacing w:before="0" w:after="0" w:line="300" w:lineRule="exact"/>
        <w:jc w:val="center"/>
        <w:rPr>
          <w:rFonts w:ascii="宋体" w:hAnsi="宋体" w:eastAsia="宋体" w:cs="TMBCOU+ËÎÌå"/>
          <w:b/>
          <w:bCs/>
          <w:color w:val="000000" w:themeColor="text1"/>
          <w:sz w:val="30"/>
          <w:lang w:eastAsia="zh-CN"/>
          <w14:textFill>
            <w14:solidFill>
              <w14:schemeClr w14:val="tx1"/>
            </w14:solidFill>
          </w14:textFill>
        </w:rPr>
      </w:pPr>
    </w:p>
    <w:p>
      <w:pPr>
        <w:pStyle w:val="41"/>
        <w:widowControl w:val="0"/>
        <w:autoSpaceDE w:val="0"/>
        <w:autoSpaceDN w:val="0"/>
        <w:spacing w:before="0" w:after="0" w:line="300" w:lineRule="exact"/>
        <w:jc w:val="center"/>
        <w:rPr>
          <w:rFonts w:ascii="宋体" w:hAnsi="宋体" w:eastAsia="宋体" w:cs="TMBCOU+ËÎÌå"/>
          <w:b/>
          <w:bCs/>
          <w:color w:val="000000" w:themeColor="text1"/>
          <w:sz w:val="30"/>
          <w:szCs w:val="30"/>
          <w:lang w:eastAsia="zh-CN"/>
          <w14:textFill>
            <w14:solidFill>
              <w14:schemeClr w14:val="tx1"/>
            </w14:solidFill>
          </w14:textFill>
        </w:rPr>
      </w:pPr>
    </w:p>
    <w:p>
      <w:pPr>
        <w:pStyle w:val="41"/>
        <w:widowControl w:val="0"/>
        <w:autoSpaceDE w:val="0"/>
        <w:autoSpaceDN w:val="0"/>
        <w:spacing w:before="0" w:after="0" w:line="300" w:lineRule="exact"/>
        <w:jc w:val="center"/>
        <w:rPr>
          <w:rFonts w:ascii="宋体" w:hAnsi="宋体" w:eastAsia="宋体" w:cs="TMBCOU+ËÎÌå"/>
          <w:b/>
          <w:bCs/>
          <w:color w:val="000000" w:themeColor="text1"/>
          <w:sz w:val="30"/>
          <w:szCs w:val="30"/>
          <w:lang w:eastAsia="zh-CN"/>
          <w14:textFill>
            <w14:solidFill>
              <w14:schemeClr w14:val="tx1"/>
            </w14:solidFill>
          </w14:textFill>
        </w:rPr>
      </w:pPr>
    </w:p>
    <w:p>
      <w:pPr>
        <w:pStyle w:val="41"/>
        <w:widowControl w:val="0"/>
        <w:autoSpaceDE w:val="0"/>
        <w:autoSpaceDN w:val="0"/>
        <w:spacing w:before="0" w:after="0" w:line="300" w:lineRule="exact"/>
        <w:jc w:val="center"/>
        <w:rPr>
          <w:rFonts w:ascii="宋体" w:hAnsi="宋体" w:eastAsia="宋体" w:cs="TMBCOU+ËÎÌå"/>
          <w:b/>
          <w:bCs/>
          <w:color w:val="000000" w:themeColor="text1"/>
          <w:sz w:val="30"/>
          <w:szCs w:val="30"/>
          <w:lang w:eastAsia="zh-CN"/>
          <w14:textFill>
            <w14:solidFill>
              <w14:schemeClr w14:val="tx1"/>
            </w14:solidFill>
          </w14:textFill>
        </w:rPr>
      </w:pPr>
    </w:p>
    <w:p>
      <w:pPr>
        <w:pStyle w:val="41"/>
        <w:widowControl w:val="0"/>
        <w:autoSpaceDE w:val="0"/>
        <w:autoSpaceDN w:val="0"/>
        <w:spacing w:before="0" w:after="0" w:line="300" w:lineRule="exact"/>
        <w:jc w:val="center"/>
        <w:rPr>
          <w:rFonts w:ascii="宋体" w:hAnsi="宋体" w:eastAsia="宋体" w:cs="TMBCOU+ËÎÌå"/>
          <w:b/>
          <w:bCs/>
          <w:color w:val="000000" w:themeColor="text1"/>
          <w:sz w:val="30"/>
          <w:szCs w:val="30"/>
          <w:lang w:eastAsia="zh-CN"/>
          <w14:textFill>
            <w14:solidFill>
              <w14:schemeClr w14:val="tx1"/>
            </w14:solidFill>
          </w14:textFill>
        </w:rPr>
      </w:pPr>
    </w:p>
    <w:p>
      <w:pPr>
        <w:pStyle w:val="41"/>
        <w:widowControl w:val="0"/>
        <w:autoSpaceDE w:val="0"/>
        <w:autoSpaceDN w:val="0"/>
        <w:spacing w:before="0" w:after="0" w:line="300" w:lineRule="exact"/>
        <w:jc w:val="center"/>
        <w:rPr>
          <w:rFonts w:ascii="宋体" w:hAnsi="宋体" w:eastAsia="宋体" w:cs="TMBCOU+ËÎÌå"/>
          <w:b/>
          <w:bCs/>
          <w:color w:val="000000" w:themeColor="text1"/>
          <w:sz w:val="30"/>
          <w:szCs w:val="30"/>
          <w:lang w:eastAsia="zh-CN"/>
          <w14:textFill>
            <w14:solidFill>
              <w14:schemeClr w14:val="tx1"/>
            </w14:solidFill>
          </w14:textFill>
        </w:rPr>
      </w:pPr>
    </w:p>
    <w:p>
      <w:pPr>
        <w:pStyle w:val="41"/>
        <w:widowControl w:val="0"/>
        <w:autoSpaceDE w:val="0"/>
        <w:autoSpaceDN w:val="0"/>
        <w:spacing w:before="0" w:after="0" w:line="300" w:lineRule="exact"/>
        <w:jc w:val="center"/>
        <w:rPr>
          <w:rFonts w:ascii="宋体" w:hAnsi="宋体" w:eastAsia="宋体" w:cs="TMBCOU+ËÎÌå"/>
          <w:b/>
          <w:bCs/>
          <w:color w:val="000000" w:themeColor="text1"/>
          <w:sz w:val="30"/>
          <w:szCs w:val="30"/>
          <w:lang w:eastAsia="zh-CN"/>
          <w14:textFill>
            <w14:solidFill>
              <w14:schemeClr w14:val="tx1"/>
            </w14:solidFill>
          </w14:textFill>
        </w:rPr>
      </w:pPr>
    </w:p>
    <w:p>
      <w:pPr>
        <w:pStyle w:val="41"/>
        <w:widowControl w:val="0"/>
        <w:autoSpaceDE w:val="0"/>
        <w:autoSpaceDN w:val="0"/>
        <w:spacing w:before="0" w:after="0" w:line="300" w:lineRule="exact"/>
        <w:jc w:val="center"/>
        <w:rPr>
          <w:rFonts w:ascii="宋体" w:hAnsi="宋体" w:eastAsia="宋体" w:cs="TMBCOU+ËÎÌå"/>
          <w:b/>
          <w:bCs/>
          <w:color w:val="000000" w:themeColor="text1"/>
          <w:sz w:val="30"/>
          <w:szCs w:val="30"/>
          <w:lang w:eastAsia="zh-CN"/>
          <w14:textFill>
            <w14:solidFill>
              <w14:schemeClr w14:val="tx1"/>
            </w14:solidFill>
          </w14:textFill>
        </w:rPr>
      </w:pPr>
    </w:p>
    <w:p>
      <w:pPr>
        <w:pStyle w:val="41"/>
        <w:widowControl w:val="0"/>
        <w:autoSpaceDE w:val="0"/>
        <w:autoSpaceDN w:val="0"/>
        <w:spacing w:before="0" w:after="0" w:line="300" w:lineRule="exact"/>
        <w:jc w:val="center"/>
        <w:rPr>
          <w:rFonts w:ascii="宋体" w:hAnsi="宋体" w:eastAsia="宋体" w:cs="TMBCOU+ËÎÌå"/>
          <w:b/>
          <w:bCs/>
          <w:color w:val="000000" w:themeColor="text1"/>
          <w:sz w:val="30"/>
          <w:szCs w:val="30"/>
          <w:lang w:eastAsia="zh-CN"/>
          <w14:textFill>
            <w14:solidFill>
              <w14:schemeClr w14:val="tx1"/>
            </w14:solidFill>
          </w14:textFill>
        </w:rPr>
      </w:pPr>
    </w:p>
    <w:p>
      <w:pPr>
        <w:pStyle w:val="41"/>
        <w:widowControl w:val="0"/>
        <w:autoSpaceDE w:val="0"/>
        <w:autoSpaceDN w:val="0"/>
        <w:spacing w:before="0" w:after="0" w:line="300" w:lineRule="exact"/>
        <w:jc w:val="center"/>
        <w:rPr>
          <w:rFonts w:ascii="宋体" w:hAnsi="宋体" w:eastAsia="宋体" w:cs="TMBCOU+ËÎÌå"/>
          <w:b/>
          <w:bCs/>
          <w:color w:val="000000" w:themeColor="text1"/>
          <w:sz w:val="30"/>
          <w:szCs w:val="30"/>
          <w:lang w:eastAsia="zh-CN"/>
          <w14:textFill>
            <w14:solidFill>
              <w14:schemeClr w14:val="tx1"/>
            </w14:solidFill>
          </w14:textFill>
        </w:rPr>
      </w:pPr>
    </w:p>
    <w:p>
      <w:pPr>
        <w:pStyle w:val="41"/>
        <w:widowControl w:val="0"/>
        <w:autoSpaceDE w:val="0"/>
        <w:autoSpaceDN w:val="0"/>
        <w:spacing w:before="0" w:after="0" w:line="300" w:lineRule="exact"/>
        <w:jc w:val="center"/>
        <w:rPr>
          <w:rFonts w:ascii="宋体" w:hAnsi="宋体" w:eastAsia="宋体" w:cs="TMBCOU+ËÎÌå"/>
          <w:b/>
          <w:bCs/>
          <w:color w:val="000000" w:themeColor="text1"/>
          <w:sz w:val="30"/>
          <w:szCs w:val="30"/>
          <w:lang w:eastAsia="zh-CN"/>
          <w14:textFill>
            <w14:solidFill>
              <w14:schemeClr w14:val="tx1"/>
            </w14:solidFill>
          </w14:textFill>
        </w:rPr>
      </w:pPr>
    </w:p>
    <w:p>
      <w:pPr>
        <w:pStyle w:val="41"/>
        <w:widowControl w:val="0"/>
        <w:autoSpaceDE w:val="0"/>
        <w:autoSpaceDN w:val="0"/>
        <w:spacing w:before="0" w:after="0" w:line="300" w:lineRule="exact"/>
        <w:jc w:val="center"/>
        <w:rPr>
          <w:rFonts w:ascii="宋体" w:hAnsi="宋体" w:eastAsia="宋体" w:cs="TMBCOU+ËÎÌå"/>
          <w:b/>
          <w:bCs/>
          <w:color w:val="000000" w:themeColor="text1"/>
          <w:sz w:val="30"/>
          <w:szCs w:val="30"/>
          <w:lang w:eastAsia="zh-CN"/>
          <w14:textFill>
            <w14:solidFill>
              <w14:schemeClr w14:val="tx1"/>
            </w14:solidFill>
          </w14:textFill>
        </w:rPr>
      </w:pPr>
    </w:p>
    <w:p>
      <w:pPr>
        <w:pStyle w:val="41"/>
        <w:widowControl w:val="0"/>
        <w:autoSpaceDE w:val="0"/>
        <w:autoSpaceDN w:val="0"/>
        <w:spacing w:before="0" w:after="0" w:line="300" w:lineRule="exact"/>
        <w:jc w:val="center"/>
        <w:rPr>
          <w:rFonts w:ascii="宋体" w:hAnsi="宋体" w:eastAsia="宋体" w:cs="TMBCOU+ËÎÌå"/>
          <w:b/>
          <w:bCs/>
          <w:color w:val="000000" w:themeColor="text1"/>
          <w:sz w:val="30"/>
          <w:szCs w:val="30"/>
          <w:lang w:eastAsia="zh-CN"/>
          <w14:textFill>
            <w14:solidFill>
              <w14:schemeClr w14:val="tx1"/>
            </w14:solidFill>
          </w14:textFill>
        </w:rPr>
      </w:pPr>
    </w:p>
    <w:p>
      <w:pPr>
        <w:pStyle w:val="41"/>
        <w:widowControl w:val="0"/>
        <w:autoSpaceDE w:val="0"/>
        <w:autoSpaceDN w:val="0"/>
        <w:spacing w:before="0" w:after="0" w:line="300" w:lineRule="exact"/>
        <w:jc w:val="center"/>
        <w:rPr>
          <w:rFonts w:ascii="宋体" w:hAnsi="宋体" w:eastAsia="宋体" w:cs="TMBCOU+ËÎÌå"/>
          <w:b/>
          <w:bCs/>
          <w:color w:val="000000" w:themeColor="text1"/>
          <w:sz w:val="30"/>
          <w:szCs w:val="30"/>
          <w:lang w:eastAsia="zh-CN"/>
          <w14:textFill>
            <w14:solidFill>
              <w14:schemeClr w14:val="tx1"/>
            </w14:solidFill>
          </w14:textFill>
        </w:rPr>
      </w:pPr>
    </w:p>
    <w:p>
      <w:pPr>
        <w:pStyle w:val="41"/>
        <w:widowControl w:val="0"/>
        <w:autoSpaceDE w:val="0"/>
        <w:autoSpaceDN w:val="0"/>
        <w:spacing w:before="0" w:after="0" w:line="300" w:lineRule="exact"/>
        <w:jc w:val="center"/>
        <w:rPr>
          <w:rFonts w:ascii="宋体" w:hAnsi="宋体" w:eastAsia="宋体" w:cs="TMBCOU+ËÎÌå"/>
          <w:b/>
          <w:bCs/>
          <w:color w:val="000000" w:themeColor="text1"/>
          <w:sz w:val="30"/>
          <w:szCs w:val="30"/>
          <w:lang w:eastAsia="zh-CN"/>
          <w14:textFill>
            <w14:solidFill>
              <w14:schemeClr w14:val="tx1"/>
            </w14:solidFill>
          </w14:textFill>
        </w:rPr>
      </w:pPr>
    </w:p>
    <w:p>
      <w:pPr>
        <w:pStyle w:val="41"/>
        <w:widowControl w:val="0"/>
        <w:autoSpaceDE w:val="0"/>
        <w:autoSpaceDN w:val="0"/>
        <w:spacing w:before="0" w:after="0" w:line="300" w:lineRule="exact"/>
        <w:jc w:val="center"/>
        <w:rPr>
          <w:rFonts w:ascii="宋体" w:hAnsi="宋体" w:eastAsia="宋体" w:cs="TMBCOU+ËÎÌå"/>
          <w:b/>
          <w:bCs/>
          <w:color w:val="000000" w:themeColor="text1"/>
          <w:sz w:val="30"/>
          <w:szCs w:val="30"/>
          <w:lang w:eastAsia="zh-CN"/>
          <w14:textFill>
            <w14:solidFill>
              <w14:schemeClr w14:val="tx1"/>
            </w14:solidFill>
          </w14:textFill>
        </w:rPr>
      </w:pPr>
    </w:p>
    <w:p>
      <w:pPr>
        <w:pStyle w:val="41"/>
        <w:widowControl w:val="0"/>
        <w:autoSpaceDE w:val="0"/>
        <w:autoSpaceDN w:val="0"/>
        <w:spacing w:before="0" w:after="0" w:line="300" w:lineRule="exact"/>
        <w:jc w:val="center"/>
        <w:rPr>
          <w:rFonts w:ascii="宋体" w:hAnsi="宋体" w:eastAsia="宋体" w:cs="TMBCOU+ËÎÌå"/>
          <w:b/>
          <w:bCs/>
          <w:color w:val="000000" w:themeColor="text1"/>
          <w:sz w:val="30"/>
          <w:szCs w:val="30"/>
          <w:lang w:eastAsia="zh-CN"/>
          <w14:textFill>
            <w14:solidFill>
              <w14:schemeClr w14:val="tx1"/>
            </w14:solidFill>
          </w14:textFill>
        </w:rPr>
      </w:pPr>
    </w:p>
    <w:p>
      <w:pPr>
        <w:pStyle w:val="41"/>
        <w:widowControl w:val="0"/>
        <w:autoSpaceDE w:val="0"/>
        <w:autoSpaceDN w:val="0"/>
        <w:spacing w:before="0" w:after="0" w:line="300" w:lineRule="exact"/>
        <w:jc w:val="center"/>
        <w:rPr>
          <w:rFonts w:ascii="宋体" w:hAnsi="宋体" w:eastAsia="宋体" w:cs="TMBCOU+ËÎÌå"/>
          <w:b/>
          <w:bCs/>
          <w:color w:val="000000" w:themeColor="text1"/>
          <w:sz w:val="30"/>
          <w:szCs w:val="30"/>
          <w:lang w:eastAsia="zh-CN"/>
          <w14:textFill>
            <w14:solidFill>
              <w14:schemeClr w14:val="tx1"/>
            </w14:solidFill>
          </w14:textFill>
        </w:rPr>
      </w:pPr>
    </w:p>
    <w:p>
      <w:pPr>
        <w:pStyle w:val="41"/>
        <w:widowControl w:val="0"/>
        <w:autoSpaceDE w:val="0"/>
        <w:autoSpaceDN w:val="0"/>
        <w:spacing w:before="0" w:after="0" w:line="300" w:lineRule="exact"/>
        <w:jc w:val="center"/>
        <w:rPr>
          <w:rFonts w:ascii="宋体" w:hAnsi="宋体" w:eastAsia="宋体" w:cs="TMBCOU+ËÎÌå"/>
          <w:b/>
          <w:bCs/>
          <w:color w:val="000000" w:themeColor="text1"/>
          <w:sz w:val="30"/>
          <w:szCs w:val="30"/>
          <w:lang w:eastAsia="zh-CN"/>
          <w14:textFill>
            <w14:solidFill>
              <w14:schemeClr w14:val="tx1"/>
            </w14:solidFill>
          </w14:textFill>
        </w:rPr>
      </w:pPr>
    </w:p>
    <w:p>
      <w:pPr>
        <w:pStyle w:val="41"/>
        <w:widowControl w:val="0"/>
        <w:autoSpaceDE w:val="0"/>
        <w:autoSpaceDN w:val="0"/>
        <w:spacing w:before="0" w:after="0" w:line="300" w:lineRule="exact"/>
        <w:jc w:val="center"/>
        <w:rPr>
          <w:rFonts w:ascii="宋体" w:hAnsi="宋体" w:eastAsia="宋体" w:cs="TMBCOU+ËÎÌå"/>
          <w:b/>
          <w:bCs/>
          <w:color w:val="000000" w:themeColor="text1"/>
          <w:sz w:val="30"/>
          <w:szCs w:val="30"/>
          <w:lang w:eastAsia="zh-CN"/>
          <w14:textFill>
            <w14:solidFill>
              <w14:schemeClr w14:val="tx1"/>
            </w14:solidFill>
          </w14:textFill>
        </w:rPr>
      </w:pPr>
    </w:p>
    <w:p>
      <w:pPr>
        <w:pStyle w:val="41"/>
        <w:widowControl w:val="0"/>
        <w:autoSpaceDE w:val="0"/>
        <w:autoSpaceDN w:val="0"/>
        <w:spacing w:before="0" w:after="0" w:line="300" w:lineRule="exact"/>
        <w:jc w:val="center"/>
        <w:rPr>
          <w:rFonts w:ascii="宋体" w:hAnsi="宋体" w:eastAsia="宋体" w:cs="TMBCOU+ËÎÌå"/>
          <w:b/>
          <w:bCs/>
          <w:color w:val="000000" w:themeColor="text1"/>
          <w:sz w:val="30"/>
          <w:szCs w:val="30"/>
          <w:lang w:eastAsia="zh-CN"/>
          <w14:textFill>
            <w14:solidFill>
              <w14:schemeClr w14:val="tx1"/>
            </w14:solidFill>
          </w14:textFill>
        </w:rPr>
      </w:pPr>
    </w:p>
    <w:p>
      <w:pPr>
        <w:pStyle w:val="41"/>
        <w:widowControl w:val="0"/>
        <w:autoSpaceDE w:val="0"/>
        <w:autoSpaceDN w:val="0"/>
        <w:spacing w:before="0" w:after="0" w:line="300" w:lineRule="exact"/>
        <w:jc w:val="center"/>
        <w:rPr>
          <w:rFonts w:ascii="宋体" w:hAnsi="宋体" w:eastAsia="宋体" w:cs="TMBCOU+ËÎÌå"/>
          <w:b/>
          <w:bCs/>
          <w:color w:val="000000" w:themeColor="text1"/>
          <w:sz w:val="30"/>
          <w:szCs w:val="30"/>
          <w:lang w:eastAsia="zh-CN"/>
          <w14:textFill>
            <w14:solidFill>
              <w14:schemeClr w14:val="tx1"/>
            </w14:solidFill>
          </w14:textFill>
        </w:rPr>
      </w:pPr>
    </w:p>
    <w:p>
      <w:pPr>
        <w:pStyle w:val="41"/>
        <w:widowControl w:val="0"/>
        <w:autoSpaceDE w:val="0"/>
        <w:autoSpaceDN w:val="0"/>
        <w:spacing w:before="0" w:after="0" w:line="300" w:lineRule="exact"/>
        <w:jc w:val="center"/>
        <w:rPr>
          <w:rFonts w:ascii="宋体" w:hAnsi="宋体" w:eastAsia="宋体" w:cs="TMBCOU+ËÎÌå"/>
          <w:b/>
          <w:bCs/>
          <w:color w:val="000000" w:themeColor="text1"/>
          <w:sz w:val="30"/>
          <w:szCs w:val="30"/>
          <w:lang w:eastAsia="zh-CN"/>
          <w14:textFill>
            <w14:solidFill>
              <w14:schemeClr w14:val="tx1"/>
            </w14:solidFill>
          </w14:textFill>
        </w:rPr>
      </w:pPr>
    </w:p>
    <w:p>
      <w:pPr>
        <w:pStyle w:val="41"/>
        <w:widowControl w:val="0"/>
        <w:autoSpaceDE w:val="0"/>
        <w:autoSpaceDN w:val="0"/>
        <w:spacing w:before="0" w:after="0" w:line="300" w:lineRule="exact"/>
        <w:jc w:val="center"/>
        <w:rPr>
          <w:rFonts w:ascii="宋体" w:hAnsi="宋体" w:eastAsia="宋体" w:cs="TMBCOU+ËÎÌå"/>
          <w:b/>
          <w:bCs/>
          <w:color w:val="000000" w:themeColor="text1"/>
          <w:sz w:val="30"/>
          <w:szCs w:val="30"/>
          <w:lang w:eastAsia="zh-CN"/>
          <w14:textFill>
            <w14:solidFill>
              <w14:schemeClr w14:val="tx1"/>
            </w14:solidFill>
          </w14:textFill>
        </w:rPr>
      </w:pPr>
    </w:p>
    <w:p>
      <w:pPr>
        <w:pStyle w:val="41"/>
        <w:widowControl w:val="0"/>
        <w:autoSpaceDE w:val="0"/>
        <w:autoSpaceDN w:val="0"/>
        <w:spacing w:before="0" w:after="0" w:line="300" w:lineRule="exact"/>
        <w:jc w:val="center"/>
        <w:rPr>
          <w:rFonts w:ascii="宋体" w:hAnsi="宋体" w:eastAsia="宋体" w:cs="TMBCOU+ËÎÌå"/>
          <w:b/>
          <w:bCs/>
          <w:color w:val="000000" w:themeColor="text1"/>
          <w:sz w:val="30"/>
          <w:szCs w:val="30"/>
          <w:lang w:eastAsia="zh-CN"/>
          <w14:textFill>
            <w14:solidFill>
              <w14:schemeClr w14:val="tx1"/>
            </w14:solidFill>
          </w14:textFill>
        </w:rPr>
      </w:pPr>
    </w:p>
    <w:p>
      <w:pPr>
        <w:pStyle w:val="41"/>
        <w:widowControl w:val="0"/>
        <w:autoSpaceDE w:val="0"/>
        <w:autoSpaceDN w:val="0"/>
        <w:spacing w:before="0" w:after="0" w:line="300" w:lineRule="exact"/>
        <w:jc w:val="center"/>
        <w:rPr>
          <w:rFonts w:ascii="宋体" w:hAnsi="宋体" w:eastAsia="宋体" w:cs="TMBCOU+ËÎÌå"/>
          <w:b/>
          <w:bCs/>
          <w:color w:val="000000" w:themeColor="text1"/>
          <w:sz w:val="30"/>
          <w:szCs w:val="30"/>
          <w:lang w:eastAsia="zh-CN"/>
          <w14:textFill>
            <w14:solidFill>
              <w14:schemeClr w14:val="tx1"/>
            </w14:solidFill>
          </w14:textFill>
        </w:rPr>
      </w:pPr>
    </w:p>
    <w:p>
      <w:pPr>
        <w:pStyle w:val="41"/>
        <w:widowControl w:val="0"/>
        <w:autoSpaceDE w:val="0"/>
        <w:autoSpaceDN w:val="0"/>
        <w:spacing w:before="0" w:after="0" w:line="300" w:lineRule="exact"/>
        <w:jc w:val="center"/>
        <w:rPr>
          <w:rFonts w:ascii="宋体" w:hAnsi="宋体" w:eastAsia="宋体" w:cs="TMBCOU+ËÎÌå"/>
          <w:b/>
          <w:bCs/>
          <w:color w:val="000000" w:themeColor="text1"/>
          <w:sz w:val="30"/>
          <w:szCs w:val="30"/>
          <w:lang w:eastAsia="zh-CN"/>
          <w14:textFill>
            <w14:solidFill>
              <w14:schemeClr w14:val="tx1"/>
            </w14:solidFill>
          </w14:textFill>
        </w:rPr>
      </w:pPr>
    </w:p>
    <w:p>
      <w:pPr>
        <w:pStyle w:val="41"/>
        <w:widowControl w:val="0"/>
        <w:autoSpaceDE w:val="0"/>
        <w:autoSpaceDN w:val="0"/>
        <w:spacing w:before="0" w:after="0" w:line="300" w:lineRule="exact"/>
        <w:jc w:val="center"/>
        <w:rPr>
          <w:rFonts w:ascii="宋体" w:hAnsi="宋体" w:eastAsia="宋体" w:cs="TMBCOU+ËÎÌå"/>
          <w:b/>
          <w:bCs/>
          <w:color w:val="000000" w:themeColor="text1"/>
          <w:sz w:val="30"/>
          <w:szCs w:val="30"/>
          <w:lang w:eastAsia="zh-CN"/>
          <w14:textFill>
            <w14:solidFill>
              <w14:schemeClr w14:val="tx1"/>
            </w14:solidFill>
          </w14:textFill>
        </w:rPr>
      </w:pPr>
    </w:p>
    <w:p>
      <w:pPr>
        <w:pStyle w:val="41"/>
        <w:widowControl w:val="0"/>
        <w:autoSpaceDE w:val="0"/>
        <w:autoSpaceDN w:val="0"/>
        <w:spacing w:before="0" w:after="0" w:line="300" w:lineRule="exact"/>
        <w:jc w:val="center"/>
        <w:rPr>
          <w:rFonts w:ascii="宋体" w:hAnsi="宋体" w:eastAsia="宋体" w:cs="TMBCOU+ËÎÌå"/>
          <w:b/>
          <w:bCs/>
          <w:color w:val="000000" w:themeColor="text1"/>
          <w:sz w:val="30"/>
          <w:szCs w:val="30"/>
          <w:lang w:eastAsia="zh-CN"/>
          <w14:textFill>
            <w14:solidFill>
              <w14:schemeClr w14:val="tx1"/>
            </w14:solidFill>
          </w14:textFill>
        </w:rPr>
      </w:pPr>
    </w:p>
    <w:p>
      <w:pPr>
        <w:pStyle w:val="41"/>
        <w:widowControl w:val="0"/>
        <w:autoSpaceDE w:val="0"/>
        <w:autoSpaceDN w:val="0"/>
        <w:spacing w:before="0" w:after="0" w:line="300" w:lineRule="exact"/>
        <w:jc w:val="center"/>
        <w:rPr>
          <w:rFonts w:ascii="宋体" w:hAnsi="宋体" w:eastAsia="宋体" w:cs="TMBCOU+ËÎÌå"/>
          <w:b/>
          <w:bCs/>
          <w:color w:val="000000" w:themeColor="text1"/>
          <w:sz w:val="30"/>
          <w:szCs w:val="30"/>
          <w:lang w:eastAsia="zh-CN"/>
          <w14:textFill>
            <w14:solidFill>
              <w14:schemeClr w14:val="tx1"/>
            </w14:solidFill>
          </w14:textFill>
        </w:rPr>
      </w:pPr>
    </w:p>
    <w:p>
      <w:pPr>
        <w:pStyle w:val="41"/>
        <w:widowControl w:val="0"/>
        <w:autoSpaceDE w:val="0"/>
        <w:autoSpaceDN w:val="0"/>
        <w:spacing w:before="0" w:after="0" w:line="300" w:lineRule="exact"/>
        <w:jc w:val="both"/>
        <w:rPr>
          <w:rFonts w:ascii="宋体" w:hAnsi="宋体" w:eastAsia="宋体" w:cs="TMBCOU+ËÎÌå"/>
          <w:b/>
          <w:bCs/>
          <w:color w:val="000000" w:themeColor="text1"/>
          <w:sz w:val="30"/>
          <w:szCs w:val="30"/>
          <w:lang w:eastAsia="zh-CN"/>
          <w14:textFill>
            <w14:solidFill>
              <w14:schemeClr w14:val="tx1"/>
            </w14:solidFill>
          </w14:textFill>
        </w:rPr>
      </w:pPr>
    </w:p>
    <w:p>
      <w:pPr>
        <w:pStyle w:val="41"/>
        <w:widowControl w:val="0"/>
        <w:autoSpaceDE w:val="0"/>
        <w:autoSpaceDN w:val="0"/>
        <w:spacing w:before="0" w:after="0" w:line="300" w:lineRule="exact"/>
        <w:jc w:val="center"/>
        <w:rPr>
          <w:rFonts w:ascii="宋体" w:hAnsi="宋体" w:eastAsia="宋体" w:cs="TMBCOU+ËÎÌå"/>
          <w:b/>
          <w:bCs/>
          <w:color w:val="000000" w:themeColor="text1"/>
          <w:sz w:val="30"/>
          <w:szCs w:val="30"/>
          <w:lang w:eastAsia="zh-CN"/>
          <w14:textFill>
            <w14:solidFill>
              <w14:schemeClr w14:val="tx1"/>
            </w14:solidFill>
          </w14:textFill>
        </w:rPr>
      </w:pPr>
    </w:p>
    <w:p>
      <w:pPr>
        <w:pStyle w:val="41"/>
        <w:widowControl w:val="0"/>
        <w:autoSpaceDE w:val="0"/>
        <w:autoSpaceDN w:val="0"/>
        <w:spacing w:before="0" w:after="0" w:line="300" w:lineRule="exact"/>
        <w:jc w:val="center"/>
        <w:rPr>
          <w:rFonts w:ascii="宋体" w:hAnsi="宋体" w:eastAsia="宋体"/>
          <w:b/>
          <w:bCs/>
          <w:color w:val="000000" w:themeColor="text1"/>
          <w:sz w:val="30"/>
          <w:szCs w:val="30"/>
          <w:lang w:eastAsia="zh-CN"/>
          <w14:textFill>
            <w14:solidFill>
              <w14:schemeClr w14:val="tx1"/>
            </w14:solidFill>
          </w14:textFill>
        </w:rPr>
      </w:pPr>
      <w:r>
        <w:rPr>
          <w:rFonts w:ascii="宋体" w:hAnsi="宋体" w:eastAsia="宋体" w:cs="TMBCOU+ËÎÌå"/>
          <w:b/>
          <w:bCs/>
          <w:color w:val="000000" w:themeColor="text1"/>
          <w:sz w:val="30"/>
          <w:szCs w:val="30"/>
          <w:lang w:eastAsia="zh-CN"/>
          <w14:textFill>
            <w14:solidFill>
              <w14:schemeClr w14:val="tx1"/>
            </w14:solidFill>
          </w14:textFill>
        </w:rPr>
        <w:t>第三章</w:t>
      </w:r>
      <w:r>
        <w:rPr>
          <w:rFonts w:hint="eastAsia" w:ascii="宋体" w:hAnsi="宋体" w:eastAsia="宋体" w:cs="TMBCOU+ËÎÌå"/>
          <w:b/>
          <w:bCs/>
          <w:color w:val="000000" w:themeColor="text1"/>
          <w:sz w:val="30"/>
          <w:szCs w:val="30"/>
          <w:lang w:eastAsia="zh-CN"/>
          <w14:textFill>
            <w14:solidFill>
              <w14:schemeClr w14:val="tx1"/>
            </w14:solidFill>
          </w14:textFill>
        </w:rPr>
        <w:t>、</w:t>
      </w:r>
      <w:r>
        <w:rPr>
          <w:rFonts w:ascii="宋体" w:hAnsi="宋体" w:eastAsia="宋体" w:cs="TMBCOU+ËÎÌå"/>
          <w:b/>
          <w:bCs/>
          <w:color w:val="000000" w:themeColor="text1"/>
          <w:sz w:val="30"/>
          <w:szCs w:val="30"/>
          <w:lang w:eastAsia="zh-CN"/>
          <w14:textFill>
            <w14:solidFill>
              <w14:schemeClr w14:val="tx1"/>
            </w14:solidFill>
          </w14:textFill>
        </w:rPr>
        <w:t>评审程序方法及标准</w:t>
      </w:r>
    </w:p>
    <w:p>
      <w:pPr>
        <w:spacing w:line="440" w:lineRule="exact"/>
        <w:ind w:firstLine="412" w:firstLineChars="200"/>
        <w:rPr>
          <w:rFonts w:ascii="TMBCOU+ËÎÌå" w:hAnsi="TMBCOU+ËÎÌå" w:cs="TMBCOU+ËÎÌå"/>
          <w:color w:val="000000" w:themeColor="text1"/>
          <w:spacing w:val="-2"/>
          <w14:textFill>
            <w14:solidFill>
              <w14:schemeClr w14:val="tx1"/>
            </w14:solidFill>
          </w14:textFill>
        </w:rPr>
      </w:pPr>
    </w:p>
    <w:p>
      <w:pPr>
        <w:spacing w:line="440" w:lineRule="exact"/>
        <w:ind w:firstLine="472" w:firstLineChars="200"/>
        <w:rPr>
          <w:rFonts w:ascii="宋体" w:hAnsi="宋体"/>
          <w:color w:val="000000" w:themeColor="text1"/>
          <w:sz w:val="24"/>
          <w14:textFill>
            <w14:solidFill>
              <w14:schemeClr w14:val="tx1"/>
            </w14:solidFill>
          </w14:textFill>
        </w:rPr>
      </w:pPr>
      <w:r>
        <w:rPr>
          <w:rFonts w:ascii="TMBCOU+ËÎÌå" w:hAnsi="TMBCOU+ËÎÌå" w:cs="TMBCOU+ËÎÌå"/>
          <w:color w:val="000000" w:themeColor="text1"/>
          <w:spacing w:val="-2"/>
          <w:sz w:val="24"/>
          <w14:textFill>
            <w14:solidFill>
              <w14:schemeClr w14:val="tx1"/>
            </w14:solidFill>
          </w14:textFill>
        </w:rPr>
        <w:t>按照《中华人民共和国政府采购法》、七部委联合下发的《评标委员会和评标办法暂行规定》、《政</w:t>
      </w:r>
      <w:r>
        <w:rPr>
          <w:rFonts w:ascii="TMBCOU+ËÎÌå" w:hAnsi="TMBCOU+ËÎÌå" w:cs="TMBCOU+ËÎÌå"/>
          <w:color w:val="000000" w:themeColor="text1"/>
          <w:spacing w:val="-1"/>
          <w:sz w:val="24"/>
          <w14:textFill>
            <w14:solidFill>
              <w14:schemeClr w14:val="tx1"/>
            </w14:solidFill>
          </w14:textFill>
        </w:rPr>
        <w:t>府采购竞争性磋商采购方式管理暂行办法》等有关规定，结合本项目制定本办法。</w:t>
      </w:r>
    </w:p>
    <w:p>
      <w:pPr>
        <w:spacing w:line="440" w:lineRule="exact"/>
        <w:ind w:firstLine="480" w:firstLineChars="200"/>
        <w:rPr>
          <w:rFonts w:ascii="TMBCOU+ËÎÌå" w:hAnsi="TMBCOU+ËÎÌå" w:cs="TMBCOU+ËÎÌå"/>
          <w:color w:val="000000" w:themeColor="text1"/>
          <w:sz w:val="24"/>
          <w14:textFill>
            <w14:solidFill>
              <w14:schemeClr w14:val="tx1"/>
            </w14:solidFill>
          </w14:textFill>
        </w:rPr>
      </w:pPr>
      <w:r>
        <w:rPr>
          <w:rFonts w:ascii="TMBCOU+ËÎÌå" w:hAnsi="TMBCOU+ËÎÌå" w:cs="TMBCOU+ËÎÌå"/>
          <w:color w:val="000000" w:themeColor="text1"/>
          <w:sz w:val="24"/>
          <w14:textFill>
            <w14:solidFill>
              <w14:schemeClr w14:val="tx1"/>
            </w14:solidFill>
          </w14:textFill>
        </w:rPr>
        <w:t>一、</w:t>
      </w:r>
      <w:r>
        <w:rPr>
          <w:rFonts w:hint="eastAsia" w:ascii="TMBCOU+ËÎÌå" w:hAnsi="TMBCOU+ËÎÌå" w:cs="TMBCOU+ËÎÌå"/>
          <w:color w:val="000000" w:themeColor="text1"/>
          <w:sz w:val="24"/>
          <w14:textFill>
            <w14:solidFill>
              <w14:schemeClr w14:val="tx1"/>
            </w14:solidFill>
          </w14:textFill>
        </w:rPr>
        <w:t>磋商小组</w:t>
      </w:r>
      <w:r>
        <w:rPr>
          <w:rFonts w:ascii="TMBCOU+ËÎÌå" w:hAnsi="TMBCOU+ËÎÌå" w:cs="TMBCOU+ËÎÌå"/>
          <w:color w:val="000000" w:themeColor="text1"/>
          <w:sz w:val="24"/>
          <w14:textFill>
            <w14:solidFill>
              <w14:schemeClr w14:val="tx1"/>
            </w14:solidFill>
          </w14:textFill>
        </w:rPr>
        <w:t>组成：</w:t>
      </w:r>
    </w:p>
    <w:p>
      <w:pPr>
        <w:spacing w:line="440" w:lineRule="exact"/>
        <w:ind w:firstLine="476" w:firstLineChars="200"/>
        <w:rPr>
          <w:rFonts w:ascii="TMBCOU+ËÎÌå" w:hAnsi="TMBCOU+ËÎÌå" w:cs="TMBCOU+ËÎÌå"/>
          <w:color w:val="000000" w:themeColor="text1"/>
          <w:spacing w:val="-1"/>
          <w:sz w:val="24"/>
          <w14:textFill>
            <w14:solidFill>
              <w14:schemeClr w14:val="tx1"/>
            </w14:solidFill>
          </w14:textFill>
        </w:rPr>
      </w:pPr>
      <w:r>
        <w:rPr>
          <w:rFonts w:hint="eastAsia" w:ascii="TMBCOU+ËÎÌå" w:hAnsi="TMBCOU+ËÎÌå" w:cs="TMBCOU+ËÎÌå"/>
          <w:color w:val="000000" w:themeColor="text1"/>
          <w:spacing w:val="-1"/>
          <w:sz w:val="24"/>
          <w14:textFill>
            <w14:solidFill>
              <w14:schemeClr w14:val="tx1"/>
            </w14:solidFill>
          </w14:textFill>
        </w:rPr>
        <w:t>磋商小组</w:t>
      </w:r>
      <w:r>
        <w:rPr>
          <w:rFonts w:ascii="TMBCOU+ËÎÌå" w:hAnsi="TMBCOU+ËÎÌå" w:cs="TMBCOU+ËÎÌå"/>
          <w:color w:val="000000" w:themeColor="text1"/>
          <w:spacing w:val="-1"/>
          <w:sz w:val="24"/>
          <w14:textFill>
            <w14:solidFill>
              <w14:schemeClr w14:val="tx1"/>
            </w14:solidFill>
          </w14:textFill>
        </w:rPr>
        <w:t>由有关技术、经济等方面的</w:t>
      </w:r>
      <w:r>
        <w:rPr>
          <w:rFonts w:hint="eastAsia" w:ascii="TMBCOU+ËÎÌå" w:hAnsi="TMBCOU+ËÎÌå" w:cs="TMBCOU+ËÎÌå"/>
          <w:color w:val="000000" w:themeColor="text1"/>
          <w:spacing w:val="-1"/>
          <w:sz w:val="24"/>
          <w14:textFill>
            <w14:solidFill>
              <w14:schemeClr w14:val="tx1"/>
            </w14:solidFill>
          </w14:textFill>
        </w:rPr>
        <w:t>3</w:t>
      </w:r>
      <w:r>
        <w:rPr>
          <w:rFonts w:ascii="TMBCOU+ËÎÌå" w:hAnsi="TMBCOU+ËÎÌå" w:cs="TMBCOU+ËÎÌå"/>
          <w:color w:val="000000" w:themeColor="text1"/>
          <w:spacing w:val="-2"/>
          <w:sz w:val="24"/>
          <w14:textFill>
            <w14:solidFill>
              <w14:schemeClr w14:val="tx1"/>
            </w14:solidFill>
          </w14:textFill>
        </w:rPr>
        <w:t>名</w:t>
      </w:r>
      <w:r>
        <w:rPr>
          <w:rFonts w:hint="eastAsia" w:ascii="TMBCOU+ËÎÌå" w:hAnsi="TMBCOU+ËÎÌå" w:cs="TMBCOU+ËÎÌå"/>
          <w:color w:val="000000" w:themeColor="text1"/>
          <w:spacing w:val="-2"/>
          <w:sz w:val="24"/>
          <w14:textFill>
            <w14:solidFill>
              <w14:schemeClr w14:val="tx1"/>
            </w14:solidFill>
          </w14:textFill>
        </w:rPr>
        <w:t>及以上</w:t>
      </w:r>
      <w:r>
        <w:rPr>
          <w:rFonts w:ascii="TMBCOU+ËÎÌå" w:hAnsi="TMBCOU+ËÎÌå" w:cs="TMBCOU+ËÎÌå"/>
          <w:color w:val="000000" w:themeColor="text1"/>
          <w:spacing w:val="-2"/>
          <w:sz w:val="24"/>
          <w14:textFill>
            <w14:solidFill>
              <w14:schemeClr w14:val="tx1"/>
            </w14:solidFill>
          </w14:textFill>
        </w:rPr>
        <w:t>专家组成。参加</w:t>
      </w:r>
      <w:r>
        <w:rPr>
          <w:rFonts w:hint="eastAsia" w:ascii="TMBCOU+ËÎÌå" w:hAnsi="TMBCOU+ËÎÌå" w:cs="TMBCOU+ËÎÌå"/>
          <w:color w:val="000000" w:themeColor="text1"/>
          <w:spacing w:val="-2"/>
          <w:sz w:val="24"/>
          <w14:textFill>
            <w14:solidFill>
              <w14:schemeClr w14:val="tx1"/>
            </w14:solidFill>
          </w14:textFill>
        </w:rPr>
        <w:t>磋商</w:t>
      </w:r>
      <w:r>
        <w:rPr>
          <w:rFonts w:ascii="TMBCOU+ËÎÌå" w:hAnsi="TMBCOU+ËÎÌå" w:cs="TMBCOU+ËÎÌå"/>
          <w:color w:val="000000" w:themeColor="text1"/>
          <w:spacing w:val="-2"/>
          <w:sz w:val="24"/>
          <w14:textFill>
            <w14:solidFill>
              <w14:schemeClr w14:val="tx1"/>
            </w14:solidFill>
          </w14:textFill>
        </w:rPr>
        <w:t>的专家在</w:t>
      </w:r>
      <w:r>
        <w:rPr>
          <w:rFonts w:ascii="TMBCOU+ËÎÌå" w:hAnsi="TMBCOU+ËÎÌå" w:cs="TMBCOU+ËÎÌå"/>
          <w:color w:val="000000" w:themeColor="text1"/>
          <w:spacing w:val="-1"/>
          <w:sz w:val="24"/>
          <w14:textFill>
            <w14:solidFill>
              <w14:schemeClr w14:val="tx1"/>
            </w14:solidFill>
          </w14:textFill>
        </w:rPr>
        <w:t>开标前从</w:t>
      </w:r>
      <w:r>
        <w:rPr>
          <w:rFonts w:hint="eastAsia" w:ascii="TMBCOU+ËÎÌå" w:hAnsi="TMBCOU+ËÎÌå" w:cs="TMBCOU+ËÎÌå"/>
          <w:color w:val="000000" w:themeColor="text1"/>
          <w:spacing w:val="-1"/>
          <w:sz w:val="24"/>
          <w14:textFill>
            <w14:solidFill>
              <w14:schemeClr w14:val="tx1"/>
            </w14:solidFill>
          </w14:textFill>
        </w:rPr>
        <w:t>政采云平台的政府采购</w:t>
      </w:r>
      <w:r>
        <w:rPr>
          <w:rFonts w:ascii="TMBCOU+ËÎÌå" w:hAnsi="TMBCOU+ËÎÌå" w:cs="TMBCOU+ËÎÌå"/>
          <w:color w:val="000000" w:themeColor="text1"/>
          <w:spacing w:val="-1"/>
          <w:sz w:val="24"/>
          <w14:textFill>
            <w14:solidFill>
              <w14:schemeClr w14:val="tx1"/>
            </w14:solidFill>
          </w14:textFill>
        </w:rPr>
        <w:t>专家库中随机抽取。</w:t>
      </w:r>
    </w:p>
    <w:p>
      <w:pPr>
        <w:spacing w:line="440" w:lineRule="exact"/>
        <w:ind w:firstLine="480" w:firstLineChars="200"/>
        <w:rPr>
          <w:rFonts w:ascii="TMBCOU+ËÎÌå" w:hAnsi="TMBCOU+ËÎÌå" w:cs="TMBCOU+ËÎÌå"/>
          <w:color w:val="000000" w:themeColor="text1"/>
          <w:sz w:val="24"/>
          <w14:textFill>
            <w14:solidFill>
              <w14:schemeClr w14:val="tx1"/>
            </w14:solidFill>
          </w14:textFill>
        </w:rPr>
      </w:pPr>
      <w:r>
        <w:rPr>
          <w:rFonts w:hint="eastAsia" w:ascii="TMBCOU+ËÎÌå" w:hAnsi="TMBCOU+ËÎÌå" w:cs="TMBCOU+ËÎÌå"/>
          <w:color w:val="000000" w:themeColor="text1"/>
          <w:sz w:val="24"/>
          <w14:textFill>
            <w14:solidFill>
              <w14:schemeClr w14:val="tx1"/>
            </w14:solidFill>
          </w14:textFill>
        </w:rPr>
        <w:t>二</w:t>
      </w:r>
      <w:r>
        <w:rPr>
          <w:rFonts w:ascii="TMBCOU+ËÎÌå" w:hAnsi="TMBCOU+ËÎÌå" w:cs="TMBCOU+ËÎÌå"/>
          <w:color w:val="000000" w:themeColor="text1"/>
          <w:sz w:val="24"/>
          <w14:textFill>
            <w14:solidFill>
              <w14:schemeClr w14:val="tx1"/>
            </w14:solidFill>
          </w14:textFill>
        </w:rPr>
        <w:t>、评审内容：</w:t>
      </w:r>
    </w:p>
    <w:p>
      <w:pPr>
        <w:spacing w:line="440" w:lineRule="exact"/>
        <w:ind w:firstLine="476" w:firstLineChars="200"/>
        <w:rPr>
          <w:rFonts w:ascii="TMBCOU+ËÎÌå" w:hAnsi="TMBCOU+ËÎÌå" w:cs="TMBCOU+ËÎÌå"/>
          <w:color w:val="000000" w:themeColor="text1"/>
          <w:spacing w:val="-1"/>
          <w:sz w:val="24"/>
          <w14:textFill>
            <w14:solidFill>
              <w14:schemeClr w14:val="tx1"/>
            </w14:solidFill>
          </w14:textFill>
        </w:rPr>
      </w:pPr>
      <w:r>
        <w:rPr>
          <w:rFonts w:ascii="TMBCOU+ËÎÌå" w:hAnsi="TMBCOU+ËÎÌå" w:cs="TMBCOU+ËÎÌå"/>
          <w:color w:val="000000" w:themeColor="text1"/>
          <w:spacing w:val="-1"/>
          <w:sz w:val="24"/>
          <w14:textFill>
            <w14:solidFill>
              <w14:schemeClr w14:val="tx1"/>
            </w14:solidFill>
          </w14:textFill>
        </w:rPr>
        <w:t>本评审分</w:t>
      </w:r>
      <w:r>
        <w:rPr>
          <w:rFonts w:hint="eastAsia" w:ascii="TMBCOU+ËÎÌå" w:hAnsi="TMBCOU+ËÎÌå" w:cs="TMBCOU+ËÎÌå"/>
          <w:color w:val="000000" w:themeColor="text1"/>
          <w:spacing w:val="-1"/>
          <w:sz w:val="24"/>
          <w14:textFill>
            <w14:solidFill>
              <w14:schemeClr w14:val="tx1"/>
            </w14:solidFill>
          </w14:textFill>
        </w:rPr>
        <w:t>符合性</w:t>
      </w:r>
      <w:r>
        <w:rPr>
          <w:rFonts w:ascii="TMBCOU+ËÎÌå" w:hAnsi="TMBCOU+ËÎÌå" w:cs="TMBCOU+ËÎÌå"/>
          <w:color w:val="000000" w:themeColor="text1"/>
          <w:spacing w:val="-1"/>
          <w:sz w:val="24"/>
          <w14:textFill>
            <w14:solidFill>
              <w14:schemeClr w14:val="tx1"/>
            </w14:solidFill>
          </w14:textFill>
        </w:rPr>
        <w:t>评审和详细评审两部分组成。</w:t>
      </w:r>
    </w:p>
    <w:p>
      <w:pPr>
        <w:spacing w:line="440" w:lineRule="exact"/>
        <w:ind w:firstLine="480" w:firstLineChars="200"/>
        <w:rPr>
          <w:rFonts w:ascii="TMBCOU+ËÎÌå" w:hAnsi="TMBCOU+ËÎÌå" w:cs="TMBCOU+ËÎÌå"/>
          <w:color w:val="000000" w:themeColor="text1"/>
          <w:sz w:val="24"/>
          <w14:textFill>
            <w14:solidFill>
              <w14:schemeClr w14:val="tx1"/>
            </w14:solidFill>
          </w14:textFill>
        </w:rPr>
      </w:pPr>
      <w:r>
        <w:rPr>
          <w:rFonts w:hint="eastAsia" w:ascii="TMBCOU+ËÎÌå" w:hAnsi="TMBCOU+ËÎÌå" w:cs="TMBCOU+ËÎÌå"/>
          <w:color w:val="000000" w:themeColor="text1"/>
          <w:sz w:val="24"/>
          <w14:textFill>
            <w14:solidFill>
              <w14:schemeClr w14:val="tx1"/>
            </w14:solidFill>
          </w14:textFill>
        </w:rPr>
        <w:t>三、符合性审查标准</w:t>
      </w:r>
    </w:p>
    <w:p>
      <w:pPr>
        <w:spacing w:line="440" w:lineRule="exact"/>
        <w:ind w:firstLine="476" w:firstLineChars="200"/>
        <w:rPr>
          <w:rFonts w:ascii="TMBCOU+ËÎÌå" w:hAnsi="TMBCOU+ËÎÌå" w:cs="TMBCOU+ËÎÌå"/>
          <w:color w:val="000000" w:themeColor="text1"/>
          <w:spacing w:val="-1"/>
          <w:sz w:val="24"/>
          <w14:textFill>
            <w14:solidFill>
              <w14:schemeClr w14:val="tx1"/>
            </w14:solidFill>
          </w14:textFill>
        </w:rPr>
      </w:pPr>
      <w:r>
        <w:rPr>
          <w:rFonts w:hint="eastAsia" w:ascii="TMBCOU+ËÎÌå" w:hAnsi="TMBCOU+ËÎÌå" w:cs="TMBCOU+ËÎÌå"/>
          <w:color w:val="000000" w:themeColor="text1"/>
          <w:spacing w:val="-1"/>
          <w:sz w:val="24"/>
          <w14:textFill>
            <w14:solidFill>
              <w14:schemeClr w14:val="tx1"/>
            </w14:solidFill>
          </w14:textFill>
        </w:rPr>
        <w:t>3</w:t>
      </w:r>
      <w:r>
        <w:rPr>
          <w:rFonts w:ascii="TMBCOU+ËÎÌå" w:hAnsi="TMBCOU+ËÎÌå" w:cs="TMBCOU+ËÎÌå"/>
          <w:color w:val="000000" w:themeColor="text1"/>
          <w:spacing w:val="-1"/>
          <w:sz w:val="24"/>
          <w14:textFill>
            <w14:solidFill>
              <w14:schemeClr w14:val="tx1"/>
            </w14:solidFill>
          </w14:textFill>
        </w:rPr>
        <w:t>.1 只有</w:t>
      </w:r>
      <w:r>
        <w:rPr>
          <w:rFonts w:hint="eastAsia" w:ascii="TMBCOU+ËÎÌå" w:hAnsi="TMBCOU+ËÎÌå" w:cs="TMBCOU+ËÎÌå"/>
          <w:color w:val="000000" w:themeColor="text1"/>
          <w:spacing w:val="-1"/>
          <w:sz w:val="24"/>
          <w14:textFill>
            <w14:solidFill>
              <w14:schemeClr w14:val="tx1"/>
            </w14:solidFill>
          </w14:textFill>
        </w:rPr>
        <w:t>符合性</w:t>
      </w:r>
      <w:r>
        <w:rPr>
          <w:rFonts w:ascii="TMBCOU+ËÎÌå" w:hAnsi="TMBCOU+ËÎÌå" w:cs="TMBCOU+ËÎÌå"/>
          <w:color w:val="000000" w:themeColor="text1"/>
          <w:spacing w:val="-1"/>
          <w:sz w:val="24"/>
          <w14:textFill>
            <w14:solidFill>
              <w14:schemeClr w14:val="tx1"/>
            </w14:solidFill>
          </w14:textFill>
        </w:rPr>
        <w:t>审查合格的竞争性磋商响应人，其竞争性磋商响应文件方可进入磋商阶段。</w:t>
      </w:r>
    </w:p>
    <w:p>
      <w:pPr>
        <w:spacing w:line="440" w:lineRule="exact"/>
        <w:ind w:firstLine="476" w:firstLineChars="200"/>
        <w:rPr>
          <w:rFonts w:ascii="TMBCOU+ËÎÌå" w:hAnsi="TMBCOU+ËÎÌå" w:cs="TMBCOU+ËÎÌå"/>
          <w:color w:val="000000" w:themeColor="text1"/>
          <w:spacing w:val="-1"/>
          <w:sz w:val="24"/>
          <w14:textFill>
            <w14:solidFill>
              <w14:schemeClr w14:val="tx1"/>
            </w14:solidFill>
          </w14:textFill>
        </w:rPr>
      </w:pPr>
      <w:r>
        <w:rPr>
          <w:rFonts w:hint="eastAsia" w:ascii="TMBCOU+ËÎÌå" w:hAnsi="TMBCOU+ËÎÌå" w:cs="TMBCOU+ËÎÌå"/>
          <w:color w:val="000000" w:themeColor="text1"/>
          <w:spacing w:val="-1"/>
          <w:sz w:val="24"/>
          <w14:textFill>
            <w14:solidFill>
              <w14:schemeClr w14:val="tx1"/>
            </w14:solidFill>
          </w14:textFill>
        </w:rPr>
        <w:t>3</w:t>
      </w:r>
      <w:r>
        <w:rPr>
          <w:rFonts w:ascii="TMBCOU+ËÎÌå" w:hAnsi="TMBCOU+ËÎÌå" w:cs="TMBCOU+ËÎÌå"/>
          <w:color w:val="000000" w:themeColor="text1"/>
          <w:spacing w:val="-1"/>
          <w:sz w:val="24"/>
          <w14:textFill>
            <w14:solidFill>
              <w14:schemeClr w14:val="tx1"/>
            </w14:solidFill>
          </w14:textFill>
        </w:rPr>
        <w:t>.2如出现下列情况之一的响应文件，按无效响应文件处理，不再进行磋商，磋商小组当场告知供应商：</w:t>
      </w:r>
    </w:p>
    <w:p>
      <w:pPr>
        <w:pStyle w:val="65"/>
        <w:widowControl w:val="0"/>
        <w:autoSpaceDE w:val="0"/>
        <w:autoSpaceDN w:val="0"/>
        <w:spacing w:before="0" w:after="0" w:line="440" w:lineRule="exact"/>
        <w:ind w:firstLine="482" w:firstLineChars="200"/>
        <w:jc w:val="left"/>
        <w:rPr>
          <w:rFonts w:ascii="宋体" w:hAnsi="宋体" w:eastAsia="宋体"/>
          <w:b/>
          <w:color w:val="auto"/>
          <w:sz w:val="24"/>
          <w:szCs w:val="24"/>
          <w:lang w:eastAsia="zh-CN"/>
        </w:rPr>
      </w:pPr>
      <w:r>
        <w:rPr>
          <w:rFonts w:ascii="宋体" w:hAnsi="宋体" w:eastAsia="宋体"/>
          <w:b/>
          <w:color w:val="auto"/>
          <w:sz w:val="24"/>
          <w:szCs w:val="24"/>
          <w:lang w:eastAsia="zh-CN"/>
        </w:rPr>
        <w:t>(</w:t>
      </w:r>
      <w:r>
        <w:rPr>
          <w:rFonts w:hint="eastAsia" w:ascii="宋体" w:hAnsi="宋体" w:eastAsia="宋体"/>
          <w:b/>
          <w:color w:val="auto"/>
          <w:sz w:val="24"/>
          <w:szCs w:val="24"/>
          <w:lang w:eastAsia="zh-CN"/>
        </w:rPr>
        <w:t>1</w:t>
      </w:r>
      <w:r>
        <w:rPr>
          <w:rFonts w:ascii="宋体" w:hAnsi="宋体" w:eastAsia="宋体"/>
          <w:b/>
          <w:color w:val="auto"/>
          <w:sz w:val="24"/>
          <w:szCs w:val="24"/>
          <w:lang w:eastAsia="zh-CN"/>
        </w:rPr>
        <w:t>)</w:t>
      </w:r>
      <w:r>
        <w:rPr>
          <w:rFonts w:hint="eastAsia" w:ascii="宋体" w:hAnsi="宋体" w:eastAsia="宋体"/>
          <w:b/>
          <w:color w:val="auto"/>
          <w:sz w:val="24"/>
          <w:szCs w:val="24"/>
          <w:lang w:val="en-US" w:eastAsia="zh-CN"/>
        </w:rPr>
        <w:t xml:space="preserve"> </w:t>
      </w:r>
      <w:r>
        <w:rPr>
          <w:rFonts w:hint="eastAsia" w:ascii="宋体" w:hAnsi="宋体" w:eastAsia="宋体"/>
          <w:b/>
          <w:color w:val="auto"/>
          <w:sz w:val="24"/>
          <w:szCs w:val="24"/>
          <w:lang w:eastAsia="zh-CN"/>
        </w:rPr>
        <w:t>未按要求盖投标供应商公章、法定代表人或委托代理人签字的；</w:t>
      </w:r>
    </w:p>
    <w:p>
      <w:pPr>
        <w:pStyle w:val="65"/>
        <w:widowControl w:val="0"/>
        <w:autoSpaceDE w:val="0"/>
        <w:autoSpaceDN w:val="0"/>
        <w:spacing w:before="0" w:after="0" w:line="440" w:lineRule="exact"/>
        <w:ind w:firstLine="361" w:firstLineChars="150"/>
        <w:jc w:val="left"/>
        <w:rPr>
          <w:rFonts w:ascii="宋体" w:hAnsi="宋体" w:eastAsia="宋体"/>
          <w:b/>
          <w:color w:val="auto"/>
          <w:sz w:val="24"/>
          <w:szCs w:val="24"/>
          <w:lang w:eastAsia="zh-CN"/>
        </w:rPr>
      </w:pPr>
      <w:r>
        <w:rPr>
          <w:rFonts w:hint="eastAsia" w:ascii="宋体" w:hAnsi="宋体" w:eastAsia="宋体"/>
          <w:b/>
          <w:color w:val="auto"/>
          <w:sz w:val="24"/>
          <w:szCs w:val="24"/>
          <w:lang w:val="en-US" w:eastAsia="zh-CN"/>
        </w:rPr>
        <w:t xml:space="preserve"> (2) 供应商服务期限</w:t>
      </w:r>
      <w:r>
        <w:rPr>
          <w:rFonts w:hint="eastAsia" w:ascii="宋体" w:hAnsi="宋体" w:eastAsia="宋体"/>
          <w:b/>
          <w:color w:val="auto"/>
          <w:sz w:val="24"/>
          <w:szCs w:val="24"/>
          <w:lang w:eastAsia="zh-CN"/>
        </w:rPr>
        <w:t>超过磋商文件规定期限的；</w:t>
      </w:r>
    </w:p>
    <w:p>
      <w:pPr>
        <w:pStyle w:val="65"/>
        <w:widowControl w:val="0"/>
        <w:autoSpaceDE w:val="0"/>
        <w:autoSpaceDN w:val="0"/>
        <w:spacing w:before="0" w:after="0" w:line="440" w:lineRule="exact"/>
        <w:ind w:firstLine="482" w:firstLineChars="200"/>
        <w:jc w:val="left"/>
        <w:rPr>
          <w:rFonts w:ascii="宋体" w:hAnsi="宋体" w:eastAsia="宋体"/>
          <w:b/>
          <w:color w:val="auto"/>
          <w:sz w:val="24"/>
          <w:szCs w:val="24"/>
          <w:lang w:eastAsia="zh-CN"/>
        </w:rPr>
      </w:pPr>
      <w:r>
        <w:rPr>
          <w:rFonts w:hint="eastAsia" w:ascii="宋体" w:hAnsi="宋体" w:eastAsia="宋体"/>
          <w:b/>
          <w:color w:val="auto"/>
          <w:sz w:val="24"/>
          <w:szCs w:val="24"/>
          <w:lang w:eastAsia="zh-CN"/>
        </w:rPr>
        <w:t>(</w:t>
      </w:r>
      <w:r>
        <w:rPr>
          <w:rFonts w:hint="eastAsia" w:ascii="宋体" w:hAnsi="宋体" w:eastAsia="宋体"/>
          <w:b/>
          <w:color w:val="auto"/>
          <w:sz w:val="24"/>
          <w:szCs w:val="24"/>
          <w:lang w:val="en-US" w:eastAsia="zh-CN"/>
        </w:rPr>
        <w:t>3</w:t>
      </w:r>
      <w:r>
        <w:rPr>
          <w:rFonts w:hint="eastAsia" w:ascii="宋体" w:hAnsi="宋体" w:eastAsia="宋体"/>
          <w:b/>
          <w:color w:val="auto"/>
          <w:sz w:val="24"/>
          <w:szCs w:val="24"/>
          <w:lang w:eastAsia="zh-CN"/>
        </w:rPr>
        <w:t>)</w:t>
      </w:r>
      <w:r>
        <w:rPr>
          <w:rFonts w:hint="eastAsia" w:ascii="宋体" w:hAnsi="宋体" w:eastAsia="宋体"/>
          <w:b/>
          <w:color w:val="auto"/>
          <w:sz w:val="24"/>
          <w:szCs w:val="24"/>
          <w:lang w:val="en-US" w:eastAsia="zh-CN"/>
        </w:rPr>
        <w:t xml:space="preserve"> </w:t>
      </w:r>
      <w:r>
        <w:rPr>
          <w:rFonts w:hint="eastAsia" w:ascii="宋体" w:hAnsi="宋体" w:eastAsia="宋体"/>
          <w:b/>
          <w:color w:val="auto"/>
          <w:sz w:val="24"/>
          <w:szCs w:val="24"/>
          <w:lang w:eastAsia="zh-CN"/>
        </w:rPr>
        <w:t>未满足磋商文件中技术服务的实质性要求的；</w:t>
      </w:r>
    </w:p>
    <w:p>
      <w:pPr>
        <w:pStyle w:val="65"/>
        <w:widowControl w:val="0"/>
        <w:autoSpaceDE w:val="0"/>
        <w:autoSpaceDN w:val="0"/>
        <w:spacing w:before="0" w:after="0" w:line="440" w:lineRule="exact"/>
        <w:ind w:firstLine="482" w:firstLineChars="200"/>
        <w:jc w:val="left"/>
        <w:rPr>
          <w:rFonts w:ascii="宋体" w:hAnsi="宋体" w:eastAsia="宋体"/>
          <w:b/>
          <w:color w:val="auto"/>
          <w:sz w:val="24"/>
          <w:szCs w:val="24"/>
          <w:lang w:eastAsia="zh-CN"/>
        </w:rPr>
      </w:pPr>
      <w:r>
        <w:rPr>
          <w:rFonts w:hint="eastAsia" w:ascii="宋体" w:hAnsi="宋体" w:eastAsia="宋体"/>
          <w:b/>
          <w:color w:val="auto"/>
          <w:sz w:val="24"/>
          <w:szCs w:val="24"/>
          <w:lang w:eastAsia="zh-CN"/>
        </w:rPr>
        <w:t>(4)</w:t>
      </w:r>
      <w:r>
        <w:rPr>
          <w:rFonts w:hint="eastAsia" w:ascii="宋体" w:hAnsi="宋体" w:eastAsia="宋体"/>
          <w:b/>
          <w:color w:val="auto"/>
          <w:sz w:val="24"/>
          <w:szCs w:val="24"/>
          <w:lang w:val="en-US" w:eastAsia="zh-CN"/>
        </w:rPr>
        <w:t xml:space="preserve"> </w:t>
      </w:r>
      <w:r>
        <w:rPr>
          <w:rFonts w:hint="eastAsia" w:ascii="宋体" w:hAnsi="宋体" w:eastAsia="宋体"/>
          <w:b/>
          <w:color w:val="auto"/>
          <w:sz w:val="24"/>
          <w:szCs w:val="24"/>
          <w:lang w:eastAsia="zh-CN"/>
        </w:rPr>
        <w:t>未满足磋商文件中商务条款的实质性要求的；</w:t>
      </w:r>
    </w:p>
    <w:p>
      <w:pPr>
        <w:spacing w:line="440" w:lineRule="exact"/>
        <w:ind w:firstLine="482" w:firstLineChars="200"/>
        <w:rPr>
          <w:rFonts w:ascii="宋体" w:hAnsi="宋体"/>
          <w:b/>
          <w:color w:val="auto"/>
          <w:sz w:val="24"/>
        </w:rPr>
      </w:pPr>
      <w:r>
        <w:rPr>
          <w:rFonts w:ascii="宋体" w:hAnsi="宋体"/>
          <w:b/>
          <w:color w:val="auto"/>
          <w:sz w:val="24"/>
        </w:rPr>
        <w:t>(</w:t>
      </w:r>
      <w:r>
        <w:rPr>
          <w:rFonts w:hint="eastAsia" w:ascii="宋体" w:hAnsi="宋体"/>
          <w:b/>
          <w:color w:val="auto"/>
          <w:sz w:val="24"/>
        </w:rPr>
        <w:t>5</w:t>
      </w:r>
      <w:r>
        <w:rPr>
          <w:rFonts w:ascii="宋体" w:hAnsi="宋体"/>
          <w:b/>
          <w:color w:val="auto"/>
          <w:sz w:val="24"/>
        </w:rPr>
        <w:t>)</w:t>
      </w:r>
      <w:r>
        <w:rPr>
          <w:rFonts w:hint="eastAsia" w:ascii="宋体" w:hAnsi="宋体"/>
          <w:b/>
          <w:color w:val="auto"/>
          <w:sz w:val="24"/>
        </w:rPr>
        <w:t xml:space="preserve"> 供应商的投标报价超过采购预算的；</w:t>
      </w:r>
    </w:p>
    <w:p>
      <w:pPr>
        <w:spacing w:line="440" w:lineRule="exact"/>
        <w:ind w:firstLine="482" w:firstLineChars="200"/>
        <w:rPr>
          <w:rFonts w:ascii="宋体" w:hAnsi="宋体"/>
          <w:b/>
          <w:color w:val="auto"/>
          <w:sz w:val="24"/>
        </w:rPr>
      </w:pPr>
      <w:r>
        <w:rPr>
          <w:rFonts w:ascii="宋体" w:hAnsi="宋体"/>
          <w:b/>
          <w:color w:val="auto"/>
          <w:sz w:val="24"/>
        </w:rPr>
        <w:t>(</w:t>
      </w:r>
      <w:r>
        <w:rPr>
          <w:rFonts w:hint="eastAsia" w:ascii="宋体" w:hAnsi="宋体"/>
          <w:b/>
          <w:color w:val="auto"/>
          <w:sz w:val="24"/>
        </w:rPr>
        <w:t>6</w:t>
      </w:r>
      <w:r>
        <w:rPr>
          <w:rFonts w:ascii="宋体" w:hAnsi="宋体"/>
          <w:b/>
          <w:color w:val="auto"/>
          <w:sz w:val="24"/>
        </w:rPr>
        <w:t>)</w:t>
      </w:r>
      <w:r>
        <w:rPr>
          <w:rFonts w:hint="eastAsia" w:ascii="宋体" w:hAnsi="宋体"/>
          <w:b/>
          <w:color w:val="auto"/>
          <w:sz w:val="24"/>
        </w:rPr>
        <w:t xml:space="preserve"> 在评标过程中，发现投标供应商的报价明显低于其他投标报价，使得其报价可能低于其个别成本的，应当要求该投标供应商做出书面说明并提供相关证明材料。投标供应商不能合理说明或者不能提供相关证明材料的，评标委员会可以认定该投标供应商低于成本报价竞标的；</w:t>
      </w:r>
    </w:p>
    <w:p>
      <w:pPr>
        <w:spacing w:line="440" w:lineRule="exact"/>
        <w:ind w:firstLine="482" w:firstLineChars="200"/>
        <w:rPr>
          <w:rFonts w:ascii="宋体" w:hAnsi="宋体" w:cs="TMBCOU+ËÎÌå"/>
          <w:b/>
          <w:color w:val="auto"/>
          <w:sz w:val="24"/>
        </w:rPr>
      </w:pPr>
      <w:r>
        <w:rPr>
          <w:rFonts w:ascii="宋体" w:hAnsi="宋体" w:cs="TMBCOU+ËÎÌå"/>
          <w:b/>
          <w:color w:val="auto"/>
          <w:sz w:val="24"/>
        </w:rPr>
        <w:t>(</w:t>
      </w:r>
      <w:r>
        <w:rPr>
          <w:rFonts w:hint="eastAsia" w:ascii="宋体" w:hAnsi="宋体" w:cs="TMBCOU+ËÎÌå"/>
          <w:b/>
          <w:color w:val="auto"/>
          <w:sz w:val="24"/>
        </w:rPr>
        <w:t>7</w:t>
      </w:r>
      <w:r>
        <w:rPr>
          <w:rFonts w:ascii="宋体" w:hAnsi="宋体" w:cs="TMBCOU+ËÎÌå"/>
          <w:b/>
          <w:color w:val="auto"/>
          <w:sz w:val="24"/>
        </w:rPr>
        <w:t>)</w:t>
      </w:r>
      <w:r>
        <w:rPr>
          <w:rFonts w:hint="eastAsia" w:ascii="宋体" w:hAnsi="宋体" w:cs="宋体"/>
          <w:bCs/>
          <w:color w:val="auto"/>
          <w:kern w:val="0"/>
        </w:rPr>
        <w:t xml:space="preserve"> </w:t>
      </w:r>
      <w:r>
        <w:rPr>
          <w:rFonts w:hint="eastAsia" w:ascii="宋体" w:hAnsi="宋体"/>
          <w:b/>
          <w:color w:val="auto"/>
          <w:sz w:val="24"/>
        </w:rPr>
        <w:t>在磋商评审过程中，发现供应商以他人名义投标、串通投标、以行贿手段谋取成交或者以其他弄虚作假方式投标报价的；</w:t>
      </w:r>
    </w:p>
    <w:p>
      <w:pPr>
        <w:spacing w:line="440" w:lineRule="exact"/>
        <w:ind w:firstLine="482" w:firstLineChars="200"/>
        <w:rPr>
          <w:rFonts w:ascii="宋体" w:hAnsi="宋体"/>
          <w:b/>
          <w:color w:val="auto"/>
          <w:sz w:val="24"/>
        </w:rPr>
      </w:pPr>
      <w:r>
        <w:rPr>
          <w:rFonts w:ascii="宋体" w:hAnsi="宋体" w:cs="TMBCOU+ËÎÌå"/>
          <w:b/>
          <w:color w:val="auto"/>
          <w:sz w:val="24"/>
        </w:rPr>
        <w:t>(</w:t>
      </w:r>
      <w:r>
        <w:rPr>
          <w:rFonts w:hint="eastAsia" w:ascii="宋体" w:hAnsi="宋体" w:cs="TMBCOU+ËÎÌå"/>
          <w:b/>
          <w:color w:val="auto"/>
          <w:sz w:val="24"/>
        </w:rPr>
        <w:t>8</w:t>
      </w:r>
      <w:r>
        <w:rPr>
          <w:rFonts w:ascii="宋体" w:hAnsi="宋体" w:cs="TMBCOU+ËÎÌå"/>
          <w:b/>
          <w:color w:val="auto"/>
          <w:sz w:val="24"/>
        </w:rPr>
        <w:t>)</w:t>
      </w:r>
      <w:r>
        <w:rPr>
          <w:rFonts w:hint="eastAsia" w:ascii="宋体" w:hAnsi="宋体" w:cs="宋体"/>
          <w:bCs/>
          <w:color w:val="auto"/>
          <w:kern w:val="0"/>
        </w:rPr>
        <w:t xml:space="preserve"> </w:t>
      </w:r>
      <w:r>
        <w:rPr>
          <w:rFonts w:hint="eastAsia" w:ascii="宋体" w:hAnsi="宋体"/>
          <w:b/>
          <w:color w:val="auto"/>
          <w:sz w:val="24"/>
        </w:rPr>
        <w:t>不符合法律、法规和</w:t>
      </w:r>
      <w:r>
        <w:rPr>
          <w:rFonts w:hint="eastAsia" w:ascii="宋体" w:hAnsi="宋体"/>
          <w:b/>
          <w:color w:val="auto"/>
          <w:sz w:val="24"/>
          <w:lang w:eastAsia="zh-CN"/>
        </w:rPr>
        <w:t>磋商文件</w:t>
      </w:r>
      <w:r>
        <w:rPr>
          <w:rFonts w:hint="eastAsia" w:ascii="宋体" w:hAnsi="宋体"/>
          <w:b/>
          <w:color w:val="auto"/>
          <w:sz w:val="24"/>
        </w:rPr>
        <w:t>中规定的其他实质性要求的；</w:t>
      </w:r>
    </w:p>
    <w:p>
      <w:pPr>
        <w:spacing w:line="440" w:lineRule="exact"/>
        <w:ind w:firstLine="482" w:firstLineChars="200"/>
        <w:rPr>
          <w:rFonts w:ascii="宋体" w:hAnsi="宋体"/>
          <w:b/>
          <w:color w:val="auto"/>
          <w:sz w:val="24"/>
        </w:rPr>
      </w:pPr>
      <w:r>
        <w:rPr>
          <w:rFonts w:ascii="宋体" w:hAnsi="宋体"/>
          <w:b/>
          <w:color w:val="auto"/>
          <w:sz w:val="24"/>
        </w:rPr>
        <w:t>(</w:t>
      </w:r>
      <w:r>
        <w:rPr>
          <w:rFonts w:hint="eastAsia" w:ascii="宋体" w:hAnsi="宋体"/>
          <w:b/>
          <w:color w:val="auto"/>
          <w:sz w:val="24"/>
        </w:rPr>
        <w:t>9</w:t>
      </w:r>
      <w:r>
        <w:rPr>
          <w:rFonts w:ascii="宋体" w:hAnsi="宋体"/>
          <w:b/>
          <w:color w:val="auto"/>
          <w:sz w:val="24"/>
        </w:rPr>
        <w:t>)</w:t>
      </w:r>
      <w:r>
        <w:rPr>
          <w:rFonts w:hint="eastAsia" w:ascii="宋体" w:hAnsi="宋体" w:cs="宋体"/>
          <w:bCs/>
          <w:color w:val="auto"/>
          <w:kern w:val="0"/>
        </w:rPr>
        <w:t xml:space="preserve"> </w:t>
      </w:r>
      <w:r>
        <w:rPr>
          <w:rFonts w:hint="eastAsia" w:ascii="宋体" w:hAnsi="宋体"/>
          <w:b/>
          <w:color w:val="auto"/>
          <w:sz w:val="24"/>
          <w:lang w:eastAsia="zh-CN"/>
        </w:rPr>
        <w:t>磋商响应文件没有采购人不能接受的条件的</w:t>
      </w:r>
      <w:r>
        <w:rPr>
          <w:rFonts w:hint="eastAsia" w:ascii="宋体" w:hAnsi="宋体"/>
          <w:b/>
          <w:color w:val="auto"/>
          <w:sz w:val="24"/>
        </w:rPr>
        <w:t>。</w:t>
      </w:r>
    </w:p>
    <w:p>
      <w:pPr>
        <w:spacing w:line="440" w:lineRule="exact"/>
        <w:ind w:firstLine="480" w:firstLineChars="200"/>
        <w:rPr>
          <w:rFonts w:ascii="TMBCOU+ËÎÌå" w:hAnsi="TMBCOU+ËÎÌå" w:cs="TMBCOU+ËÎÌå"/>
          <w:color w:val="auto"/>
          <w:sz w:val="24"/>
        </w:rPr>
      </w:pPr>
      <w:r>
        <w:rPr>
          <w:rFonts w:hint="eastAsia" w:ascii="TMBCOU+ËÎÌå" w:hAnsi="TMBCOU+ËÎÌå" w:cs="TMBCOU+ËÎÌå"/>
          <w:color w:val="auto"/>
          <w:sz w:val="24"/>
        </w:rPr>
        <w:t>四</w:t>
      </w:r>
      <w:r>
        <w:rPr>
          <w:rFonts w:ascii="TMBCOU+ËÎÌå" w:hAnsi="TMBCOU+ËÎÌå" w:cs="TMBCOU+ËÎÌå"/>
          <w:color w:val="auto"/>
          <w:sz w:val="24"/>
        </w:rPr>
        <w:t>、详细评审标准</w:t>
      </w:r>
    </w:p>
    <w:p>
      <w:pPr>
        <w:spacing w:line="440" w:lineRule="exact"/>
        <w:ind w:firstLine="476" w:firstLineChars="200"/>
        <w:rPr>
          <w:rFonts w:ascii="宋体" w:hAnsi="宋体" w:cs="TMBCOU+ËÎÌå"/>
          <w:color w:val="000000" w:themeColor="text1"/>
          <w:spacing w:val="-1"/>
          <w:sz w:val="24"/>
          <w14:textFill>
            <w14:solidFill>
              <w14:schemeClr w14:val="tx1"/>
            </w14:solidFill>
          </w14:textFill>
        </w:rPr>
      </w:pPr>
      <w:r>
        <w:rPr>
          <w:rFonts w:hint="eastAsia" w:ascii="宋体" w:hAnsi="宋体" w:cs="TMBCOU+ËÎÌå"/>
          <w:color w:val="000000" w:themeColor="text1"/>
          <w:spacing w:val="-1"/>
          <w:sz w:val="24"/>
          <w14:textFill>
            <w14:solidFill>
              <w14:schemeClr w14:val="tx1"/>
            </w14:solidFill>
          </w14:textFill>
        </w:rPr>
        <w:t>4</w:t>
      </w:r>
      <w:r>
        <w:rPr>
          <w:rFonts w:ascii="宋体" w:hAnsi="宋体" w:cs="TMBCOU+ËÎÌå"/>
          <w:color w:val="000000" w:themeColor="text1"/>
          <w:spacing w:val="-1"/>
          <w:sz w:val="24"/>
          <w14:textFill>
            <w14:solidFill>
              <w14:schemeClr w14:val="tx1"/>
            </w14:solidFill>
          </w14:textFill>
        </w:rPr>
        <w:t>.1竞争性磋商步骤</w:t>
      </w:r>
    </w:p>
    <w:p>
      <w:pPr>
        <w:pStyle w:val="65"/>
        <w:widowControl w:val="0"/>
        <w:autoSpaceDE w:val="0"/>
        <w:autoSpaceDN w:val="0"/>
        <w:spacing w:before="0" w:after="0" w:line="440" w:lineRule="exact"/>
        <w:ind w:firstLine="360" w:firstLineChars="150"/>
        <w:jc w:val="left"/>
        <w:rPr>
          <w:rFonts w:ascii="TMBCOU+ËÎÌå" w:hAnsi="TMBCOU+ËÎÌå" w:eastAsia="宋体" w:cs="TMBCOU+ËÎÌå"/>
          <w:color w:val="000000" w:themeColor="text1"/>
          <w:spacing w:val="-1"/>
          <w:kern w:val="2"/>
          <w:sz w:val="24"/>
          <w:szCs w:val="24"/>
          <w:lang w:val="en-US"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（1）</w:t>
      </w:r>
      <w:r>
        <w:rPr>
          <w:rFonts w:ascii="宋体" w:hAnsi="宋体" w:eastAsia="宋体"/>
          <w:color w:val="000000" w:themeColor="text1"/>
          <w:sz w:val="24"/>
          <w:szCs w:val="24"/>
          <w:lang w:eastAsia="zh-CN"/>
          <w14:textFill>
            <w14:solidFill>
              <w14:schemeClr w14:val="tx1"/>
            </w14:solidFill>
          </w14:textFill>
        </w:rPr>
        <w:t>磋商小组全体成员集中与单一供应商就采购需求、质量和服务等分别进行</w:t>
      </w:r>
      <w:r>
        <w:rPr>
          <w:rFonts w:ascii="TMBCOU+ËÎÌå" w:hAnsi="TMBCOU+ËÎÌå" w:eastAsia="宋体" w:cs="TMBCOU+ËÎÌå"/>
          <w:color w:val="000000" w:themeColor="text1"/>
          <w:spacing w:val="-1"/>
          <w:kern w:val="2"/>
          <w:sz w:val="24"/>
          <w:szCs w:val="24"/>
          <w:lang w:val="en-US" w:eastAsia="zh-CN"/>
          <w14:textFill>
            <w14:solidFill>
              <w14:schemeClr w14:val="tx1"/>
            </w14:solidFill>
          </w14:textFill>
        </w:rPr>
        <w:t>磋商。逐家磋商一次为一个轮次，磋商轮次由磋商小组视情况决定。</w:t>
      </w:r>
    </w:p>
    <w:p>
      <w:pPr>
        <w:pStyle w:val="65"/>
        <w:widowControl w:val="0"/>
        <w:autoSpaceDE w:val="0"/>
        <w:autoSpaceDN w:val="0"/>
        <w:spacing w:before="0" w:after="0" w:line="440" w:lineRule="exact"/>
        <w:ind w:firstLine="360" w:firstLineChars="150"/>
        <w:jc w:val="left"/>
        <w:rPr>
          <w:rFonts w:ascii="宋体" w:hAnsi="宋体" w:eastAsia="宋体" w:cs="TMBCOU+ËÎÌå"/>
          <w:color w:val="000000" w:themeColor="text1"/>
          <w:spacing w:val="-1"/>
          <w:kern w:val="2"/>
          <w:sz w:val="24"/>
          <w:szCs w:val="24"/>
          <w:lang w:val="en-US"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（2）</w:t>
      </w:r>
      <w:r>
        <w:rPr>
          <w:rFonts w:ascii="宋体" w:hAnsi="宋体" w:eastAsia="宋体"/>
          <w:color w:val="000000" w:themeColor="text1"/>
          <w:sz w:val="24"/>
          <w:szCs w:val="24"/>
          <w:lang w:eastAsia="zh-CN"/>
          <w14:textFill>
            <w14:solidFill>
              <w14:schemeClr w14:val="tx1"/>
            </w14:solidFill>
          </w14:textFill>
        </w:rPr>
        <w:t>磋商结束后，磋商小组将要求实质性响应采购文件的供应商在规定时间内</w:t>
      </w:r>
      <w:r>
        <w:rPr>
          <w:rFonts w:hint="eastAsia" w:ascii="宋体" w:hAnsi="宋体" w:eastAsia="宋体" w:cs="TMBCOU+ËÎÌå"/>
          <w:color w:val="000000" w:themeColor="text1"/>
          <w:spacing w:val="-1"/>
          <w:kern w:val="2"/>
          <w:sz w:val="24"/>
          <w:szCs w:val="24"/>
          <w:lang w:val="en-US" w:eastAsia="zh-CN"/>
          <w14:textFill>
            <w14:solidFill>
              <w14:schemeClr w14:val="tx1"/>
            </w14:solidFill>
          </w14:textFill>
        </w:rPr>
        <w:t>在线</w:t>
      </w:r>
      <w:r>
        <w:rPr>
          <w:rFonts w:ascii="宋体" w:hAnsi="宋体" w:eastAsia="宋体" w:cs="TMBCOU+ËÎÌå"/>
          <w:color w:val="000000" w:themeColor="text1"/>
          <w:spacing w:val="-1"/>
          <w:kern w:val="2"/>
          <w:sz w:val="24"/>
          <w:szCs w:val="24"/>
          <w:lang w:val="en-US" w:eastAsia="zh-CN"/>
          <w14:textFill>
            <w14:solidFill>
              <w14:schemeClr w14:val="tx1"/>
            </w14:solidFill>
          </w14:textFill>
        </w:rPr>
        <w:t>提交最后报价</w:t>
      </w:r>
      <w:r>
        <w:rPr>
          <w:rFonts w:hint="eastAsia" w:ascii="宋体" w:hAnsi="宋体" w:eastAsia="宋体" w:cs="TMBCOU+ËÎÌå"/>
          <w:color w:val="000000" w:themeColor="text1"/>
          <w:spacing w:val="-1"/>
          <w:kern w:val="2"/>
          <w:sz w:val="24"/>
          <w:szCs w:val="24"/>
          <w:lang w:val="en-US" w:eastAsia="zh-CN"/>
          <w14:textFill>
            <w14:solidFill>
              <w14:schemeClr w14:val="tx1"/>
            </w14:solidFill>
          </w14:textFill>
        </w:rPr>
        <w:t>，</w:t>
      </w:r>
      <w:r>
        <w:rPr>
          <w:rFonts w:ascii="宋体" w:hAnsi="宋体" w:eastAsia="宋体" w:cs="TMBCOU+ËÎÌå"/>
          <w:color w:val="000000" w:themeColor="text1"/>
          <w:spacing w:val="-1"/>
          <w:kern w:val="2"/>
          <w:sz w:val="24"/>
          <w:szCs w:val="24"/>
          <w:lang w:val="en-US" w:eastAsia="zh-CN"/>
          <w14:textFill>
            <w14:solidFill>
              <w14:schemeClr w14:val="tx1"/>
            </w14:solidFill>
          </w14:textFill>
        </w:rPr>
        <w:t>磋商小组将</w:t>
      </w:r>
      <w:r>
        <w:rPr>
          <w:rFonts w:hint="eastAsia" w:ascii="宋体" w:hAnsi="宋体" w:eastAsia="宋体" w:cs="TMBCOU+ËÎÌå"/>
          <w:color w:val="000000" w:themeColor="text1"/>
          <w:spacing w:val="-1"/>
          <w:kern w:val="2"/>
          <w:sz w:val="24"/>
          <w:szCs w:val="24"/>
          <w:lang w:val="en-US" w:eastAsia="zh-CN"/>
          <w14:textFill>
            <w14:solidFill>
              <w14:schemeClr w14:val="tx1"/>
            </w14:solidFill>
          </w14:textFill>
        </w:rPr>
        <w:t>线上统一</w:t>
      </w:r>
      <w:r>
        <w:rPr>
          <w:rFonts w:ascii="宋体" w:hAnsi="宋体" w:eastAsia="宋体" w:cs="TMBCOU+ËÎÌå"/>
          <w:color w:val="000000" w:themeColor="text1"/>
          <w:spacing w:val="-1"/>
          <w:kern w:val="2"/>
          <w:sz w:val="24"/>
          <w:szCs w:val="24"/>
          <w:lang w:val="en-US" w:eastAsia="zh-CN"/>
          <w14:textFill>
            <w14:solidFill>
              <w14:schemeClr w14:val="tx1"/>
            </w14:solidFill>
          </w14:textFill>
        </w:rPr>
        <w:t>公开</w:t>
      </w:r>
      <w:r>
        <w:rPr>
          <w:rFonts w:hint="eastAsia" w:ascii="宋体" w:hAnsi="宋体" w:eastAsia="宋体" w:cs="TMBCOU+ËÎÌå"/>
          <w:color w:val="000000" w:themeColor="text1"/>
          <w:spacing w:val="-1"/>
          <w:kern w:val="2"/>
          <w:sz w:val="24"/>
          <w:szCs w:val="24"/>
          <w:lang w:val="en-US" w:eastAsia="zh-CN"/>
          <w14:textFill>
            <w14:solidFill>
              <w14:schemeClr w14:val="tx1"/>
            </w14:solidFill>
          </w14:textFill>
        </w:rPr>
        <w:t>报价</w:t>
      </w:r>
      <w:r>
        <w:rPr>
          <w:rFonts w:ascii="宋体" w:hAnsi="宋体" w:eastAsia="宋体" w:cs="TMBCOU+ËÎÌå"/>
          <w:color w:val="000000" w:themeColor="text1"/>
          <w:spacing w:val="-1"/>
          <w:kern w:val="2"/>
          <w:sz w:val="24"/>
          <w:szCs w:val="24"/>
          <w:lang w:val="en-US" w:eastAsia="zh-CN"/>
          <w14:textFill>
            <w14:solidFill>
              <w14:schemeClr w14:val="tx1"/>
            </w14:solidFill>
          </w14:textFill>
        </w:rPr>
        <w:t>。在规定时间内没有按照磋商文件的要求提交最后报价的磋商供应商，视同退出磋商。未通过实质性响应的供应商将不再进行最后报价。经磋商确定最终采购需求和提交最后报价的供应商后，由磋商小组采用综合评分法对提交最后报价的供应商的响应文件和最后报价进行综合评分。</w:t>
      </w:r>
    </w:p>
    <w:p>
      <w:pPr>
        <w:spacing w:line="440" w:lineRule="exact"/>
        <w:ind w:firstLine="476" w:firstLineChars="200"/>
        <w:rPr>
          <w:rFonts w:ascii="宋体" w:hAnsi="宋体" w:cs="TMBCOU+ËÎÌå"/>
          <w:color w:val="000000" w:themeColor="text1"/>
          <w:spacing w:val="-1"/>
          <w:sz w:val="24"/>
          <w14:textFill>
            <w14:solidFill>
              <w14:schemeClr w14:val="tx1"/>
            </w14:solidFill>
          </w14:textFill>
        </w:rPr>
      </w:pPr>
      <w:r>
        <w:rPr>
          <w:rFonts w:hint="eastAsia" w:ascii="宋体" w:hAnsi="宋体" w:cs="TMBCOU+ËÎÌå"/>
          <w:color w:val="000000" w:themeColor="text1"/>
          <w:spacing w:val="-1"/>
          <w:sz w:val="24"/>
          <w14:textFill>
            <w14:solidFill>
              <w14:schemeClr w14:val="tx1"/>
            </w14:solidFill>
          </w14:textFill>
        </w:rPr>
        <w:t>4</w:t>
      </w:r>
      <w:r>
        <w:rPr>
          <w:rFonts w:ascii="宋体" w:hAnsi="宋体" w:cs="TMBCOU+ËÎÌå"/>
          <w:color w:val="000000" w:themeColor="text1"/>
          <w:spacing w:val="-1"/>
          <w:sz w:val="24"/>
          <w14:textFill>
            <w14:solidFill>
              <w14:schemeClr w14:val="tx1"/>
            </w14:solidFill>
          </w14:textFill>
        </w:rPr>
        <w:t>.2评审方法及标准：</w:t>
      </w:r>
    </w:p>
    <w:p>
      <w:pPr>
        <w:spacing w:line="440" w:lineRule="exact"/>
        <w:ind w:firstLine="478" w:firstLineChars="200"/>
        <w:rPr>
          <w:rFonts w:ascii="宋体" w:hAnsi="宋体" w:cs="TMBCOU+ËÎÌå"/>
          <w:color w:val="000000" w:themeColor="text1"/>
          <w:spacing w:val="-1"/>
          <w:sz w:val="24"/>
          <w14:textFill>
            <w14:solidFill>
              <w14:schemeClr w14:val="tx1"/>
            </w14:solidFill>
          </w14:textFill>
        </w:rPr>
      </w:pPr>
      <w:r>
        <w:rPr>
          <w:rFonts w:hint="eastAsia" w:ascii="宋体" w:hAnsi="宋体" w:cs="TMBCOU+ËÎÌå"/>
          <w:b/>
          <w:bCs/>
          <w:color w:val="000000" w:themeColor="text1"/>
          <w:spacing w:val="-1"/>
          <w:sz w:val="24"/>
          <w14:textFill>
            <w14:solidFill>
              <w14:schemeClr w14:val="tx1"/>
            </w14:solidFill>
          </w14:textFill>
        </w:rPr>
        <w:t>本项目采用</w:t>
      </w:r>
      <w:r>
        <w:rPr>
          <w:rFonts w:ascii="宋体" w:hAnsi="宋体" w:cs="TMBCOU+ËÎÌå"/>
          <w:b/>
          <w:bCs/>
          <w:color w:val="000000" w:themeColor="text1"/>
          <w:spacing w:val="-1"/>
          <w:sz w:val="24"/>
          <w14:textFill>
            <w14:solidFill>
              <w14:schemeClr w14:val="tx1"/>
            </w14:solidFill>
          </w14:textFill>
        </w:rPr>
        <w:t>综合评分法</w:t>
      </w:r>
      <w:r>
        <w:rPr>
          <w:rFonts w:ascii="宋体" w:hAnsi="宋体" w:cs="TMBCOU+ËÎÌå"/>
          <w:color w:val="000000" w:themeColor="text1"/>
          <w:spacing w:val="-1"/>
          <w:sz w:val="24"/>
          <w14:textFill>
            <w14:solidFill>
              <w14:schemeClr w14:val="tx1"/>
            </w14:solidFill>
          </w14:textFill>
        </w:rPr>
        <w:t>，是指响应文件满足采购文件全部实质性要求且按评审因素的量化指标评审得分最高的供应商为成交候选供应商的评审方法。磋商小组按照采购文件的要求和条件，根据各供应商的商务、技术、价格、对采购文件的响应程度等进行综合评价、评分，将评审总得分按由高到低的顺序进行排列，并依此顺序推荐</w:t>
      </w:r>
      <w:r>
        <w:rPr>
          <w:rFonts w:hint="eastAsia" w:ascii="宋体" w:hAnsi="宋体" w:cs="TMBCOU+ËÎÌå"/>
          <w:color w:val="000000" w:themeColor="text1"/>
          <w:spacing w:val="-1"/>
          <w:sz w:val="24"/>
          <w14:textFill>
            <w14:solidFill>
              <w14:schemeClr w14:val="tx1"/>
            </w14:solidFill>
          </w14:textFill>
        </w:rPr>
        <w:t>前3</w:t>
      </w:r>
      <w:r>
        <w:rPr>
          <w:rFonts w:ascii="宋体" w:hAnsi="宋体" w:cs="TMBCOU+ËÎÌå"/>
          <w:color w:val="000000" w:themeColor="text1"/>
          <w:spacing w:val="-1"/>
          <w:sz w:val="24"/>
          <w14:textFill>
            <w14:solidFill>
              <w14:schemeClr w14:val="tx1"/>
            </w14:solidFill>
          </w14:textFill>
        </w:rPr>
        <w:t>名成交候选供应商；评审总得分相同的按最后报价由低到高顺序排列，评审总得分且最终报价相同的，按技术部分得分顺序排列。</w:t>
      </w:r>
    </w:p>
    <w:p>
      <w:pPr>
        <w:spacing w:line="440" w:lineRule="exact"/>
        <w:ind w:firstLine="357" w:firstLineChars="150"/>
        <w:rPr>
          <w:rFonts w:hint="eastAsia" w:ascii="宋体" w:hAnsi="宋体" w:cs="仿宋_GB2312"/>
          <w:bCs/>
          <w:color w:val="000000" w:themeColor="text1"/>
          <w:kern w:val="0"/>
          <w:sz w:val="24"/>
          <w14:textFill>
            <w14:solidFill>
              <w14:schemeClr w14:val="tx1"/>
            </w14:solidFill>
          </w14:textFill>
        </w:rPr>
      </w:pPr>
      <w:r>
        <w:rPr>
          <w:rFonts w:ascii="宋体" w:hAnsi="宋体" w:cs="TMBCOU+ËÎÌå"/>
          <w:color w:val="000000" w:themeColor="text1"/>
          <w:spacing w:val="-1"/>
          <w:sz w:val="24"/>
          <w14:textFill>
            <w14:solidFill>
              <w14:schemeClr w14:val="tx1"/>
            </w14:solidFill>
          </w14:textFill>
        </w:rPr>
        <w:t>评审方法：采用</w:t>
      </w:r>
      <w:r>
        <w:rPr>
          <w:rFonts w:hint="eastAsia" w:ascii="宋体" w:hAnsi="宋体" w:cs="TMBCOU+ËÎÌå"/>
          <w:color w:val="000000" w:themeColor="text1"/>
          <w:spacing w:val="-1"/>
          <w:sz w:val="24"/>
          <w14:textFill>
            <w14:solidFill>
              <w14:schemeClr w14:val="tx1"/>
            </w14:solidFill>
          </w14:textFill>
        </w:rPr>
        <w:t>百分制</w:t>
      </w:r>
      <w:r>
        <w:rPr>
          <w:rFonts w:ascii="宋体" w:hAnsi="宋体" w:cs="TMBCOU+ËÎÌå"/>
          <w:color w:val="000000" w:themeColor="text1"/>
          <w:spacing w:val="-1"/>
          <w:sz w:val="24"/>
          <w14:textFill>
            <w14:solidFill>
              <w14:schemeClr w14:val="tx1"/>
            </w14:solidFill>
          </w14:textFill>
        </w:rPr>
        <w:t>原则，</w:t>
      </w:r>
      <w:r>
        <w:rPr>
          <w:rFonts w:ascii="宋体" w:hAnsi="宋体" w:cs="TMBCOU+ËÎÌå"/>
          <w:color w:val="auto"/>
          <w:spacing w:val="-1"/>
          <w:sz w:val="24"/>
        </w:rPr>
        <w:t>总分为 100 分。</w:t>
      </w:r>
      <w:r>
        <w:rPr>
          <w:rFonts w:hint="eastAsia" w:ascii="宋体" w:hAnsi="宋体" w:cs="仿宋_GB2312"/>
          <w:bCs/>
          <w:color w:val="auto"/>
          <w:kern w:val="0"/>
          <w:sz w:val="24"/>
        </w:rPr>
        <w:t>技术标占60%、商务标占30%、报价得分占10%。</w:t>
      </w:r>
      <w:r>
        <w:rPr>
          <w:rFonts w:hint="eastAsia" w:ascii="宋体" w:hAnsi="宋体" w:cs="仿宋_GB2312"/>
          <w:bCs/>
          <w:color w:val="000000" w:themeColor="text1"/>
          <w:kern w:val="0"/>
          <w:sz w:val="24"/>
          <w14:textFill>
            <w14:solidFill>
              <w14:schemeClr w14:val="tx1"/>
            </w14:solidFill>
          </w14:textFill>
        </w:rPr>
        <w:t>投标单位最终得分=技术标得分+商务标得分+投标报价得分，具体评分标准如下：</w:t>
      </w:r>
    </w:p>
    <w:p/>
    <w:tbl>
      <w:tblPr>
        <w:tblStyle w:val="20"/>
        <w:tblW w:w="8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275"/>
        <w:gridCol w:w="5599"/>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b/>
                <w:color w:val="auto"/>
                <w:szCs w:val="21"/>
              </w:rPr>
            </w:pPr>
            <w:r>
              <w:rPr>
                <w:rFonts w:hint="eastAsia" w:ascii="宋体" w:hAnsi="宋体" w:cs="宋体"/>
                <w:b/>
                <w:color w:val="auto"/>
                <w:szCs w:val="21"/>
              </w:rPr>
              <w:t>评审项目</w:t>
            </w:r>
          </w:p>
        </w:tc>
        <w:tc>
          <w:tcPr>
            <w:tcW w:w="1275" w:type="dxa"/>
            <w:vAlign w:val="center"/>
          </w:tcPr>
          <w:p>
            <w:pPr>
              <w:keepNext w:val="0"/>
              <w:keepLines w:val="0"/>
              <w:pageBreakBefore w:val="0"/>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20" w:lineRule="exact"/>
              <w:textAlignment w:val="auto"/>
              <w:rPr>
                <w:rFonts w:ascii="宋体" w:hAnsi="宋体" w:cs="宋体"/>
                <w:b/>
                <w:color w:val="auto"/>
                <w:szCs w:val="21"/>
              </w:rPr>
            </w:pPr>
            <w:r>
              <w:rPr>
                <w:rFonts w:hint="eastAsia" w:ascii="宋体" w:hAnsi="宋体" w:cs="宋体"/>
                <w:b/>
                <w:color w:val="auto"/>
                <w:szCs w:val="21"/>
              </w:rPr>
              <w:t>评分内容</w:t>
            </w:r>
          </w:p>
        </w:tc>
        <w:tc>
          <w:tcPr>
            <w:tcW w:w="5599" w:type="dxa"/>
            <w:vAlign w:val="center"/>
          </w:tcPr>
          <w:p>
            <w:pPr>
              <w:keepNext w:val="0"/>
              <w:keepLines w:val="0"/>
              <w:pageBreakBefore w:val="0"/>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20" w:lineRule="exact"/>
              <w:ind w:firstLine="422"/>
              <w:jc w:val="center"/>
              <w:textAlignment w:val="auto"/>
              <w:rPr>
                <w:rFonts w:ascii="宋体" w:hAnsi="宋体" w:cs="宋体"/>
                <w:b/>
                <w:color w:val="auto"/>
                <w:szCs w:val="21"/>
              </w:rPr>
            </w:pPr>
            <w:r>
              <w:rPr>
                <w:rFonts w:hint="eastAsia" w:ascii="宋体" w:hAnsi="宋体" w:cs="宋体"/>
                <w:b/>
                <w:color w:val="auto"/>
                <w:szCs w:val="21"/>
              </w:rPr>
              <w:t>评分要求及分值</w:t>
            </w:r>
          </w:p>
        </w:tc>
        <w:tc>
          <w:tcPr>
            <w:tcW w:w="768"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b/>
                <w:color w:val="auto"/>
                <w:szCs w:val="21"/>
              </w:rPr>
            </w:pPr>
            <w:r>
              <w:rPr>
                <w:rFonts w:hint="eastAsia" w:ascii="宋体" w:hAnsi="宋体" w:cs="宋体"/>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b/>
                <w:color w:val="auto"/>
                <w:szCs w:val="21"/>
              </w:rPr>
            </w:pPr>
            <w:r>
              <w:rPr>
                <w:rFonts w:hint="eastAsia" w:ascii="宋体" w:hAnsi="宋体" w:cs="宋体"/>
                <w:b/>
                <w:color w:val="auto"/>
                <w:szCs w:val="21"/>
              </w:rPr>
              <w:t xml:space="preserve">报价 </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color w:val="auto"/>
                <w:szCs w:val="21"/>
                <w:u w:color="000000"/>
              </w:rPr>
            </w:pPr>
            <w:r>
              <w:rPr>
                <w:rFonts w:hint="eastAsia" w:ascii="宋体" w:hAnsi="宋体" w:cs="宋体"/>
                <w:b/>
                <w:color w:val="auto"/>
                <w:szCs w:val="21"/>
              </w:rPr>
              <w:t>（10分）</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color w:val="auto"/>
                <w:szCs w:val="21"/>
                <w:u w:color="000000"/>
              </w:rPr>
            </w:pPr>
            <w:r>
              <w:rPr>
                <w:rFonts w:hint="eastAsia" w:ascii="宋体" w:hAnsi="宋体" w:cs="宋体"/>
                <w:color w:val="auto"/>
                <w:szCs w:val="21"/>
                <w:u w:color="000000"/>
              </w:rPr>
              <w:t>最终报价</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color w:val="auto"/>
                <w:szCs w:val="21"/>
                <w:u w:color="000000"/>
              </w:rPr>
            </w:pPr>
            <w:r>
              <w:rPr>
                <w:rFonts w:hint="eastAsia" w:ascii="宋体" w:hAnsi="宋体" w:cs="宋体"/>
                <w:color w:val="auto"/>
                <w:szCs w:val="21"/>
                <w:u w:color="000000"/>
              </w:rPr>
              <w:t>（10分）</w:t>
            </w:r>
          </w:p>
        </w:tc>
        <w:tc>
          <w:tcPr>
            <w:tcW w:w="5599"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b/>
                <w:color w:val="auto"/>
                <w:szCs w:val="21"/>
              </w:rPr>
            </w:pPr>
            <w:r>
              <w:rPr>
                <w:rFonts w:hint="eastAsia" w:ascii="宋体" w:hAnsi="宋体" w:cs="宋体"/>
                <w:color w:val="auto"/>
                <w:szCs w:val="21"/>
              </w:rPr>
              <w:t>采用低价优先法计算，即满足</w:t>
            </w:r>
            <w:r>
              <w:rPr>
                <w:rFonts w:hint="eastAsia" w:ascii="宋体" w:hAnsi="宋体" w:cs="宋体"/>
                <w:color w:val="auto"/>
                <w:szCs w:val="21"/>
                <w:lang w:eastAsia="zh-CN"/>
              </w:rPr>
              <w:t>磋商文件</w:t>
            </w:r>
            <w:r>
              <w:rPr>
                <w:rFonts w:hint="eastAsia" w:ascii="宋体" w:hAnsi="宋体" w:cs="宋体"/>
                <w:color w:val="auto"/>
                <w:szCs w:val="21"/>
              </w:rPr>
              <w:t>要求且投标价格政策性扣减后最低的投标报价为评标基准价，其价格分为满分10分。其他</w:t>
            </w:r>
            <w:r>
              <w:rPr>
                <w:rFonts w:hint="eastAsia" w:ascii="宋体" w:hAnsi="宋体" w:cs="宋体"/>
                <w:color w:val="auto"/>
                <w:szCs w:val="21"/>
                <w:lang w:eastAsia="zh-CN"/>
              </w:rPr>
              <w:t>供应商</w:t>
            </w:r>
            <w:r>
              <w:rPr>
                <w:rFonts w:hint="eastAsia" w:ascii="宋体" w:hAnsi="宋体" w:cs="宋体"/>
                <w:color w:val="auto"/>
                <w:szCs w:val="21"/>
              </w:rPr>
              <w:t>的价格分统一按照下列公式计算</w:t>
            </w:r>
            <w:r>
              <w:rPr>
                <w:rFonts w:hint="eastAsia" w:ascii="宋体" w:hAnsi="宋体" w:cs="宋体"/>
                <w:b/>
                <w:color w:val="auto"/>
                <w:szCs w:val="21"/>
              </w:rPr>
              <w:t>投标报价得分=（评标基准价/投标报价）X10%×100</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color w:val="auto"/>
                <w:szCs w:val="21"/>
              </w:rPr>
            </w:pPr>
            <w:r>
              <w:rPr>
                <w:rFonts w:hint="eastAsia" w:ascii="宋体" w:hAnsi="宋体" w:cs="宋体"/>
                <w:color w:val="auto"/>
                <w:szCs w:val="21"/>
              </w:rPr>
              <w:t>投标报价得分四舍五入保留小数点后两位。</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Cs w:val="21"/>
                <w:u w:color="000000"/>
                <w:lang w:eastAsia="zh-CN"/>
              </w:rPr>
            </w:pPr>
            <w:r>
              <w:rPr>
                <w:rFonts w:hint="eastAsia" w:ascii="宋体" w:hAnsi="宋体" w:cs="宋体"/>
                <w:color w:val="auto"/>
                <w:szCs w:val="21"/>
              </w:rPr>
              <w:t>对小型和微型企业的价格给予</w:t>
            </w:r>
            <w:r>
              <w:rPr>
                <w:rFonts w:hint="eastAsia" w:ascii="宋体" w:hAnsi="宋体" w:cs="宋体"/>
                <w:color w:val="auto"/>
                <w:szCs w:val="21"/>
                <w:lang w:eastAsia="zh-CN"/>
              </w:rPr>
              <w:t>10%</w:t>
            </w:r>
            <w:r>
              <w:rPr>
                <w:rFonts w:hint="eastAsia" w:ascii="宋体" w:hAnsi="宋体" w:cs="宋体"/>
                <w:color w:val="auto"/>
                <w:szCs w:val="21"/>
              </w:rPr>
              <w:t>的扣除，用扣除后的价格参与评审</w:t>
            </w:r>
            <w:r>
              <w:rPr>
                <w:rFonts w:hint="eastAsia" w:ascii="宋体" w:hAnsi="宋体" w:cs="宋体"/>
                <w:color w:val="auto"/>
                <w:szCs w:val="21"/>
                <w:lang w:eastAsia="zh-CN"/>
              </w:rPr>
              <w:t>。</w:t>
            </w:r>
          </w:p>
        </w:tc>
        <w:tc>
          <w:tcPr>
            <w:tcW w:w="768"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color w:val="auto"/>
                <w:szCs w:val="21"/>
                <w:u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101"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b/>
                <w:color w:val="auto"/>
                <w:szCs w:val="21"/>
              </w:rPr>
            </w:pPr>
            <w:r>
              <w:rPr>
                <w:rFonts w:hint="eastAsia" w:ascii="宋体" w:hAnsi="宋体" w:cs="宋体"/>
                <w:b/>
                <w:color w:val="auto"/>
                <w:szCs w:val="21"/>
              </w:rPr>
              <w:t>技术标</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TMBCOU+ËÎÌå"/>
                <w:color w:val="auto"/>
                <w:spacing w:val="-1"/>
                <w:sz w:val="24"/>
              </w:rPr>
            </w:pPr>
            <w:r>
              <w:rPr>
                <w:rFonts w:hint="eastAsia" w:ascii="宋体" w:hAnsi="宋体" w:cs="宋体"/>
                <w:b/>
                <w:color w:val="auto"/>
                <w:szCs w:val="21"/>
              </w:rPr>
              <w:t>（60分）</w:t>
            </w:r>
          </w:p>
        </w:tc>
        <w:tc>
          <w:tcPr>
            <w:tcW w:w="1275"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color w:val="auto"/>
                <w:szCs w:val="21"/>
              </w:rPr>
            </w:pPr>
            <w:r>
              <w:rPr>
                <w:rFonts w:hint="eastAsia" w:ascii="宋体" w:hAnsi="宋体" w:cs="宋体"/>
                <w:color w:val="auto"/>
                <w:szCs w:val="21"/>
              </w:rPr>
              <w:t>项目实施方案</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TMBCOU+ËÎÌå"/>
                <w:color w:val="auto"/>
                <w:spacing w:val="-1"/>
                <w:sz w:val="24"/>
              </w:rPr>
            </w:pPr>
            <w:r>
              <w:rPr>
                <w:rFonts w:hint="eastAsia" w:ascii="宋体" w:hAnsi="宋体" w:cs="宋体"/>
                <w:color w:val="auto"/>
                <w:szCs w:val="21"/>
              </w:rPr>
              <w:t>（60分）</w:t>
            </w:r>
          </w:p>
        </w:tc>
        <w:tc>
          <w:tcPr>
            <w:tcW w:w="5599" w:type="dxa"/>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color w:val="auto"/>
                <w:szCs w:val="21"/>
              </w:rPr>
            </w:pPr>
            <w:r>
              <w:rPr>
                <w:rFonts w:hint="eastAsia" w:ascii="宋体" w:hAnsi="宋体" w:cs="宋体"/>
                <w:color w:val="auto"/>
                <w:szCs w:val="21"/>
              </w:rPr>
              <w:t>对本项目实施背景分析合理准确，服务工作范围、任务及目标理解透彻、对区域内基础资料掌握全面。优得10-8分，良得7-4分，一般得3-1分，未提供相关内容不得分。</w:t>
            </w:r>
          </w:p>
        </w:tc>
        <w:tc>
          <w:tcPr>
            <w:tcW w:w="768"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TMBCOU+ËÎÌå"/>
                <w:color w:val="auto"/>
                <w:spacing w:val="-1"/>
                <w:sz w:val="24"/>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TMBCOU+ËÎÌå"/>
                <w:color w:val="auto"/>
                <w:spacing w:val="-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101"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b/>
                <w:color w:val="auto"/>
                <w:szCs w:val="21"/>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color w:val="auto"/>
                <w:szCs w:val="21"/>
              </w:rPr>
            </w:pPr>
          </w:p>
        </w:tc>
        <w:tc>
          <w:tcPr>
            <w:tcW w:w="5599" w:type="dxa"/>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color w:val="auto"/>
                <w:szCs w:val="21"/>
              </w:rPr>
            </w:pPr>
            <w:r>
              <w:rPr>
                <w:rFonts w:hint="eastAsia" w:ascii="宋体" w:hAnsi="宋体" w:cs="宋体"/>
                <w:color w:val="auto"/>
                <w:szCs w:val="21"/>
              </w:rPr>
              <w:t>按照国家、地方有关规定进行编制，指导思想正确，且有针对性</w:t>
            </w:r>
            <w:r>
              <w:rPr>
                <w:rFonts w:hint="eastAsia" w:ascii="宋体" w:hAnsi="宋体" w:cs="宋体"/>
                <w:color w:val="auto"/>
                <w:szCs w:val="21"/>
                <w:lang w:eastAsia="zh-CN"/>
              </w:rPr>
              <w:t>、</w:t>
            </w:r>
            <w:r>
              <w:rPr>
                <w:rFonts w:hint="eastAsia" w:ascii="宋体" w:hAnsi="宋体" w:cs="宋体"/>
                <w:color w:val="auto"/>
                <w:szCs w:val="21"/>
              </w:rPr>
              <w:t>可操作性</w:t>
            </w:r>
            <w:r>
              <w:rPr>
                <w:rFonts w:hint="eastAsia" w:ascii="宋体" w:hAnsi="宋体" w:cs="宋体"/>
                <w:color w:val="auto"/>
                <w:szCs w:val="21"/>
                <w:lang w:eastAsia="zh-CN"/>
              </w:rPr>
              <w:t>。</w:t>
            </w:r>
            <w:r>
              <w:rPr>
                <w:rFonts w:hint="eastAsia" w:ascii="宋体" w:hAnsi="宋体" w:cs="宋体"/>
                <w:color w:val="auto"/>
                <w:szCs w:val="21"/>
              </w:rPr>
              <w:t>优得</w:t>
            </w:r>
            <w:r>
              <w:rPr>
                <w:rFonts w:hint="eastAsia" w:ascii="宋体" w:hAnsi="宋体" w:cs="宋体"/>
                <w:color w:val="auto"/>
                <w:szCs w:val="21"/>
                <w:lang w:val="en-US" w:eastAsia="zh-CN"/>
              </w:rPr>
              <w:t>10</w:t>
            </w:r>
            <w:r>
              <w:rPr>
                <w:rFonts w:hint="eastAsia" w:ascii="宋体" w:hAnsi="宋体" w:cs="宋体"/>
                <w:color w:val="auto"/>
                <w:szCs w:val="21"/>
              </w:rPr>
              <w:t>-</w:t>
            </w:r>
            <w:r>
              <w:rPr>
                <w:rFonts w:hint="eastAsia" w:ascii="宋体" w:hAnsi="宋体" w:cs="宋体"/>
                <w:color w:val="auto"/>
                <w:szCs w:val="21"/>
                <w:lang w:val="en-US" w:eastAsia="zh-CN"/>
              </w:rPr>
              <w:t>8</w:t>
            </w:r>
            <w:r>
              <w:rPr>
                <w:rFonts w:hint="eastAsia" w:ascii="宋体" w:hAnsi="宋体" w:cs="宋体"/>
                <w:color w:val="auto"/>
                <w:szCs w:val="21"/>
              </w:rPr>
              <w:t>分，良得</w:t>
            </w:r>
            <w:r>
              <w:rPr>
                <w:rFonts w:hint="eastAsia" w:ascii="宋体" w:hAnsi="宋体" w:cs="宋体"/>
                <w:color w:val="auto"/>
                <w:szCs w:val="21"/>
                <w:lang w:val="en-US" w:eastAsia="zh-CN"/>
              </w:rPr>
              <w:t>7</w:t>
            </w: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分，一般得</w:t>
            </w:r>
            <w:r>
              <w:rPr>
                <w:rFonts w:hint="eastAsia" w:ascii="宋体" w:hAnsi="宋体" w:cs="宋体"/>
                <w:color w:val="auto"/>
                <w:szCs w:val="21"/>
                <w:lang w:val="en-US" w:eastAsia="zh-CN"/>
              </w:rPr>
              <w:t>3</w:t>
            </w:r>
            <w:r>
              <w:rPr>
                <w:rFonts w:hint="eastAsia" w:ascii="宋体" w:hAnsi="宋体" w:cs="宋体"/>
                <w:color w:val="auto"/>
                <w:szCs w:val="21"/>
              </w:rPr>
              <w:t>-1分，未提供相关内容不得分。</w:t>
            </w:r>
          </w:p>
        </w:tc>
        <w:tc>
          <w:tcPr>
            <w:tcW w:w="768"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Courier New"/>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101"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b/>
                <w:color w:val="auto"/>
                <w:szCs w:val="21"/>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color w:val="auto"/>
                <w:szCs w:val="21"/>
              </w:rPr>
            </w:pPr>
          </w:p>
        </w:tc>
        <w:tc>
          <w:tcPr>
            <w:tcW w:w="5599" w:type="dxa"/>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color w:val="auto"/>
                <w:szCs w:val="21"/>
              </w:rPr>
            </w:pPr>
            <w:r>
              <w:rPr>
                <w:rFonts w:hint="eastAsia" w:ascii="宋体" w:hAnsi="宋体" w:cs="宋体"/>
                <w:color w:val="auto"/>
                <w:szCs w:val="21"/>
              </w:rPr>
              <w:t>项目实施方案思路清楚、内容详实准确，特点突出，定位准确，技术路线合理。优得10-8分，良得7-4分，一般得3-1分，未提供相关内容不得分。</w:t>
            </w:r>
          </w:p>
        </w:tc>
        <w:tc>
          <w:tcPr>
            <w:tcW w:w="768"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Courier New"/>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1101"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b/>
                <w:color w:val="auto"/>
                <w:szCs w:val="21"/>
              </w:rPr>
            </w:pPr>
          </w:p>
        </w:tc>
        <w:tc>
          <w:tcPr>
            <w:tcW w:w="1275"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color w:val="auto"/>
                <w:szCs w:val="21"/>
              </w:rPr>
            </w:pPr>
          </w:p>
        </w:tc>
        <w:tc>
          <w:tcPr>
            <w:tcW w:w="5599" w:type="dxa"/>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color w:val="auto"/>
                <w:szCs w:val="21"/>
              </w:rPr>
            </w:pPr>
            <w:r>
              <w:rPr>
                <w:rFonts w:hint="eastAsia" w:ascii="宋体" w:hAnsi="宋体" w:cs="宋体"/>
                <w:color w:val="auto"/>
                <w:szCs w:val="21"/>
              </w:rPr>
              <w:t>对项目重点、难点认识深刻，根据本项目基本情况，提出本项目需着重的特点、难点、重点问题分析，及解决对策和技术处理措施，问题有理有据、对策有效可行、针对性强。优得10-8分，良得7-4分，一般得3-1分，未提供相关内容不得分。</w:t>
            </w:r>
          </w:p>
        </w:tc>
        <w:tc>
          <w:tcPr>
            <w:tcW w:w="768"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Courier New"/>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TMBCOU+ËÎÌå"/>
                <w:color w:val="auto"/>
                <w:spacing w:val="-1"/>
                <w:sz w:val="24"/>
              </w:rPr>
            </w:pPr>
          </w:p>
        </w:tc>
        <w:tc>
          <w:tcPr>
            <w:tcW w:w="1275" w:type="dxa"/>
            <w:vMerge w:val="continue"/>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TMBCOU+ËÎÌå"/>
                <w:color w:val="auto"/>
                <w:spacing w:val="-1"/>
                <w:sz w:val="24"/>
              </w:rPr>
            </w:pPr>
          </w:p>
        </w:tc>
        <w:tc>
          <w:tcPr>
            <w:tcW w:w="5599" w:type="dxa"/>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color w:val="auto"/>
                <w:szCs w:val="21"/>
              </w:rPr>
            </w:pPr>
            <w:r>
              <w:rPr>
                <w:rFonts w:hint="eastAsia" w:ascii="宋体" w:hAnsi="宋体" w:cs="宋体"/>
                <w:color w:val="auto"/>
                <w:szCs w:val="21"/>
              </w:rPr>
              <w:t>项目组人员安排合理，内部分工明确的；优得</w:t>
            </w:r>
            <w:r>
              <w:rPr>
                <w:rFonts w:hint="eastAsia" w:ascii="宋体" w:hAnsi="宋体" w:cs="宋体"/>
                <w:color w:val="auto"/>
                <w:szCs w:val="21"/>
                <w:lang w:val="en-US" w:eastAsia="zh-CN"/>
              </w:rPr>
              <w:t>8</w:t>
            </w:r>
            <w:r>
              <w:rPr>
                <w:rFonts w:hint="eastAsia" w:ascii="宋体" w:hAnsi="宋体" w:cs="宋体"/>
                <w:color w:val="auto"/>
                <w:szCs w:val="21"/>
              </w:rPr>
              <w:t>-</w:t>
            </w:r>
            <w:r>
              <w:rPr>
                <w:rFonts w:hint="eastAsia" w:ascii="宋体" w:hAnsi="宋体" w:cs="宋体"/>
                <w:color w:val="auto"/>
                <w:szCs w:val="21"/>
                <w:lang w:val="en-US" w:eastAsia="zh-CN"/>
              </w:rPr>
              <w:t>7</w:t>
            </w:r>
            <w:r>
              <w:rPr>
                <w:rFonts w:hint="eastAsia" w:ascii="宋体" w:hAnsi="宋体" w:cs="宋体"/>
                <w:color w:val="auto"/>
                <w:szCs w:val="21"/>
              </w:rPr>
              <w:t>分，良得</w:t>
            </w:r>
            <w:r>
              <w:rPr>
                <w:rFonts w:hint="eastAsia" w:ascii="宋体" w:hAnsi="宋体" w:cs="宋体"/>
                <w:color w:val="auto"/>
                <w:szCs w:val="21"/>
                <w:lang w:val="en-US" w:eastAsia="zh-CN"/>
              </w:rPr>
              <w:t>6</w:t>
            </w: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分，一般得</w:t>
            </w:r>
            <w:r>
              <w:rPr>
                <w:rFonts w:hint="eastAsia" w:ascii="宋体" w:hAnsi="宋体" w:cs="宋体"/>
                <w:color w:val="auto"/>
                <w:szCs w:val="21"/>
                <w:lang w:val="en-US" w:eastAsia="zh-CN"/>
              </w:rPr>
              <w:t>3</w:t>
            </w:r>
            <w:r>
              <w:rPr>
                <w:rFonts w:hint="eastAsia" w:ascii="宋体" w:hAnsi="宋体" w:cs="宋体"/>
                <w:color w:val="auto"/>
                <w:szCs w:val="21"/>
              </w:rPr>
              <w:t>-1分，未提供相关内容不得分。</w:t>
            </w:r>
          </w:p>
        </w:tc>
        <w:tc>
          <w:tcPr>
            <w:tcW w:w="768" w:type="dxa"/>
            <w:vMerge w:val="continue"/>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TMBCOU+ËÎÌå"/>
                <w:color w:val="auto"/>
                <w:spacing w:val="-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1101" w:type="dxa"/>
            <w:vMerge w:val="continue"/>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TMBCOU+ËÎÌå"/>
                <w:color w:val="auto"/>
                <w:spacing w:val="-1"/>
                <w:sz w:val="24"/>
              </w:rPr>
            </w:pPr>
          </w:p>
        </w:tc>
        <w:tc>
          <w:tcPr>
            <w:tcW w:w="1275" w:type="dxa"/>
            <w:vMerge w:val="continue"/>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TMBCOU+ËÎÌå"/>
                <w:color w:val="auto"/>
                <w:spacing w:val="-1"/>
                <w:sz w:val="24"/>
              </w:rPr>
            </w:pPr>
          </w:p>
        </w:tc>
        <w:tc>
          <w:tcPr>
            <w:tcW w:w="5599" w:type="dxa"/>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TMBCOU+ËÎÌå"/>
                <w:color w:val="auto"/>
                <w:spacing w:val="-1"/>
                <w:sz w:val="24"/>
              </w:rPr>
            </w:pPr>
            <w:r>
              <w:rPr>
                <w:rFonts w:hint="eastAsia" w:ascii="宋体" w:hAnsi="宋体" w:cs="宋体"/>
                <w:color w:val="auto"/>
                <w:szCs w:val="21"/>
              </w:rPr>
              <w:t>严格按计划成果提交时限要求，划分有各个工作阶段，制定有如基础调研、成果编制和成果审核等关键时间点计划，项目进度控制科学，时间节点清晰合理。优得</w:t>
            </w:r>
            <w:r>
              <w:rPr>
                <w:rFonts w:hint="eastAsia" w:ascii="宋体" w:hAnsi="宋体" w:cs="宋体"/>
                <w:color w:val="auto"/>
                <w:szCs w:val="21"/>
                <w:lang w:val="en-US" w:eastAsia="zh-CN"/>
              </w:rPr>
              <w:t>8</w:t>
            </w:r>
            <w:r>
              <w:rPr>
                <w:rFonts w:hint="eastAsia" w:ascii="宋体" w:hAnsi="宋体" w:cs="宋体"/>
                <w:color w:val="auto"/>
                <w:szCs w:val="21"/>
              </w:rPr>
              <w:t>-7分，良得6-4分，一般得3-1分，未提供相关内容不得分。</w:t>
            </w:r>
          </w:p>
        </w:tc>
        <w:tc>
          <w:tcPr>
            <w:tcW w:w="768"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TMBCOU+ËÎÌå"/>
                <w:color w:val="auto"/>
                <w:spacing w:val="-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101" w:type="dxa"/>
            <w:vMerge w:val="continue"/>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TMBCOU+ËÎÌå"/>
                <w:color w:val="auto"/>
                <w:spacing w:val="-1"/>
                <w:sz w:val="24"/>
              </w:rPr>
            </w:pPr>
          </w:p>
        </w:tc>
        <w:tc>
          <w:tcPr>
            <w:tcW w:w="1275" w:type="dxa"/>
            <w:vMerge w:val="continue"/>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TMBCOU+ËÎÌå"/>
                <w:color w:val="auto"/>
                <w:spacing w:val="-1"/>
                <w:sz w:val="24"/>
              </w:rPr>
            </w:pPr>
          </w:p>
        </w:tc>
        <w:tc>
          <w:tcPr>
            <w:tcW w:w="559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TMBCOU+ËÎÌå"/>
                <w:color w:val="auto"/>
                <w:spacing w:val="-1"/>
                <w:sz w:val="24"/>
              </w:rPr>
            </w:pPr>
            <w:r>
              <w:rPr>
                <w:rFonts w:hint="eastAsia" w:ascii="宋体" w:hAnsi="宋体" w:cs="宋体"/>
                <w:color w:val="auto"/>
                <w:szCs w:val="21"/>
              </w:rPr>
              <w:t>对质量保证措施、保密措施、风险控制措施等安排的可行性和合理性进行评价。优秀</w:t>
            </w:r>
            <w:r>
              <w:rPr>
                <w:rFonts w:hint="eastAsia" w:ascii="宋体" w:hAnsi="宋体" w:cs="宋体"/>
                <w:color w:val="auto"/>
                <w:szCs w:val="21"/>
                <w:lang w:val="en-US" w:eastAsia="zh-CN"/>
              </w:rPr>
              <w:t>4</w:t>
            </w:r>
            <w:r>
              <w:rPr>
                <w:rFonts w:hint="eastAsia" w:ascii="宋体" w:hAnsi="宋体" w:cs="宋体"/>
                <w:color w:val="auto"/>
                <w:szCs w:val="21"/>
              </w:rPr>
              <w:t>分，良好</w:t>
            </w:r>
            <w:r>
              <w:rPr>
                <w:rFonts w:hint="eastAsia" w:ascii="宋体" w:hAnsi="宋体" w:cs="宋体"/>
                <w:color w:val="auto"/>
                <w:szCs w:val="21"/>
                <w:lang w:val="en-US" w:eastAsia="zh-CN"/>
              </w:rPr>
              <w:t>3-2</w:t>
            </w:r>
            <w:r>
              <w:rPr>
                <w:rFonts w:hint="eastAsia" w:ascii="宋体" w:hAnsi="宋体" w:cs="宋体"/>
                <w:color w:val="auto"/>
                <w:szCs w:val="21"/>
              </w:rPr>
              <w:t>分，一般</w:t>
            </w:r>
            <w:r>
              <w:rPr>
                <w:rFonts w:hint="eastAsia" w:ascii="宋体" w:hAnsi="宋体" w:cs="宋体"/>
                <w:color w:val="auto"/>
                <w:szCs w:val="21"/>
                <w:lang w:val="en-US" w:eastAsia="zh-CN"/>
              </w:rPr>
              <w:t>1-</w:t>
            </w:r>
            <w:r>
              <w:rPr>
                <w:rFonts w:hint="eastAsia" w:ascii="宋体" w:hAnsi="宋体" w:cs="宋体"/>
                <w:color w:val="auto"/>
                <w:szCs w:val="21"/>
              </w:rPr>
              <w:t>0分。未提供相关内容不得分。</w:t>
            </w:r>
          </w:p>
        </w:tc>
        <w:tc>
          <w:tcPr>
            <w:tcW w:w="768"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TMBCOU+ËÎÌå"/>
                <w:color w:val="auto"/>
                <w:spacing w:val="-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101"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b/>
                <w:color w:val="auto"/>
                <w:szCs w:val="21"/>
              </w:rPr>
            </w:pPr>
            <w:r>
              <w:rPr>
                <w:rFonts w:hint="eastAsia" w:ascii="宋体" w:hAnsi="宋体" w:cs="宋体"/>
                <w:b/>
                <w:color w:val="auto"/>
                <w:szCs w:val="21"/>
                <w:lang w:val="en-US" w:eastAsia="zh-CN"/>
              </w:rPr>
              <w:t>商务</w:t>
            </w:r>
            <w:r>
              <w:rPr>
                <w:rFonts w:hint="eastAsia" w:ascii="宋体" w:hAnsi="宋体" w:cs="宋体"/>
                <w:b/>
                <w:color w:val="auto"/>
                <w:szCs w:val="21"/>
              </w:rPr>
              <w:t>标</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TMBCOU+ËÎÌå"/>
                <w:color w:val="auto"/>
                <w:spacing w:val="-1"/>
                <w:sz w:val="24"/>
              </w:rPr>
            </w:pPr>
            <w:r>
              <w:rPr>
                <w:rFonts w:hint="eastAsia" w:ascii="宋体" w:hAnsi="宋体" w:cs="宋体"/>
                <w:b/>
                <w:color w:val="auto"/>
                <w:szCs w:val="21"/>
              </w:rPr>
              <w:t>（</w:t>
            </w:r>
            <w:r>
              <w:rPr>
                <w:rFonts w:hint="eastAsia" w:ascii="宋体" w:hAnsi="宋体" w:cs="宋体"/>
                <w:b/>
                <w:color w:val="auto"/>
                <w:szCs w:val="21"/>
                <w:lang w:val="en-US" w:eastAsia="zh-CN"/>
              </w:rPr>
              <w:t>30</w:t>
            </w:r>
            <w:r>
              <w:rPr>
                <w:rFonts w:hint="eastAsia" w:ascii="宋体" w:hAnsi="宋体" w:cs="宋体"/>
                <w:b/>
                <w:color w:val="auto"/>
                <w:szCs w:val="21"/>
              </w:rPr>
              <w:t>分）</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210" w:leftChars="100"/>
              <w:textAlignment w:val="auto"/>
              <w:rPr>
                <w:rFonts w:ascii="宋体" w:hAnsi="宋体" w:cs="宋体"/>
                <w:color w:val="auto"/>
                <w:szCs w:val="21"/>
              </w:rPr>
            </w:pPr>
            <w:r>
              <w:rPr>
                <w:rFonts w:hint="eastAsia" w:ascii="宋体" w:hAnsi="宋体" w:cs="宋体"/>
                <w:color w:val="auto"/>
                <w:szCs w:val="21"/>
              </w:rPr>
              <w:t>近五年</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color w:val="auto"/>
                <w:szCs w:val="21"/>
              </w:rPr>
            </w:pPr>
            <w:r>
              <w:rPr>
                <w:rFonts w:hint="eastAsia" w:ascii="宋体" w:hAnsi="宋体" w:cs="宋体"/>
                <w:color w:val="auto"/>
                <w:szCs w:val="21"/>
              </w:rPr>
              <w:t>项目业绩</w:t>
            </w:r>
          </w:p>
          <w:p>
            <w:pPr>
              <w:keepNext w:val="0"/>
              <w:keepLines w:val="0"/>
              <w:pageBreakBefore w:val="0"/>
              <w:widowControl w:val="0"/>
              <w:kinsoku/>
              <w:wordWrap/>
              <w:overflowPunct/>
              <w:topLinePunct w:val="0"/>
              <w:autoSpaceDE/>
              <w:autoSpaceDN/>
              <w:bidi w:val="0"/>
              <w:adjustRightInd/>
              <w:snapToGrid/>
              <w:spacing w:line="420" w:lineRule="exact"/>
              <w:ind w:firstLine="210" w:firstLineChars="100"/>
              <w:textAlignment w:val="auto"/>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6</w:t>
            </w:r>
            <w:r>
              <w:rPr>
                <w:rFonts w:hint="eastAsia" w:ascii="宋体" w:hAnsi="宋体" w:cs="宋体"/>
                <w:color w:val="auto"/>
                <w:szCs w:val="21"/>
              </w:rPr>
              <w:t>分）</w:t>
            </w:r>
          </w:p>
        </w:tc>
        <w:tc>
          <w:tcPr>
            <w:tcW w:w="5599"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近五年(201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年1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月1日至今)具有类似咨询项目业绩，每个得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分，最多得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olor w:val="auto"/>
                <w:szCs w:val="21"/>
                <w:highlight w:val="none"/>
                <w:lang w:eastAsia="zh-CN"/>
              </w:rPr>
            </w:pPr>
            <w:r>
              <w:rPr>
                <w:rFonts w:hint="eastAsia" w:ascii="宋体" w:hAnsi="宋体" w:cs="宋体"/>
                <w:b/>
                <w:color w:val="auto"/>
                <w:szCs w:val="21"/>
                <w:highlight w:val="none"/>
              </w:rPr>
              <w:t>注：响应文件中</w:t>
            </w:r>
            <w:r>
              <w:rPr>
                <w:rFonts w:hint="eastAsia" w:ascii="宋体" w:hAnsi="宋体" w:cs="宋体"/>
                <w:b/>
                <w:color w:val="auto"/>
                <w:szCs w:val="21"/>
                <w:highlight w:val="none"/>
                <w:lang w:eastAsia="zh-CN"/>
              </w:rPr>
              <w:t>须</w:t>
            </w:r>
            <w:r>
              <w:rPr>
                <w:rFonts w:hint="eastAsia" w:ascii="宋体" w:hAnsi="宋体" w:cs="宋体"/>
                <w:b/>
                <w:color w:val="auto"/>
                <w:szCs w:val="21"/>
                <w:highlight w:val="none"/>
              </w:rPr>
              <w:t>附合同原件的扫描件</w:t>
            </w:r>
            <w:r>
              <w:rPr>
                <w:rFonts w:hint="eastAsia" w:ascii="宋体" w:hAnsi="宋体" w:cs="宋体"/>
                <w:b/>
                <w:bCs w:val="0"/>
                <w:color w:val="auto"/>
                <w:szCs w:val="21"/>
                <w:highlight w:val="none"/>
                <w:lang w:val="en-US" w:eastAsia="zh-CN"/>
              </w:rPr>
              <w:t>，否则不</w:t>
            </w:r>
            <w:r>
              <w:rPr>
                <w:rFonts w:hint="eastAsia" w:ascii="宋体" w:hAnsi="宋体" w:cs="宋体"/>
                <w:b/>
                <w:bCs w:val="0"/>
                <w:color w:val="auto"/>
                <w:szCs w:val="21"/>
                <w:highlight w:val="none"/>
              </w:rPr>
              <w:t>予计分</w:t>
            </w:r>
            <w:r>
              <w:rPr>
                <w:rFonts w:hint="eastAsia" w:ascii="宋体" w:hAnsi="宋体" w:cs="宋体"/>
                <w:b/>
                <w:color w:val="auto"/>
                <w:szCs w:val="21"/>
                <w:highlight w:val="none"/>
                <w:lang w:eastAsia="zh-CN"/>
              </w:rPr>
              <w:t>。</w:t>
            </w:r>
          </w:p>
        </w:tc>
        <w:tc>
          <w:tcPr>
            <w:tcW w:w="768" w:type="dxa"/>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TMBCOU+ËÎÌå"/>
                <w:color w:val="auto"/>
                <w:spacing w:val="-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1101" w:type="dxa"/>
            <w:vMerge w:val="continue"/>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TMBCOU+ËÎÌå"/>
                <w:color w:val="auto"/>
                <w:spacing w:val="-1"/>
                <w:sz w:val="24"/>
              </w:rPr>
            </w:pP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525" w:leftChars="100" w:hanging="315" w:hangingChars="150"/>
              <w:textAlignment w:val="auto"/>
              <w:rPr>
                <w:rFonts w:ascii="宋体" w:hAnsi="宋体" w:cs="宋体"/>
                <w:color w:val="auto"/>
                <w:szCs w:val="21"/>
              </w:rPr>
            </w:pPr>
            <w:r>
              <w:rPr>
                <w:rFonts w:hint="eastAsia" w:ascii="宋体" w:hAnsi="宋体" w:cs="宋体"/>
                <w:color w:val="auto"/>
                <w:szCs w:val="21"/>
              </w:rPr>
              <w:t>项目负责人</w:t>
            </w:r>
          </w:p>
          <w:p>
            <w:pPr>
              <w:keepNext w:val="0"/>
              <w:keepLines w:val="0"/>
              <w:pageBreakBefore w:val="0"/>
              <w:widowControl w:val="0"/>
              <w:kinsoku/>
              <w:wordWrap/>
              <w:overflowPunct/>
              <w:topLinePunct w:val="0"/>
              <w:autoSpaceDE/>
              <w:autoSpaceDN/>
              <w:bidi w:val="0"/>
              <w:adjustRightInd/>
              <w:snapToGrid/>
              <w:spacing w:line="420" w:lineRule="exact"/>
              <w:ind w:left="525" w:leftChars="100" w:hanging="315" w:hangingChars="150"/>
              <w:textAlignment w:val="auto"/>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分）</w:t>
            </w:r>
          </w:p>
        </w:tc>
        <w:tc>
          <w:tcPr>
            <w:tcW w:w="5599"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拟投入本项目的项目负责人</w:t>
            </w:r>
            <w:r>
              <w:rPr>
                <w:rFonts w:hint="eastAsia" w:ascii="宋体" w:hAnsi="宋体" w:cs="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（1）具有高级技术职称及以上的得2分；具有中级技术职称的得1分；</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（2）且具有注册咨询工程师（投资）资格证书的得2分；</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color w:val="auto"/>
                <w:szCs w:val="21"/>
                <w:highlight w:val="none"/>
              </w:rPr>
            </w:pPr>
            <w:r>
              <w:rPr>
                <w:rFonts w:hint="eastAsia" w:ascii="宋体" w:hAnsi="宋体" w:cs="宋体"/>
                <w:b/>
                <w:bCs w:val="0"/>
                <w:color w:val="auto"/>
                <w:szCs w:val="21"/>
                <w:highlight w:val="none"/>
              </w:rPr>
              <w:t>注：响应文件中须</w:t>
            </w:r>
            <w:r>
              <w:rPr>
                <w:rFonts w:hint="eastAsia" w:ascii="宋体" w:hAnsi="宋体" w:cs="宋体"/>
                <w:b/>
                <w:bCs w:val="0"/>
                <w:color w:val="auto"/>
                <w:szCs w:val="21"/>
                <w:highlight w:val="none"/>
                <w:lang w:eastAsia="zh-CN"/>
              </w:rPr>
              <w:t>附项目负责人</w:t>
            </w:r>
            <w:r>
              <w:rPr>
                <w:rFonts w:hint="eastAsia" w:ascii="宋体" w:hAnsi="宋体" w:cs="宋体"/>
                <w:b/>
                <w:bCs w:val="0"/>
                <w:color w:val="auto"/>
                <w:szCs w:val="21"/>
                <w:highlight w:val="none"/>
              </w:rPr>
              <w:t>相关证书</w:t>
            </w:r>
            <w:r>
              <w:rPr>
                <w:rFonts w:hint="eastAsia" w:ascii="宋体" w:hAnsi="宋体" w:cs="宋体"/>
                <w:b/>
                <w:bCs w:val="0"/>
                <w:color w:val="auto"/>
                <w:szCs w:val="21"/>
                <w:highlight w:val="none"/>
                <w:lang w:eastAsia="zh-CN"/>
              </w:rPr>
              <w:t>原件</w:t>
            </w:r>
            <w:r>
              <w:rPr>
                <w:rFonts w:hint="eastAsia" w:ascii="宋体" w:hAnsi="宋体" w:cs="宋体"/>
                <w:b/>
                <w:bCs w:val="0"/>
                <w:color w:val="auto"/>
                <w:szCs w:val="21"/>
                <w:highlight w:val="none"/>
              </w:rPr>
              <w:t>的</w:t>
            </w:r>
            <w:r>
              <w:rPr>
                <w:rFonts w:hint="eastAsia" w:ascii="宋体" w:hAnsi="宋体" w:cs="宋体"/>
                <w:b/>
                <w:bCs w:val="0"/>
                <w:color w:val="auto"/>
                <w:szCs w:val="21"/>
                <w:highlight w:val="none"/>
                <w:lang w:eastAsia="zh-CN"/>
              </w:rPr>
              <w:t>扫描</w:t>
            </w:r>
            <w:r>
              <w:rPr>
                <w:rFonts w:hint="eastAsia" w:ascii="宋体" w:hAnsi="宋体" w:cs="宋体"/>
                <w:b/>
                <w:bCs w:val="0"/>
                <w:color w:val="auto"/>
                <w:szCs w:val="21"/>
                <w:highlight w:val="none"/>
              </w:rPr>
              <w:t>件、本单位缴纳社保证明原件的扫描件</w:t>
            </w:r>
            <w:r>
              <w:rPr>
                <w:rFonts w:hint="eastAsia" w:ascii="宋体" w:hAnsi="宋体" w:cs="宋体"/>
                <w:b/>
                <w:bCs w:val="0"/>
                <w:color w:val="auto"/>
                <w:szCs w:val="21"/>
                <w:highlight w:val="none"/>
                <w:lang w:eastAsia="zh-CN"/>
              </w:rPr>
              <w:t>，</w:t>
            </w:r>
            <w:r>
              <w:rPr>
                <w:rFonts w:hint="eastAsia" w:ascii="宋体" w:hAnsi="宋体" w:cs="宋体"/>
                <w:b/>
                <w:bCs w:val="0"/>
                <w:color w:val="auto"/>
                <w:szCs w:val="21"/>
                <w:highlight w:val="none"/>
                <w:lang w:val="en-US" w:eastAsia="zh-CN"/>
              </w:rPr>
              <w:t>否则不</w:t>
            </w:r>
            <w:r>
              <w:rPr>
                <w:rFonts w:hint="eastAsia" w:ascii="宋体" w:hAnsi="宋体" w:cs="宋体"/>
                <w:b/>
                <w:bCs w:val="0"/>
                <w:color w:val="auto"/>
                <w:szCs w:val="21"/>
                <w:highlight w:val="none"/>
              </w:rPr>
              <w:t>予计分。</w:t>
            </w:r>
          </w:p>
        </w:tc>
        <w:tc>
          <w:tcPr>
            <w:tcW w:w="768" w:type="dxa"/>
            <w:vMerge w:val="restart"/>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TMBCOU+ËÎÌå"/>
                <w:color w:val="auto"/>
                <w:spacing w:val="-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1101" w:type="dxa"/>
            <w:vMerge w:val="continue"/>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TMBCOU+ËÎÌå"/>
                <w:color w:val="auto"/>
                <w:spacing w:val="-1"/>
                <w:sz w:val="24"/>
              </w:rPr>
            </w:pP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525" w:hanging="525" w:hangingChars="250"/>
              <w:textAlignment w:val="auto"/>
              <w:rPr>
                <w:rFonts w:ascii="宋体" w:hAnsi="宋体" w:cs="宋体"/>
                <w:color w:val="auto"/>
                <w:szCs w:val="21"/>
              </w:rPr>
            </w:pPr>
            <w:r>
              <w:rPr>
                <w:rFonts w:hint="eastAsia" w:ascii="宋体" w:hAnsi="宋体" w:cs="宋体"/>
                <w:color w:val="auto"/>
                <w:szCs w:val="21"/>
              </w:rPr>
              <w:t>项目组人员</w:t>
            </w:r>
          </w:p>
          <w:p>
            <w:pPr>
              <w:keepNext w:val="0"/>
              <w:keepLines w:val="0"/>
              <w:pageBreakBefore w:val="0"/>
              <w:widowControl w:val="0"/>
              <w:kinsoku/>
              <w:wordWrap/>
              <w:overflowPunct/>
              <w:topLinePunct w:val="0"/>
              <w:autoSpaceDE/>
              <w:autoSpaceDN/>
              <w:bidi w:val="0"/>
              <w:adjustRightInd/>
              <w:snapToGrid/>
              <w:spacing w:line="420" w:lineRule="exact"/>
              <w:ind w:firstLine="210" w:firstLineChars="100"/>
              <w:textAlignment w:val="auto"/>
              <w:rPr>
                <w:rFonts w:ascii="宋体" w:hAnsi="宋体" w:cs="宋体"/>
                <w:color w:val="auto"/>
                <w:szCs w:val="21"/>
              </w:rPr>
            </w:pPr>
            <w:r>
              <w:rPr>
                <w:rFonts w:hint="eastAsia" w:ascii="宋体" w:hAnsi="宋体" w:cs="宋体"/>
                <w:color w:val="auto"/>
                <w:szCs w:val="21"/>
              </w:rPr>
              <w:t xml:space="preserve"> 配置</w:t>
            </w:r>
          </w:p>
          <w:p>
            <w:pPr>
              <w:keepNext w:val="0"/>
              <w:keepLines w:val="0"/>
              <w:pageBreakBefore w:val="0"/>
              <w:widowControl w:val="0"/>
              <w:kinsoku/>
              <w:wordWrap/>
              <w:overflowPunct/>
              <w:topLinePunct w:val="0"/>
              <w:autoSpaceDE/>
              <w:autoSpaceDN/>
              <w:bidi w:val="0"/>
              <w:adjustRightInd/>
              <w:snapToGrid/>
              <w:spacing w:line="420" w:lineRule="exact"/>
              <w:ind w:firstLine="210" w:firstLineChars="100"/>
              <w:textAlignment w:val="auto"/>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9</w:t>
            </w:r>
            <w:r>
              <w:rPr>
                <w:rFonts w:hint="eastAsia" w:ascii="宋体" w:hAnsi="宋体" w:cs="宋体"/>
                <w:color w:val="auto"/>
                <w:szCs w:val="21"/>
              </w:rPr>
              <w:t>分）</w:t>
            </w:r>
          </w:p>
        </w:tc>
        <w:tc>
          <w:tcPr>
            <w:tcW w:w="5599"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拟派本项目的其他技术服务人员：</w:t>
            </w:r>
          </w:p>
          <w:p>
            <w:pPr>
              <w:keepNext w:val="0"/>
              <w:keepLines w:val="0"/>
              <w:pageBreakBefore w:val="0"/>
              <w:widowControl w:val="0"/>
              <w:numPr>
                <w:ilvl w:val="0"/>
                <w:numId w:val="4"/>
              </w:numPr>
              <w:kinsoku/>
              <w:wordWrap/>
              <w:overflowPunct/>
              <w:topLinePunct w:val="0"/>
              <w:autoSpaceDE/>
              <w:autoSpaceDN/>
              <w:bidi w:val="0"/>
              <w:adjustRightInd/>
              <w:snapToGrid/>
              <w:spacing w:line="42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具有</w:t>
            </w:r>
            <w:r>
              <w:rPr>
                <w:rFonts w:hint="eastAsia" w:ascii="宋体" w:hAnsi="宋体" w:cs="宋体"/>
                <w:color w:val="auto"/>
                <w:szCs w:val="21"/>
                <w:highlight w:val="none"/>
                <w:lang w:val="en-US" w:eastAsia="zh-CN"/>
              </w:rPr>
              <w:t>高</w:t>
            </w:r>
            <w:r>
              <w:rPr>
                <w:rFonts w:hint="eastAsia" w:ascii="宋体" w:hAnsi="宋体" w:cs="宋体"/>
                <w:color w:val="auto"/>
                <w:szCs w:val="21"/>
                <w:highlight w:val="none"/>
              </w:rPr>
              <w:t>级技术职称及以上的</w:t>
            </w:r>
            <w:r>
              <w:rPr>
                <w:rFonts w:hint="eastAsia" w:ascii="宋体" w:hAnsi="宋体" w:cs="宋体"/>
                <w:color w:val="auto"/>
                <w:szCs w:val="21"/>
                <w:highlight w:val="none"/>
                <w:lang w:eastAsia="zh-CN"/>
              </w:rPr>
              <w:t>，</w:t>
            </w:r>
            <w:r>
              <w:rPr>
                <w:rFonts w:hint="eastAsia" w:ascii="宋体" w:hAnsi="宋体" w:cs="宋体"/>
                <w:color w:val="auto"/>
                <w:szCs w:val="21"/>
                <w:highlight w:val="none"/>
              </w:rPr>
              <w:t>每人得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分，最高</w:t>
            </w:r>
            <w:r>
              <w:rPr>
                <w:rFonts w:hint="eastAsia" w:ascii="宋体" w:hAnsi="宋体" w:cs="宋体"/>
                <w:color w:val="auto"/>
                <w:szCs w:val="21"/>
                <w:highlight w:val="none"/>
                <w:lang w:eastAsia="zh-CN"/>
              </w:rPr>
              <w:t>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具有</w:t>
            </w:r>
            <w:r>
              <w:rPr>
                <w:rFonts w:hint="eastAsia" w:ascii="宋体" w:hAnsi="宋体" w:cs="宋体"/>
                <w:color w:val="auto"/>
                <w:szCs w:val="21"/>
                <w:highlight w:val="none"/>
                <w:lang w:val="en-US" w:eastAsia="zh-CN"/>
              </w:rPr>
              <w:t>中</w:t>
            </w:r>
            <w:r>
              <w:rPr>
                <w:rFonts w:hint="eastAsia" w:ascii="宋体" w:hAnsi="宋体" w:cs="宋体"/>
                <w:color w:val="auto"/>
                <w:szCs w:val="21"/>
                <w:highlight w:val="none"/>
              </w:rPr>
              <w:t>级技术职称</w:t>
            </w:r>
            <w:r>
              <w:rPr>
                <w:rFonts w:hint="eastAsia" w:ascii="宋体" w:hAnsi="宋体" w:cs="宋体"/>
                <w:color w:val="auto"/>
                <w:szCs w:val="21"/>
                <w:highlight w:val="none"/>
                <w:lang w:eastAsia="zh-CN"/>
              </w:rPr>
              <w:t>的，</w:t>
            </w:r>
            <w:r>
              <w:rPr>
                <w:rFonts w:hint="eastAsia" w:ascii="宋体" w:hAnsi="宋体" w:cs="宋体"/>
                <w:color w:val="auto"/>
                <w:szCs w:val="21"/>
                <w:highlight w:val="none"/>
              </w:rPr>
              <w:t>每人得</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分，最高</w:t>
            </w:r>
            <w:r>
              <w:rPr>
                <w:rFonts w:hint="eastAsia" w:ascii="宋体" w:hAnsi="宋体" w:cs="宋体"/>
                <w:color w:val="auto"/>
                <w:szCs w:val="21"/>
                <w:highlight w:val="none"/>
                <w:lang w:eastAsia="zh-CN"/>
              </w:rPr>
              <w:t>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pPr>
              <w:keepNext w:val="0"/>
              <w:keepLines w:val="0"/>
              <w:pageBreakBefore w:val="0"/>
              <w:widowControl w:val="0"/>
              <w:numPr>
                <w:ilvl w:val="0"/>
                <w:numId w:val="4"/>
              </w:numPr>
              <w:kinsoku/>
              <w:wordWrap/>
              <w:overflowPunct/>
              <w:topLinePunct w:val="0"/>
              <w:autoSpaceDE/>
              <w:autoSpaceDN/>
              <w:bidi w:val="0"/>
              <w:adjustRightInd/>
              <w:snapToGrid/>
              <w:spacing w:line="42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具有注册咨询工程师（投资）资格证书的,每人得1分，最高得4分；</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宋体"/>
                <w:color w:val="auto"/>
                <w:szCs w:val="21"/>
              </w:rPr>
            </w:pPr>
            <w:r>
              <w:rPr>
                <w:rFonts w:hint="eastAsia" w:ascii="宋体" w:hAnsi="宋体" w:cs="宋体"/>
                <w:b/>
                <w:bCs w:val="0"/>
                <w:color w:val="auto"/>
                <w:szCs w:val="21"/>
                <w:highlight w:val="none"/>
              </w:rPr>
              <w:t>注：响应文件中须附项目组人员相关证书</w:t>
            </w:r>
            <w:r>
              <w:rPr>
                <w:rFonts w:hint="eastAsia" w:ascii="宋体" w:hAnsi="宋体" w:cs="宋体"/>
                <w:b/>
                <w:bCs w:val="0"/>
                <w:color w:val="auto"/>
                <w:szCs w:val="21"/>
                <w:highlight w:val="none"/>
                <w:lang w:eastAsia="zh-CN"/>
              </w:rPr>
              <w:t>原件</w:t>
            </w:r>
            <w:r>
              <w:rPr>
                <w:rFonts w:hint="eastAsia" w:ascii="宋体" w:hAnsi="宋体" w:cs="宋体"/>
                <w:b/>
                <w:bCs w:val="0"/>
                <w:color w:val="auto"/>
                <w:szCs w:val="21"/>
                <w:highlight w:val="none"/>
              </w:rPr>
              <w:t>的</w:t>
            </w:r>
            <w:r>
              <w:rPr>
                <w:rFonts w:hint="eastAsia" w:ascii="宋体" w:hAnsi="宋体" w:cs="宋体"/>
                <w:b/>
                <w:bCs w:val="0"/>
                <w:color w:val="auto"/>
                <w:szCs w:val="21"/>
                <w:highlight w:val="none"/>
                <w:lang w:eastAsia="zh-CN"/>
              </w:rPr>
              <w:t>扫描</w:t>
            </w:r>
            <w:r>
              <w:rPr>
                <w:rFonts w:hint="eastAsia" w:ascii="宋体" w:hAnsi="宋体" w:cs="宋体"/>
                <w:b/>
                <w:bCs w:val="0"/>
                <w:color w:val="auto"/>
                <w:szCs w:val="21"/>
                <w:highlight w:val="none"/>
              </w:rPr>
              <w:t>件、本单位缴纳社保证明原件的扫描件，否则不予计分。</w:t>
            </w:r>
          </w:p>
        </w:tc>
        <w:tc>
          <w:tcPr>
            <w:tcW w:w="768" w:type="dxa"/>
            <w:vMerge w:val="continue"/>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TMBCOU+ËÎÌå"/>
                <w:color w:val="auto"/>
                <w:spacing w:val="-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101" w:type="dxa"/>
            <w:vMerge w:val="continue"/>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TMBCOU+ËÎÌå"/>
                <w:color w:val="auto"/>
                <w:spacing w:val="-1"/>
                <w:sz w:val="24"/>
              </w:rPr>
            </w:pP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420" w:lineRule="exact"/>
              <w:ind w:firstLine="210" w:firstLineChars="100"/>
              <w:textAlignment w:val="auto"/>
              <w:rPr>
                <w:rFonts w:ascii="宋体" w:hAnsi="宋体" w:cs="宋体"/>
                <w:color w:val="auto"/>
                <w:szCs w:val="21"/>
              </w:rPr>
            </w:pPr>
            <w:r>
              <w:rPr>
                <w:rFonts w:hint="eastAsia" w:ascii="宋体" w:hAnsi="宋体" w:cs="宋体"/>
                <w:color w:val="auto"/>
                <w:szCs w:val="21"/>
              </w:rPr>
              <w:t>服务承诺</w:t>
            </w:r>
          </w:p>
          <w:p>
            <w:pPr>
              <w:keepNext w:val="0"/>
              <w:keepLines w:val="0"/>
              <w:pageBreakBefore w:val="0"/>
              <w:widowControl w:val="0"/>
              <w:kinsoku/>
              <w:wordWrap/>
              <w:overflowPunct/>
              <w:topLinePunct w:val="0"/>
              <w:autoSpaceDE/>
              <w:autoSpaceDN/>
              <w:bidi w:val="0"/>
              <w:adjustRightInd/>
              <w:snapToGrid/>
              <w:spacing w:line="420" w:lineRule="exact"/>
              <w:ind w:left="210" w:leftChars="100"/>
              <w:textAlignment w:val="auto"/>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6</w:t>
            </w:r>
            <w:r>
              <w:rPr>
                <w:rFonts w:hint="eastAsia" w:ascii="宋体" w:hAnsi="宋体" w:cs="宋体"/>
                <w:color w:val="auto"/>
                <w:szCs w:val="21"/>
              </w:rPr>
              <w:t>分）</w:t>
            </w:r>
          </w:p>
        </w:tc>
        <w:tc>
          <w:tcPr>
            <w:tcW w:w="5599"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color w:val="auto"/>
                <w:szCs w:val="21"/>
              </w:rPr>
            </w:pPr>
            <w:r>
              <w:rPr>
                <w:rFonts w:hint="eastAsia" w:ascii="宋体" w:hAnsi="宋体" w:cs="宋体"/>
                <w:color w:val="auto"/>
                <w:szCs w:val="21"/>
              </w:rPr>
              <w:t>后期配合服务周到、及时，工作部署科学、合理，能很好满足项目后期需求，有明确售后服务保证措施且现实可行的，采购人享有最大优惠的得</w:t>
            </w:r>
            <w:r>
              <w:rPr>
                <w:rFonts w:hint="eastAsia" w:ascii="宋体" w:hAnsi="宋体" w:cs="宋体"/>
                <w:color w:val="auto"/>
                <w:szCs w:val="21"/>
                <w:lang w:val="en-US" w:eastAsia="zh-CN"/>
              </w:rPr>
              <w:t>6-5</w:t>
            </w:r>
            <w:r>
              <w:rPr>
                <w:rFonts w:hint="eastAsia" w:ascii="宋体" w:hAnsi="宋体" w:cs="宋体"/>
                <w:color w:val="auto"/>
                <w:szCs w:val="21"/>
              </w:rPr>
              <w:t>分；基本满足项目后期需求得</w:t>
            </w:r>
            <w:r>
              <w:rPr>
                <w:rFonts w:hint="eastAsia" w:ascii="宋体" w:hAnsi="宋体" w:cs="宋体"/>
                <w:color w:val="auto"/>
                <w:szCs w:val="21"/>
                <w:lang w:val="en-US" w:eastAsia="zh-CN"/>
              </w:rPr>
              <w:t>4</w:t>
            </w:r>
            <w:r>
              <w:rPr>
                <w:rFonts w:hint="eastAsia" w:ascii="宋体" w:hAnsi="宋体" w:cs="宋体"/>
                <w:color w:val="auto"/>
                <w:szCs w:val="21"/>
              </w:rPr>
              <w:t>-2分；欠合理得1-0分。</w:t>
            </w:r>
          </w:p>
        </w:tc>
        <w:tc>
          <w:tcPr>
            <w:tcW w:w="768"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TMBCOU+ËÎÌå"/>
                <w:color w:val="auto"/>
                <w:spacing w:val="-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101" w:type="dxa"/>
            <w:vMerge w:val="continue"/>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TMBCOU+ËÎÌå"/>
                <w:color w:val="auto"/>
                <w:spacing w:val="-1"/>
                <w:sz w:val="24"/>
              </w:rPr>
            </w:pP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210" w:leftChars="100"/>
              <w:textAlignment w:val="auto"/>
              <w:rPr>
                <w:rFonts w:hint="eastAsia" w:ascii="宋体" w:hAnsi="宋体" w:eastAsia="宋体" w:cs="宋体"/>
                <w:color w:val="auto"/>
                <w:szCs w:val="21"/>
                <w:lang w:eastAsia="zh-CN"/>
              </w:rPr>
            </w:pPr>
            <w:r>
              <w:rPr>
                <w:rFonts w:hint="eastAsia" w:ascii="宋体" w:hAnsi="宋体" w:cs="宋体"/>
                <w:color w:val="auto"/>
                <w:szCs w:val="21"/>
                <w:lang w:eastAsia="zh-CN"/>
              </w:rPr>
              <w:t>企业实力（</w:t>
            </w:r>
            <w:r>
              <w:rPr>
                <w:rFonts w:hint="eastAsia" w:ascii="宋体" w:hAnsi="宋体" w:cs="宋体"/>
                <w:color w:val="auto"/>
                <w:szCs w:val="21"/>
                <w:lang w:val="en-US" w:eastAsia="zh-CN"/>
              </w:rPr>
              <w:t>4分</w:t>
            </w:r>
            <w:r>
              <w:rPr>
                <w:rFonts w:hint="eastAsia" w:ascii="宋体" w:hAnsi="宋体" w:cs="宋体"/>
                <w:color w:val="auto"/>
                <w:szCs w:val="21"/>
                <w:lang w:eastAsia="zh-CN"/>
              </w:rPr>
              <w:t>）</w:t>
            </w:r>
          </w:p>
        </w:tc>
        <w:tc>
          <w:tcPr>
            <w:tcW w:w="5599" w:type="dxa"/>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420" w:lineRule="exact"/>
              <w:textAlignment w:val="auto"/>
              <w:rPr>
                <w:rFonts w:hint="eastAsia" w:ascii="Calibri" w:hAnsi="宋体" w:cs="宋体"/>
                <w:color w:val="auto"/>
                <w:u w:color="000000"/>
                <w:lang w:eastAsia="zh-CN"/>
              </w:rPr>
            </w:pPr>
            <w:r>
              <w:rPr>
                <w:rFonts w:hint="eastAsia" w:ascii="Calibri" w:hAnsi="宋体" w:cs="宋体"/>
                <w:color w:val="auto"/>
                <w:u w:color="000000"/>
                <w:lang w:eastAsia="zh-CN"/>
              </w:rPr>
              <w:t>供应商具有</w:t>
            </w:r>
            <w:r>
              <w:rPr>
                <w:rFonts w:hint="eastAsia" w:ascii="Calibri" w:hAnsi="宋体" w:cs="宋体"/>
                <w:color w:val="auto"/>
                <w:u w:color="000000"/>
                <w:lang w:val="en-US" w:eastAsia="zh-CN"/>
              </w:rPr>
              <w:t>工程咨询单位甲级资信证书</w:t>
            </w:r>
            <w:r>
              <w:rPr>
                <w:rFonts w:hint="eastAsia" w:ascii="Calibri" w:hAnsi="宋体" w:cs="宋体"/>
                <w:color w:val="auto"/>
                <w:u w:color="000000"/>
                <w:lang w:eastAsia="zh-CN"/>
              </w:rPr>
              <w:t>的</w:t>
            </w:r>
            <w:r>
              <w:rPr>
                <w:rFonts w:hint="eastAsia" w:ascii="宋体" w:hAnsi="宋体" w:cs="宋体"/>
                <w:color w:val="auto"/>
                <w:szCs w:val="21"/>
              </w:rPr>
              <w:t>得</w:t>
            </w:r>
            <w:r>
              <w:rPr>
                <w:rFonts w:hint="eastAsia" w:ascii="宋体" w:hAnsi="宋体" w:cs="宋体"/>
                <w:color w:val="auto"/>
                <w:szCs w:val="21"/>
                <w:lang w:val="en-US" w:eastAsia="zh-CN"/>
              </w:rPr>
              <w:t>4</w:t>
            </w:r>
            <w:r>
              <w:rPr>
                <w:rFonts w:hint="eastAsia" w:ascii="宋体" w:hAnsi="宋体" w:cs="宋体"/>
                <w:color w:val="auto"/>
                <w:szCs w:val="21"/>
              </w:rPr>
              <w:t>分</w:t>
            </w:r>
            <w:r>
              <w:rPr>
                <w:rFonts w:hint="eastAsia" w:ascii="宋体" w:hAnsi="宋体" w:cs="宋体"/>
                <w:color w:val="auto"/>
                <w:szCs w:val="21"/>
                <w:lang w:eastAsia="zh-CN"/>
              </w:rPr>
              <w:t>；</w:t>
            </w:r>
          </w:p>
          <w:p>
            <w:pPr>
              <w:pStyle w:val="8"/>
              <w:keepNext w:val="0"/>
              <w:keepLines w:val="0"/>
              <w:pageBreakBefore w:val="0"/>
              <w:widowControl w:val="0"/>
              <w:numPr>
                <w:ilvl w:val="0"/>
                <w:numId w:val="5"/>
              </w:numPr>
              <w:kinsoku/>
              <w:wordWrap/>
              <w:overflowPunct/>
              <w:topLinePunct w:val="0"/>
              <w:autoSpaceDE/>
              <w:autoSpaceDN/>
              <w:bidi w:val="0"/>
              <w:adjustRightInd/>
              <w:snapToGrid/>
              <w:spacing w:after="0" w:line="420" w:lineRule="exact"/>
              <w:ind w:left="0" w:leftChars="0" w:firstLine="0" w:firstLineChars="0"/>
              <w:textAlignment w:val="auto"/>
              <w:rPr>
                <w:rFonts w:hint="eastAsia" w:ascii="Calibri" w:hAnsi="宋体" w:cs="宋体"/>
                <w:color w:val="auto"/>
                <w:u w:color="000000"/>
              </w:rPr>
            </w:pPr>
            <w:r>
              <w:rPr>
                <w:rFonts w:hint="eastAsia" w:hAnsi="宋体" w:cs="宋体"/>
                <w:color w:val="auto"/>
                <w:u w:color="000000"/>
                <w:lang w:eastAsia="zh-CN"/>
              </w:rPr>
              <w:t>供应商</w:t>
            </w:r>
            <w:r>
              <w:rPr>
                <w:rFonts w:hint="eastAsia" w:ascii="Calibri" w:hAnsi="宋体" w:cs="宋体"/>
                <w:color w:val="auto"/>
                <w:u w:color="000000"/>
                <w:lang w:eastAsia="zh-CN"/>
              </w:rPr>
              <w:t>具有</w:t>
            </w:r>
            <w:r>
              <w:rPr>
                <w:rFonts w:hint="eastAsia" w:ascii="Calibri" w:hAnsi="宋体" w:cs="宋体"/>
                <w:color w:val="auto"/>
                <w:u w:color="000000"/>
                <w:lang w:val="en-US" w:eastAsia="zh-CN"/>
              </w:rPr>
              <w:t>工程咨询单位</w:t>
            </w:r>
            <w:r>
              <w:rPr>
                <w:rFonts w:hint="eastAsia" w:hAnsi="宋体" w:cs="宋体"/>
                <w:color w:val="auto"/>
                <w:u w:color="000000"/>
                <w:lang w:val="en-US" w:eastAsia="zh-CN"/>
              </w:rPr>
              <w:t>乙</w:t>
            </w:r>
            <w:r>
              <w:rPr>
                <w:rFonts w:hint="eastAsia" w:ascii="Calibri" w:hAnsi="宋体" w:cs="宋体"/>
                <w:color w:val="auto"/>
                <w:u w:color="000000"/>
                <w:lang w:val="en-US" w:eastAsia="zh-CN"/>
              </w:rPr>
              <w:t>级资信证书</w:t>
            </w:r>
            <w:r>
              <w:rPr>
                <w:rFonts w:hint="eastAsia" w:ascii="Calibri" w:hAnsi="宋体" w:cs="宋体"/>
                <w:color w:val="auto"/>
                <w:u w:color="000000"/>
                <w:lang w:eastAsia="zh-CN"/>
              </w:rPr>
              <w:t>的</w:t>
            </w:r>
            <w:r>
              <w:rPr>
                <w:rFonts w:hint="eastAsia" w:ascii="宋体" w:hAnsi="宋体" w:cs="宋体"/>
                <w:color w:val="auto"/>
                <w:szCs w:val="21"/>
              </w:rPr>
              <w:t>得</w:t>
            </w:r>
            <w:r>
              <w:rPr>
                <w:rFonts w:hint="eastAsia" w:ascii="宋体" w:hAnsi="宋体" w:cs="宋体"/>
                <w:color w:val="auto"/>
                <w:szCs w:val="21"/>
                <w:lang w:val="en-US" w:eastAsia="zh-CN"/>
              </w:rPr>
              <w:t>2</w:t>
            </w:r>
            <w:r>
              <w:rPr>
                <w:rFonts w:hint="eastAsia" w:ascii="宋体" w:hAnsi="宋体" w:cs="宋体"/>
                <w:color w:val="auto"/>
                <w:szCs w:val="21"/>
              </w:rPr>
              <w:t>分</w:t>
            </w:r>
            <w:r>
              <w:rPr>
                <w:rFonts w:hint="eastAsia" w:ascii="宋体" w:hAnsi="宋体" w:cs="宋体"/>
                <w:color w:val="auto"/>
                <w:szCs w:val="21"/>
                <w:lang w:eastAsia="zh-CN"/>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420" w:lineRule="exact"/>
              <w:ind w:leftChars="0"/>
              <w:textAlignment w:val="auto"/>
              <w:rPr>
                <w:rFonts w:hint="eastAsia" w:ascii="Calibri" w:hAnsi="宋体" w:cs="宋体"/>
                <w:color w:val="auto"/>
                <w:u w:color="000000"/>
              </w:rPr>
            </w:pPr>
            <w:r>
              <w:rPr>
                <w:rFonts w:hint="eastAsia" w:ascii="Calibri" w:hAnsi="宋体" w:eastAsia="宋体" w:cs="宋体"/>
                <w:b/>
                <w:bCs/>
                <w:color w:val="auto"/>
                <w:u w:color="000000"/>
                <w:lang w:eastAsia="zh-CN"/>
              </w:rPr>
              <w:t>注：响应文件中须</w:t>
            </w:r>
            <w:r>
              <w:rPr>
                <w:rFonts w:hint="eastAsia" w:ascii="Calibri" w:hAnsi="宋体" w:eastAsia="宋体" w:cs="宋体"/>
                <w:b/>
                <w:bCs/>
                <w:color w:val="auto"/>
                <w:u w:color="000000"/>
                <w:lang w:val="en-US" w:eastAsia="zh-CN"/>
              </w:rPr>
              <w:t>附在全国投资项目在线审批监管</w:t>
            </w:r>
            <w:r>
              <w:rPr>
                <w:rFonts w:hint="eastAsia" w:ascii="Calibri" w:hAnsi="宋体" w:eastAsia="宋体" w:cs="宋体"/>
                <w:b/>
                <w:bCs/>
                <w:color w:val="auto"/>
                <w:u w:color="000000"/>
                <w:lang w:val="ru-RU" w:eastAsia="zh-CN"/>
              </w:rPr>
              <w:t>平台上查询结果的完整页面打印件或截图，</w:t>
            </w:r>
            <w:r>
              <w:rPr>
                <w:rFonts w:hint="eastAsia" w:ascii="Calibri" w:hAnsi="宋体" w:eastAsia="宋体" w:cs="宋体"/>
                <w:b/>
                <w:bCs/>
                <w:color w:val="auto"/>
                <w:u w:color="000000"/>
                <w:lang w:eastAsia="zh-CN"/>
              </w:rPr>
              <w:t>否则不予计分。</w:t>
            </w:r>
          </w:p>
        </w:tc>
        <w:tc>
          <w:tcPr>
            <w:tcW w:w="768"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s="Courier New"/>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TMBCOU+ËÎÌå"/>
                <w:color w:val="auto"/>
                <w:spacing w:val="-1"/>
                <w:sz w:val="24"/>
              </w:rPr>
            </w:pP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420" w:lineRule="exact"/>
              <w:ind w:left="315" w:leftChars="100" w:hanging="105" w:hangingChars="50"/>
              <w:textAlignment w:val="auto"/>
              <w:rPr>
                <w:rFonts w:ascii="宋体" w:hAnsi="宋体" w:cs="宋体"/>
                <w:color w:val="auto"/>
                <w:szCs w:val="21"/>
              </w:rPr>
            </w:pPr>
            <w:r>
              <w:rPr>
                <w:rFonts w:hint="eastAsia" w:ascii="宋体" w:hAnsi="宋体" w:cs="宋体"/>
                <w:color w:val="auto"/>
                <w:szCs w:val="21"/>
              </w:rPr>
              <w:t>标函质量   （</w:t>
            </w:r>
            <w:r>
              <w:rPr>
                <w:rFonts w:hint="eastAsia" w:ascii="宋体" w:hAnsi="宋体" w:cs="宋体"/>
                <w:color w:val="auto"/>
                <w:szCs w:val="21"/>
                <w:lang w:val="en-US" w:eastAsia="zh-CN"/>
              </w:rPr>
              <w:t>1</w:t>
            </w:r>
            <w:r>
              <w:rPr>
                <w:rFonts w:hint="eastAsia" w:ascii="宋体" w:hAnsi="宋体" w:cs="宋体"/>
                <w:color w:val="auto"/>
                <w:szCs w:val="21"/>
              </w:rPr>
              <w:t>分）</w:t>
            </w:r>
          </w:p>
        </w:tc>
        <w:tc>
          <w:tcPr>
            <w:tcW w:w="5599"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Calibri" w:hAnsi="宋体" w:cs="宋体"/>
                <w:color w:val="auto"/>
                <w:u w:color="000000"/>
              </w:rPr>
            </w:pPr>
            <w:r>
              <w:rPr>
                <w:rFonts w:hint="eastAsia" w:ascii="Calibri" w:hAnsi="宋体" w:cs="宋体"/>
                <w:color w:val="auto"/>
                <w:u w:color="000000"/>
                <w:lang w:eastAsia="zh-CN"/>
              </w:rPr>
              <w:t>响应文件</w:t>
            </w:r>
            <w:r>
              <w:rPr>
                <w:rFonts w:hint="eastAsia" w:ascii="Calibri" w:hAnsi="宋体" w:cs="宋体"/>
                <w:color w:val="auto"/>
                <w:u w:color="000000"/>
              </w:rPr>
              <w:t>有目录索引、页码无错乱、标题、编号、正文、表格等排版规范、响应文件字迹及所附扫描件清晰可辨认、评分项响应文件关联准确，根据</w:t>
            </w:r>
            <w:r>
              <w:rPr>
                <w:rFonts w:hint="eastAsia" w:ascii="Calibri" w:hAnsi="宋体" w:cs="宋体"/>
                <w:color w:val="auto"/>
                <w:u w:color="000000"/>
                <w:lang w:eastAsia="zh-CN"/>
              </w:rPr>
              <w:t>响应文件</w:t>
            </w:r>
            <w:r>
              <w:rPr>
                <w:rFonts w:hint="eastAsia" w:ascii="Calibri" w:hAnsi="宋体" w:cs="宋体"/>
                <w:color w:val="auto"/>
                <w:u w:color="000000"/>
              </w:rPr>
              <w:t>制作的质量进行综合评分，满分</w:t>
            </w:r>
            <w:r>
              <w:rPr>
                <w:rFonts w:hint="eastAsia" w:ascii="Calibri" w:hAnsi="宋体" w:cs="宋体"/>
                <w:color w:val="auto"/>
                <w:u w:color="000000"/>
                <w:lang w:val="en-US" w:eastAsia="zh-CN"/>
              </w:rPr>
              <w:t>1</w:t>
            </w:r>
            <w:r>
              <w:rPr>
                <w:rFonts w:hint="eastAsia" w:ascii="Calibri" w:hAnsi="宋体" w:cs="宋体"/>
                <w:color w:val="auto"/>
                <w:u w:color="000000"/>
              </w:rPr>
              <w:t>分；每出现一项不规范，减0.</w:t>
            </w:r>
            <w:r>
              <w:rPr>
                <w:rFonts w:hint="eastAsia" w:ascii="Calibri" w:hAnsi="宋体" w:cs="宋体"/>
                <w:color w:val="auto"/>
                <w:u w:color="000000"/>
                <w:lang w:val="en-US" w:eastAsia="zh-CN"/>
              </w:rPr>
              <w:t>2</w:t>
            </w:r>
            <w:r>
              <w:rPr>
                <w:rFonts w:hint="eastAsia" w:ascii="Calibri" w:hAnsi="宋体" w:cs="宋体"/>
                <w:color w:val="auto"/>
                <w:u w:color="000000"/>
              </w:rPr>
              <w:t>分，</w:t>
            </w:r>
            <w:r>
              <w:rPr>
                <w:rFonts w:hint="eastAsia" w:ascii="Calibri" w:hAnsi="宋体" w:cs="宋体"/>
                <w:color w:val="auto"/>
                <w:u w:color="000000"/>
                <w:lang w:val="en-US" w:eastAsia="zh-CN"/>
              </w:rPr>
              <w:t>1</w:t>
            </w:r>
            <w:r>
              <w:rPr>
                <w:rFonts w:hint="eastAsia" w:ascii="Calibri" w:hAnsi="宋体" w:cs="宋体"/>
                <w:color w:val="auto"/>
                <w:u w:color="000000"/>
              </w:rPr>
              <w:t>分减完为止。</w:t>
            </w:r>
          </w:p>
        </w:tc>
        <w:tc>
          <w:tcPr>
            <w:tcW w:w="768"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TMBCOU+ËÎÌå"/>
                <w:color w:val="auto"/>
                <w:spacing w:val="-1"/>
                <w:sz w:val="24"/>
              </w:rPr>
            </w:pPr>
          </w:p>
        </w:tc>
      </w:tr>
    </w:tbl>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kern w:val="0"/>
          <w:sz w:val="21"/>
          <w:szCs w:val="21"/>
        </w:rPr>
      </w:pPr>
    </w:p>
    <w:p>
      <w:pPr>
        <w:tabs>
          <w:tab w:val="left" w:pos="1050"/>
        </w:tabs>
        <w:spacing w:line="360" w:lineRule="auto"/>
        <w:ind w:firstLine="482" w:firstLineChars="200"/>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中小企业价格折扣比例及方法</w:t>
      </w:r>
      <w:r>
        <w:rPr>
          <w:rFonts w:hint="eastAsia" w:ascii="宋体" w:hAnsi="宋体" w:cs="宋体"/>
          <w:b/>
          <w:bCs/>
          <w:color w:val="auto"/>
          <w:kern w:val="0"/>
          <w:sz w:val="24"/>
          <w:szCs w:val="24"/>
          <w:lang w:eastAsia="zh-CN"/>
        </w:rPr>
        <w:t>（</w:t>
      </w:r>
      <w:r>
        <w:rPr>
          <w:rFonts w:hint="eastAsia"/>
          <w:b/>
          <w:bCs/>
          <w:color w:val="auto"/>
          <w:sz w:val="24"/>
          <w:szCs w:val="24"/>
        </w:rPr>
        <w:t>本项目</w:t>
      </w:r>
      <w:r>
        <w:rPr>
          <w:rFonts w:hint="eastAsia"/>
          <w:b/>
          <w:bCs/>
          <w:color w:val="auto"/>
          <w:sz w:val="24"/>
          <w:szCs w:val="24"/>
          <w:lang w:val="en-US" w:eastAsia="zh-CN"/>
        </w:rPr>
        <w:t>非专门面向</w:t>
      </w:r>
      <w:r>
        <w:rPr>
          <w:rFonts w:hint="eastAsia"/>
          <w:b/>
          <w:bCs/>
          <w:color w:val="auto"/>
          <w:sz w:val="24"/>
          <w:szCs w:val="24"/>
        </w:rPr>
        <w:t>中小微企业</w:t>
      </w:r>
      <w:r>
        <w:rPr>
          <w:rFonts w:hint="eastAsia" w:ascii="宋体" w:hAnsi="宋体" w:cs="宋体"/>
          <w:b/>
          <w:bCs/>
          <w:color w:val="auto"/>
          <w:kern w:val="0"/>
          <w:sz w:val="24"/>
          <w:szCs w:val="24"/>
          <w:lang w:eastAsia="zh-CN"/>
        </w:rPr>
        <w:t>）：</w:t>
      </w:r>
      <w:r>
        <w:rPr>
          <w:rFonts w:hint="eastAsia" w:ascii="宋体" w:hAnsi="宋体" w:eastAsia="宋体" w:cs="宋体"/>
          <w:b w:val="0"/>
          <w:bCs/>
          <w:color w:val="auto"/>
          <w:sz w:val="24"/>
          <w:szCs w:val="24"/>
          <w:lang w:eastAsia="zh-CN"/>
        </w:rPr>
        <w:t>磋商小组</w:t>
      </w:r>
      <w:r>
        <w:rPr>
          <w:rFonts w:hint="eastAsia" w:ascii="宋体" w:hAnsi="宋体" w:eastAsia="宋体" w:cs="宋体"/>
          <w:color w:val="auto"/>
          <w:kern w:val="0"/>
          <w:sz w:val="24"/>
          <w:szCs w:val="24"/>
        </w:rPr>
        <w:t>将根据政府采购政策支持中小企业政策对最后报价进行价格折扣，折扣的价格将作为评审价格。</w:t>
      </w:r>
      <w:r>
        <w:rPr>
          <w:rFonts w:hint="eastAsia" w:ascii="Times New Roman" w:hAnsi="宋体" w:eastAsia="宋体" w:cs="Times New Roman"/>
          <w:b w:val="0"/>
          <w:bCs/>
          <w:color w:val="auto"/>
          <w:sz w:val="24"/>
          <w:szCs w:val="24"/>
          <w:lang w:eastAsia="zh-CN"/>
        </w:rPr>
        <w:t>供应商</w:t>
      </w:r>
      <w:r>
        <w:rPr>
          <w:rFonts w:hint="eastAsia" w:ascii="Times New Roman" w:hAnsi="宋体" w:eastAsia="宋体" w:cs="Times New Roman"/>
          <w:b w:val="0"/>
          <w:bCs/>
          <w:color w:val="auto"/>
          <w:sz w:val="24"/>
          <w:szCs w:val="24"/>
        </w:rPr>
        <w:t>同时为小型、微型企业、监狱企业和残疾人福利性单位任两种或以上情况的，评审中只享受一次价格扣除</w:t>
      </w:r>
      <w:r>
        <w:rPr>
          <w:rFonts w:hint="eastAsia" w:ascii="Times New Roman" w:hAnsi="宋体" w:eastAsia="宋体" w:cs="Times New Roman"/>
          <w:b w:val="0"/>
          <w:bCs/>
          <w:color w:val="auto"/>
          <w:sz w:val="24"/>
          <w:szCs w:val="24"/>
          <w:lang w:eastAsia="zh-CN"/>
        </w:rPr>
        <w:t>，</w:t>
      </w:r>
      <w:r>
        <w:rPr>
          <w:rFonts w:hint="eastAsia" w:ascii="Times New Roman" w:hAnsi="宋体" w:eastAsia="宋体" w:cs="Times New Roman"/>
          <w:b w:val="0"/>
          <w:bCs/>
          <w:color w:val="auto"/>
          <w:sz w:val="24"/>
          <w:szCs w:val="24"/>
        </w:rPr>
        <w:t>不重复进行价格扣除。</w:t>
      </w:r>
      <w:r>
        <w:rPr>
          <w:rFonts w:hint="eastAsia" w:ascii="宋体" w:hAnsi="宋体" w:eastAsia="宋体" w:cs="宋体"/>
          <w:color w:val="auto"/>
          <w:kern w:val="0"/>
          <w:sz w:val="24"/>
          <w:szCs w:val="24"/>
          <w:lang w:val="zh-CN"/>
        </w:rPr>
        <w:t>供应商的评审</w:t>
      </w:r>
      <w:r>
        <w:rPr>
          <w:rFonts w:hint="eastAsia" w:ascii="宋体" w:hAnsi="宋体" w:eastAsia="宋体" w:cs="宋体"/>
          <w:bCs/>
          <w:color w:val="auto"/>
          <w:sz w:val="24"/>
          <w:szCs w:val="24"/>
        </w:rPr>
        <w:t>价格由供应商代表签字确认。</w:t>
      </w:r>
    </w:p>
    <w:tbl>
      <w:tblPr>
        <w:tblStyle w:val="20"/>
        <w:tblW w:w="874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8743"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根据中华人民共和国财政部、中华人民共和国工业和信息化部《政府采购促进中小企业发展暂行办法》文件的规定，</w:t>
            </w:r>
            <w:r>
              <w:rPr>
                <w:rFonts w:hint="eastAsia" w:ascii="宋体" w:hAnsi="宋体" w:eastAsia="宋体" w:cs="宋体"/>
                <w:bCs/>
                <w:color w:val="auto"/>
                <w:sz w:val="24"/>
                <w:szCs w:val="24"/>
              </w:rPr>
              <w:t>属于中小企业</w:t>
            </w:r>
            <w:r>
              <w:rPr>
                <w:rFonts w:hint="eastAsia" w:ascii="宋体" w:hAnsi="宋体" w:eastAsia="宋体" w:cs="宋体"/>
                <w:color w:val="auto"/>
                <w:sz w:val="24"/>
                <w:szCs w:val="24"/>
              </w:rPr>
              <w:t>评审优惠内容及幅度如下：</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（一）</w:t>
            </w:r>
            <w:r>
              <w:rPr>
                <w:rFonts w:hint="eastAsia" w:ascii="宋体" w:hAnsi="宋体" w:eastAsia="宋体" w:cs="宋体"/>
                <w:color w:val="auto"/>
                <w:sz w:val="24"/>
                <w:szCs w:val="24"/>
              </w:rPr>
              <w:t>中小企业（含中型、小型、微型企业）应当</w:t>
            </w:r>
            <w:r>
              <w:rPr>
                <w:rFonts w:hint="eastAsia" w:ascii="宋体" w:hAnsi="宋体" w:eastAsia="宋体" w:cs="宋体"/>
                <w:b/>
                <w:color w:val="auto"/>
                <w:sz w:val="24"/>
                <w:szCs w:val="24"/>
              </w:rPr>
              <w:t>同时符合</w:t>
            </w:r>
            <w:r>
              <w:rPr>
                <w:rFonts w:hint="eastAsia" w:ascii="宋体" w:hAnsi="宋体" w:eastAsia="宋体" w:cs="宋体"/>
                <w:color w:val="auto"/>
                <w:sz w:val="24"/>
                <w:szCs w:val="24"/>
              </w:rPr>
              <w:t>以下条件：</w:t>
            </w:r>
          </w:p>
          <w:p>
            <w:pPr>
              <w:pStyle w:val="70"/>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①符合中小企业划分标准（按《关于印发中小企业划型标准规定的通知》（工信部联企业〔2011〕300号）执行）；</w:t>
            </w:r>
          </w:p>
          <w:p>
            <w:pPr>
              <w:pStyle w:val="70"/>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②提供本企业制造的货物、承担的项目或者服务，或者提供其他中小企业制造的货物。本项所称货物不包括使用大型企业注册商标的货物；</w:t>
            </w:r>
          </w:p>
          <w:p>
            <w:pPr>
              <w:pStyle w:val="70"/>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③小型、微型企业提供中型企业制造的货物的，视同为中型企业。</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（二）</w:t>
            </w:r>
            <w:r>
              <w:rPr>
                <w:rFonts w:hint="eastAsia" w:ascii="宋体" w:hAnsi="宋体" w:eastAsia="宋体" w:cs="宋体"/>
                <w:color w:val="auto"/>
                <w:sz w:val="24"/>
                <w:szCs w:val="24"/>
              </w:rPr>
              <w:t>价格扣除办法：</w:t>
            </w:r>
          </w:p>
          <w:p>
            <w:pPr>
              <w:pStyle w:val="70"/>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 1 \* GB3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①</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对于非专门面向中小企业的项目，对小型和微型企业（或联合体各方均为小型、微型企业的，残疾人福利性单位、监狱企业视为小微企业）产品的价格给予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%的扣除，用扣除后的价格参与价格的评审。</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（三）</w:t>
            </w:r>
            <w:r>
              <w:rPr>
                <w:rFonts w:hint="eastAsia" w:ascii="宋体" w:hAnsi="宋体" w:eastAsia="宋体" w:cs="宋体"/>
                <w:color w:val="auto"/>
                <w:sz w:val="24"/>
                <w:szCs w:val="24"/>
              </w:rPr>
              <w:t>小型和微型企业适用价格扣除办法时应提供的相关资料：</w:t>
            </w:r>
          </w:p>
          <w:p>
            <w:pPr>
              <w:pStyle w:val="70"/>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b/>
                <w:color w:val="auto"/>
                <w:sz w:val="21"/>
                <w:szCs w:val="21"/>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 1 \* GB3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①</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、供应商《中小企业声明函》或残疾人福利性单位声明函、监狱企业声明函。</w:t>
            </w:r>
          </w:p>
        </w:tc>
      </w:tr>
    </w:tbl>
    <w:p>
      <w:pPr>
        <w:spacing w:line="440" w:lineRule="exact"/>
        <w:rPr>
          <w:rFonts w:ascii="TMBCOU+ËÎÌå" w:hAnsi="TMBCOU+ËÎÌå" w:cs="TMBCOU+ËÎÌå"/>
          <w:color w:val="auto"/>
          <w:spacing w:val="-1"/>
          <w:sz w:val="24"/>
        </w:rPr>
      </w:pPr>
      <w:r>
        <w:rPr>
          <w:rFonts w:hint="eastAsia" w:ascii="TMBCOU+ËÎÌå" w:hAnsi="TMBCOU+ËÎÌå" w:cs="TMBCOU+ËÎÌå"/>
          <w:color w:val="auto"/>
          <w:spacing w:val="-1"/>
          <w:sz w:val="24"/>
        </w:rPr>
        <w:t>评分说明：</w:t>
      </w:r>
    </w:p>
    <w:p>
      <w:pPr>
        <w:spacing w:line="560" w:lineRule="exact"/>
        <w:rPr>
          <w:rFonts w:ascii="宋体" w:cs="仿宋_GB2312"/>
          <w:color w:val="auto"/>
          <w:kern w:val="0"/>
          <w:sz w:val="24"/>
          <w:lang w:val="zh-CN"/>
        </w:rPr>
      </w:pPr>
      <w:r>
        <w:rPr>
          <w:rFonts w:hint="eastAsia" w:ascii="宋体" w:cs="仿宋_GB2312"/>
          <w:color w:val="auto"/>
          <w:kern w:val="0"/>
          <w:sz w:val="24"/>
          <w:lang w:val="zh-CN"/>
        </w:rPr>
        <w:t>a.评标委员会小组成员打分时不得协商,应独立完成。</w:t>
      </w:r>
    </w:p>
    <w:p>
      <w:pPr>
        <w:spacing w:line="560" w:lineRule="exact"/>
        <w:rPr>
          <w:rFonts w:ascii="宋体" w:cs="仿宋_GB2312"/>
          <w:color w:val="auto"/>
          <w:kern w:val="0"/>
          <w:sz w:val="24"/>
          <w:lang w:val="zh-CN"/>
        </w:rPr>
      </w:pPr>
      <w:r>
        <w:rPr>
          <w:rFonts w:hint="eastAsia" w:ascii="宋体" w:cs="仿宋_GB2312"/>
          <w:color w:val="auto"/>
          <w:kern w:val="0"/>
          <w:sz w:val="24"/>
          <w:lang w:val="zh-CN"/>
        </w:rPr>
        <w:t>b.未满足磋商文件要求的供应商,不予评分。</w:t>
      </w:r>
    </w:p>
    <w:p>
      <w:pPr>
        <w:spacing w:line="560" w:lineRule="exact"/>
        <w:rPr>
          <w:rFonts w:ascii="宋体" w:cs="仿宋_GB2312"/>
          <w:color w:val="auto"/>
          <w:kern w:val="0"/>
          <w:sz w:val="24"/>
          <w:lang w:val="zh-CN"/>
        </w:rPr>
      </w:pPr>
      <w:r>
        <w:rPr>
          <w:rFonts w:hint="eastAsia" w:ascii="宋体" w:cs="仿宋_GB2312"/>
          <w:color w:val="auto"/>
          <w:kern w:val="0"/>
          <w:sz w:val="24"/>
          <w:lang w:val="zh-CN"/>
        </w:rPr>
        <w:t>c.供应商报价超财政预算的按无效投标处理。</w:t>
      </w:r>
    </w:p>
    <w:p>
      <w:pPr>
        <w:spacing w:line="560" w:lineRule="exact"/>
        <w:rPr>
          <w:rFonts w:ascii="宋体" w:cs="仿宋_GB2312"/>
          <w:color w:val="000000" w:themeColor="text1"/>
          <w:kern w:val="0"/>
          <w:sz w:val="24"/>
          <w:lang w:val="zh-CN"/>
          <w14:textFill>
            <w14:solidFill>
              <w14:schemeClr w14:val="tx1"/>
            </w14:solidFill>
          </w14:textFill>
        </w:rPr>
      </w:pPr>
      <w:r>
        <w:rPr>
          <w:rFonts w:hint="eastAsia" w:ascii="宋体" w:cs="仿宋_GB2312"/>
          <w:color w:val="auto"/>
          <w:kern w:val="0"/>
          <w:sz w:val="24"/>
        </w:rPr>
        <w:t>d.</w:t>
      </w:r>
      <w:r>
        <w:rPr>
          <w:rFonts w:hint="eastAsia" w:ascii="宋体" w:cs="仿宋_GB2312"/>
          <w:color w:val="auto"/>
          <w:kern w:val="0"/>
          <w:sz w:val="24"/>
          <w:lang w:val="zh-CN"/>
        </w:rPr>
        <w:t>属于中小企业评审优惠内容及价格扣除幅度，本项目的价格扣</w:t>
      </w:r>
      <w:r>
        <w:rPr>
          <w:rFonts w:hint="eastAsia" w:ascii="宋体" w:cs="仿宋_GB2312"/>
          <w:color w:val="000000" w:themeColor="text1"/>
          <w:kern w:val="0"/>
          <w:sz w:val="24"/>
          <w:lang w:val="zh-CN"/>
          <w14:textFill>
            <w14:solidFill>
              <w14:schemeClr w14:val="tx1"/>
            </w14:solidFill>
          </w14:textFill>
        </w:rPr>
        <w:t>除为10%。</w:t>
      </w:r>
    </w:p>
    <w:p>
      <w:pPr>
        <w:spacing w:line="440" w:lineRule="exact"/>
        <w:rPr>
          <w:rFonts w:ascii="GIUOHC+ËÎÌå" w:hAnsi="GIUOHC+ËÎÌå" w:cs="GIUOHC+ËÎÌå"/>
          <w:color w:val="000000" w:themeColor="text1"/>
          <w:sz w:val="24"/>
          <w14:textFill>
            <w14:solidFill>
              <w14:schemeClr w14:val="tx1"/>
            </w14:solidFill>
          </w14:textFill>
        </w:rPr>
      </w:pPr>
      <w:r>
        <w:rPr>
          <w:rFonts w:hint="eastAsia" w:ascii="GIUOHC+ËÎÌå" w:hAnsi="GIUOHC+ËÎÌå" w:cs="GIUOHC+ËÎÌå"/>
          <w:color w:val="000000" w:themeColor="text1"/>
          <w:sz w:val="24"/>
          <w14:textFill>
            <w14:solidFill>
              <w14:schemeClr w14:val="tx1"/>
            </w14:solidFill>
          </w14:textFill>
        </w:rPr>
        <w:t>五</w:t>
      </w:r>
      <w:r>
        <w:rPr>
          <w:rFonts w:ascii="GIUOHC+ËÎÌå" w:hAnsi="GIUOHC+ËÎÌå" w:cs="GIUOHC+ËÎÌå"/>
          <w:color w:val="000000" w:themeColor="text1"/>
          <w:sz w:val="24"/>
          <w14:textFill>
            <w14:solidFill>
              <w14:schemeClr w14:val="tx1"/>
            </w14:solidFill>
          </w14:textFill>
        </w:rPr>
        <w:t>、评标保密</w:t>
      </w:r>
    </w:p>
    <w:p>
      <w:pPr>
        <w:spacing w:line="440" w:lineRule="exact"/>
        <w:ind w:firstLine="480" w:firstLineChars="200"/>
        <w:rPr>
          <w:rFonts w:ascii="GIUOHC+ËÎÌå" w:hAnsi="GIUOHC+ËÎÌå" w:cs="GIUOHC+ËÎÌå"/>
          <w:color w:val="000000" w:themeColor="text1"/>
          <w:sz w:val="24"/>
          <w14:textFill>
            <w14:solidFill>
              <w14:schemeClr w14:val="tx1"/>
            </w14:solidFill>
          </w14:textFill>
        </w:rPr>
      </w:pPr>
      <w:r>
        <w:rPr>
          <w:rFonts w:ascii="GIUOHC+ËÎÌå" w:hAnsi="GIUOHC+ËÎÌå" w:cs="GIUOHC+ËÎÌå"/>
          <w:color w:val="000000" w:themeColor="text1"/>
          <w:sz w:val="24"/>
          <w14:textFill>
            <w14:solidFill>
              <w14:schemeClr w14:val="tx1"/>
            </w14:solidFill>
          </w14:textFill>
        </w:rPr>
        <w:t>在确定中标人之前，凡属于竞争性磋商响应文件的审查、澄清、评价和比较及有关授予合同的信息，都不应向投标方或与该过程无关的其他人泄漏。如果响应人试图对采购人的评标过程或定标决定施加影响，则会导致其响应文件被拒绝。</w:t>
      </w:r>
    </w:p>
    <w:p>
      <w:pPr>
        <w:spacing w:line="440" w:lineRule="exact"/>
        <w:rPr>
          <w:rFonts w:ascii="TMBCOU+ËÎÌå" w:hAnsi="TMBCOU+ËÎÌå" w:cs="TMBCOU+ËÎÌå"/>
          <w:color w:val="000000" w:themeColor="text1"/>
          <w:spacing w:val="-1"/>
          <w:sz w:val="24"/>
          <w14:textFill>
            <w14:solidFill>
              <w14:schemeClr w14:val="tx1"/>
            </w14:solidFill>
          </w14:textFill>
        </w:rPr>
      </w:pPr>
      <w:r>
        <w:rPr>
          <w:rFonts w:hint="eastAsia" w:ascii="GIUOHC+ËÎÌå" w:hAnsi="GIUOHC+ËÎÌå" w:cs="GIUOHC+ËÎÌå"/>
          <w:color w:val="000000" w:themeColor="text1"/>
          <w:sz w:val="24"/>
          <w14:textFill>
            <w14:solidFill>
              <w14:schemeClr w14:val="tx1"/>
            </w14:solidFill>
          </w14:textFill>
        </w:rPr>
        <w:t>六</w:t>
      </w:r>
      <w:r>
        <w:rPr>
          <w:rFonts w:ascii="GIUOHC+ËÎÌå" w:hAnsi="GIUOHC+ËÎÌå" w:cs="GIUOHC+ËÎÌå"/>
          <w:color w:val="000000" w:themeColor="text1"/>
          <w:sz w:val="24"/>
          <w14:textFill>
            <w14:solidFill>
              <w14:schemeClr w14:val="tx1"/>
            </w14:solidFill>
          </w14:textFill>
        </w:rPr>
        <w:t>、成交通知</w:t>
      </w:r>
    </w:p>
    <w:p>
      <w:pPr>
        <w:spacing w:line="440" w:lineRule="exact"/>
        <w:rPr>
          <w:rFonts w:ascii="GIUOHC+ËÎÌå" w:hAnsi="GIUOHC+ËÎÌå" w:cs="GIUOHC+ËÎÌå"/>
          <w:color w:val="000000" w:themeColor="text1"/>
          <w:spacing w:val="-1"/>
          <w:sz w:val="24"/>
          <w14:textFill>
            <w14:solidFill>
              <w14:schemeClr w14:val="tx1"/>
            </w14:solidFill>
          </w14:textFill>
        </w:rPr>
      </w:pPr>
      <w:r>
        <w:rPr>
          <w:rFonts w:hint="eastAsia" w:ascii="KFUIDB+ËÎÌå"/>
          <w:color w:val="000000" w:themeColor="text1"/>
          <w:spacing w:val="18"/>
          <w:sz w:val="24"/>
          <w14:textFill>
            <w14:solidFill>
              <w14:schemeClr w14:val="tx1"/>
            </w14:solidFill>
          </w14:textFill>
        </w:rPr>
        <w:t>6</w:t>
      </w:r>
      <w:r>
        <w:rPr>
          <w:rFonts w:ascii="KFUIDB+ËÎÌå"/>
          <w:color w:val="000000" w:themeColor="text1"/>
          <w:spacing w:val="18"/>
          <w:sz w:val="24"/>
          <w14:textFill>
            <w14:solidFill>
              <w14:schemeClr w14:val="tx1"/>
            </w14:solidFill>
          </w14:textFill>
        </w:rPr>
        <w:t>.1</w:t>
      </w:r>
      <w:r>
        <w:rPr>
          <w:rFonts w:ascii="GIUOHC+ËÎÌå" w:hAnsi="GIUOHC+ËÎÌå" w:cs="GIUOHC+ËÎÌå"/>
          <w:color w:val="000000" w:themeColor="text1"/>
          <w:spacing w:val="-1"/>
          <w:sz w:val="24"/>
          <w14:textFill>
            <w14:solidFill>
              <w14:schemeClr w14:val="tx1"/>
            </w14:solidFill>
          </w14:textFill>
        </w:rPr>
        <w:t>确定成交人</w:t>
      </w:r>
    </w:p>
    <w:p>
      <w:pPr>
        <w:spacing w:line="440" w:lineRule="exact"/>
        <w:ind w:firstLine="476" w:firstLineChars="200"/>
        <w:rPr>
          <w:rFonts w:ascii="GIUOHC+ËÎÌå" w:hAnsi="GIUOHC+ËÎÌå" w:cs="GIUOHC+ËÎÌå"/>
          <w:color w:val="000000" w:themeColor="text1"/>
          <w:spacing w:val="-1"/>
          <w:sz w:val="24"/>
          <w14:textFill>
            <w14:solidFill>
              <w14:schemeClr w14:val="tx1"/>
            </w14:solidFill>
          </w14:textFill>
        </w:rPr>
      </w:pPr>
      <w:r>
        <w:rPr>
          <w:rFonts w:ascii="GIUOHC+ËÎÌå" w:hAnsi="GIUOHC+ËÎÌå" w:cs="GIUOHC+ËÎÌå"/>
          <w:color w:val="000000" w:themeColor="text1"/>
          <w:spacing w:val="-1"/>
          <w:sz w:val="24"/>
          <w14:textFill>
            <w14:solidFill>
              <w14:schemeClr w14:val="tx1"/>
            </w14:solidFill>
          </w14:textFill>
        </w:rPr>
        <w:t>评标委员会根据最终评审向采购人推荐</w:t>
      </w:r>
      <w:r>
        <w:rPr>
          <w:rFonts w:hint="eastAsia" w:ascii="TMBCOU+ËÎÌå" w:hAnsi="TMBCOU+ËÎÌå" w:cs="TMBCOU+ËÎÌå"/>
          <w:color w:val="000000" w:themeColor="text1"/>
          <w:spacing w:val="-1"/>
          <w:sz w:val="24"/>
          <w14:textFill>
            <w14:solidFill>
              <w14:schemeClr w14:val="tx1"/>
            </w14:solidFill>
          </w14:textFill>
        </w:rPr>
        <w:t>前3</w:t>
      </w:r>
      <w:r>
        <w:rPr>
          <w:rFonts w:ascii="TMBCOU+ËÎÌå" w:hAnsi="TMBCOU+ËÎÌå" w:cs="TMBCOU+ËÎÌå"/>
          <w:color w:val="000000" w:themeColor="text1"/>
          <w:spacing w:val="-1"/>
          <w:sz w:val="24"/>
          <w14:textFill>
            <w14:solidFill>
              <w14:schemeClr w14:val="tx1"/>
            </w14:solidFill>
          </w14:textFill>
        </w:rPr>
        <w:t>名</w:t>
      </w:r>
      <w:r>
        <w:rPr>
          <w:rFonts w:ascii="GIUOHC+ËÎÌå" w:hAnsi="GIUOHC+ËÎÌå" w:cs="GIUOHC+ËÎÌå"/>
          <w:color w:val="000000" w:themeColor="text1"/>
          <w:spacing w:val="-1"/>
          <w:sz w:val="24"/>
          <w14:textFill>
            <w14:solidFill>
              <w14:schemeClr w14:val="tx1"/>
            </w14:solidFill>
          </w14:textFill>
        </w:rPr>
        <w:t>成交候选人。</w:t>
      </w:r>
    </w:p>
    <w:p>
      <w:pPr>
        <w:spacing w:line="440" w:lineRule="exact"/>
        <w:rPr>
          <w:rFonts w:ascii="GIUOHC+ËÎÌå" w:hAnsi="GIUOHC+ËÎÌå" w:cs="GIUOHC+ËÎÌå"/>
          <w:color w:val="000000" w:themeColor="text1"/>
          <w:spacing w:val="-1"/>
          <w:sz w:val="24"/>
          <w14:textFill>
            <w14:solidFill>
              <w14:schemeClr w14:val="tx1"/>
            </w14:solidFill>
          </w14:textFill>
        </w:rPr>
      </w:pPr>
      <w:r>
        <w:rPr>
          <w:rFonts w:hint="eastAsia" w:ascii="KFUIDB+ËÎÌå"/>
          <w:color w:val="000000" w:themeColor="text1"/>
          <w:spacing w:val="18"/>
          <w:sz w:val="24"/>
          <w14:textFill>
            <w14:solidFill>
              <w14:schemeClr w14:val="tx1"/>
            </w14:solidFill>
          </w14:textFill>
        </w:rPr>
        <w:t>6</w:t>
      </w:r>
      <w:r>
        <w:rPr>
          <w:rFonts w:ascii="KFUIDB+ËÎÌå"/>
          <w:color w:val="000000" w:themeColor="text1"/>
          <w:spacing w:val="18"/>
          <w:sz w:val="24"/>
          <w14:textFill>
            <w14:solidFill>
              <w14:schemeClr w14:val="tx1"/>
            </w14:solidFill>
          </w14:textFill>
        </w:rPr>
        <w:t>.2</w:t>
      </w:r>
      <w:r>
        <w:rPr>
          <w:rFonts w:ascii="GIUOHC+ËÎÌå" w:hAnsi="GIUOHC+ËÎÌå" w:cs="GIUOHC+ËÎÌå"/>
          <w:color w:val="000000" w:themeColor="text1"/>
          <w:spacing w:val="-1"/>
          <w:sz w:val="24"/>
          <w14:textFill>
            <w14:solidFill>
              <w14:schemeClr w14:val="tx1"/>
            </w14:solidFill>
          </w14:textFill>
        </w:rPr>
        <w:t>中标通知</w:t>
      </w:r>
    </w:p>
    <w:p>
      <w:pPr>
        <w:spacing w:line="440" w:lineRule="exact"/>
        <w:ind w:firstLine="476" w:firstLineChars="200"/>
        <w:rPr>
          <w:rFonts w:ascii="TMBCOU+ËÎÌå" w:hAnsi="TMBCOU+ËÎÌå" w:cs="TMBCOU+ËÎÌå"/>
          <w:color w:val="000000" w:themeColor="text1"/>
          <w:spacing w:val="-1"/>
          <w:sz w:val="24"/>
          <w14:textFill>
            <w14:solidFill>
              <w14:schemeClr w14:val="tx1"/>
            </w14:solidFill>
          </w14:textFill>
        </w:rPr>
      </w:pPr>
      <w:r>
        <w:rPr>
          <w:rFonts w:ascii="GIUOHC+ËÎÌå" w:hAnsi="GIUOHC+ËÎÌå" w:cs="GIUOHC+ËÎÌå"/>
          <w:color w:val="000000" w:themeColor="text1"/>
          <w:spacing w:val="-1"/>
          <w:sz w:val="24"/>
          <w14:textFill>
            <w14:solidFill>
              <w14:schemeClr w14:val="tx1"/>
            </w14:solidFill>
          </w14:textFill>
        </w:rPr>
        <w:t>确定出成交人后，采购人将以书面形式通知成交的竞争性磋商响应人。</w:t>
      </w:r>
    </w:p>
    <w:p>
      <w:pPr>
        <w:spacing w:line="440" w:lineRule="exact"/>
        <w:ind w:firstLine="416" w:firstLineChars="200"/>
        <w:rPr>
          <w:rFonts w:hint="eastAsia" w:ascii="TMBCOU+ËÎÌå" w:hAnsi="TMBCOU+ËÎÌå" w:cs="TMBCOU+ËÎÌå"/>
          <w:color w:val="000000" w:themeColor="text1"/>
          <w:spacing w:val="-1"/>
          <w:sz w:val="30"/>
          <w:szCs w:val="30"/>
          <w14:textFill>
            <w14:solidFill>
              <w14:schemeClr w14:val="tx1"/>
            </w14:solidFill>
          </w14:textFill>
        </w:rPr>
      </w:pPr>
      <w:r>
        <w:rPr>
          <w:rFonts w:ascii="TMBCOU+ËÎÌå" w:hAnsi="TMBCOU+ËÎÌå" w:cs="TMBCOU+ËÎÌå"/>
          <w:color w:val="000000" w:themeColor="text1"/>
          <w:spacing w:val="-1"/>
          <w14:textFill>
            <w14:solidFill>
              <w14:schemeClr w14:val="tx1"/>
            </w14:solidFill>
          </w14:textFill>
        </w:rPr>
        <w:br w:type="page"/>
      </w:r>
      <w:r>
        <w:rPr>
          <w:rFonts w:hint="eastAsia" w:ascii="TMBCOU+ËÎÌå" w:hAnsi="TMBCOU+ËÎÌå" w:cs="TMBCOU+ËÎÌå"/>
          <w:color w:val="000000" w:themeColor="text1"/>
          <w:spacing w:val="-1"/>
          <w14:textFill>
            <w14:solidFill>
              <w14:schemeClr w14:val="tx1"/>
            </w14:solidFill>
          </w14:textFill>
        </w:rPr>
        <w:t xml:space="preserve">            </w:t>
      </w:r>
      <w:r>
        <w:rPr>
          <w:rFonts w:hint="eastAsia" w:ascii="TMBCOU+ËÎÌå" w:hAnsi="TMBCOU+ËÎÌå" w:cs="TMBCOU+ËÎÌå"/>
          <w:color w:val="000000" w:themeColor="text1"/>
          <w:spacing w:val="-1"/>
          <w:sz w:val="30"/>
          <w:szCs w:val="30"/>
          <w14:textFill>
            <w14:solidFill>
              <w14:schemeClr w14:val="tx1"/>
            </w14:solidFill>
          </w14:textFill>
        </w:rPr>
        <w:t xml:space="preserve">   </w:t>
      </w:r>
    </w:p>
    <w:p>
      <w:pPr>
        <w:spacing w:line="440" w:lineRule="exact"/>
        <w:ind w:firstLine="1807" w:firstLineChars="600"/>
        <w:rPr>
          <w:rFonts w:hint="eastAsia" w:eastAsia="宋体"/>
          <w:b/>
          <w:bCs/>
          <w:color w:val="auto"/>
          <w:sz w:val="30"/>
          <w:szCs w:val="30"/>
          <w:lang w:eastAsia="zh-CN"/>
        </w:rPr>
      </w:pPr>
      <w:r>
        <w:rPr>
          <w:rFonts w:hint="eastAsia"/>
          <w:b/>
          <w:bCs/>
          <w:sz w:val="30"/>
          <w:szCs w:val="30"/>
        </w:rPr>
        <w:t>第四章、</w:t>
      </w:r>
      <w:r>
        <w:rPr>
          <w:rFonts w:hint="eastAsia"/>
          <w:b/>
          <w:bCs/>
          <w:sz w:val="30"/>
          <w:szCs w:val="30"/>
          <w:lang w:eastAsia="zh-CN"/>
        </w:rPr>
        <w:t>技术服务</w:t>
      </w:r>
      <w:r>
        <w:rPr>
          <w:rFonts w:hint="eastAsia"/>
          <w:b/>
          <w:bCs/>
          <w:sz w:val="30"/>
          <w:szCs w:val="30"/>
        </w:rPr>
        <w:t>合同书</w:t>
      </w:r>
      <w:r>
        <w:rPr>
          <w:rFonts w:hint="eastAsia"/>
          <w:b/>
          <w:bCs/>
          <w:color w:val="auto"/>
          <w:sz w:val="30"/>
          <w:szCs w:val="30"/>
          <w:lang w:eastAsia="zh-CN"/>
        </w:rPr>
        <w:t>（</w:t>
      </w:r>
      <w:r>
        <w:rPr>
          <w:rFonts w:hint="eastAsia"/>
          <w:b/>
          <w:bCs/>
          <w:color w:val="auto"/>
          <w:sz w:val="30"/>
          <w:szCs w:val="30"/>
          <w:lang w:val="en-US" w:eastAsia="zh-CN"/>
        </w:rPr>
        <w:t>仅供参考</w:t>
      </w:r>
      <w:r>
        <w:rPr>
          <w:rFonts w:hint="eastAsia"/>
          <w:b/>
          <w:bCs/>
          <w:color w:val="auto"/>
          <w:sz w:val="30"/>
          <w:szCs w:val="30"/>
          <w:lang w:eastAsia="zh-CN"/>
        </w:rPr>
        <w:t>）</w:t>
      </w:r>
    </w:p>
    <w:p>
      <w:pPr>
        <w:ind w:left="2233" w:hanging="2233" w:hangingChars="695"/>
        <w:rPr>
          <w:b/>
          <w:bCs/>
          <w:sz w:val="32"/>
        </w:rPr>
      </w:pPr>
    </w:p>
    <w:p>
      <w:pPr>
        <w:spacing w:line="360" w:lineRule="auto"/>
        <w:jc w:val="left"/>
        <w:rPr>
          <w:rFonts w:hint="eastAsia" w:ascii="宋体" w:hAnsi="宋体" w:eastAsia="宋体" w:cs="宋体"/>
          <w:sz w:val="30"/>
          <w:szCs w:val="30"/>
        </w:rPr>
      </w:pPr>
      <w:r>
        <w:rPr>
          <w:rFonts w:hint="eastAsia" w:ascii="宋体" w:hAnsi="宋体" w:eastAsia="宋体" w:cs="宋体"/>
          <w:sz w:val="30"/>
          <w:szCs w:val="30"/>
        </w:rPr>
        <w:t>合同编号：</w:t>
      </w:r>
    </w:p>
    <w:p>
      <w:pPr>
        <w:spacing w:line="360" w:lineRule="auto"/>
        <w:jc w:val="left"/>
        <w:rPr>
          <w:rFonts w:hint="eastAsia" w:ascii="宋体" w:hAnsi="宋体" w:eastAsia="宋体" w:cs="宋体"/>
          <w:sz w:val="30"/>
          <w:szCs w:val="30"/>
        </w:rPr>
      </w:pPr>
    </w:p>
    <w:p>
      <w:pPr>
        <w:spacing w:line="360" w:lineRule="auto"/>
        <w:jc w:val="left"/>
        <w:rPr>
          <w:rFonts w:hint="eastAsia" w:ascii="宋体" w:hAnsi="宋体" w:eastAsia="宋体" w:cs="宋体"/>
          <w:sz w:val="30"/>
          <w:szCs w:val="30"/>
        </w:rPr>
      </w:pPr>
    </w:p>
    <w:p>
      <w:pPr>
        <w:spacing w:line="360" w:lineRule="auto"/>
        <w:jc w:val="left"/>
        <w:rPr>
          <w:rFonts w:hint="eastAsia" w:ascii="宋体" w:hAnsi="宋体" w:eastAsia="宋体" w:cs="宋体"/>
          <w:b/>
          <w:sz w:val="30"/>
          <w:szCs w:val="30"/>
        </w:rPr>
      </w:pPr>
    </w:p>
    <w:p>
      <w:pPr>
        <w:spacing w:after="156" w:afterLines="50" w:line="360" w:lineRule="auto"/>
        <w:jc w:val="center"/>
        <w:rPr>
          <w:rFonts w:hint="eastAsia" w:ascii="宋体" w:hAnsi="宋体" w:eastAsia="宋体" w:cs="宋体"/>
          <w:bCs/>
          <w:sz w:val="44"/>
          <w:szCs w:val="44"/>
        </w:rPr>
      </w:pPr>
      <w:r>
        <w:rPr>
          <w:rFonts w:hint="eastAsia" w:ascii="宋体" w:hAnsi="宋体" w:eastAsia="宋体" w:cs="宋体"/>
          <w:bCs/>
          <w:sz w:val="44"/>
          <w:szCs w:val="44"/>
        </w:rPr>
        <w:t>xxx（项目名称）</w:t>
      </w:r>
    </w:p>
    <w:p>
      <w:pPr>
        <w:spacing w:after="156" w:afterLines="50" w:line="360" w:lineRule="auto"/>
        <w:jc w:val="center"/>
        <w:rPr>
          <w:rFonts w:hint="eastAsia" w:ascii="宋体" w:hAnsi="宋体" w:eastAsia="宋体" w:cs="宋体"/>
          <w:bCs/>
          <w:sz w:val="44"/>
          <w:szCs w:val="44"/>
        </w:rPr>
      </w:pPr>
      <w:r>
        <w:rPr>
          <w:rFonts w:hint="eastAsia" w:ascii="宋体" w:hAnsi="宋体" w:eastAsia="宋体" w:cs="宋体"/>
          <w:bCs/>
          <w:sz w:val="44"/>
          <w:szCs w:val="44"/>
        </w:rPr>
        <w:t>咨询服务合同</w:t>
      </w:r>
    </w:p>
    <w:p>
      <w:pPr>
        <w:spacing w:line="360" w:lineRule="auto"/>
        <w:jc w:val="left"/>
        <w:rPr>
          <w:rFonts w:hint="eastAsia" w:ascii="宋体" w:hAnsi="宋体" w:eastAsia="宋体" w:cs="宋体"/>
          <w:bCs/>
          <w:sz w:val="30"/>
          <w:szCs w:val="30"/>
        </w:rPr>
      </w:pPr>
    </w:p>
    <w:p>
      <w:pPr>
        <w:spacing w:line="360" w:lineRule="auto"/>
        <w:jc w:val="left"/>
        <w:rPr>
          <w:rFonts w:hint="eastAsia" w:ascii="宋体" w:hAnsi="宋体" w:eastAsia="宋体" w:cs="宋体"/>
          <w:bCs/>
          <w:sz w:val="30"/>
          <w:szCs w:val="30"/>
        </w:rPr>
      </w:pPr>
    </w:p>
    <w:p>
      <w:pPr>
        <w:spacing w:line="360" w:lineRule="auto"/>
        <w:jc w:val="left"/>
        <w:rPr>
          <w:rFonts w:hint="eastAsia" w:ascii="宋体" w:hAnsi="宋体" w:eastAsia="宋体" w:cs="宋体"/>
          <w:bCs/>
          <w:sz w:val="30"/>
          <w:szCs w:val="30"/>
        </w:rPr>
      </w:pPr>
    </w:p>
    <w:p>
      <w:pPr>
        <w:autoSpaceDE w:val="0"/>
        <w:autoSpaceDN w:val="0"/>
        <w:adjustRightInd w:val="0"/>
        <w:spacing w:before="156" w:beforeLines="50" w:after="156" w:afterLines="50" w:line="360" w:lineRule="auto"/>
        <w:ind w:firstLine="1506" w:firstLineChars="500"/>
        <w:rPr>
          <w:rFonts w:hint="eastAsia" w:ascii="宋体" w:hAnsi="宋体" w:eastAsia="宋体" w:cs="宋体"/>
          <w:b/>
          <w:sz w:val="30"/>
          <w:szCs w:val="30"/>
        </w:rPr>
      </w:pPr>
      <w:r>
        <w:rPr>
          <w:rFonts w:hint="eastAsia" w:ascii="宋体" w:hAnsi="宋体" w:eastAsia="宋体" w:cs="宋体"/>
          <w:b/>
          <w:sz w:val="30"/>
          <w:szCs w:val="30"/>
          <w:lang w:val="zh-CN"/>
        </w:rPr>
        <w:t>项目名称：</w:t>
      </w:r>
      <w:r>
        <w:rPr>
          <w:rFonts w:hint="eastAsia" w:ascii="宋体" w:hAnsi="宋体" w:eastAsia="宋体" w:cs="宋体"/>
          <w:b/>
          <w:sz w:val="30"/>
          <w:szCs w:val="30"/>
          <w:u w:val="single"/>
        </w:rPr>
        <w:t xml:space="preserve">                        </w:t>
      </w:r>
    </w:p>
    <w:p>
      <w:pPr>
        <w:autoSpaceDE w:val="0"/>
        <w:autoSpaceDN w:val="0"/>
        <w:adjustRightInd w:val="0"/>
        <w:spacing w:before="156" w:beforeLines="50" w:after="156" w:afterLines="50" w:line="360" w:lineRule="auto"/>
        <w:ind w:firstLine="1506" w:firstLineChars="500"/>
        <w:rPr>
          <w:rFonts w:hint="eastAsia" w:ascii="宋体" w:hAnsi="宋体" w:eastAsia="宋体" w:cs="宋体"/>
          <w:b/>
          <w:sz w:val="30"/>
          <w:szCs w:val="30"/>
        </w:rPr>
      </w:pPr>
      <w:r>
        <w:rPr>
          <w:rFonts w:hint="eastAsia" w:ascii="宋体" w:hAnsi="宋体" w:eastAsia="宋体" w:cs="宋体"/>
          <w:b/>
          <w:sz w:val="30"/>
          <w:szCs w:val="30"/>
          <w:lang w:val="zh-CN"/>
        </w:rPr>
        <w:t>委托人</w:t>
      </w:r>
      <w:r>
        <w:rPr>
          <w:rFonts w:hint="eastAsia" w:ascii="宋体" w:hAnsi="宋体" w:eastAsia="宋体" w:cs="宋体"/>
          <w:b/>
          <w:sz w:val="30"/>
          <w:szCs w:val="30"/>
        </w:rPr>
        <w:t>（</w:t>
      </w:r>
      <w:r>
        <w:rPr>
          <w:rFonts w:hint="eastAsia" w:ascii="宋体" w:hAnsi="宋体" w:eastAsia="宋体" w:cs="宋体"/>
          <w:b/>
          <w:sz w:val="30"/>
          <w:szCs w:val="30"/>
          <w:lang w:val="zh-CN"/>
        </w:rPr>
        <w:t>甲方</w:t>
      </w:r>
      <w:r>
        <w:rPr>
          <w:rFonts w:hint="eastAsia" w:ascii="宋体" w:hAnsi="宋体" w:eastAsia="宋体" w:cs="宋体"/>
          <w:b/>
          <w:sz w:val="30"/>
          <w:szCs w:val="30"/>
        </w:rPr>
        <w:t>）：</w:t>
      </w:r>
      <w:r>
        <w:rPr>
          <w:rFonts w:hint="eastAsia" w:ascii="宋体" w:hAnsi="宋体" w:eastAsia="宋体" w:cs="宋体"/>
          <w:b/>
          <w:sz w:val="30"/>
          <w:szCs w:val="30"/>
          <w:u w:val="single"/>
        </w:rPr>
        <w:t xml:space="preserve">                   </w:t>
      </w:r>
    </w:p>
    <w:p>
      <w:pPr>
        <w:autoSpaceDE w:val="0"/>
        <w:autoSpaceDN w:val="0"/>
        <w:adjustRightInd w:val="0"/>
        <w:spacing w:before="156" w:beforeLines="50" w:after="156" w:afterLines="50" w:line="360" w:lineRule="auto"/>
        <w:ind w:firstLine="1506" w:firstLineChars="500"/>
        <w:rPr>
          <w:rFonts w:hint="eastAsia" w:ascii="宋体" w:hAnsi="宋体" w:eastAsia="宋体" w:cs="宋体"/>
          <w:b/>
          <w:sz w:val="30"/>
          <w:szCs w:val="30"/>
        </w:rPr>
      </w:pPr>
      <w:r>
        <w:rPr>
          <w:rFonts w:hint="eastAsia" w:ascii="宋体" w:hAnsi="宋体" w:eastAsia="宋体" w:cs="宋体"/>
          <w:b/>
          <w:sz w:val="30"/>
          <w:szCs w:val="30"/>
          <w:lang w:val="zh-CN"/>
        </w:rPr>
        <w:t>受托人</w:t>
      </w:r>
      <w:r>
        <w:rPr>
          <w:rFonts w:hint="eastAsia" w:ascii="宋体" w:hAnsi="宋体" w:eastAsia="宋体" w:cs="宋体"/>
          <w:b/>
          <w:sz w:val="30"/>
          <w:szCs w:val="30"/>
        </w:rPr>
        <w:t>（</w:t>
      </w:r>
      <w:r>
        <w:rPr>
          <w:rFonts w:hint="eastAsia" w:ascii="宋体" w:hAnsi="宋体" w:eastAsia="宋体" w:cs="宋体"/>
          <w:b/>
          <w:sz w:val="30"/>
          <w:szCs w:val="30"/>
          <w:lang w:val="zh-CN"/>
        </w:rPr>
        <w:t>乙方</w:t>
      </w:r>
      <w:r>
        <w:rPr>
          <w:rFonts w:hint="eastAsia" w:ascii="宋体" w:hAnsi="宋体" w:eastAsia="宋体" w:cs="宋体"/>
          <w:b/>
          <w:sz w:val="30"/>
          <w:szCs w:val="30"/>
        </w:rPr>
        <w:t>）：</w:t>
      </w:r>
      <w:r>
        <w:rPr>
          <w:rFonts w:hint="eastAsia" w:ascii="宋体" w:hAnsi="宋体" w:eastAsia="宋体" w:cs="宋体"/>
          <w:b/>
          <w:sz w:val="30"/>
          <w:szCs w:val="30"/>
          <w:u w:val="single"/>
        </w:rPr>
        <w:t xml:space="preserve">                   </w:t>
      </w:r>
    </w:p>
    <w:p>
      <w:pPr>
        <w:autoSpaceDE w:val="0"/>
        <w:autoSpaceDN w:val="0"/>
        <w:adjustRightInd w:val="0"/>
        <w:spacing w:line="360" w:lineRule="auto"/>
        <w:rPr>
          <w:rFonts w:hint="eastAsia" w:ascii="宋体" w:hAnsi="宋体" w:eastAsia="宋体" w:cs="宋体"/>
          <w:b/>
          <w:sz w:val="30"/>
          <w:szCs w:val="30"/>
        </w:rPr>
      </w:pPr>
    </w:p>
    <w:p>
      <w:pPr>
        <w:autoSpaceDE w:val="0"/>
        <w:autoSpaceDN w:val="0"/>
        <w:adjustRightInd w:val="0"/>
        <w:spacing w:line="360" w:lineRule="auto"/>
        <w:rPr>
          <w:rFonts w:hint="eastAsia" w:ascii="宋体" w:hAnsi="宋体" w:eastAsia="宋体" w:cs="宋体"/>
          <w:b/>
          <w:sz w:val="30"/>
          <w:szCs w:val="30"/>
        </w:rPr>
      </w:pPr>
    </w:p>
    <w:p>
      <w:pPr>
        <w:autoSpaceDE w:val="0"/>
        <w:autoSpaceDN w:val="0"/>
        <w:adjustRightInd w:val="0"/>
        <w:spacing w:line="360" w:lineRule="auto"/>
        <w:rPr>
          <w:rFonts w:hint="eastAsia" w:ascii="宋体" w:hAnsi="宋体" w:eastAsia="宋体" w:cs="宋体"/>
          <w:b/>
          <w:sz w:val="30"/>
          <w:szCs w:val="30"/>
        </w:rPr>
      </w:pPr>
    </w:p>
    <w:p>
      <w:pPr>
        <w:autoSpaceDE w:val="0"/>
        <w:autoSpaceDN w:val="0"/>
        <w:adjustRightInd w:val="0"/>
        <w:spacing w:line="360" w:lineRule="auto"/>
        <w:rPr>
          <w:rFonts w:hint="eastAsia" w:ascii="宋体" w:hAnsi="宋体" w:eastAsia="宋体" w:cs="宋体"/>
          <w:b/>
          <w:sz w:val="30"/>
          <w:szCs w:val="30"/>
        </w:rPr>
      </w:pPr>
    </w:p>
    <w:p>
      <w:pPr>
        <w:spacing w:after="100" w:afterAutospacing="1" w:line="360" w:lineRule="auto"/>
        <w:jc w:val="center"/>
        <w:rPr>
          <w:rFonts w:hint="eastAsia" w:ascii="宋体" w:hAnsi="宋体" w:eastAsia="宋体" w:cs="宋体"/>
          <w:b/>
          <w:sz w:val="30"/>
          <w:szCs w:val="30"/>
          <w:lang w:val="zh-CN"/>
        </w:rPr>
      </w:pPr>
      <w:r>
        <w:rPr>
          <w:rFonts w:hint="eastAsia" w:ascii="宋体" w:hAnsi="宋体" w:eastAsia="宋体" w:cs="宋体"/>
          <w:b/>
          <w:bCs/>
          <w:sz w:val="30"/>
          <w:szCs w:val="30"/>
        </w:rPr>
        <w:t>签订地点：</w:t>
      </w:r>
      <w:r>
        <w:rPr>
          <w:rFonts w:hint="eastAsia" w:ascii="宋体" w:hAnsi="宋体" w:eastAsia="宋体" w:cs="宋体"/>
          <w:b/>
          <w:sz w:val="30"/>
          <w:szCs w:val="30"/>
        </w:rPr>
        <w:t>xx</w:t>
      </w:r>
      <w:r>
        <w:rPr>
          <w:rFonts w:hint="eastAsia" w:ascii="宋体" w:hAnsi="宋体" w:eastAsia="宋体" w:cs="宋体"/>
          <w:b/>
          <w:sz w:val="30"/>
          <w:szCs w:val="30"/>
          <w:lang w:val="zh-CN"/>
        </w:rPr>
        <w:t>市</w:t>
      </w:r>
    </w:p>
    <w:p>
      <w:pPr>
        <w:adjustRightInd w:val="0"/>
        <w:snapToGrid w:val="0"/>
        <w:spacing w:after="156" w:afterLines="50" w:line="360" w:lineRule="auto"/>
        <w:jc w:val="center"/>
        <w:rPr>
          <w:rFonts w:hint="eastAsia" w:ascii="宋体" w:hAnsi="宋体" w:eastAsia="宋体" w:cs="宋体"/>
          <w:b/>
          <w:color w:val="000000"/>
          <w:sz w:val="30"/>
          <w:szCs w:val="30"/>
        </w:rPr>
        <w:sectPr>
          <w:footerReference r:id="rId7" w:type="default"/>
          <w:footerReference r:id="rId8" w:type="even"/>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b/>
          <w:sz w:val="30"/>
          <w:szCs w:val="30"/>
        </w:rPr>
        <w:t>年  月</w:t>
      </w:r>
    </w:p>
    <w:p>
      <w:pPr>
        <w:spacing w:line="440" w:lineRule="exact"/>
        <w:ind w:firstLine="476" w:firstLineChars="200"/>
        <w:rPr>
          <w:rFonts w:hint="eastAsia" w:ascii="宋体" w:hAnsi="宋体" w:eastAsia="宋体" w:cs="宋体"/>
          <w:b/>
          <w:bCs/>
          <w:color w:val="000000" w:themeColor="text1"/>
          <w:spacing w:val="-1"/>
          <w:sz w:val="24"/>
          <w:szCs w:val="24"/>
          <w14:textFill>
            <w14:solidFill>
              <w14:schemeClr w14:val="tx1"/>
            </w14:solidFill>
          </w14:textFill>
        </w:rPr>
      </w:pPr>
      <w:bookmarkStart w:id="4" w:name="_Toc99437650"/>
      <w:r>
        <w:rPr>
          <w:rFonts w:hint="eastAsia" w:ascii="宋体" w:hAnsi="宋体" w:eastAsia="宋体" w:cs="宋体"/>
          <w:b/>
          <w:bCs/>
          <w:color w:val="000000" w:themeColor="text1"/>
          <w:spacing w:val="-1"/>
          <w:sz w:val="24"/>
          <w:szCs w:val="24"/>
          <w:lang w:val="zh-CN"/>
          <w14:textFill>
            <w14:solidFill>
              <w14:schemeClr w14:val="tx1"/>
            </w14:solidFill>
          </w14:textFill>
        </w:rPr>
        <w:t>委托人</w:t>
      </w:r>
      <w:r>
        <w:rPr>
          <w:rFonts w:hint="eastAsia" w:ascii="宋体" w:hAnsi="宋体" w:eastAsia="宋体" w:cs="宋体"/>
          <w:b/>
          <w:bCs/>
          <w:color w:val="000000" w:themeColor="text1"/>
          <w:spacing w:val="-1"/>
          <w:sz w:val="24"/>
          <w:szCs w:val="24"/>
          <w14:textFill>
            <w14:solidFill>
              <w14:schemeClr w14:val="tx1"/>
            </w14:solidFill>
          </w14:textFill>
        </w:rPr>
        <w:t>（</w:t>
      </w:r>
      <w:r>
        <w:rPr>
          <w:rFonts w:hint="eastAsia" w:ascii="宋体" w:hAnsi="宋体" w:eastAsia="宋体" w:cs="宋体"/>
          <w:b/>
          <w:bCs/>
          <w:color w:val="000000" w:themeColor="text1"/>
          <w:spacing w:val="-1"/>
          <w:sz w:val="24"/>
          <w:szCs w:val="24"/>
          <w:lang w:val="zh-CN"/>
          <w14:textFill>
            <w14:solidFill>
              <w14:schemeClr w14:val="tx1"/>
            </w14:solidFill>
          </w14:textFill>
        </w:rPr>
        <w:t>甲方</w:t>
      </w:r>
      <w:r>
        <w:rPr>
          <w:rFonts w:hint="eastAsia" w:ascii="宋体" w:hAnsi="宋体" w:eastAsia="宋体" w:cs="宋体"/>
          <w:b/>
          <w:bCs/>
          <w:color w:val="000000" w:themeColor="text1"/>
          <w:spacing w:val="-1"/>
          <w:sz w:val="24"/>
          <w:szCs w:val="24"/>
          <w14:textFill>
            <w14:solidFill>
              <w14:schemeClr w14:val="tx1"/>
            </w14:solidFill>
          </w14:textFill>
        </w:rPr>
        <w:t xml:space="preserve">）： </w:t>
      </w:r>
    </w:p>
    <w:p>
      <w:pPr>
        <w:spacing w:line="440" w:lineRule="exact"/>
        <w:ind w:firstLine="476" w:firstLineChars="200"/>
        <w:rPr>
          <w:rFonts w:hint="eastAsia" w:ascii="宋体" w:hAnsi="宋体" w:eastAsia="宋体" w:cs="宋体"/>
          <w:b/>
          <w:bCs/>
          <w:color w:val="000000" w:themeColor="text1"/>
          <w:spacing w:val="-1"/>
          <w:sz w:val="24"/>
          <w:szCs w:val="24"/>
          <w14:textFill>
            <w14:solidFill>
              <w14:schemeClr w14:val="tx1"/>
            </w14:solidFill>
          </w14:textFill>
        </w:rPr>
      </w:pPr>
      <w:r>
        <w:rPr>
          <w:rFonts w:hint="eastAsia" w:ascii="宋体" w:hAnsi="宋体" w:eastAsia="宋体" w:cs="宋体"/>
          <w:b/>
          <w:bCs/>
          <w:color w:val="000000" w:themeColor="text1"/>
          <w:spacing w:val="-1"/>
          <w:sz w:val="24"/>
          <w:szCs w:val="24"/>
          <w:lang w:val="zh-CN"/>
          <w14:textFill>
            <w14:solidFill>
              <w14:schemeClr w14:val="tx1"/>
            </w14:solidFill>
          </w14:textFill>
        </w:rPr>
        <w:t>住所</w:t>
      </w:r>
      <w:r>
        <w:rPr>
          <w:rFonts w:hint="eastAsia" w:ascii="宋体" w:hAnsi="宋体" w:eastAsia="宋体" w:cs="宋体"/>
          <w:b/>
          <w:bCs/>
          <w:color w:val="000000" w:themeColor="text1"/>
          <w:spacing w:val="-1"/>
          <w:sz w:val="24"/>
          <w:szCs w:val="24"/>
          <w14:textFill>
            <w14:solidFill>
              <w14:schemeClr w14:val="tx1"/>
            </w14:solidFill>
          </w14:textFill>
        </w:rPr>
        <w:t xml:space="preserve">： </w:t>
      </w:r>
    </w:p>
    <w:p>
      <w:pPr>
        <w:spacing w:line="440" w:lineRule="exact"/>
        <w:ind w:firstLine="476" w:firstLineChars="200"/>
        <w:rPr>
          <w:rFonts w:hint="eastAsia" w:ascii="宋体" w:hAnsi="宋体" w:eastAsia="宋体" w:cs="宋体"/>
          <w:b/>
          <w:bCs/>
          <w:color w:val="000000" w:themeColor="text1"/>
          <w:spacing w:val="-1"/>
          <w:sz w:val="24"/>
          <w:szCs w:val="24"/>
          <w:lang w:val="zh-CN"/>
          <w14:textFill>
            <w14:solidFill>
              <w14:schemeClr w14:val="tx1"/>
            </w14:solidFill>
          </w14:textFill>
        </w:rPr>
      </w:pPr>
      <w:r>
        <w:rPr>
          <w:rFonts w:hint="eastAsia" w:ascii="宋体" w:hAnsi="宋体" w:eastAsia="宋体" w:cs="宋体"/>
          <w:b/>
          <w:bCs/>
          <w:color w:val="000000" w:themeColor="text1"/>
          <w:spacing w:val="-1"/>
          <w:sz w:val="24"/>
          <w:szCs w:val="24"/>
          <w:lang w:val="zh-CN"/>
          <w14:textFill>
            <w14:solidFill>
              <w14:schemeClr w14:val="tx1"/>
            </w14:solidFill>
          </w14:textFill>
        </w:rPr>
        <w:t xml:space="preserve">法定代表人： </w:t>
      </w:r>
    </w:p>
    <w:p>
      <w:pPr>
        <w:spacing w:line="440" w:lineRule="exact"/>
        <w:ind w:firstLine="476" w:firstLineChars="200"/>
        <w:rPr>
          <w:rFonts w:hint="eastAsia" w:ascii="宋体" w:hAnsi="宋体" w:eastAsia="宋体" w:cs="宋体"/>
          <w:b/>
          <w:bCs/>
          <w:color w:val="000000" w:themeColor="text1"/>
          <w:spacing w:val="-1"/>
          <w:sz w:val="24"/>
          <w:szCs w:val="24"/>
          <w:lang w:val="zh-CN"/>
          <w14:textFill>
            <w14:solidFill>
              <w14:schemeClr w14:val="tx1"/>
            </w14:solidFill>
          </w14:textFill>
        </w:rPr>
      </w:pPr>
      <w:r>
        <w:rPr>
          <w:rFonts w:hint="eastAsia" w:ascii="宋体" w:hAnsi="宋体" w:eastAsia="宋体" w:cs="宋体"/>
          <w:b/>
          <w:bCs/>
          <w:color w:val="000000" w:themeColor="text1"/>
          <w:spacing w:val="-1"/>
          <w:sz w:val="24"/>
          <w:szCs w:val="24"/>
          <w14:textFill>
            <w14:solidFill>
              <w14:schemeClr w14:val="tx1"/>
            </w14:solidFill>
          </w14:textFill>
        </w:rPr>
        <w:t>项目</w:t>
      </w:r>
      <w:r>
        <w:rPr>
          <w:rFonts w:hint="eastAsia" w:ascii="宋体" w:hAnsi="宋体" w:eastAsia="宋体" w:cs="宋体"/>
          <w:b/>
          <w:bCs/>
          <w:color w:val="000000" w:themeColor="text1"/>
          <w:spacing w:val="-1"/>
          <w:sz w:val="24"/>
          <w:szCs w:val="24"/>
          <w:lang w:val="zh-CN"/>
          <w14:textFill>
            <w14:solidFill>
              <w14:schemeClr w14:val="tx1"/>
            </w14:solidFill>
          </w14:textFill>
        </w:rPr>
        <w:t>联系人：</w:t>
      </w:r>
      <w:r>
        <w:rPr>
          <w:rFonts w:hint="eastAsia" w:ascii="宋体" w:hAnsi="宋体" w:eastAsia="宋体" w:cs="宋体"/>
          <w:b/>
          <w:bCs/>
          <w:color w:val="000000" w:themeColor="text1"/>
          <w:spacing w:val="-1"/>
          <w:sz w:val="24"/>
          <w:szCs w:val="24"/>
          <w14:textFill>
            <w14:solidFill>
              <w14:schemeClr w14:val="tx1"/>
            </w14:solidFill>
          </w14:textFill>
        </w:rPr>
        <w:t xml:space="preserve">              联系电话：</w:t>
      </w:r>
      <w:r>
        <w:rPr>
          <w:rFonts w:hint="eastAsia" w:ascii="宋体" w:hAnsi="宋体" w:eastAsia="宋体" w:cs="宋体"/>
          <w:b/>
          <w:bCs/>
          <w:color w:val="000000" w:themeColor="text1"/>
          <w:spacing w:val="-1"/>
          <w:sz w:val="24"/>
          <w:szCs w:val="24"/>
          <w:lang w:val="zh-CN"/>
          <w14:textFill>
            <w14:solidFill>
              <w14:schemeClr w14:val="tx1"/>
            </w14:solidFill>
          </w14:textFill>
        </w:rPr>
        <w:t xml:space="preserve"> </w:t>
      </w:r>
    </w:p>
    <w:p>
      <w:pPr>
        <w:spacing w:line="440" w:lineRule="exact"/>
        <w:ind w:firstLine="476" w:firstLineChars="200"/>
        <w:rPr>
          <w:rFonts w:hint="eastAsia" w:ascii="宋体" w:hAnsi="宋体" w:eastAsia="宋体" w:cs="宋体"/>
          <w:b/>
          <w:bCs/>
          <w:color w:val="000000" w:themeColor="text1"/>
          <w:spacing w:val="-1"/>
          <w:sz w:val="24"/>
          <w:szCs w:val="24"/>
          <w:lang w:val="zh-CN"/>
          <w14:textFill>
            <w14:solidFill>
              <w14:schemeClr w14:val="tx1"/>
            </w14:solidFill>
          </w14:textFill>
        </w:rPr>
      </w:pPr>
    </w:p>
    <w:p>
      <w:pPr>
        <w:spacing w:line="440" w:lineRule="exact"/>
        <w:ind w:firstLine="476" w:firstLineChars="200"/>
        <w:rPr>
          <w:rFonts w:hint="eastAsia" w:ascii="宋体" w:hAnsi="宋体" w:eastAsia="宋体" w:cs="宋体"/>
          <w:b/>
          <w:bCs/>
          <w:color w:val="000000" w:themeColor="text1"/>
          <w:spacing w:val="-1"/>
          <w:sz w:val="24"/>
          <w:szCs w:val="24"/>
          <w:lang w:val="zh-CN"/>
          <w14:textFill>
            <w14:solidFill>
              <w14:schemeClr w14:val="tx1"/>
            </w14:solidFill>
          </w14:textFill>
        </w:rPr>
      </w:pPr>
      <w:r>
        <w:rPr>
          <w:rFonts w:hint="eastAsia" w:ascii="宋体" w:hAnsi="宋体" w:eastAsia="宋体" w:cs="宋体"/>
          <w:b/>
          <w:bCs/>
          <w:color w:val="000000" w:themeColor="text1"/>
          <w:spacing w:val="-1"/>
          <w:sz w:val="24"/>
          <w:szCs w:val="24"/>
          <w:lang w:val="zh-CN"/>
          <w14:textFill>
            <w14:solidFill>
              <w14:schemeClr w14:val="tx1"/>
            </w14:solidFill>
          </w14:textFill>
        </w:rPr>
        <w:t xml:space="preserve">受托人（乙方）： </w:t>
      </w:r>
    </w:p>
    <w:p>
      <w:pPr>
        <w:spacing w:line="440" w:lineRule="exact"/>
        <w:ind w:firstLine="476" w:firstLineChars="200"/>
        <w:rPr>
          <w:rFonts w:hint="eastAsia" w:ascii="宋体" w:hAnsi="宋体" w:eastAsia="宋体" w:cs="宋体"/>
          <w:b/>
          <w:bCs/>
          <w:color w:val="000000" w:themeColor="text1"/>
          <w:spacing w:val="-1"/>
          <w:sz w:val="24"/>
          <w:szCs w:val="24"/>
          <w:lang w:val="zh-CN"/>
          <w14:textFill>
            <w14:solidFill>
              <w14:schemeClr w14:val="tx1"/>
            </w14:solidFill>
          </w14:textFill>
        </w:rPr>
      </w:pPr>
      <w:r>
        <w:rPr>
          <w:rFonts w:hint="eastAsia" w:ascii="宋体" w:hAnsi="宋体" w:eastAsia="宋体" w:cs="宋体"/>
          <w:b/>
          <w:bCs/>
          <w:color w:val="000000" w:themeColor="text1"/>
          <w:spacing w:val="-1"/>
          <w:sz w:val="24"/>
          <w:szCs w:val="24"/>
          <w:lang w:val="zh-CN"/>
          <w14:textFill>
            <w14:solidFill>
              <w14:schemeClr w14:val="tx1"/>
            </w14:solidFill>
          </w14:textFill>
        </w:rPr>
        <w:t xml:space="preserve">住所： </w:t>
      </w:r>
    </w:p>
    <w:p>
      <w:pPr>
        <w:spacing w:line="440" w:lineRule="exact"/>
        <w:ind w:firstLine="476" w:firstLineChars="200"/>
        <w:rPr>
          <w:rFonts w:hint="eastAsia" w:ascii="宋体" w:hAnsi="宋体" w:eastAsia="宋体" w:cs="宋体"/>
          <w:b/>
          <w:bCs/>
          <w:color w:val="000000" w:themeColor="text1"/>
          <w:spacing w:val="-1"/>
          <w:sz w:val="24"/>
          <w:szCs w:val="24"/>
          <w:lang w:val="zh-CN"/>
          <w14:textFill>
            <w14:solidFill>
              <w14:schemeClr w14:val="tx1"/>
            </w14:solidFill>
          </w14:textFill>
        </w:rPr>
      </w:pPr>
      <w:r>
        <w:rPr>
          <w:rFonts w:hint="eastAsia" w:ascii="宋体" w:hAnsi="宋体" w:eastAsia="宋体" w:cs="宋体"/>
          <w:b/>
          <w:bCs/>
          <w:color w:val="000000" w:themeColor="text1"/>
          <w:spacing w:val="-1"/>
          <w:sz w:val="24"/>
          <w:szCs w:val="24"/>
          <w:lang w:val="zh-CN"/>
          <w14:textFill>
            <w14:solidFill>
              <w14:schemeClr w14:val="tx1"/>
            </w14:solidFill>
          </w14:textFill>
        </w:rPr>
        <w:t xml:space="preserve">法定代表人： </w:t>
      </w:r>
    </w:p>
    <w:p>
      <w:pPr>
        <w:spacing w:line="440" w:lineRule="exact"/>
        <w:ind w:firstLine="476" w:firstLineChars="200"/>
        <w:rPr>
          <w:rFonts w:hint="eastAsia" w:ascii="宋体" w:hAnsi="宋体" w:eastAsia="宋体" w:cs="宋体"/>
          <w:b/>
          <w:bCs/>
          <w:color w:val="000000" w:themeColor="text1"/>
          <w:spacing w:val="-1"/>
          <w:sz w:val="24"/>
          <w:szCs w:val="24"/>
          <w14:textFill>
            <w14:solidFill>
              <w14:schemeClr w14:val="tx1"/>
            </w14:solidFill>
          </w14:textFill>
        </w:rPr>
      </w:pPr>
      <w:r>
        <w:rPr>
          <w:rFonts w:hint="eastAsia" w:ascii="宋体" w:hAnsi="宋体" w:eastAsia="宋体" w:cs="宋体"/>
          <w:b/>
          <w:bCs/>
          <w:color w:val="000000" w:themeColor="text1"/>
          <w:spacing w:val="-1"/>
          <w:sz w:val="24"/>
          <w:szCs w:val="24"/>
          <w14:textFill>
            <w14:solidFill>
              <w14:schemeClr w14:val="tx1"/>
            </w14:solidFill>
          </w14:textFill>
        </w:rPr>
        <w:t>项目</w:t>
      </w:r>
      <w:r>
        <w:rPr>
          <w:rFonts w:hint="eastAsia" w:ascii="宋体" w:hAnsi="宋体" w:eastAsia="宋体" w:cs="宋体"/>
          <w:b/>
          <w:bCs/>
          <w:color w:val="000000" w:themeColor="text1"/>
          <w:spacing w:val="-1"/>
          <w:sz w:val="24"/>
          <w:szCs w:val="24"/>
          <w:lang w:val="zh-CN"/>
          <w14:textFill>
            <w14:solidFill>
              <w14:schemeClr w14:val="tx1"/>
            </w14:solidFill>
          </w14:textFill>
        </w:rPr>
        <w:t xml:space="preserve">联系人： </w:t>
      </w:r>
      <w:r>
        <w:rPr>
          <w:rFonts w:hint="eastAsia" w:ascii="宋体" w:hAnsi="宋体" w:eastAsia="宋体" w:cs="宋体"/>
          <w:b/>
          <w:bCs/>
          <w:color w:val="000000" w:themeColor="text1"/>
          <w:spacing w:val="-1"/>
          <w:sz w:val="24"/>
          <w:szCs w:val="24"/>
          <w14:textFill>
            <w14:solidFill>
              <w14:schemeClr w14:val="tx1"/>
            </w14:solidFill>
          </w14:textFill>
        </w:rPr>
        <w:t xml:space="preserve">             联系电话：</w:t>
      </w:r>
    </w:p>
    <w:p>
      <w:pPr>
        <w:spacing w:line="440" w:lineRule="exact"/>
        <w:ind w:firstLine="476" w:firstLineChars="200"/>
        <w:rPr>
          <w:rFonts w:hint="eastAsia" w:ascii="宋体" w:hAnsi="宋体" w:eastAsia="宋体" w:cs="宋体"/>
          <w:b/>
          <w:bCs/>
          <w:color w:val="000000" w:themeColor="text1"/>
          <w:spacing w:val="-1"/>
          <w:sz w:val="24"/>
          <w:szCs w:val="24"/>
          <w:lang w:val="zh-CN"/>
          <w14:textFill>
            <w14:solidFill>
              <w14:schemeClr w14:val="tx1"/>
            </w14:solidFill>
          </w14:textFill>
        </w:rPr>
      </w:pPr>
      <w:r>
        <w:rPr>
          <w:rFonts w:hint="eastAsia" w:ascii="宋体" w:hAnsi="宋体" w:eastAsia="宋体" w:cs="宋体"/>
          <w:b/>
          <w:bCs/>
          <w:color w:val="000000" w:themeColor="text1"/>
          <w:spacing w:val="-1"/>
          <w:sz w:val="24"/>
          <w:szCs w:val="24"/>
          <w:lang w:val="zh-CN"/>
          <w14:textFill>
            <w14:solidFill>
              <w14:schemeClr w14:val="tx1"/>
            </w14:solidFill>
          </w14:textFill>
        </w:rPr>
        <w:t xml:space="preserve">开户行: </w:t>
      </w:r>
    </w:p>
    <w:p>
      <w:pPr>
        <w:spacing w:line="440" w:lineRule="exact"/>
        <w:ind w:firstLine="476" w:firstLineChars="200"/>
        <w:rPr>
          <w:rFonts w:hint="eastAsia" w:ascii="宋体" w:hAnsi="宋体" w:eastAsia="宋体" w:cs="宋体"/>
          <w:b/>
          <w:bCs/>
          <w:color w:val="000000" w:themeColor="text1"/>
          <w:spacing w:val="-1"/>
          <w:sz w:val="24"/>
          <w:szCs w:val="24"/>
          <w:lang w:val="zh-CN"/>
          <w14:textFill>
            <w14:solidFill>
              <w14:schemeClr w14:val="tx1"/>
            </w14:solidFill>
          </w14:textFill>
        </w:rPr>
      </w:pPr>
      <w:r>
        <w:rPr>
          <w:rFonts w:hint="eastAsia" w:ascii="宋体" w:hAnsi="宋体" w:eastAsia="宋体" w:cs="宋体"/>
          <w:b/>
          <w:bCs/>
          <w:color w:val="000000" w:themeColor="text1"/>
          <w:spacing w:val="-1"/>
          <w:sz w:val="24"/>
          <w:szCs w:val="24"/>
          <w:lang w:val="zh-CN"/>
          <w14:textFill>
            <w14:solidFill>
              <w14:schemeClr w14:val="tx1"/>
            </w14:solidFill>
          </w14:textFill>
        </w:rPr>
        <w:t xml:space="preserve">账号： </w:t>
      </w:r>
    </w:p>
    <w:p>
      <w:pPr>
        <w:spacing w:line="440" w:lineRule="exact"/>
        <w:ind w:firstLine="476" w:firstLineChars="200"/>
        <w:rPr>
          <w:rFonts w:hint="eastAsia" w:ascii="宋体" w:hAnsi="宋体" w:eastAsia="宋体" w:cs="宋体"/>
          <w:b/>
          <w:bCs/>
          <w:color w:val="000000" w:themeColor="text1"/>
          <w:spacing w:val="-1"/>
          <w:sz w:val="24"/>
          <w:szCs w:val="24"/>
          <w:lang w:val="zh-CN"/>
          <w14:textFill>
            <w14:solidFill>
              <w14:schemeClr w14:val="tx1"/>
            </w14:solidFill>
          </w14:textFill>
        </w:rPr>
      </w:pPr>
      <w:r>
        <w:rPr>
          <w:rFonts w:hint="eastAsia" w:ascii="宋体" w:hAnsi="宋体" w:eastAsia="宋体" w:cs="宋体"/>
          <w:b/>
          <w:bCs/>
          <w:color w:val="000000" w:themeColor="text1"/>
          <w:spacing w:val="-1"/>
          <w:sz w:val="24"/>
          <w:szCs w:val="24"/>
          <w:lang w:val="zh-CN"/>
          <w14:textFill>
            <w14:solidFill>
              <w14:schemeClr w14:val="tx1"/>
            </w14:solidFill>
          </w14:textFill>
        </w:rPr>
        <w:t xml:space="preserve">行号： </w:t>
      </w:r>
    </w:p>
    <w:p>
      <w:pPr>
        <w:rPr>
          <w:rFonts w:hint="eastAsia" w:ascii="宋体" w:hAnsi="宋体" w:eastAsia="宋体" w:cs="宋体"/>
          <w:sz w:val="24"/>
          <w:szCs w:val="24"/>
        </w:rPr>
      </w:pPr>
    </w:p>
    <w:p>
      <w:pPr>
        <w:pStyle w:val="9"/>
        <w:tabs>
          <w:tab w:val="left" w:pos="1440"/>
          <w:tab w:val="clear" w:pos="615"/>
        </w:tabs>
        <w:spacing w:line="560" w:lineRule="exact"/>
        <w:ind w:firstLine="6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甲乙双方根据《中华人民共和国民法典》及相关法律法规的规定，经友好协商，</w:t>
      </w:r>
      <w:r>
        <w:rPr>
          <w:rFonts w:hint="eastAsia" w:ascii="宋体" w:hAnsi="宋体" w:eastAsia="宋体" w:cs="宋体"/>
          <w:sz w:val="24"/>
          <w:szCs w:val="24"/>
          <w:lang w:val="zh-CN"/>
        </w:rPr>
        <w:t>就乙方为甲方提供</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服务事宜达成如下协议，以资共同遵守</w:t>
      </w:r>
      <w:r>
        <w:rPr>
          <w:rFonts w:hint="eastAsia" w:ascii="宋体" w:hAnsi="宋体" w:eastAsia="宋体" w:cs="宋体"/>
          <w:color w:val="000000"/>
          <w:kern w:val="0"/>
          <w:sz w:val="24"/>
          <w:szCs w:val="24"/>
        </w:rPr>
        <w:t>。</w:t>
      </w:r>
    </w:p>
    <w:p>
      <w:pPr>
        <w:pStyle w:val="9"/>
        <w:tabs>
          <w:tab w:val="left" w:pos="1440"/>
          <w:tab w:val="clear" w:pos="615"/>
        </w:tabs>
        <w:spacing w:line="560" w:lineRule="exact"/>
        <w:ind w:firstLine="600"/>
        <w:rPr>
          <w:rFonts w:hint="eastAsia" w:ascii="宋体" w:hAnsi="宋体" w:eastAsia="宋体" w:cs="宋体"/>
          <w:b/>
          <w:bCs w:val="0"/>
          <w:sz w:val="24"/>
          <w:szCs w:val="24"/>
        </w:rPr>
      </w:pPr>
      <w:r>
        <w:rPr>
          <w:rFonts w:hint="eastAsia" w:ascii="宋体" w:hAnsi="宋体" w:eastAsia="宋体" w:cs="宋体"/>
          <w:b/>
          <w:bCs w:val="0"/>
          <w:sz w:val="24"/>
          <w:szCs w:val="24"/>
        </w:rPr>
        <w:t>第一条  服务事项及内容</w:t>
      </w:r>
      <w:bookmarkEnd w:id="4"/>
    </w:p>
    <w:p>
      <w:pPr>
        <w:pStyle w:val="9"/>
        <w:spacing w:line="560" w:lineRule="exact"/>
        <w:ind w:firstLine="600"/>
        <w:rPr>
          <w:rFonts w:hint="eastAsia" w:ascii="宋体" w:hAnsi="宋体" w:eastAsia="宋体" w:cs="宋体"/>
          <w:sz w:val="24"/>
          <w:szCs w:val="24"/>
        </w:rPr>
      </w:pPr>
      <w:r>
        <w:rPr>
          <w:rFonts w:hint="eastAsia" w:ascii="宋体" w:hAnsi="宋体" w:eastAsia="宋体" w:cs="宋体"/>
          <w:sz w:val="24"/>
          <w:szCs w:val="24"/>
        </w:rPr>
        <w:t>本合同期限内，乙方应为甲方提供如下服务：</w:t>
      </w:r>
    </w:p>
    <w:p>
      <w:pPr>
        <w:pStyle w:val="9"/>
        <w:tabs>
          <w:tab w:val="left" w:pos="1440"/>
          <w:tab w:val="clear" w:pos="615"/>
        </w:tabs>
        <w:spacing w:line="560" w:lineRule="exact"/>
        <w:ind w:firstLine="600"/>
        <w:rPr>
          <w:rFonts w:hint="eastAsia" w:ascii="宋体" w:hAnsi="宋体" w:eastAsia="宋体" w:cs="宋体"/>
          <w:sz w:val="24"/>
          <w:szCs w:val="24"/>
          <w:u w:val="single"/>
        </w:rPr>
      </w:pPr>
      <w:bookmarkStart w:id="5" w:name="_Toc99437651"/>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9"/>
        <w:tabs>
          <w:tab w:val="left" w:pos="1440"/>
          <w:tab w:val="clear" w:pos="615"/>
        </w:tabs>
        <w:spacing w:line="560" w:lineRule="exact"/>
        <w:ind w:firstLine="6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9"/>
        <w:tabs>
          <w:tab w:val="left" w:pos="1440"/>
          <w:tab w:val="clear" w:pos="615"/>
        </w:tabs>
        <w:spacing w:line="560" w:lineRule="exact"/>
        <w:ind w:firstLine="6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9"/>
        <w:tabs>
          <w:tab w:val="left" w:pos="1440"/>
          <w:tab w:val="clear" w:pos="615"/>
        </w:tabs>
        <w:spacing w:line="560" w:lineRule="exact"/>
        <w:ind w:firstLine="600"/>
        <w:rPr>
          <w:rFonts w:hint="eastAsia" w:ascii="宋体" w:hAnsi="宋体" w:eastAsia="宋体" w:cs="宋体"/>
          <w:b/>
          <w:bCs w:val="0"/>
          <w:sz w:val="24"/>
          <w:szCs w:val="24"/>
        </w:rPr>
      </w:pPr>
      <w:r>
        <w:rPr>
          <w:rFonts w:hint="eastAsia" w:ascii="宋体" w:hAnsi="宋体" w:eastAsia="宋体" w:cs="宋体"/>
          <w:b/>
          <w:bCs w:val="0"/>
          <w:sz w:val="24"/>
          <w:szCs w:val="24"/>
        </w:rPr>
        <w:t>第二条  服务质量要求</w:t>
      </w:r>
      <w:bookmarkEnd w:id="5"/>
      <w:r>
        <w:rPr>
          <w:rFonts w:hint="eastAsia" w:ascii="宋体" w:hAnsi="宋体" w:eastAsia="宋体" w:cs="宋体"/>
          <w:b/>
          <w:bCs w:val="0"/>
          <w:sz w:val="24"/>
          <w:szCs w:val="24"/>
        </w:rPr>
        <w:t>、成果形式及验收</w:t>
      </w:r>
    </w:p>
    <w:p>
      <w:pPr>
        <w:pStyle w:val="9"/>
        <w:spacing w:line="560" w:lineRule="exact"/>
        <w:ind w:firstLine="600"/>
        <w:rPr>
          <w:rFonts w:hint="eastAsia" w:ascii="宋体" w:hAnsi="宋体" w:eastAsia="宋体" w:cs="宋体"/>
          <w:sz w:val="24"/>
          <w:szCs w:val="24"/>
        </w:rPr>
      </w:pPr>
      <w:r>
        <w:rPr>
          <w:rFonts w:hint="eastAsia" w:ascii="宋体" w:hAnsi="宋体" w:eastAsia="宋体" w:cs="宋体"/>
          <w:sz w:val="24"/>
          <w:szCs w:val="24"/>
        </w:rPr>
        <w:t>1.乙方为甲方提供服务的质量应符合国家或相关行业标准。</w:t>
      </w:r>
    </w:p>
    <w:p>
      <w:pPr>
        <w:pStyle w:val="9"/>
        <w:spacing w:line="560" w:lineRule="exact"/>
        <w:ind w:firstLine="600"/>
        <w:rPr>
          <w:rFonts w:hint="eastAsia" w:ascii="宋体" w:hAnsi="宋体" w:eastAsia="宋体" w:cs="宋体"/>
          <w:sz w:val="24"/>
          <w:szCs w:val="24"/>
        </w:rPr>
      </w:pPr>
      <w:r>
        <w:rPr>
          <w:rFonts w:hint="eastAsia" w:ascii="宋体" w:hAnsi="宋体" w:eastAsia="宋体" w:cs="宋体"/>
          <w:sz w:val="24"/>
          <w:szCs w:val="24"/>
        </w:rPr>
        <w:t>2.乙方配合甲方开展本合同委托的各项工作，定期接受甲方的监督检查。</w:t>
      </w:r>
    </w:p>
    <w:p>
      <w:pPr>
        <w:pStyle w:val="9"/>
        <w:spacing w:line="560" w:lineRule="exact"/>
        <w:ind w:firstLine="600"/>
        <w:rPr>
          <w:rFonts w:hint="eastAsia" w:ascii="宋体" w:hAnsi="宋体" w:eastAsia="宋体" w:cs="宋体"/>
          <w:sz w:val="24"/>
          <w:szCs w:val="24"/>
        </w:rPr>
      </w:pPr>
      <w:r>
        <w:rPr>
          <w:rFonts w:hint="eastAsia" w:ascii="宋体" w:hAnsi="宋体" w:eastAsia="宋体" w:cs="宋体"/>
          <w:sz w:val="24"/>
          <w:szCs w:val="24"/>
        </w:rPr>
        <w:t>3.乙方向甲方提交的服务成果为</w:t>
      </w:r>
      <w:r>
        <w:rPr>
          <w:rFonts w:hint="eastAsia" w:ascii="宋体" w:hAnsi="宋体" w:eastAsia="宋体" w:cs="宋体"/>
          <w:sz w:val="24"/>
          <w:szCs w:val="24"/>
          <w:u w:val="single"/>
        </w:rPr>
        <w:t xml:space="preserve">       （纸质版/电子版）</w:t>
      </w:r>
      <w:r>
        <w:rPr>
          <w:rFonts w:hint="eastAsia" w:ascii="宋体" w:hAnsi="宋体" w:eastAsia="宋体" w:cs="宋体"/>
          <w:sz w:val="24"/>
          <w:szCs w:val="24"/>
        </w:rPr>
        <w:t>。</w:t>
      </w:r>
    </w:p>
    <w:p>
      <w:pPr>
        <w:pStyle w:val="9"/>
        <w:spacing w:line="560" w:lineRule="exact"/>
        <w:ind w:firstLine="600"/>
        <w:rPr>
          <w:rFonts w:hint="eastAsia" w:ascii="宋体" w:hAnsi="宋体" w:eastAsia="宋体" w:cs="宋体"/>
          <w:sz w:val="24"/>
          <w:szCs w:val="24"/>
        </w:rPr>
      </w:pPr>
      <w:r>
        <w:rPr>
          <w:rFonts w:hint="eastAsia" w:ascii="宋体" w:hAnsi="宋体" w:eastAsia="宋体" w:cs="宋体"/>
          <w:sz w:val="24"/>
          <w:szCs w:val="24"/>
        </w:rPr>
        <w:t>4.乙方完成服务并经甲方验收合格的，由甲方出具经盖章的成果完成证明</w:t>
      </w:r>
      <w:r>
        <w:rPr>
          <w:rFonts w:hint="eastAsia" w:ascii="宋体" w:hAnsi="宋体" w:eastAsia="宋体" w:cs="宋体"/>
          <w:sz w:val="24"/>
          <w:szCs w:val="24"/>
          <w:u w:val="single"/>
        </w:rPr>
        <w:t>（纸质版/电子版）</w:t>
      </w:r>
      <w:r>
        <w:rPr>
          <w:rFonts w:hint="eastAsia" w:ascii="宋体" w:hAnsi="宋体" w:eastAsia="宋体" w:cs="宋体"/>
          <w:sz w:val="24"/>
          <w:szCs w:val="24"/>
        </w:rPr>
        <w:t>；验收不合格的，乙方应在</w:t>
      </w:r>
      <w:r>
        <w:rPr>
          <w:rFonts w:hint="eastAsia" w:ascii="宋体" w:hAnsi="宋体" w:eastAsia="宋体" w:cs="宋体"/>
          <w:sz w:val="24"/>
          <w:szCs w:val="24"/>
          <w:u w:val="single"/>
        </w:rPr>
        <w:t xml:space="preserve"> 7 </w:t>
      </w:r>
      <w:r>
        <w:rPr>
          <w:rFonts w:hint="eastAsia" w:ascii="宋体" w:hAnsi="宋体" w:eastAsia="宋体" w:cs="宋体"/>
          <w:sz w:val="24"/>
          <w:szCs w:val="24"/>
        </w:rPr>
        <w:t>日内进行返工或调整，并重新提交甲方验收。</w:t>
      </w:r>
    </w:p>
    <w:p>
      <w:pPr>
        <w:pStyle w:val="9"/>
        <w:tabs>
          <w:tab w:val="left" w:pos="1440"/>
          <w:tab w:val="clear" w:pos="615"/>
        </w:tabs>
        <w:spacing w:line="560" w:lineRule="exact"/>
        <w:ind w:firstLine="600"/>
        <w:rPr>
          <w:rFonts w:hint="eastAsia" w:ascii="宋体" w:hAnsi="宋体" w:eastAsia="宋体" w:cs="宋体"/>
          <w:b/>
          <w:bCs w:val="0"/>
          <w:sz w:val="24"/>
          <w:szCs w:val="24"/>
        </w:rPr>
      </w:pPr>
      <w:r>
        <w:rPr>
          <w:rFonts w:hint="eastAsia" w:ascii="宋体" w:hAnsi="宋体" w:eastAsia="宋体" w:cs="宋体"/>
          <w:b/>
          <w:bCs w:val="0"/>
          <w:sz w:val="24"/>
          <w:szCs w:val="24"/>
        </w:rPr>
        <w:t>第三条  项目小组及人员要求</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1.双方各指派一名代表作为本项目负责人，项目负责人职责范围包括：领导工作组成员按照工作节点完成各项任务目标，沟通协调甲乙双方相互配合事务以及对外联络工作，组织项目实施并对项目成果负责。</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2.项目主要人员要求：乙方须根据项目要求安排具备相应资质和经验的专业人员从事本项目相关工作，并确保项目实施队伍的稳定。项目实施过程中，乙方如因正当理由需要调整项目主要人员的，应提前</w:t>
      </w:r>
      <w:r>
        <w:rPr>
          <w:rFonts w:hint="eastAsia" w:ascii="宋体" w:hAnsi="宋体" w:eastAsia="宋体" w:cs="宋体"/>
          <w:sz w:val="24"/>
          <w:szCs w:val="24"/>
          <w:u w:val="single"/>
        </w:rPr>
        <w:t xml:space="preserve"> 5 </w:t>
      </w:r>
      <w:r>
        <w:rPr>
          <w:rFonts w:hint="eastAsia" w:ascii="宋体" w:hAnsi="宋体" w:eastAsia="宋体" w:cs="宋体"/>
          <w:sz w:val="24"/>
          <w:szCs w:val="24"/>
        </w:rPr>
        <w:t>日通知甲方，获得甲方书面同意后方可更换。</w:t>
      </w:r>
    </w:p>
    <w:p>
      <w:pPr>
        <w:pStyle w:val="9"/>
        <w:tabs>
          <w:tab w:val="left" w:pos="1440"/>
          <w:tab w:val="clear" w:pos="615"/>
        </w:tabs>
        <w:spacing w:line="560" w:lineRule="exact"/>
        <w:ind w:firstLine="600"/>
        <w:rPr>
          <w:rFonts w:hint="eastAsia" w:ascii="宋体" w:hAnsi="宋体" w:eastAsia="宋体" w:cs="宋体"/>
          <w:b/>
          <w:bCs w:val="0"/>
          <w:sz w:val="24"/>
          <w:szCs w:val="24"/>
        </w:rPr>
      </w:pPr>
      <w:r>
        <w:rPr>
          <w:rFonts w:hint="eastAsia" w:ascii="宋体" w:hAnsi="宋体" w:eastAsia="宋体" w:cs="宋体"/>
          <w:b/>
          <w:bCs w:val="0"/>
          <w:sz w:val="24"/>
          <w:szCs w:val="24"/>
        </w:rPr>
        <w:t>第四条  服务期限、服务费及支付方式</w:t>
      </w:r>
    </w:p>
    <w:p>
      <w:pPr>
        <w:spacing w:line="560" w:lineRule="exact"/>
        <w:ind w:firstLine="480" w:firstLineChars="200"/>
        <w:rPr>
          <w:rFonts w:hint="eastAsia" w:ascii="宋体" w:hAnsi="宋体" w:eastAsia="宋体" w:cs="宋体"/>
          <w:sz w:val="24"/>
          <w:szCs w:val="24"/>
        </w:rPr>
      </w:pPr>
      <w:bookmarkStart w:id="6" w:name="_Toc99437652"/>
      <w:r>
        <w:rPr>
          <w:rFonts w:hint="eastAsia" w:ascii="宋体" w:hAnsi="宋体" w:eastAsia="宋体" w:cs="宋体"/>
          <w:sz w:val="24"/>
          <w:szCs w:val="24"/>
        </w:rPr>
        <w:t>1.服务期限</w:t>
      </w:r>
      <w:bookmarkEnd w:id="6"/>
      <w:r>
        <w:rPr>
          <w:rFonts w:hint="eastAsia" w:ascii="宋体" w:hAnsi="宋体" w:eastAsia="宋体" w:cs="宋体"/>
          <w:sz w:val="24"/>
          <w:szCs w:val="24"/>
        </w:rPr>
        <w:t>：乙方为甲方提供上述服务的期限为</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日起至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bookmarkStart w:id="7" w:name="_Toc99437654"/>
      <w:bookmarkEnd w:id="7"/>
      <w:bookmarkStart w:id="8" w:name="_Toc99437655"/>
    </w:p>
    <w:p>
      <w:pPr>
        <w:pStyle w:val="9"/>
        <w:spacing w:line="560" w:lineRule="exact"/>
        <w:ind w:firstLine="600"/>
        <w:rPr>
          <w:rFonts w:hint="eastAsia" w:ascii="宋体" w:hAnsi="宋体" w:eastAsia="宋体" w:cs="宋体"/>
          <w:sz w:val="24"/>
          <w:szCs w:val="24"/>
        </w:rPr>
      </w:pPr>
      <w:r>
        <w:rPr>
          <w:rFonts w:hint="eastAsia" w:ascii="宋体" w:hAnsi="宋体" w:eastAsia="宋体" w:cs="宋体"/>
          <w:sz w:val="24"/>
          <w:szCs w:val="24"/>
        </w:rPr>
        <w:t>2.服务费</w:t>
      </w:r>
      <w:bookmarkEnd w:id="8"/>
      <w:r>
        <w:rPr>
          <w:rFonts w:hint="eastAsia" w:ascii="宋体" w:hAnsi="宋体" w:eastAsia="宋体" w:cs="宋体"/>
          <w:sz w:val="24"/>
          <w:szCs w:val="24"/>
        </w:rPr>
        <w:t>：本合同项下服务费总额为人民币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rPr>
        <w:t>元整）。前述服务费已包含乙方完成本合同项下服务的全部费用，除前述款项外，甲方无需向乙方另行支付其他任何费用。</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3.支付方式：甲方将按以下第</w:t>
      </w:r>
      <w:r>
        <w:rPr>
          <w:rFonts w:hint="eastAsia" w:ascii="宋体" w:hAnsi="宋体" w:eastAsia="宋体" w:cs="宋体"/>
          <w:sz w:val="24"/>
          <w:szCs w:val="24"/>
          <w:u w:val="single"/>
        </w:rPr>
        <w:t xml:space="preserve">    </w:t>
      </w:r>
      <w:r>
        <w:rPr>
          <w:rFonts w:hint="eastAsia" w:ascii="宋体" w:hAnsi="宋体" w:eastAsia="宋体" w:cs="宋体"/>
          <w:sz w:val="24"/>
          <w:szCs w:val="24"/>
        </w:rPr>
        <w:t>种方式向乙方支付服务费：</w:t>
      </w:r>
    </w:p>
    <w:p>
      <w:pPr>
        <w:pStyle w:val="9"/>
        <w:spacing w:line="560" w:lineRule="exact"/>
        <w:ind w:firstLine="600"/>
        <w:rPr>
          <w:rFonts w:hint="eastAsia" w:ascii="宋体" w:hAnsi="宋体" w:eastAsia="宋体" w:cs="宋体"/>
          <w:sz w:val="24"/>
          <w:szCs w:val="24"/>
        </w:rPr>
      </w:pPr>
      <w:r>
        <w:rPr>
          <w:rFonts w:hint="eastAsia" w:ascii="宋体" w:hAnsi="宋体" w:eastAsia="宋体" w:cs="宋体"/>
          <w:sz w:val="24"/>
          <w:szCs w:val="24"/>
        </w:rPr>
        <w:t>（1）一次性支付：甲方于本合同签署之日起</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个工作日内，向乙方付清服务费。</w:t>
      </w:r>
    </w:p>
    <w:p>
      <w:pPr>
        <w:pStyle w:val="9"/>
        <w:spacing w:line="560" w:lineRule="exact"/>
        <w:ind w:firstLine="600"/>
        <w:rPr>
          <w:rFonts w:hint="eastAsia" w:ascii="宋体" w:hAnsi="宋体" w:eastAsia="宋体" w:cs="宋体"/>
          <w:sz w:val="24"/>
          <w:szCs w:val="24"/>
        </w:rPr>
      </w:pPr>
      <w:r>
        <w:rPr>
          <w:rFonts w:hint="eastAsia" w:ascii="宋体" w:hAnsi="宋体" w:eastAsia="宋体" w:cs="宋体"/>
          <w:sz w:val="24"/>
          <w:szCs w:val="24"/>
        </w:rPr>
        <w:t>（2）分期支付：甲方自本合同签署之日起</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个工作日内，向乙方支付服务费的</w:t>
      </w:r>
      <w:r>
        <w:rPr>
          <w:rFonts w:hint="eastAsia" w:ascii="宋体" w:hAnsi="宋体" w:eastAsia="宋体" w:cs="宋体"/>
          <w:sz w:val="24"/>
          <w:szCs w:val="24"/>
          <w:u w:val="single"/>
        </w:rPr>
        <w:t xml:space="preserve">   </w:t>
      </w:r>
      <w:r>
        <w:rPr>
          <w:rFonts w:hint="eastAsia" w:ascii="宋体" w:hAnsi="宋体" w:eastAsia="宋体" w:cs="宋体"/>
          <w:sz w:val="24"/>
          <w:szCs w:val="24"/>
        </w:rPr>
        <w:t>%，即人民币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rPr>
        <w:t>元整）；乙方提供本合同项下的全部服务并经甲方验收合格之日起</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个工作日内，甲方向乙方支付服务费的</w:t>
      </w:r>
      <w:r>
        <w:rPr>
          <w:rFonts w:hint="eastAsia" w:ascii="宋体" w:hAnsi="宋体" w:eastAsia="宋体" w:cs="宋体"/>
          <w:sz w:val="24"/>
          <w:szCs w:val="24"/>
          <w:u w:val="single"/>
        </w:rPr>
        <w:t xml:space="preserve">   </w:t>
      </w:r>
      <w:r>
        <w:rPr>
          <w:rFonts w:hint="eastAsia" w:ascii="宋体" w:hAnsi="宋体" w:eastAsia="宋体" w:cs="宋体"/>
          <w:sz w:val="24"/>
          <w:szCs w:val="24"/>
        </w:rPr>
        <w:t>%，即人民币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rPr>
        <w:t>元整）。</w:t>
      </w:r>
    </w:p>
    <w:p>
      <w:pPr>
        <w:pStyle w:val="9"/>
        <w:spacing w:line="560" w:lineRule="exact"/>
        <w:ind w:firstLine="600"/>
        <w:rPr>
          <w:rFonts w:hint="eastAsia" w:ascii="宋体" w:hAnsi="宋体" w:eastAsia="宋体" w:cs="宋体"/>
          <w:sz w:val="24"/>
          <w:szCs w:val="24"/>
        </w:rPr>
      </w:pPr>
      <w:r>
        <w:rPr>
          <w:rFonts w:hint="eastAsia" w:ascii="宋体" w:hAnsi="宋体" w:eastAsia="宋体" w:cs="宋体"/>
          <w:sz w:val="24"/>
          <w:szCs w:val="24"/>
        </w:rPr>
        <w:t>乙方应在甲方付款前向甲方开具正规、合法【增值税</w:t>
      </w:r>
      <w:r>
        <w:rPr>
          <w:rFonts w:hint="eastAsia" w:ascii="宋体" w:hAnsi="宋体" w:eastAsia="宋体" w:cs="宋体"/>
          <w:b/>
          <w:bCs/>
          <w:sz w:val="24"/>
          <w:szCs w:val="24"/>
          <w:u w:val="single"/>
        </w:rPr>
        <w:t>普通/专用</w:t>
      </w:r>
      <w:r>
        <w:rPr>
          <w:rFonts w:hint="eastAsia" w:ascii="宋体" w:hAnsi="宋体" w:eastAsia="宋体" w:cs="宋体"/>
          <w:sz w:val="24"/>
          <w:szCs w:val="24"/>
        </w:rPr>
        <w:t>发票】，否则甲方有权暂不付款且不承担逾期付款的违约责任。</w:t>
      </w:r>
    </w:p>
    <w:p>
      <w:pPr>
        <w:pStyle w:val="9"/>
        <w:tabs>
          <w:tab w:val="left" w:pos="1440"/>
          <w:tab w:val="clear" w:pos="615"/>
        </w:tabs>
        <w:spacing w:line="560" w:lineRule="exact"/>
        <w:ind w:firstLine="600"/>
        <w:rPr>
          <w:rFonts w:hint="eastAsia" w:ascii="宋体" w:hAnsi="宋体" w:eastAsia="宋体" w:cs="宋体"/>
          <w:b/>
          <w:bCs w:val="0"/>
          <w:sz w:val="24"/>
          <w:szCs w:val="24"/>
        </w:rPr>
      </w:pPr>
      <w:r>
        <w:rPr>
          <w:rFonts w:hint="eastAsia" w:ascii="宋体" w:hAnsi="宋体" w:eastAsia="宋体" w:cs="宋体"/>
          <w:b/>
          <w:bCs w:val="0"/>
          <w:sz w:val="24"/>
          <w:szCs w:val="24"/>
        </w:rPr>
        <w:t>第五条  双方权利义务</w:t>
      </w:r>
    </w:p>
    <w:p>
      <w:pPr>
        <w:pStyle w:val="9"/>
        <w:spacing w:line="560" w:lineRule="exact"/>
        <w:ind w:firstLine="600"/>
        <w:rPr>
          <w:rFonts w:hint="eastAsia" w:ascii="宋体" w:hAnsi="宋体" w:eastAsia="宋体" w:cs="宋体"/>
          <w:sz w:val="24"/>
          <w:szCs w:val="24"/>
        </w:rPr>
      </w:pPr>
      <w:bookmarkStart w:id="9" w:name="_Toc99437656"/>
      <w:r>
        <w:rPr>
          <w:rFonts w:hint="eastAsia" w:ascii="宋体" w:hAnsi="宋体" w:eastAsia="宋体" w:cs="宋体"/>
          <w:sz w:val="24"/>
          <w:szCs w:val="24"/>
        </w:rPr>
        <w:t>1.甲方的权利</w:t>
      </w:r>
      <w:bookmarkEnd w:id="9"/>
      <w:r>
        <w:rPr>
          <w:rFonts w:hint="eastAsia" w:ascii="宋体" w:hAnsi="宋体" w:eastAsia="宋体" w:cs="宋体"/>
          <w:sz w:val="24"/>
          <w:szCs w:val="24"/>
        </w:rPr>
        <w:t>义务</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（1）甲方有权要求乙方按照本合同约定提供各项服务。</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（2）甲方有权对乙方提供各项服务的情况进行监督和检查。</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（3）甲方应为乙方开展本合同项目相关工作提供相关基础资料及必要的调研环境。</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（4）甲方应按照本合同约定向乙方支付服务费。</w:t>
      </w:r>
    </w:p>
    <w:p>
      <w:pPr>
        <w:pStyle w:val="9"/>
        <w:spacing w:line="560" w:lineRule="exact"/>
        <w:ind w:firstLine="600"/>
        <w:rPr>
          <w:rFonts w:hint="eastAsia" w:ascii="宋体" w:hAnsi="宋体" w:eastAsia="宋体" w:cs="宋体"/>
          <w:sz w:val="24"/>
          <w:szCs w:val="24"/>
        </w:rPr>
      </w:pPr>
      <w:bookmarkStart w:id="10" w:name="_Toc99437658"/>
      <w:r>
        <w:rPr>
          <w:rFonts w:hint="eastAsia" w:ascii="宋体" w:hAnsi="宋体" w:eastAsia="宋体" w:cs="宋体"/>
          <w:sz w:val="24"/>
          <w:szCs w:val="24"/>
        </w:rPr>
        <w:t>2.乙方的权利</w:t>
      </w:r>
      <w:bookmarkEnd w:id="10"/>
      <w:r>
        <w:rPr>
          <w:rFonts w:hint="eastAsia" w:ascii="宋体" w:hAnsi="宋体" w:eastAsia="宋体" w:cs="宋体"/>
          <w:sz w:val="24"/>
          <w:szCs w:val="24"/>
        </w:rPr>
        <w:t>义务</w:t>
      </w:r>
    </w:p>
    <w:p>
      <w:pPr>
        <w:pStyle w:val="9"/>
        <w:tabs>
          <w:tab w:val="left" w:pos="1440"/>
          <w:tab w:val="clear" w:pos="615"/>
        </w:tabs>
        <w:spacing w:line="560" w:lineRule="exact"/>
        <w:ind w:firstLine="600"/>
        <w:rPr>
          <w:rFonts w:hint="eastAsia" w:ascii="宋体" w:hAnsi="宋体" w:eastAsia="宋体" w:cs="宋体"/>
          <w:b/>
          <w:sz w:val="24"/>
          <w:szCs w:val="24"/>
        </w:rPr>
      </w:pPr>
      <w:r>
        <w:rPr>
          <w:rFonts w:hint="eastAsia" w:ascii="宋体" w:hAnsi="宋体" w:eastAsia="宋体" w:cs="宋体"/>
          <w:sz w:val="24"/>
          <w:szCs w:val="24"/>
        </w:rPr>
        <w:t>（1）乙方应按照本合同约定向甲方提供各项服务，确保服务质量符合本合同约定或甲方要求；如因乙方提供服务质量不合格给甲方造成损失的，乙方应予赔偿。</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（2）乙方保证其向甲方提供的服务不存在任何侵犯第三方著作权、商标权、专利权等合法权益的情形，否则乙方应赔偿因此给甲方造成的全部损失。</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（3）乙方有义务配合甲方或相关单位根据工作需要，对其提供服务情况及项目服务费支出、使用情况进行的监督和检查，出现问题的应及时整改。</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（4）乙方应保证为甲方提供服务的员工具备提供本合同项下服务所需的相应资质和许可，并保证乙方人员在为甲方提供服务的过程中，严格遵守甲方的各项规定、服从甲方安排。</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（5）如因乙方人员原因，给甲方或第三方造成人员人身伤害或财产损失的，乙方应承担赔偿责任。</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（6）未经甲方书面许可，乙方不得以任何形式将其在本合同项下的权利义务转让给任何第三方。</w:t>
      </w:r>
    </w:p>
    <w:p>
      <w:pPr>
        <w:pStyle w:val="9"/>
        <w:tabs>
          <w:tab w:val="left" w:pos="1440"/>
          <w:tab w:val="clear" w:pos="615"/>
        </w:tabs>
        <w:spacing w:line="560" w:lineRule="exact"/>
        <w:ind w:firstLine="600"/>
        <w:rPr>
          <w:rFonts w:hint="eastAsia" w:ascii="宋体" w:hAnsi="宋体" w:eastAsia="宋体" w:cs="宋体"/>
          <w:b/>
          <w:bCs w:val="0"/>
          <w:sz w:val="24"/>
          <w:szCs w:val="24"/>
        </w:rPr>
      </w:pPr>
      <w:bookmarkStart w:id="11" w:name="_Toc99437663"/>
      <w:bookmarkEnd w:id="11"/>
      <w:bookmarkStart w:id="12" w:name="_Hlt99444598"/>
      <w:bookmarkEnd w:id="12"/>
      <w:r>
        <w:rPr>
          <w:rFonts w:hint="eastAsia" w:ascii="宋体" w:hAnsi="宋体" w:eastAsia="宋体" w:cs="宋体"/>
          <w:b/>
          <w:bCs w:val="0"/>
          <w:sz w:val="24"/>
          <w:szCs w:val="24"/>
        </w:rPr>
        <w:t>第六条  保密义务</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乙方因承接本合同约定项目所知悉的该项目信息或甲方信息，以及在项目实施过程中所产生的与该项目有关的全部信息均为甲方的保密信息，乙方应按照《中华人民共和国保守国家秘密法》、《中华人民共和国保守国家秘密法实施办法》及甲方关于保密工作的相关要求，对上述保密信息承担保密义务。未经甲方书面同意，乙方不得将甲方保密信息透露给任何第三方。</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乙方应对上述保密信息予以妥善保存，并保证仅将其用于与完成本合同项下约定项目实施有关的用途或目的。在缺少相关保密条款约定时，对上述保密信息，乙方应至少采取适用于对自己核心机密进行保护的同等保护措施和审慎程度进行保密。</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3.乙方保证将保密信息的披露范围严格控制在直接从事该项目工作且因工作需要有必要知悉保密信息的工作人员范围内，对乙方非从事该项目的人员一律严格保密。</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4.乙方保证在向其工作人员披露甲方的保密信息前，认真做好员工的保密教育工作，明确告知其将知悉的为甲方保密信息，并明确告知其需承担的保密义务及泄密所应承担的法律责任。</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5.任何时间内，一经甲方提出要求，乙方应按照甲方指示在收到甲方书面通知后</w:t>
      </w:r>
      <w:r>
        <w:rPr>
          <w:rFonts w:hint="eastAsia" w:ascii="宋体" w:hAnsi="宋体" w:eastAsia="宋体" w:cs="宋体"/>
          <w:sz w:val="24"/>
          <w:szCs w:val="24"/>
          <w:u w:val="single"/>
        </w:rPr>
        <w:t xml:space="preserve"> 7 </w:t>
      </w:r>
      <w:r>
        <w:rPr>
          <w:rFonts w:hint="eastAsia" w:ascii="宋体" w:hAnsi="宋体" w:eastAsia="宋体" w:cs="宋体"/>
          <w:sz w:val="24"/>
          <w:szCs w:val="24"/>
        </w:rPr>
        <w:t>日内将含有保密信息的所有文件或其他资料归还甲方，且不得擅自复制留存。</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6.非经甲方特别授权，甲方向乙方提供的任何保密信息并不包括授予乙方该保密信息包含的任何专利权、商标权、著作权、商业秘密或其它类型的知识产权。</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7.承担上述保密义务的责任主体为乙方（含乙方工作人员）。如乙方或乙方工作人员违反了上述保密义务，给甲方造成损失的，乙方均应向甲方承担全部责任，并赔偿因此给甲方造成的全部损失。</w:t>
      </w:r>
    </w:p>
    <w:p>
      <w:pPr>
        <w:pStyle w:val="9"/>
        <w:tabs>
          <w:tab w:val="left" w:pos="1440"/>
          <w:tab w:val="clear" w:pos="615"/>
        </w:tabs>
        <w:spacing w:line="560" w:lineRule="exact"/>
        <w:ind w:firstLine="600"/>
        <w:rPr>
          <w:rFonts w:hint="eastAsia" w:ascii="宋体" w:hAnsi="宋体" w:eastAsia="宋体" w:cs="宋体"/>
          <w:b/>
          <w:bCs w:val="0"/>
          <w:sz w:val="24"/>
          <w:szCs w:val="24"/>
        </w:rPr>
      </w:pPr>
      <w:bookmarkStart w:id="13" w:name="_Toc99437667"/>
      <w:r>
        <w:rPr>
          <w:rFonts w:hint="eastAsia" w:ascii="宋体" w:hAnsi="宋体" w:eastAsia="宋体" w:cs="宋体"/>
          <w:b/>
          <w:bCs w:val="0"/>
          <w:sz w:val="24"/>
          <w:szCs w:val="24"/>
        </w:rPr>
        <w:t xml:space="preserve">第七条  </w:t>
      </w:r>
      <w:bookmarkStart w:id="14" w:name="_Toc99437666"/>
      <w:r>
        <w:rPr>
          <w:rFonts w:hint="eastAsia" w:ascii="宋体" w:hAnsi="宋体" w:eastAsia="宋体" w:cs="宋体"/>
          <w:b/>
          <w:bCs w:val="0"/>
          <w:sz w:val="24"/>
          <w:szCs w:val="24"/>
        </w:rPr>
        <w:t>知识产权</w:t>
      </w:r>
      <w:bookmarkEnd w:id="14"/>
      <w:r>
        <w:rPr>
          <w:rFonts w:hint="eastAsia" w:ascii="宋体" w:hAnsi="宋体" w:eastAsia="宋体" w:cs="宋体"/>
          <w:b/>
          <w:bCs w:val="0"/>
          <w:sz w:val="24"/>
          <w:szCs w:val="24"/>
        </w:rPr>
        <w:t>归属</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1.乙方为履行本合同义务所形成的服务成果的知识产权归甲方所有。</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2.乙方保证向甲方提供的服务成果是其独立实施完成，不存在任何侵犯第三方专利权、商标权、著作权等合法权益的行为。如因乙方提供的服务成果侵犯任何第三方的合法权益，导致该第三方追究甲方责任的，</w:t>
      </w:r>
      <w:bookmarkStart w:id="15" w:name="_Hlt99159731"/>
      <w:bookmarkEnd w:id="15"/>
      <w:r>
        <w:rPr>
          <w:rFonts w:hint="eastAsia" w:ascii="宋体" w:hAnsi="宋体" w:eastAsia="宋体" w:cs="宋体"/>
          <w:sz w:val="24"/>
          <w:szCs w:val="24"/>
        </w:rPr>
        <w:t>乙方应负责解决并赔偿因此给甲方造成的全部损失。</w:t>
      </w:r>
    </w:p>
    <w:p>
      <w:pPr>
        <w:pStyle w:val="9"/>
        <w:tabs>
          <w:tab w:val="left" w:pos="1440"/>
          <w:tab w:val="clear" w:pos="615"/>
        </w:tabs>
        <w:spacing w:line="560" w:lineRule="exact"/>
        <w:ind w:firstLine="600"/>
        <w:rPr>
          <w:rFonts w:hint="eastAsia" w:ascii="宋体" w:hAnsi="宋体" w:eastAsia="宋体" w:cs="宋体"/>
          <w:b/>
          <w:bCs w:val="0"/>
          <w:sz w:val="24"/>
          <w:szCs w:val="24"/>
        </w:rPr>
      </w:pPr>
      <w:r>
        <w:rPr>
          <w:rFonts w:hint="eastAsia" w:ascii="宋体" w:hAnsi="宋体" w:eastAsia="宋体" w:cs="宋体"/>
          <w:b/>
          <w:bCs w:val="0"/>
          <w:sz w:val="24"/>
          <w:szCs w:val="24"/>
        </w:rPr>
        <w:t>第八条  违约责任</w:t>
      </w:r>
      <w:bookmarkEnd w:id="13"/>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1.甲方未按本合同约定向乙方支付服务费，每迟延一日，应向乙方支付拖欠款项</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%的违约金。乙方未按本合同约定期限向甲方提供服务的，每迟延一日，应向甲方支付本合同项下服务费总额</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%的违约金。双方同意本款项下双方相互向对方支付的逾期违约金总额不超过合同总价款的30%。</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乙方提供服务不符合本合同约定标准或甲方要求的，乙方应当在甲方规定的期限内进行返工、修改，并重新提交甲方验收；如乙方提供的服务经二次验收仍未通过甲方验收或乙方拒绝按照甲方要求进行返工、修改的，甲方有权解除本合同，乙方应返还甲方已经支付的全部款项。</w:t>
      </w:r>
    </w:p>
    <w:p>
      <w:pPr>
        <w:pStyle w:val="9"/>
        <w:tabs>
          <w:tab w:val="left" w:pos="1440"/>
          <w:tab w:val="clear" w:pos="615"/>
        </w:tabs>
        <w:spacing w:line="560" w:lineRule="exact"/>
        <w:ind w:firstLine="600"/>
        <w:rPr>
          <w:rFonts w:hint="eastAsia" w:ascii="宋体" w:hAnsi="宋体" w:eastAsia="宋体" w:cs="宋体"/>
          <w:b/>
          <w:bCs w:val="0"/>
          <w:sz w:val="24"/>
          <w:szCs w:val="24"/>
        </w:rPr>
      </w:pPr>
      <w:bookmarkStart w:id="16" w:name="_Toc99437669"/>
      <w:r>
        <w:rPr>
          <w:rFonts w:hint="eastAsia" w:ascii="宋体" w:hAnsi="宋体" w:eastAsia="宋体" w:cs="宋体"/>
          <w:b/>
          <w:bCs w:val="0"/>
          <w:sz w:val="24"/>
          <w:szCs w:val="24"/>
        </w:rPr>
        <w:t>第九条  争议的解决</w:t>
      </w:r>
      <w:bookmarkEnd w:id="16"/>
    </w:p>
    <w:p>
      <w:pPr>
        <w:adjustRightInd w:val="0"/>
        <w:snapToGrid w:val="0"/>
        <w:spacing w:line="560" w:lineRule="exact"/>
        <w:ind w:firstLine="480" w:firstLineChars="200"/>
        <w:rPr>
          <w:rFonts w:hint="eastAsia" w:ascii="宋体" w:hAnsi="宋体" w:eastAsia="宋体" w:cs="宋体"/>
          <w:color w:val="000000"/>
          <w:sz w:val="24"/>
          <w:szCs w:val="24"/>
        </w:rPr>
      </w:pPr>
      <w:bookmarkStart w:id="17" w:name="_Toc99437670"/>
      <w:r>
        <w:rPr>
          <w:rFonts w:hint="eastAsia" w:ascii="宋体" w:hAnsi="宋体" w:eastAsia="宋体" w:cs="宋体"/>
          <w:color w:val="000000"/>
          <w:sz w:val="24"/>
          <w:szCs w:val="24"/>
        </w:rPr>
        <w:t>因履行合同所发生的一切争议，双方应友好协商解决，协商不成的，按下列第</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u w:val="single"/>
          <w:lang w:val="en-US" w:eastAsia="zh-CN"/>
        </w:rPr>
        <w:t>2</w:t>
      </w:r>
      <w:r>
        <w:rPr>
          <w:rFonts w:hint="eastAsia" w:ascii="宋体" w:hAnsi="宋体" w:eastAsia="宋体" w:cs="宋体"/>
          <w:color w:val="FF0000"/>
          <w:sz w:val="24"/>
          <w:szCs w:val="24"/>
          <w:u w:val="single"/>
        </w:rPr>
        <w:t xml:space="preserve"> </w:t>
      </w:r>
      <w:r>
        <w:rPr>
          <w:rFonts w:hint="eastAsia" w:ascii="宋体" w:hAnsi="宋体" w:eastAsia="宋体" w:cs="宋体"/>
          <w:color w:val="000000"/>
          <w:sz w:val="24"/>
          <w:szCs w:val="24"/>
        </w:rPr>
        <w:t>种方式解决：</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1.提交</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仲裁委员会仲裁，仲裁裁决为终局裁决；</w:t>
      </w:r>
    </w:p>
    <w:p>
      <w:pPr>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sz w:val="24"/>
          <w:szCs w:val="24"/>
        </w:rPr>
        <w:t>2.依法</w:t>
      </w:r>
      <w:r>
        <w:rPr>
          <w:rFonts w:hint="eastAsia" w:ascii="宋体" w:hAnsi="宋体" w:eastAsia="宋体" w:cs="宋体"/>
          <w:color w:val="auto"/>
          <w:sz w:val="24"/>
          <w:szCs w:val="24"/>
        </w:rPr>
        <w:t>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项目所在地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人民法院起诉。</w:t>
      </w:r>
      <w:bookmarkEnd w:id="17"/>
    </w:p>
    <w:p>
      <w:pPr>
        <w:pStyle w:val="9"/>
        <w:tabs>
          <w:tab w:val="left" w:pos="1440"/>
          <w:tab w:val="clear" w:pos="615"/>
        </w:tabs>
        <w:spacing w:line="560" w:lineRule="exact"/>
        <w:ind w:firstLine="60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第十条  廉政承诺</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1.合同双方承诺共同加强廉洁自律、反对商业贿赂。</w:t>
      </w:r>
      <w:r>
        <w:rPr>
          <w:rFonts w:hint="eastAsia" w:ascii="宋体" w:hAnsi="宋体" w:eastAsia="宋体" w:cs="宋体"/>
          <w:sz w:val="24"/>
          <w:szCs w:val="24"/>
        </w:rPr>
        <w:t xml:space="preserve">   </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甲方及其工作人员不得索要礼金、有价证券和贵重物品；不得在乙方报销应由本单位或个人支付的费用；不得以参与项目实施为名，接受乙方从该项目中支取的劳务报酬；不得参加乙方安排的超标准宴请和娱乐活动。</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3.乙方不得向甲方及其工作人员行贿或馈赠礼金、有价证券、贵重礼品；不得为其报销应由甲方单位或个人支付的费用；不得向甲方工作人员支付劳务报酬；不得安排甲方工作人员参加超标准宴请及娱乐活动。</w:t>
      </w:r>
    </w:p>
    <w:p>
      <w:pPr>
        <w:pStyle w:val="9"/>
        <w:tabs>
          <w:tab w:val="left" w:pos="1440"/>
          <w:tab w:val="clear" w:pos="615"/>
        </w:tabs>
        <w:spacing w:line="560" w:lineRule="exact"/>
        <w:ind w:firstLine="600"/>
        <w:rPr>
          <w:rFonts w:hint="eastAsia" w:ascii="宋体" w:hAnsi="宋体" w:eastAsia="宋体" w:cs="宋体"/>
          <w:b/>
          <w:bCs w:val="0"/>
          <w:sz w:val="24"/>
          <w:szCs w:val="24"/>
        </w:rPr>
      </w:pPr>
      <w:r>
        <w:rPr>
          <w:rFonts w:hint="eastAsia" w:ascii="宋体" w:hAnsi="宋体" w:eastAsia="宋体" w:cs="宋体"/>
          <w:b/>
          <w:bCs w:val="0"/>
          <w:sz w:val="24"/>
          <w:szCs w:val="24"/>
        </w:rPr>
        <w:t>第十一条  其他</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1.本合同自双方签字盖章之日起生效。</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2.本合同未尽事宜，经双方协商一致，签订补充协议，补充协议与本合同不一致或相冲突的内容，以补充协议为准。</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3.本合同一式</w:t>
      </w:r>
      <w:r>
        <w:rPr>
          <w:rFonts w:hint="eastAsia" w:ascii="宋体" w:hAnsi="宋体" w:eastAsia="宋体" w:cs="宋体"/>
          <w:sz w:val="24"/>
          <w:szCs w:val="24"/>
          <w:u w:val="single"/>
        </w:rPr>
        <w:t xml:space="preserve"> 肆 </w:t>
      </w:r>
      <w:r>
        <w:rPr>
          <w:rFonts w:hint="eastAsia" w:ascii="宋体" w:hAnsi="宋体" w:eastAsia="宋体" w:cs="宋体"/>
          <w:sz w:val="24"/>
          <w:szCs w:val="24"/>
        </w:rPr>
        <w:t>份，甲、乙双方各执</w:t>
      </w:r>
      <w:r>
        <w:rPr>
          <w:rFonts w:hint="eastAsia" w:ascii="宋体" w:hAnsi="宋体" w:eastAsia="宋体" w:cs="宋体"/>
          <w:sz w:val="24"/>
          <w:szCs w:val="24"/>
          <w:u w:val="single"/>
        </w:rPr>
        <w:t xml:space="preserve"> 贰 </w:t>
      </w:r>
      <w:r>
        <w:rPr>
          <w:rFonts w:hint="eastAsia" w:ascii="宋体" w:hAnsi="宋体" w:eastAsia="宋体" w:cs="宋体"/>
          <w:sz w:val="24"/>
          <w:szCs w:val="24"/>
        </w:rPr>
        <w:t>份，具有同等法律效力。</w:t>
      </w:r>
    </w:p>
    <w:p>
      <w:pPr>
        <w:pStyle w:val="9"/>
        <w:tabs>
          <w:tab w:val="left" w:pos="4200"/>
          <w:tab w:val="clear" w:pos="615"/>
        </w:tabs>
        <w:spacing w:line="560" w:lineRule="exact"/>
        <w:ind w:firstLine="600"/>
        <w:rPr>
          <w:rFonts w:hint="eastAsia" w:ascii="宋体" w:hAnsi="宋体" w:eastAsia="宋体" w:cs="宋体"/>
          <w:sz w:val="24"/>
          <w:szCs w:val="24"/>
        </w:rPr>
      </w:pPr>
      <w:bookmarkStart w:id="18" w:name="_Hlk107217074"/>
      <w:r>
        <w:rPr>
          <w:rFonts w:hint="eastAsia" w:ascii="宋体" w:hAnsi="宋体" w:eastAsia="宋体" w:cs="宋体"/>
          <w:sz w:val="24"/>
          <w:szCs w:val="24"/>
        </w:rPr>
        <w:t>（以下无正文）</w:t>
      </w:r>
      <w:bookmarkEnd w:id="18"/>
    </w:p>
    <w:p>
      <w:pPr>
        <w:pStyle w:val="9"/>
        <w:tabs>
          <w:tab w:val="left" w:pos="4200"/>
          <w:tab w:val="clear" w:pos="615"/>
        </w:tabs>
        <w:ind w:firstLine="600"/>
        <w:rPr>
          <w:rFonts w:hint="eastAsia" w:ascii="宋体" w:hAnsi="宋体" w:eastAsia="宋体" w:cs="宋体"/>
          <w:sz w:val="24"/>
          <w:szCs w:val="24"/>
        </w:rPr>
      </w:pPr>
    </w:p>
    <w:p>
      <w:pPr>
        <w:pStyle w:val="9"/>
        <w:tabs>
          <w:tab w:val="left" w:pos="4200"/>
          <w:tab w:val="clear" w:pos="615"/>
        </w:tabs>
        <w:ind w:firstLine="0" w:firstLineChars="0"/>
        <w:rPr>
          <w:rFonts w:hint="eastAsia" w:ascii="宋体" w:hAnsi="宋体" w:eastAsia="宋体" w:cs="宋体"/>
          <w:sz w:val="24"/>
          <w:szCs w:val="24"/>
        </w:rPr>
      </w:pPr>
    </w:p>
    <w:p>
      <w:pPr>
        <w:pStyle w:val="9"/>
        <w:tabs>
          <w:tab w:val="left" w:pos="4200"/>
          <w:tab w:val="clear" w:pos="615"/>
        </w:tabs>
        <w:ind w:firstLine="0" w:firstLineChars="0"/>
        <w:rPr>
          <w:rFonts w:hint="eastAsia" w:ascii="宋体" w:hAnsi="宋体" w:eastAsia="宋体" w:cs="宋体"/>
          <w:sz w:val="24"/>
          <w:szCs w:val="24"/>
        </w:rPr>
      </w:pPr>
    </w:p>
    <w:tbl>
      <w:tblPr>
        <w:tblStyle w:val="21"/>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4148" w:type="dxa"/>
            <w:tcBorders>
              <w:top w:val="nil"/>
              <w:left w:val="nil"/>
              <w:bottom w:val="nil"/>
              <w:right w:val="nil"/>
            </w:tcBorders>
          </w:tcPr>
          <w:p>
            <w:pPr>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甲方：</w:t>
            </w:r>
          </w:p>
          <w:p>
            <w:pPr>
              <w:snapToGrid w:val="0"/>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（盖章）</w:t>
            </w:r>
          </w:p>
          <w:p>
            <w:pPr>
              <w:rPr>
                <w:rFonts w:hint="eastAsia" w:ascii="宋体" w:hAnsi="宋体" w:eastAsia="宋体" w:cs="宋体"/>
                <w:sz w:val="24"/>
                <w:szCs w:val="24"/>
              </w:rPr>
            </w:pPr>
          </w:p>
          <w:p>
            <w:pPr>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法定代表人或</w:t>
            </w:r>
          </w:p>
        </w:tc>
        <w:tc>
          <w:tcPr>
            <w:tcW w:w="4722" w:type="dxa"/>
            <w:tcBorders>
              <w:top w:val="nil"/>
              <w:left w:val="nil"/>
              <w:bottom w:val="nil"/>
              <w:right w:val="nil"/>
            </w:tcBorders>
          </w:tcPr>
          <w:p>
            <w:pPr>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乙方： </w:t>
            </w:r>
          </w:p>
          <w:p>
            <w:pPr>
              <w:snapToGrid w:val="0"/>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（盖章）</w:t>
            </w:r>
          </w:p>
          <w:p>
            <w:pPr>
              <w:rPr>
                <w:rFonts w:hint="eastAsia" w:ascii="宋体" w:hAnsi="宋体" w:eastAsia="宋体" w:cs="宋体"/>
                <w:sz w:val="24"/>
                <w:szCs w:val="24"/>
              </w:rPr>
            </w:pPr>
          </w:p>
          <w:p>
            <w:pPr>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法定代表人或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Borders>
              <w:top w:val="nil"/>
              <w:left w:val="nil"/>
              <w:bottom w:val="nil"/>
              <w:right w:val="nil"/>
            </w:tcBorders>
          </w:tcPr>
          <w:p>
            <w:pPr>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授权代表签字：</w:t>
            </w:r>
          </w:p>
          <w:p>
            <w:pPr>
              <w:snapToGrid w:val="0"/>
              <w:spacing w:line="360" w:lineRule="auto"/>
              <w:ind w:firstLine="480" w:firstLineChars="200"/>
              <w:rPr>
                <w:rFonts w:hint="eastAsia" w:ascii="宋体" w:hAnsi="宋体" w:eastAsia="宋体" w:cs="宋体"/>
                <w:b/>
                <w:bCs/>
                <w:sz w:val="24"/>
                <w:szCs w:val="24"/>
              </w:rPr>
            </w:pPr>
          </w:p>
          <w:p>
            <w:pPr>
              <w:snapToGrid w:val="0"/>
              <w:spacing w:line="360" w:lineRule="auto"/>
              <w:ind w:firstLine="480" w:firstLineChars="200"/>
              <w:rPr>
                <w:rFonts w:hint="eastAsia" w:ascii="宋体" w:hAnsi="宋体" w:eastAsia="宋体" w:cs="宋体"/>
                <w:b/>
                <w:bCs/>
                <w:sz w:val="24"/>
                <w:szCs w:val="24"/>
              </w:rPr>
            </w:pPr>
            <w:r>
              <w:rPr>
                <w:rFonts w:hint="eastAsia" w:ascii="宋体" w:hAnsi="宋体" w:eastAsia="宋体" w:cs="宋体"/>
                <w:b/>
                <w:bCs/>
                <w:sz w:val="24"/>
                <w:szCs w:val="24"/>
              </w:rPr>
              <w:t>年  月  日</w:t>
            </w:r>
          </w:p>
        </w:tc>
        <w:tc>
          <w:tcPr>
            <w:tcW w:w="4722" w:type="dxa"/>
            <w:tcBorders>
              <w:top w:val="nil"/>
              <w:left w:val="nil"/>
              <w:bottom w:val="nil"/>
              <w:right w:val="nil"/>
            </w:tcBorders>
          </w:tcPr>
          <w:p>
            <w:pPr>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授权代表签字：</w:t>
            </w:r>
          </w:p>
          <w:p>
            <w:pPr>
              <w:snapToGrid w:val="0"/>
              <w:spacing w:line="360" w:lineRule="auto"/>
              <w:ind w:firstLine="480" w:firstLineChars="200"/>
              <w:rPr>
                <w:rFonts w:hint="eastAsia" w:ascii="宋体" w:hAnsi="宋体" w:eastAsia="宋体" w:cs="宋体"/>
                <w:b/>
                <w:bCs/>
                <w:sz w:val="24"/>
                <w:szCs w:val="24"/>
              </w:rPr>
            </w:pPr>
          </w:p>
          <w:p>
            <w:pPr>
              <w:tabs>
                <w:tab w:val="left" w:pos="586"/>
              </w:tabs>
              <w:snapToGrid w:val="0"/>
              <w:spacing w:line="360" w:lineRule="auto"/>
              <w:ind w:firstLine="480" w:firstLineChars="200"/>
              <w:rPr>
                <w:rFonts w:hint="eastAsia" w:ascii="宋体" w:hAnsi="宋体" w:eastAsia="宋体" w:cs="宋体"/>
                <w:b/>
                <w:bCs/>
                <w:sz w:val="24"/>
                <w:szCs w:val="24"/>
              </w:rPr>
            </w:pPr>
            <w:r>
              <w:rPr>
                <w:rFonts w:hint="eastAsia" w:ascii="宋体" w:hAnsi="宋体" w:eastAsia="宋体" w:cs="宋体"/>
                <w:b/>
                <w:bCs/>
                <w:sz w:val="24"/>
                <w:szCs w:val="24"/>
              </w:rPr>
              <w:t>年  月  日</w:t>
            </w:r>
          </w:p>
        </w:tc>
      </w:tr>
    </w:tbl>
    <w:p>
      <w:pPr>
        <w:pStyle w:val="9"/>
        <w:tabs>
          <w:tab w:val="left" w:pos="4200"/>
          <w:tab w:val="clear" w:pos="615"/>
        </w:tabs>
        <w:ind w:firstLine="0" w:firstLineChars="0"/>
        <w:rPr>
          <w:rFonts w:hint="eastAsia" w:ascii="宋体" w:hAnsi="宋体" w:eastAsia="宋体" w:cs="宋体"/>
          <w:sz w:val="24"/>
          <w:szCs w:val="24"/>
        </w:rPr>
      </w:pPr>
    </w:p>
    <w:p>
      <w:pPr>
        <w:outlineLvl w:val="0"/>
        <w:rPr>
          <w:rFonts w:hint="eastAsia" w:ascii="宋体" w:hAnsi="宋体" w:eastAsia="宋体" w:cs="宋体"/>
          <w:sz w:val="24"/>
          <w:szCs w:val="24"/>
        </w:rPr>
      </w:pPr>
    </w:p>
    <w:p>
      <w:pPr>
        <w:spacing w:line="440" w:lineRule="exact"/>
        <w:ind w:firstLine="1936" w:firstLineChars="800"/>
        <w:rPr>
          <w:rFonts w:hint="eastAsia" w:ascii="宋体" w:hAnsi="宋体" w:eastAsia="宋体" w:cs="宋体"/>
          <w:b/>
          <w:bCs/>
          <w:color w:val="000000" w:themeColor="text1"/>
          <w:spacing w:val="1"/>
          <w:sz w:val="24"/>
          <w:szCs w:val="24"/>
          <w14:textFill>
            <w14:solidFill>
              <w14:schemeClr w14:val="tx1"/>
            </w14:solidFill>
          </w14:textFill>
        </w:rPr>
      </w:pPr>
    </w:p>
    <w:p>
      <w:pPr>
        <w:spacing w:line="440" w:lineRule="exact"/>
        <w:ind w:firstLine="1936" w:firstLineChars="800"/>
        <w:rPr>
          <w:rFonts w:hint="eastAsia" w:ascii="宋体" w:hAnsi="宋体" w:eastAsia="宋体" w:cs="宋体"/>
          <w:b/>
          <w:bCs/>
          <w:color w:val="000000" w:themeColor="text1"/>
          <w:spacing w:val="1"/>
          <w:sz w:val="24"/>
          <w:szCs w:val="24"/>
          <w14:textFill>
            <w14:solidFill>
              <w14:schemeClr w14:val="tx1"/>
            </w14:solidFill>
          </w14:textFill>
        </w:rPr>
      </w:pPr>
    </w:p>
    <w:p>
      <w:pPr>
        <w:spacing w:line="440" w:lineRule="exact"/>
        <w:ind w:firstLine="1936" w:firstLineChars="800"/>
        <w:rPr>
          <w:rFonts w:hint="eastAsia" w:ascii="宋体" w:hAnsi="宋体" w:eastAsia="宋体" w:cs="宋体"/>
          <w:b/>
          <w:bCs/>
          <w:color w:val="000000" w:themeColor="text1"/>
          <w:spacing w:val="1"/>
          <w:sz w:val="24"/>
          <w:szCs w:val="24"/>
          <w14:textFill>
            <w14:solidFill>
              <w14:schemeClr w14:val="tx1"/>
            </w14:solidFill>
          </w14:textFill>
        </w:rPr>
      </w:pPr>
    </w:p>
    <w:p>
      <w:pPr>
        <w:pStyle w:val="4"/>
        <w:rPr>
          <w:rFonts w:hint="eastAsia" w:ascii="宋体" w:hAnsi="宋体" w:eastAsia="宋体" w:cs="宋体"/>
          <w:b/>
          <w:bCs/>
          <w:color w:val="000000" w:themeColor="text1"/>
          <w:spacing w:val="1"/>
          <w:sz w:val="24"/>
          <w:szCs w:val="24"/>
          <w14:textFill>
            <w14:solidFill>
              <w14:schemeClr w14:val="tx1"/>
            </w14:solidFill>
          </w14:textFill>
        </w:rPr>
      </w:pPr>
    </w:p>
    <w:p>
      <w:pPr>
        <w:rPr>
          <w:rFonts w:hint="eastAsia" w:ascii="宋体" w:hAnsi="宋体" w:eastAsia="宋体" w:cs="宋体"/>
          <w:b/>
          <w:bCs/>
          <w:color w:val="000000" w:themeColor="text1"/>
          <w:spacing w:val="1"/>
          <w:sz w:val="24"/>
          <w:szCs w:val="24"/>
          <w14:textFill>
            <w14:solidFill>
              <w14:schemeClr w14:val="tx1"/>
            </w14:solidFill>
          </w14:textFill>
        </w:rPr>
      </w:pPr>
    </w:p>
    <w:p>
      <w:pPr>
        <w:pStyle w:val="4"/>
        <w:rPr>
          <w:rFonts w:hint="eastAsia" w:ascii="宋体" w:hAnsi="宋体" w:eastAsia="宋体" w:cs="宋体"/>
          <w:b/>
          <w:bCs/>
          <w:color w:val="000000" w:themeColor="text1"/>
          <w:spacing w:val="1"/>
          <w:sz w:val="24"/>
          <w:szCs w:val="24"/>
          <w14:textFill>
            <w14:solidFill>
              <w14:schemeClr w14:val="tx1"/>
            </w14:solidFill>
          </w14:textFill>
        </w:rPr>
      </w:pPr>
    </w:p>
    <w:p>
      <w:pPr>
        <w:rPr>
          <w:rFonts w:hint="eastAsia" w:ascii="宋体" w:hAnsi="宋体" w:eastAsia="宋体" w:cs="宋体"/>
          <w:b/>
          <w:bCs/>
          <w:color w:val="000000" w:themeColor="text1"/>
          <w:spacing w:val="1"/>
          <w:sz w:val="24"/>
          <w:szCs w:val="24"/>
          <w14:textFill>
            <w14:solidFill>
              <w14:schemeClr w14:val="tx1"/>
            </w14:solidFill>
          </w14:textFill>
        </w:rPr>
      </w:pPr>
    </w:p>
    <w:p>
      <w:pPr>
        <w:pStyle w:val="4"/>
        <w:rPr>
          <w:rFonts w:hint="eastAsia" w:ascii="宋体" w:hAnsi="宋体" w:eastAsia="宋体" w:cs="宋体"/>
          <w:b/>
          <w:bCs/>
          <w:color w:val="000000" w:themeColor="text1"/>
          <w:spacing w:val="1"/>
          <w:sz w:val="24"/>
          <w:szCs w:val="24"/>
          <w14:textFill>
            <w14:solidFill>
              <w14:schemeClr w14:val="tx1"/>
            </w14:solidFill>
          </w14:textFill>
        </w:rPr>
      </w:pPr>
    </w:p>
    <w:p>
      <w:pPr>
        <w:rPr>
          <w:rFonts w:hint="eastAsia" w:ascii="宋体" w:hAnsi="宋体" w:eastAsia="宋体" w:cs="宋体"/>
          <w:b/>
          <w:bCs/>
          <w:color w:val="000000" w:themeColor="text1"/>
          <w:spacing w:val="1"/>
          <w:sz w:val="24"/>
          <w:szCs w:val="24"/>
          <w14:textFill>
            <w14:solidFill>
              <w14:schemeClr w14:val="tx1"/>
            </w14:solidFill>
          </w14:textFill>
        </w:rPr>
      </w:pPr>
    </w:p>
    <w:p>
      <w:pPr>
        <w:pStyle w:val="4"/>
        <w:rPr>
          <w:rFonts w:hint="eastAsia" w:ascii="宋体" w:hAnsi="宋体" w:eastAsia="宋体" w:cs="宋体"/>
          <w:b/>
          <w:bCs/>
          <w:color w:val="000000" w:themeColor="text1"/>
          <w:spacing w:val="1"/>
          <w:sz w:val="24"/>
          <w:szCs w:val="24"/>
          <w14:textFill>
            <w14:solidFill>
              <w14:schemeClr w14:val="tx1"/>
            </w14:solidFill>
          </w14:textFill>
        </w:rPr>
      </w:pPr>
    </w:p>
    <w:p>
      <w:pPr>
        <w:rPr>
          <w:rFonts w:hint="eastAsia" w:ascii="宋体" w:hAnsi="宋体" w:eastAsia="宋体" w:cs="宋体"/>
          <w:b/>
          <w:bCs/>
          <w:color w:val="000000" w:themeColor="text1"/>
          <w:spacing w:val="1"/>
          <w:sz w:val="24"/>
          <w:szCs w:val="24"/>
          <w14:textFill>
            <w14:solidFill>
              <w14:schemeClr w14:val="tx1"/>
            </w14:solidFill>
          </w14:textFill>
        </w:rPr>
      </w:pPr>
    </w:p>
    <w:p>
      <w:pPr>
        <w:pStyle w:val="4"/>
        <w:rPr>
          <w:rFonts w:hint="eastAsia" w:ascii="宋体" w:hAnsi="宋体" w:eastAsia="宋体" w:cs="宋体"/>
          <w:b/>
          <w:bCs/>
          <w:color w:val="000000" w:themeColor="text1"/>
          <w:spacing w:val="1"/>
          <w:sz w:val="24"/>
          <w:szCs w:val="24"/>
          <w14:textFill>
            <w14:solidFill>
              <w14:schemeClr w14:val="tx1"/>
            </w14:solidFill>
          </w14:textFill>
        </w:rPr>
      </w:pPr>
    </w:p>
    <w:p>
      <w:pPr>
        <w:rPr>
          <w:rFonts w:hint="eastAsia" w:ascii="宋体" w:hAnsi="宋体" w:eastAsia="宋体" w:cs="宋体"/>
          <w:b/>
          <w:bCs/>
          <w:color w:val="000000" w:themeColor="text1"/>
          <w:spacing w:val="1"/>
          <w:sz w:val="24"/>
          <w:szCs w:val="24"/>
          <w14:textFill>
            <w14:solidFill>
              <w14:schemeClr w14:val="tx1"/>
            </w14:solidFill>
          </w14:textFill>
        </w:rPr>
      </w:pPr>
    </w:p>
    <w:p>
      <w:pPr>
        <w:pStyle w:val="4"/>
        <w:rPr>
          <w:rFonts w:hint="eastAsia" w:ascii="宋体" w:hAnsi="宋体" w:eastAsia="宋体" w:cs="宋体"/>
          <w:b/>
          <w:bCs/>
          <w:color w:val="000000" w:themeColor="text1"/>
          <w:spacing w:val="1"/>
          <w:sz w:val="24"/>
          <w:szCs w:val="24"/>
          <w14:textFill>
            <w14:solidFill>
              <w14:schemeClr w14:val="tx1"/>
            </w14:solidFill>
          </w14:textFill>
        </w:rPr>
      </w:pPr>
    </w:p>
    <w:p>
      <w:pPr>
        <w:rPr>
          <w:rFonts w:hint="eastAsia" w:ascii="宋体" w:hAnsi="宋体" w:eastAsia="宋体" w:cs="宋体"/>
          <w:b/>
          <w:bCs/>
          <w:color w:val="000000" w:themeColor="text1"/>
          <w:spacing w:val="1"/>
          <w:sz w:val="24"/>
          <w:szCs w:val="24"/>
          <w14:textFill>
            <w14:solidFill>
              <w14:schemeClr w14:val="tx1"/>
            </w14:solidFill>
          </w14:textFill>
        </w:rPr>
      </w:pPr>
    </w:p>
    <w:p>
      <w:pPr>
        <w:pStyle w:val="4"/>
        <w:rPr>
          <w:rFonts w:hint="eastAsia" w:ascii="宋体" w:hAnsi="宋体" w:eastAsia="宋体" w:cs="宋体"/>
          <w:b/>
          <w:bCs/>
          <w:color w:val="000000" w:themeColor="text1"/>
          <w:spacing w:val="1"/>
          <w:sz w:val="24"/>
          <w:szCs w:val="24"/>
          <w14:textFill>
            <w14:solidFill>
              <w14:schemeClr w14:val="tx1"/>
            </w14:solidFill>
          </w14:textFill>
        </w:rPr>
      </w:pPr>
    </w:p>
    <w:p>
      <w:pPr>
        <w:rPr>
          <w:rFonts w:hint="eastAsia" w:ascii="宋体" w:hAnsi="宋体" w:eastAsia="宋体" w:cs="宋体"/>
          <w:b/>
          <w:bCs/>
          <w:color w:val="000000" w:themeColor="text1"/>
          <w:spacing w:val="1"/>
          <w:sz w:val="24"/>
          <w:szCs w:val="24"/>
          <w14:textFill>
            <w14:solidFill>
              <w14:schemeClr w14:val="tx1"/>
            </w14:solidFill>
          </w14:textFill>
        </w:rPr>
      </w:pPr>
    </w:p>
    <w:p>
      <w:pPr>
        <w:pStyle w:val="4"/>
        <w:rPr>
          <w:rFonts w:hint="eastAsia" w:ascii="宋体" w:hAnsi="宋体" w:eastAsia="宋体" w:cs="宋体"/>
          <w:b/>
          <w:bCs/>
          <w:color w:val="000000" w:themeColor="text1"/>
          <w:spacing w:val="1"/>
          <w:sz w:val="24"/>
          <w:szCs w:val="24"/>
          <w14:textFill>
            <w14:solidFill>
              <w14:schemeClr w14:val="tx1"/>
            </w14:solidFill>
          </w14:textFill>
        </w:rPr>
      </w:pPr>
    </w:p>
    <w:p>
      <w:pPr>
        <w:rPr>
          <w:rFonts w:hint="eastAsia" w:ascii="宋体" w:hAnsi="宋体" w:eastAsia="宋体" w:cs="宋体"/>
          <w:b/>
          <w:bCs/>
          <w:color w:val="000000" w:themeColor="text1"/>
          <w:spacing w:val="1"/>
          <w:sz w:val="24"/>
          <w:szCs w:val="24"/>
          <w14:textFill>
            <w14:solidFill>
              <w14:schemeClr w14:val="tx1"/>
            </w14:solidFill>
          </w14:textFill>
        </w:rPr>
      </w:pPr>
    </w:p>
    <w:p>
      <w:pPr>
        <w:pStyle w:val="4"/>
        <w:rPr>
          <w:rFonts w:hint="eastAsia" w:ascii="宋体" w:hAnsi="宋体" w:eastAsia="宋体" w:cs="宋体"/>
          <w:b/>
          <w:bCs/>
          <w:color w:val="000000" w:themeColor="text1"/>
          <w:spacing w:val="1"/>
          <w:sz w:val="24"/>
          <w:szCs w:val="24"/>
          <w14:textFill>
            <w14:solidFill>
              <w14:schemeClr w14:val="tx1"/>
            </w14:solidFill>
          </w14:textFill>
        </w:rPr>
      </w:pPr>
    </w:p>
    <w:p>
      <w:pPr>
        <w:rPr>
          <w:rFonts w:hint="eastAsia" w:ascii="宋体" w:hAnsi="宋体" w:eastAsia="宋体" w:cs="宋体"/>
          <w:b/>
          <w:bCs/>
          <w:color w:val="000000" w:themeColor="text1"/>
          <w:spacing w:val="1"/>
          <w:sz w:val="24"/>
          <w:szCs w:val="24"/>
          <w14:textFill>
            <w14:solidFill>
              <w14:schemeClr w14:val="tx1"/>
            </w14:solidFill>
          </w14:textFill>
        </w:rPr>
      </w:pPr>
    </w:p>
    <w:p>
      <w:pPr>
        <w:pStyle w:val="4"/>
        <w:rPr>
          <w:rFonts w:hint="eastAsia" w:ascii="宋体" w:hAnsi="宋体" w:eastAsia="宋体" w:cs="宋体"/>
          <w:b/>
          <w:bCs/>
          <w:color w:val="000000" w:themeColor="text1"/>
          <w:spacing w:val="1"/>
          <w:sz w:val="24"/>
          <w:szCs w:val="24"/>
          <w14:textFill>
            <w14:solidFill>
              <w14:schemeClr w14:val="tx1"/>
            </w14:solidFill>
          </w14:textFill>
        </w:rPr>
      </w:pPr>
    </w:p>
    <w:p>
      <w:pPr>
        <w:rPr>
          <w:rFonts w:hint="eastAsia" w:ascii="宋体" w:hAnsi="宋体" w:eastAsia="宋体" w:cs="宋体"/>
          <w:b/>
          <w:bCs/>
          <w:color w:val="000000" w:themeColor="text1"/>
          <w:spacing w:val="1"/>
          <w:sz w:val="24"/>
          <w:szCs w:val="24"/>
          <w14:textFill>
            <w14:solidFill>
              <w14:schemeClr w14:val="tx1"/>
            </w14:solidFill>
          </w14:textFill>
        </w:rPr>
      </w:pPr>
    </w:p>
    <w:p>
      <w:pPr>
        <w:pStyle w:val="4"/>
        <w:rPr>
          <w:rFonts w:hint="eastAsia" w:ascii="宋体" w:hAnsi="宋体" w:eastAsia="宋体" w:cs="宋体"/>
          <w:b/>
          <w:bCs/>
          <w:color w:val="000000" w:themeColor="text1"/>
          <w:spacing w:val="1"/>
          <w:sz w:val="24"/>
          <w:szCs w:val="24"/>
          <w14:textFill>
            <w14:solidFill>
              <w14:schemeClr w14:val="tx1"/>
            </w14:solidFill>
          </w14:textFill>
        </w:rPr>
      </w:pPr>
    </w:p>
    <w:p>
      <w:pPr>
        <w:rPr>
          <w:rFonts w:hint="eastAsia" w:ascii="宋体" w:hAnsi="宋体" w:eastAsia="宋体" w:cs="宋体"/>
          <w:b/>
          <w:bCs/>
          <w:color w:val="000000" w:themeColor="text1"/>
          <w:spacing w:val="1"/>
          <w:sz w:val="24"/>
          <w:szCs w:val="24"/>
          <w14:textFill>
            <w14:solidFill>
              <w14:schemeClr w14:val="tx1"/>
            </w14:solidFill>
          </w14:textFill>
        </w:rPr>
      </w:pPr>
    </w:p>
    <w:p>
      <w:pPr>
        <w:pStyle w:val="4"/>
        <w:rPr>
          <w:rFonts w:hint="eastAsia" w:ascii="宋体" w:hAnsi="宋体" w:eastAsia="宋体" w:cs="宋体"/>
          <w:b/>
          <w:bCs/>
          <w:color w:val="000000" w:themeColor="text1"/>
          <w:spacing w:val="1"/>
          <w:sz w:val="24"/>
          <w:szCs w:val="24"/>
          <w14:textFill>
            <w14:solidFill>
              <w14:schemeClr w14:val="tx1"/>
            </w14:solidFill>
          </w14:textFill>
        </w:rPr>
      </w:pPr>
    </w:p>
    <w:p>
      <w:pPr>
        <w:rPr>
          <w:rFonts w:hint="eastAsia"/>
        </w:rPr>
      </w:pPr>
    </w:p>
    <w:p>
      <w:pPr>
        <w:spacing w:line="440" w:lineRule="exact"/>
        <w:ind w:firstLine="1936" w:firstLineChars="800"/>
        <w:rPr>
          <w:rFonts w:hint="eastAsia" w:ascii="宋体" w:hAnsi="宋体" w:eastAsia="宋体" w:cs="宋体"/>
          <w:b/>
          <w:bCs/>
          <w:color w:val="000000" w:themeColor="text1"/>
          <w:spacing w:val="1"/>
          <w:sz w:val="24"/>
          <w:szCs w:val="24"/>
          <w14:textFill>
            <w14:solidFill>
              <w14:schemeClr w14:val="tx1"/>
            </w14:solidFill>
          </w14:textFill>
        </w:rPr>
      </w:pPr>
    </w:p>
    <w:p>
      <w:pPr>
        <w:spacing w:line="440" w:lineRule="exact"/>
        <w:ind w:firstLine="2416" w:firstLineChars="800"/>
        <w:rPr>
          <w:rFonts w:ascii="GDPSRG+ËÎÌå" w:hAnsi="GDPSRG+ËÎÌå" w:cs="GDPSRG+ËÎÌå"/>
          <w:b/>
          <w:bCs/>
          <w:color w:val="000000" w:themeColor="text1"/>
          <w:spacing w:val="1"/>
          <w:sz w:val="30"/>
          <w:szCs w:val="30"/>
          <w14:textFill>
            <w14:solidFill>
              <w14:schemeClr w14:val="tx1"/>
            </w14:solidFill>
          </w14:textFill>
        </w:rPr>
      </w:pPr>
      <w:r>
        <w:rPr>
          <w:rFonts w:hint="eastAsia" w:ascii="GDPSRG+ËÎÌå" w:hAnsi="GDPSRG+ËÎÌå" w:cs="GDPSRG+ËÎÌå"/>
          <w:b/>
          <w:bCs/>
          <w:color w:val="000000" w:themeColor="text1"/>
          <w:spacing w:val="1"/>
          <w:sz w:val="30"/>
          <w:szCs w:val="30"/>
          <w14:textFill>
            <w14:solidFill>
              <w14:schemeClr w14:val="tx1"/>
            </w14:solidFill>
          </w14:textFill>
        </w:rPr>
        <w:t xml:space="preserve">第五章、 </w:t>
      </w:r>
      <w:r>
        <w:rPr>
          <w:rFonts w:ascii="MHJLKJ+ËÎÌå" w:hAnsi="MHJLKJ+ËÎÌå" w:cs="MHJLKJ+ËÎÌå"/>
          <w:b/>
          <w:bCs/>
          <w:color w:val="000000" w:themeColor="text1"/>
          <w:sz w:val="30"/>
          <w:szCs w:val="30"/>
          <w14:textFill>
            <w14:solidFill>
              <w14:schemeClr w14:val="tx1"/>
            </w14:solidFill>
          </w14:textFill>
        </w:rPr>
        <w:t>采购内容及</w:t>
      </w:r>
      <w:r>
        <w:rPr>
          <w:rFonts w:hint="eastAsia" w:ascii="MHJLKJ+ËÎÌå" w:hAnsi="MHJLKJ+ËÎÌå" w:cs="MHJLKJ+ËÎÌå"/>
          <w:b/>
          <w:bCs/>
          <w:color w:val="000000" w:themeColor="text1"/>
          <w:sz w:val="30"/>
          <w:szCs w:val="30"/>
          <w14:textFill>
            <w14:solidFill>
              <w14:schemeClr w14:val="tx1"/>
            </w14:solidFill>
          </w14:textFill>
        </w:rPr>
        <w:t>服务</w:t>
      </w:r>
      <w:r>
        <w:rPr>
          <w:rFonts w:ascii="MHJLKJ+ËÎÌå" w:hAnsi="MHJLKJ+ËÎÌå" w:cs="MHJLKJ+ËÎÌå"/>
          <w:b/>
          <w:bCs/>
          <w:color w:val="000000" w:themeColor="text1"/>
          <w:sz w:val="30"/>
          <w:szCs w:val="30"/>
          <w14:textFill>
            <w14:solidFill>
              <w14:schemeClr w14:val="tx1"/>
            </w14:solidFill>
          </w14:textFill>
        </w:rPr>
        <w:t>要求</w:t>
      </w:r>
    </w:p>
    <w:p>
      <w:pPr>
        <w:pStyle w:val="8"/>
        <w:widowControl w:val="0"/>
        <w:numPr>
          <w:ilvl w:val="0"/>
          <w:numId w:val="0"/>
        </w:numPr>
        <w:spacing w:after="120"/>
        <w:jc w:val="both"/>
        <w:rPr>
          <w:lang w:val="zh-CN"/>
        </w:rPr>
      </w:pP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kern w:val="0"/>
          <w:sz w:val="24"/>
          <w:lang w:eastAsia="zh-CN"/>
        </w:rPr>
      </w:pPr>
      <w:bookmarkStart w:id="19" w:name="_Toc11695"/>
      <w:r>
        <w:rPr>
          <w:rFonts w:hint="eastAsia" w:ascii="宋体" w:hAnsi="宋体" w:cs="仿宋_GB2312"/>
          <w:b/>
          <w:bCs/>
          <w:color w:val="auto"/>
          <w:kern w:val="0"/>
          <w:sz w:val="24"/>
          <w:lang w:val="zh-CN"/>
        </w:rPr>
        <w:t>一、项目名称：</w:t>
      </w:r>
      <w:r>
        <w:rPr>
          <w:rFonts w:hint="eastAsia" w:ascii="宋体" w:hAnsi="宋体" w:cs="宋体"/>
          <w:color w:val="auto"/>
          <w:kern w:val="0"/>
          <w:sz w:val="24"/>
          <w:lang w:eastAsia="zh-CN"/>
        </w:rPr>
        <w:t>库尔勒市复合型现代流通战略支点城市建设方案采购</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kern w:val="0"/>
          <w:sz w:val="24"/>
          <w:lang w:eastAsia="zh-CN"/>
        </w:rPr>
      </w:pPr>
      <w:r>
        <w:rPr>
          <w:rFonts w:hint="eastAsia" w:ascii="宋体" w:hAnsi="宋体" w:cs="仿宋_GB2312"/>
          <w:b/>
          <w:bCs/>
          <w:color w:val="auto"/>
          <w:kern w:val="0"/>
          <w:sz w:val="24"/>
          <w:lang w:val="zh-CN"/>
        </w:rPr>
        <w:t>二、采购文件编号</w:t>
      </w:r>
      <w:r>
        <w:rPr>
          <w:rFonts w:hint="eastAsia" w:ascii="宋体" w:hAnsi="宋体" w:cs="仿宋_GB2312"/>
          <w:color w:val="auto"/>
          <w:kern w:val="0"/>
          <w:sz w:val="24"/>
          <w:lang w:val="zh-CN"/>
        </w:rPr>
        <w:t>：</w:t>
      </w:r>
      <w:r>
        <w:rPr>
          <w:rFonts w:hint="eastAsia" w:ascii="宋体" w:hAnsi="宋体" w:cs="宋体"/>
          <w:color w:val="auto"/>
          <w:kern w:val="0"/>
          <w:sz w:val="24"/>
          <w:lang w:eastAsia="zh-CN"/>
        </w:rPr>
        <w:t>XZZFCG2023-CS005</w:t>
      </w:r>
    </w:p>
    <w:p>
      <w:pPr>
        <w:keepNext w:val="0"/>
        <w:keepLines w:val="0"/>
        <w:pageBreakBefore w:val="0"/>
        <w:widowControl w:val="0"/>
        <w:kinsoku/>
        <w:wordWrap/>
        <w:overflowPunct/>
        <w:topLinePunct w:val="0"/>
        <w:bidi w:val="0"/>
        <w:spacing w:line="500" w:lineRule="exact"/>
        <w:ind w:firstLine="480" w:firstLineChars="200"/>
        <w:textAlignment w:val="auto"/>
        <w:outlineLvl w:val="0"/>
        <w:rPr>
          <w:rFonts w:hint="eastAsia" w:ascii="宋体" w:hAnsi="宋体" w:eastAsia="宋体" w:cs="宋体"/>
          <w:color w:val="auto"/>
          <w:kern w:val="0"/>
          <w:sz w:val="24"/>
          <w:lang w:val="en-US" w:eastAsia="zh-CN"/>
        </w:rPr>
      </w:pPr>
      <w:r>
        <w:rPr>
          <w:rFonts w:hint="eastAsia" w:ascii="宋体" w:hAnsi="宋体" w:cs="仿宋_GB2312"/>
          <w:b/>
          <w:bCs/>
          <w:color w:val="auto"/>
          <w:kern w:val="0"/>
          <w:sz w:val="24"/>
          <w:lang w:eastAsia="zh-CN"/>
        </w:rPr>
        <w:t>三、</w:t>
      </w:r>
      <w:r>
        <w:rPr>
          <w:rFonts w:hint="eastAsia" w:ascii="宋体" w:hAnsi="宋体" w:cs="仿宋_GB2312"/>
          <w:b/>
          <w:bCs/>
          <w:color w:val="auto"/>
          <w:kern w:val="0"/>
          <w:sz w:val="24"/>
          <w:lang w:val="zh-CN"/>
        </w:rPr>
        <w:t>采购内容及范围：</w:t>
      </w:r>
      <w:r>
        <w:rPr>
          <w:rFonts w:hint="eastAsia" w:ascii="宋体" w:hAnsi="宋体" w:eastAsia="宋体" w:cs="宋体"/>
          <w:color w:val="auto"/>
          <w:kern w:val="0"/>
          <w:sz w:val="24"/>
          <w:lang w:val="en-US" w:eastAsia="zh-CN"/>
        </w:rPr>
        <w:t>通过开展库尔勒市复合型现代流通战略支点城市建设研究，编制《库尔勒市复合型现代流通战略支点城市建设方案》，具体服务内容包括对项目开展调研、座谈、建设方案的编写及修改完善、组织评审配合后期项目申报等工作直至通过提交成果文件。</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ascii="宋体" w:hAnsi="宋体" w:cs="仿宋_GB2312"/>
          <w:b w:val="0"/>
          <w:bCs w:val="0"/>
          <w:color w:val="auto"/>
          <w:kern w:val="0"/>
          <w:sz w:val="24"/>
          <w:lang w:val="zh-CN"/>
        </w:rPr>
      </w:pPr>
      <w:r>
        <w:rPr>
          <w:rFonts w:hint="eastAsia" w:ascii="宋体" w:hAnsi="宋体" w:cs="仿宋_GB2312"/>
          <w:b/>
          <w:bCs/>
          <w:color w:val="auto"/>
          <w:kern w:val="0"/>
          <w:sz w:val="24"/>
          <w:lang w:eastAsia="zh-CN"/>
        </w:rPr>
        <w:t>四、</w:t>
      </w:r>
      <w:r>
        <w:rPr>
          <w:rFonts w:hint="eastAsia" w:ascii="宋体" w:hAnsi="宋体" w:cs="仿宋_GB2312"/>
          <w:b/>
          <w:bCs/>
          <w:color w:val="auto"/>
          <w:kern w:val="0"/>
          <w:sz w:val="24"/>
          <w:lang w:val="zh-CN"/>
        </w:rPr>
        <w:t>采购预算：</w:t>
      </w:r>
      <w:r>
        <w:rPr>
          <w:rFonts w:hint="eastAsia" w:ascii="宋体" w:hAnsi="宋体" w:cs="仿宋_GB2312"/>
          <w:color w:val="auto"/>
          <w:kern w:val="0"/>
          <w:sz w:val="24"/>
          <w:lang w:val="en-US" w:eastAsia="zh-CN"/>
        </w:rPr>
        <w:t>8</w:t>
      </w:r>
      <w:r>
        <w:rPr>
          <w:rFonts w:ascii="宋体" w:hAnsi="宋体" w:cs="仿宋_GB2312"/>
          <w:color w:val="auto"/>
          <w:kern w:val="0"/>
          <w:sz w:val="24"/>
          <w:lang w:val="zh-CN"/>
        </w:rPr>
        <w:t>0</w:t>
      </w:r>
      <w:r>
        <w:rPr>
          <w:rFonts w:hint="eastAsia" w:ascii="宋体" w:hAnsi="宋体" w:cs="仿宋_GB2312"/>
          <w:color w:val="auto"/>
          <w:kern w:val="0"/>
          <w:sz w:val="24"/>
          <w:lang w:val="zh-CN"/>
        </w:rPr>
        <w:t>万元，</w:t>
      </w:r>
      <w:r>
        <w:rPr>
          <w:rFonts w:hint="eastAsia" w:ascii="宋体" w:hAnsi="宋体" w:cs="仿宋_GB2312"/>
          <w:b w:val="0"/>
          <w:bCs w:val="0"/>
          <w:color w:val="auto"/>
          <w:kern w:val="0"/>
          <w:sz w:val="24"/>
          <w:lang w:val="zh-CN"/>
        </w:rPr>
        <w:t>磋商报价不得高于采购预算，否则响应文件将被拒绝。</w:t>
      </w:r>
    </w:p>
    <w:p>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en-US" w:eastAsia="zh-CN" w:bidi="ar-SA"/>
        </w:rPr>
        <w:t>、</w:t>
      </w:r>
      <w:bookmarkEnd w:id="19"/>
      <w:r>
        <w:rPr>
          <w:rFonts w:hint="eastAsia" w:cs="宋体"/>
          <w:b/>
          <w:bCs/>
          <w:color w:val="auto"/>
          <w:kern w:val="2"/>
          <w:sz w:val="24"/>
          <w:szCs w:val="24"/>
          <w:highlight w:val="none"/>
          <w:lang w:val="en-US" w:eastAsia="zh-CN" w:bidi="ar-SA"/>
        </w:rPr>
        <w:t>服务内容及要求</w:t>
      </w:r>
    </w:p>
    <w:p>
      <w:pPr>
        <w:keepNext w:val="0"/>
        <w:keepLines w:val="0"/>
        <w:pageBreakBefore w:val="0"/>
        <w:widowControl w:val="0"/>
        <w:kinsoku/>
        <w:wordWrap/>
        <w:overflowPunct/>
        <w:topLinePunct w:val="0"/>
        <w:bidi w:val="0"/>
        <w:snapToGrid/>
        <w:spacing w:line="500" w:lineRule="exact"/>
        <w:ind w:firstLine="480" w:firstLineChars="200"/>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kern w:val="0"/>
          <w:sz w:val="24"/>
          <w:lang w:val="en-US" w:eastAsia="zh-CN"/>
        </w:rPr>
        <w:t>通过开展库尔勒市复合型现代流通战略支点城市建设研究，编制《库尔勒市复合型现代流通战略支点城市建设方案》，</w:t>
      </w:r>
      <w:r>
        <w:rPr>
          <w:rFonts w:hint="eastAsia" w:ascii="宋体" w:hAnsi="宋体" w:cs="宋体"/>
          <w:color w:val="auto"/>
          <w:kern w:val="0"/>
          <w:sz w:val="24"/>
          <w:lang w:eastAsia="zh-CN"/>
        </w:rPr>
        <w:t>针对库尔勒现代流通战略支点城市总体建设目标、重点任务和举措、保障措施等情况，从服务国家所需并结合本地实际，加强统筹部署，形成工作合力，整合提升资源要素，协同推动流通支点城市建设等方面提出系统改革推进举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bCs/>
          <w:color w:val="auto"/>
          <w:kern w:val="2"/>
          <w:sz w:val="24"/>
          <w:szCs w:val="24"/>
          <w:highlight w:val="none"/>
          <w:lang w:val="en-US" w:eastAsia="zh-CN" w:bidi="ar-SA"/>
        </w:rPr>
      </w:pPr>
      <w:bookmarkStart w:id="20" w:name="_Toc18997"/>
      <w:r>
        <w:rPr>
          <w:rFonts w:hint="eastAsia" w:ascii="宋体" w:hAnsi="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en-US" w:eastAsia="zh-CN" w:bidi="ar-SA"/>
        </w:rPr>
        <w:t xml:space="preserve">服务标准 </w:t>
      </w:r>
    </w:p>
    <w:p>
      <w:pPr>
        <w:pStyle w:val="8"/>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（1）提出切实可行的工作方案，方案获得采购人认可； </w:t>
      </w:r>
    </w:p>
    <w:p>
      <w:pPr>
        <w:pStyle w:val="8"/>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（2）根据工作方案，及时开展资料收集、调研、座谈等工作；</w:t>
      </w:r>
    </w:p>
    <w:p>
      <w:pPr>
        <w:pStyle w:val="8"/>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（3）最终建设方案通过</w:t>
      </w:r>
      <w:r>
        <w:rPr>
          <w:rFonts w:hint="eastAsia" w:ascii="宋体" w:hAnsi="宋体" w:cs="宋体"/>
          <w:color w:val="auto"/>
          <w:sz w:val="24"/>
          <w:szCs w:val="24"/>
          <w:highlight w:val="none"/>
          <w:lang w:val="en-US" w:eastAsia="zh-CN"/>
        </w:rPr>
        <w:t>采购人评审</w:t>
      </w:r>
      <w:r>
        <w:rPr>
          <w:rFonts w:hint="eastAsia" w:ascii="宋体" w:hAnsi="宋体" w:eastAsia="宋体" w:cs="宋体"/>
          <w:color w:val="auto"/>
          <w:sz w:val="24"/>
          <w:szCs w:val="24"/>
          <w:highlight w:val="none"/>
          <w:lang w:val="en-US" w:eastAsia="zh-CN"/>
        </w:rPr>
        <w:t>，并提交</w:t>
      </w:r>
      <w:r>
        <w:rPr>
          <w:rFonts w:hint="eastAsia" w:ascii="宋体" w:hAnsi="宋体" w:cs="宋体"/>
          <w:color w:val="auto"/>
          <w:sz w:val="24"/>
          <w:szCs w:val="24"/>
          <w:highlight w:val="none"/>
          <w:lang w:val="en-US" w:eastAsia="zh-CN"/>
        </w:rPr>
        <w:t>自治区</w:t>
      </w:r>
      <w:r>
        <w:rPr>
          <w:rFonts w:hint="eastAsia" w:ascii="宋体" w:hAnsi="宋体" w:eastAsia="宋体" w:cs="宋体"/>
          <w:color w:val="auto"/>
          <w:sz w:val="24"/>
          <w:szCs w:val="24"/>
          <w:highlight w:val="none"/>
          <w:lang w:val="en-US" w:eastAsia="zh-CN"/>
        </w:rPr>
        <w:t>及以上相关部门，直至相关部门无异议；</w:t>
      </w:r>
    </w:p>
    <w:p>
      <w:pPr>
        <w:pStyle w:val="8"/>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（4）建设方案对</w:t>
      </w:r>
      <w:r>
        <w:rPr>
          <w:rFonts w:hint="eastAsia" w:ascii="宋体" w:hAnsi="宋体" w:cs="宋体"/>
          <w:color w:val="auto"/>
          <w:sz w:val="24"/>
          <w:szCs w:val="24"/>
          <w:highlight w:val="none"/>
          <w:lang w:val="en-US" w:eastAsia="zh-CN"/>
        </w:rPr>
        <w:t>库尔勒市</w:t>
      </w:r>
      <w:r>
        <w:rPr>
          <w:rFonts w:hint="eastAsia" w:ascii="宋体" w:hAnsi="宋体" w:eastAsia="宋体" w:cs="宋体"/>
          <w:color w:val="auto"/>
          <w:kern w:val="0"/>
          <w:sz w:val="24"/>
          <w:lang w:val="en-US" w:eastAsia="zh-CN"/>
        </w:rPr>
        <w:t>复合型</w:t>
      </w:r>
      <w:r>
        <w:rPr>
          <w:rFonts w:hint="eastAsia" w:ascii="宋体" w:hAnsi="宋体" w:eastAsia="宋体" w:cs="宋体"/>
          <w:color w:val="auto"/>
          <w:sz w:val="24"/>
          <w:szCs w:val="24"/>
          <w:highlight w:val="none"/>
          <w:lang w:val="en-US" w:eastAsia="zh-CN"/>
        </w:rPr>
        <w:t>现代流通战略支点城市的建设与发展起到指导性作用。</w:t>
      </w:r>
    </w:p>
    <w:p>
      <w:pPr>
        <w:pStyle w:val="8"/>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eastAsia="zh-CN"/>
        </w:rPr>
        <w:t>交付成果：</w:t>
      </w:r>
      <w:r>
        <w:rPr>
          <w:rFonts w:hint="eastAsia" w:ascii="宋体" w:hAnsi="宋体" w:eastAsia="宋体" w:cs="宋体"/>
          <w:color w:val="auto"/>
          <w:sz w:val="24"/>
          <w:szCs w:val="24"/>
          <w:highlight w:val="none"/>
          <w:lang w:val="en-US" w:eastAsia="zh-CN"/>
        </w:rPr>
        <w:t>形成《</w:t>
      </w:r>
      <w:r>
        <w:rPr>
          <w:rFonts w:hint="eastAsia" w:ascii="宋体" w:hAnsi="宋体" w:cs="宋体"/>
          <w:color w:val="auto"/>
          <w:kern w:val="0"/>
          <w:sz w:val="24"/>
          <w:lang w:eastAsia="zh-CN"/>
        </w:rPr>
        <w:t>库尔勒市复合型现代流通战略支点城市建设方案</w:t>
      </w:r>
      <w:r>
        <w:rPr>
          <w:rFonts w:hint="eastAsia" w:ascii="宋体" w:hAnsi="宋体" w:eastAsia="宋体" w:cs="宋体"/>
          <w:color w:val="auto"/>
          <w:sz w:val="24"/>
          <w:szCs w:val="24"/>
          <w:highlight w:val="none"/>
          <w:lang w:val="en-US" w:eastAsia="zh-CN"/>
        </w:rPr>
        <w:t>》Word及PPT，并提交纸质版十套，电子版一套。</w:t>
      </w:r>
    </w:p>
    <w:p>
      <w:pPr>
        <w:spacing w:line="500" w:lineRule="exact"/>
        <w:ind w:firstLine="480" w:firstLineChars="200"/>
        <w:outlineLvl w:val="0"/>
        <w:rPr>
          <w:rFonts w:ascii="宋体" w:cs="仿宋_GB2312"/>
          <w:b/>
          <w:bCs/>
          <w:color w:val="auto"/>
          <w:kern w:val="0"/>
          <w:sz w:val="24"/>
          <w:lang w:val="zh-CN"/>
        </w:rPr>
      </w:pPr>
      <w:r>
        <w:rPr>
          <w:rFonts w:hint="eastAsia" w:cs="宋体"/>
          <w:b/>
          <w:bCs/>
          <w:color w:val="auto"/>
          <w:sz w:val="24"/>
          <w:szCs w:val="24"/>
          <w:highlight w:val="none"/>
          <w:lang w:val="en-US" w:eastAsia="zh-CN"/>
        </w:rPr>
        <w:t>八、</w:t>
      </w:r>
      <w:r>
        <w:rPr>
          <w:rFonts w:hint="eastAsia" w:ascii="宋体" w:hAnsi="宋体" w:cs="仿宋_GB2312"/>
          <w:b/>
          <w:bCs/>
          <w:color w:val="auto"/>
          <w:kern w:val="0"/>
          <w:sz w:val="24"/>
          <w:lang w:val="zh-CN"/>
        </w:rPr>
        <w:t>知识产权：</w:t>
      </w:r>
    </w:p>
    <w:p>
      <w:pPr>
        <w:spacing w:line="500" w:lineRule="exact"/>
        <w:ind w:firstLine="480" w:firstLineChars="200"/>
        <w:outlineLvl w:val="0"/>
        <w:rPr>
          <w:rFonts w:hint="eastAsia" w:ascii="Times New Roman" w:hAnsi="Times New Roman" w:eastAsia="宋体" w:cs="宋体"/>
          <w:b w:val="0"/>
          <w:bCs w:val="0"/>
          <w:color w:val="auto"/>
          <w:sz w:val="24"/>
          <w:szCs w:val="24"/>
          <w:highlight w:val="none"/>
          <w:lang w:val="en-US" w:eastAsia="zh-CN"/>
        </w:rPr>
      </w:pPr>
      <w:r>
        <w:rPr>
          <w:rFonts w:hint="eastAsia" w:ascii="Times New Roman" w:hAnsi="Times New Roman" w:eastAsia="宋体" w:cs="宋体"/>
          <w:b w:val="0"/>
          <w:bCs w:val="0"/>
          <w:color w:val="auto"/>
          <w:sz w:val="24"/>
          <w:szCs w:val="24"/>
          <w:highlight w:val="none"/>
          <w:lang w:val="en-US" w:eastAsia="zh-CN"/>
        </w:rPr>
        <w:t>中标人为履行本合同义务所形成的服务成果的知识产权归采购人所有。</w:t>
      </w:r>
    </w:p>
    <w:p>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en-US" w:eastAsia="zh-CN" w:bidi="ar-SA"/>
        </w:rPr>
        <w:t>商务要求</w:t>
      </w:r>
      <w:bookmarkEnd w:id="20"/>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ascii="宋体" w:hAnsi="宋体" w:cs="宋体"/>
          <w:color w:val="auto"/>
          <w:kern w:val="0"/>
          <w:sz w:val="24"/>
        </w:rPr>
      </w:pPr>
      <w:r>
        <w:rPr>
          <w:rFonts w:hint="eastAsia" w:ascii="宋体" w:hAnsi="宋体" w:eastAsia="宋体" w:cs="宋体"/>
          <w:color w:val="auto"/>
          <w:sz w:val="24"/>
          <w:szCs w:val="24"/>
          <w:highlight w:val="none"/>
          <w:lang w:val="en-US" w:eastAsia="zh-CN"/>
        </w:rPr>
        <w:t>1.服务期限：</w:t>
      </w:r>
      <w:r>
        <w:rPr>
          <w:rFonts w:hint="eastAsia" w:ascii="宋体" w:hAnsi="宋体" w:cs="仿宋_GB2312"/>
          <w:color w:val="auto"/>
          <w:kern w:val="0"/>
          <w:sz w:val="24"/>
          <w:lang w:val="zh-CN" w:eastAsia="zh-CN"/>
        </w:rPr>
        <w:t>2023年12月15日前提交最终版成果文件</w:t>
      </w:r>
      <w:r>
        <w:rPr>
          <w:rFonts w:hint="eastAsia" w:ascii="宋体" w:hAnsi="宋体" w:cs="仿宋_GB2312"/>
          <w:color w:val="auto"/>
          <w:kern w:val="0"/>
          <w:sz w:val="24"/>
          <w:lang w:eastAsia="zh-CN"/>
        </w:rPr>
        <w:t>。</w:t>
      </w:r>
    </w:p>
    <w:p>
      <w:pPr>
        <w:pStyle w:val="8"/>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lang w:val="en-US" w:eastAsia="zh-CN"/>
        </w:rPr>
        <w:t>2.服务地点：</w:t>
      </w:r>
      <w:r>
        <w:rPr>
          <w:rFonts w:hint="eastAsia" w:ascii="宋体" w:hAnsi="宋体" w:cs="宋体"/>
          <w:color w:val="auto"/>
          <w:sz w:val="24"/>
          <w:szCs w:val="24"/>
          <w:highlight w:val="none"/>
          <w:lang w:val="en-US" w:eastAsia="zh-CN"/>
        </w:rPr>
        <w:t>库尔勒</w:t>
      </w:r>
      <w:r>
        <w:rPr>
          <w:rFonts w:hint="eastAsia" w:ascii="宋体" w:hAnsi="宋体" w:eastAsia="宋体" w:cs="宋体"/>
          <w:color w:val="auto"/>
          <w:sz w:val="24"/>
          <w:szCs w:val="24"/>
          <w:highlight w:val="none"/>
          <w:lang w:val="en-US" w:eastAsia="zh-CN"/>
        </w:rPr>
        <w:t>市。</w:t>
      </w:r>
    </w:p>
    <w:p>
      <w:pPr>
        <w:pStyle w:val="8"/>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jc w:val="left"/>
        <w:textAlignment w:val="auto"/>
        <w:rPr>
          <w:rFonts w:hint="eastAsia" w:ascii="宋体" w:hAnsi="宋体" w:cs="宋体"/>
          <w:color w:val="auto"/>
          <w:kern w:val="0"/>
          <w:sz w:val="24"/>
        </w:rPr>
      </w:pPr>
      <w:bookmarkStart w:id="21" w:name="_GoBack"/>
      <w:r>
        <w:rPr>
          <w:rFonts w:hint="eastAsia" w:ascii="宋体" w:hAnsi="宋体" w:eastAsia="宋体" w:cs="宋体"/>
          <w:color w:val="auto"/>
          <w:sz w:val="24"/>
          <w:szCs w:val="24"/>
          <w:highlight w:val="none"/>
          <w:lang w:val="en-US" w:eastAsia="zh-CN"/>
        </w:rPr>
        <w:t>3.付款方式：</w:t>
      </w:r>
      <w:r>
        <w:rPr>
          <w:rFonts w:hint="eastAsia" w:ascii="宋体" w:hAnsi="宋体" w:cs="宋体"/>
          <w:color w:val="auto"/>
          <w:kern w:val="0"/>
          <w:sz w:val="24"/>
          <w:lang w:val="zh-CN"/>
        </w:rPr>
        <w:t>在合同签订生效后，甲方向乙方支付该合同价的30%,</w:t>
      </w:r>
      <w:r>
        <w:rPr>
          <w:rFonts w:hint="eastAsia" w:ascii="宋体" w:hAnsi="宋体" w:cs="宋体"/>
          <w:color w:val="auto"/>
          <w:kern w:val="0"/>
          <w:sz w:val="24"/>
          <w:lang w:val="en-US" w:eastAsia="zh-CN"/>
        </w:rPr>
        <w:t>提交</w:t>
      </w:r>
      <w:r>
        <w:rPr>
          <w:rFonts w:hint="eastAsia" w:ascii="宋体" w:hAnsi="宋体" w:cs="宋体"/>
          <w:color w:val="auto"/>
          <w:kern w:val="0"/>
          <w:sz w:val="24"/>
          <w:lang w:val="zh-CN"/>
        </w:rPr>
        <w:t>项目成果文件</w:t>
      </w:r>
      <w:r>
        <w:rPr>
          <w:rFonts w:hint="eastAsia" w:ascii="宋体" w:hAnsi="宋体" w:cs="宋体"/>
          <w:color w:val="auto"/>
          <w:kern w:val="0"/>
          <w:sz w:val="24"/>
          <w:lang w:val="en-US" w:eastAsia="zh-CN"/>
        </w:rPr>
        <w:t>且</w:t>
      </w:r>
      <w:r>
        <w:rPr>
          <w:rFonts w:hint="eastAsia" w:ascii="宋体" w:hAnsi="宋体" w:cs="宋体"/>
          <w:color w:val="auto"/>
          <w:kern w:val="0"/>
          <w:sz w:val="24"/>
          <w:lang w:val="zh-CN"/>
        </w:rPr>
        <w:t>通过</w:t>
      </w:r>
      <w:r>
        <w:rPr>
          <w:rFonts w:hint="eastAsia" w:ascii="宋体" w:hAnsi="宋体" w:cs="宋体"/>
          <w:color w:val="auto"/>
          <w:kern w:val="0"/>
          <w:sz w:val="24"/>
          <w:lang w:val="en-US" w:eastAsia="zh-CN"/>
        </w:rPr>
        <w:t>验收</w:t>
      </w:r>
      <w:r>
        <w:rPr>
          <w:rFonts w:hint="eastAsia" w:ascii="宋体" w:hAnsi="宋体" w:cs="宋体"/>
          <w:color w:val="auto"/>
          <w:kern w:val="0"/>
          <w:sz w:val="24"/>
          <w:lang w:val="zh-CN"/>
        </w:rPr>
        <w:t>后，支付该合同价的</w:t>
      </w:r>
      <w:r>
        <w:rPr>
          <w:rFonts w:hint="eastAsia" w:ascii="宋体" w:hAnsi="宋体" w:cs="宋体"/>
          <w:color w:val="auto"/>
          <w:kern w:val="0"/>
          <w:sz w:val="24"/>
          <w:lang w:val="en-US" w:eastAsia="zh-CN"/>
        </w:rPr>
        <w:t>7</w:t>
      </w:r>
      <w:r>
        <w:rPr>
          <w:rFonts w:hint="eastAsia" w:ascii="宋体" w:hAnsi="宋体" w:cs="宋体"/>
          <w:color w:val="auto"/>
          <w:kern w:val="0"/>
          <w:sz w:val="24"/>
          <w:lang w:val="zh-CN"/>
        </w:rPr>
        <w:t>0%。最</w:t>
      </w:r>
      <w:r>
        <w:rPr>
          <w:rFonts w:hint="eastAsia" w:ascii="宋体" w:hAnsi="宋体" w:cs="宋体"/>
          <w:color w:val="auto"/>
          <w:kern w:val="0"/>
          <w:sz w:val="24"/>
        </w:rPr>
        <w:t>终付款方式以签订合同为准。</w:t>
      </w:r>
    </w:p>
    <w:p>
      <w:pPr>
        <w:pStyle w:val="8"/>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4.违约责任</w:t>
      </w:r>
    </w:p>
    <w:bookmarkEnd w:id="21"/>
    <w:p>
      <w:pPr>
        <w:pStyle w:val="8"/>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供应商必须遵守采购合同并执行合同中的各项规定，保证采购合同的正常履行。</w:t>
      </w:r>
    </w:p>
    <w:p>
      <w:pPr>
        <w:pStyle w:val="8"/>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pPr>
        <w:pStyle w:val="8"/>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供应商必须遵守采购合同按时完成合同相关工作，若由于供应商原因导致合同迟延履行</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供应商须承担所有赔偿责任。</w:t>
      </w:r>
    </w:p>
    <w:p>
      <w:pPr>
        <w:pStyle w:val="8"/>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4.4 供应商应当遵守采购人的相关项目需求及相关技术要求及实质性条款，实施完成采购合同应当完全满足相关项目需求及相关技术要求及实质性条款，若供应商瑕疵履行采购合同，采购人有权向供应商要求赔偿合同总价款</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0%的违约金，若造成相关损失的，采购人有权要求供应商承担所有赔偿责任。</w:t>
      </w:r>
    </w:p>
    <w:p>
      <w:pPr>
        <w:pStyle w:val="8"/>
        <w:keepNext w:val="0"/>
        <w:keepLines w:val="0"/>
        <w:pageBreakBefore w:val="0"/>
        <w:widowControl w:val="0"/>
        <w:kinsoku/>
        <w:wordWrap w:val="0"/>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5.验收方法和标准：按照《财政部关于进一步加强政府采购需求和履约验收管理的指导意见》(财库〔2016〕205号)的要求进行验收。</w:t>
      </w:r>
    </w:p>
    <w:p>
      <w:pPr>
        <w:spacing w:line="500" w:lineRule="exact"/>
        <w:ind w:firstLine="480" w:firstLineChars="200"/>
        <w:outlineLvl w:val="0"/>
        <w:rPr>
          <w:rFonts w:hint="eastAsia" w:ascii="宋体" w:hAnsi="宋体" w:cs="宋体"/>
          <w:bCs/>
          <w:color w:val="1D41D5"/>
          <w:sz w:val="24"/>
        </w:rPr>
      </w:pPr>
    </w:p>
    <w:p>
      <w:pPr>
        <w:spacing w:line="500" w:lineRule="exact"/>
        <w:ind w:firstLine="480" w:firstLineChars="200"/>
        <w:outlineLvl w:val="0"/>
        <w:rPr>
          <w:rFonts w:hint="eastAsia" w:ascii="宋体" w:hAnsi="宋体" w:cs="宋体"/>
          <w:bCs/>
          <w:color w:val="auto"/>
          <w:sz w:val="24"/>
        </w:rPr>
      </w:pPr>
    </w:p>
    <w:p>
      <w:pPr>
        <w:pStyle w:val="8"/>
        <w:rPr>
          <w:rFonts w:ascii="宋体" w:hAnsi="宋体"/>
          <w:color w:val="auto"/>
          <w:sz w:val="24"/>
        </w:rPr>
      </w:pPr>
    </w:p>
    <w:p>
      <w:pPr>
        <w:pStyle w:val="8"/>
        <w:rPr>
          <w:rFonts w:ascii="宋体" w:hAnsi="宋体"/>
          <w:color w:val="auto"/>
          <w:sz w:val="24"/>
        </w:rPr>
      </w:pPr>
    </w:p>
    <w:p>
      <w:pPr>
        <w:pStyle w:val="8"/>
        <w:rPr>
          <w:rFonts w:ascii="宋体" w:hAnsi="宋体"/>
          <w:color w:val="auto"/>
          <w:sz w:val="24"/>
        </w:rPr>
      </w:pPr>
    </w:p>
    <w:p>
      <w:pPr>
        <w:pStyle w:val="8"/>
        <w:rPr>
          <w:rFonts w:ascii="宋体" w:hAnsi="宋体"/>
          <w:color w:val="auto"/>
          <w:sz w:val="24"/>
        </w:rPr>
      </w:pPr>
    </w:p>
    <w:p>
      <w:pPr>
        <w:pStyle w:val="8"/>
        <w:rPr>
          <w:rFonts w:ascii="宋体" w:hAnsi="宋体"/>
          <w:color w:val="auto"/>
          <w:sz w:val="24"/>
        </w:rPr>
      </w:pPr>
    </w:p>
    <w:p>
      <w:pPr>
        <w:pStyle w:val="8"/>
        <w:rPr>
          <w:rFonts w:ascii="宋体" w:hAnsi="宋体"/>
          <w:color w:val="auto"/>
          <w:sz w:val="24"/>
        </w:rPr>
      </w:pPr>
    </w:p>
    <w:p>
      <w:pPr>
        <w:pStyle w:val="8"/>
        <w:rPr>
          <w:rFonts w:ascii="宋体" w:hAnsi="宋体"/>
          <w:color w:val="auto"/>
          <w:sz w:val="24"/>
        </w:rPr>
      </w:pPr>
    </w:p>
    <w:p>
      <w:pPr>
        <w:pStyle w:val="8"/>
        <w:rPr>
          <w:rFonts w:ascii="宋体" w:hAnsi="宋体"/>
          <w:color w:val="auto"/>
          <w:sz w:val="24"/>
        </w:rPr>
      </w:pPr>
    </w:p>
    <w:p>
      <w:pPr>
        <w:pStyle w:val="8"/>
        <w:rPr>
          <w:rFonts w:ascii="宋体" w:hAnsi="宋体"/>
          <w:color w:val="auto"/>
          <w:sz w:val="24"/>
        </w:rPr>
      </w:pPr>
    </w:p>
    <w:p>
      <w:pPr>
        <w:pStyle w:val="8"/>
        <w:rPr>
          <w:rFonts w:ascii="宋体" w:hAnsi="宋体"/>
          <w:color w:val="auto"/>
          <w:sz w:val="24"/>
        </w:rPr>
      </w:pPr>
    </w:p>
    <w:p>
      <w:pPr>
        <w:adjustRightInd w:val="0"/>
        <w:snapToGrid w:val="0"/>
        <w:spacing w:line="400" w:lineRule="exact"/>
        <w:jc w:val="both"/>
        <w:rPr>
          <w:rFonts w:ascii="宋体" w:hAnsi="宋体" w:cs="MVGMWE+ËÎÌå"/>
          <w:b/>
          <w:bCs/>
          <w:color w:val="000000" w:themeColor="text1"/>
          <w:sz w:val="28"/>
          <w:szCs w:val="28"/>
          <w14:textFill>
            <w14:solidFill>
              <w14:schemeClr w14:val="tx1"/>
            </w14:solidFill>
          </w14:textFill>
        </w:rPr>
      </w:pPr>
    </w:p>
    <w:p>
      <w:pPr>
        <w:adjustRightInd w:val="0"/>
        <w:snapToGrid w:val="0"/>
        <w:spacing w:line="400" w:lineRule="exact"/>
        <w:jc w:val="center"/>
        <w:rPr>
          <w:rFonts w:ascii="宋体" w:hAnsi="宋体" w:cs="MVGMWE+ËÎÌå"/>
          <w:b/>
          <w:bCs/>
          <w:color w:val="000000" w:themeColor="text1"/>
          <w:sz w:val="28"/>
          <w:szCs w:val="28"/>
          <w14:textFill>
            <w14:solidFill>
              <w14:schemeClr w14:val="tx1"/>
            </w14:solidFill>
          </w14:textFill>
        </w:rPr>
      </w:pPr>
    </w:p>
    <w:p>
      <w:pPr>
        <w:adjustRightInd w:val="0"/>
        <w:snapToGrid w:val="0"/>
        <w:spacing w:line="400" w:lineRule="exact"/>
        <w:jc w:val="center"/>
        <w:rPr>
          <w:rFonts w:ascii="宋体" w:hAnsi="宋体" w:cs="MVGMWE+ËÎÌå"/>
          <w:b/>
          <w:bCs/>
          <w:color w:val="000000" w:themeColor="text1"/>
          <w:sz w:val="28"/>
          <w:szCs w:val="28"/>
          <w14:textFill>
            <w14:solidFill>
              <w14:schemeClr w14:val="tx1"/>
            </w14:solidFill>
          </w14:textFill>
        </w:rPr>
      </w:pPr>
    </w:p>
    <w:p>
      <w:pPr>
        <w:adjustRightInd w:val="0"/>
        <w:snapToGrid w:val="0"/>
        <w:spacing w:line="400" w:lineRule="exact"/>
        <w:jc w:val="center"/>
        <w:rPr>
          <w:b/>
          <w:bCs/>
          <w:color w:val="000000" w:themeColor="text1"/>
          <w:sz w:val="30"/>
          <w:szCs w:val="30"/>
          <w14:textFill>
            <w14:solidFill>
              <w14:schemeClr w14:val="tx1"/>
            </w14:solidFill>
          </w14:textFill>
        </w:rPr>
      </w:pPr>
      <w:r>
        <w:rPr>
          <w:rFonts w:ascii="宋体" w:hAnsi="宋体" w:cs="MVGMWE+ËÎÌå"/>
          <w:b/>
          <w:bCs/>
          <w:color w:val="000000" w:themeColor="text1"/>
          <w:sz w:val="30"/>
          <w:szCs w:val="30"/>
          <w14:textFill>
            <w14:solidFill>
              <w14:schemeClr w14:val="tx1"/>
            </w14:solidFill>
          </w14:textFill>
        </w:rPr>
        <w:t>第六章</w:t>
      </w:r>
      <w:r>
        <w:rPr>
          <w:rFonts w:hint="eastAsia" w:ascii="宋体" w:hAnsi="宋体" w:cs="MVGMWE+ËÎÌå"/>
          <w:b/>
          <w:bCs/>
          <w:color w:val="000000" w:themeColor="text1"/>
          <w:sz w:val="30"/>
          <w:szCs w:val="30"/>
          <w14:textFill>
            <w14:solidFill>
              <w14:schemeClr w14:val="tx1"/>
            </w14:solidFill>
          </w14:textFill>
        </w:rPr>
        <w:t>、</w:t>
      </w:r>
      <w:r>
        <w:rPr>
          <w:rFonts w:ascii="宋体" w:hAnsi="宋体" w:cs="MVGMWE+ËÎÌå"/>
          <w:b/>
          <w:bCs/>
          <w:color w:val="000000" w:themeColor="text1"/>
          <w:sz w:val="30"/>
          <w:szCs w:val="30"/>
          <w14:textFill>
            <w14:solidFill>
              <w14:schemeClr w14:val="tx1"/>
            </w14:solidFill>
          </w14:textFill>
        </w:rPr>
        <w:t>竞争性磋商响应文件格式</w:t>
      </w:r>
    </w:p>
    <w:p>
      <w:pPr>
        <w:spacing w:line="440" w:lineRule="exact"/>
        <w:ind w:firstLine="416" w:firstLineChars="200"/>
        <w:jc w:val="center"/>
        <w:rPr>
          <w:rFonts w:ascii="宋体" w:hAnsi="宋体" w:cs="TMBCOU+ËÎÌå"/>
          <w:color w:val="000000" w:themeColor="text1"/>
          <w:spacing w:val="-1"/>
          <w14:textFill>
            <w14:solidFill>
              <w14:schemeClr w14:val="tx1"/>
            </w14:solidFill>
          </w14:textFill>
        </w:rPr>
      </w:pPr>
    </w:p>
    <w:p>
      <w:pPr>
        <w:spacing w:line="440" w:lineRule="exact"/>
        <w:ind w:firstLine="416" w:firstLineChars="200"/>
        <w:jc w:val="center"/>
        <w:rPr>
          <w:rFonts w:ascii="宋体" w:hAnsi="宋体" w:cs="MVGMWE+ËÎÌå"/>
          <w:b/>
          <w:bCs/>
          <w:color w:val="000000" w:themeColor="text1"/>
          <w:sz w:val="28"/>
          <w:szCs w:val="28"/>
          <w14:textFill>
            <w14:solidFill>
              <w14:schemeClr w14:val="tx1"/>
            </w14:solidFill>
          </w14:textFill>
        </w:rPr>
      </w:pPr>
      <w:r>
        <w:rPr>
          <w:rFonts w:hint="eastAsia" w:ascii="宋体" w:hAnsi="宋体" w:cs="TMBCOU+ËÎÌå"/>
          <w:color w:val="000000" w:themeColor="text1"/>
          <w:spacing w:val="-1"/>
          <w:lang w:val="en-US" w:eastAsia="zh-CN"/>
          <w14:textFill>
            <w14:solidFill>
              <w14:schemeClr w14:val="tx1"/>
            </w14:solidFill>
          </w14:textFill>
        </w:rPr>
        <w:t xml:space="preserve">                                                               </w:t>
      </w:r>
      <w:r>
        <w:rPr>
          <w:rFonts w:hint="eastAsia" w:ascii="宋体" w:hAnsi="宋体" w:cs="MVGMWE+ËÎÌå"/>
          <w:b/>
          <w:bCs/>
          <w:color w:val="000000" w:themeColor="text1"/>
          <w:sz w:val="28"/>
          <w:szCs w:val="28"/>
          <w:lang w:val="en-US" w:eastAsia="zh-CN"/>
          <w14:textFill>
            <w14:solidFill>
              <w14:schemeClr w14:val="tx1"/>
            </w14:solidFill>
          </w14:textFill>
        </w:rPr>
        <w:t xml:space="preserve">  </w:t>
      </w:r>
      <w:r>
        <w:rPr>
          <w:rFonts w:hint="eastAsia" w:ascii="宋体" w:hAnsi="宋体" w:cs="MVGMWE+ËÎÌå"/>
          <w:b/>
          <w:bCs/>
          <w:color w:val="000000" w:themeColor="text1"/>
          <w:sz w:val="28"/>
          <w:szCs w:val="28"/>
          <w14:textFill>
            <w14:solidFill>
              <w14:schemeClr w14:val="tx1"/>
            </w14:solidFill>
          </w14:textFill>
        </w:rPr>
        <w:t>正（副）本</w:t>
      </w:r>
    </w:p>
    <w:p>
      <w:pPr>
        <w:spacing w:line="440" w:lineRule="exact"/>
        <w:ind w:left="220" w:leftChars="105" w:firstLine="5720" w:firstLineChars="1300"/>
        <w:jc w:val="center"/>
        <w:rPr>
          <w:rFonts w:ascii="MVGMWE+ËÎÌå" w:hAnsi="MVGMWE+ËÎÌå" w:cs="MVGMWE+ËÎÌå"/>
          <w:color w:val="000000" w:themeColor="text1"/>
          <w:sz w:val="44"/>
          <w14:textFill>
            <w14:solidFill>
              <w14:schemeClr w14:val="tx1"/>
            </w14:solidFill>
          </w14:textFill>
        </w:rPr>
      </w:pPr>
    </w:p>
    <w:p>
      <w:pPr>
        <w:spacing w:line="440" w:lineRule="exact"/>
        <w:ind w:left="220" w:leftChars="105" w:firstLine="5720" w:firstLineChars="1300"/>
        <w:jc w:val="center"/>
        <w:rPr>
          <w:rFonts w:ascii="MVGMWE+ËÎÌå" w:hAnsi="MVGMWE+ËÎÌå" w:cs="MVGMWE+ËÎÌå"/>
          <w:color w:val="000000" w:themeColor="text1"/>
          <w:sz w:val="44"/>
          <w14:textFill>
            <w14:solidFill>
              <w14:schemeClr w14:val="tx1"/>
            </w14:solidFill>
          </w14:textFill>
        </w:rPr>
      </w:pPr>
    </w:p>
    <w:p>
      <w:pPr>
        <w:spacing w:line="440" w:lineRule="exact"/>
        <w:ind w:left="220" w:leftChars="105" w:firstLine="5720" w:firstLineChars="1300"/>
        <w:jc w:val="center"/>
        <w:rPr>
          <w:rFonts w:ascii="MVGMWE+ËÎÌå" w:hAnsi="MVGMWE+ËÎÌå" w:cs="MVGMWE+ËÎÌå"/>
          <w:color w:val="000000" w:themeColor="text1"/>
          <w:sz w:val="44"/>
          <w14:textFill>
            <w14:solidFill>
              <w14:schemeClr w14:val="tx1"/>
            </w14:solidFill>
          </w14:textFill>
        </w:rPr>
      </w:pPr>
    </w:p>
    <w:p>
      <w:pPr>
        <w:spacing w:line="440" w:lineRule="exact"/>
        <w:ind w:left="220" w:leftChars="105" w:firstLine="5720" w:firstLineChars="1300"/>
        <w:jc w:val="center"/>
        <w:rPr>
          <w:rFonts w:ascii="MVGMWE+ËÎÌå" w:hAnsi="MVGMWE+ËÎÌå" w:cs="MVGMWE+ËÎÌå"/>
          <w:color w:val="000000" w:themeColor="text1"/>
          <w:sz w:val="44"/>
          <w14:textFill>
            <w14:solidFill>
              <w14:schemeClr w14:val="tx1"/>
            </w14:solidFill>
          </w14:textFill>
        </w:rPr>
      </w:pPr>
    </w:p>
    <w:p>
      <w:pPr>
        <w:spacing w:line="440" w:lineRule="exact"/>
        <w:ind w:left="220" w:leftChars="105"/>
        <w:jc w:val="center"/>
        <w:rPr>
          <w:rFonts w:ascii="TMBCOU+ËÎÌå" w:hAnsi="TMBCOU+ËÎÌå" w:cs="TMBCOU+ËÎÌå"/>
          <w:color w:val="000000" w:themeColor="text1"/>
          <w:spacing w:val="-1"/>
          <w:sz w:val="36"/>
          <w:szCs w:val="36"/>
          <w14:textFill>
            <w14:solidFill>
              <w14:schemeClr w14:val="tx1"/>
            </w14:solidFill>
          </w14:textFill>
        </w:rPr>
      </w:pPr>
      <w:r>
        <w:rPr>
          <w:rFonts w:ascii="MVGMWE+ËÎÌå" w:hAnsi="MVGMWE+ËÎÌå" w:cs="MVGMWE+ËÎÌå"/>
          <w:color w:val="000000" w:themeColor="text1"/>
          <w:sz w:val="36"/>
          <w:szCs w:val="36"/>
          <w:u w:val="single"/>
          <w14:textFill>
            <w14:solidFill>
              <w14:schemeClr w14:val="tx1"/>
            </w14:solidFill>
          </w14:textFill>
        </w:rPr>
        <w:t>（项目名称）</w:t>
      </w:r>
    </w:p>
    <w:p>
      <w:pPr>
        <w:spacing w:line="440" w:lineRule="exact"/>
        <w:ind w:firstLine="716" w:firstLineChars="200"/>
        <w:jc w:val="center"/>
        <w:rPr>
          <w:rFonts w:ascii="TMBCOU+ËÎÌå" w:hAnsi="TMBCOU+ËÎÌå" w:cs="TMBCOU+ËÎÌå"/>
          <w:color w:val="000000" w:themeColor="text1"/>
          <w:spacing w:val="-1"/>
          <w:sz w:val="36"/>
          <w:szCs w:val="36"/>
          <w14:textFill>
            <w14:solidFill>
              <w14:schemeClr w14:val="tx1"/>
            </w14:solidFill>
          </w14:textFill>
        </w:rPr>
      </w:pPr>
    </w:p>
    <w:p>
      <w:pPr>
        <w:spacing w:line="440" w:lineRule="exact"/>
        <w:ind w:firstLine="416" w:firstLineChars="200"/>
        <w:rPr>
          <w:rFonts w:ascii="TMBCOU+ËÎÌå" w:hAnsi="TMBCOU+ËÎÌå" w:cs="TMBCOU+ËÎÌå"/>
          <w:color w:val="000000" w:themeColor="text1"/>
          <w:spacing w:val="-1"/>
          <w14:textFill>
            <w14:solidFill>
              <w14:schemeClr w14:val="tx1"/>
            </w14:solidFill>
          </w14:textFill>
        </w:rPr>
      </w:pPr>
    </w:p>
    <w:p>
      <w:pPr>
        <w:spacing w:line="440" w:lineRule="exact"/>
        <w:ind w:firstLine="416" w:firstLineChars="200"/>
        <w:rPr>
          <w:rFonts w:ascii="TMBCOU+ËÎÌå" w:hAnsi="TMBCOU+ËÎÌå" w:cs="TMBCOU+ËÎÌå"/>
          <w:color w:val="000000" w:themeColor="text1"/>
          <w:spacing w:val="-1"/>
          <w14:textFill>
            <w14:solidFill>
              <w14:schemeClr w14:val="tx1"/>
            </w14:solidFill>
          </w14:textFill>
        </w:rPr>
      </w:pPr>
    </w:p>
    <w:p>
      <w:pPr>
        <w:jc w:val="center"/>
        <w:rPr>
          <w:rFonts w:ascii="TMBCOU+ËÎÌå" w:hAnsi="TMBCOU+ËÎÌå" w:cs="TMBCOU+ËÎÌå"/>
          <w:color w:val="000000" w:themeColor="text1"/>
          <w:spacing w:val="-1"/>
          <w:sz w:val="52"/>
          <w:szCs w:val="52"/>
          <w14:textFill>
            <w14:solidFill>
              <w14:schemeClr w14:val="tx1"/>
            </w14:solidFill>
          </w14:textFill>
        </w:rPr>
      </w:pPr>
      <w:r>
        <w:rPr>
          <w:rFonts w:ascii="MVGMWE+ËÎÌå" w:hAnsi="MVGMWE+ËÎÌå" w:cs="MVGMWE+ËÎÌå"/>
          <w:color w:val="000000" w:themeColor="text1"/>
          <w:sz w:val="52"/>
          <w:szCs w:val="52"/>
          <w14:textFill>
            <w14:solidFill>
              <w14:schemeClr w14:val="tx1"/>
            </w14:solidFill>
          </w14:textFill>
        </w:rPr>
        <w:t>竞</w:t>
      </w:r>
      <w:r>
        <w:rPr>
          <w:color w:val="000000" w:themeColor="text1"/>
          <w:spacing w:val="-56"/>
          <w:sz w:val="52"/>
          <w:szCs w:val="52"/>
          <w14:textFill>
            <w14:solidFill>
              <w14:schemeClr w14:val="tx1"/>
            </w14:solidFill>
          </w14:textFill>
        </w:rPr>
        <w:t xml:space="preserve"> </w:t>
      </w:r>
      <w:r>
        <w:rPr>
          <w:rFonts w:ascii="MVGMWE+ËÎÌå" w:hAnsi="MVGMWE+ËÎÌå" w:cs="MVGMWE+ËÎÌå"/>
          <w:color w:val="000000" w:themeColor="text1"/>
          <w:sz w:val="52"/>
          <w:szCs w:val="52"/>
          <w14:textFill>
            <w14:solidFill>
              <w14:schemeClr w14:val="tx1"/>
            </w14:solidFill>
          </w14:textFill>
        </w:rPr>
        <w:t>争</w:t>
      </w:r>
      <w:r>
        <w:rPr>
          <w:color w:val="000000" w:themeColor="text1"/>
          <w:spacing w:val="-58"/>
          <w:sz w:val="52"/>
          <w:szCs w:val="52"/>
          <w14:textFill>
            <w14:solidFill>
              <w14:schemeClr w14:val="tx1"/>
            </w14:solidFill>
          </w14:textFill>
        </w:rPr>
        <w:t xml:space="preserve"> </w:t>
      </w:r>
      <w:r>
        <w:rPr>
          <w:rFonts w:ascii="MVGMWE+ËÎÌå" w:hAnsi="MVGMWE+ËÎÌå" w:cs="MVGMWE+ËÎÌå"/>
          <w:color w:val="000000" w:themeColor="text1"/>
          <w:sz w:val="52"/>
          <w:szCs w:val="52"/>
          <w14:textFill>
            <w14:solidFill>
              <w14:schemeClr w14:val="tx1"/>
            </w14:solidFill>
          </w14:textFill>
        </w:rPr>
        <w:t>性</w:t>
      </w:r>
      <w:r>
        <w:rPr>
          <w:color w:val="000000" w:themeColor="text1"/>
          <w:spacing w:val="-56"/>
          <w:sz w:val="52"/>
          <w:szCs w:val="52"/>
          <w14:textFill>
            <w14:solidFill>
              <w14:schemeClr w14:val="tx1"/>
            </w14:solidFill>
          </w14:textFill>
        </w:rPr>
        <w:t xml:space="preserve"> </w:t>
      </w:r>
      <w:r>
        <w:rPr>
          <w:rFonts w:ascii="MVGMWE+ËÎÌå" w:hAnsi="MVGMWE+ËÎÌå" w:cs="MVGMWE+ËÎÌå"/>
          <w:color w:val="000000" w:themeColor="text1"/>
          <w:sz w:val="52"/>
          <w:szCs w:val="52"/>
          <w14:textFill>
            <w14:solidFill>
              <w14:schemeClr w14:val="tx1"/>
            </w14:solidFill>
          </w14:textFill>
        </w:rPr>
        <w:t>磋</w:t>
      </w:r>
      <w:r>
        <w:rPr>
          <w:color w:val="000000" w:themeColor="text1"/>
          <w:spacing w:val="-58"/>
          <w:sz w:val="52"/>
          <w:szCs w:val="52"/>
          <w14:textFill>
            <w14:solidFill>
              <w14:schemeClr w14:val="tx1"/>
            </w14:solidFill>
          </w14:textFill>
        </w:rPr>
        <w:t xml:space="preserve"> </w:t>
      </w:r>
      <w:r>
        <w:rPr>
          <w:rFonts w:ascii="MVGMWE+ËÎÌå" w:hAnsi="MVGMWE+ËÎÌå" w:cs="MVGMWE+ËÎÌå"/>
          <w:color w:val="000000" w:themeColor="text1"/>
          <w:sz w:val="52"/>
          <w:szCs w:val="52"/>
          <w14:textFill>
            <w14:solidFill>
              <w14:schemeClr w14:val="tx1"/>
            </w14:solidFill>
          </w14:textFill>
        </w:rPr>
        <w:t>商</w:t>
      </w:r>
      <w:r>
        <w:rPr>
          <w:color w:val="000000" w:themeColor="text1"/>
          <w:spacing w:val="-56"/>
          <w:sz w:val="52"/>
          <w:szCs w:val="52"/>
          <w14:textFill>
            <w14:solidFill>
              <w14:schemeClr w14:val="tx1"/>
            </w14:solidFill>
          </w14:textFill>
        </w:rPr>
        <w:t xml:space="preserve"> </w:t>
      </w:r>
      <w:r>
        <w:rPr>
          <w:rFonts w:ascii="MVGMWE+ËÎÌå" w:hAnsi="MVGMWE+ËÎÌå" w:cs="MVGMWE+ËÎÌå"/>
          <w:color w:val="000000" w:themeColor="text1"/>
          <w:sz w:val="52"/>
          <w:szCs w:val="52"/>
          <w14:textFill>
            <w14:solidFill>
              <w14:schemeClr w14:val="tx1"/>
            </w14:solidFill>
          </w14:textFill>
        </w:rPr>
        <w:t>响</w:t>
      </w:r>
      <w:r>
        <w:rPr>
          <w:color w:val="000000" w:themeColor="text1"/>
          <w:spacing w:val="-58"/>
          <w:sz w:val="52"/>
          <w:szCs w:val="52"/>
          <w14:textFill>
            <w14:solidFill>
              <w14:schemeClr w14:val="tx1"/>
            </w14:solidFill>
          </w14:textFill>
        </w:rPr>
        <w:t xml:space="preserve"> </w:t>
      </w:r>
      <w:r>
        <w:rPr>
          <w:rFonts w:ascii="MVGMWE+ËÎÌå" w:hAnsi="MVGMWE+ËÎÌå" w:cs="MVGMWE+ËÎÌå"/>
          <w:color w:val="000000" w:themeColor="text1"/>
          <w:sz w:val="52"/>
          <w:szCs w:val="52"/>
          <w14:textFill>
            <w14:solidFill>
              <w14:schemeClr w14:val="tx1"/>
            </w14:solidFill>
          </w14:textFill>
        </w:rPr>
        <w:t>应</w:t>
      </w:r>
      <w:r>
        <w:rPr>
          <w:color w:val="000000" w:themeColor="text1"/>
          <w:spacing w:val="-56"/>
          <w:sz w:val="52"/>
          <w:szCs w:val="52"/>
          <w14:textFill>
            <w14:solidFill>
              <w14:schemeClr w14:val="tx1"/>
            </w14:solidFill>
          </w14:textFill>
        </w:rPr>
        <w:t xml:space="preserve"> </w:t>
      </w:r>
      <w:r>
        <w:rPr>
          <w:rFonts w:ascii="MVGMWE+ËÎÌå" w:hAnsi="MVGMWE+ËÎÌå" w:cs="MVGMWE+ËÎÌå"/>
          <w:color w:val="000000" w:themeColor="text1"/>
          <w:sz w:val="52"/>
          <w:szCs w:val="52"/>
          <w14:textFill>
            <w14:solidFill>
              <w14:schemeClr w14:val="tx1"/>
            </w14:solidFill>
          </w14:textFill>
        </w:rPr>
        <w:t>文</w:t>
      </w:r>
      <w:r>
        <w:rPr>
          <w:color w:val="000000" w:themeColor="text1"/>
          <w:spacing w:val="-58"/>
          <w:sz w:val="52"/>
          <w:szCs w:val="52"/>
          <w14:textFill>
            <w14:solidFill>
              <w14:schemeClr w14:val="tx1"/>
            </w14:solidFill>
          </w14:textFill>
        </w:rPr>
        <w:t xml:space="preserve"> </w:t>
      </w:r>
      <w:r>
        <w:rPr>
          <w:rFonts w:ascii="MVGMWE+ËÎÌå" w:hAnsi="MVGMWE+ËÎÌå" w:cs="MVGMWE+ËÎÌå"/>
          <w:color w:val="000000" w:themeColor="text1"/>
          <w:sz w:val="52"/>
          <w:szCs w:val="52"/>
          <w14:textFill>
            <w14:solidFill>
              <w14:schemeClr w14:val="tx1"/>
            </w14:solidFill>
          </w14:textFill>
        </w:rPr>
        <w:t>件</w:t>
      </w:r>
    </w:p>
    <w:p>
      <w:pPr>
        <w:spacing w:line="440" w:lineRule="exact"/>
        <w:ind w:firstLine="556" w:firstLineChars="200"/>
        <w:jc w:val="center"/>
        <w:rPr>
          <w:rFonts w:ascii="TMBCOU+ËÎÌå" w:hAnsi="TMBCOU+ËÎÌå" w:cs="TMBCOU+ËÎÌå"/>
          <w:color w:val="000000" w:themeColor="text1"/>
          <w:spacing w:val="-1"/>
          <w14:textFill>
            <w14:solidFill>
              <w14:schemeClr w14:val="tx1"/>
            </w14:solidFill>
          </w14:textFill>
        </w:rPr>
      </w:pPr>
      <w:r>
        <w:rPr>
          <w:rFonts w:ascii="MVGMWE+ËÎÌå" w:hAnsi="MVGMWE+ËÎÌå" w:cs="MVGMWE+ËÎÌå"/>
          <w:color w:val="000000" w:themeColor="text1"/>
          <w:spacing w:val="-1"/>
          <w:sz w:val="28"/>
          <w14:textFill>
            <w14:solidFill>
              <w14:schemeClr w14:val="tx1"/>
            </w14:solidFill>
          </w14:textFill>
        </w:rPr>
        <w:t>采购编号：</w:t>
      </w:r>
    </w:p>
    <w:p>
      <w:pPr>
        <w:spacing w:line="440" w:lineRule="exact"/>
        <w:ind w:firstLine="416" w:firstLineChars="200"/>
        <w:rPr>
          <w:rFonts w:ascii="TMBCOU+ËÎÌå" w:hAnsi="TMBCOU+ËÎÌå" w:cs="TMBCOU+ËÎÌå"/>
          <w:color w:val="000000" w:themeColor="text1"/>
          <w:spacing w:val="-1"/>
          <w14:textFill>
            <w14:solidFill>
              <w14:schemeClr w14:val="tx1"/>
            </w14:solidFill>
          </w14:textFill>
        </w:rPr>
      </w:pPr>
    </w:p>
    <w:p>
      <w:pPr>
        <w:spacing w:line="440" w:lineRule="exact"/>
        <w:ind w:firstLine="416" w:firstLineChars="200"/>
        <w:rPr>
          <w:rFonts w:ascii="TMBCOU+ËÎÌå" w:hAnsi="TMBCOU+ËÎÌå" w:cs="TMBCOU+ËÎÌå"/>
          <w:color w:val="000000" w:themeColor="text1"/>
          <w:spacing w:val="-1"/>
          <w14:textFill>
            <w14:solidFill>
              <w14:schemeClr w14:val="tx1"/>
            </w14:solidFill>
          </w14:textFill>
        </w:rPr>
      </w:pPr>
    </w:p>
    <w:p>
      <w:pPr>
        <w:spacing w:line="440" w:lineRule="exact"/>
        <w:ind w:firstLine="416" w:firstLineChars="200"/>
        <w:rPr>
          <w:rFonts w:ascii="TMBCOU+ËÎÌå" w:hAnsi="TMBCOU+ËÎÌå" w:cs="TMBCOU+ËÎÌå"/>
          <w:color w:val="000000" w:themeColor="text1"/>
          <w:spacing w:val="-1"/>
          <w14:textFill>
            <w14:solidFill>
              <w14:schemeClr w14:val="tx1"/>
            </w14:solidFill>
          </w14:textFill>
        </w:rPr>
      </w:pPr>
    </w:p>
    <w:p>
      <w:pPr>
        <w:spacing w:line="440" w:lineRule="exact"/>
        <w:ind w:firstLine="416" w:firstLineChars="200"/>
        <w:rPr>
          <w:rFonts w:ascii="TMBCOU+ËÎÌå" w:hAnsi="TMBCOU+ËÎÌå" w:cs="TMBCOU+ËÎÌå"/>
          <w:color w:val="000000" w:themeColor="text1"/>
          <w:spacing w:val="-1"/>
          <w14:textFill>
            <w14:solidFill>
              <w14:schemeClr w14:val="tx1"/>
            </w14:solidFill>
          </w14:textFill>
        </w:rPr>
      </w:pPr>
    </w:p>
    <w:p>
      <w:pPr>
        <w:spacing w:line="440" w:lineRule="exact"/>
        <w:ind w:firstLine="416" w:firstLineChars="200"/>
        <w:rPr>
          <w:rFonts w:ascii="TMBCOU+ËÎÌå" w:hAnsi="TMBCOU+ËÎÌå" w:cs="TMBCOU+ËÎÌå"/>
          <w:color w:val="000000" w:themeColor="text1"/>
          <w:spacing w:val="-1"/>
          <w14:textFill>
            <w14:solidFill>
              <w14:schemeClr w14:val="tx1"/>
            </w14:solidFill>
          </w14:textFill>
        </w:rPr>
      </w:pPr>
    </w:p>
    <w:p>
      <w:pPr>
        <w:spacing w:line="440" w:lineRule="exact"/>
        <w:rPr>
          <w:rFonts w:ascii="TMBCOU+ËÎÌå" w:hAnsi="TMBCOU+ËÎÌå" w:cs="TMBCOU+ËÎÌå"/>
          <w:color w:val="000000" w:themeColor="text1"/>
          <w:spacing w:val="-1"/>
          <w14:textFill>
            <w14:solidFill>
              <w14:schemeClr w14:val="tx1"/>
            </w14:solidFill>
          </w14:textFill>
        </w:rPr>
      </w:pPr>
    </w:p>
    <w:p>
      <w:pPr>
        <w:spacing w:line="440" w:lineRule="exact"/>
        <w:ind w:firstLine="416" w:firstLineChars="200"/>
        <w:rPr>
          <w:rFonts w:ascii="TMBCOU+ËÎÌå" w:hAnsi="TMBCOU+ËÎÌå" w:cs="TMBCOU+ËÎÌå"/>
          <w:color w:val="000000" w:themeColor="text1"/>
          <w:spacing w:val="-1"/>
          <w14:textFill>
            <w14:solidFill>
              <w14:schemeClr w14:val="tx1"/>
            </w14:solidFill>
          </w14:textFill>
        </w:rPr>
      </w:pPr>
    </w:p>
    <w:p>
      <w:pPr>
        <w:spacing w:line="440" w:lineRule="exact"/>
        <w:ind w:firstLine="416" w:firstLineChars="200"/>
        <w:rPr>
          <w:rFonts w:ascii="TMBCOU+ËÎÌå" w:hAnsi="TMBCOU+ËÎÌå" w:cs="TMBCOU+ËÎÌå"/>
          <w:color w:val="000000" w:themeColor="text1"/>
          <w:spacing w:val="-1"/>
          <w14:textFill>
            <w14:solidFill>
              <w14:schemeClr w14:val="tx1"/>
            </w14:solidFill>
          </w14:textFill>
        </w:rPr>
      </w:pPr>
    </w:p>
    <w:p>
      <w:pPr>
        <w:spacing w:line="440" w:lineRule="exact"/>
        <w:ind w:firstLine="416" w:firstLineChars="200"/>
        <w:rPr>
          <w:rFonts w:ascii="TMBCOU+ËÎÌå" w:hAnsi="TMBCOU+ËÎÌå" w:cs="TMBCOU+ËÎÌå"/>
          <w:color w:val="000000" w:themeColor="text1"/>
          <w:spacing w:val="-1"/>
          <w14:textFill>
            <w14:solidFill>
              <w14:schemeClr w14:val="tx1"/>
            </w14:solidFill>
          </w14:textFill>
        </w:rPr>
      </w:pPr>
    </w:p>
    <w:p>
      <w:pPr>
        <w:spacing w:line="440" w:lineRule="exact"/>
        <w:ind w:firstLine="416" w:firstLineChars="200"/>
        <w:rPr>
          <w:rFonts w:ascii="TMBCOU+ËÎÌå" w:hAnsi="TMBCOU+ËÎÌå" w:cs="TMBCOU+ËÎÌå"/>
          <w:color w:val="000000" w:themeColor="text1"/>
          <w:spacing w:val="-1"/>
          <w14:textFill>
            <w14:solidFill>
              <w14:schemeClr w14:val="tx1"/>
            </w14:solidFill>
          </w14:textFill>
        </w:rPr>
      </w:pPr>
    </w:p>
    <w:p>
      <w:pPr>
        <w:spacing w:line="360" w:lineRule="auto"/>
        <w:ind w:firstLine="556" w:firstLineChars="200"/>
        <w:rPr>
          <w:rFonts w:ascii="TMBCOU+ËÎÌå" w:hAnsi="TMBCOU+ËÎÌå" w:cs="TMBCOU+ËÎÌå"/>
          <w:color w:val="000000" w:themeColor="text1"/>
          <w:spacing w:val="-1"/>
          <w14:textFill>
            <w14:solidFill>
              <w14:schemeClr w14:val="tx1"/>
            </w14:solidFill>
          </w14:textFill>
        </w:rPr>
      </w:pPr>
      <w:r>
        <w:rPr>
          <w:rFonts w:ascii="MVGMWE+ËÎÌå" w:hAnsi="MVGMWE+ËÎÌå" w:cs="MVGMWE+ËÎÌå"/>
          <w:color w:val="000000" w:themeColor="text1"/>
          <w:spacing w:val="-1"/>
          <w:sz w:val="28"/>
          <w14:textFill>
            <w14:solidFill>
              <w14:schemeClr w14:val="tx1"/>
            </w14:solidFill>
          </w14:textFill>
        </w:rPr>
        <w:t>竞争性磋商响应人</w:t>
      </w:r>
      <w:r>
        <w:rPr>
          <w:rFonts w:ascii="MVGMWE+ËÎÌå" w:hAnsi="MVGMWE+ËÎÌå" w:cs="MVGMWE+ËÎÌå"/>
          <w:color w:val="000000" w:themeColor="text1"/>
          <w:spacing w:val="-1"/>
          <w:sz w:val="28"/>
          <w:u w:val="single"/>
          <w14:textFill>
            <w14:solidFill>
              <w14:schemeClr w14:val="tx1"/>
            </w14:solidFill>
          </w14:textFill>
        </w:rPr>
        <w:t>：</w:t>
      </w:r>
      <w:r>
        <w:rPr>
          <w:rFonts w:hint="eastAsia" w:ascii="MVGMWE+ËÎÌå" w:hAnsi="MVGMWE+ËÎÌå" w:cs="MVGMWE+ËÎÌå"/>
          <w:color w:val="000000" w:themeColor="text1"/>
          <w:spacing w:val="-1"/>
          <w:sz w:val="28"/>
          <w:u w:val="single"/>
          <w14:textFill>
            <w14:solidFill>
              <w14:schemeClr w14:val="tx1"/>
            </w14:solidFill>
          </w14:textFill>
        </w:rPr>
        <w:t xml:space="preserve">                    </w:t>
      </w:r>
      <w:r>
        <w:rPr>
          <w:rFonts w:ascii="MVGMWE+ËÎÌå" w:hAnsi="MVGMWE+ËÎÌå" w:cs="MVGMWE+ËÎÌå"/>
          <w:color w:val="000000" w:themeColor="text1"/>
          <w:sz w:val="28"/>
          <w:u w:val="single"/>
          <w14:textFill>
            <w14:solidFill>
              <w14:schemeClr w14:val="tx1"/>
            </w14:solidFill>
          </w14:textFill>
        </w:rPr>
        <w:t>（盖单位章）</w:t>
      </w:r>
    </w:p>
    <w:p>
      <w:pPr>
        <w:spacing w:line="360" w:lineRule="auto"/>
        <w:ind w:firstLine="556" w:firstLineChars="200"/>
        <w:rPr>
          <w:rFonts w:ascii="TMBCOU+ËÎÌå" w:hAnsi="TMBCOU+ËÎÌå" w:cs="TMBCOU+ËÎÌå"/>
          <w:color w:val="000000" w:themeColor="text1"/>
          <w:spacing w:val="-1"/>
          <w14:textFill>
            <w14:solidFill>
              <w14:schemeClr w14:val="tx1"/>
            </w14:solidFill>
          </w14:textFill>
        </w:rPr>
      </w:pPr>
      <w:r>
        <w:rPr>
          <w:rFonts w:ascii="MVGMWE+ËÎÌå" w:hAnsi="MVGMWE+ËÎÌå" w:cs="MVGMWE+ËÎÌå"/>
          <w:color w:val="000000" w:themeColor="text1"/>
          <w:spacing w:val="-1"/>
          <w:sz w:val="28"/>
          <w14:textFill>
            <w14:solidFill>
              <w14:schemeClr w14:val="tx1"/>
            </w14:solidFill>
          </w14:textFill>
        </w:rPr>
        <w:t>法定代表人或其委托代理人</w:t>
      </w:r>
      <w:r>
        <w:rPr>
          <w:rFonts w:ascii="MVGMWE+ËÎÌå" w:hAnsi="MVGMWE+ËÎÌå" w:cs="MVGMWE+ËÎÌå"/>
          <w:color w:val="000000" w:themeColor="text1"/>
          <w:spacing w:val="-1"/>
          <w:sz w:val="28"/>
          <w:u w:val="single"/>
          <w14:textFill>
            <w14:solidFill>
              <w14:schemeClr w14:val="tx1"/>
            </w14:solidFill>
          </w14:textFill>
        </w:rPr>
        <w:t>：</w:t>
      </w:r>
      <w:r>
        <w:rPr>
          <w:rFonts w:hint="eastAsia" w:ascii="MVGMWE+ËÎÌå" w:hAnsi="MVGMWE+ËÎÌå" w:cs="MVGMWE+ËÎÌå"/>
          <w:color w:val="000000" w:themeColor="text1"/>
          <w:spacing w:val="-1"/>
          <w:sz w:val="28"/>
          <w:u w:val="single"/>
          <w14:textFill>
            <w14:solidFill>
              <w14:schemeClr w14:val="tx1"/>
            </w14:solidFill>
          </w14:textFill>
        </w:rPr>
        <w:t xml:space="preserve">                </w:t>
      </w:r>
      <w:r>
        <w:rPr>
          <w:rFonts w:ascii="MVGMWE+ËÎÌå" w:hAnsi="MVGMWE+ËÎÌå" w:cs="MVGMWE+ËÎÌå"/>
          <w:color w:val="000000" w:themeColor="text1"/>
          <w:spacing w:val="-1"/>
          <w:sz w:val="28"/>
          <w:u w:val="single"/>
          <w14:textFill>
            <w14:solidFill>
              <w14:schemeClr w14:val="tx1"/>
            </w14:solidFill>
          </w14:textFill>
        </w:rPr>
        <w:t>（签字</w:t>
      </w:r>
      <w:r>
        <w:rPr>
          <w:rFonts w:hint="eastAsia" w:ascii="MVGMWE+ËÎÌå" w:hAnsi="MVGMWE+ËÎÌå" w:cs="MVGMWE+ËÎÌå"/>
          <w:color w:val="000000" w:themeColor="text1"/>
          <w:spacing w:val="-1"/>
          <w:sz w:val="28"/>
          <w:u w:val="single"/>
          <w14:textFill>
            <w14:solidFill>
              <w14:schemeClr w14:val="tx1"/>
            </w14:solidFill>
          </w14:textFill>
        </w:rPr>
        <w:t>或盖章</w:t>
      </w:r>
      <w:r>
        <w:rPr>
          <w:rFonts w:ascii="MVGMWE+ËÎÌå" w:hAnsi="MVGMWE+ËÎÌå" w:cs="MVGMWE+ËÎÌå"/>
          <w:color w:val="000000" w:themeColor="text1"/>
          <w:spacing w:val="-1"/>
          <w:sz w:val="28"/>
          <w:u w:val="single"/>
          <w14:textFill>
            <w14:solidFill>
              <w14:schemeClr w14:val="tx1"/>
            </w14:solidFill>
          </w14:textFill>
        </w:rPr>
        <w:t>）</w:t>
      </w:r>
    </w:p>
    <w:p>
      <w:pPr>
        <w:spacing w:line="360" w:lineRule="auto"/>
        <w:ind w:firstLine="416" w:firstLineChars="200"/>
        <w:rPr>
          <w:rFonts w:hint="eastAsia" w:ascii="TMBCOU+ËÎÌå" w:hAnsi="TMBCOU+ËÎÌå" w:cs="TMBCOU+ËÎÌå"/>
          <w:color w:val="000000" w:themeColor="text1"/>
          <w:spacing w:val="-1"/>
          <w:sz w:val="30"/>
          <w:szCs w:val="30"/>
          <w14:textFill>
            <w14:solidFill>
              <w14:schemeClr w14:val="tx1"/>
            </w14:solidFill>
          </w14:textFill>
        </w:rPr>
      </w:pPr>
      <w:r>
        <w:rPr>
          <w:rFonts w:hint="eastAsia" w:ascii="TMBCOU+ËÎÌå" w:hAnsi="TMBCOU+ËÎÌå" w:cs="TMBCOU+ËÎÌå"/>
          <w:color w:val="000000" w:themeColor="text1"/>
          <w:spacing w:val="-1"/>
          <w14:textFill>
            <w14:solidFill>
              <w14:schemeClr w14:val="tx1"/>
            </w14:solidFill>
          </w14:textFill>
        </w:rPr>
        <w:t xml:space="preserve">                 </w:t>
      </w:r>
      <w:r>
        <w:rPr>
          <w:rFonts w:hint="eastAsia" w:ascii="TMBCOU+ËÎÌå" w:hAnsi="TMBCOU+ËÎÌå" w:cs="TMBCOU+ËÎÌå"/>
          <w:color w:val="000000" w:themeColor="text1"/>
          <w:spacing w:val="-1"/>
          <w:u w:val="single"/>
          <w14:textFill>
            <w14:solidFill>
              <w14:schemeClr w14:val="tx1"/>
            </w14:solidFill>
          </w14:textFill>
        </w:rPr>
        <w:t xml:space="preserve">         </w:t>
      </w:r>
      <w:r>
        <w:rPr>
          <w:rFonts w:hint="eastAsia" w:ascii="TMBCOU+ËÎÌå" w:hAnsi="TMBCOU+ËÎÌå" w:cs="TMBCOU+ËÎÌå"/>
          <w:color w:val="000000" w:themeColor="text1"/>
          <w:spacing w:val="-1"/>
          <w:sz w:val="28"/>
          <w:szCs w:val="28"/>
          <w:u w:val="single"/>
          <w14:textFill>
            <w14:solidFill>
              <w14:schemeClr w14:val="tx1"/>
            </w14:solidFill>
          </w14:textFill>
        </w:rPr>
        <w:t xml:space="preserve">   </w:t>
      </w:r>
      <w:r>
        <w:rPr>
          <w:rFonts w:hint="eastAsia" w:ascii="TMBCOU+ËÎÌå" w:hAnsi="TMBCOU+ËÎÌå" w:cs="TMBCOU+ËÎÌå"/>
          <w:color w:val="000000" w:themeColor="text1"/>
          <w:spacing w:val="-1"/>
          <w:sz w:val="28"/>
          <w:szCs w:val="28"/>
          <w14:textFill>
            <w14:solidFill>
              <w14:schemeClr w14:val="tx1"/>
            </w14:solidFill>
          </w14:textFill>
        </w:rPr>
        <w:t>年</w:t>
      </w:r>
      <w:r>
        <w:rPr>
          <w:rFonts w:hint="eastAsia" w:ascii="TMBCOU+ËÎÌå" w:hAnsi="TMBCOU+ËÎÌå" w:cs="TMBCOU+ËÎÌå"/>
          <w:color w:val="000000" w:themeColor="text1"/>
          <w:spacing w:val="-1"/>
          <w:sz w:val="28"/>
          <w:szCs w:val="28"/>
          <w:u w:val="single"/>
          <w14:textFill>
            <w14:solidFill>
              <w14:schemeClr w14:val="tx1"/>
            </w14:solidFill>
          </w14:textFill>
        </w:rPr>
        <w:t xml:space="preserve">       </w:t>
      </w:r>
      <w:r>
        <w:rPr>
          <w:rFonts w:hint="eastAsia" w:ascii="TMBCOU+ËÎÌå" w:hAnsi="TMBCOU+ËÎÌå" w:cs="TMBCOU+ËÎÌå"/>
          <w:color w:val="000000" w:themeColor="text1"/>
          <w:spacing w:val="-1"/>
          <w:sz w:val="28"/>
          <w:szCs w:val="28"/>
          <w14:textFill>
            <w14:solidFill>
              <w14:schemeClr w14:val="tx1"/>
            </w14:solidFill>
          </w14:textFill>
        </w:rPr>
        <w:t>月</w:t>
      </w:r>
      <w:r>
        <w:rPr>
          <w:rFonts w:hint="eastAsia" w:ascii="TMBCOU+ËÎÌå" w:hAnsi="TMBCOU+ËÎÌå" w:cs="TMBCOU+ËÎÌå"/>
          <w:color w:val="000000" w:themeColor="text1"/>
          <w:spacing w:val="-1"/>
          <w:sz w:val="28"/>
          <w:szCs w:val="28"/>
          <w:u w:val="single"/>
          <w14:textFill>
            <w14:solidFill>
              <w14:schemeClr w14:val="tx1"/>
            </w14:solidFill>
          </w14:textFill>
        </w:rPr>
        <w:t xml:space="preserve">        </w:t>
      </w:r>
      <w:r>
        <w:rPr>
          <w:rFonts w:hint="eastAsia" w:ascii="TMBCOU+ËÎÌå" w:hAnsi="TMBCOU+ËÎÌå" w:cs="TMBCOU+ËÎÌå"/>
          <w:color w:val="000000" w:themeColor="text1"/>
          <w:spacing w:val="-1"/>
          <w:sz w:val="28"/>
          <w:szCs w:val="28"/>
          <w14:textFill>
            <w14:solidFill>
              <w14:schemeClr w14:val="tx1"/>
            </w14:solidFill>
          </w14:textFill>
        </w:rPr>
        <w:t>日</w:t>
      </w:r>
    </w:p>
    <w:p>
      <w:pPr>
        <w:spacing w:line="360" w:lineRule="auto"/>
        <w:ind w:firstLine="4172" w:firstLineChars="1400"/>
        <w:rPr>
          <w:rFonts w:hint="eastAsia" w:ascii="TMBCOU+ËÎÌå" w:hAnsi="TMBCOU+ËÎÌå" w:cs="TMBCOU+ËÎÌå"/>
          <w:color w:val="000000" w:themeColor="text1"/>
          <w:spacing w:val="-1"/>
          <w:sz w:val="30"/>
          <w:szCs w:val="30"/>
          <w14:textFill>
            <w14:solidFill>
              <w14:schemeClr w14:val="tx1"/>
            </w14:solidFill>
          </w14:textFill>
        </w:rPr>
      </w:pPr>
    </w:p>
    <w:p>
      <w:pPr>
        <w:spacing w:line="360" w:lineRule="auto"/>
        <w:ind w:firstLine="4172" w:firstLineChars="1400"/>
        <w:rPr>
          <w:rFonts w:hint="eastAsia" w:ascii="TMBCOU+ËÎÌå" w:hAnsi="TMBCOU+ËÎÌå" w:cs="TMBCOU+ËÎÌå"/>
          <w:color w:val="000000" w:themeColor="text1"/>
          <w:spacing w:val="-1"/>
          <w:sz w:val="30"/>
          <w:szCs w:val="30"/>
          <w14:textFill>
            <w14:solidFill>
              <w14:schemeClr w14:val="tx1"/>
            </w14:solidFill>
          </w14:textFill>
        </w:rPr>
      </w:pPr>
    </w:p>
    <w:p>
      <w:pPr>
        <w:spacing w:line="360" w:lineRule="auto"/>
        <w:ind w:firstLine="4172" w:firstLineChars="1400"/>
        <w:rPr>
          <w:rFonts w:ascii="TMBCOU+ËÎÌå" w:hAnsi="TMBCOU+ËÎÌå" w:cs="TMBCOU+ËÎÌå"/>
          <w:color w:val="000000" w:themeColor="text1"/>
          <w:spacing w:val="-1"/>
          <w:sz w:val="30"/>
          <w:szCs w:val="30"/>
          <w14:textFill>
            <w14:solidFill>
              <w14:schemeClr w14:val="tx1"/>
            </w14:solidFill>
          </w14:textFill>
        </w:rPr>
      </w:pPr>
      <w:r>
        <w:rPr>
          <w:rFonts w:hint="eastAsia" w:ascii="TMBCOU+ËÎÌå" w:hAnsi="TMBCOU+ËÎÌå" w:cs="TMBCOU+ËÎÌå"/>
          <w:color w:val="000000" w:themeColor="text1"/>
          <w:spacing w:val="-1"/>
          <w:sz w:val="30"/>
          <w:szCs w:val="30"/>
          <w14:textFill>
            <w14:solidFill>
              <w14:schemeClr w14:val="tx1"/>
            </w14:solidFill>
          </w14:textFill>
        </w:rPr>
        <w:t>目     录</w:t>
      </w:r>
    </w:p>
    <w:p>
      <w:pPr>
        <w:pStyle w:val="53"/>
        <w:widowControl w:val="0"/>
        <w:autoSpaceDE w:val="0"/>
        <w:autoSpaceDN w:val="0"/>
        <w:spacing w:before="0" w:after="0" w:line="440" w:lineRule="exact"/>
        <w:ind w:firstLine="476" w:firstLineChars="200"/>
        <w:jc w:val="left"/>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一、磋商响应函；</w:t>
      </w:r>
    </w:p>
    <w:p>
      <w:pPr>
        <w:pStyle w:val="53"/>
        <w:widowControl w:val="0"/>
        <w:autoSpaceDE w:val="0"/>
        <w:autoSpaceDN w:val="0"/>
        <w:spacing w:before="0" w:after="0" w:line="440" w:lineRule="exact"/>
        <w:ind w:firstLine="476" w:firstLineChars="200"/>
        <w:jc w:val="left"/>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二、法定代表人身份证明或法定代表人授权委托书；</w:t>
      </w:r>
    </w:p>
    <w:p>
      <w:pPr>
        <w:pStyle w:val="53"/>
        <w:widowControl w:val="0"/>
        <w:autoSpaceDE w:val="0"/>
        <w:autoSpaceDN w:val="0"/>
        <w:spacing w:before="0" w:after="0" w:line="440" w:lineRule="exact"/>
        <w:ind w:firstLine="476" w:firstLineChars="200"/>
        <w:jc w:val="left"/>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三、开标一览表；</w:t>
      </w:r>
    </w:p>
    <w:p>
      <w:pPr>
        <w:pStyle w:val="53"/>
        <w:widowControl w:val="0"/>
        <w:autoSpaceDE w:val="0"/>
        <w:autoSpaceDN w:val="0"/>
        <w:spacing w:before="0" w:after="0" w:line="440" w:lineRule="exact"/>
        <w:ind w:firstLine="476" w:firstLineChars="200"/>
        <w:jc w:val="left"/>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四、最终报价单；</w:t>
      </w:r>
    </w:p>
    <w:p>
      <w:pPr>
        <w:pStyle w:val="53"/>
        <w:widowControl w:val="0"/>
        <w:autoSpaceDE w:val="0"/>
        <w:autoSpaceDN w:val="0"/>
        <w:spacing w:before="0" w:after="0" w:line="440" w:lineRule="exact"/>
        <w:ind w:firstLine="476" w:firstLineChars="200"/>
        <w:jc w:val="left"/>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五、项目实施方案；</w:t>
      </w:r>
    </w:p>
    <w:p>
      <w:pPr>
        <w:spacing w:line="500" w:lineRule="exact"/>
        <w:ind w:firstLine="480" w:firstLineChars="200"/>
        <w:outlineLvl w:val="0"/>
        <w:rPr>
          <w:rFonts w:ascii="宋体" w:cs="仿宋_GB2312"/>
          <w:color w:val="auto"/>
          <w:kern w:val="0"/>
          <w:sz w:val="24"/>
          <w:lang w:val="zh-CN"/>
        </w:rPr>
      </w:pPr>
      <w:r>
        <w:rPr>
          <w:rFonts w:hint="eastAsia" w:ascii="宋体" w:cs="仿宋_GB2312"/>
          <w:color w:val="auto"/>
          <w:kern w:val="0"/>
          <w:sz w:val="24"/>
          <w:lang w:val="zh-CN"/>
        </w:rPr>
        <w:t>六、服务承诺及保证措施；</w:t>
      </w:r>
    </w:p>
    <w:p>
      <w:pPr>
        <w:pStyle w:val="53"/>
        <w:widowControl w:val="0"/>
        <w:autoSpaceDE w:val="0"/>
        <w:autoSpaceDN w:val="0"/>
        <w:spacing w:before="0" w:after="0" w:line="440" w:lineRule="exact"/>
        <w:ind w:firstLine="476" w:firstLineChars="200"/>
        <w:jc w:val="left"/>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七、拟投入项目负责人简历表；</w:t>
      </w:r>
    </w:p>
    <w:p>
      <w:pPr>
        <w:pStyle w:val="53"/>
        <w:widowControl w:val="0"/>
        <w:autoSpaceDE w:val="0"/>
        <w:autoSpaceDN w:val="0"/>
        <w:spacing w:before="0" w:after="0" w:line="440" w:lineRule="exact"/>
        <w:ind w:firstLine="476" w:firstLineChars="200"/>
        <w:jc w:val="left"/>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八、拟投入本项目技术团队人员一览表；</w:t>
      </w:r>
    </w:p>
    <w:p>
      <w:pPr>
        <w:pStyle w:val="53"/>
        <w:widowControl w:val="0"/>
        <w:autoSpaceDE w:val="0"/>
        <w:autoSpaceDN w:val="0"/>
        <w:spacing w:before="0" w:after="0" w:line="440" w:lineRule="exact"/>
        <w:ind w:firstLine="476" w:firstLineChars="200"/>
        <w:jc w:val="left"/>
        <w:rPr>
          <w:rFonts w:ascii="宋体" w:hAnsi="宋体" w:eastAsia="宋体" w:cs="宋体"/>
          <w:b w:val="0"/>
          <w:bCs/>
          <w:color w:val="auto"/>
          <w:spacing w:val="-1"/>
          <w:sz w:val="24"/>
          <w:szCs w:val="24"/>
          <w:lang w:eastAsia="zh-CN"/>
        </w:rPr>
      </w:pPr>
      <w:r>
        <w:rPr>
          <w:rFonts w:hint="eastAsia" w:ascii="宋体" w:hAnsi="宋体" w:eastAsia="宋体" w:cs="宋体"/>
          <w:color w:val="auto"/>
          <w:spacing w:val="-1"/>
          <w:sz w:val="24"/>
          <w:szCs w:val="24"/>
          <w:lang w:eastAsia="zh-CN"/>
        </w:rPr>
        <w:t>九、</w:t>
      </w:r>
      <w:r>
        <w:rPr>
          <w:rFonts w:hint="eastAsia" w:ascii="宋体" w:hAnsi="宋体" w:eastAsia="宋体"/>
          <w:bCs/>
          <w:color w:val="auto"/>
          <w:kern w:val="2"/>
          <w:sz w:val="24"/>
          <w:szCs w:val="24"/>
          <w:lang w:val="en-US" w:eastAsia="zh-CN"/>
        </w:rPr>
        <w:t>近五年类似业绩一览表（2018年11月1日至今）；</w:t>
      </w:r>
    </w:p>
    <w:p>
      <w:pPr>
        <w:pStyle w:val="53"/>
        <w:widowControl w:val="0"/>
        <w:autoSpaceDE w:val="0"/>
        <w:autoSpaceDN w:val="0"/>
        <w:spacing w:before="0" w:after="0" w:line="440" w:lineRule="exact"/>
        <w:ind w:firstLine="476" w:firstLineChars="200"/>
        <w:jc w:val="left"/>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十、技术/商务响应与偏离表；</w:t>
      </w:r>
    </w:p>
    <w:p>
      <w:pPr>
        <w:pStyle w:val="53"/>
        <w:widowControl w:val="0"/>
        <w:autoSpaceDE w:val="0"/>
        <w:autoSpaceDN w:val="0"/>
        <w:spacing w:before="0" w:after="0" w:line="440" w:lineRule="exact"/>
        <w:ind w:firstLine="476" w:firstLineChars="200"/>
        <w:jc w:val="left"/>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十一、中小企业声明函；</w:t>
      </w:r>
    </w:p>
    <w:p>
      <w:pPr>
        <w:pStyle w:val="53"/>
        <w:widowControl w:val="0"/>
        <w:autoSpaceDE w:val="0"/>
        <w:autoSpaceDN w:val="0"/>
        <w:spacing w:before="0" w:after="0" w:line="440" w:lineRule="exact"/>
        <w:ind w:firstLine="476" w:firstLineChars="200"/>
        <w:jc w:val="left"/>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十二、投标单位（供应商）反商业贿赂承诺书； </w:t>
      </w:r>
    </w:p>
    <w:p>
      <w:pPr>
        <w:spacing w:line="520" w:lineRule="exact"/>
        <w:ind w:firstLine="476" w:firstLineChars="200"/>
        <w:rPr>
          <w:rFonts w:hint="eastAsia" w:ascii="宋体" w:hAnsi="宋体" w:eastAsia="宋体" w:cs="宋体"/>
          <w:color w:val="auto"/>
          <w:spacing w:val="-1"/>
          <w:kern w:val="0"/>
          <w:sz w:val="24"/>
          <w:szCs w:val="24"/>
          <w:lang w:val="ru-RU" w:eastAsia="zh-CN" w:bidi="ar-SA"/>
        </w:rPr>
      </w:pPr>
      <w:r>
        <w:rPr>
          <w:rFonts w:hint="eastAsia" w:ascii="宋体" w:hAnsi="宋体" w:eastAsia="宋体" w:cs="宋体"/>
          <w:color w:val="auto"/>
          <w:spacing w:val="-1"/>
          <w:kern w:val="0"/>
          <w:sz w:val="24"/>
          <w:szCs w:val="24"/>
          <w:lang w:val="ru-RU" w:eastAsia="zh-CN" w:bidi="ar-SA"/>
        </w:rPr>
        <w:t>十三、其他与项目有关的资料；</w:t>
      </w:r>
    </w:p>
    <w:p>
      <w:pPr>
        <w:pStyle w:val="53"/>
        <w:widowControl w:val="0"/>
        <w:autoSpaceDE w:val="0"/>
        <w:autoSpaceDN w:val="0"/>
        <w:spacing w:before="0" w:after="0" w:line="440" w:lineRule="exact"/>
        <w:ind w:firstLine="476" w:firstLineChars="200"/>
        <w:jc w:val="left"/>
        <w:rPr>
          <w:rFonts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十四、供应商资质证明文件，包括：</w:t>
      </w:r>
    </w:p>
    <w:p>
      <w:pPr>
        <w:pStyle w:val="53"/>
        <w:widowControl w:val="0"/>
        <w:autoSpaceDE w:val="0"/>
        <w:autoSpaceDN w:val="0"/>
        <w:spacing w:before="0" w:after="0" w:line="440" w:lineRule="exact"/>
        <w:ind w:firstLine="476" w:firstLineChars="200"/>
        <w:jc w:val="left"/>
        <w:rPr>
          <w:rFonts w:ascii="宋体" w:hAnsi="宋体" w:eastAsia="宋体" w:cs="宋体"/>
          <w:b w:val="0"/>
          <w:bCs w:val="0"/>
          <w:color w:val="auto"/>
          <w:spacing w:val="-1"/>
          <w:sz w:val="24"/>
          <w:szCs w:val="24"/>
          <w:lang w:eastAsia="zh-CN"/>
        </w:rPr>
      </w:pPr>
      <w:r>
        <w:rPr>
          <w:rFonts w:hint="eastAsia" w:ascii="宋体" w:hAnsi="宋体" w:eastAsia="宋体" w:cs="宋体"/>
          <w:b w:val="0"/>
          <w:bCs w:val="0"/>
          <w:color w:val="auto"/>
          <w:spacing w:val="-1"/>
          <w:sz w:val="24"/>
          <w:szCs w:val="24"/>
          <w:lang w:eastAsia="zh-CN"/>
        </w:rPr>
        <w:t>（1）关于资格的声明函；</w:t>
      </w:r>
    </w:p>
    <w:p>
      <w:pPr>
        <w:pStyle w:val="53"/>
        <w:widowControl w:val="0"/>
        <w:autoSpaceDE w:val="0"/>
        <w:autoSpaceDN w:val="0"/>
        <w:spacing w:before="0" w:after="0" w:line="440" w:lineRule="exact"/>
        <w:ind w:firstLine="476" w:firstLineChars="200"/>
        <w:jc w:val="left"/>
        <w:rPr>
          <w:rFonts w:ascii="宋体" w:hAnsi="宋体" w:eastAsia="宋体" w:cs="宋体"/>
          <w:b w:val="0"/>
          <w:bCs w:val="0"/>
          <w:color w:val="auto"/>
          <w:spacing w:val="-1"/>
          <w:sz w:val="24"/>
          <w:szCs w:val="24"/>
          <w:lang w:eastAsia="zh-CN"/>
        </w:rPr>
      </w:pPr>
      <w:r>
        <w:rPr>
          <w:rFonts w:hint="eastAsia" w:ascii="宋体" w:hAnsi="宋体" w:eastAsia="宋体" w:cs="宋体"/>
          <w:b w:val="0"/>
          <w:bCs w:val="0"/>
          <w:color w:val="auto"/>
          <w:spacing w:val="-1"/>
          <w:sz w:val="24"/>
          <w:szCs w:val="24"/>
          <w:lang w:eastAsia="zh-CN"/>
        </w:rPr>
        <w:t>（2）供应商企业简况；</w:t>
      </w:r>
    </w:p>
    <w:p>
      <w:pPr>
        <w:pStyle w:val="53"/>
        <w:widowControl w:val="0"/>
        <w:autoSpaceDE w:val="0"/>
        <w:autoSpaceDN w:val="0"/>
        <w:spacing w:before="0" w:after="0" w:line="440" w:lineRule="exact"/>
        <w:ind w:firstLine="476" w:firstLineChars="200"/>
        <w:jc w:val="left"/>
        <w:rPr>
          <w:rFonts w:ascii="宋体" w:hAnsi="宋体" w:eastAsia="宋体" w:cs="宋体"/>
          <w:b w:val="0"/>
          <w:bCs w:val="0"/>
          <w:color w:val="auto"/>
          <w:spacing w:val="-1"/>
          <w:sz w:val="24"/>
          <w:szCs w:val="24"/>
          <w:lang w:eastAsia="zh-CN"/>
        </w:rPr>
      </w:pPr>
      <w:r>
        <w:rPr>
          <w:rFonts w:hint="eastAsia" w:ascii="宋体" w:hAnsi="宋体" w:eastAsia="宋体" w:cs="宋体"/>
          <w:b w:val="0"/>
          <w:bCs w:val="0"/>
          <w:color w:val="auto"/>
          <w:spacing w:val="-1"/>
          <w:sz w:val="24"/>
          <w:szCs w:val="24"/>
          <w:lang w:eastAsia="zh-CN"/>
        </w:rPr>
        <w:t>（3）供应商企业法人营业执照</w:t>
      </w:r>
      <w:r>
        <w:rPr>
          <w:rFonts w:hint="eastAsia" w:ascii="宋体" w:hAnsi="宋体" w:eastAsia="宋体" w:cs="宋体"/>
          <w:b w:val="0"/>
          <w:bCs w:val="0"/>
          <w:color w:val="auto"/>
          <w:spacing w:val="-1"/>
          <w:sz w:val="24"/>
          <w:szCs w:val="24"/>
          <w:highlight w:val="none"/>
          <w:lang w:eastAsia="zh-CN"/>
        </w:rPr>
        <w:t>（须有二维码）</w:t>
      </w:r>
      <w:r>
        <w:rPr>
          <w:rFonts w:hint="eastAsia" w:ascii="宋体" w:hAnsi="宋体" w:eastAsia="宋体" w:cs="宋体"/>
          <w:b w:val="0"/>
          <w:bCs w:val="0"/>
          <w:color w:val="auto"/>
          <w:spacing w:val="-1"/>
          <w:sz w:val="24"/>
          <w:szCs w:val="24"/>
          <w:lang w:eastAsia="zh-CN"/>
        </w:rPr>
        <w:t>、《基本账户开户许可证》原件的扫描件；</w:t>
      </w:r>
    </w:p>
    <w:p>
      <w:pPr>
        <w:pStyle w:val="53"/>
        <w:keepNext w:val="0"/>
        <w:keepLines w:val="0"/>
        <w:pageBreakBefore w:val="0"/>
        <w:widowControl w:val="0"/>
        <w:kinsoku/>
        <w:wordWrap/>
        <w:overflowPunct/>
        <w:topLinePunct w:val="0"/>
        <w:autoSpaceDE w:val="0"/>
        <w:autoSpaceDN w:val="0"/>
        <w:bidi w:val="0"/>
        <w:adjustRightInd/>
        <w:snapToGrid/>
        <w:spacing w:before="0" w:after="0" w:line="440" w:lineRule="exact"/>
        <w:ind w:firstLine="476" w:firstLineChars="200"/>
        <w:jc w:val="left"/>
        <w:textAlignment w:val="auto"/>
        <w:rPr>
          <w:rFonts w:ascii="宋体" w:hAnsi="宋体" w:eastAsia="宋体" w:cs="宋体"/>
          <w:b w:val="0"/>
          <w:bCs w:val="0"/>
          <w:color w:val="auto"/>
          <w:spacing w:val="-1"/>
          <w:sz w:val="24"/>
          <w:szCs w:val="24"/>
          <w:lang w:eastAsia="zh-CN"/>
        </w:rPr>
      </w:pPr>
      <w:r>
        <w:rPr>
          <w:rFonts w:hint="eastAsia" w:ascii="宋体" w:hAnsi="宋体" w:eastAsia="宋体" w:cs="宋体"/>
          <w:b w:val="0"/>
          <w:bCs w:val="0"/>
          <w:color w:val="auto"/>
          <w:spacing w:val="-1"/>
          <w:sz w:val="24"/>
          <w:szCs w:val="24"/>
          <w:lang w:eastAsia="zh-CN"/>
        </w:rPr>
        <w:t>（4） 供应商通过“信用中国”和“中国政府采购网”渠道查询的加盖公章的主体信用记录网页截图；</w:t>
      </w:r>
    </w:p>
    <w:p>
      <w:pPr>
        <w:pStyle w:val="53"/>
        <w:keepNext w:val="0"/>
        <w:keepLines w:val="0"/>
        <w:pageBreakBefore w:val="0"/>
        <w:widowControl w:val="0"/>
        <w:kinsoku/>
        <w:wordWrap/>
        <w:overflowPunct/>
        <w:topLinePunct w:val="0"/>
        <w:autoSpaceDE w:val="0"/>
        <w:autoSpaceDN w:val="0"/>
        <w:bidi w:val="0"/>
        <w:adjustRightInd/>
        <w:snapToGrid/>
        <w:spacing w:before="0" w:after="0" w:line="440" w:lineRule="exact"/>
        <w:ind w:firstLine="476" w:firstLineChars="200"/>
        <w:jc w:val="left"/>
        <w:textAlignment w:val="auto"/>
        <w:rPr>
          <w:rFonts w:ascii="宋体" w:hAnsi="宋体" w:eastAsia="宋体" w:cs="宋体"/>
          <w:b w:val="0"/>
          <w:bCs w:val="0"/>
          <w:color w:val="auto"/>
          <w:spacing w:val="-1"/>
          <w:sz w:val="24"/>
          <w:szCs w:val="24"/>
          <w:lang w:eastAsia="zh-CN"/>
        </w:rPr>
      </w:pPr>
      <w:r>
        <w:rPr>
          <w:rFonts w:hint="eastAsia" w:ascii="宋体" w:hAnsi="宋体" w:eastAsia="宋体" w:cs="宋体"/>
          <w:b w:val="0"/>
          <w:bCs w:val="0"/>
          <w:color w:val="auto"/>
          <w:spacing w:val="-1"/>
          <w:sz w:val="24"/>
          <w:szCs w:val="24"/>
          <w:lang w:eastAsia="zh-CN"/>
        </w:rPr>
        <w:t>（5） 具有履行合同所必须的设备和专业技术能力,投标供应商须提供书面声明（格式自拟）；</w:t>
      </w:r>
    </w:p>
    <w:p>
      <w:pPr>
        <w:pStyle w:val="53"/>
        <w:keepNext w:val="0"/>
        <w:keepLines w:val="0"/>
        <w:pageBreakBefore w:val="0"/>
        <w:widowControl w:val="0"/>
        <w:kinsoku/>
        <w:wordWrap/>
        <w:overflowPunct/>
        <w:topLinePunct w:val="0"/>
        <w:autoSpaceDE w:val="0"/>
        <w:autoSpaceDN w:val="0"/>
        <w:bidi w:val="0"/>
        <w:adjustRightInd/>
        <w:snapToGrid/>
        <w:spacing w:before="0" w:after="0" w:line="440" w:lineRule="exact"/>
        <w:ind w:firstLine="476" w:firstLineChars="200"/>
        <w:jc w:val="left"/>
        <w:textAlignment w:val="auto"/>
        <w:rPr>
          <w:rFonts w:ascii="宋体" w:hAnsi="宋体" w:eastAsia="宋体" w:cs="宋体"/>
          <w:b w:val="0"/>
          <w:bCs w:val="0"/>
          <w:color w:val="auto"/>
          <w:spacing w:val="-1"/>
          <w:sz w:val="24"/>
          <w:szCs w:val="24"/>
          <w:lang w:eastAsia="zh-CN"/>
        </w:rPr>
      </w:pPr>
      <w:r>
        <w:rPr>
          <w:rFonts w:hint="eastAsia" w:ascii="宋体" w:hAnsi="宋体" w:eastAsia="宋体" w:cs="宋体"/>
          <w:b w:val="0"/>
          <w:bCs w:val="0"/>
          <w:color w:val="auto"/>
          <w:spacing w:val="-1"/>
          <w:sz w:val="24"/>
          <w:szCs w:val="24"/>
          <w:lang w:eastAsia="zh-CN"/>
        </w:rPr>
        <w:t>（6）财务状况、缴纳税收和社会保障资金证明；</w:t>
      </w:r>
    </w:p>
    <w:p>
      <w:pPr>
        <w:pStyle w:val="53"/>
        <w:keepNext w:val="0"/>
        <w:keepLines w:val="0"/>
        <w:pageBreakBefore w:val="0"/>
        <w:widowControl w:val="0"/>
        <w:kinsoku/>
        <w:wordWrap/>
        <w:overflowPunct/>
        <w:topLinePunct w:val="0"/>
        <w:autoSpaceDE w:val="0"/>
        <w:autoSpaceDN w:val="0"/>
        <w:bidi w:val="0"/>
        <w:adjustRightInd/>
        <w:snapToGrid/>
        <w:spacing w:before="0" w:after="0" w:line="440" w:lineRule="exact"/>
        <w:ind w:firstLine="476" w:firstLineChars="200"/>
        <w:jc w:val="left"/>
        <w:textAlignment w:val="auto"/>
        <w:rPr>
          <w:rFonts w:ascii="宋体" w:hAnsi="宋体" w:eastAsia="宋体" w:cs="宋体"/>
          <w:b w:val="0"/>
          <w:bCs w:val="0"/>
          <w:color w:val="auto"/>
          <w:spacing w:val="-1"/>
          <w:sz w:val="24"/>
          <w:szCs w:val="24"/>
          <w:lang w:eastAsia="zh-CN"/>
        </w:rPr>
      </w:pPr>
      <w:r>
        <w:rPr>
          <w:rFonts w:hint="eastAsia" w:ascii="宋体" w:hAnsi="宋体" w:eastAsia="宋体" w:cs="宋体"/>
          <w:b w:val="0"/>
          <w:bCs w:val="0"/>
          <w:color w:val="auto"/>
          <w:spacing w:val="-1"/>
          <w:sz w:val="24"/>
          <w:szCs w:val="24"/>
          <w:lang w:eastAsia="zh-CN"/>
        </w:rPr>
        <w:t>a、经第三方机构出具的上一年度财务状况审计报告或财务会计报表（含资产负债表、现金流量表、利润表）原件的扫描件；</w:t>
      </w:r>
    </w:p>
    <w:p>
      <w:pPr>
        <w:pStyle w:val="53"/>
        <w:keepNext w:val="0"/>
        <w:keepLines w:val="0"/>
        <w:pageBreakBefore w:val="0"/>
        <w:widowControl w:val="0"/>
        <w:kinsoku/>
        <w:wordWrap/>
        <w:overflowPunct/>
        <w:topLinePunct w:val="0"/>
        <w:autoSpaceDE w:val="0"/>
        <w:autoSpaceDN w:val="0"/>
        <w:bidi w:val="0"/>
        <w:adjustRightInd/>
        <w:snapToGrid/>
        <w:spacing w:before="0" w:after="0" w:line="440" w:lineRule="exact"/>
        <w:ind w:firstLine="476" w:firstLineChars="200"/>
        <w:jc w:val="left"/>
        <w:textAlignment w:val="auto"/>
        <w:rPr>
          <w:rFonts w:hint="eastAsia" w:ascii="宋体" w:hAnsi="宋体" w:eastAsia="宋体" w:cs="宋体"/>
          <w:b w:val="0"/>
          <w:bCs w:val="0"/>
          <w:color w:val="auto"/>
          <w:spacing w:val="-1"/>
          <w:sz w:val="24"/>
          <w:szCs w:val="24"/>
          <w:lang w:eastAsia="zh-CN"/>
        </w:rPr>
      </w:pPr>
      <w:r>
        <w:rPr>
          <w:rFonts w:hint="eastAsia" w:ascii="宋体" w:hAnsi="宋体" w:eastAsia="宋体" w:cs="宋体"/>
          <w:b w:val="0"/>
          <w:bCs w:val="0"/>
          <w:color w:val="auto"/>
          <w:spacing w:val="-1"/>
          <w:sz w:val="24"/>
          <w:szCs w:val="24"/>
          <w:lang w:eastAsia="zh-CN"/>
        </w:rPr>
        <w:t>b、供应商提供</w:t>
      </w:r>
      <w:r>
        <w:rPr>
          <w:rFonts w:ascii="宋体" w:hAnsi="宋体" w:eastAsia="宋体" w:cs="宋体"/>
          <w:b w:val="0"/>
          <w:bCs w:val="0"/>
          <w:color w:val="auto"/>
          <w:spacing w:val="-1"/>
          <w:sz w:val="24"/>
          <w:szCs w:val="24"/>
          <w:lang w:eastAsia="zh-CN"/>
        </w:rPr>
        <w:t>开标前近</w:t>
      </w:r>
      <w:r>
        <w:rPr>
          <w:rFonts w:hint="eastAsia" w:ascii="宋体" w:hAnsi="宋体" w:eastAsia="宋体" w:cs="宋体"/>
          <w:b w:val="0"/>
          <w:bCs w:val="0"/>
          <w:color w:val="auto"/>
          <w:spacing w:val="-1"/>
          <w:sz w:val="24"/>
          <w:szCs w:val="24"/>
          <w:lang w:eastAsia="zh-CN"/>
        </w:rPr>
        <w:t>一年连续三个月</w:t>
      </w:r>
      <w:r>
        <w:rPr>
          <w:rFonts w:ascii="宋体" w:hAnsi="宋体" w:eastAsia="宋体" w:cs="宋体"/>
          <w:b w:val="0"/>
          <w:bCs w:val="0"/>
          <w:color w:val="auto"/>
          <w:spacing w:val="-1"/>
          <w:sz w:val="24"/>
          <w:szCs w:val="24"/>
          <w:lang w:eastAsia="zh-CN"/>
        </w:rPr>
        <w:t>的缴纳税收和</w:t>
      </w:r>
      <w:r>
        <w:rPr>
          <w:rFonts w:hint="eastAsia" w:ascii="宋体" w:hAnsi="宋体" w:eastAsia="宋体" w:cs="宋体"/>
          <w:b w:val="0"/>
          <w:bCs w:val="0"/>
          <w:color w:val="auto"/>
          <w:spacing w:val="-1"/>
          <w:sz w:val="24"/>
          <w:szCs w:val="24"/>
          <w:lang w:eastAsia="zh-CN"/>
        </w:rPr>
        <w:t>社会保障资金</w:t>
      </w:r>
      <w:r>
        <w:rPr>
          <w:rFonts w:ascii="宋体" w:hAnsi="宋体" w:eastAsia="宋体" w:cs="宋体"/>
          <w:b w:val="0"/>
          <w:bCs w:val="0"/>
          <w:color w:val="auto"/>
          <w:spacing w:val="-1"/>
          <w:sz w:val="24"/>
          <w:szCs w:val="24"/>
          <w:lang w:eastAsia="zh-CN"/>
        </w:rPr>
        <w:t>的记录</w:t>
      </w:r>
      <w:r>
        <w:rPr>
          <w:rFonts w:hint="eastAsia" w:ascii="宋体" w:hAnsi="宋体" w:eastAsia="宋体" w:cs="宋体"/>
          <w:b w:val="0"/>
          <w:bCs w:val="0"/>
          <w:color w:val="auto"/>
          <w:spacing w:val="-1"/>
          <w:sz w:val="24"/>
          <w:szCs w:val="24"/>
          <w:lang w:eastAsia="zh-CN"/>
        </w:rPr>
        <w:t>证明材料原件的扫描件；</w:t>
      </w:r>
    </w:p>
    <w:p>
      <w:pPr>
        <w:pStyle w:val="8"/>
        <w:keepNext w:val="0"/>
        <w:keepLines w:val="0"/>
        <w:pageBreakBefore w:val="0"/>
        <w:widowControl w:val="0"/>
        <w:kinsoku/>
        <w:wordWrap/>
        <w:overflowPunct/>
        <w:topLinePunct w:val="0"/>
        <w:autoSpaceDE/>
        <w:autoSpaceDN/>
        <w:bidi w:val="0"/>
        <w:adjustRightInd/>
        <w:snapToGrid/>
        <w:spacing w:line="440" w:lineRule="exact"/>
        <w:ind w:firstLine="476" w:firstLineChars="200"/>
        <w:textAlignment w:val="auto"/>
        <w:rPr>
          <w:rFonts w:hint="default" w:ascii="宋体" w:hAnsi="宋体" w:eastAsia="宋体" w:cs="宋体"/>
          <w:b w:val="0"/>
          <w:bCs w:val="0"/>
          <w:color w:val="auto"/>
          <w:spacing w:val="-1"/>
          <w:kern w:val="0"/>
          <w:sz w:val="24"/>
          <w:szCs w:val="24"/>
          <w:lang w:val="en-US" w:eastAsia="zh-CN" w:bidi="ar-SA"/>
        </w:rPr>
      </w:pPr>
      <w:r>
        <w:rPr>
          <w:rFonts w:hint="eastAsia" w:ascii="宋体" w:hAnsi="宋体" w:eastAsia="宋体" w:cs="宋体"/>
          <w:b w:val="0"/>
          <w:bCs w:val="0"/>
          <w:color w:val="auto"/>
          <w:spacing w:val="-1"/>
          <w:kern w:val="0"/>
          <w:sz w:val="24"/>
          <w:szCs w:val="24"/>
          <w:lang w:val="ru-RU" w:eastAsia="zh-CN" w:bidi="ar-SA"/>
        </w:rPr>
        <w:t>（</w:t>
      </w:r>
      <w:r>
        <w:rPr>
          <w:rFonts w:hint="eastAsia" w:ascii="宋体" w:hAnsi="宋体" w:eastAsia="宋体" w:cs="宋体"/>
          <w:b w:val="0"/>
          <w:bCs w:val="0"/>
          <w:color w:val="auto"/>
          <w:spacing w:val="-1"/>
          <w:kern w:val="0"/>
          <w:sz w:val="24"/>
          <w:szCs w:val="24"/>
          <w:lang w:val="en-US" w:eastAsia="zh-CN" w:bidi="ar-SA"/>
        </w:rPr>
        <w:t>7</w:t>
      </w:r>
      <w:r>
        <w:rPr>
          <w:rFonts w:hint="eastAsia" w:ascii="宋体" w:hAnsi="宋体" w:eastAsia="宋体" w:cs="宋体"/>
          <w:b w:val="0"/>
          <w:bCs w:val="0"/>
          <w:color w:val="auto"/>
          <w:spacing w:val="-1"/>
          <w:kern w:val="0"/>
          <w:sz w:val="24"/>
          <w:szCs w:val="24"/>
          <w:lang w:val="ru-RU" w:eastAsia="zh-CN" w:bidi="ar-SA"/>
        </w:rPr>
        <w:t>）供应商须提供在全国投资项目在线审批监管平台备案审核通过的工程咨询单位的证明材料</w:t>
      </w:r>
      <w:r>
        <w:rPr>
          <w:rFonts w:hint="eastAsia" w:ascii="宋体" w:hAnsi="宋体" w:cs="宋体"/>
          <w:b w:val="0"/>
          <w:bCs w:val="0"/>
          <w:color w:val="auto"/>
          <w:spacing w:val="-1"/>
          <w:kern w:val="0"/>
          <w:sz w:val="24"/>
          <w:szCs w:val="24"/>
          <w:lang w:val="ru-RU" w:eastAsia="zh-CN" w:bidi="ar-SA"/>
        </w:rPr>
        <w:t>的扫描件（</w:t>
      </w:r>
      <w:r>
        <w:rPr>
          <w:rFonts w:hint="eastAsia" w:ascii="宋体" w:hAnsi="宋体" w:eastAsia="宋体" w:cs="宋体"/>
          <w:b w:val="0"/>
          <w:bCs w:val="0"/>
          <w:color w:val="auto"/>
          <w:spacing w:val="-1"/>
          <w:kern w:val="0"/>
          <w:sz w:val="24"/>
          <w:szCs w:val="24"/>
          <w:lang w:val="ru-RU" w:eastAsia="zh-CN" w:bidi="ar-SA"/>
        </w:rPr>
        <w:t>在该平台上查询结果的完整页面打印件或截图</w:t>
      </w:r>
      <w:r>
        <w:rPr>
          <w:rFonts w:hint="eastAsia" w:ascii="宋体" w:hAnsi="宋体" w:cs="宋体"/>
          <w:b w:val="0"/>
          <w:bCs w:val="0"/>
          <w:color w:val="auto"/>
          <w:spacing w:val="-1"/>
          <w:kern w:val="0"/>
          <w:sz w:val="24"/>
          <w:szCs w:val="24"/>
          <w:lang w:val="ru-RU" w:eastAsia="zh-CN" w:bidi="ar-SA"/>
        </w:rPr>
        <w:t>）</w:t>
      </w:r>
      <w:r>
        <w:rPr>
          <w:rFonts w:hint="eastAsia" w:ascii="宋体" w:hAnsi="宋体" w:eastAsia="宋体" w:cs="宋体"/>
          <w:b w:val="0"/>
          <w:bCs w:val="0"/>
          <w:color w:val="auto"/>
          <w:spacing w:val="-1"/>
          <w:kern w:val="0"/>
          <w:sz w:val="24"/>
          <w:szCs w:val="24"/>
          <w:lang w:val="ru-RU" w:eastAsia="zh-CN" w:bidi="ar-SA"/>
        </w:rPr>
        <w:t>；</w:t>
      </w:r>
    </w:p>
    <w:p>
      <w:pPr>
        <w:pStyle w:val="53"/>
        <w:keepNext w:val="0"/>
        <w:keepLines w:val="0"/>
        <w:pageBreakBefore w:val="0"/>
        <w:widowControl w:val="0"/>
        <w:kinsoku/>
        <w:wordWrap/>
        <w:overflowPunct/>
        <w:topLinePunct w:val="0"/>
        <w:autoSpaceDE w:val="0"/>
        <w:autoSpaceDN w:val="0"/>
        <w:bidi w:val="0"/>
        <w:adjustRightInd/>
        <w:snapToGrid/>
        <w:spacing w:before="0" w:after="0" w:line="440" w:lineRule="exact"/>
        <w:ind w:firstLine="476" w:firstLineChars="200"/>
        <w:jc w:val="left"/>
        <w:textAlignment w:val="auto"/>
        <w:rPr>
          <w:rFonts w:ascii="宋体" w:hAnsi="宋体" w:eastAsia="宋体" w:cs="宋体"/>
          <w:b w:val="0"/>
          <w:bCs w:val="0"/>
          <w:color w:val="auto"/>
          <w:spacing w:val="-1"/>
          <w:sz w:val="24"/>
          <w:szCs w:val="24"/>
          <w:lang w:eastAsia="zh-CN"/>
        </w:rPr>
      </w:pP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lang w:val="en-US" w:eastAsia="zh-CN"/>
        </w:rPr>
        <w:t>8</w:t>
      </w:r>
      <w:r>
        <w:rPr>
          <w:rFonts w:hint="eastAsia" w:ascii="宋体" w:hAnsi="宋体" w:eastAsia="宋体" w:cs="宋体"/>
          <w:b w:val="0"/>
          <w:bCs w:val="0"/>
          <w:color w:val="auto"/>
          <w:spacing w:val="-1"/>
          <w:sz w:val="24"/>
          <w:szCs w:val="24"/>
          <w:lang w:eastAsia="zh-CN"/>
        </w:rPr>
        <w:t>）磋商保证金缴纳凭证。</w:t>
      </w:r>
    </w:p>
    <w:p>
      <w:pPr>
        <w:spacing w:line="440" w:lineRule="exact"/>
        <w:ind w:firstLine="3360" w:firstLineChars="1200"/>
        <w:jc w:val="both"/>
        <w:rPr>
          <w:rFonts w:ascii="IJTFHB+ËÎÌå" w:hAnsi="IJTFHB+ËÎÌå" w:cs="IJTFHB+ËÎÌå"/>
          <w:b/>
          <w:color w:val="000000" w:themeColor="text1"/>
          <w:sz w:val="28"/>
          <w14:textFill>
            <w14:solidFill>
              <w14:schemeClr w14:val="tx1"/>
            </w14:solidFill>
          </w14:textFill>
        </w:rPr>
      </w:pPr>
    </w:p>
    <w:p>
      <w:pPr>
        <w:spacing w:line="440" w:lineRule="exact"/>
        <w:ind w:firstLine="3360" w:firstLineChars="1200"/>
        <w:jc w:val="both"/>
        <w:rPr>
          <w:rFonts w:ascii="IJTFHB+ËÎÌå" w:hAnsi="IJTFHB+ËÎÌå" w:cs="IJTFHB+ËÎÌå"/>
          <w:b/>
          <w:color w:val="000000" w:themeColor="text1"/>
          <w:sz w:val="28"/>
          <w14:textFill>
            <w14:solidFill>
              <w14:schemeClr w14:val="tx1"/>
            </w14:solidFill>
          </w14:textFill>
        </w:rPr>
      </w:pPr>
    </w:p>
    <w:p>
      <w:pPr>
        <w:spacing w:line="440" w:lineRule="exact"/>
        <w:ind w:firstLine="3360" w:firstLineChars="1200"/>
        <w:jc w:val="both"/>
        <w:rPr>
          <w:rFonts w:ascii="IJTFHB+ËÎÌå" w:hAnsi="IJTFHB+ËÎÌå" w:cs="IJTFHB+ËÎÌå"/>
          <w:b/>
          <w:color w:val="000000" w:themeColor="text1"/>
          <w:sz w:val="28"/>
          <w14:textFill>
            <w14:solidFill>
              <w14:schemeClr w14:val="tx1"/>
            </w14:solidFill>
          </w14:textFill>
        </w:rPr>
      </w:pPr>
    </w:p>
    <w:p>
      <w:pPr>
        <w:spacing w:line="440" w:lineRule="exact"/>
        <w:ind w:firstLine="3360" w:firstLineChars="1200"/>
        <w:jc w:val="both"/>
        <w:rPr>
          <w:rFonts w:ascii="IJTFHB+ËÎÌå" w:hAnsi="IJTFHB+ËÎÌå" w:cs="IJTFHB+ËÎÌå"/>
          <w:b/>
          <w:color w:val="000000" w:themeColor="text1"/>
          <w:sz w:val="28"/>
          <w14:textFill>
            <w14:solidFill>
              <w14:schemeClr w14:val="tx1"/>
            </w14:solidFill>
          </w14:textFill>
        </w:rPr>
      </w:pPr>
    </w:p>
    <w:p>
      <w:pPr>
        <w:spacing w:line="440" w:lineRule="exact"/>
        <w:ind w:firstLine="3360" w:firstLineChars="1200"/>
        <w:jc w:val="both"/>
        <w:rPr>
          <w:rFonts w:ascii="IJTFHB+ËÎÌå" w:hAnsi="IJTFHB+ËÎÌå" w:cs="IJTFHB+ËÎÌå"/>
          <w:b/>
          <w:color w:val="000000" w:themeColor="text1"/>
          <w:sz w:val="28"/>
          <w14:textFill>
            <w14:solidFill>
              <w14:schemeClr w14:val="tx1"/>
            </w14:solidFill>
          </w14:textFill>
        </w:rPr>
      </w:pPr>
    </w:p>
    <w:p>
      <w:pPr>
        <w:spacing w:line="440" w:lineRule="exact"/>
        <w:ind w:firstLine="3360" w:firstLineChars="1200"/>
        <w:jc w:val="both"/>
        <w:rPr>
          <w:rFonts w:ascii="IJTFHB+ËÎÌå" w:hAnsi="IJTFHB+ËÎÌå" w:cs="IJTFHB+ËÎÌå"/>
          <w:b/>
          <w:color w:val="000000" w:themeColor="text1"/>
          <w:sz w:val="28"/>
          <w14:textFill>
            <w14:solidFill>
              <w14:schemeClr w14:val="tx1"/>
            </w14:solidFill>
          </w14:textFill>
        </w:rPr>
      </w:pPr>
    </w:p>
    <w:p>
      <w:pPr>
        <w:spacing w:line="440" w:lineRule="exact"/>
        <w:ind w:firstLine="3360" w:firstLineChars="1200"/>
        <w:jc w:val="both"/>
        <w:rPr>
          <w:rFonts w:ascii="IJTFHB+ËÎÌå" w:hAnsi="IJTFHB+ËÎÌå" w:cs="IJTFHB+ËÎÌå"/>
          <w:b/>
          <w:color w:val="000000" w:themeColor="text1"/>
          <w:sz w:val="28"/>
          <w14:textFill>
            <w14:solidFill>
              <w14:schemeClr w14:val="tx1"/>
            </w14:solidFill>
          </w14:textFill>
        </w:rPr>
      </w:pPr>
    </w:p>
    <w:p>
      <w:pPr>
        <w:spacing w:line="440" w:lineRule="exact"/>
        <w:ind w:firstLine="3360" w:firstLineChars="1200"/>
        <w:jc w:val="both"/>
        <w:rPr>
          <w:rFonts w:ascii="IJTFHB+ËÎÌå" w:hAnsi="IJTFHB+ËÎÌå" w:cs="IJTFHB+ËÎÌå"/>
          <w:b/>
          <w:color w:val="000000" w:themeColor="text1"/>
          <w:sz w:val="28"/>
          <w14:textFill>
            <w14:solidFill>
              <w14:schemeClr w14:val="tx1"/>
            </w14:solidFill>
          </w14:textFill>
        </w:rPr>
      </w:pPr>
    </w:p>
    <w:p>
      <w:pPr>
        <w:spacing w:line="440" w:lineRule="exact"/>
        <w:ind w:firstLine="3360" w:firstLineChars="1200"/>
        <w:jc w:val="both"/>
        <w:rPr>
          <w:rFonts w:ascii="IJTFHB+ËÎÌå" w:hAnsi="IJTFHB+ËÎÌå" w:cs="IJTFHB+ËÎÌå"/>
          <w:b/>
          <w:color w:val="000000" w:themeColor="text1"/>
          <w:sz w:val="28"/>
          <w14:textFill>
            <w14:solidFill>
              <w14:schemeClr w14:val="tx1"/>
            </w14:solidFill>
          </w14:textFill>
        </w:rPr>
      </w:pPr>
    </w:p>
    <w:p>
      <w:pPr>
        <w:spacing w:line="440" w:lineRule="exact"/>
        <w:ind w:firstLine="3360" w:firstLineChars="1200"/>
        <w:jc w:val="both"/>
        <w:rPr>
          <w:rFonts w:ascii="IJTFHB+ËÎÌå" w:hAnsi="IJTFHB+ËÎÌå" w:cs="IJTFHB+ËÎÌå"/>
          <w:b/>
          <w:color w:val="000000" w:themeColor="text1"/>
          <w:sz w:val="28"/>
          <w14:textFill>
            <w14:solidFill>
              <w14:schemeClr w14:val="tx1"/>
            </w14:solidFill>
          </w14:textFill>
        </w:rPr>
      </w:pPr>
    </w:p>
    <w:p>
      <w:pPr>
        <w:spacing w:line="440" w:lineRule="exact"/>
        <w:ind w:firstLine="3360" w:firstLineChars="1200"/>
        <w:jc w:val="both"/>
        <w:rPr>
          <w:rFonts w:ascii="IJTFHB+ËÎÌå" w:hAnsi="IJTFHB+ËÎÌå" w:cs="IJTFHB+ËÎÌå"/>
          <w:b/>
          <w:color w:val="000000" w:themeColor="text1"/>
          <w:sz w:val="28"/>
          <w14:textFill>
            <w14:solidFill>
              <w14:schemeClr w14:val="tx1"/>
            </w14:solidFill>
          </w14:textFill>
        </w:rPr>
      </w:pPr>
    </w:p>
    <w:p>
      <w:pPr>
        <w:spacing w:line="440" w:lineRule="exact"/>
        <w:ind w:firstLine="3360" w:firstLineChars="1200"/>
        <w:jc w:val="both"/>
        <w:rPr>
          <w:rFonts w:ascii="IJTFHB+ËÎÌå" w:hAnsi="IJTFHB+ËÎÌå" w:cs="IJTFHB+ËÎÌå"/>
          <w:b/>
          <w:color w:val="000000" w:themeColor="text1"/>
          <w:sz w:val="28"/>
          <w14:textFill>
            <w14:solidFill>
              <w14:schemeClr w14:val="tx1"/>
            </w14:solidFill>
          </w14:textFill>
        </w:rPr>
      </w:pPr>
    </w:p>
    <w:p>
      <w:pPr>
        <w:spacing w:line="440" w:lineRule="exact"/>
        <w:ind w:firstLine="3360" w:firstLineChars="1200"/>
        <w:jc w:val="both"/>
        <w:rPr>
          <w:rFonts w:ascii="IJTFHB+ËÎÌå" w:hAnsi="IJTFHB+ËÎÌå" w:cs="IJTFHB+ËÎÌå"/>
          <w:b/>
          <w:color w:val="000000" w:themeColor="text1"/>
          <w:sz w:val="28"/>
          <w14:textFill>
            <w14:solidFill>
              <w14:schemeClr w14:val="tx1"/>
            </w14:solidFill>
          </w14:textFill>
        </w:rPr>
      </w:pPr>
    </w:p>
    <w:p>
      <w:pPr>
        <w:spacing w:line="440" w:lineRule="exact"/>
        <w:ind w:firstLine="3360" w:firstLineChars="1200"/>
        <w:jc w:val="both"/>
        <w:rPr>
          <w:rFonts w:ascii="IJTFHB+ËÎÌå" w:hAnsi="IJTFHB+ËÎÌå" w:cs="IJTFHB+ËÎÌå"/>
          <w:b/>
          <w:color w:val="000000" w:themeColor="text1"/>
          <w:sz w:val="28"/>
          <w14:textFill>
            <w14:solidFill>
              <w14:schemeClr w14:val="tx1"/>
            </w14:solidFill>
          </w14:textFill>
        </w:rPr>
      </w:pPr>
    </w:p>
    <w:p>
      <w:pPr>
        <w:spacing w:line="440" w:lineRule="exact"/>
        <w:ind w:firstLine="3360" w:firstLineChars="1200"/>
        <w:jc w:val="both"/>
        <w:rPr>
          <w:rFonts w:ascii="IJTFHB+ËÎÌå" w:hAnsi="IJTFHB+ËÎÌå" w:cs="IJTFHB+ËÎÌå"/>
          <w:b/>
          <w:color w:val="000000" w:themeColor="text1"/>
          <w:sz w:val="28"/>
          <w14:textFill>
            <w14:solidFill>
              <w14:schemeClr w14:val="tx1"/>
            </w14:solidFill>
          </w14:textFill>
        </w:rPr>
      </w:pPr>
    </w:p>
    <w:p>
      <w:pPr>
        <w:spacing w:line="440" w:lineRule="exact"/>
        <w:ind w:firstLine="3360" w:firstLineChars="1200"/>
        <w:jc w:val="both"/>
        <w:rPr>
          <w:rFonts w:ascii="IJTFHB+ËÎÌå" w:hAnsi="IJTFHB+ËÎÌå" w:cs="IJTFHB+ËÎÌå"/>
          <w:b/>
          <w:color w:val="000000" w:themeColor="text1"/>
          <w:sz w:val="28"/>
          <w14:textFill>
            <w14:solidFill>
              <w14:schemeClr w14:val="tx1"/>
            </w14:solidFill>
          </w14:textFill>
        </w:rPr>
      </w:pPr>
    </w:p>
    <w:p>
      <w:pPr>
        <w:spacing w:line="440" w:lineRule="exact"/>
        <w:ind w:firstLine="3360" w:firstLineChars="1200"/>
        <w:jc w:val="both"/>
        <w:rPr>
          <w:rFonts w:ascii="IJTFHB+ËÎÌå" w:hAnsi="IJTFHB+ËÎÌå" w:cs="IJTFHB+ËÎÌå"/>
          <w:b/>
          <w:color w:val="000000" w:themeColor="text1"/>
          <w:sz w:val="28"/>
          <w14:textFill>
            <w14:solidFill>
              <w14:schemeClr w14:val="tx1"/>
            </w14:solidFill>
          </w14:textFill>
        </w:rPr>
      </w:pPr>
    </w:p>
    <w:p>
      <w:pPr>
        <w:spacing w:line="440" w:lineRule="exact"/>
        <w:ind w:firstLine="3360" w:firstLineChars="1200"/>
        <w:jc w:val="both"/>
        <w:rPr>
          <w:rFonts w:ascii="IJTFHB+ËÎÌå" w:hAnsi="IJTFHB+ËÎÌå" w:cs="IJTFHB+ËÎÌå"/>
          <w:b/>
          <w:color w:val="000000" w:themeColor="text1"/>
          <w:sz w:val="28"/>
          <w14:textFill>
            <w14:solidFill>
              <w14:schemeClr w14:val="tx1"/>
            </w14:solidFill>
          </w14:textFill>
        </w:rPr>
      </w:pPr>
    </w:p>
    <w:p>
      <w:pPr>
        <w:spacing w:line="440" w:lineRule="exact"/>
        <w:ind w:firstLine="3360" w:firstLineChars="1200"/>
        <w:jc w:val="both"/>
        <w:rPr>
          <w:rFonts w:ascii="IJTFHB+ËÎÌå" w:hAnsi="IJTFHB+ËÎÌå" w:cs="IJTFHB+ËÎÌå"/>
          <w:b/>
          <w:color w:val="000000" w:themeColor="text1"/>
          <w:sz w:val="28"/>
          <w14:textFill>
            <w14:solidFill>
              <w14:schemeClr w14:val="tx1"/>
            </w14:solidFill>
          </w14:textFill>
        </w:rPr>
      </w:pPr>
    </w:p>
    <w:p>
      <w:pPr>
        <w:spacing w:line="440" w:lineRule="exact"/>
        <w:ind w:firstLine="3360" w:firstLineChars="1200"/>
        <w:jc w:val="both"/>
        <w:rPr>
          <w:rFonts w:ascii="IJTFHB+ËÎÌå" w:hAnsi="IJTFHB+ËÎÌå" w:cs="IJTFHB+ËÎÌå"/>
          <w:b/>
          <w:color w:val="000000" w:themeColor="text1"/>
          <w:sz w:val="28"/>
          <w14:textFill>
            <w14:solidFill>
              <w14:schemeClr w14:val="tx1"/>
            </w14:solidFill>
          </w14:textFill>
        </w:rPr>
      </w:pPr>
    </w:p>
    <w:p>
      <w:pPr>
        <w:spacing w:line="440" w:lineRule="exact"/>
        <w:ind w:firstLine="3360" w:firstLineChars="1200"/>
        <w:jc w:val="both"/>
        <w:rPr>
          <w:rFonts w:ascii="IJTFHB+ËÎÌå" w:hAnsi="IJTFHB+ËÎÌå" w:cs="IJTFHB+ËÎÌå"/>
          <w:b/>
          <w:color w:val="000000" w:themeColor="text1"/>
          <w:sz w:val="28"/>
          <w14:textFill>
            <w14:solidFill>
              <w14:schemeClr w14:val="tx1"/>
            </w14:solidFill>
          </w14:textFill>
        </w:rPr>
      </w:pPr>
    </w:p>
    <w:p>
      <w:pPr>
        <w:spacing w:line="440" w:lineRule="exact"/>
        <w:ind w:firstLine="3360" w:firstLineChars="1200"/>
        <w:jc w:val="both"/>
        <w:rPr>
          <w:rFonts w:ascii="IJTFHB+ËÎÌå" w:hAnsi="IJTFHB+ËÎÌå" w:cs="IJTFHB+ËÎÌå"/>
          <w:b/>
          <w:color w:val="000000" w:themeColor="text1"/>
          <w:sz w:val="28"/>
          <w14:textFill>
            <w14:solidFill>
              <w14:schemeClr w14:val="tx1"/>
            </w14:solidFill>
          </w14:textFill>
        </w:rPr>
      </w:pPr>
    </w:p>
    <w:p>
      <w:pPr>
        <w:spacing w:line="440" w:lineRule="exact"/>
        <w:ind w:firstLine="3360" w:firstLineChars="1200"/>
        <w:jc w:val="both"/>
        <w:rPr>
          <w:rFonts w:ascii="IJTFHB+ËÎÌå" w:hAnsi="IJTFHB+ËÎÌå" w:cs="IJTFHB+ËÎÌå"/>
          <w:b/>
          <w:color w:val="000000" w:themeColor="text1"/>
          <w:sz w:val="28"/>
          <w14:textFill>
            <w14:solidFill>
              <w14:schemeClr w14:val="tx1"/>
            </w14:solidFill>
          </w14:textFill>
        </w:rPr>
      </w:pPr>
    </w:p>
    <w:p>
      <w:pPr>
        <w:spacing w:line="440" w:lineRule="exact"/>
        <w:ind w:firstLine="3360" w:firstLineChars="1200"/>
        <w:jc w:val="both"/>
        <w:rPr>
          <w:rFonts w:ascii="IJTFHB+ËÎÌå" w:hAnsi="IJTFHB+ËÎÌå" w:cs="IJTFHB+ËÎÌå"/>
          <w:b/>
          <w:color w:val="000000" w:themeColor="text1"/>
          <w:sz w:val="28"/>
          <w14:textFill>
            <w14:solidFill>
              <w14:schemeClr w14:val="tx1"/>
            </w14:solidFill>
          </w14:textFill>
        </w:rPr>
      </w:pPr>
    </w:p>
    <w:p>
      <w:pPr>
        <w:spacing w:line="440" w:lineRule="exact"/>
        <w:ind w:firstLine="3360" w:firstLineChars="1200"/>
        <w:jc w:val="both"/>
        <w:rPr>
          <w:rFonts w:ascii="IJTFHB+ËÎÌå" w:hAnsi="IJTFHB+ËÎÌå" w:cs="IJTFHB+ËÎÌå"/>
          <w:b/>
          <w:color w:val="000000" w:themeColor="text1"/>
          <w:sz w:val="28"/>
          <w14:textFill>
            <w14:solidFill>
              <w14:schemeClr w14:val="tx1"/>
            </w14:solidFill>
          </w14:textFill>
        </w:rPr>
      </w:pPr>
    </w:p>
    <w:p>
      <w:pPr>
        <w:spacing w:line="440" w:lineRule="exact"/>
        <w:ind w:firstLine="3360" w:firstLineChars="1200"/>
        <w:jc w:val="both"/>
        <w:rPr>
          <w:rFonts w:ascii="IJTFHB+ËÎÌå" w:hAnsi="IJTFHB+ËÎÌå" w:cs="IJTFHB+ËÎÌå"/>
          <w:b/>
          <w:color w:val="000000" w:themeColor="text1"/>
          <w:sz w:val="28"/>
          <w14:textFill>
            <w14:solidFill>
              <w14:schemeClr w14:val="tx1"/>
            </w14:solidFill>
          </w14:textFill>
        </w:rPr>
      </w:pPr>
    </w:p>
    <w:p>
      <w:pPr>
        <w:spacing w:line="440" w:lineRule="exact"/>
        <w:ind w:firstLine="3360" w:firstLineChars="1200"/>
        <w:jc w:val="both"/>
        <w:rPr>
          <w:rFonts w:ascii="IJTFHB+ËÎÌå" w:hAnsi="IJTFHB+ËÎÌå" w:cs="IJTFHB+ËÎÌå"/>
          <w:b/>
          <w:color w:val="000000" w:themeColor="text1"/>
          <w:sz w:val="28"/>
          <w14:textFill>
            <w14:solidFill>
              <w14:schemeClr w14:val="tx1"/>
            </w14:solidFill>
          </w14:textFill>
        </w:rPr>
      </w:pPr>
    </w:p>
    <w:p>
      <w:pPr>
        <w:spacing w:line="440" w:lineRule="exact"/>
        <w:ind w:firstLine="3360" w:firstLineChars="1200"/>
        <w:jc w:val="both"/>
        <w:rPr>
          <w:rFonts w:ascii="IJTFHB+ËÎÌå" w:hAnsi="IJTFHB+ËÎÌå" w:cs="IJTFHB+ËÎÌå"/>
          <w:b/>
          <w:color w:val="000000" w:themeColor="text1"/>
          <w:sz w:val="28"/>
          <w14:textFill>
            <w14:solidFill>
              <w14:schemeClr w14:val="tx1"/>
            </w14:solidFill>
          </w14:textFill>
        </w:rPr>
      </w:pPr>
    </w:p>
    <w:p>
      <w:pPr>
        <w:spacing w:line="440" w:lineRule="exact"/>
        <w:ind w:firstLine="3360" w:firstLineChars="1200"/>
        <w:jc w:val="both"/>
        <w:rPr>
          <w:rFonts w:ascii="IJTFHB+ËÎÌå" w:hAnsi="IJTFHB+ËÎÌå" w:cs="IJTFHB+ËÎÌå"/>
          <w:b/>
          <w:color w:val="000000" w:themeColor="text1"/>
          <w:sz w:val="28"/>
          <w14:textFill>
            <w14:solidFill>
              <w14:schemeClr w14:val="tx1"/>
            </w14:solidFill>
          </w14:textFill>
        </w:rPr>
      </w:pPr>
    </w:p>
    <w:p>
      <w:pPr>
        <w:spacing w:line="440" w:lineRule="exact"/>
        <w:ind w:firstLine="3360" w:firstLineChars="1200"/>
        <w:jc w:val="both"/>
        <w:rPr>
          <w:rFonts w:ascii="IJTFHB+ËÎÌå" w:hAnsi="IJTFHB+ËÎÌå" w:cs="IJTFHB+ËÎÌå"/>
          <w:b/>
          <w:color w:val="000000" w:themeColor="text1"/>
          <w:sz w:val="28"/>
          <w14:textFill>
            <w14:solidFill>
              <w14:schemeClr w14:val="tx1"/>
            </w14:solidFill>
          </w14:textFill>
        </w:rPr>
      </w:pPr>
    </w:p>
    <w:p>
      <w:pPr>
        <w:spacing w:line="440" w:lineRule="exact"/>
        <w:ind w:firstLine="3360" w:firstLineChars="1200"/>
        <w:jc w:val="both"/>
        <w:rPr>
          <w:rFonts w:ascii="TMBCOU+ËÎÌå" w:hAnsi="TMBCOU+ËÎÌå" w:cs="TMBCOU+ËÎÌå"/>
          <w:b/>
          <w:color w:val="000000" w:themeColor="text1"/>
          <w:spacing w:val="-1"/>
          <w14:textFill>
            <w14:solidFill>
              <w14:schemeClr w14:val="tx1"/>
            </w14:solidFill>
          </w14:textFill>
        </w:rPr>
      </w:pPr>
      <w:r>
        <w:rPr>
          <w:rFonts w:ascii="IJTFHB+ËÎÌå" w:hAnsi="IJTFHB+ËÎÌå" w:cs="IJTFHB+ËÎÌå"/>
          <w:b/>
          <w:color w:val="000000" w:themeColor="text1"/>
          <w:sz w:val="28"/>
          <w14:textFill>
            <w14:solidFill>
              <w14:schemeClr w14:val="tx1"/>
            </w14:solidFill>
          </w14:textFill>
        </w:rPr>
        <w:t>一、磋商响应函</w:t>
      </w:r>
    </w:p>
    <w:p>
      <w:pPr>
        <w:pStyle w:val="66"/>
        <w:widowControl w:val="0"/>
        <w:autoSpaceDE w:val="0"/>
        <w:autoSpaceDN w:val="0"/>
        <w:spacing w:before="0" w:after="0" w:line="400" w:lineRule="exact"/>
        <w:jc w:val="left"/>
        <w:rPr>
          <w:rFonts w:ascii="IJTFHB+ËÎÌå" w:hAnsi="IJTFHB+ËÎÌå" w:eastAsia="宋体" w:cs="IJTFHB+ËÎÌå"/>
          <w:color w:val="000000" w:themeColor="text1"/>
          <w:sz w:val="24"/>
          <w:szCs w:val="24"/>
          <w:lang w:eastAsia="zh-CN"/>
          <w14:textFill>
            <w14:solidFill>
              <w14:schemeClr w14:val="tx1"/>
            </w14:solidFill>
          </w14:textFill>
        </w:rPr>
      </w:pPr>
    </w:p>
    <w:p>
      <w:pPr>
        <w:pStyle w:val="66"/>
        <w:widowControl w:val="0"/>
        <w:autoSpaceDE w:val="0"/>
        <w:autoSpaceDN w:val="0"/>
        <w:spacing w:before="0" w:after="0" w:line="400" w:lineRule="exact"/>
        <w:jc w:val="left"/>
        <w:rPr>
          <w:rFonts w:ascii="IJTFHB+ËÎÌå" w:eastAsia="宋体"/>
          <w:color w:val="000000" w:themeColor="text1"/>
          <w:sz w:val="24"/>
          <w:szCs w:val="24"/>
          <w:lang w:eastAsia="zh-CN"/>
          <w14:textFill>
            <w14:solidFill>
              <w14:schemeClr w14:val="tx1"/>
            </w14:solidFill>
          </w14:textFill>
        </w:rPr>
      </w:pPr>
      <w:r>
        <w:rPr>
          <w:rFonts w:ascii="IJTFHB+ËÎÌå" w:hAnsi="IJTFHB+ËÎÌå" w:cs="IJTFHB+ËÎÌå"/>
          <w:color w:val="000000" w:themeColor="text1"/>
          <w:sz w:val="24"/>
          <w:szCs w:val="24"/>
          <w:lang w:eastAsia="zh-CN"/>
          <w14:textFill>
            <w14:solidFill>
              <w14:schemeClr w14:val="tx1"/>
            </w14:solidFill>
          </w14:textFill>
        </w:rPr>
        <w:t>致：</w:t>
      </w:r>
      <w:r>
        <w:rPr>
          <w:rFonts w:hint="eastAsia" w:ascii="IJTFHB+ËÎÌå" w:hAnsi="IJTFHB+ËÎÌå" w:eastAsia="宋体" w:cs="IJTFHB+ËÎÌå"/>
          <w:color w:val="000000" w:themeColor="text1"/>
          <w:sz w:val="24"/>
          <w:szCs w:val="24"/>
          <w:lang w:eastAsia="zh-CN"/>
          <w14:textFill>
            <w14:solidFill>
              <w14:schemeClr w14:val="tx1"/>
            </w14:solidFill>
          </w14:textFill>
        </w:rPr>
        <w:t>（采购人）</w:t>
      </w:r>
    </w:p>
    <w:p>
      <w:pPr>
        <w:pStyle w:val="53"/>
        <w:widowControl w:val="0"/>
        <w:autoSpaceDE w:val="0"/>
        <w:autoSpaceDN w:val="0"/>
        <w:spacing w:before="0" w:after="0" w:line="440" w:lineRule="exact"/>
        <w:ind w:firstLine="464" w:firstLineChars="200"/>
        <w:jc w:val="left"/>
        <w:rPr>
          <w:rFonts w:eastAsia="宋体"/>
          <w:color w:val="000000" w:themeColor="text1"/>
          <w:spacing w:val="-4"/>
          <w:sz w:val="24"/>
          <w:szCs w:val="24"/>
          <w:lang w:eastAsia="zh-CN"/>
          <w14:textFill>
            <w14:solidFill>
              <w14:schemeClr w14:val="tx1"/>
            </w14:solidFill>
          </w14:textFill>
        </w:rPr>
      </w:pPr>
      <w:r>
        <w:rPr>
          <w:rFonts w:eastAsia="宋体"/>
          <w:color w:val="000000" w:themeColor="text1"/>
          <w:spacing w:val="-4"/>
          <w:sz w:val="24"/>
          <w:szCs w:val="24"/>
          <w:lang w:eastAsia="zh-CN"/>
          <w14:textFill>
            <w14:solidFill>
              <w14:schemeClr w14:val="tx1"/>
            </w14:solidFill>
          </w14:textFill>
        </w:rPr>
        <w:t>我单位收到贵单位</w:t>
      </w:r>
      <w:r>
        <w:rPr>
          <w:rFonts w:hint="eastAsia" w:eastAsia="宋体"/>
          <w:color w:val="000000" w:themeColor="text1"/>
          <w:spacing w:val="-4"/>
          <w:sz w:val="24"/>
          <w:szCs w:val="24"/>
          <w:u w:val="single"/>
          <w:lang w:eastAsia="zh-CN"/>
          <w14:textFill>
            <w14:solidFill>
              <w14:schemeClr w14:val="tx1"/>
            </w14:solidFill>
          </w14:textFill>
        </w:rPr>
        <w:t xml:space="preserve">       </w:t>
      </w:r>
      <w:r>
        <w:rPr>
          <w:rFonts w:eastAsia="宋体"/>
          <w:color w:val="000000" w:themeColor="text1"/>
          <w:spacing w:val="-4"/>
          <w:sz w:val="24"/>
          <w:szCs w:val="24"/>
          <w:u w:val="single"/>
          <w:lang w:eastAsia="zh-CN"/>
          <w14:textFill>
            <w14:solidFill>
              <w14:schemeClr w14:val="tx1"/>
            </w14:solidFill>
          </w14:textFill>
        </w:rPr>
        <w:t xml:space="preserve"> </w:t>
      </w:r>
      <w:r>
        <w:rPr>
          <w:rFonts w:eastAsia="宋体"/>
          <w:color w:val="000000" w:themeColor="text1"/>
          <w:spacing w:val="-4"/>
          <w:sz w:val="24"/>
          <w:szCs w:val="24"/>
          <w:lang w:eastAsia="zh-CN"/>
          <w14:textFill>
            <w14:solidFill>
              <w14:schemeClr w14:val="tx1"/>
            </w14:solidFill>
          </w14:textFill>
        </w:rPr>
        <w:t>（项目名称、采购编号）竞争性磋商文件，经详细研究，我们决定参加本次的竞争性磋商活动，为此，我方着重声明如下：</w:t>
      </w:r>
    </w:p>
    <w:p>
      <w:pPr>
        <w:pStyle w:val="53"/>
        <w:widowControl w:val="0"/>
        <w:autoSpaceDE w:val="0"/>
        <w:autoSpaceDN w:val="0"/>
        <w:spacing w:before="0" w:after="0" w:line="440" w:lineRule="exact"/>
        <w:ind w:firstLine="464" w:firstLineChars="200"/>
        <w:jc w:val="left"/>
        <w:rPr>
          <w:rFonts w:eastAsia="宋体"/>
          <w:color w:val="000000" w:themeColor="text1"/>
          <w:spacing w:val="-4"/>
          <w:sz w:val="24"/>
          <w:szCs w:val="24"/>
          <w:lang w:eastAsia="zh-CN"/>
          <w14:textFill>
            <w14:solidFill>
              <w14:schemeClr w14:val="tx1"/>
            </w14:solidFill>
          </w14:textFill>
        </w:rPr>
      </w:pPr>
      <w:r>
        <w:rPr>
          <w:rFonts w:eastAsia="宋体"/>
          <w:color w:val="000000" w:themeColor="text1"/>
          <w:spacing w:val="-4"/>
          <w:sz w:val="24"/>
          <w:szCs w:val="24"/>
          <w:lang w:eastAsia="zh-CN"/>
          <w14:textFill>
            <w14:solidFill>
              <w14:schemeClr w14:val="tx1"/>
            </w14:solidFill>
          </w14:textFill>
        </w:rPr>
        <w:t>1、我方愿意按照竞争性磋商响应文件中的一切要求提供服务，磋商报价如下：</w:t>
      </w:r>
    </w:p>
    <w:p>
      <w:pPr>
        <w:pStyle w:val="53"/>
        <w:widowControl w:val="0"/>
        <w:autoSpaceDE w:val="0"/>
        <w:autoSpaceDN w:val="0"/>
        <w:spacing w:before="0" w:after="0" w:line="440" w:lineRule="exact"/>
        <w:ind w:firstLine="464" w:firstLineChars="200"/>
        <w:jc w:val="left"/>
        <w:rPr>
          <w:rFonts w:eastAsia="宋体"/>
          <w:color w:val="000000" w:themeColor="text1"/>
          <w:spacing w:val="-4"/>
          <w:sz w:val="24"/>
          <w:szCs w:val="24"/>
          <w:u w:val="single"/>
          <w:lang w:val="en-US" w:eastAsia="zh-CN"/>
          <w14:textFill>
            <w14:solidFill>
              <w14:schemeClr w14:val="tx1"/>
            </w14:solidFill>
          </w14:textFill>
        </w:rPr>
      </w:pPr>
      <w:r>
        <w:rPr>
          <w:rFonts w:eastAsia="宋体"/>
          <w:color w:val="000000" w:themeColor="text1"/>
          <w:spacing w:val="-4"/>
          <w:sz w:val="24"/>
          <w:szCs w:val="24"/>
          <w:lang w:eastAsia="zh-CN"/>
          <w14:textFill>
            <w14:solidFill>
              <w14:schemeClr w14:val="tx1"/>
            </w14:solidFill>
          </w14:textFill>
        </w:rPr>
        <w:t>人民币（大写）</w:t>
      </w:r>
      <w:r>
        <w:rPr>
          <w:rFonts w:eastAsia="宋体"/>
          <w:color w:val="000000" w:themeColor="text1"/>
          <w:spacing w:val="-4"/>
          <w:sz w:val="24"/>
          <w:szCs w:val="24"/>
          <w:u w:val="single"/>
          <w:lang w:eastAsia="zh-CN"/>
          <w14:textFill>
            <w14:solidFill>
              <w14:schemeClr w14:val="tx1"/>
            </w14:solidFill>
          </w14:textFill>
        </w:rPr>
        <w:t>：</w:t>
      </w:r>
      <w:r>
        <w:rPr>
          <w:rFonts w:hint="eastAsia" w:eastAsia="宋体"/>
          <w:color w:val="000000" w:themeColor="text1"/>
          <w:spacing w:val="-4"/>
          <w:sz w:val="24"/>
          <w:szCs w:val="24"/>
          <w:u w:val="single"/>
          <w:lang w:eastAsia="zh-CN"/>
          <w14:textFill>
            <w14:solidFill>
              <w14:schemeClr w14:val="tx1"/>
            </w14:solidFill>
          </w14:textFill>
        </w:rPr>
        <w:t xml:space="preserve">          </w:t>
      </w:r>
      <w:r>
        <w:rPr>
          <w:rFonts w:eastAsia="宋体"/>
          <w:color w:val="000000" w:themeColor="text1"/>
          <w:spacing w:val="-4"/>
          <w:sz w:val="24"/>
          <w:szCs w:val="24"/>
          <w:u w:val="single"/>
          <w:lang w:eastAsia="zh-CN"/>
          <w14:textFill>
            <w14:solidFill>
              <w14:schemeClr w14:val="tx1"/>
            </w14:solidFill>
          </w14:textFill>
        </w:rPr>
        <w:t>¥：</w:t>
      </w:r>
      <w:r>
        <w:rPr>
          <w:rFonts w:hint="eastAsia" w:eastAsia="宋体"/>
          <w:color w:val="000000" w:themeColor="text1"/>
          <w:spacing w:val="-4"/>
          <w:sz w:val="24"/>
          <w:szCs w:val="24"/>
          <w:u w:val="single"/>
          <w:lang w:val="en-US" w:eastAsia="zh-CN"/>
          <w14:textFill>
            <w14:solidFill>
              <w14:schemeClr w14:val="tx1"/>
            </w14:solidFill>
          </w14:textFill>
        </w:rPr>
        <w:t xml:space="preserve">             </w:t>
      </w:r>
    </w:p>
    <w:p>
      <w:pPr>
        <w:pStyle w:val="53"/>
        <w:widowControl w:val="0"/>
        <w:autoSpaceDE w:val="0"/>
        <w:autoSpaceDN w:val="0"/>
        <w:spacing w:before="0" w:after="0" w:line="440" w:lineRule="exact"/>
        <w:ind w:firstLine="464" w:firstLineChars="200"/>
        <w:jc w:val="left"/>
        <w:rPr>
          <w:rFonts w:eastAsia="宋体"/>
          <w:color w:val="000000" w:themeColor="text1"/>
          <w:spacing w:val="-4"/>
          <w:sz w:val="24"/>
          <w:szCs w:val="24"/>
          <w:lang w:eastAsia="zh-CN"/>
          <w14:textFill>
            <w14:solidFill>
              <w14:schemeClr w14:val="tx1"/>
            </w14:solidFill>
          </w14:textFill>
        </w:rPr>
      </w:pPr>
      <w:r>
        <w:rPr>
          <w:rFonts w:eastAsia="宋体"/>
          <w:color w:val="000000" w:themeColor="text1"/>
          <w:spacing w:val="-4"/>
          <w:sz w:val="24"/>
          <w:szCs w:val="24"/>
          <w:lang w:eastAsia="zh-CN"/>
          <w14:textFill>
            <w14:solidFill>
              <w14:schemeClr w14:val="tx1"/>
            </w14:solidFill>
          </w14:textFill>
        </w:rPr>
        <w:t xml:space="preserve">2、磋商有效期为自首次响应文件递交截止之日起 </w:t>
      </w:r>
      <w:r>
        <w:rPr>
          <w:rFonts w:hint="eastAsia" w:eastAsia="宋体"/>
          <w:color w:val="000000" w:themeColor="text1"/>
          <w:spacing w:val="-4"/>
          <w:sz w:val="24"/>
          <w:szCs w:val="24"/>
          <w:u w:val="single"/>
          <w:lang w:val="en-US" w:eastAsia="zh-CN"/>
          <w14:textFill>
            <w14:solidFill>
              <w14:schemeClr w14:val="tx1"/>
            </w14:solidFill>
          </w14:textFill>
        </w:rPr>
        <w:t>9</w:t>
      </w:r>
      <w:r>
        <w:rPr>
          <w:rFonts w:eastAsia="宋体"/>
          <w:color w:val="000000" w:themeColor="text1"/>
          <w:spacing w:val="-4"/>
          <w:sz w:val="24"/>
          <w:szCs w:val="24"/>
          <w:u w:val="single"/>
          <w:lang w:eastAsia="zh-CN"/>
          <w14:textFill>
            <w14:solidFill>
              <w14:schemeClr w14:val="tx1"/>
            </w14:solidFill>
          </w14:textFill>
        </w:rPr>
        <w:t>0 个</w:t>
      </w:r>
      <w:r>
        <w:rPr>
          <w:rFonts w:eastAsia="宋体"/>
          <w:color w:val="000000" w:themeColor="text1"/>
          <w:spacing w:val="-4"/>
          <w:sz w:val="24"/>
          <w:szCs w:val="24"/>
          <w:lang w:eastAsia="zh-CN"/>
          <w14:textFill>
            <w14:solidFill>
              <w14:schemeClr w14:val="tx1"/>
            </w14:solidFill>
          </w14:textFill>
        </w:rPr>
        <w:t>日历天。</w:t>
      </w:r>
    </w:p>
    <w:p>
      <w:pPr>
        <w:pStyle w:val="53"/>
        <w:widowControl w:val="0"/>
        <w:autoSpaceDE w:val="0"/>
        <w:autoSpaceDN w:val="0"/>
        <w:spacing w:before="0" w:after="0" w:line="440" w:lineRule="exact"/>
        <w:ind w:firstLine="464" w:firstLineChars="200"/>
        <w:jc w:val="left"/>
        <w:rPr>
          <w:rFonts w:eastAsia="宋体"/>
          <w:color w:val="000000" w:themeColor="text1"/>
          <w:spacing w:val="-4"/>
          <w:sz w:val="24"/>
          <w:szCs w:val="24"/>
          <w:lang w:eastAsia="zh-CN"/>
          <w14:textFill>
            <w14:solidFill>
              <w14:schemeClr w14:val="tx1"/>
            </w14:solidFill>
          </w14:textFill>
        </w:rPr>
      </w:pPr>
      <w:r>
        <w:rPr>
          <w:rFonts w:eastAsia="宋体"/>
          <w:color w:val="000000" w:themeColor="text1"/>
          <w:spacing w:val="-4"/>
          <w:sz w:val="24"/>
          <w:szCs w:val="24"/>
          <w:lang w:eastAsia="zh-CN"/>
          <w14:textFill>
            <w14:solidFill>
              <w14:schemeClr w14:val="tx1"/>
            </w14:solidFill>
          </w14:textFill>
        </w:rPr>
        <w:t>3、我方承诺已经具备《中华人民共和国政府采购法》中规定的参加政府采购活动的服务商应当具备的条件：</w:t>
      </w:r>
    </w:p>
    <w:p>
      <w:pPr>
        <w:pStyle w:val="53"/>
        <w:widowControl w:val="0"/>
        <w:autoSpaceDE w:val="0"/>
        <w:autoSpaceDN w:val="0"/>
        <w:spacing w:before="0" w:after="0" w:line="440" w:lineRule="exact"/>
        <w:ind w:firstLine="464" w:firstLineChars="200"/>
        <w:jc w:val="left"/>
        <w:rPr>
          <w:rFonts w:eastAsia="宋体"/>
          <w:color w:val="000000" w:themeColor="text1"/>
          <w:spacing w:val="-4"/>
          <w:sz w:val="24"/>
          <w:szCs w:val="24"/>
          <w:lang w:eastAsia="zh-CN"/>
          <w14:textFill>
            <w14:solidFill>
              <w14:schemeClr w14:val="tx1"/>
            </w14:solidFill>
          </w14:textFill>
        </w:rPr>
      </w:pPr>
      <w:r>
        <w:rPr>
          <w:rFonts w:eastAsia="宋体"/>
          <w:color w:val="000000" w:themeColor="text1"/>
          <w:spacing w:val="-4"/>
          <w:sz w:val="24"/>
          <w:szCs w:val="24"/>
          <w:lang w:eastAsia="zh-CN"/>
          <w14:textFill>
            <w14:solidFill>
              <w14:schemeClr w14:val="tx1"/>
            </w14:solidFill>
          </w14:textFill>
        </w:rPr>
        <w:t>（1）具有独立承担民事责任的能力；</w:t>
      </w:r>
    </w:p>
    <w:p>
      <w:pPr>
        <w:pStyle w:val="53"/>
        <w:widowControl w:val="0"/>
        <w:autoSpaceDE w:val="0"/>
        <w:autoSpaceDN w:val="0"/>
        <w:spacing w:before="0" w:after="0" w:line="440" w:lineRule="exact"/>
        <w:ind w:firstLine="464" w:firstLineChars="200"/>
        <w:jc w:val="left"/>
        <w:rPr>
          <w:rFonts w:eastAsia="宋体"/>
          <w:color w:val="000000" w:themeColor="text1"/>
          <w:spacing w:val="-4"/>
          <w:sz w:val="24"/>
          <w:szCs w:val="24"/>
          <w:lang w:eastAsia="zh-CN"/>
          <w14:textFill>
            <w14:solidFill>
              <w14:schemeClr w14:val="tx1"/>
            </w14:solidFill>
          </w14:textFill>
        </w:rPr>
      </w:pPr>
      <w:r>
        <w:rPr>
          <w:rFonts w:eastAsia="宋体"/>
          <w:color w:val="000000" w:themeColor="text1"/>
          <w:spacing w:val="-4"/>
          <w:sz w:val="24"/>
          <w:szCs w:val="24"/>
          <w:lang w:eastAsia="zh-CN"/>
          <w14:textFill>
            <w14:solidFill>
              <w14:schemeClr w14:val="tx1"/>
            </w14:solidFill>
          </w14:textFill>
        </w:rPr>
        <w:t>（2）具有良好的商业信誉和健全的财务会计制度；</w:t>
      </w:r>
    </w:p>
    <w:p>
      <w:pPr>
        <w:pStyle w:val="53"/>
        <w:widowControl w:val="0"/>
        <w:autoSpaceDE w:val="0"/>
        <w:autoSpaceDN w:val="0"/>
        <w:spacing w:before="0" w:after="0" w:line="440" w:lineRule="exact"/>
        <w:ind w:firstLine="464" w:firstLineChars="200"/>
        <w:jc w:val="left"/>
        <w:rPr>
          <w:rFonts w:eastAsia="宋体"/>
          <w:color w:val="000000" w:themeColor="text1"/>
          <w:spacing w:val="-4"/>
          <w:sz w:val="24"/>
          <w:szCs w:val="24"/>
          <w:lang w:eastAsia="zh-CN"/>
          <w14:textFill>
            <w14:solidFill>
              <w14:schemeClr w14:val="tx1"/>
            </w14:solidFill>
          </w14:textFill>
        </w:rPr>
      </w:pPr>
      <w:r>
        <w:rPr>
          <w:rFonts w:eastAsia="宋体"/>
          <w:color w:val="000000" w:themeColor="text1"/>
          <w:spacing w:val="-4"/>
          <w:sz w:val="24"/>
          <w:szCs w:val="24"/>
          <w:lang w:eastAsia="zh-CN"/>
          <w14:textFill>
            <w14:solidFill>
              <w14:schemeClr w14:val="tx1"/>
            </w14:solidFill>
          </w14:textFill>
        </w:rPr>
        <w:t>（3）具有履行合同所必需的设备和专业技术能力；</w:t>
      </w:r>
    </w:p>
    <w:p>
      <w:pPr>
        <w:pStyle w:val="53"/>
        <w:widowControl w:val="0"/>
        <w:autoSpaceDE w:val="0"/>
        <w:autoSpaceDN w:val="0"/>
        <w:spacing w:before="0" w:after="0" w:line="440" w:lineRule="exact"/>
        <w:ind w:firstLine="464" w:firstLineChars="200"/>
        <w:jc w:val="left"/>
        <w:rPr>
          <w:rFonts w:eastAsia="宋体"/>
          <w:color w:val="000000" w:themeColor="text1"/>
          <w:spacing w:val="-4"/>
          <w:sz w:val="24"/>
          <w:szCs w:val="24"/>
          <w:lang w:eastAsia="zh-CN"/>
          <w14:textFill>
            <w14:solidFill>
              <w14:schemeClr w14:val="tx1"/>
            </w14:solidFill>
          </w14:textFill>
        </w:rPr>
      </w:pPr>
      <w:r>
        <w:rPr>
          <w:rFonts w:eastAsia="宋体"/>
          <w:color w:val="000000" w:themeColor="text1"/>
          <w:spacing w:val="-4"/>
          <w:sz w:val="24"/>
          <w:szCs w:val="24"/>
          <w:lang w:eastAsia="zh-CN"/>
          <w14:textFill>
            <w14:solidFill>
              <w14:schemeClr w14:val="tx1"/>
            </w14:solidFill>
          </w14:textFill>
        </w:rPr>
        <w:t>（4）有依法缴纳税收和社会保障资金的良好记录；</w:t>
      </w:r>
    </w:p>
    <w:p>
      <w:pPr>
        <w:pStyle w:val="53"/>
        <w:widowControl w:val="0"/>
        <w:autoSpaceDE w:val="0"/>
        <w:autoSpaceDN w:val="0"/>
        <w:spacing w:before="0" w:after="0" w:line="440" w:lineRule="exact"/>
        <w:ind w:firstLine="464" w:firstLineChars="200"/>
        <w:jc w:val="left"/>
        <w:rPr>
          <w:rFonts w:eastAsia="宋体"/>
          <w:color w:val="000000" w:themeColor="text1"/>
          <w:spacing w:val="-4"/>
          <w:sz w:val="24"/>
          <w:szCs w:val="24"/>
          <w:lang w:eastAsia="zh-CN"/>
          <w14:textFill>
            <w14:solidFill>
              <w14:schemeClr w14:val="tx1"/>
            </w14:solidFill>
          </w14:textFill>
        </w:rPr>
      </w:pPr>
      <w:r>
        <w:rPr>
          <w:rFonts w:eastAsia="宋体"/>
          <w:color w:val="000000" w:themeColor="text1"/>
          <w:spacing w:val="-4"/>
          <w:sz w:val="24"/>
          <w:szCs w:val="24"/>
          <w:lang w:eastAsia="zh-CN"/>
          <w14:textFill>
            <w14:solidFill>
              <w14:schemeClr w14:val="tx1"/>
            </w14:solidFill>
          </w14:textFill>
        </w:rPr>
        <w:t>（5）参加此项采购活动前三年内，在经营活动中没有重大违法记录。</w:t>
      </w:r>
    </w:p>
    <w:p>
      <w:pPr>
        <w:pStyle w:val="53"/>
        <w:widowControl w:val="0"/>
        <w:autoSpaceDE w:val="0"/>
        <w:autoSpaceDN w:val="0"/>
        <w:spacing w:before="0" w:after="0" w:line="360" w:lineRule="exact"/>
        <w:ind w:firstLine="464" w:firstLineChars="200"/>
        <w:jc w:val="left"/>
        <w:rPr>
          <w:rFonts w:eastAsia="宋体"/>
          <w:color w:val="000000" w:themeColor="text1"/>
          <w:spacing w:val="-4"/>
          <w:sz w:val="24"/>
          <w:szCs w:val="24"/>
          <w:lang w:eastAsia="zh-CN"/>
          <w14:textFill>
            <w14:solidFill>
              <w14:schemeClr w14:val="tx1"/>
            </w14:solidFill>
          </w14:textFill>
        </w:rPr>
      </w:pPr>
      <w:r>
        <w:rPr>
          <w:rFonts w:eastAsia="宋体"/>
          <w:color w:val="000000" w:themeColor="text1"/>
          <w:spacing w:val="-4"/>
          <w:sz w:val="24"/>
          <w:szCs w:val="24"/>
          <w:lang w:eastAsia="zh-CN"/>
          <w14:textFill>
            <w14:solidFill>
              <w14:schemeClr w14:val="tx1"/>
            </w14:solidFill>
          </w14:textFill>
        </w:rPr>
        <w:t>4、提供磋商须知规定的全部磋商响应文件，包括</w:t>
      </w:r>
      <w:r>
        <w:rPr>
          <w:rFonts w:hint="eastAsia" w:eastAsia="宋体"/>
          <w:color w:val="000000" w:themeColor="text1"/>
          <w:spacing w:val="-4"/>
          <w:sz w:val="24"/>
          <w:szCs w:val="24"/>
          <w:lang w:eastAsia="zh-CN"/>
          <w14:textFill>
            <w14:solidFill>
              <w14:schemeClr w14:val="tx1"/>
            </w14:solidFill>
          </w14:textFill>
        </w:rPr>
        <w:t>电子响应文件、纸质板</w:t>
      </w:r>
      <w:r>
        <w:rPr>
          <w:rFonts w:eastAsia="宋体"/>
          <w:color w:val="000000" w:themeColor="text1"/>
          <w:spacing w:val="-4"/>
          <w:sz w:val="24"/>
          <w:szCs w:val="24"/>
          <w:lang w:eastAsia="zh-CN"/>
          <w14:textFill>
            <w14:solidFill>
              <w14:schemeClr w14:val="tx1"/>
            </w14:solidFill>
          </w14:textFill>
        </w:rPr>
        <w:t>磋商响应文件正本、副本。</w:t>
      </w:r>
    </w:p>
    <w:p>
      <w:pPr>
        <w:pStyle w:val="53"/>
        <w:widowControl w:val="0"/>
        <w:autoSpaceDE w:val="0"/>
        <w:autoSpaceDN w:val="0"/>
        <w:spacing w:before="0" w:after="0" w:line="440" w:lineRule="exact"/>
        <w:ind w:firstLine="464" w:firstLineChars="200"/>
        <w:jc w:val="left"/>
        <w:rPr>
          <w:rFonts w:eastAsia="宋体"/>
          <w:color w:val="000000" w:themeColor="text1"/>
          <w:spacing w:val="-4"/>
          <w:sz w:val="24"/>
          <w:szCs w:val="24"/>
          <w:lang w:eastAsia="zh-CN"/>
          <w14:textFill>
            <w14:solidFill>
              <w14:schemeClr w14:val="tx1"/>
            </w14:solidFill>
          </w14:textFill>
        </w:rPr>
      </w:pPr>
      <w:r>
        <w:rPr>
          <w:rFonts w:eastAsia="宋体"/>
          <w:color w:val="000000" w:themeColor="text1"/>
          <w:spacing w:val="-4"/>
          <w:sz w:val="24"/>
          <w:szCs w:val="24"/>
          <w:lang w:eastAsia="zh-CN"/>
          <w14:textFill>
            <w14:solidFill>
              <w14:schemeClr w14:val="tx1"/>
            </w14:solidFill>
          </w14:textFill>
        </w:rPr>
        <w:t>5、按采购文件要求提供和交付服务的磋商报价详见报价一览表。</w:t>
      </w:r>
    </w:p>
    <w:p>
      <w:pPr>
        <w:pStyle w:val="53"/>
        <w:widowControl w:val="0"/>
        <w:autoSpaceDE w:val="0"/>
        <w:autoSpaceDN w:val="0"/>
        <w:spacing w:before="0" w:after="0" w:line="440" w:lineRule="exact"/>
        <w:ind w:firstLine="464" w:firstLineChars="200"/>
        <w:jc w:val="left"/>
        <w:rPr>
          <w:rFonts w:eastAsia="宋体"/>
          <w:color w:val="000000" w:themeColor="text1"/>
          <w:spacing w:val="-4"/>
          <w:sz w:val="24"/>
          <w:szCs w:val="24"/>
          <w:lang w:eastAsia="zh-CN"/>
          <w14:textFill>
            <w14:solidFill>
              <w14:schemeClr w14:val="tx1"/>
            </w14:solidFill>
          </w14:textFill>
        </w:rPr>
      </w:pPr>
      <w:r>
        <w:rPr>
          <w:rFonts w:eastAsia="宋体"/>
          <w:color w:val="000000" w:themeColor="text1"/>
          <w:spacing w:val="-4"/>
          <w:sz w:val="24"/>
          <w:szCs w:val="24"/>
          <w:lang w:eastAsia="zh-CN"/>
          <w14:textFill>
            <w14:solidFill>
              <w14:schemeClr w14:val="tx1"/>
            </w14:solidFill>
          </w14:textFill>
        </w:rPr>
        <w:t>6、我方承诺：完全理解磋商报价超过预算金额时，投标将被拒绝。</w:t>
      </w:r>
    </w:p>
    <w:p>
      <w:pPr>
        <w:pStyle w:val="53"/>
        <w:widowControl w:val="0"/>
        <w:autoSpaceDE w:val="0"/>
        <w:autoSpaceDN w:val="0"/>
        <w:spacing w:before="0" w:after="0" w:line="440" w:lineRule="exact"/>
        <w:ind w:firstLine="464" w:firstLineChars="200"/>
        <w:jc w:val="left"/>
        <w:rPr>
          <w:rFonts w:eastAsia="宋体"/>
          <w:color w:val="000000" w:themeColor="text1"/>
          <w:spacing w:val="-4"/>
          <w:sz w:val="24"/>
          <w:szCs w:val="24"/>
          <w:lang w:eastAsia="zh-CN"/>
          <w14:textFill>
            <w14:solidFill>
              <w14:schemeClr w14:val="tx1"/>
            </w14:solidFill>
          </w14:textFill>
        </w:rPr>
      </w:pPr>
      <w:r>
        <w:rPr>
          <w:rFonts w:eastAsia="宋体"/>
          <w:color w:val="000000" w:themeColor="text1"/>
          <w:spacing w:val="-4"/>
          <w:sz w:val="24"/>
          <w:szCs w:val="24"/>
          <w:lang w:eastAsia="zh-CN"/>
          <w14:textFill>
            <w14:solidFill>
              <w14:schemeClr w14:val="tx1"/>
            </w14:solidFill>
          </w14:textFill>
        </w:rPr>
        <w:t>7、保证忠实地执行双方所签订的合同，并承担合同规定的责任和义务。</w:t>
      </w:r>
    </w:p>
    <w:p>
      <w:pPr>
        <w:pStyle w:val="53"/>
        <w:widowControl w:val="0"/>
        <w:autoSpaceDE w:val="0"/>
        <w:autoSpaceDN w:val="0"/>
        <w:spacing w:before="0" w:after="0" w:line="440" w:lineRule="exact"/>
        <w:ind w:firstLine="464" w:firstLineChars="200"/>
        <w:jc w:val="left"/>
        <w:rPr>
          <w:rFonts w:eastAsia="宋体"/>
          <w:color w:val="000000" w:themeColor="text1"/>
          <w:spacing w:val="-4"/>
          <w:sz w:val="24"/>
          <w:szCs w:val="24"/>
          <w:lang w:eastAsia="zh-CN"/>
          <w14:textFill>
            <w14:solidFill>
              <w14:schemeClr w14:val="tx1"/>
            </w14:solidFill>
          </w14:textFill>
        </w:rPr>
      </w:pPr>
      <w:r>
        <w:rPr>
          <w:rFonts w:eastAsia="宋体"/>
          <w:color w:val="000000" w:themeColor="text1"/>
          <w:spacing w:val="-4"/>
          <w:sz w:val="24"/>
          <w:szCs w:val="24"/>
          <w:lang w:eastAsia="zh-CN"/>
          <w14:textFill>
            <w14:solidFill>
              <w14:schemeClr w14:val="tx1"/>
            </w14:solidFill>
          </w14:textFill>
        </w:rPr>
        <w:t>8、承诺完全满足和响应采购文件中的各项商务和技术要求，若有偏差，已在磋商响应文件商务条款偏离表中予以明确特别说明。</w:t>
      </w:r>
    </w:p>
    <w:p>
      <w:pPr>
        <w:pStyle w:val="53"/>
        <w:widowControl w:val="0"/>
        <w:autoSpaceDE w:val="0"/>
        <w:autoSpaceDN w:val="0"/>
        <w:spacing w:before="0" w:after="0" w:line="440" w:lineRule="exact"/>
        <w:ind w:firstLine="464" w:firstLineChars="200"/>
        <w:jc w:val="left"/>
        <w:rPr>
          <w:rFonts w:eastAsia="宋体"/>
          <w:color w:val="000000" w:themeColor="text1"/>
          <w:spacing w:val="-4"/>
          <w:sz w:val="24"/>
          <w:szCs w:val="24"/>
          <w:lang w:eastAsia="zh-CN"/>
          <w14:textFill>
            <w14:solidFill>
              <w14:schemeClr w14:val="tx1"/>
            </w14:solidFill>
          </w14:textFill>
        </w:rPr>
      </w:pPr>
      <w:r>
        <w:rPr>
          <w:rFonts w:eastAsia="宋体"/>
          <w:color w:val="000000" w:themeColor="text1"/>
          <w:spacing w:val="-4"/>
          <w:sz w:val="24"/>
          <w:szCs w:val="24"/>
          <w:lang w:eastAsia="zh-CN"/>
          <w14:textFill>
            <w14:solidFill>
              <w14:schemeClr w14:val="tx1"/>
            </w14:solidFill>
          </w14:textFill>
        </w:rPr>
        <w:t>9、保证遵守采购文件的规定。</w:t>
      </w:r>
    </w:p>
    <w:p>
      <w:pPr>
        <w:pStyle w:val="53"/>
        <w:widowControl w:val="0"/>
        <w:autoSpaceDE w:val="0"/>
        <w:autoSpaceDN w:val="0"/>
        <w:spacing w:before="0" w:after="0" w:line="440" w:lineRule="exact"/>
        <w:ind w:firstLine="464" w:firstLineChars="200"/>
        <w:jc w:val="left"/>
        <w:rPr>
          <w:rFonts w:eastAsia="宋体"/>
          <w:color w:val="000000" w:themeColor="text1"/>
          <w:spacing w:val="-4"/>
          <w:sz w:val="24"/>
          <w:szCs w:val="24"/>
          <w:lang w:eastAsia="zh-CN"/>
          <w14:textFill>
            <w14:solidFill>
              <w14:schemeClr w14:val="tx1"/>
            </w14:solidFill>
          </w14:textFill>
        </w:rPr>
      </w:pPr>
      <w:r>
        <w:rPr>
          <w:rFonts w:eastAsia="宋体"/>
          <w:color w:val="000000" w:themeColor="text1"/>
          <w:spacing w:val="-4"/>
          <w:sz w:val="24"/>
          <w:szCs w:val="24"/>
          <w:lang w:eastAsia="zh-CN"/>
          <w14:textFill>
            <w14:solidFill>
              <w14:schemeClr w14:val="tx1"/>
            </w14:solidFill>
          </w14:textFill>
        </w:rPr>
        <w:t>10、我方完全理解贵方不一定接受最低价的磋商或收到的任何投标。</w:t>
      </w:r>
    </w:p>
    <w:p>
      <w:pPr>
        <w:pStyle w:val="53"/>
        <w:widowControl w:val="0"/>
        <w:autoSpaceDE w:val="0"/>
        <w:autoSpaceDN w:val="0"/>
        <w:spacing w:before="0" w:after="0" w:line="440" w:lineRule="exact"/>
        <w:ind w:firstLine="464" w:firstLineChars="200"/>
        <w:jc w:val="left"/>
        <w:rPr>
          <w:rFonts w:eastAsia="宋体"/>
          <w:color w:val="000000" w:themeColor="text1"/>
          <w:spacing w:val="-4"/>
          <w:sz w:val="24"/>
          <w:szCs w:val="24"/>
          <w:lang w:eastAsia="zh-CN"/>
          <w14:textFill>
            <w14:solidFill>
              <w14:schemeClr w14:val="tx1"/>
            </w14:solidFill>
          </w14:textFill>
        </w:rPr>
      </w:pPr>
      <w:r>
        <w:rPr>
          <w:rFonts w:eastAsia="宋体"/>
          <w:color w:val="000000" w:themeColor="text1"/>
          <w:spacing w:val="-4"/>
          <w:sz w:val="24"/>
          <w:szCs w:val="24"/>
          <w:lang w:eastAsia="zh-CN"/>
          <w14:textFill>
            <w14:solidFill>
              <w14:schemeClr w14:val="tx1"/>
            </w14:solidFill>
          </w14:textFill>
        </w:rPr>
        <w:t>11、我方愿意向贵方提供任何与本项磋商有关的数据、情况和技术资料。若贵方需要，我方愿意提供我方作出的一切承诺的证明材料。</w:t>
      </w:r>
    </w:p>
    <w:p>
      <w:pPr>
        <w:pStyle w:val="53"/>
        <w:widowControl w:val="0"/>
        <w:autoSpaceDE w:val="0"/>
        <w:autoSpaceDN w:val="0"/>
        <w:spacing w:before="0" w:after="0" w:line="440" w:lineRule="exact"/>
        <w:ind w:firstLine="464" w:firstLineChars="200"/>
        <w:jc w:val="left"/>
        <w:rPr>
          <w:rFonts w:eastAsia="宋体"/>
          <w:color w:val="000000" w:themeColor="text1"/>
          <w:spacing w:val="-4"/>
          <w:sz w:val="24"/>
          <w:szCs w:val="24"/>
          <w:lang w:eastAsia="zh-CN"/>
          <w14:textFill>
            <w14:solidFill>
              <w14:schemeClr w14:val="tx1"/>
            </w14:solidFill>
          </w14:textFill>
        </w:rPr>
      </w:pPr>
      <w:r>
        <w:rPr>
          <w:rFonts w:eastAsia="宋体"/>
          <w:color w:val="000000" w:themeColor="text1"/>
          <w:spacing w:val="-4"/>
          <w:sz w:val="24"/>
          <w:szCs w:val="24"/>
          <w:lang w:eastAsia="zh-CN"/>
          <w14:textFill>
            <w14:solidFill>
              <w14:schemeClr w14:val="tx1"/>
            </w14:solidFill>
          </w14:textFill>
        </w:rPr>
        <w:t>12、我方已详细审核全部磋商响应文件，包括磋商响应文件修改书（如有的话）、参考资料及有关附件，确认无误。</w:t>
      </w:r>
    </w:p>
    <w:p>
      <w:pPr>
        <w:pStyle w:val="53"/>
        <w:widowControl w:val="0"/>
        <w:autoSpaceDE w:val="0"/>
        <w:autoSpaceDN w:val="0"/>
        <w:spacing w:before="0" w:after="0" w:line="440" w:lineRule="exact"/>
        <w:ind w:firstLine="464" w:firstLineChars="200"/>
        <w:jc w:val="left"/>
        <w:rPr>
          <w:rFonts w:eastAsia="宋体"/>
          <w:color w:val="000000" w:themeColor="text1"/>
          <w:spacing w:val="-4"/>
          <w:sz w:val="24"/>
          <w:szCs w:val="24"/>
          <w:lang w:eastAsia="zh-CN"/>
          <w14:textFill>
            <w14:solidFill>
              <w14:schemeClr w14:val="tx1"/>
            </w14:solidFill>
          </w14:textFill>
        </w:rPr>
      </w:pPr>
      <w:r>
        <w:rPr>
          <w:rFonts w:eastAsia="宋体"/>
          <w:color w:val="000000" w:themeColor="text1"/>
          <w:spacing w:val="-4"/>
          <w:sz w:val="24"/>
          <w:szCs w:val="24"/>
          <w:lang w:eastAsia="zh-CN"/>
          <w14:textFill>
            <w14:solidFill>
              <w14:schemeClr w14:val="tx1"/>
            </w14:solidFill>
          </w14:textFill>
        </w:rPr>
        <w:t>13、所有关于本次磋商的函电，请按下列地址联系。</w:t>
      </w:r>
    </w:p>
    <w:p>
      <w:pPr>
        <w:pStyle w:val="53"/>
        <w:widowControl w:val="0"/>
        <w:autoSpaceDE w:val="0"/>
        <w:autoSpaceDN w:val="0"/>
        <w:spacing w:before="0" w:after="0" w:line="440" w:lineRule="exact"/>
        <w:ind w:firstLine="464" w:firstLineChars="200"/>
        <w:jc w:val="left"/>
        <w:rPr>
          <w:rFonts w:eastAsia="宋体"/>
          <w:color w:val="000000" w:themeColor="text1"/>
          <w:spacing w:val="-4"/>
          <w:sz w:val="24"/>
          <w:szCs w:val="24"/>
          <w:lang w:eastAsia="zh-CN"/>
          <w14:textFill>
            <w14:solidFill>
              <w14:schemeClr w14:val="tx1"/>
            </w14:solidFill>
          </w14:textFill>
        </w:rPr>
      </w:pPr>
      <w:r>
        <w:rPr>
          <w:rFonts w:eastAsia="宋体"/>
          <w:color w:val="000000" w:themeColor="text1"/>
          <w:spacing w:val="-4"/>
          <w:sz w:val="24"/>
          <w:szCs w:val="24"/>
          <w:lang w:eastAsia="zh-CN"/>
          <w14:textFill>
            <w14:solidFill>
              <w14:schemeClr w14:val="tx1"/>
            </w14:solidFill>
          </w14:textFill>
        </w:rPr>
        <w:t>供应商全称（印章）：</w:t>
      </w:r>
    </w:p>
    <w:p>
      <w:pPr>
        <w:pStyle w:val="53"/>
        <w:widowControl w:val="0"/>
        <w:autoSpaceDE w:val="0"/>
        <w:autoSpaceDN w:val="0"/>
        <w:spacing w:before="0" w:after="0" w:line="440" w:lineRule="exact"/>
        <w:ind w:firstLine="464" w:firstLineChars="200"/>
        <w:jc w:val="left"/>
        <w:rPr>
          <w:rFonts w:eastAsia="宋体"/>
          <w:color w:val="000000" w:themeColor="text1"/>
          <w:spacing w:val="-4"/>
          <w:sz w:val="24"/>
          <w:szCs w:val="24"/>
          <w:lang w:eastAsia="zh-CN"/>
          <w14:textFill>
            <w14:solidFill>
              <w14:schemeClr w14:val="tx1"/>
            </w14:solidFill>
          </w14:textFill>
        </w:rPr>
      </w:pPr>
      <w:r>
        <w:rPr>
          <w:rFonts w:hint="eastAsia" w:eastAsia="宋体"/>
          <w:color w:val="000000" w:themeColor="text1"/>
          <w:spacing w:val="-4"/>
          <w:sz w:val="24"/>
          <w:szCs w:val="24"/>
          <w:lang w:eastAsia="zh-CN"/>
          <w14:textFill>
            <w14:solidFill>
              <w14:schemeClr w14:val="tx1"/>
            </w14:solidFill>
          </w14:textFill>
        </w:rPr>
        <w:t>地址：</w:t>
      </w:r>
    </w:p>
    <w:p>
      <w:pPr>
        <w:pStyle w:val="53"/>
        <w:widowControl w:val="0"/>
        <w:autoSpaceDE w:val="0"/>
        <w:autoSpaceDN w:val="0"/>
        <w:spacing w:before="0" w:after="0" w:line="440" w:lineRule="exact"/>
        <w:ind w:firstLine="464" w:firstLineChars="200"/>
        <w:jc w:val="left"/>
        <w:rPr>
          <w:rFonts w:eastAsia="宋体"/>
          <w:color w:val="000000" w:themeColor="text1"/>
          <w:spacing w:val="-4"/>
          <w:sz w:val="24"/>
          <w:szCs w:val="24"/>
          <w:lang w:eastAsia="zh-CN"/>
          <w14:textFill>
            <w14:solidFill>
              <w14:schemeClr w14:val="tx1"/>
            </w14:solidFill>
          </w14:textFill>
        </w:rPr>
      </w:pPr>
      <w:r>
        <w:rPr>
          <w:rFonts w:hint="eastAsia" w:eastAsia="宋体"/>
          <w:color w:val="000000" w:themeColor="text1"/>
          <w:spacing w:val="-4"/>
          <w:sz w:val="24"/>
          <w:szCs w:val="24"/>
          <w:lang w:eastAsia="zh-CN"/>
          <w14:textFill>
            <w14:solidFill>
              <w14:schemeClr w14:val="tx1"/>
            </w14:solidFill>
          </w14:textFill>
        </w:rPr>
        <w:t>开户银行：</w:t>
      </w:r>
    </w:p>
    <w:p>
      <w:pPr>
        <w:pStyle w:val="53"/>
        <w:widowControl w:val="0"/>
        <w:autoSpaceDE w:val="0"/>
        <w:autoSpaceDN w:val="0"/>
        <w:spacing w:before="0" w:after="0" w:line="440" w:lineRule="exact"/>
        <w:ind w:firstLine="464" w:firstLineChars="200"/>
        <w:jc w:val="left"/>
        <w:rPr>
          <w:rFonts w:eastAsia="宋体"/>
          <w:color w:val="000000" w:themeColor="text1"/>
          <w:spacing w:val="-4"/>
          <w:sz w:val="24"/>
          <w:szCs w:val="24"/>
          <w:lang w:eastAsia="zh-CN"/>
          <w14:textFill>
            <w14:solidFill>
              <w14:schemeClr w14:val="tx1"/>
            </w14:solidFill>
          </w14:textFill>
        </w:rPr>
      </w:pPr>
      <w:r>
        <w:rPr>
          <w:rFonts w:hint="eastAsia" w:eastAsia="宋体"/>
          <w:color w:val="000000" w:themeColor="text1"/>
          <w:spacing w:val="-4"/>
          <w:sz w:val="24"/>
          <w:szCs w:val="24"/>
          <w:lang w:eastAsia="zh-CN"/>
          <w14:textFill>
            <w14:solidFill>
              <w14:schemeClr w14:val="tx1"/>
            </w14:solidFill>
          </w14:textFill>
        </w:rPr>
        <w:t>账号：</w:t>
      </w:r>
    </w:p>
    <w:p>
      <w:pPr>
        <w:pStyle w:val="53"/>
        <w:widowControl w:val="0"/>
        <w:autoSpaceDE w:val="0"/>
        <w:autoSpaceDN w:val="0"/>
        <w:spacing w:before="0" w:after="0" w:line="440" w:lineRule="exact"/>
        <w:ind w:firstLine="464" w:firstLineChars="200"/>
        <w:jc w:val="left"/>
        <w:rPr>
          <w:rFonts w:eastAsia="宋体"/>
          <w:color w:val="000000" w:themeColor="text1"/>
          <w:spacing w:val="-4"/>
          <w:sz w:val="24"/>
          <w:szCs w:val="24"/>
          <w:lang w:eastAsia="zh-CN"/>
          <w14:textFill>
            <w14:solidFill>
              <w14:schemeClr w14:val="tx1"/>
            </w14:solidFill>
          </w14:textFill>
        </w:rPr>
      </w:pPr>
      <w:r>
        <w:rPr>
          <w:rFonts w:hint="eastAsia" w:eastAsia="宋体"/>
          <w:color w:val="000000" w:themeColor="text1"/>
          <w:spacing w:val="-4"/>
          <w:sz w:val="24"/>
          <w:szCs w:val="24"/>
          <w:lang w:eastAsia="zh-CN"/>
          <w14:textFill>
            <w14:solidFill>
              <w14:schemeClr w14:val="tx1"/>
            </w14:solidFill>
          </w14:textFill>
        </w:rPr>
        <w:t>电话：</w:t>
      </w:r>
    </w:p>
    <w:p>
      <w:pPr>
        <w:pStyle w:val="53"/>
        <w:widowControl w:val="0"/>
        <w:autoSpaceDE w:val="0"/>
        <w:autoSpaceDN w:val="0"/>
        <w:spacing w:before="0" w:after="0" w:line="440" w:lineRule="exact"/>
        <w:ind w:firstLine="464" w:firstLineChars="200"/>
        <w:jc w:val="left"/>
        <w:rPr>
          <w:rFonts w:eastAsia="宋体"/>
          <w:color w:val="000000" w:themeColor="text1"/>
          <w:spacing w:val="-4"/>
          <w:sz w:val="24"/>
          <w:szCs w:val="24"/>
          <w:lang w:eastAsia="zh-CN"/>
          <w14:textFill>
            <w14:solidFill>
              <w14:schemeClr w14:val="tx1"/>
            </w14:solidFill>
          </w14:textFill>
        </w:rPr>
      </w:pPr>
      <w:r>
        <w:rPr>
          <w:rFonts w:hint="eastAsia" w:eastAsia="宋体"/>
          <w:color w:val="000000" w:themeColor="text1"/>
          <w:spacing w:val="-4"/>
          <w:sz w:val="24"/>
          <w:szCs w:val="24"/>
          <w:lang w:eastAsia="zh-CN"/>
          <w14:textFill>
            <w14:solidFill>
              <w14:schemeClr w14:val="tx1"/>
            </w14:solidFill>
          </w14:textFill>
        </w:rPr>
        <w:t>邮箱：</w:t>
      </w:r>
    </w:p>
    <w:p>
      <w:pPr>
        <w:pStyle w:val="53"/>
        <w:widowControl w:val="0"/>
        <w:autoSpaceDE w:val="0"/>
        <w:autoSpaceDN w:val="0"/>
        <w:spacing w:before="0" w:after="0" w:line="440" w:lineRule="exact"/>
        <w:ind w:firstLine="464" w:firstLineChars="200"/>
        <w:jc w:val="left"/>
        <w:rPr>
          <w:rFonts w:eastAsia="宋体"/>
          <w:color w:val="000000" w:themeColor="text1"/>
          <w:spacing w:val="-4"/>
          <w:sz w:val="24"/>
          <w:szCs w:val="24"/>
          <w:lang w:eastAsia="zh-CN"/>
          <w14:textFill>
            <w14:solidFill>
              <w14:schemeClr w14:val="tx1"/>
            </w14:solidFill>
          </w14:textFill>
        </w:rPr>
      </w:pPr>
      <w:r>
        <w:rPr>
          <w:rFonts w:hint="eastAsia" w:eastAsia="宋体"/>
          <w:color w:val="000000" w:themeColor="text1"/>
          <w:spacing w:val="-4"/>
          <w:sz w:val="24"/>
          <w:szCs w:val="24"/>
          <w:lang w:eastAsia="zh-CN"/>
          <w14:textFill>
            <w14:solidFill>
              <w14:schemeClr w14:val="tx1"/>
            </w14:solidFill>
          </w14:textFill>
        </w:rPr>
        <w:t>邮编：</w:t>
      </w:r>
    </w:p>
    <w:p>
      <w:pPr>
        <w:pStyle w:val="53"/>
        <w:widowControl w:val="0"/>
        <w:autoSpaceDE w:val="0"/>
        <w:autoSpaceDN w:val="0"/>
        <w:spacing w:before="0" w:after="0" w:line="440" w:lineRule="exact"/>
        <w:ind w:firstLine="464" w:firstLineChars="200"/>
        <w:jc w:val="left"/>
        <w:rPr>
          <w:rFonts w:eastAsia="宋体"/>
          <w:color w:val="000000" w:themeColor="text1"/>
          <w:spacing w:val="-4"/>
          <w:sz w:val="24"/>
          <w:szCs w:val="24"/>
          <w:lang w:eastAsia="zh-CN"/>
          <w14:textFill>
            <w14:solidFill>
              <w14:schemeClr w14:val="tx1"/>
            </w14:solidFill>
          </w14:textFill>
        </w:rPr>
      </w:pPr>
      <w:r>
        <w:rPr>
          <w:rFonts w:eastAsia="宋体"/>
          <w:color w:val="000000" w:themeColor="text1"/>
          <w:spacing w:val="-4"/>
          <w:sz w:val="24"/>
          <w:szCs w:val="24"/>
          <w:lang w:eastAsia="zh-CN"/>
          <w14:textFill>
            <w14:solidFill>
              <w14:schemeClr w14:val="tx1"/>
            </w14:solidFill>
          </w14:textFill>
        </w:rPr>
        <w:t>授权代表（签字）：</w:t>
      </w:r>
    </w:p>
    <w:p>
      <w:pPr>
        <w:spacing w:line="440" w:lineRule="exact"/>
        <w:ind w:firstLine="1309" w:firstLineChars="550"/>
        <w:rPr>
          <w:rFonts w:ascii="TMBCOU+ËÎÌå" w:hAnsi="TMBCOU+ËÎÌå" w:cs="TMBCOU+ËÎÌå"/>
          <w:color w:val="000000" w:themeColor="text1"/>
          <w:spacing w:val="-1"/>
          <w:sz w:val="24"/>
          <w14:textFill>
            <w14:solidFill>
              <w14:schemeClr w14:val="tx1"/>
            </w14:solidFill>
          </w14:textFill>
        </w:rPr>
      </w:pPr>
      <w:r>
        <w:rPr>
          <w:rFonts w:hint="eastAsia" w:ascii="宋体" w:hAnsi="宋体" w:cs="TMBCOU+ËÎÌå"/>
          <w:color w:val="000000" w:themeColor="text1"/>
          <w:spacing w:val="-1"/>
          <w:sz w:val="24"/>
          <w:u w:val="single"/>
          <w14:textFill>
            <w14:solidFill>
              <w14:schemeClr w14:val="tx1"/>
            </w14:solidFill>
          </w14:textFill>
        </w:rPr>
        <w:t xml:space="preserve">      </w:t>
      </w:r>
      <w:r>
        <w:rPr>
          <w:rFonts w:hint="eastAsia" w:ascii="TMBCOU+ËÎÌå" w:hAnsi="TMBCOU+ËÎÌå" w:cs="TMBCOU+ËÎÌå"/>
          <w:color w:val="000000" w:themeColor="text1"/>
          <w:spacing w:val="-1"/>
          <w:sz w:val="24"/>
          <w14:textFill>
            <w14:solidFill>
              <w14:schemeClr w14:val="tx1"/>
            </w14:solidFill>
          </w14:textFill>
        </w:rPr>
        <w:t>年</w:t>
      </w:r>
      <w:r>
        <w:rPr>
          <w:rFonts w:hint="eastAsia" w:ascii="宋体" w:hAnsi="宋体" w:cs="TMBCOU+ËÎÌå"/>
          <w:color w:val="000000" w:themeColor="text1"/>
          <w:spacing w:val="-1"/>
          <w:sz w:val="24"/>
          <w:u w:val="single"/>
          <w14:textFill>
            <w14:solidFill>
              <w14:schemeClr w14:val="tx1"/>
            </w14:solidFill>
          </w14:textFill>
        </w:rPr>
        <w:t xml:space="preserve">      </w:t>
      </w:r>
      <w:r>
        <w:rPr>
          <w:rFonts w:hint="eastAsia" w:ascii="TMBCOU+ËÎÌå" w:hAnsi="TMBCOU+ËÎÌå" w:cs="TMBCOU+ËÎÌå"/>
          <w:color w:val="000000" w:themeColor="text1"/>
          <w:spacing w:val="-1"/>
          <w:sz w:val="24"/>
          <w14:textFill>
            <w14:solidFill>
              <w14:schemeClr w14:val="tx1"/>
            </w14:solidFill>
          </w14:textFill>
        </w:rPr>
        <w:t>月</w:t>
      </w:r>
      <w:r>
        <w:rPr>
          <w:rFonts w:hint="eastAsia" w:ascii="宋体" w:hAnsi="宋体" w:cs="TMBCOU+ËÎÌå"/>
          <w:color w:val="000000" w:themeColor="text1"/>
          <w:spacing w:val="-1"/>
          <w:sz w:val="24"/>
          <w:u w:val="single"/>
          <w14:textFill>
            <w14:solidFill>
              <w14:schemeClr w14:val="tx1"/>
            </w14:solidFill>
          </w14:textFill>
        </w:rPr>
        <w:t xml:space="preserve">        </w:t>
      </w:r>
      <w:r>
        <w:rPr>
          <w:rFonts w:hint="eastAsia" w:ascii="TMBCOU+ËÎÌå" w:hAnsi="TMBCOU+ËÎÌå" w:cs="TMBCOU+ËÎÌå"/>
          <w:color w:val="000000" w:themeColor="text1"/>
          <w:spacing w:val="-1"/>
          <w:sz w:val="24"/>
          <w14:textFill>
            <w14:solidFill>
              <w14:schemeClr w14:val="tx1"/>
            </w14:solidFill>
          </w14:textFill>
        </w:rPr>
        <w:t>日</w:t>
      </w:r>
    </w:p>
    <w:p>
      <w:pPr>
        <w:spacing w:line="440" w:lineRule="exact"/>
        <w:ind w:firstLine="1040" w:firstLineChars="500"/>
        <w:rPr>
          <w:rFonts w:ascii="TMBCOU+ËÎÌå" w:hAnsi="TMBCOU+ËÎÌå" w:cs="TMBCOU+ËÎÌå"/>
          <w:color w:val="000000" w:themeColor="text1"/>
          <w:spacing w:val="-1"/>
          <w14:textFill>
            <w14:solidFill>
              <w14:schemeClr w14:val="tx1"/>
            </w14:solidFill>
          </w14:textFill>
        </w:rPr>
      </w:pPr>
    </w:p>
    <w:p>
      <w:pPr>
        <w:spacing w:line="360" w:lineRule="auto"/>
        <w:jc w:val="center"/>
        <w:rPr>
          <w:rFonts w:ascii="TMBCOU+ËÎÌå" w:hAnsi="TMBCOU+ËÎÌå" w:cs="TMBCOU+ËÎÌå"/>
          <w:color w:val="000000" w:themeColor="text1"/>
          <w:spacing w:val="-1"/>
          <w14:textFill>
            <w14:solidFill>
              <w14:schemeClr w14:val="tx1"/>
            </w14:solidFill>
          </w14:textFill>
        </w:rPr>
      </w:pPr>
      <w:r>
        <w:rPr>
          <w:rFonts w:ascii="TMBCOU+ËÎÌå" w:hAnsi="TMBCOU+ËÎÌå" w:cs="TMBCOU+ËÎÌå"/>
          <w:color w:val="000000" w:themeColor="text1"/>
          <w:spacing w:val="-1"/>
          <w14:textFill>
            <w14:solidFill>
              <w14:schemeClr w14:val="tx1"/>
            </w14:solidFill>
          </w14:textFill>
        </w:rPr>
        <w:br w:type="page"/>
      </w:r>
    </w:p>
    <w:p>
      <w:pPr>
        <w:spacing w:line="440" w:lineRule="exact"/>
        <w:jc w:val="center"/>
        <w:rPr>
          <w:rFonts w:ascii="TMBCOU+ËÎÌå" w:hAnsi="TMBCOU+ËÎÌå" w:cs="TMBCOU+ËÎÌå"/>
          <w:b/>
          <w:color w:val="000000" w:themeColor="text1"/>
          <w:spacing w:val="-1"/>
          <w14:textFill>
            <w14:solidFill>
              <w14:schemeClr w14:val="tx1"/>
            </w14:solidFill>
          </w14:textFill>
        </w:rPr>
      </w:pPr>
      <w:r>
        <w:rPr>
          <w:rFonts w:hint="eastAsia" w:ascii="NTUWPH+ËÎÌå" w:hAnsi="NTUWPH+ËÎÌå" w:cs="NTUWPH+ËÎÌå"/>
          <w:b/>
          <w:color w:val="000000" w:themeColor="text1"/>
          <w:spacing w:val="-1"/>
          <w:sz w:val="28"/>
          <w14:textFill>
            <w14:solidFill>
              <w14:schemeClr w14:val="tx1"/>
            </w14:solidFill>
          </w14:textFill>
        </w:rPr>
        <w:t>二、</w:t>
      </w:r>
      <w:r>
        <w:rPr>
          <w:rFonts w:ascii="NTUWPH+ËÎÌå" w:hAnsi="NTUWPH+ËÎÌå" w:cs="NTUWPH+ËÎÌå"/>
          <w:b/>
          <w:color w:val="000000" w:themeColor="text1"/>
          <w:spacing w:val="-1"/>
          <w:sz w:val="28"/>
          <w14:textFill>
            <w14:solidFill>
              <w14:schemeClr w14:val="tx1"/>
            </w14:solidFill>
          </w14:textFill>
        </w:rPr>
        <w:t>法定代表人身份证明</w:t>
      </w:r>
    </w:p>
    <w:p>
      <w:pPr>
        <w:pStyle w:val="62"/>
        <w:widowControl w:val="0"/>
        <w:autoSpaceDE w:val="0"/>
        <w:autoSpaceDN w:val="0"/>
        <w:spacing w:before="0" w:after="0" w:line="440" w:lineRule="exact"/>
        <w:ind w:firstLine="312" w:firstLineChars="150"/>
        <w:jc w:val="left"/>
        <w:rPr>
          <w:rFonts w:ascii="宋体" w:hAnsi="宋体" w:eastAsia="宋体" w:cs="宋体"/>
          <w:color w:val="000000" w:themeColor="text1"/>
          <w:spacing w:val="-1"/>
          <w:sz w:val="21"/>
          <w:lang w:eastAsia="zh-CN"/>
          <w14:textFill>
            <w14:solidFill>
              <w14:schemeClr w14:val="tx1"/>
            </w14:solidFill>
          </w14:textFill>
        </w:rPr>
      </w:pPr>
    </w:p>
    <w:p>
      <w:pPr>
        <w:pStyle w:val="62"/>
        <w:widowControl w:val="0"/>
        <w:autoSpaceDE w:val="0"/>
        <w:autoSpaceDN w:val="0"/>
        <w:spacing w:before="0" w:after="0" w:line="440" w:lineRule="exact"/>
        <w:ind w:firstLine="357" w:firstLineChars="150"/>
        <w:jc w:val="left"/>
        <w:rPr>
          <w:rFonts w:ascii="NTUWPH+ËÎÌå"/>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竞争性磋商响应人名称：</w:t>
      </w:r>
    </w:p>
    <w:p>
      <w:pPr>
        <w:pStyle w:val="62"/>
        <w:widowControl w:val="0"/>
        <w:autoSpaceDE w:val="0"/>
        <w:autoSpaceDN w:val="0"/>
        <w:spacing w:before="0" w:after="0" w:line="440" w:lineRule="exact"/>
        <w:ind w:firstLine="360" w:firstLineChars="150"/>
        <w:jc w:val="left"/>
        <w:rPr>
          <w:rFonts w:ascii="NTUWPH+ËÎÌå"/>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单位性质：</w:t>
      </w:r>
    </w:p>
    <w:p>
      <w:pPr>
        <w:pStyle w:val="62"/>
        <w:widowControl w:val="0"/>
        <w:autoSpaceDE w:val="0"/>
        <w:autoSpaceDN w:val="0"/>
        <w:spacing w:before="0" w:after="0" w:line="440" w:lineRule="exact"/>
        <w:ind w:firstLine="360" w:firstLineChars="150"/>
        <w:jc w:val="left"/>
        <w:rPr>
          <w:rFonts w:ascii="NTUWPH+ËÎÌå"/>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地址：</w:t>
      </w:r>
    </w:p>
    <w:p>
      <w:pPr>
        <w:spacing w:line="440" w:lineRule="exact"/>
        <w:ind w:firstLine="360" w:firstLineChars="150"/>
        <w:rPr>
          <w:rFonts w:ascii="TMBCOU+ËÎÌå" w:hAnsi="TMBCOU+ËÎÌå" w:cs="TMBCOU+ËÎÌå"/>
          <w:color w:val="000000" w:themeColor="text1"/>
          <w:spacing w:val="-1"/>
          <w:sz w:val="24"/>
          <w14:textFill>
            <w14:solidFill>
              <w14:schemeClr w14:val="tx1"/>
            </w14:solidFill>
          </w14:textFill>
        </w:rPr>
      </w:pPr>
      <w:r>
        <w:rPr>
          <w:rFonts w:ascii="NTUWPH+ËÎÌå" w:hAnsi="NTUWPH+ËÎÌå" w:cs="NTUWPH+ËÎÌå"/>
          <w:color w:val="000000" w:themeColor="text1"/>
          <w:sz w:val="24"/>
          <w14:textFill>
            <w14:solidFill>
              <w14:schemeClr w14:val="tx1"/>
            </w14:solidFill>
          </w14:textFill>
        </w:rPr>
        <w:t>成立时间：</w:t>
      </w:r>
      <w:r>
        <w:rPr>
          <w:rFonts w:hint="eastAsia" w:ascii="宋体" w:hAnsi="宋体" w:cs="TMBCOU+ËÎÌå"/>
          <w:color w:val="000000" w:themeColor="text1"/>
          <w:spacing w:val="-1"/>
          <w:sz w:val="24"/>
          <w:u w:val="single"/>
          <w14:textFill>
            <w14:solidFill>
              <w14:schemeClr w14:val="tx1"/>
            </w14:solidFill>
          </w14:textFill>
        </w:rPr>
        <w:t xml:space="preserve">       </w:t>
      </w:r>
      <w:r>
        <w:rPr>
          <w:rFonts w:hint="eastAsia" w:ascii="TMBCOU+ËÎÌå" w:hAnsi="TMBCOU+ËÎÌå" w:cs="TMBCOU+ËÎÌå"/>
          <w:color w:val="000000" w:themeColor="text1"/>
          <w:spacing w:val="-1"/>
          <w:sz w:val="24"/>
          <w14:textFill>
            <w14:solidFill>
              <w14:schemeClr w14:val="tx1"/>
            </w14:solidFill>
          </w14:textFill>
        </w:rPr>
        <w:t>年</w:t>
      </w:r>
      <w:r>
        <w:rPr>
          <w:rFonts w:hint="eastAsia" w:ascii="宋体" w:hAnsi="宋体" w:cs="TMBCOU+ËÎÌå"/>
          <w:color w:val="000000" w:themeColor="text1"/>
          <w:spacing w:val="-1"/>
          <w:sz w:val="24"/>
          <w:u w:val="single"/>
          <w14:textFill>
            <w14:solidFill>
              <w14:schemeClr w14:val="tx1"/>
            </w14:solidFill>
          </w14:textFill>
        </w:rPr>
        <w:t xml:space="preserve">      </w:t>
      </w:r>
      <w:r>
        <w:rPr>
          <w:rFonts w:hint="eastAsia" w:ascii="TMBCOU+ËÎÌå" w:hAnsi="TMBCOU+ËÎÌå" w:cs="TMBCOU+ËÎÌå"/>
          <w:color w:val="000000" w:themeColor="text1"/>
          <w:spacing w:val="-1"/>
          <w:sz w:val="24"/>
          <w14:textFill>
            <w14:solidFill>
              <w14:schemeClr w14:val="tx1"/>
            </w14:solidFill>
          </w14:textFill>
        </w:rPr>
        <w:t>月</w:t>
      </w:r>
      <w:r>
        <w:rPr>
          <w:rFonts w:hint="eastAsia" w:ascii="宋体" w:hAnsi="宋体" w:cs="TMBCOU+ËÎÌå"/>
          <w:color w:val="000000" w:themeColor="text1"/>
          <w:spacing w:val="-1"/>
          <w:sz w:val="24"/>
          <w:u w:val="single"/>
          <w14:textFill>
            <w14:solidFill>
              <w14:schemeClr w14:val="tx1"/>
            </w14:solidFill>
          </w14:textFill>
        </w:rPr>
        <w:t xml:space="preserve">        </w:t>
      </w:r>
      <w:r>
        <w:rPr>
          <w:rFonts w:hint="eastAsia" w:ascii="TMBCOU+ËÎÌå" w:hAnsi="TMBCOU+ËÎÌå" w:cs="TMBCOU+ËÎÌå"/>
          <w:color w:val="000000" w:themeColor="text1"/>
          <w:spacing w:val="-1"/>
          <w:sz w:val="24"/>
          <w14:textFill>
            <w14:solidFill>
              <w14:schemeClr w14:val="tx1"/>
            </w14:solidFill>
          </w14:textFill>
        </w:rPr>
        <w:t>日</w:t>
      </w:r>
    </w:p>
    <w:p>
      <w:pPr>
        <w:pStyle w:val="62"/>
        <w:widowControl w:val="0"/>
        <w:autoSpaceDE w:val="0"/>
        <w:autoSpaceDN w:val="0"/>
        <w:spacing w:before="0" w:after="0" w:line="440" w:lineRule="exact"/>
        <w:ind w:firstLine="360" w:firstLineChars="150"/>
        <w:jc w:val="left"/>
        <w:rPr>
          <w:rFonts w:ascii="NTUWPH+ËÎÌå"/>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经营期限：</w:t>
      </w:r>
    </w:p>
    <w:p>
      <w:pPr>
        <w:pStyle w:val="62"/>
        <w:widowControl w:val="0"/>
        <w:autoSpaceDE w:val="0"/>
        <w:autoSpaceDN w:val="0"/>
        <w:spacing w:before="0" w:after="0" w:line="440" w:lineRule="exact"/>
        <w:ind w:firstLine="360" w:firstLineChars="150"/>
        <w:jc w:val="left"/>
        <w:rPr>
          <w:rFonts w:ascii="NTUWPH+ËÎÌå" w:eastAsia="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姓名：</w:t>
      </w:r>
      <w:r>
        <w:rPr>
          <w:rFonts w:hint="eastAsia" w:ascii="NTUWPH+ËÎÌå" w:hAnsi="NTUWPH+ËÎÌå" w:eastAsia="宋体" w:cs="NTUWPH+ËÎÌå"/>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性别：</w:t>
      </w:r>
      <w:r>
        <w:rPr>
          <w:rFonts w:hint="eastAsia" w:ascii="NTUWPH+ËÎÌå" w:hAnsi="NTUWPH+ËÎÌå" w:eastAsia="宋体" w:cs="NTUWPH+ËÎÌå"/>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年龄：</w:t>
      </w:r>
      <w:r>
        <w:rPr>
          <w:rFonts w:hint="eastAsia" w:ascii="NTUWPH+ËÎÌå" w:hAnsi="NTUWPH+ËÎÌå" w:eastAsia="宋体" w:cs="NTUWPH+ËÎÌå"/>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职务：</w:t>
      </w:r>
      <w:r>
        <w:rPr>
          <w:rFonts w:hint="eastAsia" w:ascii="NTUWPH+ËÎÌå" w:hAnsi="NTUWPH+ËÎÌå" w:eastAsia="宋体" w:cs="NTUWPH+ËÎÌå"/>
          <w:color w:val="000000" w:themeColor="text1"/>
          <w:sz w:val="24"/>
          <w:szCs w:val="24"/>
          <w:u w:val="single"/>
          <w:lang w:eastAsia="zh-CN"/>
          <w14:textFill>
            <w14:solidFill>
              <w14:schemeClr w14:val="tx1"/>
            </w14:solidFill>
          </w14:textFill>
        </w:rPr>
        <w:t xml:space="preserve">         </w:t>
      </w:r>
    </w:p>
    <w:p>
      <w:pPr>
        <w:pStyle w:val="62"/>
        <w:widowControl w:val="0"/>
        <w:autoSpaceDE w:val="0"/>
        <w:autoSpaceDN w:val="0"/>
        <w:spacing w:before="0" w:after="0" w:line="440" w:lineRule="exact"/>
        <w:ind w:firstLine="360" w:firstLineChars="150"/>
        <w:jc w:val="left"/>
        <w:rPr>
          <w:rFonts w:ascii="NTUWPH+ËÎÌå" w:eastAsia="宋体"/>
          <w:color w:val="000000" w:themeColor="text1"/>
          <w:sz w:val="24"/>
          <w:szCs w:val="24"/>
          <w:u w:val="single"/>
          <w:lang w:eastAsia="zh-CN"/>
          <w14:textFill>
            <w14:solidFill>
              <w14:schemeClr w14:val="tx1"/>
            </w14:solidFill>
          </w14:textFill>
        </w:rPr>
      </w:pPr>
      <w:r>
        <w:rPr>
          <w:rFonts w:hint="eastAsia" w:ascii="NTUWPH+ËÎÌå" w:eastAsia="宋体"/>
          <w:color w:val="000000" w:themeColor="text1"/>
          <w:sz w:val="24"/>
          <w:szCs w:val="24"/>
          <w:lang w:eastAsia="zh-CN"/>
          <w14:textFill>
            <w14:solidFill>
              <w14:schemeClr w14:val="tx1"/>
            </w14:solidFill>
          </w14:textFill>
        </w:rPr>
        <w:t>系</w:t>
      </w:r>
      <w:r>
        <w:rPr>
          <w:rFonts w:hint="eastAsia" w:ascii="NTUWPH+ËÎÌå" w:eastAsia="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pacing w:val="-1"/>
          <w:sz w:val="24"/>
          <w:szCs w:val="24"/>
          <w:lang w:eastAsia="zh-CN"/>
          <w14:textFill>
            <w14:solidFill>
              <w14:schemeClr w14:val="tx1"/>
            </w14:solidFill>
          </w14:textFill>
        </w:rPr>
        <w:t>（竞争性磋商响应人名称）的法定代表人。</w:t>
      </w:r>
    </w:p>
    <w:p>
      <w:pPr>
        <w:pStyle w:val="62"/>
        <w:widowControl w:val="0"/>
        <w:autoSpaceDE w:val="0"/>
        <w:autoSpaceDN w:val="0"/>
        <w:spacing w:before="0" w:after="0" w:line="440" w:lineRule="exact"/>
        <w:ind w:firstLine="360" w:firstLineChars="150"/>
        <w:jc w:val="left"/>
        <w:rPr>
          <w:rFonts w:ascii="NTUWPH+ËÎÌå"/>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特此证明。</w:t>
      </w:r>
    </w:p>
    <w:p>
      <w:pPr>
        <w:pStyle w:val="62"/>
        <w:widowControl w:val="0"/>
        <w:autoSpaceDE w:val="0"/>
        <w:autoSpaceDN w:val="0"/>
        <w:spacing w:before="0" w:after="0" w:line="440" w:lineRule="exact"/>
        <w:ind w:firstLine="357" w:firstLineChars="150"/>
        <w:jc w:val="left"/>
        <w:rPr>
          <w:rFonts w:ascii="NTUWPH+ËÎÌå" w:hAnsi="NTUWPH+ËÎÌå" w:eastAsia="宋体" w:cs="NTUWPH+ËÎÌå"/>
          <w:b/>
          <w:color w:val="000000" w:themeColor="text1"/>
          <w:spacing w:val="-1"/>
          <w:sz w:val="24"/>
          <w:szCs w:val="24"/>
          <w:lang w:eastAsia="zh-CN"/>
          <w14:textFill>
            <w14:solidFill>
              <w14:schemeClr w14:val="tx1"/>
            </w14:solidFill>
          </w14:textFill>
        </w:rPr>
      </w:pPr>
      <w:r>
        <w:rPr>
          <w:rFonts w:hint="eastAsia" w:ascii="宋体" w:hAnsi="宋体" w:eastAsia="宋体" w:cs="宋体"/>
          <w:b/>
          <w:color w:val="000000" w:themeColor="text1"/>
          <w:spacing w:val="-1"/>
          <w:sz w:val="24"/>
          <w:szCs w:val="24"/>
          <w:lang w:eastAsia="zh-CN"/>
          <w14:textFill>
            <w14:solidFill>
              <w14:schemeClr w14:val="tx1"/>
            </w14:solidFill>
          </w14:textFill>
        </w:rPr>
        <w:t>附</w:t>
      </w:r>
      <w:r>
        <w:rPr>
          <w:rFonts w:hint="eastAsia" w:ascii="NTUWPH+ËÎÌå" w:hAnsi="NTUWPH+ËÎÌå" w:eastAsia="宋体" w:cs="NTUWPH+ËÎÌå"/>
          <w:b/>
          <w:color w:val="000000" w:themeColor="text1"/>
          <w:spacing w:val="-1"/>
          <w:sz w:val="24"/>
          <w:szCs w:val="24"/>
          <w:lang w:eastAsia="zh-CN"/>
          <w14:textFill>
            <w14:solidFill>
              <w14:schemeClr w14:val="tx1"/>
            </w14:solidFill>
          </w14:textFill>
        </w:rPr>
        <w:t>：</w:t>
      </w:r>
      <w:r>
        <w:rPr>
          <w:rFonts w:hint="eastAsia" w:ascii="宋体" w:hAnsi="宋体" w:eastAsia="宋体" w:cs="宋体"/>
          <w:b/>
          <w:color w:val="000000" w:themeColor="text1"/>
          <w:spacing w:val="-1"/>
          <w:sz w:val="24"/>
          <w:szCs w:val="24"/>
          <w:lang w:eastAsia="zh-CN"/>
          <w14:textFill>
            <w14:solidFill>
              <w14:schemeClr w14:val="tx1"/>
            </w14:solidFill>
          </w14:textFill>
        </w:rPr>
        <w:t>法人代表身份证正反面</w:t>
      </w:r>
    </w:p>
    <w:p>
      <w:pPr>
        <w:pStyle w:val="62"/>
        <w:widowControl w:val="0"/>
        <w:autoSpaceDE w:val="0"/>
        <w:autoSpaceDN w:val="0"/>
        <w:spacing w:before="0" w:after="0" w:line="440" w:lineRule="exact"/>
        <w:ind w:firstLine="357" w:firstLineChars="150"/>
        <w:jc w:val="left"/>
        <w:rPr>
          <w:rFonts w:ascii="NTUWPH+ËÎÌå" w:hAnsi="NTUWPH+ËÎÌå" w:eastAsia="宋体" w:cs="NTUWPH+ËÎÌå"/>
          <w:color w:val="000000" w:themeColor="text1"/>
          <w:spacing w:val="-1"/>
          <w:sz w:val="24"/>
          <w:szCs w:val="24"/>
          <w:lang w:eastAsia="zh-CN"/>
          <w14:textFill>
            <w14:solidFill>
              <w14:schemeClr w14:val="tx1"/>
            </w14:solidFill>
          </w14:textFill>
        </w:rPr>
      </w:pPr>
    </w:p>
    <w:p>
      <w:pPr>
        <w:pStyle w:val="62"/>
        <w:widowControl w:val="0"/>
        <w:autoSpaceDE w:val="0"/>
        <w:autoSpaceDN w:val="0"/>
        <w:spacing w:before="0" w:after="0" w:line="440" w:lineRule="exact"/>
        <w:ind w:firstLine="360" w:firstLineChars="150"/>
        <w:jc w:val="left"/>
        <w:rPr>
          <w:rFonts w:ascii="NTUWPH+ËÎÌå" w:eastAsia="宋体"/>
          <w:color w:val="000000" w:themeColor="text1"/>
          <w:sz w:val="24"/>
          <w:szCs w:val="24"/>
          <w:lang w:eastAsia="zh-CN"/>
          <w14:textFill>
            <w14:solidFill>
              <w14:schemeClr w14:val="tx1"/>
            </w14:solidFill>
          </w14:textFill>
        </w:rPr>
      </w:pPr>
    </w:p>
    <w:p>
      <w:pPr>
        <w:pStyle w:val="62"/>
        <w:widowControl w:val="0"/>
        <w:autoSpaceDE w:val="0"/>
        <w:autoSpaceDN w:val="0"/>
        <w:spacing w:before="0" w:after="0" w:line="440" w:lineRule="exact"/>
        <w:ind w:firstLine="360" w:firstLineChars="150"/>
        <w:jc w:val="left"/>
        <w:rPr>
          <w:rFonts w:ascii="NTUWPH+ËÎÌå" w:eastAsia="宋体"/>
          <w:color w:val="000000" w:themeColor="text1"/>
          <w:sz w:val="24"/>
          <w:szCs w:val="24"/>
          <w:lang w:eastAsia="zh-CN"/>
          <w14:textFill>
            <w14:solidFill>
              <w14:schemeClr w14:val="tx1"/>
            </w14:solidFill>
          </w14:textFill>
        </w:rPr>
      </w:pPr>
    </w:p>
    <w:p>
      <w:pPr>
        <w:spacing w:line="440" w:lineRule="exact"/>
        <w:rPr>
          <w:rFonts w:ascii="NTUWPH+ËÎÌå" w:hAnsi="NTUWPH+ËÎÌå" w:cs="NTUWPH+ËÎÌå"/>
          <w:color w:val="000000" w:themeColor="text1"/>
          <w:sz w:val="24"/>
          <w14:textFill>
            <w14:solidFill>
              <w14:schemeClr w14:val="tx1"/>
            </w14:solidFill>
          </w14:textFill>
        </w:rPr>
      </w:pPr>
      <w:r>
        <w:rPr>
          <w:rFonts w:hint="eastAsia" w:ascii="TMBCOU+ËÎÌå" w:hAnsi="TMBCOU+ËÎÌå" w:cs="TMBCOU+ËÎÌå"/>
          <w:color w:val="000000" w:themeColor="text1"/>
          <w:spacing w:val="-1"/>
          <w:sz w:val="24"/>
          <w14:textFill>
            <w14:solidFill>
              <w14:schemeClr w14:val="tx1"/>
            </w14:solidFill>
          </w14:textFill>
        </w:rPr>
        <w:t xml:space="preserve">                              </w:t>
      </w:r>
      <w:r>
        <w:rPr>
          <w:rFonts w:ascii="NTUWPH+ËÎÌå" w:hAnsi="NTUWPH+ËÎÌå" w:cs="NTUWPH+ËÎÌå"/>
          <w:color w:val="000000" w:themeColor="text1"/>
          <w:spacing w:val="-1"/>
          <w:sz w:val="24"/>
          <w14:textFill>
            <w14:solidFill>
              <w14:schemeClr w14:val="tx1"/>
            </w14:solidFill>
          </w14:textFill>
        </w:rPr>
        <w:t>竞争性磋商响应人：</w:t>
      </w:r>
      <w:r>
        <w:rPr>
          <w:rFonts w:hint="eastAsia" w:ascii="NTUWPH+ËÎÌå" w:hAnsi="NTUWPH+ËÎÌå" w:cs="NTUWPH+ËÎÌå"/>
          <w:color w:val="000000" w:themeColor="text1"/>
          <w:spacing w:val="-1"/>
          <w:sz w:val="24"/>
          <w:u w:val="single"/>
          <w14:textFill>
            <w14:solidFill>
              <w14:schemeClr w14:val="tx1"/>
            </w14:solidFill>
          </w14:textFill>
        </w:rPr>
        <w:t xml:space="preserve">                </w:t>
      </w:r>
      <w:r>
        <w:rPr>
          <w:rFonts w:ascii="NTUWPH+ËÎÌå" w:hAnsi="NTUWPH+ËÎÌå" w:cs="NTUWPH+ËÎÌå"/>
          <w:color w:val="000000" w:themeColor="text1"/>
          <w:sz w:val="24"/>
          <w14:textFill>
            <w14:solidFill>
              <w14:schemeClr w14:val="tx1"/>
            </w14:solidFill>
          </w14:textFill>
        </w:rPr>
        <w:t>（盖单位章）</w:t>
      </w:r>
    </w:p>
    <w:p>
      <w:pPr>
        <w:spacing w:line="440" w:lineRule="exact"/>
        <w:rPr>
          <w:rFonts w:ascii="TMBCOU+ËÎÌå" w:hAnsi="TMBCOU+ËÎÌå" w:cs="TMBCOU+ËÎÌå"/>
          <w:color w:val="000000" w:themeColor="text1"/>
          <w:spacing w:val="-1"/>
          <w:sz w:val="24"/>
          <w14:textFill>
            <w14:solidFill>
              <w14:schemeClr w14:val="tx1"/>
            </w14:solidFill>
          </w14:textFill>
        </w:rPr>
      </w:pPr>
      <w:r>
        <w:rPr>
          <w:rFonts w:hint="eastAsia" w:ascii="NTUWPH+ËÎÌå" w:hAnsi="NTUWPH+ËÎÌå" w:cs="NTUWPH+ËÎÌå"/>
          <w:color w:val="000000" w:themeColor="text1"/>
          <w:sz w:val="24"/>
          <w14:textFill>
            <w14:solidFill>
              <w14:schemeClr w14:val="tx1"/>
            </w14:solidFill>
          </w14:textFill>
        </w:rPr>
        <w:t xml:space="preserve">                                              </w:t>
      </w:r>
      <w:r>
        <w:rPr>
          <w:rFonts w:hint="eastAsia" w:ascii="宋体" w:hAnsi="宋体" w:cs="TMBCOU+ËÎÌå"/>
          <w:color w:val="000000" w:themeColor="text1"/>
          <w:spacing w:val="-1"/>
          <w:sz w:val="24"/>
          <w:u w:val="single"/>
          <w14:textFill>
            <w14:solidFill>
              <w14:schemeClr w14:val="tx1"/>
            </w14:solidFill>
          </w14:textFill>
        </w:rPr>
        <w:t xml:space="preserve">       </w:t>
      </w:r>
      <w:r>
        <w:rPr>
          <w:rFonts w:hint="eastAsia" w:ascii="TMBCOU+ËÎÌå" w:hAnsi="TMBCOU+ËÎÌå" w:cs="TMBCOU+ËÎÌå"/>
          <w:color w:val="000000" w:themeColor="text1"/>
          <w:spacing w:val="-1"/>
          <w:sz w:val="24"/>
          <w14:textFill>
            <w14:solidFill>
              <w14:schemeClr w14:val="tx1"/>
            </w14:solidFill>
          </w14:textFill>
        </w:rPr>
        <w:t>年</w:t>
      </w:r>
      <w:r>
        <w:rPr>
          <w:rFonts w:hint="eastAsia" w:ascii="宋体" w:hAnsi="宋体" w:cs="TMBCOU+ËÎÌå"/>
          <w:color w:val="000000" w:themeColor="text1"/>
          <w:spacing w:val="-1"/>
          <w:sz w:val="24"/>
          <w:u w:val="single"/>
          <w14:textFill>
            <w14:solidFill>
              <w14:schemeClr w14:val="tx1"/>
            </w14:solidFill>
          </w14:textFill>
        </w:rPr>
        <w:t xml:space="preserve">      </w:t>
      </w:r>
      <w:r>
        <w:rPr>
          <w:rFonts w:hint="eastAsia" w:ascii="TMBCOU+ËÎÌå" w:hAnsi="TMBCOU+ËÎÌå" w:cs="TMBCOU+ËÎÌå"/>
          <w:color w:val="000000" w:themeColor="text1"/>
          <w:spacing w:val="-1"/>
          <w:sz w:val="24"/>
          <w14:textFill>
            <w14:solidFill>
              <w14:schemeClr w14:val="tx1"/>
            </w14:solidFill>
          </w14:textFill>
        </w:rPr>
        <w:t>月</w:t>
      </w:r>
      <w:r>
        <w:rPr>
          <w:rFonts w:hint="eastAsia" w:ascii="宋体" w:hAnsi="宋体" w:cs="TMBCOU+ËÎÌå"/>
          <w:color w:val="000000" w:themeColor="text1"/>
          <w:spacing w:val="-1"/>
          <w:sz w:val="24"/>
          <w:u w:val="single"/>
          <w14:textFill>
            <w14:solidFill>
              <w14:schemeClr w14:val="tx1"/>
            </w14:solidFill>
          </w14:textFill>
        </w:rPr>
        <w:t xml:space="preserve">        </w:t>
      </w:r>
      <w:r>
        <w:rPr>
          <w:rFonts w:hint="eastAsia" w:ascii="TMBCOU+ËÎÌå" w:hAnsi="TMBCOU+ËÎÌå" w:cs="TMBCOU+ËÎÌå"/>
          <w:color w:val="000000" w:themeColor="text1"/>
          <w:spacing w:val="-1"/>
          <w:sz w:val="24"/>
          <w14:textFill>
            <w14:solidFill>
              <w14:schemeClr w14:val="tx1"/>
            </w14:solidFill>
          </w14:textFill>
        </w:rPr>
        <w:t>日</w:t>
      </w:r>
    </w:p>
    <w:p>
      <w:pPr>
        <w:spacing w:line="440" w:lineRule="exact"/>
        <w:rPr>
          <w:rFonts w:ascii="TMBCOU+ËÎÌå" w:hAnsi="TMBCOU+ËÎÌå" w:cs="TMBCOU+ËÎÌå"/>
          <w:color w:val="000000" w:themeColor="text1"/>
          <w:spacing w:val="-1"/>
          <w:sz w:val="24"/>
          <w14:textFill>
            <w14:solidFill>
              <w14:schemeClr w14:val="tx1"/>
            </w14:solidFill>
          </w14:textFill>
        </w:rPr>
      </w:pPr>
    </w:p>
    <w:p>
      <w:pPr>
        <w:spacing w:line="440" w:lineRule="exact"/>
        <w:rPr>
          <w:rFonts w:ascii="TMBCOU+ËÎÌå" w:hAnsi="TMBCOU+ËÎÌå" w:cs="TMBCOU+ËÎÌå"/>
          <w:color w:val="000000" w:themeColor="text1"/>
          <w:spacing w:val="-1"/>
          <w:sz w:val="24"/>
          <w14:textFill>
            <w14:solidFill>
              <w14:schemeClr w14:val="tx1"/>
            </w14:solidFill>
          </w14:textFill>
        </w:rPr>
      </w:pPr>
    </w:p>
    <w:p>
      <w:pPr>
        <w:spacing w:line="440" w:lineRule="exact"/>
        <w:jc w:val="center"/>
        <w:rPr>
          <w:rFonts w:ascii="TMBCOU+ËÎÌå" w:hAnsi="TMBCOU+ËÎÌå" w:cs="TMBCOU+ËÎÌå"/>
          <w:color w:val="000000" w:themeColor="text1"/>
          <w:spacing w:val="-1"/>
          <w:sz w:val="24"/>
          <w14:textFill>
            <w14:solidFill>
              <w14:schemeClr w14:val="tx1"/>
            </w14:solidFill>
          </w14:textFill>
        </w:rPr>
      </w:pPr>
      <w:r>
        <w:rPr>
          <w:rFonts w:ascii="TMBCOU+ËÎÌå" w:hAnsi="TMBCOU+ËÎÌå" w:cs="TMBCOU+ËÎÌå"/>
          <w:color w:val="000000" w:themeColor="text1"/>
          <w:spacing w:val="-1"/>
          <w:sz w:val="24"/>
          <w14:textFill>
            <w14:solidFill>
              <w14:schemeClr w14:val="tx1"/>
            </w14:solidFill>
          </w14:textFill>
        </w:rPr>
        <w:br w:type="page"/>
      </w:r>
    </w:p>
    <w:p>
      <w:pPr>
        <w:spacing w:line="440" w:lineRule="exact"/>
        <w:jc w:val="center"/>
        <w:rPr>
          <w:rFonts w:ascii="TMBCOU+ËÎÌå" w:hAnsi="TMBCOU+ËÎÌå" w:cs="TMBCOU+ËÎÌå"/>
          <w:b/>
          <w:color w:val="000000" w:themeColor="text1"/>
          <w:spacing w:val="-1"/>
          <w14:textFill>
            <w14:solidFill>
              <w14:schemeClr w14:val="tx1"/>
            </w14:solidFill>
          </w14:textFill>
        </w:rPr>
      </w:pPr>
      <w:r>
        <w:rPr>
          <w:rFonts w:hint="eastAsia" w:ascii="SCOJMQ+ËÎÌå" w:hAnsi="SCOJMQ+ËÎÌå" w:cs="SCOJMQ+ËÎÌå"/>
          <w:b/>
          <w:color w:val="000000" w:themeColor="text1"/>
          <w:sz w:val="28"/>
          <w14:textFill>
            <w14:solidFill>
              <w14:schemeClr w14:val="tx1"/>
            </w14:solidFill>
          </w14:textFill>
        </w:rPr>
        <w:t xml:space="preserve"> 法定代表人</w:t>
      </w:r>
      <w:r>
        <w:rPr>
          <w:rFonts w:ascii="SCOJMQ+ËÎÌå" w:hAnsi="SCOJMQ+ËÎÌå" w:cs="SCOJMQ+ËÎÌå"/>
          <w:b/>
          <w:color w:val="000000" w:themeColor="text1"/>
          <w:sz w:val="28"/>
          <w14:textFill>
            <w14:solidFill>
              <w14:schemeClr w14:val="tx1"/>
            </w14:solidFill>
          </w14:textFill>
        </w:rPr>
        <w:t>授权委托书</w:t>
      </w:r>
    </w:p>
    <w:p>
      <w:pPr>
        <w:spacing w:line="440" w:lineRule="exact"/>
        <w:jc w:val="center"/>
        <w:rPr>
          <w:rFonts w:ascii="TMBCOU+ËÎÌå" w:hAnsi="TMBCOU+ËÎÌå" w:cs="TMBCOU+ËÎÌå"/>
          <w:b/>
          <w:color w:val="000000" w:themeColor="text1"/>
          <w:spacing w:val="-1"/>
          <w:sz w:val="24"/>
          <w:u w:val="single"/>
          <w14:textFill>
            <w14:solidFill>
              <w14:schemeClr w14:val="tx1"/>
            </w14:solidFill>
          </w14:textFill>
        </w:rPr>
      </w:pPr>
      <w:r>
        <w:rPr>
          <w:rFonts w:ascii="SCOJMQ+ËÎÌå" w:hAnsi="SCOJMQ+ËÎÌå" w:cs="SCOJMQ+ËÎÌå"/>
          <w:b/>
          <w:color w:val="000000" w:themeColor="text1"/>
          <w:spacing w:val="-1"/>
          <w:sz w:val="24"/>
          <w14:textFill>
            <w14:solidFill>
              <w14:schemeClr w14:val="tx1"/>
            </w14:solidFill>
          </w14:textFill>
        </w:rPr>
        <w:t>注：如法定代表人参加此授权可以不附</w:t>
      </w:r>
    </w:p>
    <w:p>
      <w:pPr>
        <w:spacing w:line="440" w:lineRule="exact"/>
        <w:ind w:firstLine="480" w:firstLineChars="200"/>
        <w:rPr>
          <w:rFonts w:ascii="SCOJMQ+ËÎÌå" w:hAnsi="SCOJMQ+ËÎÌå" w:cs="SCOJMQ+ËÎÌå"/>
          <w:color w:val="000000" w:themeColor="text1"/>
          <w:spacing w:val="-1"/>
          <w:sz w:val="24"/>
          <w:u w:val="single"/>
          <w14:textFill>
            <w14:solidFill>
              <w14:schemeClr w14:val="tx1"/>
            </w14:solidFill>
          </w14:textFill>
        </w:rPr>
      </w:pPr>
      <w:r>
        <w:rPr>
          <w:rFonts w:ascii="SCOJMQ+ËÎÌå" w:hAnsi="SCOJMQ+ËÎÌå" w:cs="SCOJMQ+ËÎÌå"/>
          <w:color w:val="000000" w:themeColor="text1"/>
          <w:sz w:val="24"/>
          <w14:textFill>
            <w14:solidFill>
              <w14:schemeClr w14:val="tx1"/>
            </w14:solidFill>
          </w14:textFill>
        </w:rPr>
        <w:t>本人</w:t>
      </w:r>
      <w:r>
        <w:rPr>
          <w:rFonts w:hint="eastAsia" w:ascii="SCOJMQ+ËÎÌå" w:hAnsi="SCOJMQ+ËÎÌå" w:cs="SCOJMQ+ËÎÌå"/>
          <w:color w:val="000000" w:themeColor="text1"/>
          <w:sz w:val="24"/>
          <w:u w:val="single"/>
          <w14:textFill>
            <w14:solidFill>
              <w14:schemeClr w14:val="tx1"/>
            </w14:solidFill>
          </w14:textFill>
        </w:rPr>
        <w:t xml:space="preserve">            </w:t>
      </w:r>
      <w:r>
        <w:rPr>
          <w:rFonts w:ascii="SCOJMQ+ËÎÌå" w:hAnsi="SCOJMQ+ËÎÌå" w:cs="SCOJMQ+ËÎÌå"/>
          <w:color w:val="000000" w:themeColor="text1"/>
          <w:sz w:val="24"/>
          <w14:textFill>
            <w14:solidFill>
              <w14:schemeClr w14:val="tx1"/>
            </w14:solidFill>
          </w14:textFill>
        </w:rPr>
        <w:t>（姓名）系</w:t>
      </w:r>
      <w:r>
        <w:rPr>
          <w:rFonts w:hint="eastAsia" w:ascii="SCOJMQ+ËÎÌå" w:hAnsi="SCOJMQ+ËÎÌå" w:cs="SCOJMQ+ËÎÌå"/>
          <w:color w:val="000000" w:themeColor="text1"/>
          <w:sz w:val="24"/>
          <w:u w:val="single"/>
          <w14:textFill>
            <w14:solidFill>
              <w14:schemeClr w14:val="tx1"/>
            </w14:solidFill>
          </w14:textFill>
        </w:rPr>
        <w:t xml:space="preserve">              </w:t>
      </w:r>
      <w:r>
        <w:rPr>
          <w:rFonts w:ascii="SCOJMQ+ËÎÌå" w:hAnsi="SCOJMQ+ËÎÌå" w:cs="SCOJMQ+ËÎÌå"/>
          <w:color w:val="000000" w:themeColor="text1"/>
          <w:spacing w:val="-1"/>
          <w:sz w:val="24"/>
          <w14:textFill>
            <w14:solidFill>
              <w14:schemeClr w14:val="tx1"/>
            </w14:solidFill>
          </w14:textFill>
        </w:rPr>
        <w:t>（竞争性磋商响应人名称）的法定代表人，现委托</w:t>
      </w:r>
      <w:r>
        <w:rPr>
          <w:rFonts w:hint="eastAsia" w:ascii="SCOJMQ+ËÎÌå" w:hAnsi="SCOJMQ+ËÎÌå" w:cs="SCOJMQ+ËÎÌå"/>
          <w:color w:val="000000" w:themeColor="text1"/>
          <w:spacing w:val="-1"/>
          <w:sz w:val="24"/>
          <w:u w:val="single"/>
          <w14:textFill>
            <w14:solidFill>
              <w14:schemeClr w14:val="tx1"/>
            </w14:solidFill>
          </w14:textFill>
        </w:rPr>
        <w:t xml:space="preserve">           </w:t>
      </w:r>
      <w:r>
        <w:rPr>
          <w:rFonts w:ascii="SCOJMQ+ËÎÌå" w:hAnsi="SCOJMQ+ËÎÌå" w:cs="SCOJMQ+ËÎÌå"/>
          <w:color w:val="000000" w:themeColor="text1"/>
          <w:sz w:val="24"/>
          <w14:textFill>
            <w14:solidFill>
              <w14:schemeClr w14:val="tx1"/>
            </w14:solidFill>
          </w14:textFill>
        </w:rPr>
        <w:t>（姓名）</w:t>
      </w:r>
      <w:r>
        <w:rPr>
          <w:rFonts w:ascii="SCOJMQ+ËÎÌå" w:hAnsi="SCOJMQ+ËÎÌå" w:cs="SCOJMQ+ËÎÌå"/>
          <w:color w:val="000000" w:themeColor="text1"/>
          <w:spacing w:val="-1"/>
          <w:sz w:val="24"/>
          <w14:textFill>
            <w14:solidFill>
              <w14:schemeClr w14:val="tx1"/>
            </w14:solidFill>
          </w14:textFill>
        </w:rPr>
        <w:t>为我方代理人。代理人根据授权，以我方名义签署、澄清、说明、补正、递交、撤回、修改</w:t>
      </w:r>
      <w:r>
        <w:rPr>
          <w:rFonts w:hint="eastAsia" w:ascii="SCOJMQ+ËÎÌå" w:hAnsi="SCOJMQ+ËÎÌå" w:cs="SCOJMQ+ËÎÌå"/>
          <w:color w:val="000000" w:themeColor="text1"/>
          <w:spacing w:val="-1"/>
          <w:sz w:val="24"/>
          <w:u w:val="single"/>
          <w14:textFill>
            <w14:solidFill>
              <w14:schemeClr w14:val="tx1"/>
            </w14:solidFill>
          </w14:textFill>
        </w:rPr>
        <w:t xml:space="preserve">                     （</w:t>
      </w:r>
      <w:r>
        <w:rPr>
          <w:rFonts w:ascii="SCOJMQ+ËÎÌå" w:hAnsi="SCOJMQ+ËÎÌå" w:cs="SCOJMQ+ËÎÌå"/>
          <w:color w:val="000000" w:themeColor="text1"/>
          <w:sz w:val="24"/>
          <w:u w:val="single"/>
          <w14:textFill>
            <w14:solidFill>
              <w14:schemeClr w14:val="tx1"/>
            </w14:solidFill>
          </w14:textFill>
        </w:rPr>
        <w:t>项目</w:t>
      </w:r>
      <w:r>
        <w:rPr>
          <w:rFonts w:hint="eastAsia" w:ascii="SCOJMQ+ËÎÌå" w:hAnsi="SCOJMQ+ËÎÌå" w:cs="SCOJMQ+ËÎÌå"/>
          <w:color w:val="000000" w:themeColor="text1"/>
          <w:sz w:val="24"/>
          <w:u w:val="single"/>
          <w14:textFill>
            <w14:solidFill>
              <w14:schemeClr w14:val="tx1"/>
            </w14:solidFill>
          </w14:textFill>
        </w:rPr>
        <w:t>名称、项目编号）</w:t>
      </w:r>
      <w:r>
        <w:rPr>
          <w:rFonts w:ascii="SCOJMQ+ËÎÌå" w:hAnsi="SCOJMQ+ËÎÌå" w:cs="SCOJMQ+ËÎÌå"/>
          <w:color w:val="000000" w:themeColor="text1"/>
          <w:spacing w:val="-1"/>
          <w:sz w:val="24"/>
          <w14:textFill>
            <w14:solidFill>
              <w14:schemeClr w14:val="tx1"/>
            </w14:solidFill>
          </w14:textFill>
        </w:rPr>
        <w:t>竞争性磋商响应文件、签订合同和处理有关事宜，其法律后果由我方承担。</w:t>
      </w:r>
    </w:p>
    <w:p>
      <w:pPr>
        <w:spacing w:line="440" w:lineRule="exact"/>
        <w:rPr>
          <w:rFonts w:ascii="TMBCOU+ËÎÌå" w:hAnsi="TMBCOU+ËÎÌå" w:cs="TMBCOU+ËÎÌå"/>
          <w:color w:val="000000" w:themeColor="text1"/>
          <w:spacing w:val="-1"/>
          <w:sz w:val="24"/>
          <w:u w:val="single"/>
          <w14:textFill>
            <w14:solidFill>
              <w14:schemeClr w14:val="tx1"/>
            </w14:solidFill>
          </w14:textFill>
        </w:rPr>
      </w:pPr>
      <w:r>
        <w:rPr>
          <w:rFonts w:ascii="SCOJMQ+ËÎÌå" w:hAnsi="SCOJMQ+ËÎÌå" w:cs="SCOJMQ+ËÎÌå"/>
          <w:color w:val="000000" w:themeColor="text1"/>
          <w:sz w:val="24"/>
          <w14:textFill>
            <w14:solidFill>
              <w14:schemeClr w14:val="tx1"/>
            </w14:solidFill>
          </w14:textFill>
        </w:rPr>
        <w:t>委托期限：</w:t>
      </w:r>
      <w:r>
        <w:rPr>
          <w:rFonts w:hint="eastAsia" w:ascii="SCOJMQ+ËÎÌå" w:hAnsi="SCOJMQ+ËÎÌå" w:cs="SCOJMQ+ËÎÌå"/>
          <w:color w:val="000000" w:themeColor="text1"/>
          <w:sz w:val="24"/>
          <w:u w:val="single"/>
          <w14:textFill>
            <w14:solidFill>
              <w14:schemeClr w14:val="tx1"/>
            </w14:solidFill>
          </w14:textFill>
        </w:rPr>
        <w:t xml:space="preserve">              </w:t>
      </w:r>
    </w:p>
    <w:p>
      <w:pPr>
        <w:spacing w:line="440" w:lineRule="exact"/>
        <w:rPr>
          <w:rFonts w:ascii="SCOJMQ+ËÎÌå" w:hAnsi="SCOJMQ+ËÎÌå" w:cs="SCOJMQ+ËÎÌå"/>
          <w:color w:val="000000" w:themeColor="text1"/>
          <w:spacing w:val="-1"/>
          <w:sz w:val="24"/>
          <w14:textFill>
            <w14:solidFill>
              <w14:schemeClr w14:val="tx1"/>
            </w14:solidFill>
          </w14:textFill>
        </w:rPr>
      </w:pPr>
      <w:r>
        <w:rPr>
          <w:rFonts w:ascii="SCOJMQ+ËÎÌå" w:hAnsi="SCOJMQ+ËÎÌå" w:cs="SCOJMQ+ËÎÌå"/>
          <w:color w:val="000000" w:themeColor="text1"/>
          <w:spacing w:val="-1"/>
          <w:sz w:val="24"/>
          <w14:textFill>
            <w14:solidFill>
              <w14:schemeClr w14:val="tx1"/>
            </w14:solidFill>
          </w14:textFill>
        </w:rPr>
        <w:t>代理人无转委托权。</w:t>
      </w:r>
    </w:p>
    <w:p>
      <w:pPr>
        <w:spacing w:line="440" w:lineRule="exact"/>
        <w:rPr>
          <w:rFonts w:ascii="SCOJMQ+ËÎÌå" w:hAnsi="SCOJMQ+ËÎÌå" w:cs="SCOJMQ+ËÎÌå"/>
          <w:b/>
          <w:color w:val="000000" w:themeColor="text1"/>
          <w:spacing w:val="-1"/>
          <w:sz w:val="24"/>
          <w14:textFill>
            <w14:solidFill>
              <w14:schemeClr w14:val="tx1"/>
            </w14:solidFill>
          </w14:textFill>
        </w:rPr>
      </w:pPr>
      <w:r>
        <w:rPr>
          <w:rFonts w:ascii="SCOJMQ+ËÎÌå" w:hAnsi="SCOJMQ+ËÎÌå" w:cs="SCOJMQ+ËÎÌå"/>
          <w:b/>
          <w:color w:val="000000" w:themeColor="text1"/>
          <w:spacing w:val="-1"/>
          <w:sz w:val="24"/>
          <w14:textFill>
            <w14:solidFill>
              <w14:schemeClr w14:val="tx1"/>
            </w14:solidFill>
          </w14:textFill>
        </w:rPr>
        <w:t>附：法人代表及授权委托人身份证</w:t>
      </w:r>
      <w:r>
        <w:rPr>
          <w:rFonts w:hint="eastAsia" w:ascii="SCOJMQ+ËÎÌå" w:hAnsi="SCOJMQ+ËÎÌå" w:cs="SCOJMQ+ËÎÌå"/>
          <w:b/>
          <w:color w:val="000000" w:themeColor="text1"/>
          <w:spacing w:val="-1"/>
          <w:sz w:val="24"/>
          <w14:textFill>
            <w14:solidFill>
              <w14:schemeClr w14:val="tx1"/>
            </w14:solidFill>
          </w14:textFill>
        </w:rPr>
        <w:t>正反面</w:t>
      </w:r>
    </w:p>
    <w:p>
      <w:pPr>
        <w:spacing w:line="440" w:lineRule="exact"/>
        <w:rPr>
          <w:rFonts w:ascii="TMBCOU+ËÎÌå" w:hAnsi="TMBCOU+ËÎÌå" w:cs="TMBCOU+ËÎÌå"/>
          <w:color w:val="000000" w:themeColor="text1"/>
          <w:spacing w:val="-1"/>
          <w:sz w:val="24"/>
          <w:u w:val="single"/>
          <w14:textFill>
            <w14:solidFill>
              <w14:schemeClr w14:val="tx1"/>
            </w14:solidFill>
          </w14:textFill>
        </w:rPr>
      </w:pPr>
    </w:p>
    <w:p>
      <w:pPr>
        <w:spacing w:line="440" w:lineRule="exact"/>
        <w:rPr>
          <w:rFonts w:ascii="TMBCOU+ËÎÌå" w:hAnsi="TMBCOU+ËÎÌå" w:cs="TMBCOU+ËÎÌå"/>
          <w:color w:val="000000" w:themeColor="text1"/>
          <w:spacing w:val="-1"/>
          <w:sz w:val="24"/>
          <w14:textFill>
            <w14:solidFill>
              <w14:schemeClr w14:val="tx1"/>
            </w14:solidFill>
          </w14:textFill>
        </w:rPr>
      </w:pPr>
    </w:p>
    <w:p>
      <w:pPr>
        <w:spacing w:line="440" w:lineRule="exact"/>
        <w:rPr>
          <w:rFonts w:ascii="SCOJMQ+ËÎÌå" w:hAnsi="SCOJMQ+ËÎÌå" w:cs="SCOJMQ+ËÎÌå"/>
          <w:color w:val="000000" w:themeColor="text1"/>
          <w:sz w:val="24"/>
          <w14:textFill>
            <w14:solidFill>
              <w14:schemeClr w14:val="tx1"/>
            </w14:solidFill>
          </w14:textFill>
        </w:rPr>
      </w:pPr>
      <w:r>
        <w:rPr>
          <w:rFonts w:hint="eastAsia" w:ascii="TMBCOU+ËÎÌå" w:hAnsi="TMBCOU+ËÎÌå" w:cs="TMBCOU+ËÎÌå"/>
          <w:color w:val="000000" w:themeColor="text1"/>
          <w:spacing w:val="-1"/>
          <w:sz w:val="24"/>
          <w14:textFill>
            <w14:solidFill>
              <w14:schemeClr w14:val="tx1"/>
            </w14:solidFill>
          </w14:textFill>
        </w:rPr>
        <w:t xml:space="preserve">                             </w:t>
      </w:r>
      <w:r>
        <w:rPr>
          <w:rFonts w:ascii="SCOJMQ+ËÎÌå" w:hAnsi="SCOJMQ+ËÎÌå" w:cs="SCOJMQ+ËÎÌå"/>
          <w:color w:val="000000" w:themeColor="text1"/>
          <w:spacing w:val="-1"/>
          <w:sz w:val="24"/>
          <w14:textFill>
            <w14:solidFill>
              <w14:schemeClr w14:val="tx1"/>
            </w14:solidFill>
          </w14:textFill>
        </w:rPr>
        <w:t>竞争性磋商响应人：</w:t>
      </w:r>
      <w:r>
        <w:rPr>
          <w:rFonts w:hint="eastAsia" w:ascii="SCOJMQ+ËÎÌå" w:hAnsi="SCOJMQ+ËÎÌå" w:cs="SCOJMQ+ËÎÌå"/>
          <w:color w:val="000000" w:themeColor="text1"/>
          <w:spacing w:val="-1"/>
          <w:sz w:val="24"/>
          <w:u w:val="single"/>
          <w14:textFill>
            <w14:solidFill>
              <w14:schemeClr w14:val="tx1"/>
            </w14:solidFill>
          </w14:textFill>
        </w:rPr>
        <w:t xml:space="preserve">               </w:t>
      </w:r>
      <w:r>
        <w:rPr>
          <w:rFonts w:ascii="SCOJMQ+ËÎÌå" w:hAnsi="SCOJMQ+ËÎÌå" w:cs="SCOJMQ+ËÎÌå"/>
          <w:color w:val="000000" w:themeColor="text1"/>
          <w:sz w:val="24"/>
          <w14:textFill>
            <w14:solidFill>
              <w14:schemeClr w14:val="tx1"/>
            </w14:solidFill>
          </w14:textFill>
        </w:rPr>
        <w:t>（盖单位章）</w:t>
      </w:r>
    </w:p>
    <w:p>
      <w:pPr>
        <w:spacing w:line="440" w:lineRule="exact"/>
        <w:rPr>
          <w:rFonts w:ascii="SCOJMQ+ËÎÌå" w:hAnsi="SCOJMQ+ËÎÌå" w:cs="SCOJMQ+ËÎÌå"/>
          <w:color w:val="000000" w:themeColor="text1"/>
          <w:sz w:val="24"/>
          <w14:textFill>
            <w14:solidFill>
              <w14:schemeClr w14:val="tx1"/>
            </w14:solidFill>
          </w14:textFill>
        </w:rPr>
      </w:pPr>
      <w:r>
        <w:rPr>
          <w:rFonts w:hint="eastAsia" w:ascii="SCOJMQ+ËÎÌå" w:hAnsi="SCOJMQ+ËÎÌå" w:cs="SCOJMQ+ËÎÌå"/>
          <w:color w:val="000000" w:themeColor="text1"/>
          <w:sz w:val="24"/>
          <w14:textFill>
            <w14:solidFill>
              <w14:schemeClr w14:val="tx1"/>
            </w14:solidFill>
          </w14:textFill>
        </w:rPr>
        <w:t xml:space="preserve">                             </w:t>
      </w:r>
      <w:r>
        <w:rPr>
          <w:rFonts w:ascii="SCOJMQ+ËÎÌå" w:hAnsi="SCOJMQ+ËÎÌå" w:cs="SCOJMQ+ËÎÌå"/>
          <w:color w:val="000000" w:themeColor="text1"/>
          <w:spacing w:val="-1"/>
          <w:sz w:val="24"/>
          <w14:textFill>
            <w14:solidFill>
              <w14:schemeClr w14:val="tx1"/>
            </w14:solidFill>
          </w14:textFill>
        </w:rPr>
        <w:t>法定代表人：</w:t>
      </w:r>
      <w:r>
        <w:rPr>
          <w:rFonts w:hint="eastAsia" w:ascii="SCOJMQ+ËÎÌå" w:hAnsi="SCOJMQ+ËÎÌå" w:cs="SCOJMQ+ËÎÌå"/>
          <w:color w:val="000000" w:themeColor="text1"/>
          <w:spacing w:val="-1"/>
          <w:sz w:val="24"/>
          <w:u w:val="single"/>
          <w14:textFill>
            <w14:solidFill>
              <w14:schemeClr w14:val="tx1"/>
            </w14:solidFill>
          </w14:textFill>
        </w:rPr>
        <w:t xml:space="preserve">                     </w:t>
      </w:r>
      <w:r>
        <w:rPr>
          <w:rFonts w:ascii="SCOJMQ+ËÎÌå" w:hAnsi="SCOJMQ+ËÎÌå" w:cs="SCOJMQ+ËÎÌå"/>
          <w:color w:val="000000" w:themeColor="text1"/>
          <w:sz w:val="24"/>
          <w14:textFill>
            <w14:solidFill>
              <w14:schemeClr w14:val="tx1"/>
            </w14:solidFill>
          </w14:textFill>
        </w:rPr>
        <w:t>（签字</w:t>
      </w:r>
      <w:r>
        <w:rPr>
          <w:rFonts w:hint="eastAsia" w:ascii="SCOJMQ+ËÎÌå" w:hAnsi="SCOJMQ+ËÎÌå" w:cs="SCOJMQ+ËÎÌå"/>
          <w:color w:val="000000" w:themeColor="text1"/>
          <w:sz w:val="24"/>
          <w14:textFill>
            <w14:solidFill>
              <w14:schemeClr w14:val="tx1"/>
            </w14:solidFill>
          </w14:textFill>
        </w:rPr>
        <w:t>或盖章</w:t>
      </w:r>
      <w:r>
        <w:rPr>
          <w:rFonts w:ascii="SCOJMQ+ËÎÌå" w:hAnsi="SCOJMQ+ËÎÌå" w:cs="SCOJMQ+ËÎÌå"/>
          <w:color w:val="000000" w:themeColor="text1"/>
          <w:sz w:val="24"/>
          <w14:textFill>
            <w14:solidFill>
              <w14:schemeClr w14:val="tx1"/>
            </w14:solidFill>
          </w14:textFill>
        </w:rPr>
        <w:t>）</w:t>
      </w:r>
    </w:p>
    <w:p>
      <w:pPr>
        <w:spacing w:line="440" w:lineRule="exact"/>
        <w:rPr>
          <w:rFonts w:ascii="SCOJMQ+ËÎÌå" w:hAnsi="SCOJMQ+ËÎÌå" w:cs="SCOJMQ+ËÎÌå"/>
          <w:color w:val="000000" w:themeColor="text1"/>
          <w:spacing w:val="-1"/>
          <w:sz w:val="24"/>
          <w14:textFill>
            <w14:solidFill>
              <w14:schemeClr w14:val="tx1"/>
            </w14:solidFill>
          </w14:textFill>
        </w:rPr>
      </w:pPr>
      <w:r>
        <w:rPr>
          <w:rFonts w:hint="eastAsia" w:ascii="SCOJMQ+ËÎÌå" w:hAnsi="SCOJMQ+ËÎÌå" w:cs="SCOJMQ+ËÎÌå"/>
          <w:color w:val="000000" w:themeColor="text1"/>
          <w:sz w:val="24"/>
          <w14:textFill>
            <w14:solidFill>
              <w14:schemeClr w14:val="tx1"/>
            </w14:solidFill>
          </w14:textFill>
        </w:rPr>
        <w:t xml:space="preserve">                             </w:t>
      </w:r>
      <w:r>
        <w:rPr>
          <w:rFonts w:ascii="SCOJMQ+ËÎÌå" w:hAnsi="SCOJMQ+ËÎÌå" w:cs="SCOJMQ+ËÎÌå"/>
          <w:color w:val="000000" w:themeColor="text1"/>
          <w:spacing w:val="-1"/>
          <w:sz w:val="24"/>
          <w14:textFill>
            <w14:solidFill>
              <w14:schemeClr w14:val="tx1"/>
            </w14:solidFill>
          </w14:textFill>
        </w:rPr>
        <w:t>身份证号码：</w:t>
      </w:r>
    </w:p>
    <w:p>
      <w:pPr>
        <w:spacing w:line="440" w:lineRule="exact"/>
        <w:rPr>
          <w:rFonts w:ascii="SCOJMQ+ËÎÌå" w:hAnsi="SCOJMQ+ËÎÌå" w:cs="SCOJMQ+ËÎÌå"/>
          <w:color w:val="000000" w:themeColor="text1"/>
          <w:sz w:val="24"/>
          <w14:textFill>
            <w14:solidFill>
              <w14:schemeClr w14:val="tx1"/>
            </w14:solidFill>
          </w14:textFill>
        </w:rPr>
      </w:pPr>
      <w:r>
        <w:rPr>
          <w:rFonts w:hint="eastAsia" w:ascii="SCOJMQ+ËÎÌå" w:hAnsi="SCOJMQ+ËÎÌå" w:cs="SCOJMQ+ËÎÌå"/>
          <w:color w:val="000000" w:themeColor="text1"/>
          <w:spacing w:val="-1"/>
          <w:sz w:val="24"/>
          <w14:textFill>
            <w14:solidFill>
              <w14:schemeClr w14:val="tx1"/>
            </w14:solidFill>
          </w14:textFill>
        </w:rPr>
        <w:t xml:space="preserve">                              </w:t>
      </w:r>
      <w:r>
        <w:rPr>
          <w:rFonts w:ascii="SCOJMQ+ËÎÌå" w:hAnsi="SCOJMQ+ËÎÌå" w:cs="SCOJMQ+ËÎÌå"/>
          <w:color w:val="000000" w:themeColor="text1"/>
          <w:spacing w:val="-1"/>
          <w:sz w:val="24"/>
          <w14:textFill>
            <w14:solidFill>
              <w14:schemeClr w14:val="tx1"/>
            </w14:solidFill>
          </w14:textFill>
        </w:rPr>
        <w:t>委托代理人：</w:t>
      </w:r>
      <w:r>
        <w:rPr>
          <w:rFonts w:hint="eastAsia" w:ascii="SCOJMQ+ËÎÌå" w:hAnsi="SCOJMQ+ËÎÌå" w:cs="SCOJMQ+ËÎÌå"/>
          <w:color w:val="000000" w:themeColor="text1"/>
          <w:spacing w:val="-1"/>
          <w:sz w:val="24"/>
          <w:u w:val="single"/>
          <w14:textFill>
            <w14:solidFill>
              <w14:schemeClr w14:val="tx1"/>
            </w14:solidFill>
          </w14:textFill>
        </w:rPr>
        <w:t xml:space="preserve">                       </w:t>
      </w:r>
      <w:r>
        <w:rPr>
          <w:rFonts w:ascii="SCOJMQ+ËÎÌå" w:hAnsi="SCOJMQ+ËÎÌå" w:cs="SCOJMQ+ËÎÌå"/>
          <w:color w:val="000000" w:themeColor="text1"/>
          <w:sz w:val="24"/>
          <w14:textFill>
            <w14:solidFill>
              <w14:schemeClr w14:val="tx1"/>
            </w14:solidFill>
          </w14:textFill>
        </w:rPr>
        <w:t>（签字）</w:t>
      </w:r>
    </w:p>
    <w:p>
      <w:pPr>
        <w:spacing w:line="440" w:lineRule="exact"/>
        <w:rPr>
          <w:rFonts w:ascii="SCOJMQ+ËÎÌå" w:hAnsi="SCOJMQ+ËÎÌå" w:cs="SCOJMQ+ËÎÌå"/>
          <w:color w:val="000000" w:themeColor="text1"/>
          <w:spacing w:val="-1"/>
          <w:sz w:val="24"/>
          <w14:textFill>
            <w14:solidFill>
              <w14:schemeClr w14:val="tx1"/>
            </w14:solidFill>
          </w14:textFill>
        </w:rPr>
      </w:pPr>
      <w:r>
        <w:rPr>
          <w:rFonts w:hint="eastAsia" w:ascii="SCOJMQ+ËÎÌå" w:hAnsi="SCOJMQ+ËÎÌå" w:cs="SCOJMQ+ËÎÌå"/>
          <w:color w:val="000000" w:themeColor="text1"/>
          <w:sz w:val="24"/>
          <w14:textFill>
            <w14:solidFill>
              <w14:schemeClr w14:val="tx1"/>
            </w14:solidFill>
          </w14:textFill>
        </w:rPr>
        <w:t xml:space="preserve">                             </w:t>
      </w:r>
      <w:r>
        <w:rPr>
          <w:rFonts w:ascii="SCOJMQ+ËÎÌå" w:hAnsi="SCOJMQ+ËÎÌå" w:cs="SCOJMQ+ËÎÌå"/>
          <w:color w:val="000000" w:themeColor="text1"/>
          <w:spacing w:val="-1"/>
          <w:sz w:val="24"/>
          <w14:textFill>
            <w14:solidFill>
              <w14:schemeClr w14:val="tx1"/>
            </w14:solidFill>
          </w14:textFill>
        </w:rPr>
        <w:t>身份证号码：</w:t>
      </w:r>
    </w:p>
    <w:p>
      <w:pPr>
        <w:spacing w:line="440" w:lineRule="exact"/>
        <w:rPr>
          <w:rFonts w:ascii="TMBCOU+ËÎÌå" w:hAnsi="TMBCOU+ËÎÌå" w:cs="TMBCOU+ËÎÌå"/>
          <w:color w:val="000000" w:themeColor="text1"/>
          <w:spacing w:val="-1"/>
          <w:sz w:val="24"/>
          <w14:textFill>
            <w14:solidFill>
              <w14:schemeClr w14:val="tx1"/>
            </w14:solidFill>
          </w14:textFill>
        </w:rPr>
      </w:pPr>
      <w:r>
        <w:rPr>
          <w:rFonts w:hint="eastAsia" w:ascii="SCOJMQ+ËÎÌå" w:hAnsi="SCOJMQ+ËÎÌå" w:cs="SCOJMQ+ËÎÌå"/>
          <w:color w:val="000000" w:themeColor="text1"/>
          <w:spacing w:val="-1"/>
          <w:sz w:val="24"/>
          <w14:textFill>
            <w14:solidFill>
              <w14:schemeClr w14:val="tx1"/>
            </w14:solidFill>
          </w14:textFill>
        </w:rPr>
        <w:t xml:space="preserve">                                          </w:t>
      </w:r>
      <w:r>
        <w:rPr>
          <w:rFonts w:hint="eastAsia" w:ascii="NTUWPH+ËÎÌå" w:hAnsi="NTUWPH+ËÎÌå" w:cs="NTUWPH+ËÎÌå"/>
          <w:color w:val="000000" w:themeColor="text1"/>
          <w:sz w:val="24"/>
          <w14:textFill>
            <w14:solidFill>
              <w14:schemeClr w14:val="tx1"/>
            </w14:solidFill>
          </w14:textFill>
        </w:rPr>
        <w:t xml:space="preserve"> </w:t>
      </w:r>
      <w:r>
        <w:rPr>
          <w:rFonts w:hint="eastAsia" w:ascii="宋体" w:hAnsi="宋体" w:cs="TMBCOU+ËÎÌå"/>
          <w:color w:val="000000" w:themeColor="text1"/>
          <w:spacing w:val="-1"/>
          <w:sz w:val="24"/>
          <w:u w:val="single"/>
          <w14:textFill>
            <w14:solidFill>
              <w14:schemeClr w14:val="tx1"/>
            </w14:solidFill>
          </w14:textFill>
        </w:rPr>
        <w:t xml:space="preserve">       </w:t>
      </w:r>
      <w:r>
        <w:rPr>
          <w:rFonts w:hint="eastAsia" w:ascii="TMBCOU+ËÎÌå" w:hAnsi="TMBCOU+ËÎÌå" w:cs="TMBCOU+ËÎÌå"/>
          <w:color w:val="000000" w:themeColor="text1"/>
          <w:spacing w:val="-1"/>
          <w:sz w:val="24"/>
          <w14:textFill>
            <w14:solidFill>
              <w14:schemeClr w14:val="tx1"/>
            </w14:solidFill>
          </w14:textFill>
        </w:rPr>
        <w:t>年</w:t>
      </w:r>
      <w:r>
        <w:rPr>
          <w:rFonts w:hint="eastAsia" w:ascii="宋体" w:hAnsi="宋体" w:cs="TMBCOU+ËÎÌå"/>
          <w:color w:val="000000" w:themeColor="text1"/>
          <w:spacing w:val="-1"/>
          <w:sz w:val="24"/>
          <w:u w:val="single"/>
          <w14:textFill>
            <w14:solidFill>
              <w14:schemeClr w14:val="tx1"/>
            </w14:solidFill>
          </w14:textFill>
        </w:rPr>
        <w:t xml:space="preserve">      </w:t>
      </w:r>
      <w:r>
        <w:rPr>
          <w:rFonts w:hint="eastAsia" w:ascii="TMBCOU+ËÎÌå" w:hAnsi="TMBCOU+ËÎÌå" w:cs="TMBCOU+ËÎÌå"/>
          <w:color w:val="000000" w:themeColor="text1"/>
          <w:spacing w:val="-1"/>
          <w:sz w:val="24"/>
          <w14:textFill>
            <w14:solidFill>
              <w14:schemeClr w14:val="tx1"/>
            </w14:solidFill>
          </w14:textFill>
        </w:rPr>
        <w:t>月</w:t>
      </w:r>
      <w:r>
        <w:rPr>
          <w:rFonts w:hint="eastAsia" w:ascii="宋体" w:hAnsi="宋体" w:cs="TMBCOU+ËÎÌå"/>
          <w:color w:val="000000" w:themeColor="text1"/>
          <w:spacing w:val="-1"/>
          <w:sz w:val="24"/>
          <w:u w:val="single"/>
          <w14:textFill>
            <w14:solidFill>
              <w14:schemeClr w14:val="tx1"/>
            </w14:solidFill>
          </w14:textFill>
        </w:rPr>
        <w:t xml:space="preserve">        </w:t>
      </w:r>
      <w:r>
        <w:rPr>
          <w:rFonts w:hint="eastAsia" w:ascii="TMBCOU+ËÎÌå" w:hAnsi="TMBCOU+ËÎÌå" w:cs="TMBCOU+ËÎÌå"/>
          <w:color w:val="000000" w:themeColor="text1"/>
          <w:spacing w:val="-1"/>
          <w:sz w:val="24"/>
          <w14:textFill>
            <w14:solidFill>
              <w14:schemeClr w14:val="tx1"/>
            </w14:solidFill>
          </w14:textFill>
        </w:rPr>
        <w:t>日</w:t>
      </w:r>
    </w:p>
    <w:p>
      <w:pPr>
        <w:spacing w:line="360" w:lineRule="auto"/>
        <w:jc w:val="center"/>
        <w:rPr>
          <w:rFonts w:ascii="TMBCOU+ËÎÌå" w:hAnsi="TMBCOU+ËÎÌå" w:cs="TMBCOU+ËÎÌå"/>
          <w:color w:val="000000" w:themeColor="text1"/>
          <w:spacing w:val="-1"/>
          <w:sz w:val="24"/>
          <w14:textFill>
            <w14:solidFill>
              <w14:schemeClr w14:val="tx1"/>
            </w14:solidFill>
          </w14:textFill>
        </w:rPr>
      </w:pPr>
    </w:p>
    <w:p>
      <w:pPr>
        <w:spacing w:line="360" w:lineRule="auto"/>
        <w:jc w:val="center"/>
        <w:rPr>
          <w:rFonts w:ascii="TMBCOU+ËÎÌå" w:hAnsi="TMBCOU+ËÎÌå" w:cs="TMBCOU+ËÎÌå"/>
          <w:color w:val="000000" w:themeColor="text1"/>
          <w:spacing w:val="-1"/>
          <w:sz w:val="24"/>
          <w14:textFill>
            <w14:solidFill>
              <w14:schemeClr w14:val="tx1"/>
            </w14:solidFill>
          </w14:textFill>
        </w:rPr>
      </w:pPr>
    </w:p>
    <w:p>
      <w:pPr>
        <w:spacing w:line="360" w:lineRule="auto"/>
        <w:jc w:val="center"/>
        <w:rPr>
          <w:rFonts w:ascii="TMBCOU+ËÎÌå" w:hAnsi="TMBCOU+ËÎÌå" w:cs="TMBCOU+ËÎÌå"/>
          <w:color w:val="000000" w:themeColor="text1"/>
          <w:spacing w:val="-1"/>
          <w14:textFill>
            <w14:solidFill>
              <w14:schemeClr w14:val="tx1"/>
            </w14:solidFill>
          </w14:textFill>
        </w:rPr>
      </w:pPr>
    </w:p>
    <w:p>
      <w:pPr>
        <w:spacing w:line="360" w:lineRule="auto"/>
        <w:jc w:val="center"/>
        <w:rPr>
          <w:rFonts w:ascii="TMBCOU+ËÎÌå" w:hAnsi="TMBCOU+ËÎÌå" w:cs="TMBCOU+ËÎÌå"/>
          <w:color w:val="000000" w:themeColor="text1"/>
          <w:spacing w:val="-1"/>
          <w14:textFill>
            <w14:solidFill>
              <w14:schemeClr w14:val="tx1"/>
            </w14:solidFill>
          </w14:textFill>
        </w:rPr>
      </w:pPr>
    </w:p>
    <w:p>
      <w:pPr>
        <w:spacing w:line="360" w:lineRule="auto"/>
        <w:jc w:val="center"/>
        <w:rPr>
          <w:rFonts w:ascii="TMBCOU+ËÎÌå" w:hAnsi="TMBCOU+ËÎÌå" w:cs="TMBCOU+ËÎÌå"/>
          <w:color w:val="000000" w:themeColor="text1"/>
          <w:spacing w:val="-1"/>
          <w14:textFill>
            <w14:solidFill>
              <w14:schemeClr w14:val="tx1"/>
            </w14:solidFill>
          </w14:textFill>
        </w:rPr>
      </w:pPr>
    </w:p>
    <w:p>
      <w:pPr>
        <w:spacing w:line="360" w:lineRule="auto"/>
        <w:jc w:val="center"/>
        <w:rPr>
          <w:rFonts w:ascii="TMBCOU+ËÎÌå" w:hAnsi="TMBCOU+ËÎÌå" w:cs="TMBCOU+ËÎÌå"/>
          <w:color w:val="000000" w:themeColor="text1"/>
          <w:spacing w:val="-1"/>
          <w14:textFill>
            <w14:solidFill>
              <w14:schemeClr w14:val="tx1"/>
            </w14:solidFill>
          </w14:textFill>
        </w:rPr>
      </w:pPr>
    </w:p>
    <w:p>
      <w:pPr>
        <w:spacing w:line="360" w:lineRule="auto"/>
        <w:jc w:val="center"/>
        <w:rPr>
          <w:rFonts w:ascii="TMBCOU+ËÎÌå" w:hAnsi="TMBCOU+ËÎÌå" w:cs="TMBCOU+ËÎÌå"/>
          <w:color w:val="000000" w:themeColor="text1"/>
          <w:spacing w:val="-1"/>
          <w14:textFill>
            <w14:solidFill>
              <w14:schemeClr w14:val="tx1"/>
            </w14:solidFill>
          </w14:textFill>
        </w:rPr>
      </w:pPr>
    </w:p>
    <w:p>
      <w:pPr>
        <w:spacing w:line="360" w:lineRule="auto"/>
        <w:jc w:val="center"/>
        <w:rPr>
          <w:rFonts w:ascii="TMBCOU+ËÎÌå" w:hAnsi="TMBCOU+ËÎÌå" w:cs="TMBCOU+ËÎÌå"/>
          <w:color w:val="000000" w:themeColor="text1"/>
          <w:spacing w:val="-1"/>
          <w14:textFill>
            <w14:solidFill>
              <w14:schemeClr w14:val="tx1"/>
            </w14:solidFill>
          </w14:textFill>
        </w:rPr>
      </w:pPr>
    </w:p>
    <w:p>
      <w:pPr>
        <w:spacing w:line="360" w:lineRule="auto"/>
        <w:jc w:val="center"/>
        <w:rPr>
          <w:rFonts w:ascii="TMBCOU+ËÎÌå" w:hAnsi="TMBCOU+ËÎÌå" w:cs="TMBCOU+ËÎÌå"/>
          <w:color w:val="000000" w:themeColor="text1"/>
          <w:spacing w:val="-1"/>
          <w14:textFill>
            <w14:solidFill>
              <w14:schemeClr w14:val="tx1"/>
            </w14:solidFill>
          </w14:textFill>
        </w:rPr>
      </w:pPr>
    </w:p>
    <w:p>
      <w:pPr>
        <w:spacing w:line="360" w:lineRule="auto"/>
        <w:jc w:val="center"/>
        <w:rPr>
          <w:rFonts w:ascii="TMBCOU+ËÎÌå" w:hAnsi="TMBCOU+ËÎÌå" w:cs="TMBCOU+ËÎÌå"/>
          <w:color w:val="000000" w:themeColor="text1"/>
          <w:spacing w:val="-1"/>
          <w14:textFill>
            <w14:solidFill>
              <w14:schemeClr w14:val="tx1"/>
            </w14:solidFill>
          </w14:textFill>
        </w:rPr>
      </w:pPr>
    </w:p>
    <w:p>
      <w:pPr>
        <w:spacing w:line="360" w:lineRule="auto"/>
        <w:jc w:val="center"/>
        <w:rPr>
          <w:rFonts w:ascii="TMBCOU+ËÎÌå" w:hAnsi="TMBCOU+ËÎÌå" w:cs="TMBCOU+ËÎÌå"/>
          <w:color w:val="000000" w:themeColor="text1"/>
          <w:spacing w:val="-1"/>
          <w14:textFill>
            <w14:solidFill>
              <w14:schemeClr w14:val="tx1"/>
            </w14:solidFill>
          </w14:textFill>
        </w:rPr>
      </w:pPr>
    </w:p>
    <w:p>
      <w:pPr>
        <w:spacing w:line="360" w:lineRule="auto"/>
        <w:jc w:val="center"/>
        <w:rPr>
          <w:rFonts w:ascii="TMBCOU+ËÎÌå" w:hAnsi="TMBCOU+ËÎÌå" w:cs="TMBCOU+ËÎÌå"/>
          <w:color w:val="000000" w:themeColor="text1"/>
          <w:spacing w:val="-1"/>
          <w14:textFill>
            <w14:solidFill>
              <w14:schemeClr w14:val="tx1"/>
            </w14:solidFill>
          </w14:textFill>
        </w:rPr>
      </w:pPr>
    </w:p>
    <w:p>
      <w:pPr>
        <w:spacing w:line="360" w:lineRule="auto"/>
        <w:rPr>
          <w:rFonts w:ascii="TMBCOU+ËÎÌå" w:hAnsi="TMBCOU+ËÎÌå" w:cs="TMBCOU+ËÎÌå"/>
          <w:color w:val="000000" w:themeColor="text1"/>
          <w:spacing w:val="-1"/>
          <w14:textFill>
            <w14:solidFill>
              <w14:schemeClr w14:val="tx1"/>
            </w14:solidFill>
          </w14:textFill>
        </w:rPr>
      </w:pPr>
    </w:p>
    <w:p>
      <w:pPr>
        <w:spacing w:line="360" w:lineRule="auto"/>
        <w:rPr>
          <w:rFonts w:ascii="TMBCOU+ËÎÌå" w:hAnsi="TMBCOU+ËÎÌå" w:cs="TMBCOU+ËÎÌå"/>
          <w:color w:val="000000" w:themeColor="text1"/>
          <w:spacing w:val="-1"/>
          <w14:textFill>
            <w14:solidFill>
              <w14:schemeClr w14:val="tx1"/>
            </w14:solidFill>
          </w14:textFill>
        </w:rPr>
      </w:pPr>
    </w:p>
    <w:p>
      <w:pPr>
        <w:spacing w:line="440" w:lineRule="exact"/>
        <w:jc w:val="center"/>
        <w:rPr>
          <w:rFonts w:ascii="SCOJMQ+ËÎÌå" w:hAnsi="SCOJMQ+ËÎÌå" w:cs="SCOJMQ+ËÎÌå"/>
          <w:b/>
          <w:color w:val="000000" w:themeColor="text1"/>
          <w:sz w:val="28"/>
          <w14:textFill>
            <w14:solidFill>
              <w14:schemeClr w14:val="tx1"/>
            </w14:solidFill>
          </w14:textFill>
        </w:rPr>
      </w:pPr>
      <w:r>
        <w:rPr>
          <w:rFonts w:hint="eastAsia" w:ascii="SCOJMQ+ËÎÌå" w:hAnsi="SCOJMQ+ËÎÌå" w:cs="SCOJMQ+ËÎÌå"/>
          <w:b/>
          <w:color w:val="000000" w:themeColor="text1"/>
          <w:sz w:val="28"/>
          <w14:textFill>
            <w14:solidFill>
              <w14:schemeClr w14:val="tx1"/>
            </w14:solidFill>
          </w14:textFill>
        </w:rPr>
        <w:t>三</w:t>
      </w:r>
      <w:r>
        <w:rPr>
          <w:rFonts w:ascii="SCOJMQ+ËÎÌå" w:hAnsi="SCOJMQ+ËÎÌå" w:cs="SCOJMQ+ËÎÌå"/>
          <w:b/>
          <w:color w:val="000000" w:themeColor="text1"/>
          <w:sz w:val="28"/>
          <w14:textFill>
            <w14:solidFill>
              <w14:schemeClr w14:val="tx1"/>
            </w14:solidFill>
          </w14:textFill>
        </w:rPr>
        <w:t>、报价一览表</w:t>
      </w:r>
    </w:p>
    <w:p>
      <w:pPr>
        <w:spacing w:line="440" w:lineRule="exact"/>
        <w:jc w:val="center"/>
        <w:rPr>
          <w:rFonts w:ascii="SCOJMQ+ËÎÌå" w:hAnsi="SCOJMQ+ËÎÌå" w:cs="SCOJMQ+ËÎÌå"/>
          <w:b/>
          <w:color w:val="000000" w:themeColor="text1"/>
          <w:sz w:val="28"/>
          <w14:textFill>
            <w14:solidFill>
              <w14:schemeClr w14:val="tx1"/>
            </w14:solidFill>
          </w14:textFill>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176"/>
        <w:gridCol w:w="1800"/>
        <w:gridCol w:w="1800"/>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812" w:type="dxa"/>
            <w:vAlign w:val="center"/>
          </w:tcPr>
          <w:p>
            <w:pPr>
              <w:spacing w:line="440" w:lineRule="exact"/>
              <w:rPr>
                <w:rFonts w:ascii="TMBCOU+ËÎÌå" w:hAnsi="TMBCOU+ËÎÌå" w:cs="TMBCOU+ËÎÌå"/>
                <w:color w:val="000000" w:themeColor="text1"/>
                <w:spacing w:val="-1"/>
                <w:sz w:val="24"/>
                <w14:textFill>
                  <w14:solidFill>
                    <w14:schemeClr w14:val="tx1"/>
                  </w14:solidFill>
                </w14:textFill>
              </w:rPr>
            </w:pPr>
            <w:r>
              <w:rPr>
                <w:rFonts w:ascii="PQPMNW+ËÎÌå" w:hAnsi="PQPMNW+ËÎÌå" w:cs="PQPMNW+ËÎÌå"/>
                <w:color w:val="000000" w:themeColor="text1"/>
                <w:spacing w:val="-1"/>
                <w:sz w:val="24"/>
                <w14:textFill>
                  <w14:solidFill>
                    <w14:schemeClr w14:val="tx1"/>
                  </w14:solidFill>
                </w14:textFill>
              </w:rPr>
              <w:t>项目名称</w:t>
            </w:r>
          </w:p>
        </w:tc>
        <w:tc>
          <w:tcPr>
            <w:tcW w:w="7248" w:type="dxa"/>
            <w:gridSpan w:val="4"/>
          </w:tcPr>
          <w:p>
            <w:pPr>
              <w:spacing w:line="440" w:lineRule="exact"/>
              <w:rPr>
                <w:rFonts w:ascii="TMBCOU+ËÎÌå" w:hAnsi="TMBCOU+ËÎÌå" w:cs="TMBCOU+ËÎÌå"/>
                <w:color w:val="000000" w:themeColor="text1"/>
                <w:spacing w:val="-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812" w:type="dxa"/>
            <w:vAlign w:val="center"/>
          </w:tcPr>
          <w:p>
            <w:pPr>
              <w:spacing w:line="440" w:lineRule="exact"/>
              <w:rPr>
                <w:rFonts w:ascii="TMBCOU+ËÎÌå" w:hAnsi="TMBCOU+ËÎÌå" w:cs="TMBCOU+ËÎÌå"/>
                <w:color w:val="000000" w:themeColor="text1"/>
                <w:spacing w:val="-1"/>
                <w:sz w:val="24"/>
                <w14:textFill>
                  <w14:solidFill>
                    <w14:schemeClr w14:val="tx1"/>
                  </w14:solidFill>
                </w14:textFill>
              </w:rPr>
            </w:pPr>
            <w:r>
              <w:rPr>
                <w:rFonts w:hint="eastAsia" w:ascii="PQPMNW+ËÎÌå" w:hAnsi="PQPMNW+ËÎÌå" w:cs="PQPMNW+ËÎÌå"/>
                <w:color w:val="000000" w:themeColor="text1"/>
                <w:sz w:val="24"/>
                <w14:textFill>
                  <w14:solidFill>
                    <w14:schemeClr w14:val="tx1"/>
                  </w14:solidFill>
                </w14:textFill>
              </w:rPr>
              <w:t>采购项目</w:t>
            </w:r>
            <w:r>
              <w:rPr>
                <w:rFonts w:ascii="PQPMNW+ËÎÌå" w:hAnsi="PQPMNW+ËÎÌå" w:cs="PQPMNW+ËÎÌå"/>
                <w:color w:val="000000" w:themeColor="text1"/>
                <w:sz w:val="24"/>
                <w14:textFill>
                  <w14:solidFill>
                    <w14:schemeClr w14:val="tx1"/>
                  </w14:solidFill>
                </w14:textFill>
              </w:rPr>
              <w:t>编号</w:t>
            </w:r>
          </w:p>
        </w:tc>
        <w:tc>
          <w:tcPr>
            <w:tcW w:w="7248" w:type="dxa"/>
            <w:gridSpan w:val="4"/>
          </w:tcPr>
          <w:p>
            <w:pPr>
              <w:spacing w:line="440" w:lineRule="exact"/>
              <w:rPr>
                <w:rFonts w:ascii="TMBCOU+ËÎÌå" w:hAnsi="TMBCOU+ËÎÌå" w:cs="TMBCOU+ËÎÌå"/>
                <w:color w:val="000000" w:themeColor="text1"/>
                <w:spacing w:val="-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812" w:type="dxa"/>
            <w:vAlign w:val="center"/>
          </w:tcPr>
          <w:p>
            <w:pPr>
              <w:spacing w:line="440" w:lineRule="exact"/>
              <w:rPr>
                <w:rFonts w:ascii="TMBCOU+ËÎÌå" w:hAnsi="TMBCOU+ËÎÌå" w:cs="TMBCOU+ËÎÌå"/>
                <w:color w:val="000000" w:themeColor="text1"/>
                <w:spacing w:val="-1"/>
                <w:sz w:val="24"/>
                <w14:textFill>
                  <w14:solidFill>
                    <w14:schemeClr w14:val="tx1"/>
                  </w14:solidFill>
                </w14:textFill>
              </w:rPr>
            </w:pPr>
            <w:r>
              <w:rPr>
                <w:rFonts w:hint="eastAsia" w:ascii="PQPMNW+ËÎÌå" w:hAnsi="PQPMNW+ËÎÌå" w:cs="PQPMNW+ËÎÌå"/>
                <w:color w:val="000000" w:themeColor="text1"/>
                <w:spacing w:val="-1"/>
                <w:sz w:val="24"/>
                <w14:textFill>
                  <w14:solidFill>
                    <w14:schemeClr w14:val="tx1"/>
                  </w14:solidFill>
                </w14:textFill>
              </w:rPr>
              <w:t>投标</w:t>
            </w:r>
            <w:r>
              <w:rPr>
                <w:rFonts w:ascii="PQPMNW+ËÎÌå" w:hAnsi="PQPMNW+ËÎÌå" w:cs="PQPMNW+ËÎÌå"/>
                <w:color w:val="000000" w:themeColor="text1"/>
                <w:spacing w:val="-1"/>
                <w:sz w:val="24"/>
                <w14:textFill>
                  <w14:solidFill>
                    <w14:schemeClr w14:val="tx1"/>
                  </w14:solidFill>
                </w14:textFill>
              </w:rPr>
              <w:t>报价</w:t>
            </w:r>
          </w:p>
        </w:tc>
        <w:tc>
          <w:tcPr>
            <w:tcW w:w="4776" w:type="dxa"/>
            <w:gridSpan w:val="3"/>
            <w:vAlign w:val="center"/>
          </w:tcPr>
          <w:p>
            <w:pPr>
              <w:pStyle w:val="44"/>
              <w:autoSpaceDE w:val="0"/>
              <w:autoSpaceDN w:val="0"/>
              <w:spacing w:before="0" w:after="0"/>
              <w:rPr>
                <w:rFonts w:ascii="PQPMNW+ËÎÌå" w:eastAsia="宋体"/>
                <w:color w:val="000000" w:themeColor="text1"/>
                <w:sz w:val="24"/>
                <w:szCs w:val="24"/>
                <w:lang w:eastAsia="zh-CN"/>
                <w14:textFill>
                  <w14:solidFill>
                    <w14:schemeClr w14:val="tx1"/>
                  </w14:solidFill>
                </w14:textFill>
              </w:rPr>
            </w:pPr>
            <w:r>
              <w:rPr>
                <w:color w:val="000000" w:themeColor="text1"/>
                <w:sz w:val="24"/>
                <w:szCs w:val="24"/>
                <w14:textFill>
                  <w14:solidFill>
                    <w14:schemeClr w14:val="tx1"/>
                  </w14:solidFill>
                </w14:textFill>
              </w:rPr>
              <w:t>大写：</w:t>
            </w:r>
          </w:p>
        </w:tc>
        <w:tc>
          <w:tcPr>
            <w:tcW w:w="2472" w:type="dxa"/>
          </w:tcPr>
          <w:p>
            <w:pPr>
              <w:spacing w:line="440" w:lineRule="exact"/>
              <w:rPr>
                <w:rFonts w:ascii="TMBCOU+ËÎÌå" w:hAnsi="TMBCOU+ËÎÌå" w:cs="TMBCOU+ËÎÌå"/>
                <w:color w:val="000000" w:themeColor="text1"/>
                <w:spacing w:val="-1"/>
                <w:sz w:val="24"/>
                <w14:textFill>
                  <w14:solidFill>
                    <w14:schemeClr w14:val="tx1"/>
                  </w14:solidFill>
                </w14:textFill>
              </w:rPr>
            </w:pPr>
            <w:r>
              <w:rPr>
                <w:rFonts w:hint="eastAsia" w:ascii="TMBCOU+ËÎÌå" w:hAnsi="TMBCOU+ËÎÌå" w:cs="TMBCOU+ËÎÌå"/>
                <w:color w:val="000000" w:themeColor="text1"/>
                <w:spacing w:val="-1"/>
                <w:sz w:val="24"/>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812" w:type="dxa"/>
            <w:vMerge w:val="restart"/>
            <w:vAlign w:val="center"/>
          </w:tcPr>
          <w:p>
            <w:pPr>
              <w:spacing w:line="440" w:lineRule="exact"/>
              <w:rPr>
                <w:rFonts w:ascii="TMBCOU+ËÎÌå" w:hAnsi="TMBCOU+ËÎÌå" w:cs="TMBCOU+ËÎÌå"/>
                <w:color w:val="auto"/>
                <w:spacing w:val="-1"/>
                <w:sz w:val="24"/>
              </w:rPr>
            </w:pPr>
            <w:r>
              <w:rPr>
                <w:rFonts w:ascii="PQPMNW+ËÎÌå" w:hAnsi="PQPMNW+ËÎÌå" w:cs="PQPMNW+ËÎÌå"/>
                <w:color w:val="auto"/>
                <w:sz w:val="24"/>
              </w:rPr>
              <w:t>项目负责人</w:t>
            </w:r>
          </w:p>
        </w:tc>
        <w:tc>
          <w:tcPr>
            <w:tcW w:w="1176" w:type="dxa"/>
            <w:vMerge w:val="restart"/>
            <w:vAlign w:val="center"/>
          </w:tcPr>
          <w:p>
            <w:pPr>
              <w:spacing w:line="440" w:lineRule="exact"/>
              <w:jc w:val="center"/>
              <w:rPr>
                <w:rFonts w:ascii="TMBCOU+ËÎÌå" w:hAnsi="TMBCOU+ËÎÌå" w:cs="TMBCOU+ËÎÌå"/>
                <w:color w:val="auto"/>
                <w:spacing w:val="-1"/>
                <w:sz w:val="24"/>
              </w:rPr>
            </w:pPr>
            <w:r>
              <w:rPr>
                <w:rFonts w:ascii="PQPMNW+ËÎÌå" w:hAnsi="PQPMNW+ËÎÌå" w:cs="PQPMNW+ËÎÌå"/>
                <w:color w:val="auto"/>
                <w:sz w:val="24"/>
              </w:rPr>
              <w:t>姓名</w:t>
            </w:r>
          </w:p>
        </w:tc>
        <w:tc>
          <w:tcPr>
            <w:tcW w:w="1800" w:type="dxa"/>
            <w:vMerge w:val="restart"/>
            <w:vAlign w:val="center"/>
          </w:tcPr>
          <w:p>
            <w:pPr>
              <w:spacing w:line="440" w:lineRule="exact"/>
              <w:rPr>
                <w:rFonts w:ascii="TMBCOU+ËÎÌå" w:hAnsi="TMBCOU+ËÎÌå" w:cs="TMBCOU+ËÎÌå"/>
                <w:color w:val="auto"/>
                <w:spacing w:val="-1"/>
                <w:sz w:val="24"/>
              </w:rPr>
            </w:pPr>
          </w:p>
        </w:tc>
        <w:tc>
          <w:tcPr>
            <w:tcW w:w="1800" w:type="dxa"/>
            <w:vAlign w:val="center"/>
          </w:tcPr>
          <w:p>
            <w:pPr>
              <w:spacing w:line="440" w:lineRule="exact"/>
              <w:jc w:val="center"/>
              <w:rPr>
                <w:rFonts w:ascii="TMBCOU+ËÎÌå" w:hAnsi="TMBCOU+ËÎÌå" w:cs="TMBCOU+ËÎÌå"/>
                <w:color w:val="auto"/>
                <w:spacing w:val="-1"/>
                <w:sz w:val="24"/>
              </w:rPr>
            </w:pPr>
            <w:r>
              <w:rPr>
                <w:rFonts w:hint="eastAsia" w:ascii="TMBCOU+ËÎÌå" w:hAnsi="TMBCOU+ËÎÌå" w:cs="TMBCOU+ËÎÌå"/>
                <w:color w:val="auto"/>
                <w:spacing w:val="-1"/>
                <w:sz w:val="24"/>
              </w:rPr>
              <w:t>职称</w:t>
            </w:r>
          </w:p>
        </w:tc>
        <w:tc>
          <w:tcPr>
            <w:tcW w:w="2472" w:type="dxa"/>
          </w:tcPr>
          <w:p>
            <w:pPr>
              <w:spacing w:line="440" w:lineRule="exact"/>
              <w:rPr>
                <w:rFonts w:ascii="TMBCOU+ËÎÌå" w:hAnsi="TMBCOU+ËÎÌå" w:cs="TMBCOU+ËÎÌå"/>
                <w:color w:val="auto"/>
                <w:spacing w:val="-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812" w:type="dxa"/>
            <w:vMerge w:val="continue"/>
            <w:vAlign w:val="center"/>
          </w:tcPr>
          <w:p>
            <w:pPr>
              <w:spacing w:line="440" w:lineRule="exact"/>
              <w:rPr>
                <w:rFonts w:ascii="TMBCOU+ËÎÌå" w:hAnsi="TMBCOU+ËÎÌå" w:cs="TMBCOU+ËÎÌå"/>
                <w:color w:val="auto"/>
                <w:spacing w:val="-1"/>
                <w:sz w:val="24"/>
              </w:rPr>
            </w:pPr>
          </w:p>
        </w:tc>
        <w:tc>
          <w:tcPr>
            <w:tcW w:w="1176" w:type="dxa"/>
            <w:vMerge w:val="continue"/>
            <w:vAlign w:val="center"/>
          </w:tcPr>
          <w:p>
            <w:pPr>
              <w:spacing w:line="440" w:lineRule="exact"/>
              <w:rPr>
                <w:rFonts w:ascii="TMBCOU+ËÎÌå" w:hAnsi="TMBCOU+ËÎÌå" w:cs="TMBCOU+ËÎÌå"/>
                <w:color w:val="auto"/>
                <w:spacing w:val="-1"/>
                <w:sz w:val="24"/>
              </w:rPr>
            </w:pPr>
          </w:p>
        </w:tc>
        <w:tc>
          <w:tcPr>
            <w:tcW w:w="1800" w:type="dxa"/>
            <w:vMerge w:val="continue"/>
            <w:vAlign w:val="center"/>
          </w:tcPr>
          <w:p>
            <w:pPr>
              <w:spacing w:line="440" w:lineRule="exact"/>
              <w:rPr>
                <w:rFonts w:ascii="TMBCOU+ËÎÌå" w:hAnsi="TMBCOU+ËÎÌå" w:cs="TMBCOU+ËÎÌå"/>
                <w:color w:val="auto"/>
                <w:spacing w:val="-1"/>
                <w:sz w:val="24"/>
              </w:rPr>
            </w:pPr>
          </w:p>
        </w:tc>
        <w:tc>
          <w:tcPr>
            <w:tcW w:w="1800" w:type="dxa"/>
            <w:vAlign w:val="center"/>
          </w:tcPr>
          <w:p>
            <w:pPr>
              <w:spacing w:line="440" w:lineRule="exact"/>
              <w:jc w:val="center"/>
              <w:rPr>
                <w:rFonts w:ascii="TMBCOU+ËÎÌå" w:hAnsi="TMBCOU+ËÎÌå" w:cs="TMBCOU+ËÎÌå"/>
                <w:color w:val="auto"/>
                <w:spacing w:val="-1"/>
                <w:sz w:val="24"/>
              </w:rPr>
            </w:pPr>
            <w:r>
              <w:rPr>
                <w:rFonts w:hint="eastAsia" w:ascii="TMBCOU+ËÎÌå" w:hAnsi="TMBCOU+ËÎÌå" w:cs="TMBCOU+ËÎÌå"/>
                <w:color w:val="auto"/>
                <w:spacing w:val="-1"/>
                <w:sz w:val="24"/>
              </w:rPr>
              <w:t>专业</w:t>
            </w:r>
          </w:p>
        </w:tc>
        <w:tc>
          <w:tcPr>
            <w:tcW w:w="2472" w:type="dxa"/>
          </w:tcPr>
          <w:p>
            <w:pPr>
              <w:spacing w:line="440" w:lineRule="exact"/>
              <w:rPr>
                <w:rFonts w:ascii="TMBCOU+ËÎÌå" w:hAnsi="TMBCOU+ËÎÌå" w:cs="TMBCOU+ËÎÌå"/>
                <w:color w:val="auto"/>
                <w:spacing w:val="-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812" w:type="dxa"/>
            <w:vAlign w:val="center"/>
          </w:tcPr>
          <w:p>
            <w:pPr>
              <w:spacing w:line="440" w:lineRule="exact"/>
              <w:rPr>
                <w:rFonts w:ascii="TMBCOU+ËÎÌå" w:hAnsi="TMBCOU+ËÎÌå" w:cs="TMBCOU+ËÎÌå"/>
                <w:color w:val="000000" w:themeColor="text1"/>
                <w:spacing w:val="-1"/>
                <w:sz w:val="24"/>
                <w14:textFill>
                  <w14:solidFill>
                    <w14:schemeClr w14:val="tx1"/>
                  </w14:solidFill>
                </w14:textFill>
              </w:rPr>
            </w:pPr>
            <w:r>
              <w:rPr>
                <w:rFonts w:hint="eastAsia" w:ascii="PQPMNW+ËÎÌå" w:hAnsi="PQPMNW+ËÎÌå" w:cs="PQPMNW+ËÎÌå"/>
                <w:color w:val="000000" w:themeColor="text1"/>
                <w:spacing w:val="-1"/>
                <w:sz w:val="24"/>
                <w14:textFill>
                  <w14:solidFill>
                    <w14:schemeClr w14:val="tx1"/>
                  </w14:solidFill>
                </w14:textFill>
              </w:rPr>
              <w:t>服务</w:t>
            </w:r>
            <w:r>
              <w:rPr>
                <w:rFonts w:ascii="PQPMNW+ËÎÌå" w:hAnsi="PQPMNW+ËÎÌå" w:cs="PQPMNW+ËÎÌå"/>
                <w:color w:val="000000" w:themeColor="text1"/>
                <w:spacing w:val="-1"/>
                <w:sz w:val="24"/>
                <w14:textFill>
                  <w14:solidFill>
                    <w14:schemeClr w14:val="tx1"/>
                  </w14:solidFill>
                </w14:textFill>
              </w:rPr>
              <w:t>期限</w:t>
            </w:r>
          </w:p>
        </w:tc>
        <w:tc>
          <w:tcPr>
            <w:tcW w:w="7248" w:type="dxa"/>
            <w:gridSpan w:val="4"/>
          </w:tcPr>
          <w:p>
            <w:pPr>
              <w:spacing w:line="440" w:lineRule="exact"/>
              <w:rPr>
                <w:rFonts w:ascii="TMBCOU+ËÎÌå" w:hAnsi="TMBCOU+ËÎÌå" w:cs="TMBCOU+ËÎÌå"/>
                <w:color w:val="000000" w:themeColor="text1"/>
                <w:spacing w:val="-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812" w:type="dxa"/>
            <w:vAlign w:val="center"/>
          </w:tcPr>
          <w:p>
            <w:pPr>
              <w:spacing w:line="440" w:lineRule="exact"/>
              <w:rPr>
                <w:rFonts w:ascii="TMBCOU+ËÎÌå" w:hAnsi="TMBCOU+ËÎÌå" w:cs="TMBCOU+ËÎÌå"/>
                <w:color w:val="000000" w:themeColor="text1"/>
                <w:spacing w:val="-1"/>
                <w:sz w:val="24"/>
                <w14:textFill>
                  <w14:solidFill>
                    <w14:schemeClr w14:val="tx1"/>
                  </w14:solidFill>
                </w14:textFill>
              </w:rPr>
            </w:pPr>
            <w:r>
              <w:rPr>
                <w:rFonts w:hint="eastAsia" w:ascii="TMBCOU+ËÎÌå" w:hAnsi="TMBCOU+ËÎÌå" w:cs="TMBCOU+ËÎÌå"/>
                <w:color w:val="000000" w:themeColor="text1"/>
                <w:spacing w:val="-1"/>
                <w:sz w:val="24"/>
                <w14:textFill>
                  <w14:solidFill>
                    <w14:schemeClr w14:val="tx1"/>
                  </w14:solidFill>
                </w14:textFill>
              </w:rPr>
              <w:t>备注</w:t>
            </w:r>
          </w:p>
        </w:tc>
        <w:tc>
          <w:tcPr>
            <w:tcW w:w="7248" w:type="dxa"/>
            <w:gridSpan w:val="4"/>
          </w:tcPr>
          <w:p>
            <w:pPr>
              <w:pStyle w:val="44"/>
              <w:widowControl w:val="0"/>
              <w:autoSpaceDE w:val="0"/>
              <w:autoSpaceDN w:val="0"/>
              <w:spacing w:before="0" w:after="0" w:line="500" w:lineRule="exact"/>
              <w:jc w:val="left"/>
              <w:rPr>
                <w:rFonts w:ascii="PQPMNW+ËÎÌå" w:hAnsi="PQPMNW+ËÎÌå" w:cs="PQPMNW+ËÎÌå"/>
                <w:color w:val="000000" w:themeColor="text1"/>
                <w:spacing w:val="-1"/>
                <w:sz w:val="24"/>
                <w:szCs w:val="24"/>
                <w:lang w:eastAsia="zh-CN"/>
                <w14:textFill>
                  <w14:solidFill>
                    <w14:schemeClr w14:val="tx1"/>
                  </w14:solidFill>
                </w14:textFill>
              </w:rPr>
            </w:pPr>
            <w:r>
              <w:rPr>
                <w:rFonts w:ascii="MHTVGK+ËÎÌå" w:hAnsi="MHTVGK+ËÎÌå" w:cs="MHTVGK+ËÎÌå"/>
                <w:bCs/>
                <w:color w:val="000000" w:themeColor="text1"/>
                <w:spacing w:val="-2"/>
                <w:sz w:val="24"/>
                <w:szCs w:val="24"/>
                <w:lang w:eastAsia="zh-CN"/>
                <w14:textFill>
                  <w14:solidFill>
                    <w14:schemeClr w14:val="tx1"/>
                  </w14:solidFill>
                </w14:textFill>
              </w:rPr>
              <w:t>报价应</w:t>
            </w:r>
            <w:r>
              <w:rPr>
                <w:rFonts w:hint="eastAsia" w:ascii="MHTVGK+ËÎÌå" w:hAnsi="MHTVGK+ËÎÌå" w:cs="MHTVGK+ËÎÌå"/>
                <w:color w:val="000000" w:themeColor="text1"/>
                <w:spacing w:val="-3"/>
                <w:sz w:val="24"/>
                <w:szCs w:val="24"/>
                <w:lang w:eastAsia="zh-CN"/>
                <w14:textFill>
                  <w14:solidFill>
                    <w14:schemeClr w14:val="tx1"/>
                  </w14:solidFill>
                </w14:textFill>
              </w:rPr>
              <w:t>包括但不限于人工费、交通费、调研费、编制费、文本制作费、税费、利润、政策性文件规定及合同包含的所有风险、责任等全部费用。</w:t>
            </w:r>
            <w:r>
              <w:rPr>
                <w:rFonts w:ascii="MHTVGK+ËÎÌå" w:hAnsi="MHTVGK+ËÎÌå" w:cs="MHTVGK+ËÎÌå"/>
                <w:bCs/>
                <w:color w:val="000000" w:themeColor="text1"/>
                <w:spacing w:val="-2"/>
                <w:sz w:val="24"/>
                <w:szCs w:val="24"/>
                <w:lang w:eastAsia="zh-CN"/>
                <w14:textFill>
                  <w14:solidFill>
                    <w14:schemeClr w14:val="tx1"/>
                  </w14:solidFill>
                </w14:textFill>
              </w:rPr>
              <w:t>请供应商认真测算所投全部服务内容，磋商报价</w:t>
            </w:r>
            <w:r>
              <w:rPr>
                <w:rFonts w:hint="eastAsia" w:ascii="MHTVGK+ËÎÌå" w:hAnsi="MHTVGK+ËÎÌå" w:cs="MHTVGK+ËÎÌå"/>
                <w:bCs/>
                <w:color w:val="000000" w:themeColor="text1"/>
                <w:spacing w:val="-2"/>
                <w:sz w:val="24"/>
                <w:szCs w:val="24"/>
                <w:lang w:eastAsia="zh-CN"/>
                <w14:textFill>
                  <w14:solidFill>
                    <w14:schemeClr w14:val="tx1"/>
                  </w14:solidFill>
                </w14:textFill>
              </w:rPr>
              <w:t>应是完成合同条款上所列招标范围及内容的全部</w:t>
            </w:r>
            <w:r>
              <w:rPr>
                <w:rFonts w:ascii="MHTVGK+ËÎÌå" w:hAnsi="MHTVGK+ËÎÌå" w:cs="MHTVGK+ËÎÌå"/>
                <w:bCs/>
                <w:color w:val="000000" w:themeColor="text1"/>
                <w:spacing w:val="-2"/>
                <w:sz w:val="24"/>
                <w:szCs w:val="24"/>
                <w:lang w:eastAsia="zh-CN"/>
                <w14:textFill>
                  <w14:solidFill>
                    <w14:schemeClr w14:val="tx1"/>
                  </w14:solidFill>
                </w14:textFill>
              </w:rPr>
              <w:t>工作内容的价格体现</w:t>
            </w:r>
            <w:r>
              <w:rPr>
                <w:rFonts w:hint="eastAsia" w:ascii="MHTVGK+ËÎÌå" w:hAnsi="MHTVGK+ËÎÌå" w:eastAsia="宋体" w:cs="MHTVGK+ËÎÌå"/>
                <w:bCs/>
                <w:color w:val="000000" w:themeColor="text1"/>
                <w:spacing w:val="-2"/>
                <w:sz w:val="24"/>
                <w:szCs w:val="24"/>
                <w:lang w:eastAsia="zh-CN"/>
                <w14:textFill>
                  <w14:solidFill>
                    <w14:schemeClr w14:val="tx1"/>
                  </w14:solidFill>
                </w14:textFill>
              </w:rPr>
              <w:t>。</w:t>
            </w:r>
            <w:r>
              <w:rPr>
                <w:rFonts w:hint="eastAsia" w:ascii="MHTVGK+ËÎÌå" w:hAnsi="MHTVGK+ËÎÌå" w:cs="MHTVGK+ËÎÌå"/>
                <w:bCs/>
                <w:color w:val="000000" w:themeColor="text1"/>
                <w:spacing w:val="-2"/>
                <w:sz w:val="24"/>
                <w:szCs w:val="24"/>
                <w:lang w:eastAsia="zh-CN"/>
                <w14:textFill>
                  <w14:solidFill>
                    <w14:schemeClr w14:val="tx1"/>
                  </w14:solidFill>
                </w14:textFill>
              </w:rPr>
              <w:t>不得以任何理由予以重复，作为供应商计算单价或总价的依据。</w:t>
            </w:r>
          </w:p>
        </w:tc>
      </w:tr>
    </w:tbl>
    <w:p>
      <w:pPr>
        <w:spacing w:line="440" w:lineRule="exact"/>
        <w:rPr>
          <w:rFonts w:ascii="TMBCOU+ËÎÌå" w:hAnsi="TMBCOU+ËÎÌå" w:cs="TMBCOU+ËÎÌå"/>
          <w:color w:val="000000" w:themeColor="text1"/>
          <w:spacing w:val="-1"/>
          <w:sz w:val="24"/>
          <w14:textFill>
            <w14:solidFill>
              <w14:schemeClr w14:val="tx1"/>
            </w14:solidFill>
          </w14:textFill>
        </w:rPr>
      </w:pPr>
    </w:p>
    <w:p>
      <w:pPr>
        <w:pStyle w:val="44"/>
        <w:widowControl w:val="0"/>
        <w:autoSpaceDE w:val="0"/>
        <w:autoSpaceDN w:val="0"/>
        <w:spacing w:before="0" w:after="0"/>
        <w:jc w:val="left"/>
        <w:rPr>
          <w:rFonts w:ascii="PQPMNW+ËÎÌå"/>
          <w:color w:val="000000" w:themeColor="text1"/>
          <w:sz w:val="24"/>
          <w:szCs w:val="24"/>
          <w:lang w:eastAsia="zh-CN"/>
          <w14:textFill>
            <w14:solidFill>
              <w14:schemeClr w14:val="tx1"/>
            </w14:solidFill>
          </w14:textFill>
        </w:rPr>
      </w:pPr>
      <w:r>
        <w:rPr>
          <w:rFonts w:ascii="PQPMNW+ËÎÌå" w:hAnsi="PQPMNW+ËÎÌå" w:cs="PQPMNW+ËÎÌå"/>
          <w:color w:val="000000" w:themeColor="text1"/>
          <w:spacing w:val="-1"/>
          <w:sz w:val="24"/>
          <w:szCs w:val="24"/>
          <w:lang w:eastAsia="zh-CN"/>
          <w14:textFill>
            <w14:solidFill>
              <w14:schemeClr w14:val="tx1"/>
            </w14:solidFill>
          </w14:textFill>
        </w:rPr>
        <w:t>注：以上费用须含本项目所造成的所有费用，采购人不另行支付任何费用。</w:t>
      </w:r>
    </w:p>
    <w:p>
      <w:pPr>
        <w:spacing w:line="440" w:lineRule="exact"/>
        <w:rPr>
          <w:rFonts w:ascii="TMBCOU+ËÎÌå" w:hAnsi="TMBCOU+ËÎÌå" w:cs="TMBCOU+ËÎÌå"/>
          <w:color w:val="000000" w:themeColor="text1"/>
          <w:spacing w:val="-1"/>
          <w:sz w:val="24"/>
          <w14:textFill>
            <w14:solidFill>
              <w14:schemeClr w14:val="tx1"/>
            </w14:solidFill>
          </w14:textFill>
        </w:rPr>
      </w:pPr>
    </w:p>
    <w:p>
      <w:pPr>
        <w:spacing w:line="440" w:lineRule="exact"/>
        <w:rPr>
          <w:rFonts w:ascii="TMBCOU+ËÎÌå" w:hAnsi="TMBCOU+ËÎÌå" w:cs="TMBCOU+ËÎÌå"/>
          <w:color w:val="000000" w:themeColor="text1"/>
          <w:spacing w:val="-1"/>
          <w:sz w:val="24"/>
          <w14:textFill>
            <w14:solidFill>
              <w14:schemeClr w14:val="tx1"/>
            </w14:solidFill>
          </w14:textFill>
        </w:rPr>
      </w:pPr>
    </w:p>
    <w:p>
      <w:pPr>
        <w:spacing w:line="440" w:lineRule="exact"/>
        <w:ind w:right="476" w:firstLine="4165" w:firstLineChars="1750"/>
        <w:rPr>
          <w:rFonts w:ascii="PQPMNW+ËÎÌå" w:hAnsi="PQPMNW+ËÎÌå" w:cs="PQPMNW+ËÎÌå"/>
          <w:color w:val="000000" w:themeColor="text1"/>
          <w:spacing w:val="-1"/>
          <w:sz w:val="24"/>
          <w14:textFill>
            <w14:solidFill>
              <w14:schemeClr w14:val="tx1"/>
            </w14:solidFill>
          </w14:textFill>
        </w:rPr>
      </w:pPr>
      <w:r>
        <w:rPr>
          <w:rFonts w:hint="eastAsia" w:ascii="PQPMNW+ËÎÌå" w:hAnsi="PQPMNW+ËÎÌå" w:cs="PQPMNW+ËÎÌå"/>
          <w:color w:val="000000" w:themeColor="text1"/>
          <w:spacing w:val="-1"/>
          <w:sz w:val="24"/>
          <w14:textFill>
            <w14:solidFill>
              <w14:schemeClr w14:val="tx1"/>
            </w14:solidFill>
          </w14:textFill>
        </w:rPr>
        <w:t>竞争性磋商响应人</w:t>
      </w:r>
      <w:r>
        <w:rPr>
          <w:rFonts w:ascii="PQPMNW+ËÎÌå" w:hAnsi="PQPMNW+ËÎÌå" w:cs="PQPMNW+ËÎÌå"/>
          <w:color w:val="000000" w:themeColor="text1"/>
          <w:spacing w:val="-1"/>
          <w:sz w:val="24"/>
          <w14:textFill>
            <w14:solidFill>
              <w14:schemeClr w14:val="tx1"/>
            </w14:solidFill>
          </w14:textFill>
        </w:rPr>
        <w:t>：（盖章）</w:t>
      </w:r>
    </w:p>
    <w:p>
      <w:pPr>
        <w:spacing w:line="440" w:lineRule="exact"/>
        <w:ind w:right="119"/>
        <w:jc w:val="right"/>
        <w:rPr>
          <w:rFonts w:ascii="TMBCOU+ËÎÌå" w:hAnsi="TMBCOU+ËÎÌå" w:cs="TMBCOU+ËÎÌå"/>
          <w:color w:val="000000" w:themeColor="text1"/>
          <w:spacing w:val="-1"/>
          <w:sz w:val="24"/>
          <w14:textFill>
            <w14:solidFill>
              <w14:schemeClr w14:val="tx1"/>
            </w14:solidFill>
          </w14:textFill>
        </w:rPr>
      </w:pPr>
      <w:r>
        <w:rPr>
          <w:rFonts w:ascii="PQPMNW+ËÎÌå" w:hAnsi="PQPMNW+ËÎÌå" w:cs="PQPMNW+ËÎÌå"/>
          <w:color w:val="000000" w:themeColor="text1"/>
          <w:spacing w:val="-1"/>
          <w:sz w:val="24"/>
          <w14:textFill>
            <w14:solidFill>
              <w14:schemeClr w14:val="tx1"/>
            </w14:solidFill>
          </w14:textFill>
        </w:rPr>
        <w:t>法定代表人或授权委托人：（签字或盖章）</w:t>
      </w:r>
    </w:p>
    <w:p>
      <w:pPr>
        <w:spacing w:line="440" w:lineRule="exact"/>
        <w:jc w:val="right"/>
        <w:rPr>
          <w:rFonts w:ascii="TMBCOU+ËÎÌå" w:hAnsi="TMBCOU+ËÎÌå" w:cs="TMBCOU+ËÎÌå"/>
          <w:color w:val="000000" w:themeColor="text1"/>
          <w:spacing w:val="-1"/>
          <w:sz w:val="24"/>
          <w14:textFill>
            <w14:solidFill>
              <w14:schemeClr w14:val="tx1"/>
            </w14:solidFill>
          </w14:textFill>
        </w:rPr>
      </w:pPr>
      <w:r>
        <w:rPr>
          <w:rFonts w:hint="eastAsia" w:ascii="宋体" w:hAnsi="宋体" w:cs="TMBCOU+ËÎÌå"/>
          <w:color w:val="000000" w:themeColor="text1"/>
          <w:spacing w:val="-1"/>
          <w:sz w:val="24"/>
          <w:u w:val="single"/>
          <w14:textFill>
            <w14:solidFill>
              <w14:schemeClr w14:val="tx1"/>
            </w14:solidFill>
          </w14:textFill>
        </w:rPr>
        <w:t xml:space="preserve">       </w:t>
      </w:r>
      <w:r>
        <w:rPr>
          <w:rFonts w:hint="eastAsia" w:ascii="TMBCOU+ËÎÌå" w:hAnsi="TMBCOU+ËÎÌå" w:cs="TMBCOU+ËÎÌå"/>
          <w:color w:val="000000" w:themeColor="text1"/>
          <w:spacing w:val="-1"/>
          <w:sz w:val="24"/>
          <w14:textFill>
            <w14:solidFill>
              <w14:schemeClr w14:val="tx1"/>
            </w14:solidFill>
          </w14:textFill>
        </w:rPr>
        <w:t>年</w:t>
      </w:r>
      <w:r>
        <w:rPr>
          <w:rFonts w:hint="eastAsia" w:ascii="宋体" w:hAnsi="宋体" w:cs="TMBCOU+ËÎÌå"/>
          <w:color w:val="000000" w:themeColor="text1"/>
          <w:spacing w:val="-1"/>
          <w:sz w:val="24"/>
          <w:u w:val="single"/>
          <w14:textFill>
            <w14:solidFill>
              <w14:schemeClr w14:val="tx1"/>
            </w14:solidFill>
          </w14:textFill>
        </w:rPr>
        <w:t xml:space="preserve">      </w:t>
      </w:r>
      <w:r>
        <w:rPr>
          <w:rFonts w:hint="eastAsia" w:ascii="TMBCOU+ËÎÌå" w:hAnsi="TMBCOU+ËÎÌå" w:cs="TMBCOU+ËÎÌå"/>
          <w:color w:val="000000" w:themeColor="text1"/>
          <w:spacing w:val="-1"/>
          <w:sz w:val="24"/>
          <w14:textFill>
            <w14:solidFill>
              <w14:schemeClr w14:val="tx1"/>
            </w14:solidFill>
          </w14:textFill>
        </w:rPr>
        <w:t>月</w:t>
      </w:r>
      <w:r>
        <w:rPr>
          <w:rFonts w:hint="eastAsia" w:ascii="宋体" w:hAnsi="宋体" w:cs="TMBCOU+ËÎÌå"/>
          <w:color w:val="000000" w:themeColor="text1"/>
          <w:spacing w:val="-1"/>
          <w:sz w:val="24"/>
          <w:u w:val="single"/>
          <w14:textFill>
            <w14:solidFill>
              <w14:schemeClr w14:val="tx1"/>
            </w14:solidFill>
          </w14:textFill>
        </w:rPr>
        <w:t xml:space="preserve">        </w:t>
      </w:r>
      <w:r>
        <w:rPr>
          <w:rFonts w:hint="eastAsia" w:ascii="TMBCOU+ËÎÌå" w:hAnsi="TMBCOU+ËÎÌå" w:cs="TMBCOU+ËÎÌå"/>
          <w:color w:val="000000" w:themeColor="text1"/>
          <w:spacing w:val="-1"/>
          <w:sz w:val="24"/>
          <w14:textFill>
            <w14:solidFill>
              <w14:schemeClr w14:val="tx1"/>
            </w14:solidFill>
          </w14:textFill>
        </w:rPr>
        <w:t>日</w:t>
      </w:r>
    </w:p>
    <w:p>
      <w:pPr>
        <w:spacing w:line="440" w:lineRule="exact"/>
        <w:rPr>
          <w:rFonts w:ascii="TMBCOU+ËÎÌå" w:hAnsi="TMBCOU+ËÎÌå" w:cs="TMBCOU+ËÎÌå"/>
          <w:color w:val="000000" w:themeColor="text1"/>
          <w:spacing w:val="-1"/>
          <w:sz w:val="24"/>
          <w14:textFill>
            <w14:solidFill>
              <w14:schemeClr w14:val="tx1"/>
            </w14:solidFill>
          </w14:textFill>
        </w:rPr>
      </w:pPr>
    </w:p>
    <w:p>
      <w:pPr>
        <w:spacing w:line="440" w:lineRule="exact"/>
        <w:jc w:val="center"/>
        <w:rPr>
          <w:rFonts w:ascii="TMBCOU+ËÎÌå" w:hAnsi="TMBCOU+ËÎÌå" w:cs="TMBCOU+ËÎÌå"/>
          <w:color w:val="000000" w:themeColor="text1"/>
          <w:spacing w:val="-1"/>
          <w:sz w:val="24"/>
          <w14:textFill>
            <w14:solidFill>
              <w14:schemeClr w14:val="tx1"/>
            </w14:solidFill>
          </w14:textFill>
        </w:rPr>
      </w:pPr>
      <w:r>
        <w:rPr>
          <w:rFonts w:ascii="TMBCOU+ËÎÌå" w:hAnsi="TMBCOU+ËÎÌå" w:cs="TMBCOU+ËÎÌå"/>
          <w:color w:val="000000" w:themeColor="text1"/>
          <w:spacing w:val="-1"/>
          <w:sz w:val="24"/>
          <w14:textFill>
            <w14:solidFill>
              <w14:schemeClr w14:val="tx1"/>
            </w14:solidFill>
          </w14:textFill>
        </w:rPr>
        <w:br w:type="page"/>
      </w:r>
    </w:p>
    <w:p>
      <w:pPr>
        <w:spacing w:line="440" w:lineRule="exact"/>
        <w:jc w:val="center"/>
        <w:rPr>
          <w:rFonts w:ascii="SCOJMQ+ËÎÌå" w:hAnsi="SCOJMQ+ËÎÌå" w:cs="SCOJMQ+ËÎÌå"/>
          <w:b/>
          <w:color w:val="000000" w:themeColor="text1"/>
          <w:sz w:val="28"/>
          <w14:textFill>
            <w14:solidFill>
              <w14:schemeClr w14:val="tx1"/>
            </w14:solidFill>
          </w14:textFill>
        </w:rPr>
      </w:pPr>
      <w:r>
        <w:rPr>
          <w:rFonts w:hint="eastAsia" w:ascii="SCOJMQ+ËÎÌå" w:hAnsi="SCOJMQ+ËÎÌå" w:cs="SCOJMQ+ËÎÌå"/>
          <w:b/>
          <w:color w:val="000000" w:themeColor="text1"/>
          <w:sz w:val="28"/>
          <w14:textFill>
            <w14:solidFill>
              <w14:schemeClr w14:val="tx1"/>
            </w14:solidFill>
          </w14:textFill>
        </w:rPr>
        <w:t>四、最终报价单</w:t>
      </w:r>
    </w:p>
    <w:p>
      <w:pPr>
        <w:pStyle w:val="46"/>
        <w:spacing w:line="360" w:lineRule="auto"/>
        <w:ind w:left="211" w:leftChars="-86" w:hanging="391" w:hangingChars="163"/>
        <w:jc w:val="both"/>
        <w:rPr>
          <w:rFonts w:ascii="宋体" w:hAnsi="宋体"/>
          <w:color w:val="000000" w:themeColor="text1"/>
          <w14:textFill>
            <w14:solidFill>
              <w14:schemeClr w14:val="tx1"/>
            </w14:solidFill>
          </w14:textFill>
        </w:rPr>
      </w:pPr>
    </w:p>
    <w:p>
      <w:pPr>
        <w:pStyle w:val="46"/>
        <w:spacing w:line="360" w:lineRule="auto"/>
        <w:ind w:left="211" w:leftChars="-86" w:hanging="391" w:hangingChars="163"/>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采购项目名称：</w:t>
      </w:r>
    </w:p>
    <w:p>
      <w:pPr>
        <w:pStyle w:val="46"/>
        <w:spacing w:line="360" w:lineRule="auto"/>
        <w:ind w:left="211" w:leftChars="-86" w:hanging="391" w:hangingChars="163"/>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采购文件编号：                                              </w:t>
      </w:r>
    </w:p>
    <w:tbl>
      <w:tblPr>
        <w:tblStyle w:val="20"/>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628" w:type="dxa"/>
            <w:vAlign w:val="center"/>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项目名称</w:t>
            </w:r>
          </w:p>
        </w:tc>
        <w:tc>
          <w:tcPr>
            <w:tcW w:w="6770" w:type="dxa"/>
            <w:vAlign w:val="center"/>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628" w:type="dxa"/>
            <w:vAlign w:val="center"/>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最终报价（元）</w:t>
            </w:r>
          </w:p>
        </w:tc>
        <w:tc>
          <w:tcPr>
            <w:tcW w:w="6770" w:type="dxa"/>
            <w:vAlign w:val="center"/>
          </w:tcPr>
          <w:p>
            <w:pPr>
              <w:pStyle w:val="46"/>
              <w:spacing w:line="360" w:lineRule="auto"/>
              <w:ind w:left="211" w:leftChars="-86" w:hanging="391" w:hangingChars="163"/>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大写：</w:t>
            </w:r>
          </w:p>
          <w:p>
            <w:pPr>
              <w:pStyle w:val="46"/>
              <w:spacing w:line="360" w:lineRule="auto"/>
              <w:ind w:left="196" w:leftChars="-36" w:hanging="271" w:hangingChars="113"/>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628" w:type="dxa"/>
            <w:vAlign w:val="center"/>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服务期限</w:t>
            </w:r>
          </w:p>
        </w:tc>
        <w:tc>
          <w:tcPr>
            <w:tcW w:w="6770" w:type="dxa"/>
            <w:vAlign w:val="center"/>
          </w:tcPr>
          <w:p>
            <w:pPr>
              <w:pStyle w:val="46"/>
              <w:spacing w:line="360" w:lineRule="auto"/>
              <w:ind w:left="211" w:leftChars="-86" w:hanging="391" w:hangingChars="163"/>
              <w:jc w:val="both"/>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628" w:type="dxa"/>
            <w:vAlign w:val="center"/>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p>
        </w:tc>
        <w:tc>
          <w:tcPr>
            <w:tcW w:w="6770" w:type="dxa"/>
            <w:vAlign w:val="center"/>
          </w:tcPr>
          <w:p>
            <w:pPr>
              <w:pStyle w:val="46"/>
              <w:tabs>
                <w:tab w:val="left" w:pos="1586"/>
              </w:tabs>
              <w:spacing w:line="360" w:lineRule="auto"/>
              <w:ind w:left="211" w:leftChars="-86" w:hanging="391" w:hangingChars="163"/>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r>
              <w:rPr>
                <w:rFonts w:ascii="MHTVGK+ËÎÌå" w:hAnsi="MHTVGK+ËÎÌå" w:cs="MHTVGK+ËÎÌå"/>
                <w:bCs/>
                <w:color w:val="000000" w:themeColor="text1"/>
                <w:spacing w:val="-2"/>
                <w14:textFill>
                  <w14:solidFill>
                    <w14:schemeClr w14:val="tx1"/>
                  </w14:solidFill>
                </w14:textFill>
              </w:rPr>
              <w:t>报价应</w:t>
            </w:r>
            <w:r>
              <w:rPr>
                <w:rFonts w:hint="eastAsia" w:ascii="MHTVGK+ËÎÌå" w:hAnsi="MHTVGK+ËÎÌå" w:eastAsia="Calibri" w:cs="MHTVGK+ËÎÌå"/>
                <w:color w:val="000000" w:themeColor="text1"/>
                <w:spacing w:val="-3"/>
                <w:lang w:val="ru-RU"/>
                <w14:textFill>
                  <w14:solidFill>
                    <w14:schemeClr w14:val="tx1"/>
                  </w14:solidFill>
                </w14:textFill>
              </w:rPr>
              <w:t>包括但不限于人工费、交通费、</w:t>
            </w:r>
            <w:r>
              <w:rPr>
                <w:rFonts w:hint="eastAsia" w:ascii="MHTVGK+ËÎÌå" w:hAnsi="MHTVGK+ËÎÌå" w:eastAsia="宋体" w:cs="MHTVGK+ËÎÌå"/>
                <w:color w:val="000000" w:themeColor="text1"/>
                <w:spacing w:val="-3"/>
                <w:lang w:val="ru-RU" w:eastAsia="zh-CN"/>
                <w14:textFill>
                  <w14:solidFill>
                    <w14:schemeClr w14:val="tx1"/>
                  </w14:solidFill>
                </w14:textFill>
              </w:rPr>
              <w:t>调研</w:t>
            </w:r>
            <w:r>
              <w:rPr>
                <w:rFonts w:hint="eastAsia" w:ascii="MHTVGK+ËÎÌå" w:hAnsi="MHTVGK+ËÎÌå" w:eastAsia="Calibri" w:cs="MHTVGK+ËÎÌå"/>
                <w:color w:val="000000" w:themeColor="text1"/>
                <w:spacing w:val="-3"/>
                <w:lang w:val="ru-RU"/>
                <w14:textFill>
                  <w14:solidFill>
                    <w14:schemeClr w14:val="tx1"/>
                  </w14:solidFill>
                </w14:textFill>
              </w:rPr>
              <w:t>费、编制费、文本制作费、税费、利润、政策性文件规定及合同包含的所有风险、责任等全部费用</w:t>
            </w:r>
            <w:r>
              <w:rPr>
                <w:rFonts w:ascii="MHTVGK+ËÎÌå" w:hAnsi="MHTVGK+ËÎÌå" w:cs="MHTVGK+ËÎÌå"/>
                <w:bCs/>
                <w:color w:val="000000" w:themeColor="text1"/>
                <w:spacing w:val="-2"/>
                <w14:textFill>
                  <w14:solidFill>
                    <w14:schemeClr w14:val="tx1"/>
                  </w14:solidFill>
                </w14:textFill>
              </w:rPr>
              <w:t>。请供应商认真测算所投全部服务内容，磋商报价</w:t>
            </w:r>
            <w:r>
              <w:rPr>
                <w:rFonts w:hint="eastAsia" w:ascii="MHTVGK+ËÎÌå" w:hAnsi="MHTVGK+ËÎÌå" w:cs="MHTVGK+ËÎÌå"/>
                <w:bCs/>
                <w:color w:val="000000" w:themeColor="text1"/>
                <w:spacing w:val="-2"/>
                <w14:textFill>
                  <w14:solidFill>
                    <w14:schemeClr w14:val="tx1"/>
                  </w14:solidFill>
                </w14:textFill>
              </w:rPr>
              <w:t>应是完成合同条款上所列招标范围及内容的全部</w:t>
            </w:r>
            <w:r>
              <w:rPr>
                <w:rFonts w:ascii="MHTVGK+ËÎÌå" w:hAnsi="MHTVGK+ËÎÌå" w:cs="MHTVGK+ËÎÌå"/>
                <w:bCs/>
                <w:color w:val="000000" w:themeColor="text1"/>
                <w:spacing w:val="-2"/>
                <w14:textFill>
                  <w14:solidFill>
                    <w14:schemeClr w14:val="tx1"/>
                  </w14:solidFill>
                </w14:textFill>
              </w:rPr>
              <w:t>工作内容的价格体现</w:t>
            </w:r>
            <w:r>
              <w:rPr>
                <w:rFonts w:hint="eastAsia" w:ascii="MHTVGK+ËÎÌå" w:hAnsi="MHTVGK+ËÎÌå" w:cs="MHTVGK+ËÎÌå"/>
                <w:bCs/>
                <w:color w:val="000000" w:themeColor="text1"/>
                <w:spacing w:val="-2"/>
                <w14:textFill>
                  <w14:solidFill>
                    <w14:schemeClr w14:val="tx1"/>
                  </w14:solidFill>
                </w14:textFill>
              </w:rPr>
              <w:t>。不得以任何理由予以重复，作为供应商计算单价或总价的依据。</w:t>
            </w:r>
          </w:p>
        </w:tc>
      </w:tr>
    </w:tbl>
    <w:p>
      <w:pPr>
        <w:pStyle w:val="46"/>
        <w:spacing w:line="360" w:lineRule="auto"/>
        <w:ind w:left="211" w:leftChars="-86" w:hanging="391" w:hangingChars="163"/>
        <w:jc w:val="center"/>
        <w:rPr>
          <w:rFonts w:ascii="宋体" w:hAnsi="宋体"/>
          <w:b/>
          <w:color w:val="000000" w:themeColor="text1"/>
          <w:kern w:val="2"/>
          <w14:textFill>
            <w14:solidFill>
              <w14:schemeClr w14:val="tx1"/>
            </w14:solidFill>
          </w14:textFill>
        </w:rPr>
      </w:pPr>
    </w:p>
    <w:p>
      <w:pPr>
        <w:pStyle w:val="46"/>
        <w:spacing w:line="360" w:lineRule="auto"/>
        <w:ind w:left="446" w:leftChars="-86" w:hanging="626" w:hangingChars="261"/>
        <w:rPr>
          <w:rFonts w:ascii="宋体" w:hAnsi="宋体"/>
          <w:b/>
          <w:color w:val="000000" w:themeColor="text1"/>
          <w:kern w:val="2"/>
          <w14:textFill>
            <w14:solidFill>
              <w14:schemeClr w14:val="tx1"/>
            </w14:solidFill>
          </w14:textFill>
        </w:rPr>
      </w:pPr>
      <w:r>
        <w:rPr>
          <w:rFonts w:hint="eastAsia" w:ascii="宋体" w:hAnsi="宋体"/>
          <w:b/>
          <w:color w:val="000000" w:themeColor="text1"/>
          <w:kern w:val="2"/>
          <w14:textFill>
            <w14:solidFill>
              <w14:schemeClr w14:val="tx1"/>
            </w14:solidFill>
          </w14:textFill>
        </w:rPr>
        <w:t xml:space="preserve"> 注：最终报价单在开标现场磋商后最终报价时填写并上传至政采云平台，请投标供应商按要求自行准备 。</w:t>
      </w:r>
    </w:p>
    <w:p>
      <w:pPr>
        <w:pStyle w:val="46"/>
        <w:spacing w:line="360" w:lineRule="auto"/>
        <w:ind w:left="211" w:leftChars="-86" w:hanging="391" w:hangingChars="163"/>
        <w:jc w:val="both"/>
        <w:rPr>
          <w:rFonts w:ascii="宋体" w:hAnsi="宋体"/>
          <w:color w:val="000000" w:themeColor="text1"/>
          <w14:textFill>
            <w14:solidFill>
              <w14:schemeClr w14:val="tx1"/>
            </w14:solidFill>
          </w14:textFill>
        </w:rPr>
      </w:pPr>
    </w:p>
    <w:p>
      <w:pPr>
        <w:pStyle w:val="46"/>
        <w:spacing w:line="360" w:lineRule="auto"/>
        <w:ind w:left="134" w:leftChars="64" w:firstLine="3120" w:firstLineChars="1300"/>
        <w:jc w:val="both"/>
        <w:rPr>
          <w:rFonts w:ascii="宋体" w:hAnsi="宋体"/>
          <w:color w:val="000000" w:themeColor="text1"/>
          <w14:textFill>
            <w14:solidFill>
              <w14:schemeClr w14:val="tx1"/>
            </w14:solidFill>
          </w14:textFill>
        </w:rPr>
      </w:pPr>
    </w:p>
    <w:p>
      <w:pPr>
        <w:pStyle w:val="46"/>
        <w:spacing w:line="360" w:lineRule="auto"/>
        <w:ind w:left="134" w:leftChars="64" w:firstLine="3120" w:firstLineChars="1300"/>
        <w:jc w:val="both"/>
        <w:rPr>
          <w:rFonts w:ascii="宋体" w:hAnsi="宋体"/>
          <w:color w:val="000000" w:themeColor="text1"/>
          <w14:textFill>
            <w14:solidFill>
              <w14:schemeClr w14:val="tx1"/>
            </w14:solidFill>
          </w14:textFill>
        </w:rPr>
      </w:pPr>
    </w:p>
    <w:p>
      <w:pPr>
        <w:spacing w:line="440" w:lineRule="exact"/>
        <w:ind w:right="416" w:firstLine="4284" w:firstLineChars="1800"/>
        <w:rPr>
          <w:rFonts w:ascii="PQPMNW+ËÎÌå" w:hAnsi="PQPMNW+ËÎÌå" w:cs="PQPMNW+ËÎÌå"/>
          <w:color w:val="000000" w:themeColor="text1"/>
          <w:spacing w:val="-1"/>
          <w:sz w:val="24"/>
          <w14:textFill>
            <w14:solidFill>
              <w14:schemeClr w14:val="tx1"/>
            </w14:solidFill>
          </w14:textFill>
        </w:rPr>
      </w:pPr>
      <w:r>
        <w:rPr>
          <w:rFonts w:hint="eastAsia" w:ascii="PQPMNW+ËÎÌå" w:hAnsi="PQPMNW+ËÎÌå" w:cs="PQPMNW+ËÎÌå"/>
          <w:color w:val="000000" w:themeColor="text1"/>
          <w:spacing w:val="-1"/>
          <w:sz w:val="24"/>
          <w14:textFill>
            <w14:solidFill>
              <w14:schemeClr w14:val="tx1"/>
            </w14:solidFill>
          </w14:textFill>
        </w:rPr>
        <w:t>竞争性磋商响应人：（盖章）</w:t>
      </w:r>
    </w:p>
    <w:p>
      <w:pPr>
        <w:spacing w:line="440" w:lineRule="exact"/>
        <w:jc w:val="right"/>
        <w:rPr>
          <w:rFonts w:ascii="TMBCOU+ËÎÌå" w:hAnsi="TMBCOU+ËÎÌå" w:cs="TMBCOU+ËÎÌå"/>
          <w:color w:val="000000" w:themeColor="text1"/>
          <w:spacing w:val="-1"/>
          <w:sz w:val="24"/>
          <w14:textFill>
            <w14:solidFill>
              <w14:schemeClr w14:val="tx1"/>
            </w14:solidFill>
          </w14:textFill>
        </w:rPr>
      </w:pPr>
      <w:r>
        <w:rPr>
          <w:rFonts w:hint="eastAsia" w:ascii="PQPMNW+ËÎÌå" w:hAnsi="PQPMNW+ËÎÌå" w:cs="PQPMNW+ËÎÌå"/>
          <w:color w:val="000000" w:themeColor="text1"/>
          <w:spacing w:val="-1"/>
          <w:sz w:val="24"/>
          <w14:textFill>
            <w14:solidFill>
              <w14:schemeClr w14:val="tx1"/>
            </w14:solidFill>
          </w14:textFill>
        </w:rPr>
        <w:t>法定代表人或授权委托人：（签字或盖章）</w:t>
      </w:r>
    </w:p>
    <w:p>
      <w:pPr>
        <w:spacing w:line="440" w:lineRule="exact"/>
        <w:jc w:val="right"/>
        <w:rPr>
          <w:rFonts w:ascii="TMBCOU+ËÎÌå" w:hAnsi="TMBCOU+ËÎÌå" w:cs="TMBCOU+ËÎÌå"/>
          <w:color w:val="000000" w:themeColor="text1"/>
          <w:spacing w:val="-1"/>
          <w:sz w:val="24"/>
          <w14:textFill>
            <w14:solidFill>
              <w14:schemeClr w14:val="tx1"/>
            </w14:solidFill>
          </w14:textFill>
        </w:rPr>
      </w:pPr>
      <w:r>
        <w:rPr>
          <w:rFonts w:hint="eastAsia" w:ascii="宋体" w:hAnsi="宋体" w:cs="TMBCOU+ËÎÌå"/>
          <w:color w:val="000000" w:themeColor="text1"/>
          <w:spacing w:val="-1"/>
          <w:sz w:val="24"/>
          <w:u w:val="single"/>
          <w14:textFill>
            <w14:solidFill>
              <w14:schemeClr w14:val="tx1"/>
            </w14:solidFill>
          </w14:textFill>
        </w:rPr>
        <w:t xml:space="preserve">       </w:t>
      </w:r>
      <w:r>
        <w:rPr>
          <w:rFonts w:hint="eastAsia" w:ascii="TMBCOU+ËÎÌå" w:hAnsi="TMBCOU+ËÎÌå" w:cs="TMBCOU+ËÎÌå"/>
          <w:color w:val="000000" w:themeColor="text1"/>
          <w:spacing w:val="-1"/>
          <w:sz w:val="24"/>
          <w14:textFill>
            <w14:solidFill>
              <w14:schemeClr w14:val="tx1"/>
            </w14:solidFill>
          </w14:textFill>
        </w:rPr>
        <w:t>年</w:t>
      </w:r>
      <w:r>
        <w:rPr>
          <w:rFonts w:hint="eastAsia" w:ascii="宋体" w:hAnsi="宋体" w:cs="TMBCOU+ËÎÌå"/>
          <w:color w:val="000000" w:themeColor="text1"/>
          <w:spacing w:val="-1"/>
          <w:sz w:val="24"/>
          <w:u w:val="single"/>
          <w14:textFill>
            <w14:solidFill>
              <w14:schemeClr w14:val="tx1"/>
            </w14:solidFill>
          </w14:textFill>
        </w:rPr>
        <w:t xml:space="preserve">      </w:t>
      </w:r>
      <w:r>
        <w:rPr>
          <w:rFonts w:hint="eastAsia" w:ascii="TMBCOU+ËÎÌå" w:hAnsi="TMBCOU+ËÎÌå" w:cs="TMBCOU+ËÎÌå"/>
          <w:color w:val="000000" w:themeColor="text1"/>
          <w:spacing w:val="-1"/>
          <w:sz w:val="24"/>
          <w14:textFill>
            <w14:solidFill>
              <w14:schemeClr w14:val="tx1"/>
            </w14:solidFill>
          </w14:textFill>
        </w:rPr>
        <w:t>月</w:t>
      </w:r>
      <w:r>
        <w:rPr>
          <w:rFonts w:hint="eastAsia" w:ascii="宋体" w:hAnsi="宋体" w:cs="TMBCOU+ËÎÌå"/>
          <w:color w:val="000000" w:themeColor="text1"/>
          <w:spacing w:val="-1"/>
          <w:sz w:val="24"/>
          <w:u w:val="single"/>
          <w14:textFill>
            <w14:solidFill>
              <w14:schemeClr w14:val="tx1"/>
            </w14:solidFill>
          </w14:textFill>
        </w:rPr>
        <w:t xml:space="preserve">        </w:t>
      </w:r>
      <w:r>
        <w:rPr>
          <w:rFonts w:hint="eastAsia" w:ascii="TMBCOU+ËÎÌå" w:hAnsi="TMBCOU+ËÎÌå" w:cs="TMBCOU+ËÎÌå"/>
          <w:color w:val="000000" w:themeColor="text1"/>
          <w:spacing w:val="-1"/>
          <w:sz w:val="24"/>
          <w14:textFill>
            <w14:solidFill>
              <w14:schemeClr w14:val="tx1"/>
            </w14:solidFill>
          </w14:textFill>
        </w:rPr>
        <w:t>日</w:t>
      </w:r>
    </w:p>
    <w:p>
      <w:pPr>
        <w:spacing w:line="440" w:lineRule="exact"/>
        <w:rPr>
          <w:rFonts w:ascii="TMBCOU+ËÎÌå" w:hAnsi="TMBCOU+ËÎÌå" w:cs="TMBCOU+ËÎÌå"/>
          <w:color w:val="000000" w:themeColor="text1"/>
          <w:spacing w:val="-1"/>
          <w:sz w:val="24"/>
          <w:u w:val="single"/>
          <w14:textFill>
            <w14:solidFill>
              <w14:schemeClr w14:val="tx1"/>
            </w14:solidFill>
          </w14:textFill>
        </w:rPr>
      </w:pPr>
    </w:p>
    <w:p>
      <w:pPr>
        <w:spacing w:line="440" w:lineRule="exact"/>
        <w:rPr>
          <w:rFonts w:ascii="TMBCOU+ËÎÌå" w:hAnsi="TMBCOU+ËÎÌå" w:cs="TMBCOU+ËÎÌå"/>
          <w:color w:val="000000" w:themeColor="text1"/>
          <w:spacing w:val="-1"/>
          <w:sz w:val="24"/>
          <w:u w:val="single"/>
          <w14:textFill>
            <w14:solidFill>
              <w14:schemeClr w14:val="tx1"/>
            </w14:solidFill>
          </w14:textFill>
        </w:rPr>
      </w:pPr>
    </w:p>
    <w:p>
      <w:pPr>
        <w:spacing w:line="440" w:lineRule="exact"/>
        <w:rPr>
          <w:rFonts w:ascii="SCOJMQ+ËÎÌå" w:hAnsi="SCOJMQ+ËÎÌå" w:cs="SCOJMQ+ËÎÌå"/>
          <w:color w:val="000000" w:themeColor="text1"/>
          <w:spacing w:val="-1"/>
          <w:sz w:val="28"/>
          <w14:textFill>
            <w14:solidFill>
              <w14:schemeClr w14:val="tx1"/>
            </w14:solidFill>
          </w14:textFill>
        </w:rPr>
      </w:pPr>
    </w:p>
    <w:p>
      <w:pPr>
        <w:spacing w:line="440" w:lineRule="exact"/>
        <w:rPr>
          <w:rFonts w:ascii="SCOJMQ+ËÎÌå" w:hAnsi="SCOJMQ+ËÎÌå" w:cs="SCOJMQ+ËÎÌå"/>
          <w:color w:val="000000" w:themeColor="text1"/>
          <w:spacing w:val="-1"/>
          <w:sz w:val="28"/>
          <w14:textFill>
            <w14:solidFill>
              <w14:schemeClr w14:val="tx1"/>
            </w14:solidFill>
          </w14:textFill>
        </w:rPr>
      </w:pPr>
    </w:p>
    <w:p>
      <w:pPr>
        <w:spacing w:line="440" w:lineRule="exact"/>
        <w:rPr>
          <w:rFonts w:ascii="SCOJMQ+ËÎÌå" w:hAnsi="SCOJMQ+ËÎÌå" w:cs="SCOJMQ+ËÎÌå"/>
          <w:color w:val="000000" w:themeColor="text1"/>
          <w:spacing w:val="-1"/>
          <w:sz w:val="28"/>
          <w14:textFill>
            <w14:solidFill>
              <w14:schemeClr w14:val="tx1"/>
            </w14:solidFill>
          </w14:textFill>
        </w:rPr>
      </w:pPr>
    </w:p>
    <w:p>
      <w:pPr>
        <w:pStyle w:val="48"/>
        <w:widowControl w:val="0"/>
        <w:autoSpaceDE w:val="0"/>
        <w:autoSpaceDN w:val="0"/>
        <w:spacing w:before="0" w:after="0" w:line="440" w:lineRule="exact"/>
        <w:jc w:val="left"/>
        <w:rPr>
          <w:rFonts w:eastAsia="宋体"/>
          <w:color w:val="000000" w:themeColor="text1"/>
          <w:sz w:val="21"/>
          <w:lang w:val="zh-CN" w:eastAsia="zh-CN"/>
          <w14:textFill>
            <w14:solidFill>
              <w14:schemeClr w14:val="tx1"/>
            </w14:solidFill>
          </w14:textFill>
        </w:rPr>
      </w:pPr>
    </w:p>
    <w:p>
      <w:pPr>
        <w:pStyle w:val="53"/>
        <w:widowControl w:val="0"/>
        <w:autoSpaceDE w:val="0"/>
        <w:autoSpaceDN w:val="0"/>
        <w:spacing w:before="0" w:after="0" w:line="440" w:lineRule="exact"/>
        <w:ind w:firstLine="3080" w:firstLineChars="1100"/>
        <w:rPr>
          <w:rFonts w:ascii="SCOJMQ+ËÎÌå" w:hAnsi="SCOJMQ+ËÎÌå" w:eastAsia="宋体" w:cs="SCOJMQ+ËÎÌå"/>
          <w:b/>
          <w:color w:val="000000" w:themeColor="text1"/>
          <w:kern w:val="2"/>
          <w:sz w:val="28"/>
          <w:szCs w:val="24"/>
          <w:lang w:val="en-US" w:eastAsia="zh-CN"/>
          <w14:textFill>
            <w14:solidFill>
              <w14:schemeClr w14:val="tx1"/>
            </w14:solidFill>
          </w14:textFill>
        </w:rPr>
      </w:pPr>
      <w:r>
        <w:rPr>
          <w:rFonts w:hint="eastAsia" w:ascii="SCOJMQ+ËÎÌå" w:hAnsi="SCOJMQ+ËÎÌå" w:eastAsia="宋体" w:cs="SCOJMQ+ËÎÌå"/>
          <w:b/>
          <w:color w:val="000000" w:themeColor="text1"/>
          <w:kern w:val="2"/>
          <w:sz w:val="28"/>
          <w:szCs w:val="24"/>
          <w:lang w:val="en-US" w:eastAsia="zh-CN"/>
          <w14:textFill>
            <w14:solidFill>
              <w14:schemeClr w14:val="tx1"/>
            </w14:solidFill>
          </w14:textFill>
        </w:rPr>
        <w:t>五、项目实施方案</w:t>
      </w:r>
    </w:p>
    <w:p>
      <w:pPr>
        <w:spacing w:line="440" w:lineRule="exact"/>
        <w:jc w:val="center"/>
        <w:rPr>
          <w:rFonts w:ascii="SCOJMQ+ËÎÌå" w:hAnsi="SCOJMQ+ËÎÌå" w:cs="SCOJMQ+ËÎÌå"/>
          <w:b/>
          <w:color w:val="000000" w:themeColor="text1"/>
          <w:sz w:val="28"/>
          <w14:textFill>
            <w14:solidFill>
              <w14:schemeClr w14:val="tx1"/>
            </w14:solidFill>
          </w14:textFill>
        </w:rPr>
      </w:pPr>
    </w:p>
    <w:p>
      <w:pPr>
        <w:spacing w:line="360" w:lineRule="auto"/>
        <w:jc w:val="center"/>
        <w:rPr>
          <w:rFonts w:ascii="TTGQAS+ËÎÌå" w:hAnsi="TTGQAS+ËÎÌå" w:cs="TTGQAS+ËÎÌå"/>
          <w:color w:val="000000" w:themeColor="text1"/>
          <w:spacing w:val="-1"/>
          <w14:textFill>
            <w14:solidFill>
              <w14:schemeClr w14:val="tx1"/>
            </w14:solidFill>
          </w14:textFill>
        </w:rPr>
      </w:pPr>
    </w:p>
    <w:p>
      <w:pPr>
        <w:spacing w:line="360" w:lineRule="auto"/>
        <w:jc w:val="center"/>
        <w:rPr>
          <w:rFonts w:ascii="TTGQAS+ËÎÌå" w:hAnsi="TTGQAS+ËÎÌå" w:cs="TTGQAS+ËÎÌå"/>
          <w:color w:val="000000" w:themeColor="text1"/>
          <w:spacing w:val="-1"/>
          <w:sz w:val="24"/>
          <w14:textFill>
            <w14:solidFill>
              <w14:schemeClr w14:val="tx1"/>
            </w14:solidFill>
          </w14:textFill>
        </w:rPr>
      </w:pPr>
      <w:r>
        <w:rPr>
          <w:rFonts w:hint="eastAsia" w:ascii="TTGQAS+ËÎÌå" w:hAnsi="TTGQAS+ËÎÌå" w:cs="TTGQAS+ËÎÌå"/>
          <w:color w:val="000000" w:themeColor="text1"/>
          <w:spacing w:val="-1"/>
          <w:sz w:val="24"/>
          <w14:textFill>
            <w14:solidFill>
              <w14:schemeClr w14:val="tx1"/>
            </w14:solidFill>
          </w14:textFill>
        </w:rPr>
        <w:t xml:space="preserve">  </w:t>
      </w:r>
      <w:r>
        <w:rPr>
          <w:rFonts w:ascii="TTGQAS+ËÎÌå" w:hAnsi="TTGQAS+ËÎÌå" w:cs="TTGQAS+ËÎÌå"/>
          <w:color w:val="000000" w:themeColor="text1"/>
          <w:spacing w:val="-1"/>
          <w:sz w:val="24"/>
          <w14:textFill>
            <w14:solidFill>
              <w14:schemeClr w14:val="tx1"/>
            </w14:solidFill>
          </w14:textFill>
        </w:rPr>
        <w:t>供应商</w:t>
      </w:r>
      <w:r>
        <w:rPr>
          <w:rFonts w:hint="eastAsia" w:ascii="TTGQAS+ËÎÌå" w:hAnsi="TTGQAS+ËÎÌå" w:cs="TTGQAS+ËÎÌå"/>
          <w:color w:val="000000" w:themeColor="text1"/>
          <w:spacing w:val="-1"/>
          <w:sz w:val="24"/>
          <w14:textFill>
            <w14:solidFill>
              <w14:schemeClr w14:val="tx1"/>
            </w14:solidFill>
          </w14:textFill>
        </w:rPr>
        <w:t>参考评分标准相关内容编制本项目技术服务实施方案（格式自拟）。</w:t>
      </w:r>
    </w:p>
    <w:p>
      <w:pPr>
        <w:pStyle w:val="53"/>
        <w:widowControl w:val="0"/>
        <w:autoSpaceDE w:val="0"/>
        <w:autoSpaceDN w:val="0"/>
        <w:spacing w:before="0" w:after="0" w:line="440" w:lineRule="exact"/>
        <w:ind w:firstLine="560" w:firstLineChars="200"/>
        <w:jc w:val="center"/>
        <w:rPr>
          <w:rFonts w:ascii="SCOJMQ+ËÎÌå" w:hAnsi="SCOJMQ+ËÎÌå" w:eastAsia="宋体" w:cs="SCOJMQ+ËÎÌå"/>
          <w:b/>
          <w:color w:val="000000" w:themeColor="text1"/>
          <w:kern w:val="2"/>
          <w:sz w:val="28"/>
          <w:szCs w:val="24"/>
          <w:lang w:val="en-US" w:eastAsia="zh-CN"/>
          <w14:textFill>
            <w14:solidFill>
              <w14:schemeClr w14:val="tx1"/>
            </w14:solidFill>
          </w14:textFill>
        </w:rPr>
      </w:pPr>
    </w:p>
    <w:p>
      <w:pPr>
        <w:pStyle w:val="53"/>
        <w:widowControl w:val="0"/>
        <w:autoSpaceDE w:val="0"/>
        <w:autoSpaceDN w:val="0"/>
        <w:spacing w:before="0" w:after="0" w:line="440" w:lineRule="exact"/>
        <w:ind w:firstLine="560" w:firstLineChars="200"/>
        <w:jc w:val="center"/>
        <w:rPr>
          <w:rFonts w:ascii="SCOJMQ+ËÎÌå" w:hAnsi="SCOJMQ+ËÎÌå" w:eastAsia="宋体" w:cs="SCOJMQ+ËÎÌå"/>
          <w:b/>
          <w:color w:val="000000" w:themeColor="text1"/>
          <w:kern w:val="2"/>
          <w:sz w:val="28"/>
          <w:szCs w:val="24"/>
          <w:lang w:val="en-US" w:eastAsia="zh-CN"/>
          <w14:textFill>
            <w14:solidFill>
              <w14:schemeClr w14:val="tx1"/>
            </w14:solidFill>
          </w14:textFill>
        </w:rPr>
      </w:pPr>
    </w:p>
    <w:p>
      <w:pPr>
        <w:pStyle w:val="53"/>
        <w:widowControl w:val="0"/>
        <w:autoSpaceDE w:val="0"/>
        <w:autoSpaceDN w:val="0"/>
        <w:spacing w:before="0" w:after="0" w:line="440" w:lineRule="exact"/>
        <w:ind w:firstLine="560" w:firstLineChars="200"/>
        <w:jc w:val="center"/>
        <w:rPr>
          <w:rFonts w:ascii="SCOJMQ+ËÎÌå" w:hAnsi="SCOJMQ+ËÎÌå" w:eastAsia="宋体" w:cs="SCOJMQ+ËÎÌå"/>
          <w:b/>
          <w:color w:val="000000" w:themeColor="text1"/>
          <w:kern w:val="2"/>
          <w:sz w:val="28"/>
          <w:szCs w:val="24"/>
          <w:lang w:val="en-US" w:eastAsia="zh-CN"/>
          <w14:textFill>
            <w14:solidFill>
              <w14:schemeClr w14:val="tx1"/>
            </w14:solidFill>
          </w14:textFill>
        </w:rPr>
      </w:pPr>
      <w:r>
        <w:rPr>
          <w:rFonts w:hint="eastAsia" w:ascii="SCOJMQ+ËÎÌå" w:hAnsi="SCOJMQ+ËÎÌå" w:eastAsia="宋体" w:cs="SCOJMQ+ËÎÌå"/>
          <w:b/>
          <w:color w:val="000000" w:themeColor="text1"/>
          <w:kern w:val="2"/>
          <w:sz w:val="28"/>
          <w:szCs w:val="24"/>
          <w:lang w:val="en-US" w:eastAsia="zh-CN"/>
          <w14:textFill>
            <w14:solidFill>
              <w14:schemeClr w14:val="tx1"/>
            </w14:solidFill>
          </w14:textFill>
        </w:rPr>
        <w:t>六、服务承诺及保证措施</w:t>
      </w:r>
    </w:p>
    <w:p>
      <w:pPr>
        <w:pStyle w:val="53"/>
        <w:widowControl w:val="0"/>
        <w:autoSpaceDE w:val="0"/>
        <w:autoSpaceDN w:val="0"/>
        <w:spacing w:before="0" w:after="0" w:line="440" w:lineRule="exact"/>
        <w:ind w:firstLine="560" w:firstLineChars="200"/>
        <w:jc w:val="center"/>
        <w:rPr>
          <w:rFonts w:ascii="SCOJMQ+ËÎÌå" w:hAnsi="SCOJMQ+ËÎÌå" w:eastAsia="宋体" w:cs="SCOJMQ+ËÎÌå"/>
          <w:b/>
          <w:color w:val="000000" w:themeColor="text1"/>
          <w:kern w:val="2"/>
          <w:sz w:val="28"/>
          <w:szCs w:val="24"/>
          <w:lang w:val="en-US" w:eastAsia="zh-CN"/>
          <w14:textFill>
            <w14:solidFill>
              <w14:schemeClr w14:val="tx1"/>
            </w14:solidFill>
          </w14:textFill>
        </w:rPr>
      </w:pPr>
    </w:p>
    <w:p>
      <w:pPr>
        <w:spacing w:line="360" w:lineRule="auto"/>
        <w:jc w:val="center"/>
        <w:rPr>
          <w:rFonts w:ascii="TTGQAS+ËÎÌå" w:hAnsi="TTGQAS+ËÎÌå" w:cs="TTGQAS+ËÎÌå"/>
          <w:color w:val="000000" w:themeColor="text1"/>
          <w:spacing w:val="-1"/>
          <w:sz w:val="24"/>
          <w14:textFill>
            <w14:solidFill>
              <w14:schemeClr w14:val="tx1"/>
            </w14:solidFill>
          </w14:textFill>
        </w:rPr>
      </w:pPr>
      <w:r>
        <w:rPr>
          <w:rFonts w:ascii="TTGQAS+ËÎÌå" w:hAnsi="TTGQAS+ËÎÌå" w:cs="TTGQAS+ËÎÌå"/>
          <w:color w:val="000000" w:themeColor="text1"/>
          <w:spacing w:val="-1"/>
          <w:sz w:val="24"/>
          <w14:textFill>
            <w14:solidFill>
              <w14:schemeClr w14:val="tx1"/>
            </w14:solidFill>
          </w14:textFill>
        </w:rPr>
        <w:t>供应商</w:t>
      </w:r>
      <w:r>
        <w:rPr>
          <w:rFonts w:hint="eastAsia" w:ascii="TTGQAS+ËÎÌå" w:hAnsi="TTGQAS+ËÎÌå" w:cs="TTGQAS+ËÎÌå"/>
          <w:color w:val="000000" w:themeColor="text1"/>
          <w:spacing w:val="-1"/>
          <w:sz w:val="24"/>
          <w14:textFill>
            <w14:solidFill>
              <w14:schemeClr w14:val="tx1"/>
            </w14:solidFill>
          </w14:textFill>
        </w:rPr>
        <w:t>参考评分标准相关内容编制本项目服务承诺和保证措施，格式自拟。</w:t>
      </w:r>
    </w:p>
    <w:p>
      <w:pPr>
        <w:widowControl/>
        <w:jc w:val="left"/>
        <w:rPr>
          <w:rFonts w:ascii="TMBCOU+ËÎÌå" w:hAnsi="TMBCOU+ËÎÌå" w:cs="TMBCOU+ËÎÌå"/>
          <w:color w:val="000000" w:themeColor="text1"/>
          <w:spacing w:val="-1"/>
          <w:u w:val="single"/>
          <w14:textFill>
            <w14:solidFill>
              <w14:schemeClr w14:val="tx1"/>
            </w14:solidFill>
          </w14:textFill>
        </w:rPr>
      </w:pPr>
      <w:r>
        <w:rPr>
          <w:rFonts w:ascii="TMBCOU+ËÎÌå" w:hAnsi="TMBCOU+ËÎÌå" w:cs="TMBCOU+ËÎÌå"/>
          <w:color w:val="000000" w:themeColor="text1"/>
          <w:spacing w:val="-1"/>
          <w:u w:val="single"/>
          <w14:textFill>
            <w14:solidFill>
              <w14:schemeClr w14:val="tx1"/>
            </w14:solidFill>
          </w14:textFill>
        </w:rPr>
        <w:br w:type="page"/>
      </w:r>
    </w:p>
    <w:p>
      <w:pPr>
        <w:spacing w:line="440" w:lineRule="exact"/>
        <w:jc w:val="center"/>
        <w:rPr>
          <w:rFonts w:ascii="SCOJMQ+ËÎÌå" w:hAnsi="SCOJMQ+ËÎÌå" w:cs="SCOJMQ+ËÎÌå"/>
          <w:b/>
          <w:color w:val="000000" w:themeColor="text1"/>
          <w:sz w:val="28"/>
          <w14:textFill>
            <w14:solidFill>
              <w14:schemeClr w14:val="tx1"/>
            </w14:solidFill>
          </w14:textFill>
        </w:rPr>
      </w:pPr>
      <w:r>
        <w:rPr>
          <w:rFonts w:hint="eastAsia" w:ascii="SCOJMQ+ËÎÌå" w:hAnsi="SCOJMQ+ËÎÌå" w:cs="SCOJMQ+ËÎÌå"/>
          <w:b/>
          <w:color w:val="000000" w:themeColor="text1"/>
          <w:sz w:val="28"/>
          <w14:textFill>
            <w14:solidFill>
              <w14:schemeClr w14:val="tx1"/>
            </w14:solidFill>
          </w14:textFill>
        </w:rPr>
        <w:t>七</w:t>
      </w:r>
      <w:r>
        <w:rPr>
          <w:rFonts w:ascii="SCOJMQ+ËÎÌå" w:hAnsi="SCOJMQ+ËÎÌå" w:cs="SCOJMQ+ËÎÌå"/>
          <w:b/>
          <w:color w:val="000000" w:themeColor="text1"/>
          <w:sz w:val="28"/>
          <w14:textFill>
            <w14:solidFill>
              <w14:schemeClr w14:val="tx1"/>
            </w14:solidFill>
          </w14:textFill>
        </w:rPr>
        <w:t>、</w:t>
      </w:r>
      <w:r>
        <w:rPr>
          <w:rFonts w:hint="eastAsia" w:ascii="SCOJMQ+ËÎÌå" w:hAnsi="SCOJMQ+ËÎÌå" w:cs="SCOJMQ+ËÎÌå"/>
          <w:b/>
          <w:color w:val="000000" w:themeColor="text1"/>
          <w:sz w:val="28"/>
          <w14:textFill>
            <w14:solidFill>
              <w14:schemeClr w14:val="tx1"/>
            </w14:solidFill>
          </w14:textFill>
        </w:rPr>
        <w:t>拟投入项目负责人简历表</w:t>
      </w:r>
    </w:p>
    <w:p>
      <w:pPr>
        <w:spacing w:line="440" w:lineRule="exact"/>
        <w:jc w:val="center"/>
        <w:rPr>
          <w:rFonts w:ascii="SCOJMQ+ËÎÌå" w:hAnsi="SCOJMQ+ËÎÌå" w:cs="SCOJMQ+ËÎÌå"/>
          <w:b/>
          <w:color w:val="000000" w:themeColor="text1"/>
          <w:sz w:val="24"/>
          <w14:textFill>
            <w14:solidFill>
              <w14:schemeClr w14:val="tx1"/>
            </w14:solidFill>
          </w14:textFill>
        </w:rPr>
      </w:pPr>
    </w:p>
    <w:tbl>
      <w:tblPr>
        <w:tblStyle w:val="20"/>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744"/>
        <w:gridCol w:w="851"/>
        <w:gridCol w:w="708"/>
        <w:gridCol w:w="1574"/>
        <w:gridCol w:w="1062"/>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908" w:type="dxa"/>
            <w:tcBorders>
              <w:top w:val="single" w:color="auto" w:sz="4" w:space="0"/>
              <w:left w:val="single" w:color="auto" w:sz="4" w:space="0"/>
              <w:bottom w:val="single" w:color="auto" w:sz="4" w:space="0"/>
              <w:right w:val="single" w:color="auto" w:sz="4" w:space="0"/>
            </w:tcBorders>
            <w:vAlign w:val="center"/>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姓名</w:t>
            </w:r>
          </w:p>
        </w:tc>
        <w:tc>
          <w:tcPr>
            <w:tcW w:w="1744" w:type="dxa"/>
            <w:tcBorders>
              <w:top w:val="single" w:color="auto" w:sz="4" w:space="0"/>
              <w:left w:val="single" w:color="auto" w:sz="4" w:space="0"/>
              <w:bottom w:val="single" w:color="auto" w:sz="4" w:space="0"/>
              <w:right w:val="single" w:color="auto" w:sz="4" w:space="0"/>
            </w:tcBorders>
            <w:vAlign w:val="center"/>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性别</w:t>
            </w:r>
          </w:p>
        </w:tc>
        <w:tc>
          <w:tcPr>
            <w:tcW w:w="1574" w:type="dxa"/>
            <w:tcBorders>
              <w:top w:val="single" w:color="auto" w:sz="4" w:space="0"/>
              <w:left w:val="single" w:color="auto" w:sz="4" w:space="0"/>
              <w:bottom w:val="single" w:color="auto" w:sz="4" w:space="0"/>
              <w:right w:val="single" w:color="auto" w:sz="4" w:space="0"/>
            </w:tcBorders>
            <w:vAlign w:val="center"/>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1062" w:type="dxa"/>
            <w:tcBorders>
              <w:top w:val="single" w:color="auto" w:sz="4" w:space="0"/>
              <w:left w:val="single" w:color="auto" w:sz="4" w:space="0"/>
              <w:bottom w:val="single" w:color="auto" w:sz="4" w:space="0"/>
              <w:right w:val="single" w:color="auto" w:sz="4" w:space="0"/>
            </w:tcBorders>
            <w:vAlign w:val="center"/>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年龄</w:t>
            </w:r>
          </w:p>
        </w:tc>
        <w:tc>
          <w:tcPr>
            <w:tcW w:w="1352" w:type="dxa"/>
            <w:tcBorders>
              <w:top w:val="single" w:color="auto" w:sz="4" w:space="0"/>
              <w:left w:val="single" w:color="auto" w:sz="4" w:space="0"/>
              <w:bottom w:val="single" w:color="auto" w:sz="4" w:space="0"/>
              <w:right w:val="single" w:color="auto" w:sz="4" w:space="0"/>
            </w:tcBorders>
            <w:vAlign w:val="center"/>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908" w:type="dxa"/>
            <w:tcBorders>
              <w:top w:val="single" w:color="auto" w:sz="4" w:space="0"/>
              <w:left w:val="single" w:color="auto" w:sz="4" w:space="0"/>
              <w:bottom w:val="single" w:color="auto" w:sz="4" w:space="0"/>
              <w:right w:val="single" w:color="auto" w:sz="4" w:space="0"/>
            </w:tcBorders>
            <w:vAlign w:val="center"/>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学历</w:t>
            </w:r>
          </w:p>
        </w:tc>
        <w:tc>
          <w:tcPr>
            <w:tcW w:w="2595" w:type="dxa"/>
            <w:gridSpan w:val="2"/>
            <w:tcBorders>
              <w:top w:val="single" w:color="auto" w:sz="4" w:space="0"/>
              <w:left w:val="single" w:color="auto" w:sz="4" w:space="0"/>
              <w:bottom w:val="single" w:color="auto" w:sz="4" w:space="0"/>
              <w:right w:val="single" w:color="auto" w:sz="4" w:space="0"/>
            </w:tcBorders>
            <w:vAlign w:val="center"/>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2282" w:type="dxa"/>
            <w:gridSpan w:val="2"/>
            <w:tcBorders>
              <w:top w:val="single" w:color="auto" w:sz="4" w:space="0"/>
              <w:left w:val="single" w:color="auto" w:sz="4" w:space="0"/>
              <w:bottom w:val="single" w:color="auto" w:sz="4" w:space="0"/>
              <w:right w:val="single" w:color="auto" w:sz="4" w:space="0"/>
            </w:tcBorders>
            <w:vAlign w:val="center"/>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专业</w:t>
            </w:r>
          </w:p>
        </w:tc>
        <w:tc>
          <w:tcPr>
            <w:tcW w:w="2414" w:type="dxa"/>
            <w:gridSpan w:val="2"/>
            <w:tcBorders>
              <w:top w:val="single" w:color="auto" w:sz="4" w:space="0"/>
              <w:left w:val="single" w:color="auto" w:sz="4" w:space="0"/>
              <w:bottom w:val="single" w:color="auto" w:sz="4" w:space="0"/>
              <w:right w:val="single" w:color="auto" w:sz="4" w:space="0"/>
            </w:tcBorders>
            <w:vAlign w:val="center"/>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908" w:type="dxa"/>
            <w:tcBorders>
              <w:top w:val="single" w:color="auto" w:sz="4" w:space="0"/>
              <w:left w:val="single" w:color="auto" w:sz="4" w:space="0"/>
              <w:bottom w:val="single" w:color="auto" w:sz="4" w:space="0"/>
              <w:right w:val="single" w:color="auto" w:sz="4" w:space="0"/>
            </w:tcBorders>
            <w:vAlign w:val="center"/>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职称</w:t>
            </w:r>
          </w:p>
        </w:tc>
        <w:tc>
          <w:tcPr>
            <w:tcW w:w="2595" w:type="dxa"/>
            <w:gridSpan w:val="2"/>
            <w:tcBorders>
              <w:top w:val="single" w:color="auto" w:sz="4" w:space="0"/>
              <w:left w:val="single" w:color="auto" w:sz="4" w:space="0"/>
              <w:bottom w:val="single" w:color="auto" w:sz="4" w:space="0"/>
              <w:right w:val="single" w:color="auto" w:sz="4" w:space="0"/>
            </w:tcBorders>
            <w:vAlign w:val="center"/>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2282" w:type="dxa"/>
            <w:gridSpan w:val="2"/>
            <w:tcBorders>
              <w:top w:val="single" w:color="auto" w:sz="4" w:space="0"/>
              <w:left w:val="single" w:color="auto" w:sz="4" w:space="0"/>
              <w:bottom w:val="single" w:color="auto" w:sz="4" w:space="0"/>
              <w:right w:val="single" w:color="auto" w:sz="4" w:space="0"/>
            </w:tcBorders>
            <w:vAlign w:val="center"/>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参加工作时间</w:t>
            </w:r>
          </w:p>
        </w:tc>
        <w:tc>
          <w:tcPr>
            <w:tcW w:w="2414" w:type="dxa"/>
            <w:gridSpan w:val="2"/>
            <w:tcBorders>
              <w:top w:val="single" w:color="auto" w:sz="4" w:space="0"/>
              <w:left w:val="single" w:color="auto" w:sz="4" w:space="0"/>
              <w:bottom w:val="single" w:color="auto" w:sz="4" w:space="0"/>
              <w:right w:val="single" w:color="auto" w:sz="4" w:space="0"/>
            </w:tcBorders>
            <w:vAlign w:val="center"/>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908" w:type="dxa"/>
            <w:tcBorders>
              <w:top w:val="single" w:color="auto" w:sz="4" w:space="0"/>
              <w:left w:val="single" w:color="auto" w:sz="4" w:space="0"/>
              <w:bottom w:val="single" w:color="auto" w:sz="4" w:space="0"/>
              <w:right w:val="single" w:color="auto" w:sz="4" w:space="0"/>
            </w:tcBorders>
            <w:vAlign w:val="center"/>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毕业学校</w:t>
            </w:r>
          </w:p>
        </w:tc>
        <w:tc>
          <w:tcPr>
            <w:tcW w:w="7291" w:type="dxa"/>
            <w:gridSpan w:val="6"/>
            <w:tcBorders>
              <w:top w:val="single" w:color="auto" w:sz="4" w:space="0"/>
              <w:left w:val="single" w:color="auto" w:sz="4" w:space="0"/>
              <w:bottom w:val="single" w:color="auto" w:sz="4" w:space="0"/>
              <w:right w:val="single" w:color="auto" w:sz="4" w:space="0"/>
            </w:tcBorders>
            <w:vAlign w:val="center"/>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8" w:hRule="atLeast"/>
        </w:trPr>
        <w:tc>
          <w:tcPr>
            <w:tcW w:w="1908" w:type="dxa"/>
            <w:tcBorders>
              <w:top w:val="single" w:color="auto" w:sz="4" w:space="0"/>
              <w:left w:val="single" w:color="auto" w:sz="4" w:space="0"/>
              <w:bottom w:val="single" w:color="auto" w:sz="4" w:space="0"/>
              <w:right w:val="single" w:color="auto" w:sz="4" w:space="0"/>
            </w:tcBorders>
            <w:vAlign w:val="center"/>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类似业绩</w:t>
            </w:r>
          </w:p>
        </w:tc>
        <w:tc>
          <w:tcPr>
            <w:tcW w:w="7291" w:type="dxa"/>
            <w:gridSpan w:val="6"/>
            <w:tcBorders>
              <w:top w:val="single" w:color="auto" w:sz="4" w:space="0"/>
              <w:left w:val="single" w:color="auto" w:sz="4" w:space="0"/>
              <w:right w:val="single" w:color="auto" w:sz="4" w:space="0"/>
            </w:tcBorders>
            <w:vAlign w:val="center"/>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tc>
      </w:tr>
    </w:tbl>
    <w:p>
      <w:pPr>
        <w:pStyle w:val="46"/>
        <w:spacing w:line="360" w:lineRule="auto"/>
        <w:ind w:left="211" w:leftChars="-86" w:hanging="391" w:hangingChars="163"/>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1.项目负责人介绍应包括：姓名、性别、年龄、职称、学历、参加工作时间等能反映该负责人情况的其他内容。</w:t>
      </w:r>
    </w:p>
    <w:p>
      <w:pPr>
        <w:pStyle w:val="46"/>
        <w:spacing w:line="360" w:lineRule="auto"/>
        <w:ind w:left="211" w:leftChars="-86" w:hanging="391" w:hangingChars="163"/>
        <w:rPr>
          <w:rFonts w:ascii="宋体" w:hAnsi="宋体"/>
          <w:b w:val="0"/>
          <w:bCs w:val="0"/>
          <w:color w:val="auto"/>
        </w:rPr>
      </w:pPr>
      <w:r>
        <w:rPr>
          <w:rFonts w:hint="eastAsia" w:ascii="宋体" w:hAnsi="宋体"/>
          <w:color w:val="auto"/>
        </w:rPr>
        <w:t>2.</w:t>
      </w:r>
      <w:r>
        <w:rPr>
          <w:rFonts w:hint="eastAsia" w:ascii="宋体" w:hAnsi="宋体"/>
          <w:b w:val="0"/>
          <w:bCs w:val="0"/>
          <w:color w:val="auto"/>
          <w:highlight w:val="none"/>
        </w:rPr>
        <w:t>项目负责人应附身份证、职称证或职称证明文件、</w:t>
      </w:r>
      <w:r>
        <w:rPr>
          <w:rFonts w:hint="eastAsia" w:ascii="宋体" w:hAnsi="宋体" w:cs="宋体"/>
          <w:color w:val="auto"/>
          <w:szCs w:val="21"/>
          <w:highlight w:val="none"/>
        </w:rPr>
        <w:t>注册咨询工程师</w:t>
      </w:r>
      <w:r>
        <w:rPr>
          <w:rFonts w:hint="eastAsia" w:ascii="宋体" w:hAnsi="宋体" w:cs="宋体"/>
          <w:color w:val="auto"/>
          <w:szCs w:val="21"/>
          <w:highlight w:val="none"/>
          <w:lang w:eastAsia="zh-CN"/>
        </w:rPr>
        <w:t>证书（</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b w:val="0"/>
          <w:bCs w:val="0"/>
          <w:color w:val="auto"/>
          <w:highlight w:val="none"/>
        </w:rPr>
        <w:t xml:space="preserve">本单位缴纳社保证明等材料原件的扫描件。 </w:t>
      </w:r>
    </w:p>
    <w:p>
      <w:pPr>
        <w:pStyle w:val="46"/>
        <w:spacing w:line="360" w:lineRule="auto"/>
        <w:ind w:left="211" w:leftChars="-86" w:hanging="391" w:hangingChars="163"/>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3.本表格仅供参考，如有需求可格式自拟。</w:t>
      </w:r>
    </w:p>
    <w:p>
      <w:pPr>
        <w:spacing w:line="440" w:lineRule="exact"/>
        <w:rPr>
          <w:rFonts w:ascii="TMBCOU+ËÎÌå" w:hAnsi="TMBCOU+ËÎÌå" w:cs="TMBCOU+ËÎÌå"/>
          <w:color w:val="000000" w:themeColor="text1"/>
          <w:spacing w:val="-1"/>
          <w:sz w:val="24"/>
          <w14:textFill>
            <w14:solidFill>
              <w14:schemeClr w14:val="tx1"/>
            </w14:solidFill>
          </w14:textFill>
        </w:rPr>
      </w:pPr>
      <w:r>
        <w:rPr>
          <w:rFonts w:hint="eastAsia" w:ascii="TMBCOU+ËÎÌå" w:hAnsi="TMBCOU+ËÎÌå" w:cs="TMBCOU+ËÎÌå"/>
          <w:color w:val="000000" w:themeColor="text1"/>
          <w:spacing w:val="-1"/>
          <w:sz w:val="24"/>
          <w14:textFill>
            <w14:solidFill>
              <w14:schemeClr w14:val="tx1"/>
            </w14:solidFill>
          </w14:textFill>
        </w:rPr>
        <w:t xml:space="preserve">                                      </w:t>
      </w:r>
    </w:p>
    <w:p>
      <w:pPr>
        <w:spacing w:line="440" w:lineRule="exact"/>
        <w:rPr>
          <w:rFonts w:ascii="TMBCOU+ËÎÌå" w:hAnsi="TMBCOU+ËÎÌå" w:cs="TMBCOU+ËÎÌå"/>
          <w:color w:val="000000" w:themeColor="text1"/>
          <w:spacing w:val="-1"/>
          <w:sz w:val="24"/>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 </w:t>
      </w:r>
    </w:p>
    <w:p>
      <w:pPr>
        <w:spacing w:line="440" w:lineRule="exact"/>
        <w:rPr>
          <w:rFonts w:ascii="TMBCOU+ËÎÌå" w:hAnsi="TMBCOU+ËÎÌå" w:cs="TMBCOU+ËÎÌå"/>
          <w:color w:val="000000" w:themeColor="text1"/>
          <w:spacing w:val="-1"/>
          <w:sz w:val="24"/>
          <w14:textFill>
            <w14:solidFill>
              <w14:schemeClr w14:val="tx1"/>
            </w14:solidFill>
          </w14:textFill>
        </w:rPr>
      </w:pPr>
    </w:p>
    <w:p>
      <w:pPr>
        <w:spacing w:line="440" w:lineRule="exact"/>
        <w:ind w:firstLine="2856" w:firstLineChars="1200"/>
        <w:rPr>
          <w:rFonts w:ascii="TMBCOU+ËÎÌå" w:hAnsi="TMBCOU+ËÎÌå" w:cs="TMBCOU+ËÎÌå"/>
          <w:color w:val="000000" w:themeColor="text1"/>
          <w:spacing w:val="-1"/>
          <w:sz w:val="24"/>
          <w14:textFill>
            <w14:solidFill>
              <w14:schemeClr w14:val="tx1"/>
            </w14:solidFill>
          </w14:textFill>
        </w:rPr>
      </w:pPr>
      <w:r>
        <w:rPr>
          <w:rFonts w:hint="eastAsia" w:ascii="TMBCOU+ËÎÌå" w:hAnsi="TMBCOU+ËÎÌå" w:cs="TMBCOU+ËÎÌå"/>
          <w:color w:val="000000" w:themeColor="text1"/>
          <w:spacing w:val="-1"/>
          <w:sz w:val="24"/>
          <w14:textFill>
            <w14:solidFill>
              <w14:schemeClr w14:val="tx1"/>
            </w14:solidFill>
          </w14:textFill>
        </w:rPr>
        <w:t>竞争</w:t>
      </w:r>
      <w:r>
        <w:rPr>
          <w:rFonts w:ascii="SCOJMQ+ËÎÌå" w:hAnsi="SCOJMQ+ËÎÌå" w:cs="SCOJMQ+ËÎÌå"/>
          <w:color w:val="000000" w:themeColor="text1"/>
          <w:spacing w:val="-1"/>
          <w:sz w:val="24"/>
          <w14:textFill>
            <w14:solidFill>
              <w14:schemeClr w14:val="tx1"/>
            </w14:solidFill>
          </w14:textFill>
        </w:rPr>
        <w:t>性磋商响应人：</w:t>
      </w:r>
      <w:r>
        <w:rPr>
          <w:rFonts w:hint="eastAsia" w:ascii="SCOJMQ+ËÎÌå" w:hAnsi="SCOJMQ+ËÎÌå" w:cs="SCOJMQ+ËÎÌå"/>
          <w:color w:val="000000" w:themeColor="text1"/>
          <w:spacing w:val="-1"/>
          <w:sz w:val="24"/>
          <w:u w:val="single"/>
          <w14:textFill>
            <w14:solidFill>
              <w14:schemeClr w14:val="tx1"/>
            </w14:solidFill>
          </w14:textFill>
        </w:rPr>
        <w:t xml:space="preserve">               </w:t>
      </w:r>
      <w:r>
        <w:rPr>
          <w:rFonts w:ascii="SCOJMQ+ËÎÌå" w:hAnsi="SCOJMQ+ËÎÌå" w:cs="SCOJMQ+ËÎÌå"/>
          <w:color w:val="000000" w:themeColor="text1"/>
          <w:sz w:val="24"/>
          <w14:textFill>
            <w14:solidFill>
              <w14:schemeClr w14:val="tx1"/>
            </w14:solidFill>
          </w14:textFill>
        </w:rPr>
        <w:t>（盖单位章）</w:t>
      </w:r>
    </w:p>
    <w:p>
      <w:pPr>
        <w:spacing w:line="440" w:lineRule="exact"/>
        <w:rPr>
          <w:rFonts w:ascii="TMBCOU+ËÎÌå" w:hAnsi="TMBCOU+ËÎÌå" w:cs="TMBCOU+ËÎÌå"/>
          <w:color w:val="000000" w:themeColor="text1"/>
          <w:spacing w:val="-1"/>
          <w:sz w:val="24"/>
          <w14:textFill>
            <w14:solidFill>
              <w14:schemeClr w14:val="tx1"/>
            </w14:solidFill>
          </w14:textFill>
        </w:rPr>
      </w:pPr>
      <w:r>
        <w:rPr>
          <w:rFonts w:hint="eastAsia" w:ascii="TMBCOU+ËÎÌå" w:hAnsi="TMBCOU+ËÎÌå" w:cs="TMBCOU+ËÎÌå"/>
          <w:color w:val="000000" w:themeColor="text1"/>
          <w:spacing w:val="-1"/>
          <w:sz w:val="24"/>
          <w14:textFill>
            <w14:solidFill>
              <w14:schemeClr w14:val="tx1"/>
            </w14:solidFill>
          </w14:textFill>
        </w:rPr>
        <w:t xml:space="preserve">                        </w:t>
      </w:r>
      <w:r>
        <w:rPr>
          <w:rFonts w:ascii="PQPMNW+ËÎÌå" w:hAnsi="PQPMNW+ËÎÌå" w:cs="PQPMNW+ËÎÌå"/>
          <w:color w:val="000000" w:themeColor="text1"/>
          <w:spacing w:val="-1"/>
          <w:sz w:val="24"/>
          <w14:textFill>
            <w14:solidFill>
              <w14:schemeClr w14:val="tx1"/>
            </w14:solidFill>
          </w14:textFill>
        </w:rPr>
        <w:t>法定代表人或授权委托人：</w:t>
      </w:r>
      <w:r>
        <w:rPr>
          <w:rFonts w:hint="eastAsia" w:ascii="PQPMNW+ËÎÌå" w:hAnsi="PQPMNW+ËÎÌå" w:cs="PQPMNW+ËÎÌå"/>
          <w:color w:val="000000" w:themeColor="text1"/>
          <w:spacing w:val="-1"/>
          <w:sz w:val="24"/>
          <w:u w:val="single"/>
          <w14:textFill>
            <w14:solidFill>
              <w14:schemeClr w14:val="tx1"/>
            </w14:solidFill>
          </w14:textFill>
        </w:rPr>
        <w:t xml:space="preserve">      </w:t>
      </w:r>
      <w:r>
        <w:rPr>
          <w:rFonts w:ascii="PQPMNW+ËÎÌå" w:hAnsi="PQPMNW+ËÎÌå" w:cs="PQPMNW+ËÎÌå"/>
          <w:color w:val="000000" w:themeColor="text1"/>
          <w:spacing w:val="-1"/>
          <w:sz w:val="24"/>
          <w14:textFill>
            <w14:solidFill>
              <w14:schemeClr w14:val="tx1"/>
            </w14:solidFill>
          </w14:textFill>
        </w:rPr>
        <w:t>（签字或盖章）</w:t>
      </w:r>
    </w:p>
    <w:p>
      <w:pPr>
        <w:spacing w:line="440" w:lineRule="exact"/>
        <w:ind w:firstLine="3808" w:firstLineChars="1600"/>
        <w:rPr>
          <w:rFonts w:ascii="TMBCOU+ËÎÌå" w:hAnsi="TMBCOU+ËÎÌå" w:cs="TMBCOU+ËÎÌå"/>
          <w:color w:val="000000" w:themeColor="text1"/>
          <w:spacing w:val="-1"/>
          <w:sz w:val="24"/>
          <w14:textFill>
            <w14:solidFill>
              <w14:schemeClr w14:val="tx1"/>
            </w14:solidFill>
          </w14:textFill>
        </w:rPr>
      </w:pPr>
      <w:r>
        <w:rPr>
          <w:rFonts w:hint="eastAsia" w:ascii="宋体" w:hAnsi="宋体" w:cs="TMBCOU+ËÎÌå"/>
          <w:color w:val="000000" w:themeColor="text1"/>
          <w:spacing w:val="-1"/>
          <w:sz w:val="24"/>
          <w:u w:val="single"/>
          <w14:textFill>
            <w14:solidFill>
              <w14:schemeClr w14:val="tx1"/>
            </w14:solidFill>
          </w14:textFill>
        </w:rPr>
        <w:t xml:space="preserve">       </w:t>
      </w:r>
      <w:r>
        <w:rPr>
          <w:rFonts w:hint="eastAsia" w:ascii="TMBCOU+ËÎÌå" w:hAnsi="TMBCOU+ËÎÌå" w:cs="TMBCOU+ËÎÌå"/>
          <w:color w:val="000000" w:themeColor="text1"/>
          <w:spacing w:val="-1"/>
          <w:sz w:val="24"/>
          <w14:textFill>
            <w14:solidFill>
              <w14:schemeClr w14:val="tx1"/>
            </w14:solidFill>
          </w14:textFill>
        </w:rPr>
        <w:t>年</w:t>
      </w:r>
      <w:r>
        <w:rPr>
          <w:rFonts w:hint="eastAsia" w:ascii="宋体" w:hAnsi="宋体" w:cs="TMBCOU+ËÎÌå"/>
          <w:color w:val="000000" w:themeColor="text1"/>
          <w:spacing w:val="-1"/>
          <w:sz w:val="24"/>
          <w:u w:val="single"/>
          <w14:textFill>
            <w14:solidFill>
              <w14:schemeClr w14:val="tx1"/>
            </w14:solidFill>
          </w14:textFill>
        </w:rPr>
        <w:t xml:space="preserve">      </w:t>
      </w:r>
      <w:r>
        <w:rPr>
          <w:rFonts w:hint="eastAsia" w:ascii="TMBCOU+ËÎÌå" w:hAnsi="TMBCOU+ËÎÌå" w:cs="TMBCOU+ËÎÌå"/>
          <w:color w:val="000000" w:themeColor="text1"/>
          <w:spacing w:val="-1"/>
          <w:sz w:val="24"/>
          <w14:textFill>
            <w14:solidFill>
              <w14:schemeClr w14:val="tx1"/>
            </w14:solidFill>
          </w14:textFill>
        </w:rPr>
        <w:t>月</w:t>
      </w:r>
      <w:r>
        <w:rPr>
          <w:rFonts w:hint="eastAsia" w:ascii="宋体" w:hAnsi="宋体" w:cs="TMBCOU+ËÎÌå"/>
          <w:color w:val="000000" w:themeColor="text1"/>
          <w:spacing w:val="-1"/>
          <w:sz w:val="24"/>
          <w:u w:val="single"/>
          <w14:textFill>
            <w14:solidFill>
              <w14:schemeClr w14:val="tx1"/>
            </w14:solidFill>
          </w14:textFill>
        </w:rPr>
        <w:t xml:space="preserve">        </w:t>
      </w:r>
      <w:r>
        <w:rPr>
          <w:rFonts w:hint="eastAsia" w:ascii="TMBCOU+ËÎÌå" w:hAnsi="TMBCOU+ËÎÌå" w:cs="TMBCOU+ËÎÌå"/>
          <w:color w:val="000000" w:themeColor="text1"/>
          <w:spacing w:val="-1"/>
          <w:sz w:val="24"/>
          <w14:textFill>
            <w14:solidFill>
              <w14:schemeClr w14:val="tx1"/>
            </w14:solidFill>
          </w14:textFill>
        </w:rPr>
        <w:t>日</w:t>
      </w:r>
    </w:p>
    <w:p>
      <w:pPr>
        <w:spacing w:line="440" w:lineRule="exact"/>
        <w:rPr>
          <w:rFonts w:ascii="TMBCOU+ËÎÌå" w:hAnsi="TMBCOU+ËÎÌå" w:cs="TMBCOU+ËÎÌå"/>
          <w:color w:val="000000" w:themeColor="text1"/>
          <w:spacing w:val="-1"/>
          <w:sz w:val="24"/>
          <w:u w:val="single"/>
          <w14:textFill>
            <w14:solidFill>
              <w14:schemeClr w14:val="tx1"/>
            </w14:solidFill>
          </w14:textFill>
        </w:rPr>
      </w:pPr>
    </w:p>
    <w:p>
      <w:pPr>
        <w:spacing w:line="440" w:lineRule="exact"/>
        <w:rPr>
          <w:rFonts w:ascii="TMBCOU+ËÎÌå" w:hAnsi="TMBCOU+ËÎÌå" w:cs="TMBCOU+ËÎÌå"/>
          <w:color w:val="000000" w:themeColor="text1"/>
          <w:spacing w:val="-1"/>
          <w:u w:val="single"/>
          <w14:textFill>
            <w14:solidFill>
              <w14:schemeClr w14:val="tx1"/>
            </w14:solidFill>
          </w14:textFill>
        </w:rPr>
      </w:pPr>
    </w:p>
    <w:p>
      <w:pPr>
        <w:spacing w:line="440" w:lineRule="exact"/>
        <w:jc w:val="center"/>
        <w:rPr>
          <w:rFonts w:ascii="TMBCOU+ËÎÌå" w:hAnsi="TMBCOU+ËÎÌå" w:cs="TMBCOU+ËÎÌå"/>
          <w:color w:val="000000" w:themeColor="text1"/>
          <w:spacing w:val="-1"/>
          <w:u w:val="single"/>
          <w14:textFill>
            <w14:solidFill>
              <w14:schemeClr w14:val="tx1"/>
            </w14:solidFill>
          </w14:textFill>
        </w:rPr>
      </w:pPr>
      <w:r>
        <w:rPr>
          <w:rFonts w:ascii="TMBCOU+ËÎÌå" w:hAnsi="TMBCOU+ËÎÌå" w:cs="TMBCOU+ËÎÌå"/>
          <w:color w:val="000000" w:themeColor="text1"/>
          <w:spacing w:val="-1"/>
          <w:u w:val="single"/>
          <w14:textFill>
            <w14:solidFill>
              <w14:schemeClr w14:val="tx1"/>
            </w14:solidFill>
          </w14:textFill>
        </w:rPr>
        <w:br w:type="page"/>
      </w:r>
    </w:p>
    <w:p>
      <w:pPr>
        <w:spacing w:line="440" w:lineRule="exact"/>
        <w:jc w:val="center"/>
        <w:rPr>
          <w:rFonts w:ascii="SCOJMQ+ËÎÌå" w:hAnsi="SCOJMQ+ËÎÌå" w:cs="SCOJMQ+ËÎÌå"/>
          <w:b/>
          <w:color w:val="000000" w:themeColor="text1"/>
          <w:sz w:val="28"/>
          <w14:textFill>
            <w14:solidFill>
              <w14:schemeClr w14:val="tx1"/>
            </w14:solidFill>
          </w14:textFill>
        </w:rPr>
      </w:pPr>
    </w:p>
    <w:p>
      <w:pPr>
        <w:spacing w:line="440" w:lineRule="exact"/>
        <w:jc w:val="center"/>
        <w:rPr>
          <w:rFonts w:ascii="TMBCOU+ËÎÌå" w:hAnsi="TMBCOU+ËÎÌå" w:cs="TMBCOU+ËÎÌå"/>
          <w:b/>
          <w:color w:val="000000" w:themeColor="text1"/>
          <w:spacing w:val="-1"/>
          <w14:textFill>
            <w14:solidFill>
              <w14:schemeClr w14:val="tx1"/>
            </w14:solidFill>
          </w14:textFill>
        </w:rPr>
      </w:pPr>
      <w:r>
        <w:rPr>
          <w:rFonts w:hint="eastAsia" w:ascii="SCOJMQ+ËÎÌå" w:hAnsi="SCOJMQ+ËÎÌå" w:cs="SCOJMQ+ËÎÌå"/>
          <w:b/>
          <w:color w:val="000000" w:themeColor="text1"/>
          <w:sz w:val="28"/>
          <w14:textFill>
            <w14:solidFill>
              <w14:schemeClr w14:val="tx1"/>
            </w14:solidFill>
          </w14:textFill>
        </w:rPr>
        <w:t>八、拟投入本项目技术团队人员一览表</w:t>
      </w:r>
    </w:p>
    <w:p>
      <w:pPr>
        <w:spacing w:line="440" w:lineRule="exact"/>
        <w:jc w:val="center"/>
        <w:rPr>
          <w:rFonts w:ascii="TMBCOU+ËÎÌå" w:hAnsi="TMBCOU+ËÎÌå" w:cs="TMBCOU+ËÎÌå"/>
          <w:color w:val="000000" w:themeColor="text1"/>
          <w:spacing w:val="-1"/>
          <w14:textFill>
            <w14:solidFill>
              <w14:schemeClr w14:val="tx1"/>
            </w14:solidFill>
          </w14:textFill>
        </w:rPr>
      </w:pPr>
    </w:p>
    <w:p>
      <w:pPr>
        <w:pStyle w:val="46"/>
        <w:spacing w:line="360" w:lineRule="auto"/>
        <w:ind w:left="162" w:leftChars="-86" w:hanging="342" w:hangingChars="163"/>
        <w:rPr>
          <w:rFonts w:ascii="宋体" w:hAnsi="宋体"/>
          <w:color w:val="000000" w:themeColor="text1"/>
          <w:sz w:val="21"/>
          <w:szCs w:val="21"/>
          <w14:textFill>
            <w14:solidFill>
              <w14:schemeClr w14:val="tx1"/>
            </w14:solidFill>
          </w14:textFill>
        </w:rPr>
      </w:pPr>
    </w:p>
    <w:tbl>
      <w:tblPr>
        <w:tblStyle w:val="20"/>
        <w:tblW w:w="9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918"/>
        <w:gridCol w:w="1002"/>
        <w:gridCol w:w="870"/>
        <w:gridCol w:w="927"/>
        <w:gridCol w:w="1862"/>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11" w:type="dxa"/>
            <w:tcBorders>
              <w:top w:val="single" w:color="auto" w:sz="4" w:space="0"/>
              <w:left w:val="single" w:color="auto" w:sz="4" w:space="0"/>
              <w:bottom w:val="single" w:color="auto" w:sz="4" w:space="0"/>
              <w:right w:val="single" w:color="auto" w:sz="4" w:space="0"/>
            </w:tcBorders>
            <w:vAlign w:val="center"/>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姓名</w:t>
            </w:r>
          </w:p>
        </w:tc>
        <w:tc>
          <w:tcPr>
            <w:tcW w:w="1918" w:type="dxa"/>
            <w:tcBorders>
              <w:top w:val="single" w:color="auto" w:sz="4" w:space="0"/>
              <w:left w:val="single" w:color="auto" w:sz="4" w:space="0"/>
              <w:bottom w:val="single" w:color="auto" w:sz="4" w:space="0"/>
              <w:right w:val="single" w:color="auto" w:sz="4" w:space="0"/>
            </w:tcBorders>
            <w:vAlign w:val="center"/>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身份证号码</w:t>
            </w:r>
          </w:p>
        </w:tc>
        <w:tc>
          <w:tcPr>
            <w:tcW w:w="1002" w:type="dxa"/>
            <w:tcBorders>
              <w:top w:val="single" w:color="auto" w:sz="4" w:space="0"/>
              <w:left w:val="single" w:color="auto" w:sz="4" w:space="0"/>
              <w:bottom w:val="single" w:color="auto" w:sz="4" w:space="0"/>
              <w:right w:val="single" w:color="auto" w:sz="4" w:space="0"/>
            </w:tcBorders>
            <w:vAlign w:val="center"/>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性别</w:t>
            </w:r>
          </w:p>
        </w:tc>
        <w:tc>
          <w:tcPr>
            <w:tcW w:w="870" w:type="dxa"/>
            <w:tcBorders>
              <w:top w:val="single" w:color="auto" w:sz="4" w:space="0"/>
              <w:left w:val="single" w:color="auto" w:sz="4" w:space="0"/>
              <w:bottom w:val="single" w:color="auto" w:sz="4" w:space="0"/>
              <w:right w:val="single" w:color="auto" w:sz="4" w:space="0"/>
            </w:tcBorders>
            <w:vAlign w:val="center"/>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专业</w:t>
            </w:r>
          </w:p>
        </w:tc>
        <w:tc>
          <w:tcPr>
            <w:tcW w:w="927" w:type="dxa"/>
            <w:tcBorders>
              <w:top w:val="single" w:color="auto" w:sz="4" w:space="0"/>
              <w:left w:val="single" w:color="auto" w:sz="4" w:space="0"/>
              <w:bottom w:val="single" w:color="auto" w:sz="4" w:space="0"/>
              <w:right w:val="single" w:color="auto" w:sz="4" w:space="0"/>
            </w:tcBorders>
            <w:vAlign w:val="center"/>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职称</w:t>
            </w:r>
          </w:p>
        </w:tc>
        <w:tc>
          <w:tcPr>
            <w:tcW w:w="1862" w:type="dxa"/>
            <w:tcBorders>
              <w:top w:val="single" w:color="auto" w:sz="4" w:space="0"/>
              <w:left w:val="single" w:color="auto" w:sz="4" w:space="0"/>
              <w:bottom w:val="single" w:color="auto" w:sz="4" w:space="0"/>
              <w:right w:val="single" w:color="auto" w:sz="4" w:space="0"/>
            </w:tcBorders>
            <w:vAlign w:val="center"/>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工作年限</w:t>
            </w:r>
          </w:p>
        </w:tc>
        <w:tc>
          <w:tcPr>
            <w:tcW w:w="1862" w:type="dxa"/>
            <w:tcBorders>
              <w:top w:val="single" w:color="auto" w:sz="4" w:space="0"/>
              <w:left w:val="single" w:color="auto" w:sz="4" w:space="0"/>
              <w:bottom w:val="single" w:color="auto" w:sz="4" w:space="0"/>
              <w:right w:val="single" w:color="auto" w:sz="4" w:space="0"/>
            </w:tcBorders>
            <w:vAlign w:val="center"/>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11"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1002"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927"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1862"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1862"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11"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1002"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927"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1862"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1862"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11"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1002"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927"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1862"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1862"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11"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1002"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927"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1862"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1862"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11"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1002"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927"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1862"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1862"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11"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1002"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927"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1862"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c>
          <w:tcPr>
            <w:tcW w:w="1862" w:type="dxa"/>
            <w:tcBorders>
              <w:top w:val="single" w:color="auto" w:sz="4" w:space="0"/>
              <w:left w:val="single" w:color="auto" w:sz="4" w:space="0"/>
              <w:bottom w:val="single" w:color="auto" w:sz="4" w:space="0"/>
              <w:right w:val="single" w:color="auto" w:sz="4" w:space="0"/>
            </w:tcBorders>
          </w:tcPr>
          <w:p>
            <w:pPr>
              <w:pStyle w:val="46"/>
              <w:spacing w:line="360" w:lineRule="auto"/>
              <w:ind w:left="211" w:leftChars="-86" w:hanging="391" w:hangingChars="163"/>
              <w:jc w:val="center"/>
              <w:rPr>
                <w:rFonts w:ascii="宋体" w:hAnsi="宋体"/>
                <w:color w:val="000000" w:themeColor="text1"/>
                <w14:textFill>
                  <w14:solidFill>
                    <w14:schemeClr w14:val="tx1"/>
                  </w14:solidFill>
                </w14:textFill>
              </w:rPr>
            </w:pPr>
          </w:p>
        </w:tc>
      </w:tr>
    </w:tbl>
    <w:p>
      <w:pPr>
        <w:pStyle w:val="46"/>
        <w:spacing w:line="360" w:lineRule="auto"/>
        <w:ind w:left="162" w:leftChars="-86" w:hanging="342" w:hangingChars="163"/>
        <w:jc w:val="center"/>
        <w:rPr>
          <w:rFonts w:ascii="宋体" w:hAnsi="宋体"/>
          <w:color w:val="000000" w:themeColor="text1"/>
          <w:sz w:val="21"/>
          <w:szCs w:val="21"/>
          <w14:textFill>
            <w14:solidFill>
              <w14:schemeClr w14:val="tx1"/>
            </w14:solidFill>
          </w14:textFill>
        </w:rPr>
      </w:pPr>
    </w:p>
    <w:p>
      <w:pPr>
        <w:pStyle w:val="46"/>
        <w:spacing w:line="360" w:lineRule="auto"/>
        <w:ind w:left="211" w:leftChars="-86" w:hanging="391" w:hangingChars="163"/>
        <w:rPr>
          <w:rFonts w:ascii="宋体" w:hAnsi="宋体"/>
          <w:color w:val="auto"/>
        </w:rPr>
      </w:pPr>
      <w:r>
        <w:rPr>
          <w:rFonts w:hint="eastAsia" w:ascii="宋体" w:hAnsi="宋体"/>
          <w:color w:val="000000" w:themeColor="text1"/>
          <w14:textFill>
            <w14:solidFill>
              <w14:schemeClr w14:val="tx1"/>
            </w14:solidFill>
          </w14:textFill>
        </w:rPr>
        <w:t>注：</w:t>
      </w:r>
      <w:r>
        <w:rPr>
          <w:rFonts w:hint="eastAsia" w:ascii="宋体" w:hAnsi="宋体"/>
          <w:color w:val="auto"/>
          <w:highlight w:val="none"/>
        </w:rPr>
        <w:t>编制工作人员应附身份证、职称证或职称证明文件、</w:t>
      </w:r>
      <w:r>
        <w:rPr>
          <w:rFonts w:hint="eastAsia" w:ascii="宋体" w:hAnsi="宋体" w:cs="宋体"/>
          <w:color w:val="auto"/>
          <w:szCs w:val="21"/>
          <w:highlight w:val="none"/>
        </w:rPr>
        <w:t>注册咨询工程师</w:t>
      </w:r>
      <w:r>
        <w:rPr>
          <w:rFonts w:hint="eastAsia" w:ascii="宋体" w:hAnsi="宋体" w:cs="宋体"/>
          <w:color w:val="auto"/>
          <w:szCs w:val="21"/>
          <w:highlight w:val="none"/>
          <w:lang w:eastAsia="zh-CN"/>
        </w:rPr>
        <w:t>证书（如有）、</w:t>
      </w:r>
      <w:r>
        <w:rPr>
          <w:rFonts w:hint="eastAsia" w:ascii="宋体" w:hAnsi="宋体"/>
          <w:color w:val="auto"/>
          <w:highlight w:val="none"/>
        </w:rPr>
        <w:t>本单位缴纳社保证明等材料原件的扫描件。</w:t>
      </w:r>
    </w:p>
    <w:p>
      <w:pPr>
        <w:spacing w:line="440" w:lineRule="exact"/>
        <w:ind w:firstLine="4160" w:firstLineChars="2000"/>
        <w:rPr>
          <w:rFonts w:ascii="TMBCOU+ËÎÌå" w:hAnsi="TMBCOU+ËÎÌå" w:cs="TMBCOU+ËÎÌå"/>
          <w:color w:val="000000" w:themeColor="text1"/>
          <w:spacing w:val="-1"/>
          <w14:textFill>
            <w14:solidFill>
              <w14:schemeClr w14:val="tx1"/>
            </w14:solidFill>
          </w14:textFill>
        </w:rPr>
      </w:pPr>
    </w:p>
    <w:p>
      <w:pPr>
        <w:spacing w:line="440" w:lineRule="exact"/>
        <w:ind w:firstLine="4160" w:firstLineChars="2000"/>
        <w:rPr>
          <w:rFonts w:ascii="TMBCOU+ËÎÌå" w:hAnsi="TMBCOU+ËÎÌå" w:cs="TMBCOU+ËÎÌå"/>
          <w:color w:val="000000" w:themeColor="text1"/>
          <w:spacing w:val="-1"/>
          <w14:textFill>
            <w14:solidFill>
              <w14:schemeClr w14:val="tx1"/>
            </w14:solidFill>
          </w14:textFill>
        </w:rPr>
      </w:pPr>
    </w:p>
    <w:p>
      <w:pPr>
        <w:spacing w:line="440" w:lineRule="exact"/>
        <w:ind w:firstLine="4160" w:firstLineChars="2000"/>
        <w:rPr>
          <w:rFonts w:ascii="TMBCOU+ËÎÌå" w:hAnsi="TMBCOU+ËÎÌå" w:cs="TMBCOU+ËÎÌå"/>
          <w:color w:val="000000" w:themeColor="text1"/>
          <w:spacing w:val="-1"/>
          <w14:textFill>
            <w14:solidFill>
              <w14:schemeClr w14:val="tx1"/>
            </w14:solidFill>
          </w14:textFill>
        </w:rPr>
      </w:pPr>
    </w:p>
    <w:p>
      <w:pPr>
        <w:spacing w:line="440" w:lineRule="exact"/>
        <w:ind w:firstLine="2080" w:firstLineChars="1000"/>
        <w:rPr>
          <w:rFonts w:ascii="TMBCOU+ËÎÌå" w:hAnsi="TMBCOU+ËÎÌå" w:cs="TMBCOU+ËÎÌå"/>
          <w:color w:val="000000" w:themeColor="text1"/>
          <w:spacing w:val="-1"/>
          <w:sz w:val="24"/>
          <w14:textFill>
            <w14:solidFill>
              <w14:schemeClr w14:val="tx1"/>
            </w14:solidFill>
          </w14:textFill>
        </w:rPr>
      </w:pPr>
      <w:r>
        <w:rPr>
          <w:rFonts w:hint="cs" w:ascii="TMBCOU+ËÎÌå" w:hAnsi="TMBCOU+ËÎÌå" w:cs="TMBCOU+ËÎÌå"/>
          <w:color w:val="000000" w:themeColor="text1"/>
          <w:spacing w:val="-1"/>
          <w:cs/>
          <w14:textFill>
            <w14:solidFill>
              <w14:schemeClr w14:val="tx1"/>
            </w14:solidFill>
          </w14:textFill>
        </w:rPr>
        <w:t xml:space="preserve"> </w:t>
      </w:r>
      <w:r>
        <w:rPr>
          <w:rFonts w:hint="cs" w:ascii="TMBCOU+ËÎÌå" w:hAnsi="TMBCOU+ËÎÌå" w:cs="TMBCOU+ËÎÌå"/>
          <w:color w:val="000000" w:themeColor="text1"/>
          <w:spacing w:val="-1"/>
          <w:sz w:val="24"/>
          <w:cs/>
          <w14:textFill>
            <w14:solidFill>
              <w14:schemeClr w14:val="tx1"/>
            </w14:solidFill>
          </w14:textFill>
        </w:rPr>
        <w:t xml:space="preserve"> </w:t>
      </w:r>
      <w:r>
        <w:rPr>
          <w:rFonts w:hint="eastAsia" w:ascii="TMBCOU+ËÎÌå" w:hAnsi="TMBCOU+ËÎÌå" w:cs="TMBCOU+ËÎÌå"/>
          <w:color w:val="000000" w:themeColor="text1"/>
          <w:spacing w:val="-1"/>
          <w:sz w:val="24"/>
          <w14:textFill>
            <w14:solidFill>
              <w14:schemeClr w14:val="tx1"/>
            </w14:solidFill>
          </w14:textFill>
        </w:rPr>
        <w:t>竞争</w:t>
      </w:r>
      <w:r>
        <w:rPr>
          <w:rFonts w:hint="eastAsia" w:ascii="SCOJMQ+ËÎÌå" w:hAnsi="SCOJMQ+ËÎÌå" w:cs="SCOJMQ+ËÎÌå"/>
          <w:color w:val="000000" w:themeColor="text1"/>
          <w:spacing w:val="-1"/>
          <w:sz w:val="24"/>
          <w14:textFill>
            <w14:solidFill>
              <w14:schemeClr w14:val="tx1"/>
            </w14:solidFill>
          </w14:textFill>
        </w:rPr>
        <w:t>性磋商响应人：</w:t>
      </w:r>
      <w:r>
        <w:rPr>
          <w:rFonts w:hint="cs" w:ascii="SCOJMQ+ËÎÌå" w:hAnsi="SCOJMQ+ËÎÌå" w:cs="SCOJMQ+ËÎÌå"/>
          <w:color w:val="000000" w:themeColor="text1"/>
          <w:spacing w:val="-1"/>
          <w:sz w:val="24"/>
          <w:u w:val="single"/>
          <w:cs/>
          <w14:textFill>
            <w14:solidFill>
              <w14:schemeClr w14:val="tx1"/>
            </w14:solidFill>
          </w14:textFill>
        </w:rPr>
        <w:t xml:space="preserve">               </w:t>
      </w:r>
      <w:r>
        <w:rPr>
          <w:rFonts w:hint="eastAsia" w:ascii="SCOJMQ+ËÎÌå" w:hAnsi="SCOJMQ+ËÎÌå" w:cs="SCOJMQ+ËÎÌå"/>
          <w:color w:val="000000" w:themeColor="text1"/>
          <w:sz w:val="24"/>
          <w14:textFill>
            <w14:solidFill>
              <w14:schemeClr w14:val="tx1"/>
            </w14:solidFill>
          </w14:textFill>
        </w:rPr>
        <w:t>（盖单位章）</w:t>
      </w:r>
    </w:p>
    <w:p>
      <w:pPr>
        <w:spacing w:line="440" w:lineRule="exact"/>
        <w:rPr>
          <w:rFonts w:ascii="TMBCOU+ËÎÌå" w:hAnsi="TMBCOU+ËÎÌå" w:cs="TMBCOU+ËÎÌå"/>
          <w:color w:val="000000" w:themeColor="text1"/>
          <w:spacing w:val="-1"/>
          <w:sz w:val="24"/>
          <w:cs/>
          <w14:textFill>
            <w14:solidFill>
              <w14:schemeClr w14:val="tx1"/>
            </w14:solidFill>
          </w14:textFill>
        </w:rPr>
      </w:pPr>
      <w:r>
        <w:rPr>
          <w:rFonts w:hint="cs" w:ascii="TMBCOU+ËÎÌå" w:hAnsi="TMBCOU+ËÎÌå" w:cs="TMBCOU+ËÎÌå"/>
          <w:color w:val="000000" w:themeColor="text1"/>
          <w:spacing w:val="-1"/>
          <w:sz w:val="24"/>
          <w:cs/>
          <w14:textFill>
            <w14:solidFill>
              <w14:schemeClr w14:val="tx1"/>
            </w14:solidFill>
          </w14:textFill>
        </w:rPr>
        <w:t xml:space="preserve">                      </w:t>
      </w:r>
      <w:r>
        <w:rPr>
          <w:rFonts w:hint="eastAsia" w:ascii="PQPMNW+ËÎÌå" w:hAnsi="PQPMNW+ËÎÌå" w:cs="PQPMNW+ËÎÌå"/>
          <w:color w:val="000000" w:themeColor="text1"/>
          <w:spacing w:val="-1"/>
          <w:sz w:val="24"/>
          <w14:textFill>
            <w14:solidFill>
              <w14:schemeClr w14:val="tx1"/>
            </w14:solidFill>
          </w14:textFill>
        </w:rPr>
        <w:t>法定代表人或授权委托人：</w:t>
      </w:r>
      <w:r>
        <w:rPr>
          <w:rFonts w:hint="cs" w:ascii="PQPMNW+ËÎÌå" w:hAnsi="PQPMNW+ËÎÌå" w:cs="PQPMNW+ËÎÌå"/>
          <w:color w:val="000000" w:themeColor="text1"/>
          <w:spacing w:val="-1"/>
          <w:sz w:val="24"/>
          <w:u w:val="single"/>
          <w:cs/>
          <w14:textFill>
            <w14:solidFill>
              <w14:schemeClr w14:val="tx1"/>
            </w14:solidFill>
          </w14:textFill>
        </w:rPr>
        <w:t xml:space="preserve">  </w:t>
      </w:r>
      <w:r>
        <w:rPr>
          <w:rFonts w:hint="eastAsia" w:ascii="PQPMNW+ËÎÌå" w:hAnsi="PQPMNW+ËÎÌå" w:cs="PQPMNW+ËÎÌå"/>
          <w:color w:val="000000" w:themeColor="text1"/>
          <w:spacing w:val="-1"/>
          <w:sz w:val="24"/>
          <w:u w:val="single"/>
          <w:cs/>
          <w14:textFill>
            <w14:solidFill>
              <w14:schemeClr w14:val="tx1"/>
            </w14:solidFill>
          </w14:textFill>
        </w:rPr>
        <w:t xml:space="preserve">  </w:t>
      </w:r>
      <w:r>
        <w:rPr>
          <w:rFonts w:hint="cs" w:ascii="PQPMNW+ËÎÌå" w:hAnsi="PQPMNW+ËÎÌå" w:cs="PQPMNW+ËÎÌå"/>
          <w:color w:val="000000" w:themeColor="text1"/>
          <w:spacing w:val="-1"/>
          <w:sz w:val="24"/>
          <w:u w:val="single"/>
          <w:cs/>
          <w14:textFill>
            <w14:solidFill>
              <w14:schemeClr w14:val="tx1"/>
            </w14:solidFill>
          </w14:textFill>
        </w:rPr>
        <w:t xml:space="preserve">    </w:t>
      </w:r>
      <w:r>
        <w:rPr>
          <w:rFonts w:hint="eastAsia" w:ascii="PQPMNW+ËÎÌå" w:hAnsi="PQPMNW+ËÎÌå" w:cs="PQPMNW+ËÎÌå"/>
          <w:color w:val="000000" w:themeColor="text1"/>
          <w:spacing w:val="-1"/>
          <w:sz w:val="24"/>
          <w14:textFill>
            <w14:solidFill>
              <w14:schemeClr w14:val="tx1"/>
            </w14:solidFill>
          </w14:textFill>
        </w:rPr>
        <w:t>（签字或盖章）</w:t>
      </w:r>
    </w:p>
    <w:p>
      <w:pPr>
        <w:spacing w:line="440" w:lineRule="exact"/>
        <w:ind w:firstLine="4046" w:firstLineChars="1700"/>
        <w:rPr>
          <w:rFonts w:ascii="TMBCOU+ËÎÌå" w:hAnsi="TMBCOU+ËÎÌå" w:cs="TMBCOU+ËÎÌå"/>
          <w:color w:val="000000" w:themeColor="text1"/>
          <w:spacing w:val="-1"/>
          <w:sz w:val="24"/>
          <w:cs/>
          <w14:textFill>
            <w14:solidFill>
              <w14:schemeClr w14:val="tx1"/>
            </w14:solidFill>
          </w14:textFill>
        </w:rPr>
      </w:pPr>
      <w:r>
        <w:rPr>
          <w:rFonts w:hint="eastAsia" w:ascii="宋体" w:hAnsi="宋体" w:cs="TMBCOU+ËÎÌå"/>
          <w:color w:val="000000" w:themeColor="text1"/>
          <w:spacing w:val="-1"/>
          <w:sz w:val="24"/>
          <w:u w:val="single"/>
          <w14:textFill>
            <w14:solidFill>
              <w14:schemeClr w14:val="tx1"/>
            </w14:solidFill>
          </w14:textFill>
        </w:rPr>
        <w:t xml:space="preserve">       </w:t>
      </w:r>
      <w:r>
        <w:rPr>
          <w:rFonts w:hint="eastAsia" w:ascii="TMBCOU+ËÎÌå" w:hAnsi="TMBCOU+ËÎÌå" w:cs="TMBCOU+ËÎÌå"/>
          <w:color w:val="000000" w:themeColor="text1"/>
          <w:spacing w:val="-1"/>
          <w:sz w:val="24"/>
          <w14:textFill>
            <w14:solidFill>
              <w14:schemeClr w14:val="tx1"/>
            </w14:solidFill>
          </w14:textFill>
        </w:rPr>
        <w:t>年</w:t>
      </w:r>
      <w:r>
        <w:rPr>
          <w:rFonts w:hint="eastAsia" w:ascii="宋体" w:hAnsi="宋体" w:cs="TMBCOU+ËÎÌå"/>
          <w:color w:val="000000" w:themeColor="text1"/>
          <w:spacing w:val="-1"/>
          <w:sz w:val="24"/>
          <w:u w:val="single"/>
          <w14:textFill>
            <w14:solidFill>
              <w14:schemeClr w14:val="tx1"/>
            </w14:solidFill>
          </w14:textFill>
        </w:rPr>
        <w:t xml:space="preserve">      </w:t>
      </w:r>
      <w:r>
        <w:rPr>
          <w:rFonts w:hint="eastAsia" w:ascii="TMBCOU+ËÎÌå" w:hAnsi="TMBCOU+ËÎÌå" w:cs="TMBCOU+ËÎÌå"/>
          <w:color w:val="000000" w:themeColor="text1"/>
          <w:spacing w:val="-1"/>
          <w:sz w:val="24"/>
          <w14:textFill>
            <w14:solidFill>
              <w14:schemeClr w14:val="tx1"/>
            </w14:solidFill>
          </w14:textFill>
        </w:rPr>
        <w:t>月</w:t>
      </w:r>
      <w:r>
        <w:rPr>
          <w:rFonts w:hint="eastAsia" w:ascii="宋体" w:hAnsi="宋体" w:cs="TMBCOU+ËÎÌå"/>
          <w:color w:val="000000" w:themeColor="text1"/>
          <w:spacing w:val="-1"/>
          <w:sz w:val="24"/>
          <w:u w:val="single"/>
          <w14:textFill>
            <w14:solidFill>
              <w14:schemeClr w14:val="tx1"/>
            </w14:solidFill>
          </w14:textFill>
        </w:rPr>
        <w:t xml:space="preserve">        </w:t>
      </w:r>
      <w:r>
        <w:rPr>
          <w:rFonts w:hint="eastAsia" w:ascii="TMBCOU+ËÎÌå" w:hAnsi="TMBCOU+ËÎÌå" w:cs="TMBCOU+ËÎÌå"/>
          <w:color w:val="000000" w:themeColor="text1"/>
          <w:spacing w:val="-1"/>
          <w:sz w:val="24"/>
          <w14:textFill>
            <w14:solidFill>
              <w14:schemeClr w14:val="tx1"/>
            </w14:solidFill>
          </w14:textFill>
        </w:rPr>
        <w:t>日</w:t>
      </w:r>
    </w:p>
    <w:p>
      <w:pPr>
        <w:spacing w:line="440" w:lineRule="exact"/>
        <w:jc w:val="center"/>
        <w:rPr>
          <w:rFonts w:ascii="TMBCOU+ËÎÌå" w:hAnsi="TMBCOU+ËÎÌå" w:cs="TMBCOU+ËÎÌå"/>
          <w:color w:val="000000" w:themeColor="text1"/>
          <w:spacing w:val="-1"/>
          <w14:textFill>
            <w14:solidFill>
              <w14:schemeClr w14:val="tx1"/>
            </w14:solidFill>
          </w14:textFill>
        </w:rPr>
      </w:pPr>
    </w:p>
    <w:p>
      <w:pPr>
        <w:pStyle w:val="53"/>
        <w:widowControl w:val="0"/>
        <w:autoSpaceDE w:val="0"/>
        <w:autoSpaceDN w:val="0"/>
        <w:spacing w:before="0" w:after="0" w:line="440" w:lineRule="exact"/>
        <w:rPr>
          <w:rFonts w:ascii="TMBCOU+ËÎÌå" w:hAnsi="TMBCOU+ËÎÌå" w:eastAsia="宋体" w:cs="TMBCOU+ËÎÌå"/>
          <w:color w:val="000000" w:themeColor="text1"/>
          <w:spacing w:val="-1"/>
          <w:u w:val="single"/>
          <w:lang w:eastAsia="zh-CN"/>
          <w14:textFill>
            <w14:solidFill>
              <w14:schemeClr w14:val="tx1"/>
            </w14:solidFill>
          </w14:textFill>
        </w:rPr>
      </w:pPr>
    </w:p>
    <w:p>
      <w:pPr>
        <w:pStyle w:val="53"/>
        <w:widowControl w:val="0"/>
        <w:autoSpaceDE w:val="0"/>
        <w:autoSpaceDN w:val="0"/>
        <w:spacing w:before="0" w:after="0" w:line="440" w:lineRule="exact"/>
        <w:ind w:left="436"/>
        <w:jc w:val="center"/>
        <w:rPr>
          <w:rFonts w:ascii="TMBCOU+ËÎÌå" w:hAnsi="TMBCOU+ËÎÌå" w:eastAsia="宋体" w:cs="TMBCOU+ËÎÌå"/>
          <w:color w:val="000000" w:themeColor="text1"/>
          <w:spacing w:val="-1"/>
          <w:u w:val="single"/>
          <w:lang w:eastAsia="zh-CN"/>
          <w14:textFill>
            <w14:solidFill>
              <w14:schemeClr w14:val="tx1"/>
            </w14:solidFill>
          </w14:textFill>
        </w:rPr>
      </w:pPr>
    </w:p>
    <w:p>
      <w:pPr>
        <w:spacing w:line="440" w:lineRule="exact"/>
        <w:jc w:val="center"/>
        <w:rPr>
          <w:rFonts w:ascii="SCOJMQ+ËÎÌå" w:hAnsi="SCOJMQ+ËÎÌå" w:cs="SCOJMQ+ËÎÌå"/>
          <w:b/>
          <w:color w:val="000000" w:themeColor="text1"/>
          <w:sz w:val="28"/>
          <w14:textFill>
            <w14:solidFill>
              <w14:schemeClr w14:val="tx1"/>
            </w14:solidFill>
          </w14:textFill>
        </w:rPr>
      </w:pPr>
      <w:r>
        <w:rPr>
          <w:rFonts w:ascii="SCOJMQ+ËÎÌå" w:hAnsi="SCOJMQ+ËÎÌå" w:cs="SCOJMQ+ËÎÌå"/>
          <w:b/>
          <w:color w:val="000000" w:themeColor="text1"/>
          <w:sz w:val="28"/>
          <w14:textFill>
            <w14:solidFill>
              <w14:schemeClr w14:val="tx1"/>
            </w14:solidFill>
          </w14:textFill>
        </w:rPr>
        <w:br w:type="page"/>
      </w:r>
    </w:p>
    <w:p>
      <w:pPr>
        <w:spacing w:line="440" w:lineRule="exact"/>
        <w:jc w:val="center"/>
        <w:rPr>
          <w:rFonts w:ascii="SCOJMQ+ËÎÌå" w:hAnsi="SCOJMQ+ËÎÌå" w:cs="SCOJMQ+ËÎÌå"/>
          <w:b/>
          <w:color w:val="000000" w:themeColor="text1"/>
          <w:sz w:val="28"/>
          <w14:textFill>
            <w14:solidFill>
              <w14:schemeClr w14:val="tx1"/>
            </w14:solidFill>
          </w14:textFill>
        </w:rPr>
      </w:pPr>
      <w:r>
        <w:rPr>
          <w:rFonts w:hint="eastAsia" w:ascii="SCOJMQ+ËÎÌå" w:hAnsi="SCOJMQ+ËÎÌå" w:cs="SCOJMQ+ËÎÌå"/>
          <w:b/>
          <w:color w:val="000000" w:themeColor="text1"/>
          <w:sz w:val="28"/>
          <w14:textFill>
            <w14:solidFill>
              <w14:schemeClr w14:val="tx1"/>
            </w14:solidFill>
          </w14:textFill>
        </w:rPr>
        <w:t>九、近五年</w:t>
      </w:r>
      <w:r>
        <w:rPr>
          <w:rFonts w:hint="eastAsia" w:ascii="SCOJMQ+ËÎÌå" w:hAnsi="SCOJMQ+ËÎÌå" w:cs="SCOJMQ+ËÎÌå"/>
          <w:b/>
          <w:color w:val="auto"/>
          <w:sz w:val="28"/>
          <w:lang w:eastAsia="zh-CN"/>
        </w:rPr>
        <w:t>（</w:t>
      </w:r>
      <w:r>
        <w:rPr>
          <w:rFonts w:hint="eastAsia" w:ascii="SCOJMQ+ËÎÌå" w:hAnsi="SCOJMQ+ËÎÌå" w:cs="SCOJMQ+ËÎÌå"/>
          <w:b/>
          <w:color w:val="auto"/>
          <w:sz w:val="28"/>
          <w:lang w:val="en-US" w:eastAsia="zh-CN"/>
        </w:rPr>
        <w:t>2018年11月1日</w:t>
      </w:r>
      <w:r>
        <w:rPr>
          <w:rFonts w:hint="eastAsia" w:ascii="SCOJMQ+ËÎÌå" w:hAnsi="SCOJMQ+ËÎÌå" w:cs="SCOJMQ+ËÎÌå"/>
          <w:b/>
          <w:color w:val="auto"/>
          <w:sz w:val="28"/>
          <w:lang w:eastAsia="zh-CN"/>
        </w:rPr>
        <w:t>）</w:t>
      </w:r>
      <w:r>
        <w:rPr>
          <w:rFonts w:ascii="SCOJMQ+ËÎÌå" w:hAnsi="SCOJMQ+ËÎÌå" w:cs="SCOJMQ+ËÎÌå"/>
          <w:b/>
          <w:color w:val="000000" w:themeColor="text1"/>
          <w:sz w:val="28"/>
          <w14:textFill>
            <w14:solidFill>
              <w14:schemeClr w14:val="tx1"/>
            </w14:solidFill>
          </w14:textFill>
        </w:rPr>
        <w:t>类似业绩一览表</w:t>
      </w:r>
    </w:p>
    <w:p>
      <w:pPr>
        <w:pStyle w:val="53"/>
        <w:widowControl w:val="0"/>
        <w:autoSpaceDE w:val="0"/>
        <w:autoSpaceDN w:val="0"/>
        <w:spacing w:before="0" w:after="0" w:line="440" w:lineRule="exact"/>
        <w:rPr>
          <w:rFonts w:ascii="QEWSUC+ËÎÌå" w:hAnsi="QEWSUC+ËÎÌå" w:eastAsia="宋体" w:cs="QEWSUC+ËÎÌå"/>
          <w:color w:val="000000" w:themeColor="text1"/>
          <w:kern w:val="2"/>
          <w:sz w:val="28"/>
          <w:szCs w:val="24"/>
          <w:lang w:val="en-US" w:eastAsia="zh-CN"/>
          <w14:textFill>
            <w14:solidFill>
              <w14:schemeClr w14:val="tx1"/>
            </w14:solidFill>
          </w14:textFill>
        </w:rPr>
      </w:pPr>
    </w:p>
    <w:p>
      <w:pPr>
        <w:pStyle w:val="53"/>
        <w:widowControl w:val="0"/>
        <w:autoSpaceDE w:val="0"/>
        <w:autoSpaceDN w:val="0"/>
        <w:spacing w:before="0" w:after="0" w:line="440" w:lineRule="exact"/>
        <w:ind w:firstLine="1680" w:firstLineChars="700"/>
        <w:jc w:val="left"/>
        <w:rPr>
          <w:rFonts w:ascii="宋体" w:hAnsi="宋体" w:cs="宋体" w:eastAsiaTheme="minorEastAsia"/>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 xml:space="preserve"> 1</w:t>
      </w:r>
      <w:r>
        <w:rPr>
          <w:rFonts w:hint="eastAsia" w:ascii="宋体" w:hAnsi="宋体" w:cs="宋体"/>
          <w:b/>
          <w:color w:val="000000" w:themeColor="text1"/>
          <w:sz w:val="24"/>
          <w:szCs w:val="24"/>
          <w:lang w:eastAsia="zh-CN"/>
          <w14:textFill>
            <w14:solidFill>
              <w14:schemeClr w14:val="tx1"/>
            </w14:solidFill>
          </w14:textFill>
        </w:rPr>
        <w:t>、</w:t>
      </w:r>
      <w:r>
        <w:rPr>
          <w:rFonts w:ascii="宋体" w:hAnsi="宋体" w:cs="宋体"/>
          <w:b/>
          <w:color w:val="000000" w:themeColor="text1"/>
          <w:sz w:val="24"/>
          <w:szCs w:val="24"/>
          <w:lang w:eastAsia="zh-CN"/>
          <w14:textFill>
            <w14:solidFill>
              <w14:schemeClr w14:val="tx1"/>
            </w14:solidFill>
          </w14:textFill>
        </w:rPr>
        <w:t>不提供格式，供应商自拟</w:t>
      </w:r>
      <w:r>
        <w:rPr>
          <w:rFonts w:hint="eastAsia" w:ascii="宋体" w:hAnsi="宋体" w:cs="宋体"/>
          <w:b/>
          <w:color w:val="000000" w:themeColor="text1"/>
          <w:sz w:val="24"/>
          <w:szCs w:val="24"/>
          <w:lang w:eastAsia="zh-CN"/>
          <w14:textFill>
            <w14:solidFill>
              <w14:schemeClr w14:val="tx1"/>
            </w14:solidFill>
          </w14:textFill>
        </w:rPr>
        <w:t>。</w:t>
      </w:r>
      <w:r>
        <w:rPr>
          <w:rFonts w:hint="eastAsia" w:ascii="宋体" w:hAnsi="宋体" w:cs="宋体" w:eastAsiaTheme="minorEastAsia"/>
          <w:b/>
          <w:color w:val="000000" w:themeColor="text1"/>
          <w:sz w:val="24"/>
          <w:szCs w:val="24"/>
          <w:lang w:eastAsia="zh-CN"/>
          <w14:textFill>
            <w14:solidFill>
              <w14:schemeClr w14:val="tx1"/>
            </w14:solidFill>
          </w14:textFill>
        </w:rPr>
        <w:t xml:space="preserve"> </w:t>
      </w:r>
    </w:p>
    <w:p>
      <w:pPr>
        <w:pStyle w:val="53"/>
        <w:widowControl w:val="0"/>
        <w:autoSpaceDE w:val="0"/>
        <w:autoSpaceDN w:val="0"/>
        <w:spacing w:before="0" w:after="0" w:line="440" w:lineRule="exact"/>
        <w:ind w:firstLine="1800" w:firstLineChars="750"/>
        <w:jc w:val="left"/>
        <w:rPr>
          <w:rFonts w:ascii="宋体" w:hAnsi="宋体" w:cs="宋体"/>
          <w:b/>
          <w:color w:val="000000" w:themeColor="text1"/>
          <w:sz w:val="24"/>
          <w:szCs w:val="24"/>
          <w:highlight w:val="yellow"/>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2</w:t>
      </w:r>
      <w:r>
        <w:rPr>
          <w:rFonts w:hint="eastAsia" w:ascii="宋体" w:hAnsi="宋体" w:cs="宋体"/>
          <w:b/>
          <w:color w:val="000000" w:themeColor="text1"/>
          <w:sz w:val="24"/>
          <w:szCs w:val="24"/>
          <w:lang w:eastAsia="zh-CN"/>
          <w14:textFill>
            <w14:solidFill>
              <w14:schemeClr w14:val="tx1"/>
            </w14:solidFill>
          </w14:textFill>
        </w:rPr>
        <w:t>、响应文件中附类似</w:t>
      </w:r>
      <w:r>
        <w:rPr>
          <w:rFonts w:hint="eastAsia" w:ascii="宋体" w:hAnsi="宋体" w:cs="宋体"/>
          <w:b/>
          <w:color w:val="000000" w:themeColor="text1"/>
          <w:sz w:val="24"/>
          <w:szCs w:val="24"/>
          <w:highlight w:val="none"/>
          <w:lang w:eastAsia="zh-CN"/>
          <w14:textFill>
            <w14:solidFill>
              <w14:schemeClr w14:val="tx1"/>
            </w14:solidFill>
          </w14:textFill>
        </w:rPr>
        <w:t>业绩合同原件或中标通知书原件的扫描件。</w:t>
      </w:r>
    </w:p>
    <w:p>
      <w:pPr>
        <w:pStyle w:val="53"/>
        <w:widowControl w:val="0"/>
        <w:autoSpaceDE w:val="0"/>
        <w:autoSpaceDN w:val="0"/>
        <w:spacing w:before="0" w:after="0" w:line="440" w:lineRule="exact"/>
        <w:ind w:firstLine="560" w:firstLineChars="200"/>
        <w:jc w:val="left"/>
        <w:rPr>
          <w:rFonts w:ascii="QEWSUC+ËÎÌå" w:hAnsi="QEWSUC+ËÎÌå" w:eastAsia="宋体" w:cs="QEWSUC+ËÎÌå"/>
          <w:color w:val="000000" w:themeColor="text1"/>
          <w:kern w:val="2"/>
          <w:sz w:val="28"/>
          <w:szCs w:val="24"/>
          <w:lang w:val="en-US" w:eastAsia="zh-CN"/>
          <w14:textFill>
            <w14:solidFill>
              <w14:schemeClr w14:val="tx1"/>
            </w14:solidFill>
          </w14:textFill>
        </w:rPr>
      </w:pPr>
    </w:p>
    <w:p>
      <w:pPr>
        <w:pStyle w:val="52"/>
        <w:widowControl w:val="0"/>
        <w:autoSpaceDE w:val="0"/>
        <w:autoSpaceDN w:val="0"/>
        <w:spacing w:before="0" w:after="0" w:line="281" w:lineRule="exact"/>
        <w:jc w:val="center"/>
        <w:rPr>
          <w:rFonts w:ascii="TSUFTT+ËÎÌå" w:hAnsi="TSUFTT+ËÎÌå" w:eastAsia="宋体" w:cs="TSUFTT+ËÎÌå"/>
          <w:b/>
          <w:color w:val="000000" w:themeColor="text1"/>
          <w:spacing w:val="-1"/>
          <w:sz w:val="28"/>
          <w:lang w:eastAsia="zh-CN"/>
          <w14:textFill>
            <w14:solidFill>
              <w14:schemeClr w14:val="tx1"/>
            </w14:solidFill>
          </w14:textFill>
        </w:rPr>
      </w:pPr>
    </w:p>
    <w:p>
      <w:pPr>
        <w:pStyle w:val="52"/>
        <w:widowControl w:val="0"/>
        <w:autoSpaceDE w:val="0"/>
        <w:autoSpaceDN w:val="0"/>
        <w:spacing w:before="0" w:after="0" w:line="281" w:lineRule="exact"/>
        <w:jc w:val="center"/>
        <w:rPr>
          <w:rFonts w:ascii="TSUFTT+ËÎÌå" w:hAnsi="TSUFTT+ËÎÌå" w:eastAsia="宋体" w:cs="TSUFTT+ËÎÌå"/>
          <w:b/>
          <w:color w:val="000000" w:themeColor="text1"/>
          <w:spacing w:val="-1"/>
          <w:sz w:val="28"/>
          <w:lang w:eastAsia="zh-CN"/>
          <w14:textFill>
            <w14:solidFill>
              <w14:schemeClr w14:val="tx1"/>
            </w14:solidFill>
          </w14:textFill>
        </w:rPr>
      </w:pPr>
    </w:p>
    <w:p>
      <w:pPr>
        <w:rPr>
          <w:rFonts w:hint="eastAsia" w:ascii="TSUFTT+ËÎÌå" w:hAnsi="TSUFTT+ËÎÌå" w:eastAsia="宋体" w:cs="TSUFTT+ËÎÌå"/>
          <w:b/>
          <w:color w:val="000000" w:themeColor="text1"/>
          <w:spacing w:val="-1"/>
          <w:sz w:val="28"/>
          <w:lang w:eastAsia="zh-CN"/>
          <w14:textFill>
            <w14:solidFill>
              <w14:schemeClr w14:val="tx1"/>
            </w14:solidFill>
          </w14:textFill>
        </w:rPr>
      </w:pPr>
      <w:r>
        <w:rPr>
          <w:rFonts w:hint="eastAsia" w:ascii="TSUFTT+ËÎÌå" w:hAnsi="TSUFTT+ËÎÌå" w:eastAsia="宋体" w:cs="TSUFTT+ËÎÌå"/>
          <w:b/>
          <w:color w:val="000000" w:themeColor="text1"/>
          <w:spacing w:val="-1"/>
          <w:sz w:val="28"/>
          <w:lang w:eastAsia="zh-CN"/>
          <w14:textFill>
            <w14:solidFill>
              <w14:schemeClr w14:val="tx1"/>
            </w14:solidFill>
          </w14:textFill>
        </w:rPr>
        <w:br w:type="page"/>
      </w:r>
    </w:p>
    <w:p>
      <w:pPr>
        <w:pStyle w:val="52"/>
        <w:widowControl w:val="0"/>
        <w:autoSpaceDE w:val="0"/>
        <w:autoSpaceDN w:val="0"/>
        <w:spacing w:before="0" w:after="0" w:line="281" w:lineRule="exact"/>
        <w:jc w:val="center"/>
        <w:rPr>
          <w:rFonts w:ascii="TSUFTT+ËÎÌå"/>
          <w:b/>
          <w:color w:val="000000" w:themeColor="text1"/>
          <w:sz w:val="28"/>
          <w:lang w:eastAsia="zh-CN"/>
          <w14:textFill>
            <w14:solidFill>
              <w14:schemeClr w14:val="tx1"/>
            </w14:solidFill>
          </w14:textFill>
        </w:rPr>
      </w:pPr>
      <w:r>
        <w:rPr>
          <w:rFonts w:hint="eastAsia" w:ascii="TSUFTT+ËÎÌå" w:hAnsi="TSUFTT+ËÎÌå" w:eastAsia="宋体" w:cs="TSUFTT+ËÎÌå"/>
          <w:b/>
          <w:color w:val="000000" w:themeColor="text1"/>
          <w:spacing w:val="-1"/>
          <w:sz w:val="28"/>
          <w:lang w:eastAsia="zh-CN"/>
          <w14:textFill>
            <w14:solidFill>
              <w14:schemeClr w14:val="tx1"/>
            </w14:solidFill>
          </w14:textFill>
        </w:rPr>
        <w:t>十</w:t>
      </w:r>
      <w:r>
        <w:rPr>
          <w:rFonts w:ascii="TSUFTT+ËÎÌå" w:hAnsi="TSUFTT+ËÎÌå" w:cs="TSUFTT+ËÎÌå"/>
          <w:b/>
          <w:color w:val="000000" w:themeColor="text1"/>
          <w:spacing w:val="-1"/>
          <w:sz w:val="28"/>
          <w:lang w:eastAsia="zh-CN"/>
          <w14:textFill>
            <w14:solidFill>
              <w14:schemeClr w14:val="tx1"/>
            </w14:solidFill>
          </w14:textFill>
        </w:rPr>
        <w:t>、</w:t>
      </w:r>
      <w:r>
        <w:rPr>
          <w:rFonts w:hint="eastAsia" w:ascii="TSUFTT+ËÎÌå" w:hAnsi="TSUFTT+ËÎÌå" w:eastAsia="宋体" w:cs="TSUFTT+ËÎÌå"/>
          <w:b/>
          <w:color w:val="000000" w:themeColor="text1"/>
          <w:spacing w:val="-1"/>
          <w:sz w:val="28"/>
          <w:lang w:eastAsia="zh-CN"/>
          <w14:textFill>
            <w14:solidFill>
              <w14:schemeClr w14:val="tx1"/>
            </w14:solidFill>
          </w14:textFill>
        </w:rPr>
        <w:t>技术/商务响应与</w:t>
      </w:r>
      <w:r>
        <w:rPr>
          <w:rFonts w:ascii="TSUFTT+ËÎÌå" w:hAnsi="TSUFTT+ËÎÌå" w:cs="TSUFTT+ËÎÌå"/>
          <w:b/>
          <w:color w:val="000000" w:themeColor="text1"/>
          <w:spacing w:val="-1"/>
          <w:sz w:val="28"/>
          <w:lang w:eastAsia="zh-CN"/>
          <w14:textFill>
            <w14:solidFill>
              <w14:schemeClr w14:val="tx1"/>
            </w14:solidFill>
          </w14:textFill>
        </w:rPr>
        <w:t>偏离表</w:t>
      </w:r>
    </w:p>
    <w:p>
      <w:pPr>
        <w:spacing w:line="440" w:lineRule="exact"/>
        <w:rPr>
          <w:rFonts w:ascii="TSUFTT+ËÎÌå" w:hAnsi="TSUFTT+ËÎÌå" w:cs="TSUFTT+ËÎÌå"/>
          <w:color w:val="000000" w:themeColor="text1"/>
          <w:sz w:val="24"/>
          <w14:textFill>
            <w14:solidFill>
              <w14:schemeClr w14:val="tx1"/>
            </w14:solidFill>
          </w14:textFill>
        </w:rPr>
      </w:pPr>
      <w:r>
        <w:rPr>
          <w:rFonts w:ascii="TSUFTT+ËÎÌå" w:hAnsi="TSUFTT+ËÎÌå" w:cs="TSUFTT+ËÎÌå"/>
          <w:color w:val="000000" w:themeColor="text1"/>
          <w:sz w:val="24"/>
          <w14:textFill>
            <w14:solidFill>
              <w14:schemeClr w14:val="tx1"/>
            </w14:solidFill>
          </w14:textFill>
        </w:rPr>
        <w:t>采购编号：</w:t>
      </w:r>
    </w:p>
    <w:p>
      <w:pPr>
        <w:spacing w:line="440" w:lineRule="exact"/>
        <w:rPr>
          <w:rFonts w:ascii="TSUFTT+ËÎÌå" w:hAnsi="TSUFTT+ËÎÌå" w:cs="TSUFTT+ËÎÌå"/>
          <w:color w:val="000000" w:themeColor="text1"/>
          <w:sz w:val="24"/>
          <w14:textFill>
            <w14:solidFill>
              <w14:schemeClr w14:val="tx1"/>
            </w14:solidFill>
          </w14:textFill>
        </w:rPr>
      </w:pPr>
      <w:r>
        <w:rPr>
          <w:rFonts w:hint="eastAsia" w:ascii="TSUFTT+ËÎÌå" w:hAnsi="TSUFTT+ËÎÌå" w:cs="TSUFTT+ËÎÌå"/>
          <w:color w:val="000000" w:themeColor="text1"/>
          <w:sz w:val="24"/>
          <w14:textFill>
            <w14:solidFill>
              <w14:schemeClr w14:val="tx1"/>
            </w14:solidFill>
          </w14:textFill>
        </w:rPr>
        <w:t>项目名称：</w:t>
      </w:r>
    </w:p>
    <w:tbl>
      <w:tblPr>
        <w:tblStyle w:val="20"/>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08"/>
        <w:gridCol w:w="1490"/>
        <w:gridCol w:w="1683"/>
        <w:gridCol w:w="2660"/>
        <w:gridCol w:w="1878"/>
        <w:gridCol w:w="70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29" w:hRule="atLeast"/>
          <w:jc w:val="center"/>
        </w:trPr>
        <w:tc>
          <w:tcPr>
            <w:tcW w:w="708" w:type="dxa"/>
            <w:tcBorders>
              <w:top w:val="double" w:color="auto" w:sz="4" w:space="0"/>
              <w:left w:val="double" w:color="auto" w:sz="4" w:space="0"/>
              <w:bottom w:val="single" w:color="auto" w:sz="6" w:space="0"/>
              <w:right w:val="single" w:color="auto" w:sz="6" w:space="0"/>
            </w:tcBorders>
            <w:vAlign w:val="center"/>
          </w:tcPr>
          <w:p>
            <w:pPr>
              <w:adjustRightInd w:val="0"/>
              <w:snapToGrid w:val="0"/>
              <w:ind w:left="-88" w:leftChars="-42"/>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序号</w:t>
            </w:r>
          </w:p>
        </w:tc>
        <w:tc>
          <w:tcPr>
            <w:tcW w:w="1490"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磋商文件</w:t>
            </w:r>
          </w:p>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条目号</w:t>
            </w:r>
          </w:p>
        </w:tc>
        <w:tc>
          <w:tcPr>
            <w:tcW w:w="1683"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采购需求</w:t>
            </w:r>
          </w:p>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技术/商务条款</w:t>
            </w:r>
          </w:p>
        </w:tc>
        <w:tc>
          <w:tcPr>
            <w:tcW w:w="2660"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88" w:leftChars="-42"/>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响应文件</w:t>
            </w:r>
          </w:p>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技术/商务条款</w:t>
            </w:r>
          </w:p>
        </w:tc>
        <w:tc>
          <w:tcPr>
            <w:tcW w:w="1878"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响应与偏离</w:t>
            </w:r>
          </w:p>
        </w:tc>
        <w:tc>
          <w:tcPr>
            <w:tcW w:w="708" w:type="dxa"/>
            <w:tcBorders>
              <w:top w:val="double" w:color="auto" w:sz="4" w:space="0"/>
              <w:left w:val="single" w:color="auto" w:sz="6" w:space="0"/>
              <w:bottom w:val="single" w:color="auto" w:sz="6" w:space="0"/>
              <w:right w:val="double" w:color="auto" w:sz="4"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31" w:hRule="atLeast"/>
          <w:jc w:val="center"/>
        </w:trPr>
        <w:tc>
          <w:tcPr>
            <w:tcW w:w="708"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149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1683"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266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1878"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708"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31" w:hRule="atLeast"/>
          <w:jc w:val="center"/>
        </w:trPr>
        <w:tc>
          <w:tcPr>
            <w:tcW w:w="708"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149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1683"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266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1878"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708"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31" w:hRule="atLeast"/>
          <w:jc w:val="center"/>
        </w:trPr>
        <w:tc>
          <w:tcPr>
            <w:tcW w:w="708"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149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1683"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266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1878"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708"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31" w:hRule="atLeast"/>
          <w:jc w:val="center"/>
        </w:trPr>
        <w:tc>
          <w:tcPr>
            <w:tcW w:w="708"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149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1683"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266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1878"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708"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31" w:hRule="atLeast"/>
          <w:jc w:val="center"/>
        </w:trPr>
        <w:tc>
          <w:tcPr>
            <w:tcW w:w="708" w:type="dxa"/>
            <w:tcBorders>
              <w:top w:val="single" w:color="auto" w:sz="6" w:space="0"/>
              <w:left w:val="double" w:color="auto" w:sz="4" w:space="0"/>
              <w:bottom w:val="double" w:color="auto" w:sz="4" w:space="0"/>
              <w:right w:val="single" w:color="auto" w:sz="6"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1490"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1683"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2660"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1878"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c>
          <w:tcPr>
            <w:tcW w:w="708" w:type="dxa"/>
            <w:tcBorders>
              <w:top w:val="single" w:color="auto" w:sz="6" w:space="0"/>
              <w:left w:val="single" w:color="auto" w:sz="6" w:space="0"/>
              <w:bottom w:val="double" w:color="auto" w:sz="4" w:space="0"/>
              <w:right w:val="double" w:color="auto" w:sz="4" w:space="0"/>
            </w:tcBorders>
            <w:vAlign w:val="center"/>
          </w:tcPr>
          <w:p>
            <w:pPr>
              <w:adjustRightInd w:val="0"/>
              <w:snapToGrid w:val="0"/>
              <w:ind w:left="-88" w:leftChars="-42"/>
              <w:jc w:val="center"/>
              <w:rPr>
                <w:rFonts w:ascii="宋体" w:hAnsi="宋体"/>
                <w:color w:val="000000" w:themeColor="text1"/>
                <w:sz w:val="24"/>
                <w14:textFill>
                  <w14:solidFill>
                    <w14:schemeClr w14:val="tx1"/>
                  </w14:solidFill>
                </w14:textFill>
              </w:rPr>
            </w:pPr>
          </w:p>
        </w:tc>
      </w:tr>
    </w:tbl>
    <w:p>
      <w:pPr>
        <w:spacing w:line="440" w:lineRule="exact"/>
        <w:rPr>
          <w:rFonts w:ascii="TMBCOU+ËÎÌå" w:hAnsi="TMBCOU+ËÎÌå" w:cs="TMBCOU+ËÎÌå"/>
          <w:color w:val="000000" w:themeColor="text1"/>
          <w:spacing w:val="-1"/>
          <w:sz w:val="24"/>
          <w14:textFill>
            <w14:solidFill>
              <w14:schemeClr w14:val="tx1"/>
            </w14:solidFill>
          </w14:textFill>
        </w:rPr>
      </w:pPr>
    </w:p>
    <w:p>
      <w:pPr>
        <w:adjustRightInd w:val="0"/>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说明：1、“响应与偏离”应注明“响应”或“偏离”</w:t>
      </w:r>
    </w:p>
    <w:p>
      <w:pPr>
        <w:spacing w:line="440" w:lineRule="exact"/>
        <w:rPr>
          <w:rFonts w:ascii="TMBCOU+ËÎÌå" w:hAnsi="TMBCOU+ËÎÌå" w:cs="TMBCOU+ËÎÌå"/>
          <w:color w:val="000000" w:themeColor="text1"/>
          <w:spacing w:val="-1"/>
          <w:sz w:val="24"/>
          <w14:textFill>
            <w14:solidFill>
              <w14:schemeClr w14:val="tx1"/>
            </w14:solidFill>
          </w14:textFill>
        </w:rPr>
      </w:pPr>
    </w:p>
    <w:p>
      <w:pPr>
        <w:spacing w:line="440" w:lineRule="exact"/>
        <w:rPr>
          <w:rFonts w:ascii="TMBCOU+ËÎÌå" w:hAnsi="TMBCOU+ËÎÌå" w:cs="TMBCOU+ËÎÌå"/>
          <w:color w:val="000000" w:themeColor="text1"/>
          <w:spacing w:val="-1"/>
          <w:sz w:val="24"/>
          <w14:textFill>
            <w14:solidFill>
              <w14:schemeClr w14:val="tx1"/>
            </w14:solidFill>
          </w14:textFill>
        </w:rPr>
      </w:pPr>
    </w:p>
    <w:p>
      <w:pPr>
        <w:spacing w:line="440" w:lineRule="exact"/>
        <w:jc w:val="right"/>
        <w:rPr>
          <w:rFonts w:ascii="SCOJMQ+ËÎÌå" w:hAnsi="SCOJMQ+ËÎÌå" w:cs="SCOJMQ+ËÎÌå"/>
          <w:color w:val="000000" w:themeColor="text1"/>
          <w:spacing w:val="-1"/>
          <w:sz w:val="24"/>
          <w14:textFill>
            <w14:solidFill>
              <w14:schemeClr w14:val="tx1"/>
            </w14:solidFill>
          </w14:textFill>
        </w:rPr>
      </w:pPr>
    </w:p>
    <w:p>
      <w:pPr>
        <w:spacing w:line="440" w:lineRule="exact"/>
        <w:ind w:right="476"/>
        <w:jc w:val="center"/>
        <w:rPr>
          <w:rFonts w:ascii="TMBCOU+ËÎÌå" w:hAnsi="TMBCOU+ËÎÌå" w:cs="TMBCOU+ËÎÌå"/>
          <w:color w:val="000000" w:themeColor="text1"/>
          <w:spacing w:val="-1"/>
          <w:sz w:val="24"/>
          <w14:textFill>
            <w14:solidFill>
              <w14:schemeClr w14:val="tx1"/>
            </w14:solidFill>
          </w14:textFill>
        </w:rPr>
      </w:pPr>
      <w:r>
        <w:rPr>
          <w:rFonts w:hint="eastAsia" w:ascii="SCOJMQ+ËÎÌå" w:hAnsi="SCOJMQ+ËÎÌå" w:cs="SCOJMQ+ËÎÌå"/>
          <w:color w:val="000000" w:themeColor="text1"/>
          <w:spacing w:val="-1"/>
          <w:sz w:val="24"/>
          <w14:textFill>
            <w14:solidFill>
              <w14:schemeClr w14:val="tx1"/>
            </w14:solidFill>
          </w14:textFill>
        </w:rPr>
        <w:t xml:space="preserve">                      </w:t>
      </w:r>
      <w:r>
        <w:rPr>
          <w:rFonts w:ascii="SCOJMQ+ËÎÌå" w:hAnsi="SCOJMQ+ËÎÌå" w:cs="SCOJMQ+ËÎÌå"/>
          <w:color w:val="000000" w:themeColor="text1"/>
          <w:spacing w:val="-1"/>
          <w:sz w:val="24"/>
          <w14:textFill>
            <w14:solidFill>
              <w14:schemeClr w14:val="tx1"/>
            </w14:solidFill>
          </w14:textFill>
        </w:rPr>
        <w:t>竞争性磋商响应人：</w:t>
      </w:r>
      <w:r>
        <w:rPr>
          <w:rFonts w:hint="eastAsia" w:ascii="SCOJMQ+ËÎÌå" w:hAnsi="SCOJMQ+ËÎÌå" w:cs="SCOJMQ+ËÎÌå"/>
          <w:color w:val="000000" w:themeColor="text1"/>
          <w:spacing w:val="-1"/>
          <w:sz w:val="24"/>
          <w:u w:val="single"/>
          <w14:textFill>
            <w14:solidFill>
              <w14:schemeClr w14:val="tx1"/>
            </w14:solidFill>
          </w14:textFill>
        </w:rPr>
        <w:t xml:space="preserve">               </w:t>
      </w:r>
      <w:r>
        <w:rPr>
          <w:rFonts w:ascii="SCOJMQ+ËÎÌå" w:hAnsi="SCOJMQ+ËÎÌå" w:cs="SCOJMQ+ËÎÌå"/>
          <w:color w:val="000000" w:themeColor="text1"/>
          <w:sz w:val="24"/>
          <w14:textFill>
            <w14:solidFill>
              <w14:schemeClr w14:val="tx1"/>
            </w14:solidFill>
          </w14:textFill>
        </w:rPr>
        <w:t>（盖单位章）</w:t>
      </w:r>
    </w:p>
    <w:p>
      <w:pPr>
        <w:spacing w:line="440" w:lineRule="exact"/>
        <w:rPr>
          <w:rFonts w:ascii="TMBCOU+ËÎÌå" w:hAnsi="TMBCOU+ËÎÌå" w:cs="TMBCOU+ËÎÌå"/>
          <w:color w:val="000000" w:themeColor="text1"/>
          <w:spacing w:val="-1"/>
          <w:sz w:val="24"/>
          <w14:textFill>
            <w14:solidFill>
              <w14:schemeClr w14:val="tx1"/>
            </w14:solidFill>
          </w14:textFill>
        </w:rPr>
      </w:pPr>
      <w:r>
        <w:rPr>
          <w:rFonts w:hint="eastAsia" w:ascii="TMBCOU+ËÎÌå" w:hAnsi="TMBCOU+ËÎÌå" w:cs="TMBCOU+ËÎÌå"/>
          <w:color w:val="000000" w:themeColor="text1"/>
          <w:spacing w:val="-1"/>
          <w:sz w:val="24"/>
          <w14:textFill>
            <w14:solidFill>
              <w14:schemeClr w14:val="tx1"/>
            </w14:solidFill>
          </w14:textFill>
        </w:rPr>
        <w:t xml:space="preserve">                        </w:t>
      </w:r>
      <w:r>
        <w:rPr>
          <w:rFonts w:ascii="PQPMNW+ËÎÌå" w:hAnsi="PQPMNW+ËÎÌå" w:cs="PQPMNW+ËÎÌå"/>
          <w:color w:val="000000" w:themeColor="text1"/>
          <w:spacing w:val="-1"/>
          <w:sz w:val="24"/>
          <w14:textFill>
            <w14:solidFill>
              <w14:schemeClr w14:val="tx1"/>
            </w14:solidFill>
          </w14:textFill>
        </w:rPr>
        <w:t>法定代表人或授权委托人：</w:t>
      </w:r>
      <w:r>
        <w:rPr>
          <w:rFonts w:hint="eastAsia" w:ascii="PQPMNW+ËÎÌå" w:hAnsi="PQPMNW+ËÎÌå" w:cs="PQPMNW+ËÎÌå"/>
          <w:color w:val="000000" w:themeColor="text1"/>
          <w:spacing w:val="-1"/>
          <w:sz w:val="24"/>
          <w:u w:val="single"/>
          <w14:textFill>
            <w14:solidFill>
              <w14:schemeClr w14:val="tx1"/>
            </w14:solidFill>
          </w14:textFill>
        </w:rPr>
        <w:t xml:space="preserve">      </w:t>
      </w:r>
      <w:r>
        <w:rPr>
          <w:rFonts w:ascii="PQPMNW+ËÎÌå" w:hAnsi="PQPMNW+ËÎÌå" w:cs="PQPMNW+ËÎÌå"/>
          <w:color w:val="000000" w:themeColor="text1"/>
          <w:spacing w:val="-1"/>
          <w:sz w:val="24"/>
          <w14:textFill>
            <w14:solidFill>
              <w14:schemeClr w14:val="tx1"/>
            </w14:solidFill>
          </w14:textFill>
        </w:rPr>
        <w:t>（签字或盖章）</w:t>
      </w:r>
    </w:p>
    <w:p>
      <w:pPr>
        <w:spacing w:line="440" w:lineRule="exact"/>
        <w:ind w:firstLine="4165" w:firstLineChars="1750"/>
        <w:rPr>
          <w:rFonts w:ascii="TMBCOU+ËÎÌå" w:hAnsi="TMBCOU+ËÎÌå" w:cs="TMBCOU+ËÎÌå"/>
          <w:color w:val="000000" w:themeColor="text1"/>
          <w:spacing w:val="-1"/>
          <w:sz w:val="24"/>
          <w14:textFill>
            <w14:solidFill>
              <w14:schemeClr w14:val="tx1"/>
            </w14:solidFill>
          </w14:textFill>
        </w:rPr>
      </w:pPr>
      <w:r>
        <w:rPr>
          <w:rFonts w:hint="eastAsia" w:ascii="宋体" w:hAnsi="宋体" w:cs="TMBCOU+ËÎÌå"/>
          <w:color w:val="000000" w:themeColor="text1"/>
          <w:spacing w:val="-1"/>
          <w:sz w:val="24"/>
          <w:u w:val="single"/>
          <w14:textFill>
            <w14:solidFill>
              <w14:schemeClr w14:val="tx1"/>
            </w14:solidFill>
          </w14:textFill>
        </w:rPr>
        <w:t xml:space="preserve">       </w:t>
      </w:r>
      <w:r>
        <w:rPr>
          <w:rFonts w:hint="eastAsia" w:ascii="TMBCOU+ËÎÌå" w:hAnsi="TMBCOU+ËÎÌå" w:cs="TMBCOU+ËÎÌå"/>
          <w:color w:val="000000" w:themeColor="text1"/>
          <w:spacing w:val="-1"/>
          <w:sz w:val="24"/>
          <w14:textFill>
            <w14:solidFill>
              <w14:schemeClr w14:val="tx1"/>
            </w14:solidFill>
          </w14:textFill>
        </w:rPr>
        <w:t>年</w:t>
      </w:r>
      <w:r>
        <w:rPr>
          <w:rFonts w:hint="eastAsia" w:ascii="宋体" w:hAnsi="宋体" w:cs="TMBCOU+ËÎÌå"/>
          <w:color w:val="000000" w:themeColor="text1"/>
          <w:spacing w:val="-1"/>
          <w:sz w:val="24"/>
          <w:u w:val="single"/>
          <w14:textFill>
            <w14:solidFill>
              <w14:schemeClr w14:val="tx1"/>
            </w14:solidFill>
          </w14:textFill>
        </w:rPr>
        <w:t xml:space="preserve">      </w:t>
      </w:r>
      <w:r>
        <w:rPr>
          <w:rFonts w:hint="eastAsia" w:ascii="TMBCOU+ËÎÌå" w:hAnsi="TMBCOU+ËÎÌå" w:cs="TMBCOU+ËÎÌå"/>
          <w:color w:val="000000" w:themeColor="text1"/>
          <w:spacing w:val="-1"/>
          <w:sz w:val="24"/>
          <w14:textFill>
            <w14:solidFill>
              <w14:schemeClr w14:val="tx1"/>
            </w14:solidFill>
          </w14:textFill>
        </w:rPr>
        <w:t>月</w:t>
      </w:r>
      <w:r>
        <w:rPr>
          <w:rFonts w:hint="eastAsia" w:ascii="宋体" w:hAnsi="宋体" w:cs="TMBCOU+ËÎÌå"/>
          <w:color w:val="000000" w:themeColor="text1"/>
          <w:spacing w:val="-1"/>
          <w:sz w:val="24"/>
          <w:u w:val="single"/>
          <w14:textFill>
            <w14:solidFill>
              <w14:schemeClr w14:val="tx1"/>
            </w14:solidFill>
          </w14:textFill>
        </w:rPr>
        <w:t xml:space="preserve">        </w:t>
      </w:r>
      <w:r>
        <w:rPr>
          <w:rFonts w:hint="eastAsia" w:ascii="TMBCOU+ËÎÌå" w:hAnsi="TMBCOU+ËÎÌå" w:cs="TMBCOU+ËÎÌå"/>
          <w:color w:val="000000" w:themeColor="text1"/>
          <w:spacing w:val="-1"/>
          <w:sz w:val="24"/>
          <w14:textFill>
            <w14:solidFill>
              <w14:schemeClr w14:val="tx1"/>
            </w14:solidFill>
          </w14:textFill>
        </w:rPr>
        <w:t>日</w:t>
      </w:r>
    </w:p>
    <w:p>
      <w:pPr>
        <w:spacing w:line="440" w:lineRule="exact"/>
        <w:rPr>
          <w:rFonts w:ascii="TMBCOU+ËÎÌå" w:hAnsi="TMBCOU+ËÎÌå" w:cs="TMBCOU+ËÎÌå"/>
          <w:color w:val="000000" w:themeColor="text1"/>
          <w:spacing w:val="-1"/>
          <w14:textFill>
            <w14:solidFill>
              <w14:schemeClr w14:val="tx1"/>
            </w14:solidFill>
          </w14:textFill>
        </w:rPr>
      </w:pPr>
    </w:p>
    <w:p>
      <w:pPr>
        <w:spacing w:line="440" w:lineRule="exact"/>
        <w:rPr>
          <w:rFonts w:ascii="TMBCOU+ËÎÌå" w:hAnsi="TMBCOU+ËÎÌå" w:cs="TMBCOU+ËÎÌå"/>
          <w:color w:val="000000" w:themeColor="text1"/>
          <w:spacing w:val="-1"/>
          <w14:textFill>
            <w14:solidFill>
              <w14:schemeClr w14:val="tx1"/>
            </w14:solidFill>
          </w14:textFill>
        </w:rPr>
      </w:pPr>
    </w:p>
    <w:p>
      <w:pPr>
        <w:spacing w:line="440" w:lineRule="exact"/>
        <w:rPr>
          <w:rFonts w:ascii="TMBCOU+ËÎÌå" w:hAnsi="TMBCOU+ËÎÌå" w:cs="TMBCOU+ËÎÌå"/>
          <w:color w:val="000000" w:themeColor="text1"/>
          <w:spacing w:val="-1"/>
          <w14:textFill>
            <w14:solidFill>
              <w14:schemeClr w14:val="tx1"/>
            </w14:solidFill>
          </w14:textFill>
        </w:rPr>
        <w:sectPr>
          <w:headerReference r:id="rId9" w:type="default"/>
          <w:footerReference r:id="rId10" w:type="default"/>
          <w:pgSz w:w="11906" w:h="16838"/>
          <w:pgMar w:top="1361" w:right="1588" w:bottom="1418" w:left="1474" w:header="851" w:footer="992" w:gutter="0"/>
          <w:pgNumType w:fmt="decimal"/>
          <w:cols w:space="720" w:num="1"/>
          <w:docGrid w:type="linesAndChars" w:linePitch="312" w:charSpace="0"/>
        </w:sectPr>
      </w:pPr>
    </w:p>
    <w:p>
      <w:pPr>
        <w:spacing w:line="360" w:lineRule="auto"/>
        <w:jc w:val="center"/>
        <w:rPr>
          <w:rFonts w:ascii="TTGQAS+ËÎÌå" w:hAnsi="TTGQAS+ËÎÌå" w:cs="TTGQAS+ËÎÌå"/>
          <w:b/>
          <w:color w:val="000000" w:themeColor="text1"/>
          <w:sz w:val="28"/>
          <w14:textFill>
            <w14:solidFill>
              <w14:schemeClr w14:val="tx1"/>
            </w14:solidFill>
          </w14:textFill>
        </w:rPr>
      </w:pPr>
    </w:p>
    <w:p>
      <w:pPr>
        <w:spacing w:line="360" w:lineRule="auto"/>
        <w:jc w:val="center"/>
        <w:rPr>
          <w:rFonts w:hint="eastAsia" w:ascii="TTGQAS+ËÎÌå" w:hAnsi="TTGQAS+ËÎÌå" w:eastAsia="宋体" w:cs="TTGQAS+ËÎÌå"/>
          <w:b/>
          <w:color w:val="000000" w:themeColor="text1"/>
          <w:spacing w:val="-1"/>
          <w:lang w:eastAsia="zh-CN"/>
          <w14:textFill>
            <w14:solidFill>
              <w14:schemeClr w14:val="tx1"/>
            </w14:solidFill>
          </w14:textFill>
        </w:rPr>
      </w:pPr>
      <w:r>
        <w:rPr>
          <w:rFonts w:ascii="TTGQAS+ËÎÌå" w:hAnsi="TTGQAS+ËÎÌå" w:cs="TTGQAS+ËÎÌå"/>
          <w:b/>
          <w:color w:val="000000" w:themeColor="text1"/>
          <w:sz w:val="28"/>
          <w14:textFill>
            <w14:solidFill>
              <w14:schemeClr w14:val="tx1"/>
            </w14:solidFill>
          </w14:textFill>
        </w:rPr>
        <w:t>十</w:t>
      </w:r>
      <w:r>
        <w:rPr>
          <w:rFonts w:hint="eastAsia" w:ascii="TTGQAS+ËÎÌå" w:hAnsi="TTGQAS+ËÎÌå" w:cs="TTGQAS+ËÎÌå"/>
          <w:b/>
          <w:color w:val="000000" w:themeColor="text1"/>
          <w:sz w:val="28"/>
          <w14:textFill>
            <w14:solidFill>
              <w14:schemeClr w14:val="tx1"/>
            </w14:solidFill>
          </w14:textFill>
        </w:rPr>
        <w:t>一</w:t>
      </w:r>
      <w:r>
        <w:rPr>
          <w:rFonts w:ascii="TTGQAS+ËÎÌå" w:hAnsi="TTGQAS+ËÎÌå" w:cs="TTGQAS+ËÎÌå"/>
          <w:b/>
          <w:color w:val="000000" w:themeColor="text1"/>
          <w:sz w:val="28"/>
          <w14:textFill>
            <w14:solidFill>
              <w14:schemeClr w14:val="tx1"/>
            </w14:solidFill>
          </w14:textFill>
        </w:rPr>
        <w:t>、</w:t>
      </w:r>
      <w:r>
        <w:rPr>
          <w:rFonts w:hint="eastAsia" w:ascii="TTGQAS+ËÎÌå" w:hAnsi="TTGQAS+ËÎÌå" w:cs="TTGQAS+ËÎÌå"/>
          <w:b/>
          <w:color w:val="000000" w:themeColor="text1"/>
          <w:spacing w:val="-1"/>
          <w:sz w:val="28"/>
          <w14:textFill>
            <w14:solidFill>
              <w14:schemeClr w14:val="tx1"/>
            </w14:solidFill>
          </w14:textFill>
        </w:rPr>
        <w:t xml:space="preserve">中小企业声明函 </w:t>
      </w:r>
      <w:r>
        <w:rPr>
          <w:rFonts w:hint="eastAsia" w:ascii="TTGQAS+ËÎÌå" w:hAnsi="TTGQAS+ËÎÌå" w:cs="TTGQAS+ËÎÌå"/>
          <w:b/>
          <w:color w:val="000000" w:themeColor="text1"/>
          <w:spacing w:val="-1"/>
          <w:sz w:val="28"/>
          <w:lang w:eastAsia="zh-CN"/>
          <w14:textFill>
            <w14:solidFill>
              <w14:schemeClr w14:val="tx1"/>
            </w14:solidFill>
          </w14:textFill>
        </w:rPr>
        <w:t>（服务）</w:t>
      </w:r>
    </w:p>
    <w:p>
      <w:pPr>
        <w:spacing w:line="360" w:lineRule="auto"/>
        <w:ind w:firstLine="600" w:firstLineChars="250"/>
        <w:rPr>
          <w:rFonts w:ascii="宋体" w:hAnsi="宋体"/>
          <w:color w:val="000000" w:themeColor="text1"/>
          <w:sz w:val="24"/>
          <w14:textFill>
            <w14:solidFill>
              <w14:schemeClr w14:val="tx1"/>
            </w14:solidFill>
          </w14:textFill>
        </w:rPr>
      </w:pPr>
    </w:p>
    <w:p>
      <w:pPr>
        <w:spacing w:line="360" w:lineRule="auto"/>
        <w:ind w:firstLine="600" w:firstLineChars="25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本公司（联合体）郑重声明，根据《政府采购促进中小企业发展管理办法》（财库﹝2020﹞46 号）的规定，本公司 （联合体）参加</w:t>
      </w:r>
      <w:r>
        <w:rPr>
          <w:rFonts w:ascii="宋体" w:hAnsi="宋体"/>
          <w:color w:val="000000" w:themeColor="text1"/>
          <w:sz w:val="24"/>
          <w:u w:val="single"/>
          <w14:textFill>
            <w14:solidFill>
              <w14:schemeClr w14:val="tx1"/>
            </w14:solidFill>
          </w14:textFill>
        </w:rPr>
        <w:t>（单位名称）</w:t>
      </w:r>
      <w:r>
        <w:rPr>
          <w:rFonts w:ascii="宋体" w:hAnsi="宋体"/>
          <w:color w:val="000000" w:themeColor="text1"/>
          <w:sz w:val="24"/>
          <w14:textFill>
            <w14:solidFill>
              <w14:schemeClr w14:val="tx1"/>
            </w14:solidFill>
          </w14:textFill>
        </w:rPr>
        <w:t>的</w:t>
      </w:r>
      <w:r>
        <w:rPr>
          <w:rFonts w:ascii="宋体" w:hAnsi="宋体"/>
          <w:color w:val="000000" w:themeColor="text1"/>
          <w:sz w:val="24"/>
          <w:u w:val="single"/>
          <w14:textFill>
            <w14:solidFill>
              <w14:schemeClr w14:val="tx1"/>
            </w14:solidFill>
          </w14:textFill>
        </w:rPr>
        <w:t>（项目名称）</w:t>
      </w:r>
      <w:r>
        <w:rPr>
          <w:rFonts w:ascii="宋体" w:hAnsi="宋体"/>
          <w:color w:val="000000" w:themeColor="text1"/>
          <w:sz w:val="24"/>
          <w14:textFill>
            <w14:solidFill>
              <w14:schemeClr w14:val="tx1"/>
            </w14:solidFill>
          </w14:textFill>
        </w:rPr>
        <w:t xml:space="preserve">采购活动，服务全部由符合政策要求的中小企业承接。相关企业（含联合体中的中小企业、签订分包意向协议的中小企业）的具体情况如下： </w:t>
      </w:r>
    </w:p>
    <w:p>
      <w:pPr>
        <w:spacing w:line="360" w:lineRule="auto"/>
        <w:ind w:firstLine="480" w:firstLineChars="200"/>
        <w:rPr>
          <w:rFonts w:ascii="宋体" w:hAnsi="宋体"/>
          <w:color w:val="auto"/>
          <w:sz w:val="24"/>
        </w:rPr>
      </w:pPr>
      <w:r>
        <w:rPr>
          <w:rFonts w:ascii="宋体" w:hAnsi="宋体"/>
          <w:color w:val="000000" w:themeColor="text1"/>
          <w:sz w:val="24"/>
          <w14:textFill>
            <w14:solidFill>
              <w14:schemeClr w14:val="tx1"/>
            </w14:solidFill>
          </w14:textFill>
        </w:rPr>
        <w:t xml:space="preserve">1. </w:t>
      </w:r>
      <w:r>
        <w:rPr>
          <w:rFonts w:ascii="宋体" w:hAnsi="宋体"/>
          <w:color w:val="000000" w:themeColor="text1"/>
          <w:sz w:val="24"/>
          <w:u w:val="single"/>
          <w14:textFill>
            <w14:solidFill>
              <w14:schemeClr w14:val="tx1"/>
            </w14:solidFill>
          </w14:textFill>
        </w:rPr>
        <w:t>（标的名称）</w:t>
      </w:r>
      <w:r>
        <w:rPr>
          <w:rFonts w:ascii="宋体" w:hAnsi="宋体"/>
          <w:color w:val="000000" w:themeColor="text1"/>
          <w:sz w:val="24"/>
          <w14:textFill>
            <w14:solidFill>
              <w14:schemeClr w14:val="tx1"/>
            </w14:solidFill>
          </w14:textFill>
        </w:rPr>
        <w:t xml:space="preserve"> ，</w:t>
      </w:r>
      <w:r>
        <w:rPr>
          <w:rFonts w:ascii="宋体" w:hAnsi="宋体"/>
          <w:color w:val="auto"/>
          <w:sz w:val="24"/>
        </w:rPr>
        <w:t>属于</w:t>
      </w:r>
      <w:r>
        <w:rPr>
          <w:rFonts w:hint="eastAsia" w:ascii="宋体" w:hAnsi="宋体" w:cs="宋体"/>
          <w:color w:val="auto"/>
          <w:kern w:val="0"/>
          <w:sz w:val="24"/>
          <w:u w:val="single"/>
          <w:lang w:val="en-US" w:eastAsia="zh-CN"/>
        </w:rPr>
        <w:t>咨询</w:t>
      </w:r>
      <w:r>
        <w:rPr>
          <w:rFonts w:hint="eastAsia" w:ascii="宋体" w:hAnsi="宋体" w:cs="宋体"/>
          <w:color w:val="auto"/>
          <w:kern w:val="0"/>
          <w:sz w:val="24"/>
          <w:u w:val="none"/>
        </w:rPr>
        <w:t>行业</w:t>
      </w:r>
      <w:r>
        <w:rPr>
          <w:rFonts w:ascii="宋体" w:hAnsi="宋体"/>
          <w:color w:val="auto"/>
          <w:sz w:val="24"/>
        </w:rPr>
        <w:t>；承接企业为（</w:t>
      </w:r>
      <w:r>
        <w:rPr>
          <w:rFonts w:ascii="宋体" w:hAnsi="宋体"/>
          <w:color w:val="auto"/>
          <w:sz w:val="24"/>
          <w:u w:val="single"/>
        </w:rPr>
        <w:t>企业名称）</w:t>
      </w:r>
      <w:r>
        <w:rPr>
          <w:rFonts w:ascii="宋体" w:hAnsi="宋体"/>
          <w:color w:val="auto"/>
          <w:sz w:val="24"/>
        </w:rPr>
        <w:t>，从业人员</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人，营业收入为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万元，资产总额为</w:t>
      </w:r>
      <w:r>
        <w:rPr>
          <w:rFonts w:hint="eastAsia" w:ascii="宋体" w:hAnsi="宋体"/>
          <w:color w:val="auto"/>
          <w:sz w:val="24"/>
          <w:u w:val="single"/>
        </w:rPr>
        <w:t xml:space="preserve">     </w:t>
      </w:r>
      <w:r>
        <w:rPr>
          <w:rFonts w:ascii="宋体" w:hAnsi="宋体"/>
          <w:color w:val="auto"/>
          <w:sz w:val="24"/>
        </w:rPr>
        <w:t>万元，属于</w:t>
      </w:r>
      <w:r>
        <w:rPr>
          <w:rFonts w:ascii="宋体" w:hAnsi="宋体"/>
          <w:color w:val="auto"/>
          <w:sz w:val="24"/>
          <w:u w:val="single"/>
        </w:rPr>
        <w:t>（中型企业、 小型企业、微型企业）</w:t>
      </w:r>
      <w:r>
        <w:rPr>
          <w:rFonts w:ascii="宋体" w:hAnsi="宋体"/>
          <w:color w:val="auto"/>
          <w:sz w:val="24"/>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auto"/>
          <w:sz w:val="24"/>
        </w:rPr>
        <w:t xml:space="preserve"> 2. </w:t>
      </w:r>
      <w:r>
        <w:rPr>
          <w:rFonts w:ascii="宋体" w:hAnsi="宋体"/>
          <w:color w:val="auto"/>
          <w:sz w:val="24"/>
          <w:u w:val="single"/>
        </w:rPr>
        <w:t>（标的名称）</w:t>
      </w:r>
      <w:r>
        <w:rPr>
          <w:rFonts w:ascii="宋体" w:hAnsi="宋体"/>
          <w:color w:val="auto"/>
          <w:sz w:val="24"/>
        </w:rPr>
        <w:t xml:space="preserve"> ，属于</w:t>
      </w:r>
      <w:r>
        <w:rPr>
          <w:rFonts w:hint="eastAsia" w:ascii="宋体" w:hAnsi="宋体" w:cs="宋体"/>
          <w:color w:val="auto"/>
          <w:kern w:val="0"/>
          <w:sz w:val="24"/>
          <w:u w:val="single"/>
          <w:lang w:val="en-US" w:eastAsia="zh-CN"/>
        </w:rPr>
        <w:t>咨询</w:t>
      </w:r>
      <w:r>
        <w:rPr>
          <w:rFonts w:hint="eastAsia" w:ascii="宋体" w:hAnsi="宋体" w:cs="宋体"/>
          <w:color w:val="auto"/>
          <w:kern w:val="0"/>
          <w:sz w:val="24"/>
          <w:u w:val="none"/>
          <w:lang w:val="en-US" w:eastAsia="zh-CN"/>
        </w:rPr>
        <w:t>行</w:t>
      </w:r>
      <w:r>
        <w:rPr>
          <w:rFonts w:hint="eastAsia" w:ascii="宋体" w:hAnsi="宋体" w:cs="宋体"/>
          <w:color w:val="auto"/>
          <w:kern w:val="0"/>
          <w:sz w:val="24"/>
          <w:u w:val="none"/>
        </w:rPr>
        <w:t>业</w:t>
      </w:r>
      <w:r>
        <w:rPr>
          <w:rFonts w:ascii="宋体" w:hAnsi="宋体"/>
          <w:color w:val="auto"/>
          <w:sz w:val="24"/>
          <w:u w:val="none"/>
        </w:rPr>
        <w:t>；</w:t>
      </w:r>
      <w:r>
        <w:rPr>
          <w:rFonts w:ascii="宋体" w:hAnsi="宋体"/>
          <w:color w:val="auto"/>
          <w:sz w:val="24"/>
        </w:rPr>
        <w:t>承</w:t>
      </w:r>
      <w:r>
        <w:rPr>
          <w:rFonts w:ascii="宋体" w:hAnsi="宋体"/>
          <w:color w:val="000000" w:themeColor="text1"/>
          <w:sz w:val="24"/>
          <w14:textFill>
            <w14:solidFill>
              <w14:schemeClr w14:val="tx1"/>
            </w14:solidFill>
          </w14:textFill>
        </w:rPr>
        <w:t>接企业为（</w:t>
      </w:r>
      <w:r>
        <w:rPr>
          <w:rFonts w:ascii="宋体" w:hAnsi="宋体"/>
          <w:color w:val="000000" w:themeColor="text1"/>
          <w:sz w:val="24"/>
          <w:u w:val="single"/>
          <w14:textFill>
            <w14:solidFill>
              <w14:schemeClr w14:val="tx1"/>
            </w14:solidFill>
          </w14:textFill>
        </w:rPr>
        <w:t>企业名称）</w:t>
      </w:r>
      <w:r>
        <w:rPr>
          <w:rFonts w:ascii="宋体" w:hAnsi="宋体"/>
          <w:color w:val="000000" w:themeColor="text1"/>
          <w:sz w:val="24"/>
          <w14:textFill>
            <w14:solidFill>
              <w14:schemeClr w14:val="tx1"/>
            </w14:solidFill>
          </w14:textFill>
        </w:rPr>
        <w:t>，从业人员</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人，营业收入为</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万元，资产总额为</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万元，属于</w:t>
      </w:r>
      <w:r>
        <w:rPr>
          <w:rFonts w:ascii="宋体" w:hAnsi="宋体"/>
          <w:color w:val="000000" w:themeColor="text1"/>
          <w:sz w:val="24"/>
          <w:u w:val="single"/>
          <w14:textFill>
            <w14:solidFill>
              <w14:schemeClr w14:val="tx1"/>
            </w14:solidFill>
          </w14:textFill>
        </w:rPr>
        <w:t>（中型企业、 小型企业、微型企业）</w:t>
      </w:r>
      <w:r>
        <w:rPr>
          <w:rFonts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 </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以上企业，不属于大企业的分支机构，不存在控股股东为大企业的情形，也不存在与大企业的负责人为同一人的情形。 </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本企业对上述声明内容的真实性负责。如有虚假，将依法承担相应责任。</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p>
    <w:p>
      <w:pPr>
        <w:spacing w:line="360" w:lineRule="auto"/>
        <w:ind w:firstLine="480" w:firstLineChars="200"/>
        <w:rPr>
          <w:rFonts w:ascii="宋体" w:hAnsi="宋体"/>
          <w:color w:val="000000" w:themeColor="text1"/>
          <w:sz w:val="24"/>
          <w14:textFill>
            <w14:solidFill>
              <w14:schemeClr w14:val="tx1"/>
            </w14:solidFill>
          </w14:textFill>
        </w:rPr>
      </w:pPr>
    </w:p>
    <w:p>
      <w:pPr>
        <w:spacing w:line="360" w:lineRule="auto"/>
        <w:ind w:firstLine="6360" w:firstLineChars="2650"/>
        <w:rPr>
          <w:rFonts w:ascii="宋体" w:hAnsi="宋体"/>
          <w:color w:val="000000" w:themeColor="text1"/>
          <w:sz w:val="24"/>
          <w14:textFill>
            <w14:solidFill>
              <w14:schemeClr w14:val="tx1"/>
            </w14:solidFill>
          </w14:textFill>
        </w:rPr>
      </w:pPr>
    </w:p>
    <w:p>
      <w:pPr>
        <w:spacing w:line="360" w:lineRule="auto"/>
        <w:ind w:firstLine="6360" w:firstLineChars="2650"/>
        <w:rPr>
          <w:rFonts w:ascii="宋体" w:hAnsi="宋体"/>
          <w:color w:val="000000" w:themeColor="text1"/>
          <w:sz w:val="24"/>
          <w14:textFill>
            <w14:solidFill>
              <w14:schemeClr w14:val="tx1"/>
            </w14:solidFill>
          </w14:textFill>
        </w:rPr>
      </w:pPr>
    </w:p>
    <w:p>
      <w:pPr>
        <w:spacing w:line="360" w:lineRule="auto"/>
        <w:ind w:firstLine="6360" w:firstLineChars="265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企业名称（盖章）： </w:t>
      </w:r>
    </w:p>
    <w:p>
      <w:pPr>
        <w:spacing w:line="360" w:lineRule="auto"/>
        <w:ind w:firstLine="6480" w:firstLineChars="27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日 期： </w:t>
      </w:r>
    </w:p>
    <w:p>
      <w:pPr>
        <w:spacing w:line="360" w:lineRule="auto"/>
        <w:rPr>
          <w:rFonts w:ascii="宋体" w:hAnsi="宋体"/>
          <w:b/>
          <w:bCs/>
          <w:color w:val="000000" w:themeColor="text1"/>
          <w:sz w:val="24"/>
          <w14:textFill>
            <w14:solidFill>
              <w14:schemeClr w14:val="tx1"/>
            </w14:solidFill>
          </w14:textFill>
        </w:rPr>
      </w:pPr>
    </w:p>
    <w:p>
      <w:pPr>
        <w:spacing w:line="360" w:lineRule="auto"/>
        <w:rPr>
          <w:rFonts w:ascii="宋体" w:hAnsi="宋体"/>
          <w:b/>
          <w:bCs/>
          <w:color w:val="000000" w:themeColor="text1"/>
          <w:sz w:val="24"/>
          <w14:textFill>
            <w14:solidFill>
              <w14:schemeClr w14:val="tx1"/>
            </w14:solidFill>
          </w14:textFill>
        </w:rPr>
      </w:pPr>
    </w:p>
    <w:p>
      <w:pPr>
        <w:spacing w:line="360" w:lineRule="auto"/>
        <w:rPr>
          <w:rFonts w:ascii="宋体" w:hAnsi="宋体" w:cs="TTGQAS+ËÎÌå"/>
          <w:color w:val="000000" w:themeColor="text1"/>
          <w:spacing w:val="-1"/>
          <w:sz w:val="24"/>
          <w14:textFill>
            <w14:solidFill>
              <w14:schemeClr w14:val="tx1"/>
            </w14:solidFill>
          </w14:textFill>
        </w:rPr>
      </w:pPr>
    </w:p>
    <w:p>
      <w:pPr>
        <w:spacing w:line="360" w:lineRule="auto"/>
        <w:rPr>
          <w:rFonts w:ascii="TTGQAS+ËÎÌå" w:hAnsi="TTGQAS+ËÎÌå" w:cs="TTGQAS+ËÎÌå"/>
          <w:color w:val="000000" w:themeColor="text1"/>
          <w:spacing w:val="-1"/>
          <w14:textFill>
            <w14:solidFill>
              <w14:schemeClr w14:val="tx1"/>
            </w14:solidFill>
          </w14:textFill>
        </w:rPr>
      </w:pPr>
    </w:p>
    <w:p>
      <w:pPr>
        <w:spacing w:line="360" w:lineRule="auto"/>
        <w:rPr>
          <w:rFonts w:ascii="TTGQAS+ËÎÌå" w:hAnsi="TTGQAS+ËÎÌå" w:cs="TTGQAS+ËÎÌå"/>
          <w:color w:val="000000" w:themeColor="text1"/>
          <w:spacing w:val="-1"/>
          <w14:textFill>
            <w14:solidFill>
              <w14:schemeClr w14:val="tx1"/>
            </w14:solidFill>
          </w14:textFill>
        </w:rPr>
      </w:pPr>
    </w:p>
    <w:p>
      <w:pPr>
        <w:spacing w:line="360" w:lineRule="auto"/>
        <w:rPr>
          <w:rFonts w:ascii="TTGQAS+ËÎÌå" w:hAnsi="TTGQAS+ËÎÌå" w:cs="TTGQAS+ËÎÌå"/>
          <w:color w:val="000000" w:themeColor="text1"/>
          <w:spacing w:val="-1"/>
          <w14:textFill>
            <w14:solidFill>
              <w14:schemeClr w14:val="tx1"/>
            </w14:solidFill>
          </w14:textFill>
        </w:rPr>
        <w:sectPr>
          <w:pgSz w:w="11906" w:h="16838"/>
          <w:pgMar w:top="1418" w:right="1474" w:bottom="1361" w:left="1588" w:header="851" w:footer="992" w:gutter="0"/>
          <w:pgNumType w:fmt="decimal"/>
          <w:cols w:space="720" w:num="1"/>
          <w:docGrid w:type="lines" w:linePitch="312" w:charSpace="0"/>
        </w:sectPr>
      </w:pPr>
    </w:p>
    <w:p>
      <w:pPr>
        <w:spacing w:line="360" w:lineRule="auto"/>
        <w:jc w:val="center"/>
        <w:rPr>
          <w:rFonts w:ascii="TTGQAS+ËÎÌå" w:hAnsi="TTGQAS+ËÎÌå" w:cs="TTGQAS+ËÎÌå"/>
          <w:color w:val="000000" w:themeColor="text1"/>
          <w:sz w:val="28"/>
          <w14:textFill>
            <w14:solidFill>
              <w14:schemeClr w14:val="tx1"/>
            </w14:solidFill>
          </w14:textFill>
        </w:rPr>
      </w:pPr>
    </w:p>
    <w:p>
      <w:pPr>
        <w:spacing w:line="360" w:lineRule="auto"/>
        <w:jc w:val="center"/>
        <w:rPr>
          <w:rFonts w:ascii="TTGQAS+ËÎÌå" w:hAnsi="TTGQAS+ËÎÌå" w:cs="TTGQAS+ËÎÌå"/>
          <w:b/>
          <w:color w:val="000000" w:themeColor="text1"/>
          <w:spacing w:val="-1"/>
          <w:sz w:val="28"/>
          <w14:textFill>
            <w14:solidFill>
              <w14:schemeClr w14:val="tx1"/>
            </w14:solidFill>
          </w14:textFill>
        </w:rPr>
      </w:pPr>
      <w:r>
        <w:rPr>
          <w:rFonts w:ascii="TTGQAS+ËÎÌå" w:hAnsi="TTGQAS+ËÎÌå" w:cs="TTGQAS+ËÎÌå"/>
          <w:b/>
          <w:color w:val="000000" w:themeColor="text1"/>
          <w:spacing w:val="-1"/>
          <w:sz w:val="28"/>
          <w14:textFill>
            <w14:solidFill>
              <w14:schemeClr w14:val="tx1"/>
            </w14:solidFill>
          </w14:textFill>
        </w:rPr>
        <w:t>十</w:t>
      </w:r>
      <w:r>
        <w:rPr>
          <w:rFonts w:hint="eastAsia" w:ascii="TTGQAS+ËÎÌå" w:hAnsi="TTGQAS+ËÎÌå" w:cs="TTGQAS+ËÎÌå"/>
          <w:b/>
          <w:color w:val="000000" w:themeColor="text1"/>
          <w:spacing w:val="-1"/>
          <w:sz w:val="28"/>
          <w14:textFill>
            <w14:solidFill>
              <w14:schemeClr w14:val="tx1"/>
            </w14:solidFill>
          </w14:textFill>
        </w:rPr>
        <w:t>二</w:t>
      </w:r>
      <w:r>
        <w:rPr>
          <w:rFonts w:ascii="TTGQAS+ËÎÌå" w:hAnsi="TTGQAS+ËÎÌå" w:cs="TTGQAS+ËÎÌå"/>
          <w:b/>
          <w:color w:val="000000" w:themeColor="text1"/>
          <w:spacing w:val="-1"/>
          <w:sz w:val="28"/>
          <w14:textFill>
            <w14:solidFill>
              <w14:schemeClr w14:val="tx1"/>
            </w14:solidFill>
          </w14:textFill>
        </w:rPr>
        <w:t>、</w:t>
      </w:r>
      <w:r>
        <w:rPr>
          <w:rFonts w:hint="eastAsia" w:ascii="TTGQAS+ËÎÌå" w:hAnsi="TTGQAS+ËÎÌå" w:cs="TTGQAS+ËÎÌå"/>
          <w:b/>
          <w:color w:val="000000" w:themeColor="text1"/>
          <w:spacing w:val="-1"/>
          <w:sz w:val="28"/>
          <w14:textFill>
            <w14:solidFill>
              <w14:schemeClr w14:val="tx1"/>
            </w14:solidFill>
          </w14:textFill>
        </w:rPr>
        <w:t>投标单位（供应商）反商业贿赂承诺书 </w:t>
      </w:r>
    </w:p>
    <w:p>
      <w:pPr>
        <w:widowControl/>
        <w:spacing w:before="100" w:beforeAutospacing="1" w:after="100" w:afterAutospacing="1" w:line="360" w:lineRule="auto"/>
        <w:jc w:val="left"/>
        <w:rPr>
          <w:rFonts w:ascii="宋体" w:hAnsi="宋体"/>
          <w:color w:val="000000" w:themeColor="text1"/>
          <w:szCs w:val="21"/>
          <w14:textFill>
            <w14:solidFill>
              <w14:schemeClr w14:val="tx1"/>
            </w14:solidFill>
          </w14:textFill>
        </w:rPr>
      </w:pPr>
    </w:p>
    <w:p>
      <w:pPr>
        <w:widowControl/>
        <w:spacing w:before="100" w:beforeAutospacing="1" w:after="100" w:afterAutospacing="1" w:line="360" w:lineRule="auto"/>
        <w:ind w:firstLine="360" w:firstLineChars="1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我公司承诺在</w:t>
      </w:r>
      <w:r>
        <w:rPr>
          <w:rFonts w:hint="eastAsia" w:ascii="宋体" w:hAnsi="宋体"/>
          <w:color w:val="000000" w:themeColor="text1"/>
          <w:sz w:val="24"/>
          <w:u w:val="single"/>
          <w14:textFill>
            <w14:solidFill>
              <w14:schemeClr w14:val="tx1"/>
            </w14:solidFill>
          </w14:textFill>
        </w:rPr>
        <w:t>（项目编号、项目名称）</w:t>
      </w:r>
      <w:r>
        <w:rPr>
          <w:rFonts w:hint="eastAsia" w:ascii="宋体" w:hAnsi="宋体"/>
          <w:color w:val="000000" w:themeColor="text1"/>
          <w:sz w:val="24"/>
          <w14:textFill>
            <w14:solidFill>
              <w14:schemeClr w14:val="tx1"/>
            </w14:solidFill>
          </w14:textFill>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before="100" w:beforeAutospacing="1" w:after="100" w:afterAutospacing="1" w:line="320" w:lineRule="exact"/>
        <w:ind w:firstLine="3840" w:firstLineChars="1600"/>
        <w:jc w:val="left"/>
        <w:rPr>
          <w:rFonts w:ascii="宋体" w:hAnsi="宋体"/>
          <w:color w:val="000000" w:themeColor="text1"/>
          <w:sz w:val="24"/>
          <w14:textFill>
            <w14:solidFill>
              <w14:schemeClr w14:val="tx1"/>
            </w14:solidFill>
          </w14:textFill>
        </w:rPr>
      </w:pPr>
    </w:p>
    <w:p>
      <w:pPr>
        <w:widowControl/>
        <w:spacing w:before="100" w:beforeAutospacing="1" w:after="100" w:afterAutospacing="1" w:line="320" w:lineRule="exact"/>
        <w:ind w:firstLine="3840" w:firstLineChars="1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公司法人代表：</w:t>
      </w:r>
    </w:p>
    <w:p>
      <w:pPr>
        <w:widowControl/>
        <w:spacing w:before="100" w:beforeAutospacing="1" w:after="100" w:afterAutospacing="1" w:line="320" w:lineRule="exact"/>
        <w:ind w:firstLine="3840" w:firstLineChars="1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法人授权代表：</w:t>
      </w:r>
    </w:p>
    <w:p>
      <w:pPr>
        <w:spacing w:line="3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日期：</w:t>
      </w:r>
    </w:p>
    <w:p>
      <w:pPr>
        <w:pStyle w:val="19"/>
        <w:ind w:firstLine="556"/>
        <w:rPr>
          <w:rFonts w:hint="default" w:ascii="MHTVGK+ËÎÌå" w:hAnsi="MHTVGK+ËÎÌå" w:cs="MHTVGK+ËÎÌå"/>
          <w:color w:val="000000" w:themeColor="text1"/>
          <w:spacing w:val="-1"/>
          <w14:textFill>
            <w14:solidFill>
              <w14:schemeClr w14:val="tx1"/>
            </w14:solidFill>
          </w14:textFill>
        </w:rPr>
      </w:pPr>
    </w:p>
    <w:p>
      <w:pPr>
        <w:pStyle w:val="19"/>
        <w:ind w:firstLine="556"/>
        <w:rPr>
          <w:rFonts w:hint="default" w:ascii="MHTVGK+ËÎÌå" w:hAnsi="MHTVGK+ËÎÌå" w:cs="MHTVGK+ËÎÌå"/>
          <w:color w:val="000000" w:themeColor="text1"/>
          <w:spacing w:val="-1"/>
          <w14:textFill>
            <w14:solidFill>
              <w14:schemeClr w14:val="tx1"/>
            </w14:solidFill>
          </w14:textFill>
        </w:rPr>
      </w:pPr>
    </w:p>
    <w:p>
      <w:pPr>
        <w:pStyle w:val="19"/>
        <w:ind w:firstLine="556"/>
        <w:rPr>
          <w:rFonts w:hint="default" w:ascii="MHTVGK+ËÎÌå" w:hAnsi="MHTVGK+ËÎÌå" w:cs="MHTVGK+ËÎÌå"/>
          <w:color w:val="000000" w:themeColor="text1"/>
          <w:spacing w:val="-1"/>
          <w14:textFill>
            <w14:solidFill>
              <w14:schemeClr w14:val="tx1"/>
            </w14:solidFill>
          </w14:textFill>
        </w:rPr>
      </w:pPr>
    </w:p>
    <w:p>
      <w:pPr>
        <w:spacing w:line="360" w:lineRule="auto"/>
        <w:ind w:left="823" w:hanging="823" w:hangingChars="295"/>
        <w:jc w:val="center"/>
        <w:rPr>
          <w:rFonts w:ascii="TTGQAS+ËÎÌå" w:hAnsi="TTGQAS+ËÎÌå" w:cs="TTGQAS+ËÎÌå"/>
          <w:b/>
          <w:color w:val="000000" w:themeColor="text1"/>
          <w:spacing w:val="-1"/>
          <w:sz w:val="28"/>
          <w14:textFill>
            <w14:solidFill>
              <w14:schemeClr w14:val="tx1"/>
            </w14:solidFill>
          </w14:textFill>
        </w:rPr>
      </w:pPr>
      <w:r>
        <w:rPr>
          <w:rFonts w:hint="eastAsia" w:ascii="TTGQAS+ËÎÌå" w:hAnsi="TTGQAS+ËÎÌå" w:cs="TTGQAS+ËÎÌå"/>
          <w:b/>
          <w:color w:val="000000" w:themeColor="text1"/>
          <w:spacing w:val="-1"/>
          <w:sz w:val="28"/>
          <w14:textFill>
            <w14:solidFill>
              <w14:schemeClr w14:val="tx1"/>
            </w14:solidFill>
          </w14:textFill>
        </w:rPr>
        <w:t>十三、投标供应商认为必要提供的资料</w:t>
      </w:r>
    </w:p>
    <w:p>
      <w:pPr>
        <w:pStyle w:val="19"/>
        <w:ind w:firstLine="556"/>
        <w:rPr>
          <w:rFonts w:hint="default" w:ascii="MHTVGK+ËÎÌå" w:hAnsi="MHTVGK+ËÎÌå" w:cs="MHTVGK+ËÎÌå"/>
          <w:color w:val="000000" w:themeColor="text1"/>
          <w:spacing w:val="-1"/>
          <w:lang w:val="ru-RU"/>
          <w14:textFill>
            <w14:solidFill>
              <w14:schemeClr w14:val="tx1"/>
            </w14:solidFill>
          </w14:textFill>
        </w:rPr>
      </w:pPr>
    </w:p>
    <w:p>
      <w:pPr>
        <w:pStyle w:val="19"/>
        <w:ind w:firstLine="0" w:firstLineChars="0"/>
        <w:rPr>
          <w:rFonts w:hint="default" w:ascii="MHTVGK+ËÎÌå" w:hAnsi="MHTVGK+ËÎÌå" w:cs="MHTVGK+ËÎÌå"/>
          <w:color w:val="000000" w:themeColor="text1"/>
          <w:spacing w:val="-1"/>
          <w14:textFill>
            <w14:solidFill>
              <w14:schemeClr w14:val="tx1"/>
            </w14:solidFill>
          </w14:textFill>
        </w:rPr>
      </w:pPr>
    </w:p>
    <w:p>
      <w:pPr>
        <w:pStyle w:val="19"/>
        <w:ind w:firstLine="556"/>
        <w:rPr>
          <w:rFonts w:hint="default" w:ascii="MHTVGK+ËÎÌå" w:hAnsi="MHTVGK+ËÎÌå" w:cs="MHTVGK+ËÎÌå"/>
          <w:color w:val="000000" w:themeColor="text1"/>
          <w:spacing w:val="-1"/>
          <w14:textFill>
            <w14:solidFill>
              <w14:schemeClr w14:val="tx1"/>
            </w14:solidFill>
          </w14:textFill>
        </w:rPr>
      </w:pPr>
    </w:p>
    <w:p>
      <w:pPr>
        <w:pStyle w:val="19"/>
        <w:ind w:firstLine="0" w:firstLineChars="0"/>
        <w:rPr>
          <w:rFonts w:hint="default" w:ascii="MHTVGK+ËÎÌå" w:hAnsi="MHTVGK+ËÎÌå" w:cs="MHTVGK+ËÎÌå"/>
          <w:color w:val="000000" w:themeColor="text1"/>
          <w:spacing w:val="-1"/>
          <w14:textFill>
            <w14:solidFill>
              <w14:schemeClr w14:val="tx1"/>
            </w14:solidFill>
          </w14:textFill>
        </w:rPr>
      </w:pPr>
    </w:p>
    <w:p>
      <w:pPr>
        <w:spacing w:line="360" w:lineRule="auto"/>
        <w:jc w:val="center"/>
        <w:rPr>
          <w:rFonts w:ascii="TTGQAS+ËÎÌå" w:hAnsi="TTGQAS+ËÎÌå" w:cs="TTGQAS+ËÎÌå"/>
          <w:b/>
          <w:color w:val="000000" w:themeColor="text1"/>
          <w:spacing w:val="-1"/>
          <w:sz w:val="28"/>
          <w14:textFill>
            <w14:solidFill>
              <w14:schemeClr w14:val="tx1"/>
            </w14:solidFill>
          </w14:textFill>
        </w:rPr>
      </w:pPr>
    </w:p>
    <w:p>
      <w:pPr>
        <w:spacing w:line="360" w:lineRule="auto"/>
        <w:jc w:val="center"/>
        <w:rPr>
          <w:rFonts w:ascii="TTGQAS+ËÎÌå" w:hAnsi="TTGQAS+ËÎÌå" w:cs="TTGQAS+ËÎÌå"/>
          <w:b/>
          <w:color w:val="000000" w:themeColor="text1"/>
          <w:spacing w:val="-1"/>
          <w:sz w:val="28"/>
          <w14:textFill>
            <w14:solidFill>
              <w14:schemeClr w14:val="tx1"/>
            </w14:solidFill>
          </w14:textFill>
        </w:rPr>
      </w:pPr>
      <w:r>
        <w:rPr>
          <w:rFonts w:ascii="TTGQAS+ËÎÌå" w:hAnsi="TTGQAS+ËÎÌå" w:cs="TTGQAS+ËÎÌå"/>
          <w:b/>
          <w:color w:val="000000" w:themeColor="text1"/>
          <w:spacing w:val="-1"/>
          <w:sz w:val="28"/>
          <w14:textFill>
            <w14:solidFill>
              <w14:schemeClr w14:val="tx1"/>
            </w14:solidFill>
          </w14:textFill>
        </w:rPr>
        <w:br w:type="page"/>
      </w:r>
    </w:p>
    <w:p>
      <w:pPr>
        <w:spacing w:line="360" w:lineRule="auto"/>
        <w:jc w:val="center"/>
        <w:rPr>
          <w:rFonts w:ascii="TTGQAS+ËÎÌå" w:hAnsi="TTGQAS+ËÎÌå" w:cs="TTGQAS+ËÎÌå"/>
          <w:b/>
          <w:color w:val="000000" w:themeColor="text1"/>
          <w:spacing w:val="-1"/>
          <w:sz w:val="28"/>
          <w14:textFill>
            <w14:solidFill>
              <w14:schemeClr w14:val="tx1"/>
            </w14:solidFill>
          </w14:textFill>
        </w:rPr>
      </w:pPr>
      <w:r>
        <w:rPr>
          <w:rFonts w:ascii="TTGQAS+ËÎÌå" w:hAnsi="TTGQAS+ËÎÌå" w:cs="TTGQAS+ËÎÌå"/>
          <w:b/>
          <w:color w:val="000000" w:themeColor="text1"/>
          <w:spacing w:val="-1"/>
          <w:sz w:val="28"/>
          <w14:textFill>
            <w14:solidFill>
              <w14:schemeClr w14:val="tx1"/>
            </w14:solidFill>
          </w14:textFill>
        </w:rPr>
        <w:t>十</w:t>
      </w:r>
      <w:r>
        <w:rPr>
          <w:rFonts w:hint="eastAsia" w:ascii="TTGQAS+ËÎÌå" w:hAnsi="TTGQAS+ËÎÌå" w:cs="TTGQAS+ËÎÌå"/>
          <w:b/>
          <w:color w:val="000000" w:themeColor="text1"/>
          <w:spacing w:val="-1"/>
          <w:sz w:val="28"/>
          <w14:textFill>
            <w14:solidFill>
              <w14:schemeClr w14:val="tx1"/>
            </w14:solidFill>
          </w14:textFill>
        </w:rPr>
        <w:t>四、</w:t>
      </w:r>
      <w:r>
        <w:rPr>
          <w:rFonts w:ascii="TTGQAS+ËÎÌå" w:hAnsi="TTGQAS+ËÎÌå" w:cs="TTGQAS+ËÎÌå"/>
          <w:b/>
          <w:color w:val="000000" w:themeColor="text1"/>
          <w:spacing w:val="-1"/>
          <w:sz w:val="28"/>
          <w14:textFill>
            <w14:solidFill>
              <w14:schemeClr w14:val="tx1"/>
            </w14:solidFill>
          </w14:textFill>
        </w:rPr>
        <w:t>资格证明文件</w:t>
      </w:r>
    </w:p>
    <w:p>
      <w:pPr>
        <w:pStyle w:val="53"/>
        <w:widowControl w:val="0"/>
        <w:autoSpaceDE w:val="0"/>
        <w:autoSpaceDN w:val="0"/>
        <w:spacing w:before="0" w:after="0" w:line="440" w:lineRule="exact"/>
        <w:ind w:firstLine="476" w:firstLineChars="200"/>
        <w:jc w:val="left"/>
        <w:rPr>
          <w:rFonts w:ascii="宋体" w:hAnsi="宋体" w:eastAsia="宋体" w:cs="宋体"/>
          <w:color w:val="000000" w:themeColor="text1"/>
          <w:spacing w:val="-1"/>
          <w:sz w:val="24"/>
          <w:szCs w:val="24"/>
          <w:lang w:eastAsia="zh-CN"/>
          <w14:textFill>
            <w14:solidFill>
              <w14:schemeClr w14:val="tx1"/>
            </w14:solidFill>
          </w14:textFill>
        </w:rPr>
      </w:pPr>
    </w:p>
    <w:p>
      <w:pPr>
        <w:pStyle w:val="53"/>
        <w:widowControl w:val="0"/>
        <w:autoSpaceDE w:val="0"/>
        <w:autoSpaceDN w:val="0"/>
        <w:spacing w:before="0" w:after="0" w:line="440" w:lineRule="exact"/>
        <w:ind w:firstLine="476" w:firstLineChars="200"/>
        <w:jc w:val="left"/>
        <w:rPr>
          <w:rFonts w:ascii="宋体" w:hAnsi="宋体" w:eastAsia="宋体" w:cs="宋体"/>
          <w:b w:val="0"/>
          <w:bCs w:val="0"/>
          <w:color w:val="auto"/>
          <w:spacing w:val="-1"/>
          <w:sz w:val="24"/>
          <w:szCs w:val="24"/>
          <w:lang w:eastAsia="zh-CN"/>
        </w:rPr>
      </w:pPr>
      <w:r>
        <w:rPr>
          <w:rFonts w:hint="eastAsia" w:ascii="宋体" w:hAnsi="宋体" w:eastAsia="宋体" w:cs="宋体"/>
          <w:b w:val="0"/>
          <w:bCs w:val="0"/>
          <w:color w:val="auto"/>
          <w:spacing w:val="-1"/>
          <w:sz w:val="24"/>
          <w:szCs w:val="24"/>
          <w:lang w:eastAsia="zh-CN"/>
        </w:rPr>
        <w:t>（1）关于资格的声明函；</w:t>
      </w:r>
    </w:p>
    <w:p>
      <w:pPr>
        <w:pStyle w:val="53"/>
        <w:widowControl w:val="0"/>
        <w:autoSpaceDE w:val="0"/>
        <w:autoSpaceDN w:val="0"/>
        <w:spacing w:before="0" w:after="0" w:line="440" w:lineRule="exact"/>
        <w:ind w:firstLine="476" w:firstLineChars="200"/>
        <w:jc w:val="left"/>
        <w:rPr>
          <w:rFonts w:ascii="宋体" w:hAnsi="宋体" w:eastAsia="宋体" w:cs="宋体"/>
          <w:b w:val="0"/>
          <w:bCs w:val="0"/>
          <w:color w:val="auto"/>
          <w:spacing w:val="-1"/>
          <w:sz w:val="24"/>
          <w:szCs w:val="24"/>
          <w:lang w:eastAsia="zh-CN"/>
        </w:rPr>
      </w:pPr>
      <w:r>
        <w:rPr>
          <w:rFonts w:hint="eastAsia" w:ascii="宋体" w:hAnsi="宋体" w:eastAsia="宋体" w:cs="宋体"/>
          <w:b w:val="0"/>
          <w:bCs w:val="0"/>
          <w:color w:val="auto"/>
          <w:spacing w:val="-1"/>
          <w:sz w:val="24"/>
          <w:szCs w:val="24"/>
          <w:lang w:eastAsia="zh-CN"/>
        </w:rPr>
        <w:t>（2）供应商企业简况；</w:t>
      </w:r>
    </w:p>
    <w:p>
      <w:pPr>
        <w:pStyle w:val="53"/>
        <w:widowControl w:val="0"/>
        <w:autoSpaceDE w:val="0"/>
        <w:autoSpaceDN w:val="0"/>
        <w:spacing w:before="0" w:after="0" w:line="440" w:lineRule="exact"/>
        <w:ind w:firstLine="476" w:firstLineChars="200"/>
        <w:jc w:val="left"/>
        <w:rPr>
          <w:rFonts w:ascii="宋体" w:hAnsi="宋体" w:eastAsia="宋体" w:cs="宋体"/>
          <w:b w:val="0"/>
          <w:bCs w:val="0"/>
          <w:color w:val="auto"/>
          <w:spacing w:val="-1"/>
          <w:sz w:val="24"/>
          <w:szCs w:val="24"/>
          <w:lang w:eastAsia="zh-CN"/>
        </w:rPr>
      </w:pPr>
      <w:r>
        <w:rPr>
          <w:rFonts w:hint="eastAsia" w:ascii="宋体" w:hAnsi="宋体" w:eastAsia="宋体" w:cs="宋体"/>
          <w:b w:val="0"/>
          <w:bCs w:val="0"/>
          <w:color w:val="auto"/>
          <w:spacing w:val="-1"/>
          <w:sz w:val="24"/>
          <w:szCs w:val="24"/>
          <w:lang w:eastAsia="zh-CN"/>
        </w:rPr>
        <w:t>（3）供应商企业法人营业执照</w:t>
      </w:r>
      <w:r>
        <w:rPr>
          <w:rFonts w:hint="eastAsia" w:ascii="宋体" w:hAnsi="宋体" w:eastAsia="宋体" w:cs="宋体"/>
          <w:b w:val="0"/>
          <w:bCs w:val="0"/>
          <w:color w:val="auto"/>
          <w:spacing w:val="-1"/>
          <w:sz w:val="24"/>
          <w:szCs w:val="24"/>
          <w:highlight w:val="none"/>
          <w:lang w:eastAsia="zh-CN"/>
        </w:rPr>
        <w:t>（须有二维码）</w:t>
      </w:r>
      <w:r>
        <w:rPr>
          <w:rFonts w:hint="eastAsia" w:ascii="宋体" w:hAnsi="宋体" w:eastAsia="宋体" w:cs="宋体"/>
          <w:b w:val="0"/>
          <w:bCs w:val="0"/>
          <w:color w:val="auto"/>
          <w:spacing w:val="-1"/>
          <w:sz w:val="24"/>
          <w:szCs w:val="24"/>
          <w:lang w:eastAsia="zh-CN"/>
        </w:rPr>
        <w:t>、《基本账户开户许可证》原件的扫描件；</w:t>
      </w:r>
    </w:p>
    <w:p>
      <w:pPr>
        <w:pStyle w:val="53"/>
        <w:keepNext w:val="0"/>
        <w:keepLines w:val="0"/>
        <w:pageBreakBefore w:val="0"/>
        <w:widowControl w:val="0"/>
        <w:kinsoku/>
        <w:wordWrap/>
        <w:overflowPunct/>
        <w:topLinePunct w:val="0"/>
        <w:autoSpaceDE w:val="0"/>
        <w:autoSpaceDN w:val="0"/>
        <w:bidi w:val="0"/>
        <w:adjustRightInd/>
        <w:snapToGrid/>
        <w:spacing w:before="0" w:after="0" w:line="440" w:lineRule="exact"/>
        <w:ind w:firstLine="476" w:firstLineChars="200"/>
        <w:jc w:val="left"/>
        <w:textAlignment w:val="auto"/>
        <w:rPr>
          <w:rFonts w:ascii="宋体" w:hAnsi="宋体" w:eastAsia="宋体" w:cs="宋体"/>
          <w:b w:val="0"/>
          <w:bCs w:val="0"/>
          <w:color w:val="auto"/>
          <w:spacing w:val="-1"/>
          <w:sz w:val="24"/>
          <w:szCs w:val="24"/>
          <w:lang w:eastAsia="zh-CN"/>
        </w:rPr>
      </w:pPr>
      <w:r>
        <w:rPr>
          <w:rFonts w:hint="eastAsia" w:ascii="宋体" w:hAnsi="宋体" w:eastAsia="宋体" w:cs="宋体"/>
          <w:b w:val="0"/>
          <w:bCs w:val="0"/>
          <w:color w:val="auto"/>
          <w:spacing w:val="-1"/>
          <w:sz w:val="24"/>
          <w:szCs w:val="24"/>
          <w:lang w:eastAsia="zh-CN"/>
        </w:rPr>
        <w:t>（4） 供应商通过“信用中国”和“中国政府采购网”渠道查询的加盖公章的主体信用记录网页截图；</w:t>
      </w:r>
    </w:p>
    <w:p>
      <w:pPr>
        <w:pStyle w:val="53"/>
        <w:keepNext w:val="0"/>
        <w:keepLines w:val="0"/>
        <w:pageBreakBefore w:val="0"/>
        <w:widowControl w:val="0"/>
        <w:kinsoku/>
        <w:wordWrap/>
        <w:overflowPunct/>
        <w:topLinePunct w:val="0"/>
        <w:autoSpaceDE w:val="0"/>
        <w:autoSpaceDN w:val="0"/>
        <w:bidi w:val="0"/>
        <w:adjustRightInd/>
        <w:snapToGrid/>
        <w:spacing w:before="0" w:after="0" w:line="440" w:lineRule="exact"/>
        <w:ind w:firstLine="476" w:firstLineChars="200"/>
        <w:jc w:val="left"/>
        <w:textAlignment w:val="auto"/>
        <w:rPr>
          <w:rFonts w:ascii="宋体" w:hAnsi="宋体" w:eastAsia="宋体" w:cs="宋体"/>
          <w:b w:val="0"/>
          <w:bCs w:val="0"/>
          <w:color w:val="auto"/>
          <w:spacing w:val="-1"/>
          <w:sz w:val="24"/>
          <w:szCs w:val="24"/>
          <w:lang w:eastAsia="zh-CN"/>
        </w:rPr>
      </w:pPr>
      <w:r>
        <w:rPr>
          <w:rFonts w:hint="eastAsia" w:ascii="宋体" w:hAnsi="宋体" w:eastAsia="宋体" w:cs="宋体"/>
          <w:b w:val="0"/>
          <w:bCs w:val="0"/>
          <w:color w:val="auto"/>
          <w:spacing w:val="-1"/>
          <w:sz w:val="24"/>
          <w:szCs w:val="24"/>
          <w:lang w:eastAsia="zh-CN"/>
        </w:rPr>
        <w:t>（5） 具有履行合同所必须的设备和专业技术能力,投标供应商须提供书面声明（格式自拟）；</w:t>
      </w:r>
    </w:p>
    <w:p>
      <w:pPr>
        <w:pStyle w:val="53"/>
        <w:keepNext w:val="0"/>
        <w:keepLines w:val="0"/>
        <w:pageBreakBefore w:val="0"/>
        <w:widowControl w:val="0"/>
        <w:kinsoku/>
        <w:wordWrap/>
        <w:overflowPunct/>
        <w:topLinePunct w:val="0"/>
        <w:autoSpaceDE w:val="0"/>
        <w:autoSpaceDN w:val="0"/>
        <w:bidi w:val="0"/>
        <w:adjustRightInd/>
        <w:snapToGrid/>
        <w:spacing w:before="0" w:after="0" w:line="440" w:lineRule="exact"/>
        <w:ind w:firstLine="476" w:firstLineChars="200"/>
        <w:jc w:val="left"/>
        <w:textAlignment w:val="auto"/>
        <w:rPr>
          <w:rFonts w:ascii="宋体" w:hAnsi="宋体" w:eastAsia="宋体" w:cs="宋体"/>
          <w:b w:val="0"/>
          <w:bCs w:val="0"/>
          <w:color w:val="auto"/>
          <w:spacing w:val="-1"/>
          <w:sz w:val="24"/>
          <w:szCs w:val="24"/>
          <w:lang w:eastAsia="zh-CN"/>
        </w:rPr>
      </w:pPr>
      <w:r>
        <w:rPr>
          <w:rFonts w:hint="eastAsia" w:ascii="宋体" w:hAnsi="宋体" w:eastAsia="宋体" w:cs="宋体"/>
          <w:b w:val="0"/>
          <w:bCs w:val="0"/>
          <w:color w:val="auto"/>
          <w:spacing w:val="-1"/>
          <w:sz w:val="24"/>
          <w:szCs w:val="24"/>
          <w:lang w:eastAsia="zh-CN"/>
        </w:rPr>
        <w:t>（6）财务状况、缴纳税收和社会保障资金证明；</w:t>
      </w:r>
    </w:p>
    <w:p>
      <w:pPr>
        <w:pStyle w:val="53"/>
        <w:keepNext w:val="0"/>
        <w:keepLines w:val="0"/>
        <w:pageBreakBefore w:val="0"/>
        <w:widowControl w:val="0"/>
        <w:kinsoku/>
        <w:wordWrap/>
        <w:overflowPunct/>
        <w:topLinePunct w:val="0"/>
        <w:autoSpaceDE w:val="0"/>
        <w:autoSpaceDN w:val="0"/>
        <w:bidi w:val="0"/>
        <w:adjustRightInd/>
        <w:snapToGrid/>
        <w:spacing w:before="0" w:after="0" w:line="440" w:lineRule="exact"/>
        <w:ind w:firstLine="476" w:firstLineChars="200"/>
        <w:jc w:val="left"/>
        <w:textAlignment w:val="auto"/>
        <w:rPr>
          <w:rFonts w:ascii="宋体" w:hAnsi="宋体" w:eastAsia="宋体" w:cs="宋体"/>
          <w:b w:val="0"/>
          <w:bCs w:val="0"/>
          <w:color w:val="auto"/>
          <w:spacing w:val="-1"/>
          <w:sz w:val="24"/>
          <w:szCs w:val="24"/>
          <w:lang w:eastAsia="zh-CN"/>
        </w:rPr>
      </w:pPr>
      <w:r>
        <w:rPr>
          <w:rFonts w:hint="eastAsia" w:ascii="宋体" w:hAnsi="宋体" w:eastAsia="宋体" w:cs="宋体"/>
          <w:b w:val="0"/>
          <w:bCs w:val="0"/>
          <w:color w:val="auto"/>
          <w:spacing w:val="-1"/>
          <w:sz w:val="24"/>
          <w:szCs w:val="24"/>
          <w:lang w:eastAsia="zh-CN"/>
        </w:rPr>
        <w:t>a、经第三方机构出具的上一年度财务状况审计报告或财务会计报表（含资产负债表、现金流量表、利润表）原件的扫描件；</w:t>
      </w:r>
    </w:p>
    <w:p>
      <w:pPr>
        <w:pStyle w:val="53"/>
        <w:keepNext w:val="0"/>
        <w:keepLines w:val="0"/>
        <w:pageBreakBefore w:val="0"/>
        <w:widowControl w:val="0"/>
        <w:kinsoku/>
        <w:wordWrap/>
        <w:overflowPunct/>
        <w:topLinePunct w:val="0"/>
        <w:autoSpaceDE w:val="0"/>
        <w:autoSpaceDN w:val="0"/>
        <w:bidi w:val="0"/>
        <w:adjustRightInd/>
        <w:snapToGrid/>
        <w:spacing w:before="0" w:after="0" w:line="440" w:lineRule="exact"/>
        <w:ind w:firstLine="476" w:firstLineChars="200"/>
        <w:jc w:val="left"/>
        <w:textAlignment w:val="auto"/>
        <w:rPr>
          <w:rFonts w:hint="eastAsia" w:ascii="宋体" w:hAnsi="宋体" w:eastAsia="宋体" w:cs="宋体"/>
          <w:b w:val="0"/>
          <w:bCs w:val="0"/>
          <w:color w:val="auto"/>
          <w:spacing w:val="-1"/>
          <w:sz w:val="24"/>
          <w:szCs w:val="24"/>
          <w:lang w:eastAsia="zh-CN"/>
        </w:rPr>
      </w:pPr>
      <w:r>
        <w:rPr>
          <w:rFonts w:hint="eastAsia" w:ascii="宋体" w:hAnsi="宋体" w:eastAsia="宋体" w:cs="宋体"/>
          <w:b w:val="0"/>
          <w:bCs w:val="0"/>
          <w:color w:val="auto"/>
          <w:spacing w:val="-1"/>
          <w:sz w:val="24"/>
          <w:szCs w:val="24"/>
          <w:lang w:eastAsia="zh-CN"/>
        </w:rPr>
        <w:t>b、供应商提供</w:t>
      </w:r>
      <w:r>
        <w:rPr>
          <w:rFonts w:ascii="宋体" w:hAnsi="宋体" w:eastAsia="宋体" w:cs="宋体"/>
          <w:b w:val="0"/>
          <w:bCs w:val="0"/>
          <w:color w:val="auto"/>
          <w:spacing w:val="-1"/>
          <w:sz w:val="24"/>
          <w:szCs w:val="24"/>
          <w:lang w:eastAsia="zh-CN"/>
        </w:rPr>
        <w:t>开标前近</w:t>
      </w:r>
      <w:r>
        <w:rPr>
          <w:rFonts w:hint="eastAsia" w:ascii="宋体" w:hAnsi="宋体" w:eastAsia="宋体" w:cs="宋体"/>
          <w:b w:val="0"/>
          <w:bCs w:val="0"/>
          <w:color w:val="auto"/>
          <w:spacing w:val="-1"/>
          <w:sz w:val="24"/>
          <w:szCs w:val="24"/>
          <w:lang w:eastAsia="zh-CN"/>
        </w:rPr>
        <w:t>一年连续三个月</w:t>
      </w:r>
      <w:r>
        <w:rPr>
          <w:rFonts w:ascii="宋体" w:hAnsi="宋体" w:eastAsia="宋体" w:cs="宋体"/>
          <w:b w:val="0"/>
          <w:bCs w:val="0"/>
          <w:color w:val="auto"/>
          <w:spacing w:val="-1"/>
          <w:sz w:val="24"/>
          <w:szCs w:val="24"/>
          <w:lang w:eastAsia="zh-CN"/>
        </w:rPr>
        <w:t>的缴纳税收和</w:t>
      </w:r>
      <w:r>
        <w:rPr>
          <w:rFonts w:hint="eastAsia" w:ascii="宋体" w:hAnsi="宋体" w:eastAsia="宋体" w:cs="宋体"/>
          <w:b w:val="0"/>
          <w:bCs w:val="0"/>
          <w:color w:val="auto"/>
          <w:spacing w:val="-1"/>
          <w:sz w:val="24"/>
          <w:szCs w:val="24"/>
          <w:lang w:eastAsia="zh-CN"/>
        </w:rPr>
        <w:t>社会保障资金</w:t>
      </w:r>
      <w:r>
        <w:rPr>
          <w:rFonts w:ascii="宋体" w:hAnsi="宋体" w:eastAsia="宋体" w:cs="宋体"/>
          <w:b w:val="0"/>
          <w:bCs w:val="0"/>
          <w:color w:val="auto"/>
          <w:spacing w:val="-1"/>
          <w:sz w:val="24"/>
          <w:szCs w:val="24"/>
          <w:lang w:eastAsia="zh-CN"/>
        </w:rPr>
        <w:t>的记录</w:t>
      </w:r>
      <w:r>
        <w:rPr>
          <w:rFonts w:hint="eastAsia" w:ascii="宋体" w:hAnsi="宋体" w:eastAsia="宋体" w:cs="宋体"/>
          <w:b w:val="0"/>
          <w:bCs w:val="0"/>
          <w:color w:val="auto"/>
          <w:spacing w:val="-1"/>
          <w:sz w:val="24"/>
          <w:szCs w:val="24"/>
          <w:lang w:eastAsia="zh-CN"/>
        </w:rPr>
        <w:t>证明材料原件的扫描件；</w:t>
      </w:r>
    </w:p>
    <w:p>
      <w:pPr>
        <w:pStyle w:val="8"/>
        <w:keepNext w:val="0"/>
        <w:keepLines w:val="0"/>
        <w:pageBreakBefore w:val="0"/>
        <w:widowControl w:val="0"/>
        <w:kinsoku/>
        <w:wordWrap/>
        <w:overflowPunct/>
        <w:topLinePunct w:val="0"/>
        <w:autoSpaceDE/>
        <w:autoSpaceDN/>
        <w:bidi w:val="0"/>
        <w:adjustRightInd/>
        <w:snapToGrid/>
        <w:spacing w:line="440" w:lineRule="exact"/>
        <w:ind w:firstLine="476" w:firstLineChars="200"/>
        <w:textAlignment w:val="auto"/>
        <w:rPr>
          <w:rFonts w:hint="default" w:ascii="宋体" w:hAnsi="宋体" w:eastAsia="宋体" w:cs="宋体"/>
          <w:b w:val="0"/>
          <w:bCs w:val="0"/>
          <w:color w:val="auto"/>
          <w:spacing w:val="-1"/>
          <w:kern w:val="0"/>
          <w:sz w:val="24"/>
          <w:szCs w:val="24"/>
          <w:lang w:val="en-US" w:eastAsia="zh-CN" w:bidi="ar-SA"/>
        </w:rPr>
      </w:pPr>
      <w:r>
        <w:rPr>
          <w:rFonts w:hint="eastAsia" w:ascii="宋体" w:hAnsi="宋体" w:eastAsia="宋体" w:cs="宋体"/>
          <w:b w:val="0"/>
          <w:bCs w:val="0"/>
          <w:color w:val="auto"/>
          <w:spacing w:val="-1"/>
          <w:kern w:val="0"/>
          <w:sz w:val="24"/>
          <w:szCs w:val="24"/>
          <w:lang w:val="ru-RU" w:eastAsia="zh-CN" w:bidi="ar-SA"/>
        </w:rPr>
        <w:t>（</w:t>
      </w:r>
      <w:r>
        <w:rPr>
          <w:rFonts w:hint="eastAsia" w:ascii="宋体" w:hAnsi="宋体" w:eastAsia="宋体" w:cs="宋体"/>
          <w:b w:val="0"/>
          <w:bCs w:val="0"/>
          <w:color w:val="auto"/>
          <w:spacing w:val="-1"/>
          <w:kern w:val="0"/>
          <w:sz w:val="24"/>
          <w:szCs w:val="24"/>
          <w:lang w:val="en-US" w:eastAsia="zh-CN" w:bidi="ar-SA"/>
        </w:rPr>
        <w:t>7</w:t>
      </w:r>
      <w:r>
        <w:rPr>
          <w:rFonts w:hint="eastAsia" w:ascii="宋体" w:hAnsi="宋体" w:eastAsia="宋体" w:cs="宋体"/>
          <w:b w:val="0"/>
          <w:bCs w:val="0"/>
          <w:color w:val="auto"/>
          <w:spacing w:val="-1"/>
          <w:kern w:val="0"/>
          <w:sz w:val="24"/>
          <w:szCs w:val="24"/>
          <w:lang w:val="ru-RU" w:eastAsia="zh-CN" w:bidi="ar-SA"/>
        </w:rPr>
        <w:t>）供应商须提供在全国投资项目在线审批监管平台备案审核通过的工程咨询单位的证明材料</w:t>
      </w:r>
      <w:r>
        <w:rPr>
          <w:rFonts w:hint="eastAsia" w:ascii="宋体" w:hAnsi="宋体" w:cs="宋体"/>
          <w:b w:val="0"/>
          <w:bCs w:val="0"/>
          <w:color w:val="auto"/>
          <w:spacing w:val="-1"/>
          <w:kern w:val="0"/>
          <w:sz w:val="24"/>
          <w:szCs w:val="24"/>
          <w:lang w:val="ru-RU" w:eastAsia="zh-CN" w:bidi="ar-SA"/>
        </w:rPr>
        <w:t>的扫描件（</w:t>
      </w:r>
      <w:r>
        <w:rPr>
          <w:rFonts w:hint="eastAsia" w:ascii="宋体" w:hAnsi="宋体" w:eastAsia="宋体" w:cs="宋体"/>
          <w:b w:val="0"/>
          <w:bCs w:val="0"/>
          <w:color w:val="auto"/>
          <w:spacing w:val="-1"/>
          <w:kern w:val="0"/>
          <w:sz w:val="24"/>
          <w:szCs w:val="24"/>
          <w:lang w:val="ru-RU" w:eastAsia="zh-CN" w:bidi="ar-SA"/>
        </w:rPr>
        <w:t>在该平台上查询结果的完整页面打印件或截图</w:t>
      </w:r>
      <w:r>
        <w:rPr>
          <w:rFonts w:hint="eastAsia" w:ascii="宋体" w:hAnsi="宋体" w:cs="宋体"/>
          <w:b w:val="0"/>
          <w:bCs w:val="0"/>
          <w:color w:val="auto"/>
          <w:spacing w:val="-1"/>
          <w:kern w:val="0"/>
          <w:sz w:val="24"/>
          <w:szCs w:val="24"/>
          <w:lang w:val="ru-RU" w:eastAsia="zh-CN" w:bidi="ar-SA"/>
        </w:rPr>
        <w:t>）</w:t>
      </w:r>
      <w:r>
        <w:rPr>
          <w:rFonts w:hint="eastAsia" w:ascii="宋体" w:hAnsi="宋体" w:eastAsia="宋体" w:cs="宋体"/>
          <w:b w:val="0"/>
          <w:bCs w:val="0"/>
          <w:color w:val="auto"/>
          <w:spacing w:val="-1"/>
          <w:kern w:val="0"/>
          <w:sz w:val="24"/>
          <w:szCs w:val="24"/>
          <w:lang w:val="ru-RU" w:eastAsia="zh-CN" w:bidi="ar-SA"/>
        </w:rPr>
        <w:t>；</w:t>
      </w:r>
    </w:p>
    <w:p>
      <w:pPr>
        <w:pStyle w:val="53"/>
        <w:keepNext w:val="0"/>
        <w:keepLines w:val="0"/>
        <w:pageBreakBefore w:val="0"/>
        <w:widowControl w:val="0"/>
        <w:kinsoku/>
        <w:wordWrap/>
        <w:overflowPunct/>
        <w:topLinePunct w:val="0"/>
        <w:autoSpaceDE w:val="0"/>
        <w:autoSpaceDN w:val="0"/>
        <w:bidi w:val="0"/>
        <w:adjustRightInd/>
        <w:snapToGrid/>
        <w:spacing w:before="0" w:after="0" w:line="440" w:lineRule="exact"/>
        <w:ind w:firstLine="476" w:firstLineChars="200"/>
        <w:jc w:val="left"/>
        <w:textAlignment w:val="auto"/>
        <w:rPr>
          <w:rFonts w:ascii="宋体" w:hAnsi="宋体" w:eastAsia="宋体" w:cs="宋体"/>
          <w:b w:val="0"/>
          <w:bCs w:val="0"/>
          <w:color w:val="auto"/>
          <w:spacing w:val="-1"/>
          <w:sz w:val="24"/>
          <w:szCs w:val="24"/>
          <w:lang w:eastAsia="zh-CN"/>
        </w:rPr>
      </w:pPr>
      <w:r>
        <w:rPr>
          <w:rFonts w:hint="eastAsia" w:ascii="宋体" w:hAnsi="宋体" w:eastAsia="宋体" w:cs="宋体"/>
          <w:b w:val="0"/>
          <w:bCs w:val="0"/>
          <w:color w:val="auto"/>
          <w:spacing w:val="-1"/>
          <w:sz w:val="24"/>
          <w:szCs w:val="24"/>
          <w:lang w:eastAsia="zh-CN"/>
        </w:rPr>
        <w:t>（</w:t>
      </w:r>
      <w:r>
        <w:rPr>
          <w:rFonts w:hint="eastAsia" w:ascii="宋体" w:hAnsi="宋体" w:eastAsia="宋体" w:cs="宋体"/>
          <w:b w:val="0"/>
          <w:bCs w:val="0"/>
          <w:color w:val="auto"/>
          <w:spacing w:val="-1"/>
          <w:sz w:val="24"/>
          <w:szCs w:val="24"/>
          <w:lang w:val="en-US" w:eastAsia="zh-CN"/>
        </w:rPr>
        <w:t>8</w:t>
      </w:r>
      <w:r>
        <w:rPr>
          <w:rFonts w:hint="eastAsia" w:ascii="宋体" w:hAnsi="宋体" w:eastAsia="宋体" w:cs="宋体"/>
          <w:b w:val="0"/>
          <w:bCs w:val="0"/>
          <w:color w:val="auto"/>
          <w:spacing w:val="-1"/>
          <w:sz w:val="24"/>
          <w:szCs w:val="24"/>
          <w:lang w:eastAsia="zh-CN"/>
        </w:rPr>
        <w:t>）磋商保证金缴纳凭证。</w:t>
      </w:r>
    </w:p>
    <w:p>
      <w:pPr>
        <w:spacing w:line="440" w:lineRule="exact"/>
        <w:ind w:firstLine="3373" w:firstLineChars="1200"/>
        <w:jc w:val="both"/>
        <w:rPr>
          <w:rFonts w:ascii="IJTFHB+ËÎÌå" w:hAnsi="IJTFHB+ËÎÌå" w:cs="IJTFHB+ËÎÌå"/>
          <w:b/>
          <w:color w:val="000000" w:themeColor="text1"/>
          <w:sz w:val="28"/>
          <w14:textFill>
            <w14:solidFill>
              <w14:schemeClr w14:val="tx1"/>
            </w14:solidFill>
          </w14:textFill>
        </w:rPr>
      </w:pPr>
    </w:p>
    <w:p>
      <w:pPr>
        <w:spacing w:line="440" w:lineRule="exact"/>
        <w:ind w:firstLine="3373" w:firstLineChars="1200"/>
        <w:jc w:val="both"/>
        <w:rPr>
          <w:rFonts w:ascii="IJTFHB+ËÎÌå" w:hAnsi="IJTFHB+ËÎÌå" w:cs="IJTFHB+ËÎÌå"/>
          <w:b/>
          <w:color w:val="000000" w:themeColor="text1"/>
          <w:sz w:val="28"/>
          <w14:textFill>
            <w14:solidFill>
              <w14:schemeClr w14:val="tx1"/>
            </w14:solidFill>
          </w14:textFill>
        </w:rPr>
      </w:pPr>
    </w:p>
    <w:p>
      <w:pPr>
        <w:spacing w:line="440" w:lineRule="exact"/>
        <w:ind w:firstLine="3373" w:firstLineChars="1200"/>
        <w:jc w:val="both"/>
        <w:rPr>
          <w:rFonts w:ascii="IJTFHB+ËÎÌå" w:hAnsi="IJTFHB+ËÎÌå" w:cs="IJTFHB+ËÎÌå"/>
          <w:b/>
          <w:color w:val="000000" w:themeColor="text1"/>
          <w:sz w:val="28"/>
          <w14:textFill>
            <w14:solidFill>
              <w14:schemeClr w14:val="tx1"/>
            </w14:solidFill>
          </w14:textFill>
        </w:rPr>
      </w:pPr>
    </w:p>
    <w:p>
      <w:pPr>
        <w:spacing w:line="440" w:lineRule="exact"/>
        <w:ind w:firstLine="3373" w:firstLineChars="1200"/>
        <w:jc w:val="both"/>
        <w:rPr>
          <w:rFonts w:ascii="IJTFHB+ËÎÌå" w:hAnsi="IJTFHB+ËÎÌå" w:cs="IJTFHB+ËÎÌå"/>
          <w:b/>
          <w:color w:val="000000" w:themeColor="text1"/>
          <w:sz w:val="28"/>
          <w14:textFill>
            <w14:solidFill>
              <w14:schemeClr w14:val="tx1"/>
            </w14:solidFill>
          </w14:textFill>
        </w:rPr>
      </w:pPr>
    </w:p>
    <w:p>
      <w:pPr>
        <w:rPr>
          <w:rFonts w:hint="eastAsia" w:ascii="MHTVGK+ËÎÌå" w:hAnsi="MHTVGK+ËÎÌå" w:cs="MHTVGK+ËÎÌå"/>
          <w:color w:val="000000" w:themeColor="text1"/>
          <w:spacing w:val="-1"/>
          <w:kern w:val="0"/>
          <w:sz w:val="28"/>
          <w:szCs w:val="15"/>
          <w14:textFill>
            <w14:solidFill>
              <w14:schemeClr w14:val="tx1"/>
            </w14:solidFill>
          </w14:textFill>
        </w:rPr>
      </w:pPr>
    </w:p>
    <w:p>
      <w:pPr>
        <w:rPr>
          <w:rFonts w:hint="eastAsia" w:ascii="MHTVGK+ËÎÌå" w:hAnsi="MHTVGK+ËÎÌå" w:cs="MHTVGK+ËÎÌå"/>
          <w:color w:val="000000" w:themeColor="text1"/>
          <w:spacing w:val="-1"/>
          <w:kern w:val="0"/>
          <w:sz w:val="28"/>
          <w:szCs w:val="15"/>
          <w14:textFill>
            <w14:solidFill>
              <w14:schemeClr w14:val="tx1"/>
            </w14:solidFill>
          </w14:textFill>
        </w:rPr>
      </w:pPr>
    </w:p>
    <w:p>
      <w:pPr>
        <w:rPr>
          <w:rFonts w:hint="eastAsia" w:ascii="MHTVGK+ËÎÌå" w:hAnsi="MHTVGK+ËÎÌå" w:cs="MHTVGK+ËÎÌå"/>
          <w:color w:val="000000" w:themeColor="text1"/>
          <w:spacing w:val="-1"/>
          <w:kern w:val="0"/>
          <w:sz w:val="28"/>
          <w:szCs w:val="15"/>
          <w14:textFill>
            <w14:solidFill>
              <w14:schemeClr w14:val="tx1"/>
            </w14:solidFill>
          </w14:textFill>
        </w:rPr>
      </w:pPr>
    </w:p>
    <w:p>
      <w:pPr>
        <w:rPr>
          <w:rFonts w:hint="eastAsia" w:ascii="MHTVGK+ËÎÌå" w:hAnsi="MHTVGK+ËÎÌå" w:cs="MHTVGK+ËÎÌå"/>
          <w:color w:val="000000" w:themeColor="text1"/>
          <w:spacing w:val="-1"/>
          <w:kern w:val="0"/>
          <w:sz w:val="28"/>
          <w:szCs w:val="15"/>
          <w14:textFill>
            <w14:solidFill>
              <w14:schemeClr w14:val="tx1"/>
            </w14:solidFill>
          </w14:textFill>
        </w:rPr>
      </w:pPr>
    </w:p>
    <w:p>
      <w:pPr>
        <w:rPr>
          <w:rFonts w:hint="eastAsia" w:ascii="MHTVGK+ËÎÌå" w:hAnsi="MHTVGK+ËÎÌå" w:cs="MHTVGK+ËÎÌå"/>
          <w:color w:val="000000" w:themeColor="text1"/>
          <w:spacing w:val="-1"/>
          <w:kern w:val="0"/>
          <w:sz w:val="28"/>
          <w:szCs w:val="15"/>
          <w14:textFill>
            <w14:solidFill>
              <w14:schemeClr w14:val="tx1"/>
            </w14:solidFill>
          </w14:textFill>
        </w:rPr>
      </w:pPr>
    </w:p>
    <w:p>
      <w:pPr>
        <w:rPr>
          <w:rFonts w:hint="eastAsia" w:ascii="MHTVGK+ËÎÌå" w:hAnsi="MHTVGK+ËÎÌå" w:cs="MHTVGK+ËÎÌå"/>
          <w:color w:val="000000" w:themeColor="text1"/>
          <w:spacing w:val="-1"/>
          <w:kern w:val="0"/>
          <w:sz w:val="28"/>
          <w:szCs w:val="15"/>
          <w14:textFill>
            <w14:solidFill>
              <w14:schemeClr w14:val="tx1"/>
            </w14:solidFill>
          </w14:textFill>
        </w:rPr>
      </w:pPr>
    </w:p>
    <w:p>
      <w:pPr>
        <w:rPr>
          <w:rFonts w:ascii="MHTVGK+ËÎÌå" w:hAnsi="MHTVGK+ËÎÌå" w:cs="MHTVGK+ËÎÌå"/>
          <w:color w:val="000000" w:themeColor="text1"/>
          <w:spacing w:val="-1"/>
          <w:kern w:val="0"/>
          <w:sz w:val="28"/>
          <w:szCs w:val="15"/>
          <w14:textFill>
            <w14:solidFill>
              <w14:schemeClr w14:val="tx1"/>
            </w14:solidFill>
          </w14:textFill>
        </w:rPr>
      </w:pPr>
      <w:r>
        <w:rPr>
          <w:rFonts w:hint="eastAsia" w:ascii="MHTVGK+ËÎÌå" w:hAnsi="MHTVGK+ËÎÌå" w:cs="MHTVGK+ËÎÌå"/>
          <w:color w:val="000000" w:themeColor="text1"/>
          <w:spacing w:val="-1"/>
          <w:kern w:val="0"/>
          <w:sz w:val="28"/>
          <w:szCs w:val="15"/>
          <w14:textFill>
            <w14:solidFill>
              <w14:schemeClr w14:val="tx1"/>
            </w14:solidFill>
          </w14:textFill>
        </w:rPr>
        <w:t>附件一</w:t>
      </w:r>
    </w:p>
    <w:p>
      <w:pPr>
        <w:ind w:firstLine="562" w:firstLineChars="200"/>
        <w:jc w:val="center"/>
        <w:rPr>
          <w:rFonts w:ascii="宋体" w:hAnsi="宋体"/>
          <w:b/>
          <w:color w:val="000000" w:themeColor="text1"/>
          <w:sz w:val="28"/>
          <w:szCs w:val="28"/>
          <w14:textFill>
            <w14:solidFill>
              <w14:schemeClr w14:val="tx1"/>
            </w14:solidFill>
          </w14:textFill>
        </w:rPr>
      </w:pPr>
    </w:p>
    <w:p>
      <w:pPr>
        <w:ind w:firstLine="562" w:firstLineChars="200"/>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关于资格的声明函</w:t>
      </w:r>
    </w:p>
    <w:p>
      <w:pPr>
        <w:spacing w:line="440" w:lineRule="exact"/>
        <w:jc w:val="center"/>
        <w:rPr>
          <w:rFonts w:ascii="宋体"/>
          <w:b/>
          <w:color w:val="000000" w:themeColor="text1"/>
          <w:szCs w:val="21"/>
          <w14:textFill>
            <w14:solidFill>
              <w14:schemeClr w14:val="tx1"/>
            </w14:solidFill>
          </w14:textFill>
        </w:rPr>
      </w:pPr>
    </w:p>
    <w:p>
      <w:pPr>
        <w:spacing w:line="40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致：</w:t>
      </w:r>
      <w:r>
        <w:rPr>
          <w:rFonts w:hint="eastAsia" w:ascii="宋体" w:hAnsi="宋体"/>
          <w:color w:val="000000" w:themeColor="text1"/>
          <w:kern w:val="0"/>
          <w:sz w:val="24"/>
          <w:u w:val="single"/>
          <w14:textFill>
            <w14:solidFill>
              <w14:schemeClr w14:val="tx1"/>
            </w14:solidFill>
          </w14:textFill>
        </w:rPr>
        <w:t xml:space="preserve">（采购人）       </w:t>
      </w:r>
    </w:p>
    <w:p>
      <w:pPr>
        <w:spacing w:line="440" w:lineRule="exact"/>
        <w:ind w:firstLine="480" w:firstLineChars="200"/>
        <w:rPr>
          <w:rFonts w:ascii="宋体" w:hAnsi="宋体"/>
          <w:color w:val="000000" w:themeColor="text1"/>
          <w:kern w:val="0"/>
          <w:sz w:val="24"/>
          <w14:textFill>
            <w14:solidFill>
              <w14:schemeClr w14:val="tx1"/>
            </w14:solidFill>
          </w14:textFill>
        </w:rPr>
      </w:pPr>
    </w:p>
    <w:p>
      <w:pPr>
        <w:spacing w:line="44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关于贵方</w:t>
      </w:r>
      <w:r>
        <w:rPr>
          <w:rFonts w:hint="eastAsia" w:ascii="宋体" w:hAnsi="宋体"/>
          <w:color w:val="000000" w:themeColor="text1"/>
          <w:kern w:val="0"/>
          <w:sz w:val="24"/>
          <w:u w:val="single"/>
          <w14:textFill>
            <w14:solidFill>
              <w14:schemeClr w14:val="tx1"/>
            </w14:solidFill>
          </w14:textFill>
        </w:rPr>
        <w:t>　　</w:t>
      </w:r>
      <w:r>
        <w:rPr>
          <w:rFonts w:hint="eastAsia" w:ascii="宋体" w:hAnsi="宋体"/>
          <w:color w:val="000000" w:themeColor="text1"/>
          <w:kern w:val="0"/>
          <w:sz w:val="24"/>
          <w14:textFill>
            <w14:solidFill>
              <w14:schemeClr w14:val="tx1"/>
            </w14:solidFill>
          </w14:textFill>
        </w:rPr>
        <w:t>年</w:t>
      </w:r>
      <w:r>
        <w:rPr>
          <w:rFonts w:hint="eastAsia" w:ascii="宋体" w:hAnsi="宋体"/>
          <w:color w:val="000000" w:themeColor="text1"/>
          <w:kern w:val="0"/>
          <w:sz w:val="24"/>
          <w:u w:val="single"/>
          <w14:textFill>
            <w14:solidFill>
              <w14:schemeClr w14:val="tx1"/>
            </w14:solidFill>
          </w14:textFill>
        </w:rPr>
        <w:t>　　</w:t>
      </w:r>
      <w:r>
        <w:rPr>
          <w:rFonts w:hint="eastAsia" w:ascii="宋体" w:hAnsi="宋体"/>
          <w:color w:val="000000" w:themeColor="text1"/>
          <w:kern w:val="0"/>
          <w:sz w:val="24"/>
          <w14:textFill>
            <w14:solidFill>
              <w14:schemeClr w14:val="tx1"/>
            </w14:solidFill>
          </w14:textFill>
        </w:rPr>
        <w:t>月</w:t>
      </w:r>
      <w:r>
        <w:rPr>
          <w:rFonts w:hint="eastAsia" w:ascii="宋体" w:hAnsi="宋体"/>
          <w:color w:val="000000" w:themeColor="text1"/>
          <w:kern w:val="0"/>
          <w:sz w:val="24"/>
          <w:u w:val="single"/>
          <w14:textFill>
            <w14:solidFill>
              <w14:schemeClr w14:val="tx1"/>
            </w14:solidFill>
          </w14:textFill>
        </w:rPr>
        <w:t>　　</w:t>
      </w:r>
      <w:r>
        <w:rPr>
          <w:rFonts w:hint="eastAsia" w:ascii="宋体" w:hAnsi="宋体"/>
          <w:color w:val="000000" w:themeColor="text1"/>
          <w:kern w:val="0"/>
          <w:sz w:val="24"/>
          <w14:textFill>
            <w14:solidFill>
              <w14:schemeClr w14:val="tx1"/>
            </w14:solidFill>
          </w14:textFill>
        </w:rPr>
        <w:t>日</w:t>
      </w:r>
      <w:r>
        <w:rPr>
          <w:rFonts w:hint="eastAsia" w:ascii="宋体" w:hAnsi="宋体"/>
          <w:color w:val="000000" w:themeColor="text1"/>
          <w:kern w:val="0"/>
          <w:sz w:val="24"/>
          <w:u w:val="single"/>
          <w14:textFill>
            <w14:solidFill>
              <w14:schemeClr w14:val="tx1"/>
            </w14:solidFill>
          </w14:textFill>
        </w:rPr>
        <w:t>（采购项目编号）</w:t>
      </w:r>
      <w:r>
        <w:rPr>
          <w:rFonts w:hint="eastAsia" w:ascii="宋体" w:hAnsi="宋体"/>
          <w:color w:val="000000" w:themeColor="text1"/>
          <w:kern w:val="0"/>
          <w:sz w:val="24"/>
          <w14:textFill>
            <w14:solidFill>
              <w14:schemeClr w14:val="tx1"/>
            </w14:solidFill>
          </w14:textFill>
        </w:rPr>
        <w:t>竞争性磋商公告关于“</w:t>
      </w:r>
      <w:r>
        <w:rPr>
          <w:rFonts w:hint="eastAsia" w:ascii="宋体" w:hAnsi="宋体"/>
          <w:color w:val="000000" w:themeColor="text1"/>
          <w:kern w:val="0"/>
          <w:sz w:val="24"/>
          <w:u w:val="single"/>
          <w14:textFill>
            <w14:solidFill>
              <w14:schemeClr w14:val="tx1"/>
            </w14:solidFill>
          </w14:textFill>
        </w:rPr>
        <w:t>　　　　　　　　</w:t>
      </w:r>
      <w:r>
        <w:rPr>
          <w:rFonts w:hint="eastAsia" w:ascii="宋体" w:hAnsi="宋体"/>
          <w:color w:val="000000" w:themeColor="text1"/>
          <w:kern w:val="0"/>
          <w:sz w:val="24"/>
          <w14:textFill>
            <w14:solidFill>
              <w14:schemeClr w14:val="tx1"/>
            </w14:solidFill>
          </w14:textFill>
        </w:rPr>
        <w:t>”的招标项目，本签字人愿意参加投标，并有能力提供</w:t>
      </w:r>
      <w:r>
        <w:rPr>
          <w:rFonts w:hint="eastAsia" w:ascii="宋体" w:hAnsi="宋体"/>
          <w:color w:val="000000" w:themeColor="text1"/>
          <w:kern w:val="0"/>
          <w:sz w:val="24"/>
          <w:u w:val="single"/>
          <w14:textFill>
            <w14:solidFill>
              <w14:schemeClr w14:val="tx1"/>
            </w14:solidFill>
          </w14:textFill>
        </w:rPr>
        <w:t xml:space="preserve">  （项目名称）    </w:t>
      </w:r>
      <w:r>
        <w:rPr>
          <w:rFonts w:hint="eastAsia" w:ascii="宋体" w:hAnsi="宋体"/>
          <w:color w:val="000000" w:themeColor="text1"/>
          <w:kern w:val="0"/>
          <w:sz w:val="24"/>
          <w14:textFill>
            <w14:solidFill>
              <w14:schemeClr w14:val="tx1"/>
            </w14:solidFill>
          </w14:textFill>
        </w:rPr>
        <w:t>项目中的招标技术服务及一切伴随服务，并保证所提交的所有文件和说明是真实和准确的。</w:t>
      </w:r>
    </w:p>
    <w:p>
      <w:pPr>
        <w:widowControl/>
        <w:spacing w:before="100" w:beforeAutospacing="1" w:after="100" w:afterAutospacing="1" w:line="400" w:lineRule="exact"/>
        <w:ind w:firstLine="720" w:firstLineChars="300"/>
        <w:jc w:val="left"/>
        <w:rPr>
          <w:rFonts w:ascii="宋体" w:hAnsi="宋体" w:cs="宋体"/>
          <w:color w:val="000000" w:themeColor="text1"/>
          <w:kern w:val="0"/>
          <w:sz w:val="24"/>
          <w:u w:val="single"/>
          <w14:textFill>
            <w14:solidFill>
              <w14:schemeClr w14:val="tx1"/>
            </w14:solidFill>
          </w14:textFill>
        </w:rPr>
      </w:pPr>
      <w:r>
        <w:rPr>
          <w:rFonts w:ascii="宋体" w:hAnsi="宋体" w:cs="宋体"/>
          <w:color w:val="000000" w:themeColor="text1"/>
          <w:kern w:val="0"/>
          <w:sz w:val="24"/>
          <w14:textFill>
            <w14:solidFill>
              <w14:schemeClr w14:val="tx1"/>
            </w14:solidFill>
          </w14:textFill>
        </w:rPr>
        <w:t>竞争性磋商响应人</w:t>
      </w:r>
      <w:r>
        <w:rPr>
          <w:rFonts w:hint="eastAsia" w:ascii="宋体" w:hAnsi="宋体" w:cs="宋体"/>
          <w:color w:val="000000" w:themeColor="text1"/>
          <w:kern w:val="0"/>
          <w:sz w:val="24"/>
          <w14:textFill>
            <w14:solidFill>
              <w14:schemeClr w14:val="tx1"/>
            </w14:solidFill>
          </w14:textFill>
        </w:rPr>
        <w:t>：（盖章）：</w:t>
      </w:r>
      <w:r>
        <w:rPr>
          <w:rFonts w:hint="eastAsia" w:ascii="宋体" w:hAnsi="宋体" w:cs="宋体"/>
          <w:color w:val="000000" w:themeColor="text1"/>
          <w:kern w:val="0"/>
          <w:sz w:val="24"/>
          <w:u w:val="single"/>
          <w14:textFill>
            <w14:solidFill>
              <w14:schemeClr w14:val="tx1"/>
            </w14:solidFill>
          </w14:textFill>
        </w:rPr>
        <w:t xml:space="preserve">　响应人名称　        </w:t>
      </w:r>
    </w:p>
    <w:p>
      <w:pPr>
        <w:widowControl/>
        <w:spacing w:before="100" w:beforeAutospacing="1" w:after="100" w:afterAutospacing="1" w:line="400" w:lineRule="exact"/>
        <w:ind w:firstLine="720" w:firstLineChars="3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授权签署本资格文件人（签字）：</w:t>
      </w:r>
      <w:r>
        <w:rPr>
          <w:rFonts w:hint="eastAsia" w:ascii="宋体" w:hAnsi="宋体" w:cs="宋体"/>
          <w:color w:val="000000" w:themeColor="text1"/>
          <w:kern w:val="0"/>
          <w:sz w:val="24"/>
          <w:u w:val="single"/>
          <w14:textFill>
            <w14:solidFill>
              <w14:schemeClr w14:val="tx1"/>
            </w14:solidFill>
          </w14:textFill>
        </w:rPr>
        <w:t xml:space="preserve">被授权人姓名      </w:t>
      </w:r>
      <w:r>
        <w:rPr>
          <w:rFonts w:hint="eastAsia" w:ascii="宋体" w:hAnsi="宋体" w:cs="宋体"/>
          <w:color w:val="000000" w:themeColor="text1"/>
          <w:kern w:val="0"/>
          <w:sz w:val="24"/>
          <w14:textFill>
            <w14:solidFill>
              <w14:schemeClr w14:val="tx1"/>
            </w14:solidFill>
          </w14:textFill>
        </w:rPr>
        <w:t xml:space="preserve">       </w:t>
      </w:r>
    </w:p>
    <w:p>
      <w:pPr>
        <w:widowControl/>
        <w:spacing w:before="100" w:beforeAutospacing="1" w:after="100" w:afterAutospacing="1" w:line="400" w:lineRule="exact"/>
        <w:ind w:firstLine="720" w:firstLineChars="3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签字人姓名、职务：</w:t>
      </w:r>
      <w:r>
        <w:rPr>
          <w:rFonts w:hint="eastAsia" w:ascii="宋体" w:hAnsi="宋体" w:cs="宋体"/>
          <w:color w:val="000000" w:themeColor="text1"/>
          <w:kern w:val="0"/>
          <w:sz w:val="24"/>
          <w:u w:val="single"/>
          <w14:textFill>
            <w14:solidFill>
              <w14:schemeClr w14:val="tx1"/>
            </w14:solidFill>
          </w14:textFill>
        </w:rPr>
        <w:t xml:space="preserve">被授权人姓名、职务     </w:t>
      </w:r>
      <w:r>
        <w:rPr>
          <w:rFonts w:hint="eastAsia" w:ascii="宋体" w:hAnsi="宋体" w:cs="宋体"/>
          <w:color w:val="000000" w:themeColor="text1"/>
          <w:kern w:val="0"/>
          <w:sz w:val="24"/>
          <w14:textFill>
            <w14:solidFill>
              <w14:schemeClr w14:val="tx1"/>
            </w14:solidFill>
          </w14:textFill>
        </w:rPr>
        <w:t xml:space="preserve">             </w:t>
      </w:r>
    </w:p>
    <w:p>
      <w:pPr>
        <w:widowControl/>
        <w:spacing w:before="100" w:beforeAutospacing="1" w:after="100" w:afterAutospacing="1" w:line="400" w:lineRule="exact"/>
        <w:ind w:firstLine="720" w:firstLineChars="3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地址：</w:t>
      </w:r>
      <w:r>
        <w:rPr>
          <w:rFonts w:hint="eastAsia" w:ascii="宋体" w:hAnsi="宋体" w:cs="宋体"/>
          <w:color w:val="000000" w:themeColor="text1"/>
          <w:kern w:val="0"/>
          <w:sz w:val="24"/>
          <w:u w:val="single"/>
          <w14:textFill>
            <w14:solidFill>
              <w14:schemeClr w14:val="tx1"/>
            </w14:solidFill>
          </w14:textFill>
        </w:rPr>
        <w:t xml:space="preserve">响应人地址    </w:t>
      </w:r>
      <w:r>
        <w:rPr>
          <w:rFonts w:hint="eastAsia" w:ascii="宋体" w:hAnsi="宋体" w:cs="宋体"/>
          <w:color w:val="000000" w:themeColor="text1"/>
          <w:kern w:val="0"/>
          <w:sz w:val="24"/>
          <w14:textFill>
            <w14:solidFill>
              <w14:schemeClr w14:val="tx1"/>
            </w14:solidFill>
          </w14:textFill>
        </w:rPr>
        <w:t xml:space="preserve">                                  　　　　　　　　　　　　　</w:t>
      </w:r>
    </w:p>
    <w:p>
      <w:pPr>
        <w:widowControl/>
        <w:spacing w:before="100" w:beforeAutospacing="1" w:after="100" w:afterAutospacing="1" w:line="400" w:lineRule="exact"/>
        <w:ind w:firstLine="720" w:firstLineChars="3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传真：          　电话：            　 邮编：         　　　　　　　　　</w:t>
      </w:r>
    </w:p>
    <w:p>
      <w:pPr>
        <w:widowControl/>
        <w:spacing w:before="100" w:beforeAutospacing="1" w:after="100" w:afterAutospacing="1" w:line="40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w:t>
      </w:r>
    </w:p>
    <w:p>
      <w:pPr>
        <w:jc w:val="center"/>
        <w:rPr>
          <w:rFonts w:ascii="宋体" w:hAnsi="宋体"/>
          <w:color w:val="000000" w:themeColor="text1"/>
          <w:kern w:val="0"/>
          <w:sz w:val="24"/>
          <w14:textFill>
            <w14:solidFill>
              <w14:schemeClr w14:val="tx1"/>
            </w14:solidFill>
          </w14:textFill>
        </w:rPr>
      </w:pPr>
    </w:p>
    <w:p>
      <w:pPr>
        <w:jc w:val="center"/>
        <w:rPr>
          <w:rFonts w:ascii="宋体" w:hAnsi="宋体"/>
          <w:color w:val="000000" w:themeColor="text1"/>
          <w:kern w:val="0"/>
          <w:sz w:val="24"/>
          <w14:textFill>
            <w14:solidFill>
              <w14:schemeClr w14:val="tx1"/>
            </w14:solidFill>
          </w14:textFill>
        </w:rPr>
      </w:pPr>
    </w:p>
    <w:p>
      <w:pPr>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                                                声明日期：　年　月　日</w:t>
      </w:r>
    </w:p>
    <w:p>
      <w:pPr>
        <w:jc w:val="center"/>
        <w:outlineLvl w:val="0"/>
        <w:rPr>
          <w:rFonts w:ascii="宋体" w:hAnsi="宋体"/>
          <w:b/>
          <w:color w:val="000000" w:themeColor="text1"/>
          <w:sz w:val="24"/>
          <w14:textFill>
            <w14:solidFill>
              <w14:schemeClr w14:val="tx1"/>
            </w14:solidFill>
          </w14:textFill>
        </w:rPr>
      </w:pPr>
    </w:p>
    <w:p>
      <w:pPr>
        <w:jc w:val="center"/>
        <w:outlineLvl w:val="0"/>
        <w:rPr>
          <w:rFonts w:ascii="宋体" w:hAnsi="宋体"/>
          <w:b/>
          <w:color w:val="000000" w:themeColor="text1"/>
          <w:sz w:val="28"/>
          <w:szCs w:val="28"/>
          <w14:textFill>
            <w14:solidFill>
              <w14:schemeClr w14:val="tx1"/>
            </w14:solidFill>
          </w14:textFill>
        </w:rPr>
      </w:pPr>
    </w:p>
    <w:p>
      <w:pPr>
        <w:jc w:val="center"/>
        <w:outlineLvl w:val="0"/>
        <w:rPr>
          <w:rFonts w:ascii="宋体" w:hAnsi="宋体"/>
          <w:b/>
          <w:color w:val="000000" w:themeColor="text1"/>
          <w:sz w:val="28"/>
          <w:szCs w:val="28"/>
          <w14:textFill>
            <w14:solidFill>
              <w14:schemeClr w14:val="tx1"/>
            </w14:solidFill>
          </w14:textFill>
        </w:rPr>
      </w:pPr>
    </w:p>
    <w:p>
      <w:pPr>
        <w:ind w:firstLine="562" w:firstLineChars="200"/>
        <w:jc w:val="center"/>
        <w:rPr>
          <w:rFonts w:ascii="宋体" w:hAnsi="宋体"/>
          <w:b/>
          <w:color w:val="000000" w:themeColor="text1"/>
          <w:sz w:val="28"/>
          <w:szCs w:val="28"/>
          <w14:textFill>
            <w14:solidFill>
              <w14:schemeClr w14:val="tx1"/>
            </w14:solidFill>
          </w14:textFill>
        </w:rPr>
      </w:pPr>
    </w:p>
    <w:p>
      <w:pPr>
        <w:pStyle w:val="19"/>
        <w:ind w:left="556" w:firstLine="0" w:firstLineChars="0"/>
        <w:jc w:val="left"/>
        <w:rPr>
          <w:rFonts w:hint="default" w:ascii="MHTVGK+ËÎÌå" w:hAnsi="MHTVGK+ËÎÌå" w:cs="MHTVGK+ËÎÌå"/>
          <w:color w:val="000000" w:themeColor="text1"/>
          <w:spacing w:val="-1"/>
          <w14:textFill>
            <w14:solidFill>
              <w14:schemeClr w14:val="tx1"/>
            </w14:solidFill>
          </w14:textFill>
        </w:rPr>
      </w:pPr>
    </w:p>
    <w:sectPr>
      <w:pgSz w:w="11906" w:h="16838"/>
      <w:pgMar w:top="1418" w:right="1474" w:bottom="1361"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NBFFA+ËÎÌå">
    <w:altName w:val="宋体"/>
    <w:panose1 w:val="00000000000000000000"/>
    <w:charset w:val="01"/>
    <w:family w:val="auto"/>
    <w:pitch w:val="default"/>
    <w:sig w:usb0="00000000" w:usb1="00000000" w:usb2="01010101" w:usb3="01010101" w:csb0="01010101" w:csb1="01010101"/>
  </w:font>
  <w:font w:name="VEKNTO+ËÎÌå">
    <w:altName w:val="宋体"/>
    <w:panose1 w:val="00000000000000000000"/>
    <w:charset w:val="01"/>
    <w:family w:val="auto"/>
    <w:pitch w:val="default"/>
    <w:sig w:usb0="00000000" w:usb1="00000000" w:usb2="01010101" w:usb3="01010101" w:csb0="01010101" w:csb1="01010101"/>
  </w:font>
  <w:font w:name="SLUSJK+ËÎÌå">
    <w:altName w:val="宋体"/>
    <w:panose1 w:val="00000000000000000000"/>
    <w:charset w:val="01"/>
    <w:family w:val="auto"/>
    <w:pitch w:val="default"/>
    <w:sig w:usb0="00000000" w:usb1="00000000" w:usb2="01010101" w:usb3="01010101" w:csb0="01010101" w:csb1="01010101"/>
  </w:font>
  <w:font w:name="仿宋_GB2312">
    <w:altName w:val="仿宋"/>
    <w:panose1 w:val="02010609030101010101"/>
    <w:charset w:val="86"/>
    <w:family w:val="modern"/>
    <w:pitch w:val="default"/>
    <w:sig w:usb0="00000000" w:usb1="00000000" w:usb2="00000000" w:usb3="00000000" w:csb0="00040000" w:csb1="00000000"/>
  </w:font>
  <w:font w:name="RLOPFL+ËÎÌå">
    <w:altName w:val="宋体"/>
    <w:panose1 w:val="00000000000000000000"/>
    <w:charset w:val="01"/>
    <w:family w:val="auto"/>
    <w:pitch w:val="default"/>
    <w:sig w:usb0="00000000" w:usb1="00000000" w:usb2="01010101" w:usb3="01010101" w:csb0="01010101" w:csb1="01010101"/>
  </w:font>
  <w:font w:name="BRGEKD+ËÎÌå">
    <w:altName w:val="宋体"/>
    <w:panose1 w:val="00000000000000000000"/>
    <w:charset w:val="01"/>
    <w:family w:val="auto"/>
    <w:pitch w:val="default"/>
    <w:sig w:usb0="00000000" w:usb1="00000000" w:usb2="01010101" w:usb3="01010101" w:csb0="01010101" w:csb1="01010101"/>
  </w:font>
  <w:font w:name="FUEWGS+ËÎÌå">
    <w:altName w:val="宋体"/>
    <w:panose1 w:val="00000000000000000000"/>
    <w:charset w:val="01"/>
    <w:family w:val="auto"/>
    <w:pitch w:val="default"/>
    <w:sig w:usb0="00000000" w:usb1="00000000" w:usb2="01010101" w:usb3="01010101" w:csb0="01010101" w:csb1="01010101"/>
  </w:font>
  <w:font w:name="FAORWI+ËÎÌå">
    <w:altName w:val="宋体"/>
    <w:panose1 w:val="00000000000000000000"/>
    <w:charset w:val="01"/>
    <w:family w:val="auto"/>
    <w:pitch w:val="default"/>
    <w:sig w:usb0="00000000" w:usb1="00000000" w:usb2="01010101" w:usb3="01010101" w:csb0="01010101" w:csb1="01010101"/>
  </w:font>
  <w:font w:name="MHTVGK+ËÎÌå">
    <w:altName w:val="宋体"/>
    <w:panose1 w:val="00000000000000000000"/>
    <w:charset w:val="01"/>
    <w:family w:val="auto"/>
    <w:pitch w:val="default"/>
    <w:sig w:usb0="00000000" w:usb1="00000000" w:usb2="01010101" w:usb3="01010101" w:csb0="01010101" w:csb1="01010101"/>
  </w:font>
  <w:font w:name="PNUWHE+ËÎÌå">
    <w:altName w:val="宋体"/>
    <w:panose1 w:val="00000000000000000000"/>
    <w:charset w:val="01"/>
    <w:family w:val="auto"/>
    <w:pitch w:val="default"/>
    <w:sig w:usb0="00000000" w:usb1="00000000" w:usb2="01010101" w:usb3="01010101" w:csb0="01010101" w:csb1="01010101"/>
  </w:font>
  <w:font w:name="TMBCOU+ËÎÌå">
    <w:altName w:val="宋体"/>
    <w:panose1 w:val="00000000000000000000"/>
    <w:charset w:val="01"/>
    <w:family w:val="auto"/>
    <w:pitch w:val="default"/>
    <w:sig w:usb0="00000000" w:usb1="00000000" w:usb2="01010101" w:usb3="01010101" w:csb0="01010101" w:csb1="01010101"/>
  </w:font>
  <w:font w:name="LHURDE+ËÎÌå">
    <w:altName w:val="宋体"/>
    <w:panose1 w:val="00000000000000000000"/>
    <w:charset w:val="01"/>
    <w:family w:val="auto"/>
    <w:pitch w:val="default"/>
    <w:sig w:usb0="00000000" w:usb1="00000000" w:usb2="01010101" w:usb3="01010101" w:csb0="01010101" w:csb1="01010101"/>
  </w:font>
  <w:font w:name="SFVODW+ËÎÌå">
    <w:altName w:val="宋体"/>
    <w:panose1 w:val="00000000000000000000"/>
    <w:charset w:val="01"/>
    <w:family w:val="auto"/>
    <w:pitch w:val="default"/>
    <w:sig w:usb0="00000000" w:usb1="00000000" w:usb2="01010101" w:usb3="01010101" w:csb0="01010101" w:csb1="01010101"/>
  </w:font>
  <w:font w:name="GIUOHC+ËÎÌå">
    <w:altName w:val="宋体"/>
    <w:panose1 w:val="00000000000000000000"/>
    <w:charset w:val="01"/>
    <w:family w:val="auto"/>
    <w:pitch w:val="default"/>
    <w:sig w:usb0="00000000" w:usb1="00000000" w:usb2="01010101" w:usb3="01010101" w:csb0="01010101" w:csb1="01010101"/>
  </w:font>
  <w:font w:name="KFUIDB+ËÎÌå">
    <w:altName w:val="宋体"/>
    <w:panose1 w:val="00000000000000000000"/>
    <w:charset w:val="01"/>
    <w:family w:val="auto"/>
    <w:pitch w:val="default"/>
    <w:sig w:usb0="00000000" w:usb1="00000000" w:usb2="01010101" w:usb3="01010101" w:csb0="01010101" w:csb1="01010101"/>
  </w:font>
  <w:font w:name="GDPSRG+ËÎÌå">
    <w:altName w:val="宋体"/>
    <w:panose1 w:val="00000000000000000000"/>
    <w:charset w:val="01"/>
    <w:family w:val="auto"/>
    <w:pitch w:val="default"/>
    <w:sig w:usb0="00000000" w:usb1="00000000" w:usb2="01010101" w:usb3="01010101" w:csb0="01010101" w:csb1="01010101"/>
  </w:font>
  <w:font w:name="MHJLKJ+ËÎÌå">
    <w:altName w:val="宋体"/>
    <w:panose1 w:val="00000000000000000000"/>
    <w:charset w:val="01"/>
    <w:family w:val="auto"/>
    <w:pitch w:val="default"/>
    <w:sig w:usb0="00000000" w:usb1="00000000" w:usb2="01010101" w:usb3="01010101" w:csb0="01010101" w:csb1="01010101"/>
  </w:font>
  <w:font w:name="MVGMWE+ËÎÌå">
    <w:altName w:val="宋体"/>
    <w:panose1 w:val="00000000000000000000"/>
    <w:charset w:val="01"/>
    <w:family w:val="auto"/>
    <w:pitch w:val="default"/>
    <w:sig w:usb0="00000000" w:usb1="00000000" w:usb2="01010101" w:usb3="01010101" w:csb0="01010101" w:csb1="01010101"/>
  </w:font>
  <w:font w:name="IJTFHB+ËÎÌå">
    <w:altName w:val="宋体"/>
    <w:panose1 w:val="00000000000000000000"/>
    <w:charset w:val="01"/>
    <w:family w:val="auto"/>
    <w:pitch w:val="default"/>
    <w:sig w:usb0="00000000" w:usb1="00000000" w:usb2="01010101" w:usb3="01010101" w:csb0="01010101" w:csb1="01010101"/>
  </w:font>
  <w:font w:name="NTUWPH+ËÎÌå">
    <w:altName w:val="宋体"/>
    <w:panose1 w:val="00000000000000000000"/>
    <w:charset w:val="01"/>
    <w:family w:val="auto"/>
    <w:pitch w:val="default"/>
    <w:sig w:usb0="00000000" w:usb1="00000000" w:usb2="01010101" w:usb3="01010101" w:csb0="01010101" w:csb1="01010101"/>
  </w:font>
  <w:font w:name="SCOJMQ+ËÎÌå">
    <w:altName w:val="宋体"/>
    <w:panose1 w:val="00000000000000000000"/>
    <w:charset w:val="01"/>
    <w:family w:val="auto"/>
    <w:pitch w:val="default"/>
    <w:sig w:usb0="00000000" w:usb1="00000000" w:usb2="01010101" w:usb3="01010101" w:csb0="01010101" w:csb1="01010101"/>
  </w:font>
  <w:font w:name="PQPMNW+ËÎÌå">
    <w:altName w:val="宋体"/>
    <w:panose1 w:val="00000000000000000000"/>
    <w:charset w:val="01"/>
    <w:family w:val="auto"/>
    <w:pitch w:val="default"/>
    <w:sig w:usb0="00000000" w:usb1="00000000" w:usb2="01010101" w:usb3="01010101" w:csb0="01010101" w:csb1="01010101"/>
  </w:font>
  <w:font w:name="TTGQAS+ËÎÌå">
    <w:altName w:val="宋体"/>
    <w:panose1 w:val="00000000000000000000"/>
    <w:charset w:val="01"/>
    <w:family w:val="auto"/>
    <w:pitch w:val="default"/>
    <w:sig w:usb0="00000000" w:usb1="00000000" w:usb2="01010101" w:usb3="01010101" w:csb0="01010101" w:csb1="01010101"/>
  </w:font>
  <w:font w:name="QEWSUC+ËÎÌå">
    <w:altName w:val="宋体"/>
    <w:panose1 w:val="00000000000000000000"/>
    <w:charset w:val="01"/>
    <w:family w:val="auto"/>
    <w:pitch w:val="default"/>
    <w:sig w:usb0="00000000" w:usb1="00000000" w:usb2="01010101" w:usb3="01010101" w:csb0="01010101" w:csb1="01010101"/>
  </w:font>
  <w:font w:name="TSUFTT+ËÎÌå">
    <w:altName w:val="宋体"/>
    <w:panose1 w:val="00000000000000000000"/>
    <w:charset w:val="01"/>
    <w:family w:val="auto"/>
    <w:pitch w:val="default"/>
    <w:sig w:usb0="00000000" w:usb1="00000000" w:usb2="01010101" w:usb3="01010101" w:csb0="01010101" w:csb1="01010101"/>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3"/>
      </w:rPr>
    </w:pPr>
    <w:r>
      <w:fldChar w:fldCharType="begin"/>
    </w:r>
    <w:r>
      <w:rPr>
        <w:rStyle w:val="23"/>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p>
    <w:pPr>
      <w:pStyle w:val="1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3"/>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Fhn1p0QEAAKIDAAAOAAAAAAAAAAEAIAAAAB8BAABk&#10;cnMvZTJvRG9jLnhtbFBLBQYAAAAABgAGAFkBAABiBQAAAAA=&#10;">
              <v:fill on="f" focussize="0,0"/>
              <v:stroke on="f" weight="0.5pt"/>
              <v:imagedata o:title=""/>
              <o:lock v:ext="edit" aspectratio="f"/>
              <v:textbox inset="0mm,0mm,0mm,0mm" style="mso-fit-shape-to-text:t;">
                <w:txbxContent>
                  <w:p>
                    <w:pPr>
                      <w:pStyle w:val="13"/>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1</w:t>
    </w:r>
    <w:r>
      <w:fldChar w:fldCharType="end"/>
    </w:r>
  </w:p>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C7ezdp1AEAAKYDAAAOAAAAAAAAAAEAIAAA&#10;ACIBAABkcnMvZTJvRG9jLnhtbFBLBQYAAAAABgAGAFkBAABoBQAAAAA=&#10;">
              <v:fill on="f" focussize="0,0"/>
              <v:stroke on="f" weight="1.2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p>
  <w:p>
    <w:pPr>
      <w:pStyle w:val="1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rFonts w:hint="eastAsia"/>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szCs w:val="21"/>
      </w:rPr>
    </w:pPr>
    <w:r>
      <w:rPr>
        <w:rFonts w:hint="eastAsia"/>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936489"/>
    <w:multiLevelType w:val="singleLevel"/>
    <w:tmpl w:val="E8936489"/>
    <w:lvl w:ilvl="0" w:tentative="0">
      <w:start w:val="1"/>
      <w:numFmt w:val="decimal"/>
      <w:suff w:val="nothing"/>
      <w:lvlText w:val="（%1）"/>
      <w:lvlJc w:val="left"/>
    </w:lvl>
  </w:abstractNum>
  <w:abstractNum w:abstractNumId="1">
    <w:nsid w:val="0F43BE05"/>
    <w:multiLevelType w:val="singleLevel"/>
    <w:tmpl w:val="0F43BE05"/>
    <w:lvl w:ilvl="0" w:tentative="0">
      <w:start w:val="23"/>
      <w:numFmt w:val="decimal"/>
      <w:suff w:val="space"/>
      <w:lvlText w:val="%1."/>
      <w:lvlJc w:val="left"/>
    </w:lvl>
  </w:abstractNum>
  <w:abstractNum w:abstractNumId="2">
    <w:nsid w:val="26A9073B"/>
    <w:multiLevelType w:val="singleLevel"/>
    <w:tmpl w:val="26A9073B"/>
    <w:lvl w:ilvl="0" w:tentative="0">
      <w:start w:val="4"/>
      <w:numFmt w:val="decimal"/>
      <w:suff w:val="nothing"/>
      <w:lvlText w:val="（%1）"/>
      <w:lvlJc w:val="left"/>
    </w:lvl>
  </w:abstractNum>
  <w:abstractNum w:abstractNumId="3">
    <w:nsid w:val="5531E40F"/>
    <w:multiLevelType w:val="singleLevel"/>
    <w:tmpl w:val="5531E40F"/>
    <w:lvl w:ilvl="0" w:tentative="0">
      <w:start w:val="1"/>
      <w:numFmt w:val="decimal"/>
      <w:suff w:val="nothing"/>
      <w:lvlText w:val="（%1）"/>
      <w:lvlJc w:val="left"/>
    </w:lvl>
  </w:abstractNum>
  <w:abstractNum w:abstractNumId="4">
    <w:nsid w:val="66DFF0BC"/>
    <w:multiLevelType w:val="singleLevel"/>
    <w:tmpl w:val="66DFF0BC"/>
    <w:lvl w:ilvl="0" w:tentative="0">
      <w:start w:val="14"/>
      <w:numFmt w:val="decimal"/>
      <w:suff w:val="space"/>
      <w:lvlText w:val="%1."/>
      <w:lvlJc w:val="left"/>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MGI0OTFjZDdkNmU4OWM1Y2Q5YjI3MmJlYjdlYmEifQ=="/>
  </w:docVars>
  <w:rsids>
    <w:rsidRoot w:val="00172A27"/>
    <w:rsid w:val="00001977"/>
    <w:rsid w:val="00003C86"/>
    <w:rsid w:val="000142BB"/>
    <w:rsid w:val="00017531"/>
    <w:rsid w:val="0002029B"/>
    <w:rsid w:val="000227BD"/>
    <w:rsid w:val="00024B3D"/>
    <w:rsid w:val="000272FD"/>
    <w:rsid w:val="00031D75"/>
    <w:rsid w:val="00032260"/>
    <w:rsid w:val="00033684"/>
    <w:rsid w:val="00035E88"/>
    <w:rsid w:val="0003623B"/>
    <w:rsid w:val="0004018E"/>
    <w:rsid w:val="00044403"/>
    <w:rsid w:val="00046470"/>
    <w:rsid w:val="00053045"/>
    <w:rsid w:val="00053F65"/>
    <w:rsid w:val="000557D1"/>
    <w:rsid w:val="00056AA8"/>
    <w:rsid w:val="00060988"/>
    <w:rsid w:val="00061A58"/>
    <w:rsid w:val="00063E65"/>
    <w:rsid w:val="000659F1"/>
    <w:rsid w:val="00066352"/>
    <w:rsid w:val="000677AA"/>
    <w:rsid w:val="00071D1F"/>
    <w:rsid w:val="00073037"/>
    <w:rsid w:val="00075AF3"/>
    <w:rsid w:val="0008226C"/>
    <w:rsid w:val="00084F5E"/>
    <w:rsid w:val="000865B7"/>
    <w:rsid w:val="00086793"/>
    <w:rsid w:val="00086A9D"/>
    <w:rsid w:val="000879E7"/>
    <w:rsid w:val="00090581"/>
    <w:rsid w:val="0009070B"/>
    <w:rsid w:val="00093B25"/>
    <w:rsid w:val="000941FB"/>
    <w:rsid w:val="0009438A"/>
    <w:rsid w:val="000956EC"/>
    <w:rsid w:val="00096C36"/>
    <w:rsid w:val="000979C3"/>
    <w:rsid w:val="000A2BCF"/>
    <w:rsid w:val="000A4A71"/>
    <w:rsid w:val="000A6259"/>
    <w:rsid w:val="000A675C"/>
    <w:rsid w:val="000A6979"/>
    <w:rsid w:val="000B26EF"/>
    <w:rsid w:val="000B3F38"/>
    <w:rsid w:val="000B4F54"/>
    <w:rsid w:val="000B5390"/>
    <w:rsid w:val="000B7A96"/>
    <w:rsid w:val="000C4E16"/>
    <w:rsid w:val="000D73F0"/>
    <w:rsid w:val="000E2FAF"/>
    <w:rsid w:val="000E63B1"/>
    <w:rsid w:val="000E6AFE"/>
    <w:rsid w:val="000E76E1"/>
    <w:rsid w:val="000F03AC"/>
    <w:rsid w:val="000F05A4"/>
    <w:rsid w:val="000F25EC"/>
    <w:rsid w:val="001046BF"/>
    <w:rsid w:val="00106BD2"/>
    <w:rsid w:val="00107C5C"/>
    <w:rsid w:val="001121DA"/>
    <w:rsid w:val="00112E40"/>
    <w:rsid w:val="001152AD"/>
    <w:rsid w:val="00117551"/>
    <w:rsid w:val="00122C6E"/>
    <w:rsid w:val="0012504D"/>
    <w:rsid w:val="001267FC"/>
    <w:rsid w:val="001306B9"/>
    <w:rsid w:val="001313C5"/>
    <w:rsid w:val="00131EE4"/>
    <w:rsid w:val="00137E16"/>
    <w:rsid w:val="00137EC8"/>
    <w:rsid w:val="00145A71"/>
    <w:rsid w:val="00147303"/>
    <w:rsid w:val="00156F05"/>
    <w:rsid w:val="00160F56"/>
    <w:rsid w:val="00161B85"/>
    <w:rsid w:val="00164168"/>
    <w:rsid w:val="0016494D"/>
    <w:rsid w:val="00172A27"/>
    <w:rsid w:val="001740DF"/>
    <w:rsid w:val="001802DE"/>
    <w:rsid w:val="001862BF"/>
    <w:rsid w:val="00186BF0"/>
    <w:rsid w:val="001872E6"/>
    <w:rsid w:val="00187C4A"/>
    <w:rsid w:val="00190C9D"/>
    <w:rsid w:val="00191261"/>
    <w:rsid w:val="00194659"/>
    <w:rsid w:val="00195A70"/>
    <w:rsid w:val="00196E5C"/>
    <w:rsid w:val="001A25AB"/>
    <w:rsid w:val="001A2F9C"/>
    <w:rsid w:val="001A3398"/>
    <w:rsid w:val="001A3747"/>
    <w:rsid w:val="001A3F3B"/>
    <w:rsid w:val="001A43D4"/>
    <w:rsid w:val="001A4C25"/>
    <w:rsid w:val="001A5450"/>
    <w:rsid w:val="001A5F29"/>
    <w:rsid w:val="001A63E2"/>
    <w:rsid w:val="001B18CE"/>
    <w:rsid w:val="001B2061"/>
    <w:rsid w:val="001C0121"/>
    <w:rsid w:val="001C18C3"/>
    <w:rsid w:val="001C6CE2"/>
    <w:rsid w:val="001D512C"/>
    <w:rsid w:val="001D646E"/>
    <w:rsid w:val="001D752C"/>
    <w:rsid w:val="001E1A3A"/>
    <w:rsid w:val="001E3FD9"/>
    <w:rsid w:val="001E5288"/>
    <w:rsid w:val="001E77F6"/>
    <w:rsid w:val="001F144E"/>
    <w:rsid w:val="001F330B"/>
    <w:rsid w:val="001F739A"/>
    <w:rsid w:val="0020137B"/>
    <w:rsid w:val="002111AF"/>
    <w:rsid w:val="00211774"/>
    <w:rsid w:val="0021513B"/>
    <w:rsid w:val="00216BCC"/>
    <w:rsid w:val="002232FF"/>
    <w:rsid w:val="00234118"/>
    <w:rsid w:val="002421A2"/>
    <w:rsid w:val="002479CB"/>
    <w:rsid w:val="00247ACC"/>
    <w:rsid w:val="00251D7A"/>
    <w:rsid w:val="00252118"/>
    <w:rsid w:val="00255437"/>
    <w:rsid w:val="00260F31"/>
    <w:rsid w:val="0026175E"/>
    <w:rsid w:val="00261818"/>
    <w:rsid w:val="00263C4A"/>
    <w:rsid w:val="002645C4"/>
    <w:rsid w:val="00276F10"/>
    <w:rsid w:val="00277640"/>
    <w:rsid w:val="002814E4"/>
    <w:rsid w:val="002918D3"/>
    <w:rsid w:val="0029572F"/>
    <w:rsid w:val="00296790"/>
    <w:rsid w:val="00297551"/>
    <w:rsid w:val="002A02E3"/>
    <w:rsid w:val="002A0C05"/>
    <w:rsid w:val="002B053C"/>
    <w:rsid w:val="002B657B"/>
    <w:rsid w:val="002B70FC"/>
    <w:rsid w:val="002C0FEC"/>
    <w:rsid w:val="002C297A"/>
    <w:rsid w:val="002D060E"/>
    <w:rsid w:val="002E4B01"/>
    <w:rsid w:val="002E5E88"/>
    <w:rsid w:val="002E5ECC"/>
    <w:rsid w:val="002E614A"/>
    <w:rsid w:val="002E6690"/>
    <w:rsid w:val="002E7C84"/>
    <w:rsid w:val="002E7EC7"/>
    <w:rsid w:val="002F04BC"/>
    <w:rsid w:val="002F0E27"/>
    <w:rsid w:val="002F1388"/>
    <w:rsid w:val="002F1EE4"/>
    <w:rsid w:val="002F2574"/>
    <w:rsid w:val="002F30F8"/>
    <w:rsid w:val="002F3465"/>
    <w:rsid w:val="002F3807"/>
    <w:rsid w:val="002F4BAA"/>
    <w:rsid w:val="002F5D73"/>
    <w:rsid w:val="002F7E56"/>
    <w:rsid w:val="002F7F69"/>
    <w:rsid w:val="00300071"/>
    <w:rsid w:val="00300105"/>
    <w:rsid w:val="00300B79"/>
    <w:rsid w:val="00305F34"/>
    <w:rsid w:val="0030649D"/>
    <w:rsid w:val="00307D15"/>
    <w:rsid w:val="00313A3B"/>
    <w:rsid w:val="003143F7"/>
    <w:rsid w:val="0031488F"/>
    <w:rsid w:val="00321233"/>
    <w:rsid w:val="00326C7A"/>
    <w:rsid w:val="00333E4E"/>
    <w:rsid w:val="0033611E"/>
    <w:rsid w:val="00337143"/>
    <w:rsid w:val="0033793B"/>
    <w:rsid w:val="003419A1"/>
    <w:rsid w:val="00342D61"/>
    <w:rsid w:val="00343741"/>
    <w:rsid w:val="00344BCD"/>
    <w:rsid w:val="0034568E"/>
    <w:rsid w:val="00345B3A"/>
    <w:rsid w:val="003560D1"/>
    <w:rsid w:val="003566B1"/>
    <w:rsid w:val="00357D42"/>
    <w:rsid w:val="003603AA"/>
    <w:rsid w:val="003615E8"/>
    <w:rsid w:val="003617EC"/>
    <w:rsid w:val="00362DD2"/>
    <w:rsid w:val="00364203"/>
    <w:rsid w:val="003679F7"/>
    <w:rsid w:val="0037450E"/>
    <w:rsid w:val="00381891"/>
    <w:rsid w:val="0038273B"/>
    <w:rsid w:val="003841CF"/>
    <w:rsid w:val="00384942"/>
    <w:rsid w:val="00385164"/>
    <w:rsid w:val="00385F64"/>
    <w:rsid w:val="00387067"/>
    <w:rsid w:val="00390563"/>
    <w:rsid w:val="00390D1C"/>
    <w:rsid w:val="00395DAE"/>
    <w:rsid w:val="00397FD5"/>
    <w:rsid w:val="003A16E3"/>
    <w:rsid w:val="003A2906"/>
    <w:rsid w:val="003A777C"/>
    <w:rsid w:val="003B1883"/>
    <w:rsid w:val="003B49E4"/>
    <w:rsid w:val="003B74FB"/>
    <w:rsid w:val="003B7CC2"/>
    <w:rsid w:val="003C15BA"/>
    <w:rsid w:val="003C2983"/>
    <w:rsid w:val="003C2B2F"/>
    <w:rsid w:val="003C38C8"/>
    <w:rsid w:val="003C5635"/>
    <w:rsid w:val="003C5817"/>
    <w:rsid w:val="003C7CD5"/>
    <w:rsid w:val="003D3544"/>
    <w:rsid w:val="003D56BC"/>
    <w:rsid w:val="003E0A8F"/>
    <w:rsid w:val="003E22C6"/>
    <w:rsid w:val="003F1B3E"/>
    <w:rsid w:val="003F2E1C"/>
    <w:rsid w:val="003F44A9"/>
    <w:rsid w:val="003F6EA9"/>
    <w:rsid w:val="003F7234"/>
    <w:rsid w:val="00400CFA"/>
    <w:rsid w:val="004015C1"/>
    <w:rsid w:val="004019F3"/>
    <w:rsid w:val="00402EDC"/>
    <w:rsid w:val="00403FE0"/>
    <w:rsid w:val="00405235"/>
    <w:rsid w:val="00406850"/>
    <w:rsid w:val="004211F6"/>
    <w:rsid w:val="0043077E"/>
    <w:rsid w:val="00436B3B"/>
    <w:rsid w:val="004375D2"/>
    <w:rsid w:val="004409D8"/>
    <w:rsid w:val="0044176B"/>
    <w:rsid w:val="0044370C"/>
    <w:rsid w:val="004474EC"/>
    <w:rsid w:val="00452C82"/>
    <w:rsid w:val="00452E7C"/>
    <w:rsid w:val="0045684F"/>
    <w:rsid w:val="00456D05"/>
    <w:rsid w:val="00461BDD"/>
    <w:rsid w:val="00463028"/>
    <w:rsid w:val="004630BF"/>
    <w:rsid w:val="004646C6"/>
    <w:rsid w:val="004652F6"/>
    <w:rsid w:val="004667E8"/>
    <w:rsid w:val="00467DD1"/>
    <w:rsid w:val="00471C29"/>
    <w:rsid w:val="00473073"/>
    <w:rsid w:val="00475B51"/>
    <w:rsid w:val="00487D27"/>
    <w:rsid w:val="004947E9"/>
    <w:rsid w:val="00494D17"/>
    <w:rsid w:val="004A344D"/>
    <w:rsid w:val="004A4025"/>
    <w:rsid w:val="004A41D0"/>
    <w:rsid w:val="004A434E"/>
    <w:rsid w:val="004A741E"/>
    <w:rsid w:val="004A7A70"/>
    <w:rsid w:val="004B454D"/>
    <w:rsid w:val="004C52B0"/>
    <w:rsid w:val="004D6875"/>
    <w:rsid w:val="004D6D54"/>
    <w:rsid w:val="004D7840"/>
    <w:rsid w:val="004E2C81"/>
    <w:rsid w:val="004E32F4"/>
    <w:rsid w:val="004E42E8"/>
    <w:rsid w:val="004E4D31"/>
    <w:rsid w:val="004E5C7F"/>
    <w:rsid w:val="004E5FBF"/>
    <w:rsid w:val="004E7942"/>
    <w:rsid w:val="004F024D"/>
    <w:rsid w:val="004F1D44"/>
    <w:rsid w:val="004F4617"/>
    <w:rsid w:val="004F4A81"/>
    <w:rsid w:val="004F6849"/>
    <w:rsid w:val="005020E5"/>
    <w:rsid w:val="005021E8"/>
    <w:rsid w:val="00505C14"/>
    <w:rsid w:val="00506B44"/>
    <w:rsid w:val="00507D24"/>
    <w:rsid w:val="0051159A"/>
    <w:rsid w:val="005147AB"/>
    <w:rsid w:val="0051514A"/>
    <w:rsid w:val="005171E9"/>
    <w:rsid w:val="00517879"/>
    <w:rsid w:val="00524CA2"/>
    <w:rsid w:val="0052573E"/>
    <w:rsid w:val="00526EE3"/>
    <w:rsid w:val="005313BA"/>
    <w:rsid w:val="00531667"/>
    <w:rsid w:val="005323B7"/>
    <w:rsid w:val="00536C7B"/>
    <w:rsid w:val="00537182"/>
    <w:rsid w:val="005409A9"/>
    <w:rsid w:val="00540E02"/>
    <w:rsid w:val="00544B96"/>
    <w:rsid w:val="00551B2F"/>
    <w:rsid w:val="005633F7"/>
    <w:rsid w:val="00563D54"/>
    <w:rsid w:val="0056488A"/>
    <w:rsid w:val="00567539"/>
    <w:rsid w:val="00571068"/>
    <w:rsid w:val="00580321"/>
    <w:rsid w:val="005803A7"/>
    <w:rsid w:val="005817D9"/>
    <w:rsid w:val="005825B1"/>
    <w:rsid w:val="00582A3D"/>
    <w:rsid w:val="0058385C"/>
    <w:rsid w:val="005849B0"/>
    <w:rsid w:val="0059525B"/>
    <w:rsid w:val="00597B27"/>
    <w:rsid w:val="005A10B7"/>
    <w:rsid w:val="005A11C2"/>
    <w:rsid w:val="005A2239"/>
    <w:rsid w:val="005A287C"/>
    <w:rsid w:val="005A4062"/>
    <w:rsid w:val="005A47EC"/>
    <w:rsid w:val="005A5A68"/>
    <w:rsid w:val="005A7C88"/>
    <w:rsid w:val="005B1B59"/>
    <w:rsid w:val="005B2555"/>
    <w:rsid w:val="005B36A0"/>
    <w:rsid w:val="005B460A"/>
    <w:rsid w:val="005B5DD2"/>
    <w:rsid w:val="005C023A"/>
    <w:rsid w:val="005C0B2C"/>
    <w:rsid w:val="005C23ED"/>
    <w:rsid w:val="005C4187"/>
    <w:rsid w:val="005C6779"/>
    <w:rsid w:val="005D134F"/>
    <w:rsid w:val="005D13CD"/>
    <w:rsid w:val="005D22A4"/>
    <w:rsid w:val="005D3CC0"/>
    <w:rsid w:val="005E0298"/>
    <w:rsid w:val="005E3923"/>
    <w:rsid w:val="005E7BD1"/>
    <w:rsid w:val="005F2E6B"/>
    <w:rsid w:val="005F7AC9"/>
    <w:rsid w:val="00600588"/>
    <w:rsid w:val="0061278C"/>
    <w:rsid w:val="00612F79"/>
    <w:rsid w:val="00617D6F"/>
    <w:rsid w:val="00621731"/>
    <w:rsid w:val="0062218C"/>
    <w:rsid w:val="00623AB6"/>
    <w:rsid w:val="00624494"/>
    <w:rsid w:val="00624983"/>
    <w:rsid w:val="00627DF3"/>
    <w:rsid w:val="00631B85"/>
    <w:rsid w:val="006336E2"/>
    <w:rsid w:val="00637A16"/>
    <w:rsid w:val="0064149C"/>
    <w:rsid w:val="00642CDC"/>
    <w:rsid w:val="0064749B"/>
    <w:rsid w:val="00650709"/>
    <w:rsid w:val="00652103"/>
    <w:rsid w:val="00656ECD"/>
    <w:rsid w:val="00660637"/>
    <w:rsid w:val="00663033"/>
    <w:rsid w:val="00667FA0"/>
    <w:rsid w:val="0067065A"/>
    <w:rsid w:val="00672CF3"/>
    <w:rsid w:val="0068133A"/>
    <w:rsid w:val="00696F38"/>
    <w:rsid w:val="0069799A"/>
    <w:rsid w:val="006A032A"/>
    <w:rsid w:val="006A0413"/>
    <w:rsid w:val="006A4908"/>
    <w:rsid w:val="006A7C93"/>
    <w:rsid w:val="006B4151"/>
    <w:rsid w:val="006C03A8"/>
    <w:rsid w:val="006C1501"/>
    <w:rsid w:val="006D0B2B"/>
    <w:rsid w:val="006D0B89"/>
    <w:rsid w:val="006D46DF"/>
    <w:rsid w:val="006D5633"/>
    <w:rsid w:val="006D69AE"/>
    <w:rsid w:val="006E145D"/>
    <w:rsid w:val="006E1DFE"/>
    <w:rsid w:val="006E2B05"/>
    <w:rsid w:val="006E38E3"/>
    <w:rsid w:val="006E3F57"/>
    <w:rsid w:val="006E5A1D"/>
    <w:rsid w:val="006F004F"/>
    <w:rsid w:val="006F48EA"/>
    <w:rsid w:val="006F4B15"/>
    <w:rsid w:val="006F6D63"/>
    <w:rsid w:val="006F7570"/>
    <w:rsid w:val="00700B36"/>
    <w:rsid w:val="007030C3"/>
    <w:rsid w:val="00703684"/>
    <w:rsid w:val="00705D62"/>
    <w:rsid w:val="007106AE"/>
    <w:rsid w:val="00711013"/>
    <w:rsid w:val="00711DC6"/>
    <w:rsid w:val="0071583E"/>
    <w:rsid w:val="00716570"/>
    <w:rsid w:val="00723DA1"/>
    <w:rsid w:val="00726D3A"/>
    <w:rsid w:val="00727B68"/>
    <w:rsid w:val="00732EA3"/>
    <w:rsid w:val="00737708"/>
    <w:rsid w:val="00740B87"/>
    <w:rsid w:val="00740DE3"/>
    <w:rsid w:val="007452F7"/>
    <w:rsid w:val="00750ADF"/>
    <w:rsid w:val="00751D09"/>
    <w:rsid w:val="007528AE"/>
    <w:rsid w:val="00757134"/>
    <w:rsid w:val="007576A4"/>
    <w:rsid w:val="00757C40"/>
    <w:rsid w:val="00761543"/>
    <w:rsid w:val="00764DC5"/>
    <w:rsid w:val="007678D2"/>
    <w:rsid w:val="0078110F"/>
    <w:rsid w:val="00781AD8"/>
    <w:rsid w:val="00785D1E"/>
    <w:rsid w:val="00787169"/>
    <w:rsid w:val="007965C9"/>
    <w:rsid w:val="007A2365"/>
    <w:rsid w:val="007A2C48"/>
    <w:rsid w:val="007A4EB2"/>
    <w:rsid w:val="007A76E6"/>
    <w:rsid w:val="007B3CAF"/>
    <w:rsid w:val="007B7144"/>
    <w:rsid w:val="007C2826"/>
    <w:rsid w:val="007C5C84"/>
    <w:rsid w:val="007D514D"/>
    <w:rsid w:val="007D59AF"/>
    <w:rsid w:val="007D5BC3"/>
    <w:rsid w:val="007E0E9A"/>
    <w:rsid w:val="007E1617"/>
    <w:rsid w:val="007E1A8F"/>
    <w:rsid w:val="007E2DEB"/>
    <w:rsid w:val="007E394B"/>
    <w:rsid w:val="007E5B32"/>
    <w:rsid w:val="007F1D32"/>
    <w:rsid w:val="007F4D2E"/>
    <w:rsid w:val="007F4D79"/>
    <w:rsid w:val="007F5A11"/>
    <w:rsid w:val="00807E9E"/>
    <w:rsid w:val="008121B7"/>
    <w:rsid w:val="00815FFB"/>
    <w:rsid w:val="0081788C"/>
    <w:rsid w:val="00821A11"/>
    <w:rsid w:val="0082270E"/>
    <w:rsid w:val="008227CE"/>
    <w:rsid w:val="0082557B"/>
    <w:rsid w:val="008257A5"/>
    <w:rsid w:val="00826C9E"/>
    <w:rsid w:val="00826FB9"/>
    <w:rsid w:val="0082781D"/>
    <w:rsid w:val="008406CA"/>
    <w:rsid w:val="00847E07"/>
    <w:rsid w:val="0085008B"/>
    <w:rsid w:val="0085263D"/>
    <w:rsid w:val="00855649"/>
    <w:rsid w:val="00857AD5"/>
    <w:rsid w:val="00861E00"/>
    <w:rsid w:val="00864B26"/>
    <w:rsid w:val="0086728D"/>
    <w:rsid w:val="00872242"/>
    <w:rsid w:val="008802A3"/>
    <w:rsid w:val="00883A33"/>
    <w:rsid w:val="00886B67"/>
    <w:rsid w:val="008921FB"/>
    <w:rsid w:val="00893812"/>
    <w:rsid w:val="0089524B"/>
    <w:rsid w:val="008957AA"/>
    <w:rsid w:val="008B105A"/>
    <w:rsid w:val="008B337E"/>
    <w:rsid w:val="008C36EF"/>
    <w:rsid w:val="008C6AF1"/>
    <w:rsid w:val="008D2CEE"/>
    <w:rsid w:val="008D2D89"/>
    <w:rsid w:val="008D74E2"/>
    <w:rsid w:val="008D7904"/>
    <w:rsid w:val="008E048F"/>
    <w:rsid w:val="008E6680"/>
    <w:rsid w:val="008F0BA7"/>
    <w:rsid w:val="00901D99"/>
    <w:rsid w:val="00903A39"/>
    <w:rsid w:val="009073A3"/>
    <w:rsid w:val="0091073C"/>
    <w:rsid w:val="00912E16"/>
    <w:rsid w:val="00914909"/>
    <w:rsid w:val="00915366"/>
    <w:rsid w:val="00916E0D"/>
    <w:rsid w:val="00921B84"/>
    <w:rsid w:val="00924BFD"/>
    <w:rsid w:val="009252DE"/>
    <w:rsid w:val="00927A25"/>
    <w:rsid w:val="0093450C"/>
    <w:rsid w:val="00934C74"/>
    <w:rsid w:val="00936B23"/>
    <w:rsid w:val="0094088A"/>
    <w:rsid w:val="00941412"/>
    <w:rsid w:val="00943347"/>
    <w:rsid w:val="00944487"/>
    <w:rsid w:val="00962064"/>
    <w:rsid w:val="00962DCB"/>
    <w:rsid w:val="00963C4B"/>
    <w:rsid w:val="00973548"/>
    <w:rsid w:val="009740FA"/>
    <w:rsid w:val="00977A5C"/>
    <w:rsid w:val="00984D3F"/>
    <w:rsid w:val="00984D95"/>
    <w:rsid w:val="00987EFC"/>
    <w:rsid w:val="009906D4"/>
    <w:rsid w:val="0099162B"/>
    <w:rsid w:val="00994963"/>
    <w:rsid w:val="00995A60"/>
    <w:rsid w:val="0099705E"/>
    <w:rsid w:val="00997673"/>
    <w:rsid w:val="00997B68"/>
    <w:rsid w:val="009A0B56"/>
    <w:rsid w:val="009A347B"/>
    <w:rsid w:val="009A3C81"/>
    <w:rsid w:val="009B1444"/>
    <w:rsid w:val="009B2BAC"/>
    <w:rsid w:val="009B3A72"/>
    <w:rsid w:val="009C291B"/>
    <w:rsid w:val="009C2FB3"/>
    <w:rsid w:val="009C4ECB"/>
    <w:rsid w:val="009D0324"/>
    <w:rsid w:val="009D14DF"/>
    <w:rsid w:val="009E0710"/>
    <w:rsid w:val="009E436F"/>
    <w:rsid w:val="009F42D4"/>
    <w:rsid w:val="009F7F65"/>
    <w:rsid w:val="00A03F06"/>
    <w:rsid w:val="00A0408D"/>
    <w:rsid w:val="00A15AA6"/>
    <w:rsid w:val="00A1732E"/>
    <w:rsid w:val="00A27C74"/>
    <w:rsid w:val="00A3419B"/>
    <w:rsid w:val="00A36B84"/>
    <w:rsid w:val="00A40456"/>
    <w:rsid w:val="00A43A2F"/>
    <w:rsid w:val="00A449B9"/>
    <w:rsid w:val="00A55FA1"/>
    <w:rsid w:val="00A67516"/>
    <w:rsid w:val="00A67630"/>
    <w:rsid w:val="00A70CDD"/>
    <w:rsid w:val="00A73D3D"/>
    <w:rsid w:val="00A759C1"/>
    <w:rsid w:val="00A77440"/>
    <w:rsid w:val="00A8495F"/>
    <w:rsid w:val="00A86279"/>
    <w:rsid w:val="00A865ED"/>
    <w:rsid w:val="00A9042F"/>
    <w:rsid w:val="00A90E59"/>
    <w:rsid w:val="00AA0E0C"/>
    <w:rsid w:val="00AA1926"/>
    <w:rsid w:val="00AA3066"/>
    <w:rsid w:val="00AA4186"/>
    <w:rsid w:val="00AA595B"/>
    <w:rsid w:val="00AB0957"/>
    <w:rsid w:val="00AB5566"/>
    <w:rsid w:val="00AB78DB"/>
    <w:rsid w:val="00AB7FE9"/>
    <w:rsid w:val="00AC2C57"/>
    <w:rsid w:val="00AC391C"/>
    <w:rsid w:val="00AC5503"/>
    <w:rsid w:val="00AC5BC9"/>
    <w:rsid w:val="00AC6B78"/>
    <w:rsid w:val="00AD45FB"/>
    <w:rsid w:val="00AE0D58"/>
    <w:rsid w:val="00AE17A2"/>
    <w:rsid w:val="00AE2940"/>
    <w:rsid w:val="00AE2A7A"/>
    <w:rsid w:val="00AF0E12"/>
    <w:rsid w:val="00AF26D1"/>
    <w:rsid w:val="00AF46FC"/>
    <w:rsid w:val="00B04428"/>
    <w:rsid w:val="00B05C8B"/>
    <w:rsid w:val="00B06E4A"/>
    <w:rsid w:val="00B12430"/>
    <w:rsid w:val="00B1551E"/>
    <w:rsid w:val="00B15D6D"/>
    <w:rsid w:val="00B21C80"/>
    <w:rsid w:val="00B27CB1"/>
    <w:rsid w:val="00B33948"/>
    <w:rsid w:val="00B530B3"/>
    <w:rsid w:val="00B53248"/>
    <w:rsid w:val="00B56525"/>
    <w:rsid w:val="00B65E8B"/>
    <w:rsid w:val="00B708F8"/>
    <w:rsid w:val="00B7233F"/>
    <w:rsid w:val="00B764FD"/>
    <w:rsid w:val="00B76D72"/>
    <w:rsid w:val="00B8099A"/>
    <w:rsid w:val="00B8149D"/>
    <w:rsid w:val="00B82F96"/>
    <w:rsid w:val="00B836DE"/>
    <w:rsid w:val="00B87BA6"/>
    <w:rsid w:val="00B90B78"/>
    <w:rsid w:val="00B9620A"/>
    <w:rsid w:val="00BA016D"/>
    <w:rsid w:val="00BA0683"/>
    <w:rsid w:val="00BA0B54"/>
    <w:rsid w:val="00BA36F3"/>
    <w:rsid w:val="00BA3790"/>
    <w:rsid w:val="00BA46C0"/>
    <w:rsid w:val="00BA57CD"/>
    <w:rsid w:val="00BA5B36"/>
    <w:rsid w:val="00BA6C9F"/>
    <w:rsid w:val="00BB5AA0"/>
    <w:rsid w:val="00BC1E85"/>
    <w:rsid w:val="00BC1FC3"/>
    <w:rsid w:val="00BC21AD"/>
    <w:rsid w:val="00BC5FAE"/>
    <w:rsid w:val="00BC6A05"/>
    <w:rsid w:val="00BC7C5D"/>
    <w:rsid w:val="00BD1A27"/>
    <w:rsid w:val="00BD2B50"/>
    <w:rsid w:val="00BD5CE4"/>
    <w:rsid w:val="00BF136F"/>
    <w:rsid w:val="00BF4794"/>
    <w:rsid w:val="00BF5F89"/>
    <w:rsid w:val="00BF7F72"/>
    <w:rsid w:val="00C000D8"/>
    <w:rsid w:val="00C013B8"/>
    <w:rsid w:val="00C03D7B"/>
    <w:rsid w:val="00C04635"/>
    <w:rsid w:val="00C07F32"/>
    <w:rsid w:val="00C25B8A"/>
    <w:rsid w:val="00C31527"/>
    <w:rsid w:val="00C36B5B"/>
    <w:rsid w:val="00C41FE4"/>
    <w:rsid w:val="00C4483E"/>
    <w:rsid w:val="00C45EDF"/>
    <w:rsid w:val="00C52E51"/>
    <w:rsid w:val="00C53749"/>
    <w:rsid w:val="00C539D4"/>
    <w:rsid w:val="00C5578E"/>
    <w:rsid w:val="00C576AE"/>
    <w:rsid w:val="00C57DF4"/>
    <w:rsid w:val="00C621B1"/>
    <w:rsid w:val="00C64068"/>
    <w:rsid w:val="00C676C7"/>
    <w:rsid w:val="00C7008D"/>
    <w:rsid w:val="00C72B1B"/>
    <w:rsid w:val="00C84B3C"/>
    <w:rsid w:val="00C909B0"/>
    <w:rsid w:val="00C912A2"/>
    <w:rsid w:val="00CA12FA"/>
    <w:rsid w:val="00CA4A0A"/>
    <w:rsid w:val="00CA6F73"/>
    <w:rsid w:val="00CA7E41"/>
    <w:rsid w:val="00CB00EB"/>
    <w:rsid w:val="00CB3512"/>
    <w:rsid w:val="00CC11B2"/>
    <w:rsid w:val="00CC4911"/>
    <w:rsid w:val="00CD04B6"/>
    <w:rsid w:val="00CD0A4A"/>
    <w:rsid w:val="00CD5081"/>
    <w:rsid w:val="00CD55D9"/>
    <w:rsid w:val="00CD7C9F"/>
    <w:rsid w:val="00CE1163"/>
    <w:rsid w:val="00CE41D7"/>
    <w:rsid w:val="00CE7A98"/>
    <w:rsid w:val="00CF194D"/>
    <w:rsid w:val="00CF29F6"/>
    <w:rsid w:val="00D022A0"/>
    <w:rsid w:val="00D068EA"/>
    <w:rsid w:val="00D079D5"/>
    <w:rsid w:val="00D102A5"/>
    <w:rsid w:val="00D11B6B"/>
    <w:rsid w:val="00D12D05"/>
    <w:rsid w:val="00D153C5"/>
    <w:rsid w:val="00D17BF4"/>
    <w:rsid w:val="00D2127D"/>
    <w:rsid w:val="00D26047"/>
    <w:rsid w:val="00D302B6"/>
    <w:rsid w:val="00D30723"/>
    <w:rsid w:val="00D31EE4"/>
    <w:rsid w:val="00D32A6A"/>
    <w:rsid w:val="00D43997"/>
    <w:rsid w:val="00D44C98"/>
    <w:rsid w:val="00D456C4"/>
    <w:rsid w:val="00D4592C"/>
    <w:rsid w:val="00D478AA"/>
    <w:rsid w:val="00D53A00"/>
    <w:rsid w:val="00D53BCC"/>
    <w:rsid w:val="00D60F02"/>
    <w:rsid w:val="00D66422"/>
    <w:rsid w:val="00D66DEF"/>
    <w:rsid w:val="00D72361"/>
    <w:rsid w:val="00D7307A"/>
    <w:rsid w:val="00D815E8"/>
    <w:rsid w:val="00D84AD5"/>
    <w:rsid w:val="00D860F1"/>
    <w:rsid w:val="00D94E6A"/>
    <w:rsid w:val="00D97814"/>
    <w:rsid w:val="00D97E39"/>
    <w:rsid w:val="00DA31C5"/>
    <w:rsid w:val="00DA31E8"/>
    <w:rsid w:val="00DA47E1"/>
    <w:rsid w:val="00DA7C29"/>
    <w:rsid w:val="00DB0240"/>
    <w:rsid w:val="00DB5C30"/>
    <w:rsid w:val="00DB7C5D"/>
    <w:rsid w:val="00DC0275"/>
    <w:rsid w:val="00DC313E"/>
    <w:rsid w:val="00DC6B7E"/>
    <w:rsid w:val="00DD0F25"/>
    <w:rsid w:val="00DD1D6F"/>
    <w:rsid w:val="00DD3DDF"/>
    <w:rsid w:val="00DD4793"/>
    <w:rsid w:val="00DD4B41"/>
    <w:rsid w:val="00DD7582"/>
    <w:rsid w:val="00DE29F1"/>
    <w:rsid w:val="00DE3B18"/>
    <w:rsid w:val="00DE6280"/>
    <w:rsid w:val="00DF0780"/>
    <w:rsid w:val="00DF0D8A"/>
    <w:rsid w:val="00DF192E"/>
    <w:rsid w:val="00DF3E40"/>
    <w:rsid w:val="00DF578E"/>
    <w:rsid w:val="00DF65B3"/>
    <w:rsid w:val="00E026FB"/>
    <w:rsid w:val="00E11605"/>
    <w:rsid w:val="00E1517B"/>
    <w:rsid w:val="00E217FD"/>
    <w:rsid w:val="00E26C48"/>
    <w:rsid w:val="00E272B9"/>
    <w:rsid w:val="00E3399E"/>
    <w:rsid w:val="00E3524B"/>
    <w:rsid w:val="00E36683"/>
    <w:rsid w:val="00E44972"/>
    <w:rsid w:val="00E47351"/>
    <w:rsid w:val="00E553B7"/>
    <w:rsid w:val="00E55CEB"/>
    <w:rsid w:val="00E569FB"/>
    <w:rsid w:val="00E56CD0"/>
    <w:rsid w:val="00E62EC8"/>
    <w:rsid w:val="00E664D0"/>
    <w:rsid w:val="00E66AC5"/>
    <w:rsid w:val="00E70175"/>
    <w:rsid w:val="00E719C8"/>
    <w:rsid w:val="00E73564"/>
    <w:rsid w:val="00E73BD6"/>
    <w:rsid w:val="00E77DF7"/>
    <w:rsid w:val="00E80745"/>
    <w:rsid w:val="00E814C4"/>
    <w:rsid w:val="00E841DF"/>
    <w:rsid w:val="00E84C4B"/>
    <w:rsid w:val="00E865C8"/>
    <w:rsid w:val="00E910DB"/>
    <w:rsid w:val="00E913DB"/>
    <w:rsid w:val="00E93DE4"/>
    <w:rsid w:val="00E958F0"/>
    <w:rsid w:val="00E96E8A"/>
    <w:rsid w:val="00EA5E0D"/>
    <w:rsid w:val="00EA70C3"/>
    <w:rsid w:val="00EA741B"/>
    <w:rsid w:val="00EB1217"/>
    <w:rsid w:val="00EB1772"/>
    <w:rsid w:val="00EB2665"/>
    <w:rsid w:val="00EB61DB"/>
    <w:rsid w:val="00EB6399"/>
    <w:rsid w:val="00EC12DF"/>
    <w:rsid w:val="00EC466C"/>
    <w:rsid w:val="00ED0C2E"/>
    <w:rsid w:val="00ED12C8"/>
    <w:rsid w:val="00ED23A6"/>
    <w:rsid w:val="00ED2AD5"/>
    <w:rsid w:val="00ED2EC7"/>
    <w:rsid w:val="00ED3B8D"/>
    <w:rsid w:val="00ED68EB"/>
    <w:rsid w:val="00ED69F9"/>
    <w:rsid w:val="00EE2521"/>
    <w:rsid w:val="00EE396F"/>
    <w:rsid w:val="00EE3A53"/>
    <w:rsid w:val="00EE3B00"/>
    <w:rsid w:val="00EE50D8"/>
    <w:rsid w:val="00EE623E"/>
    <w:rsid w:val="00EF50D5"/>
    <w:rsid w:val="00EF7F82"/>
    <w:rsid w:val="00F00B36"/>
    <w:rsid w:val="00F01620"/>
    <w:rsid w:val="00F04B41"/>
    <w:rsid w:val="00F051A8"/>
    <w:rsid w:val="00F068AF"/>
    <w:rsid w:val="00F10F56"/>
    <w:rsid w:val="00F11919"/>
    <w:rsid w:val="00F2058E"/>
    <w:rsid w:val="00F25579"/>
    <w:rsid w:val="00F30F32"/>
    <w:rsid w:val="00F32FCA"/>
    <w:rsid w:val="00F36449"/>
    <w:rsid w:val="00F43ADE"/>
    <w:rsid w:val="00F5026D"/>
    <w:rsid w:val="00F54C22"/>
    <w:rsid w:val="00F6124E"/>
    <w:rsid w:val="00F7136D"/>
    <w:rsid w:val="00F7617F"/>
    <w:rsid w:val="00F85640"/>
    <w:rsid w:val="00F862D2"/>
    <w:rsid w:val="00F87B75"/>
    <w:rsid w:val="00F9419C"/>
    <w:rsid w:val="00F97D4D"/>
    <w:rsid w:val="00FA5FDF"/>
    <w:rsid w:val="00FB05C4"/>
    <w:rsid w:val="00FB165A"/>
    <w:rsid w:val="00FB1903"/>
    <w:rsid w:val="00FB31B9"/>
    <w:rsid w:val="00FB47BA"/>
    <w:rsid w:val="00FC0B94"/>
    <w:rsid w:val="00FC198B"/>
    <w:rsid w:val="00FC2C94"/>
    <w:rsid w:val="00FC6690"/>
    <w:rsid w:val="00FC67A6"/>
    <w:rsid w:val="00FC7D69"/>
    <w:rsid w:val="00FD0738"/>
    <w:rsid w:val="00FD57CC"/>
    <w:rsid w:val="00FD6C2D"/>
    <w:rsid w:val="00FE4088"/>
    <w:rsid w:val="00FF36A2"/>
    <w:rsid w:val="00FF51CE"/>
    <w:rsid w:val="00FF6F9A"/>
    <w:rsid w:val="00FF79F8"/>
    <w:rsid w:val="00FF7F07"/>
    <w:rsid w:val="0103164E"/>
    <w:rsid w:val="011078C7"/>
    <w:rsid w:val="01514167"/>
    <w:rsid w:val="01875299"/>
    <w:rsid w:val="01F601C9"/>
    <w:rsid w:val="01F61888"/>
    <w:rsid w:val="01FD7E4B"/>
    <w:rsid w:val="022F50F3"/>
    <w:rsid w:val="02721E6A"/>
    <w:rsid w:val="028D7421"/>
    <w:rsid w:val="02AC29FE"/>
    <w:rsid w:val="02DA018C"/>
    <w:rsid w:val="02EE4B7E"/>
    <w:rsid w:val="02EF38FF"/>
    <w:rsid w:val="03045209"/>
    <w:rsid w:val="030F42DA"/>
    <w:rsid w:val="032558AB"/>
    <w:rsid w:val="03321D76"/>
    <w:rsid w:val="033A37EB"/>
    <w:rsid w:val="033C0E47"/>
    <w:rsid w:val="03811660"/>
    <w:rsid w:val="03874046"/>
    <w:rsid w:val="038A7E04"/>
    <w:rsid w:val="03DE692F"/>
    <w:rsid w:val="03FB1159"/>
    <w:rsid w:val="04161698"/>
    <w:rsid w:val="04461F7D"/>
    <w:rsid w:val="045D4047"/>
    <w:rsid w:val="045D52C7"/>
    <w:rsid w:val="04654360"/>
    <w:rsid w:val="04695FA7"/>
    <w:rsid w:val="04911B6D"/>
    <w:rsid w:val="04B62533"/>
    <w:rsid w:val="04EA6DAD"/>
    <w:rsid w:val="052B25AB"/>
    <w:rsid w:val="052F0FFA"/>
    <w:rsid w:val="053E0908"/>
    <w:rsid w:val="05AF3B52"/>
    <w:rsid w:val="05CF7D50"/>
    <w:rsid w:val="05E3440B"/>
    <w:rsid w:val="05E66DF9"/>
    <w:rsid w:val="05E82BC0"/>
    <w:rsid w:val="05F872A7"/>
    <w:rsid w:val="06113EC5"/>
    <w:rsid w:val="061C180A"/>
    <w:rsid w:val="06961906"/>
    <w:rsid w:val="06A83220"/>
    <w:rsid w:val="06D80E87"/>
    <w:rsid w:val="06FA4BC1"/>
    <w:rsid w:val="06FB78A3"/>
    <w:rsid w:val="071A68F1"/>
    <w:rsid w:val="075A7AEE"/>
    <w:rsid w:val="07632E46"/>
    <w:rsid w:val="076D5A73"/>
    <w:rsid w:val="0787790A"/>
    <w:rsid w:val="07CE7264"/>
    <w:rsid w:val="07FB28BC"/>
    <w:rsid w:val="08344858"/>
    <w:rsid w:val="08485B98"/>
    <w:rsid w:val="086504B7"/>
    <w:rsid w:val="087A4235"/>
    <w:rsid w:val="087F780C"/>
    <w:rsid w:val="08812254"/>
    <w:rsid w:val="0890342D"/>
    <w:rsid w:val="089E3A0A"/>
    <w:rsid w:val="08DD7D46"/>
    <w:rsid w:val="092F5D07"/>
    <w:rsid w:val="097E5D15"/>
    <w:rsid w:val="09862E1C"/>
    <w:rsid w:val="09A60DC8"/>
    <w:rsid w:val="09E13DD4"/>
    <w:rsid w:val="0A026946"/>
    <w:rsid w:val="0A0F54F4"/>
    <w:rsid w:val="0A200E2D"/>
    <w:rsid w:val="0A261F09"/>
    <w:rsid w:val="0A40746F"/>
    <w:rsid w:val="0A870BFA"/>
    <w:rsid w:val="0A876E4C"/>
    <w:rsid w:val="0B0E30C9"/>
    <w:rsid w:val="0B1C57E6"/>
    <w:rsid w:val="0B2A221B"/>
    <w:rsid w:val="0B6C1441"/>
    <w:rsid w:val="0BA650B0"/>
    <w:rsid w:val="0BA8707A"/>
    <w:rsid w:val="0C2661F0"/>
    <w:rsid w:val="0C291A02"/>
    <w:rsid w:val="0C524D8A"/>
    <w:rsid w:val="0C831895"/>
    <w:rsid w:val="0C840ABB"/>
    <w:rsid w:val="0C8A49D1"/>
    <w:rsid w:val="0CA95FCE"/>
    <w:rsid w:val="0CB832EC"/>
    <w:rsid w:val="0CDF3BF7"/>
    <w:rsid w:val="0CEB1914"/>
    <w:rsid w:val="0CEF6647"/>
    <w:rsid w:val="0CF85DDF"/>
    <w:rsid w:val="0CFF1493"/>
    <w:rsid w:val="0D097FEC"/>
    <w:rsid w:val="0D0E115E"/>
    <w:rsid w:val="0D1C2595"/>
    <w:rsid w:val="0D1E3490"/>
    <w:rsid w:val="0D5A43A4"/>
    <w:rsid w:val="0DB31D06"/>
    <w:rsid w:val="0DC932D7"/>
    <w:rsid w:val="0E2A3DCF"/>
    <w:rsid w:val="0E355D5E"/>
    <w:rsid w:val="0E8E1D6B"/>
    <w:rsid w:val="0EC1061B"/>
    <w:rsid w:val="0EC31D58"/>
    <w:rsid w:val="0EE83C31"/>
    <w:rsid w:val="0EEA1757"/>
    <w:rsid w:val="0F0D7B2F"/>
    <w:rsid w:val="0F114F36"/>
    <w:rsid w:val="0F12167E"/>
    <w:rsid w:val="0F274759"/>
    <w:rsid w:val="0F375939"/>
    <w:rsid w:val="0F707EAE"/>
    <w:rsid w:val="0F766FDC"/>
    <w:rsid w:val="0FB563F2"/>
    <w:rsid w:val="0FCE72CB"/>
    <w:rsid w:val="10056E00"/>
    <w:rsid w:val="10100F72"/>
    <w:rsid w:val="10120F66"/>
    <w:rsid w:val="1045758D"/>
    <w:rsid w:val="10525806"/>
    <w:rsid w:val="105A4B9A"/>
    <w:rsid w:val="1093570A"/>
    <w:rsid w:val="10967DE9"/>
    <w:rsid w:val="11005262"/>
    <w:rsid w:val="11155CBF"/>
    <w:rsid w:val="11194576"/>
    <w:rsid w:val="11306388"/>
    <w:rsid w:val="11375864"/>
    <w:rsid w:val="1142587A"/>
    <w:rsid w:val="11800151"/>
    <w:rsid w:val="119B4F8B"/>
    <w:rsid w:val="11D9611E"/>
    <w:rsid w:val="1222745A"/>
    <w:rsid w:val="12592A8C"/>
    <w:rsid w:val="1264760D"/>
    <w:rsid w:val="12821593"/>
    <w:rsid w:val="12BE53D5"/>
    <w:rsid w:val="12ED7A68"/>
    <w:rsid w:val="13031039"/>
    <w:rsid w:val="13451D3B"/>
    <w:rsid w:val="134A71DB"/>
    <w:rsid w:val="136E6DFB"/>
    <w:rsid w:val="13806B2E"/>
    <w:rsid w:val="138E2FF9"/>
    <w:rsid w:val="13A04ADA"/>
    <w:rsid w:val="13BF79D0"/>
    <w:rsid w:val="13F819FB"/>
    <w:rsid w:val="14187843"/>
    <w:rsid w:val="142825B6"/>
    <w:rsid w:val="145F3F15"/>
    <w:rsid w:val="147D6FAD"/>
    <w:rsid w:val="14D013EF"/>
    <w:rsid w:val="150C68CB"/>
    <w:rsid w:val="15146075"/>
    <w:rsid w:val="151E215B"/>
    <w:rsid w:val="152E40AB"/>
    <w:rsid w:val="15393438"/>
    <w:rsid w:val="155D7A40"/>
    <w:rsid w:val="156D10F1"/>
    <w:rsid w:val="15765A17"/>
    <w:rsid w:val="1594066F"/>
    <w:rsid w:val="159D14B3"/>
    <w:rsid w:val="16025F84"/>
    <w:rsid w:val="16124A80"/>
    <w:rsid w:val="16455853"/>
    <w:rsid w:val="165247B2"/>
    <w:rsid w:val="1662251B"/>
    <w:rsid w:val="16B54D41"/>
    <w:rsid w:val="16C95E77"/>
    <w:rsid w:val="16E3540A"/>
    <w:rsid w:val="173739A8"/>
    <w:rsid w:val="176C53FF"/>
    <w:rsid w:val="176F1A95"/>
    <w:rsid w:val="177C4754"/>
    <w:rsid w:val="177C760C"/>
    <w:rsid w:val="17B62B1E"/>
    <w:rsid w:val="17B9616B"/>
    <w:rsid w:val="17BE7FF6"/>
    <w:rsid w:val="17C45E4E"/>
    <w:rsid w:val="18064DE7"/>
    <w:rsid w:val="181C6A73"/>
    <w:rsid w:val="182D0AC7"/>
    <w:rsid w:val="18754ED1"/>
    <w:rsid w:val="18AB421F"/>
    <w:rsid w:val="18C63235"/>
    <w:rsid w:val="190F6A72"/>
    <w:rsid w:val="1959654C"/>
    <w:rsid w:val="19A10290"/>
    <w:rsid w:val="19B1359D"/>
    <w:rsid w:val="19B65058"/>
    <w:rsid w:val="19BD63E6"/>
    <w:rsid w:val="19E33973"/>
    <w:rsid w:val="19EF40C6"/>
    <w:rsid w:val="1A0565BC"/>
    <w:rsid w:val="1A345F7C"/>
    <w:rsid w:val="1A402B73"/>
    <w:rsid w:val="1A58610F"/>
    <w:rsid w:val="1A9710B2"/>
    <w:rsid w:val="1AC04CE5"/>
    <w:rsid w:val="1B0E4A1F"/>
    <w:rsid w:val="1B423857"/>
    <w:rsid w:val="1B46240B"/>
    <w:rsid w:val="1B485C9B"/>
    <w:rsid w:val="1B4D379A"/>
    <w:rsid w:val="1B612DA1"/>
    <w:rsid w:val="1B6145B5"/>
    <w:rsid w:val="1B632FBD"/>
    <w:rsid w:val="1BA62EAA"/>
    <w:rsid w:val="1BCF094B"/>
    <w:rsid w:val="1BE063BC"/>
    <w:rsid w:val="1BE834C2"/>
    <w:rsid w:val="1C430D1B"/>
    <w:rsid w:val="1C4E5A1B"/>
    <w:rsid w:val="1C583328"/>
    <w:rsid w:val="1C872CDB"/>
    <w:rsid w:val="1C9A0C60"/>
    <w:rsid w:val="1CA7512B"/>
    <w:rsid w:val="1CB229E4"/>
    <w:rsid w:val="1CC7132A"/>
    <w:rsid w:val="1CF87735"/>
    <w:rsid w:val="1D076D85"/>
    <w:rsid w:val="1D5A219E"/>
    <w:rsid w:val="1D790876"/>
    <w:rsid w:val="1DA578BD"/>
    <w:rsid w:val="1DB67E5C"/>
    <w:rsid w:val="1DF12CEB"/>
    <w:rsid w:val="1E3D5D19"/>
    <w:rsid w:val="1E785420"/>
    <w:rsid w:val="1EA25BAA"/>
    <w:rsid w:val="1EA336D1"/>
    <w:rsid w:val="1EE7180F"/>
    <w:rsid w:val="1EEB79B3"/>
    <w:rsid w:val="1EFF10D0"/>
    <w:rsid w:val="1F536EA5"/>
    <w:rsid w:val="1F5F1CED"/>
    <w:rsid w:val="1F6E6E5F"/>
    <w:rsid w:val="1F985A19"/>
    <w:rsid w:val="1F9A2BCE"/>
    <w:rsid w:val="1FBD4E50"/>
    <w:rsid w:val="1FCB3ABB"/>
    <w:rsid w:val="20016901"/>
    <w:rsid w:val="202B39FD"/>
    <w:rsid w:val="203853D2"/>
    <w:rsid w:val="2076109D"/>
    <w:rsid w:val="20C77BC5"/>
    <w:rsid w:val="20F756A2"/>
    <w:rsid w:val="212C5BFF"/>
    <w:rsid w:val="21582E98"/>
    <w:rsid w:val="2163363D"/>
    <w:rsid w:val="217001E2"/>
    <w:rsid w:val="21814639"/>
    <w:rsid w:val="21A734D8"/>
    <w:rsid w:val="21BC51D5"/>
    <w:rsid w:val="21BF4CC5"/>
    <w:rsid w:val="21D70261"/>
    <w:rsid w:val="22034BB2"/>
    <w:rsid w:val="22065182"/>
    <w:rsid w:val="22146DBF"/>
    <w:rsid w:val="222A213F"/>
    <w:rsid w:val="225B2C40"/>
    <w:rsid w:val="226D1582"/>
    <w:rsid w:val="227635D6"/>
    <w:rsid w:val="228850B7"/>
    <w:rsid w:val="22B60126"/>
    <w:rsid w:val="22CC6690"/>
    <w:rsid w:val="22DE117B"/>
    <w:rsid w:val="22E61AD1"/>
    <w:rsid w:val="230213B5"/>
    <w:rsid w:val="23076924"/>
    <w:rsid w:val="231212F5"/>
    <w:rsid w:val="231A32A7"/>
    <w:rsid w:val="23251FEE"/>
    <w:rsid w:val="232E2103"/>
    <w:rsid w:val="235A4CA6"/>
    <w:rsid w:val="23701E75"/>
    <w:rsid w:val="23737B15"/>
    <w:rsid w:val="23766EB3"/>
    <w:rsid w:val="23841D23"/>
    <w:rsid w:val="23843AD1"/>
    <w:rsid w:val="23922691"/>
    <w:rsid w:val="239A32F4"/>
    <w:rsid w:val="23A34399"/>
    <w:rsid w:val="23C91E2B"/>
    <w:rsid w:val="24172B97"/>
    <w:rsid w:val="24637B8A"/>
    <w:rsid w:val="248F6BD1"/>
    <w:rsid w:val="249B7324"/>
    <w:rsid w:val="24AA7AF3"/>
    <w:rsid w:val="24AF52B8"/>
    <w:rsid w:val="24F133E8"/>
    <w:rsid w:val="25341526"/>
    <w:rsid w:val="253636B4"/>
    <w:rsid w:val="25CB477C"/>
    <w:rsid w:val="25CB59E7"/>
    <w:rsid w:val="25E80F36"/>
    <w:rsid w:val="25F856EE"/>
    <w:rsid w:val="262A4E03"/>
    <w:rsid w:val="26325A66"/>
    <w:rsid w:val="263C4B36"/>
    <w:rsid w:val="26781B11"/>
    <w:rsid w:val="267E0CAB"/>
    <w:rsid w:val="26A5448A"/>
    <w:rsid w:val="26B23E11"/>
    <w:rsid w:val="26B97F35"/>
    <w:rsid w:val="26D367BA"/>
    <w:rsid w:val="26E320E4"/>
    <w:rsid w:val="271572C7"/>
    <w:rsid w:val="272555CB"/>
    <w:rsid w:val="272C4BAB"/>
    <w:rsid w:val="273B4DEE"/>
    <w:rsid w:val="275F0ADD"/>
    <w:rsid w:val="276239CB"/>
    <w:rsid w:val="278E13C2"/>
    <w:rsid w:val="278E2FB5"/>
    <w:rsid w:val="27AE55C0"/>
    <w:rsid w:val="27DD5EA5"/>
    <w:rsid w:val="27F05BD9"/>
    <w:rsid w:val="28117B5B"/>
    <w:rsid w:val="281E2746"/>
    <w:rsid w:val="28340752"/>
    <w:rsid w:val="283755B5"/>
    <w:rsid w:val="28461C9C"/>
    <w:rsid w:val="286B1EBC"/>
    <w:rsid w:val="28A32C4B"/>
    <w:rsid w:val="28A524F1"/>
    <w:rsid w:val="28A864B3"/>
    <w:rsid w:val="28B414AB"/>
    <w:rsid w:val="28DC609D"/>
    <w:rsid w:val="290F02E0"/>
    <w:rsid w:val="293E2974"/>
    <w:rsid w:val="293F1650"/>
    <w:rsid w:val="294F692F"/>
    <w:rsid w:val="29611657"/>
    <w:rsid w:val="29F033EF"/>
    <w:rsid w:val="2A001EFB"/>
    <w:rsid w:val="2A0F7B8F"/>
    <w:rsid w:val="2A53244F"/>
    <w:rsid w:val="2A6138D3"/>
    <w:rsid w:val="2A8940C2"/>
    <w:rsid w:val="2AEB2687"/>
    <w:rsid w:val="2AED46A6"/>
    <w:rsid w:val="2AF35351"/>
    <w:rsid w:val="2B253DEB"/>
    <w:rsid w:val="2B303D4E"/>
    <w:rsid w:val="2B457FE9"/>
    <w:rsid w:val="2B51698E"/>
    <w:rsid w:val="2B5C7557"/>
    <w:rsid w:val="2B656169"/>
    <w:rsid w:val="2B6E3D10"/>
    <w:rsid w:val="2B8C3E6A"/>
    <w:rsid w:val="2BB86A0D"/>
    <w:rsid w:val="2BCA11F2"/>
    <w:rsid w:val="2BE710A1"/>
    <w:rsid w:val="2BEE4194"/>
    <w:rsid w:val="2C0A350E"/>
    <w:rsid w:val="2C271DE5"/>
    <w:rsid w:val="2C3F0EDD"/>
    <w:rsid w:val="2C7E753A"/>
    <w:rsid w:val="2C901738"/>
    <w:rsid w:val="2C934D84"/>
    <w:rsid w:val="2CDD4252"/>
    <w:rsid w:val="2CFE48F4"/>
    <w:rsid w:val="2D1E05E9"/>
    <w:rsid w:val="2D65197B"/>
    <w:rsid w:val="2D720E3E"/>
    <w:rsid w:val="2D744BB6"/>
    <w:rsid w:val="2DB651CE"/>
    <w:rsid w:val="2DE0224B"/>
    <w:rsid w:val="2DE56EF3"/>
    <w:rsid w:val="2DE735DA"/>
    <w:rsid w:val="2DED7FEE"/>
    <w:rsid w:val="2E4F6A2E"/>
    <w:rsid w:val="2E6D71BE"/>
    <w:rsid w:val="2E971F8A"/>
    <w:rsid w:val="2EF80F5B"/>
    <w:rsid w:val="2F05640D"/>
    <w:rsid w:val="2F126136"/>
    <w:rsid w:val="2F2919D0"/>
    <w:rsid w:val="2F302D5E"/>
    <w:rsid w:val="2F387579"/>
    <w:rsid w:val="2F6542F4"/>
    <w:rsid w:val="2F8135BA"/>
    <w:rsid w:val="2FE06533"/>
    <w:rsid w:val="2FED29FE"/>
    <w:rsid w:val="2FFE2E5D"/>
    <w:rsid w:val="30203302"/>
    <w:rsid w:val="302D04BD"/>
    <w:rsid w:val="303E14AB"/>
    <w:rsid w:val="30611AED"/>
    <w:rsid w:val="30756D3C"/>
    <w:rsid w:val="309A4933"/>
    <w:rsid w:val="30AA5023"/>
    <w:rsid w:val="30BC0D4E"/>
    <w:rsid w:val="30BF083E"/>
    <w:rsid w:val="31233720"/>
    <w:rsid w:val="312F37FF"/>
    <w:rsid w:val="315430B3"/>
    <w:rsid w:val="315C608D"/>
    <w:rsid w:val="317C04DD"/>
    <w:rsid w:val="318608E9"/>
    <w:rsid w:val="31927D00"/>
    <w:rsid w:val="319B51A8"/>
    <w:rsid w:val="31A827EE"/>
    <w:rsid w:val="31C11EA4"/>
    <w:rsid w:val="31DB29AA"/>
    <w:rsid w:val="323D1A1A"/>
    <w:rsid w:val="328B07E4"/>
    <w:rsid w:val="32A47CEB"/>
    <w:rsid w:val="32BD2B5B"/>
    <w:rsid w:val="32C62216"/>
    <w:rsid w:val="32E53E60"/>
    <w:rsid w:val="32EE0F67"/>
    <w:rsid w:val="33226E62"/>
    <w:rsid w:val="33433702"/>
    <w:rsid w:val="33466FF4"/>
    <w:rsid w:val="335334BF"/>
    <w:rsid w:val="336F2AAD"/>
    <w:rsid w:val="33721379"/>
    <w:rsid w:val="339064C2"/>
    <w:rsid w:val="33AE48CC"/>
    <w:rsid w:val="34036C94"/>
    <w:rsid w:val="340F51A1"/>
    <w:rsid w:val="3415272E"/>
    <w:rsid w:val="34346EE2"/>
    <w:rsid w:val="34586FDF"/>
    <w:rsid w:val="34770A9C"/>
    <w:rsid w:val="34947B70"/>
    <w:rsid w:val="349B3370"/>
    <w:rsid w:val="34C53F49"/>
    <w:rsid w:val="34D04DC8"/>
    <w:rsid w:val="352D221A"/>
    <w:rsid w:val="353A0493"/>
    <w:rsid w:val="35A10512"/>
    <w:rsid w:val="35AB75E3"/>
    <w:rsid w:val="35B71AE4"/>
    <w:rsid w:val="35CE4907"/>
    <w:rsid w:val="35F81321"/>
    <w:rsid w:val="360867E3"/>
    <w:rsid w:val="36315173"/>
    <w:rsid w:val="363D3517"/>
    <w:rsid w:val="36716A5E"/>
    <w:rsid w:val="368F0B4D"/>
    <w:rsid w:val="36A24542"/>
    <w:rsid w:val="36C36FDA"/>
    <w:rsid w:val="36DA30AF"/>
    <w:rsid w:val="36E160AE"/>
    <w:rsid w:val="36EE0EF7"/>
    <w:rsid w:val="36F86858"/>
    <w:rsid w:val="370E1BD7"/>
    <w:rsid w:val="3710594F"/>
    <w:rsid w:val="371E4242"/>
    <w:rsid w:val="37201B14"/>
    <w:rsid w:val="372E04CB"/>
    <w:rsid w:val="373D3165"/>
    <w:rsid w:val="375A4E1C"/>
    <w:rsid w:val="378372FE"/>
    <w:rsid w:val="3795328A"/>
    <w:rsid w:val="379E55D9"/>
    <w:rsid w:val="37A95DA4"/>
    <w:rsid w:val="37AF33BA"/>
    <w:rsid w:val="37B006FF"/>
    <w:rsid w:val="37D37853"/>
    <w:rsid w:val="37D921E5"/>
    <w:rsid w:val="37F4701F"/>
    <w:rsid w:val="37FB1DD4"/>
    <w:rsid w:val="38051217"/>
    <w:rsid w:val="381551E7"/>
    <w:rsid w:val="381B14AF"/>
    <w:rsid w:val="38417D8A"/>
    <w:rsid w:val="3863613E"/>
    <w:rsid w:val="38A5656B"/>
    <w:rsid w:val="38B36EDA"/>
    <w:rsid w:val="38E2156D"/>
    <w:rsid w:val="394C07D8"/>
    <w:rsid w:val="399132D6"/>
    <w:rsid w:val="39B27192"/>
    <w:rsid w:val="39E210F9"/>
    <w:rsid w:val="39F5707E"/>
    <w:rsid w:val="3A013203"/>
    <w:rsid w:val="3A184B1B"/>
    <w:rsid w:val="3A1A6AE5"/>
    <w:rsid w:val="3A3134E1"/>
    <w:rsid w:val="3A357AAD"/>
    <w:rsid w:val="3A6D4E67"/>
    <w:rsid w:val="3A7C64D0"/>
    <w:rsid w:val="3A802DEC"/>
    <w:rsid w:val="3AC54CA3"/>
    <w:rsid w:val="3ACB73B3"/>
    <w:rsid w:val="3B273268"/>
    <w:rsid w:val="3B381919"/>
    <w:rsid w:val="3B6E70E8"/>
    <w:rsid w:val="3B914366"/>
    <w:rsid w:val="3BB05953"/>
    <w:rsid w:val="3BCD6245"/>
    <w:rsid w:val="3BD1211A"/>
    <w:rsid w:val="3BFF3998"/>
    <w:rsid w:val="3C154FAB"/>
    <w:rsid w:val="3C1A5071"/>
    <w:rsid w:val="3C1B34BA"/>
    <w:rsid w:val="3C251638"/>
    <w:rsid w:val="3C46700B"/>
    <w:rsid w:val="3C5462DE"/>
    <w:rsid w:val="3CA46A40"/>
    <w:rsid w:val="3CC0573D"/>
    <w:rsid w:val="3CCF3150"/>
    <w:rsid w:val="3CE533DA"/>
    <w:rsid w:val="3D1D0E0C"/>
    <w:rsid w:val="3D29776B"/>
    <w:rsid w:val="3D4867A6"/>
    <w:rsid w:val="3D533DAE"/>
    <w:rsid w:val="3D5D7DB8"/>
    <w:rsid w:val="3D6562C9"/>
    <w:rsid w:val="3D790C9C"/>
    <w:rsid w:val="3DF37D79"/>
    <w:rsid w:val="3E0B069D"/>
    <w:rsid w:val="3E2241BA"/>
    <w:rsid w:val="3E6F5651"/>
    <w:rsid w:val="3E74229C"/>
    <w:rsid w:val="3E8F6DEF"/>
    <w:rsid w:val="3EE90F56"/>
    <w:rsid w:val="3EEC6CA2"/>
    <w:rsid w:val="3F3C6433"/>
    <w:rsid w:val="3F3E5024"/>
    <w:rsid w:val="3F842FE8"/>
    <w:rsid w:val="3F993113"/>
    <w:rsid w:val="3FCF7921"/>
    <w:rsid w:val="3FEE6BFE"/>
    <w:rsid w:val="3FF37BBC"/>
    <w:rsid w:val="401364B0"/>
    <w:rsid w:val="402C30CE"/>
    <w:rsid w:val="40394E02"/>
    <w:rsid w:val="406867FC"/>
    <w:rsid w:val="40AE38E9"/>
    <w:rsid w:val="40DD0B36"/>
    <w:rsid w:val="40DD6B4C"/>
    <w:rsid w:val="40F85C0E"/>
    <w:rsid w:val="412D35A2"/>
    <w:rsid w:val="418238EE"/>
    <w:rsid w:val="41AC44C7"/>
    <w:rsid w:val="41C45CB4"/>
    <w:rsid w:val="41EE4ADF"/>
    <w:rsid w:val="41F30347"/>
    <w:rsid w:val="42002A64"/>
    <w:rsid w:val="42072045"/>
    <w:rsid w:val="422C2CE3"/>
    <w:rsid w:val="423050F8"/>
    <w:rsid w:val="423A7D24"/>
    <w:rsid w:val="423F438F"/>
    <w:rsid w:val="42772D26"/>
    <w:rsid w:val="42A30774"/>
    <w:rsid w:val="42AB0C22"/>
    <w:rsid w:val="42BA0E65"/>
    <w:rsid w:val="43335634"/>
    <w:rsid w:val="435C016E"/>
    <w:rsid w:val="43917E18"/>
    <w:rsid w:val="43924A8A"/>
    <w:rsid w:val="43D9356D"/>
    <w:rsid w:val="442E5667"/>
    <w:rsid w:val="446077EA"/>
    <w:rsid w:val="44641089"/>
    <w:rsid w:val="44790E6E"/>
    <w:rsid w:val="44843D36"/>
    <w:rsid w:val="44FC39B7"/>
    <w:rsid w:val="451B0980"/>
    <w:rsid w:val="451C7BB5"/>
    <w:rsid w:val="452E5288"/>
    <w:rsid w:val="455B692F"/>
    <w:rsid w:val="45637592"/>
    <w:rsid w:val="45701CAF"/>
    <w:rsid w:val="45837A85"/>
    <w:rsid w:val="458520DD"/>
    <w:rsid w:val="458F65D9"/>
    <w:rsid w:val="45B06D0E"/>
    <w:rsid w:val="45B222C8"/>
    <w:rsid w:val="46007705"/>
    <w:rsid w:val="46180421"/>
    <w:rsid w:val="4633585C"/>
    <w:rsid w:val="464C6278"/>
    <w:rsid w:val="46560EA5"/>
    <w:rsid w:val="46641814"/>
    <w:rsid w:val="466A3566"/>
    <w:rsid w:val="466D5675"/>
    <w:rsid w:val="46703CA0"/>
    <w:rsid w:val="46B02CAB"/>
    <w:rsid w:val="46B62F2D"/>
    <w:rsid w:val="46B7537D"/>
    <w:rsid w:val="46C53EDC"/>
    <w:rsid w:val="46E110B6"/>
    <w:rsid w:val="46ED1809"/>
    <w:rsid w:val="46F96400"/>
    <w:rsid w:val="46FC7C9E"/>
    <w:rsid w:val="46FE47AC"/>
    <w:rsid w:val="4707219F"/>
    <w:rsid w:val="470D4E2D"/>
    <w:rsid w:val="470E1780"/>
    <w:rsid w:val="472965B9"/>
    <w:rsid w:val="4735145E"/>
    <w:rsid w:val="474D674C"/>
    <w:rsid w:val="47503B46"/>
    <w:rsid w:val="47966604"/>
    <w:rsid w:val="47AF619B"/>
    <w:rsid w:val="47F95539"/>
    <w:rsid w:val="4812206A"/>
    <w:rsid w:val="4828061F"/>
    <w:rsid w:val="48C04CFB"/>
    <w:rsid w:val="48D41126"/>
    <w:rsid w:val="49170DBF"/>
    <w:rsid w:val="49311755"/>
    <w:rsid w:val="4968161B"/>
    <w:rsid w:val="4A301A0D"/>
    <w:rsid w:val="4A3770F9"/>
    <w:rsid w:val="4A443906"/>
    <w:rsid w:val="4A685097"/>
    <w:rsid w:val="4AAC19DB"/>
    <w:rsid w:val="4AC018E8"/>
    <w:rsid w:val="4AD351BA"/>
    <w:rsid w:val="4AD54A8E"/>
    <w:rsid w:val="4B1C2EFC"/>
    <w:rsid w:val="4B2B0B52"/>
    <w:rsid w:val="4B320132"/>
    <w:rsid w:val="4B745020"/>
    <w:rsid w:val="4BA12BC2"/>
    <w:rsid w:val="4BB74194"/>
    <w:rsid w:val="4BD905AE"/>
    <w:rsid w:val="4C03372B"/>
    <w:rsid w:val="4C536E11"/>
    <w:rsid w:val="4C6267F5"/>
    <w:rsid w:val="4C88430C"/>
    <w:rsid w:val="4CA15422"/>
    <w:rsid w:val="4CB25779"/>
    <w:rsid w:val="4CBF27F5"/>
    <w:rsid w:val="4CC208D3"/>
    <w:rsid w:val="4CC56D84"/>
    <w:rsid w:val="4CC72AFC"/>
    <w:rsid w:val="4CE80776"/>
    <w:rsid w:val="4D595C84"/>
    <w:rsid w:val="4D7B7443"/>
    <w:rsid w:val="4D9C7AE5"/>
    <w:rsid w:val="4DBC3CE3"/>
    <w:rsid w:val="4DBF5582"/>
    <w:rsid w:val="4DC1579E"/>
    <w:rsid w:val="4DD97EC3"/>
    <w:rsid w:val="4DDC6134"/>
    <w:rsid w:val="4DDE3231"/>
    <w:rsid w:val="4DFF3D45"/>
    <w:rsid w:val="4E092CA1"/>
    <w:rsid w:val="4E102185"/>
    <w:rsid w:val="4E263853"/>
    <w:rsid w:val="4E516B22"/>
    <w:rsid w:val="4E653E65"/>
    <w:rsid w:val="4E760F62"/>
    <w:rsid w:val="4ED92673"/>
    <w:rsid w:val="4F066B4F"/>
    <w:rsid w:val="4F0A191C"/>
    <w:rsid w:val="4F143F56"/>
    <w:rsid w:val="4F29494C"/>
    <w:rsid w:val="4F6F4D85"/>
    <w:rsid w:val="4FBF7ABB"/>
    <w:rsid w:val="4FD77600"/>
    <w:rsid w:val="4FE114FE"/>
    <w:rsid w:val="502913D8"/>
    <w:rsid w:val="50347C2A"/>
    <w:rsid w:val="503612DD"/>
    <w:rsid w:val="503C5070"/>
    <w:rsid w:val="50454464"/>
    <w:rsid w:val="505301A3"/>
    <w:rsid w:val="5055041F"/>
    <w:rsid w:val="5060304C"/>
    <w:rsid w:val="50632B3C"/>
    <w:rsid w:val="506B379F"/>
    <w:rsid w:val="51174AC5"/>
    <w:rsid w:val="513242BC"/>
    <w:rsid w:val="517174DB"/>
    <w:rsid w:val="517213E9"/>
    <w:rsid w:val="517B2107"/>
    <w:rsid w:val="517D5E7F"/>
    <w:rsid w:val="51946FF5"/>
    <w:rsid w:val="51960CEF"/>
    <w:rsid w:val="51981E3E"/>
    <w:rsid w:val="51986815"/>
    <w:rsid w:val="52140A1D"/>
    <w:rsid w:val="524255E0"/>
    <w:rsid w:val="528648C0"/>
    <w:rsid w:val="52C23D24"/>
    <w:rsid w:val="52CD22E8"/>
    <w:rsid w:val="52CD6993"/>
    <w:rsid w:val="52CF6267"/>
    <w:rsid w:val="52D93BA8"/>
    <w:rsid w:val="52DB10B0"/>
    <w:rsid w:val="53534D21"/>
    <w:rsid w:val="537A7E82"/>
    <w:rsid w:val="53846619"/>
    <w:rsid w:val="5386416C"/>
    <w:rsid w:val="53C27B7A"/>
    <w:rsid w:val="53CB1124"/>
    <w:rsid w:val="53DD2DF6"/>
    <w:rsid w:val="53E67D0C"/>
    <w:rsid w:val="53E775E0"/>
    <w:rsid w:val="53EA0E7E"/>
    <w:rsid w:val="540C4266"/>
    <w:rsid w:val="544E6882"/>
    <w:rsid w:val="547E6780"/>
    <w:rsid w:val="54AE00FE"/>
    <w:rsid w:val="54FC355F"/>
    <w:rsid w:val="553B7C09"/>
    <w:rsid w:val="55511253"/>
    <w:rsid w:val="5563726C"/>
    <w:rsid w:val="55B91F60"/>
    <w:rsid w:val="55CE0A58"/>
    <w:rsid w:val="56097CE2"/>
    <w:rsid w:val="560A0EEB"/>
    <w:rsid w:val="560A7B8A"/>
    <w:rsid w:val="5664316A"/>
    <w:rsid w:val="56941CA1"/>
    <w:rsid w:val="56A93273"/>
    <w:rsid w:val="56C02D53"/>
    <w:rsid w:val="56C407C3"/>
    <w:rsid w:val="56F20776"/>
    <w:rsid w:val="56F40992"/>
    <w:rsid w:val="57197473"/>
    <w:rsid w:val="571E156B"/>
    <w:rsid w:val="5730129E"/>
    <w:rsid w:val="57376AD1"/>
    <w:rsid w:val="57A537C4"/>
    <w:rsid w:val="57B63E99"/>
    <w:rsid w:val="57CE2F91"/>
    <w:rsid w:val="57D63BF4"/>
    <w:rsid w:val="57FB1943"/>
    <w:rsid w:val="582E3A30"/>
    <w:rsid w:val="58782EFD"/>
    <w:rsid w:val="58986450"/>
    <w:rsid w:val="58A81A34"/>
    <w:rsid w:val="58D55861"/>
    <w:rsid w:val="58EB36CF"/>
    <w:rsid w:val="58F87BAE"/>
    <w:rsid w:val="58FF7791"/>
    <w:rsid w:val="59084281"/>
    <w:rsid w:val="59186F7B"/>
    <w:rsid w:val="593C217C"/>
    <w:rsid w:val="594159E5"/>
    <w:rsid w:val="59554FEC"/>
    <w:rsid w:val="59645CBB"/>
    <w:rsid w:val="59793916"/>
    <w:rsid w:val="59C15A6E"/>
    <w:rsid w:val="59CC10D9"/>
    <w:rsid w:val="59DD1649"/>
    <w:rsid w:val="59F44805"/>
    <w:rsid w:val="5A315A59"/>
    <w:rsid w:val="5A3D61AC"/>
    <w:rsid w:val="5A405C9C"/>
    <w:rsid w:val="5A453FF6"/>
    <w:rsid w:val="5A4E03B9"/>
    <w:rsid w:val="5A6B2D19"/>
    <w:rsid w:val="5A8400EB"/>
    <w:rsid w:val="5AA12BDF"/>
    <w:rsid w:val="5AA75D1B"/>
    <w:rsid w:val="5AAE0E58"/>
    <w:rsid w:val="5AF74993"/>
    <w:rsid w:val="5AFB7C61"/>
    <w:rsid w:val="5B174492"/>
    <w:rsid w:val="5B4A5024"/>
    <w:rsid w:val="5B7B5B9A"/>
    <w:rsid w:val="5B8D6580"/>
    <w:rsid w:val="5BAF4AA2"/>
    <w:rsid w:val="5BB15B96"/>
    <w:rsid w:val="5BE25646"/>
    <w:rsid w:val="5BE9146E"/>
    <w:rsid w:val="5BF2438F"/>
    <w:rsid w:val="5BF40455"/>
    <w:rsid w:val="5BFC46F4"/>
    <w:rsid w:val="5C4250FC"/>
    <w:rsid w:val="5C5D3B6B"/>
    <w:rsid w:val="5C62639E"/>
    <w:rsid w:val="5C7B2FBB"/>
    <w:rsid w:val="5C89392A"/>
    <w:rsid w:val="5C9A1694"/>
    <w:rsid w:val="5CAC586B"/>
    <w:rsid w:val="5CD821BC"/>
    <w:rsid w:val="5CD82277"/>
    <w:rsid w:val="5CDE24A2"/>
    <w:rsid w:val="5D1458EA"/>
    <w:rsid w:val="5D3D7371"/>
    <w:rsid w:val="5D465377"/>
    <w:rsid w:val="5D740137"/>
    <w:rsid w:val="5D7F0889"/>
    <w:rsid w:val="5D9F4E18"/>
    <w:rsid w:val="5DC310BE"/>
    <w:rsid w:val="5DCF1811"/>
    <w:rsid w:val="5DEF5A0F"/>
    <w:rsid w:val="5E055233"/>
    <w:rsid w:val="5E282761"/>
    <w:rsid w:val="5E316028"/>
    <w:rsid w:val="5E3B39DE"/>
    <w:rsid w:val="5E421FE3"/>
    <w:rsid w:val="5E960B8F"/>
    <w:rsid w:val="5E9D36BD"/>
    <w:rsid w:val="5EAC3900"/>
    <w:rsid w:val="5ED35331"/>
    <w:rsid w:val="5F015CCB"/>
    <w:rsid w:val="5F531FCE"/>
    <w:rsid w:val="5F606EA3"/>
    <w:rsid w:val="5F677827"/>
    <w:rsid w:val="5F994C9B"/>
    <w:rsid w:val="5F9C1BC7"/>
    <w:rsid w:val="5FA45517"/>
    <w:rsid w:val="5FB7255D"/>
    <w:rsid w:val="600D6620"/>
    <w:rsid w:val="60824919"/>
    <w:rsid w:val="6082700E"/>
    <w:rsid w:val="609E371C"/>
    <w:rsid w:val="60D61108"/>
    <w:rsid w:val="61B43CE8"/>
    <w:rsid w:val="61B63A97"/>
    <w:rsid w:val="61BD446A"/>
    <w:rsid w:val="62172626"/>
    <w:rsid w:val="62205DF5"/>
    <w:rsid w:val="62255EA3"/>
    <w:rsid w:val="62261C1B"/>
    <w:rsid w:val="62544F45"/>
    <w:rsid w:val="62683FE2"/>
    <w:rsid w:val="629848C7"/>
    <w:rsid w:val="62DA4E01"/>
    <w:rsid w:val="63021D41"/>
    <w:rsid w:val="630F26B0"/>
    <w:rsid w:val="63273E9D"/>
    <w:rsid w:val="63676048"/>
    <w:rsid w:val="63703666"/>
    <w:rsid w:val="637D3ABD"/>
    <w:rsid w:val="63F80A56"/>
    <w:rsid w:val="641206A9"/>
    <w:rsid w:val="64226DAB"/>
    <w:rsid w:val="643028DD"/>
    <w:rsid w:val="64685B9A"/>
    <w:rsid w:val="6477050C"/>
    <w:rsid w:val="64AC465A"/>
    <w:rsid w:val="64B17EC2"/>
    <w:rsid w:val="64C50976"/>
    <w:rsid w:val="64C9520C"/>
    <w:rsid w:val="64CD06F0"/>
    <w:rsid w:val="64EC4A56"/>
    <w:rsid w:val="6531690D"/>
    <w:rsid w:val="653F727C"/>
    <w:rsid w:val="65416A05"/>
    <w:rsid w:val="65552BD3"/>
    <w:rsid w:val="655A6862"/>
    <w:rsid w:val="655C6080"/>
    <w:rsid w:val="65856C59"/>
    <w:rsid w:val="65B01F28"/>
    <w:rsid w:val="65B919B7"/>
    <w:rsid w:val="65BB383F"/>
    <w:rsid w:val="65D75707"/>
    <w:rsid w:val="65F00576"/>
    <w:rsid w:val="6602164A"/>
    <w:rsid w:val="6665517B"/>
    <w:rsid w:val="666D4820"/>
    <w:rsid w:val="667659CB"/>
    <w:rsid w:val="66A01F9C"/>
    <w:rsid w:val="66A674F8"/>
    <w:rsid w:val="66AC6B93"/>
    <w:rsid w:val="66B8287C"/>
    <w:rsid w:val="66DE4289"/>
    <w:rsid w:val="66FF4119"/>
    <w:rsid w:val="672022C9"/>
    <w:rsid w:val="672213A0"/>
    <w:rsid w:val="67314DBD"/>
    <w:rsid w:val="67424E02"/>
    <w:rsid w:val="67701833"/>
    <w:rsid w:val="6779459B"/>
    <w:rsid w:val="677F6056"/>
    <w:rsid w:val="67B74A0C"/>
    <w:rsid w:val="67C73559"/>
    <w:rsid w:val="683E1A6D"/>
    <w:rsid w:val="684B418A"/>
    <w:rsid w:val="686C598B"/>
    <w:rsid w:val="68727968"/>
    <w:rsid w:val="689C5907"/>
    <w:rsid w:val="68A51AEC"/>
    <w:rsid w:val="68F0088D"/>
    <w:rsid w:val="690A194F"/>
    <w:rsid w:val="69286279"/>
    <w:rsid w:val="692D1AE1"/>
    <w:rsid w:val="693A33BA"/>
    <w:rsid w:val="696F5C56"/>
    <w:rsid w:val="698711F2"/>
    <w:rsid w:val="698C6808"/>
    <w:rsid w:val="69DD23A3"/>
    <w:rsid w:val="69E421A0"/>
    <w:rsid w:val="69EE6854"/>
    <w:rsid w:val="6A645DAB"/>
    <w:rsid w:val="6A7A0D56"/>
    <w:rsid w:val="6A8676FB"/>
    <w:rsid w:val="6A973B65"/>
    <w:rsid w:val="6AA47B81"/>
    <w:rsid w:val="6AC51D86"/>
    <w:rsid w:val="6AD21BE7"/>
    <w:rsid w:val="6AE121A5"/>
    <w:rsid w:val="6B0F149F"/>
    <w:rsid w:val="6B1E1E6E"/>
    <w:rsid w:val="6B453112"/>
    <w:rsid w:val="6B6A2B79"/>
    <w:rsid w:val="6B7E03D2"/>
    <w:rsid w:val="6B80233E"/>
    <w:rsid w:val="6B8754D9"/>
    <w:rsid w:val="6B8D6867"/>
    <w:rsid w:val="6BB64010"/>
    <w:rsid w:val="6BB9765C"/>
    <w:rsid w:val="6BC07123"/>
    <w:rsid w:val="6C2947E2"/>
    <w:rsid w:val="6C467142"/>
    <w:rsid w:val="6C9F43D9"/>
    <w:rsid w:val="6CA34594"/>
    <w:rsid w:val="6CF941B4"/>
    <w:rsid w:val="6CFA1CDB"/>
    <w:rsid w:val="6CFB79CD"/>
    <w:rsid w:val="6D3D63DC"/>
    <w:rsid w:val="6D9D7A52"/>
    <w:rsid w:val="6DB45E34"/>
    <w:rsid w:val="6DBB2AE7"/>
    <w:rsid w:val="6DBE1801"/>
    <w:rsid w:val="6DD10C8D"/>
    <w:rsid w:val="6DE85D3B"/>
    <w:rsid w:val="6E3A0F28"/>
    <w:rsid w:val="6E5813AF"/>
    <w:rsid w:val="6E781A51"/>
    <w:rsid w:val="6EC407F2"/>
    <w:rsid w:val="6EEB67F7"/>
    <w:rsid w:val="6F0419BD"/>
    <w:rsid w:val="6F1928EC"/>
    <w:rsid w:val="6F8D32DA"/>
    <w:rsid w:val="6F917A54"/>
    <w:rsid w:val="6FC30AAA"/>
    <w:rsid w:val="6FE475A3"/>
    <w:rsid w:val="6FE80E39"/>
    <w:rsid w:val="6FF869A5"/>
    <w:rsid w:val="701E2184"/>
    <w:rsid w:val="702F4391"/>
    <w:rsid w:val="705D0EFE"/>
    <w:rsid w:val="708B5A6B"/>
    <w:rsid w:val="70FE4278"/>
    <w:rsid w:val="711E068D"/>
    <w:rsid w:val="713A681E"/>
    <w:rsid w:val="71566079"/>
    <w:rsid w:val="716D5171"/>
    <w:rsid w:val="71A32941"/>
    <w:rsid w:val="71B903B6"/>
    <w:rsid w:val="71BC1DFC"/>
    <w:rsid w:val="71CE541E"/>
    <w:rsid w:val="72347A3D"/>
    <w:rsid w:val="723B526F"/>
    <w:rsid w:val="72567ED6"/>
    <w:rsid w:val="725E2D0C"/>
    <w:rsid w:val="72747E4B"/>
    <w:rsid w:val="72C45265"/>
    <w:rsid w:val="72CD54D8"/>
    <w:rsid w:val="72DF3E4C"/>
    <w:rsid w:val="730632B3"/>
    <w:rsid w:val="7346211D"/>
    <w:rsid w:val="737629FD"/>
    <w:rsid w:val="737B741C"/>
    <w:rsid w:val="73E221DF"/>
    <w:rsid w:val="73E4477A"/>
    <w:rsid w:val="73E84F83"/>
    <w:rsid w:val="74152B15"/>
    <w:rsid w:val="74257F85"/>
    <w:rsid w:val="743668EC"/>
    <w:rsid w:val="743A7FC4"/>
    <w:rsid w:val="74DB5323"/>
    <w:rsid w:val="74EE481B"/>
    <w:rsid w:val="751F3575"/>
    <w:rsid w:val="75265D63"/>
    <w:rsid w:val="7535244A"/>
    <w:rsid w:val="75371D1E"/>
    <w:rsid w:val="753F7128"/>
    <w:rsid w:val="754A302F"/>
    <w:rsid w:val="758D5DE2"/>
    <w:rsid w:val="75925086"/>
    <w:rsid w:val="75A86778"/>
    <w:rsid w:val="75BA64AB"/>
    <w:rsid w:val="75DF368D"/>
    <w:rsid w:val="75E8379C"/>
    <w:rsid w:val="75F45E61"/>
    <w:rsid w:val="75F66B70"/>
    <w:rsid w:val="760616F0"/>
    <w:rsid w:val="76134170"/>
    <w:rsid w:val="766506E4"/>
    <w:rsid w:val="766F54E7"/>
    <w:rsid w:val="76790114"/>
    <w:rsid w:val="76AC1AC7"/>
    <w:rsid w:val="76C07AF1"/>
    <w:rsid w:val="76DA5057"/>
    <w:rsid w:val="772A6B6C"/>
    <w:rsid w:val="77316C41"/>
    <w:rsid w:val="773A78A3"/>
    <w:rsid w:val="779A5BF2"/>
    <w:rsid w:val="779B5BC9"/>
    <w:rsid w:val="77B26195"/>
    <w:rsid w:val="77BA09E4"/>
    <w:rsid w:val="784944B0"/>
    <w:rsid w:val="78883713"/>
    <w:rsid w:val="788F1E71"/>
    <w:rsid w:val="78B9702C"/>
    <w:rsid w:val="78C91E11"/>
    <w:rsid w:val="78D54621"/>
    <w:rsid w:val="78DF4BA6"/>
    <w:rsid w:val="78E86202"/>
    <w:rsid w:val="79024059"/>
    <w:rsid w:val="79586707"/>
    <w:rsid w:val="79785823"/>
    <w:rsid w:val="797B7D85"/>
    <w:rsid w:val="79817A0B"/>
    <w:rsid w:val="798453DC"/>
    <w:rsid w:val="798C5DD1"/>
    <w:rsid w:val="79915775"/>
    <w:rsid w:val="79BA2F1D"/>
    <w:rsid w:val="79BC6C95"/>
    <w:rsid w:val="7A401675"/>
    <w:rsid w:val="7A4822D7"/>
    <w:rsid w:val="7A6B3C20"/>
    <w:rsid w:val="7A707653"/>
    <w:rsid w:val="7A811C8D"/>
    <w:rsid w:val="7AAA4D40"/>
    <w:rsid w:val="7ACD6C80"/>
    <w:rsid w:val="7AE85B90"/>
    <w:rsid w:val="7B2A7C2F"/>
    <w:rsid w:val="7B2F16E9"/>
    <w:rsid w:val="7B662D41"/>
    <w:rsid w:val="7B841A35"/>
    <w:rsid w:val="7B876E2F"/>
    <w:rsid w:val="7BE10C35"/>
    <w:rsid w:val="7C105077"/>
    <w:rsid w:val="7C1F175E"/>
    <w:rsid w:val="7C5D176F"/>
    <w:rsid w:val="7CA13F21"/>
    <w:rsid w:val="7CBD325C"/>
    <w:rsid w:val="7CE85FF3"/>
    <w:rsid w:val="7D4D376D"/>
    <w:rsid w:val="7D4E40A8"/>
    <w:rsid w:val="7D603DDC"/>
    <w:rsid w:val="7DB54128"/>
    <w:rsid w:val="7DC87EE3"/>
    <w:rsid w:val="7DD26CBB"/>
    <w:rsid w:val="7E0427AD"/>
    <w:rsid w:val="7EAE2F38"/>
    <w:rsid w:val="7EAF0B77"/>
    <w:rsid w:val="7EE203E9"/>
    <w:rsid w:val="7EE36A72"/>
    <w:rsid w:val="7EF83ADE"/>
    <w:rsid w:val="7EF944E8"/>
    <w:rsid w:val="7F243CCB"/>
    <w:rsid w:val="7F2461B6"/>
    <w:rsid w:val="7F343772"/>
    <w:rsid w:val="7F806E75"/>
    <w:rsid w:val="7FB126CD"/>
    <w:rsid w:val="7FF34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2"/>
    <w:qFormat/>
    <w:uiPriority w:val="99"/>
    <w:pPr>
      <w:keepNext/>
      <w:spacing w:line="600" w:lineRule="exact"/>
      <w:outlineLvl w:val="1"/>
    </w:pPr>
    <w:rPr>
      <w:rFonts w:ascii="宋体" w:hAnsi="宋体"/>
      <w:b/>
      <w:bCs/>
      <w:sz w:val="28"/>
      <w:szCs w:val="28"/>
    </w:rPr>
  </w:style>
  <w:style w:type="paragraph" w:styleId="3">
    <w:name w:val="heading 3"/>
    <w:basedOn w:val="1"/>
    <w:next w:val="1"/>
    <w:qFormat/>
    <w:uiPriority w:val="9"/>
    <w:pPr>
      <w:spacing w:before="14"/>
      <w:ind w:left="711"/>
      <w:outlineLvl w:val="2"/>
    </w:pPr>
    <w:rPr>
      <w:rFonts w:ascii="宋体" w:hAnsi="宋体"/>
      <w:b/>
      <w:sz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qFormat/>
    <w:uiPriority w:val="0"/>
    <w:pPr>
      <w:ind w:left="3920" w:leftChars="1400"/>
    </w:pPr>
  </w:style>
  <w:style w:type="paragraph" w:styleId="5">
    <w:name w:val="Normal Indent"/>
    <w:basedOn w:val="1"/>
    <w:qFormat/>
    <w:uiPriority w:val="0"/>
    <w:pPr>
      <w:ind w:firstLine="420" w:firstLineChars="200"/>
    </w:pPr>
  </w:style>
  <w:style w:type="paragraph" w:styleId="6">
    <w:name w:val="Document Map"/>
    <w:basedOn w:val="1"/>
    <w:link w:val="33"/>
    <w:qFormat/>
    <w:uiPriority w:val="0"/>
    <w:rPr>
      <w:rFonts w:ascii="宋体"/>
      <w:sz w:val="18"/>
      <w:szCs w:val="18"/>
    </w:rPr>
  </w:style>
  <w:style w:type="paragraph" w:styleId="7">
    <w:name w:val="annotation text"/>
    <w:basedOn w:val="1"/>
    <w:qFormat/>
    <w:uiPriority w:val="0"/>
    <w:pPr>
      <w:jc w:val="left"/>
    </w:pPr>
  </w:style>
  <w:style w:type="paragraph" w:styleId="8">
    <w:name w:val="Body Text"/>
    <w:basedOn w:val="1"/>
    <w:link w:val="34"/>
    <w:unhideWhenUsed/>
    <w:qFormat/>
    <w:uiPriority w:val="0"/>
    <w:pPr>
      <w:spacing w:after="120"/>
    </w:pPr>
    <w:rPr>
      <w:rFonts w:ascii="Calibri" w:hAnsi="Calibri"/>
      <w:kern w:val="0"/>
    </w:rPr>
  </w:style>
  <w:style w:type="paragraph" w:styleId="9">
    <w:name w:val="Body Text Indent"/>
    <w:basedOn w:val="1"/>
    <w:qFormat/>
    <w:uiPriority w:val="0"/>
    <w:pPr>
      <w:tabs>
        <w:tab w:val="left" w:pos="615"/>
      </w:tabs>
      <w:spacing w:line="480" w:lineRule="atLeast"/>
      <w:ind w:firstLine="840" w:firstLineChars="300"/>
    </w:pPr>
    <w:rPr>
      <w:rFonts w:hint="eastAsia" w:ascii="宋体"/>
      <w:kern w:val="0"/>
      <w:sz w:val="28"/>
      <w:szCs w:val="15"/>
    </w:rPr>
  </w:style>
  <w:style w:type="paragraph" w:styleId="10">
    <w:name w:val="List Bullet 2"/>
    <w:basedOn w:val="1"/>
    <w:qFormat/>
    <w:uiPriority w:val="0"/>
    <w:pPr>
      <w:tabs>
        <w:tab w:val="left" w:pos="780"/>
      </w:tabs>
      <w:adjustRightInd w:val="0"/>
      <w:snapToGrid w:val="0"/>
      <w:spacing w:line="360" w:lineRule="auto"/>
      <w:ind w:left="780" w:hanging="360"/>
    </w:pPr>
    <w:rPr>
      <w:sz w:val="24"/>
      <w:szCs w:val="20"/>
    </w:rPr>
  </w:style>
  <w:style w:type="paragraph" w:styleId="11">
    <w:name w:val="Plain Text"/>
    <w:basedOn w:val="1"/>
    <w:link w:val="30"/>
    <w:qFormat/>
    <w:uiPriority w:val="99"/>
    <w:rPr>
      <w:rFonts w:ascii="宋体" w:hAnsi="Courier New"/>
      <w:szCs w:val="21"/>
    </w:rPr>
  </w:style>
  <w:style w:type="paragraph" w:styleId="12">
    <w:name w:val="Balloon Text"/>
    <w:basedOn w:val="1"/>
    <w:link w:val="35"/>
    <w:qFormat/>
    <w:uiPriority w:val="0"/>
    <w:rPr>
      <w:sz w:val="18"/>
      <w:szCs w:val="18"/>
    </w:rPr>
  </w:style>
  <w:style w:type="paragraph" w:styleId="13">
    <w:name w:val="footer"/>
    <w:basedOn w:val="1"/>
    <w:link w:val="31"/>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Body Text 2"/>
    <w:basedOn w:val="1"/>
    <w:link w:val="28"/>
    <w:qFormat/>
    <w:uiPriority w:val="0"/>
    <w:pPr>
      <w:widowControl/>
      <w:jc w:val="center"/>
    </w:pPr>
    <w:rPr>
      <w:rFonts w:ascii="楷体_GB2312" w:eastAsia="楷体_GB2312"/>
      <w:sz w:val="28"/>
      <w:szCs w:val="20"/>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Body Text First Indent"/>
    <w:basedOn w:val="8"/>
    <w:unhideWhenUsed/>
    <w:qFormat/>
    <w:uiPriority w:val="99"/>
    <w:pPr>
      <w:ind w:firstLine="420" w:firstLineChars="100"/>
    </w:pPr>
  </w:style>
  <w:style w:type="paragraph" w:styleId="19">
    <w:name w:val="Body Text First Indent 2"/>
    <w:basedOn w:val="9"/>
    <w:qFormat/>
    <w:uiPriority w:val="0"/>
    <w:pPr>
      <w:ind w:firstLine="420" w:firstLineChars="200"/>
    </w:pPr>
  </w:style>
  <w:style w:type="table" w:styleId="21">
    <w:name w:val="Table Grid"/>
    <w:basedOn w:val="20"/>
    <w:unhideWhenUsed/>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unhideWhenUsed/>
    <w:qFormat/>
    <w:uiPriority w:val="99"/>
    <w:rPr>
      <w:color w:val="0000FF"/>
      <w:u w:val="single"/>
    </w:rPr>
  </w:style>
  <w:style w:type="character" w:styleId="25">
    <w:name w:val="annotation reference"/>
    <w:qFormat/>
    <w:uiPriority w:val="0"/>
    <w:rPr>
      <w:sz w:val="21"/>
      <w:szCs w:val="21"/>
    </w:rPr>
  </w:style>
  <w:style w:type="paragraph" w:customStyle="1" w:styleId="26">
    <w:name w:val="目录 53"/>
    <w:basedOn w:val="1"/>
    <w:next w:val="1"/>
    <w:qFormat/>
    <w:uiPriority w:val="99"/>
    <w:pPr>
      <w:ind w:left="840"/>
    </w:pPr>
    <w:rPr>
      <w:sz w:val="18"/>
    </w:rPr>
  </w:style>
  <w:style w:type="paragraph" w:customStyle="1" w:styleId="27">
    <w:name w:val="段"/>
    <w:next w:val="1"/>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character" w:customStyle="1" w:styleId="28">
    <w:name w:val="正文文本 2 字符"/>
    <w:link w:val="16"/>
    <w:qFormat/>
    <w:uiPriority w:val="0"/>
    <w:rPr>
      <w:rFonts w:ascii="楷体_GB2312" w:hAnsi="Times New Roman" w:eastAsia="楷体_GB2312"/>
      <w:kern w:val="2"/>
      <w:sz w:val="28"/>
    </w:rPr>
  </w:style>
  <w:style w:type="character" w:customStyle="1" w:styleId="29">
    <w:name w:val="页码1"/>
    <w:basedOn w:val="22"/>
    <w:qFormat/>
    <w:uiPriority w:val="0"/>
  </w:style>
  <w:style w:type="character" w:customStyle="1" w:styleId="30">
    <w:name w:val="纯文本 字符"/>
    <w:link w:val="11"/>
    <w:qFormat/>
    <w:uiPriority w:val="99"/>
    <w:rPr>
      <w:rFonts w:ascii="宋体" w:hAnsi="Courier New" w:cs="Courier New"/>
      <w:kern w:val="2"/>
      <w:sz w:val="21"/>
      <w:szCs w:val="21"/>
    </w:rPr>
  </w:style>
  <w:style w:type="character" w:customStyle="1" w:styleId="31">
    <w:name w:val="页脚 字符"/>
    <w:link w:val="13"/>
    <w:qFormat/>
    <w:uiPriority w:val="99"/>
    <w:rPr>
      <w:kern w:val="2"/>
      <w:sz w:val="18"/>
      <w:szCs w:val="18"/>
    </w:rPr>
  </w:style>
  <w:style w:type="character" w:customStyle="1" w:styleId="32">
    <w:name w:val="标题 2 字符"/>
    <w:link w:val="2"/>
    <w:qFormat/>
    <w:uiPriority w:val="99"/>
    <w:rPr>
      <w:rFonts w:ascii="宋体" w:hAnsi="宋体" w:cs="宋体"/>
      <w:b/>
      <w:bCs/>
      <w:kern w:val="2"/>
      <w:sz w:val="28"/>
      <w:szCs w:val="28"/>
    </w:rPr>
  </w:style>
  <w:style w:type="character" w:customStyle="1" w:styleId="33">
    <w:name w:val="文档结构图 字符"/>
    <w:link w:val="6"/>
    <w:qFormat/>
    <w:uiPriority w:val="0"/>
    <w:rPr>
      <w:rFonts w:ascii="宋体"/>
      <w:kern w:val="2"/>
      <w:sz w:val="18"/>
      <w:szCs w:val="18"/>
    </w:rPr>
  </w:style>
  <w:style w:type="character" w:customStyle="1" w:styleId="34">
    <w:name w:val="正文文本 字符"/>
    <w:link w:val="8"/>
    <w:qFormat/>
    <w:uiPriority w:val="0"/>
    <w:rPr>
      <w:rFonts w:ascii="Calibri" w:hAnsi="Calibri"/>
      <w:sz w:val="21"/>
      <w:szCs w:val="24"/>
    </w:rPr>
  </w:style>
  <w:style w:type="character" w:customStyle="1" w:styleId="35">
    <w:name w:val="批注框文本 字符"/>
    <w:link w:val="12"/>
    <w:qFormat/>
    <w:uiPriority w:val="0"/>
    <w:rPr>
      <w:kern w:val="2"/>
      <w:sz w:val="18"/>
      <w:szCs w:val="18"/>
    </w:rPr>
  </w:style>
  <w:style w:type="paragraph" w:customStyle="1" w:styleId="36">
    <w:name w:val="Normal_1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7">
    <w:name w:val="Normal_1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8">
    <w:name w:val="Normal_1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9">
    <w:name w:val="表格文字2"/>
    <w:basedOn w:val="1"/>
    <w:qFormat/>
    <w:uiPriority w:val="99"/>
    <w:pPr>
      <w:spacing w:before="25" w:after="25"/>
      <w:jc w:val="left"/>
    </w:pPr>
    <w:rPr>
      <w:bCs/>
      <w:spacing w:val="10"/>
      <w:kern w:val="0"/>
    </w:rPr>
  </w:style>
  <w:style w:type="paragraph" w:customStyle="1" w:styleId="40">
    <w:name w:val="Normal_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1">
    <w:name w:val="Normal_1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2">
    <w:name w:val="Normal_2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3">
    <w:name w:val="Normal_1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4">
    <w:name w:val="Normal_3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5">
    <w:name w:val="Normal_1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6">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Normal_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8">
    <w:name w:val="Normal_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Normal_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1">
    <w:name w:val="Normal_2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2">
    <w:name w:val="Normal_4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3">
    <w:name w:val="Normal_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4">
    <w:name w:val="Normal_1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5">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Normal_3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7">
    <w:name w:val="Normal_4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8">
    <w:name w:val="Char Char Char Char Char Char Char1 Char"/>
    <w:basedOn w:val="1"/>
    <w:qFormat/>
    <w:uiPriority w:val="0"/>
    <w:rPr>
      <w:rFonts w:ascii="Tahoma" w:hAnsi="Tahoma"/>
      <w:sz w:val="24"/>
      <w:szCs w:val="20"/>
    </w:rPr>
  </w:style>
  <w:style w:type="paragraph" w:customStyle="1" w:styleId="59">
    <w:name w:val="样式1"/>
    <w:basedOn w:val="1"/>
    <w:qFormat/>
    <w:uiPriority w:val="0"/>
    <w:pPr>
      <w:tabs>
        <w:tab w:val="left" w:pos="709"/>
      </w:tabs>
      <w:adjustRightInd w:val="0"/>
      <w:ind w:left="709" w:hanging="709"/>
      <w:textAlignment w:val="baseline"/>
    </w:pPr>
    <w:rPr>
      <w:rFonts w:ascii="宋体" w:hAnsi="宋体"/>
      <w:kern w:val="0"/>
      <w:szCs w:val="20"/>
    </w:rPr>
  </w:style>
  <w:style w:type="paragraph" w:customStyle="1" w:styleId="60">
    <w:name w:val="Normal_1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1">
    <w:name w:val="Normal_1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2">
    <w:name w:val="Normal_3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3">
    <w:name w:val="Normal_1"/>
    <w:qFormat/>
    <w:uiPriority w:val="0"/>
    <w:pPr>
      <w:spacing w:before="120" w:after="240"/>
      <w:jc w:val="both"/>
    </w:pPr>
    <w:rPr>
      <w:rFonts w:ascii="Times New Roman" w:hAnsi="Times New Roman" w:eastAsia="Calibri" w:cs="Times New Roman"/>
      <w:sz w:val="22"/>
      <w:szCs w:val="22"/>
      <w:lang w:val="ru-RU" w:eastAsia="en-US" w:bidi="ar-SA"/>
    </w:rPr>
  </w:style>
  <w:style w:type="paragraph" w:styleId="64">
    <w:name w:val="List Paragraph"/>
    <w:basedOn w:val="1"/>
    <w:qFormat/>
    <w:uiPriority w:val="34"/>
    <w:pPr>
      <w:ind w:firstLine="420" w:firstLineChars="200"/>
    </w:pPr>
    <w:rPr>
      <w:szCs w:val="21"/>
    </w:rPr>
  </w:style>
  <w:style w:type="paragraph" w:customStyle="1" w:styleId="65">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6">
    <w:name w:val="Normal_32"/>
    <w:qFormat/>
    <w:uiPriority w:val="0"/>
    <w:pPr>
      <w:spacing w:before="120" w:after="240"/>
      <w:jc w:val="both"/>
    </w:pPr>
    <w:rPr>
      <w:rFonts w:ascii="Times New Roman" w:hAnsi="Times New Roman" w:eastAsia="Calibri" w:cs="Times New Roman"/>
      <w:sz w:val="22"/>
      <w:szCs w:val="22"/>
      <w:lang w:val="ru-RU" w:eastAsia="en-US" w:bidi="ar-SA"/>
    </w:rPr>
  </w:style>
  <w:style w:type="character" w:customStyle="1" w:styleId="67">
    <w:name w:val="Default Text Char"/>
    <w:link w:val="68"/>
    <w:qFormat/>
    <w:uiPriority w:val="0"/>
    <w:rPr>
      <w:color w:val="000000"/>
      <w:sz w:val="24"/>
      <w:szCs w:val="24"/>
      <w:lang w:val="en-US" w:eastAsia="zh-CN" w:bidi="ar-SA"/>
    </w:rPr>
  </w:style>
  <w:style w:type="paragraph" w:customStyle="1" w:styleId="68">
    <w:name w:val="Default Text"/>
    <w:link w:val="6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0">
    <w:name w:val="正文_29_3_4"/>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57</Pages>
  <Words>25903</Words>
  <Characters>27259</Characters>
  <Lines>223</Lines>
  <Paragraphs>62</Paragraphs>
  <TotalTime>86</TotalTime>
  <ScaleCrop>false</ScaleCrop>
  <LinksUpToDate>false</LinksUpToDate>
  <CharactersWithSpaces>29329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2019-11-26T05:11:00Z</dcterms:created>
  <dc:creator>Administrator</dc:creator>
  <cp:lastModifiedBy>夏心心</cp:lastModifiedBy>
  <cp:lastPrinted>2022-02-21T02:58:00Z</cp:lastPrinted>
  <dcterms:modified xsi:type="dcterms:W3CDTF">2023-10-27T09:15:27Z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E9B91DDAF8C54663B2EE3518AC98AC8A_13</vt:lpwstr>
  </property>
</Properties>
</file>