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ascii="方正粗黑宋简体" w:hAnsi="方正粗黑宋简体" w:eastAsia="方正粗黑宋简体" w:cs="方正粗黑宋简体"/>
          <w:b w:val="0"/>
          <w:bCs/>
          <w:sz w:val="24"/>
          <w:szCs w:val="24"/>
          <w:lang w:eastAsia="zh-CN"/>
        </w:rPr>
      </w:pPr>
      <w:r>
        <w:rPr>
          <w:rFonts w:hint="eastAsia" w:ascii="方正粗黑宋简体" w:hAnsi="方正粗黑宋简体" w:eastAsia="方正粗黑宋简体" w:cs="方正粗黑宋简体"/>
          <w:b w:val="0"/>
          <w:bCs/>
          <w:sz w:val="24"/>
          <w:szCs w:val="24"/>
          <w:lang w:eastAsia="zh-CN"/>
        </w:rPr>
        <w:t>采购编号：</w:t>
      </w:r>
      <w:r>
        <w:rPr>
          <w:rFonts w:hint="eastAsia" w:ascii="方正粗黑宋简体" w:hAnsi="方正粗黑宋简体" w:eastAsia="方正粗黑宋简体" w:cs="方正粗黑宋简体"/>
          <w:b w:val="0"/>
          <w:bCs/>
          <w:sz w:val="24"/>
          <w:szCs w:val="24"/>
          <w:lang w:val="en-US" w:eastAsia="zh-CN"/>
        </w:rPr>
        <w:t>HCXZFCGZX-2023CS-022号</w:t>
      </w:r>
    </w:p>
    <w:p>
      <w:pPr>
        <w:spacing w:line="360" w:lineRule="auto"/>
        <w:jc w:val="center"/>
        <w:rPr>
          <w:rFonts w:hint="eastAsia"/>
          <w:b/>
          <w:sz w:val="52"/>
          <w:szCs w:val="52"/>
          <w:lang w:val="en-US" w:eastAsia="zh-CN"/>
        </w:rPr>
      </w:pPr>
    </w:p>
    <w:p>
      <w:pPr>
        <w:pStyle w:val="20"/>
        <w:rPr>
          <w:rFonts w:hint="eastAsia"/>
          <w:lang w:val="en-US" w:eastAsia="zh-CN"/>
        </w:rPr>
      </w:pPr>
    </w:p>
    <w:p>
      <w:pPr>
        <w:spacing w:line="360" w:lineRule="auto"/>
        <w:jc w:val="center"/>
        <w:rPr>
          <w:rFonts w:hint="eastAsia" w:ascii="方正粗黑宋简体" w:hAnsi="方正粗黑宋简体" w:eastAsia="方正粗黑宋简体" w:cs="方正粗黑宋简体"/>
          <w:b w:val="0"/>
          <w:bCs/>
          <w:sz w:val="64"/>
          <w:szCs w:val="52"/>
          <w:lang w:eastAsia="zh-CN"/>
        </w:rPr>
      </w:pPr>
      <w:r>
        <w:rPr>
          <w:rFonts w:hint="eastAsia" w:ascii="方正粗黑宋简体" w:hAnsi="方正粗黑宋简体" w:eastAsia="方正粗黑宋简体" w:cs="方正粗黑宋简体"/>
          <w:b w:val="0"/>
          <w:bCs/>
          <w:sz w:val="64"/>
          <w:szCs w:val="52"/>
          <w:lang w:eastAsia="zh-CN"/>
        </w:rPr>
        <w:t>霍城县兰干镇美丽乡村建设项目</w:t>
      </w:r>
    </w:p>
    <w:p>
      <w:pPr>
        <w:pStyle w:val="2"/>
        <w:rPr>
          <w:rFonts w:hint="eastAsia"/>
          <w:lang w:eastAsia="zh-CN"/>
        </w:rPr>
      </w:pPr>
    </w:p>
    <w:p>
      <w:pPr>
        <w:spacing w:line="360" w:lineRule="auto"/>
        <w:jc w:val="center"/>
        <w:rPr>
          <w:rFonts w:hint="eastAsia" w:ascii="方正粗黑宋简体" w:hAnsi="方正粗黑宋简体" w:eastAsia="方正粗黑宋简体" w:cs="方正粗黑宋简体"/>
          <w:b w:val="0"/>
          <w:bCs/>
          <w:sz w:val="72"/>
          <w:szCs w:val="72"/>
        </w:rPr>
      </w:pPr>
      <w:r>
        <w:rPr>
          <w:rFonts w:hint="eastAsia" w:ascii="方正粗黑宋简体" w:hAnsi="方正粗黑宋简体" w:eastAsia="方正粗黑宋简体" w:cs="方正粗黑宋简体"/>
          <w:b w:val="0"/>
          <w:bCs/>
          <w:sz w:val="72"/>
          <w:szCs w:val="72"/>
          <w:lang w:eastAsia="zh-CN"/>
        </w:rPr>
        <w:t>竞争性磋商</w:t>
      </w:r>
      <w:r>
        <w:rPr>
          <w:rFonts w:hint="eastAsia" w:ascii="方正粗黑宋简体" w:hAnsi="方正粗黑宋简体" w:eastAsia="方正粗黑宋简体" w:cs="方正粗黑宋简体"/>
          <w:b w:val="0"/>
          <w:bCs/>
          <w:sz w:val="72"/>
          <w:szCs w:val="72"/>
        </w:rPr>
        <w:t>文件</w:t>
      </w:r>
    </w:p>
    <w:p>
      <w:pPr>
        <w:spacing w:line="360" w:lineRule="auto"/>
        <w:ind w:firstLine="207" w:firstLineChars="98"/>
        <w:rPr>
          <w:b/>
          <w:bCs/>
          <w:kern w:val="15"/>
        </w:rPr>
      </w:pPr>
    </w:p>
    <w:p>
      <w:pPr>
        <w:spacing w:line="360" w:lineRule="auto"/>
        <w:ind w:firstLine="207" w:firstLineChars="98"/>
        <w:rPr>
          <w:b/>
          <w:bCs/>
          <w:kern w:val="15"/>
        </w:rPr>
      </w:pPr>
    </w:p>
    <w:p>
      <w:pPr>
        <w:pStyle w:val="20"/>
      </w:pPr>
    </w:p>
    <w:p>
      <w:pPr>
        <w:pStyle w:val="6"/>
        <w:rPr>
          <w:lang w:val="zh-CN"/>
        </w:rPr>
      </w:pPr>
    </w:p>
    <w:p>
      <w:pPr>
        <w:rPr>
          <w:lang w:val="zh-CN"/>
        </w:rPr>
      </w:pPr>
    </w:p>
    <w:p>
      <w:pPr>
        <w:pStyle w:val="17"/>
        <w:rPr>
          <w:lang w:val="zh-CN"/>
        </w:rPr>
      </w:pPr>
    </w:p>
    <w:p>
      <w:pPr>
        <w:rPr>
          <w:rFonts w:hint="eastAsia"/>
          <w:lang w:val="zh-CN"/>
        </w:rPr>
      </w:pPr>
    </w:p>
    <w:p>
      <w:pPr>
        <w:spacing w:line="360" w:lineRule="auto"/>
        <w:ind w:firstLine="1280" w:firstLineChars="400"/>
        <w:rPr>
          <w:rFonts w:hint="eastAsia" w:ascii="宋体" w:hAnsi="宋体" w:eastAsia="宋体" w:cs="宋体"/>
          <w:b w:val="0"/>
          <w:bCs w:val="0"/>
          <w:sz w:val="32"/>
          <w:szCs w:val="32"/>
          <w:lang w:val="zh-CN"/>
        </w:rPr>
      </w:pPr>
      <w:r>
        <w:rPr>
          <w:rFonts w:hint="eastAsia" w:ascii="宋体" w:hAnsi="宋体" w:eastAsia="宋体" w:cs="宋体"/>
          <w:b w:val="0"/>
          <w:bCs w:val="0"/>
          <w:sz w:val="32"/>
          <w:szCs w:val="32"/>
          <w:lang w:val="zh-CN"/>
        </w:rPr>
        <w:t>采</w:t>
      </w:r>
      <w:r>
        <w:rPr>
          <w:rFonts w:hint="eastAsia" w:ascii="宋体" w:hAnsi="宋体" w:cs="宋体"/>
          <w:b w:val="0"/>
          <w:bCs w:val="0"/>
          <w:sz w:val="32"/>
          <w:szCs w:val="32"/>
          <w:lang w:val="en-US" w:eastAsia="zh-CN"/>
        </w:rPr>
        <w:t xml:space="preserve">   </w:t>
      </w:r>
      <w:r>
        <w:rPr>
          <w:rFonts w:hint="eastAsia" w:ascii="宋体" w:hAnsi="宋体" w:eastAsia="宋体" w:cs="宋体"/>
          <w:b w:val="0"/>
          <w:bCs w:val="0"/>
          <w:sz w:val="32"/>
          <w:szCs w:val="32"/>
          <w:lang w:val="zh-CN"/>
        </w:rPr>
        <w:t>购</w:t>
      </w:r>
      <w:r>
        <w:rPr>
          <w:rFonts w:hint="eastAsia" w:ascii="宋体" w:hAnsi="宋体" w:cs="宋体"/>
          <w:b w:val="0"/>
          <w:bCs w:val="0"/>
          <w:sz w:val="32"/>
          <w:szCs w:val="32"/>
          <w:lang w:val="en-US" w:eastAsia="zh-CN"/>
        </w:rPr>
        <w:t xml:space="preserve">   </w:t>
      </w:r>
      <w:r>
        <w:rPr>
          <w:rFonts w:hint="eastAsia" w:ascii="宋体" w:hAnsi="宋体" w:eastAsia="宋体" w:cs="宋体"/>
          <w:b w:val="0"/>
          <w:bCs w:val="0"/>
          <w:sz w:val="32"/>
          <w:szCs w:val="32"/>
          <w:lang w:val="zh-CN"/>
        </w:rPr>
        <w:t>人：</w:t>
      </w:r>
      <w:r>
        <w:rPr>
          <w:rFonts w:hint="eastAsia" w:ascii="宋体" w:hAnsi="宋体" w:cs="宋体"/>
          <w:b w:val="0"/>
          <w:bCs w:val="0"/>
          <w:sz w:val="32"/>
          <w:szCs w:val="32"/>
          <w:lang w:val="en-US" w:eastAsia="zh-CN"/>
        </w:rPr>
        <w:t>霍城县兰干镇人民政府</w:t>
      </w:r>
    </w:p>
    <w:p>
      <w:pPr>
        <w:spacing w:line="360" w:lineRule="auto"/>
        <w:ind w:firstLine="1280" w:firstLineChars="400"/>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采购代理机构：</w:t>
      </w:r>
      <w:r>
        <w:rPr>
          <w:rFonts w:hint="eastAsia" w:ascii="宋体" w:hAnsi="宋体" w:cs="宋体"/>
          <w:b w:val="0"/>
          <w:bCs w:val="0"/>
          <w:sz w:val="32"/>
          <w:szCs w:val="32"/>
          <w:lang w:val="en-US" w:eastAsia="zh-CN"/>
        </w:rPr>
        <w:t>霍城县政府采购中心</w:t>
      </w:r>
    </w:p>
    <w:p>
      <w:pPr>
        <w:pStyle w:val="6"/>
        <w:ind w:left="0" w:leftChars="0" w:firstLine="0" w:firstLineChars="0"/>
        <w:rPr>
          <w:rFonts w:hint="eastAsia" w:ascii="宋体" w:hAnsi="宋体" w:eastAsia="宋体" w:cs="宋体"/>
        </w:rPr>
      </w:pPr>
    </w:p>
    <w:p>
      <w:pPr>
        <w:pStyle w:val="6"/>
        <w:ind w:left="0" w:leftChars="0" w:firstLine="0" w:firstLineChars="0"/>
        <w:jc w:val="both"/>
        <w:rPr>
          <w:rFonts w:hint="eastAsia" w:ascii="宋体" w:hAnsi="宋体" w:eastAsia="宋体" w:cs="宋体"/>
          <w:sz w:val="30"/>
          <w:szCs w:val="30"/>
          <w:lang w:val="en-US" w:eastAsia="zh-CN"/>
        </w:rPr>
      </w:pPr>
    </w:p>
    <w:p>
      <w:pPr>
        <w:pStyle w:val="6"/>
        <w:ind w:left="0" w:leftChars="0" w:firstLine="2700" w:firstLineChars="900"/>
        <w:jc w:val="both"/>
        <w:rPr>
          <w:rFonts w:hint="eastAsia" w:ascii="宋体" w:hAnsi="宋体" w:eastAsia="宋体" w:cs="宋体"/>
          <w:sz w:val="30"/>
          <w:szCs w:val="30"/>
        </w:rPr>
      </w:pPr>
      <w:r>
        <w:rPr>
          <w:rFonts w:hint="eastAsia" w:ascii="宋体" w:hAnsi="宋体" w:eastAsia="宋体" w:cs="宋体"/>
          <w:sz w:val="30"/>
          <w:szCs w:val="30"/>
          <w:lang w:val="en-US" w:eastAsia="zh-CN"/>
        </w:rPr>
        <w:t>二〇二</w:t>
      </w:r>
      <w:r>
        <w:rPr>
          <w:rFonts w:hint="eastAsia" w:ascii="宋体" w:hAnsi="宋体" w:cs="宋体"/>
          <w:sz w:val="30"/>
          <w:szCs w:val="30"/>
          <w:lang w:val="en-US" w:eastAsia="zh-CN"/>
        </w:rPr>
        <w:t>三</w:t>
      </w:r>
      <w:r>
        <w:rPr>
          <w:rFonts w:hint="eastAsia" w:ascii="宋体" w:hAnsi="宋体" w:eastAsia="宋体" w:cs="宋体"/>
          <w:sz w:val="30"/>
          <w:szCs w:val="30"/>
          <w:lang w:val="en-US" w:eastAsia="zh-CN"/>
        </w:rPr>
        <w:t>年</w:t>
      </w:r>
      <w:r>
        <w:rPr>
          <w:rFonts w:hint="eastAsia" w:ascii="宋体" w:hAnsi="宋体" w:cs="宋体"/>
          <w:sz w:val="30"/>
          <w:szCs w:val="30"/>
          <w:lang w:val="en-US" w:eastAsia="zh-CN"/>
        </w:rPr>
        <w:t>十一</w:t>
      </w:r>
      <w:r>
        <w:rPr>
          <w:rFonts w:hint="eastAsia" w:ascii="宋体" w:hAnsi="宋体" w:eastAsia="宋体" w:cs="宋体"/>
          <w:sz w:val="30"/>
          <w:szCs w:val="30"/>
          <w:lang w:val="en-US" w:eastAsia="zh-CN"/>
        </w:rPr>
        <w:t>月</w:t>
      </w:r>
    </w:p>
    <w:p>
      <w:pPr>
        <w:autoSpaceDE w:val="0"/>
        <w:autoSpaceDN w:val="0"/>
        <w:adjustRightInd w:val="0"/>
        <w:spacing w:line="360" w:lineRule="auto"/>
        <w:jc w:val="center"/>
        <w:rPr>
          <w:rFonts w:hint="eastAsia" w:ascii="宋体" w:hAnsi="宋体"/>
          <w:b/>
          <w:bCs/>
          <w:kern w:val="0"/>
          <w:sz w:val="32"/>
          <w:szCs w:val="32"/>
          <w:lang w:eastAsia="zh-CN"/>
        </w:rPr>
      </w:pPr>
    </w:p>
    <w:p>
      <w:pPr>
        <w:autoSpaceDE w:val="0"/>
        <w:autoSpaceDN w:val="0"/>
        <w:adjustRightInd w:val="0"/>
        <w:spacing w:line="360" w:lineRule="auto"/>
        <w:jc w:val="both"/>
        <w:rPr>
          <w:rFonts w:hint="eastAsia" w:ascii="宋体" w:hAnsi="宋体"/>
          <w:b/>
          <w:bCs/>
          <w:kern w:val="0"/>
          <w:sz w:val="32"/>
          <w:szCs w:val="32"/>
          <w:lang w:eastAsia="zh-CN"/>
        </w:rPr>
      </w:pPr>
    </w:p>
    <w:p>
      <w:pPr>
        <w:autoSpaceDE w:val="0"/>
        <w:autoSpaceDN w:val="0"/>
        <w:adjustRightInd w:val="0"/>
        <w:spacing w:line="360" w:lineRule="auto"/>
        <w:jc w:val="center"/>
        <w:rPr>
          <w:rFonts w:hint="eastAsia" w:ascii="宋体" w:hAnsi="宋体"/>
          <w:b/>
          <w:bCs/>
          <w:kern w:val="0"/>
          <w:sz w:val="32"/>
          <w:szCs w:val="32"/>
          <w:lang w:eastAsia="zh-CN"/>
        </w:rPr>
        <w:sectPr>
          <w:headerReference r:id="rId5" w:type="first"/>
          <w:footerReference r:id="rId8" w:type="first"/>
          <w:headerReference r:id="rId4" w:type="default"/>
          <w:footerReference r:id="rId6" w:type="default"/>
          <w:footerReference r:id="rId7" w:type="even"/>
          <w:pgSz w:w="11850" w:h="16783"/>
          <w:pgMar w:top="1361" w:right="716" w:bottom="1361" w:left="1474" w:header="720" w:footer="720" w:gutter="0"/>
          <w:pgNumType w:fmt="numberInDash"/>
          <w:cols w:space="0" w:num="1"/>
          <w:rtlGutter w:val="0"/>
          <w:docGrid w:linePitch="0" w:charSpace="0"/>
        </w:sectPr>
      </w:pPr>
    </w:p>
    <w:p>
      <w:pPr>
        <w:autoSpaceDE w:val="0"/>
        <w:autoSpaceDN w:val="0"/>
        <w:adjustRightInd w:val="0"/>
        <w:spacing w:line="360" w:lineRule="auto"/>
        <w:jc w:val="center"/>
        <w:rPr>
          <w:rFonts w:hint="eastAsia" w:ascii="宋体" w:hAnsi="宋体"/>
          <w:b/>
          <w:bCs/>
          <w:kern w:val="0"/>
          <w:sz w:val="32"/>
          <w:szCs w:val="32"/>
          <w:lang w:eastAsia="zh-CN"/>
        </w:rPr>
      </w:pPr>
      <w:r>
        <w:rPr>
          <w:rFonts w:hint="eastAsia" w:ascii="宋体" w:hAnsi="宋体"/>
          <w:b/>
          <w:bCs/>
          <w:kern w:val="0"/>
          <w:sz w:val="32"/>
          <w:szCs w:val="32"/>
          <w:lang w:eastAsia="zh-CN"/>
        </w:rPr>
        <w:t>目</w:t>
      </w:r>
      <w:r>
        <w:rPr>
          <w:rFonts w:hint="eastAsia" w:ascii="宋体" w:hAnsi="宋体"/>
          <w:b/>
          <w:bCs/>
          <w:kern w:val="0"/>
          <w:sz w:val="32"/>
          <w:szCs w:val="32"/>
          <w:lang w:val="en-US" w:eastAsia="zh-CN"/>
        </w:rPr>
        <w:t xml:space="preserve">  </w:t>
      </w:r>
      <w:r>
        <w:rPr>
          <w:rFonts w:hint="eastAsia" w:ascii="宋体" w:hAnsi="宋体"/>
          <w:b/>
          <w:bCs/>
          <w:kern w:val="0"/>
          <w:sz w:val="32"/>
          <w:szCs w:val="32"/>
          <w:lang w:eastAsia="zh-CN"/>
        </w:rPr>
        <w:t>录</w:t>
      </w:r>
    </w:p>
    <w:p>
      <w:pPr>
        <w:pStyle w:val="4"/>
        <w:rPr>
          <w:rFonts w:hint="eastAsia"/>
          <w:lang w:eastAsia="zh-CN"/>
        </w:rPr>
      </w:pPr>
    </w:p>
    <w:p>
      <w:pPr>
        <w:pStyle w:val="15"/>
        <w:tabs>
          <w:tab w:val="right" w:leader="dot" w:pos="9129"/>
        </w:tabs>
        <w:spacing w:line="720" w:lineRule="auto"/>
        <w:rPr>
          <w:rFonts w:ascii="新宋体" w:hAnsi="Arial" w:eastAsia="新宋体" w:cs="Times New Roman"/>
          <w:bCs/>
          <w:kern w:val="2"/>
          <w:sz w:val="28"/>
          <w:szCs w:val="28"/>
          <w:lang w:val="en-US" w:eastAsia="zh-CN" w:bidi="ar-SA"/>
        </w:rPr>
      </w:pPr>
      <w:r>
        <w:rPr>
          <w:rFonts w:hint="eastAsia"/>
          <w:sz w:val="28"/>
          <w:szCs w:val="28"/>
          <w:lang w:eastAsia="zh-CN"/>
        </w:rPr>
        <w:fldChar w:fldCharType="begin"/>
      </w:r>
      <w:r>
        <w:rPr>
          <w:rFonts w:hint="eastAsia"/>
          <w:sz w:val="28"/>
          <w:szCs w:val="28"/>
          <w:lang w:eastAsia="zh-CN"/>
        </w:rPr>
        <w:instrText xml:space="preserve">TOC \o "1-1" \h \u </w:instrText>
      </w:r>
      <w:r>
        <w:rPr>
          <w:rFonts w:hint="eastAsia"/>
          <w:sz w:val="28"/>
          <w:szCs w:val="28"/>
          <w:lang w:eastAsia="zh-CN"/>
        </w:rPr>
        <w:fldChar w:fldCharType="separate"/>
      </w:r>
      <w:r>
        <w:rPr>
          <w:rFonts w:hint="eastAsia" w:ascii="新宋体" w:hAnsi="Arial" w:eastAsia="新宋体" w:cs="Times New Roman"/>
          <w:bCs/>
          <w:kern w:val="2"/>
          <w:sz w:val="28"/>
          <w:szCs w:val="28"/>
          <w:lang w:val="en-US" w:eastAsia="zh-CN" w:bidi="ar-SA"/>
        </w:rPr>
        <w:fldChar w:fldCharType="begin"/>
      </w:r>
      <w:r>
        <w:rPr>
          <w:rFonts w:hint="eastAsia" w:ascii="新宋体" w:hAnsi="Arial" w:eastAsia="新宋体" w:cs="Times New Roman"/>
          <w:bCs/>
          <w:kern w:val="2"/>
          <w:sz w:val="28"/>
          <w:szCs w:val="28"/>
          <w:lang w:val="en-US" w:eastAsia="zh-CN" w:bidi="ar-SA"/>
        </w:rPr>
        <w:instrText xml:space="preserve"> HYPERLINK \l _Toc17008 </w:instrText>
      </w:r>
      <w:r>
        <w:rPr>
          <w:rFonts w:hint="eastAsia" w:ascii="新宋体" w:hAnsi="Arial" w:eastAsia="新宋体" w:cs="Times New Roman"/>
          <w:bCs/>
          <w:kern w:val="2"/>
          <w:sz w:val="28"/>
          <w:szCs w:val="28"/>
          <w:lang w:val="en-US" w:eastAsia="zh-CN" w:bidi="ar-SA"/>
        </w:rPr>
        <w:fldChar w:fldCharType="separate"/>
      </w:r>
      <w:r>
        <w:rPr>
          <w:rFonts w:hint="eastAsia" w:ascii="新宋体" w:hAnsi="Arial" w:eastAsia="新宋体" w:cs="Times New Roman"/>
          <w:bCs/>
          <w:kern w:val="2"/>
          <w:sz w:val="28"/>
          <w:szCs w:val="28"/>
          <w:lang w:val="en-US" w:eastAsia="zh-CN" w:bidi="ar-SA"/>
        </w:rPr>
        <w:t>第一章 磋商公告、投标须知前附表及投标须知</w:t>
      </w:r>
      <w:r>
        <w:rPr>
          <w:rFonts w:hint="eastAsia" w:ascii="新宋体" w:hAnsi="Arial" w:eastAsia="新宋体" w:cs="Times New Roman"/>
          <w:bCs/>
          <w:kern w:val="2"/>
          <w:sz w:val="28"/>
          <w:szCs w:val="28"/>
          <w:lang w:val="en-US" w:eastAsia="zh-CN" w:bidi="ar-SA"/>
        </w:rPr>
        <w:fldChar w:fldCharType="end"/>
      </w:r>
    </w:p>
    <w:p>
      <w:pPr>
        <w:pStyle w:val="15"/>
        <w:tabs>
          <w:tab w:val="right" w:leader="dot" w:pos="9129"/>
        </w:tabs>
        <w:spacing w:line="720" w:lineRule="auto"/>
        <w:rPr>
          <w:rFonts w:ascii="新宋体" w:hAnsi="Arial" w:eastAsia="新宋体" w:cs="Times New Roman"/>
          <w:bCs/>
          <w:kern w:val="2"/>
          <w:sz w:val="28"/>
          <w:szCs w:val="28"/>
          <w:lang w:val="en-US" w:eastAsia="zh-CN" w:bidi="ar-SA"/>
        </w:rPr>
      </w:pPr>
      <w:r>
        <w:rPr>
          <w:rFonts w:hint="eastAsia" w:ascii="新宋体" w:hAnsi="Arial" w:eastAsia="新宋体" w:cs="Times New Roman"/>
          <w:bCs/>
          <w:kern w:val="2"/>
          <w:sz w:val="28"/>
          <w:szCs w:val="28"/>
          <w:lang w:val="en-US" w:eastAsia="zh-CN" w:bidi="ar-SA"/>
        </w:rPr>
        <w:fldChar w:fldCharType="begin"/>
      </w:r>
      <w:r>
        <w:rPr>
          <w:rFonts w:hint="eastAsia" w:ascii="新宋体" w:hAnsi="Arial" w:eastAsia="新宋体" w:cs="Times New Roman"/>
          <w:bCs/>
          <w:kern w:val="2"/>
          <w:sz w:val="28"/>
          <w:szCs w:val="28"/>
          <w:lang w:val="en-US" w:eastAsia="zh-CN" w:bidi="ar-SA"/>
        </w:rPr>
        <w:instrText xml:space="preserve"> HYPERLINK \l _Toc11524 </w:instrText>
      </w:r>
      <w:r>
        <w:rPr>
          <w:rFonts w:hint="eastAsia" w:ascii="新宋体" w:hAnsi="Arial" w:eastAsia="新宋体" w:cs="Times New Roman"/>
          <w:bCs/>
          <w:kern w:val="2"/>
          <w:sz w:val="28"/>
          <w:szCs w:val="28"/>
          <w:lang w:val="en-US" w:eastAsia="zh-CN" w:bidi="ar-SA"/>
        </w:rPr>
        <w:fldChar w:fldCharType="separate"/>
      </w:r>
      <w:r>
        <w:rPr>
          <w:rFonts w:ascii="新宋体" w:hAnsi="Arial" w:eastAsia="新宋体" w:cs="Times New Roman"/>
          <w:bCs/>
          <w:kern w:val="2"/>
          <w:sz w:val="28"/>
          <w:szCs w:val="28"/>
          <w:lang w:val="en-US" w:eastAsia="zh-CN" w:bidi="ar-SA"/>
        </w:rPr>
        <w:t>第</w:t>
      </w:r>
      <w:r>
        <w:rPr>
          <w:rFonts w:hint="eastAsia" w:ascii="Times New Roman" w:hAnsi="Times New Roman" w:eastAsia="宋体" w:cs="Times New Roman"/>
          <w:bCs/>
          <w:kern w:val="44"/>
          <w:sz w:val="28"/>
          <w:szCs w:val="28"/>
          <w:lang w:val="en-US" w:eastAsia="zh-CN" w:bidi="ar-SA"/>
        </w:rPr>
        <w:t xml:space="preserve">二章 </w:t>
      </w:r>
      <w:r>
        <w:rPr>
          <w:rFonts w:hint="eastAsia" w:cs="Times New Roman"/>
          <w:bCs/>
          <w:kern w:val="44"/>
          <w:sz w:val="28"/>
          <w:szCs w:val="28"/>
          <w:lang w:val="en-US" w:eastAsia="zh-CN" w:bidi="ar-SA"/>
        </w:rPr>
        <w:t>磋</w:t>
      </w:r>
      <w:r>
        <w:rPr>
          <w:rFonts w:hint="eastAsia" w:ascii="Times New Roman" w:hAnsi="Times New Roman" w:eastAsia="宋体" w:cs="Times New Roman"/>
          <w:bCs/>
          <w:kern w:val="44"/>
          <w:sz w:val="28"/>
          <w:szCs w:val="28"/>
          <w:lang w:val="en-US" w:eastAsia="zh-CN" w:bidi="ar-SA"/>
        </w:rPr>
        <w:fldChar w:fldCharType="end"/>
      </w:r>
      <w:r>
        <w:rPr>
          <w:rFonts w:hint="eastAsia" w:cs="Times New Roman"/>
          <w:bCs/>
          <w:kern w:val="44"/>
          <w:sz w:val="28"/>
          <w:szCs w:val="28"/>
          <w:lang w:val="en-US" w:eastAsia="zh-CN" w:bidi="ar-SA"/>
        </w:rPr>
        <w:t>商办法</w:t>
      </w:r>
    </w:p>
    <w:p>
      <w:pPr>
        <w:pStyle w:val="15"/>
        <w:tabs>
          <w:tab w:val="right" w:leader="dot" w:pos="9129"/>
        </w:tabs>
        <w:spacing w:line="720" w:lineRule="auto"/>
        <w:rPr>
          <w:rFonts w:ascii="新宋体" w:hAnsi="Arial" w:eastAsia="新宋体" w:cs="Times New Roman"/>
          <w:bCs/>
          <w:kern w:val="2"/>
          <w:sz w:val="28"/>
          <w:szCs w:val="28"/>
          <w:lang w:val="en-US" w:eastAsia="zh-CN" w:bidi="ar-SA"/>
        </w:rPr>
      </w:pPr>
      <w:r>
        <w:rPr>
          <w:rFonts w:hint="eastAsia" w:ascii="新宋体" w:hAnsi="Arial" w:eastAsia="新宋体" w:cs="Times New Roman"/>
          <w:bCs/>
          <w:kern w:val="2"/>
          <w:sz w:val="28"/>
          <w:szCs w:val="28"/>
          <w:lang w:val="en-US" w:eastAsia="zh-CN" w:bidi="ar-SA"/>
        </w:rPr>
        <w:fldChar w:fldCharType="begin"/>
      </w:r>
      <w:r>
        <w:rPr>
          <w:rFonts w:hint="eastAsia" w:ascii="新宋体" w:hAnsi="Arial" w:eastAsia="新宋体" w:cs="Times New Roman"/>
          <w:bCs/>
          <w:kern w:val="2"/>
          <w:sz w:val="28"/>
          <w:szCs w:val="28"/>
          <w:lang w:val="en-US" w:eastAsia="zh-CN" w:bidi="ar-SA"/>
        </w:rPr>
        <w:instrText xml:space="preserve"> HYPERLINK \l _Toc4047 </w:instrText>
      </w:r>
      <w:r>
        <w:rPr>
          <w:rFonts w:hint="eastAsia" w:ascii="新宋体" w:hAnsi="Arial" w:eastAsia="新宋体" w:cs="Times New Roman"/>
          <w:bCs/>
          <w:kern w:val="2"/>
          <w:sz w:val="28"/>
          <w:szCs w:val="28"/>
          <w:lang w:val="en-US" w:eastAsia="zh-CN" w:bidi="ar-SA"/>
        </w:rPr>
        <w:fldChar w:fldCharType="separate"/>
      </w:r>
      <w:r>
        <w:rPr>
          <w:rFonts w:ascii="新宋体" w:hAnsi="Arial" w:eastAsia="新宋体" w:cs="Times New Roman"/>
          <w:bCs/>
          <w:kern w:val="2"/>
          <w:sz w:val="28"/>
          <w:szCs w:val="28"/>
          <w:lang w:val="en-US" w:eastAsia="zh-CN" w:bidi="ar-SA"/>
        </w:rPr>
        <w:t>第</w:t>
      </w:r>
      <w:r>
        <w:rPr>
          <w:rFonts w:hint="eastAsia" w:asciiTheme="minorEastAsia" w:hAnsiTheme="minorEastAsia" w:eastAsiaTheme="minorEastAsia" w:cstheme="minorEastAsia"/>
          <w:bCs/>
          <w:kern w:val="0"/>
          <w:sz w:val="28"/>
          <w:szCs w:val="28"/>
          <w:lang w:val="en-US" w:eastAsia="zh-CN" w:bidi="ar-SA"/>
        </w:rPr>
        <w:t>三章 合</w:t>
      </w:r>
      <w:r>
        <w:rPr>
          <w:rFonts w:hint="eastAsia" w:asciiTheme="minorEastAsia" w:hAnsiTheme="minorEastAsia" w:eastAsiaTheme="minorEastAsia" w:cstheme="minorEastAsia"/>
          <w:bCs/>
          <w:kern w:val="0"/>
          <w:sz w:val="28"/>
          <w:szCs w:val="28"/>
          <w:lang w:val="en-US" w:eastAsia="zh-CN" w:bidi="ar-SA"/>
        </w:rPr>
        <w:fldChar w:fldCharType="end"/>
      </w:r>
      <w:r>
        <w:rPr>
          <w:rFonts w:hint="eastAsia" w:asciiTheme="minorEastAsia" w:hAnsiTheme="minorEastAsia" w:eastAsiaTheme="minorEastAsia" w:cstheme="minorEastAsia"/>
          <w:bCs/>
          <w:kern w:val="0"/>
          <w:sz w:val="28"/>
          <w:szCs w:val="28"/>
          <w:lang w:val="en-US" w:eastAsia="zh-CN" w:bidi="ar-SA"/>
        </w:rPr>
        <w:t>同格式</w:t>
      </w:r>
    </w:p>
    <w:p>
      <w:pPr>
        <w:pStyle w:val="15"/>
        <w:tabs>
          <w:tab w:val="right" w:leader="dot" w:pos="9129"/>
        </w:tabs>
        <w:spacing w:line="720" w:lineRule="auto"/>
        <w:rPr>
          <w:rFonts w:ascii="新宋体" w:hAnsi="Arial" w:eastAsia="新宋体" w:cs="Times New Roman"/>
          <w:bCs/>
          <w:kern w:val="2"/>
          <w:sz w:val="28"/>
          <w:szCs w:val="28"/>
          <w:lang w:val="en-US" w:eastAsia="zh-CN" w:bidi="ar-SA"/>
        </w:rPr>
      </w:pPr>
      <w:r>
        <w:rPr>
          <w:rFonts w:hint="eastAsia" w:ascii="新宋体" w:hAnsi="Arial" w:eastAsia="新宋体" w:cs="Times New Roman"/>
          <w:bCs/>
          <w:kern w:val="2"/>
          <w:sz w:val="28"/>
          <w:szCs w:val="28"/>
          <w:lang w:val="en-US" w:eastAsia="zh-CN" w:bidi="ar-SA"/>
        </w:rPr>
        <w:fldChar w:fldCharType="begin"/>
      </w:r>
      <w:r>
        <w:rPr>
          <w:rFonts w:hint="eastAsia" w:ascii="新宋体" w:hAnsi="Arial" w:eastAsia="新宋体" w:cs="Times New Roman"/>
          <w:bCs/>
          <w:kern w:val="2"/>
          <w:sz w:val="28"/>
          <w:szCs w:val="28"/>
          <w:lang w:val="en-US" w:eastAsia="zh-CN" w:bidi="ar-SA"/>
        </w:rPr>
        <w:instrText xml:space="preserve"> HYPERLINK \l _Toc22212 </w:instrText>
      </w:r>
      <w:r>
        <w:rPr>
          <w:rFonts w:hint="eastAsia" w:ascii="新宋体" w:hAnsi="Arial" w:eastAsia="新宋体" w:cs="Times New Roman"/>
          <w:bCs/>
          <w:kern w:val="2"/>
          <w:sz w:val="28"/>
          <w:szCs w:val="28"/>
          <w:lang w:val="en-US" w:eastAsia="zh-CN" w:bidi="ar-SA"/>
        </w:rPr>
        <w:fldChar w:fldCharType="separate"/>
      </w:r>
      <w:r>
        <w:rPr>
          <w:rFonts w:hint="eastAsia" w:ascii="新宋体" w:hAnsi="Arial" w:eastAsia="新宋体" w:cs="Times New Roman"/>
          <w:bCs/>
          <w:kern w:val="2"/>
          <w:sz w:val="28"/>
          <w:szCs w:val="28"/>
          <w:lang w:val="en-US" w:eastAsia="zh-CN" w:bidi="ar-SA"/>
        </w:rPr>
        <w:t xml:space="preserve">第四章 </w:t>
      </w:r>
      <w:r>
        <w:rPr>
          <w:rFonts w:hint="eastAsia" w:ascii="新宋体" w:hAnsi="Arial" w:eastAsia="新宋体" w:cs="Times New Roman"/>
          <w:bCs/>
          <w:kern w:val="2"/>
          <w:sz w:val="28"/>
          <w:szCs w:val="28"/>
          <w:lang w:val="en-US" w:eastAsia="zh-CN" w:bidi="ar-SA"/>
        </w:rPr>
        <w:fldChar w:fldCharType="end"/>
      </w:r>
      <w:r>
        <w:rPr>
          <w:rFonts w:hint="eastAsia" w:ascii="新宋体" w:hAnsi="Arial" w:eastAsia="新宋体" w:cs="Times New Roman"/>
          <w:bCs/>
          <w:kern w:val="2"/>
          <w:sz w:val="28"/>
          <w:szCs w:val="28"/>
          <w:lang w:val="en-US" w:eastAsia="zh-CN" w:bidi="ar-SA"/>
        </w:rPr>
        <w:t>工程量清单</w:t>
      </w:r>
    </w:p>
    <w:p>
      <w:pPr>
        <w:pStyle w:val="15"/>
        <w:tabs>
          <w:tab w:val="right" w:leader="dot" w:pos="9129"/>
        </w:tabs>
        <w:spacing w:line="720" w:lineRule="auto"/>
        <w:rPr>
          <w:rFonts w:ascii="新宋体" w:hAnsi="Arial" w:eastAsia="新宋体" w:cs="Times New Roman"/>
          <w:bCs/>
          <w:kern w:val="2"/>
          <w:sz w:val="28"/>
          <w:szCs w:val="28"/>
          <w:lang w:val="en-US" w:eastAsia="zh-CN" w:bidi="ar-SA"/>
        </w:rPr>
      </w:pPr>
      <w:r>
        <w:rPr>
          <w:rFonts w:hint="eastAsia" w:ascii="新宋体" w:hAnsi="Arial" w:eastAsia="新宋体" w:cs="Times New Roman"/>
          <w:bCs/>
          <w:kern w:val="2"/>
          <w:sz w:val="28"/>
          <w:szCs w:val="28"/>
          <w:lang w:val="en-US" w:eastAsia="zh-CN" w:bidi="ar-SA"/>
        </w:rPr>
        <w:fldChar w:fldCharType="begin"/>
      </w:r>
      <w:r>
        <w:rPr>
          <w:rFonts w:hint="eastAsia" w:ascii="新宋体" w:hAnsi="Arial" w:eastAsia="新宋体" w:cs="Times New Roman"/>
          <w:bCs/>
          <w:kern w:val="2"/>
          <w:sz w:val="28"/>
          <w:szCs w:val="28"/>
          <w:lang w:val="en-US" w:eastAsia="zh-CN" w:bidi="ar-SA"/>
        </w:rPr>
        <w:instrText xml:space="preserve"> HYPERLINK \l _Toc27898 </w:instrText>
      </w:r>
      <w:r>
        <w:rPr>
          <w:rFonts w:hint="eastAsia" w:ascii="新宋体" w:hAnsi="Arial" w:eastAsia="新宋体" w:cs="Times New Roman"/>
          <w:bCs/>
          <w:kern w:val="2"/>
          <w:sz w:val="28"/>
          <w:szCs w:val="28"/>
          <w:lang w:val="en-US" w:eastAsia="zh-CN" w:bidi="ar-SA"/>
        </w:rPr>
        <w:fldChar w:fldCharType="separate"/>
      </w:r>
      <w:r>
        <w:rPr>
          <w:rFonts w:hint="eastAsia" w:ascii="新宋体" w:hAnsi="Arial" w:eastAsia="新宋体" w:cs="Times New Roman"/>
          <w:bCs/>
          <w:kern w:val="2"/>
          <w:sz w:val="28"/>
          <w:szCs w:val="28"/>
          <w:lang w:val="en-US" w:eastAsia="zh-CN" w:bidi="ar-SA"/>
        </w:rPr>
        <w:t>第五章 响应文件格式</w:t>
      </w:r>
      <w:r>
        <w:rPr>
          <w:rFonts w:hint="eastAsia" w:ascii="新宋体" w:hAnsi="Arial" w:eastAsia="新宋体" w:cs="Times New Roman"/>
          <w:bCs/>
          <w:kern w:val="2"/>
          <w:sz w:val="28"/>
          <w:szCs w:val="28"/>
          <w:lang w:val="en-US" w:eastAsia="zh-CN" w:bidi="ar-SA"/>
        </w:rPr>
        <w:fldChar w:fldCharType="end"/>
      </w:r>
    </w:p>
    <w:p>
      <w:pPr>
        <w:pStyle w:val="4"/>
        <w:pageBreakBefore w:val="0"/>
        <w:widowControl w:val="0"/>
        <w:kinsoku/>
        <w:wordWrap/>
        <w:overflowPunct/>
        <w:topLinePunct w:val="0"/>
        <w:autoSpaceDE/>
        <w:autoSpaceDN/>
        <w:bidi w:val="0"/>
        <w:adjustRightInd/>
        <w:snapToGrid/>
        <w:spacing w:line="720" w:lineRule="auto"/>
        <w:textAlignment w:val="auto"/>
        <w:outlineLvl w:val="1"/>
        <w:rPr>
          <w:rFonts w:hint="eastAsia"/>
          <w:lang w:eastAsia="zh-CN"/>
        </w:rPr>
      </w:pPr>
      <w:r>
        <w:rPr>
          <w:rFonts w:hint="eastAsia" w:ascii="新宋体" w:hAnsi="Arial" w:eastAsia="新宋体" w:cs="Times New Roman"/>
          <w:bCs/>
          <w:kern w:val="2"/>
          <w:sz w:val="28"/>
          <w:szCs w:val="28"/>
          <w:lang w:val="en-US" w:eastAsia="zh-CN" w:bidi="ar-SA"/>
        </w:rPr>
        <w:fldChar w:fldCharType="end"/>
      </w:r>
    </w:p>
    <w:p>
      <w:pPr>
        <w:autoSpaceDE w:val="0"/>
        <w:autoSpaceDN w:val="0"/>
        <w:adjustRightInd w:val="0"/>
        <w:spacing w:line="360" w:lineRule="auto"/>
        <w:jc w:val="center"/>
        <w:rPr>
          <w:rFonts w:hint="eastAsia" w:ascii="宋体" w:hAnsi="宋体"/>
          <w:b/>
          <w:bCs/>
          <w:kern w:val="0"/>
          <w:sz w:val="32"/>
          <w:szCs w:val="32"/>
        </w:rPr>
      </w:pPr>
    </w:p>
    <w:p>
      <w:pPr>
        <w:pStyle w:val="4"/>
        <w:rPr>
          <w:rFonts w:hint="eastAsia" w:ascii="宋体" w:hAnsi="宋体"/>
          <w:b/>
          <w:bCs/>
          <w:kern w:val="0"/>
          <w:sz w:val="32"/>
          <w:szCs w:val="32"/>
        </w:rPr>
      </w:pPr>
    </w:p>
    <w:p>
      <w:pPr>
        <w:pStyle w:val="6"/>
        <w:rPr>
          <w:rFonts w:hint="eastAsia" w:ascii="宋体" w:hAnsi="宋体"/>
          <w:b/>
          <w:bCs/>
          <w:kern w:val="0"/>
          <w:sz w:val="32"/>
          <w:szCs w:val="32"/>
        </w:rPr>
      </w:pPr>
    </w:p>
    <w:p>
      <w:pPr>
        <w:pStyle w:val="6"/>
        <w:rPr>
          <w:rFonts w:hint="eastAsia" w:ascii="宋体" w:hAnsi="宋体"/>
          <w:b/>
          <w:bCs/>
          <w:kern w:val="0"/>
          <w:sz w:val="32"/>
          <w:szCs w:val="32"/>
        </w:rPr>
      </w:pPr>
    </w:p>
    <w:p>
      <w:pPr>
        <w:pStyle w:val="6"/>
        <w:rPr>
          <w:rFonts w:hint="eastAsia" w:ascii="宋体" w:hAnsi="宋体"/>
          <w:b/>
          <w:bCs/>
          <w:kern w:val="0"/>
          <w:sz w:val="32"/>
          <w:szCs w:val="32"/>
        </w:rPr>
      </w:pPr>
    </w:p>
    <w:p>
      <w:pPr>
        <w:pStyle w:val="6"/>
        <w:rPr>
          <w:rFonts w:hint="eastAsia" w:ascii="宋体" w:hAnsi="宋体"/>
          <w:b/>
          <w:bCs/>
          <w:kern w:val="0"/>
          <w:sz w:val="32"/>
          <w:szCs w:val="32"/>
        </w:rPr>
      </w:pPr>
    </w:p>
    <w:p>
      <w:pPr>
        <w:pStyle w:val="6"/>
        <w:rPr>
          <w:rFonts w:hint="eastAsia" w:ascii="宋体" w:hAnsi="宋体"/>
          <w:b/>
          <w:bCs/>
          <w:kern w:val="0"/>
          <w:sz w:val="32"/>
          <w:szCs w:val="32"/>
        </w:rPr>
      </w:pPr>
    </w:p>
    <w:p>
      <w:pPr>
        <w:autoSpaceDE w:val="0"/>
        <w:autoSpaceDN w:val="0"/>
        <w:adjustRightInd w:val="0"/>
        <w:spacing w:line="360" w:lineRule="auto"/>
        <w:jc w:val="both"/>
        <w:rPr>
          <w:rFonts w:hint="eastAsia" w:ascii="宋体" w:hAnsi="宋体"/>
          <w:b/>
          <w:bCs/>
          <w:kern w:val="0"/>
          <w:sz w:val="32"/>
          <w:szCs w:val="32"/>
          <w:lang w:eastAsia="zh-CN"/>
        </w:rPr>
        <w:sectPr>
          <w:footerReference r:id="rId9" w:type="default"/>
          <w:pgSz w:w="11850" w:h="16783"/>
          <w:pgMar w:top="1361" w:right="716" w:bottom="1361" w:left="1474" w:header="720" w:footer="720" w:gutter="0"/>
          <w:pgNumType w:fmt="numberInDash" w:start="1"/>
          <w:cols w:space="0" w:num="1"/>
          <w:rtlGutter w:val="0"/>
          <w:docGrid w:linePitch="0" w:charSpace="0"/>
        </w:sectPr>
      </w:pPr>
    </w:p>
    <w:p>
      <w:pPr>
        <w:pStyle w:val="3"/>
        <w:keepNext/>
        <w:keepLines/>
        <w:pageBreakBefore w:val="0"/>
        <w:widowControl w:val="0"/>
        <w:numPr>
          <w:ilvl w:val="0"/>
          <w:numId w:val="0"/>
        </w:numPr>
        <w:kinsoku/>
        <w:wordWrap/>
        <w:overflowPunct/>
        <w:topLinePunct w:val="0"/>
        <w:autoSpaceDE/>
        <w:autoSpaceDN/>
        <w:bidi w:val="0"/>
        <w:adjustRightInd/>
        <w:snapToGrid/>
        <w:spacing w:before="200" w:beforeLines="0" w:after="300" w:afterLines="0" w:line="240" w:lineRule="auto"/>
        <w:ind w:leftChars="0" w:right="0" w:rightChars="0" w:firstLine="964" w:firstLineChars="300"/>
        <w:jc w:val="both"/>
        <w:textAlignment w:val="auto"/>
        <w:outlineLvl w:val="0"/>
        <w:rPr>
          <w:sz w:val="32"/>
          <w:szCs w:val="32"/>
        </w:rPr>
      </w:pPr>
      <w:bookmarkStart w:id="0" w:name="_Toc17008"/>
      <w:r>
        <w:rPr>
          <w:rFonts w:hint="eastAsia" w:cs="Times New Roman"/>
          <w:sz w:val="32"/>
          <w:szCs w:val="32"/>
          <w:lang w:val="en-US" w:eastAsia="zh-CN"/>
        </w:rPr>
        <w:t>第一章</w:t>
      </w:r>
      <w:r>
        <w:rPr>
          <w:rFonts w:hint="eastAsia" w:ascii="Times New Roman" w:hAnsi="Times New Roman" w:cs="Times New Roman"/>
          <w:sz w:val="32"/>
          <w:szCs w:val="32"/>
          <w:lang w:val="en-US" w:eastAsia="zh-CN"/>
        </w:rPr>
        <w:t xml:space="preserve">  磋商公告、</w:t>
      </w:r>
      <w:r>
        <w:rPr>
          <w:rFonts w:hint="eastAsia" w:cs="Times New Roman"/>
          <w:sz w:val="32"/>
          <w:szCs w:val="32"/>
          <w:lang w:val="en-US" w:eastAsia="zh-CN"/>
        </w:rPr>
        <w:t>投标</w:t>
      </w:r>
      <w:r>
        <w:rPr>
          <w:rFonts w:hint="eastAsia" w:ascii="Times New Roman" w:hAnsi="Times New Roman" w:cs="Times New Roman"/>
          <w:sz w:val="32"/>
          <w:szCs w:val="32"/>
          <w:lang w:val="en-US" w:eastAsia="zh-CN"/>
        </w:rPr>
        <w:t>须知前附表及</w:t>
      </w:r>
      <w:r>
        <w:rPr>
          <w:rFonts w:hint="eastAsia" w:cs="Times New Roman"/>
          <w:sz w:val="32"/>
          <w:szCs w:val="32"/>
          <w:lang w:val="en-US" w:eastAsia="zh-CN"/>
        </w:rPr>
        <w:t>投标</w:t>
      </w:r>
      <w:r>
        <w:rPr>
          <w:rFonts w:hint="eastAsia" w:ascii="Times New Roman" w:hAnsi="Times New Roman" w:cs="Times New Roman"/>
          <w:sz w:val="32"/>
          <w:szCs w:val="32"/>
          <w:lang w:val="en-US" w:eastAsia="zh-CN"/>
        </w:rPr>
        <w:t>须知</w:t>
      </w:r>
      <w:r>
        <w:rPr>
          <w:rFonts w:hint="eastAsia"/>
          <w:sz w:val="32"/>
          <w:szCs w:val="32"/>
        </w:rPr>
        <w:t xml:space="preserve"> </w:t>
      </w:r>
      <w:bookmarkEnd w:id="0"/>
    </w:p>
    <w:p>
      <w:pPr>
        <w:spacing w:line="360" w:lineRule="auto"/>
        <w:ind w:firstLine="1920" w:firstLineChars="600"/>
        <w:jc w:val="both"/>
        <w:rPr>
          <w:rFonts w:hint="eastAsia" w:ascii="宋体" w:hAnsi="宋体" w:cs="宋体"/>
          <w:b/>
          <w:sz w:val="30"/>
          <w:szCs w:val="30"/>
        </w:rPr>
      </w:pPr>
      <w:r>
        <w:rPr>
          <w:rFonts w:hint="eastAsia"/>
          <w:sz w:val="32"/>
          <w:szCs w:val="32"/>
          <w:lang w:eastAsia="zh-CN"/>
        </w:rPr>
        <w:t>第一部分</w:t>
      </w:r>
      <w:r>
        <w:rPr>
          <w:rFonts w:hint="eastAsia"/>
          <w:sz w:val="32"/>
          <w:szCs w:val="32"/>
          <w:lang w:val="en-US" w:eastAsia="zh-CN"/>
        </w:rPr>
        <w:t xml:space="preserve">  </w:t>
      </w:r>
      <w:r>
        <w:rPr>
          <w:rFonts w:hint="eastAsia" w:ascii="宋体" w:hAnsi="宋体" w:cs="宋体"/>
          <w:b/>
          <w:sz w:val="30"/>
          <w:szCs w:val="30"/>
        </w:rPr>
        <w:t>竞争性磋商公告</w:t>
      </w:r>
      <w:r>
        <w:rPr>
          <w:rFonts w:hint="eastAsia" w:ascii="Times New Roman" w:hAnsi="Times New Roman" w:eastAsia="宋体" w:cs="Times New Roman"/>
          <w:b/>
          <w:kern w:val="44"/>
          <w:sz w:val="32"/>
          <w:szCs w:val="32"/>
          <w:lang w:val="en-US" w:eastAsia="zh-CN" w:bidi="ar-SA"/>
        </w:rPr>
        <w:t> </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exac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项目概况</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u w:val="single"/>
          <w:lang w:eastAsia="zh-CN"/>
        </w:rPr>
        <w:t>霍城县兰干镇美丽乡村建设项目</w:t>
      </w:r>
      <w:r>
        <w:rPr>
          <w:rFonts w:hint="eastAsia" w:ascii="宋体" w:hAnsi="宋体" w:eastAsia="宋体" w:cs="宋体"/>
          <w:sz w:val="24"/>
          <w:szCs w:val="24"/>
          <w:highlight w:val="none"/>
        </w:rPr>
        <w:t>的潜在</w:t>
      </w:r>
      <w:r>
        <w:rPr>
          <w:rFonts w:hint="eastAsia" w:ascii="宋体" w:hAnsi="宋体" w:cs="宋体"/>
          <w:sz w:val="24"/>
          <w:szCs w:val="24"/>
          <w:highlight w:val="none"/>
          <w:lang w:eastAsia="zh-CN"/>
        </w:rPr>
        <w:t>投标人</w:t>
      </w:r>
      <w:r>
        <w:rPr>
          <w:rFonts w:hint="eastAsia" w:ascii="宋体" w:hAnsi="宋体" w:eastAsia="宋体" w:cs="宋体"/>
          <w:sz w:val="24"/>
          <w:szCs w:val="24"/>
          <w:highlight w:val="none"/>
        </w:rPr>
        <w:t>应在</w:t>
      </w:r>
      <w:r>
        <w:rPr>
          <w:rFonts w:hint="eastAsia" w:ascii="宋体" w:hAnsi="宋体" w:cs="宋体"/>
          <w:sz w:val="24"/>
          <w:szCs w:val="24"/>
          <w:highlight w:val="none"/>
          <w:u w:val="single"/>
          <w:lang w:val="en-US" w:eastAsia="zh-CN"/>
        </w:rPr>
        <w:t>政采云平台线上</w:t>
      </w:r>
      <w:r>
        <w:rPr>
          <w:rFonts w:hint="eastAsia" w:ascii="宋体" w:hAnsi="宋体" w:eastAsia="宋体" w:cs="宋体"/>
          <w:sz w:val="24"/>
          <w:szCs w:val="24"/>
          <w:highlight w:val="none"/>
        </w:rPr>
        <w:t>获取</w:t>
      </w:r>
      <w:r>
        <w:rPr>
          <w:rFonts w:hint="eastAsia" w:ascii="宋体" w:hAnsi="宋体" w:cs="宋体"/>
          <w:sz w:val="24"/>
          <w:szCs w:val="24"/>
          <w:highlight w:val="none"/>
          <w:lang w:eastAsia="zh-CN"/>
        </w:rPr>
        <w:t>采购</w:t>
      </w:r>
      <w:r>
        <w:rPr>
          <w:rFonts w:hint="eastAsia" w:ascii="宋体" w:hAnsi="宋体" w:eastAsia="宋体" w:cs="宋体"/>
          <w:sz w:val="24"/>
          <w:szCs w:val="24"/>
          <w:highlight w:val="none"/>
        </w:rPr>
        <w:t>文件，并</w:t>
      </w:r>
      <w:r>
        <w:rPr>
          <w:rFonts w:hint="eastAsia" w:ascii="宋体" w:hAnsi="宋体" w:eastAsia="宋体" w:cs="宋体"/>
          <w:sz w:val="24"/>
          <w:szCs w:val="24"/>
          <w:highlight w:val="none"/>
          <w:u w:val="none"/>
        </w:rPr>
        <w:t>于</w:t>
      </w:r>
      <w:r>
        <w:rPr>
          <w:rFonts w:hint="eastAsia" w:ascii="宋体" w:hAnsi="宋体" w:cs="宋体"/>
          <w:color w:val="0000FF"/>
          <w:sz w:val="24"/>
          <w:szCs w:val="24"/>
          <w:highlight w:val="none"/>
          <w:u w:val="single"/>
          <w:lang w:val="en-US" w:eastAsia="zh-CN"/>
        </w:rPr>
        <w:t>2023年11月13日，12：00整</w:t>
      </w:r>
      <w:r>
        <w:rPr>
          <w:rFonts w:hint="eastAsia" w:ascii="宋体" w:hAnsi="宋体" w:cs="宋体"/>
          <w:color w:val="0000FF"/>
          <w:sz w:val="24"/>
          <w:szCs w:val="24"/>
          <w:highlight w:val="none"/>
          <w:u w:val="single"/>
          <w:lang w:eastAsia="zh-CN"/>
        </w:rPr>
        <w:t>（</w:t>
      </w:r>
      <w:r>
        <w:rPr>
          <w:rFonts w:hint="eastAsia" w:ascii="宋体" w:hAnsi="宋体" w:cs="宋体"/>
          <w:sz w:val="24"/>
          <w:szCs w:val="24"/>
          <w:highlight w:val="none"/>
          <w:u w:val="single"/>
          <w:lang w:eastAsia="zh-CN"/>
        </w:rPr>
        <w:t>北京时间）</w:t>
      </w:r>
      <w:r>
        <w:rPr>
          <w:rFonts w:ascii="宋体" w:hAnsi="宋体" w:eastAsia="宋体" w:cs="宋体"/>
          <w:sz w:val="24"/>
          <w:szCs w:val="24"/>
        </w:rPr>
        <w:t>前提交响应文件</w:t>
      </w:r>
      <w:r>
        <w:rPr>
          <w:rFonts w:hint="eastAsia" w:ascii="宋体" w:hAnsi="宋体" w:eastAsia="宋体" w:cs="宋体"/>
          <w:sz w:val="24"/>
          <w:szCs w:val="24"/>
          <w:highlight w:val="none"/>
        </w:rPr>
        <w:t>。</w:t>
      </w:r>
    </w:p>
    <w:p>
      <w:pPr>
        <w:pStyle w:val="4"/>
        <w:pageBreakBefore w:val="0"/>
        <w:widowControl w:val="0"/>
        <w:kinsoku/>
        <w:wordWrap/>
        <w:overflowPunct/>
        <w:topLinePunct w:val="0"/>
        <w:autoSpaceDE/>
        <w:autoSpaceDN/>
        <w:bidi w:val="0"/>
        <w:adjustRightInd/>
        <w:snapToGrid/>
        <w:spacing w:before="0" w:after="0" w:line="360" w:lineRule="exact"/>
        <w:ind w:firstLine="0" w:firstLineChars="0"/>
        <w:textAlignment w:val="auto"/>
        <w:rPr>
          <w:rFonts w:hint="eastAsia" w:ascii="宋体" w:hAnsi="宋体" w:eastAsia="宋体" w:cs="宋体"/>
          <w:b/>
          <w:bCs w:val="0"/>
          <w:sz w:val="24"/>
          <w:szCs w:val="24"/>
          <w:highlight w:val="none"/>
        </w:rPr>
      </w:pPr>
      <w:bookmarkStart w:id="1" w:name="_Toc35393790"/>
      <w:bookmarkStart w:id="2" w:name="_Toc28359002"/>
      <w:bookmarkStart w:id="3" w:name="_Toc28359079"/>
      <w:bookmarkStart w:id="4" w:name="_Toc35393621"/>
      <w:bookmarkStart w:id="5" w:name="_Hlk24379207"/>
      <w:r>
        <w:rPr>
          <w:rFonts w:hint="eastAsia" w:ascii="宋体" w:hAnsi="宋体" w:eastAsia="宋体" w:cs="宋体"/>
          <w:b/>
          <w:bCs w:val="0"/>
          <w:sz w:val="24"/>
          <w:szCs w:val="24"/>
          <w:highlight w:val="none"/>
        </w:rPr>
        <w:t>一、项目基本情况</w:t>
      </w:r>
      <w:bookmarkEnd w:id="1"/>
      <w:bookmarkEnd w:id="2"/>
      <w:bookmarkEnd w:id="3"/>
      <w:bookmarkEnd w:id="4"/>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default" w:ascii="宋体" w:hAnsi="宋体" w:eastAsia="宋体" w:cs="宋体"/>
          <w:b w:val="0"/>
          <w:bCs w:val="0"/>
          <w:color w:val="FF0000"/>
          <w:kern w:val="0"/>
          <w:sz w:val="24"/>
          <w:szCs w:val="24"/>
          <w:highlight w:val="none"/>
          <w:lang w:val="en-US" w:eastAsia="zh-CN" w:bidi="ar-SA"/>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项目编</w:t>
      </w:r>
      <w:r>
        <w:rPr>
          <w:rFonts w:hint="eastAsia" w:ascii="宋体" w:hAnsi="宋体" w:eastAsia="宋体" w:cs="宋体"/>
          <w:color w:val="auto"/>
          <w:sz w:val="24"/>
          <w:szCs w:val="24"/>
          <w:highlight w:val="none"/>
        </w:rPr>
        <w:t>号：</w:t>
      </w:r>
      <w:r>
        <w:rPr>
          <w:rFonts w:hint="eastAsia" w:ascii="宋体" w:hAnsi="宋体" w:cs="宋体"/>
          <w:color w:val="auto"/>
          <w:sz w:val="24"/>
          <w:szCs w:val="24"/>
          <w:highlight w:val="none"/>
          <w:lang w:val="en-US" w:eastAsia="zh-CN"/>
        </w:rPr>
        <w:t>HCXZFCGZX-2023CS-022号</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项目名称：</w:t>
      </w:r>
      <w:bookmarkEnd w:id="5"/>
      <w:r>
        <w:rPr>
          <w:rFonts w:hint="eastAsia" w:ascii="宋体" w:hAnsi="宋体" w:cs="宋体"/>
          <w:color w:val="auto"/>
          <w:sz w:val="24"/>
          <w:szCs w:val="24"/>
          <w:highlight w:val="none"/>
          <w:lang w:val="en-US" w:eastAsia="zh-CN"/>
        </w:rPr>
        <w:t>霍城县兰干镇美丽乡村建设项目</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采购方式：</w:t>
      </w:r>
      <w:r>
        <w:rPr>
          <w:rFonts w:hint="eastAsia" w:ascii="宋体" w:hAnsi="宋体" w:cs="宋体"/>
          <w:sz w:val="24"/>
          <w:szCs w:val="24"/>
          <w:highlight w:val="none"/>
          <w:lang w:val="en-US" w:eastAsia="zh-CN"/>
        </w:rPr>
        <w:t>竞争性磋商</w:t>
      </w:r>
    </w:p>
    <w:p>
      <w:pPr>
        <w:pStyle w:val="28"/>
        <w:ind w:left="0" w:leftChars="0" w:firstLine="240" w:firstLineChars="100"/>
        <w:rPr>
          <w:rFonts w:hint="default"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预算金额（元）：</w:t>
      </w:r>
      <w:r>
        <w:rPr>
          <w:rFonts w:hint="eastAsia" w:ascii="宋体" w:hAnsi="宋体" w:cs="宋体"/>
          <w:kern w:val="2"/>
          <w:sz w:val="24"/>
          <w:szCs w:val="24"/>
          <w:highlight w:val="none"/>
          <w:lang w:val="en-US" w:eastAsia="zh-CN" w:bidi="ar-SA"/>
        </w:rPr>
        <w:t>1500000</w:t>
      </w:r>
    </w:p>
    <w:p>
      <w:pPr>
        <w:widowControl/>
        <w:numPr>
          <w:ilvl w:val="0"/>
          <w:numId w:val="0"/>
        </w:numPr>
        <w:spacing w:line="380" w:lineRule="exact"/>
        <w:jc w:val="left"/>
        <w:rPr>
          <w:rFonts w:hint="default" w:eastAsia="宋体"/>
          <w:lang w:val="en-US" w:eastAsia="zh-CN"/>
        </w:rPr>
      </w:pPr>
      <w:r>
        <w:rPr>
          <w:rFonts w:hint="eastAsia" w:ascii="宋体" w:hAnsi="宋体" w:cs="宋体"/>
          <w:kern w:val="2"/>
          <w:sz w:val="24"/>
          <w:szCs w:val="24"/>
          <w:highlight w:val="none"/>
          <w:lang w:val="en-US" w:eastAsia="zh-CN" w:bidi="ar-SA"/>
        </w:rPr>
        <w:t xml:space="preserve">  招标控制价(元）：1496489.92</w:t>
      </w:r>
    </w:p>
    <w:p>
      <w:pPr>
        <w:pStyle w:val="28"/>
        <w:ind w:left="239" w:leftChars="114" w:firstLine="0" w:firstLineChars="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采购需求:</w:t>
      </w:r>
      <w:r>
        <w:rPr>
          <w:rFonts w:hint="eastAsia" w:ascii="宋体" w:hAnsi="宋体" w:eastAsia="宋体" w:cs="宋体"/>
          <w:color w:val="auto"/>
          <w:kern w:val="2"/>
          <w:sz w:val="24"/>
          <w:szCs w:val="24"/>
          <w:highlight w:val="none"/>
          <w:lang w:val="en-US" w:eastAsia="zh-CN" w:bidi="ar-SA"/>
        </w:rPr>
        <w:t>计划铺设人行道3964平方米，路沿石3845米，铺设彩砖路面1000平方米，种植花草、配套其他附属设施。</w:t>
      </w:r>
    </w:p>
    <w:p>
      <w:pPr>
        <w:pStyle w:val="28"/>
        <w:ind w:left="239" w:leftChars="114"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采购内容：为改善乡村基础设施，改善农村人居环境，霍城县兰干镇计划实施美丽乡村建设项目，实施地为兰干镇茹先巴克村。计划铺设人行道3964平方米，路沿石3845米，铺设彩砖路面1000平方米，种植花草、配套其他附属设施。</w:t>
      </w:r>
      <w:r>
        <w:rPr>
          <w:rFonts w:hint="eastAsia" w:ascii="宋体" w:hAnsi="宋体" w:eastAsia="宋体" w:cs="宋体"/>
          <w:color w:val="auto"/>
          <w:kern w:val="2"/>
          <w:sz w:val="24"/>
          <w:szCs w:val="24"/>
          <w:highlight w:val="none"/>
          <w:lang w:val="zh-CN" w:eastAsia="zh-CN" w:bidi="ar-SA"/>
        </w:rPr>
        <w:t>(详见工程量清单）；</w:t>
      </w:r>
      <w:r>
        <w:rPr>
          <w:rFonts w:hint="eastAsia" w:ascii="宋体" w:hAnsi="宋体" w:eastAsia="宋体" w:cs="宋体"/>
          <w:color w:val="auto"/>
          <w:kern w:val="2"/>
          <w:sz w:val="24"/>
          <w:szCs w:val="24"/>
          <w:highlight w:val="none"/>
          <w:lang w:val="en-US" w:eastAsia="zh-CN" w:bidi="ar-SA"/>
        </w:rPr>
        <w:t> </w:t>
      </w:r>
    </w:p>
    <w:p>
      <w:pPr>
        <w:keepNext w:val="0"/>
        <w:keepLines w:val="0"/>
        <w:pageBreakBefore w:val="0"/>
        <w:widowControl/>
        <w:kinsoku/>
        <w:wordWrap/>
        <w:overflowPunct/>
        <w:topLinePunct w:val="0"/>
        <w:autoSpaceDE/>
        <w:autoSpaceDN/>
        <w:bidi w:val="0"/>
        <w:adjustRightInd/>
        <w:snapToGrid/>
        <w:spacing w:before="40" w:after="40" w:line="360" w:lineRule="atLeast"/>
        <w:ind w:left="239" w:leftChars="114" w:right="0" w:rightChars="0" w:firstLine="0" w:firstLineChars="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计划施工日期：计划开工日期2023年</w:t>
      </w:r>
      <w:r>
        <w:rPr>
          <w:rFonts w:hint="eastAsia" w:ascii="宋体" w:hAnsi="宋体" w:cs="宋体"/>
          <w:kern w:val="2"/>
          <w:sz w:val="24"/>
          <w:szCs w:val="24"/>
          <w:highlight w:val="none"/>
          <w:lang w:val="en-US" w:eastAsia="zh-CN" w:bidi="ar-SA"/>
        </w:rPr>
        <w:t>11</w:t>
      </w:r>
      <w:r>
        <w:rPr>
          <w:rFonts w:hint="eastAsia" w:ascii="宋体" w:hAnsi="宋体" w:eastAsia="宋体" w:cs="宋体"/>
          <w:kern w:val="2"/>
          <w:sz w:val="24"/>
          <w:szCs w:val="24"/>
          <w:highlight w:val="none"/>
          <w:lang w:val="en-US" w:eastAsia="zh-CN" w:bidi="ar-SA"/>
        </w:rPr>
        <w:t>月</w:t>
      </w:r>
      <w:r>
        <w:rPr>
          <w:rFonts w:hint="eastAsia" w:ascii="宋体" w:hAnsi="宋体" w:cs="宋体"/>
          <w:kern w:val="2"/>
          <w:sz w:val="24"/>
          <w:szCs w:val="24"/>
          <w:highlight w:val="none"/>
          <w:lang w:val="en-US" w:eastAsia="zh-CN" w:bidi="ar-SA"/>
        </w:rPr>
        <w:t>15</w:t>
      </w:r>
      <w:r>
        <w:rPr>
          <w:rFonts w:hint="eastAsia" w:ascii="宋体" w:hAnsi="宋体" w:eastAsia="宋体" w:cs="宋体"/>
          <w:kern w:val="2"/>
          <w:sz w:val="24"/>
          <w:szCs w:val="24"/>
          <w:highlight w:val="none"/>
          <w:lang w:val="en-US" w:eastAsia="zh-CN" w:bidi="ar-SA"/>
        </w:rPr>
        <w:t>日，计划竣工日期2023年1</w:t>
      </w:r>
      <w:r>
        <w:rPr>
          <w:rFonts w:hint="eastAsia" w:ascii="宋体" w:hAnsi="宋体" w:cs="宋体"/>
          <w:kern w:val="2"/>
          <w:sz w:val="24"/>
          <w:szCs w:val="24"/>
          <w:highlight w:val="none"/>
          <w:lang w:val="en-US" w:eastAsia="zh-CN" w:bidi="ar-SA"/>
        </w:rPr>
        <w:t>1</w:t>
      </w:r>
      <w:r>
        <w:rPr>
          <w:rFonts w:hint="eastAsia" w:ascii="宋体" w:hAnsi="宋体" w:eastAsia="宋体" w:cs="宋体"/>
          <w:kern w:val="2"/>
          <w:sz w:val="24"/>
          <w:szCs w:val="24"/>
          <w:highlight w:val="none"/>
          <w:lang w:val="en-US" w:eastAsia="zh-CN" w:bidi="ar-SA"/>
        </w:rPr>
        <w:t>月</w:t>
      </w:r>
      <w:r>
        <w:rPr>
          <w:rFonts w:hint="eastAsia" w:ascii="宋体" w:hAnsi="宋体" w:cs="宋体"/>
          <w:kern w:val="2"/>
          <w:sz w:val="24"/>
          <w:szCs w:val="24"/>
          <w:highlight w:val="none"/>
          <w:lang w:val="en-US" w:eastAsia="zh-CN" w:bidi="ar-SA"/>
        </w:rPr>
        <w:t>30</w:t>
      </w:r>
      <w:r>
        <w:rPr>
          <w:rFonts w:hint="eastAsia" w:ascii="宋体" w:hAnsi="宋体" w:eastAsia="宋体" w:cs="宋体"/>
          <w:kern w:val="2"/>
          <w:sz w:val="24"/>
          <w:szCs w:val="24"/>
          <w:highlight w:val="none"/>
          <w:lang w:val="en-US" w:eastAsia="zh-CN" w:bidi="ar-SA"/>
        </w:rPr>
        <w:t>日，</w:t>
      </w:r>
      <w:r>
        <w:rPr>
          <w:rFonts w:hint="eastAsia" w:ascii="宋体" w:hAnsi="宋体" w:cs="宋体"/>
          <w:kern w:val="2"/>
          <w:sz w:val="24"/>
          <w:szCs w:val="24"/>
          <w:highlight w:val="none"/>
          <w:lang w:val="en-US" w:eastAsia="zh-CN" w:bidi="ar-SA"/>
        </w:rPr>
        <w:t>15</w:t>
      </w:r>
      <w:r>
        <w:rPr>
          <w:rFonts w:hint="eastAsia" w:ascii="宋体" w:hAnsi="宋体" w:eastAsia="宋体" w:cs="宋体"/>
          <w:kern w:val="2"/>
          <w:sz w:val="24"/>
          <w:szCs w:val="24"/>
          <w:highlight w:val="none"/>
          <w:lang w:val="en-US" w:eastAsia="zh-CN" w:bidi="ar-SA"/>
        </w:rPr>
        <w:t>日</w:t>
      </w:r>
      <w:r>
        <w:rPr>
          <w:rFonts w:hint="eastAsia" w:ascii="宋体" w:hAnsi="宋体" w:cs="宋体"/>
          <w:kern w:val="2"/>
          <w:sz w:val="24"/>
          <w:szCs w:val="24"/>
          <w:highlight w:val="none"/>
          <w:lang w:val="en-US" w:eastAsia="zh-CN" w:bidi="ar-SA"/>
        </w:rPr>
        <w:t>完工。</w:t>
      </w:r>
    </w:p>
    <w:p>
      <w:pPr>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本项目不接受联合体投标。 </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b/>
          <w:bCs/>
          <w:sz w:val="24"/>
          <w:szCs w:val="24"/>
          <w:highlight w:val="none"/>
          <w:lang w:val="en-US" w:eastAsia="zh-CN"/>
        </w:rPr>
      </w:pPr>
      <w:bookmarkStart w:id="6" w:name="_Toc35393791"/>
      <w:bookmarkStart w:id="7" w:name="_Toc35393622"/>
      <w:bookmarkStart w:id="8" w:name="_Toc28359003"/>
      <w:bookmarkStart w:id="9" w:name="_Toc28359080"/>
      <w:r>
        <w:rPr>
          <w:rFonts w:hint="eastAsia" w:ascii="宋体" w:hAnsi="宋体" w:eastAsia="宋体" w:cs="宋体"/>
          <w:b/>
          <w:bCs/>
          <w:sz w:val="24"/>
          <w:szCs w:val="24"/>
          <w:highlight w:val="none"/>
          <w:lang w:val="en-US" w:eastAsia="zh-CN"/>
        </w:rPr>
        <w:t>二、采购项目需要落实的政府采购政策：</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（1）采购政策政府采购应当优先采购本国货物、工程和服务，并执行节能产品、环境标志产品、中小企业、残疾人福利性单位、监狱企业等适宜本项目的政府采购政策。</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（2）政策依据 </w:t>
      </w:r>
      <w:r>
        <w:rPr>
          <w:rFonts w:hint="eastAsia" w:ascii="宋体" w:hAnsi="宋体" w:eastAsia="宋体" w:cs="宋体"/>
          <w:sz w:val="24"/>
          <w:szCs w:val="24"/>
          <w:highlight w:val="none"/>
          <w:lang w:val="en-US" w:eastAsia="zh-CN"/>
        </w:rPr>
        <w:tab/>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1）财政部、国家发展改革委、生态环境部、市场监管总局《关于调整优化节能产品、环境标志产品政府采购执行机制的通知》（财库[2019]9号文）；</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2）财政部、生态环境部《关于印发环境标志产品政府采购品目清单的通知》（财库[2019]18号文）；</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3）财政部、发展改革委《关于印发节能产品政府采购品目清单的通知》（财库[2019]19号文）；</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4）市场监管总局《市场监管总局关于发布参与实施政府采购节能产品、环境标志产品认证机构名录的公告》（2019年第16号）；</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5）关于印发《政府采购促进中小企业发展管理办法》的通知财库(〔2020〕46号)；</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6）财政部、民政部、中国残疾人联合会《关于促进残疾人就业政府采购政策的通知》（财库[2017]141号）；</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7）财政部、司法部《关于政府采购支持监狱企业发展有关问题的通知》（财库[2014]68号文）。</w:t>
      </w:r>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8)根据工业和信息化部、国家统计局、国家发展改革委、财政部《关于印发中小企业划型标准规定的通知》（工信部联企业[2011]300号）</w:t>
      </w:r>
    </w:p>
    <w:p>
      <w:pPr>
        <w:keepNext w:val="0"/>
        <w:keepLines w:val="0"/>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三、投标人的</w:t>
      </w:r>
      <w:r>
        <w:rPr>
          <w:rFonts w:hint="eastAsia" w:ascii="宋体" w:hAnsi="宋体" w:eastAsia="宋体" w:cs="宋体"/>
          <w:b/>
          <w:bCs/>
          <w:sz w:val="24"/>
          <w:szCs w:val="24"/>
          <w:highlight w:val="none"/>
        </w:rPr>
        <w:t>资格要求：</w:t>
      </w:r>
      <w:bookmarkEnd w:id="6"/>
      <w:bookmarkEnd w:id="7"/>
      <w:bookmarkEnd w:id="8"/>
      <w:bookmarkEnd w:id="9"/>
    </w:p>
    <w:p>
      <w:pPr>
        <w:pageBreakBefore w:val="0"/>
        <w:widowControl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sz w:val="24"/>
          <w:szCs w:val="24"/>
          <w:highlight w:val="none"/>
          <w:lang w:val="en-US" w:eastAsia="zh-CN"/>
        </w:rPr>
      </w:pPr>
      <w:bookmarkStart w:id="10" w:name="_Toc28359004"/>
      <w:bookmarkStart w:id="11" w:name="_Toc35393623"/>
      <w:bookmarkStart w:id="12" w:name="_Toc28359081"/>
      <w:bookmarkStart w:id="13" w:name="_Toc35393792"/>
      <w:r>
        <w:rPr>
          <w:rFonts w:hint="eastAsia" w:ascii="宋体" w:hAnsi="宋体" w:eastAsia="宋体" w:cs="宋体"/>
          <w:sz w:val="24"/>
          <w:szCs w:val="24"/>
          <w:highlight w:val="none"/>
          <w:lang w:val="en-US" w:eastAsia="zh-CN"/>
        </w:rPr>
        <w:t>1.（1）提供营业执照原件扫描上传；</w:t>
      </w:r>
    </w:p>
    <w:p>
      <w:pPr>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（2）法人（负责人）提供法定代表人身份证明，或委托代理人提供授权委托书；</w:t>
      </w:r>
    </w:p>
    <w:p>
      <w:pPr>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（3）提供2022年度财务审计报告或近六个月银行资信证明；</w:t>
      </w:r>
    </w:p>
    <w:p>
      <w:pPr>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r>
        <w:rPr>
          <w:rFonts w:hint="eastAsia" w:ascii="宋体" w:hAnsi="宋体" w:cs="宋体"/>
          <w:sz w:val="24"/>
          <w:szCs w:val="24"/>
          <w:highlight w:val="none"/>
          <w:lang w:val="en-US" w:eastAsia="zh-CN"/>
        </w:rPr>
        <w:t>提供税务部门出具的2023年任一个月完税证明；</w:t>
      </w:r>
    </w:p>
    <w:p>
      <w:pPr>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（5）提供社保机构出具的投标单位给员工近三个月社保缴纳证明；</w:t>
      </w:r>
    </w:p>
    <w:p>
      <w:pPr>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（6）三年内在经营活动中没有重大违法记录，并提供无重大违法记录声明书；</w:t>
      </w:r>
    </w:p>
    <w:p>
      <w:pPr>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（7）法律、行政法规规定的其他条件。</w:t>
      </w:r>
    </w:p>
    <w:p>
      <w:pPr>
        <w:pageBreakBefore w:val="0"/>
        <w:widowControl w:val="0"/>
        <w:kinsoku/>
        <w:wordWrap/>
        <w:overflowPunct/>
        <w:topLinePunct w:val="0"/>
        <w:autoSpaceDE/>
        <w:autoSpaceDN/>
        <w:bidi w:val="0"/>
        <w:adjustRightInd/>
        <w:snapToGrid/>
        <w:spacing w:line="360" w:lineRule="exact"/>
        <w:ind w:firstLine="240" w:firstLineChars="1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（8）针对本项目的特殊资质：投标人具备市政公用工程施工总承包叁级（含叁级）及以上资质，拟派负责本项目人员需具备注册建造师证（二级及以上）的专业技术人员、安全生产许可证。</w:t>
      </w:r>
    </w:p>
    <w:p>
      <w:pPr>
        <w:widowControl/>
        <w:spacing w:line="38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提供“信用中国”及“中国政府采购网”查询截图，未被“信用中国”（www.creditchina.gov.cn）、中国政府采购网（www.ccgp.gov.cn）列入失信被执行人、重大税收违法案件当事人名单、政府采购严重违法失信行为记录名单</w:t>
      </w:r>
      <w:r>
        <w:rPr>
          <w:rFonts w:hint="eastAsia" w:ascii="宋体" w:hAnsi="宋体" w:cs="Arial"/>
          <w:b w:val="0"/>
          <w:bCs w:val="0"/>
          <w:kern w:val="0"/>
          <w:szCs w:val="21"/>
          <w:highlight w:val="none"/>
          <w:lang w:val="en-US" w:eastAsia="zh-CN"/>
        </w:rPr>
        <w:t>（</w:t>
      </w:r>
      <w:r>
        <w:rPr>
          <w:rFonts w:hint="eastAsia" w:ascii="宋体" w:hAnsi="宋体" w:eastAsia="宋体" w:cs="宋体"/>
          <w:sz w:val="24"/>
          <w:szCs w:val="24"/>
          <w:highlight w:val="none"/>
          <w:lang w:val="en-US" w:eastAsia="zh-CN"/>
        </w:rPr>
        <w:t>网页打印件须自采购文件发布之日起至投标截止时间从上述网站中打印）。</w:t>
      </w:r>
    </w:p>
    <w:p>
      <w:pPr>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3.本项目不接受联合体投标。</w:t>
      </w:r>
    </w:p>
    <w:p>
      <w:pPr>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4.单位负责人为同一人或者存在直接控股、管理关系的不同</w:t>
      </w:r>
      <w:r>
        <w:rPr>
          <w:rFonts w:hint="eastAsia" w:ascii="宋体" w:hAnsi="宋体" w:cs="宋体"/>
          <w:sz w:val="24"/>
          <w:szCs w:val="24"/>
          <w:highlight w:val="none"/>
          <w:lang w:val="en-US" w:eastAsia="zh-CN"/>
        </w:rPr>
        <w:t>投标人</w:t>
      </w:r>
      <w:r>
        <w:rPr>
          <w:rFonts w:hint="eastAsia" w:ascii="宋体" w:hAnsi="宋体" w:eastAsia="宋体" w:cs="宋体"/>
          <w:sz w:val="24"/>
          <w:szCs w:val="24"/>
          <w:highlight w:val="none"/>
          <w:lang w:val="en-US" w:eastAsia="zh-CN"/>
        </w:rPr>
        <w:t>，不得参加同一合同项下的政府采购活动。除单一来源采购项目外，为采购项目提供整体设计、规范编制或者项目管理、监理、检测等服务的</w:t>
      </w:r>
      <w:r>
        <w:rPr>
          <w:rFonts w:hint="eastAsia" w:ascii="宋体" w:hAnsi="宋体" w:cs="宋体"/>
          <w:sz w:val="24"/>
          <w:szCs w:val="24"/>
          <w:highlight w:val="none"/>
          <w:lang w:val="en-US" w:eastAsia="zh-CN"/>
        </w:rPr>
        <w:t>投标人</w:t>
      </w:r>
      <w:r>
        <w:rPr>
          <w:rFonts w:hint="eastAsia" w:ascii="宋体" w:hAnsi="宋体" w:eastAsia="宋体" w:cs="宋体"/>
          <w:sz w:val="24"/>
          <w:szCs w:val="24"/>
          <w:highlight w:val="none"/>
          <w:lang w:val="en-US" w:eastAsia="zh-CN"/>
        </w:rPr>
        <w:t>，不得再参加该采购项目的其他采购活动；</w:t>
      </w:r>
    </w:p>
    <w:p>
      <w:pPr>
        <w:keepNext w:val="0"/>
        <w:keepLines w:val="0"/>
        <w:pageBreakBefore w:val="0"/>
        <w:numPr>
          <w:ilvl w:val="0"/>
          <w:numId w:val="0"/>
        </w:numPr>
        <w:tabs>
          <w:tab w:val="left" w:pos="4980"/>
          <w:tab w:val="right" w:pos="8312"/>
        </w:tabs>
        <w:kinsoku/>
        <w:wordWrap/>
        <w:overflowPunct/>
        <w:topLinePunct w:val="0"/>
        <w:autoSpaceDE/>
        <w:autoSpaceDN/>
        <w:bidi w:val="0"/>
        <w:adjustRightInd/>
        <w:snapToGrid/>
        <w:spacing w:line="360" w:lineRule="exact"/>
        <w:jc w:val="left"/>
        <w:textAlignment w:val="auto"/>
        <w:rPr>
          <w:rFonts w:hint="eastAsia" w:ascii="宋体" w:hAnsi="宋体" w:eastAsia="宋体" w:cs="宋体"/>
          <w:b/>
          <w:bCs w:val="0"/>
          <w:i w:val="0"/>
          <w:iCs w:val="0"/>
          <w:sz w:val="24"/>
          <w:szCs w:val="24"/>
          <w:highlight w:val="none"/>
          <w:lang w:eastAsia="zh-CN"/>
        </w:rPr>
      </w:pPr>
      <w:r>
        <w:rPr>
          <w:rFonts w:hint="eastAsia" w:ascii="宋体" w:hAnsi="宋体" w:eastAsia="宋体" w:cs="宋体"/>
          <w:b/>
          <w:bCs w:val="0"/>
          <w:i w:val="0"/>
          <w:iCs w:val="0"/>
          <w:sz w:val="24"/>
          <w:szCs w:val="24"/>
          <w:highlight w:val="none"/>
        </w:rPr>
        <w:t>三、获取</w:t>
      </w:r>
      <w:bookmarkEnd w:id="10"/>
      <w:bookmarkEnd w:id="11"/>
      <w:bookmarkEnd w:id="12"/>
      <w:bookmarkEnd w:id="13"/>
      <w:r>
        <w:rPr>
          <w:rFonts w:hint="eastAsia" w:ascii="宋体" w:hAnsi="宋体" w:eastAsia="宋体" w:cs="宋体"/>
          <w:b/>
          <w:bCs w:val="0"/>
          <w:i w:val="0"/>
          <w:iCs w:val="0"/>
          <w:sz w:val="24"/>
          <w:szCs w:val="24"/>
          <w:highlight w:val="none"/>
          <w:lang w:val="en-US" w:eastAsia="zh-CN"/>
        </w:rPr>
        <w:t>采购</w:t>
      </w:r>
      <w:r>
        <w:rPr>
          <w:rFonts w:hint="eastAsia" w:ascii="宋体" w:hAnsi="宋体" w:eastAsia="宋体" w:cs="宋体"/>
          <w:b/>
          <w:bCs w:val="0"/>
          <w:i w:val="0"/>
          <w:iCs w:val="0"/>
          <w:sz w:val="24"/>
          <w:szCs w:val="24"/>
          <w:highlight w:val="none"/>
          <w:lang w:eastAsia="zh-CN"/>
        </w:rPr>
        <w:t>文件</w:t>
      </w:r>
    </w:p>
    <w:p>
      <w:pPr>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获取</w:t>
      </w:r>
      <w:r>
        <w:rPr>
          <w:rFonts w:hint="eastAsia" w:ascii="宋体" w:hAnsi="宋体" w:eastAsia="宋体" w:cs="宋体"/>
          <w:sz w:val="24"/>
          <w:szCs w:val="24"/>
          <w:highlight w:val="none"/>
          <w:lang w:val="en-US" w:eastAsia="zh-CN"/>
        </w:rPr>
        <w:t>时间：2023年</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日至2023年</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lang w:val="en-US" w:eastAsia="zh-CN"/>
        </w:rPr>
        <w:t>月</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lang w:val="en-US" w:eastAsia="zh-CN"/>
        </w:rPr>
        <w:t>日，每天上午10:00至1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lang w:val="en-US" w:eastAsia="zh-CN"/>
        </w:rPr>
        <w:t>0，下午1</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0至</w:t>
      </w:r>
      <w:r>
        <w:rPr>
          <w:rFonts w:hint="eastAsia" w:ascii="宋体" w:hAnsi="宋体" w:cs="宋体"/>
          <w:sz w:val="24"/>
          <w:szCs w:val="24"/>
          <w:highlight w:val="none"/>
          <w:lang w:val="en-US" w:eastAsia="zh-CN"/>
        </w:rPr>
        <w:t>19</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0（北京时间）</w:t>
      </w:r>
    </w:p>
    <w:p>
      <w:pPr>
        <w:keepNext w:val="0"/>
        <w:keepLines w:val="0"/>
        <w:pageBreakBefore w:val="0"/>
        <w:widowControl/>
        <w:kinsoku/>
        <w:wordWrap/>
        <w:overflowPunct/>
        <w:topLinePunct w:val="0"/>
        <w:autoSpaceDE/>
        <w:autoSpaceDN/>
        <w:bidi w:val="0"/>
        <w:adjustRightInd/>
        <w:snapToGrid/>
        <w:spacing w:before="40" w:after="40" w:line="360" w:lineRule="atLeast"/>
        <w:ind w:left="0" w:leftChars="0" w:right="0" w:rightChars="0" w:firstLine="240" w:firstLineChars="100"/>
        <w:textAlignment w:val="auto"/>
        <w:rPr>
          <w:rFonts w:hint="eastAsia" w:ascii="宋体" w:hAnsi="宋体" w:eastAsia="宋体" w:cs="宋体"/>
          <w:kern w:val="2"/>
          <w:sz w:val="24"/>
          <w:szCs w:val="24"/>
          <w:highlight w:val="none"/>
          <w:lang w:val="en-US" w:eastAsia="zh-CN" w:bidi="ar-SA"/>
        </w:rPr>
      </w:pPr>
      <w:bookmarkStart w:id="14" w:name="_Toc28359005"/>
      <w:bookmarkStart w:id="15" w:name="_Toc35393624"/>
      <w:bookmarkStart w:id="16" w:name="_Toc28359082"/>
      <w:bookmarkStart w:id="17" w:name="_Toc35393793"/>
      <w:r>
        <w:rPr>
          <w:rFonts w:hint="eastAsia" w:ascii="宋体" w:hAnsi="宋体" w:eastAsia="宋体" w:cs="宋体"/>
          <w:b w:val="0"/>
          <w:bCs/>
          <w:i w:val="0"/>
          <w:iCs w:val="0"/>
          <w:sz w:val="24"/>
          <w:szCs w:val="24"/>
          <w:highlight w:val="none"/>
        </w:rPr>
        <w:t>地点：</w:t>
      </w:r>
      <w:r>
        <w:rPr>
          <w:rFonts w:hint="eastAsia" w:ascii="宋体" w:hAnsi="宋体" w:eastAsia="宋体" w:cs="宋体"/>
          <w:kern w:val="2"/>
          <w:sz w:val="24"/>
          <w:szCs w:val="24"/>
          <w:highlight w:val="none"/>
          <w:lang w:val="en-US" w:eastAsia="zh-CN" w:bidi="ar-SA"/>
        </w:rPr>
        <w:t>政采云平台线上获取</w:t>
      </w:r>
    </w:p>
    <w:p>
      <w:pPr>
        <w:keepNext w:val="0"/>
        <w:keepLines w:val="0"/>
        <w:pageBreakBefore w:val="0"/>
        <w:widowControl/>
        <w:kinsoku/>
        <w:wordWrap/>
        <w:overflowPunct/>
        <w:topLinePunct w:val="0"/>
        <w:autoSpaceDE/>
        <w:autoSpaceDN/>
        <w:bidi w:val="0"/>
        <w:adjustRightInd/>
        <w:snapToGrid/>
        <w:spacing w:before="40" w:after="40" w:line="360" w:lineRule="atLeast"/>
        <w:ind w:left="0" w:leftChars="0" w:right="0" w:rightChars="0" w:firstLine="240" w:firstLineChars="1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方式：</w:t>
      </w:r>
      <w:r>
        <w:rPr>
          <w:rFonts w:hint="eastAsia" w:ascii="宋体" w:hAnsi="宋体" w:cs="宋体"/>
          <w:kern w:val="2"/>
          <w:sz w:val="24"/>
          <w:szCs w:val="24"/>
          <w:highlight w:val="none"/>
          <w:lang w:val="en-US" w:eastAsia="zh-CN" w:bidi="ar-SA"/>
        </w:rPr>
        <w:t>投标人</w:t>
      </w:r>
      <w:r>
        <w:rPr>
          <w:rFonts w:hint="eastAsia" w:ascii="宋体" w:hAnsi="宋体" w:eastAsia="宋体" w:cs="宋体"/>
          <w:kern w:val="2"/>
          <w:sz w:val="24"/>
          <w:szCs w:val="24"/>
          <w:highlight w:val="none"/>
          <w:lang w:val="en-US" w:eastAsia="zh-CN" w:bidi="ar-SA"/>
        </w:rPr>
        <w:t>登陆政采云平台http://www.zcygov.cn/，在线申请获取采购文件（登录政府采购云平台 → 项目采购 → 获取采购文件 → 申请，审核通过后可下载采购文件，如有操作性问题，可与政采云在线客服进行咨询，咨询电话：400-881-7190，95763）。</w:t>
      </w:r>
    </w:p>
    <w:p>
      <w:pPr>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b/>
          <w:bCs w:val="0"/>
          <w:i w:val="0"/>
          <w:iCs w:val="0"/>
          <w:sz w:val="24"/>
          <w:szCs w:val="24"/>
          <w:highlight w:val="none"/>
        </w:rPr>
      </w:pPr>
      <w:r>
        <w:rPr>
          <w:rFonts w:hint="eastAsia" w:ascii="宋体" w:hAnsi="宋体" w:eastAsia="宋体" w:cs="宋体"/>
          <w:b/>
          <w:bCs w:val="0"/>
          <w:i w:val="0"/>
          <w:iCs w:val="0"/>
          <w:sz w:val="24"/>
          <w:szCs w:val="24"/>
          <w:highlight w:val="none"/>
        </w:rPr>
        <w:t>四、响应文件提交</w:t>
      </w:r>
    </w:p>
    <w:p>
      <w:pPr>
        <w:keepNext w:val="0"/>
        <w:keepLines w:val="0"/>
        <w:pageBreakBefore w:val="0"/>
        <w:widowControl/>
        <w:kinsoku/>
        <w:wordWrap/>
        <w:overflowPunct/>
        <w:topLinePunct w:val="0"/>
        <w:autoSpaceDE/>
        <w:autoSpaceDN/>
        <w:bidi w:val="0"/>
        <w:adjustRightInd/>
        <w:snapToGrid/>
        <w:spacing w:before="40" w:after="40" w:line="360" w:lineRule="atLeast"/>
        <w:ind w:left="0" w:leftChars="0" w:right="0" w:rightChars="0" w:firstLine="240" w:firstLineChars="100"/>
        <w:textAlignment w:val="auto"/>
        <w:rPr>
          <w:rFonts w:hint="eastAsia"/>
          <w:lang w:val="en-US" w:eastAsia="zh-CN"/>
        </w:rPr>
      </w:pPr>
      <w:r>
        <w:rPr>
          <w:rFonts w:hint="default" w:ascii="宋体" w:hAnsi="宋体" w:eastAsia="宋体" w:cs="宋体"/>
          <w:kern w:val="2"/>
          <w:sz w:val="24"/>
          <w:szCs w:val="24"/>
          <w:highlight w:val="none"/>
          <w:lang w:val="en-US" w:eastAsia="zh-CN" w:bidi="ar-SA"/>
        </w:rPr>
        <w:t>截止时间：</w:t>
      </w:r>
      <w:r>
        <w:rPr>
          <w:rFonts w:hint="eastAsia" w:ascii="宋体" w:hAnsi="宋体" w:eastAsia="宋体" w:cs="宋体"/>
          <w:kern w:val="2"/>
          <w:sz w:val="24"/>
          <w:szCs w:val="24"/>
          <w:highlight w:val="none"/>
          <w:lang w:val="en-US" w:eastAsia="zh-CN" w:bidi="ar-SA"/>
        </w:rPr>
        <w:t>投标人应于</w:t>
      </w:r>
      <w:r>
        <w:rPr>
          <w:rFonts w:hint="eastAsia" w:ascii="宋体" w:hAnsi="宋体" w:cs="宋体"/>
          <w:kern w:val="2"/>
          <w:sz w:val="24"/>
          <w:szCs w:val="24"/>
          <w:highlight w:val="none"/>
          <w:lang w:val="en-US" w:eastAsia="zh-CN" w:bidi="ar-SA"/>
        </w:rPr>
        <w:t>2023年11月13日，12：00整</w:t>
      </w:r>
      <w:r>
        <w:rPr>
          <w:rFonts w:hint="eastAsia" w:ascii="宋体" w:hAnsi="宋体" w:eastAsia="宋体" w:cs="宋体"/>
          <w:kern w:val="2"/>
          <w:sz w:val="24"/>
          <w:szCs w:val="24"/>
          <w:highlight w:val="none"/>
          <w:lang w:val="en-US" w:eastAsia="zh-CN" w:bidi="ar-SA"/>
        </w:rPr>
        <w:t>之前将电子投标文件上传到“政采云”平台。应按照本项目采购文件和政采云平台的要求编制、加密传输投标文件。</w:t>
      </w:r>
      <w:r>
        <w:rPr>
          <w:rFonts w:hint="eastAsia" w:ascii="宋体" w:hAnsi="宋体" w:cs="宋体"/>
          <w:kern w:val="2"/>
          <w:sz w:val="24"/>
          <w:szCs w:val="24"/>
          <w:highlight w:val="none"/>
          <w:lang w:val="en-US" w:eastAsia="zh-CN" w:bidi="ar-SA"/>
        </w:rPr>
        <w:t>投标人</w:t>
      </w:r>
      <w:r>
        <w:rPr>
          <w:rFonts w:hint="eastAsia" w:ascii="宋体" w:hAnsi="宋体" w:eastAsia="宋体" w:cs="宋体"/>
          <w:kern w:val="2"/>
          <w:sz w:val="24"/>
          <w:szCs w:val="24"/>
          <w:highlight w:val="none"/>
          <w:lang w:val="en-US" w:eastAsia="zh-CN" w:bidi="ar-SA"/>
        </w:rPr>
        <w:t>在使用系统进行投标的过程中遇到涉及平台使用的任何问题，</w:t>
      </w:r>
      <w:r>
        <w:rPr>
          <w:rFonts w:hint="default" w:ascii="宋体" w:hAnsi="宋体" w:eastAsia="宋体" w:cs="宋体"/>
          <w:kern w:val="2"/>
          <w:sz w:val="24"/>
          <w:szCs w:val="24"/>
          <w:highlight w:val="none"/>
          <w:lang w:val="en-US" w:eastAsia="zh-CN" w:bidi="ar-SA"/>
        </w:rPr>
        <w:t>可通过</w:t>
      </w:r>
      <w:r>
        <w:rPr>
          <w:rFonts w:hint="eastAsia" w:ascii="宋体" w:hAnsi="宋体" w:eastAsia="宋体" w:cs="宋体"/>
          <w:kern w:val="2"/>
          <w:sz w:val="24"/>
          <w:szCs w:val="24"/>
          <w:highlight w:val="none"/>
          <w:lang w:val="en-US" w:eastAsia="zh-CN" w:bidi="ar-SA"/>
        </w:rPr>
        <w:t>政采云平台自助查询、</w:t>
      </w:r>
      <w:r>
        <w:rPr>
          <w:rFonts w:hint="default" w:ascii="宋体" w:hAnsi="宋体" w:eastAsia="宋体" w:cs="宋体"/>
          <w:kern w:val="2"/>
          <w:sz w:val="24"/>
          <w:szCs w:val="24"/>
          <w:highlight w:val="none"/>
          <w:lang w:val="en-US" w:eastAsia="zh-CN" w:bidi="ar-SA"/>
        </w:rPr>
        <w:t>钉钉群及政采云在线客服</w:t>
      </w:r>
      <w:r>
        <w:rPr>
          <w:rFonts w:hint="eastAsia" w:ascii="宋体" w:hAnsi="宋体" w:eastAsia="宋体" w:cs="宋体"/>
          <w:kern w:val="2"/>
          <w:sz w:val="24"/>
          <w:szCs w:val="24"/>
          <w:highlight w:val="none"/>
          <w:lang w:val="en-US" w:eastAsia="zh-CN" w:bidi="ar-SA"/>
        </w:rPr>
        <w:t>、或致电政采云平台技术支持热线咨询，联系方式：400-881-7190,95763。</w:t>
      </w:r>
    </w:p>
    <w:bookmarkEnd w:id="14"/>
    <w:bookmarkEnd w:id="15"/>
    <w:bookmarkEnd w:id="16"/>
    <w:bookmarkEnd w:id="17"/>
    <w:p>
      <w:pPr>
        <w:pageBreakBefore w:val="0"/>
        <w:kinsoku/>
        <w:wordWrap/>
        <w:overflowPunct/>
        <w:topLinePunct w:val="0"/>
        <w:autoSpaceDE/>
        <w:autoSpaceDN/>
        <w:bidi w:val="0"/>
        <w:adjustRightInd/>
        <w:snapToGrid/>
        <w:spacing w:line="360" w:lineRule="exact"/>
        <w:ind w:firstLine="0" w:firstLineChars="0"/>
        <w:textAlignment w:val="auto"/>
        <w:rPr>
          <w:rFonts w:hint="default" w:ascii="宋体" w:hAnsi="宋体" w:eastAsia="宋体" w:cs="宋体"/>
          <w:b/>
          <w:bCs/>
          <w:i w:val="0"/>
          <w:iCs w:val="0"/>
          <w:sz w:val="24"/>
          <w:szCs w:val="24"/>
          <w:highlight w:val="none"/>
        </w:rPr>
      </w:pPr>
      <w:r>
        <w:rPr>
          <w:rFonts w:hint="default" w:ascii="宋体" w:hAnsi="宋体" w:eastAsia="宋体" w:cs="宋体"/>
          <w:b/>
          <w:bCs/>
          <w:i w:val="0"/>
          <w:iCs w:val="0"/>
          <w:sz w:val="24"/>
          <w:szCs w:val="24"/>
          <w:highlight w:val="none"/>
        </w:rPr>
        <w:t>五、响应文件开启</w:t>
      </w:r>
    </w:p>
    <w:p>
      <w:pPr>
        <w:pageBreakBefore w:val="0"/>
        <w:kinsoku/>
        <w:wordWrap/>
        <w:overflowPunct/>
        <w:topLinePunct w:val="0"/>
        <w:autoSpaceDE/>
        <w:autoSpaceDN/>
        <w:bidi w:val="0"/>
        <w:adjustRightInd/>
        <w:snapToGrid/>
        <w:spacing w:line="360" w:lineRule="exact"/>
        <w:ind w:firstLine="0" w:firstLineChars="0"/>
        <w:textAlignment w:val="auto"/>
        <w:rPr>
          <w:rFonts w:hint="default" w:ascii="宋体" w:hAnsi="宋体" w:eastAsia="宋体" w:cs="宋体"/>
          <w:kern w:val="2"/>
          <w:sz w:val="24"/>
          <w:szCs w:val="24"/>
          <w:highlight w:val="none"/>
          <w:lang w:val="en-US" w:eastAsia="zh-CN" w:bidi="ar-SA"/>
        </w:rPr>
      </w:pPr>
      <w:r>
        <w:rPr>
          <w:rFonts w:hint="default" w:ascii="宋体" w:hAnsi="宋体" w:eastAsia="宋体" w:cs="宋体"/>
          <w:i w:val="0"/>
          <w:iCs w:val="0"/>
          <w:sz w:val="24"/>
          <w:szCs w:val="24"/>
          <w:highlight w:val="none"/>
        </w:rPr>
        <w:t>开启时间</w:t>
      </w:r>
      <w:r>
        <w:rPr>
          <w:rFonts w:hint="default" w:ascii="宋体" w:hAnsi="宋体" w:eastAsia="宋体" w:cs="宋体"/>
          <w:i w:val="0"/>
          <w:iCs w:val="0"/>
          <w:color w:val="000000" w:themeColor="text1"/>
          <w:sz w:val="24"/>
          <w:szCs w:val="24"/>
          <w:highlight w:val="none"/>
          <w14:textFill>
            <w14:solidFill>
              <w14:schemeClr w14:val="tx1"/>
            </w14:solidFill>
          </w14:textFill>
        </w:rPr>
        <w:t>：</w:t>
      </w:r>
      <w:r>
        <w:rPr>
          <w:rFonts w:hint="eastAsia" w:ascii="宋体" w:hAnsi="宋体" w:cs="宋体"/>
          <w:kern w:val="2"/>
          <w:sz w:val="24"/>
          <w:szCs w:val="24"/>
          <w:highlight w:val="none"/>
          <w:lang w:val="en-US" w:eastAsia="zh-CN" w:bidi="ar-SA"/>
        </w:rPr>
        <w:t>2023年11月13日，12：00整</w:t>
      </w:r>
      <w:r>
        <w:rPr>
          <w:rFonts w:hint="default" w:ascii="宋体" w:hAnsi="宋体" w:eastAsia="宋体" w:cs="宋体"/>
          <w:kern w:val="2"/>
          <w:sz w:val="24"/>
          <w:szCs w:val="24"/>
          <w:highlight w:val="none"/>
          <w:lang w:val="en-US" w:eastAsia="zh-CN" w:bidi="ar-SA"/>
        </w:rPr>
        <w:t>（北京时间）</w:t>
      </w:r>
    </w:p>
    <w:p>
      <w:pPr>
        <w:pageBreakBefore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t>开标地点（网址）：</w:t>
      </w:r>
      <w:r>
        <w:rPr>
          <w:rFonts w:hint="default" w:ascii="宋体" w:hAnsi="宋体" w:eastAsia="宋体" w:cs="宋体"/>
          <w:i w:val="0"/>
          <w:iCs w:val="0"/>
          <w:sz w:val="24"/>
          <w:szCs w:val="24"/>
          <w:highlight w:val="none"/>
        </w:rPr>
        <w:fldChar w:fldCharType="begin"/>
      </w:r>
      <w:r>
        <w:rPr>
          <w:rFonts w:hint="default" w:ascii="宋体" w:hAnsi="宋体" w:eastAsia="宋体" w:cs="宋体"/>
          <w:i w:val="0"/>
          <w:iCs w:val="0"/>
          <w:sz w:val="24"/>
          <w:szCs w:val="24"/>
          <w:highlight w:val="none"/>
        </w:rPr>
        <w:instrText xml:space="preserve"> HYPERLINK "https://www.zcygov.cn，投标供应商无需到达评标现场。" </w:instrText>
      </w:r>
      <w:r>
        <w:rPr>
          <w:rFonts w:hint="default"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t>https://www.zcygov.cn</w:t>
      </w:r>
      <w:r>
        <w:rPr>
          <w:rFonts w:hint="eastAsia" w:ascii="宋体" w:hAnsi="宋体" w:eastAsia="宋体" w:cs="宋体"/>
          <w:i w:val="0"/>
          <w:iCs w:val="0"/>
          <w:sz w:val="24"/>
          <w:szCs w:val="24"/>
          <w:highlight w:val="none"/>
        </w:rPr>
        <w:fldChar w:fldCharType="end"/>
      </w:r>
      <w:r>
        <w:rPr>
          <w:rFonts w:hint="eastAsia" w:ascii="宋体" w:hAnsi="宋体" w:eastAsia="宋体" w:cs="宋体"/>
          <w:i w:val="0"/>
          <w:iCs w:val="0"/>
          <w:sz w:val="24"/>
          <w:szCs w:val="24"/>
          <w:highlight w:val="none"/>
        </w:rPr>
        <w:t>政采云电子开标大厅</w:t>
      </w:r>
    </w:p>
    <w:p>
      <w:pPr>
        <w:pageBreakBefore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评标时间：电子投标文件解密后</w:t>
      </w:r>
    </w:p>
    <w:p>
      <w:pPr>
        <w:pageBreakBefore w:val="0"/>
        <w:kinsoku/>
        <w:wordWrap/>
        <w:overflowPunct/>
        <w:topLinePunct w:val="0"/>
        <w:autoSpaceDE/>
        <w:autoSpaceDN/>
        <w:bidi w:val="0"/>
        <w:adjustRightInd/>
        <w:snapToGrid/>
        <w:spacing w:line="360" w:lineRule="exact"/>
        <w:ind w:firstLine="0" w:firstLineChars="0"/>
        <w:textAlignment w:val="auto"/>
        <w:rPr>
          <w:rFonts w:hint="default" w:ascii="宋体" w:hAnsi="宋体" w:eastAsia="宋体" w:cs="宋体"/>
          <w:i w:val="0"/>
          <w:iCs w:val="0"/>
          <w:sz w:val="24"/>
          <w:szCs w:val="24"/>
          <w:highlight w:val="none"/>
        </w:rPr>
      </w:pPr>
      <w:r>
        <w:rPr>
          <w:rFonts w:hint="eastAsia" w:ascii="宋体" w:hAnsi="宋体" w:eastAsia="宋体" w:cs="宋体"/>
          <w:i w:val="0"/>
          <w:iCs w:val="0"/>
          <w:sz w:val="24"/>
          <w:szCs w:val="24"/>
          <w:highlight w:val="none"/>
          <w:lang w:val="en-US" w:eastAsia="zh-CN"/>
        </w:rPr>
        <w:t>评标地点：霍城县政务服务中心三楼政府采购中心，评审小组到达后开启电子评标，投标人无需到达评标地点。</w:t>
      </w:r>
      <w:r>
        <w:rPr>
          <w:rFonts w:hint="default" w:ascii="宋体" w:hAnsi="宋体" w:eastAsia="宋体" w:cs="宋体"/>
          <w:i w:val="0"/>
          <w:iCs w:val="0"/>
          <w:sz w:val="24"/>
          <w:szCs w:val="24"/>
          <w:highlight w:val="none"/>
        </w:rPr>
        <w:t> </w:t>
      </w:r>
      <w:bookmarkStart w:id="18" w:name="_Toc35393625"/>
      <w:bookmarkStart w:id="19" w:name="_Toc28359084"/>
      <w:bookmarkStart w:id="20" w:name="_Toc35393794"/>
      <w:bookmarkStart w:id="21" w:name="_Toc28359007"/>
    </w:p>
    <w:p>
      <w:pPr>
        <w:pageBreakBefore w:val="0"/>
        <w:kinsoku/>
        <w:wordWrap/>
        <w:overflowPunct/>
        <w:topLinePunct w:val="0"/>
        <w:autoSpaceDE/>
        <w:autoSpaceDN/>
        <w:bidi w:val="0"/>
        <w:adjustRightInd/>
        <w:snapToGrid/>
        <w:spacing w:line="360" w:lineRule="exact"/>
        <w:ind w:firstLine="0" w:firstLineChars="0"/>
        <w:textAlignment w:val="auto"/>
        <w:rPr>
          <w:rFonts w:hint="eastAsia" w:ascii="宋体" w:hAnsi="宋体" w:eastAsia="宋体" w:cs="宋体"/>
          <w:b/>
          <w:bCs w:val="0"/>
          <w:i w:val="0"/>
          <w:iCs w:val="0"/>
          <w:sz w:val="24"/>
          <w:szCs w:val="24"/>
          <w:highlight w:val="none"/>
        </w:rPr>
      </w:pPr>
      <w:r>
        <w:rPr>
          <w:rFonts w:hint="eastAsia" w:ascii="宋体" w:hAnsi="宋体" w:eastAsia="宋体" w:cs="宋体"/>
          <w:b/>
          <w:bCs w:val="0"/>
          <w:i w:val="0"/>
          <w:iCs w:val="0"/>
          <w:sz w:val="24"/>
          <w:szCs w:val="24"/>
          <w:highlight w:val="none"/>
          <w:lang w:eastAsia="zh-CN"/>
        </w:rPr>
        <w:t>六</w:t>
      </w:r>
      <w:r>
        <w:rPr>
          <w:rFonts w:hint="eastAsia" w:ascii="宋体" w:hAnsi="宋体" w:eastAsia="宋体" w:cs="宋体"/>
          <w:b/>
          <w:bCs w:val="0"/>
          <w:i w:val="0"/>
          <w:iCs w:val="0"/>
          <w:sz w:val="24"/>
          <w:szCs w:val="24"/>
          <w:highlight w:val="none"/>
        </w:rPr>
        <w:t>、公告期限</w:t>
      </w:r>
      <w:bookmarkEnd w:id="18"/>
      <w:bookmarkEnd w:id="19"/>
      <w:bookmarkEnd w:id="20"/>
      <w:bookmarkEnd w:id="21"/>
    </w:p>
    <w:p>
      <w:pPr>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i w:val="0"/>
          <w:iCs w:val="0"/>
          <w:kern w:val="0"/>
          <w:sz w:val="24"/>
          <w:szCs w:val="24"/>
          <w:highlight w:val="none"/>
        </w:rPr>
      </w:pPr>
      <w:r>
        <w:rPr>
          <w:rFonts w:hint="eastAsia" w:ascii="宋体" w:hAnsi="宋体" w:eastAsia="宋体" w:cs="宋体"/>
          <w:i w:val="0"/>
          <w:iCs w:val="0"/>
          <w:kern w:val="0"/>
          <w:sz w:val="24"/>
          <w:szCs w:val="24"/>
          <w:highlight w:val="none"/>
        </w:rPr>
        <w:t>自本公告发布之日起</w:t>
      </w:r>
      <w:r>
        <w:rPr>
          <w:rFonts w:hint="eastAsia" w:ascii="宋体" w:hAnsi="宋体" w:cs="宋体"/>
          <w:i w:val="0"/>
          <w:iCs w:val="0"/>
          <w:kern w:val="0"/>
          <w:sz w:val="24"/>
          <w:szCs w:val="24"/>
          <w:highlight w:val="none"/>
          <w:lang w:val="en-US" w:eastAsia="zh-CN"/>
        </w:rPr>
        <w:t>5</w:t>
      </w:r>
      <w:r>
        <w:rPr>
          <w:rFonts w:hint="eastAsia" w:ascii="宋体" w:hAnsi="宋体" w:eastAsia="宋体" w:cs="宋体"/>
          <w:i w:val="0"/>
          <w:iCs w:val="0"/>
          <w:kern w:val="0"/>
          <w:sz w:val="24"/>
          <w:szCs w:val="24"/>
          <w:highlight w:val="none"/>
        </w:rPr>
        <w:t>个工作日。</w:t>
      </w:r>
    </w:p>
    <w:p>
      <w:pPr>
        <w:pStyle w:val="4"/>
        <w:pageBreakBefore w:val="0"/>
        <w:numPr>
          <w:ilvl w:val="0"/>
          <w:numId w:val="0"/>
        </w:numPr>
        <w:kinsoku/>
        <w:wordWrap/>
        <w:overflowPunct/>
        <w:topLinePunct w:val="0"/>
        <w:autoSpaceDE/>
        <w:autoSpaceDN/>
        <w:bidi w:val="0"/>
        <w:adjustRightInd/>
        <w:snapToGrid/>
        <w:spacing w:before="0" w:after="0" w:line="360" w:lineRule="exact"/>
        <w:textAlignment w:val="auto"/>
        <w:rPr>
          <w:rFonts w:hint="eastAsia" w:ascii="宋体" w:hAnsi="宋体" w:eastAsia="宋体" w:cs="宋体"/>
          <w:b/>
          <w:bCs w:val="0"/>
          <w:i w:val="0"/>
          <w:iCs w:val="0"/>
          <w:sz w:val="24"/>
          <w:szCs w:val="24"/>
          <w:highlight w:val="none"/>
        </w:rPr>
      </w:pPr>
      <w:bookmarkStart w:id="22" w:name="_Toc35393626"/>
      <w:bookmarkStart w:id="23" w:name="_Toc35393795"/>
      <w:r>
        <w:rPr>
          <w:rFonts w:hint="eastAsia" w:ascii="宋体" w:hAnsi="宋体" w:eastAsia="宋体" w:cs="宋体"/>
          <w:b/>
          <w:bCs w:val="0"/>
          <w:i w:val="0"/>
          <w:iCs w:val="0"/>
          <w:sz w:val="24"/>
          <w:szCs w:val="24"/>
          <w:highlight w:val="none"/>
          <w:lang w:eastAsia="zh-CN"/>
        </w:rPr>
        <w:t>七、</w:t>
      </w:r>
      <w:r>
        <w:rPr>
          <w:rFonts w:hint="eastAsia" w:ascii="宋体" w:hAnsi="宋体" w:eastAsia="宋体" w:cs="宋体"/>
          <w:b/>
          <w:bCs w:val="0"/>
          <w:i w:val="0"/>
          <w:iCs w:val="0"/>
          <w:sz w:val="24"/>
          <w:szCs w:val="24"/>
          <w:highlight w:val="none"/>
        </w:rPr>
        <w:t>其他补充事宜</w:t>
      </w:r>
      <w:bookmarkEnd w:id="22"/>
      <w:bookmarkEnd w:id="23"/>
    </w:p>
    <w:p>
      <w:pPr>
        <w:pStyle w:val="19"/>
        <w:keepNext w:val="0"/>
        <w:keepLines w:val="0"/>
        <w:pageBreakBefore w:val="0"/>
        <w:kinsoku/>
        <w:wordWrap/>
        <w:overflowPunct/>
        <w:topLinePunct w:val="0"/>
        <w:autoSpaceDE/>
        <w:autoSpaceDN/>
        <w:bidi w:val="0"/>
        <w:adjustRightInd/>
        <w:snapToGrid/>
        <w:spacing w:beforeAutospacing="0" w:afterAutospacing="0" w:line="360" w:lineRule="exact"/>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1、请</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随时自行关注本项目的澄清、答疑、变更事项.2.本项目采用全流程不见面电子开评标，投标</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需要使用CA加密设备，</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可通过新疆数字证书认证中心官网（https://www.xjca.com.cn/）或下载“新疆政务通”APP自行进行申领。 3.本项目实行网上投标，采用加密电子投标文件(</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须使用CA加密设备通过政采云电子投标客户端制作投标文件)。若</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参与投标，自行承担投标一切费用。 4.各</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在开标前应确保成为新疆维吾尔自治区政府采购网正式注册入库</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，（已在政采云平台其他省份入驻的</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无需重复注册），并完成CA数字证书申领。因未注册入库、未办理CA数字证书等原因造成无法投标或投标失败等后果由</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自行承担。 5.</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将政采云电子交易客户端下载、安装完成后，可通过账号密码或CA登录客户端进行投标文件制作。在使用政采云投标客户端时，建议使用WIN7+64位及以上操作系统。客户端请至新疆政府采购网（http://www.ccgp-xinjiang.gov.cn/）下载专区查看，如有问题可拨打政采云客户服务热线400-881-7190进行咨询。6.</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在开标时须使用制作加密电子投标文件所使用的CA锁及电脑，电脑须提前配置好浏览器（建议使用谷歌浏览器），以便开标时解锁。 7.</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”版面获取操作指南。 8.为了保证开评标顺利进行，政采云线上开标功能完全实现，</w:t>
      </w:r>
      <w:r>
        <w:rPr>
          <w:rFonts w:hint="eastAsia" w:ascii="宋体" w:hAnsi="宋体" w:cs="宋体"/>
          <w:i w:val="0"/>
          <w:iCs w:val="0"/>
          <w:kern w:val="2"/>
          <w:sz w:val="24"/>
          <w:szCs w:val="24"/>
          <w:highlight w:val="none"/>
          <w:lang w:val="en-US" w:eastAsia="zh-CN" w:bidi="ar-SA"/>
        </w:rPr>
        <w:t>投标人</w:t>
      </w:r>
      <w:r>
        <w:rPr>
          <w:rFonts w:hint="eastAsia" w:ascii="宋体" w:hAnsi="宋体" w:eastAsia="宋体" w:cs="宋体"/>
          <w:i w:val="0"/>
          <w:iCs w:val="0"/>
          <w:kern w:val="2"/>
          <w:sz w:val="24"/>
          <w:szCs w:val="24"/>
          <w:highlight w:val="none"/>
          <w:lang w:val="en-US" w:eastAsia="zh-CN" w:bidi="ar-SA"/>
        </w:rPr>
        <w:t>开标所使用的电脑设备须具有视频及语音功能。9、投标企业下载采购文件后请仔细阅读，如对采购文件内容有质疑，投标人应在采购文件规定的质疑及澄清时间内以书面形式通知招标人。招标人认为必要时，将（澄清）修改后的公告发布在新疆政府采购网，敬请投标企业及时关注。 本项目不接受联合体投标，其他要求详见招标文件； </w:t>
      </w:r>
    </w:p>
    <w:p>
      <w:pPr>
        <w:pStyle w:val="19"/>
        <w:keepNext w:val="0"/>
        <w:keepLines w:val="0"/>
        <w:pageBreakBefore w:val="0"/>
        <w:kinsoku/>
        <w:wordWrap/>
        <w:overflowPunct/>
        <w:topLinePunct w:val="0"/>
        <w:autoSpaceDE/>
        <w:autoSpaceDN/>
        <w:bidi w:val="0"/>
        <w:adjustRightInd/>
        <w:snapToGrid/>
        <w:spacing w:beforeAutospacing="0" w:afterAutospacing="0" w:line="360" w:lineRule="exact"/>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 八、凡对本次采购提出询问，请按以下方式联系。</w:t>
      </w:r>
    </w:p>
    <w:p>
      <w:pPr>
        <w:pStyle w:val="19"/>
        <w:keepNext w:val="0"/>
        <w:keepLines w:val="0"/>
        <w:pageBreakBefore w:val="0"/>
        <w:kinsoku/>
        <w:wordWrap/>
        <w:overflowPunct/>
        <w:topLinePunct w:val="0"/>
        <w:autoSpaceDE/>
        <w:autoSpaceDN/>
        <w:bidi w:val="0"/>
        <w:adjustRightInd/>
        <w:snapToGrid/>
        <w:spacing w:before="0" w:beforeAutospacing="0" w:after="0" w:afterAutospacing="0" w:line="360" w:lineRule="exact"/>
        <w:ind w:firstLine="480" w:firstLineChars="200"/>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1.采购人名称：</w:t>
      </w:r>
      <w:r>
        <w:rPr>
          <w:rFonts w:hint="eastAsia" w:ascii="宋体" w:hAnsi="宋体" w:cs="宋体"/>
          <w:i w:val="0"/>
          <w:iCs w:val="0"/>
          <w:kern w:val="2"/>
          <w:sz w:val="24"/>
          <w:szCs w:val="24"/>
          <w:highlight w:val="none"/>
          <w:lang w:val="en-US" w:eastAsia="zh-CN" w:bidi="ar-SA"/>
        </w:rPr>
        <w:t>霍城县兰干镇人民政府</w:t>
      </w:r>
      <w:r>
        <w:rPr>
          <w:rFonts w:hint="eastAsia" w:ascii="宋体" w:hAnsi="宋体" w:eastAsia="宋体" w:cs="宋体"/>
          <w:i w:val="0"/>
          <w:iCs w:val="0"/>
          <w:kern w:val="2"/>
          <w:sz w:val="24"/>
          <w:szCs w:val="24"/>
          <w:highlight w:val="none"/>
          <w:lang w:val="en-US" w:eastAsia="zh-CN" w:bidi="ar-SA"/>
        </w:rPr>
        <w:t xml:space="preserve">          </w:t>
      </w:r>
    </w:p>
    <w:p>
      <w:pPr>
        <w:keepNext w:val="0"/>
        <w:keepLines w:val="0"/>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 xml:space="preserve">地  址：霍城县          </w:t>
      </w:r>
    </w:p>
    <w:p>
      <w:pPr>
        <w:pStyle w:val="19"/>
        <w:keepNext w:val="0"/>
        <w:keepLines w:val="0"/>
        <w:pageBreakBefore w:val="0"/>
        <w:kinsoku/>
        <w:wordWrap/>
        <w:overflowPunct/>
        <w:topLinePunct w:val="0"/>
        <w:autoSpaceDE/>
        <w:autoSpaceDN/>
        <w:bidi w:val="0"/>
        <w:adjustRightInd/>
        <w:snapToGrid/>
        <w:spacing w:before="0" w:beforeAutospacing="0" w:after="0" w:afterAutospacing="0" w:line="360" w:lineRule="exact"/>
        <w:ind w:firstLine="480" w:firstLineChars="200"/>
        <w:textAlignment w:val="auto"/>
        <w:rPr>
          <w:rFonts w:hint="default" w:ascii="宋体" w:hAnsi="宋体" w:cs="Arial"/>
          <w:kern w:val="0"/>
          <w:szCs w:val="21"/>
          <w:vertAlign w:val="baseline"/>
          <w:lang w:val="en-US" w:eastAsia="zh-CN"/>
        </w:rPr>
      </w:pPr>
      <w:r>
        <w:rPr>
          <w:rFonts w:hint="eastAsia" w:ascii="宋体" w:hAnsi="宋体" w:eastAsia="宋体" w:cs="宋体"/>
          <w:i w:val="0"/>
          <w:iCs w:val="0"/>
          <w:kern w:val="2"/>
          <w:sz w:val="24"/>
          <w:szCs w:val="24"/>
          <w:highlight w:val="none"/>
          <w:lang w:val="en-US" w:eastAsia="zh-CN" w:bidi="ar-SA"/>
        </w:rPr>
        <w:t>联系方式</w:t>
      </w:r>
      <w:r>
        <w:rPr>
          <w:rFonts w:hint="eastAsia" w:ascii="宋体" w:hAnsi="宋体" w:cs="宋体"/>
          <w:i w:val="0"/>
          <w:iCs w:val="0"/>
          <w:kern w:val="2"/>
          <w:sz w:val="24"/>
          <w:szCs w:val="24"/>
          <w:highlight w:val="none"/>
          <w:lang w:val="en-US" w:eastAsia="zh-CN" w:bidi="ar-SA"/>
        </w:rPr>
        <w:t>：15886989661</w:t>
      </w:r>
    </w:p>
    <w:p>
      <w:pPr>
        <w:pStyle w:val="19"/>
        <w:keepNext w:val="0"/>
        <w:keepLines w:val="0"/>
        <w:pageBreakBefore w:val="0"/>
        <w:kinsoku/>
        <w:wordWrap/>
        <w:overflowPunct/>
        <w:topLinePunct w:val="0"/>
        <w:autoSpaceDE/>
        <w:autoSpaceDN/>
        <w:bidi w:val="0"/>
        <w:adjustRightInd/>
        <w:snapToGrid/>
        <w:spacing w:before="0" w:beforeAutospacing="0" w:after="0" w:afterAutospacing="0" w:line="360" w:lineRule="exact"/>
        <w:ind w:firstLine="480" w:firstLineChars="200"/>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2.采购代理机构信息</w:t>
      </w:r>
    </w:p>
    <w:p>
      <w:pPr>
        <w:pStyle w:val="19"/>
        <w:keepNext w:val="0"/>
        <w:keepLines w:val="0"/>
        <w:pageBreakBefore w:val="0"/>
        <w:kinsoku/>
        <w:wordWrap/>
        <w:overflowPunct/>
        <w:topLinePunct w:val="0"/>
        <w:autoSpaceDE/>
        <w:autoSpaceDN/>
        <w:bidi w:val="0"/>
        <w:adjustRightInd/>
        <w:snapToGrid/>
        <w:spacing w:before="0" w:beforeAutospacing="0" w:after="0" w:afterAutospacing="0" w:line="360" w:lineRule="exact"/>
        <w:ind w:firstLine="480" w:firstLineChars="200"/>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名 称：霍城县政府采购中心</w:t>
      </w:r>
    </w:p>
    <w:p>
      <w:pPr>
        <w:pStyle w:val="19"/>
        <w:keepNext w:val="0"/>
        <w:keepLines w:val="0"/>
        <w:pageBreakBefore w:val="0"/>
        <w:kinsoku/>
        <w:wordWrap/>
        <w:overflowPunct/>
        <w:topLinePunct w:val="0"/>
        <w:autoSpaceDE/>
        <w:autoSpaceDN/>
        <w:bidi w:val="0"/>
        <w:adjustRightInd/>
        <w:snapToGrid/>
        <w:spacing w:before="0" w:beforeAutospacing="0" w:after="0" w:afterAutospacing="0" w:line="360" w:lineRule="exact"/>
        <w:ind w:firstLine="480" w:firstLineChars="200"/>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地 址：霍城县政务服务中心三楼政府采购中心办公室</w:t>
      </w:r>
    </w:p>
    <w:p>
      <w:pPr>
        <w:pStyle w:val="19"/>
        <w:keepNext w:val="0"/>
        <w:keepLines w:val="0"/>
        <w:pageBreakBefore w:val="0"/>
        <w:kinsoku/>
        <w:wordWrap/>
        <w:overflowPunct/>
        <w:topLinePunct w:val="0"/>
        <w:autoSpaceDE/>
        <w:autoSpaceDN/>
        <w:bidi w:val="0"/>
        <w:adjustRightInd/>
        <w:snapToGrid/>
        <w:spacing w:before="0" w:beforeAutospacing="0" w:after="0" w:afterAutospacing="0" w:line="360" w:lineRule="exact"/>
        <w:ind w:firstLine="480" w:firstLineChars="200"/>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3.项目联系方式</w:t>
      </w:r>
    </w:p>
    <w:p>
      <w:pPr>
        <w:pStyle w:val="19"/>
        <w:keepNext w:val="0"/>
        <w:keepLines w:val="0"/>
        <w:pageBreakBefore w:val="0"/>
        <w:kinsoku/>
        <w:wordWrap/>
        <w:overflowPunct/>
        <w:topLinePunct w:val="0"/>
        <w:autoSpaceDE/>
        <w:autoSpaceDN/>
        <w:bidi w:val="0"/>
        <w:adjustRightInd/>
        <w:snapToGrid/>
        <w:spacing w:before="0" w:beforeAutospacing="0" w:after="0" w:afterAutospacing="0" w:line="360" w:lineRule="exact"/>
        <w:ind w:firstLine="480" w:firstLineChars="200"/>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项目联系人：邓亚娟</w:t>
      </w:r>
    </w:p>
    <w:p>
      <w:pPr>
        <w:pStyle w:val="19"/>
        <w:keepNext w:val="0"/>
        <w:keepLines w:val="0"/>
        <w:pageBreakBefore w:val="0"/>
        <w:kinsoku/>
        <w:wordWrap/>
        <w:overflowPunct/>
        <w:topLinePunct w:val="0"/>
        <w:autoSpaceDE/>
        <w:autoSpaceDN/>
        <w:bidi w:val="0"/>
        <w:adjustRightInd/>
        <w:snapToGrid/>
        <w:spacing w:before="0" w:beforeAutospacing="0" w:after="0" w:afterAutospacing="0" w:line="360" w:lineRule="exact"/>
        <w:ind w:firstLine="480" w:firstLineChars="200"/>
        <w:textAlignment w:val="auto"/>
        <w:rPr>
          <w:rFonts w:hint="default"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kern w:val="2"/>
          <w:sz w:val="24"/>
          <w:szCs w:val="24"/>
          <w:highlight w:val="none"/>
          <w:lang w:val="en-US" w:eastAsia="zh-CN" w:bidi="ar-SA"/>
        </w:rPr>
        <w:t>电 话：0999-3022329</w:t>
      </w:r>
    </w:p>
    <w:p>
      <w:pPr>
        <w:keepNext w:val="0"/>
        <w:keepLines w:val="0"/>
        <w:pageBreakBefore w:val="0"/>
        <w:kinsoku/>
        <w:wordWrap/>
        <w:overflowPunct/>
        <w:topLinePunct w:val="0"/>
        <w:autoSpaceDE/>
        <w:autoSpaceDN/>
        <w:bidi w:val="0"/>
        <w:adjustRightInd/>
        <w:snapToGrid/>
        <w:spacing w:line="360" w:lineRule="exact"/>
        <w:jc w:val="center"/>
        <w:textAlignment w:val="auto"/>
        <w:outlineLvl w:val="9"/>
        <w:rPr>
          <w:rFonts w:hint="eastAsia" w:ascii="宋体" w:hAnsi="宋体" w:eastAsia="宋体" w:cs="宋体"/>
          <w:i w:val="0"/>
          <w:iCs w:val="0"/>
          <w:kern w:val="2"/>
          <w:sz w:val="24"/>
          <w:szCs w:val="24"/>
          <w:highlight w:val="none"/>
          <w:lang w:val="en-US" w:eastAsia="zh-CN" w:bidi="ar-SA"/>
        </w:rPr>
      </w:pPr>
      <w:r>
        <w:rPr>
          <w:rFonts w:ascii="宋体" w:hAnsi="宋体" w:eastAsia="宋体" w:cs="宋体"/>
          <w:spacing w:val="20"/>
          <w:sz w:val="20"/>
          <w:szCs w:val="20"/>
          <w14:textOutline w14:w="3795" w14:cap="sq" w14:cmpd="sng">
            <w14:solidFill>
              <w14:srgbClr w14:val="000000"/>
            </w14:solidFill>
            <w14:prstDash w14:val="solid"/>
            <w14:bevel/>
          </w14:textOutline>
        </w:rPr>
        <w:t>注</w:t>
      </w:r>
      <w:r>
        <w:rPr>
          <w:rFonts w:ascii="宋体" w:hAnsi="宋体" w:eastAsia="宋体" w:cs="宋体"/>
          <w:spacing w:val="12"/>
          <w:sz w:val="20"/>
          <w:szCs w:val="20"/>
          <w14:textOutline w14:w="3795" w14:cap="sq" w14:cmpd="sng">
            <w14:solidFill>
              <w14:srgbClr w14:val="000000"/>
            </w14:solidFill>
            <w14:prstDash w14:val="solid"/>
            <w14:bevel/>
          </w14:textOutline>
        </w:rPr>
        <w:t>：</w:t>
      </w:r>
      <w:r>
        <w:rPr>
          <w:rFonts w:ascii="宋体" w:hAnsi="宋体" w:eastAsia="宋体" w:cs="宋体"/>
          <w:spacing w:val="10"/>
          <w:sz w:val="20"/>
          <w:szCs w:val="20"/>
          <w14:textOutline w14:w="3795" w14:cap="sq" w14:cmpd="sng">
            <w14:solidFill>
              <w14:srgbClr w14:val="000000"/>
            </w14:solidFill>
            <w14:prstDash w14:val="solid"/>
            <w14:bevel/>
          </w14:textOutline>
        </w:rPr>
        <w:t>本项目采购公告发布截止日后，请持续关注本项目后续网上发布变更、答疑澄清等内容。</w:t>
      </w:r>
    </w:p>
    <w:p>
      <w:pPr>
        <w:autoSpaceDE w:val="0"/>
        <w:autoSpaceDN w:val="0"/>
        <w:adjustRightInd w:val="0"/>
        <w:jc w:val="both"/>
        <w:outlineLvl w:val="0"/>
        <w:rPr>
          <w:rFonts w:hint="eastAsia" w:ascii="宋体" w:hAnsi="宋体"/>
          <w:b/>
          <w:bCs/>
          <w:kern w:val="0"/>
          <w:sz w:val="36"/>
          <w:szCs w:val="36"/>
        </w:rPr>
        <w:sectPr>
          <w:headerReference r:id="rId10" w:type="default"/>
          <w:footerReference r:id="rId11" w:type="default"/>
          <w:pgSz w:w="11850" w:h="16783"/>
          <w:pgMar w:top="1361" w:right="1247" w:bottom="1361" w:left="1644" w:header="720" w:footer="720" w:gutter="0"/>
          <w:pgNumType w:fmt="numberInDash"/>
          <w:cols w:space="0" w:num="1"/>
          <w:rtlGutter w:val="0"/>
          <w:docGrid w:linePitch="0" w:charSpace="0"/>
        </w:sectPr>
      </w:pPr>
    </w:p>
    <w:p>
      <w:pPr>
        <w:autoSpaceDE w:val="0"/>
        <w:autoSpaceDN w:val="0"/>
        <w:adjustRightInd w:val="0"/>
        <w:spacing w:line="240" w:lineRule="auto"/>
        <w:jc w:val="center"/>
        <w:rPr>
          <w:rFonts w:ascii="宋体" w:hAnsi="宋体"/>
          <w:b/>
          <w:bCs/>
          <w:kern w:val="0"/>
          <w:sz w:val="32"/>
          <w:szCs w:val="32"/>
        </w:rPr>
      </w:pPr>
      <w:r>
        <w:rPr>
          <w:rFonts w:hint="eastAsia" w:ascii="宋体" w:hAnsi="宋体"/>
          <w:b/>
          <w:bCs/>
          <w:kern w:val="0"/>
          <w:sz w:val="32"/>
          <w:szCs w:val="32"/>
        </w:rPr>
        <w:t>一、</w:t>
      </w:r>
      <w:r>
        <w:rPr>
          <w:rFonts w:hint="eastAsia" w:ascii="宋体" w:hAnsi="宋体"/>
          <w:b/>
          <w:bCs/>
          <w:kern w:val="0"/>
          <w:sz w:val="32"/>
          <w:szCs w:val="32"/>
          <w:lang w:eastAsia="zh-CN"/>
        </w:rPr>
        <w:t>投标</w:t>
      </w:r>
      <w:r>
        <w:rPr>
          <w:rFonts w:hint="eastAsia" w:ascii="宋体" w:hAnsi="宋体"/>
          <w:b/>
          <w:bCs/>
          <w:kern w:val="0"/>
          <w:sz w:val="32"/>
          <w:szCs w:val="32"/>
        </w:rPr>
        <w:t>须知前附表</w:t>
      </w:r>
    </w:p>
    <w:tbl>
      <w:tblPr>
        <w:tblStyle w:val="21"/>
        <w:tblW w:w="9370" w:type="dxa"/>
        <w:tblInd w:w="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1"/>
        <w:gridCol w:w="665"/>
        <w:gridCol w:w="531"/>
        <w:gridCol w:w="1223"/>
        <w:gridCol w:w="13"/>
        <w:gridCol w:w="636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80" w:hRule="atLeast"/>
        </w:trPr>
        <w:tc>
          <w:tcPr>
            <w:tcW w:w="571" w:type="dxa"/>
            <w:tcBorders>
              <w:top w:val="single" w:color="auto" w:sz="12" w:space="0"/>
              <w:left w:val="single" w:color="auto" w:sz="12" w:space="0"/>
              <w:bottom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项号</w:t>
            </w:r>
          </w:p>
        </w:tc>
        <w:tc>
          <w:tcPr>
            <w:tcW w:w="665" w:type="dxa"/>
            <w:tcBorders>
              <w:top w:val="single" w:color="auto" w:sz="12"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条款</w:t>
            </w:r>
          </w:p>
        </w:tc>
        <w:tc>
          <w:tcPr>
            <w:tcW w:w="1767" w:type="dxa"/>
            <w:gridSpan w:val="3"/>
            <w:tcBorders>
              <w:top w:val="single" w:color="auto" w:sz="12" w:space="0"/>
              <w:left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内  容</w:t>
            </w:r>
          </w:p>
        </w:tc>
        <w:tc>
          <w:tcPr>
            <w:tcW w:w="6367" w:type="dxa"/>
            <w:tcBorders>
              <w:top w:val="single" w:color="auto" w:sz="12" w:space="0"/>
              <w:left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说明及要求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03" w:hRule="atLeast"/>
        </w:trPr>
        <w:tc>
          <w:tcPr>
            <w:tcW w:w="571" w:type="dxa"/>
            <w:vMerge w:val="restart"/>
            <w:tcBorders>
              <w:top w:val="single" w:color="auto" w:sz="4" w:space="0"/>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１</w:t>
            </w:r>
          </w:p>
        </w:tc>
        <w:tc>
          <w:tcPr>
            <w:tcW w:w="665" w:type="dxa"/>
            <w:vMerge w:val="restart"/>
            <w:tcBorders>
              <w:top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1.1</w:t>
            </w:r>
          </w:p>
        </w:tc>
        <w:tc>
          <w:tcPr>
            <w:tcW w:w="1767" w:type="dxa"/>
            <w:gridSpan w:val="3"/>
            <w:tcBorders>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lang w:eastAsia="zh-CN"/>
              </w:rPr>
              <w:t>项</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lang w:eastAsia="zh-CN"/>
              </w:rPr>
              <w:t>目</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rPr>
              <w:t>名 称</w:t>
            </w:r>
          </w:p>
        </w:tc>
        <w:tc>
          <w:tcPr>
            <w:tcW w:w="6367" w:type="dxa"/>
            <w:tcBorders>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cs="宋体"/>
                <w:sz w:val="21"/>
                <w:szCs w:val="21"/>
                <w:lang w:val="en-US" w:eastAsia="zh-CN"/>
              </w:rPr>
            </w:pPr>
            <w:r>
              <w:rPr>
                <w:rFonts w:hint="eastAsia" w:ascii="宋体" w:hAnsi="宋体" w:cs="宋体"/>
                <w:kern w:val="0"/>
                <w:sz w:val="21"/>
                <w:szCs w:val="21"/>
                <w:lang w:val="en-US" w:eastAsia="zh-CN"/>
              </w:rPr>
              <w:t>霍城县兰干镇美丽乡村建设项目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42"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665" w:type="dxa"/>
            <w:vMerge w:val="continue"/>
            <w:tcBorders>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eastAsia="zh-CN"/>
              </w:rPr>
            </w:pPr>
            <w:r>
              <w:rPr>
                <w:rFonts w:hint="eastAsia" w:ascii="宋体" w:hAnsi="宋体" w:eastAsia="宋体" w:cs="宋体"/>
                <w:kern w:val="0"/>
                <w:sz w:val="21"/>
                <w:szCs w:val="21"/>
                <w:lang w:eastAsia="zh-CN"/>
              </w:rPr>
              <w:t>项</w:t>
            </w:r>
            <w:r>
              <w:rPr>
                <w:rFonts w:hint="eastAsia" w:ascii="宋体" w:hAnsi="宋体" w:cs="宋体"/>
                <w:kern w:val="0"/>
                <w:sz w:val="21"/>
                <w:szCs w:val="21"/>
                <w:lang w:val="en-US" w:eastAsia="zh-CN"/>
              </w:rPr>
              <w:t xml:space="preserve"> </w:t>
            </w:r>
            <w:r>
              <w:rPr>
                <w:rFonts w:hint="eastAsia" w:ascii="宋体" w:hAnsi="宋体" w:eastAsia="宋体" w:cs="宋体"/>
                <w:kern w:val="0"/>
                <w:sz w:val="21"/>
                <w:szCs w:val="21"/>
                <w:lang w:eastAsia="zh-CN"/>
              </w:rPr>
              <w:t>目</w:t>
            </w:r>
            <w:r>
              <w:rPr>
                <w:rFonts w:hint="eastAsia" w:ascii="宋体" w:hAnsi="宋体" w:cs="宋体"/>
                <w:kern w:val="0"/>
                <w:sz w:val="21"/>
                <w:szCs w:val="21"/>
                <w:lang w:val="en-US" w:eastAsia="zh-CN"/>
              </w:rPr>
              <w:t xml:space="preserve"> 编 号</w:t>
            </w:r>
          </w:p>
        </w:tc>
        <w:tc>
          <w:tcPr>
            <w:tcW w:w="6367" w:type="dxa"/>
            <w:tcBorders>
              <w:top w:val="single" w:color="auto" w:sz="4" w:space="0"/>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sz w:val="21"/>
                <w:szCs w:val="21"/>
                <w:lang w:val="zh-CN" w:eastAsia="zh-CN"/>
              </w:rPr>
            </w:pPr>
            <w:r>
              <w:rPr>
                <w:rFonts w:hint="eastAsia" w:ascii="宋体" w:hAnsi="宋体" w:cs="宋体"/>
                <w:sz w:val="21"/>
                <w:szCs w:val="21"/>
                <w:lang w:val="en-US" w:eastAsia="zh-CN"/>
              </w:rPr>
              <w:t>HCXZFCGZX-2023CS-022号</w:t>
            </w:r>
            <w:r>
              <w:rPr>
                <w:rFonts w:hint="eastAsia" w:ascii="宋体" w:hAnsi="宋体" w:eastAsia="宋体" w:cs="宋体"/>
                <w:sz w:val="21"/>
                <w:szCs w:val="21"/>
                <w:lang w:val="zh-CN" w:eastAsia="zh-CN"/>
              </w:rPr>
              <w:t>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7"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665" w:type="dxa"/>
            <w:vMerge w:val="continue"/>
            <w:tcBorders>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 地 点</w:t>
            </w:r>
          </w:p>
        </w:tc>
        <w:tc>
          <w:tcPr>
            <w:tcW w:w="6367" w:type="dxa"/>
            <w:tcBorders>
              <w:top w:val="single" w:color="auto" w:sz="4" w:space="0"/>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sz w:val="21"/>
                <w:szCs w:val="21"/>
                <w:lang w:val="en-US" w:eastAsia="zh-CN"/>
              </w:rPr>
            </w:pPr>
            <w:r>
              <w:rPr>
                <w:rFonts w:hint="eastAsia" w:ascii="宋体" w:hAnsi="宋体" w:cs="宋体"/>
                <w:sz w:val="21"/>
                <w:szCs w:val="21"/>
                <w:lang w:val="en-US" w:eastAsia="zh-CN"/>
              </w:rPr>
              <w:t>霍城县茹先巴克村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7"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665" w:type="dxa"/>
            <w:vMerge w:val="continue"/>
            <w:tcBorders>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r>
              <w:rPr>
                <w:rFonts w:hint="eastAsia" w:ascii="宋体" w:hAnsi="宋体" w:cs="宋体"/>
                <w:kern w:val="0"/>
                <w:sz w:val="21"/>
                <w:szCs w:val="21"/>
                <w:lang w:eastAsia="zh-CN"/>
              </w:rPr>
              <w:t>采购方式</w:t>
            </w:r>
          </w:p>
        </w:tc>
        <w:tc>
          <w:tcPr>
            <w:tcW w:w="6367" w:type="dxa"/>
            <w:tcBorders>
              <w:top w:val="single" w:color="auto" w:sz="4" w:space="0"/>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竞争性磋商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7"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665" w:type="dxa"/>
            <w:vMerge w:val="continue"/>
            <w:tcBorders>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r>
              <w:rPr>
                <w:rFonts w:hint="eastAsia" w:ascii="宋体" w:hAnsi="宋体" w:cs="宋体"/>
                <w:kern w:val="0"/>
                <w:sz w:val="21"/>
                <w:szCs w:val="21"/>
                <w:lang w:eastAsia="zh-CN"/>
              </w:rPr>
              <w:t>采购人</w:t>
            </w:r>
          </w:p>
        </w:tc>
        <w:tc>
          <w:tcPr>
            <w:tcW w:w="6367" w:type="dxa"/>
            <w:tcBorders>
              <w:top w:val="single" w:color="auto" w:sz="4" w:space="0"/>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采购人名称：</w:t>
            </w:r>
            <w:r>
              <w:rPr>
                <w:rFonts w:hint="eastAsia" w:ascii="宋体" w:hAnsi="宋体" w:cs="宋体"/>
                <w:sz w:val="21"/>
                <w:szCs w:val="21"/>
                <w:lang w:val="en-US" w:eastAsia="zh-CN"/>
              </w:rPr>
              <w:t>霍城县兰干镇人民政府</w:t>
            </w:r>
            <w:r>
              <w:rPr>
                <w:rFonts w:hint="eastAsia" w:ascii="宋体" w:hAnsi="宋体" w:eastAsia="宋体" w:cs="宋体"/>
                <w:sz w:val="21"/>
                <w:szCs w:val="21"/>
                <w:lang w:val="en-US" w:eastAsia="zh-CN"/>
              </w:rPr>
              <w:t xml:space="preserve">          </w:t>
            </w:r>
          </w:p>
          <w:p>
            <w:pPr>
              <w:widowControl/>
              <w:spacing w:line="380" w:lineRule="exact"/>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联系人：</w:t>
            </w:r>
            <w:r>
              <w:rPr>
                <w:rFonts w:hint="eastAsia" w:ascii="宋体" w:hAnsi="宋体" w:cs="Arial"/>
                <w:color w:val="000000" w:themeColor="text1"/>
                <w:kern w:val="0"/>
                <w:szCs w:val="21"/>
                <w:lang w:val="en-US" w:eastAsia="zh-CN"/>
                <w14:textFill>
                  <w14:solidFill>
                    <w14:schemeClr w14:val="tx1"/>
                  </w14:solidFill>
                </w14:textFill>
              </w:rPr>
              <w:t>尤亚军</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电  话：</w:t>
            </w:r>
            <w:r>
              <w:rPr>
                <w:rFonts w:hint="eastAsia" w:ascii="宋体" w:hAnsi="宋体" w:cs="宋体"/>
                <w:i w:val="0"/>
                <w:iCs w:val="0"/>
                <w:kern w:val="2"/>
                <w:sz w:val="24"/>
                <w:szCs w:val="24"/>
                <w:highlight w:val="none"/>
                <w:lang w:val="en-US" w:eastAsia="zh-CN" w:bidi="ar-SA"/>
              </w:rPr>
              <w:t>15886989661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7"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665" w:type="dxa"/>
            <w:vMerge w:val="continue"/>
            <w:tcBorders>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eastAsia="zh-CN"/>
              </w:rPr>
            </w:pPr>
            <w:r>
              <w:rPr>
                <w:rFonts w:hint="eastAsia" w:ascii="宋体" w:hAnsi="宋体" w:cs="宋体"/>
                <w:kern w:val="0"/>
                <w:sz w:val="21"/>
                <w:szCs w:val="21"/>
                <w:lang w:eastAsia="zh-CN"/>
              </w:rPr>
              <w:t>采购代理</w:t>
            </w:r>
          </w:p>
        </w:tc>
        <w:tc>
          <w:tcPr>
            <w:tcW w:w="6367" w:type="dxa"/>
            <w:tcBorders>
              <w:top w:val="single" w:color="auto" w:sz="4" w:space="0"/>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采购代理机构名称：霍城县政府采购中心</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联系人：邓亚娟</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电  话：0999-3022329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617"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665" w:type="dxa"/>
            <w:vMerge w:val="continue"/>
            <w:tcBorders>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cs="宋体"/>
                <w:kern w:val="0"/>
                <w:sz w:val="21"/>
                <w:szCs w:val="21"/>
                <w:lang w:eastAsia="zh-CN"/>
              </w:rPr>
              <w:t>采</w:t>
            </w:r>
            <w:r>
              <w:rPr>
                <w:rFonts w:hint="eastAsia" w:ascii="宋体" w:hAnsi="宋体" w:cs="宋体"/>
                <w:kern w:val="0"/>
                <w:sz w:val="21"/>
                <w:szCs w:val="21"/>
                <w:lang w:val="en-US" w:eastAsia="zh-CN"/>
              </w:rPr>
              <w:t xml:space="preserve"> </w:t>
            </w:r>
            <w:r>
              <w:rPr>
                <w:rFonts w:hint="eastAsia" w:ascii="宋体" w:hAnsi="宋体" w:cs="宋体"/>
                <w:kern w:val="0"/>
                <w:sz w:val="21"/>
                <w:szCs w:val="21"/>
                <w:lang w:eastAsia="zh-CN"/>
              </w:rPr>
              <w:t>购</w:t>
            </w:r>
            <w:r>
              <w:rPr>
                <w:rFonts w:hint="eastAsia" w:ascii="宋体" w:hAnsi="宋体" w:cs="宋体"/>
                <w:kern w:val="0"/>
                <w:sz w:val="21"/>
                <w:szCs w:val="21"/>
                <w:lang w:val="en-US" w:eastAsia="zh-CN"/>
              </w:rPr>
              <w:t xml:space="preserve"> </w:t>
            </w:r>
            <w:r>
              <w:rPr>
                <w:rFonts w:hint="eastAsia" w:ascii="宋体" w:hAnsi="宋体" w:cs="宋体"/>
                <w:kern w:val="0"/>
                <w:sz w:val="21"/>
                <w:szCs w:val="21"/>
                <w:lang w:eastAsia="zh-CN"/>
              </w:rPr>
              <w:t>内</w:t>
            </w:r>
            <w:r>
              <w:rPr>
                <w:rFonts w:hint="eastAsia" w:ascii="宋体" w:hAnsi="宋体" w:cs="宋体"/>
                <w:kern w:val="0"/>
                <w:sz w:val="21"/>
                <w:szCs w:val="21"/>
                <w:lang w:val="en-US" w:eastAsia="zh-CN"/>
              </w:rPr>
              <w:t xml:space="preserve"> </w:t>
            </w:r>
            <w:r>
              <w:rPr>
                <w:rFonts w:hint="eastAsia" w:ascii="宋体" w:hAnsi="宋体" w:cs="宋体"/>
                <w:kern w:val="0"/>
                <w:sz w:val="21"/>
                <w:szCs w:val="21"/>
                <w:lang w:eastAsia="zh-CN"/>
              </w:rPr>
              <w:t>容</w:t>
            </w:r>
          </w:p>
        </w:tc>
        <w:tc>
          <w:tcPr>
            <w:tcW w:w="6367" w:type="dxa"/>
            <w:tcBorders>
              <w:top w:val="single" w:color="auto" w:sz="4" w:space="0"/>
              <w:left w:val="single" w:color="auto" w:sz="4" w:space="0"/>
              <w:bottom w:val="single" w:color="auto" w:sz="4" w:space="0"/>
              <w:right w:val="single" w:color="auto" w:sz="12" w:space="0"/>
            </w:tcBorders>
            <w:vAlign w:val="center"/>
          </w:tcPr>
          <w:p>
            <w:pPr>
              <w:pStyle w:val="28"/>
              <w:ind w:left="0" w:leftChars="0" w:firstLine="0" w:firstLineChars="0"/>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en-US" w:eastAsia="zh-CN" w:bidi="ar-SA"/>
              </w:rPr>
              <w:t>计划铺设人行道3964平方米，路沿石3845米，铺设彩砖路面1000平方米，种植花草、配套其他附属设施。</w:t>
            </w:r>
            <w:r>
              <w:rPr>
                <w:rFonts w:hint="eastAsia" w:ascii="宋体" w:hAnsi="宋体" w:eastAsia="宋体" w:cs="宋体"/>
                <w:kern w:val="2"/>
                <w:sz w:val="21"/>
                <w:szCs w:val="21"/>
                <w:lang w:val="zh-CN" w:eastAsia="zh-CN" w:bidi="ar-SA"/>
              </w:rPr>
              <w:t>(详见工程量清单）；</w:t>
            </w:r>
            <w:r>
              <w:rPr>
                <w:rFonts w:hint="eastAsia" w:ascii="宋体" w:hAnsi="宋体" w:eastAsia="宋体" w:cs="宋体"/>
                <w:kern w:val="2"/>
                <w:sz w:val="21"/>
                <w:szCs w:val="21"/>
                <w:lang w:val="en-US" w:eastAsia="zh-CN" w:bidi="ar-SA"/>
              </w:rPr>
              <w:t>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11"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665" w:type="dxa"/>
            <w:vMerge w:val="continue"/>
            <w:tcBorders>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资 金 来 源</w:t>
            </w:r>
          </w:p>
        </w:tc>
        <w:tc>
          <w:tcPr>
            <w:tcW w:w="6367" w:type="dxa"/>
            <w:tcBorders>
              <w:top w:val="single" w:color="auto" w:sz="4" w:space="0"/>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中央农村综合改革转移支付资金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717"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665" w:type="dxa"/>
            <w:vMerge w:val="continue"/>
            <w:tcBorders>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cs="宋体"/>
                <w:kern w:val="0"/>
                <w:sz w:val="21"/>
                <w:szCs w:val="21"/>
                <w:lang w:eastAsia="zh-CN"/>
              </w:rPr>
              <w:t>招标控制价</w:t>
            </w:r>
          </w:p>
        </w:tc>
        <w:tc>
          <w:tcPr>
            <w:tcW w:w="6367" w:type="dxa"/>
            <w:tcBorders>
              <w:top w:val="single" w:color="auto" w:sz="4" w:space="0"/>
              <w:left w:val="single" w:color="auto" w:sz="4" w:space="0"/>
              <w:bottom w:val="single" w:color="auto" w:sz="4" w:space="0"/>
              <w:right w:val="single" w:color="auto" w:sz="12" w:space="0"/>
            </w:tcBorders>
            <w:vAlign w:val="center"/>
          </w:tcPr>
          <w:p>
            <w:pPr>
              <w:widowControl/>
              <w:numPr>
                <w:ilvl w:val="0"/>
                <w:numId w:val="0"/>
              </w:numPr>
              <w:spacing w:line="380" w:lineRule="exact"/>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zh-CN" w:eastAsia="zh-CN" w:bidi="ar-SA"/>
              </w:rPr>
              <w:t>本项目上限价为</w:t>
            </w:r>
            <w:r>
              <w:rPr>
                <w:rFonts w:hint="eastAsia" w:ascii="宋体" w:hAnsi="宋体" w:cs="宋体"/>
                <w:kern w:val="2"/>
                <w:sz w:val="24"/>
                <w:szCs w:val="24"/>
                <w:highlight w:val="none"/>
                <w:lang w:val="en-US" w:eastAsia="zh-CN" w:bidi="ar-SA"/>
              </w:rPr>
              <w:t>1496489.92元</w:t>
            </w:r>
            <w:r>
              <w:rPr>
                <w:rFonts w:hint="eastAsia" w:ascii="宋体" w:hAnsi="宋体" w:eastAsia="宋体" w:cs="宋体"/>
                <w:kern w:val="2"/>
                <w:sz w:val="21"/>
                <w:szCs w:val="21"/>
                <w:lang w:val="zh-CN" w:eastAsia="zh-CN" w:bidi="ar-SA"/>
              </w:rPr>
              <w:t>，大写：</w:t>
            </w:r>
            <w:r>
              <w:rPr>
                <w:rFonts w:hint="eastAsia" w:ascii="宋体" w:hAnsi="宋体" w:cs="宋体"/>
                <w:kern w:val="2"/>
                <w:sz w:val="21"/>
                <w:szCs w:val="21"/>
                <w:lang w:val="zh-CN" w:eastAsia="zh-CN" w:bidi="ar-SA"/>
              </w:rPr>
              <w:t>壹佰肆拾玖万陆仟肆佰捌拾玖元玖角贰分</w:t>
            </w:r>
            <w:r>
              <w:rPr>
                <w:rFonts w:hint="eastAsia" w:ascii="宋体" w:hAnsi="宋体" w:eastAsia="宋体" w:cs="宋体"/>
                <w:kern w:val="2"/>
                <w:sz w:val="21"/>
                <w:szCs w:val="21"/>
                <w:lang w:val="zh-CN" w:eastAsia="zh-CN" w:bidi="ar-SA"/>
              </w:rPr>
              <w:t>（四舍五入保留两位小数</w:t>
            </w:r>
            <w:r>
              <w:rPr>
                <w:rFonts w:hint="eastAsia" w:ascii="宋体" w:hAnsi="宋体" w:eastAsia="宋体" w:cs="宋体"/>
                <w:kern w:val="2"/>
                <w:sz w:val="21"/>
                <w:szCs w:val="21"/>
                <w:lang w:val="en-US" w:eastAsia="zh-CN" w:bidi="ar-SA"/>
              </w:rPr>
              <w:t>），报价超出此上限价视为无效投标。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10" w:hRule="atLeast"/>
        </w:trPr>
        <w:tc>
          <w:tcPr>
            <w:tcW w:w="571" w:type="dxa"/>
            <w:tcBorders>
              <w:top w:val="single" w:color="auto" w:sz="12" w:space="0"/>
              <w:left w:val="single" w:color="auto" w:sz="12" w:space="0"/>
              <w:bottom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665" w:type="dxa"/>
            <w:tcBorders>
              <w:top w:val="single" w:color="auto" w:sz="12"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2.1</w:t>
            </w:r>
          </w:p>
        </w:tc>
        <w:tc>
          <w:tcPr>
            <w:tcW w:w="1767" w:type="dxa"/>
            <w:gridSpan w:val="3"/>
            <w:tcBorders>
              <w:top w:val="single" w:color="auto" w:sz="12"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cs="宋体"/>
                <w:kern w:val="0"/>
                <w:sz w:val="21"/>
                <w:szCs w:val="21"/>
                <w:lang w:eastAsia="zh-CN"/>
              </w:rPr>
              <w:t>招</w:t>
            </w:r>
            <w:r>
              <w:rPr>
                <w:rFonts w:hint="eastAsia" w:ascii="宋体" w:hAnsi="宋体" w:cs="宋体"/>
                <w:kern w:val="0"/>
                <w:sz w:val="21"/>
                <w:szCs w:val="21"/>
                <w:lang w:val="en-US" w:eastAsia="zh-CN"/>
              </w:rPr>
              <w:t xml:space="preserve"> </w:t>
            </w:r>
            <w:r>
              <w:rPr>
                <w:rFonts w:hint="eastAsia" w:ascii="宋体" w:hAnsi="宋体" w:cs="宋体"/>
                <w:kern w:val="0"/>
                <w:sz w:val="21"/>
                <w:szCs w:val="21"/>
                <w:lang w:eastAsia="zh-CN"/>
              </w:rPr>
              <w:t>标</w:t>
            </w:r>
            <w:r>
              <w:rPr>
                <w:rFonts w:hint="eastAsia" w:ascii="宋体" w:hAnsi="宋体" w:eastAsia="宋体" w:cs="宋体"/>
                <w:kern w:val="0"/>
                <w:sz w:val="21"/>
                <w:szCs w:val="21"/>
              </w:rPr>
              <w:t xml:space="preserve"> 范 围</w:t>
            </w:r>
          </w:p>
        </w:tc>
        <w:tc>
          <w:tcPr>
            <w:tcW w:w="6367" w:type="dxa"/>
            <w:tcBorders>
              <w:top w:val="single" w:color="auto" w:sz="12" w:space="0"/>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全套施工图、磋商文件、工程量清单、补疑文件所示范围全部内容。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06" w:hRule="atLeast"/>
        </w:trPr>
        <w:tc>
          <w:tcPr>
            <w:tcW w:w="571" w:type="dxa"/>
            <w:tcBorders>
              <w:top w:val="single" w:color="auto" w:sz="4" w:space="0"/>
              <w:left w:val="single" w:color="auto" w:sz="12" w:space="0"/>
              <w:bottom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665" w:type="dxa"/>
            <w:tcBorders>
              <w:top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cs="宋体"/>
                <w:kern w:val="0"/>
                <w:sz w:val="21"/>
                <w:szCs w:val="21"/>
                <w:lang w:val="en-US" w:eastAsia="zh-CN"/>
              </w:rPr>
              <w:t>3</w:t>
            </w:r>
            <w:r>
              <w:rPr>
                <w:rFonts w:hint="eastAsia" w:ascii="宋体" w:hAnsi="宋体" w:eastAsia="宋体" w:cs="宋体"/>
                <w:kern w:val="0"/>
                <w:sz w:val="21"/>
                <w:szCs w:val="21"/>
              </w:rPr>
              <w:t>.1</w:t>
            </w: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质 量 标 准</w:t>
            </w:r>
          </w:p>
        </w:tc>
        <w:tc>
          <w:tcPr>
            <w:tcW w:w="6367" w:type="dxa"/>
            <w:tcBorders>
              <w:top w:val="single" w:color="auto" w:sz="4" w:space="0"/>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合格，符合</w:t>
            </w:r>
            <w:r>
              <w:rPr>
                <w:rFonts w:hint="eastAsia" w:ascii="宋体" w:hAnsi="宋体" w:cs="宋体"/>
                <w:kern w:val="2"/>
                <w:sz w:val="21"/>
                <w:szCs w:val="21"/>
                <w:lang w:val="en-US" w:eastAsia="zh-CN" w:bidi="ar-SA"/>
              </w:rPr>
              <w:t>国家、</w:t>
            </w:r>
            <w:r>
              <w:rPr>
                <w:rFonts w:hint="eastAsia" w:ascii="宋体" w:hAnsi="宋体" w:eastAsia="宋体" w:cs="宋体"/>
                <w:kern w:val="2"/>
                <w:sz w:val="21"/>
                <w:szCs w:val="21"/>
                <w:lang w:val="en-US" w:eastAsia="zh-CN" w:bidi="ar-SA"/>
              </w:rPr>
              <w:t xml:space="preserve">行业标准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27" w:hRule="atLeast"/>
        </w:trPr>
        <w:tc>
          <w:tcPr>
            <w:tcW w:w="571" w:type="dxa"/>
            <w:tcBorders>
              <w:top w:val="single" w:color="auto" w:sz="4" w:space="0"/>
              <w:left w:val="single" w:color="auto" w:sz="12" w:space="0"/>
              <w:bottom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665" w:type="dxa"/>
            <w:tcBorders>
              <w:top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cs="宋体"/>
                <w:kern w:val="0"/>
                <w:sz w:val="21"/>
                <w:szCs w:val="21"/>
                <w:lang w:val="en-US" w:eastAsia="zh-CN"/>
              </w:rPr>
              <w:t>4</w:t>
            </w:r>
            <w:r>
              <w:rPr>
                <w:rFonts w:hint="eastAsia" w:ascii="宋体" w:hAnsi="宋体" w:eastAsia="宋体" w:cs="宋体"/>
                <w:kern w:val="0"/>
                <w:sz w:val="21"/>
                <w:szCs w:val="21"/>
              </w:rPr>
              <w:t>.</w:t>
            </w:r>
            <w:r>
              <w:rPr>
                <w:rFonts w:hint="eastAsia" w:ascii="宋体" w:hAnsi="宋体" w:cs="宋体"/>
                <w:kern w:val="0"/>
                <w:sz w:val="21"/>
                <w:szCs w:val="21"/>
                <w:lang w:val="en-US" w:eastAsia="zh-CN"/>
              </w:rPr>
              <w:t>1</w:t>
            </w: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cs="宋体"/>
                <w:kern w:val="0"/>
                <w:sz w:val="21"/>
                <w:szCs w:val="21"/>
                <w:lang w:eastAsia="zh-CN"/>
              </w:rPr>
              <w:t>施工</w:t>
            </w:r>
            <w:r>
              <w:rPr>
                <w:rFonts w:hint="eastAsia" w:ascii="宋体" w:hAnsi="宋体" w:cs="宋体"/>
                <w:kern w:val="0"/>
                <w:sz w:val="21"/>
                <w:szCs w:val="21"/>
                <w:lang w:val="en-US" w:eastAsia="zh-CN"/>
              </w:rPr>
              <w:t xml:space="preserve"> </w:t>
            </w:r>
            <w:r>
              <w:rPr>
                <w:rFonts w:hint="eastAsia" w:ascii="宋体" w:hAnsi="宋体" w:cs="宋体"/>
                <w:kern w:val="0"/>
                <w:sz w:val="21"/>
                <w:szCs w:val="21"/>
                <w:lang w:eastAsia="zh-CN"/>
              </w:rPr>
              <w:t>周</w:t>
            </w:r>
            <w:r>
              <w:rPr>
                <w:rFonts w:hint="eastAsia" w:ascii="宋体" w:hAnsi="宋体" w:cs="宋体"/>
                <w:kern w:val="0"/>
                <w:sz w:val="21"/>
                <w:szCs w:val="21"/>
                <w:lang w:val="en-US" w:eastAsia="zh-CN"/>
              </w:rPr>
              <w:t xml:space="preserve"> </w:t>
            </w:r>
            <w:r>
              <w:rPr>
                <w:rFonts w:hint="eastAsia" w:ascii="宋体" w:hAnsi="宋体" w:cs="宋体"/>
                <w:kern w:val="0"/>
                <w:sz w:val="21"/>
                <w:szCs w:val="21"/>
                <w:lang w:eastAsia="zh-CN"/>
              </w:rPr>
              <w:t>期</w:t>
            </w:r>
          </w:p>
        </w:tc>
        <w:tc>
          <w:tcPr>
            <w:tcW w:w="6367" w:type="dxa"/>
            <w:tcBorders>
              <w:top w:val="single" w:color="auto" w:sz="4" w:space="0"/>
              <w:left w:val="single" w:color="auto" w:sz="4" w:space="0"/>
              <w:bottom w:val="single" w:color="auto" w:sz="4" w:space="0"/>
              <w:right w:val="single" w:color="auto" w:sz="12" w:space="0"/>
            </w:tcBorders>
            <w:vAlign w:val="center"/>
          </w:tcPr>
          <w:p>
            <w:pPr>
              <w:keepNext w:val="0"/>
              <w:keepLines w:val="0"/>
              <w:pageBreakBefore w:val="0"/>
              <w:widowControl/>
              <w:kinsoku/>
              <w:wordWrap/>
              <w:overflowPunct/>
              <w:topLinePunct w:val="0"/>
              <w:autoSpaceDE/>
              <w:autoSpaceDN/>
              <w:bidi w:val="0"/>
              <w:adjustRightInd/>
              <w:snapToGrid/>
              <w:spacing w:before="40" w:after="40" w:line="360" w:lineRule="atLeast"/>
              <w:ind w:right="0" w:right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计划开工日期2023年</w:t>
            </w:r>
            <w:r>
              <w:rPr>
                <w:rFonts w:hint="eastAsia" w:ascii="宋体" w:hAnsi="宋体" w:cs="宋体"/>
                <w:kern w:val="2"/>
                <w:sz w:val="21"/>
                <w:szCs w:val="21"/>
                <w:lang w:val="en-US" w:eastAsia="zh-CN" w:bidi="ar-SA"/>
              </w:rPr>
              <w:t>11</w:t>
            </w:r>
            <w:r>
              <w:rPr>
                <w:rFonts w:hint="eastAsia" w:ascii="宋体" w:hAnsi="宋体" w:eastAsia="宋体" w:cs="宋体"/>
                <w:kern w:val="2"/>
                <w:sz w:val="21"/>
                <w:szCs w:val="21"/>
                <w:lang w:val="en-US" w:eastAsia="zh-CN" w:bidi="ar-SA"/>
              </w:rPr>
              <w:t>月</w:t>
            </w:r>
            <w:r>
              <w:rPr>
                <w:rFonts w:hint="eastAsia" w:ascii="宋体" w:hAnsi="宋体" w:cs="宋体"/>
                <w:kern w:val="2"/>
                <w:sz w:val="21"/>
                <w:szCs w:val="21"/>
                <w:lang w:val="en-US" w:eastAsia="zh-CN" w:bidi="ar-SA"/>
              </w:rPr>
              <w:t>15</w:t>
            </w:r>
            <w:r>
              <w:rPr>
                <w:rFonts w:hint="eastAsia" w:ascii="宋体" w:hAnsi="宋体" w:eastAsia="宋体" w:cs="宋体"/>
                <w:kern w:val="2"/>
                <w:sz w:val="21"/>
                <w:szCs w:val="21"/>
                <w:lang w:val="en-US" w:eastAsia="zh-CN" w:bidi="ar-SA"/>
              </w:rPr>
              <w:t>日，计划竣工日期2023年1</w:t>
            </w: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月</w:t>
            </w:r>
            <w:r>
              <w:rPr>
                <w:rFonts w:hint="eastAsia" w:ascii="宋体" w:hAnsi="宋体" w:cs="宋体"/>
                <w:kern w:val="2"/>
                <w:sz w:val="21"/>
                <w:szCs w:val="21"/>
                <w:lang w:val="en-US" w:eastAsia="zh-CN" w:bidi="ar-SA"/>
              </w:rPr>
              <w:t>30</w:t>
            </w:r>
            <w:r>
              <w:rPr>
                <w:rFonts w:hint="eastAsia" w:ascii="宋体" w:hAnsi="宋体" w:eastAsia="宋体" w:cs="宋体"/>
                <w:kern w:val="2"/>
                <w:sz w:val="21"/>
                <w:szCs w:val="21"/>
                <w:lang w:val="en-US" w:eastAsia="zh-CN" w:bidi="ar-SA"/>
              </w:rPr>
              <w:t>日，</w:t>
            </w:r>
            <w:r>
              <w:rPr>
                <w:rFonts w:hint="eastAsia" w:ascii="宋体" w:hAnsi="宋体" w:cs="宋体"/>
                <w:kern w:val="2"/>
                <w:sz w:val="21"/>
                <w:szCs w:val="21"/>
                <w:lang w:val="en-US" w:eastAsia="zh-CN" w:bidi="ar-SA"/>
              </w:rPr>
              <w:t>15</w:t>
            </w:r>
            <w:r>
              <w:rPr>
                <w:rFonts w:hint="eastAsia" w:ascii="宋体" w:hAnsi="宋体" w:eastAsia="宋体" w:cs="宋体"/>
                <w:kern w:val="2"/>
                <w:sz w:val="21"/>
                <w:szCs w:val="21"/>
                <w:lang w:val="en-US" w:eastAsia="zh-CN" w:bidi="ar-SA"/>
              </w:rPr>
              <w:t>日</w:t>
            </w:r>
            <w:r>
              <w:rPr>
                <w:rFonts w:hint="eastAsia" w:ascii="宋体" w:hAnsi="宋体" w:cs="宋体"/>
                <w:kern w:val="2"/>
                <w:sz w:val="21"/>
                <w:szCs w:val="21"/>
                <w:lang w:val="en-US" w:eastAsia="zh-CN" w:bidi="ar-SA"/>
              </w:rPr>
              <w:t>完工</w:t>
            </w:r>
            <w:r>
              <w:rPr>
                <w:rFonts w:hint="eastAsia" w:ascii="宋体" w:hAnsi="宋体" w:eastAsia="宋体" w:cs="宋体"/>
                <w:kern w:val="2"/>
                <w:sz w:val="21"/>
                <w:szCs w:val="21"/>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1314" w:hRule="atLeast"/>
        </w:trPr>
        <w:tc>
          <w:tcPr>
            <w:tcW w:w="571" w:type="dxa"/>
            <w:tcBorders>
              <w:top w:val="single" w:color="auto" w:sz="4" w:space="0"/>
              <w:left w:val="single" w:color="auto" w:sz="12" w:space="0"/>
              <w:bottom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665" w:type="dxa"/>
            <w:tcBorders>
              <w:top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r>
              <w:rPr>
                <w:rFonts w:hint="eastAsia" w:ascii="宋体" w:hAnsi="宋体" w:cs="宋体"/>
                <w:kern w:val="0"/>
                <w:sz w:val="21"/>
                <w:szCs w:val="21"/>
                <w:lang w:val="en-US" w:eastAsia="zh-CN"/>
              </w:rPr>
              <w:t>5.1</w:t>
            </w: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val="en-US" w:eastAsia="zh-CN"/>
              </w:rPr>
            </w:pPr>
            <w:r>
              <w:rPr>
                <w:rFonts w:hint="eastAsia" w:ascii="宋体" w:hAnsi="宋体" w:cs="宋体"/>
                <w:kern w:val="0"/>
                <w:sz w:val="21"/>
                <w:szCs w:val="21"/>
                <w:lang w:eastAsia="zh-CN"/>
              </w:rPr>
              <w:t>投标人资格条件</w:t>
            </w:r>
          </w:p>
        </w:tc>
        <w:tc>
          <w:tcPr>
            <w:tcW w:w="6367" w:type="dxa"/>
            <w:tcBorders>
              <w:top w:val="single" w:color="auto" w:sz="4" w:space="0"/>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1.（1）提供营业执照原件扫描上传；</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（2）法人（负责人）提供法定代表人身份证明，或委托代理人提供授权委托书；</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（3）提供2022年度财务审计报告或近六个月银行资信证明；</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cs="宋体"/>
                <w:kern w:val="2"/>
                <w:sz w:val="21"/>
                <w:szCs w:val="21"/>
                <w:lang w:val="en-US" w:eastAsia="zh-CN" w:bidi="ar-SA"/>
              </w:rPr>
              <w:t>提供税务部门出具的2023年任一个月完税证明；</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（5）提供社保机构出具的投标单位给员工近三个月社保缴纳证明；</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（6）三年内在经营活动中没有重大违法记录，并提供无重大违法记录声明书；</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（7）法律、行政法规规定的其他条件。</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default" w:ascii="宋体" w:hAnsi="宋体" w:eastAsia="宋体" w:cs="宋体"/>
                <w:kern w:val="2"/>
                <w:sz w:val="21"/>
                <w:szCs w:val="21"/>
                <w:lang w:val="en-US" w:eastAsia="zh-CN" w:bidi="ar-SA"/>
              </w:rPr>
            </w:pPr>
            <w:r>
              <w:rPr>
                <w:rFonts w:hint="eastAsia" w:ascii="宋体" w:hAnsi="宋体" w:eastAsia="宋体" w:cs="宋体"/>
                <w:color w:val="000000" w:themeColor="text1"/>
                <w:kern w:val="2"/>
                <w:sz w:val="21"/>
                <w:szCs w:val="21"/>
                <w:lang w:val="en-US" w:eastAsia="zh-CN" w:bidi="ar-SA"/>
                <w14:textFill>
                  <w14:solidFill>
                    <w14:schemeClr w14:val="tx1"/>
                  </w14:solidFill>
                </w14:textFill>
              </w:rPr>
              <w:t>（8）</w:t>
            </w:r>
            <w:r>
              <w:rPr>
                <w:rFonts w:hint="eastAsia" w:ascii="宋体" w:hAnsi="宋体" w:eastAsia="宋体" w:cs="宋体"/>
                <w:kern w:val="2"/>
                <w:sz w:val="21"/>
                <w:szCs w:val="21"/>
                <w:lang w:val="en-US" w:eastAsia="zh-CN" w:bidi="ar-SA"/>
              </w:rPr>
              <w:t>针对本项目的特殊资质</w:t>
            </w:r>
            <w:r>
              <w:rPr>
                <w:rFonts w:hint="eastAsia" w:ascii="宋体" w:hAnsi="宋体" w:eastAsia="宋体" w:cs="宋体"/>
                <w:color w:val="0000FF"/>
                <w:kern w:val="2"/>
                <w:sz w:val="21"/>
                <w:szCs w:val="21"/>
                <w:lang w:val="en-US" w:eastAsia="zh-CN" w:bidi="ar-SA"/>
              </w:rPr>
              <w:t>：</w:t>
            </w:r>
            <w:r>
              <w:rPr>
                <w:rFonts w:hint="eastAsia" w:ascii="宋体" w:hAnsi="宋体" w:eastAsia="宋体" w:cs="宋体"/>
                <w:kern w:val="2"/>
                <w:sz w:val="21"/>
                <w:szCs w:val="21"/>
                <w:lang w:val="en-US" w:eastAsia="zh-CN" w:bidi="ar-SA"/>
              </w:rPr>
              <w:t>投标人具备市政公用工程施工总承包叁级（含叁级）及以上资质，拟派负责本项目人员需具备注册建造师证（二级及以上）的专业技术人员、安全生产许可证。</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提供“信用中国”及“中国政府采购网”查询截图，未被“信用中国”（www.creditchina.gov.cn）、中国政府采购网（www.ccgp.gov.cn）列入失信被执行人、重大税收违法案件当事人名单、政府采购严重违法失信行为记录名单（网页打印件须自采购文件发布之日起至投标截止时间从上述网站中打印）。</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3.本项目不接受联合体投标。</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4.单位负责人为同一人或者存在直接控股、管理关系的不同</w:t>
            </w:r>
            <w:r>
              <w:rPr>
                <w:rFonts w:hint="eastAsia" w:ascii="宋体" w:hAnsi="宋体" w:cs="宋体"/>
                <w:kern w:val="2"/>
                <w:sz w:val="21"/>
                <w:szCs w:val="21"/>
                <w:lang w:val="en-US" w:eastAsia="zh-CN" w:bidi="ar-SA"/>
              </w:rPr>
              <w:t>投标人</w:t>
            </w:r>
            <w:r>
              <w:rPr>
                <w:rFonts w:hint="eastAsia" w:ascii="宋体" w:hAnsi="宋体" w:eastAsia="宋体" w:cs="宋体"/>
                <w:kern w:val="2"/>
                <w:sz w:val="21"/>
                <w:szCs w:val="21"/>
                <w:lang w:val="en-US" w:eastAsia="zh-CN" w:bidi="ar-SA"/>
              </w:rPr>
              <w:t>，不得参加同一合同项下的政府采购活动。除单一来源采购项目外，为采购项目提供整体设计、规范编制或者项目管理、监理、检测等服务的</w:t>
            </w:r>
            <w:r>
              <w:rPr>
                <w:rFonts w:hint="eastAsia" w:ascii="宋体" w:hAnsi="宋体" w:cs="宋体"/>
                <w:kern w:val="2"/>
                <w:sz w:val="21"/>
                <w:szCs w:val="21"/>
                <w:lang w:val="en-US" w:eastAsia="zh-CN" w:bidi="ar-SA"/>
              </w:rPr>
              <w:t>投标人</w:t>
            </w:r>
            <w:r>
              <w:rPr>
                <w:rFonts w:hint="eastAsia" w:ascii="宋体" w:hAnsi="宋体" w:eastAsia="宋体" w:cs="宋体"/>
                <w:kern w:val="2"/>
                <w:sz w:val="21"/>
                <w:szCs w:val="21"/>
                <w:lang w:val="en-US" w:eastAsia="zh-CN" w:bidi="ar-SA"/>
              </w:rPr>
              <w:t>，不得再参加该采购项目的其他采购活动；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64" w:hRule="atLeast"/>
        </w:trPr>
        <w:tc>
          <w:tcPr>
            <w:tcW w:w="571" w:type="dxa"/>
            <w:vMerge w:val="restart"/>
            <w:tcBorders>
              <w:top w:val="single" w:color="auto" w:sz="4" w:space="0"/>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5</w:t>
            </w:r>
          </w:p>
        </w:tc>
        <w:tc>
          <w:tcPr>
            <w:tcW w:w="665" w:type="dxa"/>
            <w:tcBorders>
              <w:top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5.2</w:t>
            </w:r>
          </w:p>
        </w:tc>
        <w:tc>
          <w:tcPr>
            <w:tcW w:w="1767" w:type="dxa"/>
            <w:gridSpan w:val="3"/>
            <w:tcBorders>
              <w:top w:val="single" w:color="auto" w:sz="4" w:space="0"/>
              <w:left w:val="single" w:color="auto" w:sz="4" w:space="0"/>
              <w:bottom w:val="single" w:color="auto" w:sz="4" w:space="0"/>
              <w:right w:val="single" w:color="auto" w:sz="4" w:space="0"/>
            </w:tcBorders>
            <w:vAlign w:val="center"/>
          </w:tcPr>
          <w:p>
            <w:pPr>
              <w:pStyle w:val="32"/>
              <w:keepNext w:val="0"/>
              <w:keepLines w:val="0"/>
              <w:pageBreakBefore w:val="0"/>
              <w:kinsoku/>
              <w:wordWrap/>
              <w:overflowPunct/>
              <w:topLinePunct w:val="0"/>
              <w:bidi w:val="0"/>
              <w:snapToGrid w:val="0"/>
              <w:spacing w:line="360" w:lineRule="atLeast"/>
              <w:ind w:left="0" w:leftChars="0" w:right="0" w:rightChars="0" w:firstLine="0" w:firstLineChars="0"/>
              <w:textAlignment w:val="auto"/>
              <w:outlineLvl w:val="9"/>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b/>
                <w:bCs/>
                <w:color w:val="auto"/>
                <w:sz w:val="21"/>
                <w:szCs w:val="21"/>
              </w:rPr>
              <w:t>支持中小企业发展</w:t>
            </w:r>
            <w:r>
              <w:rPr>
                <w:rFonts w:hint="eastAsia" w:asciiTheme="minorEastAsia" w:hAnsiTheme="minorEastAsia" w:eastAsiaTheme="minorEastAsia" w:cstheme="minorEastAsia"/>
                <w:b/>
                <w:bCs/>
                <w:color w:val="auto"/>
                <w:sz w:val="21"/>
                <w:szCs w:val="21"/>
                <w:lang w:eastAsia="zh-CN"/>
              </w:rPr>
              <w:t>政策</w:t>
            </w:r>
          </w:p>
        </w:tc>
        <w:tc>
          <w:tcPr>
            <w:tcW w:w="6367" w:type="dxa"/>
            <w:tcBorders>
              <w:top w:val="single" w:color="auto" w:sz="4" w:space="0"/>
              <w:left w:val="single" w:color="auto" w:sz="4" w:space="0"/>
              <w:bottom w:val="single" w:color="auto" w:sz="4" w:space="0"/>
              <w:right w:val="single" w:color="auto" w:sz="12" w:space="0"/>
            </w:tcBorders>
            <w:vAlign w:val="center"/>
          </w:tcPr>
          <w:p>
            <w:pPr>
              <w:pStyle w:val="32"/>
              <w:keepNext w:val="0"/>
              <w:keepLines w:val="0"/>
              <w:pageBreakBefore w:val="0"/>
              <w:kinsoku/>
              <w:wordWrap/>
              <w:overflowPunct/>
              <w:topLinePunct w:val="0"/>
              <w:bidi w:val="0"/>
              <w:snapToGrid w:val="0"/>
              <w:spacing w:line="360" w:lineRule="atLeast"/>
              <w:ind w:left="0" w:leftChars="0" w:right="0" w:rightChars="0" w:firstLine="0" w:firstLineChars="0"/>
              <w:textAlignment w:val="auto"/>
              <w:outlineLvl w:val="9"/>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1.工程类给予小型和微型企业产品的价格给予</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w:t>
            </w:r>
            <w:r>
              <w:rPr>
                <w:rFonts w:hint="eastAsia" w:ascii="宋体" w:hAnsi="宋体" w:cs="宋体"/>
                <w:color w:val="auto"/>
                <w:kern w:val="2"/>
                <w:sz w:val="21"/>
                <w:szCs w:val="21"/>
                <w:lang w:val="en-US" w:eastAsia="zh-CN" w:bidi="ar-SA"/>
              </w:rPr>
              <w:t>5</w:t>
            </w:r>
            <w:r>
              <w:rPr>
                <w:rFonts w:hint="eastAsia" w:ascii="宋体" w:hAnsi="宋体" w:eastAsia="宋体" w:cs="宋体"/>
                <w:color w:val="auto"/>
                <w:kern w:val="2"/>
                <w:sz w:val="21"/>
                <w:szCs w:val="21"/>
                <w:lang w:val="en-US" w:eastAsia="zh-CN" w:bidi="ar-SA"/>
              </w:rPr>
              <w:t>%的扣除，用扣除后的价格参与评审，本项目具体扣除比例为</w:t>
            </w:r>
            <w:r>
              <w:rPr>
                <w:rFonts w:hint="eastAsia" w:ascii="宋体" w:hAnsi="宋体" w:cs="宋体"/>
                <w:color w:val="auto"/>
                <w:kern w:val="2"/>
                <w:sz w:val="21"/>
                <w:szCs w:val="21"/>
                <w:lang w:val="en-US" w:eastAsia="zh-CN" w:bidi="ar-SA"/>
              </w:rPr>
              <w:t>5</w:t>
            </w:r>
            <w:r>
              <w:rPr>
                <w:rFonts w:hint="eastAsia" w:ascii="宋体" w:hAnsi="宋体" w:eastAsia="宋体" w:cs="宋体"/>
                <w:color w:val="auto"/>
                <w:kern w:val="2"/>
                <w:sz w:val="21"/>
                <w:szCs w:val="21"/>
                <w:lang w:val="en-US" w:eastAsia="zh-CN" w:bidi="ar-SA"/>
              </w:rPr>
              <w:t>%。本项目不适用。</w:t>
            </w:r>
          </w:p>
          <w:p>
            <w:pPr>
              <w:pStyle w:val="32"/>
              <w:keepNext w:val="0"/>
              <w:keepLines w:val="0"/>
              <w:pageBreakBefore w:val="0"/>
              <w:kinsoku/>
              <w:wordWrap/>
              <w:overflowPunct/>
              <w:topLinePunct w:val="0"/>
              <w:bidi w:val="0"/>
              <w:snapToGrid w:val="0"/>
              <w:spacing w:line="360" w:lineRule="atLeast"/>
              <w:ind w:left="0" w:leftChars="0" w:right="0" w:rightChars="0" w:firstLine="0" w:firstLineChars="0"/>
              <w:textAlignment w:val="auto"/>
              <w:outlineLvl w:val="9"/>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符合条件的残疾人福利性单位在参加政府采购活动时，应当提供规定的《残疾人福利性单位声明函》，并对声明的真实性负责。任何单位或者个人在政府采购活动中均不得要求残疾人福利性单位提供其他证明声明函内容的材料。残疾人福利性单位视同小型、微型企业，享受评审中价格扣除等促进中小企业发展的政府采购政策。本项目具体扣除比例为</w:t>
            </w:r>
            <w:r>
              <w:rPr>
                <w:rFonts w:hint="eastAsia" w:ascii="宋体" w:hAnsi="宋体" w:cs="宋体"/>
                <w:color w:val="auto"/>
                <w:kern w:val="2"/>
                <w:sz w:val="21"/>
                <w:szCs w:val="21"/>
                <w:lang w:val="en-US" w:eastAsia="zh-CN" w:bidi="ar-SA"/>
              </w:rPr>
              <w:t>5</w:t>
            </w:r>
            <w:r>
              <w:rPr>
                <w:rFonts w:hint="eastAsia" w:ascii="宋体" w:hAnsi="宋体" w:eastAsia="宋体" w:cs="宋体"/>
                <w:color w:val="auto"/>
                <w:kern w:val="2"/>
                <w:sz w:val="21"/>
                <w:szCs w:val="21"/>
                <w:lang w:val="en-US" w:eastAsia="zh-CN" w:bidi="ar-SA"/>
              </w:rPr>
              <w:t>%。两者不累计扣除</w:t>
            </w:r>
            <w:r>
              <w:rPr>
                <w:rFonts w:hint="eastAsia" w:ascii="宋体" w:hAnsi="宋体" w:cs="宋体"/>
                <w:color w:val="auto"/>
                <w:kern w:val="2"/>
                <w:sz w:val="21"/>
                <w:szCs w:val="21"/>
                <w:lang w:val="en-US" w:eastAsia="zh-CN" w:bidi="ar-SA"/>
              </w:rPr>
              <w:t>，</w:t>
            </w:r>
            <w:r>
              <w:rPr>
                <w:rFonts w:hint="eastAsia" w:ascii="宋体" w:hAnsi="宋体" w:cs="宋体"/>
                <w:b/>
                <w:bCs/>
                <w:color w:val="auto"/>
                <w:kern w:val="2"/>
                <w:sz w:val="21"/>
                <w:szCs w:val="21"/>
                <w:lang w:val="en-US" w:eastAsia="zh-CN" w:bidi="ar-SA"/>
              </w:rPr>
              <w:t>本项目面对中小企业</w:t>
            </w:r>
            <w:r>
              <w:rPr>
                <w:rFonts w:hint="eastAsia" w:ascii="宋体" w:hAnsi="宋体" w:eastAsia="宋体" w:cs="宋体"/>
                <w:b/>
                <w:bCs/>
                <w:color w:val="auto"/>
                <w:kern w:val="2"/>
                <w:sz w:val="21"/>
                <w:szCs w:val="21"/>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900" w:hRule="atLeast"/>
        </w:trPr>
        <w:tc>
          <w:tcPr>
            <w:tcW w:w="571" w:type="dxa"/>
            <w:vMerge w:val="continue"/>
            <w:tcBorders>
              <w:left w:val="single" w:color="auto" w:sz="12" w:space="0"/>
              <w:bottom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val="en-US" w:eastAsia="zh-CN"/>
              </w:rPr>
            </w:pPr>
          </w:p>
        </w:tc>
        <w:tc>
          <w:tcPr>
            <w:tcW w:w="665" w:type="dxa"/>
            <w:tcBorders>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rPr>
              <w:t>5.3</w:t>
            </w:r>
          </w:p>
        </w:tc>
        <w:tc>
          <w:tcPr>
            <w:tcW w:w="1767" w:type="dxa"/>
            <w:gridSpan w:val="3"/>
            <w:tcBorders>
              <w:top w:val="single" w:color="auto" w:sz="4" w:space="0"/>
              <w:left w:val="single" w:color="auto" w:sz="4"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color w:val="FF0000"/>
                <w:kern w:val="0"/>
                <w:sz w:val="21"/>
                <w:szCs w:val="21"/>
              </w:rPr>
            </w:pPr>
            <w:r>
              <w:rPr>
                <w:rFonts w:hint="eastAsia" w:ascii="宋体" w:hAnsi="宋体" w:eastAsia="宋体" w:cs="宋体"/>
                <w:color w:val="auto"/>
                <w:kern w:val="2"/>
                <w:sz w:val="21"/>
                <w:szCs w:val="21"/>
                <w:lang w:val="en-US" w:eastAsia="zh-CN" w:bidi="ar-SA"/>
              </w:rPr>
              <w:t>中小企业划分标准</w:t>
            </w:r>
          </w:p>
        </w:tc>
        <w:tc>
          <w:tcPr>
            <w:tcW w:w="6367" w:type="dxa"/>
            <w:tcBorders>
              <w:top w:val="single" w:color="auto" w:sz="4" w:space="0"/>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603" w:hRule="atLeast"/>
        </w:trPr>
        <w:tc>
          <w:tcPr>
            <w:tcW w:w="571" w:type="dxa"/>
            <w:vMerge w:val="restart"/>
            <w:tcBorders>
              <w:top w:val="single" w:color="auto" w:sz="4" w:space="0"/>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6</w:t>
            </w:r>
          </w:p>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p>
        </w:tc>
        <w:tc>
          <w:tcPr>
            <w:tcW w:w="665" w:type="dxa"/>
            <w:tcBorders>
              <w:top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r>
              <w:rPr>
                <w:rFonts w:hint="eastAsia" w:ascii="宋体" w:hAnsi="宋体" w:cs="宋体"/>
                <w:kern w:val="0"/>
                <w:sz w:val="21"/>
                <w:szCs w:val="21"/>
                <w:lang w:val="en-US" w:eastAsia="zh-CN"/>
              </w:rPr>
              <w:t>6.1</w:t>
            </w:r>
          </w:p>
        </w:tc>
        <w:tc>
          <w:tcPr>
            <w:tcW w:w="1767" w:type="dxa"/>
            <w:gridSpan w:val="3"/>
            <w:tcBorders>
              <w:top w:val="single" w:color="auto" w:sz="4" w:space="0"/>
              <w:left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color w:val="000000" w:themeColor="text1"/>
                <w:szCs w:val="21"/>
                <w14:textFill>
                  <w14:solidFill>
                    <w14:schemeClr w14:val="tx1"/>
                  </w14:solidFill>
                </w14:textFill>
              </w:rPr>
              <w:t>提交电子投标文件的截止时间</w:t>
            </w:r>
          </w:p>
        </w:tc>
        <w:tc>
          <w:tcPr>
            <w:tcW w:w="6367" w:type="dxa"/>
            <w:tcBorders>
              <w:top w:val="single" w:color="auto" w:sz="4" w:space="0"/>
              <w:left w:val="single" w:color="auto" w:sz="4" w:space="0"/>
              <w:right w:val="single" w:color="auto" w:sz="12" w:space="0"/>
            </w:tcBorders>
            <w:vAlign w:val="center"/>
          </w:tcPr>
          <w:p>
            <w:pPr>
              <w:pStyle w:val="28"/>
              <w:rPr>
                <w:rFonts w:hint="eastAsia"/>
                <w:color w:val="0000FF"/>
              </w:rPr>
            </w:pPr>
          </w:p>
          <w:p>
            <w:pPr>
              <w:rPr>
                <w:rFonts w:hint="eastAsia"/>
                <w:color w:val="0000FF"/>
              </w:rPr>
            </w:pPr>
            <w:r>
              <w:rPr>
                <w:rFonts w:hint="eastAsia" w:ascii="宋体" w:hAnsi="宋体" w:cs="宋体"/>
                <w:color w:val="auto"/>
                <w:kern w:val="2"/>
                <w:sz w:val="21"/>
                <w:szCs w:val="21"/>
                <w:lang w:val="en-US" w:eastAsia="zh-CN" w:bidi="ar-SA"/>
              </w:rPr>
              <w:t>2023年11月13日，12：00整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603"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p>
        </w:tc>
        <w:tc>
          <w:tcPr>
            <w:tcW w:w="665" w:type="dxa"/>
            <w:tcBorders>
              <w:top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6.2</w:t>
            </w:r>
          </w:p>
        </w:tc>
        <w:tc>
          <w:tcPr>
            <w:tcW w:w="1767" w:type="dxa"/>
            <w:gridSpan w:val="3"/>
            <w:tcBorders>
              <w:top w:val="single" w:color="auto" w:sz="4" w:space="0"/>
              <w:left w:val="single" w:color="auto" w:sz="4" w:space="0"/>
              <w:right w:val="single" w:color="auto" w:sz="4" w:space="0"/>
            </w:tcBorders>
            <w:vAlign w:val="center"/>
          </w:tcPr>
          <w:p>
            <w:pPr>
              <w:adjustRightInd w:val="0"/>
              <w:snapToGrid w:val="0"/>
              <w:spacing w:line="400" w:lineRule="exact"/>
              <w:rPr>
                <w:rFonts w:hint="eastAsia"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投标文件份数</w:t>
            </w:r>
          </w:p>
        </w:tc>
        <w:tc>
          <w:tcPr>
            <w:tcW w:w="6367" w:type="dxa"/>
            <w:tcBorders>
              <w:top w:val="single" w:color="auto" w:sz="4" w:space="0"/>
              <w:left w:val="single" w:color="auto" w:sz="4" w:space="0"/>
              <w:right w:val="single" w:color="auto" w:sz="12" w:space="0"/>
            </w:tcBorders>
            <w:vAlign w:val="center"/>
          </w:tcPr>
          <w:p>
            <w:pPr>
              <w:adjustRightInd w:val="0"/>
              <w:snapToGrid w:val="0"/>
              <w:spacing w:line="400" w:lineRule="exact"/>
              <w:rPr>
                <w:rFonts w:hint="eastAsia" w:ascii="宋体" w:hAnsi="宋体"/>
                <w:bCs/>
                <w:color w:val="FF0000"/>
                <w:szCs w:val="21"/>
                <w:u w:val="single"/>
                <w:lang w:eastAsia="zh-CN"/>
              </w:rPr>
            </w:pPr>
            <w:r>
              <w:rPr>
                <w:rFonts w:hint="eastAsia" w:ascii="宋体" w:hAnsi="宋体"/>
                <w:bCs/>
                <w:color w:val="000000" w:themeColor="text1"/>
                <w:szCs w:val="21"/>
                <w14:textFill>
                  <w14:solidFill>
                    <w14:schemeClr w14:val="tx1"/>
                  </w14:solidFill>
                </w14:textFill>
              </w:rPr>
              <w:t>电子加密投标文件一份</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603"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p>
        </w:tc>
        <w:tc>
          <w:tcPr>
            <w:tcW w:w="665" w:type="dxa"/>
            <w:tcBorders>
              <w:top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6.3</w:t>
            </w:r>
          </w:p>
        </w:tc>
        <w:tc>
          <w:tcPr>
            <w:tcW w:w="1767" w:type="dxa"/>
            <w:gridSpan w:val="3"/>
            <w:tcBorders>
              <w:top w:val="single" w:color="auto" w:sz="4" w:space="0"/>
              <w:left w:val="single" w:color="auto" w:sz="4" w:space="0"/>
              <w:right w:val="single" w:color="auto" w:sz="4" w:space="0"/>
            </w:tcBorders>
            <w:vAlign w:val="center"/>
          </w:tcPr>
          <w:p>
            <w:pPr>
              <w:adjustRightInd w:val="0"/>
              <w:snapToGrid w:val="0"/>
              <w:spacing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投标地点（网址）</w:t>
            </w:r>
          </w:p>
        </w:tc>
        <w:tc>
          <w:tcPr>
            <w:tcW w:w="6367" w:type="dxa"/>
            <w:tcBorders>
              <w:top w:val="single" w:color="auto" w:sz="4" w:space="0"/>
              <w:left w:val="single" w:color="auto" w:sz="4" w:space="0"/>
              <w:right w:val="single" w:color="auto" w:sz="12" w:space="0"/>
            </w:tcBorders>
            <w:vAlign w:val="center"/>
          </w:tcPr>
          <w:p>
            <w:pPr>
              <w:adjustRightInd w:val="0"/>
              <w:snapToGrid w:val="0"/>
              <w:spacing w:line="400" w:lineRule="exact"/>
              <w:rPr>
                <w:rFonts w:hint="eastAsia" w:ascii="宋体" w:hAnsi="宋体"/>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电子版投标文件提交至政采云平台在线投标，投标人无需到达评标现场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35"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p>
        </w:tc>
        <w:tc>
          <w:tcPr>
            <w:tcW w:w="665" w:type="dxa"/>
            <w:tcBorders>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r>
              <w:rPr>
                <w:rFonts w:hint="eastAsia" w:ascii="宋体" w:hAnsi="宋体" w:cs="宋体"/>
                <w:kern w:val="0"/>
                <w:sz w:val="21"/>
                <w:szCs w:val="21"/>
                <w:lang w:val="en-US" w:eastAsia="zh-CN"/>
              </w:rPr>
              <w:t>6.4</w:t>
            </w:r>
          </w:p>
        </w:tc>
        <w:tc>
          <w:tcPr>
            <w:tcW w:w="1767" w:type="dxa"/>
            <w:gridSpan w:val="3"/>
            <w:tcBorders>
              <w:left w:val="single" w:color="auto" w:sz="4"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rPr>
            </w:pPr>
            <w:r>
              <w:rPr>
                <w:rFonts w:hint="eastAsia" w:ascii="宋体" w:hAnsi="宋体" w:cs="宋体"/>
                <w:kern w:val="0"/>
                <w:sz w:val="21"/>
                <w:szCs w:val="21"/>
                <w:lang w:eastAsia="zh-CN"/>
              </w:rPr>
              <w:t>磋商</w:t>
            </w:r>
            <w:r>
              <w:rPr>
                <w:rFonts w:hint="eastAsia" w:ascii="宋体" w:hAnsi="宋体" w:eastAsia="宋体" w:cs="宋体"/>
                <w:kern w:val="0"/>
                <w:sz w:val="21"/>
                <w:szCs w:val="21"/>
              </w:rPr>
              <w:t>有效期限</w:t>
            </w:r>
          </w:p>
        </w:tc>
        <w:tc>
          <w:tcPr>
            <w:tcW w:w="6367" w:type="dxa"/>
            <w:tcBorders>
              <w:left w:val="single" w:color="auto" w:sz="4" w:space="0"/>
              <w:bottom w:val="single" w:color="auto" w:sz="12"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jc w:val="left"/>
              <w:textAlignment w:val="auto"/>
              <w:rPr>
                <w:rFonts w:hint="eastAsia" w:ascii="宋体" w:hAnsi="宋体" w:eastAsia="宋体" w:cs="宋体"/>
                <w:kern w:val="0"/>
                <w:sz w:val="21"/>
                <w:szCs w:val="21"/>
              </w:rPr>
            </w:pPr>
            <w:r>
              <w:rPr>
                <w:rFonts w:hint="eastAsia" w:ascii="宋体" w:hAnsi="宋体" w:cs="宋体"/>
                <w:kern w:val="0"/>
                <w:sz w:val="21"/>
                <w:szCs w:val="21"/>
                <w:u w:val="single"/>
                <w:lang w:val="en-US" w:eastAsia="zh-CN"/>
              </w:rPr>
              <w:t>90</w:t>
            </w:r>
            <w:r>
              <w:rPr>
                <w:rFonts w:hint="eastAsia" w:ascii="宋体" w:hAnsi="宋体" w:eastAsia="宋体" w:cs="宋体"/>
                <w:kern w:val="0"/>
                <w:sz w:val="21"/>
                <w:szCs w:val="21"/>
              </w:rPr>
              <w:t>天（日历日）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275"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p>
        </w:tc>
        <w:tc>
          <w:tcPr>
            <w:tcW w:w="665" w:type="dxa"/>
            <w:tcBorders>
              <w:top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r>
              <w:rPr>
                <w:rFonts w:hint="eastAsia" w:ascii="宋体" w:hAnsi="宋体" w:cs="宋体"/>
                <w:kern w:val="0"/>
                <w:sz w:val="21"/>
                <w:szCs w:val="21"/>
                <w:lang w:val="en-US" w:eastAsia="zh-CN"/>
              </w:rPr>
              <w:t>6.5</w:t>
            </w:r>
          </w:p>
        </w:tc>
        <w:tc>
          <w:tcPr>
            <w:tcW w:w="1767" w:type="dxa"/>
            <w:gridSpan w:val="3"/>
            <w:tcBorders>
              <w:top w:val="single" w:color="auto" w:sz="12" w:space="0"/>
              <w:left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r>
              <w:rPr>
                <w:rFonts w:hint="eastAsia" w:ascii="宋体" w:hAnsi="宋体"/>
                <w:color w:val="000000" w:themeColor="text1"/>
                <w:szCs w:val="21"/>
                <w14:textFill>
                  <w14:solidFill>
                    <w14:schemeClr w14:val="tx1"/>
                  </w14:solidFill>
                </w14:textFill>
              </w:rPr>
              <w:t>电子投标文件解密时间</w:t>
            </w:r>
          </w:p>
        </w:tc>
        <w:tc>
          <w:tcPr>
            <w:tcW w:w="6367" w:type="dxa"/>
            <w:tcBorders>
              <w:top w:val="single" w:color="auto" w:sz="12" w:space="0"/>
              <w:left w:val="single" w:color="auto" w:sz="4" w:space="0"/>
              <w:bottom w:val="single" w:color="auto" w:sz="12"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0"/>
                <w:sz w:val="21"/>
                <w:szCs w:val="21"/>
                <w:u w:val="single"/>
                <w:lang w:eastAsia="zh-CN"/>
              </w:rPr>
            </w:pPr>
            <w:r>
              <w:rPr>
                <w:rFonts w:hint="eastAsia" w:ascii="宋体" w:hAnsi="宋体"/>
                <w:bCs/>
                <w:sz w:val="21"/>
                <w:szCs w:val="21"/>
              </w:rPr>
              <w:t>开标时间后30分钟内（</w:t>
            </w:r>
            <w:r>
              <w:rPr>
                <w:rFonts w:hint="eastAsia" w:ascii="宋体" w:hAnsi="宋体"/>
                <w:bCs/>
                <w:sz w:val="21"/>
                <w:szCs w:val="21"/>
                <w:lang w:eastAsia="zh-CN"/>
              </w:rPr>
              <w:t>2023年</w:t>
            </w:r>
            <w:r>
              <w:rPr>
                <w:rFonts w:hint="eastAsia" w:ascii="宋体" w:hAnsi="宋体"/>
                <w:bCs/>
                <w:sz w:val="21"/>
                <w:szCs w:val="21"/>
                <w:lang w:val="en-US" w:eastAsia="zh-CN"/>
              </w:rPr>
              <w:t>11月13日</w:t>
            </w:r>
            <w:r>
              <w:rPr>
                <w:rFonts w:hint="eastAsia" w:ascii="宋体" w:hAnsi="宋体"/>
                <w:bCs/>
                <w:sz w:val="21"/>
                <w:szCs w:val="21"/>
              </w:rPr>
              <w:t>1</w:t>
            </w:r>
            <w:r>
              <w:rPr>
                <w:rFonts w:hint="eastAsia" w:ascii="宋体" w:hAnsi="宋体"/>
                <w:bCs/>
                <w:sz w:val="21"/>
                <w:szCs w:val="21"/>
                <w:lang w:val="en-US" w:eastAsia="zh-CN"/>
              </w:rPr>
              <w:t>2</w:t>
            </w:r>
            <w:r>
              <w:rPr>
                <w:rFonts w:hint="eastAsia" w:ascii="宋体" w:hAnsi="宋体"/>
                <w:bCs/>
                <w:sz w:val="21"/>
                <w:szCs w:val="21"/>
              </w:rPr>
              <w:t>:</w:t>
            </w:r>
            <w:r>
              <w:rPr>
                <w:rFonts w:hint="eastAsia" w:ascii="宋体" w:hAnsi="宋体"/>
                <w:bCs/>
                <w:sz w:val="21"/>
                <w:szCs w:val="21"/>
                <w:lang w:val="en-US" w:eastAsia="zh-CN"/>
              </w:rPr>
              <w:t>0</w:t>
            </w:r>
            <w:r>
              <w:rPr>
                <w:rFonts w:hint="eastAsia" w:ascii="宋体" w:hAnsi="宋体"/>
                <w:bCs/>
                <w:sz w:val="21"/>
                <w:szCs w:val="21"/>
              </w:rPr>
              <w:t>0-</w:t>
            </w:r>
            <w:r>
              <w:rPr>
                <w:rFonts w:hint="eastAsia" w:ascii="宋体" w:hAnsi="宋体"/>
                <w:bCs/>
                <w:sz w:val="21"/>
                <w:szCs w:val="21"/>
                <w:lang w:val="en-US" w:eastAsia="zh-CN"/>
              </w:rPr>
              <w:t>12</w:t>
            </w:r>
            <w:bookmarkStart w:id="586" w:name="_GoBack"/>
            <w:bookmarkEnd w:id="586"/>
            <w:r>
              <w:rPr>
                <w:rFonts w:hint="eastAsia" w:ascii="宋体" w:hAnsi="宋体"/>
                <w:bCs/>
                <w:sz w:val="21"/>
                <w:szCs w:val="21"/>
              </w:rPr>
              <w:t>：</w:t>
            </w:r>
            <w:r>
              <w:rPr>
                <w:rFonts w:hint="eastAsia" w:ascii="宋体" w:hAnsi="宋体"/>
                <w:bCs/>
                <w:sz w:val="21"/>
                <w:szCs w:val="21"/>
                <w:lang w:val="en-US" w:eastAsia="zh-CN"/>
              </w:rPr>
              <w:t>3</w:t>
            </w:r>
            <w:r>
              <w:rPr>
                <w:rFonts w:hint="eastAsia" w:ascii="宋体" w:hAnsi="宋体"/>
                <w:bCs/>
                <w:sz w:val="21"/>
                <w:szCs w:val="21"/>
              </w:rPr>
              <w:t>0前）</w:t>
            </w:r>
            <w:r>
              <w:rPr>
                <w:rFonts w:hint="eastAsia" w:ascii="宋体" w:hAnsi="宋体"/>
                <w:bCs/>
                <w:sz w:val="21"/>
                <w:szCs w:val="21"/>
                <w:lang w:eastAsia="zh-CN"/>
              </w:rPr>
              <w:t>投标人</w:t>
            </w:r>
            <w:r>
              <w:rPr>
                <w:rFonts w:hint="eastAsia" w:ascii="宋体" w:hAnsi="宋体"/>
                <w:bCs/>
                <w:sz w:val="21"/>
                <w:szCs w:val="21"/>
              </w:rPr>
              <w:t>登录“政采云”平台，用“项目采购-开标评标”功能进行解密投标文件。若</w:t>
            </w:r>
            <w:r>
              <w:rPr>
                <w:rFonts w:hint="eastAsia" w:ascii="宋体" w:hAnsi="宋体"/>
                <w:bCs/>
                <w:sz w:val="21"/>
                <w:szCs w:val="21"/>
                <w:lang w:eastAsia="zh-CN"/>
              </w:rPr>
              <w:t>投标人</w:t>
            </w:r>
            <w:r>
              <w:rPr>
                <w:rFonts w:hint="eastAsia" w:ascii="宋体" w:hAnsi="宋体"/>
                <w:bCs/>
                <w:sz w:val="21"/>
                <w:szCs w:val="21"/>
              </w:rPr>
              <w:t>在规定时间内未按时解密的，视为无效投标。</w:t>
            </w:r>
            <w:r>
              <w:rPr>
                <w:rFonts w:hint="eastAsia" w:ascii="宋体" w:hAnsi="宋体"/>
                <w:bCs/>
                <w:sz w:val="21"/>
                <w:szCs w:val="21"/>
                <w:u w:val="single"/>
              </w:rPr>
              <w:t>（解密时间开始时政采云平台将以短信形式向</w:t>
            </w:r>
            <w:r>
              <w:rPr>
                <w:rFonts w:hint="eastAsia" w:ascii="宋体" w:hAnsi="宋体"/>
                <w:bCs/>
                <w:sz w:val="21"/>
                <w:szCs w:val="21"/>
                <w:u w:val="single"/>
                <w:lang w:eastAsia="zh-CN"/>
              </w:rPr>
              <w:t>投标人</w:t>
            </w:r>
            <w:r>
              <w:rPr>
                <w:rFonts w:hint="eastAsia" w:ascii="宋体" w:hAnsi="宋体"/>
                <w:bCs/>
                <w:sz w:val="21"/>
                <w:szCs w:val="21"/>
                <w:u w:val="single"/>
              </w:rPr>
              <w:t>在政采云平台预留的手机号发送短信通知，请</w:t>
            </w:r>
            <w:r>
              <w:rPr>
                <w:rFonts w:hint="eastAsia" w:ascii="宋体" w:hAnsi="宋体"/>
                <w:bCs/>
                <w:sz w:val="21"/>
                <w:szCs w:val="21"/>
                <w:u w:val="single"/>
                <w:lang w:eastAsia="zh-CN"/>
              </w:rPr>
              <w:t>投标人</w:t>
            </w:r>
            <w:r>
              <w:rPr>
                <w:rFonts w:hint="eastAsia" w:ascii="宋体" w:hAnsi="宋体"/>
                <w:bCs/>
                <w:sz w:val="21"/>
                <w:szCs w:val="21"/>
                <w:u w:val="single"/>
              </w:rPr>
              <w:t>及时关注。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830" w:hRule="atLeast"/>
        </w:trPr>
        <w:tc>
          <w:tcPr>
            <w:tcW w:w="571" w:type="dxa"/>
            <w:tcBorders>
              <w:left w:val="single" w:color="auto" w:sz="12" w:space="0"/>
              <w:bottom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eastAsia="宋体" w:cs="宋体"/>
                <w:kern w:val="0"/>
                <w:sz w:val="21"/>
                <w:szCs w:val="21"/>
                <w:lang w:val="en-US" w:eastAsia="zh-CN"/>
              </w:rPr>
            </w:pPr>
            <w:r>
              <w:rPr>
                <w:rFonts w:hint="eastAsia" w:ascii="宋体" w:hAnsi="宋体" w:cs="宋体"/>
                <w:kern w:val="0"/>
                <w:sz w:val="21"/>
                <w:szCs w:val="21"/>
                <w:lang w:val="en-US" w:eastAsia="zh-CN"/>
              </w:rPr>
              <w:t>7</w:t>
            </w:r>
          </w:p>
        </w:tc>
        <w:tc>
          <w:tcPr>
            <w:tcW w:w="665" w:type="dxa"/>
            <w:tcBorders>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7.1</w:t>
            </w:r>
          </w:p>
        </w:tc>
        <w:tc>
          <w:tcPr>
            <w:tcW w:w="1767" w:type="dxa"/>
            <w:gridSpan w:val="3"/>
            <w:tcBorders>
              <w:left w:val="single" w:color="auto" w:sz="4"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sz w:val="21"/>
                <w:szCs w:val="21"/>
                <w:lang w:val="en-US" w:eastAsia="zh-CN"/>
              </w:rPr>
            </w:pPr>
            <w:r>
              <w:rPr>
                <w:rFonts w:hint="eastAsia" w:ascii="宋体" w:hAnsi="宋体" w:cs="宋体"/>
                <w:sz w:val="21"/>
                <w:szCs w:val="21"/>
                <w:lang w:val="en-US" w:eastAsia="zh-CN"/>
              </w:rPr>
              <w:t>评审方法</w:t>
            </w:r>
          </w:p>
        </w:tc>
        <w:tc>
          <w:tcPr>
            <w:tcW w:w="6367" w:type="dxa"/>
            <w:tcBorders>
              <w:left w:val="single" w:color="auto" w:sz="4" w:space="0"/>
              <w:bottom w:val="single" w:color="auto" w:sz="12"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cs="宋体"/>
                <w:sz w:val="21"/>
                <w:szCs w:val="21"/>
                <w:lang w:val="en-US" w:eastAsia="zh-CN"/>
              </w:rPr>
            </w:pPr>
            <w:r>
              <w:rPr>
                <w:rFonts w:hint="eastAsia" w:ascii="宋体" w:hAnsi="宋体" w:cs="宋体"/>
                <w:b/>
                <w:bCs/>
                <w:sz w:val="21"/>
                <w:szCs w:val="21"/>
                <w:lang w:val="en-US" w:eastAsia="zh-CN"/>
              </w:rPr>
              <w:t>综合评分法</w:t>
            </w:r>
            <w:r>
              <w:rPr>
                <w:rFonts w:hint="eastAsia" w:ascii="宋体" w:hAnsi="宋体" w:cs="宋体"/>
                <w:sz w:val="21"/>
                <w:szCs w:val="21"/>
                <w:lang w:val="en-US" w:eastAsia="zh-CN"/>
              </w:rPr>
              <w:t>，响应文件满足磋商文件全部实质性要求且按评审因素的量化指标评审得分最高的投标人为成交候选投标人的评审方法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64" w:hRule="atLeast"/>
        </w:trPr>
        <w:tc>
          <w:tcPr>
            <w:tcW w:w="571" w:type="dxa"/>
            <w:tcBorders>
              <w:top w:val="single" w:color="auto" w:sz="12" w:space="0"/>
              <w:left w:val="single" w:color="auto" w:sz="12" w:space="0"/>
              <w:bottom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r>
              <w:rPr>
                <w:rFonts w:hint="eastAsia" w:ascii="宋体" w:hAnsi="宋体" w:cs="宋体"/>
                <w:kern w:val="0"/>
                <w:sz w:val="21"/>
                <w:szCs w:val="21"/>
                <w:lang w:val="en-US" w:eastAsia="zh-CN"/>
              </w:rPr>
              <w:t>8</w:t>
            </w:r>
          </w:p>
        </w:tc>
        <w:tc>
          <w:tcPr>
            <w:tcW w:w="665" w:type="dxa"/>
            <w:tcBorders>
              <w:top w:val="single" w:color="auto" w:sz="12"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rPr>
              <w:t>8.1</w:t>
            </w:r>
          </w:p>
        </w:tc>
        <w:tc>
          <w:tcPr>
            <w:tcW w:w="1767" w:type="dxa"/>
            <w:gridSpan w:val="3"/>
            <w:tcBorders>
              <w:top w:val="single" w:color="auto" w:sz="12" w:space="0"/>
              <w:left w:val="single" w:color="auto" w:sz="4"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sz w:val="21"/>
                <w:szCs w:val="21"/>
                <w:lang w:val="en-US" w:eastAsia="zh-CN"/>
              </w:rPr>
            </w:pPr>
            <w:r>
              <w:rPr>
                <w:rFonts w:hint="eastAsia" w:ascii="宋体" w:hAnsi="宋体" w:cs="宋体"/>
                <w:sz w:val="21"/>
                <w:szCs w:val="21"/>
                <w:lang w:val="en-US" w:eastAsia="zh-CN"/>
              </w:rPr>
              <w:t>付款方式</w:t>
            </w:r>
          </w:p>
        </w:tc>
        <w:tc>
          <w:tcPr>
            <w:tcW w:w="6367" w:type="dxa"/>
            <w:tcBorders>
              <w:top w:val="single" w:color="auto" w:sz="12" w:space="0"/>
              <w:left w:val="single" w:color="auto" w:sz="4" w:space="0"/>
              <w:bottom w:val="single" w:color="auto" w:sz="12" w:space="0"/>
              <w:right w:val="single" w:color="auto" w:sz="12" w:space="0"/>
            </w:tcBorders>
            <w:vAlign w:val="center"/>
          </w:tcPr>
          <w:p>
            <w:pPr>
              <w:pageBreakBefore w:val="0"/>
              <w:kinsoku/>
              <w:wordWrap/>
              <w:overflowPunct/>
              <w:topLinePunct w:val="0"/>
              <w:autoSpaceDE w:val="0"/>
              <w:autoSpaceDN w:val="0"/>
              <w:bidi w:val="0"/>
              <w:adjustRightInd/>
              <w:snapToGrid/>
              <w:spacing w:line="240" w:lineRule="exact"/>
              <w:jc w:val="both"/>
              <w:textAlignment w:val="auto"/>
              <w:rPr>
                <w:rFonts w:hint="eastAsia" w:ascii="宋体" w:hAnsi="宋体" w:cs="宋体"/>
                <w:sz w:val="21"/>
                <w:szCs w:val="21"/>
                <w:lang w:val="en-US" w:eastAsia="zh-CN"/>
              </w:rPr>
            </w:pPr>
            <w:r>
              <w:rPr>
                <w:rFonts w:hint="eastAsia" w:ascii="宋体" w:hAnsi="宋体"/>
                <w:bCs/>
                <w:szCs w:val="21"/>
                <w:lang w:eastAsia="zh-CN"/>
              </w:rPr>
              <w:t>工程完工合格后，经采购单位验收合格后按照相应比例支付</w:t>
            </w:r>
            <w:r>
              <w:rPr>
                <w:rFonts w:hint="eastAsia" w:ascii="宋体" w:hAnsi="宋体"/>
                <w:bCs/>
                <w:szCs w:val="21"/>
              </w:rPr>
              <w:t>。</w:t>
            </w:r>
            <w:r>
              <w:rPr>
                <w:rFonts w:hint="eastAsia" w:ascii="宋体" w:hAnsi="宋体"/>
                <w:bCs/>
                <w:szCs w:val="21"/>
                <w:lang w:val="en-US" w:eastAsia="zh-CN"/>
              </w:rPr>
              <w:t xml:space="preserve">            </w:t>
            </w:r>
            <w:r>
              <w:rPr>
                <w:rFonts w:hint="eastAsia" w:ascii="宋体" w:hAnsi="宋体"/>
                <w:bCs/>
                <w:szCs w:val="21"/>
              </w:rPr>
              <w:t>（具体要求与采购人签订合同约定）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2" w:hRule="atLeast"/>
        </w:trPr>
        <w:tc>
          <w:tcPr>
            <w:tcW w:w="571" w:type="dxa"/>
            <w:vMerge w:val="restart"/>
            <w:tcBorders>
              <w:top w:val="single" w:color="auto" w:sz="12" w:space="0"/>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9</w:t>
            </w:r>
          </w:p>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p>
        </w:tc>
        <w:tc>
          <w:tcPr>
            <w:tcW w:w="665" w:type="dxa"/>
            <w:tcBorders>
              <w:top w:val="single" w:color="auto" w:sz="12"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9.1</w:t>
            </w:r>
          </w:p>
        </w:tc>
        <w:tc>
          <w:tcPr>
            <w:tcW w:w="1767" w:type="dxa"/>
            <w:gridSpan w:val="3"/>
            <w:tcBorders>
              <w:top w:val="single" w:color="auto" w:sz="12" w:space="0"/>
              <w:left w:val="single" w:color="auto" w:sz="4"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eastAsia="zh-CN"/>
              </w:rPr>
            </w:pPr>
            <w:r>
              <w:rPr>
                <w:rFonts w:hint="eastAsia" w:ascii="宋体" w:hAnsi="宋体" w:cs="宋体"/>
                <w:kern w:val="0"/>
                <w:sz w:val="21"/>
                <w:szCs w:val="21"/>
                <w:lang w:eastAsia="zh-CN"/>
              </w:rPr>
              <w:t>磋商保证金</w:t>
            </w:r>
          </w:p>
        </w:tc>
        <w:tc>
          <w:tcPr>
            <w:tcW w:w="6367" w:type="dxa"/>
            <w:tcBorders>
              <w:top w:val="single" w:color="auto" w:sz="12" w:space="0"/>
              <w:left w:val="single" w:color="auto" w:sz="4" w:space="0"/>
              <w:bottom w:val="single" w:color="auto" w:sz="12" w:space="0"/>
              <w:right w:val="single" w:color="auto" w:sz="12" w:space="0"/>
            </w:tcBorders>
            <w:vAlign w:val="center"/>
          </w:tcPr>
          <w:p>
            <w:pPr>
              <w:keepNext w:val="0"/>
              <w:keepLines w:val="0"/>
              <w:pageBreakBefore w:val="0"/>
              <w:widowControl w:val="0"/>
              <w:kinsoku/>
              <w:wordWrap/>
              <w:overflowPunct/>
              <w:topLinePunct w:val="0"/>
              <w:bidi w:val="0"/>
              <w:adjustRightInd/>
              <w:snapToGrid/>
              <w:spacing w:line="360" w:lineRule="exact"/>
              <w:ind w:left="0" w:leftChars="0" w:right="0" w:rightChars="0" w:firstLine="0" w:firstLineChars="0"/>
              <w:jc w:val="both"/>
              <w:textAlignment w:val="auto"/>
              <w:outlineLvl w:val="9"/>
              <w:rPr>
                <w:rFonts w:hint="eastAsia" w:eastAsia="宋体"/>
                <w:lang w:eastAsia="zh-CN"/>
              </w:rPr>
            </w:pPr>
            <w:r>
              <w:rPr>
                <w:rFonts w:hint="eastAsia"/>
                <w:lang w:eastAsia="zh-CN"/>
              </w:rPr>
              <w:t>本项目不收取</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35" w:hRule="atLeast"/>
        </w:trPr>
        <w:tc>
          <w:tcPr>
            <w:tcW w:w="571" w:type="dxa"/>
            <w:vMerge w:val="continue"/>
            <w:tcBorders>
              <w:left w:val="single" w:color="auto" w:sz="12" w:space="0"/>
              <w:bottom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p>
        </w:tc>
        <w:tc>
          <w:tcPr>
            <w:tcW w:w="665" w:type="dxa"/>
            <w:tcBorders>
              <w:top w:val="single" w:color="auto" w:sz="12"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9.2</w:t>
            </w:r>
          </w:p>
        </w:tc>
        <w:tc>
          <w:tcPr>
            <w:tcW w:w="1767" w:type="dxa"/>
            <w:gridSpan w:val="3"/>
            <w:tcBorders>
              <w:top w:val="single" w:color="auto" w:sz="12" w:space="0"/>
              <w:left w:val="single" w:color="auto" w:sz="4"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eastAsia="zh-CN"/>
              </w:rPr>
            </w:pPr>
            <w:r>
              <w:rPr>
                <w:rFonts w:hint="eastAsia" w:ascii="宋体" w:hAnsi="宋体" w:cs="宋体"/>
                <w:kern w:val="0"/>
                <w:sz w:val="21"/>
                <w:szCs w:val="21"/>
                <w:lang w:eastAsia="zh-CN"/>
              </w:rPr>
              <w:t>履约保证金</w:t>
            </w:r>
          </w:p>
        </w:tc>
        <w:tc>
          <w:tcPr>
            <w:tcW w:w="6367" w:type="dxa"/>
            <w:tcBorders>
              <w:top w:val="single" w:color="auto" w:sz="12" w:space="0"/>
              <w:left w:val="single" w:color="auto" w:sz="4" w:space="0"/>
              <w:bottom w:val="single" w:color="auto" w:sz="12"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cs="宋体"/>
                <w:b/>
                <w:color w:val="auto"/>
                <w:szCs w:val="21"/>
                <w:highlight w:val="none"/>
                <w:shd w:val="clear" w:color="auto" w:fill="FFFFFF"/>
                <w:lang w:val="en-US" w:eastAsia="zh-CN"/>
              </w:rPr>
            </w:pPr>
            <w:r>
              <w:rPr>
                <w:rFonts w:hint="eastAsia" w:ascii="宋体" w:hAnsi="宋体" w:cs="宋体"/>
                <w:color w:val="000000" w:themeColor="text1"/>
                <w:kern w:val="0"/>
                <w:szCs w:val="21"/>
                <w14:textFill>
                  <w14:solidFill>
                    <w14:schemeClr w14:val="tx1"/>
                  </w14:solidFill>
                </w14:textFill>
              </w:rPr>
              <w:t>与采购人签订合同约定，履约保证金的数额不得超出政府采购合同金额的10%，以非现金形式提交至采购人，项目按时履约、按质履约后无息退还。为进一步推进“放管服”改革，优化营商环境，</w:t>
            </w:r>
            <w:r>
              <w:fldChar w:fldCharType="begin"/>
            </w:r>
            <w:r>
              <w:instrText xml:space="preserve"> HYPERLINK "http://www.caigou2003.com/cgr/" \t "http://www.chinabidding.org.cn/_blank" </w:instrText>
            </w:r>
            <w:r>
              <w:fldChar w:fldCharType="separate"/>
            </w:r>
            <w:r>
              <w:rPr>
                <w:rFonts w:hint="eastAsia" w:ascii="宋体" w:hAnsi="宋体" w:cs="宋体"/>
                <w:color w:val="000000" w:themeColor="text1"/>
                <w:kern w:val="0"/>
                <w:szCs w:val="21"/>
                <w14:textFill>
                  <w14:solidFill>
                    <w14:schemeClr w14:val="tx1"/>
                  </w14:solidFill>
                </w14:textFill>
              </w:rPr>
              <w:t>采购人</w:t>
            </w:r>
            <w:r>
              <w:rPr>
                <w:rFonts w:hint="eastAsia" w:ascii="宋体" w:hAnsi="宋体" w:cs="宋体"/>
                <w:color w:val="000000" w:themeColor="text1"/>
                <w:kern w:val="0"/>
                <w:szCs w:val="21"/>
                <w14:textFill>
                  <w14:solidFill>
                    <w14:schemeClr w14:val="tx1"/>
                  </w14:solidFill>
                </w14:textFill>
              </w:rPr>
              <w:fldChar w:fldCharType="end"/>
            </w:r>
            <w:r>
              <w:rPr>
                <w:rFonts w:hint="eastAsia" w:ascii="宋体" w:hAnsi="宋体" w:cs="宋体"/>
                <w:color w:val="000000" w:themeColor="text1"/>
                <w:kern w:val="0"/>
                <w:szCs w:val="21"/>
                <w14:textFill>
                  <w14:solidFill>
                    <w14:schemeClr w14:val="tx1"/>
                  </w14:solidFill>
                </w14:textFill>
              </w:rPr>
              <w:t>可根据项目特点、</w:t>
            </w:r>
            <w:r>
              <w:rPr>
                <w:rFonts w:hint="eastAsia" w:ascii="宋体" w:hAnsi="宋体" w:cs="宋体"/>
                <w:color w:val="000000" w:themeColor="text1"/>
                <w:kern w:val="0"/>
                <w:szCs w:val="21"/>
                <w:lang w:eastAsia="zh-CN"/>
                <w14:textFill>
                  <w14:solidFill>
                    <w14:schemeClr w14:val="tx1"/>
                  </w14:solidFill>
                </w14:textFill>
              </w:rPr>
              <w:t>投标人</w:t>
            </w:r>
            <w:r>
              <w:rPr>
                <w:rFonts w:hint="eastAsia" w:ascii="宋体" w:hAnsi="宋体" w:cs="宋体"/>
                <w:color w:val="000000" w:themeColor="text1"/>
                <w:kern w:val="0"/>
                <w:szCs w:val="21"/>
                <w14:textFill>
                  <w14:solidFill>
                    <w14:schemeClr w14:val="tx1"/>
                  </w14:solidFill>
                </w14:textFill>
              </w:rPr>
              <w:t>诚信等情况免收履约保证金或降低缴纳比例</w:t>
            </w:r>
            <w:r>
              <w:rPr>
                <w:rFonts w:hint="eastAsia" w:ascii="宋体" w:hAnsi="宋体" w:cs="宋体"/>
                <w:color w:val="000000" w:themeColor="text1"/>
                <w:kern w:val="0"/>
                <w:szCs w:val="21"/>
                <w:lang w:eastAsia="zh-CN"/>
                <w14:textFill>
                  <w14:solidFill>
                    <w14:schemeClr w14:val="tx1"/>
                  </w14:solidFill>
                </w14:textFill>
              </w:rPr>
              <w:t>，具体细节中标投标人与采购人商谈</w:t>
            </w:r>
            <w:r>
              <w:rPr>
                <w:rFonts w:hint="eastAsia" w:ascii="宋体" w:hAnsi="宋体" w:cs="宋体"/>
                <w:color w:val="000000" w:themeColor="text1"/>
                <w:kern w:val="0"/>
                <w:szCs w:val="21"/>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35" w:hRule="atLeast"/>
        </w:trPr>
        <w:tc>
          <w:tcPr>
            <w:tcW w:w="571" w:type="dxa"/>
            <w:vMerge w:val="restart"/>
            <w:tcBorders>
              <w:top w:val="single" w:color="auto" w:sz="4" w:space="0"/>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10</w:t>
            </w:r>
          </w:p>
        </w:tc>
        <w:tc>
          <w:tcPr>
            <w:tcW w:w="665" w:type="dxa"/>
            <w:tcBorders>
              <w:top w:val="single" w:color="auto" w:sz="4"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10.1</w:t>
            </w:r>
          </w:p>
        </w:tc>
        <w:tc>
          <w:tcPr>
            <w:tcW w:w="1767" w:type="dxa"/>
            <w:gridSpan w:val="3"/>
            <w:tcBorders>
              <w:top w:val="single" w:color="auto" w:sz="12" w:space="0"/>
              <w:left w:val="single" w:color="auto" w:sz="4" w:space="0"/>
              <w:bottom w:val="single" w:color="auto" w:sz="12" w:space="0"/>
              <w:right w:val="single" w:color="auto" w:sz="4"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转包与分包</w:t>
            </w:r>
          </w:p>
        </w:tc>
        <w:tc>
          <w:tcPr>
            <w:tcW w:w="6367" w:type="dxa"/>
            <w:tcBorders>
              <w:top w:val="single" w:color="auto" w:sz="12" w:space="0"/>
              <w:left w:val="single" w:color="auto" w:sz="4" w:space="0"/>
              <w:bottom w:val="single" w:color="auto" w:sz="12"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color w:val="000000" w:themeColor="text1"/>
                <w:kern w:val="0"/>
                <w:szCs w:val="21"/>
                <w:lang w:val="zh-CN"/>
                <w14:textFill>
                  <w14:solidFill>
                    <w14:schemeClr w14:val="tx1"/>
                  </w14:solidFill>
                </w14:textFill>
              </w:rPr>
            </w:pPr>
            <w:r>
              <w:rPr>
                <w:rFonts w:hint="eastAsia" w:ascii="宋体" w:hAnsi="宋体" w:eastAsia="宋体" w:cs="宋体"/>
                <w:color w:val="000000" w:themeColor="text1"/>
                <w:kern w:val="0"/>
                <w:szCs w:val="21"/>
                <w:lang w:val="zh-CN"/>
                <w14:textFill>
                  <w14:solidFill>
                    <w14:schemeClr w14:val="tx1"/>
                  </w14:solidFill>
                </w14:textFill>
              </w:rPr>
              <w:t>本项目不得转包。是否允许分包：</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zh-CN"/>
                <w14:textFill>
                  <w14:solidFill>
                    <w14:schemeClr w14:val="tx1"/>
                  </w14:solidFill>
                </w14:textFill>
              </w:rPr>
              <w:sym w:font="Wingdings 2" w:char="0052"/>
            </w:r>
            <w:r>
              <w:rPr>
                <w:rFonts w:hint="eastAsia" w:ascii="宋体" w:hAnsi="宋体" w:eastAsia="宋体" w:cs="宋体"/>
                <w:color w:val="000000" w:themeColor="text1"/>
                <w:kern w:val="0"/>
                <w:szCs w:val="21"/>
                <w:lang w:val="zh-CN"/>
                <w14:textFill>
                  <w14:solidFill>
                    <w14:schemeClr w14:val="tx1"/>
                  </w14:solidFill>
                </w14:textFill>
              </w:rPr>
              <w:t xml:space="preserve"> 不允许</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90"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p>
        </w:tc>
        <w:tc>
          <w:tcPr>
            <w:tcW w:w="665" w:type="dxa"/>
            <w:tcBorders>
              <w:top w:val="single" w:color="auto" w:sz="12" w:space="0"/>
              <w:bottom w:val="single" w:color="auto" w:sz="4"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10.2</w:t>
            </w:r>
          </w:p>
        </w:tc>
        <w:tc>
          <w:tcPr>
            <w:tcW w:w="1767" w:type="dxa"/>
            <w:gridSpan w:val="3"/>
            <w:tcBorders>
              <w:top w:val="single" w:color="auto" w:sz="12" w:space="0"/>
              <w:left w:val="single" w:color="auto" w:sz="4" w:space="0"/>
              <w:bottom w:val="single" w:color="auto" w:sz="12" w:space="0"/>
              <w:right w:val="single" w:color="auto" w:sz="4" w:space="0"/>
            </w:tcBorders>
            <w:vAlign w:val="center"/>
          </w:tcPr>
          <w:p>
            <w:pPr>
              <w:pStyle w:val="47"/>
              <w:keepNext w:val="0"/>
              <w:keepLines w:val="0"/>
              <w:pageBreakBefore w:val="0"/>
              <w:widowControl w:val="0"/>
              <w:kinsoku/>
              <w:wordWrap/>
              <w:overflowPunct/>
              <w:topLinePunct w:val="0"/>
              <w:bidi w:val="0"/>
              <w:snapToGrid/>
              <w:spacing w:line="440" w:lineRule="exact"/>
              <w:jc w:val="center"/>
              <w:textAlignment w:val="auto"/>
              <w:rPr>
                <w:rFonts w:hint="eastAsia" w:ascii="宋体" w:hAnsi="宋体" w:cs="宋体"/>
                <w:color w:val="000000"/>
                <w:sz w:val="21"/>
                <w:szCs w:val="21"/>
                <w:lang w:val="zh-CN"/>
              </w:rPr>
            </w:pPr>
            <w:r>
              <w:rPr>
                <w:rFonts w:hint="eastAsia" w:ascii="宋体" w:hAnsi="宋体" w:cs="宋体"/>
                <w:color w:val="000000"/>
                <w:sz w:val="21"/>
                <w:szCs w:val="21"/>
                <w:lang w:val="zh-CN"/>
              </w:rPr>
              <w:t>踏勘现场、</w:t>
            </w:r>
          </w:p>
          <w:p>
            <w:pPr>
              <w:pStyle w:val="47"/>
              <w:keepNext w:val="0"/>
              <w:keepLines w:val="0"/>
              <w:pageBreakBefore w:val="0"/>
              <w:widowControl w:val="0"/>
              <w:kinsoku/>
              <w:wordWrap/>
              <w:overflowPunct/>
              <w:topLinePunct w:val="0"/>
              <w:bidi w:val="0"/>
              <w:snapToGrid/>
              <w:spacing w:line="440" w:lineRule="exact"/>
              <w:jc w:val="center"/>
              <w:textAlignment w:val="auto"/>
              <w:rPr>
                <w:rFonts w:hint="eastAsia" w:ascii="宋体" w:hAnsi="宋体" w:cs="宋体"/>
                <w:color w:val="FF0000"/>
                <w:kern w:val="0"/>
                <w:sz w:val="21"/>
                <w:szCs w:val="21"/>
                <w:lang w:eastAsia="zh-CN"/>
              </w:rPr>
            </w:pPr>
            <w:r>
              <w:rPr>
                <w:rFonts w:hint="eastAsia" w:ascii="宋体" w:hAnsi="宋体" w:cs="宋体"/>
                <w:color w:val="000000"/>
                <w:sz w:val="21"/>
                <w:szCs w:val="21"/>
                <w:lang w:val="zh-CN"/>
              </w:rPr>
              <w:t>磋商前答疑会</w:t>
            </w:r>
          </w:p>
        </w:tc>
        <w:tc>
          <w:tcPr>
            <w:tcW w:w="6367" w:type="dxa"/>
            <w:tcBorders>
              <w:top w:val="single" w:color="auto" w:sz="12" w:space="0"/>
              <w:left w:val="single" w:color="auto" w:sz="4" w:space="0"/>
              <w:bottom w:val="single" w:color="auto" w:sz="12" w:space="0"/>
              <w:right w:val="single" w:color="auto" w:sz="12" w:space="0"/>
            </w:tcBorders>
            <w:vAlign w:val="center"/>
          </w:tcPr>
          <w:p>
            <w:pPr>
              <w:pStyle w:val="47"/>
              <w:keepNext w:val="0"/>
              <w:keepLines w:val="0"/>
              <w:pageBreakBefore w:val="0"/>
              <w:widowControl w:val="0"/>
              <w:kinsoku/>
              <w:wordWrap/>
              <w:overflowPunct/>
              <w:topLinePunct w:val="0"/>
              <w:bidi w:val="0"/>
              <w:snapToGrid/>
              <w:spacing w:line="440" w:lineRule="exact"/>
              <w:textAlignment w:val="auto"/>
              <w:rPr>
                <w:rFonts w:hint="eastAsia" w:ascii="宋体" w:hAnsi="宋体" w:cs="宋体"/>
                <w:b/>
                <w:color w:val="FF0000"/>
                <w:szCs w:val="21"/>
                <w:highlight w:val="none"/>
                <w:shd w:val="clear" w:color="auto" w:fill="FFFFFF"/>
                <w:lang w:val="en-US" w:eastAsia="zh-CN"/>
              </w:rPr>
            </w:pPr>
            <w:r>
              <w:rPr>
                <w:rFonts w:hint="eastAsia"/>
                <w:color w:val="auto"/>
                <w:sz w:val="21"/>
                <w:szCs w:val="21"/>
                <w:lang w:val="zh-CN"/>
              </w:rPr>
              <w:sym w:font="Wingdings 2" w:char="0052"/>
            </w:r>
            <w:r>
              <w:rPr>
                <w:rFonts w:hint="eastAsia" w:ascii="宋体" w:hAnsi="宋体" w:cs="宋体"/>
                <w:color w:val="000000"/>
                <w:sz w:val="21"/>
                <w:szCs w:val="21"/>
                <w:lang w:val="zh-CN"/>
              </w:rPr>
              <w:t>不组织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560"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p>
        </w:tc>
        <w:tc>
          <w:tcPr>
            <w:tcW w:w="665" w:type="dxa"/>
            <w:tcBorders>
              <w:top w:val="single" w:color="auto" w:sz="4"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10.3</w:t>
            </w:r>
          </w:p>
        </w:tc>
        <w:tc>
          <w:tcPr>
            <w:tcW w:w="1767" w:type="dxa"/>
            <w:gridSpan w:val="3"/>
            <w:tcBorders>
              <w:top w:val="single" w:color="auto" w:sz="12" w:space="0"/>
              <w:left w:val="single" w:color="auto" w:sz="4" w:space="0"/>
              <w:bottom w:val="single" w:color="auto" w:sz="12" w:space="0"/>
              <w:right w:val="single" w:color="auto" w:sz="4" w:space="0"/>
            </w:tcBorders>
            <w:vAlign w:val="center"/>
          </w:tcPr>
          <w:p>
            <w:pPr>
              <w:pStyle w:val="47"/>
              <w:keepNext w:val="0"/>
              <w:keepLines w:val="0"/>
              <w:pageBreakBefore w:val="0"/>
              <w:widowControl w:val="0"/>
              <w:kinsoku/>
              <w:wordWrap/>
              <w:overflowPunct/>
              <w:topLinePunct w:val="0"/>
              <w:bidi w:val="0"/>
              <w:snapToGrid/>
              <w:spacing w:line="440" w:lineRule="exact"/>
              <w:jc w:val="center"/>
              <w:textAlignment w:val="auto"/>
              <w:rPr>
                <w:rFonts w:hint="eastAsia" w:ascii="宋体" w:hAnsi="宋体" w:cs="宋体"/>
                <w:color w:val="FF0000"/>
                <w:kern w:val="0"/>
                <w:sz w:val="21"/>
                <w:szCs w:val="21"/>
                <w:lang w:eastAsia="zh-CN"/>
              </w:rPr>
            </w:pPr>
            <w:r>
              <w:rPr>
                <w:rFonts w:hint="eastAsia" w:ascii="宋体" w:hAnsi="宋体" w:cs="宋体"/>
                <w:color w:val="000000"/>
                <w:sz w:val="21"/>
                <w:szCs w:val="21"/>
                <w:lang w:val="zh-CN"/>
              </w:rPr>
              <w:t>投标人对磋商文件提出质疑的时间、形式</w:t>
            </w:r>
          </w:p>
        </w:tc>
        <w:tc>
          <w:tcPr>
            <w:tcW w:w="6367" w:type="dxa"/>
            <w:tcBorders>
              <w:top w:val="single" w:color="auto" w:sz="12" w:space="0"/>
              <w:left w:val="single" w:color="auto" w:sz="4" w:space="0"/>
              <w:bottom w:val="single" w:color="auto" w:sz="12" w:space="0"/>
              <w:right w:val="single" w:color="auto" w:sz="12" w:space="0"/>
            </w:tcBorders>
            <w:vAlign w:val="center"/>
          </w:tcPr>
          <w:p>
            <w:pPr>
              <w:keepNext w:val="0"/>
              <w:keepLines w:val="0"/>
              <w:pageBreakBefore w:val="0"/>
              <w:kinsoku/>
              <w:wordWrap/>
              <w:overflowPunct/>
              <w:topLinePunct w:val="0"/>
              <w:bidi w:val="0"/>
              <w:snapToGrid/>
              <w:spacing w:line="360" w:lineRule="auto"/>
              <w:textAlignment w:val="auto"/>
              <w:outlineLvl w:val="9"/>
              <w:rPr>
                <w:rFonts w:hint="eastAsia" w:ascii="宋体" w:hAnsi="宋体" w:cs="宋体"/>
                <w:bCs/>
                <w:color w:val="FF0000"/>
                <w:szCs w:val="21"/>
                <w:shd w:val="clear" w:color="auto" w:fill="FFFFFF"/>
              </w:rPr>
            </w:pPr>
            <w:r>
              <w:rPr>
                <w:rFonts w:hint="eastAsia" w:asciiTheme="minorEastAsia" w:hAnsiTheme="minorEastAsia" w:eastAsiaTheme="minorEastAsia" w:cstheme="minorEastAsia"/>
                <w:bCs/>
                <w:kern w:val="0"/>
                <w:sz w:val="21"/>
                <w:szCs w:val="21"/>
                <w:lang w:eastAsia="zh-CN"/>
              </w:rPr>
              <w:t>磋商</w:t>
            </w:r>
            <w:r>
              <w:rPr>
                <w:rFonts w:hint="eastAsia" w:asciiTheme="minorEastAsia" w:hAnsiTheme="minorEastAsia" w:eastAsiaTheme="minorEastAsia" w:cstheme="minorEastAsia"/>
                <w:bCs/>
                <w:kern w:val="0"/>
                <w:sz w:val="21"/>
                <w:szCs w:val="21"/>
              </w:rPr>
              <w:t>文件发出后，在投标截止时间</w:t>
            </w:r>
            <w:r>
              <w:rPr>
                <w:rFonts w:hint="eastAsia" w:asciiTheme="minorEastAsia" w:hAnsiTheme="minorEastAsia" w:eastAsiaTheme="minorEastAsia" w:cstheme="minorEastAsia"/>
                <w:bCs/>
                <w:i/>
                <w:kern w:val="0"/>
                <w:sz w:val="21"/>
                <w:szCs w:val="21"/>
                <w:u w:val="single"/>
              </w:rPr>
              <w:t xml:space="preserve"> </w:t>
            </w:r>
            <w:r>
              <w:rPr>
                <w:rFonts w:hint="eastAsia" w:asciiTheme="minorEastAsia" w:hAnsiTheme="minorEastAsia" w:eastAsiaTheme="minorEastAsia" w:cstheme="minorEastAsia"/>
                <w:bCs/>
                <w:i/>
                <w:kern w:val="0"/>
                <w:sz w:val="21"/>
                <w:szCs w:val="21"/>
                <w:u w:val="single"/>
                <w:lang w:val="en-US" w:eastAsia="zh-CN"/>
              </w:rPr>
              <w:t>5</w:t>
            </w:r>
            <w:r>
              <w:rPr>
                <w:rFonts w:hint="eastAsia" w:asciiTheme="minorEastAsia" w:hAnsiTheme="minorEastAsia" w:eastAsiaTheme="minorEastAsia" w:cstheme="minorEastAsia"/>
                <w:bCs/>
                <w:kern w:val="0"/>
                <w:sz w:val="21"/>
                <w:szCs w:val="21"/>
              </w:rPr>
              <w:t>日前，</w:t>
            </w:r>
            <w:r>
              <w:rPr>
                <w:rFonts w:hint="eastAsia" w:asciiTheme="minorEastAsia" w:hAnsiTheme="minorEastAsia" w:eastAsiaTheme="minorEastAsia" w:cstheme="minorEastAsia"/>
                <w:bCs/>
                <w:kern w:val="0"/>
                <w:sz w:val="21"/>
                <w:szCs w:val="21"/>
                <w:lang w:eastAsia="zh-CN"/>
              </w:rPr>
              <w:t>采购人</w:t>
            </w:r>
            <w:r>
              <w:rPr>
                <w:rFonts w:hint="eastAsia" w:asciiTheme="minorEastAsia" w:hAnsiTheme="minorEastAsia" w:eastAsiaTheme="minorEastAsia" w:cstheme="minorEastAsia"/>
                <w:bCs/>
                <w:kern w:val="0"/>
                <w:sz w:val="21"/>
                <w:szCs w:val="21"/>
              </w:rPr>
              <w:t>可对</w:t>
            </w:r>
            <w:r>
              <w:rPr>
                <w:rFonts w:hint="eastAsia" w:asciiTheme="minorEastAsia" w:hAnsiTheme="minorEastAsia" w:eastAsiaTheme="minorEastAsia" w:cstheme="minorEastAsia"/>
                <w:bCs/>
                <w:kern w:val="0"/>
                <w:sz w:val="21"/>
                <w:szCs w:val="21"/>
                <w:lang w:eastAsia="zh-CN"/>
              </w:rPr>
              <w:t>磋商</w:t>
            </w:r>
            <w:r>
              <w:rPr>
                <w:rFonts w:hint="eastAsia" w:asciiTheme="minorEastAsia" w:hAnsiTheme="minorEastAsia" w:eastAsiaTheme="minorEastAsia" w:cstheme="minorEastAsia"/>
                <w:bCs/>
                <w:kern w:val="0"/>
                <w:sz w:val="21"/>
                <w:szCs w:val="21"/>
              </w:rPr>
              <w:t>文件进行必要的修改或者澄清。</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12"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p>
        </w:tc>
        <w:tc>
          <w:tcPr>
            <w:tcW w:w="665" w:type="dxa"/>
            <w:tcBorders>
              <w:top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10.4</w:t>
            </w:r>
          </w:p>
        </w:tc>
        <w:tc>
          <w:tcPr>
            <w:tcW w:w="1767" w:type="dxa"/>
            <w:gridSpan w:val="3"/>
            <w:tcBorders>
              <w:top w:val="single" w:color="auto" w:sz="12" w:space="0"/>
              <w:left w:val="single" w:color="auto" w:sz="4" w:space="0"/>
              <w:right w:val="single" w:color="auto" w:sz="4" w:space="0"/>
            </w:tcBorders>
            <w:vAlign w:val="center"/>
          </w:tcPr>
          <w:p>
            <w:pPr>
              <w:pStyle w:val="47"/>
              <w:keepNext w:val="0"/>
              <w:keepLines w:val="0"/>
              <w:pageBreakBefore w:val="0"/>
              <w:widowControl w:val="0"/>
              <w:kinsoku/>
              <w:wordWrap/>
              <w:overflowPunct/>
              <w:topLinePunct w:val="0"/>
              <w:bidi w:val="0"/>
              <w:snapToGrid/>
              <w:spacing w:line="440" w:lineRule="exact"/>
              <w:ind w:left="33" w:leftChars="0"/>
              <w:jc w:val="center"/>
              <w:textAlignment w:val="auto"/>
              <w:rPr>
                <w:rFonts w:hint="eastAsia" w:ascii="宋体" w:hAnsi="宋体" w:cs="宋体"/>
                <w:color w:val="FF0000"/>
                <w:kern w:val="0"/>
                <w:sz w:val="21"/>
                <w:szCs w:val="21"/>
                <w:lang w:eastAsia="zh-CN"/>
              </w:rPr>
            </w:pPr>
            <w:r>
              <w:rPr>
                <w:rFonts w:hint="eastAsia" w:ascii="宋体" w:hAnsi="宋体" w:cs="宋体"/>
                <w:color w:val="000000"/>
                <w:sz w:val="21"/>
                <w:szCs w:val="21"/>
                <w:lang w:val="zh-CN"/>
              </w:rPr>
              <w:t>是否接受联合体</w:t>
            </w:r>
          </w:p>
        </w:tc>
        <w:tc>
          <w:tcPr>
            <w:tcW w:w="6367" w:type="dxa"/>
            <w:tcBorders>
              <w:top w:val="single" w:color="auto" w:sz="12" w:space="0"/>
              <w:left w:val="single" w:color="auto" w:sz="4" w:space="0"/>
              <w:right w:val="single" w:color="auto" w:sz="12" w:space="0"/>
            </w:tcBorders>
            <w:vAlign w:val="center"/>
          </w:tcPr>
          <w:p>
            <w:pPr>
              <w:pStyle w:val="47"/>
              <w:keepNext w:val="0"/>
              <w:keepLines w:val="0"/>
              <w:pageBreakBefore w:val="0"/>
              <w:widowControl w:val="0"/>
              <w:kinsoku/>
              <w:wordWrap/>
              <w:overflowPunct/>
              <w:topLinePunct w:val="0"/>
              <w:bidi w:val="0"/>
              <w:snapToGrid/>
              <w:spacing w:line="440" w:lineRule="exact"/>
              <w:jc w:val="both"/>
              <w:textAlignment w:val="auto"/>
              <w:rPr>
                <w:rFonts w:hint="eastAsia"/>
                <w:color w:val="FF0000"/>
                <w:sz w:val="21"/>
                <w:szCs w:val="21"/>
                <w:lang w:val="zh-CN"/>
              </w:rPr>
            </w:pPr>
            <w:r>
              <w:rPr>
                <w:rFonts w:hint="eastAsia"/>
                <w:color w:val="auto"/>
                <w:sz w:val="21"/>
                <w:szCs w:val="21"/>
                <w:lang w:val="zh-CN"/>
              </w:rPr>
              <w:t>不接受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312" w:hRule="atLeast"/>
        </w:trPr>
        <w:tc>
          <w:tcPr>
            <w:tcW w:w="571" w:type="dxa"/>
            <w:vMerge w:val="continue"/>
            <w:tcBorders>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p>
        </w:tc>
        <w:tc>
          <w:tcPr>
            <w:tcW w:w="665" w:type="dxa"/>
            <w:tcBorders>
              <w:top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10.5</w:t>
            </w:r>
          </w:p>
        </w:tc>
        <w:tc>
          <w:tcPr>
            <w:tcW w:w="1767" w:type="dxa"/>
            <w:gridSpan w:val="3"/>
            <w:vMerge w:val="restart"/>
            <w:tcBorders>
              <w:top w:val="single" w:color="auto" w:sz="12" w:space="0"/>
              <w:left w:val="single" w:color="auto" w:sz="4" w:space="0"/>
              <w:right w:val="single" w:color="auto" w:sz="4" w:space="0"/>
            </w:tcBorders>
            <w:vAlign w:val="center"/>
          </w:tcPr>
          <w:p>
            <w:pPr>
              <w:pStyle w:val="47"/>
              <w:keepNext w:val="0"/>
              <w:keepLines w:val="0"/>
              <w:pageBreakBefore w:val="0"/>
              <w:widowControl w:val="0"/>
              <w:kinsoku/>
              <w:wordWrap/>
              <w:overflowPunct/>
              <w:topLinePunct w:val="0"/>
              <w:bidi w:val="0"/>
              <w:snapToGrid/>
              <w:spacing w:line="440" w:lineRule="exact"/>
              <w:ind w:left="33" w:leftChars="0"/>
              <w:jc w:val="center"/>
              <w:textAlignment w:val="auto"/>
              <w:rPr>
                <w:rFonts w:hint="eastAsia" w:ascii="宋体" w:hAnsi="宋体" w:cs="宋体"/>
                <w:color w:val="000000"/>
                <w:sz w:val="21"/>
                <w:szCs w:val="21"/>
                <w:lang w:val="zh-CN"/>
              </w:rPr>
            </w:pPr>
            <w:r>
              <w:rPr>
                <w:rFonts w:hint="eastAsia" w:ascii="宋体" w:hAnsi="宋体" w:cs="宋体"/>
                <w:color w:val="000000"/>
                <w:sz w:val="21"/>
                <w:szCs w:val="21"/>
                <w:lang w:val="zh-CN"/>
              </w:rPr>
              <w:t>是否允许递交多个备选磋商方案</w:t>
            </w:r>
          </w:p>
        </w:tc>
        <w:tc>
          <w:tcPr>
            <w:tcW w:w="6367" w:type="dxa"/>
            <w:tcBorders>
              <w:top w:val="single" w:color="auto" w:sz="12" w:space="0"/>
              <w:left w:val="single" w:color="auto" w:sz="4" w:space="0"/>
              <w:right w:val="single" w:color="auto" w:sz="12" w:space="0"/>
            </w:tcBorders>
            <w:vAlign w:val="center"/>
          </w:tcPr>
          <w:p>
            <w:pPr>
              <w:pStyle w:val="47"/>
              <w:keepNext w:val="0"/>
              <w:keepLines w:val="0"/>
              <w:pageBreakBefore w:val="0"/>
              <w:widowControl w:val="0"/>
              <w:kinsoku/>
              <w:wordWrap/>
              <w:overflowPunct/>
              <w:topLinePunct w:val="0"/>
              <w:bidi w:val="0"/>
              <w:snapToGrid/>
              <w:spacing w:line="440" w:lineRule="exact"/>
              <w:jc w:val="both"/>
              <w:textAlignment w:val="auto"/>
              <w:rPr>
                <w:rFonts w:hint="eastAsia"/>
                <w:color w:val="auto"/>
                <w:sz w:val="21"/>
                <w:szCs w:val="21"/>
                <w:lang w:val="zh-CN"/>
              </w:rPr>
            </w:pPr>
            <w:r>
              <w:rPr>
                <w:rFonts w:hint="eastAsia"/>
                <w:color w:val="auto"/>
                <w:sz w:val="21"/>
                <w:szCs w:val="21"/>
                <w:lang w:val="zh-CN"/>
              </w:rPr>
              <w:t xml:space="preserve"> </w:t>
            </w:r>
            <w:r>
              <w:rPr>
                <w:rFonts w:hint="eastAsia"/>
                <w:color w:val="auto"/>
                <w:sz w:val="21"/>
                <w:szCs w:val="21"/>
                <w:lang w:val="zh-CN"/>
              </w:rPr>
              <w:sym w:font="Wingdings 2" w:char="0052"/>
            </w:r>
            <w:r>
              <w:rPr>
                <w:rFonts w:hint="eastAsia" w:ascii="宋体" w:hAnsi="宋体" w:cs="宋体"/>
                <w:color w:val="000000"/>
                <w:sz w:val="21"/>
                <w:szCs w:val="21"/>
                <w:lang w:val="zh-CN"/>
              </w:rPr>
              <w:t xml:space="preserve"> </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lang w:val="zh-CN"/>
              </w:rPr>
              <w:t>不允许</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lang w:val="en-US" w:eastAsia="zh-CN"/>
              </w:rPr>
              <w:sym w:font="Wingdings 2" w:char="00A3"/>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lang w:val="zh-CN"/>
              </w:rPr>
              <w:t>允许</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826" w:hRule="atLeast"/>
        </w:trPr>
        <w:tc>
          <w:tcPr>
            <w:tcW w:w="571" w:type="dxa"/>
            <w:tcBorders>
              <w:top w:val="single" w:color="auto" w:sz="4" w:space="0"/>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11</w:t>
            </w:r>
          </w:p>
        </w:tc>
        <w:tc>
          <w:tcPr>
            <w:tcW w:w="665" w:type="dxa"/>
            <w:tcBorders>
              <w:top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11.1</w:t>
            </w:r>
          </w:p>
        </w:tc>
        <w:tc>
          <w:tcPr>
            <w:tcW w:w="1767" w:type="dxa"/>
            <w:gridSpan w:val="3"/>
            <w:tcBorders>
              <w:top w:val="single" w:color="auto" w:sz="12" w:space="0"/>
              <w:left w:val="single" w:color="auto" w:sz="4" w:space="0"/>
              <w:right w:val="single" w:color="auto" w:sz="4" w:space="0"/>
            </w:tcBorders>
            <w:vAlign w:val="center"/>
          </w:tcPr>
          <w:p>
            <w:pPr>
              <w:pStyle w:val="47"/>
              <w:keepNext w:val="0"/>
              <w:keepLines w:val="0"/>
              <w:pageBreakBefore w:val="0"/>
              <w:widowControl w:val="0"/>
              <w:kinsoku/>
              <w:wordWrap/>
              <w:overflowPunct/>
              <w:topLinePunct w:val="0"/>
              <w:bidi w:val="0"/>
              <w:snapToGrid/>
              <w:spacing w:line="440" w:lineRule="exact"/>
              <w:jc w:val="center"/>
              <w:textAlignment w:val="auto"/>
              <w:rPr>
                <w:rFonts w:hint="eastAsia" w:ascii="宋体" w:hAnsi="宋体" w:eastAsia="宋体" w:cs="宋体"/>
                <w:color w:val="000000"/>
                <w:sz w:val="21"/>
                <w:szCs w:val="21"/>
                <w:lang w:val="zh-CN" w:eastAsia="zh-CN"/>
              </w:rPr>
            </w:pPr>
            <w:r>
              <w:rPr>
                <w:rFonts w:hint="eastAsia" w:ascii="宋体" w:hAnsi="宋体"/>
                <w:color w:val="000000" w:themeColor="text1"/>
                <w:szCs w:val="21"/>
                <w:lang w:eastAsia="zh-CN"/>
                <w14:textFill>
                  <w14:solidFill>
                    <w14:schemeClr w14:val="tx1"/>
                  </w14:solidFill>
                </w14:textFill>
              </w:rPr>
              <w:t>公告发布网站</w:t>
            </w:r>
          </w:p>
        </w:tc>
        <w:tc>
          <w:tcPr>
            <w:tcW w:w="6367" w:type="dxa"/>
            <w:tcBorders>
              <w:top w:val="single" w:color="auto" w:sz="12" w:space="0"/>
              <w:left w:val="single" w:color="auto" w:sz="4" w:space="0"/>
              <w:bottom w:val="single" w:color="auto" w:sz="4" w:space="0"/>
              <w:right w:val="single" w:color="auto" w:sz="12" w:space="0"/>
            </w:tcBorders>
            <w:vAlign w:val="center"/>
          </w:tcPr>
          <w:p>
            <w:pPr>
              <w:keepNext w:val="0"/>
              <w:keepLines w:val="0"/>
              <w:pageBreakBefore w:val="0"/>
              <w:kinsoku/>
              <w:wordWrap/>
              <w:overflowPunct/>
              <w:topLinePunct w:val="0"/>
              <w:bidi w:val="0"/>
              <w:snapToGrid/>
              <w:spacing w:line="360" w:lineRule="auto"/>
              <w:textAlignment w:val="auto"/>
              <w:outlineLvl w:val="9"/>
              <w:rPr>
                <w:rFonts w:hint="eastAsia" w:ascii="宋体" w:hAnsi="宋体" w:cs="宋体"/>
                <w:color w:val="000000"/>
                <w:sz w:val="21"/>
                <w:szCs w:val="21"/>
                <w:lang w:val="zh-CN"/>
              </w:rPr>
            </w:pPr>
            <w:r>
              <w:rPr>
                <w:rFonts w:hint="eastAsia" w:ascii="宋体" w:hAnsi="宋体" w:cs="宋体"/>
                <w:kern w:val="0"/>
                <w:sz w:val="21"/>
                <w:szCs w:val="21"/>
                <w:lang w:eastAsia="zh-CN"/>
              </w:rPr>
              <w:t>新疆政府采购网http://www.ccgp-xinjiang.gov.cn</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409" w:hRule="atLeast"/>
        </w:trPr>
        <w:tc>
          <w:tcPr>
            <w:tcW w:w="9370" w:type="dxa"/>
            <w:gridSpan w:val="6"/>
            <w:tcBorders>
              <w:top w:val="single" w:color="auto" w:sz="12" w:space="0"/>
              <w:left w:val="single" w:color="auto" w:sz="12" w:space="0"/>
              <w:bottom w:val="single" w:color="auto" w:sz="12" w:space="0"/>
              <w:right w:val="single" w:color="auto" w:sz="12" w:space="0"/>
            </w:tcBorders>
            <w:vAlign w:val="center"/>
          </w:tcPr>
          <w:p>
            <w:pPr>
              <w:keepNext w:val="0"/>
              <w:keepLines w:val="0"/>
              <w:pageBreakBefore w:val="0"/>
              <w:widowControl w:val="0"/>
              <w:kinsoku/>
              <w:wordWrap/>
              <w:overflowPunct/>
              <w:topLinePunct w:val="0"/>
              <w:autoSpaceDE w:val="0"/>
              <w:autoSpaceDN w:val="0"/>
              <w:bidi w:val="0"/>
              <w:adjustRightInd/>
              <w:snapToGrid/>
              <w:spacing w:before="40" w:after="40" w:line="360" w:lineRule="atLeast"/>
              <w:ind w:left="0" w:leftChars="0" w:right="0" w:rightChars="0" w:firstLine="0" w:firstLineChars="0"/>
              <w:jc w:val="center"/>
              <w:textAlignment w:val="auto"/>
              <w:outlineLvl w:val="9"/>
              <w:rPr>
                <w:rFonts w:hint="eastAsia" w:eastAsia="宋体"/>
                <w:color w:val="000000"/>
                <w:szCs w:val="21"/>
                <w:lang w:eastAsia="zh-CN"/>
              </w:rPr>
            </w:pPr>
            <w:r>
              <w:rPr>
                <w:rFonts w:hint="eastAsia"/>
                <w:color w:val="000000"/>
                <w:szCs w:val="21"/>
                <w:lang w:eastAsia="zh-CN"/>
              </w:rPr>
              <w:t>需要补充的其他内容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1520" w:hRule="atLeast"/>
        </w:trPr>
        <w:tc>
          <w:tcPr>
            <w:tcW w:w="571" w:type="dxa"/>
            <w:tcBorders>
              <w:top w:val="single" w:color="auto" w:sz="12" w:space="0"/>
              <w:left w:val="single" w:color="auto" w:sz="12" w:space="0"/>
              <w:bottom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12</w:t>
            </w:r>
          </w:p>
        </w:tc>
        <w:tc>
          <w:tcPr>
            <w:tcW w:w="665" w:type="dxa"/>
            <w:tcBorders>
              <w:top w:val="single" w:color="auto" w:sz="12"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12.1</w:t>
            </w:r>
          </w:p>
        </w:tc>
        <w:tc>
          <w:tcPr>
            <w:tcW w:w="1754" w:type="dxa"/>
            <w:gridSpan w:val="2"/>
            <w:tcBorders>
              <w:top w:val="single" w:color="auto" w:sz="12" w:space="0"/>
              <w:left w:val="single" w:color="auto" w:sz="4"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eastAsia="zh-CN"/>
              </w:rPr>
            </w:pPr>
            <w:r>
              <w:rPr>
                <w:rFonts w:hint="eastAsia" w:ascii="宋体" w:hAnsi="宋体" w:cs="宋体"/>
                <w:kern w:val="0"/>
                <w:sz w:val="21"/>
                <w:szCs w:val="21"/>
                <w:lang w:eastAsia="zh-CN"/>
              </w:rPr>
              <w:t>知识产权</w:t>
            </w:r>
          </w:p>
        </w:tc>
        <w:tc>
          <w:tcPr>
            <w:tcW w:w="6380" w:type="dxa"/>
            <w:gridSpan w:val="2"/>
            <w:tcBorders>
              <w:top w:val="single" w:color="auto" w:sz="12" w:space="0"/>
              <w:left w:val="single" w:color="auto" w:sz="4" w:space="0"/>
              <w:bottom w:val="single" w:color="auto" w:sz="12"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cs="Tahoma"/>
                <w:color w:val="000000"/>
              </w:rPr>
            </w:pPr>
            <w:r>
              <w:rPr>
                <w:rFonts w:hint="eastAsia"/>
                <w:color w:val="000000"/>
                <w:szCs w:val="21"/>
              </w:rPr>
              <w:t>构成本</w:t>
            </w:r>
            <w:r>
              <w:rPr>
                <w:rFonts w:hint="eastAsia"/>
                <w:color w:val="000000"/>
                <w:szCs w:val="21"/>
                <w:lang w:eastAsia="zh-CN"/>
              </w:rPr>
              <w:t>磋商</w:t>
            </w:r>
            <w:r>
              <w:rPr>
                <w:rFonts w:hint="eastAsia"/>
                <w:color w:val="000000"/>
                <w:szCs w:val="21"/>
              </w:rPr>
              <w:t>文件各个组成部分的文件，未经</w:t>
            </w:r>
            <w:r>
              <w:rPr>
                <w:rFonts w:hint="eastAsia"/>
                <w:color w:val="000000"/>
                <w:szCs w:val="21"/>
                <w:lang w:eastAsia="zh-CN"/>
              </w:rPr>
              <w:t>采购人</w:t>
            </w:r>
            <w:r>
              <w:rPr>
                <w:rFonts w:hint="eastAsia"/>
                <w:color w:val="000000"/>
                <w:szCs w:val="21"/>
              </w:rPr>
              <w:t>书面同意，</w:t>
            </w:r>
            <w:r>
              <w:rPr>
                <w:rFonts w:hint="eastAsia"/>
                <w:color w:val="000000"/>
                <w:szCs w:val="21"/>
                <w:lang w:eastAsia="zh-CN"/>
              </w:rPr>
              <w:t>投标人</w:t>
            </w:r>
            <w:r>
              <w:rPr>
                <w:rFonts w:hint="eastAsia"/>
                <w:color w:val="000000"/>
                <w:szCs w:val="21"/>
              </w:rPr>
              <w:t>不得擅自复印和用于非本</w:t>
            </w:r>
            <w:r>
              <w:rPr>
                <w:rFonts w:hint="eastAsia"/>
                <w:color w:val="000000"/>
                <w:szCs w:val="21"/>
                <w:lang w:eastAsia="zh-CN"/>
              </w:rPr>
              <w:t>采购</w:t>
            </w:r>
            <w:r>
              <w:rPr>
                <w:rFonts w:hint="eastAsia"/>
                <w:color w:val="000000"/>
                <w:szCs w:val="21"/>
              </w:rPr>
              <w:t>项目所需的其他目的。</w:t>
            </w:r>
            <w:r>
              <w:rPr>
                <w:rFonts w:hint="eastAsia"/>
                <w:color w:val="000000"/>
                <w:szCs w:val="21"/>
                <w:lang w:eastAsia="zh-CN"/>
              </w:rPr>
              <w:t>采购人</w:t>
            </w:r>
            <w:r>
              <w:rPr>
                <w:rFonts w:hint="eastAsia"/>
                <w:color w:val="000000"/>
                <w:szCs w:val="21"/>
              </w:rPr>
              <w:t>全部或者部分使用未中标人</w:t>
            </w:r>
            <w:r>
              <w:rPr>
                <w:rFonts w:hint="eastAsia"/>
                <w:color w:val="000000"/>
                <w:szCs w:val="21"/>
                <w:lang w:eastAsia="zh-CN"/>
              </w:rPr>
              <w:t>响应文件</w:t>
            </w:r>
            <w:r>
              <w:rPr>
                <w:rFonts w:hint="eastAsia"/>
                <w:color w:val="000000"/>
                <w:szCs w:val="21"/>
              </w:rPr>
              <w:t>中的技术成果或技术方案时，需征得其书面同意，并不得擅自复印或提供给第三人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695" w:hRule="atLeast"/>
        </w:trPr>
        <w:tc>
          <w:tcPr>
            <w:tcW w:w="571" w:type="dxa"/>
            <w:tcBorders>
              <w:top w:val="single" w:color="auto" w:sz="12" w:space="0"/>
              <w:left w:val="single" w:color="auto" w:sz="12" w:space="0"/>
              <w:bottom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13</w:t>
            </w:r>
          </w:p>
        </w:tc>
        <w:tc>
          <w:tcPr>
            <w:tcW w:w="665" w:type="dxa"/>
            <w:tcBorders>
              <w:top w:val="single" w:color="auto" w:sz="12"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13.1</w:t>
            </w:r>
          </w:p>
        </w:tc>
        <w:tc>
          <w:tcPr>
            <w:tcW w:w="1767" w:type="dxa"/>
            <w:gridSpan w:val="3"/>
            <w:tcBorders>
              <w:top w:val="single" w:color="auto" w:sz="12" w:space="0"/>
              <w:left w:val="single" w:color="auto" w:sz="4"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eastAsia="zh-CN"/>
              </w:rPr>
            </w:pPr>
            <w:r>
              <w:rPr>
                <w:rFonts w:hint="eastAsia" w:ascii="宋体" w:hAnsi="宋体" w:cs="宋体"/>
                <w:kern w:val="0"/>
                <w:sz w:val="21"/>
                <w:szCs w:val="21"/>
                <w:lang w:eastAsia="zh-CN"/>
              </w:rPr>
              <w:t>监督</w:t>
            </w:r>
          </w:p>
        </w:tc>
        <w:tc>
          <w:tcPr>
            <w:tcW w:w="6367" w:type="dxa"/>
            <w:tcBorders>
              <w:top w:val="single" w:color="auto" w:sz="12" w:space="0"/>
              <w:left w:val="single" w:color="auto" w:sz="4" w:space="0"/>
              <w:bottom w:val="single" w:color="auto" w:sz="12"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color w:val="000000"/>
                <w:szCs w:val="21"/>
              </w:rPr>
            </w:pPr>
            <w:r>
              <w:rPr>
                <w:rFonts w:hint="eastAsia"/>
                <w:color w:val="000000"/>
                <w:szCs w:val="21"/>
              </w:rPr>
              <w:t>本项目的</w:t>
            </w:r>
            <w:r>
              <w:rPr>
                <w:rFonts w:hint="eastAsia"/>
                <w:color w:val="000000"/>
                <w:szCs w:val="21"/>
                <w:lang w:eastAsia="zh-CN"/>
              </w:rPr>
              <w:t>采购</w:t>
            </w:r>
            <w:r>
              <w:rPr>
                <w:rFonts w:hint="eastAsia"/>
                <w:color w:val="000000"/>
                <w:szCs w:val="21"/>
              </w:rPr>
              <w:t>活动及其相关当事人应当接受有管辖权的</w:t>
            </w:r>
            <w:r>
              <w:rPr>
                <w:rFonts w:hint="eastAsia"/>
                <w:color w:val="000000"/>
                <w:szCs w:val="21"/>
                <w:lang w:eastAsia="zh-CN"/>
              </w:rPr>
              <w:t>相关</w:t>
            </w:r>
            <w:r>
              <w:rPr>
                <w:rFonts w:hint="eastAsia"/>
                <w:color w:val="000000"/>
                <w:szCs w:val="21"/>
              </w:rPr>
              <w:t>监督部门依法实施的监督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2855" w:hRule="atLeast"/>
        </w:trPr>
        <w:tc>
          <w:tcPr>
            <w:tcW w:w="571" w:type="dxa"/>
            <w:tcBorders>
              <w:top w:val="single" w:color="auto" w:sz="12" w:space="0"/>
              <w:left w:val="single" w:color="auto" w:sz="12" w:space="0"/>
              <w:bottom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14</w:t>
            </w:r>
          </w:p>
        </w:tc>
        <w:tc>
          <w:tcPr>
            <w:tcW w:w="665" w:type="dxa"/>
            <w:tcBorders>
              <w:top w:val="single" w:color="auto" w:sz="12"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14.1</w:t>
            </w:r>
          </w:p>
        </w:tc>
        <w:tc>
          <w:tcPr>
            <w:tcW w:w="1767" w:type="dxa"/>
            <w:gridSpan w:val="3"/>
            <w:tcBorders>
              <w:top w:val="single" w:color="auto" w:sz="12" w:space="0"/>
              <w:left w:val="single" w:color="auto" w:sz="4"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cs="宋体"/>
                <w:kern w:val="0"/>
                <w:sz w:val="21"/>
                <w:szCs w:val="21"/>
                <w:lang w:eastAsia="zh-CN"/>
              </w:rPr>
            </w:pPr>
            <w:r>
              <w:rPr>
                <w:rFonts w:hint="eastAsia" w:ascii="宋体" w:hAnsi="宋体" w:cs="宋体"/>
                <w:kern w:val="0"/>
                <w:sz w:val="21"/>
                <w:szCs w:val="21"/>
                <w:lang w:eastAsia="zh-CN"/>
              </w:rPr>
              <w:t>解释权</w:t>
            </w:r>
          </w:p>
        </w:tc>
        <w:tc>
          <w:tcPr>
            <w:tcW w:w="6367" w:type="dxa"/>
            <w:tcBorders>
              <w:top w:val="single" w:color="auto" w:sz="12" w:space="0"/>
              <w:left w:val="single" w:color="auto" w:sz="4" w:space="0"/>
              <w:bottom w:val="single" w:color="auto" w:sz="12" w:space="0"/>
              <w:right w:val="single" w:color="auto" w:sz="12" w:space="0"/>
            </w:tcBorders>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color w:val="000000"/>
                <w:szCs w:val="21"/>
              </w:rPr>
            </w:pPr>
            <w:r>
              <w:rPr>
                <w:rFonts w:hint="eastAsia"/>
                <w:color w:val="000000"/>
                <w:szCs w:val="21"/>
              </w:rPr>
              <w:t>构成本</w:t>
            </w:r>
            <w:r>
              <w:rPr>
                <w:rFonts w:hint="eastAsia"/>
                <w:color w:val="000000"/>
                <w:szCs w:val="21"/>
                <w:lang w:eastAsia="zh-CN"/>
              </w:rPr>
              <w:t>磋商文件</w:t>
            </w:r>
            <w:r>
              <w:rPr>
                <w:rFonts w:hint="eastAsia"/>
                <w:color w:val="000000"/>
                <w:szCs w:val="21"/>
              </w:rPr>
              <w:t>的各个组成文件应互为解释，互为说明；如有不明确或不一致，构成合同文件组成内容，以合同文件约定内容为准，且以专用合同条款约定的合同文件优先顺序解释；除</w:t>
            </w:r>
            <w:r>
              <w:rPr>
                <w:rFonts w:hint="eastAsia"/>
                <w:color w:val="000000"/>
                <w:szCs w:val="21"/>
                <w:lang w:eastAsia="zh-CN"/>
              </w:rPr>
              <w:t>磋商文件</w:t>
            </w:r>
            <w:r>
              <w:rPr>
                <w:rFonts w:hint="eastAsia"/>
                <w:color w:val="000000"/>
                <w:szCs w:val="21"/>
              </w:rPr>
              <w:t>中有特别规定外，仅适用于</w:t>
            </w:r>
            <w:r>
              <w:rPr>
                <w:rFonts w:hint="eastAsia"/>
                <w:color w:val="000000"/>
                <w:szCs w:val="21"/>
                <w:lang w:eastAsia="zh-CN"/>
              </w:rPr>
              <w:t>采购</w:t>
            </w:r>
            <w:r>
              <w:rPr>
                <w:rFonts w:hint="eastAsia"/>
                <w:color w:val="000000"/>
                <w:szCs w:val="21"/>
              </w:rPr>
              <w:t>投标阶段的规定，按</w:t>
            </w:r>
            <w:r>
              <w:rPr>
                <w:rFonts w:hint="eastAsia"/>
                <w:color w:val="000000"/>
                <w:szCs w:val="21"/>
                <w:lang w:eastAsia="zh-CN"/>
              </w:rPr>
              <w:t>磋商公告</w:t>
            </w:r>
            <w:r>
              <w:rPr>
                <w:rFonts w:hint="eastAsia"/>
                <w:color w:val="000000"/>
                <w:szCs w:val="21"/>
              </w:rPr>
              <w:t>、</w:t>
            </w:r>
            <w:r>
              <w:rPr>
                <w:rFonts w:hint="eastAsia"/>
                <w:color w:val="000000"/>
                <w:szCs w:val="21"/>
                <w:lang w:eastAsia="zh-CN"/>
              </w:rPr>
              <w:t>投标人</w:t>
            </w:r>
            <w:r>
              <w:rPr>
                <w:rFonts w:hint="eastAsia"/>
                <w:color w:val="000000"/>
                <w:szCs w:val="21"/>
              </w:rPr>
              <w:t>须知、评标办法、</w:t>
            </w:r>
            <w:r>
              <w:rPr>
                <w:rFonts w:hint="eastAsia"/>
                <w:color w:val="000000"/>
                <w:szCs w:val="21"/>
                <w:lang w:eastAsia="zh-CN"/>
              </w:rPr>
              <w:t>响应文件</w:t>
            </w:r>
            <w:r>
              <w:rPr>
                <w:rFonts w:hint="eastAsia"/>
                <w:color w:val="000000"/>
                <w:szCs w:val="21"/>
              </w:rPr>
              <w:t>格式的先后顺序解释；同一组成文件中就同一事项的规定或约定不一致的，以编排顺序在后者为准；同一组成文件不同版本之间有不一致的，以形成时间在后者为准。按本款前述规定仍不形成结论的，由</w:t>
            </w:r>
            <w:r>
              <w:rPr>
                <w:rFonts w:hint="eastAsia"/>
                <w:color w:val="000000"/>
                <w:szCs w:val="21"/>
                <w:lang w:eastAsia="zh-CN"/>
              </w:rPr>
              <w:t>采购</w:t>
            </w:r>
            <w:r>
              <w:rPr>
                <w:rFonts w:hint="eastAsia"/>
                <w:color w:val="000000"/>
                <w:szCs w:val="21"/>
              </w:rPr>
              <w:t>人负责解释。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623" w:hRule="atLeast"/>
        </w:trPr>
        <w:tc>
          <w:tcPr>
            <w:tcW w:w="571" w:type="dxa"/>
            <w:vMerge w:val="restart"/>
            <w:tcBorders>
              <w:top w:val="single" w:color="auto" w:sz="12" w:space="0"/>
              <w:left w:val="single" w:color="auto" w:sz="12"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15</w:t>
            </w:r>
          </w:p>
        </w:tc>
        <w:tc>
          <w:tcPr>
            <w:tcW w:w="665" w:type="dxa"/>
            <w:tcBorders>
              <w:top w:val="single" w:color="auto" w:sz="12" w:space="0"/>
              <w:bottom w:val="single" w:color="auto" w:sz="12" w:space="0"/>
              <w:right w:val="single" w:color="auto" w:sz="4" w:space="0"/>
            </w:tcBorders>
            <w:vAlign w:val="center"/>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r>
              <w:rPr>
                <w:rFonts w:hint="eastAsia" w:ascii="宋体" w:hAnsi="宋体" w:cs="宋体"/>
                <w:kern w:val="0"/>
                <w:sz w:val="21"/>
                <w:szCs w:val="21"/>
                <w:lang w:val="en-US" w:eastAsia="zh-CN"/>
              </w:rPr>
              <w:t>15.1</w:t>
            </w:r>
          </w:p>
        </w:tc>
        <w:tc>
          <w:tcPr>
            <w:tcW w:w="1767" w:type="dxa"/>
            <w:gridSpan w:val="3"/>
            <w:tcBorders>
              <w:top w:val="single" w:color="auto" w:sz="12" w:space="0"/>
              <w:left w:val="single" w:color="auto" w:sz="4" w:space="0"/>
              <w:bottom w:val="single" w:color="auto" w:sz="12" w:space="0"/>
              <w:right w:val="single" w:color="auto" w:sz="4" w:space="0"/>
            </w:tcBorders>
            <w:vAlign w:val="center"/>
          </w:tcPr>
          <w:p>
            <w:pPr>
              <w:adjustRightInd w:val="0"/>
              <w:snapToGrid w:val="0"/>
              <w:spacing w:line="400" w:lineRule="exact"/>
              <w:jc w:val="center"/>
              <w:rPr>
                <w:rFonts w:hint="eastAsia" w:ascii="宋体" w:hAnsi="宋体" w:cs="宋体"/>
                <w:kern w:val="0"/>
                <w:sz w:val="21"/>
                <w:szCs w:val="21"/>
                <w:lang w:eastAsia="zh-CN"/>
              </w:rPr>
            </w:pPr>
            <w:r>
              <w:rPr>
                <w:rFonts w:hint="eastAsia" w:ascii="宋体" w:hAnsi="宋体"/>
                <w:color w:val="000000" w:themeColor="text1"/>
                <w:szCs w:val="21"/>
                <w:lang w:val="zh-CN"/>
                <w14:textFill>
                  <w14:solidFill>
                    <w14:schemeClr w14:val="tx1"/>
                  </w14:solidFill>
                </w14:textFill>
              </w:rPr>
              <w:t>场地费</w:t>
            </w:r>
          </w:p>
        </w:tc>
        <w:tc>
          <w:tcPr>
            <w:tcW w:w="6367" w:type="dxa"/>
            <w:tcBorders>
              <w:top w:val="single" w:color="auto" w:sz="12" w:space="0"/>
              <w:left w:val="single" w:color="auto" w:sz="4" w:space="0"/>
              <w:bottom w:val="single" w:color="auto" w:sz="12" w:space="0"/>
              <w:right w:val="single" w:color="auto" w:sz="12" w:space="0"/>
            </w:tcBorders>
            <w:vAlign w:val="center"/>
          </w:tcPr>
          <w:p>
            <w:pPr>
              <w:adjustRightInd w:val="0"/>
              <w:snapToGrid w:val="0"/>
              <w:spacing w:line="400" w:lineRule="exact"/>
              <w:jc w:val="left"/>
              <w:rPr>
                <w:rFonts w:hint="eastAsia"/>
                <w:color w:val="000000"/>
                <w:szCs w:val="21"/>
              </w:rPr>
            </w:pPr>
            <w:r>
              <w:rPr>
                <w:rFonts w:hint="eastAsia" w:ascii="宋体" w:hAnsi="宋体"/>
                <w:color w:val="000000" w:themeColor="text1"/>
                <w:szCs w:val="21"/>
                <w14:textFill>
                  <w14:solidFill>
                    <w14:schemeClr w14:val="tx1"/>
                  </w14:solidFill>
                </w14:textFill>
              </w:rPr>
              <w:t>不收取</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623" w:hRule="atLeast"/>
        </w:trPr>
        <w:tc>
          <w:tcPr>
            <w:tcW w:w="571" w:type="dxa"/>
            <w:vMerge w:val="continue"/>
            <w:tcBorders>
              <w:left w:val="single" w:color="auto" w:sz="12" w:space="0"/>
            </w:tcBorders>
          </w:tcPr>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cs="宋体"/>
                <w:kern w:val="0"/>
                <w:sz w:val="21"/>
                <w:szCs w:val="21"/>
                <w:lang w:val="en-US" w:eastAsia="zh-CN"/>
              </w:rPr>
            </w:pPr>
          </w:p>
        </w:tc>
        <w:tc>
          <w:tcPr>
            <w:tcW w:w="665" w:type="dxa"/>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val="en-US" w:eastAsia="zh-CN"/>
              </w:rPr>
            </w:pPr>
          </w:p>
          <w:p>
            <w:pPr>
              <w:pageBreakBefore w:val="0"/>
              <w:kinsoku/>
              <w:wordWrap/>
              <w:overflowPunct/>
              <w:topLinePunct w:val="0"/>
              <w:autoSpaceDE w:val="0"/>
              <w:autoSpaceDN w:val="0"/>
              <w:bidi w:val="0"/>
              <w:adjustRightInd/>
              <w:snapToGrid/>
              <w:spacing w:line="240" w:lineRule="exact"/>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15.2</w:t>
            </w:r>
          </w:p>
        </w:tc>
        <w:tc>
          <w:tcPr>
            <w:tcW w:w="1767" w:type="dxa"/>
            <w:gridSpan w:val="3"/>
            <w:vAlign w:val="center"/>
          </w:tcPr>
          <w:p>
            <w:pPr>
              <w:pageBreakBefore w:val="0"/>
              <w:kinsoku/>
              <w:wordWrap/>
              <w:overflowPunct/>
              <w:topLinePunct w:val="0"/>
              <w:autoSpaceDE w:val="0"/>
              <w:autoSpaceDN w:val="0"/>
              <w:bidi w:val="0"/>
              <w:adjustRightInd/>
              <w:snapToGrid/>
              <w:spacing w:line="240" w:lineRule="exact"/>
              <w:jc w:val="center"/>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招标代理服务费</w:t>
            </w:r>
          </w:p>
        </w:tc>
        <w:tc>
          <w:tcPr>
            <w:tcW w:w="6367" w:type="dxa"/>
            <w:vAlign w:val="center"/>
          </w:tcPr>
          <w:p>
            <w:pPr>
              <w:pageBreakBefore w:val="0"/>
              <w:kinsoku/>
              <w:wordWrap/>
              <w:overflowPunct/>
              <w:topLinePunct w:val="0"/>
              <w:autoSpaceDE w:val="0"/>
              <w:autoSpaceDN w:val="0"/>
              <w:bidi w:val="0"/>
              <w:adjustRightInd/>
              <w:snapToGrid/>
              <w:spacing w:line="240" w:lineRule="exact"/>
              <w:jc w:val="both"/>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不收取</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trHeight w:val="623" w:hRule="atLeast"/>
        </w:trPr>
        <w:tc>
          <w:tcPr>
            <w:tcW w:w="1767" w:type="dxa"/>
            <w:gridSpan w:val="3"/>
            <w:tcBorders>
              <w:left w:val="single" w:color="auto" w:sz="12" w:space="0"/>
            </w:tcBorders>
          </w:tcPr>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hint="eastAsia" w:ascii="宋体" w:hAnsi="宋体" w:cs="宋体"/>
                <w:b/>
                <w:bCs/>
                <w:szCs w:val="21"/>
              </w:rPr>
            </w:pPr>
          </w:p>
          <w:p>
            <w:pPr>
              <w:numPr>
                <w:ilvl w:val="0"/>
                <w:numId w:val="0"/>
              </w:numPr>
              <w:ind w:leftChars="0"/>
              <w:jc w:val="center"/>
              <w:rPr>
                <w:rFonts w:ascii="宋体" w:hAnsi="宋体" w:cs="宋体"/>
                <w:b/>
                <w:bCs/>
                <w:szCs w:val="21"/>
              </w:rPr>
            </w:pPr>
            <w:r>
              <w:rPr>
                <w:rFonts w:hint="eastAsia" w:ascii="宋体" w:hAnsi="宋体" w:cs="宋体"/>
                <w:b/>
                <w:bCs/>
                <w:szCs w:val="21"/>
              </w:rPr>
              <w:t>关于政采云平台线上电子招投标的注意事项</w:t>
            </w:r>
          </w:p>
          <w:p>
            <w:pPr>
              <w:adjustRightInd w:val="0"/>
              <w:snapToGrid w:val="0"/>
              <w:spacing w:line="400" w:lineRule="exact"/>
              <w:jc w:val="center"/>
              <w:rPr>
                <w:rFonts w:hint="eastAsia" w:ascii="宋体" w:hAnsi="宋体"/>
                <w:color w:val="000000" w:themeColor="text1"/>
                <w:szCs w:val="21"/>
                <w14:textFill>
                  <w14:solidFill>
                    <w14:schemeClr w14:val="tx1"/>
                  </w14:solidFill>
                </w14:textFill>
              </w:rPr>
            </w:pPr>
          </w:p>
        </w:tc>
        <w:tc>
          <w:tcPr>
            <w:tcW w:w="7603" w:type="dxa"/>
            <w:gridSpan w:val="3"/>
            <w:vAlign w:val="center"/>
          </w:tcPr>
          <w:p>
            <w:pPr>
              <w:adjustRightInd w:val="0"/>
              <w:snapToGrid w:val="0"/>
              <w:spacing w:line="400" w:lineRule="exact"/>
              <w:jc w:val="left"/>
            </w:pPr>
            <w:r>
              <w:rPr>
                <w:rFonts w:hint="eastAsia"/>
              </w:rPr>
              <w:t>1、投标文件解密时间：投标文件解密时间30分钟，开标前需投标单位用CA证书登录政采云平台开标大厅签到，在30分钟解密时间内输入CA证书PIN码解密投标文件。</w:t>
            </w:r>
            <w:r>
              <w:rPr>
                <w:rFonts w:hint="eastAsia"/>
                <w:b/>
                <w:bCs/>
              </w:rPr>
              <w:t>在30分钟解密时间内未进行解密的投标单位将导致废标。</w:t>
            </w:r>
            <w:r>
              <w:rPr>
                <w:rFonts w:hint="eastAsia"/>
              </w:rPr>
              <w:t>（解密时间开始时政采云平台将以短信形式向</w:t>
            </w:r>
            <w:r>
              <w:rPr>
                <w:rFonts w:hint="eastAsia"/>
                <w:lang w:eastAsia="zh-CN"/>
              </w:rPr>
              <w:t>投标人</w:t>
            </w:r>
            <w:r>
              <w:rPr>
                <w:rFonts w:hint="eastAsia"/>
              </w:rPr>
              <w:t>在政采云平台预留的手机号发送短信通知，请</w:t>
            </w:r>
            <w:r>
              <w:rPr>
                <w:rFonts w:hint="eastAsia"/>
                <w:lang w:eastAsia="zh-CN"/>
              </w:rPr>
              <w:t>投标人</w:t>
            </w:r>
            <w:r>
              <w:rPr>
                <w:rFonts w:hint="eastAsia"/>
              </w:rPr>
              <w:t>及时关注。）</w:t>
            </w:r>
          </w:p>
          <w:p>
            <w:pPr>
              <w:adjustRightInd w:val="0"/>
              <w:snapToGrid w:val="0"/>
              <w:spacing w:line="400" w:lineRule="exact"/>
              <w:jc w:val="left"/>
              <w:rPr>
                <w:rFonts w:hint="eastAsia"/>
              </w:rPr>
            </w:pPr>
            <w:r>
              <w:rPr>
                <w:rFonts w:hint="eastAsia"/>
              </w:rPr>
              <w:t>2、</w:t>
            </w:r>
            <w:r>
              <w:rPr>
                <w:rFonts w:hint="eastAsia"/>
                <w:lang w:eastAsia="zh-CN"/>
              </w:rPr>
              <w:t>投标人</w:t>
            </w:r>
            <w:r>
              <w:rPr>
                <w:rFonts w:hint="eastAsia"/>
              </w:rPr>
              <w:t>报价CA签字确认：报价文件开启后将开启签字时段，</w:t>
            </w:r>
            <w:r>
              <w:rPr>
                <w:rFonts w:hint="eastAsia"/>
                <w:lang w:eastAsia="zh-CN"/>
              </w:rPr>
              <w:t>投标人</w:t>
            </w:r>
            <w:r>
              <w:rPr>
                <w:rFonts w:hint="eastAsia"/>
              </w:rPr>
              <w:t>须在20分钟内用CA证书对报价进行签字确认。</w:t>
            </w:r>
          </w:p>
          <w:p>
            <w:pPr>
              <w:adjustRightInd w:val="0"/>
              <w:snapToGrid w:val="0"/>
              <w:spacing w:line="400" w:lineRule="exact"/>
              <w:jc w:val="left"/>
            </w:pPr>
            <w:r>
              <w:rPr>
                <w:rFonts w:hint="eastAsia"/>
              </w:rPr>
              <w:t>3、备注:</w:t>
            </w:r>
          </w:p>
          <w:p>
            <w:pPr>
              <w:adjustRightInd w:val="0"/>
              <w:snapToGrid w:val="0"/>
              <w:spacing w:line="400" w:lineRule="exact"/>
              <w:jc w:val="left"/>
              <w:rPr>
                <w:rFonts w:hint="eastAsia" w:eastAsia="宋体"/>
                <w:lang w:eastAsia="zh-CN"/>
              </w:rPr>
            </w:pPr>
            <w:r>
              <w:rPr>
                <w:rFonts w:hint="eastAsia"/>
              </w:rPr>
              <w:t>（1）本次采购采用电子交易方式，电子交易平台为“政府采购云平台（www.zcygov.cn）”。</w:t>
            </w:r>
            <w:r>
              <w:rPr>
                <w:rFonts w:hint="eastAsia"/>
                <w:lang w:eastAsia="zh-CN"/>
              </w:rPr>
              <w:t>投标人</w:t>
            </w:r>
            <w:r>
              <w:rPr>
                <w:rFonts w:hint="eastAsia"/>
              </w:rPr>
              <w:t>参与本项目电子交易活动前，应注册成为政府采购云平台</w:t>
            </w:r>
            <w:r>
              <w:rPr>
                <w:rFonts w:hint="eastAsia"/>
                <w:lang w:eastAsia="zh-CN"/>
              </w:rPr>
              <w:t>投标人</w:t>
            </w:r>
            <w:r>
              <w:rPr>
                <w:rFonts w:hint="eastAsia"/>
              </w:rPr>
              <w:t>。编制电子投标文件前还需申领CA证书并绑定帐号</w:t>
            </w:r>
            <w:r>
              <w:rPr>
                <w:rFonts w:hint="eastAsia"/>
                <w:lang w:eastAsia="zh-CN"/>
              </w:rPr>
              <w:t>。</w:t>
            </w:r>
          </w:p>
          <w:p>
            <w:pPr>
              <w:adjustRightInd w:val="0"/>
              <w:snapToGrid w:val="0"/>
              <w:spacing w:line="400" w:lineRule="exact"/>
              <w:jc w:val="left"/>
            </w:pPr>
            <w:r>
              <w:rPr>
                <w:rFonts w:hint="eastAsia"/>
              </w:rPr>
              <w:t>（2）</w:t>
            </w:r>
            <w:r>
              <w:rPr>
                <w:rFonts w:hint="eastAsia"/>
                <w:lang w:eastAsia="zh-CN"/>
              </w:rPr>
              <w:t>投标人</w:t>
            </w:r>
            <w:r>
              <w:rPr>
                <w:rFonts w:hint="eastAsia"/>
              </w:rPr>
              <w:t>编制电子投标文件应安装“电子招投标</w:t>
            </w:r>
            <w:r>
              <w:rPr>
                <w:rFonts w:hint="eastAsia"/>
                <w:lang w:eastAsia="zh-CN"/>
              </w:rPr>
              <w:t>投标人</w:t>
            </w:r>
            <w:r>
              <w:rPr>
                <w:rFonts w:hint="eastAsia"/>
              </w:rPr>
              <w:t>客户端”软件，并按照本采购文件和电子招投标</w:t>
            </w:r>
            <w:r>
              <w:rPr>
                <w:rFonts w:hint="eastAsia"/>
                <w:lang w:eastAsia="zh-CN"/>
              </w:rPr>
              <w:t>投标人</w:t>
            </w:r>
            <w:r>
              <w:rPr>
                <w:rFonts w:hint="eastAsia"/>
              </w:rPr>
              <w:t>客户端的要求编制并加密投标文件。未按规定加密的投标文件，将被电子招投标</w:t>
            </w:r>
            <w:r>
              <w:rPr>
                <w:rFonts w:hint="eastAsia"/>
                <w:lang w:eastAsia="zh-CN"/>
              </w:rPr>
              <w:t>投标人</w:t>
            </w:r>
            <w:r>
              <w:rPr>
                <w:rFonts w:hint="eastAsia"/>
              </w:rPr>
              <w:t>客户端拒收。“电子招投标</w:t>
            </w:r>
            <w:r>
              <w:rPr>
                <w:rFonts w:hint="eastAsia"/>
                <w:lang w:eastAsia="zh-CN"/>
              </w:rPr>
              <w:t>投标人</w:t>
            </w:r>
            <w:r>
              <w:rPr>
                <w:rFonts w:hint="eastAsia"/>
              </w:rPr>
              <w:t>客户端”请</w:t>
            </w:r>
            <w:r>
              <w:rPr>
                <w:rFonts w:hint="eastAsia"/>
                <w:lang w:eastAsia="zh-CN"/>
              </w:rPr>
              <w:t>投标人</w:t>
            </w:r>
            <w:r>
              <w:rPr>
                <w:rFonts w:hint="eastAsia"/>
              </w:rPr>
              <w:t>自行前往“新疆政府采购网—下载专区—新疆维吾尔自治区全流程电子招投标项目管理系统--电子招投标</w:t>
            </w:r>
            <w:r>
              <w:rPr>
                <w:rFonts w:hint="eastAsia"/>
                <w:lang w:eastAsia="zh-CN"/>
              </w:rPr>
              <w:t>投标人</w:t>
            </w:r>
            <w:r>
              <w:rPr>
                <w:rFonts w:hint="eastAsia"/>
              </w:rPr>
              <w:t>客户端”版块获取。</w:t>
            </w:r>
          </w:p>
          <w:p>
            <w:pPr>
              <w:adjustRightInd w:val="0"/>
              <w:snapToGrid w:val="0"/>
              <w:spacing w:line="400" w:lineRule="exact"/>
              <w:jc w:val="left"/>
            </w:pPr>
            <w:r>
              <w:rPr>
                <w:rFonts w:hint="eastAsia"/>
              </w:rPr>
              <w:t>（3）</w:t>
            </w:r>
            <w:r>
              <w:rPr>
                <w:rFonts w:hint="eastAsia"/>
                <w:lang w:eastAsia="zh-CN"/>
              </w:rPr>
              <w:t>投标人</w:t>
            </w:r>
            <w:r>
              <w:rPr>
                <w:rFonts w:hint="eastAsia"/>
              </w:rPr>
              <w:t>应当在投标截止时间前，将“电子招投标</w:t>
            </w:r>
            <w:r>
              <w:rPr>
                <w:rFonts w:hint="eastAsia"/>
                <w:lang w:eastAsia="zh-CN"/>
              </w:rPr>
              <w:t>投标人</w:t>
            </w:r>
            <w:r>
              <w:rPr>
                <w:rFonts w:hint="eastAsia"/>
              </w:rPr>
              <w:t>客户端”生成的“电子加密投标文件”上传电子交易平台。</w:t>
            </w:r>
          </w:p>
          <w:p>
            <w:pPr>
              <w:adjustRightInd w:val="0"/>
              <w:snapToGrid w:val="0"/>
              <w:spacing w:line="400" w:lineRule="exact"/>
              <w:jc w:val="left"/>
              <w:rPr>
                <w:rFonts w:hint="eastAsia"/>
              </w:rPr>
            </w:pPr>
            <w:r>
              <w:rPr>
                <w:rFonts w:hint="eastAsia"/>
              </w:rPr>
              <w:t>（</w:t>
            </w:r>
            <w:r>
              <w:rPr>
                <w:rFonts w:hint="eastAsia"/>
                <w:lang w:val="en-US" w:eastAsia="zh-CN"/>
              </w:rPr>
              <w:t>4</w:t>
            </w:r>
            <w:r>
              <w:rPr>
                <w:rFonts w:hint="eastAsia"/>
              </w:rPr>
              <w:t>）服务与支持。各政府采购代理机构（含集采机构）及</w:t>
            </w:r>
            <w:r>
              <w:rPr>
                <w:rFonts w:hint="eastAsia"/>
                <w:lang w:eastAsia="zh-CN"/>
              </w:rPr>
              <w:t>投标人</w:t>
            </w:r>
            <w:r>
              <w:rPr>
                <w:rFonts w:hint="eastAsia"/>
              </w:rPr>
              <w:t>对不见面开评标系统的技术操作咨询，可通过</w:t>
            </w:r>
            <w:r>
              <w:fldChar w:fldCharType="begin"/>
            </w:r>
            <w:r>
              <w:instrText xml:space="preserve"> HYPERLINK "https://edu.zcygov.cn/luban/xinjiang-e-biding" </w:instrText>
            </w:r>
            <w:r>
              <w:fldChar w:fldCharType="separate"/>
            </w:r>
            <w:r>
              <w:rPr>
                <w:rFonts w:hint="eastAsia"/>
              </w:rPr>
              <w:t>https://edu.zcygov.cn/luban/xinjiang-e-biding</w:t>
            </w:r>
            <w:r>
              <w:rPr>
                <w:rFonts w:hint="eastAsia"/>
              </w:rPr>
              <w:fldChar w:fldCharType="end"/>
            </w:r>
            <w:r>
              <w:rPr>
                <w:rFonts w:hint="eastAsia"/>
              </w:rPr>
              <w:t>自助查询，也可在政采云帮助中心常见问题解答和操作流程讲解视频中自助查询，网址为：</w:t>
            </w:r>
            <w:r>
              <w:fldChar w:fldCharType="begin"/>
            </w:r>
            <w:r>
              <w:instrText xml:space="preserve"> HYPERLINK "https://service.zcygov.cn/" \l "/help" </w:instrText>
            </w:r>
            <w:r>
              <w:fldChar w:fldCharType="separate"/>
            </w:r>
            <w:r>
              <w:rPr>
                <w:rFonts w:hint="eastAsia"/>
              </w:rPr>
              <w:t>https://service.zcygov.cn/#/help</w:t>
            </w:r>
            <w:r>
              <w:rPr>
                <w:rFonts w:hint="eastAsia"/>
              </w:rPr>
              <w:fldChar w:fldCharType="end"/>
            </w:r>
            <w:r>
              <w:rPr>
                <w:rFonts w:hint="eastAsia"/>
              </w:rPr>
              <w:t>，“项目采购—操作流程—电子招投标—政府采购项目电子交易管理操作指南-</w:t>
            </w:r>
            <w:r>
              <w:rPr>
                <w:rFonts w:hint="eastAsia"/>
                <w:lang w:eastAsia="zh-CN"/>
              </w:rPr>
              <w:t>投标人</w:t>
            </w:r>
            <w:r>
              <w:rPr>
                <w:rFonts w:hint="eastAsia"/>
              </w:rPr>
              <w:t>”版面获取操作指南，同时对自助查询无法解决的问题可通过钉钉群及政采云在线客服获取服务支持。政采云热线人工号码：400-881-7190（工作时间：工作日08:00~20：00）</w:t>
            </w:r>
          </w:p>
          <w:p>
            <w:pPr>
              <w:adjustRightInd w:val="0"/>
              <w:snapToGrid w:val="0"/>
              <w:spacing w:line="400" w:lineRule="exact"/>
              <w:jc w:val="left"/>
              <w:rPr>
                <w:rFonts w:hint="eastAsia" w:ascii="宋体" w:hAnsi="宋体"/>
                <w:color w:val="000000" w:themeColor="text1"/>
                <w:szCs w:val="21"/>
                <w14:textFill>
                  <w14:solidFill>
                    <w14:schemeClr w14:val="tx1"/>
                  </w14:solidFill>
                </w14:textFill>
              </w:rPr>
            </w:pPr>
            <w:r>
              <w:rPr>
                <w:rFonts w:hint="eastAsia"/>
                <w:b/>
                <w:bCs/>
                <w:lang w:val="en-US" w:eastAsia="zh-CN"/>
              </w:rPr>
              <w:t>（5）建议参与远程视频评审的投标人需使用带有摄像头和麦克风的设备。浏览器要求：建议使用者谷歌Chrome浏览器或360浏览器极速模式。</w:t>
            </w:r>
          </w:p>
        </w:tc>
      </w:tr>
    </w:tbl>
    <w:p>
      <w:pPr>
        <w:jc w:val="left"/>
        <w:rPr>
          <w:rFonts w:hint="eastAsia" w:eastAsia="宋体"/>
          <w:b/>
          <w:bCs/>
          <w:sz w:val="21"/>
          <w:szCs w:val="21"/>
          <w:lang w:val="en-US" w:eastAsia="zh-CN"/>
        </w:rPr>
      </w:pPr>
      <w:r>
        <w:rPr>
          <w:rFonts w:hint="eastAsia"/>
          <w:b/>
          <w:bCs/>
          <w:sz w:val="21"/>
          <w:szCs w:val="21"/>
          <w:lang w:val="en-US" w:eastAsia="zh-CN"/>
        </w:rPr>
        <w:t>注：本章内容与本表不符时，以本表为准。</w:t>
      </w:r>
    </w:p>
    <w:p>
      <w:pPr>
        <w:rPr>
          <w:rFonts w:hint="eastAsia"/>
        </w:rPr>
      </w:pPr>
    </w:p>
    <w:p>
      <w:pPr>
        <w:autoSpaceDE w:val="0"/>
        <w:autoSpaceDN w:val="0"/>
        <w:adjustRightInd w:val="0"/>
        <w:spacing w:line="360" w:lineRule="exact"/>
        <w:jc w:val="center"/>
        <w:rPr>
          <w:rFonts w:hint="eastAsia" w:ascii="宋体" w:hAnsi="宋体"/>
          <w:b/>
          <w:bCs/>
          <w:kern w:val="0"/>
          <w:sz w:val="32"/>
          <w:szCs w:val="32"/>
        </w:rPr>
      </w:pPr>
      <w:r>
        <w:rPr>
          <w:rFonts w:hint="eastAsia" w:ascii="宋体" w:hAnsi="宋体"/>
          <w:b/>
          <w:bCs/>
          <w:kern w:val="0"/>
          <w:sz w:val="32"/>
          <w:szCs w:val="32"/>
        </w:rPr>
        <w:br w:type="page"/>
      </w:r>
    </w:p>
    <w:p>
      <w:pPr>
        <w:autoSpaceDE w:val="0"/>
        <w:autoSpaceDN w:val="0"/>
        <w:adjustRightInd w:val="0"/>
        <w:spacing w:line="360" w:lineRule="exact"/>
        <w:jc w:val="center"/>
        <w:rPr>
          <w:rFonts w:ascii="宋体" w:hAnsi="宋体"/>
          <w:b/>
          <w:bCs/>
          <w:kern w:val="0"/>
          <w:sz w:val="32"/>
          <w:szCs w:val="32"/>
        </w:rPr>
      </w:pPr>
      <w:r>
        <w:rPr>
          <w:rFonts w:hint="eastAsia" w:ascii="宋体" w:hAnsi="宋体"/>
          <w:b/>
          <w:bCs/>
          <w:kern w:val="0"/>
          <w:sz w:val="32"/>
          <w:szCs w:val="32"/>
        </w:rPr>
        <w:t>二、</w:t>
      </w:r>
      <w:r>
        <w:rPr>
          <w:rFonts w:hint="eastAsia" w:ascii="宋体" w:hAnsi="宋体"/>
          <w:b/>
          <w:bCs/>
          <w:kern w:val="0"/>
          <w:sz w:val="32"/>
          <w:szCs w:val="32"/>
          <w:lang w:eastAsia="zh-CN"/>
        </w:rPr>
        <w:t>投标须知正文</w:t>
      </w:r>
    </w:p>
    <w:p>
      <w:pPr>
        <w:autoSpaceDE w:val="0"/>
        <w:autoSpaceDN w:val="0"/>
        <w:adjustRightInd w:val="0"/>
        <w:spacing w:line="360" w:lineRule="exact"/>
        <w:ind w:left="709"/>
        <w:jc w:val="center"/>
        <w:rPr>
          <w:rFonts w:asciiTheme="minorEastAsia" w:hAnsiTheme="minorEastAsia" w:eastAsiaTheme="minorEastAsia" w:cstheme="minorEastAsia"/>
          <w:b/>
          <w:bCs/>
          <w:kern w:val="0"/>
          <w:sz w:val="26"/>
          <w:szCs w:val="26"/>
        </w:rPr>
      </w:pPr>
    </w:p>
    <w:p>
      <w:pPr>
        <w:keepNext w:val="0"/>
        <w:keepLines w:val="0"/>
        <w:pageBreakBefore w:val="0"/>
        <w:kinsoku/>
        <w:wordWrap/>
        <w:overflowPunct/>
        <w:topLinePunct w:val="0"/>
        <w:bidi w:val="0"/>
        <w:snapToGrid/>
        <w:spacing w:line="360" w:lineRule="auto"/>
        <w:ind w:firstLine="398" w:firstLineChars="189"/>
        <w:textAlignment w:val="auto"/>
        <w:outlineLvl w:val="9"/>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（一）总则</w:t>
      </w:r>
    </w:p>
    <w:p>
      <w:pPr>
        <w:adjustRightInd w:val="0"/>
        <w:snapToGrid w:val="0"/>
        <w:spacing w:line="360" w:lineRule="auto"/>
        <w:ind w:firstLine="422" w:firstLineChars="200"/>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1. 项目概况</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1.1项目名称：详见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1.2采购范围：详见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1.3项目地点：详见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1.4采购方式：详见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w:t>
      </w:r>
      <w:r>
        <w:rPr>
          <w:rFonts w:hint="eastAsia" w:ascii="宋体" w:hAnsi="宋体"/>
          <w:color w:val="000000" w:themeColor="text1"/>
          <w:szCs w:val="21"/>
          <w:lang w:val="en-US" w:eastAsia="zh-CN"/>
          <w14:textFill>
            <w14:solidFill>
              <w14:schemeClr w14:val="tx1"/>
            </w14:solidFill>
          </w14:textFill>
        </w:rPr>
        <w:t>供货期限</w:t>
      </w:r>
      <w:r>
        <w:rPr>
          <w:rFonts w:hint="eastAsia" w:ascii="宋体" w:hAnsi="宋体"/>
          <w:color w:val="000000" w:themeColor="text1"/>
          <w:szCs w:val="21"/>
          <w14:textFill>
            <w14:solidFill>
              <w14:schemeClr w14:val="tx1"/>
            </w14:solidFill>
          </w14:textFill>
        </w:rPr>
        <w:t>：详见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pPr>
        <w:adjustRightInd w:val="0"/>
        <w:snapToGrid w:val="0"/>
        <w:spacing w:line="360" w:lineRule="auto"/>
        <w:ind w:firstLine="422" w:firstLineChars="200"/>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2.定义</w:t>
      </w:r>
    </w:p>
    <w:p>
      <w:pPr>
        <w:adjustRightInd w:val="0"/>
        <w:snapToGrid w:val="0"/>
        <w:spacing w:line="360" w:lineRule="auto"/>
        <w:ind w:firstLine="420" w:firstLineChars="2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2.1 “采购人”是指依法进行政府采购的国家机关、事业单位、团体组织。采购人名称、地址、电话、联系人见</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w:t>
      </w:r>
    </w:p>
    <w:p>
      <w:pPr>
        <w:adjustRightInd w:val="0"/>
        <w:snapToGrid w:val="0"/>
        <w:spacing w:line="360" w:lineRule="auto"/>
        <w:ind w:firstLine="420" w:firstLineChars="2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 “采购代理机构”是指接受采购人委托，代理采购项目的集中采购机构和其他采购代理机构。采购代理机构名称、地址、电话、联系人见</w:t>
      </w:r>
      <w:r>
        <w:rPr>
          <w:rFonts w:hint="eastAsia" w:ascii="宋体" w:hAnsi="宋体"/>
          <w:b/>
          <w:color w:val="000000" w:themeColor="text1"/>
          <w:szCs w:val="21"/>
          <w14:textFill>
            <w14:solidFill>
              <w14:schemeClr w14:val="tx1"/>
            </w14:solidFill>
          </w14:textFill>
        </w:rPr>
        <w:t>投标须知前附表。</w:t>
      </w:r>
    </w:p>
    <w:p>
      <w:pPr>
        <w:adjustRightInd w:val="0"/>
        <w:snapToGrid w:val="0"/>
        <w:spacing w:line="360" w:lineRule="auto"/>
        <w:ind w:firstLine="420" w:firstLineChars="200"/>
        <w:rPr>
          <w:rFonts w:hint="eastAsia"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2.3 “投标人”是指响应</w:t>
      </w:r>
      <w:r>
        <w:rPr>
          <w:rFonts w:hint="eastAsia" w:ascii="宋体" w:hAnsi="宋体"/>
          <w:color w:val="000000" w:themeColor="text1"/>
          <w:szCs w:val="21"/>
          <w:lang w:eastAsia="zh-CN"/>
          <w14:textFill>
            <w14:solidFill>
              <w14:schemeClr w14:val="tx1"/>
            </w14:solidFill>
          </w14:textFill>
        </w:rPr>
        <w:t>采购文件</w:t>
      </w:r>
      <w:r>
        <w:rPr>
          <w:rFonts w:hint="eastAsia" w:ascii="宋体" w:hAnsi="宋体"/>
          <w:color w:val="000000" w:themeColor="text1"/>
          <w:szCs w:val="21"/>
          <w14:textFill>
            <w14:solidFill>
              <w14:schemeClr w14:val="tx1"/>
            </w14:solidFill>
          </w14:textFill>
        </w:rPr>
        <w:t>要求、参加采购的法人、其他组织或者自然人。</w:t>
      </w:r>
    </w:p>
    <w:p>
      <w:pPr>
        <w:adjustRightInd w:val="0"/>
        <w:snapToGrid w:val="0"/>
        <w:spacing w:line="360" w:lineRule="auto"/>
        <w:ind w:firstLine="420" w:firstLineChars="200"/>
        <w:rPr>
          <w:rFonts w:hint="eastAsia" w:ascii="宋体" w:hAnsi="宋体"/>
          <w:color w:val="auto"/>
          <w:szCs w:val="21"/>
        </w:rPr>
      </w:pPr>
      <w:r>
        <w:rPr>
          <w:rFonts w:hint="eastAsia" w:ascii="宋体" w:hAnsi="宋体"/>
          <w:color w:val="000000" w:themeColor="text1"/>
          <w:szCs w:val="21"/>
          <w14:textFill>
            <w14:solidFill>
              <w14:schemeClr w14:val="tx1"/>
            </w14:solidFill>
          </w14:textFill>
        </w:rPr>
        <w:t xml:space="preserve">2.4 </w:t>
      </w:r>
      <w:r>
        <w:rPr>
          <w:rFonts w:hint="eastAsia" w:ascii="宋体" w:hAnsi="宋体"/>
          <w:color w:val="auto"/>
          <w:szCs w:val="21"/>
        </w:rPr>
        <w:t>“货物”是指各种形态和种类的物品，包括原材料、燃料、设备、产品等，详见《政府采购品目分类目录》(</w:t>
      </w:r>
      <w:r>
        <w:rPr>
          <w:rStyle w:val="24"/>
          <w:rFonts w:ascii="宋体" w:hAnsi="宋体"/>
          <w:b w:val="0"/>
          <w:color w:val="auto"/>
        </w:rPr>
        <w:t>财库</w:t>
      </w:r>
      <w:r>
        <w:rPr>
          <w:rStyle w:val="24"/>
          <w:rFonts w:hint="eastAsia" w:ascii="宋体" w:hAnsi="宋体"/>
          <w:b w:val="0"/>
          <w:color w:val="auto"/>
        </w:rPr>
        <w:t>[</w:t>
      </w:r>
      <w:r>
        <w:rPr>
          <w:rStyle w:val="24"/>
          <w:rFonts w:ascii="宋体" w:hAnsi="宋体"/>
          <w:b w:val="0"/>
          <w:color w:val="auto"/>
        </w:rPr>
        <w:t>20</w:t>
      </w:r>
      <w:r>
        <w:rPr>
          <w:rStyle w:val="24"/>
          <w:rFonts w:hint="eastAsia" w:ascii="宋体" w:hAnsi="宋体"/>
          <w:b w:val="0"/>
          <w:color w:val="auto"/>
          <w:lang w:val="en-US" w:eastAsia="zh-CN"/>
        </w:rPr>
        <w:t>22</w:t>
      </w:r>
      <w:r>
        <w:rPr>
          <w:rStyle w:val="24"/>
          <w:rFonts w:hint="eastAsia" w:ascii="宋体" w:hAnsi="宋体"/>
          <w:b w:val="0"/>
          <w:color w:val="auto"/>
        </w:rPr>
        <w:t>]</w:t>
      </w:r>
      <w:r>
        <w:rPr>
          <w:rStyle w:val="24"/>
          <w:rFonts w:hint="eastAsia" w:ascii="宋体" w:hAnsi="宋体"/>
          <w:b w:val="0"/>
          <w:color w:val="auto"/>
          <w:lang w:val="en-US" w:eastAsia="zh-CN"/>
        </w:rPr>
        <w:t>31</w:t>
      </w:r>
      <w:r>
        <w:rPr>
          <w:rStyle w:val="24"/>
          <w:rFonts w:ascii="宋体" w:hAnsi="宋体"/>
          <w:b w:val="0"/>
          <w:color w:val="auto"/>
        </w:rPr>
        <w:t>号</w:t>
      </w:r>
      <w:r>
        <w:rPr>
          <w:rFonts w:hint="eastAsia" w:ascii="宋体" w:hAnsi="宋体"/>
          <w:color w:val="auto"/>
          <w:szCs w:val="21"/>
        </w:rPr>
        <w:t>)。</w:t>
      </w:r>
    </w:p>
    <w:p>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lang w:val="en-US" w:eastAsia="zh-CN"/>
          <w14:textFill>
            <w14:solidFill>
              <w14:schemeClr w14:val="tx1"/>
            </w14:solidFill>
          </w14:textFill>
        </w:rPr>
        <w:t>5</w:t>
      </w:r>
      <w:r>
        <w:rPr>
          <w:rFonts w:hint="eastAsia" w:ascii="宋体" w:hAnsi="宋体" w:cs="宋体"/>
          <w:color w:val="000000" w:themeColor="text1"/>
          <w:kern w:val="0"/>
          <w:szCs w:val="21"/>
          <w14:textFill>
            <w14:solidFill>
              <w14:schemeClr w14:val="tx1"/>
            </w14:solidFill>
          </w14:textFill>
        </w:rPr>
        <w:t xml:space="preserve"> “进口产品”是指通过中国海关报关验收进入中国境内且产自关境外的产品，详见《</w:t>
      </w:r>
      <w:r>
        <w:rPr>
          <w:rFonts w:ascii="宋体" w:hAnsi="宋体" w:cs="宋体"/>
          <w:color w:val="000000" w:themeColor="text1"/>
          <w:kern w:val="0"/>
          <w:szCs w:val="21"/>
          <w14:textFill>
            <w14:solidFill>
              <w14:schemeClr w14:val="tx1"/>
            </w14:solidFill>
          </w14:textFill>
        </w:rPr>
        <w:t>关于政府采购进口产品管理有关问题的通知</w:t>
      </w:r>
      <w:r>
        <w:rPr>
          <w:rFonts w:hint="eastAsia" w:ascii="宋体" w:hAnsi="宋体" w:cs="宋体"/>
          <w:color w:val="000000" w:themeColor="text1"/>
          <w:kern w:val="0"/>
          <w:szCs w:val="21"/>
          <w14:textFill>
            <w14:solidFill>
              <w14:schemeClr w14:val="tx1"/>
            </w14:solidFill>
          </w14:textFill>
        </w:rPr>
        <w:t>》(财库[2007]119号)。</w:t>
      </w:r>
    </w:p>
    <w:p>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lang w:val="en-US" w:eastAsia="zh-CN"/>
          <w14:textFill>
            <w14:solidFill>
              <w14:schemeClr w14:val="tx1"/>
            </w14:solidFill>
          </w14:textFill>
        </w:rPr>
        <w:t>6</w:t>
      </w:r>
      <w:r>
        <w:rPr>
          <w:rFonts w:hint="eastAsia" w:ascii="宋体" w:hAnsi="宋体" w:cs="宋体"/>
          <w:color w:val="000000" w:themeColor="text1"/>
          <w:kern w:val="0"/>
          <w:szCs w:val="21"/>
          <w14:textFill>
            <w14:solidFill>
              <w14:schemeClr w14:val="tx1"/>
            </w14:solidFill>
          </w14:textFill>
        </w:rPr>
        <w:t>偏离</w:t>
      </w:r>
    </w:p>
    <w:p>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lang w:val="en-US" w:eastAsia="zh-CN"/>
          <w14:textFill>
            <w14:solidFill>
              <w14:schemeClr w14:val="tx1"/>
            </w14:solidFill>
          </w14:textFill>
        </w:rPr>
        <w:t>6</w:t>
      </w:r>
      <w:r>
        <w:rPr>
          <w:rFonts w:hint="eastAsia" w:ascii="宋体" w:hAnsi="宋体" w:cs="宋体"/>
          <w:color w:val="000000" w:themeColor="text1"/>
          <w:kern w:val="0"/>
          <w:szCs w:val="21"/>
          <w14:textFill>
            <w14:solidFill>
              <w14:schemeClr w14:val="tx1"/>
            </w14:solidFill>
          </w14:textFill>
        </w:rPr>
        <w:t>.1本条所称偏离为投标文件对</w:t>
      </w:r>
      <w:r>
        <w:rPr>
          <w:rFonts w:hint="eastAsia" w:ascii="宋体" w:hAnsi="宋体" w:cs="宋体"/>
          <w:color w:val="000000" w:themeColor="text1"/>
          <w:kern w:val="0"/>
          <w:szCs w:val="21"/>
          <w:lang w:eastAsia="zh-CN"/>
          <w14:textFill>
            <w14:solidFill>
              <w14:schemeClr w14:val="tx1"/>
            </w14:solidFill>
          </w14:textFill>
        </w:rPr>
        <w:t>采购文件</w:t>
      </w:r>
      <w:r>
        <w:rPr>
          <w:rFonts w:hint="eastAsia" w:ascii="宋体" w:hAnsi="宋体" w:cs="宋体"/>
          <w:color w:val="000000" w:themeColor="text1"/>
          <w:kern w:val="0"/>
          <w:szCs w:val="21"/>
          <w14:textFill>
            <w14:solidFill>
              <w14:schemeClr w14:val="tx1"/>
            </w14:solidFill>
          </w14:textFill>
        </w:rPr>
        <w:t>的偏离，即不满足、或不响应</w:t>
      </w:r>
      <w:r>
        <w:rPr>
          <w:rFonts w:hint="eastAsia" w:ascii="宋体" w:hAnsi="宋体" w:cs="宋体"/>
          <w:color w:val="000000" w:themeColor="text1"/>
          <w:kern w:val="0"/>
          <w:szCs w:val="21"/>
          <w:lang w:eastAsia="zh-CN"/>
          <w14:textFill>
            <w14:solidFill>
              <w14:schemeClr w14:val="tx1"/>
            </w14:solidFill>
          </w14:textFill>
        </w:rPr>
        <w:t>采购文件</w:t>
      </w:r>
      <w:r>
        <w:rPr>
          <w:rFonts w:hint="eastAsia" w:ascii="宋体" w:hAnsi="宋体" w:cs="宋体"/>
          <w:color w:val="000000" w:themeColor="text1"/>
          <w:kern w:val="0"/>
          <w:szCs w:val="21"/>
          <w14:textFill>
            <w14:solidFill>
              <w14:schemeClr w14:val="tx1"/>
            </w14:solidFill>
          </w14:textFill>
        </w:rPr>
        <w:t>的要求。偏离分为对</w:t>
      </w:r>
      <w:r>
        <w:rPr>
          <w:rFonts w:hint="eastAsia" w:ascii="宋体" w:hAnsi="宋体" w:cs="宋体"/>
          <w:color w:val="000000" w:themeColor="text1"/>
          <w:kern w:val="0"/>
          <w:szCs w:val="21"/>
          <w:lang w:eastAsia="zh-CN"/>
          <w14:textFill>
            <w14:solidFill>
              <w14:schemeClr w14:val="tx1"/>
            </w14:solidFill>
          </w14:textFill>
        </w:rPr>
        <w:t>采购文件</w:t>
      </w:r>
      <w:r>
        <w:rPr>
          <w:rFonts w:hint="eastAsia" w:ascii="宋体" w:hAnsi="宋体" w:cs="宋体"/>
          <w:color w:val="000000" w:themeColor="text1"/>
          <w:kern w:val="0"/>
          <w:szCs w:val="21"/>
          <w14:textFill>
            <w14:solidFill>
              <w14:schemeClr w14:val="tx1"/>
            </w14:solidFill>
          </w14:textFill>
        </w:rPr>
        <w:t>的实质性要求条款偏离和对</w:t>
      </w:r>
      <w:r>
        <w:rPr>
          <w:rFonts w:hint="eastAsia" w:ascii="宋体" w:hAnsi="宋体" w:cs="宋体"/>
          <w:color w:val="000000" w:themeColor="text1"/>
          <w:kern w:val="0"/>
          <w:szCs w:val="21"/>
          <w:lang w:eastAsia="zh-CN"/>
          <w14:textFill>
            <w14:solidFill>
              <w14:schemeClr w14:val="tx1"/>
            </w14:solidFill>
          </w14:textFill>
        </w:rPr>
        <w:t>采购文件</w:t>
      </w:r>
      <w:r>
        <w:rPr>
          <w:rFonts w:hint="eastAsia" w:ascii="宋体" w:hAnsi="宋体" w:cs="宋体"/>
          <w:color w:val="000000" w:themeColor="text1"/>
          <w:kern w:val="0"/>
          <w:szCs w:val="21"/>
          <w14:textFill>
            <w14:solidFill>
              <w14:schemeClr w14:val="tx1"/>
            </w14:solidFill>
          </w14:textFill>
        </w:rPr>
        <w:t>的一般商务和技术条款偏离。</w:t>
      </w:r>
    </w:p>
    <w:p>
      <w:pPr>
        <w:adjustRightInd w:val="0"/>
        <w:snapToGrid w:val="0"/>
        <w:spacing w:line="360" w:lineRule="auto"/>
        <w:ind w:firstLine="422" w:firstLineChars="200"/>
        <w:rPr>
          <w:rFonts w:hint="eastAsia"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w:t>
      </w:r>
      <w:r>
        <w:rPr>
          <w:rFonts w:hint="eastAsia" w:ascii="宋体" w:hAnsi="宋体" w:cs="宋体"/>
          <w:b/>
          <w:color w:val="000000" w:themeColor="text1"/>
          <w:kern w:val="0"/>
          <w:szCs w:val="21"/>
          <w:lang w:val="en-US" w:eastAsia="zh-CN"/>
          <w14:textFill>
            <w14:solidFill>
              <w14:schemeClr w14:val="tx1"/>
            </w14:solidFill>
          </w14:textFill>
        </w:rPr>
        <w:t>6</w:t>
      </w:r>
      <w:r>
        <w:rPr>
          <w:rFonts w:hint="eastAsia" w:ascii="宋体" w:hAnsi="宋体" w:cs="宋体"/>
          <w:b/>
          <w:color w:val="000000" w:themeColor="text1"/>
          <w:kern w:val="0"/>
          <w:szCs w:val="21"/>
          <w14:textFill>
            <w14:solidFill>
              <w14:schemeClr w14:val="tx1"/>
            </w14:solidFill>
          </w14:textFill>
        </w:rPr>
        <w:t>.2除法律、法规和规章规定外，</w:t>
      </w:r>
      <w:r>
        <w:rPr>
          <w:rFonts w:hint="eastAsia" w:ascii="宋体" w:hAnsi="宋体" w:cs="宋体"/>
          <w:b/>
          <w:color w:val="000000" w:themeColor="text1"/>
          <w:kern w:val="0"/>
          <w:szCs w:val="21"/>
          <w:lang w:eastAsia="zh-CN"/>
          <w14:textFill>
            <w14:solidFill>
              <w14:schemeClr w14:val="tx1"/>
            </w14:solidFill>
          </w14:textFill>
        </w:rPr>
        <w:t>采购文件</w:t>
      </w:r>
      <w:r>
        <w:rPr>
          <w:rFonts w:hint="eastAsia" w:ascii="宋体" w:hAnsi="宋体" w:cs="宋体"/>
          <w:b/>
          <w:color w:val="000000" w:themeColor="text1"/>
          <w:kern w:val="0"/>
          <w:szCs w:val="21"/>
          <w14:textFill>
            <w14:solidFill>
              <w14:schemeClr w14:val="tx1"/>
            </w14:solidFill>
          </w14:textFill>
        </w:rPr>
        <w:t>中用“拒绝”、“不接受”、“无效”、“不得”等文字规定的条款为实质性要求条款（即重要条款），对其中任何一条的偏离，在评标时将其视为无效投标。未用上述文字规定或符号标注的条款为非实质性要求条款(即一般条款)。</w:t>
      </w:r>
    </w:p>
    <w:p>
      <w:pPr>
        <w:adjustRightInd w:val="0"/>
        <w:snapToGrid w:val="0"/>
        <w:spacing w:line="360" w:lineRule="auto"/>
        <w:ind w:firstLine="422"/>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lang w:val="en-US" w:eastAsia="zh-CN"/>
          <w14:textFill>
            <w14:solidFill>
              <w14:schemeClr w14:val="tx1"/>
            </w14:solidFill>
          </w14:textFill>
        </w:rPr>
        <w:t>7</w:t>
      </w:r>
      <w:r>
        <w:rPr>
          <w:rFonts w:hint="eastAsia" w:ascii="宋体" w:hAnsi="宋体" w:cs="宋体"/>
          <w:color w:val="000000" w:themeColor="text1"/>
          <w:kern w:val="0"/>
          <w:szCs w:val="21"/>
          <w14:textFill>
            <w14:solidFill>
              <w14:schemeClr w14:val="tx1"/>
            </w14:solidFill>
          </w14:textFill>
        </w:rPr>
        <w:t>.特别说明</w:t>
      </w:r>
    </w:p>
    <w:p>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lang w:val="en-US" w:eastAsia="zh-CN"/>
          <w14:textFill>
            <w14:solidFill>
              <w14:schemeClr w14:val="tx1"/>
            </w14:solidFill>
          </w14:textFill>
        </w:rPr>
        <w:t>7</w:t>
      </w:r>
      <w:r>
        <w:rPr>
          <w:rFonts w:hint="eastAsia" w:ascii="宋体" w:hAnsi="宋体" w:cs="宋体"/>
          <w:color w:val="000000" w:themeColor="text1"/>
          <w:kern w:val="0"/>
          <w:szCs w:val="21"/>
          <w14:textFill>
            <w14:solidFill>
              <w14:schemeClr w14:val="tx1"/>
            </w14:solidFill>
          </w14:textFill>
        </w:rPr>
        <w:t>.1投标人投标所使用的资格、信誉、荣誉、业绩与企业认证等必须为投标人所拥有。</w:t>
      </w:r>
    </w:p>
    <w:p>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lang w:val="en-US" w:eastAsia="zh-CN"/>
          <w14:textFill>
            <w14:solidFill>
              <w14:schemeClr w14:val="tx1"/>
            </w14:solidFill>
          </w14:textFill>
        </w:rPr>
        <w:t>7</w:t>
      </w:r>
      <w:r>
        <w:rPr>
          <w:rFonts w:hint="eastAsia" w:ascii="宋体" w:hAnsi="宋体" w:cs="宋体"/>
          <w:color w:val="000000" w:themeColor="text1"/>
          <w:kern w:val="0"/>
          <w:szCs w:val="21"/>
          <w14:textFill>
            <w14:solidFill>
              <w14:schemeClr w14:val="tx1"/>
            </w14:solidFill>
          </w14:textFill>
        </w:rPr>
        <w:t>.2投标人应仔细阅读</w:t>
      </w:r>
      <w:r>
        <w:rPr>
          <w:rFonts w:hint="eastAsia" w:ascii="宋体" w:hAnsi="宋体" w:cs="宋体"/>
          <w:color w:val="000000" w:themeColor="text1"/>
          <w:kern w:val="0"/>
          <w:szCs w:val="21"/>
          <w:lang w:eastAsia="zh-CN"/>
          <w14:textFill>
            <w14:solidFill>
              <w14:schemeClr w14:val="tx1"/>
            </w14:solidFill>
          </w14:textFill>
        </w:rPr>
        <w:t>采购文件</w:t>
      </w:r>
      <w:r>
        <w:rPr>
          <w:rFonts w:hint="eastAsia" w:ascii="宋体" w:hAnsi="宋体" w:cs="宋体"/>
          <w:color w:val="000000" w:themeColor="text1"/>
          <w:kern w:val="0"/>
          <w:szCs w:val="21"/>
          <w14:textFill>
            <w14:solidFill>
              <w14:schemeClr w14:val="tx1"/>
            </w14:solidFill>
          </w14:textFill>
        </w:rPr>
        <w:t>的所有内容，按照</w:t>
      </w:r>
      <w:r>
        <w:rPr>
          <w:rFonts w:hint="eastAsia" w:ascii="宋体" w:hAnsi="宋体" w:cs="宋体"/>
          <w:color w:val="000000" w:themeColor="text1"/>
          <w:kern w:val="0"/>
          <w:szCs w:val="21"/>
          <w:lang w:eastAsia="zh-CN"/>
          <w14:textFill>
            <w14:solidFill>
              <w14:schemeClr w14:val="tx1"/>
            </w14:solidFill>
          </w14:textFill>
        </w:rPr>
        <w:t>采购文件</w:t>
      </w:r>
      <w:r>
        <w:rPr>
          <w:rFonts w:hint="eastAsia" w:ascii="宋体" w:hAnsi="宋体" w:cs="宋体"/>
          <w:color w:val="000000" w:themeColor="text1"/>
          <w:kern w:val="0"/>
          <w:szCs w:val="21"/>
          <w14:textFill>
            <w14:solidFill>
              <w14:schemeClr w14:val="tx1"/>
            </w14:solidFill>
          </w14:textFill>
        </w:rPr>
        <w:t>的要求提交投标文件，并对所提供的全部资料的真实性承担法律责任。</w:t>
      </w:r>
    </w:p>
    <w:p>
      <w:pPr>
        <w:adjustRightInd w:val="0"/>
        <w:snapToGrid w:val="0"/>
        <w:spacing w:line="360" w:lineRule="auto"/>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w:t>
      </w:r>
      <w:r>
        <w:rPr>
          <w:rFonts w:hint="eastAsia" w:ascii="宋体" w:hAnsi="宋体" w:cs="宋体"/>
          <w:color w:val="000000" w:themeColor="text1"/>
          <w:kern w:val="0"/>
          <w:szCs w:val="21"/>
          <w:lang w:val="en-US" w:eastAsia="zh-CN"/>
          <w14:textFill>
            <w14:solidFill>
              <w14:schemeClr w14:val="tx1"/>
            </w14:solidFill>
          </w14:textFill>
        </w:rPr>
        <w:t>7</w:t>
      </w:r>
      <w:r>
        <w:rPr>
          <w:rFonts w:hint="eastAsia" w:ascii="宋体" w:hAnsi="宋体" w:cs="宋体"/>
          <w:color w:val="000000" w:themeColor="text1"/>
          <w:kern w:val="0"/>
          <w:szCs w:val="21"/>
          <w14:textFill>
            <w14:solidFill>
              <w14:schemeClr w14:val="tx1"/>
            </w14:solidFill>
          </w14:textFill>
        </w:rPr>
        <w:t>.3投标人在投标活动中提供任何虚假材料，其投标无效并承担相应法律责任。</w:t>
      </w:r>
    </w:p>
    <w:p>
      <w:pPr>
        <w:adjustRightInd w:val="0"/>
        <w:snapToGrid w:val="0"/>
        <w:spacing w:line="360" w:lineRule="auto"/>
        <w:ind w:firstLine="422" w:firstLineChars="200"/>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3.投标人的资格要求</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3.1 投标人应当符合</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中规定的资格条件要求；</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 投标人不得存在下列情形之一：</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（l）与采购人、采购代理机构存在</w:t>
      </w:r>
      <w:r>
        <w:rPr>
          <w:rFonts w:hint="eastAsia" w:ascii="宋体" w:hAnsi="宋体"/>
          <w:bCs/>
          <w:color w:val="000000" w:themeColor="text1"/>
          <w:szCs w:val="21"/>
          <w14:textFill>
            <w14:solidFill>
              <w14:schemeClr w14:val="tx1"/>
            </w14:solidFill>
          </w14:textFill>
        </w:rPr>
        <w:t>利害关系</w:t>
      </w:r>
      <w:r>
        <w:rPr>
          <w:rFonts w:hint="eastAsia" w:ascii="宋体" w:hAnsi="宋体"/>
          <w:color w:val="000000" w:themeColor="text1"/>
          <w:szCs w:val="21"/>
          <w14:textFill>
            <w14:solidFill>
              <w14:schemeClr w14:val="tx1"/>
            </w14:solidFill>
          </w14:textFill>
        </w:rPr>
        <w:t>。</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（2）单位负责人为同一人或者存在直接控股、管理关系的不同投标单位，不得参加同一合同项下的政府采购活动。</w:t>
      </w:r>
    </w:p>
    <w:p>
      <w:pPr>
        <w:adjustRightInd w:val="0"/>
        <w:snapToGri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（3）除单一来源采购项目外，为采购项目提供整体设计、规范编制或者项目管理、监理、检测等服务的投标单位，不得再参加该采购项目的其他采购活动。</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3.3 投标人具有履行合同所必需的设备和专业技术能力，在人员、设备、资金等方面具有相应能力；投标人提供的的产品必须是成熟产品；在项目地具有技术支持和后续服务等能力。</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3.4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处罚决定规定的时间和地域范围内）。</w:t>
      </w:r>
    </w:p>
    <w:p>
      <w:pPr>
        <w:adjustRightInd w:val="0"/>
        <w:snapToGrid w:val="0"/>
        <w:spacing w:line="360" w:lineRule="auto"/>
        <w:ind w:firstLine="422" w:firstLineChars="200"/>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4. 投标费用和知识产权</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4.1投标人应承担其参加本</w:t>
      </w:r>
      <w:r>
        <w:rPr>
          <w:rFonts w:hint="eastAsia" w:ascii="宋体" w:hAnsi="宋体"/>
          <w:color w:val="000000" w:themeColor="text1"/>
          <w:szCs w:val="21"/>
          <w:lang w:eastAsia="zh-CN"/>
          <w14:textFill>
            <w14:solidFill>
              <w14:schemeClr w14:val="tx1"/>
            </w14:solidFill>
          </w14:textFill>
        </w:rPr>
        <w:t>采购</w:t>
      </w:r>
      <w:r>
        <w:rPr>
          <w:rFonts w:hint="eastAsia" w:ascii="宋体" w:hAnsi="宋体"/>
          <w:color w:val="000000" w:themeColor="text1"/>
          <w:szCs w:val="21"/>
          <w14:textFill>
            <w14:solidFill>
              <w14:schemeClr w14:val="tx1"/>
            </w14:solidFill>
          </w14:textFill>
        </w:rPr>
        <w:t>活动自身所发生的费用。</w:t>
      </w:r>
      <w:r>
        <w:rPr>
          <w:rFonts w:hint="eastAsia" w:ascii="宋体" w:hAnsi="宋体"/>
          <w:color w:val="000000" w:themeColor="text1"/>
          <w:szCs w:val="21"/>
          <w:lang w:eastAsia="zh-CN"/>
          <w14:textFill>
            <w14:solidFill>
              <w14:schemeClr w14:val="tx1"/>
            </w14:solidFill>
          </w14:textFill>
        </w:rPr>
        <w:t>采购文件</w:t>
      </w:r>
      <w:r>
        <w:rPr>
          <w:rFonts w:hint="eastAsia" w:ascii="宋体" w:hAnsi="宋体"/>
          <w:color w:val="000000" w:themeColor="text1"/>
          <w:szCs w:val="21"/>
          <w14:textFill>
            <w14:solidFill>
              <w14:schemeClr w14:val="tx1"/>
            </w14:solidFill>
          </w14:textFill>
        </w:rPr>
        <w:t>所提供的资料，是采购人现有的能被投标人利用的资料，采购人对投标人做出的任何推论、理解和结论均不负责任。</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4.2投标人应保证，在中华人民共和国境内使用投标成果、服务或其任何一部分时，不会产生因第三方提出侵犯其专利权或其它知识产权而引起的法律和经济纠纷。如投标人不拥有相应的知识产权，则在报价中须包括合法获取该知识产权的相关费用。</w:t>
      </w:r>
    </w:p>
    <w:p>
      <w:pPr>
        <w:pStyle w:val="10"/>
        <w:adjustRightInd w:val="0"/>
        <w:snapToGrid w:val="0"/>
        <w:spacing w:line="360" w:lineRule="auto"/>
        <w:ind w:firstLine="422" w:firstLineChars="200"/>
        <w:rPr>
          <w:rFonts w:hint="eastAsia" w:ascii="宋体" w:hAnsi="宋体"/>
          <w:b/>
          <w:bCs/>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5．</w:t>
      </w:r>
      <w:r>
        <w:rPr>
          <w:rFonts w:hint="eastAsia" w:ascii="宋体" w:hAnsi="宋体"/>
          <w:b/>
          <w:bCs/>
          <w:color w:val="000000" w:themeColor="text1"/>
          <w:sz w:val="21"/>
          <w:szCs w:val="21"/>
          <w14:textFill>
            <w14:solidFill>
              <w14:schemeClr w14:val="tx1"/>
            </w14:solidFill>
          </w14:textFill>
        </w:rPr>
        <w:t>授权委托</w:t>
      </w:r>
    </w:p>
    <w:p>
      <w:pPr>
        <w:pStyle w:val="10"/>
        <w:adjustRightInd w:val="0"/>
        <w:snapToGrid w:val="0"/>
        <w:spacing w:line="360" w:lineRule="auto"/>
        <w:ind w:firstLine="420" w:firstLineChars="20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5.1投标人代表为投标人法定代表人的，应</w:t>
      </w:r>
      <w:r>
        <w:rPr>
          <w:rFonts w:hint="eastAsia" w:ascii="宋体" w:hAnsi="宋体"/>
          <w:color w:val="000000" w:themeColor="text1"/>
          <w:sz w:val="21"/>
          <w:szCs w:val="21"/>
          <w:lang w:val="en-US" w:eastAsia="zh-CN"/>
          <w14:textFill>
            <w14:solidFill>
              <w14:schemeClr w14:val="tx1"/>
            </w14:solidFill>
          </w14:textFill>
        </w:rPr>
        <w:t>提供</w:t>
      </w:r>
      <w:r>
        <w:rPr>
          <w:rFonts w:hint="eastAsia" w:ascii="宋体" w:hAnsi="宋体"/>
          <w:color w:val="000000" w:themeColor="text1"/>
          <w:sz w:val="21"/>
          <w:szCs w:val="21"/>
          <w14:textFill>
            <w14:solidFill>
              <w14:schemeClr w14:val="tx1"/>
            </w14:solidFill>
          </w14:textFill>
        </w:rPr>
        <w:t>法定代表人身份证明。投标人代表不是投标人法定代表人的，应</w:t>
      </w:r>
      <w:r>
        <w:rPr>
          <w:rFonts w:hint="eastAsia" w:ascii="宋体" w:hAnsi="宋体"/>
          <w:color w:val="000000" w:themeColor="text1"/>
          <w:sz w:val="21"/>
          <w:szCs w:val="21"/>
          <w:lang w:val="en-US" w:eastAsia="zh-CN"/>
          <w14:textFill>
            <w14:solidFill>
              <w14:schemeClr w14:val="tx1"/>
            </w14:solidFill>
          </w14:textFill>
        </w:rPr>
        <w:t>提供</w:t>
      </w:r>
      <w:r>
        <w:rPr>
          <w:rFonts w:hint="eastAsia" w:ascii="宋体" w:hAnsi="宋体"/>
          <w:color w:val="000000" w:themeColor="text1"/>
          <w:sz w:val="21"/>
          <w:szCs w:val="21"/>
          <w14:textFill>
            <w14:solidFill>
              <w14:schemeClr w14:val="tx1"/>
            </w14:solidFill>
          </w14:textFill>
        </w:rPr>
        <w:t>法定代表人授权书。</w:t>
      </w:r>
    </w:p>
    <w:p>
      <w:pPr>
        <w:pStyle w:val="10"/>
        <w:adjustRightInd w:val="0"/>
        <w:snapToGrid w:val="0"/>
        <w:spacing w:line="360" w:lineRule="auto"/>
        <w:ind w:firstLine="422" w:firstLineChars="200"/>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6．联合体形式</w:t>
      </w:r>
      <w:r>
        <w:rPr>
          <w:rFonts w:hint="eastAsia" w:ascii="宋体" w:hAnsi="宋体"/>
          <w:color w:val="000000" w:themeColor="text1"/>
          <w:sz w:val="21"/>
          <w:szCs w:val="21"/>
          <w14:textFill>
            <w14:solidFill>
              <w14:schemeClr w14:val="tx1"/>
            </w14:solidFill>
          </w14:textFill>
        </w:rPr>
        <w:t xml:space="preserve"> </w:t>
      </w:r>
    </w:p>
    <w:p>
      <w:pPr>
        <w:pStyle w:val="10"/>
        <w:adjustRightInd w:val="0"/>
        <w:snapToGrid w:val="0"/>
        <w:spacing w:line="360" w:lineRule="auto"/>
        <w:ind w:firstLine="420" w:firstLineChars="200"/>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6.1除</w:t>
      </w:r>
      <w:r>
        <w:rPr>
          <w:rFonts w:hint="eastAsia" w:ascii="宋体" w:hAnsi="宋体"/>
          <w:b/>
          <w:color w:val="000000" w:themeColor="text1"/>
          <w:sz w:val="21"/>
          <w:szCs w:val="21"/>
          <w14:textFill>
            <w14:solidFill>
              <w14:schemeClr w14:val="tx1"/>
            </w14:solidFill>
          </w14:textFill>
        </w:rPr>
        <w:t>投标须知前附表</w:t>
      </w:r>
      <w:r>
        <w:rPr>
          <w:rFonts w:hint="eastAsia" w:ascii="宋体" w:hAnsi="宋体"/>
          <w:color w:val="000000" w:themeColor="text1"/>
          <w:sz w:val="21"/>
          <w:szCs w:val="21"/>
          <w14:textFill>
            <w14:solidFill>
              <w14:schemeClr w14:val="tx1"/>
            </w14:solidFill>
          </w14:textFill>
        </w:rPr>
        <w:t>中另有规定，本次采购不接受为联合体形式的投标人。</w:t>
      </w:r>
    </w:p>
    <w:p>
      <w:pPr>
        <w:adjustRightInd w:val="0"/>
        <w:snapToGrid w:val="0"/>
        <w:spacing w:line="360" w:lineRule="auto"/>
        <w:ind w:firstLine="422" w:firstLineChars="200"/>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7.现场勘察</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7.1投标人应按</w:t>
      </w:r>
      <w:r>
        <w:rPr>
          <w:rFonts w:hint="eastAsia" w:ascii="宋体" w:hAnsi="宋体"/>
          <w:b/>
          <w:color w:val="000000" w:themeColor="text1"/>
          <w14:textFill>
            <w14:solidFill>
              <w14:schemeClr w14:val="tx1"/>
            </w14:solidFill>
          </w14:textFill>
        </w:rPr>
        <w:t>投标须知前附表</w:t>
      </w:r>
      <w:r>
        <w:rPr>
          <w:rFonts w:hint="eastAsia" w:ascii="宋体" w:hAnsi="宋体"/>
          <w:color w:val="000000" w:themeColor="text1"/>
          <w14:textFill>
            <w14:solidFill>
              <w14:schemeClr w14:val="tx1"/>
            </w14:solidFill>
          </w14:textFill>
        </w:rPr>
        <w:t>中规定</w:t>
      </w:r>
      <w:r>
        <w:rPr>
          <w:rFonts w:hint="eastAsia" w:ascii="宋体" w:hAnsi="宋体"/>
          <w:color w:val="000000" w:themeColor="text1"/>
          <w:szCs w:val="21"/>
          <w14:textFill>
            <w14:solidFill>
              <w14:schemeClr w14:val="tx1"/>
            </w14:solidFill>
          </w14:textFill>
        </w:rPr>
        <w:t>对</w:t>
      </w:r>
      <w:r>
        <w:rPr>
          <w:rFonts w:hint="eastAsia" w:ascii="宋体" w:hAnsi="宋体"/>
          <w:color w:val="000000" w:themeColor="text1"/>
          <w:szCs w:val="21"/>
          <w:lang w:eastAsia="zh-CN"/>
          <w14:textFill>
            <w14:solidFill>
              <w14:schemeClr w14:val="tx1"/>
            </w14:solidFill>
          </w14:textFill>
        </w:rPr>
        <w:t>采购</w:t>
      </w:r>
      <w:r>
        <w:rPr>
          <w:rFonts w:hint="eastAsia" w:ascii="宋体" w:hAnsi="宋体"/>
          <w:color w:val="000000" w:themeColor="text1"/>
          <w:szCs w:val="21"/>
          <w14:textFill>
            <w14:solidFill>
              <w14:schemeClr w14:val="tx1"/>
            </w14:solidFill>
          </w14:textFill>
        </w:rPr>
        <w:t>项目现场</w:t>
      </w:r>
      <w:r>
        <w:rPr>
          <w:rFonts w:hint="eastAsia" w:ascii="宋体" w:hAnsi="宋体"/>
          <w:color w:val="000000" w:themeColor="text1"/>
          <w:szCs w:val="21"/>
          <w:lang w:eastAsia="zh-CN"/>
          <w14:textFill>
            <w14:solidFill>
              <w14:schemeClr w14:val="tx1"/>
            </w14:solidFill>
          </w14:textFill>
        </w:rPr>
        <w:t>设备型号、数量</w:t>
      </w:r>
      <w:r>
        <w:rPr>
          <w:rFonts w:hint="eastAsia" w:ascii="宋体" w:hAnsi="宋体"/>
          <w:color w:val="000000" w:themeColor="text1"/>
          <w:szCs w:val="21"/>
          <w14:textFill>
            <w14:solidFill>
              <w14:schemeClr w14:val="tx1"/>
            </w14:solidFill>
          </w14:textFill>
        </w:rPr>
        <w:t>和周围环境进行现场考察。</w:t>
      </w:r>
    </w:p>
    <w:p>
      <w:pPr>
        <w:adjustRightInd w:val="0"/>
        <w:snapToGrid w:val="0"/>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7.2勘察现场的费用由投标人自己承担，勘察期间所发生的人身伤害及</w:t>
      </w:r>
      <w:r>
        <w:rPr>
          <w:rFonts w:hint="eastAsia" w:ascii="宋体" w:hAnsi="宋体"/>
          <w:color w:val="000000" w:themeColor="text1"/>
          <w:szCs w:val="21"/>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财产损失由投标人自己负责。</w:t>
      </w:r>
    </w:p>
    <w:p>
      <w:pPr>
        <w:adjustRightInd w:val="0"/>
        <w:snapToGrid w:val="0"/>
        <w:spacing w:line="360" w:lineRule="auto"/>
        <w:ind w:firstLine="420" w:firstLineChars="200"/>
        <w:jc w:val="left"/>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7.3采购人不对投标人据此而做出的推论、理解和结论负责。一旦</w:t>
      </w:r>
      <w:r>
        <w:rPr>
          <w:rFonts w:hint="eastAsia" w:ascii="宋体" w:hAnsi="宋体"/>
          <w:color w:val="000000" w:themeColor="text1"/>
          <w:szCs w:val="21"/>
          <w:lang w:eastAsia="zh-CN"/>
          <w14:textFill>
            <w14:solidFill>
              <w14:schemeClr w14:val="tx1"/>
            </w14:solidFill>
          </w14:textFill>
        </w:rPr>
        <w:t>成交</w:t>
      </w:r>
      <w:r>
        <w:rPr>
          <w:rFonts w:hint="eastAsia" w:ascii="宋体" w:hAnsi="宋体"/>
          <w:color w:val="000000" w:themeColor="text1"/>
          <w:szCs w:val="21"/>
          <w14:textFill>
            <w14:solidFill>
              <w14:schemeClr w14:val="tx1"/>
            </w14:solidFill>
          </w14:textFill>
        </w:rPr>
        <w:t>，投标人不得以任何借口，而提出额外补偿，或延长合同期限的要求。</w:t>
      </w:r>
    </w:p>
    <w:p>
      <w:pPr>
        <w:adjustRightInd w:val="0"/>
        <w:snapToGrid w:val="0"/>
        <w:spacing w:line="360" w:lineRule="auto"/>
        <w:ind w:firstLine="422" w:firstLineChars="200"/>
        <w:jc w:val="lef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8.采购进口产品</w:t>
      </w:r>
    </w:p>
    <w:p>
      <w:pPr>
        <w:adjustRightInd w:val="0"/>
        <w:snapToGrid w:val="0"/>
        <w:spacing w:line="360" w:lineRule="auto"/>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8.1除</w:t>
      </w:r>
      <w:r>
        <w:rPr>
          <w:rFonts w:hint="eastAsia" w:ascii="宋体" w:hAnsi="宋体"/>
          <w:b/>
          <w:color w:val="000000" w:themeColor="text1"/>
          <w:szCs w:val="21"/>
          <w14:textFill>
            <w14:solidFill>
              <w14:schemeClr w14:val="tx1"/>
            </w14:solidFill>
          </w14:textFill>
        </w:rPr>
        <w:t>投标须知前附表</w:t>
      </w:r>
      <w:r>
        <w:rPr>
          <w:rFonts w:hint="eastAsia" w:ascii="宋体" w:hAnsi="宋体"/>
          <w:color w:val="000000" w:themeColor="text1"/>
          <w:szCs w:val="21"/>
          <w14:textFill>
            <w14:solidFill>
              <w14:schemeClr w14:val="tx1"/>
            </w14:solidFill>
          </w14:textFill>
        </w:rPr>
        <w:t>另有规定外，本项目</w:t>
      </w:r>
      <w:r>
        <w:rPr>
          <w:rFonts w:hint="eastAsia" w:ascii="宋体" w:hAnsi="宋体" w:cs="宋体"/>
          <w:color w:val="000000" w:themeColor="text1"/>
          <w:kern w:val="0"/>
          <w:szCs w:val="21"/>
          <w14:textFill>
            <w14:solidFill>
              <w14:schemeClr w14:val="tx1"/>
            </w14:solidFill>
          </w14:textFill>
        </w:rPr>
        <w:t>拒绝进口产品参加</w:t>
      </w:r>
      <w:r>
        <w:rPr>
          <w:rFonts w:hint="eastAsia" w:ascii="宋体" w:hAnsi="宋体"/>
          <w:color w:val="000000" w:themeColor="text1"/>
          <w:szCs w:val="21"/>
          <w:lang w:eastAsia="zh-CN"/>
          <w14:textFill>
            <w14:solidFill>
              <w14:schemeClr w14:val="tx1"/>
            </w14:solidFill>
          </w14:textFill>
        </w:rPr>
        <w:t>采购</w:t>
      </w:r>
      <w:r>
        <w:rPr>
          <w:rFonts w:hint="eastAsia" w:ascii="宋体" w:hAnsi="宋体"/>
          <w:color w:val="000000" w:themeColor="text1"/>
          <w:szCs w:val="21"/>
          <w14:textFill>
            <w14:solidFill>
              <w14:schemeClr w14:val="tx1"/>
            </w14:solidFill>
          </w14:textFill>
        </w:rPr>
        <w:t>活动</w:t>
      </w:r>
      <w:r>
        <w:rPr>
          <w:rFonts w:hint="eastAsia" w:ascii="宋体" w:hAnsi="宋体" w:cs="宋体"/>
          <w:color w:val="000000" w:themeColor="text1"/>
          <w:kern w:val="0"/>
          <w:szCs w:val="21"/>
          <w14:textFill>
            <w14:solidFill>
              <w14:schemeClr w14:val="tx1"/>
            </w14:solidFill>
          </w14:textFill>
        </w:rPr>
        <w:t>。</w:t>
      </w:r>
    </w:p>
    <w:p>
      <w:pPr>
        <w:adjustRightInd w:val="0"/>
        <w:snapToGrid w:val="0"/>
        <w:spacing w:line="360" w:lineRule="auto"/>
        <w:ind w:firstLine="420" w:firstLineChars="200"/>
        <w:jc w:val="left"/>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8.2</w:t>
      </w:r>
      <w:r>
        <w:rPr>
          <w:rFonts w:ascii="宋体" w:hAnsi="宋体" w:cs="宋体"/>
          <w:color w:val="000000" w:themeColor="text1"/>
          <w:kern w:val="0"/>
          <w:szCs w:val="21"/>
          <w14:textFill>
            <w14:solidFill>
              <w14:schemeClr w14:val="tx1"/>
            </w14:solidFill>
          </w14:textFill>
        </w:rPr>
        <w:t>同意购买进口产品的</w:t>
      </w:r>
      <w:r>
        <w:rPr>
          <w:rFonts w:hint="eastAsia" w:ascii="宋体" w:hAnsi="宋体" w:cs="宋体"/>
          <w:color w:val="000000" w:themeColor="text1"/>
          <w:kern w:val="0"/>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本项目</w:t>
      </w:r>
      <w:r>
        <w:rPr>
          <w:rFonts w:hint="eastAsia" w:ascii="宋体" w:hAnsi="宋体" w:cs="宋体"/>
          <w:color w:val="000000" w:themeColor="text1"/>
          <w:kern w:val="0"/>
          <w:szCs w:val="21"/>
          <w:lang w:val="zh-CN"/>
          <w14:textFill>
            <w14:solidFill>
              <w14:schemeClr w14:val="tx1"/>
            </w14:solidFill>
          </w14:textFill>
        </w:rPr>
        <w:t>采购活动</w:t>
      </w:r>
      <w:r>
        <w:rPr>
          <w:rFonts w:hint="eastAsia" w:ascii="宋体" w:hAnsi="宋体" w:cs="宋体"/>
          <w:color w:val="000000" w:themeColor="text1"/>
          <w:kern w:val="0"/>
          <w:szCs w:val="21"/>
          <w14:textFill>
            <w14:solidFill>
              <w14:schemeClr w14:val="tx1"/>
            </w14:solidFill>
          </w14:textFill>
        </w:rPr>
        <w:t>不</w:t>
      </w:r>
      <w:r>
        <w:rPr>
          <w:rFonts w:ascii="宋体" w:hAnsi="宋体" w:cs="宋体"/>
          <w:color w:val="000000" w:themeColor="text1"/>
          <w:kern w:val="0"/>
          <w:szCs w:val="21"/>
          <w14:textFill>
            <w14:solidFill>
              <w14:schemeClr w14:val="tx1"/>
            </w14:solidFill>
          </w14:textFill>
        </w:rPr>
        <w:t>限制满足</w:t>
      </w:r>
      <w:r>
        <w:rPr>
          <w:rFonts w:hint="eastAsia" w:ascii="宋体" w:hAnsi="宋体"/>
          <w:color w:val="000000" w:themeColor="text1"/>
          <w:szCs w:val="21"/>
          <w:lang w:eastAsia="zh-CN"/>
          <w14:textFill>
            <w14:solidFill>
              <w14:schemeClr w14:val="tx1"/>
            </w14:solidFill>
          </w14:textFill>
        </w:rPr>
        <w:t>采购文件</w:t>
      </w:r>
      <w:r>
        <w:rPr>
          <w:rFonts w:hint="eastAsia" w:ascii="宋体" w:hAnsi="宋体"/>
          <w:color w:val="000000" w:themeColor="text1"/>
          <w:szCs w:val="21"/>
          <w14:textFill>
            <w14:solidFill>
              <w14:schemeClr w14:val="tx1"/>
            </w14:solidFill>
          </w14:textFill>
        </w:rPr>
        <w:t>要求</w:t>
      </w:r>
      <w:r>
        <w:rPr>
          <w:rFonts w:ascii="宋体" w:hAnsi="宋体" w:cs="宋体"/>
          <w:color w:val="000000" w:themeColor="text1"/>
          <w:kern w:val="0"/>
          <w:szCs w:val="21"/>
          <w14:textFill>
            <w14:solidFill>
              <w14:schemeClr w14:val="tx1"/>
            </w14:solidFill>
          </w14:textFill>
        </w:rPr>
        <w:t>的国内产品参与</w:t>
      </w:r>
      <w:r>
        <w:rPr>
          <w:rFonts w:hint="eastAsia" w:ascii="宋体" w:hAnsi="宋体"/>
          <w:color w:val="000000" w:themeColor="text1"/>
          <w:szCs w:val="21"/>
          <w14:textFill>
            <w14:solidFill>
              <w14:schemeClr w14:val="tx1"/>
            </w14:solidFill>
          </w14:textFill>
        </w:rPr>
        <w:t>招标</w:t>
      </w:r>
      <w:r>
        <w:rPr>
          <w:rFonts w:ascii="宋体" w:hAnsi="宋体" w:cs="宋体"/>
          <w:color w:val="000000" w:themeColor="text1"/>
          <w:kern w:val="0"/>
          <w:szCs w:val="21"/>
          <w14:textFill>
            <w14:solidFill>
              <w14:schemeClr w14:val="tx1"/>
            </w14:solidFill>
          </w14:textFill>
        </w:rPr>
        <w:t>。</w:t>
      </w:r>
    </w:p>
    <w:p>
      <w:pPr>
        <w:adjustRightInd w:val="0"/>
        <w:snapToGrid w:val="0"/>
        <w:spacing w:line="360" w:lineRule="auto"/>
        <w:ind w:firstLine="422" w:firstLineChars="200"/>
        <w:jc w:val="left"/>
        <w:rPr>
          <w:rFonts w:hint="eastAsia" w:ascii="宋体" w:hAnsi="宋体"/>
          <w:b/>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9.</w:t>
      </w:r>
      <w:r>
        <w:rPr>
          <w:rFonts w:hint="eastAsia" w:ascii="宋体" w:hAnsi="宋体"/>
          <w:b/>
          <w:color w:val="000000" w:themeColor="text1"/>
          <w:szCs w:val="21"/>
          <w14:textFill>
            <w14:solidFill>
              <w14:schemeClr w14:val="tx1"/>
            </w14:solidFill>
          </w14:textFill>
        </w:rPr>
        <w:t xml:space="preserve">政府采购政策支持 </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宋体" w:hAnsi="宋体"/>
          <w:color w:val="000000" w:themeColor="text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9.1</w:t>
      </w:r>
      <w:r>
        <w:rPr>
          <w:rFonts w:hint="eastAsia" w:ascii="宋体" w:hAnsi="宋体"/>
          <w:color w:val="000000" w:themeColor="text1"/>
          <w:szCs w:val="21"/>
          <w14:textFill>
            <w14:solidFill>
              <w14:schemeClr w14:val="tx1"/>
            </w14:solidFill>
          </w14:textFill>
        </w:rPr>
        <w:t>为</w:t>
      </w:r>
      <w:r>
        <w:rPr>
          <w:rFonts w:hint="eastAsia" w:ascii="宋体" w:hAnsi="宋体" w:cs="宋体"/>
          <w:color w:val="000000" w:themeColor="text1"/>
          <w:szCs w:val="21"/>
          <w14:textFill>
            <w14:solidFill>
              <w14:schemeClr w14:val="tx1"/>
            </w14:solidFill>
          </w14:textFill>
        </w:rPr>
        <w:t>推进政府采购诚信体系建设，</w:t>
      </w:r>
      <w:r>
        <w:rPr>
          <w:rFonts w:hint="eastAsia" w:ascii="宋体" w:hAnsi="宋体"/>
          <w:color w:val="000000" w:themeColor="text1"/>
          <w:szCs w:val="21"/>
          <w14:textFill>
            <w14:solidFill>
              <w14:schemeClr w14:val="tx1"/>
            </w14:solidFill>
          </w14:textFill>
        </w:rPr>
        <w:t>投标人在签署相关承诺，提供相关信息前，应认真阅读财政部门相关政策规定。</w:t>
      </w:r>
    </w:p>
    <w:p>
      <w:pPr>
        <w:keepNext w:val="0"/>
        <w:keepLines w:val="0"/>
        <w:pageBreakBefore w:val="0"/>
        <w:numPr>
          <w:ilvl w:val="0"/>
          <w:numId w:val="1"/>
        </w:numPr>
        <w:kinsoku/>
        <w:wordWrap/>
        <w:overflowPunct/>
        <w:topLinePunct w:val="0"/>
        <w:bidi w:val="0"/>
        <w:snapToGrid/>
        <w:spacing w:line="360" w:lineRule="auto"/>
        <w:ind w:firstLine="426" w:firstLineChars="202"/>
        <w:textAlignment w:val="auto"/>
        <w:outlineLvl w:val="9"/>
        <w:rPr>
          <w:rFonts w:hint="eastAsia" w:asciiTheme="minorEastAsia" w:hAnsiTheme="minorEastAsia" w:eastAsiaTheme="minorEastAsia" w:cstheme="minorEastAsia"/>
          <w:b/>
          <w:bCs/>
          <w:kern w:val="0"/>
          <w:sz w:val="21"/>
          <w:szCs w:val="21"/>
          <w:lang w:eastAsia="zh-CN"/>
        </w:rPr>
      </w:pPr>
      <w:r>
        <w:rPr>
          <w:rFonts w:hint="eastAsia" w:asciiTheme="minorEastAsia" w:hAnsiTheme="minorEastAsia" w:eastAsiaTheme="minorEastAsia" w:cstheme="minorEastAsia"/>
          <w:b/>
          <w:bCs/>
          <w:kern w:val="0"/>
          <w:sz w:val="21"/>
          <w:szCs w:val="21"/>
          <w:lang w:eastAsia="zh-CN"/>
        </w:rPr>
        <w:t>磋商</w:t>
      </w:r>
      <w:r>
        <w:rPr>
          <w:rFonts w:hint="eastAsia" w:asciiTheme="minorEastAsia" w:hAnsiTheme="minorEastAsia" w:eastAsiaTheme="minorEastAsia" w:cstheme="minorEastAsia"/>
          <w:b/>
          <w:bCs/>
          <w:kern w:val="0"/>
          <w:sz w:val="21"/>
          <w:szCs w:val="21"/>
        </w:rPr>
        <w:t>文件</w:t>
      </w:r>
      <w:r>
        <w:rPr>
          <w:rFonts w:hint="eastAsia" w:asciiTheme="minorEastAsia" w:hAnsiTheme="minorEastAsia" w:eastAsiaTheme="minorEastAsia" w:cstheme="minorEastAsia"/>
          <w:b/>
          <w:bCs/>
          <w:kern w:val="0"/>
          <w:sz w:val="21"/>
          <w:szCs w:val="21"/>
          <w:lang w:eastAsia="zh-CN"/>
        </w:rPr>
        <w:t>的编写</w:t>
      </w:r>
    </w:p>
    <w:p>
      <w:pPr>
        <w:spacing w:line="420" w:lineRule="exact"/>
        <w:ind w:firstLine="422" w:firstLineChars="200"/>
        <w:rPr>
          <w:rFonts w:hint="eastAsia" w:ascii="宋体" w:hAnsi="宋体" w:eastAsia="宋体" w:cs="宋体"/>
          <w:b/>
          <w:sz w:val="21"/>
          <w:szCs w:val="21"/>
        </w:rPr>
      </w:pPr>
      <w:r>
        <w:rPr>
          <w:rFonts w:hint="eastAsia" w:ascii="宋体" w:hAnsi="宋体" w:cs="宋体"/>
          <w:b/>
          <w:sz w:val="21"/>
          <w:szCs w:val="21"/>
          <w:lang w:val="en-US" w:eastAsia="zh-CN"/>
        </w:rPr>
        <w:t>10</w:t>
      </w:r>
      <w:r>
        <w:rPr>
          <w:rFonts w:hint="eastAsia" w:ascii="宋体" w:hAnsi="宋体" w:eastAsia="宋体" w:cs="宋体"/>
          <w:b/>
          <w:sz w:val="21"/>
          <w:szCs w:val="21"/>
        </w:rPr>
        <w:t>、 要求</w:t>
      </w:r>
    </w:p>
    <w:p>
      <w:pPr>
        <w:spacing w:line="420" w:lineRule="exact"/>
        <w:ind w:firstLine="420" w:firstLineChars="200"/>
        <w:rPr>
          <w:rFonts w:hint="eastAsia" w:ascii="宋体" w:hAnsi="宋体" w:eastAsia="宋体" w:cs="宋体"/>
          <w:sz w:val="21"/>
          <w:szCs w:val="21"/>
        </w:rPr>
      </w:pPr>
      <w:r>
        <w:rPr>
          <w:rFonts w:hint="eastAsia" w:ascii="宋体" w:hAnsi="宋体" w:cs="宋体"/>
          <w:sz w:val="21"/>
          <w:szCs w:val="21"/>
          <w:lang w:val="en-US" w:eastAsia="zh-CN"/>
        </w:rPr>
        <w:t>10.1</w:t>
      </w:r>
      <w:r>
        <w:rPr>
          <w:rFonts w:hint="eastAsia" w:ascii="宋体" w:hAnsi="宋体" w:eastAsia="宋体" w:cs="宋体"/>
          <w:sz w:val="21"/>
          <w:szCs w:val="21"/>
        </w:rPr>
        <w:t xml:space="preserve"> </w:t>
      </w:r>
      <w:r>
        <w:rPr>
          <w:rFonts w:hint="eastAsia" w:ascii="宋体" w:hAnsi="宋体" w:cs="宋体"/>
          <w:sz w:val="21"/>
          <w:szCs w:val="21"/>
          <w:lang w:eastAsia="zh-CN"/>
        </w:rPr>
        <w:t>投标人</w:t>
      </w:r>
      <w:r>
        <w:rPr>
          <w:rFonts w:hint="eastAsia" w:ascii="宋体" w:hAnsi="宋体" w:eastAsia="宋体" w:cs="宋体"/>
          <w:sz w:val="21"/>
          <w:szCs w:val="21"/>
        </w:rPr>
        <w:t>应详细阅读</w:t>
      </w:r>
      <w:r>
        <w:rPr>
          <w:rFonts w:hint="eastAsia" w:ascii="宋体" w:hAnsi="宋体" w:cs="宋体"/>
          <w:sz w:val="21"/>
          <w:szCs w:val="21"/>
          <w:lang w:eastAsia="zh-CN"/>
        </w:rPr>
        <w:t>磋商</w:t>
      </w:r>
      <w:r>
        <w:rPr>
          <w:rFonts w:hint="eastAsia" w:ascii="宋体" w:hAnsi="宋体" w:eastAsia="宋体" w:cs="宋体"/>
          <w:sz w:val="21"/>
          <w:szCs w:val="21"/>
        </w:rPr>
        <w:t>采购文件中的条款、规范、表示、条件和格式等所有内容，按</w:t>
      </w:r>
      <w:r>
        <w:rPr>
          <w:rFonts w:hint="eastAsia" w:ascii="宋体" w:hAnsi="宋体" w:cs="宋体"/>
          <w:sz w:val="21"/>
          <w:szCs w:val="21"/>
          <w:lang w:eastAsia="zh-CN"/>
        </w:rPr>
        <w:t>磋商</w:t>
      </w:r>
      <w:r>
        <w:rPr>
          <w:rFonts w:hint="eastAsia" w:ascii="宋体" w:hAnsi="宋体" w:eastAsia="宋体" w:cs="宋体"/>
          <w:sz w:val="21"/>
          <w:szCs w:val="21"/>
        </w:rPr>
        <w:t>采购文件的要求提供</w:t>
      </w:r>
      <w:r>
        <w:rPr>
          <w:rFonts w:hint="eastAsia" w:ascii="宋体" w:hAnsi="宋体" w:cs="宋体"/>
          <w:sz w:val="21"/>
          <w:szCs w:val="21"/>
          <w:lang w:eastAsia="zh-CN"/>
        </w:rPr>
        <w:t>磋商</w:t>
      </w:r>
      <w:r>
        <w:rPr>
          <w:rFonts w:hint="eastAsia" w:ascii="宋体" w:hAnsi="宋体" w:eastAsia="宋体" w:cs="宋体"/>
          <w:sz w:val="21"/>
          <w:szCs w:val="21"/>
        </w:rPr>
        <w:t>响应文件，并保证所提供全部材料的真实性，以使其对</w:t>
      </w:r>
      <w:r>
        <w:rPr>
          <w:rFonts w:hint="eastAsia" w:ascii="宋体" w:hAnsi="宋体" w:cs="宋体"/>
          <w:sz w:val="21"/>
          <w:szCs w:val="21"/>
          <w:lang w:eastAsia="zh-CN"/>
        </w:rPr>
        <w:t>磋商</w:t>
      </w:r>
      <w:r>
        <w:rPr>
          <w:rFonts w:hint="eastAsia" w:ascii="宋体" w:hAnsi="宋体" w:eastAsia="宋体" w:cs="宋体"/>
          <w:sz w:val="21"/>
          <w:szCs w:val="21"/>
        </w:rPr>
        <w:t>采购文件做出实质性响应。否则，其</w:t>
      </w:r>
      <w:r>
        <w:rPr>
          <w:rFonts w:hint="eastAsia" w:ascii="宋体" w:hAnsi="宋体" w:cs="宋体"/>
          <w:sz w:val="21"/>
          <w:szCs w:val="21"/>
          <w:lang w:eastAsia="zh-CN"/>
        </w:rPr>
        <w:t>磋商</w:t>
      </w:r>
      <w:r>
        <w:rPr>
          <w:rFonts w:hint="eastAsia" w:ascii="宋体" w:hAnsi="宋体" w:eastAsia="宋体" w:cs="宋体"/>
          <w:sz w:val="21"/>
          <w:szCs w:val="21"/>
        </w:rPr>
        <w:t>文件可能被拒绝。</w:t>
      </w:r>
    </w:p>
    <w:p>
      <w:pPr>
        <w:spacing w:line="420" w:lineRule="exact"/>
        <w:ind w:firstLine="420" w:firstLineChars="200"/>
        <w:rPr>
          <w:rFonts w:hint="eastAsia"/>
          <w:lang w:val="en-US" w:eastAsia="zh-CN"/>
        </w:rPr>
      </w:pPr>
      <w:r>
        <w:rPr>
          <w:rFonts w:hint="eastAsia" w:ascii="宋体" w:hAnsi="宋体" w:cs="宋体"/>
          <w:sz w:val="21"/>
          <w:szCs w:val="21"/>
          <w:highlight w:val="none"/>
          <w:lang w:val="en-US" w:eastAsia="zh-CN"/>
        </w:rPr>
        <w:t>10.2</w:t>
      </w:r>
      <w:r>
        <w:rPr>
          <w:rFonts w:hint="eastAsia" w:ascii="宋体" w:hAnsi="宋体" w:eastAsia="宋体" w:cs="宋体"/>
          <w:sz w:val="21"/>
          <w:szCs w:val="21"/>
          <w:highlight w:val="none"/>
        </w:rPr>
        <w:t>电子投标文件内所有资格证明文件，投标人须逐页加盖电子签章。</w:t>
      </w:r>
    </w:p>
    <w:p>
      <w:pPr>
        <w:keepNext w:val="0"/>
        <w:keepLines w:val="0"/>
        <w:pageBreakBefore w:val="0"/>
        <w:kinsoku/>
        <w:wordWrap/>
        <w:overflowPunct/>
        <w:topLinePunct w:val="0"/>
        <w:bidi w:val="0"/>
        <w:snapToGrid/>
        <w:spacing w:line="360" w:lineRule="auto"/>
        <w:ind w:firstLine="426" w:firstLineChars="202"/>
        <w:textAlignment w:val="auto"/>
        <w:outlineLvl w:val="9"/>
        <w:rPr>
          <w:rFonts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lang w:val="en-US" w:eastAsia="zh-CN"/>
        </w:rPr>
        <w:t>10</w:t>
      </w:r>
      <w:r>
        <w:rPr>
          <w:rFonts w:hint="eastAsia" w:asciiTheme="minorEastAsia" w:hAnsiTheme="minorEastAsia" w:eastAsiaTheme="minorEastAsia" w:cstheme="minorEastAsia"/>
          <w:b/>
          <w:bCs/>
          <w:kern w:val="0"/>
          <w:sz w:val="21"/>
          <w:szCs w:val="21"/>
        </w:rPr>
        <w:t>.</w:t>
      </w:r>
      <w:r>
        <w:rPr>
          <w:rFonts w:hint="eastAsia" w:asciiTheme="minorEastAsia" w:hAnsiTheme="minorEastAsia" w:eastAsiaTheme="minorEastAsia" w:cstheme="minorEastAsia"/>
          <w:b/>
          <w:bCs/>
          <w:kern w:val="0"/>
          <w:sz w:val="21"/>
          <w:szCs w:val="21"/>
          <w:lang w:val="en-US" w:eastAsia="zh-CN"/>
        </w:rPr>
        <w:t>1.1</w:t>
      </w:r>
      <w:r>
        <w:rPr>
          <w:rFonts w:hint="eastAsia" w:asciiTheme="minorEastAsia" w:hAnsiTheme="minorEastAsia" w:eastAsiaTheme="minorEastAsia" w:cstheme="minorEastAsia"/>
          <w:b/>
          <w:bCs/>
          <w:kern w:val="0"/>
          <w:sz w:val="21"/>
          <w:szCs w:val="21"/>
        </w:rPr>
        <w:t xml:space="preserve"> </w:t>
      </w:r>
      <w:r>
        <w:rPr>
          <w:rFonts w:hint="eastAsia" w:asciiTheme="minorEastAsia" w:hAnsiTheme="minorEastAsia" w:eastAsiaTheme="minorEastAsia" w:cstheme="minorEastAsia"/>
          <w:b/>
          <w:bCs/>
          <w:kern w:val="0"/>
          <w:sz w:val="21"/>
          <w:szCs w:val="21"/>
          <w:lang w:eastAsia="zh-CN"/>
        </w:rPr>
        <w:t>磋商</w:t>
      </w:r>
      <w:r>
        <w:rPr>
          <w:rFonts w:hint="eastAsia" w:asciiTheme="minorEastAsia" w:hAnsiTheme="minorEastAsia" w:eastAsiaTheme="minorEastAsia" w:cstheme="minorEastAsia"/>
          <w:b/>
          <w:bCs/>
          <w:kern w:val="0"/>
          <w:sz w:val="21"/>
          <w:szCs w:val="21"/>
        </w:rPr>
        <w:t>文件的组成</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en-US" w:eastAsia="zh-CN"/>
        </w:rPr>
        <w:t>10</w:t>
      </w:r>
      <w:r>
        <w:rPr>
          <w:rFonts w:hint="eastAsia" w:asciiTheme="minorEastAsia" w:hAnsiTheme="minorEastAsia" w:eastAsiaTheme="minorEastAsia" w:cstheme="minorEastAsia"/>
          <w:kern w:val="0"/>
          <w:sz w:val="21"/>
          <w:szCs w:val="21"/>
        </w:rPr>
        <w:t>.1</w:t>
      </w:r>
      <w:r>
        <w:rPr>
          <w:rFonts w:hint="eastAsia" w:asciiTheme="minorEastAsia" w:hAnsiTheme="minorEastAsia" w:eastAsiaTheme="minorEastAsia" w:cstheme="minorEastAsia"/>
          <w:kern w:val="0"/>
          <w:sz w:val="21"/>
          <w:szCs w:val="21"/>
          <w:lang w:val="en-US" w:eastAsia="zh-CN"/>
        </w:rPr>
        <w:t>.2</w:t>
      </w:r>
      <w:r>
        <w:rPr>
          <w:rFonts w:hint="eastAsia" w:asciiTheme="minorEastAsia" w:hAnsiTheme="minorEastAsia" w:eastAsiaTheme="minorEastAsia" w:cstheme="minorEastAsia"/>
          <w:kern w:val="0"/>
          <w:sz w:val="21"/>
          <w:szCs w:val="21"/>
        </w:rPr>
        <w:t xml:space="preserve"> </w:t>
      </w:r>
      <w:r>
        <w:rPr>
          <w:rFonts w:hint="eastAsia" w:asciiTheme="minorEastAsia" w:hAnsiTheme="minorEastAsia" w:eastAsiaTheme="minorEastAsia" w:cstheme="minorEastAsia"/>
          <w:kern w:val="0"/>
          <w:sz w:val="21"/>
          <w:szCs w:val="21"/>
          <w:lang w:eastAsia="zh-CN"/>
        </w:rPr>
        <w:t>竞争性磋商</w:t>
      </w:r>
      <w:r>
        <w:rPr>
          <w:rFonts w:hint="eastAsia" w:asciiTheme="minorEastAsia" w:hAnsiTheme="minorEastAsia" w:eastAsiaTheme="minorEastAsia" w:cstheme="minorEastAsia"/>
          <w:kern w:val="0"/>
          <w:sz w:val="21"/>
          <w:szCs w:val="21"/>
        </w:rPr>
        <w:t>文件包括下列内容</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第一章</w:t>
      </w:r>
      <w:r>
        <w:rPr>
          <w:rFonts w:hint="eastAsia" w:asciiTheme="minorEastAsia" w:hAnsiTheme="minorEastAsia" w:eastAsiaTheme="minorEastAsia" w:cstheme="minorEastAsia"/>
          <w:kern w:val="0"/>
          <w:sz w:val="21"/>
          <w:szCs w:val="21"/>
          <w:lang w:val="en-US" w:eastAsia="zh-CN"/>
        </w:rPr>
        <w:t xml:space="preserve"> </w:t>
      </w:r>
      <w:r>
        <w:rPr>
          <w:rFonts w:hint="eastAsia" w:asciiTheme="minorEastAsia" w:hAnsiTheme="minorEastAsia" w:eastAsiaTheme="minorEastAsia" w:cstheme="minorEastAsia"/>
          <w:kern w:val="0"/>
          <w:sz w:val="21"/>
          <w:szCs w:val="21"/>
          <w:lang w:eastAsia="zh-CN"/>
        </w:rPr>
        <w:t>投标</w:t>
      </w:r>
      <w:r>
        <w:rPr>
          <w:rFonts w:hint="eastAsia" w:asciiTheme="minorEastAsia" w:hAnsiTheme="minorEastAsia" w:eastAsiaTheme="minorEastAsia" w:cstheme="minorEastAsia"/>
          <w:kern w:val="0"/>
          <w:sz w:val="21"/>
          <w:szCs w:val="21"/>
        </w:rPr>
        <w:t>须知前附表及</w:t>
      </w:r>
      <w:r>
        <w:rPr>
          <w:rFonts w:hint="eastAsia" w:asciiTheme="minorEastAsia" w:hAnsiTheme="minorEastAsia" w:eastAsiaTheme="minorEastAsia" w:cstheme="minorEastAsia"/>
          <w:kern w:val="0"/>
          <w:sz w:val="21"/>
          <w:szCs w:val="21"/>
          <w:lang w:eastAsia="zh-CN"/>
        </w:rPr>
        <w:t>投标</w:t>
      </w:r>
      <w:r>
        <w:rPr>
          <w:rFonts w:hint="eastAsia" w:asciiTheme="minorEastAsia" w:hAnsiTheme="minorEastAsia" w:eastAsiaTheme="minorEastAsia" w:cstheme="minorEastAsia"/>
          <w:kern w:val="0"/>
          <w:sz w:val="21"/>
          <w:szCs w:val="21"/>
        </w:rPr>
        <w:t>须知</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第二章</w:t>
      </w:r>
      <w:r>
        <w:rPr>
          <w:rFonts w:hint="eastAsia" w:asciiTheme="minorEastAsia" w:hAnsiTheme="minorEastAsia" w:eastAsiaTheme="minorEastAsia" w:cstheme="minorEastAsia"/>
          <w:kern w:val="0"/>
          <w:sz w:val="21"/>
          <w:szCs w:val="21"/>
          <w:lang w:val="en-US" w:eastAsia="zh-CN"/>
        </w:rPr>
        <w:t xml:space="preserve"> 磋商办法</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rPr>
        <w:t>第三章</w:t>
      </w:r>
      <w:r>
        <w:rPr>
          <w:rFonts w:hint="eastAsia" w:asciiTheme="minorEastAsia" w:hAnsiTheme="minorEastAsia" w:eastAsiaTheme="minorEastAsia" w:cstheme="minorEastAsia"/>
          <w:kern w:val="0"/>
          <w:sz w:val="21"/>
          <w:szCs w:val="21"/>
          <w:lang w:val="en-US" w:eastAsia="zh-CN"/>
        </w:rPr>
        <w:t xml:space="preserve"> </w:t>
      </w:r>
      <w:r>
        <w:rPr>
          <w:rFonts w:hint="eastAsia" w:asciiTheme="minorEastAsia" w:hAnsiTheme="minorEastAsia" w:eastAsiaTheme="minorEastAsia" w:cstheme="minorEastAsia"/>
          <w:kern w:val="0"/>
          <w:sz w:val="21"/>
          <w:szCs w:val="21"/>
        </w:rPr>
        <w:t>合同格式</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kern w:val="0"/>
          <w:sz w:val="21"/>
          <w:szCs w:val="21"/>
          <w:lang w:eastAsia="zh-CN"/>
        </w:rPr>
      </w:pPr>
      <w:r>
        <w:rPr>
          <w:rFonts w:hint="eastAsia" w:asciiTheme="minorEastAsia" w:hAnsiTheme="minorEastAsia" w:eastAsiaTheme="minorEastAsia" w:cstheme="minorEastAsia"/>
          <w:kern w:val="0"/>
          <w:sz w:val="21"/>
          <w:szCs w:val="21"/>
          <w:lang w:eastAsia="zh-CN"/>
        </w:rPr>
        <w:t>第四章</w:t>
      </w:r>
      <w:r>
        <w:rPr>
          <w:rFonts w:hint="eastAsia" w:asciiTheme="minorEastAsia" w:hAnsiTheme="minorEastAsia" w:eastAsiaTheme="minorEastAsia" w:cstheme="minorEastAsia"/>
          <w:kern w:val="0"/>
          <w:sz w:val="21"/>
          <w:szCs w:val="21"/>
          <w:lang w:val="en-US" w:eastAsia="zh-CN"/>
        </w:rPr>
        <w:t xml:space="preserve"> </w:t>
      </w:r>
      <w:r>
        <w:rPr>
          <w:rFonts w:hint="eastAsia" w:asciiTheme="minorEastAsia" w:hAnsiTheme="minorEastAsia" w:eastAsiaTheme="minorEastAsia" w:cstheme="minorEastAsia"/>
          <w:kern w:val="0"/>
          <w:sz w:val="21"/>
          <w:szCs w:val="21"/>
          <w:lang w:eastAsia="zh-CN"/>
        </w:rPr>
        <w:t>工程量清单</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kern w:val="0"/>
          <w:sz w:val="21"/>
          <w:szCs w:val="21"/>
          <w:lang w:eastAsia="zh-CN"/>
        </w:rPr>
        <w:t>第五章</w:t>
      </w:r>
      <w:r>
        <w:rPr>
          <w:rFonts w:hint="eastAsia" w:asciiTheme="minorEastAsia" w:hAnsiTheme="minorEastAsia" w:eastAsiaTheme="minorEastAsia" w:cstheme="minorEastAsia"/>
          <w:kern w:val="0"/>
          <w:sz w:val="21"/>
          <w:szCs w:val="21"/>
          <w:lang w:val="en-US" w:eastAsia="zh-CN"/>
        </w:rPr>
        <w:t xml:space="preserve"> </w:t>
      </w:r>
      <w:r>
        <w:rPr>
          <w:rFonts w:hint="eastAsia" w:asciiTheme="minorEastAsia" w:hAnsiTheme="minorEastAsia" w:eastAsiaTheme="minorEastAsia" w:cstheme="minorEastAsia"/>
          <w:kern w:val="0"/>
          <w:sz w:val="21"/>
          <w:szCs w:val="21"/>
          <w:lang w:eastAsia="zh-CN"/>
        </w:rPr>
        <w:t>响应文件格式</w:t>
      </w:r>
    </w:p>
    <w:p>
      <w:pPr>
        <w:keepNext w:val="0"/>
        <w:keepLines w:val="0"/>
        <w:pageBreakBefore w:val="0"/>
        <w:kinsoku/>
        <w:wordWrap/>
        <w:overflowPunct/>
        <w:topLinePunct w:val="0"/>
        <w:bidi w:val="0"/>
        <w:snapToGrid/>
        <w:spacing w:line="360" w:lineRule="auto"/>
        <w:ind w:firstLine="426" w:firstLineChars="202"/>
        <w:textAlignment w:val="auto"/>
        <w:outlineLvl w:val="9"/>
        <w:rPr>
          <w:rFonts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
          <w:bCs/>
          <w:kern w:val="0"/>
          <w:sz w:val="21"/>
          <w:szCs w:val="21"/>
          <w:lang w:val="en-US" w:eastAsia="zh-CN"/>
        </w:rPr>
        <w:t>11</w:t>
      </w:r>
      <w:r>
        <w:rPr>
          <w:rFonts w:hint="eastAsia" w:asciiTheme="minorEastAsia" w:hAnsiTheme="minorEastAsia" w:eastAsiaTheme="minorEastAsia" w:cstheme="minorEastAsia"/>
          <w:b/>
          <w:bCs/>
          <w:kern w:val="0"/>
          <w:sz w:val="21"/>
          <w:szCs w:val="21"/>
        </w:rPr>
        <w:t xml:space="preserve">.  </w:t>
      </w:r>
      <w:r>
        <w:rPr>
          <w:rFonts w:hint="eastAsia" w:asciiTheme="minorEastAsia" w:hAnsiTheme="minorEastAsia" w:eastAsiaTheme="minorEastAsia" w:cstheme="minorEastAsia"/>
          <w:b/>
          <w:bCs/>
          <w:kern w:val="0"/>
          <w:sz w:val="21"/>
          <w:szCs w:val="21"/>
          <w:lang w:eastAsia="zh-CN"/>
        </w:rPr>
        <w:t>磋商</w:t>
      </w:r>
      <w:r>
        <w:rPr>
          <w:rFonts w:hint="eastAsia" w:asciiTheme="minorEastAsia" w:hAnsiTheme="minorEastAsia" w:eastAsiaTheme="minorEastAsia" w:cstheme="minorEastAsia"/>
          <w:b/>
          <w:bCs/>
          <w:kern w:val="0"/>
          <w:sz w:val="21"/>
          <w:szCs w:val="21"/>
        </w:rPr>
        <w:t>文件的修改或者澄清</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bCs/>
          <w:kern w:val="0"/>
          <w:sz w:val="21"/>
          <w:szCs w:val="21"/>
        </w:rPr>
      </w:pPr>
      <w:r>
        <w:rPr>
          <w:rFonts w:hint="eastAsia" w:asciiTheme="minorEastAsia" w:hAnsiTheme="minorEastAsia" w:eastAsiaTheme="minorEastAsia" w:cstheme="minorEastAsia"/>
          <w:bCs/>
          <w:kern w:val="0"/>
          <w:sz w:val="21"/>
          <w:szCs w:val="21"/>
        </w:rPr>
        <w:t>1</w:t>
      </w:r>
      <w:r>
        <w:rPr>
          <w:rFonts w:hint="eastAsia" w:asciiTheme="minorEastAsia" w:hAnsiTheme="minorEastAsia" w:eastAsiaTheme="minorEastAsia" w:cstheme="minorEastAsia"/>
          <w:bCs/>
          <w:kern w:val="0"/>
          <w:sz w:val="21"/>
          <w:szCs w:val="21"/>
          <w:lang w:val="en-US" w:eastAsia="zh-CN"/>
        </w:rPr>
        <w:t>1</w:t>
      </w:r>
      <w:r>
        <w:rPr>
          <w:rFonts w:hint="eastAsia" w:asciiTheme="minorEastAsia" w:hAnsiTheme="minorEastAsia" w:eastAsiaTheme="minorEastAsia" w:cstheme="minorEastAsia"/>
          <w:bCs/>
          <w:kern w:val="0"/>
          <w:sz w:val="21"/>
          <w:szCs w:val="21"/>
        </w:rPr>
        <w:t xml:space="preserve">.1 </w:t>
      </w:r>
      <w:r>
        <w:rPr>
          <w:rFonts w:hint="eastAsia" w:asciiTheme="minorEastAsia" w:hAnsiTheme="minorEastAsia" w:eastAsiaTheme="minorEastAsia" w:cstheme="minorEastAsia"/>
          <w:bCs/>
          <w:kern w:val="0"/>
          <w:sz w:val="21"/>
          <w:szCs w:val="21"/>
          <w:lang w:eastAsia="zh-CN"/>
        </w:rPr>
        <w:t>磋商</w:t>
      </w:r>
      <w:r>
        <w:rPr>
          <w:rFonts w:hint="eastAsia" w:asciiTheme="minorEastAsia" w:hAnsiTheme="minorEastAsia" w:eastAsiaTheme="minorEastAsia" w:cstheme="minorEastAsia"/>
          <w:bCs/>
          <w:kern w:val="0"/>
          <w:sz w:val="21"/>
          <w:szCs w:val="21"/>
        </w:rPr>
        <w:t>文件发出后，在投标截止时间</w:t>
      </w:r>
      <w:r>
        <w:rPr>
          <w:rFonts w:hint="eastAsia" w:asciiTheme="minorEastAsia" w:hAnsiTheme="minorEastAsia" w:eastAsiaTheme="minorEastAsia" w:cstheme="minorEastAsia"/>
          <w:bCs/>
          <w:i/>
          <w:kern w:val="0"/>
          <w:sz w:val="21"/>
          <w:szCs w:val="21"/>
          <w:u w:val="single"/>
        </w:rPr>
        <w:t xml:space="preserve"> </w:t>
      </w:r>
      <w:r>
        <w:rPr>
          <w:rFonts w:hint="eastAsia" w:asciiTheme="minorEastAsia" w:hAnsiTheme="minorEastAsia" w:eastAsiaTheme="minorEastAsia" w:cstheme="minorEastAsia"/>
          <w:bCs/>
          <w:i/>
          <w:kern w:val="0"/>
          <w:sz w:val="21"/>
          <w:szCs w:val="21"/>
          <w:u w:val="single"/>
          <w:lang w:val="en-US" w:eastAsia="zh-CN"/>
        </w:rPr>
        <w:t>5</w:t>
      </w:r>
      <w:r>
        <w:rPr>
          <w:rFonts w:hint="eastAsia" w:asciiTheme="minorEastAsia" w:hAnsiTheme="minorEastAsia" w:eastAsiaTheme="minorEastAsia" w:cstheme="minorEastAsia"/>
          <w:bCs/>
          <w:kern w:val="0"/>
          <w:sz w:val="21"/>
          <w:szCs w:val="21"/>
        </w:rPr>
        <w:t>日前，</w:t>
      </w:r>
      <w:r>
        <w:rPr>
          <w:rFonts w:hint="eastAsia" w:asciiTheme="minorEastAsia" w:hAnsiTheme="minorEastAsia" w:eastAsiaTheme="minorEastAsia" w:cstheme="minorEastAsia"/>
          <w:bCs/>
          <w:kern w:val="0"/>
          <w:sz w:val="21"/>
          <w:szCs w:val="21"/>
          <w:lang w:eastAsia="zh-CN"/>
        </w:rPr>
        <w:t>采购人</w:t>
      </w:r>
      <w:r>
        <w:rPr>
          <w:rFonts w:hint="eastAsia" w:asciiTheme="minorEastAsia" w:hAnsiTheme="minorEastAsia" w:eastAsiaTheme="minorEastAsia" w:cstheme="minorEastAsia"/>
          <w:bCs/>
          <w:kern w:val="0"/>
          <w:sz w:val="21"/>
          <w:szCs w:val="21"/>
        </w:rPr>
        <w:t>可对</w:t>
      </w:r>
      <w:r>
        <w:rPr>
          <w:rFonts w:hint="eastAsia" w:asciiTheme="minorEastAsia" w:hAnsiTheme="minorEastAsia" w:eastAsiaTheme="minorEastAsia" w:cstheme="minorEastAsia"/>
          <w:bCs/>
          <w:kern w:val="0"/>
          <w:sz w:val="21"/>
          <w:szCs w:val="21"/>
          <w:lang w:eastAsia="zh-CN"/>
        </w:rPr>
        <w:t>磋商</w:t>
      </w:r>
      <w:r>
        <w:rPr>
          <w:rFonts w:hint="eastAsia" w:asciiTheme="minorEastAsia" w:hAnsiTheme="minorEastAsia" w:eastAsiaTheme="minorEastAsia" w:cstheme="minorEastAsia"/>
          <w:bCs/>
          <w:kern w:val="0"/>
          <w:sz w:val="21"/>
          <w:szCs w:val="21"/>
        </w:rPr>
        <w:t>文件进行必要的修改或者澄清。</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bCs/>
          <w:kern w:val="0"/>
          <w:sz w:val="21"/>
          <w:szCs w:val="21"/>
        </w:rPr>
      </w:pPr>
      <w:r>
        <w:rPr>
          <w:rFonts w:hint="eastAsia" w:asciiTheme="minorEastAsia" w:hAnsiTheme="minorEastAsia" w:eastAsiaTheme="minorEastAsia" w:cstheme="minorEastAsia"/>
          <w:bCs/>
          <w:kern w:val="0"/>
          <w:sz w:val="21"/>
          <w:szCs w:val="21"/>
          <w:lang w:val="en-US" w:eastAsia="zh-CN"/>
        </w:rPr>
        <w:t>11</w:t>
      </w:r>
      <w:r>
        <w:rPr>
          <w:rFonts w:hint="eastAsia" w:asciiTheme="minorEastAsia" w:hAnsiTheme="minorEastAsia" w:eastAsiaTheme="minorEastAsia" w:cstheme="minorEastAsia"/>
          <w:bCs/>
          <w:kern w:val="0"/>
          <w:sz w:val="21"/>
          <w:szCs w:val="21"/>
        </w:rPr>
        <w:t xml:space="preserve">.2 </w:t>
      </w:r>
      <w:r>
        <w:rPr>
          <w:rFonts w:hint="eastAsia" w:asciiTheme="minorEastAsia" w:hAnsiTheme="minorEastAsia" w:eastAsiaTheme="minorEastAsia" w:cstheme="minorEastAsia"/>
          <w:bCs/>
          <w:kern w:val="0"/>
          <w:sz w:val="21"/>
          <w:szCs w:val="21"/>
          <w:lang w:eastAsia="zh-CN"/>
        </w:rPr>
        <w:t>投标人</w:t>
      </w:r>
      <w:r>
        <w:rPr>
          <w:rFonts w:hint="eastAsia" w:asciiTheme="minorEastAsia" w:hAnsiTheme="minorEastAsia" w:eastAsiaTheme="minorEastAsia" w:cstheme="minorEastAsia"/>
          <w:bCs/>
          <w:kern w:val="0"/>
          <w:sz w:val="21"/>
          <w:szCs w:val="21"/>
        </w:rPr>
        <w:t>若对</w:t>
      </w:r>
      <w:r>
        <w:rPr>
          <w:rFonts w:hint="eastAsia" w:asciiTheme="minorEastAsia" w:hAnsiTheme="minorEastAsia" w:eastAsiaTheme="minorEastAsia" w:cstheme="minorEastAsia"/>
          <w:bCs/>
          <w:kern w:val="0"/>
          <w:sz w:val="21"/>
          <w:szCs w:val="21"/>
          <w:lang w:eastAsia="zh-CN"/>
        </w:rPr>
        <w:t>磋商</w:t>
      </w:r>
      <w:r>
        <w:rPr>
          <w:rFonts w:hint="eastAsia" w:asciiTheme="minorEastAsia" w:hAnsiTheme="minorEastAsia" w:eastAsiaTheme="minorEastAsia" w:cstheme="minorEastAsia"/>
          <w:bCs/>
          <w:kern w:val="0"/>
          <w:sz w:val="21"/>
          <w:szCs w:val="21"/>
        </w:rPr>
        <w:t>文件有任何疑问，应于投标截至时间</w:t>
      </w:r>
      <w:r>
        <w:rPr>
          <w:rFonts w:hint="eastAsia" w:asciiTheme="minorEastAsia" w:hAnsiTheme="minorEastAsia" w:eastAsiaTheme="minorEastAsia" w:cstheme="minorEastAsia"/>
          <w:bCs/>
          <w:i/>
          <w:kern w:val="0"/>
          <w:sz w:val="21"/>
          <w:szCs w:val="21"/>
          <w:u w:val="single"/>
        </w:rPr>
        <w:t xml:space="preserve"> </w:t>
      </w:r>
      <w:r>
        <w:rPr>
          <w:rFonts w:hint="eastAsia" w:asciiTheme="minorEastAsia" w:hAnsiTheme="minorEastAsia" w:eastAsiaTheme="minorEastAsia" w:cstheme="minorEastAsia"/>
          <w:bCs/>
          <w:i/>
          <w:kern w:val="0"/>
          <w:sz w:val="21"/>
          <w:szCs w:val="21"/>
          <w:u w:val="single"/>
          <w:lang w:val="en-US" w:eastAsia="zh-CN"/>
        </w:rPr>
        <w:t>5</w:t>
      </w:r>
      <w:r>
        <w:rPr>
          <w:rFonts w:hint="eastAsia" w:asciiTheme="minorEastAsia" w:hAnsiTheme="minorEastAsia" w:eastAsiaTheme="minorEastAsia" w:cstheme="minorEastAsia"/>
          <w:bCs/>
          <w:kern w:val="0"/>
          <w:sz w:val="21"/>
          <w:szCs w:val="21"/>
        </w:rPr>
        <w:t>日前以书面形式向</w:t>
      </w:r>
      <w:r>
        <w:rPr>
          <w:rFonts w:hint="eastAsia" w:asciiTheme="minorEastAsia" w:hAnsiTheme="minorEastAsia" w:eastAsiaTheme="minorEastAsia" w:cstheme="minorEastAsia"/>
          <w:bCs/>
          <w:kern w:val="0"/>
          <w:sz w:val="21"/>
          <w:szCs w:val="21"/>
          <w:lang w:eastAsia="zh-CN"/>
        </w:rPr>
        <w:t>采购人</w:t>
      </w:r>
      <w:r>
        <w:rPr>
          <w:rFonts w:hint="eastAsia" w:asciiTheme="minorEastAsia" w:hAnsiTheme="minorEastAsia" w:eastAsiaTheme="minorEastAsia" w:cstheme="minorEastAsia"/>
          <w:bCs/>
          <w:kern w:val="0"/>
          <w:sz w:val="21"/>
          <w:szCs w:val="21"/>
        </w:rPr>
        <w:t>提出澄清要求。</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bCs/>
          <w:kern w:val="0"/>
          <w:sz w:val="21"/>
          <w:szCs w:val="21"/>
        </w:rPr>
      </w:pPr>
      <w:r>
        <w:rPr>
          <w:rFonts w:hint="eastAsia" w:asciiTheme="minorEastAsia" w:hAnsiTheme="minorEastAsia" w:eastAsiaTheme="minorEastAsia" w:cstheme="minorEastAsia"/>
          <w:bCs/>
          <w:kern w:val="0"/>
          <w:sz w:val="21"/>
          <w:szCs w:val="21"/>
          <w:lang w:val="en-US" w:eastAsia="zh-CN"/>
        </w:rPr>
        <w:t>11</w:t>
      </w:r>
      <w:r>
        <w:rPr>
          <w:rFonts w:hint="eastAsia" w:asciiTheme="minorEastAsia" w:hAnsiTheme="minorEastAsia" w:eastAsiaTheme="minorEastAsia" w:cstheme="minorEastAsia"/>
          <w:bCs/>
          <w:kern w:val="0"/>
          <w:sz w:val="21"/>
          <w:szCs w:val="21"/>
        </w:rPr>
        <w:t>.3 无论是</w:t>
      </w:r>
      <w:r>
        <w:rPr>
          <w:rFonts w:hint="eastAsia" w:asciiTheme="minorEastAsia" w:hAnsiTheme="minorEastAsia" w:eastAsiaTheme="minorEastAsia" w:cstheme="minorEastAsia"/>
          <w:bCs/>
          <w:kern w:val="0"/>
          <w:sz w:val="21"/>
          <w:szCs w:val="21"/>
          <w:lang w:eastAsia="zh-CN"/>
        </w:rPr>
        <w:t>采购人</w:t>
      </w:r>
      <w:r>
        <w:rPr>
          <w:rFonts w:hint="eastAsia" w:asciiTheme="minorEastAsia" w:hAnsiTheme="minorEastAsia" w:eastAsiaTheme="minorEastAsia" w:cstheme="minorEastAsia"/>
          <w:bCs/>
          <w:kern w:val="0"/>
          <w:sz w:val="21"/>
          <w:szCs w:val="21"/>
        </w:rPr>
        <w:t>根据需要主动对</w:t>
      </w:r>
      <w:r>
        <w:rPr>
          <w:rFonts w:hint="eastAsia" w:asciiTheme="minorEastAsia" w:hAnsiTheme="minorEastAsia" w:eastAsiaTheme="minorEastAsia" w:cstheme="minorEastAsia"/>
          <w:bCs/>
          <w:kern w:val="0"/>
          <w:sz w:val="21"/>
          <w:szCs w:val="21"/>
          <w:lang w:eastAsia="zh-CN"/>
        </w:rPr>
        <w:t>磋商</w:t>
      </w:r>
      <w:r>
        <w:rPr>
          <w:rFonts w:hint="eastAsia" w:asciiTheme="minorEastAsia" w:hAnsiTheme="minorEastAsia" w:eastAsiaTheme="minorEastAsia" w:cstheme="minorEastAsia"/>
          <w:bCs/>
          <w:kern w:val="0"/>
          <w:sz w:val="21"/>
          <w:szCs w:val="21"/>
        </w:rPr>
        <w:t>文件进行必要的修改或澄清，或是根据</w:t>
      </w:r>
      <w:r>
        <w:rPr>
          <w:rFonts w:hint="eastAsia" w:asciiTheme="minorEastAsia" w:hAnsiTheme="minorEastAsia" w:eastAsiaTheme="minorEastAsia" w:cstheme="minorEastAsia"/>
          <w:bCs/>
          <w:kern w:val="0"/>
          <w:sz w:val="21"/>
          <w:szCs w:val="21"/>
          <w:lang w:eastAsia="zh-CN"/>
        </w:rPr>
        <w:t>投标人</w:t>
      </w:r>
      <w:r>
        <w:rPr>
          <w:rFonts w:hint="eastAsia" w:asciiTheme="minorEastAsia" w:hAnsiTheme="minorEastAsia" w:eastAsiaTheme="minorEastAsia" w:cstheme="minorEastAsia"/>
          <w:bCs/>
          <w:kern w:val="0"/>
          <w:sz w:val="21"/>
          <w:szCs w:val="21"/>
        </w:rPr>
        <w:t>的要求对</w:t>
      </w:r>
      <w:r>
        <w:rPr>
          <w:rFonts w:hint="eastAsia" w:asciiTheme="minorEastAsia" w:hAnsiTheme="minorEastAsia" w:eastAsiaTheme="minorEastAsia" w:cstheme="minorEastAsia"/>
          <w:bCs/>
          <w:kern w:val="0"/>
          <w:sz w:val="21"/>
          <w:szCs w:val="21"/>
          <w:lang w:eastAsia="zh-CN"/>
        </w:rPr>
        <w:t>磋商</w:t>
      </w:r>
      <w:r>
        <w:rPr>
          <w:rFonts w:hint="eastAsia" w:asciiTheme="minorEastAsia" w:hAnsiTheme="minorEastAsia" w:eastAsiaTheme="minorEastAsia" w:cstheme="minorEastAsia"/>
          <w:bCs/>
          <w:kern w:val="0"/>
          <w:sz w:val="21"/>
          <w:szCs w:val="21"/>
        </w:rPr>
        <w:t>文件作出澄清，</w:t>
      </w:r>
      <w:r>
        <w:rPr>
          <w:rFonts w:hint="eastAsia" w:asciiTheme="minorEastAsia" w:hAnsiTheme="minorEastAsia" w:eastAsiaTheme="minorEastAsia" w:cstheme="minorEastAsia"/>
          <w:bCs/>
          <w:kern w:val="0"/>
          <w:sz w:val="21"/>
          <w:szCs w:val="21"/>
          <w:lang w:eastAsia="zh-CN"/>
        </w:rPr>
        <w:t>采购人</w:t>
      </w:r>
      <w:r>
        <w:rPr>
          <w:rFonts w:hint="eastAsia" w:asciiTheme="minorEastAsia" w:hAnsiTheme="minorEastAsia" w:eastAsiaTheme="minorEastAsia" w:cstheme="minorEastAsia"/>
          <w:bCs/>
          <w:kern w:val="0"/>
          <w:sz w:val="21"/>
          <w:szCs w:val="21"/>
        </w:rPr>
        <w:t>都将于投标截止时间</w:t>
      </w:r>
      <w:r>
        <w:rPr>
          <w:rFonts w:hint="eastAsia" w:asciiTheme="minorEastAsia" w:hAnsiTheme="minorEastAsia" w:eastAsiaTheme="minorEastAsia" w:cstheme="minorEastAsia"/>
          <w:bCs/>
          <w:i/>
          <w:kern w:val="0"/>
          <w:sz w:val="21"/>
          <w:szCs w:val="21"/>
          <w:u w:val="single"/>
        </w:rPr>
        <w:t xml:space="preserve"> </w:t>
      </w:r>
      <w:r>
        <w:rPr>
          <w:rFonts w:hint="eastAsia" w:asciiTheme="minorEastAsia" w:hAnsiTheme="minorEastAsia" w:eastAsiaTheme="minorEastAsia" w:cstheme="minorEastAsia"/>
          <w:bCs/>
          <w:i/>
          <w:kern w:val="0"/>
          <w:sz w:val="21"/>
          <w:szCs w:val="21"/>
          <w:u w:val="single"/>
          <w:lang w:val="en-US" w:eastAsia="zh-CN"/>
        </w:rPr>
        <w:t>5</w:t>
      </w:r>
      <w:r>
        <w:rPr>
          <w:rFonts w:hint="eastAsia" w:asciiTheme="minorEastAsia" w:hAnsiTheme="minorEastAsia" w:eastAsiaTheme="minorEastAsia" w:cstheme="minorEastAsia"/>
          <w:bCs/>
          <w:kern w:val="0"/>
          <w:sz w:val="21"/>
          <w:szCs w:val="21"/>
        </w:rPr>
        <w:t>日前进行修改或者澄清，同时将书面修改或者澄清文件提供至</w:t>
      </w:r>
      <w:r>
        <w:rPr>
          <w:rFonts w:hint="eastAsia" w:asciiTheme="minorEastAsia" w:hAnsiTheme="minorEastAsia" w:eastAsiaTheme="minorEastAsia" w:cstheme="minorEastAsia"/>
          <w:bCs/>
          <w:kern w:val="0"/>
          <w:sz w:val="21"/>
          <w:szCs w:val="21"/>
          <w:u w:val="single"/>
          <w:lang w:eastAsia="zh-CN"/>
        </w:rPr>
        <w:t>政采云平台</w:t>
      </w:r>
      <w:r>
        <w:rPr>
          <w:rFonts w:hint="eastAsia" w:asciiTheme="minorEastAsia" w:hAnsiTheme="minorEastAsia" w:eastAsiaTheme="minorEastAsia" w:cstheme="minorEastAsia"/>
          <w:bCs/>
          <w:kern w:val="0"/>
          <w:sz w:val="21"/>
          <w:szCs w:val="21"/>
          <w:u w:val="single"/>
        </w:rPr>
        <w:t xml:space="preserve"> </w:t>
      </w:r>
      <w:r>
        <w:rPr>
          <w:rFonts w:hint="eastAsia" w:asciiTheme="minorEastAsia" w:hAnsiTheme="minorEastAsia" w:eastAsiaTheme="minorEastAsia" w:cstheme="minorEastAsia"/>
          <w:bCs/>
          <w:kern w:val="0"/>
          <w:sz w:val="21"/>
          <w:szCs w:val="21"/>
        </w:rPr>
        <w:t>。</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bCs/>
          <w:kern w:val="0"/>
          <w:sz w:val="21"/>
          <w:szCs w:val="21"/>
        </w:rPr>
      </w:pPr>
      <w:r>
        <w:rPr>
          <w:rFonts w:hint="eastAsia" w:asciiTheme="minorEastAsia" w:hAnsiTheme="minorEastAsia" w:eastAsiaTheme="minorEastAsia" w:cstheme="minorEastAsia"/>
          <w:bCs/>
          <w:kern w:val="0"/>
          <w:sz w:val="21"/>
          <w:szCs w:val="21"/>
        </w:rPr>
        <w:t>修改或者澄清文件作为</w:t>
      </w:r>
      <w:r>
        <w:rPr>
          <w:rFonts w:hint="eastAsia" w:asciiTheme="minorEastAsia" w:hAnsiTheme="minorEastAsia" w:eastAsiaTheme="minorEastAsia" w:cstheme="minorEastAsia"/>
          <w:bCs/>
          <w:kern w:val="0"/>
          <w:sz w:val="21"/>
          <w:szCs w:val="21"/>
          <w:lang w:eastAsia="zh-CN"/>
        </w:rPr>
        <w:t>磋商</w:t>
      </w:r>
      <w:r>
        <w:rPr>
          <w:rFonts w:hint="eastAsia" w:asciiTheme="minorEastAsia" w:hAnsiTheme="minorEastAsia" w:eastAsiaTheme="minorEastAsia" w:cstheme="minorEastAsia"/>
          <w:bCs/>
          <w:kern w:val="0"/>
          <w:sz w:val="21"/>
          <w:szCs w:val="21"/>
        </w:rPr>
        <w:t>文件的组成部分，具有约束作用。</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bCs/>
          <w:kern w:val="0"/>
          <w:sz w:val="21"/>
          <w:szCs w:val="21"/>
        </w:rPr>
      </w:pPr>
      <w:r>
        <w:rPr>
          <w:rFonts w:hint="eastAsia" w:asciiTheme="minorEastAsia" w:hAnsiTheme="minorEastAsia" w:eastAsiaTheme="minorEastAsia" w:cstheme="minorEastAsia"/>
          <w:bCs/>
          <w:kern w:val="0"/>
          <w:sz w:val="21"/>
          <w:szCs w:val="21"/>
        </w:rPr>
        <w:t>1</w:t>
      </w:r>
      <w:r>
        <w:rPr>
          <w:rFonts w:hint="eastAsia" w:asciiTheme="minorEastAsia" w:hAnsiTheme="minorEastAsia" w:eastAsiaTheme="minorEastAsia" w:cstheme="minorEastAsia"/>
          <w:bCs/>
          <w:kern w:val="0"/>
          <w:sz w:val="21"/>
          <w:szCs w:val="21"/>
          <w:lang w:val="en-US" w:eastAsia="zh-CN"/>
        </w:rPr>
        <w:t>1</w:t>
      </w:r>
      <w:r>
        <w:rPr>
          <w:rFonts w:hint="eastAsia" w:asciiTheme="minorEastAsia" w:hAnsiTheme="minorEastAsia" w:eastAsiaTheme="minorEastAsia" w:cstheme="minorEastAsia"/>
          <w:bCs/>
          <w:kern w:val="0"/>
          <w:sz w:val="21"/>
          <w:szCs w:val="21"/>
        </w:rPr>
        <w:t>.4当</w:t>
      </w:r>
      <w:r>
        <w:rPr>
          <w:rFonts w:hint="eastAsia" w:asciiTheme="minorEastAsia" w:hAnsiTheme="minorEastAsia" w:eastAsiaTheme="minorEastAsia" w:cstheme="minorEastAsia"/>
          <w:bCs/>
          <w:kern w:val="0"/>
          <w:sz w:val="21"/>
          <w:szCs w:val="21"/>
          <w:lang w:eastAsia="zh-CN"/>
        </w:rPr>
        <w:t>磋商</w:t>
      </w:r>
      <w:r>
        <w:rPr>
          <w:rFonts w:hint="eastAsia" w:asciiTheme="minorEastAsia" w:hAnsiTheme="minorEastAsia" w:eastAsiaTheme="minorEastAsia" w:cstheme="minorEastAsia"/>
          <w:bCs/>
          <w:kern w:val="0"/>
          <w:sz w:val="21"/>
          <w:szCs w:val="21"/>
        </w:rPr>
        <w:t>文件、</w:t>
      </w:r>
      <w:r>
        <w:rPr>
          <w:rFonts w:hint="eastAsia" w:asciiTheme="minorEastAsia" w:hAnsiTheme="minorEastAsia" w:eastAsiaTheme="minorEastAsia" w:cstheme="minorEastAsia"/>
          <w:bCs/>
          <w:kern w:val="0"/>
          <w:sz w:val="21"/>
          <w:szCs w:val="21"/>
          <w:lang w:eastAsia="zh-CN"/>
        </w:rPr>
        <w:t>磋商</w:t>
      </w:r>
      <w:r>
        <w:rPr>
          <w:rFonts w:hint="eastAsia" w:asciiTheme="minorEastAsia" w:hAnsiTheme="minorEastAsia" w:eastAsiaTheme="minorEastAsia" w:cstheme="minorEastAsia"/>
          <w:bCs/>
          <w:kern w:val="0"/>
          <w:sz w:val="21"/>
          <w:szCs w:val="21"/>
        </w:rPr>
        <w:t>文件的修改或者澄清文件等在同一内容的表述不一致时，以最后发出时间的为准。</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bCs/>
          <w:color w:val="000000" w:themeColor="text1"/>
          <w:kern w:val="0"/>
          <w:sz w:val="21"/>
          <w:szCs w:val="21"/>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lang w:val="en-US" w:eastAsia="zh-CN"/>
          <w14:textFill>
            <w14:solidFill>
              <w14:schemeClr w14:val="tx1"/>
            </w14:solidFill>
          </w14:textFill>
        </w:rPr>
        <w:t>11</w:t>
      </w:r>
      <w:r>
        <w:rPr>
          <w:rFonts w:hint="eastAsia" w:asciiTheme="minorEastAsia" w:hAnsiTheme="minorEastAsia" w:eastAsiaTheme="minorEastAsia" w:cstheme="minorEastAsia"/>
          <w:bCs/>
          <w:color w:val="000000" w:themeColor="text1"/>
          <w:kern w:val="0"/>
          <w:sz w:val="21"/>
          <w:szCs w:val="21"/>
          <w14:textFill>
            <w14:solidFill>
              <w14:schemeClr w14:val="tx1"/>
            </w14:solidFill>
          </w14:textFill>
        </w:rPr>
        <w:t>.5 为使</w:t>
      </w:r>
      <w:r>
        <w:rPr>
          <w:rFonts w:hint="eastAsia" w:asciiTheme="minorEastAsia" w:hAnsiTheme="minorEastAsia" w:eastAsiaTheme="minorEastAsia" w:cstheme="minorEastAsia"/>
          <w:bCs/>
          <w:color w:val="000000" w:themeColor="text1"/>
          <w:kern w:val="0"/>
          <w:sz w:val="21"/>
          <w:szCs w:val="21"/>
          <w:lang w:eastAsia="zh-CN"/>
          <w14:textFill>
            <w14:solidFill>
              <w14:schemeClr w14:val="tx1"/>
            </w14:solidFill>
          </w14:textFill>
        </w:rPr>
        <w:t>投标人</w:t>
      </w:r>
      <w:r>
        <w:rPr>
          <w:rFonts w:hint="eastAsia" w:asciiTheme="minorEastAsia" w:hAnsiTheme="minorEastAsia" w:eastAsiaTheme="minorEastAsia" w:cstheme="minorEastAsia"/>
          <w:bCs/>
          <w:color w:val="000000" w:themeColor="text1"/>
          <w:kern w:val="0"/>
          <w:sz w:val="21"/>
          <w:szCs w:val="21"/>
          <w14:textFill>
            <w14:solidFill>
              <w14:schemeClr w14:val="tx1"/>
            </w14:solidFill>
          </w14:textFill>
        </w:rPr>
        <w:t>在</w:t>
      </w:r>
      <w:r>
        <w:rPr>
          <w:rFonts w:hint="eastAsia" w:asciiTheme="minorEastAsia" w:hAnsiTheme="minorEastAsia" w:eastAsiaTheme="minorEastAsia" w:cstheme="minorEastAsia"/>
          <w:bCs/>
          <w:color w:val="000000" w:themeColor="text1"/>
          <w:kern w:val="0"/>
          <w:sz w:val="21"/>
          <w:szCs w:val="21"/>
          <w:lang w:eastAsia="zh-CN"/>
          <w14:textFill>
            <w14:solidFill>
              <w14:schemeClr w14:val="tx1"/>
            </w14:solidFill>
          </w14:textFill>
        </w:rPr>
        <w:t>项目响应文件</w:t>
      </w:r>
      <w:r>
        <w:rPr>
          <w:rFonts w:hint="eastAsia" w:asciiTheme="minorEastAsia" w:hAnsiTheme="minorEastAsia" w:eastAsiaTheme="minorEastAsia" w:cstheme="minorEastAsia"/>
          <w:bCs/>
          <w:color w:val="000000" w:themeColor="text1"/>
          <w:kern w:val="0"/>
          <w:sz w:val="21"/>
          <w:szCs w:val="21"/>
          <w14:textFill>
            <w14:solidFill>
              <w14:schemeClr w14:val="tx1"/>
            </w14:solidFill>
          </w14:textFill>
        </w:rPr>
        <w:t>时有充分的时间对</w:t>
      </w:r>
      <w:r>
        <w:rPr>
          <w:rFonts w:hint="eastAsia" w:asciiTheme="minorEastAsia" w:hAnsiTheme="minorEastAsia" w:eastAsiaTheme="minorEastAsia" w:cstheme="minorEastAsia"/>
          <w:bCs/>
          <w:color w:val="000000" w:themeColor="text1"/>
          <w:kern w:val="0"/>
          <w:sz w:val="21"/>
          <w:szCs w:val="21"/>
          <w:lang w:eastAsia="zh-CN"/>
          <w14:textFill>
            <w14:solidFill>
              <w14:schemeClr w14:val="tx1"/>
            </w14:solidFill>
          </w14:textFill>
        </w:rPr>
        <w:t>磋商</w:t>
      </w:r>
      <w:r>
        <w:rPr>
          <w:rFonts w:hint="eastAsia" w:asciiTheme="minorEastAsia" w:hAnsiTheme="minorEastAsia" w:eastAsiaTheme="minorEastAsia" w:cstheme="minorEastAsia"/>
          <w:bCs/>
          <w:color w:val="000000" w:themeColor="text1"/>
          <w:kern w:val="0"/>
          <w:sz w:val="21"/>
          <w:szCs w:val="21"/>
          <w14:textFill>
            <w14:solidFill>
              <w14:schemeClr w14:val="tx1"/>
            </w14:solidFill>
          </w14:textFill>
        </w:rPr>
        <w:t>文件的修改或者澄清等内容进行研究，</w:t>
      </w:r>
      <w:r>
        <w:rPr>
          <w:rFonts w:hint="eastAsia" w:asciiTheme="minorEastAsia" w:hAnsiTheme="minorEastAsia" w:eastAsiaTheme="minorEastAsia" w:cstheme="minorEastAsia"/>
          <w:bCs/>
          <w:color w:val="000000" w:themeColor="text1"/>
          <w:kern w:val="0"/>
          <w:sz w:val="21"/>
          <w:szCs w:val="21"/>
          <w:lang w:eastAsia="zh-CN"/>
          <w14:textFill>
            <w14:solidFill>
              <w14:schemeClr w14:val="tx1"/>
            </w14:solidFill>
          </w14:textFill>
        </w:rPr>
        <w:t>采购人</w:t>
      </w:r>
      <w:r>
        <w:rPr>
          <w:rFonts w:hint="eastAsia" w:asciiTheme="minorEastAsia" w:hAnsiTheme="minorEastAsia" w:eastAsiaTheme="minorEastAsia" w:cstheme="minorEastAsia"/>
          <w:bCs/>
          <w:color w:val="000000" w:themeColor="text1"/>
          <w:kern w:val="0"/>
          <w:sz w:val="21"/>
          <w:szCs w:val="21"/>
          <w14:textFill>
            <w14:solidFill>
              <w14:schemeClr w14:val="tx1"/>
            </w14:solidFill>
          </w14:textFill>
        </w:rPr>
        <w:t>可酌情延长提交</w:t>
      </w:r>
      <w:r>
        <w:rPr>
          <w:rFonts w:hint="eastAsia" w:asciiTheme="minorEastAsia" w:hAnsiTheme="minorEastAsia" w:eastAsiaTheme="minorEastAsia" w:cstheme="minorEastAsia"/>
          <w:bCs/>
          <w:color w:val="000000" w:themeColor="text1"/>
          <w:kern w:val="0"/>
          <w:sz w:val="21"/>
          <w:szCs w:val="21"/>
          <w:lang w:eastAsia="zh-CN"/>
          <w14:textFill>
            <w14:solidFill>
              <w14:schemeClr w14:val="tx1"/>
            </w14:solidFill>
          </w14:textFill>
        </w:rPr>
        <w:t>响应文件</w:t>
      </w:r>
      <w:r>
        <w:rPr>
          <w:rFonts w:hint="eastAsia" w:asciiTheme="minorEastAsia" w:hAnsiTheme="minorEastAsia" w:eastAsiaTheme="minorEastAsia" w:cstheme="minorEastAsia"/>
          <w:bCs/>
          <w:color w:val="000000" w:themeColor="text1"/>
          <w:kern w:val="0"/>
          <w:sz w:val="21"/>
          <w:szCs w:val="21"/>
          <w14:textFill>
            <w14:solidFill>
              <w14:schemeClr w14:val="tx1"/>
            </w14:solidFill>
          </w14:textFill>
        </w:rPr>
        <w:t>的时间。</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b/>
          <w:bCs/>
          <w:kern w:val="0"/>
          <w:sz w:val="21"/>
          <w:szCs w:val="21"/>
        </w:rPr>
      </w:pPr>
      <w:r>
        <w:rPr>
          <w:rFonts w:hint="eastAsia" w:asciiTheme="minorEastAsia" w:hAnsiTheme="minorEastAsia" w:eastAsiaTheme="minorEastAsia" w:cstheme="minorEastAsia"/>
          <w:bCs/>
          <w:kern w:val="0"/>
          <w:sz w:val="21"/>
          <w:szCs w:val="21"/>
          <w:lang w:val="en-US" w:eastAsia="zh-CN"/>
        </w:rPr>
        <w:t>11.</w:t>
      </w:r>
      <w:r>
        <w:rPr>
          <w:rFonts w:hint="eastAsia" w:asciiTheme="minorEastAsia" w:hAnsiTheme="minorEastAsia" w:eastAsiaTheme="minorEastAsia" w:cstheme="minorEastAsia"/>
          <w:bCs/>
          <w:kern w:val="0"/>
          <w:sz w:val="21"/>
          <w:szCs w:val="21"/>
        </w:rPr>
        <w:t xml:space="preserve">6 </w:t>
      </w:r>
      <w:r>
        <w:rPr>
          <w:rFonts w:hint="eastAsia" w:asciiTheme="minorEastAsia" w:hAnsiTheme="minorEastAsia" w:eastAsiaTheme="minorEastAsia" w:cstheme="minorEastAsia"/>
          <w:bCs/>
          <w:kern w:val="0"/>
          <w:sz w:val="21"/>
          <w:szCs w:val="21"/>
          <w:lang w:eastAsia="zh-CN"/>
        </w:rPr>
        <w:t>投标人</w:t>
      </w:r>
      <w:r>
        <w:rPr>
          <w:rFonts w:hint="eastAsia" w:asciiTheme="minorEastAsia" w:hAnsiTheme="minorEastAsia" w:eastAsiaTheme="minorEastAsia" w:cstheme="minorEastAsia"/>
          <w:bCs/>
          <w:kern w:val="0"/>
          <w:sz w:val="21"/>
          <w:szCs w:val="21"/>
        </w:rPr>
        <w:t>对索取书面修改或者澄清文件或者查阅电子修改或者澄清文件的行为自行承担责任，在投标截至时间后提交的</w:t>
      </w:r>
      <w:r>
        <w:rPr>
          <w:rFonts w:hint="eastAsia" w:asciiTheme="minorEastAsia" w:hAnsiTheme="minorEastAsia" w:eastAsiaTheme="minorEastAsia" w:cstheme="minorEastAsia"/>
          <w:bCs/>
          <w:kern w:val="0"/>
          <w:sz w:val="21"/>
          <w:szCs w:val="21"/>
          <w:lang w:eastAsia="zh-CN"/>
        </w:rPr>
        <w:t>响应文件</w:t>
      </w:r>
      <w:r>
        <w:rPr>
          <w:rFonts w:hint="eastAsia" w:asciiTheme="minorEastAsia" w:hAnsiTheme="minorEastAsia" w:eastAsiaTheme="minorEastAsia" w:cstheme="minorEastAsia"/>
          <w:bCs/>
          <w:kern w:val="0"/>
          <w:sz w:val="21"/>
          <w:szCs w:val="21"/>
        </w:rPr>
        <w:t>均视为无效</w:t>
      </w:r>
      <w:r>
        <w:rPr>
          <w:rFonts w:hint="eastAsia" w:asciiTheme="minorEastAsia" w:hAnsiTheme="minorEastAsia" w:eastAsiaTheme="minorEastAsia" w:cstheme="minorEastAsia"/>
          <w:bCs/>
          <w:kern w:val="0"/>
          <w:sz w:val="21"/>
          <w:szCs w:val="21"/>
          <w:lang w:eastAsia="zh-CN"/>
        </w:rPr>
        <w:t>响应文件</w:t>
      </w:r>
      <w:r>
        <w:rPr>
          <w:rFonts w:hint="eastAsia" w:asciiTheme="minorEastAsia" w:hAnsiTheme="minorEastAsia" w:eastAsiaTheme="minorEastAsia" w:cstheme="minorEastAsia"/>
          <w:bCs/>
          <w:kern w:val="0"/>
          <w:sz w:val="21"/>
          <w:szCs w:val="21"/>
        </w:rPr>
        <w:t>。</w:t>
      </w:r>
    </w:p>
    <w:p>
      <w:pPr>
        <w:spacing w:line="420" w:lineRule="exact"/>
        <w:ind w:firstLine="422" w:firstLineChars="200"/>
        <w:rPr>
          <w:rFonts w:hint="eastAsia" w:ascii="宋体" w:hAnsi="宋体" w:eastAsia="宋体" w:cs="宋体"/>
          <w:b/>
          <w:sz w:val="21"/>
          <w:szCs w:val="21"/>
        </w:rPr>
      </w:pPr>
      <w:r>
        <w:rPr>
          <w:rFonts w:hint="eastAsia" w:asciiTheme="minorEastAsia" w:hAnsiTheme="minorEastAsia" w:eastAsiaTheme="minorEastAsia" w:cstheme="minorEastAsia"/>
          <w:b/>
          <w:bCs/>
          <w:kern w:val="0"/>
          <w:sz w:val="21"/>
          <w:szCs w:val="21"/>
          <w:lang w:val="en-US" w:eastAsia="zh-CN"/>
        </w:rPr>
        <w:t>12</w:t>
      </w:r>
      <w:r>
        <w:rPr>
          <w:rFonts w:hint="eastAsia" w:asciiTheme="minorEastAsia" w:hAnsiTheme="minorEastAsia" w:eastAsiaTheme="minorEastAsia" w:cstheme="minorEastAsia"/>
          <w:b/>
          <w:bCs/>
          <w:kern w:val="0"/>
          <w:sz w:val="21"/>
          <w:szCs w:val="21"/>
        </w:rPr>
        <w:t xml:space="preserve">. </w:t>
      </w:r>
      <w:r>
        <w:rPr>
          <w:rFonts w:hint="eastAsia" w:asciiTheme="minorEastAsia" w:hAnsiTheme="minorEastAsia" w:eastAsiaTheme="minorEastAsia" w:cstheme="minorEastAsia"/>
          <w:b/>
          <w:bCs/>
          <w:kern w:val="0"/>
          <w:sz w:val="21"/>
          <w:szCs w:val="21"/>
          <w:lang w:eastAsia="zh-CN"/>
        </w:rPr>
        <w:t>响应文件</w:t>
      </w:r>
      <w:r>
        <w:rPr>
          <w:rFonts w:hint="eastAsia" w:asciiTheme="minorEastAsia" w:hAnsiTheme="minorEastAsia" w:eastAsiaTheme="minorEastAsia" w:cstheme="minorEastAsia"/>
          <w:b/>
          <w:bCs/>
          <w:kern w:val="0"/>
          <w:sz w:val="21"/>
          <w:szCs w:val="21"/>
        </w:rPr>
        <w:t>的语言</w:t>
      </w:r>
      <w:r>
        <w:rPr>
          <w:rFonts w:hint="eastAsia" w:ascii="宋体" w:hAnsi="宋体" w:eastAsia="宋体" w:cs="宋体"/>
          <w:b/>
          <w:sz w:val="21"/>
          <w:szCs w:val="21"/>
        </w:rPr>
        <w:t>和度量单位</w:t>
      </w:r>
    </w:p>
    <w:p>
      <w:pPr>
        <w:spacing w:line="420" w:lineRule="exact"/>
        <w:ind w:firstLine="420" w:firstLineChars="200"/>
        <w:rPr>
          <w:rFonts w:hint="eastAsia" w:ascii="宋体" w:hAnsi="宋体" w:eastAsia="宋体" w:cs="宋体"/>
          <w:sz w:val="21"/>
          <w:szCs w:val="21"/>
        </w:rPr>
      </w:pPr>
      <w:r>
        <w:rPr>
          <w:rFonts w:hint="eastAsia" w:asciiTheme="minorEastAsia" w:hAnsiTheme="minorEastAsia" w:eastAsiaTheme="minorEastAsia" w:cstheme="minorEastAsia"/>
          <w:kern w:val="0"/>
          <w:sz w:val="21"/>
          <w:szCs w:val="21"/>
          <w:lang w:val="en-US" w:eastAsia="zh-CN"/>
        </w:rPr>
        <w:t>12</w:t>
      </w:r>
      <w:r>
        <w:rPr>
          <w:rFonts w:hint="eastAsia" w:asciiTheme="minorEastAsia" w:hAnsiTheme="minorEastAsia" w:eastAsiaTheme="minorEastAsia" w:cstheme="minorEastAsia"/>
          <w:kern w:val="0"/>
          <w:sz w:val="21"/>
          <w:szCs w:val="21"/>
        </w:rPr>
        <w:t>.1 与投标活动有关的所有文件均使用汉语。</w:t>
      </w:r>
    </w:p>
    <w:p>
      <w:pPr>
        <w:spacing w:line="420" w:lineRule="exact"/>
        <w:ind w:firstLine="420" w:firstLineChars="200"/>
        <w:rPr>
          <w:rFonts w:asciiTheme="minorEastAsia" w:hAnsiTheme="minorEastAsia" w:eastAsiaTheme="minorEastAsia" w:cstheme="minorEastAsia"/>
          <w:b/>
          <w:bCs/>
          <w:kern w:val="0"/>
          <w:sz w:val="21"/>
          <w:szCs w:val="21"/>
        </w:rPr>
      </w:pPr>
      <w:r>
        <w:rPr>
          <w:rFonts w:hint="eastAsia" w:ascii="宋体" w:hAnsi="宋体" w:eastAsia="宋体" w:cs="宋体"/>
          <w:sz w:val="21"/>
          <w:szCs w:val="21"/>
          <w:lang w:val="en-US" w:eastAsia="zh-CN"/>
        </w:rPr>
        <w:t>12</w:t>
      </w:r>
      <w:r>
        <w:rPr>
          <w:rFonts w:hint="eastAsia" w:ascii="宋体" w:hAnsi="宋体" w:eastAsia="宋体" w:cs="宋体"/>
          <w:sz w:val="21"/>
          <w:szCs w:val="21"/>
        </w:rPr>
        <w:t>.2 除在</w:t>
      </w:r>
      <w:r>
        <w:rPr>
          <w:rFonts w:hint="eastAsia" w:ascii="宋体" w:hAnsi="宋体" w:cs="宋体"/>
          <w:sz w:val="21"/>
          <w:szCs w:val="21"/>
          <w:lang w:eastAsia="zh-CN"/>
        </w:rPr>
        <w:t>磋商</w:t>
      </w:r>
      <w:r>
        <w:rPr>
          <w:rFonts w:hint="eastAsia" w:ascii="宋体" w:hAnsi="宋体" w:eastAsia="宋体" w:cs="宋体"/>
          <w:sz w:val="21"/>
          <w:szCs w:val="21"/>
        </w:rPr>
        <w:t>采购文件的技术规格中另有规定外，计量单位应使用中华人民共和国法定计量单位。</w:t>
      </w:r>
    </w:p>
    <w:p>
      <w:pPr>
        <w:keepNext w:val="0"/>
        <w:keepLines w:val="0"/>
        <w:pageBreakBefore w:val="0"/>
        <w:kinsoku/>
        <w:wordWrap/>
        <w:overflowPunct/>
        <w:topLinePunct w:val="0"/>
        <w:bidi w:val="0"/>
        <w:snapToGrid/>
        <w:spacing w:line="360" w:lineRule="auto"/>
        <w:ind w:firstLine="426" w:firstLineChars="202"/>
        <w:textAlignment w:val="auto"/>
        <w:outlineLvl w:val="9"/>
        <w:rPr>
          <w:rFonts w:asciiTheme="minorEastAsia" w:hAnsiTheme="minorEastAsia" w:eastAsiaTheme="minorEastAsia" w:cstheme="minorEastAsia"/>
          <w:b/>
          <w:kern w:val="0"/>
          <w:sz w:val="21"/>
          <w:szCs w:val="21"/>
        </w:rPr>
      </w:pPr>
      <w:r>
        <w:rPr>
          <w:rFonts w:hint="eastAsia" w:asciiTheme="minorEastAsia" w:hAnsiTheme="minorEastAsia" w:eastAsiaTheme="minorEastAsia" w:cstheme="minorEastAsia"/>
          <w:b/>
          <w:kern w:val="0"/>
          <w:sz w:val="21"/>
          <w:szCs w:val="21"/>
          <w:lang w:val="en-US" w:eastAsia="zh-CN"/>
        </w:rPr>
        <w:t>13</w:t>
      </w:r>
      <w:r>
        <w:rPr>
          <w:rFonts w:hint="eastAsia" w:asciiTheme="minorEastAsia" w:hAnsiTheme="minorEastAsia" w:eastAsiaTheme="minorEastAsia" w:cstheme="minorEastAsia"/>
          <w:b/>
          <w:kern w:val="0"/>
          <w:sz w:val="21"/>
          <w:szCs w:val="21"/>
        </w:rPr>
        <w:t xml:space="preserve">. </w:t>
      </w:r>
      <w:r>
        <w:rPr>
          <w:rFonts w:hint="eastAsia" w:asciiTheme="minorEastAsia" w:hAnsiTheme="minorEastAsia" w:eastAsiaTheme="minorEastAsia" w:cstheme="minorEastAsia"/>
          <w:b/>
          <w:kern w:val="0"/>
          <w:sz w:val="21"/>
          <w:szCs w:val="21"/>
          <w:lang w:eastAsia="zh-CN"/>
        </w:rPr>
        <w:t>响应文件编制</w:t>
      </w:r>
      <w:r>
        <w:rPr>
          <w:rFonts w:hint="eastAsia" w:asciiTheme="minorEastAsia" w:hAnsiTheme="minorEastAsia" w:eastAsiaTheme="minorEastAsia" w:cstheme="minorEastAsia"/>
          <w:b/>
          <w:kern w:val="0"/>
          <w:sz w:val="21"/>
          <w:szCs w:val="21"/>
        </w:rPr>
        <w:t>的依据</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en-US" w:eastAsia="zh-CN"/>
        </w:rPr>
        <w:t>13</w:t>
      </w:r>
      <w:r>
        <w:rPr>
          <w:rFonts w:hint="eastAsia" w:asciiTheme="minorEastAsia" w:hAnsiTheme="minorEastAsia" w:eastAsiaTheme="minorEastAsia" w:cstheme="minorEastAsia"/>
          <w:kern w:val="0"/>
          <w:sz w:val="21"/>
          <w:szCs w:val="21"/>
        </w:rPr>
        <w:t xml:space="preserve">.1 </w:t>
      </w:r>
      <w:r>
        <w:rPr>
          <w:rFonts w:hint="eastAsia" w:asciiTheme="minorEastAsia" w:hAnsiTheme="minorEastAsia" w:eastAsiaTheme="minorEastAsia" w:cstheme="minorEastAsia"/>
          <w:kern w:val="0"/>
          <w:sz w:val="21"/>
          <w:szCs w:val="21"/>
          <w:lang w:eastAsia="zh-CN"/>
        </w:rPr>
        <w:t>采购人</w:t>
      </w:r>
      <w:r>
        <w:rPr>
          <w:rFonts w:hint="eastAsia" w:asciiTheme="minorEastAsia" w:hAnsiTheme="minorEastAsia" w:eastAsiaTheme="minorEastAsia" w:cstheme="minorEastAsia"/>
          <w:kern w:val="0"/>
          <w:sz w:val="21"/>
          <w:szCs w:val="21"/>
        </w:rPr>
        <w:t>提供的相关资料；</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en-US" w:eastAsia="zh-CN"/>
        </w:rPr>
        <w:t>13</w:t>
      </w:r>
      <w:r>
        <w:rPr>
          <w:rFonts w:hint="eastAsia" w:asciiTheme="minorEastAsia" w:hAnsiTheme="minorEastAsia" w:eastAsiaTheme="minorEastAsia" w:cstheme="minorEastAsia"/>
          <w:kern w:val="0"/>
          <w:sz w:val="21"/>
          <w:szCs w:val="21"/>
        </w:rPr>
        <w:t>.2 本</w:t>
      </w:r>
      <w:r>
        <w:rPr>
          <w:rFonts w:hint="eastAsia" w:asciiTheme="minorEastAsia" w:hAnsiTheme="minorEastAsia" w:eastAsiaTheme="minorEastAsia" w:cstheme="minorEastAsia"/>
          <w:kern w:val="0"/>
          <w:sz w:val="21"/>
          <w:szCs w:val="21"/>
          <w:lang w:eastAsia="zh-CN"/>
        </w:rPr>
        <w:t>磋商</w:t>
      </w:r>
      <w:r>
        <w:rPr>
          <w:rFonts w:hint="eastAsia" w:asciiTheme="minorEastAsia" w:hAnsiTheme="minorEastAsia" w:eastAsiaTheme="minorEastAsia" w:cstheme="minorEastAsia"/>
          <w:kern w:val="0"/>
          <w:sz w:val="21"/>
          <w:szCs w:val="21"/>
        </w:rPr>
        <w:t>文件及</w:t>
      </w:r>
      <w:r>
        <w:rPr>
          <w:rFonts w:hint="eastAsia" w:asciiTheme="minorEastAsia" w:hAnsiTheme="minorEastAsia" w:eastAsiaTheme="minorEastAsia" w:cstheme="minorEastAsia"/>
          <w:kern w:val="0"/>
          <w:sz w:val="21"/>
          <w:szCs w:val="21"/>
          <w:lang w:eastAsia="zh-CN"/>
        </w:rPr>
        <w:t>磋商</w:t>
      </w:r>
      <w:r>
        <w:rPr>
          <w:rFonts w:hint="eastAsia" w:asciiTheme="minorEastAsia" w:hAnsiTheme="minorEastAsia" w:eastAsiaTheme="minorEastAsia" w:cstheme="minorEastAsia"/>
          <w:kern w:val="0"/>
          <w:sz w:val="21"/>
          <w:szCs w:val="21"/>
        </w:rPr>
        <w:t>文件的修改或者澄清；</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en-US" w:eastAsia="zh-CN"/>
        </w:rPr>
        <w:t>13</w:t>
      </w:r>
      <w:r>
        <w:rPr>
          <w:rFonts w:hint="eastAsia" w:asciiTheme="minorEastAsia" w:hAnsiTheme="minorEastAsia" w:eastAsiaTheme="minorEastAsia" w:cstheme="minorEastAsia"/>
          <w:kern w:val="0"/>
          <w:sz w:val="21"/>
          <w:szCs w:val="21"/>
        </w:rPr>
        <w:t>.</w:t>
      </w:r>
      <w:r>
        <w:rPr>
          <w:rFonts w:hint="eastAsia" w:asciiTheme="minorEastAsia" w:hAnsiTheme="minorEastAsia" w:eastAsiaTheme="minorEastAsia" w:cstheme="minorEastAsia"/>
          <w:kern w:val="0"/>
          <w:sz w:val="21"/>
          <w:szCs w:val="21"/>
          <w:lang w:val="en-US" w:eastAsia="zh-CN"/>
        </w:rPr>
        <w:t>3</w:t>
      </w:r>
      <w:r>
        <w:rPr>
          <w:rFonts w:hint="eastAsia" w:asciiTheme="minorEastAsia" w:hAnsiTheme="minorEastAsia" w:eastAsiaTheme="minorEastAsia" w:cstheme="minorEastAsia"/>
          <w:kern w:val="0"/>
          <w:sz w:val="21"/>
          <w:szCs w:val="21"/>
        </w:rPr>
        <w:t xml:space="preserve"> 相关的法律、法规和规定。</w:t>
      </w:r>
    </w:p>
    <w:p>
      <w:pPr>
        <w:keepNext w:val="0"/>
        <w:keepLines w:val="0"/>
        <w:pageBreakBefore w:val="0"/>
        <w:kinsoku/>
        <w:wordWrap/>
        <w:overflowPunct/>
        <w:topLinePunct w:val="0"/>
        <w:bidi w:val="0"/>
        <w:snapToGrid/>
        <w:spacing w:line="360" w:lineRule="auto"/>
        <w:ind w:firstLine="426" w:firstLineChars="202"/>
        <w:textAlignment w:val="auto"/>
        <w:outlineLvl w:val="9"/>
        <w:rPr>
          <w:rFonts w:asciiTheme="minorEastAsia" w:hAnsiTheme="minorEastAsia" w:eastAsiaTheme="minorEastAsia" w:cstheme="minorEastAsia"/>
          <w:b/>
          <w:kern w:val="0"/>
          <w:sz w:val="21"/>
          <w:szCs w:val="21"/>
        </w:rPr>
      </w:pPr>
      <w:r>
        <w:rPr>
          <w:rFonts w:hint="eastAsia" w:asciiTheme="minorEastAsia" w:hAnsiTheme="minorEastAsia" w:eastAsiaTheme="minorEastAsia" w:cstheme="minorEastAsia"/>
          <w:b/>
          <w:kern w:val="0"/>
          <w:sz w:val="21"/>
          <w:szCs w:val="21"/>
          <w:lang w:val="en-US" w:eastAsia="zh-CN"/>
        </w:rPr>
        <w:t>14</w:t>
      </w:r>
      <w:r>
        <w:rPr>
          <w:rFonts w:hint="eastAsia" w:asciiTheme="minorEastAsia" w:hAnsiTheme="minorEastAsia" w:eastAsiaTheme="minorEastAsia" w:cstheme="minorEastAsia"/>
          <w:b/>
          <w:kern w:val="0"/>
          <w:sz w:val="21"/>
          <w:szCs w:val="21"/>
        </w:rPr>
        <w:t xml:space="preserve">. </w:t>
      </w:r>
      <w:r>
        <w:rPr>
          <w:rFonts w:hint="eastAsia" w:asciiTheme="minorEastAsia" w:hAnsiTheme="minorEastAsia" w:eastAsiaTheme="minorEastAsia" w:cstheme="minorEastAsia"/>
          <w:b/>
          <w:kern w:val="0"/>
          <w:sz w:val="21"/>
          <w:szCs w:val="21"/>
          <w:lang w:eastAsia="zh-CN"/>
        </w:rPr>
        <w:t>响应文件</w:t>
      </w:r>
      <w:r>
        <w:rPr>
          <w:rFonts w:hint="eastAsia" w:asciiTheme="minorEastAsia" w:hAnsiTheme="minorEastAsia" w:eastAsiaTheme="minorEastAsia" w:cstheme="minorEastAsia"/>
          <w:b/>
          <w:kern w:val="0"/>
          <w:sz w:val="21"/>
          <w:szCs w:val="21"/>
        </w:rPr>
        <w:t>的组成</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color w:val="0000FF"/>
          <w:kern w:val="0"/>
          <w:sz w:val="21"/>
          <w:szCs w:val="21"/>
        </w:rPr>
      </w:pPr>
      <w:r>
        <w:rPr>
          <w:rFonts w:hint="eastAsia" w:asciiTheme="minorEastAsia" w:hAnsiTheme="minorEastAsia" w:eastAsiaTheme="minorEastAsia" w:cstheme="minorEastAsia"/>
          <w:color w:val="auto"/>
          <w:kern w:val="0"/>
          <w:sz w:val="21"/>
          <w:szCs w:val="21"/>
          <w:lang w:val="en-US" w:eastAsia="zh-CN"/>
        </w:rPr>
        <w:t>14</w:t>
      </w:r>
      <w:r>
        <w:rPr>
          <w:rFonts w:hint="eastAsia" w:asciiTheme="minorEastAsia" w:hAnsiTheme="minorEastAsia" w:eastAsiaTheme="minorEastAsia" w:cstheme="minorEastAsia"/>
          <w:color w:val="auto"/>
          <w:kern w:val="0"/>
          <w:sz w:val="21"/>
          <w:szCs w:val="21"/>
        </w:rPr>
        <w:t xml:space="preserve">.1 </w:t>
      </w:r>
      <w:r>
        <w:rPr>
          <w:rFonts w:hint="eastAsia" w:asciiTheme="minorEastAsia" w:hAnsiTheme="minorEastAsia" w:eastAsiaTheme="minorEastAsia" w:cstheme="minorEastAsia"/>
          <w:color w:val="auto"/>
          <w:kern w:val="0"/>
          <w:sz w:val="21"/>
          <w:szCs w:val="21"/>
          <w:lang w:eastAsia="zh-CN"/>
        </w:rPr>
        <w:t>响应</w:t>
      </w:r>
      <w:r>
        <w:rPr>
          <w:rFonts w:hint="eastAsia" w:asciiTheme="minorEastAsia" w:hAnsiTheme="minorEastAsia" w:eastAsiaTheme="minorEastAsia" w:cstheme="minorEastAsia"/>
          <w:color w:val="auto"/>
          <w:kern w:val="0"/>
          <w:sz w:val="21"/>
          <w:szCs w:val="21"/>
        </w:rPr>
        <w:t>文件应包括下列内容：</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b w:val="0"/>
          <w:bCs/>
          <w:kern w:val="0"/>
          <w:sz w:val="21"/>
          <w:szCs w:val="21"/>
        </w:rPr>
      </w:pPr>
      <w:r>
        <w:rPr>
          <w:rFonts w:hint="eastAsia" w:asciiTheme="minorEastAsia" w:hAnsiTheme="minorEastAsia" w:eastAsiaTheme="minorEastAsia" w:cstheme="minorEastAsia"/>
          <w:b w:val="0"/>
          <w:bCs/>
          <w:kern w:val="0"/>
          <w:sz w:val="21"/>
          <w:szCs w:val="21"/>
        </w:rPr>
        <w:t>一、</w:t>
      </w:r>
      <w:r>
        <w:rPr>
          <w:rFonts w:hint="eastAsia" w:asciiTheme="minorEastAsia" w:hAnsiTheme="minorEastAsia" w:eastAsiaTheme="minorEastAsia" w:cstheme="minorEastAsia"/>
          <w:b w:val="0"/>
          <w:bCs/>
          <w:kern w:val="0"/>
          <w:sz w:val="21"/>
          <w:szCs w:val="21"/>
          <w:lang w:eastAsia="zh-CN"/>
        </w:rPr>
        <w:t>磋商函</w:t>
      </w:r>
      <w:r>
        <w:rPr>
          <w:rFonts w:hint="eastAsia" w:asciiTheme="minorEastAsia" w:hAnsiTheme="minorEastAsia" w:eastAsiaTheme="minorEastAsia" w:cstheme="minorEastAsia"/>
          <w:b w:val="0"/>
          <w:bCs/>
          <w:kern w:val="0"/>
          <w:sz w:val="21"/>
          <w:szCs w:val="21"/>
        </w:rPr>
        <w:t>及</w:t>
      </w:r>
      <w:r>
        <w:rPr>
          <w:rFonts w:hint="eastAsia" w:asciiTheme="minorEastAsia" w:hAnsiTheme="minorEastAsia" w:eastAsiaTheme="minorEastAsia" w:cstheme="minorEastAsia"/>
          <w:b w:val="0"/>
          <w:bCs/>
          <w:kern w:val="0"/>
          <w:sz w:val="21"/>
          <w:szCs w:val="21"/>
          <w:lang w:eastAsia="zh-CN"/>
        </w:rPr>
        <w:t>磋商函</w:t>
      </w:r>
      <w:r>
        <w:rPr>
          <w:rFonts w:hint="eastAsia" w:asciiTheme="minorEastAsia" w:hAnsiTheme="minorEastAsia" w:eastAsiaTheme="minorEastAsia" w:cstheme="minorEastAsia"/>
          <w:b w:val="0"/>
          <w:bCs/>
          <w:kern w:val="0"/>
          <w:sz w:val="21"/>
          <w:szCs w:val="21"/>
        </w:rPr>
        <w:t>附录</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b w:val="0"/>
          <w:bCs/>
          <w:kern w:val="0"/>
          <w:sz w:val="21"/>
          <w:szCs w:val="21"/>
        </w:rPr>
      </w:pPr>
      <w:r>
        <w:rPr>
          <w:rFonts w:hint="eastAsia" w:asciiTheme="minorEastAsia" w:hAnsiTheme="minorEastAsia" w:eastAsiaTheme="minorEastAsia" w:cstheme="minorEastAsia"/>
          <w:b w:val="0"/>
          <w:bCs/>
          <w:kern w:val="0"/>
          <w:sz w:val="21"/>
          <w:szCs w:val="21"/>
        </w:rPr>
        <w:t>二、法定代表人身份证明（适用于无委托代理人的情况）</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b w:val="0"/>
          <w:bCs/>
          <w:kern w:val="0"/>
          <w:sz w:val="21"/>
          <w:szCs w:val="21"/>
        </w:rPr>
      </w:pPr>
      <w:r>
        <w:rPr>
          <w:rFonts w:hint="eastAsia" w:asciiTheme="minorEastAsia" w:hAnsiTheme="minorEastAsia" w:eastAsiaTheme="minorEastAsia" w:cstheme="minorEastAsia"/>
          <w:b w:val="0"/>
          <w:bCs/>
          <w:kern w:val="0"/>
          <w:sz w:val="21"/>
          <w:szCs w:val="21"/>
          <w:lang w:val="en-US" w:eastAsia="zh-CN"/>
        </w:rPr>
        <w:t>三</w:t>
      </w:r>
      <w:r>
        <w:rPr>
          <w:rFonts w:hint="eastAsia" w:asciiTheme="minorEastAsia" w:hAnsiTheme="minorEastAsia" w:eastAsiaTheme="minorEastAsia" w:cstheme="minorEastAsia"/>
          <w:b w:val="0"/>
          <w:bCs/>
          <w:kern w:val="0"/>
          <w:sz w:val="21"/>
          <w:szCs w:val="21"/>
        </w:rPr>
        <w:t>授权委托书（适用于有委托代理人的情况）</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b w:val="0"/>
          <w:bCs/>
          <w:kern w:val="0"/>
          <w:sz w:val="21"/>
          <w:szCs w:val="21"/>
          <w:lang w:eastAsia="zh-CN"/>
        </w:rPr>
      </w:pPr>
      <w:r>
        <w:rPr>
          <w:rFonts w:hint="eastAsia" w:asciiTheme="minorEastAsia" w:hAnsiTheme="minorEastAsia" w:eastAsiaTheme="minorEastAsia" w:cstheme="minorEastAsia"/>
          <w:b w:val="0"/>
          <w:bCs/>
          <w:kern w:val="0"/>
          <w:sz w:val="21"/>
          <w:szCs w:val="21"/>
          <w:lang w:eastAsia="zh-CN"/>
        </w:rPr>
        <w:t>四、投标人基本情况</w:t>
      </w:r>
    </w:p>
    <w:p>
      <w:pPr>
        <w:spacing w:line="360" w:lineRule="auto"/>
        <w:ind w:left="420"/>
        <w:rPr>
          <w:rFonts w:hint="eastAsia" w:ascii="宋体" w:hAnsi="宋体" w:cs="宋体"/>
          <w:sz w:val="21"/>
          <w:lang w:eastAsia="zh-CN"/>
        </w:rPr>
      </w:pPr>
      <w:r>
        <w:rPr>
          <w:rFonts w:hint="eastAsia" w:ascii="宋体" w:hAnsi="宋体" w:cs="宋体"/>
          <w:sz w:val="21"/>
          <w:lang w:eastAsia="zh-CN"/>
        </w:rPr>
        <w:t>五、磋商报价表</w:t>
      </w:r>
    </w:p>
    <w:p>
      <w:pPr>
        <w:spacing w:line="360" w:lineRule="auto"/>
        <w:ind w:left="420"/>
        <w:rPr>
          <w:rFonts w:hint="eastAsia" w:ascii="宋体" w:hAnsi="宋体" w:cs="宋体"/>
          <w:sz w:val="21"/>
          <w:lang w:eastAsia="zh-CN"/>
        </w:rPr>
      </w:pPr>
      <w:r>
        <w:rPr>
          <w:rFonts w:hint="eastAsia" w:ascii="宋体" w:hAnsi="宋体" w:cs="宋体"/>
          <w:sz w:val="21"/>
          <w:lang w:eastAsia="zh-CN"/>
        </w:rPr>
        <w:t>六、已标价工程量清单</w:t>
      </w:r>
    </w:p>
    <w:p>
      <w:pPr>
        <w:spacing w:line="360" w:lineRule="auto"/>
        <w:ind w:left="420"/>
        <w:rPr>
          <w:rFonts w:hint="eastAsia" w:ascii="宋体" w:hAnsi="宋体" w:cs="宋体"/>
          <w:sz w:val="21"/>
          <w:lang w:eastAsia="zh-CN"/>
        </w:rPr>
      </w:pPr>
      <w:r>
        <w:rPr>
          <w:rFonts w:hint="eastAsia" w:ascii="宋体" w:hAnsi="宋体" w:cs="宋体"/>
          <w:sz w:val="21"/>
          <w:lang w:eastAsia="zh-CN"/>
        </w:rPr>
        <w:t>七、施工组织设计</w:t>
      </w:r>
    </w:p>
    <w:p>
      <w:pPr>
        <w:spacing w:line="360" w:lineRule="auto"/>
        <w:ind w:left="420"/>
        <w:rPr>
          <w:rFonts w:hint="eastAsia" w:ascii="宋体" w:hAnsi="宋体" w:cs="宋体"/>
          <w:sz w:val="21"/>
          <w:lang w:eastAsia="zh-CN"/>
        </w:rPr>
      </w:pPr>
      <w:r>
        <w:rPr>
          <w:rFonts w:hint="eastAsia" w:ascii="宋体" w:hAnsi="宋体" w:cs="宋体"/>
          <w:sz w:val="21"/>
          <w:lang w:eastAsia="zh-CN"/>
        </w:rPr>
        <w:t>八、投标人享受政府采购优惠政策证明材料</w:t>
      </w:r>
    </w:p>
    <w:p>
      <w:pPr>
        <w:spacing w:line="360" w:lineRule="auto"/>
        <w:ind w:left="420"/>
        <w:rPr>
          <w:rFonts w:hint="eastAsia" w:ascii="宋体" w:hAnsi="宋体" w:cs="宋体"/>
          <w:sz w:val="21"/>
          <w:lang w:eastAsia="zh-CN"/>
        </w:rPr>
      </w:pPr>
      <w:r>
        <w:rPr>
          <w:rFonts w:hint="eastAsia" w:ascii="宋体" w:hAnsi="宋体" w:cs="宋体"/>
          <w:sz w:val="21"/>
          <w:lang w:eastAsia="zh-CN"/>
        </w:rPr>
        <w:t>九、投标人近三年业绩和荣誉有关证明材料</w:t>
      </w:r>
    </w:p>
    <w:p>
      <w:pPr>
        <w:spacing w:line="360" w:lineRule="auto"/>
        <w:ind w:left="420"/>
        <w:rPr>
          <w:rFonts w:hint="eastAsia"/>
          <w:lang w:eastAsia="zh-CN"/>
        </w:rPr>
      </w:pPr>
      <w:r>
        <w:rPr>
          <w:rFonts w:hint="eastAsia" w:ascii="宋体" w:hAnsi="宋体" w:cs="宋体"/>
          <w:sz w:val="21"/>
          <w:lang w:eastAsia="zh-CN"/>
        </w:rPr>
        <w:t>十、资格审查材料</w:t>
      </w:r>
    </w:p>
    <w:p>
      <w:pPr>
        <w:keepNext w:val="0"/>
        <w:keepLines w:val="0"/>
        <w:pageBreakBefore w:val="0"/>
        <w:kinsoku/>
        <w:wordWrap/>
        <w:overflowPunct/>
        <w:topLinePunct w:val="0"/>
        <w:bidi w:val="0"/>
        <w:snapToGrid/>
        <w:spacing w:line="360" w:lineRule="auto"/>
        <w:ind w:firstLine="426" w:firstLineChars="202"/>
        <w:textAlignment w:val="auto"/>
        <w:outlineLvl w:val="9"/>
        <w:rPr>
          <w:rFonts w:asciiTheme="minorEastAsia" w:hAnsiTheme="minorEastAsia" w:eastAsiaTheme="minorEastAsia" w:cstheme="minorEastAsia"/>
          <w:b/>
          <w:bCs w:val="0"/>
          <w:kern w:val="0"/>
          <w:sz w:val="21"/>
          <w:szCs w:val="21"/>
        </w:rPr>
      </w:pPr>
      <w:r>
        <w:rPr>
          <w:rFonts w:hint="eastAsia" w:asciiTheme="minorEastAsia" w:hAnsiTheme="minorEastAsia" w:eastAsiaTheme="minorEastAsia" w:cstheme="minorEastAsia"/>
          <w:b/>
          <w:bCs w:val="0"/>
          <w:kern w:val="0"/>
          <w:sz w:val="21"/>
          <w:szCs w:val="21"/>
          <w:lang w:val="en-US" w:eastAsia="zh-CN"/>
        </w:rPr>
        <w:t>15</w:t>
      </w:r>
      <w:r>
        <w:rPr>
          <w:rFonts w:hint="eastAsia" w:asciiTheme="minorEastAsia" w:hAnsiTheme="minorEastAsia" w:eastAsiaTheme="minorEastAsia" w:cstheme="minorEastAsia"/>
          <w:b/>
          <w:bCs w:val="0"/>
          <w:kern w:val="0"/>
          <w:sz w:val="21"/>
          <w:szCs w:val="21"/>
        </w:rPr>
        <w:t xml:space="preserve">. </w:t>
      </w:r>
      <w:r>
        <w:rPr>
          <w:rFonts w:hint="eastAsia" w:asciiTheme="minorEastAsia" w:hAnsiTheme="minorEastAsia" w:eastAsiaTheme="minorEastAsia" w:cstheme="minorEastAsia"/>
          <w:b/>
          <w:bCs w:val="0"/>
          <w:kern w:val="0"/>
          <w:sz w:val="21"/>
          <w:szCs w:val="21"/>
          <w:lang w:eastAsia="zh-CN"/>
        </w:rPr>
        <w:t>响应文件</w:t>
      </w:r>
      <w:r>
        <w:rPr>
          <w:rFonts w:hint="eastAsia" w:asciiTheme="minorEastAsia" w:hAnsiTheme="minorEastAsia" w:eastAsiaTheme="minorEastAsia" w:cstheme="minorEastAsia"/>
          <w:b/>
          <w:bCs w:val="0"/>
          <w:kern w:val="0"/>
          <w:sz w:val="21"/>
          <w:szCs w:val="21"/>
        </w:rPr>
        <w:t>的格式</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rPr>
        <w:t>应认真阅读</w:t>
      </w:r>
      <w:r>
        <w:rPr>
          <w:rFonts w:hint="eastAsia" w:asciiTheme="minorEastAsia" w:hAnsiTheme="minorEastAsia" w:eastAsiaTheme="minorEastAsia" w:cstheme="minorEastAsia"/>
          <w:kern w:val="0"/>
          <w:sz w:val="21"/>
          <w:szCs w:val="21"/>
          <w:lang w:eastAsia="zh-CN"/>
        </w:rPr>
        <w:t>磋商</w:t>
      </w:r>
      <w:r>
        <w:rPr>
          <w:rFonts w:hint="eastAsia" w:asciiTheme="minorEastAsia" w:hAnsiTheme="minorEastAsia" w:eastAsiaTheme="minorEastAsia" w:cstheme="minorEastAsia"/>
          <w:kern w:val="0"/>
          <w:sz w:val="21"/>
          <w:szCs w:val="21"/>
        </w:rPr>
        <w:t>文件中所有事项、格式、条款和规范等要求。如果没有按照</w:t>
      </w:r>
      <w:r>
        <w:rPr>
          <w:rFonts w:hint="eastAsia" w:asciiTheme="minorEastAsia" w:hAnsiTheme="minorEastAsia" w:eastAsiaTheme="minorEastAsia" w:cstheme="minorEastAsia"/>
          <w:kern w:val="0"/>
          <w:sz w:val="21"/>
          <w:szCs w:val="21"/>
          <w:lang w:eastAsia="zh-CN"/>
        </w:rPr>
        <w:t>磋商</w:t>
      </w:r>
      <w:r>
        <w:rPr>
          <w:rFonts w:hint="eastAsia" w:asciiTheme="minorEastAsia" w:hAnsiTheme="minorEastAsia" w:eastAsiaTheme="minorEastAsia" w:cstheme="minorEastAsia"/>
          <w:kern w:val="0"/>
          <w:sz w:val="21"/>
          <w:szCs w:val="21"/>
        </w:rPr>
        <w:t>文件的要求提交全部资料或者</w:t>
      </w:r>
      <w:r>
        <w:rPr>
          <w:rFonts w:hint="eastAsia" w:asciiTheme="minorEastAsia" w:hAnsiTheme="minorEastAsia" w:eastAsiaTheme="minorEastAsia" w:cstheme="minorEastAsia"/>
          <w:kern w:val="0"/>
          <w:sz w:val="21"/>
          <w:szCs w:val="21"/>
          <w:lang w:eastAsia="zh-CN"/>
        </w:rPr>
        <w:t>响应文件</w:t>
      </w:r>
      <w:r>
        <w:rPr>
          <w:rFonts w:hint="eastAsia" w:asciiTheme="minorEastAsia" w:hAnsiTheme="minorEastAsia" w:eastAsiaTheme="minorEastAsia" w:cstheme="minorEastAsia"/>
          <w:kern w:val="0"/>
          <w:sz w:val="21"/>
          <w:szCs w:val="21"/>
        </w:rPr>
        <w:t>没有对</w:t>
      </w:r>
      <w:r>
        <w:rPr>
          <w:rFonts w:hint="eastAsia" w:asciiTheme="minorEastAsia" w:hAnsiTheme="minorEastAsia" w:eastAsiaTheme="minorEastAsia" w:cstheme="minorEastAsia"/>
          <w:kern w:val="0"/>
          <w:sz w:val="21"/>
          <w:szCs w:val="21"/>
          <w:lang w:eastAsia="zh-CN"/>
        </w:rPr>
        <w:t>磋商</w:t>
      </w:r>
      <w:r>
        <w:rPr>
          <w:rFonts w:hint="eastAsia" w:asciiTheme="minorEastAsia" w:hAnsiTheme="minorEastAsia" w:eastAsiaTheme="minorEastAsia" w:cstheme="minorEastAsia"/>
          <w:kern w:val="0"/>
          <w:sz w:val="21"/>
          <w:szCs w:val="21"/>
        </w:rPr>
        <w:t>文件作出实质性响应，该</w:t>
      </w:r>
      <w:r>
        <w:rPr>
          <w:rFonts w:hint="eastAsia" w:asciiTheme="minorEastAsia" w:hAnsiTheme="minorEastAsia" w:eastAsiaTheme="minorEastAsia" w:cstheme="minorEastAsia"/>
          <w:kern w:val="0"/>
          <w:sz w:val="21"/>
          <w:szCs w:val="21"/>
          <w:lang w:eastAsia="zh-CN"/>
        </w:rPr>
        <w:t>响应文件</w:t>
      </w:r>
      <w:r>
        <w:rPr>
          <w:rFonts w:hint="eastAsia" w:asciiTheme="minorEastAsia" w:hAnsiTheme="minorEastAsia" w:eastAsiaTheme="minorEastAsia" w:cstheme="minorEastAsia"/>
          <w:kern w:val="0"/>
          <w:sz w:val="21"/>
          <w:szCs w:val="21"/>
        </w:rPr>
        <w:t>有可能被拒绝，其风险由</w:t>
      </w: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rPr>
        <w:t>自行承担。</w:t>
      </w:r>
    </w:p>
    <w:p>
      <w:pPr>
        <w:keepNext w:val="0"/>
        <w:keepLines w:val="0"/>
        <w:pageBreakBefore w:val="0"/>
        <w:kinsoku/>
        <w:wordWrap/>
        <w:overflowPunct/>
        <w:topLinePunct w:val="0"/>
        <w:bidi w:val="0"/>
        <w:snapToGrid/>
        <w:spacing w:line="360" w:lineRule="auto"/>
        <w:ind w:firstLine="426" w:firstLineChars="202"/>
        <w:textAlignment w:val="auto"/>
        <w:outlineLvl w:val="9"/>
        <w:rPr>
          <w:rFonts w:asciiTheme="minorEastAsia" w:hAnsiTheme="minorEastAsia" w:eastAsiaTheme="minorEastAsia" w:cstheme="minorEastAsia"/>
          <w:b/>
          <w:kern w:val="0"/>
          <w:sz w:val="21"/>
          <w:szCs w:val="21"/>
        </w:rPr>
      </w:pPr>
      <w:r>
        <w:rPr>
          <w:rFonts w:hint="eastAsia" w:asciiTheme="minorEastAsia" w:hAnsiTheme="minorEastAsia" w:eastAsiaTheme="minorEastAsia" w:cstheme="minorEastAsia"/>
          <w:b/>
          <w:kern w:val="0"/>
          <w:sz w:val="21"/>
          <w:szCs w:val="21"/>
          <w:lang w:val="en-US" w:eastAsia="zh-CN"/>
        </w:rPr>
        <w:t>16</w:t>
      </w:r>
      <w:r>
        <w:rPr>
          <w:rFonts w:hint="eastAsia" w:asciiTheme="minorEastAsia" w:hAnsiTheme="minorEastAsia" w:eastAsiaTheme="minorEastAsia" w:cstheme="minorEastAsia"/>
          <w:b/>
          <w:kern w:val="0"/>
          <w:sz w:val="21"/>
          <w:szCs w:val="21"/>
        </w:rPr>
        <w:t xml:space="preserve">. </w:t>
      </w:r>
      <w:r>
        <w:rPr>
          <w:rFonts w:hint="eastAsia" w:asciiTheme="minorEastAsia" w:hAnsiTheme="minorEastAsia" w:eastAsiaTheme="minorEastAsia" w:cstheme="minorEastAsia"/>
          <w:b/>
          <w:kern w:val="0"/>
          <w:sz w:val="21"/>
          <w:szCs w:val="21"/>
          <w:lang w:eastAsia="zh-CN"/>
        </w:rPr>
        <w:t>响应磋商</w:t>
      </w:r>
      <w:r>
        <w:rPr>
          <w:rFonts w:hint="eastAsia" w:asciiTheme="minorEastAsia" w:hAnsiTheme="minorEastAsia" w:eastAsiaTheme="minorEastAsia" w:cstheme="minorEastAsia"/>
          <w:b/>
          <w:kern w:val="0"/>
          <w:sz w:val="21"/>
          <w:szCs w:val="21"/>
        </w:rPr>
        <w:t>报价</w:t>
      </w:r>
      <w:r>
        <w:rPr>
          <w:rFonts w:hint="eastAsia" w:asciiTheme="minorEastAsia" w:hAnsiTheme="minorEastAsia" w:eastAsiaTheme="minorEastAsia" w:cstheme="minorEastAsia"/>
          <w:b/>
          <w:kern w:val="0"/>
          <w:sz w:val="21"/>
          <w:szCs w:val="21"/>
          <w:lang w:eastAsia="zh-CN"/>
        </w:rPr>
        <w:t>及磋商保证金</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en-US" w:eastAsia="zh-CN"/>
        </w:rPr>
        <w:t>16</w:t>
      </w:r>
      <w:r>
        <w:rPr>
          <w:rFonts w:hint="eastAsia" w:asciiTheme="minorEastAsia" w:hAnsiTheme="minorEastAsia" w:eastAsiaTheme="minorEastAsia" w:cstheme="minorEastAsia"/>
          <w:kern w:val="0"/>
          <w:sz w:val="21"/>
          <w:szCs w:val="21"/>
        </w:rPr>
        <w:t>.1 本</w:t>
      </w:r>
      <w:r>
        <w:rPr>
          <w:rFonts w:hint="eastAsia" w:asciiTheme="minorEastAsia" w:hAnsiTheme="minorEastAsia" w:eastAsiaTheme="minorEastAsia" w:cstheme="minorEastAsia"/>
          <w:kern w:val="0"/>
          <w:sz w:val="21"/>
          <w:szCs w:val="21"/>
          <w:lang w:eastAsia="zh-CN"/>
        </w:rPr>
        <w:t>项目</w:t>
      </w:r>
      <w:r>
        <w:rPr>
          <w:rFonts w:hint="eastAsia" w:asciiTheme="minorEastAsia" w:hAnsiTheme="minorEastAsia" w:eastAsiaTheme="minorEastAsia" w:cstheme="minorEastAsia"/>
          <w:kern w:val="0"/>
          <w:sz w:val="21"/>
          <w:szCs w:val="21"/>
        </w:rPr>
        <w:t>使用的货币为</w:t>
      </w:r>
      <w:r>
        <w:rPr>
          <w:rFonts w:hint="eastAsia" w:asciiTheme="minorEastAsia" w:hAnsiTheme="minorEastAsia" w:eastAsiaTheme="minorEastAsia" w:cstheme="minorEastAsia"/>
          <w:i/>
          <w:kern w:val="0"/>
          <w:sz w:val="21"/>
          <w:szCs w:val="21"/>
          <w:u w:val="single"/>
        </w:rPr>
        <w:t>人民币</w:t>
      </w:r>
      <w:r>
        <w:rPr>
          <w:rFonts w:hint="eastAsia" w:asciiTheme="minorEastAsia" w:hAnsiTheme="minorEastAsia" w:eastAsiaTheme="minorEastAsia" w:cstheme="minorEastAsia"/>
          <w:kern w:val="0"/>
          <w:sz w:val="21"/>
          <w:szCs w:val="21"/>
        </w:rPr>
        <w:t>，合同实施时亦以</w:t>
      </w:r>
      <w:r>
        <w:rPr>
          <w:rFonts w:hint="eastAsia" w:asciiTheme="minorEastAsia" w:hAnsiTheme="minorEastAsia" w:eastAsiaTheme="minorEastAsia" w:cstheme="minorEastAsia"/>
          <w:i/>
          <w:kern w:val="0"/>
          <w:sz w:val="21"/>
          <w:szCs w:val="21"/>
          <w:u w:val="single"/>
        </w:rPr>
        <w:t>人民币</w:t>
      </w:r>
      <w:r>
        <w:rPr>
          <w:rFonts w:hint="eastAsia" w:asciiTheme="minorEastAsia" w:hAnsiTheme="minorEastAsia" w:eastAsiaTheme="minorEastAsia" w:cstheme="minorEastAsia"/>
          <w:kern w:val="0"/>
          <w:sz w:val="21"/>
          <w:szCs w:val="21"/>
        </w:rPr>
        <w:t>支付。</w:t>
      </w:r>
    </w:p>
    <w:p>
      <w:pPr>
        <w:keepNext w:val="0"/>
        <w:keepLines w:val="0"/>
        <w:pageBreakBefore w:val="0"/>
        <w:widowControl/>
        <w:shd w:val="clear" w:color="auto" w:fill="FFFFFF"/>
        <w:kinsoku/>
        <w:wordWrap/>
        <w:overflowPunct/>
        <w:topLinePunct w:val="0"/>
        <w:bidi w:val="0"/>
        <w:snapToGrid/>
        <w:spacing w:line="360" w:lineRule="auto"/>
        <w:ind w:firstLine="420" w:firstLineChars="200"/>
        <w:jc w:val="left"/>
        <w:textAlignment w:val="auto"/>
        <w:outlineLvl w:val="9"/>
        <w:rPr>
          <w:rFonts w:asciiTheme="minorEastAsia" w:hAnsiTheme="minorEastAsia" w:eastAsiaTheme="minorEastAsia" w:cstheme="minorEastAsia"/>
          <w:color w:val="0000FF"/>
          <w:kern w:val="0"/>
          <w:sz w:val="21"/>
          <w:szCs w:val="21"/>
        </w:rPr>
      </w:pPr>
      <w:r>
        <w:rPr>
          <w:rFonts w:hint="eastAsia" w:asciiTheme="minorEastAsia" w:hAnsiTheme="minorEastAsia" w:eastAsiaTheme="minorEastAsia" w:cstheme="minorEastAsia"/>
          <w:kern w:val="0"/>
          <w:sz w:val="21"/>
          <w:szCs w:val="21"/>
          <w:lang w:val="en-US" w:eastAsia="zh-CN"/>
        </w:rPr>
        <w:t>16</w:t>
      </w:r>
      <w:r>
        <w:rPr>
          <w:rFonts w:hint="eastAsia" w:asciiTheme="minorEastAsia" w:hAnsiTheme="minorEastAsia" w:eastAsiaTheme="minorEastAsia" w:cstheme="minorEastAsia"/>
          <w:kern w:val="0"/>
          <w:sz w:val="21"/>
          <w:szCs w:val="21"/>
        </w:rPr>
        <w:t>.2</w:t>
      </w:r>
      <w:r>
        <w:rPr>
          <w:rFonts w:hint="eastAsia" w:asciiTheme="minorEastAsia" w:hAnsiTheme="minorEastAsia" w:eastAsiaTheme="minorEastAsia" w:cstheme="minorEastAsia"/>
          <w:color w:val="0000FF"/>
          <w:kern w:val="0"/>
          <w:sz w:val="21"/>
          <w:szCs w:val="21"/>
        </w:rPr>
        <w:t xml:space="preserve"> </w:t>
      </w:r>
      <w:r>
        <w:rPr>
          <w:rFonts w:hint="eastAsia" w:asciiTheme="minorEastAsia" w:hAnsiTheme="minorEastAsia" w:eastAsiaTheme="minorEastAsia" w:cstheme="minorEastAsia"/>
          <w:color w:val="auto"/>
          <w:kern w:val="0"/>
          <w:sz w:val="21"/>
          <w:szCs w:val="21"/>
          <w:lang w:eastAsia="zh-CN"/>
        </w:rPr>
        <w:t>投标报价</w:t>
      </w:r>
      <w:r>
        <w:rPr>
          <w:rFonts w:hint="eastAsia" w:asciiTheme="minorEastAsia" w:hAnsiTheme="minorEastAsia" w:eastAsiaTheme="minorEastAsia" w:cstheme="minorEastAsia"/>
          <w:color w:val="auto"/>
          <w:kern w:val="0"/>
          <w:sz w:val="21"/>
          <w:szCs w:val="21"/>
        </w:rPr>
        <w:t>按照</w:t>
      </w:r>
      <w:r>
        <w:rPr>
          <w:rFonts w:hint="eastAsia" w:asciiTheme="minorEastAsia" w:hAnsiTheme="minorEastAsia" w:eastAsiaTheme="minorEastAsia" w:cstheme="minorEastAsia"/>
          <w:color w:val="auto"/>
          <w:kern w:val="0"/>
          <w:sz w:val="21"/>
          <w:szCs w:val="21"/>
          <w:lang w:eastAsia="zh-CN"/>
        </w:rPr>
        <w:t>项目</w:t>
      </w:r>
      <w:r>
        <w:rPr>
          <w:rFonts w:hint="eastAsia" w:asciiTheme="minorEastAsia" w:hAnsiTheme="minorEastAsia" w:eastAsiaTheme="minorEastAsia" w:cstheme="minorEastAsia"/>
          <w:color w:val="auto"/>
          <w:kern w:val="0"/>
          <w:sz w:val="21"/>
          <w:szCs w:val="21"/>
        </w:rPr>
        <w:t>概算</w:t>
      </w:r>
      <w:r>
        <w:rPr>
          <w:rFonts w:hint="eastAsia" w:asciiTheme="minorEastAsia" w:hAnsiTheme="minorEastAsia" w:eastAsiaTheme="minorEastAsia" w:cstheme="minorEastAsia"/>
          <w:color w:val="auto"/>
          <w:kern w:val="0"/>
          <w:sz w:val="21"/>
          <w:szCs w:val="21"/>
          <w:lang w:eastAsia="zh-CN"/>
        </w:rPr>
        <w:t>不超过上限价</w:t>
      </w:r>
      <w:r>
        <w:rPr>
          <w:rFonts w:hint="eastAsia" w:asciiTheme="minorEastAsia" w:hAnsiTheme="minorEastAsia" w:eastAsiaTheme="minorEastAsia" w:cstheme="minorEastAsia"/>
          <w:color w:val="auto"/>
          <w:kern w:val="0"/>
          <w:sz w:val="21"/>
          <w:szCs w:val="21"/>
        </w:rPr>
        <w:t>。</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sz w:val="21"/>
          <w:szCs w:val="21"/>
        </w:rPr>
      </w:pPr>
      <w:r>
        <w:rPr>
          <w:rFonts w:hint="eastAsia" w:asciiTheme="minorEastAsia" w:hAnsiTheme="minorEastAsia" w:eastAsiaTheme="minorEastAsia" w:cstheme="minorEastAsia"/>
          <w:kern w:val="0"/>
          <w:sz w:val="21"/>
          <w:szCs w:val="21"/>
          <w:lang w:val="en-US" w:eastAsia="zh-CN"/>
        </w:rPr>
        <w:t>16</w:t>
      </w:r>
      <w:r>
        <w:rPr>
          <w:rFonts w:hint="eastAsia" w:asciiTheme="minorEastAsia" w:hAnsiTheme="minorEastAsia" w:eastAsiaTheme="minorEastAsia" w:cstheme="minorEastAsia"/>
          <w:kern w:val="0"/>
          <w:sz w:val="21"/>
          <w:szCs w:val="21"/>
        </w:rPr>
        <w:t>.3 投标报价为</w:t>
      </w: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rPr>
        <w:t>完成所确定的</w:t>
      </w:r>
      <w:r>
        <w:rPr>
          <w:rFonts w:hint="eastAsia" w:asciiTheme="minorEastAsia" w:hAnsiTheme="minorEastAsia" w:eastAsiaTheme="minorEastAsia" w:cstheme="minorEastAsia"/>
          <w:kern w:val="0"/>
          <w:sz w:val="21"/>
          <w:szCs w:val="21"/>
          <w:lang w:eastAsia="zh-CN"/>
        </w:rPr>
        <w:t>采购</w:t>
      </w:r>
      <w:r>
        <w:rPr>
          <w:rFonts w:hint="eastAsia" w:asciiTheme="minorEastAsia" w:hAnsiTheme="minorEastAsia" w:eastAsiaTheme="minorEastAsia" w:cstheme="minorEastAsia"/>
          <w:kern w:val="0"/>
          <w:sz w:val="21"/>
          <w:szCs w:val="21"/>
        </w:rPr>
        <w:t>范围内全部工作内容的价格体现</w:t>
      </w:r>
      <w:r>
        <w:rPr>
          <w:rFonts w:hint="eastAsia" w:asciiTheme="minorEastAsia" w:hAnsiTheme="minorEastAsia" w:eastAsiaTheme="minorEastAsia" w:cstheme="minorEastAsia"/>
          <w:kern w:val="0"/>
          <w:sz w:val="21"/>
          <w:szCs w:val="21"/>
          <w:lang w:eastAsia="zh-CN"/>
        </w:rPr>
        <w:t>，采购人不再单另支付任何费用</w:t>
      </w:r>
      <w:r>
        <w:rPr>
          <w:rFonts w:hint="eastAsia" w:asciiTheme="minorEastAsia" w:hAnsiTheme="minorEastAsia" w:eastAsiaTheme="minorEastAsia" w:cstheme="minorEastAsia"/>
          <w:kern w:val="0"/>
          <w:sz w:val="21"/>
          <w:szCs w:val="21"/>
        </w:rPr>
        <w:t>。</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16</w:t>
      </w: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kern w:val="0"/>
          <w:sz w:val="21"/>
          <w:szCs w:val="21"/>
        </w:rPr>
        <w:t>除本磋商文件另有规定外，</w:t>
      </w: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rPr>
        <w:t>应按磋商文件所附相应的报价一览表格式标明拟提供服务的投标报价等内容。不接受有任何选择性报价。</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16.5 投标人须知前附表规定交纳磋商保证金的，应按投标人须知前附表规定的形式、金额，在规定的提交响应文件截止时间前，提交磋商保证金。磋商保证金有效期应当与规定的响应文件有效期一致。</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投标人在磋商截止时间前撤回已提交的响应文件的，采购人或者采购代理机构应当自收到投标人书面撤回通知之日</w:t>
      </w:r>
      <w:r>
        <w:rPr>
          <w:rFonts w:hint="eastAsia" w:ascii="宋体" w:hAnsi="宋体" w:eastAsia="宋体" w:cs="宋体"/>
          <w:sz w:val="21"/>
          <w:szCs w:val="21"/>
          <w:lang w:val="en-US" w:eastAsia="zh-CN"/>
        </w:rPr>
        <w:t>起5个</w:t>
      </w:r>
      <w:r>
        <w:rPr>
          <w:rFonts w:hint="eastAsia" w:asciiTheme="minorEastAsia" w:hAnsiTheme="minorEastAsia" w:eastAsiaTheme="minorEastAsia" w:cstheme="minorEastAsia"/>
          <w:sz w:val="21"/>
          <w:szCs w:val="21"/>
          <w:lang w:val="en-US" w:eastAsia="zh-CN"/>
        </w:rPr>
        <w:t>工作日内，退还已收取的磋商保证金，但因投标人自身原因导致无法及时退还的除外。</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16.6采购人或者采购代理机构应当自成交通知书发出之日起5个工作日内退还未成交投标人的磋商保证金，自采购合同签订之日起5个工作日内退还成交投标人的磋商保证金或者转为成交投标人的履约保证金。</w:t>
      </w:r>
    </w:p>
    <w:p>
      <w:pPr>
        <w:pStyle w:val="20"/>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16.7有下列情形之一的，磋商保证金不予退还：</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16.7.1 投标人在磋商有效期内撤销响应文件的；</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16.7.2 除因不可抗力投标人不与采购人签订合同的；</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16.7.3 将成交项目转让给他人，或者在响应文件中未说明，且未经采购人同意，将成交项目分包给他人的；</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16.7.4 成交投标人未按竞争性磋商文件规定缴纳履约保证金的；</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16.7.5 拒绝履行合同义务的。</w:t>
      </w:r>
    </w:p>
    <w:p>
      <w:pPr>
        <w:keepNext w:val="0"/>
        <w:keepLines w:val="0"/>
        <w:pageBreakBefore w:val="0"/>
        <w:kinsoku/>
        <w:wordWrap/>
        <w:overflowPunct/>
        <w:topLinePunct w:val="0"/>
        <w:bidi w:val="0"/>
        <w:snapToGrid/>
        <w:spacing w:line="360" w:lineRule="auto"/>
        <w:ind w:firstLine="426" w:firstLineChars="202"/>
        <w:textAlignment w:val="auto"/>
        <w:outlineLvl w:val="9"/>
        <w:rPr>
          <w:rFonts w:asciiTheme="minorEastAsia" w:hAnsiTheme="minorEastAsia" w:eastAsiaTheme="minorEastAsia" w:cstheme="minorEastAsia"/>
          <w:b/>
          <w:kern w:val="0"/>
          <w:sz w:val="21"/>
          <w:szCs w:val="21"/>
        </w:rPr>
      </w:pPr>
      <w:r>
        <w:rPr>
          <w:rFonts w:hint="eastAsia" w:asciiTheme="minorEastAsia" w:hAnsiTheme="minorEastAsia" w:eastAsiaTheme="minorEastAsia" w:cstheme="minorEastAsia"/>
          <w:b/>
          <w:kern w:val="0"/>
          <w:sz w:val="21"/>
          <w:szCs w:val="21"/>
          <w:lang w:val="en-US" w:eastAsia="zh-CN"/>
        </w:rPr>
        <w:t>17</w:t>
      </w:r>
      <w:r>
        <w:rPr>
          <w:rFonts w:hint="eastAsia" w:asciiTheme="minorEastAsia" w:hAnsiTheme="minorEastAsia" w:eastAsiaTheme="minorEastAsia" w:cstheme="minorEastAsia"/>
          <w:b/>
          <w:kern w:val="0"/>
          <w:sz w:val="21"/>
          <w:szCs w:val="21"/>
        </w:rPr>
        <w:t xml:space="preserve">. </w:t>
      </w:r>
      <w:r>
        <w:rPr>
          <w:rFonts w:hint="eastAsia" w:asciiTheme="minorEastAsia" w:hAnsiTheme="minorEastAsia" w:eastAsiaTheme="minorEastAsia" w:cstheme="minorEastAsia"/>
          <w:b/>
          <w:kern w:val="0"/>
          <w:sz w:val="21"/>
          <w:szCs w:val="21"/>
          <w:lang w:eastAsia="zh-CN"/>
        </w:rPr>
        <w:t>磋商</w:t>
      </w:r>
      <w:r>
        <w:rPr>
          <w:rFonts w:hint="eastAsia" w:asciiTheme="minorEastAsia" w:hAnsiTheme="minorEastAsia" w:eastAsiaTheme="minorEastAsia" w:cstheme="minorEastAsia"/>
          <w:b/>
          <w:kern w:val="0"/>
          <w:sz w:val="21"/>
          <w:szCs w:val="21"/>
        </w:rPr>
        <w:t>有效期</w:t>
      </w:r>
    </w:p>
    <w:p>
      <w:pPr>
        <w:keepNext w:val="0"/>
        <w:keepLines w:val="0"/>
        <w:pageBreakBefore w:val="0"/>
        <w:kinsoku/>
        <w:wordWrap/>
        <w:overflowPunct/>
        <w:topLinePunct w:val="0"/>
        <w:bidi w:val="0"/>
        <w:snapToGrid/>
        <w:spacing w:line="360" w:lineRule="auto"/>
        <w:ind w:firstLine="424" w:firstLineChars="202"/>
        <w:textAlignment w:val="auto"/>
        <w:outlineLvl w:val="9"/>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en-US" w:eastAsia="zh-CN"/>
        </w:rPr>
        <w:t>17</w:t>
      </w:r>
      <w:r>
        <w:rPr>
          <w:rFonts w:hint="eastAsia" w:asciiTheme="minorEastAsia" w:hAnsiTheme="minorEastAsia" w:eastAsiaTheme="minorEastAsia" w:cstheme="minorEastAsia"/>
          <w:kern w:val="0"/>
          <w:sz w:val="21"/>
          <w:szCs w:val="21"/>
        </w:rPr>
        <w:t xml:space="preserve">.1 </w:t>
      </w:r>
      <w:r>
        <w:rPr>
          <w:rFonts w:hint="eastAsia" w:asciiTheme="minorEastAsia" w:hAnsiTheme="minorEastAsia" w:eastAsiaTheme="minorEastAsia" w:cstheme="minorEastAsia"/>
          <w:kern w:val="0"/>
          <w:sz w:val="21"/>
          <w:szCs w:val="21"/>
          <w:lang w:eastAsia="zh-CN"/>
        </w:rPr>
        <w:t>磋商</w:t>
      </w:r>
      <w:r>
        <w:rPr>
          <w:rFonts w:hint="eastAsia" w:asciiTheme="minorEastAsia" w:hAnsiTheme="minorEastAsia" w:eastAsiaTheme="minorEastAsia" w:cstheme="minorEastAsia"/>
          <w:kern w:val="0"/>
          <w:sz w:val="21"/>
          <w:szCs w:val="21"/>
        </w:rPr>
        <w:t>有效期见本须知前附表第8项所规定的期限，在此期限内，凡符合本</w:t>
      </w:r>
      <w:r>
        <w:rPr>
          <w:rFonts w:hint="eastAsia" w:asciiTheme="minorEastAsia" w:hAnsiTheme="minorEastAsia" w:eastAsiaTheme="minorEastAsia" w:cstheme="minorEastAsia"/>
          <w:kern w:val="0"/>
          <w:sz w:val="21"/>
          <w:szCs w:val="21"/>
          <w:lang w:eastAsia="zh-CN"/>
        </w:rPr>
        <w:t>磋商</w:t>
      </w:r>
      <w:r>
        <w:rPr>
          <w:rFonts w:hint="eastAsia" w:asciiTheme="minorEastAsia" w:hAnsiTheme="minorEastAsia" w:eastAsiaTheme="minorEastAsia" w:cstheme="minorEastAsia"/>
          <w:kern w:val="0"/>
          <w:sz w:val="21"/>
          <w:szCs w:val="21"/>
        </w:rPr>
        <w:t>文件要求的</w:t>
      </w:r>
      <w:r>
        <w:rPr>
          <w:rFonts w:hint="eastAsia" w:asciiTheme="minorEastAsia" w:hAnsiTheme="minorEastAsia" w:eastAsiaTheme="minorEastAsia" w:cstheme="minorEastAsia"/>
          <w:kern w:val="0"/>
          <w:sz w:val="21"/>
          <w:szCs w:val="21"/>
          <w:lang w:eastAsia="zh-CN"/>
        </w:rPr>
        <w:t>响应文件</w:t>
      </w:r>
      <w:r>
        <w:rPr>
          <w:rFonts w:hint="eastAsia" w:asciiTheme="minorEastAsia" w:hAnsiTheme="minorEastAsia" w:eastAsiaTheme="minorEastAsia" w:cstheme="minorEastAsia"/>
          <w:kern w:val="0"/>
          <w:sz w:val="21"/>
          <w:szCs w:val="21"/>
        </w:rPr>
        <w:t>均保持有效。</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lang w:val="en-US" w:eastAsia="zh-CN"/>
        </w:rPr>
        <w:t>17</w:t>
      </w:r>
      <w:r>
        <w:rPr>
          <w:rFonts w:hint="eastAsia" w:asciiTheme="minorEastAsia" w:hAnsiTheme="minorEastAsia" w:eastAsiaTheme="minorEastAsia" w:cstheme="minorEastAsia"/>
          <w:kern w:val="0"/>
          <w:sz w:val="21"/>
          <w:szCs w:val="21"/>
        </w:rPr>
        <w:t>.2 在特殊情况下，</w:t>
      </w:r>
      <w:r>
        <w:rPr>
          <w:rFonts w:hint="eastAsia" w:asciiTheme="minorEastAsia" w:hAnsiTheme="minorEastAsia" w:eastAsiaTheme="minorEastAsia" w:cstheme="minorEastAsia"/>
          <w:kern w:val="0"/>
          <w:sz w:val="21"/>
          <w:szCs w:val="21"/>
          <w:lang w:eastAsia="zh-CN"/>
        </w:rPr>
        <w:t>采购人</w:t>
      </w:r>
      <w:r>
        <w:rPr>
          <w:rFonts w:hint="eastAsia" w:asciiTheme="minorEastAsia" w:hAnsiTheme="minorEastAsia" w:eastAsiaTheme="minorEastAsia" w:cstheme="minorEastAsia"/>
          <w:kern w:val="0"/>
          <w:sz w:val="21"/>
          <w:szCs w:val="21"/>
        </w:rPr>
        <w:t>在原定的投标有效期内，可以根据需要以书面形式向</w:t>
      </w: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rPr>
        <w:t>提出延长投标有效期的要求，对此要求</w:t>
      </w: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rPr>
        <w:t>须以书面形式予以答复。</w:t>
      </w: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rPr>
        <w:t>可以拒绝这种要求。同意延长投标有效期的</w:t>
      </w: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rPr>
        <w:t>既不能要求也不允许修改其</w:t>
      </w:r>
      <w:r>
        <w:rPr>
          <w:rFonts w:hint="eastAsia" w:asciiTheme="minorEastAsia" w:hAnsiTheme="minorEastAsia" w:eastAsiaTheme="minorEastAsia" w:cstheme="minorEastAsia"/>
          <w:kern w:val="0"/>
          <w:sz w:val="21"/>
          <w:szCs w:val="21"/>
          <w:lang w:eastAsia="zh-CN"/>
        </w:rPr>
        <w:t>响应文件</w:t>
      </w:r>
      <w:r>
        <w:rPr>
          <w:rFonts w:hint="eastAsia" w:asciiTheme="minorEastAsia" w:hAnsiTheme="minorEastAsia" w:eastAsiaTheme="minorEastAsia" w:cstheme="minorEastAsia"/>
          <w:kern w:val="0"/>
          <w:sz w:val="21"/>
          <w:szCs w:val="21"/>
        </w:rPr>
        <w:t>。</w:t>
      </w:r>
    </w:p>
    <w:p>
      <w:pPr>
        <w:pStyle w:val="20"/>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lang w:val="en-US" w:eastAsia="zh-CN"/>
          <w14:textFill>
            <w14:solidFill>
              <w14:schemeClr w14:val="tx1"/>
            </w14:solidFill>
          </w14:textFill>
        </w:rPr>
        <w:t>三、响应文件的递交</w:t>
      </w:r>
    </w:p>
    <w:p>
      <w:pPr>
        <w:pStyle w:val="20"/>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lang w:val="en-US" w:eastAsia="zh-CN"/>
        </w:rPr>
        <w:t>18、磋商响应文件的密封与标记</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18.1　“电子加密投标文件”的递交：在线上传递交。投标人应在投标截止时间前将“电子加密投标文件”成功上传递交至“政府采购云平台”，否则投标无效。</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18.2“电子加密投标文件”成功上传递交后，投标人可自行打印投标文件接收回执。</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18.3投标文件如果未按上述规定解密、上传，采购人或采购代理机构将视为无效投标。</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19、磋商响应文件递交的截止时间</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19.1投标人应在投标文件截止时间前，将投标文件送达指定的地点（网址）。在截止时间后送达的投标文件，采购人、采购代理机构应当拒收。</w:t>
      </w:r>
    </w:p>
    <w:p>
      <w:pPr>
        <w:pStyle w:val="20"/>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20、磋商文件的修改和撤销</w:t>
      </w:r>
    </w:p>
    <w:p>
      <w:pPr>
        <w:pStyle w:val="20"/>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20.1投标人在递交磋商文件后，可在规定的开始磋商截止时间之前，对其磋商响应文件以书面通知的形式进行修改或撤消。该通知须有磋商代理人的签字，并得到组织采购方的确认。</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20.2投标人对磋商响应文件修改的书面材料或撤消通知应按磋商响应文件要求进行密封、标注和递交，并注明“修改磋商响应文件”或“撤消投标”字样，修改或撤销的内容须按磋商采购文件的要求签署、盖章，并作为磋商响应文件的组成部分。</w:t>
      </w:r>
    </w:p>
    <w:p>
      <w:pPr>
        <w:pStyle w:val="20"/>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20.3对磋商响应文件修改的书面材料应于开始磋商截止日前送达组织采购方，开始磋商截止时间以后不得修改磋商响应文件。</w:t>
      </w:r>
    </w:p>
    <w:p>
      <w:pPr>
        <w:pStyle w:val="20"/>
        <w:rPr>
          <w:rFonts w:hint="eastAsia"/>
          <w:lang w:eastAsia="zh-CN"/>
        </w:rPr>
      </w:pPr>
      <w:r>
        <w:rPr>
          <w:rFonts w:hint="eastAsia" w:asciiTheme="minorEastAsia" w:hAnsiTheme="minorEastAsia" w:eastAsiaTheme="minorEastAsia" w:cstheme="minorEastAsia"/>
          <w:sz w:val="21"/>
          <w:szCs w:val="21"/>
          <w:lang w:val="en-US" w:eastAsia="zh-CN"/>
        </w:rPr>
        <w:t>20.4 投标人不得在开标后至磋商有效期期满前撤销磋商响应文件。否则组织采购方将没收其磋商保证金。</w:t>
      </w:r>
    </w:p>
    <w:p>
      <w:pPr>
        <w:keepNext w:val="0"/>
        <w:keepLines w:val="0"/>
        <w:pageBreakBefore w:val="0"/>
        <w:kinsoku/>
        <w:wordWrap/>
        <w:overflowPunct/>
        <w:topLinePunct w:val="0"/>
        <w:bidi w:val="0"/>
        <w:snapToGrid/>
        <w:spacing w:line="360" w:lineRule="auto"/>
        <w:ind w:firstLine="426" w:firstLineChars="202"/>
        <w:textAlignment w:val="auto"/>
        <w:outlineLvl w:val="9"/>
        <w:rPr>
          <w:rFonts w:asciiTheme="minorEastAsia" w:hAnsiTheme="minorEastAsia" w:eastAsiaTheme="minorEastAsia" w:cstheme="minorEastAsia"/>
          <w:b/>
          <w:color w:val="000000" w:themeColor="text1"/>
          <w:kern w:val="0"/>
          <w:sz w:val="21"/>
          <w:szCs w:val="21"/>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14:textFill>
            <w14:solidFill>
              <w14:schemeClr w14:val="tx1"/>
            </w14:solidFill>
          </w14:textFill>
        </w:rPr>
        <w:t>（</w:t>
      </w:r>
      <w:r>
        <w:rPr>
          <w:rFonts w:hint="eastAsia" w:asciiTheme="minorEastAsia" w:hAnsiTheme="minorEastAsia" w:eastAsiaTheme="minorEastAsia" w:cstheme="minorEastAsia"/>
          <w:b/>
          <w:color w:val="000000" w:themeColor="text1"/>
          <w:kern w:val="0"/>
          <w:sz w:val="21"/>
          <w:szCs w:val="21"/>
          <w:lang w:eastAsia="zh-CN"/>
          <w14:textFill>
            <w14:solidFill>
              <w14:schemeClr w14:val="tx1"/>
            </w14:solidFill>
          </w14:textFill>
        </w:rPr>
        <w:t>四</w:t>
      </w:r>
      <w:r>
        <w:rPr>
          <w:rFonts w:hint="eastAsia" w:asciiTheme="minorEastAsia" w:hAnsiTheme="minorEastAsia" w:eastAsiaTheme="minorEastAsia" w:cstheme="minorEastAsia"/>
          <w:b/>
          <w:color w:val="000000" w:themeColor="text1"/>
          <w:kern w:val="0"/>
          <w:sz w:val="21"/>
          <w:szCs w:val="21"/>
          <w14:textFill>
            <w14:solidFill>
              <w14:schemeClr w14:val="tx1"/>
            </w14:solidFill>
          </w14:textFill>
        </w:rPr>
        <w:t>）</w:t>
      </w:r>
      <w:r>
        <w:rPr>
          <w:rFonts w:hint="eastAsia" w:asciiTheme="minorEastAsia" w:hAnsiTheme="minorEastAsia" w:eastAsiaTheme="minorEastAsia" w:cstheme="minorEastAsia"/>
          <w:b/>
          <w:color w:val="000000" w:themeColor="text1"/>
          <w:kern w:val="0"/>
          <w:sz w:val="21"/>
          <w:szCs w:val="21"/>
          <w:lang w:eastAsia="zh-CN"/>
          <w14:textFill>
            <w14:solidFill>
              <w14:schemeClr w14:val="tx1"/>
            </w14:solidFill>
          </w14:textFill>
        </w:rPr>
        <w:t>磋商小组</w:t>
      </w:r>
      <w:r>
        <w:rPr>
          <w:rFonts w:hint="eastAsia" w:asciiTheme="minorEastAsia" w:hAnsiTheme="minorEastAsia" w:eastAsiaTheme="minorEastAsia" w:cstheme="minorEastAsia"/>
          <w:b/>
          <w:color w:val="000000" w:themeColor="text1"/>
          <w:kern w:val="0"/>
          <w:sz w:val="21"/>
          <w:szCs w:val="21"/>
          <w14:textFill>
            <w14:solidFill>
              <w14:schemeClr w14:val="tx1"/>
            </w14:solidFill>
          </w14:textFill>
        </w:rPr>
        <w:t xml:space="preserve"> </w:t>
      </w:r>
    </w:p>
    <w:p>
      <w:pPr>
        <w:spacing w:line="360" w:lineRule="exact"/>
        <w:ind w:firstLine="420" w:firstLineChars="20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21.1 组织采购方将根据《政府采购法》等法律法规的规定，依法组建本次采购项目的磋商小组 ，负责本次采购评审活动。磋商小组负责向组织采购方推荐成交投标人候选人。</w:t>
      </w:r>
    </w:p>
    <w:p>
      <w:pPr>
        <w:spacing w:line="360" w:lineRule="exact"/>
        <w:ind w:firstLine="420" w:firstLineChars="20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21.2  磋商小组人选于磋商开始时间前确定，成员名单在成交结果确定前保密。</w:t>
      </w:r>
    </w:p>
    <w:p>
      <w:pPr>
        <w:spacing w:line="360" w:lineRule="exact"/>
        <w:ind w:firstLine="420" w:firstLineChars="20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21.3　磋商小组由有关工程技术、经济等方面的专家和采购人熟悉相关业务的代表人员组成，成员为三人以上的单数，其中技术、经济等方面的成员人数不少于成员总数的三分之二。</w:t>
      </w:r>
    </w:p>
    <w:p>
      <w:pPr>
        <w:spacing w:line="360" w:lineRule="exact"/>
        <w:ind w:firstLine="420" w:firstLineChars="20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21.4　按前款规定，磋商小组成员由采购人在监督部门现场监督下，于磋商开始前以抽取的方式确定。对于技术复杂、专业性要求较高或者国家有特殊要求的采购项目，采取随机抽取的方式抽取的专家不能满足评审工作需要时，将采取直接确定的方式选定磋商小组的人选。</w:t>
      </w:r>
    </w:p>
    <w:p>
      <w:pPr>
        <w:spacing w:line="360" w:lineRule="exact"/>
        <w:ind w:firstLine="420" w:firstLineChars="20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21.5　有下列情形之一的，不得担任磋商小组成员：</w:t>
      </w:r>
    </w:p>
    <w:p>
      <w:pPr>
        <w:spacing w:line="360" w:lineRule="exact"/>
        <w:ind w:firstLine="420" w:firstLineChars="20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（1）与投标人或者投标人主要负责人有近亲关系的；</w:t>
      </w:r>
    </w:p>
    <w:p>
      <w:pPr>
        <w:spacing w:line="360" w:lineRule="exact"/>
        <w:ind w:firstLine="420" w:firstLineChars="20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（2）与项目主管部门或者行政监督部门的人员有近亲关系的；</w:t>
      </w:r>
    </w:p>
    <w:p>
      <w:pPr>
        <w:spacing w:line="360" w:lineRule="exact"/>
        <w:ind w:firstLine="420" w:firstLineChars="20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（3）与投标人有经济利益关系，可能影响对投标公正评审的；</w:t>
      </w:r>
    </w:p>
    <w:p>
      <w:pPr>
        <w:spacing w:line="360" w:lineRule="exact"/>
        <w:ind w:firstLine="420" w:firstLineChars="20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（4）曾因在招标、评标以及其他与招标投标有关活动中从事违法行为而受过行政处罚或刑事处罚的。</w:t>
      </w:r>
    </w:p>
    <w:p>
      <w:pPr>
        <w:spacing w:line="360" w:lineRule="exact"/>
        <w:ind w:firstLine="420" w:firstLineChars="20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磋商小组成员有前款规定情形之一的，应当主动提出回避。</w:t>
      </w:r>
    </w:p>
    <w:p>
      <w:pPr>
        <w:spacing w:line="360" w:lineRule="exact"/>
        <w:ind w:firstLine="420" w:firstLineChars="200"/>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21.6  磋商小组成员应当客观、公正地履行职责，遵守职业道德，并对所提出的评审意见承担个人责任。磋商小组成员不得与任何投标人或者与磋商结果有利害关系的人员进行私下接触，不得收受投标人、中介人或其他有利害关系人的财物或好处。</w:t>
      </w:r>
    </w:p>
    <w:p>
      <w:pPr>
        <w:keepNext w:val="0"/>
        <w:keepLines w:val="0"/>
        <w:pageBreakBefore w:val="0"/>
        <w:numPr>
          <w:ilvl w:val="0"/>
          <w:numId w:val="0"/>
        </w:numPr>
        <w:kinsoku/>
        <w:wordWrap/>
        <w:overflowPunct/>
        <w:topLinePunct w:val="0"/>
        <w:bidi w:val="0"/>
        <w:snapToGrid/>
        <w:spacing w:line="360" w:lineRule="auto"/>
        <w:ind w:firstLine="210" w:firstLineChars="1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磋商小组成员和与本次评审活动有关的工作人员（是指磋商小组成员以外的、因参与评标监督工作或者事务性工作而知悉有关评审情况的所有人员），不得透露对投标文件的评审和比较、成交候选人的推荐情况以及与评审活动有关的其他情况。）</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b/>
          <w:kern w:val="0"/>
          <w:sz w:val="21"/>
          <w:szCs w:val="21"/>
        </w:rPr>
      </w:pPr>
      <w:r>
        <w:rPr>
          <w:rFonts w:hint="eastAsia" w:asciiTheme="minorEastAsia" w:hAnsiTheme="minorEastAsia" w:eastAsiaTheme="minorEastAsia" w:cstheme="minorEastAsia"/>
          <w:b w:val="0"/>
          <w:bCs/>
          <w:kern w:val="0"/>
          <w:sz w:val="21"/>
          <w:szCs w:val="21"/>
          <w:lang w:val="en-US" w:eastAsia="zh-CN"/>
        </w:rPr>
        <w:t>21.7</w:t>
      </w:r>
      <w:r>
        <w:rPr>
          <w:rFonts w:hint="eastAsia" w:asciiTheme="minorEastAsia" w:hAnsiTheme="minorEastAsia" w:eastAsiaTheme="minorEastAsia" w:cstheme="minorEastAsia"/>
          <w:b w:val="0"/>
          <w:bCs/>
          <w:kern w:val="0"/>
          <w:sz w:val="21"/>
          <w:szCs w:val="21"/>
        </w:rPr>
        <w:t xml:space="preserve"> </w:t>
      </w:r>
      <w:r>
        <w:rPr>
          <w:rFonts w:hint="eastAsia" w:asciiTheme="minorEastAsia" w:hAnsiTheme="minorEastAsia" w:eastAsiaTheme="minorEastAsia" w:cstheme="minorEastAsia"/>
          <w:b/>
          <w:kern w:val="0"/>
          <w:sz w:val="21"/>
          <w:szCs w:val="21"/>
        </w:rPr>
        <w:t xml:space="preserve"> </w:t>
      </w:r>
      <w:r>
        <w:rPr>
          <w:rFonts w:hint="eastAsia" w:asciiTheme="minorEastAsia" w:hAnsiTheme="minorEastAsia" w:eastAsiaTheme="minorEastAsia" w:cstheme="minorEastAsia"/>
          <w:kern w:val="0"/>
          <w:sz w:val="21"/>
          <w:szCs w:val="21"/>
        </w:rPr>
        <w:t>被依法否定，或者</w:t>
      </w:r>
      <w:r>
        <w:rPr>
          <w:rFonts w:hint="eastAsia" w:asciiTheme="minorEastAsia" w:hAnsiTheme="minorEastAsia" w:eastAsiaTheme="minorEastAsia" w:cstheme="minorEastAsia"/>
          <w:kern w:val="0"/>
          <w:sz w:val="21"/>
          <w:szCs w:val="21"/>
          <w:lang w:eastAsia="zh-CN"/>
        </w:rPr>
        <w:t>响应文件</w:t>
      </w:r>
      <w:r>
        <w:rPr>
          <w:rFonts w:hint="eastAsia" w:asciiTheme="minorEastAsia" w:hAnsiTheme="minorEastAsia" w:eastAsiaTheme="minorEastAsia" w:cstheme="minorEastAsia"/>
          <w:kern w:val="0"/>
          <w:sz w:val="21"/>
          <w:szCs w:val="21"/>
        </w:rPr>
        <w:t>被界定为否决后，如有效</w:t>
      </w: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rPr>
        <w:t>少于3家（不含），由</w:t>
      </w:r>
      <w:r>
        <w:rPr>
          <w:rFonts w:hint="eastAsia" w:asciiTheme="minorEastAsia" w:hAnsiTheme="minorEastAsia" w:eastAsiaTheme="minorEastAsia" w:cstheme="minorEastAsia"/>
          <w:kern w:val="0"/>
          <w:sz w:val="21"/>
          <w:szCs w:val="21"/>
          <w:lang w:eastAsia="zh-CN"/>
        </w:rPr>
        <w:t>磋商小组</w:t>
      </w:r>
      <w:r>
        <w:rPr>
          <w:rFonts w:hint="eastAsia" w:asciiTheme="minorEastAsia" w:hAnsiTheme="minorEastAsia" w:eastAsiaTheme="minorEastAsia" w:cstheme="minorEastAsia"/>
          <w:kern w:val="0"/>
          <w:sz w:val="21"/>
          <w:szCs w:val="21"/>
        </w:rPr>
        <w:t>评审后认为有效</w:t>
      </w: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rPr>
        <w:t>均不符合</w:t>
      </w:r>
      <w:r>
        <w:rPr>
          <w:rFonts w:hint="eastAsia" w:asciiTheme="minorEastAsia" w:hAnsiTheme="minorEastAsia" w:eastAsiaTheme="minorEastAsia" w:cstheme="minorEastAsia"/>
          <w:kern w:val="0"/>
          <w:sz w:val="21"/>
          <w:szCs w:val="21"/>
          <w:lang w:eastAsia="zh-CN"/>
        </w:rPr>
        <w:t>磋商</w:t>
      </w:r>
      <w:r>
        <w:rPr>
          <w:rFonts w:hint="eastAsia" w:asciiTheme="minorEastAsia" w:hAnsiTheme="minorEastAsia" w:eastAsiaTheme="minorEastAsia" w:cstheme="minorEastAsia"/>
          <w:kern w:val="0"/>
          <w:sz w:val="21"/>
          <w:szCs w:val="21"/>
        </w:rPr>
        <w:t>文件要求的或者明显缺乏竞争力时，</w:t>
      </w:r>
      <w:r>
        <w:rPr>
          <w:rFonts w:hint="eastAsia" w:asciiTheme="minorEastAsia" w:hAnsiTheme="minorEastAsia" w:eastAsiaTheme="minorEastAsia" w:cstheme="minorEastAsia"/>
          <w:kern w:val="0"/>
          <w:sz w:val="21"/>
          <w:szCs w:val="21"/>
          <w:lang w:eastAsia="zh-CN"/>
        </w:rPr>
        <w:t>采购人</w:t>
      </w:r>
      <w:r>
        <w:rPr>
          <w:rFonts w:hint="eastAsia" w:asciiTheme="minorEastAsia" w:hAnsiTheme="minorEastAsia" w:eastAsiaTheme="minorEastAsia" w:cstheme="minorEastAsia"/>
          <w:kern w:val="0"/>
          <w:sz w:val="21"/>
          <w:szCs w:val="21"/>
        </w:rPr>
        <w:t>应重新</w:t>
      </w:r>
      <w:r>
        <w:rPr>
          <w:rFonts w:hint="eastAsia" w:asciiTheme="minorEastAsia" w:hAnsiTheme="minorEastAsia" w:eastAsiaTheme="minorEastAsia" w:cstheme="minorEastAsia"/>
          <w:kern w:val="0"/>
          <w:sz w:val="21"/>
          <w:szCs w:val="21"/>
          <w:lang w:eastAsia="zh-CN"/>
        </w:rPr>
        <w:t>采购</w:t>
      </w:r>
      <w:r>
        <w:rPr>
          <w:rFonts w:hint="eastAsia" w:asciiTheme="minorEastAsia" w:hAnsiTheme="minorEastAsia" w:eastAsiaTheme="minorEastAsia" w:cstheme="minorEastAsia"/>
          <w:kern w:val="0"/>
          <w:sz w:val="21"/>
          <w:szCs w:val="21"/>
        </w:rPr>
        <w:t>。</w:t>
      </w:r>
    </w:p>
    <w:p>
      <w:pPr>
        <w:pStyle w:val="20"/>
        <w:rPr>
          <w:b/>
          <w:bCs/>
          <w:sz w:val="21"/>
          <w:szCs w:val="21"/>
        </w:rPr>
      </w:pPr>
      <w:r>
        <w:rPr>
          <w:rFonts w:hint="eastAsia"/>
          <w:b/>
          <w:bCs/>
          <w:sz w:val="21"/>
          <w:szCs w:val="21"/>
          <w:lang w:val="en-US" w:eastAsia="zh-CN"/>
        </w:rPr>
        <w:t>五、</w:t>
      </w:r>
      <w:r>
        <w:rPr>
          <w:rFonts w:hint="eastAsia"/>
          <w:b/>
          <w:bCs/>
          <w:sz w:val="21"/>
          <w:szCs w:val="21"/>
        </w:rPr>
        <w:t>保密与纪律事项</w:t>
      </w:r>
    </w:p>
    <w:p>
      <w:pPr>
        <w:pStyle w:val="20"/>
        <w:rPr>
          <w:rFonts w:hint="eastAsia"/>
          <w:sz w:val="21"/>
          <w:szCs w:val="21"/>
        </w:rPr>
      </w:pPr>
      <w:r>
        <w:rPr>
          <w:rFonts w:hint="eastAsia"/>
          <w:sz w:val="21"/>
          <w:szCs w:val="21"/>
          <w:lang w:val="en-US" w:eastAsia="zh-CN"/>
        </w:rPr>
        <w:t>22.1</w:t>
      </w:r>
      <w:r>
        <w:rPr>
          <w:rFonts w:hint="eastAsia"/>
          <w:sz w:val="21"/>
          <w:szCs w:val="21"/>
        </w:rPr>
        <w:t xml:space="preserve"> </w:t>
      </w:r>
      <w:r>
        <w:rPr>
          <w:rFonts w:hint="eastAsia"/>
          <w:sz w:val="21"/>
          <w:szCs w:val="21"/>
          <w:lang w:val="en-US" w:eastAsia="zh-CN"/>
        </w:rPr>
        <w:t>磋商小组</w:t>
      </w:r>
      <w:r>
        <w:rPr>
          <w:rFonts w:hint="eastAsia"/>
          <w:sz w:val="21"/>
          <w:szCs w:val="21"/>
        </w:rPr>
        <w:t>成员以及与评</w:t>
      </w:r>
      <w:r>
        <w:rPr>
          <w:rFonts w:hint="eastAsia"/>
          <w:sz w:val="21"/>
          <w:szCs w:val="21"/>
          <w:lang w:eastAsia="zh-CN"/>
        </w:rPr>
        <w:t>审</w:t>
      </w:r>
      <w:r>
        <w:rPr>
          <w:rFonts w:hint="eastAsia"/>
          <w:sz w:val="21"/>
          <w:szCs w:val="21"/>
        </w:rPr>
        <w:t>工作有关的人员不得泄露评审情况以及</w:t>
      </w:r>
      <w:r>
        <w:rPr>
          <w:rFonts w:hint="eastAsia"/>
          <w:sz w:val="21"/>
          <w:szCs w:val="21"/>
          <w:lang w:eastAsia="zh-CN"/>
        </w:rPr>
        <w:t>磋商</w:t>
      </w:r>
      <w:r>
        <w:rPr>
          <w:rFonts w:hint="eastAsia"/>
          <w:sz w:val="21"/>
          <w:szCs w:val="21"/>
        </w:rPr>
        <w:t>过程中获悉的国家秘密、商业秘密。</w:t>
      </w:r>
    </w:p>
    <w:p>
      <w:pPr>
        <w:pStyle w:val="20"/>
        <w:rPr>
          <w:rFonts w:hint="eastAsia"/>
          <w:sz w:val="21"/>
          <w:szCs w:val="21"/>
        </w:rPr>
      </w:pPr>
      <w:r>
        <w:rPr>
          <w:rFonts w:hint="eastAsia"/>
          <w:sz w:val="21"/>
          <w:szCs w:val="21"/>
          <w:lang w:val="en-US" w:eastAsia="zh-CN"/>
        </w:rPr>
        <w:t>磋商过程保密是指磋商开始后磋商小组对投标人资格审查开始至成交公告期结束、成交通知书发出等与项目相关所有的文字、磋商小组的对话、音视频等相关资料的保密，如与采购项目相关的采购人、采购代理机构、磋商小组及其他相关人员泄密，从而导致评审结果出现不公正性，我公司将根据《政府采购法》《政府采购法实施条例》及相关法律法规规定将责任人提请上级行政主管部门追究其责任；构成犯罪的，将提请司法机关依法追究其刑事责任。</w:t>
      </w:r>
    </w:p>
    <w:p>
      <w:pPr>
        <w:pStyle w:val="20"/>
        <w:rPr>
          <w:sz w:val="21"/>
          <w:szCs w:val="21"/>
        </w:rPr>
      </w:pPr>
      <w:r>
        <w:rPr>
          <w:rFonts w:hint="eastAsia"/>
          <w:sz w:val="21"/>
          <w:szCs w:val="21"/>
          <w:lang w:val="en-US" w:eastAsia="zh-CN"/>
        </w:rPr>
        <w:t>22</w:t>
      </w:r>
      <w:r>
        <w:rPr>
          <w:rFonts w:hint="eastAsia"/>
          <w:sz w:val="21"/>
          <w:szCs w:val="21"/>
        </w:rPr>
        <w:t xml:space="preserve">.2 </w:t>
      </w:r>
      <w:r>
        <w:rPr>
          <w:rFonts w:hint="eastAsia"/>
          <w:sz w:val="21"/>
          <w:szCs w:val="21"/>
          <w:lang w:eastAsia="zh-CN"/>
        </w:rPr>
        <w:t>投标人</w:t>
      </w:r>
      <w:r>
        <w:rPr>
          <w:rFonts w:hint="eastAsia"/>
          <w:sz w:val="21"/>
          <w:szCs w:val="21"/>
        </w:rPr>
        <w:t>不得与采购人、采购代理机构、其他</w:t>
      </w:r>
      <w:r>
        <w:rPr>
          <w:rFonts w:hint="eastAsia"/>
          <w:sz w:val="21"/>
          <w:szCs w:val="21"/>
          <w:lang w:eastAsia="zh-CN"/>
        </w:rPr>
        <w:t>投标人</w:t>
      </w:r>
      <w:r>
        <w:rPr>
          <w:rFonts w:hint="eastAsia"/>
          <w:sz w:val="21"/>
          <w:szCs w:val="21"/>
        </w:rPr>
        <w:t>恶意串通；不得向采购人、采购代理机构或者</w:t>
      </w:r>
      <w:r>
        <w:rPr>
          <w:rFonts w:hint="eastAsia"/>
          <w:sz w:val="21"/>
          <w:szCs w:val="21"/>
          <w:lang w:val="en-US" w:eastAsia="zh-CN"/>
        </w:rPr>
        <w:t>磋商小组</w:t>
      </w:r>
      <w:r>
        <w:rPr>
          <w:rFonts w:hint="eastAsia"/>
          <w:sz w:val="21"/>
          <w:szCs w:val="21"/>
        </w:rPr>
        <w:t>成员行贿或者提供其他不正当利益；不得提供虚假材料谋取</w:t>
      </w:r>
      <w:r>
        <w:rPr>
          <w:rFonts w:hint="eastAsia"/>
          <w:sz w:val="21"/>
          <w:szCs w:val="21"/>
          <w:lang w:eastAsia="zh-CN"/>
        </w:rPr>
        <w:t>成交</w:t>
      </w:r>
      <w:r>
        <w:rPr>
          <w:rFonts w:hint="eastAsia"/>
          <w:sz w:val="21"/>
          <w:szCs w:val="21"/>
        </w:rPr>
        <w:t>；不得以任何方式干扰、影响采购工作。</w:t>
      </w:r>
    </w:p>
    <w:p>
      <w:pPr>
        <w:pStyle w:val="20"/>
        <w:rPr>
          <w:sz w:val="21"/>
          <w:szCs w:val="21"/>
        </w:rPr>
      </w:pPr>
      <w:r>
        <w:rPr>
          <w:rFonts w:hint="eastAsia"/>
          <w:sz w:val="21"/>
          <w:szCs w:val="21"/>
          <w:lang w:val="en-US" w:eastAsia="zh-CN"/>
        </w:rPr>
        <w:t>22</w:t>
      </w:r>
      <w:r>
        <w:rPr>
          <w:rFonts w:hint="eastAsia"/>
          <w:sz w:val="21"/>
          <w:szCs w:val="21"/>
        </w:rPr>
        <w:t>.3 有下列情形之一的，属于恶意串通，</w:t>
      </w:r>
      <w:r>
        <w:rPr>
          <w:rFonts w:hint="eastAsia"/>
          <w:sz w:val="21"/>
          <w:szCs w:val="21"/>
          <w:lang w:eastAsia="zh-CN"/>
        </w:rPr>
        <w:t>成交</w:t>
      </w:r>
      <w:r>
        <w:rPr>
          <w:rFonts w:hint="eastAsia"/>
          <w:sz w:val="21"/>
          <w:szCs w:val="21"/>
        </w:rPr>
        <w:t>无效，并依照《政府采购法》第七十七条的规定追究法律责任：</w:t>
      </w:r>
    </w:p>
    <w:p>
      <w:pPr>
        <w:pStyle w:val="20"/>
        <w:rPr>
          <w:sz w:val="21"/>
          <w:szCs w:val="21"/>
        </w:rPr>
      </w:pPr>
      <w:r>
        <w:rPr>
          <w:rFonts w:hint="eastAsia"/>
          <w:sz w:val="21"/>
          <w:szCs w:val="21"/>
          <w:lang w:val="en-US" w:eastAsia="zh-CN"/>
        </w:rPr>
        <w:t>22</w:t>
      </w:r>
      <w:r>
        <w:rPr>
          <w:rFonts w:hint="eastAsia"/>
          <w:sz w:val="21"/>
          <w:szCs w:val="21"/>
        </w:rPr>
        <w:t xml:space="preserve">.3.1 </w:t>
      </w:r>
      <w:r>
        <w:rPr>
          <w:rFonts w:hint="eastAsia"/>
          <w:sz w:val="21"/>
          <w:szCs w:val="21"/>
          <w:lang w:eastAsia="zh-CN"/>
        </w:rPr>
        <w:t>投标人</w:t>
      </w:r>
      <w:r>
        <w:rPr>
          <w:rFonts w:hint="eastAsia"/>
          <w:sz w:val="21"/>
          <w:szCs w:val="21"/>
        </w:rPr>
        <w:t>直接或者间接从采购人、采购代理机构获得其他</w:t>
      </w:r>
      <w:r>
        <w:rPr>
          <w:rFonts w:hint="eastAsia"/>
          <w:sz w:val="21"/>
          <w:szCs w:val="21"/>
          <w:lang w:eastAsia="zh-CN"/>
        </w:rPr>
        <w:t>投标人</w:t>
      </w:r>
      <w:r>
        <w:rPr>
          <w:rFonts w:hint="eastAsia"/>
          <w:sz w:val="21"/>
          <w:szCs w:val="21"/>
        </w:rPr>
        <w:t>的情况，并修改其</w:t>
      </w:r>
      <w:r>
        <w:rPr>
          <w:rFonts w:hint="eastAsia"/>
          <w:sz w:val="21"/>
          <w:szCs w:val="21"/>
          <w:lang w:eastAsia="zh-CN"/>
        </w:rPr>
        <w:t>响应</w:t>
      </w:r>
      <w:r>
        <w:rPr>
          <w:rFonts w:hint="eastAsia"/>
          <w:sz w:val="21"/>
          <w:szCs w:val="21"/>
        </w:rPr>
        <w:t>文件的；</w:t>
      </w:r>
    </w:p>
    <w:p>
      <w:pPr>
        <w:pStyle w:val="20"/>
        <w:rPr>
          <w:sz w:val="21"/>
          <w:szCs w:val="21"/>
        </w:rPr>
      </w:pPr>
      <w:r>
        <w:rPr>
          <w:rFonts w:hint="eastAsia"/>
          <w:sz w:val="21"/>
          <w:szCs w:val="21"/>
          <w:lang w:val="en-US" w:eastAsia="zh-CN"/>
        </w:rPr>
        <w:t>22</w:t>
      </w:r>
      <w:r>
        <w:rPr>
          <w:rFonts w:hint="eastAsia"/>
          <w:sz w:val="21"/>
          <w:szCs w:val="21"/>
        </w:rPr>
        <w:t>.3.2 采购人、采购代理机构授意</w:t>
      </w:r>
      <w:r>
        <w:rPr>
          <w:rFonts w:hint="eastAsia"/>
          <w:sz w:val="21"/>
          <w:szCs w:val="21"/>
          <w:lang w:eastAsia="zh-CN"/>
        </w:rPr>
        <w:t>投标人</w:t>
      </w:r>
      <w:r>
        <w:rPr>
          <w:rFonts w:hint="eastAsia"/>
          <w:sz w:val="21"/>
          <w:szCs w:val="21"/>
        </w:rPr>
        <w:t>撤换、修改</w:t>
      </w:r>
      <w:r>
        <w:rPr>
          <w:rFonts w:hint="eastAsia"/>
          <w:sz w:val="21"/>
          <w:szCs w:val="21"/>
          <w:lang w:eastAsia="zh-CN"/>
        </w:rPr>
        <w:t>响应</w:t>
      </w:r>
      <w:r>
        <w:rPr>
          <w:rFonts w:hint="eastAsia"/>
          <w:sz w:val="21"/>
          <w:szCs w:val="21"/>
        </w:rPr>
        <w:t>文件的；</w:t>
      </w:r>
    </w:p>
    <w:p>
      <w:pPr>
        <w:pStyle w:val="20"/>
        <w:rPr>
          <w:rFonts w:hint="eastAsia"/>
          <w:sz w:val="21"/>
          <w:szCs w:val="21"/>
          <w:lang w:val="en-US" w:eastAsia="zh-CN"/>
        </w:rPr>
      </w:pPr>
      <w:r>
        <w:rPr>
          <w:rFonts w:hint="eastAsia"/>
          <w:sz w:val="21"/>
          <w:szCs w:val="21"/>
          <w:lang w:val="en-US" w:eastAsia="zh-CN"/>
        </w:rPr>
        <w:t>22</w:t>
      </w:r>
      <w:r>
        <w:rPr>
          <w:rFonts w:hint="eastAsia"/>
          <w:sz w:val="21"/>
          <w:szCs w:val="21"/>
        </w:rPr>
        <w:t xml:space="preserve">.3.3 </w:t>
      </w:r>
      <w:r>
        <w:rPr>
          <w:rFonts w:hint="eastAsia"/>
          <w:sz w:val="21"/>
          <w:szCs w:val="21"/>
          <w:lang w:val="en-US" w:eastAsia="zh-CN"/>
        </w:rPr>
        <w:t>投标人之间协商技术方案、合同条款以及报价等响应文件实质性内容的;</w:t>
      </w:r>
    </w:p>
    <w:p>
      <w:pPr>
        <w:pStyle w:val="20"/>
        <w:rPr>
          <w:sz w:val="21"/>
          <w:szCs w:val="21"/>
        </w:rPr>
      </w:pPr>
      <w:r>
        <w:rPr>
          <w:rFonts w:hint="eastAsia"/>
          <w:sz w:val="21"/>
          <w:szCs w:val="21"/>
          <w:lang w:val="en-US" w:eastAsia="zh-CN"/>
        </w:rPr>
        <w:t>22</w:t>
      </w:r>
      <w:r>
        <w:rPr>
          <w:rFonts w:hint="eastAsia"/>
          <w:sz w:val="21"/>
          <w:szCs w:val="21"/>
        </w:rPr>
        <w:t>.3.4 属于同一集团、协会、商会等组织成员的</w:t>
      </w:r>
      <w:r>
        <w:rPr>
          <w:rFonts w:hint="eastAsia"/>
          <w:sz w:val="21"/>
          <w:szCs w:val="21"/>
          <w:lang w:eastAsia="zh-CN"/>
        </w:rPr>
        <w:t>投标人</w:t>
      </w:r>
      <w:r>
        <w:rPr>
          <w:rFonts w:hint="eastAsia"/>
          <w:sz w:val="21"/>
          <w:szCs w:val="21"/>
        </w:rPr>
        <w:t>按照该组织要求协同参加政府采购活动的；</w:t>
      </w:r>
    </w:p>
    <w:p>
      <w:pPr>
        <w:pStyle w:val="20"/>
        <w:rPr>
          <w:sz w:val="21"/>
          <w:szCs w:val="21"/>
        </w:rPr>
      </w:pPr>
      <w:r>
        <w:rPr>
          <w:rFonts w:hint="eastAsia"/>
          <w:sz w:val="21"/>
          <w:szCs w:val="21"/>
          <w:lang w:val="en-US" w:eastAsia="zh-CN"/>
        </w:rPr>
        <w:t>22</w:t>
      </w:r>
      <w:r>
        <w:rPr>
          <w:rFonts w:hint="eastAsia"/>
          <w:sz w:val="21"/>
          <w:szCs w:val="21"/>
        </w:rPr>
        <w:t xml:space="preserve">.3.5 </w:t>
      </w:r>
      <w:r>
        <w:rPr>
          <w:rFonts w:hint="eastAsia"/>
          <w:sz w:val="21"/>
          <w:szCs w:val="21"/>
          <w:lang w:eastAsia="zh-CN"/>
        </w:rPr>
        <w:t>投标人</w:t>
      </w:r>
      <w:r>
        <w:rPr>
          <w:rFonts w:hint="eastAsia"/>
          <w:sz w:val="21"/>
          <w:szCs w:val="21"/>
        </w:rPr>
        <w:t>之间事先约定由某一特定</w:t>
      </w:r>
      <w:r>
        <w:rPr>
          <w:rFonts w:hint="eastAsia"/>
          <w:sz w:val="21"/>
          <w:szCs w:val="21"/>
          <w:lang w:eastAsia="zh-CN"/>
        </w:rPr>
        <w:t>投标人成交</w:t>
      </w:r>
      <w:r>
        <w:rPr>
          <w:rFonts w:hint="eastAsia"/>
          <w:sz w:val="21"/>
          <w:szCs w:val="21"/>
        </w:rPr>
        <w:t>的；</w:t>
      </w:r>
    </w:p>
    <w:p>
      <w:pPr>
        <w:pStyle w:val="20"/>
        <w:rPr>
          <w:sz w:val="21"/>
          <w:szCs w:val="21"/>
        </w:rPr>
      </w:pPr>
      <w:r>
        <w:rPr>
          <w:rFonts w:hint="eastAsia"/>
          <w:sz w:val="21"/>
          <w:szCs w:val="21"/>
          <w:lang w:val="en-US" w:eastAsia="zh-CN"/>
        </w:rPr>
        <w:t>22</w:t>
      </w:r>
      <w:r>
        <w:rPr>
          <w:rFonts w:hint="eastAsia"/>
          <w:sz w:val="21"/>
          <w:szCs w:val="21"/>
        </w:rPr>
        <w:t xml:space="preserve">.3.6 </w:t>
      </w:r>
      <w:r>
        <w:rPr>
          <w:rFonts w:hint="eastAsia"/>
          <w:sz w:val="21"/>
          <w:szCs w:val="21"/>
          <w:lang w:eastAsia="zh-CN"/>
        </w:rPr>
        <w:t>投标人</w:t>
      </w:r>
      <w:r>
        <w:rPr>
          <w:rFonts w:hint="eastAsia"/>
          <w:sz w:val="21"/>
          <w:szCs w:val="21"/>
        </w:rPr>
        <w:t>之间商定部分</w:t>
      </w:r>
      <w:r>
        <w:rPr>
          <w:rFonts w:hint="eastAsia"/>
          <w:sz w:val="21"/>
          <w:szCs w:val="21"/>
          <w:lang w:eastAsia="zh-CN"/>
        </w:rPr>
        <w:t>投标人</w:t>
      </w:r>
      <w:r>
        <w:rPr>
          <w:rFonts w:hint="eastAsia"/>
          <w:sz w:val="21"/>
          <w:szCs w:val="21"/>
        </w:rPr>
        <w:t>放弃提交</w:t>
      </w:r>
      <w:r>
        <w:rPr>
          <w:rFonts w:hint="eastAsia"/>
          <w:sz w:val="21"/>
          <w:szCs w:val="21"/>
          <w:lang w:eastAsia="zh-CN"/>
        </w:rPr>
        <w:t>响应</w:t>
      </w:r>
      <w:r>
        <w:rPr>
          <w:rFonts w:hint="eastAsia"/>
          <w:sz w:val="21"/>
          <w:szCs w:val="21"/>
        </w:rPr>
        <w:t>文件或者退出</w:t>
      </w:r>
      <w:r>
        <w:rPr>
          <w:rFonts w:hint="eastAsia"/>
          <w:sz w:val="21"/>
          <w:szCs w:val="21"/>
          <w:lang w:eastAsia="zh-CN"/>
        </w:rPr>
        <w:t>磋商</w:t>
      </w:r>
      <w:r>
        <w:rPr>
          <w:rFonts w:hint="eastAsia"/>
          <w:sz w:val="21"/>
          <w:szCs w:val="21"/>
        </w:rPr>
        <w:t>或者放弃</w:t>
      </w:r>
      <w:r>
        <w:rPr>
          <w:rFonts w:hint="eastAsia"/>
          <w:sz w:val="21"/>
          <w:szCs w:val="21"/>
          <w:lang w:eastAsia="zh-CN"/>
        </w:rPr>
        <w:t>成交</w:t>
      </w:r>
      <w:r>
        <w:rPr>
          <w:rFonts w:hint="eastAsia"/>
          <w:sz w:val="21"/>
          <w:szCs w:val="21"/>
        </w:rPr>
        <w:t>的；</w:t>
      </w:r>
    </w:p>
    <w:p>
      <w:pPr>
        <w:pStyle w:val="20"/>
        <w:rPr>
          <w:sz w:val="21"/>
          <w:szCs w:val="21"/>
        </w:rPr>
      </w:pPr>
      <w:r>
        <w:rPr>
          <w:rFonts w:hint="eastAsia"/>
          <w:sz w:val="21"/>
          <w:szCs w:val="21"/>
          <w:lang w:val="en-US" w:eastAsia="zh-CN"/>
        </w:rPr>
        <w:t>22</w:t>
      </w:r>
      <w:r>
        <w:rPr>
          <w:rFonts w:hint="eastAsia"/>
          <w:sz w:val="21"/>
          <w:szCs w:val="21"/>
        </w:rPr>
        <w:t xml:space="preserve">.3.7 </w:t>
      </w:r>
      <w:r>
        <w:rPr>
          <w:rFonts w:hint="eastAsia"/>
          <w:sz w:val="21"/>
          <w:szCs w:val="21"/>
          <w:lang w:val="en-US" w:eastAsia="zh-CN"/>
        </w:rPr>
        <w:t>投标人与采购人、采购代理机构以及评标委员会成员之间、投标人相互之间，为谋求特定投标人成交或者排斥其他投标人的其他串通行为的。</w:t>
      </w:r>
    </w:p>
    <w:p>
      <w:pPr>
        <w:pStyle w:val="20"/>
        <w:rPr>
          <w:sz w:val="21"/>
          <w:szCs w:val="21"/>
        </w:rPr>
      </w:pPr>
      <w:r>
        <w:rPr>
          <w:rFonts w:hint="eastAsia"/>
          <w:sz w:val="21"/>
          <w:szCs w:val="21"/>
          <w:lang w:val="en-US" w:eastAsia="zh-CN"/>
        </w:rPr>
        <w:t>22</w:t>
      </w:r>
      <w:r>
        <w:rPr>
          <w:rFonts w:hint="eastAsia"/>
          <w:sz w:val="21"/>
          <w:szCs w:val="21"/>
        </w:rPr>
        <w:t>.3.8 法律、行政法规或规章规定的其他串通行为。</w:t>
      </w:r>
    </w:p>
    <w:p>
      <w:pPr>
        <w:pStyle w:val="20"/>
        <w:rPr>
          <w:sz w:val="21"/>
          <w:szCs w:val="21"/>
        </w:rPr>
      </w:pPr>
      <w:r>
        <w:rPr>
          <w:rFonts w:hint="eastAsia"/>
          <w:sz w:val="21"/>
          <w:szCs w:val="21"/>
          <w:lang w:val="en-US" w:eastAsia="zh-CN"/>
        </w:rPr>
        <w:t>22</w:t>
      </w:r>
      <w:r>
        <w:rPr>
          <w:rFonts w:hint="eastAsia"/>
          <w:sz w:val="21"/>
          <w:szCs w:val="21"/>
        </w:rPr>
        <w:t xml:space="preserve">.4 </w:t>
      </w:r>
      <w:r>
        <w:rPr>
          <w:rFonts w:hint="eastAsia"/>
          <w:sz w:val="21"/>
          <w:szCs w:val="21"/>
          <w:lang w:eastAsia="zh-CN"/>
        </w:rPr>
        <w:t>投标人</w:t>
      </w:r>
      <w:r>
        <w:rPr>
          <w:rFonts w:hint="eastAsia"/>
          <w:sz w:val="21"/>
          <w:szCs w:val="21"/>
        </w:rPr>
        <w:t>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pStyle w:val="20"/>
        <w:rPr>
          <w:sz w:val="21"/>
          <w:szCs w:val="21"/>
        </w:rPr>
      </w:pPr>
      <w:r>
        <w:rPr>
          <w:rFonts w:hint="eastAsia"/>
          <w:sz w:val="21"/>
          <w:szCs w:val="21"/>
        </w:rPr>
        <w:t>（一）提供虚假材料谋取</w:t>
      </w:r>
      <w:r>
        <w:rPr>
          <w:rFonts w:hint="eastAsia"/>
          <w:sz w:val="21"/>
          <w:szCs w:val="21"/>
          <w:lang w:eastAsia="zh-CN"/>
        </w:rPr>
        <w:t>成交</w:t>
      </w:r>
      <w:r>
        <w:rPr>
          <w:rFonts w:hint="eastAsia"/>
          <w:sz w:val="21"/>
          <w:szCs w:val="21"/>
        </w:rPr>
        <w:t>的；</w:t>
      </w:r>
    </w:p>
    <w:p>
      <w:pPr>
        <w:pStyle w:val="20"/>
        <w:rPr>
          <w:sz w:val="21"/>
          <w:szCs w:val="21"/>
        </w:rPr>
      </w:pPr>
      <w:r>
        <w:rPr>
          <w:rFonts w:hint="eastAsia"/>
          <w:sz w:val="21"/>
          <w:szCs w:val="21"/>
        </w:rPr>
        <w:t>（二）采取不正当手段诋毁、排挤其他</w:t>
      </w:r>
      <w:r>
        <w:rPr>
          <w:rFonts w:hint="eastAsia"/>
          <w:sz w:val="21"/>
          <w:szCs w:val="21"/>
          <w:lang w:eastAsia="zh-CN"/>
        </w:rPr>
        <w:t>投标人</w:t>
      </w:r>
      <w:r>
        <w:rPr>
          <w:rFonts w:hint="eastAsia"/>
          <w:sz w:val="21"/>
          <w:szCs w:val="21"/>
        </w:rPr>
        <w:t>的；</w:t>
      </w:r>
    </w:p>
    <w:p>
      <w:pPr>
        <w:pStyle w:val="20"/>
        <w:rPr>
          <w:sz w:val="21"/>
          <w:szCs w:val="21"/>
        </w:rPr>
      </w:pPr>
      <w:r>
        <w:rPr>
          <w:rFonts w:hint="eastAsia"/>
          <w:sz w:val="21"/>
          <w:szCs w:val="21"/>
        </w:rPr>
        <w:t>（三）与采购人、其他</w:t>
      </w:r>
      <w:r>
        <w:rPr>
          <w:rFonts w:hint="eastAsia"/>
          <w:sz w:val="21"/>
          <w:szCs w:val="21"/>
          <w:lang w:eastAsia="zh-CN"/>
        </w:rPr>
        <w:t>投标人</w:t>
      </w:r>
      <w:r>
        <w:rPr>
          <w:rFonts w:hint="eastAsia"/>
          <w:sz w:val="21"/>
          <w:szCs w:val="21"/>
        </w:rPr>
        <w:t>或者采购代理机构恶意串通的；</w:t>
      </w:r>
    </w:p>
    <w:p>
      <w:pPr>
        <w:pStyle w:val="20"/>
        <w:rPr>
          <w:sz w:val="21"/>
          <w:szCs w:val="21"/>
        </w:rPr>
      </w:pPr>
      <w:r>
        <w:rPr>
          <w:rFonts w:hint="eastAsia"/>
          <w:sz w:val="21"/>
          <w:szCs w:val="21"/>
        </w:rPr>
        <w:t>（四）向采购人、采购代理机构行贿或者提供其他不正当利益的；</w:t>
      </w:r>
    </w:p>
    <w:p>
      <w:pPr>
        <w:pStyle w:val="20"/>
        <w:rPr>
          <w:sz w:val="21"/>
          <w:szCs w:val="21"/>
        </w:rPr>
      </w:pPr>
      <w:r>
        <w:rPr>
          <w:rFonts w:hint="eastAsia"/>
          <w:sz w:val="21"/>
          <w:szCs w:val="21"/>
        </w:rPr>
        <w:t>（五）在采购过程中与采购人进行协商</w:t>
      </w:r>
      <w:r>
        <w:rPr>
          <w:rFonts w:hint="eastAsia"/>
          <w:sz w:val="21"/>
          <w:szCs w:val="21"/>
          <w:lang w:eastAsia="zh-CN"/>
        </w:rPr>
        <w:t>磋商</w:t>
      </w:r>
      <w:r>
        <w:rPr>
          <w:rFonts w:hint="eastAsia"/>
          <w:sz w:val="21"/>
          <w:szCs w:val="21"/>
        </w:rPr>
        <w:t>的；</w:t>
      </w:r>
    </w:p>
    <w:p>
      <w:pPr>
        <w:pStyle w:val="20"/>
        <w:rPr>
          <w:sz w:val="21"/>
          <w:szCs w:val="21"/>
        </w:rPr>
      </w:pPr>
      <w:r>
        <w:rPr>
          <w:rFonts w:hint="eastAsia"/>
          <w:sz w:val="21"/>
          <w:szCs w:val="21"/>
        </w:rPr>
        <w:t>（六）拒绝有关部门监督检查或者提供虚假情况的。</w:t>
      </w:r>
    </w:p>
    <w:p>
      <w:pPr>
        <w:pStyle w:val="20"/>
        <w:rPr>
          <w:sz w:val="21"/>
          <w:szCs w:val="21"/>
        </w:rPr>
      </w:pPr>
      <w:r>
        <w:rPr>
          <w:rFonts w:hint="eastAsia"/>
          <w:sz w:val="21"/>
          <w:szCs w:val="21"/>
          <w:lang w:eastAsia="zh-CN"/>
        </w:rPr>
        <w:t>投标人</w:t>
      </w:r>
      <w:r>
        <w:rPr>
          <w:rFonts w:hint="eastAsia"/>
          <w:sz w:val="21"/>
          <w:szCs w:val="21"/>
        </w:rPr>
        <w:t>有</w:t>
      </w:r>
      <w:r>
        <w:rPr>
          <w:rFonts w:hint="eastAsia"/>
          <w:sz w:val="21"/>
          <w:szCs w:val="21"/>
          <w:lang w:eastAsia="zh-CN"/>
        </w:rPr>
        <w:t>上述</w:t>
      </w:r>
      <w:r>
        <w:rPr>
          <w:rFonts w:hint="eastAsia"/>
          <w:sz w:val="21"/>
          <w:szCs w:val="21"/>
        </w:rPr>
        <w:t>第（一）至（五）项情形之一的，</w:t>
      </w:r>
      <w:r>
        <w:rPr>
          <w:rFonts w:hint="eastAsia"/>
          <w:sz w:val="21"/>
          <w:szCs w:val="21"/>
          <w:lang w:eastAsia="zh-CN"/>
        </w:rPr>
        <w:t>成交</w:t>
      </w:r>
      <w:r>
        <w:rPr>
          <w:rFonts w:hint="eastAsia"/>
          <w:sz w:val="21"/>
          <w:szCs w:val="21"/>
        </w:rPr>
        <w:t>无效。</w:t>
      </w:r>
    </w:p>
    <w:p>
      <w:pPr>
        <w:pStyle w:val="20"/>
        <w:ind w:left="0" w:leftChars="0" w:firstLine="0" w:firstLineChars="0"/>
        <w:rPr>
          <w:sz w:val="21"/>
          <w:szCs w:val="21"/>
        </w:rPr>
      </w:pPr>
      <w:r>
        <w:rPr>
          <w:rFonts w:hint="eastAsia"/>
          <w:sz w:val="21"/>
          <w:szCs w:val="21"/>
          <w:lang w:val="en-US" w:eastAsia="zh-CN"/>
        </w:rPr>
        <w:t>22</w:t>
      </w:r>
      <w:r>
        <w:rPr>
          <w:rFonts w:hint="eastAsia"/>
          <w:sz w:val="21"/>
          <w:szCs w:val="21"/>
        </w:rPr>
        <w:t xml:space="preserve">.5 </w:t>
      </w:r>
      <w:r>
        <w:rPr>
          <w:rFonts w:hint="eastAsia"/>
          <w:b/>
          <w:bCs/>
          <w:color w:val="FF0000"/>
          <w:sz w:val="21"/>
          <w:szCs w:val="21"/>
          <w:lang w:eastAsia="zh-CN"/>
        </w:rPr>
        <w:t>投标人</w:t>
      </w:r>
      <w:r>
        <w:rPr>
          <w:rFonts w:hint="eastAsia"/>
          <w:b/>
          <w:bCs/>
          <w:color w:val="FF0000"/>
          <w:sz w:val="21"/>
          <w:szCs w:val="21"/>
        </w:rPr>
        <w:t>有下列情形之一的，依照</w:t>
      </w:r>
      <w:r>
        <w:rPr>
          <w:rFonts w:hint="eastAsia"/>
          <w:b/>
          <w:bCs/>
          <w:color w:val="FF0000"/>
          <w:sz w:val="21"/>
          <w:szCs w:val="21"/>
          <w:lang w:eastAsia="zh-CN"/>
        </w:rPr>
        <w:t>《</w:t>
      </w:r>
      <w:r>
        <w:rPr>
          <w:rFonts w:hint="eastAsia"/>
          <w:b/>
          <w:bCs/>
          <w:color w:val="FF0000"/>
          <w:sz w:val="21"/>
          <w:szCs w:val="21"/>
        </w:rPr>
        <w:t>政府采购法</w:t>
      </w:r>
      <w:r>
        <w:rPr>
          <w:rFonts w:hint="eastAsia"/>
          <w:b/>
          <w:bCs/>
          <w:color w:val="FF0000"/>
          <w:sz w:val="21"/>
          <w:szCs w:val="21"/>
          <w:lang w:eastAsia="zh-CN"/>
        </w:rPr>
        <w:t>》</w:t>
      </w:r>
      <w:r>
        <w:rPr>
          <w:rFonts w:hint="eastAsia"/>
          <w:b/>
          <w:bCs/>
          <w:color w:val="FF0000"/>
          <w:sz w:val="21"/>
          <w:szCs w:val="21"/>
        </w:rPr>
        <w:t>第七十七条第一款的规定追究法律责任：</w:t>
      </w:r>
    </w:p>
    <w:p>
      <w:pPr>
        <w:pStyle w:val="20"/>
        <w:rPr>
          <w:sz w:val="21"/>
          <w:szCs w:val="21"/>
        </w:rPr>
      </w:pPr>
      <w:r>
        <w:rPr>
          <w:rFonts w:hint="eastAsia"/>
          <w:sz w:val="21"/>
          <w:szCs w:val="21"/>
        </w:rPr>
        <w:t>（一）向</w:t>
      </w:r>
      <w:r>
        <w:rPr>
          <w:rFonts w:hint="eastAsia"/>
          <w:sz w:val="21"/>
          <w:szCs w:val="21"/>
          <w:lang w:eastAsia="zh-CN"/>
        </w:rPr>
        <w:t>磋商小组</w:t>
      </w:r>
      <w:r>
        <w:rPr>
          <w:rFonts w:hint="eastAsia"/>
          <w:sz w:val="21"/>
          <w:szCs w:val="21"/>
        </w:rPr>
        <w:t>成员行贿或者提供其他不正当利益；</w:t>
      </w:r>
    </w:p>
    <w:p>
      <w:pPr>
        <w:pStyle w:val="20"/>
        <w:rPr>
          <w:sz w:val="21"/>
          <w:szCs w:val="21"/>
        </w:rPr>
      </w:pPr>
      <w:r>
        <w:rPr>
          <w:rFonts w:hint="eastAsia"/>
          <w:sz w:val="21"/>
          <w:szCs w:val="21"/>
        </w:rPr>
        <w:t>（二）</w:t>
      </w:r>
      <w:r>
        <w:rPr>
          <w:rFonts w:hint="eastAsia"/>
          <w:sz w:val="21"/>
          <w:szCs w:val="21"/>
          <w:lang w:eastAsia="zh-CN"/>
        </w:rPr>
        <w:t>成交</w:t>
      </w:r>
      <w:r>
        <w:rPr>
          <w:rFonts w:hint="eastAsia"/>
          <w:sz w:val="21"/>
          <w:szCs w:val="21"/>
        </w:rPr>
        <w:t>后无正当理由拒不与采购人签订政府采购合同；</w:t>
      </w:r>
    </w:p>
    <w:p>
      <w:pPr>
        <w:pStyle w:val="20"/>
        <w:rPr>
          <w:sz w:val="21"/>
          <w:szCs w:val="21"/>
        </w:rPr>
      </w:pPr>
      <w:r>
        <w:rPr>
          <w:rFonts w:hint="eastAsia"/>
          <w:sz w:val="21"/>
          <w:szCs w:val="21"/>
        </w:rPr>
        <w:t>（三）未按照</w:t>
      </w:r>
      <w:r>
        <w:rPr>
          <w:rFonts w:hint="eastAsia"/>
          <w:sz w:val="21"/>
          <w:szCs w:val="21"/>
          <w:lang w:eastAsia="zh-CN"/>
        </w:rPr>
        <w:t>磋商文件</w:t>
      </w:r>
      <w:r>
        <w:rPr>
          <w:rFonts w:hint="eastAsia"/>
          <w:sz w:val="21"/>
          <w:szCs w:val="21"/>
        </w:rPr>
        <w:t>确定的事项签订政府采购合同；</w:t>
      </w:r>
    </w:p>
    <w:p>
      <w:pPr>
        <w:pStyle w:val="20"/>
        <w:rPr>
          <w:sz w:val="21"/>
          <w:szCs w:val="21"/>
        </w:rPr>
      </w:pPr>
      <w:r>
        <w:rPr>
          <w:rFonts w:hint="eastAsia"/>
          <w:sz w:val="21"/>
          <w:szCs w:val="21"/>
        </w:rPr>
        <w:t>（四）将政府采购合同转包；</w:t>
      </w:r>
    </w:p>
    <w:p>
      <w:pPr>
        <w:pStyle w:val="20"/>
        <w:rPr>
          <w:sz w:val="21"/>
          <w:szCs w:val="21"/>
        </w:rPr>
      </w:pPr>
      <w:r>
        <w:rPr>
          <w:rFonts w:hint="eastAsia"/>
          <w:sz w:val="21"/>
          <w:szCs w:val="21"/>
        </w:rPr>
        <w:t>（</w:t>
      </w:r>
      <w:r>
        <w:rPr>
          <w:rFonts w:hint="eastAsia"/>
          <w:sz w:val="21"/>
          <w:szCs w:val="21"/>
          <w:lang w:val="en-US" w:eastAsia="zh-CN"/>
        </w:rPr>
        <w:t>五</w:t>
      </w:r>
      <w:r>
        <w:rPr>
          <w:rFonts w:hint="eastAsia"/>
          <w:sz w:val="21"/>
          <w:szCs w:val="21"/>
        </w:rPr>
        <w:t>）擅自变更、中止或者终止政府采购合同。</w:t>
      </w:r>
    </w:p>
    <w:p>
      <w:pPr>
        <w:pStyle w:val="20"/>
        <w:rPr>
          <w:sz w:val="21"/>
          <w:szCs w:val="21"/>
        </w:rPr>
      </w:pPr>
      <w:r>
        <w:rPr>
          <w:rFonts w:hint="eastAsia"/>
          <w:sz w:val="21"/>
          <w:szCs w:val="21"/>
          <w:lang w:eastAsia="zh-CN"/>
        </w:rPr>
        <w:t>投标人</w:t>
      </w:r>
      <w:r>
        <w:rPr>
          <w:rFonts w:hint="eastAsia"/>
          <w:sz w:val="21"/>
          <w:szCs w:val="21"/>
        </w:rPr>
        <w:t>有</w:t>
      </w:r>
      <w:r>
        <w:rPr>
          <w:rFonts w:hint="eastAsia"/>
          <w:sz w:val="21"/>
          <w:szCs w:val="21"/>
          <w:lang w:eastAsia="zh-CN"/>
        </w:rPr>
        <w:t>上述</w:t>
      </w:r>
      <w:r>
        <w:rPr>
          <w:rFonts w:hint="eastAsia"/>
          <w:sz w:val="21"/>
          <w:szCs w:val="21"/>
        </w:rPr>
        <w:t>第一项规定情形的，</w:t>
      </w:r>
      <w:r>
        <w:rPr>
          <w:rFonts w:hint="eastAsia"/>
          <w:sz w:val="21"/>
          <w:szCs w:val="21"/>
          <w:lang w:eastAsia="zh-CN"/>
        </w:rPr>
        <w:t>成交</w:t>
      </w:r>
      <w:r>
        <w:rPr>
          <w:rFonts w:hint="eastAsia"/>
          <w:sz w:val="21"/>
          <w:szCs w:val="21"/>
        </w:rPr>
        <w:t>无效。评审阶段资格发生变化，</w:t>
      </w:r>
      <w:r>
        <w:rPr>
          <w:rFonts w:hint="eastAsia"/>
          <w:sz w:val="21"/>
          <w:szCs w:val="21"/>
          <w:lang w:eastAsia="zh-CN"/>
        </w:rPr>
        <w:t>投标人</w:t>
      </w:r>
      <w:r>
        <w:rPr>
          <w:rFonts w:hint="eastAsia"/>
          <w:sz w:val="21"/>
          <w:szCs w:val="21"/>
        </w:rPr>
        <w:t>未依照</w:t>
      </w:r>
      <w:r>
        <w:rPr>
          <w:rFonts w:hint="eastAsia"/>
          <w:sz w:val="21"/>
          <w:szCs w:val="21"/>
          <w:lang w:eastAsia="zh-CN"/>
        </w:rPr>
        <w:t>《政府采购法实施</w:t>
      </w:r>
      <w:r>
        <w:rPr>
          <w:rFonts w:hint="eastAsia"/>
          <w:sz w:val="21"/>
          <w:szCs w:val="21"/>
        </w:rPr>
        <w:t>条例</w:t>
      </w:r>
      <w:r>
        <w:rPr>
          <w:rFonts w:hint="eastAsia"/>
          <w:sz w:val="21"/>
          <w:szCs w:val="21"/>
          <w:lang w:eastAsia="zh-CN"/>
        </w:rPr>
        <w:t>》</w:t>
      </w:r>
      <w:r>
        <w:rPr>
          <w:rFonts w:hint="eastAsia"/>
          <w:sz w:val="21"/>
          <w:szCs w:val="21"/>
        </w:rPr>
        <w:t>第二十一条的规定通知采购人和采购代理机构的，处以采购金额5‰的罚款，列入不良行为记录名单，</w:t>
      </w:r>
      <w:r>
        <w:rPr>
          <w:rFonts w:hint="eastAsia"/>
          <w:sz w:val="21"/>
          <w:szCs w:val="21"/>
          <w:lang w:eastAsia="zh-CN"/>
        </w:rPr>
        <w:t>成交</w:t>
      </w:r>
      <w:r>
        <w:rPr>
          <w:rFonts w:hint="eastAsia"/>
          <w:sz w:val="21"/>
          <w:szCs w:val="21"/>
        </w:rPr>
        <w:t>无效。</w:t>
      </w:r>
    </w:p>
    <w:p>
      <w:pPr>
        <w:pStyle w:val="20"/>
        <w:rPr>
          <w:rFonts w:hint="eastAsia"/>
          <w:sz w:val="21"/>
          <w:szCs w:val="21"/>
        </w:rPr>
      </w:pPr>
      <w:r>
        <w:rPr>
          <w:rFonts w:hint="eastAsia"/>
          <w:sz w:val="21"/>
          <w:szCs w:val="21"/>
          <w:lang w:val="en-US" w:eastAsia="zh-CN"/>
        </w:rPr>
        <w:t>22</w:t>
      </w:r>
      <w:r>
        <w:rPr>
          <w:rFonts w:hint="eastAsia"/>
          <w:sz w:val="21"/>
          <w:szCs w:val="21"/>
        </w:rPr>
        <w:t xml:space="preserve">.6 </w:t>
      </w:r>
      <w:r>
        <w:rPr>
          <w:rFonts w:hint="eastAsia"/>
          <w:sz w:val="21"/>
          <w:szCs w:val="21"/>
          <w:lang w:eastAsia="zh-CN"/>
        </w:rPr>
        <w:t>投标人</w:t>
      </w:r>
      <w:r>
        <w:rPr>
          <w:rFonts w:hint="eastAsia"/>
          <w:sz w:val="21"/>
          <w:szCs w:val="21"/>
        </w:rPr>
        <w:t>捏造事实、提供虚假材料或者以非法手段取得证明材料进行投诉的，由财政部门列入不良行为记录名单，禁止其1至3年内参加政府采购活动。</w:t>
      </w:r>
    </w:p>
    <w:p>
      <w:pPr>
        <w:pStyle w:val="20"/>
        <w:rPr>
          <w:b/>
          <w:bCs/>
          <w:sz w:val="21"/>
          <w:szCs w:val="21"/>
        </w:rPr>
      </w:pPr>
      <w:r>
        <w:rPr>
          <w:rFonts w:hint="eastAsia"/>
          <w:b/>
          <w:bCs/>
          <w:sz w:val="21"/>
          <w:szCs w:val="21"/>
          <w:lang w:val="en-US" w:eastAsia="zh-CN"/>
        </w:rPr>
        <w:t>六、</w:t>
      </w:r>
      <w:r>
        <w:rPr>
          <w:rFonts w:hint="eastAsia"/>
          <w:b/>
          <w:bCs/>
          <w:sz w:val="21"/>
          <w:szCs w:val="21"/>
          <w:lang w:eastAsia="zh-CN"/>
        </w:rPr>
        <w:t>磋商</w:t>
      </w:r>
      <w:r>
        <w:rPr>
          <w:rFonts w:hint="eastAsia"/>
          <w:b/>
          <w:bCs/>
          <w:sz w:val="21"/>
          <w:szCs w:val="21"/>
        </w:rPr>
        <w:t>终止</w:t>
      </w:r>
    </w:p>
    <w:p>
      <w:pPr>
        <w:pStyle w:val="20"/>
        <w:rPr>
          <w:rFonts w:hint="eastAsia" w:ascii="宋体" w:hAnsi="Times New Roman" w:eastAsia="宋体" w:cs="Times New Roman"/>
          <w:sz w:val="21"/>
          <w:szCs w:val="21"/>
        </w:rPr>
      </w:pPr>
      <w:r>
        <w:rPr>
          <w:rFonts w:hint="eastAsia"/>
          <w:sz w:val="21"/>
          <w:szCs w:val="21"/>
          <w:lang w:val="en-US" w:eastAsia="zh-CN"/>
        </w:rPr>
        <w:t>23</w:t>
      </w:r>
      <w:r>
        <w:rPr>
          <w:rFonts w:hint="eastAsia"/>
          <w:sz w:val="21"/>
          <w:szCs w:val="21"/>
        </w:rPr>
        <w:t>.1 出现下列情形之一的，采购人或者采购代理机构应当终止</w:t>
      </w:r>
      <w:r>
        <w:rPr>
          <w:rFonts w:hint="eastAsia"/>
          <w:sz w:val="21"/>
          <w:szCs w:val="21"/>
          <w:lang w:eastAsia="zh-CN"/>
        </w:rPr>
        <w:t>竞争性磋商</w:t>
      </w:r>
      <w:r>
        <w:rPr>
          <w:rFonts w:hint="eastAsia"/>
          <w:sz w:val="21"/>
          <w:szCs w:val="21"/>
        </w:rPr>
        <w:t>采购活动，发布项目终止公告并说明原因，重新开展采购活动：</w:t>
      </w:r>
      <w:r>
        <w:rPr>
          <w:rFonts w:hint="eastAsia"/>
          <w:sz w:val="21"/>
          <w:szCs w:val="21"/>
        </w:rPr>
        <w:br w:type="textWrapping"/>
      </w:r>
      <w:r>
        <w:rPr>
          <w:rFonts w:hint="eastAsia"/>
          <w:sz w:val="21"/>
          <w:szCs w:val="21"/>
        </w:rPr>
        <w:t>　　</w:t>
      </w:r>
      <w:r>
        <w:rPr>
          <w:rFonts w:hint="eastAsia" w:ascii="宋体" w:hAnsi="Times New Roman" w:eastAsia="宋体" w:cs="Times New Roman"/>
          <w:sz w:val="21"/>
          <w:szCs w:val="21"/>
        </w:rPr>
        <w:t>（一）因情况变化，不再符合规定的</w:t>
      </w:r>
      <w:r>
        <w:rPr>
          <w:rFonts w:hint="eastAsia" w:ascii="宋体" w:hAnsi="Times New Roman" w:eastAsia="宋体" w:cs="Times New Roman"/>
          <w:sz w:val="21"/>
          <w:szCs w:val="21"/>
          <w:lang w:eastAsia="zh-CN"/>
        </w:rPr>
        <w:t>竞争性磋商</w:t>
      </w:r>
      <w:r>
        <w:rPr>
          <w:rFonts w:hint="eastAsia" w:ascii="宋体" w:hAnsi="Times New Roman" w:eastAsia="宋体" w:cs="Times New Roman"/>
          <w:sz w:val="21"/>
          <w:szCs w:val="21"/>
        </w:rPr>
        <w:t>采购方式适用情形的；</w:t>
      </w:r>
      <w:r>
        <w:rPr>
          <w:rFonts w:hint="eastAsia" w:ascii="宋体" w:hAnsi="Times New Roman" w:eastAsia="宋体" w:cs="Times New Roman"/>
          <w:sz w:val="21"/>
          <w:szCs w:val="21"/>
        </w:rPr>
        <w:br w:type="textWrapping"/>
      </w:r>
      <w:r>
        <w:rPr>
          <w:rFonts w:hint="eastAsia" w:ascii="宋体" w:hAnsi="Times New Roman" w:eastAsia="宋体" w:cs="Times New Roman"/>
          <w:sz w:val="21"/>
          <w:szCs w:val="21"/>
        </w:rPr>
        <w:t>　　（二）出现影响采购公正的违法、违规行为的；</w:t>
      </w:r>
      <w:r>
        <w:rPr>
          <w:rFonts w:hint="eastAsia" w:ascii="宋体" w:hAnsi="Times New Roman" w:eastAsia="宋体" w:cs="Times New Roman"/>
          <w:sz w:val="21"/>
          <w:szCs w:val="21"/>
        </w:rPr>
        <w:br w:type="textWrapping"/>
      </w:r>
      <w:r>
        <w:rPr>
          <w:rFonts w:hint="eastAsia" w:ascii="宋体" w:hAnsi="Times New Roman" w:eastAsia="宋体" w:cs="Times New Roman"/>
          <w:sz w:val="21"/>
          <w:szCs w:val="21"/>
        </w:rPr>
        <w:t>　　（三）在采购过程中符合竞争要求的</w:t>
      </w:r>
      <w:r>
        <w:rPr>
          <w:rFonts w:hint="eastAsia" w:cs="Times New Roman"/>
          <w:sz w:val="21"/>
          <w:szCs w:val="21"/>
          <w:lang w:eastAsia="zh-CN"/>
        </w:rPr>
        <w:t>投标人</w:t>
      </w:r>
      <w:r>
        <w:rPr>
          <w:rFonts w:hint="eastAsia" w:ascii="宋体" w:hAnsi="Times New Roman" w:eastAsia="宋体" w:cs="Times New Roman"/>
          <w:sz w:val="21"/>
          <w:szCs w:val="21"/>
        </w:rPr>
        <w:t>或者报价未超过采购预算的</w:t>
      </w:r>
      <w:r>
        <w:rPr>
          <w:rFonts w:hint="eastAsia" w:cs="Times New Roman"/>
          <w:sz w:val="21"/>
          <w:szCs w:val="21"/>
          <w:lang w:eastAsia="zh-CN"/>
        </w:rPr>
        <w:t>投标人</w:t>
      </w:r>
      <w:r>
        <w:rPr>
          <w:rFonts w:hint="eastAsia" w:ascii="宋体" w:hAnsi="Times New Roman" w:eastAsia="宋体" w:cs="Times New Roman"/>
          <w:sz w:val="21"/>
          <w:szCs w:val="21"/>
        </w:rPr>
        <w:t>不足3家的，但技术复杂或者性质特殊，不能确定详细规格或者具体要求的情形除外。</w:t>
      </w:r>
    </w:p>
    <w:p>
      <w:pPr>
        <w:pStyle w:val="20"/>
        <w:rPr>
          <w:rFonts w:hint="eastAsia" w:ascii="宋体" w:hAnsi="Times New Roman" w:eastAsia="宋体" w:cs="Times New Roman"/>
          <w:sz w:val="21"/>
          <w:szCs w:val="21"/>
        </w:rPr>
      </w:pPr>
      <w:r>
        <w:rPr>
          <w:rFonts w:hint="eastAsia" w:ascii="宋体" w:hAnsi="Times New Roman" w:eastAsia="宋体" w:cs="Times New Roman"/>
          <w:sz w:val="21"/>
          <w:szCs w:val="21"/>
        </w:rPr>
        <w:t>（</w:t>
      </w:r>
      <w:r>
        <w:rPr>
          <w:rFonts w:hint="eastAsia" w:ascii="宋体" w:hAnsi="Times New Roman" w:eastAsia="宋体" w:cs="Times New Roman"/>
          <w:sz w:val="21"/>
          <w:szCs w:val="21"/>
          <w:lang w:eastAsia="zh-CN"/>
        </w:rPr>
        <w:t>四</w:t>
      </w:r>
      <w:r>
        <w:rPr>
          <w:rFonts w:hint="eastAsia" w:ascii="宋体" w:hAnsi="Times New Roman" w:eastAsia="宋体" w:cs="Times New Roman"/>
          <w:sz w:val="21"/>
          <w:szCs w:val="21"/>
        </w:rPr>
        <w:t>）</w:t>
      </w:r>
      <w:r>
        <w:rPr>
          <w:rFonts w:hint="eastAsia" w:ascii="宋体" w:hAnsi="Times New Roman" w:eastAsia="宋体" w:cs="Times New Roman"/>
          <w:sz w:val="21"/>
          <w:szCs w:val="21"/>
          <w:lang w:val="en-US" w:eastAsia="zh-CN"/>
        </w:rPr>
        <w:t>未在规定时间内按时解密</w:t>
      </w:r>
      <w:r>
        <w:rPr>
          <w:rFonts w:hint="eastAsia" w:ascii="宋体" w:hAnsi="Times New Roman" w:eastAsia="宋体" w:cs="Times New Roman"/>
          <w:sz w:val="21"/>
          <w:szCs w:val="21"/>
        </w:rPr>
        <w:t>的；</w:t>
      </w:r>
    </w:p>
    <w:p>
      <w:pPr>
        <w:pStyle w:val="20"/>
        <w:rPr>
          <w:rFonts w:hint="eastAsia" w:ascii="宋体" w:hAnsi="Times New Roman" w:eastAsia="宋体" w:cs="Times New Roman"/>
          <w:sz w:val="21"/>
          <w:szCs w:val="21"/>
        </w:rPr>
      </w:pPr>
      <w:r>
        <w:rPr>
          <w:rFonts w:hint="eastAsia" w:ascii="宋体" w:hAnsi="Times New Roman" w:eastAsia="宋体" w:cs="Times New Roman"/>
          <w:sz w:val="21"/>
          <w:szCs w:val="21"/>
        </w:rPr>
        <w:t>（</w:t>
      </w:r>
      <w:r>
        <w:rPr>
          <w:rFonts w:hint="eastAsia" w:ascii="宋体" w:hAnsi="Times New Roman" w:eastAsia="宋体" w:cs="Times New Roman"/>
          <w:sz w:val="21"/>
          <w:szCs w:val="21"/>
          <w:lang w:val="en-US" w:eastAsia="zh-CN"/>
        </w:rPr>
        <w:t>五</w:t>
      </w:r>
      <w:r>
        <w:rPr>
          <w:rFonts w:hint="eastAsia" w:ascii="宋体" w:hAnsi="Times New Roman" w:eastAsia="宋体" w:cs="Times New Roman"/>
          <w:sz w:val="21"/>
          <w:szCs w:val="21"/>
        </w:rPr>
        <w:t>）不具备</w:t>
      </w:r>
      <w:r>
        <w:rPr>
          <w:rFonts w:hint="eastAsia" w:ascii="宋体" w:hAnsi="Times New Roman" w:eastAsia="宋体" w:cs="Times New Roman"/>
          <w:sz w:val="21"/>
          <w:szCs w:val="21"/>
          <w:lang w:eastAsia="zh-CN"/>
        </w:rPr>
        <w:t>采购文件</w:t>
      </w:r>
      <w:r>
        <w:rPr>
          <w:rFonts w:hint="eastAsia" w:ascii="宋体" w:hAnsi="Times New Roman" w:eastAsia="宋体" w:cs="Times New Roman"/>
          <w:sz w:val="21"/>
          <w:szCs w:val="21"/>
        </w:rPr>
        <w:t>中规定资格要求的；</w:t>
      </w:r>
    </w:p>
    <w:p>
      <w:pPr>
        <w:pStyle w:val="20"/>
        <w:rPr>
          <w:rFonts w:hint="eastAsia" w:ascii="宋体" w:hAnsi="Times New Roman" w:eastAsia="宋体" w:cs="Times New Roman"/>
          <w:sz w:val="21"/>
          <w:szCs w:val="21"/>
        </w:rPr>
      </w:pPr>
      <w:r>
        <w:rPr>
          <w:rFonts w:hint="eastAsia" w:ascii="宋体" w:hAnsi="Times New Roman" w:eastAsia="宋体" w:cs="Times New Roman"/>
          <w:sz w:val="21"/>
          <w:szCs w:val="21"/>
        </w:rPr>
        <w:t>（</w:t>
      </w:r>
      <w:r>
        <w:rPr>
          <w:rFonts w:hint="eastAsia" w:ascii="宋体" w:hAnsi="Times New Roman" w:eastAsia="宋体" w:cs="Times New Roman"/>
          <w:sz w:val="21"/>
          <w:szCs w:val="21"/>
          <w:lang w:val="en-US" w:eastAsia="zh-CN"/>
        </w:rPr>
        <w:t>六</w:t>
      </w:r>
      <w:r>
        <w:rPr>
          <w:rFonts w:hint="eastAsia" w:ascii="宋体" w:hAnsi="Times New Roman" w:eastAsia="宋体" w:cs="Times New Roman"/>
          <w:sz w:val="21"/>
          <w:szCs w:val="21"/>
        </w:rPr>
        <w:t>）投标文件未按规定由</w:t>
      </w:r>
      <w:r>
        <w:rPr>
          <w:rFonts w:hint="eastAsia" w:cs="Times New Roman"/>
          <w:sz w:val="21"/>
          <w:szCs w:val="21"/>
          <w:lang w:eastAsia="zh-CN"/>
        </w:rPr>
        <w:t>投标人</w:t>
      </w:r>
      <w:r>
        <w:rPr>
          <w:rFonts w:hint="eastAsia" w:ascii="宋体" w:hAnsi="Times New Roman" w:eastAsia="宋体" w:cs="Times New Roman"/>
          <w:sz w:val="21"/>
          <w:szCs w:val="21"/>
        </w:rPr>
        <w:t>法定代表人或其授权代理人签字和加盖公章的；</w:t>
      </w:r>
    </w:p>
    <w:p>
      <w:pPr>
        <w:pStyle w:val="20"/>
        <w:rPr>
          <w:rFonts w:hint="eastAsia" w:ascii="宋体" w:hAnsi="Times New Roman" w:eastAsia="宋体" w:cs="Times New Roman"/>
          <w:sz w:val="21"/>
          <w:szCs w:val="21"/>
        </w:rPr>
      </w:pPr>
      <w:r>
        <w:rPr>
          <w:rFonts w:hint="eastAsia" w:ascii="宋体" w:hAnsi="Times New Roman" w:eastAsia="宋体" w:cs="Times New Roman"/>
          <w:sz w:val="21"/>
          <w:szCs w:val="21"/>
        </w:rPr>
        <w:t>（</w:t>
      </w:r>
      <w:r>
        <w:rPr>
          <w:rFonts w:hint="eastAsia" w:ascii="宋体" w:hAnsi="Times New Roman" w:eastAsia="宋体" w:cs="Times New Roman"/>
          <w:sz w:val="21"/>
          <w:szCs w:val="21"/>
          <w:lang w:val="en-US" w:eastAsia="zh-CN"/>
        </w:rPr>
        <w:t>七</w:t>
      </w:r>
      <w:r>
        <w:rPr>
          <w:rFonts w:hint="eastAsia" w:ascii="宋体" w:hAnsi="Times New Roman" w:eastAsia="宋体" w:cs="Times New Roman"/>
          <w:sz w:val="21"/>
          <w:szCs w:val="21"/>
        </w:rPr>
        <w:t>）投标文件未按照采购文件规定要求</w:t>
      </w:r>
      <w:r>
        <w:rPr>
          <w:rFonts w:hint="eastAsia" w:ascii="宋体" w:hAnsi="Times New Roman" w:eastAsia="宋体" w:cs="Times New Roman"/>
          <w:sz w:val="21"/>
          <w:szCs w:val="21"/>
          <w:lang w:val="en-US" w:eastAsia="zh-CN"/>
        </w:rPr>
        <w:t>签章的</w:t>
      </w:r>
      <w:r>
        <w:rPr>
          <w:rFonts w:hint="eastAsia" w:ascii="宋体" w:hAnsi="Times New Roman" w:eastAsia="宋体" w:cs="Times New Roman"/>
          <w:sz w:val="21"/>
          <w:szCs w:val="21"/>
        </w:rPr>
        <w:t>；</w:t>
      </w:r>
    </w:p>
    <w:p>
      <w:pPr>
        <w:pStyle w:val="20"/>
        <w:rPr>
          <w:rFonts w:hint="eastAsia" w:ascii="宋体" w:hAnsi="Times New Roman" w:eastAsia="宋体" w:cs="Times New Roman"/>
          <w:sz w:val="21"/>
          <w:szCs w:val="21"/>
        </w:rPr>
      </w:pPr>
      <w:r>
        <w:rPr>
          <w:rFonts w:hint="eastAsia" w:ascii="宋体" w:hAnsi="Times New Roman" w:eastAsia="宋体" w:cs="Times New Roman"/>
          <w:sz w:val="21"/>
          <w:szCs w:val="21"/>
        </w:rPr>
        <w:t>（</w:t>
      </w:r>
      <w:r>
        <w:rPr>
          <w:rFonts w:hint="eastAsia" w:ascii="宋体" w:hAnsi="Times New Roman" w:eastAsia="宋体" w:cs="Times New Roman"/>
          <w:sz w:val="21"/>
          <w:szCs w:val="21"/>
          <w:lang w:val="en-US" w:eastAsia="zh-CN"/>
        </w:rPr>
        <w:t>八</w:t>
      </w:r>
      <w:r>
        <w:rPr>
          <w:rFonts w:hint="eastAsia" w:ascii="宋体" w:hAnsi="Times New Roman" w:eastAsia="宋体" w:cs="Times New Roman"/>
          <w:sz w:val="21"/>
          <w:szCs w:val="21"/>
        </w:rPr>
        <w:t>）投标文件载明的采购项目</w:t>
      </w:r>
      <w:r>
        <w:rPr>
          <w:rFonts w:hint="eastAsia" w:ascii="宋体" w:hAnsi="Times New Roman" w:eastAsia="宋体" w:cs="Times New Roman"/>
          <w:sz w:val="21"/>
          <w:szCs w:val="21"/>
          <w:lang w:eastAsia="zh-CN"/>
        </w:rPr>
        <w:t>供货</w:t>
      </w:r>
      <w:r>
        <w:rPr>
          <w:rFonts w:hint="eastAsia" w:ascii="宋体" w:hAnsi="Times New Roman" w:eastAsia="宋体" w:cs="Times New Roman"/>
          <w:sz w:val="21"/>
          <w:szCs w:val="21"/>
        </w:rPr>
        <w:t>期限超过</w:t>
      </w:r>
      <w:r>
        <w:rPr>
          <w:rFonts w:hint="eastAsia" w:ascii="宋体" w:hAnsi="Times New Roman" w:eastAsia="宋体" w:cs="Times New Roman"/>
          <w:sz w:val="21"/>
          <w:szCs w:val="21"/>
          <w:lang w:eastAsia="zh-CN"/>
        </w:rPr>
        <w:t>采购文件</w:t>
      </w:r>
      <w:r>
        <w:rPr>
          <w:rFonts w:hint="eastAsia" w:ascii="宋体" w:hAnsi="Times New Roman" w:eastAsia="宋体" w:cs="Times New Roman"/>
          <w:sz w:val="21"/>
          <w:szCs w:val="21"/>
        </w:rPr>
        <w:t>规定期限的；</w:t>
      </w:r>
    </w:p>
    <w:p>
      <w:pPr>
        <w:pStyle w:val="20"/>
        <w:rPr>
          <w:rFonts w:hint="eastAsia" w:ascii="宋体" w:hAnsi="Times New Roman" w:eastAsia="宋体" w:cs="Times New Roman"/>
          <w:sz w:val="21"/>
          <w:szCs w:val="21"/>
        </w:rPr>
      </w:pPr>
      <w:r>
        <w:rPr>
          <w:rFonts w:hint="eastAsia" w:ascii="宋体" w:hAnsi="Times New Roman" w:eastAsia="宋体" w:cs="Times New Roman"/>
          <w:sz w:val="21"/>
          <w:szCs w:val="21"/>
        </w:rPr>
        <w:t>（</w:t>
      </w:r>
      <w:r>
        <w:rPr>
          <w:rFonts w:hint="eastAsia" w:ascii="宋体" w:hAnsi="Times New Roman" w:eastAsia="宋体" w:cs="Times New Roman"/>
          <w:sz w:val="21"/>
          <w:szCs w:val="21"/>
          <w:lang w:val="en-US" w:eastAsia="zh-CN"/>
        </w:rPr>
        <w:t>九</w:t>
      </w:r>
      <w:r>
        <w:rPr>
          <w:rFonts w:hint="eastAsia" w:ascii="宋体" w:hAnsi="Times New Roman" w:eastAsia="宋体" w:cs="Times New Roman"/>
          <w:sz w:val="21"/>
          <w:szCs w:val="21"/>
        </w:rPr>
        <w:t>）评标过程中拒绝澄清相关事宜和问题的；</w:t>
      </w:r>
    </w:p>
    <w:p>
      <w:pPr>
        <w:pStyle w:val="20"/>
        <w:rPr>
          <w:rFonts w:hint="eastAsia" w:ascii="宋体" w:hAnsi="Times New Roman" w:eastAsia="宋体" w:cs="Times New Roman"/>
          <w:sz w:val="21"/>
          <w:szCs w:val="21"/>
        </w:rPr>
      </w:pPr>
      <w:r>
        <w:rPr>
          <w:rFonts w:hint="eastAsia" w:ascii="宋体" w:hAnsi="Times New Roman" w:eastAsia="宋体" w:cs="Times New Roman"/>
          <w:sz w:val="21"/>
          <w:szCs w:val="21"/>
        </w:rPr>
        <w:t>（</w:t>
      </w:r>
      <w:r>
        <w:rPr>
          <w:rFonts w:hint="eastAsia" w:ascii="宋体" w:hAnsi="Times New Roman" w:eastAsia="宋体" w:cs="Times New Roman"/>
          <w:sz w:val="21"/>
          <w:szCs w:val="21"/>
          <w:lang w:eastAsia="zh-CN"/>
        </w:rPr>
        <w:t>十</w:t>
      </w:r>
      <w:r>
        <w:rPr>
          <w:rFonts w:hint="eastAsia" w:ascii="宋体" w:hAnsi="Times New Roman" w:eastAsia="宋体" w:cs="Times New Roman"/>
          <w:sz w:val="21"/>
          <w:szCs w:val="21"/>
        </w:rPr>
        <w:t>）投标文件附有采购人和组织采购方不能接受的其它条件的；</w:t>
      </w:r>
    </w:p>
    <w:p>
      <w:pPr>
        <w:pStyle w:val="20"/>
        <w:rPr>
          <w:rFonts w:hint="eastAsia"/>
          <w:sz w:val="21"/>
          <w:szCs w:val="21"/>
          <w:lang w:val="en-US" w:eastAsia="zh-CN"/>
        </w:rPr>
      </w:pPr>
      <w:r>
        <w:rPr>
          <w:rFonts w:hint="eastAsia" w:cs="Times New Roman"/>
          <w:sz w:val="21"/>
          <w:szCs w:val="21"/>
          <w:highlight w:val="none"/>
          <w:lang w:val="en-US" w:eastAsia="zh-CN"/>
        </w:rPr>
        <w:t>23</w:t>
      </w:r>
      <w:r>
        <w:rPr>
          <w:rFonts w:hint="eastAsia" w:ascii="宋体" w:hAnsi="Times New Roman" w:eastAsia="宋体" w:cs="Times New Roman"/>
          <w:sz w:val="21"/>
          <w:szCs w:val="21"/>
          <w:highlight w:val="none"/>
          <w:lang w:val="en-US" w:eastAsia="zh-CN"/>
        </w:rPr>
        <w:t xml:space="preserve">.2 </w:t>
      </w:r>
      <w:r>
        <w:rPr>
          <w:rFonts w:hint="eastAsia" w:ascii="宋体" w:hAnsi="Times New Roman" w:eastAsia="宋体" w:cs="Times New Roman"/>
          <w:sz w:val="21"/>
          <w:szCs w:val="21"/>
          <w:lang w:val="en-US" w:eastAsia="zh-CN"/>
        </w:rPr>
        <w:t>在采购活动中因重大变故，采购任务取消的，采购人或者采购代理机构应当终止采购活动，通知所有参加采购活动的</w:t>
      </w:r>
      <w:r>
        <w:rPr>
          <w:rFonts w:hint="eastAsia" w:cs="Times New Roman"/>
          <w:sz w:val="21"/>
          <w:szCs w:val="21"/>
          <w:lang w:val="en-US" w:eastAsia="zh-CN"/>
        </w:rPr>
        <w:t>投标人</w:t>
      </w:r>
      <w:r>
        <w:rPr>
          <w:rFonts w:hint="eastAsia" w:ascii="宋体" w:hAnsi="Times New Roman" w:eastAsia="宋体" w:cs="Times New Roman"/>
          <w:sz w:val="21"/>
          <w:szCs w:val="21"/>
          <w:lang w:val="en-US" w:eastAsia="zh-CN"/>
        </w:rPr>
        <w:t>，并将项目实施情况和采购任务取消原因报送本级财政部门。</w:t>
      </w:r>
    </w:p>
    <w:p>
      <w:pPr>
        <w:pStyle w:val="20"/>
        <w:rPr>
          <w:b/>
          <w:bCs/>
          <w:sz w:val="21"/>
          <w:szCs w:val="21"/>
        </w:rPr>
      </w:pPr>
      <w:r>
        <w:rPr>
          <w:rFonts w:hint="eastAsia"/>
          <w:b/>
          <w:bCs/>
          <w:sz w:val="21"/>
          <w:szCs w:val="21"/>
          <w:lang w:val="en-US" w:eastAsia="zh-CN"/>
        </w:rPr>
        <w:t>24</w:t>
      </w:r>
      <w:r>
        <w:rPr>
          <w:rFonts w:hint="eastAsia"/>
          <w:b/>
          <w:bCs/>
          <w:sz w:val="21"/>
          <w:szCs w:val="21"/>
        </w:rPr>
        <w:t>. 重新评审</w:t>
      </w:r>
    </w:p>
    <w:p>
      <w:pPr>
        <w:pStyle w:val="20"/>
        <w:rPr>
          <w:rFonts w:hint="eastAsia"/>
          <w:sz w:val="21"/>
          <w:szCs w:val="21"/>
          <w:lang w:val="en-US" w:eastAsia="zh-CN"/>
        </w:rPr>
      </w:pPr>
      <w:r>
        <w:rPr>
          <w:rFonts w:hint="eastAsia"/>
          <w:sz w:val="21"/>
          <w:szCs w:val="21"/>
          <w:lang w:val="en-US" w:eastAsia="zh-CN"/>
        </w:rPr>
        <w:t>24</w:t>
      </w:r>
      <w:r>
        <w:rPr>
          <w:rFonts w:hint="eastAsia"/>
          <w:sz w:val="21"/>
          <w:szCs w:val="21"/>
        </w:rPr>
        <w:t xml:space="preserve">.1 </w:t>
      </w:r>
      <w:r>
        <w:rPr>
          <w:rFonts w:hint="eastAsia"/>
          <w:sz w:val="21"/>
          <w:szCs w:val="21"/>
          <w:lang w:val="en-US" w:eastAsia="zh-CN"/>
        </w:rPr>
        <w:t>除资格性审查认定错误和价格计算错误外，采购人或者采购代理机构不得以任何理由组织重新评审。采购人、采购代理机构发现磋商小组未按照磋商文件规定的评定成交的标准进行评审的，应当重新开展采购活动，并同时书面报告本级财政部门。</w:t>
      </w:r>
    </w:p>
    <w:p>
      <w:pPr>
        <w:tabs>
          <w:tab w:val="left" w:pos="1260"/>
        </w:tabs>
        <w:spacing w:line="380" w:lineRule="exact"/>
        <w:ind w:firstLine="420" w:firstLineChars="200"/>
        <w:rPr>
          <w:rFonts w:hint="eastAsia" w:eastAsia="宋体"/>
          <w:sz w:val="21"/>
          <w:szCs w:val="21"/>
          <w:lang w:val="en-US" w:eastAsia="zh-CN"/>
        </w:rPr>
      </w:pPr>
      <w:r>
        <w:rPr>
          <w:rFonts w:hint="eastAsia"/>
          <w:sz w:val="21"/>
          <w:szCs w:val="21"/>
          <w:lang w:val="en-US" w:eastAsia="zh-CN"/>
        </w:rPr>
        <w:t>24.2废除的响应文件</w:t>
      </w:r>
    </w:p>
    <w:p>
      <w:pPr>
        <w:tabs>
          <w:tab w:val="left" w:pos="1260"/>
        </w:tabs>
        <w:spacing w:line="380" w:lineRule="exact"/>
        <w:ind w:firstLine="422" w:firstLineChars="200"/>
        <w:rPr>
          <w:rFonts w:hint="eastAsia" w:ascii="宋体" w:hAnsi="宋体" w:eastAsia="宋体" w:cs="宋体"/>
          <w:sz w:val="21"/>
          <w:szCs w:val="21"/>
        </w:rPr>
      </w:pPr>
      <w:r>
        <w:rPr>
          <w:rFonts w:hint="eastAsia" w:ascii="宋体" w:hAnsi="宋体" w:eastAsia="宋体" w:cs="宋体"/>
          <w:b/>
          <w:sz w:val="21"/>
          <w:szCs w:val="21"/>
        </w:rPr>
        <w:t>概念</w:t>
      </w:r>
      <w:r>
        <w:rPr>
          <w:rFonts w:hint="eastAsia" w:ascii="宋体" w:hAnsi="宋体" w:eastAsia="宋体" w:cs="宋体"/>
          <w:b/>
          <w:sz w:val="21"/>
          <w:szCs w:val="21"/>
          <w:lang w:eastAsia="zh-CN"/>
        </w:rPr>
        <w:t>：</w:t>
      </w:r>
      <w:r>
        <w:rPr>
          <w:rFonts w:hint="eastAsia" w:ascii="宋体" w:hAnsi="宋体" w:eastAsia="宋体" w:cs="宋体"/>
          <w:sz w:val="21"/>
          <w:szCs w:val="21"/>
        </w:rPr>
        <w:t>废除的响应文件一般是指由于</w:t>
      </w:r>
      <w:r>
        <w:rPr>
          <w:rFonts w:hint="eastAsia" w:ascii="宋体" w:hAnsi="宋体" w:cs="宋体"/>
          <w:sz w:val="21"/>
          <w:szCs w:val="21"/>
          <w:lang w:eastAsia="zh-CN"/>
        </w:rPr>
        <w:t>投标人</w:t>
      </w:r>
      <w:r>
        <w:rPr>
          <w:rFonts w:hint="eastAsia" w:ascii="宋体" w:hAnsi="宋体" w:eastAsia="宋体" w:cs="宋体"/>
          <w:sz w:val="21"/>
          <w:szCs w:val="21"/>
        </w:rPr>
        <w:t>所递交的所有响应文件，经</w:t>
      </w:r>
      <w:r>
        <w:rPr>
          <w:rFonts w:hint="eastAsia" w:ascii="宋体" w:hAnsi="宋体" w:cs="宋体"/>
          <w:sz w:val="21"/>
          <w:szCs w:val="21"/>
          <w:lang w:eastAsia="zh-CN"/>
        </w:rPr>
        <w:t>磋商</w:t>
      </w:r>
      <w:r>
        <w:rPr>
          <w:rFonts w:hint="eastAsia" w:ascii="宋体" w:hAnsi="宋体" w:eastAsia="宋体" w:cs="宋体"/>
          <w:sz w:val="21"/>
          <w:szCs w:val="21"/>
        </w:rPr>
        <w:t>小组审查，在合格</w:t>
      </w:r>
      <w:r>
        <w:rPr>
          <w:rFonts w:hint="eastAsia" w:ascii="宋体" w:hAnsi="宋体" w:cs="宋体"/>
          <w:sz w:val="21"/>
          <w:szCs w:val="21"/>
          <w:lang w:eastAsia="zh-CN"/>
        </w:rPr>
        <w:t>磋商</w:t>
      </w:r>
      <w:r>
        <w:rPr>
          <w:rFonts w:hint="eastAsia" w:ascii="宋体" w:hAnsi="宋体" w:eastAsia="宋体" w:cs="宋体"/>
          <w:sz w:val="21"/>
          <w:szCs w:val="21"/>
        </w:rPr>
        <w:t>响应文件的数量、投标报价、采购过程的公正性上不符合法律的规定，从而导致</w:t>
      </w:r>
      <w:r>
        <w:rPr>
          <w:rFonts w:hint="eastAsia" w:ascii="宋体" w:hAnsi="宋体" w:cs="宋体"/>
          <w:sz w:val="21"/>
          <w:szCs w:val="21"/>
          <w:lang w:eastAsia="zh-CN"/>
        </w:rPr>
        <w:t>磋商</w:t>
      </w:r>
      <w:r>
        <w:rPr>
          <w:rFonts w:hint="eastAsia" w:ascii="宋体" w:hAnsi="宋体" w:eastAsia="宋体" w:cs="宋体"/>
          <w:sz w:val="21"/>
          <w:szCs w:val="21"/>
        </w:rPr>
        <w:t>小组拒绝接受所有</w:t>
      </w:r>
      <w:r>
        <w:rPr>
          <w:rFonts w:hint="eastAsia" w:ascii="宋体" w:hAnsi="宋体" w:cs="宋体"/>
          <w:sz w:val="21"/>
          <w:szCs w:val="21"/>
          <w:lang w:eastAsia="zh-CN"/>
        </w:rPr>
        <w:t>磋商</w:t>
      </w:r>
      <w:r>
        <w:rPr>
          <w:rFonts w:hint="eastAsia" w:ascii="宋体" w:hAnsi="宋体" w:eastAsia="宋体" w:cs="宋体"/>
          <w:sz w:val="21"/>
          <w:szCs w:val="21"/>
        </w:rPr>
        <w:t>响应文件。</w:t>
      </w:r>
      <w:r>
        <w:rPr>
          <w:rFonts w:hint="eastAsia" w:ascii="宋体" w:hAnsi="宋体" w:cs="宋体"/>
          <w:sz w:val="21"/>
          <w:szCs w:val="21"/>
          <w:lang w:eastAsia="zh-CN"/>
        </w:rPr>
        <w:t>磋商</w:t>
      </w:r>
      <w:r>
        <w:rPr>
          <w:rFonts w:hint="eastAsia" w:ascii="宋体" w:hAnsi="宋体" w:eastAsia="宋体" w:cs="宋体"/>
          <w:sz w:val="21"/>
          <w:szCs w:val="21"/>
        </w:rPr>
        <w:t>响应文件的废除对所有</w:t>
      </w:r>
      <w:r>
        <w:rPr>
          <w:rFonts w:hint="eastAsia" w:ascii="宋体" w:hAnsi="宋体" w:cs="宋体"/>
          <w:sz w:val="21"/>
          <w:szCs w:val="21"/>
          <w:lang w:eastAsia="zh-CN"/>
        </w:rPr>
        <w:t>投标人</w:t>
      </w:r>
      <w:r>
        <w:rPr>
          <w:rFonts w:hint="eastAsia" w:ascii="宋体" w:hAnsi="宋体" w:eastAsia="宋体" w:cs="宋体"/>
          <w:sz w:val="21"/>
          <w:szCs w:val="21"/>
        </w:rPr>
        <w:t>的</w:t>
      </w:r>
      <w:r>
        <w:rPr>
          <w:rFonts w:hint="eastAsia" w:ascii="宋体" w:hAnsi="宋体" w:cs="宋体"/>
          <w:sz w:val="21"/>
          <w:szCs w:val="21"/>
          <w:lang w:eastAsia="zh-CN"/>
        </w:rPr>
        <w:t>磋商</w:t>
      </w:r>
      <w:r>
        <w:rPr>
          <w:rFonts w:hint="eastAsia" w:ascii="宋体" w:hAnsi="宋体" w:eastAsia="宋体" w:cs="宋体"/>
          <w:sz w:val="21"/>
          <w:szCs w:val="21"/>
        </w:rPr>
        <w:t>行为都直接产生影响，标志着该采购项目立即终止，需要重新采购或改用其他采购方式。</w:t>
      </w:r>
    </w:p>
    <w:p>
      <w:pPr>
        <w:tabs>
          <w:tab w:val="left" w:pos="1260"/>
        </w:tabs>
        <w:spacing w:line="380" w:lineRule="exact"/>
        <w:ind w:firstLine="422" w:firstLineChars="200"/>
        <w:rPr>
          <w:rFonts w:hint="eastAsia" w:ascii="宋体" w:hAnsi="宋体"/>
          <w:b w:val="0"/>
          <w:bCs/>
          <w:sz w:val="21"/>
          <w:szCs w:val="21"/>
        </w:rPr>
      </w:pPr>
      <w:r>
        <w:rPr>
          <w:rFonts w:hint="eastAsia" w:ascii="宋体" w:hAnsi="宋体" w:cs="宋体"/>
          <w:b/>
          <w:sz w:val="21"/>
          <w:szCs w:val="21"/>
          <w:lang w:val="en-US" w:eastAsia="zh-CN"/>
        </w:rPr>
        <w:t>24</w:t>
      </w:r>
      <w:r>
        <w:rPr>
          <w:rFonts w:hint="eastAsia" w:ascii="宋体" w:hAnsi="宋体" w:eastAsia="宋体" w:cs="宋体"/>
          <w:b/>
          <w:sz w:val="21"/>
          <w:szCs w:val="21"/>
        </w:rPr>
        <w:t>.</w:t>
      </w:r>
      <w:r>
        <w:rPr>
          <w:rFonts w:hint="eastAsia" w:ascii="宋体" w:hAnsi="宋体" w:cs="宋体"/>
          <w:b/>
          <w:sz w:val="21"/>
          <w:szCs w:val="21"/>
          <w:lang w:val="en-US" w:eastAsia="zh-CN"/>
        </w:rPr>
        <w:t>3</w:t>
      </w:r>
      <w:r>
        <w:rPr>
          <w:rFonts w:hint="eastAsia" w:ascii="宋体" w:hAnsi="宋体" w:eastAsia="宋体" w:cs="宋体"/>
          <w:b/>
          <w:sz w:val="21"/>
          <w:szCs w:val="21"/>
        </w:rPr>
        <w:t xml:space="preserve">  </w:t>
      </w:r>
      <w:r>
        <w:rPr>
          <w:rFonts w:hint="eastAsia" w:ascii="宋体" w:hAnsi="宋体"/>
          <w:b/>
          <w:bCs w:val="0"/>
          <w:sz w:val="21"/>
          <w:szCs w:val="21"/>
        </w:rPr>
        <w:t>采购过程中出现以下情形，导致电子交易平台无法正常运行，或者无法保证电子交易的公平、公正和安全时，采购人（或代理机构）可中止电子交易活动：</w:t>
      </w:r>
    </w:p>
    <w:p>
      <w:pPr>
        <w:pStyle w:val="10"/>
        <w:adjustRightInd w:val="0"/>
        <w:snapToGrid w:val="0"/>
        <w:spacing w:line="360" w:lineRule="auto"/>
        <w:ind w:firstLine="420" w:firstLineChars="200"/>
        <w:rPr>
          <w:rFonts w:hint="eastAsia" w:ascii="宋体" w:hAnsi="宋体"/>
          <w:b w:val="0"/>
          <w:bCs/>
          <w:sz w:val="21"/>
          <w:szCs w:val="21"/>
        </w:rPr>
      </w:pPr>
      <w:r>
        <w:rPr>
          <w:rFonts w:hint="eastAsia" w:ascii="宋体" w:hAnsi="宋体"/>
          <w:b w:val="0"/>
          <w:bCs/>
          <w:sz w:val="21"/>
          <w:szCs w:val="21"/>
        </w:rPr>
        <w:t xml:space="preserve">（1）电子交易平台发生故障而无法登录访问的； </w:t>
      </w:r>
    </w:p>
    <w:p>
      <w:pPr>
        <w:pStyle w:val="10"/>
        <w:adjustRightInd w:val="0"/>
        <w:snapToGrid w:val="0"/>
        <w:spacing w:line="360" w:lineRule="auto"/>
        <w:ind w:firstLine="420" w:firstLineChars="200"/>
        <w:rPr>
          <w:rFonts w:hint="eastAsia" w:ascii="宋体" w:hAnsi="宋体"/>
          <w:b w:val="0"/>
          <w:bCs/>
          <w:sz w:val="21"/>
          <w:szCs w:val="21"/>
        </w:rPr>
      </w:pPr>
      <w:r>
        <w:rPr>
          <w:rFonts w:hint="eastAsia" w:ascii="宋体" w:hAnsi="宋体"/>
          <w:b w:val="0"/>
          <w:bCs/>
          <w:sz w:val="21"/>
          <w:szCs w:val="21"/>
        </w:rPr>
        <w:t>（2）电子交易平台应用或数据库出现错误，不能进行正常操作的；</w:t>
      </w:r>
    </w:p>
    <w:p>
      <w:pPr>
        <w:pStyle w:val="10"/>
        <w:adjustRightInd w:val="0"/>
        <w:snapToGrid w:val="0"/>
        <w:spacing w:line="360" w:lineRule="auto"/>
        <w:ind w:firstLine="420" w:firstLineChars="200"/>
        <w:rPr>
          <w:rFonts w:hint="eastAsia" w:ascii="宋体" w:hAnsi="宋体"/>
          <w:b w:val="0"/>
          <w:bCs/>
          <w:sz w:val="21"/>
          <w:szCs w:val="21"/>
        </w:rPr>
      </w:pPr>
      <w:r>
        <w:rPr>
          <w:rFonts w:hint="eastAsia" w:ascii="宋体" w:hAnsi="宋体"/>
          <w:b w:val="0"/>
          <w:bCs/>
          <w:sz w:val="21"/>
          <w:szCs w:val="21"/>
        </w:rPr>
        <w:t>（3）电子交易平台发现严重安全漏洞，有潜在泄密危险的；</w:t>
      </w:r>
    </w:p>
    <w:p>
      <w:pPr>
        <w:pStyle w:val="10"/>
        <w:adjustRightInd w:val="0"/>
        <w:snapToGrid w:val="0"/>
        <w:spacing w:line="360" w:lineRule="auto"/>
        <w:ind w:firstLine="420" w:firstLineChars="200"/>
        <w:rPr>
          <w:rFonts w:hint="eastAsia" w:ascii="宋体" w:hAnsi="宋体"/>
          <w:b w:val="0"/>
          <w:bCs/>
          <w:sz w:val="21"/>
          <w:szCs w:val="21"/>
        </w:rPr>
      </w:pPr>
      <w:r>
        <w:rPr>
          <w:rFonts w:hint="eastAsia" w:ascii="宋体" w:hAnsi="宋体"/>
          <w:b w:val="0"/>
          <w:bCs/>
          <w:sz w:val="21"/>
          <w:szCs w:val="21"/>
        </w:rPr>
        <w:t>（4）病毒发作导致不能进行正常操作的；</w:t>
      </w:r>
    </w:p>
    <w:p>
      <w:pPr>
        <w:pStyle w:val="10"/>
        <w:adjustRightInd w:val="0"/>
        <w:snapToGrid w:val="0"/>
        <w:spacing w:line="360" w:lineRule="auto"/>
        <w:ind w:firstLine="420" w:firstLineChars="200"/>
        <w:rPr>
          <w:rFonts w:hint="eastAsia" w:ascii="宋体" w:hAnsi="宋体"/>
          <w:b w:val="0"/>
          <w:bCs/>
          <w:sz w:val="21"/>
          <w:szCs w:val="21"/>
        </w:rPr>
      </w:pPr>
      <w:r>
        <w:rPr>
          <w:rFonts w:hint="eastAsia" w:ascii="宋体" w:hAnsi="宋体"/>
          <w:b w:val="0"/>
          <w:bCs/>
          <w:sz w:val="21"/>
          <w:szCs w:val="21"/>
        </w:rPr>
        <w:t>（5）其他无法保证电子交易的公平、公正和安全的情况。</w:t>
      </w:r>
    </w:p>
    <w:p>
      <w:pPr>
        <w:pStyle w:val="10"/>
        <w:adjustRightInd w:val="0"/>
        <w:snapToGrid w:val="0"/>
        <w:spacing w:line="360" w:lineRule="auto"/>
        <w:ind w:firstLine="420" w:firstLineChars="200"/>
        <w:rPr>
          <w:rFonts w:hint="default"/>
          <w:sz w:val="21"/>
          <w:szCs w:val="21"/>
          <w:lang w:val="en-US" w:eastAsia="zh-CN"/>
        </w:rPr>
      </w:pPr>
      <w:r>
        <w:rPr>
          <w:rFonts w:hint="eastAsia" w:ascii="宋体" w:hAnsi="宋体"/>
          <w:b w:val="0"/>
          <w:bCs/>
          <w:sz w:val="21"/>
          <w:szCs w:val="21"/>
        </w:rPr>
        <w:t>出现上述规定情形，不影响采购公平、公正性的，采购人（或代理机构）可以待上述情形消除后继续组织电子交易活动，也可以决定某些环节以纸质形式进行。</w:t>
      </w:r>
    </w:p>
    <w:p>
      <w:pPr>
        <w:pStyle w:val="20"/>
        <w:rPr>
          <w:rFonts w:hint="eastAsia"/>
          <w:b/>
          <w:bCs/>
          <w:sz w:val="21"/>
          <w:szCs w:val="21"/>
        </w:rPr>
      </w:pPr>
      <w:bookmarkStart w:id="24" w:name="_Toc13014"/>
      <w:bookmarkStart w:id="25" w:name="_Toc28670"/>
      <w:r>
        <w:rPr>
          <w:rFonts w:hint="eastAsia"/>
          <w:b/>
          <w:bCs/>
          <w:sz w:val="21"/>
          <w:szCs w:val="21"/>
          <w:lang w:eastAsia="zh-CN"/>
        </w:rPr>
        <w:t>（七）</w:t>
      </w:r>
      <w:r>
        <w:rPr>
          <w:rFonts w:hint="eastAsia"/>
          <w:b/>
          <w:bCs/>
          <w:sz w:val="21"/>
          <w:szCs w:val="21"/>
        </w:rPr>
        <w:t>、</w:t>
      </w:r>
      <w:r>
        <w:rPr>
          <w:rFonts w:hint="eastAsia"/>
          <w:b/>
          <w:bCs/>
          <w:sz w:val="21"/>
          <w:szCs w:val="21"/>
          <w:lang w:eastAsia="zh-CN"/>
        </w:rPr>
        <w:t>成交</w:t>
      </w:r>
      <w:r>
        <w:rPr>
          <w:rFonts w:hint="eastAsia"/>
          <w:b/>
          <w:bCs/>
          <w:sz w:val="21"/>
          <w:szCs w:val="21"/>
        </w:rPr>
        <w:t>结果信息公布与授予合同</w:t>
      </w:r>
      <w:bookmarkEnd w:id="24"/>
      <w:bookmarkEnd w:id="25"/>
    </w:p>
    <w:p>
      <w:pPr>
        <w:pStyle w:val="20"/>
        <w:rPr>
          <w:b/>
          <w:bCs/>
          <w:sz w:val="21"/>
          <w:szCs w:val="21"/>
        </w:rPr>
      </w:pPr>
      <w:r>
        <w:rPr>
          <w:rFonts w:hint="eastAsia"/>
          <w:b/>
          <w:bCs/>
          <w:sz w:val="21"/>
          <w:szCs w:val="21"/>
          <w:lang w:val="en-US" w:eastAsia="zh-CN"/>
        </w:rPr>
        <w:t>25</w:t>
      </w:r>
      <w:r>
        <w:rPr>
          <w:rFonts w:hint="eastAsia"/>
          <w:b/>
          <w:bCs/>
          <w:sz w:val="21"/>
          <w:szCs w:val="21"/>
        </w:rPr>
        <w:t xml:space="preserve">. </w:t>
      </w:r>
      <w:r>
        <w:rPr>
          <w:rFonts w:hint="eastAsia"/>
          <w:b/>
          <w:bCs/>
          <w:sz w:val="21"/>
          <w:szCs w:val="21"/>
          <w:lang w:eastAsia="zh-CN"/>
        </w:rPr>
        <w:t>成交</w:t>
      </w:r>
      <w:r>
        <w:rPr>
          <w:rFonts w:hint="eastAsia"/>
          <w:b/>
          <w:bCs/>
          <w:sz w:val="21"/>
          <w:szCs w:val="21"/>
        </w:rPr>
        <w:t>信息的公布</w:t>
      </w:r>
    </w:p>
    <w:p>
      <w:pPr>
        <w:pStyle w:val="20"/>
        <w:rPr>
          <w:sz w:val="21"/>
          <w:szCs w:val="21"/>
        </w:rPr>
      </w:pPr>
      <w:r>
        <w:rPr>
          <w:rFonts w:hint="eastAsia"/>
          <w:sz w:val="21"/>
          <w:szCs w:val="21"/>
          <w:lang w:val="en-US" w:eastAsia="zh-CN"/>
        </w:rPr>
        <w:t>25</w:t>
      </w:r>
      <w:r>
        <w:rPr>
          <w:rFonts w:hint="eastAsia"/>
          <w:sz w:val="21"/>
          <w:szCs w:val="21"/>
        </w:rPr>
        <w:t>.1 采购人或者采购代理机构应当在成交</w:t>
      </w:r>
      <w:r>
        <w:rPr>
          <w:rFonts w:hint="eastAsia"/>
          <w:sz w:val="21"/>
          <w:szCs w:val="21"/>
          <w:lang w:eastAsia="zh-CN"/>
        </w:rPr>
        <w:t>投标人</w:t>
      </w:r>
      <w:r>
        <w:rPr>
          <w:rFonts w:hint="eastAsia"/>
          <w:sz w:val="21"/>
          <w:szCs w:val="21"/>
        </w:rPr>
        <w:t>确定后2个工作日内，在省级以上财政部门指定的媒体上公告成交结果，同时向成交</w:t>
      </w:r>
      <w:r>
        <w:rPr>
          <w:rFonts w:hint="eastAsia"/>
          <w:sz w:val="21"/>
          <w:szCs w:val="21"/>
          <w:lang w:eastAsia="zh-CN"/>
        </w:rPr>
        <w:t>投标人</w:t>
      </w:r>
      <w:r>
        <w:rPr>
          <w:rFonts w:hint="eastAsia"/>
          <w:sz w:val="21"/>
          <w:szCs w:val="21"/>
        </w:rPr>
        <w:t>发出成交通知书。</w:t>
      </w:r>
    </w:p>
    <w:p>
      <w:pPr>
        <w:pStyle w:val="20"/>
        <w:rPr>
          <w:sz w:val="21"/>
          <w:szCs w:val="21"/>
        </w:rPr>
      </w:pPr>
      <w:r>
        <w:rPr>
          <w:rFonts w:hint="eastAsia"/>
          <w:sz w:val="21"/>
          <w:szCs w:val="21"/>
          <w:lang w:val="en-US" w:eastAsia="zh-CN"/>
        </w:rPr>
        <w:t>25</w:t>
      </w:r>
      <w:r>
        <w:rPr>
          <w:rFonts w:hint="eastAsia"/>
          <w:sz w:val="21"/>
          <w:szCs w:val="21"/>
        </w:rPr>
        <w:t xml:space="preserve">.2 </w:t>
      </w:r>
      <w:r>
        <w:rPr>
          <w:rFonts w:hint="eastAsia"/>
          <w:sz w:val="21"/>
          <w:szCs w:val="21"/>
          <w:lang w:eastAsia="zh-CN"/>
        </w:rPr>
        <w:t>成交</w:t>
      </w:r>
      <w:r>
        <w:rPr>
          <w:rFonts w:hint="eastAsia"/>
          <w:sz w:val="21"/>
          <w:szCs w:val="21"/>
        </w:rPr>
        <w:t>通知书对采购人和</w:t>
      </w:r>
      <w:r>
        <w:rPr>
          <w:rFonts w:hint="eastAsia"/>
          <w:sz w:val="21"/>
          <w:szCs w:val="21"/>
          <w:lang w:eastAsia="zh-CN"/>
        </w:rPr>
        <w:t>成交投标人</w:t>
      </w:r>
      <w:r>
        <w:rPr>
          <w:rFonts w:hint="eastAsia"/>
          <w:sz w:val="21"/>
          <w:szCs w:val="21"/>
        </w:rPr>
        <w:t>具有同等法律效力。</w:t>
      </w:r>
    </w:p>
    <w:p>
      <w:pPr>
        <w:pStyle w:val="20"/>
        <w:rPr>
          <w:b/>
          <w:bCs/>
          <w:sz w:val="21"/>
          <w:szCs w:val="21"/>
        </w:rPr>
      </w:pPr>
      <w:r>
        <w:rPr>
          <w:rFonts w:hint="eastAsia"/>
          <w:b/>
          <w:bCs/>
          <w:sz w:val="21"/>
          <w:szCs w:val="21"/>
          <w:lang w:val="en-US" w:eastAsia="zh-CN"/>
        </w:rPr>
        <w:t>26</w:t>
      </w:r>
      <w:r>
        <w:rPr>
          <w:rFonts w:hint="eastAsia"/>
          <w:b/>
          <w:bCs/>
          <w:sz w:val="21"/>
          <w:szCs w:val="21"/>
        </w:rPr>
        <w:t>. 询问及质疑</w:t>
      </w:r>
    </w:p>
    <w:p>
      <w:pPr>
        <w:pStyle w:val="20"/>
        <w:rPr>
          <w:sz w:val="21"/>
          <w:szCs w:val="21"/>
        </w:rPr>
      </w:pPr>
      <w:r>
        <w:rPr>
          <w:rFonts w:hint="eastAsia"/>
          <w:sz w:val="21"/>
          <w:szCs w:val="21"/>
          <w:lang w:val="en-US" w:eastAsia="zh-CN"/>
        </w:rPr>
        <w:t>26</w:t>
      </w:r>
      <w:r>
        <w:rPr>
          <w:rFonts w:hint="eastAsia"/>
          <w:sz w:val="21"/>
          <w:szCs w:val="21"/>
        </w:rPr>
        <w:t xml:space="preserve">.1 </w:t>
      </w:r>
      <w:r>
        <w:rPr>
          <w:rFonts w:hint="eastAsia"/>
          <w:sz w:val="21"/>
          <w:szCs w:val="21"/>
          <w:lang w:eastAsia="zh-CN"/>
        </w:rPr>
        <w:t>投标人</w:t>
      </w:r>
      <w:r>
        <w:rPr>
          <w:rFonts w:hint="eastAsia"/>
          <w:sz w:val="21"/>
          <w:szCs w:val="21"/>
        </w:rPr>
        <w:t>对政府采购活动事项有疑问的，可以</w:t>
      </w:r>
      <w:r>
        <w:rPr>
          <w:rFonts w:hint="eastAsia"/>
          <w:sz w:val="21"/>
          <w:szCs w:val="21"/>
          <w:lang w:eastAsia="zh-CN"/>
        </w:rPr>
        <w:t>在公示期内</w:t>
      </w:r>
      <w:r>
        <w:rPr>
          <w:rFonts w:hint="eastAsia"/>
          <w:sz w:val="21"/>
          <w:szCs w:val="21"/>
        </w:rPr>
        <w:t>向采购人或采购代理机构提出询问。采购人或采购代理机构将在三个工作日内作出答复。</w:t>
      </w:r>
    </w:p>
    <w:p>
      <w:pPr>
        <w:pStyle w:val="20"/>
        <w:rPr>
          <w:sz w:val="21"/>
          <w:szCs w:val="21"/>
        </w:rPr>
      </w:pPr>
      <w:r>
        <w:rPr>
          <w:rFonts w:hint="eastAsia"/>
          <w:sz w:val="21"/>
          <w:szCs w:val="21"/>
          <w:lang w:val="en-US" w:eastAsia="zh-CN"/>
        </w:rPr>
        <w:t>26</w:t>
      </w:r>
      <w:r>
        <w:rPr>
          <w:rFonts w:hint="eastAsia"/>
          <w:sz w:val="21"/>
          <w:szCs w:val="21"/>
        </w:rPr>
        <w:t xml:space="preserve">.2 </w:t>
      </w:r>
      <w:r>
        <w:rPr>
          <w:rFonts w:hint="eastAsia"/>
          <w:sz w:val="21"/>
          <w:szCs w:val="21"/>
          <w:lang w:eastAsia="zh-CN"/>
        </w:rPr>
        <w:t>投标人</w:t>
      </w:r>
      <w:r>
        <w:rPr>
          <w:rFonts w:hint="eastAsia"/>
          <w:sz w:val="21"/>
          <w:szCs w:val="21"/>
        </w:rPr>
        <w:t>若认为</w:t>
      </w:r>
      <w:r>
        <w:rPr>
          <w:rFonts w:hint="eastAsia"/>
          <w:sz w:val="21"/>
          <w:szCs w:val="21"/>
          <w:lang w:eastAsia="zh-CN"/>
        </w:rPr>
        <w:t>竞争性磋商</w:t>
      </w:r>
      <w:r>
        <w:rPr>
          <w:rFonts w:hint="eastAsia"/>
          <w:sz w:val="21"/>
          <w:szCs w:val="21"/>
        </w:rPr>
        <w:t>文件、</w:t>
      </w:r>
      <w:r>
        <w:rPr>
          <w:rFonts w:hint="eastAsia"/>
          <w:sz w:val="21"/>
          <w:szCs w:val="21"/>
          <w:lang w:eastAsia="zh-CN"/>
        </w:rPr>
        <w:t>磋商</w:t>
      </w:r>
      <w:r>
        <w:rPr>
          <w:rFonts w:hint="eastAsia"/>
          <w:sz w:val="21"/>
          <w:szCs w:val="21"/>
        </w:rPr>
        <w:t>过程和</w:t>
      </w:r>
      <w:r>
        <w:rPr>
          <w:rFonts w:hint="eastAsia"/>
          <w:sz w:val="21"/>
          <w:szCs w:val="21"/>
          <w:lang w:eastAsia="zh-CN"/>
        </w:rPr>
        <w:t>成交</w:t>
      </w:r>
      <w:r>
        <w:rPr>
          <w:rFonts w:hint="eastAsia"/>
          <w:sz w:val="21"/>
          <w:szCs w:val="21"/>
        </w:rPr>
        <w:t>结果使自己的权益受到损害，应当在下列时间内以书面形式向采购人或采购代理机构提出：</w:t>
      </w:r>
    </w:p>
    <w:p>
      <w:pPr>
        <w:pStyle w:val="20"/>
        <w:rPr>
          <w:rFonts w:hint="eastAsia"/>
          <w:sz w:val="21"/>
          <w:szCs w:val="21"/>
        </w:rPr>
      </w:pPr>
      <w:r>
        <w:rPr>
          <w:rFonts w:hint="eastAsia"/>
          <w:sz w:val="21"/>
          <w:szCs w:val="21"/>
          <w:lang w:val="en-US" w:eastAsia="zh-CN"/>
        </w:rPr>
        <w:t>26</w:t>
      </w:r>
      <w:r>
        <w:rPr>
          <w:rFonts w:hint="eastAsia"/>
          <w:sz w:val="21"/>
          <w:szCs w:val="21"/>
        </w:rPr>
        <w:t>.2.1 关于采购过程的质疑，应在采购程序环节结束</w:t>
      </w:r>
      <w:r>
        <w:rPr>
          <w:rFonts w:hint="eastAsia"/>
          <w:sz w:val="21"/>
          <w:szCs w:val="21"/>
          <w:lang w:eastAsia="zh-CN"/>
        </w:rPr>
        <w:t>后当场立即</w:t>
      </w:r>
      <w:r>
        <w:rPr>
          <w:rFonts w:hint="eastAsia"/>
          <w:sz w:val="21"/>
          <w:szCs w:val="21"/>
        </w:rPr>
        <w:t>提出。</w:t>
      </w:r>
    </w:p>
    <w:p>
      <w:pPr>
        <w:pStyle w:val="20"/>
        <w:rPr>
          <w:sz w:val="21"/>
          <w:szCs w:val="21"/>
        </w:rPr>
      </w:pPr>
      <w:r>
        <w:rPr>
          <w:rFonts w:hint="eastAsia"/>
          <w:sz w:val="21"/>
          <w:szCs w:val="21"/>
          <w:lang w:val="en-US" w:eastAsia="zh-CN"/>
        </w:rPr>
        <w:t>26</w:t>
      </w:r>
      <w:r>
        <w:rPr>
          <w:rFonts w:hint="eastAsia"/>
          <w:sz w:val="21"/>
          <w:szCs w:val="21"/>
        </w:rPr>
        <w:t>.2.2 关于</w:t>
      </w:r>
      <w:r>
        <w:rPr>
          <w:rFonts w:hint="eastAsia"/>
          <w:sz w:val="21"/>
          <w:szCs w:val="21"/>
          <w:lang w:eastAsia="zh-CN"/>
        </w:rPr>
        <w:t>成交</w:t>
      </w:r>
      <w:r>
        <w:rPr>
          <w:rFonts w:hint="eastAsia"/>
          <w:sz w:val="21"/>
          <w:szCs w:val="21"/>
        </w:rPr>
        <w:t>结果的质疑，应在</w:t>
      </w:r>
      <w:r>
        <w:rPr>
          <w:rFonts w:hint="eastAsia"/>
          <w:sz w:val="21"/>
          <w:szCs w:val="21"/>
          <w:lang w:eastAsia="zh-CN"/>
        </w:rPr>
        <w:t>成交</w:t>
      </w:r>
      <w:r>
        <w:rPr>
          <w:rFonts w:hint="eastAsia"/>
          <w:sz w:val="21"/>
          <w:szCs w:val="21"/>
        </w:rPr>
        <w:t>结果信息发布后</w:t>
      </w:r>
      <w:r>
        <w:rPr>
          <w:rFonts w:hint="eastAsia"/>
          <w:sz w:val="21"/>
          <w:szCs w:val="21"/>
          <w:lang w:eastAsia="zh-CN"/>
        </w:rPr>
        <w:t>公示期</w:t>
      </w:r>
      <w:r>
        <w:rPr>
          <w:rFonts w:hint="eastAsia"/>
          <w:sz w:val="21"/>
          <w:szCs w:val="21"/>
        </w:rPr>
        <w:t>内提出。</w:t>
      </w:r>
    </w:p>
    <w:p>
      <w:pPr>
        <w:pStyle w:val="20"/>
        <w:rPr>
          <w:sz w:val="21"/>
          <w:szCs w:val="21"/>
        </w:rPr>
      </w:pPr>
      <w:r>
        <w:rPr>
          <w:rFonts w:hint="eastAsia"/>
          <w:sz w:val="21"/>
          <w:szCs w:val="21"/>
          <w:lang w:val="en-US" w:eastAsia="zh-CN"/>
        </w:rPr>
        <w:t>26</w:t>
      </w:r>
      <w:r>
        <w:rPr>
          <w:rFonts w:hint="eastAsia"/>
          <w:sz w:val="21"/>
          <w:szCs w:val="21"/>
        </w:rPr>
        <w:t xml:space="preserve">.3 </w:t>
      </w:r>
      <w:r>
        <w:rPr>
          <w:rFonts w:hint="eastAsia"/>
          <w:sz w:val="21"/>
          <w:szCs w:val="21"/>
          <w:lang w:eastAsia="zh-CN"/>
        </w:rPr>
        <w:t>投标人</w:t>
      </w:r>
      <w:r>
        <w:rPr>
          <w:rFonts w:hint="eastAsia"/>
          <w:sz w:val="21"/>
          <w:szCs w:val="21"/>
        </w:rPr>
        <w:t>提出质疑的，应提供质疑书原件。采购人或采购代理机构应当向质疑</w:t>
      </w:r>
      <w:r>
        <w:rPr>
          <w:rFonts w:hint="eastAsia"/>
          <w:sz w:val="21"/>
          <w:szCs w:val="21"/>
          <w:lang w:eastAsia="zh-CN"/>
        </w:rPr>
        <w:t>投标人</w:t>
      </w:r>
      <w:r>
        <w:rPr>
          <w:rFonts w:hint="eastAsia"/>
          <w:sz w:val="21"/>
          <w:szCs w:val="21"/>
        </w:rPr>
        <w:t>签收回执。</w:t>
      </w:r>
    </w:p>
    <w:p>
      <w:pPr>
        <w:pStyle w:val="20"/>
        <w:rPr>
          <w:rFonts w:hint="eastAsia"/>
          <w:sz w:val="21"/>
          <w:szCs w:val="21"/>
        </w:rPr>
      </w:pPr>
      <w:r>
        <w:rPr>
          <w:rFonts w:hint="eastAsia"/>
          <w:sz w:val="21"/>
          <w:szCs w:val="21"/>
          <w:lang w:val="en-US" w:eastAsia="zh-CN"/>
        </w:rPr>
        <w:t>26</w:t>
      </w:r>
      <w:r>
        <w:rPr>
          <w:rFonts w:hint="eastAsia"/>
          <w:sz w:val="21"/>
          <w:szCs w:val="21"/>
        </w:rPr>
        <w:t>.4 质疑书应当包括下列内容：</w:t>
      </w:r>
    </w:p>
    <w:p>
      <w:pPr>
        <w:pStyle w:val="20"/>
        <w:rPr>
          <w:rFonts w:hint="eastAsia"/>
          <w:sz w:val="21"/>
          <w:szCs w:val="21"/>
        </w:rPr>
      </w:pPr>
      <w:r>
        <w:rPr>
          <w:rFonts w:hint="eastAsia" w:ascii="宋体" w:hAnsi="宋体"/>
          <w:color w:val="000000" w:themeColor="text1"/>
          <w:sz w:val="21"/>
          <w:szCs w:val="21"/>
          <w:lang w:eastAsia="zh-CN"/>
          <w14:textFill>
            <w14:solidFill>
              <w14:schemeClr w14:val="tx1"/>
            </w14:solidFill>
          </w14:textFill>
        </w:rPr>
        <w:t>（</w:t>
      </w:r>
      <w:r>
        <w:rPr>
          <w:rFonts w:hint="eastAsia" w:ascii="宋体" w:hAnsi="宋体"/>
          <w:color w:val="000000" w:themeColor="text1"/>
          <w:sz w:val="21"/>
          <w:szCs w:val="21"/>
          <w:lang w:val="en-US" w:eastAsia="zh-CN"/>
          <w14:textFill>
            <w14:solidFill>
              <w14:schemeClr w14:val="tx1"/>
            </w14:solidFill>
          </w14:textFill>
        </w:rPr>
        <w:t>可参考新疆政府采购网http://www.ccgp-xinjiang.gov.cn/ 办事指南栏目中的模板）</w:t>
      </w:r>
    </w:p>
    <w:p>
      <w:pPr>
        <w:pStyle w:val="20"/>
        <w:rPr>
          <w:sz w:val="21"/>
          <w:szCs w:val="21"/>
        </w:rPr>
      </w:pPr>
      <w:r>
        <w:rPr>
          <w:rFonts w:hint="eastAsia"/>
          <w:sz w:val="21"/>
          <w:szCs w:val="21"/>
          <w:lang w:val="en-US" w:eastAsia="zh-CN"/>
        </w:rPr>
        <w:t>26</w:t>
      </w:r>
      <w:r>
        <w:rPr>
          <w:rFonts w:hint="eastAsia"/>
          <w:sz w:val="21"/>
          <w:szCs w:val="21"/>
        </w:rPr>
        <w:t>.4.1 质疑</w:t>
      </w:r>
      <w:r>
        <w:rPr>
          <w:rFonts w:hint="eastAsia"/>
          <w:sz w:val="21"/>
          <w:szCs w:val="21"/>
          <w:lang w:eastAsia="zh-CN"/>
        </w:rPr>
        <w:t>投标人</w:t>
      </w:r>
      <w:r>
        <w:rPr>
          <w:rFonts w:hint="eastAsia"/>
          <w:sz w:val="21"/>
          <w:szCs w:val="21"/>
        </w:rPr>
        <w:t>的名称、地址及有效联系方式；</w:t>
      </w:r>
    </w:p>
    <w:p>
      <w:pPr>
        <w:pStyle w:val="20"/>
        <w:rPr>
          <w:sz w:val="21"/>
          <w:szCs w:val="21"/>
        </w:rPr>
      </w:pPr>
      <w:r>
        <w:rPr>
          <w:rFonts w:hint="eastAsia"/>
          <w:sz w:val="21"/>
          <w:szCs w:val="21"/>
          <w:lang w:val="en-US" w:eastAsia="zh-CN"/>
        </w:rPr>
        <w:t>26</w:t>
      </w:r>
      <w:r>
        <w:rPr>
          <w:rFonts w:hint="eastAsia"/>
          <w:sz w:val="21"/>
          <w:szCs w:val="21"/>
        </w:rPr>
        <w:t>.4.2 质疑事项；</w:t>
      </w:r>
    </w:p>
    <w:p>
      <w:pPr>
        <w:pStyle w:val="20"/>
        <w:rPr>
          <w:sz w:val="21"/>
          <w:szCs w:val="21"/>
        </w:rPr>
      </w:pPr>
      <w:r>
        <w:rPr>
          <w:rFonts w:hint="eastAsia"/>
          <w:sz w:val="21"/>
          <w:szCs w:val="21"/>
          <w:lang w:val="en-US" w:eastAsia="zh-CN"/>
        </w:rPr>
        <w:t>26</w:t>
      </w:r>
      <w:r>
        <w:rPr>
          <w:rFonts w:hint="eastAsia"/>
          <w:sz w:val="21"/>
          <w:szCs w:val="21"/>
        </w:rPr>
        <w:t>.4.3 事实依据及相关证明材料；</w:t>
      </w:r>
    </w:p>
    <w:p>
      <w:pPr>
        <w:pStyle w:val="20"/>
        <w:rPr>
          <w:sz w:val="21"/>
          <w:szCs w:val="21"/>
        </w:rPr>
      </w:pPr>
      <w:r>
        <w:rPr>
          <w:rFonts w:hint="eastAsia"/>
          <w:sz w:val="21"/>
          <w:szCs w:val="21"/>
          <w:lang w:val="en-US" w:eastAsia="zh-CN"/>
        </w:rPr>
        <w:t>26</w:t>
      </w:r>
      <w:r>
        <w:rPr>
          <w:rFonts w:hint="eastAsia"/>
          <w:sz w:val="21"/>
          <w:szCs w:val="21"/>
        </w:rPr>
        <w:t>.4.4 相关请求及主张。</w:t>
      </w:r>
    </w:p>
    <w:p>
      <w:pPr>
        <w:pStyle w:val="20"/>
        <w:rPr>
          <w:sz w:val="21"/>
          <w:szCs w:val="21"/>
        </w:rPr>
      </w:pPr>
      <w:r>
        <w:rPr>
          <w:rFonts w:hint="eastAsia"/>
          <w:sz w:val="21"/>
          <w:szCs w:val="21"/>
          <w:lang w:val="en-US" w:eastAsia="zh-CN"/>
        </w:rPr>
        <w:t>26</w:t>
      </w:r>
      <w:r>
        <w:rPr>
          <w:rFonts w:hint="eastAsia"/>
          <w:sz w:val="21"/>
          <w:szCs w:val="21"/>
        </w:rPr>
        <w:t>.5 质疑书应当由</w:t>
      </w:r>
      <w:r>
        <w:rPr>
          <w:rFonts w:hint="eastAsia"/>
          <w:sz w:val="21"/>
          <w:szCs w:val="21"/>
          <w:lang w:eastAsia="zh-CN"/>
        </w:rPr>
        <w:t>投标人</w:t>
      </w:r>
      <w:r>
        <w:rPr>
          <w:rFonts w:hint="eastAsia"/>
          <w:sz w:val="21"/>
          <w:szCs w:val="21"/>
        </w:rPr>
        <w:t>法定代表人或其授权的代理人签字并加盖</w:t>
      </w:r>
      <w:r>
        <w:rPr>
          <w:rFonts w:hint="eastAsia"/>
          <w:sz w:val="21"/>
          <w:szCs w:val="21"/>
          <w:lang w:eastAsia="zh-CN"/>
        </w:rPr>
        <w:t>投标人</w:t>
      </w:r>
      <w:r>
        <w:rPr>
          <w:rFonts w:hint="eastAsia"/>
          <w:sz w:val="21"/>
          <w:szCs w:val="21"/>
        </w:rPr>
        <w:t>单位章，质疑书由授权的代理人签字的应附</w:t>
      </w:r>
      <w:r>
        <w:rPr>
          <w:rFonts w:hint="eastAsia"/>
          <w:sz w:val="21"/>
          <w:szCs w:val="21"/>
          <w:lang w:eastAsia="zh-CN"/>
        </w:rPr>
        <w:t>投标人</w:t>
      </w:r>
      <w:r>
        <w:rPr>
          <w:rFonts w:hint="eastAsia"/>
          <w:sz w:val="21"/>
          <w:szCs w:val="21"/>
        </w:rPr>
        <w:t>法定代表人委托授权书。</w:t>
      </w:r>
    </w:p>
    <w:p>
      <w:pPr>
        <w:pStyle w:val="20"/>
        <w:rPr>
          <w:sz w:val="21"/>
          <w:szCs w:val="21"/>
        </w:rPr>
      </w:pPr>
      <w:r>
        <w:rPr>
          <w:rFonts w:hint="eastAsia"/>
          <w:sz w:val="21"/>
          <w:szCs w:val="21"/>
          <w:lang w:val="en-US" w:eastAsia="zh-CN"/>
        </w:rPr>
        <w:t>26</w:t>
      </w:r>
      <w:r>
        <w:rPr>
          <w:rFonts w:hint="eastAsia"/>
          <w:sz w:val="21"/>
          <w:szCs w:val="21"/>
        </w:rPr>
        <w:t>.6 采购人或采购代理机构将在签收回执之日起七个工作日内作出书面答复，并以书面形式通知质疑</w:t>
      </w:r>
      <w:r>
        <w:rPr>
          <w:rFonts w:hint="eastAsia"/>
          <w:sz w:val="21"/>
          <w:szCs w:val="21"/>
          <w:lang w:eastAsia="zh-CN"/>
        </w:rPr>
        <w:t>投标人</w:t>
      </w:r>
      <w:r>
        <w:rPr>
          <w:rFonts w:hint="eastAsia"/>
          <w:sz w:val="21"/>
          <w:szCs w:val="21"/>
        </w:rPr>
        <w:t>和其他有关的</w:t>
      </w:r>
      <w:r>
        <w:rPr>
          <w:rFonts w:hint="eastAsia"/>
          <w:sz w:val="21"/>
          <w:szCs w:val="21"/>
          <w:lang w:eastAsia="zh-CN"/>
        </w:rPr>
        <w:t>投标人</w:t>
      </w:r>
      <w:r>
        <w:rPr>
          <w:rFonts w:hint="eastAsia"/>
          <w:sz w:val="21"/>
          <w:szCs w:val="21"/>
        </w:rPr>
        <w:t>。</w:t>
      </w:r>
    </w:p>
    <w:p>
      <w:pPr>
        <w:pStyle w:val="20"/>
        <w:rPr>
          <w:sz w:val="21"/>
          <w:szCs w:val="21"/>
        </w:rPr>
      </w:pPr>
      <w:r>
        <w:rPr>
          <w:rFonts w:hint="eastAsia"/>
          <w:sz w:val="21"/>
          <w:szCs w:val="21"/>
          <w:lang w:val="en-US" w:eastAsia="zh-CN"/>
        </w:rPr>
        <w:t>26</w:t>
      </w:r>
      <w:r>
        <w:rPr>
          <w:rFonts w:hint="eastAsia"/>
          <w:sz w:val="21"/>
          <w:szCs w:val="21"/>
        </w:rPr>
        <w:t xml:space="preserve">.7 </w:t>
      </w:r>
      <w:r>
        <w:rPr>
          <w:rFonts w:hint="eastAsia"/>
          <w:sz w:val="21"/>
          <w:szCs w:val="21"/>
          <w:lang w:eastAsia="zh-CN"/>
        </w:rPr>
        <w:t>投标人</w:t>
      </w:r>
      <w:r>
        <w:rPr>
          <w:rFonts w:hint="eastAsia"/>
          <w:sz w:val="21"/>
          <w:szCs w:val="21"/>
        </w:rPr>
        <w:t>对采购人或采购代理机构的答复不满意，或采购人或采购代理机构未在规定的期限作出答复的，可在答复期满后15个工作日内，按政府采购相关法律法规规章的规定及程序，向同级财政部门提出投诉。</w:t>
      </w:r>
    </w:p>
    <w:p>
      <w:pPr>
        <w:pStyle w:val="20"/>
        <w:rPr>
          <w:rFonts w:hint="eastAsia"/>
          <w:sz w:val="21"/>
          <w:szCs w:val="21"/>
        </w:rPr>
      </w:pPr>
      <w:r>
        <w:rPr>
          <w:rFonts w:hint="eastAsia"/>
          <w:sz w:val="21"/>
          <w:szCs w:val="21"/>
          <w:lang w:val="en-US" w:eastAsia="zh-CN"/>
        </w:rPr>
        <w:t>26</w:t>
      </w:r>
      <w:r>
        <w:rPr>
          <w:rFonts w:hint="eastAsia"/>
          <w:sz w:val="21"/>
          <w:szCs w:val="21"/>
        </w:rPr>
        <w:t>.8 参与政府采购活动的</w:t>
      </w:r>
      <w:r>
        <w:rPr>
          <w:rFonts w:hint="eastAsia"/>
          <w:sz w:val="21"/>
          <w:szCs w:val="21"/>
          <w:lang w:eastAsia="zh-CN"/>
        </w:rPr>
        <w:t>投标人</w:t>
      </w:r>
      <w:r>
        <w:rPr>
          <w:rFonts w:hint="eastAsia"/>
          <w:sz w:val="21"/>
          <w:szCs w:val="21"/>
        </w:rPr>
        <w:t>对评审过程或者结果提出质疑的，采购人或采购代理机构可以组织原</w:t>
      </w:r>
      <w:r>
        <w:rPr>
          <w:rFonts w:hint="eastAsia"/>
          <w:sz w:val="21"/>
          <w:szCs w:val="21"/>
          <w:lang w:eastAsia="zh-CN"/>
        </w:rPr>
        <w:t>磋商小组</w:t>
      </w:r>
      <w:r>
        <w:rPr>
          <w:rFonts w:hint="eastAsia"/>
          <w:sz w:val="21"/>
          <w:szCs w:val="21"/>
        </w:rPr>
        <w:t>协助处理质疑事项，并依据</w:t>
      </w:r>
      <w:r>
        <w:rPr>
          <w:rFonts w:hint="eastAsia"/>
          <w:sz w:val="21"/>
          <w:szCs w:val="21"/>
          <w:lang w:eastAsia="zh-CN"/>
        </w:rPr>
        <w:t>磋商小组</w:t>
      </w:r>
      <w:r>
        <w:rPr>
          <w:rFonts w:hint="eastAsia"/>
          <w:sz w:val="21"/>
          <w:szCs w:val="21"/>
        </w:rPr>
        <w:t>出具的意见进行答复。质疑答复导致</w:t>
      </w:r>
      <w:r>
        <w:rPr>
          <w:rFonts w:hint="eastAsia"/>
          <w:sz w:val="21"/>
          <w:szCs w:val="21"/>
          <w:lang w:eastAsia="zh-CN"/>
        </w:rPr>
        <w:t>成交</w:t>
      </w:r>
      <w:r>
        <w:rPr>
          <w:rFonts w:hint="eastAsia"/>
          <w:sz w:val="21"/>
          <w:szCs w:val="21"/>
        </w:rPr>
        <w:t>结果改变的，采购人或采购代理机构应当将相关情况报财政部门备案。</w:t>
      </w:r>
    </w:p>
    <w:p>
      <w:pPr>
        <w:pStyle w:val="20"/>
        <w:rPr>
          <w:b/>
          <w:bCs/>
          <w:sz w:val="21"/>
          <w:szCs w:val="21"/>
        </w:rPr>
      </w:pPr>
      <w:r>
        <w:rPr>
          <w:rFonts w:hint="eastAsia"/>
          <w:b/>
          <w:bCs/>
          <w:sz w:val="21"/>
          <w:szCs w:val="21"/>
          <w:lang w:val="en-US" w:eastAsia="zh-CN"/>
        </w:rPr>
        <w:t>27.</w:t>
      </w:r>
      <w:r>
        <w:rPr>
          <w:rFonts w:hint="eastAsia"/>
          <w:b/>
          <w:bCs/>
          <w:sz w:val="21"/>
          <w:szCs w:val="21"/>
          <w:lang w:eastAsia="zh-CN"/>
        </w:rPr>
        <w:t>成交</w:t>
      </w:r>
      <w:r>
        <w:rPr>
          <w:rFonts w:hint="eastAsia"/>
          <w:b/>
          <w:bCs/>
          <w:sz w:val="21"/>
          <w:szCs w:val="21"/>
        </w:rPr>
        <w:t>通知</w:t>
      </w:r>
    </w:p>
    <w:p>
      <w:pPr>
        <w:pStyle w:val="20"/>
        <w:rPr>
          <w:sz w:val="21"/>
          <w:szCs w:val="21"/>
        </w:rPr>
      </w:pPr>
      <w:r>
        <w:rPr>
          <w:rFonts w:hint="eastAsia"/>
          <w:sz w:val="21"/>
          <w:szCs w:val="21"/>
          <w:lang w:val="en-US" w:eastAsia="zh-CN"/>
        </w:rPr>
        <w:t>27</w:t>
      </w:r>
      <w:r>
        <w:rPr>
          <w:rFonts w:hint="eastAsia"/>
          <w:sz w:val="21"/>
          <w:szCs w:val="21"/>
        </w:rPr>
        <w:t xml:space="preserve">.1 </w:t>
      </w:r>
      <w:r>
        <w:rPr>
          <w:rFonts w:hint="eastAsia"/>
          <w:sz w:val="21"/>
          <w:szCs w:val="21"/>
          <w:lang w:eastAsia="zh-CN"/>
        </w:rPr>
        <w:t>成交投标人</w:t>
      </w:r>
      <w:r>
        <w:rPr>
          <w:rFonts w:hint="eastAsia"/>
          <w:sz w:val="21"/>
          <w:szCs w:val="21"/>
        </w:rPr>
        <w:t>确定后，采购人或采购代理机构将以书面形式向</w:t>
      </w:r>
      <w:r>
        <w:rPr>
          <w:rFonts w:hint="eastAsia"/>
          <w:sz w:val="21"/>
          <w:szCs w:val="21"/>
          <w:lang w:eastAsia="zh-CN"/>
        </w:rPr>
        <w:t>成交投标人</w:t>
      </w:r>
      <w:r>
        <w:rPr>
          <w:rFonts w:hint="eastAsia"/>
          <w:sz w:val="21"/>
          <w:szCs w:val="21"/>
        </w:rPr>
        <w:t>发出</w:t>
      </w:r>
      <w:r>
        <w:rPr>
          <w:rFonts w:hint="eastAsia"/>
          <w:sz w:val="21"/>
          <w:szCs w:val="21"/>
          <w:lang w:eastAsia="zh-CN"/>
        </w:rPr>
        <w:t>成交</w:t>
      </w:r>
      <w:r>
        <w:rPr>
          <w:rFonts w:hint="eastAsia"/>
          <w:sz w:val="21"/>
          <w:szCs w:val="21"/>
        </w:rPr>
        <w:t>通知书。</w:t>
      </w:r>
      <w:r>
        <w:rPr>
          <w:rFonts w:hint="eastAsia"/>
          <w:sz w:val="21"/>
          <w:szCs w:val="21"/>
          <w:lang w:eastAsia="zh-CN"/>
        </w:rPr>
        <w:t>成交</w:t>
      </w:r>
      <w:r>
        <w:rPr>
          <w:rFonts w:hint="eastAsia"/>
          <w:sz w:val="21"/>
          <w:szCs w:val="21"/>
        </w:rPr>
        <w:t>通知书对采购人和</w:t>
      </w:r>
      <w:r>
        <w:rPr>
          <w:rFonts w:hint="eastAsia"/>
          <w:sz w:val="21"/>
          <w:szCs w:val="21"/>
          <w:lang w:eastAsia="zh-CN"/>
        </w:rPr>
        <w:t>成交投标人</w:t>
      </w:r>
      <w:r>
        <w:rPr>
          <w:rFonts w:hint="eastAsia"/>
          <w:sz w:val="21"/>
          <w:szCs w:val="21"/>
        </w:rPr>
        <w:t>具有同等法律效力。</w:t>
      </w:r>
      <w:r>
        <w:rPr>
          <w:rFonts w:hint="eastAsia"/>
          <w:sz w:val="21"/>
          <w:szCs w:val="21"/>
          <w:lang w:eastAsia="zh-CN"/>
        </w:rPr>
        <w:t>成交</w:t>
      </w:r>
      <w:r>
        <w:rPr>
          <w:rFonts w:hint="eastAsia"/>
          <w:sz w:val="21"/>
          <w:szCs w:val="21"/>
        </w:rPr>
        <w:t>通知书发出后，采购人不得违法改变</w:t>
      </w:r>
      <w:r>
        <w:rPr>
          <w:rFonts w:hint="eastAsia"/>
          <w:sz w:val="21"/>
          <w:szCs w:val="21"/>
          <w:lang w:eastAsia="zh-CN"/>
        </w:rPr>
        <w:t>成交</w:t>
      </w:r>
      <w:r>
        <w:rPr>
          <w:rFonts w:hint="eastAsia"/>
          <w:sz w:val="21"/>
          <w:szCs w:val="21"/>
        </w:rPr>
        <w:t>结果，</w:t>
      </w:r>
      <w:r>
        <w:rPr>
          <w:rFonts w:hint="eastAsia"/>
          <w:sz w:val="21"/>
          <w:szCs w:val="21"/>
          <w:lang w:eastAsia="zh-CN"/>
        </w:rPr>
        <w:t>成交投标人</w:t>
      </w:r>
      <w:r>
        <w:rPr>
          <w:rFonts w:hint="eastAsia"/>
          <w:sz w:val="21"/>
          <w:szCs w:val="21"/>
        </w:rPr>
        <w:t>无正当理由不得放弃</w:t>
      </w:r>
      <w:r>
        <w:rPr>
          <w:rFonts w:hint="eastAsia"/>
          <w:sz w:val="21"/>
          <w:szCs w:val="21"/>
          <w:lang w:eastAsia="zh-CN"/>
        </w:rPr>
        <w:t>成交</w:t>
      </w:r>
      <w:r>
        <w:rPr>
          <w:rFonts w:hint="eastAsia"/>
          <w:sz w:val="21"/>
          <w:szCs w:val="21"/>
        </w:rPr>
        <w:t>。</w:t>
      </w:r>
    </w:p>
    <w:p>
      <w:pPr>
        <w:pStyle w:val="20"/>
        <w:rPr>
          <w:sz w:val="21"/>
          <w:szCs w:val="21"/>
        </w:rPr>
      </w:pPr>
      <w:r>
        <w:rPr>
          <w:rFonts w:hint="eastAsia"/>
          <w:sz w:val="21"/>
          <w:szCs w:val="21"/>
          <w:lang w:val="en-US" w:eastAsia="zh-CN"/>
        </w:rPr>
        <w:t>27</w:t>
      </w:r>
      <w:r>
        <w:rPr>
          <w:rFonts w:hint="eastAsia"/>
          <w:sz w:val="21"/>
          <w:szCs w:val="21"/>
        </w:rPr>
        <w:t xml:space="preserve">.2 </w:t>
      </w:r>
      <w:r>
        <w:rPr>
          <w:rFonts w:hint="eastAsia"/>
          <w:sz w:val="21"/>
          <w:szCs w:val="21"/>
          <w:lang w:eastAsia="zh-CN"/>
        </w:rPr>
        <w:t>成交投标人</w:t>
      </w:r>
      <w:r>
        <w:rPr>
          <w:rFonts w:hint="eastAsia"/>
          <w:sz w:val="21"/>
          <w:szCs w:val="21"/>
        </w:rPr>
        <w:t>在收到采购代理机构的</w:t>
      </w:r>
      <w:r>
        <w:rPr>
          <w:rFonts w:hint="eastAsia"/>
          <w:sz w:val="21"/>
          <w:szCs w:val="21"/>
          <w:lang w:eastAsia="zh-CN"/>
        </w:rPr>
        <w:t>成交</w:t>
      </w:r>
      <w:r>
        <w:rPr>
          <w:rFonts w:hint="eastAsia"/>
          <w:sz w:val="21"/>
          <w:szCs w:val="21"/>
        </w:rPr>
        <w:t>通知书后10日内，应按照</w:t>
      </w:r>
      <w:r>
        <w:rPr>
          <w:rFonts w:hint="eastAsia"/>
          <w:sz w:val="21"/>
          <w:szCs w:val="21"/>
          <w:lang w:eastAsia="zh-CN"/>
        </w:rPr>
        <w:t>投标人</w:t>
      </w:r>
      <w:r>
        <w:rPr>
          <w:rFonts w:hint="eastAsia"/>
          <w:sz w:val="21"/>
          <w:szCs w:val="21"/>
        </w:rPr>
        <w:t>须知前附表的规定，向采购人提交履约担保。联合体</w:t>
      </w:r>
      <w:r>
        <w:rPr>
          <w:rFonts w:hint="eastAsia"/>
          <w:sz w:val="21"/>
          <w:szCs w:val="21"/>
          <w:lang w:eastAsia="zh-CN"/>
        </w:rPr>
        <w:t>成交</w:t>
      </w:r>
      <w:r>
        <w:rPr>
          <w:rFonts w:hint="eastAsia"/>
          <w:sz w:val="21"/>
          <w:szCs w:val="21"/>
        </w:rPr>
        <w:t>的，履约担保由联合体各方或联合体中牵头人的名义提交。</w:t>
      </w:r>
    </w:p>
    <w:p>
      <w:pPr>
        <w:pStyle w:val="20"/>
        <w:rPr>
          <w:rFonts w:hint="eastAsia"/>
          <w:b/>
          <w:bCs/>
          <w:sz w:val="21"/>
          <w:szCs w:val="21"/>
          <w:lang w:val="en-US" w:eastAsia="zh-CN"/>
        </w:rPr>
      </w:pPr>
      <w:r>
        <w:rPr>
          <w:rFonts w:hint="eastAsia"/>
          <w:sz w:val="21"/>
          <w:szCs w:val="21"/>
          <w:lang w:val="en-US" w:eastAsia="zh-CN"/>
        </w:rPr>
        <w:t>27</w:t>
      </w:r>
      <w:r>
        <w:rPr>
          <w:rFonts w:hint="eastAsia"/>
          <w:sz w:val="21"/>
          <w:szCs w:val="21"/>
        </w:rPr>
        <w:t xml:space="preserve">.3 </w:t>
      </w:r>
      <w:r>
        <w:rPr>
          <w:rFonts w:hint="eastAsia"/>
          <w:sz w:val="21"/>
          <w:szCs w:val="21"/>
          <w:lang w:eastAsia="zh-CN"/>
        </w:rPr>
        <w:t>竞争性磋商</w:t>
      </w:r>
      <w:r>
        <w:rPr>
          <w:rFonts w:hint="eastAsia"/>
          <w:sz w:val="21"/>
          <w:szCs w:val="21"/>
        </w:rPr>
        <w:t>要求</w:t>
      </w:r>
      <w:r>
        <w:rPr>
          <w:rFonts w:hint="eastAsia"/>
          <w:sz w:val="21"/>
          <w:szCs w:val="21"/>
          <w:lang w:eastAsia="zh-CN"/>
        </w:rPr>
        <w:t>成交投标人</w:t>
      </w:r>
      <w:r>
        <w:rPr>
          <w:rFonts w:hint="eastAsia"/>
          <w:sz w:val="21"/>
          <w:szCs w:val="21"/>
        </w:rPr>
        <w:t>提交履约保证金的，</w:t>
      </w:r>
      <w:r>
        <w:rPr>
          <w:rFonts w:hint="eastAsia"/>
          <w:sz w:val="21"/>
          <w:szCs w:val="21"/>
          <w:lang w:eastAsia="zh-CN"/>
        </w:rPr>
        <w:t>投标人</w:t>
      </w:r>
      <w:r>
        <w:rPr>
          <w:rFonts w:hint="eastAsia"/>
          <w:sz w:val="21"/>
          <w:szCs w:val="21"/>
        </w:rPr>
        <w:t>应当以支票、汇票、本票或者金融机构、担保机构出具的保函等非现金形式提交。</w:t>
      </w:r>
      <w:r>
        <w:rPr>
          <w:rFonts w:hint="eastAsia"/>
          <w:sz w:val="21"/>
          <w:szCs w:val="21"/>
          <w:lang w:eastAsia="zh-CN"/>
        </w:rPr>
        <w:t>成交投标人</w:t>
      </w:r>
      <w:r>
        <w:rPr>
          <w:rFonts w:hint="eastAsia"/>
          <w:sz w:val="21"/>
          <w:szCs w:val="21"/>
        </w:rPr>
        <w:t>没有按照规定提交履约担保的，视为放弃</w:t>
      </w:r>
      <w:r>
        <w:rPr>
          <w:rFonts w:hint="eastAsia"/>
          <w:sz w:val="21"/>
          <w:szCs w:val="21"/>
          <w:lang w:eastAsia="zh-CN"/>
        </w:rPr>
        <w:t>成交</w:t>
      </w:r>
      <w:r>
        <w:rPr>
          <w:rFonts w:hint="eastAsia"/>
          <w:sz w:val="21"/>
          <w:szCs w:val="21"/>
        </w:rPr>
        <w:t>资格，其</w:t>
      </w:r>
      <w:r>
        <w:rPr>
          <w:rFonts w:hint="eastAsia"/>
          <w:sz w:val="21"/>
          <w:szCs w:val="21"/>
          <w:lang w:eastAsia="zh-CN"/>
        </w:rPr>
        <w:t>磋商</w:t>
      </w:r>
      <w:r>
        <w:rPr>
          <w:rFonts w:hint="eastAsia"/>
          <w:sz w:val="21"/>
          <w:szCs w:val="21"/>
        </w:rPr>
        <w:t>保证金不予退还。</w:t>
      </w:r>
    </w:p>
    <w:p>
      <w:pPr>
        <w:pStyle w:val="20"/>
        <w:rPr>
          <w:b/>
          <w:bCs/>
          <w:sz w:val="21"/>
          <w:szCs w:val="21"/>
        </w:rPr>
      </w:pPr>
      <w:r>
        <w:rPr>
          <w:rFonts w:hint="eastAsia"/>
          <w:b/>
          <w:bCs/>
          <w:sz w:val="21"/>
          <w:szCs w:val="21"/>
          <w:lang w:val="en-US" w:eastAsia="zh-CN"/>
        </w:rPr>
        <w:t>28</w:t>
      </w:r>
      <w:r>
        <w:rPr>
          <w:rFonts w:hint="eastAsia"/>
          <w:b/>
          <w:bCs/>
          <w:sz w:val="21"/>
          <w:szCs w:val="21"/>
        </w:rPr>
        <w:t>. 签订合同</w:t>
      </w:r>
    </w:p>
    <w:p>
      <w:pPr>
        <w:pStyle w:val="20"/>
        <w:rPr>
          <w:sz w:val="21"/>
          <w:szCs w:val="21"/>
        </w:rPr>
      </w:pPr>
      <w:r>
        <w:rPr>
          <w:rFonts w:hint="eastAsia"/>
          <w:sz w:val="21"/>
          <w:szCs w:val="21"/>
          <w:lang w:val="en-US" w:eastAsia="zh-CN"/>
        </w:rPr>
        <w:t>28</w:t>
      </w:r>
      <w:r>
        <w:rPr>
          <w:rFonts w:hint="eastAsia"/>
          <w:sz w:val="21"/>
          <w:szCs w:val="21"/>
        </w:rPr>
        <w:t xml:space="preserve">.1 </w:t>
      </w:r>
      <w:r>
        <w:rPr>
          <w:rFonts w:hint="eastAsia"/>
          <w:b/>
          <w:bCs/>
          <w:sz w:val="21"/>
          <w:szCs w:val="21"/>
        </w:rPr>
        <w:t>采购人与成交</w:t>
      </w:r>
      <w:r>
        <w:rPr>
          <w:rFonts w:hint="eastAsia"/>
          <w:b/>
          <w:bCs/>
          <w:sz w:val="21"/>
          <w:szCs w:val="21"/>
          <w:lang w:eastAsia="zh-CN"/>
        </w:rPr>
        <w:t>投标人</w:t>
      </w:r>
      <w:r>
        <w:rPr>
          <w:rFonts w:hint="eastAsia"/>
          <w:b/>
          <w:bCs/>
          <w:sz w:val="21"/>
          <w:szCs w:val="21"/>
        </w:rPr>
        <w:t>应当在成交通知书发出之日起30日内</w:t>
      </w:r>
      <w:r>
        <w:rPr>
          <w:rFonts w:hint="eastAsia"/>
          <w:sz w:val="21"/>
          <w:szCs w:val="21"/>
        </w:rPr>
        <w:t>，按照</w:t>
      </w:r>
      <w:r>
        <w:rPr>
          <w:rFonts w:hint="eastAsia"/>
          <w:sz w:val="21"/>
          <w:szCs w:val="21"/>
          <w:lang w:eastAsia="zh-CN"/>
        </w:rPr>
        <w:t>磋商文件</w:t>
      </w:r>
      <w:r>
        <w:rPr>
          <w:rFonts w:hint="eastAsia"/>
          <w:sz w:val="21"/>
          <w:szCs w:val="21"/>
        </w:rPr>
        <w:t>确定的合同文本以及采购标的、规格、采购金额、采购数量、技术和服务要求等事项签订政府采购合同。</w:t>
      </w:r>
      <w:r>
        <w:rPr>
          <w:rFonts w:hint="eastAsia"/>
          <w:sz w:val="21"/>
          <w:szCs w:val="21"/>
        </w:rPr>
        <w:br w:type="textWrapping"/>
      </w:r>
      <w:r>
        <w:rPr>
          <w:rFonts w:hint="eastAsia"/>
          <w:sz w:val="21"/>
          <w:szCs w:val="21"/>
        </w:rPr>
        <w:t>　　采购人不得向成交</w:t>
      </w:r>
      <w:r>
        <w:rPr>
          <w:rFonts w:hint="eastAsia"/>
          <w:sz w:val="21"/>
          <w:szCs w:val="21"/>
          <w:lang w:eastAsia="zh-CN"/>
        </w:rPr>
        <w:t>投标人</w:t>
      </w:r>
      <w:r>
        <w:rPr>
          <w:rFonts w:hint="eastAsia"/>
          <w:sz w:val="21"/>
          <w:szCs w:val="21"/>
        </w:rPr>
        <w:t>提出超出</w:t>
      </w:r>
      <w:r>
        <w:rPr>
          <w:rFonts w:hint="eastAsia"/>
          <w:sz w:val="21"/>
          <w:szCs w:val="21"/>
          <w:lang w:eastAsia="zh-CN"/>
        </w:rPr>
        <w:t>磋商文件</w:t>
      </w:r>
      <w:r>
        <w:rPr>
          <w:rFonts w:hint="eastAsia"/>
          <w:sz w:val="21"/>
          <w:szCs w:val="21"/>
        </w:rPr>
        <w:t>以外的任何要求作为签订合同的条件，不得与成交</w:t>
      </w:r>
      <w:r>
        <w:rPr>
          <w:rFonts w:hint="eastAsia"/>
          <w:sz w:val="21"/>
          <w:szCs w:val="21"/>
          <w:lang w:eastAsia="zh-CN"/>
        </w:rPr>
        <w:t>投标人</w:t>
      </w:r>
      <w:r>
        <w:rPr>
          <w:rFonts w:hint="eastAsia"/>
          <w:sz w:val="21"/>
          <w:szCs w:val="21"/>
        </w:rPr>
        <w:t>订立背离</w:t>
      </w:r>
      <w:r>
        <w:rPr>
          <w:rFonts w:hint="eastAsia"/>
          <w:sz w:val="21"/>
          <w:szCs w:val="21"/>
          <w:lang w:eastAsia="zh-CN"/>
        </w:rPr>
        <w:t>磋商文件</w:t>
      </w:r>
      <w:r>
        <w:rPr>
          <w:rFonts w:hint="eastAsia"/>
          <w:sz w:val="21"/>
          <w:szCs w:val="21"/>
        </w:rPr>
        <w:t>确定的合同文本以及采购标的、规格、采购金额、采购数量、技术和服务要求等实质性内容的协议。</w:t>
      </w:r>
    </w:p>
    <w:p>
      <w:pPr>
        <w:pStyle w:val="20"/>
        <w:rPr>
          <w:sz w:val="21"/>
          <w:szCs w:val="21"/>
        </w:rPr>
      </w:pPr>
      <w:r>
        <w:rPr>
          <w:rFonts w:hint="eastAsia"/>
          <w:sz w:val="21"/>
          <w:szCs w:val="21"/>
          <w:lang w:val="en-US" w:eastAsia="zh-CN"/>
        </w:rPr>
        <w:t>28</w:t>
      </w:r>
      <w:r>
        <w:rPr>
          <w:rFonts w:hint="eastAsia"/>
          <w:sz w:val="21"/>
          <w:szCs w:val="21"/>
        </w:rPr>
        <w:t>.2 政府采购合同应当包括采购人与成交</w:t>
      </w:r>
      <w:r>
        <w:rPr>
          <w:rFonts w:hint="eastAsia"/>
          <w:sz w:val="21"/>
          <w:szCs w:val="21"/>
          <w:lang w:eastAsia="zh-CN"/>
        </w:rPr>
        <w:t>投标人</w:t>
      </w:r>
      <w:r>
        <w:rPr>
          <w:rFonts w:hint="eastAsia"/>
          <w:sz w:val="21"/>
          <w:szCs w:val="21"/>
        </w:rPr>
        <w:t>的名称和住所、标的、数量、质量、价款或者报酬、履行期限及地点和方式、验收要求、违约责任、解决争议的方法等内容。</w:t>
      </w:r>
    </w:p>
    <w:p>
      <w:pPr>
        <w:pStyle w:val="20"/>
        <w:rPr>
          <w:sz w:val="21"/>
          <w:szCs w:val="21"/>
        </w:rPr>
      </w:pPr>
      <w:r>
        <w:rPr>
          <w:rFonts w:hint="eastAsia"/>
          <w:sz w:val="21"/>
          <w:szCs w:val="21"/>
          <w:lang w:val="en-US" w:eastAsia="zh-CN"/>
        </w:rPr>
        <w:t>28</w:t>
      </w:r>
      <w:r>
        <w:rPr>
          <w:rFonts w:hint="eastAsia"/>
          <w:sz w:val="21"/>
          <w:szCs w:val="21"/>
        </w:rPr>
        <w:t>.3 采购人与成交</w:t>
      </w:r>
      <w:r>
        <w:rPr>
          <w:rFonts w:hint="eastAsia"/>
          <w:sz w:val="21"/>
          <w:szCs w:val="21"/>
          <w:lang w:eastAsia="zh-CN"/>
        </w:rPr>
        <w:t>投标人</w:t>
      </w:r>
      <w:r>
        <w:rPr>
          <w:rFonts w:hint="eastAsia"/>
          <w:sz w:val="21"/>
          <w:szCs w:val="21"/>
        </w:rPr>
        <w:t>应当根据合同的约定依法履行合同义务。</w:t>
      </w:r>
    </w:p>
    <w:p>
      <w:pPr>
        <w:pStyle w:val="20"/>
        <w:rPr>
          <w:rFonts w:hint="eastAsia"/>
          <w:sz w:val="21"/>
          <w:szCs w:val="21"/>
        </w:rPr>
      </w:pPr>
      <w:r>
        <w:rPr>
          <w:rFonts w:hint="eastAsia"/>
          <w:sz w:val="21"/>
          <w:szCs w:val="21"/>
        </w:rPr>
        <w:t>政府采购合同的履行、违约责任和解决争议的方法等适用《中华人民共和国合同法》。</w:t>
      </w:r>
    </w:p>
    <w:p>
      <w:pPr>
        <w:pStyle w:val="20"/>
        <w:rPr>
          <w:rFonts w:hint="eastAsia"/>
          <w:sz w:val="21"/>
          <w:szCs w:val="21"/>
        </w:rPr>
      </w:pPr>
      <w:r>
        <w:rPr>
          <w:rFonts w:hint="eastAsia"/>
          <w:sz w:val="21"/>
          <w:szCs w:val="21"/>
        </w:rPr>
        <w:t>除不可抗力等因素外，成交通知书发出后，采购人改变成交结果，或者成交</w:t>
      </w:r>
      <w:r>
        <w:rPr>
          <w:rFonts w:hint="eastAsia"/>
          <w:sz w:val="21"/>
          <w:szCs w:val="21"/>
          <w:lang w:eastAsia="zh-CN"/>
        </w:rPr>
        <w:t>投标人</w:t>
      </w:r>
      <w:r>
        <w:rPr>
          <w:rFonts w:hint="eastAsia"/>
          <w:sz w:val="21"/>
          <w:szCs w:val="21"/>
        </w:rPr>
        <w:t>拒绝签订政府采购合同的，应当承担相应的法律责任。</w:t>
      </w:r>
      <w:r>
        <w:rPr>
          <w:rFonts w:hint="eastAsia"/>
          <w:sz w:val="21"/>
          <w:szCs w:val="21"/>
        </w:rPr>
        <w:br w:type="textWrapping"/>
      </w:r>
      <w:r>
        <w:rPr>
          <w:rFonts w:hint="eastAsia"/>
          <w:sz w:val="21"/>
          <w:szCs w:val="21"/>
        </w:rPr>
        <w:t>　　成交</w:t>
      </w:r>
      <w:r>
        <w:rPr>
          <w:rFonts w:hint="eastAsia"/>
          <w:sz w:val="21"/>
          <w:szCs w:val="21"/>
          <w:lang w:eastAsia="zh-CN"/>
        </w:rPr>
        <w:t>投标人</w:t>
      </w:r>
      <w:r>
        <w:rPr>
          <w:rFonts w:hint="eastAsia"/>
          <w:sz w:val="21"/>
          <w:szCs w:val="21"/>
        </w:rPr>
        <w:t>拒绝签订政府采购合同的，采购人可以按照财政部令第74号《政府采购非招标采购方式管理办法》第三十六条第二款、第四十九条第二款规定的原则确定其他</w:t>
      </w:r>
      <w:r>
        <w:rPr>
          <w:rFonts w:hint="eastAsia"/>
          <w:sz w:val="21"/>
          <w:szCs w:val="21"/>
          <w:lang w:eastAsia="zh-CN"/>
        </w:rPr>
        <w:t>投标人</w:t>
      </w:r>
      <w:r>
        <w:rPr>
          <w:rFonts w:hint="eastAsia"/>
          <w:sz w:val="21"/>
          <w:szCs w:val="21"/>
        </w:rPr>
        <w:t>作为成交</w:t>
      </w:r>
      <w:r>
        <w:rPr>
          <w:rFonts w:hint="eastAsia"/>
          <w:sz w:val="21"/>
          <w:szCs w:val="21"/>
          <w:lang w:eastAsia="zh-CN"/>
        </w:rPr>
        <w:t>投标人</w:t>
      </w:r>
      <w:r>
        <w:rPr>
          <w:rFonts w:hint="eastAsia"/>
          <w:sz w:val="21"/>
          <w:szCs w:val="21"/>
        </w:rPr>
        <w:t>并签订政府采购合同，也可以重新开展采购活动。拒绝签订政府采购合同的成交</w:t>
      </w:r>
      <w:r>
        <w:rPr>
          <w:rFonts w:hint="eastAsia"/>
          <w:sz w:val="21"/>
          <w:szCs w:val="21"/>
          <w:lang w:eastAsia="zh-CN"/>
        </w:rPr>
        <w:t>投标人</w:t>
      </w:r>
      <w:r>
        <w:rPr>
          <w:rFonts w:hint="eastAsia"/>
          <w:sz w:val="21"/>
          <w:szCs w:val="21"/>
        </w:rPr>
        <w:t>不得参加对该项目重新开展的采购活动。</w:t>
      </w:r>
    </w:p>
    <w:p>
      <w:pPr>
        <w:pStyle w:val="20"/>
        <w:rPr>
          <w:rFonts w:hint="eastAsia"/>
          <w:sz w:val="21"/>
          <w:szCs w:val="21"/>
        </w:rPr>
      </w:pPr>
      <w:r>
        <w:rPr>
          <w:rFonts w:hint="eastAsia"/>
          <w:sz w:val="21"/>
          <w:szCs w:val="21"/>
          <w:lang w:val="en-US" w:eastAsia="zh-CN"/>
        </w:rPr>
        <w:t>28</w:t>
      </w:r>
      <w:r>
        <w:rPr>
          <w:rFonts w:hint="eastAsia"/>
          <w:sz w:val="21"/>
          <w:szCs w:val="21"/>
        </w:rPr>
        <w:t>.4 在采购活动中因重大变故，采购任务取消的，采购人或者采购代理机构应当终止采购活动，通知所有参加采购活动的</w:t>
      </w:r>
      <w:r>
        <w:rPr>
          <w:rFonts w:hint="eastAsia"/>
          <w:sz w:val="21"/>
          <w:szCs w:val="21"/>
          <w:lang w:eastAsia="zh-CN"/>
        </w:rPr>
        <w:t>投标人</w:t>
      </w:r>
      <w:r>
        <w:rPr>
          <w:rFonts w:hint="eastAsia"/>
          <w:sz w:val="21"/>
          <w:szCs w:val="21"/>
        </w:rPr>
        <w:t>，并将项目实施情况和采购任务取消原因报送本级财政部门</w:t>
      </w:r>
      <w:r>
        <w:rPr>
          <w:rFonts w:hint="eastAsia"/>
          <w:sz w:val="21"/>
          <w:szCs w:val="21"/>
          <w:lang w:eastAsia="zh-CN"/>
        </w:rPr>
        <w:t>。</w:t>
      </w:r>
    </w:p>
    <w:p>
      <w:pPr>
        <w:pStyle w:val="20"/>
        <w:rPr>
          <w:rFonts w:hint="eastAsia"/>
          <w:sz w:val="21"/>
          <w:szCs w:val="21"/>
        </w:rPr>
      </w:pPr>
      <w:r>
        <w:rPr>
          <w:rFonts w:hint="eastAsia"/>
          <w:sz w:val="21"/>
          <w:szCs w:val="21"/>
          <w:lang w:val="en-US" w:eastAsia="zh-CN"/>
        </w:rPr>
        <w:t>28</w:t>
      </w:r>
      <w:r>
        <w:rPr>
          <w:rFonts w:hint="eastAsia"/>
          <w:sz w:val="21"/>
          <w:szCs w:val="21"/>
        </w:rPr>
        <w:t>.5 采购人或者采购代理机构应当按照采购合同规定的技术、服务等要求组织对</w:t>
      </w:r>
      <w:r>
        <w:rPr>
          <w:rFonts w:hint="eastAsia"/>
          <w:sz w:val="21"/>
          <w:szCs w:val="21"/>
          <w:lang w:eastAsia="zh-CN"/>
        </w:rPr>
        <w:t>投标人</w:t>
      </w:r>
      <w:r>
        <w:rPr>
          <w:rFonts w:hint="eastAsia"/>
          <w:sz w:val="21"/>
          <w:szCs w:val="21"/>
        </w:rPr>
        <w:t>履约的验收，并出具验收书。验收书应当包括每一项技术、服务等要求的履约情况。大型或者复杂的项目，应当邀请国家认可的质量检测机构参加验收。验收方成员应当在验收书上签字，并承担相应的法律责任</w:t>
      </w:r>
      <w:r>
        <w:rPr>
          <w:rFonts w:hint="eastAsia"/>
          <w:sz w:val="21"/>
          <w:szCs w:val="21"/>
          <w:lang w:eastAsia="zh-CN"/>
        </w:rPr>
        <w:t>。</w:t>
      </w:r>
    </w:p>
    <w:p>
      <w:pPr>
        <w:pStyle w:val="20"/>
        <w:rPr>
          <w:sz w:val="21"/>
          <w:szCs w:val="21"/>
        </w:rPr>
      </w:pPr>
      <w:r>
        <w:rPr>
          <w:rFonts w:hint="eastAsia"/>
          <w:sz w:val="21"/>
          <w:szCs w:val="21"/>
          <w:lang w:val="en-US" w:eastAsia="zh-CN"/>
        </w:rPr>
        <w:t>28</w:t>
      </w:r>
      <w:r>
        <w:rPr>
          <w:rFonts w:hint="eastAsia"/>
          <w:sz w:val="21"/>
          <w:szCs w:val="21"/>
        </w:rPr>
        <w:t>.6 采购人应当加强对</w:t>
      </w:r>
      <w:r>
        <w:rPr>
          <w:rFonts w:hint="eastAsia"/>
          <w:sz w:val="21"/>
          <w:szCs w:val="21"/>
          <w:lang w:eastAsia="zh-CN"/>
        </w:rPr>
        <w:t>成交投标人</w:t>
      </w:r>
      <w:r>
        <w:rPr>
          <w:rFonts w:hint="eastAsia"/>
          <w:sz w:val="21"/>
          <w:szCs w:val="21"/>
        </w:rPr>
        <w:t>的履约管理，并按照采购合同约定，及时向</w:t>
      </w:r>
      <w:r>
        <w:rPr>
          <w:rFonts w:hint="eastAsia"/>
          <w:sz w:val="21"/>
          <w:szCs w:val="21"/>
          <w:lang w:eastAsia="zh-CN"/>
        </w:rPr>
        <w:t>成交投标人</w:t>
      </w:r>
      <w:r>
        <w:rPr>
          <w:rFonts w:hint="eastAsia"/>
          <w:sz w:val="21"/>
          <w:szCs w:val="21"/>
        </w:rPr>
        <w:t>支付采购资金。对于</w:t>
      </w:r>
      <w:r>
        <w:rPr>
          <w:rFonts w:hint="eastAsia"/>
          <w:sz w:val="21"/>
          <w:szCs w:val="21"/>
          <w:lang w:eastAsia="zh-CN"/>
        </w:rPr>
        <w:t>成交投标人</w:t>
      </w:r>
      <w:r>
        <w:rPr>
          <w:rFonts w:hint="eastAsia"/>
          <w:sz w:val="21"/>
          <w:szCs w:val="21"/>
        </w:rPr>
        <w:t>违反采购合同约定的行为，采购人应当及时处理，依法追究其违约责任。</w:t>
      </w:r>
    </w:p>
    <w:p>
      <w:pPr>
        <w:pStyle w:val="20"/>
        <w:rPr>
          <w:sz w:val="21"/>
          <w:szCs w:val="21"/>
        </w:rPr>
      </w:pPr>
      <w:r>
        <w:rPr>
          <w:rFonts w:hint="eastAsia"/>
          <w:sz w:val="21"/>
          <w:szCs w:val="21"/>
          <w:lang w:val="en-US" w:eastAsia="zh-CN"/>
        </w:rPr>
        <w:t>28</w:t>
      </w:r>
      <w:r>
        <w:rPr>
          <w:rFonts w:hint="eastAsia"/>
          <w:sz w:val="21"/>
          <w:szCs w:val="21"/>
        </w:rPr>
        <w:t>.</w:t>
      </w:r>
      <w:r>
        <w:rPr>
          <w:rFonts w:hint="eastAsia"/>
          <w:sz w:val="21"/>
          <w:szCs w:val="21"/>
          <w:lang w:val="en-US" w:eastAsia="zh-CN"/>
        </w:rPr>
        <w:t>7</w:t>
      </w:r>
      <w:r>
        <w:rPr>
          <w:rFonts w:hint="eastAsia"/>
          <w:sz w:val="21"/>
          <w:szCs w:val="21"/>
        </w:rPr>
        <w:t xml:space="preserve"> </w:t>
      </w:r>
      <w:r>
        <w:rPr>
          <w:rFonts w:hint="eastAsia"/>
          <w:sz w:val="21"/>
          <w:szCs w:val="21"/>
          <w:lang w:eastAsia="zh-CN"/>
        </w:rPr>
        <w:t>成交投标人</w:t>
      </w:r>
      <w:r>
        <w:rPr>
          <w:rFonts w:hint="eastAsia"/>
          <w:sz w:val="21"/>
          <w:szCs w:val="21"/>
        </w:rPr>
        <w:t>应当按照合同约定履行义务。</w:t>
      </w:r>
      <w:r>
        <w:rPr>
          <w:rFonts w:hint="eastAsia"/>
          <w:sz w:val="21"/>
          <w:szCs w:val="21"/>
          <w:lang w:eastAsia="zh-CN"/>
        </w:rPr>
        <w:t>成交投标人</w:t>
      </w:r>
      <w:r>
        <w:rPr>
          <w:rFonts w:hint="eastAsia"/>
          <w:sz w:val="21"/>
          <w:szCs w:val="21"/>
        </w:rPr>
        <w:t>不得向他人转让</w:t>
      </w:r>
      <w:r>
        <w:rPr>
          <w:rFonts w:hint="eastAsia"/>
          <w:sz w:val="21"/>
          <w:szCs w:val="21"/>
          <w:lang w:eastAsia="zh-CN"/>
        </w:rPr>
        <w:t>成交</w:t>
      </w:r>
      <w:r>
        <w:rPr>
          <w:rFonts w:hint="eastAsia"/>
          <w:sz w:val="21"/>
          <w:szCs w:val="21"/>
        </w:rPr>
        <w:t>项目，也不得将</w:t>
      </w:r>
      <w:r>
        <w:rPr>
          <w:rFonts w:hint="eastAsia"/>
          <w:sz w:val="21"/>
          <w:szCs w:val="21"/>
          <w:lang w:eastAsia="zh-CN"/>
        </w:rPr>
        <w:t>成交</w:t>
      </w:r>
      <w:r>
        <w:rPr>
          <w:rFonts w:hint="eastAsia"/>
          <w:sz w:val="21"/>
          <w:szCs w:val="21"/>
        </w:rPr>
        <w:t>项目分包后分别向他人转让。合同分包需在</w:t>
      </w:r>
      <w:r>
        <w:rPr>
          <w:rFonts w:hint="eastAsia"/>
          <w:sz w:val="21"/>
          <w:szCs w:val="21"/>
          <w:lang w:eastAsia="zh-CN"/>
        </w:rPr>
        <w:t>响应</w:t>
      </w:r>
      <w:r>
        <w:rPr>
          <w:rFonts w:hint="eastAsia"/>
          <w:sz w:val="21"/>
          <w:szCs w:val="21"/>
        </w:rPr>
        <w:t>文件中予以说明，并需经采购人同意。否则，采购人有权取消</w:t>
      </w:r>
      <w:r>
        <w:rPr>
          <w:rFonts w:hint="eastAsia"/>
          <w:sz w:val="21"/>
          <w:szCs w:val="21"/>
          <w:lang w:eastAsia="zh-CN"/>
        </w:rPr>
        <w:t>成交投标人</w:t>
      </w:r>
      <w:r>
        <w:rPr>
          <w:rFonts w:hint="eastAsia"/>
          <w:sz w:val="21"/>
          <w:szCs w:val="21"/>
        </w:rPr>
        <w:t>的</w:t>
      </w:r>
      <w:r>
        <w:rPr>
          <w:rFonts w:hint="eastAsia"/>
          <w:sz w:val="21"/>
          <w:szCs w:val="21"/>
          <w:lang w:eastAsia="zh-CN"/>
        </w:rPr>
        <w:t>成交</w:t>
      </w:r>
      <w:r>
        <w:rPr>
          <w:rFonts w:hint="eastAsia"/>
          <w:sz w:val="21"/>
          <w:szCs w:val="21"/>
        </w:rPr>
        <w:t>资格。</w:t>
      </w:r>
    </w:p>
    <w:p>
      <w:pPr>
        <w:pStyle w:val="20"/>
        <w:rPr>
          <w:sz w:val="21"/>
          <w:szCs w:val="21"/>
        </w:rPr>
      </w:pPr>
      <w:r>
        <w:rPr>
          <w:rFonts w:hint="eastAsia"/>
          <w:sz w:val="21"/>
          <w:szCs w:val="21"/>
          <w:lang w:val="en-US" w:eastAsia="zh-CN"/>
        </w:rPr>
        <w:t>28</w:t>
      </w:r>
      <w:r>
        <w:rPr>
          <w:rFonts w:hint="eastAsia"/>
          <w:sz w:val="21"/>
          <w:szCs w:val="21"/>
        </w:rPr>
        <w:t>.</w:t>
      </w:r>
      <w:r>
        <w:rPr>
          <w:rFonts w:hint="eastAsia"/>
          <w:sz w:val="21"/>
          <w:szCs w:val="21"/>
          <w:lang w:val="en-US" w:eastAsia="zh-CN"/>
        </w:rPr>
        <w:t>8</w:t>
      </w:r>
      <w:r>
        <w:rPr>
          <w:rFonts w:hint="eastAsia"/>
          <w:sz w:val="21"/>
          <w:szCs w:val="21"/>
        </w:rPr>
        <w:t xml:space="preserve"> 成交</w:t>
      </w:r>
      <w:r>
        <w:rPr>
          <w:rFonts w:hint="eastAsia"/>
          <w:sz w:val="21"/>
          <w:szCs w:val="21"/>
          <w:lang w:eastAsia="zh-CN"/>
        </w:rPr>
        <w:t>投标人</w:t>
      </w:r>
      <w:r>
        <w:rPr>
          <w:rFonts w:hint="eastAsia"/>
          <w:sz w:val="21"/>
          <w:szCs w:val="21"/>
        </w:rPr>
        <w:t>有下列情形之一的，责令限期改正，情节严重的，列入不良行为记录名单，在1至3年内禁止参加政府采购活动，并予以通报：</w:t>
      </w:r>
      <w:r>
        <w:rPr>
          <w:rFonts w:hint="eastAsia"/>
          <w:sz w:val="21"/>
          <w:szCs w:val="21"/>
        </w:rPr>
        <w:br w:type="textWrapping"/>
      </w:r>
      <w:r>
        <w:rPr>
          <w:rFonts w:hint="eastAsia"/>
          <w:sz w:val="21"/>
          <w:szCs w:val="21"/>
        </w:rPr>
        <w:t>　　（一）未按照</w:t>
      </w:r>
      <w:r>
        <w:rPr>
          <w:rFonts w:hint="eastAsia"/>
          <w:sz w:val="21"/>
          <w:szCs w:val="21"/>
          <w:lang w:eastAsia="zh-CN"/>
        </w:rPr>
        <w:t>磋商文件</w:t>
      </w:r>
      <w:r>
        <w:rPr>
          <w:rFonts w:hint="eastAsia"/>
          <w:sz w:val="21"/>
          <w:szCs w:val="21"/>
        </w:rPr>
        <w:t>确定的事项签订政府采购合同，或者与采购人另行订立背离合同实质性内容的协议的；</w:t>
      </w:r>
      <w:r>
        <w:rPr>
          <w:rFonts w:hint="eastAsia"/>
          <w:sz w:val="21"/>
          <w:szCs w:val="21"/>
        </w:rPr>
        <w:br w:type="textWrapping"/>
      </w:r>
      <w:r>
        <w:rPr>
          <w:rFonts w:hint="eastAsia"/>
          <w:sz w:val="21"/>
          <w:szCs w:val="21"/>
        </w:rPr>
        <w:t>　　（二）成交后无正当理由不与采购人签订合同的；</w:t>
      </w:r>
      <w:r>
        <w:rPr>
          <w:rFonts w:hint="eastAsia"/>
          <w:sz w:val="21"/>
          <w:szCs w:val="21"/>
        </w:rPr>
        <w:br w:type="textWrapping"/>
      </w:r>
      <w:r>
        <w:rPr>
          <w:rFonts w:hint="eastAsia"/>
          <w:sz w:val="21"/>
          <w:szCs w:val="21"/>
        </w:rPr>
        <w:t>　　（三）拒绝履行合同义务的。</w:t>
      </w:r>
    </w:p>
    <w:p>
      <w:pPr>
        <w:pStyle w:val="20"/>
        <w:rPr>
          <w:sz w:val="21"/>
          <w:szCs w:val="21"/>
        </w:rPr>
      </w:pPr>
      <w:r>
        <w:rPr>
          <w:rFonts w:hint="eastAsia"/>
          <w:sz w:val="21"/>
          <w:szCs w:val="21"/>
          <w:lang w:val="en-US" w:eastAsia="zh-CN"/>
        </w:rPr>
        <w:t>28</w:t>
      </w:r>
      <w:r>
        <w:rPr>
          <w:rFonts w:hint="eastAsia"/>
          <w:sz w:val="21"/>
          <w:szCs w:val="21"/>
        </w:rPr>
        <w:t>.</w:t>
      </w:r>
      <w:r>
        <w:rPr>
          <w:rFonts w:hint="eastAsia"/>
          <w:sz w:val="21"/>
          <w:szCs w:val="21"/>
          <w:lang w:val="en-US" w:eastAsia="zh-CN"/>
        </w:rPr>
        <w:t>9</w:t>
      </w:r>
      <w:r>
        <w:rPr>
          <w:rFonts w:hint="eastAsia"/>
          <w:sz w:val="21"/>
          <w:szCs w:val="21"/>
        </w:rPr>
        <w:t xml:space="preserve"> 政府采购合同的双方当事人不得擅自变更、中止或者终止合同。</w:t>
      </w:r>
    </w:p>
    <w:p>
      <w:pPr>
        <w:pStyle w:val="20"/>
        <w:rPr>
          <w:rFonts w:hint="eastAsia"/>
          <w:sz w:val="21"/>
          <w:szCs w:val="21"/>
        </w:rPr>
      </w:pPr>
      <w:r>
        <w:rPr>
          <w:rFonts w:hint="eastAsia"/>
          <w:sz w:val="21"/>
          <w:szCs w:val="21"/>
        </w:rPr>
        <w:t>政府采购合同继续履行将损害国家利益和社会公共利益的，双方当事人应当变更、中止或者终止合同。有过错的一方应当承担赔偿责任，双方都有过错的，各自承担相应的责任。</w:t>
      </w:r>
    </w:p>
    <w:p>
      <w:pPr>
        <w:pStyle w:val="20"/>
        <w:ind w:left="0" w:leftChars="0" w:firstLine="420" w:firstLineChars="200"/>
        <w:rPr>
          <w:rFonts w:hint="eastAsia"/>
          <w:sz w:val="21"/>
          <w:szCs w:val="21"/>
          <w:lang w:val="en-US" w:eastAsia="zh-CN"/>
        </w:rPr>
      </w:pPr>
      <w:r>
        <w:rPr>
          <w:rFonts w:hint="eastAsia"/>
          <w:sz w:val="21"/>
          <w:szCs w:val="21"/>
          <w:lang w:val="en-US" w:eastAsia="zh-CN"/>
        </w:rPr>
        <w:t>28.10 采购人应当自政府采购合同签订之日起2个工作日内,将政府采购合同在省级以上人民政府财政部门指定的媒体上公告,但政府采购合同中涉及国家秘密、商业秘密的内容除外。</w:t>
      </w:r>
    </w:p>
    <w:p>
      <w:pPr>
        <w:spacing w:line="380" w:lineRule="exact"/>
        <w:ind w:firstLine="420" w:firstLineChars="200"/>
        <w:rPr>
          <w:rFonts w:hint="eastAsia" w:ascii="宋体" w:hAnsi="宋体" w:eastAsia="宋体" w:cs="宋体"/>
          <w:spacing w:val="-2"/>
          <w:sz w:val="24"/>
        </w:rPr>
      </w:pPr>
      <w:r>
        <w:rPr>
          <w:rFonts w:hint="eastAsia" w:ascii="宋体" w:hAnsi="Times New Roman" w:eastAsia="宋体" w:cs="Times New Roman"/>
          <w:kern w:val="2"/>
          <w:sz w:val="21"/>
          <w:szCs w:val="21"/>
          <w:lang w:val="en-US" w:eastAsia="zh-CN" w:bidi="ar-SA"/>
        </w:rPr>
        <w:t>28.11</w:t>
      </w:r>
      <w:r>
        <w:rPr>
          <w:rFonts w:hint="eastAsia" w:ascii="宋体" w:hAnsi="宋体" w:eastAsia="宋体" w:cs="宋体"/>
          <w:spacing w:val="-2"/>
          <w:sz w:val="21"/>
          <w:szCs w:val="21"/>
          <w:highlight w:val="none"/>
        </w:rPr>
        <w:t>评标结束后</w:t>
      </w:r>
      <w:r>
        <w:rPr>
          <w:rFonts w:hint="eastAsia" w:ascii="宋体" w:hAnsi="宋体" w:eastAsia="宋体" w:cs="宋体"/>
          <w:spacing w:val="-2"/>
          <w:sz w:val="21"/>
          <w:szCs w:val="21"/>
          <w:highlight w:val="none"/>
          <w:lang w:val="en-US" w:eastAsia="zh-CN"/>
        </w:rPr>
        <w:t>5</w:t>
      </w:r>
      <w:r>
        <w:rPr>
          <w:rFonts w:hint="eastAsia" w:ascii="宋体" w:hAnsi="宋体" w:eastAsia="宋体" w:cs="宋体"/>
          <w:spacing w:val="-2"/>
          <w:sz w:val="21"/>
          <w:szCs w:val="21"/>
          <w:highlight w:val="none"/>
        </w:rPr>
        <w:t>个工作日内，在</w:t>
      </w:r>
      <w:r>
        <w:rPr>
          <w:rFonts w:hint="eastAsia" w:ascii="宋体" w:hAnsi="宋体" w:eastAsia="宋体" w:cs="宋体"/>
          <w:spacing w:val="-2"/>
          <w:sz w:val="21"/>
          <w:szCs w:val="21"/>
          <w:highlight w:val="none"/>
          <w:lang w:val="en-US" w:eastAsia="zh-CN"/>
        </w:rPr>
        <w:t>新疆</w:t>
      </w:r>
      <w:r>
        <w:rPr>
          <w:rFonts w:hint="eastAsia" w:ascii="宋体" w:hAnsi="宋体" w:eastAsia="宋体" w:cs="宋体"/>
          <w:spacing w:val="-2"/>
          <w:sz w:val="21"/>
          <w:szCs w:val="21"/>
          <w:highlight w:val="none"/>
        </w:rPr>
        <w:t>政府</w:t>
      </w:r>
      <w:r>
        <w:rPr>
          <w:rFonts w:hint="eastAsia" w:ascii="宋体" w:hAnsi="宋体" w:cs="宋体"/>
          <w:spacing w:val="-2"/>
          <w:sz w:val="21"/>
          <w:szCs w:val="21"/>
          <w:highlight w:val="none"/>
          <w:lang w:val="en-US" w:eastAsia="zh-CN"/>
        </w:rPr>
        <w:t>采购网</w:t>
      </w:r>
      <w:r>
        <w:rPr>
          <w:rFonts w:hint="eastAsia" w:ascii="宋体" w:hAnsi="宋体" w:eastAsia="宋体" w:cs="宋体"/>
          <w:spacing w:val="-2"/>
          <w:sz w:val="21"/>
          <w:szCs w:val="21"/>
          <w:highlight w:val="none"/>
        </w:rPr>
        <w:t>（http://www.ccgp-xinjiang.gov.cn/）上公布</w:t>
      </w:r>
      <w:r>
        <w:rPr>
          <w:rFonts w:hint="eastAsia" w:ascii="宋体" w:hAnsi="宋体" w:eastAsia="宋体" w:cs="宋体"/>
          <w:spacing w:val="-2"/>
          <w:sz w:val="21"/>
          <w:szCs w:val="21"/>
          <w:highlight w:val="none"/>
          <w:lang w:val="en-US" w:eastAsia="zh-CN"/>
        </w:rPr>
        <w:t>成交结果</w:t>
      </w:r>
      <w:r>
        <w:rPr>
          <w:rFonts w:hint="eastAsia" w:ascii="宋体" w:hAnsi="宋体" w:eastAsia="宋体" w:cs="宋体"/>
          <w:spacing w:val="-2"/>
          <w:sz w:val="21"/>
          <w:szCs w:val="21"/>
          <w:highlight w:val="none"/>
        </w:rPr>
        <w:t>。</w:t>
      </w:r>
    </w:p>
    <w:p>
      <w:pPr>
        <w:pStyle w:val="20"/>
        <w:ind w:left="0" w:leftChars="0" w:firstLine="420" w:firstLineChars="200"/>
        <w:rPr>
          <w:rFonts w:hint="eastAsia"/>
          <w:sz w:val="21"/>
          <w:szCs w:val="21"/>
          <w:lang w:val="en-US" w:eastAsia="zh-CN"/>
        </w:rPr>
      </w:pPr>
    </w:p>
    <w:p>
      <w:pPr>
        <w:pStyle w:val="20"/>
        <w:rPr>
          <w:b/>
          <w:bCs/>
          <w:sz w:val="21"/>
          <w:szCs w:val="21"/>
        </w:rPr>
      </w:pPr>
      <w:r>
        <w:rPr>
          <w:rFonts w:hint="eastAsia" w:ascii="宋体" w:hAnsi="Times New Roman" w:eastAsia="宋体" w:cs="Times New Roman"/>
          <w:kern w:val="2"/>
          <w:sz w:val="21"/>
          <w:szCs w:val="21"/>
          <w:lang w:val="en-US" w:eastAsia="zh-CN" w:bidi="ar-SA"/>
        </w:rPr>
        <w:t xml:space="preserve">29. </w:t>
      </w:r>
      <w:r>
        <w:rPr>
          <w:rFonts w:hint="eastAsia"/>
          <w:b/>
          <w:bCs/>
          <w:sz w:val="21"/>
          <w:szCs w:val="21"/>
        </w:rPr>
        <w:t>政府采购合同履行中数量的变更</w:t>
      </w:r>
    </w:p>
    <w:p>
      <w:pPr>
        <w:pStyle w:val="20"/>
        <w:ind w:left="0" w:leftChars="0" w:firstLine="0" w:firstLineChars="0"/>
        <w:rPr>
          <w:rFonts w:hint="eastAsia"/>
          <w:sz w:val="32"/>
          <w:szCs w:val="32"/>
          <w:lang w:eastAsia="zh-CN"/>
        </w:rPr>
      </w:pPr>
      <w:r>
        <w:rPr>
          <w:rFonts w:hint="eastAsia" w:ascii="宋体" w:hAnsi="Times New Roman" w:eastAsia="宋体" w:cs="Times New Roman"/>
          <w:kern w:val="2"/>
          <w:sz w:val="21"/>
          <w:szCs w:val="21"/>
          <w:lang w:val="en-US" w:eastAsia="zh-CN" w:bidi="ar-SA"/>
        </w:rPr>
        <w:t xml:space="preserve">29.1 </w:t>
      </w:r>
      <w:r>
        <w:rPr>
          <w:rFonts w:hint="eastAsia"/>
          <w:sz w:val="21"/>
          <w:szCs w:val="21"/>
        </w:rPr>
        <w:t>政府采购合同履行中，采购人需追加与合同标的相同的货物、工程或者服务的，在不改变合同其他条款的前提下，可以与</w:t>
      </w:r>
      <w:r>
        <w:rPr>
          <w:rFonts w:hint="eastAsia"/>
          <w:sz w:val="21"/>
          <w:szCs w:val="21"/>
          <w:lang w:eastAsia="zh-CN"/>
        </w:rPr>
        <w:t>成交投标人</w:t>
      </w:r>
      <w:r>
        <w:rPr>
          <w:rFonts w:hint="eastAsia"/>
          <w:sz w:val="21"/>
          <w:szCs w:val="21"/>
        </w:rPr>
        <w:t>协商签订补充合同，但所有补充合同的采购金额不合同采购金额的10%。</w:t>
      </w:r>
    </w:p>
    <w:p>
      <w:pPr>
        <w:ind w:firstLine="482" w:firstLineChars="200"/>
        <w:jc w:val="both"/>
        <w:rPr>
          <w:rFonts w:hint="eastAsia" w:ascii="宋体" w:hAnsi="宋体" w:eastAsia="宋体" w:cs="宋体"/>
          <w:b/>
          <w:sz w:val="24"/>
          <w:szCs w:val="24"/>
        </w:rPr>
      </w:pPr>
      <w:r>
        <w:rPr>
          <w:rFonts w:hint="eastAsia" w:ascii="宋体" w:hAnsi="宋体" w:cs="宋体"/>
          <w:b/>
          <w:sz w:val="24"/>
          <w:szCs w:val="24"/>
          <w:lang w:val="en-US" w:eastAsia="zh-CN"/>
        </w:rPr>
        <w:t>八</w:t>
      </w:r>
      <w:r>
        <w:rPr>
          <w:rFonts w:hint="eastAsia" w:ascii="宋体" w:hAnsi="宋体" w:eastAsia="宋体" w:cs="宋体"/>
          <w:b/>
          <w:sz w:val="24"/>
          <w:szCs w:val="24"/>
        </w:rPr>
        <w:t>、项目验收</w:t>
      </w:r>
    </w:p>
    <w:p>
      <w:pPr>
        <w:spacing w:line="400" w:lineRule="exact"/>
        <w:ind w:firstLine="420" w:firstLineChars="200"/>
        <w:rPr>
          <w:rFonts w:hint="eastAsia" w:ascii="宋体" w:hAnsi="宋体" w:eastAsia="宋体" w:cs="宋体"/>
          <w:sz w:val="21"/>
          <w:szCs w:val="21"/>
        </w:rPr>
      </w:pPr>
      <w:r>
        <w:rPr>
          <w:rFonts w:hint="eastAsia" w:ascii="宋体" w:hAnsi="宋体" w:cs="宋体"/>
          <w:lang w:val="en-US" w:eastAsia="zh-CN"/>
        </w:rPr>
        <w:t>30</w:t>
      </w:r>
      <w:r>
        <w:rPr>
          <w:rFonts w:hint="eastAsia" w:ascii="宋体" w:hAnsi="宋体" w:eastAsia="宋体" w:cs="宋体"/>
          <w:sz w:val="21"/>
          <w:szCs w:val="21"/>
        </w:rPr>
        <w:t>.1  政府采购合同及投标承诺是政府采购项目验收的依据，是采购人和</w:t>
      </w:r>
      <w:r>
        <w:rPr>
          <w:rFonts w:hint="eastAsia" w:ascii="宋体" w:hAnsi="宋体" w:cs="宋体"/>
          <w:sz w:val="21"/>
          <w:szCs w:val="21"/>
          <w:lang w:eastAsia="zh-CN"/>
        </w:rPr>
        <w:t>投标人</w:t>
      </w:r>
      <w:r>
        <w:rPr>
          <w:rFonts w:hint="eastAsia" w:ascii="宋体" w:hAnsi="宋体" w:eastAsia="宋体" w:cs="宋体"/>
          <w:sz w:val="21"/>
          <w:szCs w:val="21"/>
        </w:rPr>
        <w:t>之间的权利和义务。</w:t>
      </w:r>
      <w:r>
        <w:rPr>
          <w:rFonts w:hint="eastAsia" w:ascii="宋体" w:hAnsi="宋体" w:cs="宋体"/>
          <w:sz w:val="21"/>
          <w:szCs w:val="21"/>
          <w:lang w:eastAsia="zh-CN"/>
        </w:rPr>
        <w:t>投标人</w:t>
      </w:r>
      <w:r>
        <w:rPr>
          <w:rFonts w:hint="eastAsia" w:ascii="宋体" w:hAnsi="宋体" w:eastAsia="宋体" w:cs="宋体"/>
          <w:sz w:val="21"/>
          <w:szCs w:val="21"/>
        </w:rPr>
        <w:t xml:space="preserve">、采购人应按照采购合同的约定，全面履行合同。任何一方当事人在履行合同过程中均不得擅自变更、中止或终止合同。 </w:t>
      </w:r>
    </w:p>
    <w:p>
      <w:pPr>
        <w:spacing w:line="400" w:lineRule="exact"/>
        <w:ind w:firstLine="420" w:firstLineChars="200"/>
        <w:rPr>
          <w:rFonts w:hint="eastAsia" w:ascii="宋体" w:hAnsi="宋体" w:eastAsia="宋体" w:cs="宋体"/>
          <w:sz w:val="21"/>
          <w:szCs w:val="21"/>
        </w:rPr>
      </w:pPr>
      <w:r>
        <w:rPr>
          <w:rFonts w:hint="eastAsia" w:ascii="宋体" w:hAnsi="宋体" w:cs="宋体"/>
          <w:sz w:val="21"/>
          <w:szCs w:val="21"/>
          <w:lang w:val="en-US" w:eastAsia="zh-CN"/>
        </w:rPr>
        <w:t>30</w:t>
      </w:r>
      <w:r>
        <w:rPr>
          <w:rFonts w:hint="eastAsia" w:ascii="宋体" w:hAnsi="宋体" w:eastAsia="宋体" w:cs="宋体"/>
          <w:sz w:val="21"/>
          <w:szCs w:val="21"/>
        </w:rPr>
        <w:t>.2  对</w:t>
      </w:r>
      <w:r>
        <w:rPr>
          <w:rFonts w:hint="eastAsia" w:ascii="宋体" w:hAnsi="宋体" w:cs="宋体"/>
          <w:sz w:val="21"/>
          <w:szCs w:val="21"/>
          <w:lang w:eastAsia="zh-CN"/>
        </w:rPr>
        <w:t>投标人</w:t>
      </w:r>
      <w:r>
        <w:rPr>
          <w:rFonts w:hint="eastAsia" w:ascii="宋体" w:hAnsi="宋体" w:eastAsia="宋体" w:cs="宋体"/>
          <w:sz w:val="21"/>
          <w:szCs w:val="21"/>
        </w:rPr>
        <w:t>履约和项目完成情况，由采购人组织验收人员进行验收，以确认政府采购项目是否符合合同的要求。</w:t>
      </w:r>
      <w:r>
        <w:rPr>
          <w:rFonts w:hint="eastAsia" w:ascii="宋体" w:hAnsi="宋体" w:cs="宋体"/>
          <w:sz w:val="21"/>
          <w:szCs w:val="21"/>
          <w:lang w:eastAsia="zh-CN"/>
        </w:rPr>
        <w:t>霍城县政府采购中心</w:t>
      </w:r>
      <w:r>
        <w:rPr>
          <w:rFonts w:hint="eastAsia" w:ascii="宋体" w:hAnsi="宋体" w:eastAsia="宋体" w:cs="宋体"/>
          <w:sz w:val="21"/>
          <w:szCs w:val="21"/>
          <w:lang w:eastAsia="zh-CN"/>
        </w:rPr>
        <w:t>视情况</w:t>
      </w:r>
      <w:r>
        <w:rPr>
          <w:rFonts w:hint="eastAsia" w:ascii="宋体" w:hAnsi="宋体" w:eastAsia="宋体" w:cs="宋体"/>
          <w:sz w:val="21"/>
          <w:szCs w:val="21"/>
        </w:rPr>
        <w:t>参与验收整个过程。</w:t>
      </w:r>
    </w:p>
    <w:p>
      <w:pPr>
        <w:spacing w:line="400" w:lineRule="exact"/>
        <w:ind w:firstLine="420" w:firstLineChars="200"/>
        <w:rPr>
          <w:rFonts w:hint="eastAsia" w:ascii="宋体" w:hAnsi="宋体" w:eastAsia="宋体" w:cs="宋体"/>
          <w:sz w:val="21"/>
          <w:szCs w:val="21"/>
        </w:rPr>
      </w:pPr>
      <w:r>
        <w:rPr>
          <w:rFonts w:hint="eastAsia" w:ascii="宋体" w:hAnsi="宋体" w:cs="宋体"/>
          <w:sz w:val="21"/>
          <w:szCs w:val="21"/>
          <w:lang w:val="en-US" w:eastAsia="zh-CN"/>
        </w:rPr>
        <w:t>30</w:t>
      </w:r>
      <w:r>
        <w:rPr>
          <w:rFonts w:hint="eastAsia" w:ascii="宋体" w:hAnsi="宋体" w:eastAsia="宋体" w:cs="宋体"/>
          <w:sz w:val="21"/>
          <w:szCs w:val="21"/>
        </w:rPr>
        <w:t>.3  验收人员根据政府采购合同条款认真核对品牌、型号、配件、产地、数量、价格、服务内容和</w:t>
      </w:r>
      <w:r>
        <w:rPr>
          <w:rFonts w:hint="eastAsia" w:ascii="宋体" w:hAnsi="宋体" w:cs="宋体"/>
          <w:sz w:val="21"/>
          <w:szCs w:val="21"/>
          <w:lang w:eastAsia="zh-CN"/>
        </w:rPr>
        <w:t>投标人</w:t>
      </w:r>
      <w:r>
        <w:rPr>
          <w:rFonts w:hint="eastAsia" w:ascii="宋体" w:hAnsi="宋体" w:eastAsia="宋体" w:cs="宋体"/>
          <w:sz w:val="21"/>
          <w:szCs w:val="21"/>
        </w:rPr>
        <w:t>等情况，现场检验设备运行状况或货物、服务质量。</w:t>
      </w:r>
    </w:p>
    <w:p>
      <w:pPr>
        <w:spacing w:line="400" w:lineRule="exact"/>
        <w:ind w:firstLine="420" w:firstLineChars="200"/>
        <w:rPr>
          <w:rFonts w:hint="eastAsia" w:ascii="宋体" w:hAnsi="宋体" w:eastAsia="宋体" w:cs="宋体"/>
          <w:sz w:val="21"/>
          <w:szCs w:val="21"/>
        </w:rPr>
      </w:pPr>
      <w:r>
        <w:rPr>
          <w:rFonts w:hint="eastAsia" w:ascii="宋体" w:hAnsi="宋体" w:cs="宋体"/>
          <w:sz w:val="21"/>
          <w:szCs w:val="21"/>
          <w:lang w:val="en-US" w:eastAsia="zh-CN"/>
        </w:rPr>
        <w:t>30</w:t>
      </w:r>
      <w:r>
        <w:rPr>
          <w:rFonts w:hint="eastAsia" w:ascii="宋体" w:hAnsi="宋体" w:eastAsia="宋体" w:cs="宋体"/>
          <w:sz w:val="21"/>
          <w:szCs w:val="21"/>
        </w:rPr>
        <w:t>.4  项目验收应有验收记录，验收结束后，所有验收人员应当在验收书上签字，并承担相应的法律责任。</w:t>
      </w:r>
      <w:bookmarkStart w:id="26" w:name="_Toc11524"/>
      <w:bookmarkStart w:id="27" w:name="_Toc10018350"/>
    </w:p>
    <w:p>
      <w:pPr>
        <w:pStyle w:val="27"/>
        <w:rPr>
          <w:rFonts w:hint="eastAsia" w:ascii="宋体" w:hAnsi="宋体" w:eastAsia="宋体" w:cs="宋体"/>
          <w:sz w:val="21"/>
          <w:szCs w:val="21"/>
        </w:rPr>
      </w:pPr>
    </w:p>
    <w:p>
      <w:pPr>
        <w:pStyle w:val="27"/>
        <w:rPr>
          <w:rFonts w:hint="eastAsia" w:ascii="宋体" w:hAnsi="宋体" w:eastAsia="宋体" w:cs="宋体"/>
          <w:sz w:val="21"/>
          <w:szCs w:val="21"/>
        </w:rPr>
      </w:pPr>
    </w:p>
    <w:p>
      <w:pPr>
        <w:pStyle w:val="10"/>
        <w:adjustRightInd w:val="0"/>
        <w:snapToGrid w:val="0"/>
        <w:spacing w:line="360" w:lineRule="auto"/>
        <w:jc w:val="center"/>
        <w:rPr>
          <w:rFonts w:hint="eastAsia" w:hAnsi="宋体" w:cs="宋体"/>
          <w:b/>
          <w:color w:val="000000"/>
          <w:sz w:val="44"/>
          <w:szCs w:val="44"/>
          <w:lang w:eastAsia="zh-CN"/>
        </w:rPr>
      </w:pPr>
    </w:p>
    <w:p>
      <w:pPr>
        <w:pStyle w:val="10"/>
        <w:adjustRightInd w:val="0"/>
        <w:snapToGrid w:val="0"/>
        <w:spacing w:line="360" w:lineRule="auto"/>
        <w:jc w:val="center"/>
        <w:rPr>
          <w:rFonts w:hint="eastAsia" w:hAnsi="宋体" w:cs="宋体"/>
          <w:b/>
          <w:color w:val="000000"/>
          <w:sz w:val="44"/>
          <w:szCs w:val="44"/>
          <w:lang w:eastAsia="zh-CN"/>
        </w:rPr>
      </w:pPr>
    </w:p>
    <w:p>
      <w:pPr>
        <w:pStyle w:val="10"/>
        <w:adjustRightInd w:val="0"/>
        <w:snapToGrid w:val="0"/>
        <w:spacing w:line="360" w:lineRule="auto"/>
        <w:jc w:val="both"/>
        <w:rPr>
          <w:rFonts w:hint="eastAsia" w:hAnsi="宋体" w:cs="宋体"/>
          <w:b/>
          <w:color w:val="000000"/>
          <w:sz w:val="44"/>
          <w:szCs w:val="44"/>
          <w:lang w:eastAsia="zh-CN"/>
        </w:rPr>
      </w:pPr>
    </w:p>
    <w:p>
      <w:pPr>
        <w:pStyle w:val="10"/>
        <w:adjustRightInd w:val="0"/>
        <w:snapToGrid w:val="0"/>
        <w:spacing w:line="360" w:lineRule="auto"/>
        <w:jc w:val="center"/>
        <w:rPr>
          <w:rFonts w:hint="eastAsia" w:hAnsi="宋体" w:cs="宋体"/>
          <w:b/>
          <w:color w:val="000000"/>
          <w:sz w:val="44"/>
          <w:szCs w:val="44"/>
          <w:lang w:eastAsia="zh-CN"/>
        </w:rPr>
      </w:pPr>
    </w:p>
    <w:p>
      <w:pPr>
        <w:pStyle w:val="10"/>
        <w:adjustRightInd w:val="0"/>
        <w:snapToGrid w:val="0"/>
        <w:spacing w:line="360" w:lineRule="auto"/>
        <w:jc w:val="center"/>
        <w:rPr>
          <w:rFonts w:hint="eastAsia" w:ascii="宋体" w:hAnsi="宋体" w:cs="宋体"/>
          <w:b/>
          <w:color w:val="000000"/>
        </w:rPr>
      </w:pPr>
      <w:r>
        <w:rPr>
          <w:rFonts w:hint="eastAsia" w:hAnsi="宋体" w:cs="宋体"/>
          <w:b/>
          <w:color w:val="000000"/>
          <w:sz w:val="44"/>
          <w:szCs w:val="44"/>
          <w:lang w:eastAsia="zh-CN"/>
        </w:rPr>
        <w:t>第二章</w:t>
      </w:r>
      <w:r>
        <w:rPr>
          <w:rFonts w:hint="eastAsia" w:hAnsi="宋体" w:cs="宋体"/>
          <w:b/>
          <w:color w:val="000000"/>
          <w:sz w:val="44"/>
          <w:szCs w:val="44"/>
          <w:lang w:val="en-US" w:eastAsia="zh-CN"/>
        </w:rPr>
        <w:t xml:space="preserve">  </w:t>
      </w:r>
      <w:r>
        <w:rPr>
          <w:rFonts w:hint="eastAsia" w:ascii="宋体" w:hAnsi="宋体" w:cs="宋体"/>
          <w:b/>
          <w:color w:val="000000"/>
          <w:sz w:val="44"/>
          <w:szCs w:val="44"/>
        </w:rPr>
        <w:t>磋商办法</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根据《中华人民共和国政府采购法》及其实施条例和财政部《政府采购竞争性磋商采购方式管理暂行办法》（财库【2014】21</w:t>
      </w:r>
      <w:r>
        <w:rPr>
          <w:rFonts w:hint="eastAsia" w:ascii="宋体" w:hAnsi="宋体" w:cs="宋体"/>
          <w:color w:val="000000"/>
          <w:szCs w:val="21"/>
          <w:lang w:val="en-US" w:eastAsia="zh-CN"/>
        </w:rPr>
        <w:t>4</w:t>
      </w:r>
      <w:r>
        <w:rPr>
          <w:rFonts w:hint="eastAsia" w:ascii="宋体" w:hAnsi="宋体" w:cs="宋体"/>
          <w:color w:val="000000"/>
          <w:szCs w:val="21"/>
        </w:rPr>
        <w:t>号）等法律法规的规定，结合采购项目特点，制定本磋商办法。</w:t>
      </w:r>
    </w:p>
    <w:p>
      <w:pPr>
        <w:spacing w:before="120" w:beforeLines="50" w:after="120" w:afterLines="50" w:line="360" w:lineRule="auto"/>
        <w:rPr>
          <w:rFonts w:hint="eastAsia" w:ascii="宋体" w:hAnsi="宋体" w:cs="宋体"/>
          <w:color w:val="000000"/>
          <w:sz w:val="36"/>
          <w:szCs w:val="36"/>
        </w:rPr>
      </w:pPr>
      <w:r>
        <w:rPr>
          <w:rFonts w:hint="eastAsia" w:ascii="宋体" w:hAnsi="宋体" w:cs="宋体"/>
          <w:color w:val="000000"/>
          <w:sz w:val="36"/>
          <w:szCs w:val="36"/>
        </w:rPr>
        <w:t>1.磋商程序</w:t>
      </w:r>
    </w:p>
    <w:p>
      <w:pPr>
        <w:spacing w:before="120" w:beforeLines="50" w:after="120" w:afterLines="50" w:line="360" w:lineRule="auto"/>
        <w:rPr>
          <w:rFonts w:hint="eastAsia" w:ascii="宋体" w:hAnsi="宋体" w:cs="宋体"/>
          <w:b/>
          <w:color w:val="000000"/>
          <w:sz w:val="30"/>
          <w:szCs w:val="30"/>
        </w:rPr>
      </w:pPr>
      <w:r>
        <w:rPr>
          <w:rFonts w:hint="eastAsia" w:ascii="宋体" w:hAnsi="宋体" w:cs="宋体"/>
          <w:b/>
          <w:color w:val="000000"/>
          <w:sz w:val="30"/>
          <w:szCs w:val="30"/>
        </w:rPr>
        <w:t>1.1 磋商按下列程序进行：</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（1）响应文件初步评审；</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（2）响应文件的澄清；</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（3）磋商（包括技术磋商、商务磋商、提交最后报价）；</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（4）响应文件详细评审；</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（5）复核与核对评审结果；</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（6）确定成交候选人名单；</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（7）编写评审报告。</w:t>
      </w:r>
    </w:p>
    <w:p>
      <w:pPr>
        <w:spacing w:before="120" w:beforeLines="50" w:after="120" w:afterLines="50" w:line="360" w:lineRule="auto"/>
        <w:rPr>
          <w:rFonts w:hint="eastAsia" w:ascii="宋体" w:hAnsi="宋体" w:cs="宋体"/>
          <w:b/>
          <w:color w:val="000000"/>
          <w:sz w:val="30"/>
          <w:szCs w:val="30"/>
        </w:rPr>
      </w:pPr>
      <w:r>
        <w:rPr>
          <w:rFonts w:hint="eastAsia" w:ascii="宋体" w:hAnsi="宋体" w:cs="宋体"/>
          <w:b/>
          <w:color w:val="000000"/>
          <w:sz w:val="30"/>
          <w:szCs w:val="30"/>
        </w:rPr>
        <w:t>1.2 响应文件初步评审</w:t>
      </w:r>
    </w:p>
    <w:p>
      <w:pPr>
        <w:tabs>
          <w:tab w:val="left" w:pos="0"/>
        </w:tabs>
        <w:adjustRightInd w:val="0"/>
        <w:snapToGrid w:val="0"/>
        <w:spacing w:line="360" w:lineRule="auto"/>
        <w:ind w:firstLine="413" w:firstLineChars="196"/>
        <w:rPr>
          <w:rFonts w:hint="eastAsia" w:ascii="宋体" w:hAnsi="宋体" w:cs="宋体"/>
          <w:b/>
          <w:color w:val="000000"/>
          <w:szCs w:val="21"/>
        </w:rPr>
      </w:pPr>
      <w:r>
        <w:rPr>
          <w:rFonts w:hint="eastAsia" w:ascii="宋体" w:hAnsi="宋体" w:cs="宋体"/>
          <w:b/>
          <w:color w:val="000000"/>
          <w:szCs w:val="21"/>
        </w:rPr>
        <w:t>1.2.1 资格性审查</w:t>
      </w:r>
    </w:p>
    <w:p>
      <w:pPr>
        <w:tabs>
          <w:tab w:val="left" w:pos="0"/>
        </w:tabs>
        <w:adjustRightInd w:val="0"/>
        <w:snapToGrid w:val="0"/>
        <w:spacing w:line="360" w:lineRule="auto"/>
        <w:ind w:firstLine="621" w:firstLineChars="296"/>
        <w:rPr>
          <w:rFonts w:hint="eastAsia" w:ascii="宋体" w:hAnsi="宋体" w:cs="宋体"/>
          <w:color w:val="000000"/>
          <w:kern w:val="0"/>
          <w:szCs w:val="21"/>
        </w:rPr>
      </w:pPr>
      <w:r>
        <w:rPr>
          <w:rFonts w:hint="eastAsia" w:ascii="宋体" w:hAnsi="宋体" w:cs="宋体"/>
          <w:color w:val="000000"/>
          <w:szCs w:val="21"/>
        </w:rPr>
        <w:t>1.2.1.1 磋商小组将依据供应商的响应文件之资格审查部分文件，按照本章第3.1.1项所述资格要求对供应商进行资格审查，以确定其是否具备相应资格。</w:t>
      </w:r>
      <w:r>
        <w:rPr>
          <w:rFonts w:hint="eastAsia" w:ascii="宋体" w:hAnsi="宋体" w:cs="宋体"/>
          <w:color w:val="000000"/>
          <w:kern w:val="0"/>
          <w:szCs w:val="21"/>
        </w:rPr>
        <w:t>如果供应商不具备资格、不满足磋商文件所规定的资格条件,将被视为未实质性响应磋商文件,按无效响应文件处理。</w:t>
      </w:r>
    </w:p>
    <w:p>
      <w:pPr>
        <w:tabs>
          <w:tab w:val="left" w:pos="0"/>
        </w:tabs>
        <w:adjustRightInd w:val="0"/>
        <w:snapToGrid w:val="0"/>
        <w:spacing w:line="360" w:lineRule="auto"/>
        <w:ind w:firstLine="621" w:firstLineChars="296"/>
        <w:rPr>
          <w:rFonts w:hint="eastAsia" w:ascii="宋体" w:hAnsi="宋体" w:eastAsia="宋体" w:cs="宋体"/>
          <w:color w:val="000000"/>
          <w:szCs w:val="21"/>
        </w:rPr>
      </w:pPr>
      <w:r>
        <w:rPr>
          <w:rFonts w:hint="eastAsia" w:ascii="宋体" w:hAnsi="宋体" w:eastAsia="宋体" w:cs="宋体"/>
          <w:color w:val="000000"/>
          <w:szCs w:val="21"/>
        </w:rPr>
        <w:t>1.2.1.2 信用信息查询时间截止时点，见供应商须知前附表，其查询结果在供应商限制性资格条件审查时使用。</w:t>
      </w:r>
    </w:p>
    <w:p>
      <w:pPr>
        <w:tabs>
          <w:tab w:val="left" w:pos="0"/>
        </w:tabs>
        <w:adjustRightInd w:val="0"/>
        <w:snapToGrid w:val="0"/>
        <w:spacing w:line="360" w:lineRule="auto"/>
        <w:ind w:firstLine="723" w:firstLineChars="343"/>
        <w:rPr>
          <w:rFonts w:hint="eastAsia" w:ascii="宋体" w:hAnsi="宋体" w:cs="宋体"/>
          <w:b/>
          <w:color w:val="000000"/>
          <w:kern w:val="0"/>
          <w:szCs w:val="21"/>
        </w:rPr>
      </w:pPr>
      <w:r>
        <w:rPr>
          <w:rFonts w:hint="eastAsia" w:ascii="宋体" w:hAnsi="宋体" w:cs="宋体"/>
          <w:b/>
          <w:color w:val="000000"/>
          <w:kern w:val="0"/>
          <w:szCs w:val="21"/>
        </w:rPr>
        <w:t>1.2.1.</w:t>
      </w:r>
      <w:r>
        <w:rPr>
          <w:rFonts w:hint="eastAsia" w:ascii="宋体" w:hAnsi="宋体" w:cs="宋体"/>
          <w:b/>
          <w:color w:val="000000"/>
          <w:kern w:val="0"/>
          <w:szCs w:val="21"/>
          <w:lang w:val="en-US" w:eastAsia="zh-CN"/>
        </w:rPr>
        <w:t>3</w:t>
      </w:r>
      <w:r>
        <w:rPr>
          <w:rFonts w:hint="eastAsia" w:ascii="宋体" w:hAnsi="宋体" w:cs="宋体"/>
          <w:b/>
          <w:color w:val="000000"/>
          <w:kern w:val="0"/>
          <w:szCs w:val="21"/>
        </w:rPr>
        <w:t xml:space="preserve"> 基本资格条件的审查标准：</w:t>
      </w:r>
    </w:p>
    <w:p>
      <w:pPr>
        <w:tabs>
          <w:tab w:val="left" w:pos="0"/>
        </w:tabs>
        <w:adjustRightInd w:val="0"/>
        <w:snapToGrid w:val="0"/>
        <w:spacing w:after="120" w:afterLines="50" w:line="360" w:lineRule="auto"/>
        <w:ind w:firstLine="735" w:firstLineChars="350"/>
        <w:rPr>
          <w:rFonts w:hint="eastAsia" w:ascii="宋体" w:hAnsi="宋体" w:cs="宋体"/>
          <w:color w:val="000000"/>
          <w:kern w:val="0"/>
          <w:szCs w:val="21"/>
        </w:rPr>
      </w:pPr>
      <w:r>
        <w:rPr>
          <w:rFonts w:hint="eastAsia" w:ascii="宋体" w:hAnsi="宋体" w:cs="宋体"/>
          <w:color w:val="000000"/>
          <w:kern w:val="0"/>
          <w:szCs w:val="21"/>
        </w:rPr>
        <w:t>磋商小组将按下表所列举的审查标准对供应商的基本资格条件进行</w:t>
      </w:r>
      <w:r>
        <w:rPr>
          <w:rFonts w:hint="eastAsia" w:ascii="宋体" w:hAnsi="宋体" w:cs="宋体"/>
          <w:bCs/>
          <w:color w:val="000000"/>
          <w:szCs w:val="21"/>
        </w:rPr>
        <w:t>审查，供应商若</w:t>
      </w:r>
      <w:r>
        <w:rPr>
          <w:rFonts w:hint="eastAsia" w:ascii="宋体" w:hAnsi="宋体" w:cs="宋体"/>
          <w:color w:val="000000"/>
          <w:kern w:val="0"/>
          <w:szCs w:val="21"/>
        </w:rPr>
        <w:t>有一项不合格，即判定其基本资格条件审查结果为不合格，将不具备磋商资格，按无效响应文件处理。</w:t>
      </w:r>
    </w:p>
    <w:tbl>
      <w:tblPr>
        <w:tblStyle w:val="21"/>
        <w:tblW w:w="878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5276"/>
        <w:gridCol w:w="1925"/>
        <w:gridCol w:w="8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jc w:val="center"/>
        </w:trPr>
        <w:tc>
          <w:tcPr>
            <w:tcW w:w="731" w:type="dxa"/>
            <w:noWrap w:val="0"/>
            <w:vAlign w:val="center"/>
          </w:tcPr>
          <w:p>
            <w:pPr>
              <w:tabs>
                <w:tab w:val="left" w:pos="0"/>
              </w:tabs>
              <w:adjustRightInd w:val="0"/>
              <w:snapToGrid w:val="0"/>
              <w:jc w:val="center"/>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序号</w:t>
            </w:r>
          </w:p>
        </w:tc>
        <w:tc>
          <w:tcPr>
            <w:tcW w:w="5276" w:type="dxa"/>
            <w:noWrap w:val="0"/>
            <w:vAlign w:val="center"/>
          </w:tcPr>
          <w:p>
            <w:pPr>
              <w:tabs>
                <w:tab w:val="left" w:pos="0"/>
              </w:tabs>
              <w:adjustRightInd w:val="0"/>
              <w:snapToGrid w:val="0"/>
              <w:jc w:val="center"/>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审查因素</w:t>
            </w:r>
          </w:p>
        </w:tc>
        <w:tc>
          <w:tcPr>
            <w:tcW w:w="1925" w:type="dxa"/>
            <w:noWrap w:val="0"/>
            <w:vAlign w:val="center"/>
          </w:tcPr>
          <w:p>
            <w:pPr>
              <w:tabs>
                <w:tab w:val="left" w:pos="0"/>
              </w:tabs>
              <w:adjustRightInd w:val="0"/>
              <w:snapToGrid w:val="0"/>
              <w:jc w:val="center"/>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审查标准</w:t>
            </w:r>
          </w:p>
        </w:tc>
        <w:tc>
          <w:tcPr>
            <w:tcW w:w="857" w:type="dxa"/>
            <w:noWrap w:val="0"/>
            <w:vAlign w:val="center"/>
          </w:tcPr>
          <w:p>
            <w:pPr>
              <w:tabs>
                <w:tab w:val="left" w:pos="0"/>
              </w:tabs>
              <w:adjustRightInd w:val="0"/>
              <w:snapToGrid w:val="0"/>
              <w:jc w:val="center"/>
              <w:rPr>
                <w:rFonts w:hint="eastAsia" w:ascii="宋体" w:hAnsi="宋体" w:eastAsia="宋体" w:cs="宋体"/>
                <w:b/>
                <w:color w:val="000000"/>
                <w:kern w:val="0"/>
                <w:sz w:val="21"/>
                <w:szCs w:val="21"/>
              </w:rPr>
            </w:pPr>
            <w:r>
              <w:rPr>
                <w:rFonts w:hint="eastAsia" w:ascii="宋体" w:hAnsi="宋体" w:eastAsia="宋体" w:cs="宋体"/>
                <w:b/>
                <w:color w:val="000000"/>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jc w:val="center"/>
        </w:trPr>
        <w:tc>
          <w:tcPr>
            <w:tcW w:w="731" w:type="dxa"/>
            <w:noWrap w:val="0"/>
            <w:vAlign w:val="center"/>
          </w:tcPr>
          <w:p>
            <w:pPr>
              <w:tabs>
                <w:tab w:val="left" w:pos="0"/>
              </w:tabs>
              <w:adjustRightInd w:val="0"/>
              <w:snapToGrid w:val="0"/>
              <w:jc w:val="center"/>
              <w:rPr>
                <w:rFonts w:hint="eastAsia" w:ascii="宋体" w:hAnsi="宋体" w:eastAsia="宋体" w:cs="宋体"/>
                <w:b/>
                <w:color w:val="000000"/>
                <w:kern w:val="0"/>
                <w:sz w:val="21"/>
                <w:szCs w:val="21"/>
                <w:lang w:val="en-US" w:eastAsia="zh-CN"/>
              </w:rPr>
            </w:pPr>
            <w:r>
              <w:rPr>
                <w:rFonts w:hint="eastAsia" w:ascii="宋体" w:hAnsi="宋体" w:eastAsia="宋体" w:cs="宋体"/>
                <w:b/>
                <w:color w:val="000000"/>
                <w:kern w:val="0"/>
                <w:sz w:val="21"/>
                <w:szCs w:val="21"/>
                <w:lang w:val="en-US" w:eastAsia="zh-CN"/>
              </w:rPr>
              <w:t>1</w:t>
            </w:r>
          </w:p>
        </w:tc>
        <w:tc>
          <w:tcPr>
            <w:tcW w:w="5276" w:type="dxa"/>
            <w:noWrap w:val="0"/>
            <w:vAlign w:val="center"/>
          </w:tcPr>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（1）提供营业执照原件扫描上传；</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（2）法人（负责人）提供法定代表人身份证明，或委托代理人提供授权委托书；</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（3）提供2022年度财务审计报告或近六个月银行资信证明；</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cs="宋体"/>
                <w:kern w:val="2"/>
                <w:sz w:val="21"/>
                <w:szCs w:val="21"/>
                <w:lang w:val="en-US" w:eastAsia="zh-CN" w:bidi="ar-SA"/>
              </w:rPr>
              <w:t>提供税务部门出具的2023年任一个月完税证明；</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（5）提供社保机构出具的投标单位给员工近三个月社保缴纳证明；</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（6）三年内在经营活动中没有重大违法记录，并提供无重大违法记录声明书；</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（7）法律、行政法规规定的其他条件。</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cs="宋体"/>
                <w:color w:val="0000FF"/>
                <w:kern w:val="2"/>
                <w:sz w:val="21"/>
                <w:szCs w:val="21"/>
                <w:lang w:val="en-US" w:eastAsia="zh-CN" w:bidi="ar-SA"/>
              </w:rPr>
            </w:pPr>
            <w:r>
              <w:rPr>
                <w:rFonts w:hint="eastAsia" w:ascii="宋体" w:hAnsi="宋体" w:eastAsia="宋体" w:cs="宋体"/>
                <w:kern w:val="2"/>
                <w:sz w:val="21"/>
                <w:szCs w:val="21"/>
                <w:lang w:val="en-US" w:eastAsia="zh-CN" w:bidi="ar-SA"/>
              </w:rPr>
              <w:t>（8）针对本项目的特殊资质：</w:t>
            </w:r>
            <w:r>
              <w:rPr>
                <w:rFonts w:hint="eastAsia" w:ascii="宋体" w:hAnsi="宋体" w:cs="宋体"/>
                <w:color w:val="000000" w:themeColor="text1"/>
                <w:kern w:val="2"/>
                <w:sz w:val="21"/>
                <w:szCs w:val="21"/>
                <w:lang w:val="en-US" w:eastAsia="zh-CN" w:bidi="ar-SA"/>
                <w14:textFill>
                  <w14:solidFill>
                    <w14:schemeClr w14:val="tx1"/>
                  </w14:solidFill>
                </w14:textFill>
              </w:rPr>
              <w:t>投标人具备市政公用工程施工总承包叁级（含叁级）及以上资质，拟派负责本项目人员需具备注册建造师证（二级及以上）的专业技术人员、安全生产许可证</w:t>
            </w:r>
            <w:r>
              <w:rPr>
                <w:rFonts w:hint="eastAsia" w:ascii="宋体" w:hAnsi="宋体" w:cs="宋体"/>
                <w:color w:val="0000FF"/>
                <w:kern w:val="2"/>
                <w:sz w:val="21"/>
                <w:szCs w:val="21"/>
                <w:lang w:val="en-US" w:eastAsia="zh-CN" w:bidi="ar-SA"/>
              </w:rPr>
              <w:t>。</w:t>
            </w:r>
          </w:p>
          <w:p>
            <w:pPr>
              <w:keepNext w:val="0"/>
              <w:keepLines w:val="0"/>
              <w:pageBreakBefore w:val="0"/>
              <w:kinsoku/>
              <w:wordWrap/>
              <w:overflowPunct/>
              <w:topLinePunct w:val="0"/>
              <w:autoSpaceDE w:val="0"/>
              <w:autoSpaceDN w:val="0"/>
              <w:bidi w:val="0"/>
              <w:adjustRightInd/>
              <w:snapToGrid/>
              <w:spacing w:before="40" w:after="40" w:line="360" w:lineRule="atLeast"/>
              <w:ind w:left="0" w:leftChars="0" w:right="0" w:rightChars="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提供“信用中国”及“中国政府采购网”查询截图，未被“信用中国”（www.creditchina.gov.cn）、中国政府采购网（www.ccgp.gov.cn）列入失信被执行人、重大税收违法案件当事人名单、政府采购严重违法失信行为记录名单（网页打印件须自采购文件发布之日起至投标截止时间从上述网站中打印）。</w:t>
            </w:r>
          </w:p>
          <w:p>
            <w:pPr>
              <w:tabs>
                <w:tab w:val="left" w:pos="0"/>
              </w:tabs>
              <w:adjustRightInd w:val="0"/>
              <w:snapToGrid w:val="0"/>
              <w:rPr>
                <w:rFonts w:hint="eastAsia" w:ascii="宋体" w:hAnsi="宋体" w:eastAsia="宋体" w:cs="宋体"/>
                <w:lang w:val="en-US" w:eastAsia="zh-CN"/>
              </w:rPr>
            </w:pPr>
          </w:p>
        </w:tc>
        <w:tc>
          <w:tcPr>
            <w:tcW w:w="1925" w:type="dxa"/>
            <w:noWrap w:val="0"/>
            <w:vAlign w:val="center"/>
          </w:tcPr>
          <w:p>
            <w:pPr>
              <w:adjustRightInd w:val="0"/>
              <w:snapToGrid w:val="0"/>
              <w:jc w:val="center"/>
              <w:rPr>
                <w:rFonts w:hint="eastAsia" w:ascii="宋体" w:hAnsi="宋体" w:eastAsia="宋体" w:cs="宋体"/>
                <w:lang w:val="en-US" w:eastAsia="zh-CN"/>
              </w:rPr>
            </w:pPr>
            <w:r>
              <w:rPr>
                <w:rFonts w:hint="eastAsia" w:ascii="宋体" w:hAnsi="宋体" w:eastAsia="宋体" w:cs="宋体"/>
                <w:lang w:val="en-US" w:eastAsia="zh-CN"/>
              </w:rPr>
              <w:t>合法有效</w:t>
            </w:r>
          </w:p>
        </w:tc>
        <w:tc>
          <w:tcPr>
            <w:tcW w:w="857" w:type="dxa"/>
            <w:noWrap w:val="0"/>
            <w:vAlign w:val="center"/>
          </w:tcPr>
          <w:p>
            <w:pPr>
              <w:tabs>
                <w:tab w:val="left" w:pos="0"/>
              </w:tabs>
              <w:adjustRightInd w:val="0"/>
              <w:snapToGrid w:val="0"/>
              <w:jc w:val="center"/>
              <w:rPr>
                <w:rFonts w:hint="eastAsia" w:ascii="宋体" w:hAnsi="宋体" w:eastAsia="宋体" w:cs="宋体"/>
                <w:b/>
                <w:color w:val="000000"/>
                <w:kern w:val="0"/>
                <w:sz w:val="21"/>
                <w:szCs w:val="21"/>
              </w:rPr>
            </w:pPr>
          </w:p>
        </w:tc>
      </w:tr>
    </w:tbl>
    <w:p>
      <w:pPr>
        <w:snapToGrid w:val="0"/>
        <w:spacing w:after="0" w:line="300" w:lineRule="exact"/>
        <w:jc w:val="both"/>
        <w:rPr>
          <w:rFonts w:hint="eastAsia" w:ascii="宋体" w:hAnsi="宋体"/>
          <w:sz w:val="21"/>
          <w:szCs w:val="21"/>
        </w:rPr>
      </w:pPr>
    </w:p>
    <w:p>
      <w:pPr>
        <w:tabs>
          <w:tab w:val="left" w:pos="0"/>
        </w:tabs>
        <w:adjustRightInd w:val="0"/>
        <w:snapToGrid w:val="0"/>
        <w:spacing w:before="240" w:beforeLines="100" w:line="360" w:lineRule="auto"/>
        <w:ind w:firstLine="609" w:firstLineChars="289"/>
        <w:rPr>
          <w:rFonts w:hint="eastAsia" w:ascii="宋体" w:hAnsi="宋体" w:cs="宋体"/>
          <w:color w:val="000000"/>
          <w:kern w:val="0"/>
          <w:szCs w:val="21"/>
        </w:rPr>
      </w:pPr>
      <w:r>
        <w:rPr>
          <w:rFonts w:hint="eastAsia" w:ascii="宋体" w:hAnsi="宋体" w:cs="宋体"/>
          <w:b/>
          <w:color w:val="000000"/>
          <w:kern w:val="0"/>
          <w:szCs w:val="21"/>
        </w:rPr>
        <w:t>1.2.1.</w:t>
      </w:r>
      <w:r>
        <w:rPr>
          <w:rFonts w:hint="eastAsia" w:ascii="宋体" w:hAnsi="宋体" w:cs="宋体"/>
          <w:b/>
          <w:color w:val="000000"/>
          <w:kern w:val="0"/>
          <w:szCs w:val="21"/>
          <w:lang w:val="en-US" w:eastAsia="zh-CN"/>
        </w:rPr>
        <w:t>4</w:t>
      </w:r>
      <w:r>
        <w:rPr>
          <w:rFonts w:hint="eastAsia" w:ascii="宋体" w:hAnsi="宋体" w:cs="宋体"/>
          <w:b/>
          <w:color w:val="000000"/>
          <w:kern w:val="0"/>
          <w:szCs w:val="21"/>
        </w:rPr>
        <w:t xml:space="preserve"> 限制性资格条件审查审查方法</w:t>
      </w:r>
      <w:r>
        <w:rPr>
          <w:rFonts w:hint="eastAsia" w:ascii="宋体" w:hAnsi="宋体" w:cs="宋体"/>
          <w:color w:val="000000"/>
          <w:kern w:val="0"/>
          <w:szCs w:val="21"/>
        </w:rPr>
        <w:t>：</w:t>
      </w:r>
    </w:p>
    <w:p>
      <w:pPr>
        <w:tabs>
          <w:tab w:val="left" w:pos="0"/>
        </w:tabs>
        <w:adjustRightInd w:val="0"/>
        <w:snapToGrid w:val="0"/>
        <w:spacing w:line="360" w:lineRule="auto"/>
        <w:ind w:firstLine="606" w:firstLineChars="289"/>
        <w:rPr>
          <w:rFonts w:hint="eastAsia" w:ascii="宋体" w:hAnsi="宋体" w:cs="宋体"/>
          <w:color w:val="000000"/>
          <w:kern w:val="0"/>
          <w:szCs w:val="21"/>
        </w:rPr>
      </w:pPr>
      <w:r>
        <w:rPr>
          <w:rFonts w:hint="eastAsia" w:ascii="宋体" w:hAnsi="宋体" w:cs="宋体"/>
          <w:color w:val="000000"/>
          <w:kern w:val="0"/>
          <w:szCs w:val="21"/>
        </w:rPr>
        <w:t>（1）磋商小组将通过信用中国网（http://www.creditchina.gov.cn/）和中国政府采购网（网址：http://www.ccgp.gov.cn/cr/list）对供应商的信用信息进行查询核实。</w:t>
      </w:r>
    </w:p>
    <w:p>
      <w:pPr>
        <w:tabs>
          <w:tab w:val="left" w:pos="0"/>
        </w:tabs>
        <w:adjustRightInd w:val="0"/>
        <w:snapToGrid w:val="0"/>
        <w:spacing w:line="360" w:lineRule="auto"/>
        <w:ind w:firstLine="606" w:firstLineChars="289"/>
        <w:rPr>
          <w:rFonts w:hint="eastAsia" w:ascii="宋体" w:hAnsi="宋体" w:cs="宋体"/>
          <w:color w:val="000000"/>
          <w:kern w:val="0"/>
          <w:szCs w:val="21"/>
        </w:rPr>
      </w:pPr>
      <w:r>
        <w:rPr>
          <w:rFonts w:hint="eastAsia" w:ascii="宋体" w:hAnsi="宋体" w:cs="宋体"/>
          <w:color w:val="000000"/>
          <w:kern w:val="0"/>
          <w:szCs w:val="21"/>
        </w:rPr>
        <w:t>（2）磋商小组将通过供应商响应文件之资格审查文件和国家企业信用信息公示系统（http://www.gsxt.gov.cn/index.html）对供应商之间</w:t>
      </w:r>
      <w:r>
        <w:rPr>
          <w:rFonts w:hint="eastAsia" w:ascii="宋体" w:hAnsi="宋体" w:cs="宋体"/>
          <w:color w:val="000000"/>
          <w:szCs w:val="21"/>
        </w:rPr>
        <w:t>存在</w:t>
      </w:r>
      <w:r>
        <w:rPr>
          <w:rFonts w:hint="eastAsia" w:ascii="宋体" w:hAnsi="宋体" w:cs="宋体"/>
          <w:bCs/>
          <w:color w:val="000000"/>
          <w:szCs w:val="21"/>
        </w:rPr>
        <w:t>隶属关系或者其他利害关系</w:t>
      </w:r>
      <w:r>
        <w:rPr>
          <w:rFonts w:hint="eastAsia" w:ascii="宋体" w:hAnsi="宋体" w:cs="宋体"/>
          <w:color w:val="000000"/>
          <w:kern w:val="0"/>
          <w:szCs w:val="21"/>
        </w:rPr>
        <w:t>进行相关信息的核实。</w:t>
      </w:r>
    </w:p>
    <w:p>
      <w:pPr>
        <w:tabs>
          <w:tab w:val="left" w:pos="0"/>
        </w:tabs>
        <w:adjustRightInd w:val="0"/>
        <w:snapToGrid w:val="0"/>
        <w:spacing w:line="360" w:lineRule="auto"/>
        <w:ind w:firstLine="405"/>
        <w:rPr>
          <w:rFonts w:hint="eastAsia" w:ascii="宋体" w:hAnsi="宋体" w:cs="宋体"/>
          <w:b/>
          <w:color w:val="000000"/>
          <w:kern w:val="0"/>
          <w:szCs w:val="21"/>
        </w:rPr>
      </w:pPr>
      <w:r>
        <w:rPr>
          <w:rFonts w:hint="eastAsia" w:ascii="宋体" w:hAnsi="宋体" w:cs="宋体"/>
          <w:b/>
          <w:color w:val="000000"/>
          <w:kern w:val="0"/>
          <w:szCs w:val="21"/>
        </w:rPr>
        <w:t>1.2.1.</w:t>
      </w:r>
      <w:r>
        <w:rPr>
          <w:rFonts w:hint="eastAsia" w:ascii="宋体" w:hAnsi="宋体" w:cs="宋体"/>
          <w:b/>
          <w:color w:val="000000"/>
          <w:kern w:val="0"/>
          <w:szCs w:val="21"/>
          <w:lang w:val="en-US" w:eastAsia="zh-CN"/>
        </w:rPr>
        <w:t>5</w:t>
      </w:r>
      <w:r>
        <w:rPr>
          <w:rFonts w:hint="eastAsia" w:ascii="宋体" w:hAnsi="宋体" w:cs="宋体"/>
          <w:b/>
          <w:color w:val="000000"/>
          <w:kern w:val="0"/>
          <w:szCs w:val="21"/>
        </w:rPr>
        <w:t xml:space="preserve"> 限制性资格条件审查标准：</w:t>
      </w:r>
    </w:p>
    <w:p>
      <w:pPr>
        <w:tabs>
          <w:tab w:val="left" w:pos="0"/>
        </w:tabs>
        <w:adjustRightInd w:val="0"/>
        <w:snapToGrid w:val="0"/>
        <w:spacing w:line="360" w:lineRule="auto"/>
        <w:ind w:firstLine="405"/>
        <w:rPr>
          <w:rFonts w:hint="eastAsia" w:ascii="宋体" w:hAnsi="宋体" w:cs="宋体"/>
          <w:color w:val="000000"/>
          <w:kern w:val="0"/>
          <w:szCs w:val="21"/>
        </w:rPr>
      </w:pPr>
      <w:r>
        <w:rPr>
          <w:rFonts w:hint="eastAsia" w:ascii="宋体" w:hAnsi="宋体" w:cs="宋体"/>
          <w:color w:val="000000"/>
          <w:kern w:val="0"/>
          <w:szCs w:val="21"/>
        </w:rPr>
        <w:t>供应商存在下列情形之一的，审查不予通过，即判定其限制性资格条件审查结果为不合格，将不具备磋商资格，按无效响应文件处理：</w:t>
      </w:r>
    </w:p>
    <w:p>
      <w:pPr>
        <w:adjustRightInd w:val="0"/>
        <w:snapToGrid w:val="0"/>
        <w:spacing w:line="360" w:lineRule="auto"/>
        <w:ind w:firstLine="525" w:firstLineChars="250"/>
        <w:rPr>
          <w:rFonts w:hint="eastAsia" w:ascii="宋体" w:hAnsi="宋体" w:cs="宋体"/>
          <w:color w:val="000000"/>
          <w:szCs w:val="21"/>
        </w:rPr>
      </w:pPr>
      <w:r>
        <w:rPr>
          <w:rFonts w:hint="eastAsia" w:ascii="宋体" w:hAnsi="宋体" w:cs="宋体"/>
          <w:color w:val="000000"/>
          <w:szCs w:val="21"/>
        </w:rPr>
        <w:t>（1）与采购人、采购代理机构存在</w:t>
      </w:r>
      <w:r>
        <w:rPr>
          <w:rFonts w:hint="eastAsia" w:ascii="宋体" w:hAnsi="宋体" w:cs="宋体"/>
          <w:bCs/>
          <w:color w:val="000000"/>
          <w:szCs w:val="21"/>
        </w:rPr>
        <w:t>隶属关系或者其他利害关系，且可能影响磋商公正性；</w:t>
      </w:r>
    </w:p>
    <w:p>
      <w:pPr>
        <w:adjustRightInd w:val="0"/>
        <w:snapToGrid w:val="0"/>
        <w:spacing w:line="360" w:lineRule="auto"/>
        <w:ind w:firstLine="525" w:firstLineChars="250"/>
        <w:rPr>
          <w:rFonts w:hint="eastAsia" w:ascii="宋体" w:hAnsi="宋体" w:cs="宋体"/>
          <w:color w:val="000000"/>
          <w:szCs w:val="21"/>
        </w:rPr>
      </w:pPr>
      <w:r>
        <w:rPr>
          <w:rFonts w:hint="eastAsia" w:ascii="宋体" w:hAnsi="宋体" w:cs="宋体"/>
          <w:color w:val="000000"/>
          <w:szCs w:val="21"/>
        </w:rPr>
        <w:t>（2）与本采购项目其他供应商的法定代表人（或者负责人）为同一人；</w:t>
      </w:r>
    </w:p>
    <w:p>
      <w:pPr>
        <w:adjustRightInd w:val="0"/>
        <w:snapToGrid w:val="0"/>
        <w:spacing w:line="360" w:lineRule="auto"/>
        <w:ind w:firstLine="525" w:firstLineChars="250"/>
        <w:rPr>
          <w:rFonts w:hint="eastAsia" w:ascii="宋体" w:hAnsi="宋体" w:cs="宋体"/>
          <w:color w:val="000000"/>
          <w:szCs w:val="21"/>
        </w:rPr>
      </w:pPr>
      <w:r>
        <w:rPr>
          <w:rFonts w:hint="eastAsia" w:ascii="宋体" w:hAnsi="宋体" w:cs="宋体"/>
          <w:color w:val="000000"/>
          <w:szCs w:val="21"/>
        </w:rPr>
        <w:t>（3）与本采购项目其他供应商存在控股、管理关系；</w:t>
      </w:r>
    </w:p>
    <w:p>
      <w:pPr>
        <w:adjustRightInd w:val="0"/>
        <w:snapToGrid w:val="0"/>
        <w:spacing w:line="360" w:lineRule="auto"/>
        <w:ind w:firstLine="525" w:firstLineChars="250"/>
        <w:rPr>
          <w:rFonts w:hint="eastAsia" w:ascii="宋体" w:hAnsi="宋体" w:cs="宋体"/>
          <w:color w:val="000000"/>
          <w:szCs w:val="21"/>
        </w:rPr>
      </w:pPr>
      <w:r>
        <w:rPr>
          <w:rFonts w:hint="eastAsia" w:ascii="宋体" w:hAnsi="宋体" w:cs="宋体"/>
          <w:color w:val="000000"/>
          <w:szCs w:val="21"/>
        </w:rPr>
        <w:t>（4）为本项目采购代理机构；</w:t>
      </w:r>
    </w:p>
    <w:p>
      <w:pPr>
        <w:adjustRightInd w:val="0"/>
        <w:snapToGrid w:val="0"/>
        <w:spacing w:line="360" w:lineRule="auto"/>
        <w:ind w:firstLine="525" w:firstLineChars="250"/>
        <w:rPr>
          <w:rFonts w:hint="eastAsia" w:ascii="宋体" w:hAnsi="宋体" w:cs="宋体"/>
          <w:color w:val="000000"/>
          <w:szCs w:val="21"/>
        </w:rPr>
      </w:pPr>
      <w:r>
        <w:rPr>
          <w:rFonts w:hint="eastAsia" w:ascii="宋体" w:hAnsi="宋体" w:cs="宋体"/>
          <w:color w:val="000000"/>
          <w:szCs w:val="21"/>
        </w:rPr>
        <w:t>（5）为本项目代理磋商的为其采购代理机构；</w:t>
      </w:r>
    </w:p>
    <w:p>
      <w:pPr>
        <w:adjustRightInd w:val="0"/>
        <w:snapToGrid w:val="0"/>
        <w:spacing w:line="360" w:lineRule="auto"/>
        <w:ind w:firstLine="525" w:firstLineChars="250"/>
        <w:rPr>
          <w:rFonts w:hint="eastAsia" w:ascii="宋体" w:hAnsi="宋体" w:cs="宋体"/>
          <w:color w:val="000000"/>
          <w:szCs w:val="21"/>
        </w:rPr>
      </w:pPr>
      <w:r>
        <w:rPr>
          <w:rFonts w:hint="eastAsia" w:ascii="宋体" w:hAnsi="宋体" w:cs="宋体"/>
          <w:color w:val="000000"/>
          <w:szCs w:val="21"/>
        </w:rPr>
        <w:t>（6）为本项目提供整体设计、规范编制或者项目管理、监理、检测、咨询服务；</w:t>
      </w:r>
    </w:p>
    <w:p>
      <w:pPr>
        <w:adjustRightInd w:val="0"/>
        <w:snapToGrid w:val="0"/>
        <w:spacing w:line="360" w:lineRule="auto"/>
        <w:ind w:firstLine="525" w:firstLineChars="250"/>
        <w:rPr>
          <w:rFonts w:hint="eastAsia" w:ascii="宋体" w:hAnsi="宋体" w:cs="宋体"/>
          <w:bCs/>
          <w:color w:val="000000"/>
          <w:szCs w:val="21"/>
        </w:rPr>
      </w:pPr>
      <w:r>
        <w:rPr>
          <w:rFonts w:hint="eastAsia" w:ascii="宋体" w:hAnsi="宋体" w:cs="宋体"/>
          <w:color w:val="000000"/>
          <w:szCs w:val="21"/>
        </w:rPr>
        <w:t>（7）近3年</w:t>
      </w:r>
      <w:r>
        <w:rPr>
          <w:rFonts w:hint="eastAsia" w:ascii="宋体" w:hAnsi="宋体" w:cs="宋体"/>
          <w:bCs/>
          <w:color w:val="000000"/>
          <w:szCs w:val="21"/>
        </w:rPr>
        <w:t>受到刑事处罚；</w:t>
      </w:r>
    </w:p>
    <w:p>
      <w:pPr>
        <w:adjustRightInd w:val="0"/>
        <w:snapToGrid w:val="0"/>
        <w:spacing w:line="360" w:lineRule="auto"/>
        <w:ind w:firstLine="525" w:firstLineChars="250"/>
        <w:rPr>
          <w:rFonts w:hint="eastAsia" w:ascii="宋体" w:hAnsi="宋体" w:cs="宋体"/>
          <w:bCs/>
          <w:color w:val="000000"/>
          <w:szCs w:val="21"/>
        </w:rPr>
      </w:pPr>
      <w:r>
        <w:rPr>
          <w:rFonts w:hint="eastAsia" w:ascii="宋体" w:hAnsi="宋体" w:cs="宋体"/>
          <w:bCs/>
          <w:color w:val="000000"/>
          <w:szCs w:val="21"/>
        </w:rPr>
        <w:t>（8）</w:t>
      </w:r>
      <w:r>
        <w:rPr>
          <w:rFonts w:hint="eastAsia" w:ascii="宋体" w:hAnsi="宋体" w:cs="宋体"/>
          <w:color w:val="000000"/>
          <w:spacing w:val="-10"/>
          <w:kern w:val="0"/>
          <w:szCs w:val="21"/>
        </w:rPr>
        <w:t>近3年内受到财政部门3万元以上罚款或其他行政部门较大数额罚款行政处罚</w:t>
      </w:r>
      <w:r>
        <w:rPr>
          <w:rFonts w:hint="eastAsia" w:ascii="宋体" w:hAnsi="宋体" w:cs="宋体"/>
          <w:bCs/>
          <w:color w:val="000000"/>
          <w:szCs w:val="21"/>
        </w:rPr>
        <w:t>（举行听证会的）；</w:t>
      </w:r>
    </w:p>
    <w:p>
      <w:pPr>
        <w:adjustRightInd w:val="0"/>
        <w:snapToGrid w:val="0"/>
        <w:spacing w:line="360" w:lineRule="auto"/>
        <w:ind w:firstLine="525" w:firstLineChars="250"/>
        <w:rPr>
          <w:rFonts w:hint="eastAsia" w:ascii="宋体" w:hAnsi="宋体" w:eastAsia="宋体" w:cs="宋体"/>
          <w:bCs/>
          <w:color w:val="000000"/>
          <w:szCs w:val="21"/>
        </w:rPr>
      </w:pPr>
      <w:r>
        <w:rPr>
          <w:rFonts w:hint="eastAsia" w:ascii="宋体" w:hAnsi="宋体" w:eastAsia="宋体" w:cs="宋体"/>
          <w:bCs/>
          <w:color w:val="000000"/>
          <w:szCs w:val="21"/>
        </w:rPr>
        <w:t>（9）近3年被责令停产停业、暂扣或者吊销许可证、暂扣或者吊销执照的行政处罚；</w:t>
      </w:r>
    </w:p>
    <w:p>
      <w:pPr>
        <w:adjustRightInd w:val="0"/>
        <w:snapToGrid w:val="0"/>
        <w:spacing w:line="360" w:lineRule="auto"/>
        <w:ind w:firstLine="525" w:firstLineChars="250"/>
        <w:rPr>
          <w:rFonts w:hint="eastAsia" w:ascii="宋体" w:hAnsi="宋体" w:cs="宋体"/>
          <w:color w:val="000000"/>
          <w:szCs w:val="21"/>
        </w:rPr>
      </w:pPr>
      <w:r>
        <w:rPr>
          <w:rFonts w:hint="eastAsia" w:ascii="宋体" w:hAnsi="宋体" w:cs="宋体"/>
          <w:bCs/>
          <w:color w:val="000000"/>
          <w:szCs w:val="21"/>
        </w:rPr>
        <w:t>（10）</w:t>
      </w:r>
      <w:r>
        <w:rPr>
          <w:rFonts w:hint="eastAsia" w:ascii="宋体" w:hAnsi="宋体" w:cs="宋体"/>
          <w:color w:val="000000"/>
          <w:szCs w:val="21"/>
        </w:rPr>
        <w:t>被列入严重失信被执行人名单；</w:t>
      </w:r>
    </w:p>
    <w:p>
      <w:pPr>
        <w:adjustRightInd w:val="0"/>
        <w:snapToGrid w:val="0"/>
        <w:spacing w:line="360" w:lineRule="auto"/>
        <w:ind w:firstLine="525" w:firstLineChars="250"/>
        <w:rPr>
          <w:rFonts w:hint="eastAsia" w:ascii="宋体" w:hAnsi="宋体" w:cs="宋体"/>
          <w:bCs/>
          <w:color w:val="000000"/>
          <w:szCs w:val="21"/>
        </w:rPr>
      </w:pPr>
      <w:r>
        <w:rPr>
          <w:rFonts w:hint="eastAsia" w:ascii="宋体" w:hAnsi="宋体" w:cs="宋体"/>
          <w:color w:val="000000"/>
          <w:szCs w:val="21"/>
        </w:rPr>
        <w:t>（11）被列入重大税收违法案件当事人名单；</w:t>
      </w:r>
    </w:p>
    <w:p>
      <w:pPr>
        <w:adjustRightInd w:val="0"/>
        <w:snapToGrid w:val="0"/>
        <w:spacing w:line="360" w:lineRule="auto"/>
        <w:ind w:firstLine="525" w:firstLineChars="250"/>
        <w:rPr>
          <w:rFonts w:hint="eastAsia" w:ascii="宋体" w:hAnsi="宋体" w:cs="宋体"/>
          <w:color w:val="000000"/>
          <w:szCs w:val="21"/>
        </w:rPr>
      </w:pPr>
      <w:r>
        <w:rPr>
          <w:rFonts w:hint="eastAsia" w:ascii="宋体" w:hAnsi="宋体" w:cs="宋体"/>
          <w:bCs/>
          <w:color w:val="000000"/>
          <w:szCs w:val="21"/>
        </w:rPr>
        <w:t>（12）被禁止在一至三年内参加政府采购活动或存在</w:t>
      </w:r>
      <w:r>
        <w:rPr>
          <w:rFonts w:hint="eastAsia" w:ascii="宋体" w:hAnsi="宋体" w:cs="宋体"/>
          <w:color w:val="000000"/>
          <w:szCs w:val="21"/>
        </w:rPr>
        <w:t>财政部门认定的其他重大违法记录；</w:t>
      </w:r>
    </w:p>
    <w:p>
      <w:pPr>
        <w:spacing w:line="360" w:lineRule="exact"/>
        <w:ind w:firstLine="420" w:firstLineChars="200"/>
        <w:rPr>
          <w:rFonts w:hint="eastAsia" w:ascii="宋体" w:hAnsi="宋体" w:cs="宋体"/>
          <w:color w:val="000000"/>
          <w:kern w:val="0"/>
          <w:szCs w:val="21"/>
        </w:rPr>
      </w:pPr>
      <w:r>
        <w:rPr>
          <w:rFonts w:hint="eastAsia" w:ascii="宋体" w:hAnsi="宋体" w:cs="宋体"/>
          <w:color w:val="000000"/>
          <w:kern w:val="0"/>
          <w:szCs w:val="21"/>
        </w:rPr>
        <w:t>（13）法律法规规定的其他情形。</w:t>
      </w:r>
    </w:p>
    <w:p>
      <w:pPr>
        <w:tabs>
          <w:tab w:val="left" w:pos="0"/>
        </w:tabs>
        <w:adjustRightInd w:val="0"/>
        <w:snapToGrid w:val="0"/>
        <w:spacing w:line="360" w:lineRule="auto"/>
        <w:ind w:firstLine="622" w:firstLineChars="295"/>
        <w:rPr>
          <w:rFonts w:hint="eastAsia" w:ascii="宋体" w:hAnsi="宋体" w:cs="宋体"/>
          <w:b/>
          <w:color w:val="000000"/>
          <w:szCs w:val="21"/>
        </w:rPr>
      </w:pPr>
      <w:r>
        <w:rPr>
          <w:rFonts w:hint="eastAsia" w:ascii="宋体" w:hAnsi="宋体" w:cs="宋体"/>
          <w:b/>
          <w:color w:val="000000"/>
          <w:kern w:val="0"/>
          <w:szCs w:val="21"/>
        </w:rPr>
        <w:t>1.2.1.</w:t>
      </w:r>
      <w:r>
        <w:rPr>
          <w:rFonts w:hint="eastAsia" w:ascii="宋体" w:hAnsi="宋体" w:cs="宋体"/>
          <w:b/>
          <w:color w:val="000000"/>
          <w:kern w:val="0"/>
          <w:szCs w:val="21"/>
          <w:lang w:val="en-US" w:eastAsia="zh-CN"/>
        </w:rPr>
        <w:t>6</w:t>
      </w:r>
      <w:r>
        <w:rPr>
          <w:rFonts w:hint="eastAsia" w:ascii="宋体" w:hAnsi="宋体" w:cs="宋体"/>
          <w:b/>
          <w:color w:val="000000"/>
          <w:kern w:val="0"/>
          <w:szCs w:val="21"/>
        </w:rPr>
        <w:t xml:space="preserve"> </w:t>
      </w:r>
      <w:r>
        <w:rPr>
          <w:rFonts w:hint="eastAsia" w:ascii="宋体" w:hAnsi="宋体" w:cs="宋体"/>
          <w:b/>
          <w:color w:val="000000"/>
          <w:szCs w:val="21"/>
        </w:rPr>
        <w:t>不合格的供应商，不得进入后续磋商环节。</w:t>
      </w:r>
    </w:p>
    <w:p>
      <w:pPr>
        <w:spacing w:line="360" w:lineRule="auto"/>
        <w:ind w:firstLine="413" w:firstLineChars="196"/>
        <w:rPr>
          <w:rFonts w:hint="eastAsia" w:ascii="宋体" w:hAnsi="宋体" w:cs="宋体"/>
          <w:b/>
          <w:color w:val="000000"/>
          <w:szCs w:val="21"/>
        </w:rPr>
      </w:pPr>
      <w:r>
        <w:rPr>
          <w:rFonts w:hint="eastAsia" w:ascii="宋体" w:hAnsi="宋体" w:cs="宋体"/>
          <w:b/>
          <w:color w:val="000000"/>
          <w:szCs w:val="21"/>
        </w:rPr>
        <w:t>1.2.2 符合性审查</w:t>
      </w:r>
    </w:p>
    <w:p>
      <w:pPr>
        <w:spacing w:line="360" w:lineRule="auto"/>
        <w:ind w:firstLine="621" w:firstLineChars="296"/>
        <w:rPr>
          <w:rFonts w:hint="eastAsia" w:ascii="宋体" w:hAnsi="宋体" w:cs="宋体"/>
          <w:color w:val="000000"/>
          <w:szCs w:val="21"/>
        </w:rPr>
      </w:pPr>
      <w:r>
        <w:rPr>
          <w:rFonts w:hint="eastAsia" w:ascii="宋体" w:hAnsi="宋体" w:cs="宋体"/>
          <w:color w:val="000000"/>
          <w:szCs w:val="21"/>
        </w:rPr>
        <w:t>1.2.2.1 磋商小组依法对符合资格条件的供应商的响应文件进行符合性审查。磋商小组从响应文件的有效性、完整性和对磋商文件的响应程度进行审查，以确定其是否对磋商文件实质性内容作出响应</w:t>
      </w:r>
      <w:r>
        <w:rPr>
          <w:rFonts w:hint="eastAsia" w:ascii="宋体" w:hAnsi="宋体" w:cs="宋体"/>
          <w:color w:val="000000"/>
          <w:kern w:val="0"/>
          <w:szCs w:val="21"/>
        </w:rPr>
        <w:t>（采购人可根据具体项目的情况对实质性要求作特别的具体规定）</w:t>
      </w:r>
      <w:r>
        <w:rPr>
          <w:rFonts w:hint="eastAsia" w:ascii="宋体" w:hAnsi="宋体" w:cs="宋体"/>
          <w:color w:val="000000"/>
          <w:szCs w:val="21"/>
        </w:rPr>
        <w:t>。</w:t>
      </w:r>
    </w:p>
    <w:p>
      <w:pPr>
        <w:tabs>
          <w:tab w:val="left" w:pos="0"/>
        </w:tabs>
        <w:adjustRightInd w:val="0"/>
        <w:snapToGrid w:val="0"/>
        <w:spacing w:after="120" w:afterLines="50" w:line="360" w:lineRule="auto"/>
        <w:ind w:firstLine="735" w:firstLineChars="350"/>
        <w:rPr>
          <w:rFonts w:hint="eastAsia" w:ascii="宋体" w:hAnsi="宋体" w:cs="宋体"/>
          <w:color w:val="000000"/>
          <w:kern w:val="0"/>
          <w:szCs w:val="21"/>
        </w:rPr>
      </w:pPr>
      <w:r>
        <w:rPr>
          <w:rFonts w:hint="eastAsia" w:ascii="宋体" w:hAnsi="宋体" w:cs="宋体"/>
          <w:color w:val="000000"/>
          <w:szCs w:val="21"/>
        </w:rPr>
        <w:t>1.2.2.2 磋商小组将按下列评审标准对供应商的响应文件进行符合性审查，</w:t>
      </w:r>
      <w:r>
        <w:rPr>
          <w:rFonts w:hint="eastAsia" w:ascii="宋体" w:hAnsi="宋体" w:cs="宋体"/>
          <w:bCs/>
          <w:color w:val="000000"/>
          <w:szCs w:val="21"/>
        </w:rPr>
        <w:t>供应商若</w:t>
      </w:r>
      <w:r>
        <w:rPr>
          <w:rFonts w:hint="eastAsia" w:ascii="宋体" w:hAnsi="宋体" w:cs="宋体"/>
          <w:color w:val="000000"/>
          <w:kern w:val="0"/>
          <w:szCs w:val="21"/>
        </w:rPr>
        <w:t>有一项不合格，即判定其符合性审查结果为不合格，将不具备磋商资格，按无效响应文件处理。</w:t>
      </w:r>
    </w:p>
    <w:tbl>
      <w:tblPr>
        <w:tblStyle w:val="21"/>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5"/>
        <w:gridCol w:w="627"/>
        <w:gridCol w:w="3695"/>
        <w:gridCol w:w="4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515" w:type="dxa"/>
            <w:noWrap w:val="0"/>
            <w:vAlign w:val="center"/>
          </w:tcPr>
          <w:p>
            <w:pPr>
              <w:tabs>
                <w:tab w:val="left" w:pos="0"/>
              </w:tabs>
              <w:adjustRightInd w:val="0"/>
              <w:snapToGrid w:val="0"/>
              <w:jc w:val="center"/>
              <w:rPr>
                <w:rFonts w:hint="eastAsia" w:ascii="宋体" w:hAnsi="宋体" w:cs="宋体"/>
                <w:b/>
                <w:color w:val="000000"/>
                <w:sz w:val="24"/>
              </w:rPr>
            </w:pPr>
            <w:r>
              <w:rPr>
                <w:rFonts w:hint="eastAsia" w:ascii="宋体" w:hAnsi="宋体" w:cs="宋体"/>
                <w:b/>
                <w:color w:val="000000"/>
                <w:sz w:val="24"/>
              </w:rPr>
              <w:t>序号</w:t>
            </w:r>
          </w:p>
        </w:tc>
        <w:tc>
          <w:tcPr>
            <w:tcW w:w="4322" w:type="dxa"/>
            <w:gridSpan w:val="2"/>
            <w:noWrap w:val="0"/>
            <w:vAlign w:val="center"/>
          </w:tcPr>
          <w:p>
            <w:pPr>
              <w:tabs>
                <w:tab w:val="left" w:pos="0"/>
              </w:tabs>
              <w:adjustRightInd w:val="0"/>
              <w:snapToGrid w:val="0"/>
              <w:jc w:val="center"/>
              <w:rPr>
                <w:rFonts w:hint="eastAsia" w:ascii="宋体" w:hAnsi="宋体" w:cs="宋体"/>
                <w:b/>
                <w:color w:val="000000"/>
                <w:sz w:val="24"/>
              </w:rPr>
            </w:pPr>
            <w:r>
              <w:rPr>
                <w:rFonts w:hint="eastAsia" w:ascii="宋体" w:hAnsi="宋体" w:cs="宋体"/>
                <w:b/>
                <w:color w:val="000000"/>
                <w:sz w:val="24"/>
              </w:rPr>
              <w:t>评审因素</w:t>
            </w:r>
          </w:p>
        </w:tc>
        <w:tc>
          <w:tcPr>
            <w:tcW w:w="4338" w:type="dxa"/>
            <w:noWrap w:val="0"/>
            <w:vAlign w:val="center"/>
          </w:tcPr>
          <w:p>
            <w:pPr>
              <w:tabs>
                <w:tab w:val="left" w:pos="0"/>
              </w:tabs>
              <w:adjustRightInd w:val="0"/>
              <w:snapToGrid w:val="0"/>
              <w:jc w:val="center"/>
              <w:rPr>
                <w:rFonts w:hint="eastAsia" w:ascii="宋体" w:hAnsi="宋体" w:cs="宋体"/>
                <w:b/>
                <w:color w:val="000000"/>
                <w:sz w:val="24"/>
              </w:rPr>
            </w:pPr>
            <w:r>
              <w:rPr>
                <w:rFonts w:hint="eastAsia" w:ascii="宋体" w:hAnsi="宋体" w:cs="宋体"/>
                <w:b/>
                <w:color w:val="000000"/>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2" w:hRule="atLeast"/>
        </w:trPr>
        <w:tc>
          <w:tcPr>
            <w:tcW w:w="515" w:type="dxa"/>
            <w:vMerge w:val="restart"/>
            <w:noWrap w:val="0"/>
            <w:vAlign w:val="center"/>
          </w:tcPr>
          <w:p>
            <w:pPr>
              <w:tabs>
                <w:tab w:val="left" w:pos="0"/>
              </w:tabs>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w:t>
            </w:r>
          </w:p>
        </w:tc>
        <w:tc>
          <w:tcPr>
            <w:tcW w:w="627" w:type="dxa"/>
            <w:vMerge w:val="restart"/>
            <w:noWrap w:val="0"/>
            <w:vAlign w:val="center"/>
          </w:tcPr>
          <w:p>
            <w:pPr>
              <w:tabs>
                <w:tab w:val="left" w:pos="0"/>
              </w:tabs>
              <w:adjustRightInd w:val="0"/>
              <w:snapToGrid w:val="0"/>
              <w:jc w:val="center"/>
              <w:rPr>
                <w:rFonts w:hint="eastAsia" w:ascii="宋体" w:hAnsi="宋体" w:cs="宋体"/>
                <w:color w:val="000000"/>
                <w:szCs w:val="21"/>
              </w:rPr>
            </w:pPr>
            <w:r>
              <w:rPr>
                <w:rFonts w:hint="eastAsia" w:ascii="宋体" w:hAnsi="宋体" w:cs="宋体"/>
                <w:color w:val="000000"/>
                <w:szCs w:val="21"/>
              </w:rPr>
              <w:t>有效性审查</w:t>
            </w:r>
          </w:p>
        </w:tc>
        <w:tc>
          <w:tcPr>
            <w:tcW w:w="3695"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（1）响应文件的签署、盖章</w:t>
            </w:r>
          </w:p>
        </w:tc>
        <w:tc>
          <w:tcPr>
            <w:tcW w:w="4338"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响应文件上法定代表人或其委托代理人的签字齐全并加盖单位章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8" w:hRule="atLeast"/>
        </w:trPr>
        <w:tc>
          <w:tcPr>
            <w:tcW w:w="515"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627"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3695"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（2）响应文件格式、语言、计量单位、报价货币</w:t>
            </w:r>
          </w:p>
        </w:tc>
        <w:tc>
          <w:tcPr>
            <w:tcW w:w="4338"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应符合“响应文件格式”和响应文件要求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8" w:hRule="atLeast"/>
        </w:trPr>
        <w:tc>
          <w:tcPr>
            <w:tcW w:w="515"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627"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3695"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（3）报价唯一</w:t>
            </w:r>
          </w:p>
        </w:tc>
        <w:tc>
          <w:tcPr>
            <w:tcW w:w="4338" w:type="dxa"/>
            <w:noWrap w:val="0"/>
            <w:vAlign w:val="center"/>
          </w:tcPr>
          <w:p>
            <w:pPr>
              <w:tabs>
                <w:tab w:val="left" w:pos="0"/>
              </w:tabs>
              <w:adjustRightInd w:val="0"/>
              <w:snapToGrid w:val="0"/>
              <w:rPr>
                <w:rFonts w:hint="default" w:ascii="宋体" w:hAnsi="宋体" w:eastAsia="宋体" w:cs="宋体"/>
                <w:color w:val="000000"/>
                <w:szCs w:val="21"/>
                <w:lang w:val="en-US" w:eastAsia="zh-CN"/>
              </w:rPr>
            </w:pPr>
            <w:r>
              <w:rPr>
                <w:rFonts w:hint="eastAsia" w:ascii="宋体" w:hAnsi="宋体" w:cs="宋体"/>
                <w:color w:val="000000"/>
                <w:szCs w:val="21"/>
              </w:rPr>
              <w:t>只能有一个有效报价，不得提交选择性报价，且报价不超过</w:t>
            </w:r>
            <w:r>
              <w:rPr>
                <w:rFonts w:hint="eastAsia" w:ascii="宋体" w:hAnsi="宋体" w:cs="宋体"/>
                <w:color w:val="000000"/>
                <w:szCs w:val="21"/>
                <w:lang w:val="en-US" w:eastAsia="zh-CN"/>
              </w:rPr>
              <w:t>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trPr>
        <w:tc>
          <w:tcPr>
            <w:tcW w:w="515"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627"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3695"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w:t>
            </w:r>
            <w:r>
              <w:rPr>
                <w:rFonts w:hint="eastAsia" w:ascii="宋体" w:hAnsi="宋体" w:cs="宋体"/>
                <w:color w:val="000000"/>
                <w:szCs w:val="21"/>
                <w:lang w:val="en-US" w:eastAsia="zh-CN"/>
              </w:rPr>
              <w:t>4</w:t>
            </w:r>
            <w:r>
              <w:rPr>
                <w:rFonts w:hint="eastAsia" w:ascii="宋体" w:hAnsi="宋体" w:cs="宋体"/>
                <w:color w:val="000000"/>
                <w:szCs w:val="21"/>
              </w:rPr>
              <w:t>）响应文件内容</w:t>
            </w:r>
          </w:p>
        </w:tc>
        <w:tc>
          <w:tcPr>
            <w:tcW w:w="4338"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响应文件内容齐全、无遗漏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trPr>
        <w:tc>
          <w:tcPr>
            <w:tcW w:w="515" w:type="dxa"/>
            <w:vMerge w:val="restart"/>
            <w:noWrap w:val="0"/>
            <w:vAlign w:val="center"/>
          </w:tcPr>
          <w:p>
            <w:pPr>
              <w:tabs>
                <w:tab w:val="left" w:pos="0"/>
              </w:tabs>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w:t>
            </w:r>
          </w:p>
        </w:tc>
        <w:tc>
          <w:tcPr>
            <w:tcW w:w="627" w:type="dxa"/>
            <w:vMerge w:val="restart"/>
            <w:noWrap w:val="0"/>
            <w:vAlign w:val="center"/>
          </w:tcPr>
          <w:p>
            <w:pPr>
              <w:tabs>
                <w:tab w:val="left" w:pos="0"/>
              </w:tabs>
              <w:adjustRightInd w:val="0"/>
              <w:snapToGrid w:val="0"/>
              <w:jc w:val="center"/>
              <w:rPr>
                <w:rFonts w:hint="eastAsia" w:ascii="宋体" w:hAnsi="宋体" w:cs="宋体"/>
                <w:color w:val="000000"/>
                <w:szCs w:val="21"/>
              </w:rPr>
            </w:pPr>
            <w:r>
              <w:rPr>
                <w:rFonts w:hint="eastAsia" w:ascii="宋体" w:hAnsi="宋体" w:cs="宋体"/>
                <w:color w:val="000000"/>
                <w:szCs w:val="21"/>
              </w:rPr>
              <w:t>响应性审查</w:t>
            </w:r>
          </w:p>
        </w:tc>
        <w:tc>
          <w:tcPr>
            <w:tcW w:w="3695"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w:t>
            </w:r>
            <w:r>
              <w:rPr>
                <w:rFonts w:hint="eastAsia" w:ascii="宋体" w:hAnsi="宋体" w:cs="宋体"/>
                <w:color w:val="000000"/>
                <w:szCs w:val="21"/>
                <w:lang w:val="en-US" w:eastAsia="zh-CN"/>
              </w:rPr>
              <w:t>5</w:t>
            </w:r>
            <w:r>
              <w:rPr>
                <w:rFonts w:hint="eastAsia" w:ascii="宋体" w:hAnsi="宋体" w:cs="宋体"/>
                <w:color w:val="000000"/>
                <w:szCs w:val="21"/>
              </w:rPr>
              <w:t>）对磋商文件响应程度</w:t>
            </w:r>
          </w:p>
        </w:tc>
        <w:tc>
          <w:tcPr>
            <w:tcW w:w="4338"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要求全面响应，不能有任何采购人不能接受的附加条件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515"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627"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3695"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w:t>
            </w:r>
            <w:r>
              <w:rPr>
                <w:rFonts w:hint="eastAsia" w:ascii="宋体" w:hAnsi="宋体" w:cs="宋体"/>
                <w:color w:val="000000"/>
                <w:szCs w:val="21"/>
                <w:lang w:val="en-US" w:eastAsia="zh-CN"/>
              </w:rPr>
              <w:t>6</w:t>
            </w:r>
            <w:r>
              <w:rPr>
                <w:rFonts w:hint="eastAsia" w:ascii="宋体" w:hAnsi="宋体" w:cs="宋体"/>
                <w:color w:val="000000"/>
                <w:szCs w:val="21"/>
              </w:rPr>
              <w:t>）工期</w:t>
            </w:r>
          </w:p>
        </w:tc>
        <w:tc>
          <w:tcPr>
            <w:tcW w:w="4338"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应满足磋商文件的要求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5" w:hRule="atLeast"/>
        </w:trPr>
        <w:tc>
          <w:tcPr>
            <w:tcW w:w="515"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627"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3695"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w:t>
            </w:r>
            <w:r>
              <w:rPr>
                <w:rFonts w:hint="eastAsia" w:ascii="宋体" w:hAnsi="宋体" w:cs="宋体"/>
                <w:color w:val="000000"/>
                <w:szCs w:val="21"/>
                <w:lang w:val="en-US" w:eastAsia="zh-CN"/>
              </w:rPr>
              <w:t>7</w:t>
            </w:r>
            <w:r>
              <w:rPr>
                <w:rFonts w:hint="eastAsia" w:ascii="宋体" w:hAnsi="宋体" w:cs="宋体"/>
                <w:color w:val="000000"/>
                <w:szCs w:val="21"/>
              </w:rPr>
              <w:t>）工程质量</w:t>
            </w:r>
          </w:p>
        </w:tc>
        <w:tc>
          <w:tcPr>
            <w:tcW w:w="4338"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应符合磋商文件的要求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515"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627"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3695"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w:t>
            </w:r>
            <w:r>
              <w:rPr>
                <w:rFonts w:hint="eastAsia" w:ascii="宋体" w:hAnsi="宋体" w:cs="宋体"/>
                <w:color w:val="000000"/>
                <w:szCs w:val="21"/>
                <w:lang w:val="en-US" w:eastAsia="zh-CN"/>
              </w:rPr>
              <w:t>8</w:t>
            </w:r>
            <w:r>
              <w:rPr>
                <w:rFonts w:hint="eastAsia" w:ascii="宋体" w:hAnsi="宋体" w:cs="宋体"/>
                <w:color w:val="000000"/>
                <w:szCs w:val="21"/>
              </w:rPr>
              <w:t>）磋商有效期</w:t>
            </w:r>
          </w:p>
        </w:tc>
        <w:tc>
          <w:tcPr>
            <w:tcW w:w="4338"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应符合磋商文件的规定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515"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627"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3695"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w:t>
            </w:r>
            <w:r>
              <w:rPr>
                <w:rFonts w:hint="eastAsia" w:ascii="宋体" w:hAnsi="宋体" w:cs="宋体"/>
                <w:color w:val="000000"/>
                <w:szCs w:val="21"/>
                <w:lang w:val="en-US" w:eastAsia="zh-CN"/>
              </w:rPr>
              <w:t>9</w:t>
            </w:r>
            <w:r>
              <w:rPr>
                <w:rFonts w:hint="eastAsia" w:ascii="宋体" w:hAnsi="宋体" w:cs="宋体"/>
                <w:color w:val="000000"/>
                <w:szCs w:val="21"/>
              </w:rPr>
              <w:t>）付款条件</w:t>
            </w:r>
          </w:p>
        </w:tc>
        <w:tc>
          <w:tcPr>
            <w:tcW w:w="4338"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应满足磋商文件的要求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1" w:hRule="atLeast"/>
        </w:trPr>
        <w:tc>
          <w:tcPr>
            <w:tcW w:w="515"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627" w:type="dxa"/>
            <w:vMerge w:val="continue"/>
            <w:noWrap w:val="0"/>
            <w:vAlign w:val="top"/>
          </w:tcPr>
          <w:p>
            <w:pPr>
              <w:tabs>
                <w:tab w:val="left" w:pos="0"/>
              </w:tabs>
              <w:adjustRightInd w:val="0"/>
              <w:snapToGrid w:val="0"/>
              <w:spacing w:line="360" w:lineRule="auto"/>
              <w:rPr>
                <w:rFonts w:hint="eastAsia" w:ascii="宋体" w:hAnsi="宋体" w:cs="宋体"/>
                <w:color w:val="000000"/>
                <w:szCs w:val="21"/>
              </w:rPr>
            </w:pPr>
          </w:p>
        </w:tc>
        <w:tc>
          <w:tcPr>
            <w:tcW w:w="3695"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w:t>
            </w:r>
            <w:r>
              <w:rPr>
                <w:rFonts w:hint="eastAsia" w:ascii="宋体" w:hAnsi="宋体" w:cs="宋体"/>
                <w:color w:val="000000"/>
                <w:szCs w:val="21"/>
                <w:lang w:val="en-US" w:eastAsia="zh-CN"/>
              </w:rPr>
              <w:t>10</w:t>
            </w:r>
            <w:r>
              <w:rPr>
                <w:rFonts w:hint="eastAsia" w:ascii="宋体" w:hAnsi="宋体" w:cs="宋体"/>
                <w:color w:val="000000"/>
                <w:szCs w:val="21"/>
              </w:rPr>
              <w:t>）已标价工程量清单</w:t>
            </w:r>
          </w:p>
        </w:tc>
        <w:tc>
          <w:tcPr>
            <w:tcW w:w="4338" w:type="dxa"/>
            <w:noWrap w:val="0"/>
            <w:vAlign w:val="center"/>
          </w:tcPr>
          <w:p>
            <w:pPr>
              <w:tabs>
                <w:tab w:val="left" w:pos="0"/>
              </w:tabs>
              <w:adjustRightInd w:val="0"/>
              <w:snapToGrid w:val="0"/>
              <w:rPr>
                <w:rFonts w:hint="eastAsia" w:ascii="宋体" w:hAnsi="宋体" w:cs="宋体"/>
                <w:color w:val="000000"/>
                <w:szCs w:val="21"/>
              </w:rPr>
            </w:pPr>
            <w:r>
              <w:rPr>
                <w:rFonts w:hint="eastAsia" w:ascii="宋体" w:hAnsi="宋体" w:cs="宋体"/>
                <w:color w:val="000000"/>
                <w:szCs w:val="21"/>
              </w:rPr>
              <w:t>应符合磋商文件给出的范围和数量</w:t>
            </w:r>
          </w:p>
        </w:tc>
      </w:tr>
    </w:tbl>
    <w:p>
      <w:pPr>
        <w:tabs>
          <w:tab w:val="left" w:pos="0"/>
        </w:tabs>
        <w:adjustRightInd w:val="0"/>
        <w:snapToGrid w:val="0"/>
        <w:spacing w:line="360" w:lineRule="auto"/>
        <w:rPr>
          <w:rFonts w:hint="eastAsia" w:ascii="宋体" w:hAnsi="宋体" w:cs="宋体"/>
          <w:b/>
          <w:color w:val="000000"/>
          <w:szCs w:val="21"/>
        </w:rPr>
      </w:pPr>
      <w:r>
        <w:rPr>
          <w:rFonts w:hint="eastAsia" w:ascii="宋体" w:hAnsi="宋体" w:cs="宋体"/>
          <w:b/>
          <w:color w:val="000000"/>
          <w:szCs w:val="21"/>
        </w:rPr>
        <w:t>1.2.2.3 未通过符合性检查的供应商，不得进入后续磋商环节。</w:t>
      </w:r>
    </w:p>
    <w:p>
      <w:pPr>
        <w:spacing w:before="120" w:beforeLines="50" w:after="120" w:afterLines="50" w:line="360" w:lineRule="auto"/>
        <w:rPr>
          <w:rFonts w:hint="eastAsia" w:ascii="宋体" w:hAnsi="宋体" w:cs="宋体"/>
          <w:b/>
          <w:color w:val="000000"/>
          <w:sz w:val="30"/>
          <w:szCs w:val="30"/>
        </w:rPr>
      </w:pPr>
      <w:r>
        <w:rPr>
          <w:rFonts w:hint="eastAsia" w:ascii="宋体" w:hAnsi="宋体" w:cs="宋体"/>
          <w:b/>
          <w:color w:val="000000"/>
          <w:sz w:val="30"/>
          <w:szCs w:val="30"/>
        </w:rPr>
        <w:t>1.3 响应文件的澄清</w:t>
      </w:r>
    </w:p>
    <w:p>
      <w:pPr>
        <w:adjustRightInd w:val="0"/>
        <w:snapToGrid w:val="0"/>
        <w:spacing w:line="360" w:lineRule="auto"/>
        <w:ind w:firstLine="420" w:firstLineChars="200"/>
        <w:rPr>
          <w:rFonts w:hint="eastAsia" w:ascii="宋体" w:hAnsi="宋体" w:cs="宋体"/>
          <w:snapToGrid w:val="0"/>
          <w:color w:val="000000"/>
          <w:kern w:val="0"/>
          <w:szCs w:val="21"/>
        </w:rPr>
      </w:pPr>
      <w:r>
        <w:rPr>
          <w:rFonts w:hint="eastAsia" w:ascii="宋体" w:hAnsi="宋体" w:cs="宋体"/>
          <w:snapToGrid w:val="0"/>
          <w:color w:val="000000"/>
          <w:kern w:val="0"/>
          <w:szCs w:val="21"/>
        </w:rPr>
        <w:t>1.3.1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widowControl/>
        <w:spacing w:line="360" w:lineRule="auto"/>
        <w:ind w:firstLine="420" w:firstLineChars="200"/>
        <w:rPr>
          <w:rFonts w:hint="eastAsia" w:ascii="宋体" w:hAnsi="宋体" w:cs="宋体"/>
          <w:snapToGrid w:val="0"/>
          <w:color w:val="000000"/>
          <w:kern w:val="0"/>
          <w:szCs w:val="21"/>
        </w:rPr>
      </w:pPr>
      <w:r>
        <w:rPr>
          <w:rFonts w:hint="eastAsia" w:ascii="宋体" w:hAnsi="宋体" w:cs="宋体"/>
          <w:snapToGrid w:val="0"/>
          <w:color w:val="000000"/>
          <w:kern w:val="0"/>
          <w:szCs w:val="21"/>
        </w:rPr>
        <w:t>1.3.2磋商小组要求供应商澄清、说明或者更正响应文件应当以书面形式作出。供应商的澄清、说明或者更正应当由法定代表人或其授权代表签字或者加盖公章。由委托代理人签字的，应当附法定代表人授权书。供应商为自然人的，应当由本人签字并附身份证明。</w:t>
      </w:r>
    </w:p>
    <w:p>
      <w:pPr>
        <w:spacing w:line="360" w:lineRule="auto"/>
        <w:ind w:firstLine="420" w:firstLineChars="200"/>
        <w:rPr>
          <w:rFonts w:hint="eastAsia" w:ascii="宋体" w:hAnsi="宋体" w:cs="宋体"/>
          <w:color w:val="000000"/>
          <w:szCs w:val="21"/>
        </w:rPr>
      </w:pPr>
      <w:r>
        <w:rPr>
          <w:rFonts w:hint="eastAsia" w:ascii="宋体" w:hAnsi="宋体" w:cs="宋体"/>
          <w:snapToGrid w:val="0"/>
          <w:color w:val="000000"/>
          <w:kern w:val="0"/>
          <w:szCs w:val="21"/>
        </w:rPr>
        <w:t xml:space="preserve">1.3.3 </w:t>
      </w:r>
      <w:r>
        <w:rPr>
          <w:rFonts w:hint="eastAsia" w:ascii="宋体" w:hAnsi="宋体" w:cs="宋体"/>
          <w:color w:val="000000"/>
          <w:szCs w:val="21"/>
        </w:rPr>
        <w:t>供应商拒不按照要求对响应文件进行澄清、说明或者更正的，磋商小组可以拒绝其响应文件。磋商小组不接受供应商主动提出的澄清、说明或者更正。</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1.3.4 有效的书面澄清、说明或者更正材料，是响应文件的补充材料，并构成响应文件的组成部分。</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1.3.5 磋商小组对供应商提交的澄清、说明或者更正有疑问的，可以要求供应商进一步澄清、说明或者更正，直至满足磋商小组的要求。</w:t>
      </w:r>
    </w:p>
    <w:p>
      <w:pPr>
        <w:spacing w:before="120" w:beforeLines="50" w:after="120" w:afterLines="50" w:line="360" w:lineRule="auto"/>
        <w:rPr>
          <w:rFonts w:hint="eastAsia" w:ascii="宋体" w:hAnsi="宋体" w:cs="宋体"/>
          <w:b/>
          <w:color w:val="000000"/>
          <w:sz w:val="30"/>
          <w:szCs w:val="30"/>
        </w:rPr>
      </w:pPr>
      <w:r>
        <w:rPr>
          <w:rFonts w:hint="eastAsia" w:ascii="宋体" w:hAnsi="宋体" w:cs="宋体"/>
          <w:b/>
          <w:color w:val="000000"/>
          <w:sz w:val="30"/>
          <w:szCs w:val="30"/>
        </w:rPr>
        <w:t>1.4 磋商</w:t>
      </w:r>
    </w:p>
    <w:p>
      <w:pPr>
        <w:spacing w:line="360" w:lineRule="auto"/>
        <w:ind w:firstLine="480"/>
        <w:rPr>
          <w:rFonts w:hint="eastAsia" w:ascii="宋体" w:hAnsi="宋体" w:cs="宋体"/>
          <w:b/>
          <w:color w:val="000000"/>
          <w:szCs w:val="21"/>
        </w:rPr>
      </w:pPr>
      <w:r>
        <w:rPr>
          <w:rFonts w:hint="eastAsia" w:ascii="宋体" w:hAnsi="宋体" w:cs="宋体"/>
          <w:b/>
          <w:color w:val="000000"/>
          <w:szCs w:val="21"/>
        </w:rPr>
        <w:t>1.4.1磋商方式：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1.4.1.1 对资格性审查和符合性审查合格的供应商，进入本次磋商环节。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1.4.1.2 在磋商期间，供应商应派代表参加磋商，代表人数不超过2人。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1.4.1.3 磋商小组将通过随机方式确定供应商进行磋商的顺序，所有成员集中与单一供应商按照顺序分别进行磋商，并给予所有参加磋商的供应商平等的磋商机会。磋商的任何一方不得透露与磋商有关的其他供应商的技术资料、价格和其他信息。</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1.4.1.4 技术磋商。在磋商过程中，磋商小组可以根据磋商文件和磋商情况实质性变动采购需求中的技术、服务要求以及合同草案条款，但不得变动磋商文件中的其他内容。实质性变动的内容，须经采购人代表确认。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对磋商文件作出的实质性变动是磋商文件的有效组成部分，磋商小组应当及时以书面形式同时通知所有参加磋商的供应商。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供应商应当按照磋商文件的变动情况和磋商小组的要求重新提交响应文件，并由其法定代表人或委托代理人签字或者加盖公章。由委托代理人签字的，应当附法定代表人授权书。</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磋商小组应当根据规定对供应商重新提交的响应文件进行符合性审查。供应商重新提交的响应文件未通过符合性审查的，不得进入商务磋商，也不得要求提交最后报价。</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1.4.1.5 商务磋商。在技术磋商结束后，进行商务磋商。</w:t>
      </w:r>
      <w:r>
        <w:rPr>
          <w:rFonts w:hint="eastAsia" w:ascii="宋体" w:hAnsi="宋体" w:cs="宋体"/>
          <w:b/>
          <w:color w:val="000000"/>
          <w:szCs w:val="21"/>
        </w:rPr>
        <w:t>磋商文件能够详细列明采购标的的技术、工程量要求的，</w:t>
      </w:r>
      <w:r>
        <w:rPr>
          <w:rFonts w:hint="eastAsia" w:ascii="宋体" w:hAnsi="宋体" w:cs="宋体"/>
          <w:color w:val="000000"/>
          <w:szCs w:val="21"/>
        </w:rPr>
        <w:t>磋商小组应当要求所有实质性响应的供应商在规定时间内提交最后报价，</w:t>
      </w:r>
      <w:r>
        <w:rPr>
          <w:rFonts w:hint="eastAsia" w:ascii="宋体" w:hAnsi="宋体" w:cs="宋体"/>
          <w:b/>
          <w:color w:val="000000"/>
          <w:szCs w:val="21"/>
        </w:rPr>
        <w:t>提交最后报价的供应商不得少于3家</w:t>
      </w:r>
      <w:r>
        <w:rPr>
          <w:rFonts w:hint="eastAsia" w:ascii="宋体" w:hAnsi="宋体" w:cs="宋体"/>
          <w:color w:val="000000"/>
          <w:szCs w:val="21"/>
        </w:rPr>
        <w:t>；</w:t>
      </w:r>
      <w:r>
        <w:rPr>
          <w:rFonts w:hint="eastAsia" w:ascii="宋体" w:hAnsi="宋体" w:cs="宋体"/>
          <w:b/>
          <w:color w:val="000000"/>
          <w:szCs w:val="21"/>
        </w:rPr>
        <w:t>磋商文件不能详细列明采购标的的技术、工程量要求</w:t>
      </w:r>
      <w:r>
        <w:rPr>
          <w:rFonts w:hint="eastAsia" w:ascii="宋体" w:hAnsi="宋体" w:cs="宋体"/>
          <w:color w:val="000000"/>
          <w:szCs w:val="21"/>
        </w:rPr>
        <w:t>，需经磋商由供应商提供最终解决方案的，</w:t>
      </w:r>
      <w:r>
        <w:rPr>
          <w:rFonts w:hint="eastAsia" w:ascii="宋体" w:hAnsi="宋体" w:cs="宋体"/>
          <w:b/>
          <w:color w:val="000000"/>
          <w:szCs w:val="21"/>
        </w:rPr>
        <w:t>磋商小组应当按照少数服从多数的原则投票推荐3家以上供应商的解决方案，</w:t>
      </w:r>
      <w:r>
        <w:rPr>
          <w:rFonts w:hint="eastAsia" w:ascii="宋体" w:hAnsi="宋体" w:cs="宋体"/>
          <w:color w:val="000000"/>
          <w:szCs w:val="21"/>
        </w:rPr>
        <w:t>并要求其在规定时间内提交最后报价。</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1.4.1.6 已提交响应文件的供应商，在提交最后报价之前，可以根据磋商情况退出磋商，采购代理机构应当退还其磋商保证金。</w:t>
      </w:r>
    </w:p>
    <w:p>
      <w:pPr>
        <w:spacing w:line="360" w:lineRule="exact"/>
        <w:ind w:firstLine="422" w:firstLineChars="200"/>
        <w:rPr>
          <w:rFonts w:hint="eastAsia" w:ascii="宋体" w:hAnsi="宋体" w:cs="宋体"/>
          <w:b/>
          <w:color w:val="000000"/>
          <w:szCs w:val="21"/>
        </w:rPr>
      </w:pPr>
      <w:r>
        <w:rPr>
          <w:rFonts w:hint="eastAsia" w:ascii="宋体" w:hAnsi="宋体" w:cs="宋体"/>
          <w:b/>
          <w:color w:val="000000"/>
          <w:szCs w:val="21"/>
        </w:rPr>
        <w:t>1.4.2磋商步骤：</w:t>
      </w:r>
    </w:p>
    <w:p>
      <w:pPr>
        <w:spacing w:line="360" w:lineRule="exact"/>
        <w:ind w:firstLine="422" w:firstLineChars="200"/>
        <w:rPr>
          <w:rFonts w:hint="eastAsia" w:ascii="宋体" w:hAnsi="宋体" w:cs="宋体"/>
          <w:b/>
          <w:color w:val="000000"/>
          <w:szCs w:val="21"/>
        </w:rPr>
      </w:pPr>
      <w:r>
        <w:rPr>
          <w:rFonts w:hint="eastAsia" w:ascii="宋体" w:hAnsi="宋体" w:cs="宋体"/>
          <w:b/>
          <w:bCs/>
          <w:sz w:val="21"/>
          <w:szCs w:val="21"/>
          <w:highlight w:val="yellow"/>
          <w:lang w:eastAsia="zh-CN"/>
        </w:rPr>
        <w:t>为保证项目评审顺利进行，投标投标人应使用带有音视频输入输出设备（摄像头、麦克风、音响等设备）的电脑参与开标，并确保能够正常使用。如因投标人设备原因造成的后果自行承担。</w:t>
      </w:r>
    </w:p>
    <w:p>
      <w:pPr>
        <w:spacing w:line="420" w:lineRule="exact"/>
        <w:ind w:firstLine="420" w:firstLineChars="200"/>
        <w:rPr>
          <w:rFonts w:hint="eastAsia" w:ascii="宋体" w:hAnsi="宋体" w:eastAsia="宋体" w:cs="宋体"/>
          <w:b/>
          <w:bCs/>
          <w:sz w:val="21"/>
          <w:szCs w:val="21"/>
          <w:highlight w:val="none"/>
          <w:u w:val="single"/>
        </w:rPr>
      </w:pPr>
      <w:r>
        <w:rPr>
          <w:rFonts w:hint="eastAsia" w:ascii="宋体" w:hAnsi="宋体" w:eastAsia="宋体" w:cs="宋体"/>
          <w:color w:val="000000"/>
          <w:kern w:val="0"/>
          <w:szCs w:val="21"/>
        </w:rPr>
        <w:t>1.4.2</w:t>
      </w:r>
      <w:r>
        <w:rPr>
          <w:rFonts w:hint="eastAsia" w:ascii="宋体" w:hAnsi="宋体" w:eastAsia="宋体" w:cs="宋体"/>
          <w:b/>
          <w:bCs/>
          <w:sz w:val="21"/>
          <w:szCs w:val="21"/>
          <w:highlight w:val="none"/>
          <w:u w:val="single"/>
          <w:lang w:val="en-US" w:eastAsia="zh-CN"/>
        </w:rPr>
        <w:t>本次响应报价实行多轮报价，原则上第二轮报价为最终报价</w:t>
      </w:r>
      <w:r>
        <w:rPr>
          <w:rFonts w:hint="eastAsia" w:ascii="宋体" w:hAnsi="宋体" w:eastAsia="宋体" w:cs="宋体"/>
          <w:b/>
          <w:bCs/>
          <w:sz w:val="21"/>
          <w:szCs w:val="21"/>
          <w:highlight w:val="none"/>
          <w:u w:val="single"/>
          <w:lang w:val="en-GB" w:eastAsia="zh-CN"/>
        </w:rPr>
        <w:t>。</w:t>
      </w:r>
      <w:r>
        <w:rPr>
          <w:rFonts w:hint="eastAsia" w:ascii="宋体" w:hAnsi="宋体" w:eastAsia="宋体" w:cs="宋体"/>
          <w:b/>
          <w:bCs/>
          <w:sz w:val="21"/>
          <w:szCs w:val="21"/>
          <w:highlight w:val="none"/>
          <w:u w:val="single"/>
          <w:lang w:val="en-US" w:eastAsia="zh-CN"/>
        </w:rPr>
        <w:t>评审专家将依照现场情况确定是否继续三轮报价，如本轮为最终报价，政采云系统将会有标识，请</w:t>
      </w:r>
      <w:r>
        <w:rPr>
          <w:rFonts w:hint="eastAsia" w:ascii="宋体" w:hAnsi="宋体" w:cs="宋体"/>
          <w:b/>
          <w:bCs/>
          <w:sz w:val="21"/>
          <w:szCs w:val="21"/>
          <w:highlight w:val="none"/>
          <w:u w:val="single"/>
          <w:lang w:val="en-US" w:eastAsia="zh-CN"/>
        </w:rPr>
        <w:t>投标人</w:t>
      </w:r>
      <w:r>
        <w:rPr>
          <w:rFonts w:hint="eastAsia" w:ascii="宋体" w:hAnsi="宋体" w:eastAsia="宋体" w:cs="宋体"/>
          <w:b/>
          <w:bCs/>
          <w:sz w:val="21"/>
          <w:szCs w:val="21"/>
          <w:highlight w:val="none"/>
          <w:u w:val="single"/>
          <w:lang w:val="en-US" w:eastAsia="zh-CN"/>
        </w:rPr>
        <w:t>报价时关注。</w:t>
      </w:r>
    </w:p>
    <w:p>
      <w:pPr>
        <w:spacing w:line="420" w:lineRule="exact"/>
        <w:ind w:firstLine="422" w:firstLineChars="200"/>
        <w:rPr>
          <w:rFonts w:hint="eastAsia" w:ascii="宋体" w:hAnsi="宋体" w:eastAsia="宋体" w:cs="宋体"/>
          <w:b/>
          <w:bCs/>
          <w:sz w:val="21"/>
          <w:szCs w:val="21"/>
          <w:highlight w:val="none"/>
          <w:u w:val="single"/>
        </w:rPr>
      </w:pPr>
      <w:r>
        <w:rPr>
          <w:rFonts w:hint="eastAsia" w:ascii="宋体" w:hAnsi="宋体" w:cs="宋体"/>
          <w:b/>
          <w:bCs/>
          <w:sz w:val="21"/>
          <w:szCs w:val="21"/>
          <w:highlight w:val="none"/>
          <w:u w:val="single"/>
          <w:lang w:val="en-US" w:eastAsia="zh-CN"/>
        </w:rPr>
        <w:t>1.4.3</w:t>
      </w:r>
      <w:r>
        <w:rPr>
          <w:rFonts w:hint="eastAsia" w:ascii="宋体" w:hAnsi="宋体" w:cs="宋体"/>
          <w:b/>
          <w:bCs/>
          <w:sz w:val="21"/>
          <w:szCs w:val="21"/>
          <w:highlight w:val="none"/>
          <w:u w:val="single"/>
          <w:lang w:eastAsia="zh-CN"/>
        </w:rPr>
        <w:t>投标人</w:t>
      </w:r>
      <w:r>
        <w:rPr>
          <w:rFonts w:hint="eastAsia" w:ascii="宋体" w:hAnsi="宋体" w:eastAsia="宋体" w:cs="宋体"/>
          <w:b/>
          <w:bCs/>
          <w:sz w:val="21"/>
          <w:szCs w:val="21"/>
          <w:highlight w:val="none"/>
          <w:u w:val="single"/>
        </w:rPr>
        <w:t>在提交的</w:t>
      </w:r>
      <w:r>
        <w:rPr>
          <w:rFonts w:hint="eastAsia" w:ascii="宋体" w:hAnsi="宋体" w:eastAsia="宋体" w:cs="宋体"/>
          <w:b/>
          <w:bCs/>
          <w:sz w:val="21"/>
          <w:szCs w:val="21"/>
          <w:highlight w:val="none"/>
          <w:u w:val="single"/>
          <w:lang w:val="en-US" w:eastAsia="zh-CN"/>
        </w:rPr>
        <w:t>第一次</w:t>
      </w:r>
      <w:r>
        <w:rPr>
          <w:rFonts w:hint="eastAsia" w:ascii="宋体" w:hAnsi="宋体" w:eastAsia="宋体" w:cs="宋体"/>
          <w:b/>
          <w:bCs/>
          <w:sz w:val="21"/>
          <w:szCs w:val="21"/>
          <w:highlight w:val="none"/>
          <w:u w:val="single"/>
        </w:rPr>
        <w:t>报价在开标现场当场不</w:t>
      </w:r>
      <w:r>
        <w:rPr>
          <w:rFonts w:hint="eastAsia" w:ascii="宋体" w:hAnsi="宋体" w:eastAsia="宋体" w:cs="宋体"/>
          <w:b/>
          <w:bCs/>
          <w:sz w:val="21"/>
          <w:szCs w:val="21"/>
          <w:highlight w:val="none"/>
          <w:u w:val="single"/>
          <w:lang w:val="en-US" w:eastAsia="zh-CN"/>
        </w:rPr>
        <w:t>公示，在评审过程中，</w:t>
      </w:r>
      <w:r>
        <w:rPr>
          <w:rFonts w:hint="eastAsia" w:ascii="宋体" w:hAnsi="宋体" w:cs="宋体"/>
          <w:b/>
          <w:bCs/>
          <w:sz w:val="21"/>
          <w:szCs w:val="21"/>
          <w:highlight w:val="none"/>
          <w:u w:val="single"/>
          <w:lang w:val="en-US" w:eastAsia="zh-CN"/>
        </w:rPr>
        <w:t>磋商</w:t>
      </w:r>
      <w:r>
        <w:rPr>
          <w:rFonts w:hint="eastAsia" w:ascii="宋体" w:hAnsi="宋体" w:eastAsia="宋体" w:cs="宋体"/>
          <w:b/>
          <w:bCs/>
          <w:sz w:val="21"/>
          <w:szCs w:val="21"/>
          <w:highlight w:val="none"/>
          <w:u w:val="single"/>
          <w:lang w:val="en-US" w:eastAsia="zh-CN"/>
        </w:rPr>
        <w:t>后进行报价</w:t>
      </w:r>
      <w:r>
        <w:rPr>
          <w:rFonts w:hint="eastAsia" w:ascii="宋体" w:hAnsi="宋体" w:eastAsia="宋体" w:cs="宋体"/>
          <w:b/>
          <w:bCs/>
          <w:sz w:val="21"/>
          <w:szCs w:val="21"/>
          <w:highlight w:val="none"/>
          <w:u w:val="single"/>
        </w:rPr>
        <w:t>。该报价以</w:t>
      </w:r>
      <w:r>
        <w:rPr>
          <w:rFonts w:hint="eastAsia" w:ascii="宋体" w:hAnsi="宋体" w:cs="宋体"/>
          <w:b/>
          <w:bCs/>
          <w:sz w:val="21"/>
          <w:szCs w:val="21"/>
          <w:highlight w:val="none"/>
          <w:u w:val="single"/>
          <w:lang w:val="en-US" w:eastAsia="zh-CN"/>
        </w:rPr>
        <w:t>磋商</w:t>
      </w:r>
      <w:r>
        <w:rPr>
          <w:rFonts w:hint="eastAsia" w:ascii="宋体" w:hAnsi="宋体" w:eastAsia="宋体" w:cs="宋体"/>
          <w:b/>
          <w:bCs/>
          <w:sz w:val="21"/>
          <w:szCs w:val="21"/>
          <w:highlight w:val="none"/>
          <w:u w:val="single"/>
          <w:lang w:val="en-US" w:eastAsia="zh-CN"/>
        </w:rPr>
        <w:t>后</w:t>
      </w:r>
      <w:r>
        <w:rPr>
          <w:rFonts w:hint="eastAsia" w:ascii="宋体" w:hAnsi="宋体" w:cs="宋体"/>
          <w:b/>
          <w:bCs/>
          <w:sz w:val="21"/>
          <w:szCs w:val="21"/>
          <w:highlight w:val="none"/>
          <w:u w:val="single"/>
          <w:lang w:val="en-US" w:eastAsia="zh-CN"/>
        </w:rPr>
        <w:t>投标人</w:t>
      </w:r>
      <w:r>
        <w:rPr>
          <w:rFonts w:hint="eastAsia" w:ascii="宋体" w:hAnsi="宋体" w:eastAsia="宋体" w:cs="宋体"/>
          <w:b/>
          <w:bCs/>
          <w:sz w:val="21"/>
          <w:szCs w:val="21"/>
          <w:highlight w:val="none"/>
          <w:u w:val="single"/>
          <w:lang w:val="en-US" w:eastAsia="zh-CN"/>
        </w:rPr>
        <w:t>填报于</w:t>
      </w:r>
      <w:r>
        <w:rPr>
          <w:rFonts w:hint="eastAsia" w:ascii="宋体" w:hAnsi="宋体"/>
          <w:b/>
          <w:bCs/>
          <w:szCs w:val="21"/>
          <w:highlight w:val="none"/>
          <w:u w:val="single"/>
        </w:rPr>
        <w:t>电子交易平台的</w:t>
      </w:r>
      <w:r>
        <w:rPr>
          <w:rFonts w:hint="eastAsia" w:ascii="宋体" w:hAnsi="宋体"/>
          <w:b/>
          <w:bCs/>
          <w:szCs w:val="21"/>
          <w:highlight w:val="none"/>
          <w:u w:val="single"/>
          <w:lang w:val="en-US" w:eastAsia="zh-CN"/>
        </w:rPr>
        <w:t>报价</w:t>
      </w:r>
      <w:r>
        <w:rPr>
          <w:rFonts w:hint="eastAsia" w:ascii="宋体" w:hAnsi="宋体" w:eastAsia="宋体" w:cs="宋体"/>
          <w:b/>
          <w:bCs/>
          <w:sz w:val="21"/>
          <w:szCs w:val="21"/>
          <w:highlight w:val="none"/>
          <w:u w:val="single"/>
        </w:rPr>
        <w:t>为准，只允许有一个报价，任何有选择性的报价将不予接受。</w:t>
      </w:r>
    </w:p>
    <w:p>
      <w:pPr>
        <w:spacing w:line="420" w:lineRule="exact"/>
        <w:ind w:firstLine="422" w:firstLineChars="200"/>
        <w:rPr>
          <w:rFonts w:hint="eastAsia" w:ascii="宋体" w:hAnsi="宋体" w:eastAsia="宋体" w:cs="宋体"/>
          <w:b/>
          <w:bCs/>
          <w:sz w:val="21"/>
          <w:szCs w:val="21"/>
          <w:highlight w:val="none"/>
          <w:u w:val="single"/>
        </w:rPr>
      </w:pPr>
      <w:r>
        <w:rPr>
          <w:rFonts w:hint="eastAsia" w:ascii="宋体" w:hAnsi="宋体" w:cs="宋体"/>
          <w:b/>
          <w:bCs/>
          <w:sz w:val="21"/>
          <w:szCs w:val="21"/>
          <w:highlight w:val="none"/>
          <w:u w:val="single"/>
          <w:lang w:val="en-US" w:eastAsia="zh-CN"/>
        </w:rPr>
        <w:t>1.4.4</w:t>
      </w:r>
      <w:r>
        <w:rPr>
          <w:rFonts w:hint="eastAsia" w:ascii="宋体" w:hAnsi="宋体" w:eastAsia="宋体" w:cs="宋体"/>
          <w:b/>
          <w:bCs/>
          <w:sz w:val="21"/>
          <w:szCs w:val="21"/>
          <w:highlight w:val="none"/>
          <w:u w:val="single"/>
        </w:rPr>
        <w:t>经过</w:t>
      </w:r>
      <w:r>
        <w:rPr>
          <w:rFonts w:hint="eastAsia" w:ascii="宋体" w:hAnsi="宋体" w:eastAsia="宋体" w:cs="宋体"/>
          <w:b/>
          <w:bCs/>
          <w:sz w:val="21"/>
          <w:szCs w:val="21"/>
          <w:highlight w:val="none"/>
          <w:u w:val="single"/>
          <w:lang w:val="en-US" w:eastAsia="zh-CN"/>
        </w:rPr>
        <w:t>政采云电子平台</w:t>
      </w:r>
      <w:r>
        <w:rPr>
          <w:rFonts w:hint="eastAsia" w:ascii="宋体" w:hAnsi="宋体" w:eastAsia="宋体" w:cs="宋体"/>
          <w:b/>
          <w:bCs/>
          <w:sz w:val="21"/>
          <w:szCs w:val="21"/>
          <w:highlight w:val="none"/>
          <w:u w:val="single"/>
        </w:rPr>
        <w:t>答疑及技术澄清后，</w:t>
      </w:r>
      <w:r>
        <w:rPr>
          <w:rFonts w:hint="eastAsia" w:ascii="宋体" w:hAnsi="宋体" w:cs="宋体"/>
          <w:b/>
          <w:bCs/>
          <w:sz w:val="21"/>
          <w:szCs w:val="21"/>
          <w:highlight w:val="none"/>
          <w:u w:val="single"/>
          <w:lang w:eastAsia="zh-CN"/>
        </w:rPr>
        <w:t>磋商</w:t>
      </w:r>
      <w:r>
        <w:rPr>
          <w:rFonts w:hint="eastAsia" w:ascii="宋体" w:hAnsi="宋体" w:eastAsia="宋体" w:cs="宋体"/>
          <w:b/>
          <w:bCs/>
          <w:sz w:val="21"/>
          <w:szCs w:val="21"/>
          <w:highlight w:val="none"/>
          <w:u w:val="single"/>
        </w:rPr>
        <w:t>小组与</w:t>
      </w:r>
      <w:r>
        <w:rPr>
          <w:rFonts w:hint="eastAsia" w:ascii="宋体" w:hAnsi="宋体" w:cs="宋体"/>
          <w:b/>
          <w:bCs/>
          <w:sz w:val="21"/>
          <w:szCs w:val="21"/>
          <w:highlight w:val="none"/>
          <w:u w:val="single"/>
          <w:lang w:eastAsia="zh-CN"/>
        </w:rPr>
        <w:t>投标人</w:t>
      </w:r>
      <w:r>
        <w:rPr>
          <w:rFonts w:hint="eastAsia" w:ascii="宋体" w:hAnsi="宋体" w:eastAsia="宋体" w:cs="宋体"/>
          <w:b/>
          <w:bCs/>
          <w:sz w:val="21"/>
          <w:szCs w:val="21"/>
          <w:highlight w:val="none"/>
          <w:u w:val="single"/>
        </w:rPr>
        <w:t>进行价格</w:t>
      </w:r>
      <w:r>
        <w:rPr>
          <w:rFonts w:hint="eastAsia" w:ascii="宋体" w:hAnsi="宋体" w:cs="宋体"/>
          <w:b/>
          <w:bCs/>
          <w:sz w:val="21"/>
          <w:szCs w:val="21"/>
          <w:highlight w:val="none"/>
          <w:u w:val="single"/>
          <w:lang w:eastAsia="zh-CN"/>
        </w:rPr>
        <w:t>磋商</w:t>
      </w:r>
      <w:r>
        <w:rPr>
          <w:rFonts w:hint="eastAsia" w:ascii="宋体" w:hAnsi="宋体" w:eastAsia="宋体" w:cs="宋体"/>
          <w:b/>
          <w:bCs/>
          <w:sz w:val="21"/>
          <w:szCs w:val="21"/>
          <w:highlight w:val="none"/>
          <w:u w:val="single"/>
        </w:rPr>
        <w:t>，最终</w:t>
      </w:r>
      <w:r>
        <w:rPr>
          <w:rFonts w:hint="eastAsia" w:ascii="宋体" w:hAnsi="宋体" w:cs="宋体"/>
          <w:b/>
          <w:bCs/>
          <w:sz w:val="21"/>
          <w:szCs w:val="21"/>
          <w:highlight w:val="none"/>
          <w:u w:val="single"/>
          <w:lang w:eastAsia="zh-CN"/>
        </w:rPr>
        <w:t>磋商</w:t>
      </w:r>
      <w:r>
        <w:rPr>
          <w:rFonts w:hint="eastAsia" w:ascii="宋体" w:hAnsi="宋体" w:eastAsia="宋体" w:cs="宋体"/>
          <w:b/>
          <w:bCs/>
          <w:sz w:val="21"/>
          <w:szCs w:val="21"/>
          <w:highlight w:val="none"/>
          <w:u w:val="single"/>
        </w:rPr>
        <w:t>价以</w:t>
      </w:r>
      <w:r>
        <w:rPr>
          <w:rFonts w:hint="eastAsia" w:ascii="宋体" w:hAnsi="宋体" w:cs="宋体"/>
          <w:b/>
          <w:bCs/>
          <w:sz w:val="21"/>
          <w:szCs w:val="21"/>
          <w:highlight w:val="none"/>
          <w:u w:val="single"/>
          <w:lang w:val="en-US" w:eastAsia="zh-CN"/>
        </w:rPr>
        <w:t>投标人</w:t>
      </w:r>
      <w:r>
        <w:rPr>
          <w:rFonts w:hint="eastAsia" w:ascii="宋体" w:hAnsi="宋体" w:eastAsia="宋体" w:cs="宋体"/>
          <w:b/>
          <w:bCs/>
          <w:sz w:val="21"/>
          <w:szCs w:val="21"/>
          <w:highlight w:val="none"/>
          <w:u w:val="single"/>
          <w:lang w:val="en-US" w:eastAsia="zh-CN"/>
        </w:rPr>
        <w:t>填报于</w:t>
      </w:r>
      <w:r>
        <w:rPr>
          <w:rFonts w:hint="eastAsia" w:ascii="宋体" w:hAnsi="宋体"/>
          <w:b/>
          <w:bCs/>
          <w:szCs w:val="21"/>
          <w:highlight w:val="none"/>
          <w:u w:val="single"/>
        </w:rPr>
        <w:t>电子交易平台的</w:t>
      </w:r>
      <w:r>
        <w:rPr>
          <w:rFonts w:hint="eastAsia" w:ascii="宋体" w:hAnsi="宋体"/>
          <w:b/>
          <w:bCs/>
          <w:szCs w:val="21"/>
          <w:highlight w:val="none"/>
          <w:u w:val="single"/>
          <w:lang w:val="en-US" w:eastAsia="zh-CN"/>
        </w:rPr>
        <w:t>报价</w:t>
      </w:r>
      <w:r>
        <w:rPr>
          <w:rFonts w:hint="eastAsia" w:ascii="宋体" w:hAnsi="宋体" w:eastAsia="宋体" w:cs="宋体"/>
          <w:b/>
          <w:bCs/>
          <w:sz w:val="21"/>
          <w:szCs w:val="21"/>
          <w:highlight w:val="none"/>
          <w:u w:val="single"/>
        </w:rPr>
        <w:t>为准。</w:t>
      </w:r>
    </w:p>
    <w:p>
      <w:pPr>
        <w:spacing w:line="400" w:lineRule="exact"/>
        <w:ind w:firstLine="422" w:firstLineChars="200"/>
        <w:rPr>
          <w:rFonts w:hint="eastAsia" w:asciiTheme="minorEastAsia" w:hAnsiTheme="minorEastAsia" w:eastAsiaTheme="minorEastAsia" w:cstheme="minorEastAsia"/>
          <w:color w:val="auto"/>
          <w:kern w:val="0"/>
          <w:sz w:val="21"/>
          <w:szCs w:val="21"/>
        </w:rPr>
      </w:pPr>
      <w:r>
        <w:rPr>
          <w:rFonts w:hint="eastAsia" w:ascii="宋体" w:hAnsi="宋体" w:cs="宋体"/>
          <w:b/>
          <w:bCs/>
          <w:sz w:val="21"/>
          <w:szCs w:val="21"/>
          <w:highlight w:val="none"/>
          <w:u w:val="single"/>
          <w:lang w:val="en-US" w:eastAsia="zh-CN"/>
        </w:rPr>
        <w:t>1.4.5</w:t>
      </w:r>
      <w:r>
        <w:rPr>
          <w:rFonts w:hint="eastAsia" w:ascii="宋体" w:hAnsi="宋体" w:eastAsia="宋体" w:cs="宋体"/>
          <w:b/>
          <w:bCs/>
          <w:sz w:val="21"/>
          <w:szCs w:val="21"/>
          <w:highlight w:val="none"/>
          <w:u w:val="single"/>
        </w:rPr>
        <w:t>最终报价采取</w:t>
      </w:r>
      <w:r>
        <w:rPr>
          <w:rFonts w:hint="eastAsia" w:ascii="宋体" w:hAnsi="宋体" w:eastAsia="宋体" w:cs="宋体"/>
          <w:b/>
          <w:bCs/>
          <w:sz w:val="21"/>
          <w:szCs w:val="21"/>
          <w:highlight w:val="none"/>
          <w:u w:val="single"/>
          <w:lang w:val="en-US" w:eastAsia="zh-CN"/>
        </w:rPr>
        <w:t>加密</w:t>
      </w:r>
      <w:r>
        <w:rPr>
          <w:rFonts w:hint="eastAsia" w:ascii="宋体" w:hAnsi="宋体" w:eastAsia="宋体" w:cs="宋体"/>
          <w:b/>
          <w:bCs/>
          <w:sz w:val="21"/>
          <w:szCs w:val="21"/>
          <w:highlight w:val="none"/>
          <w:u w:val="single"/>
        </w:rPr>
        <w:t>的形式提交，</w:t>
      </w:r>
      <w:r>
        <w:rPr>
          <w:rFonts w:hint="eastAsia" w:ascii="宋体" w:hAnsi="宋体" w:eastAsia="宋体" w:cs="宋体"/>
          <w:b/>
          <w:bCs/>
          <w:sz w:val="21"/>
          <w:szCs w:val="21"/>
          <w:highlight w:val="none"/>
          <w:u w:val="single"/>
          <w:lang w:val="en-US" w:eastAsia="zh-CN"/>
        </w:rPr>
        <w:t>投标</w:t>
      </w:r>
      <w:r>
        <w:rPr>
          <w:rFonts w:hint="eastAsia" w:ascii="宋体" w:hAnsi="宋体" w:cs="宋体"/>
          <w:b/>
          <w:bCs/>
          <w:sz w:val="21"/>
          <w:szCs w:val="21"/>
          <w:highlight w:val="none"/>
          <w:u w:val="single"/>
          <w:lang w:val="en-US" w:eastAsia="zh-CN"/>
        </w:rPr>
        <w:t>投标人</w:t>
      </w:r>
      <w:r>
        <w:rPr>
          <w:rFonts w:hint="eastAsia" w:ascii="宋体" w:hAnsi="宋体" w:eastAsia="宋体" w:cs="宋体"/>
          <w:b/>
          <w:bCs/>
          <w:sz w:val="21"/>
          <w:szCs w:val="21"/>
          <w:highlight w:val="none"/>
          <w:u w:val="single"/>
          <w:lang w:val="en-US" w:eastAsia="zh-CN"/>
        </w:rPr>
        <w:t>需在截止时间内提交最终报价。到报价截止时间</w:t>
      </w:r>
      <w:r>
        <w:rPr>
          <w:rFonts w:hint="eastAsia" w:ascii="宋体" w:hAnsi="宋体" w:eastAsia="宋体" w:cs="宋体"/>
          <w:b/>
          <w:bCs/>
          <w:sz w:val="21"/>
          <w:szCs w:val="21"/>
          <w:highlight w:val="none"/>
          <w:u w:val="single"/>
        </w:rPr>
        <w:t>后，</w:t>
      </w:r>
      <w:r>
        <w:rPr>
          <w:rFonts w:hint="eastAsia" w:ascii="宋体" w:hAnsi="宋体" w:eastAsia="宋体" w:cs="宋体"/>
          <w:b/>
          <w:bCs/>
          <w:sz w:val="21"/>
          <w:szCs w:val="21"/>
          <w:highlight w:val="none"/>
          <w:u w:val="single"/>
          <w:lang w:val="en-US" w:eastAsia="zh-CN"/>
        </w:rPr>
        <w:t>由平台自动显示所有投标</w:t>
      </w:r>
      <w:r>
        <w:rPr>
          <w:rFonts w:hint="eastAsia" w:ascii="宋体" w:hAnsi="宋体" w:cs="宋体"/>
          <w:b/>
          <w:bCs/>
          <w:sz w:val="21"/>
          <w:szCs w:val="21"/>
          <w:highlight w:val="none"/>
          <w:u w:val="single"/>
          <w:lang w:val="en-US" w:eastAsia="zh-CN"/>
        </w:rPr>
        <w:t>投标人</w:t>
      </w:r>
      <w:r>
        <w:rPr>
          <w:rFonts w:hint="eastAsia" w:ascii="宋体" w:hAnsi="宋体" w:eastAsia="宋体" w:cs="宋体"/>
          <w:b/>
          <w:bCs/>
          <w:sz w:val="21"/>
          <w:szCs w:val="21"/>
          <w:highlight w:val="none"/>
          <w:u w:val="single"/>
          <w:lang w:val="en-US" w:eastAsia="zh-CN"/>
        </w:rPr>
        <w:t>最终报价，未在截止时间内提交视同为放弃投标资格</w:t>
      </w:r>
      <w:r>
        <w:rPr>
          <w:rFonts w:hint="eastAsia" w:ascii="宋体" w:hAnsi="宋体" w:eastAsia="宋体" w:cs="宋体"/>
          <w:b/>
          <w:bCs/>
          <w:sz w:val="21"/>
          <w:szCs w:val="21"/>
          <w:highlight w:val="none"/>
          <w:u w:val="single"/>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p>
    <w:p>
      <w:pPr>
        <w:spacing w:before="120" w:beforeLines="50" w:after="120" w:afterLines="50" w:line="360" w:lineRule="auto"/>
        <w:rPr>
          <w:rFonts w:hint="eastAsia" w:ascii="宋体" w:hAnsi="宋体" w:cs="宋体"/>
          <w:b/>
          <w:color w:val="000000"/>
          <w:sz w:val="30"/>
          <w:szCs w:val="30"/>
        </w:rPr>
      </w:pPr>
      <w:r>
        <w:rPr>
          <w:rFonts w:hint="eastAsia" w:ascii="宋体" w:hAnsi="宋体" w:cs="宋体"/>
          <w:b/>
          <w:color w:val="000000"/>
          <w:sz w:val="30"/>
          <w:szCs w:val="30"/>
        </w:rPr>
        <w:t>1.5 最后报价</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1.5.1 供应商应当以书面形式提交最后报价（最后报价将作为综合评分法中价格分的计算依据），并由其法定代表人或者委托代理人签字或者加盖单位章。由委托代理人签字的，应当附法定代表人授权书。</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1.5.2 最后报价是供应商响应文件的有效组成部分。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00"/>
          <w:kern w:val="0"/>
          <w:szCs w:val="21"/>
        </w:rPr>
      </w:pPr>
      <w:r>
        <w:rPr>
          <w:rFonts w:hint="eastAsia" w:ascii="宋体" w:hAnsi="宋体" w:eastAsia="宋体" w:cs="宋体"/>
          <w:color w:val="000000"/>
          <w:kern w:val="0"/>
          <w:szCs w:val="21"/>
        </w:rPr>
        <w:t>1.5.3 最后报价仅向采购人及监督人员宣布，并由监督人员确认。</w:t>
      </w:r>
    </w:p>
    <w:p>
      <w:pPr>
        <w:spacing w:before="120" w:beforeLines="50" w:after="120" w:afterLines="50" w:line="360" w:lineRule="auto"/>
        <w:rPr>
          <w:rFonts w:hint="eastAsia" w:ascii="宋体" w:hAnsi="宋体" w:cs="宋体"/>
          <w:b/>
          <w:color w:val="000000"/>
          <w:sz w:val="30"/>
          <w:szCs w:val="30"/>
        </w:rPr>
      </w:pPr>
      <w:r>
        <w:rPr>
          <w:rFonts w:hint="eastAsia" w:ascii="宋体" w:hAnsi="宋体" w:cs="宋体"/>
          <w:b/>
          <w:color w:val="000000"/>
          <w:sz w:val="30"/>
          <w:szCs w:val="30"/>
        </w:rPr>
        <w:t>1.6 响应文件详细评审</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经磋商确定最终采购需求和提交最后报价的供应商后，由磋商小组采用</w:t>
      </w:r>
      <w:r>
        <w:rPr>
          <w:rFonts w:hint="eastAsia" w:ascii="宋体" w:hAnsi="宋体" w:cs="宋体"/>
          <w:b/>
          <w:color w:val="000000"/>
          <w:szCs w:val="21"/>
        </w:rPr>
        <w:t>综合评分法</w:t>
      </w:r>
      <w:r>
        <w:rPr>
          <w:rFonts w:hint="eastAsia" w:ascii="宋体" w:hAnsi="宋体" w:cs="宋体"/>
          <w:color w:val="000000"/>
          <w:szCs w:val="21"/>
        </w:rPr>
        <w:t>对提交最后报价的供应商的响应文件和最后报价进行综合评分。</w:t>
      </w:r>
    </w:p>
    <w:p>
      <w:pPr>
        <w:spacing w:before="120" w:beforeLines="50" w:line="360" w:lineRule="auto"/>
        <w:rPr>
          <w:rFonts w:hint="eastAsia" w:ascii="宋体" w:hAnsi="宋体" w:cs="宋体"/>
          <w:b/>
          <w:color w:val="000000"/>
          <w:sz w:val="30"/>
          <w:szCs w:val="30"/>
        </w:rPr>
      </w:pPr>
      <w:r>
        <w:rPr>
          <w:rFonts w:hint="eastAsia" w:ascii="宋体" w:hAnsi="宋体" w:cs="宋体"/>
          <w:b/>
          <w:color w:val="000000"/>
          <w:sz w:val="30"/>
          <w:szCs w:val="30"/>
        </w:rPr>
        <w:t>1.7 复核与核对评审结果</w:t>
      </w:r>
    </w:p>
    <w:p>
      <w:pPr>
        <w:spacing w:before="120" w:beforeLines="50" w:line="360" w:lineRule="auto"/>
        <w:ind w:firstLine="420" w:firstLineChars="200"/>
        <w:rPr>
          <w:rFonts w:hint="eastAsia" w:ascii="宋体" w:hAnsi="宋体" w:cs="宋体"/>
          <w:color w:val="000000"/>
          <w:szCs w:val="21"/>
        </w:rPr>
      </w:pPr>
      <w:r>
        <w:rPr>
          <w:rFonts w:hint="eastAsia" w:ascii="宋体" w:hAnsi="宋体" w:cs="宋体"/>
          <w:color w:val="000000"/>
          <w:szCs w:val="21"/>
        </w:rPr>
        <w:t>1.7.1 评分汇总结束后，磋商小组应当进行复核，特别要对拟推荐成交候选人的、最后报价最低的、响应文件被认定无效的进行重点复核。</w:t>
      </w:r>
    </w:p>
    <w:p>
      <w:pPr>
        <w:pStyle w:val="48"/>
        <w:spacing w:line="360" w:lineRule="auto"/>
        <w:ind w:firstLine="420" w:firstLineChars="200"/>
        <w:rPr>
          <w:rFonts w:hint="eastAsia" w:ascii="宋体" w:hAnsi="宋体" w:cs="宋体"/>
          <w:color w:val="000000"/>
        </w:rPr>
      </w:pPr>
      <w:r>
        <w:rPr>
          <w:rFonts w:hint="eastAsia" w:ascii="宋体" w:hAnsi="宋体" w:cs="宋体"/>
          <w:color w:val="000000"/>
        </w:rPr>
        <w:t>1.7.2 评审结果汇总完成后，评审报告签署前，采购代理机构应当</w:t>
      </w:r>
      <w:r>
        <w:rPr>
          <w:rFonts w:hint="eastAsia" w:ascii="宋体" w:hAnsi="宋体" w:cs="宋体"/>
          <w:bCs/>
          <w:color w:val="000000"/>
        </w:rPr>
        <w:t>核对评审结果，</w:t>
      </w:r>
      <w:r>
        <w:rPr>
          <w:rFonts w:hint="eastAsia" w:ascii="宋体" w:hAnsi="宋体" w:cs="宋体"/>
          <w:color w:val="000000"/>
        </w:rPr>
        <w:t>除下列情形外，任何人不得修改评审结果：</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（1）资格性认定错误的；</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（2）分值汇总计算错误的；</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（3）分项评分超出评分标准范围的；</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（4）磋商小组对客观评审因素评分不一致的；</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（5）经磋商小组一致认定评分畸高、畸低的。</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经复核发现存在以上情形之一的，磋商小组应当当场修改评审结果，并在评审报告中记载。</w:t>
      </w:r>
    </w:p>
    <w:p>
      <w:pPr>
        <w:spacing w:before="120" w:beforeLines="50" w:after="120" w:afterLines="50" w:line="360" w:lineRule="auto"/>
        <w:rPr>
          <w:rFonts w:hint="eastAsia" w:ascii="宋体" w:hAnsi="宋体" w:cs="宋体"/>
          <w:b/>
          <w:color w:val="000000"/>
          <w:sz w:val="30"/>
          <w:szCs w:val="30"/>
        </w:rPr>
      </w:pPr>
      <w:r>
        <w:rPr>
          <w:rFonts w:hint="eastAsia" w:ascii="宋体" w:hAnsi="宋体" w:cs="宋体"/>
          <w:b/>
          <w:color w:val="000000"/>
          <w:sz w:val="30"/>
          <w:szCs w:val="30"/>
        </w:rPr>
        <w:t>1.8 确定成交候选人名单</w:t>
      </w:r>
    </w:p>
    <w:p>
      <w:pPr>
        <w:spacing w:before="120" w:beforeLines="50" w:after="120" w:afterLines="50" w:line="360" w:lineRule="auto"/>
        <w:rPr>
          <w:sz w:val="21"/>
          <w:szCs w:val="21"/>
        </w:rPr>
      </w:pPr>
      <w:r>
        <w:rPr>
          <w:rFonts w:hint="eastAsia" w:ascii="宋体" w:hAnsi="宋体" w:cs="宋体"/>
          <w:color w:val="000000"/>
          <w:szCs w:val="21"/>
          <w:lang w:val="en-US" w:eastAsia="zh-CN"/>
        </w:rPr>
        <w:t>1.8.1</w:t>
      </w:r>
      <w:r>
        <w:rPr>
          <w:rFonts w:hint="eastAsia" w:ascii="宋体" w:hAnsi="宋体" w:cs="宋体"/>
          <w:color w:val="000000"/>
          <w:szCs w:val="21"/>
        </w:rPr>
        <w:t>采购代理机构应当在评审结束后2个工作日内将评审报告送采购人确认。</w:t>
      </w:r>
      <w:r>
        <w:rPr>
          <w:rFonts w:hint="eastAsia"/>
          <w:sz w:val="21"/>
          <w:szCs w:val="21"/>
        </w:rPr>
        <w:t>采购人应当在收到评审报告后5个工作日内，从评审报告提出的成交候选人中，根据</w:t>
      </w:r>
      <w:r>
        <w:rPr>
          <w:rFonts w:hint="eastAsia"/>
          <w:sz w:val="21"/>
          <w:szCs w:val="21"/>
          <w:lang w:eastAsia="zh-CN"/>
        </w:rPr>
        <w:t>综合评分排序</w:t>
      </w:r>
      <w:r>
        <w:rPr>
          <w:rFonts w:hint="eastAsia"/>
          <w:sz w:val="21"/>
          <w:szCs w:val="21"/>
        </w:rPr>
        <w:t>确定成交</w:t>
      </w:r>
      <w:r>
        <w:rPr>
          <w:rFonts w:hint="eastAsia"/>
          <w:sz w:val="21"/>
          <w:szCs w:val="21"/>
          <w:lang w:eastAsia="zh-CN"/>
        </w:rPr>
        <w:t>投标人</w:t>
      </w:r>
      <w:r>
        <w:rPr>
          <w:rFonts w:hint="eastAsia"/>
          <w:sz w:val="21"/>
          <w:szCs w:val="21"/>
        </w:rPr>
        <w:t>。采购人逾期未确定成交</w:t>
      </w:r>
      <w:r>
        <w:rPr>
          <w:rFonts w:hint="eastAsia"/>
          <w:sz w:val="21"/>
          <w:szCs w:val="21"/>
          <w:lang w:eastAsia="zh-CN"/>
        </w:rPr>
        <w:t>投标人</w:t>
      </w:r>
      <w:r>
        <w:rPr>
          <w:rFonts w:hint="eastAsia"/>
          <w:sz w:val="21"/>
          <w:szCs w:val="21"/>
        </w:rPr>
        <w:t>且不提出异议的，视为确定评审报告提出的</w:t>
      </w:r>
      <w:r>
        <w:rPr>
          <w:rFonts w:hint="eastAsia"/>
          <w:sz w:val="21"/>
          <w:szCs w:val="21"/>
          <w:lang w:eastAsia="zh-CN"/>
        </w:rPr>
        <w:t>第一中标候选人</w:t>
      </w:r>
      <w:r>
        <w:rPr>
          <w:rFonts w:hint="eastAsia"/>
          <w:sz w:val="21"/>
          <w:szCs w:val="21"/>
        </w:rPr>
        <w:t>为成交</w:t>
      </w:r>
      <w:r>
        <w:rPr>
          <w:rFonts w:hint="eastAsia"/>
          <w:sz w:val="21"/>
          <w:szCs w:val="21"/>
          <w:lang w:eastAsia="zh-CN"/>
        </w:rPr>
        <w:t>投标人</w:t>
      </w:r>
      <w:r>
        <w:rPr>
          <w:rFonts w:hint="eastAsia"/>
          <w:sz w:val="21"/>
          <w:szCs w:val="21"/>
        </w:rPr>
        <w:t>。</w:t>
      </w:r>
    </w:p>
    <w:p>
      <w:pPr>
        <w:pStyle w:val="20"/>
        <w:rPr>
          <w:sz w:val="21"/>
          <w:szCs w:val="21"/>
        </w:rPr>
      </w:pPr>
      <w:r>
        <w:rPr>
          <w:rFonts w:hint="eastAsia"/>
          <w:sz w:val="21"/>
          <w:szCs w:val="21"/>
          <w:lang w:val="en-US" w:eastAsia="zh-CN"/>
        </w:rPr>
        <w:t>1.8.2</w:t>
      </w:r>
      <w:r>
        <w:rPr>
          <w:rFonts w:hint="eastAsia"/>
          <w:sz w:val="21"/>
          <w:szCs w:val="21"/>
        </w:rPr>
        <w:t>采购人或者采购代理机构应当在成交</w:t>
      </w:r>
      <w:r>
        <w:rPr>
          <w:rFonts w:hint="eastAsia"/>
          <w:sz w:val="21"/>
          <w:szCs w:val="21"/>
          <w:lang w:eastAsia="zh-CN"/>
        </w:rPr>
        <w:t>投标人</w:t>
      </w:r>
      <w:r>
        <w:rPr>
          <w:rFonts w:hint="eastAsia"/>
          <w:sz w:val="21"/>
          <w:szCs w:val="21"/>
        </w:rPr>
        <w:t>确定后2个工作日内，在省级以上财政部门指定的媒体上公告成交结果，同时向成交</w:t>
      </w:r>
      <w:r>
        <w:rPr>
          <w:rFonts w:hint="eastAsia"/>
          <w:sz w:val="21"/>
          <w:szCs w:val="21"/>
          <w:lang w:eastAsia="zh-CN"/>
        </w:rPr>
        <w:t>投标人</w:t>
      </w:r>
      <w:r>
        <w:rPr>
          <w:rFonts w:hint="eastAsia"/>
          <w:sz w:val="21"/>
          <w:szCs w:val="21"/>
        </w:rPr>
        <w:t>发出成交通知书，并将</w:t>
      </w:r>
      <w:r>
        <w:rPr>
          <w:rFonts w:hint="eastAsia"/>
          <w:sz w:val="21"/>
          <w:szCs w:val="21"/>
          <w:lang w:eastAsia="zh-CN"/>
        </w:rPr>
        <w:t>竞争性磋商</w:t>
      </w:r>
      <w:r>
        <w:rPr>
          <w:rFonts w:hint="eastAsia"/>
          <w:sz w:val="21"/>
          <w:szCs w:val="21"/>
        </w:rPr>
        <w:t>文件随成交结果同时公告。　</w:t>
      </w:r>
    </w:p>
    <w:p>
      <w:pPr>
        <w:spacing w:before="120" w:beforeLines="50" w:after="120" w:afterLines="50" w:line="360" w:lineRule="auto"/>
        <w:rPr>
          <w:rFonts w:hint="eastAsia" w:ascii="宋体" w:hAnsi="宋体" w:cs="宋体"/>
          <w:b/>
          <w:color w:val="000000"/>
          <w:sz w:val="30"/>
          <w:szCs w:val="30"/>
        </w:rPr>
      </w:pPr>
      <w:r>
        <w:rPr>
          <w:rFonts w:hint="eastAsia" w:ascii="宋体" w:hAnsi="宋体" w:cs="宋体"/>
          <w:b/>
          <w:color w:val="000000"/>
          <w:sz w:val="30"/>
          <w:szCs w:val="30"/>
        </w:rPr>
        <w:t>1.9 编写评审报告</w:t>
      </w:r>
    </w:p>
    <w:p>
      <w:pPr>
        <w:spacing w:line="360" w:lineRule="auto"/>
        <w:ind w:firstLine="482"/>
        <w:rPr>
          <w:rFonts w:hint="eastAsia" w:ascii="宋体" w:hAnsi="宋体" w:cs="宋体"/>
          <w:color w:val="000000"/>
          <w:szCs w:val="21"/>
        </w:rPr>
      </w:pPr>
      <w:r>
        <w:rPr>
          <w:rFonts w:hint="eastAsia" w:ascii="宋体" w:hAnsi="宋体" w:cs="宋体"/>
          <w:color w:val="000000"/>
          <w:szCs w:val="21"/>
        </w:rPr>
        <w:t>1.9.1 磋商小组在确定成交候选人名单后，应当编写评审报告并向采购人出具。评审报告应当包括以下主要内容：</w:t>
      </w:r>
    </w:p>
    <w:p>
      <w:pPr>
        <w:spacing w:line="360" w:lineRule="auto"/>
        <w:ind w:firstLine="482"/>
        <w:rPr>
          <w:rFonts w:hint="eastAsia" w:ascii="宋体" w:hAnsi="宋体" w:cs="宋体"/>
          <w:snapToGrid w:val="0"/>
          <w:color w:val="000000"/>
          <w:kern w:val="0"/>
          <w:szCs w:val="21"/>
        </w:rPr>
      </w:pPr>
      <w:r>
        <w:rPr>
          <w:rFonts w:hint="eastAsia" w:ascii="宋体" w:hAnsi="宋体" w:cs="宋体"/>
          <w:color w:val="000000"/>
          <w:kern w:val="0"/>
          <w:szCs w:val="21"/>
        </w:rPr>
        <w:t>（1）</w:t>
      </w:r>
      <w:r>
        <w:rPr>
          <w:rFonts w:hint="eastAsia" w:ascii="宋体" w:hAnsi="宋体" w:cs="宋体"/>
          <w:snapToGrid w:val="0"/>
          <w:color w:val="000000"/>
          <w:kern w:val="0"/>
          <w:szCs w:val="21"/>
        </w:rPr>
        <w:t>邀请供应商参加采购活动的具体方式和相关情况；</w:t>
      </w:r>
    </w:p>
    <w:p>
      <w:pPr>
        <w:spacing w:line="360" w:lineRule="auto"/>
        <w:ind w:firstLine="482"/>
        <w:rPr>
          <w:rFonts w:hint="eastAsia" w:ascii="宋体" w:hAnsi="宋体" w:cs="宋体"/>
          <w:snapToGrid w:val="0"/>
          <w:color w:val="000000"/>
          <w:kern w:val="0"/>
          <w:szCs w:val="21"/>
        </w:rPr>
      </w:pPr>
      <w:r>
        <w:rPr>
          <w:rFonts w:hint="eastAsia" w:ascii="宋体" w:hAnsi="宋体" w:cs="宋体"/>
          <w:snapToGrid w:val="0"/>
          <w:color w:val="000000"/>
          <w:kern w:val="0"/>
          <w:szCs w:val="21"/>
        </w:rPr>
        <w:t>（2）响应文件开启日期和地点；</w:t>
      </w:r>
    </w:p>
    <w:p>
      <w:pPr>
        <w:spacing w:line="360" w:lineRule="auto"/>
        <w:ind w:firstLine="482"/>
        <w:rPr>
          <w:rFonts w:hint="eastAsia" w:ascii="宋体" w:hAnsi="宋体" w:cs="宋体"/>
          <w:snapToGrid w:val="0"/>
          <w:color w:val="000000"/>
          <w:kern w:val="0"/>
          <w:szCs w:val="21"/>
        </w:rPr>
      </w:pPr>
      <w:r>
        <w:rPr>
          <w:rFonts w:hint="eastAsia" w:ascii="宋体" w:hAnsi="宋体" w:cs="宋体"/>
          <w:snapToGrid w:val="0"/>
          <w:color w:val="000000"/>
          <w:kern w:val="0"/>
          <w:szCs w:val="21"/>
        </w:rPr>
        <w:t>（3）获取磋商文件的供应商名单和磋商小组成员名单；</w:t>
      </w:r>
    </w:p>
    <w:p>
      <w:pPr>
        <w:spacing w:line="360" w:lineRule="auto"/>
        <w:ind w:firstLine="482"/>
        <w:rPr>
          <w:rFonts w:hint="eastAsia" w:ascii="宋体" w:hAnsi="宋体" w:cs="宋体"/>
          <w:snapToGrid w:val="0"/>
          <w:color w:val="000000"/>
          <w:kern w:val="0"/>
          <w:szCs w:val="21"/>
        </w:rPr>
      </w:pPr>
      <w:r>
        <w:rPr>
          <w:rFonts w:hint="eastAsia" w:ascii="宋体" w:hAnsi="宋体" w:cs="宋体"/>
          <w:snapToGrid w:val="0"/>
          <w:color w:val="000000"/>
          <w:kern w:val="0"/>
          <w:szCs w:val="21"/>
        </w:rPr>
        <w:t>（4）评审情况记录和说明，包括对供应商的资格审查情况、供应商响应文件评审情况、磋商情况（含磋商文件实质性变动情况）、报价情况等；</w:t>
      </w:r>
    </w:p>
    <w:p>
      <w:pPr>
        <w:spacing w:line="360" w:lineRule="auto"/>
        <w:ind w:firstLine="482"/>
        <w:rPr>
          <w:rFonts w:hint="eastAsia" w:ascii="宋体" w:hAnsi="宋体" w:cs="宋体"/>
          <w:snapToGrid w:val="0"/>
          <w:color w:val="000000"/>
          <w:kern w:val="0"/>
          <w:szCs w:val="21"/>
        </w:rPr>
      </w:pPr>
      <w:r>
        <w:rPr>
          <w:rFonts w:hint="eastAsia" w:ascii="宋体" w:hAnsi="宋体" w:cs="宋体"/>
          <w:snapToGrid w:val="0"/>
          <w:color w:val="000000"/>
          <w:kern w:val="0"/>
          <w:szCs w:val="21"/>
        </w:rPr>
        <w:t>（5）提出的成交候选人的排序名单及理由。</w:t>
      </w:r>
    </w:p>
    <w:p>
      <w:pPr>
        <w:spacing w:line="360" w:lineRule="auto"/>
        <w:ind w:firstLine="482"/>
        <w:rPr>
          <w:rFonts w:hint="eastAsia" w:ascii="宋体" w:hAnsi="宋体" w:cs="宋体"/>
          <w:color w:val="000000"/>
          <w:kern w:val="0"/>
          <w:szCs w:val="21"/>
        </w:rPr>
      </w:pPr>
      <w:r>
        <w:rPr>
          <w:rFonts w:hint="eastAsia" w:ascii="宋体" w:hAnsi="宋体" w:cs="宋体"/>
          <w:color w:val="000000"/>
          <w:kern w:val="0"/>
          <w:szCs w:val="21"/>
        </w:rPr>
        <w:t>（6）其他需要说明的情况，包括评审过程中供应商根据磋商小组要求进行的澄清、说明或者更正，磋商小组成员的更换等，报价最高的供应商为第一成交候选人的，对其报价合理性予以特别书面。</w:t>
      </w:r>
    </w:p>
    <w:p>
      <w:pPr>
        <w:widowControl/>
        <w:spacing w:line="360" w:lineRule="auto"/>
        <w:ind w:firstLine="420" w:firstLineChars="200"/>
        <w:rPr>
          <w:rFonts w:hint="eastAsia" w:ascii="宋体" w:hAnsi="宋体" w:cs="宋体"/>
          <w:snapToGrid w:val="0"/>
          <w:color w:val="000000"/>
          <w:kern w:val="0"/>
          <w:szCs w:val="21"/>
        </w:rPr>
      </w:pPr>
      <w:r>
        <w:rPr>
          <w:rFonts w:hint="eastAsia" w:ascii="宋体" w:hAnsi="宋体" w:cs="宋体"/>
          <w:color w:val="000000"/>
          <w:kern w:val="0"/>
          <w:szCs w:val="21"/>
        </w:rPr>
        <w:t xml:space="preserve">1.9.2 </w:t>
      </w:r>
      <w:r>
        <w:rPr>
          <w:rFonts w:hint="eastAsia" w:ascii="宋体" w:hAnsi="宋体" w:cs="宋体"/>
          <w:snapToGrid w:val="0"/>
          <w:color w:val="000000"/>
          <w:kern w:val="0"/>
          <w:szCs w:val="21"/>
        </w:rPr>
        <w:t>评审报告应当由磋商小组全体人员签字认可。磋商小组成员对评审报告有异议的，磋商小组按照少数服从多数的原则推荐成交候选人名单，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spacing w:before="120" w:beforeLines="50" w:after="120" w:afterLines="50" w:line="360" w:lineRule="auto"/>
        <w:rPr>
          <w:rFonts w:hint="eastAsia" w:ascii="宋体" w:hAnsi="宋体" w:cs="宋体"/>
          <w:color w:val="000000"/>
          <w:sz w:val="36"/>
          <w:szCs w:val="36"/>
        </w:rPr>
      </w:pPr>
      <w:r>
        <w:rPr>
          <w:rFonts w:hint="eastAsia" w:ascii="宋体" w:hAnsi="宋体" w:cs="宋体"/>
          <w:color w:val="000000"/>
          <w:sz w:val="36"/>
          <w:szCs w:val="36"/>
        </w:rPr>
        <w:t>2.评审方法</w:t>
      </w:r>
    </w:p>
    <w:p>
      <w:pPr>
        <w:pStyle w:val="6"/>
        <w:spacing w:before="120" w:beforeLines="50" w:after="120" w:afterLines="50" w:line="360" w:lineRule="auto"/>
        <w:ind w:firstLine="0"/>
        <w:rPr>
          <w:rFonts w:hint="eastAsia" w:ascii="宋体" w:hAnsi="宋体" w:cs="宋体"/>
          <w:b/>
          <w:color w:val="000000"/>
          <w:sz w:val="30"/>
          <w:szCs w:val="30"/>
        </w:rPr>
      </w:pPr>
      <w:r>
        <w:rPr>
          <w:rFonts w:hint="eastAsia" w:ascii="宋体" w:hAnsi="宋体" w:cs="宋体"/>
          <w:b/>
          <w:color w:val="000000"/>
          <w:sz w:val="30"/>
          <w:szCs w:val="30"/>
        </w:rPr>
        <w:t>2.1 综合评分法</w:t>
      </w:r>
    </w:p>
    <w:p>
      <w:pPr>
        <w:spacing w:line="360" w:lineRule="auto"/>
        <w:ind w:firstLine="411" w:firstLineChars="196"/>
        <w:rPr>
          <w:rFonts w:hint="eastAsia" w:ascii="宋体" w:hAnsi="宋体" w:cs="宋体"/>
          <w:snapToGrid w:val="0"/>
          <w:color w:val="000000"/>
          <w:kern w:val="0"/>
          <w:szCs w:val="21"/>
        </w:rPr>
      </w:pPr>
      <w:r>
        <w:rPr>
          <w:rFonts w:hint="eastAsia" w:ascii="宋体" w:hAnsi="宋体" w:cs="宋体"/>
          <w:color w:val="000000"/>
          <w:szCs w:val="21"/>
        </w:rPr>
        <w:t>2.1.1 本采购项目评审方法采用综合评分法，</w:t>
      </w:r>
      <w:r>
        <w:rPr>
          <w:rFonts w:hint="eastAsia" w:ascii="宋体" w:hAnsi="宋体" w:cs="宋体"/>
          <w:snapToGrid w:val="0"/>
          <w:color w:val="000000"/>
          <w:kern w:val="0"/>
          <w:szCs w:val="21"/>
        </w:rPr>
        <w:t>是指响应文件满足磋商文件全部实质性要求且按评审因素的量化指标评审得分最高的供应商为成交候选供应商的评审方法。</w:t>
      </w:r>
    </w:p>
    <w:p>
      <w:pPr>
        <w:pStyle w:val="6"/>
        <w:spacing w:line="360" w:lineRule="auto"/>
        <w:ind w:firstLineChars="200"/>
        <w:rPr>
          <w:rFonts w:hint="eastAsia" w:ascii="宋体" w:hAnsi="宋体" w:cs="宋体"/>
          <w:color w:val="000000"/>
          <w:szCs w:val="21"/>
        </w:rPr>
      </w:pPr>
      <w:r>
        <w:rPr>
          <w:rFonts w:hint="eastAsia" w:ascii="宋体" w:hAnsi="宋体" w:cs="宋体"/>
          <w:color w:val="000000"/>
          <w:szCs w:val="21"/>
        </w:rPr>
        <w:t>2.1.2 综合评分法评审标准中的分值设置应当与评审因素的量化指标相对应。磋商文件中没有规定的评审标准不得作为评审依据。</w:t>
      </w:r>
    </w:p>
    <w:p>
      <w:pPr>
        <w:widowControl/>
        <w:autoSpaceDE w:val="0"/>
        <w:autoSpaceDN w:val="0"/>
        <w:spacing w:before="120" w:beforeLines="50" w:after="120" w:afterLines="50" w:line="360" w:lineRule="auto"/>
        <w:ind w:right="51"/>
        <w:textAlignment w:val="bottom"/>
        <w:rPr>
          <w:rFonts w:hint="eastAsia" w:ascii="宋体" w:hAnsi="宋体" w:cs="宋体"/>
          <w:b/>
          <w:color w:val="000000"/>
          <w:sz w:val="30"/>
          <w:szCs w:val="30"/>
        </w:rPr>
      </w:pPr>
      <w:r>
        <w:rPr>
          <w:rFonts w:hint="eastAsia" w:ascii="宋体" w:hAnsi="宋体" w:cs="宋体"/>
          <w:b/>
          <w:color w:val="000000"/>
          <w:sz w:val="30"/>
          <w:szCs w:val="30"/>
        </w:rPr>
        <w:t>2.2 分值构成及评分标准</w:t>
      </w:r>
    </w:p>
    <w:p>
      <w:pPr>
        <w:pStyle w:val="10"/>
        <w:adjustRightInd w:val="0"/>
        <w:snapToGrid w:val="0"/>
        <w:spacing w:line="360" w:lineRule="auto"/>
        <w:ind w:firstLine="480" w:firstLineChars="200"/>
        <w:rPr>
          <w:rFonts w:hint="eastAsia" w:ascii="宋体" w:hAnsi="宋体" w:cs="宋体"/>
          <w:bCs/>
          <w:color w:val="000000"/>
        </w:rPr>
      </w:pPr>
      <w:r>
        <w:rPr>
          <w:rFonts w:hint="eastAsia" w:ascii="宋体" w:hAnsi="宋体" w:cs="宋体"/>
          <w:color w:val="000000"/>
        </w:rPr>
        <w:t xml:space="preserve">2.2.1 </w:t>
      </w:r>
      <w:r>
        <w:rPr>
          <w:rFonts w:hint="eastAsia" w:ascii="宋体" w:hAnsi="宋体" w:cs="宋体"/>
          <w:bCs/>
          <w:color w:val="000000"/>
        </w:rPr>
        <w:t>磋商小组将综合分析供应商的各项评审因素，而不以单项评审因素的优劣评选出成交供应商。对所有供应商的响应评估，都采用相同的程序和标准，严格按照磋商文件的要求和条件进行。</w:t>
      </w:r>
    </w:p>
    <w:p>
      <w:pPr>
        <w:tabs>
          <w:tab w:val="left" w:pos="0"/>
        </w:tabs>
        <w:adjustRightInd w:val="0"/>
        <w:snapToGrid w:val="0"/>
        <w:spacing w:line="360" w:lineRule="auto"/>
        <w:ind w:firstLine="420" w:firstLineChars="200"/>
        <w:rPr>
          <w:rFonts w:hint="eastAsia" w:ascii="宋体" w:hAnsi="宋体" w:cs="宋体"/>
          <w:color w:val="000000"/>
          <w:szCs w:val="21"/>
        </w:rPr>
      </w:pPr>
      <w:r>
        <w:rPr>
          <w:rFonts w:hint="eastAsia" w:ascii="宋体" w:hAnsi="宋体" w:cs="宋体"/>
          <w:color w:val="000000"/>
          <w:szCs w:val="21"/>
        </w:rPr>
        <w:t>2.2.2评审因素包括：</w:t>
      </w:r>
      <w:r>
        <w:rPr>
          <w:rFonts w:hint="eastAsia" w:ascii="宋体" w:hAnsi="宋体" w:cs="宋体"/>
          <w:b/>
          <w:color w:val="000000"/>
          <w:kern w:val="0"/>
          <w:szCs w:val="21"/>
        </w:rPr>
        <w:t>磋商报价、技术部分、商务部分</w:t>
      </w:r>
      <w:r>
        <w:rPr>
          <w:rFonts w:hint="eastAsia" w:ascii="宋体" w:hAnsi="宋体" w:cs="宋体"/>
          <w:color w:val="000000"/>
          <w:kern w:val="0"/>
          <w:szCs w:val="21"/>
        </w:rPr>
        <w:t>等</w:t>
      </w:r>
      <w:r>
        <w:rPr>
          <w:rFonts w:hint="eastAsia" w:ascii="宋体" w:hAnsi="宋体" w:cs="宋体"/>
          <w:color w:val="000000"/>
          <w:szCs w:val="21"/>
        </w:rPr>
        <w:t>对磋商文件的响应程度，以及相应的比重或者权值等，但不包括“供应商须知”第3.1条</w:t>
      </w:r>
      <w:r>
        <w:rPr>
          <w:rFonts w:hint="eastAsia" w:ascii="宋体" w:hAnsi="宋体" w:cs="宋体"/>
          <w:color w:val="000000"/>
          <w:kern w:val="0"/>
          <w:szCs w:val="21"/>
          <w:lang w:val="zh-CN"/>
        </w:rPr>
        <w:t>款</w:t>
      </w:r>
      <w:r>
        <w:rPr>
          <w:rFonts w:hint="eastAsia" w:ascii="宋体" w:hAnsi="宋体" w:cs="宋体"/>
          <w:color w:val="000000"/>
          <w:szCs w:val="21"/>
        </w:rPr>
        <w:t>规定的供应商资格条件。</w:t>
      </w:r>
    </w:p>
    <w:p>
      <w:pPr>
        <w:adjustRightInd w:val="0"/>
        <w:snapToGrid w:val="0"/>
        <w:spacing w:line="360" w:lineRule="auto"/>
        <w:ind w:firstLine="420" w:firstLineChars="200"/>
        <w:rPr>
          <w:rFonts w:hint="eastAsia" w:ascii="宋体" w:hAnsi="宋体" w:cs="宋体"/>
          <w:b/>
          <w:bCs/>
          <w:color w:val="000000"/>
          <w:szCs w:val="21"/>
        </w:rPr>
      </w:pPr>
      <w:r>
        <w:rPr>
          <w:rFonts w:hint="eastAsia" w:ascii="宋体" w:hAnsi="宋体" w:cs="宋体"/>
          <w:snapToGrid w:val="0"/>
          <w:color w:val="000000"/>
          <w:szCs w:val="21"/>
        </w:rPr>
        <w:t xml:space="preserve">2.2.3 </w:t>
      </w:r>
      <w:r>
        <w:rPr>
          <w:rFonts w:hint="eastAsia" w:ascii="宋体" w:hAnsi="宋体" w:cs="宋体"/>
          <w:bCs/>
          <w:color w:val="000000"/>
          <w:szCs w:val="21"/>
        </w:rPr>
        <w:t>评分因素及分值构成：</w:t>
      </w:r>
    </w:p>
    <w:p>
      <w:pPr>
        <w:adjustRightInd w:val="0"/>
        <w:snapToGrid w:val="0"/>
        <w:spacing w:line="360" w:lineRule="auto"/>
        <w:ind w:firstLine="727" w:firstLineChars="345"/>
        <w:rPr>
          <w:rFonts w:hint="eastAsia" w:ascii="宋体" w:hAnsi="宋体" w:cs="宋体"/>
          <w:color w:val="000000"/>
          <w:szCs w:val="21"/>
        </w:rPr>
      </w:pPr>
      <w:r>
        <w:rPr>
          <w:rFonts w:hint="eastAsia" w:ascii="宋体" w:hAnsi="宋体" w:cs="宋体"/>
          <w:b/>
          <w:bCs/>
          <w:color w:val="000000"/>
          <w:szCs w:val="21"/>
        </w:rPr>
        <w:t>评审因素                     权重                         分值</w:t>
      </w:r>
    </w:p>
    <w:p>
      <w:pPr>
        <w:pStyle w:val="10"/>
        <w:adjustRightInd w:val="0"/>
        <w:snapToGrid w:val="0"/>
        <w:spacing w:line="360" w:lineRule="auto"/>
        <w:ind w:firstLine="480" w:firstLineChars="200"/>
        <w:rPr>
          <w:rFonts w:hint="eastAsia" w:ascii="宋体" w:hAnsi="宋体" w:cs="宋体"/>
          <w:bCs/>
          <w:color w:val="000000"/>
        </w:rPr>
      </w:pPr>
      <w:r>
        <w:rPr>
          <w:rFonts w:hint="eastAsia" w:ascii="宋体" w:hAnsi="宋体" w:cs="宋体"/>
          <w:bCs/>
          <w:color w:val="000000"/>
        </w:rPr>
        <w:t>（1）磋商报价                   30%                          30分</w:t>
      </w:r>
    </w:p>
    <w:p>
      <w:pPr>
        <w:pStyle w:val="10"/>
        <w:adjustRightInd w:val="0"/>
        <w:snapToGrid w:val="0"/>
        <w:spacing w:line="360" w:lineRule="auto"/>
        <w:ind w:firstLine="480" w:firstLineChars="200"/>
        <w:rPr>
          <w:rFonts w:hint="eastAsia" w:ascii="宋体" w:hAnsi="宋体" w:cs="宋体"/>
          <w:bCs/>
          <w:color w:val="000000"/>
        </w:rPr>
      </w:pPr>
      <w:r>
        <w:rPr>
          <w:rFonts w:hint="eastAsia" w:ascii="宋体" w:hAnsi="宋体" w:cs="宋体"/>
          <w:bCs/>
          <w:color w:val="000000"/>
        </w:rPr>
        <w:t xml:space="preserve">（2）技术部分                   </w:t>
      </w:r>
      <w:r>
        <w:rPr>
          <w:rFonts w:hint="eastAsia" w:ascii="宋体" w:hAnsi="宋体" w:cs="宋体"/>
          <w:bCs/>
          <w:color w:val="000000"/>
          <w:lang w:val="en-US" w:eastAsia="zh-CN"/>
        </w:rPr>
        <w:t>60</w:t>
      </w:r>
      <w:r>
        <w:rPr>
          <w:rFonts w:hint="eastAsia" w:ascii="宋体" w:hAnsi="宋体" w:cs="宋体"/>
          <w:bCs/>
          <w:color w:val="000000"/>
        </w:rPr>
        <w:t xml:space="preserve">%                          </w:t>
      </w:r>
      <w:r>
        <w:rPr>
          <w:rFonts w:hint="eastAsia" w:ascii="宋体" w:hAnsi="宋体" w:cs="宋体"/>
          <w:bCs/>
          <w:color w:val="000000"/>
          <w:lang w:val="en-US" w:eastAsia="zh-CN"/>
        </w:rPr>
        <w:t>60</w:t>
      </w:r>
      <w:r>
        <w:rPr>
          <w:rFonts w:hint="eastAsia" w:ascii="宋体" w:hAnsi="宋体" w:cs="宋体"/>
          <w:bCs/>
          <w:color w:val="000000"/>
        </w:rPr>
        <w:t>分</w:t>
      </w:r>
    </w:p>
    <w:p>
      <w:pPr>
        <w:pStyle w:val="10"/>
        <w:adjustRightInd w:val="0"/>
        <w:snapToGrid w:val="0"/>
        <w:spacing w:line="360" w:lineRule="auto"/>
        <w:ind w:firstLine="480" w:firstLineChars="200"/>
        <w:rPr>
          <w:rFonts w:hint="eastAsia" w:ascii="宋体" w:hAnsi="宋体" w:cs="宋体"/>
          <w:bCs/>
          <w:color w:val="000000"/>
        </w:rPr>
      </w:pPr>
      <w:r>
        <w:rPr>
          <w:rFonts w:hint="eastAsia" w:ascii="宋体" w:hAnsi="宋体" w:cs="宋体"/>
          <w:bCs/>
          <w:color w:val="000000"/>
        </w:rPr>
        <w:t xml:space="preserve">（3）商务部分                   </w:t>
      </w:r>
      <w:r>
        <w:rPr>
          <w:rFonts w:hint="eastAsia" w:ascii="宋体" w:hAnsi="宋体" w:cs="宋体"/>
          <w:bCs/>
          <w:color w:val="000000"/>
          <w:lang w:val="en-US" w:eastAsia="zh-CN"/>
        </w:rPr>
        <w:t>10</w:t>
      </w:r>
      <w:r>
        <w:rPr>
          <w:rFonts w:hint="eastAsia" w:ascii="宋体" w:hAnsi="宋体" w:cs="宋体"/>
          <w:bCs/>
          <w:color w:val="000000"/>
        </w:rPr>
        <w:t xml:space="preserve">%                          </w:t>
      </w:r>
      <w:r>
        <w:rPr>
          <w:rFonts w:hint="eastAsia" w:ascii="宋体" w:hAnsi="宋体" w:cs="宋体"/>
          <w:bCs/>
          <w:color w:val="000000"/>
          <w:lang w:val="en-US" w:eastAsia="zh-CN"/>
        </w:rPr>
        <w:t>10</w:t>
      </w:r>
      <w:r>
        <w:rPr>
          <w:rFonts w:hint="eastAsia" w:ascii="宋体" w:hAnsi="宋体" w:cs="宋体"/>
          <w:bCs/>
          <w:color w:val="000000"/>
        </w:rPr>
        <w:t>分</w:t>
      </w:r>
    </w:p>
    <w:p>
      <w:pPr>
        <w:pStyle w:val="10"/>
        <w:adjustRightInd w:val="0"/>
        <w:snapToGrid w:val="0"/>
        <w:spacing w:line="360" w:lineRule="auto"/>
        <w:ind w:firstLine="480" w:firstLineChars="200"/>
        <w:rPr>
          <w:rFonts w:hint="eastAsia" w:ascii="宋体" w:hAnsi="宋体" w:cs="宋体"/>
          <w:bCs/>
          <w:color w:val="000000"/>
        </w:rPr>
      </w:pPr>
      <w:r>
        <w:rPr>
          <w:rFonts w:hint="eastAsia" w:ascii="宋体" w:hAnsi="宋体" w:cs="宋体"/>
          <w:bCs/>
          <w:color w:val="000000"/>
        </w:rPr>
        <w:t>合计                           100%                         100分</w:t>
      </w:r>
    </w:p>
    <w:p>
      <w:pPr>
        <w:pStyle w:val="10"/>
        <w:adjustRightInd w:val="0"/>
        <w:snapToGrid w:val="0"/>
        <w:spacing w:line="360" w:lineRule="auto"/>
        <w:ind w:firstLine="482" w:firstLineChars="200"/>
        <w:rPr>
          <w:rFonts w:hint="eastAsia" w:ascii="宋体" w:hAnsi="宋体" w:cs="宋体"/>
          <w:b/>
          <w:bCs/>
          <w:color w:val="000000"/>
        </w:rPr>
      </w:pPr>
      <w:r>
        <w:rPr>
          <w:rFonts w:hint="eastAsia" w:ascii="宋体" w:hAnsi="宋体" w:cs="宋体"/>
          <w:b/>
          <w:bCs/>
          <w:color w:val="000000"/>
        </w:rPr>
        <w:t>2.2.4 磋商报价评审</w:t>
      </w:r>
    </w:p>
    <w:p>
      <w:pPr>
        <w:spacing w:line="360" w:lineRule="auto"/>
        <w:ind w:firstLine="630" w:firstLineChars="300"/>
        <w:rPr>
          <w:rFonts w:hint="eastAsia" w:ascii="宋体" w:hAnsi="宋体" w:cs="宋体"/>
          <w:color w:val="000000"/>
          <w:szCs w:val="21"/>
        </w:rPr>
      </w:pPr>
      <w:r>
        <w:rPr>
          <w:rFonts w:hint="eastAsia" w:ascii="宋体" w:hAnsi="宋体" w:cs="宋体"/>
          <w:color w:val="000000"/>
          <w:szCs w:val="21"/>
        </w:rPr>
        <w:t>2.2.4.1 依照财政部《政府采购竞争性磋商采购方式管理暂行办法》第二十四条规定，以本次满足磋商文件要求的</w:t>
      </w:r>
      <w:r>
        <w:rPr>
          <w:rFonts w:hint="eastAsia" w:ascii="宋体" w:hAnsi="宋体" w:cs="宋体"/>
          <w:b/>
          <w:color w:val="000000"/>
          <w:szCs w:val="21"/>
        </w:rPr>
        <w:t>最低磋商评审价为磋商基准价</w:t>
      </w:r>
      <w:r>
        <w:rPr>
          <w:rFonts w:hint="eastAsia" w:ascii="宋体" w:hAnsi="宋体" w:cs="宋体"/>
          <w:color w:val="000000"/>
          <w:szCs w:val="21"/>
        </w:rPr>
        <w:t>，其价格为满分。</w:t>
      </w:r>
    </w:p>
    <w:p>
      <w:pPr>
        <w:widowControl/>
        <w:shd w:val="clear" w:color="auto" w:fill="FFFFFF"/>
        <w:spacing w:line="360" w:lineRule="auto"/>
        <w:ind w:firstLine="525" w:firstLineChars="250"/>
        <w:jc w:val="left"/>
        <w:rPr>
          <w:rFonts w:hint="eastAsia" w:ascii="宋体" w:hAnsi="宋体" w:cs="宋体"/>
          <w:color w:val="000000"/>
          <w:szCs w:val="21"/>
        </w:rPr>
      </w:pPr>
      <w:r>
        <w:rPr>
          <w:rFonts w:hint="eastAsia" w:ascii="宋体" w:hAnsi="宋体" w:cs="宋体"/>
          <w:color w:val="000000"/>
          <w:szCs w:val="21"/>
        </w:rPr>
        <w:t>（1）对</w:t>
      </w:r>
      <w:r>
        <w:rPr>
          <w:rFonts w:hint="eastAsia" w:ascii="宋体" w:hAnsi="宋体" w:cs="宋体"/>
          <w:color w:val="000000"/>
          <w:kern w:val="0"/>
          <w:szCs w:val="21"/>
        </w:rPr>
        <w:t>符合中小企业政策优惠条件的，对最后报价进行调整，调整后的报价作为磋商评审价：</w:t>
      </w:r>
    </w:p>
    <w:p>
      <w:pPr>
        <w:widowControl/>
        <w:shd w:val="clear" w:color="auto" w:fill="FFFFFF"/>
        <w:spacing w:line="360" w:lineRule="auto"/>
        <w:ind w:firstLine="1256" w:firstLineChars="596"/>
        <w:jc w:val="left"/>
        <w:rPr>
          <w:rFonts w:hint="eastAsia" w:ascii="宋体" w:hAnsi="宋体" w:cs="宋体"/>
          <w:b/>
          <w:color w:val="000000"/>
          <w:szCs w:val="21"/>
        </w:rPr>
      </w:pPr>
      <w:r>
        <w:rPr>
          <w:rFonts w:hint="eastAsia" w:ascii="宋体" w:hAnsi="宋体" w:cs="宋体"/>
          <w:b/>
          <w:color w:val="000000"/>
          <w:szCs w:val="21"/>
        </w:rPr>
        <w:t>磋商评审价=最后报价×（1-磋商报价折扣幅度）</w:t>
      </w:r>
    </w:p>
    <w:p>
      <w:pPr>
        <w:spacing w:line="360" w:lineRule="auto"/>
        <w:ind w:firstLine="525" w:firstLineChars="250"/>
        <w:rPr>
          <w:rFonts w:hint="eastAsia" w:ascii="宋体" w:hAnsi="宋体" w:cs="宋体"/>
          <w:color w:val="000000"/>
          <w:szCs w:val="21"/>
        </w:rPr>
      </w:pPr>
      <w:r>
        <w:rPr>
          <w:rFonts w:hint="eastAsia" w:ascii="宋体" w:hAnsi="宋体" w:cs="宋体"/>
          <w:color w:val="000000"/>
          <w:szCs w:val="21"/>
        </w:rPr>
        <w:t>（2）其他供应商的价格得分按下列公式计算:</w:t>
      </w:r>
    </w:p>
    <w:p>
      <w:pPr>
        <w:spacing w:line="360" w:lineRule="auto"/>
        <w:ind w:firstLine="1250" w:firstLineChars="593"/>
        <w:rPr>
          <w:rFonts w:hint="eastAsia" w:ascii="宋体" w:hAnsi="宋体" w:cs="宋体"/>
          <w:b/>
          <w:color w:val="000000"/>
          <w:szCs w:val="21"/>
        </w:rPr>
      </w:pPr>
      <w:r>
        <w:rPr>
          <w:rFonts w:hint="eastAsia" w:ascii="宋体" w:hAnsi="宋体" w:cs="宋体"/>
          <w:b/>
          <w:color w:val="000000"/>
          <w:szCs w:val="21"/>
        </w:rPr>
        <w:t>磋商报价得分（F1）=(磋商基准价／磋商评审价)×100×价格权重</w:t>
      </w:r>
    </w:p>
    <w:p>
      <w:pPr>
        <w:pStyle w:val="11"/>
        <w:widowControl/>
        <w:tabs>
          <w:tab w:val="left" w:pos="1506"/>
        </w:tabs>
        <w:adjustRightInd w:val="0"/>
        <w:snapToGrid w:val="0"/>
        <w:spacing w:line="360" w:lineRule="auto"/>
        <w:ind w:firstLine="413" w:firstLineChars="196"/>
        <w:rPr>
          <w:rFonts w:hint="eastAsia" w:ascii="宋体" w:hAnsi="宋体" w:cs="宋体"/>
          <w:bCs/>
          <w:color w:val="000000"/>
          <w:sz w:val="21"/>
          <w:szCs w:val="21"/>
        </w:rPr>
      </w:pPr>
      <w:r>
        <w:rPr>
          <w:rFonts w:hint="eastAsia" w:ascii="宋体" w:hAnsi="宋体" w:cs="宋体"/>
          <w:b/>
          <w:bCs/>
          <w:color w:val="000000"/>
          <w:sz w:val="21"/>
          <w:szCs w:val="21"/>
        </w:rPr>
        <w:t xml:space="preserve">2.2.5 </w:t>
      </w:r>
      <w:r>
        <w:rPr>
          <w:rFonts w:hint="eastAsia" w:ascii="宋体" w:hAnsi="宋体" w:cs="宋体"/>
          <w:bCs/>
          <w:color w:val="000000"/>
          <w:sz w:val="21"/>
          <w:szCs w:val="21"/>
        </w:rPr>
        <w:t>由磋商小组成员独立地根据各项因素的评分标准，结合每个供应商的实际情况，分别就磋商报价以外的各项评审因素对每个供应商进行独立打分。</w:t>
      </w:r>
    </w:p>
    <w:p>
      <w:pPr>
        <w:pStyle w:val="11"/>
        <w:widowControl/>
        <w:tabs>
          <w:tab w:val="left" w:pos="1506"/>
        </w:tabs>
        <w:adjustRightInd w:val="0"/>
        <w:snapToGrid w:val="0"/>
        <w:spacing w:line="360" w:lineRule="auto"/>
        <w:ind w:firstLine="732" w:firstLineChars="347"/>
        <w:rPr>
          <w:rFonts w:hint="eastAsia" w:ascii="宋体" w:hAnsi="宋体" w:cs="宋体"/>
          <w:b/>
          <w:bCs/>
          <w:color w:val="000000"/>
          <w:sz w:val="21"/>
          <w:szCs w:val="21"/>
        </w:rPr>
      </w:pPr>
      <w:r>
        <w:rPr>
          <w:rFonts w:hint="eastAsia" w:ascii="宋体" w:hAnsi="宋体" w:cs="宋体"/>
          <w:b/>
          <w:bCs/>
          <w:color w:val="000000"/>
          <w:sz w:val="21"/>
          <w:szCs w:val="21"/>
        </w:rPr>
        <w:t>2.2.5.1 技术部分评审</w:t>
      </w:r>
    </w:p>
    <w:p>
      <w:pPr>
        <w:adjustRightInd w:val="0"/>
        <w:snapToGrid w:val="0"/>
        <w:spacing w:line="360" w:lineRule="auto"/>
        <w:ind w:firstLine="735" w:firstLineChars="350"/>
        <w:rPr>
          <w:rFonts w:hint="eastAsia" w:ascii="宋体" w:hAnsi="宋体" w:cs="宋体"/>
          <w:color w:val="000000"/>
          <w:szCs w:val="21"/>
        </w:rPr>
      </w:pPr>
      <w:r>
        <w:rPr>
          <w:rFonts w:hint="eastAsia" w:ascii="宋体" w:hAnsi="宋体" w:cs="宋体"/>
          <w:color w:val="000000"/>
          <w:szCs w:val="21"/>
        </w:rPr>
        <w:t>技术部分评审内容及分值如下：</w:t>
      </w:r>
    </w:p>
    <w:tbl>
      <w:tblPr>
        <w:tblStyle w:val="22"/>
        <w:tblW w:w="94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1"/>
        <w:gridCol w:w="5316"/>
        <w:gridCol w:w="23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noWrap w:val="0"/>
            <w:vAlign w:val="center"/>
          </w:tcPr>
          <w:p>
            <w:pPr>
              <w:pStyle w:val="38"/>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评审项</w:t>
            </w:r>
          </w:p>
        </w:tc>
        <w:tc>
          <w:tcPr>
            <w:tcW w:w="5316" w:type="dxa"/>
            <w:noWrap w:val="0"/>
            <w:vAlign w:val="center"/>
          </w:tcPr>
          <w:p>
            <w:pPr>
              <w:pStyle w:val="38"/>
              <w:ind w:left="0" w:leftChars="0" w:firstLine="0" w:firstLineChars="0"/>
              <w:jc w:val="center"/>
              <w:rPr>
                <w:rFonts w:hint="eastAsia"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评审内容</w:t>
            </w:r>
          </w:p>
        </w:tc>
        <w:tc>
          <w:tcPr>
            <w:tcW w:w="2360" w:type="dxa"/>
            <w:noWrap w:val="0"/>
            <w:vAlign w:val="center"/>
          </w:tcPr>
          <w:p>
            <w:pPr>
              <w:pStyle w:val="38"/>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8" w:hRule="atLeast"/>
        </w:trPr>
        <w:tc>
          <w:tcPr>
            <w:tcW w:w="1761" w:type="dxa"/>
            <w:vMerge w:val="restart"/>
            <w:noWrap w:val="0"/>
            <w:vAlign w:val="center"/>
          </w:tcPr>
          <w:p>
            <w:pPr>
              <w:pStyle w:val="38"/>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技术部分评审</w:t>
            </w:r>
          </w:p>
        </w:tc>
        <w:tc>
          <w:tcPr>
            <w:tcW w:w="5316" w:type="dxa"/>
            <w:noWrap w:val="0"/>
            <w:vAlign w:val="center"/>
          </w:tcPr>
          <w:p>
            <w:pPr>
              <w:pStyle w:val="3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1.确保工程质量的技术组织措施</w:t>
            </w:r>
          </w:p>
        </w:tc>
        <w:tc>
          <w:tcPr>
            <w:tcW w:w="2360" w:type="dxa"/>
            <w:noWrap w:val="0"/>
            <w:vAlign w:val="center"/>
          </w:tcPr>
          <w:p>
            <w:pPr>
              <w:pStyle w:val="38"/>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continue"/>
            <w:noWrap w:val="0"/>
            <w:vAlign w:val="center"/>
          </w:tcPr>
          <w:p>
            <w:pPr>
              <w:pStyle w:val="38"/>
              <w:jc w:val="center"/>
              <w:rPr>
                <w:rFonts w:hint="eastAsia" w:ascii="宋体" w:hAnsi="宋体" w:cs="宋体"/>
                <w:color w:val="000000"/>
                <w:kern w:val="2"/>
                <w:sz w:val="21"/>
                <w:szCs w:val="21"/>
                <w:lang w:val="en-US" w:eastAsia="zh-CN" w:bidi="ar-SA"/>
              </w:rPr>
            </w:pPr>
          </w:p>
        </w:tc>
        <w:tc>
          <w:tcPr>
            <w:tcW w:w="5316" w:type="dxa"/>
            <w:noWrap w:val="0"/>
            <w:vAlign w:val="center"/>
          </w:tcPr>
          <w:p>
            <w:pPr>
              <w:pStyle w:val="3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2.确保安全生产的技术组织措施</w:t>
            </w:r>
          </w:p>
        </w:tc>
        <w:tc>
          <w:tcPr>
            <w:tcW w:w="2360" w:type="dxa"/>
            <w:noWrap w:val="0"/>
            <w:vAlign w:val="center"/>
          </w:tcPr>
          <w:p>
            <w:pPr>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continue"/>
            <w:noWrap w:val="0"/>
            <w:vAlign w:val="center"/>
          </w:tcPr>
          <w:p>
            <w:pPr>
              <w:pStyle w:val="38"/>
              <w:jc w:val="center"/>
              <w:rPr>
                <w:rFonts w:hint="eastAsia" w:ascii="宋体" w:hAnsi="宋体" w:cs="宋体"/>
                <w:color w:val="000000"/>
                <w:kern w:val="2"/>
                <w:sz w:val="21"/>
                <w:szCs w:val="21"/>
                <w:lang w:val="en-US" w:eastAsia="zh-CN" w:bidi="ar-SA"/>
              </w:rPr>
            </w:pPr>
          </w:p>
        </w:tc>
        <w:tc>
          <w:tcPr>
            <w:tcW w:w="5316" w:type="dxa"/>
            <w:noWrap w:val="0"/>
            <w:vAlign w:val="center"/>
          </w:tcPr>
          <w:p>
            <w:pPr>
              <w:pStyle w:val="3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3.确保文明施工的技术组织措施及环境保护措施</w:t>
            </w:r>
          </w:p>
        </w:tc>
        <w:tc>
          <w:tcPr>
            <w:tcW w:w="2360" w:type="dxa"/>
            <w:noWrap w:val="0"/>
            <w:vAlign w:val="center"/>
          </w:tcPr>
          <w:p>
            <w:pPr>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continue"/>
            <w:noWrap w:val="0"/>
            <w:vAlign w:val="center"/>
          </w:tcPr>
          <w:p>
            <w:pPr>
              <w:pStyle w:val="38"/>
              <w:jc w:val="center"/>
              <w:rPr>
                <w:rFonts w:hint="eastAsia" w:ascii="宋体" w:hAnsi="宋体" w:cs="宋体"/>
                <w:color w:val="000000"/>
                <w:kern w:val="2"/>
                <w:sz w:val="21"/>
                <w:szCs w:val="21"/>
                <w:lang w:val="en-US" w:eastAsia="zh-CN" w:bidi="ar-SA"/>
              </w:rPr>
            </w:pPr>
          </w:p>
        </w:tc>
        <w:tc>
          <w:tcPr>
            <w:tcW w:w="5316" w:type="dxa"/>
            <w:noWrap w:val="0"/>
            <w:vAlign w:val="center"/>
          </w:tcPr>
          <w:p>
            <w:pPr>
              <w:pStyle w:val="3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4.确保工期的技术组织措施</w:t>
            </w:r>
          </w:p>
        </w:tc>
        <w:tc>
          <w:tcPr>
            <w:tcW w:w="2360" w:type="dxa"/>
            <w:noWrap w:val="0"/>
            <w:vAlign w:val="center"/>
          </w:tcPr>
          <w:p>
            <w:pPr>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continue"/>
            <w:noWrap w:val="0"/>
            <w:vAlign w:val="center"/>
          </w:tcPr>
          <w:p>
            <w:pPr>
              <w:pStyle w:val="38"/>
              <w:jc w:val="center"/>
              <w:rPr>
                <w:rFonts w:hint="eastAsia" w:ascii="宋体" w:hAnsi="宋体" w:cs="宋体"/>
                <w:color w:val="000000"/>
                <w:kern w:val="2"/>
                <w:sz w:val="21"/>
                <w:szCs w:val="21"/>
                <w:lang w:val="en-US" w:eastAsia="zh-CN" w:bidi="ar-SA"/>
              </w:rPr>
            </w:pPr>
          </w:p>
        </w:tc>
        <w:tc>
          <w:tcPr>
            <w:tcW w:w="5316" w:type="dxa"/>
            <w:noWrap w:val="0"/>
            <w:vAlign w:val="center"/>
          </w:tcPr>
          <w:p>
            <w:pPr>
              <w:pStyle w:val="3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5.施工方案和项目经理部组成人员</w:t>
            </w:r>
          </w:p>
        </w:tc>
        <w:tc>
          <w:tcPr>
            <w:tcW w:w="2360" w:type="dxa"/>
            <w:noWrap w:val="0"/>
            <w:vAlign w:val="center"/>
          </w:tcPr>
          <w:p>
            <w:pPr>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continue"/>
            <w:noWrap w:val="0"/>
            <w:vAlign w:val="center"/>
          </w:tcPr>
          <w:p>
            <w:pPr>
              <w:pStyle w:val="38"/>
              <w:jc w:val="center"/>
              <w:rPr>
                <w:rFonts w:hint="eastAsia" w:ascii="宋体" w:hAnsi="宋体" w:cs="宋体"/>
                <w:color w:val="000000"/>
                <w:kern w:val="2"/>
                <w:sz w:val="21"/>
                <w:szCs w:val="21"/>
                <w:lang w:val="en-US" w:eastAsia="zh-CN" w:bidi="ar-SA"/>
              </w:rPr>
            </w:pPr>
          </w:p>
        </w:tc>
        <w:tc>
          <w:tcPr>
            <w:tcW w:w="5316" w:type="dxa"/>
            <w:noWrap w:val="0"/>
            <w:vAlign w:val="center"/>
          </w:tcPr>
          <w:p>
            <w:pPr>
              <w:pStyle w:val="3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6.施工机械配备和材料投入计划</w:t>
            </w:r>
          </w:p>
        </w:tc>
        <w:tc>
          <w:tcPr>
            <w:tcW w:w="2360" w:type="dxa"/>
            <w:noWrap w:val="0"/>
            <w:vAlign w:val="center"/>
          </w:tcPr>
          <w:p>
            <w:pPr>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continue"/>
            <w:noWrap w:val="0"/>
            <w:vAlign w:val="center"/>
          </w:tcPr>
          <w:p>
            <w:pPr>
              <w:pStyle w:val="38"/>
              <w:jc w:val="center"/>
              <w:rPr>
                <w:rFonts w:hint="eastAsia" w:ascii="宋体" w:hAnsi="宋体" w:cs="宋体"/>
                <w:color w:val="000000"/>
                <w:kern w:val="2"/>
                <w:sz w:val="21"/>
                <w:szCs w:val="21"/>
                <w:lang w:val="en-US" w:eastAsia="zh-CN" w:bidi="ar-SA"/>
              </w:rPr>
            </w:pPr>
          </w:p>
        </w:tc>
        <w:tc>
          <w:tcPr>
            <w:tcW w:w="5316" w:type="dxa"/>
            <w:noWrap w:val="0"/>
            <w:vAlign w:val="center"/>
          </w:tcPr>
          <w:p>
            <w:pPr>
              <w:pStyle w:val="3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7.施工进度表或施工网络图</w:t>
            </w:r>
          </w:p>
        </w:tc>
        <w:tc>
          <w:tcPr>
            <w:tcW w:w="2360" w:type="dxa"/>
            <w:noWrap w:val="0"/>
            <w:vAlign w:val="center"/>
          </w:tcPr>
          <w:p>
            <w:pPr>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continue"/>
            <w:noWrap w:val="0"/>
            <w:vAlign w:val="center"/>
          </w:tcPr>
          <w:p>
            <w:pPr>
              <w:pStyle w:val="38"/>
              <w:jc w:val="center"/>
              <w:rPr>
                <w:rFonts w:hint="eastAsia" w:ascii="宋体" w:hAnsi="宋体" w:cs="宋体"/>
                <w:color w:val="000000"/>
                <w:kern w:val="2"/>
                <w:sz w:val="21"/>
                <w:szCs w:val="21"/>
                <w:lang w:val="en-US" w:eastAsia="zh-CN" w:bidi="ar-SA"/>
              </w:rPr>
            </w:pPr>
          </w:p>
        </w:tc>
        <w:tc>
          <w:tcPr>
            <w:tcW w:w="5316" w:type="dxa"/>
            <w:noWrap w:val="0"/>
            <w:vAlign w:val="center"/>
          </w:tcPr>
          <w:p>
            <w:pPr>
              <w:pStyle w:val="3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8.劳动力安排计划及劳务分包情况表</w:t>
            </w:r>
          </w:p>
        </w:tc>
        <w:tc>
          <w:tcPr>
            <w:tcW w:w="2360" w:type="dxa"/>
            <w:noWrap w:val="0"/>
            <w:vAlign w:val="center"/>
          </w:tcPr>
          <w:p>
            <w:pPr>
              <w:ind w:left="0" w:leftChars="0" w:firstLine="0" w:firstLineChars="0"/>
              <w:jc w:val="center"/>
              <w:rPr>
                <w:rFonts w:hint="eastAsia"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continue"/>
            <w:noWrap w:val="0"/>
            <w:vAlign w:val="center"/>
          </w:tcPr>
          <w:p>
            <w:pPr>
              <w:pStyle w:val="38"/>
              <w:jc w:val="center"/>
              <w:rPr>
                <w:rFonts w:hint="eastAsia" w:ascii="宋体" w:hAnsi="宋体" w:cs="宋体"/>
                <w:color w:val="000000"/>
                <w:kern w:val="2"/>
                <w:sz w:val="21"/>
                <w:szCs w:val="21"/>
                <w:lang w:val="en-US" w:eastAsia="zh-CN" w:bidi="ar-SA"/>
              </w:rPr>
            </w:pPr>
          </w:p>
        </w:tc>
        <w:tc>
          <w:tcPr>
            <w:tcW w:w="5316" w:type="dxa"/>
            <w:noWrap w:val="0"/>
            <w:vAlign w:val="center"/>
          </w:tcPr>
          <w:p>
            <w:pPr>
              <w:pStyle w:val="3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9.施工总平面布置图</w:t>
            </w:r>
          </w:p>
        </w:tc>
        <w:tc>
          <w:tcPr>
            <w:tcW w:w="2360" w:type="dxa"/>
            <w:noWrap w:val="0"/>
            <w:vAlign w:val="center"/>
          </w:tcPr>
          <w:p>
            <w:pPr>
              <w:ind w:left="0" w:leftChars="0" w:firstLine="0" w:firstLineChars="0"/>
              <w:jc w:val="center"/>
              <w:rPr>
                <w:rFonts w:hint="eastAsia"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continue"/>
            <w:noWrap w:val="0"/>
            <w:vAlign w:val="center"/>
          </w:tcPr>
          <w:p>
            <w:pPr>
              <w:pStyle w:val="38"/>
              <w:jc w:val="center"/>
              <w:rPr>
                <w:rFonts w:hint="eastAsia" w:ascii="宋体" w:hAnsi="宋体" w:cs="宋体"/>
                <w:color w:val="000000"/>
                <w:kern w:val="2"/>
                <w:sz w:val="21"/>
                <w:szCs w:val="21"/>
                <w:lang w:val="en-US" w:eastAsia="zh-CN" w:bidi="ar-SA"/>
              </w:rPr>
            </w:pPr>
          </w:p>
        </w:tc>
        <w:tc>
          <w:tcPr>
            <w:tcW w:w="5316" w:type="dxa"/>
            <w:noWrap w:val="0"/>
            <w:vAlign w:val="center"/>
          </w:tcPr>
          <w:p>
            <w:pPr>
              <w:pStyle w:val="38"/>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10.新技术、新产品、新工艺、新材料应用</w:t>
            </w:r>
          </w:p>
        </w:tc>
        <w:tc>
          <w:tcPr>
            <w:tcW w:w="2360" w:type="dxa"/>
            <w:noWrap w:val="0"/>
            <w:vAlign w:val="center"/>
          </w:tcPr>
          <w:p>
            <w:pPr>
              <w:ind w:left="0" w:leftChars="0" w:firstLine="0" w:firstLineChars="0"/>
              <w:jc w:val="center"/>
              <w:rPr>
                <w:rFonts w:hint="eastAsia"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restart"/>
            <w:noWrap w:val="0"/>
            <w:vAlign w:val="center"/>
          </w:tcPr>
          <w:p>
            <w:pPr>
              <w:pStyle w:val="38"/>
              <w:ind w:left="0" w:leftChars="0" w:firstLine="0" w:firstLineChars="0"/>
              <w:jc w:val="center"/>
              <w:rPr>
                <w:rFonts w:hint="eastAsia"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商务部分评审</w:t>
            </w:r>
          </w:p>
        </w:tc>
        <w:tc>
          <w:tcPr>
            <w:tcW w:w="5316" w:type="dxa"/>
            <w:noWrap w:val="0"/>
            <w:vAlign w:val="center"/>
          </w:tcPr>
          <w:p>
            <w:pPr>
              <w:pStyle w:val="38"/>
              <w:jc w:val="center"/>
              <w:rPr>
                <w:rFonts w:hint="eastAsia"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1.商务响应2分：完全符合磋商文件要求得2分</w:t>
            </w:r>
          </w:p>
        </w:tc>
        <w:tc>
          <w:tcPr>
            <w:tcW w:w="2360" w:type="dxa"/>
            <w:noWrap w:val="0"/>
            <w:vAlign w:val="center"/>
          </w:tcPr>
          <w:p>
            <w:pPr>
              <w:pStyle w:val="38"/>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continue"/>
            <w:noWrap w:val="0"/>
            <w:vAlign w:val="center"/>
          </w:tcPr>
          <w:p>
            <w:pPr>
              <w:pStyle w:val="38"/>
              <w:jc w:val="center"/>
              <w:rPr>
                <w:rFonts w:hint="eastAsia" w:ascii="宋体" w:hAnsi="宋体" w:cs="宋体"/>
                <w:color w:val="000000"/>
                <w:kern w:val="2"/>
                <w:sz w:val="21"/>
                <w:szCs w:val="21"/>
                <w:lang w:val="en-US" w:eastAsia="zh-CN" w:bidi="ar-SA"/>
              </w:rPr>
            </w:pPr>
          </w:p>
        </w:tc>
        <w:tc>
          <w:tcPr>
            <w:tcW w:w="5316" w:type="dxa"/>
            <w:noWrap w:val="0"/>
            <w:vAlign w:val="center"/>
          </w:tcPr>
          <w:p>
            <w:pPr>
              <w:pStyle w:val="38"/>
              <w:jc w:val="center"/>
              <w:rPr>
                <w:rFonts w:hint="eastAsia"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2.业绩3分：以提供供应商近3年（2020年3月至今）相同或类似项目的业绩个数计算，每提供一个计1分（以合同、中标通知书复印件为准）。</w:t>
            </w:r>
          </w:p>
        </w:tc>
        <w:tc>
          <w:tcPr>
            <w:tcW w:w="2360" w:type="dxa"/>
            <w:noWrap w:val="0"/>
            <w:vAlign w:val="center"/>
          </w:tcPr>
          <w:p>
            <w:pPr>
              <w:pStyle w:val="38"/>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1761" w:type="dxa"/>
            <w:vMerge w:val="continue"/>
            <w:noWrap w:val="0"/>
            <w:vAlign w:val="center"/>
          </w:tcPr>
          <w:p>
            <w:pPr>
              <w:pStyle w:val="38"/>
              <w:jc w:val="center"/>
              <w:rPr>
                <w:rFonts w:hint="eastAsia" w:ascii="宋体" w:hAnsi="宋体" w:cs="宋体"/>
                <w:color w:val="000000"/>
                <w:kern w:val="2"/>
                <w:sz w:val="21"/>
                <w:szCs w:val="21"/>
                <w:lang w:val="en-US" w:eastAsia="zh-CN" w:bidi="ar-SA"/>
              </w:rPr>
            </w:pPr>
          </w:p>
        </w:tc>
        <w:tc>
          <w:tcPr>
            <w:tcW w:w="5316" w:type="dxa"/>
            <w:noWrap w:val="0"/>
            <w:vAlign w:val="center"/>
          </w:tcPr>
          <w:p>
            <w:pPr>
              <w:pStyle w:val="38"/>
              <w:jc w:val="center"/>
              <w:rPr>
                <w:rFonts w:hint="eastAsia"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3.后续服务5分：针对本项目提供详细的工程完工后服务方案及其人员组成与经验，根据处理质保问题是否得当、以及时效性赋0-5分。</w:t>
            </w:r>
          </w:p>
        </w:tc>
        <w:tc>
          <w:tcPr>
            <w:tcW w:w="2360" w:type="dxa"/>
            <w:noWrap w:val="0"/>
            <w:vAlign w:val="center"/>
          </w:tcPr>
          <w:p>
            <w:pPr>
              <w:pStyle w:val="38"/>
              <w:ind w:left="0" w:leftChars="0" w:firstLine="0" w:firstLineChars="0"/>
              <w:jc w:val="center"/>
              <w:rPr>
                <w:rFonts w:hint="default" w:ascii="宋体" w:hAnsi="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0—5分</w:t>
            </w:r>
          </w:p>
        </w:tc>
      </w:tr>
    </w:tbl>
    <w:p>
      <w:pPr>
        <w:pStyle w:val="11"/>
        <w:widowControl/>
        <w:tabs>
          <w:tab w:val="left" w:pos="1506"/>
        </w:tabs>
        <w:adjustRightInd w:val="0"/>
        <w:snapToGrid w:val="0"/>
        <w:spacing w:line="360" w:lineRule="auto"/>
        <w:ind w:firstLine="628" w:firstLineChars="298"/>
        <w:rPr>
          <w:rFonts w:hint="eastAsia" w:ascii="宋体" w:hAnsi="宋体" w:cs="宋体"/>
          <w:b/>
          <w:bCs/>
          <w:color w:val="000000"/>
          <w:sz w:val="21"/>
          <w:szCs w:val="21"/>
        </w:rPr>
      </w:pPr>
      <w:r>
        <w:rPr>
          <w:rFonts w:hint="eastAsia" w:ascii="宋体" w:hAnsi="宋体" w:cs="宋体"/>
          <w:b/>
          <w:bCs/>
          <w:color w:val="000000"/>
          <w:sz w:val="21"/>
          <w:szCs w:val="21"/>
        </w:rPr>
        <w:t>技术部分得分(F2)=</w:t>
      </w:r>
      <w:r>
        <w:rPr>
          <w:rFonts w:hint="eastAsia" w:ascii="宋体" w:hAnsi="宋体" w:cs="宋体"/>
          <w:b/>
          <w:color w:val="000000"/>
          <w:kern w:val="0"/>
          <w:sz w:val="21"/>
          <w:szCs w:val="21"/>
        </w:rPr>
        <w:t>∑技术部分单项得分</w:t>
      </w:r>
    </w:p>
    <w:p>
      <w:pPr>
        <w:pStyle w:val="11"/>
        <w:widowControl/>
        <w:tabs>
          <w:tab w:val="left" w:pos="1506"/>
        </w:tabs>
        <w:adjustRightInd w:val="0"/>
        <w:snapToGrid w:val="0"/>
        <w:spacing w:before="120" w:beforeLines="50" w:line="360" w:lineRule="auto"/>
        <w:ind w:firstLine="641" w:firstLineChars="304"/>
        <w:rPr>
          <w:rFonts w:hint="eastAsia" w:ascii="宋体" w:hAnsi="宋体" w:cs="宋体"/>
          <w:b/>
          <w:bCs/>
          <w:color w:val="000000"/>
          <w:sz w:val="21"/>
          <w:szCs w:val="21"/>
        </w:rPr>
      </w:pPr>
      <w:r>
        <w:rPr>
          <w:rFonts w:hint="eastAsia" w:ascii="宋体" w:hAnsi="宋体" w:cs="宋体"/>
          <w:b/>
          <w:bCs/>
          <w:color w:val="000000"/>
          <w:sz w:val="21"/>
          <w:szCs w:val="21"/>
        </w:rPr>
        <w:t>商务部分得分(F3)=</w:t>
      </w:r>
      <w:r>
        <w:rPr>
          <w:rFonts w:hint="eastAsia" w:ascii="宋体" w:hAnsi="宋体" w:cs="宋体"/>
          <w:b/>
          <w:color w:val="000000"/>
          <w:kern w:val="0"/>
          <w:sz w:val="21"/>
          <w:szCs w:val="21"/>
        </w:rPr>
        <w:t>∑商务部分单项得分</w:t>
      </w:r>
    </w:p>
    <w:p>
      <w:pPr>
        <w:pStyle w:val="11"/>
        <w:widowControl/>
        <w:tabs>
          <w:tab w:val="left" w:pos="1506"/>
        </w:tabs>
        <w:adjustRightInd w:val="0"/>
        <w:snapToGrid w:val="0"/>
        <w:spacing w:line="360" w:lineRule="auto"/>
        <w:ind w:firstLine="420" w:firstLineChars="200"/>
        <w:rPr>
          <w:rFonts w:hint="eastAsia" w:ascii="宋体" w:hAnsi="宋体" w:cs="宋体"/>
          <w:bCs/>
          <w:color w:val="000000"/>
          <w:sz w:val="21"/>
          <w:szCs w:val="21"/>
        </w:rPr>
      </w:pPr>
      <w:r>
        <w:rPr>
          <w:rFonts w:hint="eastAsia" w:ascii="宋体" w:hAnsi="宋体" w:cs="宋体"/>
          <w:bCs/>
          <w:color w:val="000000"/>
          <w:sz w:val="21"/>
          <w:szCs w:val="21"/>
        </w:rPr>
        <w:t>2.2.6 将所有评审因素所得实际评审分数相加，即为该供应商的评审总得分。评审总得分按下例公式计算：</w:t>
      </w:r>
    </w:p>
    <w:p>
      <w:pPr>
        <w:spacing w:line="360" w:lineRule="auto"/>
        <w:ind w:firstLine="628" w:firstLineChars="298"/>
        <w:rPr>
          <w:rFonts w:hint="eastAsia" w:ascii="宋体" w:hAnsi="宋体" w:cs="宋体"/>
          <w:b/>
          <w:color w:val="000000"/>
          <w:szCs w:val="21"/>
        </w:rPr>
      </w:pPr>
      <w:r>
        <w:rPr>
          <w:rFonts w:hint="eastAsia" w:ascii="宋体" w:hAnsi="宋体" w:cs="宋体"/>
          <w:b/>
          <w:color w:val="000000"/>
          <w:szCs w:val="21"/>
        </w:rPr>
        <w:t>评审总得分＝F1＋F2＋F3</w:t>
      </w:r>
    </w:p>
    <w:p>
      <w:pPr>
        <w:pStyle w:val="11"/>
        <w:widowControl/>
        <w:tabs>
          <w:tab w:val="left" w:pos="1506"/>
        </w:tabs>
        <w:adjustRightInd w:val="0"/>
        <w:snapToGrid w:val="0"/>
        <w:spacing w:line="360" w:lineRule="auto"/>
        <w:ind w:firstLine="420" w:firstLineChars="200"/>
        <w:rPr>
          <w:rFonts w:hint="eastAsia" w:ascii="宋体" w:hAnsi="宋体" w:eastAsia="宋体" w:cs="宋体"/>
          <w:bCs/>
          <w:color w:val="000000"/>
          <w:sz w:val="21"/>
          <w:szCs w:val="21"/>
        </w:rPr>
      </w:pPr>
      <w:r>
        <w:rPr>
          <w:rFonts w:hint="eastAsia" w:ascii="宋体" w:hAnsi="宋体" w:eastAsia="宋体" w:cs="宋体"/>
          <w:bCs/>
          <w:color w:val="000000"/>
          <w:sz w:val="21"/>
          <w:szCs w:val="21"/>
        </w:rPr>
        <w:t>2.2.7 评审过程中，不得去掉报价中的最高报价和最低报价。</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2.2.8 非实质性偏离是指响应文件在实质上响应磋商文件的要求，但在个别地方存在一些不规则、不一致、不完整的内容，并且澄清、说明或者更正这些内容不会改变响应文件的实质性内容。以下情况属于非实质性偏离：</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（1）文字表述的内容含义不明确；</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（2）同类问题表述不一致；</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（3）有明显文字和计算错误；</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（4）提供的技术信息和数据资料不完整；</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（5）响应文件未按磋商文件要求进行编制目录、页码；</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（6）磋商小组认定的其他非实质性偏离。</w:t>
      </w:r>
    </w:p>
    <w:p>
      <w:pPr>
        <w:tabs>
          <w:tab w:val="left" w:pos="7665"/>
        </w:tabs>
        <w:spacing w:line="360" w:lineRule="auto"/>
        <w:ind w:firstLine="420" w:firstLineChars="200"/>
        <w:rPr>
          <w:rFonts w:hint="eastAsia" w:ascii="宋体" w:hAnsi="宋体" w:cs="宋体"/>
          <w:color w:val="000000"/>
          <w:szCs w:val="21"/>
        </w:rPr>
      </w:pPr>
      <w:r>
        <w:rPr>
          <w:rFonts w:hint="eastAsia" w:ascii="宋体" w:hAnsi="宋体" w:cs="宋体"/>
          <w:color w:val="000000"/>
          <w:szCs w:val="21"/>
        </w:rPr>
        <w:t>响应文件有上述（1）至（4）情形之一的，磋商小组应当书面要求供应商在规定的时间内予以澄清、说明或更正。供应商拒不或在规定的时间内没有进行澄清、说明或更正或者澄清、说明、更正的内容也不能说明问题的，视为响应文件制作不规范，按每一项非实质性偏离进行扣分处理，直至该项分值扣完为止。</w:t>
      </w:r>
    </w:p>
    <w:p>
      <w:pPr>
        <w:pStyle w:val="9"/>
        <w:tabs>
          <w:tab w:val="left" w:pos="600"/>
        </w:tabs>
        <w:spacing w:line="360" w:lineRule="auto"/>
        <w:ind w:firstLine="420" w:firstLineChars="200"/>
        <w:rPr>
          <w:rFonts w:hint="eastAsia" w:ascii="宋体" w:hAnsi="宋体" w:cs="宋体"/>
          <w:color w:val="000000"/>
          <w:sz w:val="21"/>
          <w:szCs w:val="21"/>
        </w:rPr>
      </w:pPr>
      <w:r>
        <w:rPr>
          <w:rFonts w:hint="eastAsia" w:ascii="宋体" w:hAnsi="宋体" w:cs="宋体"/>
          <w:color w:val="000000"/>
          <w:sz w:val="21"/>
          <w:szCs w:val="21"/>
        </w:rPr>
        <w:t>2.2.9 在响应文件初审过程中，如果出现磋商小组成员意见不一致的情况，按照少数服从多数的原则确定。</w:t>
      </w:r>
    </w:p>
    <w:p>
      <w:pPr>
        <w:pStyle w:val="9"/>
        <w:tabs>
          <w:tab w:val="left" w:pos="600"/>
        </w:tabs>
        <w:spacing w:before="120" w:beforeLines="50" w:after="120" w:afterLines="50" w:line="360" w:lineRule="auto"/>
        <w:ind w:firstLine="0"/>
        <w:jc w:val="left"/>
        <w:rPr>
          <w:rFonts w:hint="eastAsia" w:ascii="宋体" w:hAnsi="宋体" w:cs="宋体"/>
          <w:b/>
          <w:color w:val="000000"/>
          <w:sz w:val="24"/>
          <w:szCs w:val="24"/>
        </w:rPr>
      </w:pPr>
      <w:r>
        <w:rPr>
          <w:rFonts w:hint="eastAsia" w:ascii="宋体" w:hAnsi="宋体" w:cs="宋体"/>
          <w:b/>
          <w:color w:val="000000"/>
          <w:sz w:val="24"/>
          <w:szCs w:val="24"/>
        </w:rPr>
        <w:t>2.3 无效响应文件的认定</w:t>
      </w:r>
    </w:p>
    <w:p>
      <w:pPr>
        <w:pStyle w:val="9"/>
        <w:tabs>
          <w:tab w:val="left" w:pos="600"/>
        </w:tabs>
        <w:spacing w:line="360" w:lineRule="auto"/>
        <w:ind w:firstLine="420" w:firstLineChars="200"/>
        <w:jc w:val="left"/>
        <w:rPr>
          <w:rFonts w:hint="eastAsia" w:ascii="宋体" w:hAnsi="宋体" w:cs="宋体"/>
          <w:color w:val="000000"/>
          <w:sz w:val="21"/>
          <w:szCs w:val="21"/>
        </w:rPr>
      </w:pPr>
      <w:r>
        <w:rPr>
          <w:rFonts w:hint="eastAsia" w:ascii="宋体" w:hAnsi="宋体" w:cs="宋体"/>
          <w:color w:val="000000"/>
          <w:sz w:val="21"/>
          <w:szCs w:val="21"/>
        </w:rPr>
        <w:t>在评审过程中，出现下列情形之一的，响应文件无效：</w:t>
      </w:r>
    </w:p>
    <w:p>
      <w:pPr>
        <w:pStyle w:val="18"/>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（1）不具备磋商文件中规定的资格条件和要求的；</w:t>
      </w:r>
    </w:p>
    <w:p>
      <w:pPr>
        <w:tabs>
          <w:tab w:val="left" w:pos="0"/>
        </w:tabs>
        <w:adjustRightInd w:val="0"/>
        <w:snapToGrid w:val="0"/>
        <w:spacing w:line="360" w:lineRule="auto"/>
        <w:ind w:firstLine="411" w:firstLineChars="196"/>
        <w:rPr>
          <w:rFonts w:hint="eastAsia" w:ascii="宋体" w:hAnsi="宋体" w:cs="宋体"/>
          <w:color w:val="000000"/>
          <w:szCs w:val="21"/>
        </w:rPr>
      </w:pPr>
      <w:r>
        <w:rPr>
          <w:rFonts w:hint="eastAsia" w:ascii="宋体" w:hAnsi="宋体" w:cs="宋体"/>
          <w:color w:val="000000"/>
          <w:szCs w:val="21"/>
        </w:rPr>
        <w:t>（2）响应文件未按照磋商文件规定的格式要求编制的；</w:t>
      </w:r>
    </w:p>
    <w:p>
      <w:pPr>
        <w:tabs>
          <w:tab w:val="left" w:pos="0"/>
        </w:tabs>
        <w:adjustRightInd w:val="0"/>
        <w:snapToGrid w:val="0"/>
        <w:spacing w:line="360" w:lineRule="auto"/>
        <w:ind w:firstLine="411" w:firstLineChars="196"/>
        <w:rPr>
          <w:rFonts w:hint="eastAsia" w:ascii="宋体" w:hAnsi="宋体" w:cs="宋体"/>
          <w:color w:val="000000"/>
          <w:szCs w:val="21"/>
        </w:rPr>
      </w:pPr>
      <w:r>
        <w:rPr>
          <w:rFonts w:hint="eastAsia" w:ascii="宋体" w:hAnsi="宋体" w:cs="宋体"/>
          <w:color w:val="000000"/>
          <w:szCs w:val="21"/>
        </w:rPr>
        <w:t>（3）响应文件未按照磋商文件规定和要求签署、盖章的；</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（4）磋商报价超过了磋商文件中规定的预算金额的；</w:t>
      </w:r>
    </w:p>
    <w:p>
      <w:pPr>
        <w:tabs>
          <w:tab w:val="left" w:pos="0"/>
        </w:tabs>
        <w:adjustRightInd w:val="0"/>
        <w:snapToGrid w:val="0"/>
        <w:spacing w:line="360" w:lineRule="auto"/>
        <w:ind w:firstLine="411" w:firstLineChars="196"/>
        <w:rPr>
          <w:rFonts w:hint="eastAsia" w:ascii="宋体" w:hAnsi="宋体" w:cs="宋体"/>
          <w:color w:val="000000"/>
          <w:szCs w:val="21"/>
        </w:rPr>
      </w:pPr>
      <w:r>
        <w:rPr>
          <w:rFonts w:hint="eastAsia" w:ascii="宋体" w:hAnsi="宋体" w:cs="宋体"/>
          <w:color w:val="000000"/>
          <w:szCs w:val="21"/>
        </w:rPr>
        <w:t>（5）进口货物（产品）未办理正常进口手续的（如有）；</w:t>
      </w:r>
    </w:p>
    <w:p>
      <w:pPr>
        <w:tabs>
          <w:tab w:val="left" w:pos="0"/>
        </w:tabs>
        <w:adjustRightInd w:val="0"/>
        <w:snapToGrid w:val="0"/>
        <w:spacing w:line="360" w:lineRule="auto"/>
        <w:ind w:firstLine="411" w:firstLineChars="196"/>
        <w:rPr>
          <w:rFonts w:hint="eastAsia" w:ascii="宋体" w:hAnsi="宋体" w:cs="宋体"/>
          <w:color w:val="000000"/>
          <w:szCs w:val="21"/>
        </w:rPr>
      </w:pPr>
      <w:r>
        <w:rPr>
          <w:rFonts w:hint="eastAsia" w:ascii="宋体" w:hAnsi="宋体" w:cs="宋体"/>
          <w:color w:val="000000"/>
          <w:szCs w:val="21"/>
        </w:rPr>
        <w:t>（6）响应文件未完全响应磋商文件内容出现漏项、缺项的；</w:t>
      </w:r>
    </w:p>
    <w:p>
      <w:pPr>
        <w:tabs>
          <w:tab w:val="left" w:pos="0"/>
        </w:tabs>
        <w:adjustRightInd w:val="0"/>
        <w:snapToGrid w:val="0"/>
        <w:spacing w:line="360" w:lineRule="auto"/>
        <w:ind w:firstLine="411" w:firstLineChars="196"/>
        <w:rPr>
          <w:rFonts w:hint="eastAsia" w:ascii="宋体" w:hAnsi="宋体" w:cs="宋体"/>
          <w:color w:val="000000"/>
          <w:szCs w:val="21"/>
        </w:rPr>
      </w:pPr>
      <w:r>
        <w:rPr>
          <w:rFonts w:hint="eastAsia" w:ascii="宋体" w:hAnsi="宋体" w:cs="宋体"/>
          <w:color w:val="000000"/>
          <w:szCs w:val="21"/>
        </w:rPr>
        <w:t>（7）响应文件的关键内容字迹模糊和无法辨认的；</w:t>
      </w:r>
    </w:p>
    <w:p>
      <w:pPr>
        <w:tabs>
          <w:tab w:val="left" w:pos="0"/>
        </w:tabs>
        <w:adjustRightInd w:val="0"/>
        <w:snapToGrid w:val="0"/>
        <w:spacing w:line="360" w:lineRule="auto"/>
        <w:ind w:firstLine="411" w:firstLineChars="196"/>
        <w:rPr>
          <w:rFonts w:hint="eastAsia" w:ascii="宋体" w:hAnsi="宋体" w:cs="宋体"/>
          <w:color w:val="000000"/>
          <w:szCs w:val="21"/>
        </w:rPr>
      </w:pPr>
      <w:r>
        <w:rPr>
          <w:rFonts w:hint="eastAsia" w:ascii="宋体" w:hAnsi="宋体" w:cs="宋体"/>
          <w:color w:val="000000"/>
          <w:szCs w:val="21"/>
        </w:rPr>
        <w:t>（8）工期、质保期、工程质量、保修承诺等商务条款不能满足磋商文件要求的；</w:t>
      </w:r>
    </w:p>
    <w:p>
      <w:pPr>
        <w:tabs>
          <w:tab w:val="left" w:pos="0"/>
        </w:tabs>
        <w:adjustRightInd w:val="0"/>
        <w:snapToGrid w:val="0"/>
        <w:spacing w:line="360" w:lineRule="auto"/>
        <w:ind w:firstLine="411" w:firstLineChars="196"/>
        <w:rPr>
          <w:rFonts w:hint="eastAsia" w:ascii="宋体" w:hAnsi="宋体" w:cs="宋体"/>
          <w:color w:val="000000"/>
          <w:szCs w:val="21"/>
        </w:rPr>
      </w:pPr>
      <w:r>
        <w:rPr>
          <w:rFonts w:hint="eastAsia" w:ascii="宋体" w:hAnsi="宋体" w:cs="宋体"/>
          <w:color w:val="000000"/>
          <w:szCs w:val="21"/>
        </w:rPr>
        <w:t>（9）提供的主要材料与设备不符合强制执行的国家、行业标准的；</w:t>
      </w:r>
    </w:p>
    <w:p>
      <w:pPr>
        <w:pStyle w:val="9"/>
        <w:tabs>
          <w:tab w:val="left" w:pos="600"/>
        </w:tabs>
        <w:spacing w:line="360" w:lineRule="auto"/>
        <w:ind w:firstLine="420" w:firstLineChars="200"/>
        <w:rPr>
          <w:rFonts w:hint="eastAsia" w:ascii="宋体" w:hAnsi="宋体" w:cs="宋体"/>
          <w:color w:val="000000"/>
          <w:sz w:val="21"/>
          <w:szCs w:val="21"/>
        </w:rPr>
      </w:pPr>
      <w:r>
        <w:rPr>
          <w:rFonts w:hint="eastAsia" w:ascii="宋体" w:hAnsi="宋体" w:cs="宋体"/>
          <w:color w:val="000000"/>
          <w:sz w:val="21"/>
          <w:szCs w:val="21"/>
        </w:rPr>
        <w:t>（10）提供的主要材料与设备不是国家强制节能产品品目清单中的产品（如有）；</w:t>
      </w:r>
    </w:p>
    <w:p>
      <w:pPr>
        <w:tabs>
          <w:tab w:val="left" w:pos="0"/>
        </w:tabs>
        <w:adjustRightInd w:val="0"/>
        <w:snapToGrid w:val="0"/>
        <w:spacing w:line="360" w:lineRule="auto"/>
        <w:ind w:firstLine="411" w:firstLineChars="196"/>
        <w:rPr>
          <w:rFonts w:hint="eastAsia" w:ascii="宋体" w:hAnsi="宋体" w:cs="宋体"/>
          <w:color w:val="000000"/>
          <w:szCs w:val="21"/>
        </w:rPr>
      </w:pPr>
      <w:r>
        <w:rPr>
          <w:rFonts w:hint="eastAsia" w:ascii="宋体" w:hAnsi="宋体" w:cs="宋体"/>
          <w:color w:val="000000"/>
          <w:szCs w:val="21"/>
        </w:rPr>
        <w:t>（11）响应文件中附有采购人不能接受的附加条件的；</w:t>
      </w:r>
    </w:p>
    <w:p>
      <w:pPr>
        <w:tabs>
          <w:tab w:val="left" w:pos="0"/>
        </w:tabs>
        <w:adjustRightInd w:val="0"/>
        <w:snapToGrid w:val="0"/>
        <w:spacing w:line="360" w:lineRule="auto"/>
        <w:ind w:firstLine="411" w:firstLineChars="196"/>
        <w:rPr>
          <w:rFonts w:hint="eastAsia" w:ascii="宋体" w:hAnsi="宋体" w:cs="宋体"/>
          <w:color w:val="000000"/>
          <w:szCs w:val="21"/>
        </w:rPr>
      </w:pPr>
      <w:r>
        <w:rPr>
          <w:rFonts w:hint="eastAsia" w:ascii="宋体" w:hAnsi="宋体" w:cs="宋体"/>
          <w:color w:val="000000"/>
          <w:szCs w:val="21"/>
        </w:rPr>
        <w:t>（12）响应文件不符合磋商文件和法律法规规定的其他情形的。</w:t>
      </w:r>
    </w:p>
    <w:p>
      <w:pPr>
        <w:widowControl/>
        <w:autoSpaceDE w:val="0"/>
        <w:autoSpaceDN w:val="0"/>
        <w:spacing w:before="120" w:beforeLines="50" w:after="120" w:afterLines="50" w:line="360" w:lineRule="auto"/>
        <w:ind w:right="51"/>
        <w:textAlignment w:val="bottom"/>
        <w:rPr>
          <w:rFonts w:hint="eastAsia" w:ascii="宋体" w:hAnsi="宋体" w:cs="宋体"/>
          <w:b/>
          <w:color w:val="000000"/>
          <w:sz w:val="30"/>
          <w:szCs w:val="30"/>
        </w:rPr>
      </w:pPr>
      <w:r>
        <w:rPr>
          <w:rFonts w:hint="eastAsia" w:ascii="宋体" w:hAnsi="宋体" w:cs="宋体"/>
          <w:b/>
          <w:color w:val="000000"/>
          <w:sz w:val="30"/>
          <w:szCs w:val="30"/>
        </w:rPr>
        <w:t>2.4 特殊情况的处理</w:t>
      </w:r>
    </w:p>
    <w:p>
      <w:pPr>
        <w:widowControl/>
        <w:autoSpaceDE w:val="0"/>
        <w:autoSpaceDN w:val="0"/>
        <w:spacing w:line="360" w:lineRule="auto"/>
        <w:ind w:right="53" w:firstLine="420" w:firstLineChars="200"/>
        <w:textAlignment w:val="bottom"/>
        <w:rPr>
          <w:rFonts w:hint="eastAsia" w:ascii="宋体" w:hAnsi="宋体" w:cs="宋体"/>
          <w:color w:val="000000"/>
          <w:szCs w:val="21"/>
        </w:rPr>
      </w:pPr>
      <w:r>
        <w:rPr>
          <w:rFonts w:hint="eastAsia" w:ascii="宋体" w:hAnsi="宋体" w:cs="宋体"/>
          <w:color w:val="000000"/>
          <w:szCs w:val="21"/>
        </w:rPr>
        <w:t>2.4.1 响应文件中如果出现前后不一致的，按照下列规定修正：</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（1）响应文件中的大写金额与小写金额不一致的，以大写金额为准；</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（2）响应文件中的总报价与按单价计算的汇总报价不一致的，以单价计算的汇总报价为准；</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（3）响应文件中的报价有明显小数点错误的，以总报价为准，并修改报价；</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（4）响应文件中有关分项表内容与“磋商报价一览表”不一致的，以“磋商报价一览表”为准；</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（5）响应文件中图表与文字表述不一致的，以文字表述为准；</w:t>
      </w: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rPr>
        <w:t>（</w:t>
      </w:r>
      <w:r>
        <w:rPr>
          <w:rFonts w:hint="eastAsia" w:ascii="宋体" w:hAnsi="宋体" w:cs="宋体"/>
          <w:color w:val="000000"/>
          <w:szCs w:val="21"/>
          <w:lang w:val="en-US" w:eastAsia="zh-CN"/>
        </w:rPr>
        <w:t>6</w:t>
      </w:r>
      <w:r>
        <w:rPr>
          <w:rFonts w:hint="eastAsia" w:ascii="宋体" w:hAnsi="宋体" w:cs="宋体"/>
          <w:color w:val="000000"/>
          <w:szCs w:val="21"/>
        </w:rPr>
        <w:t>）对不同文字文本响应文件的解释发生异议的，以中文文本为准。</w:t>
      </w:r>
    </w:p>
    <w:p>
      <w:pPr>
        <w:spacing w:line="360" w:lineRule="auto"/>
        <w:ind w:firstLine="422" w:firstLineChars="200"/>
        <w:rPr>
          <w:rFonts w:hint="eastAsia" w:ascii="宋体" w:hAnsi="宋体" w:cs="宋体"/>
          <w:b/>
          <w:color w:val="000000"/>
          <w:szCs w:val="21"/>
        </w:rPr>
      </w:pPr>
      <w:r>
        <w:rPr>
          <w:rFonts w:hint="eastAsia" w:ascii="宋体" w:hAnsi="宋体" w:cs="宋体"/>
          <w:b/>
          <w:color w:val="000000"/>
          <w:szCs w:val="21"/>
        </w:rPr>
        <w:t>按上述修正错误的方法调整的报价应对供应商具有约束力。如果供应商不接受修正后的价格，其响应文件将被拒绝。</w:t>
      </w:r>
    </w:p>
    <w:p>
      <w:pPr>
        <w:widowControl/>
        <w:autoSpaceDE w:val="0"/>
        <w:autoSpaceDN w:val="0"/>
        <w:spacing w:line="360" w:lineRule="auto"/>
        <w:ind w:right="51" w:firstLine="420" w:firstLineChars="200"/>
        <w:textAlignment w:val="bottom"/>
        <w:rPr>
          <w:rFonts w:hint="eastAsia" w:ascii="宋体" w:hAnsi="宋体" w:cs="宋体"/>
          <w:color w:val="000000"/>
          <w:szCs w:val="21"/>
        </w:rPr>
      </w:pPr>
      <w:r>
        <w:rPr>
          <w:rFonts w:hint="eastAsia" w:ascii="宋体" w:hAnsi="宋体" w:cs="宋体"/>
          <w:color w:val="000000"/>
          <w:szCs w:val="21"/>
        </w:rPr>
        <w:t>2.4.2 响应文件中，若某项有不合理报价（或零报价、漏报价）的，经磋商小组评审后，此项得分为零，不参与磋商报价分值的计算。</w:t>
      </w:r>
    </w:p>
    <w:p>
      <w:pPr>
        <w:widowControl/>
        <w:autoSpaceDE w:val="0"/>
        <w:autoSpaceDN w:val="0"/>
        <w:spacing w:line="360" w:lineRule="auto"/>
        <w:ind w:right="53" w:firstLine="420" w:firstLineChars="200"/>
        <w:textAlignment w:val="bottom"/>
        <w:rPr>
          <w:rFonts w:hint="eastAsia" w:ascii="宋体" w:hAnsi="宋体" w:cs="宋体"/>
          <w:color w:val="000000"/>
          <w:szCs w:val="21"/>
        </w:rPr>
      </w:pPr>
      <w:r>
        <w:rPr>
          <w:rFonts w:hint="eastAsia" w:ascii="宋体" w:hAnsi="宋体" w:cs="宋体"/>
          <w:color w:val="000000"/>
          <w:szCs w:val="21"/>
        </w:rPr>
        <w:t>2.4.3 磋商小组成员打分超过得分界限或未按本办法赋分时，该成员的打分，按废票处理。</w:t>
      </w:r>
    </w:p>
    <w:p>
      <w:pPr>
        <w:widowControl/>
        <w:autoSpaceDE w:val="0"/>
        <w:autoSpaceDN w:val="0"/>
        <w:spacing w:line="360" w:lineRule="auto"/>
        <w:ind w:right="53" w:firstLine="420" w:firstLineChars="200"/>
        <w:textAlignment w:val="bottom"/>
        <w:rPr>
          <w:rFonts w:hint="eastAsia" w:ascii="宋体" w:hAnsi="宋体" w:cs="宋体"/>
          <w:color w:val="000000"/>
          <w:szCs w:val="21"/>
        </w:rPr>
      </w:pPr>
      <w:r>
        <w:rPr>
          <w:rFonts w:hint="eastAsia" w:ascii="宋体" w:hAnsi="宋体" w:cs="宋体"/>
          <w:color w:val="000000"/>
          <w:szCs w:val="21"/>
        </w:rPr>
        <w:t>2.4.4 评审过程中，各种数字的计算结果，均保留两位小数，第三位“四舍五入”，但计算百分数时应精确到千分位，万分位“四舍五入”。</w:t>
      </w:r>
    </w:p>
    <w:p>
      <w:pPr>
        <w:widowControl/>
        <w:autoSpaceDE w:val="0"/>
        <w:autoSpaceDN w:val="0"/>
        <w:spacing w:line="360" w:lineRule="auto"/>
        <w:ind w:right="53" w:firstLine="420" w:firstLineChars="200"/>
        <w:textAlignment w:val="bottom"/>
        <w:rPr>
          <w:rFonts w:hint="eastAsia" w:ascii="宋体" w:hAnsi="宋体" w:cs="宋体"/>
          <w:color w:val="000000"/>
          <w:szCs w:val="21"/>
        </w:rPr>
      </w:pPr>
      <w:r>
        <w:rPr>
          <w:rFonts w:hint="eastAsia" w:ascii="宋体" w:hAnsi="宋体" w:cs="宋体"/>
          <w:color w:val="000000"/>
          <w:szCs w:val="21"/>
        </w:rPr>
        <w:t>2.4.5 评审过程中，若出现本磋商办法以外的特殊情况时，将暂停评审，待磋商小组商榷后，再进行评审。</w:t>
      </w:r>
    </w:p>
    <w:p>
      <w:pPr>
        <w:pStyle w:val="6"/>
        <w:spacing w:line="360" w:lineRule="auto"/>
        <w:ind w:firstLine="402" w:firstLineChars="200"/>
        <w:rPr>
          <w:rFonts w:hint="eastAsia" w:ascii="宋体" w:hAnsi="宋体" w:cs="宋体"/>
          <w:b/>
          <w:color w:val="000000"/>
          <w:szCs w:val="21"/>
        </w:rPr>
      </w:pPr>
      <w:r>
        <w:rPr>
          <w:rFonts w:hint="eastAsia" w:ascii="宋体" w:hAnsi="宋体" w:cs="宋体"/>
          <w:b/>
          <w:color w:val="000000"/>
          <w:szCs w:val="21"/>
        </w:rPr>
        <w:t>2.4.6 评审过程中，若出现合格供应商不足3家时，采购人将依法重新组织采购活动。</w:t>
      </w:r>
    </w:p>
    <w:p>
      <w:pPr>
        <w:widowControl/>
        <w:autoSpaceDE w:val="0"/>
        <w:autoSpaceDN w:val="0"/>
        <w:spacing w:line="360" w:lineRule="auto"/>
        <w:ind w:right="53" w:firstLine="420" w:firstLineChars="200"/>
        <w:textAlignment w:val="bottom"/>
        <w:rPr>
          <w:rFonts w:hint="eastAsia" w:ascii="宋体" w:hAnsi="宋体" w:cs="宋体"/>
          <w:color w:val="000000"/>
          <w:szCs w:val="21"/>
        </w:rPr>
      </w:pPr>
      <w:r>
        <w:rPr>
          <w:rFonts w:hint="eastAsia" w:ascii="宋体" w:hAnsi="宋体" w:cs="宋体"/>
          <w:color w:val="000000"/>
          <w:szCs w:val="21"/>
        </w:rPr>
        <w:t>2.4.7评审报告签署后，采购人或者采购代理机构发现存在本章第1.7.2条款情形之一的，应当组织原磋商小组进行重新评审，重新评审改变成交结果的，书面报告本级财政部门。</w:t>
      </w:r>
    </w:p>
    <w:p>
      <w:pPr>
        <w:widowControl/>
        <w:autoSpaceDE w:val="0"/>
        <w:autoSpaceDN w:val="0"/>
        <w:spacing w:line="360" w:lineRule="auto"/>
        <w:ind w:right="53" w:firstLine="420" w:firstLineChars="200"/>
        <w:textAlignment w:val="bottom"/>
        <w:rPr>
          <w:rFonts w:hint="eastAsia" w:ascii="宋体" w:hAnsi="宋体" w:cs="宋体"/>
          <w:color w:val="000000"/>
          <w:szCs w:val="21"/>
        </w:rPr>
      </w:pPr>
      <w:r>
        <w:rPr>
          <w:rFonts w:hint="eastAsia" w:ascii="宋体" w:hAnsi="宋体" w:cs="宋体"/>
          <w:color w:val="000000"/>
          <w:szCs w:val="21"/>
        </w:rPr>
        <w:t>2.4.8 采购人、采购代理机构发现磋商小组未按照磋商文件规定的评审标准进行评审的，应当重新开展采购活动，并同时书面报告本级财政部门。</w:t>
      </w:r>
    </w:p>
    <w:p>
      <w:pPr>
        <w:pStyle w:val="6"/>
        <w:spacing w:line="360" w:lineRule="auto"/>
        <w:ind w:firstLineChars="200"/>
        <w:rPr>
          <w:rFonts w:hint="eastAsia" w:ascii="宋体" w:hAnsi="宋体" w:cs="宋体"/>
          <w:color w:val="000000"/>
          <w:szCs w:val="21"/>
        </w:rPr>
      </w:pPr>
      <w:r>
        <w:rPr>
          <w:rFonts w:hint="eastAsia" w:ascii="宋体" w:hAnsi="宋体" w:cs="宋体"/>
          <w:color w:val="000000"/>
          <w:szCs w:val="21"/>
        </w:rPr>
        <w:t>2.4.10评审争议处理原则</w:t>
      </w:r>
    </w:p>
    <w:p>
      <w:pPr>
        <w:widowControl/>
        <w:autoSpaceDE w:val="0"/>
        <w:autoSpaceDN w:val="0"/>
        <w:spacing w:line="360" w:lineRule="auto"/>
        <w:ind w:right="53" w:firstLine="420" w:firstLineChars="200"/>
        <w:textAlignment w:val="bottom"/>
        <w:rPr>
          <w:rFonts w:hint="eastAsia" w:ascii="宋体" w:hAnsi="宋体" w:cs="宋体"/>
          <w:color w:val="000000"/>
          <w:szCs w:val="21"/>
        </w:rPr>
      </w:pPr>
      <w:r>
        <w:rPr>
          <w:rFonts w:hint="eastAsia" w:ascii="宋体" w:hAnsi="宋体" w:cs="宋体"/>
          <w:color w:val="000000"/>
          <w:szCs w:val="21"/>
        </w:rPr>
        <w:t>磋商小组在评审过程中，对响应文件资格性、符合性审查和对供应商做无效响应文件处理及其他需要共同认定的事项存在争议的，应当以少数服从多数的原则做出结论，但不得违反法律法规和磋商文件的规定。有不同意见的磋商小组成员认为认定过程和结果不符合法律法规或者磋商文件规定的，应当及时向采购人书面反映，采购人收到书面反映后，应当及时向同级财政部门报告依法处理。</w:t>
      </w:r>
    </w:p>
    <w:p>
      <w:pPr>
        <w:pStyle w:val="27"/>
        <w:rPr>
          <w:rFonts w:hint="eastAsia" w:ascii="宋体" w:hAnsi="宋体" w:eastAsia="宋体" w:cs="宋体"/>
          <w:sz w:val="21"/>
          <w:szCs w:val="21"/>
        </w:rPr>
      </w:pPr>
    </w:p>
    <w:p>
      <w:pPr>
        <w:pStyle w:val="27"/>
        <w:rPr>
          <w:rFonts w:hint="eastAsia" w:ascii="宋体" w:hAnsi="宋体" w:eastAsia="宋体" w:cs="宋体"/>
          <w:sz w:val="21"/>
          <w:szCs w:val="21"/>
        </w:rPr>
      </w:pPr>
    </w:p>
    <w:p>
      <w:pPr>
        <w:pStyle w:val="27"/>
        <w:rPr>
          <w:rFonts w:hint="eastAsia" w:ascii="宋体" w:hAnsi="宋体" w:eastAsia="宋体" w:cs="宋体"/>
          <w:sz w:val="21"/>
          <w:szCs w:val="21"/>
          <w:lang w:eastAsia="zh-CN"/>
        </w:rPr>
        <w:sectPr>
          <w:headerReference r:id="rId13" w:type="first"/>
          <w:footerReference r:id="rId15" w:type="first"/>
          <w:headerReference r:id="rId12" w:type="default"/>
          <w:footerReference r:id="rId14" w:type="default"/>
          <w:pgSz w:w="12240" w:h="15840"/>
          <w:pgMar w:top="1440" w:right="1197" w:bottom="663" w:left="1803" w:header="0" w:footer="0" w:gutter="0"/>
          <w:pgNumType w:fmt="numberInDash"/>
          <w:cols w:space="720" w:num="1"/>
          <w:titlePg/>
          <w:docGrid w:linePitch="360" w:charSpace="0"/>
        </w:sectPr>
      </w:pPr>
    </w:p>
    <w:p>
      <w:pPr>
        <w:pStyle w:val="3"/>
        <w:spacing w:line="240" w:lineRule="auto"/>
        <w:ind w:firstLine="3092" w:firstLineChars="700"/>
        <w:jc w:val="both"/>
        <w:rPr>
          <w:rFonts w:hint="eastAsia"/>
        </w:rPr>
      </w:pPr>
      <w:r>
        <w:rPr>
          <w:rFonts w:hint="eastAsia"/>
          <w:lang w:eastAsia="zh-CN"/>
        </w:rPr>
        <w:t>第三章</w:t>
      </w:r>
      <w:r>
        <w:rPr>
          <w:rFonts w:hint="eastAsia"/>
          <w:lang w:val="en-US" w:eastAsia="zh-CN"/>
        </w:rPr>
        <w:t xml:space="preserve"> </w:t>
      </w:r>
      <w:r>
        <w:rPr>
          <w:rFonts w:hint="eastAsia"/>
        </w:rPr>
        <w:t>合同格式</w:t>
      </w:r>
      <w:bookmarkEnd w:id="26"/>
      <w:bookmarkEnd w:id="27"/>
      <w:bookmarkStart w:id="28" w:name="_Toc440296410"/>
      <w:bookmarkStart w:id="29" w:name="_Toc491685935"/>
      <w:bookmarkStart w:id="30" w:name="_Toc434504472"/>
      <w:bookmarkStart w:id="31" w:name="_Toc10018351"/>
      <w:bookmarkStart w:id="32" w:name="_Toc477262711"/>
    </w:p>
    <w:bookmarkEnd w:id="28"/>
    <w:bookmarkEnd w:id="29"/>
    <w:bookmarkEnd w:id="30"/>
    <w:bookmarkEnd w:id="31"/>
    <w:bookmarkEnd w:id="32"/>
    <w:p>
      <w:pPr>
        <w:keepNext/>
        <w:keepLines/>
        <w:spacing w:before="100" w:line="400" w:lineRule="exact"/>
        <w:jc w:val="center"/>
        <w:outlineLvl w:val="1"/>
        <w:rPr>
          <w:rFonts w:hint="eastAsia" w:ascii="宋体" w:hAnsi="宋体" w:cs="宋体"/>
          <w:b/>
          <w:sz w:val="32"/>
          <w:szCs w:val="32"/>
        </w:rPr>
      </w:pPr>
      <w:bookmarkStart w:id="33" w:name="_Toc331685783"/>
      <w:bookmarkStart w:id="34" w:name="_Toc420948018"/>
      <w:bookmarkStart w:id="35" w:name="_Toc10018353"/>
      <w:bookmarkStart w:id="36" w:name="_Toc440296413"/>
      <w:bookmarkStart w:id="37" w:name="_Toc438052042"/>
      <w:bookmarkStart w:id="38" w:name="_Toc491685936"/>
      <w:r>
        <w:rPr>
          <w:rFonts w:hint="eastAsia" w:ascii="宋体" w:hAnsi="宋体" w:cs="宋体"/>
          <w:b/>
          <w:sz w:val="32"/>
          <w:szCs w:val="32"/>
        </w:rPr>
        <w:t>第</w:t>
      </w:r>
      <w:r>
        <w:rPr>
          <w:rFonts w:hint="eastAsia" w:ascii="宋体" w:hAnsi="宋体" w:cs="宋体"/>
          <w:b/>
          <w:sz w:val="32"/>
          <w:szCs w:val="32"/>
          <w:lang w:eastAsia="zh-CN"/>
        </w:rPr>
        <w:t>一</w:t>
      </w:r>
      <w:r>
        <w:rPr>
          <w:rFonts w:hint="eastAsia" w:ascii="宋体" w:hAnsi="宋体" w:cs="宋体"/>
          <w:b/>
          <w:sz w:val="32"/>
          <w:szCs w:val="32"/>
        </w:rPr>
        <w:t xml:space="preserve">节  </w:t>
      </w:r>
      <w:r>
        <w:rPr>
          <w:rFonts w:hint="eastAsia" w:ascii="宋体" w:hAnsi="宋体" w:cs="宋体"/>
          <w:b/>
          <w:sz w:val="32"/>
          <w:szCs w:val="32"/>
          <w:lang w:eastAsia="zh-CN"/>
        </w:rPr>
        <w:t>通用</w:t>
      </w:r>
      <w:r>
        <w:rPr>
          <w:rFonts w:hint="eastAsia" w:ascii="宋体" w:hAnsi="宋体" w:cs="宋体"/>
          <w:b/>
          <w:sz w:val="32"/>
          <w:szCs w:val="32"/>
        </w:rPr>
        <w:t>合同条款</w:t>
      </w:r>
    </w:p>
    <w:p>
      <w:pPr>
        <w:spacing w:line="560" w:lineRule="exact"/>
        <w:ind w:firstLine="630" w:firstLineChars="3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按中华人民共和国住房城乡建设部、国家工商行政管理总局制定的《建设工程施工合同（示范文本）》（GF-2017-0201）《示范文本》执行。</w:t>
      </w:r>
    </w:p>
    <w:bookmarkEnd w:id="33"/>
    <w:p>
      <w:pPr>
        <w:widowControl/>
        <w:spacing w:line="560" w:lineRule="exact"/>
        <w:jc w:val="center"/>
        <w:rPr>
          <w:rFonts w:hint="eastAsia" w:ascii="宋体" w:hAnsi="宋体" w:cs="宋体"/>
          <w:b/>
          <w:sz w:val="32"/>
          <w:szCs w:val="32"/>
        </w:rPr>
      </w:pPr>
      <w:r>
        <w:rPr>
          <w:rFonts w:hint="eastAsia" w:ascii="宋体" w:hAnsi="宋体" w:cs="宋体"/>
          <w:b/>
          <w:sz w:val="32"/>
          <w:szCs w:val="32"/>
        </w:rPr>
        <w:t>第二节  专用合同条款</w:t>
      </w:r>
    </w:p>
    <w:p>
      <w:pPr>
        <w:jc w:val="center"/>
        <w:rPr>
          <w:rFonts w:hint="eastAsia" w:ascii="宋体" w:hAnsi="宋体"/>
          <w:szCs w:val="21"/>
        </w:rPr>
      </w:pPr>
    </w:p>
    <w:p>
      <w:pPr>
        <w:jc w:val="center"/>
        <w:rPr>
          <w:rFonts w:hint="eastAsia" w:ascii="宋体" w:hAnsi="宋体"/>
          <w:szCs w:val="21"/>
        </w:rPr>
      </w:pPr>
    </w:p>
    <w:p>
      <w:pPr>
        <w:spacing w:line="460" w:lineRule="exact"/>
        <w:rPr>
          <w:rFonts w:hint="eastAsia" w:ascii="宋体" w:hAnsi="宋体"/>
          <w:sz w:val="21"/>
          <w:szCs w:val="21"/>
        </w:rPr>
      </w:pPr>
      <w:r>
        <w:rPr>
          <w:rFonts w:hint="eastAsia" w:ascii="宋体" w:hAnsi="宋体"/>
          <w:sz w:val="21"/>
          <w:szCs w:val="21"/>
        </w:rPr>
        <w:t>1</w:t>
      </w:r>
      <w:bookmarkStart w:id="39" w:name="_Toc292559866"/>
      <w:bookmarkEnd w:id="39"/>
      <w:bookmarkStart w:id="40" w:name="_Toc296890984"/>
      <w:bookmarkEnd w:id="40"/>
      <w:bookmarkStart w:id="41" w:name="_Toc296503156"/>
      <w:bookmarkEnd w:id="41"/>
      <w:bookmarkStart w:id="42" w:name="_Toc296891196"/>
      <w:bookmarkEnd w:id="42"/>
      <w:bookmarkStart w:id="43" w:name="_Toc296347155"/>
      <w:bookmarkEnd w:id="43"/>
      <w:bookmarkStart w:id="44" w:name="_Toc296944495"/>
      <w:bookmarkEnd w:id="44"/>
      <w:bookmarkStart w:id="45" w:name="_Toc296346657"/>
      <w:bookmarkEnd w:id="45"/>
      <w:bookmarkStart w:id="46" w:name="_Toc297048342"/>
      <w:bookmarkEnd w:id="46"/>
      <w:bookmarkStart w:id="47" w:name="_Toc292559361"/>
      <w:bookmarkEnd w:id="47"/>
      <w:bookmarkStart w:id="48" w:name="_Toc297120456"/>
      <w:r>
        <w:rPr>
          <w:rFonts w:hint="eastAsia" w:ascii="宋体" w:hAnsi="宋体"/>
          <w:sz w:val="21"/>
          <w:szCs w:val="21"/>
        </w:rPr>
        <w:t>. 一般约定</w:t>
      </w:r>
      <w:bookmarkEnd w:id="48"/>
    </w:p>
    <w:p>
      <w:pPr>
        <w:spacing w:line="460" w:lineRule="exact"/>
        <w:rPr>
          <w:rFonts w:hint="eastAsia" w:ascii="宋体" w:hAnsi="宋体"/>
          <w:sz w:val="21"/>
          <w:szCs w:val="21"/>
        </w:rPr>
      </w:pPr>
      <w:r>
        <w:rPr>
          <w:rFonts w:hint="eastAsia" w:ascii="宋体" w:hAnsi="宋体"/>
          <w:sz w:val="21"/>
          <w:szCs w:val="21"/>
        </w:rPr>
        <w:t>1.1 词语定义</w:t>
      </w:r>
    </w:p>
    <w:p>
      <w:pPr>
        <w:spacing w:line="460" w:lineRule="exact"/>
        <w:rPr>
          <w:rFonts w:hint="eastAsia" w:ascii="宋体" w:hAnsi="宋体"/>
          <w:sz w:val="21"/>
          <w:szCs w:val="21"/>
          <w:u w:val="thick"/>
        </w:rPr>
      </w:pPr>
      <w:r>
        <w:rPr>
          <w:rFonts w:hint="eastAsia" w:ascii="宋体" w:hAnsi="宋体"/>
          <w:sz w:val="21"/>
          <w:szCs w:val="21"/>
        </w:rPr>
        <w:t>1.1.1合同组成包括：</w:t>
      </w:r>
      <w:r>
        <w:rPr>
          <w:rFonts w:hint="eastAsia" w:ascii="宋体" w:hAnsi="宋体"/>
          <w:sz w:val="21"/>
          <w:szCs w:val="21"/>
          <w:u w:val="thick"/>
        </w:rPr>
        <w:t>（1）合同协议书、（2）中标通知书</w:t>
      </w:r>
      <w:r>
        <w:rPr>
          <w:rFonts w:hint="eastAsia" w:ascii="宋体" w:hAnsi="宋体"/>
          <w:sz w:val="21"/>
          <w:szCs w:val="21"/>
          <w:u w:val="thick"/>
          <w:lang w:eastAsia="zh-CN"/>
        </w:rPr>
        <w:t>、</w:t>
      </w:r>
      <w:r>
        <w:rPr>
          <w:rFonts w:hint="eastAsia" w:ascii="宋体" w:hAnsi="宋体"/>
          <w:sz w:val="21"/>
          <w:szCs w:val="21"/>
          <w:u w:val="thick"/>
        </w:rPr>
        <w:t>（3）专</w:t>
      </w:r>
      <w:r>
        <w:rPr>
          <w:rFonts w:hint="eastAsia" w:ascii="宋体" w:hAnsi="宋体"/>
          <w:sz w:val="21"/>
          <w:szCs w:val="21"/>
          <w:u w:val="thick"/>
          <w:lang w:eastAsia="zh-CN"/>
        </w:rPr>
        <w:t>用</w:t>
      </w:r>
      <w:r>
        <w:rPr>
          <w:rFonts w:hint="eastAsia" w:ascii="宋体" w:hAnsi="宋体"/>
          <w:sz w:val="21"/>
          <w:szCs w:val="21"/>
          <w:u w:val="thick"/>
        </w:rPr>
        <w:t>条款、（4）通用条款、（5）工程质量保修书、（6）投标文件及附件（7）承包人编制的预算、（8）图纸、</w:t>
      </w:r>
    </w:p>
    <w:p>
      <w:pPr>
        <w:spacing w:line="460" w:lineRule="exact"/>
        <w:rPr>
          <w:rFonts w:hint="eastAsia" w:ascii="宋体" w:hAnsi="宋体"/>
          <w:sz w:val="21"/>
          <w:szCs w:val="21"/>
          <w:u w:val="thick"/>
        </w:rPr>
      </w:pPr>
      <w:r>
        <w:rPr>
          <w:rFonts w:hint="eastAsia" w:ascii="宋体" w:hAnsi="宋体"/>
          <w:sz w:val="21"/>
          <w:szCs w:val="21"/>
        </w:rPr>
        <w:t>1.1.1.10其他合同文件包括：</w:t>
      </w:r>
      <w:r>
        <w:rPr>
          <w:rFonts w:hint="eastAsia" w:ascii="宋体" w:hAnsi="宋体"/>
          <w:sz w:val="21"/>
          <w:szCs w:val="21"/>
          <w:u w:val="thick"/>
        </w:rPr>
        <w:t>（1）</w:t>
      </w:r>
      <w:r>
        <w:rPr>
          <w:rFonts w:hint="eastAsia" w:ascii="宋体" w:hAnsi="宋体"/>
          <w:sz w:val="21"/>
          <w:szCs w:val="21"/>
          <w:u w:val="thick"/>
          <w:lang w:eastAsia="zh-CN"/>
        </w:rPr>
        <w:t>磋商文件</w:t>
      </w:r>
      <w:r>
        <w:rPr>
          <w:rFonts w:hint="eastAsia" w:ascii="宋体" w:hAnsi="宋体"/>
          <w:sz w:val="21"/>
          <w:szCs w:val="21"/>
          <w:u w:val="thick"/>
        </w:rPr>
        <w:t>、投标文件、（2）安全协议书、（3）双方往来函件（4）合同履行过程中当事人书面确认的对合同内容有影响的会议纪要、签证、设计变更等资料。 </w:t>
      </w:r>
    </w:p>
    <w:p>
      <w:pPr>
        <w:spacing w:line="460" w:lineRule="exact"/>
        <w:rPr>
          <w:rFonts w:hint="eastAsia" w:ascii="宋体" w:hAnsi="宋体"/>
          <w:sz w:val="21"/>
          <w:szCs w:val="21"/>
        </w:rPr>
      </w:pPr>
      <w:r>
        <w:rPr>
          <w:rFonts w:hint="eastAsia" w:ascii="宋体" w:hAnsi="宋体"/>
          <w:sz w:val="21"/>
          <w:szCs w:val="21"/>
        </w:rPr>
        <w:t>1.1.2 合同当事人及其他相关方：合同的承包人与中标人必须一致，禁止分包、转包以及出借资质。</w:t>
      </w:r>
    </w:p>
    <w:p>
      <w:pPr>
        <w:spacing w:line="460" w:lineRule="exact"/>
        <w:rPr>
          <w:rFonts w:ascii="宋体" w:hAnsi="宋体"/>
          <w:sz w:val="21"/>
          <w:szCs w:val="21"/>
        </w:rPr>
      </w:pPr>
      <w:r>
        <w:rPr>
          <w:rFonts w:ascii="宋体" w:hAnsi="宋体"/>
          <w:sz w:val="21"/>
          <w:szCs w:val="21"/>
        </w:rPr>
        <w:t>1.1.2.4监理人：</w:t>
      </w:r>
    </w:p>
    <w:p>
      <w:pPr>
        <w:spacing w:line="460" w:lineRule="exact"/>
        <w:ind w:firstLine="420" w:firstLineChars="200"/>
        <w:rPr>
          <w:rFonts w:ascii="宋体" w:hAnsi="宋体"/>
          <w:sz w:val="21"/>
          <w:szCs w:val="21"/>
        </w:rPr>
      </w:pPr>
      <w:r>
        <w:rPr>
          <w:rFonts w:ascii="宋体" w:hAnsi="宋体"/>
          <w:sz w:val="21"/>
          <w:szCs w:val="21"/>
        </w:rPr>
        <w:t>名    称：</w:t>
      </w:r>
      <w:r>
        <w:rPr>
          <w:rFonts w:hint="eastAsia" w:ascii="宋体" w:hAnsi="宋体"/>
          <w:sz w:val="21"/>
          <w:szCs w:val="21"/>
          <w:u w:val="single"/>
        </w:rPr>
        <w:t xml:space="preserve">      </w:t>
      </w:r>
      <w:r>
        <w:rPr>
          <w:rFonts w:hint="eastAsia" w:ascii="宋体" w:hAnsi="宋体"/>
          <w:sz w:val="21"/>
          <w:szCs w:val="21"/>
          <w:u w:val="single"/>
          <w:lang w:val="en-US" w:eastAsia="zh-CN"/>
        </w:rPr>
        <w:t>/</w:t>
      </w:r>
      <w:r>
        <w:rPr>
          <w:rFonts w:hint="eastAsia" w:ascii="宋体" w:hAnsi="宋体"/>
          <w:sz w:val="21"/>
          <w:szCs w:val="21"/>
          <w:u w:val="single"/>
        </w:rPr>
        <w:t xml:space="preserve"> </w:t>
      </w:r>
      <w:r>
        <w:rPr>
          <w:rFonts w:ascii="宋体" w:hAnsi="宋体"/>
          <w:sz w:val="21"/>
          <w:szCs w:val="21"/>
          <w:u w:val="single"/>
        </w:rPr>
        <w:t xml:space="preserve"> 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资质类别和等级：</w:t>
      </w:r>
      <w:r>
        <w:rPr>
          <w:rFonts w:ascii="宋体" w:hAnsi="宋体"/>
          <w:sz w:val="21"/>
          <w:szCs w:val="21"/>
          <w:u w:val="single"/>
        </w:rPr>
        <w:t></w:t>
      </w:r>
      <w:r>
        <w:rPr>
          <w:rFonts w:hint="eastAsia" w:ascii="宋体" w:hAnsi="宋体"/>
          <w:sz w:val="21"/>
          <w:szCs w:val="21"/>
          <w:u w:val="single"/>
          <w:lang w:val="en-US" w:eastAsia="zh-CN"/>
        </w:rPr>
        <w:t>/</w:t>
      </w:r>
      <w:r>
        <w:rPr>
          <w:rFonts w:ascii="宋体" w:hAnsi="宋体"/>
          <w:sz w:val="21"/>
          <w:szCs w:val="21"/>
          <w:u w:val="single"/>
        </w:rPr>
        <w:t></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联系电话：</w:t>
      </w:r>
      <w:r>
        <w:rPr>
          <w:rFonts w:ascii="宋体" w:hAnsi="宋体"/>
          <w:sz w:val="21"/>
          <w:szCs w:val="21"/>
          <w:u w:val="single"/>
        </w:rPr>
        <w:t></w:t>
      </w:r>
      <w:r>
        <w:rPr>
          <w:rFonts w:hint="eastAsia" w:ascii="宋体" w:hAnsi="宋体"/>
          <w:sz w:val="21"/>
          <w:szCs w:val="21"/>
          <w:u w:val="single"/>
          <w:lang w:val="en-US" w:eastAsia="zh-CN"/>
        </w:rPr>
        <w:t>/</w:t>
      </w:r>
      <w:r>
        <w:rPr>
          <w:rFonts w:ascii="宋体" w:hAnsi="宋体"/>
          <w:sz w:val="21"/>
          <w:szCs w:val="21"/>
          <w:u w:val="single"/>
        </w:rPr>
        <w:t></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电子信箱：</w:t>
      </w:r>
      <w:r>
        <w:rPr>
          <w:rFonts w:ascii="宋体" w:hAnsi="宋体"/>
          <w:sz w:val="21"/>
          <w:szCs w:val="21"/>
          <w:u w:val="single"/>
        </w:rPr>
        <w:t></w:t>
      </w:r>
      <w:r>
        <w:rPr>
          <w:rFonts w:hint="eastAsia" w:ascii="宋体" w:hAnsi="宋体"/>
          <w:sz w:val="21"/>
          <w:szCs w:val="21"/>
          <w:u w:val="single"/>
          <w:lang w:val="en-US" w:eastAsia="zh-CN"/>
        </w:rPr>
        <w:t>/</w:t>
      </w:r>
      <w:r>
        <w:rPr>
          <w:rFonts w:ascii="宋体" w:hAnsi="宋体"/>
          <w:sz w:val="21"/>
          <w:szCs w:val="21"/>
          <w:u w:val="single"/>
        </w:rPr>
        <w:t xml:space="preserve">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通信地址：</w:t>
      </w:r>
      <w:r>
        <w:rPr>
          <w:rFonts w:ascii="宋体" w:hAnsi="宋体"/>
          <w:sz w:val="21"/>
          <w:szCs w:val="21"/>
          <w:u w:val="single"/>
        </w:rPr>
        <w:t></w:t>
      </w:r>
      <w:r>
        <w:rPr>
          <w:rFonts w:hint="eastAsia" w:ascii="宋体" w:hAnsi="宋体"/>
          <w:sz w:val="21"/>
          <w:szCs w:val="21"/>
          <w:u w:val="single"/>
          <w:lang w:val="en-US" w:eastAsia="zh-CN"/>
        </w:rPr>
        <w:t>/</w:t>
      </w:r>
      <w:r>
        <w:rPr>
          <w:rFonts w:ascii="宋体" w:hAnsi="宋体"/>
          <w:sz w:val="21"/>
          <w:szCs w:val="21"/>
          <w:u w:val="single"/>
        </w:rPr>
        <w:t></w:t>
      </w:r>
      <w:r>
        <w:rPr>
          <w:rFonts w:ascii="宋体" w:hAnsi="宋体"/>
          <w:sz w:val="21"/>
          <w:szCs w:val="21"/>
        </w:rPr>
        <w:t>。</w:t>
      </w:r>
    </w:p>
    <w:p>
      <w:pPr>
        <w:spacing w:line="460" w:lineRule="exact"/>
        <w:rPr>
          <w:rFonts w:ascii="宋体" w:hAnsi="宋体"/>
          <w:sz w:val="21"/>
          <w:szCs w:val="21"/>
        </w:rPr>
      </w:pPr>
      <w:r>
        <w:rPr>
          <w:rFonts w:ascii="宋体" w:hAnsi="宋体"/>
          <w:sz w:val="21"/>
          <w:szCs w:val="21"/>
        </w:rPr>
        <w:t>1.1.2.5 设计人：</w:t>
      </w:r>
    </w:p>
    <w:p>
      <w:pPr>
        <w:spacing w:line="460" w:lineRule="exact"/>
        <w:ind w:firstLine="420" w:firstLineChars="200"/>
        <w:rPr>
          <w:rFonts w:ascii="宋体" w:hAnsi="宋体"/>
          <w:sz w:val="21"/>
          <w:szCs w:val="21"/>
        </w:rPr>
      </w:pPr>
      <w:r>
        <w:rPr>
          <w:rFonts w:ascii="宋体" w:hAnsi="宋体"/>
          <w:sz w:val="21"/>
          <w:szCs w:val="21"/>
        </w:rPr>
        <w:t>名    称：</w:t>
      </w:r>
      <w:r>
        <w:rPr>
          <w:rFonts w:ascii="宋体" w:hAnsi="宋体"/>
          <w:sz w:val="21"/>
          <w:szCs w:val="21"/>
          <w:u w:val="single"/>
        </w:rPr>
        <w:t></w:t>
      </w:r>
      <w:r>
        <w:rPr>
          <w:rFonts w:hint="eastAsia" w:ascii="宋体" w:hAnsi="宋体"/>
          <w:sz w:val="21"/>
          <w:szCs w:val="21"/>
          <w:u w:val="single"/>
          <w:lang w:val="en-US" w:eastAsia="zh-CN"/>
        </w:rPr>
        <w:t>/</w:t>
      </w:r>
      <w:r>
        <w:rPr>
          <w:rFonts w:ascii="宋体" w:hAnsi="宋体"/>
          <w:sz w:val="21"/>
          <w:szCs w:val="21"/>
          <w:u w:val="single"/>
        </w:rPr>
        <w:t xml:space="preserve">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资质类别和等级：</w:t>
      </w:r>
      <w:r>
        <w:rPr>
          <w:rFonts w:ascii="宋体" w:hAnsi="宋体"/>
          <w:sz w:val="21"/>
          <w:szCs w:val="21"/>
          <w:u w:val="single"/>
        </w:rPr>
        <w:t></w:t>
      </w:r>
      <w:r>
        <w:rPr>
          <w:rFonts w:hint="eastAsia" w:ascii="宋体" w:hAnsi="宋体"/>
          <w:sz w:val="21"/>
          <w:szCs w:val="21"/>
          <w:u w:val="single"/>
          <w:lang w:val="en-US" w:eastAsia="zh-CN"/>
        </w:rPr>
        <w:t>/</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联系电话：</w:t>
      </w:r>
      <w:r>
        <w:rPr>
          <w:rFonts w:ascii="宋体" w:hAnsi="宋体"/>
          <w:sz w:val="21"/>
          <w:szCs w:val="21"/>
          <w:u w:val="single"/>
        </w:rPr>
        <w:t></w:t>
      </w:r>
      <w:r>
        <w:rPr>
          <w:rFonts w:hint="eastAsia" w:ascii="宋体" w:hAnsi="宋体"/>
          <w:sz w:val="21"/>
          <w:szCs w:val="21"/>
          <w:u w:val="single"/>
          <w:lang w:val="en-US" w:eastAsia="zh-CN"/>
        </w:rPr>
        <w:t>/</w:t>
      </w:r>
      <w:r>
        <w:rPr>
          <w:rFonts w:hint="eastAsia" w:ascii="宋体" w:hAnsi="宋体"/>
          <w:sz w:val="21"/>
          <w:szCs w:val="21"/>
          <w:u w:val="single"/>
        </w:rPr>
        <w:t xml:space="preserve">  </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电子信箱：</w:t>
      </w:r>
      <w:r>
        <w:rPr>
          <w:rFonts w:ascii="宋体" w:hAnsi="宋体"/>
          <w:sz w:val="21"/>
          <w:szCs w:val="21"/>
          <w:u w:val="single"/>
        </w:rPr>
        <w:t></w:t>
      </w:r>
      <w:r>
        <w:rPr>
          <w:rFonts w:hint="eastAsia" w:ascii="宋体" w:hAnsi="宋体"/>
          <w:sz w:val="21"/>
          <w:szCs w:val="21"/>
          <w:u w:val="single"/>
          <w:lang w:val="en-US" w:eastAsia="zh-CN"/>
        </w:rPr>
        <w:t>/</w:t>
      </w:r>
      <w:r>
        <w:rPr>
          <w:rFonts w:hint="eastAsia" w:ascii="宋体" w:hAnsi="宋体"/>
          <w:sz w:val="21"/>
          <w:szCs w:val="21"/>
          <w:u w:val="single"/>
        </w:rPr>
        <w:t xml:space="preserve">          </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rPr>
        <w:t>；</w:t>
      </w:r>
    </w:p>
    <w:p>
      <w:pPr>
        <w:spacing w:line="460" w:lineRule="exact"/>
        <w:ind w:firstLine="420" w:firstLineChars="200"/>
        <w:rPr>
          <w:rFonts w:hint="eastAsia" w:ascii="宋体" w:hAnsi="宋体"/>
          <w:sz w:val="21"/>
          <w:szCs w:val="21"/>
        </w:rPr>
      </w:pPr>
      <w:r>
        <w:rPr>
          <w:rFonts w:ascii="宋体" w:hAnsi="宋体"/>
          <w:sz w:val="21"/>
          <w:szCs w:val="21"/>
        </w:rPr>
        <w:t>通信地址：</w:t>
      </w:r>
      <w:r>
        <w:rPr>
          <w:rFonts w:ascii="宋体" w:hAnsi="宋体"/>
          <w:sz w:val="21"/>
          <w:szCs w:val="21"/>
          <w:u w:val="single"/>
        </w:rPr>
        <w:t></w:t>
      </w:r>
      <w:r>
        <w:rPr>
          <w:rFonts w:hint="eastAsia" w:ascii="宋体" w:hAnsi="宋体"/>
          <w:sz w:val="21"/>
          <w:szCs w:val="21"/>
          <w:u w:val="single"/>
          <w:lang w:val="en-US" w:eastAsia="zh-CN"/>
        </w:rPr>
        <w:t>/</w:t>
      </w:r>
      <w:r>
        <w:rPr>
          <w:rFonts w:hint="eastAsia" w:ascii="宋体" w:hAnsi="宋体"/>
          <w:sz w:val="21"/>
          <w:szCs w:val="21"/>
          <w:u w:val="single"/>
        </w:rPr>
        <w:t xml:space="preserve">             </w:t>
      </w:r>
      <w:r>
        <w:rPr>
          <w:rFonts w:ascii="宋体" w:hAnsi="宋体"/>
          <w:sz w:val="21"/>
          <w:szCs w:val="21"/>
          <w:u w:val="single"/>
        </w:rPr>
        <w:t></w:t>
      </w:r>
      <w:r>
        <w:rPr>
          <w:rFonts w:ascii="宋体" w:hAnsi="宋体"/>
          <w:sz w:val="21"/>
          <w:szCs w:val="21"/>
        </w:rPr>
        <w:t>。</w:t>
      </w:r>
    </w:p>
    <w:p>
      <w:pPr>
        <w:spacing w:line="460" w:lineRule="exact"/>
        <w:rPr>
          <w:rFonts w:ascii="宋体" w:hAnsi="宋体"/>
          <w:sz w:val="21"/>
          <w:szCs w:val="21"/>
        </w:rPr>
      </w:pPr>
      <w:r>
        <w:rPr>
          <w:rFonts w:ascii="宋体" w:hAnsi="宋体"/>
          <w:sz w:val="21"/>
          <w:szCs w:val="21"/>
        </w:rPr>
        <w:t>1.1.3 工程和设备</w:t>
      </w:r>
    </w:p>
    <w:p>
      <w:pPr>
        <w:spacing w:line="460" w:lineRule="exact"/>
        <w:rPr>
          <w:rFonts w:ascii="宋体" w:hAnsi="宋体"/>
          <w:sz w:val="21"/>
          <w:szCs w:val="21"/>
          <w:u w:val="single"/>
        </w:rPr>
      </w:pPr>
      <w:r>
        <w:rPr>
          <w:rFonts w:ascii="宋体" w:hAnsi="宋体"/>
          <w:sz w:val="21"/>
          <w:szCs w:val="21"/>
        </w:rPr>
        <w:t>1.1.3.7 作为施工现场组成部分的其他场所包括：</w:t>
      </w:r>
      <w:r>
        <w:rPr>
          <w:rFonts w:hint="eastAsia" w:ascii="宋体" w:hAnsi="宋体"/>
          <w:sz w:val="21"/>
          <w:szCs w:val="21"/>
          <w:u w:val="single"/>
        </w:rPr>
        <w:t>符合通用条款规定的发包方提供的施工场地</w:t>
      </w:r>
      <w:r>
        <w:rPr>
          <w:rFonts w:ascii="宋体" w:hAnsi="宋体"/>
          <w:sz w:val="21"/>
          <w:szCs w:val="21"/>
          <w:u w:val="single"/>
        </w:rPr>
        <w:t></w:t>
      </w:r>
      <w:r>
        <w:rPr>
          <w:rFonts w:ascii="宋体" w:hAnsi="宋体"/>
          <w:sz w:val="21"/>
          <w:szCs w:val="21"/>
        </w:rPr>
        <w:t>。</w:t>
      </w:r>
    </w:p>
    <w:p>
      <w:pPr>
        <w:spacing w:line="460" w:lineRule="exact"/>
        <w:jc w:val="left"/>
        <w:rPr>
          <w:rFonts w:ascii="宋体" w:hAnsi="宋体"/>
          <w:kern w:val="0"/>
          <w:sz w:val="21"/>
          <w:szCs w:val="21"/>
        </w:rPr>
      </w:pPr>
      <w:r>
        <w:rPr>
          <w:rFonts w:ascii="宋体" w:hAnsi="宋体"/>
          <w:kern w:val="0"/>
          <w:sz w:val="21"/>
          <w:szCs w:val="21"/>
        </w:rPr>
        <w:t>1.1.3.9 永久占地包括：</w:t>
      </w:r>
      <w:r>
        <w:rPr>
          <w:rFonts w:ascii="宋体" w:hAnsi="宋体"/>
          <w:b/>
          <w:bCs/>
          <w:color w:val="auto"/>
          <w:sz w:val="21"/>
          <w:szCs w:val="21"/>
          <w:u w:val="single"/>
        </w:rPr>
        <w:t xml:space="preserve"> </w:t>
      </w:r>
      <w:r>
        <w:rPr>
          <w:rFonts w:hint="eastAsia" w:ascii="宋体" w:hAnsi="宋体"/>
          <w:b w:val="0"/>
          <w:bCs w:val="0"/>
          <w:color w:val="auto"/>
          <w:sz w:val="21"/>
          <w:szCs w:val="21"/>
          <w:u w:val="single"/>
        </w:rPr>
        <w:t>规划设计范围</w:t>
      </w:r>
      <w:r>
        <w:rPr>
          <w:rFonts w:ascii="宋体" w:hAnsi="宋体"/>
          <w:b w:val="0"/>
          <w:bCs w:val="0"/>
          <w:color w:val="auto"/>
          <w:sz w:val="21"/>
          <w:szCs w:val="21"/>
          <w:u w:val="single"/>
        </w:rPr>
        <w:t xml:space="preserve"> </w:t>
      </w:r>
      <w:r>
        <w:rPr>
          <w:rFonts w:ascii="宋体" w:hAnsi="宋体"/>
          <w:b/>
          <w:bCs/>
          <w:color w:val="auto"/>
          <w:sz w:val="21"/>
          <w:szCs w:val="21"/>
          <w:u w:val="single"/>
        </w:rPr>
        <w:t></w:t>
      </w:r>
      <w:r>
        <w:rPr>
          <w:rFonts w:ascii="宋体" w:hAnsi="宋体"/>
          <w:kern w:val="0"/>
          <w:sz w:val="21"/>
          <w:szCs w:val="21"/>
        </w:rPr>
        <w:t>。</w:t>
      </w:r>
    </w:p>
    <w:p>
      <w:pPr>
        <w:spacing w:line="460" w:lineRule="exact"/>
        <w:jc w:val="left"/>
        <w:rPr>
          <w:rFonts w:ascii="宋体" w:hAnsi="宋体"/>
          <w:sz w:val="21"/>
          <w:szCs w:val="21"/>
        </w:rPr>
      </w:pPr>
      <w:r>
        <w:rPr>
          <w:rFonts w:ascii="宋体" w:hAnsi="宋体"/>
          <w:kern w:val="0"/>
          <w:sz w:val="21"/>
          <w:szCs w:val="21"/>
        </w:rPr>
        <w:t>1.1.3.10 临时占地包括：</w:t>
      </w:r>
      <w:r>
        <w:rPr>
          <w:rFonts w:ascii="宋体" w:hAnsi="宋体"/>
          <w:sz w:val="21"/>
          <w:szCs w:val="21"/>
          <w:u w:val="single"/>
        </w:rPr>
        <w:t>双方在合同履行过程中确定 </w:t>
      </w:r>
      <w:r>
        <w:rPr>
          <w:rFonts w:ascii="宋体" w:hAnsi="宋体"/>
          <w:kern w:val="0"/>
          <w:sz w:val="21"/>
          <w:szCs w:val="21"/>
        </w:rPr>
        <w:t>。</w:t>
      </w:r>
    </w:p>
    <w:p>
      <w:pPr>
        <w:spacing w:after="120" w:line="460" w:lineRule="exact"/>
        <w:rPr>
          <w:rFonts w:ascii="宋体" w:hAnsi="宋体"/>
          <w:sz w:val="21"/>
          <w:szCs w:val="21"/>
        </w:rPr>
      </w:pPr>
      <w:r>
        <w:rPr>
          <w:rFonts w:ascii="宋体" w:hAnsi="宋体"/>
          <w:sz w:val="21"/>
          <w:szCs w:val="21"/>
        </w:rPr>
        <w:t xml:space="preserve">1.3法律 </w:t>
      </w:r>
    </w:p>
    <w:p>
      <w:pPr>
        <w:autoSpaceDE w:val="0"/>
        <w:autoSpaceDN w:val="0"/>
        <w:adjustRightInd w:val="0"/>
        <w:spacing w:line="460" w:lineRule="exact"/>
        <w:ind w:left="596" w:leftChars="284"/>
        <w:jc w:val="left"/>
        <w:rPr>
          <w:rFonts w:ascii="宋体" w:hAnsi="宋体"/>
          <w:sz w:val="21"/>
          <w:szCs w:val="21"/>
          <w:u w:val="single"/>
        </w:rPr>
      </w:pPr>
      <w:r>
        <w:rPr>
          <w:rFonts w:ascii="宋体" w:hAnsi="宋体"/>
          <w:sz w:val="21"/>
          <w:szCs w:val="21"/>
        </w:rPr>
        <w:t>适用于合同的其他规范性文件：</w:t>
      </w:r>
      <w:r>
        <w:rPr>
          <w:rFonts w:hint="eastAsia" w:ascii="宋体" w:hAnsi="宋体"/>
          <w:sz w:val="21"/>
          <w:szCs w:val="21"/>
          <w:u w:val="single"/>
        </w:rPr>
        <w:t>执行通用条款</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1.4 标准和规范</w:t>
      </w:r>
    </w:p>
    <w:p>
      <w:pPr>
        <w:spacing w:line="460" w:lineRule="exact"/>
        <w:rPr>
          <w:rFonts w:ascii="宋体" w:hAnsi="宋体"/>
          <w:sz w:val="21"/>
          <w:szCs w:val="21"/>
        </w:rPr>
      </w:pPr>
      <w:r>
        <w:rPr>
          <w:rFonts w:ascii="宋体" w:hAnsi="宋体"/>
          <w:sz w:val="21"/>
          <w:szCs w:val="21"/>
        </w:rPr>
        <w:t>1.4.1适用于工程的标准规范包括：</w:t>
      </w:r>
      <w:r>
        <w:rPr>
          <w:rFonts w:hint="eastAsia" w:ascii="宋体" w:hAnsi="宋体"/>
          <w:sz w:val="21"/>
          <w:szCs w:val="21"/>
          <w:u w:val="single"/>
        </w:rPr>
        <w:t>执行通用条款</w:t>
      </w:r>
      <w:r>
        <w:rPr>
          <w:rFonts w:ascii="宋体" w:hAnsi="宋体"/>
          <w:sz w:val="21"/>
          <w:szCs w:val="21"/>
          <w:u w:val="single"/>
        </w:rPr>
        <w:t></w:t>
      </w:r>
      <w:r>
        <w:rPr>
          <w:rFonts w:ascii="宋体" w:hAnsi="宋体"/>
          <w:sz w:val="21"/>
          <w:szCs w:val="21"/>
        </w:rPr>
        <w:t xml:space="preserve"> 。</w:t>
      </w:r>
    </w:p>
    <w:p>
      <w:pPr>
        <w:spacing w:line="460" w:lineRule="exact"/>
        <w:rPr>
          <w:rFonts w:ascii="宋体" w:hAnsi="宋体"/>
          <w:kern w:val="0"/>
          <w:sz w:val="21"/>
          <w:szCs w:val="21"/>
          <w:u w:val="single"/>
        </w:rPr>
      </w:pPr>
      <w:r>
        <w:rPr>
          <w:rFonts w:ascii="宋体" w:hAnsi="宋体"/>
          <w:kern w:val="0"/>
          <w:sz w:val="21"/>
          <w:szCs w:val="21"/>
        </w:rPr>
        <w:t>1.4.2 发包人提供国外标准、规范的名称：</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u w:val="single"/>
        </w:rPr>
        <w:t xml:space="preserve">   </w:t>
      </w:r>
      <w:r>
        <w:rPr>
          <w:rFonts w:ascii="宋体" w:hAnsi="宋体"/>
          <w:kern w:val="0"/>
          <w:sz w:val="21"/>
          <w:szCs w:val="21"/>
        </w:rPr>
        <w:t>；</w:t>
      </w:r>
    </w:p>
    <w:p>
      <w:pPr>
        <w:spacing w:line="460" w:lineRule="exact"/>
        <w:ind w:firstLine="420" w:firstLineChars="200"/>
        <w:rPr>
          <w:rFonts w:ascii="宋体" w:hAnsi="宋体"/>
          <w:kern w:val="0"/>
          <w:sz w:val="21"/>
          <w:szCs w:val="21"/>
        </w:rPr>
      </w:pPr>
      <w:r>
        <w:rPr>
          <w:rFonts w:ascii="宋体" w:hAnsi="宋体"/>
          <w:kern w:val="0"/>
          <w:sz w:val="21"/>
          <w:szCs w:val="21"/>
        </w:rPr>
        <w:t>发包人提供国外标准、规范的份数：</w:t>
      </w:r>
      <w:r>
        <w:rPr>
          <w:rFonts w:ascii="宋体" w:hAnsi="宋体"/>
          <w:kern w:val="0"/>
          <w:sz w:val="21"/>
          <w:szCs w:val="21"/>
          <w:u w:val="single"/>
        </w:rPr>
        <w:t xml:space="preserve">     </w:t>
      </w:r>
      <w:r>
        <w:rPr>
          <w:rFonts w:hint="eastAsia" w:ascii="宋体" w:hAnsi="宋体"/>
          <w:kern w:val="0"/>
          <w:sz w:val="21"/>
          <w:szCs w:val="21"/>
          <w:u w:val="single"/>
        </w:rPr>
        <w:t xml:space="preserve"> / </w:t>
      </w:r>
      <w:r>
        <w:rPr>
          <w:rFonts w:ascii="宋体" w:hAnsi="宋体"/>
          <w:kern w:val="0"/>
          <w:sz w:val="21"/>
          <w:szCs w:val="21"/>
          <w:u w:val="single"/>
        </w:rPr>
        <w:t xml:space="preserve">           </w:t>
      </w:r>
      <w:r>
        <w:rPr>
          <w:rFonts w:ascii="宋体" w:hAnsi="宋体"/>
          <w:kern w:val="0"/>
          <w:sz w:val="21"/>
          <w:szCs w:val="21"/>
        </w:rPr>
        <w:t>；</w:t>
      </w:r>
    </w:p>
    <w:p>
      <w:pPr>
        <w:spacing w:line="460" w:lineRule="exact"/>
        <w:ind w:firstLine="420" w:firstLineChars="200"/>
        <w:rPr>
          <w:rFonts w:ascii="宋体" w:hAnsi="宋体"/>
          <w:sz w:val="21"/>
          <w:szCs w:val="21"/>
        </w:rPr>
      </w:pPr>
      <w:r>
        <w:rPr>
          <w:rFonts w:ascii="宋体" w:hAnsi="宋体"/>
          <w:kern w:val="0"/>
          <w:sz w:val="21"/>
          <w:szCs w:val="21"/>
        </w:rPr>
        <w:t>发包人提供国外标准、规范的名称：</w:t>
      </w:r>
      <w:r>
        <w:rPr>
          <w:rFonts w:ascii="宋体" w:hAnsi="宋体"/>
          <w:kern w:val="0"/>
          <w:sz w:val="21"/>
          <w:szCs w:val="21"/>
          <w:u w:val="single"/>
        </w:rPr>
        <w:t xml:space="preserve">   </w:t>
      </w:r>
      <w:r>
        <w:rPr>
          <w:rFonts w:hint="eastAsia" w:ascii="宋体" w:hAnsi="宋体"/>
          <w:kern w:val="0"/>
          <w:sz w:val="21"/>
          <w:szCs w:val="21"/>
          <w:u w:val="single"/>
        </w:rPr>
        <w:t xml:space="preserve"> / </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u w:val="single"/>
        </w:rPr>
        <w:t xml:space="preserve">       </w:t>
      </w:r>
      <w:r>
        <w:rPr>
          <w:rFonts w:ascii="宋体" w:hAnsi="宋体"/>
          <w:kern w:val="0"/>
          <w:sz w:val="21"/>
          <w:szCs w:val="21"/>
        </w:rPr>
        <w:t>。</w:t>
      </w:r>
    </w:p>
    <w:p>
      <w:pPr>
        <w:spacing w:line="460" w:lineRule="exact"/>
        <w:rPr>
          <w:rFonts w:ascii="宋体" w:hAnsi="宋体"/>
          <w:sz w:val="21"/>
          <w:szCs w:val="21"/>
        </w:rPr>
      </w:pPr>
      <w:r>
        <w:rPr>
          <w:rFonts w:ascii="宋体" w:hAnsi="宋体"/>
          <w:sz w:val="21"/>
          <w:szCs w:val="21"/>
        </w:rPr>
        <w:t>1.4.3发包人对工程的技术标准和功能要求的特殊要求：</w:t>
      </w:r>
      <w:r>
        <w:rPr>
          <w:rFonts w:ascii="宋体" w:hAnsi="宋体"/>
          <w:sz w:val="21"/>
          <w:szCs w:val="21"/>
          <w:u w:val="single"/>
        </w:rPr>
        <w:t></w:t>
      </w:r>
      <w:r>
        <w:rPr>
          <w:rFonts w:hint="eastAsia" w:ascii="宋体" w:hAnsi="宋体"/>
          <w:sz w:val="21"/>
          <w:szCs w:val="21"/>
          <w:u w:val="single"/>
        </w:rPr>
        <w:t>/</w:t>
      </w:r>
      <w:r>
        <w:rPr>
          <w:rFonts w:ascii="宋体" w:hAnsi="宋体"/>
          <w:sz w:val="21"/>
          <w:szCs w:val="21"/>
          <w:u w:val="single"/>
        </w:rPr>
        <w:t xml:space="preserve">      </w:t>
      </w:r>
      <w:r>
        <w:rPr>
          <w:rFonts w:hint="eastAsia" w:ascii="宋体" w:hAnsi="宋体"/>
          <w:sz w:val="21"/>
          <w:szCs w:val="21"/>
          <w:u w:val="single"/>
        </w:rPr>
        <w:t xml:space="preserve">  </w:t>
      </w:r>
      <w:r>
        <w:rPr>
          <w:rFonts w:ascii="宋体" w:hAnsi="宋体"/>
          <w:sz w:val="21"/>
          <w:szCs w:val="21"/>
          <w:u w:val="single"/>
        </w:rPr>
        <w:t></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1.5 合同文件的优先顺序</w:t>
      </w:r>
    </w:p>
    <w:p>
      <w:pPr>
        <w:spacing w:line="460" w:lineRule="exact"/>
        <w:ind w:firstLine="420" w:firstLineChars="200"/>
        <w:rPr>
          <w:rFonts w:hint="eastAsia" w:ascii="宋体" w:hAnsi="宋体"/>
          <w:sz w:val="21"/>
          <w:szCs w:val="21"/>
        </w:rPr>
      </w:pPr>
      <w:r>
        <w:rPr>
          <w:rFonts w:ascii="宋体" w:hAnsi="宋体"/>
          <w:sz w:val="21"/>
          <w:szCs w:val="21"/>
        </w:rPr>
        <w:t>合同文件组成及优先顺序为：</w:t>
      </w:r>
      <w:r>
        <w:rPr>
          <w:rFonts w:hint="eastAsia" w:ascii="宋体" w:hAnsi="宋体"/>
          <w:color w:val="auto"/>
          <w:sz w:val="21"/>
          <w:szCs w:val="21"/>
          <w:u w:val="single"/>
        </w:rPr>
        <w:t>执行通用条款</w:t>
      </w:r>
      <w:r>
        <w:rPr>
          <w:rFonts w:ascii="宋体" w:hAnsi="宋体"/>
          <w:color w:val="auto"/>
          <w:sz w:val="21"/>
          <w:szCs w:val="21"/>
          <w:u w:val="single"/>
        </w:rPr>
        <w:t>。</w:t>
      </w:r>
    </w:p>
    <w:p>
      <w:pPr>
        <w:spacing w:after="120" w:line="460" w:lineRule="exact"/>
        <w:rPr>
          <w:rFonts w:ascii="宋体" w:hAnsi="宋体"/>
          <w:sz w:val="21"/>
          <w:szCs w:val="21"/>
        </w:rPr>
      </w:pPr>
      <w:r>
        <w:rPr>
          <w:rFonts w:ascii="宋体" w:hAnsi="宋体"/>
          <w:sz w:val="21"/>
          <w:szCs w:val="21"/>
        </w:rPr>
        <w:t>1.6 图纸和承包人文件</w:t>
      </w:r>
      <w:r>
        <w:rPr>
          <w:rFonts w:ascii="宋体" w:hAnsi="宋体"/>
          <w:sz w:val="21"/>
          <w:szCs w:val="21"/>
        </w:rPr>
        <w:tab/>
      </w:r>
    </w:p>
    <w:p>
      <w:pPr>
        <w:spacing w:line="460" w:lineRule="exact"/>
        <w:rPr>
          <w:rFonts w:ascii="宋体" w:hAnsi="宋体"/>
          <w:sz w:val="21"/>
          <w:szCs w:val="21"/>
        </w:rPr>
      </w:pPr>
      <w:r>
        <w:rPr>
          <w:rFonts w:ascii="宋体" w:hAnsi="宋体"/>
          <w:sz w:val="21"/>
          <w:szCs w:val="21"/>
        </w:rPr>
        <w:t>1.6.1 图纸的提供</w:t>
      </w:r>
    </w:p>
    <w:p>
      <w:pPr>
        <w:spacing w:line="460" w:lineRule="exact"/>
        <w:ind w:firstLine="420" w:firstLineChars="200"/>
        <w:rPr>
          <w:rFonts w:ascii="宋体" w:hAnsi="宋体"/>
          <w:sz w:val="21"/>
          <w:szCs w:val="21"/>
        </w:rPr>
      </w:pPr>
      <w:r>
        <w:rPr>
          <w:rFonts w:ascii="宋体" w:hAnsi="宋体"/>
          <w:sz w:val="21"/>
          <w:szCs w:val="21"/>
        </w:rPr>
        <w:t>发包人向承包人提供图纸的期限：</w:t>
      </w:r>
      <w:r>
        <w:rPr>
          <w:rFonts w:ascii="宋体" w:hAnsi="宋体"/>
          <w:sz w:val="21"/>
          <w:szCs w:val="21"/>
          <w:u w:val="single"/>
        </w:rPr>
        <w:t></w:t>
      </w:r>
      <w:r>
        <w:rPr>
          <w:rFonts w:hint="eastAsia" w:ascii="宋体" w:hAnsi="宋体"/>
          <w:sz w:val="21"/>
          <w:szCs w:val="21"/>
          <w:u w:val="single"/>
          <w:lang w:val="zh-CN"/>
        </w:rPr>
        <w:t>进场三日内提供</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发包人向承包人提供图纸的数量：</w:t>
      </w:r>
      <w:r>
        <w:rPr>
          <w:rFonts w:ascii="宋体" w:hAnsi="宋体"/>
          <w:sz w:val="21"/>
          <w:szCs w:val="21"/>
          <w:u w:val="single"/>
        </w:rPr>
        <w:t></w:t>
      </w:r>
      <w:r>
        <w:rPr>
          <w:rFonts w:hint="eastAsia" w:ascii="宋体" w:hAnsi="宋体"/>
          <w:color w:val="auto"/>
          <w:sz w:val="21"/>
          <w:szCs w:val="21"/>
          <w:u w:val="single"/>
        </w:rPr>
        <w:t xml:space="preserve"> 四</w:t>
      </w:r>
      <w:r>
        <w:rPr>
          <w:rFonts w:hint="eastAsia" w:ascii="宋体" w:hAnsi="宋体"/>
          <w:color w:val="auto"/>
          <w:sz w:val="21"/>
          <w:szCs w:val="21"/>
          <w:u w:val="single"/>
          <w:lang w:val="zh-CN"/>
        </w:rPr>
        <w:t>套</w:t>
      </w:r>
      <w:r>
        <w:rPr>
          <w:rFonts w:hint="eastAsia" w:ascii="宋体" w:hAnsi="宋体"/>
          <w:color w:val="auto"/>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发包人向承包人提供图纸的内容：</w:t>
      </w:r>
      <w:r>
        <w:rPr>
          <w:rFonts w:ascii="宋体" w:hAnsi="宋体"/>
          <w:sz w:val="21"/>
          <w:szCs w:val="21"/>
          <w:u w:val="single"/>
        </w:rPr>
        <w:t></w:t>
      </w:r>
      <w:r>
        <w:rPr>
          <w:rFonts w:hint="eastAsia" w:ascii="宋体" w:hAnsi="宋体"/>
          <w:sz w:val="21"/>
          <w:szCs w:val="21"/>
          <w:u w:val="single"/>
        </w:rPr>
        <w:t xml:space="preserve">全套施工图         </w:t>
      </w:r>
      <w:r>
        <w:rPr>
          <w:rFonts w:ascii="宋体" w:hAnsi="宋体"/>
          <w:sz w:val="21"/>
          <w:szCs w:val="21"/>
          <w:u w:val="single"/>
        </w:rPr>
        <w:t></w:t>
      </w:r>
      <w:r>
        <w:rPr>
          <w:rFonts w:ascii="宋体" w:hAnsi="宋体"/>
          <w:sz w:val="21"/>
          <w:szCs w:val="21"/>
        </w:rPr>
        <w:t>。</w:t>
      </w:r>
    </w:p>
    <w:p>
      <w:pPr>
        <w:spacing w:line="460" w:lineRule="exact"/>
        <w:rPr>
          <w:rFonts w:ascii="宋体" w:hAnsi="宋体"/>
          <w:sz w:val="21"/>
          <w:szCs w:val="21"/>
        </w:rPr>
      </w:pPr>
      <w:r>
        <w:rPr>
          <w:rFonts w:ascii="宋体" w:hAnsi="宋体"/>
          <w:sz w:val="21"/>
          <w:szCs w:val="21"/>
        </w:rPr>
        <w:t>1.6.4 承包人文件</w:t>
      </w:r>
    </w:p>
    <w:p>
      <w:pPr>
        <w:spacing w:line="460" w:lineRule="exact"/>
        <w:ind w:firstLine="420" w:firstLineChars="200"/>
        <w:jc w:val="left"/>
        <w:rPr>
          <w:rFonts w:ascii="宋体" w:hAnsi="宋体"/>
          <w:sz w:val="21"/>
          <w:szCs w:val="21"/>
          <w:u w:val="single"/>
        </w:rPr>
      </w:pPr>
      <w:r>
        <w:rPr>
          <w:rFonts w:ascii="宋体" w:hAnsi="宋体"/>
          <w:sz w:val="21"/>
          <w:szCs w:val="21"/>
        </w:rPr>
        <w:t>需要由承包人提供的文件，包括：</w:t>
      </w:r>
      <w:r>
        <w:rPr>
          <w:rFonts w:ascii="宋体" w:hAnsi="宋体"/>
          <w:sz w:val="21"/>
          <w:szCs w:val="21"/>
          <w:u w:val="single"/>
        </w:rPr>
        <w:t></w:t>
      </w:r>
      <w:r>
        <w:rPr>
          <w:rFonts w:hint="eastAsia" w:ascii="宋体" w:hAnsi="宋体"/>
          <w:sz w:val="21"/>
          <w:szCs w:val="21"/>
          <w:u w:val="single"/>
        </w:rPr>
        <w:t>双方另行确定。</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承包人提供的文件的期限为：</w:t>
      </w:r>
      <w:r>
        <w:rPr>
          <w:rFonts w:ascii="宋体" w:hAnsi="宋体"/>
          <w:sz w:val="21"/>
          <w:szCs w:val="21"/>
          <w:u w:val="single"/>
        </w:rPr>
        <w:t xml:space="preserve"> </w:t>
      </w:r>
      <w:r>
        <w:rPr>
          <w:rFonts w:hint="eastAsia" w:ascii="宋体" w:hAnsi="宋体"/>
          <w:sz w:val="21"/>
          <w:szCs w:val="21"/>
          <w:u w:val="single"/>
        </w:rPr>
        <w:t>双方另行确定</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承包人提供的文件的数量为：</w:t>
      </w:r>
      <w:r>
        <w:rPr>
          <w:rFonts w:ascii="宋体" w:hAnsi="宋体"/>
          <w:sz w:val="21"/>
          <w:szCs w:val="21"/>
          <w:u w:val="single"/>
        </w:rPr>
        <w:t></w:t>
      </w:r>
      <w:r>
        <w:rPr>
          <w:rFonts w:hint="eastAsia" w:ascii="宋体" w:hAnsi="宋体"/>
          <w:sz w:val="21"/>
          <w:szCs w:val="21"/>
          <w:u w:val="single"/>
        </w:rPr>
        <w:t xml:space="preserve">双方另行确定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承包人提供的文件的形式为：</w:t>
      </w:r>
      <w:r>
        <w:rPr>
          <w:rFonts w:ascii="宋体" w:hAnsi="宋体"/>
          <w:sz w:val="21"/>
          <w:szCs w:val="21"/>
          <w:u w:val="single"/>
        </w:rPr>
        <w:t></w:t>
      </w:r>
      <w:r>
        <w:rPr>
          <w:rFonts w:hint="eastAsia" w:ascii="宋体" w:hAnsi="宋体"/>
          <w:sz w:val="21"/>
          <w:szCs w:val="21"/>
          <w:u w:val="single"/>
        </w:rPr>
        <w:t xml:space="preserve">双方另行确定            </w:t>
      </w:r>
      <w:r>
        <w:rPr>
          <w:rFonts w:ascii="宋体" w:hAnsi="宋体"/>
          <w:sz w:val="21"/>
          <w:szCs w:val="21"/>
          <w:u w:val="single"/>
        </w:rPr>
        <w:t></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承包人文件的期限：</w:t>
      </w:r>
      <w:r>
        <w:rPr>
          <w:rFonts w:ascii="宋体" w:hAnsi="宋体"/>
          <w:sz w:val="21"/>
          <w:szCs w:val="21"/>
          <w:u w:val="single"/>
        </w:rPr>
        <w:t></w:t>
      </w:r>
      <w:r>
        <w:rPr>
          <w:rFonts w:hint="eastAsia" w:ascii="宋体" w:hAnsi="宋体"/>
          <w:sz w:val="21"/>
          <w:szCs w:val="21"/>
          <w:u w:val="single"/>
        </w:rPr>
        <w:t xml:space="preserve">双方另行确定         </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ascii="宋体" w:hAnsi="宋体"/>
          <w:sz w:val="21"/>
          <w:szCs w:val="21"/>
        </w:rPr>
        <w:t>。</w:t>
      </w:r>
    </w:p>
    <w:p>
      <w:pPr>
        <w:spacing w:line="460" w:lineRule="exact"/>
        <w:rPr>
          <w:rFonts w:ascii="宋体" w:hAnsi="宋体"/>
          <w:sz w:val="21"/>
          <w:szCs w:val="21"/>
        </w:rPr>
      </w:pPr>
      <w:r>
        <w:rPr>
          <w:rFonts w:ascii="宋体" w:hAnsi="宋体"/>
          <w:sz w:val="21"/>
          <w:szCs w:val="21"/>
        </w:rPr>
        <w:t>1.6.5 现场图纸准备</w:t>
      </w:r>
    </w:p>
    <w:p>
      <w:pPr>
        <w:spacing w:line="460" w:lineRule="exact"/>
        <w:ind w:firstLine="420" w:firstLineChars="200"/>
        <w:rPr>
          <w:rFonts w:ascii="宋体" w:hAnsi="宋体"/>
          <w:sz w:val="21"/>
          <w:szCs w:val="21"/>
        </w:rPr>
      </w:pPr>
      <w:r>
        <w:rPr>
          <w:rFonts w:ascii="宋体" w:hAnsi="宋体"/>
          <w:sz w:val="21"/>
          <w:szCs w:val="21"/>
        </w:rPr>
        <w:t>关于现场图纸准备的约定：</w:t>
      </w:r>
      <w:r>
        <w:rPr>
          <w:rFonts w:ascii="宋体" w:hAnsi="宋体"/>
          <w:sz w:val="21"/>
          <w:szCs w:val="21"/>
          <w:u w:val="single"/>
        </w:rPr>
        <w:t></w:t>
      </w:r>
      <w:r>
        <w:rPr>
          <w:rFonts w:hint="eastAsia" w:ascii="宋体" w:hAnsi="宋体"/>
          <w:sz w:val="21"/>
          <w:szCs w:val="21"/>
          <w:u w:val="single"/>
        </w:rPr>
        <w:t xml:space="preserve">执行通用条款                    </w:t>
      </w:r>
      <w:r>
        <w:rPr>
          <w:rFonts w:ascii="宋体" w:hAnsi="宋体"/>
          <w:sz w:val="21"/>
          <w:szCs w:val="21"/>
          <w:u w:val="single"/>
        </w:rPr>
        <w:t></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1.7 联络</w:t>
      </w:r>
    </w:p>
    <w:p>
      <w:pPr>
        <w:spacing w:line="460" w:lineRule="exact"/>
        <w:rPr>
          <w:rFonts w:hint="eastAsia" w:ascii="宋体" w:hAnsi="宋体"/>
          <w:kern w:val="0"/>
          <w:sz w:val="21"/>
          <w:szCs w:val="21"/>
        </w:rPr>
      </w:pPr>
      <w:r>
        <w:rPr>
          <w:rFonts w:ascii="宋体" w:hAnsi="宋体"/>
          <w:kern w:val="0"/>
          <w:sz w:val="21"/>
          <w:szCs w:val="21"/>
        </w:rPr>
        <w:t>1.7.1发包人和承包人应当在</w:t>
      </w:r>
      <w:r>
        <w:rPr>
          <w:rFonts w:ascii="宋体" w:hAnsi="宋体"/>
          <w:sz w:val="21"/>
          <w:szCs w:val="21"/>
          <w:u w:val="single"/>
        </w:rPr>
        <w:t></w:t>
      </w:r>
      <w:r>
        <w:rPr>
          <w:rFonts w:hint="eastAsia" w:ascii="宋体" w:hAnsi="宋体"/>
          <w:sz w:val="21"/>
          <w:szCs w:val="21"/>
          <w:u w:val="single"/>
        </w:rPr>
        <w:t>7</w:t>
      </w:r>
      <w:r>
        <w:rPr>
          <w:rFonts w:ascii="宋体" w:hAnsi="宋体"/>
          <w:sz w:val="21"/>
          <w:szCs w:val="21"/>
          <w:u w:val="single"/>
        </w:rPr>
        <w:t xml:space="preserve"> </w:t>
      </w:r>
      <w:r>
        <w:rPr>
          <w:rFonts w:ascii="宋体" w:hAnsi="宋体"/>
          <w:kern w:val="0"/>
          <w:sz w:val="21"/>
          <w:szCs w:val="21"/>
        </w:rPr>
        <w:t>天内将与合同有关的通知、批准、证明、证书、指示、指令、要求、请求、同意、意见、确定和决定等书面函件送达对方当事人</w:t>
      </w:r>
      <w:r>
        <w:rPr>
          <w:rFonts w:hint="eastAsia" w:ascii="宋体" w:hAnsi="宋体"/>
          <w:kern w:val="0"/>
          <w:sz w:val="21"/>
          <w:szCs w:val="21"/>
        </w:rPr>
        <w:t>。</w:t>
      </w:r>
    </w:p>
    <w:p>
      <w:pPr>
        <w:spacing w:line="460" w:lineRule="exact"/>
        <w:rPr>
          <w:rFonts w:ascii="宋体" w:hAnsi="宋体"/>
          <w:kern w:val="0"/>
          <w:sz w:val="21"/>
          <w:szCs w:val="21"/>
        </w:rPr>
      </w:pPr>
      <w:r>
        <w:rPr>
          <w:rFonts w:ascii="宋体" w:hAnsi="宋体"/>
          <w:kern w:val="0"/>
          <w:sz w:val="21"/>
          <w:szCs w:val="21"/>
        </w:rPr>
        <w:t>1.7.2 发包人接收文件的地点：</w:t>
      </w:r>
      <w:r>
        <w:rPr>
          <w:rFonts w:hint="eastAsia" w:ascii="宋体" w:hAnsi="宋体"/>
          <w:sz w:val="21"/>
          <w:szCs w:val="21"/>
          <w:u w:val="single"/>
        </w:rPr>
        <w:t xml:space="preserve">项目所在地发包人项目部     </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ascii="宋体" w:hAnsi="宋体"/>
          <w:kern w:val="0"/>
          <w:sz w:val="21"/>
          <w:szCs w:val="21"/>
        </w:rPr>
        <w:t>；</w:t>
      </w:r>
    </w:p>
    <w:p>
      <w:pPr>
        <w:spacing w:line="460" w:lineRule="exact"/>
        <w:ind w:firstLine="420" w:firstLineChars="200"/>
        <w:rPr>
          <w:rFonts w:hint="eastAsia" w:ascii="宋体" w:hAnsi="宋体"/>
          <w:kern w:val="0"/>
          <w:sz w:val="21"/>
          <w:szCs w:val="21"/>
        </w:rPr>
      </w:pPr>
      <w:r>
        <w:rPr>
          <w:rFonts w:ascii="宋体" w:hAnsi="宋体"/>
          <w:kern w:val="0"/>
          <w:sz w:val="21"/>
          <w:szCs w:val="21"/>
        </w:rPr>
        <w:t>发包人指定的接收人为：</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hint="eastAsia" w:ascii="宋体" w:hAnsi="宋体"/>
          <w:kern w:val="0"/>
          <w:sz w:val="21"/>
          <w:szCs w:val="21"/>
        </w:rPr>
        <w:t>；</w:t>
      </w:r>
    </w:p>
    <w:p>
      <w:pPr>
        <w:spacing w:line="460" w:lineRule="exact"/>
        <w:ind w:firstLine="420" w:firstLineChars="200"/>
        <w:rPr>
          <w:rFonts w:ascii="宋体" w:hAnsi="宋体"/>
          <w:kern w:val="0"/>
          <w:sz w:val="21"/>
          <w:szCs w:val="21"/>
        </w:rPr>
      </w:pPr>
      <w:r>
        <w:rPr>
          <w:rFonts w:ascii="宋体" w:hAnsi="宋体"/>
          <w:kern w:val="0"/>
          <w:sz w:val="21"/>
          <w:szCs w:val="21"/>
        </w:rPr>
        <w:t>承包人接收文件的地点：</w:t>
      </w:r>
      <w:r>
        <w:rPr>
          <w:rFonts w:ascii="宋体" w:hAnsi="宋体"/>
          <w:sz w:val="21"/>
          <w:szCs w:val="21"/>
          <w:u w:val="single"/>
        </w:rPr>
        <w:t></w:t>
      </w:r>
      <w:r>
        <w:rPr>
          <w:rFonts w:hint="eastAsia" w:ascii="宋体" w:hAnsi="宋体"/>
          <w:sz w:val="21"/>
          <w:szCs w:val="21"/>
          <w:u w:val="single"/>
        </w:rPr>
        <w:t xml:space="preserve">项目所在地承包人项目部             </w:t>
      </w:r>
      <w:r>
        <w:rPr>
          <w:rFonts w:ascii="宋体" w:hAnsi="宋体"/>
          <w:sz w:val="21"/>
          <w:szCs w:val="21"/>
          <w:u w:val="single"/>
        </w:rPr>
        <w:t></w:t>
      </w:r>
      <w:r>
        <w:rPr>
          <w:rFonts w:ascii="宋体" w:hAnsi="宋体"/>
          <w:kern w:val="0"/>
          <w:sz w:val="21"/>
          <w:szCs w:val="21"/>
        </w:rPr>
        <w:t>；</w:t>
      </w:r>
    </w:p>
    <w:p>
      <w:pPr>
        <w:spacing w:line="460" w:lineRule="exact"/>
        <w:ind w:firstLine="420" w:firstLineChars="200"/>
        <w:rPr>
          <w:rFonts w:ascii="宋体" w:hAnsi="宋体"/>
          <w:kern w:val="0"/>
          <w:sz w:val="21"/>
          <w:szCs w:val="21"/>
        </w:rPr>
      </w:pPr>
      <w:r>
        <w:rPr>
          <w:rFonts w:ascii="宋体" w:hAnsi="宋体"/>
          <w:kern w:val="0"/>
          <w:sz w:val="21"/>
          <w:szCs w:val="21"/>
        </w:rPr>
        <w:t>承包人指定的接收人为：</w:t>
      </w:r>
      <w:r>
        <w:rPr>
          <w:rFonts w:ascii="宋体" w:hAnsi="宋体"/>
          <w:sz w:val="21"/>
          <w:szCs w:val="21"/>
          <w:u w:val="single"/>
        </w:rPr>
        <w:t></w:t>
      </w:r>
      <w:r>
        <w:rPr>
          <w:rFonts w:hint="eastAsia" w:ascii="宋体" w:hAnsi="宋体"/>
          <w:sz w:val="21"/>
          <w:szCs w:val="21"/>
          <w:u w:val="single"/>
        </w:rPr>
        <w:t xml:space="preserve">承包方项目经理                   </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ascii="宋体" w:hAnsi="宋体"/>
          <w:kern w:val="0"/>
          <w:sz w:val="21"/>
          <w:szCs w:val="21"/>
        </w:rPr>
        <w:t>。</w:t>
      </w:r>
    </w:p>
    <w:p>
      <w:pPr>
        <w:spacing w:line="460" w:lineRule="exact"/>
        <w:ind w:firstLine="420" w:firstLineChars="200"/>
        <w:rPr>
          <w:rFonts w:ascii="宋体" w:hAnsi="宋体"/>
          <w:kern w:val="0"/>
          <w:sz w:val="21"/>
          <w:szCs w:val="21"/>
        </w:rPr>
      </w:pPr>
      <w:r>
        <w:rPr>
          <w:rFonts w:ascii="宋体" w:hAnsi="宋体"/>
          <w:kern w:val="0"/>
          <w:sz w:val="21"/>
          <w:szCs w:val="21"/>
        </w:rPr>
        <w:t>监理人接收文件的地点：</w:t>
      </w:r>
      <w:r>
        <w:rPr>
          <w:rFonts w:ascii="宋体" w:hAnsi="宋体"/>
          <w:sz w:val="21"/>
          <w:szCs w:val="21"/>
          <w:u w:val="single"/>
        </w:rPr>
        <w:t></w:t>
      </w:r>
      <w:r>
        <w:rPr>
          <w:rFonts w:hint="eastAsia" w:ascii="宋体" w:hAnsi="宋体"/>
          <w:sz w:val="21"/>
          <w:szCs w:val="21"/>
          <w:u w:val="single"/>
        </w:rPr>
        <w:t xml:space="preserve">项目所在地监理人办公室            </w:t>
      </w:r>
      <w:r>
        <w:rPr>
          <w:rFonts w:ascii="宋体" w:hAnsi="宋体"/>
          <w:sz w:val="21"/>
          <w:szCs w:val="21"/>
          <w:u w:val="single"/>
        </w:rPr>
        <w:t></w:t>
      </w:r>
      <w:r>
        <w:rPr>
          <w:rFonts w:ascii="宋体" w:hAnsi="宋体"/>
          <w:kern w:val="0"/>
          <w:sz w:val="21"/>
          <w:szCs w:val="21"/>
        </w:rPr>
        <w:t>；</w:t>
      </w:r>
    </w:p>
    <w:p>
      <w:pPr>
        <w:spacing w:line="460" w:lineRule="exact"/>
        <w:ind w:firstLine="420" w:firstLineChars="200"/>
        <w:rPr>
          <w:rFonts w:ascii="宋体" w:hAnsi="宋体"/>
          <w:kern w:val="0"/>
          <w:sz w:val="21"/>
          <w:szCs w:val="21"/>
        </w:rPr>
      </w:pPr>
      <w:r>
        <w:rPr>
          <w:rFonts w:ascii="宋体" w:hAnsi="宋体"/>
          <w:kern w:val="0"/>
          <w:sz w:val="21"/>
          <w:szCs w:val="21"/>
        </w:rPr>
        <w:t>监理人指定的接收人为：</w:t>
      </w:r>
      <w:r>
        <w:rPr>
          <w:rFonts w:ascii="宋体" w:hAnsi="宋体"/>
          <w:sz w:val="21"/>
          <w:szCs w:val="21"/>
          <w:u w:val="single"/>
        </w:rPr>
        <w:t></w:t>
      </w:r>
      <w:r>
        <w:rPr>
          <w:rFonts w:ascii="宋体" w:hAnsi="宋体"/>
          <w:color w:val="FF0000"/>
          <w:sz w:val="21"/>
          <w:szCs w:val="21"/>
          <w:u w:val="single"/>
        </w:rPr>
        <w:t></w:t>
      </w:r>
      <w:r>
        <w:rPr>
          <w:rFonts w:hint="eastAsia" w:ascii="宋体" w:hAnsi="宋体"/>
          <w:color w:val="auto"/>
          <w:sz w:val="21"/>
          <w:szCs w:val="21"/>
          <w:u w:val="single"/>
        </w:rPr>
        <w:t xml:space="preserve">总监或总监代表  </w:t>
      </w:r>
      <w:r>
        <w:rPr>
          <w:rFonts w:hint="eastAsia" w:ascii="宋体" w:hAnsi="宋体"/>
          <w:sz w:val="21"/>
          <w:szCs w:val="21"/>
          <w:u w:val="single"/>
        </w:rPr>
        <w:t xml:space="preserve">                 </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ascii="宋体" w:hAnsi="宋体"/>
          <w:kern w:val="0"/>
          <w:sz w:val="21"/>
          <w:szCs w:val="21"/>
        </w:rPr>
        <w:t>。</w:t>
      </w:r>
    </w:p>
    <w:p>
      <w:pPr>
        <w:spacing w:after="120" w:line="460" w:lineRule="exact"/>
        <w:rPr>
          <w:rFonts w:ascii="宋体" w:hAnsi="宋体"/>
          <w:sz w:val="21"/>
          <w:szCs w:val="21"/>
        </w:rPr>
      </w:pPr>
      <w:r>
        <w:rPr>
          <w:rFonts w:ascii="宋体" w:hAnsi="宋体"/>
          <w:sz w:val="21"/>
          <w:szCs w:val="21"/>
        </w:rPr>
        <w:t>1.10 交通运输</w:t>
      </w:r>
    </w:p>
    <w:p>
      <w:pPr>
        <w:spacing w:line="460" w:lineRule="exact"/>
        <w:rPr>
          <w:rFonts w:ascii="宋体" w:hAnsi="宋体"/>
          <w:sz w:val="21"/>
          <w:szCs w:val="21"/>
        </w:rPr>
      </w:pPr>
      <w:r>
        <w:rPr>
          <w:rFonts w:ascii="宋体" w:hAnsi="宋体"/>
          <w:sz w:val="21"/>
          <w:szCs w:val="21"/>
        </w:rPr>
        <w:t>1</w:t>
      </w:r>
      <w:bookmarkStart w:id="49" w:name="_Toc312677986"/>
      <w:bookmarkStart w:id="50" w:name="_Toc304295521"/>
      <w:bookmarkStart w:id="51" w:name="_Toc300934943"/>
      <w:bookmarkStart w:id="52" w:name="_Toc318581155"/>
      <w:bookmarkStart w:id="53" w:name="_Toc303539100"/>
      <w:r>
        <w:rPr>
          <w:rFonts w:ascii="宋体" w:hAnsi="宋体"/>
          <w:sz w:val="21"/>
          <w:szCs w:val="21"/>
        </w:rPr>
        <w:t>.10.1 出入现场的权利</w:t>
      </w:r>
    </w:p>
    <w:p>
      <w:pPr>
        <w:spacing w:line="460" w:lineRule="exact"/>
        <w:ind w:firstLine="420" w:firstLineChars="200"/>
        <w:rPr>
          <w:rFonts w:hint="eastAsia" w:ascii="宋体" w:hAnsi="宋体"/>
          <w:sz w:val="21"/>
          <w:szCs w:val="21"/>
        </w:rPr>
      </w:pPr>
      <w:r>
        <w:rPr>
          <w:rFonts w:ascii="宋体" w:hAnsi="宋体"/>
          <w:sz w:val="21"/>
          <w:szCs w:val="21"/>
        </w:rPr>
        <w:t>关于出入现场的权利的约定</w:t>
      </w:r>
      <w:r>
        <w:rPr>
          <w:rFonts w:ascii="宋体" w:hAnsi="宋体"/>
          <w:color w:val="auto"/>
          <w:sz w:val="21"/>
          <w:szCs w:val="21"/>
        </w:rPr>
        <w:t>：</w:t>
      </w:r>
      <w:r>
        <w:rPr>
          <w:rFonts w:hint="eastAsia" w:ascii="宋体" w:hAnsi="宋体"/>
          <w:color w:val="auto"/>
          <w:sz w:val="21"/>
          <w:szCs w:val="21"/>
          <w:u w:val="single"/>
        </w:rPr>
        <w:t>执行通用条款</w:t>
      </w:r>
      <w:r>
        <w:rPr>
          <w:rFonts w:ascii="宋体" w:hAnsi="宋体"/>
          <w:sz w:val="21"/>
          <w:szCs w:val="21"/>
        </w:rPr>
        <w:t>。</w:t>
      </w:r>
    </w:p>
    <w:bookmarkEnd w:id="49"/>
    <w:bookmarkEnd w:id="50"/>
    <w:bookmarkEnd w:id="51"/>
    <w:bookmarkEnd w:id="52"/>
    <w:bookmarkEnd w:id="53"/>
    <w:p>
      <w:pPr>
        <w:spacing w:line="460" w:lineRule="exact"/>
        <w:jc w:val="left"/>
        <w:rPr>
          <w:rFonts w:ascii="宋体" w:hAnsi="宋体"/>
          <w:sz w:val="21"/>
          <w:szCs w:val="21"/>
        </w:rPr>
      </w:pPr>
      <w:r>
        <w:rPr>
          <w:rFonts w:ascii="宋体" w:hAnsi="宋体"/>
          <w:sz w:val="21"/>
          <w:szCs w:val="21"/>
        </w:rPr>
        <w:t>1</w:t>
      </w:r>
      <w:bookmarkStart w:id="54" w:name="_Toc300934944"/>
      <w:bookmarkStart w:id="55" w:name="_Toc312677987"/>
      <w:bookmarkStart w:id="56" w:name="_Toc304295522"/>
      <w:bookmarkStart w:id="57" w:name="_Toc318581156"/>
      <w:bookmarkStart w:id="58" w:name="_Toc303539101"/>
      <w:r>
        <w:rPr>
          <w:rFonts w:ascii="宋体" w:hAnsi="宋体"/>
          <w:sz w:val="21"/>
          <w:szCs w:val="21"/>
        </w:rPr>
        <w:t>.10.3 场内交通</w:t>
      </w:r>
    </w:p>
    <w:p>
      <w:pPr>
        <w:spacing w:line="460" w:lineRule="exact"/>
        <w:ind w:firstLine="420" w:firstLineChars="200"/>
        <w:jc w:val="left"/>
        <w:rPr>
          <w:rFonts w:ascii="宋体" w:hAnsi="宋体"/>
          <w:kern w:val="0"/>
          <w:sz w:val="21"/>
          <w:szCs w:val="21"/>
        </w:rPr>
      </w:pPr>
      <w:r>
        <w:rPr>
          <w:rFonts w:ascii="宋体" w:hAnsi="宋体"/>
          <w:kern w:val="0"/>
          <w:sz w:val="21"/>
          <w:szCs w:val="21"/>
        </w:rPr>
        <w:t>关于场外交通和场内交通的边界的约定：</w:t>
      </w:r>
      <w:r>
        <w:rPr>
          <w:rFonts w:hint="eastAsia" w:ascii="宋体" w:hAnsi="宋体"/>
          <w:sz w:val="21"/>
          <w:szCs w:val="21"/>
          <w:u w:val="single"/>
        </w:rPr>
        <w:t>本项目施工现场大门为界。</w:t>
      </w:r>
    </w:p>
    <w:p>
      <w:pPr>
        <w:spacing w:line="460" w:lineRule="exact"/>
        <w:ind w:firstLine="420" w:firstLineChars="200"/>
        <w:jc w:val="left"/>
        <w:rPr>
          <w:rFonts w:ascii="宋体" w:hAnsi="宋体"/>
          <w:sz w:val="21"/>
          <w:szCs w:val="21"/>
        </w:rPr>
      </w:pPr>
      <w:r>
        <w:rPr>
          <w:rFonts w:ascii="宋体" w:hAnsi="宋体"/>
          <w:sz w:val="21"/>
          <w:szCs w:val="21"/>
        </w:rPr>
        <w:t>关于发包人向承包人免费提供满足工程施工需要的场内道路和交通设施的约定：</w:t>
      </w:r>
      <w:r>
        <w:rPr>
          <w:rFonts w:ascii="宋体" w:hAnsi="宋体"/>
          <w:sz w:val="21"/>
          <w:szCs w:val="21"/>
          <w:u w:val="single"/>
        </w:rPr>
        <w:t></w:t>
      </w:r>
      <w:r>
        <w:rPr>
          <w:rFonts w:hint="eastAsia" w:ascii="宋体" w:hAnsi="宋体"/>
          <w:sz w:val="21"/>
          <w:szCs w:val="21"/>
          <w:u w:val="single"/>
          <w:lang w:eastAsia="zh-CN"/>
        </w:rPr>
        <w:t>无</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rPr>
        <w:t>。</w:t>
      </w:r>
      <w:bookmarkEnd w:id="54"/>
      <w:bookmarkEnd w:id="55"/>
      <w:bookmarkEnd w:id="56"/>
      <w:bookmarkEnd w:id="57"/>
      <w:bookmarkEnd w:id="58"/>
      <w:r>
        <w:rPr>
          <w:rFonts w:ascii="宋体" w:hAnsi="宋体"/>
          <w:sz w:val="21"/>
          <w:szCs w:val="21"/>
        </w:rPr>
        <w:t xml:space="preserve">  </w:t>
      </w:r>
      <w:bookmarkStart w:id="59" w:name="_Toc318581157"/>
    </w:p>
    <w:p>
      <w:pPr>
        <w:spacing w:line="460" w:lineRule="exact"/>
        <w:jc w:val="left"/>
        <w:rPr>
          <w:rFonts w:ascii="宋体" w:hAnsi="宋体"/>
          <w:sz w:val="21"/>
          <w:szCs w:val="21"/>
        </w:rPr>
      </w:pPr>
      <w:r>
        <w:rPr>
          <w:rFonts w:ascii="宋体" w:hAnsi="宋体"/>
          <w:sz w:val="21"/>
          <w:szCs w:val="21"/>
        </w:rPr>
        <w:t>1.10.4超大件和超重件的运输</w:t>
      </w:r>
    </w:p>
    <w:p>
      <w:pPr>
        <w:spacing w:line="460" w:lineRule="exact"/>
        <w:ind w:firstLine="420" w:firstLineChars="200"/>
        <w:jc w:val="left"/>
        <w:rPr>
          <w:rFonts w:ascii="宋体" w:hAnsi="宋体"/>
          <w:color w:val="FF0000"/>
          <w:sz w:val="21"/>
          <w:szCs w:val="21"/>
        </w:rPr>
      </w:pPr>
      <w:r>
        <w:rPr>
          <w:rFonts w:ascii="宋体" w:hAnsi="宋体"/>
          <w:sz w:val="21"/>
          <w:szCs w:val="21"/>
        </w:rPr>
        <w:t>运输超大件或超重件所需的道路和桥梁临时加固改造费用和其他有关费用由</w:t>
      </w:r>
      <w:r>
        <w:rPr>
          <w:rFonts w:hint="eastAsia" w:ascii="宋体" w:hAnsi="宋体"/>
          <w:sz w:val="21"/>
          <w:szCs w:val="21"/>
          <w:u w:val="single"/>
        </w:rPr>
        <w:t xml:space="preserve"> </w:t>
      </w:r>
      <w:r>
        <w:rPr>
          <w:rFonts w:hint="eastAsia" w:ascii="宋体" w:hAnsi="宋体"/>
          <w:color w:val="auto"/>
          <w:sz w:val="21"/>
          <w:szCs w:val="21"/>
          <w:u w:val="single"/>
        </w:rPr>
        <w:t xml:space="preserve"> 无  </w:t>
      </w:r>
      <w:r>
        <w:rPr>
          <w:rFonts w:ascii="宋体" w:hAnsi="宋体"/>
          <w:sz w:val="21"/>
          <w:szCs w:val="21"/>
        </w:rPr>
        <w:t>承担</w:t>
      </w:r>
      <w:r>
        <w:rPr>
          <w:rFonts w:ascii="宋体" w:hAnsi="宋体"/>
          <w:color w:val="FF0000"/>
          <w:sz w:val="21"/>
          <w:szCs w:val="21"/>
        </w:rPr>
        <w:t>。</w:t>
      </w:r>
    </w:p>
    <w:bookmarkEnd w:id="59"/>
    <w:p>
      <w:pPr>
        <w:spacing w:after="120" w:line="460" w:lineRule="exact"/>
        <w:rPr>
          <w:rFonts w:ascii="宋体" w:hAnsi="宋体"/>
          <w:sz w:val="21"/>
          <w:szCs w:val="21"/>
        </w:rPr>
      </w:pPr>
      <w:r>
        <w:rPr>
          <w:rFonts w:ascii="宋体" w:hAnsi="宋体"/>
          <w:sz w:val="21"/>
          <w:szCs w:val="21"/>
        </w:rPr>
        <w:t>1.11 知识产权</w:t>
      </w:r>
    </w:p>
    <w:p>
      <w:pPr>
        <w:spacing w:line="460" w:lineRule="exact"/>
        <w:rPr>
          <w:rFonts w:ascii="宋体" w:hAnsi="宋体"/>
          <w:sz w:val="21"/>
          <w:szCs w:val="21"/>
          <w:u w:val="single"/>
        </w:rPr>
      </w:pPr>
      <w:r>
        <w:rPr>
          <w:rFonts w:ascii="宋体" w:hAnsi="宋体"/>
          <w:sz w:val="21"/>
          <w:szCs w:val="21"/>
        </w:rPr>
        <w:t>1.11.1关于发包人提供给承包人的图纸、发包人为实施工程自行编制或委托编制的技术规范以及反映发包人关于合同要求或其他类似性质的文件的著作权的归属：</w:t>
      </w:r>
      <w:r>
        <w:rPr>
          <w:rFonts w:ascii="宋体" w:hAnsi="宋体"/>
          <w:sz w:val="21"/>
          <w:szCs w:val="21"/>
          <w:u w:val="single"/>
        </w:rPr>
        <w:t xml:space="preserve"> </w:t>
      </w:r>
      <w:r>
        <w:rPr>
          <w:rFonts w:hint="eastAsia" w:ascii="宋体" w:hAnsi="宋体"/>
          <w:sz w:val="21"/>
          <w:szCs w:val="21"/>
          <w:u w:val="single"/>
        </w:rPr>
        <w:t xml:space="preserve">执行通用条款                  </w:t>
      </w:r>
      <w:r>
        <w:rPr>
          <w:rFonts w:ascii="宋体" w:hAnsi="宋体"/>
          <w:sz w:val="21"/>
          <w:szCs w:val="21"/>
        </w:rPr>
        <w:t>。</w:t>
      </w:r>
    </w:p>
    <w:p>
      <w:pPr>
        <w:spacing w:line="460" w:lineRule="exact"/>
        <w:ind w:left="596" w:leftChars="284"/>
        <w:rPr>
          <w:rFonts w:ascii="宋体" w:hAnsi="宋体"/>
          <w:sz w:val="21"/>
          <w:szCs w:val="21"/>
        </w:rPr>
      </w:pPr>
      <w:r>
        <w:rPr>
          <w:rFonts w:ascii="宋体" w:hAnsi="宋体"/>
          <w:sz w:val="21"/>
          <w:szCs w:val="21"/>
        </w:rPr>
        <w:t>关于发包人提供的上述文件的使用限制的要求：</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spacing w:line="460" w:lineRule="exact"/>
        <w:rPr>
          <w:rFonts w:ascii="宋体" w:hAnsi="宋体"/>
          <w:sz w:val="21"/>
          <w:szCs w:val="21"/>
        </w:rPr>
      </w:pPr>
      <w:r>
        <w:rPr>
          <w:rFonts w:ascii="宋体" w:hAnsi="宋体"/>
          <w:sz w:val="21"/>
          <w:szCs w:val="21"/>
        </w:rPr>
        <w:t>1.11.2 关于承包人为实施工程所编制文件的著作权的归属：</w:t>
      </w:r>
      <w:r>
        <w:rPr>
          <w:rFonts w:hint="eastAsia" w:ascii="宋体" w:hAnsi="宋体"/>
          <w:sz w:val="21"/>
          <w:szCs w:val="21"/>
          <w:u w:val="single"/>
        </w:rPr>
        <w:t xml:space="preserve">执行通用条款    </w:t>
      </w:r>
      <w:r>
        <w:rPr>
          <w:rFonts w:ascii="宋体" w:hAnsi="宋体"/>
          <w:sz w:val="21"/>
          <w:szCs w:val="21"/>
        </w:rPr>
        <w:t>。</w:t>
      </w:r>
    </w:p>
    <w:p>
      <w:pPr>
        <w:spacing w:line="460" w:lineRule="exact"/>
        <w:ind w:firstLine="420" w:firstLineChars="200"/>
        <w:rPr>
          <w:rFonts w:ascii="宋体" w:hAnsi="宋体"/>
          <w:sz w:val="21"/>
          <w:szCs w:val="21"/>
          <w:u w:val="single"/>
        </w:rPr>
      </w:pPr>
      <w:r>
        <w:rPr>
          <w:rFonts w:ascii="宋体" w:hAnsi="宋体"/>
          <w:sz w:val="21"/>
          <w:szCs w:val="21"/>
        </w:rPr>
        <w:t>关于承包人提供的上述文件的使用限制的要求：</w:t>
      </w:r>
      <w:r>
        <w:rPr>
          <w:rFonts w:hint="eastAsia" w:ascii="宋体" w:hAnsi="宋体"/>
          <w:sz w:val="21"/>
          <w:szCs w:val="21"/>
          <w:u w:val="single"/>
        </w:rPr>
        <w:t xml:space="preserve">执行通用条款   </w:t>
      </w:r>
      <w:r>
        <w:rPr>
          <w:rFonts w:ascii="宋体" w:hAnsi="宋体"/>
          <w:sz w:val="21"/>
          <w:szCs w:val="21"/>
        </w:rPr>
        <w:t>。</w:t>
      </w:r>
    </w:p>
    <w:p>
      <w:pPr>
        <w:spacing w:line="460" w:lineRule="exact"/>
        <w:rPr>
          <w:rFonts w:ascii="宋体" w:hAnsi="宋体"/>
          <w:kern w:val="0"/>
          <w:sz w:val="21"/>
          <w:szCs w:val="21"/>
        </w:rPr>
      </w:pPr>
      <w:r>
        <w:rPr>
          <w:rFonts w:ascii="宋体" w:hAnsi="宋体"/>
          <w:sz w:val="21"/>
          <w:szCs w:val="21"/>
        </w:rPr>
        <w:t>1.11.4 承包人在施工过程中所采用的专利、专有技术、技术秘密的使用费的承担方式：</w:t>
      </w:r>
      <w:r>
        <w:rPr>
          <w:rFonts w:hint="eastAsia" w:ascii="宋体" w:hAnsi="宋体"/>
          <w:sz w:val="21"/>
          <w:szCs w:val="21"/>
          <w:u w:val="single"/>
        </w:rPr>
        <w:t xml:space="preserve">执行通用条款 </w:t>
      </w:r>
      <w:r>
        <w:rPr>
          <w:rFonts w:ascii="宋体" w:hAnsi="宋体"/>
          <w:kern w:val="0"/>
          <w:sz w:val="21"/>
          <w:szCs w:val="21"/>
        </w:rPr>
        <w:t>。</w:t>
      </w:r>
    </w:p>
    <w:p>
      <w:pPr>
        <w:spacing w:after="120" w:line="460" w:lineRule="exact"/>
        <w:rPr>
          <w:rFonts w:ascii="宋体" w:hAnsi="宋体"/>
          <w:sz w:val="21"/>
          <w:szCs w:val="21"/>
        </w:rPr>
      </w:pPr>
      <w:r>
        <w:rPr>
          <w:rFonts w:ascii="宋体" w:hAnsi="宋体"/>
          <w:sz w:val="21"/>
          <w:szCs w:val="21"/>
        </w:rPr>
        <w:t>1.13工程量清单错误的修正</w:t>
      </w:r>
    </w:p>
    <w:p>
      <w:pPr>
        <w:spacing w:line="460" w:lineRule="exact"/>
        <w:ind w:firstLine="420" w:firstLineChars="200"/>
        <w:rPr>
          <w:rFonts w:ascii="宋体" w:hAnsi="宋体"/>
          <w:sz w:val="21"/>
          <w:szCs w:val="21"/>
        </w:rPr>
      </w:pPr>
      <w:r>
        <w:rPr>
          <w:rFonts w:hint="eastAsia" w:ascii="宋体" w:hAnsi="宋体"/>
          <w:sz w:val="21"/>
          <w:szCs w:val="21"/>
        </w:rPr>
        <w:t>出现工程量清单错误时，是否调整合同价格：</w:t>
      </w:r>
      <w:r>
        <w:rPr>
          <w:rFonts w:ascii="宋体" w:hAnsi="宋体"/>
          <w:sz w:val="21"/>
          <w:szCs w:val="21"/>
          <w:u w:val="single"/>
        </w:rPr>
        <w:t xml:space="preserve"> </w:t>
      </w:r>
      <w:r>
        <w:rPr>
          <w:rFonts w:hint="eastAsia" w:ascii="宋体" w:hAnsi="宋体"/>
          <w:sz w:val="21"/>
          <w:szCs w:val="21"/>
          <w:u w:val="single"/>
        </w:rPr>
        <w:t xml:space="preserve"> 双方另行确定    </w:t>
      </w:r>
      <w:r>
        <w:rPr>
          <w:rFonts w:ascii="宋体" w:hAnsi="宋体"/>
          <w:sz w:val="21"/>
          <w:szCs w:val="21"/>
          <w:u w:val="single"/>
        </w:rPr>
        <w:t xml:space="preserve">  </w:t>
      </w:r>
      <w:r>
        <w:rPr>
          <w:rFonts w:ascii="宋体" w:hAnsi="宋体"/>
          <w:kern w:val="0"/>
          <w:sz w:val="21"/>
          <w:szCs w:val="21"/>
        </w:rPr>
        <w:t>。</w:t>
      </w:r>
    </w:p>
    <w:p>
      <w:pPr>
        <w:spacing w:line="460" w:lineRule="exact"/>
        <w:ind w:firstLine="420" w:firstLineChars="200"/>
        <w:rPr>
          <w:rFonts w:ascii="宋体" w:hAnsi="宋体"/>
          <w:sz w:val="21"/>
          <w:szCs w:val="21"/>
          <w:u w:val="single"/>
        </w:rPr>
      </w:pPr>
      <w:r>
        <w:rPr>
          <w:rFonts w:ascii="宋体" w:hAnsi="宋体"/>
          <w:sz w:val="21"/>
          <w:szCs w:val="21"/>
        </w:rPr>
        <w:t>允许调整合同价格的工程量偏差范围：</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kern w:val="0"/>
          <w:sz w:val="21"/>
          <w:szCs w:val="21"/>
        </w:rPr>
        <w:t>。</w:t>
      </w:r>
    </w:p>
    <w:p>
      <w:pPr>
        <w:keepNext/>
        <w:keepLines/>
        <w:spacing w:before="120" w:after="120" w:line="460" w:lineRule="exact"/>
        <w:outlineLvl w:val="3"/>
        <w:rPr>
          <w:rFonts w:ascii="宋体" w:hAnsi="宋体"/>
          <w:bCs/>
          <w:sz w:val="21"/>
          <w:szCs w:val="21"/>
        </w:rPr>
      </w:pPr>
      <w:bookmarkStart w:id="60" w:name="_Toc351203634"/>
      <w:r>
        <w:rPr>
          <w:rFonts w:ascii="宋体" w:hAnsi="宋体"/>
          <w:bCs/>
          <w:sz w:val="21"/>
          <w:szCs w:val="21"/>
        </w:rPr>
        <w:t>2</w:t>
      </w:r>
      <w:bookmarkStart w:id="61" w:name="_Toc296346658"/>
      <w:bookmarkStart w:id="62" w:name="_Toc296944496"/>
      <w:bookmarkStart w:id="63" w:name="_Toc292559362"/>
      <w:bookmarkStart w:id="64" w:name="_Toc296890985"/>
      <w:bookmarkStart w:id="65" w:name="_Toc296891197"/>
      <w:bookmarkStart w:id="66" w:name="_Toc296347156"/>
      <w:bookmarkStart w:id="67" w:name="_Toc296503157"/>
      <w:bookmarkStart w:id="68" w:name="_Toc297048343"/>
      <w:bookmarkStart w:id="69" w:name="_Toc297120457"/>
      <w:bookmarkStart w:id="70" w:name="_Toc292559867"/>
      <w:r>
        <w:rPr>
          <w:rFonts w:ascii="宋体" w:hAnsi="宋体"/>
          <w:bCs/>
          <w:sz w:val="21"/>
          <w:szCs w:val="21"/>
        </w:rPr>
        <w:t>. 发包人</w:t>
      </w:r>
      <w:bookmarkEnd w:id="60"/>
    </w:p>
    <w:bookmarkEnd w:id="61"/>
    <w:bookmarkEnd w:id="62"/>
    <w:bookmarkEnd w:id="63"/>
    <w:bookmarkEnd w:id="64"/>
    <w:bookmarkEnd w:id="65"/>
    <w:bookmarkEnd w:id="66"/>
    <w:bookmarkEnd w:id="67"/>
    <w:bookmarkEnd w:id="68"/>
    <w:bookmarkEnd w:id="69"/>
    <w:bookmarkEnd w:id="70"/>
    <w:p>
      <w:pPr>
        <w:spacing w:after="120" w:line="460" w:lineRule="exact"/>
        <w:rPr>
          <w:rFonts w:ascii="宋体" w:hAnsi="宋体"/>
          <w:sz w:val="21"/>
          <w:szCs w:val="21"/>
        </w:rPr>
      </w:pPr>
      <w:r>
        <w:rPr>
          <w:rFonts w:ascii="宋体" w:hAnsi="宋体"/>
          <w:sz w:val="21"/>
          <w:szCs w:val="21"/>
        </w:rPr>
        <w:t>2.2 发包人代表</w:t>
      </w:r>
    </w:p>
    <w:p>
      <w:pPr>
        <w:spacing w:line="460" w:lineRule="exact"/>
        <w:ind w:firstLine="420" w:firstLineChars="200"/>
        <w:rPr>
          <w:rFonts w:ascii="宋体" w:hAnsi="宋体"/>
          <w:sz w:val="21"/>
          <w:szCs w:val="21"/>
        </w:rPr>
      </w:pPr>
      <w:r>
        <w:rPr>
          <w:rFonts w:ascii="宋体" w:hAnsi="宋体"/>
          <w:sz w:val="21"/>
          <w:szCs w:val="21"/>
        </w:rPr>
        <w:t>发包人代表：</w:t>
      </w:r>
    </w:p>
    <w:p>
      <w:pPr>
        <w:spacing w:line="460" w:lineRule="exact"/>
        <w:ind w:firstLine="420" w:firstLineChars="200"/>
        <w:rPr>
          <w:rFonts w:ascii="宋体" w:hAnsi="宋体"/>
          <w:sz w:val="21"/>
          <w:szCs w:val="21"/>
        </w:rPr>
      </w:pPr>
      <w:r>
        <w:rPr>
          <w:rFonts w:ascii="宋体" w:hAnsi="宋体"/>
          <w:sz w:val="21"/>
          <w:szCs w:val="21"/>
        </w:rPr>
        <w:t>姓    名：</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身份证号：</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职    务：</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联系电话：</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w:t>
      </w:r>
      <w:r>
        <w:rPr>
          <w:rFonts w:ascii="宋体" w:hAnsi="宋体"/>
          <w:sz w:val="21"/>
          <w:szCs w:val="21"/>
        </w:rPr>
        <w:t>；</w:t>
      </w:r>
    </w:p>
    <w:p>
      <w:pPr>
        <w:spacing w:line="460" w:lineRule="exact"/>
        <w:ind w:firstLine="420" w:firstLineChars="200"/>
        <w:rPr>
          <w:rFonts w:ascii="宋体" w:hAnsi="宋体"/>
          <w:sz w:val="21"/>
          <w:szCs w:val="21"/>
          <w:u w:val="single"/>
        </w:rPr>
      </w:pPr>
      <w:r>
        <w:rPr>
          <w:rFonts w:ascii="宋体" w:hAnsi="宋体"/>
          <w:sz w:val="21"/>
          <w:szCs w:val="21"/>
        </w:rPr>
        <w:t>发包人对发包人代表的授权范围如下：</w:t>
      </w:r>
      <w:r>
        <w:rPr>
          <w:rFonts w:hint="eastAsia" w:ascii="宋体" w:hAnsi="宋体"/>
          <w:sz w:val="21"/>
          <w:szCs w:val="21"/>
          <w:u w:val="single"/>
        </w:rPr>
        <w:t xml:space="preserve">督促指导监理工程师行使职权，协调施工现场各方面的关系，协调工程质量，进度和安全文明施工中存在的问题，解决有关设计和技术签证，办理、签认现场经济技术签证，审核工程进度报表。  </w:t>
      </w:r>
    </w:p>
    <w:p>
      <w:pPr>
        <w:spacing w:after="120" w:line="460" w:lineRule="exact"/>
        <w:rPr>
          <w:rFonts w:ascii="宋体" w:hAnsi="宋体"/>
          <w:sz w:val="21"/>
          <w:szCs w:val="21"/>
        </w:rPr>
      </w:pPr>
      <w:r>
        <w:rPr>
          <w:rFonts w:ascii="宋体" w:hAnsi="宋体"/>
          <w:sz w:val="21"/>
          <w:szCs w:val="21"/>
        </w:rPr>
        <w:t>2.4 施工现场、施工条件和基础资料的提供</w:t>
      </w:r>
    </w:p>
    <w:p>
      <w:pPr>
        <w:spacing w:line="460" w:lineRule="exact"/>
        <w:rPr>
          <w:rFonts w:ascii="宋体" w:hAnsi="宋体"/>
          <w:sz w:val="21"/>
          <w:szCs w:val="21"/>
        </w:rPr>
      </w:pPr>
      <w:r>
        <w:rPr>
          <w:rFonts w:ascii="宋体" w:hAnsi="宋体"/>
          <w:sz w:val="21"/>
          <w:szCs w:val="21"/>
        </w:rPr>
        <w:t>2.4.1 提供施工现场</w:t>
      </w:r>
    </w:p>
    <w:p>
      <w:pPr>
        <w:spacing w:line="460" w:lineRule="exact"/>
        <w:ind w:firstLine="420" w:firstLineChars="200"/>
        <w:jc w:val="left"/>
        <w:rPr>
          <w:rFonts w:ascii="宋体" w:hAnsi="宋体"/>
          <w:sz w:val="21"/>
          <w:szCs w:val="21"/>
        </w:rPr>
      </w:pPr>
      <w:r>
        <w:rPr>
          <w:rFonts w:ascii="宋体" w:hAnsi="宋体"/>
          <w:sz w:val="21"/>
          <w:szCs w:val="21"/>
        </w:rPr>
        <w:t>关于发包人移交施工现场的期限要求：</w:t>
      </w:r>
      <w:r>
        <w:rPr>
          <w:rFonts w:ascii="宋体" w:hAnsi="宋体"/>
          <w:sz w:val="21"/>
          <w:szCs w:val="21"/>
          <w:u w:val="single"/>
        </w:rPr>
        <w:t xml:space="preserve"> </w:t>
      </w:r>
      <w:r>
        <w:rPr>
          <w:rFonts w:hint="eastAsia" w:ascii="宋体" w:hAnsi="宋体"/>
          <w:sz w:val="21"/>
          <w:szCs w:val="21"/>
          <w:u w:val="single"/>
          <w:lang w:val="zh-CN"/>
        </w:rPr>
        <w:t>由双方协定</w:t>
      </w:r>
      <w:r>
        <w:rPr>
          <w:rFonts w:hint="eastAsia" w:ascii="宋体" w:hAnsi="宋体"/>
          <w:sz w:val="21"/>
          <w:szCs w:val="21"/>
          <w:u w:val="single"/>
        </w:rPr>
        <w:t xml:space="preserve">  </w:t>
      </w:r>
      <w:r>
        <w:rPr>
          <w:rFonts w:ascii="宋体" w:hAnsi="宋体"/>
          <w:sz w:val="21"/>
          <w:szCs w:val="21"/>
        </w:rPr>
        <w:t>。</w:t>
      </w:r>
    </w:p>
    <w:p>
      <w:pPr>
        <w:spacing w:line="460" w:lineRule="exact"/>
        <w:rPr>
          <w:rFonts w:ascii="宋体" w:hAnsi="宋体"/>
          <w:sz w:val="21"/>
          <w:szCs w:val="21"/>
        </w:rPr>
      </w:pPr>
      <w:r>
        <w:rPr>
          <w:rFonts w:ascii="宋体" w:hAnsi="宋体"/>
          <w:sz w:val="21"/>
          <w:szCs w:val="21"/>
        </w:rPr>
        <w:t>2.4.2 提供施工条件</w:t>
      </w:r>
    </w:p>
    <w:p>
      <w:pPr>
        <w:spacing w:line="460" w:lineRule="exact"/>
        <w:ind w:firstLine="420" w:firstLineChars="200"/>
        <w:rPr>
          <w:rFonts w:ascii="宋体" w:hAnsi="宋体"/>
          <w:sz w:val="21"/>
          <w:szCs w:val="21"/>
          <w:u w:val="single"/>
        </w:rPr>
      </w:pPr>
      <w:r>
        <w:rPr>
          <w:rFonts w:ascii="宋体" w:hAnsi="宋体"/>
          <w:sz w:val="21"/>
          <w:szCs w:val="21"/>
        </w:rPr>
        <w:t>关于发包人应负责提供施工</w:t>
      </w:r>
      <w:r>
        <w:rPr>
          <w:rFonts w:hint="eastAsia" w:ascii="宋体" w:hAnsi="宋体"/>
          <w:sz w:val="21"/>
          <w:szCs w:val="21"/>
        </w:rPr>
        <w:t>所需要的条件，</w:t>
      </w:r>
      <w:r>
        <w:rPr>
          <w:rFonts w:ascii="宋体" w:hAnsi="宋体"/>
          <w:sz w:val="21"/>
          <w:szCs w:val="21"/>
        </w:rPr>
        <w:t>包括：</w:t>
      </w:r>
      <w:r>
        <w:rPr>
          <w:rFonts w:ascii="宋体" w:hAnsi="宋体"/>
          <w:sz w:val="21"/>
          <w:szCs w:val="21"/>
          <w:u w:val="single"/>
        </w:rPr>
        <w:t xml:space="preserve"> </w:t>
      </w:r>
      <w:r>
        <w:rPr>
          <w:rFonts w:hint="eastAsia" w:ascii="宋体" w:hAnsi="宋体"/>
          <w:sz w:val="21"/>
          <w:szCs w:val="21"/>
          <w:u w:val="single"/>
        </w:rPr>
        <w:t>提供施工条件关于发包人应负责提供施工所需要的条件，包括：施工用水、施工用电由发包方将指定接点，并满足施工要求，接点至施工现场段管道/管线、计量设备由承包人自行解决，承包人每月底向发包人缴纳水电费（价格执行施工当地价格）。</w:t>
      </w:r>
    </w:p>
    <w:p>
      <w:pPr>
        <w:spacing w:after="120" w:line="460" w:lineRule="exact"/>
        <w:rPr>
          <w:rFonts w:ascii="宋体" w:hAnsi="宋体"/>
          <w:sz w:val="21"/>
          <w:szCs w:val="21"/>
        </w:rPr>
      </w:pPr>
      <w:r>
        <w:rPr>
          <w:rFonts w:ascii="宋体" w:hAnsi="宋体"/>
          <w:sz w:val="21"/>
          <w:szCs w:val="21"/>
        </w:rPr>
        <w:t>2.5 资金来源证明及支付担保</w:t>
      </w:r>
      <w:r>
        <w:rPr>
          <w:rFonts w:hint="eastAsia" w:ascii="宋体" w:hAnsi="宋体"/>
          <w:sz w:val="21"/>
          <w:szCs w:val="21"/>
        </w:rPr>
        <w:t xml:space="preserve"> </w:t>
      </w:r>
    </w:p>
    <w:p>
      <w:pPr>
        <w:spacing w:line="460" w:lineRule="exact"/>
        <w:ind w:firstLine="420" w:firstLineChars="200"/>
        <w:rPr>
          <w:rFonts w:ascii="宋体" w:hAnsi="宋体"/>
          <w:sz w:val="21"/>
          <w:szCs w:val="21"/>
        </w:rPr>
      </w:pPr>
      <w:r>
        <w:rPr>
          <w:rFonts w:ascii="宋体" w:hAnsi="宋体"/>
          <w:sz w:val="21"/>
          <w:szCs w:val="21"/>
        </w:rPr>
        <w:t>发包人提供资金来源证明的期限要求：</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发包人是否提供支付担保：</w:t>
      </w:r>
      <w:r>
        <w:rPr>
          <w:rFonts w:ascii="宋体" w:hAnsi="宋体"/>
          <w:sz w:val="21"/>
          <w:szCs w:val="21"/>
          <w:u w:val="single"/>
        </w:rPr>
        <w:t xml:space="preserve">  </w:t>
      </w:r>
      <w:r>
        <w:rPr>
          <w:rFonts w:hint="eastAsia" w:ascii="宋体" w:hAnsi="宋体"/>
          <w:sz w:val="21"/>
          <w:szCs w:val="21"/>
          <w:u w:val="single"/>
          <w:lang w:val="zh-CN"/>
        </w:rPr>
        <w:t>否</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rPr>
          <w:rFonts w:ascii="宋体" w:hAnsi="宋体"/>
          <w:sz w:val="21"/>
          <w:szCs w:val="21"/>
          <w:u w:val="single"/>
        </w:rPr>
      </w:pPr>
      <w:r>
        <w:rPr>
          <w:rFonts w:ascii="宋体" w:hAnsi="宋体"/>
          <w:sz w:val="21"/>
          <w:szCs w:val="21"/>
        </w:rPr>
        <w:t>发包人提供支付担保的形式：</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keepNext/>
        <w:keepLines/>
        <w:spacing w:before="120" w:after="120" w:line="460" w:lineRule="exact"/>
        <w:outlineLvl w:val="3"/>
        <w:rPr>
          <w:rFonts w:ascii="宋体" w:hAnsi="宋体"/>
          <w:bCs/>
          <w:sz w:val="21"/>
          <w:szCs w:val="21"/>
        </w:rPr>
      </w:pPr>
      <w:bookmarkStart w:id="71" w:name="_Toc351203635"/>
      <w:r>
        <w:rPr>
          <w:rFonts w:ascii="宋体" w:hAnsi="宋体"/>
          <w:bCs/>
          <w:sz w:val="21"/>
          <w:szCs w:val="21"/>
        </w:rPr>
        <w:t>3</w:t>
      </w:r>
      <w:bookmarkStart w:id="72" w:name="_Toc296347157"/>
      <w:bookmarkStart w:id="73" w:name="_Toc296346659"/>
      <w:bookmarkStart w:id="74" w:name="_Toc292559363"/>
      <w:bookmarkStart w:id="75" w:name="_Toc296944497"/>
      <w:bookmarkStart w:id="76" w:name="_Toc296503158"/>
      <w:bookmarkStart w:id="77" w:name="_Toc297048344"/>
      <w:bookmarkStart w:id="78" w:name="_Toc292559868"/>
      <w:bookmarkStart w:id="79" w:name="_Toc296891198"/>
      <w:bookmarkStart w:id="80" w:name="_Toc296890986"/>
      <w:bookmarkStart w:id="81" w:name="_Toc297120458"/>
      <w:r>
        <w:rPr>
          <w:rFonts w:ascii="宋体" w:hAnsi="宋体"/>
          <w:bCs/>
          <w:sz w:val="21"/>
          <w:szCs w:val="21"/>
        </w:rPr>
        <w:t>. 承包人</w:t>
      </w:r>
      <w:bookmarkEnd w:id="71"/>
    </w:p>
    <w:bookmarkEnd w:id="72"/>
    <w:bookmarkEnd w:id="73"/>
    <w:bookmarkEnd w:id="74"/>
    <w:bookmarkEnd w:id="75"/>
    <w:bookmarkEnd w:id="76"/>
    <w:bookmarkEnd w:id="77"/>
    <w:bookmarkEnd w:id="78"/>
    <w:bookmarkEnd w:id="79"/>
    <w:bookmarkEnd w:id="80"/>
    <w:bookmarkEnd w:id="81"/>
    <w:p>
      <w:pPr>
        <w:spacing w:after="120" w:line="460" w:lineRule="exact"/>
        <w:rPr>
          <w:rFonts w:ascii="宋体" w:hAnsi="宋体"/>
          <w:sz w:val="21"/>
          <w:szCs w:val="21"/>
        </w:rPr>
      </w:pPr>
      <w:r>
        <w:rPr>
          <w:rFonts w:ascii="宋体" w:hAnsi="宋体"/>
          <w:sz w:val="21"/>
          <w:szCs w:val="21"/>
        </w:rPr>
        <w:t>3.1 承包人的一般义务</w:t>
      </w:r>
    </w:p>
    <w:p>
      <w:pPr>
        <w:spacing w:line="460" w:lineRule="exact"/>
        <w:ind w:firstLine="420" w:firstLineChars="200"/>
        <w:jc w:val="left"/>
        <w:rPr>
          <w:rFonts w:ascii="宋体" w:hAnsi="宋体"/>
          <w:sz w:val="21"/>
          <w:szCs w:val="21"/>
          <w:u w:val="single"/>
        </w:rPr>
      </w:pPr>
      <w:r>
        <w:rPr>
          <w:rFonts w:ascii="宋体" w:hAnsi="宋体"/>
          <w:kern w:val="0"/>
          <w:sz w:val="21"/>
          <w:szCs w:val="21"/>
        </w:rPr>
        <w:t>（5）</w:t>
      </w:r>
      <w:r>
        <w:rPr>
          <w:rFonts w:ascii="宋体" w:hAnsi="宋体"/>
          <w:sz w:val="21"/>
          <w:szCs w:val="21"/>
        </w:rPr>
        <w:t>承包人提交的竣工资料的内容：</w:t>
      </w:r>
      <w:r>
        <w:rPr>
          <w:rFonts w:hint="eastAsia" w:ascii="宋体" w:hAnsi="宋体"/>
          <w:sz w:val="21"/>
          <w:szCs w:val="21"/>
          <w:u w:val="single"/>
        </w:rPr>
        <w:t>承包人向发包人提交完整竣工图纸及竣工图电子文档</w:t>
      </w:r>
      <w:r>
        <w:rPr>
          <w:rFonts w:ascii="宋体" w:hAnsi="宋体"/>
          <w:sz w:val="21"/>
          <w:szCs w:val="21"/>
          <w:u w:val="single"/>
        </w:rPr>
        <w:t xml:space="preserve"> </w:t>
      </w:r>
      <w:r>
        <w:rPr>
          <w:rFonts w:ascii="宋体" w:hAnsi="宋体"/>
          <w:sz w:val="21"/>
          <w:szCs w:val="21"/>
        </w:rPr>
        <w:t>。</w:t>
      </w:r>
    </w:p>
    <w:p>
      <w:pPr>
        <w:spacing w:line="460" w:lineRule="exact"/>
        <w:ind w:firstLine="525" w:firstLineChars="250"/>
        <w:jc w:val="left"/>
        <w:rPr>
          <w:rFonts w:ascii="宋体" w:hAnsi="宋体"/>
          <w:sz w:val="21"/>
          <w:szCs w:val="21"/>
        </w:rPr>
      </w:pPr>
      <w:r>
        <w:rPr>
          <w:rFonts w:ascii="宋体" w:hAnsi="宋体"/>
          <w:sz w:val="21"/>
          <w:szCs w:val="21"/>
        </w:rPr>
        <w:t>承包人需要提交的竣工资料套数：</w:t>
      </w:r>
      <w:r>
        <w:rPr>
          <w:rFonts w:ascii="宋体" w:hAnsi="宋体"/>
          <w:sz w:val="21"/>
          <w:szCs w:val="21"/>
          <w:u w:val="single"/>
        </w:rPr>
        <w:t xml:space="preserve">      </w:t>
      </w:r>
      <w:r>
        <w:rPr>
          <w:rFonts w:hint="eastAsia" w:ascii="宋体" w:hAnsi="宋体"/>
          <w:sz w:val="21"/>
          <w:szCs w:val="21"/>
          <w:u w:val="single"/>
        </w:rPr>
        <w:t xml:space="preserve"> 四套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left="638" w:leftChars="304"/>
        <w:jc w:val="left"/>
        <w:rPr>
          <w:rFonts w:ascii="宋体" w:hAnsi="宋体"/>
          <w:sz w:val="21"/>
          <w:szCs w:val="21"/>
        </w:rPr>
      </w:pPr>
      <w:r>
        <w:rPr>
          <w:rFonts w:ascii="宋体" w:hAnsi="宋体"/>
          <w:sz w:val="21"/>
          <w:szCs w:val="21"/>
        </w:rPr>
        <w:t>承包人提交的竣工资料的费用承担：</w:t>
      </w:r>
      <w:r>
        <w:rPr>
          <w:rFonts w:ascii="宋体" w:hAnsi="宋体"/>
          <w:sz w:val="21"/>
          <w:szCs w:val="21"/>
          <w:u w:val="single"/>
        </w:rPr>
        <w:t xml:space="preserve">    </w:t>
      </w:r>
      <w:r>
        <w:rPr>
          <w:rFonts w:hint="eastAsia" w:ascii="宋体" w:hAnsi="宋体"/>
          <w:sz w:val="21"/>
          <w:szCs w:val="21"/>
          <w:u w:val="single"/>
        </w:rPr>
        <w:t xml:space="preserve">由承包人承担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left="638" w:leftChars="304"/>
        <w:jc w:val="left"/>
        <w:rPr>
          <w:rFonts w:ascii="宋体" w:hAnsi="宋体"/>
          <w:sz w:val="21"/>
          <w:szCs w:val="21"/>
        </w:rPr>
      </w:pPr>
      <w:r>
        <w:rPr>
          <w:rFonts w:ascii="宋体" w:hAnsi="宋体"/>
          <w:sz w:val="21"/>
          <w:szCs w:val="21"/>
        </w:rPr>
        <w:t>承包人提交的竣工资料移交时间：</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color w:val="auto"/>
          <w:sz w:val="21"/>
          <w:szCs w:val="21"/>
          <w:u w:val="single"/>
        </w:rPr>
        <w:t>工程竣工验收前</w:t>
      </w:r>
      <w:r>
        <w:rPr>
          <w:rFonts w:ascii="宋体" w:hAnsi="宋体"/>
          <w:color w:val="auto"/>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firstLine="525" w:firstLineChars="250"/>
        <w:jc w:val="left"/>
        <w:rPr>
          <w:rFonts w:hint="eastAsia" w:ascii="宋体" w:hAnsi="宋体"/>
          <w:sz w:val="21"/>
          <w:szCs w:val="21"/>
        </w:rPr>
      </w:pPr>
      <w:r>
        <w:rPr>
          <w:rFonts w:ascii="宋体" w:hAnsi="宋体"/>
          <w:sz w:val="21"/>
          <w:szCs w:val="21"/>
        </w:rPr>
        <w:t>承包人提交的竣工资料形式要求：</w:t>
      </w:r>
      <w:r>
        <w:rPr>
          <w:rFonts w:hint="eastAsia" w:ascii="宋体" w:hAnsi="宋体"/>
          <w:sz w:val="21"/>
          <w:szCs w:val="21"/>
          <w:u w:val="single"/>
        </w:rPr>
        <w:t>纸质文件并按当地城建档案馆的要求提交</w:t>
      </w:r>
      <w:r>
        <w:rPr>
          <w:rFonts w:ascii="宋体" w:hAnsi="宋体"/>
          <w:sz w:val="21"/>
          <w:szCs w:val="21"/>
          <w:u w:val="single"/>
        </w:rPr>
        <w:t xml:space="preserve">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kern w:val="0"/>
          <w:sz w:val="21"/>
          <w:szCs w:val="21"/>
        </w:rPr>
        <w:t>（6）承包人应履行的其他义务：</w:t>
      </w:r>
      <w:r>
        <w:rPr>
          <w:rFonts w:ascii="宋体" w:hAnsi="宋体"/>
          <w:sz w:val="21"/>
          <w:szCs w:val="21"/>
          <w:u w:val="single"/>
        </w:rPr>
        <w:t></w:t>
      </w:r>
      <w:r>
        <w:rPr>
          <w:rFonts w:hint="eastAsia" w:ascii="宋体" w:hAnsi="宋体"/>
          <w:sz w:val="21"/>
          <w:szCs w:val="21"/>
          <w:u w:val="single"/>
        </w:rPr>
        <w:t xml:space="preserve">双方另行确定 </w:t>
      </w:r>
      <w:r>
        <w:rPr>
          <w:rFonts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3.2 项目负责人</w:t>
      </w:r>
    </w:p>
    <w:p>
      <w:pPr>
        <w:spacing w:line="460" w:lineRule="exact"/>
        <w:rPr>
          <w:rFonts w:ascii="宋体" w:hAnsi="宋体"/>
          <w:sz w:val="21"/>
          <w:szCs w:val="21"/>
        </w:rPr>
      </w:pPr>
      <w:r>
        <w:rPr>
          <w:rFonts w:ascii="宋体" w:hAnsi="宋体"/>
          <w:kern w:val="0"/>
          <w:sz w:val="21"/>
          <w:szCs w:val="21"/>
        </w:rPr>
        <w:t xml:space="preserve">3.2.1 </w:t>
      </w:r>
      <w:r>
        <w:rPr>
          <w:rFonts w:ascii="宋体" w:hAnsi="宋体"/>
          <w:sz w:val="21"/>
          <w:szCs w:val="21"/>
        </w:rPr>
        <w:t>项目负责人：</w:t>
      </w:r>
    </w:p>
    <w:p>
      <w:pPr>
        <w:spacing w:line="460" w:lineRule="exact"/>
        <w:ind w:firstLine="420" w:firstLineChars="200"/>
        <w:rPr>
          <w:rFonts w:ascii="宋体" w:hAnsi="宋体"/>
          <w:sz w:val="21"/>
          <w:szCs w:val="21"/>
        </w:rPr>
      </w:pPr>
      <w:r>
        <w:rPr>
          <w:rFonts w:ascii="宋体" w:hAnsi="宋体"/>
          <w:sz w:val="21"/>
          <w:szCs w:val="21"/>
        </w:rPr>
        <w:t>姓    名：</w:t>
      </w:r>
      <w:r>
        <w:rPr>
          <w:rFonts w:ascii="宋体" w:hAnsi="宋体"/>
          <w:sz w:val="21"/>
          <w:szCs w:val="21"/>
          <w:u w:val="single"/>
        </w:rPr>
        <w:t>  </w:t>
      </w:r>
      <w:r>
        <w:rPr>
          <w:rFonts w:hint="eastAsia" w:ascii="宋体" w:hAnsi="宋体"/>
          <w:sz w:val="21"/>
          <w:szCs w:val="21"/>
          <w:u w:val="single"/>
        </w:rPr>
        <w:t xml:space="preserve">      </w:t>
      </w:r>
      <w:r>
        <w:rPr>
          <w:rFonts w:ascii="宋体" w:hAnsi="宋体"/>
          <w:sz w:val="21"/>
          <w:szCs w:val="21"/>
          <w:u w:val="single"/>
        </w:rPr>
        <w:t>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身份证号：</w:t>
      </w:r>
      <w:r>
        <w:rPr>
          <w:rFonts w:ascii="宋体" w:hAnsi="宋体"/>
          <w:sz w:val="21"/>
          <w:szCs w:val="21"/>
          <w:u w:val="single"/>
        </w:rPr>
        <w:t>  </w:t>
      </w:r>
      <w:r>
        <w:rPr>
          <w:rFonts w:hint="eastAsia" w:ascii="宋体" w:hAnsi="宋体"/>
          <w:sz w:val="21"/>
          <w:szCs w:val="21"/>
          <w:u w:val="single"/>
        </w:rPr>
        <w:t xml:space="preserve">      </w:t>
      </w:r>
      <w:r>
        <w:rPr>
          <w:rFonts w:ascii="宋体" w:hAnsi="宋体"/>
          <w:sz w:val="21"/>
          <w:szCs w:val="21"/>
          <w:u w:val="single"/>
        </w:rPr>
        <w:t>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建造师执业资格等级：</w:t>
      </w:r>
      <w:r>
        <w:rPr>
          <w:rFonts w:ascii="宋体" w:hAnsi="宋体"/>
          <w:sz w:val="21"/>
          <w:szCs w:val="21"/>
          <w:u w:val="single"/>
        </w:rPr>
        <w:t>  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建造师注册证书号：</w:t>
      </w:r>
      <w:r>
        <w:rPr>
          <w:rFonts w:ascii="宋体" w:hAnsi="宋体"/>
          <w:sz w:val="21"/>
          <w:szCs w:val="21"/>
          <w:u w:val="single"/>
        </w:rPr>
        <w:t>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建造师执业印章号：</w:t>
      </w:r>
      <w:r>
        <w:rPr>
          <w:rFonts w:ascii="宋体" w:hAnsi="宋体"/>
          <w:sz w:val="21"/>
          <w:szCs w:val="21"/>
          <w:u w:val="single"/>
        </w:rPr>
        <w:t>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安全生产考核合格证书号：</w:t>
      </w:r>
      <w:r>
        <w:rPr>
          <w:rFonts w:ascii="宋体" w:hAnsi="宋体"/>
          <w:sz w:val="21"/>
          <w:szCs w:val="21"/>
          <w:u w:val="single"/>
        </w:rPr>
        <w:t>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联系电话：</w:t>
      </w:r>
      <w:r>
        <w:rPr>
          <w:rFonts w:ascii="宋体" w:hAnsi="宋体"/>
          <w:sz w:val="21"/>
          <w:szCs w:val="21"/>
          <w:u w:val="single"/>
        </w:rPr>
        <w:t>  </w:t>
      </w:r>
      <w:r>
        <w:rPr>
          <w:rFonts w:hint="eastAsia" w:ascii="宋体" w:hAnsi="宋体"/>
          <w:sz w:val="21"/>
          <w:szCs w:val="21"/>
          <w:u w:val="single"/>
        </w:rPr>
        <w:t xml:space="preserve">      </w:t>
      </w:r>
      <w:r>
        <w:rPr>
          <w:rFonts w:ascii="宋体" w:hAnsi="宋体"/>
          <w:sz w:val="21"/>
          <w:szCs w:val="21"/>
          <w:u w:val="single"/>
        </w:rPr>
        <w:t>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承包人对项目负责人的授权范围如下：</w:t>
      </w:r>
      <w:r>
        <w:rPr>
          <w:rFonts w:ascii="宋体" w:hAnsi="宋体"/>
          <w:sz w:val="21"/>
          <w:szCs w:val="21"/>
          <w:u w:val="single"/>
        </w:rPr>
        <w:t></w:t>
      </w:r>
      <w:r>
        <w:rPr>
          <w:rFonts w:hint="eastAsia"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kern w:val="0"/>
          <w:sz w:val="21"/>
          <w:szCs w:val="21"/>
        </w:rPr>
      </w:pPr>
      <w:r>
        <w:rPr>
          <w:rFonts w:ascii="宋体" w:hAnsi="宋体"/>
          <w:kern w:val="0"/>
          <w:sz w:val="21"/>
          <w:szCs w:val="21"/>
        </w:rPr>
        <w:t>关于项目负责人每月在施工现场的时间要求：</w:t>
      </w:r>
      <w:r>
        <w:rPr>
          <w:rFonts w:hint="eastAsia" w:ascii="宋体" w:hAnsi="宋体"/>
          <w:sz w:val="21"/>
          <w:szCs w:val="21"/>
          <w:u w:val="single"/>
          <w:lang w:eastAsia="zh-CN"/>
        </w:rPr>
        <w:t>不少于</w:t>
      </w:r>
      <w:r>
        <w:rPr>
          <w:rFonts w:hint="eastAsia" w:ascii="宋体" w:hAnsi="宋体"/>
          <w:sz w:val="21"/>
          <w:szCs w:val="21"/>
          <w:u w:val="single"/>
          <w:lang w:val="en-US" w:eastAsia="zh-CN"/>
        </w:rPr>
        <w:t>22日</w:t>
      </w:r>
      <w:r>
        <w:rPr>
          <w:rFonts w:ascii="宋体" w:hAnsi="宋体"/>
          <w:sz w:val="21"/>
          <w:szCs w:val="21"/>
        </w:rPr>
        <w:t>。</w:t>
      </w:r>
    </w:p>
    <w:p>
      <w:pPr>
        <w:spacing w:line="460" w:lineRule="exact"/>
        <w:ind w:firstLine="420" w:firstLineChars="200"/>
        <w:rPr>
          <w:rFonts w:ascii="宋体" w:hAnsi="宋体"/>
          <w:color w:val="auto"/>
          <w:kern w:val="0"/>
          <w:sz w:val="21"/>
          <w:szCs w:val="21"/>
        </w:rPr>
      </w:pPr>
      <w:r>
        <w:rPr>
          <w:rFonts w:ascii="宋体" w:hAnsi="宋体"/>
          <w:color w:val="auto"/>
          <w:kern w:val="0"/>
          <w:sz w:val="21"/>
          <w:szCs w:val="21"/>
        </w:rPr>
        <w:t>承包人未提交劳动合同，以及没有为项目负责人缴纳社会保险证明的违约责任：</w:t>
      </w:r>
      <w:r>
        <w:rPr>
          <w:rFonts w:hint="eastAsia" w:ascii="宋体" w:hAnsi="宋体"/>
          <w:color w:val="auto"/>
          <w:sz w:val="21"/>
          <w:szCs w:val="21"/>
          <w:u w:val="single"/>
        </w:rPr>
        <w:t>执行通用条款</w:t>
      </w:r>
      <w:r>
        <w:rPr>
          <w:rFonts w:hint="eastAsia" w:ascii="宋体" w:hAnsi="宋体"/>
          <w:color w:val="auto"/>
          <w:sz w:val="21"/>
          <w:szCs w:val="21"/>
          <w:u w:val="single"/>
          <w:lang w:eastAsia="zh-CN"/>
        </w:rPr>
        <w:t>。</w:t>
      </w:r>
    </w:p>
    <w:p>
      <w:pPr>
        <w:spacing w:line="460" w:lineRule="exact"/>
        <w:ind w:firstLine="420" w:firstLineChars="200"/>
        <w:rPr>
          <w:rFonts w:ascii="宋体" w:hAnsi="宋体"/>
          <w:color w:val="auto"/>
          <w:sz w:val="21"/>
          <w:szCs w:val="21"/>
          <w:u w:val="single"/>
        </w:rPr>
      </w:pPr>
      <w:r>
        <w:rPr>
          <w:rFonts w:ascii="宋体" w:hAnsi="宋体"/>
          <w:color w:val="auto"/>
          <w:kern w:val="0"/>
          <w:sz w:val="21"/>
          <w:szCs w:val="21"/>
        </w:rPr>
        <w:t>项目负责人未经批准，擅自离开施工现场的违约责任：</w:t>
      </w:r>
      <w:r>
        <w:rPr>
          <w:rFonts w:ascii="宋体" w:hAnsi="宋体"/>
          <w:color w:val="auto"/>
          <w:sz w:val="21"/>
          <w:szCs w:val="21"/>
          <w:u w:val="single"/>
        </w:rPr>
        <w:t xml:space="preserve">  </w:t>
      </w:r>
      <w:r>
        <w:rPr>
          <w:rFonts w:hint="eastAsia" w:ascii="宋体" w:hAnsi="宋体"/>
          <w:color w:val="auto"/>
          <w:sz w:val="21"/>
          <w:szCs w:val="21"/>
          <w:u w:val="single"/>
        </w:rPr>
        <w:t>执行通用条款</w:t>
      </w:r>
      <w:r>
        <w:rPr>
          <w:rFonts w:ascii="宋体" w:hAnsi="宋体"/>
          <w:color w:val="auto"/>
          <w:sz w:val="21"/>
          <w:szCs w:val="21"/>
          <w:u w:val="single"/>
        </w:rPr>
        <w:t xml:space="preserve">   </w:t>
      </w:r>
      <w:r>
        <w:rPr>
          <w:rFonts w:ascii="宋体" w:hAnsi="宋体"/>
          <w:color w:val="auto"/>
          <w:sz w:val="21"/>
          <w:szCs w:val="21"/>
        </w:rPr>
        <w:t>。</w:t>
      </w:r>
    </w:p>
    <w:p>
      <w:pPr>
        <w:spacing w:line="460" w:lineRule="exact"/>
        <w:rPr>
          <w:rFonts w:hint="eastAsia" w:ascii="宋体" w:hAnsi="宋体"/>
          <w:color w:val="auto"/>
          <w:sz w:val="21"/>
          <w:szCs w:val="21"/>
          <w:u w:val="single"/>
        </w:rPr>
      </w:pPr>
      <w:r>
        <w:rPr>
          <w:rFonts w:ascii="宋体" w:hAnsi="宋体"/>
          <w:color w:val="auto"/>
          <w:sz w:val="21"/>
          <w:szCs w:val="21"/>
        </w:rPr>
        <w:t>3.2.3 承包人擅自更换项目负责人的违约责任：</w:t>
      </w:r>
      <w:r>
        <w:rPr>
          <w:rFonts w:hint="eastAsia" w:ascii="宋体" w:hAnsi="宋体"/>
          <w:color w:val="auto"/>
          <w:sz w:val="21"/>
          <w:szCs w:val="21"/>
          <w:u w:val="single"/>
        </w:rPr>
        <w:t>执行通用条款</w:t>
      </w:r>
      <w:r>
        <w:rPr>
          <w:rFonts w:ascii="宋体" w:hAnsi="宋体"/>
          <w:color w:val="auto"/>
          <w:sz w:val="21"/>
          <w:szCs w:val="21"/>
          <w:u w:val="single"/>
        </w:rPr>
        <w:t xml:space="preserve">  </w:t>
      </w:r>
    </w:p>
    <w:p>
      <w:pPr>
        <w:spacing w:line="460" w:lineRule="exact"/>
        <w:rPr>
          <w:rFonts w:ascii="宋体" w:hAnsi="宋体"/>
          <w:color w:val="auto"/>
          <w:sz w:val="21"/>
          <w:szCs w:val="21"/>
        </w:rPr>
      </w:pPr>
      <w:r>
        <w:rPr>
          <w:rFonts w:ascii="宋体" w:hAnsi="宋体"/>
          <w:color w:val="auto"/>
          <w:sz w:val="21"/>
          <w:szCs w:val="21"/>
        </w:rPr>
        <w:t>3.2.4 承包人无正当理由拒绝更换项目负责人的违约责任：</w:t>
      </w:r>
      <w:r>
        <w:rPr>
          <w:rFonts w:ascii="宋体" w:hAnsi="宋体"/>
          <w:color w:val="auto"/>
          <w:sz w:val="21"/>
          <w:szCs w:val="21"/>
          <w:u w:val="single"/>
        </w:rPr>
        <w:t xml:space="preserve"> </w:t>
      </w:r>
      <w:r>
        <w:rPr>
          <w:rFonts w:hint="eastAsia" w:ascii="宋体" w:hAnsi="宋体"/>
          <w:color w:val="auto"/>
          <w:sz w:val="21"/>
          <w:szCs w:val="21"/>
          <w:u w:val="single"/>
        </w:rPr>
        <w:t>执行通用条款</w:t>
      </w:r>
      <w:r>
        <w:rPr>
          <w:rFonts w:ascii="宋体" w:hAnsi="宋体"/>
          <w:color w:val="auto"/>
          <w:sz w:val="21"/>
          <w:szCs w:val="21"/>
          <w:u w:val="single"/>
        </w:rPr>
        <w:t xml:space="preserve">    </w:t>
      </w:r>
      <w:r>
        <w:rPr>
          <w:rFonts w:ascii="宋体" w:hAnsi="宋体"/>
          <w:color w:val="auto"/>
          <w:sz w:val="21"/>
          <w:szCs w:val="21"/>
        </w:rPr>
        <w:t>。</w:t>
      </w:r>
    </w:p>
    <w:p>
      <w:pPr>
        <w:spacing w:after="120" w:line="460" w:lineRule="exact"/>
        <w:rPr>
          <w:rFonts w:ascii="宋体" w:hAnsi="宋体"/>
          <w:color w:val="auto"/>
          <w:sz w:val="21"/>
          <w:szCs w:val="21"/>
        </w:rPr>
      </w:pPr>
      <w:r>
        <w:rPr>
          <w:rFonts w:ascii="宋体" w:hAnsi="宋体"/>
          <w:color w:val="auto"/>
          <w:sz w:val="21"/>
          <w:szCs w:val="21"/>
        </w:rPr>
        <w:t>3.3 承包人人员</w:t>
      </w:r>
    </w:p>
    <w:p>
      <w:pPr>
        <w:spacing w:line="460" w:lineRule="exact"/>
        <w:rPr>
          <w:rFonts w:ascii="宋体" w:hAnsi="宋体"/>
          <w:sz w:val="21"/>
          <w:szCs w:val="21"/>
        </w:rPr>
      </w:pPr>
      <w:r>
        <w:rPr>
          <w:rFonts w:ascii="宋体" w:hAnsi="宋体"/>
          <w:sz w:val="21"/>
          <w:szCs w:val="21"/>
        </w:rPr>
        <w:t>3.3.1 承包人提交项目管理机构及施工现场管理人员安排报告的期限：</w:t>
      </w:r>
      <w:r>
        <w:rPr>
          <w:rFonts w:hint="eastAsia" w:ascii="宋体" w:hAnsi="宋体"/>
          <w:sz w:val="21"/>
          <w:szCs w:val="21"/>
          <w:u w:val="single"/>
        </w:rPr>
        <w:t xml:space="preserve">工程开工前2天 </w:t>
      </w:r>
      <w:r>
        <w:rPr>
          <w:rFonts w:ascii="宋体" w:hAnsi="宋体"/>
          <w:sz w:val="21"/>
          <w:szCs w:val="21"/>
        </w:rPr>
        <w:t>。</w:t>
      </w:r>
    </w:p>
    <w:p>
      <w:pPr>
        <w:spacing w:line="460" w:lineRule="exact"/>
        <w:rPr>
          <w:rFonts w:ascii="宋体" w:hAnsi="宋体"/>
          <w:sz w:val="21"/>
          <w:szCs w:val="21"/>
        </w:rPr>
      </w:pPr>
      <w:r>
        <w:rPr>
          <w:rFonts w:ascii="宋体" w:hAnsi="宋体"/>
          <w:sz w:val="21"/>
          <w:szCs w:val="21"/>
        </w:rPr>
        <w:t>3.3.3 承包人无正当理由拒绝撤换主要施工管理人员的违约责任：</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spacing w:line="460" w:lineRule="exact"/>
        <w:rPr>
          <w:rFonts w:ascii="宋体" w:hAnsi="宋体"/>
          <w:sz w:val="21"/>
          <w:szCs w:val="21"/>
          <w:u w:val="single"/>
        </w:rPr>
      </w:pPr>
      <w:r>
        <w:rPr>
          <w:rFonts w:ascii="宋体" w:hAnsi="宋体"/>
          <w:sz w:val="21"/>
          <w:szCs w:val="21"/>
        </w:rPr>
        <w:t>3.3.4 承包人主要施工管理人员离开施工现场的批准要求：</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spacing w:line="460" w:lineRule="exact"/>
        <w:rPr>
          <w:rFonts w:ascii="宋体" w:hAnsi="宋体"/>
          <w:sz w:val="21"/>
          <w:szCs w:val="21"/>
        </w:rPr>
      </w:pPr>
      <w:r>
        <w:rPr>
          <w:rFonts w:ascii="宋体" w:hAnsi="宋体"/>
          <w:sz w:val="21"/>
          <w:szCs w:val="21"/>
        </w:rPr>
        <w:t>3.3.5承包人擅自更换主要施工管理人员的违约责任：</w:t>
      </w:r>
      <w:r>
        <w:rPr>
          <w:rFonts w:hint="eastAsia" w:ascii="宋体" w:hAnsi="宋体"/>
          <w:sz w:val="21"/>
          <w:szCs w:val="21"/>
          <w:u w:val="single"/>
        </w:rPr>
        <w:t>执行通用条款</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承包人主要施工管理人员擅自离开施工现场的违约责任：</w:t>
      </w:r>
      <w:r>
        <w:rPr>
          <w:rFonts w:hint="eastAsia" w:ascii="宋体" w:hAnsi="宋体"/>
          <w:sz w:val="21"/>
          <w:szCs w:val="21"/>
          <w:u w:val="single"/>
        </w:rPr>
        <w:t>执行通用条款</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3</w:t>
      </w:r>
      <w:bookmarkStart w:id="82" w:name="_Toc304295523"/>
      <w:bookmarkStart w:id="83" w:name="_Toc297120459"/>
      <w:bookmarkStart w:id="84" w:name="_Toc296347158"/>
      <w:bookmarkStart w:id="85" w:name="_Toc297216151"/>
      <w:bookmarkStart w:id="86" w:name="_Toc292559869"/>
      <w:bookmarkStart w:id="87" w:name="_Toc297123492"/>
      <w:bookmarkStart w:id="88" w:name="_Toc296891199"/>
      <w:bookmarkStart w:id="89" w:name="_Toc296346660"/>
      <w:bookmarkStart w:id="90" w:name="_Toc300934945"/>
      <w:bookmarkStart w:id="91" w:name="_Toc296890987"/>
      <w:bookmarkStart w:id="92" w:name="_Toc296944498"/>
      <w:bookmarkStart w:id="93" w:name="_Toc303539102"/>
      <w:bookmarkStart w:id="94" w:name="_Toc297048345"/>
      <w:bookmarkStart w:id="95" w:name="_Toc296503159"/>
      <w:bookmarkStart w:id="96" w:name="_Toc312677988"/>
      <w:bookmarkStart w:id="97" w:name="_Toc292559364"/>
      <w:r>
        <w:rPr>
          <w:rFonts w:ascii="宋体" w:hAnsi="宋体"/>
          <w:sz w:val="21"/>
          <w:szCs w:val="21"/>
        </w:rPr>
        <w:t>.5 分包</w:t>
      </w:r>
    </w:p>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Pr>
        <w:spacing w:line="460" w:lineRule="exact"/>
        <w:rPr>
          <w:rFonts w:ascii="宋体" w:hAnsi="宋体"/>
          <w:sz w:val="21"/>
          <w:szCs w:val="21"/>
        </w:rPr>
      </w:pPr>
      <w:r>
        <w:rPr>
          <w:rFonts w:ascii="宋体" w:hAnsi="宋体"/>
          <w:sz w:val="21"/>
          <w:szCs w:val="21"/>
        </w:rPr>
        <w:t>3</w:t>
      </w:r>
      <w:bookmarkStart w:id="98" w:name="_Toc296346661"/>
      <w:bookmarkStart w:id="99" w:name="_Toc297123493"/>
      <w:bookmarkStart w:id="100" w:name="_Toc296891200"/>
      <w:bookmarkStart w:id="101" w:name="_Toc292559365"/>
      <w:bookmarkStart w:id="102" w:name="_Toc296944499"/>
      <w:bookmarkStart w:id="103" w:name="_Toc297216152"/>
      <w:bookmarkStart w:id="104" w:name="_Toc300934946"/>
      <w:bookmarkStart w:id="105" w:name="_Toc296503160"/>
      <w:bookmarkStart w:id="106" w:name="_Toc296890988"/>
      <w:bookmarkStart w:id="107" w:name="_Toc303539103"/>
      <w:bookmarkStart w:id="108" w:name="_Toc297120460"/>
      <w:bookmarkStart w:id="109" w:name="_Toc292559870"/>
      <w:bookmarkStart w:id="110" w:name="_Toc297048346"/>
      <w:bookmarkStart w:id="111" w:name="_Toc304295524"/>
      <w:bookmarkStart w:id="112" w:name="_Toc296347159"/>
      <w:bookmarkStart w:id="113" w:name="_Toc318581158"/>
      <w:bookmarkStart w:id="114" w:name="_Toc312677989"/>
      <w:r>
        <w:rPr>
          <w:rFonts w:ascii="宋体" w:hAnsi="宋体"/>
          <w:sz w:val="21"/>
          <w:szCs w:val="21"/>
        </w:rPr>
        <w:t>.5.1 分包的一般约定</w:t>
      </w:r>
    </w:p>
    <w:p>
      <w:pPr>
        <w:spacing w:line="460" w:lineRule="exact"/>
        <w:ind w:firstLine="420" w:firstLineChars="200"/>
        <w:jc w:val="left"/>
        <w:rPr>
          <w:rFonts w:ascii="宋体" w:hAnsi="宋体"/>
          <w:sz w:val="21"/>
          <w:szCs w:val="21"/>
        </w:rPr>
      </w:pPr>
      <w:r>
        <w:rPr>
          <w:rFonts w:ascii="宋体" w:hAnsi="宋体"/>
          <w:sz w:val="21"/>
          <w:szCs w:val="21"/>
        </w:rPr>
        <w:t>禁止分包的工程包括：</w:t>
      </w:r>
      <w:r>
        <w:rPr>
          <w:rFonts w:hint="eastAsia" w:ascii="宋体" w:hAnsi="宋体"/>
          <w:sz w:val="21"/>
          <w:szCs w:val="21"/>
          <w:u w:val="single"/>
        </w:rPr>
        <w:t xml:space="preserve">本工程不得分包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u w:val="single"/>
        </w:rPr>
      </w:pPr>
      <w:r>
        <w:rPr>
          <w:rFonts w:ascii="宋体" w:hAnsi="宋体"/>
          <w:sz w:val="21"/>
          <w:szCs w:val="21"/>
        </w:rPr>
        <w:t>主体结构、关键性工作的范围：</w:t>
      </w:r>
      <w:r>
        <w:rPr>
          <w:rFonts w:ascii="宋体" w:hAnsi="宋体"/>
          <w:sz w:val="21"/>
          <w:szCs w:val="21"/>
          <w:u w:val="single"/>
        </w:rPr>
        <w:t></w:t>
      </w:r>
      <w:r>
        <w:rPr>
          <w:rFonts w:hint="eastAsia" w:ascii="宋体" w:hAnsi="宋体"/>
          <w:sz w:val="21"/>
          <w:szCs w:val="21"/>
          <w:u w:val="single"/>
        </w:rPr>
        <w:t xml:space="preserve">          无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Start w:id="115" w:name="_Toc297048347"/>
      <w:bookmarkStart w:id="116" w:name="_Toc297216153"/>
      <w:bookmarkStart w:id="117" w:name="_Toc297120461"/>
      <w:bookmarkStart w:id="118" w:name="_Toc296346662"/>
      <w:bookmarkStart w:id="119" w:name="_Toc300934947"/>
      <w:bookmarkStart w:id="120" w:name="_Toc304295525"/>
      <w:bookmarkStart w:id="121" w:name="_Toc296944500"/>
      <w:bookmarkStart w:id="122" w:name="_Toc296347160"/>
      <w:bookmarkStart w:id="123" w:name="_Toc296503161"/>
      <w:bookmarkStart w:id="124" w:name="_Toc303539104"/>
      <w:bookmarkStart w:id="125" w:name="_Toc296891201"/>
      <w:bookmarkStart w:id="126" w:name="_Toc297123494"/>
      <w:bookmarkStart w:id="127" w:name="_Toc296890989"/>
    </w:p>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Pr>
        <w:spacing w:line="460" w:lineRule="exact"/>
        <w:rPr>
          <w:rFonts w:ascii="宋体" w:hAnsi="宋体"/>
          <w:sz w:val="21"/>
          <w:szCs w:val="21"/>
        </w:rPr>
      </w:pPr>
      <w:r>
        <w:rPr>
          <w:rFonts w:ascii="宋体" w:hAnsi="宋体"/>
          <w:sz w:val="21"/>
          <w:szCs w:val="21"/>
        </w:rPr>
        <w:t>3</w:t>
      </w:r>
      <w:bookmarkStart w:id="128" w:name="_Toc312677990"/>
      <w:bookmarkStart w:id="129" w:name="_Toc318581159"/>
      <w:r>
        <w:rPr>
          <w:rFonts w:ascii="宋体" w:hAnsi="宋体"/>
          <w:sz w:val="21"/>
          <w:szCs w:val="21"/>
        </w:rPr>
        <w:t>.5.2分包的确定</w:t>
      </w:r>
    </w:p>
    <w:p>
      <w:pPr>
        <w:spacing w:line="460" w:lineRule="exact"/>
        <w:ind w:firstLine="420" w:firstLineChars="200"/>
        <w:rPr>
          <w:rFonts w:ascii="宋体" w:hAnsi="宋体"/>
          <w:sz w:val="21"/>
          <w:szCs w:val="21"/>
          <w:u w:val="single"/>
        </w:rPr>
      </w:pPr>
      <w:r>
        <w:rPr>
          <w:rFonts w:ascii="宋体" w:hAnsi="宋体"/>
          <w:sz w:val="21"/>
          <w:szCs w:val="21"/>
        </w:rPr>
        <w:t>允许分包的专业工程包括：</w:t>
      </w:r>
      <w:r>
        <w:rPr>
          <w:rFonts w:ascii="宋体" w:hAnsi="宋体"/>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u w:val="single"/>
        </w:rPr>
        <w:t xml:space="preserve">无 </w:t>
      </w:r>
      <w:r>
        <w:rPr>
          <w:rFonts w:ascii="宋体" w:hAnsi="宋体"/>
          <w:color w:val="auto"/>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其他关于分包的约定：</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w:t>
      </w:r>
    </w:p>
    <w:p>
      <w:pPr>
        <w:spacing w:line="460" w:lineRule="exact"/>
        <w:rPr>
          <w:rFonts w:ascii="宋体" w:hAnsi="宋体"/>
          <w:sz w:val="21"/>
          <w:szCs w:val="21"/>
        </w:rPr>
      </w:pPr>
      <w:r>
        <w:rPr>
          <w:rFonts w:ascii="宋体" w:hAnsi="宋体"/>
          <w:sz w:val="21"/>
          <w:szCs w:val="21"/>
        </w:rPr>
        <w:t>3.5.4 分包合同价款</w:t>
      </w:r>
    </w:p>
    <w:p>
      <w:pPr>
        <w:spacing w:line="460" w:lineRule="exact"/>
        <w:ind w:firstLine="420" w:firstLineChars="200"/>
        <w:rPr>
          <w:rFonts w:ascii="宋体" w:hAnsi="宋体"/>
          <w:sz w:val="21"/>
          <w:szCs w:val="21"/>
        </w:rPr>
      </w:pPr>
      <w:r>
        <w:rPr>
          <w:rFonts w:ascii="宋体" w:hAnsi="宋体"/>
          <w:sz w:val="21"/>
          <w:szCs w:val="21"/>
        </w:rPr>
        <w:t>关于分包合同价款支付的约定：</w:t>
      </w:r>
      <w:r>
        <w:rPr>
          <w:rFonts w:hint="eastAsia" w:ascii="宋体" w:hAnsi="宋体"/>
          <w:color w:val="auto"/>
          <w:sz w:val="21"/>
          <w:szCs w:val="21"/>
          <w:u w:val="single"/>
        </w:rPr>
        <w:t>无</w:t>
      </w:r>
      <w:r>
        <w:rPr>
          <w:rFonts w:ascii="宋体" w:hAnsi="宋体"/>
          <w:color w:val="auto"/>
          <w:sz w:val="21"/>
          <w:szCs w:val="21"/>
          <w:u w:val="single"/>
        </w:rPr>
        <w:t xml:space="preserve">  </w:t>
      </w:r>
      <w:r>
        <w:rPr>
          <w:rFonts w:ascii="宋体" w:hAnsi="宋体"/>
          <w:sz w:val="21"/>
          <w:szCs w:val="21"/>
          <w:u w:val="single"/>
        </w:rPr>
        <w:t xml:space="preserve"> </w:t>
      </w:r>
      <w:r>
        <w:rPr>
          <w:rFonts w:ascii="宋体" w:hAnsi="宋体"/>
          <w:sz w:val="21"/>
          <w:szCs w:val="21"/>
        </w:rPr>
        <w:t>。</w:t>
      </w:r>
    </w:p>
    <w:bookmarkEnd w:id="128"/>
    <w:bookmarkEnd w:id="129"/>
    <w:p>
      <w:pPr>
        <w:spacing w:after="120" w:line="460" w:lineRule="exact"/>
        <w:rPr>
          <w:rFonts w:ascii="宋体" w:hAnsi="宋体"/>
          <w:sz w:val="21"/>
          <w:szCs w:val="21"/>
        </w:rPr>
      </w:pPr>
      <w:r>
        <w:rPr>
          <w:rFonts w:ascii="宋体" w:hAnsi="宋体"/>
          <w:sz w:val="21"/>
          <w:szCs w:val="21"/>
        </w:rPr>
        <w:t>3.6 工程照管与成品、半成品保护</w:t>
      </w:r>
    </w:p>
    <w:p>
      <w:pPr>
        <w:spacing w:before="120" w:after="120" w:line="460" w:lineRule="exact"/>
        <w:ind w:firstLine="420" w:firstLineChars="200"/>
        <w:rPr>
          <w:rFonts w:ascii="宋体" w:hAnsi="宋体"/>
          <w:kern w:val="0"/>
          <w:sz w:val="21"/>
          <w:szCs w:val="21"/>
          <w:u w:val="single"/>
        </w:rPr>
      </w:pPr>
      <w:r>
        <w:rPr>
          <w:rFonts w:ascii="宋体" w:hAnsi="宋体"/>
          <w:kern w:val="0"/>
          <w:sz w:val="21"/>
          <w:szCs w:val="21"/>
        </w:rPr>
        <w:t>承包人负责照管工程及工程相关的材料、工程设备的起始时间</w:t>
      </w:r>
      <w:r>
        <w:rPr>
          <w:rFonts w:ascii="宋体" w:hAnsi="宋体"/>
          <w:color w:val="auto"/>
          <w:kern w:val="0"/>
          <w:sz w:val="21"/>
          <w:szCs w:val="21"/>
        </w:rPr>
        <w:t>：</w:t>
      </w:r>
      <w:r>
        <w:rPr>
          <w:rFonts w:hint="eastAsia" w:ascii="宋体" w:hAnsi="宋体"/>
          <w:color w:val="auto"/>
          <w:sz w:val="21"/>
          <w:szCs w:val="21"/>
          <w:u w:val="single"/>
        </w:rPr>
        <w:t>执行通用条款</w:t>
      </w:r>
      <w:r>
        <w:rPr>
          <w:rFonts w:ascii="宋体" w:hAnsi="宋体"/>
          <w:color w:val="auto"/>
          <w:kern w:val="0"/>
          <w:sz w:val="21"/>
          <w:szCs w:val="21"/>
        </w:rPr>
        <w:t>。</w:t>
      </w:r>
    </w:p>
    <w:p>
      <w:pPr>
        <w:spacing w:after="120" w:line="460" w:lineRule="exact"/>
        <w:rPr>
          <w:rFonts w:ascii="宋体" w:hAnsi="宋体"/>
          <w:sz w:val="21"/>
          <w:szCs w:val="21"/>
        </w:rPr>
      </w:pPr>
      <w:r>
        <w:rPr>
          <w:rFonts w:ascii="宋体" w:hAnsi="宋体"/>
          <w:sz w:val="21"/>
          <w:szCs w:val="21"/>
        </w:rPr>
        <w:t>3.7 履约担保</w:t>
      </w:r>
    </w:p>
    <w:p>
      <w:pPr>
        <w:spacing w:line="460" w:lineRule="exact"/>
        <w:ind w:firstLine="420" w:firstLineChars="200"/>
        <w:jc w:val="left"/>
        <w:rPr>
          <w:rFonts w:hint="eastAsia" w:ascii="宋体" w:hAnsi="宋体"/>
          <w:sz w:val="21"/>
          <w:szCs w:val="21"/>
        </w:rPr>
      </w:pPr>
      <w:r>
        <w:rPr>
          <w:rFonts w:hint="eastAsia" w:ascii="宋体" w:hAnsi="宋体"/>
          <w:sz w:val="21"/>
          <w:szCs w:val="21"/>
        </w:rPr>
        <w:t>承包人是否提供履约担保：</w:t>
      </w:r>
      <w:r>
        <w:rPr>
          <w:rFonts w:ascii="宋体" w:hAnsi="宋体"/>
          <w:sz w:val="21"/>
          <w:szCs w:val="21"/>
          <w:u w:val="single"/>
        </w:rPr>
        <w:t xml:space="preserve"> </w:t>
      </w:r>
      <w:r>
        <w:rPr>
          <w:rFonts w:hint="eastAsia" w:ascii="宋体" w:hAnsi="宋体"/>
          <w:sz w:val="21"/>
          <w:szCs w:val="21"/>
          <w:u w:val="single"/>
          <w:lang w:eastAsia="zh-CN"/>
        </w:rPr>
        <w:t>不</w:t>
      </w:r>
      <w:r>
        <w:rPr>
          <w:rFonts w:hint="eastAsia" w:ascii="宋体" w:hAnsi="宋体"/>
          <w:sz w:val="21"/>
          <w:szCs w:val="21"/>
          <w:u w:val="single"/>
        </w:rPr>
        <w:t xml:space="preserve">提供  </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color w:val="auto"/>
          <w:sz w:val="21"/>
          <w:szCs w:val="21"/>
        </w:rPr>
      </w:pPr>
      <w:r>
        <w:rPr>
          <w:rFonts w:ascii="宋体" w:hAnsi="宋体"/>
          <w:sz w:val="21"/>
          <w:szCs w:val="21"/>
        </w:rPr>
        <w:t>承包人提供履约担保的形式</w:t>
      </w:r>
      <w:r>
        <w:rPr>
          <w:rFonts w:hint="eastAsia" w:ascii="宋体" w:hAnsi="宋体"/>
          <w:sz w:val="21"/>
          <w:szCs w:val="21"/>
        </w:rPr>
        <w:t>、金额及期限的</w:t>
      </w:r>
      <w:r>
        <w:rPr>
          <w:rFonts w:ascii="宋体" w:hAnsi="宋体"/>
          <w:sz w:val="21"/>
          <w:szCs w:val="21"/>
        </w:rPr>
        <w:t>：</w:t>
      </w:r>
      <w:r>
        <w:rPr>
          <w:rFonts w:ascii="宋体" w:hAnsi="宋体"/>
          <w:sz w:val="21"/>
          <w:szCs w:val="21"/>
          <w:u w:val="single"/>
        </w:rPr>
        <w:t xml:space="preserve"> </w:t>
      </w:r>
      <w:r>
        <w:rPr>
          <w:rFonts w:hint="eastAsia" w:ascii="宋体" w:hAnsi="宋体"/>
          <w:color w:val="auto"/>
          <w:sz w:val="21"/>
          <w:szCs w:val="21"/>
          <w:u w:val="single"/>
          <w:lang w:val="en-US" w:eastAsia="zh-CN"/>
        </w:rPr>
        <w:t>/</w:t>
      </w:r>
      <w:r>
        <w:rPr>
          <w:rFonts w:ascii="宋体" w:hAnsi="宋体"/>
          <w:color w:val="auto"/>
          <w:sz w:val="21"/>
          <w:szCs w:val="21"/>
          <w:u w:val="single"/>
        </w:rPr>
        <w:t xml:space="preserve"> </w:t>
      </w:r>
      <w:r>
        <w:rPr>
          <w:rFonts w:ascii="宋体" w:hAnsi="宋体"/>
          <w:color w:val="auto"/>
          <w:sz w:val="21"/>
          <w:szCs w:val="21"/>
        </w:rPr>
        <w:t>。</w:t>
      </w:r>
    </w:p>
    <w:p>
      <w:pPr>
        <w:keepNext/>
        <w:keepLines/>
        <w:spacing w:before="120" w:after="120" w:line="460" w:lineRule="exact"/>
        <w:outlineLvl w:val="3"/>
        <w:rPr>
          <w:rFonts w:ascii="宋体" w:hAnsi="宋体"/>
          <w:bCs/>
          <w:color w:val="auto"/>
          <w:sz w:val="21"/>
          <w:szCs w:val="21"/>
        </w:rPr>
      </w:pPr>
      <w:bookmarkStart w:id="130" w:name="_Toc351203636"/>
      <w:r>
        <w:rPr>
          <w:rFonts w:ascii="宋体" w:hAnsi="宋体"/>
          <w:bCs/>
          <w:color w:val="auto"/>
          <w:sz w:val="21"/>
          <w:szCs w:val="21"/>
        </w:rPr>
        <w:t>4</w:t>
      </w:r>
      <w:bookmarkStart w:id="131" w:name="_Toc292559366"/>
      <w:bookmarkStart w:id="132" w:name="_Toc296346663"/>
      <w:bookmarkStart w:id="133" w:name="_Toc296891202"/>
      <w:bookmarkStart w:id="134" w:name="_Toc296890990"/>
      <w:bookmarkStart w:id="135" w:name="_Toc267251413"/>
      <w:bookmarkStart w:id="136" w:name="_Toc297120462"/>
      <w:bookmarkStart w:id="137" w:name="_Toc296503162"/>
      <w:bookmarkStart w:id="138" w:name="_Toc296347161"/>
      <w:bookmarkStart w:id="139" w:name="_Toc297048348"/>
      <w:bookmarkStart w:id="140" w:name="_Toc292559871"/>
      <w:bookmarkStart w:id="141" w:name="_Toc296944501"/>
      <w:r>
        <w:rPr>
          <w:rFonts w:ascii="宋体" w:hAnsi="宋体"/>
          <w:bCs/>
          <w:color w:val="auto"/>
          <w:sz w:val="21"/>
          <w:szCs w:val="21"/>
        </w:rPr>
        <w:t>. 监</w:t>
      </w:r>
      <w:bookmarkEnd w:id="131"/>
      <w:bookmarkEnd w:id="132"/>
      <w:bookmarkEnd w:id="133"/>
      <w:bookmarkEnd w:id="134"/>
      <w:bookmarkEnd w:id="135"/>
      <w:bookmarkEnd w:id="136"/>
      <w:bookmarkEnd w:id="137"/>
      <w:bookmarkEnd w:id="138"/>
      <w:bookmarkEnd w:id="139"/>
      <w:bookmarkEnd w:id="140"/>
      <w:bookmarkEnd w:id="141"/>
      <w:r>
        <w:rPr>
          <w:rFonts w:ascii="宋体" w:hAnsi="宋体"/>
          <w:bCs/>
          <w:color w:val="auto"/>
          <w:sz w:val="21"/>
          <w:szCs w:val="21"/>
        </w:rPr>
        <w:t>理人</w:t>
      </w:r>
      <w:bookmarkEnd w:id="130"/>
    </w:p>
    <w:p>
      <w:pPr>
        <w:spacing w:after="120" w:line="460" w:lineRule="exact"/>
        <w:rPr>
          <w:rFonts w:ascii="宋体" w:hAnsi="宋体"/>
          <w:sz w:val="21"/>
          <w:szCs w:val="21"/>
        </w:rPr>
      </w:pPr>
      <w:r>
        <w:rPr>
          <w:rFonts w:ascii="宋体" w:hAnsi="宋体"/>
          <w:sz w:val="21"/>
          <w:szCs w:val="21"/>
        </w:rPr>
        <w:t>4.1监理人的一般规定</w:t>
      </w:r>
    </w:p>
    <w:p>
      <w:pPr>
        <w:spacing w:line="460" w:lineRule="exact"/>
        <w:ind w:firstLine="420" w:firstLineChars="200"/>
        <w:jc w:val="left"/>
        <w:rPr>
          <w:rFonts w:ascii="宋体" w:hAnsi="宋体"/>
          <w:sz w:val="21"/>
          <w:szCs w:val="21"/>
        </w:rPr>
      </w:pPr>
      <w:r>
        <w:rPr>
          <w:rFonts w:ascii="宋体" w:hAnsi="宋体"/>
          <w:sz w:val="21"/>
          <w:szCs w:val="21"/>
        </w:rPr>
        <w:t>关于监理人的监理内容：</w:t>
      </w:r>
      <w:r>
        <w:rPr>
          <w:rFonts w:ascii="宋体" w:hAnsi="宋体"/>
          <w:sz w:val="21"/>
          <w:szCs w:val="21"/>
          <w:u w:val="single"/>
        </w:rPr>
        <w:t xml:space="preserve">    </w:t>
      </w:r>
      <w:r>
        <w:rPr>
          <w:rFonts w:hint="eastAsia" w:ascii="宋体" w:hAnsi="宋体"/>
          <w:sz w:val="21"/>
          <w:szCs w:val="21"/>
          <w:u w:val="single"/>
        </w:rPr>
        <w:t xml:space="preserve">见监理合同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关于监理人的监理权限：</w:t>
      </w:r>
      <w:r>
        <w:rPr>
          <w:rFonts w:ascii="宋体" w:hAnsi="宋体"/>
          <w:sz w:val="21"/>
          <w:szCs w:val="21"/>
          <w:u w:val="single"/>
        </w:rPr>
        <w:t xml:space="preserve">   </w:t>
      </w:r>
      <w:r>
        <w:rPr>
          <w:rFonts w:hint="eastAsia" w:ascii="宋体" w:hAnsi="宋体"/>
          <w:sz w:val="21"/>
          <w:szCs w:val="21"/>
          <w:u w:val="single"/>
        </w:rPr>
        <w:t>见监理合同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p>
    <w:p>
      <w:pPr>
        <w:spacing w:line="460" w:lineRule="exact"/>
        <w:ind w:firstLine="420" w:firstLineChars="200"/>
        <w:rPr>
          <w:rFonts w:hint="eastAsia" w:ascii="宋体" w:hAnsi="宋体"/>
          <w:sz w:val="21"/>
          <w:szCs w:val="21"/>
          <w:u w:val="single"/>
        </w:rPr>
      </w:pPr>
      <w:r>
        <w:rPr>
          <w:rFonts w:ascii="宋体" w:hAnsi="宋体"/>
          <w:sz w:val="21"/>
          <w:szCs w:val="21"/>
        </w:rPr>
        <w:t>关于监理人在施工现场的办公场所、生活场所的提供和费用承担的约定：</w:t>
      </w:r>
    </w:p>
    <w:p>
      <w:pPr>
        <w:spacing w:line="460" w:lineRule="exact"/>
        <w:rPr>
          <w:rFonts w:hint="eastAsia" w:ascii="宋体" w:hAnsi="宋体"/>
          <w:sz w:val="21"/>
          <w:szCs w:val="21"/>
        </w:rPr>
      </w:pPr>
      <w:r>
        <w:rPr>
          <w:rFonts w:hint="eastAsia" w:ascii="宋体" w:hAnsi="宋体"/>
          <w:sz w:val="21"/>
          <w:szCs w:val="21"/>
          <w:u w:val="single"/>
        </w:rPr>
        <w:t xml:space="preserve"> 见监理合同</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4.2 监理人员</w:t>
      </w:r>
    </w:p>
    <w:p>
      <w:pPr>
        <w:spacing w:line="460" w:lineRule="exact"/>
        <w:ind w:firstLine="420" w:firstLineChars="200"/>
        <w:rPr>
          <w:rFonts w:ascii="宋体" w:hAnsi="宋体"/>
          <w:sz w:val="21"/>
          <w:szCs w:val="21"/>
        </w:rPr>
      </w:pPr>
      <w:r>
        <w:rPr>
          <w:rFonts w:ascii="宋体" w:hAnsi="宋体"/>
          <w:sz w:val="21"/>
          <w:szCs w:val="21"/>
        </w:rPr>
        <w:t>总监理工程师：</w:t>
      </w:r>
    </w:p>
    <w:p>
      <w:pPr>
        <w:spacing w:line="460" w:lineRule="exact"/>
        <w:ind w:firstLine="420" w:firstLineChars="200"/>
        <w:rPr>
          <w:rFonts w:ascii="宋体" w:hAnsi="宋体"/>
          <w:sz w:val="21"/>
          <w:szCs w:val="21"/>
        </w:rPr>
      </w:pPr>
      <w:r>
        <w:rPr>
          <w:rFonts w:ascii="宋体" w:hAnsi="宋体"/>
          <w:sz w:val="21"/>
          <w:szCs w:val="21"/>
        </w:rPr>
        <w:t>姓    名：</w:t>
      </w:r>
      <w:r>
        <w:rPr>
          <w:rFonts w:ascii="宋体" w:hAnsi="宋体"/>
          <w:sz w:val="21"/>
          <w:szCs w:val="21"/>
          <w:u w:val="single"/>
        </w:rPr>
        <w:t></w:t>
      </w:r>
      <w:r>
        <w:rPr>
          <w:rFonts w:hint="eastAsia" w:ascii="宋体" w:hAnsi="宋体"/>
          <w:sz w:val="21"/>
          <w:szCs w:val="21"/>
          <w:u w:val="single"/>
          <w:lang w:val="en-US" w:eastAsia="zh-CN"/>
        </w:rPr>
        <w:t>/</w:t>
      </w:r>
      <w:r>
        <w:rPr>
          <w:rFonts w:ascii="宋体" w:hAnsi="宋体"/>
          <w:sz w:val="21"/>
          <w:szCs w:val="21"/>
          <w:u w:val="single"/>
        </w:rPr>
        <w:t>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职    务：</w:t>
      </w:r>
      <w:r>
        <w:rPr>
          <w:rFonts w:ascii="宋体" w:hAnsi="宋体"/>
          <w:sz w:val="21"/>
          <w:szCs w:val="21"/>
          <w:u w:val="single"/>
        </w:rPr>
        <w:t></w:t>
      </w:r>
      <w:r>
        <w:rPr>
          <w:rFonts w:hint="eastAsia" w:ascii="宋体" w:hAnsi="宋体"/>
          <w:sz w:val="21"/>
          <w:szCs w:val="21"/>
          <w:u w:val="single"/>
          <w:lang w:val="en-US" w:eastAsia="zh-CN"/>
        </w:rPr>
        <w:t>/</w:t>
      </w:r>
      <w:r>
        <w:rPr>
          <w:rFonts w:ascii="宋体" w:hAnsi="宋体"/>
          <w:sz w:val="21"/>
          <w:szCs w:val="21"/>
          <w:u w:val="single"/>
        </w:rPr>
        <w:t xml:space="preserve">  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监理工程师执业资格证书号：</w:t>
      </w:r>
      <w:r>
        <w:rPr>
          <w:rFonts w:ascii="宋体" w:hAnsi="宋体"/>
          <w:sz w:val="21"/>
          <w:szCs w:val="21"/>
          <w:u w:val="single"/>
        </w:rPr>
        <w:t></w:t>
      </w:r>
      <w:r>
        <w:rPr>
          <w:rFonts w:hint="eastAsia" w:ascii="宋体" w:hAnsi="宋体"/>
          <w:sz w:val="21"/>
          <w:szCs w:val="21"/>
          <w:u w:val="single"/>
          <w:lang w:val="en-US" w:eastAsia="zh-CN"/>
        </w:rPr>
        <w:t>/</w:t>
      </w:r>
      <w:r>
        <w:rPr>
          <w:rFonts w:ascii="宋体" w:hAnsi="宋体"/>
          <w:sz w:val="21"/>
          <w:szCs w:val="21"/>
          <w:u w:val="single"/>
        </w:rPr>
        <w:t xml:space="preserve">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联系电话：</w:t>
      </w:r>
      <w:r>
        <w:rPr>
          <w:rFonts w:ascii="宋体" w:hAnsi="宋体"/>
          <w:sz w:val="21"/>
          <w:szCs w:val="21"/>
          <w:u w:val="single"/>
        </w:rPr>
        <w:t></w:t>
      </w:r>
      <w:r>
        <w:rPr>
          <w:rFonts w:hint="eastAsia" w:ascii="宋体" w:hAnsi="宋体"/>
          <w:sz w:val="21"/>
          <w:szCs w:val="21"/>
          <w:u w:val="single"/>
          <w:lang w:val="en-US" w:eastAsia="zh-CN"/>
        </w:rPr>
        <w:t>/</w:t>
      </w:r>
      <w:r>
        <w:rPr>
          <w:rFonts w:ascii="宋体" w:hAnsi="宋体"/>
          <w:sz w:val="21"/>
          <w:szCs w:val="21"/>
          <w:u w:val="single"/>
        </w:rPr>
        <w:t>  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电子信箱：</w:t>
      </w:r>
      <w:r>
        <w:rPr>
          <w:rFonts w:ascii="宋体" w:hAnsi="宋体"/>
          <w:sz w:val="21"/>
          <w:szCs w:val="21"/>
          <w:u w:val="single"/>
        </w:rPr>
        <w:t>  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通信地址：</w:t>
      </w:r>
      <w:r>
        <w:rPr>
          <w:rFonts w:ascii="宋体" w:hAnsi="宋体"/>
          <w:sz w:val="21"/>
          <w:szCs w:val="21"/>
          <w:u w:val="single"/>
        </w:rPr>
        <w:t>   </w:t>
      </w:r>
      <w:r>
        <w:rPr>
          <w:rFonts w:ascii="宋体" w:hAnsi="宋体"/>
          <w:sz w:val="21"/>
          <w:szCs w:val="21"/>
        </w:rPr>
        <w:t>；</w:t>
      </w:r>
    </w:p>
    <w:p>
      <w:pPr>
        <w:spacing w:line="460" w:lineRule="exact"/>
        <w:ind w:firstLine="420" w:firstLineChars="200"/>
        <w:rPr>
          <w:rFonts w:ascii="宋体" w:hAnsi="宋体"/>
          <w:sz w:val="21"/>
          <w:szCs w:val="21"/>
        </w:rPr>
      </w:pPr>
      <w:r>
        <w:rPr>
          <w:rFonts w:ascii="宋体" w:hAnsi="宋体"/>
          <w:sz w:val="21"/>
          <w:szCs w:val="21"/>
        </w:rPr>
        <w:t>关于监理人的其他约定：</w:t>
      </w:r>
      <w:r>
        <w:rPr>
          <w:rFonts w:ascii="宋体" w:hAnsi="宋体"/>
          <w:sz w:val="21"/>
          <w:szCs w:val="21"/>
          <w:u w:val="single"/>
        </w:rPr>
        <w:t>  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4.4 商定或确定</w:t>
      </w:r>
    </w:p>
    <w:p>
      <w:pPr>
        <w:spacing w:line="460" w:lineRule="exact"/>
        <w:ind w:firstLine="420" w:firstLineChars="200"/>
        <w:rPr>
          <w:rFonts w:ascii="宋体" w:hAnsi="宋体"/>
          <w:sz w:val="21"/>
          <w:szCs w:val="21"/>
        </w:rPr>
      </w:pPr>
      <w:bookmarkStart w:id="142" w:name="_Toc267251418"/>
      <w:r>
        <w:rPr>
          <w:rFonts w:ascii="宋体" w:hAnsi="宋体"/>
          <w:sz w:val="21"/>
          <w:szCs w:val="21"/>
        </w:rPr>
        <w:t>在发包人和承包人不能通过协商达成一致意见时，发包人授权监理人对以下事项进行确定：</w:t>
      </w:r>
    </w:p>
    <w:p>
      <w:pPr>
        <w:autoSpaceDE w:val="0"/>
        <w:autoSpaceDN w:val="0"/>
        <w:adjustRightInd w:val="0"/>
        <w:spacing w:line="460" w:lineRule="exact"/>
        <w:ind w:firstLine="420" w:firstLineChars="200"/>
        <w:jc w:val="left"/>
        <w:rPr>
          <w:rFonts w:ascii="宋体" w:hAnsi="宋体"/>
          <w:kern w:val="0"/>
          <w:sz w:val="21"/>
          <w:szCs w:val="21"/>
        </w:rPr>
      </w:pPr>
      <w:r>
        <w:rPr>
          <w:rFonts w:ascii="宋体" w:hAnsi="宋体"/>
          <w:kern w:val="0"/>
          <w:sz w:val="21"/>
          <w:szCs w:val="21"/>
        </w:rPr>
        <w:t>（1）</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autoSpaceDE w:val="0"/>
        <w:autoSpaceDN w:val="0"/>
        <w:adjustRightInd w:val="0"/>
        <w:spacing w:line="460" w:lineRule="exact"/>
        <w:ind w:firstLine="420" w:firstLineChars="200"/>
        <w:jc w:val="left"/>
        <w:rPr>
          <w:rFonts w:ascii="宋体" w:hAnsi="宋体"/>
          <w:kern w:val="0"/>
          <w:sz w:val="21"/>
          <w:szCs w:val="21"/>
        </w:rPr>
      </w:pPr>
      <w:r>
        <w:rPr>
          <w:rFonts w:ascii="宋体" w:hAnsi="宋体"/>
          <w:kern w:val="0"/>
          <w:sz w:val="21"/>
          <w:szCs w:val="21"/>
        </w:rPr>
        <w:t>（2）</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keepNext/>
        <w:keepLines/>
        <w:spacing w:before="120" w:after="120" w:line="460" w:lineRule="exact"/>
        <w:outlineLvl w:val="3"/>
        <w:rPr>
          <w:rFonts w:ascii="宋体" w:hAnsi="宋体"/>
          <w:bCs/>
          <w:sz w:val="21"/>
          <w:szCs w:val="21"/>
        </w:rPr>
      </w:pPr>
      <w:bookmarkStart w:id="143" w:name="_Toc351203637"/>
      <w:r>
        <w:rPr>
          <w:rFonts w:ascii="宋体" w:hAnsi="宋体"/>
          <w:bCs/>
          <w:sz w:val="21"/>
          <w:szCs w:val="21"/>
        </w:rPr>
        <w:t>5</w:t>
      </w:r>
      <w:bookmarkEnd w:id="142"/>
      <w:bookmarkStart w:id="144" w:name="_Toc296944502"/>
      <w:bookmarkStart w:id="145" w:name="_Toc292559872"/>
      <w:bookmarkStart w:id="146" w:name="_Toc296891203"/>
      <w:bookmarkStart w:id="147" w:name="_Toc292559367"/>
      <w:bookmarkStart w:id="148" w:name="_Toc296503163"/>
      <w:bookmarkStart w:id="149" w:name="_Toc296346664"/>
      <w:bookmarkStart w:id="150" w:name="_Toc296347162"/>
      <w:bookmarkStart w:id="151" w:name="_Toc297048349"/>
      <w:bookmarkStart w:id="152" w:name="_Toc296890991"/>
      <w:bookmarkStart w:id="153" w:name="_Toc297120463"/>
      <w:r>
        <w:rPr>
          <w:rFonts w:ascii="宋体" w:hAnsi="宋体"/>
          <w:bCs/>
          <w:sz w:val="21"/>
          <w:szCs w:val="21"/>
        </w:rPr>
        <w:t>. 工程质量</w:t>
      </w:r>
      <w:bookmarkEnd w:id="143"/>
    </w:p>
    <w:p>
      <w:pPr>
        <w:spacing w:after="120" w:line="460" w:lineRule="exact"/>
        <w:rPr>
          <w:rFonts w:ascii="宋体" w:hAnsi="宋体"/>
          <w:sz w:val="21"/>
          <w:szCs w:val="21"/>
        </w:rPr>
      </w:pPr>
      <w:r>
        <w:rPr>
          <w:rFonts w:ascii="宋体" w:hAnsi="宋体"/>
          <w:sz w:val="21"/>
          <w:szCs w:val="21"/>
        </w:rPr>
        <w:t>5.1 质量要求</w:t>
      </w:r>
    </w:p>
    <w:p>
      <w:pPr>
        <w:spacing w:line="460" w:lineRule="exact"/>
        <w:jc w:val="left"/>
        <w:rPr>
          <w:rFonts w:ascii="宋体" w:hAnsi="宋体"/>
          <w:sz w:val="21"/>
          <w:szCs w:val="21"/>
        </w:rPr>
      </w:pPr>
      <w:r>
        <w:rPr>
          <w:rFonts w:ascii="宋体" w:hAnsi="宋体"/>
          <w:sz w:val="21"/>
          <w:szCs w:val="21"/>
        </w:rPr>
        <w:t>5</w:t>
      </w:r>
      <w:bookmarkStart w:id="154" w:name="_Toc318581164"/>
      <w:bookmarkStart w:id="155" w:name="_Toc303539106"/>
      <w:bookmarkStart w:id="156" w:name="_Toc300934949"/>
      <w:bookmarkStart w:id="157" w:name="_Toc312677997"/>
      <w:bookmarkStart w:id="158" w:name="_Toc297216155"/>
      <w:bookmarkStart w:id="159" w:name="_Toc297123496"/>
      <w:bookmarkStart w:id="160" w:name="_Toc304295527"/>
      <w:r>
        <w:rPr>
          <w:rFonts w:ascii="宋体" w:hAnsi="宋体"/>
          <w:sz w:val="21"/>
          <w:szCs w:val="21"/>
        </w:rPr>
        <w:t>.1.1 特殊质量标准和要求：</w:t>
      </w:r>
      <w:r>
        <w:rPr>
          <w:rFonts w:ascii="宋体" w:hAnsi="宋体"/>
          <w:sz w:val="21"/>
          <w:szCs w:val="21"/>
          <w:u w:val="single"/>
        </w:rPr>
        <w:t xml:space="preserve">  </w:t>
      </w:r>
      <w:r>
        <w:rPr>
          <w:rFonts w:hint="eastAsia" w:ascii="宋体" w:hAnsi="宋体"/>
          <w:sz w:val="21"/>
          <w:szCs w:val="21"/>
          <w:u w:val="single"/>
          <w:lang w:eastAsia="zh-CN"/>
        </w:rPr>
        <w:t>合格</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jc w:val="left"/>
        <w:rPr>
          <w:rFonts w:hint="eastAsia" w:ascii="宋体" w:hAnsi="宋体"/>
          <w:sz w:val="21"/>
          <w:szCs w:val="21"/>
        </w:rPr>
      </w:pPr>
      <w:r>
        <w:rPr>
          <w:rFonts w:ascii="宋体" w:hAnsi="宋体"/>
          <w:sz w:val="21"/>
          <w:szCs w:val="21"/>
        </w:rPr>
        <w:t>关于工程奖项的约定：</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5.3 隐蔽工程检查</w:t>
      </w:r>
    </w:p>
    <w:p>
      <w:pPr>
        <w:spacing w:line="460" w:lineRule="exact"/>
        <w:jc w:val="left"/>
        <w:rPr>
          <w:rFonts w:ascii="宋体" w:hAnsi="宋体"/>
          <w:sz w:val="21"/>
          <w:szCs w:val="21"/>
        </w:rPr>
      </w:pPr>
      <w:r>
        <w:rPr>
          <w:rFonts w:ascii="宋体" w:hAnsi="宋体"/>
          <w:sz w:val="21"/>
          <w:szCs w:val="21"/>
        </w:rPr>
        <w:t>5.3.2承包人提前通知监理人隐蔽工程检查的期限的约定：</w:t>
      </w:r>
      <w:r>
        <w:rPr>
          <w:rFonts w:ascii="宋体" w:hAnsi="宋体"/>
          <w:sz w:val="21"/>
          <w:szCs w:val="21"/>
          <w:u w:val="single"/>
        </w:rPr>
        <w:t xml:space="preserve">  </w:t>
      </w:r>
      <w:r>
        <w:rPr>
          <w:rFonts w:hint="eastAsia" w:ascii="宋体" w:hAnsi="宋体"/>
          <w:sz w:val="21"/>
          <w:szCs w:val="21"/>
          <w:u w:val="single"/>
        </w:rPr>
        <w:t xml:space="preserve">共同检查前48小时书面通知监理人。监理人不能按时进行检查时，应提前24小时提交书面延期要求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监理人不能按时进行检查时，应提前</w:t>
      </w:r>
      <w:r>
        <w:rPr>
          <w:rFonts w:ascii="宋体" w:hAnsi="宋体"/>
          <w:sz w:val="21"/>
          <w:szCs w:val="21"/>
          <w:u w:val="single"/>
        </w:rPr>
        <w:t xml:space="preserve"> </w:t>
      </w:r>
      <w:r>
        <w:rPr>
          <w:rFonts w:hint="eastAsia" w:ascii="宋体" w:hAnsi="宋体"/>
          <w:sz w:val="21"/>
          <w:szCs w:val="21"/>
          <w:u w:val="single"/>
        </w:rPr>
        <w:t>24</w:t>
      </w:r>
      <w:r>
        <w:rPr>
          <w:rFonts w:ascii="宋体" w:hAnsi="宋体"/>
          <w:sz w:val="21"/>
          <w:szCs w:val="21"/>
          <w:u w:val="single"/>
        </w:rPr>
        <w:t xml:space="preserve">  </w:t>
      </w:r>
      <w:r>
        <w:rPr>
          <w:rFonts w:ascii="宋体" w:hAnsi="宋体"/>
          <w:sz w:val="21"/>
          <w:szCs w:val="21"/>
        </w:rPr>
        <w:t>小时提交书面延期要求。</w:t>
      </w:r>
    </w:p>
    <w:p>
      <w:pPr>
        <w:spacing w:line="460" w:lineRule="exact"/>
        <w:ind w:firstLine="420" w:firstLineChars="200"/>
        <w:jc w:val="left"/>
        <w:rPr>
          <w:rFonts w:ascii="宋体" w:hAnsi="宋体"/>
          <w:sz w:val="21"/>
          <w:szCs w:val="21"/>
        </w:rPr>
      </w:pPr>
      <w:r>
        <w:rPr>
          <w:rFonts w:ascii="宋体" w:hAnsi="宋体"/>
          <w:sz w:val="21"/>
          <w:szCs w:val="21"/>
        </w:rPr>
        <w:t>关于延期最长不得超过：</w:t>
      </w:r>
      <w:r>
        <w:rPr>
          <w:rFonts w:ascii="宋体" w:hAnsi="宋体"/>
          <w:sz w:val="21"/>
          <w:szCs w:val="21"/>
          <w:u w:val="single"/>
        </w:rPr>
        <w:t xml:space="preserve"> </w:t>
      </w:r>
      <w:r>
        <w:rPr>
          <w:rFonts w:hint="eastAsia" w:ascii="宋体" w:hAnsi="宋体"/>
          <w:sz w:val="21"/>
          <w:szCs w:val="21"/>
          <w:u w:val="single"/>
        </w:rPr>
        <w:t>48</w:t>
      </w:r>
      <w:r>
        <w:rPr>
          <w:rFonts w:ascii="宋体" w:hAnsi="宋体"/>
          <w:sz w:val="21"/>
          <w:szCs w:val="21"/>
          <w:u w:val="single"/>
        </w:rPr>
        <w:t xml:space="preserve">  </w:t>
      </w:r>
      <w:r>
        <w:rPr>
          <w:rFonts w:ascii="宋体" w:hAnsi="宋体"/>
          <w:sz w:val="21"/>
          <w:szCs w:val="21"/>
        </w:rPr>
        <w:t>小时。</w:t>
      </w:r>
    </w:p>
    <w:p>
      <w:pPr>
        <w:keepNext/>
        <w:keepLines/>
        <w:spacing w:before="120" w:after="120" w:line="460" w:lineRule="exact"/>
        <w:outlineLvl w:val="3"/>
        <w:rPr>
          <w:rFonts w:ascii="宋体" w:hAnsi="宋体"/>
          <w:bCs/>
          <w:sz w:val="21"/>
          <w:szCs w:val="21"/>
        </w:rPr>
      </w:pPr>
      <w:bookmarkStart w:id="161" w:name="_Toc351203638"/>
      <w:r>
        <w:rPr>
          <w:rFonts w:ascii="宋体" w:hAnsi="宋体"/>
          <w:bCs/>
          <w:sz w:val="21"/>
          <w:szCs w:val="21"/>
        </w:rPr>
        <w:t>6. 安全文明施工与环境保护</w:t>
      </w:r>
      <w:bookmarkEnd w:id="161"/>
    </w:p>
    <w:p>
      <w:pPr>
        <w:spacing w:after="120" w:line="460" w:lineRule="exact"/>
        <w:rPr>
          <w:rFonts w:ascii="宋体" w:hAnsi="宋体"/>
          <w:sz w:val="21"/>
          <w:szCs w:val="21"/>
        </w:rPr>
      </w:pPr>
      <w:r>
        <w:rPr>
          <w:rFonts w:ascii="宋体" w:hAnsi="宋体"/>
          <w:sz w:val="21"/>
          <w:szCs w:val="21"/>
        </w:rPr>
        <w:t>6.1安全文明施工</w:t>
      </w:r>
    </w:p>
    <w:p>
      <w:pPr>
        <w:spacing w:line="460" w:lineRule="exact"/>
        <w:jc w:val="left"/>
        <w:rPr>
          <w:rFonts w:ascii="宋体" w:hAnsi="宋体"/>
          <w:sz w:val="21"/>
          <w:szCs w:val="21"/>
        </w:rPr>
      </w:pPr>
      <w:r>
        <w:rPr>
          <w:rFonts w:ascii="宋体" w:hAnsi="宋体"/>
          <w:sz w:val="21"/>
          <w:szCs w:val="21"/>
        </w:rPr>
        <w:t>6.1.1 项目安全生产的达标目标及相应事项的约定：</w:t>
      </w:r>
      <w:r>
        <w:rPr>
          <w:rFonts w:hint="eastAsia" w:ascii="宋体" w:hAnsi="宋体"/>
          <w:sz w:val="21"/>
          <w:szCs w:val="21"/>
          <w:u w:val="single"/>
        </w:rPr>
        <w:t xml:space="preserve">要求达到《建筑施工安全检查标准》（JGJ59-2011）标准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6.1.4 关于治安保卫的特别约定：</w:t>
      </w:r>
      <w:r>
        <w:rPr>
          <w:rFonts w:ascii="宋体" w:hAnsi="宋体"/>
          <w:sz w:val="21"/>
          <w:szCs w:val="21"/>
          <w:u w:val="single"/>
        </w:rPr>
        <w:t xml:space="preserve">      </w:t>
      </w:r>
      <w:r>
        <w:rPr>
          <w:rFonts w:hint="eastAsia" w:ascii="宋体" w:hAnsi="宋体"/>
          <w:sz w:val="21"/>
          <w:szCs w:val="21"/>
          <w:u w:val="single"/>
        </w:rPr>
        <w:t>按通用条款执行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hint="eastAsia" w:ascii="宋体" w:hAnsi="宋体"/>
          <w:sz w:val="21"/>
          <w:szCs w:val="21"/>
        </w:rPr>
      </w:pPr>
      <w:r>
        <w:rPr>
          <w:rFonts w:ascii="宋体" w:hAnsi="宋体"/>
          <w:sz w:val="21"/>
          <w:szCs w:val="21"/>
        </w:rPr>
        <w:t>关于编制施工场地治安管理计划的约定：</w:t>
      </w:r>
      <w:r>
        <w:rPr>
          <w:rFonts w:ascii="宋体" w:hAnsi="宋体"/>
          <w:color w:val="auto"/>
          <w:sz w:val="21"/>
          <w:szCs w:val="21"/>
          <w:u w:val="single"/>
        </w:rPr>
        <w:t xml:space="preserve"> </w:t>
      </w:r>
      <w:r>
        <w:rPr>
          <w:rFonts w:hint="eastAsia" w:ascii="宋体" w:hAnsi="宋体"/>
          <w:color w:val="auto"/>
          <w:sz w:val="21"/>
          <w:szCs w:val="21"/>
          <w:u w:val="single"/>
        </w:rPr>
        <w:t>按通用条款执行</w:t>
      </w:r>
      <w:r>
        <w:rPr>
          <w:rFonts w:ascii="宋体" w:hAnsi="宋体"/>
          <w:color w:val="auto"/>
          <w:sz w:val="21"/>
          <w:szCs w:val="21"/>
          <w:u w:val="single"/>
        </w:rPr>
        <w:t xml:space="preserve">  </w:t>
      </w:r>
      <w:r>
        <w:rPr>
          <w:rFonts w:hint="eastAsia" w:ascii="宋体" w:hAnsi="宋体"/>
          <w:color w:val="auto"/>
          <w:sz w:val="21"/>
          <w:szCs w:val="21"/>
          <w:u w:val="single"/>
          <w:lang w:eastAsia="zh-CN"/>
        </w:rPr>
        <w:t>。</w:t>
      </w:r>
    </w:p>
    <w:p>
      <w:pPr>
        <w:spacing w:line="460" w:lineRule="exact"/>
        <w:jc w:val="left"/>
        <w:rPr>
          <w:rFonts w:hint="eastAsia" w:ascii="宋体" w:hAnsi="宋体"/>
          <w:sz w:val="21"/>
          <w:szCs w:val="21"/>
        </w:rPr>
      </w:pPr>
      <w:r>
        <w:rPr>
          <w:rFonts w:hint="eastAsia" w:ascii="宋体" w:hAnsi="宋体"/>
          <w:sz w:val="21"/>
          <w:szCs w:val="21"/>
        </w:rPr>
        <w:t>6.1.5 文明施工</w:t>
      </w:r>
    </w:p>
    <w:p>
      <w:pPr>
        <w:spacing w:line="460" w:lineRule="exact"/>
        <w:jc w:val="left"/>
        <w:rPr>
          <w:rFonts w:ascii="宋体" w:hAnsi="宋体"/>
          <w:sz w:val="21"/>
          <w:szCs w:val="21"/>
        </w:rPr>
      </w:pPr>
      <w:r>
        <w:rPr>
          <w:rFonts w:hint="eastAsia" w:ascii="宋体" w:hAnsi="宋体"/>
          <w:sz w:val="21"/>
          <w:szCs w:val="21"/>
        </w:rPr>
        <w:t>合同当事人对文明施工的要求：</w:t>
      </w:r>
      <w:r>
        <w:rPr>
          <w:rFonts w:hint="eastAsia" w:ascii="宋体" w:hAnsi="宋体"/>
          <w:sz w:val="21"/>
          <w:szCs w:val="21"/>
          <w:u w:val="single"/>
        </w:rPr>
        <w:t xml:space="preserve">达到《建筑施工现场环境与卫生标准》（JGJ146-2004） </w:t>
      </w:r>
      <w:r>
        <w:rPr>
          <w:rFonts w:hint="eastAsia" w:ascii="宋体" w:hAnsi="宋体"/>
          <w:sz w:val="21"/>
          <w:szCs w:val="21"/>
        </w:rPr>
        <w:t>。</w:t>
      </w:r>
    </w:p>
    <w:p>
      <w:pPr>
        <w:spacing w:line="460" w:lineRule="exact"/>
        <w:jc w:val="left"/>
        <w:rPr>
          <w:rFonts w:ascii="宋体" w:hAnsi="宋体"/>
          <w:sz w:val="21"/>
          <w:szCs w:val="21"/>
        </w:rPr>
      </w:pPr>
      <w:r>
        <w:rPr>
          <w:rFonts w:ascii="宋体" w:hAnsi="宋体"/>
          <w:sz w:val="21"/>
          <w:szCs w:val="21"/>
        </w:rPr>
        <w:t>6.1.6 关于安全文明施工费支付比例和支付期限的约定：</w:t>
      </w:r>
      <w:r>
        <w:rPr>
          <w:rFonts w:ascii="宋体" w:hAnsi="宋体"/>
          <w:sz w:val="21"/>
          <w:szCs w:val="21"/>
          <w:u w:val="single"/>
        </w:rPr>
        <w:t xml:space="preserve"> </w:t>
      </w:r>
      <w:r>
        <w:rPr>
          <w:rFonts w:hint="eastAsia" w:ascii="宋体" w:hAnsi="宋体"/>
          <w:color w:val="auto"/>
          <w:sz w:val="21"/>
          <w:szCs w:val="21"/>
          <w:u w:val="single"/>
        </w:rPr>
        <w:t xml:space="preserve">按通用条款执行  </w:t>
      </w:r>
      <w:r>
        <w:rPr>
          <w:rFonts w:ascii="宋体" w:hAnsi="宋体"/>
          <w:sz w:val="21"/>
          <w:szCs w:val="21"/>
          <w:u w:val="single"/>
        </w:rPr>
        <w:t xml:space="preserve">  </w:t>
      </w:r>
      <w:r>
        <w:rPr>
          <w:rFonts w:ascii="宋体" w:hAnsi="宋体"/>
          <w:sz w:val="21"/>
          <w:szCs w:val="21"/>
        </w:rPr>
        <w:t>。</w:t>
      </w:r>
    </w:p>
    <w:bookmarkEnd w:id="154"/>
    <w:bookmarkEnd w:id="155"/>
    <w:bookmarkEnd w:id="156"/>
    <w:bookmarkEnd w:id="157"/>
    <w:bookmarkEnd w:id="158"/>
    <w:bookmarkEnd w:id="159"/>
    <w:bookmarkEnd w:id="160"/>
    <w:p>
      <w:pPr>
        <w:keepNext/>
        <w:keepLines/>
        <w:spacing w:before="120" w:after="120" w:line="460" w:lineRule="exact"/>
        <w:outlineLvl w:val="3"/>
        <w:rPr>
          <w:rFonts w:ascii="宋体" w:hAnsi="宋体"/>
          <w:bCs/>
          <w:sz w:val="21"/>
          <w:szCs w:val="21"/>
        </w:rPr>
      </w:pPr>
      <w:bookmarkStart w:id="162" w:name="_Toc351203639"/>
      <w:r>
        <w:rPr>
          <w:rFonts w:ascii="宋体" w:hAnsi="宋体"/>
          <w:bCs/>
          <w:sz w:val="21"/>
          <w:szCs w:val="21"/>
        </w:rPr>
        <w:t>7. 工期和进度</w:t>
      </w:r>
      <w:bookmarkEnd w:id="162"/>
    </w:p>
    <w:p>
      <w:pPr>
        <w:spacing w:after="120" w:line="460" w:lineRule="exact"/>
        <w:rPr>
          <w:rFonts w:ascii="宋体" w:hAnsi="宋体"/>
          <w:sz w:val="21"/>
          <w:szCs w:val="21"/>
        </w:rPr>
      </w:pPr>
      <w:r>
        <w:rPr>
          <w:rFonts w:ascii="宋体" w:hAnsi="宋体"/>
          <w:sz w:val="21"/>
          <w:szCs w:val="21"/>
        </w:rPr>
        <w:t>7.1 施工组织设计</w:t>
      </w:r>
    </w:p>
    <w:p>
      <w:pPr>
        <w:autoSpaceDE w:val="0"/>
        <w:autoSpaceDN w:val="0"/>
        <w:adjustRightInd w:val="0"/>
        <w:spacing w:line="460" w:lineRule="exact"/>
        <w:jc w:val="left"/>
        <w:rPr>
          <w:rFonts w:ascii="宋体" w:hAnsi="宋体"/>
          <w:kern w:val="0"/>
          <w:sz w:val="21"/>
          <w:szCs w:val="21"/>
        </w:rPr>
      </w:pPr>
      <w:r>
        <w:rPr>
          <w:rFonts w:ascii="宋体" w:hAnsi="宋体"/>
          <w:sz w:val="21"/>
          <w:szCs w:val="21"/>
        </w:rPr>
        <w:t>7.1.</w:t>
      </w:r>
      <w:r>
        <w:rPr>
          <w:rFonts w:hint="eastAsia" w:ascii="宋体" w:hAnsi="宋体"/>
          <w:sz w:val="21"/>
          <w:szCs w:val="21"/>
        </w:rPr>
        <w:t>1 合</w:t>
      </w:r>
      <w:r>
        <w:rPr>
          <w:rFonts w:hint="eastAsia" w:ascii="宋体" w:hAnsi="宋体"/>
          <w:kern w:val="0"/>
          <w:sz w:val="21"/>
          <w:szCs w:val="21"/>
        </w:rPr>
        <w:t>同当事人约定的</w:t>
      </w:r>
      <w:r>
        <w:rPr>
          <w:rFonts w:ascii="宋体" w:hAnsi="宋体"/>
          <w:kern w:val="0"/>
          <w:sz w:val="21"/>
          <w:szCs w:val="21"/>
        </w:rPr>
        <w:t>施工组织设计</w:t>
      </w:r>
      <w:r>
        <w:rPr>
          <w:rFonts w:hint="eastAsia" w:ascii="宋体" w:hAnsi="宋体"/>
          <w:kern w:val="0"/>
          <w:sz w:val="21"/>
          <w:szCs w:val="21"/>
        </w:rPr>
        <w:t>应包括的其他内容</w:t>
      </w:r>
      <w:r>
        <w:rPr>
          <w:rFonts w:ascii="宋体" w:hAnsi="宋体"/>
          <w:kern w:val="0"/>
          <w:sz w:val="21"/>
          <w:szCs w:val="21"/>
        </w:rPr>
        <w:t>：</w:t>
      </w:r>
      <w:r>
        <w:rPr>
          <w:rFonts w:hint="eastAsia" w:ascii="宋体" w:hAnsi="宋体"/>
          <w:sz w:val="21"/>
          <w:szCs w:val="21"/>
          <w:u w:val="single"/>
        </w:rPr>
        <w:t xml:space="preserve"> 按</w:t>
      </w:r>
      <w:r>
        <w:rPr>
          <w:rFonts w:hint="eastAsia" w:ascii="宋体" w:hAnsi="宋体"/>
          <w:sz w:val="21"/>
          <w:szCs w:val="21"/>
          <w:u w:val="single"/>
          <w:lang w:eastAsia="zh-CN"/>
        </w:rPr>
        <w:t>磋商文件</w:t>
      </w:r>
      <w:r>
        <w:rPr>
          <w:rFonts w:hint="eastAsia" w:ascii="宋体" w:hAnsi="宋体"/>
          <w:sz w:val="21"/>
          <w:szCs w:val="21"/>
          <w:u w:val="single"/>
        </w:rPr>
        <w:t>约定，</w:t>
      </w:r>
      <w:r>
        <w:rPr>
          <w:rFonts w:hint="eastAsia" w:ascii="宋体" w:hAnsi="宋体"/>
          <w:sz w:val="21"/>
          <w:szCs w:val="21"/>
          <w:u w:val="single"/>
          <w:lang w:eastAsia="zh-CN"/>
        </w:rPr>
        <w:t>磋商文件</w:t>
      </w:r>
      <w:r>
        <w:rPr>
          <w:rFonts w:hint="eastAsia" w:ascii="宋体" w:hAnsi="宋体"/>
          <w:sz w:val="21"/>
          <w:szCs w:val="21"/>
          <w:u w:val="single"/>
        </w:rPr>
        <w:t xml:space="preserve">无约定的按通用条款或双方另行约定 </w:t>
      </w:r>
      <w:r>
        <w:rPr>
          <w:rFonts w:ascii="宋体" w:hAnsi="宋体"/>
          <w:sz w:val="21"/>
          <w:szCs w:val="21"/>
          <w:u w:val="single"/>
        </w:rPr>
        <w:t xml:space="preserve"> </w:t>
      </w:r>
      <w:r>
        <w:rPr>
          <w:rFonts w:ascii="宋体" w:hAnsi="宋体"/>
          <w:sz w:val="21"/>
          <w:szCs w:val="21"/>
        </w:rPr>
        <w:t>。</w:t>
      </w:r>
    </w:p>
    <w:p>
      <w:pPr>
        <w:autoSpaceDE w:val="0"/>
        <w:autoSpaceDN w:val="0"/>
        <w:adjustRightInd w:val="0"/>
        <w:spacing w:line="460" w:lineRule="exact"/>
        <w:jc w:val="left"/>
        <w:rPr>
          <w:rFonts w:ascii="宋体" w:hAnsi="宋体"/>
          <w:kern w:val="0"/>
          <w:sz w:val="21"/>
          <w:szCs w:val="21"/>
        </w:rPr>
      </w:pPr>
      <w:r>
        <w:rPr>
          <w:rFonts w:ascii="宋体" w:hAnsi="宋体"/>
          <w:sz w:val="21"/>
          <w:szCs w:val="21"/>
        </w:rPr>
        <w:t xml:space="preserve">7.1.2 </w:t>
      </w:r>
      <w:r>
        <w:rPr>
          <w:rFonts w:ascii="宋体" w:hAnsi="宋体"/>
          <w:kern w:val="0"/>
          <w:sz w:val="21"/>
          <w:szCs w:val="21"/>
        </w:rPr>
        <w:t>施工组织设计的提交和修改</w:t>
      </w:r>
    </w:p>
    <w:p>
      <w:pPr>
        <w:autoSpaceDE w:val="0"/>
        <w:autoSpaceDN w:val="0"/>
        <w:adjustRightInd w:val="0"/>
        <w:spacing w:line="460" w:lineRule="exact"/>
        <w:jc w:val="left"/>
        <w:rPr>
          <w:rFonts w:hint="eastAsia" w:ascii="宋体" w:hAnsi="宋体"/>
          <w:sz w:val="21"/>
          <w:szCs w:val="21"/>
        </w:rPr>
      </w:pPr>
      <w:r>
        <w:rPr>
          <w:rFonts w:ascii="宋体" w:hAnsi="宋体"/>
          <w:kern w:val="0"/>
          <w:sz w:val="21"/>
          <w:szCs w:val="21"/>
        </w:rPr>
        <w:t>承包人提交详细施工组织设计的期限的约定：</w:t>
      </w:r>
      <w:r>
        <w:rPr>
          <w:rFonts w:hint="eastAsia" w:ascii="宋体" w:hAnsi="宋体"/>
          <w:sz w:val="21"/>
          <w:szCs w:val="21"/>
          <w:u w:val="single"/>
        </w:rPr>
        <w:t xml:space="preserve"> 开工前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发包人和监理人在收到</w:t>
      </w:r>
      <w:r>
        <w:rPr>
          <w:rFonts w:hint="eastAsia" w:ascii="宋体" w:hAnsi="宋体"/>
          <w:sz w:val="21"/>
          <w:szCs w:val="21"/>
        </w:rPr>
        <w:t>详细的施工组织设计</w:t>
      </w:r>
      <w:r>
        <w:rPr>
          <w:rFonts w:ascii="宋体" w:hAnsi="宋体"/>
          <w:sz w:val="21"/>
          <w:szCs w:val="21"/>
        </w:rPr>
        <w:t>后确认或提出修改意见的期限：</w:t>
      </w:r>
      <w:r>
        <w:rPr>
          <w:rFonts w:ascii="宋体" w:hAnsi="宋体"/>
          <w:sz w:val="21"/>
          <w:szCs w:val="21"/>
          <w:u w:val="single"/>
        </w:rPr>
        <w:t xml:space="preserve"> </w:t>
      </w:r>
      <w:r>
        <w:rPr>
          <w:rFonts w:hint="eastAsia" w:ascii="宋体" w:hAnsi="宋体"/>
          <w:sz w:val="21"/>
          <w:szCs w:val="21"/>
          <w:u w:val="single"/>
        </w:rPr>
        <w:t>收到后7天内</w:t>
      </w:r>
      <w:r>
        <w:rPr>
          <w:rFonts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7</w:t>
      </w:r>
      <w:bookmarkStart w:id="163" w:name="_Toc312677479"/>
      <w:bookmarkStart w:id="164" w:name="_Toc304295541"/>
      <w:bookmarkStart w:id="165" w:name="_Toc297123514"/>
      <w:bookmarkStart w:id="166" w:name="_Toc297216173"/>
      <w:bookmarkStart w:id="167" w:name="_Toc303539123"/>
      <w:bookmarkStart w:id="168" w:name="_Toc312678005"/>
      <w:bookmarkStart w:id="169" w:name="_Toc300934966"/>
      <w:r>
        <w:rPr>
          <w:rFonts w:ascii="宋体" w:hAnsi="宋体"/>
          <w:sz w:val="21"/>
          <w:szCs w:val="21"/>
        </w:rPr>
        <w:t>.2 施工进度计划</w:t>
      </w:r>
    </w:p>
    <w:p>
      <w:pPr>
        <w:spacing w:line="460" w:lineRule="exact"/>
        <w:jc w:val="left"/>
        <w:rPr>
          <w:rFonts w:ascii="宋体" w:hAnsi="宋体"/>
          <w:sz w:val="21"/>
          <w:szCs w:val="21"/>
        </w:rPr>
      </w:pPr>
      <w:r>
        <w:rPr>
          <w:rFonts w:ascii="宋体" w:hAnsi="宋体"/>
          <w:sz w:val="21"/>
          <w:szCs w:val="21"/>
        </w:rPr>
        <w:t>7.2.2 施工进度计划的修订</w:t>
      </w:r>
    </w:p>
    <w:p>
      <w:pPr>
        <w:spacing w:line="460" w:lineRule="exact"/>
        <w:ind w:firstLine="420" w:firstLineChars="200"/>
        <w:jc w:val="left"/>
        <w:rPr>
          <w:rFonts w:ascii="宋体" w:hAnsi="宋体"/>
          <w:sz w:val="21"/>
          <w:szCs w:val="21"/>
        </w:rPr>
      </w:pPr>
      <w:r>
        <w:rPr>
          <w:rFonts w:ascii="宋体" w:hAnsi="宋体"/>
          <w:sz w:val="21"/>
          <w:szCs w:val="21"/>
        </w:rPr>
        <w:t>发包人和监理人在收到修订的施工进度计划后确认或提出修改意见的期限：</w:t>
      </w:r>
      <w:r>
        <w:rPr>
          <w:rFonts w:hint="eastAsia" w:ascii="宋体" w:hAnsi="宋体"/>
          <w:color w:val="auto"/>
          <w:sz w:val="21"/>
          <w:szCs w:val="21"/>
          <w:u w:val="single"/>
        </w:rPr>
        <w:t xml:space="preserve">收到后7天内  </w:t>
      </w:r>
      <w:r>
        <w:rPr>
          <w:rFonts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7.3 开工</w:t>
      </w:r>
    </w:p>
    <w:p>
      <w:pPr>
        <w:spacing w:line="460" w:lineRule="exact"/>
        <w:jc w:val="left"/>
        <w:rPr>
          <w:rFonts w:ascii="宋体" w:hAnsi="宋体"/>
          <w:sz w:val="21"/>
          <w:szCs w:val="21"/>
        </w:rPr>
      </w:pPr>
      <w:r>
        <w:rPr>
          <w:rFonts w:ascii="宋体" w:hAnsi="宋体"/>
          <w:sz w:val="21"/>
          <w:szCs w:val="21"/>
        </w:rPr>
        <w:t>7.3.1 开工准备</w:t>
      </w:r>
    </w:p>
    <w:p>
      <w:pPr>
        <w:spacing w:line="460" w:lineRule="exact"/>
        <w:jc w:val="left"/>
        <w:rPr>
          <w:rFonts w:ascii="宋体" w:hAnsi="宋体"/>
          <w:sz w:val="21"/>
          <w:szCs w:val="21"/>
          <w:u w:val="single"/>
        </w:rPr>
      </w:pPr>
      <w:r>
        <w:rPr>
          <w:rFonts w:ascii="宋体" w:hAnsi="宋体"/>
          <w:sz w:val="21"/>
          <w:szCs w:val="21"/>
        </w:rPr>
        <w:t>关于承包人提交</w:t>
      </w:r>
      <w:r>
        <w:rPr>
          <w:rFonts w:ascii="宋体" w:hAnsi="宋体"/>
          <w:kern w:val="0"/>
          <w:sz w:val="21"/>
          <w:szCs w:val="21"/>
        </w:rPr>
        <w:t>工程开工报审表的期限：</w:t>
      </w:r>
      <w:r>
        <w:rPr>
          <w:rFonts w:ascii="宋体" w:hAnsi="宋体"/>
          <w:sz w:val="21"/>
          <w:szCs w:val="21"/>
          <w:u w:val="single"/>
        </w:rPr>
        <w:t xml:space="preserve">    </w:t>
      </w:r>
      <w:r>
        <w:rPr>
          <w:rFonts w:hint="eastAsia" w:ascii="宋体" w:hAnsi="宋体"/>
          <w:sz w:val="21"/>
          <w:szCs w:val="21"/>
          <w:u w:val="single"/>
        </w:rPr>
        <w:t>合同签订后、开工前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关于发包人应完成的其他开工准备工作及期限：</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关于承包人应完成的其他开工准备工作及期限：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7.3.2开工通知</w:t>
      </w:r>
    </w:p>
    <w:p>
      <w:pPr>
        <w:spacing w:line="460" w:lineRule="exact"/>
        <w:ind w:firstLine="420" w:firstLineChars="200"/>
        <w:jc w:val="left"/>
        <w:rPr>
          <w:rFonts w:ascii="宋体" w:hAnsi="宋体"/>
          <w:sz w:val="21"/>
          <w:szCs w:val="21"/>
        </w:rPr>
      </w:pPr>
      <w:r>
        <w:rPr>
          <w:rFonts w:ascii="宋体" w:hAnsi="宋体"/>
          <w:sz w:val="21"/>
          <w:szCs w:val="21"/>
        </w:rPr>
        <w:t>因发包人原因造成监理人未能在计划开工日期之日起</w:t>
      </w:r>
      <w:r>
        <w:rPr>
          <w:rFonts w:ascii="宋体" w:hAnsi="宋体"/>
          <w:sz w:val="21"/>
          <w:szCs w:val="21"/>
          <w:u w:val="single"/>
        </w:rPr>
        <w:t xml:space="preserve"> </w:t>
      </w:r>
      <w:r>
        <w:rPr>
          <w:rFonts w:hint="eastAsia" w:ascii="宋体" w:hAnsi="宋体"/>
          <w:sz w:val="21"/>
          <w:szCs w:val="21"/>
          <w:u w:val="single"/>
        </w:rPr>
        <w:t>60</w:t>
      </w:r>
      <w:r>
        <w:rPr>
          <w:rFonts w:ascii="宋体" w:hAnsi="宋体"/>
          <w:sz w:val="21"/>
          <w:szCs w:val="21"/>
          <w:u w:val="single"/>
        </w:rPr>
        <w:t xml:space="preserve"> </w:t>
      </w:r>
      <w:r>
        <w:rPr>
          <w:rFonts w:ascii="宋体" w:hAnsi="宋体"/>
          <w:sz w:val="21"/>
          <w:szCs w:val="21"/>
        </w:rPr>
        <w:t>天内发出开工通知的，承包人有权提出价格调整要求，或者解除合同。</w:t>
      </w:r>
    </w:p>
    <w:bookmarkEnd w:id="163"/>
    <w:bookmarkEnd w:id="164"/>
    <w:bookmarkEnd w:id="165"/>
    <w:bookmarkEnd w:id="166"/>
    <w:bookmarkEnd w:id="167"/>
    <w:bookmarkEnd w:id="168"/>
    <w:bookmarkEnd w:id="169"/>
    <w:p>
      <w:pPr>
        <w:spacing w:after="120" w:line="460" w:lineRule="exact"/>
        <w:rPr>
          <w:rFonts w:ascii="宋体" w:hAnsi="宋体"/>
          <w:sz w:val="21"/>
          <w:szCs w:val="21"/>
        </w:rPr>
      </w:pPr>
      <w:r>
        <w:rPr>
          <w:rFonts w:ascii="宋体" w:hAnsi="宋体"/>
          <w:sz w:val="21"/>
          <w:szCs w:val="21"/>
        </w:rPr>
        <w:t>7.4 测量放线</w:t>
      </w:r>
    </w:p>
    <w:p>
      <w:pPr>
        <w:spacing w:line="460" w:lineRule="exact"/>
        <w:jc w:val="left"/>
        <w:rPr>
          <w:rFonts w:hint="eastAsia" w:ascii="宋体" w:hAnsi="宋体"/>
          <w:sz w:val="21"/>
          <w:szCs w:val="21"/>
          <w:u w:val="single"/>
        </w:rPr>
      </w:pPr>
      <w:r>
        <w:rPr>
          <w:rFonts w:ascii="宋体" w:hAnsi="宋体"/>
          <w:sz w:val="21"/>
          <w:szCs w:val="21"/>
        </w:rPr>
        <w:t>7.4.1发包人通过监理人向承包人提供测量基准点、基准线和水准点及其书面资料的期限：</w:t>
      </w:r>
      <w:r>
        <w:rPr>
          <w:rFonts w:hint="eastAsia" w:ascii="宋体" w:hAnsi="宋体"/>
          <w:sz w:val="21"/>
          <w:szCs w:val="21"/>
          <w:u w:val="single"/>
        </w:rPr>
        <w:t xml:space="preserve">合同签订后、开工前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7</w:t>
      </w:r>
      <w:bookmarkStart w:id="170" w:name="_Toc297123516"/>
      <w:bookmarkStart w:id="171" w:name="_Toc312678010"/>
      <w:bookmarkStart w:id="172" w:name="_Toc312677484"/>
      <w:bookmarkStart w:id="173" w:name="_Toc303539125"/>
      <w:bookmarkStart w:id="174" w:name="_Toc304295546"/>
      <w:bookmarkStart w:id="175" w:name="_Toc300934968"/>
      <w:bookmarkStart w:id="176" w:name="_Toc297216175"/>
      <w:r>
        <w:rPr>
          <w:rFonts w:ascii="宋体" w:hAnsi="宋体"/>
          <w:sz w:val="21"/>
          <w:szCs w:val="21"/>
        </w:rPr>
        <w:t>.5 工期延误</w:t>
      </w:r>
    </w:p>
    <w:bookmarkEnd w:id="170"/>
    <w:bookmarkEnd w:id="171"/>
    <w:bookmarkEnd w:id="172"/>
    <w:bookmarkEnd w:id="173"/>
    <w:bookmarkEnd w:id="174"/>
    <w:bookmarkEnd w:id="175"/>
    <w:bookmarkEnd w:id="176"/>
    <w:p>
      <w:pPr>
        <w:spacing w:line="460" w:lineRule="exact"/>
        <w:jc w:val="left"/>
        <w:rPr>
          <w:rFonts w:ascii="宋体" w:hAnsi="宋体"/>
          <w:sz w:val="21"/>
          <w:szCs w:val="21"/>
        </w:rPr>
      </w:pPr>
      <w:r>
        <w:rPr>
          <w:rFonts w:ascii="宋体" w:hAnsi="宋体"/>
          <w:sz w:val="21"/>
          <w:szCs w:val="21"/>
        </w:rPr>
        <w:t>7.5.1 因发包人原因导致工期延误</w:t>
      </w:r>
    </w:p>
    <w:p>
      <w:pPr>
        <w:spacing w:line="460" w:lineRule="exact"/>
        <w:jc w:val="left"/>
        <w:rPr>
          <w:rFonts w:ascii="宋体" w:hAnsi="宋体"/>
          <w:sz w:val="21"/>
          <w:szCs w:val="21"/>
        </w:rPr>
      </w:pPr>
      <w:r>
        <w:rPr>
          <w:rFonts w:ascii="宋体" w:hAnsi="宋体"/>
          <w:sz w:val="21"/>
          <w:szCs w:val="21"/>
        </w:rPr>
        <w:t>（7）因发包人原因导致工期延误的其他情形：</w:t>
      </w:r>
      <w:r>
        <w:rPr>
          <w:rFonts w:ascii="宋体" w:hAnsi="宋体"/>
          <w:sz w:val="21"/>
          <w:szCs w:val="21"/>
          <w:u w:val="single"/>
        </w:rPr>
        <w:t xml:space="preserve">  </w:t>
      </w:r>
      <w:r>
        <w:rPr>
          <w:rFonts w:hint="eastAsia" w:ascii="宋体" w:hAnsi="宋体"/>
          <w:sz w:val="21"/>
          <w:szCs w:val="21"/>
          <w:u w:val="single"/>
        </w:rPr>
        <w:t>①发包人未按合同规定支付工程款并确实影响施工进度；②重大设计变更而影响施工进度；③政策处理问题影响施工进度；④不可抗力，此延误工期须在发现后七天内办理签证，逾期不予认可</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7</w:t>
      </w:r>
      <w:bookmarkStart w:id="177" w:name="_Toc312677486"/>
      <w:bookmarkStart w:id="178" w:name="_Toc312678012"/>
      <w:bookmarkStart w:id="179" w:name="_Toc318581169"/>
      <w:bookmarkStart w:id="180" w:name="_Toc297216177"/>
      <w:bookmarkStart w:id="181" w:name="_Toc297123518"/>
      <w:bookmarkStart w:id="182" w:name="_Toc300934970"/>
      <w:bookmarkStart w:id="183" w:name="_Toc303539127"/>
      <w:bookmarkStart w:id="184" w:name="_Toc304295548"/>
      <w:r>
        <w:rPr>
          <w:rFonts w:ascii="宋体" w:hAnsi="宋体"/>
          <w:sz w:val="21"/>
          <w:szCs w:val="21"/>
        </w:rPr>
        <w:t>.5.2 因承包人原因导致工期延误</w:t>
      </w:r>
    </w:p>
    <w:bookmarkEnd w:id="177"/>
    <w:bookmarkEnd w:id="178"/>
    <w:bookmarkEnd w:id="179"/>
    <w:p>
      <w:pPr>
        <w:spacing w:line="460" w:lineRule="exact"/>
        <w:ind w:firstLine="420" w:firstLineChars="200"/>
        <w:jc w:val="left"/>
        <w:rPr>
          <w:rFonts w:ascii="宋体" w:hAnsi="宋体"/>
          <w:sz w:val="21"/>
          <w:szCs w:val="21"/>
        </w:rPr>
      </w:pPr>
      <w:r>
        <w:rPr>
          <w:rFonts w:ascii="宋体" w:hAnsi="宋体"/>
          <w:sz w:val="21"/>
          <w:szCs w:val="21"/>
        </w:rPr>
        <w:t>因</w:t>
      </w:r>
      <w:bookmarkStart w:id="185" w:name="_Toc312677487"/>
      <w:bookmarkStart w:id="186" w:name="_Toc312678013"/>
      <w:bookmarkStart w:id="187" w:name="_Toc318581170"/>
      <w:r>
        <w:rPr>
          <w:rFonts w:ascii="宋体" w:hAnsi="宋体"/>
          <w:sz w:val="21"/>
          <w:szCs w:val="21"/>
        </w:rPr>
        <w:t>承包人原因造成工期延误，逾期竣工违约金的计算方法为：</w:t>
      </w:r>
      <w:r>
        <w:rPr>
          <w:rFonts w:hint="eastAsia" w:ascii="宋体" w:hAnsi="宋体"/>
          <w:sz w:val="21"/>
          <w:szCs w:val="21"/>
          <w:u w:val="single"/>
        </w:rPr>
        <w:t xml:space="preserve">工期延迟按合同总价的千分之二/天处罚承包人  </w:t>
      </w:r>
      <w:r>
        <w:rPr>
          <w:rFonts w:ascii="宋体" w:hAnsi="宋体"/>
          <w:sz w:val="21"/>
          <w:szCs w:val="21"/>
          <w:u w:val="single"/>
        </w:rPr>
        <w:t xml:space="preserve">  </w:t>
      </w:r>
      <w:r>
        <w:rPr>
          <w:rFonts w:ascii="宋体" w:hAnsi="宋体"/>
          <w:sz w:val="21"/>
          <w:szCs w:val="21"/>
        </w:rPr>
        <w:t>。</w:t>
      </w:r>
      <w:bookmarkEnd w:id="180"/>
      <w:bookmarkEnd w:id="181"/>
      <w:bookmarkEnd w:id="182"/>
      <w:bookmarkEnd w:id="183"/>
      <w:bookmarkEnd w:id="184"/>
      <w:bookmarkEnd w:id="185"/>
      <w:bookmarkEnd w:id="186"/>
    </w:p>
    <w:bookmarkEnd w:id="187"/>
    <w:p>
      <w:pPr>
        <w:spacing w:line="460" w:lineRule="exact"/>
        <w:jc w:val="left"/>
        <w:rPr>
          <w:rFonts w:ascii="宋体" w:hAnsi="宋体"/>
          <w:sz w:val="21"/>
          <w:szCs w:val="21"/>
        </w:rPr>
      </w:pPr>
      <w:r>
        <w:rPr>
          <w:rFonts w:ascii="宋体" w:hAnsi="宋体"/>
          <w:sz w:val="21"/>
          <w:szCs w:val="21"/>
        </w:rPr>
        <w:t>因承包人原因造成工期延误，逾</w:t>
      </w:r>
      <w:bookmarkStart w:id="188" w:name="_Toc318581171"/>
      <w:bookmarkStart w:id="189" w:name="_Toc312678014"/>
      <w:r>
        <w:rPr>
          <w:rFonts w:ascii="宋体" w:hAnsi="宋体"/>
          <w:sz w:val="21"/>
          <w:szCs w:val="21"/>
        </w:rPr>
        <w:t>期竣工违约金的上限：</w:t>
      </w:r>
      <w:r>
        <w:rPr>
          <w:rFonts w:hint="eastAsia" w:ascii="宋体" w:hAnsi="宋体"/>
          <w:sz w:val="21"/>
          <w:szCs w:val="21"/>
          <w:u w:val="single"/>
        </w:rPr>
        <w:t xml:space="preserve">总额不超过合同价款的10% </w:t>
      </w:r>
      <w:r>
        <w:rPr>
          <w:rFonts w:ascii="宋体" w:hAnsi="宋体"/>
          <w:sz w:val="21"/>
          <w:szCs w:val="21"/>
          <w:u w:val="single"/>
        </w:rPr>
        <w:t xml:space="preserve"> </w:t>
      </w:r>
      <w:r>
        <w:rPr>
          <w:rFonts w:ascii="宋体" w:hAnsi="宋体"/>
          <w:sz w:val="21"/>
          <w:szCs w:val="21"/>
        </w:rPr>
        <w:t>。</w:t>
      </w:r>
    </w:p>
    <w:bookmarkEnd w:id="188"/>
    <w:bookmarkEnd w:id="189"/>
    <w:p>
      <w:pPr>
        <w:spacing w:after="120" w:line="460" w:lineRule="exact"/>
        <w:rPr>
          <w:rFonts w:ascii="宋体" w:hAnsi="宋体"/>
          <w:sz w:val="21"/>
          <w:szCs w:val="21"/>
        </w:rPr>
      </w:pPr>
      <w:r>
        <w:rPr>
          <w:rFonts w:ascii="宋体" w:hAnsi="宋体"/>
          <w:sz w:val="21"/>
          <w:szCs w:val="21"/>
        </w:rPr>
        <w:t>7</w:t>
      </w:r>
      <w:bookmarkStart w:id="190" w:name="_Toc297123519"/>
      <w:bookmarkStart w:id="191" w:name="_Toc303539128"/>
      <w:bookmarkStart w:id="192" w:name="_Toc304295549"/>
      <w:bookmarkStart w:id="193" w:name="_Toc300934971"/>
      <w:bookmarkStart w:id="194" w:name="_Toc297216178"/>
      <w:bookmarkStart w:id="195" w:name="_Toc312678015"/>
      <w:r>
        <w:rPr>
          <w:rFonts w:ascii="宋体" w:hAnsi="宋体"/>
          <w:sz w:val="21"/>
          <w:szCs w:val="21"/>
        </w:rPr>
        <w:t>.6 不</w:t>
      </w:r>
      <w:bookmarkEnd w:id="190"/>
      <w:bookmarkEnd w:id="191"/>
      <w:bookmarkEnd w:id="192"/>
      <w:bookmarkEnd w:id="193"/>
      <w:bookmarkEnd w:id="194"/>
      <w:bookmarkEnd w:id="195"/>
      <w:r>
        <w:rPr>
          <w:rFonts w:ascii="宋体" w:hAnsi="宋体"/>
          <w:sz w:val="21"/>
          <w:szCs w:val="21"/>
        </w:rPr>
        <w:t>利物质条件</w:t>
      </w:r>
    </w:p>
    <w:p>
      <w:pPr>
        <w:spacing w:line="460" w:lineRule="exact"/>
        <w:jc w:val="left"/>
        <w:rPr>
          <w:rFonts w:ascii="宋体" w:hAnsi="宋体"/>
          <w:sz w:val="21"/>
          <w:szCs w:val="21"/>
        </w:rPr>
      </w:pPr>
      <w:bookmarkStart w:id="196" w:name="_Toc318581172"/>
      <w:bookmarkStart w:id="197" w:name="_Toc300934972"/>
      <w:bookmarkStart w:id="198" w:name="_Toc312678016"/>
      <w:bookmarkStart w:id="199" w:name="_Toc297123520"/>
      <w:bookmarkStart w:id="200" w:name="_Toc297216179"/>
      <w:bookmarkStart w:id="201" w:name="_Toc303539129"/>
      <w:bookmarkStart w:id="202" w:name="_Toc304295550"/>
      <w:r>
        <w:rPr>
          <w:rFonts w:ascii="宋体" w:hAnsi="宋体"/>
          <w:sz w:val="21"/>
          <w:szCs w:val="21"/>
        </w:rPr>
        <w:t>不利物质条件的其他情形和有关约定：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bookmarkEnd w:id="196"/>
    <w:bookmarkEnd w:id="197"/>
    <w:bookmarkEnd w:id="198"/>
    <w:bookmarkEnd w:id="199"/>
    <w:bookmarkEnd w:id="200"/>
    <w:bookmarkEnd w:id="201"/>
    <w:bookmarkEnd w:id="202"/>
    <w:p>
      <w:pPr>
        <w:spacing w:after="120" w:line="460" w:lineRule="exact"/>
        <w:rPr>
          <w:rFonts w:ascii="宋体" w:hAnsi="宋体"/>
          <w:sz w:val="21"/>
          <w:szCs w:val="21"/>
        </w:rPr>
      </w:pPr>
      <w:r>
        <w:rPr>
          <w:rFonts w:ascii="宋体" w:hAnsi="宋体"/>
          <w:sz w:val="21"/>
          <w:szCs w:val="21"/>
        </w:rPr>
        <w:t>7</w:t>
      </w:r>
      <w:bookmarkStart w:id="203" w:name="_Toc297216180"/>
      <w:bookmarkStart w:id="204" w:name="_Toc304295551"/>
      <w:bookmarkStart w:id="205" w:name="_Toc300934973"/>
      <w:bookmarkStart w:id="206" w:name="_Toc297123521"/>
      <w:bookmarkStart w:id="207" w:name="_Toc312678017"/>
      <w:bookmarkStart w:id="208" w:name="_Toc303539130"/>
      <w:r>
        <w:rPr>
          <w:rFonts w:ascii="宋体" w:hAnsi="宋体"/>
          <w:sz w:val="21"/>
          <w:szCs w:val="21"/>
        </w:rPr>
        <w:t>.7异常恶劣的气候条件</w:t>
      </w:r>
    </w:p>
    <w:bookmarkEnd w:id="203"/>
    <w:bookmarkEnd w:id="204"/>
    <w:bookmarkEnd w:id="205"/>
    <w:bookmarkEnd w:id="206"/>
    <w:bookmarkEnd w:id="207"/>
    <w:bookmarkEnd w:id="208"/>
    <w:p>
      <w:pPr>
        <w:spacing w:line="460" w:lineRule="exact"/>
        <w:ind w:firstLine="420" w:firstLineChars="200"/>
        <w:jc w:val="left"/>
        <w:rPr>
          <w:rFonts w:ascii="宋体" w:hAnsi="宋体"/>
          <w:sz w:val="21"/>
          <w:szCs w:val="21"/>
        </w:rPr>
      </w:pPr>
      <w:r>
        <w:rPr>
          <w:rFonts w:ascii="宋体" w:hAnsi="宋体"/>
          <w:sz w:val="21"/>
          <w:szCs w:val="21"/>
        </w:rPr>
        <w:t>发包人和承包人同意以下情形视为异常恶劣的气候条件：</w:t>
      </w:r>
    </w:p>
    <w:p>
      <w:pPr>
        <w:spacing w:line="460" w:lineRule="exact"/>
        <w:ind w:firstLine="420" w:firstLineChars="200"/>
        <w:jc w:val="left"/>
        <w:rPr>
          <w:rFonts w:ascii="宋体" w:hAnsi="宋体"/>
          <w:sz w:val="21"/>
          <w:szCs w:val="21"/>
        </w:rPr>
      </w:pPr>
      <w:r>
        <w:rPr>
          <w:rFonts w:ascii="宋体" w:hAnsi="宋体"/>
          <w:sz w:val="21"/>
          <w:szCs w:val="21"/>
        </w:rPr>
        <w:t>（1）</w:t>
      </w:r>
      <w:r>
        <w:rPr>
          <w:rFonts w:ascii="宋体" w:hAnsi="宋体"/>
          <w:sz w:val="21"/>
          <w:szCs w:val="21"/>
          <w:u w:val="single"/>
        </w:rPr>
        <w:t xml:space="preserve">         </w:t>
      </w:r>
      <w:r>
        <w:rPr>
          <w:rFonts w:hint="eastAsia" w:ascii="宋体" w:hAnsi="宋体"/>
          <w:sz w:val="21"/>
          <w:szCs w:val="21"/>
          <w:u w:val="single"/>
        </w:rPr>
        <w:t>双方另行确定</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（2）</w:t>
      </w:r>
      <w:r>
        <w:rPr>
          <w:rFonts w:ascii="宋体" w:hAnsi="宋体"/>
          <w:sz w:val="21"/>
          <w:szCs w:val="21"/>
          <w:u w:val="single"/>
        </w:rPr>
        <w:t xml:space="preserve">           </w:t>
      </w:r>
      <w:r>
        <w:rPr>
          <w:rFonts w:hint="eastAsia" w:ascii="宋体" w:hAnsi="宋体"/>
          <w:sz w:val="21"/>
          <w:szCs w:val="21"/>
          <w:u w:val="single"/>
        </w:rPr>
        <w:t>双方另行确定</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（3）</w:t>
      </w:r>
      <w:r>
        <w:rPr>
          <w:rFonts w:ascii="宋体" w:hAnsi="宋体"/>
          <w:sz w:val="21"/>
          <w:szCs w:val="21"/>
          <w:u w:val="single"/>
        </w:rPr>
        <w:t xml:space="preserve">              </w:t>
      </w:r>
      <w:r>
        <w:rPr>
          <w:rFonts w:hint="eastAsia" w:ascii="宋体" w:hAnsi="宋体"/>
          <w:sz w:val="21"/>
          <w:szCs w:val="21"/>
          <w:u w:val="single"/>
        </w:rPr>
        <w:t>双方另行确定</w:t>
      </w:r>
      <w:r>
        <w:rPr>
          <w:rFonts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7.9 提前竣工的奖励</w:t>
      </w:r>
    </w:p>
    <w:p>
      <w:pPr>
        <w:spacing w:line="460" w:lineRule="exact"/>
        <w:jc w:val="left"/>
        <w:rPr>
          <w:rFonts w:hint="eastAsia" w:ascii="宋体" w:hAnsi="宋体"/>
          <w:sz w:val="21"/>
          <w:szCs w:val="21"/>
        </w:rPr>
      </w:pPr>
      <w:r>
        <w:rPr>
          <w:rFonts w:ascii="宋体" w:hAnsi="宋体"/>
          <w:sz w:val="21"/>
          <w:szCs w:val="21"/>
        </w:rPr>
        <w:t>7.9.2提前竣工的奖励：</w:t>
      </w:r>
      <w:r>
        <w:rPr>
          <w:rFonts w:ascii="宋体" w:hAnsi="宋体"/>
          <w:sz w:val="21"/>
          <w:szCs w:val="21"/>
          <w:u w:val="single"/>
        </w:rPr>
        <w:t xml:space="preserve">         </w:t>
      </w:r>
      <w:r>
        <w:rPr>
          <w:rFonts w:hint="eastAsia" w:ascii="宋体" w:hAnsi="宋体"/>
          <w:sz w:val="21"/>
          <w:szCs w:val="21"/>
          <w:u w:val="single"/>
        </w:rPr>
        <w:t>双方另行确定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keepNext/>
        <w:keepLines/>
        <w:spacing w:before="120" w:after="120" w:line="460" w:lineRule="exact"/>
        <w:outlineLvl w:val="3"/>
        <w:rPr>
          <w:rFonts w:ascii="宋体" w:hAnsi="宋体"/>
          <w:bCs/>
          <w:sz w:val="21"/>
          <w:szCs w:val="21"/>
        </w:rPr>
      </w:pPr>
      <w:bookmarkStart w:id="209" w:name="_Toc351203640"/>
      <w:r>
        <w:rPr>
          <w:rFonts w:ascii="宋体" w:hAnsi="宋体"/>
          <w:bCs/>
          <w:sz w:val="21"/>
          <w:szCs w:val="21"/>
        </w:rPr>
        <w:t>8. 材料与设备</w:t>
      </w:r>
      <w:bookmarkEnd w:id="209"/>
    </w:p>
    <w:bookmarkEnd w:id="144"/>
    <w:bookmarkEnd w:id="145"/>
    <w:bookmarkEnd w:id="146"/>
    <w:bookmarkEnd w:id="147"/>
    <w:bookmarkEnd w:id="148"/>
    <w:bookmarkEnd w:id="149"/>
    <w:bookmarkEnd w:id="150"/>
    <w:bookmarkEnd w:id="151"/>
    <w:bookmarkEnd w:id="152"/>
    <w:bookmarkEnd w:id="153"/>
    <w:p>
      <w:pPr>
        <w:spacing w:after="120" w:line="460" w:lineRule="exact"/>
        <w:rPr>
          <w:rFonts w:ascii="宋体" w:hAnsi="宋体"/>
          <w:sz w:val="21"/>
          <w:szCs w:val="21"/>
        </w:rPr>
      </w:pPr>
      <w:r>
        <w:rPr>
          <w:rFonts w:ascii="宋体" w:hAnsi="宋体"/>
          <w:sz w:val="21"/>
          <w:szCs w:val="21"/>
        </w:rPr>
        <w:t>8</w:t>
      </w:r>
      <w:bookmarkStart w:id="210" w:name="_Toc312677493"/>
      <w:bookmarkStart w:id="211" w:name="_Toc297123527"/>
      <w:bookmarkStart w:id="212" w:name="_Toc292559372"/>
      <w:bookmarkStart w:id="213" w:name="_Toc297048353"/>
      <w:bookmarkStart w:id="214" w:name="_Toc296890995"/>
      <w:bookmarkStart w:id="215" w:name="_Toc296503167"/>
      <w:bookmarkStart w:id="216" w:name="_Toc300934979"/>
      <w:bookmarkStart w:id="217" w:name="_Toc296347166"/>
      <w:bookmarkStart w:id="218" w:name="_Toc296944506"/>
      <w:bookmarkStart w:id="219" w:name="_Toc304295556"/>
      <w:bookmarkStart w:id="220" w:name="_Toc312678019"/>
      <w:bookmarkStart w:id="221" w:name="_Toc296891207"/>
      <w:bookmarkStart w:id="222" w:name="_Toc297216186"/>
      <w:bookmarkStart w:id="223" w:name="_Toc280868654"/>
      <w:bookmarkStart w:id="224" w:name="_Toc292559877"/>
      <w:bookmarkStart w:id="225" w:name="_Toc303539136"/>
      <w:bookmarkStart w:id="226" w:name="_Toc297120467"/>
      <w:bookmarkStart w:id="227" w:name="_Toc296346668"/>
      <w:bookmarkStart w:id="228" w:name="_Toc280868656"/>
      <w:bookmarkStart w:id="229" w:name="_Toc267251424"/>
      <w:bookmarkStart w:id="230" w:name="_Toc280868655"/>
      <w:r>
        <w:rPr>
          <w:rFonts w:ascii="宋体" w:hAnsi="宋体"/>
          <w:sz w:val="21"/>
          <w:szCs w:val="21"/>
        </w:rPr>
        <w:t>.4材料与工程设备的保管与使用</w:t>
      </w:r>
    </w:p>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Pr>
        <w:spacing w:line="460" w:lineRule="exact"/>
        <w:jc w:val="left"/>
        <w:rPr>
          <w:rFonts w:ascii="宋体" w:hAnsi="宋体"/>
          <w:sz w:val="21"/>
          <w:szCs w:val="21"/>
        </w:rPr>
      </w:pPr>
      <w:r>
        <w:rPr>
          <w:rFonts w:ascii="宋体" w:hAnsi="宋体"/>
          <w:sz w:val="21"/>
          <w:szCs w:val="21"/>
        </w:rPr>
        <w:t>8</w:t>
      </w:r>
      <w:bookmarkStart w:id="231" w:name="_Toc292559373"/>
      <w:bookmarkStart w:id="232" w:name="_Toc292559878"/>
      <w:bookmarkStart w:id="233" w:name="_Toc297120468"/>
      <w:bookmarkStart w:id="234" w:name="_Toc297123528"/>
      <w:bookmarkStart w:id="235" w:name="_Toc297048354"/>
      <w:bookmarkStart w:id="236" w:name="_Toc304295557"/>
      <w:bookmarkStart w:id="237" w:name="_Toc312677494"/>
      <w:bookmarkStart w:id="238" w:name="_Toc312678020"/>
      <w:bookmarkStart w:id="239" w:name="_Toc296346669"/>
      <w:bookmarkStart w:id="240" w:name="_Toc296890996"/>
      <w:bookmarkStart w:id="241" w:name="_Toc296503168"/>
      <w:bookmarkStart w:id="242" w:name="_Toc303539137"/>
      <w:bookmarkStart w:id="243" w:name="_Toc297216187"/>
      <w:bookmarkStart w:id="244" w:name="_Toc318581173"/>
      <w:bookmarkStart w:id="245" w:name="_Toc296347167"/>
      <w:bookmarkStart w:id="246" w:name="_Toc296944507"/>
      <w:bookmarkStart w:id="247" w:name="_Toc300934980"/>
      <w:bookmarkStart w:id="248" w:name="_Toc296891208"/>
      <w:r>
        <w:rPr>
          <w:rFonts w:ascii="宋体" w:hAnsi="宋体"/>
          <w:sz w:val="21"/>
          <w:szCs w:val="21"/>
        </w:rPr>
        <w:t>.4.1发包人供应的材料设备的保管费用的承担：</w:t>
      </w:r>
      <w:r>
        <w:rPr>
          <w:rFonts w:ascii="宋体" w:hAnsi="宋体"/>
          <w:sz w:val="21"/>
          <w:szCs w:val="21"/>
          <w:u w:val="single"/>
        </w:rPr>
        <w:t xml:space="preserve">   </w:t>
      </w:r>
      <w:r>
        <w:rPr>
          <w:rFonts w:hint="eastAsia" w:ascii="宋体" w:hAnsi="宋体"/>
          <w:color w:val="FF0000"/>
          <w:sz w:val="21"/>
          <w:szCs w:val="21"/>
          <w:u w:val="single"/>
          <w:lang w:val="en-US" w:eastAsia="zh-CN"/>
        </w:rPr>
        <w:t>/</w:t>
      </w:r>
      <w:r>
        <w:rPr>
          <w:rFonts w:ascii="宋体" w:hAnsi="宋体"/>
          <w:color w:val="FF0000"/>
          <w:sz w:val="21"/>
          <w:szCs w:val="21"/>
          <w:u w:val="single"/>
        </w:rPr>
        <w:t xml:space="preserve"> </w:t>
      </w:r>
      <w:r>
        <w:rPr>
          <w:rFonts w:ascii="宋体" w:hAnsi="宋体"/>
          <w:sz w:val="21"/>
          <w:szCs w:val="21"/>
          <w:u w:val="single"/>
        </w:rPr>
        <w:t xml:space="preserve">    </w:t>
      </w:r>
      <w:r>
        <w:rPr>
          <w:rFonts w:ascii="宋体" w:hAnsi="宋体"/>
          <w:sz w:val="21"/>
          <w:szCs w:val="21"/>
        </w:rPr>
        <w:t>。</w:t>
      </w:r>
      <w:bookmarkEnd w:id="231"/>
      <w:bookmarkEnd w:id="232"/>
    </w:p>
    <w:p>
      <w:pPr>
        <w:spacing w:after="120" w:line="460" w:lineRule="exact"/>
        <w:rPr>
          <w:rFonts w:ascii="宋体" w:hAnsi="宋体"/>
          <w:sz w:val="21"/>
          <w:szCs w:val="21"/>
        </w:rPr>
      </w:pPr>
      <w:r>
        <w:rPr>
          <w:rFonts w:ascii="宋体" w:hAnsi="宋体"/>
          <w:sz w:val="21"/>
          <w:szCs w:val="21"/>
        </w:rPr>
        <w:t>8.6 样品</w:t>
      </w:r>
    </w:p>
    <w:p>
      <w:pPr>
        <w:autoSpaceDE w:val="0"/>
        <w:autoSpaceDN w:val="0"/>
        <w:adjustRightInd w:val="0"/>
        <w:spacing w:line="460" w:lineRule="exact"/>
        <w:jc w:val="left"/>
        <w:rPr>
          <w:rFonts w:ascii="宋体" w:hAnsi="宋体"/>
          <w:kern w:val="0"/>
          <w:sz w:val="21"/>
          <w:szCs w:val="21"/>
        </w:rPr>
      </w:pPr>
      <w:r>
        <w:rPr>
          <w:rFonts w:ascii="宋体" w:hAnsi="宋体"/>
          <w:kern w:val="0"/>
          <w:sz w:val="21"/>
          <w:szCs w:val="21"/>
        </w:rPr>
        <w:t>8.6.1</w:t>
      </w:r>
      <w:r>
        <w:rPr>
          <w:rFonts w:ascii="宋体" w:hAnsi="宋体"/>
          <w:kern w:val="0"/>
          <w:sz w:val="21"/>
          <w:szCs w:val="21"/>
        </w:rPr>
        <w:tab/>
      </w:r>
      <w:r>
        <w:rPr>
          <w:rFonts w:ascii="宋体" w:hAnsi="宋体"/>
          <w:kern w:val="0"/>
          <w:sz w:val="21"/>
          <w:szCs w:val="21"/>
        </w:rPr>
        <w:t>样品的报送</w:t>
      </w:r>
      <w:r>
        <w:rPr>
          <w:rFonts w:hint="eastAsia" w:ascii="宋体" w:hAnsi="宋体"/>
          <w:kern w:val="0"/>
          <w:sz w:val="21"/>
          <w:szCs w:val="21"/>
        </w:rPr>
        <w:t>与封存</w:t>
      </w:r>
    </w:p>
    <w:p>
      <w:pPr>
        <w:autoSpaceDE w:val="0"/>
        <w:autoSpaceDN w:val="0"/>
        <w:adjustRightInd w:val="0"/>
        <w:spacing w:line="460" w:lineRule="exact"/>
        <w:jc w:val="left"/>
        <w:rPr>
          <w:rFonts w:ascii="宋体" w:hAnsi="宋体"/>
          <w:sz w:val="21"/>
          <w:szCs w:val="21"/>
        </w:rPr>
      </w:pPr>
      <w:r>
        <w:rPr>
          <w:rFonts w:ascii="宋体" w:hAnsi="宋体"/>
          <w:kern w:val="0"/>
          <w:sz w:val="21"/>
          <w:szCs w:val="21"/>
        </w:rPr>
        <w:t>需要承包人报送样品的材料或工程设备，样品的种类、名称、规格、数量要求：</w:t>
      </w:r>
      <w:r>
        <w:rPr>
          <w:rFonts w:hint="eastAsia" w:ascii="宋体" w:hAnsi="宋体"/>
          <w:color w:val="auto"/>
          <w:sz w:val="21"/>
          <w:szCs w:val="21"/>
          <w:u w:val="single"/>
        </w:rPr>
        <w:t>按通用条款执行</w:t>
      </w:r>
      <w:r>
        <w:rPr>
          <w:rFonts w:hint="eastAsia" w:ascii="宋体" w:hAnsi="宋体"/>
          <w:color w:val="auto"/>
          <w:sz w:val="21"/>
          <w:szCs w:val="21"/>
          <w:u w:val="single"/>
          <w:lang w:eastAsia="zh-CN"/>
        </w:rPr>
        <w:t>。</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spacing w:after="120" w:line="460" w:lineRule="exact"/>
        <w:rPr>
          <w:rFonts w:ascii="宋体" w:hAnsi="宋体"/>
          <w:sz w:val="21"/>
          <w:szCs w:val="21"/>
        </w:rPr>
      </w:pPr>
      <w:r>
        <w:rPr>
          <w:rFonts w:ascii="宋体" w:hAnsi="宋体"/>
          <w:sz w:val="21"/>
          <w:szCs w:val="21"/>
        </w:rPr>
        <w:t>8.8 施工设备和临时设施</w:t>
      </w:r>
    </w:p>
    <w:p>
      <w:pPr>
        <w:autoSpaceDE w:val="0"/>
        <w:autoSpaceDN w:val="0"/>
        <w:adjustRightInd w:val="0"/>
        <w:spacing w:line="460" w:lineRule="exact"/>
        <w:jc w:val="left"/>
        <w:rPr>
          <w:rFonts w:ascii="宋体" w:hAnsi="宋体"/>
          <w:sz w:val="21"/>
          <w:szCs w:val="21"/>
        </w:rPr>
      </w:pPr>
      <w:r>
        <w:rPr>
          <w:rFonts w:ascii="宋体" w:hAnsi="宋体"/>
          <w:sz w:val="21"/>
          <w:szCs w:val="21"/>
        </w:rPr>
        <w:t>8.8.1 承包人提供的施工设备和临时设施</w:t>
      </w:r>
    </w:p>
    <w:p>
      <w:pPr>
        <w:autoSpaceDE w:val="0"/>
        <w:autoSpaceDN w:val="0"/>
        <w:adjustRightInd w:val="0"/>
        <w:spacing w:line="460" w:lineRule="exact"/>
        <w:jc w:val="left"/>
        <w:rPr>
          <w:rFonts w:ascii="宋体" w:hAnsi="宋体"/>
          <w:sz w:val="21"/>
          <w:szCs w:val="21"/>
        </w:rPr>
      </w:pPr>
      <w:r>
        <w:rPr>
          <w:rFonts w:ascii="宋体" w:hAnsi="宋体"/>
          <w:sz w:val="21"/>
          <w:szCs w:val="21"/>
        </w:rPr>
        <w:t>关于修建临时设施费用承担的约定：</w:t>
      </w:r>
      <w:r>
        <w:rPr>
          <w:rFonts w:ascii="宋体" w:hAnsi="宋体"/>
          <w:sz w:val="21"/>
          <w:szCs w:val="21"/>
          <w:u w:val="single"/>
        </w:rPr>
        <w:t xml:space="preserve">   </w:t>
      </w:r>
      <w:r>
        <w:rPr>
          <w:rFonts w:hint="eastAsia" w:ascii="宋体" w:hAnsi="宋体"/>
          <w:sz w:val="21"/>
          <w:szCs w:val="21"/>
          <w:u w:val="single"/>
        </w:rPr>
        <w:t>由承包人承担</w:t>
      </w:r>
      <w:r>
        <w:rPr>
          <w:rFonts w:ascii="宋体" w:hAnsi="宋体"/>
          <w:sz w:val="21"/>
          <w:szCs w:val="21"/>
          <w:u w:val="single"/>
        </w:rPr>
        <w:t xml:space="preserve">    </w:t>
      </w:r>
      <w:r>
        <w:rPr>
          <w:rFonts w:ascii="宋体" w:hAnsi="宋体"/>
          <w:sz w:val="21"/>
          <w:szCs w:val="21"/>
        </w:rPr>
        <w:t>。</w:t>
      </w:r>
    </w:p>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Pr>
        <w:keepNext/>
        <w:keepLines/>
        <w:spacing w:before="120" w:after="120" w:line="460" w:lineRule="exact"/>
        <w:outlineLvl w:val="3"/>
        <w:rPr>
          <w:rFonts w:ascii="宋体" w:hAnsi="宋体"/>
          <w:bCs/>
          <w:sz w:val="21"/>
          <w:szCs w:val="21"/>
        </w:rPr>
      </w:pPr>
      <w:bookmarkStart w:id="249" w:name="_Toc351203641"/>
      <w:r>
        <w:rPr>
          <w:rFonts w:ascii="宋体" w:hAnsi="宋体"/>
          <w:bCs/>
          <w:sz w:val="21"/>
          <w:szCs w:val="21"/>
        </w:rPr>
        <w:t>9</w:t>
      </w:r>
      <w:bookmarkEnd w:id="228"/>
      <w:bookmarkEnd w:id="229"/>
      <w:bookmarkEnd w:id="230"/>
      <w:bookmarkStart w:id="250" w:name="_Toc312678021"/>
      <w:bookmarkStart w:id="251" w:name="_Toc297216192"/>
      <w:bookmarkStart w:id="252" w:name="_Toc312677495"/>
      <w:bookmarkStart w:id="253" w:name="_Toc303539139"/>
      <w:bookmarkStart w:id="254" w:name="_Toc300934982"/>
      <w:bookmarkStart w:id="255" w:name="_Toc304295559"/>
      <w:bookmarkStart w:id="256" w:name="_Toc297123533"/>
      <w:bookmarkStart w:id="257" w:name="_Toc296347172"/>
      <w:bookmarkStart w:id="258" w:name="_Toc296891001"/>
      <w:bookmarkStart w:id="259" w:name="_Toc296891213"/>
      <w:bookmarkStart w:id="260" w:name="_Toc297048359"/>
      <w:bookmarkStart w:id="261" w:name="_Toc297120473"/>
      <w:bookmarkStart w:id="262" w:name="_Toc267251427"/>
      <w:bookmarkStart w:id="263" w:name="_Toc292559883"/>
      <w:bookmarkStart w:id="264" w:name="_Toc296503173"/>
      <w:bookmarkStart w:id="265" w:name="_Toc296944512"/>
      <w:bookmarkStart w:id="266" w:name="_Toc296346674"/>
      <w:bookmarkStart w:id="267" w:name="_Toc292559378"/>
      <w:bookmarkStart w:id="268" w:name="_Toc267251428"/>
      <w:r>
        <w:rPr>
          <w:rFonts w:ascii="宋体" w:hAnsi="宋体"/>
          <w:bCs/>
          <w:sz w:val="21"/>
          <w:szCs w:val="21"/>
        </w:rPr>
        <w:t>. 试验与检验</w:t>
      </w:r>
      <w:bookmarkEnd w:id="249"/>
    </w:p>
    <w:bookmarkEnd w:id="250"/>
    <w:bookmarkEnd w:id="251"/>
    <w:bookmarkEnd w:id="252"/>
    <w:bookmarkEnd w:id="253"/>
    <w:bookmarkEnd w:id="254"/>
    <w:bookmarkEnd w:id="255"/>
    <w:bookmarkEnd w:id="256"/>
    <w:p>
      <w:pPr>
        <w:spacing w:after="120" w:line="460" w:lineRule="exact"/>
        <w:rPr>
          <w:rFonts w:ascii="宋体" w:hAnsi="宋体"/>
          <w:sz w:val="21"/>
          <w:szCs w:val="21"/>
        </w:rPr>
      </w:pPr>
      <w:r>
        <w:rPr>
          <w:rFonts w:ascii="宋体" w:hAnsi="宋体"/>
          <w:sz w:val="21"/>
          <w:szCs w:val="21"/>
        </w:rPr>
        <w:t>9</w:t>
      </w:r>
      <w:bookmarkStart w:id="269" w:name="_Toc303539140"/>
      <w:bookmarkStart w:id="270" w:name="_Toc297123534"/>
      <w:bookmarkStart w:id="271" w:name="_Toc312677496"/>
      <w:bookmarkStart w:id="272" w:name="_Toc312678022"/>
      <w:bookmarkStart w:id="273" w:name="_Toc297216193"/>
      <w:bookmarkStart w:id="274" w:name="_Toc300934983"/>
      <w:bookmarkStart w:id="275" w:name="_Toc304295560"/>
      <w:r>
        <w:rPr>
          <w:rFonts w:ascii="宋体" w:hAnsi="宋体"/>
          <w:sz w:val="21"/>
          <w:szCs w:val="21"/>
        </w:rPr>
        <w:t>.1试验设备与试验人员</w:t>
      </w:r>
    </w:p>
    <w:bookmarkEnd w:id="269"/>
    <w:bookmarkEnd w:id="270"/>
    <w:bookmarkEnd w:id="271"/>
    <w:bookmarkEnd w:id="272"/>
    <w:bookmarkEnd w:id="273"/>
    <w:bookmarkEnd w:id="274"/>
    <w:bookmarkEnd w:id="275"/>
    <w:p>
      <w:pPr>
        <w:spacing w:line="460" w:lineRule="exact"/>
        <w:jc w:val="left"/>
        <w:rPr>
          <w:rFonts w:ascii="宋体" w:hAnsi="宋体"/>
          <w:sz w:val="21"/>
          <w:szCs w:val="21"/>
        </w:rPr>
      </w:pPr>
      <w:r>
        <w:rPr>
          <w:rFonts w:ascii="宋体" w:hAnsi="宋体"/>
          <w:sz w:val="21"/>
          <w:szCs w:val="21"/>
        </w:rPr>
        <w:t>9</w:t>
      </w:r>
      <w:bookmarkStart w:id="276" w:name="_Toc312678023"/>
      <w:bookmarkStart w:id="277" w:name="_Toc297123535"/>
      <w:bookmarkStart w:id="278" w:name="_Toc303539141"/>
      <w:bookmarkStart w:id="279" w:name="_Toc300934984"/>
      <w:bookmarkStart w:id="280" w:name="_Toc297216194"/>
      <w:bookmarkStart w:id="281" w:name="_Toc304295561"/>
      <w:bookmarkStart w:id="282" w:name="_Toc312677497"/>
      <w:bookmarkStart w:id="283" w:name="_Toc318581174"/>
      <w:r>
        <w:rPr>
          <w:rFonts w:ascii="宋体" w:hAnsi="宋体"/>
          <w:sz w:val="21"/>
          <w:szCs w:val="21"/>
        </w:rPr>
        <w:t>.1.2 试验设备</w:t>
      </w:r>
    </w:p>
    <w:p>
      <w:pPr>
        <w:spacing w:line="460" w:lineRule="exact"/>
        <w:jc w:val="left"/>
        <w:rPr>
          <w:rFonts w:ascii="宋体" w:hAnsi="宋体"/>
          <w:sz w:val="21"/>
          <w:szCs w:val="21"/>
        </w:rPr>
      </w:pPr>
      <w:r>
        <w:rPr>
          <w:rFonts w:ascii="宋体" w:hAnsi="宋体"/>
          <w:sz w:val="21"/>
          <w:szCs w:val="21"/>
        </w:rPr>
        <w:t>施工现场需要配置的试验场所：</w:t>
      </w:r>
      <w:bookmarkEnd w:id="276"/>
      <w:bookmarkEnd w:id="277"/>
      <w:bookmarkEnd w:id="278"/>
      <w:bookmarkEnd w:id="279"/>
      <w:bookmarkEnd w:id="280"/>
      <w:bookmarkEnd w:id="281"/>
      <w:bookmarkEnd w:id="282"/>
      <w:bookmarkStart w:id="284" w:name="_Toc297123536"/>
      <w:bookmarkStart w:id="285" w:name="_Toc303539142"/>
      <w:bookmarkStart w:id="286" w:name="_Toc304295562"/>
      <w:bookmarkStart w:id="287" w:name="_Toc300934985"/>
      <w:bookmarkStart w:id="288" w:name="_Toc312677498"/>
      <w:bookmarkStart w:id="289" w:name="_Toc312678024"/>
      <w:bookmarkStart w:id="290" w:name="_Toc297216195"/>
      <w:r>
        <w:rPr>
          <w:rFonts w:ascii="宋体" w:hAnsi="宋体"/>
          <w:sz w:val="21"/>
          <w:szCs w:val="21"/>
          <w:u w:val="single"/>
        </w:rPr>
        <w:t xml:space="preserve">   </w:t>
      </w:r>
      <w:r>
        <w:rPr>
          <w:rFonts w:hint="eastAsia" w:ascii="宋体" w:hAnsi="宋体"/>
          <w:sz w:val="21"/>
          <w:szCs w:val="21"/>
          <w:u w:val="single"/>
        </w:rPr>
        <w:t xml:space="preserve">    按有关规定执行            </w:t>
      </w:r>
      <w:r>
        <w:rPr>
          <w:rFonts w:ascii="宋体" w:hAnsi="宋体"/>
          <w:sz w:val="21"/>
          <w:szCs w:val="21"/>
          <w:u w:val="single"/>
        </w:rPr>
        <w:t xml:space="preserve">  </w:t>
      </w:r>
      <w:r>
        <w:rPr>
          <w:rFonts w:ascii="宋体" w:hAnsi="宋体"/>
          <w:sz w:val="21"/>
          <w:szCs w:val="21"/>
        </w:rPr>
        <w:t>。</w:t>
      </w:r>
      <w:r>
        <w:rPr>
          <w:rFonts w:hint="eastAsia" w:ascii="宋体" w:hAnsi="宋体"/>
          <w:sz w:val="21"/>
          <w:szCs w:val="21"/>
        </w:rPr>
        <w:t xml:space="preserve"> </w:t>
      </w:r>
    </w:p>
    <w:p>
      <w:pPr>
        <w:spacing w:line="460" w:lineRule="exact"/>
        <w:jc w:val="left"/>
        <w:rPr>
          <w:rFonts w:ascii="宋体" w:hAnsi="宋体"/>
          <w:sz w:val="21"/>
          <w:szCs w:val="21"/>
        </w:rPr>
      </w:pPr>
      <w:r>
        <w:rPr>
          <w:rFonts w:ascii="宋体" w:hAnsi="宋体"/>
          <w:sz w:val="21"/>
          <w:szCs w:val="21"/>
        </w:rPr>
        <w:t>施工现场需要配备的试验设备：</w:t>
      </w:r>
      <w:r>
        <w:rPr>
          <w:rFonts w:ascii="宋体" w:hAnsi="宋体"/>
          <w:sz w:val="21"/>
          <w:szCs w:val="21"/>
          <w:u w:val="single"/>
        </w:rPr>
        <w:t xml:space="preserve">     </w:t>
      </w:r>
      <w:r>
        <w:rPr>
          <w:rFonts w:hint="eastAsia" w:ascii="宋体" w:hAnsi="宋体"/>
          <w:sz w:val="21"/>
          <w:szCs w:val="21"/>
          <w:u w:val="single"/>
        </w:rPr>
        <w:t xml:space="preserve">按有关规定执行               </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施工现场需要具备的其他试验条件：</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9.4 现场工艺试验</w:t>
      </w:r>
      <w:r>
        <w:rPr>
          <w:rFonts w:hint="eastAsia" w:ascii="宋体" w:hAnsi="宋体"/>
          <w:sz w:val="21"/>
          <w:szCs w:val="21"/>
        </w:rPr>
        <w:t xml:space="preserve"> </w:t>
      </w:r>
    </w:p>
    <w:p>
      <w:pPr>
        <w:spacing w:line="460" w:lineRule="exact"/>
        <w:jc w:val="left"/>
        <w:rPr>
          <w:rFonts w:hint="eastAsia" w:ascii="宋体" w:hAnsi="宋体"/>
          <w:sz w:val="21"/>
          <w:szCs w:val="21"/>
        </w:rPr>
      </w:pPr>
      <w:r>
        <w:rPr>
          <w:rFonts w:ascii="宋体" w:hAnsi="宋体"/>
          <w:sz w:val="21"/>
          <w:szCs w:val="21"/>
        </w:rPr>
        <w:t>现场工艺试验的有关约定：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bookmarkEnd w:id="283"/>
    <w:bookmarkEnd w:id="284"/>
    <w:bookmarkEnd w:id="285"/>
    <w:bookmarkEnd w:id="286"/>
    <w:bookmarkEnd w:id="287"/>
    <w:bookmarkEnd w:id="288"/>
    <w:bookmarkEnd w:id="289"/>
    <w:bookmarkEnd w:id="290"/>
    <w:p>
      <w:pPr>
        <w:keepNext/>
        <w:keepLines/>
        <w:spacing w:before="120" w:after="120" w:line="460" w:lineRule="exact"/>
        <w:outlineLvl w:val="3"/>
        <w:rPr>
          <w:rFonts w:ascii="宋体" w:hAnsi="宋体"/>
          <w:bCs/>
          <w:sz w:val="21"/>
          <w:szCs w:val="21"/>
        </w:rPr>
      </w:pPr>
      <w:bookmarkStart w:id="291" w:name="_Toc351203642"/>
      <w:r>
        <w:rPr>
          <w:rFonts w:ascii="宋体" w:hAnsi="宋体"/>
          <w:bCs/>
          <w:sz w:val="21"/>
          <w:szCs w:val="21"/>
        </w:rPr>
        <w:t>1</w:t>
      </w:r>
      <w:bookmarkEnd w:id="257"/>
      <w:bookmarkEnd w:id="258"/>
      <w:bookmarkEnd w:id="259"/>
      <w:bookmarkEnd w:id="260"/>
      <w:bookmarkEnd w:id="261"/>
      <w:bookmarkEnd w:id="262"/>
      <w:bookmarkEnd w:id="263"/>
      <w:bookmarkEnd w:id="264"/>
      <w:bookmarkEnd w:id="265"/>
      <w:bookmarkEnd w:id="266"/>
      <w:bookmarkEnd w:id="267"/>
      <w:bookmarkEnd w:id="268"/>
      <w:bookmarkStart w:id="292" w:name="_Toc296503193"/>
      <w:bookmarkStart w:id="293" w:name="_Toc303539146"/>
      <w:bookmarkStart w:id="294" w:name="_Toc297123540"/>
      <w:bookmarkStart w:id="295" w:name="_Toc304295566"/>
      <w:bookmarkStart w:id="296" w:name="_Toc296891021"/>
      <w:bookmarkStart w:id="297" w:name="_Toc296891233"/>
      <w:bookmarkStart w:id="298" w:name="_Toc297216199"/>
      <w:bookmarkStart w:id="299" w:name="_Toc292559398"/>
      <w:bookmarkStart w:id="300" w:name="_Toc296944532"/>
      <w:bookmarkStart w:id="301" w:name="_Toc292559903"/>
      <w:bookmarkStart w:id="302" w:name="_Toc297048379"/>
      <w:bookmarkStart w:id="303" w:name="_Toc297120493"/>
      <w:bookmarkStart w:id="304" w:name="_Toc296347192"/>
      <w:bookmarkStart w:id="305" w:name="_Toc300934989"/>
      <w:bookmarkStart w:id="306" w:name="_Toc296346694"/>
      <w:bookmarkStart w:id="307" w:name="_Toc312677499"/>
      <w:bookmarkStart w:id="308" w:name="_Toc312678025"/>
      <w:bookmarkStart w:id="309" w:name="_Toc267251435"/>
      <w:bookmarkStart w:id="310" w:name="_Toc267251437"/>
      <w:bookmarkStart w:id="311" w:name="_Toc267251433"/>
      <w:bookmarkStart w:id="312" w:name="_Toc267251441"/>
      <w:bookmarkStart w:id="313" w:name="_Toc267251439"/>
      <w:bookmarkStart w:id="314" w:name="_Toc267251440"/>
      <w:bookmarkStart w:id="315" w:name="_Toc267251442"/>
      <w:r>
        <w:rPr>
          <w:rFonts w:ascii="宋体" w:hAnsi="宋体"/>
          <w:bCs/>
          <w:sz w:val="21"/>
          <w:szCs w:val="21"/>
        </w:rPr>
        <w:t>0. 变更</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bookmarkEnd w:id="307"/>
    <w:bookmarkEnd w:id="308"/>
    <w:p>
      <w:pPr>
        <w:spacing w:after="120" w:line="460" w:lineRule="exact"/>
        <w:rPr>
          <w:rFonts w:ascii="宋体" w:hAnsi="宋体"/>
          <w:sz w:val="21"/>
          <w:szCs w:val="21"/>
        </w:rPr>
      </w:pPr>
      <w:r>
        <w:rPr>
          <w:rFonts w:ascii="宋体" w:hAnsi="宋体"/>
          <w:sz w:val="21"/>
          <w:szCs w:val="21"/>
        </w:rPr>
        <w:t>1</w:t>
      </w:r>
      <w:bookmarkStart w:id="316" w:name="_Toc297123541"/>
      <w:bookmarkStart w:id="317" w:name="_Toc304295567"/>
      <w:bookmarkStart w:id="318" w:name="_Toc296891022"/>
      <w:bookmarkStart w:id="319" w:name="_Toc300934990"/>
      <w:bookmarkStart w:id="320" w:name="_Toc296891234"/>
      <w:bookmarkStart w:id="321" w:name="_Toc312677500"/>
      <w:bookmarkStart w:id="322" w:name="_Toc303539147"/>
      <w:bookmarkStart w:id="323" w:name="_Toc292559399"/>
      <w:bookmarkStart w:id="324" w:name="_Toc297048380"/>
      <w:bookmarkStart w:id="325" w:name="_Toc296346695"/>
      <w:bookmarkStart w:id="326" w:name="_Toc296347193"/>
      <w:bookmarkStart w:id="327" w:name="_Toc296503194"/>
      <w:bookmarkStart w:id="328" w:name="_Toc297216200"/>
      <w:bookmarkStart w:id="329" w:name="_Toc312678026"/>
      <w:bookmarkStart w:id="330" w:name="_Toc296944533"/>
      <w:bookmarkStart w:id="331" w:name="_Toc297120494"/>
      <w:bookmarkStart w:id="332" w:name="_Toc292559904"/>
      <w:r>
        <w:rPr>
          <w:rFonts w:ascii="宋体" w:hAnsi="宋体"/>
          <w:sz w:val="21"/>
          <w:szCs w:val="21"/>
        </w:rPr>
        <w:t>0.1变更的范围</w:t>
      </w:r>
    </w:p>
    <w:p>
      <w:pPr>
        <w:spacing w:line="460" w:lineRule="exact"/>
        <w:jc w:val="left"/>
        <w:rPr>
          <w:rFonts w:ascii="宋体" w:hAnsi="宋体"/>
          <w:sz w:val="21"/>
          <w:szCs w:val="21"/>
        </w:rPr>
      </w:pPr>
      <w:r>
        <w:rPr>
          <w:rFonts w:ascii="宋体" w:hAnsi="宋体"/>
          <w:sz w:val="21"/>
          <w:szCs w:val="21"/>
        </w:rPr>
        <w:t>关于变更的范围的约定：</w:t>
      </w:r>
      <w:r>
        <w:rPr>
          <w:rFonts w:ascii="宋体" w:hAnsi="宋体"/>
          <w:sz w:val="21"/>
          <w:szCs w:val="21"/>
          <w:u w:val="single"/>
        </w:rPr>
        <w:t xml:space="preserve">   </w:t>
      </w:r>
      <w:r>
        <w:rPr>
          <w:rFonts w:hint="eastAsia" w:ascii="宋体" w:hAnsi="宋体"/>
          <w:sz w:val="21"/>
          <w:szCs w:val="21"/>
          <w:u w:val="single"/>
        </w:rPr>
        <w:t xml:space="preserve">执行通用条款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10.4 变更估价</w:t>
      </w:r>
    </w:p>
    <w:p>
      <w:pPr>
        <w:spacing w:line="460" w:lineRule="exact"/>
        <w:jc w:val="left"/>
        <w:rPr>
          <w:rFonts w:hint="eastAsia" w:ascii="宋体" w:hAnsi="宋体"/>
          <w:sz w:val="21"/>
          <w:szCs w:val="21"/>
        </w:rPr>
      </w:pPr>
      <w:r>
        <w:rPr>
          <w:rFonts w:hint="eastAsia" w:ascii="宋体" w:hAnsi="宋体"/>
          <w:sz w:val="21"/>
          <w:szCs w:val="21"/>
        </w:rPr>
        <w:t>10.4.1 变更估价原则</w:t>
      </w:r>
    </w:p>
    <w:p>
      <w:pPr>
        <w:spacing w:line="460" w:lineRule="exact"/>
        <w:jc w:val="left"/>
        <w:rPr>
          <w:rFonts w:ascii="宋体" w:hAnsi="宋体"/>
          <w:sz w:val="21"/>
          <w:szCs w:val="21"/>
          <w:u w:val="single"/>
        </w:rPr>
      </w:pPr>
      <w:r>
        <w:rPr>
          <w:rFonts w:ascii="宋体" w:hAnsi="宋体"/>
          <w:sz w:val="21"/>
          <w:szCs w:val="21"/>
        </w:rPr>
        <w:t xml:space="preserve">关于变更估价的约定: </w:t>
      </w:r>
      <w:r>
        <w:rPr>
          <w:rFonts w:hint="eastAsia" w:ascii="宋体" w:hAnsi="宋体"/>
          <w:sz w:val="21"/>
          <w:szCs w:val="21"/>
          <w:u w:val="single"/>
        </w:rPr>
        <w:t>①合同中有相同或类似工程项目单价的，可以参照合同中相同或类似项目的综合单价计算确定。②合同中没有类似工程项目综合单价的，由承包人根据合同中约定的组价原则或参考“计价依据”提出适当的单价，经发包人或其委托的工程造价咨询单位审定后，作为结算的依据。③由于清单项目中项目特征或工程内容发生部分变更的，应以原综合单价为基础，仅就变更部分相应定额子目调整综合单价</w:t>
      </w:r>
      <w:r>
        <w:rPr>
          <w:rFonts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1</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Start w:id="333" w:name="_Toc296944536"/>
      <w:bookmarkStart w:id="334" w:name="_Toc292559402"/>
      <w:bookmarkStart w:id="335" w:name="_Toc296503197"/>
      <w:bookmarkStart w:id="336" w:name="_Toc296891237"/>
      <w:bookmarkStart w:id="337" w:name="_Toc296346698"/>
      <w:bookmarkStart w:id="338" w:name="_Toc292559907"/>
      <w:bookmarkStart w:id="339" w:name="_Toc297123544"/>
      <w:bookmarkStart w:id="340" w:name="_Toc297216203"/>
      <w:bookmarkStart w:id="341" w:name="_Toc296347196"/>
      <w:bookmarkStart w:id="342" w:name="_Toc297048383"/>
      <w:bookmarkStart w:id="343" w:name="_Toc296891025"/>
      <w:bookmarkStart w:id="344" w:name="_Toc303539150"/>
      <w:bookmarkStart w:id="345" w:name="_Toc300934993"/>
      <w:bookmarkStart w:id="346" w:name="_Toc297120497"/>
      <w:bookmarkStart w:id="347" w:name="_Toc304295570"/>
      <w:bookmarkStart w:id="348" w:name="_Toc312678029"/>
      <w:bookmarkStart w:id="349" w:name="_Toc312677503"/>
      <w:r>
        <w:rPr>
          <w:rFonts w:ascii="宋体" w:hAnsi="宋体"/>
          <w:sz w:val="21"/>
          <w:szCs w:val="21"/>
        </w:rPr>
        <w:t>0.5承</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Start w:id="350" w:name="_Toc296944542"/>
      <w:bookmarkStart w:id="351" w:name="_Toc296347202"/>
      <w:bookmarkStart w:id="352" w:name="_Toc297216204"/>
      <w:bookmarkStart w:id="353" w:name="_Toc292559408"/>
      <w:bookmarkStart w:id="354" w:name="_Toc296891243"/>
      <w:bookmarkStart w:id="355" w:name="_Toc303539151"/>
      <w:bookmarkStart w:id="356" w:name="_Toc300934994"/>
      <w:bookmarkStart w:id="357" w:name="_Toc297120503"/>
      <w:bookmarkStart w:id="358" w:name="_Toc296891031"/>
      <w:bookmarkStart w:id="359" w:name="_Toc292559913"/>
      <w:bookmarkStart w:id="360" w:name="_Toc296346704"/>
      <w:bookmarkStart w:id="361" w:name="_Toc296503203"/>
      <w:bookmarkStart w:id="362" w:name="_Toc297123545"/>
      <w:bookmarkStart w:id="363" w:name="_Toc297048389"/>
      <w:r>
        <w:rPr>
          <w:rFonts w:ascii="宋体" w:hAnsi="宋体"/>
          <w:sz w:val="21"/>
          <w:szCs w:val="21"/>
        </w:rPr>
        <w:t>包人的合理化建议</w:t>
      </w:r>
    </w:p>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Pr>
        <w:spacing w:line="460" w:lineRule="exact"/>
        <w:ind w:firstLine="420" w:firstLineChars="200"/>
        <w:jc w:val="left"/>
        <w:rPr>
          <w:rFonts w:ascii="宋体" w:hAnsi="宋体"/>
          <w:sz w:val="21"/>
          <w:szCs w:val="21"/>
        </w:rPr>
      </w:pPr>
      <w:r>
        <w:rPr>
          <w:rFonts w:ascii="宋体" w:hAnsi="宋体"/>
          <w:sz w:val="21"/>
          <w:szCs w:val="21"/>
        </w:rPr>
        <w:t>监理人审查承包人合理化建议的期限：</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发包人审批承包人合理化建议的期限：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u w:val="single"/>
        </w:rPr>
      </w:pPr>
      <w:r>
        <w:rPr>
          <w:rFonts w:ascii="宋体" w:hAnsi="宋体"/>
          <w:sz w:val="21"/>
          <w:szCs w:val="21"/>
        </w:rPr>
        <w:t>承</w:t>
      </w:r>
      <w:bookmarkStart w:id="364" w:name="_Toc303539152"/>
      <w:bookmarkStart w:id="365" w:name="_Toc292559409"/>
      <w:bookmarkStart w:id="366" w:name="_Toc297123546"/>
      <w:bookmarkStart w:id="367" w:name="_Toc297120504"/>
      <w:bookmarkStart w:id="368" w:name="_Toc296944543"/>
      <w:bookmarkStart w:id="369" w:name="_Toc296891032"/>
      <w:bookmarkStart w:id="370" w:name="_Toc296503204"/>
      <w:bookmarkStart w:id="371" w:name="_Toc304295571"/>
      <w:bookmarkStart w:id="372" w:name="_Toc300934995"/>
      <w:bookmarkStart w:id="373" w:name="_Toc312677504"/>
      <w:bookmarkStart w:id="374" w:name="_Toc292559914"/>
      <w:bookmarkStart w:id="375" w:name="_Toc297216205"/>
      <w:bookmarkStart w:id="376" w:name="_Toc296347203"/>
      <w:bookmarkStart w:id="377" w:name="_Toc297048390"/>
      <w:bookmarkStart w:id="378" w:name="_Toc296346705"/>
      <w:bookmarkStart w:id="379" w:name="_Toc296891244"/>
      <w:bookmarkStart w:id="380" w:name="_Toc318581175"/>
      <w:bookmarkStart w:id="381" w:name="_Toc312678030"/>
      <w:r>
        <w:rPr>
          <w:rFonts w:ascii="宋体" w:hAnsi="宋体"/>
          <w:sz w:val="21"/>
          <w:szCs w:val="21"/>
        </w:rPr>
        <w:t>包人提出的合理化建议降低了合同价格或者提高了工程经济效益的奖励的方法和金额为：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Pr>
        <w:spacing w:after="120" w:line="460" w:lineRule="exact"/>
        <w:rPr>
          <w:rFonts w:ascii="宋体" w:hAnsi="宋体"/>
          <w:sz w:val="21"/>
          <w:szCs w:val="21"/>
        </w:rPr>
      </w:pPr>
      <w:r>
        <w:rPr>
          <w:rFonts w:ascii="宋体" w:hAnsi="宋体"/>
          <w:sz w:val="21"/>
          <w:szCs w:val="21"/>
        </w:rPr>
        <w:t>1</w:t>
      </w:r>
      <w:bookmarkStart w:id="382" w:name="_Toc312678033"/>
      <w:bookmarkStart w:id="383" w:name="_Toc296503199"/>
      <w:bookmarkStart w:id="384" w:name="_Toc296944538"/>
      <w:bookmarkStart w:id="385" w:name="_Toc297123548"/>
      <w:bookmarkStart w:id="386" w:name="_Toc303539154"/>
      <w:bookmarkStart w:id="387" w:name="_Toc296347198"/>
      <w:bookmarkStart w:id="388" w:name="_Toc297120499"/>
      <w:bookmarkStart w:id="389" w:name="_Toc312677507"/>
      <w:bookmarkStart w:id="390" w:name="_Toc300934997"/>
      <w:bookmarkStart w:id="391" w:name="_Toc296346700"/>
      <w:bookmarkStart w:id="392" w:name="_Toc292559909"/>
      <w:bookmarkStart w:id="393" w:name="_Toc296891027"/>
      <w:bookmarkStart w:id="394" w:name="_Toc297216207"/>
      <w:bookmarkStart w:id="395" w:name="_Toc296891239"/>
      <w:bookmarkStart w:id="396" w:name="_Toc292559404"/>
      <w:bookmarkStart w:id="397" w:name="_Toc304295574"/>
      <w:bookmarkStart w:id="398" w:name="_Toc297048385"/>
      <w:r>
        <w:rPr>
          <w:rFonts w:ascii="宋体" w:hAnsi="宋体"/>
          <w:sz w:val="21"/>
          <w:szCs w:val="21"/>
        </w:rPr>
        <w:t>0.7 暂估价</w:t>
      </w:r>
    </w:p>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Pr>
        <w:spacing w:line="460" w:lineRule="exact"/>
        <w:ind w:firstLine="420" w:firstLineChars="200"/>
        <w:jc w:val="left"/>
        <w:rPr>
          <w:rFonts w:ascii="宋体" w:hAnsi="宋体"/>
          <w:sz w:val="21"/>
          <w:szCs w:val="21"/>
        </w:rPr>
      </w:pPr>
      <w:r>
        <w:rPr>
          <w:rFonts w:ascii="宋体" w:hAnsi="宋体"/>
          <w:kern w:val="0"/>
          <w:sz w:val="21"/>
          <w:szCs w:val="21"/>
        </w:rPr>
        <w:t>暂</w:t>
      </w:r>
      <w:bookmarkStart w:id="399" w:name="_Toc312677508"/>
      <w:bookmarkStart w:id="400" w:name="_Toc318581176"/>
      <w:bookmarkStart w:id="401" w:name="_Toc312678034"/>
      <w:r>
        <w:rPr>
          <w:rFonts w:ascii="宋体" w:hAnsi="宋体"/>
          <w:kern w:val="0"/>
          <w:sz w:val="21"/>
          <w:szCs w:val="21"/>
        </w:rPr>
        <w:t>估价材料和工程设备的明细详见附件</w:t>
      </w:r>
      <w:r>
        <w:rPr>
          <w:rFonts w:hint="eastAsia" w:ascii="宋体" w:hAnsi="宋体"/>
          <w:kern w:val="0"/>
          <w:sz w:val="21"/>
          <w:szCs w:val="21"/>
        </w:rPr>
        <w:t>11：《</w:t>
      </w:r>
      <w:r>
        <w:rPr>
          <w:rFonts w:ascii="宋体" w:hAnsi="宋体"/>
          <w:sz w:val="21"/>
          <w:szCs w:val="21"/>
        </w:rPr>
        <w:t>暂估价一览表</w:t>
      </w:r>
      <w:r>
        <w:rPr>
          <w:rFonts w:hint="eastAsia" w:ascii="宋体" w:hAnsi="宋体"/>
          <w:sz w:val="21"/>
          <w:szCs w:val="21"/>
        </w:rPr>
        <w:t>》</w:t>
      </w:r>
      <w:r>
        <w:rPr>
          <w:rFonts w:hint="eastAsia" w:ascii="宋体" w:hAnsi="宋体"/>
          <w:kern w:val="0"/>
          <w:sz w:val="21"/>
          <w:szCs w:val="21"/>
        </w:rPr>
        <w:t>。</w:t>
      </w:r>
    </w:p>
    <w:bookmarkEnd w:id="399"/>
    <w:bookmarkEnd w:id="400"/>
    <w:bookmarkEnd w:id="401"/>
    <w:p>
      <w:pPr>
        <w:spacing w:line="460" w:lineRule="exact"/>
        <w:jc w:val="left"/>
        <w:rPr>
          <w:rFonts w:ascii="宋体" w:hAnsi="宋体"/>
          <w:sz w:val="21"/>
          <w:szCs w:val="21"/>
        </w:rPr>
      </w:pPr>
      <w:r>
        <w:rPr>
          <w:rFonts w:ascii="宋体" w:hAnsi="宋体"/>
          <w:sz w:val="21"/>
          <w:szCs w:val="21"/>
        </w:rPr>
        <w:t>1</w:t>
      </w:r>
      <w:bookmarkStart w:id="402" w:name="_Toc312678035"/>
      <w:bookmarkStart w:id="403" w:name="_Toc318581177"/>
      <w:bookmarkStart w:id="404" w:name="_Toc312677509"/>
      <w:r>
        <w:rPr>
          <w:rFonts w:ascii="宋体" w:hAnsi="宋体"/>
          <w:sz w:val="21"/>
          <w:szCs w:val="21"/>
        </w:rPr>
        <w:t>0.7.1 依法必须招标的暂估价项目</w:t>
      </w:r>
    </w:p>
    <w:bookmarkEnd w:id="402"/>
    <w:bookmarkEnd w:id="403"/>
    <w:bookmarkEnd w:id="404"/>
    <w:p>
      <w:pPr>
        <w:spacing w:line="460" w:lineRule="exact"/>
        <w:ind w:firstLine="420" w:firstLineChars="200"/>
        <w:jc w:val="left"/>
        <w:rPr>
          <w:rFonts w:ascii="宋体" w:hAnsi="宋体"/>
          <w:sz w:val="21"/>
          <w:szCs w:val="21"/>
        </w:rPr>
      </w:pPr>
      <w:r>
        <w:rPr>
          <w:rFonts w:ascii="宋体" w:hAnsi="宋体"/>
          <w:sz w:val="21"/>
          <w:szCs w:val="21"/>
        </w:rPr>
        <w:t>对于依法必须招标的暂估价项目的确认和批准采取第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种方式确定。</w:t>
      </w:r>
    </w:p>
    <w:p>
      <w:pPr>
        <w:spacing w:line="460" w:lineRule="exact"/>
        <w:jc w:val="left"/>
        <w:rPr>
          <w:rFonts w:ascii="宋体" w:hAnsi="宋体"/>
          <w:sz w:val="21"/>
          <w:szCs w:val="21"/>
        </w:rPr>
      </w:pPr>
      <w:r>
        <w:rPr>
          <w:rFonts w:ascii="宋体" w:hAnsi="宋体"/>
          <w:sz w:val="21"/>
          <w:szCs w:val="21"/>
        </w:rPr>
        <w:t>10.7.2 不属于依法必须招标的暂估价项目</w:t>
      </w:r>
    </w:p>
    <w:p>
      <w:pPr>
        <w:spacing w:line="460" w:lineRule="exact"/>
        <w:ind w:firstLine="420" w:firstLineChars="200"/>
        <w:jc w:val="left"/>
        <w:rPr>
          <w:rFonts w:hint="eastAsia" w:ascii="宋体" w:hAnsi="宋体"/>
          <w:sz w:val="21"/>
          <w:szCs w:val="21"/>
        </w:rPr>
      </w:pPr>
      <w:r>
        <w:rPr>
          <w:rFonts w:ascii="宋体" w:hAnsi="宋体"/>
          <w:sz w:val="21"/>
          <w:szCs w:val="21"/>
        </w:rPr>
        <w:t>对于不属于依法必须招标的暂估价项目的确认和批准采取第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 种方式确定。</w:t>
      </w:r>
    </w:p>
    <w:p>
      <w:pPr>
        <w:spacing w:line="460" w:lineRule="exact"/>
        <w:ind w:firstLine="420" w:firstLineChars="200"/>
        <w:jc w:val="left"/>
        <w:rPr>
          <w:rFonts w:ascii="宋体" w:hAnsi="宋体"/>
          <w:kern w:val="0"/>
          <w:sz w:val="21"/>
          <w:szCs w:val="21"/>
        </w:rPr>
      </w:pPr>
      <w:r>
        <w:rPr>
          <w:rFonts w:ascii="宋体" w:hAnsi="宋体"/>
          <w:sz w:val="21"/>
          <w:szCs w:val="21"/>
        </w:rPr>
        <w:t>第3种方式：</w:t>
      </w:r>
      <w:r>
        <w:rPr>
          <w:rFonts w:ascii="宋体" w:hAnsi="宋体"/>
          <w:kern w:val="0"/>
          <w:sz w:val="21"/>
          <w:szCs w:val="21"/>
        </w:rPr>
        <w:t>承包人直接实施的暂估价项目</w:t>
      </w:r>
    </w:p>
    <w:p>
      <w:pPr>
        <w:spacing w:line="460" w:lineRule="exact"/>
        <w:jc w:val="left"/>
        <w:rPr>
          <w:rFonts w:hint="eastAsia" w:ascii="宋体" w:hAnsi="宋体"/>
          <w:sz w:val="21"/>
          <w:szCs w:val="21"/>
        </w:rPr>
      </w:pPr>
      <w:r>
        <w:rPr>
          <w:rFonts w:ascii="宋体" w:hAnsi="宋体"/>
          <w:sz w:val="21"/>
          <w:szCs w:val="21"/>
        </w:rPr>
        <w:t>承包人直接实施的暂估价项目的约定：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10.8 暂列金额</w:t>
      </w:r>
    </w:p>
    <w:p>
      <w:pPr>
        <w:autoSpaceDE w:val="0"/>
        <w:autoSpaceDN w:val="0"/>
        <w:adjustRightInd w:val="0"/>
        <w:spacing w:line="460" w:lineRule="exact"/>
        <w:jc w:val="left"/>
        <w:rPr>
          <w:rFonts w:ascii="宋体" w:hAnsi="宋体"/>
          <w:color w:val="auto"/>
          <w:kern w:val="0"/>
          <w:sz w:val="21"/>
          <w:szCs w:val="21"/>
        </w:rPr>
      </w:pPr>
      <w:r>
        <w:rPr>
          <w:rFonts w:hint="eastAsia" w:ascii="宋体" w:hAnsi="宋体"/>
          <w:kern w:val="0"/>
          <w:sz w:val="21"/>
          <w:szCs w:val="21"/>
        </w:rPr>
        <w:t>合同当事人关于暂列金额使用的约定：</w:t>
      </w:r>
      <w:r>
        <w:rPr>
          <w:rFonts w:ascii="宋体" w:hAnsi="宋体"/>
          <w:color w:val="auto"/>
          <w:sz w:val="21"/>
          <w:szCs w:val="21"/>
          <w:u w:val="single"/>
        </w:rPr>
        <w:t xml:space="preserve">  </w:t>
      </w:r>
      <w:r>
        <w:rPr>
          <w:rFonts w:hint="eastAsia" w:ascii="宋体" w:hAnsi="宋体"/>
          <w:color w:val="auto"/>
          <w:sz w:val="21"/>
          <w:szCs w:val="21"/>
          <w:u w:val="single"/>
        </w:rPr>
        <w:t xml:space="preserve">按通用条款执行  </w:t>
      </w:r>
      <w:r>
        <w:rPr>
          <w:rFonts w:hint="eastAsia" w:ascii="宋体" w:hAnsi="宋体"/>
          <w:color w:val="auto"/>
          <w:kern w:val="0"/>
          <w:sz w:val="21"/>
          <w:szCs w:val="21"/>
        </w:rPr>
        <w:t>。</w:t>
      </w:r>
    </w:p>
    <w:p>
      <w:pPr>
        <w:keepNext/>
        <w:keepLines/>
        <w:spacing w:before="120" w:after="120" w:line="460" w:lineRule="exact"/>
        <w:outlineLvl w:val="3"/>
        <w:rPr>
          <w:rFonts w:ascii="宋体" w:hAnsi="宋体"/>
          <w:bCs/>
          <w:color w:val="auto"/>
          <w:sz w:val="21"/>
          <w:szCs w:val="21"/>
        </w:rPr>
      </w:pPr>
      <w:bookmarkStart w:id="405" w:name="_Toc351203643"/>
      <w:r>
        <w:rPr>
          <w:rFonts w:ascii="宋体" w:hAnsi="宋体"/>
          <w:bCs/>
          <w:color w:val="auto"/>
          <w:sz w:val="21"/>
          <w:szCs w:val="21"/>
        </w:rPr>
        <w:t>11. 价格调整</w:t>
      </w:r>
      <w:bookmarkEnd w:id="405"/>
    </w:p>
    <w:p>
      <w:pPr>
        <w:spacing w:after="120" w:line="460" w:lineRule="exact"/>
        <w:rPr>
          <w:rFonts w:ascii="宋体" w:hAnsi="宋体"/>
          <w:sz w:val="21"/>
          <w:szCs w:val="21"/>
        </w:rPr>
      </w:pPr>
      <w:bookmarkStart w:id="406" w:name="_Toc292559911"/>
      <w:bookmarkStart w:id="407" w:name="_Toc297048387"/>
      <w:bookmarkStart w:id="408" w:name="_Toc296944540"/>
      <w:bookmarkStart w:id="409" w:name="_Toc297123550"/>
      <w:bookmarkStart w:id="410" w:name="_Toc296346702"/>
      <w:bookmarkStart w:id="411" w:name="_Toc300935000"/>
      <w:bookmarkStart w:id="412" w:name="_Toc296503201"/>
      <w:bookmarkStart w:id="413" w:name="_Toc297216209"/>
      <w:bookmarkStart w:id="414" w:name="_Toc303539157"/>
      <w:bookmarkStart w:id="415" w:name="_Toc292559406"/>
      <w:bookmarkStart w:id="416" w:name="_Toc304295577"/>
      <w:bookmarkStart w:id="417" w:name="_Toc296891241"/>
      <w:bookmarkStart w:id="418" w:name="_Toc312678039"/>
      <w:bookmarkStart w:id="419" w:name="_Toc296891029"/>
      <w:bookmarkStart w:id="420" w:name="_Toc297120501"/>
      <w:bookmarkStart w:id="421" w:name="_Toc296347200"/>
      <w:r>
        <w:rPr>
          <w:rFonts w:ascii="宋体" w:hAnsi="宋体"/>
          <w:sz w:val="21"/>
          <w:szCs w:val="21"/>
        </w:rPr>
        <w:t>11.1 市场价格波动引起的调整</w:t>
      </w:r>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Pr>
        <w:spacing w:line="460" w:lineRule="exact"/>
        <w:ind w:firstLine="420" w:firstLineChars="200"/>
        <w:jc w:val="left"/>
        <w:rPr>
          <w:rFonts w:ascii="宋体" w:hAnsi="宋体"/>
          <w:sz w:val="21"/>
          <w:szCs w:val="21"/>
        </w:rPr>
      </w:pPr>
      <w:r>
        <w:rPr>
          <w:rFonts w:ascii="宋体" w:hAnsi="宋体"/>
          <w:kern w:val="0"/>
          <w:sz w:val="21"/>
          <w:szCs w:val="21"/>
        </w:rPr>
        <w:t xml:space="preserve">市场价格波动是否调整合同价格的约定：  </w:t>
      </w:r>
      <w:r>
        <w:rPr>
          <w:rFonts w:hint="eastAsia" w:ascii="宋体" w:hAnsi="宋体"/>
          <w:kern w:val="0"/>
          <w:sz w:val="21"/>
          <w:szCs w:val="21"/>
          <w:lang w:eastAsia="zh-CN"/>
        </w:rPr>
        <w:t>不调整</w:t>
      </w:r>
      <w:r>
        <w:rPr>
          <w:rFonts w:ascii="宋体" w:hAnsi="宋体"/>
          <w:kern w:val="0"/>
          <w:sz w:val="21"/>
          <w:szCs w:val="21"/>
        </w:rPr>
        <w:t xml:space="preserve">    。</w:t>
      </w:r>
    </w:p>
    <w:p>
      <w:pPr>
        <w:spacing w:line="460" w:lineRule="exact"/>
        <w:ind w:firstLine="420" w:firstLineChars="200"/>
        <w:jc w:val="left"/>
        <w:rPr>
          <w:rFonts w:ascii="宋体" w:hAnsi="宋体"/>
          <w:sz w:val="21"/>
          <w:szCs w:val="21"/>
        </w:rPr>
      </w:pPr>
      <w:r>
        <w:rPr>
          <w:rFonts w:ascii="宋体" w:hAnsi="宋体"/>
          <w:sz w:val="21"/>
          <w:szCs w:val="21"/>
        </w:rPr>
        <w:t>因市场价格波动调整合同价格，采用以下第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种方式对合同价格进行调整：</w:t>
      </w:r>
    </w:p>
    <w:p>
      <w:pPr>
        <w:spacing w:line="460" w:lineRule="exact"/>
        <w:ind w:firstLine="420" w:firstLineChars="200"/>
        <w:jc w:val="left"/>
        <w:rPr>
          <w:rFonts w:ascii="宋体" w:hAnsi="宋体"/>
          <w:sz w:val="21"/>
          <w:szCs w:val="21"/>
        </w:rPr>
      </w:pPr>
      <w:r>
        <w:rPr>
          <w:rFonts w:ascii="宋体" w:hAnsi="宋体"/>
          <w:sz w:val="21"/>
          <w:szCs w:val="21"/>
        </w:rPr>
        <w:t>第1种方式：采用价格指数</w:t>
      </w:r>
      <w:r>
        <w:rPr>
          <w:rFonts w:hint="eastAsia" w:ascii="宋体" w:hAnsi="宋体"/>
          <w:sz w:val="21"/>
          <w:szCs w:val="21"/>
        </w:rPr>
        <w:t>进行价格</w:t>
      </w:r>
      <w:r>
        <w:rPr>
          <w:rFonts w:ascii="宋体" w:hAnsi="宋体"/>
          <w:sz w:val="21"/>
          <w:szCs w:val="21"/>
        </w:rPr>
        <w:t>调整。</w:t>
      </w:r>
    </w:p>
    <w:p>
      <w:pPr>
        <w:spacing w:line="460" w:lineRule="exact"/>
        <w:ind w:firstLine="420" w:firstLineChars="200"/>
        <w:jc w:val="left"/>
        <w:rPr>
          <w:rFonts w:ascii="宋体" w:hAnsi="宋体"/>
          <w:sz w:val="21"/>
          <w:szCs w:val="21"/>
          <w:u w:val="single"/>
        </w:rPr>
      </w:pPr>
      <w:r>
        <w:rPr>
          <w:rFonts w:ascii="宋体" w:hAnsi="宋体"/>
          <w:sz w:val="21"/>
          <w:szCs w:val="21"/>
        </w:rPr>
        <w:t>关于各可调因子、定值和变值权重，以及基本价格指数及其来源的约定：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 xml:space="preserve">；  </w:t>
      </w:r>
    </w:p>
    <w:p>
      <w:pPr>
        <w:spacing w:line="460" w:lineRule="exact"/>
        <w:ind w:firstLine="420" w:firstLineChars="200"/>
        <w:jc w:val="left"/>
        <w:rPr>
          <w:rFonts w:ascii="宋体" w:hAnsi="宋体"/>
          <w:sz w:val="21"/>
          <w:szCs w:val="21"/>
        </w:rPr>
      </w:pPr>
      <w:r>
        <w:rPr>
          <w:rFonts w:ascii="宋体" w:hAnsi="宋体"/>
          <w:sz w:val="21"/>
          <w:szCs w:val="21"/>
        </w:rPr>
        <w:t>第2种方式：采用造价信息</w:t>
      </w:r>
      <w:r>
        <w:rPr>
          <w:rFonts w:hint="eastAsia" w:ascii="宋体" w:hAnsi="宋体"/>
          <w:sz w:val="21"/>
          <w:szCs w:val="21"/>
        </w:rPr>
        <w:t>进行价格</w:t>
      </w:r>
      <w:r>
        <w:rPr>
          <w:rFonts w:ascii="宋体" w:hAnsi="宋体"/>
          <w:sz w:val="21"/>
          <w:szCs w:val="21"/>
        </w:rPr>
        <w:t>调整。</w:t>
      </w:r>
    </w:p>
    <w:p>
      <w:pPr>
        <w:spacing w:line="460" w:lineRule="exact"/>
        <w:ind w:firstLine="420" w:firstLineChars="200"/>
        <w:jc w:val="left"/>
        <w:rPr>
          <w:rFonts w:ascii="宋体" w:hAnsi="宋体"/>
          <w:sz w:val="21"/>
          <w:szCs w:val="21"/>
        </w:rPr>
      </w:pPr>
      <w:r>
        <w:rPr>
          <w:rFonts w:ascii="宋体" w:hAnsi="宋体"/>
          <w:sz w:val="21"/>
          <w:szCs w:val="21"/>
        </w:rPr>
        <w:t>（2）关于基准价格的约定：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专用合同条款</w:t>
      </w:r>
      <w:r>
        <w:rPr>
          <w:rFonts w:hint="eastAsia" w:ascii="宋体" w:hAnsi="宋体" w:cs="宋体"/>
          <w:sz w:val="21"/>
          <w:szCs w:val="21"/>
        </w:rPr>
        <w:t>①</w:t>
      </w:r>
      <w:r>
        <w:rPr>
          <w:rFonts w:ascii="宋体" w:hAnsi="宋体"/>
          <w:sz w:val="21"/>
          <w:szCs w:val="21"/>
        </w:rPr>
        <w:t>承包人在已标价工程量清单或预算书中载明的材料单价低于基准价格的：专用合同条款合同履行期间材料单价涨幅以基准价格为基础超过</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%时，或材料单价跌幅以已标价工程量清单或预算书中载明材料单价为基础超过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%时，其超过部分据实调整。</w:t>
      </w:r>
    </w:p>
    <w:p>
      <w:pPr>
        <w:spacing w:line="460" w:lineRule="exact"/>
        <w:ind w:firstLine="420" w:firstLineChars="200"/>
        <w:jc w:val="left"/>
        <w:rPr>
          <w:rFonts w:ascii="宋体" w:hAnsi="宋体"/>
          <w:sz w:val="21"/>
          <w:szCs w:val="21"/>
        </w:rPr>
      </w:pPr>
      <w:r>
        <w:rPr>
          <w:rFonts w:hint="eastAsia" w:ascii="宋体" w:hAnsi="宋体" w:cs="宋体"/>
          <w:sz w:val="21"/>
          <w:szCs w:val="21"/>
        </w:rPr>
        <w:t>②</w:t>
      </w:r>
      <w:r>
        <w:rPr>
          <w:rFonts w:ascii="宋体" w:hAnsi="宋体"/>
          <w:sz w:val="21"/>
          <w:szCs w:val="21"/>
        </w:rPr>
        <w:t>承包人在已标价工程量清单或预算书中载明的材料单价高于基准价格的：专用合同条款合同履行期间材料单价跌幅以基准价格为基础超过</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%时，材料单价涨幅以已标价工程量清单或预算书中载明材料单价为基础超过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rPr>
        <w:t>%时，其超过部分据实调整。</w:t>
      </w:r>
    </w:p>
    <w:p>
      <w:pPr>
        <w:spacing w:line="460" w:lineRule="exact"/>
        <w:ind w:firstLine="645"/>
        <w:jc w:val="left"/>
        <w:rPr>
          <w:rFonts w:ascii="宋体" w:hAnsi="宋体"/>
          <w:sz w:val="21"/>
          <w:szCs w:val="21"/>
        </w:rPr>
      </w:pPr>
      <w:r>
        <w:rPr>
          <w:rFonts w:hint="eastAsia" w:ascii="宋体" w:hAnsi="宋体" w:cs="宋体"/>
          <w:sz w:val="21"/>
          <w:szCs w:val="21"/>
        </w:rPr>
        <w:t>③</w:t>
      </w:r>
      <w:r>
        <w:rPr>
          <w:rFonts w:ascii="宋体" w:hAnsi="宋体"/>
          <w:sz w:val="21"/>
          <w:szCs w:val="21"/>
        </w:rPr>
        <w:t>承包人在已标价工程量清单或预算书中载明的材料单价等于基准单价的：专用合同条款合同履行期间材料单价涨跌幅以基准单价为基础超过±</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%时，其超过部分据实调整。</w:t>
      </w:r>
    </w:p>
    <w:p>
      <w:pPr>
        <w:spacing w:line="460" w:lineRule="exact"/>
        <w:ind w:firstLine="645"/>
        <w:jc w:val="left"/>
        <w:rPr>
          <w:rFonts w:ascii="宋体" w:hAnsi="宋体"/>
          <w:sz w:val="21"/>
          <w:szCs w:val="21"/>
        </w:rPr>
      </w:pPr>
      <w:r>
        <w:rPr>
          <w:rFonts w:ascii="宋体" w:hAnsi="宋体"/>
          <w:sz w:val="21"/>
          <w:szCs w:val="21"/>
        </w:rPr>
        <w:t>第3种方式：其他价格调整方式：</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bookmarkEnd w:id="309"/>
    <w:bookmarkEnd w:id="310"/>
    <w:bookmarkEnd w:id="311"/>
    <w:bookmarkEnd w:id="312"/>
    <w:bookmarkEnd w:id="313"/>
    <w:bookmarkEnd w:id="314"/>
    <w:p>
      <w:pPr>
        <w:keepNext/>
        <w:keepLines/>
        <w:spacing w:before="120" w:after="120" w:line="460" w:lineRule="exact"/>
        <w:outlineLvl w:val="3"/>
        <w:rPr>
          <w:rFonts w:ascii="宋体" w:hAnsi="宋体"/>
          <w:bCs/>
          <w:sz w:val="21"/>
          <w:szCs w:val="21"/>
        </w:rPr>
      </w:pPr>
      <w:bookmarkStart w:id="422" w:name="_Toc297120505"/>
      <w:bookmarkStart w:id="423" w:name="_Toc296347204"/>
      <w:bookmarkStart w:id="424" w:name="_Toc296503205"/>
      <w:bookmarkStart w:id="425" w:name="_Toc297048391"/>
      <w:bookmarkStart w:id="426" w:name="_Toc296944544"/>
      <w:bookmarkStart w:id="427" w:name="_Toc292559915"/>
      <w:bookmarkStart w:id="428" w:name="_Toc292559410"/>
      <w:bookmarkStart w:id="429" w:name="_Toc296891033"/>
      <w:bookmarkStart w:id="430" w:name="_Toc296891245"/>
      <w:bookmarkStart w:id="431" w:name="_Toc296346706"/>
      <w:bookmarkStart w:id="432" w:name="_Toc351203644"/>
      <w:bookmarkStart w:id="433" w:name="_Toc297123552"/>
      <w:bookmarkStart w:id="434" w:name="_Toc312678040"/>
      <w:bookmarkStart w:id="435" w:name="_Toc304295579"/>
      <w:bookmarkStart w:id="436" w:name="_Toc303539159"/>
      <w:bookmarkStart w:id="437" w:name="_Toc300935002"/>
      <w:bookmarkStart w:id="438" w:name="_Toc297216211"/>
      <w:r>
        <w:rPr>
          <w:rFonts w:ascii="宋体" w:hAnsi="宋体"/>
          <w:bCs/>
          <w:sz w:val="21"/>
          <w:szCs w:val="21"/>
        </w:rPr>
        <w:t xml:space="preserve">12. </w:t>
      </w:r>
      <w:bookmarkEnd w:id="422"/>
      <w:bookmarkEnd w:id="423"/>
      <w:bookmarkEnd w:id="424"/>
      <w:bookmarkEnd w:id="425"/>
      <w:bookmarkEnd w:id="426"/>
      <w:bookmarkEnd w:id="427"/>
      <w:bookmarkEnd w:id="428"/>
      <w:bookmarkEnd w:id="429"/>
      <w:bookmarkEnd w:id="430"/>
      <w:bookmarkEnd w:id="431"/>
      <w:r>
        <w:rPr>
          <w:rFonts w:ascii="宋体" w:hAnsi="宋体"/>
          <w:bCs/>
          <w:sz w:val="21"/>
          <w:szCs w:val="21"/>
        </w:rPr>
        <w:t>合同价格、计量与支付</w:t>
      </w:r>
      <w:bookmarkEnd w:id="432"/>
    </w:p>
    <w:bookmarkEnd w:id="433"/>
    <w:bookmarkEnd w:id="434"/>
    <w:bookmarkEnd w:id="435"/>
    <w:bookmarkEnd w:id="436"/>
    <w:bookmarkEnd w:id="437"/>
    <w:bookmarkEnd w:id="438"/>
    <w:p>
      <w:pPr>
        <w:spacing w:after="120" w:line="460" w:lineRule="exact"/>
        <w:rPr>
          <w:rFonts w:ascii="宋体" w:hAnsi="宋体"/>
          <w:sz w:val="21"/>
          <w:szCs w:val="21"/>
        </w:rPr>
      </w:pPr>
      <w:bookmarkStart w:id="439" w:name="_Toc267251461"/>
      <w:bookmarkStart w:id="440" w:name="_Toc292559411"/>
      <w:bookmarkStart w:id="441" w:name="_Toc292559916"/>
      <w:bookmarkStart w:id="442" w:name="_Toc297048392"/>
      <w:bookmarkStart w:id="443" w:name="_Toc296347205"/>
      <w:bookmarkStart w:id="444" w:name="_Toc296944545"/>
      <w:bookmarkStart w:id="445" w:name="_Toc296503206"/>
      <w:bookmarkStart w:id="446" w:name="_Toc296346707"/>
      <w:bookmarkStart w:id="447" w:name="_Toc296891246"/>
      <w:bookmarkStart w:id="448" w:name="_Toc297120506"/>
      <w:bookmarkStart w:id="449" w:name="_Toc296891034"/>
      <w:bookmarkStart w:id="450" w:name="_Toc303539160"/>
      <w:bookmarkStart w:id="451" w:name="_Toc297123553"/>
      <w:bookmarkStart w:id="452" w:name="_Toc297216212"/>
      <w:bookmarkStart w:id="453" w:name="_Toc300935003"/>
      <w:bookmarkStart w:id="454" w:name="_Toc312678041"/>
      <w:bookmarkStart w:id="455" w:name="_Toc304295580"/>
      <w:r>
        <w:rPr>
          <w:rFonts w:ascii="宋体" w:hAnsi="宋体"/>
          <w:sz w:val="21"/>
          <w:szCs w:val="21"/>
        </w:rPr>
        <w:t>12.1 合</w:t>
      </w:r>
      <w:bookmarkEnd w:id="439"/>
      <w:bookmarkEnd w:id="440"/>
      <w:bookmarkEnd w:id="441"/>
      <w:r>
        <w:rPr>
          <w:rFonts w:ascii="宋体" w:hAnsi="宋体"/>
          <w:sz w:val="21"/>
          <w:szCs w:val="21"/>
        </w:rPr>
        <w:t>同价</w:t>
      </w:r>
      <w:bookmarkEnd w:id="442"/>
      <w:bookmarkEnd w:id="443"/>
      <w:bookmarkEnd w:id="444"/>
      <w:bookmarkEnd w:id="445"/>
      <w:bookmarkEnd w:id="446"/>
      <w:bookmarkEnd w:id="447"/>
      <w:bookmarkEnd w:id="448"/>
      <w:bookmarkEnd w:id="449"/>
      <w:r>
        <w:rPr>
          <w:rFonts w:ascii="宋体" w:hAnsi="宋体"/>
          <w:sz w:val="21"/>
          <w:szCs w:val="21"/>
        </w:rPr>
        <w:t>格形式</w:t>
      </w:r>
    </w:p>
    <w:bookmarkEnd w:id="450"/>
    <w:bookmarkEnd w:id="451"/>
    <w:bookmarkEnd w:id="452"/>
    <w:bookmarkEnd w:id="453"/>
    <w:bookmarkEnd w:id="454"/>
    <w:bookmarkEnd w:id="455"/>
    <w:p>
      <w:pPr>
        <w:spacing w:after="120" w:line="460" w:lineRule="exact"/>
        <w:ind w:firstLine="420" w:firstLineChars="200"/>
        <w:rPr>
          <w:rFonts w:ascii="宋体" w:hAnsi="宋体"/>
          <w:sz w:val="21"/>
          <w:szCs w:val="21"/>
        </w:rPr>
      </w:pPr>
      <w:bookmarkStart w:id="456" w:name="_Toc303539161"/>
      <w:bookmarkStart w:id="457" w:name="_Toc312678042"/>
      <w:bookmarkStart w:id="458" w:name="_Toc297123554"/>
      <w:bookmarkStart w:id="459" w:name="_Toc297216213"/>
      <w:bookmarkStart w:id="460" w:name="_Toc304295581"/>
      <w:bookmarkStart w:id="461" w:name="_Toc300935004"/>
      <w:bookmarkStart w:id="462" w:name="_Toc296347206"/>
      <w:bookmarkStart w:id="463" w:name="_Toc296503207"/>
      <w:bookmarkStart w:id="464" w:name="_Toc292559917"/>
      <w:bookmarkStart w:id="465" w:name="_Toc296891035"/>
      <w:bookmarkStart w:id="466" w:name="_Toc297048393"/>
      <w:bookmarkStart w:id="467" w:name="_Toc296891247"/>
      <w:bookmarkStart w:id="468" w:name="_Toc296944546"/>
      <w:bookmarkStart w:id="469" w:name="_Toc297120507"/>
      <w:bookmarkStart w:id="470" w:name="_Toc296346708"/>
      <w:bookmarkStart w:id="471" w:name="_Toc292559412"/>
      <w:r>
        <w:rPr>
          <w:rFonts w:hint="eastAsia" w:ascii="宋体" w:hAnsi="宋体"/>
          <w:sz w:val="21"/>
          <w:szCs w:val="21"/>
        </w:rPr>
        <w:t>本合同</w:t>
      </w:r>
      <w:r>
        <w:rPr>
          <w:rFonts w:hint="eastAsia" w:ascii="宋体" w:hAnsi="宋体"/>
          <w:sz w:val="21"/>
          <w:szCs w:val="21"/>
          <w:u w:val="single"/>
        </w:rPr>
        <w:t xml:space="preserve"> 执行（采用固定单价合同形式） </w:t>
      </w:r>
      <w:r>
        <w:rPr>
          <w:rFonts w:hint="eastAsia" w:ascii="宋体" w:hAnsi="宋体"/>
          <w:sz w:val="21"/>
          <w:szCs w:val="21"/>
        </w:rPr>
        <w:t>通用合同条款本项约定的单价子目计量。总价子目计量方法按专用合同条款总价子目的计量——</w:t>
      </w:r>
      <w:r>
        <w:rPr>
          <w:rFonts w:hint="eastAsia" w:ascii="宋体" w:hAnsi="宋体"/>
          <w:sz w:val="21"/>
          <w:szCs w:val="21"/>
          <w:u w:val="single"/>
        </w:rPr>
        <w:t xml:space="preserve"> 按实际完成工程量 </w:t>
      </w:r>
      <w:r>
        <w:rPr>
          <w:rFonts w:hint="eastAsia" w:ascii="宋体" w:hAnsi="宋体"/>
          <w:sz w:val="21"/>
          <w:szCs w:val="21"/>
        </w:rPr>
        <w:t>。</w:t>
      </w:r>
    </w:p>
    <w:p>
      <w:pPr>
        <w:spacing w:after="120" w:line="460" w:lineRule="exact"/>
        <w:rPr>
          <w:rFonts w:ascii="宋体" w:hAnsi="宋体"/>
          <w:sz w:val="21"/>
          <w:szCs w:val="21"/>
        </w:rPr>
      </w:pPr>
      <w:r>
        <w:rPr>
          <w:rFonts w:ascii="宋体" w:hAnsi="宋体"/>
          <w:sz w:val="21"/>
          <w:szCs w:val="21"/>
        </w:rPr>
        <w:t>12.2 预付款</w:t>
      </w:r>
    </w:p>
    <w:bookmarkEnd w:id="456"/>
    <w:bookmarkEnd w:id="457"/>
    <w:bookmarkEnd w:id="458"/>
    <w:bookmarkEnd w:id="459"/>
    <w:bookmarkEnd w:id="460"/>
    <w:bookmarkEnd w:id="461"/>
    <w:p>
      <w:pPr>
        <w:spacing w:line="460" w:lineRule="exact"/>
        <w:jc w:val="left"/>
        <w:rPr>
          <w:rFonts w:ascii="宋体" w:hAnsi="宋体"/>
          <w:sz w:val="21"/>
          <w:szCs w:val="21"/>
        </w:rPr>
      </w:pPr>
      <w:r>
        <w:rPr>
          <w:rFonts w:ascii="宋体" w:hAnsi="宋体"/>
          <w:sz w:val="21"/>
          <w:szCs w:val="21"/>
        </w:rPr>
        <w:t>12.2.1 预付款的支付</w:t>
      </w:r>
    </w:p>
    <w:p>
      <w:pPr>
        <w:spacing w:line="460" w:lineRule="exact"/>
        <w:jc w:val="left"/>
        <w:rPr>
          <w:rFonts w:ascii="宋体" w:hAnsi="宋体"/>
          <w:sz w:val="21"/>
          <w:szCs w:val="21"/>
        </w:rPr>
      </w:pPr>
      <w:r>
        <w:rPr>
          <w:rFonts w:ascii="宋体" w:hAnsi="宋体"/>
          <w:sz w:val="21"/>
          <w:szCs w:val="21"/>
        </w:rPr>
        <w:t xml:space="preserve">预付款支付比例或金额： </w:t>
      </w:r>
      <w:r>
        <w:rPr>
          <w:rFonts w:hint="eastAsia" w:ascii="宋体" w:hAnsi="宋体"/>
          <w:sz w:val="21"/>
          <w:szCs w:val="21"/>
          <w:lang w:eastAsia="zh-CN"/>
        </w:rPr>
        <w:t>按合同约定付款</w:t>
      </w:r>
      <w:r>
        <w:rPr>
          <w:rFonts w:ascii="宋体" w:hAnsi="宋体"/>
          <w:sz w:val="21"/>
          <w:szCs w:val="21"/>
        </w:rPr>
        <w:t xml:space="preserve">  。</w:t>
      </w:r>
    </w:p>
    <w:p>
      <w:pPr>
        <w:spacing w:line="460" w:lineRule="exact"/>
        <w:ind w:firstLine="420" w:firstLineChars="200"/>
        <w:jc w:val="left"/>
        <w:rPr>
          <w:rFonts w:ascii="宋体" w:hAnsi="宋体"/>
          <w:sz w:val="21"/>
          <w:szCs w:val="21"/>
        </w:rPr>
      </w:pPr>
      <w:r>
        <w:rPr>
          <w:rFonts w:ascii="宋体" w:hAnsi="宋体"/>
          <w:sz w:val="21"/>
          <w:szCs w:val="21"/>
        </w:rPr>
        <w:t>预付款支付期限：</w:t>
      </w:r>
      <w:r>
        <w:rPr>
          <w:rFonts w:ascii="宋体" w:hAnsi="宋体"/>
          <w:sz w:val="21"/>
          <w:szCs w:val="21"/>
          <w:u w:val="single"/>
        </w:rPr>
        <w:t xml:space="preserve">  </w:t>
      </w:r>
      <w:r>
        <w:rPr>
          <w:rFonts w:hint="eastAsia" w:ascii="宋体" w:hAnsi="宋体"/>
          <w:sz w:val="21"/>
          <w:szCs w:val="21"/>
          <w:u w:val="single"/>
        </w:rPr>
        <w:t xml:space="preserve">按通用条款执行 。  </w:t>
      </w:r>
      <w:r>
        <w:rPr>
          <w:rFonts w:ascii="宋体" w:hAnsi="宋体"/>
          <w:sz w:val="21"/>
          <w:szCs w:val="21"/>
          <w:u w:val="single"/>
        </w:rPr>
        <w:t xml:space="preserve">  </w:t>
      </w:r>
      <w:r>
        <w:rPr>
          <w:rFonts w:hint="eastAsia" w:ascii="宋体" w:hAnsi="宋体"/>
          <w:sz w:val="21"/>
          <w:szCs w:val="21"/>
          <w:u w:val="single"/>
        </w:rPr>
        <w:t xml:space="preserve">                </w:t>
      </w:r>
    </w:p>
    <w:p>
      <w:pPr>
        <w:spacing w:line="460" w:lineRule="exact"/>
        <w:ind w:firstLine="420" w:firstLineChars="200"/>
        <w:jc w:val="left"/>
        <w:rPr>
          <w:rFonts w:hint="eastAsia" w:ascii="宋体" w:hAnsi="宋体"/>
          <w:sz w:val="21"/>
          <w:szCs w:val="21"/>
        </w:rPr>
      </w:pPr>
      <w:r>
        <w:rPr>
          <w:rFonts w:ascii="宋体" w:hAnsi="宋体"/>
          <w:sz w:val="21"/>
          <w:szCs w:val="21"/>
        </w:rPr>
        <w:t>预付款扣回的方式：</w:t>
      </w:r>
      <w:r>
        <w:rPr>
          <w:rFonts w:ascii="宋体" w:hAnsi="宋体"/>
          <w:sz w:val="21"/>
          <w:szCs w:val="21"/>
          <w:u w:val="single"/>
        </w:rPr>
        <w:t xml:space="preserve"> </w:t>
      </w:r>
      <w:r>
        <w:rPr>
          <w:rFonts w:hint="eastAsia" w:ascii="宋体" w:hAnsi="宋体"/>
          <w:sz w:val="21"/>
          <w:szCs w:val="21"/>
          <w:u w:val="single"/>
        </w:rPr>
        <w:t>按双方约定</w:t>
      </w:r>
      <w:r>
        <w:rPr>
          <w:rFonts w:ascii="宋体" w:hAnsi="宋体"/>
          <w:sz w:val="21"/>
          <w:szCs w:val="21"/>
          <w:u w:val="single"/>
        </w:rPr>
        <w:t xml:space="preserve">    </w:t>
      </w:r>
      <w:r>
        <w:rPr>
          <w:rFonts w:ascii="宋体" w:hAnsi="宋体"/>
          <w:sz w:val="21"/>
          <w:szCs w:val="21"/>
        </w:rPr>
        <w:t>。</w:t>
      </w:r>
      <w:r>
        <w:rPr>
          <w:rFonts w:hint="eastAsia" w:ascii="宋体" w:hAnsi="宋体"/>
          <w:sz w:val="21"/>
          <w:szCs w:val="21"/>
        </w:rPr>
        <w:t xml:space="preserve"> </w:t>
      </w:r>
    </w:p>
    <w:p>
      <w:pPr>
        <w:spacing w:line="460" w:lineRule="exact"/>
        <w:jc w:val="left"/>
        <w:rPr>
          <w:rFonts w:ascii="宋体" w:hAnsi="宋体"/>
          <w:sz w:val="21"/>
          <w:szCs w:val="21"/>
        </w:rPr>
      </w:pPr>
      <w:r>
        <w:rPr>
          <w:rFonts w:ascii="宋体" w:hAnsi="宋体"/>
          <w:sz w:val="21"/>
          <w:szCs w:val="21"/>
        </w:rPr>
        <w:t>12.2.2 预付款担保</w:t>
      </w:r>
    </w:p>
    <w:p>
      <w:pPr>
        <w:spacing w:line="460" w:lineRule="exact"/>
        <w:ind w:firstLine="420" w:firstLineChars="200"/>
        <w:jc w:val="left"/>
        <w:rPr>
          <w:rFonts w:ascii="宋体" w:hAnsi="宋体"/>
          <w:sz w:val="21"/>
          <w:szCs w:val="21"/>
        </w:rPr>
      </w:pPr>
      <w:r>
        <w:rPr>
          <w:rFonts w:ascii="宋体" w:hAnsi="宋体"/>
          <w:sz w:val="21"/>
          <w:szCs w:val="21"/>
        </w:rPr>
        <w:t>承包人提交预付款担保的期限：</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按双方约定</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预付款担保的形式为：</w:t>
      </w:r>
      <w:r>
        <w:rPr>
          <w:rFonts w:ascii="宋体" w:hAnsi="宋体"/>
          <w:sz w:val="21"/>
          <w:szCs w:val="21"/>
          <w:u w:val="single"/>
        </w:rPr>
        <w:t xml:space="preserve">         </w:t>
      </w:r>
      <w:r>
        <w:rPr>
          <w:rFonts w:hint="eastAsia" w:ascii="宋体" w:hAnsi="宋体"/>
          <w:sz w:val="21"/>
          <w:szCs w:val="21"/>
          <w:u w:val="single"/>
        </w:rPr>
        <w:t>按双方约定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bookmarkEnd w:id="462"/>
    <w:bookmarkEnd w:id="463"/>
    <w:bookmarkEnd w:id="464"/>
    <w:bookmarkEnd w:id="465"/>
    <w:bookmarkEnd w:id="466"/>
    <w:bookmarkEnd w:id="467"/>
    <w:bookmarkEnd w:id="468"/>
    <w:bookmarkEnd w:id="469"/>
    <w:bookmarkEnd w:id="470"/>
    <w:bookmarkEnd w:id="471"/>
    <w:p>
      <w:pPr>
        <w:spacing w:after="120" w:line="460" w:lineRule="exact"/>
        <w:rPr>
          <w:rFonts w:ascii="宋体" w:hAnsi="宋体"/>
          <w:sz w:val="21"/>
          <w:szCs w:val="21"/>
        </w:rPr>
      </w:pPr>
      <w:r>
        <w:rPr>
          <w:rFonts w:ascii="宋体" w:hAnsi="宋体"/>
          <w:sz w:val="21"/>
          <w:szCs w:val="21"/>
        </w:rPr>
        <w:t>12.3 计量</w:t>
      </w:r>
    </w:p>
    <w:p>
      <w:pPr>
        <w:spacing w:line="460" w:lineRule="exact"/>
        <w:jc w:val="left"/>
        <w:rPr>
          <w:rFonts w:ascii="宋体" w:hAnsi="宋体"/>
          <w:sz w:val="21"/>
          <w:szCs w:val="21"/>
        </w:rPr>
      </w:pPr>
      <w:r>
        <w:rPr>
          <w:rFonts w:ascii="宋体" w:hAnsi="宋体"/>
          <w:sz w:val="21"/>
          <w:szCs w:val="21"/>
        </w:rPr>
        <w:t>12.3.1 计量原则</w:t>
      </w:r>
    </w:p>
    <w:p>
      <w:pPr>
        <w:spacing w:line="460" w:lineRule="exact"/>
        <w:ind w:firstLine="420" w:firstLineChars="200"/>
        <w:jc w:val="left"/>
        <w:rPr>
          <w:rFonts w:ascii="宋体" w:hAnsi="宋体"/>
          <w:sz w:val="21"/>
          <w:szCs w:val="21"/>
        </w:rPr>
      </w:pPr>
      <w:r>
        <w:rPr>
          <w:rFonts w:ascii="宋体" w:hAnsi="宋体"/>
          <w:sz w:val="21"/>
          <w:szCs w:val="21"/>
        </w:rPr>
        <w:t>工程量计算规则：</w:t>
      </w:r>
      <w:r>
        <w:rPr>
          <w:rFonts w:ascii="宋体" w:hAnsi="宋体"/>
          <w:sz w:val="21"/>
          <w:szCs w:val="21"/>
          <w:u w:val="single"/>
        </w:rPr>
        <w:t xml:space="preserve"> </w:t>
      </w:r>
      <w:r>
        <w:rPr>
          <w:rFonts w:hint="eastAsia" w:ascii="宋体" w:hAnsi="宋体"/>
          <w:sz w:val="21"/>
          <w:szCs w:val="21"/>
          <w:u w:val="single"/>
        </w:rPr>
        <w:t>建设工程工程量清单计价规范、建设工程计价定额</w:t>
      </w:r>
      <w:r>
        <w:rPr>
          <w:rFonts w:ascii="宋体" w:hAnsi="宋体"/>
          <w:sz w:val="21"/>
          <w:szCs w:val="21"/>
          <w:u w:val="single"/>
        </w:rPr>
        <w:t xml:space="preserve"> </w:t>
      </w:r>
      <w:r>
        <w:rPr>
          <w:rFonts w:hint="eastAsia" w:ascii="宋体" w:hAnsi="宋体"/>
          <w:sz w:val="21"/>
          <w:szCs w:val="21"/>
          <w:u w:val="single"/>
        </w:rPr>
        <w:t xml:space="preserve">  </w:t>
      </w:r>
    </w:p>
    <w:p>
      <w:pPr>
        <w:spacing w:line="460" w:lineRule="exact"/>
        <w:jc w:val="left"/>
        <w:rPr>
          <w:rFonts w:ascii="宋体" w:hAnsi="宋体"/>
          <w:sz w:val="21"/>
          <w:szCs w:val="21"/>
        </w:rPr>
      </w:pPr>
      <w:r>
        <w:rPr>
          <w:rFonts w:ascii="宋体" w:hAnsi="宋体"/>
          <w:sz w:val="21"/>
          <w:szCs w:val="21"/>
        </w:rPr>
        <w:t>12.3.2 计量周期</w:t>
      </w:r>
    </w:p>
    <w:p>
      <w:pPr>
        <w:spacing w:line="460" w:lineRule="exact"/>
        <w:ind w:firstLine="420" w:firstLineChars="200"/>
        <w:jc w:val="left"/>
        <w:rPr>
          <w:rFonts w:ascii="宋体" w:hAnsi="宋体"/>
          <w:sz w:val="21"/>
          <w:szCs w:val="21"/>
        </w:rPr>
      </w:pPr>
      <w:r>
        <w:rPr>
          <w:rFonts w:ascii="宋体" w:hAnsi="宋体"/>
          <w:sz w:val="21"/>
          <w:szCs w:val="21"/>
        </w:rPr>
        <w:t>关于计量周期的约定：</w:t>
      </w:r>
      <w:r>
        <w:rPr>
          <w:rFonts w:ascii="宋体" w:hAnsi="宋体"/>
          <w:sz w:val="21"/>
          <w:szCs w:val="21"/>
          <w:u w:val="single"/>
        </w:rPr>
        <w:t xml:space="preserve"> </w:t>
      </w:r>
      <w:r>
        <w:rPr>
          <w:rFonts w:hint="eastAsia" w:ascii="宋体" w:hAnsi="宋体"/>
          <w:sz w:val="21"/>
          <w:szCs w:val="21"/>
          <w:u w:val="single"/>
        </w:rPr>
        <w:t xml:space="preserve">本合同的计量周期为月，每月 25 日为当月计量截止日期(不含当日)和下月计量起始日期(含当日) </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12.3.3 单价合同的计量</w:t>
      </w:r>
    </w:p>
    <w:p>
      <w:pPr>
        <w:spacing w:line="460" w:lineRule="exact"/>
        <w:ind w:firstLine="420" w:firstLineChars="200"/>
        <w:jc w:val="left"/>
        <w:rPr>
          <w:rFonts w:ascii="宋体" w:hAnsi="宋体"/>
          <w:sz w:val="21"/>
          <w:szCs w:val="21"/>
        </w:rPr>
      </w:pPr>
      <w:r>
        <w:rPr>
          <w:rFonts w:ascii="宋体" w:hAnsi="宋体"/>
          <w:sz w:val="21"/>
          <w:szCs w:val="21"/>
        </w:rPr>
        <w:t>关于单价合同计量的约定：</w:t>
      </w:r>
      <w:r>
        <w:rPr>
          <w:rFonts w:ascii="宋体" w:hAnsi="宋体"/>
          <w:sz w:val="21"/>
          <w:szCs w:val="21"/>
          <w:u w:val="single"/>
        </w:rPr>
        <w:t xml:space="preserve"> </w:t>
      </w:r>
      <w:r>
        <w:rPr>
          <w:rFonts w:hint="eastAsia" w:ascii="宋体" w:hAnsi="宋体"/>
          <w:sz w:val="21"/>
          <w:szCs w:val="21"/>
          <w:u w:val="single"/>
        </w:rPr>
        <w:t xml:space="preserve">按月计量  </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12.3.4 总价合同的计量</w:t>
      </w:r>
    </w:p>
    <w:p>
      <w:pPr>
        <w:spacing w:line="460" w:lineRule="exact"/>
        <w:ind w:firstLine="420" w:firstLineChars="200"/>
        <w:jc w:val="left"/>
        <w:rPr>
          <w:rFonts w:hint="eastAsia" w:ascii="宋体" w:hAnsi="宋体"/>
          <w:sz w:val="21"/>
          <w:szCs w:val="21"/>
        </w:rPr>
      </w:pPr>
      <w:r>
        <w:rPr>
          <w:rFonts w:ascii="宋体" w:hAnsi="宋体"/>
          <w:sz w:val="21"/>
          <w:szCs w:val="21"/>
        </w:rPr>
        <w:t>关于总价合同计量的约定：</w:t>
      </w:r>
      <w:r>
        <w:rPr>
          <w:rFonts w:ascii="宋体" w:hAnsi="宋体"/>
          <w:sz w:val="21"/>
          <w:szCs w:val="21"/>
          <w:u w:val="single"/>
        </w:rPr>
        <w:t xml:space="preserve"> </w:t>
      </w:r>
      <w:r>
        <w:rPr>
          <w:rFonts w:hint="eastAsia" w:ascii="宋体" w:hAnsi="宋体"/>
          <w:sz w:val="21"/>
          <w:szCs w:val="21"/>
          <w:u w:val="single"/>
        </w:rPr>
        <w:t xml:space="preserve">按月计量   </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12.3.5总价合同采用支付分解表计量支付的，是否适用第</w:t>
      </w:r>
      <w:r>
        <w:rPr>
          <w:rFonts w:ascii="宋体" w:hAnsi="宋体"/>
          <w:kern w:val="0"/>
          <w:sz w:val="21"/>
          <w:szCs w:val="21"/>
        </w:rPr>
        <w:t xml:space="preserve">12.3.4 </w:t>
      </w:r>
      <w:r>
        <w:rPr>
          <w:rFonts w:ascii="宋体" w:hAnsi="宋体"/>
          <w:sz w:val="21"/>
          <w:szCs w:val="21"/>
        </w:rPr>
        <w:t>项</w:t>
      </w:r>
      <w:r>
        <w:rPr>
          <w:rFonts w:hint="eastAsia" w:ascii="宋体" w:hAnsi="宋体"/>
          <w:kern w:val="0"/>
          <w:sz w:val="21"/>
          <w:szCs w:val="21"/>
        </w:rPr>
        <w:t>〔</w:t>
      </w:r>
      <w:r>
        <w:rPr>
          <w:rFonts w:ascii="宋体" w:hAnsi="宋体"/>
          <w:kern w:val="0"/>
          <w:sz w:val="21"/>
          <w:szCs w:val="21"/>
        </w:rPr>
        <w:t>总价合同的计量</w:t>
      </w:r>
      <w:r>
        <w:rPr>
          <w:rFonts w:hint="eastAsia" w:ascii="宋体" w:hAnsi="宋体"/>
          <w:kern w:val="0"/>
          <w:sz w:val="21"/>
          <w:szCs w:val="21"/>
        </w:rPr>
        <w:t>〕</w:t>
      </w:r>
      <w:r>
        <w:rPr>
          <w:rFonts w:ascii="宋体" w:hAnsi="宋体"/>
          <w:sz w:val="21"/>
          <w:szCs w:val="21"/>
        </w:rPr>
        <w:t>约定</w:t>
      </w:r>
      <w:r>
        <w:rPr>
          <w:rFonts w:hint="eastAsia" w:ascii="宋体" w:hAnsi="宋体"/>
          <w:sz w:val="21"/>
          <w:szCs w:val="21"/>
        </w:rPr>
        <w:t>进行计量：</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12.3.6 其他价格形式合同的计量</w:t>
      </w:r>
    </w:p>
    <w:p>
      <w:pPr>
        <w:spacing w:line="460" w:lineRule="exact"/>
        <w:ind w:firstLine="420" w:firstLineChars="200"/>
        <w:jc w:val="left"/>
        <w:rPr>
          <w:rFonts w:hint="eastAsia" w:ascii="宋体" w:hAnsi="宋体"/>
          <w:sz w:val="21"/>
          <w:szCs w:val="21"/>
          <w:u w:val="single"/>
        </w:rPr>
      </w:pPr>
      <w:r>
        <w:rPr>
          <w:rFonts w:ascii="宋体" w:hAnsi="宋体"/>
          <w:sz w:val="21"/>
          <w:szCs w:val="21"/>
        </w:rPr>
        <w:t>其他价格形式的计量方式和程序：</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u w:val="single"/>
          <w:lang w:eastAsia="zh-CN"/>
        </w:rPr>
        <w:t>。</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spacing w:after="120" w:line="460" w:lineRule="exact"/>
        <w:rPr>
          <w:rFonts w:ascii="宋体" w:hAnsi="宋体"/>
          <w:sz w:val="21"/>
          <w:szCs w:val="21"/>
        </w:rPr>
      </w:pPr>
      <w:r>
        <w:rPr>
          <w:rFonts w:ascii="宋体" w:hAnsi="宋体"/>
          <w:sz w:val="21"/>
          <w:szCs w:val="21"/>
        </w:rPr>
        <w:t>12.4 工程进度款支付</w:t>
      </w:r>
    </w:p>
    <w:p>
      <w:pPr>
        <w:spacing w:line="460" w:lineRule="exact"/>
        <w:jc w:val="left"/>
        <w:rPr>
          <w:rFonts w:ascii="宋体" w:hAnsi="宋体"/>
          <w:sz w:val="21"/>
          <w:szCs w:val="21"/>
        </w:rPr>
      </w:pPr>
      <w:bookmarkStart w:id="472" w:name="_Toc297048397"/>
      <w:bookmarkStart w:id="473" w:name="_Toc296503211"/>
      <w:bookmarkStart w:id="474" w:name="_Toc300935006"/>
      <w:bookmarkStart w:id="475" w:name="_Toc296891039"/>
      <w:bookmarkStart w:id="476" w:name="_Toc296891251"/>
      <w:bookmarkStart w:id="477" w:name="_Toc296347210"/>
      <w:bookmarkStart w:id="478" w:name="_Toc292559416"/>
      <w:bookmarkStart w:id="479" w:name="_Toc296346712"/>
      <w:bookmarkStart w:id="480" w:name="_Toc297216215"/>
      <w:bookmarkStart w:id="481" w:name="_Toc303539163"/>
      <w:bookmarkStart w:id="482" w:name="_Toc296944550"/>
      <w:bookmarkStart w:id="483" w:name="_Toc292559921"/>
      <w:bookmarkStart w:id="484" w:name="_Toc297120511"/>
      <w:bookmarkStart w:id="485" w:name="_Toc297123556"/>
      <w:r>
        <w:rPr>
          <w:rFonts w:ascii="宋体" w:hAnsi="宋体"/>
          <w:sz w:val="21"/>
          <w:szCs w:val="21"/>
        </w:rPr>
        <w:t>12.4.1 付款周期</w:t>
      </w:r>
    </w:p>
    <w:p>
      <w:pPr>
        <w:spacing w:line="460" w:lineRule="exact"/>
        <w:jc w:val="left"/>
        <w:rPr>
          <w:rFonts w:hint="eastAsia" w:ascii="宋体" w:hAnsi="宋体"/>
          <w:sz w:val="21"/>
          <w:szCs w:val="21"/>
          <w:u w:val="single"/>
        </w:rPr>
      </w:pPr>
      <w:r>
        <w:rPr>
          <w:rFonts w:ascii="宋体" w:hAnsi="宋体"/>
          <w:sz w:val="21"/>
          <w:szCs w:val="21"/>
        </w:rPr>
        <w:t>关于付款周期的约定</w:t>
      </w:r>
      <w:r>
        <w:rPr>
          <w:rFonts w:hint="eastAsia" w:ascii="宋体" w:hAnsi="宋体"/>
          <w:sz w:val="21"/>
          <w:szCs w:val="21"/>
        </w:rPr>
        <w:t>：</w:t>
      </w:r>
      <w:r>
        <w:rPr>
          <w:rFonts w:hint="eastAsia" w:ascii="宋体" w:hAnsi="宋体"/>
          <w:sz w:val="21"/>
          <w:szCs w:val="21"/>
          <w:u w:val="single"/>
        </w:rPr>
        <w:t>合同签订后，机械设备和人员进场后预付30%，工程开工后，发包人依照经审定的统计报表，逐月支付工程进度款，当累计付款金额达到合同价款的80%时停止支付，待工程竣工验收完毕，待结算审核部门竣工结算审计后15日内付至审定额的97%，工程价款的3%作为工程质量保修金，保修期满后，14天内一次性付清。</w:t>
      </w:r>
    </w:p>
    <w:p>
      <w:pPr>
        <w:spacing w:line="460" w:lineRule="exact"/>
        <w:jc w:val="left"/>
        <w:rPr>
          <w:rFonts w:ascii="宋体" w:hAnsi="宋体"/>
          <w:sz w:val="21"/>
          <w:szCs w:val="21"/>
        </w:rPr>
      </w:pPr>
      <w:r>
        <w:rPr>
          <w:rFonts w:ascii="宋体" w:hAnsi="宋体"/>
          <w:sz w:val="21"/>
          <w:szCs w:val="21"/>
        </w:rPr>
        <w:t>12.4.2 进度付款申请单的编制</w:t>
      </w:r>
    </w:p>
    <w:p>
      <w:pPr>
        <w:spacing w:line="460" w:lineRule="exact"/>
        <w:jc w:val="left"/>
        <w:rPr>
          <w:rFonts w:ascii="宋体" w:hAnsi="宋体"/>
          <w:sz w:val="21"/>
          <w:szCs w:val="21"/>
        </w:rPr>
      </w:pPr>
      <w:r>
        <w:rPr>
          <w:rFonts w:ascii="宋体" w:hAnsi="宋体"/>
          <w:sz w:val="21"/>
          <w:szCs w:val="21"/>
        </w:rPr>
        <w:t>关于进度付款申请单编制的约定：</w:t>
      </w:r>
      <w:r>
        <w:rPr>
          <w:rFonts w:ascii="宋体" w:hAnsi="宋体"/>
          <w:sz w:val="21"/>
          <w:szCs w:val="21"/>
          <w:u w:val="single"/>
        </w:rPr>
        <w:t xml:space="preserve">  </w:t>
      </w:r>
      <w:r>
        <w:rPr>
          <w:rFonts w:hint="eastAsia" w:ascii="宋体" w:hAnsi="宋体"/>
          <w:sz w:val="21"/>
          <w:szCs w:val="21"/>
          <w:u w:val="single"/>
        </w:rPr>
        <w:t>按双方约定</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1</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rFonts w:ascii="宋体" w:hAnsi="宋体"/>
          <w:sz w:val="21"/>
          <w:szCs w:val="21"/>
        </w:rPr>
        <w:t>2.4.3 进度付款申请单的提交</w:t>
      </w:r>
    </w:p>
    <w:p>
      <w:pPr>
        <w:spacing w:line="460" w:lineRule="exact"/>
        <w:ind w:firstLine="420" w:firstLineChars="200"/>
        <w:jc w:val="left"/>
        <w:rPr>
          <w:rFonts w:ascii="宋体" w:hAnsi="宋体"/>
          <w:sz w:val="21"/>
          <w:szCs w:val="21"/>
        </w:rPr>
      </w:pPr>
      <w:r>
        <w:rPr>
          <w:rFonts w:ascii="宋体" w:hAnsi="宋体"/>
          <w:sz w:val="21"/>
          <w:szCs w:val="21"/>
        </w:rPr>
        <w:t>（1）单价合同进度付款申请单提交的约定</w:t>
      </w:r>
      <w:r>
        <w:rPr>
          <w:rFonts w:hint="eastAsia" w:ascii="宋体" w:hAnsi="宋体"/>
          <w:sz w:val="21"/>
          <w:szCs w:val="21"/>
        </w:rPr>
        <w:t>：</w:t>
      </w:r>
      <w:r>
        <w:rPr>
          <w:rFonts w:ascii="宋体" w:hAnsi="宋体"/>
          <w:sz w:val="21"/>
          <w:szCs w:val="21"/>
          <w:u w:val="single"/>
        </w:rPr>
        <w:t xml:space="preserve">     </w:t>
      </w:r>
      <w:r>
        <w:rPr>
          <w:rFonts w:hint="eastAsia" w:ascii="宋体" w:hAnsi="宋体"/>
          <w:sz w:val="21"/>
          <w:szCs w:val="21"/>
          <w:u w:val="single"/>
        </w:rPr>
        <w:t xml:space="preserve">无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（2）总价合同进度付款申请单提交的约定</w:t>
      </w:r>
      <w:r>
        <w:rPr>
          <w:rFonts w:hint="eastAsia" w:ascii="宋体" w:hAnsi="宋体"/>
          <w:sz w:val="21"/>
          <w:szCs w:val="21"/>
        </w:rPr>
        <w:t>：</w:t>
      </w:r>
      <w:r>
        <w:rPr>
          <w:rFonts w:ascii="宋体" w:hAnsi="宋体"/>
          <w:sz w:val="21"/>
          <w:szCs w:val="21"/>
          <w:u w:val="single"/>
        </w:rPr>
        <w:t xml:space="preserve"> </w:t>
      </w:r>
      <w:r>
        <w:rPr>
          <w:rFonts w:hint="eastAsia" w:ascii="宋体" w:hAnsi="宋体"/>
          <w:sz w:val="21"/>
          <w:szCs w:val="21"/>
          <w:u w:val="single"/>
        </w:rPr>
        <w:t xml:space="preserve">按通用条款执行。  </w:t>
      </w:r>
    </w:p>
    <w:p>
      <w:pPr>
        <w:spacing w:line="460" w:lineRule="exact"/>
        <w:ind w:firstLine="420" w:firstLineChars="200"/>
        <w:jc w:val="left"/>
        <w:rPr>
          <w:rFonts w:ascii="宋体" w:hAnsi="宋体"/>
          <w:sz w:val="21"/>
          <w:szCs w:val="21"/>
        </w:rPr>
      </w:pPr>
      <w:r>
        <w:rPr>
          <w:rFonts w:ascii="宋体" w:hAnsi="宋体"/>
          <w:sz w:val="21"/>
          <w:szCs w:val="21"/>
        </w:rPr>
        <w:t>（3）其他价格形式合同进度付款申请单提交的约定：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12.4.4 进度款审核和支付</w:t>
      </w:r>
    </w:p>
    <w:p>
      <w:pPr>
        <w:spacing w:line="460" w:lineRule="exact"/>
        <w:ind w:firstLine="420" w:firstLineChars="200"/>
        <w:jc w:val="left"/>
        <w:rPr>
          <w:rFonts w:ascii="宋体" w:hAnsi="宋体"/>
          <w:sz w:val="21"/>
          <w:szCs w:val="21"/>
          <w:u w:val="single"/>
        </w:rPr>
      </w:pPr>
      <w:r>
        <w:rPr>
          <w:rFonts w:ascii="宋体" w:hAnsi="宋体"/>
          <w:sz w:val="21"/>
          <w:szCs w:val="21"/>
        </w:rPr>
        <w:t>（1）监理人审查并报送发包人的期限：</w:t>
      </w:r>
      <w:r>
        <w:rPr>
          <w:rFonts w:ascii="宋体" w:hAnsi="宋体"/>
          <w:sz w:val="21"/>
          <w:szCs w:val="21"/>
          <w:u w:val="single"/>
        </w:rPr>
        <w:t xml:space="preserve">     </w:t>
      </w:r>
      <w:r>
        <w:rPr>
          <w:rFonts w:hint="eastAsia" w:ascii="宋体" w:hAnsi="宋体"/>
          <w:sz w:val="21"/>
          <w:szCs w:val="21"/>
          <w:u w:val="single"/>
        </w:rPr>
        <w:t>收到申请7天内     。</w:t>
      </w:r>
    </w:p>
    <w:p>
      <w:pPr>
        <w:spacing w:line="460" w:lineRule="exact"/>
        <w:jc w:val="left"/>
        <w:rPr>
          <w:rFonts w:ascii="宋体" w:hAnsi="宋体"/>
          <w:sz w:val="21"/>
          <w:szCs w:val="21"/>
        </w:rPr>
      </w:pPr>
      <w:r>
        <w:rPr>
          <w:rFonts w:ascii="宋体" w:hAnsi="宋体"/>
          <w:sz w:val="21"/>
          <w:szCs w:val="21"/>
        </w:rPr>
        <w:t>发包人完成审批并签发进度款支付证书的期限：</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（2）发包人支付进度款的期限：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jc w:val="left"/>
        <w:rPr>
          <w:rFonts w:hint="eastAsia" w:ascii="宋体" w:hAnsi="宋体"/>
          <w:sz w:val="21"/>
          <w:szCs w:val="21"/>
        </w:rPr>
      </w:pPr>
      <w:r>
        <w:rPr>
          <w:rFonts w:ascii="宋体" w:hAnsi="宋体"/>
          <w:sz w:val="21"/>
          <w:szCs w:val="21"/>
        </w:rPr>
        <w:t>发包人逾期支付进度款的违约金的计算方式：</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w:t>
      </w:r>
    </w:p>
    <w:p>
      <w:pPr>
        <w:spacing w:line="460" w:lineRule="exact"/>
        <w:jc w:val="left"/>
        <w:rPr>
          <w:rFonts w:hint="eastAsia" w:ascii="宋体" w:hAnsi="宋体"/>
          <w:sz w:val="21"/>
          <w:szCs w:val="21"/>
        </w:rPr>
      </w:pPr>
      <w:r>
        <w:rPr>
          <w:rFonts w:ascii="宋体" w:hAnsi="宋体"/>
          <w:sz w:val="21"/>
          <w:szCs w:val="21"/>
        </w:rPr>
        <w:t>12.4.6 支付分解表的编制</w:t>
      </w:r>
    </w:p>
    <w:p>
      <w:pPr>
        <w:spacing w:line="460" w:lineRule="exact"/>
        <w:ind w:left="4800" w:hanging="4200" w:hangingChars="2000"/>
        <w:jc w:val="left"/>
        <w:rPr>
          <w:rFonts w:ascii="宋体" w:hAnsi="宋体"/>
          <w:sz w:val="21"/>
          <w:szCs w:val="21"/>
        </w:rPr>
      </w:pPr>
      <w:r>
        <w:rPr>
          <w:rFonts w:ascii="宋体" w:hAnsi="宋体"/>
          <w:sz w:val="21"/>
          <w:szCs w:val="21"/>
        </w:rPr>
        <w:t>2、总价合同支付分解表的编制与审批：</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3、单价合同的总价项目支付分解表的编制与审批：</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bookmarkEnd w:id="315"/>
    <w:p>
      <w:pPr>
        <w:keepNext/>
        <w:keepLines/>
        <w:spacing w:before="120" w:after="120" w:line="460" w:lineRule="exact"/>
        <w:outlineLvl w:val="3"/>
        <w:rPr>
          <w:rFonts w:ascii="宋体" w:hAnsi="宋体"/>
          <w:bCs/>
          <w:sz w:val="21"/>
          <w:szCs w:val="21"/>
        </w:rPr>
      </w:pPr>
      <w:bookmarkStart w:id="486" w:name="_Toc351203645"/>
      <w:bookmarkStart w:id="487" w:name="_Toc300935015"/>
      <w:bookmarkStart w:id="488" w:name="_Toc297120519"/>
      <w:bookmarkStart w:id="489" w:name="_Toc297123564"/>
      <w:bookmarkStart w:id="490" w:name="_Toc297216223"/>
      <w:bookmarkStart w:id="491" w:name="_Toc296891047"/>
      <w:bookmarkStart w:id="492" w:name="_Toc292559929"/>
      <w:bookmarkStart w:id="493" w:name="_Toc296346720"/>
      <w:bookmarkStart w:id="494" w:name="_Toc296891259"/>
      <w:bookmarkStart w:id="495" w:name="_Toc296347218"/>
      <w:bookmarkStart w:id="496" w:name="_Toc303539172"/>
      <w:bookmarkStart w:id="497" w:name="_Toc296944558"/>
      <w:bookmarkStart w:id="498" w:name="_Toc304295593"/>
      <w:bookmarkStart w:id="499" w:name="_Toc297048405"/>
      <w:bookmarkStart w:id="500" w:name="_Toc312678053"/>
      <w:bookmarkStart w:id="501" w:name="_Toc296503219"/>
      <w:bookmarkStart w:id="502" w:name="_Toc292559424"/>
      <w:r>
        <w:rPr>
          <w:rFonts w:ascii="宋体" w:hAnsi="宋体"/>
          <w:bCs/>
          <w:sz w:val="21"/>
          <w:szCs w:val="21"/>
        </w:rPr>
        <w:t>13.</w:t>
      </w:r>
      <w:r>
        <w:rPr>
          <w:rFonts w:hint="eastAsia" w:ascii="宋体" w:hAnsi="宋体"/>
          <w:bCs/>
          <w:sz w:val="21"/>
          <w:szCs w:val="21"/>
        </w:rPr>
        <w:t xml:space="preserve"> </w:t>
      </w:r>
      <w:r>
        <w:rPr>
          <w:rFonts w:ascii="宋体" w:hAnsi="宋体"/>
          <w:bCs/>
          <w:sz w:val="21"/>
          <w:szCs w:val="21"/>
        </w:rPr>
        <w:t>验收和工程试车</w:t>
      </w:r>
      <w:bookmarkEnd w:id="486"/>
    </w:p>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Pr>
        <w:spacing w:after="120" w:line="460" w:lineRule="exact"/>
        <w:rPr>
          <w:rFonts w:ascii="宋体" w:hAnsi="宋体"/>
          <w:sz w:val="21"/>
          <w:szCs w:val="21"/>
        </w:rPr>
      </w:pPr>
      <w:r>
        <w:rPr>
          <w:rFonts w:ascii="宋体" w:hAnsi="宋体"/>
          <w:sz w:val="21"/>
          <w:szCs w:val="21"/>
        </w:rPr>
        <w:t>13.1 分部分项工程验收</w:t>
      </w:r>
    </w:p>
    <w:p>
      <w:pPr>
        <w:spacing w:line="460" w:lineRule="exact"/>
        <w:jc w:val="left"/>
        <w:rPr>
          <w:rFonts w:ascii="宋体" w:hAnsi="宋体"/>
          <w:sz w:val="21"/>
          <w:szCs w:val="21"/>
        </w:rPr>
      </w:pPr>
      <w:r>
        <w:rPr>
          <w:rFonts w:ascii="宋体" w:hAnsi="宋体"/>
          <w:sz w:val="21"/>
          <w:szCs w:val="21"/>
        </w:rPr>
        <w:t>13.1.2监理人不能按时进行验收时，应提前</w:t>
      </w:r>
      <w:r>
        <w:rPr>
          <w:rFonts w:ascii="宋体" w:hAnsi="宋体"/>
          <w:sz w:val="21"/>
          <w:szCs w:val="21"/>
          <w:u w:val="single"/>
        </w:rPr>
        <w:t xml:space="preserve">  </w:t>
      </w:r>
      <w:r>
        <w:rPr>
          <w:rFonts w:hint="eastAsia" w:ascii="宋体" w:hAnsi="宋体"/>
          <w:sz w:val="21"/>
          <w:szCs w:val="21"/>
          <w:u w:val="single"/>
        </w:rPr>
        <w:t>24</w:t>
      </w:r>
      <w:r>
        <w:rPr>
          <w:rFonts w:ascii="宋体" w:hAnsi="宋体"/>
          <w:sz w:val="21"/>
          <w:szCs w:val="21"/>
          <w:u w:val="single"/>
        </w:rPr>
        <w:t xml:space="preserve">  </w:t>
      </w:r>
      <w:r>
        <w:rPr>
          <w:rFonts w:ascii="宋体" w:hAnsi="宋体"/>
          <w:sz w:val="21"/>
          <w:szCs w:val="21"/>
        </w:rPr>
        <w:t>小时提交书面延期要求。</w:t>
      </w:r>
    </w:p>
    <w:p>
      <w:pPr>
        <w:spacing w:line="460" w:lineRule="exact"/>
        <w:ind w:firstLine="420" w:firstLineChars="200"/>
        <w:jc w:val="left"/>
        <w:rPr>
          <w:rFonts w:ascii="宋体" w:hAnsi="宋体"/>
          <w:b/>
          <w:sz w:val="21"/>
          <w:szCs w:val="21"/>
        </w:rPr>
      </w:pPr>
      <w:r>
        <w:rPr>
          <w:rFonts w:ascii="宋体" w:hAnsi="宋体"/>
          <w:sz w:val="21"/>
          <w:szCs w:val="21"/>
        </w:rPr>
        <w:t>关于延期最长不得超过：</w:t>
      </w:r>
      <w:r>
        <w:rPr>
          <w:rFonts w:ascii="宋体" w:hAnsi="宋体"/>
          <w:sz w:val="21"/>
          <w:szCs w:val="21"/>
          <w:u w:val="single"/>
        </w:rPr>
        <w:t xml:space="preserve">  </w:t>
      </w:r>
      <w:r>
        <w:rPr>
          <w:rFonts w:hint="eastAsia" w:ascii="宋体" w:hAnsi="宋体"/>
          <w:sz w:val="21"/>
          <w:szCs w:val="21"/>
          <w:u w:val="single"/>
        </w:rPr>
        <w:t>48</w:t>
      </w:r>
      <w:r>
        <w:rPr>
          <w:rFonts w:ascii="宋体" w:hAnsi="宋体"/>
          <w:sz w:val="21"/>
          <w:szCs w:val="21"/>
          <w:u w:val="single"/>
        </w:rPr>
        <w:t xml:space="preserve">  </w:t>
      </w:r>
      <w:r>
        <w:rPr>
          <w:rFonts w:ascii="宋体" w:hAnsi="宋体"/>
          <w:sz w:val="21"/>
          <w:szCs w:val="21"/>
        </w:rPr>
        <w:t>小时。</w:t>
      </w:r>
    </w:p>
    <w:p>
      <w:pPr>
        <w:spacing w:after="120" w:line="460" w:lineRule="exact"/>
        <w:rPr>
          <w:rFonts w:ascii="宋体" w:hAnsi="宋体"/>
          <w:sz w:val="21"/>
          <w:szCs w:val="21"/>
        </w:rPr>
      </w:pPr>
      <w:bookmarkStart w:id="503" w:name="_Toc296891051"/>
      <w:bookmarkStart w:id="504" w:name="_Toc297120523"/>
      <w:bookmarkStart w:id="505" w:name="_Toc296346724"/>
      <w:bookmarkStart w:id="506" w:name="_Toc303539173"/>
      <w:bookmarkStart w:id="507" w:name="_Toc296944562"/>
      <w:bookmarkStart w:id="508" w:name="_Toc297123565"/>
      <w:bookmarkStart w:id="509" w:name="_Toc292559428"/>
      <w:bookmarkStart w:id="510" w:name="_Toc292559933"/>
      <w:bookmarkStart w:id="511" w:name="_Toc300935016"/>
      <w:bookmarkStart w:id="512" w:name="_Toc304295596"/>
      <w:bookmarkStart w:id="513" w:name="_Toc296347222"/>
      <w:bookmarkStart w:id="514" w:name="_Toc296503223"/>
      <w:bookmarkStart w:id="515" w:name="_Toc297216224"/>
      <w:bookmarkStart w:id="516" w:name="_Toc296891263"/>
      <w:bookmarkStart w:id="517" w:name="_Toc297048409"/>
      <w:bookmarkStart w:id="518" w:name="_Toc312678056"/>
      <w:bookmarkStart w:id="519" w:name="_Toc267251475"/>
      <w:bookmarkStart w:id="520" w:name="_Toc267251474"/>
      <w:bookmarkStart w:id="521" w:name="_Toc267251476"/>
      <w:bookmarkStart w:id="522" w:name="_Toc267251470"/>
      <w:bookmarkStart w:id="523" w:name="_Toc267251473"/>
      <w:bookmarkStart w:id="524" w:name="_Toc267251471"/>
      <w:bookmarkStart w:id="525" w:name="_Toc267251472"/>
      <w:r>
        <w:rPr>
          <w:rFonts w:ascii="宋体" w:hAnsi="宋体"/>
          <w:sz w:val="21"/>
          <w:szCs w:val="21"/>
        </w:rPr>
        <w:t>13.2 竣工验收</w:t>
      </w:r>
    </w:p>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Pr>
        <w:spacing w:line="460" w:lineRule="exact"/>
        <w:jc w:val="left"/>
        <w:rPr>
          <w:rFonts w:ascii="宋体" w:hAnsi="宋体"/>
          <w:sz w:val="21"/>
          <w:szCs w:val="21"/>
        </w:rPr>
      </w:pPr>
      <w:bookmarkStart w:id="526" w:name="_Toc280868704"/>
      <w:bookmarkStart w:id="527" w:name="_Toc280868705"/>
      <w:bookmarkStart w:id="528" w:name="_Toc280868706"/>
      <w:bookmarkStart w:id="529" w:name="_Toc280868707"/>
      <w:bookmarkStart w:id="530" w:name="_Toc280868708"/>
      <w:bookmarkStart w:id="531" w:name="_Toc280868709"/>
      <w:r>
        <w:rPr>
          <w:rFonts w:ascii="宋体" w:hAnsi="宋体"/>
          <w:sz w:val="21"/>
          <w:szCs w:val="21"/>
        </w:rPr>
        <w:t>13.2.2竣工验收程序</w:t>
      </w:r>
    </w:p>
    <w:bookmarkEnd w:id="526"/>
    <w:p>
      <w:pPr>
        <w:spacing w:line="460" w:lineRule="exact"/>
        <w:ind w:left="4800" w:hanging="4200" w:hangingChars="2000"/>
        <w:jc w:val="left"/>
        <w:rPr>
          <w:rFonts w:ascii="宋体" w:hAnsi="宋体"/>
          <w:sz w:val="21"/>
          <w:szCs w:val="21"/>
        </w:rPr>
      </w:pPr>
      <w:r>
        <w:rPr>
          <w:rFonts w:ascii="宋体" w:hAnsi="宋体"/>
          <w:kern w:val="0"/>
          <w:sz w:val="21"/>
          <w:szCs w:val="21"/>
        </w:rPr>
        <w:t>关于竣工验收程序的约定：</w:t>
      </w:r>
      <w:r>
        <w:rPr>
          <w:rFonts w:hint="eastAsia" w:ascii="宋体" w:hAnsi="宋体"/>
          <w:sz w:val="21"/>
          <w:szCs w:val="21"/>
          <w:u w:val="single"/>
        </w:rPr>
        <w:t>按通用条款执行</w:t>
      </w:r>
      <w:r>
        <w:rPr>
          <w:rFonts w:ascii="宋体" w:hAnsi="宋体"/>
          <w:sz w:val="21"/>
          <w:szCs w:val="21"/>
          <w:u w:val="single"/>
        </w:rPr>
        <w:t>。</w:t>
      </w:r>
    </w:p>
    <w:p>
      <w:pPr>
        <w:spacing w:line="460" w:lineRule="exact"/>
        <w:ind w:firstLine="420" w:firstLineChars="200"/>
        <w:jc w:val="left"/>
        <w:rPr>
          <w:rFonts w:hint="eastAsia" w:ascii="宋体" w:hAnsi="宋体"/>
          <w:sz w:val="21"/>
          <w:szCs w:val="21"/>
        </w:rPr>
      </w:pPr>
      <w:r>
        <w:rPr>
          <w:rFonts w:ascii="宋体" w:hAnsi="宋体"/>
          <w:kern w:val="0"/>
          <w:sz w:val="21"/>
          <w:szCs w:val="21"/>
        </w:rPr>
        <w:t>发包人不按照本项约定组织竣工验收、颁发工程接收证书的违约金的计算方法：</w:t>
      </w:r>
      <w:r>
        <w:rPr>
          <w:rFonts w:ascii="宋体" w:hAnsi="宋体"/>
          <w:sz w:val="21"/>
          <w:szCs w:val="21"/>
          <w:u w:val="single"/>
        </w:rPr>
        <w:t xml:space="preserve"> </w:t>
      </w:r>
      <w:r>
        <w:rPr>
          <w:rFonts w:hint="eastAsia" w:ascii="宋体" w:hAnsi="宋体"/>
          <w:sz w:val="21"/>
          <w:szCs w:val="21"/>
          <w:u w:val="single"/>
          <w:lang w:val="en-US" w:eastAsia="zh-CN"/>
        </w:rPr>
        <w:t>/</w:t>
      </w:r>
      <w:r>
        <w:rPr>
          <w:rFonts w:ascii="宋体" w:hAnsi="宋体"/>
          <w:sz w:val="21"/>
          <w:szCs w:val="21"/>
          <w:u w:val="single"/>
        </w:rPr>
        <w:t xml:space="preserve">  </w:t>
      </w:r>
      <w:r>
        <w:rPr>
          <w:rFonts w:ascii="宋体" w:hAnsi="宋体"/>
          <w:sz w:val="21"/>
          <w:szCs w:val="21"/>
        </w:rPr>
        <w:t>。</w:t>
      </w:r>
    </w:p>
    <w:bookmarkEnd w:id="527"/>
    <w:p>
      <w:pPr>
        <w:spacing w:line="460" w:lineRule="exact"/>
        <w:jc w:val="left"/>
        <w:rPr>
          <w:rFonts w:ascii="宋体" w:hAnsi="宋体"/>
          <w:sz w:val="21"/>
          <w:szCs w:val="21"/>
        </w:rPr>
      </w:pPr>
      <w:r>
        <w:rPr>
          <w:rFonts w:ascii="宋体" w:hAnsi="宋体"/>
          <w:sz w:val="21"/>
          <w:szCs w:val="21"/>
        </w:rPr>
        <w:t>13.2.5移交、接收全部与部分工程</w:t>
      </w:r>
    </w:p>
    <w:bookmarkEnd w:id="528"/>
    <w:p>
      <w:pPr>
        <w:spacing w:line="460" w:lineRule="exact"/>
        <w:ind w:firstLine="420" w:firstLineChars="200"/>
        <w:jc w:val="left"/>
        <w:rPr>
          <w:rFonts w:hint="eastAsia" w:ascii="宋体" w:hAnsi="宋体"/>
          <w:kern w:val="0"/>
          <w:sz w:val="21"/>
          <w:szCs w:val="21"/>
        </w:rPr>
      </w:pPr>
      <w:r>
        <w:rPr>
          <w:rFonts w:hint="eastAsia" w:ascii="宋体" w:hAnsi="宋体"/>
          <w:kern w:val="0"/>
          <w:sz w:val="21"/>
          <w:szCs w:val="21"/>
        </w:rPr>
        <w:t>承包人向发包人移交工程的期限：</w:t>
      </w:r>
      <w:r>
        <w:rPr>
          <w:rFonts w:ascii="宋体" w:hAnsi="宋体"/>
          <w:sz w:val="21"/>
          <w:szCs w:val="21"/>
          <w:u w:val="single"/>
        </w:rPr>
        <w:t xml:space="preserve">   </w:t>
      </w:r>
      <w:r>
        <w:rPr>
          <w:rFonts w:hint="eastAsia" w:ascii="宋体" w:hAnsi="宋体"/>
          <w:sz w:val="21"/>
          <w:szCs w:val="21"/>
          <w:u w:val="single"/>
        </w:rPr>
        <w:t xml:space="preserve">按通用条款执行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w:t>
      </w:r>
    </w:p>
    <w:p>
      <w:pPr>
        <w:spacing w:line="460" w:lineRule="exact"/>
        <w:ind w:firstLine="420" w:firstLineChars="200"/>
        <w:jc w:val="left"/>
        <w:rPr>
          <w:rFonts w:ascii="宋体" w:hAnsi="宋体"/>
          <w:sz w:val="21"/>
          <w:szCs w:val="21"/>
          <w:u w:val="single"/>
        </w:rPr>
      </w:pPr>
      <w:r>
        <w:rPr>
          <w:rFonts w:ascii="宋体" w:hAnsi="宋体"/>
          <w:kern w:val="0"/>
          <w:sz w:val="21"/>
          <w:szCs w:val="21"/>
        </w:rPr>
        <w:t>发包人未按本合同约定接收全部或部分工程的，违约金的计算方法为：</w:t>
      </w:r>
      <w:r>
        <w:rPr>
          <w:rFonts w:ascii="宋体" w:hAnsi="宋体"/>
          <w:sz w:val="21"/>
          <w:szCs w:val="21"/>
          <w:u w:val="single"/>
        </w:rPr>
        <w:t xml:space="preserve">    </w:t>
      </w:r>
      <w:r>
        <w:rPr>
          <w:rFonts w:hint="eastAsia" w:ascii="宋体" w:hAnsi="宋体"/>
          <w:sz w:val="21"/>
          <w:szCs w:val="21"/>
          <w:u w:val="single"/>
        </w:rPr>
        <w:t>无。</w:t>
      </w:r>
      <w:r>
        <w:rPr>
          <w:rFonts w:ascii="宋体" w:hAnsi="宋体"/>
          <w:sz w:val="21"/>
          <w:szCs w:val="21"/>
          <w:u w:val="single"/>
        </w:rPr>
        <w:t xml:space="preserve">   </w:t>
      </w:r>
      <w:r>
        <w:rPr>
          <w:rFonts w:hint="eastAsia" w:ascii="宋体" w:hAnsi="宋体"/>
          <w:sz w:val="21"/>
          <w:szCs w:val="21"/>
          <w:u w:val="single"/>
        </w:rPr>
        <w:t xml:space="preserve">                </w:t>
      </w:r>
    </w:p>
    <w:bookmarkEnd w:id="529"/>
    <w:p>
      <w:pPr>
        <w:spacing w:line="460" w:lineRule="exact"/>
        <w:ind w:firstLine="420" w:firstLineChars="200"/>
        <w:jc w:val="left"/>
        <w:rPr>
          <w:rFonts w:ascii="宋体" w:hAnsi="宋体"/>
          <w:sz w:val="21"/>
          <w:szCs w:val="21"/>
        </w:rPr>
      </w:pPr>
      <w:r>
        <w:rPr>
          <w:rFonts w:ascii="宋体" w:hAnsi="宋体"/>
          <w:sz w:val="21"/>
          <w:szCs w:val="21"/>
        </w:rPr>
        <w:t>承包人未按时移交工程的，违约金的计算方法为</w:t>
      </w:r>
      <w:r>
        <w:rPr>
          <w:rFonts w:ascii="宋体" w:hAnsi="宋体"/>
          <w:sz w:val="21"/>
          <w:szCs w:val="21"/>
          <w:u w:val="single"/>
        </w:rPr>
        <w:t xml:space="preserve"> </w:t>
      </w:r>
      <w:r>
        <w:rPr>
          <w:rFonts w:hint="eastAsia" w:ascii="宋体" w:hAnsi="宋体"/>
          <w:sz w:val="21"/>
          <w:szCs w:val="21"/>
          <w:u w:val="single"/>
        </w:rPr>
        <w:t>按通用条款执行</w:t>
      </w:r>
      <w:r>
        <w:rPr>
          <w:rFonts w:ascii="宋体" w:hAnsi="宋体"/>
          <w:sz w:val="21"/>
          <w:szCs w:val="21"/>
          <w:u w:val="single"/>
        </w:rPr>
        <w:t xml:space="preserve">  </w:t>
      </w:r>
      <w:r>
        <w:rPr>
          <w:rFonts w:hint="eastAsia" w:ascii="宋体" w:hAnsi="宋体"/>
          <w:sz w:val="21"/>
          <w:szCs w:val="21"/>
          <w:u w:val="single"/>
        </w:rPr>
        <w:t>。</w:t>
      </w:r>
    </w:p>
    <w:p>
      <w:pPr>
        <w:spacing w:after="120" w:line="460" w:lineRule="exact"/>
        <w:rPr>
          <w:rFonts w:ascii="宋体" w:hAnsi="宋体"/>
          <w:sz w:val="21"/>
          <w:szCs w:val="21"/>
        </w:rPr>
      </w:pPr>
      <w:r>
        <w:rPr>
          <w:rFonts w:ascii="宋体" w:hAnsi="宋体"/>
          <w:sz w:val="21"/>
          <w:szCs w:val="21"/>
        </w:rPr>
        <w:t>13.3 工程试车</w:t>
      </w:r>
    </w:p>
    <w:bookmarkEnd w:id="530"/>
    <w:p>
      <w:pPr>
        <w:spacing w:line="460" w:lineRule="exact"/>
        <w:jc w:val="left"/>
        <w:rPr>
          <w:rFonts w:ascii="宋体" w:hAnsi="宋体"/>
          <w:kern w:val="0"/>
          <w:sz w:val="21"/>
          <w:szCs w:val="21"/>
        </w:rPr>
      </w:pPr>
      <w:r>
        <w:rPr>
          <w:rFonts w:ascii="宋体" w:hAnsi="宋体"/>
          <w:kern w:val="0"/>
          <w:sz w:val="21"/>
          <w:szCs w:val="21"/>
        </w:rPr>
        <w:t>13.3.1 试车程序</w:t>
      </w:r>
    </w:p>
    <w:p>
      <w:pPr>
        <w:spacing w:line="460" w:lineRule="exact"/>
        <w:ind w:firstLine="420" w:firstLineChars="200"/>
        <w:jc w:val="left"/>
        <w:rPr>
          <w:rFonts w:ascii="宋体" w:hAnsi="宋体"/>
          <w:kern w:val="0"/>
          <w:sz w:val="21"/>
          <w:szCs w:val="21"/>
        </w:rPr>
      </w:pPr>
      <w:r>
        <w:rPr>
          <w:rFonts w:ascii="宋体" w:hAnsi="宋体"/>
          <w:kern w:val="0"/>
          <w:sz w:val="21"/>
          <w:szCs w:val="21"/>
        </w:rPr>
        <w:t>工程试车内容：</w:t>
      </w:r>
      <w:r>
        <w:rPr>
          <w:rFonts w:hint="eastAsia" w:ascii="宋体" w:hAnsi="宋体"/>
          <w:sz w:val="21"/>
          <w:szCs w:val="21"/>
          <w:u w:val="single"/>
        </w:rPr>
        <w:t xml:space="preserve">  按通用条款执行     </w:t>
      </w:r>
      <w:r>
        <w:rPr>
          <w:rFonts w:ascii="宋体" w:hAnsi="宋体"/>
          <w:sz w:val="21"/>
          <w:szCs w:val="21"/>
        </w:rPr>
        <w:t>。</w:t>
      </w:r>
    </w:p>
    <w:p>
      <w:pPr>
        <w:spacing w:line="460" w:lineRule="exact"/>
        <w:ind w:firstLine="420" w:firstLineChars="200"/>
        <w:jc w:val="left"/>
        <w:rPr>
          <w:rFonts w:ascii="宋体" w:hAnsi="宋体"/>
          <w:kern w:val="0"/>
          <w:sz w:val="21"/>
          <w:szCs w:val="21"/>
        </w:rPr>
      </w:pPr>
      <w:r>
        <w:rPr>
          <w:rFonts w:ascii="宋体" w:hAnsi="宋体"/>
          <w:kern w:val="0"/>
          <w:sz w:val="21"/>
          <w:szCs w:val="21"/>
        </w:rPr>
        <w:t>（1）单机无负荷试车费用由</w:t>
      </w:r>
      <w:r>
        <w:rPr>
          <w:rFonts w:ascii="宋体" w:hAnsi="宋体"/>
          <w:sz w:val="21"/>
          <w:szCs w:val="21"/>
          <w:u w:val="single"/>
        </w:rPr>
        <w:t xml:space="preserve">                    </w:t>
      </w:r>
      <w:r>
        <w:rPr>
          <w:rFonts w:ascii="宋体" w:hAnsi="宋体"/>
          <w:kern w:val="0"/>
          <w:sz w:val="21"/>
          <w:szCs w:val="21"/>
        </w:rPr>
        <w:t>承担；</w:t>
      </w:r>
    </w:p>
    <w:p>
      <w:pPr>
        <w:spacing w:line="460" w:lineRule="exact"/>
        <w:ind w:firstLine="420" w:firstLineChars="200"/>
        <w:jc w:val="left"/>
        <w:rPr>
          <w:rFonts w:hint="eastAsia" w:ascii="宋体" w:hAnsi="宋体"/>
          <w:kern w:val="0"/>
          <w:sz w:val="21"/>
          <w:szCs w:val="21"/>
        </w:rPr>
      </w:pPr>
      <w:r>
        <w:rPr>
          <w:rFonts w:ascii="宋体" w:hAnsi="宋体"/>
          <w:kern w:val="0"/>
          <w:sz w:val="21"/>
          <w:szCs w:val="21"/>
        </w:rPr>
        <w:t>（2）无负荷联动试车费用由</w:t>
      </w:r>
      <w:r>
        <w:rPr>
          <w:rFonts w:ascii="宋体" w:hAnsi="宋体"/>
          <w:sz w:val="21"/>
          <w:szCs w:val="21"/>
          <w:u w:val="single"/>
        </w:rPr>
        <w:t xml:space="preserve">              </w:t>
      </w:r>
      <w:r>
        <w:rPr>
          <w:rFonts w:ascii="宋体" w:hAnsi="宋体"/>
          <w:kern w:val="0"/>
          <w:sz w:val="21"/>
          <w:szCs w:val="21"/>
        </w:rPr>
        <w:t>承担。</w:t>
      </w:r>
    </w:p>
    <w:p>
      <w:pPr>
        <w:spacing w:line="460" w:lineRule="exact"/>
        <w:jc w:val="left"/>
        <w:rPr>
          <w:rFonts w:ascii="宋体" w:hAnsi="宋体"/>
          <w:kern w:val="0"/>
          <w:sz w:val="21"/>
          <w:szCs w:val="21"/>
        </w:rPr>
      </w:pPr>
      <w:r>
        <w:rPr>
          <w:rFonts w:ascii="宋体" w:hAnsi="宋体"/>
          <w:kern w:val="0"/>
          <w:sz w:val="21"/>
          <w:szCs w:val="21"/>
        </w:rPr>
        <w:t>13.3.3 投料试车</w:t>
      </w:r>
    </w:p>
    <w:p>
      <w:pPr>
        <w:spacing w:line="460" w:lineRule="exact"/>
        <w:jc w:val="left"/>
        <w:rPr>
          <w:rFonts w:ascii="宋体" w:hAnsi="宋体"/>
          <w:kern w:val="0"/>
          <w:sz w:val="21"/>
          <w:szCs w:val="21"/>
        </w:rPr>
      </w:pPr>
      <w:r>
        <w:rPr>
          <w:rFonts w:hint="eastAsia" w:ascii="宋体" w:hAnsi="宋体"/>
          <w:kern w:val="0"/>
          <w:sz w:val="21"/>
          <w:szCs w:val="21"/>
        </w:rPr>
        <w:t>关于投料试车相关事项的约定：</w:t>
      </w:r>
      <w:r>
        <w:rPr>
          <w:rFonts w:hint="eastAsia" w:ascii="宋体" w:hAnsi="宋体"/>
          <w:sz w:val="21"/>
          <w:szCs w:val="21"/>
          <w:u w:val="single"/>
        </w:rPr>
        <w:t xml:space="preserve">  按通用条款执行。     </w:t>
      </w:r>
    </w:p>
    <w:p>
      <w:pPr>
        <w:spacing w:after="120" w:line="460" w:lineRule="exact"/>
        <w:rPr>
          <w:rFonts w:ascii="宋体" w:hAnsi="宋体"/>
          <w:sz w:val="21"/>
          <w:szCs w:val="21"/>
        </w:rPr>
      </w:pPr>
      <w:r>
        <w:rPr>
          <w:rFonts w:ascii="宋体" w:hAnsi="宋体"/>
          <w:sz w:val="21"/>
          <w:szCs w:val="21"/>
        </w:rPr>
        <w:t>13.6 竣工退场</w:t>
      </w:r>
    </w:p>
    <w:p>
      <w:pPr>
        <w:spacing w:line="460" w:lineRule="exact"/>
        <w:jc w:val="left"/>
        <w:rPr>
          <w:rFonts w:ascii="宋体" w:hAnsi="宋体"/>
          <w:kern w:val="0"/>
          <w:sz w:val="21"/>
          <w:szCs w:val="21"/>
        </w:rPr>
      </w:pPr>
      <w:r>
        <w:rPr>
          <w:rFonts w:ascii="宋体" w:hAnsi="宋体"/>
          <w:kern w:val="0"/>
          <w:sz w:val="21"/>
          <w:szCs w:val="21"/>
        </w:rPr>
        <w:t>13.6.1 竣工退场</w:t>
      </w:r>
    </w:p>
    <w:p>
      <w:pPr>
        <w:spacing w:line="460" w:lineRule="exact"/>
        <w:jc w:val="left"/>
        <w:rPr>
          <w:rFonts w:ascii="宋体" w:hAnsi="宋体"/>
          <w:kern w:val="0"/>
          <w:sz w:val="21"/>
          <w:szCs w:val="21"/>
        </w:rPr>
      </w:pPr>
      <w:r>
        <w:rPr>
          <w:rFonts w:ascii="宋体" w:hAnsi="宋体"/>
          <w:kern w:val="0"/>
          <w:sz w:val="21"/>
          <w:szCs w:val="21"/>
        </w:rPr>
        <w:t>承包人完成竣工退场的期限：</w:t>
      </w:r>
      <w:r>
        <w:rPr>
          <w:rFonts w:ascii="宋体" w:hAnsi="宋体"/>
          <w:sz w:val="21"/>
          <w:szCs w:val="21"/>
          <w:u w:val="single"/>
        </w:rPr>
        <w:t xml:space="preserve">   </w:t>
      </w:r>
      <w:r>
        <w:rPr>
          <w:rFonts w:hint="eastAsia" w:ascii="宋体" w:hAnsi="宋体"/>
          <w:sz w:val="21"/>
          <w:szCs w:val="21"/>
          <w:u w:val="single"/>
        </w:rPr>
        <w:t xml:space="preserve"> 按通用条款执行 </w:t>
      </w:r>
      <w:r>
        <w:rPr>
          <w:rFonts w:ascii="宋体" w:hAnsi="宋体"/>
          <w:sz w:val="21"/>
          <w:szCs w:val="21"/>
          <w:u w:val="single"/>
        </w:rPr>
        <w:t xml:space="preserve">  </w:t>
      </w:r>
      <w:r>
        <w:rPr>
          <w:rFonts w:ascii="宋体" w:hAnsi="宋体"/>
          <w:kern w:val="0"/>
          <w:sz w:val="21"/>
          <w:szCs w:val="21"/>
        </w:rPr>
        <w:t>。</w:t>
      </w:r>
    </w:p>
    <w:p>
      <w:pPr>
        <w:keepNext/>
        <w:keepLines/>
        <w:spacing w:before="120" w:after="120" w:line="460" w:lineRule="exact"/>
        <w:outlineLvl w:val="3"/>
        <w:rPr>
          <w:rFonts w:ascii="宋体" w:hAnsi="宋体"/>
          <w:bCs/>
          <w:sz w:val="21"/>
          <w:szCs w:val="21"/>
        </w:rPr>
      </w:pPr>
      <w:bookmarkStart w:id="532" w:name="_Toc351203646"/>
      <w:r>
        <w:rPr>
          <w:rFonts w:ascii="宋体" w:hAnsi="宋体"/>
          <w:bCs/>
          <w:sz w:val="21"/>
          <w:szCs w:val="21"/>
        </w:rPr>
        <w:t>14. 竣工结算</w:t>
      </w:r>
      <w:bookmarkEnd w:id="532"/>
    </w:p>
    <w:p>
      <w:pPr>
        <w:spacing w:after="120" w:line="460" w:lineRule="exact"/>
        <w:rPr>
          <w:rFonts w:ascii="宋体" w:hAnsi="宋体"/>
          <w:sz w:val="21"/>
          <w:szCs w:val="21"/>
        </w:rPr>
      </w:pPr>
      <w:r>
        <w:rPr>
          <w:rFonts w:ascii="宋体" w:hAnsi="宋体"/>
          <w:sz w:val="21"/>
          <w:szCs w:val="21"/>
        </w:rPr>
        <w:t>14.1 竣工付款申请</w:t>
      </w:r>
    </w:p>
    <w:p>
      <w:pPr>
        <w:spacing w:line="460" w:lineRule="exact"/>
        <w:ind w:firstLine="420" w:firstLineChars="200"/>
        <w:jc w:val="left"/>
        <w:rPr>
          <w:rFonts w:ascii="宋体" w:hAnsi="宋体"/>
          <w:sz w:val="21"/>
          <w:szCs w:val="21"/>
        </w:rPr>
      </w:pPr>
      <w:r>
        <w:rPr>
          <w:rFonts w:ascii="宋体" w:hAnsi="宋体"/>
          <w:sz w:val="21"/>
          <w:szCs w:val="21"/>
        </w:rPr>
        <w:t>承包人提交竣工付款申请单的期限：</w:t>
      </w:r>
      <w:r>
        <w:rPr>
          <w:rFonts w:ascii="宋体" w:hAnsi="宋体"/>
          <w:sz w:val="21"/>
          <w:szCs w:val="21"/>
          <w:u w:val="single"/>
        </w:rPr>
        <w:t xml:space="preserve">  </w:t>
      </w:r>
      <w:r>
        <w:rPr>
          <w:rFonts w:hint="eastAsia" w:ascii="宋体" w:hAnsi="宋体"/>
          <w:sz w:val="21"/>
          <w:szCs w:val="21"/>
          <w:u w:val="single"/>
        </w:rPr>
        <w:t>工程竣工验收合格后28天内</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竣工付款申请单应包括的内容：</w:t>
      </w:r>
      <w:r>
        <w:rPr>
          <w:rFonts w:ascii="宋体" w:hAnsi="宋体"/>
          <w:sz w:val="21"/>
          <w:szCs w:val="21"/>
          <w:u w:val="single"/>
        </w:rPr>
        <w:t xml:space="preserve">      </w:t>
      </w:r>
      <w:r>
        <w:rPr>
          <w:rFonts w:hint="eastAsia" w:ascii="宋体" w:hAnsi="宋体"/>
          <w:sz w:val="21"/>
          <w:szCs w:val="21"/>
          <w:u w:val="single"/>
        </w:rPr>
        <w:t xml:space="preserve">执行通用条款       </w:t>
      </w:r>
      <w:r>
        <w:rPr>
          <w:rFonts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14.2 竣工结算审核</w:t>
      </w:r>
    </w:p>
    <w:p>
      <w:pPr>
        <w:spacing w:line="460" w:lineRule="exact"/>
        <w:ind w:firstLine="420" w:firstLineChars="200"/>
        <w:jc w:val="left"/>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竣工付款申请单的期限：</w:t>
      </w:r>
      <w:r>
        <w:rPr>
          <w:rFonts w:ascii="宋体" w:hAnsi="宋体"/>
          <w:sz w:val="21"/>
          <w:szCs w:val="21"/>
          <w:u w:val="single"/>
        </w:rPr>
        <w:t xml:space="preserve"> </w:t>
      </w:r>
      <w:r>
        <w:rPr>
          <w:rFonts w:hint="eastAsia" w:ascii="宋体" w:hAnsi="宋体"/>
          <w:sz w:val="21"/>
          <w:szCs w:val="21"/>
          <w:u w:val="single"/>
        </w:rPr>
        <w:t>收到竣工付款申请单28天内 。</w:t>
      </w:r>
    </w:p>
    <w:p>
      <w:pPr>
        <w:spacing w:line="460" w:lineRule="exact"/>
        <w:ind w:firstLine="420" w:firstLineChars="200"/>
        <w:jc w:val="left"/>
        <w:rPr>
          <w:rFonts w:hint="eastAsia" w:ascii="宋体" w:hAnsi="宋体"/>
          <w:sz w:val="21"/>
          <w:szCs w:val="21"/>
        </w:rPr>
      </w:pPr>
      <w:r>
        <w:rPr>
          <w:rFonts w:ascii="宋体" w:hAnsi="宋体"/>
          <w:sz w:val="21"/>
          <w:szCs w:val="21"/>
        </w:rPr>
        <w:t>发包人完成竣工付款的期限：</w:t>
      </w:r>
      <w:r>
        <w:rPr>
          <w:rFonts w:ascii="宋体" w:hAnsi="宋体"/>
          <w:sz w:val="21"/>
          <w:szCs w:val="21"/>
          <w:u w:val="single"/>
        </w:rPr>
        <w:t xml:space="preserve">  </w:t>
      </w:r>
      <w:r>
        <w:rPr>
          <w:rFonts w:hint="eastAsia" w:ascii="宋体" w:hAnsi="宋体"/>
          <w:sz w:val="21"/>
          <w:szCs w:val="21"/>
          <w:u w:val="single"/>
        </w:rPr>
        <w:t>签发竣工付款申请单28天内</w:t>
      </w:r>
      <w:r>
        <w:rPr>
          <w:rFonts w:ascii="宋体" w:hAnsi="宋体"/>
          <w:sz w:val="21"/>
          <w:szCs w:val="21"/>
          <w:u w:val="single"/>
        </w:rPr>
        <w:t xml:space="preserve">    </w:t>
      </w:r>
      <w:r>
        <w:rPr>
          <w:rFonts w:hint="eastAsia" w:ascii="宋体" w:hAnsi="宋体"/>
          <w:sz w:val="21"/>
          <w:szCs w:val="21"/>
          <w:u w:val="single"/>
        </w:rPr>
        <w:t xml:space="preserve"> 。</w:t>
      </w:r>
    </w:p>
    <w:p>
      <w:pPr>
        <w:spacing w:line="460" w:lineRule="exact"/>
        <w:ind w:firstLine="420" w:firstLineChars="200"/>
        <w:jc w:val="left"/>
        <w:rPr>
          <w:rFonts w:ascii="宋体" w:hAnsi="宋体"/>
          <w:sz w:val="21"/>
          <w:szCs w:val="21"/>
        </w:rPr>
      </w:pPr>
      <w:r>
        <w:rPr>
          <w:rFonts w:hint="eastAsia" w:ascii="宋体" w:hAnsi="宋体"/>
          <w:sz w:val="21"/>
          <w:szCs w:val="21"/>
        </w:rPr>
        <w:t>关于竣工付款证书异议部分复核的方式和程序：</w:t>
      </w:r>
      <w:r>
        <w:rPr>
          <w:rFonts w:ascii="宋体" w:hAnsi="宋体"/>
          <w:sz w:val="21"/>
          <w:szCs w:val="21"/>
          <w:u w:val="single"/>
        </w:rPr>
        <w:t xml:space="preserve">  </w:t>
      </w:r>
      <w:r>
        <w:rPr>
          <w:rFonts w:hint="eastAsia" w:ascii="宋体" w:hAnsi="宋体"/>
          <w:sz w:val="21"/>
          <w:szCs w:val="21"/>
          <w:u w:val="single"/>
        </w:rPr>
        <w:t xml:space="preserve"> 执行通用条款   。</w:t>
      </w:r>
    </w:p>
    <w:p>
      <w:pPr>
        <w:spacing w:after="120" w:line="460" w:lineRule="exact"/>
        <w:rPr>
          <w:rFonts w:ascii="宋体" w:hAnsi="宋体"/>
          <w:sz w:val="21"/>
          <w:szCs w:val="21"/>
        </w:rPr>
      </w:pPr>
      <w:r>
        <w:rPr>
          <w:rFonts w:ascii="宋体" w:hAnsi="宋体"/>
          <w:sz w:val="21"/>
          <w:szCs w:val="21"/>
        </w:rPr>
        <w:t>14.4 最终结清</w:t>
      </w:r>
    </w:p>
    <w:p>
      <w:pPr>
        <w:spacing w:line="460" w:lineRule="exact"/>
        <w:jc w:val="left"/>
        <w:rPr>
          <w:rFonts w:ascii="宋体" w:hAnsi="宋体"/>
          <w:kern w:val="0"/>
          <w:sz w:val="21"/>
          <w:szCs w:val="21"/>
        </w:rPr>
      </w:pPr>
      <w:r>
        <w:rPr>
          <w:rFonts w:ascii="宋体" w:hAnsi="宋体"/>
          <w:kern w:val="0"/>
          <w:sz w:val="21"/>
          <w:szCs w:val="21"/>
        </w:rPr>
        <w:t>14.4.1 最终结清申请单</w:t>
      </w:r>
    </w:p>
    <w:p>
      <w:pPr>
        <w:spacing w:line="460" w:lineRule="exact"/>
        <w:ind w:firstLine="420" w:firstLineChars="200"/>
        <w:jc w:val="left"/>
        <w:rPr>
          <w:rFonts w:ascii="宋体" w:hAnsi="宋体"/>
          <w:kern w:val="0"/>
          <w:sz w:val="21"/>
          <w:szCs w:val="21"/>
        </w:rPr>
      </w:pPr>
      <w:r>
        <w:rPr>
          <w:rFonts w:ascii="宋体" w:hAnsi="宋体"/>
          <w:kern w:val="0"/>
          <w:sz w:val="21"/>
          <w:szCs w:val="21"/>
        </w:rPr>
        <w:t>承包人提交最终结清申请单的份数：</w:t>
      </w:r>
      <w:r>
        <w:rPr>
          <w:rFonts w:hint="eastAsia" w:ascii="宋体" w:hAnsi="宋体"/>
          <w:sz w:val="21"/>
          <w:szCs w:val="21"/>
          <w:u w:val="single"/>
        </w:rPr>
        <w:t xml:space="preserve"> 四份</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kern w:val="0"/>
          <w:sz w:val="21"/>
          <w:szCs w:val="21"/>
        </w:rPr>
        <w:t>承包人提交最终结算申请单的期限：</w:t>
      </w:r>
      <w:r>
        <w:rPr>
          <w:rFonts w:ascii="宋体" w:hAnsi="宋体"/>
          <w:sz w:val="21"/>
          <w:szCs w:val="21"/>
          <w:u w:val="single"/>
        </w:rPr>
        <w:t xml:space="preserve">  </w:t>
      </w:r>
      <w:r>
        <w:rPr>
          <w:rFonts w:hint="eastAsia" w:ascii="宋体" w:hAnsi="宋体"/>
          <w:sz w:val="21"/>
          <w:szCs w:val="21"/>
          <w:u w:val="single"/>
        </w:rPr>
        <w:t>按通用条款执行</w:t>
      </w:r>
      <w:r>
        <w:rPr>
          <w:rFonts w:ascii="宋体" w:hAnsi="宋体"/>
          <w:sz w:val="21"/>
          <w:szCs w:val="21"/>
          <w:u w:val="single"/>
        </w:rPr>
        <w:t xml:space="preserve">    </w:t>
      </w:r>
      <w:r>
        <w:rPr>
          <w:rFonts w:ascii="宋体" w:hAnsi="宋体"/>
          <w:sz w:val="21"/>
          <w:szCs w:val="21"/>
        </w:rPr>
        <w:t xml:space="preserve">。 </w:t>
      </w:r>
    </w:p>
    <w:p>
      <w:pPr>
        <w:spacing w:line="460" w:lineRule="exact"/>
        <w:jc w:val="left"/>
        <w:rPr>
          <w:rFonts w:ascii="宋体" w:hAnsi="宋体"/>
          <w:sz w:val="21"/>
          <w:szCs w:val="21"/>
        </w:rPr>
      </w:pPr>
      <w:r>
        <w:rPr>
          <w:rFonts w:ascii="宋体" w:hAnsi="宋体"/>
          <w:sz w:val="21"/>
          <w:szCs w:val="21"/>
        </w:rPr>
        <w:t>14.4.2 最终结清证书和支付</w:t>
      </w:r>
    </w:p>
    <w:p>
      <w:pPr>
        <w:spacing w:line="460" w:lineRule="exact"/>
        <w:ind w:firstLine="420" w:firstLineChars="200"/>
        <w:jc w:val="left"/>
        <w:rPr>
          <w:rFonts w:ascii="宋体" w:hAnsi="宋体"/>
          <w:sz w:val="21"/>
          <w:szCs w:val="21"/>
        </w:rPr>
      </w:pPr>
      <w:r>
        <w:rPr>
          <w:rFonts w:ascii="宋体" w:hAnsi="宋体"/>
          <w:sz w:val="21"/>
          <w:szCs w:val="21"/>
        </w:rPr>
        <w:t>（1）发包人完成最终结清申请单的</w:t>
      </w:r>
      <w:r>
        <w:rPr>
          <w:rFonts w:hint="eastAsia" w:ascii="宋体" w:hAnsi="宋体"/>
          <w:sz w:val="21"/>
          <w:szCs w:val="21"/>
        </w:rPr>
        <w:t>审批</w:t>
      </w:r>
      <w:r>
        <w:rPr>
          <w:rFonts w:ascii="宋体" w:hAnsi="宋体"/>
          <w:sz w:val="21"/>
          <w:szCs w:val="21"/>
        </w:rPr>
        <w:t>并颁发最终结清证书的期限：</w:t>
      </w:r>
      <w:r>
        <w:rPr>
          <w:rFonts w:hint="eastAsia" w:ascii="宋体" w:hAnsi="宋体"/>
          <w:sz w:val="21"/>
          <w:szCs w:val="21"/>
          <w:u w:val="single"/>
        </w:rPr>
        <w:t>按通用条款执行。</w:t>
      </w:r>
    </w:p>
    <w:p>
      <w:pPr>
        <w:spacing w:line="460" w:lineRule="exact"/>
        <w:ind w:firstLine="420" w:firstLineChars="200"/>
        <w:jc w:val="left"/>
        <w:rPr>
          <w:rFonts w:ascii="宋体" w:hAnsi="宋体"/>
          <w:sz w:val="21"/>
          <w:szCs w:val="21"/>
        </w:rPr>
      </w:pPr>
      <w:r>
        <w:rPr>
          <w:rFonts w:ascii="宋体" w:hAnsi="宋体"/>
          <w:sz w:val="21"/>
          <w:szCs w:val="21"/>
        </w:rPr>
        <w:t>（2）发包人完成支付的期限：</w:t>
      </w:r>
      <w:r>
        <w:rPr>
          <w:rFonts w:ascii="宋体" w:hAnsi="宋体"/>
          <w:sz w:val="21"/>
          <w:szCs w:val="21"/>
          <w:u w:val="single"/>
        </w:rPr>
        <w:t xml:space="preserve"> </w:t>
      </w:r>
      <w:r>
        <w:rPr>
          <w:rFonts w:hint="eastAsia" w:ascii="宋体" w:hAnsi="宋体"/>
          <w:sz w:val="21"/>
          <w:szCs w:val="21"/>
          <w:u w:val="single"/>
        </w:rPr>
        <w:t xml:space="preserve">  按通用条款执行   </w:t>
      </w:r>
      <w:r>
        <w:rPr>
          <w:rFonts w:ascii="宋体" w:hAnsi="宋体"/>
          <w:sz w:val="21"/>
          <w:szCs w:val="21"/>
          <w:u w:val="single"/>
        </w:rPr>
        <w:t xml:space="preserve">    </w:t>
      </w:r>
      <w:r>
        <w:rPr>
          <w:rFonts w:ascii="宋体" w:hAnsi="宋体"/>
          <w:sz w:val="21"/>
          <w:szCs w:val="21"/>
        </w:rPr>
        <w:t>。</w:t>
      </w:r>
    </w:p>
    <w:bookmarkEnd w:id="519"/>
    <w:bookmarkEnd w:id="520"/>
    <w:bookmarkEnd w:id="521"/>
    <w:bookmarkEnd w:id="522"/>
    <w:bookmarkEnd w:id="523"/>
    <w:bookmarkEnd w:id="524"/>
    <w:bookmarkEnd w:id="525"/>
    <w:bookmarkEnd w:id="531"/>
    <w:p>
      <w:pPr>
        <w:keepNext/>
        <w:keepLines/>
        <w:spacing w:before="120" w:after="120" w:line="460" w:lineRule="exact"/>
        <w:outlineLvl w:val="3"/>
        <w:rPr>
          <w:rFonts w:ascii="宋体" w:hAnsi="宋体"/>
          <w:bCs/>
          <w:sz w:val="21"/>
          <w:szCs w:val="21"/>
        </w:rPr>
      </w:pPr>
      <w:bookmarkStart w:id="533" w:name="_Toc351203647"/>
      <w:bookmarkStart w:id="534" w:name="_Toc267251483"/>
      <w:bookmarkStart w:id="535" w:name="_Toc267251482"/>
      <w:bookmarkStart w:id="536" w:name="_Toc267251484"/>
      <w:bookmarkStart w:id="537" w:name="_Toc267251485"/>
      <w:bookmarkStart w:id="538" w:name="_Toc267251486"/>
      <w:bookmarkStart w:id="539" w:name="_Toc267251490"/>
      <w:bookmarkStart w:id="540" w:name="_Toc267251488"/>
      <w:bookmarkStart w:id="541" w:name="_Toc267251489"/>
      <w:bookmarkStart w:id="542" w:name="_Toc267251501"/>
      <w:bookmarkStart w:id="543" w:name="_Toc267251492"/>
      <w:bookmarkStart w:id="544" w:name="_Toc267251495"/>
      <w:bookmarkStart w:id="545" w:name="_Toc267251502"/>
      <w:bookmarkStart w:id="546" w:name="_Toc267251499"/>
      <w:bookmarkStart w:id="547" w:name="_Toc267251491"/>
      <w:bookmarkStart w:id="548" w:name="_Toc267251503"/>
      <w:bookmarkStart w:id="549" w:name="_Toc267251494"/>
      <w:bookmarkStart w:id="550" w:name="_Toc267251498"/>
      <w:bookmarkStart w:id="551" w:name="_Toc267251493"/>
      <w:bookmarkStart w:id="552" w:name="_Toc267251496"/>
      <w:bookmarkStart w:id="553" w:name="_Toc267251497"/>
      <w:bookmarkStart w:id="554" w:name="_Toc267251506"/>
      <w:bookmarkStart w:id="555" w:name="_Toc267251504"/>
      <w:bookmarkStart w:id="556" w:name="_Toc267251507"/>
      <w:bookmarkStart w:id="557" w:name="_Toc267251508"/>
      <w:bookmarkStart w:id="558" w:name="_Toc267251513"/>
      <w:bookmarkStart w:id="559" w:name="_Toc267251511"/>
      <w:bookmarkStart w:id="560" w:name="_Toc267251510"/>
      <w:bookmarkStart w:id="561" w:name="_Toc267251509"/>
      <w:bookmarkStart w:id="562" w:name="_Toc267251514"/>
      <w:bookmarkStart w:id="563" w:name="_Toc267251515"/>
      <w:r>
        <w:rPr>
          <w:rFonts w:ascii="宋体" w:hAnsi="宋体"/>
          <w:bCs/>
          <w:sz w:val="21"/>
          <w:szCs w:val="21"/>
        </w:rPr>
        <w:t>15. 缺陷责任期与保修</w:t>
      </w:r>
      <w:bookmarkEnd w:id="533"/>
    </w:p>
    <w:p>
      <w:pPr>
        <w:spacing w:after="120" w:line="460" w:lineRule="exact"/>
        <w:rPr>
          <w:rFonts w:ascii="宋体" w:hAnsi="宋体"/>
          <w:sz w:val="21"/>
          <w:szCs w:val="21"/>
        </w:rPr>
      </w:pPr>
      <w:r>
        <w:rPr>
          <w:rFonts w:ascii="宋体" w:hAnsi="宋体"/>
          <w:sz w:val="21"/>
          <w:szCs w:val="21"/>
        </w:rPr>
        <w:t>15.2缺陷责任期</w:t>
      </w:r>
      <w:bookmarkEnd w:id="534"/>
    </w:p>
    <w:p>
      <w:pPr>
        <w:spacing w:line="460" w:lineRule="exact"/>
        <w:jc w:val="left"/>
        <w:rPr>
          <w:rFonts w:ascii="宋体" w:hAnsi="宋体"/>
          <w:sz w:val="21"/>
          <w:szCs w:val="21"/>
        </w:rPr>
      </w:pPr>
      <w:r>
        <w:rPr>
          <w:rFonts w:ascii="宋体" w:hAnsi="宋体"/>
          <w:sz w:val="21"/>
          <w:szCs w:val="21"/>
        </w:rPr>
        <w:t>缺陷责任期的具体期限：</w:t>
      </w:r>
      <w:r>
        <w:rPr>
          <w:rFonts w:ascii="宋体" w:hAnsi="宋体"/>
          <w:sz w:val="21"/>
          <w:szCs w:val="21"/>
          <w:u w:val="single"/>
        </w:rPr>
        <w:t xml:space="preserve"> </w:t>
      </w:r>
      <w:r>
        <w:rPr>
          <w:rFonts w:hint="eastAsia" w:ascii="宋体" w:hAnsi="宋体"/>
          <w:sz w:val="21"/>
          <w:szCs w:val="21"/>
          <w:u w:val="single"/>
          <w:lang w:val="en-US" w:eastAsia="zh-CN"/>
        </w:rPr>
        <w:t>24</w:t>
      </w:r>
      <w:r>
        <w:rPr>
          <w:rFonts w:hint="eastAsia" w:ascii="宋体" w:hAnsi="宋体"/>
          <w:sz w:val="21"/>
          <w:szCs w:val="21"/>
          <w:u w:val="single"/>
        </w:rPr>
        <w:t xml:space="preserve">个月  </w:t>
      </w:r>
      <w:r>
        <w:rPr>
          <w:rFonts w:ascii="宋体" w:hAnsi="宋体"/>
          <w:sz w:val="21"/>
          <w:szCs w:val="21"/>
        </w:rPr>
        <w:t>。</w:t>
      </w:r>
    </w:p>
    <w:p>
      <w:pPr>
        <w:spacing w:after="120" w:line="460" w:lineRule="exact"/>
        <w:rPr>
          <w:sz w:val="21"/>
          <w:szCs w:val="21"/>
        </w:rPr>
      </w:pPr>
      <w:r>
        <w:rPr>
          <w:rFonts w:ascii="宋体" w:hAnsi="宋体"/>
          <w:sz w:val="21"/>
          <w:szCs w:val="21"/>
        </w:rPr>
        <w:t xml:space="preserve">15.3 </w:t>
      </w:r>
    </w:p>
    <w:p>
      <w:pPr>
        <w:spacing w:line="460" w:lineRule="exact"/>
        <w:ind w:firstLine="420" w:firstLineChars="200"/>
        <w:jc w:val="left"/>
        <w:rPr>
          <w:rFonts w:hint="eastAsia" w:ascii="宋体" w:hAnsi="宋体"/>
          <w:sz w:val="21"/>
          <w:szCs w:val="21"/>
        </w:rPr>
      </w:pPr>
      <w:r>
        <w:rPr>
          <w:rFonts w:hint="eastAsia" w:ascii="宋体" w:hAnsi="宋体"/>
          <w:sz w:val="21"/>
          <w:szCs w:val="21"/>
        </w:rPr>
        <w:t>关于是否扣留质量保证金的约定：</w:t>
      </w:r>
      <w:r>
        <w:rPr>
          <w:rFonts w:hint="eastAsia" w:ascii="宋体" w:hAnsi="宋体"/>
          <w:sz w:val="21"/>
          <w:szCs w:val="21"/>
          <w:u w:val="single"/>
        </w:rPr>
        <w:t xml:space="preserve">扣留 </w:t>
      </w:r>
      <w:r>
        <w:rPr>
          <w:rFonts w:ascii="宋体" w:hAnsi="宋体"/>
          <w:sz w:val="21"/>
          <w:szCs w:val="21"/>
        </w:rPr>
        <w:t>。</w:t>
      </w:r>
    </w:p>
    <w:p>
      <w:pPr>
        <w:spacing w:line="460" w:lineRule="exact"/>
        <w:jc w:val="left"/>
        <w:rPr>
          <w:rFonts w:ascii="宋体" w:hAnsi="宋体"/>
          <w:sz w:val="21"/>
          <w:szCs w:val="21"/>
        </w:rPr>
      </w:pPr>
      <w:r>
        <w:rPr>
          <w:rFonts w:ascii="宋体" w:hAnsi="宋体"/>
          <w:sz w:val="21"/>
          <w:szCs w:val="21"/>
        </w:rPr>
        <w:t xml:space="preserve">15.3.1 </w:t>
      </w:r>
      <w:r>
        <w:rPr>
          <w:rFonts w:hint="eastAsia" w:ascii="宋体" w:hAnsi="宋体"/>
          <w:sz w:val="21"/>
          <w:szCs w:val="21"/>
        </w:rPr>
        <w:t>承包人提供</w:t>
      </w:r>
      <w:r>
        <w:rPr>
          <w:rFonts w:ascii="宋体" w:hAnsi="宋体"/>
          <w:sz w:val="21"/>
          <w:szCs w:val="21"/>
        </w:rPr>
        <w:t>质量保证金的</w:t>
      </w:r>
      <w:r>
        <w:rPr>
          <w:rFonts w:hint="eastAsia" w:ascii="宋体" w:hAnsi="宋体"/>
          <w:sz w:val="21"/>
          <w:szCs w:val="21"/>
        </w:rPr>
        <w:t>方</w:t>
      </w:r>
      <w:r>
        <w:rPr>
          <w:rFonts w:ascii="宋体" w:hAnsi="宋体"/>
          <w:sz w:val="21"/>
          <w:szCs w:val="21"/>
        </w:rPr>
        <w:t>式</w:t>
      </w:r>
    </w:p>
    <w:p>
      <w:pPr>
        <w:spacing w:line="460" w:lineRule="exact"/>
        <w:ind w:firstLine="420" w:firstLineChars="200"/>
        <w:jc w:val="left"/>
        <w:rPr>
          <w:rFonts w:ascii="宋体" w:hAnsi="宋体"/>
          <w:sz w:val="21"/>
          <w:szCs w:val="21"/>
        </w:rPr>
      </w:pPr>
      <w:r>
        <w:rPr>
          <w:rFonts w:ascii="宋体" w:hAnsi="宋体"/>
          <w:sz w:val="21"/>
          <w:szCs w:val="21"/>
        </w:rPr>
        <w:t>质量保证金采用以下第</w:t>
      </w:r>
      <w:r>
        <w:rPr>
          <w:rFonts w:ascii="宋体" w:hAnsi="宋体"/>
          <w:sz w:val="21"/>
          <w:szCs w:val="21"/>
          <w:u w:val="single"/>
        </w:rPr>
        <w:t xml:space="preserve"> </w:t>
      </w:r>
      <w:r>
        <w:rPr>
          <w:rFonts w:hint="eastAsia" w:ascii="宋体" w:hAnsi="宋体"/>
          <w:sz w:val="21"/>
          <w:szCs w:val="21"/>
          <w:u w:val="single"/>
        </w:rPr>
        <w:t>2</w:t>
      </w:r>
      <w:r>
        <w:rPr>
          <w:rFonts w:ascii="宋体" w:hAnsi="宋体"/>
          <w:sz w:val="21"/>
          <w:szCs w:val="21"/>
          <w:u w:val="single"/>
        </w:rPr>
        <w:t xml:space="preserve"> </w:t>
      </w:r>
      <w:r>
        <w:rPr>
          <w:rFonts w:ascii="宋体" w:hAnsi="宋体"/>
          <w:sz w:val="21"/>
          <w:szCs w:val="21"/>
        </w:rPr>
        <w:t>种方式：</w:t>
      </w:r>
    </w:p>
    <w:p>
      <w:pPr>
        <w:autoSpaceDE w:val="0"/>
        <w:autoSpaceDN w:val="0"/>
        <w:adjustRightInd w:val="0"/>
        <w:spacing w:line="460" w:lineRule="exact"/>
        <w:ind w:firstLine="420" w:firstLineChars="200"/>
        <w:jc w:val="left"/>
        <w:rPr>
          <w:rFonts w:ascii="宋体" w:hAnsi="宋体"/>
          <w:kern w:val="0"/>
          <w:sz w:val="21"/>
          <w:szCs w:val="21"/>
        </w:rPr>
      </w:pPr>
      <w:r>
        <w:rPr>
          <w:rFonts w:ascii="宋体" w:hAnsi="宋体"/>
          <w:kern w:val="0"/>
          <w:sz w:val="21"/>
          <w:szCs w:val="21"/>
        </w:rPr>
        <w:t>（1）质量保证金保函，保证金额为：</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hint="eastAsia" w:ascii="宋体" w:hAnsi="宋体"/>
          <w:kern w:val="0"/>
          <w:sz w:val="21"/>
          <w:szCs w:val="21"/>
          <w:u w:val="single"/>
          <w:lang w:val="en-US" w:eastAsia="zh-CN"/>
        </w:rPr>
        <w:t>/</w:t>
      </w:r>
      <w:r>
        <w:rPr>
          <w:rFonts w:hint="eastAsia" w:ascii="宋体" w:hAnsi="宋体"/>
          <w:kern w:val="0"/>
          <w:sz w:val="21"/>
          <w:szCs w:val="21"/>
          <w:u w:val="single"/>
        </w:rPr>
        <w:t xml:space="preserve">    ；</w:t>
      </w:r>
    </w:p>
    <w:p>
      <w:pPr>
        <w:autoSpaceDE w:val="0"/>
        <w:autoSpaceDN w:val="0"/>
        <w:adjustRightInd w:val="0"/>
        <w:spacing w:line="460" w:lineRule="exact"/>
        <w:ind w:firstLine="420" w:firstLineChars="200"/>
        <w:jc w:val="left"/>
        <w:rPr>
          <w:rFonts w:ascii="宋体" w:hAnsi="宋体"/>
          <w:kern w:val="0"/>
          <w:sz w:val="21"/>
          <w:szCs w:val="21"/>
        </w:rPr>
      </w:pPr>
      <w:r>
        <w:rPr>
          <w:rFonts w:ascii="宋体" w:hAnsi="宋体"/>
          <w:kern w:val="0"/>
          <w:sz w:val="21"/>
          <w:szCs w:val="21"/>
        </w:rPr>
        <w:t>（2）</w:t>
      </w:r>
      <w:r>
        <w:rPr>
          <w:rFonts w:ascii="宋体" w:hAnsi="宋体"/>
          <w:kern w:val="0"/>
          <w:sz w:val="21"/>
          <w:szCs w:val="21"/>
          <w:u w:val="single"/>
        </w:rPr>
        <w:t xml:space="preserve">  </w:t>
      </w:r>
      <w:r>
        <w:rPr>
          <w:rFonts w:hint="eastAsia" w:ascii="宋体" w:hAnsi="宋体"/>
          <w:kern w:val="0"/>
          <w:sz w:val="21"/>
          <w:szCs w:val="21"/>
          <w:u w:val="single"/>
          <w:lang w:val="en-US" w:eastAsia="zh-CN"/>
        </w:rPr>
        <w:t>3</w:t>
      </w:r>
      <w:r>
        <w:rPr>
          <w:rFonts w:ascii="宋体" w:hAnsi="宋体"/>
          <w:kern w:val="0"/>
          <w:sz w:val="21"/>
          <w:szCs w:val="21"/>
          <w:u w:val="single"/>
        </w:rPr>
        <w:t xml:space="preserve"> </w:t>
      </w:r>
      <w:r>
        <w:rPr>
          <w:rFonts w:ascii="宋体" w:hAnsi="宋体"/>
          <w:kern w:val="0"/>
          <w:sz w:val="21"/>
          <w:szCs w:val="21"/>
        </w:rPr>
        <w:t>%的工程款；</w:t>
      </w:r>
    </w:p>
    <w:p>
      <w:pPr>
        <w:autoSpaceDE w:val="0"/>
        <w:autoSpaceDN w:val="0"/>
        <w:adjustRightInd w:val="0"/>
        <w:spacing w:line="460" w:lineRule="exact"/>
        <w:ind w:firstLine="420" w:firstLineChars="200"/>
        <w:jc w:val="left"/>
        <w:rPr>
          <w:rFonts w:ascii="宋体" w:hAnsi="宋体"/>
          <w:kern w:val="0"/>
          <w:sz w:val="21"/>
          <w:szCs w:val="21"/>
        </w:rPr>
      </w:pPr>
      <w:r>
        <w:rPr>
          <w:rFonts w:ascii="宋体" w:hAnsi="宋体"/>
          <w:kern w:val="0"/>
          <w:sz w:val="21"/>
          <w:szCs w:val="21"/>
        </w:rPr>
        <w:t>（3）其他</w:t>
      </w:r>
      <w:r>
        <w:rPr>
          <w:rFonts w:hint="eastAsia" w:ascii="宋体" w:hAnsi="宋体"/>
          <w:kern w:val="0"/>
          <w:sz w:val="21"/>
          <w:szCs w:val="21"/>
        </w:rPr>
        <w:t>方</w:t>
      </w:r>
      <w:r>
        <w:rPr>
          <w:rFonts w:ascii="宋体" w:hAnsi="宋体"/>
          <w:kern w:val="0"/>
          <w:sz w:val="21"/>
          <w:szCs w:val="21"/>
        </w:rPr>
        <w:t>式:</w:t>
      </w:r>
      <w:r>
        <w:rPr>
          <w:rFonts w:ascii="宋体" w:hAnsi="宋体"/>
          <w:kern w:val="0"/>
          <w:sz w:val="21"/>
          <w:szCs w:val="21"/>
          <w:u w:val="single"/>
        </w:rPr>
        <w:t xml:space="preserve"> </w:t>
      </w:r>
      <w:r>
        <w:rPr>
          <w:rFonts w:hint="eastAsia" w:ascii="宋体" w:hAnsi="宋体"/>
          <w:kern w:val="0"/>
          <w:sz w:val="21"/>
          <w:szCs w:val="21"/>
          <w:u w:val="single"/>
        </w:rPr>
        <w:t xml:space="preserve">  无。           </w:t>
      </w:r>
    </w:p>
    <w:p>
      <w:pPr>
        <w:spacing w:line="460" w:lineRule="exact"/>
        <w:jc w:val="left"/>
        <w:rPr>
          <w:rFonts w:ascii="宋体" w:hAnsi="宋体"/>
          <w:sz w:val="21"/>
          <w:szCs w:val="21"/>
        </w:rPr>
      </w:pPr>
      <w:r>
        <w:rPr>
          <w:rFonts w:ascii="宋体" w:hAnsi="宋体"/>
          <w:sz w:val="21"/>
          <w:szCs w:val="21"/>
        </w:rPr>
        <w:t xml:space="preserve">15.3.2 质量保证金的扣留 </w:t>
      </w:r>
    </w:p>
    <w:p>
      <w:pPr>
        <w:spacing w:line="460" w:lineRule="exact"/>
        <w:ind w:firstLine="420" w:firstLineChars="200"/>
        <w:jc w:val="left"/>
        <w:rPr>
          <w:rFonts w:ascii="宋体" w:hAnsi="宋体"/>
          <w:sz w:val="21"/>
          <w:szCs w:val="21"/>
        </w:rPr>
      </w:pPr>
      <w:r>
        <w:rPr>
          <w:rFonts w:ascii="宋体" w:hAnsi="宋体"/>
          <w:sz w:val="21"/>
          <w:szCs w:val="21"/>
        </w:rPr>
        <w:t>质量保证金的扣留采取以下第</w:t>
      </w:r>
      <w:r>
        <w:rPr>
          <w:rFonts w:ascii="宋体" w:hAnsi="宋体"/>
          <w:sz w:val="21"/>
          <w:szCs w:val="21"/>
          <w:u w:val="single"/>
        </w:rPr>
        <w:t xml:space="preserve"> </w:t>
      </w:r>
      <w:r>
        <w:rPr>
          <w:rFonts w:hint="eastAsia" w:ascii="宋体" w:hAnsi="宋体"/>
          <w:sz w:val="21"/>
          <w:szCs w:val="21"/>
          <w:u w:val="single"/>
        </w:rPr>
        <w:t xml:space="preserve"> 2</w:t>
      </w:r>
      <w:r>
        <w:rPr>
          <w:rFonts w:ascii="宋体" w:hAnsi="宋体"/>
          <w:sz w:val="21"/>
          <w:szCs w:val="21"/>
          <w:u w:val="single"/>
        </w:rPr>
        <w:t xml:space="preserve">  </w:t>
      </w:r>
      <w:r>
        <w:rPr>
          <w:rFonts w:ascii="宋体" w:hAnsi="宋体"/>
          <w:sz w:val="21"/>
          <w:szCs w:val="21"/>
        </w:rPr>
        <w:t>种方式：</w:t>
      </w:r>
    </w:p>
    <w:p>
      <w:pPr>
        <w:autoSpaceDE w:val="0"/>
        <w:autoSpaceDN w:val="0"/>
        <w:adjustRightInd w:val="0"/>
        <w:spacing w:line="460" w:lineRule="exact"/>
        <w:ind w:firstLine="420" w:firstLineChars="200"/>
        <w:jc w:val="left"/>
        <w:rPr>
          <w:rFonts w:ascii="宋体" w:hAnsi="宋体"/>
          <w:kern w:val="0"/>
          <w:sz w:val="21"/>
          <w:szCs w:val="21"/>
        </w:rPr>
      </w:pPr>
      <w:r>
        <w:rPr>
          <w:rFonts w:ascii="宋体" w:hAnsi="宋体"/>
          <w:kern w:val="0"/>
          <w:sz w:val="21"/>
          <w:szCs w:val="21"/>
        </w:rPr>
        <w:t>（1）在支付工程进度款时逐次扣留，在此情形下，质量保证金的计算基数不包括预付款的支付、扣回以及价格调整的金额；</w:t>
      </w:r>
    </w:p>
    <w:p>
      <w:pPr>
        <w:autoSpaceDE w:val="0"/>
        <w:autoSpaceDN w:val="0"/>
        <w:adjustRightInd w:val="0"/>
        <w:spacing w:line="460" w:lineRule="exact"/>
        <w:ind w:firstLine="420" w:firstLineChars="200"/>
        <w:jc w:val="left"/>
        <w:rPr>
          <w:rFonts w:ascii="宋体" w:hAnsi="宋体"/>
          <w:kern w:val="0"/>
          <w:sz w:val="21"/>
          <w:szCs w:val="21"/>
        </w:rPr>
      </w:pPr>
      <w:r>
        <w:rPr>
          <w:rFonts w:ascii="宋体" w:hAnsi="宋体"/>
          <w:kern w:val="0"/>
          <w:sz w:val="21"/>
          <w:szCs w:val="21"/>
        </w:rPr>
        <w:t>（2）工程竣工结算时一次性扣留质量保证金；</w:t>
      </w:r>
    </w:p>
    <w:p>
      <w:pPr>
        <w:autoSpaceDE w:val="0"/>
        <w:autoSpaceDN w:val="0"/>
        <w:adjustRightInd w:val="0"/>
        <w:spacing w:line="460" w:lineRule="exact"/>
        <w:ind w:firstLine="420" w:firstLineChars="200"/>
        <w:jc w:val="left"/>
        <w:rPr>
          <w:rFonts w:ascii="宋体" w:hAnsi="宋体"/>
          <w:kern w:val="0"/>
          <w:sz w:val="21"/>
          <w:szCs w:val="21"/>
        </w:rPr>
      </w:pPr>
      <w:r>
        <w:rPr>
          <w:rFonts w:ascii="宋体" w:hAnsi="宋体"/>
          <w:kern w:val="0"/>
          <w:sz w:val="21"/>
          <w:szCs w:val="21"/>
        </w:rPr>
        <w:t>（3）其他扣留方式:</w:t>
      </w:r>
      <w:r>
        <w:rPr>
          <w:rFonts w:hint="eastAsia" w:ascii="宋体" w:hAnsi="宋体"/>
          <w:kern w:val="0"/>
          <w:sz w:val="21"/>
          <w:szCs w:val="21"/>
          <w:u w:val="single"/>
        </w:rPr>
        <w:t>无  。</w:t>
      </w:r>
    </w:p>
    <w:p>
      <w:pPr>
        <w:spacing w:line="460" w:lineRule="exact"/>
        <w:ind w:firstLine="420" w:firstLineChars="200"/>
        <w:jc w:val="left"/>
        <w:rPr>
          <w:rFonts w:ascii="宋体" w:hAnsi="宋体"/>
          <w:sz w:val="21"/>
          <w:szCs w:val="21"/>
        </w:rPr>
      </w:pPr>
      <w:r>
        <w:rPr>
          <w:rFonts w:ascii="宋体" w:hAnsi="宋体"/>
          <w:sz w:val="21"/>
          <w:szCs w:val="21"/>
        </w:rPr>
        <w:t>关于质量保证金的补充约定：</w:t>
      </w:r>
      <w:r>
        <w:rPr>
          <w:rFonts w:ascii="宋体" w:hAnsi="宋体"/>
          <w:kern w:val="0"/>
          <w:sz w:val="21"/>
          <w:szCs w:val="21"/>
          <w:u w:val="single"/>
        </w:rPr>
        <w:t xml:space="preserve">   </w:t>
      </w:r>
      <w:r>
        <w:rPr>
          <w:rFonts w:hint="eastAsia" w:ascii="宋体" w:hAnsi="宋体"/>
          <w:kern w:val="0"/>
          <w:sz w:val="21"/>
          <w:szCs w:val="21"/>
          <w:u w:val="single"/>
        </w:rPr>
        <w:t xml:space="preserve">    无     </w:t>
      </w:r>
      <w:r>
        <w:rPr>
          <w:rFonts w:ascii="宋体" w:hAnsi="宋体"/>
          <w:kern w:val="0"/>
          <w:sz w:val="21"/>
          <w:szCs w:val="21"/>
          <w:u w:val="single"/>
        </w:rPr>
        <w:t xml:space="preserve">   </w:t>
      </w:r>
      <w:r>
        <w:rPr>
          <w:rFonts w:ascii="宋体" w:hAnsi="宋体"/>
          <w:kern w:val="0"/>
          <w:sz w:val="21"/>
          <w:szCs w:val="21"/>
        </w:rPr>
        <w:t>。</w:t>
      </w:r>
    </w:p>
    <w:bookmarkEnd w:id="535"/>
    <w:bookmarkEnd w:id="536"/>
    <w:p>
      <w:pPr>
        <w:spacing w:after="120" w:line="460" w:lineRule="exact"/>
        <w:rPr>
          <w:rFonts w:ascii="宋体" w:hAnsi="宋体"/>
          <w:sz w:val="21"/>
          <w:szCs w:val="21"/>
        </w:rPr>
      </w:pPr>
      <w:r>
        <w:rPr>
          <w:rFonts w:ascii="宋体" w:hAnsi="宋体"/>
          <w:sz w:val="21"/>
          <w:szCs w:val="21"/>
        </w:rPr>
        <w:t>15.4保修</w:t>
      </w:r>
    </w:p>
    <w:bookmarkEnd w:id="537"/>
    <w:p>
      <w:pPr>
        <w:spacing w:line="460" w:lineRule="exact"/>
        <w:jc w:val="left"/>
        <w:rPr>
          <w:rFonts w:ascii="宋体" w:hAnsi="宋体"/>
          <w:sz w:val="21"/>
          <w:szCs w:val="21"/>
        </w:rPr>
      </w:pPr>
      <w:r>
        <w:rPr>
          <w:rFonts w:ascii="宋体" w:hAnsi="宋体"/>
          <w:sz w:val="21"/>
          <w:szCs w:val="21"/>
        </w:rPr>
        <w:t>15.4.1 保修责任</w:t>
      </w:r>
    </w:p>
    <w:p>
      <w:pPr>
        <w:spacing w:line="460" w:lineRule="exact"/>
        <w:ind w:firstLine="409" w:firstLineChars="195"/>
        <w:jc w:val="left"/>
        <w:rPr>
          <w:rFonts w:ascii="宋体" w:hAnsi="宋体"/>
          <w:kern w:val="0"/>
          <w:sz w:val="21"/>
          <w:szCs w:val="21"/>
          <w:u w:val="single"/>
        </w:rPr>
      </w:pPr>
      <w:r>
        <w:rPr>
          <w:rFonts w:ascii="宋体" w:hAnsi="宋体"/>
          <w:sz w:val="21"/>
          <w:szCs w:val="21"/>
        </w:rPr>
        <w:t>工程保修期为：</w:t>
      </w:r>
      <w:r>
        <w:rPr>
          <w:rFonts w:ascii="宋体" w:hAnsi="宋体"/>
          <w:kern w:val="0"/>
          <w:sz w:val="21"/>
          <w:szCs w:val="21"/>
          <w:u w:val="single"/>
        </w:rPr>
        <w:t xml:space="preserve">  </w:t>
      </w:r>
      <w:r>
        <w:rPr>
          <w:rFonts w:hint="eastAsia" w:ascii="宋体" w:hAnsi="宋体"/>
          <w:kern w:val="0"/>
          <w:sz w:val="21"/>
          <w:szCs w:val="21"/>
          <w:u w:val="single"/>
        </w:rPr>
        <w:t>见工程质量保修书 。</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u w:val="single"/>
        </w:rPr>
        <w:t xml:space="preserve">             </w:t>
      </w:r>
    </w:p>
    <w:p>
      <w:pPr>
        <w:spacing w:line="460" w:lineRule="exact"/>
        <w:jc w:val="left"/>
        <w:rPr>
          <w:rFonts w:ascii="宋体" w:hAnsi="宋体"/>
          <w:sz w:val="21"/>
          <w:szCs w:val="21"/>
        </w:rPr>
      </w:pPr>
      <w:r>
        <w:rPr>
          <w:rFonts w:ascii="宋体" w:hAnsi="宋体"/>
          <w:sz w:val="21"/>
          <w:szCs w:val="21"/>
        </w:rPr>
        <w:t>15.4.3 修复通知</w:t>
      </w:r>
    </w:p>
    <w:p>
      <w:pPr>
        <w:spacing w:line="460" w:lineRule="exact"/>
        <w:ind w:firstLine="409" w:firstLineChars="195"/>
        <w:jc w:val="left"/>
        <w:rPr>
          <w:rFonts w:ascii="宋体" w:hAnsi="宋体"/>
          <w:kern w:val="0"/>
          <w:sz w:val="21"/>
          <w:szCs w:val="21"/>
        </w:rPr>
      </w:pPr>
      <w:r>
        <w:rPr>
          <w:rFonts w:ascii="宋体" w:hAnsi="宋体"/>
          <w:kern w:val="0"/>
          <w:sz w:val="21"/>
          <w:szCs w:val="21"/>
        </w:rPr>
        <w:t>承包人收到保修通知并到达工程现场的合理时间：</w:t>
      </w:r>
      <w:r>
        <w:rPr>
          <w:rFonts w:hint="eastAsia" w:ascii="宋体" w:hAnsi="宋体"/>
          <w:kern w:val="0"/>
          <w:sz w:val="21"/>
          <w:szCs w:val="21"/>
          <w:u w:val="single"/>
        </w:rPr>
        <w:t xml:space="preserve"> </w:t>
      </w:r>
      <w:r>
        <w:rPr>
          <w:rFonts w:ascii="宋体" w:hAnsi="宋体"/>
          <w:color w:val="FF0000"/>
          <w:kern w:val="0"/>
          <w:sz w:val="21"/>
          <w:szCs w:val="21"/>
          <w:u w:val="single"/>
        </w:rPr>
        <w:t xml:space="preserve"> </w:t>
      </w:r>
      <w:r>
        <w:rPr>
          <w:rFonts w:hint="eastAsia" w:ascii="宋体" w:hAnsi="宋体"/>
          <w:color w:val="FF0000"/>
          <w:kern w:val="0"/>
          <w:sz w:val="21"/>
          <w:szCs w:val="21"/>
          <w:u w:val="single"/>
        </w:rPr>
        <w:t>24小时内。</w:t>
      </w:r>
      <w:r>
        <w:rPr>
          <w:rFonts w:ascii="宋体" w:hAnsi="宋体"/>
          <w:color w:val="FF0000"/>
          <w:kern w:val="0"/>
          <w:sz w:val="21"/>
          <w:szCs w:val="21"/>
          <w:u w:val="single"/>
        </w:rPr>
        <w:t xml:space="preserve"> </w:t>
      </w:r>
      <w:r>
        <w:rPr>
          <w:rFonts w:ascii="宋体" w:hAnsi="宋体"/>
          <w:kern w:val="0"/>
          <w:sz w:val="21"/>
          <w:szCs w:val="21"/>
          <w:u w:val="single"/>
        </w:rPr>
        <w:t xml:space="preserve"> </w:t>
      </w:r>
      <w:r>
        <w:rPr>
          <w:rFonts w:hint="eastAsia" w:ascii="宋体" w:hAnsi="宋体"/>
          <w:kern w:val="0"/>
          <w:sz w:val="21"/>
          <w:szCs w:val="21"/>
          <w:u w:val="single"/>
        </w:rPr>
        <w:t xml:space="preserve">  </w:t>
      </w:r>
    </w:p>
    <w:bookmarkEnd w:id="538"/>
    <w:bookmarkEnd w:id="539"/>
    <w:bookmarkEnd w:id="540"/>
    <w:bookmarkEnd w:id="541"/>
    <w:p>
      <w:pPr>
        <w:keepNext/>
        <w:keepLines/>
        <w:spacing w:before="120" w:after="120" w:line="460" w:lineRule="exact"/>
        <w:outlineLvl w:val="3"/>
        <w:rPr>
          <w:rFonts w:ascii="宋体" w:hAnsi="宋体"/>
          <w:bCs/>
          <w:sz w:val="21"/>
          <w:szCs w:val="21"/>
        </w:rPr>
      </w:pPr>
      <w:bookmarkStart w:id="564" w:name="_Toc351203648"/>
      <w:bookmarkStart w:id="565" w:name="_Toc280868717"/>
      <w:bookmarkStart w:id="566" w:name="_Toc280868718"/>
      <w:r>
        <w:rPr>
          <w:rFonts w:ascii="宋体" w:hAnsi="宋体"/>
          <w:bCs/>
          <w:sz w:val="21"/>
          <w:szCs w:val="21"/>
        </w:rPr>
        <w:t>16. 违约</w:t>
      </w:r>
      <w:bookmarkEnd w:id="564"/>
    </w:p>
    <w:p>
      <w:pPr>
        <w:spacing w:after="120" w:line="460" w:lineRule="exact"/>
        <w:rPr>
          <w:rFonts w:ascii="宋体" w:hAnsi="宋体"/>
          <w:sz w:val="21"/>
          <w:szCs w:val="21"/>
        </w:rPr>
      </w:pPr>
      <w:r>
        <w:rPr>
          <w:rFonts w:ascii="宋体" w:hAnsi="宋体"/>
          <w:sz w:val="21"/>
          <w:szCs w:val="21"/>
        </w:rPr>
        <w:t>16.1 发包人违约</w:t>
      </w:r>
    </w:p>
    <w:p>
      <w:pPr>
        <w:spacing w:line="460" w:lineRule="exact"/>
        <w:jc w:val="left"/>
        <w:rPr>
          <w:rFonts w:ascii="宋体" w:hAnsi="宋体"/>
          <w:sz w:val="21"/>
          <w:szCs w:val="21"/>
        </w:rPr>
      </w:pPr>
      <w:r>
        <w:rPr>
          <w:rFonts w:ascii="宋体" w:hAnsi="宋体"/>
          <w:sz w:val="21"/>
          <w:szCs w:val="21"/>
        </w:rPr>
        <w:t>16.1.1发包人违约的情形</w:t>
      </w:r>
    </w:p>
    <w:p>
      <w:pPr>
        <w:spacing w:line="460" w:lineRule="exact"/>
        <w:ind w:firstLine="420" w:firstLineChars="200"/>
        <w:jc w:val="left"/>
        <w:rPr>
          <w:rFonts w:ascii="宋体" w:hAnsi="宋体"/>
          <w:kern w:val="0"/>
          <w:sz w:val="21"/>
          <w:szCs w:val="21"/>
          <w:u w:val="single"/>
        </w:rPr>
      </w:pPr>
      <w:r>
        <w:rPr>
          <w:rFonts w:ascii="宋体" w:hAnsi="宋体"/>
          <w:kern w:val="0"/>
          <w:sz w:val="21"/>
          <w:szCs w:val="21"/>
        </w:rPr>
        <w:t>发包人违约的其他情形：</w:t>
      </w:r>
      <w:r>
        <w:rPr>
          <w:rFonts w:ascii="宋体" w:hAnsi="宋体"/>
          <w:kern w:val="0"/>
          <w:sz w:val="21"/>
          <w:szCs w:val="21"/>
          <w:u w:val="single"/>
        </w:rPr>
        <w:t xml:space="preserve">  </w:t>
      </w:r>
      <w:r>
        <w:rPr>
          <w:rFonts w:hint="eastAsia" w:ascii="宋体" w:hAnsi="宋体"/>
          <w:kern w:val="0"/>
          <w:sz w:val="21"/>
          <w:szCs w:val="21"/>
          <w:u w:val="single"/>
        </w:rPr>
        <w:t>无</w:t>
      </w:r>
      <w:r>
        <w:rPr>
          <w:rFonts w:ascii="宋体" w:hAnsi="宋体"/>
          <w:kern w:val="0"/>
          <w:sz w:val="21"/>
          <w:szCs w:val="21"/>
          <w:u w:val="single"/>
        </w:rPr>
        <w:t xml:space="preserve"> </w:t>
      </w:r>
      <w:r>
        <w:rPr>
          <w:rFonts w:hint="eastAsia" w:ascii="宋体" w:hAnsi="宋体"/>
          <w:kern w:val="0"/>
          <w:sz w:val="21"/>
          <w:szCs w:val="21"/>
          <w:u w:val="single"/>
        </w:rPr>
        <w:t>。</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u w:val="single"/>
        </w:rPr>
        <w:t xml:space="preserve">                      </w:t>
      </w:r>
    </w:p>
    <w:p>
      <w:pPr>
        <w:spacing w:line="460" w:lineRule="exact"/>
        <w:jc w:val="left"/>
        <w:rPr>
          <w:rFonts w:ascii="宋体" w:hAnsi="宋体"/>
          <w:kern w:val="0"/>
          <w:sz w:val="21"/>
          <w:szCs w:val="21"/>
        </w:rPr>
      </w:pPr>
      <w:r>
        <w:rPr>
          <w:rFonts w:ascii="宋体" w:hAnsi="宋体"/>
          <w:kern w:val="0"/>
          <w:sz w:val="21"/>
          <w:szCs w:val="21"/>
        </w:rPr>
        <w:t>16.1.2 发包人违约的责任</w:t>
      </w:r>
    </w:p>
    <w:p>
      <w:pPr>
        <w:spacing w:line="460" w:lineRule="exact"/>
        <w:ind w:firstLine="420" w:firstLineChars="200"/>
        <w:jc w:val="left"/>
        <w:rPr>
          <w:rFonts w:ascii="宋体" w:hAnsi="宋体"/>
          <w:kern w:val="0"/>
          <w:sz w:val="21"/>
          <w:szCs w:val="21"/>
        </w:rPr>
      </w:pPr>
      <w:r>
        <w:rPr>
          <w:rFonts w:ascii="宋体" w:hAnsi="宋体"/>
          <w:kern w:val="0"/>
          <w:sz w:val="21"/>
          <w:szCs w:val="21"/>
        </w:rPr>
        <w:t>发包人违约责任的承担方式和计算方法：</w:t>
      </w:r>
    </w:p>
    <w:p>
      <w:pPr>
        <w:spacing w:line="460" w:lineRule="exact"/>
        <w:ind w:firstLine="420" w:firstLineChars="200"/>
        <w:jc w:val="left"/>
        <w:rPr>
          <w:rFonts w:ascii="宋体" w:hAnsi="宋体"/>
          <w:kern w:val="0"/>
          <w:sz w:val="21"/>
          <w:szCs w:val="21"/>
          <w:u w:val="single"/>
        </w:rPr>
      </w:pPr>
      <w:r>
        <w:rPr>
          <w:rFonts w:ascii="宋体" w:hAnsi="宋体"/>
          <w:kern w:val="0"/>
          <w:sz w:val="21"/>
          <w:szCs w:val="21"/>
        </w:rPr>
        <w:t>（1）因发包人原因未能在计划开工日期前7天内下达开工通知的违约责任：</w:t>
      </w:r>
      <w:r>
        <w:rPr>
          <w:rFonts w:ascii="宋体" w:hAnsi="宋体"/>
          <w:kern w:val="0"/>
          <w:sz w:val="21"/>
          <w:szCs w:val="21"/>
          <w:u w:val="single"/>
        </w:rPr>
        <w:t xml:space="preserve"> </w:t>
      </w:r>
      <w:r>
        <w:rPr>
          <w:rFonts w:hint="eastAsia" w:ascii="宋体" w:hAnsi="宋体"/>
          <w:sz w:val="21"/>
          <w:szCs w:val="21"/>
          <w:u w:val="single"/>
        </w:rPr>
        <w:t>按通用条款执行</w:t>
      </w:r>
      <w:r>
        <w:rPr>
          <w:rFonts w:ascii="宋体" w:hAnsi="宋体"/>
          <w:kern w:val="0"/>
          <w:sz w:val="21"/>
          <w:szCs w:val="21"/>
        </w:rPr>
        <w:t>。</w:t>
      </w:r>
    </w:p>
    <w:p>
      <w:pPr>
        <w:spacing w:line="460" w:lineRule="exact"/>
        <w:ind w:firstLine="420" w:firstLineChars="200"/>
        <w:jc w:val="left"/>
        <w:rPr>
          <w:rFonts w:ascii="宋体" w:hAnsi="宋体"/>
          <w:kern w:val="0"/>
          <w:sz w:val="21"/>
          <w:szCs w:val="21"/>
        </w:rPr>
      </w:pPr>
      <w:r>
        <w:rPr>
          <w:rFonts w:ascii="宋体" w:hAnsi="宋体"/>
          <w:kern w:val="0"/>
          <w:sz w:val="21"/>
          <w:szCs w:val="21"/>
        </w:rPr>
        <w:t>（2）因发包人原因未能按合同约定支付合同价款的违约责任：</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u w:val="single"/>
        </w:rPr>
        <w:t xml:space="preserve">    </w:t>
      </w:r>
      <w:r>
        <w:rPr>
          <w:rFonts w:ascii="宋体" w:hAnsi="宋体"/>
          <w:kern w:val="0"/>
          <w:sz w:val="21"/>
          <w:szCs w:val="21"/>
        </w:rPr>
        <w:t>。</w:t>
      </w:r>
    </w:p>
    <w:p>
      <w:pPr>
        <w:spacing w:line="460" w:lineRule="exact"/>
        <w:ind w:firstLine="420" w:firstLineChars="200"/>
        <w:jc w:val="left"/>
        <w:rPr>
          <w:rFonts w:ascii="宋体" w:hAnsi="宋体"/>
          <w:kern w:val="0"/>
          <w:sz w:val="21"/>
          <w:szCs w:val="21"/>
        </w:rPr>
      </w:pPr>
      <w:r>
        <w:rPr>
          <w:rFonts w:ascii="宋体" w:hAnsi="宋体"/>
          <w:kern w:val="0"/>
          <w:sz w:val="21"/>
          <w:szCs w:val="21"/>
        </w:rPr>
        <w:t>（3）发包人违反第10.1款</w:t>
      </w:r>
      <w:r>
        <w:rPr>
          <w:rFonts w:hint="eastAsia" w:ascii="宋体" w:hAnsi="宋体"/>
          <w:kern w:val="0"/>
          <w:sz w:val="21"/>
          <w:szCs w:val="21"/>
        </w:rPr>
        <w:t>〔</w:t>
      </w:r>
      <w:r>
        <w:rPr>
          <w:rFonts w:ascii="宋体" w:hAnsi="宋体"/>
          <w:kern w:val="0"/>
          <w:sz w:val="21"/>
          <w:szCs w:val="21"/>
        </w:rPr>
        <w:t>变更的范围</w:t>
      </w:r>
      <w:r>
        <w:rPr>
          <w:rFonts w:hint="eastAsia" w:ascii="宋体" w:hAnsi="宋体"/>
          <w:kern w:val="0"/>
          <w:sz w:val="21"/>
          <w:szCs w:val="21"/>
        </w:rPr>
        <w:t>〕</w:t>
      </w:r>
      <w:r>
        <w:rPr>
          <w:rFonts w:ascii="宋体" w:hAnsi="宋体"/>
          <w:kern w:val="0"/>
          <w:sz w:val="21"/>
          <w:szCs w:val="21"/>
        </w:rPr>
        <w:t>第（2）项约定，自行实施被取消的工作或转由他人实施的违约责任：</w:t>
      </w:r>
      <w:r>
        <w:rPr>
          <w:rFonts w:ascii="宋体" w:hAnsi="宋体"/>
          <w:kern w:val="0"/>
          <w:sz w:val="21"/>
          <w:szCs w:val="21"/>
          <w:u w:val="single"/>
        </w:rPr>
        <w:t xml:space="preserve">  </w:t>
      </w:r>
      <w:r>
        <w:rPr>
          <w:rFonts w:hint="eastAsia" w:ascii="宋体" w:hAnsi="宋体"/>
          <w:sz w:val="21"/>
          <w:szCs w:val="21"/>
          <w:u w:val="single"/>
        </w:rPr>
        <w:t>按通用条款执行</w:t>
      </w:r>
      <w:r>
        <w:rPr>
          <w:rFonts w:hint="eastAsia" w:ascii="宋体" w:hAnsi="宋体"/>
          <w:kern w:val="0"/>
          <w:sz w:val="21"/>
          <w:szCs w:val="21"/>
          <w:u w:val="single"/>
        </w:rPr>
        <w:t xml:space="preserve"> </w:t>
      </w:r>
      <w:r>
        <w:rPr>
          <w:rFonts w:ascii="宋体" w:hAnsi="宋体"/>
          <w:kern w:val="0"/>
          <w:sz w:val="21"/>
          <w:szCs w:val="21"/>
        </w:rPr>
        <w:t>。</w:t>
      </w:r>
    </w:p>
    <w:p>
      <w:pPr>
        <w:spacing w:line="460" w:lineRule="exact"/>
        <w:ind w:firstLine="420" w:firstLineChars="200"/>
        <w:jc w:val="left"/>
        <w:rPr>
          <w:rFonts w:ascii="宋体" w:hAnsi="宋体"/>
          <w:kern w:val="0"/>
          <w:sz w:val="21"/>
          <w:szCs w:val="21"/>
        </w:rPr>
      </w:pPr>
      <w:r>
        <w:rPr>
          <w:rFonts w:ascii="宋体" w:hAnsi="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sz w:val="21"/>
          <w:szCs w:val="21"/>
          <w:u w:val="single"/>
        </w:rPr>
        <w:t>按通用条款执行</w:t>
      </w:r>
      <w:r>
        <w:rPr>
          <w:rFonts w:ascii="宋体" w:hAnsi="宋体"/>
          <w:kern w:val="0"/>
          <w:sz w:val="21"/>
          <w:szCs w:val="21"/>
        </w:rPr>
        <w:t>。</w:t>
      </w:r>
    </w:p>
    <w:p>
      <w:pPr>
        <w:spacing w:line="460" w:lineRule="exact"/>
        <w:ind w:firstLine="420" w:firstLineChars="200"/>
        <w:jc w:val="left"/>
        <w:rPr>
          <w:rFonts w:ascii="宋体" w:hAnsi="宋体"/>
          <w:kern w:val="0"/>
          <w:sz w:val="21"/>
          <w:szCs w:val="21"/>
        </w:rPr>
      </w:pPr>
      <w:r>
        <w:rPr>
          <w:rFonts w:ascii="宋体" w:hAnsi="宋体"/>
          <w:kern w:val="0"/>
          <w:sz w:val="21"/>
          <w:szCs w:val="21"/>
        </w:rPr>
        <w:t>（5）因发包人违反合同约定造成暂停施工的违约责任：</w:t>
      </w:r>
      <w:r>
        <w:rPr>
          <w:rFonts w:hint="eastAsia" w:ascii="宋体" w:hAnsi="宋体"/>
          <w:kern w:val="0"/>
          <w:sz w:val="21"/>
          <w:szCs w:val="21"/>
          <w:u w:val="single"/>
        </w:rPr>
        <w:t xml:space="preserve"> </w:t>
      </w:r>
      <w:r>
        <w:rPr>
          <w:rFonts w:hint="eastAsia" w:ascii="宋体" w:hAnsi="宋体"/>
          <w:sz w:val="21"/>
          <w:szCs w:val="21"/>
          <w:u w:val="single"/>
        </w:rPr>
        <w:t>按通用条款执行</w:t>
      </w:r>
      <w:r>
        <w:rPr>
          <w:rFonts w:hint="eastAsia" w:ascii="宋体" w:hAnsi="宋体"/>
          <w:kern w:val="0"/>
          <w:sz w:val="21"/>
          <w:szCs w:val="21"/>
          <w:u w:val="single"/>
        </w:rPr>
        <w:t xml:space="preserve">        </w:t>
      </w:r>
      <w:r>
        <w:rPr>
          <w:rFonts w:ascii="宋体" w:hAnsi="宋体"/>
          <w:kern w:val="0"/>
          <w:sz w:val="21"/>
          <w:szCs w:val="21"/>
          <w:u w:val="single"/>
        </w:rPr>
        <w:t xml:space="preserve"> </w:t>
      </w:r>
      <w:r>
        <w:rPr>
          <w:rFonts w:ascii="宋体" w:hAnsi="宋体"/>
          <w:kern w:val="0"/>
          <w:sz w:val="21"/>
          <w:szCs w:val="21"/>
        </w:rPr>
        <w:t>。</w:t>
      </w:r>
    </w:p>
    <w:p>
      <w:pPr>
        <w:spacing w:line="460" w:lineRule="exact"/>
        <w:ind w:firstLine="420" w:firstLineChars="200"/>
        <w:jc w:val="left"/>
        <w:rPr>
          <w:rFonts w:ascii="宋体" w:hAnsi="宋体"/>
          <w:kern w:val="0"/>
          <w:sz w:val="21"/>
          <w:szCs w:val="21"/>
        </w:rPr>
      </w:pPr>
      <w:r>
        <w:rPr>
          <w:rFonts w:ascii="宋体" w:hAnsi="宋体"/>
          <w:kern w:val="0"/>
          <w:sz w:val="21"/>
          <w:szCs w:val="21"/>
        </w:rPr>
        <w:t>（6）发包人无正当理由没有在约定期限内发出复工指示，导致承包人无法复工的违约责任：</w:t>
      </w:r>
      <w:r>
        <w:rPr>
          <w:rFonts w:ascii="宋体" w:hAnsi="宋体"/>
          <w:kern w:val="0"/>
          <w:sz w:val="21"/>
          <w:szCs w:val="21"/>
          <w:u w:val="single"/>
        </w:rPr>
        <w:t xml:space="preserve">         </w:t>
      </w:r>
      <w:r>
        <w:rPr>
          <w:rFonts w:hint="eastAsia" w:ascii="宋体" w:hAnsi="宋体"/>
          <w:sz w:val="21"/>
          <w:szCs w:val="21"/>
          <w:u w:val="single"/>
        </w:rPr>
        <w:t>按通用条款执行</w:t>
      </w:r>
      <w:r>
        <w:rPr>
          <w:rFonts w:hint="eastAsia" w:ascii="宋体" w:hAnsi="宋体"/>
          <w:kern w:val="0"/>
          <w:sz w:val="21"/>
          <w:szCs w:val="21"/>
          <w:u w:val="single"/>
        </w:rPr>
        <w:t xml:space="preserve"> </w:t>
      </w:r>
      <w:r>
        <w:rPr>
          <w:rFonts w:ascii="宋体" w:hAnsi="宋体"/>
          <w:kern w:val="0"/>
          <w:sz w:val="21"/>
          <w:szCs w:val="21"/>
          <w:u w:val="single"/>
        </w:rPr>
        <w:t xml:space="preserve">   </w:t>
      </w:r>
      <w:r>
        <w:rPr>
          <w:rFonts w:ascii="宋体" w:hAnsi="宋体"/>
          <w:kern w:val="0"/>
          <w:sz w:val="21"/>
          <w:szCs w:val="21"/>
        </w:rPr>
        <w:t>。</w:t>
      </w:r>
    </w:p>
    <w:p>
      <w:pPr>
        <w:spacing w:line="460" w:lineRule="exact"/>
        <w:ind w:firstLine="420" w:firstLineChars="200"/>
        <w:jc w:val="left"/>
        <w:rPr>
          <w:rFonts w:ascii="宋体" w:hAnsi="宋体"/>
          <w:kern w:val="0"/>
          <w:sz w:val="21"/>
          <w:szCs w:val="21"/>
        </w:rPr>
      </w:pPr>
      <w:r>
        <w:rPr>
          <w:rFonts w:ascii="宋体" w:hAnsi="宋体"/>
          <w:kern w:val="0"/>
          <w:sz w:val="21"/>
          <w:szCs w:val="21"/>
        </w:rPr>
        <w:t>（7）</w:t>
      </w:r>
      <w:r>
        <w:rPr>
          <w:rFonts w:hint="eastAsia" w:ascii="宋体" w:hAnsi="宋体"/>
          <w:kern w:val="0"/>
          <w:sz w:val="21"/>
          <w:szCs w:val="21"/>
        </w:rPr>
        <w:t>其他：</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rPr>
        <w:t>。</w:t>
      </w:r>
    </w:p>
    <w:p>
      <w:pPr>
        <w:spacing w:line="460" w:lineRule="exact"/>
        <w:jc w:val="left"/>
        <w:rPr>
          <w:rFonts w:ascii="宋体" w:hAnsi="宋体"/>
          <w:sz w:val="21"/>
          <w:szCs w:val="21"/>
        </w:rPr>
      </w:pPr>
      <w:r>
        <w:rPr>
          <w:rFonts w:ascii="宋体" w:hAnsi="宋体"/>
          <w:sz w:val="21"/>
          <w:szCs w:val="21"/>
        </w:rPr>
        <w:t>16.1.3 因发包人违约解除合同</w:t>
      </w:r>
    </w:p>
    <w:p>
      <w:pPr>
        <w:autoSpaceDE w:val="0"/>
        <w:autoSpaceDN w:val="0"/>
        <w:adjustRightInd w:val="0"/>
        <w:spacing w:line="460" w:lineRule="exact"/>
        <w:ind w:firstLine="420" w:firstLineChars="200"/>
        <w:jc w:val="left"/>
        <w:rPr>
          <w:rFonts w:hint="eastAsia" w:ascii="宋体" w:hAnsi="宋体"/>
          <w:kern w:val="0"/>
          <w:sz w:val="21"/>
          <w:szCs w:val="21"/>
        </w:rPr>
      </w:pPr>
      <w:r>
        <w:rPr>
          <w:rFonts w:ascii="宋体" w:hAnsi="宋体"/>
          <w:kern w:val="0"/>
          <w:sz w:val="21"/>
          <w:szCs w:val="21"/>
        </w:rPr>
        <w:t>承包人按16.1.1项</w:t>
      </w:r>
      <w:r>
        <w:rPr>
          <w:rFonts w:hint="eastAsia" w:ascii="宋体" w:hAnsi="宋体"/>
          <w:kern w:val="0"/>
          <w:sz w:val="21"/>
          <w:szCs w:val="21"/>
        </w:rPr>
        <w:t>〔</w:t>
      </w:r>
      <w:r>
        <w:rPr>
          <w:rFonts w:ascii="宋体" w:hAnsi="宋体"/>
          <w:kern w:val="0"/>
          <w:sz w:val="21"/>
          <w:szCs w:val="21"/>
        </w:rPr>
        <w:t>发包人违约的情形</w:t>
      </w:r>
      <w:r>
        <w:rPr>
          <w:rFonts w:hint="eastAsia" w:ascii="宋体" w:hAnsi="宋体"/>
          <w:kern w:val="0"/>
          <w:sz w:val="21"/>
          <w:szCs w:val="21"/>
        </w:rPr>
        <w:t>〕</w:t>
      </w:r>
      <w:r>
        <w:rPr>
          <w:rFonts w:ascii="宋体" w:hAnsi="宋体"/>
          <w:kern w:val="0"/>
          <w:sz w:val="21"/>
          <w:szCs w:val="21"/>
        </w:rPr>
        <w:t>约定暂停施工满</w:t>
      </w:r>
      <w:r>
        <w:rPr>
          <w:rFonts w:ascii="宋体" w:hAnsi="宋体"/>
          <w:kern w:val="0"/>
          <w:sz w:val="21"/>
          <w:szCs w:val="21"/>
          <w:u w:val="single"/>
        </w:rPr>
        <w:t xml:space="preserve"> </w:t>
      </w:r>
      <w:r>
        <w:rPr>
          <w:rFonts w:hint="eastAsia" w:ascii="宋体" w:hAnsi="宋体"/>
          <w:kern w:val="0"/>
          <w:sz w:val="21"/>
          <w:szCs w:val="21"/>
          <w:u w:val="single"/>
        </w:rPr>
        <w:t>60</w:t>
      </w:r>
      <w:r>
        <w:rPr>
          <w:rFonts w:ascii="宋体" w:hAnsi="宋体"/>
          <w:kern w:val="0"/>
          <w:sz w:val="21"/>
          <w:szCs w:val="21"/>
          <w:u w:val="single"/>
        </w:rPr>
        <w:t xml:space="preserve"> </w:t>
      </w:r>
      <w:r>
        <w:rPr>
          <w:rFonts w:ascii="宋体" w:hAnsi="宋体"/>
          <w:kern w:val="0"/>
          <w:sz w:val="21"/>
          <w:szCs w:val="21"/>
        </w:rPr>
        <w:t>天后发包人仍不纠正其违约行为并致使合同目的不能实现的，承包人有权解除合同。</w:t>
      </w:r>
    </w:p>
    <w:p>
      <w:pPr>
        <w:spacing w:after="120" w:line="460" w:lineRule="exact"/>
        <w:rPr>
          <w:rFonts w:ascii="宋体" w:hAnsi="宋体"/>
          <w:sz w:val="21"/>
          <w:szCs w:val="21"/>
        </w:rPr>
      </w:pPr>
      <w:r>
        <w:rPr>
          <w:rFonts w:ascii="宋体" w:hAnsi="宋体"/>
          <w:sz w:val="21"/>
          <w:szCs w:val="21"/>
        </w:rPr>
        <w:t>16.2 承包人违约</w:t>
      </w:r>
    </w:p>
    <w:p>
      <w:pPr>
        <w:spacing w:line="460" w:lineRule="exact"/>
        <w:jc w:val="left"/>
        <w:rPr>
          <w:rFonts w:ascii="宋体" w:hAnsi="宋体"/>
          <w:kern w:val="0"/>
          <w:sz w:val="21"/>
          <w:szCs w:val="21"/>
        </w:rPr>
      </w:pPr>
      <w:r>
        <w:rPr>
          <w:rFonts w:ascii="宋体" w:hAnsi="宋体"/>
          <w:kern w:val="0"/>
          <w:sz w:val="21"/>
          <w:szCs w:val="21"/>
        </w:rPr>
        <w:t>16.2.1 承包人违约的情形</w:t>
      </w:r>
    </w:p>
    <w:p>
      <w:pPr>
        <w:spacing w:line="460" w:lineRule="exact"/>
        <w:jc w:val="left"/>
        <w:rPr>
          <w:rFonts w:ascii="宋体" w:hAnsi="宋体"/>
          <w:kern w:val="0"/>
          <w:sz w:val="21"/>
          <w:szCs w:val="21"/>
        </w:rPr>
      </w:pPr>
      <w:r>
        <w:rPr>
          <w:rFonts w:ascii="宋体" w:hAnsi="宋体"/>
          <w:kern w:val="0"/>
          <w:sz w:val="21"/>
          <w:szCs w:val="21"/>
        </w:rPr>
        <w:t>承包人违约的其他情形：</w:t>
      </w:r>
      <w:r>
        <w:rPr>
          <w:rFonts w:ascii="宋体" w:hAnsi="宋体"/>
          <w:kern w:val="0"/>
          <w:sz w:val="21"/>
          <w:szCs w:val="21"/>
          <w:u w:val="single"/>
        </w:rPr>
        <w:t xml:space="preserve">     </w:t>
      </w:r>
      <w:r>
        <w:rPr>
          <w:rFonts w:hint="eastAsia" w:ascii="宋体" w:hAnsi="宋体"/>
          <w:sz w:val="21"/>
          <w:szCs w:val="21"/>
          <w:u w:val="single"/>
        </w:rPr>
        <w:t>按通用条款执行</w:t>
      </w:r>
      <w:r>
        <w:rPr>
          <w:rFonts w:hint="eastAsia" w:ascii="宋体" w:hAnsi="宋体"/>
          <w:kern w:val="0"/>
          <w:sz w:val="21"/>
          <w:szCs w:val="21"/>
          <w:u w:val="single"/>
        </w:rPr>
        <w:t xml:space="preserve"> </w:t>
      </w:r>
      <w:r>
        <w:rPr>
          <w:rFonts w:ascii="宋体" w:hAnsi="宋体"/>
          <w:kern w:val="0"/>
          <w:sz w:val="21"/>
          <w:szCs w:val="21"/>
        </w:rPr>
        <w:t>。</w:t>
      </w:r>
    </w:p>
    <w:p>
      <w:pPr>
        <w:spacing w:line="460" w:lineRule="exact"/>
        <w:jc w:val="left"/>
        <w:rPr>
          <w:rFonts w:ascii="宋体" w:hAnsi="宋体"/>
          <w:kern w:val="0"/>
          <w:sz w:val="21"/>
          <w:szCs w:val="21"/>
        </w:rPr>
      </w:pPr>
      <w:r>
        <w:rPr>
          <w:rFonts w:ascii="宋体" w:hAnsi="宋体"/>
          <w:kern w:val="0"/>
          <w:sz w:val="21"/>
          <w:szCs w:val="21"/>
        </w:rPr>
        <w:t>16.2.2承包人违约的责任</w:t>
      </w:r>
    </w:p>
    <w:p>
      <w:pPr>
        <w:spacing w:line="460" w:lineRule="exact"/>
        <w:ind w:left="1200" w:hanging="1050" w:hangingChars="500"/>
        <w:jc w:val="left"/>
        <w:rPr>
          <w:rFonts w:ascii="宋体" w:hAnsi="宋体"/>
          <w:kern w:val="0"/>
          <w:sz w:val="21"/>
          <w:szCs w:val="21"/>
          <w:u w:val="single"/>
        </w:rPr>
      </w:pPr>
      <w:r>
        <w:rPr>
          <w:rFonts w:ascii="宋体" w:hAnsi="宋体"/>
          <w:kern w:val="0"/>
          <w:sz w:val="21"/>
          <w:szCs w:val="21"/>
        </w:rPr>
        <w:t>承包人违约责任的承担方式和计算方法：</w:t>
      </w:r>
      <w:r>
        <w:rPr>
          <w:rFonts w:hint="eastAsia" w:ascii="宋体" w:hAnsi="宋体"/>
          <w:kern w:val="0"/>
          <w:sz w:val="21"/>
          <w:szCs w:val="21"/>
          <w:u w:val="single"/>
        </w:rPr>
        <w:t>由承包人承担全部费用并承担相关法律责任</w:t>
      </w:r>
      <w:r>
        <w:rPr>
          <w:rFonts w:ascii="宋体" w:hAnsi="宋体"/>
          <w:kern w:val="0"/>
          <w:sz w:val="21"/>
          <w:szCs w:val="21"/>
          <w:u w:val="single"/>
        </w:rPr>
        <w:t xml:space="preserve">        </w:t>
      </w:r>
      <w:r>
        <w:rPr>
          <w:rFonts w:ascii="宋体" w:hAnsi="宋体"/>
          <w:kern w:val="0"/>
          <w:sz w:val="21"/>
          <w:szCs w:val="21"/>
        </w:rPr>
        <w:t>。</w:t>
      </w:r>
      <w:r>
        <w:rPr>
          <w:rFonts w:ascii="宋体" w:hAnsi="宋体"/>
          <w:sz w:val="21"/>
          <w:szCs w:val="21"/>
        </w:rPr>
        <w:t xml:space="preserve">    </w:t>
      </w:r>
    </w:p>
    <w:p>
      <w:pPr>
        <w:spacing w:line="460" w:lineRule="exact"/>
        <w:jc w:val="left"/>
        <w:rPr>
          <w:rFonts w:ascii="宋体" w:hAnsi="宋体"/>
          <w:sz w:val="21"/>
          <w:szCs w:val="21"/>
        </w:rPr>
      </w:pPr>
      <w:r>
        <w:rPr>
          <w:rFonts w:ascii="宋体" w:hAnsi="宋体"/>
          <w:sz w:val="21"/>
          <w:szCs w:val="21"/>
        </w:rPr>
        <w:t>16.2.3 因承包人违约解除合同</w:t>
      </w:r>
    </w:p>
    <w:p>
      <w:pPr>
        <w:spacing w:before="120" w:after="120" w:line="460" w:lineRule="exact"/>
        <w:ind w:firstLine="420" w:firstLineChars="200"/>
        <w:rPr>
          <w:rFonts w:hint="eastAsia" w:ascii="宋体" w:hAnsi="宋体"/>
          <w:kern w:val="0"/>
          <w:sz w:val="21"/>
          <w:szCs w:val="21"/>
        </w:rPr>
      </w:pPr>
      <w:r>
        <w:rPr>
          <w:rFonts w:ascii="宋体" w:hAnsi="宋体"/>
          <w:kern w:val="0"/>
          <w:sz w:val="21"/>
          <w:szCs w:val="21"/>
        </w:rPr>
        <w:t>关于承包人违约解除合同的特别约定：</w:t>
      </w:r>
      <w:r>
        <w:rPr>
          <w:rFonts w:hint="eastAsia" w:ascii="宋体" w:hAnsi="宋体"/>
          <w:kern w:val="0"/>
          <w:sz w:val="21"/>
          <w:szCs w:val="21"/>
          <w:u w:val="single"/>
        </w:rPr>
        <w:t xml:space="preserve">按通用条款执行。             </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u w:val="single"/>
        </w:rPr>
        <w:t xml:space="preserve">     </w:t>
      </w:r>
    </w:p>
    <w:p>
      <w:pPr>
        <w:spacing w:before="120" w:after="120" w:line="460" w:lineRule="exact"/>
        <w:ind w:firstLine="420" w:firstLineChars="200"/>
        <w:rPr>
          <w:rFonts w:ascii="宋体" w:hAnsi="宋体"/>
          <w:kern w:val="0"/>
          <w:sz w:val="21"/>
          <w:szCs w:val="21"/>
        </w:rPr>
      </w:pPr>
      <w:r>
        <w:rPr>
          <w:rFonts w:ascii="宋体" w:hAnsi="宋体"/>
          <w:kern w:val="0"/>
          <w:sz w:val="21"/>
          <w:szCs w:val="21"/>
        </w:rPr>
        <w:t>发包人</w:t>
      </w:r>
      <w:r>
        <w:rPr>
          <w:rFonts w:hint="eastAsia" w:ascii="宋体" w:hAnsi="宋体"/>
          <w:kern w:val="0"/>
          <w:sz w:val="21"/>
          <w:szCs w:val="21"/>
        </w:rPr>
        <w:t>继续</w:t>
      </w:r>
      <w:r>
        <w:rPr>
          <w:rFonts w:ascii="宋体" w:hAnsi="宋体"/>
          <w:kern w:val="0"/>
          <w:sz w:val="21"/>
          <w:szCs w:val="21"/>
        </w:rPr>
        <w:t>使用承包人在施工现场的材料、设备、临时工程、承包人文件和由承包人或以其名义编制的其他文件</w:t>
      </w:r>
      <w:r>
        <w:rPr>
          <w:rFonts w:hint="eastAsia" w:ascii="宋体" w:hAnsi="宋体"/>
          <w:kern w:val="0"/>
          <w:sz w:val="21"/>
          <w:szCs w:val="21"/>
        </w:rPr>
        <w:t>的费用承担方式</w:t>
      </w:r>
      <w:r>
        <w:rPr>
          <w:rFonts w:ascii="宋体" w:hAnsi="宋体"/>
          <w:kern w:val="0"/>
          <w:sz w:val="21"/>
          <w:szCs w:val="21"/>
        </w:rPr>
        <w:t>：</w:t>
      </w:r>
      <w:r>
        <w:rPr>
          <w:rFonts w:hint="eastAsia" w:ascii="宋体" w:hAnsi="宋体"/>
          <w:sz w:val="21"/>
          <w:szCs w:val="21"/>
          <w:u w:val="single"/>
        </w:rPr>
        <w:t>按通用条款执行</w:t>
      </w:r>
      <w:r>
        <w:rPr>
          <w:rFonts w:ascii="宋体" w:hAnsi="宋体"/>
          <w:kern w:val="0"/>
          <w:sz w:val="21"/>
          <w:szCs w:val="21"/>
          <w:u w:val="single"/>
        </w:rPr>
        <w:t xml:space="preserve">   </w:t>
      </w:r>
      <w:r>
        <w:rPr>
          <w:rFonts w:hint="eastAsia" w:ascii="宋体" w:hAnsi="宋体"/>
          <w:kern w:val="0"/>
          <w:sz w:val="21"/>
          <w:szCs w:val="21"/>
        </w:rPr>
        <w:t>。</w:t>
      </w:r>
    </w:p>
    <w:p>
      <w:pPr>
        <w:keepNext/>
        <w:keepLines/>
        <w:spacing w:before="120" w:after="120" w:line="460" w:lineRule="exact"/>
        <w:outlineLvl w:val="3"/>
        <w:rPr>
          <w:rFonts w:ascii="宋体" w:hAnsi="宋体"/>
          <w:bCs/>
          <w:sz w:val="21"/>
          <w:szCs w:val="21"/>
        </w:rPr>
      </w:pPr>
      <w:bookmarkStart w:id="567" w:name="_Toc351203649"/>
      <w:r>
        <w:rPr>
          <w:rFonts w:ascii="宋体" w:hAnsi="宋体"/>
          <w:bCs/>
          <w:sz w:val="21"/>
          <w:szCs w:val="21"/>
        </w:rPr>
        <w:t>17. 不可抗力</w:t>
      </w:r>
      <w:bookmarkEnd w:id="567"/>
      <w:r>
        <w:rPr>
          <w:rFonts w:ascii="宋体" w:hAnsi="宋体"/>
          <w:bCs/>
          <w:sz w:val="21"/>
          <w:szCs w:val="21"/>
        </w:rPr>
        <w:t xml:space="preserve"> </w:t>
      </w:r>
      <w:bookmarkEnd w:id="565"/>
    </w:p>
    <w:p>
      <w:pPr>
        <w:spacing w:after="120" w:line="460" w:lineRule="exact"/>
        <w:rPr>
          <w:rFonts w:ascii="宋体" w:hAnsi="宋体"/>
          <w:sz w:val="21"/>
          <w:szCs w:val="21"/>
        </w:rPr>
      </w:pPr>
      <w:r>
        <w:rPr>
          <w:rFonts w:ascii="宋体" w:hAnsi="宋体"/>
          <w:sz w:val="21"/>
          <w:szCs w:val="21"/>
        </w:rPr>
        <w:t>17.1 不可抗力的确认</w:t>
      </w:r>
    </w:p>
    <w:p>
      <w:pPr>
        <w:spacing w:line="460" w:lineRule="exact"/>
        <w:ind w:firstLine="420" w:firstLineChars="200"/>
        <w:jc w:val="left"/>
        <w:rPr>
          <w:rFonts w:ascii="宋体" w:hAnsi="宋体"/>
          <w:kern w:val="0"/>
          <w:sz w:val="21"/>
          <w:szCs w:val="21"/>
          <w:u w:val="single"/>
        </w:rPr>
      </w:pPr>
      <w:r>
        <w:rPr>
          <w:rFonts w:ascii="宋体" w:hAnsi="宋体"/>
          <w:sz w:val="21"/>
          <w:szCs w:val="21"/>
        </w:rPr>
        <w:t xml:space="preserve">除通用合同条款约定的不可抗力事件之外，视为不可抗力的其他情形： </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u w:val="single"/>
        </w:rPr>
        <w:t xml:space="preserve"> </w:t>
      </w:r>
      <w:r>
        <w:rPr>
          <w:rFonts w:ascii="宋体" w:hAnsi="宋体"/>
          <w:kern w:val="0"/>
          <w:sz w:val="21"/>
          <w:szCs w:val="21"/>
        </w:rPr>
        <w:t>。</w:t>
      </w:r>
    </w:p>
    <w:p>
      <w:pPr>
        <w:spacing w:after="120" w:line="460" w:lineRule="exact"/>
        <w:rPr>
          <w:rFonts w:ascii="宋体" w:hAnsi="宋体"/>
          <w:sz w:val="21"/>
          <w:szCs w:val="21"/>
        </w:rPr>
      </w:pPr>
      <w:r>
        <w:rPr>
          <w:rFonts w:ascii="宋体" w:hAnsi="宋体"/>
          <w:sz w:val="21"/>
          <w:szCs w:val="21"/>
        </w:rPr>
        <w:t>17.4 因不可抗力解除合同</w:t>
      </w:r>
    </w:p>
    <w:p>
      <w:pPr>
        <w:spacing w:line="460" w:lineRule="exact"/>
        <w:ind w:firstLine="420" w:firstLineChars="200"/>
        <w:jc w:val="left"/>
        <w:rPr>
          <w:rFonts w:hint="eastAsia" w:ascii="宋体" w:hAnsi="宋体"/>
          <w:sz w:val="21"/>
          <w:szCs w:val="21"/>
        </w:rPr>
      </w:pPr>
      <w:r>
        <w:rPr>
          <w:rFonts w:ascii="宋体" w:hAnsi="宋体"/>
          <w:sz w:val="21"/>
          <w:szCs w:val="21"/>
        </w:rPr>
        <w:t>合同解除后，发包人应在商定或确定发包人应支付款项后</w:t>
      </w:r>
      <w:r>
        <w:rPr>
          <w:rFonts w:ascii="宋体" w:hAnsi="宋体"/>
          <w:sz w:val="21"/>
          <w:szCs w:val="21"/>
          <w:u w:val="single"/>
        </w:rPr>
        <w:t xml:space="preserve"> </w:t>
      </w:r>
      <w:r>
        <w:rPr>
          <w:rFonts w:hint="eastAsia" w:ascii="宋体" w:hAnsi="宋体"/>
          <w:sz w:val="21"/>
          <w:szCs w:val="21"/>
          <w:u w:val="single"/>
        </w:rPr>
        <w:t>60</w:t>
      </w:r>
      <w:r>
        <w:rPr>
          <w:rFonts w:ascii="宋体" w:hAnsi="宋体"/>
          <w:sz w:val="21"/>
          <w:szCs w:val="21"/>
          <w:u w:val="single"/>
        </w:rPr>
        <w:t xml:space="preserve"> </w:t>
      </w:r>
      <w:r>
        <w:rPr>
          <w:rFonts w:ascii="宋体" w:hAnsi="宋体"/>
          <w:sz w:val="21"/>
          <w:szCs w:val="21"/>
        </w:rPr>
        <w:t>天内完成款项的支付。</w:t>
      </w:r>
    </w:p>
    <w:p>
      <w:pPr>
        <w:keepNext/>
        <w:keepLines/>
        <w:spacing w:before="120" w:after="120" w:line="460" w:lineRule="exact"/>
        <w:outlineLvl w:val="3"/>
        <w:rPr>
          <w:rFonts w:ascii="宋体" w:hAnsi="宋体"/>
          <w:bCs/>
          <w:sz w:val="21"/>
          <w:szCs w:val="21"/>
        </w:rPr>
      </w:pPr>
      <w:bookmarkStart w:id="568" w:name="_Toc351203650"/>
      <w:r>
        <w:rPr>
          <w:rFonts w:ascii="宋体" w:hAnsi="宋体"/>
          <w:bCs/>
          <w:sz w:val="21"/>
          <w:szCs w:val="21"/>
        </w:rPr>
        <w:t>18. 保险</w:t>
      </w:r>
      <w:bookmarkEnd w:id="568"/>
    </w:p>
    <w:bookmarkEnd w:id="566"/>
    <w:p>
      <w:pPr>
        <w:spacing w:after="120" w:line="460" w:lineRule="exact"/>
        <w:rPr>
          <w:rFonts w:ascii="宋体" w:hAnsi="宋体"/>
          <w:sz w:val="21"/>
          <w:szCs w:val="21"/>
        </w:rPr>
      </w:pPr>
      <w:r>
        <w:rPr>
          <w:rFonts w:ascii="宋体" w:hAnsi="宋体"/>
          <w:sz w:val="21"/>
          <w:szCs w:val="21"/>
        </w:rPr>
        <w:t>18.1 工程保险</w:t>
      </w:r>
    </w:p>
    <w:p>
      <w:pPr>
        <w:spacing w:line="460" w:lineRule="exact"/>
        <w:ind w:firstLine="420" w:firstLineChars="200"/>
        <w:jc w:val="left"/>
        <w:rPr>
          <w:rFonts w:ascii="宋体" w:hAnsi="宋体"/>
          <w:sz w:val="21"/>
          <w:szCs w:val="21"/>
        </w:rPr>
      </w:pPr>
      <w:r>
        <w:rPr>
          <w:rFonts w:ascii="宋体" w:hAnsi="宋体"/>
          <w:sz w:val="21"/>
          <w:szCs w:val="21"/>
        </w:rPr>
        <w:t>关于工程保险的特别约定：</w:t>
      </w:r>
      <w:r>
        <w:rPr>
          <w:rFonts w:hint="eastAsia" w:ascii="宋体" w:hAnsi="宋体"/>
          <w:sz w:val="21"/>
          <w:szCs w:val="21"/>
          <w:u w:val="single"/>
        </w:rPr>
        <w:t>按通用条款执行</w:t>
      </w:r>
      <w:r>
        <w:rPr>
          <w:rFonts w:ascii="宋体" w:hAnsi="宋体"/>
          <w:kern w:val="0"/>
          <w:sz w:val="21"/>
          <w:szCs w:val="21"/>
          <w:u w:val="single"/>
        </w:rPr>
        <w:t xml:space="preserve">    </w:t>
      </w:r>
      <w:r>
        <w:rPr>
          <w:rFonts w:hint="eastAsia" w:ascii="宋体" w:hAnsi="宋体"/>
          <w:kern w:val="0"/>
          <w:sz w:val="21"/>
          <w:szCs w:val="21"/>
          <w:u w:val="single"/>
        </w:rPr>
        <w:t xml:space="preserve">        。</w:t>
      </w:r>
    </w:p>
    <w:p>
      <w:pPr>
        <w:spacing w:after="120" w:line="460" w:lineRule="exact"/>
        <w:rPr>
          <w:rFonts w:ascii="宋体" w:hAnsi="宋体"/>
          <w:sz w:val="21"/>
          <w:szCs w:val="21"/>
        </w:rPr>
      </w:pPr>
      <w:r>
        <w:rPr>
          <w:rFonts w:ascii="宋体" w:hAnsi="宋体"/>
          <w:sz w:val="21"/>
          <w:szCs w:val="21"/>
        </w:rPr>
        <w:t>18.3 其他保险</w:t>
      </w:r>
    </w:p>
    <w:p>
      <w:pPr>
        <w:spacing w:line="460" w:lineRule="exact"/>
        <w:ind w:firstLine="420" w:firstLineChars="200"/>
        <w:jc w:val="left"/>
        <w:rPr>
          <w:rFonts w:ascii="宋体" w:hAnsi="宋体"/>
          <w:kern w:val="0"/>
          <w:sz w:val="21"/>
          <w:szCs w:val="21"/>
        </w:rPr>
      </w:pPr>
      <w:r>
        <w:rPr>
          <w:rFonts w:ascii="宋体" w:hAnsi="宋体"/>
          <w:sz w:val="21"/>
          <w:szCs w:val="21"/>
        </w:rPr>
        <w:t>关于其他保险的约定：</w:t>
      </w:r>
      <w:r>
        <w:rPr>
          <w:rFonts w:ascii="宋体" w:hAnsi="宋体"/>
          <w:kern w:val="0"/>
          <w:sz w:val="21"/>
          <w:szCs w:val="21"/>
          <w:u w:val="single"/>
        </w:rPr>
        <w:t xml:space="preserve">          </w:t>
      </w:r>
      <w:r>
        <w:rPr>
          <w:rFonts w:hint="eastAsia" w:ascii="宋体" w:hAnsi="宋体"/>
          <w:kern w:val="0"/>
          <w:sz w:val="21"/>
          <w:szCs w:val="21"/>
          <w:u w:val="single"/>
        </w:rPr>
        <w:t xml:space="preserve">无           </w:t>
      </w:r>
      <w:r>
        <w:rPr>
          <w:rFonts w:ascii="宋体" w:hAnsi="宋体"/>
          <w:kern w:val="0"/>
          <w:sz w:val="21"/>
          <w:szCs w:val="21"/>
          <w:u w:val="single"/>
        </w:rPr>
        <w:t xml:space="preserve">    </w:t>
      </w:r>
      <w:r>
        <w:rPr>
          <w:rFonts w:hint="eastAsia" w:ascii="宋体" w:hAnsi="宋体"/>
          <w:kern w:val="0"/>
          <w:sz w:val="21"/>
          <w:szCs w:val="21"/>
          <w:u w:val="single"/>
        </w:rPr>
        <w:t xml:space="preserve">     </w:t>
      </w:r>
      <w:r>
        <w:rPr>
          <w:rFonts w:ascii="宋体" w:hAnsi="宋体"/>
          <w:kern w:val="0"/>
          <w:sz w:val="21"/>
          <w:szCs w:val="21"/>
        </w:rPr>
        <w:t>。</w:t>
      </w:r>
    </w:p>
    <w:p>
      <w:pPr>
        <w:spacing w:line="460" w:lineRule="exact"/>
        <w:jc w:val="left"/>
        <w:rPr>
          <w:rFonts w:ascii="宋体" w:hAnsi="宋体"/>
          <w:kern w:val="0"/>
          <w:sz w:val="21"/>
          <w:szCs w:val="21"/>
        </w:rPr>
      </w:pPr>
      <w:r>
        <w:rPr>
          <w:rFonts w:ascii="宋体" w:hAnsi="宋体"/>
          <w:sz w:val="21"/>
          <w:szCs w:val="21"/>
        </w:rPr>
        <w:t>承包人是否应为其施工设备等办理财产保险：</w:t>
      </w:r>
      <w:r>
        <w:rPr>
          <w:rFonts w:ascii="宋体" w:hAnsi="宋体"/>
          <w:sz w:val="21"/>
          <w:szCs w:val="21"/>
          <w:u w:val="single"/>
        </w:rPr>
        <w:t xml:space="preserve">  </w:t>
      </w:r>
      <w:r>
        <w:rPr>
          <w:rFonts w:hint="eastAsia" w:ascii="宋体" w:hAnsi="宋体"/>
          <w:sz w:val="21"/>
          <w:szCs w:val="21"/>
          <w:u w:val="single"/>
        </w:rPr>
        <w:t xml:space="preserve">   按通用条款执行</w:t>
      </w:r>
      <w:r>
        <w:rPr>
          <w:rFonts w:ascii="宋体" w:hAnsi="宋体"/>
          <w:sz w:val="21"/>
          <w:szCs w:val="21"/>
          <w:u w:val="single"/>
        </w:rPr>
        <w:t xml:space="preserve">         </w:t>
      </w:r>
      <w:r>
        <w:rPr>
          <w:rFonts w:ascii="宋体" w:hAnsi="宋体"/>
          <w:sz w:val="21"/>
          <w:szCs w:val="21"/>
        </w:rPr>
        <w:t>。</w:t>
      </w:r>
    </w:p>
    <w:p>
      <w:pPr>
        <w:spacing w:after="120" w:line="460" w:lineRule="exact"/>
        <w:rPr>
          <w:rFonts w:ascii="宋体" w:hAnsi="宋体"/>
          <w:sz w:val="21"/>
          <w:szCs w:val="21"/>
        </w:rPr>
      </w:pPr>
      <w:r>
        <w:rPr>
          <w:rFonts w:ascii="宋体" w:hAnsi="宋体"/>
          <w:sz w:val="21"/>
          <w:szCs w:val="21"/>
        </w:rPr>
        <w:t>18.7 通知义务</w:t>
      </w:r>
    </w:p>
    <w:p>
      <w:pPr>
        <w:spacing w:line="460" w:lineRule="exact"/>
        <w:jc w:val="left"/>
        <w:rPr>
          <w:rFonts w:ascii="宋体" w:hAnsi="宋体"/>
          <w:sz w:val="21"/>
          <w:szCs w:val="21"/>
        </w:rPr>
      </w:pPr>
      <w:r>
        <w:rPr>
          <w:rFonts w:ascii="宋体" w:hAnsi="宋体"/>
          <w:kern w:val="0"/>
          <w:sz w:val="21"/>
          <w:szCs w:val="21"/>
        </w:rPr>
        <w:t>关于变更保险合同时的通知义务的约定：</w:t>
      </w:r>
      <w:r>
        <w:rPr>
          <w:rFonts w:ascii="宋体" w:hAnsi="宋体"/>
          <w:sz w:val="21"/>
          <w:szCs w:val="21"/>
          <w:u w:val="single"/>
        </w:rPr>
        <w:t xml:space="preserve">      </w:t>
      </w:r>
      <w:r>
        <w:rPr>
          <w:rFonts w:hint="eastAsia" w:ascii="宋体" w:hAnsi="宋体"/>
          <w:sz w:val="21"/>
          <w:szCs w:val="21"/>
          <w:u w:val="single"/>
        </w:rPr>
        <w:t xml:space="preserve">  按通用条款执行       </w:t>
      </w:r>
      <w:r>
        <w:rPr>
          <w:rFonts w:ascii="宋体" w:hAnsi="宋体"/>
          <w:sz w:val="21"/>
          <w:szCs w:val="21"/>
          <w:u w:val="single"/>
        </w:rPr>
        <w:t xml:space="preserve"> </w:t>
      </w:r>
      <w:r>
        <w:rPr>
          <w:rFonts w:ascii="宋体" w:hAnsi="宋体"/>
          <w:sz w:val="21"/>
          <w:szCs w:val="21"/>
        </w:rPr>
        <w:t>。</w:t>
      </w:r>
    </w:p>
    <w:bookmarkEnd w:id="542"/>
    <w:bookmarkEnd w:id="543"/>
    <w:bookmarkEnd w:id="544"/>
    <w:bookmarkEnd w:id="545"/>
    <w:bookmarkEnd w:id="546"/>
    <w:bookmarkEnd w:id="547"/>
    <w:bookmarkEnd w:id="548"/>
    <w:bookmarkEnd w:id="549"/>
    <w:bookmarkEnd w:id="550"/>
    <w:bookmarkEnd w:id="551"/>
    <w:bookmarkEnd w:id="552"/>
    <w:bookmarkEnd w:id="553"/>
    <w:p>
      <w:pPr>
        <w:keepNext/>
        <w:keepLines/>
        <w:spacing w:before="120" w:after="120" w:line="460" w:lineRule="exact"/>
        <w:outlineLvl w:val="3"/>
        <w:rPr>
          <w:rFonts w:ascii="宋体" w:hAnsi="宋体"/>
          <w:bCs/>
          <w:sz w:val="21"/>
          <w:szCs w:val="21"/>
        </w:rPr>
      </w:pPr>
      <w:bookmarkStart w:id="569" w:name="_Toc351203651"/>
      <w:r>
        <w:rPr>
          <w:rFonts w:ascii="宋体" w:hAnsi="宋体"/>
          <w:bCs/>
          <w:sz w:val="21"/>
          <w:szCs w:val="21"/>
        </w:rPr>
        <w:t>20. 争议解决</w:t>
      </w:r>
      <w:bookmarkEnd w:id="569"/>
    </w:p>
    <w:bookmarkEnd w:id="554"/>
    <w:bookmarkEnd w:id="555"/>
    <w:p>
      <w:pPr>
        <w:spacing w:after="120" w:line="460" w:lineRule="exact"/>
        <w:rPr>
          <w:rFonts w:ascii="宋体" w:hAnsi="宋体"/>
          <w:sz w:val="21"/>
          <w:szCs w:val="21"/>
        </w:rPr>
      </w:pPr>
      <w:r>
        <w:rPr>
          <w:rFonts w:ascii="宋体" w:hAnsi="宋体"/>
          <w:sz w:val="21"/>
          <w:szCs w:val="21"/>
        </w:rPr>
        <w:t>20.3 争</w:t>
      </w:r>
      <w:bookmarkEnd w:id="556"/>
      <w:r>
        <w:rPr>
          <w:rFonts w:ascii="宋体" w:hAnsi="宋体"/>
          <w:sz w:val="21"/>
          <w:szCs w:val="21"/>
        </w:rPr>
        <w:t>议评审</w:t>
      </w:r>
    </w:p>
    <w:p>
      <w:pPr>
        <w:spacing w:line="460" w:lineRule="exact"/>
        <w:jc w:val="left"/>
        <w:rPr>
          <w:rFonts w:ascii="宋体" w:hAnsi="宋体"/>
          <w:sz w:val="21"/>
          <w:szCs w:val="21"/>
        </w:rPr>
      </w:pPr>
      <w:r>
        <w:rPr>
          <w:rFonts w:ascii="宋体" w:hAnsi="宋体"/>
          <w:sz w:val="21"/>
          <w:szCs w:val="21"/>
        </w:rPr>
        <w:t>合同当事人是否同意将工程争议提交争议评审小组决</w:t>
      </w:r>
      <w:r>
        <w:rPr>
          <w:rFonts w:hint="eastAsia" w:ascii="宋体" w:hAnsi="宋体"/>
          <w:sz w:val="21"/>
          <w:szCs w:val="21"/>
        </w:rPr>
        <w:t>定：</w:t>
      </w:r>
      <w:r>
        <w:rPr>
          <w:rFonts w:hint="eastAsia" w:ascii="宋体" w:hAnsi="宋体"/>
          <w:sz w:val="21"/>
          <w:szCs w:val="21"/>
          <w:u w:val="single"/>
        </w:rPr>
        <w:t xml:space="preserve">   /         </w:t>
      </w:r>
      <w:r>
        <w:rPr>
          <w:rFonts w:hint="eastAsia" w:ascii="宋体" w:hAnsi="宋体"/>
          <w:sz w:val="21"/>
          <w:szCs w:val="21"/>
        </w:rPr>
        <w:t xml:space="preserve">。  </w:t>
      </w:r>
    </w:p>
    <w:p>
      <w:pPr>
        <w:spacing w:line="460" w:lineRule="exact"/>
        <w:jc w:val="left"/>
        <w:rPr>
          <w:rFonts w:ascii="宋体" w:hAnsi="宋体"/>
          <w:sz w:val="21"/>
          <w:szCs w:val="21"/>
        </w:rPr>
      </w:pPr>
      <w:r>
        <w:rPr>
          <w:rFonts w:ascii="宋体" w:hAnsi="宋体"/>
          <w:sz w:val="21"/>
          <w:szCs w:val="21"/>
        </w:rPr>
        <w:t>20.3.1 争议评审小组的确定</w:t>
      </w:r>
    </w:p>
    <w:p>
      <w:pPr>
        <w:spacing w:line="460" w:lineRule="exact"/>
        <w:ind w:firstLine="420" w:firstLineChars="200"/>
        <w:jc w:val="left"/>
        <w:rPr>
          <w:rFonts w:ascii="宋体" w:hAnsi="宋体"/>
          <w:sz w:val="21"/>
          <w:szCs w:val="21"/>
          <w:u w:val="single"/>
        </w:rPr>
      </w:pPr>
      <w:r>
        <w:rPr>
          <w:rFonts w:ascii="宋体" w:hAnsi="宋体"/>
          <w:sz w:val="21"/>
          <w:szCs w:val="21"/>
        </w:rPr>
        <w:t>争议评审小组成员的确定：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选定争议评审员的期限：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争议评审小组成员的报酬承担方式：</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460" w:lineRule="exact"/>
        <w:ind w:firstLine="420" w:firstLineChars="200"/>
        <w:jc w:val="left"/>
        <w:rPr>
          <w:rFonts w:ascii="宋体" w:hAnsi="宋体"/>
          <w:sz w:val="21"/>
          <w:szCs w:val="21"/>
        </w:rPr>
      </w:pPr>
      <w:r>
        <w:rPr>
          <w:rFonts w:ascii="宋体" w:hAnsi="宋体"/>
          <w:sz w:val="21"/>
          <w:szCs w:val="21"/>
        </w:rPr>
        <w:t>其他事项的约定：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autoSpaceDE w:val="0"/>
        <w:autoSpaceDN w:val="0"/>
        <w:adjustRightInd w:val="0"/>
        <w:spacing w:line="460" w:lineRule="exact"/>
        <w:jc w:val="left"/>
        <w:rPr>
          <w:rFonts w:ascii="宋体" w:hAnsi="宋体"/>
          <w:kern w:val="0"/>
          <w:sz w:val="21"/>
          <w:szCs w:val="21"/>
        </w:rPr>
      </w:pPr>
      <w:r>
        <w:rPr>
          <w:rFonts w:ascii="宋体" w:hAnsi="宋体"/>
          <w:kern w:val="0"/>
          <w:sz w:val="21"/>
          <w:szCs w:val="21"/>
        </w:rPr>
        <w:t>20.3.2 争议评审小组的决定</w:t>
      </w:r>
    </w:p>
    <w:p>
      <w:pPr>
        <w:spacing w:line="460" w:lineRule="exact"/>
        <w:ind w:firstLine="420" w:firstLineChars="200"/>
        <w:jc w:val="left"/>
        <w:rPr>
          <w:rFonts w:ascii="宋体" w:hAnsi="宋体"/>
          <w:sz w:val="21"/>
          <w:szCs w:val="21"/>
        </w:rPr>
      </w:pPr>
      <w:r>
        <w:rPr>
          <w:rFonts w:ascii="宋体" w:hAnsi="宋体"/>
          <w:sz w:val="21"/>
          <w:szCs w:val="21"/>
        </w:rPr>
        <w:t>合同当事人关于本项的约定：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after="120" w:line="460" w:lineRule="exact"/>
        <w:rPr>
          <w:rFonts w:hint="eastAsia" w:ascii="宋体" w:hAnsi="宋体"/>
          <w:sz w:val="21"/>
          <w:szCs w:val="21"/>
        </w:rPr>
      </w:pPr>
      <w:r>
        <w:rPr>
          <w:rFonts w:ascii="宋体" w:hAnsi="宋体"/>
          <w:sz w:val="21"/>
          <w:szCs w:val="21"/>
        </w:rPr>
        <w:t>20.4仲裁或诉讼</w:t>
      </w:r>
      <w:bookmarkEnd w:id="557"/>
    </w:p>
    <w:p>
      <w:pPr>
        <w:spacing w:after="120" w:line="460" w:lineRule="exact"/>
        <w:ind w:firstLine="420" w:firstLineChars="200"/>
        <w:rPr>
          <w:rFonts w:ascii="宋体" w:hAnsi="宋体"/>
          <w:sz w:val="21"/>
          <w:szCs w:val="21"/>
        </w:rPr>
      </w:pPr>
      <w:r>
        <w:rPr>
          <w:rFonts w:ascii="宋体" w:hAnsi="宋体"/>
          <w:sz w:val="21"/>
          <w:szCs w:val="21"/>
        </w:rPr>
        <w:t>因合同及合同有关事项发生的争议，按下列第</w:t>
      </w:r>
      <w:r>
        <w:rPr>
          <w:rFonts w:ascii="宋体" w:hAnsi="宋体"/>
          <w:sz w:val="21"/>
          <w:szCs w:val="21"/>
          <w:u w:val="single"/>
        </w:rPr>
        <w:t xml:space="preserve">  </w:t>
      </w:r>
      <w:r>
        <w:rPr>
          <w:rFonts w:hint="eastAsia" w:ascii="宋体" w:hAnsi="宋体"/>
          <w:sz w:val="21"/>
          <w:szCs w:val="21"/>
          <w:u w:val="single"/>
        </w:rPr>
        <w:t>2</w:t>
      </w:r>
      <w:r>
        <w:rPr>
          <w:rFonts w:ascii="宋体" w:hAnsi="宋体"/>
          <w:sz w:val="21"/>
          <w:szCs w:val="21"/>
          <w:u w:val="single"/>
        </w:rPr>
        <w:t xml:space="preserve"> </w:t>
      </w:r>
      <w:r>
        <w:rPr>
          <w:rFonts w:ascii="宋体" w:hAnsi="宋体"/>
          <w:sz w:val="21"/>
          <w:szCs w:val="21"/>
        </w:rPr>
        <w:t>种方式</w:t>
      </w:r>
      <w:r>
        <w:rPr>
          <w:rFonts w:hint="eastAsia" w:ascii="宋体" w:hAnsi="宋体"/>
          <w:sz w:val="21"/>
          <w:szCs w:val="21"/>
        </w:rPr>
        <w:t>解</w:t>
      </w:r>
      <w:r>
        <w:rPr>
          <w:rFonts w:ascii="宋体" w:hAnsi="宋体"/>
          <w:sz w:val="21"/>
          <w:szCs w:val="21"/>
        </w:rPr>
        <w:t>决：</w:t>
      </w:r>
    </w:p>
    <w:p>
      <w:pPr>
        <w:spacing w:line="460" w:lineRule="exact"/>
        <w:ind w:firstLine="420" w:firstLineChars="200"/>
        <w:jc w:val="left"/>
        <w:rPr>
          <w:rFonts w:ascii="宋体" w:hAnsi="宋体"/>
          <w:sz w:val="21"/>
          <w:szCs w:val="21"/>
        </w:rPr>
      </w:pPr>
      <w:r>
        <w:rPr>
          <w:rFonts w:ascii="宋体" w:hAnsi="宋体"/>
          <w:sz w:val="21"/>
          <w:szCs w:val="21"/>
        </w:rPr>
        <w:t>（1）向</w:t>
      </w:r>
      <w:r>
        <w:rPr>
          <w:rFonts w:ascii="宋体" w:hAnsi="宋体"/>
          <w:sz w:val="21"/>
          <w:szCs w:val="21"/>
          <w:u w:val="single"/>
        </w:rPr>
        <w:t xml:space="preserve"> </w:t>
      </w:r>
      <w:r>
        <w:rPr>
          <w:rFonts w:hint="eastAsia" w:ascii="宋体" w:hAnsi="宋体"/>
          <w:sz w:val="21"/>
          <w:szCs w:val="21"/>
          <w:u w:val="single"/>
        </w:rPr>
        <w:t xml:space="preserve">       当地      </w:t>
      </w:r>
      <w:r>
        <w:rPr>
          <w:rFonts w:ascii="宋体" w:hAnsi="宋体"/>
          <w:sz w:val="21"/>
          <w:szCs w:val="21"/>
          <w:u w:val="single"/>
        </w:rPr>
        <w:t xml:space="preserve">   </w:t>
      </w:r>
      <w:r>
        <w:rPr>
          <w:rFonts w:ascii="宋体" w:hAnsi="宋体"/>
          <w:sz w:val="21"/>
          <w:szCs w:val="21"/>
        </w:rPr>
        <w:t>仲裁委员会申请仲裁；</w:t>
      </w:r>
    </w:p>
    <w:p>
      <w:pPr>
        <w:autoSpaceDE w:val="0"/>
        <w:autoSpaceDN w:val="0"/>
        <w:adjustRightInd w:val="0"/>
        <w:spacing w:line="400" w:lineRule="exact"/>
        <w:ind w:firstLine="420" w:firstLineChars="200"/>
        <w:jc w:val="left"/>
        <w:rPr>
          <w:rFonts w:ascii="宋体" w:hAnsi="宋体"/>
          <w:sz w:val="21"/>
          <w:szCs w:val="21"/>
        </w:rPr>
      </w:pPr>
      <w:r>
        <w:rPr>
          <w:rFonts w:ascii="宋体" w:hAnsi="宋体"/>
          <w:sz w:val="21"/>
          <w:szCs w:val="21"/>
        </w:rPr>
        <w:t>（2）向</w:t>
      </w:r>
      <w:r>
        <w:rPr>
          <w:rFonts w:ascii="宋体" w:hAnsi="宋体"/>
          <w:sz w:val="21"/>
          <w:szCs w:val="21"/>
          <w:u w:val="single"/>
        </w:rPr>
        <w:t xml:space="preserve">    </w:t>
      </w:r>
      <w:r>
        <w:rPr>
          <w:rFonts w:hint="eastAsia" w:ascii="宋体" w:hAnsi="宋体"/>
          <w:sz w:val="21"/>
          <w:szCs w:val="21"/>
          <w:u w:val="single"/>
        </w:rPr>
        <w:t>当地</w:t>
      </w:r>
      <w:r>
        <w:rPr>
          <w:rFonts w:ascii="宋体" w:hAnsi="宋体"/>
          <w:sz w:val="21"/>
          <w:szCs w:val="21"/>
          <w:u w:val="single"/>
        </w:rPr>
        <w:t xml:space="preserve">                 </w:t>
      </w:r>
      <w:r>
        <w:rPr>
          <w:rFonts w:ascii="宋体" w:hAnsi="宋体"/>
          <w:sz w:val="21"/>
          <w:szCs w:val="21"/>
        </w:rPr>
        <w:t>人民法院起诉。</w:t>
      </w:r>
      <w:bookmarkEnd w:id="558"/>
      <w:bookmarkEnd w:id="559"/>
      <w:bookmarkEnd w:id="560"/>
      <w:bookmarkEnd w:id="561"/>
      <w:bookmarkEnd w:id="562"/>
      <w:bookmarkEnd w:id="563"/>
    </w:p>
    <w:p>
      <w:pPr>
        <w:spacing w:line="560" w:lineRule="exact"/>
        <w:ind w:firstLine="420" w:firstLineChars="200"/>
        <w:rPr>
          <w:rFonts w:hint="eastAsia" w:ascii="宋体" w:hAnsi="宋体" w:eastAsia="宋体" w:cs="宋体"/>
          <w:sz w:val="21"/>
          <w:szCs w:val="21"/>
        </w:rPr>
      </w:pPr>
    </w:p>
    <w:p>
      <w:pPr>
        <w:pStyle w:val="4"/>
        <w:rPr>
          <w:rFonts w:hint="eastAsia"/>
        </w:rPr>
        <w:sectPr>
          <w:headerReference r:id="rId16" w:type="default"/>
          <w:footerReference r:id="rId17" w:type="default"/>
          <w:pgSz w:w="12240" w:h="15840"/>
          <w:pgMar w:top="1440" w:right="1197" w:bottom="663" w:left="1803" w:header="0" w:footer="0" w:gutter="0"/>
          <w:pgNumType w:fmt="numberInDash"/>
          <w:cols w:space="720" w:num="1"/>
          <w:docGrid w:linePitch="360" w:charSpace="0"/>
        </w:sectPr>
      </w:pPr>
    </w:p>
    <w:bookmarkEnd w:id="34"/>
    <w:bookmarkEnd w:id="35"/>
    <w:bookmarkEnd w:id="36"/>
    <w:bookmarkEnd w:id="37"/>
    <w:bookmarkEnd w:id="38"/>
    <w:p>
      <w:pPr>
        <w:pStyle w:val="4"/>
        <w:spacing w:line="360" w:lineRule="auto"/>
        <w:jc w:val="center"/>
        <w:rPr>
          <w:rFonts w:hint="eastAsia" w:ascii="宋体" w:hAnsi="宋体" w:eastAsia="宋体" w:cs="宋体"/>
          <w:sz w:val="32"/>
          <w:szCs w:val="32"/>
          <w:highlight w:val="none"/>
        </w:rPr>
      </w:pPr>
      <w:bookmarkStart w:id="570" w:name="_Toc4047"/>
      <w:r>
        <w:rPr>
          <w:rFonts w:hint="eastAsia" w:ascii="宋体" w:hAnsi="宋体" w:eastAsia="宋体" w:cs="宋体"/>
          <w:sz w:val="32"/>
          <w:szCs w:val="32"/>
          <w:highlight w:val="none"/>
          <w:lang w:eastAsia="zh-CN"/>
        </w:rPr>
        <w:t>第</w:t>
      </w:r>
      <w:r>
        <w:rPr>
          <w:rFonts w:hint="eastAsia" w:ascii="宋体" w:hAnsi="宋体" w:eastAsia="宋体" w:cs="宋体"/>
          <w:sz w:val="32"/>
          <w:szCs w:val="32"/>
          <w:highlight w:val="none"/>
        </w:rPr>
        <w:t>三节 合同附件格式</w:t>
      </w:r>
    </w:p>
    <w:p>
      <w:pPr>
        <w:pStyle w:val="46"/>
        <w:spacing w:line="500" w:lineRule="exact"/>
        <w:jc w:val="left"/>
        <w:rPr>
          <w:rStyle w:val="23"/>
          <w:rFonts w:ascii="宋体" w:hAnsi="宋体" w:eastAsia="宋体" w:cs="Times New Roman"/>
          <w:color w:val="000000"/>
          <w:kern w:val="0"/>
          <w:sz w:val="24"/>
        </w:rPr>
      </w:pPr>
      <w:r>
        <w:rPr>
          <w:rStyle w:val="23"/>
          <w:rFonts w:hint="eastAsia" w:ascii="宋体" w:hAnsi="宋体" w:eastAsia="宋体" w:cs="Times New Roman"/>
          <w:color w:val="000000"/>
          <w:kern w:val="0"/>
          <w:sz w:val="24"/>
        </w:rPr>
        <w:t>一、合同协议书及附件：</w:t>
      </w:r>
    </w:p>
    <w:p>
      <w:pPr>
        <w:pStyle w:val="46"/>
        <w:spacing w:line="500" w:lineRule="exact"/>
        <w:jc w:val="left"/>
        <w:rPr>
          <w:rStyle w:val="23"/>
          <w:rFonts w:ascii="宋体" w:hAnsi="宋体" w:eastAsia="宋体" w:cs="Times New Roman"/>
          <w:color w:val="000000"/>
          <w:kern w:val="0"/>
          <w:sz w:val="24"/>
        </w:rPr>
      </w:pPr>
      <w:r>
        <w:rPr>
          <w:rStyle w:val="23"/>
          <w:rFonts w:ascii="宋体" w:hAnsi="宋体" w:eastAsia="宋体" w:cs="Times New Roman"/>
          <w:color w:val="000000"/>
          <w:kern w:val="0"/>
          <w:sz w:val="24"/>
        </w:rPr>
        <w:t>附件1：承包人承揽工程项目一览表</w:t>
      </w:r>
    </w:p>
    <w:p>
      <w:pPr>
        <w:pStyle w:val="46"/>
        <w:spacing w:line="500" w:lineRule="exact"/>
        <w:jc w:val="left"/>
        <w:rPr>
          <w:rStyle w:val="23"/>
          <w:rFonts w:ascii="宋体" w:hAnsi="宋体" w:eastAsia="宋体" w:cs="Times New Roman"/>
          <w:color w:val="000000"/>
          <w:kern w:val="0"/>
          <w:sz w:val="24"/>
        </w:rPr>
      </w:pPr>
      <w:r>
        <w:rPr>
          <w:rStyle w:val="23"/>
          <w:rFonts w:hint="eastAsia" w:ascii="宋体" w:hAnsi="宋体" w:eastAsia="宋体" w:cs="Times New Roman"/>
          <w:color w:val="000000"/>
          <w:kern w:val="0"/>
          <w:sz w:val="24"/>
        </w:rPr>
        <w:t>二、专用合同条款附件：</w:t>
      </w:r>
    </w:p>
    <w:p>
      <w:pPr>
        <w:pStyle w:val="46"/>
        <w:spacing w:line="500" w:lineRule="exact"/>
        <w:jc w:val="left"/>
        <w:rPr>
          <w:rStyle w:val="23"/>
          <w:rFonts w:ascii="宋体" w:hAnsi="宋体" w:eastAsia="宋体" w:cs="Times New Roman"/>
          <w:color w:val="000000"/>
          <w:kern w:val="0"/>
          <w:sz w:val="24"/>
        </w:rPr>
      </w:pPr>
      <w:r>
        <w:rPr>
          <w:rStyle w:val="23"/>
          <w:rFonts w:ascii="宋体" w:hAnsi="宋体" w:eastAsia="宋体" w:cs="Times New Roman"/>
          <w:color w:val="000000"/>
          <w:kern w:val="0"/>
          <w:sz w:val="24"/>
        </w:rPr>
        <w:t>附件2：发包人供应材料设备一览表</w:t>
      </w:r>
    </w:p>
    <w:p>
      <w:pPr>
        <w:pStyle w:val="46"/>
        <w:spacing w:line="500" w:lineRule="exact"/>
        <w:jc w:val="left"/>
        <w:rPr>
          <w:rStyle w:val="23"/>
          <w:rFonts w:ascii="宋体" w:hAnsi="宋体" w:eastAsia="宋体" w:cs="Times New Roman"/>
          <w:color w:val="000000"/>
          <w:kern w:val="0"/>
          <w:sz w:val="24"/>
        </w:rPr>
      </w:pPr>
      <w:r>
        <w:rPr>
          <w:rStyle w:val="23"/>
          <w:rFonts w:ascii="宋体" w:hAnsi="宋体" w:eastAsia="宋体" w:cs="Times New Roman"/>
          <w:color w:val="000000"/>
          <w:kern w:val="0"/>
          <w:sz w:val="24"/>
        </w:rPr>
        <w:t>附件3：工程质量保修书</w:t>
      </w:r>
    </w:p>
    <w:p>
      <w:pPr>
        <w:pStyle w:val="46"/>
        <w:spacing w:line="500" w:lineRule="exact"/>
        <w:jc w:val="left"/>
        <w:rPr>
          <w:rStyle w:val="23"/>
          <w:rFonts w:ascii="宋体" w:hAnsi="宋体" w:eastAsia="宋体" w:cs="Times New Roman"/>
          <w:color w:val="000000"/>
          <w:kern w:val="0"/>
          <w:sz w:val="24"/>
        </w:rPr>
      </w:pPr>
      <w:r>
        <w:rPr>
          <w:rStyle w:val="23"/>
          <w:rFonts w:ascii="宋体" w:hAnsi="宋体" w:eastAsia="宋体" w:cs="Times New Roman"/>
          <w:color w:val="000000"/>
          <w:kern w:val="0"/>
          <w:sz w:val="24"/>
        </w:rPr>
        <w:t>附件4：主要建设工程文件目录</w:t>
      </w:r>
    </w:p>
    <w:p>
      <w:pPr>
        <w:pStyle w:val="46"/>
        <w:spacing w:line="500" w:lineRule="exact"/>
        <w:jc w:val="left"/>
        <w:rPr>
          <w:rStyle w:val="23"/>
          <w:rFonts w:ascii="宋体" w:hAnsi="宋体" w:eastAsia="宋体" w:cs="Times New Roman"/>
          <w:color w:val="000000"/>
          <w:kern w:val="0"/>
          <w:sz w:val="24"/>
        </w:rPr>
      </w:pPr>
      <w:r>
        <w:rPr>
          <w:rStyle w:val="23"/>
          <w:rFonts w:ascii="宋体" w:hAnsi="宋体" w:eastAsia="宋体" w:cs="Times New Roman"/>
          <w:color w:val="000000"/>
          <w:kern w:val="0"/>
          <w:sz w:val="24"/>
        </w:rPr>
        <w:t>附件5：承包人用于本工程施工的机械设备表</w:t>
      </w:r>
    </w:p>
    <w:p>
      <w:pPr>
        <w:pStyle w:val="46"/>
        <w:spacing w:line="500" w:lineRule="exact"/>
        <w:jc w:val="left"/>
        <w:rPr>
          <w:rStyle w:val="23"/>
          <w:rFonts w:ascii="宋体" w:hAnsi="宋体" w:eastAsia="宋体" w:cs="Times New Roman"/>
          <w:color w:val="000000"/>
          <w:kern w:val="0"/>
          <w:sz w:val="24"/>
        </w:rPr>
      </w:pPr>
      <w:r>
        <w:rPr>
          <w:rStyle w:val="23"/>
          <w:rFonts w:ascii="宋体" w:hAnsi="宋体" w:eastAsia="宋体" w:cs="Times New Roman"/>
          <w:color w:val="000000"/>
          <w:kern w:val="0"/>
          <w:sz w:val="24"/>
        </w:rPr>
        <w:t>附件6：承包人主要施工管理人员表</w:t>
      </w:r>
    </w:p>
    <w:p>
      <w:pPr>
        <w:pStyle w:val="46"/>
        <w:spacing w:line="500" w:lineRule="exact"/>
        <w:jc w:val="left"/>
        <w:rPr>
          <w:rStyle w:val="23"/>
          <w:rFonts w:ascii="宋体" w:hAnsi="宋体" w:eastAsia="宋体" w:cs="Times New Roman"/>
          <w:color w:val="000000"/>
          <w:kern w:val="0"/>
          <w:sz w:val="24"/>
        </w:rPr>
      </w:pPr>
      <w:r>
        <w:rPr>
          <w:rStyle w:val="23"/>
          <w:rFonts w:ascii="宋体" w:hAnsi="宋体" w:eastAsia="宋体" w:cs="Times New Roman"/>
          <w:color w:val="000000"/>
          <w:kern w:val="0"/>
          <w:sz w:val="24"/>
        </w:rPr>
        <w:t>附件7：分包人主要施工管理人员表</w:t>
      </w:r>
    </w:p>
    <w:p>
      <w:pPr>
        <w:pStyle w:val="46"/>
        <w:spacing w:line="500" w:lineRule="exact"/>
        <w:jc w:val="left"/>
        <w:rPr>
          <w:rStyle w:val="23"/>
          <w:rFonts w:ascii="宋体" w:hAnsi="宋体" w:eastAsia="宋体" w:cs="Times New Roman"/>
          <w:color w:val="000000"/>
          <w:kern w:val="0"/>
          <w:sz w:val="24"/>
        </w:rPr>
      </w:pPr>
      <w:r>
        <w:rPr>
          <w:rStyle w:val="23"/>
          <w:rFonts w:ascii="宋体" w:hAnsi="宋体" w:eastAsia="宋体" w:cs="Times New Roman"/>
          <w:color w:val="000000"/>
          <w:kern w:val="0"/>
          <w:sz w:val="24"/>
        </w:rPr>
        <w:t>附件8：履约担保格式</w:t>
      </w:r>
    </w:p>
    <w:p>
      <w:pPr>
        <w:pStyle w:val="46"/>
        <w:spacing w:line="500" w:lineRule="exact"/>
        <w:jc w:val="left"/>
        <w:rPr>
          <w:rStyle w:val="23"/>
          <w:rFonts w:ascii="宋体" w:hAnsi="宋体" w:eastAsia="宋体" w:cs="Times New Roman"/>
          <w:color w:val="000000"/>
          <w:kern w:val="0"/>
          <w:sz w:val="24"/>
        </w:rPr>
      </w:pPr>
      <w:r>
        <w:rPr>
          <w:rStyle w:val="23"/>
          <w:rFonts w:ascii="宋体" w:hAnsi="宋体" w:eastAsia="宋体" w:cs="Times New Roman"/>
          <w:color w:val="000000"/>
          <w:kern w:val="0"/>
          <w:sz w:val="24"/>
        </w:rPr>
        <w:t>附件9：预付款担保格式</w:t>
      </w:r>
    </w:p>
    <w:p>
      <w:pPr>
        <w:pStyle w:val="46"/>
        <w:spacing w:line="500" w:lineRule="exact"/>
        <w:jc w:val="left"/>
        <w:rPr>
          <w:rStyle w:val="23"/>
          <w:rFonts w:ascii="宋体" w:hAnsi="宋体" w:eastAsia="宋体" w:cs="Times New Roman"/>
          <w:color w:val="000000"/>
          <w:kern w:val="0"/>
          <w:sz w:val="24"/>
        </w:rPr>
      </w:pPr>
      <w:r>
        <w:rPr>
          <w:rStyle w:val="23"/>
          <w:rFonts w:ascii="宋体" w:hAnsi="宋体" w:eastAsia="宋体" w:cs="Times New Roman"/>
          <w:color w:val="000000"/>
          <w:kern w:val="0"/>
          <w:sz w:val="24"/>
        </w:rPr>
        <w:t>附件10：支付担保格式</w:t>
      </w:r>
    </w:p>
    <w:p>
      <w:pPr>
        <w:pStyle w:val="46"/>
        <w:spacing w:line="500" w:lineRule="exact"/>
        <w:rPr>
          <w:rStyle w:val="23"/>
          <w:rFonts w:ascii="宋体" w:hAnsi="宋体" w:eastAsia="宋体" w:cs="Times New Roman"/>
          <w:color w:val="000000"/>
          <w:kern w:val="0"/>
          <w:sz w:val="24"/>
        </w:rPr>
      </w:pPr>
      <w:r>
        <w:rPr>
          <w:rStyle w:val="23"/>
          <w:rFonts w:ascii="宋体" w:hAnsi="宋体" w:eastAsia="宋体" w:cs="Times New Roman"/>
          <w:color w:val="000000"/>
          <w:kern w:val="0"/>
          <w:sz w:val="24"/>
        </w:rPr>
        <w:t>附件11：暂估价一览表</w:t>
      </w:r>
    </w:p>
    <w:p>
      <w:pPr>
        <w:pStyle w:val="46"/>
        <w:spacing w:line="500" w:lineRule="exact"/>
        <w:rPr>
          <w:rStyle w:val="23"/>
          <w:rFonts w:ascii="宋体" w:hAnsi="宋体" w:eastAsia="宋体" w:cs="Times New Roman"/>
          <w:color w:val="000000"/>
          <w:kern w:val="0"/>
          <w:sz w:val="24"/>
        </w:rPr>
      </w:pPr>
      <w:r>
        <w:rPr>
          <w:rStyle w:val="23"/>
          <w:rFonts w:hint="eastAsia" w:ascii="宋体" w:hAnsi="宋体" w:eastAsia="宋体" w:cs="Times New Roman"/>
          <w:color w:val="000000"/>
          <w:kern w:val="0"/>
          <w:sz w:val="24"/>
        </w:rPr>
        <w:t>附件12：工程建设项目廉政责任书</w:t>
      </w:r>
    </w:p>
    <w:p>
      <w:pPr>
        <w:pStyle w:val="46"/>
        <w:spacing w:line="500" w:lineRule="exact"/>
        <w:rPr>
          <w:rStyle w:val="23"/>
          <w:rFonts w:ascii="宋体" w:hAnsi="宋体" w:eastAsia="宋体" w:cs="Times New Roman"/>
          <w:color w:val="000000"/>
          <w:kern w:val="0"/>
          <w:sz w:val="24"/>
        </w:rPr>
      </w:pPr>
      <w:r>
        <w:rPr>
          <w:rStyle w:val="23"/>
          <w:rFonts w:hint="eastAsia" w:ascii="宋体" w:hAnsi="宋体" w:eastAsia="宋体" w:cs="Times New Roman"/>
          <w:color w:val="000000"/>
          <w:kern w:val="0"/>
          <w:sz w:val="24"/>
        </w:rPr>
        <w:t>附件13：建设工程诚信投标承诺书</w:t>
      </w:r>
    </w:p>
    <w:p>
      <w:pPr>
        <w:pStyle w:val="46"/>
        <w:spacing w:line="500" w:lineRule="exact"/>
        <w:rPr>
          <w:rStyle w:val="23"/>
          <w:rFonts w:ascii="宋体" w:hAnsi="宋体" w:eastAsia="宋体" w:cs="Times New Roman"/>
          <w:color w:val="000000"/>
          <w:kern w:val="0"/>
          <w:sz w:val="24"/>
        </w:rPr>
      </w:pPr>
    </w:p>
    <w:p>
      <w:pPr>
        <w:pStyle w:val="46"/>
        <w:spacing w:line="400" w:lineRule="exact"/>
        <w:rPr>
          <w:rStyle w:val="23"/>
          <w:rFonts w:ascii="宋体" w:hAnsi="宋体" w:eastAsia="宋体" w:cs="Times New Roman"/>
        </w:rPr>
      </w:pPr>
    </w:p>
    <w:p>
      <w:pPr>
        <w:pStyle w:val="46"/>
        <w:spacing w:line="400" w:lineRule="exact"/>
        <w:ind w:firstLine="420" w:firstLineChars="200"/>
        <w:rPr>
          <w:rStyle w:val="23"/>
          <w:rFonts w:ascii="宋体" w:hAnsi="宋体" w:eastAsia="宋体" w:cs="Times New Roman"/>
        </w:rPr>
      </w:pPr>
    </w:p>
    <w:p>
      <w:pPr>
        <w:pStyle w:val="46"/>
        <w:spacing w:line="400" w:lineRule="exact"/>
        <w:jc w:val="center"/>
        <w:rPr>
          <w:rStyle w:val="23"/>
          <w:rFonts w:hint="eastAsia" w:ascii="宋体" w:hAnsi="宋体" w:eastAsia="宋体" w:cs="Times New Roman"/>
          <w:b/>
          <w:sz w:val="32"/>
          <w:szCs w:val="32"/>
        </w:rPr>
      </w:pPr>
      <w:r>
        <w:rPr>
          <w:rStyle w:val="23"/>
          <w:rFonts w:hint="eastAsia" w:ascii="宋体" w:hAnsi="宋体" w:eastAsia="宋体" w:cs="Times New Roman"/>
          <w:b/>
          <w:sz w:val="32"/>
          <w:szCs w:val="32"/>
        </w:rPr>
        <w:br w:type="page"/>
      </w:r>
    </w:p>
    <w:p>
      <w:pPr>
        <w:pStyle w:val="46"/>
        <w:spacing w:line="400" w:lineRule="exact"/>
        <w:jc w:val="center"/>
        <w:rPr>
          <w:rStyle w:val="23"/>
          <w:rFonts w:hint="eastAsia" w:ascii="宋体" w:hAnsi="宋体" w:eastAsia="宋体" w:cs="Times New Roman"/>
          <w:sz w:val="32"/>
          <w:szCs w:val="32"/>
          <w:lang w:eastAsia="zh-CN"/>
        </w:rPr>
      </w:pPr>
      <w:r>
        <w:rPr>
          <w:rStyle w:val="23"/>
          <w:rFonts w:hint="eastAsia" w:ascii="宋体" w:hAnsi="宋体" w:eastAsia="宋体" w:cs="Times New Roman"/>
          <w:b/>
          <w:sz w:val="32"/>
          <w:szCs w:val="32"/>
        </w:rPr>
        <w:t>一</w:t>
      </w:r>
      <w:r>
        <w:rPr>
          <w:rStyle w:val="23"/>
          <w:rFonts w:ascii="宋体" w:hAnsi="宋体" w:eastAsia="宋体" w:cs="Times New Roman"/>
          <w:b/>
          <w:sz w:val="32"/>
          <w:szCs w:val="32"/>
        </w:rPr>
        <w:t>、</w:t>
      </w:r>
      <w:r>
        <w:rPr>
          <w:rStyle w:val="23"/>
          <w:rFonts w:hint="eastAsia" w:ascii="宋体" w:hAnsi="宋体" w:eastAsia="宋体" w:cs="Times New Roman"/>
          <w:b/>
          <w:sz w:val="32"/>
          <w:szCs w:val="32"/>
        </w:rPr>
        <w:t>合同协议书</w:t>
      </w:r>
      <w:r>
        <w:rPr>
          <w:rStyle w:val="23"/>
          <w:rFonts w:hint="eastAsia" w:ascii="宋体" w:hAnsi="宋体" w:cs="Times New Roman"/>
          <w:b/>
          <w:sz w:val="32"/>
          <w:szCs w:val="32"/>
          <w:lang w:eastAsia="zh-CN"/>
        </w:rPr>
        <w:t>（以实际签订合同为准）</w:t>
      </w:r>
    </w:p>
    <w:p>
      <w:pPr>
        <w:pStyle w:val="46"/>
        <w:spacing w:line="400" w:lineRule="exact"/>
        <w:jc w:val="center"/>
        <w:rPr>
          <w:rStyle w:val="23"/>
          <w:rFonts w:ascii="宋体" w:hAnsi="宋体" w:eastAsia="宋体" w:cs="Times New Roman"/>
          <w:b/>
          <w:sz w:val="32"/>
          <w:szCs w:val="28"/>
        </w:rPr>
      </w:pPr>
      <w:r>
        <w:rPr>
          <w:rStyle w:val="23"/>
          <w:rFonts w:hint="eastAsia" w:ascii="宋体" w:hAnsi="宋体" w:eastAsia="宋体" w:cs="Times New Roman"/>
        </w:rPr>
        <w:t xml:space="preserve">                                          </w:t>
      </w:r>
    </w:p>
    <w:p>
      <w:pPr>
        <w:pStyle w:val="46"/>
        <w:spacing w:line="500" w:lineRule="exact"/>
        <w:rPr>
          <w:rStyle w:val="23"/>
          <w:rFonts w:ascii="宋体" w:hAnsi="宋体" w:eastAsia="宋体" w:cs="Times New Roman"/>
          <w:b/>
          <w:color w:val="000000"/>
          <w:sz w:val="24"/>
          <w:u w:val="single"/>
        </w:rPr>
      </w:pPr>
      <w:r>
        <w:rPr>
          <w:rStyle w:val="23"/>
          <w:rFonts w:ascii="宋体" w:hAnsi="宋体" w:eastAsia="宋体" w:cs="Times New Roman"/>
          <w:b/>
          <w:color w:val="000000"/>
          <w:sz w:val="24"/>
        </w:rPr>
        <w:t>发包人（全称）：</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hint="eastAsia" w:ascii="宋体" w:hAnsi="宋体" w:eastAsia="宋体" w:cs="Times New Roman"/>
          <w:b/>
          <w:color w:val="000000"/>
          <w:sz w:val="24"/>
          <w:u w:val="single"/>
        </w:rPr>
        <w:t xml:space="preserve"> </w:t>
      </w:r>
      <w:r>
        <w:rPr>
          <w:rStyle w:val="23"/>
          <w:rFonts w:ascii="宋体" w:hAnsi="宋体" w:eastAsia="宋体" w:cs="Times New Roman"/>
          <w:b/>
          <w:color w:val="000000"/>
          <w:sz w:val="24"/>
          <w:u w:val="single"/>
        </w:rPr>
        <w:t></w:t>
      </w:r>
      <w:r>
        <w:rPr>
          <w:rStyle w:val="23"/>
          <w:rFonts w:hint="eastAsia" w:ascii="宋体" w:hAnsi="宋体" w:eastAsia="宋体" w:cs="Times New Roman"/>
          <w:b/>
          <w:color w:val="000000"/>
          <w:sz w:val="24"/>
          <w:u w:val="single"/>
        </w:rPr>
        <w:t xml:space="preserve"> </w:t>
      </w:r>
      <w:r>
        <w:rPr>
          <w:rStyle w:val="23"/>
          <w:rFonts w:ascii="宋体" w:hAnsi="宋体" w:eastAsia="宋体" w:cs="Times New Roman"/>
          <w:b/>
          <w:color w:val="000000"/>
          <w:sz w:val="24"/>
          <w:u w:val="single"/>
        </w:rPr>
        <w:t></w:t>
      </w:r>
    </w:p>
    <w:p>
      <w:pPr>
        <w:pStyle w:val="46"/>
        <w:spacing w:line="500" w:lineRule="exact"/>
        <w:rPr>
          <w:rStyle w:val="23"/>
          <w:rFonts w:ascii="宋体" w:hAnsi="宋体" w:eastAsia="宋体" w:cs="Times New Roman"/>
          <w:b/>
          <w:color w:val="000000"/>
          <w:sz w:val="24"/>
          <w:u w:val="single"/>
        </w:rPr>
      </w:pPr>
      <w:r>
        <w:rPr>
          <w:rStyle w:val="23"/>
          <w:rFonts w:ascii="宋体" w:hAnsi="宋体" w:eastAsia="宋体" w:cs="Times New Roman"/>
          <w:b/>
          <w:color w:val="000000"/>
          <w:sz w:val="24"/>
        </w:rPr>
        <w:t>承包人（全称）：</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hint="eastAsia" w:ascii="宋体" w:hAnsi="宋体" w:eastAsia="宋体" w:cs="Times New Roman"/>
          <w:b/>
          <w:color w:val="000000"/>
          <w:sz w:val="24"/>
          <w:u w:val="single"/>
        </w:rPr>
        <w:t xml:space="preserve"> </w:t>
      </w:r>
      <w:r>
        <w:rPr>
          <w:rStyle w:val="23"/>
          <w:rFonts w:ascii="宋体" w:hAnsi="宋体" w:eastAsia="宋体" w:cs="Times New Roman"/>
          <w:b/>
          <w:color w:val="000000"/>
          <w:sz w:val="24"/>
          <w:u w:val="single"/>
        </w:rPr>
        <w:t></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根据《中华人民共和国合同法》、《中华人民共和国建筑法》及有关法律规定，遵循平等、自愿、公平和诚实信用的原则，双方就</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工程施工及有关事项协商一致</w:t>
      </w:r>
      <w:r>
        <w:rPr>
          <w:rStyle w:val="23"/>
          <w:rFonts w:hint="eastAsia" w:ascii="宋体" w:hAnsi="宋体" w:eastAsia="宋体" w:cs="Times New Roman"/>
          <w:color w:val="000000"/>
          <w:sz w:val="24"/>
        </w:rPr>
        <w:t>，</w:t>
      </w:r>
      <w:r>
        <w:rPr>
          <w:rStyle w:val="23"/>
          <w:rFonts w:ascii="宋体" w:hAnsi="宋体" w:eastAsia="宋体" w:cs="Times New Roman"/>
          <w:color w:val="000000"/>
          <w:sz w:val="24"/>
        </w:rPr>
        <w:t>共同达成如下协议：</w:t>
      </w:r>
    </w:p>
    <w:p>
      <w:pPr>
        <w:pStyle w:val="46"/>
        <w:spacing w:line="500" w:lineRule="exact"/>
        <w:ind w:firstLine="470" w:firstLineChars="196"/>
        <w:rPr>
          <w:rStyle w:val="23"/>
          <w:rFonts w:ascii="宋体" w:hAnsi="宋体" w:eastAsia="宋体" w:cs="Times New Roman"/>
          <w:bCs/>
          <w:color w:val="000000"/>
          <w:sz w:val="24"/>
        </w:rPr>
      </w:pPr>
      <w:r>
        <w:rPr>
          <w:rStyle w:val="23"/>
          <w:rFonts w:ascii="宋体" w:hAnsi="宋体" w:eastAsia="宋体" w:cs="Times New Roman"/>
          <w:bCs/>
          <w:color w:val="000000"/>
          <w:sz w:val="24"/>
        </w:rPr>
        <w:t>一、工程概况</w:t>
      </w:r>
    </w:p>
    <w:p>
      <w:pPr>
        <w:pStyle w:val="46"/>
        <w:spacing w:line="500" w:lineRule="exact"/>
        <w:ind w:firstLine="470" w:firstLineChars="196"/>
        <w:rPr>
          <w:rStyle w:val="23"/>
          <w:rFonts w:ascii="宋体" w:hAnsi="宋体" w:eastAsia="宋体" w:cs="Times New Roman"/>
          <w:color w:val="000000"/>
          <w:sz w:val="24"/>
          <w:u w:val="single"/>
        </w:rPr>
      </w:pPr>
      <w:r>
        <w:rPr>
          <w:rStyle w:val="23"/>
          <w:rFonts w:ascii="宋体" w:hAnsi="宋体" w:eastAsia="宋体" w:cs="Times New Roman"/>
          <w:bCs/>
          <w:color w:val="000000"/>
          <w:sz w:val="24"/>
        </w:rPr>
        <w:t>1.工程名称</w:t>
      </w:r>
      <w:r>
        <w:rPr>
          <w:rStyle w:val="23"/>
          <w:rFonts w:ascii="宋体" w:hAnsi="宋体" w:eastAsia="宋体" w:cs="Times New Roman"/>
          <w:color w:val="000000"/>
          <w:sz w:val="24"/>
        </w:rPr>
        <w:t>：</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w:t>
      </w:r>
    </w:p>
    <w:p>
      <w:pPr>
        <w:pStyle w:val="46"/>
        <w:spacing w:line="500" w:lineRule="exact"/>
        <w:ind w:firstLine="470" w:firstLineChars="196"/>
        <w:rPr>
          <w:rStyle w:val="23"/>
          <w:rFonts w:ascii="宋体" w:hAnsi="宋体" w:eastAsia="宋体" w:cs="Times New Roman"/>
          <w:bCs/>
          <w:color w:val="000000"/>
          <w:sz w:val="24"/>
        </w:rPr>
      </w:pPr>
      <w:r>
        <w:rPr>
          <w:rStyle w:val="23"/>
          <w:rFonts w:ascii="宋体" w:hAnsi="宋体" w:eastAsia="宋体" w:cs="Times New Roman"/>
          <w:bCs/>
          <w:color w:val="000000"/>
          <w:sz w:val="24"/>
        </w:rPr>
        <w:t>2.工程地点：</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w:t>
      </w:r>
    </w:p>
    <w:p>
      <w:pPr>
        <w:pStyle w:val="46"/>
        <w:spacing w:line="500" w:lineRule="exact"/>
        <w:ind w:firstLine="470" w:firstLineChars="196"/>
        <w:rPr>
          <w:rStyle w:val="23"/>
          <w:rFonts w:ascii="宋体" w:hAnsi="宋体" w:eastAsia="宋体" w:cs="Times New Roman"/>
          <w:bCs/>
          <w:color w:val="000000"/>
          <w:sz w:val="24"/>
        </w:rPr>
      </w:pPr>
      <w:r>
        <w:rPr>
          <w:rStyle w:val="23"/>
          <w:rFonts w:ascii="宋体" w:hAnsi="宋体" w:eastAsia="宋体" w:cs="Times New Roman"/>
          <w:bCs/>
          <w:color w:val="000000"/>
          <w:sz w:val="24"/>
        </w:rPr>
        <w:t>3.工程立项批准文号：</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bCs/>
          <w:color w:val="000000"/>
          <w:sz w:val="24"/>
        </w:rPr>
        <w:t>。</w:t>
      </w:r>
    </w:p>
    <w:p>
      <w:pPr>
        <w:pStyle w:val="46"/>
        <w:spacing w:line="500" w:lineRule="exact"/>
        <w:ind w:firstLine="470" w:firstLineChars="196"/>
        <w:rPr>
          <w:rStyle w:val="23"/>
          <w:rFonts w:ascii="宋体" w:hAnsi="宋体" w:eastAsia="宋体" w:cs="Times New Roman"/>
          <w:bCs/>
          <w:color w:val="000000"/>
          <w:sz w:val="24"/>
        </w:rPr>
      </w:pPr>
      <w:r>
        <w:rPr>
          <w:rStyle w:val="23"/>
          <w:rFonts w:ascii="宋体" w:hAnsi="宋体" w:eastAsia="宋体" w:cs="Times New Roman"/>
          <w:bCs/>
          <w:color w:val="000000"/>
          <w:sz w:val="24"/>
        </w:rPr>
        <w:t>4.资金来源：</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bCs/>
          <w:color w:val="000000"/>
          <w:sz w:val="24"/>
        </w:rPr>
        <w:t>。</w:t>
      </w:r>
    </w:p>
    <w:p>
      <w:pPr>
        <w:pStyle w:val="46"/>
        <w:spacing w:line="500" w:lineRule="exact"/>
        <w:ind w:firstLine="470" w:firstLineChars="196"/>
        <w:rPr>
          <w:rStyle w:val="23"/>
          <w:rFonts w:ascii="宋体" w:hAnsi="宋体" w:eastAsia="宋体" w:cs="Times New Roman"/>
          <w:bCs/>
          <w:color w:val="000000"/>
          <w:sz w:val="24"/>
        </w:rPr>
      </w:pPr>
      <w:r>
        <w:rPr>
          <w:rStyle w:val="23"/>
          <w:rFonts w:hint="eastAsia" w:ascii="宋体" w:hAnsi="宋体" w:eastAsia="宋体" w:cs="Times New Roman"/>
          <w:bCs/>
          <w:color w:val="000000"/>
          <w:sz w:val="24"/>
        </w:rPr>
        <w:t>5.工程内容：</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bCs/>
          <w:color w:val="000000"/>
          <w:sz w:val="24"/>
        </w:rPr>
        <w:t>。</w:t>
      </w:r>
    </w:p>
    <w:p>
      <w:pPr>
        <w:pStyle w:val="46"/>
        <w:spacing w:line="500" w:lineRule="exact"/>
        <w:ind w:firstLine="470" w:firstLineChars="196"/>
        <w:rPr>
          <w:rStyle w:val="23"/>
          <w:rFonts w:ascii="宋体" w:hAnsi="宋体" w:eastAsia="宋体" w:cs="Times New Roman"/>
          <w:bCs/>
          <w:color w:val="000000"/>
          <w:sz w:val="24"/>
        </w:rPr>
      </w:pPr>
      <w:r>
        <w:rPr>
          <w:rStyle w:val="23"/>
          <w:rFonts w:hint="eastAsia" w:ascii="宋体" w:hAnsi="宋体" w:eastAsia="宋体" w:cs="Times New Roman"/>
          <w:color w:val="000000"/>
          <w:sz w:val="24"/>
        </w:rPr>
        <w:t>群体工程应附《</w:t>
      </w:r>
      <w:r>
        <w:rPr>
          <w:rStyle w:val="23"/>
          <w:rFonts w:ascii="宋体" w:hAnsi="宋体" w:eastAsia="宋体" w:cs="Times New Roman"/>
          <w:color w:val="000000"/>
          <w:sz w:val="24"/>
        </w:rPr>
        <w:t>承包人承揽工程项目一览表</w:t>
      </w:r>
      <w:r>
        <w:rPr>
          <w:rStyle w:val="23"/>
          <w:rFonts w:hint="eastAsia" w:ascii="宋体" w:hAnsi="宋体" w:eastAsia="宋体" w:cs="Times New Roman"/>
          <w:color w:val="000000"/>
          <w:sz w:val="24"/>
        </w:rPr>
        <w:t>》（附件1）。</w:t>
      </w:r>
    </w:p>
    <w:p>
      <w:pPr>
        <w:pStyle w:val="46"/>
        <w:spacing w:line="500" w:lineRule="exact"/>
        <w:ind w:firstLine="470" w:firstLineChars="196"/>
        <w:rPr>
          <w:rStyle w:val="23"/>
          <w:rFonts w:ascii="宋体" w:hAnsi="宋体" w:eastAsia="宋体" w:cs="Times New Roman"/>
          <w:bCs/>
          <w:color w:val="000000"/>
          <w:sz w:val="24"/>
        </w:rPr>
      </w:pPr>
      <w:r>
        <w:rPr>
          <w:rStyle w:val="23"/>
          <w:rFonts w:hint="eastAsia" w:ascii="宋体" w:hAnsi="宋体" w:eastAsia="宋体" w:cs="Times New Roman"/>
          <w:bCs/>
          <w:color w:val="000000"/>
          <w:sz w:val="24"/>
        </w:rPr>
        <w:t>6</w:t>
      </w:r>
      <w:r>
        <w:rPr>
          <w:rStyle w:val="23"/>
          <w:rFonts w:ascii="宋体" w:hAnsi="宋体" w:eastAsia="宋体" w:cs="Times New Roman"/>
          <w:bCs/>
          <w:color w:val="000000"/>
          <w:sz w:val="24"/>
        </w:rPr>
        <w:t>.工程承包范围：</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w:t>
      </w:r>
    </w:p>
    <w:p>
      <w:pPr>
        <w:pStyle w:val="46"/>
        <w:spacing w:line="500" w:lineRule="exact"/>
        <w:ind w:firstLine="470" w:firstLineChars="196"/>
        <w:rPr>
          <w:rStyle w:val="23"/>
          <w:rFonts w:ascii="宋体" w:hAnsi="宋体" w:eastAsia="宋体" w:cs="Times New Roman"/>
          <w:bCs/>
          <w:color w:val="000000"/>
          <w:sz w:val="24"/>
        </w:rPr>
      </w:pPr>
      <w:r>
        <w:rPr>
          <w:rStyle w:val="23"/>
          <w:rFonts w:ascii="宋体" w:hAnsi="宋体" w:eastAsia="宋体" w:cs="Times New Roman"/>
          <w:bCs/>
          <w:color w:val="000000"/>
          <w:sz w:val="24"/>
        </w:rPr>
        <w:t>二、合同工期</w:t>
      </w:r>
    </w:p>
    <w:p>
      <w:pPr>
        <w:pStyle w:val="46"/>
        <w:spacing w:line="500" w:lineRule="exact"/>
        <w:ind w:firstLine="459"/>
        <w:rPr>
          <w:rStyle w:val="23"/>
          <w:rFonts w:ascii="宋体" w:hAnsi="宋体" w:eastAsia="宋体" w:cs="Times New Roman"/>
          <w:color w:val="000000"/>
          <w:sz w:val="24"/>
        </w:rPr>
      </w:pPr>
      <w:r>
        <w:rPr>
          <w:rStyle w:val="23"/>
          <w:rFonts w:ascii="宋体" w:hAnsi="宋体" w:eastAsia="宋体" w:cs="Times New Roman"/>
          <w:color w:val="000000"/>
          <w:sz w:val="24"/>
        </w:rPr>
        <w:t>计划开工日期：</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年</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月</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日。</w:t>
      </w:r>
    </w:p>
    <w:p>
      <w:pPr>
        <w:pStyle w:val="46"/>
        <w:spacing w:line="500" w:lineRule="exact"/>
        <w:ind w:firstLine="459"/>
        <w:rPr>
          <w:rStyle w:val="23"/>
          <w:rFonts w:ascii="宋体" w:hAnsi="宋体" w:eastAsia="宋体" w:cs="Times New Roman"/>
          <w:color w:val="000000"/>
          <w:sz w:val="24"/>
        </w:rPr>
      </w:pPr>
      <w:r>
        <w:rPr>
          <w:rStyle w:val="23"/>
          <w:rFonts w:ascii="宋体" w:hAnsi="宋体" w:eastAsia="宋体" w:cs="Times New Roman"/>
          <w:color w:val="000000"/>
          <w:sz w:val="24"/>
        </w:rPr>
        <w:t>计划竣工日期：</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年</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月</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日。</w:t>
      </w:r>
    </w:p>
    <w:p>
      <w:pPr>
        <w:pStyle w:val="46"/>
        <w:spacing w:line="500" w:lineRule="exact"/>
        <w:ind w:firstLine="459"/>
        <w:rPr>
          <w:rStyle w:val="23"/>
          <w:rFonts w:ascii="宋体" w:hAnsi="宋体" w:eastAsia="宋体" w:cs="Times New Roman"/>
          <w:color w:val="000000"/>
          <w:sz w:val="24"/>
        </w:rPr>
      </w:pPr>
      <w:r>
        <w:rPr>
          <w:rStyle w:val="23"/>
          <w:rFonts w:ascii="宋体" w:hAnsi="宋体" w:eastAsia="宋体" w:cs="Times New Roman"/>
          <w:color w:val="000000"/>
          <w:sz w:val="24"/>
        </w:rPr>
        <w:t>工期总日历天数：</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天。工期总日历天数与根据前述计划开竣工日期计算的工期天数不一致的，以工期总日历天数为准。</w:t>
      </w:r>
    </w:p>
    <w:p>
      <w:pPr>
        <w:pStyle w:val="46"/>
        <w:spacing w:line="500" w:lineRule="exact"/>
        <w:rPr>
          <w:rStyle w:val="23"/>
          <w:rFonts w:ascii="宋体" w:hAnsi="宋体" w:eastAsia="宋体" w:cs="Times New Roman"/>
          <w:bCs/>
          <w:color w:val="000000"/>
          <w:sz w:val="24"/>
        </w:rPr>
      </w:pPr>
      <w:r>
        <w:rPr>
          <w:rStyle w:val="23"/>
          <w:rFonts w:ascii="宋体" w:hAnsi="宋体" w:eastAsia="宋体" w:cs="Times New Roman"/>
          <w:bCs/>
          <w:color w:val="000000"/>
          <w:sz w:val="24"/>
        </w:rPr>
        <w:t xml:space="preserve">    三、质量标准</w:t>
      </w:r>
    </w:p>
    <w:p>
      <w:pPr>
        <w:pStyle w:val="46"/>
        <w:spacing w:line="500" w:lineRule="exact"/>
        <w:ind w:firstLine="459"/>
        <w:rPr>
          <w:rStyle w:val="23"/>
          <w:rFonts w:ascii="宋体" w:hAnsi="宋体" w:eastAsia="宋体" w:cs="Times New Roman"/>
          <w:color w:val="000000"/>
          <w:sz w:val="24"/>
        </w:rPr>
      </w:pPr>
      <w:r>
        <w:rPr>
          <w:rStyle w:val="23"/>
          <w:rFonts w:ascii="宋体" w:hAnsi="宋体" w:eastAsia="宋体" w:cs="Times New Roman"/>
          <w:color w:val="000000"/>
          <w:sz w:val="24"/>
        </w:rPr>
        <w:t>工程质量符合</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标准。</w:t>
      </w:r>
    </w:p>
    <w:p>
      <w:pPr>
        <w:pStyle w:val="46"/>
        <w:spacing w:line="500" w:lineRule="exact"/>
        <w:rPr>
          <w:rStyle w:val="23"/>
          <w:rFonts w:ascii="宋体" w:hAnsi="宋体" w:eastAsia="宋体" w:cs="Times New Roman"/>
          <w:bCs/>
          <w:color w:val="000000"/>
          <w:sz w:val="24"/>
        </w:rPr>
      </w:pPr>
      <w:r>
        <w:rPr>
          <w:rStyle w:val="23"/>
          <w:rFonts w:ascii="宋体" w:hAnsi="宋体" w:eastAsia="宋体" w:cs="Times New Roman"/>
          <w:bCs/>
          <w:color w:val="000000"/>
          <w:sz w:val="24"/>
        </w:rPr>
        <w:t xml:space="preserve">    四、签约合同价与合同价格形式</w:t>
      </w:r>
      <w:r>
        <w:rPr>
          <w:rStyle w:val="23"/>
          <w:rFonts w:ascii="宋体" w:hAnsi="宋体" w:eastAsia="宋体" w:cs="Times New Roman"/>
          <w:b/>
          <w:color w:val="000000"/>
          <w:sz w:val="24"/>
        </w:rPr>
        <w:tab/>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1.签约合同价为：人民币（大写）</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元)；</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其中：</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（1）安全文明施工费：人民币（大写）</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元)；</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（2）材料和工程设备暂估价金额：人民币（大写）</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元)；</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（3）专业工程暂估价金额：人民币（大写）</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元)；</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暂列金额：人民币（大写）</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元)。</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2.合同价格形式：</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w:t>
      </w:r>
    </w:p>
    <w:p>
      <w:pPr>
        <w:pStyle w:val="46"/>
        <w:spacing w:line="500" w:lineRule="exact"/>
        <w:rPr>
          <w:rStyle w:val="23"/>
          <w:rFonts w:ascii="宋体" w:hAnsi="宋体" w:eastAsia="宋体" w:cs="Times New Roman"/>
          <w:b/>
          <w:color w:val="000000"/>
          <w:sz w:val="24"/>
        </w:rPr>
      </w:pPr>
      <w:r>
        <w:rPr>
          <w:rStyle w:val="23"/>
          <w:rFonts w:ascii="宋体" w:hAnsi="宋体" w:eastAsia="宋体" w:cs="Times New Roman"/>
          <w:bCs/>
          <w:color w:val="000000"/>
          <w:sz w:val="24"/>
        </w:rPr>
        <w:t xml:space="preserve">   </w:t>
      </w:r>
      <w:r>
        <w:rPr>
          <w:rStyle w:val="23"/>
          <w:rFonts w:ascii="宋体" w:hAnsi="宋体" w:eastAsia="宋体" w:cs="Times New Roman"/>
          <w:b/>
          <w:color w:val="000000"/>
          <w:sz w:val="24"/>
        </w:rPr>
        <w:t xml:space="preserve"> </w:t>
      </w:r>
      <w:r>
        <w:rPr>
          <w:rStyle w:val="23"/>
          <w:rFonts w:ascii="宋体" w:hAnsi="宋体" w:eastAsia="宋体" w:cs="Times New Roman"/>
          <w:bCs/>
          <w:color w:val="000000"/>
          <w:sz w:val="24"/>
        </w:rPr>
        <w:t>五、项目负责人</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承包人项目负责人：</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w:t>
      </w:r>
      <w:r>
        <w:rPr>
          <w:rStyle w:val="23"/>
          <w:rFonts w:ascii="宋体" w:hAnsi="宋体" w:eastAsia="宋体" w:cs="Times New Roman"/>
          <w:color w:val="000000"/>
          <w:sz w:val="24"/>
        </w:rPr>
        <w:t>。</w:t>
      </w:r>
    </w:p>
    <w:p>
      <w:pPr>
        <w:pStyle w:val="46"/>
        <w:spacing w:line="500" w:lineRule="exact"/>
        <w:rPr>
          <w:rStyle w:val="23"/>
          <w:rFonts w:ascii="宋体" w:hAnsi="宋体" w:eastAsia="宋体" w:cs="Times New Roman"/>
          <w:bCs/>
          <w:color w:val="000000"/>
          <w:sz w:val="24"/>
        </w:rPr>
      </w:pPr>
      <w:r>
        <w:rPr>
          <w:rStyle w:val="23"/>
          <w:rFonts w:ascii="宋体" w:hAnsi="宋体" w:eastAsia="宋体" w:cs="Times New Roman"/>
          <w:bCs/>
          <w:color w:val="000000"/>
          <w:sz w:val="24"/>
        </w:rPr>
        <w:t xml:space="preserve">    六、合同文件构成</w:t>
      </w:r>
    </w:p>
    <w:p>
      <w:pPr>
        <w:pStyle w:val="46"/>
        <w:spacing w:line="500" w:lineRule="exact"/>
        <w:ind w:firstLine="480" w:firstLineChars="200"/>
        <w:rPr>
          <w:rStyle w:val="23"/>
          <w:rFonts w:ascii="宋体" w:hAnsi="宋体" w:eastAsia="宋体" w:cs="Times New Roman"/>
          <w:bCs/>
          <w:color w:val="000000"/>
          <w:sz w:val="24"/>
        </w:rPr>
      </w:pPr>
      <w:r>
        <w:rPr>
          <w:rStyle w:val="23"/>
          <w:rFonts w:ascii="宋体" w:hAnsi="宋体" w:eastAsia="宋体" w:cs="Times New Roman"/>
          <w:bCs/>
          <w:color w:val="000000"/>
          <w:sz w:val="24"/>
        </w:rPr>
        <w:t>本协议书与下列文件一起构成合同文件：</w:t>
      </w:r>
    </w:p>
    <w:p>
      <w:pPr>
        <w:pStyle w:val="46"/>
        <w:autoSpaceDE w:val="0"/>
        <w:autoSpaceDN w:val="0"/>
        <w:adjustRightInd w:val="0"/>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（1）中标通知书（如果有）；</w:t>
      </w:r>
    </w:p>
    <w:p>
      <w:pPr>
        <w:pStyle w:val="46"/>
        <w:autoSpaceDE w:val="0"/>
        <w:autoSpaceDN w:val="0"/>
        <w:adjustRightInd w:val="0"/>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 xml:space="preserve">（2）投标函及其附录（如果有）； </w:t>
      </w:r>
    </w:p>
    <w:p>
      <w:pPr>
        <w:pStyle w:val="46"/>
        <w:autoSpaceDE w:val="0"/>
        <w:autoSpaceDN w:val="0"/>
        <w:adjustRightInd w:val="0"/>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（3）专用合同条款及其附件；</w:t>
      </w:r>
    </w:p>
    <w:p>
      <w:pPr>
        <w:pStyle w:val="46"/>
        <w:autoSpaceDE w:val="0"/>
        <w:autoSpaceDN w:val="0"/>
        <w:adjustRightInd w:val="0"/>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（4）通用合同条款；</w:t>
      </w:r>
    </w:p>
    <w:p>
      <w:pPr>
        <w:pStyle w:val="46"/>
        <w:autoSpaceDE w:val="0"/>
        <w:autoSpaceDN w:val="0"/>
        <w:adjustRightInd w:val="0"/>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（5）技术标准和要求；</w:t>
      </w:r>
    </w:p>
    <w:p>
      <w:pPr>
        <w:pStyle w:val="46"/>
        <w:autoSpaceDE w:val="0"/>
        <w:autoSpaceDN w:val="0"/>
        <w:adjustRightInd w:val="0"/>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（6）图纸；</w:t>
      </w:r>
    </w:p>
    <w:p>
      <w:pPr>
        <w:pStyle w:val="46"/>
        <w:autoSpaceDE w:val="0"/>
        <w:autoSpaceDN w:val="0"/>
        <w:adjustRightInd w:val="0"/>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（7）已标价工程量清单或预算书；</w:t>
      </w:r>
    </w:p>
    <w:p>
      <w:pPr>
        <w:pStyle w:val="46"/>
        <w:autoSpaceDE w:val="0"/>
        <w:autoSpaceDN w:val="0"/>
        <w:adjustRightInd w:val="0"/>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（8）其他合同文件。</w:t>
      </w:r>
    </w:p>
    <w:p>
      <w:pPr>
        <w:pStyle w:val="46"/>
        <w:autoSpaceDE w:val="0"/>
        <w:autoSpaceDN w:val="0"/>
        <w:adjustRightInd w:val="0"/>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在合同订立及履行过程中形成的与合同有关的文件均构成合同文件组成部分。</w:t>
      </w:r>
    </w:p>
    <w:p>
      <w:pPr>
        <w:pStyle w:val="46"/>
        <w:autoSpaceDE w:val="0"/>
        <w:autoSpaceDN w:val="0"/>
        <w:adjustRightInd w:val="0"/>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上述各项合同文件包括合同当事人就该项合同文件所作出的补充和修改，属于同一类内容的文件，应以最新签署的为准。</w:t>
      </w:r>
      <w:r>
        <w:rPr>
          <w:rStyle w:val="23"/>
          <w:rFonts w:hint="eastAsia" w:ascii="宋体" w:hAnsi="宋体" w:eastAsia="宋体" w:cs="Times New Roman"/>
          <w:color w:val="000000"/>
          <w:sz w:val="24"/>
        </w:rPr>
        <w:t>专用合同条款及其附件须经合同当事人签字或盖章。</w:t>
      </w:r>
    </w:p>
    <w:p>
      <w:pPr>
        <w:pStyle w:val="46"/>
        <w:spacing w:line="500" w:lineRule="exact"/>
        <w:rPr>
          <w:rStyle w:val="23"/>
          <w:rFonts w:ascii="Calibri" w:hAnsi="Calibri" w:eastAsia="宋体" w:cs="Times New Roman"/>
        </w:rPr>
      </w:pPr>
      <w:r>
        <w:rPr>
          <w:rStyle w:val="23"/>
          <w:rFonts w:ascii="Calibri" w:hAnsi="Calibri" w:eastAsia="宋体" w:cs="Times New Roman"/>
        </w:rPr>
        <w:t xml:space="preserve">   </w:t>
      </w:r>
      <w:r>
        <w:rPr>
          <w:rStyle w:val="23"/>
          <w:rFonts w:ascii="宋体" w:hAnsi="宋体" w:eastAsia="宋体" w:cs="Times New Roman"/>
          <w:bCs/>
          <w:color w:val="000000"/>
          <w:sz w:val="24"/>
        </w:rPr>
        <w:t xml:space="preserve"> 七、承诺</w:t>
      </w:r>
    </w:p>
    <w:p>
      <w:pPr>
        <w:pStyle w:val="46"/>
        <w:spacing w:line="500" w:lineRule="exact"/>
        <w:ind w:firstLine="480" w:firstLineChars="200"/>
        <w:rPr>
          <w:rStyle w:val="23"/>
          <w:rFonts w:ascii="宋体" w:hAnsi="宋体" w:eastAsia="宋体" w:cs="Times New Roman"/>
          <w:bCs/>
          <w:color w:val="000000"/>
          <w:sz w:val="24"/>
        </w:rPr>
      </w:pPr>
      <w:r>
        <w:rPr>
          <w:rStyle w:val="23"/>
          <w:rFonts w:ascii="宋体" w:hAnsi="宋体" w:eastAsia="宋体" w:cs="Times New Roman"/>
          <w:bCs/>
          <w:color w:val="000000"/>
          <w:sz w:val="24"/>
        </w:rPr>
        <w:t>1.发包人承诺按照法律规定履行项目审批手续、筹集工程建设资金并按照合同约定的期限和方式支付合同价款。</w:t>
      </w:r>
    </w:p>
    <w:p>
      <w:pPr>
        <w:pStyle w:val="46"/>
        <w:spacing w:line="500" w:lineRule="exact"/>
        <w:ind w:firstLine="480" w:firstLineChars="200"/>
        <w:rPr>
          <w:rStyle w:val="23"/>
          <w:rFonts w:ascii="宋体" w:hAnsi="宋体" w:eastAsia="宋体" w:cs="Times New Roman"/>
          <w:bCs/>
          <w:color w:val="000000"/>
          <w:sz w:val="24"/>
        </w:rPr>
      </w:pPr>
      <w:r>
        <w:rPr>
          <w:rStyle w:val="23"/>
          <w:rFonts w:ascii="宋体" w:hAnsi="宋体" w:eastAsia="宋体" w:cs="Times New Roman"/>
          <w:bCs/>
          <w:color w:val="000000"/>
          <w:sz w:val="24"/>
        </w:rPr>
        <w:t>2.承包人承诺按照法律规定及合同约定组织完成工程施工，确保工程质量和安全，不进行转包及违法分包，并在缺陷责任期及保修期内承担相应的工程维修责任。</w:t>
      </w:r>
    </w:p>
    <w:p>
      <w:pPr>
        <w:pStyle w:val="46"/>
        <w:spacing w:line="500" w:lineRule="exact"/>
        <w:ind w:firstLine="480" w:firstLineChars="200"/>
        <w:rPr>
          <w:rStyle w:val="23"/>
          <w:rFonts w:ascii="宋体" w:hAnsi="宋体" w:eastAsia="宋体" w:cs="Times New Roman"/>
          <w:bCs/>
          <w:color w:val="000000"/>
          <w:sz w:val="24"/>
        </w:rPr>
      </w:pPr>
      <w:r>
        <w:rPr>
          <w:rStyle w:val="23"/>
          <w:rFonts w:ascii="宋体" w:hAnsi="宋体" w:eastAsia="宋体" w:cs="Times New Roman"/>
          <w:bCs/>
          <w:color w:val="000000"/>
          <w:sz w:val="24"/>
        </w:rPr>
        <w:t>3.发包人和承包人通过招投标形式签订合同的，双方理解并</w:t>
      </w:r>
      <w:r>
        <w:rPr>
          <w:rStyle w:val="23"/>
          <w:rFonts w:hint="eastAsia" w:ascii="宋体" w:hAnsi="宋体" w:eastAsia="宋体" w:cs="Times New Roman"/>
          <w:bCs/>
          <w:color w:val="000000"/>
          <w:sz w:val="24"/>
        </w:rPr>
        <w:t>承诺</w:t>
      </w:r>
      <w:r>
        <w:rPr>
          <w:rStyle w:val="23"/>
          <w:rFonts w:ascii="宋体" w:hAnsi="宋体" w:eastAsia="宋体" w:cs="Times New Roman"/>
          <w:bCs/>
          <w:color w:val="000000"/>
          <w:sz w:val="24"/>
        </w:rPr>
        <w:t>不再就同一工程另行签订与合同实质性内容相背离的协议。</w:t>
      </w:r>
    </w:p>
    <w:p>
      <w:pPr>
        <w:pStyle w:val="46"/>
        <w:spacing w:line="500" w:lineRule="exact"/>
        <w:rPr>
          <w:rStyle w:val="23"/>
          <w:rFonts w:ascii="宋体" w:hAnsi="宋体" w:eastAsia="宋体" w:cs="Times New Roman"/>
          <w:bCs/>
          <w:color w:val="000000"/>
          <w:sz w:val="24"/>
        </w:rPr>
      </w:pPr>
      <w:r>
        <w:rPr>
          <w:rStyle w:val="23"/>
          <w:rFonts w:hint="eastAsia" w:ascii="宋体" w:hAnsi="宋体" w:eastAsia="宋体" w:cs="Times New Roman"/>
          <w:b/>
          <w:color w:val="000000"/>
          <w:sz w:val="24"/>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bCs/>
          <w:color w:val="000000"/>
          <w:sz w:val="24"/>
        </w:rPr>
        <w:t>八、词语含义</w:t>
      </w:r>
    </w:p>
    <w:p>
      <w:pPr>
        <w:pStyle w:val="46"/>
        <w:spacing w:line="500" w:lineRule="exact"/>
        <w:ind w:firstLine="480" w:firstLineChars="200"/>
        <w:rPr>
          <w:rStyle w:val="23"/>
          <w:rFonts w:ascii="宋体" w:hAnsi="宋体" w:eastAsia="宋体" w:cs="Times New Roman"/>
          <w:bCs/>
          <w:color w:val="000000"/>
          <w:sz w:val="24"/>
        </w:rPr>
      </w:pPr>
      <w:r>
        <w:rPr>
          <w:rStyle w:val="23"/>
          <w:rFonts w:ascii="宋体" w:hAnsi="宋体" w:eastAsia="宋体" w:cs="Times New Roman"/>
          <w:bCs/>
          <w:color w:val="000000"/>
          <w:sz w:val="24"/>
        </w:rPr>
        <w:t>本协议书中词语含义与第二部分通用合同条款中赋予的含义相同。</w:t>
      </w:r>
    </w:p>
    <w:p>
      <w:pPr>
        <w:pStyle w:val="46"/>
        <w:spacing w:line="500" w:lineRule="exact"/>
        <w:rPr>
          <w:rStyle w:val="23"/>
          <w:rFonts w:ascii="宋体" w:hAnsi="宋体" w:eastAsia="宋体" w:cs="Times New Roman"/>
          <w:bCs/>
          <w:color w:val="000000"/>
          <w:sz w:val="24"/>
        </w:rPr>
      </w:pPr>
      <w:r>
        <w:rPr>
          <w:rStyle w:val="23"/>
          <w:rFonts w:ascii="宋体" w:hAnsi="宋体" w:eastAsia="宋体" w:cs="Times New Roman"/>
          <w:bCs/>
          <w:color w:val="000000"/>
          <w:sz w:val="24"/>
        </w:rPr>
        <w:t xml:space="preserve">  </w:t>
      </w:r>
      <w:r>
        <w:rPr>
          <w:rStyle w:val="23"/>
          <w:rFonts w:ascii="宋体" w:hAnsi="宋体" w:eastAsia="宋体" w:cs="Times New Roman"/>
          <w:b/>
          <w:color w:val="000000"/>
          <w:sz w:val="24"/>
        </w:rPr>
        <w:t xml:space="preserve">  </w:t>
      </w:r>
      <w:r>
        <w:rPr>
          <w:rStyle w:val="23"/>
          <w:rFonts w:ascii="宋体" w:hAnsi="宋体" w:eastAsia="宋体" w:cs="Times New Roman"/>
          <w:bCs/>
          <w:color w:val="000000"/>
          <w:sz w:val="24"/>
        </w:rPr>
        <w:t>九、签订时间</w:t>
      </w:r>
    </w:p>
    <w:p>
      <w:pPr>
        <w:pStyle w:val="46"/>
        <w:spacing w:line="500" w:lineRule="exact"/>
        <w:ind w:firstLine="480" w:firstLineChars="200"/>
        <w:rPr>
          <w:rStyle w:val="23"/>
          <w:rFonts w:ascii="宋体" w:hAnsi="宋体" w:eastAsia="宋体" w:cs="Times New Roman"/>
          <w:bCs/>
          <w:color w:val="000000"/>
          <w:sz w:val="24"/>
        </w:rPr>
      </w:pPr>
      <w:r>
        <w:rPr>
          <w:rStyle w:val="23"/>
          <w:rFonts w:ascii="宋体" w:hAnsi="宋体" w:eastAsia="宋体" w:cs="Times New Roman"/>
          <w:bCs/>
          <w:color w:val="000000"/>
          <w:sz w:val="24"/>
        </w:rPr>
        <w:t>本合同于</w:t>
      </w:r>
      <w:r>
        <w:rPr>
          <w:rStyle w:val="23"/>
          <w:rFonts w:ascii="宋体" w:hAnsi="宋体" w:eastAsia="宋体" w:cs="Times New Roman"/>
          <w:bCs/>
          <w:color w:val="000000"/>
          <w:sz w:val="24"/>
          <w:u w:val="single"/>
        </w:rPr>
        <w:t xml:space="preserve">         </w:t>
      </w:r>
      <w:r>
        <w:rPr>
          <w:rStyle w:val="23"/>
          <w:rFonts w:ascii="宋体" w:hAnsi="宋体" w:eastAsia="宋体" w:cs="Times New Roman"/>
          <w:bCs/>
          <w:color w:val="000000"/>
          <w:sz w:val="24"/>
        </w:rPr>
        <w:t>年</w:t>
      </w:r>
      <w:r>
        <w:rPr>
          <w:rStyle w:val="23"/>
          <w:rFonts w:ascii="宋体" w:hAnsi="宋体" w:eastAsia="宋体" w:cs="Times New Roman"/>
          <w:bCs/>
          <w:color w:val="000000"/>
          <w:sz w:val="24"/>
          <w:u w:val="single"/>
        </w:rPr>
        <w:t xml:space="preserve">    </w:t>
      </w:r>
      <w:r>
        <w:rPr>
          <w:rStyle w:val="23"/>
          <w:rFonts w:ascii="宋体" w:hAnsi="宋体" w:eastAsia="宋体" w:cs="Times New Roman"/>
          <w:bCs/>
          <w:color w:val="000000"/>
          <w:sz w:val="24"/>
        </w:rPr>
        <w:t>月</w:t>
      </w:r>
      <w:r>
        <w:rPr>
          <w:rStyle w:val="23"/>
          <w:rFonts w:ascii="宋体" w:hAnsi="宋体" w:eastAsia="宋体" w:cs="Times New Roman"/>
          <w:bCs/>
          <w:color w:val="000000"/>
          <w:sz w:val="24"/>
          <w:u w:val="single"/>
        </w:rPr>
        <w:t xml:space="preserve">    </w:t>
      </w:r>
      <w:r>
        <w:rPr>
          <w:rStyle w:val="23"/>
          <w:rFonts w:ascii="宋体" w:hAnsi="宋体" w:eastAsia="宋体" w:cs="Times New Roman"/>
          <w:bCs/>
          <w:color w:val="000000"/>
          <w:sz w:val="24"/>
        </w:rPr>
        <w:t>日签订。</w:t>
      </w:r>
    </w:p>
    <w:p>
      <w:pPr>
        <w:pStyle w:val="46"/>
        <w:spacing w:line="500" w:lineRule="exact"/>
        <w:rPr>
          <w:rStyle w:val="23"/>
          <w:rFonts w:ascii="宋体" w:hAnsi="宋体" w:eastAsia="宋体" w:cs="Times New Roman"/>
          <w:bCs/>
          <w:color w:val="000000"/>
          <w:sz w:val="24"/>
        </w:rPr>
      </w:pPr>
      <w:r>
        <w:rPr>
          <w:rStyle w:val="23"/>
          <w:rFonts w:ascii="宋体" w:hAnsi="宋体" w:eastAsia="宋体" w:cs="Times New Roman"/>
          <w:bCs/>
          <w:color w:val="000000"/>
          <w:sz w:val="24"/>
        </w:rPr>
        <w:t xml:space="preserve">    十、签订地点</w:t>
      </w:r>
    </w:p>
    <w:p>
      <w:pPr>
        <w:pStyle w:val="46"/>
        <w:spacing w:line="500" w:lineRule="exact"/>
        <w:ind w:firstLine="480" w:firstLineChars="200"/>
        <w:rPr>
          <w:rStyle w:val="23"/>
          <w:rFonts w:ascii="宋体" w:hAnsi="宋体" w:eastAsia="宋体" w:cs="Times New Roman"/>
          <w:bCs/>
          <w:color w:val="000000"/>
          <w:sz w:val="24"/>
        </w:rPr>
      </w:pPr>
      <w:r>
        <w:rPr>
          <w:rStyle w:val="23"/>
          <w:rFonts w:ascii="宋体" w:hAnsi="宋体" w:eastAsia="宋体" w:cs="Times New Roman"/>
          <w:bCs/>
          <w:color w:val="000000"/>
          <w:sz w:val="24"/>
        </w:rPr>
        <w:t>本合同在</w:t>
      </w:r>
      <w:r>
        <w:rPr>
          <w:rStyle w:val="23"/>
          <w:rFonts w:ascii="宋体" w:hAnsi="宋体" w:eastAsia="宋体" w:cs="Times New Roman"/>
          <w:bCs/>
          <w:color w:val="000000"/>
          <w:sz w:val="24"/>
          <w:u w:val="single"/>
        </w:rPr>
        <w:t xml:space="preserve">                                    </w:t>
      </w:r>
      <w:r>
        <w:rPr>
          <w:rStyle w:val="23"/>
          <w:rFonts w:ascii="宋体" w:hAnsi="宋体" w:eastAsia="宋体" w:cs="Times New Roman"/>
          <w:bCs/>
          <w:color w:val="000000"/>
          <w:sz w:val="24"/>
        </w:rPr>
        <w:t>签订。</w:t>
      </w:r>
    </w:p>
    <w:p>
      <w:pPr>
        <w:pStyle w:val="46"/>
        <w:spacing w:line="500" w:lineRule="exact"/>
        <w:rPr>
          <w:rStyle w:val="23"/>
          <w:rFonts w:ascii="宋体" w:hAnsi="宋体" w:eastAsia="宋体" w:cs="Times New Roman"/>
          <w:bCs/>
          <w:color w:val="000000"/>
          <w:sz w:val="24"/>
        </w:rPr>
      </w:pPr>
      <w:r>
        <w:rPr>
          <w:rStyle w:val="23"/>
          <w:rFonts w:ascii="宋体" w:hAnsi="宋体" w:eastAsia="宋体" w:cs="Times New Roman"/>
          <w:bCs/>
          <w:color w:val="000000"/>
          <w:sz w:val="24"/>
        </w:rPr>
        <w:t xml:space="preserve">    十一、补充协议</w:t>
      </w:r>
    </w:p>
    <w:p>
      <w:pPr>
        <w:pStyle w:val="46"/>
        <w:spacing w:line="500" w:lineRule="exact"/>
        <w:ind w:firstLine="480" w:firstLineChars="200"/>
        <w:rPr>
          <w:rStyle w:val="23"/>
          <w:rFonts w:ascii="宋体" w:hAnsi="宋体" w:eastAsia="宋体" w:cs="Times New Roman"/>
          <w:b/>
          <w:bCs/>
          <w:color w:val="000000"/>
          <w:sz w:val="24"/>
        </w:rPr>
      </w:pPr>
      <w:r>
        <w:rPr>
          <w:rStyle w:val="23"/>
          <w:rFonts w:ascii="宋体" w:hAnsi="宋体" w:eastAsia="宋体" w:cs="Times New Roman"/>
          <w:bCs/>
          <w:color w:val="000000"/>
          <w:sz w:val="24"/>
        </w:rPr>
        <w:t>合同未尽事宜，合同当事人另行签订补充协议</w:t>
      </w:r>
      <w:r>
        <w:rPr>
          <w:rStyle w:val="23"/>
          <w:rFonts w:hint="eastAsia" w:ascii="宋体" w:hAnsi="宋体" w:eastAsia="宋体" w:cs="Times New Roman"/>
          <w:bCs/>
          <w:color w:val="000000"/>
          <w:sz w:val="24"/>
        </w:rPr>
        <w:t>，</w:t>
      </w:r>
      <w:r>
        <w:rPr>
          <w:rStyle w:val="23"/>
          <w:rFonts w:ascii="宋体" w:hAnsi="宋体" w:eastAsia="宋体" w:cs="Times New Roman"/>
          <w:bCs/>
          <w:color w:val="000000"/>
          <w:sz w:val="24"/>
        </w:rPr>
        <w:t>补充协议是合同的组成部分。</w:t>
      </w:r>
    </w:p>
    <w:p>
      <w:pPr>
        <w:pStyle w:val="46"/>
        <w:spacing w:line="500" w:lineRule="exact"/>
        <w:rPr>
          <w:rStyle w:val="23"/>
          <w:rFonts w:ascii="宋体" w:hAnsi="宋体" w:eastAsia="宋体" w:cs="Times New Roman"/>
          <w:bCs/>
          <w:color w:val="000000"/>
          <w:sz w:val="24"/>
        </w:rPr>
      </w:pPr>
      <w:r>
        <w:rPr>
          <w:rStyle w:val="23"/>
          <w:rFonts w:ascii="宋体" w:hAnsi="宋体" w:eastAsia="宋体" w:cs="Times New Roman"/>
          <w:bCs/>
          <w:color w:val="000000"/>
          <w:sz w:val="24"/>
        </w:rPr>
        <w:t xml:space="preserve">    十二、合同生效</w:t>
      </w:r>
    </w:p>
    <w:p>
      <w:pPr>
        <w:pStyle w:val="46"/>
        <w:spacing w:line="500" w:lineRule="exact"/>
        <w:ind w:firstLine="480" w:firstLineChars="200"/>
        <w:rPr>
          <w:rStyle w:val="23"/>
          <w:rFonts w:ascii="宋体" w:hAnsi="宋体" w:eastAsia="宋体" w:cs="Times New Roman"/>
          <w:bCs/>
          <w:color w:val="000000"/>
          <w:sz w:val="24"/>
        </w:rPr>
      </w:pPr>
      <w:r>
        <w:rPr>
          <w:rStyle w:val="23"/>
          <w:rFonts w:ascii="宋体" w:hAnsi="宋体" w:eastAsia="宋体" w:cs="Times New Roman"/>
          <w:bCs/>
          <w:color w:val="000000"/>
          <w:sz w:val="24"/>
        </w:rPr>
        <w:t>本合同自</w:t>
      </w:r>
      <w:r>
        <w:rPr>
          <w:rStyle w:val="23"/>
          <w:rFonts w:ascii="宋体" w:hAnsi="宋体" w:eastAsia="宋体" w:cs="Times New Roman"/>
          <w:bCs/>
          <w:color w:val="000000"/>
          <w:sz w:val="24"/>
          <w:u w:val="single"/>
        </w:rPr>
        <w:t xml:space="preserve">                                   </w:t>
      </w:r>
      <w:r>
        <w:rPr>
          <w:rStyle w:val="23"/>
          <w:rFonts w:ascii="宋体" w:hAnsi="宋体" w:eastAsia="宋体" w:cs="Times New Roman"/>
          <w:bCs/>
          <w:color w:val="000000"/>
          <w:sz w:val="24"/>
        </w:rPr>
        <w:t>生效。</w:t>
      </w:r>
    </w:p>
    <w:p>
      <w:pPr>
        <w:pStyle w:val="46"/>
        <w:spacing w:line="500" w:lineRule="exact"/>
        <w:rPr>
          <w:rStyle w:val="23"/>
          <w:rFonts w:ascii="宋体" w:hAnsi="宋体" w:eastAsia="宋体" w:cs="Times New Roman"/>
          <w:bCs/>
          <w:color w:val="000000"/>
          <w:sz w:val="24"/>
        </w:rPr>
      </w:pPr>
      <w:r>
        <w:rPr>
          <w:rStyle w:val="23"/>
          <w:rFonts w:ascii="宋体" w:hAnsi="宋体" w:eastAsia="宋体" w:cs="Times New Roman"/>
          <w:bCs/>
          <w:color w:val="000000"/>
          <w:sz w:val="24"/>
        </w:rPr>
        <w:t xml:space="preserve">    十三、合同份数</w:t>
      </w:r>
    </w:p>
    <w:p>
      <w:pPr>
        <w:pStyle w:val="46"/>
        <w:spacing w:line="500" w:lineRule="exact"/>
        <w:ind w:firstLine="480" w:firstLineChars="200"/>
        <w:rPr>
          <w:rStyle w:val="23"/>
          <w:rFonts w:ascii="宋体" w:hAnsi="宋体" w:eastAsia="宋体" w:cs="Times New Roman"/>
          <w:bCs/>
          <w:color w:val="000000"/>
          <w:sz w:val="24"/>
        </w:rPr>
      </w:pPr>
      <w:r>
        <w:rPr>
          <w:rStyle w:val="23"/>
          <w:rFonts w:ascii="宋体" w:hAnsi="宋体" w:eastAsia="宋体" w:cs="Times New Roman"/>
          <w:bCs/>
          <w:color w:val="000000"/>
          <w:sz w:val="24"/>
        </w:rPr>
        <w:t>本合同一式</w:t>
      </w:r>
      <w:r>
        <w:rPr>
          <w:rStyle w:val="23"/>
          <w:rFonts w:ascii="宋体" w:hAnsi="宋体" w:eastAsia="宋体" w:cs="Times New Roman"/>
          <w:bCs/>
          <w:color w:val="000000"/>
          <w:sz w:val="24"/>
          <w:u w:val="single"/>
        </w:rPr>
        <w:t xml:space="preserve">  </w:t>
      </w:r>
      <w:r>
        <w:rPr>
          <w:rStyle w:val="23"/>
          <w:rFonts w:hint="eastAsia" w:ascii="宋体" w:hAnsi="宋体" w:eastAsia="宋体" w:cs="Times New Roman"/>
          <w:bCs/>
          <w:color w:val="000000"/>
          <w:sz w:val="24"/>
          <w:u w:val="single"/>
        </w:rPr>
        <w:t xml:space="preserve"> </w:t>
      </w:r>
      <w:r>
        <w:rPr>
          <w:rStyle w:val="23"/>
          <w:rFonts w:ascii="宋体" w:hAnsi="宋体" w:eastAsia="宋体" w:cs="Times New Roman"/>
          <w:bCs/>
          <w:color w:val="000000"/>
          <w:sz w:val="24"/>
          <w:u w:val="single"/>
        </w:rPr>
        <w:t xml:space="preserve"> </w:t>
      </w:r>
      <w:r>
        <w:rPr>
          <w:rStyle w:val="23"/>
          <w:rFonts w:ascii="宋体" w:hAnsi="宋体" w:eastAsia="宋体" w:cs="Times New Roman"/>
          <w:bCs/>
          <w:color w:val="000000"/>
          <w:sz w:val="24"/>
        </w:rPr>
        <w:t>份，均具有同等法律效力，发包人执</w:t>
      </w:r>
      <w:r>
        <w:rPr>
          <w:rStyle w:val="23"/>
          <w:rFonts w:ascii="宋体" w:hAnsi="宋体" w:eastAsia="宋体" w:cs="Times New Roman"/>
          <w:bCs/>
          <w:color w:val="000000"/>
          <w:sz w:val="24"/>
          <w:u w:val="single"/>
        </w:rPr>
        <w:t xml:space="preserve">  </w:t>
      </w:r>
      <w:r>
        <w:rPr>
          <w:rStyle w:val="23"/>
          <w:rFonts w:hint="eastAsia" w:ascii="宋体" w:hAnsi="宋体" w:eastAsia="宋体" w:cs="Times New Roman"/>
          <w:bCs/>
          <w:color w:val="000000"/>
          <w:sz w:val="24"/>
          <w:u w:val="single"/>
        </w:rPr>
        <w:t xml:space="preserve"> </w:t>
      </w:r>
      <w:r>
        <w:rPr>
          <w:rStyle w:val="23"/>
          <w:rFonts w:ascii="宋体" w:hAnsi="宋体" w:eastAsia="宋体" w:cs="Times New Roman"/>
          <w:bCs/>
          <w:color w:val="000000"/>
          <w:sz w:val="24"/>
          <w:u w:val="single"/>
        </w:rPr>
        <w:t xml:space="preserve"> </w:t>
      </w:r>
      <w:r>
        <w:rPr>
          <w:rStyle w:val="23"/>
          <w:rFonts w:ascii="宋体" w:hAnsi="宋体" w:eastAsia="宋体" w:cs="Times New Roman"/>
          <w:bCs/>
          <w:color w:val="000000"/>
          <w:sz w:val="24"/>
        </w:rPr>
        <w:t>份，承包人执</w:t>
      </w:r>
      <w:r>
        <w:rPr>
          <w:rStyle w:val="23"/>
          <w:rFonts w:ascii="宋体" w:hAnsi="宋体" w:eastAsia="宋体" w:cs="Times New Roman"/>
          <w:bCs/>
          <w:color w:val="000000"/>
          <w:sz w:val="24"/>
          <w:u w:val="single"/>
        </w:rPr>
        <w:t xml:space="preserve">  </w:t>
      </w:r>
      <w:r>
        <w:rPr>
          <w:rStyle w:val="23"/>
          <w:rFonts w:hint="eastAsia" w:ascii="宋体" w:hAnsi="宋体" w:eastAsia="宋体" w:cs="Times New Roman"/>
          <w:bCs/>
          <w:color w:val="000000"/>
          <w:sz w:val="24"/>
          <w:u w:val="single"/>
        </w:rPr>
        <w:t xml:space="preserve"> </w:t>
      </w:r>
      <w:r>
        <w:rPr>
          <w:rStyle w:val="23"/>
          <w:rFonts w:ascii="宋体" w:hAnsi="宋体" w:eastAsia="宋体" w:cs="Times New Roman"/>
          <w:bCs/>
          <w:color w:val="000000"/>
          <w:sz w:val="24"/>
          <w:u w:val="single"/>
        </w:rPr>
        <w:t xml:space="preserve"> </w:t>
      </w:r>
      <w:r>
        <w:rPr>
          <w:rStyle w:val="23"/>
          <w:rFonts w:ascii="宋体" w:hAnsi="宋体" w:eastAsia="宋体" w:cs="Times New Roman"/>
          <w:bCs/>
          <w:color w:val="000000"/>
          <w:sz w:val="24"/>
        </w:rPr>
        <w:t>份。</w:t>
      </w:r>
    </w:p>
    <w:p>
      <w:pPr>
        <w:pStyle w:val="46"/>
        <w:spacing w:line="500" w:lineRule="exact"/>
        <w:rPr>
          <w:rStyle w:val="23"/>
          <w:rFonts w:ascii="宋体" w:hAnsi="宋体" w:eastAsia="宋体" w:cs="Times New Roman"/>
          <w:color w:val="000000"/>
          <w:sz w:val="24"/>
          <w:u w:val="single"/>
        </w:rPr>
      </w:pPr>
      <w:r>
        <w:rPr>
          <w:rStyle w:val="23"/>
          <w:rFonts w:ascii="宋体" w:hAnsi="宋体" w:eastAsia="宋体" w:cs="Times New Roman"/>
          <w:color w:val="000000"/>
          <w:sz w:val="24"/>
        </w:rPr>
        <w:t>发包人</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(公章)</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承包人</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(公章)</w:t>
      </w:r>
      <w:r>
        <w:rPr>
          <w:rStyle w:val="23"/>
          <w:rFonts w:hint="eastAsia" w:ascii="宋体" w:hAnsi="宋体" w:eastAsia="宋体" w:cs="Times New Roman"/>
          <w:color w:val="000000"/>
          <w:sz w:val="24"/>
        </w:rPr>
        <w:t xml:space="preserve">                               </w:t>
      </w:r>
    </w:p>
    <w:p>
      <w:pPr>
        <w:pStyle w:val="46"/>
        <w:spacing w:line="500" w:lineRule="exact"/>
        <w:rPr>
          <w:rStyle w:val="23"/>
          <w:rFonts w:ascii="宋体" w:hAnsi="宋体" w:eastAsia="宋体" w:cs="Times New Roman"/>
          <w:color w:val="000000"/>
          <w:sz w:val="24"/>
        </w:rPr>
      </w:pPr>
      <w:r>
        <w:rPr>
          <w:rStyle w:val="23"/>
          <w:rFonts w:hint="eastAsia" w:ascii="宋体" w:hAnsi="宋体" w:eastAsia="宋体" w:cs="Times New Roman"/>
          <w:color w:val="000000"/>
          <w:sz w:val="24"/>
        </w:rPr>
        <w:t>法定代表人或其委托代理人：  法定代表人或其委托代理人：</w:t>
      </w:r>
    </w:p>
    <w:p>
      <w:pPr>
        <w:pStyle w:val="46"/>
        <w:spacing w:line="500" w:lineRule="exact"/>
        <w:rPr>
          <w:rStyle w:val="23"/>
          <w:rFonts w:ascii="宋体" w:hAnsi="宋体" w:eastAsia="宋体" w:cs="Times New Roman"/>
          <w:color w:val="000000"/>
          <w:sz w:val="24"/>
        </w:rPr>
      </w:pPr>
      <w:r>
        <w:rPr>
          <w:rStyle w:val="23"/>
          <w:rFonts w:hint="eastAsia" w:ascii="宋体" w:hAnsi="宋体" w:eastAsia="宋体" w:cs="Times New Roman"/>
          <w:color w:val="000000"/>
          <w:sz w:val="24"/>
        </w:rPr>
        <w:t>（签字）                    （签字）</w:t>
      </w:r>
    </w:p>
    <w:p>
      <w:pPr>
        <w:pStyle w:val="46"/>
        <w:spacing w:line="500" w:lineRule="exact"/>
        <w:rPr>
          <w:rStyle w:val="23"/>
          <w:rFonts w:ascii="宋体" w:hAnsi="宋体" w:eastAsia="宋体" w:cs="Times New Roman"/>
          <w:color w:val="000000"/>
          <w:sz w:val="24"/>
        </w:rPr>
      </w:pPr>
      <w:r>
        <w:rPr>
          <w:rStyle w:val="23"/>
          <w:rFonts w:hint="eastAsia" w:ascii="宋体" w:hAnsi="宋体" w:eastAsia="宋体" w:cs="Times New Roman"/>
          <w:color w:val="000000"/>
          <w:sz w:val="24"/>
        </w:rPr>
        <w:t>组织机构代码：</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r>
        <w:rPr>
          <w:rStyle w:val="23"/>
          <w:rFonts w:hint="eastAsia" w:ascii="宋体" w:hAnsi="宋体" w:eastAsia="宋体" w:cs="Times New Roman"/>
          <w:color w:val="000000"/>
          <w:sz w:val="24"/>
        </w:rPr>
        <w:t xml:space="preserve"> 组织机构代码：</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地  址：</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地  址：</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邮政编码：</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邮政编码：</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法定代表人：</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法定代表人：</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委托代理人：</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委托代理人：</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电  话：</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电  话：</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传  真：</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传  真：</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电子信箱：</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电子信箱：</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开户银行：</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开户银行：</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rPr>
          <w:rStyle w:val="23"/>
          <w:rFonts w:ascii="宋体" w:hAnsi="宋体" w:eastAsia="宋体" w:cs="Times New Roman"/>
          <w:sz w:val="24"/>
          <w:u w:val="single"/>
        </w:rPr>
      </w:pPr>
      <w:r>
        <w:rPr>
          <w:rStyle w:val="23"/>
          <w:rFonts w:ascii="宋体" w:hAnsi="宋体" w:eastAsia="宋体" w:cs="Times New Roman"/>
          <w:color w:val="000000"/>
          <w:sz w:val="24"/>
        </w:rPr>
        <w:t>账  号：</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账</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 xml:space="preserve"> 号：</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before="156" w:beforeLines="50" w:after="156" w:afterLines="50" w:line="440" w:lineRule="exact"/>
        <w:jc w:val="left"/>
        <w:rPr>
          <w:rStyle w:val="23"/>
          <w:rFonts w:ascii="宋体" w:hAnsi="宋体" w:eastAsia="宋体" w:cs="Times New Roman"/>
          <w:sz w:val="24"/>
        </w:rPr>
      </w:pPr>
      <w:r>
        <w:rPr>
          <w:rStyle w:val="23"/>
          <w:rFonts w:ascii="宋体" w:hAnsi="宋体" w:eastAsia="宋体" w:cs="Times New Roman"/>
          <w:sz w:val="24"/>
          <w:u w:val="single"/>
        </w:rPr>
        <w:br w:type="page"/>
      </w:r>
      <w:r>
        <w:rPr>
          <w:rStyle w:val="23"/>
          <w:rFonts w:hint="eastAsia" w:ascii="宋体" w:hAnsi="宋体" w:eastAsia="宋体" w:cs="Times New Roman"/>
          <w:sz w:val="24"/>
        </w:rPr>
        <w:t>附件1：</w:t>
      </w:r>
    </w:p>
    <w:p>
      <w:pPr>
        <w:pStyle w:val="46"/>
        <w:spacing w:before="156" w:beforeLines="50" w:after="156" w:afterLines="50" w:line="44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承包人承揽工程项目一览表</w:t>
      </w:r>
    </w:p>
    <w:tbl>
      <w:tblPr>
        <w:tblStyle w:val="21"/>
        <w:tblW w:w="9802"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317"/>
        <w:gridCol w:w="793"/>
        <w:gridCol w:w="1461"/>
        <w:gridCol w:w="766"/>
        <w:gridCol w:w="876"/>
        <w:gridCol w:w="794"/>
        <w:gridCol w:w="1114"/>
        <w:gridCol w:w="928"/>
        <w:gridCol w:w="877"/>
        <w:gridCol w:w="87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2068" w:hRule="atLeast"/>
          <w:jc w:val="center"/>
        </w:trPr>
        <w:tc>
          <w:tcPr>
            <w:tcW w:w="1317" w:type="dxa"/>
            <w:tcBorders>
              <w:top w:val="single" w:color="auto" w:sz="12" w:space="0"/>
              <w:bottom w:val="double" w:color="auto" w:sz="6" w:space="0"/>
            </w:tcBorders>
            <w:vAlign w:val="center"/>
          </w:tcPr>
          <w:p>
            <w:pPr>
              <w:pStyle w:val="46"/>
              <w:spacing w:line="400" w:lineRule="exact"/>
              <w:ind w:left="63" w:right="62"/>
              <w:jc w:val="center"/>
              <w:rPr>
                <w:rStyle w:val="23"/>
                <w:rFonts w:ascii="宋体" w:hAnsi="宋体" w:eastAsia="宋体" w:cs="Times New Roman"/>
                <w:color w:val="000000"/>
                <w:sz w:val="24"/>
              </w:rPr>
            </w:pPr>
            <w:r>
              <w:rPr>
                <w:rStyle w:val="23"/>
                <w:rFonts w:ascii="宋体" w:hAnsi="宋体" w:eastAsia="宋体" w:cs="Times New Roman"/>
                <w:color w:val="000000"/>
                <w:sz w:val="24"/>
              </w:rPr>
              <w:t>单位工程名称</w:t>
            </w:r>
          </w:p>
        </w:tc>
        <w:tc>
          <w:tcPr>
            <w:tcW w:w="793" w:type="dxa"/>
            <w:tcBorders>
              <w:top w:val="single" w:color="auto" w:sz="12" w:space="0"/>
              <w:bottom w:val="double" w:color="auto" w:sz="6" w:space="0"/>
            </w:tcBorders>
            <w:vAlign w:val="center"/>
          </w:tcPr>
          <w:p>
            <w:pPr>
              <w:pStyle w:val="46"/>
              <w:spacing w:line="400" w:lineRule="exact"/>
              <w:ind w:left="63" w:right="62"/>
              <w:jc w:val="center"/>
              <w:rPr>
                <w:rStyle w:val="23"/>
                <w:rFonts w:ascii="宋体" w:hAnsi="宋体" w:eastAsia="宋体" w:cs="Times New Roman"/>
                <w:color w:val="000000"/>
                <w:sz w:val="24"/>
              </w:rPr>
            </w:pPr>
            <w:r>
              <w:rPr>
                <w:rStyle w:val="23"/>
                <w:rFonts w:ascii="宋体" w:hAnsi="宋体" w:eastAsia="宋体" w:cs="Times New Roman"/>
                <w:color w:val="000000"/>
                <w:sz w:val="24"/>
              </w:rPr>
              <w:t>建设规模</w:t>
            </w:r>
          </w:p>
        </w:tc>
        <w:tc>
          <w:tcPr>
            <w:tcW w:w="1461" w:type="dxa"/>
            <w:tcBorders>
              <w:top w:val="single" w:color="auto" w:sz="12" w:space="0"/>
              <w:bottom w:val="double" w:color="auto" w:sz="6" w:space="0"/>
            </w:tcBorders>
            <w:vAlign w:val="center"/>
          </w:tcPr>
          <w:p>
            <w:pPr>
              <w:pStyle w:val="46"/>
              <w:spacing w:line="400" w:lineRule="exact"/>
              <w:ind w:left="63" w:right="62"/>
              <w:jc w:val="center"/>
              <w:rPr>
                <w:rStyle w:val="23"/>
                <w:rFonts w:ascii="宋体" w:hAnsi="宋体" w:eastAsia="宋体" w:cs="Times New Roman"/>
                <w:color w:val="000000"/>
                <w:sz w:val="24"/>
              </w:rPr>
            </w:pPr>
            <w:r>
              <w:rPr>
                <w:rStyle w:val="23"/>
                <w:rFonts w:ascii="宋体" w:hAnsi="宋体" w:eastAsia="宋体" w:cs="Times New Roman"/>
                <w:color w:val="000000"/>
                <w:sz w:val="24"/>
              </w:rPr>
              <w:t>建筑面积(平方米)</w:t>
            </w:r>
          </w:p>
        </w:tc>
        <w:tc>
          <w:tcPr>
            <w:tcW w:w="766" w:type="dxa"/>
            <w:tcBorders>
              <w:top w:val="single" w:color="auto" w:sz="12" w:space="0"/>
              <w:bottom w:val="double" w:color="auto" w:sz="6" w:space="0"/>
            </w:tcBorders>
            <w:vAlign w:val="center"/>
          </w:tcPr>
          <w:p>
            <w:pPr>
              <w:pStyle w:val="46"/>
              <w:spacing w:line="400" w:lineRule="exact"/>
              <w:ind w:left="63" w:right="62"/>
              <w:jc w:val="center"/>
              <w:rPr>
                <w:rStyle w:val="23"/>
                <w:rFonts w:ascii="宋体" w:hAnsi="宋体" w:eastAsia="宋体" w:cs="Times New Roman"/>
                <w:color w:val="000000"/>
                <w:sz w:val="24"/>
              </w:rPr>
            </w:pPr>
            <w:r>
              <w:rPr>
                <w:rStyle w:val="23"/>
                <w:rFonts w:ascii="宋体" w:hAnsi="宋体" w:eastAsia="宋体" w:cs="Times New Roman"/>
                <w:color w:val="000000"/>
                <w:sz w:val="24"/>
              </w:rPr>
              <w:t>结构</w:t>
            </w:r>
            <w:r>
              <w:rPr>
                <w:rStyle w:val="23"/>
                <w:rFonts w:hint="eastAsia" w:ascii="宋体" w:hAnsi="宋体" w:eastAsia="宋体" w:cs="Times New Roman"/>
                <w:color w:val="000000"/>
                <w:sz w:val="24"/>
              </w:rPr>
              <w:t>形式</w:t>
            </w:r>
          </w:p>
        </w:tc>
        <w:tc>
          <w:tcPr>
            <w:tcW w:w="876" w:type="dxa"/>
            <w:tcBorders>
              <w:top w:val="single" w:color="auto" w:sz="12" w:space="0"/>
              <w:bottom w:val="double" w:color="auto" w:sz="6" w:space="0"/>
            </w:tcBorders>
            <w:vAlign w:val="center"/>
          </w:tcPr>
          <w:p>
            <w:pPr>
              <w:pStyle w:val="46"/>
              <w:spacing w:line="400" w:lineRule="exact"/>
              <w:ind w:left="63" w:right="62"/>
              <w:jc w:val="center"/>
              <w:rPr>
                <w:rStyle w:val="23"/>
                <w:rFonts w:ascii="宋体" w:hAnsi="宋体" w:eastAsia="宋体" w:cs="Times New Roman"/>
                <w:color w:val="000000"/>
                <w:sz w:val="24"/>
              </w:rPr>
            </w:pPr>
            <w:r>
              <w:rPr>
                <w:rStyle w:val="23"/>
                <w:rFonts w:ascii="宋体" w:hAnsi="宋体" w:eastAsia="宋体" w:cs="Times New Roman"/>
                <w:color w:val="000000"/>
                <w:sz w:val="24"/>
              </w:rPr>
              <w:t>层数</w:t>
            </w:r>
          </w:p>
        </w:tc>
        <w:tc>
          <w:tcPr>
            <w:tcW w:w="794" w:type="dxa"/>
            <w:tcBorders>
              <w:top w:val="single" w:color="auto" w:sz="12" w:space="0"/>
              <w:bottom w:val="double" w:color="auto" w:sz="6" w:space="0"/>
            </w:tcBorders>
            <w:vAlign w:val="center"/>
          </w:tcPr>
          <w:p>
            <w:pPr>
              <w:pStyle w:val="46"/>
              <w:spacing w:line="400" w:lineRule="exact"/>
              <w:ind w:left="63" w:right="62"/>
              <w:jc w:val="center"/>
              <w:rPr>
                <w:rStyle w:val="23"/>
                <w:rFonts w:ascii="宋体" w:hAnsi="宋体" w:eastAsia="宋体" w:cs="Times New Roman"/>
                <w:color w:val="000000"/>
                <w:sz w:val="24"/>
              </w:rPr>
            </w:pPr>
            <w:r>
              <w:rPr>
                <w:rStyle w:val="23"/>
                <w:rFonts w:ascii="宋体" w:hAnsi="宋体" w:eastAsia="宋体" w:cs="Times New Roman"/>
                <w:color w:val="000000"/>
                <w:sz w:val="24"/>
              </w:rPr>
              <w:t>生产能力</w:t>
            </w:r>
          </w:p>
        </w:tc>
        <w:tc>
          <w:tcPr>
            <w:tcW w:w="1114" w:type="dxa"/>
            <w:tcBorders>
              <w:top w:val="single" w:color="auto" w:sz="12" w:space="0"/>
              <w:bottom w:val="double" w:color="auto" w:sz="6" w:space="0"/>
            </w:tcBorders>
            <w:vAlign w:val="center"/>
          </w:tcPr>
          <w:p>
            <w:pPr>
              <w:pStyle w:val="46"/>
              <w:spacing w:line="400" w:lineRule="exact"/>
              <w:ind w:left="63" w:right="62"/>
              <w:jc w:val="center"/>
              <w:rPr>
                <w:rStyle w:val="23"/>
                <w:rFonts w:ascii="宋体" w:hAnsi="宋体" w:eastAsia="宋体" w:cs="Times New Roman"/>
                <w:color w:val="000000"/>
                <w:sz w:val="24"/>
              </w:rPr>
            </w:pPr>
            <w:r>
              <w:rPr>
                <w:rStyle w:val="23"/>
                <w:rFonts w:ascii="宋体" w:hAnsi="宋体" w:eastAsia="宋体" w:cs="Times New Roman"/>
                <w:color w:val="000000"/>
                <w:sz w:val="24"/>
              </w:rPr>
              <w:t>设备安装内容</w:t>
            </w:r>
          </w:p>
        </w:tc>
        <w:tc>
          <w:tcPr>
            <w:tcW w:w="928" w:type="dxa"/>
            <w:tcBorders>
              <w:top w:val="single" w:color="auto" w:sz="12" w:space="0"/>
              <w:bottom w:val="double" w:color="auto" w:sz="6" w:space="0"/>
            </w:tcBorders>
            <w:vAlign w:val="center"/>
          </w:tcPr>
          <w:p>
            <w:pPr>
              <w:pStyle w:val="46"/>
              <w:spacing w:line="400" w:lineRule="exact"/>
              <w:ind w:left="63" w:right="62"/>
              <w:jc w:val="center"/>
              <w:rPr>
                <w:rStyle w:val="23"/>
                <w:rFonts w:ascii="宋体" w:hAnsi="宋体" w:eastAsia="宋体" w:cs="Times New Roman"/>
                <w:color w:val="000000"/>
                <w:sz w:val="24"/>
              </w:rPr>
            </w:pPr>
            <w:r>
              <w:rPr>
                <w:rStyle w:val="23"/>
                <w:rFonts w:ascii="宋体" w:hAnsi="宋体" w:eastAsia="宋体" w:cs="Times New Roman"/>
                <w:color w:val="000000"/>
                <w:sz w:val="24"/>
              </w:rPr>
              <w:t>合同价格（元）</w:t>
            </w:r>
          </w:p>
        </w:tc>
        <w:tc>
          <w:tcPr>
            <w:tcW w:w="877" w:type="dxa"/>
            <w:tcBorders>
              <w:top w:val="single" w:color="auto" w:sz="12" w:space="0"/>
              <w:bottom w:val="double" w:color="auto" w:sz="6" w:space="0"/>
            </w:tcBorders>
            <w:vAlign w:val="center"/>
          </w:tcPr>
          <w:p>
            <w:pPr>
              <w:pStyle w:val="46"/>
              <w:spacing w:line="400" w:lineRule="exact"/>
              <w:ind w:left="63" w:right="62"/>
              <w:jc w:val="center"/>
              <w:rPr>
                <w:rStyle w:val="23"/>
                <w:rFonts w:ascii="宋体" w:hAnsi="宋体" w:eastAsia="宋体" w:cs="Times New Roman"/>
                <w:color w:val="000000"/>
                <w:sz w:val="24"/>
              </w:rPr>
            </w:pPr>
            <w:r>
              <w:rPr>
                <w:rStyle w:val="23"/>
                <w:rFonts w:ascii="宋体" w:hAnsi="宋体" w:eastAsia="宋体" w:cs="Times New Roman"/>
                <w:color w:val="000000"/>
                <w:sz w:val="24"/>
              </w:rPr>
              <w:t>开工日期</w:t>
            </w:r>
          </w:p>
        </w:tc>
        <w:tc>
          <w:tcPr>
            <w:tcW w:w="876" w:type="dxa"/>
            <w:tcBorders>
              <w:top w:val="single" w:color="auto" w:sz="12" w:space="0"/>
              <w:bottom w:val="double" w:color="auto" w:sz="6" w:space="0"/>
            </w:tcBorders>
            <w:vAlign w:val="center"/>
          </w:tcPr>
          <w:p>
            <w:pPr>
              <w:pStyle w:val="46"/>
              <w:spacing w:line="400" w:lineRule="exact"/>
              <w:ind w:left="63" w:right="62"/>
              <w:jc w:val="center"/>
              <w:rPr>
                <w:rStyle w:val="23"/>
                <w:rFonts w:ascii="宋体" w:hAnsi="宋体" w:eastAsia="宋体" w:cs="Times New Roman"/>
                <w:color w:val="000000"/>
                <w:sz w:val="24"/>
              </w:rPr>
            </w:pPr>
            <w:r>
              <w:rPr>
                <w:rStyle w:val="23"/>
                <w:rFonts w:ascii="宋体" w:hAnsi="宋体" w:eastAsia="宋体" w:cs="Times New Roman"/>
                <w:color w:val="000000"/>
                <w:sz w:val="24"/>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888" w:hRule="atLeast"/>
          <w:jc w:val="center"/>
        </w:trPr>
        <w:tc>
          <w:tcPr>
            <w:tcW w:w="1317" w:type="dxa"/>
            <w:tcBorders>
              <w:top w:val="double" w:color="auto" w:sz="6" w:space="0"/>
              <w:bottom w:val="single" w:color="auto" w:sz="6" w:space="0"/>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3" w:type="dxa"/>
            <w:tcBorders>
              <w:top w:val="double" w:color="auto" w:sz="6" w:space="0"/>
              <w:bottom w:val="single" w:color="auto" w:sz="6" w:space="0"/>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461" w:type="dxa"/>
            <w:tcBorders>
              <w:top w:val="double" w:color="auto" w:sz="6" w:space="0"/>
              <w:bottom w:val="single" w:color="auto" w:sz="6" w:space="0"/>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66" w:type="dxa"/>
            <w:tcBorders>
              <w:top w:val="double" w:color="auto" w:sz="6" w:space="0"/>
              <w:bottom w:val="single" w:color="auto" w:sz="6" w:space="0"/>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double" w:color="auto" w:sz="6" w:space="0"/>
              <w:bottom w:val="single" w:color="auto" w:sz="6" w:space="0"/>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4" w:type="dxa"/>
            <w:tcBorders>
              <w:top w:val="double" w:color="auto" w:sz="6" w:space="0"/>
              <w:bottom w:val="single" w:color="auto" w:sz="6" w:space="0"/>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114" w:type="dxa"/>
            <w:tcBorders>
              <w:top w:val="double" w:color="auto" w:sz="6" w:space="0"/>
              <w:bottom w:val="single" w:color="auto" w:sz="6" w:space="0"/>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928" w:type="dxa"/>
            <w:tcBorders>
              <w:top w:val="double" w:color="auto" w:sz="6" w:space="0"/>
              <w:bottom w:val="single" w:color="auto" w:sz="6" w:space="0"/>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7" w:type="dxa"/>
            <w:tcBorders>
              <w:top w:val="double" w:color="auto" w:sz="6" w:space="0"/>
              <w:bottom w:val="single" w:color="auto" w:sz="6" w:space="0"/>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double" w:color="auto" w:sz="6" w:space="0"/>
              <w:bottom w:val="single" w:color="auto" w:sz="6" w:space="0"/>
            </w:tcBorders>
            <w:vAlign w:val="center"/>
          </w:tcPr>
          <w:p>
            <w:pPr>
              <w:pStyle w:val="46"/>
              <w:spacing w:line="400" w:lineRule="exact"/>
              <w:ind w:left="63" w:right="62"/>
              <w:rPr>
                <w:rStyle w:val="23"/>
                <w:rFonts w:ascii="宋体" w:hAnsi="宋体" w:eastAsia="宋体" w:cs="Times New Roman"/>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888" w:hRule="atLeast"/>
          <w:jc w:val="center"/>
        </w:trPr>
        <w:tc>
          <w:tcPr>
            <w:tcW w:w="1317"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3"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461"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6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4"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114"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928"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7"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888" w:hRule="atLeast"/>
          <w:jc w:val="center"/>
        </w:trPr>
        <w:tc>
          <w:tcPr>
            <w:tcW w:w="1317"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3"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461"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6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4"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114"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928"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7"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888" w:hRule="atLeast"/>
          <w:jc w:val="center"/>
        </w:trPr>
        <w:tc>
          <w:tcPr>
            <w:tcW w:w="1317" w:type="dxa"/>
            <w:vAlign w:val="center"/>
          </w:tcPr>
          <w:p>
            <w:pPr>
              <w:pStyle w:val="46"/>
              <w:spacing w:line="400" w:lineRule="exact"/>
              <w:ind w:left="63" w:right="62"/>
              <w:rPr>
                <w:rStyle w:val="23"/>
                <w:rFonts w:ascii="宋体" w:hAnsi="宋体" w:eastAsia="宋体" w:cs="Times New Roman"/>
                <w:color w:val="000000"/>
                <w:sz w:val="30"/>
                <w:szCs w:val="30"/>
              </w:rPr>
            </w:pPr>
          </w:p>
        </w:tc>
        <w:tc>
          <w:tcPr>
            <w:tcW w:w="793" w:type="dxa"/>
            <w:vAlign w:val="center"/>
          </w:tcPr>
          <w:p>
            <w:pPr>
              <w:pStyle w:val="46"/>
              <w:spacing w:line="400" w:lineRule="exact"/>
              <w:ind w:left="63" w:right="62"/>
              <w:rPr>
                <w:rStyle w:val="23"/>
                <w:rFonts w:ascii="宋体" w:hAnsi="宋体" w:eastAsia="宋体" w:cs="Times New Roman"/>
                <w:color w:val="000000"/>
                <w:sz w:val="30"/>
                <w:szCs w:val="30"/>
              </w:rPr>
            </w:pPr>
          </w:p>
        </w:tc>
        <w:tc>
          <w:tcPr>
            <w:tcW w:w="1461" w:type="dxa"/>
            <w:vAlign w:val="center"/>
          </w:tcPr>
          <w:p>
            <w:pPr>
              <w:pStyle w:val="46"/>
              <w:spacing w:line="400" w:lineRule="exact"/>
              <w:ind w:left="63" w:right="62"/>
              <w:rPr>
                <w:rStyle w:val="23"/>
                <w:rFonts w:ascii="宋体" w:hAnsi="宋体" w:eastAsia="宋体" w:cs="Times New Roman"/>
                <w:color w:val="000000"/>
                <w:sz w:val="30"/>
                <w:szCs w:val="30"/>
              </w:rPr>
            </w:pPr>
          </w:p>
        </w:tc>
        <w:tc>
          <w:tcPr>
            <w:tcW w:w="766" w:type="dxa"/>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vAlign w:val="center"/>
          </w:tcPr>
          <w:p>
            <w:pPr>
              <w:pStyle w:val="46"/>
              <w:spacing w:line="400" w:lineRule="exact"/>
              <w:ind w:left="63" w:right="62"/>
              <w:rPr>
                <w:rStyle w:val="23"/>
                <w:rFonts w:ascii="宋体" w:hAnsi="宋体" w:eastAsia="宋体" w:cs="Times New Roman"/>
                <w:color w:val="000000"/>
                <w:sz w:val="30"/>
                <w:szCs w:val="30"/>
              </w:rPr>
            </w:pPr>
          </w:p>
        </w:tc>
        <w:tc>
          <w:tcPr>
            <w:tcW w:w="794" w:type="dxa"/>
            <w:vAlign w:val="center"/>
          </w:tcPr>
          <w:p>
            <w:pPr>
              <w:pStyle w:val="46"/>
              <w:spacing w:line="400" w:lineRule="exact"/>
              <w:ind w:left="63" w:right="62"/>
              <w:rPr>
                <w:rStyle w:val="23"/>
                <w:rFonts w:ascii="宋体" w:hAnsi="宋体" w:eastAsia="宋体" w:cs="Times New Roman"/>
                <w:color w:val="000000"/>
                <w:sz w:val="30"/>
                <w:szCs w:val="30"/>
              </w:rPr>
            </w:pPr>
          </w:p>
        </w:tc>
        <w:tc>
          <w:tcPr>
            <w:tcW w:w="1114" w:type="dxa"/>
            <w:vAlign w:val="center"/>
          </w:tcPr>
          <w:p>
            <w:pPr>
              <w:pStyle w:val="46"/>
              <w:spacing w:line="400" w:lineRule="exact"/>
              <w:ind w:left="63" w:right="62"/>
              <w:rPr>
                <w:rStyle w:val="23"/>
                <w:rFonts w:ascii="宋体" w:hAnsi="宋体" w:eastAsia="宋体" w:cs="Times New Roman"/>
                <w:color w:val="000000"/>
                <w:sz w:val="30"/>
                <w:szCs w:val="30"/>
              </w:rPr>
            </w:pPr>
          </w:p>
        </w:tc>
        <w:tc>
          <w:tcPr>
            <w:tcW w:w="928" w:type="dxa"/>
            <w:vAlign w:val="center"/>
          </w:tcPr>
          <w:p>
            <w:pPr>
              <w:pStyle w:val="46"/>
              <w:spacing w:line="400" w:lineRule="exact"/>
              <w:ind w:left="63" w:right="62"/>
              <w:rPr>
                <w:rStyle w:val="23"/>
                <w:rFonts w:ascii="宋体" w:hAnsi="宋体" w:eastAsia="宋体" w:cs="Times New Roman"/>
                <w:color w:val="000000"/>
                <w:sz w:val="30"/>
                <w:szCs w:val="30"/>
              </w:rPr>
            </w:pPr>
          </w:p>
        </w:tc>
        <w:tc>
          <w:tcPr>
            <w:tcW w:w="877" w:type="dxa"/>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vAlign w:val="center"/>
          </w:tcPr>
          <w:p>
            <w:pPr>
              <w:pStyle w:val="46"/>
              <w:spacing w:line="400" w:lineRule="exact"/>
              <w:ind w:left="63" w:right="62"/>
              <w:rPr>
                <w:rStyle w:val="23"/>
                <w:rFonts w:ascii="宋体" w:hAnsi="宋体" w:eastAsia="宋体" w:cs="Times New Roman"/>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888" w:hRule="atLeast"/>
          <w:jc w:val="center"/>
        </w:trPr>
        <w:tc>
          <w:tcPr>
            <w:tcW w:w="1317"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3"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461"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6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4"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114"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928"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7"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888" w:hRule="atLeast"/>
          <w:jc w:val="center"/>
        </w:trPr>
        <w:tc>
          <w:tcPr>
            <w:tcW w:w="1317" w:type="dxa"/>
            <w:vAlign w:val="center"/>
          </w:tcPr>
          <w:p>
            <w:pPr>
              <w:pStyle w:val="46"/>
              <w:spacing w:line="400" w:lineRule="exact"/>
              <w:ind w:left="63" w:right="62"/>
              <w:rPr>
                <w:rStyle w:val="23"/>
                <w:rFonts w:ascii="宋体" w:hAnsi="宋体" w:eastAsia="宋体" w:cs="Times New Roman"/>
                <w:color w:val="000000"/>
                <w:sz w:val="30"/>
                <w:szCs w:val="30"/>
              </w:rPr>
            </w:pPr>
          </w:p>
        </w:tc>
        <w:tc>
          <w:tcPr>
            <w:tcW w:w="793" w:type="dxa"/>
            <w:vAlign w:val="center"/>
          </w:tcPr>
          <w:p>
            <w:pPr>
              <w:pStyle w:val="46"/>
              <w:spacing w:line="400" w:lineRule="exact"/>
              <w:ind w:left="63" w:right="62"/>
              <w:rPr>
                <w:rStyle w:val="23"/>
                <w:rFonts w:ascii="宋体" w:hAnsi="宋体" w:eastAsia="宋体" w:cs="Times New Roman"/>
                <w:color w:val="000000"/>
                <w:sz w:val="30"/>
                <w:szCs w:val="30"/>
              </w:rPr>
            </w:pPr>
          </w:p>
        </w:tc>
        <w:tc>
          <w:tcPr>
            <w:tcW w:w="1461" w:type="dxa"/>
            <w:vAlign w:val="center"/>
          </w:tcPr>
          <w:p>
            <w:pPr>
              <w:pStyle w:val="46"/>
              <w:spacing w:line="400" w:lineRule="exact"/>
              <w:ind w:left="63" w:right="62"/>
              <w:rPr>
                <w:rStyle w:val="23"/>
                <w:rFonts w:ascii="宋体" w:hAnsi="宋体" w:eastAsia="宋体" w:cs="Times New Roman"/>
                <w:color w:val="000000"/>
                <w:sz w:val="30"/>
                <w:szCs w:val="30"/>
              </w:rPr>
            </w:pPr>
          </w:p>
        </w:tc>
        <w:tc>
          <w:tcPr>
            <w:tcW w:w="766" w:type="dxa"/>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vAlign w:val="center"/>
          </w:tcPr>
          <w:p>
            <w:pPr>
              <w:pStyle w:val="46"/>
              <w:spacing w:line="400" w:lineRule="exact"/>
              <w:ind w:left="63" w:right="62"/>
              <w:rPr>
                <w:rStyle w:val="23"/>
                <w:rFonts w:ascii="宋体" w:hAnsi="宋体" w:eastAsia="宋体" w:cs="Times New Roman"/>
                <w:color w:val="000000"/>
                <w:sz w:val="30"/>
                <w:szCs w:val="30"/>
              </w:rPr>
            </w:pPr>
          </w:p>
        </w:tc>
        <w:tc>
          <w:tcPr>
            <w:tcW w:w="794" w:type="dxa"/>
            <w:vAlign w:val="center"/>
          </w:tcPr>
          <w:p>
            <w:pPr>
              <w:pStyle w:val="46"/>
              <w:spacing w:line="400" w:lineRule="exact"/>
              <w:ind w:left="63" w:right="62"/>
              <w:rPr>
                <w:rStyle w:val="23"/>
                <w:rFonts w:ascii="宋体" w:hAnsi="宋体" w:eastAsia="宋体" w:cs="Times New Roman"/>
                <w:color w:val="000000"/>
                <w:sz w:val="30"/>
                <w:szCs w:val="30"/>
              </w:rPr>
            </w:pPr>
          </w:p>
        </w:tc>
        <w:tc>
          <w:tcPr>
            <w:tcW w:w="1114" w:type="dxa"/>
            <w:vAlign w:val="center"/>
          </w:tcPr>
          <w:p>
            <w:pPr>
              <w:pStyle w:val="46"/>
              <w:spacing w:line="400" w:lineRule="exact"/>
              <w:ind w:left="63" w:right="62"/>
              <w:rPr>
                <w:rStyle w:val="23"/>
                <w:rFonts w:ascii="宋体" w:hAnsi="宋体" w:eastAsia="宋体" w:cs="Times New Roman"/>
                <w:color w:val="000000"/>
                <w:sz w:val="30"/>
                <w:szCs w:val="30"/>
              </w:rPr>
            </w:pPr>
          </w:p>
        </w:tc>
        <w:tc>
          <w:tcPr>
            <w:tcW w:w="928" w:type="dxa"/>
            <w:vAlign w:val="center"/>
          </w:tcPr>
          <w:p>
            <w:pPr>
              <w:pStyle w:val="46"/>
              <w:spacing w:line="400" w:lineRule="exact"/>
              <w:ind w:left="63" w:right="62"/>
              <w:rPr>
                <w:rStyle w:val="23"/>
                <w:rFonts w:ascii="宋体" w:hAnsi="宋体" w:eastAsia="宋体" w:cs="Times New Roman"/>
                <w:color w:val="000000"/>
                <w:sz w:val="30"/>
                <w:szCs w:val="30"/>
              </w:rPr>
            </w:pPr>
          </w:p>
        </w:tc>
        <w:tc>
          <w:tcPr>
            <w:tcW w:w="877" w:type="dxa"/>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vAlign w:val="center"/>
          </w:tcPr>
          <w:p>
            <w:pPr>
              <w:pStyle w:val="46"/>
              <w:spacing w:line="400" w:lineRule="exact"/>
              <w:ind w:left="63" w:right="62"/>
              <w:rPr>
                <w:rStyle w:val="23"/>
                <w:rFonts w:ascii="宋体" w:hAnsi="宋体" w:eastAsia="宋体" w:cs="Times New Roman"/>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888" w:hRule="atLeast"/>
          <w:jc w:val="center"/>
        </w:trPr>
        <w:tc>
          <w:tcPr>
            <w:tcW w:w="1317"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3"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461"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6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4"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114"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928"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7"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888" w:hRule="atLeast"/>
          <w:jc w:val="center"/>
        </w:trPr>
        <w:tc>
          <w:tcPr>
            <w:tcW w:w="1317"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3"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461"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6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794"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1114"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928"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7"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tcBorders>
              <w:top w:val="nil"/>
            </w:tcBorders>
            <w:vAlign w:val="center"/>
          </w:tcPr>
          <w:p>
            <w:pPr>
              <w:pStyle w:val="46"/>
              <w:spacing w:line="400" w:lineRule="exact"/>
              <w:ind w:left="63" w:right="62"/>
              <w:rPr>
                <w:rStyle w:val="23"/>
                <w:rFonts w:ascii="宋体" w:hAnsi="宋体" w:eastAsia="宋体" w:cs="Times New Roman"/>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888" w:hRule="atLeast"/>
          <w:jc w:val="center"/>
        </w:trPr>
        <w:tc>
          <w:tcPr>
            <w:tcW w:w="1317" w:type="dxa"/>
            <w:vAlign w:val="center"/>
          </w:tcPr>
          <w:p>
            <w:pPr>
              <w:pStyle w:val="46"/>
              <w:spacing w:line="400" w:lineRule="exact"/>
              <w:ind w:left="63" w:right="62"/>
              <w:rPr>
                <w:rStyle w:val="23"/>
                <w:rFonts w:ascii="宋体" w:hAnsi="宋体" w:eastAsia="宋体" w:cs="Times New Roman"/>
                <w:color w:val="000000"/>
                <w:sz w:val="30"/>
                <w:szCs w:val="30"/>
              </w:rPr>
            </w:pPr>
          </w:p>
        </w:tc>
        <w:tc>
          <w:tcPr>
            <w:tcW w:w="793" w:type="dxa"/>
            <w:vAlign w:val="center"/>
          </w:tcPr>
          <w:p>
            <w:pPr>
              <w:pStyle w:val="46"/>
              <w:spacing w:line="400" w:lineRule="exact"/>
              <w:ind w:left="63" w:right="62"/>
              <w:rPr>
                <w:rStyle w:val="23"/>
                <w:rFonts w:ascii="宋体" w:hAnsi="宋体" w:eastAsia="宋体" w:cs="Times New Roman"/>
                <w:color w:val="000000"/>
                <w:sz w:val="30"/>
                <w:szCs w:val="30"/>
              </w:rPr>
            </w:pPr>
          </w:p>
        </w:tc>
        <w:tc>
          <w:tcPr>
            <w:tcW w:w="1461" w:type="dxa"/>
            <w:vAlign w:val="center"/>
          </w:tcPr>
          <w:p>
            <w:pPr>
              <w:pStyle w:val="46"/>
              <w:spacing w:line="400" w:lineRule="exact"/>
              <w:ind w:left="63" w:right="62"/>
              <w:rPr>
                <w:rStyle w:val="23"/>
                <w:rFonts w:ascii="宋体" w:hAnsi="宋体" w:eastAsia="宋体" w:cs="Times New Roman"/>
                <w:color w:val="000000"/>
                <w:sz w:val="30"/>
                <w:szCs w:val="30"/>
              </w:rPr>
            </w:pPr>
          </w:p>
        </w:tc>
        <w:tc>
          <w:tcPr>
            <w:tcW w:w="766" w:type="dxa"/>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vAlign w:val="center"/>
          </w:tcPr>
          <w:p>
            <w:pPr>
              <w:pStyle w:val="46"/>
              <w:spacing w:line="400" w:lineRule="exact"/>
              <w:ind w:left="63" w:right="62"/>
              <w:rPr>
                <w:rStyle w:val="23"/>
                <w:rFonts w:ascii="宋体" w:hAnsi="宋体" w:eastAsia="宋体" w:cs="Times New Roman"/>
                <w:color w:val="000000"/>
                <w:sz w:val="30"/>
                <w:szCs w:val="30"/>
              </w:rPr>
            </w:pPr>
          </w:p>
        </w:tc>
        <w:tc>
          <w:tcPr>
            <w:tcW w:w="794" w:type="dxa"/>
            <w:vAlign w:val="center"/>
          </w:tcPr>
          <w:p>
            <w:pPr>
              <w:pStyle w:val="46"/>
              <w:spacing w:line="400" w:lineRule="exact"/>
              <w:ind w:left="63" w:right="62"/>
              <w:rPr>
                <w:rStyle w:val="23"/>
                <w:rFonts w:ascii="宋体" w:hAnsi="宋体" w:eastAsia="宋体" w:cs="Times New Roman"/>
                <w:color w:val="000000"/>
                <w:sz w:val="30"/>
                <w:szCs w:val="30"/>
              </w:rPr>
            </w:pPr>
          </w:p>
        </w:tc>
        <w:tc>
          <w:tcPr>
            <w:tcW w:w="1114" w:type="dxa"/>
            <w:vAlign w:val="center"/>
          </w:tcPr>
          <w:p>
            <w:pPr>
              <w:pStyle w:val="46"/>
              <w:spacing w:line="400" w:lineRule="exact"/>
              <w:ind w:left="63" w:right="62"/>
              <w:rPr>
                <w:rStyle w:val="23"/>
                <w:rFonts w:ascii="宋体" w:hAnsi="宋体" w:eastAsia="宋体" w:cs="Times New Roman"/>
                <w:color w:val="000000"/>
                <w:sz w:val="30"/>
                <w:szCs w:val="30"/>
              </w:rPr>
            </w:pPr>
          </w:p>
        </w:tc>
        <w:tc>
          <w:tcPr>
            <w:tcW w:w="928" w:type="dxa"/>
            <w:vAlign w:val="center"/>
          </w:tcPr>
          <w:p>
            <w:pPr>
              <w:pStyle w:val="46"/>
              <w:spacing w:line="400" w:lineRule="exact"/>
              <w:ind w:left="63" w:right="62"/>
              <w:rPr>
                <w:rStyle w:val="23"/>
                <w:rFonts w:ascii="宋体" w:hAnsi="宋体" w:eastAsia="宋体" w:cs="Times New Roman"/>
                <w:color w:val="000000"/>
                <w:sz w:val="30"/>
                <w:szCs w:val="30"/>
              </w:rPr>
            </w:pPr>
          </w:p>
        </w:tc>
        <w:tc>
          <w:tcPr>
            <w:tcW w:w="877" w:type="dxa"/>
            <w:vAlign w:val="center"/>
          </w:tcPr>
          <w:p>
            <w:pPr>
              <w:pStyle w:val="46"/>
              <w:spacing w:line="400" w:lineRule="exact"/>
              <w:ind w:left="63" w:right="62"/>
              <w:rPr>
                <w:rStyle w:val="23"/>
                <w:rFonts w:ascii="宋体" w:hAnsi="宋体" w:eastAsia="宋体" w:cs="Times New Roman"/>
                <w:color w:val="000000"/>
                <w:sz w:val="30"/>
                <w:szCs w:val="30"/>
              </w:rPr>
            </w:pPr>
          </w:p>
        </w:tc>
        <w:tc>
          <w:tcPr>
            <w:tcW w:w="876" w:type="dxa"/>
            <w:vAlign w:val="center"/>
          </w:tcPr>
          <w:p>
            <w:pPr>
              <w:pStyle w:val="46"/>
              <w:spacing w:line="400" w:lineRule="exact"/>
              <w:ind w:left="63" w:right="62"/>
              <w:rPr>
                <w:rStyle w:val="23"/>
                <w:rFonts w:ascii="宋体" w:hAnsi="宋体" w:eastAsia="宋体" w:cs="Times New Roman"/>
                <w:color w:val="000000"/>
                <w:sz w:val="30"/>
                <w:szCs w:val="30"/>
              </w:rPr>
            </w:pPr>
          </w:p>
        </w:tc>
      </w:tr>
    </w:tbl>
    <w:p>
      <w:pPr>
        <w:pStyle w:val="46"/>
        <w:spacing w:line="460" w:lineRule="exact"/>
        <w:rPr>
          <w:rStyle w:val="23"/>
          <w:rFonts w:ascii="宋体" w:hAnsi="宋体" w:eastAsia="宋体" w:cs="Times New Roman"/>
          <w:sz w:val="24"/>
        </w:rPr>
      </w:pPr>
    </w:p>
    <w:p>
      <w:pPr>
        <w:pStyle w:val="46"/>
        <w:spacing w:line="460" w:lineRule="exact"/>
        <w:rPr>
          <w:rStyle w:val="23"/>
          <w:rFonts w:ascii="宋体" w:hAnsi="宋体" w:eastAsia="宋体" w:cs="Times New Roman"/>
          <w:sz w:val="24"/>
        </w:rPr>
      </w:pPr>
    </w:p>
    <w:p>
      <w:pPr>
        <w:pStyle w:val="46"/>
        <w:spacing w:line="460" w:lineRule="exact"/>
        <w:rPr>
          <w:rStyle w:val="23"/>
          <w:rFonts w:ascii="宋体" w:hAnsi="宋体" w:eastAsia="宋体" w:cs="Times New Roman"/>
          <w:sz w:val="24"/>
        </w:rPr>
      </w:pPr>
    </w:p>
    <w:p>
      <w:pPr>
        <w:pStyle w:val="46"/>
        <w:spacing w:line="460" w:lineRule="exact"/>
        <w:rPr>
          <w:rStyle w:val="23"/>
          <w:rFonts w:ascii="宋体" w:hAnsi="宋体" w:eastAsia="宋体" w:cs="Times New Roman"/>
          <w:sz w:val="24"/>
        </w:rPr>
      </w:pPr>
    </w:p>
    <w:p>
      <w:pPr>
        <w:pStyle w:val="46"/>
        <w:spacing w:line="460" w:lineRule="exact"/>
        <w:rPr>
          <w:rStyle w:val="23"/>
          <w:rFonts w:ascii="宋体" w:hAnsi="宋体" w:eastAsia="宋体" w:cs="Times New Roman"/>
          <w:sz w:val="24"/>
        </w:rPr>
      </w:pPr>
    </w:p>
    <w:p>
      <w:pPr>
        <w:pStyle w:val="46"/>
        <w:spacing w:line="460" w:lineRule="exact"/>
        <w:rPr>
          <w:rStyle w:val="23"/>
          <w:rFonts w:ascii="宋体" w:hAnsi="宋体" w:eastAsia="宋体" w:cs="Times New Roman"/>
          <w:sz w:val="24"/>
        </w:rPr>
      </w:pPr>
      <w:r>
        <w:rPr>
          <w:rStyle w:val="23"/>
          <w:rFonts w:hint="eastAsia" w:ascii="宋体" w:hAnsi="宋体" w:eastAsia="宋体" w:cs="Times New Roman"/>
          <w:sz w:val="24"/>
        </w:rPr>
        <w:t>附件2：</w:t>
      </w:r>
    </w:p>
    <w:p>
      <w:pPr>
        <w:pStyle w:val="46"/>
        <w:spacing w:line="46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发包人供应材料设备一览表</w:t>
      </w:r>
    </w:p>
    <w:tbl>
      <w:tblPr>
        <w:tblStyle w:val="21"/>
        <w:tblW w:w="10457"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0"/>
        <w:gridCol w:w="1274"/>
        <w:gridCol w:w="1416"/>
        <w:gridCol w:w="939"/>
        <w:gridCol w:w="850"/>
        <w:gridCol w:w="1043"/>
        <w:gridCol w:w="991"/>
        <w:gridCol w:w="850"/>
        <w:gridCol w:w="1253"/>
        <w:gridCol w:w="99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1001" w:hRule="atLeast"/>
          <w:jc w:val="center"/>
        </w:trPr>
        <w:tc>
          <w:tcPr>
            <w:tcW w:w="850"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序号</w:t>
            </w:r>
          </w:p>
        </w:tc>
        <w:tc>
          <w:tcPr>
            <w:tcW w:w="1274"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材料、</w:t>
            </w:r>
          </w:p>
          <w:p>
            <w:pPr>
              <w:pStyle w:val="46"/>
              <w:spacing w:line="460" w:lineRule="exact"/>
              <w:ind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设备品种</w:t>
            </w:r>
          </w:p>
        </w:tc>
        <w:tc>
          <w:tcPr>
            <w:tcW w:w="1416"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规格型号</w:t>
            </w:r>
          </w:p>
        </w:tc>
        <w:tc>
          <w:tcPr>
            <w:tcW w:w="939"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单位</w:t>
            </w:r>
          </w:p>
        </w:tc>
        <w:tc>
          <w:tcPr>
            <w:tcW w:w="850"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数量</w:t>
            </w:r>
          </w:p>
        </w:tc>
        <w:tc>
          <w:tcPr>
            <w:tcW w:w="1043"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单价</w:t>
            </w:r>
            <w:r>
              <w:rPr>
                <w:rStyle w:val="23"/>
                <w:rFonts w:hint="eastAsia" w:ascii="宋体" w:hAnsi="宋体" w:eastAsia="宋体" w:cs="Times New Roman"/>
                <w:color w:val="000000"/>
                <w:sz w:val="24"/>
              </w:rPr>
              <w:t>（元）</w:t>
            </w:r>
          </w:p>
        </w:tc>
        <w:tc>
          <w:tcPr>
            <w:tcW w:w="991"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质量</w:t>
            </w:r>
          </w:p>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等级</w:t>
            </w:r>
          </w:p>
        </w:tc>
        <w:tc>
          <w:tcPr>
            <w:tcW w:w="850"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供应时间</w:t>
            </w:r>
          </w:p>
        </w:tc>
        <w:tc>
          <w:tcPr>
            <w:tcW w:w="1253"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送达地点</w:t>
            </w:r>
          </w:p>
        </w:tc>
        <w:tc>
          <w:tcPr>
            <w:tcW w:w="991"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1274"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1416"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939"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850"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1043"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991"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850"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1253"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991"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274"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416"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939"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850"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043"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991"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850"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253"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991"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74" w:type="dxa"/>
            <w:vAlign w:val="center"/>
          </w:tcPr>
          <w:p>
            <w:pPr>
              <w:pStyle w:val="46"/>
              <w:spacing w:line="460" w:lineRule="exact"/>
              <w:ind w:left="63" w:right="63"/>
              <w:rPr>
                <w:rStyle w:val="23"/>
                <w:rFonts w:ascii="宋体" w:hAnsi="宋体" w:eastAsia="宋体" w:cs="Times New Roman"/>
                <w:color w:val="000000"/>
                <w:sz w:val="24"/>
              </w:rPr>
            </w:pPr>
          </w:p>
        </w:tc>
        <w:tc>
          <w:tcPr>
            <w:tcW w:w="1416" w:type="dxa"/>
            <w:vAlign w:val="center"/>
          </w:tcPr>
          <w:p>
            <w:pPr>
              <w:pStyle w:val="46"/>
              <w:spacing w:line="460" w:lineRule="exact"/>
              <w:ind w:left="63" w:right="63"/>
              <w:rPr>
                <w:rStyle w:val="23"/>
                <w:rFonts w:ascii="宋体" w:hAnsi="宋体" w:eastAsia="宋体" w:cs="Times New Roman"/>
                <w:color w:val="000000"/>
                <w:sz w:val="24"/>
              </w:rPr>
            </w:pPr>
          </w:p>
        </w:tc>
        <w:tc>
          <w:tcPr>
            <w:tcW w:w="939"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04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5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74" w:type="dxa"/>
            <w:vAlign w:val="center"/>
          </w:tcPr>
          <w:p>
            <w:pPr>
              <w:pStyle w:val="46"/>
              <w:spacing w:line="460" w:lineRule="exact"/>
              <w:ind w:left="63" w:right="63"/>
              <w:rPr>
                <w:rStyle w:val="23"/>
                <w:rFonts w:ascii="宋体" w:hAnsi="宋体" w:eastAsia="宋体" w:cs="Times New Roman"/>
                <w:color w:val="000000"/>
                <w:sz w:val="24"/>
              </w:rPr>
            </w:pPr>
          </w:p>
        </w:tc>
        <w:tc>
          <w:tcPr>
            <w:tcW w:w="1416" w:type="dxa"/>
            <w:vAlign w:val="center"/>
          </w:tcPr>
          <w:p>
            <w:pPr>
              <w:pStyle w:val="46"/>
              <w:spacing w:line="460" w:lineRule="exact"/>
              <w:ind w:left="63" w:right="63"/>
              <w:rPr>
                <w:rStyle w:val="23"/>
                <w:rFonts w:ascii="宋体" w:hAnsi="宋体" w:eastAsia="宋体" w:cs="Times New Roman"/>
                <w:color w:val="000000"/>
                <w:sz w:val="24"/>
              </w:rPr>
            </w:pPr>
          </w:p>
        </w:tc>
        <w:tc>
          <w:tcPr>
            <w:tcW w:w="939"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04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5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74" w:type="dxa"/>
            <w:vAlign w:val="center"/>
          </w:tcPr>
          <w:p>
            <w:pPr>
              <w:pStyle w:val="46"/>
              <w:spacing w:line="460" w:lineRule="exact"/>
              <w:ind w:left="63" w:right="63"/>
              <w:rPr>
                <w:rStyle w:val="23"/>
                <w:rFonts w:ascii="宋体" w:hAnsi="宋体" w:eastAsia="宋体" w:cs="Times New Roman"/>
                <w:color w:val="000000"/>
                <w:sz w:val="24"/>
              </w:rPr>
            </w:pPr>
          </w:p>
        </w:tc>
        <w:tc>
          <w:tcPr>
            <w:tcW w:w="1416" w:type="dxa"/>
            <w:vAlign w:val="center"/>
          </w:tcPr>
          <w:p>
            <w:pPr>
              <w:pStyle w:val="46"/>
              <w:spacing w:line="460" w:lineRule="exact"/>
              <w:ind w:left="63" w:right="63"/>
              <w:rPr>
                <w:rStyle w:val="23"/>
                <w:rFonts w:ascii="宋体" w:hAnsi="宋体" w:eastAsia="宋体" w:cs="Times New Roman"/>
                <w:color w:val="000000"/>
                <w:sz w:val="24"/>
              </w:rPr>
            </w:pPr>
          </w:p>
        </w:tc>
        <w:tc>
          <w:tcPr>
            <w:tcW w:w="939"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04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5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74" w:type="dxa"/>
            <w:vAlign w:val="center"/>
          </w:tcPr>
          <w:p>
            <w:pPr>
              <w:pStyle w:val="46"/>
              <w:spacing w:line="460" w:lineRule="exact"/>
              <w:ind w:left="63" w:right="63"/>
              <w:rPr>
                <w:rStyle w:val="23"/>
                <w:rFonts w:ascii="宋体" w:hAnsi="宋体" w:eastAsia="宋体" w:cs="Times New Roman"/>
                <w:color w:val="000000"/>
                <w:sz w:val="24"/>
              </w:rPr>
            </w:pPr>
          </w:p>
        </w:tc>
        <w:tc>
          <w:tcPr>
            <w:tcW w:w="1416" w:type="dxa"/>
            <w:vAlign w:val="center"/>
          </w:tcPr>
          <w:p>
            <w:pPr>
              <w:pStyle w:val="46"/>
              <w:spacing w:line="460" w:lineRule="exact"/>
              <w:ind w:left="63" w:right="63"/>
              <w:rPr>
                <w:rStyle w:val="23"/>
                <w:rFonts w:ascii="宋体" w:hAnsi="宋体" w:eastAsia="宋体" w:cs="Times New Roman"/>
                <w:color w:val="000000"/>
                <w:sz w:val="24"/>
              </w:rPr>
            </w:pPr>
          </w:p>
        </w:tc>
        <w:tc>
          <w:tcPr>
            <w:tcW w:w="939"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04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5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74" w:type="dxa"/>
            <w:vAlign w:val="center"/>
          </w:tcPr>
          <w:p>
            <w:pPr>
              <w:pStyle w:val="46"/>
              <w:spacing w:line="460" w:lineRule="exact"/>
              <w:ind w:left="63" w:right="63"/>
              <w:rPr>
                <w:rStyle w:val="23"/>
                <w:rFonts w:ascii="宋体" w:hAnsi="宋体" w:eastAsia="宋体" w:cs="Times New Roman"/>
                <w:color w:val="000000"/>
                <w:sz w:val="24"/>
              </w:rPr>
            </w:pPr>
          </w:p>
        </w:tc>
        <w:tc>
          <w:tcPr>
            <w:tcW w:w="1416" w:type="dxa"/>
            <w:vAlign w:val="center"/>
          </w:tcPr>
          <w:p>
            <w:pPr>
              <w:pStyle w:val="46"/>
              <w:spacing w:line="460" w:lineRule="exact"/>
              <w:ind w:left="63" w:right="63"/>
              <w:rPr>
                <w:rStyle w:val="23"/>
                <w:rFonts w:ascii="宋体" w:hAnsi="宋体" w:eastAsia="宋体" w:cs="Times New Roman"/>
                <w:color w:val="000000"/>
                <w:sz w:val="24"/>
              </w:rPr>
            </w:pPr>
          </w:p>
        </w:tc>
        <w:tc>
          <w:tcPr>
            <w:tcW w:w="939"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04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5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74" w:type="dxa"/>
            <w:vAlign w:val="center"/>
          </w:tcPr>
          <w:p>
            <w:pPr>
              <w:pStyle w:val="46"/>
              <w:spacing w:line="460" w:lineRule="exact"/>
              <w:ind w:left="63" w:right="63"/>
              <w:rPr>
                <w:rStyle w:val="23"/>
                <w:rFonts w:ascii="宋体" w:hAnsi="宋体" w:eastAsia="宋体" w:cs="Times New Roman"/>
                <w:color w:val="000000"/>
                <w:sz w:val="24"/>
              </w:rPr>
            </w:pPr>
          </w:p>
        </w:tc>
        <w:tc>
          <w:tcPr>
            <w:tcW w:w="1416" w:type="dxa"/>
            <w:vAlign w:val="center"/>
          </w:tcPr>
          <w:p>
            <w:pPr>
              <w:pStyle w:val="46"/>
              <w:spacing w:line="460" w:lineRule="exact"/>
              <w:ind w:left="63" w:right="63"/>
              <w:rPr>
                <w:rStyle w:val="23"/>
                <w:rFonts w:ascii="宋体" w:hAnsi="宋体" w:eastAsia="宋体" w:cs="Times New Roman"/>
                <w:color w:val="000000"/>
                <w:sz w:val="24"/>
              </w:rPr>
            </w:pPr>
          </w:p>
        </w:tc>
        <w:tc>
          <w:tcPr>
            <w:tcW w:w="939"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04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5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74" w:type="dxa"/>
            <w:vAlign w:val="center"/>
          </w:tcPr>
          <w:p>
            <w:pPr>
              <w:pStyle w:val="46"/>
              <w:spacing w:line="460" w:lineRule="exact"/>
              <w:jc w:val="center"/>
              <w:rPr>
                <w:rStyle w:val="23"/>
                <w:rFonts w:ascii="宋体" w:hAnsi="宋体" w:eastAsia="宋体" w:cs="Times New Roman"/>
                <w:color w:val="000000"/>
                <w:sz w:val="24"/>
              </w:rPr>
            </w:pPr>
          </w:p>
        </w:tc>
        <w:tc>
          <w:tcPr>
            <w:tcW w:w="1416" w:type="dxa"/>
            <w:vAlign w:val="center"/>
          </w:tcPr>
          <w:p>
            <w:pPr>
              <w:pStyle w:val="46"/>
              <w:spacing w:line="460" w:lineRule="exact"/>
              <w:jc w:val="center"/>
              <w:rPr>
                <w:rStyle w:val="23"/>
                <w:rFonts w:ascii="宋体" w:hAnsi="宋体" w:eastAsia="宋体" w:cs="Times New Roman"/>
                <w:color w:val="000000"/>
                <w:sz w:val="24"/>
              </w:rPr>
            </w:pPr>
          </w:p>
        </w:tc>
        <w:tc>
          <w:tcPr>
            <w:tcW w:w="939"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04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5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74" w:type="dxa"/>
            <w:vAlign w:val="center"/>
          </w:tcPr>
          <w:p>
            <w:pPr>
              <w:pStyle w:val="46"/>
              <w:spacing w:line="460" w:lineRule="exact"/>
              <w:ind w:left="63" w:right="63"/>
              <w:rPr>
                <w:rStyle w:val="23"/>
                <w:rFonts w:ascii="宋体" w:hAnsi="宋体" w:eastAsia="宋体" w:cs="Times New Roman"/>
                <w:color w:val="000000"/>
                <w:sz w:val="24"/>
              </w:rPr>
            </w:pPr>
          </w:p>
        </w:tc>
        <w:tc>
          <w:tcPr>
            <w:tcW w:w="1416" w:type="dxa"/>
            <w:vAlign w:val="center"/>
          </w:tcPr>
          <w:p>
            <w:pPr>
              <w:pStyle w:val="46"/>
              <w:spacing w:line="460" w:lineRule="exact"/>
              <w:ind w:left="63" w:right="63"/>
              <w:rPr>
                <w:rStyle w:val="23"/>
                <w:rFonts w:ascii="宋体" w:hAnsi="宋体" w:eastAsia="宋体" w:cs="Times New Roman"/>
                <w:color w:val="000000"/>
                <w:sz w:val="24"/>
              </w:rPr>
            </w:pPr>
          </w:p>
        </w:tc>
        <w:tc>
          <w:tcPr>
            <w:tcW w:w="939"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04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c>
          <w:tcPr>
            <w:tcW w:w="850" w:type="dxa"/>
            <w:vAlign w:val="center"/>
          </w:tcPr>
          <w:p>
            <w:pPr>
              <w:pStyle w:val="46"/>
              <w:spacing w:line="460" w:lineRule="exact"/>
              <w:ind w:left="63" w:right="63"/>
              <w:rPr>
                <w:rStyle w:val="23"/>
                <w:rFonts w:ascii="宋体" w:hAnsi="宋体" w:eastAsia="宋体" w:cs="Times New Roman"/>
                <w:color w:val="000000"/>
                <w:sz w:val="24"/>
              </w:rPr>
            </w:pPr>
          </w:p>
        </w:tc>
        <w:tc>
          <w:tcPr>
            <w:tcW w:w="1253" w:type="dxa"/>
            <w:vAlign w:val="center"/>
          </w:tcPr>
          <w:p>
            <w:pPr>
              <w:pStyle w:val="46"/>
              <w:spacing w:line="460" w:lineRule="exact"/>
              <w:ind w:left="63" w:right="63"/>
              <w:rPr>
                <w:rStyle w:val="23"/>
                <w:rFonts w:ascii="宋体" w:hAnsi="宋体" w:eastAsia="宋体" w:cs="Times New Roman"/>
                <w:color w:val="000000"/>
                <w:sz w:val="24"/>
              </w:rPr>
            </w:pPr>
          </w:p>
        </w:tc>
        <w:tc>
          <w:tcPr>
            <w:tcW w:w="991"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74" w:type="dxa"/>
            <w:vAlign w:val="center"/>
          </w:tcPr>
          <w:p>
            <w:pPr>
              <w:pStyle w:val="46"/>
              <w:spacing w:line="460" w:lineRule="exact"/>
              <w:jc w:val="center"/>
              <w:rPr>
                <w:rStyle w:val="23"/>
                <w:rFonts w:ascii="宋体" w:hAnsi="宋体" w:eastAsia="宋体" w:cs="Times New Roman"/>
                <w:color w:val="000000"/>
                <w:sz w:val="24"/>
              </w:rPr>
            </w:pPr>
          </w:p>
        </w:tc>
        <w:tc>
          <w:tcPr>
            <w:tcW w:w="1416" w:type="dxa"/>
            <w:vAlign w:val="center"/>
          </w:tcPr>
          <w:p>
            <w:pPr>
              <w:pStyle w:val="46"/>
              <w:spacing w:line="460" w:lineRule="exact"/>
              <w:jc w:val="center"/>
              <w:rPr>
                <w:rStyle w:val="23"/>
                <w:rFonts w:ascii="宋体" w:hAnsi="宋体" w:eastAsia="宋体" w:cs="Times New Roman"/>
                <w:color w:val="000000"/>
                <w:sz w:val="24"/>
              </w:rPr>
            </w:pPr>
          </w:p>
        </w:tc>
        <w:tc>
          <w:tcPr>
            <w:tcW w:w="939"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04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5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74" w:type="dxa"/>
            <w:vAlign w:val="center"/>
          </w:tcPr>
          <w:p>
            <w:pPr>
              <w:pStyle w:val="46"/>
              <w:spacing w:line="460" w:lineRule="exact"/>
              <w:jc w:val="center"/>
              <w:rPr>
                <w:rStyle w:val="23"/>
                <w:rFonts w:ascii="宋体" w:hAnsi="宋体" w:eastAsia="宋体" w:cs="Times New Roman"/>
                <w:color w:val="000000"/>
                <w:sz w:val="24"/>
              </w:rPr>
            </w:pPr>
          </w:p>
        </w:tc>
        <w:tc>
          <w:tcPr>
            <w:tcW w:w="1416" w:type="dxa"/>
            <w:vAlign w:val="center"/>
          </w:tcPr>
          <w:p>
            <w:pPr>
              <w:pStyle w:val="46"/>
              <w:spacing w:line="460" w:lineRule="exact"/>
              <w:jc w:val="center"/>
              <w:rPr>
                <w:rStyle w:val="23"/>
                <w:rFonts w:ascii="宋体" w:hAnsi="宋体" w:eastAsia="宋体" w:cs="Times New Roman"/>
                <w:color w:val="000000"/>
                <w:sz w:val="24"/>
              </w:rPr>
            </w:pPr>
          </w:p>
        </w:tc>
        <w:tc>
          <w:tcPr>
            <w:tcW w:w="939"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04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5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74" w:type="dxa"/>
            <w:vAlign w:val="center"/>
          </w:tcPr>
          <w:p>
            <w:pPr>
              <w:pStyle w:val="46"/>
              <w:spacing w:line="460" w:lineRule="exact"/>
              <w:jc w:val="center"/>
              <w:rPr>
                <w:rStyle w:val="23"/>
                <w:rFonts w:ascii="宋体" w:hAnsi="宋体" w:eastAsia="宋体" w:cs="Times New Roman"/>
                <w:color w:val="000000"/>
                <w:sz w:val="24"/>
              </w:rPr>
            </w:pPr>
          </w:p>
        </w:tc>
        <w:tc>
          <w:tcPr>
            <w:tcW w:w="1416" w:type="dxa"/>
            <w:vAlign w:val="center"/>
          </w:tcPr>
          <w:p>
            <w:pPr>
              <w:pStyle w:val="46"/>
              <w:spacing w:line="460" w:lineRule="exact"/>
              <w:jc w:val="center"/>
              <w:rPr>
                <w:rStyle w:val="23"/>
                <w:rFonts w:ascii="宋体" w:hAnsi="宋体" w:eastAsia="宋体" w:cs="Times New Roman"/>
                <w:color w:val="000000"/>
                <w:sz w:val="24"/>
              </w:rPr>
            </w:pPr>
          </w:p>
        </w:tc>
        <w:tc>
          <w:tcPr>
            <w:tcW w:w="939"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04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5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74" w:type="dxa"/>
            <w:vAlign w:val="center"/>
          </w:tcPr>
          <w:p>
            <w:pPr>
              <w:pStyle w:val="46"/>
              <w:spacing w:line="460" w:lineRule="exact"/>
              <w:jc w:val="center"/>
              <w:rPr>
                <w:rStyle w:val="23"/>
                <w:rFonts w:ascii="宋体" w:hAnsi="宋体" w:eastAsia="宋体" w:cs="Times New Roman"/>
                <w:color w:val="000000"/>
                <w:sz w:val="24"/>
              </w:rPr>
            </w:pPr>
          </w:p>
        </w:tc>
        <w:tc>
          <w:tcPr>
            <w:tcW w:w="1416" w:type="dxa"/>
            <w:vAlign w:val="center"/>
          </w:tcPr>
          <w:p>
            <w:pPr>
              <w:pStyle w:val="46"/>
              <w:spacing w:line="460" w:lineRule="exact"/>
              <w:jc w:val="center"/>
              <w:rPr>
                <w:rStyle w:val="23"/>
                <w:rFonts w:ascii="宋体" w:hAnsi="宋体" w:eastAsia="宋体" w:cs="Times New Roman"/>
                <w:color w:val="000000"/>
                <w:sz w:val="24"/>
              </w:rPr>
            </w:pPr>
          </w:p>
        </w:tc>
        <w:tc>
          <w:tcPr>
            <w:tcW w:w="939"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04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5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74" w:type="dxa"/>
            <w:vAlign w:val="center"/>
          </w:tcPr>
          <w:p>
            <w:pPr>
              <w:pStyle w:val="46"/>
              <w:spacing w:line="460" w:lineRule="exact"/>
              <w:jc w:val="center"/>
              <w:rPr>
                <w:rStyle w:val="23"/>
                <w:rFonts w:ascii="宋体" w:hAnsi="宋体" w:eastAsia="宋体" w:cs="Times New Roman"/>
                <w:color w:val="000000"/>
                <w:sz w:val="24"/>
              </w:rPr>
            </w:pPr>
          </w:p>
        </w:tc>
        <w:tc>
          <w:tcPr>
            <w:tcW w:w="1416" w:type="dxa"/>
            <w:vAlign w:val="center"/>
          </w:tcPr>
          <w:p>
            <w:pPr>
              <w:pStyle w:val="46"/>
              <w:spacing w:line="460" w:lineRule="exact"/>
              <w:jc w:val="center"/>
              <w:rPr>
                <w:rStyle w:val="23"/>
                <w:rFonts w:ascii="宋体" w:hAnsi="宋体" w:eastAsia="宋体" w:cs="Times New Roman"/>
                <w:color w:val="000000"/>
                <w:sz w:val="24"/>
              </w:rPr>
            </w:pPr>
          </w:p>
        </w:tc>
        <w:tc>
          <w:tcPr>
            <w:tcW w:w="939"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04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5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10" w:hRule="atLeast"/>
          <w:jc w:val="center"/>
        </w:trPr>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74" w:type="dxa"/>
            <w:vAlign w:val="center"/>
          </w:tcPr>
          <w:p>
            <w:pPr>
              <w:pStyle w:val="46"/>
              <w:spacing w:line="460" w:lineRule="exact"/>
              <w:jc w:val="center"/>
              <w:rPr>
                <w:rStyle w:val="23"/>
                <w:rFonts w:ascii="宋体" w:hAnsi="宋体" w:eastAsia="宋体" w:cs="Times New Roman"/>
                <w:color w:val="000000"/>
                <w:sz w:val="24"/>
              </w:rPr>
            </w:pPr>
          </w:p>
        </w:tc>
        <w:tc>
          <w:tcPr>
            <w:tcW w:w="1416" w:type="dxa"/>
            <w:vAlign w:val="center"/>
          </w:tcPr>
          <w:p>
            <w:pPr>
              <w:pStyle w:val="46"/>
              <w:spacing w:line="460" w:lineRule="exact"/>
              <w:jc w:val="center"/>
              <w:rPr>
                <w:rStyle w:val="23"/>
                <w:rFonts w:ascii="宋体" w:hAnsi="宋体" w:eastAsia="宋体" w:cs="Times New Roman"/>
                <w:color w:val="000000"/>
                <w:sz w:val="24"/>
              </w:rPr>
            </w:pPr>
          </w:p>
        </w:tc>
        <w:tc>
          <w:tcPr>
            <w:tcW w:w="939"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04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c>
          <w:tcPr>
            <w:tcW w:w="850" w:type="dxa"/>
            <w:vAlign w:val="center"/>
          </w:tcPr>
          <w:p>
            <w:pPr>
              <w:pStyle w:val="46"/>
              <w:spacing w:line="460" w:lineRule="exact"/>
              <w:jc w:val="center"/>
              <w:rPr>
                <w:rStyle w:val="23"/>
                <w:rFonts w:ascii="宋体" w:hAnsi="宋体" w:eastAsia="宋体" w:cs="Times New Roman"/>
                <w:color w:val="000000"/>
                <w:sz w:val="24"/>
              </w:rPr>
            </w:pPr>
          </w:p>
        </w:tc>
        <w:tc>
          <w:tcPr>
            <w:tcW w:w="1253" w:type="dxa"/>
            <w:vAlign w:val="center"/>
          </w:tcPr>
          <w:p>
            <w:pPr>
              <w:pStyle w:val="46"/>
              <w:spacing w:line="460" w:lineRule="exact"/>
              <w:jc w:val="center"/>
              <w:rPr>
                <w:rStyle w:val="23"/>
                <w:rFonts w:ascii="宋体" w:hAnsi="宋体" w:eastAsia="宋体" w:cs="Times New Roman"/>
                <w:color w:val="000000"/>
                <w:sz w:val="24"/>
              </w:rPr>
            </w:pPr>
          </w:p>
        </w:tc>
        <w:tc>
          <w:tcPr>
            <w:tcW w:w="991" w:type="dxa"/>
            <w:vAlign w:val="center"/>
          </w:tcPr>
          <w:p>
            <w:pPr>
              <w:pStyle w:val="46"/>
              <w:spacing w:line="460" w:lineRule="exact"/>
              <w:jc w:val="center"/>
              <w:rPr>
                <w:rStyle w:val="23"/>
                <w:rFonts w:ascii="宋体" w:hAnsi="宋体" w:eastAsia="宋体" w:cs="Times New Roman"/>
                <w:color w:val="000000"/>
                <w:sz w:val="24"/>
              </w:rPr>
            </w:pPr>
          </w:p>
        </w:tc>
      </w:tr>
    </w:tbl>
    <w:p>
      <w:pPr>
        <w:pStyle w:val="46"/>
        <w:spacing w:line="460" w:lineRule="exact"/>
        <w:rPr>
          <w:rStyle w:val="23"/>
          <w:rFonts w:ascii="宋体" w:hAnsi="宋体" w:eastAsia="宋体" w:cs="Times New Roman"/>
          <w:color w:val="000000"/>
          <w:sz w:val="24"/>
        </w:rPr>
      </w:pPr>
    </w:p>
    <w:p>
      <w:pPr>
        <w:pStyle w:val="46"/>
        <w:spacing w:line="500" w:lineRule="exact"/>
        <w:rPr>
          <w:rStyle w:val="23"/>
          <w:rFonts w:ascii="宋体" w:hAnsi="宋体" w:eastAsia="宋体" w:cs="Times New Roman"/>
          <w:color w:val="000000"/>
          <w:sz w:val="24"/>
        </w:rPr>
      </w:pP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 xml:space="preserve">附件3：    </w:t>
      </w:r>
    </w:p>
    <w:p>
      <w:pPr>
        <w:pStyle w:val="46"/>
        <w:spacing w:line="50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工程质量保修书</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发包人：</w:t>
      </w:r>
      <w:r>
        <w:rPr>
          <w:rStyle w:val="23"/>
          <w:rFonts w:hint="eastAsia" w:ascii="宋体" w:hAnsi="宋体" w:eastAsia="宋体" w:cs="Times New Roman"/>
          <w:sz w:val="24"/>
          <w:u w:val="single"/>
        </w:rPr>
        <w:t xml:space="preserve">                                                             </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承包人：</w:t>
      </w:r>
      <w:r>
        <w:rPr>
          <w:rStyle w:val="23"/>
          <w:rFonts w:hint="eastAsia" w:ascii="宋体" w:hAnsi="宋体" w:eastAsia="宋体" w:cs="Times New Roman"/>
          <w:sz w:val="24"/>
          <w:u w:val="single"/>
        </w:rPr>
        <w:t xml:space="preserve">                                                               </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发包人、承包人根据《中华人民共和国建筑法》、《建设工程质量管理条例》和《房屋建筑工程质量保修办法》，经协商一致，对</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(工程名称)签订保修书。</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一、工程保修范围和内容</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承包人在保修期内，按照有关法律、法规、规章的管理规定和双方约定，承担本工程保修责任。</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pStyle w:val="46"/>
        <w:spacing w:line="500" w:lineRule="exact"/>
        <w:rPr>
          <w:rStyle w:val="23"/>
          <w:rFonts w:ascii="宋体" w:hAnsi="宋体" w:eastAsia="宋体" w:cs="Times New Roman"/>
          <w:sz w:val="24"/>
          <w:u w:val="single"/>
        </w:rPr>
      </w:pPr>
      <w:r>
        <w:rPr>
          <w:rStyle w:val="23"/>
          <w:rFonts w:hint="eastAsia" w:ascii="宋体" w:hAnsi="宋体" w:eastAsia="宋体" w:cs="Times New Roman"/>
          <w:sz w:val="24"/>
          <w:u w:val="single"/>
        </w:rPr>
        <w:t xml:space="preserve">                                                                              </w:t>
      </w:r>
    </w:p>
    <w:p>
      <w:pPr>
        <w:pStyle w:val="46"/>
        <w:spacing w:line="500" w:lineRule="exact"/>
        <w:rPr>
          <w:rStyle w:val="23"/>
          <w:rFonts w:ascii="宋体" w:hAnsi="宋体" w:eastAsia="宋体" w:cs="Times New Roman"/>
          <w:sz w:val="24"/>
          <w:u w:val="single"/>
        </w:rPr>
      </w:pPr>
      <w:r>
        <w:rPr>
          <w:rStyle w:val="23"/>
          <w:rFonts w:hint="eastAsia" w:ascii="宋体" w:hAnsi="宋体" w:eastAsia="宋体" w:cs="Times New Roman"/>
          <w:sz w:val="24"/>
          <w:u w:val="single"/>
        </w:rPr>
        <w:t xml:space="preserve">                                                                              </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二、保修期</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双方根据《建设工程质量管理条例》及有关规定，在正常使用条件下约定本工程的保修期如下：</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1、基础设施工程、房屋建筑的地基基础工程和主体结构工程，为设计文件规定的该工程合理使用年限；</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2、屋面防水工程、有防水要求的卫生间、房间和外墙面的防渗漏为</w:t>
      </w:r>
      <w:r>
        <w:rPr>
          <w:rStyle w:val="23"/>
          <w:rFonts w:hint="eastAsia" w:ascii="宋体" w:hAnsi="宋体" w:eastAsia="宋体" w:cs="Times New Roman"/>
          <w:sz w:val="24"/>
          <w:u w:val="single"/>
        </w:rPr>
        <w:t xml:space="preserve">  5  </w:t>
      </w:r>
      <w:r>
        <w:rPr>
          <w:rStyle w:val="23"/>
          <w:rFonts w:hint="eastAsia" w:ascii="宋体" w:hAnsi="宋体" w:eastAsia="宋体" w:cs="Times New Roman"/>
          <w:sz w:val="24"/>
        </w:rPr>
        <w:t>年；</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3、电气管线、给排水管道、设备安装和装修工程为</w:t>
      </w:r>
      <w:r>
        <w:rPr>
          <w:rStyle w:val="23"/>
          <w:rFonts w:hint="eastAsia" w:ascii="宋体" w:hAnsi="宋体" w:eastAsia="宋体" w:cs="Times New Roman"/>
          <w:sz w:val="24"/>
          <w:u w:val="single"/>
        </w:rPr>
        <w:t xml:space="preserve"> 2 </w:t>
      </w:r>
      <w:r>
        <w:rPr>
          <w:rStyle w:val="23"/>
          <w:rFonts w:hint="eastAsia" w:ascii="宋体" w:hAnsi="宋体" w:eastAsia="宋体" w:cs="Times New Roman"/>
          <w:sz w:val="24"/>
        </w:rPr>
        <w:t>年；</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4、供热与供冷系统为</w:t>
      </w:r>
      <w:r>
        <w:rPr>
          <w:rStyle w:val="23"/>
          <w:rFonts w:hint="eastAsia" w:ascii="宋体" w:hAnsi="宋体" w:eastAsia="宋体" w:cs="Times New Roman"/>
          <w:sz w:val="24"/>
          <w:u w:val="single"/>
        </w:rPr>
        <w:t xml:space="preserve">  2  </w:t>
      </w:r>
      <w:r>
        <w:rPr>
          <w:rStyle w:val="23"/>
          <w:rFonts w:hint="eastAsia" w:ascii="宋体" w:hAnsi="宋体" w:eastAsia="宋体" w:cs="Times New Roman"/>
          <w:sz w:val="24"/>
        </w:rPr>
        <w:t>个采暖期、供冷期；</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5、住宅小区内的给排水设施、道路等配套工程为</w:t>
      </w:r>
      <w:r>
        <w:rPr>
          <w:rStyle w:val="23"/>
          <w:rFonts w:hint="eastAsia" w:ascii="宋体" w:hAnsi="宋体" w:eastAsia="宋体" w:cs="Times New Roman"/>
          <w:sz w:val="24"/>
          <w:u w:val="single"/>
        </w:rPr>
        <w:t xml:space="preserve">  2  </w:t>
      </w:r>
      <w:r>
        <w:rPr>
          <w:rStyle w:val="23"/>
          <w:rFonts w:hint="eastAsia" w:ascii="宋体" w:hAnsi="宋体" w:eastAsia="宋体" w:cs="Times New Roman"/>
          <w:sz w:val="24"/>
        </w:rPr>
        <w:t>年</w:t>
      </w:r>
    </w:p>
    <w:p>
      <w:pPr>
        <w:pStyle w:val="46"/>
        <w:spacing w:line="500" w:lineRule="exact"/>
        <w:ind w:firstLine="528" w:firstLineChars="220"/>
        <w:rPr>
          <w:rStyle w:val="23"/>
          <w:rFonts w:ascii="宋体" w:hAnsi="宋体" w:eastAsia="宋体" w:cs="Times New Roman"/>
          <w:sz w:val="24"/>
        </w:rPr>
      </w:pPr>
      <w:r>
        <w:rPr>
          <w:rStyle w:val="23"/>
          <w:rFonts w:hint="eastAsia" w:ascii="宋体" w:hAnsi="宋体" w:eastAsia="宋体" w:cs="Times New Roman"/>
          <w:sz w:val="24"/>
        </w:rPr>
        <w:t>6、其他项目保修期限约定如下：</w:t>
      </w:r>
    </w:p>
    <w:p>
      <w:pPr>
        <w:pStyle w:val="46"/>
        <w:spacing w:line="500" w:lineRule="exact"/>
        <w:rPr>
          <w:rStyle w:val="23"/>
          <w:rFonts w:ascii="宋体" w:hAnsi="宋体" w:eastAsia="宋体" w:cs="Times New Roman"/>
          <w:sz w:val="24"/>
          <w:u w:val="single"/>
        </w:rPr>
      </w:pPr>
      <w:r>
        <w:rPr>
          <w:rStyle w:val="23"/>
          <w:rFonts w:hint="eastAsia" w:ascii="宋体" w:hAnsi="宋体" w:eastAsia="宋体" w:cs="Times New Roman"/>
          <w:sz w:val="24"/>
          <w:u w:val="single"/>
        </w:rPr>
        <w:t xml:space="preserve">                                                                        </w:t>
      </w:r>
    </w:p>
    <w:p>
      <w:pPr>
        <w:pStyle w:val="46"/>
        <w:spacing w:line="500" w:lineRule="exact"/>
        <w:rPr>
          <w:rStyle w:val="23"/>
          <w:rFonts w:ascii="宋体" w:hAnsi="宋体" w:eastAsia="宋体" w:cs="Times New Roman"/>
          <w:sz w:val="24"/>
          <w:u w:val="single"/>
        </w:rPr>
      </w:pPr>
      <w:r>
        <w:rPr>
          <w:rStyle w:val="23"/>
          <w:rFonts w:hint="eastAsia" w:ascii="宋体" w:hAnsi="宋体" w:eastAsia="宋体" w:cs="Times New Roman"/>
          <w:sz w:val="24"/>
          <w:u w:val="single"/>
        </w:rPr>
        <w:t xml:space="preserve">                                                                        </w:t>
      </w:r>
    </w:p>
    <w:p>
      <w:pPr>
        <w:pStyle w:val="46"/>
        <w:spacing w:line="500" w:lineRule="exact"/>
        <w:rPr>
          <w:rStyle w:val="23"/>
          <w:rFonts w:ascii="宋体" w:hAnsi="宋体" w:eastAsia="宋体" w:cs="Times New Roman"/>
          <w:sz w:val="24"/>
          <w:u w:val="single"/>
        </w:rPr>
      </w:pPr>
      <w:r>
        <w:rPr>
          <w:rStyle w:val="23"/>
          <w:rFonts w:hint="eastAsia" w:ascii="宋体" w:hAnsi="宋体" w:eastAsia="宋体" w:cs="Times New Roman"/>
          <w:sz w:val="24"/>
          <w:u w:val="single"/>
        </w:rPr>
        <w:t xml:space="preserve">                                                                        </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三、保修责任</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1、属于责任范围、内容的项目，承包人应当在接到保修通知之日起7天内派人保修。承包人不在约定期限内派人保修的，发包人可以委托他人修理。保修费用从质量保修金内扣除。</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2、发生紧急抢修事故的，承包人在接到事故通知后，应当立即到达事故现场抢修。非承包人施工质量引起的事故，抢修费用由发包人承担。</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4、质量保修完成后，由发包人组织验收。</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5、 在保修期内，由于工程质量缺陷或因保修不及时造成财产、人身损害，由承包人承担赔偿责任。</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6、 在国家规定的工程合理使用期限内，承包人确保地基基础工程和主体结构的质量。因承包人原因致使工程在合理使用期限内造成人身和财产损害的，承包人应承担赔偿责任。</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四、保修费用</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1、保修费用由造成质量缺陷的责任方承担。</w:t>
      </w:r>
    </w:p>
    <w:p>
      <w:pPr>
        <w:pStyle w:val="46"/>
        <w:spacing w:line="500" w:lineRule="exact"/>
        <w:ind w:firstLine="480" w:firstLineChars="200"/>
        <w:rPr>
          <w:rStyle w:val="23"/>
          <w:rFonts w:ascii="宋体" w:hAnsi="宋体" w:eastAsia="宋体" w:cs="Times New Roman"/>
          <w:sz w:val="24"/>
          <w:u w:val="single"/>
        </w:rPr>
      </w:pPr>
      <w:r>
        <w:rPr>
          <w:rStyle w:val="23"/>
          <w:rFonts w:hint="eastAsia" w:ascii="宋体" w:hAnsi="宋体" w:eastAsia="宋体" w:cs="Times New Roman"/>
          <w:sz w:val="24"/>
        </w:rPr>
        <w:t>2、本工程双方约定承包人向发包人支付工程质量保修金金额为工程竣工结算价款的</w:t>
      </w:r>
      <w:r>
        <w:rPr>
          <w:rStyle w:val="23"/>
          <w:rFonts w:hint="eastAsia" w:ascii="宋体" w:hAnsi="宋体" w:eastAsia="宋体" w:cs="Times New Roman"/>
          <w:sz w:val="24"/>
          <w:u w:val="single"/>
        </w:rPr>
        <w:t>3</w:t>
      </w:r>
      <w:r>
        <w:rPr>
          <w:rStyle w:val="23"/>
          <w:rFonts w:ascii="宋体" w:hAnsi="宋体" w:eastAsia="宋体" w:cs="Times New Roman"/>
          <w:sz w:val="24"/>
          <w:u w:val="single"/>
        </w:rPr>
        <w:t>%</w:t>
      </w:r>
      <w:r>
        <w:rPr>
          <w:rStyle w:val="23"/>
          <w:rFonts w:hint="eastAsia" w:ascii="宋体" w:hAnsi="宋体" w:eastAsia="宋体" w:cs="Times New Roman"/>
          <w:sz w:val="24"/>
        </w:rPr>
        <w:t>，质量保证金银行利率为：</w:t>
      </w:r>
      <w:r>
        <w:rPr>
          <w:rStyle w:val="23"/>
          <w:rFonts w:hint="eastAsia" w:ascii="宋体" w:hAnsi="宋体" w:eastAsia="宋体" w:cs="Times New Roman"/>
          <w:sz w:val="24"/>
          <w:u w:val="single"/>
        </w:rPr>
        <w:t xml:space="preserve">          </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3、发包人在质量保修期满验收合格后一个月内支付，质量保证金不计息。</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五、其他</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双方约定的其他工程保修责任事项：</w:t>
      </w:r>
    </w:p>
    <w:p>
      <w:pPr>
        <w:pStyle w:val="46"/>
        <w:spacing w:line="500" w:lineRule="exact"/>
        <w:rPr>
          <w:rStyle w:val="23"/>
          <w:rFonts w:ascii="宋体" w:hAnsi="宋体" w:eastAsia="宋体" w:cs="Times New Roman"/>
          <w:sz w:val="24"/>
          <w:u w:val="single"/>
        </w:rPr>
      </w:pPr>
      <w:r>
        <w:rPr>
          <w:rStyle w:val="23"/>
          <w:rFonts w:hint="eastAsia" w:ascii="宋体" w:hAnsi="宋体" w:eastAsia="宋体" w:cs="Times New Roman"/>
          <w:sz w:val="24"/>
          <w:u w:val="single"/>
        </w:rPr>
        <w:t xml:space="preserve">                                                                         </w:t>
      </w:r>
    </w:p>
    <w:p>
      <w:pPr>
        <w:pStyle w:val="46"/>
        <w:spacing w:line="500" w:lineRule="exact"/>
        <w:ind w:firstLine="480" w:firstLineChars="200"/>
        <w:rPr>
          <w:rStyle w:val="23"/>
          <w:rFonts w:ascii="宋体" w:hAnsi="宋体" w:eastAsia="宋体" w:cs="Times New Roman"/>
          <w:sz w:val="24"/>
        </w:rPr>
      </w:pPr>
      <w:r>
        <w:rPr>
          <w:rStyle w:val="23"/>
          <w:rFonts w:hint="eastAsia" w:ascii="宋体" w:hAnsi="宋体" w:eastAsia="宋体" w:cs="Times New Roman"/>
          <w:sz w:val="24"/>
        </w:rPr>
        <w:t>本工程保修书，由施工合同发包人、承包人双方在竣工验收前共同签署，作为施工合同附件，其有效期限至保修期满。</w:t>
      </w:r>
    </w:p>
    <w:p>
      <w:pPr>
        <w:pStyle w:val="46"/>
        <w:spacing w:line="500" w:lineRule="exact"/>
        <w:ind w:firstLine="480" w:firstLineChars="200"/>
        <w:rPr>
          <w:rStyle w:val="23"/>
          <w:rFonts w:ascii="宋体" w:hAnsi="宋体" w:eastAsia="宋体" w:cs="Times New Roman"/>
          <w:sz w:val="24"/>
        </w:rPr>
      </w:pPr>
    </w:p>
    <w:p>
      <w:pPr>
        <w:pStyle w:val="46"/>
        <w:spacing w:line="500" w:lineRule="exact"/>
        <w:ind w:firstLine="480" w:firstLineChars="200"/>
        <w:rPr>
          <w:rStyle w:val="23"/>
          <w:rFonts w:ascii="宋体" w:hAnsi="宋体" w:eastAsia="宋体" w:cs="Times New Roman"/>
          <w:sz w:val="24"/>
        </w:rPr>
      </w:pPr>
    </w:p>
    <w:p>
      <w:pPr>
        <w:pStyle w:val="46"/>
        <w:spacing w:line="500" w:lineRule="exact"/>
        <w:rPr>
          <w:rStyle w:val="23"/>
          <w:rFonts w:ascii="宋体" w:hAnsi="宋体" w:eastAsia="宋体" w:cs="Times New Roman"/>
          <w:sz w:val="24"/>
        </w:rPr>
      </w:pPr>
      <w:r>
        <w:rPr>
          <w:rStyle w:val="23"/>
          <w:rFonts w:hint="eastAsia" w:ascii="宋体" w:hAnsi="宋体" w:eastAsia="宋体" w:cs="Times New Roman"/>
          <w:sz w:val="24"/>
        </w:rPr>
        <w:t>发包人：</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(公章)    承包人：</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 xml:space="preserve"> (公章)</w:t>
      </w:r>
    </w:p>
    <w:p>
      <w:pPr>
        <w:pStyle w:val="46"/>
        <w:spacing w:line="500" w:lineRule="exact"/>
        <w:rPr>
          <w:rStyle w:val="23"/>
          <w:rFonts w:ascii="宋体" w:hAnsi="宋体" w:eastAsia="宋体" w:cs="Times New Roman"/>
          <w:sz w:val="24"/>
        </w:rPr>
      </w:pPr>
      <w:r>
        <w:rPr>
          <w:rStyle w:val="23"/>
          <w:rFonts w:hint="eastAsia" w:ascii="宋体" w:hAnsi="宋体" w:eastAsia="宋体" w:cs="Times New Roman"/>
          <w:sz w:val="24"/>
        </w:rPr>
        <w:t>法定地址：</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 xml:space="preserve">        法定地址：</w:t>
      </w:r>
      <w:r>
        <w:rPr>
          <w:rStyle w:val="23"/>
          <w:rFonts w:hint="eastAsia" w:ascii="宋体" w:hAnsi="宋体" w:eastAsia="宋体" w:cs="Times New Roman"/>
          <w:sz w:val="24"/>
          <w:u w:val="single"/>
        </w:rPr>
        <w:t xml:space="preserve">                   </w:t>
      </w:r>
    </w:p>
    <w:p>
      <w:pPr>
        <w:pStyle w:val="46"/>
        <w:spacing w:line="500" w:lineRule="exact"/>
        <w:rPr>
          <w:rStyle w:val="23"/>
          <w:rFonts w:ascii="宋体" w:hAnsi="宋体" w:eastAsia="宋体" w:cs="Times New Roman"/>
          <w:sz w:val="24"/>
        </w:rPr>
      </w:pPr>
      <w:r>
        <w:rPr>
          <w:rStyle w:val="23"/>
          <w:rFonts w:hint="eastAsia" w:ascii="宋体" w:hAnsi="宋体" w:eastAsia="宋体" w:cs="Times New Roman"/>
          <w:sz w:val="24"/>
        </w:rPr>
        <w:t>法定代表人：</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(签字)    法定代表人：</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 xml:space="preserve"> (签字)</w:t>
      </w:r>
    </w:p>
    <w:p>
      <w:pPr>
        <w:pStyle w:val="46"/>
        <w:spacing w:line="500" w:lineRule="exact"/>
        <w:rPr>
          <w:rStyle w:val="23"/>
          <w:rFonts w:ascii="宋体" w:hAnsi="宋体" w:eastAsia="宋体" w:cs="Times New Roman"/>
          <w:sz w:val="24"/>
        </w:rPr>
      </w:pPr>
      <w:r>
        <w:rPr>
          <w:rStyle w:val="23"/>
          <w:rFonts w:hint="eastAsia" w:ascii="宋体" w:hAnsi="宋体" w:eastAsia="宋体" w:cs="Times New Roman"/>
          <w:sz w:val="24"/>
        </w:rPr>
        <w:t>电话：</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 xml:space="preserve">        电话：______________________</w:t>
      </w:r>
      <w:r>
        <w:rPr>
          <w:rStyle w:val="23"/>
          <w:rFonts w:hint="eastAsia" w:ascii="宋体" w:hAnsi="宋体" w:eastAsia="宋体" w:cs="Times New Roman"/>
          <w:sz w:val="24"/>
          <w:u w:val="single"/>
        </w:rPr>
        <w:t xml:space="preserve"> </w:t>
      </w:r>
    </w:p>
    <w:p>
      <w:pPr>
        <w:pStyle w:val="46"/>
        <w:spacing w:line="500" w:lineRule="exact"/>
        <w:rPr>
          <w:rStyle w:val="23"/>
          <w:rFonts w:ascii="宋体" w:hAnsi="宋体" w:eastAsia="宋体" w:cs="Times New Roman"/>
          <w:sz w:val="24"/>
        </w:rPr>
      </w:pPr>
      <w:r>
        <w:rPr>
          <w:rStyle w:val="23"/>
          <w:rFonts w:hint="eastAsia" w:ascii="宋体" w:hAnsi="宋体" w:eastAsia="宋体" w:cs="Times New Roman"/>
          <w:sz w:val="24"/>
        </w:rPr>
        <w:t>传真：</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 xml:space="preserve">        传真：</w:t>
      </w:r>
      <w:r>
        <w:rPr>
          <w:rStyle w:val="23"/>
          <w:rFonts w:hint="eastAsia" w:ascii="宋体" w:hAnsi="宋体" w:eastAsia="宋体" w:cs="Times New Roman"/>
          <w:sz w:val="24"/>
          <w:u w:val="single"/>
        </w:rPr>
        <w:t>______________________</w:t>
      </w:r>
    </w:p>
    <w:p>
      <w:pPr>
        <w:pStyle w:val="46"/>
        <w:spacing w:line="500" w:lineRule="exact"/>
        <w:rPr>
          <w:rStyle w:val="23"/>
          <w:rFonts w:ascii="宋体" w:hAnsi="宋体" w:eastAsia="宋体" w:cs="Times New Roman"/>
          <w:sz w:val="24"/>
        </w:rPr>
      </w:pPr>
      <w:r>
        <w:rPr>
          <w:rStyle w:val="23"/>
          <w:rFonts w:hint="eastAsia" w:ascii="宋体" w:hAnsi="宋体" w:eastAsia="宋体" w:cs="Times New Roman"/>
          <w:sz w:val="24"/>
        </w:rPr>
        <w:t>电子邮箱：</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 xml:space="preserve">        电子邮箱：</w:t>
      </w:r>
      <w:r>
        <w:rPr>
          <w:rStyle w:val="23"/>
          <w:rFonts w:hint="eastAsia" w:ascii="宋体" w:hAnsi="宋体" w:eastAsia="宋体" w:cs="Times New Roman"/>
          <w:sz w:val="24"/>
          <w:u w:val="single"/>
        </w:rPr>
        <w:t>___________________</w:t>
      </w:r>
    </w:p>
    <w:p>
      <w:pPr>
        <w:pStyle w:val="46"/>
        <w:spacing w:line="500" w:lineRule="exact"/>
        <w:rPr>
          <w:rStyle w:val="23"/>
          <w:rFonts w:ascii="宋体" w:hAnsi="宋体" w:eastAsia="宋体" w:cs="Times New Roman"/>
          <w:sz w:val="24"/>
        </w:rPr>
      </w:pPr>
      <w:r>
        <w:rPr>
          <w:rStyle w:val="23"/>
          <w:rFonts w:hint="eastAsia" w:ascii="宋体" w:hAnsi="宋体" w:eastAsia="宋体" w:cs="Times New Roman"/>
          <w:sz w:val="24"/>
        </w:rPr>
        <w:t>开户银行：</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 xml:space="preserve">        开户银行：</w:t>
      </w:r>
      <w:r>
        <w:rPr>
          <w:rStyle w:val="23"/>
          <w:rFonts w:hint="eastAsia" w:ascii="宋体" w:hAnsi="宋体" w:eastAsia="宋体" w:cs="Times New Roman"/>
          <w:sz w:val="24"/>
          <w:u w:val="single"/>
        </w:rPr>
        <w:t>___________________</w:t>
      </w:r>
    </w:p>
    <w:p>
      <w:pPr>
        <w:pStyle w:val="46"/>
        <w:spacing w:line="500" w:lineRule="exact"/>
        <w:rPr>
          <w:rStyle w:val="23"/>
          <w:rFonts w:ascii="宋体" w:hAnsi="宋体" w:eastAsia="宋体" w:cs="Times New Roman"/>
          <w:sz w:val="24"/>
        </w:rPr>
      </w:pPr>
      <w:r>
        <w:rPr>
          <w:rStyle w:val="23"/>
          <w:rFonts w:hint="eastAsia" w:ascii="宋体" w:hAnsi="宋体" w:eastAsia="宋体" w:cs="Times New Roman"/>
          <w:sz w:val="24"/>
        </w:rPr>
        <w:t>帐号：</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 xml:space="preserve">        帐号：</w:t>
      </w:r>
      <w:r>
        <w:rPr>
          <w:rStyle w:val="23"/>
          <w:rFonts w:hint="eastAsia" w:ascii="宋体" w:hAnsi="宋体" w:eastAsia="宋体" w:cs="Times New Roman"/>
          <w:sz w:val="24"/>
          <w:u w:val="single"/>
        </w:rPr>
        <w:t>____________________</w:t>
      </w:r>
    </w:p>
    <w:p>
      <w:pPr>
        <w:pStyle w:val="46"/>
        <w:spacing w:line="500" w:lineRule="exact"/>
        <w:rPr>
          <w:rStyle w:val="23"/>
          <w:rFonts w:ascii="宋体" w:hAnsi="宋体" w:eastAsia="宋体" w:cs="Times New Roman"/>
          <w:sz w:val="24"/>
          <w:u w:val="single"/>
        </w:rPr>
      </w:pPr>
      <w:r>
        <w:rPr>
          <w:rStyle w:val="23"/>
          <w:rFonts w:hint="eastAsia" w:ascii="宋体" w:hAnsi="宋体" w:eastAsia="宋体" w:cs="Times New Roman"/>
          <w:sz w:val="24"/>
        </w:rPr>
        <w:t>邮政编码：</w:t>
      </w:r>
      <w:r>
        <w:rPr>
          <w:rStyle w:val="23"/>
          <w:rFonts w:hint="eastAsia" w:ascii="宋体" w:hAnsi="宋体" w:eastAsia="宋体" w:cs="Times New Roman"/>
          <w:sz w:val="24"/>
          <w:u w:val="single"/>
        </w:rPr>
        <w:t xml:space="preserve">                   </w:t>
      </w:r>
      <w:r>
        <w:rPr>
          <w:rStyle w:val="23"/>
          <w:rFonts w:hint="eastAsia" w:ascii="宋体" w:hAnsi="宋体" w:eastAsia="宋体" w:cs="Times New Roman"/>
          <w:sz w:val="24"/>
        </w:rPr>
        <w:t xml:space="preserve">        邮政编码：</w:t>
      </w:r>
      <w:r>
        <w:rPr>
          <w:rStyle w:val="23"/>
          <w:rFonts w:hint="eastAsia" w:ascii="宋体" w:hAnsi="宋体" w:eastAsia="宋体" w:cs="Times New Roman"/>
          <w:sz w:val="24"/>
          <w:u w:val="single"/>
        </w:rPr>
        <w:t>________________</w:t>
      </w:r>
    </w:p>
    <w:p>
      <w:pPr>
        <w:pStyle w:val="46"/>
        <w:spacing w:line="500" w:lineRule="exact"/>
        <w:rPr>
          <w:rStyle w:val="23"/>
          <w:rFonts w:ascii="宋体" w:hAnsi="宋体" w:eastAsia="宋体" w:cs="Times New Roman"/>
          <w:color w:val="000000"/>
          <w:sz w:val="24"/>
        </w:rPr>
      </w:pPr>
    </w:p>
    <w:p>
      <w:pPr>
        <w:pStyle w:val="46"/>
        <w:spacing w:line="460" w:lineRule="exact"/>
        <w:rPr>
          <w:rStyle w:val="23"/>
          <w:rFonts w:ascii="宋体" w:hAnsi="宋体" w:eastAsia="宋体" w:cs="Times New Roman"/>
          <w:color w:val="000000"/>
          <w:sz w:val="24"/>
        </w:rPr>
      </w:pPr>
    </w:p>
    <w:p>
      <w:pPr>
        <w:pStyle w:val="46"/>
        <w:spacing w:line="460" w:lineRule="exact"/>
        <w:rPr>
          <w:rStyle w:val="23"/>
          <w:rFonts w:ascii="宋体" w:hAnsi="宋体" w:eastAsia="宋体" w:cs="Times New Roman"/>
          <w:color w:val="000000"/>
          <w:sz w:val="24"/>
        </w:rPr>
      </w:pPr>
    </w:p>
    <w:p>
      <w:pPr>
        <w:pStyle w:val="46"/>
        <w:spacing w:line="460" w:lineRule="exact"/>
        <w:rPr>
          <w:rStyle w:val="23"/>
          <w:rFonts w:ascii="宋体" w:hAnsi="宋体" w:eastAsia="宋体" w:cs="Times New Roman"/>
          <w:color w:val="000000"/>
          <w:sz w:val="24"/>
        </w:rPr>
      </w:pPr>
      <w:r>
        <w:rPr>
          <w:rStyle w:val="23"/>
          <w:rFonts w:ascii="宋体" w:hAnsi="宋体" w:eastAsia="宋体" w:cs="Times New Roman"/>
          <w:color w:val="000000"/>
          <w:sz w:val="24"/>
        </w:rPr>
        <w:t>附件4：</w:t>
      </w:r>
    </w:p>
    <w:p>
      <w:pPr>
        <w:pStyle w:val="46"/>
        <w:spacing w:line="46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主要建设工程文件目录</w:t>
      </w:r>
    </w:p>
    <w:tbl>
      <w:tblPr>
        <w:tblStyle w:val="21"/>
        <w:tblW w:w="9802"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118"/>
        <w:gridCol w:w="1384"/>
        <w:gridCol w:w="1572"/>
        <w:gridCol w:w="1348"/>
        <w:gridCol w:w="1572"/>
        <w:gridCol w:w="180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2118"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文件名称</w:t>
            </w:r>
          </w:p>
        </w:tc>
        <w:tc>
          <w:tcPr>
            <w:tcW w:w="1384"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套数</w:t>
            </w:r>
          </w:p>
        </w:tc>
        <w:tc>
          <w:tcPr>
            <w:tcW w:w="1572"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费用</w:t>
            </w:r>
            <w:r>
              <w:rPr>
                <w:rStyle w:val="23"/>
                <w:rFonts w:hint="eastAsia" w:ascii="宋体" w:hAnsi="宋体" w:eastAsia="宋体" w:cs="Times New Roman"/>
                <w:color w:val="000000"/>
                <w:sz w:val="24"/>
              </w:rPr>
              <w:t>（元）</w:t>
            </w:r>
          </w:p>
        </w:tc>
        <w:tc>
          <w:tcPr>
            <w:tcW w:w="1348"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质量</w:t>
            </w:r>
          </w:p>
        </w:tc>
        <w:tc>
          <w:tcPr>
            <w:tcW w:w="1572" w:type="dxa"/>
            <w:tcBorders>
              <w:top w:val="single" w:color="auto" w:sz="12" w:space="0"/>
              <w:bottom w:val="double" w:color="auto" w:sz="6" w:space="0"/>
            </w:tcBorders>
            <w:vAlign w:val="top"/>
          </w:tcPr>
          <w:p>
            <w:pPr>
              <w:pStyle w:val="46"/>
              <w:spacing w:line="46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移交时间</w:t>
            </w:r>
          </w:p>
        </w:tc>
        <w:tc>
          <w:tcPr>
            <w:tcW w:w="1808" w:type="dxa"/>
            <w:tcBorders>
              <w:top w:val="single" w:color="auto" w:sz="12" w:space="0"/>
              <w:bottom w:val="double" w:color="auto" w:sz="6" w:space="0"/>
            </w:tcBorders>
            <w:vAlign w:val="top"/>
          </w:tcPr>
          <w:p>
            <w:pPr>
              <w:pStyle w:val="46"/>
              <w:spacing w:line="46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2118"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1384"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1572"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1348"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1572"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c>
          <w:tcPr>
            <w:tcW w:w="1808" w:type="dxa"/>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2118"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384"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572"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348"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572"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808"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2118" w:type="dxa"/>
            <w:vAlign w:val="center"/>
          </w:tcPr>
          <w:p>
            <w:pPr>
              <w:pStyle w:val="46"/>
              <w:spacing w:line="460" w:lineRule="exact"/>
              <w:ind w:left="63" w:right="63"/>
              <w:rPr>
                <w:rStyle w:val="23"/>
                <w:rFonts w:ascii="宋体" w:hAnsi="宋体" w:eastAsia="宋体" w:cs="Times New Roman"/>
                <w:color w:val="000000"/>
                <w:sz w:val="24"/>
              </w:rPr>
            </w:pPr>
          </w:p>
        </w:tc>
        <w:tc>
          <w:tcPr>
            <w:tcW w:w="1384"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348"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808"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2118" w:type="dxa"/>
            <w:vAlign w:val="center"/>
          </w:tcPr>
          <w:p>
            <w:pPr>
              <w:pStyle w:val="46"/>
              <w:spacing w:line="460" w:lineRule="exact"/>
              <w:ind w:left="63" w:right="63"/>
              <w:rPr>
                <w:rStyle w:val="23"/>
                <w:rFonts w:ascii="宋体" w:hAnsi="宋体" w:eastAsia="宋体" w:cs="Times New Roman"/>
                <w:color w:val="000000"/>
                <w:sz w:val="24"/>
              </w:rPr>
            </w:pPr>
          </w:p>
        </w:tc>
        <w:tc>
          <w:tcPr>
            <w:tcW w:w="1384"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348"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808"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2118" w:type="dxa"/>
            <w:vAlign w:val="center"/>
          </w:tcPr>
          <w:p>
            <w:pPr>
              <w:pStyle w:val="46"/>
              <w:spacing w:line="460" w:lineRule="exact"/>
              <w:ind w:left="63" w:right="63"/>
              <w:rPr>
                <w:rStyle w:val="23"/>
                <w:rFonts w:ascii="宋体" w:hAnsi="宋体" w:eastAsia="宋体" w:cs="Times New Roman"/>
                <w:color w:val="000000"/>
                <w:sz w:val="24"/>
              </w:rPr>
            </w:pPr>
          </w:p>
        </w:tc>
        <w:tc>
          <w:tcPr>
            <w:tcW w:w="1384"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348"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808"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2118" w:type="dxa"/>
            <w:vAlign w:val="center"/>
          </w:tcPr>
          <w:p>
            <w:pPr>
              <w:pStyle w:val="46"/>
              <w:spacing w:line="460" w:lineRule="exact"/>
              <w:ind w:left="63" w:right="63"/>
              <w:rPr>
                <w:rStyle w:val="23"/>
                <w:rFonts w:ascii="宋体" w:hAnsi="宋体" w:eastAsia="宋体" w:cs="Times New Roman"/>
                <w:color w:val="000000"/>
                <w:sz w:val="24"/>
              </w:rPr>
            </w:pPr>
          </w:p>
        </w:tc>
        <w:tc>
          <w:tcPr>
            <w:tcW w:w="1384"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348"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808"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2118" w:type="dxa"/>
            <w:vAlign w:val="center"/>
          </w:tcPr>
          <w:p>
            <w:pPr>
              <w:pStyle w:val="46"/>
              <w:spacing w:line="460" w:lineRule="exact"/>
              <w:ind w:left="63" w:right="63"/>
              <w:rPr>
                <w:rStyle w:val="23"/>
                <w:rFonts w:ascii="宋体" w:hAnsi="宋体" w:eastAsia="宋体" w:cs="Times New Roman"/>
                <w:color w:val="000000"/>
                <w:sz w:val="24"/>
              </w:rPr>
            </w:pPr>
          </w:p>
        </w:tc>
        <w:tc>
          <w:tcPr>
            <w:tcW w:w="1384"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348"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808"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2118" w:type="dxa"/>
            <w:vAlign w:val="center"/>
          </w:tcPr>
          <w:p>
            <w:pPr>
              <w:pStyle w:val="46"/>
              <w:spacing w:line="460" w:lineRule="exact"/>
              <w:ind w:left="63" w:right="63"/>
              <w:rPr>
                <w:rStyle w:val="23"/>
                <w:rFonts w:ascii="宋体" w:hAnsi="宋体" w:eastAsia="宋体" w:cs="Times New Roman"/>
                <w:color w:val="000000"/>
                <w:sz w:val="24"/>
              </w:rPr>
            </w:pPr>
          </w:p>
        </w:tc>
        <w:tc>
          <w:tcPr>
            <w:tcW w:w="1384"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348" w:type="dxa"/>
            <w:vAlign w:val="center"/>
          </w:tcPr>
          <w:p>
            <w:pPr>
              <w:pStyle w:val="46"/>
              <w:spacing w:line="460" w:lineRule="exact"/>
              <w:ind w:left="63" w:right="63"/>
              <w:rPr>
                <w:rStyle w:val="23"/>
                <w:rFonts w:ascii="宋体" w:hAnsi="宋体" w:eastAsia="宋体" w:cs="Times New Roman"/>
                <w:color w:val="000000"/>
                <w:sz w:val="24"/>
              </w:rPr>
            </w:pPr>
          </w:p>
        </w:tc>
        <w:tc>
          <w:tcPr>
            <w:tcW w:w="1572" w:type="dxa"/>
            <w:vAlign w:val="center"/>
          </w:tcPr>
          <w:p>
            <w:pPr>
              <w:pStyle w:val="46"/>
              <w:spacing w:line="460" w:lineRule="exact"/>
              <w:ind w:left="63" w:right="63"/>
              <w:rPr>
                <w:rStyle w:val="23"/>
                <w:rFonts w:ascii="宋体" w:hAnsi="宋体" w:eastAsia="宋体" w:cs="Times New Roman"/>
                <w:color w:val="000000"/>
                <w:sz w:val="24"/>
              </w:rPr>
            </w:pPr>
          </w:p>
        </w:tc>
        <w:tc>
          <w:tcPr>
            <w:tcW w:w="1808"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2118" w:type="dxa"/>
            <w:vAlign w:val="top"/>
          </w:tcPr>
          <w:p>
            <w:pPr>
              <w:pStyle w:val="46"/>
              <w:spacing w:line="460" w:lineRule="exact"/>
              <w:rPr>
                <w:rStyle w:val="23"/>
                <w:rFonts w:ascii="宋体" w:hAnsi="宋体" w:eastAsia="宋体" w:cs="Times New Roman"/>
                <w:color w:val="000000"/>
                <w:sz w:val="24"/>
              </w:rPr>
            </w:pPr>
          </w:p>
        </w:tc>
        <w:tc>
          <w:tcPr>
            <w:tcW w:w="1384" w:type="dxa"/>
            <w:vAlign w:val="top"/>
          </w:tcPr>
          <w:p>
            <w:pPr>
              <w:pStyle w:val="46"/>
              <w:spacing w:line="460" w:lineRule="exact"/>
              <w:rPr>
                <w:rStyle w:val="23"/>
                <w:rFonts w:ascii="宋体" w:hAnsi="宋体" w:eastAsia="宋体" w:cs="Times New Roman"/>
                <w:color w:val="000000"/>
                <w:sz w:val="24"/>
              </w:rPr>
            </w:pPr>
          </w:p>
        </w:tc>
        <w:tc>
          <w:tcPr>
            <w:tcW w:w="1572" w:type="dxa"/>
            <w:vAlign w:val="top"/>
          </w:tcPr>
          <w:p>
            <w:pPr>
              <w:pStyle w:val="46"/>
              <w:spacing w:line="460" w:lineRule="exact"/>
              <w:rPr>
                <w:rStyle w:val="23"/>
                <w:rFonts w:ascii="宋体" w:hAnsi="宋体" w:eastAsia="宋体" w:cs="Times New Roman"/>
                <w:color w:val="000000"/>
                <w:sz w:val="24"/>
              </w:rPr>
            </w:pPr>
          </w:p>
        </w:tc>
        <w:tc>
          <w:tcPr>
            <w:tcW w:w="1348" w:type="dxa"/>
            <w:vAlign w:val="top"/>
          </w:tcPr>
          <w:p>
            <w:pPr>
              <w:pStyle w:val="46"/>
              <w:spacing w:line="460" w:lineRule="exact"/>
              <w:rPr>
                <w:rStyle w:val="23"/>
                <w:rFonts w:ascii="宋体" w:hAnsi="宋体" w:eastAsia="宋体" w:cs="Times New Roman"/>
                <w:color w:val="000000"/>
                <w:sz w:val="24"/>
              </w:rPr>
            </w:pPr>
          </w:p>
        </w:tc>
        <w:tc>
          <w:tcPr>
            <w:tcW w:w="1572" w:type="dxa"/>
            <w:vAlign w:val="top"/>
          </w:tcPr>
          <w:p>
            <w:pPr>
              <w:pStyle w:val="46"/>
              <w:spacing w:line="460" w:lineRule="exact"/>
              <w:rPr>
                <w:rStyle w:val="23"/>
                <w:rFonts w:ascii="宋体" w:hAnsi="宋体" w:eastAsia="宋体" w:cs="Times New Roman"/>
                <w:color w:val="000000"/>
                <w:sz w:val="24"/>
              </w:rPr>
            </w:pPr>
          </w:p>
        </w:tc>
        <w:tc>
          <w:tcPr>
            <w:tcW w:w="1808" w:type="dxa"/>
            <w:vAlign w:val="top"/>
          </w:tcPr>
          <w:p>
            <w:pPr>
              <w:pStyle w:val="46"/>
              <w:spacing w:line="460" w:lineRule="exact"/>
              <w:rPr>
                <w:rStyle w:val="23"/>
                <w:rFonts w:ascii="宋体" w:hAnsi="宋体" w:eastAsia="宋体" w:cs="Times New Roman"/>
                <w:color w:val="000000"/>
                <w:sz w:val="24"/>
              </w:rPr>
            </w:pPr>
          </w:p>
        </w:tc>
      </w:tr>
    </w:tbl>
    <w:p>
      <w:pPr>
        <w:pStyle w:val="46"/>
        <w:spacing w:line="460" w:lineRule="exact"/>
        <w:rPr>
          <w:rStyle w:val="23"/>
          <w:rFonts w:ascii="宋体" w:hAnsi="宋体" w:eastAsia="宋体" w:cs="Times New Roman"/>
          <w:color w:val="000000"/>
          <w:sz w:val="24"/>
        </w:rPr>
      </w:pPr>
    </w:p>
    <w:p>
      <w:pPr>
        <w:pStyle w:val="46"/>
        <w:spacing w:line="460" w:lineRule="exact"/>
        <w:rPr>
          <w:rStyle w:val="23"/>
          <w:rFonts w:ascii="宋体" w:hAnsi="宋体" w:eastAsia="宋体" w:cs="Times New Roman"/>
          <w:color w:val="000000"/>
          <w:sz w:val="24"/>
        </w:rPr>
      </w:pPr>
      <w:r>
        <w:rPr>
          <w:rStyle w:val="23"/>
          <w:rFonts w:ascii="宋体" w:hAnsi="宋体" w:eastAsia="宋体" w:cs="Times New Roman"/>
          <w:color w:val="000000"/>
          <w:sz w:val="24"/>
        </w:rPr>
        <w:br w:type="page"/>
      </w:r>
      <w:r>
        <w:rPr>
          <w:rStyle w:val="23"/>
          <w:rFonts w:ascii="宋体" w:hAnsi="宋体" w:eastAsia="宋体" w:cs="Times New Roman"/>
          <w:color w:val="000000"/>
          <w:sz w:val="24"/>
        </w:rPr>
        <w:t>附件5：</w:t>
      </w:r>
    </w:p>
    <w:p>
      <w:pPr>
        <w:pStyle w:val="46"/>
        <w:spacing w:line="46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承包人用于本工程施工的机械设备表</w:t>
      </w:r>
    </w:p>
    <w:tbl>
      <w:tblPr>
        <w:tblStyle w:val="21"/>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pPr>
              <w:pStyle w:val="46"/>
              <w:spacing w:line="2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序号</w:t>
            </w:r>
          </w:p>
        </w:tc>
        <w:tc>
          <w:tcPr>
            <w:tcW w:w="1418" w:type="dxa"/>
            <w:tcBorders>
              <w:top w:val="single" w:color="auto" w:sz="12" w:space="0"/>
              <w:bottom w:val="double" w:color="auto" w:sz="6" w:space="0"/>
            </w:tcBorders>
            <w:vAlign w:val="center"/>
          </w:tcPr>
          <w:p>
            <w:pPr>
              <w:pStyle w:val="46"/>
              <w:spacing w:line="2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机械或设备名称</w:t>
            </w:r>
          </w:p>
        </w:tc>
        <w:tc>
          <w:tcPr>
            <w:tcW w:w="850" w:type="dxa"/>
            <w:tcBorders>
              <w:top w:val="single" w:color="auto" w:sz="12" w:space="0"/>
              <w:bottom w:val="double" w:color="auto" w:sz="6" w:space="0"/>
            </w:tcBorders>
            <w:vAlign w:val="center"/>
          </w:tcPr>
          <w:p>
            <w:pPr>
              <w:pStyle w:val="46"/>
              <w:spacing w:line="2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规格型号</w:t>
            </w:r>
          </w:p>
        </w:tc>
        <w:tc>
          <w:tcPr>
            <w:tcW w:w="1058" w:type="dxa"/>
            <w:tcBorders>
              <w:top w:val="single" w:color="auto" w:sz="12" w:space="0"/>
              <w:bottom w:val="double" w:color="auto" w:sz="6" w:space="0"/>
            </w:tcBorders>
            <w:vAlign w:val="center"/>
          </w:tcPr>
          <w:p>
            <w:pPr>
              <w:pStyle w:val="46"/>
              <w:spacing w:line="2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数量</w:t>
            </w:r>
          </w:p>
        </w:tc>
        <w:tc>
          <w:tcPr>
            <w:tcW w:w="880" w:type="dxa"/>
            <w:tcBorders>
              <w:top w:val="single" w:color="auto" w:sz="12" w:space="0"/>
              <w:bottom w:val="double" w:color="auto" w:sz="6" w:space="0"/>
            </w:tcBorders>
            <w:vAlign w:val="center"/>
          </w:tcPr>
          <w:p>
            <w:pPr>
              <w:pStyle w:val="46"/>
              <w:spacing w:line="2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产地</w:t>
            </w:r>
          </w:p>
        </w:tc>
        <w:tc>
          <w:tcPr>
            <w:tcW w:w="1020" w:type="dxa"/>
            <w:tcBorders>
              <w:top w:val="single" w:color="auto" w:sz="12" w:space="0"/>
              <w:bottom w:val="double" w:color="auto" w:sz="6" w:space="0"/>
            </w:tcBorders>
            <w:vAlign w:val="center"/>
          </w:tcPr>
          <w:p>
            <w:pPr>
              <w:pStyle w:val="46"/>
              <w:spacing w:line="2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制造</w:t>
            </w:r>
          </w:p>
          <w:p>
            <w:pPr>
              <w:pStyle w:val="46"/>
              <w:spacing w:line="2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年份</w:t>
            </w:r>
          </w:p>
        </w:tc>
        <w:tc>
          <w:tcPr>
            <w:tcW w:w="1480" w:type="dxa"/>
            <w:tcBorders>
              <w:top w:val="single" w:color="auto" w:sz="12" w:space="0"/>
              <w:bottom w:val="double" w:color="auto" w:sz="6" w:space="0"/>
            </w:tcBorders>
            <w:vAlign w:val="center"/>
          </w:tcPr>
          <w:p>
            <w:pPr>
              <w:pStyle w:val="46"/>
              <w:spacing w:line="2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额定功率(kW)</w:t>
            </w:r>
          </w:p>
        </w:tc>
        <w:tc>
          <w:tcPr>
            <w:tcW w:w="1020" w:type="dxa"/>
            <w:tcBorders>
              <w:top w:val="single" w:color="auto" w:sz="12" w:space="0"/>
              <w:bottom w:val="double" w:color="auto" w:sz="6" w:space="0"/>
            </w:tcBorders>
            <w:vAlign w:val="center"/>
          </w:tcPr>
          <w:p>
            <w:pPr>
              <w:pStyle w:val="46"/>
              <w:spacing w:line="2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生产</w:t>
            </w:r>
          </w:p>
          <w:p>
            <w:pPr>
              <w:pStyle w:val="46"/>
              <w:spacing w:line="2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能力</w:t>
            </w:r>
          </w:p>
        </w:tc>
        <w:tc>
          <w:tcPr>
            <w:tcW w:w="921" w:type="dxa"/>
            <w:tcBorders>
              <w:top w:val="single" w:color="auto" w:sz="12" w:space="0"/>
              <w:bottom w:val="double" w:color="auto" w:sz="6" w:space="0"/>
            </w:tcBorders>
            <w:vAlign w:val="center"/>
          </w:tcPr>
          <w:p>
            <w:pPr>
              <w:pStyle w:val="46"/>
              <w:spacing w:line="2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pPr>
              <w:pStyle w:val="46"/>
              <w:spacing w:line="260" w:lineRule="exact"/>
              <w:ind w:left="63" w:right="63"/>
              <w:rPr>
                <w:rStyle w:val="23"/>
                <w:rFonts w:ascii="宋体" w:hAnsi="宋体" w:eastAsia="宋体" w:cs="Times New Roman"/>
                <w:color w:val="000000"/>
                <w:sz w:val="24"/>
              </w:rPr>
            </w:pPr>
          </w:p>
        </w:tc>
        <w:tc>
          <w:tcPr>
            <w:tcW w:w="1418" w:type="dxa"/>
            <w:tcBorders>
              <w:top w:val="double" w:color="auto" w:sz="6" w:space="0"/>
              <w:bottom w:val="single" w:color="auto" w:sz="6" w:space="0"/>
            </w:tcBorders>
            <w:vAlign w:val="center"/>
          </w:tcPr>
          <w:p>
            <w:pPr>
              <w:pStyle w:val="46"/>
              <w:spacing w:line="260" w:lineRule="exact"/>
              <w:ind w:left="63" w:right="63"/>
              <w:rPr>
                <w:rStyle w:val="23"/>
                <w:rFonts w:ascii="宋体" w:hAnsi="宋体" w:eastAsia="宋体" w:cs="Times New Roman"/>
                <w:color w:val="000000"/>
                <w:sz w:val="24"/>
              </w:rPr>
            </w:pPr>
          </w:p>
        </w:tc>
        <w:tc>
          <w:tcPr>
            <w:tcW w:w="850" w:type="dxa"/>
            <w:tcBorders>
              <w:top w:val="double" w:color="auto" w:sz="6" w:space="0"/>
              <w:bottom w:val="single" w:color="auto" w:sz="6" w:space="0"/>
            </w:tcBorders>
            <w:vAlign w:val="center"/>
          </w:tcPr>
          <w:p>
            <w:pPr>
              <w:pStyle w:val="46"/>
              <w:spacing w:line="260" w:lineRule="exact"/>
              <w:ind w:left="63" w:right="63"/>
              <w:rPr>
                <w:rStyle w:val="23"/>
                <w:rFonts w:ascii="宋体" w:hAnsi="宋体" w:eastAsia="宋体" w:cs="Times New Roman"/>
                <w:color w:val="000000"/>
                <w:sz w:val="24"/>
              </w:rPr>
            </w:pPr>
          </w:p>
        </w:tc>
        <w:tc>
          <w:tcPr>
            <w:tcW w:w="1058" w:type="dxa"/>
            <w:tcBorders>
              <w:top w:val="double" w:color="auto" w:sz="6" w:space="0"/>
              <w:bottom w:val="single" w:color="auto" w:sz="6" w:space="0"/>
            </w:tcBorders>
            <w:vAlign w:val="center"/>
          </w:tcPr>
          <w:p>
            <w:pPr>
              <w:pStyle w:val="46"/>
              <w:spacing w:line="260" w:lineRule="exact"/>
              <w:ind w:left="63" w:right="63"/>
              <w:rPr>
                <w:rStyle w:val="23"/>
                <w:rFonts w:ascii="宋体" w:hAnsi="宋体" w:eastAsia="宋体" w:cs="Times New Roman"/>
                <w:color w:val="000000"/>
                <w:sz w:val="24"/>
              </w:rPr>
            </w:pPr>
          </w:p>
        </w:tc>
        <w:tc>
          <w:tcPr>
            <w:tcW w:w="880" w:type="dxa"/>
            <w:tcBorders>
              <w:top w:val="double" w:color="auto" w:sz="6" w:space="0"/>
              <w:bottom w:val="single" w:color="auto" w:sz="6" w:space="0"/>
            </w:tcBorders>
            <w:vAlign w:val="center"/>
          </w:tcPr>
          <w:p>
            <w:pPr>
              <w:pStyle w:val="46"/>
              <w:spacing w:line="260" w:lineRule="exact"/>
              <w:ind w:left="63" w:right="63"/>
              <w:rPr>
                <w:rStyle w:val="23"/>
                <w:rFonts w:ascii="宋体" w:hAnsi="宋体" w:eastAsia="宋体" w:cs="Times New Roman"/>
                <w:color w:val="000000"/>
                <w:sz w:val="24"/>
              </w:rPr>
            </w:pPr>
          </w:p>
        </w:tc>
        <w:tc>
          <w:tcPr>
            <w:tcW w:w="1020" w:type="dxa"/>
            <w:tcBorders>
              <w:top w:val="double" w:color="auto" w:sz="6" w:space="0"/>
              <w:bottom w:val="single" w:color="auto" w:sz="6" w:space="0"/>
            </w:tcBorders>
            <w:vAlign w:val="center"/>
          </w:tcPr>
          <w:p>
            <w:pPr>
              <w:pStyle w:val="46"/>
              <w:spacing w:line="260" w:lineRule="exact"/>
              <w:ind w:left="63" w:right="63"/>
              <w:rPr>
                <w:rStyle w:val="23"/>
                <w:rFonts w:ascii="宋体" w:hAnsi="宋体" w:eastAsia="宋体" w:cs="Times New Roman"/>
                <w:color w:val="000000"/>
                <w:sz w:val="24"/>
              </w:rPr>
            </w:pPr>
          </w:p>
        </w:tc>
        <w:tc>
          <w:tcPr>
            <w:tcW w:w="1480" w:type="dxa"/>
            <w:tcBorders>
              <w:top w:val="double" w:color="auto" w:sz="6" w:space="0"/>
              <w:bottom w:val="single" w:color="auto" w:sz="6" w:space="0"/>
            </w:tcBorders>
            <w:vAlign w:val="center"/>
          </w:tcPr>
          <w:p>
            <w:pPr>
              <w:pStyle w:val="46"/>
              <w:spacing w:line="260" w:lineRule="exact"/>
              <w:ind w:left="63" w:right="63"/>
              <w:rPr>
                <w:rStyle w:val="23"/>
                <w:rFonts w:ascii="宋体" w:hAnsi="宋体" w:eastAsia="宋体" w:cs="Times New Roman"/>
                <w:color w:val="000000"/>
                <w:sz w:val="24"/>
              </w:rPr>
            </w:pPr>
          </w:p>
        </w:tc>
        <w:tc>
          <w:tcPr>
            <w:tcW w:w="1020" w:type="dxa"/>
            <w:tcBorders>
              <w:top w:val="double" w:color="auto" w:sz="6" w:space="0"/>
              <w:bottom w:val="single" w:color="auto" w:sz="6" w:space="0"/>
            </w:tcBorders>
            <w:vAlign w:val="center"/>
          </w:tcPr>
          <w:p>
            <w:pPr>
              <w:pStyle w:val="46"/>
              <w:spacing w:line="260" w:lineRule="exact"/>
              <w:ind w:left="63" w:right="63"/>
              <w:rPr>
                <w:rStyle w:val="23"/>
                <w:rFonts w:ascii="宋体" w:hAnsi="宋体" w:eastAsia="宋体" w:cs="Times New Roman"/>
                <w:color w:val="000000"/>
                <w:sz w:val="24"/>
              </w:rPr>
            </w:pPr>
          </w:p>
        </w:tc>
        <w:tc>
          <w:tcPr>
            <w:tcW w:w="921" w:type="dxa"/>
            <w:tcBorders>
              <w:top w:val="double" w:color="auto" w:sz="6" w:space="0"/>
              <w:bottom w:val="single" w:color="auto" w:sz="6" w:space="0"/>
            </w:tcBorders>
            <w:vAlign w:val="center"/>
          </w:tcPr>
          <w:p>
            <w:pPr>
              <w:pStyle w:val="46"/>
              <w:spacing w:line="2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Borders>
              <w:top w:val="nil"/>
            </w:tcBorders>
            <w:vAlign w:val="center"/>
          </w:tcPr>
          <w:p>
            <w:pPr>
              <w:pStyle w:val="46"/>
              <w:spacing w:line="260" w:lineRule="exact"/>
              <w:ind w:left="63" w:right="63"/>
              <w:rPr>
                <w:rStyle w:val="23"/>
                <w:rFonts w:ascii="宋体" w:hAnsi="宋体" w:eastAsia="宋体" w:cs="Times New Roman"/>
                <w:color w:val="000000"/>
                <w:sz w:val="24"/>
              </w:rPr>
            </w:pPr>
          </w:p>
        </w:tc>
        <w:tc>
          <w:tcPr>
            <w:tcW w:w="1418" w:type="dxa"/>
            <w:tcBorders>
              <w:top w:val="nil"/>
            </w:tcBorders>
            <w:vAlign w:val="center"/>
          </w:tcPr>
          <w:p>
            <w:pPr>
              <w:pStyle w:val="46"/>
              <w:spacing w:line="260" w:lineRule="exact"/>
              <w:ind w:left="63" w:right="63"/>
              <w:rPr>
                <w:rStyle w:val="23"/>
                <w:rFonts w:ascii="宋体" w:hAnsi="宋体" w:eastAsia="宋体" w:cs="Times New Roman"/>
                <w:color w:val="000000"/>
                <w:sz w:val="24"/>
              </w:rPr>
            </w:pPr>
          </w:p>
        </w:tc>
        <w:tc>
          <w:tcPr>
            <w:tcW w:w="850" w:type="dxa"/>
            <w:tcBorders>
              <w:top w:val="nil"/>
            </w:tcBorders>
            <w:vAlign w:val="center"/>
          </w:tcPr>
          <w:p>
            <w:pPr>
              <w:pStyle w:val="46"/>
              <w:spacing w:line="260" w:lineRule="exact"/>
              <w:ind w:left="63" w:right="63"/>
              <w:rPr>
                <w:rStyle w:val="23"/>
                <w:rFonts w:ascii="宋体" w:hAnsi="宋体" w:eastAsia="宋体" w:cs="Times New Roman"/>
                <w:color w:val="000000"/>
                <w:sz w:val="24"/>
              </w:rPr>
            </w:pPr>
          </w:p>
        </w:tc>
        <w:tc>
          <w:tcPr>
            <w:tcW w:w="1058" w:type="dxa"/>
            <w:tcBorders>
              <w:top w:val="nil"/>
            </w:tcBorders>
            <w:vAlign w:val="center"/>
          </w:tcPr>
          <w:p>
            <w:pPr>
              <w:pStyle w:val="46"/>
              <w:spacing w:line="260" w:lineRule="exact"/>
              <w:ind w:left="63" w:right="63"/>
              <w:rPr>
                <w:rStyle w:val="23"/>
                <w:rFonts w:ascii="宋体" w:hAnsi="宋体" w:eastAsia="宋体" w:cs="Times New Roman"/>
                <w:color w:val="000000"/>
                <w:sz w:val="24"/>
              </w:rPr>
            </w:pPr>
          </w:p>
        </w:tc>
        <w:tc>
          <w:tcPr>
            <w:tcW w:w="880" w:type="dxa"/>
            <w:tcBorders>
              <w:top w:val="nil"/>
            </w:tcBorders>
            <w:vAlign w:val="center"/>
          </w:tcPr>
          <w:p>
            <w:pPr>
              <w:pStyle w:val="46"/>
              <w:spacing w:line="260" w:lineRule="exact"/>
              <w:ind w:left="63" w:right="63"/>
              <w:rPr>
                <w:rStyle w:val="23"/>
                <w:rFonts w:ascii="宋体" w:hAnsi="宋体" w:eastAsia="宋体" w:cs="Times New Roman"/>
                <w:color w:val="000000"/>
                <w:sz w:val="24"/>
              </w:rPr>
            </w:pPr>
          </w:p>
        </w:tc>
        <w:tc>
          <w:tcPr>
            <w:tcW w:w="1020" w:type="dxa"/>
            <w:tcBorders>
              <w:top w:val="nil"/>
            </w:tcBorders>
            <w:vAlign w:val="center"/>
          </w:tcPr>
          <w:p>
            <w:pPr>
              <w:pStyle w:val="46"/>
              <w:spacing w:line="260" w:lineRule="exact"/>
              <w:ind w:left="63" w:right="63"/>
              <w:rPr>
                <w:rStyle w:val="23"/>
                <w:rFonts w:ascii="宋体" w:hAnsi="宋体" w:eastAsia="宋体" w:cs="Times New Roman"/>
                <w:color w:val="000000"/>
                <w:sz w:val="24"/>
              </w:rPr>
            </w:pPr>
          </w:p>
        </w:tc>
        <w:tc>
          <w:tcPr>
            <w:tcW w:w="1480" w:type="dxa"/>
            <w:tcBorders>
              <w:top w:val="nil"/>
            </w:tcBorders>
            <w:vAlign w:val="center"/>
          </w:tcPr>
          <w:p>
            <w:pPr>
              <w:pStyle w:val="46"/>
              <w:spacing w:line="260" w:lineRule="exact"/>
              <w:ind w:left="63" w:right="63"/>
              <w:rPr>
                <w:rStyle w:val="23"/>
                <w:rFonts w:ascii="宋体" w:hAnsi="宋体" w:eastAsia="宋体" w:cs="Times New Roman"/>
                <w:color w:val="000000"/>
                <w:sz w:val="24"/>
              </w:rPr>
            </w:pPr>
          </w:p>
        </w:tc>
        <w:tc>
          <w:tcPr>
            <w:tcW w:w="1020" w:type="dxa"/>
            <w:tcBorders>
              <w:top w:val="nil"/>
            </w:tcBorders>
            <w:vAlign w:val="center"/>
          </w:tcPr>
          <w:p>
            <w:pPr>
              <w:pStyle w:val="46"/>
              <w:spacing w:line="260" w:lineRule="exact"/>
              <w:ind w:left="63" w:right="63"/>
              <w:rPr>
                <w:rStyle w:val="23"/>
                <w:rFonts w:ascii="宋体" w:hAnsi="宋体" w:eastAsia="宋体" w:cs="Times New Roman"/>
                <w:color w:val="000000"/>
                <w:sz w:val="24"/>
              </w:rPr>
            </w:pPr>
          </w:p>
        </w:tc>
        <w:tc>
          <w:tcPr>
            <w:tcW w:w="921" w:type="dxa"/>
            <w:tcBorders>
              <w:top w:val="nil"/>
            </w:tcBorders>
            <w:vAlign w:val="center"/>
          </w:tcPr>
          <w:p>
            <w:pPr>
              <w:pStyle w:val="46"/>
              <w:spacing w:line="2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46"/>
              <w:spacing w:line="260" w:lineRule="exact"/>
              <w:ind w:left="63" w:right="63"/>
              <w:rPr>
                <w:rStyle w:val="23"/>
                <w:rFonts w:ascii="宋体" w:hAnsi="宋体" w:eastAsia="宋体" w:cs="Times New Roman"/>
                <w:color w:val="000000"/>
                <w:sz w:val="24"/>
              </w:rPr>
            </w:pPr>
          </w:p>
        </w:tc>
        <w:tc>
          <w:tcPr>
            <w:tcW w:w="1418" w:type="dxa"/>
            <w:vAlign w:val="center"/>
          </w:tcPr>
          <w:p>
            <w:pPr>
              <w:pStyle w:val="46"/>
              <w:spacing w:line="260" w:lineRule="exact"/>
              <w:ind w:left="63" w:right="63"/>
              <w:rPr>
                <w:rStyle w:val="23"/>
                <w:rFonts w:ascii="宋体" w:hAnsi="宋体" w:eastAsia="宋体" w:cs="Times New Roman"/>
                <w:color w:val="000000"/>
                <w:sz w:val="24"/>
              </w:rPr>
            </w:pPr>
          </w:p>
        </w:tc>
        <w:tc>
          <w:tcPr>
            <w:tcW w:w="850" w:type="dxa"/>
            <w:vAlign w:val="center"/>
          </w:tcPr>
          <w:p>
            <w:pPr>
              <w:pStyle w:val="46"/>
              <w:spacing w:line="260" w:lineRule="exact"/>
              <w:ind w:left="63" w:right="63"/>
              <w:rPr>
                <w:rStyle w:val="23"/>
                <w:rFonts w:ascii="宋体" w:hAnsi="宋体" w:eastAsia="宋体" w:cs="Times New Roman"/>
                <w:color w:val="000000"/>
                <w:sz w:val="24"/>
              </w:rPr>
            </w:pPr>
          </w:p>
        </w:tc>
        <w:tc>
          <w:tcPr>
            <w:tcW w:w="1058" w:type="dxa"/>
            <w:vAlign w:val="center"/>
          </w:tcPr>
          <w:p>
            <w:pPr>
              <w:pStyle w:val="46"/>
              <w:spacing w:line="260" w:lineRule="exact"/>
              <w:ind w:left="63" w:right="63"/>
              <w:rPr>
                <w:rStyle w:val="23"/>
                <w:rFonts w:ascii="宋体" w:hAnsi="宋体" w:eastAsia="宋体" w:cs="Times New Roman"/>
                <w:color w:val="000000"/>
                <w:sz w:val="24"/>
              </w:rPr>
            </w:pPr>
          </w:p>
        </w:tc>
        <w:tc>
          <w:tcPr>
            <w:tcW w:w="8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14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921" w:type="dxa"/>
            <w:vAlign w:val="center"/>
          </w:tcPr>
          <w:p>
            <w:pPr>
              <w:pStyle w:val="46"/>
              <w:spacing w:line="2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46"/>
              <w:spacing w:line="260" w:lineRule="exact"/>
              <w:ind w:left="63" w:right="63"/>
              <w:rPr>
                <w:rStyle w:val="23"/>
                <w:rFonts w:ascii="宋体" w:hAnsi="宋体" w:eastAsia="宋体" w:cs="Times New Roman"/>
                <w:color w:val="000000"/>
                <w:sz w:val="24"/>
              </w:rPr>
            </w:pPr>
          </w:p>
        </w:tc>
        <w:tc>
          <w:tcPr>
            <w:tcW w:w="1418" w:type="dxa"/>
            <w:vAlign w:val="center"/>
          </w:tcPr>
          <w:p>
            <w:pPr>
              <w:pStyle w:val="46"/>
              <w:spacing w:line="260" w:lineRule="exact"/>
              <w:ind w:left="63" w:right="63"/>
              <w:rPr>
                <w:rStyle w:val="23"/>
                <w:rFonts w:ascii="宋体" w:hAnsi="宋体" w:eastAsia="宋体" w:cs="Times New Roman"/>
                <w:color w:val="000000"/>
                <w:sz w:val="24"/>
              </w:rPr>
            </w:pPr>
          </w:p>
        </w:tc>
        <w:tc>
          <w:tcPr>
            <w:tcW w:w="850" w:type="dxa"/>
            <w:vAlign w:val="center"/>
          </w:tcPr>
          <w:p>
            <w:pPr>
              <w:pStyle w:val="46"/>
              <w:spacing w:line="260" w:lineRule="exact"/>
              <w:ind w:left="63" w:right="63"/>
              <w:rPr>
                <w:rStyle w:val="23"/>
                <w:rFonts w:ascii="宋体" w:hAnsi="宋体" w:eastAsia="宋体" w:cs="Times New Roman"/>
                <w:color w:val="000000"/>
                <w:sz w:val="24"/>
              </w:rPr>
            </w:pPr>
          </w:p>
        </w:tc>
        <w:tc>
          <w:tcPr>
            <w:tcW w:w="1058" w:type="dxa"/>
            <w:vAlign w:val="center"/>
          </w:tcPr>
          <w:p>
            <w:pPr>
              <w:pStyle w:val="46"/>
              <w:spacing w:line="260" w:lineRule="exact"/>
              <w:ind w:left="63" w:right="63"/>
              <w:rPr>
                <w:rStyle w:val="23"/>
                <w:rFonts w:ascii="宋体" w:hAnsi="宋体" w:eastAsia="宋体" w:cs="Times New Roman"/>
                <w:color w:val="000000"/>
                <w:sz w:val="24"/>
              </w:rPr>
            </w:pPr>
          </w:p>
        </w:tc>
        <w:tc>
          <w:tcPr>
            <w:tcW w:w="8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14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921" w:type="dxa"/>
            <w:vAlign w:val="center"/>
          </w:tcPr>
          <w:p>
            <w:pPr>
              <w:pStyle w:val="46"/>
              <w:spacing w:line="2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46"/>
              <w:spacing w:line="260" w:lineRule="exact"/>
              <w:ind w:left="63" w:right="63"/>
              <w:rPr>
                <w:rStyle w:val="23"/>
                <w:rFonts w:ascii="宋体" w:hAnsi="宋体" w:eastAsia="宋体" w:cs="Times New Roman"/>
                <w:color w:val="000000"/>
                <w:sz w:val="24"/>
              </w:rPr>
            </w:pPr>
          </w:p>
        </w:tc>
        <w:tc>
          <w:tcPr>
            <w:tcW w:w="1418" w:type="dxa"/>
            <w:vAlign w:val="center"/>
          </w:tcPr>
          <w:p>
            <w:pPr>
              <w:pStyle w:val="46"/>
              <w:spacing w:line="260" w:lineRule="exact"/>
              <w:ind w:left="63" w:right="63"/>
              <w:rPr>
                <w:rStyle w:val="23"/>
                <w:rFonts w:ascii="宋体" w:hAnsi="宋体" w:eastAsia="宋体" w:cs="Times New Roman"/>
                <w:color w:val="000000"/>
                <w:sz w:val="24"/>
              </w:rPr>
            </w:pPr>
          </w:p>
        </w:tc>
        <w:tc>
          <w:tcPr>
            <w:tcW w:w="850" w:type="dxa"/>
            <w:vAlign w:val="center"/>
          </w:tcPr>
          <w:p>
            <w:pPr>
              <w:pStyle w:val="46"/>
              <w:spacing w:line="260" w:lineRule="exact"/>
              <w:ind w:left="63" w:right="63"/>
              <w:rPr>
                <w:rStyle w:val="23"/>
                <w:rFonts w:ascii="宋体" w:hAnsi="宋体" w:eastAsia="宋体" w:cs="Times New Roman"/>
                <w:color w:val="000000"/>
                <w:sz w:val="24"/>
              </w:rPr>
            </w:pPr>
          </w:p>
        </w:tc>
        <w:tc>
          <w:tcPr>
            <w:tcW w:w="1058" w:type="dxa"/>
            <w:vAlign w:val="center"/>
          </w:tcPr>
          <w:p>
            <w:pPr>
              <w:pStyle w:val="46"/>
              <w:spacing w:line="260" w:lineRule="exact"/>
              <w:ind w:left="63" w:right="63"/>
              <w:rPr>
                <w:rStyle w:val="23"/>
                <w:rFonts w:ascii="宋体" w:hAnsi="宋体" w:eastAsia="宋体" w:cs="Times New Roman"/>
                <w:color w:val="000000"/>
                <w:sz w:val="24"/>
              </w:rPr>
            </w:pPr>
          </w:p>
        </w:tc>
        <w:tc>
          <w:tcPr>
            <w:tcW w:w="8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14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921" w:type="dxa"/>
            <w:vAlign w:val="center"/>
          </w:tcPr>
          <w:p>
            <w:pPr>
              <w:pStyle w:val="46"/>
              <w:spacing w:line="2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46"/>
              <w:spacing w:line="260" w:lineRule="exact"/>
              <w:ind w:left="63" w:right="63"/>
              <w:rPr>
                <w:rStyle w:val="23"/>
                <w:rFonts w:ascii="宋体" w:hAnsi="宋体" w:eastAsia="宋体" w:cs="Times New Roman"/>
                <w:color w:val="000000"/>
                <w:sz w:val="24"/>
              </w:rPr>
            </w:pPr>
          </w:p>
        </w:tc>
        <w:tc>
          <w:tcPr>
            <w:tcW w:w="1418" w:type="dxa"/>
            <w:vAlign w:val="center"/>
          </w:tcPr>
          <w:p>
            <w:pPr>
              <w:pStyle w:val="46"/>
              <w:spacing w:line="260" w:lineRule="exact"/>
              <w:ind w:left="63" w:right="63"/>
              <w:rPr>
                <w:rStyle w:val="23"/>
                <w:rFonts w:ascii="宋体" w:hAnsi="宋体" w:eastAsia="宋体" w:cs="Times New Roman"/>
                <w:color w:val="000000"/>
                <w:sz w:val="24"/>
              </w:rPr>
            </w:pPr>
          </w:p>
        </w:tc>
        <w:tc>
          <w:tcPr>
            <w:tcW w:w="850" w:type="dxa"/>
            <w:vAlign w:val="center"/>
          </w:tcPr>
          <w:p>
            <w:pPr>
              <w:pStyle w:val="46"/>
              <w:spacing w:line="260" w:lineRule="exact"/>
              <w:ind w:left="63" w:right="63"/>
              <w:rPr>
                <w:rStyle w:val="23"/>
                <w:rFonts w:ascii="宋体" w:hAnsi="宋体" w:eastAsia="宋体" w:cs="Times New Roman"/>
                <w:color w:val="000000"/>
                <w:sz w:val="24"/>
              </w:rPr>
            </w:pPr>
          </w:p>
        </w:tc>
        <w:tc>
          <w:tcPr>
            <w:tcW w:w="1058" w:type="dxa"/>
            <w:vAlign w:val="center"/>
          </w:tcPr>
          <w:p>
            <w:pPr>
              <w:pStyle w:val="46"/>
              <w:spacing w:line="260" w:lineRule="exact"/>
              <w:ind w:left="63" w:right="63"/>
              <w:rPr>
                <w:rStyle w:val="23"/>
                <w:rFonts w:ascii="宋体" w:hAnsi="宋体" w:eastAsia="宋体" w:cs="Times New Roman"/>
                <w:color w:val="000000"/>
                <w:sz w:val="24"/>
              </w:rPr>
            </w:pPr>
          </w:p>
        </w:tc>
        <w:tc>
          <w:tcPr>
            <w:tcW w:w="8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14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921" w:type="dxa"/>
            <w:vAlign w:val="center"/>
          </w:tcPr>
          <w:p>
            <w:pPr>
              <w:pStyle w:val="46"/>
              <w:spacing w:line="2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46"/>
              <w:spacing w:line="260" w:lineRule="exact"/>
              <w:ind w:left="63" w:right="63"/>
              <w:rPr>
                <w:rStyle w:val="23"/>
                <w:rFonts w:ascii="宋体" w:hAnsi="宋体" w:eastAsia="宋体" w:cs="Times New Roman"/>
                <w:color w:val="000000"/>
                <w:sz w:val="24"/>
              </w:rPr>
            </w:pPr>
          </w:p>
        </w:tc>
        <w:tc>
          <w:tcPr>
            <w:tcW w:w="1418" w:type="dxa"/>
            <w:vAlign w:val="center"/>
          </w:tcPr>
          <w:p>
            <w:pPr>
              <w:pStyle w:val="46"/>
              <w:spacing w:line="260" w:lineRule="exact"/>
              <w:ind w:left="63" w:right="63"/>
              <w:rPr>
                <w:rStyle w:val="23"/>
                <w:rFonts w:ascii="宋体" w:hAnsi="宋体" w:eastAsia="宋体" w:cs="Times New Roman"/>
                <w:color w:val="000000"/>
                <w:sz w:val="24"/>
              </w:rPr>
            </w:pPr>
          </w:p>
        </w:tc>
        <w:tc>
          <w:tcPr>
            <w:tcW w:w="850" w:type="dxa"/>
            <w:vAlign w:val="center"/>
          </w:tcPr>
          <w:p>
            <w:pPr>
              <w:pStyle w:val="46"/>
              <w:spacing w:line="260" w:lineRule="exact"/>
              <w:ind w:left="63" w:right="63"/>
              <w:rPr>
                <w:rStyle w:val="23"/>
                <w:rFonts w:ascii="宋体" w:hAnsi="宋体" w:eastAsia="宋体" w:cs="Times New Roman"/>
                <w:color w:val="000000"/>
                <w:sz w:val="24"/>
              </w:rPr>
            </w:pPr>
          </w:p>
        </w:tc>
        <w:tc>
          <w:tcPr>
            <w:tcW w:w="1058" w:type="dxa"/>
            <w:vAlign w:val="center"/>
          </w:tcPr>
          <w:p>
            <w:pPr>
              <w:pStyle w:val="46"/>
              <w:spacing w:line="260" w:lineRule="exact"/>
              <w:ind w:left="63" w:right="63"/>
              <w:rPr>
                <w:rStyle w:val="23"/>
                <w:rFonts w:ascii="宋体" w:hAnsi="宋体" w:eastAsia="宋体" w:cs="Times New Roman"/>
                <w:color w:val="000000"/>
                <w:sz w:val="24"/>
              </w:rPr>
            </w:pPr>
          </w:p>
        </w:tc>
        <w:tc>
          <w:tcPr>
            <w:tcW w:w="8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14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921" w:type="dxa"/>
            <w:vAlign w:val="center"/>
          </w:tcPr>
          <w:p>
            <w:pPr>
              <w:pStyle w:val="46"/>
              <w:spacing w:line="2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46"/>
              <w:spacing w:line="260" w:lineRule="exact"/>
              <w:ind w:left="63" w:right="63"/>
              <w:rPr>
                <w:rStyle w:val="23"/>
                <w:rFonts w:ascii="宋体" w:hAnsi="宋体" w:eastAsia="宋体" w:cs="Times New Roman"/>
                <w:color w:val="000000"/>
                <w:sz w:val="24"/>
              </w:rPr>
            </w:pPr>
          </w:p>
        </w:tc>
        <w:tc>
          <w:tcPr>
            <w:tcW w:w="1418" w:type="dxa"/>
            <w:vAlign w:val="center"/>
          </w:tcPr>
          <w:p>
            <w:pPr>
              <w:pStyle w:val="46"/>
              <w:spacing w:line="260" w:lineRule="exact"/>
              <w:ind w:left="63" w:right="63"/>
              <w:rPr>
                <w:rStyle w:val="23"/>
                <w:rFonts w:ascii="宋体" w:hAnsi="宋体" w:eastAsia="宋体" w:cs="Times New Roman"/>
                <w:color w:val="000000"/>
                <w:sz w:val="24"/>
              </w:rPr>
            </w:pPr>
          </w:p>
        </w:tc>
        <w:tc>
          <w:tcPr>
            <w:tcW w:w="850" w:type="dxa"/>
            <w:vAlign w:val="center"/>
          </w:tcPr>
          <w:p>
            <w:pPr>
              <w:pStyle w:val="46"/>
              <w:spacing w:line="260" w:lineRule="exact"/>
              <w:ind w:left="63" w:right="63"/>
              <w:rPr>
                <w:rStyle w:val="23"/>
                <w:rFonts w:ascii="宋体" w:hAnsi="宋体" w:eastAsia="宋体" w:cs="Times New Roman"/>
                <w:color w:val="000000"/>
                <w:sz w:val="24"/>
              </w:rPr>
            </w:pPr>
          </w:p>
        </w:tc>
        <w:tc>
          <w:tcPr>
            <w:tcW w:w="1058" w:type="dxa"/>
            <w:vAlign w:val="center"/>
          </w:tcPr>
          <w:p>
            <w:pPr>
              <w:pStyle w:val="46"/>
              <w:spacing w:line="260" w:lineRule="exact"/>
              <w:ind w:left="63" w:right="63"/>
              <w:rPr>
                <w:rStyle w:val="23"/>
                <w:rFonts w:ascii="宋体" w:hAnsi="宋体" w:eastAsia="宋体" w:cs="Times New Roman"/>
                <w:color w:val="000000"/>
                <w:sz w:val="24"/>
              </w:rPr>
            </w:pPr>
          </w:p>
        </w:tc>
        <w:tc>
          <w:tcPr>
            <w:tcW w:w="8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14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921" w:type="dxa"/>
            <w:vAlign w:val="center"/>
          </w:tcPr>
          <w:p>
            <w:pPr>
              <w:pStyle w:val="46"/>
              <w:spacing w:line="2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pStyle w:val="46"/>
              <w:spacing w:line="260" w:lineRule="exact"/>
              <w:rPr>
                <w:rStyle w:val="23"/>
                <w:rFonts w:ascii="宋体" w:hAnsi="宋体" w:eastAsia="宋体" w:cs="Times New Roman"/>
                <w:color w:val="000000"/>
                <w:sz w:val="24"/>
              </w:rPr>
            </w:pPr>
          </w:p>
        </w:tc>
        <w:tc>
          <w:tcPr>
            <w:tcW w:w="1418" w:type="dxa"/>
            <w:vAlign w:val="top"/>
          </w:tcPr>
          <w:p>
            <w:pPr>
              <w:pStyle w:val="46"/>
              <w:spacing w:line="260" w:lineRule="exact"/>
              <w:rPr>
                <w:rStyle w:val="23"/>
                <w:rFonts w:ascii="宋体" w:hAnsi="宋体" w:eastAsia="宋体" w:cs="Times New Roman"/>
                <w:color w:val="000000"/>
                <w:sz w:val="24"/>
              </w:rPr>
            </w:pPr>
          </w:p>
        </w:tc>
        <w:tc>
          <w:tcPr>
            <w:tcW w:w="850" w:type="dxa"/>
            <w:vAlign w:val="top"/>
          </w:tcPr>
          <w:p>
            <w:pPr>
              <w:pStyle w:val="46"/>
              <w:spacing w:line="260" w:lineRule="exact"/>
              <w:rPr>
                <w:rStyle w:val="23"/>
                <w:rFonts w:ascii="宋体" w:hAnsi="宋体" w:eastAsia="宋体" w:cs="Times New Roman"/>
                <w:color w:val="000000"/>
                <w:sz w:val="24"/>
              </w:rPr>
            </w:pPr>
          </w:p>
        </w:tc>
        <w:tc>
          <w:tcPr>
            <w:tcW w:w="1058" w:type="dxa"/>
            <w:vAlign w:val="top"/>
          </w:tcPr>
          <w:p>
            <w:pPr>
              <w:pStyle w:val="46"/>
              <w:spacing w:line="260" w:lineRule="exact"/>
              <w:rPr>
                <w:rStyle w:val="23"/>
                <w:rFonts w:ascii="宋体" w:hAnsi="宋体" w:eastAsia="宋体" w:cs="Times New Roman"/>
                <w:color w:val="000000"/>
                <w:sz w:val="24"/>
              </w:rPr>
            </w:pPr>
          </w:p>
        </w:tc>
        <w:tc>
          <w:tcPr>
            <w:tcW w:w="8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14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921" w:type="dxa"/>
            <w:vAlign w:val="top"/>
          </w:tcPr>
          <w:p>
            <w:pPr>
              <w:pStyle w:val="46"/>
              <w:spacing w:line="260" w:lineRule="exact"/>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46"/>
              <w:spacing w:line="260" w:lineRule="exact"/>
              <w:ind w:left="63" w:right="63"/>
              <w:rPr>
                <w:rStyle w:val="23"/>
                <w:rFonts w:ascii="宋体" w:hAnsi="宋体" w:eastAsia="宋体" w:cs="Times New Roman"/>
                <w:color w:val="000000"/>
                <w:sz w:val="24"/>
              </w:rPr>
            </w:pPr>
          </w:p>
        </w:tc>
        <w:tc>
          <w:tcPr>
            <w:tcW w:w="1418" w:type="dxa"/>
            <w:vAlign w:val="center"/>
          </w:tcPr>
          <w:p>
            <w:pPr>
              <w:pStyle w:val="46"/>
              <w:spacing w:line="260" w:lineRule="exact"/>
              <w:ind w:left="63" w:right="63"/>
              <w:rPr>
                <w:rStyle w:val="23"/>
                <w:rFonts w:ascii="宋体" w:hAnsi="宋体" w:eastAsia="宋体" w:cs="Times New Roman"/>
                <w:color w:val="000000"/>
                <w:sz w:val="24"/>
              </w:rPr>
            </w:pPr>
          </w:p>
        </w:tc>
        <w:tc>
          <w:tcPr>
            <w:tcW w:w="850" w:type="dxa"/>
            <w:vAlign w:val="center"/>
          </w:tcPr>
          <w:p>
            <w:pPr>
              <w:pStyle w:val="46"/>
              <w:spacing w:line="260" w:lineRule="exact"/>
              <w:ind w:left="63" w:right="63"/>
              <w:rPr>
                <w:rStyle w:val="23"/>
                <w:rFonts w:ascii="宋体" w:hAnsi="宋体" w:eastAsia="宋体" w:cs="Times New Roman"/>
                <w:color w:val="000000"/>
                <w:sz w:val="24"/>
              </w:rPr>
            </w:pPr>
          </w:p>
        </w:tc>
        <w:tc>
          <w:tcPr>
            <w:tcW w:w="1058" w:type="dxa"/>
            <w:vAlign w:val="center"/>
          </w:tcPr>
          <w:p>
            <w:pPr>
              <w:pStyle w:val="46"/>
              <w:spacing w:line="260" w:lineRule="exact"/>
              <w:ind w:left="63" w:right="63"/>
              <w:rPr>
                <w:rStyle w:val="23"/>
                <w:rFonts w:ascii="宋体" w:hAnsi="宋体" w:eastAsia="宋体" w:cs="Times New Roman"/>
                <w:color w:val="000000"/>
                <w:sz w:val="24"/>
              </w:rPr>
            </w:pPr>
          </w:p>
        </w:tc>
        <w:tc>
          <w:tcPr>
            <w:tcW w:w="8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1480" w:type="dxa"/>
            <w:vAlign w:val="center"/>
          </w:tcPr>
          <w:p>
            <w:pPr>
              <w:pStyle w:val="46"/>
              <w:spacing w:line="260" w:lineRule="exact"/>
              <w:ind w:left="63" w:right="63"/>
              <w:rPr>
                <w:rStyle w:val="23"/>
                <w:rFonts w:ascii="宋体" w:hAnsi="宋体" w:eastAsia="宋体" w:cs="Times New Roman"/>
                <w:color w:val="000000"/>
                <w:sz w:val="24"/>
              </w:rPr>
            </w:pPr>
          </w:p>
        </w:tc>
        <w:tc>
          <w:tcPr>
            <w:tcW w:w="1020" w:type="dxa"/>
            <w:vAlign w:val="center"/>
          </w:tcPr>
          <w:p>
            <w:pPr>
              <w:pStyle w:val="46"/>
              <w:spacing w:line="260" w:lineRule="exact"/>
              <w:ind w:left="63" w:right="63"/>
              <w:rPr>
                <w:rStyle w:val="23"/>
                <w:rFonts w:ascii="宋体" w:hAnsi="宋体" w:eastAsia="宋体" w:cs="Times New Roman"/>
                <w:color w:val="000000"/>
                <w:sz w:val="24"/>
              </w:rPr>
            </w:pPr>
          </w:p>
        </w:tc>
        <w:tc>
          <w:tcPr>
            <w:tcW w:w="921" w:type="dxa"/>
            <w:vAlign w:val="center"/>
          </w:tcPr>
          <w:p>
            <w:pPr>
              <w:pStyle w:val="46"/>
              <w:spacing w:line="2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pStyle w:val="46"/>
              <w:spacing w:line="260" w:lineRule="exact"/>
              <w:rPr>
                <w:rStyle w:val="23"/>
                <w:rFonts w:ascii="宋体" w:hAnsi="宋体" w:eastAsia="宋体" w:cs="Times New Roman"/>
                <w:color w:val="000000"/>
                <w:sz w:val="24"/>
              </w:rPr>
            </w:pPr>
          </w:p>
        </w:tc>
        <w:tc>
          <w:tcPr>
            <w:tcW w:w="1418" w:type="dxa"/>
            <w:vAlign w:val="top"/>
          </w:tcPr>
          <w:p>
            <w:pPr>
              <w:pStyle w:val="46"/>
              <w:spacing w:line="260" w:lineRule="exact"/>
              <w:rPr>
                <w:rStyle w:val="23"/>
                <w:rFonts w:ascii="宋体" w:hAnsi="宋体" w:eastAsia="宋体" w:cs="Times New Roman"/>
                <w:color w:val="000000"/>
                <w:sz w:val="24"/>
              </w:rPr>
            </w:pPr>
          </w:p>
        </w:tc>
        <w:tc>
          <w:tcPr>
            <w:tcW w:w="850" w:type="dxa"/>
            <w:vAlign w:val="top"/>
          </w:tcPr>
          <w:p>
            <w:pPr>
              <w:pStyle w:val="46"/>
              <w:spacing w:line="260" w:lineRule="exact"/>
              <w:rPr>
                <w:rStyle w:val="23"/>
                <w:rFonts w:ascii="宋体" w:hAnsi="宋体" w:eastAsia="宋体" w:cs="Times New Roman"/>
                <w:color w:val="000000"/>
                <w:sz w:val="24"/>
              </w:rPr>
            </w:pPr>
          </w:p>
        </w:tc>
        <w:tc>
          <w:tcPr>
            <w:tcW w:w="1058" w:type="dxa"/>
            <w:vAlign w:val="top"/>
          </w:tcPr>
          <w:p>
            <w:pPr>
              <w:pStyle w:val="46"/>
              <w:spacing w:line="260" w:lineRule="exact"/>
              <w:rPr>
                <w:rStyle w:val="23"/>
                <w:rFonts w:ascii="宋体" w:hAnsi="宋体" w:eastAsia="宋体" w:cs="Times New Roman"/>
                <w:color w:val="000000"/>
                <w:sz w:val="24"/>
              </w:rPr>
            </w:pPr>
          </w:p>
        </w:tc>
        <w:tc>
          <w:tcPr>
            <w:tcW w:w="8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14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921" w:type="dxa"/>
            <w:vAlign w:val="top"/>
          </w:tcPr>
          <w:p>
            <w:pPr>
              <w:pStyle w:val="46"/>
              <w:spacing w:line="260" w:lineRule="exact"/>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pStyle w:val="46"/>
              <w:spacing w:line="260" w:lineRule="exact"/>
              <w:rPr>
                <w:rStyle w:val="23"/>
                <w:rFonts w:ascii="宋体" w:hAnsi="宋体" w:eastAsia="宋体" w:cs="Times New Roman"/>
                <w:color w:val="000000"/>
                <w:sz w:val="24"/>
              </w:rPr>
            </w:pPr>
          </w:p>
        </w:tc>
        <w:tc>
          <w:tcPr>
            <w:tcW w:w="1418" w:type="dxa"/>
            <w:vAlign w:val="top"/>
          </w:tcPr>
          <w:p>
            <w:pPr>
              <w:pStyle w:val="46"/>
              <w:spacing w:line="260" w:lineRule="exact"/>
              <w:rPr>
                <w:rStyle w:val="23"/>
                <w:rFonts w:ascii="宋体" w:hAnsi="宋体" w:eastAsia="宋体" w:cs="Times New Roman"/>
                <w:color w:val="000000"/>
                <w:sz w:val="24"/>
              </w:rPr>
            </w:pPr>
          </w:p>
        </w:tc>
        <w:tc>
          <w:tcPr>
            <w:tcW w:w="850" w:type="dxa"/>
            <w:vAlign w:val="top"/>
          </w:tcPr>
          <w:p>
            <w:pPr>
              <w:pStyle w:val="46"/>
              <w:spacing w:line="260" w:lineRule="exact"/>
              <w:rPr>
                <w:rStyle w:val="23"/>
                <w:rFonts w:ascii="宋体" w:hAnsi="宋体" w:eastAsia="宋体" w:cs="Times New Roman"/>
                <w:color w:val="000000"/>
                <w:sz w:val="24"/>
              </w:rPr>
            </w:pPr>
          </w:p>
        </w:tc>
        <w:tc>
          <w:tcPr>
            <w:tcW w:w="1058" w:type="dxa"/>
            <w:vAlign w:val="top"/>
          </w:tcPr>
          <w:p>
            <w:pPr>
              <w:pStyle w:val="46"/>
              <w:spacing w:line="260" w:lineRule="exact"/>
              <w:rPr>
                <w:rStyle w:val="23"/>
                <w:rFonts w:ascii="宋体" w:hAnsi="宋体" w:eastAsia="宋体" w:cs="Times New Roman"/>
                <w:color w:val="000000"/>
                <w:sz w:val="24"/>
              </w:rPr>
            </w:pPr>
          </w:p>
        </w:tc>
        <w:tc>
          <w:tcPr>
            <w:tcW w:w="8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14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921" w:type="dxa"/>
            <w:vAlign w:val="top"/>
          </w:tcPr>
          <w:p>
            <w:pPr>
              <w:pStyle w:val="46"/>
              <w:spacing w:line="260" w:lineRule="exact"/>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pStyle w:val="46"/>
              <w:spacing w:line="260" w:lineRule="exact"/>
              <w:rPr>
                <w:rStyle w:val="23"/>
                <w:rFonts w:ascii="宋体" w:hAnsi="宋体" w:eastAsia="宋体" w:cs="Times New Roman"/>
                <w:color w:val="000000"/>
                <w:sz w:val="24"/>
              </w:rPr>
            </w:pPr>
          </w:p>
        </w:tc>
        <w:tc>
          <w:tcPr>
            <w:tcW w:w="1418" w:type="dxa"/>
            <w:vAlign w:val="top"/>
          </w:tcPr>
          <w:p>
            <w:pPr>
              <w:pStyle w:val="46"/>
              <w:spacing w:line="260" w:lineRule="exact"/>
              <w:rPr>
                <w:rStyle w:val="23"/>
                <w:rFonts w:ascii="宋体" w:hAnsi="宋体" w:eastAsia="宋体" w:cs="Times New Roman"/>
                <w:color w:val="000000"/>
                <w:sz w:val="24"/>
              </w:rPr>
            </w:pPr>
          </w:p>
        </w:tc>
        <w:tc>
          <w:tcPr>
            <w:tcW w:w="850" w:type="dxa"/>
            <w:vAlign w:val="top"/>
          </w:tcPr>
          <w:p>
            <w:pPr>
              <w:pStyle w:val="46"/>
              <w:spacing w:line="260" w:lineRule="exact"/>
              <w:rPr>
                <w:rStyle w:val="23"/>
                <w:rFonts w:ascii="宋体" w:hAnsi="宋体" w:eastAsia="宋体" w:cs="Times New Roman"/>
                <w:color w:val="000000"/>
                <w:sz w:val="24"/>
              </w:rPr>
            </w:pPr>
          </w:p>
        </w:tc>
        <w:tc>
          <w:tcPr>
            <w:tcW w:w="1058" w:type="dxa"/>
            <w:vAlign w:val="top"/>
          </w:tcPr>
          <w:p>
            <w:pPr>
              <w:pStyle w:val="46"/>
              <w:spacing w:line="260" w:lineRule="exact"/>
              <w:rPr>
                <w:rStyle w:val="23"/>
                <w:rFonts w:ascii="宋体" w:hAnsi="宋体" w:eastAsia="宋体" w:cs="Times New Roman"/>
                <w:color w:val="000000"/>
                <w:sz w:val="24"/>
              </w:rPr>
            </w:pPr>
          </w:p>
        </w:tc>
        <w:tc>
          <w:tcPr>
            <w:tcW w:w="8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14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921" w:type="dxa"/>
            <w:vAlign w:val="top"/>
          </w:tcPr>
          <w:p>
            <w:pPr>
              <w:pStyle w:val="46"/>
              <w:spacing w:line="260" w:lineRule="exact"/>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pStyle w:val="46"/>
              <w:spacing w:line="260" w:lineRule="exact"/>
              <w:rPr>
                <w:rStyle w:val="23"/>
                <w:rFonts w:ascii="宋体" w:hAnsi="宋体" w:eastAsia="宋体" w:cs="Times New Roman"/>
                <w:color w:val="000000"/>
                <w:sz w:val="24"/>
              </w:rPr>
            </w:pPr>
          </w:p>
        </w:tc>
        <w:tc>
          <w:tcPr>
            <w:tcW w:w="1418" w:type="dxa"/>
            <w:vAlign w:val="top"/>
          </w:tcPr>
          <w:p>
            <w:pPr>
              <w:pStyle w:val="46"/>
              <w:spacing w:line="260" w:lineRule="exact"/>
              <w:rPr>
                <w:rStyle w:val="23"/>
                <w:rFonts w:ascii="宋体" w:hAnsi="宋体" w:eastAsia="宋体" w:cs="Times New Roman"/>
                <w:color w:val="000000"/>
                <w:sz w:val="24"/>
              </w:rPr>
            </w:pPr>
          </w:p>
        </w:tc>
        <w:tc>
          <w:tcPr>
            <w:tcW w:w="850" w:type="dxa"/>
            <w:vAlign w:val="top"/>
          </w:tcPr>
          <w:p>
            <w:pPr>
              <w:pStyle w:val="46"/>
              <w:spacing w:line="260" w:lineRule="exact"/>
              <w:rPr>
                <w:rStyle w:val="23"/>
                <w:rFonts w:ascii="宋体" w:hAnsi="宋体" w:eastAsia="宋体" w:cs="Times New Roman"/>
                <w:color w:val="000000"/>
                <w:sz w:val="24"/>
              </w:rPr>
            </w:pPr>
          </w:p>
        </w:tc>
        <w:tc>
          <w:tcPr>
            <w:tcW w:w="1058" w:type="dxa"/>
            <w:vAlign w:val="top"/>
          </w:tcPr>
          <w:p>
            <w:pPr>
              <w:pStyle w:val="46"/>
              <w:spacing w:line="260" w:lineRule="exact"/>
              <w:rPr>
                <w:rStyle w:val="23"/>
                <w:rFonts w:ascii="宋体" w:hAnsi="宋体" w:eastAsia="宋体" w:cs="Times New Roman"/>
                <w:color w:val="000000"/>
                <w:sz w:val="24"/>
              </w:rPr>
            </w:pPr>
          </w:p>
        </w:tc>
        <w:tc>
          <w:tcPr>
            <w:tcW w:w="8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14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921" w:type="dxa"/>
            <w:vAlign w:val="top"/>
          </w:tcPr>
          <w:p>
            <w:pPr>
              <w:pStyle w:val="46"/>
              <w:spacing w:line="260" w:lineRule="exact"/>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pStyle w:val="46"/>
              <w:spacing w:line="260" w:lineRule="exact"/>
              <w:rPr>
                <w:rStyle w:val="23"/>
                <w:rFonts w:ascii="宋体" w:hAnsi="宋体" w:eastAsia="宋体" w:cs="Times New Roman"/>
                <w:color w:val="000000"/>
                <w:sz w:val="24"/>
              </w:rPr>
            </w:pPr>
          </w:p>
        </w:tc>
        <w:tc>
          <w:tcPr>
            <w:tcW w:w="1418" w:type="dxa"/>
            <w:vAlign w:val="top"/>
          </w:tcPr>
          <w:p>
            <w:pPr>
              <w:pStyle w:val="46"/>
              <w:spacing w:line="260" w:lineRule="exact"/>
              <w:rPr>
                <w:rStyle w:val="23"/>
                <w:rFonts w:ascii="宋体" w:hAnsi="宋体" w:eastAsia="宋体" w:cs="Times New Roman"/>
                <w:color w:val="000000"/>
                <w:sz w:val="24"/>
              </w:rPr>
            </w:pPr>
          </w:p>
        </w:tc>
        <w:tc>
          <w:tcPr>
            <w:tcW w:w="850" w:type="dxa"/>
            <w:vAlign w:val="top"/>
          </w:tcPr>
          <w:p>
            <w:pPr>
              <w:pStyle w:val="46"/>
              <w:spacing w:line="260" w:lineRule="exact"/>
              <w:rPr>
                <w:rStyle w:val="23"/>
                <w:rFonts w:ascii="宋体" w:hAnsi="宋体" w:eastAsia="宋体" w:cs="Times New Roman"/>
                <w:color w:val="000000"/>
                <w:sz w:val="24"/>
              </w:rPr>
            </w:pPr>
          </w:p>
        </w:tc>
        <w:tc>
          <w:tcPr>
            <w:tcW w:w="1058" w:type="dxa"/>
            <w:vAlign w:val="top"/>
          </w:tcPr>
          <w:p>
            <w:pPr>
              <w:pStyle w:val="46"/>
              <w:spacing w:line="260" w:lineRule="exact"/>
              <w:rPr>
                <w:rStyle w:val="23"/>
                <w:rFonts w:ascii="宋体" w:hAnsi="宋体" w:eastAsia="宋体" w:cs="Times New Roman"/>
                <w:color w:val="000000"/>
                <w:sz w:val="24"/>
              </w:rPr>
            </w:pPr>
          </w:p>
        </w:tc>
        <w:tc>
          <w:tcPr>
            <w:tcW w:w="8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14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921" w:type="dxa"/>
            <w:vAlign w:val="top"/>
          </w:tcPr>
          <w:p>
            <w:pPr>
              <w:pStyle w:val="46"/>
              <w:spacing w:line="260" w:lineRule="exact"/>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pStyle w:val="46"/>
              <w:spacing w:line="260" w:lineRule="exact"/>
              <w:rPr>
                <w:rStyle w:val="23"/>
                <w:rFonts w:ascii="宋体" w:hAnsi="宋体" w:eastAsia="宋体" w:cs="Times New Roman"/>
                <w:color w:val="000000"/>
                <w:sz w:val="24"/>
              </w:rPr>
            </w:pPr>
          </w:p>
        </w:tc>
        <w:tc>
          <w:tcPr>
            <w:tcW w:w="1418" w:type="dxa"/>
            <w:vAlign w:val="top"/>
          </w:tcPr>
          <w:p>
            <w:pPr>
              <w:pStyle w:val="46"/>
              <w:spacing w:line="260" w:lineRule="exact"/>
              <w:rPr>
                <w:rStyle w:val="23"/>
                <w:rFonts w:ascii="宋体" w:hAnsi="宋体" w:eastAsia="宋体" w:cs="Times New Roman"/>
                <w:color w:val="000000"/>
                <w:sz w:val="24"/>
              </w:rPr>
            </w:pPr>
          </w:p>
        </w:tc>
        <w:tc>
          <w:tcPr>
            <w:tcW w:w="850" w:type="dxa"/>
            <w:vAlign w:val="top"/>
          </w:tcPr>
          <w:p>
            <w:pPr>
              <w:pStyle w:val="46"/>
              <w:spacing w:line="260" w:lineRule="exact"/>
              <w:rPr>
                <w:rStyle w:val="23"/>
                <w:rFonts w:ascii="宋体" w:hAnsi="宋体" w:eastAsia="宋体" w:cs="Times New Roman"/>
                <w:color w:val="000000"/>
                <w:sz w:val="24"/>
              </w:rPr>
            </w:pPr>
          </w:p>
        </w:tc>
        <w:tc>
          <w:tcPr>
            <w:tcW w:w="1058" w:type="dxa"/>
            <w:vAlign w:val="top"/>
          </w:tcPr>
          <w:p>
            <w:pPr>
              <w:pStyle w:val="46"/>
              <w:spacing w:line="260" w:lineRule="exact"/>
              <w:rPr>
                <w:rStyle w:val="23"/>
                <w:rFonts w:ascii="宋体" w:hAnsi="宋体" w:eastAsia="宋体" w:cs="Times New Roman"/>
                <w:color w:val="000000"/>
                <w:sz w:val="24"/>
              </w:rPr>
            </w:pPr>
          </w:p>
        </w:tc>
        <w:tc>
          <w:tcPr>
            <w:tcW w:w="8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14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921" w:type="dxa"/>
            <w:vAlign w:val="top"/>
          </w:tcPr>
          <w:p>
            <w:pPr>
              <w:pStyle w:val="46"/>
              <w:spacing w:line="260" w:lineRule="exact"/>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pStyle w:val="46"/>
              <w:spacing w:line="260" w:lineRule="exact"/>
              <w:rPr>
                <w:rStyle w:val="23"/>
                <w:rFonts w:ascii="宋体" w:hAnsi="宋体" w:eastAsia="宋体" w:cs="Times New Roman"/>
                <w:color w:val="000000"/>
                <w:sz w:val="24"/>
              </w:rPr>
            </w:pPr>
          </w:p>
        </w:tc>
        <w:tc>
          <w:tcPr>
            <w:tcW w:w="1418" w:type="dxa"/>
            <w:vAlign w:val="top"/>
          </w:tcPr>
          <w:p>
            <w:pPr>
              <w:pStyle w:val="46"/>
              <w:spacing w:line="260" w:lineRule="exact"/>
              <w:rPr>
                <w:rStyle w:val="23"/>
                <w:rFonts w:ascii="宋体" w:hAnsi="宋体" w:eastAsia="宋体" w:cs="Times New Roman"/>
                <w:color w:val="000000"/>
                <w:sz w:val="24"/>
              </w:rPr>
            </w:pPr>
          </w:p>
        </w:tc>
        <w:tc>
          <w:tcPr>
            <w:tcW w:w="850" w:type="dxa"/>
            <w:vAlign w:val="top"/>
          </w:tcPr>
          <w:p>
            <w:pPr>
              <w:pStyle w:val="46"/>
              <w:spacing w:line="260" w:lineRule="exact"/>
              <w:rPr>
                <w:rStyle w:val="23"/>
                <w:rFonts w:ascii="宋体" w:hAnsi="宋体" w:eastAsia="宋体" w:cs="Times New Roman"/>
                <w:color w:val="000000"/>
                <w:sz w:val="24"/>
              </w:rPr>
            </w:pPr>
          </w:p>
        </w:tc>
        <w:tc>
          <w:tcPr>
            <w:tcW w:w="1058" w:type="dxa"/>
            <w:vAlign w:val="top"/>
          </w:tcPr>
          <w:p>
            <w:pPr>
              <w:pStyle w:val="46"/>
              <w:spacing w:line="260" w:lineRule="exact"/>
              <w:rPr>
                <w:rStyle w:val="23"/>
                <w:rFonts w:ascii="宋体" w:hAnsi="宋体" w:eastAsia="宋体" w:cs="Times New Roman"/>
                <w:color w:val="000000"/>
                <w:sz w:val="24"/>
              </w:rPr>
            </w:pPr>
          </w:p>
        </w:tc>
        <w:tc>
          <w:tcPr>
            <w:tcW w:w="8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14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921" w:type="dxa"/>
            <w:vAlign w:val="top"/>
          </w:tcPr>
          <w:p>
            <w:pPr>
              <w:pStyle w:val="46"/>
              <w:spacing w:line="260" w:lineRule="exact"/>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pStyle w:val="46"/>
              <w:spacing w:line="260" w:lineRule="exact"/>
              <w:rPr>
                <w:rStyle w:val="23"/>
                <w:rFonts w:ascii="宋体" w:hAnsi="宋体" w:eastAsia="宋体" w:cs="Times New Roman"/>
                <w:color w:val="000000"/>
                <w:sz w:val="24"/>
              </w:rPr>
            </w:pPr>
          </w:p>
        </w:tc>
        <w:tc>
          <w:tcPr>
            <w:tcW w:w="1418" w:type="dxa"/>
            <w:vAlign w:val="top"/>
          </w:tcPr>
          <w:p>
            <w:pPr>
              <w:pStyle w:val="46"/>
              <w:spacing w:line="260" w:lineRule="exact"/>
              <w:rPr>
                <w:rStyle w:val="23"/>
                <w:rFonts w:ascii="宋体" w:hAnsi="宋体" w:eastAsia="宋体" w:cs="Times New Roman"/>
                <w:color w:val="000000"/>
                <w:sz w:val="24"/>
              </w:rPr>
            </w:pPr>
          </w:p>
        </w:tc>
        <w:tc>
          <w:tcPr>
            <w:tcW w:w="850" w:type="dxa"/>
            <w:vAlign w:val="top"/>
          </w:tcPr>
          <w:p>
            <w:pPr>
              <w:pStyle w:val="46"/>
              <w:spacing w:line="260" w:lineRule="exact"/>
              <w:rPr>
                <w:rStyle w:val="23"/>
                <w:rFonts w:ascii="宋体" w:hAnsi="宋体" w:eastAsia="宋体" w:cs="Times New Roman"/>
                <w:color w:val="000000"/>
                <w:sz w:val="24"/>
              </w:rPr>
            </w:pPr>
          </w:p>
        </w:tc>
        <w:tc>
          <w:tcPr>
            <w:tcW w:w="1058" w:type="dxa"/>
            <w:vAlign w:val="top"/>
          </w:tcPr>
          <w:p>
            <w:pPr>
              <w:pStyle w:val="46"/>
              <w:spacing w:line="260" w:lineRule="exact"/>
              <w:rPr>
                <w:rStyle w:val="23"/>
                <w:rFonts w:ascii="宋体" w:hAnsi="宋体" w:eastAsia="宋体" w:cs="Times New Roman"/>
                <w:color w:val="000000"/>
                <w:sz w:val="24"/>
              </w:rPr>
            </w:pPr>
          </w:p>
        </w:tc>
        <w:tc>
          <w:tcPr>
            <w:tcW w:w="8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14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921" w:type="dxa"/>
            <w:vAlign w:val="top"/>
          </w:tcPr>
          <w:p>
            <w:pPr>
              <w:pStyle w:val="46"/>
              <w:spacing w:line="260" w:lineRule="exact"/>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pStyle w:val="46"/>
              <w:spacing w:line="260" w:lineRule="exact"/>
              <w:rPr>
                <w:rStyle w:val="23"/>
                <w:rFonts w:ascii="宋体" w:hAnsi="宋体" w:eastAsia="宋体" w:cs="Times New Roman"/>
                <w:color w:val="000000"/>
                <w:sz w:val="24"/>
              </w:rPr>
            </w:pPr>
          </w:p>
        </w:tc>
        <w:tc>
          <w:tcPr>
            <w:tcW w:w="1418" w:type="dxa"/>
            <w:vAlign w:val="top"/>
          </w:tcPr>
          <w:p>
            <w:pPr>
              <w:pStyle w:val="46"/>
              <w:spacing w:line="260" w:lineRule="exact"/>
              <w:rPr>
                <w:rStyle w:val="23"/>
                <w:rFonts w:ascii="宋体" w:hAnsi="宋体" w:eastAsia="宋体" w:cs="Times New Roman"/>
                <w:color w:val="000000"/>
                <w:sz w:val="24"/>
              </w:rPr>
            </w:pPr>
          </w:p>
        </w:tc>
        <w:tc>
          <w:tcPr>
            <w:tcW w:w="850" w:type="dxa"/>
            <w:vAlign w:val="top"/>
          </w:tcPr>
          <w:p>
            <w:pPr>
              <w:pStyle w:val="46"/>
              <w:spacing w:line="260" w:lineRule="exact"/>
              <w:rPr>
                <w:rStyle w:val="23"/>
                <w:rFonts w:ascii="宋体" w:hAnsi="宋体" w:eastAsia="宋体" w:cs="Times New Roman"/>
                <w:color w:val="000000"/>
                <w:sz w:val="24"/>
              </w:rPr>
            </w:pPr>
          </w:p>
        </w:tc>
        <w:tc>
          <w:tcPr>
            <w:tcW w:w="1058" w:type="dxa"/>
            <w:vAlign w:val="top"/>
          </w:tcPr>
          <w:p>
            <w:pPr>
              <w:pStyle w:val="46"/>
              <w:spacing w:line="260" w:lineRule="exact"/>
              <w:rPr>
                <w:rStyle w:val="23"/>
                <w:rFonts w:ascii="宋体" w:hAnsi="宋体" w:eastAsia="宋体" w:cs="Times New Roman"/>
                <w:color w:val="000000"/>
                <w:sz w:val="24"/>
              </w:rPr>
            </w:pPr>
          </w:p>
        </w:tc>
        <w:tc>
          <w:tcPr>
            <w:tcW w:w="8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1480" w:type="dxa"/>
            <w:vAlign w:val="top"/>
          </w:tcPr>
          <w:p>
            <w:pPr>
              <w:pStyle w:val="46"/>
              <w:spacing w:line="260" w:lineRule="exact"/>
              <w:rPr>
                <w:rStyle w:val="23"/>
                <w:rFonts w:ascii="宋体" w:hAnsi="宋体" w:eastAsia="宋体" w:cs="Times New Roman"/>
                <w:color w:val="000000"/>
                <w:sz w:val="24"/>
              </w:rPr>
            </w:pPr>
          </w:p>
        </w:tc>
        <w:tc>
          <w:tcPr>
            <w:tcW w:w="1020" w:type="dxa"/>
            <w:vAlign w:val="top"/>
          </w:tcPr>
          <w:p>
            <w:pPr>
              <w:pStyle w:val="46"/>
              <w:spacing w:line="260" w:lineRule="exact"/>
              <w:rPr>
                <w:rStyle w:val="23"/>
                <w:rFonts w:ascii="宋体" w:hAnsi="宋体" w:eastAsia="宋体" w:cs="Times New Roman"/>
                <w:color w:val="000000"/>
                <w:sz w:val="24"/>
              </w:rPr>
            </w:pPr>
          </w:p>
        </w:tc>
        <w:tc>
          <w:tcPr>
            <w:tcW w:w="921" w:type="dxa"/>
            <w:vAlign w:val="top"/>
          </w:tcPr>
          <w:p>
            <w:pPr>
              <w:pStyle w:val="46"/>
              <w:spacing w:line="260" w:lineRule="exact"/>
              <w:rPr>
                <w:rStyle w:val="23"/>
                <w:rFonts w:ascii="宋体" w:hAnsi="宋体" w:eastAsia="宋体" w:cs="Times New Roman"/>
                <w:color w:val="000000"/>
                <w:sz w:val="24"/>
              </w:rPr>
            </w:pPr>
          </w:p>
        </w:tc>
      </w:tr>
    </w:tbl>
    <w:p>
      <w:pPr>
        <w:pStyle w:val="46"/>
        <w:spacing w:line="460" w:lineRule="exact"/>
        <w:rPr>
          <w:rStyle w:val="23"/>
          <w:rFonts w:ascii="宋体" w:hAnsi="宋体" w:eastAsia="宋体" w:cs="Times New Roman"/>
          <w:color w:val="000000"/>
          <w:sz w:val="24"/>
        </w:rPr>
      </w:pPr>
    </w:p>
    <w:p>
      <w:pPr>
        <w:pStyle w:val="46"/>
        <w:spacing w:line="460" w:lineRule="exact"/>
        <w:rPr>
          <w:rStyle w:val="23"/>
          <w:rFonts w:ascii="宋体" w:hAnsi="宋体" w:eastAsia="宋体" w:cs="Times New Roman"/>
          <w:color w:val="000000"/>
          <w:sz w:val="24"/>
        </w:rPr>
      </w:pPr>
    </w:p>
    <w:p>
      <w:pPr>
        <w:pStyle w:val="46"/>
        <w:spacing w:line="460" w:lineRule="exact"/>
        <w:rPr>
          <w:rStyle w:val="23"/>
          <w:rFonts w:ascii="宋体" w:hAnsi="宋体" w:eastAsia="宋体" w:cs="Times New Roman"/>
          <w:color w:val="000000"/>
          <w:sz w:val="24"/>
        </w:rPr>
      </w:pPr>
      <w:r>
        <w:rPr>
          <w:rStyle w:val="23"/>
          <w:rFonts w:ascii="宋体" w:hAnsi="宋体" w:eastAsia="宋体" w:cs="Times New Roman"/>
          <w:color w:val="000000"/>
          <w:sz w:val="24"/>
        </w:rPr>
        <w:t>附件6：</w:t>
      </w:r>
    </w:p>
    <w:p>
      <w:pPr>
        <w:pStyle w:val="46"/>
        <w:spacing w:line="46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承包人主要施工管理人员表</w:t>
      </w:r>
    </w:p>
    <w:tbl>
      <w:tblPr>
        <w:tblStyle w:val="21"/>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名    称</w:t>
            </w:r>
          </w:p>
        </w:tc>
        <w:tc>
          <w:tcPr>
            <w:tcW w:w="1418"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姓名</w:t>
            </w:r>
          </w:p>
        </w:tc>
        <w:tc>
          <w:tcPr>
            <w:tcW w:w="1134"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职务</w:t>
            </w:r>
          </w:p>
        </w:tc>
        <w:tc>
          <w:tcPr>
            <w:tcW w:w="1134"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职称</w:t>
            </w:r>
          </w:p>
        </w:tc>
        <w:tc>
          <w:tcPr>
            <w:tcW w:w="4252" w:type="dxa"/>
            <w:tcBorders>
              <w:top w:val="single" w:color="auto" w:sz="12" w:space="0"/>
              <w:bottom w:val="doub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r>
              <w:rPr>
                <w:rStyle w:val="23"/>
                <w:rFonts w:ascii="宋体" w:hAnsi="宋体" w:eastAsia="宋体" w:cs="Times New Roman"/>
                <w:color w:val="000000"/>
                <w:sz w:val="24"/>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项目主管</w:t>
            </w:r>
          </w:p>
        </w:tc>
        <w:tc>
          <w:tcPr>
            <w:tcW w:w="1418"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134"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134"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4252"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nil"/>
            </w:tcBorders>
            <w:vAlign w:val="center"/>
          </w:tcPr>
          <w:p>
            <w:pPr>
              <w:pStyle w:val="46"/>
              <w:spacing w:line="460" w:lineRule="exact"/>
              <w:ind w:left="63" w:right="63"/>
              <w:jc w:val="center"/>
              <w:rPr>
                <w:rStyle w:val="23"/>
                <w:rFonts w:ascii="宋体" w:hAnsi="宋体" w:eastAsia="宋体" w:cs="Times New Roman"/>
                <w:color w:val="000000"/>
                <w:sz w:val="24"/>
              </w:rPr>
            </w:pP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其他人员</w:t>
            </w: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46"/>
              <w:spacing w:line="460" w:lineRule="exact"/>
              <w:ind w:left="63" w:right="63"/>
              <w:jc w:val="center"/>
              <w:rPr>
                <w:rStyle w:val="23"/>
                <w:rFonts w:ascii="宋体" w:hAnsi="宋体" w:eastAsia="宋体" w:cs="Times New Roman"/>
                <w:color w:val="000000"/>
                <w:sz w:val="24"/>
              </w:rPr>
            </w:pP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r>
              <w:rPr>
                <w:rStyle w:val="23"/>
                <w:rFonts w:ascii="宋体" w:hAnsi="宋体" w:eastAsia="宋体" w:cs="Times New Roman"/>
                <w:color w:val="000000"/>
                <w:sz w:val="24"/>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项目负责人</w:t>
            </w: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项目副经理</w:t>
            </w: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技术负责人</w:t>
            </w: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造价管理</w:t>
            </w: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质量管理</w:t>
            </w: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材料管理</w:t>
            </w: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计划管理</w:t>
            </w: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安全管理</w:t>
            </w: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其他人员</w:t>
            </w: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46"/>
              <w:spacing w:line="460" w:lineRule="exact"/>
              <w:ind w:left="63" w:right="63"/>
              <w:rPr>
                <w:rStyle w:val="23"/>
                <w:rFonts w:ascii="宋体" w:hAnsi="宋体" w:eastAsia="宋体" w:cs="Times New Roman"/>
                <w:color w:val="000000"/>
                <w:sz w:val="24"/>
              </w:rPr>
            </w:pPr>
          </w:p>
        </w:tc>
        <w:tc>
          <w:tcPr>
            <w:tcW w:w="1418" w:type="dxa"/>
            <w:tcBorders>
              <w:bottom w:val="nil"/>
            </w:tcBorders>
            <w:vAlign w:val="center"/>
          </w:tcPr>
          <w:p>
            <w:pPr>
              <w:pStyle w:val="46"/>
              <w:spacing w:line="460" w:lineRule="exact"/>
              <w:ind w:left="63" w:right="63"/>
              <w:rPr>
                <w:rStyle w:val="23"/>
                <w:rFonts w:ascii="宋体" w:hAnsi="宋体" w:eastAsia="宋体" w:cs="Times New Roman"/>
                <w:color w:val="000000"/>
                <w:sz w:val="24"/>
              </w:rPr>
            </w:pPr>
          </w:p>
        </w:tc>
        <w:tc>
          <w:tcPr>
            <w:tcW w:w="1134" w:type="dxa"/>
            <w:tcBorders>
              <w:bottom w:val="nil"/>
            </w:tcBorders>
            <w:vAlign w:val="center"/>
          </w:tcPr>
          <w:p>
            <w:pPr>
              <w:pStyle w:val="46"/>
              <w:spacing w:line="460" w:lineRule="exact"/>
              <w:ind w:left="63" w:right="63"/>
              <w:rPr>
                <w:rStyle w:val="23"/>
                <w:rFonts w:ascii="宋体" w:hAnsi="宋体" w:eastAsia="宋体" w:cs="Times New Roman"/>
                <w:color w:val="000000"/>
                <w:sz w:val="24"/>
              </w:rPr>
            </w:pPr>
          </w:p>
        </w:tc>
        <w:tc>
          <w:tcPr>
            <w:tcW w:w="1134" w:type="dxa"/>
            <w:tcBorders>
              <w:bottom w:val="nil"/>
            </w:tcBorders>
            <w:vAlign w:val="center"/>
          </w:tcPr>
          <w:p>
            <w:pPr>
              <w:pStyle w:val="46"/>
              <w:spacing w:line="460" w:lineRule="exact"/>
              <w:ind w:left="63" w:right="63"/>
              <w:rPr>
                <w:rStyle w:val="23"/>
                <w:rFonts w:ascii="宋体" w:hAnsi="宋体" w:eastAsia="宋体" w:cs="Times New Roman"/>
                <w:color w:val="000000"/>
                <w:sz w:val="24"/>
              </w:rPr>
            </w:pPr>
          </w:p>
        </w:tc>
        <w:tc>
          <w:tcPr>
            <w:tcW w:w="4252" w:type="dxa"/>
            <w:tcBorders>
              <w:bottom w:val="nil"/>
            </w:tcBorders>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46"/>
              <w:spacing w:line="460" w:lineRule="exact"/>
              <w:ind w:left="63" w:right="63"/>
              <w:rPr>
                <w:rStyle w:val="23"/>
                <w:rFonts w:ascii="宋体" w:hAnsi="宋体" w:eastAsia="宋体" w:cs="Times New Roman"/>
                <w:color w:val="000000"/>
                <w:sz w:val="24"/>
              </w:rPr>
            </w:pP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46"/>
              <w:spacing w:line="460" w:lineRule="exact"/>
              <w:ind w:left="63" w:right="63"/>
              <w:rPr>
                <w:rStyle w:val="23"/>
                <w:rFonts w:ascii="宋体" w:hAnsi="宋体" w:eastAsia="宋体" w:cs="Times New Roman"/>
                <w:color w:val="000000"/>
                <w:sz w:val="24"/>
              </w:rPr>
            </w:pP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46"/>
              <w:spacing w:line="460" w:lineRule="exact"/>
              <w:ind w:left="63" w:right="63"/>
              <w:rPr>
                <w:rStyle w:val="23"/>
                <w:rFonts w:ascii="宋体" w:hAnsi="宋体" w:eastAsia="宋体" w:cs="Times New Roman"/>
                <w:color w:val="000000"/>
                <w:sz w:val="24"/>
              </w:rPr>
            </w:pPr>
          </w:p>
        </w:tc>
        <w:tc>
          <w:tcPr>
            <w:tcW w:w="1418"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1134" w:type="dxa"/>
            <w:vAlign w:val="center"/>
          </w:tcPr>
          <w:p>
            <w:pPr>
              <w:pStyle w:val="46"/>
              <w:spacing w:line="460" w:lineRule="exact"/>
              <w:ind w:left="63" w:right="63"/>
              <w:rPr>
                <w:rStyle w:val="23"/>
                <w:rFonts w:ascii="宋体" w:hAnsi="宋体" w:eastAsia="宋体" w:cs="Times New Roman"/>
                <w:color w:val="000000"/>
                <w:sz w:val="24"/>
              </w:rPr>
            </w:pPr>
          </w:p>
        </w:tc>
        <w:tc>
          <w:tcPr>
            <w:tcW w:w="4252"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46"/>
              <w:spacing w:line="460" w:lineRule="exact"/>
              <w:ind w:left="63" w:right="63"/>
              <w:rPr>
                <w:rStyle w:val="23"/>
                <w:rFonts w:ascii="宋体" w:hAnsi="宋体" w:eastAsia="宋体" w:cs="Times New Roman"/>
                <w:color w:val="000000"/>
                <w:sz w:val="24"/>
              </w:rPr>
            </w:pPr>
          </w:p>
        </w:tc>
        <w:tc>
          <w:tcPr>
            <w:tcW w:w="1418" w:type="dxa"/>
            <w:tcBorders>
              <w:bottom w:val="single" w:color="auto" w:sz="12" w:space="0"/>
            </w:tcBorders>
            <w:vAlign w:val="center"/>
          </w:tcPr>
          <w:p>
            <w:pPr>
              <w:pStyle w:val="46"/>
              <w:spacing w:line="460" w:lineRule="exact"/>
              <w:ind w:left="63" w:right="63"/>
              <w:rPr>
                <w:rStyle w:val="23"/>
                <w:rFonts w:ascii="宋体" w:hAnsi="宋体" w:eastAsia="宋体" w:cs="Times New Roman"/>
                <w:color w:val="000000"/>
                <w:sz w:val="24"/>
              </w:rPr>
            </w:pPr>
          </w:p>
        </w:tc>
        <w:tc>
          <w:tcPr>
            <w:tcW w:w="1134" w:type="dxa"/>
            <w:tcBorders>
              <w:bottom w:val="single" w:color="auto" w:sz="12" w:space="0"/>
            </w:tcBorders>
            <w:vAlign w:val="center"/>
          </w:tcPr>
          <w:p>
            <w:pPr>
              <w:pStyle w:val="46"/>
              <w:spacing w:line="460" w:lineRule="exact"/>
              <w:ind w:left="63" w:right="63"/>
              <w:rPr>
                <w:rStyle w:val="23"/>
                <w:rFonts w:ascii="宋体" w:hAnsi="宋体" w:eastAsia="宋体" w:cs="Times New Roman"/>
                <w:color w:val="000000"/>
                <w:sz w:val="24"/>
              </w:rPr>
            </w:pPr>
          </w:p>
        </w:tc>
        <w:tc>
          <w:tcPr>
            <w:tcW w:w="1134" w:type="dxa"/>
            <w:tcBorders>
              <w:bottom w:val="single" w:color="auto" w:sz="12" w:space="0"/>
            </w:tcBorders>
            <w:vAlign w:val="center"/>
          </w:tcPr>
          <w:p>
            <w:pPr>
              <w:pStyle w:val="46"/>
              <w:spacing w:line="460" w:lineRule="exact"/>
              <w:ind w:left="63" w:right="63"/>
              <w:rPr>
                <w:rStyle w:val="23"/>
                <w:rFonts w:ascii="宋体" w:hAnsi="宋体" w:eastAsia="宋体" w:cs="Times New Roman"/>
                <w:color w:val="000000"/>
                <w:sz w:val="24"/>
              </w:rPr>
            </w:pPr>
          </w:p>
        </w:tc>
        <w:tc>
          <w:tcPr>
            <w:tcW w:w="4252" w:type="dxa"/>
            <w:tcBorders>
              <w:bottom w:val="single" w:color="auto" w:sz="12" w:space="0"/>
            </w:tcBorders>
            <w:vAlign w:val="center"/>
          </w:tcPr>
          <w:p>
            <w:pPr>
              <w:pStyle w:val="46"/>
              <w:spacing w:line="460" w:lineRule="exact"/>
              <w:ind w:left="63" w:right="63"/>
              <w:rPr>
                <w:rStyle w:val="23"/>
                <w:rFonts w:ascii="宋体" w:hAnsi="宋体" w:eastAsia="宋体" w:cs="Times New Roman"/>
                <w:color w:val="000000"/>
                <w:sz w:val="24"/>
              </w:rPr>
            </w:pPr>
          </w:p>
        </w:tc>
      </w:tr>
    </w:tbl>
    <w:p>
      <w:pPr>
        <w:pStyle w:val="46"/>
        <w:spacing w:line="460" w:lineRule="exact"/>
        <w:rPr>
          <w:rStyle w:val="23"/>
          <w:rFonts w:ascii="宋体" w:hAnsi="宋体" w:eastAsia="宋体" w:cs="Times New Roman"/>
          <w:color w:val="000000"/>
          <w:sz w:val="24"/>
        </w:rPr>
      </w:pPr>
      <w:r>
        <w:rPr>
          <w:rStyle w:val="23"/>
          <w:rFonts w:ascii="宋体" w:hAnsi="宋体" w:eastAsia="宋体" w:cs="Times New Roman"/>
          <w:color w:val="000000"/>
          <w:sz w:val="24"/>
        </w:rPr>
        <w:br w:type="page"/>
      </w:r>
      <w:r>
        <w:rPr>
          <w:rStyle w:val="23"/>
          <w:rFonts w:ascii="宋体" w:hAnsi="宋体" w:eastAsia="宋体" w:cs="Times New Roman"/>
          <w:color w:val="000000"/>
          <w:sz w:val="24"/>
        </w:rPr>
        <w:t>附件7：</w:t>
      </w:r>
    </w:p>
    <w:p>
      <w:pPr>
        <w:pStyle w:val="46"/>
        <w:spacing w:line="46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分包人主要施工管理人员表</w:t>
      </w:r>
    </w:p>
    <w:tbl>
      <w:tblPr>
        <w:tblStyle w:val="21"/>
        <w:tblW w:w="9826"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4"/>
        <w:gridCol w:w="1420"/>
        <w:gridCol w:w="1136"/>
        <w:gridCol w:w="1136"/>
        <w:gridCol w:w="426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30" w:hRule="atLeast"/>
          <w:jc w:val="center"/>
        </w:trPr>
        <w:tc>
          <w:tcPr>
            <w:tcW w:w="1874" w:type="dxa"/>
            <w:tcBorders>
              <w:top w:val="single" w:color="auto" w:sz="12" w:space="0"/>
              <w:bottom w:val="double" w:color="auto" w:sz="6" w:space="0"/>
            </w:tcBorders>
            <w:vAlign w:val="center"/>
          </w:tcPr>
          <w:p>
            <w:pPr>
              <w:pStyle w:val="46"/>
              <w:spacing w:line="460" w:lineRule="exact"/>
              <w:ind w:left="63" w:right="63"/>
              <w:rPr>
                <w:rStyle w:val="23"/>
                <w:rFonts w:ascii="宋体" w:hAnsi="宋体" w:eastAsia="宋体" w:cs="Times New Roman"/>
                <w:color w:val="000000"/>
                <w:sz w:val="24"/>
              </w:rPr>
            </w:pPr>
            <w:r>
              <w:rPr>
                <w:rStyle w:val="23"/>
                <w:rFonts w:ascii="宋体" w:hAnsi="宋体" w:eastAsia="宋体" w:cs="Times New Roman"/>
                <w:color w:val="000000"/>
                <w:sz w:val="24"/>
              </w:rPr>
              <w:t>名    称</w:t>
            </w:r>
          </w:p>
        </w:tc>
        <w:tc>
          <w:tcPr>
            <w:tcW w:w="1420" w:type="dxa"/>
            <w:tcBorders>
              <w:top w:val="single" w:color="auto" w:sz="12" w:space="0"/>
              <w:bottom w:val="double" w:color="auto" w:sz="6" w:space="0"/>
            </w:tcBorders>
            <w:vAlign w:val="center"/>
          </w:tcPr>
          <w:p>
            <w:pPr>
              <w:pStyle w:val="46"/>
              <w:spacing w:line="460" w:lineRule="exact"/>
              <w:ind w:left="63" w:right="63"/>
              <w:rPr>
                <w:rStyle w:val="23"/>
                <w:rFonts w:ascii="宋体" w:hAnsi="宋体" w:eastAsia="宋体" w:cs="Times New Roman"/>
                <w:color w:val="000000"/>
                <w:sz w:val="24"/>
              </w:rPr>
            </w:pPr>
            <w:r>
              <w:rPr>
                <w:rStyle w:val="23"/>
                <w:rFonts w:ascii="宋体" w:hAnsi="宋体" w:eastAsia="宋体" w:cs="Times New Roman"/>
                <w:color w:val="000000"/>
                <w:sz w:val="24"/>
              </w:rPr>
              <w:t>姓名</w:t>
            </w:r>
          </w:p>
        </w:tc>
        <w:tc>
          <w:tcPr>
            <w:tcW w:w="1136" w:type="dxa"/>
            <w:tcBorders>
              <w:top w:val="single" w:color="auto" w:sz="12" w:space="0"/>
              <w:bottom w:val="double" w:color="auto" w:sz="6" w:space="0"/>
            </w:tcBorders>
            <w:vAlign w:val="center"/>
          </w:tcPr>
          <w:p>
            <w:pPr>
              <w:pStyle w:val="46"/>
              <w:spacing w:line="460" w:lineRule="exact"/>
              <w:ind w:left="63" w:right="63"/>
              <w:rPr>
                <w:rStyle w:val="23"/>
                <w:rFonts w:ascii="宋体" w:hAnsi="宋体" w:eastAsia="宋体" w:cs="Times New Roman"/>
                <w:color w:val="000000"/>
                <w:sz w:val="24"/>
              </w:rPr>
            </w:pPr>
            <w:r>
              <w:rPr>
                <w:rStyle w:val="23"/>
                <w:rFonts w:ascii="宋体" w:hAnsi="宋体" w:eastAsia="宋体" w:cs="Times New Roman"/>
                <w:color w:val="000000"/>
                <w:sz w:val="24"/>
              </w:rPr>
              <w:t>职务</w:t>
            </w:r>
          </w:p>
        </w:tc>
        <w:tc>
          <w:tcPr>
            <w:tcW w:w="1136" w:type="dxa"/>
            <w:tcBorders>
              <w:top w:val="single" w:color="auto" w:sz="12" w:space="0"/>
              <w:bottom w:val="double" w:color="auto" w:sz="6" w:space="0"/>
            </w:tcBorders>
            <w:vAlign w:val="center"/>
          </w:tcPr>
          <w:p>
            <w:pPr>
              <w:pStyle w:val="46"/>
              <w:spacing w:line="460" w:lineRule="exact"/>
              <w:ind w:left="63" w:right="63"/>
              <w:rPr>
                <w:rStyle w:val="23"/>
                <w:rFonts w:ascii="宋体" w:hAnsi="宋体" w:eastAsia="宋体" w:cs="Times New Roman"/>
                <w:color w:val="000000"/>
                <w:sz w:val="24"/>
              </w:rPr>
            </w:pPr>
            <w:r>
              <w:rPr>
                <w:rStyle w:val="23"/>
                <w:rFonts w:ascii="宋体" w:hAnsi="宋体" w:eastAsia="宋体" w:cs="Times New Roman"/>
                <w:color w:val="000000"/>
                <w:sz w:val="24"/>
              </w:rPr>
              <w:t>职称</w:t>
            </w:r>
          </w:p>
        </w:tc>
        <w:tc>
          <w:tcPr>
            <w:tcW w:w="4260" w:type="dxa"/>
            <w:tcBorders>
              <w:top w:val="single" w:color="auto" w:sz="12" w:space="0"/>
              <w:bottom w:val="double" w:color="auto" w:sz="6" w:space="0"/>
            </w:tcBorders>
            <w:vAlign w:val="center"/>
          </w:tcPr>
          <w:p>
            <w:pPr>
              <w:pStyle w:val="46"/>
              <w:spacing w:line="460" w:lineRule="exact"/>
              <w:ind w:left="63" w:right="63"/>
              <w:rPr>
                <w:rStyle w:val="23"/>
                <w:rFonts w:ascii="宋体" w:hAnsi="宋体" w:eastAsia="宋体" w:cs="Times New Roman"/>
                <w:color w:val="000000"/>
                <w:sz w:val="24"/>
              </w:rPr>
            </w:pPr>
            <w:r>
              <w:rPr>
                <w:rStyle w:val="23"/>
                <w:rFonts w:ascii="宋体" w:hAnsi="宋体" w:eastAsia="宋体" w:cs="Times New Roman"/>
                <w:color w:val="000000"/>
                <w:sz w:val="24"/>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50" w:hRule="atLeast"/>
          <w:jc w:val="center"/>
        </w:trPr>
        <w:tc>
          <w:tcPr>
            <w:tcW w:w="9826" w:type="dxa"/>
            <w:gridSpan w:val="5"/>
            <w:tcBorders>
              <w:top w:val="doub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r>
              <w:rPr>
                <w:rStyle w:val="23"/>
                <w:rFonts w:ascii="宋体" w:hAnsi="宋体" w:eastAsia="宋体" w:cs="Times New Roman"/>
                <w:color w:val="000000"/>
                <w:sz w:val="24"/>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30" w:hRule="atLeast"/>
          <w:jc w:val="center"/>
        </w:trPr>
        <w:tc>
          <w:tcPr>
            <w:tcW w:w="1874" w:type="dxa"/>
            <w:tcBorders>
              <w:top w:val="nil"/>
              <w:bottom w:val="nil"/>
            </w:tcBorders>
            <w:vAlign w:val="center"/>
          </w:tcPr>
          <w:p>
            <w:pPr>
              <w:pStyle w:val="46"/>
              <w:spacing w:line="460" w:lineRule="exact"/>
              <w:ind w:left="63" w:right="63"/>
              <w:rPr>
                <w:rStyle w:val="23"/>
                <w:rFonts w:ascii="宋体" w:hAnsi="宋体" w:eastAsia="宋体" w:cs="Times New Roman"/>
                <w:color w:val="000000"/>
                <w:sz w:val="24"/>
              </w:rPr>
            </w:pPr>
            <w:r>
              <w:rPr>
                <w:rStyle w:val="23"/>
                <w:rFonts w:ascii="宋体" w:hAnsi="宋体" w:eastAsia="宋体" w:cs="Times New Roman"/>
                <w:color w:val="000000"/>
                <w:sz w:val="24"/>
              </w:rPr>
              <w:t>项目主管</w:t>
            </w:r>
          </w:p>
        </w:tc>
        <w:tc>
          <w:tcPr>
            <w:tcW w:w="1420"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136"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1136"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c>
          <w:tcPr>
            <w:tcW w:w="4260" w:type="dxa"/>
            <w:tcBorders>
              <w:top w:val="nil"/>
            </w:tcBorders>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50" w:hRule="atLeast"/>
          <w:jc w:val="center"/>
        </w:trPr>
        <w:tc>
          <w:tcPr>
            <w:tcW w:w="1874" w:type="dxa"/>
            <w:tcBorders>
              <w:top w:val="single" w:color="auto" w:sz="6" w:space="0"/>
              <w:bottom w:val="nil"/>
            </w:tcBorders>
            <w:vAlign w:val="center"/>
          </w:tcPr>
          <w:p>
            <w:pPr>
              <w:pStyle w:val="46"/>
              <w:spacing w:line="460" w:lineRule="exact"/>
              <w:ind w:left="63" w:right="63"/>
              <w:rPr>
                <w:rStyle w:val="23"/>
                <w:rFonts w:ascii="宋体" w:hAnsi="宋体" w:eastAsia="宋体" w:cs="Times New Roman"/>
                <w:color w:val="000000"/>
                <w:sz w:val="24"/>
              </w:rPr>
            </w:pP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50" w:hRule="atLeast"/>
          <w:jc w:val="center"/>
        </w:trPr>
        <w:tc>
          <w:tcPr>
            <w:tcW w:w="1874" w:type="dxa"/>
            <w:tcBorders>
              <w:top w:val="nil"/>
              <w:bottom w:val="nil"/>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其他人员</w:t>
            </w: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30" w:hRule="atLeast"/>
          <w:jc w:val="center"/>
        </w:trPr>
        <w:tc>
          <w:tcPr>
            <w:tcW w:w="1874" w:type="dxa"/>
            <w:tcBorders>
              <w:top w:val="nil"/>
              <w:bottom w:val="nil"/>
            </w:tcBorders>
            <w:vAlign w:val="center"/>
          </w:tcPr>
          <w:p>
            <w:pPr>
              <w:pStyle w:val="46"/>
              <w:spacing w:line="460" w:lineRule="exact"/>
              <w:ind w:left="63" w:right="63"/>
              <w:rPr>
                <w:rStyle w:val="23"/>
                <w:rFonts w:ascii="宋体" w:hAnsi="宋体" w:eastAsia="宋体" w:cs="Times New Roman"/>
                <w:color w:val="000000"/>
                <w:sz w:val="24"/>
              </w:rPr>
            </w:pP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30" w:hRule="atLeast"/>
          <w:jc w:val="center"/>
        </w:trPr>
        <w:tc>
          <w:tcPr>
            <w:tcW w:w="9826" w:type="dxa"/>
            <w:gridSpan w:val="5"/>
            <w:tcBorders>
              <w:top w:val="single" w:color="auto" w:sz="6" w:space="0"/>
              <w:bottom w:val="single" w:color="auto" w:sz="6" w:space="0"/>
            </w:tcBorders>
            <w:vAlign w:val="center"/>
          </w:tcPr>
          <w:p>
            <w:pPr>
              <w:pStyle w:val="46"/>
              <w:spacing w:line="460" w:lineRule="exact"/>
              <w:ind w:left="63" w:right="63"/>
              <w:rPr>
                <w:rStyle w:val="23"/>
                <w:rFonts w:ascii="宋体" w:hAnsi="宋体" w:eastAsia="宋体" w:cs="Times New Roman"/>
                <w:color w:val="000000"/>
                <w:sz w:val="24"/>
              </w:rPr>
            </w:pPr>
            <w:r>
              <w:rPr>
                <w:rStyle w:val="23"/>
                <w:rFonts w:ascii="宋体" w:hAnsi="宋体" w:eastAsia="宋体" w:cs="Times New Roman"/>
                <w:color w:val="000000"/>
                <w:sz w:val="24"/>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30" w:hRule="atLeast"/>
          <w:jc w:val="center"/>
        </w:trPr>
        <w:tc>
          <w:tcPr>
            <w:tcW w:w="1874"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项目负责人</w:t>
            </w: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30" w:hRule="atLeast"/>
          <w:jc w:val="center"/>
        </w:trPr>
        <w:tc>
          <w:tcPr>
            <w:tcW w:w="1874"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项目副经理</w:t>
            </w: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50" w:hRule="atLeast"/>
          <w:jc w:val="center"/>
        </w:trPr>
        <w:tc>
          <w:tcPr>
            <w:tcW w:w="1874"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技术负责人</w:t>
            </w: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30" w:hRule="atLeast"/>
          <w:jc w:val="center"/>
        </w:trPr>
        <w:tc>
          <w:tcPr>
            <w:tcW w:w="1874"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造价管理</w:t>
            </w: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50" w:hRule="atLeast"/>
          <w:jc w:val="center"/>
        </w:trPr>
        <w:tc>
          <w:tcPr>
            <w:tcW w:w="1874"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质量管理</w:t>
            </w: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50" w:hRule="atLeast"/>
          <w:jc w:val="center"/>
        </w:trPr>
        <w:tc>
          <w:tcPr>
            <w:tcW w:w="1874"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材料管理</w:t>
            </w: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30" w:hRule="atLeast"/>
          <w:jc w:val="center"/>
        </w:trPr>
        <w:tc>
          <w:tcPr>
            <w:tcW w:w="1874"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计划管理</w:t>
            </w: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50" w:hRule="atLeast"/>
          <w:jc w:val="center"/>
        </w:trPr>
        <w:tc>
          <w:tcPr>
            <w:tcW w:w="1874" w:type="dxa"/>
            <w:tcBorders>
              <w:top w:val="single" w:color="auto" w:sz="6" w:space="0"/>
              <w:bottom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安全管理</w:t>
            </w: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50" w:hRule="atLeast"/>
          <w:jc w:val="center"/>
        </w:trPr>
        <w:tc>
          <w:tcPr>
            <w:tcW w:w="1874" w:type="dxa"/>
            <w:vMerge w:val="restart"/>
            <w:tcBorders>
              <w:top w:val="single" w:color="auto" w:sz="6" w:space="0"/>
            </w:tcBorders>
            <w:vAlign w:val="center"/>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其他人员</w:t>
            </w: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50" w:hRule="atLeast"/>
          <w:jc w:val="center"/>
        </w:trPr>
        <w:tc>
          <w:tcPr>
            <w:tcW w:w="1874" w:type="dxa"/>
            <w:vMerge w:val="continue"/>
            <w:vAlign w:val="center"/>
          </w:tcPr>
          <w:p>
            <w:pPr>
              <w:pStyle w:val="46"/>
              <w:spacing w:line="460" w:lineRule="exact"/>
              <w:ind w:left="63" w:right="63"/>
              <w:rPr>
                <w:rStyle w:val="23"/>
                <w:rFonts w:ascii="宋体" w:hAnsi="宋体" w:eastAsia="宋体" w:cs="Times New Roman"/>
                <w:color w:val="000000"/>
                <w:sz w:val="24"/>
              </w:rPr>
            </w:pPr>
          </w:p>
        </w:tc>
        <w:tc>
          <w:tcPr>
            <w:tcW w:w="1420" w:type="dxa"/>
            <w:tcBorders>
              <w:bottom w:val="nil"/>
            </w:tcBorders>
            <w:vAlign w:val="center"/>
          </w:tcPr>
          <w:p>
            <w:pPr>
              <w:pStyle w:val="46"/>
              <w:spacing w:line="460" w:lineRule="exact"/>
              <w:ind w:left="63" w:right="63"/>
              <w:rPr>
                <w:rStyle w:val="23"/>
                <w:rFonts w:ascii="宋体" w:hAnsi="宋体" w:eastAsia="宋体" w:cs="Times New Roman"/>
                <w:color w:val="000000"/>
                <w:sz w:val="24"/>
              </w:rPr>
            </w:pPr>
          </w:p>
        </w:tc>
        <w:tc>
          <w:tcPr>
            <w:tcW w:w="1136" w:type="dxa"/>
            <w:tcBorders>
              <w:bottom w:val="nil"/>
            </w:tcBorders>
            <w:vAlign w:val="center"/>
          </w:tcPr>
          <w:p>
            <w:pPr>
              <w:pStyle w:val="46"/>
              <w:spacing w:line="460" w:lineRule="exact"/>
              <w:ind w:left="63" w:right="63"/>
              <w:rPr>
                <w:rStyle w:val="23"/>
                <w:rFonts w:ascii="宋体" w:hAnsi="宋体" w:eastAsia="宋体" w:cs="Times New Roman"/>
                <w:color w:val="000000"/>
                <w:sz w:val="24"/>
              </w:rPr>
            </w:pPr>
          </w:p>
        </w:tc>
        <w:tc>
          <w:tcPr>
            <w:tcW w:w="1136" w:type="dxa"/>
            <w:tcBorders>
              <w:bottom w:val="nil"/>
            </w:tcBorders>
            <w:vAlign w:val="center"/>
          </w:tcPr>
          <w:p>
            <w:pPr>
              <w:pStyle w:val="46"/>
              <w:spacing w:line="460" w:lineRule="exact"/>
              <w:ind w:left="63" w:right="63"/>
              <w:rPr>
                <w:rStyle w:val="23"/>
                <w:rFonts w:ascii="宋体" w:hAnsi="宋体" w:eastAsia="宋体" w:cs="Times New Roman"/>
                <w:color w:val="000000"/>
                <w:sz w:val="24"/>
              </w:rPr>
            </w:pPr>
          </w:p>
        </w:tc>
        <w:tc>
          <w:tcPr>
            <w:tcW w:w="4260" w:type="dxa"/>
            <w:tcBorders>
              <w:bottom w:val="nil"/>
            </w:tcBorders>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50" w:hRule="atLeast"/>
          <w:jc w:val="center"/>
        </w:trPr>
        <w:tc>
          <w:tcPr>
            <w:tcW w:w="1874" w:type="dxa"/>
            <w:vMerge w:val="continue"/>
            <w:vAlign w:val="center"/>
          </w:tcPr>
          <w:p>
            <w:pPr>
              <w:pStyle w:val="46"/>
              <w:spacing w:line="460" w:lineRule="exact"/>
              <w:ind w:left="63" w:right="63"/>
              <w:rPr>
                <w:rStyle w:val="23"/>
                <w:rFonts w:ascii="宋体" w:hAnsi="宋体" w:eastAsia="宋体" w:cs="Times New Roman"/>
                <w:color w:val="000000"/>
                <w:sz w:val="24"/>
              </w:rPr>
            </w:pP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70" w:hRule="atLeast"/>
          <w:jc w:val="center"/>
        </w:trPr>
        <w:tc>
          <w:tcPr>
            <w:tcW w:w="1874" w:type="dxa"/>
            <w:vMerge w:val="continue"/>
            <w:vAlign w:val="center"/>
          </w:tcPr>
          <w:p>
            <w:pPr>
              <w:pStyle w:val="46"/>
              <w:spacing w:line="460" w:lineRule="exact"/>
              <w:ind w:left="63" w:right="63"/>
              <w:rPr>
                <w:rStyle w:val="23"/>
                <w:rFonts w:ascii="宋体" w:hAnsi="宋体" w:eastAsia="宋体" w:cs="Times New Roman"/>
                <w:color w:val="000000"/>
                <w:sz w:val="24"/>
              </w:rPr>
            </w:pP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70" w:hRule="atLeast"/>
          <w:jc w:val="center"/>
        </w:trPr>
        <w:tc>
          <w:tcPr>
            <w:tcW w:w="1874" w:type="dxa"/>
            <w:vMerge w:val="continue"/>
            <w:vAlign w:val="center"/>
          </w:tcPr>
          <w:p>
            <w:pPr>
              <w:pStyle w:val="46"/>
              <w:spacing w:line="460" w:lineRule="exact"/>
              <w:ind w:left="63" w:right="63"/>
              <w:rPr>
                <w:rStyle w:val="23"/>
                <w:rFonts w:ascii="宋体" w:hAnsi="宋体" w:eastAsia="宋体" w:cs="Times New Roman"/>
                <w:color w:val="000000"/>
                <w:sz w:val="24"/>
              </w:rPr>
            </w:pPr>
          </w:p>
        </w:tc>
        <w:tc>
          <w:tcPr>
            <w:tcW w:w="1420"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1136" w:type="dxa"/>
            <w:vAlign w:val="center"/>
          </w:tcPr>
          <w:p>
            <w:pPr>
              <w:pStyle w:val="46"/>
              <w:spacing w:line="460" w:lineRule="exact"/>
              <w:ind w:left="63" w:right="63"/>
              <w:rPr>
                <w:rStyle w:val="23"/>
                <w:rFonts w:ascii="宋体" w:hAnsi="宋体" w:eastAsia="宋体" w:cs="Times New Roman"/>
                <w:color w:val="000000"/>
                <w:sz w:val="24"/>
              </w:rPr>
            </w:pPr>
          </w:p>
        </w:tc>
        <w:tc>
          <w:tcPr>
            <w:tcW w:w="4260" w:type="dxa"/>
            <w:vAlign w:val="center"/>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70" w:hRule="atLeast"/>
          <w:jc w:val="center"/>
        </w:trPr>
        <w:tc>
          <w:tcPr>
            <w:tcW w:w="1874" w:type="dxa"/>
            <w:vMerge w:val="continue"/>
            <w:tcBorders>
              <w:bottom w:val="single" w:color="auto" w:sz="12" w:space="0"/>
            </w:tcBorders>
            <w:vAlign w:val="center"/>
          </w:tcPr>
          <w:p>
            <w:pPr>
              <w:pStyle w:val="46"/>
              <w:spacing w:line="460" w:lineRule="exact"/>
              <w:ind w:left="63" w:right="63"/>
              <w:rPr>
                <w:rStyle w:val="23"/>
                <w:rFonts w:ascii="宋体" w:hAnsi="宋体" w:eastAsia="宋体" w:cs="Times New Roman"/>
                <w:color w:val="000000"/>
                <w:sz w:val="24"/>
              </w:rPr>
            </w:pPr>
          </w:p>
        </w:tc>
        <w:tc>
          <w:tcPr>
            <w:tcW w:w="1420" w:type="dxa"/>
            <w:tcBorders>
              <w:bottom w:val="single" w:color="auto" w:sz="12" w:space="0"/>
            </w:tcBorders>
            <w:vAlign w:val="center"/>
          </w:tcPr>
          <w:p>
            <w:pPr>
              <w:pStyle w:val="46"/>
              <w:spacing w:line="460" w:lineRule="exact"/>
              <w:ind w:left="63" w:right="63"/>
              <w:rPr>
                <w:rStyle w:val="23"/>
                <w:rFonts w:ascii="宋体" w:hAnsi="宋体" w:eastAsia="宋体" w:cs="Times New Roman"/>
                <w:color w:val="000000"/>
                <w:sz w:val="24"/>
              </w:rPr>
            </w:pPr>
          </w:p>
        </w:tc>
        <w:tc>
          <w:tcPr>
            <w:tcW w:w="1136" w:type="dxa"/>
            <w:tcBorders>
              <w:bottom w:val="single" w:color="auto" w:sz="12" w:space="0"/>
            </w:tcBorders>
            <w:vAlign w:val="center"/>
          </w:tcPr>
          <w:p>
            <w:pPr>
              <w:pStyle w:val="46"/>
              <w:spacing w:line="460" w:lineRule="exact"/>
              <w:ind w:left="63" w:right="63"/>
              <w:rPr>
                <w:rStyle w:val="23"/>
                <w:rFonts w:ascii="宋体" w:hAnsi="宋体" w:eastAsia="宋体" w:cs="Times New Roman"/>
                <w:color w:val="000000"/>
                <w:sz w:val="24"/>
              </w:rPr>
            </w:pPr>
          </w:p>
        </w:tc>
        <w:tc>
          <w:tcPr>
            <w:tcW w:w="1136" w:type="dxa"/>
            <w:tcBorders>
              <w:bottom w:val="single" w:color="auto" w:sz="12" w:space="0"/>
            </w:tcBorders>
            <w:vAlign w:val="center"/>
          </w:tcPr>
          <w:p>
            <w:pPr>
              <w:pStyle w:val="46"/>
              <w:spacing w:line="460" w:lineRule="exact"/>
              <w:ind w:left="63" w:right="63"/>
              <w:rPr>
                <w:rStyle w:val="23"/>
                <w:rFonts w:ascii="宋体" w:hAnsi="宋体" w:eastAsia="宋体" w:cs="Times New Roman"/>
                <w:color w:val="000000"/>
                <w:sz w:val="24"/>
              </w:rPr>
            </w:pPr>
          </w:p>
        </w:tc>
        <w:tc>
          <w:tcPr>
            <w:tcW w:w="4260" w:type="dxa"/>
            <w:tcBorders>
              <w:bottom w:val="single" w:color="auto" w:sz="12" w:space="0"/>
            </w:tcBorders>
            <w:vAlign w:val="center"/>
          </w:tcPr>
          <w:p>
            <w:pPr>
              <w:pStyle w:val="46"/>
              <w:spacing w:line="460" w:lineRule="exact"/>
              <w:ind w:left="63" w:right="63"/>
              <w:rPr>
                <w:rStyle w:val="23"/>
                <w:rFonts w:ascii="宋体" w:hAnsi="宋体" w:eastAsia="宋体" w:cs="Times New Roman"/>
                <w:color w:val="000000"/>
                <w:sz w:val="24"/>
              </w:rPr>
            </w:pPr>
          </w:p>
        </w:tc>
      </w:tr>
    </w:tbl>
    <w:p>
      <w:pPr>
        <w:pStyle w:val="46"/>
        <w:spacing w:line="460" w:lineRule="exact"/>
        <w:rPr>
          <w:rStyle w:val="23"/>
          <w:rFonts w:ascii="宋体" w:hAnsi="宋体" w:eastAsia="宋体" w:cs="Times New Roman"/>
          <w:color w:val="000000"/>
          <w:sz w:val="24"/>
        </w:rPr>
      </w:pPr>
      <w:r>
        <w:rPr>
          <w:rStyle w:val="23"/>
          <w:rFonts w:ascii="宋体" w:hAnsi="宋体" w:eastAsia="宋体" w:cs="Times New Roman"/>
          <w:color w:val="000000"/>
          <w:sz w:val="24"/>
        </w:rPr>
        <w:br w:type="page"/>
      </w:r>
      <w:r>
        <w:rPr>
          <w:rStyle w:val="23"/>
          <w:rFonts w:ascii="宋体" w:hAnsi="宋体" w:eastAsia="宋体" w:cs="Times New Roman"/>
          <w:color w:val="000000"/>
          <w:sz w:val="24"/>
        </w:rPr>
        <w:t>附件8：</w:t>
      </w:r>
    </w:p>
    <w:p>
      <w:pPr>
        <w:pStyle w:val="46"/>
        <w:spacing w:line="50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履约担保</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u w:val="single"/>
        </w:rPr>
        <w:tab/>
      </w:r>
      <w:r>
        <w:rPr>
          <w:rStyle w:val="23"/>
          <w:rFonts w:ascii="宋体" w:hAnsi="宋体" w:eastAsia="宋体" w:cs="Times New Roman"/>
          <w:color w:val="000000"/>
          <w:sz w:val="24"/>
        </w:rPr>
        <w:t>（发包人名称）：</w:t>
      </w:r>
    </w:p>
    <w:p>
      <w:pPr>
        <w:pStyle w:val="46"/>
        <w:spacing w:line="500" w:lineRule="exact"/>
        <w:rPr>
          <w:rStyle w:val="23"/>
          <w:rFonts w:ascii="宋体" w:hAnsi="宋体" w:eastAsia="宋体" w:cs="Times New Roman"/>
          <w:color w:val="000000"/>
          <w:sz w:val="24"/>
        </w:rPr>
      </w:pP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鉴于</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（发包人名称，以下简称“发包人”）与</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（承包人名称）（以下称“承包人”）于</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年</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月</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日就</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（工程名称）施工及有关事项协商一致共同签订《建设工程施工合同》。我方愿意无条件地、不可撤销地就承包人履行与你方签订的合同，向你方提供连带责任担保。 </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1. 担保金额人民币（大写）</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元（¥</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2. 担保有效期自你方与承包人签订的合同生效之日起至你方签发或应签发工程接收证书之日止。</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3. 在本担保有效期内，因承包人违反合同约定的义务给你方造成经济损失时，我方在收到你方以书面形式提出的在担保金额内的赔偿要求后，在7天内无条件支付。</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4. 你方和承包人按合同约定变更合同时，我方承担本担保规定的义务不变。</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5. 因本保函发生的纠纷，可由双方协商解决，协商不成的，任何一方均可提请</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仲裁委员会仲裁。</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6. 本保函自我方法定代表人（或其授权代理人）签字并加盖公章之日起生效。</w:t>
      </w:r>
    </w:p>
    <w:p>
      <w:pPr>
        <w:pStyle w:val="46"/>
        <w:spacing w:line="500" w:lineRule="exact"/>
        <w:rPr>
          <w:rStyle w:val="23"/>
          <w:rFonts w:ascii="宋体" w:hAnsi="宋体" w:eastAsia="宋体" w:cs="Times New Roman"/>
          <w:color w:val="000000"/>
          <w:sz w:val="24"/>
        </w:rPr>
      </w:pP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担 保 人：</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（盖单位章）</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法定代表人或其委托代理人：</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（签字）</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地    址：</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邮政编码：</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rPr>
          <w:rStyle w:val="23"/>
          <w:rFonts w:ascii="宋体" w:hAnsi="宋体" w:eastAsia="宋体" w:cs="Times New Roman"/>
          <w:color w:val="000000"/>
          <w:sz w:val="24"/>
          <w:u w:val="single"/>
        </w:rPr>
      </w:pPr>
      <w:r>
        <w:rPr>
          <w:rStyle w:val="23"/>
          <w:rFonts w:ascii="宋体" w:hAnsi="宋体" w:eastAsia="宋体" w:cs="Times New Roman"/>
          <w:color w:val="000000"/>
          <w:sz w:val="24"/>
        </w:rPr>
        <w:t>电    话：</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传    真：</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jc w:val="left"/>
        <w:rPr>
          <w:rStyle w:val="23"/>
          <w:rFonts w:ascii="宋体" w:hAnsi="宋体" w:eastAsia="宋体" w:cs="Times New Roman"/>
          <w:color w:val="000000"/>
          <w:sz w:val="24"/>
          <w:u w:val="single"/>
        </w:rPr>
      </w:pPr>
    </w:p>
    <w:p>
      <w:pPr>
        <w:pStyle w:val="46"/>
        <w:spacing w:line="500" w:lineRule="exact"/>
        <w:ind w:left="1519" w:hanging="1519" w:hangingChars="633"/>
        <w:rPr>
          <w:rStyle w:val="23"/>
          <w:rFonts w:ascii="宋体" w:hAnsi="宋体" w:eastAsia="宋体" w:cs="Times New Roman"/>
          <w:color w:val="000000"/>
          <w:sz w:val="24"/>
        </w:rPr>
      </w:pPr>
      <w:r>
        <w:rPr>
          <w:rStyle w:val="23"/>
          <w:rFonts w:ascii="宋体" w:hAnsi="宋体" w:eastAsia="宋体" w:cs="Times New Roman"/>
          <w:color w:val="000000"/>
          <w:sz w:val="24"/>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年</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月</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日</w:t>
      </w:r>
    </w:p>
    <w:p>
      <w:pPr>
        <w:pStyle w:val="46"/>
        <w:spacing w:line="460" w:lineRule="exact"/>
        <w:rPr>
          <w:rStyle w:val="23"/>
          <w:rFonts w:ascii="宋体" w:hAnsi="宋体" w:eastAsia="宋体" w:cs="Times New Roman"/>
          <w:color w:val="000000"/>
          <w:sz w:val="24"/>
        </w:rPr>
      </w:pPr>
      <w:r>
        <w:rPr>
          <w:rStyle w:val="23"/>
          <w:rFonts w:ascii="宋体" w:hAnsi="宋体" w:eastAsia="宋体" w:cs="Times New Roman"/>
          <w:color w:val="000000"/>
          <w:sz w:val="24"/>
        </w:rPr>
        <w:t>附件9 ：</w:t>
      </w:r>
    </w:p>
    <w:p>
      <w:pPr>
        <w:pStyle w:val="46"/>
        <w:spacing w:line="50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预付款担保</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 xml:space="preserve"> （发包人名称）：</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根据</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（承包人名称）（以下称</w:t>
      </w:r>
      <w:r>
        <w:rPr>
          <w:rStyle w:val="23"/>
          <w:rFonts w:hint="eastAsia" w:ascii="宋体" w:hAnsi="宋体" w:eastAsia="宋体" w:cs="Times New Roman"/>
          <w:color w:val="000000"/>
          <w:sz w:val="24"/>
        </w:rPr>
        <w:t>“</w:t>
      </w:r>
      <w:r>
        <w:rPr>
          <w:rStyle w:val="23"/>
          <w:rFonts w:ascii="宋体" w:hAnsi="宋体" w:eastAsia="宋体" w:cs="Times New Roman"/>
          <w:color w:val="000000"/>
          <w:sz w:val="24"/>
        </w:rPr>
        <w:t>承包人</w:t>
      </w:r>
      <w:r>
        <w:rPr>
          <w:rStyle w:val="23"/>
          <w:rFonts w:hint="eastAsia" w:ascii="宋体" w:hAnsi="宋体" w:eastAsia="宋体" w:cs="Times New Roman"/>
          <w:color w:val="000000"/>
          <w:sz w:val="24"/>
        </w:rPr>
        <w:t>”</w:t>
      </w:r>
      <w:r>
        <w:rPr>
          <w:rStyle w:val="23"/>
          <w:rFonts w:ascii="宋体" w:hAnsi="宋体" w:eastAsia="宋体" w:cs="Times New Roman"/>
          <w:color w:val="000000"/>
          <w:sz w:val="24"/>
        </w:rPr>
        <w:t>）与</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（发包人名称）（以下简称</w:t>
      </w:r>
      <w:r>
        <w:rPr>
          <w:rStyle w:val="23"/>
          <w:rFonts w:hint="eastAsia" w:ascii="宋体" w:hAnsi="宋体" w:eastAsia="宋体" w:cs="Times New Roman"/>
          <w:color w:val="000000"/>
          <w:sz w:val="24"/>
        </w:rPr>
        <w:t>“</w:t>
      </w:r>
      <w:r>
        <w:rPr>
          <w:rStyle w:val="23"/>
          <w:rFonts w:ascii="宋体" w:hAnsi="宋体" w:eastAsia="宋体" w:cs="Times New Roman"/>
          <w:color w:val="000000"/>
          <w:sz w:val="24"/>
        </w:rPr>
        <w:t>发包人</w:t>
      </w:r>
      <w:r>
        <w:rPr>
          <w:rStyle w:val="23"/>
          <w:rFonts w:hint="eastAsia" w:ascii="宋体" w:hAnsi="宋体" w:eastAsia="宋体" w:cs="Times New Roman"/>
          <w:color w:val="000000"/>
          <w:sz w:val="24"/>
        </w:rPr>
        <w:t>”</w:t>
      </w:r>
      <w:r>
        <w:rPr>
          <w:rStyle w:val="23"/>
          <w:rFonts w:ascii="宋体" w:hAnsi="宋体" w:eastAsia="宋体" w:cs="Times New Roman"/>
          <w:color w:val="000000"/>
          <w:sz w:val="24"/>
        </w:rPr>
        <w:t>）</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于</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年</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月</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日签订的</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（工程名称）《建设工程施工合同》，承包人按约定的金额向</w:t>
      </w:r>
      <w:r>
        <w:rPr>
          <w:rStyle w:val="23"/>
          <w:rFonts w:hint="eastAsia" w:ascii="宋体" w:hAnsi="宋体" w:eastAsia="宋体" w:cs="Times New Roman"/>
          <w:color w:val="000000"/>
          <w:sz w:val="24"/>
        </w:rPr>
        <w:t>你方</w:t>
      </w:r>
      <w:r>
        <w:rPr>
          <w:rStyle w:val="23"/>
          <w:rFonts w:ascii="宋体" w:hAnsi="宋体" w:eastAsia="宋体" w:cs="Times New Roman"/>
          <w:color w:val="000000"/>
          <w:sz w:val="24"/>
        </w:rPr>
        <w:t>提交一份预付款担保，即有权得到</w:t>
      </w:r>
      <w:r>
        <w:rPr>
          <w:rStyle w:val="23"/>
          <w:rFonts w:hint="eastAsia" w:ascii="宋体" w:hAnsi="宋体" w:eastAsia="宋体" w:cs="Times New Roman"/>
          <w:color w:val="000000"/>
          <w:sz w:val="24"/>
        </w:rPr>
        <w:t>你方</w:t>
      </w:r>
      <w:r>
        <w:rPr>
          <w:rStyle w:val="23"/>
          <w:rFonts w:ascii="宋体" w:hAnsi="宋体" w:eastAsia="宋体" w:cs="Times New Roman"/>
          <w:color w:val="000000"/>
          <w:sz w:val="24"/>
        </w:rPr>
        <w:t>支付相等金额的预付款。我方愿意就你方提供给承包人的预付款</w:t>
      </w:r>
      <w:r>
        <w:rPr>
          <w:rStyle w:val="23"/>
          <w:rFonts w:hint="eastAsia" w:ascii="宋体" w:hAnsi="宋体" w:eastAsia="宋体" w:cs="Times New Roman"/>
          <w:color w:val="000000"/>
          <w:sz w:val="24"/>
        </w:rPr>
        <w:t>为承包人</w:t>
      </w:r>
      <w:r>
        <w:rPr>
          <w:rStyle w:val="23"/>
          <w:rFonts w:ascii="宋体" w:hAnsi="宋体" w:eastAsia="宋体" w:cs="Times New Roman"/>
          <w:color w:val="000000"/>
          <w:sz w:val="24"/>
        </w:rPr>
        <w:t>提供连带责任担保。</w:t>
      </w:r>
    </w:p>
    <w:p>
      <w:pPr>
        <w:pStyle w:val="46"/>
        <w:spacing w:line="500" w:lineRule="exact"/>
        <w:ind w:firstLine="480" w:firstLineChars="200"/>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1. </w:t>
      </w:r>
      <w:r>
        <w:rPr>
          <w:rStyle w:val="23"/>
          <w:rFonts w:ascii="宋体" w:hAnsi="宋体" w:eastAsia="宋体" w:cs="Times New Roman"/>
          <w:color w:val="000000"/>
          <w:sz w:val="24"/>
        </w:rPr>
        <w:t>担保金额人民币（大写）</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rPr>
        <w:t>元</w:t>
      </w:r>
      <w:r>
        <w:rPr>
          <w:rStyle w:val="23"/>
          <w:rFonts w:ascii="宋体" w:hAnsi="宋体" w:eastAsia="宋体" w:cs="Times New Roman"/>
          <w:color w:val="000000"/>
          <w:sz w:val="24"/>
        </w:rPr>
        <w:t>（¥</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w:t>
      </w:r>
    </w:p>
    <w:p>
      <w:pPr>
        <w:pStyle w:val="46"/>
        <w:spacing w:line="500" w:lineRule="exact"/>
        <w:ind w:firstLine="480" w:firstLineChars="200"/>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2. </w:t>
      </w:r>
      <w:r>
        <w:rPr>
          <w:rStyle w:val="23"/>
          <w:rFonts w:ascii="宋体" w:hAnsi="宋体" w:eastAsia="宋体" w:cs="Times New Roman"/>
          <w:color w:val="000000"/>
          <w:sz w:val="24"/>
        </w:rPr>
        <w:t>担保有效期自预付款支付给承包人起生效，至</w:t>
      </w:r>
      <w:r>
        <w:rPr>
          <w:rStyle w:val="23"/>
          <w:rFonts w:hint="eastAsia" w:ascii="宋体" w:hAnsi="宋体" w:eastAsia="宋体" w:cs="Times New Roman"/>
          <w:color w:val="000000"/>
          <w:sz w:val="24"/>
        </w:rPr>
        <w:t>你方</w:t>
      </w:r>
      <w:r>
        <w:rPr>
          <w:rStyle w:val="23"/>
          <w:rFonts w:ascii="宋体" w:hAnsi="宋体" w:eastAsia="宋体" w:cs="Times New Roman"/>
          <w:color w:val="000000"/>
          <w:sz w:val="24"/>
        </w:rPr>
        <w:t>签发的</w:t>
      </w:r>
      <w:r>
        <w:rPr>
          <w:rStyle w:val="23"/>
          <w:rFonts w:hint="eastAsia" w:ascii="宋体" w:hAnsi="宋体" w:eastAsia="宋体" w:cs="Times New Roman"/>
          <w:color w:val="000000"/>
          <w:sz w:val="24"/>
        </w:rPr>
        <w:t>进</w:t>
      </w:r>
      <w:r>
        <w:rPr>
          <w:rStyle w:val="23"/>
          <w:rFonts w:ascii="宋体" w:hAnsi="宋体" w:eastAsia="宋体" w:cs="Times New Roman"/>
          <w:color w:val="000000"/>
          <w:sz w:val="24"/>
        </w:rPr>
        <w:t>度款支付证书说明已完全扣清止。</w:t>
      </w:r>
    </w:p>
    <w:p>
      <w:pPr>
        <w:pStyle w:val="46"/>
        <w:spacing w:line="500" w:lineRule="exact"/>
        <w:ind w:firstLine="480" w:firstLineChars="200"/>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3. </w:t>
      </w:r>
      <w:r>
        <w:rPr>
          <w:rStyle w:val="23"/>
          <w:rFonts w:ascii="宋体" w:hAnsi="宋体" w:eastAsia="宋体" w:cs="Times New Roman"/>
          <w:color w:val="000000"/>
          <w:sz w:val="24"/>
        </w:rPr>
        <w:t>在本保函有效期内，因承包人违反合同约定的义务而要求</w:t>
      </w:r>
      <w:r>
        <w:rPr>
          <w:rStyle w:val="23"/>
          <w:rFonts w:hint="eastAsia" w:ascii="宋体" w:hAnsi="宋体" w:eastAsia="宋体" w:cs="Times New Roman"/>
          <w:color w:val="000000"/>
          <w:sz w:val="24"/>
        </w:rPr>
        <w:t>收</w:t>
      </w:r>
      <w:r>
        <w:rPr>
          <w:rStyle w:val="23"/>
          <w:rFonts w:ascii="宋体" w:hAnsi="宋体" w:eastAsia="宋体" w:cs="Times New Roman"/>
          <w:color w:val="000000"/>
          <w:sz w:val="24"/>
        </w:rPr>
        <w:t>回预付款时，我方在收到你方的书面通知后，在７天内无条件支付。但本保函的担保金额，在任何时候不应超过预付款金额减去</w:t>
      </w:r>
      <w:r>
        <w:rPr>
          <w:rStyle w:val="23"/>
          <w:rFonts w:hint="eastAsia" w:ascii="宋体" w:hAnsi="宋体" w:eastAsia="宋体" w:cs="Times New Roman"/>
          <w:color w:val="000000"/>
          <w:sz w:val="24"/>
        </w:rPr>
        <w:t>你方</w:t>
      </w:r>
      <w:r>
        <w:rPr>
          <w:rStyle w:val="23"/>
          <w:rFonts w:ascii="宋体" w:hAnsi="宋体" w:eastAsia="宋体" w:cs="Times New Roman"/>
          <w:color w:val="000000"/>
          <w:sz w:val="24"/>
        </w:rPr>
        <w:t>按合同约定在向承包人签发的进度款支付证书中扣除的金额。</w:t>
      </w:r>
    </w:p>
    <w:p>
      <w:pPr>
        <w:pStyle w:val="46"/>
        <w:spacing w:line="500" w:lineRule="exact"/>
        <w:ind w:firstLine="480" w:firstLineChars="200"/>
        <w:rPr>
          <w:rStyle w:val="23"/>
          <w:rFonts w:ascii="宋体" w:hAnsi="宋体" w:eastAsia="宋体" w:cs="Times New Roman"/>
          <w:color w:val="000000"/>
          <w:sz w:val="24"/>
        </w:rPr>
      </w:pPr>
      <w:r>
        <w:rPr>
          <w:rStyle w:val="23"/>
          <w:rFonts w:hint="eastAsia" w:ascii="宋体" w:hAnsi="宋体" w:eastAsia="宋体" w:cs="Times New Roman"/>
          <w:color w:val="000000"/>
          <w:sz w:val="24"/>
        </w:rPr>
        <w:t>4. 你方</w:t>
      </w:r>
      <w:r>
        <w:rPr>
          <w:rStyle w:val="23"/>
          <w:rFonts w:ascii="宋体" w:hAnsi="宋体" w:eastAsia="宋体" w:cs="Times New Roman"/>
          <w:color w:val="000000"/>
          <w:sz w:val="24"/>
        </w:rPr>
        <w:t>和承包人按合同约定变更合同时，我方承担本保函规定的义务不变。</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5. </w:t>
      </w:r>
      <w:r>
        <w:rPr>
          <w:rStyle w:val="23"/>
          <w:rFonts w:ascii="宋体" w:hAnsi="宋体" w:eastAsia="宋体" w:cs="Times New Roman"/>
          <w:color w:val="000000"/>
          <w:sz w:val="24"/>
        </w:rPr>
        <w:t>因本保函发生的纠纷，可由双方协商解决，协商不成的，任何一方均可提请</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仲裁委员会仲裁。</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6. </w:t>
      </w:r>
      <w:r>
        <w:rPr>
          <w:rStyle w:val="23"/>
          <w:rFonts w:ascii="宋体" w:hAnsi="宋体" w:eastAsia="宋体" w:cs="Times New Roman"/>
          <w:color w:val="000000"/>
          <w:sz w:val="24"/>
        </w:rPr>
        <w:t>本保函自我方法定代表人（或其授权代理人）签字并加盖公章之日起生效。</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担保人：</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（盖单位章）</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法定代表人或其委托代理人：</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（签字）</w:t>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地    址：</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p>
    <w:p>
      <w:pPr>
        <w:pStyle w:val="46"/>
        <w:spacing w:line="500" w:lineRule="exact"/>
        <w:rPr>
          <w:rStyle w:val="23"/>
          <w:rFonts w:ascii="宋体" w:hAnsi="宋体" w:eastAsia="宋体" w:cs="Times New Roman"/>
          <w:color w:val="000000"/>
          <w:sz w:val="24"/>
          <w:u w:val="single"/>
        </w:rPr>
      </w:pPr>
      <w:r>
        <w:rPr>
          <w:rStyle w:val="23"/>
          <w:rFonts w:ascii="宋体" w:hAnsi="宋体" w:eastAsia="宋体" w:cs="Times New Roman"/>
          <w:color w:val="000000"/>
          <w:sz w:val="24"/>
        </w:rPr>
        <w:t>邮政编码：</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p>
    <w:p>
      <w:pPr>
        <w:pStyle w:val="46"/>
        <w:spacing w:line="500" w:lineRule="exact"/>
        <w:rPr>
          <w:rStyle w:val="23"/>
          <w:rFonts w:ascii="宋体" w:hAnsi="宋体" w:eastAsia="宋体" w:cs="Times New Roman"/>
          <w:color w:val="000000"/>
          <w:sz w:val="24"/>
          <w:u w:val="single"/>
        </w:rPr>
      </w:pPr>
      <w:r>
        <w:rPr>
          <w:rStyle w:val="23"/>
          <w:rFonts w:ascii="宋体" w:hAnsi="宋体" w:eastAsia="宋体" w:cs="Times New Roman"/>
          <w:color w:val="000000"/>
          <w:sz w:val="24"/>
        </w:rPr>
        <w:t>电    话：</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p>
    <w:p>
      <w:pPr>
        <w:pStyle w:val="46"/>
        <w:spacing w:line="500" w:lineRule="exact"/>
        <w:rPr>
          <w:rStyle w:val="23"/>
          <w:rFonts w:ascii="宋体" w:hAnsi="宋体" w:eastAsia="宋体" w:cs="Times New Roman"/>
          <w:color w:val="000000"/>
          <w:sz w:val="24"/>
          <w:u w:val="single"/>
        </w:rPr>
      </w:pPr>
      <w:r>
        <w:rPr>
          <w:rStyle w:val="23"/>
          <w:rFonts w:ascii="宋体" w:hAnsi="宋体" w:eastAsia="宋体" w:cs="Times New Roman"/>
          <w:color w:val="000000"/>
          <w:sz w:val="24"/>
        </w:rPr>
        <w:t>传    真：</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r>
        <w:rPr>
          <w:rStyle w:val="23"/>
          <w:rFonts w:ascii="宋体" w:hAnsi="宋体" w:eastAsia="宋体" w:cs="Times New Roman"/>
          <w:color w:val="000000"/>
          <w:sz w:val="24"/>
          <w:u w:val="single"/>
        </w:rPr>
        <w:tab/>
      </w:r>
    </w:p>
    <w:p>
      <w:pPr>
        <w:pStyle w:val="46"/>
        <w:spacing w:line="500" w:lineRule="exact"/>
        <w:rPr>
          <w:rStyle w:val="23"/>
          <w:rFonts w:ascii="宋体" w:hAnsi="宋体" w:eastAsia="宋体" w:cs="Times New Roman"/>
          <w:color w:val="000000"/>
          <w:sz w:val="24"/>
        </w:rPr>
      </w:pPr>
      <w:r>
        <w:rPr>
          <w:rStyle w:val="23"/>
          <w:rFonts w:ascii="宋体" w:hAnsi="宋体" w:eastAsia="宋体" w:cs="Times New Roman"/>
          <w:color w:val="000000"/>
          <w:sz w:val="24"/>
        </w:rPr>
        <w:t xml:space="preserve">  </w:t>
      </w:r>
    </w:p>
    <w:p>
      <w:pPr>
        <w:pStyle w:val="46"/>
        <w:spacing w:line="500" w:lineRule="exact"/>
        <w:jc w:val="right"/>
        <w:rPr>
          <w:rStyle w:val="23"/>
          <w:rFonts w:ascii="宋体" w:hAnsi="宋体" w:eastAsia="宋体" w:cs="Times New Roman"/>
          <w:color w:val="000000"/>
          <w:sz w:val="24"/>
        </w:rPr>
      </w:pPr>
      <w:r>
        <w:rPr>
          <w:rStyle w:val="23"/>
          <w:rFonts w:ascii="宋体" w:hAnsi="宋体" w:eastAsia="宋体" w:cs="Times New Roman"/>
          <w:color w:val="000000"/>
          <w:sz w:val="24"/>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年</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月</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日</w:t>
      </w:r>
    </w:p>
    <w:p>
      <w:pPr>
        <w:pStyle w:val="46"/>
        <w:spacing w:line="420" w:lineRule="exact"/>
        <w:rPr>
          <w:rStyle w:val="23"/>
          <w:rFonts w:ascii="宋体" w:hAnsi="宋体" w:eastAsia="宋体" w:cs="Times New Roman"/>
          <w:color w:val="000000"/>
          <w:sz w:val="24"/>
        </w:rPr>
      </w:pPr>
      <w:r>
        <w:rPr>
          <w:rStyle w:val="23"/>
          <w:rFonts w:ascii="宋体" w:hAnsi="宋体" w:eastAsia="宋体" w:cs="Times New Roman"/>
          <w:b/>
          <w:color w:val="000000"/>
          <w:sz w:val="24"/>
        </w:rPr>
        <w:br w:type="page"/>
      </w:r>
      <w:r>
        <w:rPr>
          <w:rStyle w:val="23"/>
          <w:rFonts w:ascii="宋体" w:hAnsi="宋体" w:eastAsia="宋体" w:cs="Times New Roman"/>
          <w:color w:val="000000"/>
          <w:sz w:val="24"/>
        </w:rPr>
        <w:t xml:space="preserve">附件10:  </w:t>
      </w:r>
    </w:p>
    <w:p>
      <w:pPr>
        <w:pStyle w:val="46"/>
        <w:spacing w:line="50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支付担保</w:t>
      </w:r>
    </w:p>
    <w:p>
      <w:pPr>
        <w:pStyle w:val="46"/>
        <w:spacing w:line="500" w:lineRule="exact"/>
        <w:jc w:val="left"/>
        <w:rPr>
          <w:rStyle w:val="23"/>
          <w:rFonts w:ascii="宋体" w:hAnsi="宋体" w:eastAsia="宋体" w:cs="Times New Roman"/>
          <w:color w:val="000000"/>
          <w:sz w:val="24"/>
        </w:rPr>
      </w:pP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（承包人）：</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鉴于你方作为承包人已经与</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（发包人名称）（以下称</w:t>
      </w:r>
      <w:r>
        <w:rPr>
          <w:rStyle w:val="23"/>
          <w:rFonts w:hint="eastAsia" w:ascii="宋体" w:hAnsi="宋体" w:eastAsia="宋体" w:cs="Times New Roman"/>
          <w:color w:val="000000"/>
          <w:sz w:val="24"/>
        </w:rPr>
        <w:t>“</w:t>
      </w:r>
      <w:r>
        <w:rPr>
          <w:rStyle w:val="23"/>
          <w:rFonts w:ascii="宋体" w:hAnsi="宋体" w:eastAsia="宋体" w:cs="Times New Roman"/>
          <w:color w:val="000000"/>
          <w:sz w:val="24"/>
        </w:rPr>
        <w:t>发包人</w:t>
      </w:r>
      <w:r>
        <w:rPr>
          <w:rStyle w:val="23"/>
          <w:rFonts w:hint="eastAsia" w:ascii="宋体" w:hAnsi="宋体" w:eastAsia="宋体" w:cs="Times New Roman"/>
          <w:color w:val="000000"/>
          <w:sz w:val="24"/>
        </w:rPr>
        <w:t>”</w:t>
      </w:r>
      <w:r>
        <w:rPr>
          <w:rStyle w:val="23"/>
          <w:rFonts w:ascii="宋体" w:hAnsi="宋体" w:eastAsia="宋体" w:cs="Times New Roman"/>
          <w:color w:val="000000"/>
          <w:sz w:val="24"/>
        </w:rPr>
        <w:t>）于</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年</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月</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日签订了</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（工程名称）《建设工程施工合同》（以下称</w:t>
      </w:r>
      <w:r>
        <w:rPr>
          <w:rStyle w:val="23"/>
          <w:rFonts w:hint="eastAsia" w:ascii="宋体" w:hAnsi="宋体" w:eastAsia="宋体" w:cs="Times New Roman"/>
          <w:color w:val="000000"/>
          <w:sz w:val="24"/>
        </w:rPr>
        <w:t>“</w:t>
      </w:r>
      <w:r>
        <w:rPr>
          <w:rStyle w:val="23"/>
          <w:rFonts w:ascii="宋体" w:hAnsi="宋体" w:eastAsia="宋体" w:cs="Times New Roman"/>
          <w:color w:val="000000"/>
          <w:sz w:val="24"/>
        </w:rPr>
        <w:t>主合同</w:t>
      </w:r>
      <w:r>
        <w:rPr>
          <w:rStyle w:val="23"/>
          <w:rFonts w:hint="eastAsia" w:ascii="宋体" w:hAnsi="宋体" w:eastAsia="宋体" w:cs="Times New Roman"/>
          <w:color w:val="000000"/>
          <w:sz w:val="24"/>
        </w:rPr>
        <w:t>”</w:t>
      </w:r>
      <w:r>
        <w:rPr>
          <w:rStyle w:val="23"/>
          <w:rFonts w:ascii="宋体" w:hAnsi="宋体" w:eastAsia="宋体" w:cs="Times New Roman"/>
          <w:color w:val="000000"/>
          <w:sz w:val="24"/>
        </w:rPr>
        <w:t>），应发包人的申请，我方愿就发包人履行主合同约定的工程款支付义务以保证的方式向你方提供如下担保：</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一、保证的范围及保证金额</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1. </w:t>
      </w:r>
      <w:r>
        <w:rPr>
          <w:rStyle w:val="23"/>
          <w:rFonts w:ascii="宋体" w:hAnsi="宋体" w:eastAsia="宋体" w:cs="Times New Roman"/>
          <w:color w:val="000000"/>
          <w:sz w:val="24"/>
        </w:rPr>
        <w:t>我方的保证范围是主合同约定的工程款。</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2. </w:t>
      </w:r>
      <w:r>
        <w:rPr>
          <w:rStyle w:val="23"/>
          <w:rFonts w:ascii="宋体" w:hAnsi="宋体" w:eastAsia="宋体" w:cs="Times New Roman"/>
          <w:color w:val="000000"/>
          <w:sz w:val="24"/>
        </w:rPr>
        <w:t>本保函所称主合同约定的工程款是指主合同约定的除工程质量保证金以外的合同价款。</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3. </w:t>
      </w:r>
      <w:r>
        <w:rPr>
          <w:rStyle w:val="23"/>
          <w:rFonts w:ascii="宋体" w:hAnsi="宋体" w:eastAsia="宋体" w:cs="Times New Roman"/>
          <w:color w:val="000000"/>
          <w:sz w:val="24"/>
        </w:rPr>
        <w:t>我方保证的金额是主合同约定的工程款的</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%，数额最高不超过人民币元（大写：</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二、保证的方式及保证期间</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1. </w:t>
      </w:r>
      <w:r>
        <w:rPr>
          <w:rStyle w:val="23"/>
          <w:rFonts w:ascii="宋体" w:hAnsi="宋体" w:eastAsia="宋体" w:cs="Times New Roman"/>
          <w:color w:val="000000"/>
          <w:sz w:val="24"/>
        </w:rPr>
        <w:t>我方保证的方式为：连带责任保证。</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2. </w:t>
      </w:r>
      <w:r>
        <w:rPr>
          <w:rStyle w:val="23"/>
          <w:rFonts w:ascii="宋体" w:hAnsi="宋体" w:eastAsia="宋体" w:cs="Times New Roman"/>
          <w:color w:val="000000"/>
          <w:sz w:val="24"/>
        </w:rPr>
        <w:t>我方保证的期间为：自本合同生效之日起至主合同约定的工程款支付完毕之日后</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日内。</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3. </w:t>
      </w:r>
      <w:r>
        <w:rPr>
          <w:rStyle w:val="23"/>
          <w:rFonts w:ascii="宋体" w:hAnsi="宋体" w:eastAsia="宋体" w:cs="Times New Roman"/>
          <w:color w:val="000000"/>
          <w:sz w:val="24"/>
        </w:rPr>
        <w:t>你方与发包人协议变更工程款支付日期的，经我方书面同意后，保证期间按照变更后的支付日期做相应调整。</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三、承担保证责任的形式</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我方承担保证责任的形式是代为支付。发包人未按主合同约定向你方支付工程款的，由我方在保证金额内代为支付。</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四、代偿的安排</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1. </w:t>
      </w:r>
      <w:r>
        <w:rPr>
          <w:rStyle w:val="23"/>
          <w:rFonts w:ascii="宋体" w:hAnsi="宋体" w:eastAsia="宋体" w:cs="Times New Roman"/>
          <w:color w:val="000000"/>
          <w:sz w:val="24"/>
        </w:rPr>
        <w:t>你方要求我方承担保证责任的，应向我方发出书面索赔通知及发包人未支付主合同约定工程款的证明材料。索赔通知应写明要求索赔的金额，支付款项应到达的账号。</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2. </w:t>
      </w:r>
      <w:r>
        <w:rPr>
          <w:rStyle w:val="23"/>
          <w:rFonts w:ascii="宋体" w:hAnsi="宋体" w:eastAsia="宋体" w:cs="Times New Roman"/>
          <w:color w:val="000000"/>
          <w:sz w:val="24"/>
        </w:rPr>
        <w:t>在出现你方与发包人因工程质量发生争议，发包人拒绝向你方支付工程款的情形时，你方要求我方履行保证责任代为支付的，需提供符合相应条件要求的工程质量检测机构出具的质量说明材料。</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3. </w:t>
      </w:r>
      <w:r>
        <w:rPr>
          <w:rStyle w:val="23"/>
          <w:rFonts w:ascii="宋体" w:hAnsi="宋体" w:eastAsia="宋体" w:cs="Times New Roman"/>
          <w:color w:val="000000"/>
          <w:sz w:val="24"/>
        </w:rPr>
        <w:t>我方收到你方的书面索赔通知及相应的证明材料后７天内无条件支付。</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五、保证责任的解除</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1. </w:t>
      </w:r>
      <w:r>
        <w:rPr>
          <w:rStyle w:val="23"/>
          <w:rFonts w:ascii="宋体" w:hAnsi="宋体" w:eastAsia="宋体" w:cs="Times New Roman"/>
          <w:color w:val="000000"/>
          <w:sz w:val="24"/>
        </w:rPr>
        <w:t>在本保函承诺的保证期间内，你方未书面向我方主张保证责任的，自保证期间届满次日起，我方保证责任解除。</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2. </w:t>
      </w:r>
      <w:r>
        <w:rPr>
          <w:rStyle w:val="23"/>
          <w:rFonts w:ascii="宋体" w:hAnsi="宋体" w:eastAsia="宋体" w:cs="Times New Roman"/>
          <w:color w:val="000000"/>
          <w:sz w:val="24"/>
        </w:rPr>
        <w:t>发包人按主合同约定履行了工程款的全部支付义务的，自本保函承诺的保证期间届满次日起，我方保证责任解除。</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3. </w:t>
      </w:r>
      <w:r>
        <w:rPr>
          <w:rStyle w:val="23"/>
          <w:rFonts w:ascii="宋体" w:hAnsi="宋体" w:eastAsia="宋体" w:cs="Times New Roman"/>
          <w:color w:val="000000"/>
          <w:sz w:val="24"/>
        </w:rPr>
        <w:t>我方按照本保函向你方履行保证责任所支付金额达到本保函保证金额时，自我方向你方支付（支付款项从我方账户划出）之日起，保证责任即解除。</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4. </w:t>
      </w:r>
      <w:r>
        <w:rPr>
          <w:rStyle w:val="23"/>
          <w:rFonts w:ascii="宋体" w:hAnsi="宋体" w:eastAsia="宋体" w:cs="Times New Roman"/>
          <w:color w:val="000000"/>
          <w:sz w:val="24"/>
        </w:rPr>
        <w:t>按照法律法规的规定或出现应解除我方保证责任的其他情形的，我方在本保函项下的保证责任亦解除。</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5. </w:t>
      </w:r>
      <w:r>
        <w:rPr>
          <w:rStyle w:val="23"/>
          <w:rFonts w:ascii="宋体" w:hAnsi="宋体" w:eastAsia="宋体" w:cs="Times New Roman"/>
          <w:color w:val="000000"/>
          <w:sz w:val="24"/>
        </w:rPr>
        <w:t>我方解除保证责任后，你方应自我方保证责任解除之日起</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rPr>
        <w:t>个工作日内，将本保函原件返还我方。</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六、免责条款</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1. </w:t>
      </w:r>
      <w:r>
        <w:rPr>
          <w:rStyle w:val="23"/>
          <w:rFonts w:ascii="宋体" w:hAnsi="宋体" w:eastAsia="宋体" w:cs="Times New Roman"/>
          <w:color w:val="000000"/>
          <w:sz w:val="24"/>
        </w:rPr>
        <w:t>因你方违约致使发包人不能履行义务的，我方不承担保证责任。</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2. </w:t>
      </w:r>
      <w:r>
        <w:rPr>
          <w:rStyle w:val="23"/>
          <w:rFonts w:ascii="宋体" w:hAnsi="宋体" w:eastAsia="宋体" w:cs="Times New Roman"/>
          <w:color w:val="000000"/>
          <w:sz w:val="24"/>
        </w:rPr>
        <w:t>依照法律法规的规定或你方与发包人的另行约定，免除发包人部分或全部义务的，我方亦免除其相应的保证责任。</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3. </w:t>
      </w:r>
      <w:r>
        <w:rPr>
          <w:rStyle w:val="23"/>
          <w:rFonts w:ascii="宋体" w:hAnsi="宋体" w:eastAsia="宋体" w:cs="Times New Roman"/>
          <w:color w:val="000000"/>
          <w:sz w:val="24"/>
        </w:rPr>
        <w:t>你方与发包人协议变更主合同的，如加重发包人责任致使我方保证责任加重的，需征得我方书面同意，否则我方不再承担因此而加重部分的保证责任，但主合同第10条</w:t>
      </w:r>
      <w:r>
        <w:rPr>
          <w:rStyle w:val="23"/>
          <w:rFonts w:hint="eastAsia" w:ascii="宋体" w:hAnsi="宋体" w:eastAsia="宋体" w:cs="Times New Roman"/>
          <w:color w:val="000000"/>
          <w:sz w:val="24"/>
        </w:rPr>
        <w:t>〔</w:t>
      </w:r>
      <w:r>
        <w:rPr>
          <w:rStyle w:val="23"/>
          <w:rFonts w:ascii="宋体" w:hAnsi="宋体" w:eastAsia="宋体" w:cs="Times New Roman"/>
          <w:color w:val="000000"/>
          <w:sz w:val="24"/>
        </w:rPr>
        <w:t>变更</w:t>
      </w:r>
      <w:r>
        <w:rPr>
          <w:rStyle w:val="23"/>
          <w:rFonts w:hint="eastAsia" w:ascii="宋体" w:hAnsi="宋体" w:eastAsia="宋体" w:cs="Times New Roman"/>
          <w:color w:val="000000"/>
          <w:sz w:val="24"/>
        </w:rPr>
        <w:t>〕</w:t>
      </w:r>
      <w:r>
        <w:rPr>
          <w:rStyle w:val="23"/>
          <w:rFonts w:ascii="宋体" w:hAnsi="宋体" w:eastAsia="宋体" w:cs="Times New Roman"/>
          <w:color w:val="000000"/>
          <w:sz w:val="24"/>
        </w:rPr>
        <w:t>约定的变更不受本款限制。</w:t>
      </w:r>
    </w:p>
    <w:p>
      <w:pPr>
        <w:pStyle w:val="46"/>
        <w:spacing w:line="500" w:lineRule="exact"/>
        <w:ind w:firstLine="480" w:firstLineChars="200"/>
        <w:jc w:val="left"/>
        <w:rPr>
          <w:rStyle w:val="23"/>
          <w:rFonts w:ascii="宋体" w:hAnsi="宋体" w:eastAsia="宋体" w:cs="Times New Roman"/>
          <w:color w:val="000000"/>
          <w:sz w:val="24"/>
        </w:rPr>
      </w:pPr>
      <w:r>
        <w:rPr>
          <w:rStyle w:val="23"/>
          <w:rFonts w:hint="eastAsia" w:ascii="宋体" w:hAnsi="宋体" w:eastAsia="宋体" w:cs="Times New Roman"/>
          <w:color w:val="000000"/>
          <w:sz w:val="24"/>
        </w:rPr>
        <w:t xml:space="preserve">4. </w:t>
      </w:r>
      <w:r>
        <w:rPr>
          <w:rStyle w:val="23"/>
          <w:rFonts w:ascii="宋体" w:hAnsi="宋体" w:eastAsia="宋体" w:cs="Times New Roman"/>
          <w:color w:val="000000"/>
          <w:sz w:val="24"/>
        </w:rPr>
        <w:t>因不可抗力造成发包人不能履行义务的，我方不承担保证责任。</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七、争议解决</w:t>
      </w:r>
    </w:p>
    <w:p>
      <w:pPr>
        <w:pStyle w:val="46"/>
        <w:spacing w:line="500" w:lineRule="exact"/>
        <w:ind w:firstLine="480" w:firstLineChars="200"/>
        <w:rPr>
          <w:rStyle w:val="23"/>
          <w:rFonts w:ascii="宋体" w:hAnsi="宋体" w:eastAsia="宋体" w:cs="Times New Roman"/>
          <w:color w:val="000000"/>
          <w:sz w:val="24"/>
        </w:rPr>
      </w:pPr>
      <w:r>
        <w:rPr>
          <w:rStyle w:val="23"/>
          <w:rFonts w:ascii="宋体" w:hAnsi="宋体" w:eastAsia="宋体" w:cs="Times New Roman"/>
          <w:color w:val="000000"/>
          <w:sz w:val="24"/>
        </w:rPr>
        <w:t>因本保函</w:t>
      </w:r>
      <w:r>
        <w:rPr>
          <w:rStyle w:val="23"/>
          <w:rFonts w:hint="eastAsia" w:ascii="宋体" w:hAnsi="宋体" w:eastAsia="宋体" w:cs="Times New Roman"/>
          <w:color w:val="000000"/>
          <w:sz w:val="24"/>
        </w:rPr>
        <w:t>或本保函相关事项</w:t>
      </w:r>
      <w:r>
        <w:rPr>
          <w:rStyle w:val="23"/>
          <w:rFonts w:ascii="宋体" w:hAnsi="宋体" w:eastAsia="宋体" w:cs="Times New Roman"/>
          <w:color w:val="000000"/>
          <w:sz w:val="24"/>
        </w:rPr>
        <w:t>发生的纠纷，可由双方协商解决，协商不成的，按下列第</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种方式</w:t>
      </w:r>
      <w:r>
        <w:rPr>
          <w:rStyle w:val="23"/>
          <w:rFonts w:hint="eastAsia" w:ascii="宋体" w:hAnsi="宋体" w:eastAsia="宋体" w:cs="Times New Roman"/>
          <w:color w:val="000000"/>
          <w:sz w:val="24"/>
        </w:rPr>
        <w:t>解</w:t>
      </w:r>
      <w:r>
        <w:rPr>
          <w:rStyle w:val="23"/>
          <w:rFonts w:ascii="宋体" w:hAnsi="宋体" w:eastAsia="宋体" w:cs="Times New Roman"/>
          <w:color w:val="000000"/>
          <w:sz w:val="24"/>
        </w:rPr>
        <w:t>决：</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（1）向</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仲裁委员会申请仲裁；</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（2）向</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人民法院起诉。</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八、保函的生效</w:t>
      </w:r>
    </w:p>
    <w:p>
      <w:pPr>
        <w:pStyle w:val="46"/>
        <w:spacing w:line="500" w:lineRule="exact"/>
        <w:ind w:firstLine="480" w:firstLineChars="200"/>
        <w:jc w:val="left"/>
        <w:rPr>
          <w:rStyle w:val="23"/>
          <w:rFonts w:ascii="宋体" w:hAnsi="宋体" w:eastAsia="宋体" w:cs="Times New Roman"/>
          <w:color w:val="000000"/>
          <w:sz w:val="24"/>
        </w:rPr>
      </w:pPr>
      <w:r>
        <w:rPr>
          <w:rStyle w:val="23"/>
          <w:rFonts w:ascii="宋体" w:hAnsi="宋体" w:eastAsia="宋体" w:cs="Times New Roman"/>
          <w:color w:val="000000"/>
          <w:sz w:val="24"/>
        </w:rPr>
        <w:t>本保函自我方法定代表人（或其授权代理人）签字并加盖公章之日起生效。</w:t>
      </w:r>
    </w:p>
    <w:p>
      <w:pPr>
        <w:pStyle w:val="46"/>
        <w:spacing w:line="500" w:lineRule="exact"/>
        <w:ind w:firstLine="480" w:firstLineChars="200"/>
        <w:jc w:val="left"/>
        <w:rPr>
          <w:rStyle w:val="23"/>
          <w:rFonts w:ascii="宋体" w:hAnsi="宋体" w:eastAsia="宋体" w:cs="Times New Roman"/>
          <w:color w:val="000000"/>
          <w:sz w:val="24"/>
        </w:rPr>
      </w:pPr>
    </w:p>
    <w:p>
      <w:pPr>
        <w:pStyle w:val="46"/>
        <w:spacing w:line="500" w:lineRule="exact"/>
        <w:ind w:right="600"/>
        <w:jc w:val="left"/>
        <w:rPr>
          <w:rStyle w:val="23"/>
          <w:rFonts w:ascii="宋体" w:hAnsi="宋体" w:eastAsia="宋体" w:cs="Times New Roman"/>
          <w:color w:val="000000"/>
          <w:sz w:val="24"/>
        </w:rPr>
      </w:pPr>
    </w:p>
    <w:p>
      <w:pPr>
        <w:pStyle w:val="46"/>
        <w:spacing w:line="500" w:lineRule="exact"/>
        <w:ind w:left="418" w:leftChars="96" w:right="600" w:hanging="216" w:hangingChars="90"/>
        <w:jc w:val="left"/>
        <w:rPr>
          <w:rStyle w:val="23"/>
          <w:rFonts w:ascii="宋体" w:hAnsi="宋体" w:eastAsia="宋体" w:cs="Times New Roman"/>
          <w:color w:val="000000"/>
          <w:sz w:val="24"/>
        </w:rPr>
      </w:pPr>
      <w:r>
        <w:rPr>
          <w:rStyle w:val="23"/>
          <w:rFonts w:ascii="宋体" w:hAnsi="宋体" w:eastAsia="宋体" w:cs="Times New Roman"/>
          <w:color w:val="000000"/>
          <w:sz w:val="24"/>
        </w:rPr>
        <w:t>担保人：</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（盖章）</w:t>
      </w:r>
    </w:p>
    <w:p>
      <w:pPr>
        <w:pStyle w:val="46"/>
        <w:spacing w:line="500" w:lineRule="exact"/>
        <w:ind w:left="418" w:leftChars="96" w:right="1200" w:hanging="216" w:hangingChars="90"/>
        <w:rPr>
          <w:rStyle w:val="23"/>
          <w:rFonts w:ascii="宋体" w:hAnsi="宋体" w:eastAsia="宋体" w:cs="Times New Roman"/>
          <w:color w:val="000000"/>
          <w:sz w:val="24"/>
        </w:rPr>
      </w:pPr>
      <w:r>
        <w:rPr>
          <w:rStyle w:val="23"/>
          <w:rFonts w:ascii="宋体" w:hAnsi="宋体" w:eastAsia="宋体" w:cs="Times New Roman"/>
          <w:color w:val="000000"/>
          <w:sz w:val="24"/>
        </w:rPr>
        <w:t>法定代表人或委托代理人：</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（签字）</w:t>
      </w:r>
    </w:p>
    <w:p>
      <w:pPr>
        <w:pStyle w:val="46"/>
        <w:spacing w:line="500" w:lineRule="exact"/>
        <w:ind w:left="418" w:leftChars="96" w:hanging="216" w:hangingChars="90"/>
        <w:jc w:val="left"/>
        <w:rPr>
          <w:rStyle w:val="23"/>
          <w:rFonts w:ascii="宋体" w:hAnsi="宋体" w:eastAsia="宋体" w:cs="Times New Roman"/>
          <w:color w:val="000000"/>
          <w:sz w:val="24"/>
        </w:rPr>
      </w:pPr>
      <w:r>
        <w:rPr>
          <w:rStyle w:val="23"/>
          <w:rFonts w:ascii="宋体" w:hAnsi="宋体" w:eastAsia="宋体" w:cs="Times New Roman"/>
          <w:color w:val="000000"/>
          <w:sz w:val="24"/>
        </w:rPr>
        <w:t>地    址：</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ind w:left="418" w:leftChars="96" w:hanging="216" w:hangingChars="90"/>
        <w:jc w:val="left"/>
        <w:rPr>
          <w:rStyle w:val="23"/>
          <w:rFonts w:ascii="宋体" w:hAnsi="宋体" w:eastAsia="宋体" w:cs="Times New Roman"/>
          <w:color w:val="000000"/>
          <w:sz w:val="24"/>
        </w:rPr>
      </w:pPr>
      <w:r>
        <w:rPr>
          <w:rStyle w:val="23"/>
          <w:rFonts w:ascii="宋体" w:hAnsi="宋体" w:eastAsia="宋体" w:cs="Times New Roman"/>
          <w:color w:val="000000"/>
          <w:sz w:val="24"/>
        </w:rPr>
        <w:t>邮政编码：</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ind w:left="418" w:leftChars="96" w:hanging="216" w:hangingChars="90"/>
        <w:jc w:val="left"/>
        <w:rPr>
          <w:rStyle w:val="23"/>
          <w:rFonts w:ascii="宋体" w:hAnsi="宋体" w:eastAsia="宋体" w:cs="Times New Roman"/>
          <w:color w:val="000000"/>
          <w:sz w:val="24"/>
        </w:rPr>
      </w:pPr>
      <w:r>
        <w:rPr>
          <w:rStyle w:val="23"/>
          <w:rFonts w:ascii="宋体" w:hAnsi="宋体" w:eastAsia="宋体" w:cs="Times New Roman"/>
          <w:color w:val="000000"/>
          <w:sz w:val="24"/>
        </w:rPr>
        <w:t>传    真：</w:t>
      </w:r>
      <w:r>
        <w:rPr>
          <w:rStyle w:val="23"/>
          <w:rFonts w:ascii="宋体" w:hAnsi="宋体" w:eastAsia="宋体" w:cs="Times New Roman"/>
          <w:color w:val="000000"/>
          <w:sz w:val="24"/>
          <w:u w:val="single"/>
        </w:rPr>
        <w:t xml:space="preserve">      </w:t>
      </w:r>
      <w:r>
        <w:rPr>
          <w:rStyle w:val="23"/>
          <w:rFonts w:hint="eastAsia" w:ascii="宋体" w:hAnsi="宋体" w:eastAsia="宋体" w:cs="Times New Roman"/>
          <w:color w:val="000000"/>
          <w:sz w:val="24"/>
          <w:u w:val="single"/>
        </w:rPr>
        <w:t xml:space="preserve">        </w:t>
      </w:r>
      <w:r>
        <w:rPr>
          <w:rStyle w:val="23"/>
          <w:rFonts w:ascii="宋体" w:hAnsi="宋体" w:eastAsia="宋体" w:cs="Times New Roman"/>
          <w:color w:val="000000"/>
          <w:sz w:val="24"/>
          <w:u w:val="single"/>
        </w:rPr>
        <w:t xml:space="preserve">                          </w:t>
      </w:r>
    </w:p>
    <w:p>
      <w:pPr>
        <w:pStyle w:val="46"/>
        <w:spacing w:line="500" w:lineRule="exact"/>
        <w:ind w:left="218" w:right="150" w:hanging="218" w:hangingChars="91"/>
        <w:jc w:val="left"/>
        <w:rPr>
          <w:rStyle w:val="23"/>
          <w:rFonts w:ascii="宋体" w:hAnsi="宋体" w:eastAsia="宋体" w:cs="Times New Roman"/>
          <w:color w:val="000000"/>
          <w:sz w:val="24"/>
          <w:u w:val="single"/>
        </w:rPr>
      </w:pPr>
    </w:p>
    <w:p>
      <w:pPr>
        <w:pStyle w:val="46"/>
        <w:spacing w:line="500" w:lineRule="exact"/>
        <w:ind w:left="218" w:right="150" w:hanging="218" w:hangingChars="91"/>
        <w:jc w:val="left"/>
        <w:rPr>
          <w:rStyle w:val="23"/>
          <w:rFonts w:ascii="宋体" w:hAnsi="宋体" w:eastAsia="宋体" w:cs="Times New Roman"/>
          <w:color w:val="000000"/>
          <w:sz w:val="24"/>
        </w:rPr>
      </w:pPr>
      <w:r>
        <w:rPr>
          <w:rStyle w:val="23"/>
          <w:rFonts w:ascii="宋体" w:hAnsi="宋体" w:eastAsia="宋体" w:cs="Times New Roman"/>
          <w:color w:val="000000"/>
          <w:sz w:val="24"/>
        </w:rPr>
        <w:t xml:space="preserve">             </w:t>
      </w:r>
      <w:r>
        <w:rPr>
          <w:rStyle w:val="23"/>
          <w:rFonts w:hint="eastAsia" w:ascii="宋体" w:hAnsi="宋体" w:eastAsia="宋体" w:cs="Times New Roman"/>
          <w:color w:val="000000"/>
          <w:sz w:val="24"/>
        </w:rPr>
        <w:t xml:space="preserve">                  </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年</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月</w:t>
      </w:r>
      <w:r>
        <w:rPr>
          <w:rStyle w:val="23"/>
          <w:rFonts w:ascii="宋体" w:hAnsi="宋体" w:eastAsia="宋体" w:cs="Times New Roman"/>
          <w:color w:val="000000"/>
          <w:sz w:val="24"/>
          <w:u w:val="single"/>
        </w:rPr>
        <w:t xml:space="preserve">      </w:t>
      </w:r>
      <w:r>
        <w:rPr>
          <w:rStyle w:val="23"/>
          <w:rFonts w:ascii="宋体" w:hAnsi="宋体" w:eastAsia="宋体" w:cs="Times New Roman"/>
          <w:color w:val="000000"/>
          <w:sz w:val="24"/>
        </w:rPr>
        <w:t>日</w:t>
      </w: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center"/>
        <w:rPr>
          <w:rFonts w:hint="eastAsia"/>
          <w:b/>
          <w:color w:val="000000"/>
          <w:sz w:val="32"/>
          <w:szCs w:val="32"/>
        </w:rPr>
      </w:pPr>
    </w:p>
    <w:p>
      <w:pPr>
        <w:spacing w:line="440" w:lineRule="exact"/>
        <w:jc w:val="both"/>
        <w:rPr>
          <w:rFonts w:hint="eastAsia"/>
          <w:b/>
          <w:color w:val="000000"/>
          <w:sz w:val="32"/>
          <w:szCs w:val="32"/>
        </w:rPr>
      </w:pPr>
    </w:p>
    <w:p>
      <w:pPr>
        <w:spacing w:line="560" w:lineRule="exact"/>
        <w:jc w:val="center"/>
        <w:rPr>
          <w:rFonts w:hint="eastAsia" w:ascii="宋体" w:hAnsi="宋体" w:eastAsia="宋体" w:cs="宋体"/>
          <w:b/>
          <w:bCs/>
          <w:sz w:val="30"/>
          <w:szCs w:val="30"/>
        </w:rPr>
      </w:pPr>
      <w:r>
        <w:rPr>
          <w:rFonts w:hint="eastAsia"/>
          <w:b/>
          <w:color w:val="000000"/>
          <w:sz w:val="32"/>
          <w:szCs w:val="32"/>
        </w:rPr>
        <w:t>4、</w:t>
      </w:r>
      <w:r>
        <w:rPr>
          <w:rFonts w:hint="eastAsia" w:ascii="宋体" w:hAnsi="宋体" w:cs="宋体"/>
          <w:b/>
          <w:bCs/>
          <w:sz w:val="30"/>
          <w:szCs w:val="30"/>
          <w:lang w:eastAsia="zh-CN"/>
        </w:rPr>
        <w:t>磋商保证金</w:t>
      </w:r>
      <w:r>
        <w:rPr>
          <w:rFonts w:hint="eastAsia" w:ascii="宋体" w:hAnsi="宋体" w:eastAsia="宋体" w:cs="宋体"/>
          <w:b/>
          <w:bCs/>
          <w:sz w:val="30"/>
          <w:szCs w:val="30"/>
        </w:rPr>
        <w:t>担保函</w:t>
      </w:r>
      <w:r>
        <w:rPr>
          <w:rFonts w:hint="eastAsia" w:ascii="宋体" w:hAnsi="宋体" w:eastAsia="宋体" w:cs="宋体"/>
          <w:b/>
          <w:bCs/>
          <w:sz w:val="32"/>
          <w:szCs w:val="32"/>
        </w:rPr>
        <w:t>（</w:t>
      </w:r>
      <w:r>
        <w:rPr>
          <w:rFonts w:hint="eastAsia" w:ascii="宋体" w:hAnsi="宋体" w:cs="宋体"/>
          <w:b/>
          <w:bCs/>
          <w:sz w:val="32"/>
          <w:szCs w:val="32"/>
          <w:lang w:eastAsia="zh-CN"/>
        </w:rPr>
        <w:t>如有</w:t>
      </w:r>
      <w:r>
        <w:rPr>
          <w:rFonts w:hint="eastAsia" w:ascii="宋体" w:hAnsi="宋体" w:eastAsia="宋体" w:cs="宋体"/>
          <w:b/>
          <w:bCs/>
          <w:sz w:val="32"/>
          <w:szCs w:val="32"/>
        </w:rPr>
        <w:t>）</w:t>
      </w:r>
    </w:p>
    <w:p>
      <w:pPr>
        <w:spacing w:line="560" w:lineRule="exact"/>
        <w:jc w:val="center"/>
        <w:rPr>
          <w:rFonts w:hint="eastAsia" w:ascii="宋体" w:hAnsi="宋体" w:eastAsia="宋体" w:cs="宋体"/>
          <w:b/>
          <w:bCs/>
          <w:sz w:val="30"/>
          <w:szCs w:val="30"/>
        </w:rPr>
      </w:pPr>
      <w:r>
        <w:rPr>
          <w:rFonts w:hint="eastAsia" w:ascii="宋体" w:hAnsi="宋体" w:eastAsia="宋体" w:cs="宋体"/>
          <w:b/>
          <w:bCs/>
          <w:sz w:val="30"/>
          <w:szCs w:val="30"/>
        </w:rPr>
        <w:t>政府采购投标担保函（项目用）</w:t>
      </w:r>
    </w:p>
    <w:p>
      <w:pPr>
        <w:spacing w:line="560" w:lineRule="exact"/>
        <w:rPr>
          <w:rFonts w:hint="eastAsia" w:ascii="宋体" w:hAnsi="宋体" w:eastAsia="宋体" w:cs="宋体"/>
          <w:sz w:val="24"/>
        </w:rPr>
      </w:pPr>
      <w:r>
        <w:rPr>
          <w:rFonts w:hint="eastAsia" w:ascii="宋体" w:hAnsi="宋体" w:eastAsia="宋体" w:cs="宋体"/>
          <w:sz w:val="24"/>
        </w:rPr>
        <w:t>（采购人或采购代理机构）：</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鉴于</w:t>
      </w:r>
      <w:r>
        <w:rPr>
          <w:rFonts w:hint="eastAsia" w:ascii="宋体" w:hAnsi="宋体" w:eastAsia="宋体" w:cs="宋体"/>
          <w:sz w:val="24"/>
          <w:u w:val="single"/>
        </w:rPr>
        <w:t xml:space="preserve">          </w:t>
      </w:r>
      <w:r>
        <w:rPr>
          <w:rFonts w:hint="eastAsia" w:ascii="宋体" w:hAnsi="宋体" w:eastAsia="宋体" w:cs="宋体"/>
          <w:sz w:val="24"/>
        </w:rPr>
        <w:t>（以下简称“投标人”）拟参加编号为</w:t>
      </w:r>
      <w:r>
        <w:rPr>
          <w:rFonts w:hint="eastAsia" w:ascii="宋体" w:hAnsi="宋体" w:eastAsia="宋体" w:cs="宋体"/>
          <w:sz w:val="24"/>
          <w:u w:val="single"/>
        </w:rPr>
        <w:t xml:space="preserve">         </w:t>
      </w:r>
      <w:r>
        <w:rPr>
          <w:rFonts w:hint="eastAsia" w:ascii="宋体" w:hAnsi="宋体" w:eastAsia="宋体" w:cs="宋体"/>
          <w:sz w:val="24"/>
        </w:rPr>
        <w:t>的</w:t>
      </w:r>
      <w:r>
        <w:rPr>
          <w:rFonts w:hint="eastAsia" w:ascii="宋体" w:hAnsi="宋体" w:eastAsia="宋体" w:cs="宋体"/>
          <w:sz w:val="24"/>
          <w:u w:val="single"/>
        </w:rPr>
        <w:t xml:space="preserve">         </w:t>
      </w:r>
      <w:r>
        <w:rPr>
          <w:rFonts w:hint="eastAsia" w:ascii="宋体" w:hAnsi="宋体" w:eastAsia="宋体" w:cs="宋体"/>
          <w:sz w:val="24"/>
        </w:rPr>
        <w:t>项目（以下简称“本项目”）投标，根据本项目招标文件，</w:t>
      </w:r>
      <w:r>
        <w:rPr>
          <w:rFonts w:hint="eastAsia" w:ascii="宋体" w:hAnsi="宋体" w:eastAsia="宋体" w:cs="宋体"/>
          <w:sz w:val="24"/>
          <w:lang w:eastAsia="zh-CN"/>
        </w:rPr>
        <w:t>投标人</w:t>
      </w:r>
      <w:r>
        <w:rPr>
          <w:rFonts w:hint="eastAsia" w:ascii="宋体" w:hAnsi="宋体" w:eastAsia="宋体" w:cs="宋体"/>
          <w:sz w:val="24"/>
        </w:rPr>
        <w:t>参加投标时，应向你方</w:t>
      </w:r>
      <w:r>
        <w:rPr>
          <w:rFonts w:hint="eastAsia" w:ascii="宋体" w:hAnsi="宋体" w:cs="宋体"/>
          <w:sz w:val="24"/>
          <w:lang w:eastAsia="zh-CN"/>
        </w:rPr>
        <w:t>缴纳</w:t>
      </w:r>
      <w:r>
        <w:rPr>
          <w:rFonts w:hint="eastAsia" w:ascii="宋体" w:hAnsi="宋体" w:eastAsia="宋体" w:cs="宋体"/>
          <w:sz w:val="24"/>
        </w:rPr>
        <w:t>投标保证金，且可以投标担保函的形式</w:t>
      </w:r>
      <w:r>
        <w:rPr>
          <w:rFonts w:hint="eastAsia" w:ascii="宋体" w:hAnsi="宋体" w:cs="宋体"/>
          <w:sz w:val="24"/>
          <w:lang w:eastAsia="zh-CN"/>
        </w:rPr>
        <w:t>缴纳</w:t>
      </w:r>
      <w:r>
        <w:rPr>
          <w:rFonts w:hint="eastAsia" w:ascii="宋体" w:hAnsi="宋体" w:eastAsia="宋体" w:cs="宋体"/>
          <w:sz w:val="24"/>
        </w:rPr>
        <w:t>投标保证金。应</w:t>
      </w:r>
      <w:r>
        <w:rPr>
          <w:rFonts w:hint="eastAsia" w:ascii="宋体" w:hAnsi="宋体" w:eastAsia="宋体" w:cs="宋体"/>
          <w:sz w:val="24"/>
          <w:lang w:eastAsia="zh-CN"/>
        </w:rPr>
        <w:t>投标人</w:t>
      </w:r>
      <w:r>
        <w:rPr>
          <w:rFonts w:hint="eastAsia" w:ascii="宋体" w:hAnsi="宋体" w:eastAsia="宋体" w:cs="宋体"/>
          <w:sz w:val="24"/>
        </w:rPr>
        <w:t>的申请，我方以保证的方式向你方提供如下投标保证金担保：</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保证责任的情形及保证金额</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在投标人出现下列情形之一时，我方承担保证责任：</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cs="宋体"/>
          <w:sz w:val="24"/>
          <w:lang w:eastAsia="zh-CN"/>
        </w:rPr>
        <w:t>投标人</w:t>
      </w:r>
      <w:r>
        <w:rPr>
          <w:rFonts w:hint="eastAsia" w:ascii="宋体" w:hAnsi="宋体" w:eastAsia="宋体" w:cs="宋体"/>
          <w:sz w:val="24"/>
        </w:rPr>
        <w:t>在提交响应文件截止时间后撤回响应文件的；</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cs="宋体"/>
          <w:sz w:val="24"/>
          <w:lang w:eastAsia="zh-CN"/>
        </w:rPr>
        <w:t>投标人</w:t>
      </w:r>
      <w:r>
        <w:rPr>
          <w:rFonts w:hint="eastAsia" w:ascii="宋体" w:hAnsi="宋体" w:eastAsia="宋体" w:cs="宋体"/>
          <w:sz w:val="24"/>
        </w:rPr>
        <w:t>在响应文件中提供虚假材料的；</w:t>
      </w:r>
    </w:p>
    <w:p>
      <w:pPr>
        <w:spacing w:line="500" w:lineRule="exact"/>
        <w:ind w:left="719" w:leftChars="228" w:hanging="240" w:hangingChars="1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除因不可抗力或</w:t>
      </w:r>
      <w:r>
        <w:rPr>
          <w:rFonts w:hint="eastAsia" w:ascii="宋体" w:hAnsi="宋体" w:cs="宋体"/>
          <w:sz w:val="24"/>
          <w:lang w:eastAsia="zh-CN"/>
        </w:rPr>
        <w:t>磋商</w:t>
      </w:r>
      <w:r>
        <w:rPr>
          <w:rFonts w:hint="eastAsia" w:ascii="宋体" w:hAnsi="宋体" w:eastAsia="宋体" w:cs="宋体"/>
          <w:sz w:val="24"/>
        </w:rPr>
        <w:t>文件、询价通知书认可的情形以外，成交</w:t>
      </w:r>
      <w:r>
        <w:rPr>
          <w:rFonts w:hint="eastAsia" w:ascii="宋体" w:hAnsi="宋体" w:cs="宋体"/>
          <w:sz w:val="24"/>
          <w:lang w:eastAsia="zh-CN"/>
        </w:rPr>
        <w:t>投标人</w:t>
      </w:r>
      <w:r>
        <w:rPr>
          <w:rFonts w:hint="eastAsia" w:ascii="宋体" w:hAnsi="宋体" w:eastAsia="宋体" w:cs="宋体"/>
          <w:sz w:val="24"/>
        </w:rPr>
        <w:t>不与采购人签订合同的；</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cs="宋体"/>
          <w:sz w:val="24"/>
          <w:lang w:eastAsia="zh-CN"/>
        </w:rPr>
        <w:t>投标人</w:t>
      </w:r>
      <w:r>
        <w:rPr>
          <w:rFonts w:hint="eastAsia" w:ascii="宋体" w:hAnsi="宋体" w:eastAsia="宋体" w:cs="宋体"/>
          <w:sz w:val="24"/>
        </w:rPr>
        <w:t>与采购人、其他</w:t>
      </w:r>
      <w:r>
        <w:rPr>
          <w:rFonts w:hint="eastAsia" w:ascii="宋体" w:hAnsi="宋体" w:cs="宋体"/>
          <w:sz w:val="24"/>
          <w:lang w:eastAsia="zh-CN"/>
        </w:rPr>
        <w:t>投标人</w:t>
      </w:r>
      <w:r>
        <w:rPr>
          <w:rFonts w:hint="eastAsia" w:ascii="宋体" w:hAnsi="宋体" w:eastAsia="宋体" w:cs="宋体"/>
          <w:sz w:val="24"/>
        </w:rPr>
        <w:t>或者采购代理机构恶意串通的；。</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（二）我方承担保证责任的最高金额人民币</w:t>
      </w:r>
      <w:r>
        <w:rPr>
          <w:rFonts w:hint="eastAsia" w:ascii="宋体" w:hAnsi="宋体" w:eastAsia="宋体" w:cs="宋体"/>
          <w:sz w:val="24"/>
          <w:u w:val="single"/>
        </w:rPr>
        <w:t xml:space="preserve">     </w:t>
      </w:r>
      <w:r>
        <w:rPr>
          <w:rFonts w:hint="eastAsia" w:ascii="宋体" w:hAnsi="宋体" w:eastAsia="宋体" w:cs="宋体"/>
          <w:sz w:val="24"/>
        </w:rPr>
        <w:t>元（大写</w:t>
      </w:r>
      <w:r>
        <w:rPr>
          <w:rFonts w:hint="eastAsia" w:ascii="宋体" w:hAnsi="宋体" w:eastAsia="宋体" w:cs="宋体"/>
          <w:sz w:val="24"/>
          <w:u w:val="single"/>
        </w:rPr>
        <w:t xml:space="preserve">      </w:t>
      </w:r>
      <w:r>
        <w:rPr>
          <w:rFonts w:hint="eastAsia" w:ascii="宋体" w:hAnsi="宋体" w:eastAsia="宋体" w:cs="宋体"/>
          <w:sz w:val="24"/>
        </w:rPr>
        <w:t>），即本项目的投标保证金金额。</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二、保证的方式及保证期间</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我方保证的方式为：连带责任保证。</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我方的保证期间为：自本保函生效之日起</w:t>
      </w:r>
      <w:r>
        <w:rPr>
          <w:rFonts w:hint="eastAsia" w:ascii="宋体" w:hAnsi="宋体" w:eastAsia="宋体" w:cs="宋体"/>
          <w:sz w:val="24"/>
          <w:u w:val="single"/>
        </w:rPr>
        <w:t xml:space="preserve">   </w:t>
      </w:r>
      <w:r>
        <w:rPr>
          <w:rFonts w:hint="eastAsia" w:ascii="宋体" w:hAnsi="宋体" w:eastAsia="宋体" w:cs="宋体"/>
          <w:sz w:val="24"/>
        </w:rPr>
        <w:t>个月止。</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三、承担保证责任的程序</w:t>
      </w:r>
    </w:p>
    <w:p>
      <w:pPr>
        <w:spacing w:line="500" w:lineRule="exact"/>
        <w:ind w:firstLine="480" w:firstLineChars="200"/>
        <w:rPr>
          <w:rFonts w:hint="eastAsia" w:ascii="宋体" w:hAnsi="宋体" w:eastAsia="宋体" w:cs="宋体"/>
          <w:sz w:val="24"/>
          <w:u w:val="single"/>
        </w:rPr>
      </w:pPr>
      <w:r>
        <w:rPr>
          <w:rFonts w:hint="eastAsia" w:ascii="宋体" w:hAnsi="宋体" w:eastAsia="宋体" w:cs="宋体"/>
          <w:sz w:val="24"/>
        </w:rPr>
        <w:t>1、你方要求我方承担保证责任的，应在本保函保证期间内向我方发出书面索赔通知。索赔通知应写明要求索赔的金额，支付款项应到达的账号，并附有证明投标人发生我方应承担保证责任情形的事实材料。</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2、我方在收到索赔通知及相关证明材料后，在</w:t>
      </w:r>
      <w:r>
        <w:rPr>
          <w:rFonts w:hint="eastAsia" w:ascii="宋体" w:hAnsi="宋体" w:eastAsia="宋体" w:cs="宋体"/>
          <w:sz w:val="24"/>
          <w:u w:val="single"/>
        </w:rPr>
        <w:t xml:space="preserve">   </w:t>
      </w:r>
      <w:r>
        <w:rPr>
          <w:rFonts w:hint="eastAsia" w:ascii="宋体" w:hAnsi="宋体" w:eastAsia="宋体" w:cs="宋体"/>
          <w:sz w:val="24"/>
        </w:rPr>
        <w:t>个工作日内进行审查，符合应承担保证责任情形的，我方应按照你方的要求代投标人向你方支付投标保证金。</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四、保证责任的终止</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1、保证期间届满你方未向我方书面主张保证责任的，自保证期间届满次日起，我方保证责任终止。</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2、我方按照本保函向你方履行了保证责任后，自我方向你方支付款项（支付款项从我方账户划出）之日起，保证责任终止。</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3、按照法律法规的规定或出现我方保证责任终止的其他情形的，我方在本保函项下的保证责任亦终止。</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五、免责条款</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1、依照法律规定或你方与投标人的另行约定，全部或者部分免除投标人投标保证金义务时，我方亦免除相应的保证责任。</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2、因你方原因致使投标人发生本保函第一条第（一）款约定情形的，我方不承担保证责任。</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3、因不可抗力造成投标人发生本保函第一条约定情形的，我方不承担保证责任。</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4、你方或其他有权机关对招标文件进行任何澄清或修改，加重我方保证责任的，我方对加重部分不承担保证责任，但该澄清或修改经我方事先书面同意的除外。</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六、争议的解决</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因本保函发生的纠纷，有你我双方协商解决，协商不成的，通过诉讼程序解决，诉讼管辖地法院为法院。</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七、保函的生效</w:t>
      </w:r>
    </w:p>
    <w:p>
      <w:pPr>
        <w:spacing w:line="500" w:lineRule="exact"/>
        <w:ind w:firstLine="480" w:firstLineChars="200"/>
        <w:rPr>
          <w:rFonts w:hint="eastAsia" w:ascii="宋体" w:hAnsi="宋体" w:eastAsia="宋体" w:cs="宋体"/>
          <w:sz w:val="24"/>
        </w:rPr>
      </w:pPr>
      <w:r>
        <w:rPr>
          <w:rFonts w:hint="eastAsia" w:ascii="宋体" w:hAnsi="宋体" w:eastAsia="宋体" w:cs="宋体"/>
          <w:sz w:val="24"/>
        </w:rPr>
        <w:t>本保函自我方加盖公章之日起生效。</w:t>
      </w:r>
    </w:p>
    <w:p>
      <w:pPr>
        <w:spacing w:line="500" w:lineRule="exact"/>
        <w:ind w:firstLine="480" w:firstLineChars="200"/>
        <w:jc w:val="right"/>
        <w:rPr>
          <w:rFonts w:hint="eastAsia" w:ascii="宋体" w:hAnsi="宋体" w:eastAsia="宋体" w:cs="宋体"/>
          <w:sz w:val="24"/>
        </w:rPr>
      </w:pPr>
      <w:r>
        <w:rPr>
          <w:rFonts w:hint="eastAsia" w:ascii="宋体" w:hAnsi="宋体" w:eastAsia="宋体" w:cs="宋体"/>
          <w:sz w:val="24"/>
        </w:rPr>
        <w:t xml:space="preserve"> 保证人：（公章）</w:t>
      </w:r>
    </w:p>
    <w:p>
      <w:pPr>
        <w:spacing w:line="360" w:lineRule="atLeast"/>
        <w:jc w:val="center"/>
        <w:rPr>
          <w:rFonts w:hint="eastAsia" w:ascii="宋体" w:hAnsi="宋体" w:eastAsia="宋体" w:cs="宋体"/>
          <w:sz w:val="24"/>
        </w:rPr>
      </w:pPr>
      <w:r>
        <w:rPr>
          <w:rFonts w:hint="eastAsia" w:ascii="宋体" w:hAnsi="宋体" w:eastAsia="宋体" w:cs="宋体"/>
          <w:sz w:val="24"/>
        </w:rPr>
        <w:t xml:space="preserve">                                                             </w:t>
      </w:r>
    </w:p>
    <w:p>
      <w:pPr>
        <w:spacing w:line="360" w:lineRule="atLeast"/>
        <w:jc w:val="right"/>
        <w:rPr>
          <w:rFonts w:hint="eastAsia"/>
        </w:rPr>
        <w:sectPr>
          <w:headerReference r:id="rId18" w:type="default"/>
          <w:footerReference r:id="rId19" w:type="default"/>
          <w:pgSz w:w="11850" w:h="16783"/>
          <w:pgMar w:top="1417" w:right="1418" w:bottom="1417" w:left="1418" w:header="720" w:footer="720" w:gutter="0"/>
          <w:pgNumType w:fmt="numberInDash"/>
          <w:cols w:space="720" w:num="1"/>
        </w:sectPr>
      </w:pPr>
      <w:r>
        <w:rPr>
          <w:rFonts w:hint="eastAsia" w:ascii="宋体" w:hAnsi="宋体" w:eastAsia="宋体" w:cs="宋体"/>
          <w:sz w:val="24"/>
        </w:rPr>
        <w:t xml:space="preserve"> 年  月  日</w:t>
      </w:r>
    </w:p>
    <w:p>
      <w:pPr>
        <w:pStyle w:val="46"/>
        <w:spacing w:line="460" w:lineRule="exact"/>
        <w:rPr>
          <w:rStyle w:val="23"/>
          <w:rFonts w:ascii="宋体" w:hAnsi="宋体" w:eastAsia="宋体" w:cs="Times New Roman"/>
          <w:color w:val="000000"/>
          <w:sz w:val="24"/>
        </w:rPr>
      </w:pPr>
      <w:r>
        <w:rPr>
          <w:rStyle w:val="23"/>
          <w:rFonts w:ascii="宋体" w:hAnsi="宋体" w:eastAsia="宋体" w:cs="Times New Roman"/>
          <w:color w:val="000000"/>
          <w:sz w:val="24"/>
        </w:rPr>
        <w:t>附件11：</w:t>
      </w:r>
    </w:p>
    <w:p>
      <w:pPr>
        <w:pStyle w:val="46"/>
        <w:spacing w:line="46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11-1：材料暂估价表</w:t>
      </w:r>
    </w:p>
    <w:tbl>
      <w:tblPr>
        <w:tblStyle w:val="21"/>
        <w:tblW w:w="9802"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73"/>
        <w:gridCol w:w="2143"/>
        <w:gridCol w:w="920"/>
        <w:gridCol w:w="836"/>
        <w:gridCol w:w="1460"/>
        <w:gridCol w:w="1532"/>
        <w:gridCol w:w="183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序号</w:t>
            </w:r>
          </w:p>
        </w:tc>
        <w:tc>
          <w:tcPr>
            <w:tcW w:w="2143"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名称</w:t>
            </w:r>
          </w:p>
        </w:tc>
        <w:tc>
          <w:tcPr>
            <w:tcW w:w="920"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单位</w:t>
            </w:r>
          </w:p>
        </w:tc>
        <w:tc>
          <w:tcPr>
            <w:tcW w:w="836"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数量</w:t>
            </w:r>
          </w:p>
        </w:tc>
        <w:tc>
          <w:tcPr>
            <w:tcW w:w="1460"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单价</w:t>
            </w:r>
            <w:r>
              <w:rPr>
                <w:rStyle w:val="23"/>
                <w:rFonts w:hint="eastAsia" w:ascii="宋体" w:hAnsi="宋体" w:eastAsia="宋体" w:cs="Times New Roman"/>
                <w:color w:val="000000"/>
                <w:sz w:val="24"/>
              </w:rPr>
              <w:t>（元）</w:t>
            </w:r>
          </w:p>
        </w:tc>
        <w:tc>
          <w:tcPr>
            <w:tcW w:w="1532"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合价</w:t>
            </w:r>
            <w:r>
              <w:rPr>
                <w:rStyle w:val="23"/>
                <w:rFonts w:hint="eastAsia" w:ascii="宋体" w:hAnsi="宋体" w:eastAsia="宋体" w:cs="Times New Roman"/>
                <w:color w:val="000000"/>
                <w:sz w:val="24"/>
              </w:rPr>
              <w:t>（元）</w:t>
            </w:r>
          </w:p>
        </w:tc>
        <w:tc>
          <w:tcPr>
            <w:tcW w:w="1838"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2143"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920"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836"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1460"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1532"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1838"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2143"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920"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836"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1460"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1532"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1838"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bl>
    <w:p>
      <w:pPr>
        <w:pStyle w:val="46"/>
        <w:spacing w:line="460" w:lineRule="exact"/>
        <w:rPr>
          <w:rStyle w:val="23"/>
          <w:rFonts w:ascii="宋体" w:hAnsi="宋体" w:eastAsia="宋体" w:cs="Times New Roman"/>
          <w:color w:val="000000"/>
          <w:sz w:val="24"/>
        </w:rPr>
      </w:pPr>
    </w:p>
    <w:p>
      <w:pPr>
        <w:pStyle w:val="46"/>
        <w:spacing w:line="46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11-2：工程设备暂估价表</w:t>
      </w:r>
    </w:p>
    <w:tbl>
      <w:tblPr>
        <w:tblStyle w:val="21"/>
        <w:tblW w:w="9802"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73"/>
        <w:gridCol w:w="2143"/>
        <w:gridCol w:w="920"/>
        <w:gridCol w:w="836"/>
        <w:gridCol w:w="1460"/>
        <w:gridCol w:w="1532"/>
        <w:gridCol w:w="183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序号</w:t>
            </w:r>
          </w:p>
        </w:tc>
        <w:tc>
          <w:tcPr>
            <w:tcW w:w="2143"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名称</w:t>
            </w:r>
          </w:p>
        </w:tc>
        <w:tc>
          <w:tcPr>
            <w:tcW w:w="920"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单位</w:t>
            </w:r>
          </w:p>
        </w:tc>
        <w:tc>
          <w:tcPr>
            <w:tcW w:w="836"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数量</w:t>
            </w:r>
          </w:p>
        </w:tc>
        <w:tc>
          <w:tcPr>
            <w:tcW w:w="1460"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单价</w:t>
            </w:r>
            <w:r>
              <w:rPr>
                <w:rStyle w:val="23"/>
                <w:rFonts w:hint="eastAsia" w:ascii="宋体" w:hAnsi="宋体" w:eastAsia="宋体" w:cs="Times New Roman"/>
                <w:color w:val="000000"/>
                <w:sz w:val="24"/>
              </w:rPr>
              <w:t>（元）</w:t>
            </w:r>
          </w:p>
        </w:tc>
        <w:tc>
          <w:tcPr>
            <w:tcW w:w="1532"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合价</w:t>
            </w:r>
            <w:r>
              <w:rPr>
                <w:rStyle w:val="23"/>
                <w:rFonts w:hint="eastAsia" w:ascii="宋体" w:hAnsi="宋体" w:eastAsia="宋体" w:cs="Times New Roman"/>
                <w:color w:val="000000"/>
                <w:sz w:val="24"/>
              </w:rPr>
              <w:t>（元）</w:t>
            </w:r>
          </w:p>
        </w:tc>
        <w:tc>
          <w:tcPr>
            <w:tcW w:w="1838"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2143"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920"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836"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1460"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1532"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1838"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2143"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920"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836"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1460"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1532"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1838"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bl>
    <w:p>
      <w:pPr>
        <w:pStyle w:val="46"/>
        <w:spacing w:line="460" w:lineRule="exact"/>
        <w:jc w:val="both"/>
        <w:rPr>
          <w:rStyle w:val="23"/>
          <w:rFonts w:ascii="宋体" w:hAnsi="宋体" w:eastAsia="宋体" w:cs="Times New Roman"/>
          <w:color w:val="000000"/>
          <w:sz w:val="24"/>
        </w:rPr>
      </w:pPr>
      <w:r>
        <w:rPr>
          <w:rStyle w:val="23"/>
          <w:rFonts w:ascii="宋体" w:hAnsi="宋体" w:eastAsia="宋体" w:cs="Times New Roman"/>
          <w:color w:val="000000"/>
          <w:sz w:val="24"/>
        </w:rPr>
        <w:br w:type="page"/>
      </w:r>
    </w:p>
    <w:tbl>
      <w:tblPr>
        <w:tblStyle w:val="21"/>
        <w:tblpPr w:leftFromText="180" w:rightFromText="180" w:vertAnchor="text" w:horzAnchor="margin" w:tblpXSpec="center" w:tblpY="625"/>
        <w:tblW w:w="9802"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73"/>
        <w:gridCol w:w="2143"/>
        <w:gridCol w:w="920"/>
        <w:gridCol w:w="836"/>
        <w:gridCol w:w="1460"/>
        <w:gridCol w:w="1532"/>
        <w:gridCol w:w="183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序号</w:t>
            </w:r>
          </w:p>
        </w:tc>
        <w:tc>
          <w:tcPr>
            <w:tcW w:w="2143"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名称</w:t>
            </w:r>
          </w:p>
        </w:tc>
        <w:tc>
          <w:tcPr>
            <w:tcW w:w="920"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单位</w:t>
            </w:r>
          </w:p>
        </w:tc>
        <w:tc>
          <w:tcPr>
            <w:tcW w:w="836"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数量</w:t>
            </w:r>
          </w:p>
        </w:tc>
        <w:tc>
          <w:tcPr>
            <w:tcW w:w="1460"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单价</w:t>
            </w:r>
            <w:r>
              <w:rPr>
                <w:rStyle w:val="23"/>
                <w:rFonts w:hint="eastAsia" w:ascii="宋体" w:hAnsi="宋体" w:eastAsia="宋体" w:cs="Times New Roman"/>
                <w:color w:val="000000"/>
                <w:sz w:val="24"/>
              </w:rPr>
              <w:t>（元）</w:t>
            </w:r>
          </w:p>
        </w:tc>
        <w:tc>
          <w:tcPr>
            <w:tcW w:w="1532"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合价</w:t>
            </w:r>
            <w:r>
              <w:rPr>
                <w:rStyle w:val="23"/>
                <w:rFonts w:hint="eastAsia" w:ascii="宋体" w:hAnsi="宋体" w:eastAsia="宋体" w:cs="Times New Roman"/>
                <w:color w:val="000000"/>
                <w:sz w:val="24"/>
              </w:rPr>
              <w:t>（元）</w:t>
            </w:r>
          </w:p>
        </w:tc>
        <w:tc>
          <w:tcPr>
            <w:tcW w:w="1838" w:type="dxa"/>
            <w:tcBorders>
              <w:top w:val="single" w:color="auto" w:sz="12" w:space="0"/>
              <w:bottom w:val="double" w:color="auto" w:sz="6" w:space="0"/>
            </w:tcBorders>
            <w:vAlign w:val="top"/>
          </w:tcPr>
          <w:p>
            <w:pPr>
              <w:pStyle w:val="46"/>
              <w:spacing w:line="460" w:lineRule="exact"/>
              <w:ind w:left="63" w:right="63"/>
              <w:jc w:val="center"/>
              <w:rPr>
                <w:rStyle w:val="23"/>
                <w:rFonts w:ascii="宋体" w:hAnsi="宋体" w:eastAsia="宋体" w:cs="Times New Roman"/>
                <w:color w:val="000000"/>
                <w:sz w:val="24"/>
              </w:rPr>
            </w:pPr>
            <w:r>
              <w:rPr>
                <w:rStyle w:val="23"/>
                <w:rFonts w:ascii="宋体" w:hAnsi="宋体" w:eastAsia="宋体" w:cs="Times New Roman"/>
                <w:color w:val="000000"/>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2143"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920"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836"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1460"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1532"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c>
          <w:tcPr>
            <w:tcW w:w="1838" w:type="dxa"/>
            <w:tcBorders>
              <w:top w:val="double" w:color="auto" w:sz="6" w:space="0"/>
              <w:bottom w:val="single" w:color="auto" w:sz="6" w:space="0"/>
            </w:tcBorders>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94" w:hRule="atLeast"/>
          <w:jc w:val="center"/>
        </w:trPr>
        <w:tc>
          <w:tcPr>
            <w:tcW w:w="1073"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2143"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920"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836"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1460"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1532"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c>
          <w:tcPr>
            <w:tcW w:w="1838" w:type="dxa"/>
            <w:tcBorders>
              <w:top w:val="nil"/>
            </w:tcBorders>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94"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94"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94"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94"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669"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63" w:right="63"/>
              <w:rPr>
                <w:rStyle w:val="23"/>
                <w:rFonts w:ascii="宋体" w:hAnsi="宋体" w:eastAsia="宋体" w:cs="Times New Roman"/>
                <w:color w:val="000000"/>
                <w:sz w:val="24"/>
              </w:rPr>
            </w:pPr>
          </w:p>
        </w:tc>
        <w:tc>
          <w:tcPr>
            <w:tcW w:w="1460" w:type="dxa"/>
            <w:vAlign w:val="top"/>
          </w:tcPr>
          <w:p>
            <w:pPr>
              <w:pStyle w:val="46"/>
              <w:spacing w:line="460" w:lineRule="exact"/>
              <w:ind w:left="63" w:right="63"/>
              <w:rPr>
                <w:rStyle w:val="23"/>
                <w:rFonts w:ascii="宋体" w:hAnsi="宋体" w:eastAsia="宋体" w:cs="Times New Roman"/>
                <w:color w:val="000000"/>
                <w:sz w:val="24"/>
              </w:rPr>
            </w:pPr>
          </w:p>
        </w:tc>
        <w:tc>
          <w:tcPr>
            <w:tcW w:w="1532" w:type="dxa"/>
            <w:vAlign w:val="top"/>
          </w:tcPr>
          <w:p>
            <w:pPr>
              <w:pStyle w:val="46"/>
              <w:spacing w:line="460" w:lineRule="exact"/>
              <w:ind w:left="63" w:right="63"/>
              <w:rPr>
                <w:rStyle w:val="23"/>
                <w:rFonts w:ascii="宋体" w:hAnsi="宋体" w:eastAsia="宋体" w:cs="Times New Roman"/>
                <w:color w:val="000000"/>
                <w:sz w:val="24"/>
              </w:rPr>
            </w:pPr>
          </w:p>
        </w:tc>
        <w:tc>
          <w:tcPr>
            <w:tcW w:w="1838" w:type="dxa"/>
            <w:vAlign w:val="top"/>
          </w:tcPr>
          <w:p>
            <w:pPr>
              <w:pStyle w:val="46"/>
              <w:spacing w:line="460" w:lineRule="exact"/>
              <w:ind w:left="63" w:right="63"/>
              <w:rPr>
                <w:rStyle w:val="23"/>
                <w:rFonts w:ascii="宋体" w:hAnsi="宋体" w:eastAsia="宋体" w:cs="Times New Roman"/>
                <w:color w:val="000000"/>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719" w:hRule="atLeast"/>
          <w:jc w:val="center"/>
        </w:trPr>
        <w:tc>
          <w:tcPr>
            <w:tcW w:w="1073" w:type="dxa"/>
            <w:vAlign w:val="top"/>
          </w:tcPr>
          <w:p>
            <w:pPr>
              <w:pStyle w:val="46"/>
              <w:spacing w:line="460" w:lineRule="exact"/>
              <w:ind w:left="63" w:right="63"/>
              <w:rPr>
                <w:rStyle w:val="23"/>
                <w:rFonts w:ascii="宋体" w:hAnsi="宋体" w:eastAsia="宋体" w:cs="Times New Roman"/>
                <w:color w:val="000000"/>
                <w:sz w:val="24"/>
              </w:rPr>
            </w:pPr>
          </w:p>
        </w:tc>
        <w:tc>
          <w:tcPr>
            <w:tcW w:w="2143" w:type="dxa"/>
            <w:vAlign w:val="top"/>
          </w:tcPr>
          <w:p>
            <w:pPr>
              <w:pStyle w:val="46"/>
              <w:spacing w:line="460" w:lineRule="exact"/>
              <w:ind w:left="63" w:right="63"/>
              <w:rPr>
                <w:rStyle w:val="23"/>
                <w:rFonts w:ascii="宋体" w:hAnsi="宋体" w:eastAsia="宋体" w:cs="Times New Roman"/>
                <w:color w:val="000000"/>
                <w:sz w:val="24"/>
              </w:rPr>
            </w:pPr>
          </w:p>
        </w:tc>
        <w:tc>
          <w:tcPr>
            <w:tcW w:w="920" w:type="dxa"/>
            <w:vAlign w:val="top"/>
          </w:tcPr>
          <w:p>
            <w:pPr>
              <w:pStyle w:val="46"/>
              <w:spacing w:line="460" w:lineRule="exact"/>
              <w:ind w:left="63" w:right="63"/>
              <w:rPr>
                <w:rStyle w:val="23"/>
                <w:rFonts w:ascii="宋体" w:hAnsi="宋体" w:eastAsia="宋体" w:cs="Times New Roman"/>
                <w:color w:val="000000"/>
                <w:sz w:val="24"/>
              </w:rPr>
            </w:pPr>
          </w:p>
        </w:tc>
        <w:tc>
          <w:tcPr>
            <w:tcW w:w="836" w:type="dxa"/>
            <w:vAlign w:val="top"/>
          </w:tcPr>
          <w:p>
            <w:pPr>
              <w:pStyle w:val="46"/>
              <w:spacing w:line="460" w:lineRule="exact"/>
              <w:ind w:left="2100" w:right="63"/>
              <w:rPr>
                <w:rStyle w:val="23"/>
                <w:rFonts w:ascii="宋体" w:hAnsi="宋体" w:eastAsia="宋体" w:cs="Times New Roman"/>
                <w:color w:val="000000"/>
                <w:sz w:val="24"/>
              </w:rPr>
            </w:pPr>
          </w:p>
        </w:tc>
        <w:tc>
          <w:tcPr>
            <w:tcW w:w="1460" w:type="dxa"/>
            <w:vAlign w:val="top"/>
          </w:tcPr>
          <w:p>
            <w:pPr>
              <w:pStyle w:val="46"/>
              <w:spacing w:line="460" w:lineRule="exact"/>
              <w:ind w:left="2100" w:right="63"/>
              <w:rPr>
                <w:rStyle w:val="23"/>
                <w:rFonts w:ascii="宋体" w:hAnsi="宋体" w:eastAsia="宋体" w:cs="Times New Roman"/>
                <w:color w:val="000000"/>
                <w:sz w:val="24"/>
              </w:rPr>
            </w:pPr>
          </w:p>
        </w:tc>
        <w:tc>
          <w:tcPr>
            <w:tcW w:w="1532" w:type="dxa"/>
            <w:vAlign w:val="top"/>
          </w:tcPr>
          <w:p>
            <w:pPr>
              <w:pStyle w:val="46"/>
              <w:spacing w:line="460" w:lineRule="exact"/>
              <w:ind w:left="2100" w:right="63"/>
              <w:rPr>
                <w:rStyle w:val="23"/>
                <w:rFonts w:ascii="宋体" w:hAnsi="宋体" w:eastAsia="宋体" w:cs="Times New Roman"/>
                <w:color w:val="000000"/>
                <w:sz w:val="24"/>
              </w:rPr>
            </w:pPr>
          </w:p>
        </w:tc>
        <w:tc>
          <w:tcPr>
            <w:tcW w:w="1838" w:type="dxa"/>
            <w:vAlign w:val="top"/>
          </w:tcPr>
          <w:p>
            <w:pPr>
              <w:pStyle w:val="46"/>
              <w:spacing w:line="460" w:lineRule="exact"/>
              <w:ind w:left="2100" w:right="63"/>
              <w:rPr>
                <w:rStyle w:val="23"/>
                <w:rFonts w:ascii="宋体" w:hAnsi="宋体" w:eastAsia="宋体" w:cs="Times New Roman"/>
                <w:color w:val="000000"/>
                <w:sz w:val="24"/>
              </w:rPr>
            </w:pPr>
          </w:p>
        </w:tc>
      </w:tr>
    </w:tbl>
    <w:p>
      <w:pPr>
        <w:pStyle w:val="46"/>
        <w:spacing w:line="460" w:lineRule="exact"/>
        <w:jc w:val="center"/>
        <w:rPr>
          <w:rStyle w:val="23"/>
          <w:rFonts w:ascii="宋体" w:hAnsi="宋体" w:eastAsia="宋体" w:cs="Times New Roman"/>
          <w:color w:val="000000"/>
          <w:sz w:val="24"/>
        </w:rPr>
      </w:pPr>
      <w:r>
        <w:rPr>
          <w:rStyle w:val="23"/>
          <w:rFonts w:ascii="宋体" w:hAnsi="宋体" w:eastAsia="宋体" w:cs="Times New Roman"/>
          <w:color w:val="000000"/>
          <w:sz w:val="24"/>
        </w:rPr>
        <w:t>11-3：专业工程暂估价表</w:t>
      </w:r>
    </w:p>
    <w:p>
      <w:pPr>
        <w:pStyle w:val="46"/>
        <w:spacing w:line="320" w:lineRule="exact"/>
        <w:rPr>
          <w:rStyle w:val="23"/>
          <w:rFonts w:ascii="宋体" w:hAnsi="宋体" w:eastAsia="宋体" w:cs="Times New Roman"/>
          <w:color w:val="000000"/>
          <w:sz w:val="24"/>
        </w:rPr>
      </w:pPr>
    </w:p>
    <w:p>
      <w:pPr>
        <w:pStyle w:val="46"/>
        <w:spacing w:line="320" w:lineRule="exact"/>
        <w:rPr>
          <w:rStyle w:val="23"/>
          <w:rFonts w:ascii="宋体" w:hAnsi="宋体" w:eastAsia="宋体" w:cs="Times New Roman"/>
          <w:color w:val="000000"/>
          <w:sz w:val="24"/>
        </w:rPr>
      </w:pPr>
    </w:p>
    <w:p>
      <w:pPr>
        <w:pStyle w:val="46"/>
        <w:spacing w:line="320" w:lineRule="exact"/>
        <w:rPr>
          <w:rStyle w:val="23"/>
          <w:rFonts w:ascii="宋体" w:hAnsi="宋体" w:eastAsia="宋体" w:cs="Times New Roman"/>
          <w:color w:val="000000"/>
          <w:sz w:val="24"/>
        </w:rPr>
      </w:pPr>
      <w:r>
        <w:rPr>
          <w:rStyle w:val="23"/>
          <w:rFonts w:ascii="宋体" w:hAnsi="宋体" w:eastAsia="宋体" w:cs="Times New Roman"/>
          <w:color w:val="000000"/>
          <w:sz w:val="24"/>
        </w:rPr>
        <w:t>附件1</w:t>
      </w:r>
      <w:r>
        <w:rPr>
          <w:rStyle w:val="23"/>
          <w:rFonts w:hint="eastAsia" w:ascii="宋体" w:hAnsi="宋体" w:eastAsia="宋体" w:cs="Times New Roman"/>
          <w:color w:val="000000"/>
          <w:sz w:val="24"/>
        </w:rPr>
        <w:t>2</w:t>
      </w:r>
      <w:r>
        <w:rPr>
          <w:rStyle w:val="23"/>
          <w:rFonts w:ascii="宋体" w:hAnsi="宋体" w:eastAsia="宋体" w:cs="Times New Roman"/>
          <w:color w:val="000000"/>
          <w:sz w:val="24"/>
        </w:rPr>
        <w:t>：</w:t>
      </w:r>
    </w:p>
    <w:p>
      <w:pPr>
        <w:pStyle w:val="46"/>
        <w:spacing w:line="500" w:lineRule="exact"/>
        <w:ind w:firstLine="352" w:firstLineChars="147"/>
        <w:jc w:val="center"/>
        <w:rPr>
          <w:rStyle w:val="23"/>
          <w:rFonts w:ascii="仿宋_GB2312" w:hAnsi="Calibri" w:eastAsia="仿宋_GB2312" w:cs="Times New Roman"/>
          <w:sz w:val="24"/>
        </w:rPr>
      </w:pPr>
      <w:r>
        <w:rPr>
          <w:rStyle w:val="23"/>
          <w:rFonts w:hint="eastAsia" w:ascii="新宋体" w:hAnsi="新宋体" w:eastAsia="新宋体" w:cs="新宋体"/>
          <w:bCs/>
          <w:sz w:val="24"/>
        </w:rPr>
        <w:t>工程建设项目廉政责任书</w:t>
      </w:r>
    </w:p>
    <w:p>
      <w:pPr>
        <w:pStyle w:val="46"/>
        <w:spacing w:line="500" w:lineRule="exact"/>
        <w:rPr>
          <w:rStyle w:val="23"/>
          <w:rFonts w:ascii="仿宋_GB2312" w:hAnsi="Calibri" w:eastAsia="仿宋_GB2312" w:cs="Times New Roman"/>
          <w:sz w:val="28"/>
          <w:szCs w:val="28"/>
        </w:rPr>
      </w:pP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工程项目名称：</w:t>
      </w:r>
      <w:r>
        <w:rPr>
          <w:rStyle w:val="23"/>
          <w:rFonts w:hint="eastAsia" w:ascii="新宋体" w:hAnsi="新宋体" w:eastAsia="新宋体" w:cs="新宋体"/>
          <w:sz w:val="24"/>
          <w:u w:val="single"/>
        </w:rPr>
        <w:t xml:space="preserve">                                                   </w:t>
      </w:r>
    </w:p>
    <w:p>
      <w:pPr>
        <w:pStyle w:val="46"/>
        <w:spacing w:line="500" w:lineRule="exact"/>
        <w:ind w:firstLine="480" w:firstLineChars="200"/>
        <w:rPr>
          <w:rStyle w:val="23"/>
          <w:rFonts w:ascii="新宋体" w:hAnsi="新宋体" w:eastAsia="新宋体" w:cs="新宋体"/>
          <w:spacing w:val="-10"/>
          <w:sz w:val="24"/>
        </w:rPr>
      </w:pPr>
      <w:r>
        <w:rPr>
          <w:rStyle w:val="23"/>
          <w:rFonts w:hint="eastAsia" w:ascii="新宋体" w:hAnsi="新宋体" w:eastAsia="新宋体" w:cs="新宋体"/>
          <w:sz w:val="24"/>
        </w:rPr>
        <w:t>工程项目地址：</w:t>
      </w:r>
      <w:r>
        <w:rPr>
          <w:rStyle w:val="23"/>
          <w:rFonts w:hint="eastAsia" w:ascii="新宋体" w:hAnsi="新宋体" w:eastAsia="新宋体" w:cs="新宋体"/>
          <w:sz w:val="24"/>
          <w:u w:val="single"/>
        </w:rPr>
        <w:t xml:space="preserve">                                                   </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建设单位（甲方）：</w:t>
      </w:r>
      <w:r>
        <w:rPr>
          <w:rStyle w:val="23"/>
          <w:rFonts w:hint="eastAsia" w:ascii="新宋体" w:hAnsi="新宋体" w:eastAsia="新宋体" w:cs="新宋体"/>
          <w:sz w:val="24"/>
          <w:u w:val="single"/>
        </w:rPr>
        <w:t xml:space="preserve">                                                </w:t>
      </w:r>
    </w:p>
    <w:p>
      <w:pPr>
        <w:pStyle w:val="46"/>
        <w:spacing w:line="500" w:lineRule="exact"/>
        <w:ind w:firstLine="480" w:firstLineChars="200"/>
        <w:rPr>
          <w:rStyle w:val="23"/>
          <w:rFonts w:ascii="新宋体" w:hAnsi="新宋体" w:eastAsia="新宋体" w:cs="新宋体"/>
          <w:sz w:val="24"/>
          <w:u w:val="single"/>
        </w:rPr>
      </w:pPr>
      <w:r>
        <w:rPr>
          <w:rStyle w:val="23"/>
          <w:rFonts w:hint="eastAsia" w:ascii="新宋体" w:hAnsi="新宋体" w:eastAsia="新宋体" w:cs="新宋体"/>
          <w:sz w:val="24"/>
        </w:rPr>
        <w:t>施工单位（乙方）：</w:t>
      </w:r>
      <w:r>
        <w:rPr>
          <w:rStyle w:val="23"/>
          <w:rFonts w:hint="eastAsia" w:ascii="新宋体" w:hAnsi="新宋体" w:eastAsia="新宋体" w:cs="新宋体"/>
          <w:sz w:val="24"/>
          <w:u w:val="single"/>
        </w:rPr>
        <w:t xml:space="preserve">                                               </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为加强工程领域廉政建设，预防腐败，防止发生各种谋取不正当利益的违法违纪行为，保护国家、集体和当事人的合法权益，保证工程建设项目高效优质和建设资金的安全、有效使用，根据国家有关工程建设的法律法规和廉政建设责任制规定，工程的项目法人(以下称甲方）与施工单位(以下称乙方)，特签定本责任书。</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第一条  甲乙双方的权利和义务</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(一)严格遵守党和国家、自治区、地区有关法律法规的规定。</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(二)严格执行建设工程的合同文件，自觉按合同办事。</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(三)双方的业务活动坚持公开、公正、诚信、透明的原则(除法律认定的商业秘密和合同文件另有规定之外)，不得损害国家和单位利益，违反工程建设管理规章制度。</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(四)建立健全廉政制度，实行责任制，开展廉政告知教育活动，公布举报电话，监督并认真查处违法违纪行为。</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(五)发现对方在业务活动中有违反廉政规定的行为，有及时提醒对方纠正的权利和义务。</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 xml:space="preserve">(六)发现对方严重违反本责任书义务条款的行为，有向上级有关部门举报、建议给予处理并要求告知处理结果的权利。 </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第二条  甲方的义务</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(一)甲方及其工作人员不得索要或接受乙方及其工作人员的钱物(现金、有价证券、信用卡、礼金、奖金、补贴、物品等)，不得在乙方报销任何应由甲方或个人支付的费用。</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(二)甲方及其工作人员不得接受乙方安排的可能影响公正工作的住宿、宴请和娱乐活动；不得接受乙方提供合同规定外的通讯工具、交通工具和高档办公用品等。</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(三)甲方及其工作人员不得要求或者接受乙方为其住房装修、婚丧嫁娶活动、配偶子女的工作安排以及出国、出境、旅游等提供方便。</w:t>
      </w:r>
    </w:p>
    <w:p>
      <w:pPr>
        <w:pStyle w:val="46"/>
        <w:spacing w:line="500" w:lineRule="exact"/>
        <w:ind w:firstLine="360" w:firstLineChars="150"/>
        <w:rPr>
          <w:rStyle w:val="23"/>
          <w:rFonts w:ascii="新宋体" w:hAnsi="新宋体" w:eastAsia="新宋体" w:cs="新宋体"/>
          <w:sz w:val="24"/>
        </w:rPr>
      </w:pPr>
      <w:r>
        <w:rPr>
          <w:rStyle w:val="23"/>
          <w:rFonts w:hint="eastAsia" w:ascii="新宋体" w:hAnsi="新宋体" w:eastAsia="新宋体" w:cs="新宋体"/>
          <w:sz w:val="24"/>
        </w:rPr>
        <w:t>（四)甲方工作人员及其配偶、子女不得从事与甲方工程有关的材料设备供应、工程分包、劳务等经济活动。</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(五)甲方工作人员不得违反规定向乙方推荐分包单位、不得要求乙方购买合同规定外的材料和设备。</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第三条  乙方的义务</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(一)乙方不得以任何理由向甲方及其工作人员和监理单位及其工作人员行贿或馈赠钱物(现金、有价证券、信用卡、礼金、奖金、补贴、物品等)。</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(二)乙方不得以任何名义为甲方及其工作人员和监理单位及其工作人员报销应由甲方单位、监理单位或个人支付的任何费用。</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(三)乙方不得以任何理由安排甲方及其工作人员和监理单位及其工作人员参加宴请及娱乐活动。</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(四)乙方不得为甲方及其工作人员和监理单位及其工作人员购置或提供合同规定外的通讯工具、交通工具和高档办公用品等。</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(五)乙方对甲方及其工作人员和监理单位及其工作人员提出的合同规定外的要求，有权予以拒绝。</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第四条  违约责任</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(一)甲方及其工作人员违反本合同规定，按管理权限，依据有关规定给予党纪、政纪或组织处理；给乙方单位造成经济损失的，应予以赔偿；涉嫌犯罪的，移交司法机关追究刑事责任。</w:t>
      </w:r>
    </w:p>
    <w:p>
      <w:pPr>
        <w:pStyle w:val="46"/>
        <w:spacing w:line="500" w:lineRule="exact"/>
        <w:ind w:firstLine="360" w:firstLineChars="150"/>
        <w:rPr>
          <w:rStyle w:val="23"/>
          <w:rFonts w:ascii="新宋体" w:hAnsi="新宋体" w:eastAsia="新宋体" w:cs="新宋体"/>
          <w:sz w:val="24"/>
        </w:rPr>
      </w:pPr>
      <w:r>
        <w:rPr>
          <w:rStyle w:val="23"/>
          <w:rFonts w:hint="eastAsia" w:ascii="新宋体" w:hAnsi="新宋体" w:eastAsia="新宋体" w:cs="新宋体"/>
          <w:sz w:val="24"/>
        </w:rPr>
        <w:t>（二)乙方及其工作人员违反本责任规定，按管理权限，依据有关规定给予党纪、政纪或组织处理；情节严重的，一定期限内不得承揽工程的处罚，并记入“黑名单”，在新闻媒体爆光。涉嫌犯罪的，移交司法机关追究刑事责任。</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第五条  本责任书由双方或双方上级单位（主管部门）的纪检监察机关负责监督执行。</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第六条  本责任书有效期为甲乙双方签署之日起至该工程项目竣工验收后止。</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第七条  本责任书与工程施工合同具有同等的法律效力，经双方代表签署立即生效。本责任书对双方违反廉政规定行为的处理，不免除该项目施工合同中双方约定的责任和义务。</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第八条  本责任书一式四份，甲、乙双方各执一份，双方监督单位各一份。</w:t>
      </w:r>
    </w:p>
    <w:p>
      <w:pPr>
        <w:pStyle w:val="46"/>
        <w:spacing w:line="500" w:lineRule="exact"/>
        <w:ind w:left="479" w:leftChars="228"/>
        <w:rPr>
          <w:rStyle w:val="23"/>
          <w:rFonts w:ascii="新宋体" w:hAnsi="新宋体" w:eastAsia="新宋体" w:cs="新宋体"/>
          <w:sz w:val="24"/>
        </w:rPr>
      </w:pPr>
    </w:p>
    <w:p>
      <w:pPr>
        <w:pStyle w:val="46"/>
        <w:spacing w:line="500" w:lineRule="exact"/>
        <w:ind w:left="479" w:leftChars="228"/>
        <w:rPr>
          <w:rStyle w:val="23"/>
          <w:rFonts w:ascii="新宋体" w:hAnsi="新宋体" w:eastAsia="新宋体" w:cs="新宋体"/>
          <w:sz w:val="24"/>
        </w:rPr>
      </w:pPr>
    </w:p>
    <w:p>
      <w:pPr>
        <w:pStyle w:val="46"/>
        <w:spacing w:line="500" w:lineRule="exact"/>
        <w:ind w:left="479" w:leftChars="228"/>
        <w:rPr>
          <w:rStyle w:val="23"/>
          <w:rFonts w:ascii="新宋体" w:hAnsi="新宋体" w:eastAsia="新宋体" w:cs="新宋体"/>
          <w:sz w:val="24"/>
        </w:rPr>
      </w:pPr>
      <w:r>
        <w:rPr>
          <w:rStyle w:val="23"/>
          <w:rFonts w:hint="eastAsia" w:ascii="新宋体" w:hAnsi="新宋体" w:eastAsia="新宋体" w:cs="新宋体"/>
          <w:sz w:val="24"/>
        </w:rPr>
        <w:t>甲方单位（盖章）：                     乙方单位（盖章）：</w:t>
      </w:r>
    </w:p>
    <w:p>
      <w:pPr>
        <w:pStyle w:val="46"/>
        <w:spacing w:line="500" w:lineRule="exact"/>
        <w:ind w:left="479" w:leftChars="228"/>
        <w:rPr>
          <w:rStyle w:val="23"/>
          <w:rFonts w:ascii="新宋体" w:hAnsi="新宋体" w:eastAsia="新宋体" w:cs="新宋体"/>
          <w:sz w:val="24"/>
        </w:rPr>
      </w:pP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法定代表人：                          法定代表人：</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联系电话：                            联系电话：</w:t>
      </w:r>
    </w:p>
    <w:p>
      <w:pPr>
        <w:pStyle w:val="46"/>
        <w:spacing w:line="500" w:lineRule="exact"/>
        <w:rPr>
          <w:rStyle w:val="23"/>
          <w:rFonts w:ascii="新宋体" w:hAnsi="新宋体" w:eastAsia="新宋体" w:cs="新宋体"/>
        </w:rPr>
      </w:pPr>
      <w:r>
        <w:rPr>
          <w:rStyle w:val="23"/>
          <w:rFonts w:hint="eastAsia" w:ascii="新宋体" w:hAnsi="新宋体" w:eastAsia="新宋体" w:cs="新宋体"/>
          <w:sz w:val="24"/>
        </w:rPr>
        <w:t xml:space="preserve">       年  月  日</w:t>
      </w:r>
      <w:r>
        <w:rPr>
          <w:rStyle w:val="23"/>
          <w:rFonts w:hint="eastAsia" w:ascii="新宋体" w:hAnsi="新宋体" w:eastAsia="新宋体" w:cs="新宋体"/>
          <w:sz w:val="24"/>
        </w:rPr>
        <w:tab/>
      </w:r>
      <w:r>
        <w:rPr>
          <w:rStyle w:val="23"/>
          <w:rFonts w:hint="eastAsia" w:ascii="新宋体" w:hAnsi="新宋体" w:eastAsia="新宋体" w:cs="新宋体"/>
          <w:sz w:val="24"/>
        </w:rPr>
        <w:t xml:space="preserve">                        年  月  日</w:t>
      </w:r>
    </w:p>
    <w:p>
      <w:pPr>
        <w:pStyle w:val="46"/>
        <w:rPr>
          <w:rStyle w:val="23"/>
          <w:rFonts w:ascii="新宋体" w:hAnsi="新宋体" w:eastAsia="新宋体" w:cs="新宋体"/>
          <w:sz w:val="28"/>
          <w:szCs w:val="28"/>
        </w:rPr>
      </w:pPr>
    </w:p>
    <w:p>
      <w:pPr>
        <w:pStyle w:val="46"/>
        <w:jc w:val="center"/>
        <w:rPr>
          <w:rStyle w:val="23"/>
          <w:rFonts w:ascii="新宋体" w:hAnsi="新宋体" w:eastAsia="新宋体" w:cs="新宋体"/>
          <w:b/>
          <w:bCs/>
          <w:sz w:val="32"/>
          <w:szCs w:val="28"/>
        </w:rPr>
      </w:pPr>
    </w:p>
    <w:p>
      <w:pPr>
        <w:pStyle w:val="46"/>
        <w:jc w:val="center"/>
        <w:rPr>
          <w:rStyle w:val="23"/>
          <w:rFonts w:ascii="新宋体" w:hAnsi="新宋体" w:eastAsia="新宋体" w:cs="新宋体"/>
          <w:b/>
          <w:bCs/>
          <w:sz w:val="32"/>
          <w:szCs w:val="28"/>
        </w:rPr>
      </w:pPr>
    </w:p>
    <w:p>
      <w:pPr>
        <w:pStyle w:val="46"/>
        <w:jc w:val="center"/>
        <w:rPr>
          <w:rStyle w:val="23"/>
          <w:rFonts w:ascii="新宋体" w:hAnsi="新宋体" w:eastAsia="新宋体" w:cs="新宋体"/>
          <w:b/>
          <w:bCs/>
          <w:sz w:val="32"/>
          <w:szCs w:val="28"/>
        </w:rPr>
      </w:pPr>
    </w:p>
    <w:p>
      <w:pPr>
        <w:pStyle w:val="46"/>
        <w:jc w:val="center"/>
        <w:rPr>
          <w:rStyle w:val="23"/>
          <w:rFonts w:ascii="新宋体" w:hAnsi="新宋体" w:eastAsia="新宋体" w:cs="新宋体"/>
          <w:b/>
          <w:bCs/>
          <w:sz w:val="32"/>
          <w:szCs w:val="28"/>
        </w:rPr>
      </w:pPr>
    </w:p>
    <w:p>
      <w:pPr>
        <w:pStyle w:val="46"/>
        <w:jc w:val="center"/>
        <w:rPr>
          <w:rStyle w:val="23"/>
          <w:rFonts w:ascii="新宋体" w:hAnsi="新宋体" w:eastAsia="新宋体" w:cs="新宋体"/>
          <w:b/>
          <w:bCs/>
          <w:sz w:val="32"/>
          <w:szCs w:val="28"/>
        </w:rPr>
      </w:pPr>
    </w:p>
    <w:p>
      <w:pPr>
        <w:pStyle w:val="46"/>
        <w:jc w:val="center"/>
        <w:rPr>
          <w:rStyle w:val="23"/>
          <w:rFonts w:ascii="新宋体" w:hAnsi="新宋体" w:eastAsia="新宋体" w:cs="新宋体"/>
          <w:b/>
          <w:bCs/>
          <w:sz w:val="32"/>
          <w:szCs w:val="28"/>
        </w:rPr>
      </w:pPr>
    </w:p>
    <w:p>
      <w:pPr>
        <w:pStyle w:val="46"/>
        <w:spacing w:line="500" w:lineRule="exact"/>
        <w:rPr>
          <w:rStyle w:val="23"/>
          <w:rFonts w:ascii="新宋体" w:hAnsi="新宋体" w:eastAsia="新宋体" w:cs="新宋体"/>
          <w:b/>
          <w:bCs/>
          <w:sz w:val="32"/>
          <w:szCs w:val="28"/>
        </w:rPr>
      </w:pPr>
      <w:r>
        <w:rPr>
          <w:rStyle w:val="23"/>
          <w:rFonts w:ascii="宋体" w:hAnsi="宋体" w:eastAsia="宋体" w:cs="Times New Roman"/>
          <w:color w:val="000000"/>
          <w:sz w:val="24"/>
        </w:rPr>
        <w:br w:type="page"/>
      </w:r>
      <w:r>
        <w:rPr>
          <w:rStyle w:val="23"/>
          <w:rFonts w:ascii="宋体" w:hAnsi="宋体" w:eastAsia="宋体" w:cs="Times New Roman"/>
          <w:color w:val="000000"/>
          <w:sz w:val="24"/>
        </w:rPr>
        <w:t>附件1</w:t>
      </w:r>
      <w:r>
        <w:rPr>
          <w:rStyle w:val="23"/>
          <w:rFonts w:hint="eastAsia" w:ascii="宋体" w:hAnsi="宋体" w:eastAsia="宋体" w:cs="Times New Roman"/>
          <w:color w:val="000000"/>
          <w:sz w:val="24"/>
        </w:rPr>
        <w:t>3</w:t>
      </w:r>
      <w:r>
        <w:rPr>
          <w:rStyle w:val="23"/>
          <w:rFonts w:ascii="宋体" w:hAnsi="宋体" w:eastAsia="宋体" w:cs="Times New Roman"/>
          <w:color w:val="000000"/>
          <w:sz w:val="24"/>
        </w:rPr>
        <w:t>：</w:t>
      </w:r>
    </w:p>
    <w:p>
      <w:pPr>
        <w:pStyle w:val="46"/>
        <w:spacing w:line="500" w:lineRule="exact"/>
        <w:jc w:val="center"/>
        <w:rPr>
          <w:rStyle w:val="23"/>
          <w:rFonts w:ascii="新宋体" w:hAnsi="新宋体" w:eastAsia="新宋体" w:cs="新宋体"/>
          <w:bCs/>
          <w:sz w:val="24"/>
        </w:rPr>
      </w:pPr>
      <w:r>
        <w:rPr>
          <w:rStyle w:val="23"/>
          <w:rFonts w:hint="eastAsia" w:ascii="新宋体" w:hAnsi="新宋体" w:eastAsia="新宋体" w:cs="新宋体"/>
          <w:b/>
          <w:bCs w:val="0"/>
          <w:sz w:val="44"/>
          <w:szCs w:val="44"/>
        </w:rPr>
        <w:t>建设工程诚信投标承诺书</w:t>
      </w:r>
    </w:p>
    <w:p>
      <w:pPr>
        <w:pStyle w:val="46"/>
        <w:spacing w:line="500" w:lineRule="exact"/>
        <w:rPr>
          <w:rStyle w:val="23"/>
          <w:rFonts w:ascii="新宋体" w:hAnsi="新宋体" w:eastAsia="新宋体" w:cs="新宋体"/>
          <w:sz w:val="24"/>
        </w:rPr>
      </w:pPr>
      <w:r>
        <w:rPr>
          <w:rStyle w:val="23"/>
          <w:rFonts w:hint="eastAsia" w:ascii="新宋体" w:hAnsi="新宋体" w:eastAsia="新宋体" w:cs="新宋体"/>
          <w:sz w:val="24"/>
        </w:rPr>
        <w:t xml:space="preserve">  </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本人以企业法定代表人的身份郑重承诺：</w:t>
      </w:r>
    </w:p>
    <w:p>
      <w:pPr>
        <w:pStyle w:val="46"/>
        <w:numPr>
          <w:ilvl w:val="0"/>
          <w:numId w:val="2"/>
        </w:numPr>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将遵循公开、公平、公正和诚实信用的原则参加</w:t>
      </w:r>
      <w:r>
        <w:rPr>
          <w:rStyle w:val="23"/>
          <w:rFonts w:hint="eastAsia" w:ascii="新宋体" w:hAnsi="新宋体" w:eastAsia="新宋体" w:cs="新宋体"/>
          <w:sz w:val="24"/>
          <w:u w:val="single"/>
        </w:rPr>
        <w:t xml:space="preserve">                   </w:t>
      </w:r>
      <w:r>
        <w:rPr>
          <w:rStyle w:val="23"/>
          <w:rFonts w:hint="eastAsia" w:ascii="新宋体" w:hAnsi="新宋体" w:eastAsia="新宋体" w:cs="新宋体"/>
          <w:sz w:val="24"/>
        </w:rPr>
        <w:t xml:space="preserve"> 的投标。</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二、所提供的一切材料都是真实、有效、合法的。</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三、不与其他投标人相互串通投标报价，不排挤其他投标人的公平竞争，损害招标人或其他投标人的合法权益。</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四、不与招标人或招标代理机构串通投标，损害国家利益、社会公共利益或者他人的合法权益。</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五、不向招标人或者评标委员会成员行贿以牟取中标。</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六、不出借、转让资质证书，不以他人名义投标或者以其他方式弄虚作假、骗取中标。</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七、近两年内我单位无不良行为记录。</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本公司若有违反承诺内容的行为，自愿接受取消投标资格、记入信用档案、没收</w:t>
      </w:r>
      <w:r>
        <w:rPr>
          <w:rStyle w:val="23"/>
          <w:rFonts w:hint="eastAsia" w:ascii="新宋体" w:hAnsi="新宋体" w:eastAsia="新宋体" w:cs="新宋体"/>
          <w:sz w:val="24"/>
          <w:lang w:eastAsia="zh-CN"/>
        </w:rPr>
        <w:t>磋商保证金</w:t>
      </w:r>
      <w:r>
        <w:rPr>
          <w:rStyle w:val="23"/>
          <w:rFonts w:hint="eastAsia" w:ascii="新宋体" w:hAnsi="新宋体" w:eastAsia="新宋体" w:cs="新宋体"/>
          <w:sz w:val="24"/>
        </w:rPr>
        <w:t>等有关处理，愿意承担法律责任。如已中标的，自动放弃中标资格；给招标人造成损失的，依法承担赔偿责任。</w:t>
      </w:r>
    </w:p>
    <w:p>
      <w:pPr>
        <w:pStyle w:val="46"/>
        <w:spacing w:line="500" w:lineRule="exact"/>
        <w:ind w:firstLine="480" w:firstLineChars="200"/>
        <w:rPr>
          <w:rStyle w:val="23"/>
          <w:rFonts w:ascii="新宋体" w:hAnsi="新宋体" w:eastAsia="新宋体" w:cs="新宋体"/>
          <w:sz w:val="24"/>
        </w:rPr>
      </w:pPr>
      <w:r>
        <w:rPr>
          <w:rStyle w:val="23"/>
          <w:rFonts w:hint="eastAsia" w:ascii="新宋体" w:hAnsi="新宋体" w:eastAsia="新宋体" w:cs="新宋体"/>
          <w:sz w:val="24"/>
        </w:rPr>
        <w:t xml:space="preserve">      </w:t>
      </w:r>
    </w:p>
    <w:p>
      <w:pPr>
        <w:pStyle w:val="46"/>
        <w:spacing w:line="500" w:lineRule="exact"/>
        <w:ind w:firstLine="480" w:firstLineChars="200"/>
        <w:rPr>
          <w:rStyle w:val="23"/>
          <w:rFonts w:ascii="新宋体" w:hAnsi="新宋体" w:eastAsia="新宋体" w:cs="新宋体"/>
          <w:sz w:val="24"/>
        </w:rPr>
      </w:pPr>
    </w:p>
    <w:p>
      <w:pPr>
        <w:pStyle w:val="46"/>
        <w:spacing w:line="500" w:lineRule="exact"/>
        <w:ind w:firstLine="720" w:firstLineChars="300"/>
        <w:jc w:val="center"/>
        <w:rPr>
          <w:rStyle w:val="23"/>
          <w:rFonts w:ascii="新宋体" w:hAnsi="新宋体" w:eastAsia="新宋体" w:cs="新宋体"/>
          <w:sz w:val="24"/>
        </w:rPr>
      </w:pPr>
      <w:r>
        <w:rPr>
          <w:rStyle w:val="23"/>
          <w:rFonts w:hint="eastAsia" w:ascii="新宋体" w:hAnsi="新宋体" w:eastAsia="新宋体" w:cs="新宋体"/>
          <w:sz w:val="24"/>
        </w:rPr>
        <w:t xml:space="preserve">           法定代表人（签章）：</w:t>
      </w:r>
    </w:p>
    <w:p>
      <w:pPr>
        <w:pStyle w:val="46"/>
        <w:spacing w:line="500" w:lineRule="exact"/>
        <w:rPr>
          <w:rStyle w:val="23"/>
          <w:rFonts w:ascii="新宋体" w:hAnsi="新宋体" w:eastAsia="新宋体" w:cs="新宋体"/>
          <w:sz w:val="24"/>
        </w:rPr>
      </w:pPr>
      <w:r>
        <w:rPr>
          <w:rStyle w:val="23"/>
          <w:rFonts w:hint="eastAsia" w:ascii="新宋体" w:hAnsi="新宋体" w:eastAsia="新宋体" w:cs="新宋体"/>
          <w:sz w:val="24"/>
        </w:rPr>
        <w:t xml:space="preserve">                                  </w:t>
      </w:r>
      <w:r>
        <w:rPr>
          <w:rStyle w:val="23"/>
          <w:rFonts w:ascii="新宋体" w:hAnsi="新宋体" w:eastAsia="新宋体" w:cs="新宋体"/>
          <w:sz w:val="24"/>
        </w:rPr>
        <w:t xml:space="preserve">      </w:t>
      </w:r>
      <w:r>
        <w:rPr>
          <w:rStyle w:val="23"/>
          <w:rFonts w:hint="eastAsia" w:ascii="新宋体" w:hAnsi="新宋体" w:eastAsia="新宋体" w:cs="新宋体"/>
          <w:sz w:val="24"/>
        </w:rPr>
        <w:t>投  标  人（盖章）：</w:t>
      </w:r>
    </w:p>
    <w:p>
      <w:pPr>
        <w:pStyle w:val="46"/>
        <w:spacing w:line="500" w:lineRule="exact"/>
        <w:jc w:val="center"/>
        <w:rPr>
          <w:rStyle w:val="23"/>
          <w:rFonts w:ascii="Calibri" w:hAnsi="Calibri" w:eastAsia="宋体" w:cs="Times New Roman"/>
        </w:rPr>
      </w:pPr>
      <w:r>
        <w:rPr>
          <w:rStyle w:val="23"/>
          <w:rFonts w:hint="eastAsia" w:ascii="新宋体" w:hAnsi="新宋体" w:eastAsia="新宋体" w:cs="新宋体"/>
          <w:sz w:val="24"/>
        </w:rPr>
        <w:t xml:space="preserve">                年   月   日</w:t>
      </w:r>
    </w:p>
    <w:p>
      <w:pPr>
        <w:pStyle w:val="3"/>
        <w:keepNext/>
        <w:keepLines/>
        <w:pageBreakBefore w:val="0"/>
        <w:widowControl w:val="0"/>
        <w:numPr>
          <w:ilvl w:val="0"/>
          <w:numId w:val="0"/>
        </w:numPr>
        <w:kinsoku/>
        <w:wordWrap/>
        <w:overflowPunct/>
        <w:topLinePunct w:val="0"/>
        <w:autoSpaceDE/>
        <w:autoSpaceDN/>
        <w:bidi w:val="0"/>
        <w:adjustRightInd/>
        <w:snapToGrid/>
        <w:spacing w:before="340" w:beforeLines="0" w:after="0" w:afterLines="0" w:line="360" w:lineRule="auto"/>
        <w:ind w:leftChars="0" w:right="0" w:rightChars="0"/>
        <w:jc w:val="both"/>
        <w:textAlignment w:val="auto"/>
        <w:outlineLvl w:val="0"/>
        <w:rPr>
          <w:rFonts w:hint="eastAsia" w:asciiTheme="minorEastAsia" w:hAnsiTheme="minorEastAsia" w:eastAsiaTheme="minorEastAsia" w:cstheme="minorEastAsia"/>
          <w:b/>
          <w:bCs/>
          <w:kern w:val="0"/>
          <w:sz w:val="44"/>
          <w:szCs w:val="44"/>
          <w:lang w:eastAsia="zh-CN"/>
        </w:rPr>
      </w:pPr>
      <w:r>
        <w:rPr>
          <w:rFonts w:hint="eastAsia" w:asciiTheme="minorEastAsia" w:hAnsiTheme="minorEastAsia" w:eastAsiaTheme="minorEastAsia" w:cstheme="minorEastAsia"/>
          <w:b/>
          <w:bCs/>
          <w:kern w:val="0"/>
          <w:sz w:val="44"/>
          <w:szCs w:val="44"/>
          <w:lang w:eastAsia="zh-CN"/>
        </w:rPr>
        <w:br w:type="page"/>
      </w:r>
    </w:p>
    <w:p>
      <w:pPr>
        <w:pStyle w:val="3"/>
        <w:keepNext/>
        <w:keepLines/>
        <w:pageBreakBefore w:val="0"/>
        <w:widowControl w:val="0"/>
        <w:numPr>
          <w:ilvl w:val="0"/>
          <w:numId w:val="0"/>
        </w:numPr>
        <w:kinsoku/>
        <w:wordWrap/>
        <w:overflowPunct/>
        <w:topLinePunct w:val="0"/>
        <w:autoSpaceDE/>
        <w:autoSpaceDN/>
        <w:bidi w:val="0"/>
        <w:adjustRightInd/>
        <w:snapToGrid/>
        <w:spacing w:before="340" w:beforeLines="0" w:after="0" w:afterLines="0" w:line="360" w:lineRule="auto"/>
        <w:ind w:leftChars="0" w:right="0" w:rightChars="0"/>
        <w:jc w:val="center"/>
        <w:textAlignment w:val="auto"/>
        <w:outlineLvl w:val="0"/>
        <w:rPr>
          <w:rFonts w:hint="eastAsia" w:ascii="宋体" w:hAnsi="宋体" w:cs="宋体"/>
        </w:rPr>
      </w:pPr>
      <w:r>
        <w:rPr>
          <w:rFonts w:hint="eastAsia" w:asciiTheme="minorEastAsia" w:hAnsiTheme="minorEastAsia" w:eastAsiaTheme="minorEastAsia" w:cstheme="minorEastAsia"/>
          <w:b/>
          <w:bCs/>
          <w:kern w:val="0"/>
          <w:sz w:val="44"/>
          <w:szCs w:val="44"/>
          <w:lang w:eastAsia="zh-CN"/>
        </w:rPr>
        <w:t>第四章</w:t>
      </w:r>
      <w:r>
        <w:rPr>
          <w:rFonts w:hint="eastAsia" w:asciiTheme="minorEastAsia" w:hAnsiTheme="minorEastAsia" w:eastAsiaTheme="minorEastAsia" w:cstheme="minorEastAsia"/>
          <w:b/>
          <w:bCs/>
          <w:kern w:val="0"/>
          <w:sz w:val="44"/>
          <w:szCs w:val="44"/>
          <w:lang w:val="en-US" w:eastAsia="zh-CN"/>
        </w:rPr>
        <w:t xml:space="preserve"> </w:t>
      </w:r>
      <w:bookmarkEnd w:id="570"/>
      <w:r>
        <w:rPr>
          <w:rFonts w:hint="eastAsia" w:asciiTheme="minorEastAsia" w:hAnsiTheme="minorEastAsia" w:eastAsiaTheme="minorEastAsia" w:cstheme="minorEastAsia"/>
          <w:b/>
          <w:bCs/>
          <w:kern w:val="0"/>
          <w:sz w:val="44"/>
          <w:szCs w:val="44"/>
          <w:lang w:eastAsia="zh-CN"/>
        </w:rPr>
        <w:t>工程清单</w:t>
      </w:r>
    </w:p>
    <w:p>
      <w:pPr>
        <w:pStyle w:val="6"/>
        <w:rPr>
          <w:rFonts w:hint="eastAsia" w:asciiTheme="minorEastAsia" w:hAnsiTheme="minorEastAsia" w:eastAsiaTheme="minorEastAsia" w:cstheme="minorEastAsia"/>
          <w:kern w:val="0"/>
          <w:sz w:val="26"/>
          <w:szCs w:val="26"/>
          <w:lang w:eastAsia="zh-CN"/>
        </w:rPr>
      </w:pPr>
      <w:r>
        <w:rPr>
          <w:rFonts w:hint="eastAsia" w:asciiTheme="minorEastAsia" w:hAnsiTheme="minorEastAsia" w:eastAsiaTheme="minorEastAsia" w:cstheme="minorEastAsia"/>
          <w:kern w:val="0"/>
          <w:sz w:val="26"/>
          <w:szCs w:val="26"/>
          <w:lang w:eastAsia="zh-CN"/>
        </w:rPr>
        <w:t>（另附）</w:t>
      </w:r>
    </w:p>
    <w:p>
      <w:pPr>
        <w:pStyle w:val="6"/>
        <w:rPr>
          <w:rFonts w:asciiTheme="minorEastAsia" w:hAnsiTheme="minorEastAsia" w:eastAsiaTheme="minorEastAsia" w:cstheme="minorEastAsia"/>
          <w:kern w:val="0"/>
          <w:sz w:val="26"/>
          <w:szCs w:val="26"/>
        </w:rPr>
      </w:pPr>
    </w:p>
    <w:p>
      <w:pPr>
        <w:pStyle w:val="6"/>
        <w:rPr>
          <w:rFonts w:asciiTheme="minorEastAsia" w:hAnsiTheme="minorEastAsia" w:eastAsiaTheme="minorEastAsia" w:cstheme="minorEastAsia"/>
          <w:kern w:val="0"/>
          <w:sz w:val="26"/>
          <w:szCs w:val="26"/>
        </w:rPr>
      </w:pPr>
    </w:p>
    <w:p>
      <w:pPr>
        <w:pStyle w:val="6"/>
        <w:rPr>
          <w:rFonts w:asciiTheme="minorEastAsia" w:hAnsiTheme="minorEastAsia" w:eastAsiaTheme="minorEastAsia" w:cstheme="minorEastAsia"/>
          <w:kern w:val="0"/>
          <w:sz w:val="26"/>
          <w:szCs w:val="26"/>
        </w:rPr>
      </w:pPr>
    </w:p>
    <w:p>
      <w:pPr>
        <w:pStyle w:val="6"/>
        <w:rPr>
          <w:rFonts w:asciiTheme="minorEastAsia" w:hAnsiTheme="minorEastAsia" w:eastAsiaTheme="minorEastAsia" w:cstheme="minorEastAsia"/>
          <w:kern w:val="0"/>
          <w:sz w:val="26"/>
          <w:szCs w:val="26"/>
        </w:rPr>
      </w:pPr>
    </w:p>
    <w:p>
      <w:pPr>
        <w:pStyle w:val="6"/>
        <w:rPr>
          <w:rFonts w:asciiTheme="minorEastAsia" w:hAnsiTheme="minorEastAsia" w:eastAsiaTheme="minorEastAsia" w:cstheme="minorEastAsia"/>
          <w:kern w:val="0"/>
          <w:sz w:val="26"/>
          <w:szCs w:val="26"/>
        </w:rPr>
      </w:pPr>
    </w:p>
    <w:p>
      <w:pPr>
        <w:pStyle w:val="6"/>
        <w:rPr>
          <w:rFonts w:asciiTheme="minorEastAsia" w:hAnsiTheme="minorEastAsia" w:eastAsiaTheme="minorEastAsia" w:cstheme="minorEastAsia"/>
          <w:kern w:val="0"/>
          <w:sz w:val="26"/>
          <w:szCs w:val="26"/>
        </w:rPr>
      </w:pPr>
    </w:p>
    <w:p>
      <w:pPr>
        <w:pStyle w:val="6"/>
        <w:rPr>
          <w:rFonts w:asciiTheme="minorEastAsia" w:hAnsiTheme="minorEastAsia" w:eastAsiaTheme="minorEastAsia" w:cstheme="minorEastAsia"/>
          <w:kern w:val="0"/>
          <w:sz w:val="26"/>
          <w:szCs w:val="26"/>
        </w:rPr>
      </w:pPr>
    </w:p>
    <w:p>
      <w:pPr>
        <w:pStyle w:val="6"/>
        <w:rPr>
          <w:rFonts w:asciiTheme="minorEastAsia" w:hAnsiTheme="minorEastAsia" w:eastAsiaTheme="minorEastAsia" w:cstheme="minorEastAsia"/>
          <w:kern w:val="0"/>
          <w:sz w:val="26"/>
          <w:szCs w:val="26"/>
        </w:rPr>
      </w:pPr>
    </w:p>
    <w:p>
      <w:pPr>
        <w:pStyle w:val="3"/>
        <w:jc w:val="center"/>
        <w:rPr>
          <w:rFonts w:hint="eastAsia"/>
          <w:sz w:val="44"/>
          <w:szCs w:val="44"/>
        </w:rPr>
      </w:pPr>
      <w:bookmarkStart w:id="571" w:name="_Toc22212"/>
    </w:p>
    <w:p>
      <w:pPr>
        <w:pStyle w:val="3"/>
        <w:jc w:val="center"/>
        <w:rPr>
          <w:rFonts w:hint="eastAsia"/>
          <w:sz w:val="44"/>
          <w:szCs w:val="44"/>
        </w:rPr>
      </w:pPr>
    </w:p>
    <w:p>
      <w:pPr>
        <w:pStyle w:val="3"/>
        <w:jc w:val="center"/>
        <w:rPr>
          <w:rFonts w:hint="eastAsia"/>
          <w:sz w:val="44"/>
          <w:szCs w:val="44"/>
        </w:rPr>
      </w:pPr>
      <w:r>
        <w:rPr>
          <w:rFonts w:hint="eastAsia"/>
          <w:sz w:val="44"/>
          <w:szCs w:val="44"/>
        </w:rPr>
        <w:br w:type="page"/>
      </w:r>
    </w:p>
    <w:bookmarkEnd w:id="571"/>
    <w:p>
      <w:pPr>
        <w:autoSpaceDE w:val="0"/>
        <w:autoSpaceDN w:val="0"/>
        <w:adjustRightInd w:val="0"/>
        <w:rPr>
          <w:lang w:val="zh-CN"/>
        </w:rPr>
      </w:pPr>
    </w:p>
    <w:p>
      <w:pPr>
        <w:autoSpaceDE w:val="0"/>
        <w:autoSpaceDN w:val="0"/>
        <w:adjustRightInd w:val="0"/>
        <w:rPr>
          <w:lang w:val="zh-CN"/>
        </w:rPr>
      </w:pPr>
    </w:p>
    <w:p>
      <w:pPr>
        <w:pStyle w:val="4"/>
        <w:tabs>
          <w:tab w:val="center" w:pos="4377"/>
          <w:tab w:val="left" w:pos="6769"/>
        </w:tabs>
        <w:jc w:val="left"/>
        <w:rPr>
          <w:rFonts w:hint="eastAsia" w:ascii="Times New Roman" w:hAnsi="Times New Roman" w:eastAsia="宋体" w:cs="Times New Roman"/>
          <w:b/>
          <w:bCs/>
          <w:sz w:val="72"/>
          <w:szCs w:val="72"/>
          <w:lang w:val="zh-CN" w:eastAsia="zh-CN"/>
        </w:rPr>
      </w:pPr>
      <w:r>
        <w:rPr>
          <w:sz w:val="48"/>
        </w:rPr>
        <mc:AlternateContent>
          <mc:Choice Requires="wps">
            <w:drawing>
              <wp:anchor distT="0" distB="0" distL="114300" distR="114300" simplePos="0" relativeHeight="251661312" behindDoc="0" locked="0" layoutInCell="1" allowOverlap="1">
                <wp:simplePos x="0" y="0"/>
                <wp:positionH relativeFrom="column">
                  <wp:posOffset>4284980</wp:posOffset>
                </wp:positionH>
                <wp:positionV relativeFrom="paragraph">
                  <wp:posOffset>10160</wp:posOffset>
                </wp:positionV>
                <wp:extent cx="1551940" cy="520700"/>
                <wp:effectExtent l="12700" t="0" r="16510" b="19050"/>
                <wp:wrapNone/>
                <wp:docPr id="7" name="矩形 7"/>
                <wp:cNvGraphicFramePr/>
                <a:graphic xmlns:a="http://schemas.openxmlformats.org/drawingml/2006/main">
                  <a:graphicData uri="http://schemas.microsoft.com/office/word/2010/wordprocessingShape">
                    <wps:wsp>
                      <wps:cNvSpPr/>
                      <wps:spPr>
                        <a:xfrm>
                          <a:off x="5047615" y="1163320"/>
                          <a:ext cx="1551940" cy="5207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37.4pt;margin-top:0.8pt;height:41pt;width:122.2pt;z-index:251661312;v-text-anchor:middle;mso-width-relative:page;mso-height-relative:page;" filled="f" stroked="t" coordsize="21600,21600" o:gfxdata="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Np9adjXAAAACAEAAA8AAAAAAAAAAQAgAAAAIgAAAGRycy9kb3ducmV2LnhtbFBLAQIUABQAAAAI&#10;AIdO4kDxHrTpYAIAAJMEAAAOAAAAAAAAAAEAIAAAACYBAABkcnMvZTJvRG9jLnhtbFBLBQYAAAAA&#10;BgAGAFkBAAD4BQAAAAA=&#10;">
                <v:fill on="f" focussize="0,0"/>
                <v:stroke weight="2pt" color="#385D8A [3204]" joinstyle="round"/>
                <v:imagedata o:title=""/>
                <o:lock v:ext="edit" aspectratio="f"/>
              </v:rect>
            </w:pict>
          </mc:Fallback>
        </mc:AlternateContent>
      </w:r>
      <w:r>
        <w:rPr>
          <w:rFonts w:hint="eastAsia"/>
          <w:sz w:val="48"/>
          <w:lang w:val="en-US" w:eastAsia="zh-CN"/>
        </w:rPr>
        <w:t xml:space="preserve"> </w:t>
      </w:r>
      <w:r>
        <w:rPr>
          <w:rFonts w:hint="eastAsia"/>
          <w:sz w:val="44"/>
          <w:szCs w:val="44"/>
        </w:rPr>
        <w:t>第</w:t>
      </w:r>
      <w:r>
        <w:rPr>
          <w:rFonts w:hint="eastAsia"/>
          <w:sz w:val="44"/>
          <w:szCs w:val="44"/>
          <w:lang w:eastAsia="zh-CN"/>
        </w:rPr>
        <w:t>五</w:t>
      </w:r>
      <w:r>
        <w:rPr>
          <w:rFonts w:hint="eastAsia"/>
          <w:sz w:val="44"/>
          <w:szCs w:val="44"/>
        </w:rPr>
        <w:t xml:space="preserve">章 </w:t>
      </w:r>
      <w:r>
        <w:rPr>
          <w:rFonts w:hint="eastAsia"/>
          <w:sz w:val="44"/>
          <w:szCs w:val="44"/>
          <w:lang w:eastAsia="zh-CN"/>
        </w:rPr>
        <w:t>响应文件</w:t>
      </w:r>
      <w:r>
        <w:rPr>
          <w:rFonts w:hint="eastAsia"/>
          <w:sz w:val="44"/>
          <w:szCs w:val="44"/>
        </w:rPr>
        <w:t>格式</w:t>
      </w:r>
      <w:r>
        <w:rPr>
          <w:rFonts w:hint="eastAsia"/>
          <w:sz w:val="44"/>
          <w:szCs w:val="44"/>
          <w:lang w:eastAsia="zh-CN"/>
        </w:rPr>
        <w:tab/>
      </w:r>
      <w:r>
        <w:rPr>
          <w:rFonts w:hint="eastAsia"/>
          <w:sz w:val="44"/>
          <w:szCs w:val="44"/>
          <w:lang w:val="zh-CN" w:eastAsia="zh-CN"/>
        </w:rPr>
        <w:t>正本</w:t>
      </w:r>
      <w:r>
        <w:rPr>
          <w:rFonts w:hint="eastAsia"/>
          <w:sz w:val="44"/>
          <w:szCs w:val="44"/>
          <w:lang w:val="en-US" w:eastAsia="zh-CN"/>
        </w:rPr>
        <w:t>/副本</w:t>
      </w:r>
    </w:p>
    <w:p>
      <w:pPr>
        <w:jc w:val="center"/>
        <w:rPr>
          <w:rFonts w:hint="eastAsia" w:ascii="Times New Roman" w:hAnsi="Times New Roman" w:eastAsia="宋体" w:cs="Times New Roman"/>
          <w:b/>
          <w:bCs/>
          <w:sz w:val="72"/>
          <w:szCs w:val="72"/>
          <w:lang w:val="zh-CN"/>
        </w:rPr>
      </w:pPr>
    </w:p>
    <w:p>
      <w:pPr>
        <w:jc w:val="center"/>
        <w:rPr>
          <w:b/>
          <w:bCs/>
          <w:lang w:val="zh-CN"/>
        </w:rPr>
      </w:pPr>
    </w:p>
    <w:p>
      <w:pPr>
        <w:jc w:val="center"/>
        <w:rPr>
          <w:rFonts w:hint="eastAsia" w:eastAsia="宋体"/>
          <w:b/>
          <w:bCs/>
          <w:sz w:val="72"/>
          <w:szCs w:val="72"/>
          <w:lang w:val="en-US" w:eastAsia="zh-CN"/>
        </w:rPr>
      </w:pPr>
      <w:r>
        <w:rPr>
          <w:rFonts w:hint="eastAsia"/>
          <w:b/>
          <w:bCs/>
          <w:sz w:val="72"/>
          <w:szCs w:val="72"/>
          <w:lang w:val="zh-CN"/>
        </w:rPr>
        <w:t>霍城县兰干镇美丽乡村建设项目</w:t>
      </w:r>
    </w:p>
    <w:p>
      <w:pPr>
        <w:jc w:val="center"/>
        <w:rPr>
          <w:b/>
          <w:bCs/>
          <w:lang w:val="zh-CN"/>
        </w:rPr>
      </w:pPr>
    </w:p>
    <w:p>
      <w:pPr>
        <w:jc w:val="center"/>
        <w:rPr>
          <w:rFonts w:hint="eastAsia"/>
          <w:b/>
          <w:bCs/>
          <w:sz w:val="72"/>
          <w:szCs w:val="72"/>
          <w:lang w:val="zh-CN"/>
        </w:rPr>
      </w:pPr>
    </w:p>
    <w:p>
      <w:pPr>
        <w:jc w:val="center"/>
        <w:rPr>
          <w:b/>
          <w:bCs/>
          <w:sz w:val="72"/>
          <w:szCs w:val="72"/>
        </w:rPr>
      </w:pPr>
      <w:r>
        <w:rPr>
          <w:rFonts w:hint="eastAsia"/>
          <w:b/>
          <w:bCs/>
          <w:sz w:val="72"/>
          <w:szCs w:val="72"/>
          <w:lang w:val="zh-CN"/>
        </w:rPr>
        <w:t>响应文件</w:t>
      </w:r>
    </w:p>
    <w:p>
      <w:pPr>
        <w:autoSpaceDE w:val="0"/>
        <w:autoSpaceDN w:val="0"/>
        <w:adjustRightInd w:val="0"/>
        <w:rPr>
          <w:szCs w:val="21"/>
        </w:rPr>
      </w:pPr>
    </w:p>
    <w:p>
      <w:pPr>
        <w:autoSpaceDE w:val="0"/>
        <w:autoSpaceDN w:val="0"/>
        <w:adjustRightInd w:val="0"/>
        <w:rPr>
          <w:szCs w:val="21"/>
        </w:rPr>
      </w:pPr>
    </w:p>
    <w:p>
      <w:pPr>
        <w:pStyle w:val="6"/>
        <w:ind w:left="0" w:leftChars="0" w:firstLine="0" w:firstLineChars="0"/>
        <w:rPr>
          <w:szCs w:val="21"/>
        </w:rPr>
      </w:pPr>
    </w:p>
    <w:p/>
    <w:p>
      <w:pPr>
        <w:pStyle w:val="6"/>
        <w:ind w:left="0" w:leftChars="0" w:firstLine="0" w:firstLineChars="0"/>
        <w:rPr>
          <w:szCs w:val="21"/>
        </w:rPr>
      </w:pPr>
    </w:p>
    <w:p>
      <w:pPr>
        <w:autoSpaceDE w:val="0"/>
        <w:autoSpaceDN w:val="0"/>
        <w:adjustRightInd w:val="0"/>
        <w:spacing w:line="360" w:lineRule="auto"/>
        <w:rPr>
          <w:rFonts w:hint="eastAsia"/>
          <w:sz w:val="28"/>
          <w:szCs w:val="28"/>
          <w:u w:val="single"/>
          <w:lang w:val="zh-CN"/>
        </w:rPr>
      </w:pPr>
      <w:r>
        <w:rPr>
          <w:rFonts w:hint="eastAsia"/>
          <w:sz w:val="28"/>
          <w:szCs w:val="28"/>
          <w:u w:val="single"/>
          <w:lang w:val="en-US" w:eastAsia="zh-CN"/>
        </w:rPr>
        <w:t xml:space="preserve">           </w:t>
      </w:r>
    </w:p>
    <w:p>
      <w:pPr>
        <w:spacing w:line="360" w:lineRule="auto"/>
        <w:ind w:firstLine="840" w:firstLineChars="300"/>
        <w:jc w:val="both"/>
        <w:rPr>
          <w:color w:val="000000"/>
          <w:sz w:val="28"/>
          <w:szCs w:val="28"/>
          <w:u w:val="single"/>
        </w:rPr>
      </w:pPr>
      <w:r>
        <w:rPr>
          <w:color w:val="000000"/>
          <w:sz w:val="28"/>
          <w:szCs w:val="28"/>
        </w:rPr>
        <w:t>投</w:t>
      </w:r>
      <w:r>
        <w:rPr>
          <w:rFonts w:hint="eastAsia"/>
          <w:color w:val="000000"/>
          <w:sz w:val="28"/>
          <w:szCs w:val="28"/>
          <w:lang w:val="en-US" w:eastAsia="zh-CN"/>
        </w:rPr>
        <w:t xml:space="preserve"> </w:t>
      </w:r>
      <w:r>
        <w:rPr>
          <w:color w:val="000000"/>
          <w:sz w:val="28"/>
          <w:szCs w:val="28"/>
        </w:rPr>
        <w:t>标</w:t>
      </w:r>
      <w:r>
        <w:rPr>
          <w:rFonts w:hint="eastAsia"/>
          <w:color w:val="000000"/>
          <w:sz w:val="28"/>
          <w:szCs w:val="28"/>
          <w:lang w:val="en-US" w:eastAsia="zh-CN"/>
        </w:rPr>
        <w:t xml:space="preserve"> </w:t>
      </w:r>
      <w:r>
        <w:rPr>
          <w:color w:val="000000"/>
          <w:sz w:val="28"/>
          <w:szCs w:val="28"/>
        </w:rPr>
        <w:t>人：</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color w:val="000000"/>
          <w:sz w:val="28"/>
          <w:szCs w:val="28"/>
        </w:rPr>
        <w:t>（盖单位</w:t>
      </w:r>
      <w:r>
        <w:rPr>
          <w:rFonts w:hint="eastAsia"/>
          <w:color w:val="000000"/>
          <w:sz w:val="28"/>
          <w:szCs w:val="28"/>
          <w:lang w:eastAsia="zh-CN"/>
        </w:rPr>
        <w:t>公</w:t>
      </w:r>
      <w:r>
        <w:rPr>
          <w:color w:val="000000"/>
          <w:sz w:val="28"/>
          <w:szCs w:val="28"/>
        </w:rPr>
        <w:t>章）</w:t>
      </w:r>
    </w:p>
    <w:p>
      <w:pPr>
        <w:spacing w:line="360" w:lineRule="auto"/>
        <w:ind w:firstLine="840" w:firstLineChars="300"/>
        <w:jc w:val="both"/>
        <w:rPr>
          <w:color w:val="000000"/>
          <w:sz w:val="28"/>
          <w:szCs w:val="28"/>
        </w:rPr>
      </w:pPr>
      <w:r>
        <w:rPr>
          <w:color w:val="000000"/>
          <w:sz w:val="28"/>
          <w:szCs w:val="28"/>
        </w:rPr>
        <w:t>法定代表人</w:t>
      </w:r>
      <w:r>
        <w:rPr>
          <w:rFonts w:hint="eastAsia"/>
          <w:color w:val="000000"/>
          <w:sz w:val="28"/>
          <w:szCs w:val="28"/>
        </w:rPr>
        <w:t>签章</w:t>
      </w:r>
      <w:r>
        <w:rPr>
          <w:rFonts w:hint="eastAsia"/>
          <w:color w:val="000000"/>
          <w:sz w:val="28"/>
          <w:szCs w:val="28"/>
          <w:lang w:eastAsia="zh-CN"/>
        </w:rPr>
        <w:t>或</w:t>
      </w:r>
      <w:r>
        <w:rPr>
          <w:color w:val="000000"/>
          <w:sz w:val="28"/>
          <w:szCs w:val="28"/>
        </w:rPr>
        <w:t>委托代理人：</w:t>
      </w:r>
      <w:r>
        <w:rPr>
          <w:color w:val="000000"/>
          <w:sz w:val="28"/>
          <w:szCs w:val="28"/>
          <w:u w:val="single"/>
        </w:rPr>
        <w:t xml:space="preserve">                </w:t>
      </w:r>
      <w:r>
        <w:rPr>
          <w:color w:val="000000"/>
          <w:sz w:val="28"/>
          <w:szCs w:val="28"/>
        </w:rPr>
        <w:t>（签字）</w:t>
      </w:r>
    </w:p>
    <w:p>
      <w:pPr>
        <w:pStyle w:val="20"/>
        <w:rPr>
          <w:rFonts w:hint="eastAsia"/>
          <w:color w:val="000000"/>
          <w:sz w:val="28"/>
          <w:szCs w:val="28"/>
          <w:u w:val="none"/>
          <w:lang w:val="en-US" w:eastAsia="zh-CN"/>
        </w:rPr>
      </w:pPr>
      <w:r>
        <w:rPr>
          <w:rFonts w:hint="eastAsia"/>
          <w:color w:val="000000"/>
          <w:sz w:val="28"/>
          <w:szCs w:val="28"/>
          <w:lang w:val="en-US" w:eastAsia="zh-CN"/>
        </w:rPr>
        <w:t xml:space="preserve">  地址：  </w:t>
      </w:r>
      <w:r>
        <w:rPr>
          <w:rFonts w:hint="eastAsia"/>
          <w:color w:val="000000"/>
          <w:sz w:val="28"/>
          <w:szCs w:val="28"/>
          <w:u w:val="none"/>
          <w:lang w:val="en-US" w:eastAsia="zh-CN"/>
        </w:rPr>
        <w:t xml:space="preserve"> </w:t>
      </w:r>
      <w:r>
        <w:rPr>
          <w:color w:val="000000"/>
          <w:sz w:val="28"/>
          <w:szCs w:val="28"/>
          <w:u w:val="none"/>
        </w:rPr>
        <w:t xml:space="preserve">                     </w:t>
      </w:r>
      <w:r>
        <w:rPr>
          <w:rFonts w:hint="eastAsia"/>
          <w:color w:val="000000"/>
          <w:sz w:val="28"/>
          <w:szCs w:val="28"/>
          <w:u w:val="none"/>
        </w:rPr>
        <w:t xml:space="preserve">  </w:t>
      </w:r>
      <w:r>
        <w:rPr>
          <w:color w:val="000000"/>
          <w:sz w:val="28"/>
          <w:szCs w:val="28"/>
          <w:u w:val="none"/>
        </w:rPr>
        <w:t xml:space="preserve">       </w:t>
      </w:r>
      <w:r>
        <w:rPr>
          <w:rFonts w:hint="eastAsia"/>
          <w:color w:val="000000"/>
          <w:sz w:val="28"/>
          <w:szCs w:val="28"/>
          <w:u w:val="none"/>
          <w:lang w:val="en-US" w:eastAsia="zh-CN"/>
        </w:rPr>
        <w:t xml:space="preserve">         </w:t>
      </w:r>
    </w:p>
    <w:p>
      <w:pPr>
        <w:pStyle w:val="20"/>
        <w:rPr>
          <w:rFonts w:hint="default"/>
          <w:color w:val="000000"/>
          <w:sz w:val="28"/>
          <w:szCs w:val="28"/>
          <w:lang w:val="en-US" w:eastAsia="zh-CN"/>
        </w:rPr>
      </w:pPr>
      <w:r>
        <w:rPr>
          <w:rFonts w:hint="eastAsia"/>
          <w:color w:val="000000"/>
          <w:sz w:val="28"/>
          <w:szCs w:val="28"/>
          <w:lang w:val="en-US" w:eastAsia="zh-CN"/>
        </w:rPr>
        <w:t xml:space="preserve">  联系人： </w:t>
      </w:r>
    </w:p>
    <w:p>
      <w:pPr>
        <w:pStyle w:val="20"/>
        <w:sectPr>
          <w:footerReference r:id="rId21" w:type="first"/>
          <w:footerReference r:id="rId20" w:type="default"/>
          <w:pgSz w:w="12240" w:h="15840"/>
          <w:pgMar w:top="1440" w:right="1197" w:bottom="663" w:left="1803" w:header="0" w:footer="0" w:gutter="0"/>
          <w:pgNumType w:fmt="numberInDash"/>
          <w:cols w:space="720" w:num="1"/>
          <w:titlePg/>
          <w:docGrid w:linePitch="360" w:charSpace="0"/>
        </w:sectPr>
      </w:pPr>
      <w:r>
        <w:rPr>
          <w:rFonts w:hint="eastAsia"/>
          <w:color w:val="000000"/>
          <w:sz w:val="28"/>
          <w:szCs w:val="28"/>
          <w:lang w:val="en-US" w:eastAsia="zh-CN"/>
        </w:rPr>
        <w:t xml:space="preserve">  联系电话：</w:t>
      </w:r>
    </w:p>
    <w:p>
      <w:pPr>
        <w:spacing w:line="0" w:lineRule="atLeast"/>
        <w:rPr>
          <w:rFonts w:hint="eastAsia" w:ascii="宋体" w:hAnsi="宋体" w:cs="宋体"/>
          <w:b/>
          <w:sz w:val="32"/>
        </w:rPr>
      </w:pPr>
    </w:p>
    <w:p>
      <w:pPr>
        <w:spacing w:line="0" w:lineRule="atLeast"/>
        <w:ind w:left="4000"/>
        <w:rPr>
          <w:rFonts w:hint="eastAsia" w:ascii="宋体" w:hAnsi="宋体" w:cs="宋体"/>
          <w:b/>
          <w:sz w:val="44"/>
          <w:szCs w:val="44"/>
        </w:rPr>
      </w:pPr>
      <w:r>
        <w:rPr>
          <w:rFonts w:hint="eastAsia" w:ascii="宋体" w:hAnsi="宋体" w:cs="宋体"/>
          <w:b/>
          <w:sz w:val="44"/>
          <w:szCs w:val="44"/>
        </w:rPr>
        <w:t>目</w:t>
      </w:r>
      <w:r>
        <w:rPr>
          <w:rFonts w:hint="eastAsia" w:ascii="宋体" w:hAnsi="宋体" w:cs="宋体"/>
          <w:b/>
          <w:sz w:val="44"/>
          <w:szCs w:val="44"/>
          <w:lang w:val="en-US" w:eastAsia="zh-CN"/>
        </w:rPr>
        <w:t xml:space="preserve"> </w:t>
      </w:r>
      <w:r>
        <w:rPr>
          <w:rFonts w:hint="eastAsia" w:ascii="宋体" w:hAnsi="宋体" w:cs="宋体"/>
          <w:b/>
          <w:sz w:val="44"/>
          <w:szCs w:val="44"/>
        </w:rPr>
        <w:t>录</w:t>
      </w:r>
    </w:p>
    <w:p>
      <w:pPr>
        <w:spacing w:line="200" w:lineRule="exact"/>
        <w:rPr>
          <w:rFonts w:hint="eastAsia" w:ascii="宋体" w:hAnsi="宋体" w:cs="宋体"/>
        </w:rPr>
      </w:pPr>
    </w:p>
    <w:p>
      <w:pPr>
        <w:spacing w:line="200" w:lineRule="exact"/>
        <w:rPr>
          <w:rFonts w:hint="eastAsia" w:ascii="宋体" w:hAnsi="宋体" w:cs="宋体"/>
        </w:rPr>
      </w:pPr>
    </w:p>
    <w:p>
      <w:pPr>
        <w:spacing w:line="200" w:lineRule="exact"/>
        <w:rPr>
          <w:rFonts w:hint="eastAsia" w:ascii="宋体" w:hAnsi="宋体" w:cs="宋体"/>
        </w:rPr>
      </w:pPr>
    </w:p>
    <w:p>
      <w:pPr>
        <w:spacing w:line="200" w:lineRule="exact"/>
        <w:jc w:val="left"/>
        <w:rPr>
          <w:rFonts w:hint="eastAsia" w:ascii="宋体" w:hAnsi="宋体" w:cs="宋体"/>
          <w:sz w:val="28"/>
          <w:szCs w:val="28"/>
        </w:rPr>
      </w:pPr>
    </w:p>
    <w:p>
      <w:pPr>
        <w:keepNext w:val="0"/>
        <w:keepLines w:val="0"/>
        <w:pageBreakBefore w:val="0"/>
        <w:kinsoku/>
        <w:wordWrap/>
        <w:overflowPunct/>
        <w:topLinePunct w:val="0"/>
        <w:bidi w:val="0"/>
        <w:snapToGrid/>
        <w:spacing w:line="360" w:lineRule="auto"/>
        <w:ind w:firstLine="565" w:firstLineChars="202"/>
        <w:jc w:val="left"/>
        <w:textAlignment w:val="auto"/>
        <w:outlineLvl w:val="9"/>
        <w:rPr>
          <w:rFonts w:hint="eastAsia" w:asciiTheme="minorEastAsia" w:hAnsiTheme="minorEastAsia" w:eastAsiaTheme="minorEastAsia" w:cstheme="minorEastAsia"/>
          <w:b w:val="0"/>
          <w:bCs/>
          <w:kern w:val="0"/>
          <w:sz w:val="28"/>
          <w:szCs w:val="28"/>
        </w:rPr>
      </w:pPr>
      <w:r>
        <w:rPr>
          <w:rFonts w:hint="eastAsia" w:asciiTheme="minorEastAsia" w:hAnsiTheme="minorEastAsia" w:eastAsiaTheme="minorEastAsia" w:cstheme="minorEastAsia"/>
          <w:b w:val="0"/>
          <w:bCs/>
          <w:kern w:val="0"/>
          <w:sz w:val="28"/>
          <w:szCs w:val="28"/>
        </w:rPr>
        <w:t>一、</w:t>
      </w:r>
      <w:r>
        <w:rPr>
          <w:rFonts w:hint="eastAsia" w:asciiTheme="minorEastAsia" w:hAnsiTheme="minorEastAsia" w:eastAsiaTheme="minorEastAsia" w:cstheme="minorEastAsia"/>
          <w:b w:val="0"/>
          <w:bCs/>
          <w:kern w:val="0"/>
          <w:sz w:val="28"/>
          <w:szCs w:val="28"/>
          <w:lang w:eastAsia="zh-CN"/>
        </w:rPr>
        <w:t>磋商函</w:t>
      </w:r>
      <w:r>
        <w:rPr>
          <w:rFonts w:hint="eastAsia" w:asciiTheme="minorEastAsia" w:hAnsiTheme="minorEastAsia" w:eastAsiaTheme="minorEastAsia" w:cstheme="minorEastAsia"/>
          <w:b w:val="0"/>
          <w:bCs/>
          <w:kern w:val="0"/>
          <w:sz w:val="28"/>
          <w:szCs w:val="28"/>
        </w:rPr>
        <w:t>及</w:t>
      </w:r>
      <w:r>
        <w:rPr>
          <w:rFonts w:hint="eastAsia" w:asciiTheme="minorEastAsia" w:hAnsiTheme="minorEastAsia" w:eastAsiaTheme="minorEastAsia" w:cstheme="minorEastAsia"/>
          <w:b w:val="0"/>
          <w:bCs/>
          <w:kern w:val="0"/>
          <w:sz w:val="28"/>
          <w:szCs w:val="28"/>
          <w:lang w:eastAsia="zh-CN"/>
        </w:rPr>
        <w:t>磋商函</w:t>
      </w:r>
      <w:r>
        <w:rPr>
          <w:rFonts w:hint="eastAsia" w:asciiTheme="minorEastAsia" w:hAnsiTheme="minorEastAsia" w:eastAsiaTheme="minorEastAsia" w:cstheme="minorEastAsia"/>
          <w:b w:val="0"/>
          <w:bCs/>
          <w:kern w:val="0"/>
          <w:sz w:val="28"/>
          <w:szCs w:val="28"/>
        </w:rPr>
        <w:t>附录</w:t>
      </w:r>
    </w:p>
    <w:p>
      <w:pPr>
        <w:keepNext w:val="0"/>
        <w:keepLines w:val="0"/>
        <w:pageBreakBefore w:val="0"/>
        <w:kinsoku/>
        <w:wordWrap/>
        <w:overflowPunct/>
        <w:topLinePunct w:val="0"/>
        <w:bidi w:val="0"/>
        <w:snapToGrid/>
        <w:spacing w:line="360" w:lineRule="auto"/>
        <w:ind w:firstLine="565" w:firstLineChars="202"/>
        <w:jc w:val="left"/>
        <w:textAlignment w:val="auto"/>
        <w:outlineLvl w:val="9"/>
        <w:rPr>
          <w:rFonts w:hint="eastAsia" w:asciiTheme="minorEastAsia" w:hAnsiTheme="minorEastAsia" w:eastAsiaTheme="minorEastAsia" w:cstheme="minorEastAsia"/>
          <w:b w:val="0"/>
          <w:bCs/>
          <w:kern w:val="0"/>
          <w:sz w:val="28"/>
          <w:szCs w:val="28"/>
        </w:rPr>
      </w:pPr>
      <w:r>
        <w:rPr>
          <w:rFonts w:hint="eastAsia" w:asciiTheme="minorEastAsia" w:hAnsiTheme="minorEastAsia" w:eastAsiaTheme="minorEastAsia" w:cstheme="minorEastAsia"/>
          <w:b w:val="0"/>
          <w:bCs/>
          <w:kern w:val="0"/>
          <w:sz w:val="28"/>
          <w:szCs w:val="28"/>
        </w:rPr>
        <w:t>二、法定代表人身份证明（适用于无委托代理人的情况）</w:t>
      </w:r>
    </w:p>
    <w:p>
      <w:pPr>
        <w:keepNext w:val="0"/>
        <w:keepLines w:val="0"/>
        <w:pageBreakBefore w:val="0"/>
        <w:kinsoku/>
        <w:wordWrap/>
        <w:overflowPunct/>
        <w:topLinePunct w:val="0"/>
        <w:bidi w:val="0"/>
        <w:snapToGrid/>
        <w:spacing w:line="360" w:lineRule="auto"/>
        <w:ind w:firstLine="565" w:firstLineChars="202"/>
        <w:jc w:val="left"/>
        <w:textAlignment w:val="auto"/>
        <w:outlineLvl w:val="9"/>
        <w:rPr>
          <w:rFonts w:hint="eastAsia" w:asciiTheme="minorEastAsia" w:hAnsiTheme="minorEastAsia" w:eastAsiaTheme="minorEastAsia" w:cstheme="minorEastAsia"/>
          <w:b w:val="0"/>
          <w:bCs/>
          <w:kern w:val="0"/>
          <w:sz w:val="28"/>
          <w:szCs w:val="28"/>
        </w:rPr>
      </w:pPr>
      <w:r>
        <w:rPr>
          <w:rFonts w:hint="eastAsia" w:asciiTheme="minorEastAsia" w:hAnsiTheme="minorEastAsia" w:eastAsiaTheme="minorEastAsia" w:cstheme="minorEastAsia"/>
          <w:b w:val="0"/>
          <w:bCs/>
          <w:kern w:val="0"/>
          <w:sz w:val="28"/>
          <w:szCs w:val="28"/>
          <w:lang w:val="en-US" w:eastAsia="zh-CN"/>
        </w:rPr>
        <w:t>三</w:t>
      </w:r>
      <w:r>
        <w:rPr>
          <w:rFonts w:hint="eastAsia" w:asciiTheme="minorEastAsia" w:hAnsiTheme="minorEastAsia" w:eastAsiaTheme="minorEastAsia" w:cstheme="minorEastAsia"/>
          <w:b w:val="0"/>
          <w:bCs/>
          <w:kern w:val="0"/>
          <w:sz w:val="28"/>
          <w:szCs w:val="28"/>
        </w:rPr>
        <w:t>授权委托书（适用于有委托代理人的情况）</w:t>
      </w:r>
    </w:p>
    <w:p>
      <w:pPr>
        <w:keepNext w:val="0"/>
        <w:keepLines w:val="0"/>
        <w:pageBreakBefore w:val="0"/>
        <w:kinsoku/>
        <w:wordWrap/>
        <w:overflowPunct/>
        <w:topLinePunct w:val="0"/>
        <w:bidi w:val="0"/>
        <w:snapToGrid/>
        <w:spacing w:line="360" w:lineRule="auto"/>
        <w:ind w:firstLine="565" w:firstLineChars="202"/>
        <w:jc w:val="left"/>
        <w:textAlignment w:val="auto"/>
        <w:outlineLvl w:val="9"/>
        <w:rPr>
          <w:rFonts w:hint="eastAsia" w:asciiTheme="minorEastAsia" w:hAnsiTheme="minorEastAsia" w:eastAsiaTheme="minorEastAsia" w:cstheme="minorEastAsia"/>
          <w:b w:val="0"/>
          <w:bCs/>
          <w:kern w:val="0"/>
          <w:sz w:val="28"/>
          <w:szCs w:val="28"/>
          <w:lang w:eastAsia="zh-CN"/>
        </w:rPr>
      </w:pPr>
      <w:r>
        <w:rPr>
          <w:rFonts w:hint="eastAsia" w:asciiTheme="minorEastAsia" w:hAnsiTheme="minorEastAsia" w:eastAsiaTheme="minorEastAsia" w:cstheme="minorEastAsia"/>
          <w:b w:val="0"/>
          <w:bCs/>
          <w:kern w:val="0"/>
          <w:sz w:val="28"/>
          <w:szCs w:val="28"/>
          <w:lang w:eastAsia="zh-CN"/>
        </w:rPr>
        <w:t>四、投标人基本情况</w:t>
      </w:r>
    </w:p>
    <w:p>
      <w:pPr>
        <w:spacing w:line="360" w:lineRule="auto"/>
        <w:ind w:firstLine="560" w:firstLineChars="200"/>
        <w:jc w:val="left"/>
        <w:rPr>
          <w:rFonts w:hint="eastAsia" w:ascii="宋体" w:hAnsi="宋体" w:cs="宋体"/>
          <w:sz w:val="28"/>
          <w:szCs w:val="28"/>
          <w:lang w:eastAsia="zh-CN"/>
        </w:rPr>
      </w:pPr>
      <w:r>
        <w:rPr>
          <w:rFonts w:hint="eastAsia" w:ascii="宋体" w:hAnsi="宋体" w:cs="宋体"/>
          <w:sz w:val="28"/>
          <w:szCs w:val="28"/>
          <w:lang w:eastAsia="zh-CN"/>
        </w:rPr>
        <w:t>五、磋商报价表</w:t>
      </w:r>
    </w:p>
    <w:p>
      <w:pPr>
        <w:spacing w:line="360" w:lineRule="auto"/>
        <w:ind w:firstLine="560" w:firstLineChars="200"/>
        <w:jc w:val="left"/>
        <w:rPr>
          <w:rFonts w:hint="eastAsia" w:ascii="宋体" w:hAnsi="宋体" w:cs="宋体"/>
          <w:sz w:val="28"/>
          <w:szCs w:val="28"/>
          <w:lang w:eastAsia="zh-CN"/>
        </w:rPr>
      </w:pPr>
      <w:r>
        <w:rPr>
          <w:rFonts w:hint="eastAsia" w:ascii="宋体" w:hAnsi="宋体" w:cs="宋体"/>
          <w:sz w:val="28"/>
          <w:szCs w:val="28"/>
          <w:lang w:eastAsia="zh-CN"/>
        </w:rPr>
        <w:t>六、已标价工程量清单</w:t>
      </w:r>
    </w:p>
    <w:p>
      <w:pPr>
        <w:spacing w:line="360" w:lineRule="auto"/>
        <w:ind w:firstLine="560" w:firstLineChars="200"/>
        <w:jc w:val="left"/>
        <w:rPr>
          <w:rFonts w:hint="eastAsia" w:ascii="宋体" w:hAnsi="宋体" w:cs="宋体"/>
          <w:sz w:val="28"/>
          <w:szCs w:val="28"/>
          <w:lang w:eastAsia="zh-CN"/>
        </w:rPr>
      </w:pPr>
      <w:r>
        <w:rPr>
          <w:rFonts w:hint="eastAsia" w:ascii="宋体" w:hAnsi="宋体" w:cs="宋体"/>
          <w:sz w:val="28"/>
          <w:szCs w:val="28"/>
          <w:lang w:eastAsia="zh-CN"/>
        </w:rPr>
        <w:t>七、施工组织设计</w:t>
      </w:r>
    </w:p>
    <w:p>
      <w:pPr>
        <w:spacing w:line="360" w:lineRule="auto"/>
        <w:ind w:firstLine="560" w:firstLineChars="200"/>
        <w:jc w:val="left"/>
        <w:rPr>
          <w:rFonts w:hint="eastAsia" w:ascii="宋体" w:hAnsi="宋体" w:cs="宋体"/>
          <w:sz w:val="28"/>
          <w:szCs w:val="28"/>
          <w:lang w:eastAsia="zh-CN"/>
        </w:rPr>
      </w:pPr>
      <w:r>
        <w:rPr>
          <w:rFonts w:hint="eastAsia" w:ascii="宋体" w:hAnsi="宋体" w:cs="宋体"/>
          <w:sz w:val="28"/>
          <w:szCs w:val="28"/>
          <w:lang w:eastAsia="zh-CN"/>
        </w:rPr>
        <w:t>八、投标人享受政府采购优惠政策证明材料</w:t>
      </w:r>
    </w:p>
    <w:p>
      <w:pPr>
        <w:spacing w:line="360" w:lineRule="auto"/>
        <w:ind w:firstLine="560" w:firstLineChars="200"/>
        <w:jc w:val="left"/>
        <w:rPr>
          <w:rFonts w:hint="eastAsia" w:ascii="宋体" w:hAnsi="宋体" w:cs="宋体"/>
          <w:sz w:val="28"/>
          <w:szCs w:val="28"/>
          <w:lang w:eastAsia="zh-CN"/>
        </w:rPr>
      </w:pPr>
      <w:r>
        <w:rPr>
          <w:rFonts w:hint="eastAsia" w:ascii="宋体" w:hAnsi="宋体" w:cs="宋体"/>
          <w:sz w:val="28"/>
          <w:szCs w:val="28"/>
          <w:lang w:eastAsia="zh-CN"/>
        </w:rPr>
        <w:t>九、投标人近三年业绩和荣誉有关证明材料</w:t>
      </w:r>
    </w:p>
    <w:p>
      <w:pPr>
        <w:pStyle w:val="27"/>
        <w:ind w:left="0" w:leftChars="0" w:firstLine="560" w:firstLineChars="200"/>
        <w:jc w:val="left"/>
        <w:rPr>
          <w:rFonts w:hint="eastAsia"/>
          <w:sz w:val="28"/>
          <w:szCs w:val="28"/>
          <w:lang w:eastAsia="zh-CN"/>
        </w:rPr>
      </w:pPr>
      <w:r>
        <w:rPr>
          <w:rFonts w:hint="eastAsia" w:ascii="宋体" w:hAnsi="宋体" w:cs="宋体"/>
          <w:sz w:val="28"/>
          <w:szCs w:val="28"/>
          <w:lang w:eastAsia="zh-CN"/>
        </w:rPr>
        <w:t>十、资格审查材料</w:t>
      </w: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1"/>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1"/>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1"/>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1"/>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1"/>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1"/>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1"/>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1"/>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1"/>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1"/>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outlineLvl w:val="1"/>
        <w:rPr>
          <w:rFonts w:hint="eastAsia"/>
        </w:rPr>
      </w:pPr>
    </w:p>
    <w:p>
      <w:pPr>
        <w:rPr>
          <w:rFonts w:hint="eastAsia"/>
        </w:rPr>
      </w:pPr>
    </w:p>
    <w:p>
      <w:pPr>
        <w:pStyle w:val="27"/>
        <w:rPr>
          <w:rFonts w:hint="eastAsia"/>
        </w:rPr>
      </w:pPr>
    </w:p>
    <w:p>
      <w:pPr>
        <w:pStyle w:val="27"/>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both"/>
        <w:textAlignment w:val="auto"/>
        <w:outlineLvl w:val="1"/>
        <w:rPr>
          <w:rFonts w:hint="eastAsia"/>
        </w:rPr>
      </w:pPr>
    </w:p>
    <w:p>
      <w:pPr>
        <w:pStyle w:val="4"/>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1"/>
        <w:rPr>
          <w:rFonts w:hint="eastAsia" w:ascii="宋体" w:hAnsi="宋体" w:cs="宋体"/>
        </w:rPr>
      </w:pPr>
      <w:r>
        <w:rPr>
          <w:rFonts w:hint="eastAsia"/>
        </w:rPr>
        <w:t>一、</w:t>
      </w:r>
      <w:r>
        <w:rPr>
          <w:rFonts w:hint="eastAsia"/>
          <w:lang w:eastAsia="zh-CN"/>
        </w:rPr>
        <w:t>磋商函</w:t>
      </w:r>
      <w:r>
        <w:rPr>
          <w:rFonts w:hint="eastAsia"/>
        </w:rPr>
        <w:t>及</w:t>
      </w:r>
      <w:r>
        <w:rPr>
          <w:rFonts w:hint="eastAsia"/>
          <w:lang w:eastAsia="zh-CN"/>
        </w:rPr>
        <w:t>磋商函</w:t>
      </w:r>
      <w:r>
        <w:rPr>
          <w:rFonts w:hint="eastAsia"/>
        </w:rPr>
        <w:t>附录</w:t>
      </w:r>
    </w:p>
    <w:p>
      <w:pPr>
        <w:spacing w:line="239" w:lineRule="auto"/>
        <w:rPr>
          <w:rFonts w:hint="eastAsia" w:ascii="宋体" w:hAnsi="宋体" w:cs="宋体"/>
          <w:sz w:val="21"/>
        </w:rPr>
      </w:pPr>
    </w:p>
    <w:p>
      <w:pPr>
        <w:spacing w:line="239" w:lineRule="auto"/>
        <w:ind w:firstLine="420" w:firstLineChars="200"/>
        <w:rPr>
          <w:rFonts w:hint="eastAsia" w:ascii="宋体" w:hAnsi="宋体" w:cs="宋体"/>
          <w:sz w:val="21"/>
        </w:rPr>
      </w:pP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sz w:val="21"/>
        </w:rPr>
        <w:t>（</w:t>
      </w:r>
      <w:r>
        <w:rPr>
          <w:rFonts w:hint="eastAsia" w:ascii="宋体" w:hAnsi="宋体" w:cs="宋体"/>
          <w:sz w:val="21"/>
          <w:lang w:eastAsia="zh-CN"/>
        </w:rPr>
        <w:t>采购人</w:t>
      </w:r>
      <w:r>
        <w:rPr>
          <w:rFonts w:hint="eastAsia" w:ascii="宋体" w:hAnsi="宋体" w:cs="宋体"/>
          <w:sz w:val="21"/>
        </w:rPr>
        <w:t>名称）：</w:t>
      </w:r>
    </w:p>
    <w:p>
      <w:pPr>
        <w:spacing w:line="177" w:lineRule="exact"/>
        <w:rPr>
          <w:rFonts w:hint="eastAsia" w:ascii="宋体" w:hAnsi="宋体" w:cs="宋体"/>
        </w:rPr>
      </w:pPr>
    </w:p>
    <w:p>
      <w:pPr>
        <w:tabs>
          <w:tab w:val="left" w:pos="4160"/>
        </w:tabs>
        <w:spacing w:line="360" w:lineRule="auto"/>
        <w:ind w:left="400"/>
        <w:rPr>
          <w:rFonts w:hint="eastAsia" w:ascii="宋体" w:hAnsi="宋体" w:cs="宋体"/>
        </w:rPr>
      </w:pPr>
      <w:r>
        <w:rPr>
          <w:rFonts w:hint="eastAsia" w:ascii="宋体" w:hAnsi="宋体" w:cs="宋体"/>
          <w:sz w:val="21"/>
        </w:rPr>
        <w:t>1．我方已仔细研究了</w:t>
      </w:r>
      <w:r>
        <w:rPr>
          <w:rFonts w:hint="eastAsia" w:ascii="宋体" w:hAnsi="宋体" w:cs="宋体"/>
          <w:u w:val="single"/>
        </w:rPr>
        <w:tab/>
      </w:r>
      <w:r>
        <w:rPr>
          <w:rFonts w:hint="eastAsia" w:ascii="宋体" w:hAnsi="宋体" w:cs="宋体"/>
        </w:rPr>
        <w:t>（项目名称）</w:t>
      </w:r>
      <w:r>
        <w:rPr>
          <w:rFonts w:hint="eastAsia" w:ascii="宋体" w:hAnsi="宋体" w:cs="宋体"/>
          <w:lang w:eastAsia="zh-CN"/>
        </w:rPr>
        <w:t>采购</w:t>
      </w:r>
      <w:r>
        <w:rPr>
          <w:rFonts w:hint="eastAsia" w:ascii="宋体" w:hAnsi="宋体" w:cs="宋体"/>
        </w:rPr>
        <w:t>项目</w:t>
      </w:r>
      <w:r>
        <w:rPr>
          <w:rFonts w:hint="eastAsia" w:ascii="宋体" w:hAnsi="宋体" w:cs="宋体"/>
          <w:lang w:eastAsia="zh-CN"/>
        </w:rPr>
        <w:t>磋商</w:t>
      </w:r>
      <w:r>
        <w:rPr>
          <w:rFonts w:hint="eastAsia" w:ascii="宋体" w:hAnsi="宋体" w:cs="宋体"/>
        </w:rPr>
        <w:t>文件的全部内容，我单位提出的投标报价为：</w:t>
      </w:r>
      <w:r>
        <w:rPr>
          <w:rFonts w:hint="eastAsia" w:ascii="宋体" w:hAnsi="宋体" w:cs="宋体"/>
          <w:u w:val="single"/>
        </w:rPr>
        <w:t xml:space="preserve">        </w:t>
      </w:r>
      <w:r>
        <w:rPr>
          <w:rFonts w:hint="eastAsia" w:ascii="宋体" w:hAnsi="宋体" w:cs="宋体"/>
        </w:rPr>
        <w:t>元，</w:t>
      </w:r>
      <w:r>
        <w:rPr>
          <w:rFonts w:hint="eastAsia" w:ascii="宋体" w:hAnsi="宋体" w:cs="宋体"/>
          <w:sz w:val="21"/>
          <w:lang w:eastAsia="zh-CN"/>
        </w:rPr>
        <w:t>项目建设周期</w:t>
      </w:r>
      <w:r>
        <w:rPr>
          <w:rFonts w:hint="eastAsia" w:ascii="宋体" w:hAnsi="宋体" w:cs="宋体"/>
          <w:sz w:val="21"/>
        </w:rPr>
        <w:t>：</w:t>
      </w:r>
      <w:r>
        <w:rPr>
          <w:rFonts w:hint="eastAsia" w:ascii="宋体" w:hAnsi="宋体" w:cs="宋体"/>
          <w:sz w:val="21"/>
          <w:u w:val="single"/>
          <w:lang w:val="en-US" w:eastAsia="zh-CN"/>
        </w:rPr>
        <w:t xml:space="preserve">               </w:t>
      </w:r>
      <w:r>
        <w:rPr>
          <w:rFonts w:hint="eastAsia" w:ascii="宋体" w:hAnsi="宋体" w:cs="宋体"/>
          <w:sz w:val="21"/>
          <w:szCs w:val="22"/>
        </w:rPr>
        <w:t>，</w:t>
      </w:r>
      <w:r>
        <w:rPr>
          <w:rFonts w:hint="eastAsia" w:ascii="宋体" w:hAnsi="宋体" w:cs="宋体"/>
        </w:rPr>
        <w:t>按合同约定完成</w:t>
      </w:r>
      <w:r>
        <w:rPr>
          <w:rFonts w:hint="eastAsia" w:ascii="宋体" w:hAnsi="宋体" w:cs="宋体"/>
          <w:lang w:eastAsia="zh-CN"/>
        </w:rPr>
        <w:t>项目</w:t>
      </w:r>
      <w:r>
        <w:rPr>
          <w:rFonts w:hint="eastAsia" w:ascii="宋体" w:hAnsi="宋体" w:cs="宋体"/>
        </w:rPr>
        <w:t>工作。</w:t>
      </w:r>
    </w:p>
    <w:p>
      <w:pPr>
        <w:spacing w:line="360" w:lineRule="auto"/>
        <w:ind w:left="420"/>
        <w:rPr>
          <w:rFonts w:hint="eastAsia" w:ascii="宋体" w:hAnsi="宋体" w:cs="宋体"/>
        </w:rPr>
      </w:pPr>
      <w:r>
        <w:rPr>
          <w:rFonts w:hint="eastAsia" w:ascii="宋体" w:hAnsi="宋体" w:cs="宋体"/>
          <w:sz w:val="21"/>
        </w:rPr>
        <w:t>2. 我方的</w:t>
      </w:r>
      <w:r>
        <w:rPr>
          <w:rFonts w:hint="eastAsia" w:ascii="宋体" w:hAnsi="宋体" w:cs="宋体"/>
          <w:sz w:val="21"/>
          <w:lang w:eastAsia="zh-CN"/>
        </w:rPr>
        <w:t>响应文件</w:t>
      </w:r>
      <w:r>
        <w:rPr>
          <w:rFonts w:hint="eastAsia" w:ascii="宋体" w:hAnsi="宋体" w:cs="宋体"/>
          <w:sz w:val="21"/>
        </w:rPr>
        <w:t>包括下列内容：</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b w:val="0"/>
          <w:bCs/>
          <w:kern w:val="0"/>
          <w:sz w:val="21"/>
          <w:szCs w:val="21"/>
        </w:rPr>
      </w:pPr>
      <w:r>
        <w:rPr>
          <w:rFonts w:hint="eastAsia" w:asciiTheme="minorEastAsia" w:hAnsiTheme="minorEastAsia" w:eastAsiaTheme="minorEastAsia" w:cstheme="minorEastAsia"/>
          <w:b w:val="0"/>
          <w:bCs/>
          <w:kern w:val="0"/>
          <w:sz w:val="21"/>
          <w:szCs w:val="21"/>
        </w:rPr>
        <w:t>一、</w:t>
      </w:r>
      <w:r>
        <w:rPr>
          <w:rFonts w:hint="eastAsia" w:asciiTheme="minorEastAsia" w:hAnsiTheme="minorEastAsia" w:eastAsiaTheme="minorEastAsia" w:cstheme="minorEastAsia"/>
          <w:b w:val="0"/>
          <w:bCs/>
          <w:kern w:val="0"/>
          <w:sz w:val="21"/>
          <w:szCs w:val="21"/>
          <w:lang w:eastAsia="zh-CN"/>
        </w:rPr>
        <w:t>磋商函</w:t>
      </w:r>
      <w:r>
        <w:rPr>
          <w:rFonts w:hint="eastAsia" w:asciiTheme="minorEastAsia" w:hAnsiTheme="minorEastAsia" w:eastAsiaTheme="minorEastAsia" w:cstheme="minorEastAsia"/>
          <w:b w:val="0"/>
          <w:bCs/>
          <w:kern w:val="0"/>
          <w:sz w:val="21"/>
          <w:szCs w:val="21"/>
        </w:rPr>
        <w:t>及</w:t>
      </w:r>
      <w:r>
        <w:rPr>
          <w:rFonts w:hint="eastAsia" w:asciiTheme="minorEastAsia" w:hAnsiTheme="minorEastAsia" w:eastAsiaTheme="minorEastAsia" w:cstheme="minorEastAsia"/>
          <w:b w:val="0"/>
          <w:bCs/>
          <w:kern w:val="0"/>
          <w:sz w:val="21"/>
          <w:szCs w:val="21"/>
          <w:lang w:eastAsia="zh-CN"/>
        </w:rPr>
        <w:t>磋商函</w:t>
      </w:r>
      <w:r>
        <w:rPr>
          <w:rFonts w:hint="eastAsia" w:asciiTheme="minorEastAsia" w:hAnsiTheme="minorEastAsia" w:eastAsiaTheme="minorEastAsia" w:cstheme="minorEastAsia"/>
          <w:b w:val="0"/>
          <w:bCs/>
          <w:kern w:val="0"/>
          <w:sz w:val="21"/>
          <w:szCs w:val="21"/>
        </w:rPr>
        <w:t>附录</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b w:val="0"/>
          <w:bCs/>
          <w:kern w:val="0"/>
          <w:sz w:val="21"/>
          <w:szCs w:val="21"/>
        </w:rPr>
      </w:pPr>
      <w:r>
        <w:rPr>
          <w:rFonts w:hint="eastAsia" w:asciiTheme="minorEastAsia" w:hAnsiTheme="minorEastAsia" w:eastAsiaTheme="minorEastAsia" w:cstheme="minorEastAsia"/>
          <w:b w:val="0"/>
          <w:bCs/>
          <w:kern w:val="0"/>
          <w:sz w:val="21"/>
          <w:szCs w:val="21"/>
        </w:rPr>
        <w:t>二、法定代表人身份证明（适用于无委托代理人的情况）</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b w:val="0"/>
          <w:bCs/>
          <w:kern w:val="0"/>
          <w:sz w:val="21"/>
          <w:szCs w:val="21"/>
        </w:rPr>
      </w:pPr>
      <w:r>
        <w:rPr>
          <w:rFonts w:hint="eastAsia" w:asciiTheme="minorEastAsia" w:hAnsiTheme="minorEastAsia" w:eastAsiaTheme="minorEastAsia" w:cstheme="minorEastAsia"/>
          <w:b w:val="0"/>
          <w:bCs/>
          <w:kern w:val="0"/>
          <w:sz w:val="21"/>
          <w:szCs w:val="21"/>
          <w:lang w:val="en-US" w:eastAsia="zh-CN"/>
        </w:rPr>
        <w:t>三</w:t>
      </w:r>
      <w:r>
        <w:rPr>
          <w:rFonts w:hint="eastAsia" w:asciiTheme="minorEastAsia" w:hAnsiTheme="minorEastAsia" w:eastAsiaTheme="minorEastAsia" w:cstheme="minorEastAsia"/>
          <w:b w:val="0"/>
          <w:bCs/>
          <w:kern w:val="0"/>
          <w:sz w:val="21"/>
          <w:szCs w:val="21"/>
        </w:rPr>
        <w:t>授权委托书（适用于有委托代理人的情况）</w:t>
      </w:r>
    </w:p>
    <w:p>
      <w:pPr>
        <w:keepNext w:val="0"/>
        <w:keepLines w:val="0"/>
        <w:pageBreakBefore w:val="0"/>
        <w:kinsoku/>
        <w:wordWrap/>
        <w:overflowPunct/>
        <w:topLinePunct w:val="0"/>
        <w:bidi w:val="0"/>
        <w:snapToGrid/>
        <w:spacing w:line="360" w:lineRule="auto"/>
        <w:ind w:firstLine="424" w:firstLineChars="202"/>
        <w:textAlignment w:val="auto"/>
        <w:outlineLvl w:val="9"/>
        <w:rPr>
          <w:rFonts w:hint="eastAsia" w:asciiTheme="minorEastAsia" w:hAnsiTheme="minorEastAsia" w:eastAsiaTheme="minorEastAsia" w:cstheme="minorEastAsia"/>
          <w:b w:val="0"/>
          <w:bCs/>
          <w:kern w:val="0"/>
          <w:sz w:val="21"/>
          <w:szCs w:val="21"/>
          <w:lang w:eastAsia="zh-CN"/>
        </w:rPr>
      </w:pPr>
      <w:r>
        <w:rPr>
          <w:rFonts w:hint="eastAsia" w:asciiTheme="minorEastAsia" w:hAnsiTheme="minorEastAsia" w:eastAsiaTheme="minorEastAsia" w:cstheme="minorEastAsia"/>
          <w:b w:val="0"/>
          <w:bCs/>
          <w:kern w:val="0"/>
          <w:sz w:val="21"/>
          <w:szCs w:val="21"/>
          <w:lang w:eastAsia="zh-CN"/>
        </w:rPr>
        <w:t>四、投标人基本情况</w:t>
      </w:r>
    </w:p>
    <w:p>
      <w:pPr>
        <w:spacing w:line="360" w:lineRule="auto"/>
        <w:ind w:left="420"/>
        <w:rPr>
          <w:rFonts w:hint="eastAsia" w:ascii="宋体" w:hAnsi="宋体" w:cs="宋体"/>
          <w:sz w:val="21"/>
          <w:lang w:eastAsia="zh-CN"/>
        </w:rPr>
      </w:pPr>
      <w:r>
        <w:rPr>
          <w:rFonts w:hint="eastAsia" w:ascii="宋体" w:hAnsi="宋体" w:cs="宋体"/>
          <w:sz w:val="21"/>
          <w:lang w:eastAsia="zh-CN"/>
        </w:rPr>
        <w:t>五、磋商报价表</w:t>
      </w:r>
    </w:p>
    <w:p>
      <w:pPr>
        <w:spacing w:line="360" w:lineRule="auto"/>
        <w:ind w:left="420"/>
        <w:rPr>
          <w:rFonts w:hint="eastAsia" w:ascii="宋体" w:hAnsi="宋体" w:cs="宋体"/>
          <w:sz w:val="21"/>
          <w:lang w:eastAsia="zh-CN"/>
        </w:rPr>
      </w:pPr>
      <w:r>
        <w:rPr>
          <w:rFonts w:hint="eastAsia" w:ascii="宋体" w:hAnsi="宋体" w:cs="宋体"/>
          <w:sz w:val="21"/>
          <w:lang w:eastAsia="zh-CN"/>
        </w:rPr>
        <w:t>六、已标价工程量清单</w:t>
      </w:r>
    </w:p>
    <w:p>
      <w:pPr>
        <w:spacing w:line="360" w:lineRule="auto"/>
        <w:ind w:left="420"/>
        <w:rPr>
          <w:rFonts w:hint="eastAsia" w:ascii="宋体" w:hAnsi="宋体" w:cs="宋体"/>
          <w:sz w:val="21"/>
          <w:lang w:eastAsia="zh-CN"/>
        </w:rPr>
      </w:pPr>
      <w:r>
        <w:rPr>
          <w:rFonts w:hint="eastAsia" w:ascii="宋体" w:hAnsi="宋体" w:cs="宋体"/>
          <w:sz w:val="21"/>
          <w:lang w:eastAsia="zh-CN"/>
        </w:rPr>
        <w:t>七、施工组织设计</w:t>
      </w:r>
    </w:p>
    <w:p>
      <w:pPr>
        <w:spacing w:line="360" w:lineRule="auto"/>
        <w:ind w:left="420"/>
        <w:rPr>
          <w:rFonts w:hint="eastAsia" w:ascii="宋体" w:hAnsi="宋体" w:cs="宋体"/>
          <w:sz w:val="21"/>
          <w:lang w:eastAsia="zh-CN"/>
        </w:rPr>
      </w:pPr>
      <w:r>
        <w:rPr>
          <w:rFonts w:hint="eastAsia" w:ascii="宋体" w:hAnsi="宋体" w:cs="宋体"/>
          <w:sz w:val="21"/>
          <w:lang w:eastAsia="zh-CN"/>
        </w:rPr>
        <w:t>八、投标人享受政府采购优惠政策证明材料</w:t>
      </w:r>
    </w:p>
    <w:p>
      <w:pPr>
        <w:spacing w:line="360" w:lineRule="auto"/>
        <w:ind w:left="420"/>
        <w:rPr>
          <w:rFonts w:hint="eastAsia" w:ascii="宋体" w:hAnsi="宋体" w:cs="宋体"/>
          <w:sz w:val="21"/>
          <w:lang w:eastAsia="zh-CN"/>
        </w:rPr>
      </w:pPr>
      <w:r>
        <w:rPr>
          <w:rFonts w:hint="eastAsia" w:ascii="宋体" w:hAnsi="宋体" w:cs="宋体"/>
          <w:sz w:val="21"/>
          <w:lang w:eastAsia="zh-CN"/>
        </w:rPr>
        <w:t>九、投标人近三年业绩和荣誉有关证明材料</w:t>
      </w:r>
    </w:p>
    <w:p>
      <w:pPr>
        <w:spacing w:line="360" w:lineRule="auto"/>
        <w:ind w:left="420"/>
        <w:rPr>
          <w:rFonts w:hint="eastAsia"/>
          <w:lang w:eastAsia="zh-CN"/>
        </w:rPr>
      </w:pPr>
      <w:r>
        <w:rPr>
          <w:rFonts w:hint="eastAsia" w:ascii="宋体" w:hAnsi="宋体" w:cs="宋体"/>
          <w:sz w:val="21"/>
          <w:lang w:eastAsia="zh-CN"/>
        </w:rPr>
        <w:t>十、资格审查材料</w:t>
      </w:r>
    </w:p>
    <w:p>
      <w:pPr>
        <w:spacing w:line="360" w:lineRule="auto"/>
        <w:ind w:left="420"/>
        <w:rPr>
          <w:rFonts w:hint="eastAsia" w:ascii="宋体" w:hAnsi="宋体" w:cs="宋体"/>
        </w:rPr>
      </w:pPr>
      <w:r>
        <w:rPr>
          <w:rFonts w:hint="eastAsia" w:ascii="宋体" w:hAnsi="宋体" w:cs="宋体"/>
          <w:sz w:val="21"/>
          <w:lang w:eastAsia="zh-CN"/>
        </w:rPr>
        <w:t>响应文件</w:t>
      </w:r>
      <w:r>
        <w:rPr>
          <w:rFonts w:hint="eastAsia" w:ascii="宋体" w:hAnsi="宋体" w:cs="宋体"/>
          <w:sz w:val="21"/>
        </w:rPr>
        <w:t>的上述组成部分如存在内容不一致的，以</w:t>
      </w:r>
      <w:r>
        <w:rPr>
          <w:rFonts w:hint="eastAsia" w:ascii="宋体" w:hAnsi="宋体" w:cs="宋体"/>
          <w:sz w:val="21"/>
          <w:lang w:eastAsia="zh-CN"/>
        </w:rPr>
        <w:t>磋商函</w:t>
      </w:r>
      <w:r>
        <w:rPr>
          <w:rFonts w:hint="eastAsia" w:ascii="宋体" w:hAnsi="宋体" w:cs="宋体"/>
          <w:sz w:val="21"/>
        </w:rPr>
        <w:t>为准。</w:t>
      </w:r>
    </w:p>
    <w:p>
      <w:pPr>
        <w:spacing w:line="360" w:lineRule="auto"/>
        <w:ind w:left="420"/>
        <w:rPr>
          <w:rFonts w:hint="eastAsia" w:ascii="宋体" w:hAnsi="宋体" w:cs="宋体"/>
        </w:rPr>
      </w:pPr>
      <w:r>
        <w:rPr>
          <w:rFonts w:hint="eastAsia" w:ascii="宋体" w:hAnsi="宋体" w:cs="宋体"/>
          <w:sz w:val="21"/>
        </w:rPr>
        <w:t>3．我方承诺在</w:t>
      </w:r>
      <w:r>
        <w:rPr>
          <w:rFonts w:hint="eastAsia" w:ascii="宋体" w:hAnsi="宋体" w:cs="宋体"/>
          <w:sz w:val="21"/>
          <w:lang w:eastAsia="zh-CN"/>
        </w:rPr>
        <w:t>磋商文件</w:t>
      </w:r>
      <w:r>
        <w:rPr>
          <w:rFonts w:hint="eastAsia" w:ascii="宋体" w:hAnsi="宋体" w:cs="宋体"/>
          <w:sz w:val="21"/>
        </w:rPr>
        <w:t>规定的投标有效期</w:t>
      </w:r>
      <w:r>
        <w:rPr>
          <w:rFonts w:hint="eastAsia" w:ascii="宋体" w:hAnsi="宋体" w:cs="宋体"/>
          <w:sz w:val="21"/>
          <w:u w:val="single"/>
          <w:lang w:val="en-US" w:eastAsia="zh-CN"/>
        </w:rPr>
        <w:t>60</w:t>
      </w:r>
      <w:r>
        <w:rPr>
          <w:rFonts w:hint="eastAsia" w:ascii="宋体" w:hAnsi="宋体" w:cs="宋体"/>
          <w:sz w:val="21"/>
        </w:rPr>
        <w:t>日内不撤销</w:t>
      </w:r>
      <w:r>
        <w:rPr>
          <w:rFonts w:hint="eastAsia" w:ascii="宋体" w:hAnsi="宋体" w:cs="宋体"/>
          <w:sz w:val="21"/>
          <w:lang w:eastAsia="zh-CN"/>
        </w:rPr>
        <w:t>响应文件</w:t>
      </w:r>
      <w:r>
        <w:rPr>
          <w:rFonts w:hint="eastAsia" w:ascii="宋体" w:hAnsi="宋体" w:cs="宋体"/>
          <w:sz w:val="21"/>
        </w:rPr>
        <w:t>。</w:t>
      </w:r>
    </w:p>
    <w:p>
      <w:pPr>
        <w:spacing w:line="360" w:lineRule="auto"/>
        <w:ind w:left="420"/>
        <w:rPr>
          <w:rFonts w:hint="eastAsia" w:ascii="宋体" w:hAnsi="宋体" w:cs="宋体"/>
        </w:rPr>
      </w:pPr>
      <w:r>
        <w:rPr>
          <w:rFonts w:hint="eastAsia" w:ascii="宋体" w:hAnsi="宋体" w:cs="宋体"/>
          <w:sz w:val="21"/>
        </w:rPr>
        <w:t>4．如我方中标，我方承诺：</w:t>
      </w:r>
    </w:p>
    <w:p>
      <w:pPr>
        <w:spacing w:line="360" w:lineRule="auto"/>
        <w:ind w:left="840"/>
        <w:rPr>
          <w:rFonts w:hint="eastAsia" w:ascii="宋体" w:hAnsi="宋体" w:cs="宋体"/>
        </w:rPr>
      </w:pPr>
      <w:r>
        <w:rPr>
          <w:rFonts w:hint="eastAsia" w:ascii="宋体" w:hAnsi="宋体" w:cs="宋体"/>
          <w:sz w:val="21"/>
        </w:rPr>
        <w:t>（1）在收到</w:t>
      </w:r>
      <w:r>
        <w:rPr>
          <w:rFonts w:hint="eastAsia" w:ascii="宋体" w:hAnsi="宋体" w:cs="宋体"/>
          <w:sz w:val="21"/>
          <w:lang w:eastAsia="zh-CN"/>
        </w:rPr>
        <w:t>成交通知书</w:t>
      </w:r>
      <w:r>
        <w:rPr>
          <w:rFonts w:hint="eastAsia" w:ascii="宋体" w:hAnsi="宋体" w:cs="宋体"/>
          <w:sz w:val="21"/>
        </w:rPr>
        <w:t>后，在</w:t>
      </w:r>
      <w:r>
        <w:rPr>
          <w:rFonts w:hint="eastAsia" w:ascii="宋体" w:hAnsi="宋体" w:cs="宋体"/>
          <w:sz w:val="21"/>
          <w:lang w:eastAsia="zh-CN"/>
        </w:rPr>
        <w:t>成交通知书</w:t>
      </w:r>
      <w:r>
        <w:rPr>
          <w:rFonts w:hint="eastAsia" w:ascii="宋体" w:hAnsi="宋体" w:cs="宋体"/>
          <w:sz w:val="21"/>
        </w:rPr>
        <w:t>规定的期限内与你方签订合同；</w:t>
      </w:r>
    </w:p>
    <w:p>
      <w:pPr>
        <w:spacing w:line="360" w:lineRule="auto"/>
        <w:ind w:left="840"/>
        <w:rPr>
          <w:rFonts w:hint="eastAsia" w:ascii="宋体" w:hAnsi="宋体" w:cs="宋体"/>
        </w:rPr>
      </w:pPr>
      <w:r>
        <w:rPr>
          <w:rFonts w:hint="eastAsia" w:ascii="宋体" w:hAnsi="宋体" w:cs="宋体"/>
          <w:sz w:val="21"/>
        </w:rPr>
        <w:t>（2）在签订合同时不向你方提出附加条件；</w:t>
      </w:r>
    </w:p>
    <w:p>
      <w:pPr>
        <w:spacing w:line="360" w:lineRule="auto"/>
        <w:ind w:left="840"/>
        <w:rPr>
          <w:rFonts w:hint="eastAsia" w:ascii="宋体" w:hAnsi="宋体" w:cs="宋体"/>
        </w:rPr>
      </w:pPr>
      <w:r>
        <w:rPr>
          <w:rFonts w:hint="eastAsia" w:ascii="宋体" w:hAnsi="宋体" w:cs="宋体"/>
          <w:sz w:val="21"/>
        </w:rPr>
        <w:t>（</w:t>
      </w:r>
      <w:r>
        <w:rPr>
          <w:rFonts w:hint="eastAsia" w:ascii="宋体" w:hAnsi="宋体" w:cs="宋体"/>
          <w:sz w:val="21"/>
          <w:lang w:val="en-US" w:eastAsia="zh-CN"/>
        </w:rPr>
        <w:t>3</w:t>
      </w:r>
      <w:r>
        <w:rPr>
          <w:rFonts w:hint="eastAsia" w:ascii="宋体" w:hAnsi="宋体" w:cs="宋体"/>
          <w:sz w:val="21"/>
        </w:rPr>
        <w:t>）在合同约定的期限内完成合同规定的全部义务。</w:t>
      </w:r>
    </w:p>
    <w:p>
      <w:pPr>
        <w:spacing w:line="360" w:lineRule="auto"/>
        <w:ind w:left="420"/>
        <w:rPr>
          <w:rFonts w:hint="eastAsia" w:ascii="宋体" w:hAnsi="宋体" w:cs="宋体"/>
        </w:rPr>
      </w:pPr>
      <w:r>
        <w:rPr>
          <w:rFonts w:hint="eastAsia" w:ascii="宋体" w:hAnsi="宋体" w:cs="宋体"/>
          <w:sz w:val="21"/>
        </w:rPr>
        <w:t>5．我方在此声明，所递交的</w:t>
      </w:r>
      <w:r>
        <w:rPr>
          <w:rFonts w:hint="eastAsia" w:ascii="宋体" w:hAnsi="宋体" w:cs="宋体"/>
          <w:sz w:val="21"/>
          <w:lang w:eastAsia="zh-CN"/>
        </w:rPr>
        <w:t>响应文件</w:t>
      </w:r>
      <w:r>
        <w:rPr>
          <w:rFonts w:hint="eastAsia" w:ascii="宋体" w:hAnsi="宋体" w:cs="宋体"/>
          <w:sz w:val="21"/>
        </w:rPr>
        <w:t>及有关资料内容完整、真实和准确，且不存在第二章</w:t>
      </w:r>
    </w:p>
    <w:p>
      <w:pPr>
        <w:spacing w:line="360" w:lineRule="auto"/>
        <w:rPr>
          <w:rFonts w:hint="eastAsia" w:ascii="宋体" w:hAnsi="宋体" w:cs="宋体"/>
        </w:rPr>
      </w:pPr>
      <w:r>
        <w:rPr>
          <w:rFonts w:hint="eastAsia" w:ascii="宋体" w:hAnsi="宋体" w:cs="宋体"/>
          <w:sz w:val="21"/>
        </w:rPr>
        <w:t>“</w:t>
      </w:r>
      <w:r>
        <w:rPr>
          <w:rFonts w:hint="eastAsia" w:ascii="宋体" w:hAnsi="宋体" w:cs="宋体"/>
          <w:sz w:val="21"/>
          <w:lang w:eastAsia="zh-CN"/>
        </w:rPr>
        <w:t>投标人</w:t>
      </w:r>
      <w:r>
        <w:rPr>
          <w:rFonts w:hint="eastAsia" w:ascii="宋体" w:hAnsi="宋体" w:cs="宋体"/>
          <w:sz w:val="21"/>
        </w:rPr>
        <w:t>须知”第 1.4.3 项规定的任何一种情形。</w:t>
      </w:r>
    </w:p>
    <w:p>
      <w:pPr>
        <w:tabs>
          <w:tab w:val="left" w:pos="3760"/>
        </w:tabs>
        <w:spacing w:line="360" w:lineRule="auto"/>
        <w:ind w:left="420"/>
        <w:rPr>
          <w:rFonts w:hint="eastAsia" w:ascii="宋体" w:hAnsi="宋体" w:cs="宋体"/>
          <w:sz w:val="21"/>
          <w:lang w:eastAsia="zh-CN"/>
        </w:rPr>
      </w:pPr>
      <w:r>
        <w:rPr>
          <w:rFonts w:hint="eastAsia" w:ascii="宋体" w:hAnsi="宋体" w:cs="宋体"/>
          <w:sz w:val="21"/>
          <w:szCs w:val="21"/>
        </w:rPr>
        <w:t>6．</w:t>
      </w:r>
      <w:r>
        <w:rPr>
          <w:rFonts w:hint="eastAsia" w:ascii="宋体" w:hAnsi="宋体" w:cs="宋体"/>
          <w:sz w:val="21"/>
          <w:szCs w:val="21"/>
          <w:u w:val="single"/>
          <w:lang w:val="en-US" w:eastAsia="zh-CN"/>
        </w:rPr>
        <w:t xml:space="preserve">                   </w:t>
      </w:r>
      <w:r>
        <w:rPr>
          <w:rFonts w:hint="eastAsia" w:ascii="宋体" w:hAnsi="宋体" w:cs="宋体"/>
          <w:sz w:val="21"/>
          <w:szCs w:val="21"/>
        </w:rPr>
        <w:t>（其他补充说明）。</w:t>
      </w:r>
    </w:p>
    <w:p>
      <w:pPr>
        <w:tabs>
          <w:tab w:val="left" w:pos="3760"/>
        </w:tabs>
        <w:spacing w:line="360" w:lineRule="auto"/>
        <w:jc w:val="right"/>
        <w:rPr>
          <w:rFonts w:hint="eastAsia" w:ascii="宋体" w:hAnsi="宋体" w:cs="宋体"/>
        </w:rPr>
      </w:pPr>
      <w:bookmarkStart w:id="572" w:name="page84"/>
      <w:bookmarkEnd w:id="572"/>
      <w:r>
        <w:rPr>
          <w:rFonts w:hint="eastAsia" w:ascii="宋体" w:hAnsi="宋体" w:cs="宋体"/>
          <w:sz w:val="21"/>
          <w:lang w:eastAsia="zh-CN"/>
        </w:rPr>
        <w:t>投</w:t>
      </w:r>
      <w:r>
        <w:rPr>
          <w:rFonts w:hint="eastAsia" w:ascii="宋体" w:hAnsi="宋体" w:cs="宋体"/>
          <w:sz w:val="21"/>
          <w:lang w:val="en-US" w:eastAsia="zh-CN"/>
        </w:rPr>
        <w:t xml:space="preserve"> </w:t>
      </w:r>
      <w:r>
        <w:rPr>
          <w:rFonts w:hint="eastAsia" w:ascii="宋体" w:hAnsi="宋体" w:cs="宋体"/>
          <w:sz w:val="21"/>
        </w:rPr>
        <w:t>标 人：</w:t>
      </w:r>
      <w:r>
        <w:rPr>
          <w:rFonts w:hint="eastAsia" w:ascii="宋体" w:hAnsi="宋体" w:cs="宋体"/>
          <w:sz w:val="21"/>
          <w:u w:val="single"/>
          <w:lang w:val="en-US" w:eastAsia="zh-CN"/>
        </w:rPr>
        <w:t xml:space="preserve">                </w:t>
      </w:r>
      <w:r>
        <w:rPr>
          <w:rFonts w:hint="eastAsia" w:ascii="宋体" w:hAnsi="宋体" w:cs="宋体"/>
          <w:sz w:val="21"/>
          <w:lang w:val="en-US" w:eastAsia="zh-CN"/>
        </w:rPr>
        <w:t xml:space="preserve">   </w:t>
      </w:r>
      <w:r>
        <w:rPr>
          <w:rFonts w:hint="eastAsia" w:ascii="宋体" w:hAnsi="宋体" w:cs="宋体"/>
        </w:rPr>
        <w:t>（盖单位章）</w:t>
      </w:r>
    </w:p>
    <w:p>
      <w:pPr>
        <w:tabs>
          <w:tab w:val="left" w:pos="3760"/>
        </w:tabs>
        <w:spacing w:line="360" w:lineRule="auto"/>
        <w:jc w:val="right"/>
        <w:rPr>
          <w:rFonts w:hint="eastAsia" w:ascii="宋体" w:hAnsi="宋体" w:cs="宋体"/>
        </w:rPr>
      </w:pPr>
      <w:r>
        <w:rPr>
          <w:rFonts w:hint="eastAsia" w:ascii="宋体" w:hAnsi="宋体" w:cs="宋体"/>
          <w:sz w:val="21"/>
        </w:rPr>
        <w:t>法定代表人或其委托代理人：</w:t>
      </w:r>
      <w:r>
        <w:rPr>
          <w:rFonts w:hint="eastAsia" w:ascii="宋体" w:hAnsi="宋体" w:cs="宋体"/>
          <w:sz w:val="21"/>
          <w:lang w:val="en-US" w:eastAsia="zh-CN"/>
        </w:rPr>
        <w:t xml:space="preserve">             </w:t>
      </w:r>
      <w:r>
        <w:rPr>
          <w:rFonts w:hint="eastAsia" w:ascii="宋体" w:hAnsi="宋体" w:cs="宋体"/>
          <w:sz w:val="21"/>
        </w:rPr>
        <w:t>（签字）</w:t>
      </w:r>
      <w:r>
        <w:rPr>
          <w:rFonts w:hint="eastAsia" w:ascii="宋体" w:hAnsi="宋体" w:cs="宋体"/>
          <w:sz w:val="21"/>
        </w:rPr>
        <mc:AlternateContent>
          <mc:Choice Requires="wps">
            <w:drawing>
              <wp:anchor distT="0" distB="0" distL="114300" distR="114300" simplePos="0" relativeHeight="251660288" behindDoc="1" locked="0" layoutInCell="0" allowOverlap="1">
                <wp:simplePos x="0" y="0"/>
                <wp:positionH relativeFrom="column">
                  <wp:posOffset>1733550</wp:posOffset>
                </wp:positionH>
                <wp:positionV relativeFrom="paragraph">
                  <wp:posOffset>-635</wp:posOffset>
                </wp:positionV>
                <wp:extent cx="666750" cy="0"/>
                <wp:effectExtent l="0" t="0" r="0" b="0"/>
                <wp:wrapNone/>
                <wp:docPr id="54" name="直接连接符 54"/>
                <wp:cNvGraphicFramePr/>
                <a:graphic xmlns:a="http://schemas.openxmlformats.org/drawingml/2006/main">
                  <a:graphicData uri="http://schemas.microsoft.com/office/word/2010/wordprocessingShape">
                    <wps:wsp>
                      <wps:cNvCnPr/>
                      <wps:spPr>
                        <a:xfrm>
                          <a:off x="0" y="0"/>
                          <a:ext cx="666750" cy="0"/>
                        </a:xfrm>
                        <a:prstGeom prst="line">
                          <a:avLst/>
                        </a:prstGeom>
                        <a:ln w="609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36.5pt;margin-top:-0.05pt;height:0pt;width:52.5pt;z-index:-251656192;mso-width-relative:page;mso-height-relative:page;" filled="f" stroked="t" coordsize="21600,21600" o:allowincell="f" o:gfxdata="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7yuXP0wAAAAcBAAAPAAAAAAAAAAEA&#10;IAAAACIAAABkcnMvZG93bnJldi54bWxQSwECFAAUAAAACACHTuJArUXvytsBAACXAwAADgAAAAAA&#10;AAABACAAAAAiAQAAZHJzL2Uyb0RvYy54bWxQSwUGAAAAAAYABgBZAQAAbwUAAAAA&#10;">
                <v:fill on="f" focussize="0,0"/>
                <v:stroke weight="0.47992125984252pt" color="#000000" joinstyle="round"/>
                <v:imagedata o:title=""/>
                <o:lock v:ext="edit" aspectratio="f"/>
              </v:line>
            </w:pict>
          </mc:Fallback>
        </mc:AlternateContent>
      </w:r>
    </w:p>
    <w:p>
      <w:pPr>
        <w:tabs>
          <w:tab w:val="left" w:pos="620"/>
        </w:tabs>
        <w:spacing w:line="360" w:lineRule="auto"/>
        <w:ind w:firstLine="4410" w:firstLineChars="2100"/>
        <w:jc w:val="both"/>
        <w:rPr>
          <w:rFonts w:hint="eastAsia" w:ascii="宋体" w:hAnsi="宋体" w:cs="宋体"/>
        </w:rPr>
      </w:pPr>
      <w:r>
        <w:rPr>
          <w:rFonts w:hint="eastAsia" w:ascii="宋体" w:hAnsi="宋体" w:cs="宋体"/>
          <w:sz w:val="21"/>
        </w:rPr>
        <w:t>地</w:t>
      </w:r>
      <w:r>
        <w:rPr>
          <w:rFonts w:hint="eastAsia" w:ascii="宋体" w:hAnsi="宋体" w:cs="宋体"/>
        </w:rPr>
        <w:tab/>
      </w:r>
      <w:r>
        <w:rPr>
          <w:rFonts w:hint="eastAsia" w:ascii="宋体" w:hAnsi="宋体" w:cs="宋体"/>
          <w:sz w:val="21"/>
        </w:rPr>
        <w:t>址：</w:t>
      </w:r>
      <w:r>
        <w:rPr>
          <w:rFonts w:hint="eastAsia" w:ascii="宋体" w:hAnsi="宋体" w:cs="宋体"/>
          <w:sz w:val="21"/>
          <w:lang w:val="en-US" w:eastAsia="zh-CN"/>
        </w:rPr>
        <w:t xml:space="preserve">                       </w:t>
      </w:r>
    </w:p>
    <w:p>
      <w:pPr>
        <w:tabs>
          <w:tab w:val="left" w:pos="620"/>
        </w:tabs>
        <w:spacing w:line="360" w:lineRule="auto"/>
        <w:jc w:val="center"/>
        <w:rPr>
          <w:rFonts w:hint="eastAsia" w:ascii="宋体" w:hAnsi="宋体" w:cs="宋体"/>
        </w:rPr>
      </w:pPr>
      <w:r>
        <w:rPr>
          <w:rFonts w:hint="eastAsia" w:ascii="宋体" w:hAnsi="宋体" w:cs="宋体"/>
          <w:sz w:val="21"/>
          <w:lang w:val="en-US" w:eastAsia="zh-CN"/>
        </w:rPr>
        <w:t xml:space="preserve">     </w:t>
      </w:r>
      <w:r>
        <w:rPr>
          <w:rFonts w:hint="eastAsia" w:ascii="宋体" w:hAnsi="宋体" w:cs="宋体"/>
          <w:sz w:val="21"/>
        </w:rPr>
        <w:t>电</w:t>
      </w:r>
      <w:r>
        <w:rPr>
          <w:rFonts w:hint="eastAsia" w:ascii="宋体" w:hAnsi="宋体" w:cs="宋体"/>
        </w:rPr>
        <w:tab/>
      </w:r>
      <w:r>
        <w:rPr>
          <w:rFonts w:hint="eastAsia" w:ascii="宋体" w:hAnsi="宋体" w:cs="宋体"/>
          <w:sz w:val="21"/>
        </w:rPr>
        <w:t>话：</w:t>
      </w:r>
    </w:p>
    <w:p>
      <w:pPr>
        <w:tabs>
          <w:tab w:val="left" w:pos="5060"/>
          <w:tab w:val="left" w:pos="5900"/>
        </w:tabs>
        <w:spacing w:line="360" w:lineRule="auto"/>
        <w:jc w:val="right"/>
        <w:rPr>
          <w:rFonts w:hint="eastAsia" w:ascii="宋体" w:hAnsi="宋体" w:cs="宋体"/>
        </w:rPr>
      </w:pPr>
      <w:r>
        <w:rPr>
          <w:rFonts w:hint="eastAsia" w:ascii="宋体" w:hAnsi="宋体" w:cs="宋体"/>
          <w:u w:val="single"/>
        </w:rPr>
        <w:t xml:space="preserve">        </w:t>
      </w:r>
      <w:r>
        <w:rPr>
          <w:rFonts w:hint="eastAsia" w:ascii="宋体" w:hAnsi="宋体" w:cs="宋体"/>
          <w:sz w:val="21"/>
        </w:rPr>
        <w:t>年</w:t>
      </w:r>
      <w:r>
        <w:rPr>
          <w:rFonts w:hint="eastAsia" w:ascii="宋体" w:hAnsi="宋体" w:cs="宋体"/>
          <w:u w:val="single"/>
        </w:rPr>
        <w:t xml:space="preserve">        </w:t>
      </w:r>
      <w:r>
        <w:rPr>
          <w:rFonts w:hint="eastAsia" w:ascii="宋体" w:hAnsi="宋体" w:cs="宋体"/>
          <w:sz w:val="21"/>
        </w:rPr>
        <w:t>月</w:t>
      </w:r>
      <w:r>
        <w:rPr>
          <w:rFonts w:hint="eastAsia" w:ascii="宋体" w:hAnsi="宋体" w:cs="宋体"/>
          <w:u w:val="single"/>
        </w:rPr>
        <w:t xml:space="preserve">        </w:t>
      </w:r>
      <w:r>
        <w:rPr>
          <w:rFonts w:hint="eastAsia" w:ascii="宋体" w:hAnsi="宋体" w:cs="宋体"/>
        </w:rPr>
        <w:t>日</w:t>
      </w:r>
    </w:p>
    <w:p>
      <w:pPr>
        <w:tabs>
          <w:tab w:val="left" w:pos="5060"/>
          <w:tab w:val="left" w:pos="5900"/>
        </w:tabs>
        <w:spacing w:line="360" w:lineRule="auto"/>
        <w:ind w:left="4240"/>
        <w:rPr>
          <w:rFonts w:hint="eastAsia" w:ascii="宋体" w:hAnsi="宋体" w:cs="宋体"/>
        </w:rPr>
        <w:sectPr>
          <w:headerReference r:id="rId22" w:type="default"/>
          <w:footerReference r:id="rId23" w:type="default"/>
          <w:pgSz w:w="12240" w:h="15840"/>
          <w:pgMar w:top="1440" w:right="1397" w:bottom="663" w:left="1803" w:header="0" w:footer="0" w:gutter="0"/>
          <w:pgNumType w:fmt="numberInDash"/>
          <w:cols w:space="720" w:num="1"/>
          <w:docGrid w:linePitch="360" w:charSpace="0"/>
        </w:sectPr>
      </w:pPr>
    </w:p>
    <w:p>
      <w:pPr>
        <w:spacing w:line="600" w:lineRule="exact"/>
        <w:jc w:val="center"/>
        <w:outlineLvl w:val="3"/>
        <w:rPr>
          <w:rFonts w:hint="eastAsia"/>
          <w:color w:val="000000"/>
          <w:sz w:val="24"/>
        </w:rPr>
      </w:pPr>
      <w:bookmarkStart w:id="573" w:name="_Toc22902"/>
      <w:bookmarkStart w:id="574" w:name="_Toc520713177"/>
      <w:bookmarkStart w:id="575" w:name="_Toc6756"/>
      <w:r>
        <w:rPr>
          <w:rFonts w:hint="eastAsia"/>
          <w:bCs/>
          <w:color w:val="000000"/>
          <w:sz w:val="32"/>
          <w:szCs w:val="28"/>
        </w:rPr>
        <w:t>（</w:t>
      </w:r>
      <w:r>
        <w:rPr>
          <w:rFonts w:hint="eastAsia"/>
          <w:bCs/>
          <w:color w:val="000000"/>
          <w:sz w:val="32"/>
          <w:szCs w:val="28"/>
          <w:lang w:eastAsia="zh-CN"/>
        </w:rPr>
        <w:t>二</w:t>
      </w:r>
      <w:r>
        <w:rPr>
          <w:rFonts w:hint="eastAsia"/>
          <w:bCs/>
          <w:color w:val="000000"/>
          <w:sz w:val="32"/>
          <w:szCs w:val="28"/>
        </w:rPr>
        <w:t>）</w:t>
      </w:r>
      <w:r>
        <w:rPr>
          <w:rFonts w:hint="eastAsia"/>
          <w:bCs/>
          <w:color w:val="000000"/>
          <w:sz w:val="32"/>
          <w:szCs w:val="28"/>
          <w:lang w:eastAsia="zh-CN"/>
        </w:rPr>
        <w:t>磋商函</w:t>
      </w:r>
      <w:r>
        <w:rPr>
          <w:rFonts w:hint="eastAsia"/>
          <w:bCs/>
          <w:color w:val="000000"/>
          <w:sz w:val="32"/>
          <w:szCs w:val="28"/>
        </w:rPr>
        <w:t>附录</w:t>
      </w:r>
    </w:p>
    <w:tbl>
      <w:tblPr>
        <w:tblStyle w:val="21"/>
        <w:tblpPr w:leftFromText="180" w:rightFromText="180" w:vertAnchor="text" w:horzAnchor="margin" w:tblpXSpec="center" w:tblpY="98"/>
        <w:tblW w:w="97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2668"/>
        <w:gridCol w:w="2243"/>
        <w:gridCol w:w="2318"/>
        <w:gridCol w:w="14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4" w:hRule="atLeast"/>
          <w:jc w:val="center"/>
        </w:trPr>
        <w:tc>
          <w:tcPr>
            <w:tcW w:w="1034" w:type="dxa"/>
            <w:vAlign w:val="center"/>
          </w:tcPr>
          <w:p>
            <w:pPr>
              <w:spacing w:line="440" w:lineRule="exact"/>
              <w:jc w:val="center"/>
              <w:rPr>
                <w:rFonts w:hint="eastAsia"/>
                <w:b/>
                <w:iCs/>
                <w:color w:val="000000"/>
                <w:sz w:val="24"/>
              </w:rPr>
            </w:pPr>
            <w:r>
              <w:rPr>
                <w:rFonts w:hint="eastAsia"/>
                <w:b/>
                <w:iCs/>
                <w:color w:val="000000"/>
                <w:sz w:val="24"/>
              </w:rPr>
              <w:t>序号</w:t>
            </w:r>
          </w:p>
        </w:tc>
        <w:tc>
          <w:tcPr>
            <w:tcW w:w="2668" w:type="dxa"/>
            <w:vAlign w:val="center"/>
          </w:tcPr>
          <w:p>
            <w:pPr>
              <w:spacing w:line="440" w:lineRule="exact"/>
              <w:jc w:val="center"/>
              <w:rPr>
                <w:rFonts w:hint="eastAsia"/>
                <w:b/>
                <w:iCs/>
                <w:color w:val="000000"/>
                <w:sz w:val="24"/>
              </w:rPr>
            </w:pPr>
            <w:r>
              <w:rPr>
                <w:rFonts w:hint="eastAsia"/>
                <w:b/>
                <w:iCs/>
                <w:color w:val="000000"/>
                <w:sz w:val="24"/>
              </w:rPr>
              <w:t>条款内容</w:t>
            </w:r>
          </w:p>
        </w:tc>
        <w:tc>
          <w:tcPr>
            <w:tcW w:w="2243" w:type="dxa"/>
            <w:vAlign w:val="center"/>
          </w:tcPr>
          <w:p>
            <w:pPr>
              <w:spacing w:line="440" w:lineRule="exact"/>
              <w:jc w:val="center"/>
              <w:rPr>
                <w:rFonts w:hint="eastAsia"/>
                <w:b/>
                <w:iCs/>
                <w:color w:val="000000"/>
                <w:sz w:val="24"/>
              </w:rPr>
            </w:pPr>
            <w:r>
              <w:rPr>
                <w:rFonts w:hint="eastAsia"/>
                <w:b/>
                <w:iCs/>
                <w:color w:val="000000"/>
                <w:sz w:val="24"/>
              </w:rPr>
              <w:t>招标人要求</w:t>
            </w:r>
          </w:p>
        </w:tc>
        <w:tc>
          <w:tcPr>
            <w:tcW w:w="2318" w:type="dxa"/>
            <w:vAlign w:val="center"/>
          </w:tcPr>
          <w:p>
            <w:pPr>
              <w:spacing w:line="440" w:lineRule="exact"/>
              <w:jc w:val="center"/>
              <w:rPr>
                <w:rFonts w:hint="eastAsia"/>
                <w:iCs/>
                <w:color w:val="000000"/>
                <w:sz w:val="24"/>
              </w:rPr>
            </w:pPr>
            <w:r>
              <w:rPr>
                <w:rFonts w:hint="eastAsia"/>
                <w:b/>
                <w:bCs/>
                <w:iCs/>
                <w:color w:val="000000"/>
                <w:sz w:val="24"/>
                <w:lang w:eastAsia="zh-CN"/>
              </w:rPr>
              <w:t>投标人</w:t>
            </w:r>
            <w:r>
              <w:rPr>
                <w:rFonts w:hint="eastAsia"/>
                <w:b/>
                <w:bCs/>
                <w:iCs/>
                <w:color w:val="000000"/>
                <w:sz w:val="24"/>
              </w:rPr>
              <w:t xml:space="preserve">承诺 </w:t>
            </w:r>
          </w:p>
        </w:tc>
        <w:tc>
          <w:tcPr>
            <w:tcW w:w="1477" w:type="dxa"/>
            <w:vAlign w:val="center"/>
          </w:tcPr>
          <w:p>
            <w:pPr>
              <w:spacing w:line="440" w:lineRule="exact"/>
              <w:jc w:val="center"/>
              <w:rPr>
                <w:rFonts w:hint="eastAsia"/>
                <w:b/>
                <w:iCs/>
                <w:color w:val="000000"/>
                <w:sz w:val="24"/>
              </w:rPr>
            </w:pPr>
            <w:r>
              <w:rPr>
                <w:rFonts w:hint="eastAsia"/>
                <w:b/>
                <w:iCs/>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34" w:type="dxa"/>
            <w:vAlign w:val="center"/>
          </w:tcPr>
          <w:p>
            <w:pPr>
              <w:spacing w:line="320" w:lineRule="exact"/>
              <w:jc w:val="center"/>
              <w:rPr>
                <w:iCs/>
                <w:color w:val="000000"/>
                <w:szCs w:val="21"/>
              </w:rPr>
            </w:pPr>
            <w:r>
              <w:rPr>
                <w:iCs/>
                <w:color w:val="000000"/>
                <w:szCs w:val="21"/>
              </w:rPr>
              <w:t>1</w:t>
            </w:r>
          </w:p>
        </w:tc>
        <w:tc>
          <w:tcPr>
            <w:tcW w:w="2668" w:type="dxa"/>
            <w:vAlign w:val="center"/>
          </w:tcPr>
          <w:p>
            <w:pPr>
              <w:spacing w:line="320" w:lineRule="exact"/>
              <w:rPr>
                <w:iCs/>
                <w:color w:val="000000"/>
                <w:szCs w:val="21"/>
              </w:rPr>
            </w:pPr>
            <w:r>
              <w:rPr>
                <w:iCs/>
                <w:color w:val="000000"/>
                <w:szCs w:val="21"/>
              </w:rPr>
              <w:t>项目</w:t>
            </w:r>
            <w:r>
              <w:rPr>
                <w:rFonts w:hint="eastAsia"/>
                <w:iCs/>
                <w:color w:val="000000"/>
                <w:szCs w:val="21"/>
                <w:lang w:eastAsia="zh-CN"/>
              </w:rPr>
              <w:t>主要负责人</w:t>
            </w:r>
          </w:p>
        </w:tc>
        <w:tc>
          <w:tcPr>
            <w:tcW w:w="2243" w:type="dxa"/>
            <w:vAlign w:val="center"/>
          </w:tcPr>
          <w:p>
            <w:pPr>
              <w:spacing w:line="320" w:lineRule="exact"/>
              <w:rPr>
                <w:rFonts w:hint="eastAsia" w:eastAsia="宋体"/>
                <w:iCs/>
                <w:color w:val="000000"/>
                <w:szCs w:val="21"/>
                <w:lang w:eastAsia="zh-CN"/>
              </w:rPr>
            </w:pPr>
            <w:r>
              <w:rPr>
                <w:rFonts w:hint="eastAsia"/>
                <w:iCs/>
                <w:color w:val="000000"/>
                <w:szCs w:val="21"/>
                <w:lang w:eastAsia="zh-CN"/>
              </w:rPr>
              <w:t>投标人须知</w:t>
            </w:r>
            <w:r>
              <w:rPr>
                <w:rFonts w:hint="eastAsia"/>
                <w:iCs/>
                <w:color w:val="000000"/>
                <w:szCs w:val="21"/>
                <w:lang w:val="en-US" w:eastAsia="zh-CN"/>
              </w:rPr>
              <w:t>5.1</w:t>
            </w:r>
          </w:p>
        </w:tc>
        <w:tc>
          <w:tcPr>
            <w:tcW w:w="2318" w:type="dxa"/>
            <w:vAlign w:val="center"/>
          </w:tcPr>
          <w:p>
            <w:pPr>
              <w:spacing w:line="320" w:lineRule="exact"/>
              <w:rPr>
                <w:iCs/>
                <w:color w:val="000000"/>
                <w:szCs w:val="21"/>
                <w:u w:val="single"/>
              </w:rPr>
            </w:pPr>
            <w:r>
              <w:rPr>
                <w:iCs/>
                <w:color w:val="000000"/>
                <w:szCs w:val="21"/>
              </w:rPr>
              <w:t>姓名：</w:t>
            </w:r>
            <w:r>
              <w:rPr>
                <w:iCs/>
                <w:color w:val="000000"/>
                <w:szCs w:val="21"/>
                <w:u w:val="single"/>
              </w:rPr>
              <w:t xml:space="preserve">           </w:t>
            </w:r>
          </w:p>
        </w:tc>
        <w:tc>
          <w:tcPr>
            <w:tcW w:w="1477" w:type="dxa"/>
            <w:vAlign w:val="center"/>
          </w:tcPr>
          <w:p>
            <w:pPr>
              <w:spacing w:line="320" w:lineRule="exact"/>
              <w:jc w:val="center"/>
              <w:rPr>
                <w:i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34" w:type="dxa"/>
            <w:vAlign w:val="center"/>
          </w:tcPr>
          <w:p>
            <w:pPr>
              <w:spacing w:line="320" w:lineRule="exact"/>
              <w:jc w:val="center"/>
              <w:rPr>
                <w:iCs/>
                <w:color w:val="000000"/>
                <w:szCs w:val="21"/>
              </w:rPr>
            </w:pPr>
            <w:r>
              <w:rPr>
                <w:iCs/>
                <w:color w:val="000000"/>
                <w:szCs w:val="21"/>
              </w:rPr>
              <w:t>2</w:t>
            </w:r>
          </w:p>
        </w:tc>
        <w:tc>
          <w:tcPr>
            <w:tcW w:w="2668" w:type="dxa"/>
            <w:vAlign w:val="center"/>
          </w:tcPr>
          <w:p>
            <w:pPr>
              <w:spacing w:line="320" w:lineRule="exact"/>
              <w:rPr>
                <w:rFonts w:hint="eastAsia" w:eastAsia="宋体"/>
                <w:iCs/>
                <w:color w:val="000000"/>
                <w:szCs w:val="21"/>
                <w:lang w:eastAsia="zh-CN"/>
              </w:rPr>
            </w:pPr>
            <w:r>
              <w:rPr>
                <w:rFonts w:hint="eastAsia"/>
                <w:iCs/>
                <w:color w:val="000000"/>
                <w:szCs w:val="21"/>
                <w:lang w:eastAsia="zh-CN"/>
              </w:rPr>
              <w:t>建设工期</w:t>
            </w:r>
          </w:p>
        </w:tc>
        <w:tc>
          <w:tcPr>
            <w:tcW w:w="2243" w:type="dxa"/>
            <w:vAlign w:val="center"/>
          </w:tcPr>
          <w:p>
            <w:pPr>
              <w:spacing w:line="320" w:lineRule="exact"/>
              <w:rPr>
                <w:rFonts w:hint="eastAsia"/>
                <w:iCs/>
                <w:color w:val="000000"/>
                <w:szCs w:val="21"/>
              </w:rPr>
            </w:pPr>
            <w:r>
              <w:rPr>
                <w:rFonts w:hint="eastAsia"/>
                <w:color w:val="000000"/>
                <w:szCs w:val="21"/>
                <w:lang w:eastAsia="zh-CN"/>
              </w:rPr>
              <w:t>投标人</w:t>
            </w:r>
            <w:r>
              <w:rPr>
                <w:rFonts w:hint="eastAsia"/>
                <w:color w:val="000000"/>
                <w:szCs w:val="21"/>
              </w:rPr>
              <w:t>须知</w:t>
            </w:r>
            <w:r>
              <w:rPr>
                <w:rFonts w:hint="eastAsia"/>
                <w:color w:val="000000"/>
                <w:szCs w:val="21"/>
                <w:lang w:val="en-US" w:eastAsia="zh-CN"/>
              </w:rPr>
              <w:t>4.1</w:t>
            </w:r>
          </w:p>
        </w:tc>
        <w:tc>
          <w:tcPr>
            <w:tcW w:w="2318" w:type="dxa"/>
            <w:vAlign w:val="center"/>
          </w:tcPr>
          <w:p>
            <w:pPr>
              <w:spacing w:line="320" w:lineRule="exact"/>
              <w:rPr>
                <w:iCs/>
                <w:color w:val="000000"/>
                <w:szCs w:val="21"/>
                <w:u w:val="single"/>
              </w:rPr>
            </w:pPr>
            <w:r>
              <w:rPr>
                <w:iCs/>
                <w:color w:val="000000"/>
                <w:szCs w:val="21"/>
              </w:rPr>
              <w:t>天数：</w:t>
            </w:r>
            <w:r>
              <w:rPr>
                <w:iCs/>
                <w:color w:val="000000"/>
                <w:szCs w:val="21"/>
                <w:u w:val="single"/>
              </w:rPr>
              <w:t xml:space="preserve">       </w:t>
            </w:r>
            <w:r>
              <w:rPr>
                <w:iCs/>
                <w:color w:val="000000"/>
                <w:szCs w:val="21"/>
              </w:rPr>
              <w:t>日历天</w:t>
            </w:r>
          </w:p>
        </w:tc>
        <w:tc>
          <w:tcPr>
            <w:tcW w:w="1477" w:type="dxa"/>
            <w:vAlign w:val="center"/>
          </w:tcPr>
          <w:p>
            <w:pPr>
              <w:spacing w:line="320" w:lineRule="exact"/>
              <w:jc w:val="center"/>
              <w:rPr>
                <w:i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34" w:type="dxa"/>
            <w:vAlign w:val="center"/>
          </w:tcPr>
          <w:p>
            <w:pPr>
              <w:spacing w:line="320" w:lineRule="exact"/>
              <w:jc w:val="center"/>
              <w:rPr>
                <w:rFonts w:hint="eastAsia" w:eastAsia="宋体"/>
                <w:iCs/>
                <w:color w:val="000000"/>
                <w:szCs w:val="21"/>
                <w:lang w:val="en-US" w:eastAsia="zh-CN"/>
              </w:rPr>
            </w:pPr>
            <w:r>
              <w:rPr>
                <w:rFonts w:hint="eastAsia"/>
                <w:iCs/>
                <w:color w:val="000000"/>
                <w:szCs w:val="21"/>
                <w:lang w:val="en-US" w:eastAsia="zh-CN"/>
              </w:rPr>
              <w:t>3</w:t>
            </w:r>
          </w:p>
        </w:tc>
        <w:tc>
          <w:tcPr>
            <w:tcW w:w="2668" w:type="dxa"/>
            <w:vAlign w:val="center"/>
          </w:tcPr>
          <w:p>
            <w:pPr>
              <w:spacing w:line="320" w:lineRule="exact"/>
              <w:rPr>
                <w:rFonts w:hint="eastAsia" w:eastAsia="宋体"/>
                <w:iCs/>
                <w:color w:val="000000"/>
                <w:szCs w:val="21"/>
                <w:lang w:eastAsia="zh-CN"/>
              </w:rPr>
            </w:pPr>
            <w:r>
              <w:rPr>
                <w:rFonts w:hint="eastAsia"/>
                <w:iCs/>
                <w:color w:val="000000"/>
                <w:szCs w:val="21"/>
                <w:lang w:eastAsia="zh-CN"/>
              </w:rPr>
              <w:t>质量标准</w:t>
            </w:r>
          </w:p>
        </w:tc>
        <w:tc>
          <w:tcPr>
            <w:tcW w:w="2243" w:type="dxa"/>
            <w:vAlign w:val="center"/>
          </w:tcPr>
          <w:p>
            <w:pPr>
              <w:spacing w:line="320" w:lineRule="exact"/>
              <w:rPr>
                <w:rFonts w:hint="eastAsia"/>
                <w:iCs/>
                <w:color w:val="000000"/>
                <w:szCs w:val="21"/>
              </w:rPr>
            </w:pPr>
            <w:r>
              <w:rPr>
                <w:rFonts w:hint="eastAsia"/>
                <w:color w:val="000000"/>
                <w:szCs w:val="21"/>
                <w:lang w:eastAsia="zh-CN"/>
              </w:rPr>
              <w:t>投标人</w:t>
            </w:r>
            <w:r>
              <w:rPr>
                <w:rFonts w:hint="eastAsia"/>
                <w:color w:val="000000"/>
                <w:szCs w:val="21"/>
              </w:rPr>
              <w:t>须知</w:t>
            </w:r>
            <w:r>
              <w:rPr>
                <w:rFonts w:hint="eastAsia"/>
                <w:color w:val="000000"/>
                <w:szCs w:val="21"/>
                <w:lang w:val="en-US" w:eastAsia="zh-CN"/>
              </w:rPr>
              <w:t>3.1</w:t>
            </w:r>
          </w:p>
        </w:tc>
        <w:tc>
          <w:tcPr>
            <w:tcW w:w="2318" w:type="dxa"/>
            <w:vAlign w:val="center"/>
          </w:tcPr>
          <w:p>
            <w:pPr>
              <w:spacing w:line="320" w:lineRule="exact"/>
              <w:rPr>
                <w:rFonts w:hint="eastAsia"/>
                <w:iCs/>
                <w:color w:val="000000"/>
                <w:szCs w:val="21"/>
              </w:rPr>
            </w:pPr>
          </w:p>
        </w:tc>
        <w:tc>
          <w:tcPr>
            <w:tcW w:w="1477" w:type="dxa"/>
            <w:vAlign w:val="center"/>
          </w:tcPr>
          <w:p>
            <w:pPr>
              <w:spacing w:line="320" w:lineRule="exact"/>
              <w:jc w:val="center"/>
              <w:rPr>
                <w:i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34" w:type="dxa"/>
            <w:vAlign w:val="center"/>
          </w:tcPr>
          <w:p>
            <w:pPr>
              <w:spacing w:line="320" w:lineRule="exact"/>
              <w:jc w:val="center"/>
              <w:rPr>
                <w:rFonts w:hint="eastAsia" w:eastAsia="宋体"/>
                <w:iCs/>
                <w:color w:val="000000"/>
                <w:szCs w:val="21"/>
                <w:lang w:val="en-US" w:eastAsia="zh-CN"/>
              </w:rPr>
            </w:pPr>
            <w:r>
              <w:rPr>
                <w:rFonts w:hint="eastAsia"/>
                <w:iCs/>
                <w:color w:val="000000"/>
                <w:szCs w:val="21"/>
                <w:lang w:val="en-US" w:eastAsia="zh-CN"/>
              </w:rPr>
              <w:t>4</w:t>
            </w:r>
          </w:p>
        </w:tc>
        <w:tc>
          <w:tcPr>
            <w:tcW w:w="2668" w:type="dxa"/>
            <w:vAlign w:val="center"/>
          </w:tcPr>
          <w:p>
            <w:pPr>
              <w:spacing w:line="320" w:lineRule="exact"/>
              <w:rPr>
                <w:rFonts w:hint="eastAsia"/>
                <w:iCs/>
                <w:color w:val="000000"/>
                <w:szCs w:val="21"/>
              </w:rPr>
            </w:pPr>
            <w:r>
              <w:rPr>
                <w:rFonts w:hint="eastAsia"/>
                <w:iCs/>
                <w:color w:val="000000"/>
                <w:szCs w:val="21"/>
              </w:rPr>
              <w:t>逾期</w:t>
            </w:r>
            <w:r>
              <w:rPr>
                <w:rFonts w:hint="eastAsia"/>
                <w:iCs/>
                <w:color w:val="000000"/>
                <w:szCs w:val="21"/>
                <w:lang w:eastAsia="zh-CN"/>
              </w:rPr>
              <w:t>完工</w:t>
            </w:r>
            <w:r>
              <w:rPr>
                <w:rFonts w:hint="eastAsia"/>
                <w:iCs/>
                <w:color w:val="000000"/>
                <w:szCs w:val="21"/>
              </w:rPr>
              <w:t>违约金</w:t>
            </w:r>
          </w:p>
        </w:tc>
        <w:tc>
          <w:tcPr>
            <w:tcW w:w="2243" w:type="dxa"/>
            <w:vAlign w:val="center"/>
          </w:tcPr>
          <w:p>
            <w:pPr>
              <w:spacing w:line="320" w:lineRule="exact"/>
              <w:rPr>
                <w:rFonts w:hint="eastAsia"/>
                <w:iCs/>
                <w:color w:val="000000"/>
                <w:szCs w:val="21"/>
              </w:rPr>
            </w:pPr>
            <w:r>
              <w:rPr>
                <w:rFonts w:hint="eastAsia"/>
                <w:iCs/>
                <w:color w:val="000000"/>
                <w:szCs w:val="21"/>
              </w:rPr>
              <w:t>专用合同</w:t>
            </w:r>
          </w:p>
        </w:tc>
        <w:tc>
          <w:tcPr>
            <w:tcW w:w="2318" w:type="dxa"/>
            <w:vAlign w:val="center"/>
          </w:tcPr>
          <w:p>
            <w:pPr>
              <w:spacing w:line="320" w:lineRule="exact"/>
              <w:rPr>
                <w:rFonts w:hint="eastAsia"/>
                <w:iCs/>
                <w:color w:val="000000"/>
                <w:szCs w:val="21"/>
              </w:rPr>
            </w:pPr>
          </w:p>
        </w:tc>
        <w:tc>
          <w:tcPr>
            <w:tcW w:w="1477" w:type="dxa"/>
            <w:vAlign w:val="center"/>
          </w:tcPr>
          <w:p>
            <w:pPr>
              <w:spacing w:line="320" w:lineRule="exact"/>
              <w:jc w:val="center"/>
              <w:rPr>
                <w:i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34" w:type="dxa"/>
            <w:vAlign w:val="center"/>
          </w:tcPr>
          <w:p>
            <w:pPr>
              <w:spacing w:line="320" w:lineRule="exact"/>
              <w:jc w:val="center"/>
              <w:rPr>
                <w:rFonts w:hint="eastAsia" w:eastAsia="宋体"/>
                <w:iCs/>
                <w:color w:val="000000"/>
                <w:sz w:val="18"/>
                <w:szCs w:val="18"/>
                <w:lang w:val="en-US" w:eastAsia="zh-CN"/>
              </w:rPr>
            </w:pPr>
            <w:r>
              <w:rPr>
                <w:rFonts w:hint="eastAsia"/>
                <w:iCs/>
                <w:color w:val="000000"/>
                <w:sz w:val="18"/>
                <w:szCs w:val="18"/>
                <w:lang w:val="en-US" w:eastAsia="zh-CN"/>
              </w:rPr>
              <w:t>5</w:t>
            </w:r>
          </w:p>
        </w:tc>
        <w:tc>
          <w:tcPr>
            <w:tcW w:w="2668" w:type="dxa"/>
            <w:vAlign w:val="center"/>
          </w:tcPr>
          <w:p>
            <w:pPr>
              <w:spacing w:line="320" w:lineRule="exact"/>
              <w:rPr>
                <w:rFonts w:hint="eastAsia"/>
                <w:iCs/>
                <w:color w:val="000000"/>
                <w:szCs w:val="21"/>
              </w:rPr>
            </w:pPr>
            <w:r>
              <w:rPr>
                <w:rFonts w:hint="eastAsia"/>
                <w:iCs/>
                <w:color w:val="000000"/>
                <w:szCs w:val="21"/>
              </w:rPr>
              <w:t>违约金最高限额</w:t>
            </w:r>
          </w:p>
        </w:tc>
        <w:tc>
          <w:tcPr>
            <w:tcW w:w="2243" w:type="dxa"/>
            <w:vAlign w:val="center"/>
          </w:tcPr>
          <w:p>
            <w:pPr>
              <w:spacing w:line="320" w:lineRule="exact"/>
              <w:rPr>
                <w:rFonts w:hint="eastAsia"/>
                <w:iCs/>
                <w:color w:val="000000"/>
                <w:szCs w:val="21"/>
              </w:rPr>
            </w:pPr>
            <w:r>
              <w:rPr>
                <w:rFonts w:hint="eastAsia"/>
                <w:iCs/>
                <w:color w:val="000000"/>
                <w:szCs w:val="21"/>
              </w:rPr>
              <w:t>专用合同</w:t>
            </w:r>
          </w:p>
        </w:tc>
        <w:tc>
          <w:tcPr>
            <w:tcW w:w="2318" w:type="dxa"/>
            <w:vAlign w:val="center"/>
          </w:tcPr>
          <w:p>
            <w:pPr>
              <w:spacing w:line="320" w:lineRule="exact"/>
              <w:rPr>
                <w:rFonts w:hint="eastAsia"/>
                <w:iCs/>
                <w:color w:val="000000"/>
                <w:szCs w:val="21"/>
                <w:u w:val="single"/>
              </w:rPr>
            </w:pPr>
            <w:r>
              <w:rPr>
                <w:rFonts w:hint="eastAsia"/>
                <w:iCs/>
                <w:color w:val="000000"/>
                <w:szCs w:val="21"/>
                <w:u w:val="single"/>
              </w:rPr>
              <w:t xml:space="preserve">            </w:t>
            </w:r>
          </w:p>
        </w:tc>
        <w:tc>
          <w:tcPr>
            <w:tcW w:w="1477" w:type="dxa"/>
            <w:vAlign w:val="center"/>
          </w:tcPr>
          <w:p>
            <w:pPr>
              <w:spacing w:line="320" w:lineRule="exact"/>
              <w:jc w:val="center"/>
              <w:rPr>
                <w:iCs/>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034" w:type="dxa"/>
            <w:vAlign w:val="center"/>
          </w:tcPr>
          <w:p>
            <w:pPr>
              <w:spacing w:line="320" w:lineRule="exact"/>
              <w:jc w:val="center"/>
              <w:rPr>
                <w:rFonts w:hint="eastAsia" w:eastAsia="宋体"/>
                <w:color w:val="000000"/>
                <w:szCs w:val="21"/>
                <w:lang w:eastAsia="zh-CN"/>
              </w:rPr>
            </w:pPr>
            <w:r>
              <w:rPr>
                <w:rFonts w:hint="eastAsia"/>
                <w:color w:val="000000"/>
                <w:szCs w:val="21"/>
                <w:lang w:val="en-US" w:eastAsia="zh-CN"/>
              </w:rPr>
              <w:t>9</w:t>
            </w:r>
          </w:p>
        </w:tc>
        <w:tc>
          <w:tcPr>
            <w:tcW w:w="2668" w:type="dxa"/>
            <w:vAlign w:val="center"/>
          </w:tcPr>
          <w:p>
            <w:pPr>
              <w:spacing w:line="320" w:lineRule="exact"/>
              <w:jc w:val="both"/>
              <w:rPr>
                <w:rFonts w:hint="eastAsia" w:eastAsia="宋体"/>
                <w:color w:val="000000"/>
                <w:szCs w:val="21"/>
                <w:lang w:eastAsia="zh-CN"/>
              </w:rPr>
            </w:pPr>
            <w:r>
              <w:rPr>
                <w:rFonts w:hint="eastAsia"/>
                <w:color w:val="000000"/>
                <w:szCs w:val="21"/>
                <w:lang w:eastAsia="zh-CN"/>
              </w:rPr>
              <w:t>工程保修期限</w:t>
            </w:r>
          </w:p>
        </w:tc>
        <w:tc>
          <w:tcPr>
            <w:tcW w:w="2243" w:type="dxa"/>
            <w:vAlign w:val="center"/>
          </w:tcPr>
          <w:p>
            <w:pPr>
              <w:spacing w:line="320" w:lineRule="exact"/>
              <w:jc w:val="left"/>
              <w:rPr>
                <w:rFonts w:hint="default" w:eastAsia="宋体"/>
                <w:color w:val="000000"/>
                <w:szCs w:val="21"/>
                <w:lang w:val="en-US" w:eastAsia="zh-CN"/>
              </w:rPr>
            </w:pPr>
            <w:r>
              <w:rPr>
                <w:rFonts w:hint="eastAsia"/>
                <w:iCs/>
                <w:color w:val="auto"/>
                <w:szCs w:val="21"/>
                <w:lang w:val="en-US" w:eastAsia="zh-CN"/>
              </w:rPr>
              <w:t>12个月</w:t>
            </w:r>
          </w:p>
        </w:tc>
        <w:tc>
          <w:tcPr>
            <w:tcW w:w="2318" w:type="dxa"/>
            <w:vAlign w:val="center"/>
          </w:tcPr>
          <w:p>
            <w:pPr>
              <w:spacing w:line="320" w:lineRule="exact"/>
              <w:rPr>
                <w:iCs/>
                <w:color w:val="000000"/>
                <w:szCs w:val="21"/>
              </w:rPr>
            </w:pPr>
          </w:p>
        </w:tc>
        <w:tc>
          <w:tcPr>
            <w:tcW w:w="1477" w:type="dxa"/>
            <w:vAlign w:val="center"/>
          </w:tcPr>
          <w:p>
            <w:pPr>
              <w:spacing w:line="320" w:lineRule="exact"/>
              <w:jc w:val="center"/>
              <w:rPr>
                <w:iCs/>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740" w:type="dxa"/>
            <w:gridSpan w:val="5"/>
            <w:vAlign w:val="center"/>
          </w:tcPr>
          <w:p>
            <w:pPr>
              <w:spacing w:line="320" w:lineRule="exact"/>
              <w:rPr>
                <w:iCs/>
                <w:color w:val="000000"/>
                <w:szCs w:val="21"/>
              </w:rPr>
            </w:pPr>
            <w:r>
              <w:rPr>
                <w:rFonts w:hint="eastAsia"/>
                <w:iCs/>
                <w:color w:val="000000"/>
                <w:szCs w:val="21"/>
              </w:rPr>
              <w:t>备注：</w:t>
            </w:r>
            <w:r>
              <w:rPr>
                <w:rFonts w:hint="eastAsia"/>
                <w:iCs/>
                <w:color w:val="000000"/>
                <w:szCs w:val="21"/>
                <w:lang w:eastAsia="zh-CN"/>
              </w:rPr>
              <w:t>投标人</w:t>
            </w:r>
            <w:r>
              <w:rPr>
                <w:rFonts w:hint="eastAsia"/>
                <w:iCs/>
                <w:color w:val="000000"/>
                <w:szCs w:val="21"/>
              </w:rPr>
              <w:t>在响应</w:t>
            </w:r>
            <w:r>
              <w:rPr>
                <w:rFonts w:hint="eastAsia"/>
                <w:iCs/>
                <w:color w:val="000000"/>
                <w:szCs w:val="21"/>
                <w:lang w:eastAsia="zh-CN"/>
              </w:rPr>
              <w:t>磋商文件</w:t>
            </w:r>
            <w:r>
              <w:rPr>
                <w:rFonts w:hint="eastAsia"/>
                <w:iCs/>
                <w:color w:val="000000"/>
                <w:szCs w:val="21"/>
              </w:rPr>
              <w:t>中规定的实质性要求和条件的基础上，可做出其他有利于招标人的承诺。此类承诺可在本表中予以补充填写。</w:t>
            </w:r>
          </w:p>
        </w:tc>
      </w:tr>
    </w:tbl>
    <w:p>
      <w:pPr>
        <w:spacing w:line="440" w:lineRule="exact"/>
        <w:rPr>
          <w:rFonts w:hint="eastAsia"/>
          <w:color w:val="000000"/>
          <w:szCs w:val="21"/>
        </w:rPr>
      </w:pPr>
      <w:r>
        <w:rPr>
          <w:rFonts w:hint="eastAsia"/>
          <w:color w:val="000000"/>
          <w:szCs w:val="21"/>
        </w:rPr>
        <w:t xml:space="preserve">　　　　　　　　　　　 </w:t>
      </w:r>
    </w:p>
    <w:p>
      <w:pPr>
        <w:spacing w:line="440" w:lineRule="exact"/>
        <w:rPr>
          <w:color w:val="000000"/>
          <w:sz w:val="24"/>
          <w:szCs w:val="21"/>
        </w:rPr>
      </w:pPr>
      <w:r>
        <w:rPr>
          <w:rFonts w:hint="eastAsia"/>
          <w:color w:val="000000"/>
          <w:sz w:val="24"/>
          <w:szCs w:val="21"/>
        </w:rPr>
        <w:t xml:space="preserve">                    </w:t>
      </w:r>
      <w:r>
        <w:rPr>
          <w:color w:val="000000"/>
          <w:sz w:val="24"/>
          <w:szCs w:val="21"/>
        </w:rPr>
        <w:t>投 标 人：</w:t>
      </w:r>
      <w:r>
        <w:rPr>
          <w:color w:val="000000"/>
          <w:sz w:val="24"/>
          <w:szCs w:val="21"/>
          <w:u w:val="single"/>
        </w:rPr>
        <w:t xml:space="preserve">                      </w:t>
      </w:r>
      <w:r>
        <w:rPr>
          <w:color w:val="000000"/>
          <w:sz w:val="24"/>
          <w:szCs w:val="21"/>
        </w:rPr>
        <w:t>（盖单位章）</w:t>
      </w:r>
    </w:p>
    <w:p>
      <w:pPr>
        <w:spacing w:line="440" w:lineRule="exact"/>
        <w:rPr>
          <w:color w:val="000000"/>
          <w:sz w:val="24"/>
          <w:szCs w:val="21"/>
        </w:rPr>
      </w:pPr>
      <w:r>
        <w:rPr>
          <w:rFonts w:hint="eastAsia"/>
          <w:color w:val="000000"/>
          <w:sz w:val="24"/>
          <w:szCs w:val="21"/>
        </w:rPr>
        <w:t xml:space="preserve">                    法定代表人签章及其委托代理人</w:t>
      </w:r>
      <w:r>
        <w:rPr>
          <w:color w:val="000000"/>
          <w:sz w:val="24"/>
          <w:szCs w:val="21"/>
        </w:rPr>
        <w:t>：</w:t>
      </w:r>
      <w:r>
        <w:rPr>
          <w:color w:val="000000"/>
          <w:sz w:val="24"/>
          <w:szCs w:val="21"/>
          <w:u w:val="single"/>
        </w:rPr>
        <w:t xml:space="preserve">      </w:t>
      </w:r>
      <w:r>
        <w:rPr>
          <w:rFonts w:hint="eastAsia"/>
          <w:color w:val="000000"/>
          <w:sz w:val="24"/>
          <w:szCs w:val="21"/>
          <w:u w:val="single"/>
        </w:rPr>
        <w:t xml:space="preserve">   </w:t>
      </w:r>
      <w:r>
        <w:rPr>
          <w:color w:val="000000"/>
          <w:sz w:val="24"/>
          <w:szCs w:val="21"/>
          <w:u w:val="single"/>
        </w:rPr>
        <w:t xml:space="preserve"> </w:t>
      </w:r>
      <w:r>
        <w:rPr>
          <w:color w:val="000000"/>
          <w:sz w:val="24"/>
          <w:szCs w:val="21"/>
        </w:rPr>
        <w:t>（签字）</w:t>
      </w:r>
    </w:p>
    <w:p>
      <w:pPr>
        <w:spacing w:line="440" w:lineRule="exact"/>
        <w:rPr>
          <w:color w:val="000000"/>
          <w:sz w:val="24"/>
          <w:szCs w:val="21"/>
        </w:rPr>
      </w:pPr>
      <w:r>
        <w:rPr>
          <w:rFonts w:hint="eastAsia"/>
          <w:color w:val="000000"/>
          <w:sz w:val="24"/>
          <w:szCs w:val="21"/>
        </w:rPr>
        <w:t xml:space="preserve">                    </w:t>
      </w:r>
      <w:r>
        <w:rPr>
          <w:color w:val="000000"/>
          <w:sz w:val="24"/>
          <w:szCs w:val="21"/>
        </w:rPr>
        <w:t>地址：</w:t>
      </w:r>
      <w:r>
        <w:rPr>
          <w:color w:val="000000"/>
          <w:sz w:val="24"/>
          <w:szCs w:val="21"/>
          <w:u w:val="single"/>
        </w:rPr>
        <w:t xml:space="preserve">                                                                       </w:t>
      </w:r>
    </w:p>
    <w:p>
      <w:pPr>
        <w:spacing w:line="440" w:lineRule="exact"/>
        <w:rPr>
          <w:rFonts w:hint="eastAsia"/>
          <w:color w:val="000000"/>
          <w:sz w:val="24"/>
          <w:szCs w:val="21"/>
        </w:rPr>
      </w:pPr>
      <w:r>
        <w:rPr>
          <w:rFonts w:hint="eastAsia"/>
          <w:color w:val="000000"/>
          <w:sz w:val="24"/>
          <w:szCs w:val="21"/>
        </w:rPr>
        <w:t xml:space="preserve">                    </w:t>
      </w:r>
      <w:r>
        <w:rPr>
          <w:color w:val="000000"/>
          <w:sz w:val="24"/>
          <w:szCs w:val="21"/>
        </w:rPr>
        <w:t>电话：</w:t>
      </w:r>
      <w:r>
        <w:rPr>
          <w:color w:val="000000"/>
          <w:sz w:val="24"/>
          <w:szCs w:val="21"/>
          <w:u w:val="single"/>
        </w:rPr>
        <w:t xml:space="preserve">                                     </w:t>
      </w:r>
    </w:p>
    <w:p>
      <w:pPr>
        <w:spacing w:line="440" w:lineRule="exact"/>
        <w:rPr>
          <w:rFonts w:hint="eastAsia"/>
          <w:color w:val="000000"/>
          <w:sz w:val="24"/>
          <w:szCs w:val="21"/>
        </w:rPr>
      </w:pPr>
      <w:r>
        <w:rPr>
          <w:rFonts w:hint="eastAsia"/>
          <w:color w:val="000000"/>
          <w:sz w:val="24"/>
          <w:szCs w:val="21"/>
        </w:rPr>
        <w:t xml:space="preserve">                   </w:t>
      </w:r>
      <w:r>
        <w:rPr>
          <w:color w:val="000000"/>
          <w:sz w:val="24"/>
          <w:szCs w:val="21"/>
          <w:u w:val="single"/>
        </w:rPr>
        <w:t xml:space="preserve">                                    </w:t>
      </w:r>
    </w:p>
    <w:p>
      <w:pPr>
        <w:spacing w:line="440" w:lineRule="exact"/>
        <w:rPr>
          <w:rFonts w:hint="eastAsia"/>
          <w:color w:val="000000"/>
          <w:sz w:val="24"/>
          <w:szCs w:val="21"/>
          <w:u w:val="single"/>
        </w:rPr>
      </w:pPr>
      <w:r>
        <w:rPr>
          <w:rFonts w:hint="eastAsia"/>
          <w:color w:val="000000"/>
          <w:sz w:val="24"/>
          <w:szCs w:val="21"/>
        </w:rPr>
        <w:t xml:space="preserve">             </w:t>
      </w:r>
      <w:r>
        <w:rPr>
          <w:color w:val="000000"/>
          <w:sz w:val="24"/>
          <w:szCs w:val="21"/>
          <w:u w:val="single"/>
        </w:rPr>
        <w:t xml:space="preserve">                           </w:t>
      </w:r>
    </w:p>
    <w:p>
      <w:pPr>
        <w:spacing w:line="360" w:lineRule="auto"/>
        <w:rPr>
          <w:color w:val="000000"/>
          <w:sz w:val="24"/>
        </w:rPr>
      </w:pPr>
      <w:r>
        <w:rPr>
          <w:rFonts w:hint="eastAsia"/>
          <w:color w:val="000000"/>
          <w:sz w:val="24"/>
          <w:szCs w:val="21"/>
        </w:rPr>
        <w:t xml:space="preserve">                                      </w:t>
      </w:r>
      <w:r>
        <w:rPr>
          <w:rFonts w:hint="eastAsia"/>
          <w:color w:val="000000"/>
          <w:sz w:val="24"/>
          <w:szCs w:val="21"/>
          <w:u w:val="single"/>
        </w:rPr>
        <w:t xml:space="preserve">       </w:t>
      </w:r>
      <w:r>
        <w:rPr>
          <w:color w:val="000000"/>
          <w:sz w:val="24"/>
          <w:szCs w:val="21"/>
        </w:rPr>
        <w:t>年</w:t>
      </w:r>
      <w:r>
        <w:rPr>
          <w:rFonts w:hint="eastAsia"/>
          <w:color w:val="000000"/>
          <w:sz w:val="24"/>
          <w:szCs w:val="21"/>
          <w:u w:val="single"/>
        </w:rPr>
        <w:t xml:space="preserve">        </w:t>
      </w:r>
      <w:r>
        <w:rPr>
          <w:color w:val="000000"/>
          <w:sz w:val="24"/>
          <w:szCs w:val="21"/>
        </w:rPr>
        <w:t>月</w:t>
      </w:r>
      <w:r>
        <w:rPr>
          <w:rFonts w:hint="eastAsia"/>
          <w:color w:val="000000"/>
          <w:sz w:val="24"/>
          <w:szCs w:val="21"/>
          <w:u w:val="single"/>
        </w:rPr>
        <w:t xml:space="preserve">        </w:t>
      </w:r>
      <w:r>
        <w:rPr>
          <w:color w:val="000000"/>
          <w:sz w:val="24"/>
          <w:szCs w:val="21"/>
        </w:rPr>
        <w:t>日</w:t>
      </w:r>
    </w:p>
    <w:p>
      <w:pPr>
        <w:pStyle w:val="4"/>
        <w:jc w:val="center"/>
        <w:rPr>
          <w:rFonts w:hint="eastAsia"/>
        </w:rPr>
        <w:sectPr>
          <w:headerReference r:id="rId24" w:type="default"/>
          <w:footerReference r:id="rId25" w:type="default"/>
          <w:pgSz w:w="11907" w:h="16840"/>
          <w:pgMar w:top="1531" w:right="1023" w:bottom="1559" w:left="1644" w:header="964" w:footer="1077" w:gutter="0"/>
          <w:pgNumType w:fmt="numberInDash"/>
          <w:cols w:space="720" w:num="1"/>
        </w:sectPr>
      </w:pPr>
    </w:p>
    <w:bookmarkEnd w:id="573"/>
    <w:bookmarkEnd w:id="574"/>
    <w:bookmarkEnd w:id="575"/>
    <w:p>
      <w:pPr>
        <w:adjustRightInd w:val="0"/>
        <w:snapToGrid w:val="0"/>
        <w:spacing w:line="360" w:lineRule="auto"/>
        <w:jc w:val="center"/>
        <w:rPr>
          <w:rFonts w:hint="eastAsia" w:ascii="宋体" w:hAnsi="宋体" w:cs="宋体"/>
          <w:color w:val="000000"/>
          <w:szCs w:val="21"/>
        </w:rPr>
      </w:pPr>
      <w:r>
        <w:rPr>
          <w:rFonts w:hint="eastAsia" w:ascii="宋体" w:hAnsi="宋体" w:cs="宋体"/>
          <w:b/>
          <w:color w:val="000000"/>
          <w:sz w:val="36"/>
          <w:szCs w:val="36"/>
          <w:lang w:val="en-US" w:eastAsia="zh-CN"/>
        </w:rPr>
        <w:t>二</w:t>
      </w:r>
      <w:r>
        <w:rPr>
          <w:rFonts w:hint="eastAsia" w:ascii="宋体" w:hAnsi="宋体" w:cs="宋体"/>
          <w:b/>
          <w:color w:val="000000"/>
          <w:sz w:val="36"/>
          <w:szCs w:val="36"/>
          <w:lang w:eastAsia="zh-CN"/>
        </w:rPr>
        <w:t>、</w:t>
      </w:r>
      <w:r>
        <w:rPr>
          <w:rFonts w:hint="eastAsia" w:ascii="宋体" w:hAnsi="宋体" w:cs="宋体"/>
          <w:b/>
          <w:color w:val="000000"/>
          <w:sz w:val="36"/>
          <w:szCs w:val="36"/>
        </w:rPr>
        <w:t>法定代表人身份证明</w:t>
      </w:r>
    </w:p>
    <w:p>
      <w:pPr>
        <w:snapToGrid w:val="0"/>
        <w:spacing w:line="480" w:lineRule="auto"/>
        <w:rPr>
          <w:rFonts w:hint="eastAsia" w:ascii="宋体" w:hAnsi="宋体" w:cs="宋体"/>
          <w:color w:val="000000"/>
          <w:szCs w:val="21"/>
        </w:rPr>
      </w:pPr>
    </w:p>
    <w:p>
      <w:pPr>
        <w:autoSpaceDE w:val="0"/>
        <w:autoSpaceDN w:val="0"/>
        <w:adjustRightInd w:val="0"/>
        <w:snapToGrid w:val="0"/>
        <w:spacing w:before="120" w:beforeLines="50" w:line="360" w:lineRule="auto"/>
        <w:jc w:val="left"/>
        <w:rPr>
          <w:rFonts w:hint="eastAsia" w:ascii="宋体" w:hAnsi="宋体" w:cs="宋体"/>
          <w:color w:val="000000"/>
          <w:kern w:val="0"/>
          <w:szCs w:val="21"/>
        </w:rPr>
      </w:pPr>
      <w:r>
        <w:rPr>
          <w:rFonts w:hint="eastAsia" w:ascii="宋体" w:hAnsi="宋体" w:cs="宋体"/>
          <w:color w:val="000000"/>
          <w:szCs w:val="21"/>
          <w:lang w:eastAsia="zh-CN"/>
        </w:rPr>
        <w:t>投标人</w:t>
      </w:r>
      <w:r>
        <w:rPr>
          <w:rFonts w:hint="eastAsia" w:ascii="宋体" w:hAnsi="宋体" w:cs="宋体"/>
          <w:color w:val="000000"/>
          <w:kern w:val="0"/>
          <w:szCs w:val="21"/>
        </w:rPr>
        <w:t>名称：</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utoSpaceDE w:val="0"/>
        <w:autoSpaceDN w:val="0"/>
        <w:adjustRightInd w:val="0"/>
        <w:snapToGrid w:val="0"/>
        <w:spacing w:before="120" w:beforeLines="50" w:line="360" w:lineRule="auto"/>
        <w:jc w:val="left"/>
        <w:rPr>
          <w:rFonts w:hint="eastAsia" w:ascii="宋体" w:hAnsi="宋体" w:cs="宋体"/>
          <w:color w:val="000000"/>
          <w:kern w:val="0"/>
          <w:szCs w:val="21"/>
        </w:rPr>
      </w:pPr>
      <w:r>
        <w:rPr>
          <w:rFonts w:hint="eastAsia" w:ascii="宋体" w:hAnsi="宋体" w:cs="宋体"/>
          <w:color w:val="000000"/>
          <w:kern w:val="0"/>
          <w:szCs w:val="21"/>
        </w:rPr>
        <w:t>统一社会信用代码：</w:t>
      </w:r>
      <w:r>
        <w:rPr>
          <w:rFonts w:hint="eastAsia" w:ascii="宋体" w:hAnsi="宋体" w:cs="宋体"/>
          <w:color w:val="000000"/>
          <w:kern w:val="0"/>
          <w:szCs w:val="21"/>
          <w:u w:val="single"/>
        </w:rPr>
        <w:t xml:space="preserve">                </w:t>
      </w:r>
    </w:p>
    <w:p>
      <w:pPr>
        <w:autoSpaceDE w:val="0"/>
        <w:autoSpaceDN w:val="0"/>
        <w:adjustRightInd w:val="0"/>
        <w:snapToGrid w:val="0"/>
        <w:spacing w:before="120" w:beforeLines="50" w:line="360" w:lineRule="auto"/>
        <w:jc w:val="left"/>
        <w:rPr>
          <w:rFonts w:hint="eastAsia" w:ascii="宋体" w:hAnsi="宋体" w:cs="宋体"/>
          <w:color w:val="000000"/>
          <w:kern w:val="0"/>
          <w:szCs w:val="21"/>
        </w:rPr>
      </w:pPr>
      <w:r>
        <w:rPr>
          <w:rFonts w:hint="eastAsia" w:ascii="宋体" w:hAnsi="宋体" w:cs="宋体"/>
          <w:color w:val="000000"/>
          <w:kern w:val="0"/>
          <w:szCs w:val="21"/>
        </w:rPr>
        <w:t>姓名：</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性别：</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年龄：</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职务：</w:t>
      </w:r>
      <w:r>
        <w:rPr>
          <w:rFonts w:hint="eastAsia" w:ascii="宋体" w:hAnsi="宋体" w:cs="宋体"/>
          <w:color w:val="000000"/>
          <w:kern w:val="0"/>
          <w:szCs w:val="21"/>
          <w:u w:val="single"/>
          <w:lang w:val="en-US" w:eastAsia="zh-CN"/>
        </w:rPr>
        <w:t xml:space="preserve">  </w:t>
      </w:r>
      <w:r>
        <w:rPr>
          <w:rFonts w:hint="eastAsia" w:ascii="宋体" w:hAnsi="宋体" w:cs="宋体"/>
          <w:color w:val="000000"/>
          <w:kern w:val="0"/>
          <w:szCs w:val="21"/>
          <w:u w:val="single"/>
        </w:rPr>
        <w:t xml:space="preserve">             </w:t>
      </w:r>
    </w:p>
    <w:p>
      <w:pPr>
        <w:autoSpaceDE w:val="0"/>
        <w:autoSpaceDN w:val="0"/>
        <w:adjustRightInd w:val="0"/>
        <w:snapToGrid w:val="0"/>
        <w:spacing w:before="120" w:beforeLines="50" w:line="360" w:lineRule="auto"/>
        <w:jc w:val="left"/>
        <w:rPr>
          <w:rFonts w:hint="eastAsia" w:ascii="宋体" w:hAnsi="宋体" w:cs="宋体"/>
          <w:color w:val="000000"/>
          <w:kern w:val="0"/>
          <w:szCs w:val="21"/>
        </w:rPr>
      </w:pPr>
      <w:r>
        <w:rPr>
          <w:rFonts w:hint="eastAsia" w:ascii="宋体" w:hAnsi="宋体" w:cs="宋体"/>
          <w:color w:val="000000"/>
          <w:kern w:val="0"/>
          <w:szCs w:val="21"/>
        </w:rPr>
        <w:t>系</w:t>
      </w:r>
      <w:r>
        <w:rPr>
          <w:rFonts w:hint="eastAsia" w:ascii="宋体" w:hAnsi="宋体" w:cs="宋体"/>
          <w:color w:val="000000"/>
          <w:kern w:val="0"/>
          <w:szCs w:val="21"/>
          <w:u w:val="single"/>
        </w:rPr>
        <w:t xml:space="preserve">                                </w:t>
      </w:r>
      <w:r>
        <w:rPr>
          <w:rFonts w:hint="eastAsia" w:ascii="宋体" w:hAnsi="宋体" w:cs="宋体"/>
          <w:color w:val="000000"/>
          <w:kern w:val="0"/>
          <w:szCs w:val="21"/>
        </w:rPr>
        <w:t>（</w:t>
      </w:r>
      <w:r>
        <w:rPr>
          <w:rFonts w:hint="eastAsia" w:ascii="宋体" w:hAnsi="宋体" w:cs="宋体"/>
          <w:color w:val="000000"/>
          <w:kern w:val="0"/>
          <w:szCs w:val="21"/>
          <w:lang w:eastAsia="zh-CN"/>
        </w:rPr>
        <w:t>投标人</w:t>
      </w:r>
      <w:r>
        <w:rPr>
          <w:rFonts w:hint="eastAsia" w:ascii="宋体" w:hAnsi="宋体" w:cs="宋体"/>
          <w:color w:val="000000"/>
          <w:kern w:val="0"/>
          <w:szCs w:val="21"/>
        </w:rPr>
        <w:t>名称）的法定代表人。</w:t>
      </w:r>
    </w:p>
    <w:p>
      <w:pPr>
        <w:autoSpaceDE w:val="0"/>
        <w:autoSpaceDN w:val="0"/>
        <w:adjustRightInd w:val="0"/>
        <w:snapToGrid w:val="0"/>
        <w:spacing w:before="120" w:beforeLines="50" w:line="360" w:lineRule="auto"/>
        <w:jc w:val="left"/>
        <w:rPr>
          <w:rFonts w:hint="eastAsia" w:ascii="宋体" w:hAnsi="宋体" w:cs="宋体"/>
          <w:color w:val="000000"/>
          <w:kern w:val="0"/>
          <w:szCs w:val="21"/>
        </w:rPr>
      </w:pPr>
      <w:r>
        <w:rPr>
          <w:rFonts w:hint="eastAsia" w:ascii="宋体" w:hAnsi="宋体" w:cs="宋体"/>
          <w:color w:val="000000"/>
          <w:kern w:val="0"/>
          <w:szCs w:val="21"/>
        </w:rPr>
        <w:t>特此证明。</w:t>
      </w:r>
    </w:p>
    <w:p>
      <w:pPr>
        <w:autoSpaceDE w:val="0"/>
        <w:autoSpaceDN w:val="0"/>
        <w:adjustRightInd w:val="0"/>
        <w:snapToGrid w:val="0"/>
        <w:spacing w:before="120" w:beforeLines="50" w:line="360" w:lineRule="auto"/>
        <w:jc w:val="left"/>
        <w:rPr>
          <w:rFonts w:hint="eastAsia" w:ascii="宋体" w:hAnsi="宋体" w:cs="宋体"/>
          <w:color w:val="000000"/>
          <w:szCs w:val="21"/>
        </w:rPr>
      </w:pPr>
    </w:p>
    <w:p>
      <w:pPr>
        <w:autoSpaceDE w:val="0"/>
        <w:autoSpaceDN w:val="0"/>
        <w:adjustRightInd w:val="0"/>
        <w:snapToGrid w:val="0"/>
        <w:spacing w:before="120" w:beforeLines="50" w:line="360" w:lineRule="auto"/>
        <w:jc w:val="left"/>
        <w:rPr>
          <w:rFonts w:hint="eastAsia" w:ascii="宋体" w:hAnsi="宋体" w:cs="宋体"/>
          <w:color w:val="000000"/>
          <w:kern w:val="0"/>
          <w:szCs w:val="21"/>
        </w:rPr>
      </w:pPr>
      <w:r>
        <w:rPr>
          <w:rFonts w:hint="eastAsia" w:ascii="宋体" w:hAnsi="宋体" w:cs="宋体"/>
          <w:color w:val="000000"/>
          <w:szCs w:val="21"/>
        </w:rPr>
        <w:t>附：法定代表人身份证复印件</w:t>
      </w:r>
    </w:p>
    <w:p>
      <w:pPr>
        <w:snapToGrid w:val="0"/>
        <w:spacing w:line="480" w:lineRule="auto"/>
        <w:rPr>
          <w:rFonts w:hint="eastAsia" w:ascii="宋体" w:hAnsi="宋体" w:cs="宋体"/>
          <w:color w:val="000000"/>
          <w:szCs w:val="21"/>
        </w:rPr>
      </w:pPr>
    </w:p>
    <w:tbl>
      <w:tblPr>
        <w:tblStyle w:val="21"/>
        <w:tblpPr w:leftFromText="180" w:rightFromText="180" w:vertAnchor="text" w:horzAnchor="margin" w:tblpXSpec="center" w:tblpY="104"/>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0"/>
        <w:gridCol w:w="4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55" w:hRule="atLeast"/>
        </w:trPr>
        <w:tc>
          <w:tcPr>
            <w:tcW w:w="4840" w:type="dxa"/>
            <w:noWrap w:val="0"/>
            <w:vAlign w:val="center"/>
          </w:tcPr>
          <w:p>
            <w:pPr>
              <w:snapToGrid w:val="0"/>
              <w:spacing w:line="480" w:lineRule="auto"/>
              <w:jc w:val="center"/>
              <w:rPr>
                <w:rFonts w:hint="eastAsia" w:ascii="宋体" w:hAnsi="宋体" w:cs="宋体"/>
                <w:color w:val="000000"/>
                <w:szCs w:val="21"/>
              </w:rPr>
            </w:pPr>
          </w:p>
          <w:p>
            <w:pPr>
              <w:snapToGrid w:val="0"/>
              <w:spacing w:line="480" w:lineRule="auto"/>
              <w:jc w:val="center"/>
              <w:rPr>
                <w:rFonts w:hint="eastAsia" w:ascii="宋体" w:hAnsi="宋体" w:cs="宋体"/>
                <w:color w:val="000000"/>
                <w:szCs w:val="21"/>
              </w:rPr>
            </w:pPr>
          </w:p>
          <w:p>
            <w:pPr>
              <w:autoSpaceDE w:val="0"/>
              <w:autoSpaceDN w:val="0"/>
              <w:adjustRightInd w:val="0"/>
              <w:snapToGrid w:val="0"/>
              <w:spacing w:before="120" w:beforeLines="50" w:line="360" w:lineRule="auto"/>
              <w:jc w:val="center"/>
              <w:rPr>
                <w:rFonts w:hint="eastAsia" w:ascii="宋体" w:hAnsi="宋体" w:eastAsia="宋体" w:cs="宋体"/>
                <w:color w:val="000000"/>
                <w:kern w:val="0"/>
                <w:szCs w:val="21"/>
                <w:lang w:eastAsia="zh-CN"/>
              </w:rPr>
            </w:pPr>
            <w:r>
              <w:rPr>
                <w:rFonts w:hint="eastAsia" w:ascii="宋体" w:hAnsi="宋体" w:cs="宋体"/>
                <w:color w:val="000000"/>
                <w:szCs w:val="21"/>
              </w:rPr>
              <w:t>法定代表人身份证复印件粘贴处</w:t>
            </w:r>
            <w:r>
              <w:rPr>
                <w:rFonts w:hint="eastAsia" w:ascii="宋体" w:hAnsi="宋体" w:cs="宋体"/>
                <w:color w:val="000000"/>
                <w:szCs w:val="21"/>
                <w:lang w:eastAsia="zh-CN"/>
              </w:rPr>
              <w:t>（正）</w:t>
            </w:r>
          </w:p>
          <w:p>
            <w:pPr>
              <w:snapToGrid w:val="0"/>
              <w:spacing w:line="480" w:lineRule="auto"/>
              <w:jc w:val="center"/>
              <w:rPr>
                <w:rFonts w:hint="eastAsia" w:ascii="宋体" w:hAnsi="宋体" w:cs="宋体"/>
                <w:color w:val="000000"/>
                <w:szCs w:val="21"/>
              </w:rPr>
            </w:pPr>
          </w:p>
          <w:p>
            <w:pPr>
              <w:snapToGrid w:val="0"/>
              <w:spacing w:line="480" w:lineRule="auto"/>
              <w:jc w:val="center"/>
              <w:rPr>
                <w:rFonts w:hint="eastAsia" w:ascii="宋体" w:hAnsi="宋体" w:cs="宋体"/>
                <w:color w:val="000000"/>
                <w:szCs w:val="21"/>
              </w:rPr>
            </w:pPr>
          </w:p>
        </w:tc>
        <w:tc>
          <w:tcPr>
            <w:tcW w:w="4834" w:type="dxa"/>
            <w:noWrap w:val="0"/>
            <w:vAlign w:val="center"/>
          </w:tcPr>
          <w:p>
            <w:pPr>
              <w:autoSpaceDE w:val="0"/>
              <w:autoSpaceDN w:val="0"/>
              <w:adjustRightInd w:val="0"/>
              <w:snapToGrid w:val="0"/>
              <w:spacing w:before="120" w:beforeLines="50" w:line="360" w:lineRule="auto"/>
              <w:jc w:val="center"/>
              <w:rPr>
                <w:rFonts w:hint="eastAsia" w:ascii="宋体" w:hAnsi="宋体" w:eastAsia="宋体" w:cs="宋体"/>
                <w:color w:val="000000"/>
                <w:kern w:val="0"/>
                <w:szCs w:val="21"/>
                <w:lang w:eastAsia="zh-CN"/>
              </w:rPr>
            </w:pPr>
            <w:r>
              <w:rPr>
                <w:rFonts w:hint="eastAsia" w:ascii="宋体" w:hAnsi="宋体" w:cs="宋体"/>
                <w:color w:val="000000"/>
                <w:szCs w:val="21"/>
              </w:rPr>
              <w:t>法定代表人身份证复印件粘贴处</w:t>
            </w:r>
            <w:r>
              <w:rPr>
                <w:rFonts w:hint="eastAsia" w:ascii="宋体" w:hAnsi="宋体" w:cs="宋体"/>
                <w:color w:val="000000"/>
                <w:szCs w:val="21"/>
                <w:lang w:eastAsia="zh-CN"/>
              </w:rPr>
              <w:t>（反）</w:t>
            </w:r>
          </w:p>
          <w:p>
            <w:pPr>
              <w:snapToGrid w:val="0"/>
              <w:spacing w:line="480" w:lineRule="auto"/>
              <w:jc w:val="center"/>
              <w:rPr>
                <w:rFonts w:hint="eastAsia" w:ascii="宋体" w:hAnsi="宋体" w:cs="宋体"/>
                <w:color w:val="000000"/>
                <w:szCs w:val="21"/>
              </w:rPr>
            </w:pPr>
          </w:p>
        </w:tc>
      </w:tr>
    </w:tbl>
    <w:p>
      <w:pPr>
        <w:adjustRightInd w:val="0"/>
        <w:snapToGrid w:val="0"/>
        <w:spacing w:line="360" w:lineRule="auto"/>
        <w:ind w:right="420"/>
        <w:rPr>
          <w:rFonts w:hint="eastAsia" w:ascii="宋体" w:hAnsi="宋体" w:cs="宋体"/>
          <w:color w:val="000000"/>
          <w:szCs w:val="21"/>
        </w:rPr>
      </w:pPr>
    </w:p>
    <w:p>
      <w:pPr>
        <w:adjustRightInd w:val="0"/>
        <w:snapToGrid w:val="0"/>
        <w:spacing w:line="360" w:lineRule="auto"/>
        <w:ind w:right="420" w:firstLine="210" w:firstLineChars="100"/>
        <w:rPr>
          <w:rFonts w:hint="eastAsia" w:ascii="宋体" w:hAnsi="宋体" w:cs="宋体"/>
          <w:color w:val="000000"/>
          <w:szCs w:val="21"/>
        </w:rPr>
      </w:pPr>
    </w:p>
    <w:p>
      <w:pPr>
        <w:adjustRightInd w:val="0"/>
        <w:snapToGrid w:val="0"/>
        <w:spacing w:line="360" w:lineRule="auto"/>
        <w:ind w:right="420" w:firstLine="3255" w:firstLineChars="1550"/>
        <w:rPr>
          <w:rFonts w:hint="eastAsia" w:ascii="宋体" w:hAnsi="宋体" w:cs="宋体"/>
          <w:color w:val="000000"/>
          <w:szCs w:val="21"/>
        </w:rPr>
      </w:pPr>
    </w:p>
    <w:p>
      <w:pPr>
        <w:adjustRightInd w:val="0"/>
        <w:snapToGrid w:val="0"/>
        <w:spacing w:line="360" w:lineRule="auto"/>
        <w:ind w:right="420" w:firstLine="3255" w:firstLineChars="1550"/>
        <w:rPr>
          <w:rFonts w:hint="eastAsia" w:ascii="宋体" w:hAnsi="宋体" w:cs="宋体"/>
          <w:color w:val="000000"/>
          <w:szCs w:val="21"/>
        </w:rPr>
      </w:pPr>
      <w:r>
        <w:rPr>
          <w:rFonts w:hint="eastAsia" w:ascii="宋体" w:hAnsi="宋体" w:cs="宋体"/>
          <w:color w:val="000000"/>
          <w:szCs w:val="21"/>
          <w:lang w:eastAsia="zh-CN"/>
        </w:rPr>
        <w:t>投标人</w:t>
      </w:r>
      <w:r>
        <w:rPr>
          <w:rFonts w:hint="eastAsia" w:ascii="宋体" w:hAnsi="宋体" w:cs="宋体"/>
          <w:color w:val="000000"/>
          <w:szCs w:val="21"/>
        </w:rPr>
        <w:t>名称：</w:t>
      </w:r>
      <w:r>
        <w:rPr>
          <w:rFonts w:hint="eastAsia" w:ascii="宋体" w:hAnsi="宋体" w:cs="宋体"/>
          <w:color w:val="000000"/>
          <w:szCs w:val="21"/>
          <w:u w:val="single"/>
        </w:rPr>
        <w:t xml:space="preserve">                </w:t>
      </w:r>
      <w:r>
        <w:rPr>
          <w:rFonts w:hint="eastAsia" w:ascii="宋体" w:hAnsi="宋体" w:cs="宋体"/>
          <w:color w:val="000000"/>
          <w:szCs w:val="21"/>
        </w:rPr>
        <w:t>（盖单位</w:t>
      </w:r>
      <w:r>
        <w:rPr>
          <w:rFonts w:hint="eastAsia" w:ascii="宋体" w:hAnsi="宋体" w:cs="宋体"/>
          <w:color w:val="000000"/>
          <w:szCs w:val="21"/>
          <w:lang w:eastAsia="zh-CN"/>
        </w:rPr>
        <w:t>公</w:t>
      </w:r>
      <w:r>
        <w:rPr>
          <w:rFonts w:hint="eastAsia" w:ascii="宋体" w:hAnsi="宋体" w:cs="宋体"/>
          <w:color w:val="000000"/>
          <w:szCs w:val="21"/>
        </w:rPr>
        <w:t>章）</w:t>
      </w:r>
    </w:p>
    <w:p>
      <w:pPr>
        <w:adjustRightInd w:val="0"/>
        <w:snapToGrid w:val="0"/>
        <w:spacing w:line="360" w:lineRule="auto"/>
        <w:ind w:right="420" w:firstLine="4830" w:firstLineChars="2300"/>
        <w:rPr>
          <w:rFonts w:hint="eastAsia" w:ascii="宋体" w:hAnsi="宋体" w:cs="宋体"/>
          <w:color w:val="000000"/>
          <w:szCs w:val="21"/>
        </w:rPr>
      </w:pPr>
    </w:p>
    <w:p>
      <w:pPr>
        <w:adjustRightInd w:val="0"/>
        <w:snapToGrid w:val="0"/>
        <w:spacing w:line="360" w:lineRule="auto"/>
        <w:ind w:right="420" w:firstLine="4252" w:firstLineChars="2025"/>
        <w:rPr>
          <w:rFonts w:hint="eastAsia" w:ascii="宋体" w:hAnsi="宋体" w:cs="宋体"/>
          <w:color w:val="000000"/>
          <w:szCs w:val="21"/>
        </w:rPr>
      </w:pPr>
      <w:r>
        <w:rPr>
          <w:rFonts w:hint="eastAsia" w:ascii="宋体" w:hAnsi="宋体" w:cs="宋体"/>
          <w:color w:val="000000"/>
          <w:szCs w:val="21"/>
        </w:rPr>
        <w:t>日期：20  年  月  日</w:t>
      </w:r>
    </w:p>
    <w:p>
      <w:pPr>
        <w:adjustRightInd w:val="0"/>
        <w:snapToGrid w:val="0"/>
        <w:spacing w:line="360" w:lineRule="auto"/>
        <w:ind w:right="420" w:firstLine="210" w:firstLineChars="100"/>
        <w:rPr>
          <w:rFonts w:hint="eastAsia" w:ascii="宋体" w:hAnsi="宋体" w:cs="宋体"/>
          <w:color w:val="000000"/>
          <w:szCs w:val="21"/>
        </w:rPr>
      </w:pPr>
    </w:p>
    <w:p>
      <w:pPr>
        <w:adjustRightInd w:val="0"/>
        <w:snapToGrid w:val="0"/>
        <w:spacing w:line="360" w:lineRule="auto"/>
        <w:ind w:right="420" w:firstLine="210" w:firstLineChars="100"/>
        <w:rPr>
          <w:rFonts w:hint="eastAsia" w:ascii="宋体" w:hAnsi="宋体" w:cs="宋体"/>
          <w:color w:val="000000"/>
          <w:szCs w:val="21"/>
        </w:rPr>
      </w:pPr>
    </w:p>
    <w:p>
      <w:pPr>
        <w:adjustRightInd w:val="0"/>
        <w:snapToGrid w:val="0"/>
        <w:spacing w:line="360" w:lineRule="auto"/>
        <w:ind w:right="420" w:firstLine="210" w:firstLineChars="100"/>
        <w:rPr>
          <w:rFonts w:hint="eastAsia" w:ascii="宋体" w:hAnsi="宋体" w:cs="宋体"/>
          <w:color w:val="000000"/>
          <w:szCs w:val="21"/>
        </w:rPr>
      </w:pPr>
    </w:p>
    <w:p>
      <w:pPr>
        <w:adjustRightInd w:val="0"/>
        <w:snapToGrid w:val="0"/>
        <w:spacing w:line="360" w:lineRule="auto"/>
        <w:ind w:right="420" w:firstLine="210" w:firstLineChars="100"/>
        <w:rPr>
          <w:rFonts w:hint="eastAsia" w:ascii="宋体" w:hAnsi="宋体" w:cs="宋体"/>
          <w:color w:val="000000"/>
          <w:szCs w:val="21"/>
        </w:rPr>
      </w:pPr>
    </w:p>
    <w:p>
      <w:pPr>
        <w:adjustRightInd w:val="0"/>
        <w:snapToGrid w:val="0"/>
        <w:spacing w:line="360" w:lineRule="auto"/>
        <w:ind w:right="420" w:firstLine="210" w:firstLineChars="100"/>
        <w:rPr>
          <w:rFonts w:hint="eastAsia" w:ascii="宋体" w:hAnsi="宋体" w:cs="宋体"/>
          <w:color w:val="000000"/>
          <w:szCs w:val="21"/>
        </w:rPr>
      </w:pPr>
      <w:r>
        <w:rPr>
          <w:rFonts w:hint="eastAsia" w:ascii="宋体" w:hAnsi="宋体" w:cs="宋体"/>
          <w:color w:val="000000"/>
          <w:szCs w:val="21"/>
        </w:rPr>
        <w:t>说明：仅限法定代表人参加磋商时提供。</w:t>
      </w:r>
    </w:p>
    <w:p>
      <w:pPr>
        <w:jc w:val="center"/>
        <w:rPr>
          <w:rFonts w:hint="eastAsia" w:ascii="宋体" w:hAnsi="宋体" w:cs="宋体"/>
          <w:b/>
          <w:color w:val="000000"/>
          <w:sz w:val="36"/>
          <w:szCs w:val="36"/>
        </w:rPr>
      </w:pPr>
      <w:r>
        <w:rPr>
          <w:rFonts w:hint="eastAsia" w:ascii="宋体" w:hAnsi="宋体" w:cs="宋体"/>
          <w:b/>
          <w:color w:val="000000"/>
          <w:sz w:val="36"/>
          <w:szCs w:val="36"/>
        </w:rPr>
        <w:br w:type="page"/>
      </w:r>
      <w:r>
        <w:rPr>
          <w:rFonts w:hint="eastAsia" w:ascii="宋体" w:hAnsi="宋体" w:cs="宋体"/>
          <w:b/>
          <w:color w:val="000000"/>
          <w:sz w:val="36"/>
          <w:szCs w:val="36"/>
          <w:lang w:val="en-US" w:eastAsia="zh-CN"/>
        </w:rPr>
        <w:t>三.</w:t>
      </w:r>
      <w:r>
        <w:rPr>
          <w:rFonts w:hint="eastAsia" w:ascii="宋体" w:hAnsi="宋体" w:cs="宋体"/>
          <w:b/>
          <w:color w:val="000000"/>
          <w:sz w:val="36"/>
          <w:szCs w:val="36"/>
        </w:rPr>
        <w:t>授权委托书</w:t>
      </w:r>
    </w:p>
    <w:p>
      <w:pPr>
        <w:adjustRightInd w:val="0"/>
        <w:snapToGrid w:val="0"/>
        <w:spacing w:line="360" w:lineRule="auto"/>
        <w:jc w:val="center"/>
        <w:rPr>
          <w:rFonts w:hint="eastAsia" w:ascii="宋体" w:hAnsi="宋体" w:cs="宋体"/>
          <w:b/>
          <w:color w:val="000000"/>
          <w:sz w:val="28"/>
          <w:szCs w:val="28"/>
        </w:rPr>
      </w:pPr>
    </w:p>
    <w:p>
      <w:pPr>
        <w:spacing w:line="400" w:lineRule="exact"/>
        <w:ind w:firstLine="560" w:firstLineChars="200"/>
        <w:rPr>
          <w:rFonts w:hint="eastAsia" w:ascii="宋体" w:hAnsi="宋体" w:cs="宋体"/>
          <w:color w:val="000000"/>
          <w:sz w:val="28"/>
          <w:szCs w:val="28"/>
        </w:rPr>
      </w:pPr>
    </w:p>
    <w:p>
      <w:pPr>
        <w:spacing w:line="360" w:lineRule="auto"/>
        <w:ind w:firstLine="420" w:firstLineChars="200"/>
        <w:rPr>
          <w:rFonts w:hint="eastAsia" w:ascii="宋体" w:hAnsi="宋体" w:cs="宋体"/>
          <w:color w:val="000000"/>
          <w:szCs w:val="21"/>
        </w:rPr>
      </w:pPr>
      <w:r>
        <w:rPr>
          <w:rFonts w:hint="eastAsia" w:ascii="宋体" w:hAnsi="宋体" w:cs="宋体"/>
          <w:color w:val="000000"/>
          <w:szCs w:val="21"/>
          <w:lang w:val="zh-CN"/>
        </w:rPr>
        <w:t>本人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（姓名）系</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（投标人名称）的法定代表人，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现委托</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（姓名）为我方代理人。代理人根据授权，以我方的名义签署、澄清确认、递交、撤回、修改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（采购项目）响应文件、签订合同和全权处理一切与之有关的事宜，</w:t>
      </w:r>
      <w:r>
        <w:rPr>
          <w:rFonts w:hint="eastAsia" w:ascii="宋体" w:hAnsi="宋体" w:cs="宋体"/>
          <w:color w:val="000000"/>
          <w:kern w:val="0"/>
          <w:szCs w:val="21"/>
        </w:rPr>
        <w:t>其法律后果由我方承担。</w:t>
      </w:r>
    </w:p>
    <w:p>
      <w:pPr>
        <w:spacing w:line="480" w:lineRule="auto"/>
        <w:ind w:firstLine="420" w:firstLineChars="200"/>
        <w:rPr>
          <w:rFonts w:hint="eastAsia" w:ascii="宋体" w:hAnsi="宋体" w:cs="宋体"/>
          <w:color w:val="000000"/>
          <w:szCs w:val="21"/>
        </w:rPr>
      </w:pPr>
      <w:r>
        <w:rPr>
          <w:rFonts w:hint="eastAsia" w:ascii="宋体" w:hAnsi="宋体" w:cs="宋体"/>
          <w:color w:val="000000"/>
          <w:szCs w:val="21"/>
          <w:lang w:val="zh-CN"/>
        </w:rPr>
        <w:t>委托期限</w:t>
      </w:r>
      <w:r>
        <w:rPr>
          <w:rFonts w:hint="eastAsia" w:ascii="宋体" w:hAnsi="宋体" w:cs="宋体"/>
          <w:color w:val="000000"/>
          <w:szCs w:val="21"/>
        </w:rPr>
        <w:t xml:space="preserve">：    </w:t>
      </w:r>
      <w:r>
        <w:rPr>
          <w:rFonts w:hint="eastAsia" w:ascii="宋体" w:hAnsi="宋体" w:cs="宋体"/>
          <w:color w:val="000000"/>
          <w:szCs w:val="21"/>
          <w:lang w:val="zh-CN"/>
        </w:rPr>
        <w:t>年</w:t>
      </w:r>
      <w:r>
        <w:rPr>
          <w:rFonts w:hint="eastAsia" w:ascii="宋体" w:hAnsi="宋体" w:cs="宋体"/>
          <w:color w:val="000000"/>
          <w:szCs w:val="21"/>
        </w:rPr>
        <w:t xml:space="preserve">    </w:t>
      </w:r>
      <w:r>
        <w:rPr>
          <w:rFonts w:hint="eastAsia" w:ascii="宋体" w:hAnsi="宋体" w:cs="宋体"/>
          <w:color w:val="000000"/>
          <w:szCs w:val="21"/>
          <w:lang w:val="zh-CN"/>
        </w:rPr>
        <w:t>月</w:t>
      </w:r>
      <w:r>
        <w:rPr>
          <w:rFonts w:hint="eastAsia" w:ascii="宋体" w:hAnsi="宋体" w:cs="宋体"/>
          <w:color w:val="000000"/>
          <w:szCs w:val="21"/>
        </w:rPr>
        <w:t xml:space="preserve">   </w:t>
      </w:r>
      <w:r>
        <w:rPr>
          <w:rFonts w:hint="eastAsia" w:ascii="宋体" w:hAnsi="宋体" w:cs="宋体"/>
          <w:color w:val="000000"/>
          <w:szCs w:val="21"/>
          <w:lang w:val="zh-CN"/>
        </w:rPr>
        <w:t>日至</w:t>
      </w:r>
      <w:r>
        <w:rPr>
          <w:rFonts w:hint="eastAsia" w:ascii="宋体" w:hAnsi="宋体" w:cs="宋体"/>
          <w:color w:val="000000"/>
          <w:szCs w:val="21"/>
        </w:rPr>
        <w:t xml:space="preserve">     </w:t>
      </w:r>
      <w:r>
        <w:rPr>
          <w:rFonts w:hint="eastAsia" w:ascii="宋体" w:hAnsi="宋体" w:cs="宋体"/>
          <w:color w:val="000000"/>
          <w:szCs w:val="21"/>
          <w:lang w:val="zh-CN"/>
        </w:rPr>
        <w:t>年</w:t>
      </w:r>
      <w:r>
        <w:rPr>
          <w:rFonts w:hint="eastAsia" w:ascii="宋体" w:hAnsi="宋体" w:cs="宋体"/>
          <w:color w:val="000000"/>
          <w:szCs w:val="21"/>
        </w:rPr>
        <w:t xml:space="preserve">   </w:t>
      </w:r>
      <w:r>
        <w:rPr>
          <w:rFonts w:hint="eastAsia" w:ascii="宋体" w:hAnsi="宋体" w:cs="宋体"/>
          <w:color w:val="000000"/>
          <w:szCs w:val="21"/>
          <w:lang w:val="zh-CN"/>
        </w:rPr>
        <w:t>月</w:t>
      </w:r>
      <w:r>
        <w:rPr>
          <w:rFonts w:hint="eastAsia" w:ascii="宋体" w:hAnsi="宋体" w:cs="宋体"/>
          <w:color w:val="000000"/>
          <w:szCs w:val="21"/>
        </w:rPr>
        <w:t xml:space="preserve">   </w:t>
      </w:r>
      <w:r>
        <w:rPr>
          <w:rFonts w:hint="eastAsia" w:ascii="宋体" w:hAnsi="宋体" w:cs="宋体"/>
          <w:color w:val="000000"/>
          <w:szCs w:val="21"/>
          <w:lang w:val="zh-CN"/>
        </w:rPr>
        <w:t>日。</w:t>
      </w:r>
    </w:p>
    <w:p>
      <w:pPr>
        <w:spacing w:line="480" w:lineRule="auto"/>
        <w:ind w:firstLine="420" w:firstLineChars="200"/>
        <w:rPr>
          <w:rFonts w:hint="eastAsia" w:ascii="宋体" w:hAnsi="宋体" w:cs="宋体"/>
          <w:b/>
          <w:bCs/>
          <w:color w:val="000000"/>
          <w:szCs w:val="21"/>
        </w:rPr>
      </w:pPr>
      <w:r>
        <w:rPr>
          <w:rFonts w:hint="eastAsia" w:ascii="宋体" w:hAnsi="宋体" w:cs="宋体"/>
          <w:color w:val="000000"/>
          <w:szCs w:val="21"/>
        </w:rPr>
        <w:t>代理人无转委托权。</w:t>
      </w:r>
    </w:p>
    <w:p>
      <w:pPr>
        <w:spacing w:line="360" w:lineRule="auto"/>
        <w:ind w:firstLine="420" w:firstLineChars="200"/>
        <w:rPr>
          <w:rFonts w:hint="eastAsia" w:ascii="宋体" w:hAnsi="宋体" w:cs="宋体"/>
          <w:color w:val="000000"/>
          <w:szCs w:val="21"/>
        </w:rPr>
      </w:pPr>
    </w:p>
    <w:p>
      <w:pPr>
        <w:spacing w:line="360" w:lineRule="auto"/>
        <w:rPr>
          <w:rFonts w:hint="eastAsia" w:ascii="宋体" w:hAnsi="宋体" w:cs="宋体"/>
          <w:color w:val="000000"/>
          <w:szCs w:val="21"/>
          <w:u w:val="single"/>
        </w:rPr>
      </w:pPr>
      <w:r>
        <w:rPr>
          <w:rFonts w:hint="eastAsia" w:ascii="宋体" w:hAnsi="宋体" w:cs="宋体"/>
          <w:color w:val="000000"/>
          <w:szCs w:val="21"/>
          <w:lang w:val="zh-CN"/>
        </w:rPr>
        <w:t>附：委托代理人身份证复印件</w:t>
      </w:r>
    </w:p>
    <w:tbl>
      <w:tblPr>
        <w:tblStyle w:val="21"/>
        <w:tblW w:w="7996" w:type="dxa"/>
        <w:tblInd w:w="540" w:type="dxa"/>
        <w:tblLayout w:type="fixed"/>
        <w:tblCellMar>
          <w:top w:w="0" w:type="dxa"/>
          <w:left w:w="108" w:type="dxa"/>
          <w:bottom w:w="0" w:type="dxa"/>
          <w:right w:w="108" w:type="dxa"/>
        </w:tblCellMar>
      </w:tblPr>
      <w:tblGrid>
        <w:gridCol w:w="4081"/>
        <w:gridCol w:w="3915"/>
      </w:tblGrid>
      <w:tr>
        <w:tblPrEx>
          <w:tblLayout w:type="fixed"/>
          <w:tblCellMar>
            <w:top w:w="0" w:type="dxa"/>
            <w:left w:w="108" w:type="dxa"/>
            <w:bottom w:w="0" w:type="dxa"/>
            <w:right w:w="108" w:type="dxa"/>
          </w:tblCellMar>
        </w:tblPrEx>
        <w:trPr>
          <w:trHeight w:val="3117" w:hRule="atLeast"/>
        </w:trPr>
        <w:tc>
          <w:tcPr>
            <w:tcW w:w="4081"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center"/>
              <w:rPr>
                <w:rFonts w:hint="eastAsia" w:ascii="宋体" w:hAnsi="宋体" w:cs="宋体"/>
                <w:color w:val="000000"/>
                <w:szCs w:val="21"/>
                <w:u w:val="single"/>
              </w:rPr>
            </w:pPr>
            <w:r>
              <w:rPr>
                <w:rFonts w:hint="eastAsia" w:ascii="宋体" w:hAnsi="宋体" w:cs="宋体"/>
                <w:color w:val="000000"/>
                <w:szCs w:val="21"/>
                <w:lang w:val="zh-CN"/>
              </w:rPr>
              <w:t>委托代理人身份证复印件（正）</w:t>
            </w:r>
          </w:p>
        </w:tc>
        <w:tc>
          <w:tcPr>
            <w:tcW w:w="3915" w:type="dxa"/>
            <w:tcBorders>
              <w:top w:val="single" w:color="auto" w:sz="6" w:space="0"/>
              <w:left w:val="single" w:color="auto" w:sz="6" w:space="0"/>
              <w:bottom w:val="single" w:color="auto" w:sz="6" w:space="0"/>
              <w:right w:val="single" w:color="auto" w:sz="6" w:space="0"/>
            </w:tcBorders>
            <w:noWrap w:val="0"/>
            <w:vAlign w:val="center"/>
          </w:tcPr>
          <w:p>
            <w:pPr>
              <w:spacing w:line="360" w:lineRule="auto"/>
              <w:jc w:val="center"/>
              <w:rPr>
                <w:rFonts w:hint="eastAsia" w:ascii="宋体" w:hAnsi="宋体" w:cs="宋体"/>
                <w:color w:val="000000"/>
                <w:szCs w:val="21"/>
                <w:u w:val="single"/>
              </w:rPr>
            </w:pPr>
            <w:r>
              <w:rPr>
                <w:rFonts w:hint="eastAsia" w:ascii="宋体" w:hAnsi="宋体" w:cs="宋体"/>
                <w:color w:val="000000"/>
                <w:szCs w:val="21"/>
                <w:lang w:val="zh-CN"/>
              </w:rPr>
              <w:t>委托代理人身份证复印件（反）</w:t>
            </w:r>
          </w:p>
        </w:tc>
      </w:tr>
    </w:tbl>
    <w:p>
      <w:pPr>
        <w:ind w:firstLine="420" w:firstLineChars="200"/>
        <w:rPr>
          <w:rFonts w:hint="eastAsia" w:ascii="宋体" w:hAnsi="宋体" w:cs="宋体"/>
          <w:color w:val="000000"/>
          <w:szCs w:val="21"/>
        </w:rPr>
      </w:pPr>
    </w:p>
    <w:p>
      <w:pPr>
        <w:ind w:firstLine="420" w:firstLineChars="200"/>
        <w:rPr>
          <w:rFonts w:hint="eastAsia" w:ascii="宋体" w:hAnsi="宋体" w:cs="宋体"/>
          <w:color w:val="000000"/>
          <w:szCs w:val="21"/>
        </w:rPr>
      </w:pPr>
    </w:p>
    <w:p>
      <w:pPr>
        <w:ind w:firstLine="420" w:firstLineChars="200"/>
        <w:rPr>
          <w:rFonts w:hint="eastAsia" w:ascii="宋体" w:hAnsi="宋体" w:cs="宋体"/>
          <w:color w:val="000000"/>
          <w:szCs w:val="21"/>
        </w:rPr>
      </w:pPr>
    </w:p>
    <w:p>
      <w:pPr>
        <w:ind w:firstLine="2835" w:firstLineChars="1350"/>
        <w:rPr>
          <w:rFonts w:hint="eastAsia" w:ascii="宋体" w:hAnsi="宋体" w:cs="宋体"/>
          <w:color w:val="000000"/>
          <w:szCs w:val="21"/>
        </w:rPr>
      </w:pPr>
      <w:r>
        <w:rPr>
          <w:rFonts w:hint="eastAsia" w:ascii="宋体" w:hAnsi="宋体" w:cs="宋体"/>
          <w:color w:val="000000"/>
          <w:szCs w:val="21"/>
        </w:rPr>
        <w:t>供  应  商：</w:t>
      </w:r>
      <w:r>
        <w:rPr>
          <w:rFonts w:hint="eastAsia" w:ascii="宋体" w:hAnsi="宋体" w:cs="宋体"/>
          <w:color w:val="000000"/>
          <w:szCs w:val="21"/>
          <w:u w:val="single"/>
        </w:rPr>
        <w:t xml:space="preserve">                      </w:t>
      </w:r>
      <w:r>
        <w:rPr>
          <w:rFonts w:hint="eastAsia" w:ascii="宋体" w:hAnsi="宋体" w:cs="宋体"/>
          <w:color w:val="000000"/>
          <w:szCs w:val="21"/>
        </w:rPr>
        <w:t xml:space="preserve">（盖单位章） </w:t>
      </w:r>
    </w:p>
    <w:p>
      <w:pPr>
        <w:ind w:firstLine="420" w:firstLineChars="200"/>
        <w:rPr>
          <w:rFonts w:hint="eastAsia" w:ascii="宋体" w:hAnsi="宋体" w:cs="宋体"/>
          <w:color w:val="000000"/>
          <w:szCs w:val="21"/>
        </w:rPr>
      </w:pPr>
    </w:p>
    <w:p>
      <w:pPr>
        <w:ind w:firstLine="2835" w:firstLineChars="1350"/>
        <w:rPr>
          <w:rFonts w:hint="eastAsia" w:ascii="宋体" w:hAnsi="宋体" w:cs="宋体"/>
          <w:color w:val="000000"/>
          <w:szCs w:val="21"/>
        </w:rPr>
      </w:pPr>
      <w:r>
        <w:rPr>
          <w:rFonts w:hint="eastAsia" w:ascii="宋体" w:hAnsi="宋体" w:cs="宋体"/>
          <w:color w:val="000000"/>
          <w:szCs w:val="21"/>
        </w:rPr>
        <w:t xml:space="preserve">法定代表人: </w:t>
      </w:r>
      <w:r>
        <w:rPr>
          <w:rFonts w:hint="eastAsia" w:ascii="宋体" w:hAnsi="宋体" w:cs="宋体"/>
          <w:color w:val="000000"/>
          <w:szCs w:val="21"/>
          <w:u w:val="single"/>
        </w:rPr>
        <w:t xml:space="preserve">                     </w:t>
      </w:r>
      <w:r>
        <w:rPr>
          <w:rFonts w:hint="eastAsia" w:ascii="宋体" w:hAnsi="宋体" w:cs="宋体"/>
          <w:color w:val="000000"/>
          <w:szCs w:val="21"/>
        </w:rPr>
        <w:t xml:space="preserve"> （签字或盖章）</w:t>
      </w:r>
    </w:p>
    <w:p>
      <w:pPr>
        <w:ind w:firstLine="3465" w:firstLineChars="1650"/>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u w:val="single"/>
        </w:rPr>
        <w:t xml:space="preserve">           </w:t>
      </w:r>
    </w:p>
    <w:p>
      <w:pPr>
        <w:ind w:firstLine="2835" w:firstLineChars="1350"/>
        <w:rPr>
          <w:rFonts w:hint="eastAsia" w:ascii="宋体" w:hAnsi="宋体" w:cs="宋体"/>
          <w:color w:val="000000"/>
          <w:szCs w:val="21"/>
        </w:rPr>
      </w:pPr>
      <w:r>
        <w:rPr>
          <w:rFonts w:hint="eastAsia" w:ascii="宋体" w:hAnsi="宋体" w:cs="宋体"/>
          <w:color w:val="000000"/>
          <w:szCs w:val="21"/>
        </w:rPr>
        <w:t>委托代理人：</w:t>
      </w:r>
      <w:r>
        <w:rPr>
          <w:rFonts w:hint="eastAsia" w:ascii="宋体" w:hAnsi="宋体" w:cs="宋体"/>
          <w:color w:val="000000"/>
          <w:szCs w:val="21"/>
          <w:u w:val="single"/>
        </w:rPr>
        <w:t xml:space="preserve">                      </w:t>
      </w:r>
      <w:r>
        <w:rPr>
          <w:rFonts w:hint="eastAsia" w:ascii="宋体" w:hAnsi="宋体" w:cs="宋体"/>
          <w:color w:val="000000"/>
          <w:szCs w:val="21"/>
        </w:rPr>
        <w:t xml:space="preserve">（签字）     </w:t>
      </w:r>
    </w:p>
    <w:p>
      <w:pPr>
        <w:rPr>
          <w:rFonts w:hint="eastAsia" w:ascii="宋体" w:hAnsi="宋体" w:cs="宋体"/>
          <w:color w:val="000000"/>
          <w:szCs w:val="21"/>
        </w:rPr>
      </w:pPr>
    </w:p>
    <w:p>
      <w:pPr>
        <w:ind w:firstLine="2730" w:firstLineChars="1300"/>
        <w:rPr>
          <w:rFonts w:hint="eastAsia" w:ascii="宋体" w:hAnsi="宋体" w:cs="宋体"/>
          <w:color w:val="000000"/>
          <w:szCs w:val="21"/>
          <w:lang w:val="zh-CN"/>
        </w:rPr>
      </w:pPr>
      <w:r>
        <w:rPr>
          <w:rFonts w:hint="eastAsia" w:ascii="宋体" w:hAnsi="宋体" w:cs="宋体"/>
          <w:color w:val="000000"/>
          <w:szCs w:val="21"/>
        </w:rPr>
        <w:t xml:space="preserve"> 授权委托日期：20</w:t>
      </w:r>
      <w:r>
        <w:rPr>
          <w:rFonts w:hint="eastAsia" w:ascii="宋体" w:hAnsi="宋体" w:cs="宋体"/>
          <w:color w:val="000000"/>
          <w:szCs w:val="21"/>
          <w:u w:val="single"/>
        </w:rPr>
        <w:t xml:space="preserve">    </w:t>
      </w:r>
      <w:r>
        <w:rPr>
          <w:rFonts w:hint="eastAsia" w:ascii="宋体" w:hAnsi="宋体" w:cs="宋体"/>
          <w:color w:val="000000"/>
          <w:szCs w:val="21"/>
        </w:rPr>
        <w:t xml:space="preserve"> 年</w:t>
      </w:r>
      <w:r>
        <w:rPr>
          <w:rFonts w:hint="eastAsia" w:ascii="宋体" w:hAnsi="宋体" w:cs="宋体"/>
          <w:color w:val="000000"/>
          <w:szCs w:val="21"/>
          <w:u w:val="single"/>
        </w:rPr>
        <w:t xml:space="preserve">  </w:t>
      </w:r>
      <w:r>
        <w:rPr>
          <w:rFonts w:hint="eastAsia" w:ascii="宋体" w:hAnsi="宋体" w:cs="宋体"/>
          <w:color w:val="000000"/>
          <w:szCs w:val="21"/>
        </w:rPr>
        <w:t xml:space="preserve"> 月</w:t>
      </w:r>
      <w:r>
        <w:rPr>
          <w:rFonts w:hint="eastAsia" w:ascii="宋体" w:hAnsi="宋体" w:cs="宋体"/>
          <w:color w:val="000000"/>
          <w:szCs w:val="21"/>
          <w:u w:val="single"/>
        </w:rPr>
        <w:t xml:space="preserve">  </w:t>
      </w:r>
      <w:r>
        <w:rPr>
          <w:rFonts w:hint="eastAsia" w:ascii="宋体" w:hAnsi="宋体" w:cs="宋体"/>
          <w:color w:val="000000"/>
          <w:szCs w:val="21"/>
        </w:rPr>
        <w:t xml:space="preserve"> 日</w:t>
      </w:r>
    </w:p>
    <w:p>
      <w:pPr>
        <w:ind w:firstLine="420" w:firstLineChars="200"/>
        <w:rPr>
          <w:rFonts w:hint="eastAsia" w:ascii="宋体" w:hAnsi="宋体" w:cs="宋体"/>
          <w:color w:val="000000"/>
          <w:lang w:val="zh-CN"/>
        </w:rPr>
      </w:pPr>
    </w:p>
    <w:p>
      <w:pPr>
        <w:ind w:firstLine="420" w:firstLineChars="200"/>
        <w:rPr>
          <w:rFonts w:hint="eastAsia" w:ascii="宋体" w:hAnsi="宋体" w:cs="宋体"/>
          <w:color w:val="000000"/>
          <w:lang w:val="zh-CN"/>
        </w:rPr>
      </w:pPr>
    </w:p>
    <w:p>
      <w:pPr>
        <w:ind w:firstLine="210" w:firstLineChars="100"/>
        <w:rPr>
          <w:rFonts w:hint="eastAsia" w:ascii="宋体" w:hAnsi="宋体" w:cs="宋体"/>
          <w:color w:val="000000"/>
          <w:lang w:val="zh-CN"/>
        </w:rPr>
      </w:pPr>
      <w:r>
        <w:rPr>
          <w:rFonts w:hint="eastAsia" w:ascii="宋体" w:hAnsi="宋体" w:cs="宋体"/>
          <w:color w:val="000000"/>
          <w:lang w:val="zh-CN"/>
        </w:rPr>
        <w:t>说明：</w:t>
      </w:r>
    </w:p>
    <w:p>
      <w:pPr>
        <w:rPr>
          <w:rFonts w:hint="eastAsia" w:ascii="宋体" w:hAnsi="宋体" w:cs="宋体"/>
          <w:color w:val="000000"/>
          <w:lang w:val="zh-CN"/>
        </w:rPr>
      </w:pPr>
      <w:r>
        <w:rPr>
          <w:rFonts w:hint="eastAsia" w:ascii="宋体" w:hAnsi="宋体" w:cs="宋体"/>
          <w:color w:val="000000"/>
          <w:lang w:val="zh-CN"/>
        </w:rPr>
        <w:t>本授权委托书有效期自开启响应文件之日起不得少于</w:t>
      </w:r>
      <w:r>
        <w:rPr>
          <w:rFonts w:hint="eastAsia" w:ascii="宋体" w:hAnsi="宋体" w:cs="宋体"/>
          <w:color w:val="000000"/>
          <w:lang w:val="en-US" w:eastAsia="zh-CN"/>
        </w:rPr>
        <w:t>6</w:t>
      </w:r>
      <w:r>
        <w:rPr>
          <w:rFonts w:hint="eastAsia" w:ascii="宋体" w:hAnsi="宋体" w:cs="宋体"/>
          <w:color w:val="000000"/>
        </w:rPr>
        <w:t>0</w:t>
      </w:r>
      <w:r>
        <w:rPr>
          <w:rFonts w:hint="eastAsia" w:ascii="宋体" w:hAnsi="宋体" w:cs="宋体"/>
          <w:color w:val="000000"/>
          <w:lang w:val="zh-CN"/>
        </w:rPr>
        <w:t>天，仅限委托代理人参加磋商时提供。</w:t>
      </w:r>
    </w:p>
    <w:p>
      <w:pPr>
        <w:spacing w:line="0" w:lineRule="atLeast"/>
        <w:ind w:left="2940"/>
        <w:rPr>
          <w:rFonts w:hint="eastAsia"/>
          <w:lang w:eastAsia="zh-CN"/>
        </w:rPr>
        <w:sectPr>
          <w:headerReference r:id="rId26" w:type="default"/>
          <w:footerReference r:id="rId27" w:type="default"/>
          <w:pgSz w:w="12240" w:h="15840"/>
          <w:pgMar w:top="1440" w:right="977" w:bottom="663" w:left="1803" w:header="0" w:footer="0" w:gutter="0"/>
          <w:pgNumType w:fmt="numberInDash"/>
          <w:cols w:space="720" w:num="1"/>
          <w:docGrid w:linePitch="360" w:charSpace="0"/>
        </w:sectPr>
      </w:pPr>
      <w:r>
        <w:rPr>
          <w:rFonts w:hint="eastAsia" w:ascii="宋体" w:hAnsi="宋体" w:cs="宋体"/>
          <w:b/>
          <w:color w:val="000000"/>
          <w:sz w:val="36"/>
          <w:szCs w:val="36"/>
        </w:rPr>
        <w:br w:type="page"/>
      </w:r>
    </w:p>
    <w:p>
      <w:pPr>
        <w:pStyle w:val="41"/>
        <w:numPr>
          <w:ilvl w:val="0"/>
          <w:numId w:val="3"/>
        </w:numPr>
        <w:jc w:val="center"/>
        <w:outlineLvl w:val="9"/>
        <w:rPr>
          <w:rFonts w:hint="eastAsia" w:ascii="宋体" w:hAnsi="宋体" w:eastAsia="宋体" w:cs="宋体"/>
          <w:b/>
          <w:bCs/>
          <w:sz w:val="28"/>
          <w:szCs w:val="28"/>
        </w:rPr>
      </w:pPr>
      <w:r>
        <w:rPr>
          <w:rFonts w:hint="eastAsia" w:ascii="宋体" w:hAnsi="宋体" w:cs="宋体"/>
          <w:b/>
          <w:bCs/>
          <w:sz w:val="28"/>
          <w:szCs w:val="28"/>
          <w:lang w:eastAsia="zh-CN"/>
        </w:rPr>
        <w:t>投标人</w:t>
      </w:r>
      <w:r>
        <w:rPr>
          <w:rFonts w:hint="eastAsia" w:ascii="宋体" w:hAnsi="宋体" w:eastAsia="宋体" w:cs="宋体"/>
          <w:b/>
          <w:bCs/>
          <w:sz w:val="28"/>
          <w:szCs w:val="28"/>
        </w:rPr>
        <w:t>基本情况表</w:t>
      </w:r>
    </w:p>
    <w:p>
      <w:pPr>
        <w:pStyle w:val="41"/>
        <w:numPr>
          <w:ilvl w:val="0"/>
          <w:numId w:val="0"/>
        </w:numPr>
        <w:jc w:val="both"/>
        <w:outlineLvl w:val="9"/>
        <w:rPr>
          <w:rFonts w:hint="default" w:ascii="宋体" w:hAnsi="宋体" w:eastAsia="宋体" w:cs="宋体"/>
          <w:b/>
          <w:bCs/>
          <w:sz w:val="28"/>
          <w:szCs w:val="28"/>
          <w:lang w:val="en-US" w:eastAsia="zh-CN"/>
        </w:rPr>
      </w:pPr>
      <w:r>
        <w:rPr>
          <w:rFonts w:hint="eastAsia" w:ascii="宋体" w:hAnsi="宋体" w:eastAsia="宋体" w:cs="宋体"/>
          <w:b/>
          <w:bCs/>
          <w:sz w:val="28"/>
          <w:szCs w:val="28"/>
          <w:lang w:eastAsia="zh-CN"/>
        </w:rPr>
        <w:t>附件</w:t>
      </w:r>
      <w:r>
        <w:rPr>
          <w:rFonts w:hint="eastAsia" w:ascii="宋体" w:hAnsi="宋体" w:eastAsia="宋体" w:cs="宋体"/>
          <w:b/>
          <w:bCs/>
          <w:sz w:val="28"/>
          <w:szCs w:val="28"/>
          <w:lang w:val="en-US" w:eastAsia="zh-CN"/>
        </w:rPr>
        <w:t>1：</w:t>
      </w:r>
    </w:p>
    <w:tbl>
      <w:tblPr>
        <w:tblStyle w:val="21"/>
        <w:tblW w:w="88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553"/>
        <w:gridCol w:w="371"/>
        <w:gridCol w:w="1172"/>
        <w:gridCol w:w="872"/>
        <w:gridCol w:w="605"/>
        <w:gridCol w:w="302"/>
        <w:gridCol w:w="1110"/>
        <w:gridCol w:w="1363"/>
        <w:gridCol w:w="1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trPr>
        <w:tc>
          <w:tcPr>
            <w:tcW w:w="1661" w:type="dxa"/>
            <w:gridSpan w:val="3"/>
            <w:vAlign w:val="center"/>
          </w:tcPr>
          <w:p>
            <w:pPr>
              <w:topLinePunct/>
              <w:spacing w:line="440" w:lineRule="exact"/>
              <w:jc w:val="center"/>
              <w:rPr>
                <w:rFonts w:hint="eastAsia" w:ascii="宋体" w:hAnsi="宋体" w:eastAsia="宋体" w:cs="宋体"/>
                <w:szCs w:val="21"/>
              </w:rPr>
            </w:pPr>
            <w:r>
              <w:rPr>
                <w:rFonts w:hint="eastAsia" w:ascii="宋体" w:hAnsi="宋体" w:cs="宋体"/>
                <w:lang w:eastAsia="zh-CN"/>
              </w:rPr>
              <w:t>投标人</w:t>
            </w:r>
            <w:r>
              <w:rPr>
                <w:rFonts w:hint="eastAsia" w:ascii="宋体" w:hAnsi="宋体" w:eastAsia="宋体" w:cs="宋体"/>
                <w:szCs w:val="21"/>
              </w:rPr>
              <w:t>名称</w:t>
            </w:r>
          </w:p>
        </w:tc>
        <w:tc>
          <w:tcPr>
            <w:tcW w:w="4061" w:type="dxa"/>
            <w:gridSpan w:val="5"/>
            <w:vAlign w:val="center"/>
          </w:tcPr>
          <w:p>
            <w:pPr>
              <w:topLinePunct/>
              <w:spacing w:line="440" w:lineRule="exact"/>
              <w:jc w:val="center"/>
              <w:rPr>
                <w:rFonts w:hint="eastAsia" w:ascii="宋体" w:hAnsi="宋体" w:eastAsia="宋体" w:cs="宋体"/>
                <w:szCs w:val="21"/>
              </w:rPr>
            </w:pPr>
          </w:p>
        </w:tc>
        <w:tc>
          <w:tcPr>
            <w:tcW w:w="1363" w:type="dxa"/>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法定代表人</w:t>
            </w:r>
          </w:p>
        </w:tc>
        <w:tc>
          <w:tcPr>
            <w:tcW w:w="1775" w:type="dxa"/>
            <w:vAlign w:val="center"/>
          </w:tcPr>
          <w:p>
            <w:pPr>
              <w:topLinePunct/>
              <w:spacing w:line="440" w:lineRule="exact"/>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trPr>
        <w:tc>
          <w:tcPr>
            <w:tcW w:w="1661" w:type="dxa"/>
            <w:gridSpan w:val="3"/>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组织机构代码</w:t>
            </w:r>
          </w:p>
        </w:tc>
        <w:tc>
          <w:tcPr>
            <w:tcW w:w="4061" w:type="dxa"/>
            <w:gridSpan w:val="5"/>
            <w:vAlign w:val="center"/>
          </w:tcPr>
          <w:p>
            <w:pPr>
              <w:topLinePunct/>
              <w:spacing w:line="440" w:lineRule="exact"/>
              <w:jc w:val="center"/>
              <w:rPr>
                <w:rFonts w:hint="eastAsia" w:ascii="宋体" w:hAnsi="宋体" w:eastAsia="宋体" w:cs="宋体"/>
                <w:szCs w:val="21"/>
              </w:rPr>
            </w:pPr>
          </w:p>
        </w:tc>
        <w:tc>
          <w:tcPr>
            <w:tcW w:w="1363" w:type="dxa"/>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邮政编码</w:t>
            </w:r>
          </w:p>
        </w:tc>
        <w:tc>
          <w:tcPr>
            <w:tcW w:w="1775" w:type="dxa"/>
            <w:vAlign w:val="center"/>
          </w:tcPr>
          <w:p>
            <w:pPr>
              <w:topLinePunct/>
              <w:spacing w:line="440" w:lineRule="exact"/>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2" w:hRule="atLeast"/>
        </w:trPr>
        <w:tc>
          <w:tcPr>
            <w:tcW w:w="1661" w:type="dxa"/>
            <w:gridSpan w:val="3"/>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委托代理人</w:t>
            </w:r>
          </w:p>
        </w:tc>
        <w:tc>
          <w:tcPr>
            <w:tcW w:w="4061" w:type="dxa"/>
            <w:gridSpan w:val="5"/>
            <w:vAlign w:val="center"/>
          </w:tcPr>
          <w:p>
            <w:pPr>
              <w:topLinePunct/>
              <w:spacing w:line="440" w:lineRule="exact"/>
              <w:jc w:val="center"/>
              <w:rPr>
                <w:rFonts w:hint="eastAsia" w:ascii="宋体" w:hAnsi="宋体" w:eastAsia="宋体" w:cs="宋体"/>
                <w:szCs w:val="21"/>
              </w:rPr>
            </w:pPr>
          </w:p>
        </w:tc>
        <w:tc>
          <w:tcPr>
            <w:tcW w:w="1363" w:type="dxa"/>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电子邮箱</w:t>
            </w:r>
          </w:p>
        </w:tc>
        <w:tc>
          <w:tcPr>
            <w:tcW w:w="1775" w:type="dxa"/>
            <w:vAlign w:val="center"/>
          </w:tcPr>
          <w:p>
            <w:pPr>
              <w:topLinePunct/>
              <w:spacing w:line="440" w:lineRule="exact"/>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2" w:hRule="atLeast"/>
        </w:trPr>
        <w:tc>
          <w:tcPr>
            <w:tcW w:w="1661" w:type="dxa"/>
            <w:gridSpan w:val="3"/>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上年营业收入</w:t>
            </w:r>
          </w:p>
        </w:tc>
        <w:tc>
          <w:tcPr>
            <w:tcW w:w="4061" w:type="dxa"/>
            <w:gridSpan w:val="5"/>
            <w:vAlign w:val="center"/>
          </w:tcPr>
          <w:p>
            <w:pPr>
              <w:topLinePunct/>
              <w:spacing w:line="440" w:lineRule="exact"/>
              <w:jc w:val="center"/>
              <w:rPr>
                <w:rFonts w:hint="eastAsia" w:ascii="宋体" w:hAnsi="宋体" w:eastAsia="宋体" w:cs="宋体"/>
                <w:szCs w:val="21"/>
              </w:rPr>
            </w:pPr>
          </w:p>
        </w:tc>
        <w:tc>
          <w:tcPr>
            <w:tcW w:w="1363" w:type="dxa"/>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员工总人数</w:t>
            </w:r>
          </w:p>
        </w:tc>
        <w:tc>
          <w:tcPr>
            <w:tcW w:w="1775" w:type="dxa"/>
            <w:vAlign w:val="center"/>
          </w:tcPr>
          <w:p>
            <w:pPr>
              <w:topLinePunct/>
              <w:spacing w:line="440" w:lineRule="exact"/>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2" w:hRule="atLeast"/>
        </w:trPr>
        <w:tc>
          <w:tcPr>
            <w:tcW w:w="1661" w:type="dxa"/>
            <w:gridSpan w:val="3"/>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固定电话</w:t>
            </w:r>
          </w:p>
        </w:tc>
        <w:tc>
          <w:tcPr>
            <w:tcW w:w="4061" w:type="dxa"/>
            <w:gridSpan w:val="5"/>
            <w:vAlign w:val="center"/>
          </w:tcPr>
          <w:p>
            <w:pPr>
              <w:topLinePunct/>
              <w:spacing w:line="440" w:lineRule="exact"/>
              <w:jc w:val="center"/>
              <w:rPr>
                <w:rFonts w:hint="eastAsia" w:ascii="宋体" w:hAnsi="宋体" w:eastAsia="宋体" w:cs="宋体"/>
                <w:szCs w:val="21"/>
              </w:rPr>
            </w:pPr>
          </w:p>
        </w:tc>
        <w:tc>
          <w:tcPr>
            <w:tcW w:w="1363" w:type="dxa"/>
            <w:vAlign w:val="center"/>
          </w:tcPr>
          <w:p>
            <w:pPr>
              <w:topLinePunct/>
              <w:spacing w:line="440" w:lineRule="exact"/>
              <w:jc w:val="center"/>
              <w:rPr>
                <w:rFonts w:hint="eastAsia" w:ascii="宋体" w:hAnsi="宋体" w:eastAsia="宋体" w:cs="宋体"/>
                <w:szCs w:val="21"/>
              </w:rPr>
            </w:pPr>
          </w:p>
        </w:tc>
        <w:tc>
          <w:tcPr>
            <w:tcW w:w="1775" w:type="dxa"/>
            <w:vAlign w:val="center"/>
          </w:tcPr>
          <w:p>
            <w:pPr>
              <w:topLinePunct/>
              <w:spacing w:line="440" w:lineRule="exact"/>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9" w:hRule="atLeast"/>
        </w:trPr>
        <w:tc>
          <w:tcPr>
            <w:tcW w:w="737" w:type="dxa"/>
            <w:vMerge w:val="restart"/>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营业执照</w:t>
            </w:r>
          </w:p>
        </w:tc>
        <w:tc>
          <w:tcPr>
            <w:tcW w:w="2096" w:type="dxa"/>
            <w:gridSpan w:val="3"/>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注册号码</w:t>
            </w:r>
          </w:p>
        </w:tc>
        <w:tc>
          <w:tcPr>
            <w:tcW w:w="1477" w:type="dxa"/>
            <w:gridSpan w:val="2"/>
            <w:vAlign w:val="center"/>
          </w:tcPr>
          <w:p>
            <w:pPr>
              <w:topLinePunct/>
              <w:spacing w:line="440" w:lineRule="exact"/>
              <w:jc w:val="center"/>
              <w:rPr>
                <w:rFonts w:hint="eastAsia" w:ascii="宋体" w:hAnsi="宋体" w:eastAsia="宋体" w:cs="宋体"/>
                <w:szCs w:val="21"/>
              </w:rPr>
            </w:pPr>
          </w:p>
        </w:tc>
        <w:tc>
          <w:tcPr>
            <w:tcW w:w="1412" w:type="dxa"/>
            <w:gridSpan w:val="2"/>
            <w:vAlign w:val="center"/>
          </w:tcPr>
          <w:p>
            <w:pPr>
              <w:topLinePunct/>
              <w:spacing w:line="440" w:lineRule="exact"/>
              <w:ind w:firstLine="105" w:firstLineChars="50"/>
              <w:jc w:val="center"/>
              <w:rPr>
                <w:rFonts w:hint="eastAsia" w:ascii="宋体" w:hAnsi="宋体" w:eastAsia="宋体" w:cs="宋体"/>
                <w:szCs w:val="21"/>
              </w:rPr>
            </w:pPr>
            <w:r>
              <w:rPr>
                <w:rFonts w:hint="eastAsia" w:ascii="宋体" w:hAnsi="宋体" w:eastAsia="宋体" w:cs="宋体"/>
                <w:szCs w:val="21"/>
              </w:rPr>
              <w:t>注册地址</w:t>
            </w:r>
          </w:p>
        </w:tc>
        <w:tc>
          <w:tcPr>
            <w:tcW w:w="3138" w:type="dxa"/>
            <w:gridSpan w:val="2"/>
            <w:vAlign w:val="center"/>
          </w:tcPr>
          <w:p>
            <w:pPr>
              <w:topLinePunct/>
              <w:spacing w:line="440" w:lineRule="exact"/>
              <w:ind w:firstLine="105" w:firstLineChars="50"/>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9" w:hRule="atLeast"/>
        </w:trPr>
        <w:tc>
          <w:tcPr>
            <w:tcW w:w="737" w:type="dxa"/>
            <w:vMerge w:val="continue"/>
            <w:vAlign w:val="center"/>
          </w:tcPr>
          <w:p>
            <w:pPr>
              <w:topLinePunct/>
              <w:spacing w:line="440" w:lineRule="exact"/>
              <w:jc w:val="center"/>
              <w:rPr>
                <w:rFonts w:hint="eastAsia" w:ascii="宋体" w:hAnsi="宋体" w:eastAsia="宋体" w:cs="宋体"/>
                <w:szCs w:val="21"/>
              </w:rPr>
            </w:pPr>
          </w:p>
        </w:tc>
        <w:tc>
          <w:tcPr>
            <w:tcW w:w="2096" w:type="dxa"/>
            <w:gridSpan w:val="3"/>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发证机关</w:t>
            </w:r>
          </w:p>
        </w:tc>
        <w:tc>
          <w:tcPr>
            <w:tcW w:w="1477" w:type="dxa"/>
            <w:gridSpan w:val="2"/>
            <w:vAlign w:val="center"/>
          </w:tcPr>
          <w:p>
            <w:pPr>
              <w:topLinePunct/>
              <w:spacing w:line="440" w:lineRule="exact"/>
              <w:jc w:val="center"/>
              <w:rPr>
                <w:rFonts w:hint="eastAsia" w:ascii="宋体" w:hAnsi="宋体" w:eastAsia="宋体" w:cs="宋体"/>
                <w:szCs w:val="21"/>
              </w:rPr>
            </w:pPr>
          </w:p>
        </w:tc>
        <w:tc>
          <w:tcPr>
            <w:tcW w:w="1412" w:type="dxa"/>
            <w:gridSpan w:val="2"/>
            <w:vAlign w:val="center"/>
          </w:tcPr>
          <w:p>
            <w:pPr>
              <w:topLinePunct/>
              <w:spacing w:line="440" w:lineRule="exact"/>
              <w:ind w:firstLine="105" w:firstLineChars="50"/>
              <w:jc w:val="center"/>
              <w:rPr>
                <w:rFonts w:hint="eastAsia" w:ascii="宋体" w:hAnsi="宋体" w:eastAsia="宋体" w:cs="宋体"/>
                <w:szCs w:val="21"/>
              </w:rPr>
            </w:pPr>
            <w:r>
              <w:rPr>
                <w:rFonts w:hint="eastAsia" w:ascii="宋体" w:hAnsi="宋体" w:eastAsia="宋体" w:cs="宋体"/>
                <w:szCs w:val="21"/>
              </w:rPr>
              <w:t>发证日期</w:t>
            </w:r>
          </w:p>
        </w:tc>
        <w:tc>
          <w:tcPr>
            <w:tcW w:w="3138" w:type="dxa"/>
            <w:gridSpan w:val="2"/>
            <w:vAlign w:val="center"/>
          </w:tcPr>
          <w:p>
            <w:pPr>
              <w:topLinePunct/>
              <w:spacing w:line="440" w:lineRule="exact"/>
              <w:ind w:firstLine="105" w:firstLineChars="50"/>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8" w:hRule="atLeast"/>
        </w:trPr>
        <w:tc>
          <w:tcPr>
            <w:tcW w:w="737" w:type="dxa"/>
            <w:vMerge w:val="continue"/>
            <w:vAlign w:val="center"/>
          </w:tcPr>
          <w:p>
            <w:pPr>
              <w:topLinePunct/>
              <w:spacing w:line="440" w:lineRule="exact"/>
              <w:jc w:val="center"/>
              <w:rPr>
                <w:rFonts w:hint="eastAsia" w:ascii="宋体" w:hAnsi="宋体" w:eastAsia="宋体" w:cs="宋体"/>
                <w:szCs w:val="21"/>
              </w:rPr>
            </w:pPr>
          </w:p>
        </w:tc>
        <w:tc>
          <w:tcPr>
            <w:tcW w:w="2096" w:type="dxa"/>
            <w:gridSpan w:val="3"/>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营业范围</w:t>
            </w:r>
          </w:p>
        </w:tc>
        <w:tc>
          <w:tcPr>
            <w:tcW w:w="6027" w:type="dxa"/>
            <w:gridSpan w:val="6"/>
            <w:vAlign w:val="center"/>
          </w:tcPr>
          <w:p>
            <w:pPr>
              <w:topLinePunct/>
              <w:spacing w:line="440" w:lineRule="exact"/>
              <w:ind w:firstLine="105" w:firstLineChars="50"/>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4" w:hRule="atLeast"/>
        </w:trPr>
        <w:tc>
          <w:tcPr>
            <w:tcW w:w="2833" w:type="dxa"/>
            <w:gridSpan w:val="4"/>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基本账户开户行及帐号</w:t>
            </w:r>
          </w:p>
        </w:tc>
        <w:tc>
          <w:tcPr>
            <w:tcW w:w="6027" w:type="dxa"/>
            <w:gridSpan w:val="6"/>
            <w:vAlign w:val="center"/>
          </w:tcPr>
          <w:p>
            <w:pPr>
              <w:topLinePunct/>
              <w:spacing w:line="440" w:lineRule="exact"/>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4" w:hRule="atLeast"/>
        </w:trPr>
        <w:tc>
          <w:tcPr>
            <w:tcW w:w="2833" w:type="dxa"/>
            <w:gridSpan w:val="4"/>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税务登记机关</w:t>
            </w:r>
          </w:p>
        </w:tc>
        <w:tc>
          <w:tcPr>
            <w:tcW w:w="6027" w:type="dxa"/>
            <w:gridSpan w:val="6"/>
            <w:vAlign w:val="center"/>
          </w:tcPr>
          <w:p>
            <w:pPr>
              <w:topLinePunct/>
              <w:spacing w:line="440" w:lineRule="exact"/>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7" w:hRule="atLeast"/>
        </w:trPr>
        <w:tc>
          <w:tcPr>
            <w:tcW w:w="3705" w:type="dxa"/>
            <w:gridSpan w:val="5"/>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资质名称</w:t>
            </w:r>
          </w:p>
        </w:tc>
        <w:tc>
          <w:tcPr>
            <w:tcW w:w="907" w:type="dxa"/>
            <w:gridSpan w:val="2"/>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等级</w:t>
            </w:r>
          </w:p>
        </w:tc>
        <w:tc>
          <w:tcPr>
            <w:tcW w:w="1110" w:type="dxa"/>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发证机关</w:t>
            </w:r>
          </w:p>
        </w:tc>
        <w:tc>
          <w:tcPr>
            <w:tcW w:w="3138" w:type="dxa"/>
            <w:gridSpan w:val="2"/>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71" w:hRule="atLeast"/>
        </w:trPr>
        <w:tc>
          <w:tcPr>
            <w:tcW w:w="3705" w:type="dxa"/>
            <w:gridSpan w:val="5"/>
            <w:vAlign w:val="center"/>
          </w:tcPr>
          <w:p>
            <w:pPr>
              <w:topLinePunct/>
              <w:spacing w:line="440" w:lineRule="exact"/>
              <w:jc w:val="center"/>
              <w:rPr>
                <w:rFonts w:hint="eastAsia" w:ascii="宋体" w:hAnsi="宋体" w:eastAsia="宋体" w:cs="宋体"/>
                <w:szCs w:val="21"/>
              </w:rPr>
            </w:pPr>
          </w:p>
        </w:tc>
        <w:tc>
          <w:tcPr>
            <w:tcW w:w="907" w:type="dxa"/>
            <w:gridSpan w:val="2"/>
            <w:vAlign w:val="center"/>
          </w:tcPr>
          <w:p>
            <w:pPr>
              <w:topLinePunct/>
              <w:spacing w:line="440" w:lineRule="exact"/>
              <w:jc w:val="center"/>
              <w:rPr>
                <w:rFonts w:hint="eastAsia" w:ascii="宋体" w:hAnsi="宋体" w:eastAsia="宋体" w:cs="宋体"/>
                <w:szCs w:val="21"/>
              </w:rPr>
            </w:pPr>
          </w:p>
        </w:tc>
        <w:tc>
          <w:tcPr>
            <w:tcW w:w="1110" w:type="dxa"/>
            <w:vAlign w:val="center"/>
          </w:tcPr>
          <w:p>
            <w:pPr>
              <w:topLinePunct/>
              <w:spacing w:line="440" w:lineRule="exact"/>
              <w:jc w:val="center"/>
              <w:rPr>
                <w:rFonts w:hint="eastAsia" w:ascii="宋体" w:hAnsi="宋体" w:eastAsia="宋体" w:cs="宋体"/>
                <w:szCs w:val="21"/>
              </w:rPr>
            </w:pPr>
          </w:p>
        </w:tc>
        <w:tc>
          <w:tcPr>
            <w:tcW w:w="3138" w:type="dxa"/>
            <w:gridSpan w:val="2"/>
            <w:vAlign w:val="center"/>
          </w:tcPr>
          <w:p>
            <w:pPr>
              <w:topLinePunct/>
              <w:spacing w:line="440" w:lineRule="exact"/>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71" w:hRule="atLeast"/>
        </w:trPr>
        <w:tc>
          <w:tcPr>
            <w:tcW w:w="3705" w:type="dxa"/>
            <w:gridSpan w:val="5"/>
            <w:vAlign w:val="center"/>
          </w:tcPr>
          <w:p>
            <w:pPr>
              <w:topLinePunct/>
              <w:spacing w:line="440" w:lineRule="exact"/>
              <w:jc w:val="center"/>
              <w:rPr>
                <w:rFonts w:hint="eastAsia" w:ascii="宋体" w:hAnsi="宋体" w:eastAsia="宋体" w:cs="宋体"/>
                <w:szCs w:val="21"/>
              </w:rPr>
            </w:pPr>
          </w:p>
        </w:tc>
        <w:tc>
          <w:tcPr>
            <w:tcW w:w="907" w:type="dxa"/>
            <w:gridSpan w:val="2"/>
            <w:vAlign w:val="center"/>
          </w:tcPr>
          <w:p>
            <w:pPr>
              <w:topLinePunct/>
              <w:spacing w:line="440" w:lineRule="exact"/>
              <w:jc w:val="center"/>
              <w:rPr>
                <w:rFonts w:hint="eastAsia" w:ascii="宋体" w:hAnsi="宋体" w:eastAsia="宋体" w:cs="宋体"/>
                <w:szCs w:val="21"/>
              </w:rPr>
            </w:pPr>
          </w:p>
        </w:tc>
        <w:tc>
          <w:tcPr>
            <w:tcW w:w="1110" w:type="dxa"/>
            <w:vAlign w:val="center"/>
          </w:tcPr>
          <w:p>
            <w:pPr>
              <w:topLinePunct/>
              <w:spacing w:line="440" w:lineRule="exact"/>
              <w:jc w:val="center"/>
              <w:rPr>
                <w:rFonts w:hint="eastAsia" w:ascii="宋体" w:hAnsi="宋体" w:eastAsia="宋体" w:cs="宋体"/>
                <w:szCs w:val="21"/>
              </w:rPr>
            </w:pPr>
          </w:p>
        </w:tc>
        <w:tc>
          <w:tcPr>
            <w:tcW w:w="3138" w:type="dxa"/>
            <w:gridSpan w:val="2"/>
            <w:vAlign w:val="center"/>
          </w:tcPr>
          <w:p>
            <w:pPr>
              <w:topLinePunct/>
              <w:spacing w:line="440" w:lineRule="exact"/>
              <w:jc w:val="center"/>
              <w:rPr>
                <w:rFonts w:hint="eastAsia" w:ascii="宋体" w:hAnsi="宋体" w:eastAsia="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96" w:hRule="atLeast"/>
        </w:trPr>
        <w:tc>
          <w:tcPr>
            <w:tcW w:w="1290" w:type="dxa"/>
            <w:gridSpan w:val="2"/>
            <w:vAlign w:val="center"/>
          </w:tcPr>
          <w:p>
            <w:pPr>
              <w:topLinePunct/>
              <w:spacing w:line="440" w:lineRule="exact"/>
              <w:jc w:val="center"/>
              <w:rPr>
                <w:rFonts w:hint="eastAsia" w:ascii="宋体" w:hAnsi="宋体" w:eastAsia="宋体" w:cs="宋体"/>
                <w:szCs w:val="21"/>
              </w:rPr>
            </w:pPr>
            <w:r>
              <w:rPr>
                <w:rFonts w:hint="eastAsia" w:ascii="宋体" w:hAnsi="宋体" w:eastAsia="宋体" w:cs="宋体"/>
                <w:szCs w:val="21"/>
              </w:rPr>
              <w:t>备注</w:t>
            </w:r>
          </w:p>
        </w:tc>
        <w:tc>
          <w:tcPr>
            <w:tcW w:w="7570" w:type="dxa"/>
            <w:gridSpan w:val="8"/>
            <w:vAlign w:val="center"/>
          </w:tcPr>
          <w:p>
            <w:pPr>
              <w:topLinePunct/>
              <w:spacing w:line="440" w:lineRule="exact"/>
              <w:rPr>
                <w:rFonts w:hint="eastAsia" w:ascii="宋体" w:hAnsi="宋体" w:eastAsia="宋体" w:cs="宋体"/>
                <w:szCs w:val="21"/>
              </w:rPr>
            </w:pPr>
            <w:r>
              <w:rPr>
                <w:rFonts w:hint="eastAsia" w:ascii="宋体" w:hAnsi="宋体" w:eastAsia="宋体" w:cs="宋体"/>
                <w:szCs w:val="21"/>
              </w:rPr>
              <w:t>本表后应附企业法人营业执照</w:t>
            </w:r>
            <w:r>
              <w:rPr>
                <w:rFonts w:hint="eastAsia" w:ascii="宋体" w:hAnsi="宋体" w:cs="宋体"/>
                <w:szCs w:val="21"/>
                <w:lang w:eastAsia="zh-CN"/>
              </w:rPr>
              <w:t>、银行开户许可证</w:t>
            </w:r>
            <w:r>
              <w:rPr>
                <w:rFonts w:hint="eastAsia" w:ascii="宋体" w:hAnsi="宋体" w:eastAsia="宋体" w:cs="宋体"/>
                <w:szCs w:val="21"/>
              </w:rPr>
              <w:t>等</w:t>
            </w:r>
            <w:r>
              <w:rPr>
                <w:rFonts w:hint="eastAsia" w:ascii="宋体" w:hAnsi="宋体" w:cs="宋体"/>
                <w:szCs w:val="21"/>
                <w:lang w:eastAsia="zh-CN"/>
              </w:rPr>
              <w:t>要求</w:t>
            </w:r>
            <w:r>
              <w:rPr>
                <w:rFonts w:hint="eastAsia" w:ascii="宋体" w:hAnsi="宋体" w:eastAsia="宋体" w:cs="宋体"/>
                <w:szCs w:val="21"/>
              </w:rPr>
              <w:t>材料的复印件</w:t>
            </w:r>
          </w:p>
        </w:tc>
      </w:tr>
    </w:tbl>
    <w:p>
      <w:pPr>
        <w:spacing w:line="0" w:lineRule="atLeast"/>
        <w:rPr>
          <w:rFonts w:hint="eastAsia" w:ascii="宋体" w:hAnsi="宋体" w:cs="宋体"/>
          <w:sz w:val="28"/>
        </w:rPr>
      </w:pPr>
    </w:p>
    <w:p>
      <w:pPr>
        <w:spacing w:line="0" w:lineRule="atLeast"/>
        <w:ind w:left="140"/>
        <w:rPr>
          <w:rFonts w:hint="eastAsia" w:ascii="宋体" w:hAnsi="宋体" w:cs="宋体"/>
          <w:sz w:val="28"/>
        </w:rPr>
      </w:pPr>
    </w:p>
    <w:p>
      <w:pPr>
        <w:topLinePunct/>
        <w:spacing w:line="400" w:lineRule="exact"/>
        <w:jc w:val="center"/>
        <w:rPr>
          <w:rFonts w:hint="eastAsia" w:ascii="宋体" w:hAnsi="宋体"/>
          <w:sz w:val="28"/>
          <w:szCs w:val="28"/>
        </w:rPr>
      </w:pPr>
    </w:p>
    <w:p>
      <w:pPr>
        <w:numPr>
          <w:ilvl w:val="0"/>
          <w:numId w:val="0"/>
        </w:numPr>
        <w:topLinePunct/>
        <w:spacing w:line="400" w:lineRule="exact"/>
        <w:ind w:firstLine="3360" w:firstLineChars="1200"/>
        <w:jc w:val="both"/>
        <w:rPr>
          <w:rFonts w:hint="eastAsia" w:ascii="宋体" w:hAnsi="宋体"/>
          <w:sz w:val="28"/>
          <w:szCs w:val="28"/>
        </w:rPr>
      </w:pPr>
      <w:r>
        <w:rPr>
          <w:rFonts w:hint="eastAsia" w:ascii="宋体" w:hAnsi="宋体"/>
          <w:sz w:val="28"/>
          <w:szCs w:val="28"/>
        </w:rPr>
        <w:t>项目管理机构组成表</w:t>
      </w:r>
    </w:p>
    <w:p>
      <w:pPr>
        <w:pStyle w:val="41"/>
        <w:numPr>
          <w:ilvl w:val="0"/>
          <w:numId w:val="0"/>
        </w:numPr>
        <w:jc w:val="both"/>
        <w:outlineLvl w:val="9"/>
        <w:rPr>
          <w:rFonts w:ascii="宋体" w:hAnsi="宋体"/>
          <w:b/>
          <w:sz w:val="28"/>
          <w:szCs w:val="28"/>
        </w:rPr>
      </w:pPr>
      <w:r>
        <w:rPr>
          <w:rFonts w:hint="eastAsia" w:ascii="宋体" w:hAnsi="宋体" w:eastAsia="宋体" w:cs="宋体"/>
          <w:b/>
          <w:bCs/>
          <w:sz w:val="28"/>
          <w:szCs w:val="28"/>
          <w:lang w:val="en-US" w:eastAsia="zh-CN"/>
        </w:rPr>
        <w:t>附件2:</w:t>
      </w:r>
    </w:p>
    <w:tbl>
      <w:tblPr>
        <w:tblStyle w:val="21"/>
        <w:tblW w:w="953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1153"/>
        <w:gridCol w:w="929"/>
        <w:gridCol w:w="1157"/>
        <w:gridCol w:w="803"/>
        <w:gridCol w:w="1317"/>
        <w:gridCol w:w="801"/>
        <w:gridCol w:w="1166"/>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Merge w:val="restart"/>
            <w:vAlign w:val="center"/>
          </w:tcPr>
          <w:p>
            <w:pPr>
              <w:spacing w:line="440" w:lineRule="exact"/>
              <w:jc w:val="center"/>
              <w:rPr>
                <w:rFonts w:ascii="宋体" w:hAnsi="宋体"/>
                <w:szCs w:val="21"/>
              </w:rPr>
            </w:pPr>
            <w:r>
              <w:rPr>
                <w:rFonts w:ascii="宋体" w:hAnsi="宋体"/>
                <w:szCs w:val="21"/>
              </w:rPr>
              <w:t>职务</w:t>
            </w:r>
          </w:p>
        </w:tc>
        <w:tc>
          <w:tcPr>
            <w:tcW w:w="1153" w:type="dxa"/>
            <w:vMerge w:val="restart"/>
            <w:vAlign w:val="center"/>
          </w:tcPr>
          <w:p>
            <w:pPr>
              <w:spacing w:line="440" w:lineRule="exact"/>
              <w:jc w:val="center"/>
              <w:rPr>
                <w:rFonts w:ascii="宋体" w:hAnsi="宋体"/>
                <w:szCs w:val="21"/>
              </w:rPr>
            </w:pPr>
            <w:r>
              <w:rPr>
                <w:rFonts w:ascii="宋体" w:hAnsi="宋体"/>
                <w:szCs w:val="21"/>
              </w:rPr>
              <w:t>姓名</w:t>
            </w:r>
          </w:p>
        </w:tc>
        <w:tc>
          <w:tcPr>
            <w:tcW w:w="929" w:type="dxa"/>
            <w:vMerge w:val="restart"/>
            <w:vAlign w:val="center"/>
          </w:tcPr>
          <w:p>
            <w:pPr>
              <w:spacing w:line="440" w:lineRule="exact"/>
              <w:jc w:val="center"/>
              <w:rPr>
                <w:rFonts w:ascii="宋体" w:hAnsi="宋体"/>
                <w:szCs w:val="21"/>
              </w:rPr>
            </w:pPr>
            <w:r>
              <w:rPr>
                <w:rFonts w:ascii="宋体" w:hAnsi="宋体"/>
                <w:szCs w:val="21"/>
              </w:rPr>
              <w:t>职称</w:t>
            </w:r>
          </w:p>
        </w:tc>
        <w:tc>
          <w:tcPr>
            <w:tcW w:w="5244" w:type="dxa"/>
            <w:gridSpan w:val="5"/>
            <w:vAlign w:val="center"/>
          </w:tcPr>
          <w:p>
            <w:pPr>
              <w:spacing w:line="440" w:lineRule="exact"/>
              <w:jc w:val="center"/>
              <w:rPr>
                <w:rFonts w:ascii="宋体" w:hAnsi="宋体"/>
                <w:szCs w:val="21"/>
              </w:rPr>
            </w:pPr>
            <w:r>
              <w:rPr>
                <w:rFonts w:ascii="宋体" w:hAnsi="宋体"/>
                <w:szCs w:val="21"/>
              </w:rPr>
              <w:t>执业或职业资格证明</w:t>
            </w:r>
          </w:p>
        </w:tc>
        <w:tc>
          <w:tcPr>
            <w:tcW w:w="742" w:type="dxa"/>
            <w:vAlign w:val="center"/>
          </w:tcPr>
          <w:p>
            <w:pPr>
              <w:spacing w:line="440" w:lineRule="exact"/>
              <w:jc w:val="center"/>
              <w:rPr>
                <w:rFonts w:ascii="宋体" w:hAnsi="宋体"/>
                <w:szCs w:val="21"/>
              </w:rPr>
            </w:pPr>
            <w:r>
              <w:rPr>
                <w:rFonts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Merge w:val="continue"/>
            <w:vAlign w:val="center"/>
          </w:tcPr>
          <w:p>
            <w:pPr>
              <w:spacing w:line="440" w:lineRule="exact"/>
              <w:jc w:val="center"/>
              <w:rPr>
                <w:rFonts w:ascii="宋体" w:hAnsi="宋体"/>
                <w:szCs w:val="21"/>
              </w:rPr>
            </w:pPr>
          </w:p>
        </w:tc>
        <w:tc>
          <w:tcPr>
            <w:tcW w:w="1153" w:type="dxa"/>
            <w:vMerge w:val="continue"/>
            <w:vAlign w:val="center"/>
          </w:tcPr>
          <w:p>
            <w:pPr>
              <w:spacing w:line="440" w:lineRule="exact"/>
              <w:jc w:val="center"/>
              <w:rPr>
                <w:rFonts w:ascii="宋体" w:hAnsi="宋体"/>
                <w:szCs w:val="21"/>
              </w:rPr>
            </w:pPr>
          </w:p>
        </w:tc>
        <w:tc>
          <w:tcPr>
            <w:tcW w:w="929" w:type="dxa"/>
            <w:vMerge w:val="continue"/>
            <w:vAlign w:val="center"/>
          </w:tcPr>
          <w:p>
            <w:pPr>
              <w:spacing w:line="440" w:lineRule="exact"/>
              <w:jc w:val="center"/>
              <w:rPr>
                <w:rFonts w:ascii="宋体" w:hAnsi="宋体"/>
                <w:szCs w:val="21"/>
              </w:rPr>
            </w:pPr>
          </w:p>
        </w:tc>
        <w:tc>
          <w:tcPr>
            <w:tcW w:w="1157" w:type="dxa"/>
            <w:vAlign w:val="center"/>
          </w:tcPr>
          <w:p>
            <w:pPr>
              <w:spacing w:line="440" w:lineRule="exact"/>
              <w:jc w:val="center"/>
              <w:rPr>
                <w:rFonts w:ascii="宋体" w:hAnsi="宋体"/>
                <w:szCs w:val="21"/>
              </w:rPr>
            </w:pPr>
            <w:r>
              <w:rPr>
                <w:rFonts w:ascii="宋体" w:hAnsi="宋体"/>
                <w:szCs w:val="21"/>
              </w:rPr>
              <w:t>证书名称</w:t>
            </w:r>
          </w:p>
        </w:tc>
        <w:tc>
          <w:tcPr>
            <w:tcW w:w="803" w:type="dxa"/>
            <w:vAlign w:val="center"/>
          </w:tcPr>
          <w:p>
            <w:pPr>
              <w:spacing w:line="440" w:lineRule="exact"/>
              <w:jc w:val="center"/>
              <w:rPr>
                <w:rFonts w:ascii="宋体" w:hAnsi="宋体"/>
                <w:szCs w:val="21"/>
              </w:rPr>
            </w:pPr>
            <w:r>
              <w:rPr>
                <w:rFonts w:ascii="宋体" w:hAnsi="宋体"/>
                <w:szCs w:val="21"/>
              </w:rPr>
              <w:t>级别</w:t>
            </w:r>
          </w:p>
        </w:tc>
        <w:tc>
          <w:tcPr>
            <w:tcW w:w="1317" w:type="dxa"/>
            <w:vAlign w:val="center"/>
          </w:tcPr>
          <w:p>
            <w:pPr>
              <w:spacing w:line="440" w:lineRule="exact"/>
              <w:jc w:val="center"/>
              <w:rPr>
                <w:rFonts w:ascii="宋体" w:hAnsi="宋体"/>
                <w:szCs w:val="21"/>
              </w:rPr>
            </w:pPr>
            <w:r>
              <w:rPr>
                <w:rFonts w:ascii="宋体" w:hAnsi="宋体"/>
                <w:szCs w:val="21"/>
              </w:rPr>
              <w:t>证号</w:t>
            </w:r>
          </w:p>
        </w:tc>
        <w:tc>
          <w:tcPr>
            <w:tcW w:w="801" w:type="dxa"/>
            <w:vAlign w:val="center"/>
          </w:tcPr>
          <w:p>
            <w:pPr>
              <w:spacing w:line="440" w:lineRule="exact"/>
              <w:jc w:val="center"/>
              <w:rPr>
                <w:rFonts w:ascii="宋体" w:hAnsi="宋体"/>
                <w:szCs w:val="21"/>
              </w:rPr>
            </w:pPr>
            <w:r>
              <w:rPr>
                <w:rFonts w:ascii="宋体" w:hAnsi="宋体"/>
                <w:szCs w:val="21"/>
              </w:rPr>
              <w:t>专业</w:t>
            </w:r>
          </w:p>
        </w:tc>
        <w:tc>
          <w:tcPr>
            <w:tcW w:w="1166" w:type="dxa"/>
            <w:vAlign w:val="center"/>
          </w:tcPr>
          <w:p>
            <w:pPr>
              <w:spacing w:line="440" w:lineRule="exact"/>
              <w:ind w:right="109" w:rightChars="52"/>
              <w:jc w:val="center"/>
              <w:rPr>
                <w:rFonts w:ascii="宋体" w:hAnsi="宋体"/>
                <w:szCs w:val="21"/>
              </w:rPr>
            </w:pPr>
            <w:r>
              <w:rPr>
                <w:rFonts w:ascii="宋体" w:hAnsi="宋体"/>
                <w:szCs w:val="21"/>
              </w:rPr>
              <w:t>养老保险</w:t>
            </w:r>
          </w:p>
        </w:tc>
        <w:tc>
          <w:tcPr>
            <w:tcW w:w="742" w:type="dxa"/>
            <w:vAlign w:val="center"/>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jc w:val="center"/>
        </w:trPr>
        <w:tc>
          <w:tcPr>
            <w:tcW w:w="1468" w:type="dxa"/>
            <w:vAlign w:val="center"/>
          </w:tcPr>
          <w:p>
            <w:pPr>
              <w:spacing w:line="440" w:lineRule="exact"/>
              <w:jc w:val="center"/>
              <w:rPr>
                <w:rFonts w:hint="eastAsia" w:ascii="宋体" w:hAnsi="宋体"/>
                <w:szCs w:val="21"/>
              </w:rPr>
            </w:pPr>
            <w:r>
              <w:rPr>
                <w:rFonts w:hint="eastAsia" w:ascii="宋体" w:hAnsi="宋体"/>
                <w:szCs w:val="21"/>
              </w:rPr>
              <w:t>项目负责人</w:t>
            </w:r>
          </w:p>
        </w:tc>
        <w:tc>
          <w:tcPr>
            <w:tcW w:w="1153" w:type="dxa"/>
            <w:vAlign w:val="center"/>
          </w:tcPr>
          <w:p>
            <w:pPr>
              <w:spacing w:line="440" w:lineRule="exact"/>
              <w:jc w:val="center"/>
              <w:rPr>
                <w:rFonts w:ascii="宋体" w:hAnsi="宋体"/>
                <w:szCs w:val="21"/>
              </w:rPr>
            </w:pPr>
          </w:p>
        </w:tc>
        <w:tc>
          <w:tcPr>
            <w:tcW w:w="929" w:type="dxa"/>
            <w:vAlign w:val="center"/>
          </w:tcPr>
          <w:p>
            <w:pPr>
              <w:spacing w:line="440" w:lineRule="exact"/>
              <w:jc w:val="center"/>
              <w:rPr>
                <w:rFonts w:ascii="宋体" w:hAnsi="宋体"/>
                <w:szCs w:val="21"/>
              </w:rPr>
            </w:pPr>
          </w:p>
        </w:tc>
        <w:tc>
          <w:tcPr>
            <w:tcW w:w="1157" w:type="dxa"/>
            <w:vAlign w:val="center"/>
          </w:tcPr>
          <w:p>
            <w:pPr>
              <w:spacing w:line="440" w:lineRule="exact"/>
              <w:jc w:val="center"/>
              <w:rPr>
                <w:rFonts w:ascii="宋体" w:hAnsi="宋体"/>
                <w:szCs w:val="21"/>
              </w:rPr>
            </w:pPr>
          </w:p>
        </w:tc>
        <w:tc>
          <w:tcPr>
            <w:tcW w:w="803" w:type="dxa"/>
            <w:vAlign w:val="center"/>
          </w:tcPr>
          <w:p>
            <w:pPr>
              <w:spacing w:line="440" w:lineRule="exact"/>
              <w:jc w:val="center"/>
              <w:rPr>
                <w:rFonts w:ascii="宋体" w:hAnsi="宋体"/>
                <w:szCs w:val="21"/>
              </w:rPr>
            </w:pPr>
          </w:p>
        </w:tc>
        <w:tc>
          <w:tcPr>
            <w:tcW w:w="1317" w:type="dxa"/>
            <w:vAlign w:val="center"/>
          </w:tcPr>
          <w:p>
            <w:pPr>
              <w:spacing w:line="440" w:lineRule="exact"/>
              <w:jc w:val="center"/>
              <w:rPr>
                <w:rFonts w:ascii="宋体" w:hAnsi="宋体"/>
                <w:szCs w:val="21"/>
              </w:rPr>
            </w:pPr>
          </w:p>
        </w:tc>
        <w:tc>
          <w:tcPr>
            <w:tcW w:w="801" w:type="dxa"/>
            <w:vAlign w:val="center"/>
          </w:tcPr>
          <w:p>
            <w:pPr>
              <w:spacing w:line="440" w:lineRule="exact"/>
              <w:jc w:val="center"/>
              <w:rPr>
                <w:rFonts w:ascii="宋体" w:hAnsi="宋体"/>
                <w:szCs w:val="21"/>
              </w:rPr>
            </w:pPr>
          </w:p>
        </w:tc>
        <w:tc>
          <w:tcPr>
            <w:tcW w:w="1166" w:type="dxa"/>
            <w:vAlign w:val="center"/>
          </w:tcPr>
          <w:p>
            <w:pPr>
              <w:spacing w:line="440" w:lineRule="exact"/>
              <w:jc w:val="center"/>
              <w:rPr>
                <w:rFonts w:ascii="宋体" w:hAnsi="宋体"/>
                <w:szCs w:val="21"/>
              </w:rPr>
            </w:pPr>
          </w:p>
        </w:tc>
        <w:tc>
          <w:tcPr>
            <w:tcW w:w="742" w:type="dxa"/>
            <w:vAlign w:val="center"/>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Align w:val="center"/>
          </w:tcPr>
          <w:p>
            <w:pPr>
              <w:jc w:val="center"/>
              <w:rPr>
                <w:rFonts w:hint="eastAsia" w:ascii="宋体" w:hAnsi="宋体"/>
                <w:bCs/>
                <w:szCs w:val="21"/>
              </w:rPr>
            </w:pPr>
            <w:r>
              <w:rPr>
                <w:rFonts w:hint="eastAsia" w:ascii="宋体" w:hAnsi="宋体"/>
                <w:bCs/>
                <w:szCs w:val="21"/>
              </w:rPr>
              <w:t>项目技术负责人</w:t>
            </w:r>
          </w:p>
        </w:tc>
        <w:tc>
          <w:tcPr>
            <w:tcW w:w="1153" w:type="dxa"/>
            <w:vAlign w:val="center"/>
          </w:tcPr>
          <w:p>
            <w:pPr>
              <w:spacing w:line="440" w:lineRule="exact"/>
              <w:jc w:val="center"/>
              <w:rPr>
                <w:rFonts w:ascii="宋体" w:hAnsi="宋体"/>
                <w:szCs w:val="21"/>
              </w:rPr>
            </w:pPr>
          </w:p>
        </w:tc>
        <w:tc>
          <w:tcPr>
            <w:tcW w:w="929" w:type="dxa"/>
            <w:vAlign w:val="center"/>
          </w:tcPr>
          <w:p>
            <w:pPr>
              <w:spacing w:line="440" w:lineRule="exact"/>
              <w:jc w:val="center"/>
              <w:rPr>
                <w:rFonts w:ascii="宋体" w:hAnsi="宋体"/>
                <w:szCs w:val="21"/>
              </w:rPr>
            </w:pPr>
          </w:p>
        </w:tc>
        <w:tc>
          <w:tcPr>
            <w:tcW w:w="1157" w:type="dxa"/>
            <w:vAlign w:val="center"/>
          </w:tcPr>
          <w:p>
            <w:pPr>
              <w:spacing w:line="440" w:lineRule="exact"/>
              <w:jc w:val="center"/>
              <w:rPr>
                <w:rFonts w:ascii="宋体" w:hAnsi="宋体"/>
                <w:szCs w:val="21"/>
              </w:rPr>
            </w:pPr>
          </w:p>
        </w:tc>
        <w:tc>
          <w:tcPr>
            <w:tcW w:w="803" w:type="dxa"/>
            <w:vAlign w:val="center"/>
          </w:tcPr>
          <w:p>
            <w:pPr>
              <w:spacing w:line="440" w:lineRule="exact"/>
              <w:jc w:val="center"/>
              <w:rPr>
                <w:rFonts w:ascii="宋体" w:hAnsi="宋体"/>
                <w:szCs w:val="21"/>
              </w:rPr>
            </w:pPr>
          </w:p>
        </w:tc>
        <w:tc>
          <w:tcPr>
            <w:tcW w:w="1317" w:type="dxa"/>
            <w:vAlign w:val="center"/>
          </w:tcPr>
          <w:p>
            <w:pPr>
              <w:spacing w:line="440" w:lineRule="exact"/>
              <w:jc w:val="center"/>
              <w:rPr>
                <w:rFonts w:ascii="宋体" w:hAnsi="宋体"/>
                <w:szCs w:val="21"/>
              </w:rPr>
            </w:pPr>
          </w:p>
        </w:tc>
        <w:tc>
          <w:tcPr>
            <w:tcW w:w="801" w:type="dxa"/>
            <w:vAlign w:val="center"/>
          </w:tcPr>
          <w:p>
            <w:pPr>
              <w:spacing w:line="440" w:lineRule="exact"/>
              <w:jc w:val="center"/>
              <w:rPr>
                <w:rFonts w:ascii="宋体" w:hAnsi="宋体"/>
                <w:szCs w:val="21"/>
              </w:rPr>
            </w:pPr>
          </w:p>
        </w:tc>
        <w:tc>
          <w:tcPr>
            <w:tcW w:w="1166" w:type="dxa"/>
            <w:vAlign w:val="center"/>
          </w:tcPr>
          <w:p>
            <w:pPr>
              <w:spacing w:line="440" w:lineRule="exact"/>
              <w:jc w:val="center"/>
              <w:rPr>
                <w:rFonts w:ascii="宋体" w:hAnsi="宋体"/>
                <w:szCs w:val="21"/>
              </w:rPr>
            </w:pPr>
          </w:p>
        </w:tc>
        <w:tc>
          <w:tcPr>
            <w:tcW w:w="742" w:type="dxa"/>
            <w:vAlign w:val="center"/>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Align w:val="center"/>
          </w:tcPr>
          <w:p>
            <w:pPr>
              <w:jc w:val="center"/>
              <w:rPr>
                <w:rFonts w:hint="eastAsia" w:ascii="宋体" w:hAnsi="宋体"/>
                <w:bCs/>
                <w:szCs w:val="21"/>
              </w:rPr>
            </w:pPr>
            <w:r>
              <w:rPr>
                <w:rFonts w:hint="eastAsia" w:ascii="宋体" w:hAnsi="宋体"/>
                <w:bCs/>
                <w:szCs w:val="21"/>
              </w:rPr>
              <w:t>土建工程师</w:t>
            </w:r>
          </w:p>
        </w:tc>
        <w:tc>
          <w:tcPr>
            <w:tcW w:w="1153" w:type="dxa"/>
            <w:vAlign w:val="top"/>
          </w:tcPr>
          <w:p>
            <w:pPr>
              <w:spacing w:line="440" w:lineRule="exact"/>
              <w:jc w:val="center"/>
              <w:rPr>
                <w:rFonts w:ascii="宋体" w:hAnsi="宋体"/>
                <w:szCs w:val="21"/>
              </w:rPr>
            </w:pPr>
          </w:p>
        </w:tc>
        <w:tc>
          <w:tcPr>
            <w:tcW w:w="929" w:type="dxa"/>
            <w:vAlign w:val="top"/>
          </w:tcPr>
          <w:p>
            <w:pPr>
              <w:spacing w:line="440" w:lineRule="exact"/>
              <w:jc w:val="center"/>
              <w:rPr>
                <w:rFonts w:ascii="宋体" w:hAnsi="宋体"/>
                <w:szCs w:val="21"/>
              </w:rPr>
            </w:pPr>
          </w:p>
        </w:tc>
        <w:tc>
          <w:tcPr>
            <w:tcW w:w="1157" w:type="dxa"/>
            <w:vAlign w:val="top"/>
          </w:tcPr>
          <w:p>
            <w:pPr>
              <w:spacing w:line="440" w:lineRule="exact"/>
              <w:jc w:val="center"/>
              <w:rPr>
                <w:rFonts w:ascii="宋体" w:hAnsi="宋体"/>
                <w:szCs w:val="21"/>
              </w:rPr>
            </w:pPr>
          </w:p>
        </w:tc>
        <w:tc>
          <w:tcPr>
            <w:tcW w:w="803" w:type="dxa"/>
            <w:vAlign w:val="top"/>
          </w:tcPr>
          <w:p>
            <w:pPr>
              <w:spacing w:line="440" w:lineRule="exact"/>
              <w:jc w:val="center"/>
              <w:rPr>
                <w:rFonts w:ascii="宋体" w:hAnsi="宋体"/>
                <w:szCs w:val="21"/>
              </w:rPr>
            </w:pPr>
          </w:p>
        </w:tc>
        <w:tc>
          <w:tcPr>
            <w:tcW w:w="1317" w:type="dxa"/>
            <w:vAlign w:val="top"/>
          </w:tcPr>
          <w:p>
            <w:pPr>
              <w:spacing w:line="440" w:lineRule="exact"/>
              <w:jc w:val="center"/>
              <w:rPr>
                <w:rFonts w:ascii="宋体" w:hAnsi="宋体"/>
                <w:szCs w:val="21"/>
              </w:rPr>
            </w:pPr>
          </w:p>
        </w:tc>
        <w:tc>
          <w:tcPr>
            <w:tcW w:w="801" w:type="dxa"/>
            <w:vAlign w:val="top"/>
          </w:tcPr>
          <w:p>
            <w:pPr>
              <w:spacing w:line="440" w:lineRule="exact"/>
              <w:jc w:val="center"/>
              <w:rPr>
                <w:rFonts w:ascii="宋体" w:hAnsi="宋体"/>
                <w:szCs w:val="21"/>
              </w:rPr>
            </w:pPr>
          </w:p>
        </w:tc>
        <w:tc>
          <w:tcPr>
            <w:tcW w:w="1166" w:type="dxa"/>
            <w:vAlign w:val="top"/>
          </w:tcPr>
          <w:p>
            <w:pPr>
              <w:spacing w:line="440" w:lineRule="exact"/>
              <w:jc w:val="center"/>
              <w:rPr>
                <w:rFonts w:ascii="宋体" w:hAnsi="宋体"/>
                <w:szCs w:val="21"/>
              </w:rPr>
            </w:pPr>
          </w:p>
        </w:tc>
        <w:tc>
          <w:tcPr>
            <w:tcW w:w="742" w:type="dxa"/>
            <w:vAlign w:val="top"/>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Align w:val="center"/>
          </w:tcPr>
          <w:p>
            <w:pPr>
              <w:jc w:val="center"/>
              <w:rPr>
                <w:rFonts w:hint="eastAsia" w:ascii="宋体" w:hAnsi="宋体"/>
                <w:bCs/>
                <w:szCs w:val="21"/>
              </w:rPr>
            </w:pPr>
            <w:r>
              <w:rPr>
                <w:rFonts w:hint="eastAsia" w:ascii="宋体" w:hAnsi="宋体"/>
                <w:bCs/>
                <w:szCs w:val="21"/>
              </w:rPr>
              <w:t>专职质检员</w:t>
            </w:r>
          </w:p>
        </w:tc>
        <w:tc>
          <w:tcPr>
            <w:tcW w:w="1153" w:type="dxa"/>
            <w:vAlign w:val="top"/>
          </w:tcPr>
          <w:p>
            <w:pPr>
              <w:spacing w:line="440" w:lineRule="exact"/>
              <w:jc w:val="center"/>
              <w:rPr>
                <w:rFonts w:ascii="宋体" w:hAnsi="宋体"/>
                <w:szCs w:val="21"/>
              </w:rPr>
            </w:pPr>
          </w:p>
        </w:tc>
        <w:tc>
          <w:tcPr>
            <w:tcW w:w="929" w:type="dxa"/>
            <w:vAlign w:val="top"/>
          </w:tcPr>
          <w:p>
            <w:pPr>
              <w:spacing w:line="440" w:lineRule="exact"/>
              <w:jc w:val="center"/>
              <w:rPr>
                <w:rFonts w:ascii="宋体" w:hAnsi="宋体"/>
                <w:szCs w:val="21"/>
              </w:rPr>
            </w:pPr>
          </w:p>
        </w:tc>
        <w:tc>
          <w:tcPr>
            <w:tcW w:w="1157" w:type="dxa"/>
            <w:vAlign w:val="top"/>
          </w:tcPr>
          <w:p>
            <w:pPr>
              <w:spacing w:line="440" w:lineRule="exact"/>
              <w:jc w:val="center"/>
              <w:rPr>
                <w:rFonts w:ascii="宋体" w:hAnsi="宋体"/>
                <w:szCs w:val="21"/>
              </w:rPr>
            </w:pPr>
          </w:p>
        </w:tc>
        <w:tc>
          <w:tcPr>
            <w:tcW w:w="803" w:type="dxa"/>
            <w:vAlign w:val="top"/>
          </w:tcPr>
          <w:p>
            <w:pPr>
              <w:spacing w:line="440" w:lineRule="exact"/>
              <w:jc w:val="center"/>
              <w:rPr>
                <w:rFonts w:ascii="宋体" w:hAnsi="宋体"/>
                <w:szCs w:val="21"/>
              </w:rPr>
            </w:pPr>
          </w:p>
        </w:tc>
        <w:tc>
          <w:tcPr>
            <w:tcW w:w="1317" w:type="dxa"/>
            <w:vAlign w:val="top"/>
          </w:tcPr>
          <w:p>
            <w:pPr>
              <w:spacing w:line="440" w:lineRule="exact"/>
              <w:jc w:val="center"/>
              <w:rPr>
                <w:rFonts w:ascii="宋体" w:hAnsi="宋体"/>
                <w:szCs w:val="21"/>
              </w:rPr>
            </w:pPr>
          </w:p>
        </w:tc>
        <w:tc>
          <w:tcPr>
            <w:tcW w:w="801" w:type="dxa"/>
            <w:vAlign w:val="top"/>
          </w:tcPr>
          <w:p>
            <w:pPr>
              <w:spacing w:line="440" w:lineRule="exact"/>
              <w:jc w:val="center"/>
              <w:rPr>
                <w:rFonts w:ascii="宋体" w:hAnsi="宋体"/>
                <w:szCs w:val="21"/>
              </w:rPr>
            </w:pPr>
          </w:p>
        </w:tc>
        <w:tc>
          <w:tcPr>
            <w:tcW w:w="1166" w:type="dxa"/>
            <w:vAlign w:val="top"/>
          </w:tcPr>
          <w:p>
            <w:pPr>
              <w:spacing w:line="440" w:lineRule="exact"/>
              <w:jc w:val="center"/>
              <w:rPr>
                <w:rFonts w:ascii="宋体" w:hAnsi="宋体"/>
                <w:szCs w:val="21"/>
              </w:rPr>
            </w:pPr>
          </w:p>
        </w:tc>
        <w:tc>
          <w:tcPr>
            <w:tcW w:w="742" w:type="dxa"/>
            <w:vAlign w:val="top"/>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Align w:val="center"/>
          </w:tcPr>
          <w:p>
            <w:pPr>
              <w:jc w:val="center"/>
              <w:rPr>
                <w:rFonts w:hint="eastAsia" w:ascii="宋体" w:hAnsi="宋体"/>
                <w:bCs/>
                <w:szCs w:val="21"/>
              </w:rPr>
            </w:pPr>
            <w:r>
              <w:rPr>
                <w:rFonts w:hint="eastAsia" w:ascii="宋体" w:hAnsi="宋体"/>
                <w:bCs/>
                <w:szCs w:val="21"/>
              </w:rPr>
              <w:t>专职安全员</w:t>
            </w:r>
          </w:p>
        </w:tc>
        <w:tc>
          <w:tcPr>
            <w:tcW w:w="1153" w:type="dxa"/>
            <w:vAlign w:val="top"/>
          </w:tcPr>
          <w:p>
            <w:pPr>
              <w:spacing w:line="440" w:lineRule="exact"/>
              <w:jc w:val="center"/>
              <w:rPr>
                <w:rFonts w:ascii="宋体" w:hAnsi="宋体"/>
                <w:szCs w:val="21"/>
              </w:rPr>
            </w:pPr>
          </w:p>
        </w:tc>
        <w:tc>
          <w:tcPr>
            <w:tcW w:w="929" w:type="dxa"/>
            <w:vAlign w:val="top"/>
          </w:tcPr>
          <w:p>
            <w:pPr>
              <w:spacing w:line="440" w:lineRule="exact"/>
              <w:jc w:val="center"/>
              <w:rPr>
                <w:rFonts w:ascii="宋体" w:hAnsi="宋体"/>
                <w:szCs w:val="21"/>
              </w:rPr>
            </w:pPr>
          </w:p>
        </w:tc>
        <w:tc>
          <w:tcPr>
            <w:tcW w:w="1157" w:type="dxa"/>
            <w:vAlign w:val="top"/>
          </w:tcPr>
          <w:p>
            <w:pPr>
              <w:spacing w:line="440" w:lineRule="exact"/>
              <w:jc w:val="center"/>
              <w:rPr>
                <w:rFonts w:ascii="宋体" w:hAnsi="宋体"/>
                <w:szCs w:val="21"/>
              </w:rPr>
            </w:pPr>
          </w:p>
        </w:tc>
        <w:tc>
          <w:tcPr>
            <w:tcW w:w="803" w:type="dxa"/>
            <w:vAlign w:val="top"/>
          </w:tcPr>
          <w:p>
            <w:pPr>
              <w:spacing w:line="440" w:lineRule="exact"/>
              <w:jc w:val="center"/>
              <w:rPr>
                <w:rFonts w:ascii="宋体" w:hAnsi="宋体"/>
                <w:szCs w:val="21"/>
              </w:rPr>
            </w:pPr>
          </w:p>
        </w:tc>
        <w:tc>
          <w:tcPr>
            <w:tcW w:w="1317" w:type="dxa"/>
            <w:vAlign w:val="top"/>
          </w:tcPr>
          <w:p>
            <w:pPr>
              <w:spacing w:line="440" w:lineRule="exact"/>
              <w:jc w:val="center"/>
              <w:rPr>
                <w:rFonts w:ascii="宋体" w:hAnsi="宋体"/>
                <w:szCs w:val="21"/>
              </w:rPr>
            </w:pPr>
          </w:p>
        </w:tc>
        <w:tc>
          <w:tcPr>
            <w:tcW w:w="801" w:type="dxa"/>
            <w:vAlign w:val="top"/>
          </w:tcPr>
          <w:p>
            <w:pPr>
              <w:spacing w:line="440" w:lineRule="exact"/>
              <w:jc w:val="center"/>
              <w:rPr>
                <w:rFonts w:ascii="宋体" w:hAnsi="宋体"/>
                <w:szCs w:val="21"/>
              </w:rPr>
            </w:pPr>
          </w:p>
        </w:tc>
        <w:tc>
          <w:tcPr>
            <w:tcW w:w="1166" w:type="dxa"/>
            <w:vAlign w:val="top"/>
          </w:tcPr>
          <w:p>
            <w:pPr>
              <w:spacing w:line="440" w:lineRule="exact"/>
              <w:jc w:val="center"/>
              <w:rPr>
                <w:rFonts w:ascii="宋体" w:hAnsi="宋体"/>
                <w:szCs w:val="21"/>
              </w:rPr>
            </w:pPr>
          </w:p>
        </w:tc>
        <w:tc>
          <w:tcPr>
            <w:tcW w:w="742" w:type="dxa"/>
            <w:vAlign w:val="top"/>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Align w:val="center"/>
          </w:tcPr>
          <w:p>
            <w:pPr>
              <w:jc w:val="center"/>
              <w:rPr>
                <w:rFonts w:hint="eastAsia" w:ascii="宋体" w:hAnsi="宋体"/>
                <w:bCs/>
                <w:szCs w:val="21"/>
              </w:rPr>
            </w:pPr>
            <w:r>
              <w:rPr>
                <w:rFonts w:hint="eastAsia" w:ascii="宋体" w:hAnsi="宋体"/>
                <w:bCs/>
                <w:szCs w:val="21"/>
              </w:rPr>
              <w:t>试验员</w:t>
            </w:r>
          </w:p>
        </w:tc>
        <w:tc>
          <w:tcPr>
            <w:tcW w:w="1153" w:type="dxa"/>
            <w:vAlign w:val="top"/>
          </w:tcPr>
          <w:p>
            <w:pPr>
              <w:spacing w:line="440" w:lineRule="exact"/>
              <w:jc w:val="center"/>
              <w:rPr>
                <w:rFonts w:ascii="宋体" w:hAnsi="宋体"/>
                <w:szCs w:val="21"/>
              </w:rPr>
            </w:pPr>
          </w:p>
        </w:tc>
        <w:tc>
          <w:tcPr>
            <w:tcW w:w="929" w:type="dxa"/>
            <w:vAlign w:val="top"/>
          </w:tcPr>
          <w:p>
            <w:pPr>
              <w:spacing w:line="440" w:lineRule="exact"/>
              <w:jc w:val="center"/>
              <w:rPr>
                <w:rFonts w:ascii="宋体" w:hAnsi="宋体"/>
                <w:szCs w:val="21"/>
              </w:rPr>
            </w:pPr>
          </w:p>
        </w:tc>
        <w:tc>
          <w:tcPr>
            <w:tcW w:w="1157" w:type="dxa"/>
            <w:vAlign w:val="top"/>
          </w:tcPr>
          <w:p>
            <w:pPr>
              <w:spacing w:line="440" w:lineRule="exact"/>
              <w:jc w:val="center"/>
              <w:rPr>
                <w:rFonts w:ascii="宋体" w:hAnsi="宋体"/>
                <w:szCs w:val="21"/>
              </w:rPr>
            </w:pPr>
          </w:p>
        </w:tc>
        <w:tc>
          <w:tcPr>
            <w:tcW w:w="803" w:type="dxa"/>
            <w:vAlign w:val="top"/>
          </w:tcPr>
          <w:p>
            <w:pPr>
              <w:spacing w:line="440" w:lineRule="exact"/>
              <w:jc w:val="center"/>
              <w:rPr>
                <w:rFonts w:ascii="宋体" w:hAnsi="宋体"/>
                <w:szCs w:val="21"/>
              </w:rPr>
            </w:pPr>
          </w:p>
        </w:tc>
        <w:tc>
          <w:tcPr>
            <w:tcW w:w="1317" w:type="dxa"/>
            <w:vAlign w:val="top"/>
          </w:tcPr>
          <w:p>
            <w:pPr>
              <w:spacing w:line="440" w:lineRule="exact"/>
              <w:jc w:val="center"/>
              <w:rPr>
                <w:rFonts w:ascii="宋体" w:hAnsi="宋体"/>
                <w:szCs w:val="21"/>
              </w:rPr>
            </w:pPr>
          </w:p>
        </w:tc>
        <w:tc>
          <w:tcPr>
            <w:tcW w:w="801" w:type="dxa"/>
            <w:vAlign w:val="top"/>
          </w:tcPr>
          <w:p>
            <w:pPr>
              <w:spacing w:line="440" w:lineRule="exact"/>
              <w:jc w:val="center"/>
              <w:rPr>
                <w:rFonts w:ascii="宋体" w:hAnsi="宋体"/>
                <w:szCs w:val="21"/>
              </w:rPr>
            </w:pPr>
          </w:p>
        </w:tc>
        <w:tc>
          <w:tcPr>
            <w:tcW w:w="1166" w:type="dxa"/>
            <w:vAlign w:val="top"/>
          </w:tcPr>
          <w:p>
            <w:pPr>
              <w:spacing w:line="440" w:lineRule="exact"/>
              <w:jc w:val="center"/>
              <w:rPr>
                <w:rFonts w:ascii="宋体" w:hAnsi="宋体"/>
                <w:szCs w:val="21"/>
              </w:rPr>
            </w:pPr>
          </w:p>
        </w:tc>
        <w:tc>
          <w:tcPr>
            <w:tcW w:w="742" w:type="dxa"/>
            <w:vAlign w:val="top"/>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Align w:val="center"/>
          </w:tcPr>
          <w:p>
            <w:pPr>
              <w:jc w:val="center"/>
              <w:rPr>
                <w:rFonts w:hint="eastAsia" w:ascii="宋体" w:hAnsi="宋体"/>
                <w:bCs/>
                <w:szCs w:val="21"/>
              </w:rPr>
            </w:pPr>
            <w:r>
              <w:rPr>
                <w:rFonts w:hint="eastAsia" w:ascii="宋体" w:hAnsi="宋体"/>
                <w:bCs/>
                <w:szCs w:val="21"/>
              </w:rPr>
              <w:t>材料员</w:t>
            </w:r>
          </w:p>
        </w:tc>
        <w:tc>
          <w:tcPr>
            <w:tcW w:w="1153" w:type="dxa"/>
            <w:vAlign w:val="top"/>
          </w:tcPr>
          <w:p>
            <w:pPr>
              <w:spacing w:line="440" w:lineRule="exact"/>
              <w:jc w:val="center"/>
              <w:rPr>
                <w:rFonts w:ascii="宋体" w:hAnsi="宋体"/>
                <w:szCs w:val="21"/>
              </w:rPr>
            </w:pPr>
          </w:p>
        </w:tc>
        <w:tc>
          <w:tcPr>
            <w:tcW w:w="929" w:type="dxa"/>
            <w:vAlign w:val="top"/>
          </w:tcPr>
          <w:p>
            <w:pPr>
              <w:spacing w:line="440" w:lineRule="exact"/>
              <w:jc w:val="center"/>
              <w:rPr>
                <w:rFonts w:ascii="宋体" w:hAnsi="宋体"/>
                <w:szCs w:val="21"/>
              </w:rPr>
            </w:pPr>
          </w:p>
        </w:tc>
        <w:tc>
          <w:tcPr>
            <w:tcW w:w="1157" w:type="dxa"/>
            <w:vAlign w:val="top"/>
          </w:tcPr>
          <w:p>
            <w:pPr>
              <w:spacing w:line="440" w:lineRule="exact"/>
              <w:jc w:val="center"/>
              <w:rPr>
                <w:rFonts w:ascii="宋体" w:hAnsi="宋体"/>
                <w:szCs w:val="21"/>
              </w:rPr>
            </w:pPr>
          </w:p>
        </w:tc>
        <w:tc>
          <w:tcPr>
            <w:tcW w:w="803" w:type="dxa"/>
            <w:vAlign w:val="top"/>
          </w:tcPr>
          <w:p>
            <w:pPr>
              <w:spacing w:line="440" w:lineRule="exact"/>
              <w:jc w:val="center"/>
              <w:rPr>
                <w:rFonts w:ascii="宋体" w:hAnsi="宋体"/>
                <w:szCs w:val="21"/>
              </w:rPr>
            </w:pPr>
          </w:p>
        </w:tc>
        <w:tc>
          <w:tcPr>
            <w:tcW w:w="1317" w:type="dxa"/>
            <w:vAlign w:val="top"/>
          </w:tcPr>
          <w:p>
            <w:pPr>
              <w:spacing w:line="440" w:lineRule="exact"/>
              <w:jc w:val="center"/>
              <w:rPr>
                <w:rFonts w:ascii="宋体" w:hAnsi="宋体"/>
                <w:szCs w:val="21"/>
              </w:rPr>
            </w:pPr>
          </w:p>
        </w:tc>
        <w:tc>
          <w:tcPr>
            <w:tcW w:w="801" w:type="dxa"/>
            <w:vAlign w:val="top"/>
          </w:tcPr>
          <w:p>
            <w:pPr>
              <w:spacing w:line="440" w:lineRule="exact"/>
              <w:jc w:val="center"/>
              <w:rPr>
                <w:rFonts w:ascii="宋体" w:hAnsi="宋体"/>
                <w:szCs w:val="21"/>
              </w:rPr>
            </w:pPr>
          </w:p>
        </w:tc>
        <w:tc>
          <w:tcPr>
            <w:tcW w:w="1166" w:type="dxa"/>
            <w:vAlign w:val="top"/>
          </w:tcPr>
          <w:p>
            <w:pPr>
              <w:spacing w:line="440" w:lineRule="exact"/>
              <w:jc w:val="center"/>
              <w:rPr>
                <w:rFonts w:ascii="宋体" w:hAnsi="宋体"/>
                <w:szCs w:val="21"/>
              </w:rPr>
            </w:pPr>
          </w:p>
        </w:tc>
        <w:tc>
          <w:tcPr>
            <w:tcW w:w="742" w:type="dxa"/>
            <w:vAlign w:val="top"/>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Align w:val="center"/>
          </w:tcPr>
          <w:p>
            <w:pPr>
              <w:jc w:val="center"/>
              <w:rPr>
                <w:rFonts w:hint="eastAsia" w:ascii="宋体" w:hAnsi="宋体"/>
                <w:bCs/>
                <w:szCs w:val="21"/>
              </w:rPr>
            </w:pPr>
            <w:r>
              <w:rPr>
                <w:rFonts w:hint="eastAsia" w:ascii="宋体" w:hAnsi="宋体"/>
                <w:bCs/>
                <w:szCs w:val="21"/>
              </w:rPr>
              <w:t>预算员</w:t>
            </w:r>
          </w:p>
        </w:tc>
        <w:tc>
          <w:tcPr>
            <w:tcW w:w="1153" w:type="dxa"/>
            <w:vAlign w:val="top"/>
          </w:tcPr>
          <w:p>
            <w:pPr>
              <w:spacing w:line="440" w:lineRule="exact"/>
              <w:jc w:val="center"/>
              <w:rPr>
                <w:rFonts w:ascii="宋体" w:hAnsi="宋体"/>
                <w:szCs w:val="21"/>
              </w:rPr>
            </w:pPr>
          </w:p>
        </w:tc>
        <w:tc>
          <w:tcPr>
            <w:tcW w:w="929" w:type="dxa"/>
            <w:vAlign w:val="top"/>
          </w:tcPr>
          <w:p>
            <w:pPr>
              <w:spacing w:line="440" w:lineRule="exact"/>
              <w:jc w:val="center"/>
              <w:rPr>
                <w:rFonts w:ascii="宋体" w:hAnsi="宋体"/>
                <w:szCs w:val="21"/>
              </w:rPr>
            </w:pPr>
          </w:p>
        </w:tc>
        <w:tc>
          <w:tcPr>
            <w:tcW w:w="1157" w:type="dxa"/>
            <w:vAlign w:val="top"/>
          </w:tcPr>
          <w:p>
            <w:pPr>
              <w:spacing w:line="440" w:lineRule="exact"/>
              <w:jc w:val="center"/>
              <w:rPr>
                <w:rFonts w:ascii="宋体" w:hAnsi="宋体"/>
                <w:szCs w:val="21"/>
              </w:rPr>
            </w:pPr>
          </w:p>
        </w:tc>
        <w:tc>
          <w:tcPr>
            <w:tcW w:w="803" w:type="dxa"/>
            <w:vAlign w:val="top"/>
          </w:tcPr>
          <w:p>
            <w:pPr>
              <w:spacing w:line="440" w:lineRule="exact"/>
              <w:jc w:val="center"/>
              <w:rPr>
                <w:rFonts w:ascii="宋体" w:hAnsi="宋体"/>
                <w:szCs w:val="21"/>
              </w:rPr>
            </w:pPr>
          </w:p>
        </w:tc>
        <w:tc>
          <w:tcPr>
            <w:tcW w:w="1317" w:type="dxa"/>
            <w:vAlign w:val="top"/>
          </w:tcPr>
          <w:p>
            <w:pPr>
              <w:spacing w:line="440" w:lineRule="exact"/>
              <w:jc w:val="center"/>
              <w:rPr>
                <w:rFonts w:ascii="宋体" w:hAnsi="宋体"/>
                <w:szCs w:val="21"/>
              </w:rPr>
            </w:pPr>
          </w:p>
        </w:tc>
        <w:tc>
          <w:tcPr>
            <w:tcW w:w="801" w:type="dxa"/>
            <w:vAlign w:val="top"/>
          </w:tcPr>
          <w:p>
            <w:pPr>
              <w:spacing w:line="440" w:lineRule="exact"/>
              <w:jc w:val="center"/>
              <w:rPr>
                <w:rFonts w:ascii="宋体" w:hAnsi="宋体"/>
                <w:szCs w:val="21"/>
              </w:rPr>
            </w:pPr>
          </w:p>
        </w:tc>
        <w:tc>
          <w:tcPr>
            <w:tcW w:w="1166" w:type="dxa"/>
            <w:vAlign w:val="top"/>
          </w:tcPr>
          <w:p>
            <w:pPr>
              <w:spacing w:line="440" w:lineRule="exact"/>
              <w:jc w:val="center"/>
              <w:rPr>
                <w:rFonts w:ascii="宋体" w:hAnsi="宋体"/>
                <w:szCs w:val="21"/>
              </w:rPr>
            </w:pPr>
          </w:p>
        </w:tc>
        <w:tc>
          <w:tcPr>
            <w:tcW w:w="742" w:type="dxa"/>
            <w:vAlign w:val="top"/>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Align w:val="center"/>
          </w:tcPr>
          <w:p>
            <w:pPr>
              <w:jc w:val="center"/>
              <w:rPr>
                <w:rFonts w:hint="eastAsia" w:ascii="宋体" w:hAnsi="宋体"/>
                <w:bCs/>
                <w:szCs w:val="21"/>
              </w:rPr>
            </w:pPr>
            <w:r>
              <w:rPr>
                <w:rFonts w:hint="eastAsia" w:ascii="宋体" w:hAnsi="宋体"/>
                <w:szCs w:val="21"/>
              </w:rPr>
              <w:t>其他人员</w:t>
            </w:r>
          </w:p>
        </w:tc>
        <w:tc>
          <w:tcPr>
            <w:tcW w:w="1153" w:type="dxa"/>
            <w:vAlign w:val="top"/>
          </w:tcPr>
          <w:p>
            <w:pPr>
              <w:spacing w:line="440" w:lineRule="exact"/>
              <w:jc w:val="center"/>
              <w:rPr>
                <w:rFonts w:ascii="宋体" w:hAnsi="宋体"/>
                <w:szCs w:val="21"/>
              </w:rPr>
            </w:pPr>
          </w:p>
        </w:tc>
        <w:tc>
          <w:tcPr>
            <w:tcW w:w="929" w:type="dxa"/>
            <w:vAlign w:val="top"/>
          </w:tcPr>
          <w:p>
            <w:pPr>
              <w:spacing w:line="440" w:lineRule="exact"/>
              <w:jc w:val="center"/>
              <w:rPr>
                <w:rFonts w:ascii="宋体" w:hAnsi="宋体"/>
                <w:szCs w:val="21"/>
              </w:rPr>
            </w:pPr>
          </w:p>
        </w:tc>
        <w:tc>
          <w:tcPr>
            <w:tcW w:w="1157" w:type="dxa"/>
            <w:vAlign w:val="top"/>
          </w:tcPr>
          <w:p>
            <w:pPr>
              <w:spacing w:line="440" w:lineRule="exact"/>
              <w:jc w:val="center"/>
              <w:rPr>
                <w:rFonts w:ascii="宋体" w:hAnsi="宋体"/>
                <w:szCs w:val="21"/>
              </w:rPr>
            </w:pPr>
          </w:p>
        </w:tc>
        <w:tc>
          <w:tcPr>
            <w:tcW w:w="803" w:type="dxa"/>
            <w:vAlign w:val="top"/>
          </w:tcPr>
          <w:p>
            <w:pPr>
              <w:spacing w:line="440" w:lineRule="exact"/>
              <w:jc w:val="center"/>
              <w:rPr>
                <w:rFonts w:ascii="宋体" w:hAnsi="宋体"/>
                <w:szCs w:val="21"/>
              </w:rPr>
            </w:pPr>
          </w:p>
        </w:tc>
        <w:tc>
          <w:tcPr>
            <w:tcW w:w="1317" w:type="dxa"/>
            <w:vAlign w:val="top"/>
          </w:tcPr>
          <w:p>
            <w:pPr>
              <w:spacing w:line="440" w:lineRule="exact"/>
              <w:jc w:val="center"/>
              <w:rPr>
                <w:rFonts w:ascii="宋体" w:hAnsi="宋体"/>
                <w:szCs w:val="21"/>
              </w:rPr>
            </w:pPr>
          </w:p>
        </w:tc>
        <w:tc>
          <w:tcPr>
            <w:tcW w:w="801" w:type="dxa"/>
            <w:vAlign w:val="top"/>
          </w:tcPr>
          <w:p>
            <w:pPr>
              <w:spacing w:line="440" w:lineRule="exact"/>
              <w:jc w:val="center"/>
              <w:rPr>
                <w:rFonts w:ascii="宋体" w:hAnsi="宋体"/>
                <w:szCs w:val="21"/>
              </w:rPr>
            </w:pPr>
          </w:p>
        </w:tc>
        <w:tc>
          <w:tcPr>
            <w:tcW w:w="1166" w:type="dxa"/>
            <w:vAlign w:val="top"/>
          </w:tcPr>
          <w:p>
            <w:pPr>
              <w:spacing w:line="440" w:lineRule="exact"/>
              <w:jc w:val="center"/>
              <w:rPr>
                <w:rFonts w:ascii="宋体" w:hAnsi="宋体"/>
                <w:szCs w:val="21"/>
              </w:rPr>
            </w:pPr>
          </w:p>
        </w:tc>
        <w:tc>
          <w:tcPr>
            <w:tcW w:w="742" w:type="dxa"/>
            <w:vAlign w:val="top"/>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Align w:val="top"/>
          </w:tcPr>
          <w:p>
            <w:pPr>
              <w:spacing w:line="440" w:lineRule="exact"/>
              <w:jc w:val="center"/>
              <w:rPr>
                <w:rFonts w:ascii="宋体" w:hAnsi="宋体"/>
                <w:szCs w:val="21"/>
              </w:rPr>
            </w:pPr>
          </w:p>
        </w:tc>
        <w:tc>
          <w:tcPr>
            <w:tcW w:w="1153" w:type="dxa"/>
            <w:vAlign w:val="top"/>
          </w:tcPr>
          <w:p>
            <w:pPr>
              <w:spacing w:line="440" w:lineRule="exact"/>
              <w:jc w:val="center"/>
              <w:rPr>
                <w:rFonts w:ascii="宋体" w:hAnsi="宋体"/>
                <w:szCs w:val="21"/>
              </w:rPr>
            </w:pPr>
          </w:p>
        </w:tc>
        <w:tc>
          <w:tcPr>
            <w:tcW w:w="929" w:type="dxa"/>
            <w:vAlign w:val="top"/>
          </w:tcPr>
          <w:p>
            <w:pPr>
              <w:spacing w:line="440" w:lineRule="exact"/>
              <w:jc w:val="center"/>
              <w:rPr>
                <w:rFonts w:ascii="宋体" w:hAnsi="宋体"/>
                <w:szCs w:val="21"/>
              </w:rPr>
            </w:pPr>
          </w:p>
        </w:tc>
        <w:tc>
          <w:tcPr>
            <w:tcW w:w="1157" w:type="dxa"/>
            <w:vAlign w:val="top"/>
          </w:tcPr>
          <w:p>
            <w:pPr>
              <w:spacing w:line="440" w:lineRule="exact"/>
              <w:jc w:val="center"/>
              <w:rPr>
                <w:rFonts w:ascii="宋体" w:hAnsi="宋体"/>
                <w:szCs w:val="21"/>
              </w:rPr>
            </w:pPr>
          </w:p>
        </w:tc>
        <w:tc>
          <w:tcPr>
            <w:tcW w:w="803" w:type="dxa"/>
            <w:vAlign w:val="top"/>
          </w:tcPr>
          <w:p>
            <w:pPr>
              <w:spacing w:line="440" w:lineRule="exact"/>
              <w:jc w:val="center"/>
              <w:rPr>
                <w:rFonts w:ascii="宋体" w:hAnsi="宋体"/>
                <w:szCs w:val="21"/>
              </w:rPr>
            </w:pPr>
          </w:p>
        </w:tc>
        <w:tc>
          <w:tcPr>
            <w:tcW w:w="1317" w:type="dxa"/>
            <w:vAlign w:val="top"/>
          </w:tcPr>
          <w:p>
            <w:pPr>
              <w:spacing w:line="440" w:lineRule="exact"/>
              <w:jc w:val="center"/>
              <w:rPr>
                <w:rFonts w:ascii="宋体" w:hAnsi="宋体"/>
                <w:szCs w:val="21"/>
              </w:rPr>
            </w:pPr>
          </w:p>
        </w:tc>
        <w:tc>
          <w:tcPr>
            <w:tcW w:w="801" w:type="dxa"/>
            <w:vAlign w:val="top"/>
          </w:tcPr>
          <w:p>
            <w:pPr>
              <w:spacing w:line="440" w:lineRule="exact"/>
              <w:jc w:val="center"/>
              <w:rPr>
                <w:rFonts w:ascii="宋体" w:hAnsi="宋体"/>
                <w:szCs w:val="21"/>
              </w:rPr>
            </w:pPr>
          </w:p>
        </w:tc>
        <w:tc>
          <w:tcPr>
            <w:tcW w:w="1166" w:type="dxa"/>
            <w:vAlign w:val="top"/>
          </w:tcPr>
          <w:p>
            <w:pPr>
              <w:spacing w:line="440" w:lineRule="exact"/>
              <w:jc w:val="center"/>
              <w:rPr>
                <w:rFonts w:ascii="宋体" w:hAnsi="宋体"/>
                <w:szCs w:val="21"/>
              </w:rPr>
            </w:pPr>
          </w:p>
        </w:tc>
        <w:tc>
          <w:tcPr>
            <w:tcW w:w="742" w:type="dxa"/>
            <w:vAlign w:val="top"/>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Align w:val="top"/>
          </w:tcPr>
          <w:p>
            <w:pPr>
              <w:spacing w:line="440" w:lineRule="exact"/>
              <w:jc w:val="center"/>
              <w:rPr>
                <w:rFonts w:ascii="宋体" w:hAnsi="宋体"/>
                <w:szCs w:val="21"/>
              </w:rPr>
            </w:pPr>
          </w:p>
        </w:tc>
        <w:tc>
          <w:tcPr>
            <w:tcW w:w="1153" w:type="dxa"/>
            <w:vAlign w:val="top"/>
          </w:tcPr>
          <w:p>
            <w:pPr>
              <w:spacing w:line="440" w:lineRule="exact"/>
              <w:jc w:val="center"/>
              <w:rPr>
                <w:rFonts w:ascii="宋体" w:hAnsi="宋体"/>
                <w:szCs w:val="21"/>
              </w:rPr>
            </w:pPr>
          </w:p>
        </w:tc>
        <w:tc>
          <w:tcPr>
            <w:tcW w:w="929" w:type="dxa"/>
            <w:vAlign w:val="top"/>
          </w:tcPr>
          <w:p>
            <w:pPr>
              <w:spacing w:line="440" w:lineRule="exact"/>
              <w:jc w:val="center"/>
              <w:rPr>
                <w:rFonts w:ascii="宋体" w:hAnsi="宋体"/>
                <w:szCs w:val="21"/>
              </w:rPr>
            </w:pPr>
          </w:p>
        </w:tc>
        <w:tc>
          <w:tcPr>
            <w:tcW w:w="1157" w:type="dxa"/>
            <w:vAlign w:val="top"/>
          </w:tcPr>
          <w:p>
            <w:pPr>
              <w:spacing w:line="440" w:lineRule="exact"/>
              <w:jc w:val="center"/>
              <w:rPr>
                <w:rFonts w:ascii="宋体" w:hAnsi="宋体"/>
                <w:szCs w:val="21"/>
              </w:rPr>
            </w:pPr>
          </w:p>
        </w:tc>
        <w:tc>
          <w:tcPr>
            <w:tcW w:w="803" w:type="dxa"/>
            <w:vAlign w:val="top"/>
          </w:tcPr>
          <w:p>
            <w:pPr>
              <w:spacing w:line="440" w:lineRule="exact"/>
              <w:jc w:val="center"/>
              <w:rPr>
                <w:rFonts w:ascii="宋体" w:hAnsi="宋体"/>
                <w:szCs w:val="21"/>
              </w:rPr>
            </w:pPr>
          </w:p>
        </w:tc>
        <w:tc>
          <w:tcPr>
            <w:tcW w:w="1317" w:type="dxa"/>
            <w:vAlign w:val="top"/>
          </w:tcPr>
          <w:p>
            <w:pPr>
              <w:spacing w:line="440" w:lineRule="exact"/>
              <w:jc w:val="center"/>
              <w:rPr>
                <w:rFonts w:ascii="宋体" w:hAnsi="宋体"/>
                <w:szCs w:val="21"/>
              </w:rPr>
            </w:pPr>
          </w:p>
        </w:tc>
        <w:tc>
          <w:tcPr>
            <w:tcW w:w="801" w:type="dxa"/>
            <w:vAlign w:val="top"/>
          </w:tcPr>
          <w:p>
            <w:pPr>
              <w:spacing w:line="440" w:lineRule="exact"/>
              <w:jc w:val="center"/>
              <w:rPr>
                <w:rFonts w:ascii="宋体" w:hAnsi="宋体"/>
                <w:szCs w:val="21"/>
              </w:rPr>
            </w:pPr>
          </w:p>
        </w:tc>
        <w:tc>
          <w:tcPr>
            <w:tcW w:w="1166" w:type="dxa"/>
            <w:vAlign w:val="top"/>
          </w:tcPr>
          <w:p>
            <w:pPr>
              <w:spacing w:line="440" w:lineRule="exact"/>
              <w:jc w:val="center"/>
              <w:rPr>
                <w:rFonts w:ascii="宋体" w:hAnsi="宋体"/>
                <w:szCs w:val="21"/>
              </w:rPr>
            </w:pPr>
          </w:p>
        </w:tc>
        <w:tc>
          <w:tcPr>
            <w:tcW w:w="742" w:type="dxa"/>
            <w:vAlign w:val="top"/>
          </w:tcPr>
          <w:p>
            <w:pPr>
              <w:spacing w:line="44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68" w:type="dxa"/>
            <w:vAlign w:val="top"/>
          </w:tcPr>
          <w:p>
            <w:pPr>
              <w:spacing w:line="440" w:lineRule="exact"/>
              <w:jc w:val="center"/>
              <w:rPr>
                <w:rFonts w:ascii="宋体" w:hAnsi="宋体"/>
                <w:szCs w:val="21"/>
              </w:rPr>
            </w:pPr>
          </w:p>
        </w:tc>
        <w:tc>
          <w:tcPr>
            <w:tcW w:w="1153" w:type="dxa"/>
            <w:vAlign w:val="top"/>
          </w:tcPr>
          <w:p>
            <w:pPr>
              <w:spacing w:line="440" w:lineRule="exact"/>
              <w:jc w:val="center"/>
              <w:rPr>
                <w:rFonts w:ascii="宋体" w:hAnsi="宋体"/>
                <w:szCs w:val="21"/>
              </w:rPr>
            </w:pPr>
          </w:p>
        </w:tc>
        <w:tc>
          <w:tcPr>
            <w:tcW w:w="929" w:type="dxa"/>
            <w:vAlign w:val="top"/>
          </w:tcPr>
          <w:p>
            <w:pPr>
              <w:spacing w:line="440" w:lineRule="exact"/>
              <w:jc w:val="center"/>
              <w:rPr>
                <w:rFonts w:ascii="宋体" w:hAnsi="宋体"/>
                <w:szCs w:val="21"/>
              </w:rPr>
            </w:pPr>
          </w:p>
        </w:tc>
        <w:tc>
          <w:tcPr>
            <w:tcW w:w="1157" w:type="dxa"/>
            <w:vAlign w:val="top"/>
          </w:tcPr>
          <w:p>
            <w:pPr>
              <w:spacing w:line="440" w:lineRule="exact"/>
              <w:jc w:val="center"/>
              <w:rPr>
                <w:rFonts w:ascii="宋体" w:hAnsi="宋体"/>
                <w:szCs w:val="21"/>
              </w:rPr>
            </w:pPr>
          </w:p>
        </w:tc>
        <w:tc>
          <w:tcPr>
            <w:tcW w:w="803" w:type="dxa"/>
            <w:vAlign w:val="top"/>
          </w:tcPr>
          <w:p>
            <w:pPr>
              <w:spacing w:line="440" w:lineRule="exact"/>
              <w:jc w:val="center"/>
              <w:rPr>
                <w:rFonts w:ascii="宋体" w:hAnsi="宋体"/>
                <w:szCs w:val="21"/>
              </w:rPr>
            </w:pPr>
          </w:p>
        </w:tc>
        <w:tc>
          <w:tcPr>
            <w:tcW w:w="1317" w:type="dxa"/>
            <w:vAlign w:val="top"/>
          </w:tcPr>
          <w:p>
            <w:pPr>
              <w:spacing w:line="440" w:lineRule="exact"/>
              <w:jc w:val="center"/>
              <w:rPr>
                <w:rFonts w:ascii="宋体" w:hAnsi="宋体"/>
                <w:szCs w:val="21"/>
              </w:rPr>
            </w:pPr>
          </w:p>
        </w:tc>
        <w:tc>
          <w:tcPr>
            <w:tcW w:w="801" w:type="dxa"/>
            <w:vAlign w:val="top"/>
          </w:tcPr>
          <w:p>
            <w:pPr>
              <w:spacing w:line="440" w:lineRule="exact"/>
              <w:jc w:val="center"/>
              <w:rPr>
                <w:rFonts w:ascii="宋体" w:hAnsi="宋体"/>
                <w:szCs w:val="21"/>
              </w:rPr>
            </w:pPr>
          </w:p>
        </w:tc>
        <w:tc>
          <w:tcPr>
            <w:tcW w:w="1166" w:type="dxa"/>
            <w:vAlign w:val="top"/>
          </w:tcPr>
          <w:p>
            <w:pPr>
              <w:spacing w:line="440" w:lineRule="exact"/>
              <w:jc w:val="center"/>
              <w:rPr>
                <w:rFonts w:ascii="宋体" w:hAnsi="宋体"/>
                <w:szCs w:val="21"/>
              </w:rPr>
            </w:pPr>
          </w:p>
        </w:tc>
        <w:tc>
          <w:tcPr>
            <w:tcW w:w="742" w:type="dxa"/>
            <w:vAlign w:val="top"/>
          </w:tcPr>
          <w:p>
            <w:pPr>
              <w:spacing w:line="440" w:lineRule="exact"/>
              <w:jc w:val="center"/>
              <w:rPr>
                <w:rFonts w:ascii="宋体" w:hAnsi="宋体"/>
                <w:szCs w:val="21"/>
              </w:rPr>
            </w:pPr>
          </w:p>
        </w:tc>
      </w:tr>
    </w:tbl>
    <w:p>
      <w:pPr>
        <w:spacing w:line="440" w:lineRule="exact"/>
        <w:jc w:val="left"/>
        <w:rPr>
          <w:rFonts w:hint="eastAsia" w:ascii="宋体" w:hAnsi="宋体"/>
          <w:sz w:val="24"/>
          <w:szCs w:val="21"/>
        </w:rPr>
      </w:pPr>
    </w:p>
    <w:p>
      <w:pPr>
        <w:spacing w:line="440" w:lineRule="exact"/>
        <w:jc w:val="left"/>
        <w:rPr>
          <w:rFonts w:hint="eastAsia" w:ascii="宋体" w:hAnsi="宋体"/>
          <w:b/>
          <w:bCs/>
          <w:sz w:val="24"/>
          <w:szCs w:val="21"/>
        </w:rPr>
      </w:pPr>
      <w:r>
        <w:rPr>
          <w:rFonts w:hint="eastAsia" w:ascii="宋体" w:hAnsi="宋体"/>
          <w:sz w:val="24"/>
          <w:szCs w:val="21"/>
        </w:rPr>
        <w:t>注：本工程一旦我单位中标，将配备上述项目管理人员。上述填报内容真实， 如不真实，将按照有关规定接受处理</w:t>
      </w:r>
      <w:r>
        <w:rPr>
          <w:rFonts w:hint="eastAsia" w:ascii="宋体" w:hAnsi="宋体"/>
          <w:b/>
          <w:bCs/>
          <w:sz w:val="24"/>
          <w:szCs w:val="21"/>
          <w:lang w:eastAsia="zh-CN"/>
        </w:rPr>
        <w:t>（各投标人按自身人员配备情况填写，但必须满足磋商文件要求）</w:t>
      </w:r>
      <w:r>
        <w:rPr>
          <w:rFonts w:hint="eastAsia" w:ascii="宋体" w:hAnsi="宋体"/>
          <w:b/>
          <w:bCs/>
          <w:sz w:val="24"/>
          <w:szCs w:val="21"/>
        </w:rPr>
        <w:t>。</w:t>
      </w:r>
    </w:p>
    <w:p>
      <w:pPr>
        <w:spacing w:line="360" w:lineRule="auto"/>
        <w:jc w:val="left"/>
        <w:rPr>
          <w:rFonts w:hint="eastAsia" w:ascii="宋体" w:hAnsi="宋体"/>
          <w:kern w:val="0"/>
          <w:sz w:val="24"/>
          <w:szCs w:val="21"/>
        </w:rPr>
      </w:pPr>
      <w:r>
        <w:rPr>
          <w:rFonts w:hint="eastAsia" w:ascii="宋体" w:hAnsi="宋体"/>
          <w:kern w:val="0"/>
          <w:sz w:val="24"/>
          <w:szCs w:val="21"/>
        </w:rPr>
        <w:t xml:space="preserve">    </w:t>
      </w:r>
    </w:p>
    <w:p>
      <w:pPr>
        <w:spacing w:line="360" w:lineRule="auto"/>
        <w:jc w:val="left"/>
        <w:rPr>
          <w:rFonts w:hint="eastAsia" w:ascii="宋体" w:hAnsi="宋体"/>
          <w:kern w:val="0"/>
          <w:sz w:val="24"/>
          <w:szCs w:val="21"/>
        </w:rPr>
      </w:pPr>
    </w:p>
    <w:p>
      <w:pPr>
        <w:spacing w:line="800" w:lineRule="exact"/>
        <w:rPr>
          <w:rFonts w:hint="eastAsia" w:ascii="宋体" w:hAnsi="宋体"/>
          <w:sz w:val="24"/>
        </w:rPr>
      </w:pPr>
    </w:p>
    <w:p>
      <w:pPr>
        <w:spacing w:line="440" w:lineRule="exact"/>
        <w:rPr>
          <w:rFonts w:hint="eastAsia" w:ascii="宋体" w:hAnsi="宋体"/>
          <w:sz w:val="24"/>
          <w:szCs w:val="21"/>
        </w:rPr>
      </w:pPr>
    </w:p>
    <w:p>
      <w:pPr>
        <w:topLinePunct/>
        <w:spacing w:line="400" w:lineRule="exact"/>
        <w:jc w:val="center"/>
        <w:rPr>
          <w:rFonts w:hint="eastAsia" w:ascii="宋体" w:hAnsi="宋体"/>
          <w:b/>
          <w:sz w:val="28"/>
          <w:szCs w:val="28"/>
        </w:rPr>
      </w:pPr>
      <w:r>
        <w:rPr>
          <w:rFonts w:ascii="宋体" w:hAnsi="宋体"/>
          <w:b/>
          <w:sz w:val="28"/>
          <w:szCs w:val="28"/>
        </w:rPr>
        <w:br w:type="page"/>
      </w:r>
    </w:p>
    <w:p>
      <w:pPr>
        <w:spacing w:line="420" w:lineRule="exact"/>
        <w:jc w:val="center"/>
        <w:rPr>
          <w:rFonts w:hint="eastAsia" w:ascii="宋体" w:hAnsi="宋体"/>
          <w:b/>
          <w:bCs/>
          <w:sz w:val="28"/>
          <w:szCs w:val="28"/>
        </w:rPr>
      </w:pPr>
      <w:r>
        <w:rPr>
          <w:rFonts w:hint="eastAsia" w:ascii="宋体" w:hAnsi="宋体"/>
          <w:b/>
          <w:bCs/>
          <w:sz w:val="28"/>
          <w:szCs w:val="28"/>
        </w:rPr>
        <w:t>项目负责人简历表</w:t>
      </w:r>
    </w:p>
    <w:p>
      <w:pPr>
        <w:pStyle w:val="27"/>
        <w:rPr>
          <w:rFonts w:hint="default" w:eastAsia="宋体"/>
          <w:b/>
          <w:bCs/>
          <w:lang w:val="en-US" w:eastAsia="zh-CN"/>
        </w:rPr>
      </w:pPr>
      <w:r>
        <w:rPr>
          <w:rFonts w:hint="eastAsia"/>
          <w:b/>
          <w:bCs/>
          <w:lang w:val="en-US" w:eastAsia="zh-CN"/>
        </w:rPr>
        <w:t>附件3：</w:t>
      </w:r>
    </w:p>
    <w:p>
      <w:pPr>
        <w:spacing w:line="420" w:lineRule="exact"/>
        <w:jc w:val="center"/>
        <w:rPr>
          <w:rFonts w:hint="eastAsia" w:ascii="宋体" w:hAnsi="宋体"/>
          <w:sz w:val="28"/>
          <w:szCs w:val="28"/>
        </w:rPr>
      </w:pPr>
    </w:p>
    <w:p>
      <w:pPr>
        <w:spacing w:line="420" w:lineRule="exact"/>
        <w:ind w:firstLine="960" w:firstLineChars="400"/>
        <w:rPr>
          <w:rFonts w:hint="eastAsia" w:ascii="宋体" w:hAnsi="宋体"/>
          <w:sz w:val="24"/>
          <w:szCs w:val="21"/>
        </w:rPr>
      </w:pPr>
      <w:r>
        <w:rPr>
          <w:rFonts w:hint="eastAsia" w:ascii="宋体" w:hAnsi="宋体"/>
          <w:sz w:val="24"/>
          <w:szCs w:val="21"/>
        </w:rPr>
        <w:t>项目负责人应附建造师执业资格证书、注册证书、安全生产考核合格证书、身份证、职称证、学历证、</w:t>
      </w:r>
      <w:r>
        <w:rPr>
          <w:rFonts w:hint="eastAsia" w:ascii="宋体" w:hAnsi="宋体"/>
          <w:sz w:val="24"/>
          <w:szCs w:val="21"/>
          <w:lang w:eastAsia="zh-CN"/>
        </w:rPr>
        <w:t>社会</w:t>
      </w:r>
      <w:r>
        <w:rPr>
          <w:rFonts w:hint="eastAsia" w:ascii="宋体" w:hAnsi="宋体"/>
          <w:sz w:val="24"/>
          <w:szCs w:val="21"/>
        </w:rPr>
        <w:t>保险复印件及未担任其他在施建设工程项目项目负责人的承诺书，管理过的项目业绩须附合同协议书和竣工验收备案登记表复印件。类似项目限于以项目负责人身份参与的项目。</w:t>
      </w:r>
    </w:p>
    <w:p>
      <w:pPr>
        <w:spacing w:line="420" w:lineRule="exact"/>
        <w:ind w:firstLine="960" w:firstLineChars="400"/>
        <w:rPr>
          <w:rFonts w:hint="eastAsia" w:ascii="宋体" w:hAnsi="宋体"/>
          <w:sz w:val="24"/>
          <w:szCs w:val="21"/>
        </w:rPr>
      </w:pPr>
    </w:p>
    <w:tbl>
      <w:tblPr>
        <w:tblStyle w:val="21"/>
        <w:tblW w:w="90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507"/>
        <w:gridCol w:w="528"/>
        <w:gridCol w:w="507"/>
        <w:gridCol w:w="627"/>
        <w:gridCol w:w="507"/>
        <w:gridCol w:w="768"/>
        <w:gridCol w:w="507"/>
        <w:gridCol w:w="1336"/>
        <w:gridCol w:w="50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599" w:type="dxa"/>
            <w:gridSpan w:val="2"/>
            <w:vAlign w:val="center"/>
          </w:tcPr>
          <w:p>
            <w:pPr>
              <w:jc w:val="center"/>
              <w:rPr>
                <w:rFonts w:hint="eastAsia" w:ascii="宋体" w:hAnsi="宋体"/>
                <w:szCs w:val="21"/>
              </w:rPr>
            </w:pPr>
            <w:r>
              <w:rPr>
                <w:rFonts w:hint="eastAsia" w:ascii="宋体" w:hAnsi="宋体"/>
                <w:szCs w:val="21"/>
              </w:rPr>
              <w:t>姓  名</w:t>
            </w:r>
          </w:p>
        </w:tc>
        <w:tc>
          <w:tcPr>
            <w:tcW w:w="1035" w:type="dxa"/>
            <w:gridSpan w:val="2"/>
            <w:vAlign w:val="center"/>
          </w:tcPr>
          <w:p>
            <w:pPr>
              <w:jc w:val="center"/>
              <w:rPr>
                <w:rFonts w:hint="eastAsia" w:ascii="宋体" w:hAnsi="宋体"/>
                <w:szCs w:val="21"/>
              </w:rPr>
            </w:pPr>
          </w:p>
        </w:tc>
        <w:tc>
          <w:tcPr>
            <w:tcW w:w="1134" w:type="dxa"/>
            <w:gridSpan w:val="2"/>
            <w:vAlign w:val="center"/>
          </w:tcPr>
          <w:p>
            <w:pPr>
              <w:jc w:val="center"/>
              <w:rPr>
                <w:rFonts w:hint="eastAsia" w:ascii="宋体" w:hAnsi="宋体"/>
                <w:szCs w:val="21"/>
              </w:rPr>
            </w:pPr>
            <w:r>
              <w:rPr>
                <w:rFonts w:hint="eastAsia" w:ascii="宋体" w:hAnsi="宋体"/>
                <w:szCs w:val="21"/>
              </w:rPr>
              <w:t>年  龄</w:t>
            </w:r>
          </w:p>
        </w:tc>
        <w:tc>
          <w:tcPr>
            <w:tcW w:w="1275" w:type="dxa"/>
            <w:gridSpan w:val="2"/>
            <w:vAlign w:val="center"/>
          </w:tcPr>
          <w:p>
            <w:pPr>
              <w:jc w:val="center"/>
              <w:rPr>
                <w:rFonts w:hint="eastAsia" w:ascii="宋体" w:hAnsi="宋体"/>
                <w:szCs w:val="21"/>
              </w:rPr>
            </w:pPr>
          </w:p>
        </w:tc>
        <w:tc>
          <w:tcPr>
            <w:tcW w:w="1843" w:type="dxa"/>
            <w:gridSpan w:val="2"/>
            <w:vAlign w:val="center"/>
          </w:tcPr>
          <w:p>
            <w:pPr>
              <w:jc w:val="center"/>
              <w:rPr>
                <w:rFonts w:hint="eastAsia" w:ascii="宋体" w:hAnsi="宋体"/>
                <w:szCs w:val="21"/>
              </w:rPr>
            </w:pPr>
            <w:r>
              <w:rPr>
                <w:rFonts w:hint="eastAsia" w:ascii="宋体" w:hAnsi="宋体"/>
                <w:szCs w:val="21"/>
              </w:rPr>
              <w:t>学历</w:t>
            </w:r>
          </w:p>
        </w:tc>
        <w:tc>
          <w:tcPr>
            <w:tcW w:w="2126" w:type="dxa"/>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599" w:type="dxa"/>
            <w:gridSpan w:val="2"/>
            <w:vAlign w:val="center"/>
          </w:tcPr>
          <w:p>
            <w:pPr>
              <w:jc w:val="center"/>
              <w:rPr>
                <w:rFonts w:hint="eastAsia" w:ascii="宋体" w:hAnsi="宋体"/>
                <w:szCs w:val="21"/>
              </w:rPr>
            </w:pPr>
            <w:r>
              <w:rPr>
                <w:rFonts w:hint="eastAsia" w:ascii="宋体" w:hAnsi="宋体"/>
                <w:szCs w:val="21"/>
              </w:rPr>
              <w:t>职  称</w:t>
            </w:r>
          </w:p>
        </w:tc>
        <w:tc>
          <w:tcPr>
            <w:tcW w:w="1035" w:type="dxa"/>
            <w:gridSpan w:val="2"/>
            <w:vAlign w:val="center"/>
          </w:tcPr>
          <w:p>
            <w:pPr>
              <w:jc w:val="center"/>
              <w:rPr>
                <w:rFonts w:hint="eastAsia" w:ascii="宋体" w:hAnsi="宋体"/>
                <w:szCs w:val="21"/>
              </w:rPr>
            </w:pPr>
          </w:p>
        </w:tc>
        <w:tc>
          <w:tcPr>
            <w:tcW w:w="1134" w:type="dxa"/>
            <w:gridSpan w:val="2"/>
            <w:vAlign w:val="center"/>
          </w:tcPr>
          <w:p>
            <w:pPr>
              <w:jc w:val="center"/>
              <w:rPr>
                <w:rFonts w:hint="eastAsia" w:ascii="宋体" w:hAnsi="宋体"/>
                <w:szCs w:val="21"/>
              </w:rPr>
            </w:pPr>
            <w:r>
              <w:rPr>
                <w:rFonts w:hint="eastAsia" w:ascii="宋体" w:hAnsi="宋体"/>
                <w:szCs w:val="21"/>
              </w:rPr>
              <w:t>职  务</w:t>
            </w:r>
          </w:p>
        </w:tc>
        <w:tc>
          <w:tcPr>
            <w:tcW w:w="1275" w:type="dxa"/>
            <w:gridSpan w:val="2"/>
            <w:vAlign w:val="center"/>
          </w:tcPr>
          <w:p>
            <w:pPr>
              <w:jc w:val="center"/>
              <w:rPr>
                <w:rFonts w:hint="eastAsia" w:ascii="宋体" w:hAnsi="宋体"/>
                <w:szCs w:val="21"/>
              </w:rPr>
            </w:pPr>
          </w:p>
        </w:tc>
        <w:tc>
          <w:tcPr>
            <w:tcW w:w="1843" w:type="dxa"/>
            <w:gridSpan w:val="2"/>
            <w:vAlign w:val="center"/>
          </w:tcPr>
          <w:p>
            <w:pPr>
              <w:jc w:val="center"/>
              <w:rPr>
                <w:rFonts w:hint="eastAsia" w:ascii="宋体" w:hAnsi="宋体"/>
                <w:szCs w:val="21"/>
              </w:rPr>
            </w:pPr>
            <w:r>
              <w:rPr>
                <w:rFonts w:hint="eastAsia" w:ascii="宋体" w:hAnsi="宋体"/>
                <w:szCs w:val="21"/>
              </w:rPr>
              <w:t>拟在本工程任职</w:t>
            </w:r>
          </w:p>
        </w:tc>
        <w:tc>
          <w:tcPr>
            <w:tcW w:w="2126" w:type="dxa"/>
            <w:vAlign w:val="center"/>
          </w:tcPr>
          <w:p>
            <w:pPr>
              <w:jc w:val="center"/>
              <w:rPr>
                <w:rFonts w:hint="eastAsia" w:ascii="宋体" w:hAnsi="宋体"/>
                <w:szCs w:val="21"/>
              </w:rPr>
            </w:pPr>
            <w:r>
              <w:rPr>
                <w:rFonts w:hint="eastAsia" w:ascii="宋体" w:hAnsi="宋体"/>
                <w:szCs w:val="21"/>
              </w:rPr>
              <w:t>项目负责人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3261" w:type="dxa"/>
            <w:gridSpan w:val="5"/>
            <w:vAlign w:val="center"/>
          </w:tcPr>
          <w:p>
            <w:pPr>
              <w:jc w:val="center"/>
              <w:rPr>
                <w:rFonts w:hint="eastAsia" w:ascii="宋体" w:hAnsi="宋体"/>
                <w:szCs w:val="21"/>
              </w:rPr>
            </w:pPr>
            <w:r>
              <w:rPr>
                <w:rFonts w:hint="eastAsia" w:ascii="宋体" w:hAnsi="宋体"/>
                <w:szCs w:val="21"/>
              </w:rPr>
              <w:t>注册建造师执业资格等级</w:t>
            </w:r>
          </w:p>
        </w:tc>
        <w:tc>
          <w:tcPr>
            <w:tcW w:w="1275" w:type="dxa"/>
            <w:gridSpan w:val="2"/>
            <w:vAlign w:val="center"/>
          </w:tcPr>
          <w:p>
            <w:pPr>
              <w:jc w:val="center"/>
              <w:rPr>
                <w:rFonts w:hint="eastAsia" w:ascii="宋体" w:hAnsi="宋体"/>
                <w:szCs w:val="21"/>
              </w:rPr>
            </w:pPr>
            <w:r>
              <w:rPr>
                <w:rFonts w:hint="eastAsia" w:ascii="宋体" w:hAnsi="宋体"/>
                <w:szCs w:val="21"/>
              </w:rPr>
              <w:t>级</w:t>
            </w:r>
          </w:p>
        </w:tc>
        <w:tc>
          <w:tcPr>
            <w:tcW w:w="1843" w:type="dxa"/>
            <w:gridSpan w:val="2"/>
            <w:vAlign w:val="center"/>
          </w:tcPr>
          <w:p>
            <w:pPr>
              <w:jc w:val="center"/>
              <w:rPr>
                <w:rFonts w:hint="eastAsia" w:ascii="宋体" w:hAnsi="宋体"/>
                <w:szCs w:val="21"/>
              </w:rPr>
            </w:pPr>
            <w:r>
              <w:rPr>
                <w:rFonts w:hint="eastAsia" w:ascii="宋体" w:hAnsi="宋体"/>
                <w:szCs w:val="21"/>
              </w:rPr>
              <w:t>建造师专业</w:t>
            </w:r>
          </w:p>
        </w:tc>
        <w:tc>
          <w:tcPr>
            <w:tcW w:w="2633" w:type="dxa"/>
            <w:gridSpan w:val="2"/>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3261" w:type="dxa"/>
            <w:gridSpan w:val="5"/>
            <w:vAlign w:val="center"/>
          </w:tcPr>
          <w:p>
            <w:pPr>
              <w:jc w:val="center"/>
              <w:rPr>
                <w:rFonts w:hint="eastAsia" w:ascii="宋体" w:hAnsi="宋体"/>
                <w:szCs w:val="21"/>
              </w:rPr>
            </w:pPr>
            <w:r>
              <w:rPr>
                <w:rFonts w:hint="eastAsia" w:ascii="宋体" w:hAnsi="宋体"/>
                <w:szCs w:val="21"/>
              </w:rPr>
              <w:t>安全生产考核合格证书</w:t>
            </w:r>
          </w:p>
        </w:tc>
        <w:tc>
          <w:tcPr>
            <w:tcW w:w="5751" w:type="dxa"/>
            <w:gridSpan w:val="6"/>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92" w:type="dxa"/>
            <w:vAlign w:val="center"/>
          </w:tcPr>
          <w:p>
            <w:pPr>
              <w:jc w:val="center"/>
              <w:rPr>
                <w:rFonts w:hint="eastAsia" w:ascii="宋体" w:hAnsi="宋体"/>
                <w:szCs w:val="21"/>
              </w:rPr>
            </w:pPr>
            <w:r>
              <w:rPr>
                <w:rFonts w:hint="eastAsia" w:ascii="宋体" w:hAnsi="宋体"/>
                <w:szCs w:val="21"/>
              </w:rPr>
              <w:t>毕业学校</w:t>
            </w:r>
          </w:p>
        </w:tc>
        <w:tc>
          <w:tcPr>
            <w:tcW w:w="7920" w:type="dxa"/>
            <w:gridSpan w:val="10"/>
            <w:vAlign w:val="center"/>
          </w:tcPr>
          <w:p>
            <w:pPr>
              <w:jc w:val="center"/>
              <w:rPr>
                <w:rFonts w:hint="eastAsia" w:ascii="宋体" w:hAnsi="宋体"/>
                <w:szCs w:val="21"/>
              </w:rPr>
            </w:pPr>
            <w:r>
              <w:rPr>
                <w:rFonts w:hint="eastAsia" w:ascii="宋体" w:hAnsi="宋体"/>
                <w:szCs w:val="21"/>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012" w:type="dxa"/>
            <w:gridSpan w:val="11"/>
            <w:vAlign w:val="center"/>
          </w:tcPr>
          <w:p>
            <w:pPr>
              <w:jc w:val="center"/>
              <w:rPr>
                <w:rFonts w:hint="eastAsia" w:ascii="宋体" w:hAnsi="宋体"/>
                <w:szCs w:val="21"/>
              </w:rPr>
            </w:pPr>
            <w:r>
              <w:rPr>
                <w:rFonts w:hint="eastAsia" w:ascii="宋体" w:hAnsi="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92" w:type="dxa"/>
            <w:vAlign w:val="center"/>
          </w:tcPr>
          <w:p>
            <w:pPr>
              <w:jc w:val="center"/>
              <w:rPr>
                <w:rFonts w:hint="eastAsia" w:ascii="宋体" w:hAnsi="宋体"/>
                <w:szCs w:val="21"/>
              </w:rPr>
            </w:pPr>
            <w:r>
              <w:rPr>
                <w:rFonts w:hint="eastAsia" w:ascii="宋体" w:hAnsi="宋体"/>
                <w:szCs w:val="21"/>
              </w:rPr>
              <w:t>时  间</w:t>
            </w:r>
          </w:p>
        </w:tc>
        <w:tc>
          <w:tcPr>
            <w:tcW w:w="3444" w:type="dxa"/>
            <w:gridSpan w:val="6"/>
            <w:vAlign w:val="center"/>
          </w:tcPr>
          <w:p>
            <w:pPr>
              <w:jc w:val="center"/>
              <w:rPr>
                <w:rFonts w:hint="eastAsia" w:ascii="宋体" w:hAnsi="宋体"/>
                <w:szCs w:val="21"/>
              </w:rPr>
            </w:pPr>
            <w:r>
              <w:rPr>
                <w:rFonts w:hint="eastAsia" w:ascii="宋体" w:hAnsi="宋体"/>
                <w:szCs w:val="21"/>
              </w:rPr>
              <w:t>参加过的类似项目名称</w:t>
            </w:r>
          </w:p>
        </w:tc>
        <w:tc>
          <w:tcPr>
            <w:tcW w:w="1843" w:type="dxa"/>
            <w:gridSpan w:val="2"/>
            <w:vAlign w:val="center"/>
          </w:tcPr>
          <w:p>
            <w:pPr>
              <w:jc w:val="center"/>
              <w:rPr>
                <w:rFonts w:hint="eastAsia" w:ascii="宋体" w:hAnsi="宋体"/>
                <w:szCs w:val="21"/>
              </w:rPr>
            </w:pPr>
            <w:r>
              <w:rPr>
                <w:rFonts w:hint="eastAsia" w:ascii="宋体" w:hAnsi="宋体"/>
                <w:szCs w:val="21"/>
              </w:rPr>
              <w:t>工程概况说明</w:t>
            </w:r>
          </w:p>
        </w:tc>
        <w:tc>
          <w:tcPr>
            <w:tcW w:w="2633" w:type="dxa"/>
            <w:gridSpan w:val="2"/>
            <w:vAlign w:val="center"/>
          </w:tcPr>
          <w:p>
            <w:pPr>
              <w:jc w:val="center"/>
              <w:rPr>
                <w:rFonts w:hint="eastAsia" w:ascii="宋体" w:hAnsi="宋体"/>
                <w:szCs w:val="21"/>
              </w:rPr>
            </w:pPr>
            <w:r>
              <w:rPr>
                <w:rFonts w:hint="eastAsia" w:ascii="宋体" w:hAnsi="宋体"/>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092" w:type="dxa"/>
            <w:vAlign w:val="center"/>
          </w:tcPr>
          <w:p>
            <w:pPr>
              <w:jc w:val="center"/>
              <w:rPr>
                <w:rFonts w:hint="eastAsia" w:ascii="宋体" w:hAnsi="宋体"/>
                <w:szCs w:val="21"/>
              </w:rPr>
            </w:pPr>
          </w:p>
        </w:tc>
        <w:tc>
          <w:tcPr>
            <w:tcW w:w="1035" w:type="dxa"/>
            <w:gridSpan w:val="2"/>
            <w:vAlign w:val="center"/>
          </w:tcPr>
          <w:p>
            <w:pPr>
              <w:jc w:val="center"/>
              <w:rPr>
                <w:rFonts w:hint="eastAsia" w:ascii="宋体" w:hAnsi="宋体"/>
                <w:szCs w:val="21"/>
              </w:rPr>
            </w:pPr>
          </w:p>
        </w:tc>
        <w:tc>
          <w:tcPr>
            <w:tcW w:w="1134" w:type="dxa"/>
            <w:gridSpan w:val="2"/>
            <w:vAlign w:val="center"/>
          </w:tcPr>
          <w:p>
            <w:pPr>
              <w:jc w:val="center"/>
              <w:rPr>
                <w:rFonts w:hint="eastAsia" w:ascii="宋体" w:hAnsi="宋体"/>
                <w:szCs w:val="21"/>
              </w:rPr>
            </w:pPr>
          </w:p>
        </w:tc>
        <w:tc>
          <w:tcPr>
            <w:tcW w:w="1275" w:type="dxa"/>
            <w:gridSpan w:val="2"/>
            <w:vAlign w:val="center"/>
          </w:tcPr>
          <w:p>
            <w:pPr>
              <w:jc w:val="center"/>
              <w:rPr>
                <w:rFonts w:hint="eastAsia" w:ascii="宋体" w:hAnsi="宋体"/>
                <w:szCs w:val="21"/>
              </w:rPr>
            </w:pPr>
          </w:p>
        </w:tc>
        <w:tc>
          <w:tcPr>
            <w:tcW w:w="1843" w:type="dxa"/>
            <w:gridSpan w:val="2"/>
            <w:vAlign w:val="center"/>
          </w:tcPr>
          <w:p>
            <w:pPr>
              <w:jc w:val="center"/>
              <w:rPr>
                <w:rFonts w:hint="eastAsia" w:ascii="宋体" w:hAnsi="宋体"/>
                <w:szCs w:val="21"/>
              </w:rPr>
            </w:pPr>
          </w:p>
        </w:tc>
        <w:tc>
          <w:tcPr>
            <w:tcW w:w="2633" w:type="dxa"/>
            <w:gridSpan w:val="2"/>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092" w:type="dxa"/>
            <w:vAlign w:val="center"/>
          </w:tcPr>
          <w:p>
            <w:pPr>
              <w:jc w:val="center"/>
              <w:rPr>
                <w:rFonts w:hint="eastAsia" w:ascii="宋体" w:hAnsi="宋体"/>
                <w:szCs w:val="21"/>
              </w:rPr>
            </w:pPr>
          </w:p>
        </w:tc>
        <w:tc>
          <w:tcPr>
            <w:tcW w:w="1035" w:type="dxa"/>
            <w:gridSpan w:val="2"/>
            <w:vAlign w:val="center"/>
          </w:tcPr>
          <w:p>
            <w:pPr>
              <w:jc w:val="center"/>
              <w:rPr>
                <w:rFonts w:hint="eastAsia" w:ascii="宋体" w:hAnsi="宋体"/>
                <w:szCs w:val="21"/>
              </w:rPr>
            </w:pPr>
          </w:p>
        </w:tc>
        <w:tc>
          <w:tcPr>
            <w:tcW w:w="1134" w:type="dxa"/>
            <w:gridSpan w:val="2"/>
            <w:vAlign w:val="center"/>
          </w:tcPr>
          <w:p>
            <w:pPr>
              <w:jc w:val="center"/>
              <w:rPr>
                <w:rFonts w:hint="eastAsia" w:ascii="宋体" w:hAnsi="宋体"/>
                <w:szCs w:val="21"/>
              </w:rPr>
            </w:pPr>
          </w:p>
        </w:tc>
        <w:tc>
          <w:tcPr>
            <w:tcW w:w="1275" w:type="dxa"/>
            <w:gridSpan w:val="2"/>
            <w:vAlign w:val="center"/>
          </w:tcPr>
          <w:p>
            <w:pPr>
              <w:jc w:val="center"/>
              <w:rPr>
                <w:rFonts w:hint="eastAsia" w:ascii="宋体" w:hAnsi="宋体"/>
                <w:szCs w:val="21"/>
              </w:rPr>
            </w:pPr>
          </w:p>
        </w:tc>
        <w:tc>
          <w:tcPr>
            <w:tcW w:w="1843" w:type="dxa"/>
            <w:gridSpan w:val="2"/>
            <w:vAlign w:val="center"/>
          </w:tcPr>
          <w:p>
            <w:pPr>
              <w:jc w:val="center"/>
              <w:rPr>
                <w:rFonts w:hint="eastAsia" w:ascii="宋体" w:hAnsi="宋体"/>
                <w:szCs w:val="21"/>
              </w:rPr>
            </w:pPr>
          </w:p>
        </w:tc>
        <w:tc>
          <w:tcPr>
            <w:tcW w:w="2633" w:type="dxa"/>
            <w:gridSpan w:val="2"/>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092" w:type="dxa"/>
            <w:vAlign w:val="center"/>
          </w:tcPr>
          <w:p>
            <w:pPr>
              <w:jc w:val="center"/>
              <w:rPr>
                <w:rFonts w:hint="eastAsia" w:ascii="宋体" w:hAnsi="宋体"/>
                <w:szCs w:val="21"/>
              </w:rPr>
            </w:pPr>
          </w:p>
        </w:tc>
        <w:tc>
          <w:tcPr>
            <w:tcW w:w="1035" w:type="dxa"/>
            <w:gridSpan w:val="2"/>
            <w:vAlign w:val="center"/>
          </w:tcPr>
          <w:p>
            <w:pPr>
              <w:jc w:val="center"/>
              <w:rPr>
                <w:rFonts w:hint="eastAsia" w:ascii="宋体" w:hAnsi="宋体"/>
                <w:szCs w:val="21"/>
              </w:rPr>
            </w:pPr>
          </w:p>
        </w:tc>
        <w:tc>
          <w:tcPr>
            <w:tcW w:w="1134" w:type="dxa"/>
            <w:gridSpan w:val="2"/>
            <w:vAlign w:val="center"/>
          </w:tcPr>
          <w:p>
            <w:pPr>
              <w:jc w:val="center"/>
              <w:rPr>
                <w:rFonts w:hint="eastAsia" w:ascii="宋体" w:hAnsi="宋体"/>
                <w:szCs w:val="21"/>
              </w:rPr>
            </w:pPr>
          </w:p>
        </w:tc>
        <w:tc>
          <w:tcPr>
            <w:tcW w:w="1275" w:type="dxa"/>
            <w:gridSpan w:val="2"/>
            <w:vAlign w:val="center"/>
          </w:tcPr>
          <w:p>
            <w:pPr>
              <w:jc w:val="center"/>
              <w:rPr>
                <w:rFonts w:hint="eastAsia" w:ascii="宋体" w:hAnsi="宋体"/>
                <w:szCs w:val="21"/>
              </w:rPr>
            </w:pPr>
          </w:p>
        </w:tc>
        <w:tc>
          <w:tcPr>
            <w:tcW w:w="1843" w:type="dxa"/>
            <w:gridSpan w:val="2"/>
            <w:vAlign w:val="center"/>
          </w:tcPr>
          <w:p>
            <w:pPr>
              <w:jc w:val="center"/>
              <w:rPr>
                <w:rFonts w:hint="eastAsia" w:ascii="宋体" w:hAnsi="宋体"/>
                <w:szCs w:val="21"/>
              </w:rPr>
            </w:pPr>
          </w:p>
        </w:tc>
        <w:tc>
          <w:tcPr>
            <w:tcW w:w="2633" w:type="dxa"/>
            <w:gridSpan w:val="2"/>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092" w:type="dxa"/>
            <w:vAlign w:val="center"/>
          </w:tcPr>
          <w:p>
            <w:pPr>
              <w:jc w:val="center"/>
              <w:rPr>
                <w:rFonts w:hint="eastAsia" w:ascii="宋体" w:hAnsi="宋体"/>
                <w:szCs w:val="21"/>
              </w:rPr>
            </w:pPr>
          </w:p>
        </w:tc>
        <w:tc>
          <w:tcPr>
            <w:tcW w:w="1035" w:type="dxa"/>
            <w:gridSpan w:val="2"/>
            <w:vAlign w:val="center"/>
          </w:tcPr>
          <w:p>
            <w:pPr>
              <w:jc w:val="center"/>
              <w:rPr>
                <w:rFonts w:hint="eastAsia" w:ascii="宋体" w:hAnsi="宋体"/>
                <w:szCs w:val="21"/>
              </w:rPr>
            </w:pPr>
          </w:p>
        </w:tc>
        <w:tc>
          <w:tcPr>
            <w:tcW w:w="1134" w:type="dxa"/>
            <w:gridSpan w:val="2"/>
            <w:vAlign w:val="center"/>
          </w:tcPr>
          <w:p>
            <w:pPr>
              <w:jc w:val="center"/>
              <w:rPr>
                <w:rFonts w:hint="eastAsia" w:ascii="宋体" w:hAnsi="宋体"/>
                <w:szCs w:val="21"/>
              </w:rPr>
            </w:pPr>
          </w:p>
        </w:tc>
        <w:tc>
          <w:tcPr>
            <w:tcW w:w="1275" w:type="dxa"/>
            <w:gridSpan w:val="2"/>
            <w:vAlign w:val="center"/>
          </w:tcPr>
          <w:p>
            <w:pPr>
              <w:jc w:val="center"/>
              <w:rPr>
                <w:rFonts w:hint="eastAsia" w:ascii="宋体" w:hAnsi="宋体"/>
                <w:szCs w:val="21"/>
              </w:rPr>
            </w:pPr>
          </w:p>
        </w:tc>
        <w:tc>
          <w:tcPr>
            <w:tcW w:w="1843" w:type="dxa"/>
            <w:gridSpan w:val="2"/>
            <w:vAlign w:val="center"/>
          </w:tcPr>
          <w:p>
            <w:pPr>
              <w:jc w:val="center"/>
              <w:rPr>
                <w:rFonts w:hint="eastAsia" w:ascii="宋体" w:hAnsi="宋体"/>
                <w:szCs w:val="21"/>
              </w:rPr>
            </w:pPr>
          </w:p>
        </w:tc>
        <w:tc>
          <w:tcPr>
            <w:tcW w:w="2633" w:type="dxa"/>
            <w:gridSpan w:val="2"/>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092" w:type="dxa"/>
            <w:vAlign w:val="center"/>
          </w:tcPr>
          <w:p>
            <w:pPr>
              <w:jc w:val="center"/>
              <w:rPr>
                <w:rFonts w:hint="eastAsia" w:ascii="宋体" w:hAnsi="宋体"/>
                <w:szCs w:val="21"/>
              </w:rPr>
            </w:pPr>
          </w:p>
        </w:tc>
        <w:tc>
          <w:tcPr>
            <w:tcW w:w="1035" w:type="dxa"/>
            <w:gridSpan w:val="2"/>
            <w:vAlign w:val="center"/>
          </w:tcPr>
          <w:p>
            <w:pPr>
              <w:jc w:val="center"/>
              <w:rPr>
                <w:rFonts w:hint="eastAsia" w:ascii="宋体" w:hAnsi="宋体"/>
                <w:szCs w:val="21"/>
              </w:rPr>
            </w:pPr>
          </w:p>
        </w:tc>
        <w:tc>
          <w:tcPr>
            <w:tcW w:w="1134" w:type="dxa"/>
            <w:gridSpan w:val="2"/>
            <w:vAlign w:val="center"/>
          </w:tcPr>
          <w:p>
            <w:pPr>
              <w:jc w:val="center"/>
              <w:rPr>
                <w:rFonts w:hint="eastAsia" w:ascii="宋体" w:hAnsi="宋体"/>
                <w:szCs w:val="21"/>
              </w:rPr>
            </w:pPr>
          </w:p>
        </w:tc>
        <w:tc>
          <w:tcPr>
            <w:tcW w:w="1275" w:type="dxa"/>
            <w:gridSpan w:val="2"/>
            <w:vAlign w:val="center"/>
          </w:tcPr>
          <w:p>
            <w:pPr>
              <w:jc w:val="center"/>
              <w:rPr>
                <w:rFonts w:hint="eastAsia" w:ascii="宋体" w:hAnsi="宋体"/>
                <w:szCs w:val="21"/>
              </w:rPr>
            </w:pPr>
          </w:p>
        </w:tc>
        <w:tc>
          <w:tcPr>
            <w:tcW w:w="1843" w:type="dxa"/>
            <w:gridSpan w:val="2"/>
            <w:vAlign w:val="center"/>
          </w:tcPr>
          <w:p>
            <w:pPr>
              <w:jc w:val="center"/>
              <w:rPr>
                <w:rFonts w:hint="eastAsia" w:ascii="宋体" w:hAnsi="宋体"/>
                <w:szCs w:val="21"/>
              </w:rPr>
            </w:pPr>
          </w:p>
        </w:tc>
        <w:tc>
          <w:tcPr>
            <w:tcW w:w="2633" w:type="dxa"/>
            <w:gridSpan w:val="2"/>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092" w:type="dxa"/>
            <w:vAlign w:val="center"/>
          </w:tcPr>
          <w:p>
            <w:pPr>
              <w:jc w:val="center"/>
              <w:rPr>
                <w:rFonts w:hint="eastAsia" w:ascii="宋体" w:hAnsi="宋体"/>
                <w:szCs w:val="21"/>
              </w:rPr>
            </w:pPr>
          </w:p>
        </w:tc>
        <w:tc>
          <w:tcPr>
            <w:tcW w:w="1035" w:type="dxa"/>
            <w:gridSpan w:val="2"/>
            <w:vAlign w:val="center"/>
          </w:tcPr>
          <w:p>
            <w:pPr>
              <w:jc w:val="center"/>
              <w:rPr>
                <w:rFonts w:hint="eastAsia" w:ascii="宋体" w:hAnsi="宋体"/>
                <w:szCs w:val="21"/>
              </w:rPr>
            </w:pPr>
          </w:p>
        </w:tc>
        <w:tc>
          <w:tcPr>
            <w:tcW w:w="1134" w:type="dxa"/>
            <w:gridSpan w:val="2"/>
            <w:vAlign w:val="center"/>
          </w:tcPr>
          <w:p>
            <w:pPr>
              <w:jc w:val="center"/>
              <w:rPr>
                <w:rFonts w:hint="eastAsia" w:ascii="宋体" w:hAnsi="宋体"/>
                <w:szCs w:val="21"/>
              </w:rPr>
            </w:pPr>
          </w:p>
        </w:tc>
        <w:tc>
          <w:tcPr>
            <w:tcW w:w="1275" w:type="dxa"/>
            <w:gridSpan w:val="2"/>
            <w:vAlign w:val="center"/>
          </w:tcPr>
          <w:p>
            <w:pPr>
              <w:jc w:val="center"/>
              <w:rPr>
                <w:rFonts w:hint="eastAsia" w:ascii="宋体" w:hAnsi="宋体"/>
                <w:szCs w:val="21"/>
              </w:rPr>
            </w:pPr>
          </w:p>
        </w:tc>
        <w:tc>
          <w:tcPr>
            <w:tcW w:w="1843" w:type="dxa"/>
            <w:gridSpan w:val="2"/>
            <w:vAlign w:val="center"/>
          </w:tcPr>
          <w:p>
            <w:pPr>
              <w:jc w:val="center"/>
              <w:rPr>
                <w:rFonts w:hint="eastAsia" w:ascii="宋体" w:hAnsi="宋体"/>
                <w:szCs w:val="21"/>
              </w:rPr>
            </w:pPr>
          </w:p>
        </w:tc>
        <w:tc>
          <w:tcPr>
            <w:tcW w:w="2633" w:type="dxa"/>
            <w:gridSpan w:val="2"/>
            <w:vAlign w:val="center"/>
          </w:tcPr>
          <w:p>
            <w:pPr>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1092" w:type="dxa"/>
            <w:vAlign w:val="center"/>
          </w:tcPr>
          <w:p>
            <w:pPr>
              <w:jc w:val="center"/>
              <w:rPr>
                <w:rFonts w:hint="eastAsia" w:ascii="宋体" w:hAnsi="宋体"/>
                <w:szCs w:val="21"/>
              </w:rPr>
            </w:pPr>
          </w:p>
        </w:tc>
        <w:tc>
          <w:tcPr>
            <w:tcW w:w="1035" w:type="dxa"/>
            <w:gridSpan w:val="2"/>
            <w:vAlign w:val="center"/>
          </w:tcPr>
          <w:p>
            <w:pPr>
              <w:jc w:val="center"/>
              <w:rPr>
                <w:rFonts w:hint="eastAsia" w:ascii="宋体" w:hAnsi="宋体"/>
                <w:szCs w:val="21"/>
              </w:rPr>
            </w:pPr>
          </w:p>
        </w:tc>
        <w:tc>
          <w:tcPr>
            <w:tcW w:w="1134" w:type="dxa"/>
            <w:gridSpan w:val="2"/>
            <w:vAlign w:val="center"/>
          </w:tcPr>
          <w:p>
            <w:pPr>
              <w:jc w:val="center"/>
              <w:rPr>
                <w:rFonts w:hint="eastAsia" w:ascii="宋体" w:hAnsi="宋体"/>
                <w:szCs w:val="21"/>
              </w:rPr>
            </w:pPr>
          </w:p>
        </w:tc>
        <w:tc>
          <w:tcPr>
            <w:tcW w:w="1275" w:type="dxa"/>
            <w:gridSpan w:val="2"/>
            <w:vAlign w:val="center"/>
          </w:tcPr>
          <w:p>
            <w:pPr>
              <w:jc w:val="center"/>
              <w:rPr>
                <w:rFonts w:hint="eastAsia" w:ascii="宋体" w:hAnsi="宋体"/>
                <w:szCs w:val="21"/>
              </w:rPr>
            </w:pPr>
          </w:p>
        </w:tc>
        <w:tc>
          <w:tcPr>
            <w:tcW w:w="1843" w:type="dxa"/>
            <w:gridSpan w:val="2"/>
            <w:vAlign w:val="center"/>
          </w:tcPr>
          <w:p>
            <w:pPr>
              <w:jc w:val="center"/>
              <w:rPr>
                <w:rFonts w:hint="eastAsia" w:ascii="宋体" w:hAnsi="宋体"/>
                <w:szCs w:val="21"/>
              </w:rPr>
            </w:pPr>
          </w:p>
        </w:tc>
        <w:tc>
          <w:tcPr>
            <w:tcW w:w="2633" w:type="dxa"/>
            <w:gridSpan w:val="2"/>
            <w:vAlign w:val="center"/>
          </w:tcPr>
          <w:p>
            <w:pPr>
              <w:jc w:val="center"/>
              <w:rPr>
                <w:rFonts w:hint="eastAsia" w:ascii="宋体" w:hAnsi="宋体"/>
                <w:szCs w:val="21"/>
              </w:rPr>
            </w:pPr>
          </w:p>
        </w:tc>
      </w:tr>
    </w:tbl>
    <w:p>
      <w:pPr>
        <w:pStyle w:val="11"/>
        <w:spacing w:line="240" w:lineRule="auto"/>
        <w:ind w:left="1" w:leftChars="-28" w:hanging="60"/>
        <w:rPr>
          <w:rFonts w:hint="eastAsia"/>
          <w:sz w:val="21"/>
          <w:szCs w:val="21"/>
        </w:rPr>
      </w:pPr>
    </w:p>
    <w:p>
      <w:pPr>
        <w:pStyle w:val="11"/>
        <w:spacing w:line="240" w:lineRule="auto"/>
        <w:ind w:left="1" w:leftChars="-28" w:hanging="60"/>
        <w:rPr>
          <w:sz w:val="21"/>
          <w:szCs w:val="21"/>
        </w:rPr>
      </w:pPr>
      <w:r>
        <w:rPr>
          <w:rFonts w:hint="eastAsia"/>
          <w:sz w:val="24"/>
          <w:szCs w:val="21"/>
        </w:rPr>
        <w:t>注：本工程一旦我单位中标，将配备上述项目管理人员。上述填报内容真实，如不真实，将按照有关规定接受处理。</w:t>
      </w:r>
    </w:p>
    <w:p>
      <w:pPr>
        <w:pStyle w:val="17"/>
        <w:numPr>
          <w:ilvl w:val="0"/>
          <w:numId w:val="0"/>
        </w:numPr>
        <w:jc w:val="center"/>
        <w:rPr>
          <w:rFonts w:hint="eastAsia" w:ascii="宋体" w:hAnsi="宋体" w:eastAsia="宋体" w:cs="宋体"/>
          <w:b/>
          <w:bCs/>
          <w:sz w:val="28"/>
          <w:szCs w:val="28"/>
          <w:lang w:val="en-US" w:eastAsia="zh-CN"/>
        </w:rPr>
      </w:pPr>
      <w:r>
        <w:rPr>
          <w:rFonts w:ascii="宋体" w:hAnsi="宋体"/>
          <w:szCs w:val="21"/>
        </w:rPr>
        <w:br w:type="page"/>
      </w:r>
    </w:p>
    <w:p>
      <w:pPr>
        <w:pStyle w:val="17"/>
        <w:numPr>
          <w:ilvl w:val="0"/>
          <w:numId w:val="0"/>
        </w:numPr>
        <w:jc w:val="center"/>
        <w:rPr>
          <w:rFonts w:hint="eastAsia" w:ascii="宋体" w:hAnsi="宋体" w:cs="宋体"/>
          <w:b/>
          <w:bCs/>
          <w:sz w:val="28"/>
          <w:szCs w:val="28"/>
          <w:lang w:eastAsia="zh-CN"/>
        </w:rPr>
      </w:pPr>
    </w:p>
    <w:p>
      <w:pPr>
        <w:pStyle w:val="17"/>
        <w:numPr>
          <w:ilvl w:val="0"/>
          <w:numId w:val="0"/>
        </w:numPr>
        <w:jc w:val="center"/>
        <w:rPr>
          <w:rFonts w:hint="eastAsia" w:ascii="宋体" w:hAnsi="宋体" w:cs="宋体"/>
          <w:b/>
          <w:bCs/>
          <w:sz w:val="28"/>
          <w:szCs w:val="28"/>
          <w:lang w:eastAsia="zh-CN"/>
        </w:rPr>
      </w:pPr>
    </w:p>
    <w:p>
      <w:pPr>
        <w:pStyle w:val="4"/>
        <w:jc w:val="center"/>
        <w:rPr>
          <w:rFonts w:hint="eastAsia" w:ascii="宋体" w:hAnsi="宋体" w:cs="宋体"/>
        </w:rPr>
      </w:pPr>
      <w:r>
        <w:rPr>
          <w:rFonts w:hint="eastAsia"/>
          <w:lang w:eastAsia="zh-CN"/>
        </w:rPr>
        <w:t>五</w:t>
      </w:r>
      <w:r>
        <w:rPr>
          <w:rFonts w:hint="eastAsia"/>
        </w:rPr>
        <w:t>、</w:t>
      </w:r>
      <w:r>
        <w:rPr>
          <w:rFonts w:hint="eastAsia"/>
          <w:lang w:eastAsia="zh-CN"/>
        </w:rPr>
        <w:t>磋商报价表</w:t>
      </w:r>
    </w:p>
    <w:p>
      <w:pPr>
        <w:pStyle w:val="6"/>
        <w:ind w:left="0" w:leftChars="0" w:firstLine="0" w:firstLineChars="0"/>
        <w:rPr>
          <w:rFonts w:hint="eastAsia" w:ascii="宋体" w:hAnsi="宋体" w:eastAsia="宋体" w:cs="宋体"/>
        </w:rPr>
      </w:pPr>
    </w:p>
    <w:p>
      <w:pPr>
        <w:jc w:val="center"/>
        <w:rPr>
          <w:rFonts w:hint="eastAsia" w:ascii="宋体" w:hAnsi="宋体" w:eastAsia="宋体" w:cs="宋体"/>
          <w:b/>
          <w:bCs/>
          <w:sz w:val="32"/>
          <w:szCs w:val="32"/>
        </w:rPr>
      </w:pPr>
      <w:bookmarkStart w:id="576" w:name="page92"/>
      <w:bookmarkEnd w:id="576"/>
      <w:r>
        <w:rPr>
          <w:rFonts w:hint="eastAsia" w:ascii="宋体" w:hAnsi="宋体" w:cs="宋体"/>
          <w:b/>
          <w:bCs/>
          <w:sz w:val="32"/>
          <w:szCs w:val="32"/>
          <w:lang w:eastAsia="zh-CN"/>
        </w:rPr>
        <w:t>磋商</w:t>
      </w:r>
      <w:r>
        <w:rPr>
          <w:rFonts w:hint="eastAsia" w:ascii="宋体" w:hAnsi="宋体" w:eastAsia="宋体" w:cs="宋体"/>
          <w:b/>
          <w:bCs/>
          <w:sz w:val="32"/>
          <w:szCs w:val="32"/>
        </w:rPr>
        <w:t>一览表</w:t>
      </w:r>
    </w:p>
    <w:p>
      <w:pPr>
        <w:spacing w:line="480" w:lineRule="auto"/>
        <w:rPr>
          <w:rFonts w:hint="eastAsia" w:ascii="宋体" w:hAnsi="宋体" w:eastAsia="宋体" w:cs="宋体"/>
          <w:sz w:val="21"/>
          <w:szCs w:val="21"/>
        </w:rPr>
      </w:pPr>
      <w:r>
        <w:rPr>
          <w:rFonts w:hint="eastAsia" w:ascii="宋体" w:hAnsi="宋体" w:eastAsia="宋体" w:cs="宋体"/>
          <w:sz w:val="21"/>
          <w:szCs w:val="21"/>
        </w:rPr>
        <w:t>项目名称：</w:t>
      </w:r>
      <w:r>
        <w:rPr>
          <w:rFonts w:hint="eastAsia" w:ascii="宋体" w:hAnsi="宋体" w:eastAsia="宋体" w:cs="宋体"/>
          <w:sz w:val="21"/>
          <w:szCs w:val="21"/>
          <w:u w:val="single"/>
        </w:rPr>
        <w:t xml:space="preserve">                                </w:t>
      </w:r>
    </w:p>
    <w:p>
      <w:pPr>
        <w:spacing w:line="480" w:lineRule="auto"/>
        <w:rPr>
          <w:rFonts w:hint="eastAsia" w:ascii="宋体" w:hAnsi="宋体" w:eastAsia="宋体" w:cs="宋体"/>
          <w:sz w:val="21"/>
          <w:szCs w:val="21"/>
        </w:rPr>
      </w:pPr>
      <w:r>
        <w:rPr>
          <w:rFonts w:hint="eastAsia" w:ascii="宋体" w:hAnsi="宋体" w:cs="宋体"/>
          <w:sz w:val="21"/>
          <w:szCs w:val="21"/>
          <w:lang w:eastAsia="zh-CN"/>
        </w:rPr>
        <w:t>采购编号</w:t>
      </w:r>
      <w:r>
        <w:rPr>
          <w:rFonts w:hint="eastAsia" w:ascii="宋体" w:hAnsi="宋体" w:eastAsia="宋体" w:cs="宋体"/>
          <w:sz w:val="21"/>
          <w:szCs w:val="21"/>
        </w:rPr>
        <w:t>：</w:t>
      </w:r>
      <w:r>
        <w:rPr>
          <w:rFonts w:hint="eastAsia" w:ascii="宋体" w:hAnsi="宋体" w:eastAsia="宋体" w:cs="宋体"/>
          <w:sz w:val="21"/>
          <w:szCs w:val="21"/>
          <w:u w:val="single"/>
        </w:rPr>
        <w:t xml:space="preserve">                                </w:t>
      </w:r>
    </w:p>
    <w:tbl>
      <w:tblPr>
        <w:tblStyle w:val="21"/>
        <w:tblW w:w="9180"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824"/>
        <w:gridCol w:w="5604"/>
        <w:gridCol w:w="1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trPr>
        <w:tc>
          <w:tcPr>
            <w:tcW w:w="744" w:type="dxa"/>
            <w:vAlign w:val="center"/>
          </w:tcPr>
          <w:p>
            <w:pPr>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7428" w:type="dxa"/>
            <w:gridSpan w:val="2"/>
            <w:vAlign w:val="center"/>
          </w:tcPr>
          <w:p>
            <w:pPr>
              <w:jc w:val="center"/>
              <w:rPr>
                <w:rFonts w:hint="eastAsia" w:ascii="宋体" w:hAnsi="宋体" w:eastAsia="宋体" w:cs="宋体"/>
                <w:b/>
                <w:bCs/>
                <w:sz w:val="21"/>
                <w:szCs w:val="21"/>
              </w:rPr>
            </w:pPr>
            <w:r>
              <w:rPr>
                <w:rFonts w:hint="eastAsia" w:ascii="宋体" w:hAnsi="宋体" w:eastAsia="宋体" w:cs="宋体"/>
                <w:b/>
                <w:bCs/>
                <w:sz w:val="21"/>
                <w:szCs w:val="21"/>
              </w:rPr>
              <w:t>内容</w:t>
            </w:r>
          </w:p>
        </w:tc>
        <w:tc>
          <w:tcPr>
            <w:tcW w:w="1008" w:type="dxa"/>
            <w:vAlign w:val="center"/>
          </w:tcPr>
          <w:p>
            <w:pPr>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trPr>
        <w:tc>
          <w:tcPr>
            <w:tcW w:w="744" w:type="dxa"/>
            <w:vAlign w:val="center"/>
          </w:tcPr>
          <w:p>
            <w:pPr>
              <w:jc w:val="center"/>
              <w:rPr>
                <w:rFonts w:hint="eastAsia" w:ascii="宋体" w:hAnsi="宋体" w:eastAsia="宋体" w:cs="宋体"/>
                <w:sz w:val="21"/>
                <w:szCs w:val="21"/>
              </w:rPr>
            </w:pPr>
            <w:r>
              <w:rPr>
                <w:rFonts w:hint="eastAsia" w:ascii="宋体" w:hAnsi="宋体" w:eastAsia="宋体" w:cs="宋体"/>
                <w:sz w:val="21"/>
                <w:szCs w:val="21"/>
              </w:rPr>
              <w:t>1</w:t>
            </w:r>
          </w:p>
        </w:tc>
        <w:tc>
          <w:tcPr>
            <w:tcW w:w="1824" w:type="dxa"/>
            <w:vAlign w:val="center"/>
          </w:tcPr>
          <w:p>
            <w:pPr>
              <w:jc w:val="center"/>
              <w:rPr>
                <w:rFonts w:hint="eastAsia" w:ascii="宋体" w:hAnsi="宋体" w:eastAsia="宋体" w:cs="宋体"/>
                <w:sz w:val="21"/>
                <w:szCs w:val="21"/>
              </w:rPr>
            </w:pPr>
            <w:r>
              <w:rPr>
                <w:rFonts w:hint="eastAsia" w:ascii="宋体" w:hAnsi="宋体" w:cs="宋体"/>
                <w:sz w:val="21"/>
                <w:szCs w:val="21"/>
                <w:lang w:eastAsia="zh-CN"/>
              </w:rPr>
              <w:t>投标人</w:t>
            </w:r>
            <w:r>
              <w:rPr>
                <w:rFonts w:hint="eastAsia" w:ascii="宋体" w:hAnsi="宋体" w:eastAsia="宋体" w:cs="宋体"/>
                <w:sz w:val="21"/>
                <w:szCs w:val="21"/>
              </w:rPr>
              <w:t>名称</w:t>
            </w:r>
          </w:p>
        </w:tc>
        <w:tc>
          <w:tcPr>
            <w:tcW w:w="5604" w:type="dxa"/>
            <w:vAlign w:val="center"/>
          </w:tcPr>
          <w:p>
            <w:pPr>
              <w:jc w:val="center"/>
              <w:rPr>
                <w:rFonts w:hint="eastAsia" w:ascii="宋体" w:hAnsi="宋体" w:eastAsia="宋体" w:cs="宋体"/>
                <w:sz w:val="21"/>
                <w:szCs w:val="21"/>
              </w:rPr>
            </w:pPr>
          </w:p>
        </w:tc>
        <w:tc>
          <w:tcPr>
            <w:tcW w:w="1008" w:type="dxa"/>
            <w:vAlign w:val="center"/>
          </w:tcPr>
          <w:p>
            <w:pPr>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6" w:hRule="atLeast"/>
        </w:trPr>
        <w:tc>
          <w:tcPr>
            <w:tcW w:w="744" w:type="dxa"/>
            <w:vAlign w:val="center"/>
          </w:tcPr>
          <w:p>
            <w:pPr>
              <w:jc w:val="center"/>
              <w:rPr>
                <w:rFonts w:hint="eastAsia" w:ascii="宋体" w:hAnsi="宋体" w:eastAsia="宋体" w:cs="宋体"/>
                <w:sz w:val="21"/>
                <w:szCs w:val="21"/>
              </w:rPr>
            </w:pPr>
            <w:r>
              <w:rPr>
                <w:rFonts w:hint="eastAsia" w:ascii="宋体" w:hAnsi="宋体" w:eastAsia="宋体" w:cs="宋体"/>
                <w:sz w:val="21"/>
                <w:szCs w:val="21"/>
              </w:rPr>
              <w:t>2</w:t>
            </w:r>
          </w:p>
        </w:tc>
        <w:tc>
          <w:tcPr>
            <w:tcW w:w="1824" w:type="dxa"/>
            <w:vAlign w:val="center"/>
          </w:tcPr>
          <w:p>
            <w:pPr>
              <w:jc w:val="center"/>
              <w:rPr>
                <w:rFonts w:hint="eastAsia" w:ascii="宋体" w:hAnsi="宋体" w:eastAsia="宋体" w:cs="宋体"/>
                <w:sz w:val="21"/>
                <w:szCs w:val="21"/>
                <w:lang w:eastAsia="zh-CN"/>
              </w:rPr>
            </w:pPr>
            <w:r>
              <w:rPr>
                <w:rFonts w:hint="eastAsia" w:ascii="宋体" w:hAnsi="宋体" w:eastAsia="宋体" w:cs="宋体"/>
                <w:sz w:val="21"/>
                <w:szCs w:val="21"/>
              </w:rPr>
              <w:t>总报价</w:t>
            </w:r>
            <w:r>
              <w:rPr>
                <w:rFonts w:hint="eastAsia" w:ascii="宋体" w:hAnsi="宋体" w:cs="宋体"/>
                <w:sz w:val="21"/>
                <w:szCs w:val="21"/>
                <w:lang w:eastAsia="zh-CN"/>
              </w:rPr>
              <w:t>（元）</w:t>
            </w:r>
          </w:p>
        </w:tc>
        <w:tc>
          <w:tcPr>
            <w:tcW w:w="5604" w:type="dxa"/>
            <w:vAlign w:val="center"/>
          </w:tcPr>
          <w:p>
            <w:pPr>
              <w:keepNext w:val="0"/>
              <w:keepLines w:val="0"/>
              <w:pageBreakBefore w:val="0"/>
              <w:widowControl w:val="0"/>
              <w:kinsoku/>
              <w:wordWrap/>
              <w:overflowPunct/>
              <w:topLinePunct w:val="0"/>
              <w:autoSpaceDE/>
              <w:autoSpaceDN/>
              <w:bidi w:val="0"/>
              <w:adjustRightInd/>
              <w:snapToGrid/>
              <w:spacing w:before="100" w:line="480" w:lineRule="auto"/>
              <w:ind w:left="0" w:leftChars="0" w:right="0" w:rightChars="0" w:firstLine="0" w:firstLineChars="0"/>
              <w:jc w:val="left"/>
              <w:textAlignment w:val="auto"/>
              <w:outlineLvl w:val="9"/>
              <w:rPr>
                <w:rFonts w:hint="eastAsia" w:ascii="宋体" w:hAnsi="宋体" w:eastAsia="宋体" w:cs="宋体"/>
                <w:sz w:val="21"/>
                <w:szCs w:val="21"/>
              </w:rPr>
            </w:pPr>
            <w:r>
              <w:rPr>
                <w:rFonts w:hint="eastAsia" w:ascii="宋体" w:hAnsi="宋体" w:eastAsia="宋体" w:cs="宋体"/>
                <w:sz w:val="21"/>
                <w:szCs w:val="21"/>
              </w:rPr>
              <w:t>大写：</w:t>
            </w:r>
          </w:p>
          <w:p>
            <w:pPr>
              <w:spacing w:line="480" w:lineRule="auto"/>
              <w:jc w:val="left"/>
              <w:rPr>
                <w:rFonts w:hint="eastAsia" w:ascii="宋体" w:hAnsi="宋体" w:eastAsia="宋体" w:cs="宋体"/>
                <w:sz w:val="21"/>
                <w:szCs w:val="21"/>
              </w:rPr>
            </w:pPr>
            <w:r>
              <w:rPr>
                <w:rFonts w:hint="eastAsia" w:ascii="宋体" w:hAnsi="宋体" w:eastAsia="宋体" w:cs="宋体"/>
                <w:sz w:val="21"/>
                <w:szCs w:val="21"/>
              </w:rPr>
              <w:t>小写：</w:t>
            </w:r>
          </w:p>
        </w:tc>
        <w:tc>
          <w:tcPr>
            <w:tcW w:w="1008" w:type="dxa"/>
            <w:vAlign w:val="center"/>
          </w:tcPr>
          <w:p>
            <w:pPr>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trPr>
        <w:tc>
          <w:tcPr>
            <w:tcW w:w="744" w:type="dxa"/>
            <w:vAlign w:val="center"/>
          </w:tcPr>
          <w:p>
            <w:pPr>
              <w:jc w:val="center"/>
              <w:rPr>
                <w:rFonts w:hint="eastAsia" w:ascii="宋体" w:hAnsi="宋体" w:eastAsia="宋体" w:cs="宋体"/>
                <w:sz w:val="21"/>
                <w:szCs w:val="21"/>
              </w:rPr>
            </w:pPr>
            <w:r>
              <w:rPr>
                <w:rFonts w:hint="eastAsia" w:ascii="宋体" w:hAnsi="宋体" w:eastAsia="宋体" w:cs="宋体"/>
                <w:sz w:val="21"/>
                <w:szCs w:val="21"/>
              </w:rPr>
              <w:t>3</w:t>
            </w:r>
          </w:p>
        </w:tc>
        <w:tc>
          <w:tcPr>
            <w:tcW w:w="1824" w:type="dxa"/>
            <w:vAlign w:val="center"/>
          </w:tcPr>
          <w:p>
            <w:pPr>
              <w:jc w:val="center"/>
              <w:rPr>
                <w:rFonts w:hint="eastAsia" w:ascii="宋体" w:hAnsi="宋体" w:eastAsia="宋体" w:cs="宋体"/>
                <w:sz w:val="21"/>
                <w:szCs w:val="21"/>
                <w:lang w:eastAsia="zh-CN"/>
              </w:rPr>
            </w:pPr>
            <w:r>
              <w:rPr>
                <w:rFonts w:hint="eastAsia" w:ascii="宋体" w:hAnsi="宋体" w:cs="宋体"/>
                <w:sz w:val="21"/>
                <w:szCs w:val="21"/>
                <w:lang w:eastAsia="zh-CN"/>
              </w:rPr>
              <w:t>建设工期</w:t>
            </w:r>
          </w:p>
        </w:tc>
        <w:tc>
          <w:tcPr>
            <w:tcW w:w="5604" w:type="dxa"/>
            <w:vAlign w:val="center"/>
          </w:tcPr>
          <w:p>
            <w:pPr>
              <w:jc w:val="center"/>
              <w:rPr>
                <w:rFonts w:hint="eastAsia" w:ascii="宋体" w:hAnsi="宋体" w:eastAsia="宋体" w:cs="宋体"/>
                <w:sz w:val="21"/>
                <w:szCs w:val="21"/>
              </w:rPr>
            </w:pPr>
          </w:p>
        </w:tc>
        <w:tc>
          <w:tcPr>
            <w:tcW w:w="1008" w:type="dxa"/>
            <w:vAlign w:val="center"/>
          </w:tcPr>
          <w:p>
            <w:pPr>
              <w:jc w:val="cente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744" w:type="dxa"/>
            <w:vAlign w:val="center"/>
          </w:tcPr>
          <w:p>
            <w:pPr>
              <w:jc w:val="center"/>
              <w:rPr>
                <w:rFonts w:hint="eastAsia" w:ascii="宋体" w:hAnsi="宋体" w:eastAsia="宋体" w:cs="宋体"/>
                <w:sz w:val="21"/>
                <w:szCs w:val="21"/>
              </w:rPr>
            </w:pPr>
            <w:r>
              <w:rPr>
                <w:rFonts w:hint="eastAsia" w:ascii="宋体" w:hAnsi="宋体" w:eastAsia="宋体" w:cs="宋体"/>
                <w:sz w:val="21"/>
                <w:szCs w:val="21"/>
              </w:rPr>
              <w:t>4</w:t>
            </w:r>
          </w:p>
        </w:tc>
        <w:tc>
          <w:tcPr>
            <w:tcW w:w="1824" w:type="dxa"/>
            <w:vAlign w:val="center"/>
          </w:tcPr>
          <w:p>
            <w:pPr>
              <w:jc w:val="center"/>
              <w:rPr>
                <w:rFonts w:hint="eastAsia" w:ascii="宋体" w:hAnsi="宋体" w:eastAsia="宋体" w:cs="宋体"/>
                <w:sz w:val="21"/>
                <w:szCs w:val="21"/>
              </w:rPr>
            </w:pPr>
            <w:r>
              <w:rPr>
                <w:rFonts w:hint="eastAsia" w:ascii="宋体" w:hAnsi="宋体" w:eastAsia="宋体" w:cs="宋体"/>
                <w:sz w:val="21"/>
                <w:szCs w:val="21"/>
              </w:rPr>
              <w:t>其他事项申明</w:t>
            </w:r>
          </w:p>
        </w:tc>
        <w:tc>
          <w:tcPr>
            <w:tcW w:w="5604" w:type="dxa"/>
            <w:vAlign w:val="center"/>
          </w:tcPr>
          <w:p>
            <w:pPr>
              <w:jc w:val="center"/>
              <w:rPr>
                <w:rFonts w:hint="eastAsia" w:ascii="宋体" w:hAnsi="宋体" w:eastAsia="宋体" w:cs="宋体"/>
                <w:sz w:val="21"/>
                <w:szCs w:val="21"/>
              </w:rPr>
            </w:pPr>
          </w:p>
        </w:tc>
        <w:tc>
          <w:tcPr>
            <w:tcW w:w="1008" w:type="dxa"/>
            <w:vAlign w:val="center"/>
          </w:tcPr>
          <w:p>
            <w:pPr>
              <w:jc w:val="center"/>
              <w:rPr>
                <w:rFonts w:hint="eastAsia" w:ascii="宋体" w:hAnsi="宋体" w:eastAsia="宋体" w:cs="宋体"/>
                <w:sz w:val="21"/>
                <w:szCs w:val="21"/>
              </w:rPr>
            </w:pPr>
          </w:p>
        </w:tc>
      </w:tr>
    </w:tbl>
    <w:p>
      <w:pPr>
        <w:rPr>
          <w:rFonts w:hint="eastAsia" w:ascii="宋体" w:hAnsi="宋体" w:eastAsia="宋体" w:cs="宋体"/>
          <w:sz w:val="21"/>
          <w:szCs w:val="21"/>
        </w:rPr>
      </w:pPr>
    </w:p>
    <w:p>
      <w:pPr>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注：1、报价一经涂改，应在涂改处加盖单位公章或者由法定代表人或其委托代理人签字或盖章，否则其</w:t>
      </w:r>
      <w:r>
        <w:rPr>
          <w:rFonts w:hint="eastAsia" w:ascii="宋体" w:hAnsi="宋体" w:cs="宋体"/>
          <w:color w:val="000000"/>
          <w:kern w:val="0"/>
          <w:sz w:val="21"/>
          <w:szCs w:val="21"/>
          <w:lang w:eastAsia="zh-CN"/>
        </w:rPr>
        <w:t>磋商</w:t>
      </w:r>
      <w:r>
        <w:rPr>
          <w:rFonts w:hint="eastAsia" w:ascii="宋体" w:hAnsi="宋体" w:eastAsia="宋体" w:cs="宋体"/>
          <w:color w:val="000000"/>
          <w:kern w:val="0"/>
          <w:sz w:val="21"/>
          <w:szCs w:val="21"/>
        </w:rPr>
        <w:t>作无效</w:t>
      </w:r>
      <w:r>
        <w:rPr>
          <w:rFonts w:hint="eastAsia" w:ascii="宋体" w:hAnsi="宋体" w:cs="宋体"/>
          <w:color w:val="000000"/>
          <w:kern w:val="0"/>
          <w:sz w:val="21"/>
          <w:szCs w:val="21"/>
          <w:lang w:eastAsia="zh-CN"/>
        </w:rPr>
        <w:t>磋商</w:t>
      </w:r>
      <w:r>
        <w:rPr>
          <w:rFonts w:hint="eastAsia" w:ascii="宋体" w:hAnsi="宋体" w:eastAsia="宋体" w:cs="宋体"/>
          <w:color w:val="000000"/>
          <w:kern w:val="0"/>
          <w:sz w:val="21"/>
          <w:szCs w:val="21"/>
        </w:rPr>
        <w:t xml:space="preserve">处理。  </w:t>
      </w:r>
    </w:p>
    <w:p>
      <w:pPr>
        <w:spacing w:line="360" w:lineRule="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2、报价包括项目实施所需的</w:t>
      </w:r>
      <w:r>
        <w:rPr>
          <w:rFonts w:hint="eastAsia" w:ascii="宋体" w:hAnsi="宋体" w:eastAsia="宋体" w:cs="宋体"/>
          <w:color w:val="auto"/>
          <w:kern w:val="0"/>
          <w:sz w:val="21"/>
          <w:szCs w:val="21"/>
        </w:rPr>
        <w:t xml:space="preserve">利润、税费及其他一切费用。 </w:t>
      </w:r>
      <w:r>
        <w:rPr>
          <w:rFonts w:hint="eastAsia" w:ascii="宋体" w:hAnsi="宋体" w:eastAsia="宋体" w:cs="宋体"/>
          <w:color w:val="000000"/>
          <w:kern w:val="0"/>
          <w:sz w:val="21"/>
          <w:szCs w:val="21"/>
        </w:rPr>
        <w:t xml:space="preserve"> </w:t>
      </w:r>
    </w:p>
    <w:p>
      <w:pPr>
        <w:spacing w:line="360" w:lineRule="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 xml:space="preserve">   3、本表中</w:t>
      </w:r>
      <w:r>
        <w:rPr>
          <w:rFonts w:hint="eastAsia" w:ascii="宋体" w:hAnsi="宋体" w:cs="宋体"/>
          <w:b/>
          <w:bCs/>
          <w:color w:val="000000"/>
          <w:kern w:val="0"/>
          <w:sz w:val="21"/>
          <w:szCs w:val="21"/>
          <w:lang w:eastAsia="zh-CN"/>
        </w:rPr>
        <w:t>总报价</w:t>
      </w:r>
      <w:r>
        <w:rPr>
          <w:rFonts w:hint="eastAsia" w:ascii="宋体" w:hAnsi="宋体" w:eastAsia="宋体" w:cs="宋体"/>
          <w:b/>
          <w:bCs/>
          <w:color w:val="000000"/>
          <w:kern w:val="0"/>
          <w:sz w:val="21"/>
          <w:szCs w:val="21"/>
        </w:rPr>
        <w:t>金额</w:t>
      </w:r>
      <w:r>
        <w:rPr>
          <w:rFonts w:hint="eastAsia" w:ascii="宋体" w:hAnsi="宋体" w:cs="宋体"/>
          <w:b/>
          <w:bCs/>
          <w:color w:val="000000"/>
          <w:kern w:val="0"/>
          <w:sz w:val="21"/>
          <w:szCs w:val="21"/>
          <w:lang w:eastAsia="zh-CN"/>
        </w:rPr>
        <w:t>应与已标价工程量清单总价</w:t>
      </w:r>
      <w:r>
        <w:rPr>
          <w:rFonts w:hint="eastAsia" w:ascii="宋体" w:hAnsi="宋体" w:eastAsia="宋体" w:cs="宋体"/>
          <w:b/>
          <w:bCs/>
          <w:color w:val="000000"/>
          <w:kern w:val="0"/>
          <w:sz w:val="21"/>
          <w:szCs w:val="21"/>
        </w:rPr>
        <w:t>金额一致。</w:t>
      </w:r>
    </w:p>
    <w:p>
      <w:pPr>
        <w:pStyle w:val="32"/>
        <w:wordWrap w:val="0"/>
        <w:spacing w:line="360" w:lineRule="atLeast"/>
        <w:ind w:firstLine="567"/>
        <w:rPr>
          <w:rFonts w:hint="eastAsia" w:ascii="宋体" w:hAnsi="宋体" w:eastAsia="宋体" w:cs="宋体"/>
          <w:sz w:val="21"/>
          <w:szCs w:val="21"/>
        </w:rPr>
      </w:pPr>
    </w:p>
    <w:p>
      <w:pPr>
        <w:overflowPunct w:val="0"/>
        <w:spacing w:line="480" w:lineRule="auto"/>
        <w:ind w:firstLine="3885" w:firstLineChars="1850"/>
        <w:rPr>
          <w:szCs w:val="21"/>
        </w:rPr>
      </w:pPr>
      <w:r>
        <w:rPr>
          <w:rFonts w:hint="eastAsia"/>
          <w:szCs w:val="21"/>
          <w:lang w:eastAsia="zh-CN"/>
        </w:rPr>
        <w:t>投标人</w:t>
      </w:r>
      <w:r>
        <w:rPr>
          <w:rFonts w:hint="eastAsia"/>
          <w:szCs w:val="21"/>
        </w:rPr>
        <w:t>：</w:t>
      </w:r>
      <w:r>
        <w:rPr>
          <w:rFonts w:hint="eastAsia"/>
          <w:szCs w:val="21"/>
          <w:u w:val="single"/>
        </w:rPr>
        <w:t xml:space="preserve">                            </w:t>
      </w:r>
      <w:r>
        <w:rPr>
          <w:rFonts w:hint="eastAsia"/>
          <w:szCs w:val="21"/>
        </w:rPr>
        <w:t>（盖单位章）</w:t>
      </w:r>
    </w:p>
    <w:p>
      <w:pPr>
        <w:overflowPunct w:val="0"/>
        <w:spacing w:line="480" w:lineRule="auto"/>
        <w:ind w:firstLine="3885" w:firstLineChars="1850"/>
        <w:rPr>
          <w:szCs w:val="21"/>
        </w:rPr>
      </w:pPr>
      <w:r>
        <w:rPr>
          <w:rFonts w:hint="eastAsia"/>
          <w:szCs w:val="21"/>
        </w:rPr>
        <w:t>法定代表人：</w:t>
      </w:r>
      <w:r>
        <w:rPr>
          <w:rFonts w:hint="eastAsia"/>
          <w:szCs w:val="21"/>
          <w:u w:val="single"/>
        </w:rPr>
        <w:t xml:space="preserve">                          </w:t>
      </w:r>
      <w:r>
        <w:rPr>
          <w:rFonts w:hint="eastAsia"/>
          <w:szCs w:val="21"/>
        </w:rPr>
        <w:t>（签字</w:t>
      </w:r>
      <w:r>
        <w:rPr>
          <w:rFonts w:hint="eastAsia"/>
          <w:szCs w:val="21"/>
          <w:lang w:eastAsia="zh-CN"/>
        </w:rPr>
        <w:t>）</w:t>
      </w:r>
      <w:r>
        <w:rPr>
          <w:rFonts w:hint="eastAsia"/>
          <w:szCs w:val="21"/>
          <w:u w:val="single"/>
        </w:rPr>
        <w:t xml:space="preserve">                          </w:t>
      </w:r>
    </w:p>
    <w:p>
      <w:pPr>
        <w:overflowPunct w:val="0"/>
        <w:spacing w:line="480" w:lineRule="auto"/>
        <w:ind w:firstLine="3885" w:firstLineChars="1850"/>
        <w:rPr>
          <w:szCs w:val="21"/>
        </w:rPr>
      </w:pPr>
      <w:r>
        <w:rPr>
          <w:rFonts w:hint="eastAsia"/>
          <w:szCs w:val="21"/>
        </w:rPr>
        <w:t>委托代理人：</w:t>
      </w:r>
      <w:r>
        <w:rPr>
          <w:rFonts w:hint="eastAsia"/>
          <w:szCs w:val="21"/>
          <w:u w:val="single"/>
        </w:rPr>
        <w:t xml:space="preserve">                          </w:t>
      </w:r>
      <w:r>
        <w:rPr>
          <w:rFonts w:hint="eastAsia"/>
          <w:szCs w:val="21"/>
        </w:rPr>
        <w:t>（签字）</w:t>
      </w:r>
    </w:p>
    <w:p>
      <w:pPr>
        <w:overflowPunct w:val="0"/>
        <w:spacing w:line="480" w:lineRule="auto"/>
        <w:ind w:firstLine="3885" w:firstLineChars="1850"/>
        <w:rPr>
          <w:szCs w:val="21"/>
        </w:rPr>
      </w:pPr>
      <w:r>
        <w:rPr>
          <w:rFonts w:hint="eastAsia"/>
          <w:szCs w:val="21"/>
          <w:u w:val="single"/>
        </w:rPr>
        <w:t xml:space="preserve">                            </w:t>
      </w:r>
    </w:p>
    <w:p>
      <w:pPr>
        <w:keepNext w:val="0"/>
        <w:keepLines w:val="0"/>
        <w:pageBreakBefore w:val="0"/>
        <w:widowControl w:val="0"/>
        <w:kinsoku/>
        <w:wordWrap/>
        <w:overflowPunct/>
        <w:topLinePunct w:val="0"/>
        <w:autoSpaceDE/>
        <w:autoSpaceDN/>
        <w:bidi w:val="0"/>
        <w:adjustRightInd/>
        <w:snapToGrid/>
        <w:spacing w:after="260" w:line="480" w:lineRule="auto"/>
        <w:ind w:left="0" w:leftChars="0" w:right="0" w:rightChars="0" w:firstLine="0" w:firstLineChars="0"/>
        <w:jc w:val="right"/>
        <w:textAlignment w:val="auto"/>
        <w:outlineLvl w:val="9"/>
        <w:rPr>
          <w:rFonts w:hint="eastAsia"/>
          <w:szCs w:val="21"/>
        </w:rPr>
      </w:pP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pPr>
        <w:keepNext w:val="0"/>
        <w:keepLines w:val="0"/>
        <w:pageBreakBefore w:val="0"/>
        <w:widowControl w:val="0"/>
        <w:kinsoku/>
        <w:wordWrap/>
        <w:overflowPunct/>
        <w:topLinePunct w:val="0"/>
        <w:autoSpaceDE/>
        <w:autoSpaceDN/>
        <w:bidi w:val="0"/>
        <w:adjustRightInd/>
        <w:snapToGrid/>
        <w:spacing w:after="260" w:line="360" w:lineRule="auto"/>
        <w:ind w:left="0" w:leftChars="0" w:right="0" w:rightChars="0" w:firstLine="0" w:firstLineChars="0"/>
        <w:jc w:val="center"/>
        <w:textAlignment w:val="auto"/>
        <w:outlineLvl w:val="9"/>
        <w:rPr>
          <w:rFonts w:hint="eastAsia"/>
          <w:szCs w:val="21"/>
        </w:rPr>
      </w:pPr>
      <w:r>
        <w:rPr>
          <w:rFonts w:hint="eastAsia" w:ascii="宋体" w:hAnsi="宋体" w:cs="宋体"/>
          <w:b/>
          <w:bCs/>
          <w:sz w:val="32"/>
          <w:szCs w:val="32"/>
          <w:lang w:eastAsia="zh-CN"/>
        </w:rPr>
        <w:br w:type="page"/>
      </w:r>
    </w:p>
    <w:p>
      <w:pPr>
        <w:pStyle w:val="4"/>
        <w:numPr>
          <w:ilvl w:val="0"/>
          <w:numId w:val="0"/>
        </w:numPr>
        <w:jc w:val="center"/>
        <w:rPr>
          <w:rFonts w:hint="eastAsia"/>
          <w:lang w:eastAsia="zh-CN"/>
        </w:rPr>
      </w:pPr>
      <w:r>
        <w:rPr>
          <w:rFonts w:hint="eastAsia"/>
          <w:lang w:eastAsia="zh-CN"/>
        </w:rPr>
        <w:t>六、已标价工程量清单</w:t>
      </w:r>
    </w:p>
    <w:p>
      <w:pPr>
        <w:pStyle w:val="4"/>
        <w:jc w:val="both"/>
        <w:rPr>
          <w:rFonts w:hint="eastAsia"/>
          <w:lang w:eastAsia="zh-CN"/>
        </w:rPr>
      </w:pPr>
    </w:p>
    <w:p>
      <w:pPr>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27"/>
        <w:rPr>
          <w:rFonts w:hint="eastAsia"/>
          <w:lang w:eastAsia="zh-CN"/>
        </w:rPr>
      </w:pPr>
    </w:p>
    <w:p>
      <w:pPr>
        <w:pStyle w:val="4"/>
        <w:ind w:firstLine="3534" w:firstLineChars="1100"/>
        <w:jc w:val="both"/>
        <w:rPr>
          <w:rFonts w:hint="eastAsia" w:ascii="宋体" w:hAnsi="宋体" w:cs="宋体"/>
        </w:rPr>
      </w:pPr>
      <w:r>
        <w:rPr>
          <w:rFonts w:hint="eastAsia"/>
          <w:lang w:eastAsia="zh-CN"/>
        </w:rPr>
        <w:t>七</w:t>
      </w:r>
      <w:r>
        <w:rPr>
          <w:rFonts w:hint="eastAsia"/>
        </w:rPr>
        <w:t>、</w:t>
      </w:r>
      <w:r>
        <w:rPr>
          <w:rFonts w:hint="eastAsia"/>
          <w:lang w:eastAsia="zh-CN"/>
        </w:rPr>
        <w:t>施工组织设计</w:t>
      </w:r>
    </w:p>
    <w:p>
      <w:pPr>
        <w:spacing w:line="239" w:lineRule="auto"/>
        <w:rPr>
          <w:rFonts w:hint="eastAsia" w:ascii="宋体" w:hAnsi="宋体" w:cs="宋体"/>
          <w:sz w:val="21"/>
          <w:lang w:eastAsia="zh-CN"/>
        </w:rPr>
      </w:pPr>
    </w:p>
    <w:p>
      <w:pPr>
        <w:spacing w:line="239" w:lineRule="auto"/>
        <w:rPr>
          <w:rFonts w:hint="eastAsia" w:ascii="宋体" w:hAnsi="宋体" w:cs="宋体"/>
        </w:rPr>
      </w:pPr>
      <w:r>
        <w:rPr>
          <w:rFonts w:hint="eastAsia" w:ascii="宋体" w:hAnsi="宋体" w:cs="宋体"/>
          <w:sz w:val="21"/>
          <w:lang w:eastAsia="zh-CN"/>
        </w:rPr>
        <w:t>施工组织设计</w:t>
      </w:r>
      <w:r>
        <w:rPr>
          <w:rFonts w:hint="eastAsia" w:ascii="宋体" w:hAnsi="宋体" w:cs="宋体"/>
          <w:sz w:val="21"/>
        </w:rPr>
        <w:t>应包括下列内容：</w:t>
      </w:r>
    </w:p>
    <w:p>
      <w:pPr>
        <w:spacing w:line="169" w:lineRule="exact"/>
        <w:rPr>
          <w:rFonts w:hint="eastAsia" w:ascii="宋体" w:hAnsi="宋体" w:cs="宋体"/>
        </w:rPr>
      </w:pPr>
    </w:p>
    <w:p>
      <w:pPr>
        <w:spacing w:line="400" w:lineRule="exact"/>
        <w:rPr>
          <w:rFonts w:hint="eastAsia" w:ascii="宋体" w:hAnsi="宋体"/>
          <w:sz w:val="21"/>
          <w:szCs w:val="21"/>
        </w:rPr>
      </w:pPr>
      <w:r>
        <w:rPr>
          <w:rFonts w:hint="eastAsia" w:ascii="宋体" w:hAnsi="宋体"/>
          <w:sz w:val="21"/>
          <w:szCs w:val="21"/>
        </w:rPr>
        <w:t>1工程概况、施工组织方案；</w:t>
      </w:r>
    </w:p>
    <w:p>
      <w:pPr>
        <w:spacing w:line="400" w:lineRule="exact"/>
        <w:rPr>
          <w:rFonts w:hint="eastAsia" w:ascii="宋体" w:hAnsi="宋体"/>
          <w:sz w:val="21"/>
          <w:szCs w:val="21"/>
        </w:rPr>
      </w:pPr>
      <w:r>
        <w:rPr>
          <w:rFonts w:hint="eastAsia" w:ascii="宋体" w:hAnsi="宋体"/>
          <w:sz w:val="21"/>
          <w:szCs w:val="21"/>
        </w:rPr>
        <w:t>2施工机械设备、劳动力投入计划；</w:t>
      </w:r>
    </w:p>
    <w:p>
      <w:pPr>
        <w:spacing w:line="400" w:lineRule="exact"/>
        <w:rPr>
          <w:rFonts w:hint="eastAsia" w:ascii="宋体" w:hAnsi="宋体"/>
          <w:sz w:val="21"/>
          <w:szCs w:val="21"/>
        </w:rPr>
      </w:pPr>
      <w:r>
        <w:rPr>
          <w:rFonts w:hint="eastAsia" w:ascii="宋体" w:hAnsi="宋体"/>
          <w:sz w:val="21"/>
          <w:szCs w:val="21"/>
        </w:rPr>
        <w:t>3质量、工期、安全措施方案；</w:t>
      </w:r>
    </w:p>
    <w:p>
      <w:pPr>
        <w:spacing w:line="400" w:lineRule="exact"/>
        <w:rPr>
          <w:rFonts w:hint="eastAsia" w:ascii="宋体" w:hAnsi="宋体"/>
          <w:sz w:val="21"/>
          <w:szCs w:val="21"/>
        </w:rPr>
      </w:pPr>
      <w:r>
        <w:rPr>
          <w:rFonts w:hint="eastAsia" w:ascii="宋体" w:hAnsi="宋体"/>
          <w:sz w:val="21"/>
          <w:szCs w:val="21"/>
        </w:rPr>
        <w:t>4文明施工措施；</w:t>
      </w:r>
    </w:p>
    <w:p>
      <w:pPr>
        <w:spacing w:line="400" w:lineRule="exact"/>
        <w:rPr>
          <w:rFonts w:hint="eastAsia" w:ascii="宋体" w:hAnsi="宋体"/>
          <w:sz w:val="21"/>
          <w:szCs w:val="21"/>
        </w:rPr>
      </w:pPr>
      <w:r>
        <w:rPr>
          <w:rFonts w:hint="eastAsia" w:ascii="宋体" w:hAnsi="宋体"/>
          <w:sz w:val="21"/>
          <w:szCs w:val="21"/>
        </w:rPr>
        <w:t>5施工总进度计划（附图）；</w:t>
      </w:r>
    </w:p>
    <w:p>
      <w:pPr>
        <w:spacing w:line="400" w:lineRule="exact"/>
        <w:rPr>
          <w:rFonts w:hint="eastAsia" w:ascii="宋体" w:hAnsi="宋体"/>
          <w:sz w:val="21"/>
          <w:szCs w:val="21"/>
        </w:rPr>
      </w:pPr>
      <w:r>
        <w:rPr>
          <w:rFonts w:hint="eastAsia" w:ascii="宋体" w:hAnsi="宋体"/>
          <w:sz w:val="21"/>
          <w:szCs w:val="21"/>
        </w:rPr>
        <w:t>6施工现场平面布置（附图）；</w:t>
      </w:r>
    </w:p>
    <w:p>
      <w:pPr>
        <w:spacing w:line="400" w:lineRule="exact"/>
        <w:rPr>
          <w:rFonts w:hint="eastAsia" w:ascii="宋体" w:hAnsi="宋体"/>
          <w:sz w:val="21"/>
          <w:szCs w:val="21"/>
        </w:rPr>
      </w:pPr>
      <w:r>
        <w:rPr>
          <w:rFonts w:hint="eastAsia" w:ascii="宋体" w:hAnsi="宋体"/>
          <w:sz w:val="21"/>
          <w:szCs w:val="21"/>
          <w:lang w:val="en-US" w:eastAsia="zh-CN"/>
        </w:rPr>
        <w:t>7</w:t>
      </w:r>
      <w:r>
        <w:rPr>
          <w:rFonts w:hint="eastAsia" w:ascii="宋体" w:hAnsi="宋体"/>
          <w:sz w:val="21"/>
          <w:szCs w:val="21"/>
        </w:rPr>
        <w:t>施工措施及计划；</w:t>
      </w:r>
    </w:p>
    <w:p>
      <w:pPr>
        <w:spacing w:line="400" w:lineRule="exact"/>
        <w:rPr>
          <w:rFonts w:hint="eastAsia" w:ascii="宋体" w:hAnsi="宋体"/>
          <w:sz w:val="21"/>
          <w:szCs w:val="21"/>
        </w:rPr>
      </w:pPr>
      <w:r>
        <w:rPr>
          <w:rFonts w:hint="eastAsia" w:ascii="宋体" w:hAnsi="宋体"/>
          <w:sz w:val="21"/>
          <w:szCs w:val="21"/>
          <w:lang w:val="en-US" w:eastAsia="zh-CN"/>
        </w:rPr>
        <w:t>8</w:t>
      </w:r>
      <w:r>
        <w:rPr>
          <w:rFonts w:hint="eastAsia" w:ascii="宋体" w:hAnsi="宋体"/>
          <w:sz w:val="21"/>
          <w:szCs w:val="21"/>
        </w:rPr>
        <w:t>施工现场机具配置和布置；</w:t>
      </w:r>
    </w:p>
    <w:p>
      <w:pPr>
        <w:spacing w:line="400" w:lineRule="exact"/>
        <w:rPr>
          <w:rFonts w:hint="eastAsia" w:ascii="宋体" w:hAnsi="宋体"/>
          <w:sz w:val="21"/>
          <w:szCs w:val="21"/>
        </w:rPr>
      </w:pPr>
      <w:r>
        <w:rPr>
          <w:rFonts w:hint="eastAsia" w:ascii="宋体" w:hAnsi="宋体"/>
          <w:sz w:val="21"/>
          <w:szCs w:val="21"/>
          <w:lang w:val="en-US" w:eastAsia="zh-CN"/>
        </w:rPr>
        <w:t>9</w:t>
      </w:r>
      <w:r>
        <w:rPr>
          <w:rFonts w:hint="eastAsia" w:ascii="宋体" w:hAnsi="宋体"/>
          <w:sz w:val="21"/>
          <w:szCs w:val="21"/>
        </w:rPr>
        <w:t>施工的重点和关键部位处理</w:t>
      </w:r>
    </w:p>
    <w:p>
      <w:pPr>
        <w:spacing w:line="400" w:lineRule="exact"/>
        <w:rPr>
          <w:rFonts w:hint="eastAsia" w:ascii="宋体" w:hAnsi="宋体"/>
          <w:sz w:val="21"/>
          <w:szCs w:val="21"/>
        </w:rPr>
      </w:pPr>
      <w:r>
        <w:rPr>
          <w:rFonts w:hint="eastAsia" w:ascii="宋体" w:hAnsi="宋体"/>
          <w:sz w:val="21"/>
          <w:szCs w:val="21"/>
          <w:lang w:val="en-US" w:eastAsia="zh-CN"/>
        </w:rPr>
        <w:t>10</w:t>
      </w:r>
      <w:r>
        <w:rPr>
          <w:rFonts w:hint="eastAsia" w:ascii="宋体" w:hAnsi="宋体"/>
          <w:sz w:val="21"/>
          <w:szCs w:val="21"/>
        </w:rPr>
        <w:t>质保体系；</w:t>
      </w:r>
    </w:p>
    <w:p>
      <w:pPr>
        <w:spacing w:line="400" w:lineRule="exact"/>
        <w:rPr>
          <w:rFonts w:hint="eastAsia" w:ascii="宋体" w:hAnsi="宋体"/>
          <w:sz w:val="21"/>
          <w:szCs w:val="21"/>
        </w:rPr>
      </w:pPr>
      <w:r>
        <w:rPr>
          <w:rFonts w:hint="eastAsia" w:ascii="宋体" w:hAnsi="宋体"/>
          <w:sz w:val="21"/>
          <w:szCs w:val="21"/>
          <w:lang w:val="en-US" w:eastAsia="zh-CN"/>
        </w:rPr>
        <w:t>11</w:t>
      </w:r>
      <w:r>
        <w:rPr>
          <w:rFonts w:hint="eastAsia" w:ascii="宋体" w:hAnsi="宋体"/>
          <w:sz w:val="21"/>
          <w:szCs w:val="21"/>
        </w:rPr>
        <w:t>安保体系；</w:t>
      </w:r>
    </w:p>
    <w:p>
      <w:pPr>
        <w:spacing w:line="400" w:lineRule="exact"/>
        <w:rPr>
          <w:rFonts w:hint="eastAsia" w:ascii="宋体" w:hAnsi="宋体"/>
          <w:sz w:val="21"/>
          <w:szCs w:val="21"/>
        </w:rPr>
      </w:pPr>
      <w:r>
        <w:rPr>
          <w:rFonts w:hint="eastAsia" w:ascii="宋体" w:hAnsi="宋体"/>
          <w:sz w:val="21"/>
          <w:szCs w:val="21"/>
          <w:lang w:val="en-US" w:eastAsia="zh-CN"/>
        </w:rPr>
        <w:t>12</w:t>
      </w:r>
      <w:r>
        <w:rPr>
          <w:rFonts w:hint="eastAsia" w:ascii="宋体" w:hAnsi="宋体"/>
          <w:sz w:val="21"/>
          <w:szCs w:val="21"/>
        </w:rPr>
        <w:t>安全措施；</w:t>
      </w:r>
    </w:p>
    <w:p>
      <w:pPr>
        <w:spacing w:line="400" w:lineRule="exact"/>
        <w:rPr>
          <w:rFonts w:hint="eastAsia" w:ascii="宋体" w:hAnsi="宋体"/>
          <w:sz w:val="21"/>
          <w:szCs w:val="21"/>
        </w:rPr>
      </w:pPr>
      <w:r>
        <w:rPr>
          <w:rFonts w:hint="eastAsia" w:ascii="宋体" w:hAnsi="宋体"/>
          <w:sz w:val="21"/>
          <w:szCs w:val="21"/>
          <w:lang w:val="en-US" w:eastAsia="zh-CN"/>
        </w:rPr>
        <w:t>13</w:t>
      </w:r>
      <w:r>
        <w:rPr>
          <w:rFonts w:hint="eastAsia" w:ascii="宋体" w:hAnsi="宋体"/>
          <w:sz w:val="21"/>
          <w:szCs w:val="21"/>
        </w:rPr>
        <w:t>文明施工和防止扰民措施。</w:t>
      </w:r>
    </w:p>
    <w:p>
      <w:pPr>
        <w:spacing w:line="400" w:lineRule="exact"/>
        <w:rPr>
          <w:rFonts w:hint="eastAsia" w:ascii="宋体" w:hAnsi="宋体"/>
          <w:sz w:val="21"/>
          <w:szCs w:val="21"/>
        </w:rPr>
      </w:pPr>
      <w:r>
        <w:rPr>
          <w:rFonts w:hint="eastAsia" w:ascii="宋体" w:hAnsi="宋体"/>
          <w:sz w:val="21"/>
          <w:szCs w:val="21"/>
          <w:lang w:val="en-US" w:eastAsia="zh-CN"/>
        </w:rPr>
        <w:t>14</w:t>
      </w:r>
      <w:r>
        <w:rPr>
          <w:rFonts w:hint="eastAsia" w:ascii="宋体" w:hAnsi="宋体"/>
          <w:sz w:val="21"/>
          <w:szCs w:val="21"/>
        </w:rPr>
        <w:t>采用的新工艺、新技术、新设备；</w:t>
      </w:r>
    </w:p>
    <w:p>
      <w:pPr>
        <w:spacing w:line="400" w:lineRule="exact"/>
        <w:rPr>
          <w:rFonts w:hint="eastAsia" w:ascii="宋体" w:hAnsi="宋体"/>
          <w:sz w:val="21"/>
          <w:szCs w:val="21"/>
        </w:rPr>
      </w:pPr>
      <w:r>
        <w:rPr>
          <w:rFonts w:hint="eastAsia" w:ascii="宋体" w:hAnsi="宋体"/>
          <w:sz w:val="21"/>
          <w:szCs w:val="21"/>
          <w:lang w:val="en-US" w:eastAsia="zh-CN"/>
        </w:rPr>
        <w:t>15</w:t>
      </w:r>
      <w:r>
        <w:rPr>
          <w:rFonts w:hint="eastAsia" w:ascii="宋体" w:hAnsi="宋体"/>
          <w:sz w:val="21"/>
          <w:szCs w:val="21"/>
        </w:rPr>
        <w:t>在确保工程质量前提下，有降低成本、缩短工期、减轻劳动强度、提高进度的方案；</w:t>
      </w:r>
    </w:p>
    <w:p>
      <w:pPr>
        <w:spacing w:line="400" w:lineRule="exact"/>
        <w:rPr>
          <w:rFonts w:hint="eastAsia" w:ascii="宋体" w:hAnsi="宋体"/>
          <w:sz w:val="21"/>
          <w:szCs w:val="21"/>
        </w:rPr>
      </w:pPr>
      <w:r>
        <w:rPr>
          <w:rFonts w:hint="eastAsia" w:ascii="宋体" w:hAnsi="宋体"/>
          <w:sz w:val="21"/>
          <w:szCs w:val="21"/>
          <w:lang w:val="en-US" w:eastAsia="zh-CN"/>
        </w:rPr>
        <w:t>16</w:t>
      </w:r>
      <w:r>
        <w:rPr>
          <w:rFonts w:hint="eastAsia" w:ascii="宋体" w:hAnsi="宋体"/>
          <w:sz w:val="21"/>
          <w:szCs w:val="21"/>
        </w:rPr>
        <w:t>在执行国家强制性条文前提下体现施工的先进性措施。</w:t>
      </w:r>
    </w:p>
    <w:p>
      <w:pPr>
        <w:spacing w:line="400" w:lineRule="exact"/>
        <w:rPr>
          <w:rFonts w:hint="eastAsia" w:ascii="宋体" w:hAnsi="宋体"/>
          <w:sz w:val="21"/>
          <w:szCs w:val="21"/>
        </w:rPr>
      </w:pPr>
      <w:r>
        <w:rPr>
          <w:rFonts w:hint="eastAsia" w:ascii="宋体" w:hAnsi="宋体"/>
          <w:sz w:val="21"/>
          <w:szCs w:val="21"/>
          <w:lang w:val="en-US" w:eastAsia="zh-CN"/>
        </w:rPr>
        <w:t>17</w:t>
      </w:r>
      <w:r>
        <w:rPr>
          <w:rFonts w:hint="eastAsia" w:ascii="宋体" w:hAnsi="宋体"/>
          <w:sz w:val="21"/>
          <w:szCs w:val="21"/>
        </w:rPr>
        <w:t>防治质量通病的措施；</w:t>
      </w:r>
    </w:p>
    <w:p>
      <w:pPr>
        <w:spacing w:line="400" w:lineRule="exact"/>
        <w:rPr>
          <w:rFonts w:hint="eastAsia" w:ascii="宋体" w:hAnsi="宋体"/>
          <w:sz w:val="21"/>
          <w:szCs w:val="21"/>
        </w:rPr>
      </w:pPr>
      <w:r>
        <w:rPr>
          <w:rFonts w:hint="eastAsia" w:ascii="宋体" w:hAnsi="宋体"/>
          <w:sz w:val="21"/>
          <w:szCs w:val="21"/>
          <w:lang w:val="en-US" w:eastAsia="zh-CN"/>
        </w:rPr>
        <w:t>18</w:t>
      </w:r>
      <w:r>
        <w:rPr>
          <w:rFonts w:hint="eastAsia" w:ascii="宋体" w:hAnsi="宋体"/>
          <w:sz w:val="21"/>
          <w:szCs w:val="21"/>
        </w:rPr>
        <w:t>保修承诺和违约经济处罚承诺；</w:t>
      </w:r>
    </w:p>
    <w:p>
      <w:pPr>
        <w:spacing w:line="400" w:lineRule="exact"/>
        <w:rPr>
          <w:rFonts w:hint="eastAsia" w:ascii="宋体" w:hAnsi="宋体"/>
          <w:sz w:val="21"/>
          <w:szCs w:val="21"/>
        </w:rPr>
      </w:pPr>
      <w:r>
        <w:rPr>
          <w:rFonts w:hint="eastAsia" w:ascii="宋体" w:hAnsi="宋体"/>
          <w:sz w:val="21"/>
          <w:szCs w:val="21"/>
          <w:lang w:val="en-US" w:eastAsia="zh-CN"/>
        </w:rPr>
        <w:t>19</w:t>
      </w:r>
      <w:r>
        <w:rPr>
          <w:rFonts w:hint="eastAsia" w:ascii="宋体" w:hAnsi="宋体"/>
          <w:sz w:val="21"/>
          <w:szCs w:val="21"/>
        </w:rPr>
        <w:t>保证质量措施。</w:t>
      </w:r>
    </w:p>
    <w:p>
      <w:pPr>
        <w:pStyle w:val="4"/>
        <w:keepNext/>
        <w:keepLines/>
        <w:widowControl w:val="0"/>
        <w:numPr>
          <w:ilvl w:val="0"/>
          <w:numId w:val="0"/>
        </w:numPr>
        <w:spacing w:before="260" w:after="260" w:line="416" w:lineRule="auto"/>
        <w:jc w:val="both"/>
        <w:outlineLvl w:val="1"/>
        <w:rPr>
          <w:rFonts w:hint="eastAsia"/>
        </w:rPr>
      </w:pPr>
    </w:p>
    <w:p>
      <w:pPr>
        <w:spacing w:line="0" w:lineRule="atLeast"/>
        <w:rPr>
          <w:rFonts w:hint="eastAsia" w:ascii="宋体" w:hAnsi="宋体" w:cs="宋体"/>
          <w:sz w:val="28"/>
        </w:rPr>
      </w:pPr>
    </w:p>
    <w:p>
      <w:pPr>
        <w:pStyle w:val="27"/>
        <w:rPr>
          <w:rFonts w:hint="eastAsia" w:ascii="宋体" w:hAnsi="宋体" w:cs="宋体"/>
          <w:sz w:val="28"/>
        </w:rPr>
      </w:pPr>
    </w:p>
    <w:p>
      <w:pPr>
        <w:pStyle w:val="27"/>
        <w:rPr>
          <w:rFonts w:hint="eastAsia" w:ascii="宋体" w:hAnsi="宋体" w:cs="宋体"/>
          <w:sz w:val="28"/>
        </w:rPr>
      </w:pPr>
    </w:p>
    <w:p>
      <w:pPr>
        <w:pStyle w:val="27"/>
        <w:rPr>
          <w:rFonts w:hint="eastAsia" w:ascii="宋体" w:hAnsi="宋体" w:cs="宋体"/>
          <w:sz w:val="28"/>
        </w:rPr>
      </w:pPr>
    </w:p>
    <w:p>
      <w:pPr>
        <w:tabs>
          <w:tab w:val="left" w:pos="3600"/>
        </w:tabs>
        <w:adjustRightInd w:val="0"/>
        <w:snapToGrid w:val="0"/>
        <w:spacing w:before="240" w:beforeLines="100"/>
        <w:jc w:val="center"/>
        <w:rPr>
          <w:rFonts w:hint="eastAsia" w:ascii="宋体" w:hAnsi="宋体" w:cs="宋体"/>
          <w:b/>
          <w:color w:val="000000"/>
          <w:kern w:val="0"/>
          <w:sz w:val="36"/>
          <w:szCs w:val="36"/>
          <w:lang w:eastAsia="zh-CN"/>
        </w:rPr>
      </w:pPr>
    </w:p>
    <w:p>
      <w:pPr>
        <w:tabs>
          <w:tab w:val="left" w:pos="3600"/>
        </w:tabs>
        <w:adjustRightInd w:val="0"/>
        <w:snapToGrid w:val="0"/>
        <w:spacing w:before="240" w:beforeLines="100"/>
        <w:jc w:val="center"/>
        <w:rPr>
          <w:rFonts w:hint="eastAsia" w:ascii="宋体" w:hAnsi="宋体" w:cs="宋体"/>
          <w:color w:val="000000"/>
          <w:sz w:val="36"/>
          <w:szCs w:val="36"/>
        </w:rPr>
      </w:pPr>
      <w:r>
        <w:rPr>
          <w:rFonts w:hint="eastAsia" w:ascii="宋体" w:hAnsi="宋体" w:cs="宋体"/>
          <w:b/>
          <w:color w:val="000000"/>
          <w:kern w:val="0"/>
          <w:sz w:val="36"/>
          <w:szCs w:val="36"/>
          <w:lang w:eastAsia="zh-CN"/>
        </w:rPr>
        <w:t>八</w:t>
      </w:r>
      <w:r>
        <w:rPr>
          <w:rFonts w:hint="eastAsia" w:ascii="宋体" w:hAnsi="宋体" w:cs="宋体"/>
          <w:b/>
          <w:color w:val="000000"/>
          <w:kern w:val="0"/>
          <w:sz w:val="36"/>
          <w:szCs w:val="36"/>
        </w:rPr>
        <w:t>、</w:t>
      </w:r>
      <w:r>
        <w:rPr>
          <w:rFonts w:hint="eastAsia" w:ascii="宋体" w:hAnsi="宋体" w:cs="宋体"/>
          <w:b/>
          <w:color w:val="000000"/>
          <w:sz w:val="36"/>
          <w:szCs w:val="36"/>
          <w:lang w:eastAsia="zh-CN"/>
        </w:rPr>
        <w:t>投标人</w:t>
      </w:r>
      <w:r>
        <w:rPr>
          <w:rFonts w:hint="eastAsia" w:ascii="宋体" w:hAnsi="宋体" w:cs="宋体"/>
          <w:b/>
          <w:color w:val="000000"/>
          <w:sz w:val="36"/>
          <w:szCs w:val="36"/>
        </w:rPr>
        <w:t>享受政府采购优惠政策的证明材料</w:t>
      </w:r>
    </w:p>
    <w:p>
      <w:pPr>
        <w:adjustRightInd w:val="0"/>
        <w:snapToGrid w:val="0"/>
        <w:spacing w:line="360" w:lineRule="auto"/>
        <w:jc w:val="center"/>
        <w:rPr>
          <w:rFonts w:hint="eastAsia" w:ascii="宋体" w:hAnsi="宋体" w:cs="宋体"/>
          <w:bCs/>
          <w:color w:val="000000"/>
          <w:szCs w:val="21"/>
        </w:rPr>
      </w:pPr>
      <w:r>
        <w:rPr>
          <w:rFonts w:hint="eastAsia" w:ascii="宋体" w:hAnsi="宋体" w:cs="宋体"/>
          <w:b/>
          <w:bCs/>
          <w:color w:val="000000"/>
          <w:kern w:val="0"/>
          <w:sz w:val="28"/>
          <w:szCs w:val="28"/>
          <w:lang w:eastAsia="zh-CN"/>
        </w:rPr>
        <w:t>（不满足要求无须填写）</w:t>
      </w:r>
    </w:p>
    <w:p>
      <w:pPr>
        <w:pStyle w:val="10"/>
        <w:adjustRightInd w:val="0"/>
        <w:snapToGrid w:val="0"/>
        <w:spacing w:line="360" w:lineRule="auto"/>
        <w:rPr>
          <w:rFonts w:hint="eastAsia" w:ascii="宋体" w:hAnsi="宋体" w:cs="宋体"/>
          <w:color w:val="000000"/>
        </w:rPr>
      </w:pPr>
      <w:r>
        <w:rPr>
          <w:rFonts w:hint="eastAsia" w:ascii="宋体" w:hAnsi="宋体" w:cs="宋体"/>
          <w:color w:val="000000"/>
        </w:rPr>
        <w:t>说明：</w:t>
      </w:r>
    </w:p>
    <w:p>
      <w:pPr>
        <w:pStyle w:val="10"/>
        <w:adjustRightInd w:val="0"/>
        <w:snapToGrid w:val="0"/>
        <w:spacing w:line="360" w:lineRule="auto"/>
        <w:ind w:firstLine="720" w:firstLineChars="300"/>
        <w:rPr>
          <w:rFonts w:hint="eastAsia" w:ascii="宋体" w:hAnsi="宋体" w:cs="宋体"/>
          <w:color w:val="000000"/>
        </w:rPr>
      </w:pPr>
      <w:r>
        <w:rPr>
          <w:rFonts w:hint="eastAsia" w:ascii="宋体" w:hAnsi="宋体" w:cs="宋体"/>
          <w:color w:val="000000"/>
        </w:rPr>
        <w:t>1.中小企业声明函；</w:t>
      </w:r>
    </w:p>
    <w:p>
      <w:pPr>
        <w:pStyle w:val="10"/>
        <w:adjustRightInd w:val="0"/>
        <w:snapToGrid w:val="0"/>
        <w:spacing w:line="360" w:lineRule="auto"/>
        <w:ind w:firstLine="720" w:firstLineChars="300"/>
        <w:rPr>
          <w:rFonts w:hint="eastAsia" w:ascii="宋体" w:hAnsi="宋体" w:cs="宋体"/>
          <w:color w:val="000000"/>
        </w:rPr>
      </w:pPr>
      <w:r>
        <w:rPr>
          <w:rFonts w:hint="eastAsia" w:ascii="宋体" w:hAnsi="宋体" w:cs="宋体"/>
          <w:color w:val="000000"/>
        </w:rPr>
        <w:t>2.残疾人福利性单位声明函；</w:t>
      </w:r>
    </w:p>
    <w:p>
      <w:pPr>
        <w:adjustRightInd w:val="0"/>
        <w:snapToGrid w:val="0"/>
        <w:spacing w:line="360" w:lineRule="auto"/>
        <w:ind w:firstLine="630" w:firstLineChars="300"/>
        <w:rPr>
          <w:rFonts w:hint="eastAsia" w:ascii="宋体" w:hAnsi="宋体" w:cs="宋体"/>
          <w:color w:val="000000"/>
          <w:szCs w:val="21"/>
        </w:rPr>
      </w:pPr>
      <w:r>
        <w:rPr>
          <w:rFonts w:hint="eastAsia" w:ascii="宋体" w:hAnsi="宋体" w:cs="宋体"/>
          <w:color w:val="000000"/>
          <w:szCs w:val="21"/>
        </w:rPr>
        <w:t>3.监狱企业证明文件；</w:t>
      </w:r>
    </w:p>
    <w:p>
      <w:pPr>
        <w:adjustRightInd w:val="0"/>
        <w:snapToGrid w:val="0"/>
        <w:spacing w:line="360" w:lineRule="auto"/>
        <w:ind w:firstLine="630" w:firstLineChars="300"/>
        <w:rPr>
          <w:rFonts w:hint="eastAsia" w:ascii="宋体" w:hAnsi="宋体" w:cs="宋体"/>
          <w:b/>
          <w:bCs/>
          <w:color w:val="000000"/>
          <w:szCs w:val="21"/>
        </w:rPr>
      </w:pPr>
      <w:r>
        <w:rPr>
          <w:rFonts w:hint="eastAsia" w:ascii="宋体" w:hAnsi="宋体" w:cs="宋体"/>
          <w:color w:val="000000"/>
          <w:szCs w:val="21"/>
        </w:rPr>
        <w:t>4.“节能</w:t>
      </w:r>
      <w:r>
        <w:rPr>
          <w:rFonts w:hint="eastAsia" w:ascii="宋体" w:hAnsi="宋体" w:cs="宋体"/>
          <w:bCs/>
          <w:color w:val="000000"/>
          <w:szCs w:val="21"/>
        </w:rPr>
        <w:t>产品</w:t>
      </w:r>
      <w:r>
        <w:rPr>
          <w:rFonts w:hint="eastAsia" w:ascii="宋体" w:hAnsi="宋体" w:cs="宋体"/>
          <w:color w:val="000000"/>
          <w:szCs w:val="21"/>
        </w:rPr>
        <w:t>”、“环境标志</w:t>
      </w:r>
      <w:r>
        <w:rPr>
          <w:rFonts w:hint="eastAsia" w:ascii="宋体" w:hAnsi="宋体" w:cs="宋体"/>
          <w:bCs/>
          <w:color w:val="000000"/>
          <w:szCs w:val="21"/>
        </w:rPr>
        <w:t>产品</w:t>
      </w:r>
      <w:r>
        <w:rPr>
          <w:rFonts w:hint="eastAsia" w:ascii="宋体" w:hAnsi="宋体" w:cs="宋体"/>
          <w:color w:val="000000"/>
          <w:szCs w:val="21"/>
        </w:rPr>
        <w:t>”证明材料格式见附件8。</w:t>
      </w:r>
    </w:p>
    <w:p>
      <w:pPr>
        <w:adjustRightInd w:val="0"/>
        <w:spacing w:line="400" w:lineRule="exact"/>
        <w:jc w:val="left"/>
        <w:rPr>
          <w:rFonts w:hint="eastAsia" w:ascii="宋体" w:hAnsi="宋体" w:cs="宋体"/>
          <w:b/>
          <w:color w:val="000000"/>
          <w:sz w:val="36"/>
          <w:szCs w:val="36"/>
        </w:rPr>
      </w:pPr>
    </w:p>
    <w:p>
      <w:pPr>
        <w:pStyle w:val="27"/>
        <w:rPr>
          <w:rFonts w:hint="eastAsia" w:ascii="宋体" w:hAnsi="宋体" w:cs="宋体"/>
          <w:sz w:val="28"/>
        </w:rPr>
      </w:pPr>
    </w:p>
    <w:p>
      <w:pPr>
        <w:spacing w:line="0" w:lineRule="atLeast"/>
        <w:rPr>
          <w:rFonts w:hint="eastAsia" w:ascii="宋体" w:hAnsi="宋体" w:cs="宋体"/>
          <w:sz w:val="28"/>
        </w:rPr>
      </w:pPr>
    </w:p>
    <w:p>
      <w:pPr>
        <w:overflowPunct w:val="0"/>
        <w:spacing w:after="120" w:afterLines="50" w:line="480" w:lineRule="auto"/>
        <w:jc w:val="left"/>
        <w:outlineLvl w:val="0"/>
        <w:rPr>
          <w:rFonts w:hint="eastAsia" w:ascii="宋体" w:hAnsi="宋体" w:eastAsia="宋体" w:cs="宋体"/>
          <w:color w:val="000000"/>
          <w:kern w:val="0"/>
          <w:sz w:val="28"/>
          <w:szCs w:val="28"/>
        </w:rPr>
        <w:sectPr>
          <w:footerReference r:id="rId28" w:type="default"/>
          <w:pgSz w:w="12240" w:h="15840"/>
          <w:pgMar w:top="1440" w:right="1197" w:bottom="663" w:left="1803" w:header="0" w:footer="0" w:gutter="0"/>
          <w:pgNumType w:fmt="numberInDash"/>
          <w:cols w:space="720" w:num="1"/>
          <w:docGrid w:linePitch="360" w:charSpace="0"/>
        </w:sectPr>
      </w:pPr>
      <w:bookmarkStart w:id="577" w:name="_Toc428204553"/>
      <w:bookmarkStart w:id="578" w:name="_Toc387664341"/>
      <w:bookmarkStart w:id="579" w:name="_Toc385248635"/>
      <w:bookmarkStart w:id="580" w:name="_Toc3746"/>
      <w:bookmarkStart w:id="581" w:name="_Toc387538900"/>
      <w:bookmarkStart w:id="582" w:name="_Toc520713188"/>
    </w:p>
    <w:p>
      <w:pPr>
        <w:overflowPunct w:val="0"/>
        <w:spacing w:after="120" w:afterLines="50" w:line="480" w:lineRule="auto"/>
        <w:jc w:val="left"/>
        <w:outlineLvl w:val="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中小微企业政策性优惠证明材料</w:t>
      </w:r>
      <w:r>
        <w:rPr>
          <w:rFonts w:hint="eastAsia" w:ascii="宋体" w:hAnsi="宋体" w:cs="宋体"/>
          <w:b/>
          <w:bCs/>
          <w:color w:val="000000"/>
          <w:kern w:val="0"/>
          <w:sz w:val="28"/>
          <w:szCs w:val="28"/>
          <w:lang w:eastAsia="zh-CN"/>
        </w:rPr>
        <w:t>（不满足要求无须填写）</w:t>
      </w:r>
    </w:p>
    <w:p>
      <w:pPr>
        <w:ind w:left="1280"/>
        <w:rPr>
          <w:rFonts w:asciiTheme="majorEastAsia" w:hAnsiTheme="majorEastAsia" w:eastAsiaTheme="majorEastAsia"/>
          <w:b/>
          <w:sz w:val="44"/>
          <w:szCs w:val="44"/>
        </w:rPr>
      </w:pPr>
      <w:r>
        <w:rPr>
          <w:rFonts w:hint="eastAsia" w:asciiTheme="majorEastAsia" w:hAnsiTheme="majorEastAsia" w:eastAsiaTheme="majorEastAsia"/>
          <w:b/>
          <w:sz w:val="44"/>
          <w:szCs w:val="44"/>
        </w:rPr>
        <w:t>中小企业声明函(工程、服务)</w:t>
      </w:r>
    </w:p>
    <w:p>
      <w:pPr>
        <w:ind w:left="1280"/>
        <w:rPr>
          <w:rFonts w:ascii="仿宋" w:hAnsi="仿宋" w:eastAsia="仿宋"/>
          <w:sz w:val="32"/>
          <w:szCs w:val="32"/>
        </w:rPr>
      </w:pPr>
    </w:p>
    <w:p>
      <w:pPr>
        <w:snapToGrid w:val="0"/>
        <w:spacing w:line="48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本公司郑重声明，根据《政府采购促进中小企业发展管理办法》（财库[2020]46号）的规定，本公司参加</w:t>
      </w:r>
      <w:r>
        <w:rPr>
          <w:rFonts w:hint="eastAsia" w:asciiTheme="minorEastAsia" w:hAnsiTheme="minorEastAsia" w:eastAsiaTheme="minorEastAsia" w:cstheme="minorEastAsia"/>
          <w:i/>
          <w:sz w:val="21"/>
          <w:szCs w:val="21"/>
          <w:u w:val="single"/>
        </w:rPr>
        <w:t>（单位名称）</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i/>
          <w:sz w:val="21"/>
          <w:szCs w:val="21"/>
          <w:u w:val="single"/>
        </w:rPr>
        <w:t>（项目名称）</w:t>
      </w:r>
      <w:r>
        <w:rPr>
          <w:rFonts w:hint="eastAsia" w:asciiTheme="minorEastAsia" w:hAnsiTheme="minorEastAsia" w:eastAsiaTheme="minorEastAsia" w:cstheme="minorEastAsia"/>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pPr>
        <w:snapToGrid w:val="0"/>
        <w:spacing w:line="48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i/>
          <w:sz w:val="21"/>
          <w:szCs w:val="21"/>
          <w:u w:val="single"/>
        </w:rPr>
        <w:t>（标的名称）</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i/>
          <w:sz w:val="21"/>
          <w:szCs w:val="21"/>
          <w:u w:val="single"/>
        </w:rPr>
        <w:t>（采购文件中明确的所属行业）</w:t>
      </w:r>
      <w:r>
        <w:rPr>
          <w:rFonts w:hint="eastAsia" w:asciiTheme="minorEastAsia" w:hAnsiTheme="minorEastAsia" w:eastAsiaTheme="minorEastAsia" w:cstheme="minorEastAsia"/>
          <w:sz w:val="21"/>
          <w:szCs w:val="21"/>
        </w:rPr>
        <w:t>；承建（承接）企业为</w:t>
      </w:r>
      <w:r>
        <w:rPr>
          <w:rFonts w:hint="eastAsia" w:asciiTheme="minorEastAsia" w:hAnsiTheme="minorEastAsia" w:eastAsiaTheme="minorEastAsia" w:cstheme="minorEastAsia"/>
          <w:i/>
          <w:sz w:val="21"/>
          <w:szCs w:val="21"/>
          <w:u w:val="single"/>
        </w:rPr>
        <w:t>（企业名称）</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万元</w:t>
      </w:r>
      <w:r>
        <w:rPr>
          <w:rStyle w:val="26"/>
          <w:rFonts w:hint="eastAsia" w:asciiTheme="minorEastAsia" w:hAnsiTheme="minorEastAsia" w:eastAsiaTheme="minorEastAsia" w:cstheme="minorEastAsia"/>
          <w:sz w:val="21"/>
          <w:szCs w:val="21"/>
        </w:rPr>
        <w:footnoteReference w:id="0"/>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i/>
          <w:sz w:val="21"/>
          <w:szCs w:val="21"/>
          <w:u w:val="single"/>
        </w:rPr>
        <w:t>（中型企业、小型企业、微型企业）</w:t>
      </w:r>
      <w:r>
        <w:rPr>
          <w:rFonts w:hint="eastAsia" w:asciiTheme="minorEastAsia" w:hAnsiTheme="minorEastAsia" w:eastAsiaTheme="minorEastAsia" w:cstheme="minorEastAsia"/>
          <w:sz w:val="21"/>
          <w:szCs w:val="21"/>
        </w:rPr>
        <w:t>；</w:t>
      </w:r>
    </w:p>
    <w:p>
      <w:pPr>
        <w:snapToGrid w:val="0"/>
        <w:spacing w:line="48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 </w:t>
      </w:r>
      <w:r>
        <w:rPr>
          <w:rFonts w:hint="eastAsia" w:asciiTheme="minorEastAsia" w:hAnsiTheme="minorEastAsia" w:eastAsiaTheme="minorEastAsia" w:cstheme="minorEastAsia"/>
          <w:i/>
          <w:sz w:val="21"/>
          <w:szCs w:val="21"/>
          <w:u w:val="single"/>
        </w:rPr>
        <w:t>（标的名称）</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i/>
          <w:sz w:val="21"/>
          <w:szCs w:val="21"/>
          <w:u w:val="single"/>
          <w:lang w:eastAsia="zh-CN"/>
        </w:rPr>
        <w:t>建筑业</w:t>
      </w:r>
      <w:r>
        <w:rPr>
          <w:rFonts w:hint="eastAsia" w:asciiTheme="minorEastAsia" w:hAnsiTheme="minorEastAsia" w:eastAsiaTheme="minorEastAsia" w:cstheme="minorEastAsia"/>
          <w:sz w:val="21"/>
          <w:szCs w:val="21"/>
        </w:rPr>
        <w:t>；承建（承接）企业为</w:t>
      </w:r>
      <w:r>
        <w:rPr>
          <w:rFonts w:hint="eastAsia" w:asciiTheme="minorEastAsia" w:hAnsiTheme="minorEastAsia" w:eastAsiaTheme="minorEastAsia" w:cstheme="minorEastAsia"/>
          <w:i/>
          <w:sz w:val="21"/>
          <w:szCs w:val="21"/>
          <w:u w:val="single"/>
        </w:rPr>
        <w:t>（企业名称）</w:t>
      </w:r>
      <w:r>
        <w:rPr>
          <w:rFonts w:hint="eastAsia" w:asciiTheme="minorEastAsia" w:hAnsiTheme="minorEastAsia" w:eastAsiaTheme="minorEastAsia" w:cstheme="minorEastAsia"/>
          <w:sz w:val="21"/>
          <w:szCs w:val="21"/>
        </w:rPr>
        <w:t>，从业人员</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人，营业收入为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万元，资产总额为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万元，属于</w:t>
      </w:r>
      <w:r>
        <w:rPr>
          <w:rFonts w:hint="eastAsia" w:asciiTheme="minorEastAsia" w:hAnsiTheme="minorEastAsia" w:eastAsiaTheme="minorEastAsia" w:cstheme="minorEastAsia"/>
          <w:i/>
          <w:sz w:val="21"/>
          <w:szCs w:val="21"/>
          <w:u w:val="single"/>
        </w:rPr>
        <w:t>（中型企业、小型企业、微型企业）</w:t>
      </w:r>
      <w:r>
        <w:rPr>
          <w:rFonts w:hint="eastAsia" w:asciiTheme="minorEastAsia" w:hAnsiTheme="minorEastAsia" w:eastAsiaTheme="minorEastAsia" w:cstheme="minorEastAsia"/>
          <w:sz w:val="21"/>
          <w:szCs w:val="21"/>
        </w:rPr>
        <w:t>；</w:t>
      </w:r>
    </w:p>
    <w:p>
      <w:pPr>
        <w:snapToGrid w:val="0"/>
        <w:spacing w:line="48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p>
    <w:p>
      <w:pPr>
        <w:snapToGrid w:val="0"/>
        <w:spacing w:line="48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以上企业，不属于大企业的分支机构，不存在控股股东为大企业的情形，也不存在与大企业的负责人为同一人的情形。</w:t>
      </w:r>
    </w:p>
    <w:p>
      <w:pPr>
        <w:snapToGrid w:val="0"/>
        <w:spacing w:line="48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本企业对上述声明内容的真实性负责。如有虚假，将依法承担相应责任。</w:t>
      </w:r>
    </w:p>
    <w:p>
      <w:pPr>
        <w:snapToGrid w:val="0"/>
        <w:spacing w:line="48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企业名称（盖章）：</w:t>
      </w:r>
    </w:p>
    <w:p>
      <w:pPr>
        <w:snapToGrid w:val="0"/>
        <w:spacing w:line="48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日期：</w:t>
      </w:r>
    </w:p>
    <w:p>
      <w:pPr>
        <w:rPr>
          <w:rFonts w:hint="eastAsia" w:ascii="宋体" w:hAnsi="宋体" w:eastAsia="宋体" w:cs="宋体"/>
          <w:b/>
          <w:bCs/>
          <w:sz w:val="21"/>
          <w:szCs w:val="21"/>
        </w:rPr>
      </w:pPr>
    </w:p>
    <w:p>
      <w:pPr>
        <w:rPr>
          <w:rFonts w:hint="eastAsia" w:ascii="宋体" w:hAnsi="宋体" w:eastAsia="宋体" w:cs="宋体"/>
          <w:b/>
          <w:bCs/>
          <w:sz w:val="21"/>
          <w:szCs w:val="21"/>
        </w:rPr>
      </w:pPr>
    </w:p>
    <w:p>
      <w:pPr>
        <w:rPr>
          <w:rFonts w:hint="eastAsia" w:ascii="宋体" w:hAnsi="宋体" w:eastAsia="宋体" w:cs="宋体"/>
          <w:color w:val="000000"/>
          <w:kern w:val="0"/>
          <w:sz w:val="21"/>
          <w:szCs w:val="21"/>
        </w:rPr>
      </w:pPr>
      <w:r>
        <w:rPr>
          <w:rFonts w:hint="eastAsia" w:ascii="宋体" w:hAnsi="宋体" w:eastAsia="宋体" w:cs="宋体"/>
          <w:b/>
          <w:bCs/>
          <w:sz w:val="21"/>
          <w:szCs w:val="21"/>
        </w:rPr>
        <w:t>说明:</w:t>
      </w:r>
      <w:r>
        <w:rPr>
          <w:rFonts w:hint="eastAsia" w:ascii="宋体" w:hAnsi="宋体" w:eastAsia="宋体" w:cs="宋体"/>
          <w:spacing w:val="5"/>
          <w:kern w:val="0"/>
          <w:sz w:val="21"/>
          <w:szCs w:val="21"/>
        </w:rPr>
        <w:t>1、填写前请认真阅读《工业和</w:t>
      </w:r>
      <w:r>
        <w:rPr>
          <w:rFonts w:hint="eastAsia" w:ascii="宋体" w:hAnsi="宋体" w:eastAsia="宋体" w:cs="宋体"/>
          <w:color w:val="000000"/>
          <w:spacing w:val="5"/>
          <w:kern w:val="0"/>
          <w:sz w:val="21"/>
          <w:szCs w:val="21"/>
        </w:rPr>
        <w:t>信息化部、国家统计局、国家发展和改革委</w:t>
      </w:r>
      <w:r>
        <w:rPr>
          <w:rFonts w:hint="eastAsia" w:ascii="宋体" w:hAnsi="宋体" w:eastAsia="宋体" w:cs="宋体"/>
          <w:color w:val="000000"/>
          <w:spacing w:val="4"/>
          <w:kern w:val="0"/>
          <w:sz w:val="21"/>
          <w:szCs w:val="21"/>
        </w:rPr>
        <w:t>员会、财政部关于印发中小企业划型标准规定的通知》（工信部联企业[2011] 300号）</w:t>
      </w:r>
      <w:r>
        <w:rPr>
          <w:rFonts w:hint="eastAsia" w:ascii="宋体" w:hAnsi="宋体" w:eastAsia="宋体" w:cs="宋体"/>
          <w:color w:val="000000"/>
          <w:spacing w:val="7"/>
          <w:kern w:val="0"/>
          <w:sz w:val="21"/>
          <w:szCs w:val="21"/>
        </w:rPr>
        <w:t>和《财政部工业和信息化部关于印发</w:t>
      </w:r>
      <w:r>
        <w:rPr>
          <w:rFonts w:hint="eastAsia" w:ascii="宋体" w:hAnsi="宋体" w:eastAsia="宋体" w:cs="宋体"/>
          <w:sz w:val="21"/>
          <w:szCs w:val="21"/>
          <w:lang w:val="en-US" w:eastAsia="zh-CN"/>
        </w:rPr>
        <w:t>《政府采购促进中小 企业发展管理办法》（财库﹝2020﹞46 号）</w:t>
      </w:r>
      <w:r>
        <w:rPr>
          <w:rFonts w:hint="eastAsia" w:ascii="宋体" w:hAnsi="宋体" w:eastAsia="宋体" w:cs="宋体"/>
          <w:color w:val="000000"/>
          <w:kern w:val="0"/>
          <w:sz w:val="21"/>
          <w:szCs w:val="21"/>
        </w:rPr>
        <w:t>相关规定。</w:t>
      </w:r>
    </w:p>
    <w:p>
      <w:pP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    </w:t>
      </w:r>
      <w:r>
        <w:rPr>
          <w:rFonts w:hint="eastAsia" w:ascii="宋体" w:hAnsi="宋体" w:cs="宋体"/>
          <w:color w:val="000000"/>
          <w:kern w:val="0"/>
          <w:sz w:val="21"/>
          <w:szCs w:val="21"/>
          <w:lang w:val="en-US" w:eastAsia="zh-CN"/>
        </w:rPr>
        <w:t>2</w:t>
      </w:r>
      <w:r>
        <w:rPr>
          <w:rFonts w:hint="eastAsia" w:ascii="宋体" w:hAnsi="宋体" w:eastAsia="宋体" w:cs="宋体"/>
          <w:color w:val="000000"/>
          <w:kern w:val="0"/>
          <w:sz w:val="21"/>
          <w:szCs w:val="21"/>
        </w:rPr>
        <w:t>、未按上述要求提供、填写的，评审时不予以考虑。</w:t>
      </w:r>
    </w:p>
    <w:p>
      <w:pPr>
        <w:overflowPunct w:val="0"/>
        <w:spacing w:after="120" w:afterLines="50" w:line="340" w:lineRule="exact"/>
        <w:ind w:firstLine="420" w:firstLineChars="200"/>
        <w:jc w:val="left"/>
        <w:outlineLvl w:val="0"/>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3</w:t>
      </w:r>
      <w:r>
        <w:rPr>
          <w:rFonts w:hint="eastAsia" w:ascii="宋体" w:hAnsi="宋体" w:eastAsia="宋体" w:cs="宋体"/>
          <w:color w:val="000000"/>
          <w:kern w:val="0"/>
          <w:sz w:val="21"/>
          <w:szCs w:val="21"/>
          <w:lang w:val="en-US" w:eastAsia="zh-CN"/>
        </w:rPr>
        <w:t>、从业人员、营业收入、资产总额填报上一年度数据，无上一年度数据的新成立企业可不填报。</w:t>
      </w:r>
    </w:p>
    <w:p>
      <w:pPr>
        <w:pStyle w:val="17"/>
        <w:rPr>
          <w:rFonts w:hint="eastAsia" w:ascii="仿宋_GB2312" w:hAnsi="仿宋_GB2312" w:eastAsia="仿宋_GB2312" w:cs="仿宋_GB2312"/>
          <w:color w:val="000000"/>
          <w:kern w:val="0"/>
          <w:sz w:val="28"/>
          <w:szCs w:val="28"/>
        </w:rPr>
      </w:pPr>
    </w:p>
    <w:p>
      <w:pPr>
        <w:spacing w:line="588" w:lineRule="exact"/>
        <w:jc w:val="center"/>
        <w:rPr>
          <w:rFonts w:hint="eastAsia" w:ascii="仿宋_GB2312" w:hAnsi="仿宋_GB2312" w:eastAsia="仿宋_GB2312" w:cs="仿宋_GB2312"/>
          <w:b/>
          <w:spacing w:val="6"/>
          <w:sz w:val="36"/>
          <w:szCs w:val="36"/>
        </w:rPr>
      </w:pPr>
      <w:bookmarkStart w:id="583" w:name="OLE_LINK13"/>
      <w:bookmarkStart w:id="584" w:name="OLE_LINK14"/>
    </w:p>
    <w:p>
      <w:pPr>
        <w:pStyle w:val="7"/>
        <w:rPr>
          <w:rFonts w:hint="eastAsia"/>
        </w:rPr>
      </w:pPr>
    </w:p>
    <w:bookmarkEnd w:id="577"/>
    <w:bookmarkEnd w:id="578"/>
    <w:bookmarkEnd w:id="579"/>
    <w:bookmarkEnd w:id="580"/>
    <w:bookmarkEnd w:id="581"/>
    <w:bookmarkEnd w:id="582"/>
    <w:bookmarkEnd w:id="583"/>
    <w:bookmarkEnd w:id="584"/>
    <w:p>
      <w:pPr>
        <w:spacing w:line="588" w:lineRule="exact"/>
        <w:jc w:val="center"/>
        <w:rPr>
          <w:rFonts w:hint="eastAsia" w:ascii="宋体" w:hAnsi="宋体" w:cs="宋体"/>
          <w:b/>
          <w:color w:val="000000"/>
          <w:spacing w:val="6"/>
          <w:sz w:val="36"/>
          <w:szCs w:val="36"/>
        </w:rPr>
      </w:pPr>
      <w:r>
        <w:rPr>
          <w:rFonts w:hint="eastAsia" w:ascii="宋体" w:hAnsi="宋体" w:cs="宋体"/>
          <w:b/>
          <w:color w:val="000000"/>
          <w:spacing w:val="6"/>
          <w:sz w:val="36"/>
          <w:szCs w:val="36"/>
        </w:rPr>
        <w:t>残疾人福利性单位声明函</w:t>
      </w:r>
    </w:p>
    <w:p>
      <w:pPr>
        <w:spacing w:line="588" w:lineRule="exact"/>
        <w:rPr>
          <w:rFonts w:hint="eastAsia" w:ascii="宋体" w:hAnsi="宋体" w:cs="宋体"/>
          <w:b/>
          <w:color w:val="000000"/>
          <w:spacing w:val="6"/>
          <w:sz w:val="30"/>
          <w:szCs w:val="30"/>
        </w:rPr>
      </w:pP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本单位郑重声明，根据《财政部 民政部 中国残疾人联合会关于促进残疾人就业政府采购政策的通知》（财库</w:t>
      </w:r>
      <w:r>
        <w:rPr>
          <w:rFonts w:hint="eastAsia" w:ascii="宋体" w:hAnsi="宋体" w:cs="宋体"/>
          <w:color w:val="000000"/>
          <w:szCs w:val="21"/>
        </w:rPr>
        <w:t>〔2017〕 141</w:t>
      </w:r>
      <w:r>
        <w:rPr>
          <w:rFonts w:hint="eastAsia" w:ascii="宋体" w:hAnsi="宋体" w:cs="宋体"/>
          <w:color w:val="000000"/>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44" w:firstLineChars="200"/>
        <w:rPr>
          <w:rFonts w:hint="eastAsia" w:ascii="宋体" w:hAnsi="宋体" w:cs="宋体"/>
          <w:color w:val="000000"/>
          <w:spacing w:val="6"/>
          <w:szCs w:val="21"/>
        </w:rPr>
      </w:pPr>
      <w:r>
        <w:rPr>
          <w:rFonts w:hint="eastAsia" w:ascii="宋体" w:hAnsi="宋体" w:cs="宋体"/>
          <w:color w:val="000000"/>
          <w:spacing w:val="6"/>
          <w:szCs w:val="21"/>
        </w:rPr>
        <w:t>本单位对上述声明的真实性负责。如有虚假，将依法承担相应责任。</w:t>
      </w:r>
    </w:p>
    <w:p>
      <w:pPr>
        <w:spacing w:line="360" w:lineRule="auto"/>
        <w:ind w:firstLine="444" w:firstLineChars="200"/>
        <w:rPr>
          <w:rFonts w:hint="eastAsia" w:ascii="宋体" w:hAnsi="宋体" w:cs="宋体"/>
          <w:color w:val="000000"/>
          <w:spacing w:val="6"/>
          <w:szCs w:val="21"/>
        </w:rPr>
      </w:pPr>
    </w:p>
    <w:p>
      <w:pPr>
        <w:spacing w:line="360" w:lineRule="auto"/>
        <w:ind w:firstLine="444" w:firstLineChars="200"/>
        <w:rPr>
          <w:rFonts w:hint="eastAsia" w:ascii="宋体" w:hAnsi="宋体" w:cs="宋体"/>
          <w:color w:val="000000"/>
          <w:spacing w:val="6"/>
          <w:szCs w:val="21"/>
        </w:rPr>
      </w:pPr>
    </w:p>
    <w:p>
      <w:pPr>
        <w:tabs>
          <w:tab w:val="left" w:pos="4860"/>
        </w:tabs>
        <w:spacing w:line="360" w:lineRule="auto"/>
        <w:ind w:right="1560" w:firstLine="444" w:firstLineChars="200"/>
        <w:jc w:val="center"/>
        <w:rPr>
          <w:rFonts w:hint="eastAsia" w:ascii="宋体" w:hAnsi="宋体" w:cs="宋体"/>
          <w:color w:val="000000"/>
          <w:spacing w:val="6"/>
          <w:szCs w:val="21"/>
        </w:rPr>
      </w:pPr>
      <w:r>
        <w:rPr>
          <w:rFonts w:hint="eastAsia" w:ascii="宋体" w:hAnsi="宋体" w:cs="宋体"/>
          <w:color w:val="000000"/>
          <w:spacing w:val="6"/>
          <w:szCs w:val="21"/>
        </w:rPr>
        <w:t xml:space="preserve">                        单位名称：</w:t>
      </w:r>
      <w:r>
        <w:rPr>
          <w:rFonts w:hint="eastAsia" w:ascii="宋体" w:hAnsi="宋体" w:cs="宋体"/>
          <w:color w:val="000000"/>
          <w:spacing w:val="6"/>
          <w:szCs w:val="21"/>
          <w:u w:val="single"/>
        </w:rPr>
        <w:t xml:space="preserve">              </w:t>
      </w:r>
      <w:r>
        <w:rPr>
          <w:rFonts w:hint="eastAsia" w:ascii="宋体" w:hAnsi="宋体" w:cs="宋体"/>
          <w:color w:val="000000"/>
          <w:spacing w:val="6"/>
          <w:szCs w:val="21"/>
        </w:rPr>
        <w:t>（盖单位章）：</w:t>
      </w:r>
    </w:p>
    <w:p>
      <w:pPr>
        <w:tabs>
          <w:tab w:val="left" w:pos="4860"/>
        </w:tabs>
        <w:spacing w:line="360" w:lineRule="auto"/>
        <w:ind w:right="1560" w:firstLine="444" w:firstLineChars="200"/>
        <w:jc w:val="center"/>
        <w:rPr>
          <w:rFonts w:hint="eastAsia" w:ascii="宋体" w:hAnsi="宋体" w:cs="宋体"/>
          <w:color w:val="000000"/>
          <w:spacing w:val="6"/>
          <w:szCs w:val="21"/>
        </w:rPr>
      </w:pPr>
      <w:r>
        <w:rPr>
          <w:rFonts w:hint="eastAsia" w:ascii="宋体" w:hAnsi="宋体" w:cs="宋体"/>
          <w:color w:val="000000"/>
          <w:spacing w:val="6"/>
          <w:szCs w:val="21"/>
        </w:rPr>
        <w:t xml:space="preserve"> </w:t>
      </w:r>
    </w:p>
    <w:p>
      <w:pPr>
        <w:tabs>
          <w:tab w:val="left" w:pos="4860"/>
        </w:tabs>
        <w:spacing w:line="360" w:lineRule="auto"/>
        <w:ind w:right="1560" w:firstLine="444" w:firstLineChars="200"/>
        <w:jc w:val="center"/>
        <w:rPr>
          <w:rFonts w:hint="eastAsia" w:ascii="宋体" w:hAnsi="宋体" w:cs="宋体"/>
          <w:color w:val="000000"/>
          <w:szCs w:val="21"/>
        </w:rPr>
      </w:pPr>
      <w:r>
        <w:rPr>
          <w:rFonts w:hint="eastAsia" w:ascii="宋体" w:hAnsi="宋体" w:cs="宋体"/>
          <w:color w:val="000000"/>
          <w:spacing w:val="6"/>
          <w:szCs w:val="21"/>
        </w:rPr>
        <w:t xml:space="preserve">                   日     期：    年   月  日</w:t>
      </w:r>
    </w:p>
    <w:p>
      <w:pPr>
        <w:adjustRightInd w:val="0"/>
        <w:snapToGrid w:val="0"/>
        <w:spacing w:line="360" w:lineRule="auto"/>
        <w:rPr>
          <w:rFonts w:hint="eastAsia" w:ascii="宋体" w:hAnsi="宋体" w:cs="宋体"/>
          <w:b/>
          <w:color w:val="000000"/>
          <w:sz w:val="24"/>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r>
        <w:rPr>
          <w:rFonts w:hint="eastAsia" w:ascii="宋体" w:hAnsi="宋体" w:cs="宋体"/>
          <w:b/>
          <w:color w:val="000000"/>
          <w:sz w:val="36"/>
          <w:szCs w:val="36"/>
        </w:rPr>
        <w:t>监狱企业证明文件</w:t>
      </w: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说明：</w:t>
      </w:r>
    </w:p>
    <w:p>
      <w:pPr>
        <w:adjustRightInd w:val="0"/>
        <w:snapToGrid w:val="0"/>
        <w:spacing w:line="360" w:lineRule="auto"/>
        <w:ind w:firstLine="525"/>
        <w:rPr>
          <w:rFonts w:hint="eastAsia" w:ascii="宋体" w:hAnsi="宋体" w:cs="宋体"/>
          <w:bCs/>
          <w:color w:val="000000"/>
          <w:szCs w:val="21"/>
        </w:rPr>
      </w:pPr>
      <w:r>
        <w:rPr>
          <w:rFonts w:hint="eastAsia" w:ascii="宋体" w:hAnsi="宋体" w:cs="宋体"/>
          <w:bCs/>
          <w:color w:val="000000"/>
          <w:szCs w:val="21"/>
        </w:rPr>
        <w:t>1.无格式要求，由出具监狱企业证明的单位自行拟定；</w:t>
      </w:r>
    </w:p>
    <w:p>
      <w:pPr>
        <w:adjustRightInd w:val="0"/>
        <w:snapToGrid w:val="0"/>
        <w:spacing w:line="360" w:lineRule="auto"/>
        <w:ind w:firstLine="525"/>
        <w:rPr>
          <w:rFonts w:hint="eastAsia" w:ascii="宋体" w:hAnsi="宋体" w:cs="宋体"/>
          <w:bCs/>
          <w:color w:val="000000"/>
          <w:szCs w:val="21"/>
        </w:rPr>
      </w:pPr>
      <w:r>
        <w:rPr>
          <w:rFonts w:hint="eastAsia" w:ascii="宋体" w:hAnsi="宋体" w:cs="宋体"/>
          <w:color w:val="000000"/>
          <w:szCs w:val="21"/>
        </w:rPr>
        <w:t>2.供应商未提供的，评审时不视为中小企业。</w:t>
      </w: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color w:val="000000"/>
          <w:sz w:val="36"/>
          <w:szCs w:val="36"/>
        </w:rPr>
      </w:pPr>
    </w:p>
    <w:p>
      <w:pPr>
        <w:adjustRightInd w:val="0"/>
        <w:snapToGrid w:val="0"/>
        <w:spacing w:before="50" w:line="360" w:lineRule="auto"/>
        <w:jc w:val="center"/>
        <w:rPr>
          <w:rFonts w:hint="eastAsia" w:ascii="宋体" w:hAnsi="宋体" w:cs="宋体"/>
          <w:b/>
          <w:bCs/>
          <w:color w:val="000000"/>
          <w:sz w:val="36"/>
          <w:szCs w:val="36"/>
        </w:rPr>
      </w:pPr>
      <w:r>
        <w:rPr>
          <w:rFonts w:hint="eastAsia" w:ascii="宋体" w:hAnsi="宋体" w:cs="宋体"/>
          <w:b/>
          <w:color w:val="000000"/>
          <w:sz w:val="36"/>
          <w:szCs w:val="36"/>
        </w:rPr>
        <w:t>“节能</w:t>
      </w:r>
      <w:r>
        <w:rPr>
          <w:rFonts w:hint="eastAsia" w:ascii="宋体" w:hAnsi="宋体" w:cs="宋体"/>
          <w:b/>
          <w:bCs/>
          <w:color w:val="000000"/>
          <w:sz w:val="36"/>
          <w:szCs w:val="36"/>
        </w:rPr>
        <w:t>产品</w:t>
      </w:r>
      <w:r>
        <w:rPr>
          <w:rFonts w:hint="eastAsia" w:ascii="宋体" w:hAnsi="宋体" w:cs="宋体"/>
          <w:b/>
          <w:color w:val="000000"/>
          <w:sz w:val="36"/>
          <w:szCs w:val="36"/>
        </w:rPr>
        <w:t>”、“环境标志</w:t>
      </w:r>
      <w:r>
        <w:rPr>
          <w:rFonts w:hint="eastAsia" w:ascii="宋体" w:hAnsi="宋体" w:cs="宋体"/>
          <w:b/>
          <w:bCs/>
          <w:color w:val="000000"/>
          <w:sz w:val="36"/>
          <w:szCs w:val="36"/>
        </w:rPr>
        <w:t>产品</w:t>
      </w:r>
      <w:r>
        <w:rPr>
          <w:rFonts w:hint="eastAsia" w:ascii="宋体" w:hAnsi="宋体" w:cs="宋体"/>
          <w:b/>
          <w:color w:val="000000"/>
          <w:sz w:val="36"/>
          <w:szCs w:val="36"/>
        </w:rPr>
        <w:t>”证明材料</w:t>
      </w:r>
    </w:p>
    <w:p>
      <w:pPr>
        <w:spacing w:line="360" w:lineRule="auto"/>
        <w:rPr>
          <w:rFonts w:hint="eastAsia" w:ascii="宋体" w:hAnsi="宋体" w:cs="宋体"/>
          <w:color w:val="000000"/>
          <w:sz w:val="24"/>
        </w:rPr>
      </w:pPr>
    </w:p>
    <w:p>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说明：</w:t>
      </w:r>
    </w:p>
    <w:p>
      <w:pPr>
        <w:adjustRightInd w:val="0"/>
        <w:snapToGrid w:val="0"/>
        <w:spacing w:line="360" w:lineRule="auto"/>
        <w:ind w:firstLine="525" w:firstLineChars="250"/>
        <w:rPr>
          <w:rFonts w:hint="eastAsia" w:ascii="宋体" w:hAnsi="宋体" w:cs="宋体"/>
          <w:bCs/>
          <w:color w:val="000000"/>
          <w:szCs w:val="21"/>
        </w:rPr>
      </w:pPr>
      <w:r>
        <w:rPr>
          <w:rFonts w:hint="eastAsia" w:ascii="宋体" w:hAnsi="宋体" w:cs="宋体"/>
          <w:bCs/>
          <w:color w:val="000000"/>
          <w:szCs w:val="21"/>
        </w:rPr>
        <w:t>1.</w:t>
      </w:r>
      <w:r>
        <w:rPr>
          <w:rFonts w:hint="eastAsia" w:ascii="宋体" w:hAnsi="宋体" w:cs="宋体"/>
          <w:color w:val="000000"/>
          <w:szCs w:val="21"/>
        </w:rPr>
        <w:t>供应商提供的主要材料与设备</w:t>
      </w:r>
      <w:r>
        <w:rPr>
          <w:rFonts w:hint="eastAsia" w:ascii="宋体" w:hAnsi="宋体" w:cs="宋体"/>
          <w:bCs/>
          <w:color w:val="000000"/>
          <w:szCs w:val="21"/>
        </w:rPr>
        <w:t>属于节能产品或环境标志产品的</w:t>
      </w:r>
      <w:r>
        <w:rPr>
          <w:rFonts w:hint="eastAsia" w:ascii="宋体" w:hAnsi="宋体" w:cs="宋体"/>
          <w:color w:val="000000"/>
          <w:szCs w:val="21"/>
        </w:rPr>
        <w:t>，应当按照供应商须知第3.4.1项规定提供相关证明材料，并在《主要材料与设备报价表》中填写相应的证书编号；</w:t>
      </w:r>
    </w:p>
    <w:p>
      <w:pPr>
        <w:adjustRightInd w:val="0"/>
        <w:snapToGrid w:val="0"/>
        <w:spacing w:line="360" w:lineRule="auto"/>
        <w:ind w:firstLine="525" w:firstLineChars="250"/>
        <w:rPr>
          <w:rFonts w:hint="eastAsia" w:ascii="宋体" w:hAnsi="宋体" w:cs="宋体"/>
          <w:bCs/>
          <w:color w:val="000000"/>
          <w:szCs w:val="21"/>
        </w:rPr>
      </w:pPr>
      <w:r>
        <w:rPr>
          <w:rFonts w:hint="eastAsia" w:ascii="宋体" w:hAnsi="宋体" w:cs="宋体"/>
          <w:bCs/>
          <w:color w:val="000000"/>
          <w:szCs w:val="21"/>
        </w:rPr>
        <w:t>2.供应商未按上述要求提供、</w:t>
      </w:r>
      <w:r>
        <w:rPr>
          <w:rFonts w:hint="eastAsia" w:ascii="宋体" w:hAnsi="宋体" w:cs="宋体"/>
          <w:color w:val="000000"/>
          <w:szCs w:val="21"/>
        </w:rPr>
        <w:t>填写</w:t>
      </w:r>
      <w:r>
        <w:rPr>
          <w:rFonts w:hint="eastAsia" w:ascii="宋体" w:hAnsi="宋体" w:cs="宋体"/>
          <w:bCs/>
          <w:color w:val="000000"/>
          <w:szCs w:val="21"/>
        </w:rPr>
        <w:t>的，评审时不予加分。</w:t>
      </w:r>
    </w:p>
    <w:p>
      <w:pPr>
        <w:adjustRightInd w:val="0"/>
        <w:snapToGrid w:val="0"/>
        <w:spacing w:after="120" w:afterLines="50" w:line="360" w:lineRule="auto"/>
        <w:jc w:val="center"/>
        <w:rPr>
          <w:rFonts w:hint="eastAsia" w:ascii="宋体" w:hAnsi="宋体" w:cs="宋体"/>
          <w:b/>
          <w:bCs/>
          <w:color w:val="000000"/>
          <w:sz w:val="36"/>
          <w:szCs w:val="36"/>
          <w:lang w:val="en-US" w:eastAsia="zh-CN"/>
        </w:rPr>
      </w:pPr>
    </w:p>
    <w:p>
      <w:pPr>
        <w:adjustRightInd w:val="0"/>
        <w:snapToGrid w:val="0"/>
        <w:spacing w:after="120" w:afterLines="50" w:line="360" w:lineRule="auto"/>
        <w:jc w:val="center"/>
        <w:rPr>
          <w:rFonts w:hint="eastAsia" w:ascii="宋体" w:hAnsi="宋体" w:cs="宋体"/>
          <w:b/>
          <w:bCs/>
          <w:color w:val="000000"/>
          <w:sz w:val="36"/>
          <w:szCs w:val="36"/>
          <w:lang w:val="en-US" w:eastAsia="zh-CN"/>
        </w:rPr>
      </w:pPr>
    </w:p>
    <w:p>
      <w:pPr>
        <w:adjustRightInd w:val="0"/>
        <w:snapToGrid w:val="0"/>
        <w:spacing w:after="120" w:afterLines="50" w:line="360" w:lineRule="auto"/>
        <w:jc w:val="center"/>
        <w:rPr>
          <w:rFonts w:hint="eastAsia" w:ascii="宋体" w:hAnsi="宋体" w:cs="宋体"/>
          <w:b/>
          <w:bCs/>
          <w:color w:val="000000"/>
          <w:sz w:val="36"/>
          <w:szCs w:val="36"/>
          <w:lang w:val="en-US" w:eastAsia="zh-CN"/>
        </w:rPr>
      </w:pPr>
    </w:p>
    <w:p>
      <w:pPr>
        <w:adjustRightInd w:val="0"/>
        <w:snapToGrid w:val="0"/>
        <w:spacing w:after="120" w:afterLines="50" w:line="360" w:lineRule="auto"/>
        <w:jc w:val="center"/>
        <w:rPr>
          <w:rFonts w:hint="eastAsia" w:ascii="宋体" w:hAnsi="宋体" w:cs="宋体"/>
          <w:b/>
          <w:bCs/>
          <w:color w:val="000000"/>
          <w:sz w:val="36"/>
          <w:szCs w:val="36"/>
          <w:lang w:val="en-US" w:eastAsia="zh-CN"/>
        </w:rPr>
      </w:pPr>
    </w:p>
    <w:p>
      <w:pPr>
        <w:adjustRightInd w:val="0"/>
        <w:snapToGrid w:val="0"/>
        <w:spacing w:after="120" w:afterLines="50" w:line="360" w:lineRule="auto"/>
        <w:jc w:val="center"/>
        <w:rPr>
          <w:rFonts w:hint="eastAsia" w:ascii="宋体" w:hAnsi="宋体" w:cs="宋体"/>
          <w:b/>
          <w:bCs/>
          <w:color w:val="000000"/>
          <w:sz w:val="36"/>
          <w:szCs w:val="36"/>
          <w:lang w:val="en-US" w:eastAsia="zh-CN"/>
        </w:rPr>
      </w:pPr>
    </w:p>
    <w:p>
      <w:pPr>
        <w:adjustRightInd w:val="0"/>
        <w:snapToGrid w:val="0"/>
        <w:spacing w:after="120" w:afterLines="50" w:line="360" w:lineRule="auto"/>
        <w:jc w:val="center"/>
        <w:rPr>
          <w:rFonts w:hint="eastAsia" w:ascii="宋体" w:hAnsi="宋体" w:cs="宋体"/>
          <w:b/>
          <w:bCs/>
          <w:color w:val="000000"/>
          <w:sz w:val="36"/>
          <w:szCs w:val="36"/>
          <w:lang w:val="en-US" w:eastAsia="zh-CN"/>
        </w:rPr>
      </w:pPr>
    </w:p>
    <w:p>
      <w:pPr>
        <w:adjustRightInd w:val="0"/>
        <w:snapToGrid w:val="0"/>
        <w:spacing w:after="120" w:afterLines="50" w:line="360" w:lineRule="auto"/>
        <w:jc w:val="center"/>
        <w:rPr>
          <w:rFonts w:hint="eastAsia" w:ascii="宋体" w:hAnsi="宋体" w:cs="宋体"/>
          <w:b/>
          <w:bCs/>
          <w:color w:val="000000"/>
          <w:sz w:val="36"/>
          <w:szCs w:val="36"/>
          <w:lang w:val="en-US" w:eastAsia="zh-CN"/>
        </w:rPr>
      </w:pPr>
    </w:p>
    <w:p>
      <w:pPr>
        <w:adjustRightInd w:val="0"/>
        <w:snapToGrid w:val="0"/>
        <w:spacing w:after="120" w:afterLines="50" w:line="360" w:lineRule="auto"/>
        <w:jc w:val="center"/>
        <w:rPr>
          <w:rFonts w:hint="eastAsia" w:ascii="宋体" w:hAnsi="宋体" w:cs="宋体"/>
          <w:b/>
          <w:bCs/>
          <w:color w:val="000000"/>
          <w:sz w:val="36"/>
          <w:szCs w:val="36"/>
          <w:lang w:val="en-US" w:eastAsia="zh-CN"/>
        </w:rPr>
      </w:pPr>
    </w:p>
    <w:p>
      <w:pPr>
        <w:adjustRightInd w:val="0"/>
        <w:snapToGrid w:val="0"/>
        <w:spacing w:after="120" w:afterLines="50" w:line="360" w:lineRule="auto"/>
        <w:jc w:val="center"/>
        <w:rPr>
          <w:rFonts w:hint="eastAsia" w:ascii="宋体" w:hAnsi="宋体" w:cs="宋体"/>
          <w:b/>
          <w:bCs/>
          <w:color w:val="000000"/>
          <w:sz w:val="36"/>
          <w:szCs w:val="36"/>
          <w:lang w:val="en-US" w:eastAsia="zh-CN"/>
        </w:rPr>
      </w:pPr>
    </w:p>
    <w:p>
      <w:pPr>
        <w:adjustRightInd w:val="0"/>
        <w:snapToGrid w:val="0"/>
        <w:spacing w:after="120" w:afterLines="50" w:line="360" w:lineRule="auto"/>
        <w:jc w:val="center"/>
        <w:rPr>
          <w:rFonts w:hint="eastAsia" w:ascii="宋体" w:hAnsi="宋体" w:cs="宋体"/>
          <w:b/>
          <w:bCs/>
          <w:color w:val="000000"/>
          <w:sz w:val="36"/>
          <w:szCs w:val="36"/>
          <w:lang w:val="en-US" w:eastAsia="zh-CN"/>
        </w:rPr>
      </w:pPr>
    </w:p>
    <w:p>
      <w:pPr>
        <w:adjustRightInd w:val="0"/>
        <w:snapToGrid w:val="0"/>
        <w:spacing w:after="120" w:afterLines="50" w:line="360" w:lineRule="auto"/>
        <w:jc w:val="both"/>
        <w:rPr>
          <w:rFonts w:hint="eastAsia" w:ascii="宋体" w:hAnsi="宋体" w:cs="宋体"/>
          <w:b/>
          <w:bCs/>
          <w:color w:val="000000"/>
          <w:sz w:val="36"/>
          <w:szCs w:val="36"/>
          <w:lang w:val="en-US" w:eastAsia="zh-CN"/>
        </w:rPr>
      </w:pPr>
    </w:p>
    <w:p>
      <w:pPr>
        <w:adjustRightInd w:val="0"/>
        <w:snapToGrid w:val="0"/>
        <w:spacing w:after="120" w:afterLines="50" w:line="360" w:lineRule="auto"/>
        <w:jc w:val="center"/>
        <w:rPr>
          <w:rFonts w:hint="eastAsia" w:ascii="宋体" w:hAnsi="宋体" w:cs="宋体"/>
          <w:b/>
          <w:bCs/>
          <w:color w:val="000000"/>
          <w:sz w:val="36"/>
          <w:szCs w:val="36"/>
        </w:rPr>
      </w:pPr>
      <w:r>
        <w:rPr>
          <w:rFonts w:hint="eastAsia" w:ascii="宋体" w:hAnsi="宋体" w:cs="宋体"/>
          <w:b/>
          <w:bCs/>
          <w:color w:val="000000"/>
          <w:sz w:val="36"/>
          <w:szCs w:val="36"/>
          <w:lang w:val="en-US" w:eastAsia="zh-CN"/>
        </w:rPr>
        <w:t>九</w:t>
      </w:r>
      <w:r>
        <w:rPr>
          <w:rFonts w:hint="eastAsia" w:ascii="宋体" w:hAnsi="宋体" w:cs="宋体"/>
          <w:b/>
          <w:bCs/>
          <w:color w:val="000000"/>
          <w:sz w:val="36"/>
          <w:szCs w:val="36"/>
        </w:rPr>
        <w:t>、</w:t>
      </w:r>
      <w:r>
        <w:rPr>
          <w:rFonts w:hint="eastAsia" w:ascii="宋体" w:hAnsi="宋体" w:cs="宋体"/>
          <w:b/>
          <w:bCs/>
          <w:color w:val="000000"/>
          <w:sz w:val="36"/>
          <w:szCs w:val="36"/>
          <w:lang w:eastAsia="zh-CN"/>
        </w:rPr>
        <w:t>投标人</w:t>
      </w:r>
      <w:r>
        <w:rPr>
          <w:rFonts w:hint="eastAsia" w:ascii="宋体" w:hAnsi="宋体" w:cs="宋体"/>
          <w:b/>
          <w:bCs/>
          <w:color w:val="000000"/>
          <w:sz w:val="36"/>
          <w:szCs w:val="36"/>
        </w:rPr>
        <w:t>近3年业绩和荣誉的有关证明材料</w:t>
      </w:r>
    </w:p>
    <w:p>
      <w:pPr>
        <w:pStyle w:val="4"/>
        <w:spacing w:before="240" w:beforeLines="100" w:line="400" w:lineRule="exact"/>
        <w:jc w:val="center"/>
        <w:rPr>
          <w:rFonts w:hint="eastAsia" w:ascii="宋体" w:hAnsi="宋体" w:eastAsia="宋体" w:cs="宋体"/>
          <w:bCs/>
          <w:color w:val="000000"/>
          <w:sz w:val="36"/>
          <w:szCs w:val="36"/>
        </w:rPr>
      </w:pPr>
      <w:r>
        <w:rPr>
          <w:rFonts w:hint="eastAsia" w:ascii="宋体" w:hAnsi="宋体" w:eastAsia="宋体" w:cs="宋体"/>
          <w:bCs/>
          <w:color w:val="000000"/>
          <w:sz w:val="36"/>
          <w:szCs w:val="36"/>
        </w:rPr>
        <w:t>近三年类似项目业绩一览表</w:t>
      </w:r>
    </w:p>
    <w:p>
      <w:pPr>
        <w:pStyle w:val="4"/>
        <w:spacing w:after="120" w:line="400" w:lineRule="exact"/>
        <w:ind w:firstLine="315" w:firstLineChars="150"/>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供应商名称：                                                          单位：万元</w:t>
      </w:r>
    </w:p>
    <w:p>
      <w:pPr>
        <w:pStyle w:val="27"/>
        <w:numPr>
          <w:ilvl w:val="0"/>
          <w:numId w:val="0"/>
        </w:numPr>
        <w:rPr>
          <w:rFonts w:hint="eastAsia"/>
        </w:rPr>
      </w:pPr>
    </w:p>
    <w:tbl>
      <w:tblPr>
        <w:tblStyle w:val="21"/>
        <w:tblW w:w="9268"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20"/>
        <w:gridCol w:w="1596"/>
        <w:gridCol w:w="1288"/>
        <w:gridCol w:w="1436"/>
        <w:gridCol w:w="1440"/>
        <w:gridCol w:w="98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703" w:hRule="atLeast"/>
          <w:jc w:val="center"/>
        </w:trPr>
        <w:tc>
          <w:tcPr>
            <w:tcW w:w="900" w:type="dxa"/>
            <w:noWrap w:val="0"/>
            <w:vAlign w:val="center"/>
          </w:tcPr>
          <w:p>
            <w:pPr>
              <w:pStyle w:val="6"/>
              <w:ind w:firstLine="0"/>
              <w:jc w:val="center"/>
              <w:rPr>
                <w:rFonts w:hint="eastAsia" w:ascii="宋体" w:hAnsi="宋体" w:cs="宋体"/>
                <w:b/>
                <w:color w:val="000000"/>
                <w:szCs w:val="21"/>
              </w:rPr>
            </w:pPr>
            <w:r>
              <w:rPr>
                <w:rFonts w:hint="eastAsia" w:ascii="宋体" w:hAnsi="宋体" w:cs="宋体"/>
                <w:b/>
                <w:color w:val="000000"/>
                <w:szCs w:val="21"/>
              </w:rPr>
              <w:t>年份</w:t>
            </w:r>
          </w:p>
        </w:tc>
        <w:tc>
          <w:tcPr>
            <w:tcW w:w="1620" w:type="dxa"/>
            <w:noWrap w:val="0"/>
            <w:vAlign w:val="center"/>
          </w:tcPr>
          <w:p>
            <w:pPr>
              <w:pStyle w:val="6"/>
              <w:ind w:firstLine="0"/>
              <w:jc w:val="center"/>
              <w:rPr>
                <w:rFonts w:hint="eastAsia" w:ascii="宋体" w:hAnsi="宋体" w:cs="宋体"/>
                <w:b/>
                <w:color w:val="000000"/>
                <w:szCs w:val="21"/>
              </w:rPr>
            </w:pPr>
            <w:r>
              <w:rPr>
                <w:rFonts w:hint="eastAsia" w:ascii="宋体" w:hAnsi="宋体" w:cs="宋体"/>
                <w:b/>
                <w:color w:val="000000"/>
                <w:szCs w:val="21"/>
              </w:rPr>
              <w:t>用户名称</w:t>
            </w:r>
          </w:p>
        </w:tc>
        <w:tc>
          <w:tcPr>
            <w:tcW w:w="1596" w:type="dxa"/>
            <w:noWrap w:val="0"/>
            <w:vAlign w:val="center"/>
          </w:tcPr>
          <w:p>
            <w:pPr>
              <w:pStyle w:val="6"/>
              <w:ind w:firstLine="0"/>
              <w:jc w:val="center"/>
              <w:rPr>
                <w:rFonts w:hint="eastAsia" w:ascii="宋体" w:hAnsi="宋体" w:cs="宋体"/>
                <w:b/>
                <w:color w:val="000000"/>
                <w:szCs w:val="21"/>
              </w:rPr>
            </w:pPr>
            <w:r>
              <w:rPr>
                <w:rFonts w:hint="eastAsia" w:ascii="宋体" w:hAnsi="宋体" w:cs="宋体"/>
                <w:b/>
                <w:color w:val="000000"/>
                <w:szCs w:val="21"/>
              </w:rPr>
              <w:t>项目名称</w:t>
            </w:r>
          </w:p>
        </w:tc>
        <w:tc>
          <w:tcPr>
            <w:tcW w:w="1288" w:type="dxa"/>
            <w:noWrap w:val="0"/>
            <w:vAlign w:val="center"/>
          </w:tcPr>
          <w:p>
            <w:pPr>
              <w:pStyle w:val="6"/>
              <w:ind w:firstLine="0"/>
              <w:jc w:val="center"/>
              <w:rPr>
                <w:rFonts w:hint="eastAsia" w:ascii="宋体" w:hAnsi="宋体" w:cs="宋体"/>
                <w:b/>
                <w:color w:val="000000"/>
                <w:szCs w:val="21"/>
              </w:rPr>
            </w:pPr>
            <w:r>
              <w:rPr>
                <w:rFonts w:hint="eastAsia" w:ascii="宋体" w:hAnsi="宋体" w:cs="宋体"/>
                <w:b/>
                <w:color w:val="000000"/>
                <w:szCs w:val="21"/>
              </w:rPr>
              <w:t>合同金额</w:t>
            </w:r>
          </w:p>
        </w:tc>
        <w:tc>
          <w:tcPr>
            <w:tcW w:w="1436" w:type="dxa"/>
            <w:noWrap w:val="0"/>
            <w:vAlign w:val="center"/>
          </w:tcPr>
          <w:p>
            <w:pPr>
              <w:pStyle w:val="6"/>
              <w:ind w:firstLine="0"/>
              <w:jc w:val="center"/>
              <w:rPr>
                <w:rFonts w:hint="eastAsia" w:ascii="宋体" w:hAnsi="宋体" w:cs="宋体"/>
                <w:b/>
                <w:color w:val="000000"/>
                <w:szCs w:val="21"/>
              </w:rPr>
            </w:pPr>
            <w:r>
              <w:rPr>
                <w:rFonts w:hint="eastAsia" w:ascii="宋体" w:hAnsi="宋体" w:cs="宋体"/>
                <w:b/>
                <w:color w:val="000000"/>
                <w:szCs w:val="21"/>
              </w:rPr>
              <w:t>完成时间</w:t>
            </w:r>
          </w:p>
        </w:tc>
        <w:tc>
          <w:tcPr>
            <w:tcW w:w="1440" w:type="dxa"/>
            <w:noWrap w:val="0"/>
            <w:vAlign w:val="center"/>
          </w:tcPr>
          <w:p>
            <w:pPr>
              <w:pStyle w:val="6"/>
              <w:ind w:firstLine="0"/>
              <w:jc w:val="center"/>
              <w:rPr>
                <w:rFonts w:hint="eastAsia" w:ascii="宋体" w:hAnsi="宋体" w:cs="宋体"/>
                <w:b/>
                <w:color w:val="000000"/>
                <w:szCs w:val="21"/>
              </w:rPr>
            </w:pPr>
            <w:r>
              <w:rPr>
                <w:rFonts w:hint="eastAsia" w:ascii="宋体" w:hAnsi="宋体" w:cs="宋体"/>
                <w:b/>
                <w:color w:val="000000"/>
                <w:szCs w:val="21"/>
              </w:rPr>
              <w:t>完成质量</w:t>
            </w:r>
          </w:p>
        </w:tc>
        <w:tc>
          <w:tcPr>
            <w:tcW w:w="988" w:type="dxa"/>
            <w:noWrap w:val="0"/>
            <w:vAlign w:val="center"/>
          </w:tcPr>
          <w:p>
            <w:pPr>
              <w:pStyle w:val="6"/>
              <w:ind w:firstLine="0"/>
              <w:jc w:val="center"/>
              <w:rPr>
                <w:rFonts w:hint="eastAsia" w:ascii="宋体" w:hAnsi="宋体" w:cs="宋体"/>
                <w:b/>
                <w:color w:val="000000"/>
                <w:szCs w:val="21"/>
              </w:rPr>
            </w:pPr>
            <w:r>
              <w:rPr>
                <w:rFonts w:hint="eastAsia" w:ascii="宋体" w:hAnsi="宋体" w:cs="宋体"/>
                <w:b/>
                <w:color w:val="000000"/>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19"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19"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19"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jc w:val="center"/>
        </w:trPr>
        <w:tc>
          <w:tcPr>
            <w:tcW w:w="900" w:type="dxa"/>
            <w:noWrap w:val="0"/>
            <w:vAlign w:val="top"/>
          </w:tcPr>
          <w:p>
            <w:pPr>
              <w:pStyle w:val="6"/>
              <w:ind w:firstLine="0"/>
              <w:rPr>
                <w:rFonts w:hint="eastAsia" w:ascii="宋体" w:hAnsi="宋体" w:cs="宋体"/>
                <w:color w:val="000000"/>
                <w:szCs w:val="21"/>
              </w:rPr>
            </w:pPr>
          </w:p>
        </w:tc>
        <w:tc>
          <w:tcPr>
            <w:tcW w:w="1620" w:type="dxa"/>
            <w:noWrap w:val="0"/>
            <w:vAlign w:val="top"/>
          </w:tcPr>
          <w:p>
            <w:pPr>
              <w:pStyle w:val="6"/>
              <w:ind w:firstLine="0"/>
              <w:rPr>
                <w:rFonts w:hint="eastAsia" w:ascii="宋体" w:hAnsi="宋体" w:cs="宋体"/>
                <w:color w:val="000000"/>
                <w:szCs w:val="21"/>
              </w:rPr>
            </w:pPr>
          </w:p>
        </w:tc>
        <w:tc>
          <w:tcPr>
            <w:tcW w:w="1596" w:type="dxa"/>
            <w:noWrap w:val="0"/>
            <w:vAlign w:val="top"/>
          </w:tcPr>
          <w:p>
            <w:pPr>
              <w:pStyle w:val="6"/>
              <w:ind w:firstLine="0"/>
              <w:rPr>
                <w:rFonts w:hint="eastAsia" w:ascii="宋体" w:hAnsi="宋体" w:cs="宋体"/>
                <w:color w:val="000000"/>
                <w:szCs w:val="21"/>
              </w:rPr>
            </w:pPr>
          </w:p>
        </w:tc>
        <w:tc>
          <w:tcPr>
            <w:tcW w:w="1288" w:type="dxa"/>
            <w:noWrap w:val="0"/>
            <w:vAlign w:val="top"/>
          </w:tcPr>
          <w:p>
            <w:pPr>
              <w:pStyle w:val="6"/>
              <w:ind w:firstLine="0"/>
              <w:rPr>
                <w:rFonts w:hint="eastAsia" w:ascii="宋体" w:hAnsi="宋体" w:cs="宋体"/>
                <w:color w:val="000000"/>
                <w:szCs w:val="21"/>
              </w:rPr>
            </w:pPr>
          </w:p>
        </w:tc>
        <w:tc>
          <w:tcPr>
            <w:tcW w:w="1436" w:type="dxa"/>
            <w:noWrap w:val="0"/>
            <w:vAlign w:val="top"/>
          </w:tcPr>
          <w:p>
            <w:pPr>
              <w:pStyle w:val="6"/>
              <w:ind w:firstLine="0"/>
              <w:rPr>
                <w:rFonts w:hint="eastAsia" w:ascii="宋体" w:hAnsi="宋体" w:cs="宋体"/>
                <w:color w:val="000000"/>
                <w:szCs w:val="21"/>
              </w:rPr>
            </w:pPr>
          </w:p>
        </w:tc>
        <w:tc>
          <w:tcPr>
            <w:tcW w:w="1440" w:type="dxa"/>
            <w:noWrap w:val="0"/>
            <w:vAlign w:val="top"/>
          </w:tcPr>
          <w:p>
            <w:pPr>
              <w:pStyle w:val="6"/>
              <w:ind w:firstLine="0"/>
              <w:rPr>
                <w:rFonts w:hint="eastAsia" w:ascii="宋体" w:hAnsi="宋体" w:cs="宋体"/>
                <w:color w:val="000000"/>
                <w:szCs w:val="21"/>
              </w:rPr>
            </w:pPr>
          </w:p>
        </w:tc>
        <w:tc>
          <w:tcPr>
            <w:tcW w:w="988" w:type="dxa"/>
            <w:noWrap w:val="0"/>
            <w:vAlign w:val="top"/>
          </w:tcPr>
          <w:p>
            <w:pPr>
              <w:pStyle w:val="6"/>
              <w:ind w:firstLine="0"/>
              <w:rPr>
                <w:rFonts w:hint="eastAsia" w:ascii="宋体" w:hAnsi="宋体" w:cs="宋体"/>
                <w:color w:val="000000"/>
                <w:szCs w:val="21"/>
              </w:rPr>
            </w:pPr>
          </w:p>
        </w:tc>
      </w:tr>
    </w:tbl>
    <w:p>
      <w:pPr>
        <w:tabs>
          <w:tab w:val="left" w:pos="555"/>
          <w:tab w:val="left" w:pos="2214"/>
          <w:tab w:val="left" w:pos="3774"/>
          <w:tab w:val="left" w:pos="4854"/>
          <w:tab w:val="left" w:pos="5934"/>
          <w:tab w:val="left" w:pos="7014"/>
          <w:tab w:val="left" w:pos="8214"/>
          <w:tab w:val="left" w:pos="10134"/>
          <w:tab w:val="left" w:pos="11124"/>
        </w:tabs>
        <w:spacing w:line="320" w:lineRule="exact"/>
        <w:ind w:right="-483" w:rightChars="-230"/>
        <w:rPr>
          <w:rFonts w:hint="eastAsia" w:ascii="宋体" w:hAnsi="宋体" w:cs="宋体"/>
          <w:color w:val="000000"/>
          <w:szCs w:val="21"/>
        </w:rPr>
      </w:pPr>
      <w:r>
        <w:rPr>
          <w:rFonts w:hint="eastAsia" w:ascii="宋体" w:hAnsi="宋体" w:cs="宋体"/>
          <w:color w:val="000000"/>
          <w:szCs w:val="21"/>
        </w:rPr>
        <w:t>1.</w:t>
      </w:r>
      <w:r>
        <w:rPr>
          <w:rFonts w:hint="eastAsia" w:ascii="宋体" w:hAnsi="宋体" w:cs="宋体"/>
          <w:color w:val="000000"/>
          <w:kern w:val="0"/>
          <w:lang w:val="zh-CN"/>
        </w:rPr>
        <w:t>提供自</w:t>
      </w:r>
      <w:r>
        <w:rPr>
          <w:rFonts w:hint="eastAsia" w:ascii="宋体" w:hAnsi="宋体" w:cs="宋体"/>
          <w:color w:val="000000"/>
          <w:kern w:val="0"/>
          <w:u w:val="single"/>
          <w:lang w:val="zh-CN"/>
        </w:rPr>
        <w:t xml:space="preserve">  </w:t>
      </w:r>
      <w:r>
        <w:rPr>
          <w:rFonts w:hint="eastAsia" w:ascii="宋体" w:hAnsi="宋体" w:cs="宋体"/>
          <w:color w:val="000000"/>
          <w:kern w:val="0"/>
          <w:u w:val="single"/>
        </w:rPr>
        <w:t>20</w:t>
      </w:r>
      <w:r>
        <w:rPr>
          <w:rFonts w:hint="eastAsia" w:ascii="宋体" w:hAnsi="宋体" w:cs="宋体"/>
          <w:color w:val="000000"/>
          <w:kern w:val="0"/>
          <w:u w:val="single"/>
          <w:lang w:val="en-US" w:eastAsia="zh-CN"/>
        </w:rPr>
        <w:t>20</w:t>
      </w:r>
      <w:r>
        <w:rPr>
          <w:rFonts w:hint="eastAsia" w:ascii="宋体" w:hAnsi="宋体" w:cs="宋体"/>
          <w:color w:val="000000"/>
          <w:kern w:val="0"/>
          <w:u w:val="single"/>
          <w:lang w:val="zh-CN"/>
        </w:rPr>
        <w:t xml:space="preserve">  </w:t>
      </w:r>
      <w:r>
        <w:rPr>
          <w:rFonts w:hint="eastAsia" w:ascii="宋体" w:hAnsi="宋体" w:cs="宋体"/>
          <w:color w:val="000000"/>
          <w:kern w:val="0"/>
          <w:lang w:val="zh-CN"/>
        </w:rPr>
        <w:t>年以来的类似业绩证明材料。类似业绩是指与采购项目在类型、规模等方面相同或相近的项目；2.</w:t>
      </w:r>
      <w:r>
        <w:rPr>
          <w:rFonts w:hint="eastAsia" w:ascii="宋体" w:hAnsi="宋体" w:cs="宋体"/>
          <w:color w:val="000000"/>
          <w:szCs w:val="21"/>
        </w:rPr>
        <w:t>需提供合同、中标通知书复印件；3.供应商</w:t>
      </w:r>
      <w:r>
        <w:rPr>
          <w:rFonts w:hint="eastAsia" w:ascii="宋体" w:hAnsi="宋体" w:cs="宋体"/>
          <w:bCs/>
          <w:color w:val="000000"/>
          <w:szCs w:val="21"/>
        </w:rPr>
        <w:t>未按上述要求提供、</w:t>
      </w:r>
      <w:r>
        <w:rPr>
          <w:rFonts w:hint="eastAsia" w:ascii="宋体" w:hAnsi="宋体" w:cs="宋体"/>
          <w:color w:val="000000"/>
          <w:szCs w:val="21"/>
        </w:rPr>
        <w:t>填写</w:t>
      </w:r>
      <w:r>
        <w:rPr>
          <w:rFonts w:hint="eastAsia" w:ascii="宋体" w:hAnsi="宋体" w:cs="宋体"/>
          <w:bCs/>
          <w:color w:val="000000"/>
          <w:szCs w:val="21"/>
        </w:rPr>
        <w:t>的，评审时不予加分；4</w:t>
      </w:r>
      <w:r>
        <w:rPr>
          <w:rFonts w:hint="eastAsia" w:ascii="宋体" w:hAnsi="宋体" w:cs="宋体"/>
          <w:color w:val="000000"/>
          <w:szCs w:val="21"/>
        </w:rPr>
        <w:t>.供应商应如实列出以上情况，如有隐瞒，一经查实将导致其响应文件被拒绝。</w:t>
      </w:r>
    </w:p>
    <w:p>
      <w:pPr>
        <w:adjustRightInd w:val="0"/>
        <w:spacing w:line="400" w:lineRule="exact"/>
        <w:jc w:val="left"/>
        <w:rPr>
          <w:rFonts w:hint="eastAsia" w:ascii="宋体" w:hAnsi="宋体" w:cs="宋体"/>
          <w:bCs/>
          <w:color w:val="000000"/>
          <w:sz w:val="28"/>
          <w:szCs w:val="28"/>
        </w:rPr>
      </w:pPr>
    </w:p>
    <w:p>
      <w:pPr>
        <w:adjustRightInd w:val="0"/>
        <w:spacing w:before="240" w:beforeLines="100" w:line="360" w:lineRule="auto"/>
        <w:ind w:firstLine="105" w:firstLineChars="50"/>
        <w:jc w:val="left"/>
        <w:rPr>
          <w:rFonts w:hint="eastAsia" w:ascii="宋体" w:hAnsi="宋体" w:cs="宋体"/>
          <w:color w:val="000000"/>
          <w:szCs w:val="21"/>
        </w:rPr>
      </w:pPr>
      <w:r>
        <w:rPr>
          <w:rFonts w:hint="eastAsia" w:ascii="宋体" w:hAnsi="宋体" w:cs="宋体"/>
          <w:color w:val="000000"/>
          <w:szCs w:val="21"/>
          <w:lang w:eastAsia="zh-CN"/>
        </w:rPr>
        <w:t>投标人</w:t>
      </w:r>
      <w:r>
        <w:rPr>
          <w:rFonts w:hint="eastAsia" w:ascii="宋体" w:hAnsi="宋体" w:cs="宋体"/>
          <w:color w:val="000000"/>
          <w:szCs w:val="21"/>
        </w:rPr>
        <w:t>：</w:t>
      </w:r>
      <w:r>
        <w:rPr>
          <w:rFonts w:hint="eastAsia" w:ascii="宋体" w:hAnsi="宋体" w:cs="宋体"/>
          <w:color w:val="000000"/>
          <w:szCs w:val="21"/>
          <w:u w:val="single"/>
        </w:rPr>
        <w:t xml:space="preserve">                              </w:t>
      </w:r>
      <w:r>
        <w:rPr>
          <w:rFonts w:hint="eastAsia" w:ascii="宋体" w:hAnsi="宋体" w:cs="宋体"/>
          <w:color w:val="000000"/>
          <w:szCs w:val="21"/>
        </w:rPr>
        <w:t>（盖单位章）</w:t>
      </w:r>
    </w:p>
    <w:p>
      <w:pPr>
        <w:pStyle w:val="49"/>
        <w:spacing w:before="240" w:beforeLines="100" w:line="360" w:lineRule="auto"/>
        <w:ind w:firstLine="105" w:firstLineChars="50"/>
        <w:rPr>
          <w:rFonts w:hint="eastAsia" w:ascii="宋体" w:hAnsi="宋体" w:cs="宋体"/>
          <w:bCs/>
          <w:color w:val="000000"/>
        </w:rPr>
      </w:pPr>
      <w:r>
        <w:rPr>
          <w:rFonts w:hint="eastAsia" w:ascii="宋体" w:hAnsi="宋体" w:cs="宋体"/>
          <w:color w:val="000000"/>
        </w:rPr>
        <w:t>法定代表人或委托代理人：</w:t>
      </w:r>
      <w:r>
        <w:rPr>
          <w:rFonts w:hint="eastAsia" w:ascii="宋体" w:hAnsi="宋体" w:cs="宋体"/>
          <w:color w:val="000000"/>
          <w:u w:val="single"/>
        </w:rPr>
        <w:t xml:space="preserve">                </w:t>
      </w:r>
      <w:r>
        <w:rPr>
          <w:rFonts w:hint="eastAsia" w:ascii="宋体" w:hAnsi="宋体" w:cs="宋体"/>
          <w:color w:val="000000"/>
        </w:rPr>
        <w:t>（签字）</w:t>
      </w:r>
    </w:p>
    <w:p>
      <w:pPr>
        <w:pStyle w:val="49"/>
        <w:spacing w:before="240" w:beforeLines="100" w:line="360" w:lineRule="auto"/>
        <w:rPr>
          <w:rFonts w:hint="eastAsia" w:ascii="宋体" w:hAnsi="宋体" w:cs="宋体"/>
          <w:b/>
          <w:bCs/>
          <w:color w:val="000000"/>
        </w:rPr>
      </w:pPr>
      <w:r>
        <w:rPr>
          <w:rFonts w:hint="eastAsia" w:ascii="宋体" w:hAnsi="宋体" w:cs="宋体"/>
          <w:bCs/>
          <w:color w:val="000000"/>
        </w:rPr>
        <w:t xml:space="preserve"> 日    期:  20</w:t>
      </w:r>
      <w:r>
        <w:rPr>
          <w:rFonts w:hint="eastAsia" w:ascii="宋体" w:hAnsi="宋体" w:cs="宋体"/>
          <w:bCs/>
          <w:color w:val="000000"/>
          <w:u w:val="single"/>
        </w:rPr>
        <w:t xml:space="preserve">  </w:t>
      </w:r>
      <w:r>
        <w:rPr>
          <w:rFonts w:hint="eastAsia" w:ascii="宋体" w:hAnsi="宋体" w:cs="宋体"/>
          <w:bCs/>
          <w:color w:val="000000"/>
        </w:rPr>
        <w:t xml:space="preserve"> 年</w:t>
      </w:r>
      <w:r>
        <w:rPr>
          <w:rFonts w:hint="eastAsia" w:ascii="宋体" w:hAnsi="宋体" w:cs="宋体"/>
          <w:bCs/>
          <w:color w:val="000000"/>
          <w:u w:val="single"/>
        </w:rPr>
        <w:t xml:space="preserve">  </w:t>
      </w:r>
      <w:r>
        <w:rPr>
          <w:rFonts w:hint="eastAsia" w:ascii="宋体" w:hAnsi="宋体" w:cs="宋体"/>
          <w:bCs/>
          <w:color w:val="000000"/>
        </w:rPr>
        <w:t>月</w:t>
      </w:r>
      <w:r>
        <w:rPr>
          <w:rFonts w:hint="eastAsia" w:ascii="宋体" w:hAnsi="宋体" w:cs="宋体"/>
          <w:bCs/>
          <w:color w:val="000000"/>
          <w:u w:val="single"/>
        </w:rPr>
        <w:t xml:space="preserve">  </w:t>
      </w:r>
      <w:r>
        <w:rPr>
          <w:rFonts w:hint="eastAsia" w:ascii="宋体" w:hAnsi="宋体" w:cs="宋体"/>
          <w:bCs/>
          <w:color w:val="000000"/>
        </w:rPr>
        <w:t xml:space="preserve">日   </w:t>
      </w:r>
    </w:p>
    <w:p>
      <w:pPr>
        <w:spacing w:line="0" w:lineRule="atLeast"/>
        <w:jc w:val="both"/>
        <w:rPr>
          <w:rFonts w:hint="eastAsia" w:ascii="宋体" w:hAnsi="宋体" w:cs="宋体"/>
          <w:b/>
          <w:bCs/>
          <w:sz w:val="32"/>
          <w:szCs w:val="32"/>
          <w:lang w:eastAsia="zh-CN"/>
        </w:rPr>
      </w:pPr>
    </w:p>
    <w:p>
      <w:pPr>
        <w:spacing w:line="0" w:lineRule="atLeast"/>
        <w:jc w:val="center"/>
        <w:rPr>
          <w:rFonts w:hint="eastAsia" w:ascii="宋体" w:hAnsi="宋体" w:cs="宋体"/>
          <w:b/>
          <w:bCs/>
          <w:sz w:val="32"/>
          <w:szCs w:val="32"/>
          <w:lang w:eastAsia="zh-CN"/>
        </w:rPr>
      </w:pPr>
      <w:r>
        <w:rPr>
          <w:rFonts w:hint="eastAsia" w:ascii="宋体" w:hAnsi="宋体" w:cs="宋体"/>
          <w:b/>
          <w:bCs/>
          <w:sz w:val="32"/>
          <w:szCs w:val="32"/>
          <w:lang w:eastAsia="zh-CN"/>
        </w:rPr>
        <w:t>十、资格审查资料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w:t>
      </w:r>
      <w:r>
        <w:rPr>
          <w:rFonts w:hint="eastAsia" w:ascii="宋体" w:hAnsi="宋体" w:eastAsia="宋体" w:cs="宋体"/>
          <w:b/>
          <w:bCs/>
          <w:color w:val="000000"/>
          <w:kern w:val="0"/>
          <w:sz w:val="21"/>
          <w:szCs w:val="21"/>
          <w:lang w:eastAsia="zh-CN"/>
        </w:rPr>
        <w:t>一</w:t>
      </w:r>
      <w:r>
        <w:rPr>
          <w:rFonts w:hint="eastAsia" w:ascii="宋体" w:hAnsi="宋体" w:eastAsia="宋体" w:cs="宋体"/>
          <w:b/>
          <w:bCs/>
          <w:color w:val="000000"/>
          <w:kern w:val="0"/>
          <w:sz w:val="21"/>
          <w:szCs w:val="21"/>
        </w:rPr>
        <w:t>)</w:t>
      </w:r>
      <w:r>
        <w:rPr>
          <w:rFonts w:hint="eastAsia" w:ascii="宋体" w:hAnsi="宋体" w:cs="宋体"/>
          <w:b/>
          <w:bCs/>
          <w:sz w:val="21"/>
          <w:szCs w:val="21"/>
          <w:lang w:eastAsia="zh-CN"/>
        </w:rPr>
        <w:t>投标人</w:t>
      </w:r>
      <w:r>
        <w:rPr>
          <w:rFonts w:hint="eastAsia" w:ascii="宋体" w:hAnsi="宋体" w:eastAsia="宋体" w:cs="宋体"/>
          <w:b/>
          <w:bCs/>
          <w:color w:val="000000"/>
          <w:kern w:val="0"/>
          <w:sz w:val="21"/>
          <w:szCs w:val="21"/>
        </w:rPr>
        <w:t>基本情况表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val="en-US" w:eastAsia="zh-CN"/>
        </w:rPr>
        <w:t>1</w:t>
      </w:r>
      <w:r>
        <w:rPr>
          <w:rFonts w:hint="eastAsia" w:ascii="宋体" w:hAnsi="宋体" w:eastAsia="宋体" w:cs="宋体"/>
          <w:color w:val="000000"/>
          <w:kern w:val="0"/>
          <w:sz w:val="21"/>
          <w:szCs w:val="21"/>
        </w:rPr>
        <w:t>)营业执照</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eastAsia="宋体"/>
          <w:lang w:eastAsia="zh-CN"/>
        </w:rPr>
      </w:pPr>
      <w:r>
        <w:rPr>
          <w:rFonts w:hint="eastAsia" w:ascii="宋体" w:hAnsi="宋体" w:eastAsia="宋体" w:cs="宋体"/>
          <w:color w:val="000000"/>
          <w:kern w:val="0"/>
          <w:sz w:val="21"/>
          <w:szCs w:val="21"/>
        </w:rPr>
        <w:t>(</w:t>
      </w:r>
      <w:r>
        <w:rPr>
          <w:rFonts w:hint="eastAsia" w:ascii="宋体" w:hAnsi="宋体" w:eastAsia="宋体" w:cs="宋体"/>
          <w:color w:val="000000"/>
          <w:kern w:val="0"/>
          <w:sz w:val="21"/>
          <w:szCs w:val="21"/>
          <w:lang w:val="en-US" w:eastAsia="zh-CN"/>
        </w:rPr>
        <w:t>2</w:t>
      </w:r>
      <w:r>
        <w:rPr>
          <w:rFonts w:hint="eastAsia" w:ascii="宋体" w:hAnsi="宋体" w:eastAsia="宋体" w:cs="宋体"/>
          <w:color w:val="000000"/>
          <w:kern w:val="0"/>
          <w:sz w:val="21"/>
          <w:szCs w:val="21"/>
        </w:rPr>
        <w:t>)</w:t>
      </w:r>
      <w:r>
        <w:rPr>
          <w:rFonts w:hint="eastAsia" w:hAnsi="宋体" w:cs="宋体"/>
          <w:color w:val="000000"/>
          <w:kern w:val="0"/>
          <w:sz w:val="21"/>
          <w:szCs w:val="21"/>
          <w:lang w:eastAsia="zh-CN"/>
        </w:rPr>
        <w:t>资质证书、安全生产许可证</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w:t>
      </w:r>
      <w:r>
        <w:rPr>
          <w:rFonts w:hint="eastAsia" w:ascii="宋体" w:hAnsi="宋体" w:cs="宋体"/>
          <w:color w:val="000000"/>
          <w:kern w:val="0"/>
          <w:sz w:val="21"/>
          <w:szCs w:val="21"/>
          <w:lang w:val="en-US" w:eastAsia="zh-CN"/>
        </w:rPr>
        <w:t>3</w:t>
      </w:r>
      <w:r>
        <w:rPr>
          <w:rFonts w:hint="eastAsia" w:ascii="宋体" w:hAnsi="宋体" w:eastAsia="宋体" w:cs="宋体"/>
          <w:color w:val="000000"/>
          <w:kern w:val="0"/>
          <w:sz w:val="21"/>
          <w:szCs w:val="21"/>
        </w:rPr>
        <w:t>)提供</w:t>
      </w:r>
      <w:r>
        <w:rPr>
          <w:rFonts w:hint="eastAsia" w:ascii="宋体" w:hAnsi="宋体" w:eastAsia="宋体" w:cs="宋体"/>
          <w:color w:val="000000"/>
          <w:kern w:val="0"/>
          <w:sz w:val="21"/>
          <w:szCs w:val="21"/>
          <w:lang w:eastAsia="zh-CN"/>
        </w:rPr>
        <w:t>银行开户许可证和</w:t>
      </w:r>
      <w:r>
        <w:rPr>
          <w:rFonts w:hint="eastAsia" w:ascii="宋体" w:hAnsi="宋体" w:eastAsia="宋体" w:cs="宋体"/>
          <w:color w:val="000000"/>
          <w:kern w:val="0"/>
          <w:sz w:val="21"/>
          <w:szCs w:val="21"/>
        </w:rPr>
        <w:t>依法缴纳税收证明材料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color w:val="000000"/>
          <w:kern w:val="0"/>
          <w:sz w:val="21"/>
          <w:szCs w:val="21"/>
          <w:lang w:val="en-US" w:eastAsia="zh-CN"/>
        </w:rPr>
      </w:pPr>
      <w:r>
        <w:rPr>
          <w:rFonts w:hint="eastAsia" w:ascii="宋体" w:hAnsi="宋体" w:eastAsia="宋体" w:cs="宋体"/>
          <w:color w:val="000000"/>
          <w:kern w:val="0"/>
          <w:sz w:val="21"/>
          <w:szCs w:val="21"/>
        </w:rPr>
        <w:t>(</w:t>
      </w:r>
      <w:r>
        <w:rPr>
          <w:rFonts w:hint="eastAsia" w:ascii="宋体" w:hAnsi="宋体" w:cs="宋体"/>
          <w:color w:val="000000"/>
          <w:kern w:val="0"/>
          <w:sz w:val="21"/>
          <w:szCs w:val="21"/>
          <w:lang w:val="en-US" w:eastAsia="zh-CN"/>
        </w:rPr>
        <w:t>4</w:t>
      </w:r>
      <w:r>
        <w:rPr>
          <w:rFonts w:hint="eastAsia" w:ascii="宋体" w:hAnsi="宋体" w:eastAsia="宋体" w:cs="宋体"/>
          <w:color w:val="000000"/>
          <w:kern w:val="0"/>
          <w:sz w:val="21"/>
          <w:szCs w:val="21"/>
        </w:rPr>
        <w:t>)</w:t>
      </w:r>
      <w:r>
        <w:rPr>
          <w:rFonts w:hint="eastAsia" w:ascii="宋体" w:hAnsi="宋体" w:cs="宋体"/>
          <w:color w:val="000000"/>
          <w:kern w:val="0"/>
          <w:sz w:val="21"/>
          <w:szCs w:val="21"/>
          <w:lang w:eastAsia="zh-CN"/>
        </w:rPr>
        <w:t>提供</w:t>
      </w:r>
      <w:r>
        <w:rPr>
          <w:rFonts w:hint="eastAsia" w:ascii="宋体" w:hAnsi="宋体" w:cs="宋体"/>
          <w:color w:val="000000"/>
          <w:kern w:val="0"/>
          <w:sz w:val="21"/>
          <w:szCs w:val="21"/>
          <w:lang w:val="en-US" w:eastAsia="zh-CN"/>
        </w:rPr>
        <w:t>“信用中国”网站、“中国政府采购网”查询结果</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bCs/>
          <w:color w:val="000000"/>
          <w:kern w:val="0"/>
          <w:sz w:val="21"/>
          <w:szCs w:val="21"/>
        </w:rPr>
      </w:pPr>
      <w:r>
        <w:rPr>
          <w:rFonts w:hint="eastAsia" w:ascii="宋体" w:hAnsi="宋体" w:eastAsia="宋体" w:cs="宋体"/>
          <w:color w:val="000000"/>
          <w:kern w:val="0"/>
          <w:sz w:val="21"/>
          <w:szCs w:val="21"/>
        </w:rPr>
        <w:t>(</w:t>
      </w:r>
      <w:r>
        <w:rPr>
          <w:rFonts w:hint="eastAsia" w:ascii="宋体" w:hAnsi="宋体" w:cs="宋体"/>
          <w:color w:val="000000"/>
          <w:kern w:val="0"/>
          <w:sz w:val="21"/>
          <w:szCs w:val="21"/>
          <w:lang w:val="en-US" w:eastAsia="zh-CN"/>
        </w:rPr>
        <w:t>5</w:t>
      </w:r>
      <w:r>
        <w:rPr>
          <w:rFonts w:hint="eastAsia" w:ascii="宋体" w:hAnsi="宋体" w:eastAsia="宋体" w:cs="宋体"/>
          <w:color w:val="000000"/>
          <w:kern w:val="0"/>
          <w:sz w:val="21"/>
          <w:szCs w:val="21"/>
        </w:rPr>
        <w:t>)</w:t>
      </w:r>
      <w:r>
        <w:rPr>
          <w:rFonts w:hint="eastAsia" w:hAnsi="宋体" w:cs="宋体"/>
          <w:color w:val="000000"/>
          <w:kern w:val="0"/>
          <w:sz w:val="21"/>
          <w:szCs w:val="21"/>
          <w:lang w:val="en-US" w:eastAsia="zh-CN"/>
        </w:rPr>
        <w:t>提供财务审计报告或银行资信证明</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(二)投标人主要业绩（附证明材料）；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1、参加政府采购活动前三年内在经营活动中没有重大违法记录的书面声明</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2、磋商文件要求的其他资料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eastAsia="宋体" w:cs="宋体"/>
          <w:color w:val="000000"/>
          <w:kern w:val="0"/>
          <w:sz w:val="21"/>
          <w:szCs w:val="21"/>
          <w:lang w:val="en-US" w:eastAsia="zh-CN"/>
        </w:rPr>
        <w:sectPr>
          <w:pgSz w:w="12240" w:h="15840"/>
          <w:pgMar w:top="1440" w:right="1197" w:bottom="663" w:left="1803" w:header="0" w:footer="0" w:gutter="0"/>
          <w:pgNumType w:fmt="numberInDash"/>
          <w:cols w:space="720" w:num="1"/>
          <w:docGrid w:linePitch="360" w:charSpace="0"/>
        </w:sectPr>
      </w:pPr>
      <w:r>
        <w:rPr>
          <w:rFonts w:hint="eastAsia" w:ascii="宋体" w:hAnsi="宋体" w:eastAsia="宋体" w:cs="宋体"/>
          <w:color w:val="000000"/>
          <w:kern w:val="0"/>
          <w:sz w:val="21"/>
          <w:szCs w:val="21"/>
          <w:lang w:val="en-US" w:eastAsia="zh-CN"/>
        </w:rPr>
        <w:t>3、投标人认为其他有利于采购项目的资</w:t>
      </w:r>
      <w:r>
        <w:rPr>
          <w:rFonts w:hint="eastAsia" w:ascii="宋体" w:hAnsi="宋体" w:cs="宋体"/>
          <w:color w:val="000000"/>
          <w:kern w:val="0"/>
          <w:sz w:val="21"/>
          <w:szCs w:val="21"/>
          <w:lang w:val="en-US" w:eastAsia="zh-CN"/>
        </w:rPr>
        <w:t>料</w:t>
      </w:r>
    </w:p>
    <w:p>
      <w:pPr>
        <w:pStyle w:val="4"/>
        <w:numPr>
          <w:ilvl w:val="0"/>
          <w:numId w:val="0"/>
        </w:numPr>
        <w:ind w:firstLine="843" w:firstLineChars="300"/>
        <w:jc w:val="both"/>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参加政府采购活动前三年内在经营活动中没有重大违法记录的</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b/>
          <w:kern w:val="2"/>
          <w:sz w:val="28"/>
          <w:szCs w:val="28"/>
          <w:lang w:val="en-US" w:eastAsia="zh-CN" w:bidi="ar-SA"/>
        </w:rPr>
      </w:pPr>
      <w:r>
        <w:rPr>
          <w:rFonts w:hint="eastAsia" w:ascii="宋体" w:hAnsi="宋体" w:eastAsia="宋体" w:cs="宋体"/>
          <w:b/>
          <w:kern w:val="2"/>
          <w:sz w:val="28"/>
          <w:szCs w:val="28"/>
          <w:lang w:val="en-US" w:eastAsia="zh-CN" w:bidi="ar-SA"/>
        </w:rPr>
        <w:t>书面声明</w:t>
      </w:r>
    </w:p>
    <w:p>
      <w:pPr>
        <w:widowControl/>
        <w:spacing w:line="480" w:lineRule="auto"/>
        <w:jc w:val="left"/>
        <w:rPr>
          <w:rFonts w:hint="eastAsia" w:ascii="宋体" w:hAnsi="宋体" w:eastAsia="宋体" w:cs="宋体"/>
          <w:color w:val="000000"/>
          <w:kern w:val="0"/>
          <w:sz w:val="24"/>
          <w:highlight w:val="none"/>
        </w:rPr>
      </w:pPr>
    </w:p>
    <w:p>
      <w:pPr>
        <w:widowControl/>
        <w:spacing w:line="480" w:lineRule="auto"/>
        <w:jc w:val="left"/>
        <w:rPr>
          <w:rFonts w:hint="eastAsia" w:asciiTheme="minorEastAsia" w:hAnsiTheme="minorEastAsia" w:eastAsiaTheme="minorEastAsia" w:cstheme="minorEastAsia"/>
          <w:b/>
          <w:bCs/>
          <w:sz w:val="36"/>
          <w:szCs w:val="36"/>
          <w:lang w:eastAsia="zh-CN"/>
        </w:rPr>
      </w:pPr>
      <w:r>
        <w:rPr>
          <w:rFonts w:hint="eastAsia" w:ascii="宋体" w:hAnsi="宋体" w:eastAsia="宋体" w:cs="宋体"/>
          <w:color w:val="000000"/>
          <w:kern w:val="0"/>
          <w:sz w:val="24"/>
          <w:highlight w:val="none"/>
        </w:rPr>
        <w:t>致：</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(采购代理机构)</w:t>
      </w:r>
      <w:r>
        <w:rPr>
          <w:rFonts w:hint="eastAsia" w:ascii="宋体" w:hAnsi="宋体" w:eastAsia="宋体" w:cs="宋体"/>
          <w:color w:val="000000"/>
          <w:kern w:val="0"/>
          <w:sz w:val="24"/>
          <w:highlight w:val="none"/>
        </w:rPr>
        <w:br w:type="textWrapping"/>
      </w:r>
      <w:r>
        <w:rPr>
          <w:rFonts w:hint="eastAsia" w:ascii="宋体" w:hAnsi="宋体" w:eastAsia="宋体" w:cs="宋体"/>
          <w:color w:val="000000"/>
          <w:kern w:val="0"/>
          <w:sz w:val="24"/>
          <w:highlight w:val="none"/>
        </w:rPr>
        <w:t xml:space="preserve">    我单位在参加采购活动前三年内在经营活动中没有政府采购法第二十二条第一款第(五)项所称重大违法记录，包括：</w:t>
      </w:r>
      <w:r>
        <w:rPr>
          <w:rFonts w:hint="eastAsia" w:ascii="宋体" w:hAnsi="宋体" w:eastAsia="宋体" w:cs="宋体"/>
          <w:color w:val="000000"/>
          <w:kern w:val="0"/>
          <w:sz w:val="24"/>
          <w:highlight w:val="none"/>
        </w:rPr>
        <w:br w:type="textWrapping"/>
      </w:r>
      <w:r>
        <w:rPr>
          <w:rFonts w:hint="eastAsia" w:ascii="宋体" w:hAnsi="宋体" w:eastAsia="宋体" w:cs="宋体"/>
          <w:color w:val="000000"/>
          <w:kern w:val="0"/>
          <w:sz w:val="24"/>
          <w:highlight w:val="none"/>
          <w:lang w:val="en-US" w:eastAsia="zh-CN"/>
        </w:rPr>
        <w:t xml:space="preserve">    </w:t>
      </w:r>
      <w:r>
        <w:rPr>
          <w:rFonts w:hint="eastAsia" w:ascii="宋体" w:hAnsi="宋体" w:eastAsia="宋体" w:cs="宋体"/>
          <w:color w:val="000000"/>
          <w:kern w:val="0"/>
          <w:sz w:val="24"/>
          <w:highlight w:val="none"/>
        </w:rPr>
        <w:t>(一)我单位或者其法定代表人、董事、监事、高级管理人员因经营活动中的违法行为受到行政处罚，但警告和罚款额在三万元以下的行政处罚除外；</w:t>
      </w:r>
      <w:r>
        <w:rPr>
          <w:rFonts w:hint="eastAsia" w:ascii="宋体" w:hAnsi="宋体" w:eastAsia="宋体" w:cs="宋体"/>
          <w:color w:val="000000"/>
          <w:kern w:val="0"/>
          <w:sz w:val="24"/>
          <w:highlight w:val="none"/>
        </w:rPr>
        <w:br w:type="textWrapping"/>
      </w:r>
      <w:r>
        <w:rPr>
          <w:rFonts w:hint="eastAsia" w:ascii="宋体" w:hAnsi="宋体" w:eastAsia="宋体" w:cs="宋体"/>
          <w:color w:val="000000"/>
          <w:kern w:val="0"/>
          <w:sz w:val="24"/>
          <w:highlight w:val="none"/>
          <w:lang w:val="en-US" w:eastAsia="zh-CN"/>
        </w:rPr>
        <w:t xml:space="preserve">    </w:t>
      </w:r>
      <w:r>
        <w:rPr>
          <w:rFonts w:hint="eastAsia" w:ascii="宋体" w:hAnsi="宋体" w:eastAsia="宋体" w:cs="宋体"/>
          <w:color w:val="000000"/>
          <w:kern w:val="0"/>
          <w:sz w:val="24"/>
          <w:highlight w:val="none"/>
        </w:rPr>
        <w:t>(二)我单位或者其法定代表人、董事、监事、高级管理人员因经营活动中的违法行为受到刑事处罚。</w:t>
      </w:r>
      <w:r>
        <w:rPr>
          <w:rFonts w:hint="eastAsia" w:ascii="宋体" w:hAnsi="宋体" w:eastAsia="宋体" w:cs="宋体"/>
          <w:color w:val="000000"/>
          <w:kern w:val="0"/>
          <w:sz w:val="24"/>
          <w:highlight w:val="none"/>
        </w:rPr>
        <w:br w:type="textWrapping"/>
      </w:r>
      <w:r>
        <w:rPr>
          <w:rFonts w:hint="eastAsia" w:ascii="宋体" w:hAnsi="宋体" w:eastAsia="宋体" w:cs="宋体"/>
          <w:color w:val="000000"/>
          <w:kern w:val="0"/>
          <w:sz w:val="24"/>
          <w:highlight w:val="none"/>
          <w:lang w:val="en-US" w:eastAsia="zh-CN"/>
        </w:rPr>
        <w:t xml:space="preserve">    </w:t>
      </w:r>
      <w:r>
        <w:rPr>
          <w:rFonts w:hint="eastAsia" w:ascii="宋体" w:hAnsi="宋体" w:eastAsia="宋体" w:cs="宋体"/>
          <w:color w:val="000000"/>
          <w:kern w:val="0"/>
          <w:sz w:val="24"/>
          <w:highlight w:val="none"/>
        </w:rPr>
        <w:t>特此声明! </w:t>
      </w:r>
      <w:r>
        <w:rPr>
          <w:rFonts w:hint="eastAsia" w:ascii="宋体" w:hAnsi="宋体" w:eastAsia="宋体" w:cs="宋体"/>
          <w:color w:val="000000"/>
          <w:kern w:val="0"/>
          <w:sz w:val="24"/>
          <w:highlight w:val="none"/>
        </w:rPr>
        <w:br w:type="textWrapping"/>
      </w:r>
      <w:r>
        <w:rPr>
          <w:rFonts w:hint="eastAsia" w:ascii="宋体" w:hAnsi="宋体" w:eastAsia="宋体" w:cs="宋体"/>
          <w:color w:val="000000"/>
          <w:kern w:val="0"/>
          <w:sz w:val="24"/>
          <w:highlight w:val="none"/>
        </w:rPr>
        <w:br w:type="textWrapping"/>
      </w:r>
      <w:r>
        <w:rPr>
          <w:rFonts w:hint="eastAsia" w:ascii="宋体" w:hAnsi="宋体" w:eastAsia="宋体" w:cs="宋体"/>
          <w:color w:val="000000"/>
          <w:kern w:val="0"/>
          <w:sz w:val="24"/>
          <w:highlight w:val="none"/>
        </w:rPr>
        <w:t xml:space="preserve">                       </w:t>
      </w:r>
      <w:r>
        <w:rPr>
          <w:rFonts w:hint="eastAsia" w:ascii="宋体" w:hAnsi="宋体" w:cs="宋体"/>
          <w:color w:val="000000"/>
          <w:kern w:val="0"/>
          <w:sz w:val="24"/>
          <w:highlight w:val="none"/>
          <w:lang w:eastAsia="zh-CN"/>
        </w:rPr>
        <w:t>投标人</w:t>
      </w:r>
      <w:r>
        <w:rPr>
          <w:rFonts w:hint="eastAsia" w:ascii="宋体" w:hAnsi="宋体" w:eastAsia="宋体" w:cs="宋体"/>
          <w:color w:val="000000"/>
          <w:kern w:val="0"/>
          <w:sz w:val="24"/>
          <w:highlight w:val="none"/>
        </w:rPr>
        <w:t>名称：</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(盖章)</w:t>
      </w:r>
      <w:r>
        <w:rPr>
          <w:rFonts w:hint="eastAsia" w:ascii="宋体" w:hAnsi="宋体" w:eastAsia="宋体" w:cs="宋体"/>
          <w:color w:val="000000"/>
          <w:kern w:val="0"/>
          <w:sz w:val="24"/>
          <w:highlight w:val="none"/>
        </w:rPr>
        <w:br w:type="textWrapping"/>
      </w:r>
      <w:r>
        <w:rPr>
          <w:rFonts w:hint="eastAsia" w:ascii="宋体" w:hAnsi="宋体" w:eastAsia="宋体" w:cs="宋体"/>
          <w:color w:val="000000"/>
          <w:kern w:val="0"/>
          <w:sz w:val="24"/>
          <w:highlight w:val="none"/>
        </w:rPr>
        <w:t xml:space="preserve">                       法定代表人：</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(签字或盖章)</w:t>
      </w:r>
      <w:r>
        <w:rPr>
          <w:rFonts w:hint="eastAsia" w:ascii="宋体" w:hAnsi="宋体" w:eastAsia="宋体" w:cs="宋体"/>
          <w:color w:val="000000"/>
          <w:kern w:val="0"/>
          <w:sz w:val="24"/>
          <w:highlight w:val="none"/>
        </w:rPr>
        <w:br w:type="textWrapping"/>
      </w:r>
      <w:r>
        <w:rPr>
          <w:rFonts w:hint="eastAsia" w:ascii="宋体" w:hAnsi="宋体" w:eastAsia="宋体" w:cs="宋体"/>
          <w:color w:val="000000"/>
          <w:kern w:val="0"/>
          <w:sz w:val="24"/>
          <w:highlight w:val="none"/>
        </w:rPr>
        <w:t xml:space="preserve">                       日      期：</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年</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月</w:t>
      </w:r>
      <w:r>
        <w:rPr>
          <w:rFonts w:hint="eastAsia" w:ascii="宋体" w:hAnsi="宋体" w:eastAsia="宋体" w:cs="宋体"/>
          <w:color w:val="000000"/>
          <w:kern w:val="0"/>
          <w:sz w:val="24"/>
          <w:highlight w:val="none"/>
          <w:u w:val="single"/>
        </w:rPr>
        <w:t xml:space="preserve">       </w:t>
      </w:r>
      <w:r>
        <w:rPr>
          <w:rFonts w:hint="eastAsia" w:ascii="宋体" w:hAnsi="宋体" w:cs="宋体"/>
          <w:color w:val="000000"/>
          <w:kern w:val="0"/>
          <w:sz w:val="24"/>
          <w:highlight w:val="none"/>
          <w:lang w:eastAsia="zh-CN"/>
        </w:rPr>
        <w:t>日</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u w:val="single"/>
          <w:lang w:val="en-US" w:eastAsia="zh-CN"/>
        </w:rPr>
        <w:t xml:space="preserve">  </w:t>
      </w:r>
    </w:p>
    <w:p>
      <w:pPr>
        <w:pageBreakBefore w:val="0"/>
        <w:widowControl w:val="0"/>
        <w:kinsoku/>
        <w:wordWrap/>
        <w:overflowPunct/>
        <w:topLinePunct w:val="0"/>
        <w:autoSpaceDE/>
        <w:autoSpaceDN/>
        <w:bidi w:val="0"/>
        <w:adjustRightInd/>
        <w:snapToGrid/>
        <w:spacing w:line="480" w:lineRule="auto"/>
        <w:jc w:val="center"/>
        <w:textAlignment w:val="auto"/>
        <w:outlineLvl w:val="0"/>
        <w:rPr>
          <w:rFonts w:hint="eastAsia" w:asciiTheme="minorEastAsia" w:hAnsiTheme="minorEastAsia" w:eastAsiaTheme="minorEastAsia" w:cstheme="minorEastAsia"/>
          <w:b/>
          <w:bCs/>
          <w:sz w:val="36"/>
          <w:szCs w:val="36"/>
          <w:lang w:eastAsia="zh-CN"/>
        </w:rPr>
      </w:pPr>
    </w:p>
    <w:p>
      <w:pPr>
        <w:pageBreakBefore w:val="0"/>
        <w:widowControl w:val="0"/>
        <w:kinsoku/>
        <w:wordWrap/>
        <w:overflowPunct/>
        <w:topLinePunct w:val="0"/>
        <w:autoSpaceDE/>
        <w:autoSpaceDN/>
        <w:bidi w:val="0"/>
        <w:adjustRightInd/>
        <w:snapToGrid/>
        <w:spacing w:line="480" w:lineRule="auto"/>
        <w:jc w:val="center"/>
        <w:textAlignment w:val="auto"/>
        <w:outlineLvl w:val="0"/>
        <w:rPr>
          <w:rFonts w:hint="eastAsia" w:asciiTheme="minorEastAsia" w:hAnsiTheme="minorEastAsia" w:eastAsiaTheme="minorEastAsia" w:cstheme="minorEastAsia"/>
          <w:b/>
          <w:bCs/>
          <w:sz w:val="36"/>
          <w:szCs w:val="36"/>
          <w:lang w:eastAsia="zh-CN"/>
        </w:rPr>
      </w:pPr>
    </w:p>
    <w:p>
      <w:pPr>
        <w:pStyle w:val="3"/>
        <w:jc w:val="center"/>
        <w:rPr>
          <w:rFonts w:hint="eastAsia"/>
          <w:lang w:eastAsia="zh-CN"/>
        </w:rPr>
        <w:sectPr>
          <w:headerReference r:id="rId29" w:type="default"/>
          <w:footerReference r:id="rId30" w:type="default"/>
          <w:pgSz w:w="11850" w:h="16783"/>
          <w:pgMar w:top="1361" w:right="746" w:bottom="1361" w:left="1644" w:header="720" w:footer="720" w:gutter="0"/>
          <w:pgNumType w:fmt="numberInDash"/>
          <w:cols w:space="0" w:num="1"/>
          <w:rtlGutter w:val="0"/>
          <w:docGrid w:linePitch="0" w:charSpace="0"/>
        </w:sectPr>
      </w:pPr>
      <w:bookmarkStart w:id="585" w:name="_Toc27898"/>
    </w:p>
    <w:bookmarkEnd w:id="585"/>
    <w:p/>
    <w:sectPr>
      <w:footerReference r:id="rId33" w:type="first"/>
      <w:headerReference r:id="rId31" w:type="default"/>
      <w:footerReference r:id="rId32" w:type="default"/>
      <w:pgSz w:w="16839" w:h="11907" w:orient="landscape"/>
      <w:pgMar w:top="1474" w:right="585" w:bottom="1134" w:left="907" w:header="567" w:footer="465" w:gutter="0"/>
      <w:pgNumType w:fmt="numberInDash"/>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modern"/>
    <w:pitch w:val="default"/>
    <w:sig w:usb0="00000003" w:usb1="288F0000" w:usb2="00000006" w:usb3="00000000" w:csb0="00040001" w:csb1="00000000"/>
  </w:font>
  <w:font w:name="幼圆">
    <w:altName w:val="微软雅黑"/>
    <w:panose1 w:val="02010509060101010101"/>
    <w:charset w:val="86"/>
    <w:family w:val="modern"/>
    <w:pitch w:val="default"/>
    <w:sig w:usb0="00000000" w:usb1="00000000" w:usb2="00000010" w:usb3="00000000" w:csb0="00040000" w:csb1="00000000"/>
  </w:font>
  <w:font w:name="TimesNewRomanPSMT">
    <w:altName w:val="Times New Roman"/>
    <w:panose1 w:val="00000000000000000000"/>
    <w:charset w:val="00"/>
    <w:family w:val="roman"/>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MS PMincho">
    <w:panose1 w:val="02020600040205080304"/>
    <w:charset w:val="80"/>
    <w:family w:val="roman"/>
    <w:pitch w:val="default"/>
    <w:sig w:usb0="E00002FF" w:usb1="6AC7FDFB" w:usb2="00000012" w:usb3="00000000" w:csb0="4002009F" w:csb1="DFD70000"/>
  </w:font>
  <w:font w:name="方正粗黑宋简体">
    <w:panose1 w:val="02000000000000000000"/>
    <w:charset w:val="86"/>
    <w:family w:val="auto"/>
    <w:pitch w:val="default"/>
    <w:sig w:usb0="A00002BF" w:usb1="184F6CFA" w:usb2="00000012" w:usb3="00000000" w:csb0="00040001" w:csb1="00000000"/>
  </w:font>
  <w:font w:name="等线">
    <w:altName w:val="宋体"/>
    <w:panose1 w:val="02010600030101010101"/>
    <w:charset w:val="86"/>
    <w:family w:val="auto"/>
    <w:pitch w:val="default"/>
    <w:sig w:usb0="00000000" w:usb1="00000000" w:usb2="00000016" w:usb3="00000000" w:csb0="0004000F"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eastAsia="等线"/>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r>
      <w:rPr>
        <w:rFonts w:hint="eastAsia" w:eastAsia="等线"/>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right="4489"/>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w:t>
    </w:r>
  </w:p>
  <w:p>
    <w:pPr>
      <w:spacing w:after="0"/>
    </w:pPr>
    <w:r>
      <w:rPr>
        <w:sz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right="4489"/>
      <w:jc w:val="right"/>
      <w:rPr>
        <w:color w:val="auto"/>
      </w:rPr>
    </w:pPr>
  </w:p>
  <w:p>
    <w:pPr>
      <w:spacing w:af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eastAsia="等线"/>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CWlnYUAgAAFQQAAA4AAABkcnMvZTJvRG9jLnhtbK1Ty47TMBTdI/EP&#10;lvc0aRFD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VtKNFPY0enH99PPh9OvbwQ6ANRaP4PfxsIzdO9MB+dB76GMc3eV&#10;U/HGRAR2QH28wCu6QHgMmk6m0xwmDtvwQP7sMdw6H94Lo0gUCuqwvwQrO6x96F0Hl1hNm1UjZdqh&#10;1KQt6NXrN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gJaWdhQCAAAVBAAADgAAAAAAAAAB&#10;ACAAAAAfAQAAZHJzL2Uyb0RvYy54bWxQSwUGAAAAAAYABgBZAQAApQU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r>
      <w:rPr>
        <w:rFonts w:hint="eastAsia" w:eastAsia="等线"/>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eastAsia="等线"/>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v:textbox>
            </v:shape>
          </w:pict>
        </mc:Fallback>
      </mc:AlternateContent>
    </w:r>
    <w:r>
      <w:rPr>
        <w:rFonts w:hint="eastAsia" w:eastAsia="等线"/>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eastAsia="等线"/>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q3aO4VAgAAFQ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Hq3aO4VAgAAFQ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r>
      <w:rPr>
        <w:rFonts w:hint="eastAsia" w:eastAsia="等线"/>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right="4489"/>
      <w:jc w:val="right"/>
      <w:rPr>
        <w:rFonts w:hint="eastAsia" w:eastAsia="宋体"/>
        <w:color w:val="auto"/>
        <w:lang w:val="en-US" w:eastAsia="zh-CN"/>
      </w:rPr>
    </w:pPr>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20</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gf/wEV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Dgf/wEVAgAAFQ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20</w:t>
                    </w:r>
                    <w:r>
                      <w:rPr>
                        <w:rFonts w:hint="eastAsia"/>
                        <w:sz w:val="18"/>
                        <w:lang w:eastAsia="zh-CN"/>
                      </w:rPr>
                      <w:fldChar w:fldCharType="end"/>
                    </w:r>
                  </w:p>
                </w:txbxContent>
              </v:textbox>
            </v:shape>
          </w:pict>
        </mc:Fallback>
      </mc:AlternateContent>
    </w:r>
  </w:p>
  <w:p>
    <w:pPr>
      <w:spacing w:after="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eastAsia="等线"/>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- 48 -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- 48 -</w:t>
                    </w:r>
                    <w:r>
                      <w:rPr>
                        <w:rFonts w:hint="eastAsia"/>
                        <w:lang w:eastAsia="zh-CN"/>
                      </w:rPr>
                      <w:fldChar w:fldCharType="end"/>
                    </w:r>
                  </w:p>
                </w:txbxContent>
              </v:textbox>
            </v:shape>
          </w:pict>
        </mc:Fallback>
      </mc:AlternateContent>
    </w:r>
    <w:r>
      <w:rPr>
        <w:rFonts w:hint="eastAsia" w:eastAsia="等线"/>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66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9tdHoS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M9tdHoSAgAAFQQAAA4AAAAAAAAAAQAg&#10;AAAAHwEAAGRycy9lMm9Eb2MueG1sUEsFBgAAAAAGAAYAWQEAAKMFA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66</w:t>
                    </w:r>
                    <w:r>
                      <w:rPr>
                        <w:rFonts w:hint="eastAsia"/>
                        <w:lang w:eastAsia="zh-CN"/>
                      </w:rPr>
                      <w:fldChar w:fldCharType="end"/>
                    </w:r>
                    <w:r>
                      <w:rPr>
                        <w:rFonts w:hint="eastAsia"/>
                        <w:lang w:eastAsia="zh-CN"/>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eastAsia="等线"/>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- 85 -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- 85 -</w:t>
                    </w:r>
                    <w:r>
                      <w:rPr>
                        <w:rFonts w:hint="eastAsia"/>
                        <w:lang w:eastAsia="zh-CN"/>
                      </w:rPr>
                      <w:fldChar w:fldCharType="end"/>
                    </w:r>
                  </w:p>
                </w:txbxContent>
              </v:textbox>
            </v:shape>
          </w:pict>
        </mc:Fallback>
      </mc:AlternateContent>
    </w:r>
    <w:r>
      <w:rPr>
        <w:rFonts w:hint="eastAsia" w:eastAsia="等线"/>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right="4489"/>
      <w:jc w:val="right"/>
      <w:rPr>
        <w:rFonts w:hint="eastAsia" w:eastAsia="宋体"/>
        <w:color w:val="auto"/>
        <w:lang w:val="en-US" w:eastAsia="zh-CN"/>
      </w:rPr>
    </w:pPr>
    <w:r>
      <w:rPr>
        <w:sz w:val="21"/>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- 84 -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- 84 -</w:t>
                    </w:r>
                    <w:r>
                      <w:rPr>
                        <w:rFonts w:hint="eastAsia"/>
                        <w:lang w:eastAsia="zh-CN"/>
                      </w:rPr>
                      <w:fldChar w:fldCharType="end"/>
                    </w:r>
                  </w:p>
                </w:txbxContent>
              </v:textbox>
            </v:shape>
          </w:pict>
        </mc:Fallback>
      </mc:AlternateContent>
    </w:r>
  </w:p>
  <w:p>
    <w:pPr>
      <w:spacing w:after="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eastAsia="等线"/>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- 95 -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TvZET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BIk72REwIAABUEAAAOAAAAAAAAAAEA&#10;IAAAAB8BAABkcnMvZTJvRG9jLnhtbFBLBQYAAAAABgAGAFkBAACkBQ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- 95 -</w:t>
                    </w:r>
                    <w:r>
                      <w:rPr>
                        <w:rFonts w:hint="eastAsia"/>
                        <w:lang w:eastAsia="zh-CN"/>
                      </w:rPr>
                      <w:fldChar w:fldCharType="end"/>
                    </w:r>
                  </w:p>
                </w:txbxContent>
              </v:textbox>
            </v:shape>
          </w:pict>
        </mc:Fallback>
      </mc:AlternateContent>
    </w:r>
    <w:r>
      <w:rPr>
        <w:rFonts w:hint="eastAsia" w:eastAsia="等线"/>
      </w:rP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eastAsia="等线"/>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- 96 -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- 96 -</w:t>
                    </w:r>
                    <w:r>
                      <w:rPr>
                        <w:rFonts w:hint="eastAsia"/>
                        <w:lang w:eastAsia="zh-CN"/>
                      </w:rPr>
                      <w:fldChar w:fldCharType="end"/>
                    </w:r>
                  </w:p>
                </w:txbxContent>
              </v:textbox>
            </v:shape>
          </w:pict>
        </mc:Fallback>
      </mc:AlternateContent>
    </w:r>
    <w:r>
      <w:rPr>
        <w:rFonts w:hint="eastAsia" w:eastAsia="等线"/>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eastAsia="等线"/>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- 97 -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oX50UAgAAFQ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RtKNFPY0enH99PPh9OvbwQ6ANRaP4PfxsIzdO9MB+dB76GMc3eV&#10;U/HGRAR2QH28wCu6QHgMmk6m0xwmDtvwQP7sMdw6H94Lo0gUCuqwvwQrO6x96F0Hl1hNm1UjZdqh&#10;1KQt6NXrt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B2hfnRQCAAAVBAAADgAAAAAAAAAB&#10;ACAAAAAfAQAAZHJzL2Uyb0RvYy54bWxQSwUGAAAAAAYABgBZAQAApQU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- 97 -</w:t>
                    </w:r>
                    <w:r>
                      <w:rPr>
                        <w:rFonts w:hint="eastAsia"/>
                        <w:lang w:eastAsia="zh-CN"/>
                      </w:rPr>
                      <w:fldChar w:fldCharType="end"/>
                    </w:r>
                  </w:p>
                </w:txbxContent>
              </v:textbox>
            </v:shape>
          </w:pict>
        </mc:Fallback>
      </mc:AlternateContent>
    </w:r>
    <w:r>
      <w:rPr>
        <w:rFonts w:hint="eastAsia" w:eastAsia="等线"/>
      </w:rPr>
      <w:t xml:space="preserve">  </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eastAsia="等线"/>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35</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AyHIU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vr/I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RcDIch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35</w:t>
                    </w:r>
                    <w:r>
                      <w:rPr>
                        <w:rFonts w:hint="eastAsia"/>
                        <w:sz w:val="18"/>
                        <w:lang w:eastAsia="zh-CN"/>
                      </w:rPr>
                      <w:fldChar w:fldCharType="end"/>
                    </w:r>
                  </w:p>
                </w:txbxContent>
              </v:textbox>
            </v:shape>
          </w:pict>
        </mc:Fallback>
      </mc:AlternateContent>
    </w:r>
    <w:r>
      <w:rPr>
        <w:rFonts w:hint="eastAsia" w:eastAsia="等线"/>
      </w:rPr>
      <w:t xml:space="preserve">  </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eastAsia="等线"/>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45</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j4BmR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45</w:t>
                    </w:r>
                    <w:r>
                      <w:rPr>
                        <w:rFonts w:hint="eastAsia"/>
                        <w:sz w:val="18"/>
                        <w:lang w:eastAsia="zh-CN"/>
                      </w:rP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p>
                </w:txbxContent>
              </v:textbox>
            </v:shape>
          </w:pict>
        </mc:Fallback>
      </mc:AlternateContent>
    </w:r>
    <w:r>
      <w:rPr>
        <w:rFonts w:hint="eastAsia" w:eastAsia="等线"/>
      </w:rPr>
      <w:t xml:space="preserve">  </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right="360"/>
      <w:rPr>
        <w:rStyle w:val="25"/>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2DWsUAgAAFQQAAA4AAABkcnMvZTJvRG9jLnhtbK1Ty47TMBTdI/EP&#10;lvc0aRGjUj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VtKNFPY0enH99PPh9OvbwQ6ANRaP4PfxsIzdO9MB+dB76GMc3eV&#10;U/HGRAR2QH28wCu6QHgMmk6m0xwmDtvwQP7sMdw6H94Lo0gUCuqwvwQrO6x96F0Hl1hNm1UjZdqh&#10;1KQt6NXrN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2zYNax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p>
                </w:txbxContent>
              </v:textbox>
            </v:shape>
          </w:pict>
        </mc:Fallback>
      </mc:AlternateContent>
    </w:r>
  </w:p>
  <w:p>
    <w:pPr>
      <w:ind w:right="-82"/>
      <w:rPr>
        <w:rFonts w:eastAsia="隶书"/>
        <w:b/>
        <w:bCs/>
        <w:color w:val="003366"/>
        <w:u w:val="single" w:color="003366"/>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7370"/>
      </w:tabs>
      <w:spacing w:after="0"/>
      <w:rPr>
        <w:rFonts w:hint="eastAsia" w:eastAsia="宋体"/>
        <w:lang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Aa1OYW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NJWO7QAAAABQEAAA8AAAAAAAAAAQAg&#10;AAAAIgAAAGRycy9kb3ducmV2LnhtbFBLAQIUABQAAAAIAIdO4kDwGtTmFgIAABUEAAAOAAAAAAAA&#10;AAEAIAAAAB8BAABkcnMvZTJvRG9jLnhtbFBLBQYAAAAABgAGAFkBAACn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52</w:t>
                    </w:r>
                    <w:r>
                      <w:rPr>
                        <w:rFonts w:hint="eastAsia"/>
                        <w:sz w:val="18"/>
                        <w:lang w:eastAsia="zh-CN"/>
                      </w:rPr>
                      <w:fldChar w:fldCharType="end"/>
                    </w:r>
                  </w:p>
                </w:txbxContent>
              </v:textbox>
            </v:shape>
          </w:pict>
        </mc:Fallback>
      </mc:AlternateContent>
    </w:r>
    <w:r>
      <w:rPr>
        <w:rFonts w:hint="eastAsia"/>
        <w:sz w:val="18"/>
        <w:lang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17"/>
      </w:pPr>
      <w:r>
        <w:rPr>
          <w:rStyle w:val="26"/>
        </w:rPr>
        <w:footnoteRef/>
      </w:r>
      <w:r>
        <w:t xml:space="preserve"> </w:t>
      </w:r>
      <w:r>
        <w:rPr>
          <w:rFonts w:hint="eastAsia"/>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none" w:color="auto" w:sz="0"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eastAsia" w:ascii="方正粗黑宋简体" w:hAnsi="方正粗黑宋简体" w:eastAsia="方正粗黑宋简体" w:cs="方正粗黑宋简体"/>
      </w:rPr>
    </w:pPr>
    <w:r>
      <w:rPr>
        <w:rFonts w:hint="eastAsia" w:ascii="方正粗黑宋简体" w:hAnsi="方正粗黑宋简体" w:eastAsia="方正粗黑宋简体" w:cs="方正粗黑宋简体"/>
        <w:color w:val="000000"/>
        <w:szCs w:val="21"/>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eastAsia" w:eastAsia="宋体"/>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eastAsia" w:ascii="方正粗黑宋简体" w:hAnsi="方正粗黑宋简体" w:eastAsia="方正粗黑宋简体" w:cs="方正粗黑宋简体"/>
      </w:rPr>
    </w:pPr>
    <w:r>
      <w:rPr>
        <w:rFonts w:hint="eastAsia" w:ascii="方正粗黑宋简体" w:hAnsi="方正粗黑宋简体" w:eastAsia="方正粗黑宋简体" w:cs="方正粗黑宋简体"/>
        <w:color w:val="000000"/>
        <w:sz w:val="18"/>
        <w:szCs w:val="18"/>
        <w:lang w:val="en-US" w:eastAsia="zh-CN"/>
      </w:rPr>
      <w:t xml:space="preserve">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none" w:color="auto" w:sz="0"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pPr>
  </w:p>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eastAsia" w:ascii="方正粗黑宋简体" w:hAnsi="方正粗黑宋简体" w:eastAsia="方正粗黑宋简体" w:cs="方正粗黑宋简体"/>
        <w:color w:val="000000"/>
        <w:sz w:val="18"/>
        <w:szCs w:val="18"/>
        <w:lang w:val="en-US" w:eastAsia="zh-CN"/>
      </w:rPr>
    </w:pPr>
  </w:p>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right="0" w:rightChars="0" w:firstLine="6120" w:firstLineChars="3400"/>
      <w:jc w:val="left"/>
      <w:textAlignment w:val="auto"/>
      <w:outlineLvl w:val="9"/>
      <w:rPr>
        <w:rFonts w:hint="eastAsia" w:ascii="方正粗黑宋简体" w:hAnsi="方正粗黑宋简体" w:eastAsia="方正粗黑宋简体" w:cs="方正粗黑宋简体"/>
      </w:rPr>
    </w:pPr>
    <w:r>
      <w:rPr>
        <w:rFonts w:hint="eastAsia" w:ascii="方正粗黑宋简体" w:hAnsi="方正粗黑宋简体" w:eastAsia="方正粗黑宋简体" w:cs="方正粗黑宋简体"/>
        <w:color w:val="000000"/>
        <w:sz w:val="18"/>
        <w:szCs w:val="18"/>
        <w:lang w:val="en-US" w:eastAsia="zh-CN"/>
      </w:rPr>
      <w:t xml:space="preserve">         竞争性磋商文件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eastAsia" w:ascii="方正粗黑宋简体" w:hAnsi="方正粗黑宋简体" w:eastAsia="方正粗黑宋简体" w:cs="方正粗黑宋简体"/>
      </w:rPr>
    </w:pPr>
    <w:r>
      <w:rPr>
        <w:rFonts w:hint="eastAsia" w:ascii="宋体" w:hAnsi="宋体"/>
        <w:color w:val="auto"/>
        <w:lang w:val="en-US" w:eastAsia="zh-CN"/>
      </w:rPr>
      <w:t xml:space="preserve">       </w:t>
    </w:r>
    <w:r>
      <w:rPr>
        <w:rFonts w:hint="eastAsia" w:ascii="宋体" w:hAnsi="宋体"/>
        <w:color w:val="FF0000"/>
        <w:lang w:val="en-US" w:eastAsia="zh-CN"/>
      </w:rPr>
      <w:t xml:space="preserve">                                                                </w:t>
    </w:r>
    <w:r>
      <w:rPr>
        <w:rFonts w:hint="eastAsia" w:ascii="方正粗黑宋简体" w:hAnsi="方正粗黑宋简体" w:eastAsia="方正粗黑宋简体" w:cs="方正粗黑宋简体"/>
        <w:color w:val="000000"/>
        <w:sz w:val="18"/>
        <w:szCs w:val="18"/>
        <w:lang w:val="en-US" w:eastAsia="zh-CN"/>
      </w:rPr>
      <w:t xml:space="preserve">  竞争性磋商文件</w:t>
    </w:r>
  </w:p>
  <w:p>
    <w:pPr>
      <w:pStyle w:val="14"/>
      <w:pBdr>
        <w:bottom w:val="single" w:color="auto" w:sz="6" w:space="2"/>
      </w:pBdr>
      <w:jc w:val="both"/>
      <w:rPr>
        <w:rFonts w:hint="eastAsia"/>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eastAsia"/>
        <w:sz w:val="18"/>
        <w:lang w:val="en-US" w:eastAsia="zh-CN"/>
      </w:rPr>
    </w:pPr>
  </w:p>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default" w:ascii="方正粗黑宋简体" w:hAnsi="方正粗黑宋简体" w:eastAsia="方正粗黑宋简体" w:cs="方正粗黑宋简体"/>
        <w:lang w:val="en-US" w:eastAsia="zh-CN"/>
      </w:rPr>
    </w:pPr>
    <w:r>
      <w:rPr>
        <w:rFonts w:hint="eastAsia" w:ascii="方正粗黑宋简体" w:hAnsi="方正粗黑宋简体" w:eastAsia="方正粗黑宋简体" w:cs="方正粗黑宋简体"/>
        <w:lang w:val="en-US" w:eastAsia="zh-CN"/>
      </w:rPr>
      <w:t xml:space="preserve">                                                                       </w:t>
    </w:r>
    <w:r>
      <w:rPr>
        <w:rFonts w:hint="eastAsia" w:ascii="方正粗黑宋简体" w:hAnsi="方正粗黑宋简体" w:eastAsia="方正粗黑宋简体" w:cs="方正粗黑宋简体"/>
        <w:color w:val="000000"/>
        <w:sz w:val="18"/>
        <w:szCs w:val="18"/>
        <w:lang w:val="en-US" w:eastAsia="zh-CN"/>
      </w:rPr>
      <w:t xml:space="preserve">  竞争性磋商文件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eastAsia" w:ascii="方正粗黑宋简体" w:hAnsi="方正粗黑宋简体" w:eastAsia="方正粗黑宋简体" w:cs="方正粗黑宋简体"/>
      </w:rPr>
    </w:pPr>
    <w:r>
      <w:rPr>
        <w:rFonts w:hint="eastAsia" w:ascii="方正粗黑宋简体" w:hAnsi="方正粗黑宋简体" w:eastAsia="方正粗黑宋简体" w:cs="方正粗黑宋简体"/>
        <w:color w:val="000000"/>
        <w:sz w:val="18"/>
        <w:szCs w:val="18"/>
        <w:lang w:val="en-US" w:eastAsia="zh-CN"/>
      </w:rPr>
      <w:t xml:space="preserve">                                                                                     竞争性磋商文件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eastAsia"/>
        <w:sz w:val="18"/>
        <w:lang w:val="en-US" w:eastAsia="zh-CN"/>
      </w:rPr>
    </w:pPr>
  </w:p>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eastAsia" w:ascii="方正粗黑宋简体" w:hAnsi="方正粗黑宋简体" w:eastAsia="方正粗黑宋简体" w:cs="方正粗黑宋简体"/>
      </w:rPr>
    </w:pPr>
    <w:r>
      <w:rPr>
        <w:rFonts w:hint="eastAsia" w:ascii="方正粗黑宋简体" w:hAnsi="方正粗黑宋简体" w:eastAsia="方正粗黑宋简体" w:cs="方正粗黑宋简体"/>
        <w:color w:val="000000"/>
        <w:sz w:val="18"/>
        <w:szCs w:val="18"/>
        <w:lang w:val="en-US" w:eastAsia="zh-CN"/>
      </w:rPr>
      <w:t xml:space="preserve">                                                                              竞争性磋商文件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eastAsia"/>
        <w:sz w:val="18"/>
        <w:lang w:val="en-US" w:eastAsia="zh-CN"/>
      </w:rPr>
    </w:pPr>
  </w:p>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4680" w:firstLineChars="2600"/>
      <w:jc w:val="left"/>
      <w:textAlignment w:val="auto"/>
      <w:outlineLvl w:val="9"/>
      <w:rPr>
        <w:rFonts w:hint="eastAsia" w:ascii="方正粗黑宋简体" w:hAnsi="方正粗黑宋简体" w:eastAsia="方正粗黑宋简体" w:cs="方正粗黑宋简体"/>
      </w:rPr>
    </w:pPr>
    <w:r>
      <w:rPr>
        <w:rFonts w:hint="eastAsia" w:ascii="方正粗黑宋简体" w:hAnsi="方正粗黑宋简体" w:eastAsia="方正粗黑宋简体" w:cs="方正粗黑宋简体"/>
        <w:color w:val="000000"/>
        <w:sz w:val="18"/>
        <w:szCs w:val="18"/>
        <w:lang w:val="en-US" w:eastAsia="zh-CN"/>
      </w:rPr>
      <w:t xml:space="preserve">             竞争性磋商文件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thinThickSmallGap" w:color="auto" w:sz="12" w:space="0"/>
      </w:pBdr>
      <w:kinsoku/>
      <w:wordWrap/>
      <w:overflowPunct/>
      <w:topLinePunct w:val="0"/>
      <w:autoSpaceDE/>
      <w:autoSpaceDN/>
      <w:bidi w:val="0"/>
      <w:adjustRightInd/>
      <w:snapToGrid/>
      <w:spacing w:after="200" w:line="240" w:lineRule="auto"/>
      <w:ind w:left="0" w:leftChars="0" w:right="0" w:rightChars="0" w:firstLine="0" w:firstLineChars="0"/>
      <w:jc w:val="left"/>
      <w:textAlignment w:val="auto"/>
      <w:outlineLvl w:val="9"/>
      <w:rPr>
        <w:rFonts w:hint="eastAsia" w:ascii="方正粗黑宋简体" w:hAnsi="方正粗黑宋简体" w:eastAsia="方正粗黑宋简体" w:cs="方正粗黑宋简体"/>
      </w:rPr>
    </w:pPr>
    <w:r>
      <w:rPr>
        <w:rFonts w:hint="eastAsia"/>
        <w:sz w:val="18"/>
        <w:lang w:val="en-US" w:eastAsia="zh-CN"/>
      </w:rPr>
      <w:t>霍城县兰干镇人民政府外墙涂料维修工程</w:t>
    </w:r>
    <w:r>
      <w:rPr>
        <w:rFonts w:hint="eastAsia" w:ascii="方正粗黑宋简体" w:hAnsi="方正粗黑宋简体" w:eastAsia="方正粗黑宋简体" w:cs="方正粗黑宋简体"/>
        <w:color w:val="000000"/>
        <w:sz w:val="18"/>
        <w:szCs w:val="18"/>
        <w:lang w:val="en-US" w:eastAsia="zh-CN"/>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8184"/>
    <w:multiLevelType w:val="singleLevel"/>
    <w:tmpl w:val="04038184"/>
    <w:lvl w:ilvl="0" w:tentative="0">
      <w:start w:val="4"/>
      <w:numFmt w:val="chineseCounting"/>
      <w:suff w:val="nothing"/>
      <w:lvlText w:val="%1、"/>
      <w:lvlJc w:val="left"/>
      <w:rPr>
        <w:rFonts w:hint="eastAsia"/>
      </w:rPr>
    </w:lvl>
  </w:abstractNum>
  <w:abstractNum w:abstractNumId="1">
    <w:nsid w:val="2FF98491"/>
    <w:multiLevelType w:val="singleLevel"/>
    <w:tmpl w:val="2FF98491"/>
    <w:lvl w:ilvl="0" w:tentative="0">
      <w:start w:val="2"/>
      <w:numFmt w:val="chineseCounting"/>
      <w:suff w:val="space"/>
      <w:lvlText w:val="（%1）"/>
      <w:lvlJc w:val="left"/>
      <w:rPr>
        <w:rFonts w:hint="eastAsia"/>
      </w:rPr>
    </w:lvl>
  </w:abstractNum>
  <w:abstractNum w:abstractNumId="2">
    <w:nsid w:val="574C0723"/>
    <w:multiLevelType w:val="singleLevel"/>
    <w:tmpl w:val="574C0723"/>
    <w:lvl w:ilvl="0" w:tentative="0">
      <w:start w:val="1"/>
      <w:numFmt w:val="chineseCounting"/>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val="1"/>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zYmE2ZTg1ZGFjMWZlMTJlMGE2M2I0YzdkNzU0NWEifQ=="/>
  </w:docVars>
  <w:rsids>
    <w:rsidRoot w:val="00172A27"/>
    <w:rsid w:val="00003708"/>
    <w:rsid w:val="00004BDB"/>
    <w:rsid w:val="00011695"/>
    <w:rsid w:val="0002203B"/>
    <w:rsid w:val="00036AA7"/>
    <w:rsid w:val="00042AE1"/>
    <w:rsid w:val="0004407C"/>
    <w:rsid w:val="00052B1F"/>
    <w:rsid w:val="00067B3A"/>
    <w:rsid w:val="000753DB"/>
    <w:rsid w:val="00091495"/>
    <w:rsid w:val="00091711"/>
    <w:rsid w:val="00094F10"/>
    <w:rsid w:val="00095768"/>
    <w:rsid w:val="000A0A8A"/>
    <w:rsid w:val="000A10FA"/>
    <w:rsid w:val="000A5D07"/>
    <w:rsid w:val="000B6009"/>
    <w:rsid w:val="000C6953"/>
    <w:rsid w:val="000D2790"/>
    <w:rsid w:val="000E0D6F"/>
    <w:rsid w:val="00103B3B"/>
    <w:rsid w:val="00110C17"/>
    <w:rsid w:val="00130AD6"/>
    <w:rsid w:val="00136B3B"/>
    <w:rsid w:val="001713A7"/>
    <w:rsid w:val="00172A27"/>
    <w:rsid w:val="001A3015"/>
    <w:rsid w:val="001A3C35"/>
    <w:rsid w:val="001B0816"/>
    <w:rsid w:val="001D440D"/>
    <w:rsid w:val="001D4805"/>
    <w:rsid w:val="001D7C99"/>
    <w:rsid w:val="001F64F6"/>
    <w:rsid w:val="00211BBA"/>
    <w:rsid w:val="002270E7"/>
    <w:rsid w:val="00237076"/>
    <w:rsid w:val="00251812"/>
    <w:rsid w:val="00251B8D"/>
    <w:rsid w:val="002577B1"/>
    <w:rsid w:val="002656C2"/>
    <w:rsid w:val="002668F9"/>
    <w:rsid w:val="00271C84"/>
    <w:rsid w:val="0029470A"/>
    <w:rsid w:val="002A624C"/>
    <w:rsid w:val="002B1F44"/>
    <w:rsid w:val="002D175D"/>
    <w:rsid w:val="002E13F6"/>
    <w:rsid w:val="002E3323"/>
    <w:rsid w:val="002F0BAA"/>
    <w:rsid w:val="002F1402"/>
    <w:rsid w:val="002F30EF"/>
    <w:rsid w:val="003143DB"/>
    <w:rsid w:val="003179E5"/>
    <w:rsid w:val="00322502"/>
    <w:rsid w:val="00325FAD"/>
    <w:rsid w:val="00326598"/>
    <w:rsid w:val="003345DA"/>
    <w:rsid w:val="0036448E"/>
    <w:rsid w:val="00370784"/>
    <w:rsid w:val="0038234D"/>
    <w:rsid w:val="00382891"/>
    <w:rsid w:val="00384419"/>
    <w:rsid w:val="00395AF0"/>
    <w:rsid w:val="003A0B00"/>
    <w:rsid w:val="003B146A"/>
    <w:rsid w:val="003B4105"/>
    <w:rsid w:val="003B75EF"/>
    <w:rsid w:val="003C050D"/>
    <w:rsid w:val="003D01E8"/>
    <w:rsid w:val="003D21CE"/>
    <w:rsid w:val="003D5C42"/>
    <w:rsid w:val="003E298F"/>
    <w:rsid w:val="003F0BE7"/>
    <w:rsid w:val="003F403C"/>
    <w:rsid w:val="0040151E"/>
    <w:rsid w:val="00411223"/>
    <w:rsid w:val="004246CC"/>
    <w:rsid w:val="00425B8E"/>
    <w:rsid w:val="00435802"/>
    <w:rsid w:val="004378EC"/>
    <w:rsid w:val="00441F4C"/>
    <w:rsid w:val="004426C0"/>
    <w:rsid w:val="00464A7A"/>
    <w:rsid w:val="00464AF5"/>
    <w:rsid w:val="00473122"/>
    <w:rsid w:val="004840ED"/>
    <w:rsid w:val="00484221"/>
    <w:rsid w:val="004921B1"/>
    <w:rsid w:val="00494529"/>
    <w:rsid w:val="004A2C77"/>
    <w:rsid w:val="004A7870"/>
    <w:rsid w:val="004B1112"/>
    <w:rsid w:val="004D3536"/>
    <w:rsid w:val="00501DA8"/>
    <w:rsid w:val="00502F4A"/>
    <w:rsid w:val="00507F81"/>
    <w:rsid w:val="00521E8A"/>
    <w:rsid w:val="00534FC8"/>
    <w:rsid w:val="005440C6"/>
    <w:rsid w:val="00553634"/>
    <w:rsid w:val="0056731D"/>
    <w:rsid w:val="00570D71"/>
    <w:rsid w:val="0057190E"/>
    <w:rsid w:val="00573E3D"/>
    <w:rsid w:val="00592D29"/>
    <w:rsid w:val="00594FB0"/>
    <w:rsid w:val="005A28ED"/>
    <w:rsid w:val="005A2AB2"/>
    <w:rsid w:val="005A3138"/>
    <w:rsid w:val="005C572E"/>
    <w:rsid w:val="005D361B"/>
    <w:rsid w:val="005D6620"/>
    <w:rsid w:val="005D6DA8"/>
    <w:rsid w:val="005F4ECF"/>
    <w:rsid w:val="005F6048"/>
    <w:rsid w:val="00602597"/>
    <w:rsid w:val="00605D84"/>
    <w:rsid w:val="00610672"/>
    <w:rsid w:val="00620465"/>
    <w:rsid w:val="00626347"/>
    <w:rsid w:val="00632481"/>
    <w:rsid w:val="00645431"/>
    <w:rsid w:val="0065100E"/>
    <w:rsid w:val="00656AB2"/>
    <w:rsid w:val="0066571E"/>
    <w:rsid w:val="00680C6B"/>
    <w:rsid w:val="0069083A"/>
    <w:rsid w:val="00693089"/>
    <w:rsid w:val="006A10B2"/>
    <w:rsid w:val="006B6BCE"/>
    <w:rsid w:val="006C341D"/>
    <w:rsid w:val="006E6CCC"/>
    <w:rsid w:val="006F358F"/>
    <w:rsid w:val="006F577F"/>
    <w:rsid w:val="006F7710"/>
    <w:rsid w:val="00702379"/>
    <w:rsid w:val="00706BE0"/>
    <w:rsid w:val="00714719"/>
    <w:rsid w:val="00714F94"/>
    <w:rsid w:val="00725620"/>
    <w:rsid w:val="007418BF"/>
    <w:rsid w:val="0076331D"/>
    <w:rsid w:val="0076395A"/>
    <w:rsid w:val="00783247"/>
    <w:rsid w:val="00790BE9"/>
    <w:rsid w:val="00790CE6"/>
    <w:rsid w:val="00794DF3"/>
    <w:rsid w:val="007A7A1F"/>
    <w:rsid w:val="007B2999"/>
    <w:rsid w:val="007B2E94"/>
    <w:rsid w:val="007C7C26"/>
    <w:rsid w:val="007D0BDB"/>
    <w:rsid w:val="007F4088"/>
    <w:rsid w:val="008006CB"/>
    <w:rsid w:val="00800C3A"/>
    <w:rsid w:val="008174ED"/>
    <w:rsid w:val="00820E23"/>
    <w:rsid w:val="00835229"/>
    <w:rsid w:val="00850BDE"/>
    <w:rsid w:val="0087506E"/>
    <w:rsid w:val="008B254E"/>
    <w:rsid w:val="008B3152"/>
    <w:rsid w:val="008B4C84"/>
    <w:rsid w:val="008D1280"/>
    <w:rsid w:val="008D2382"/>
    <w:rsid w:val="008D28B7"/>
    <w:rsid w:val="008F3F2A"/>
    <w:rsid w:val="00903CA3"/>
    <w:rsid w:val="00911AB6"/>
    <w:rsid w:val="009152E2"/>
    <w:rsid w:val="00916FBD"/>
    <w:rsid w:val="0093312C"/>
    <w:rsid w:val="00941967"/>
    <w:rsid w:val="00947725"/>
    <w:rsid w:val="00975D92"/>
    <w:rsid w:val="0098043C"/>
    <w:rsid w:val="00993111"/>
    <w:rsid w:val="00996900"/>
    <w:rsid w:val="00997D0A"/>
    <w:rsid w:val="009A16AE"/>
    <w:rsid w:val="009A2165"/>
    <w:rsid w:val="009B548F"/>
    <w:rsid w:val="009C0A21"/>
    <w:rsid w:val="009D6C5E"/>
    <w:rsid w:val="009E4C14"/>
    <w:rsid w:val="009E6A0D"/>
    <w:rsid w:val="009E77F8"/>
    <w:rsid w:val="009F497B"/>
    <w:rsid w:val="00A0310C"/>
    <w:rsid w:val="00A05FC9"/>
    <w:rsid w:val="00A136A0"/>
    <w:rsid w:val="00A21463"/>
    <w:rsid w:val="00A26989"/>
    <w:rsid w:val="00A56278"/>
    <w:rsid w:val="00A57ED1"/>
    <w:rsid w:val="00A62D37"/>
    <w:rsid w:val="00A75923"/>
    <w:rsid w:val="00A76774"/>
    <w:rsid w:val="00A77746"/>
    <w:rsid w:val="00A84E1C"/>
    <w:rsid w:val="00A87880"/>
    <w:rsid w:val="00A87DE1"/>
    <w:rsid w:val="00A934E4"/>
    <w:rsid w:val="00AA31E6"/>
    <w:rsid w:val="00AB18CF"/>
    <w:rsid w:val="00AC1050"/>
    <w:rsid w:val="00AE38FC"/>
    <w:rsid w:val="00AF1202"/>
    <w:rsid w:val="00AF2DB0"/>
    <w:rsid w:val="00B00EAF"/>
    <w:rsid w:val="00B03475"/>
    <w:rsid w:val="00B11025"/>
    <w:rsid w:val="00B30EE8"/>
    <w:rsid w:val="00B3523B"/>
    <w:rsid w:val="00B4201E"/>
    <w:rsid w:val="00B43491"/>
    <w:rsid w:val="00B54E7E"/>
    <w:rsid w:val="00B67239"/>
    <w:rsid w:val="00B71856"/>
    <w:rsid w:val="00B71D3A"/>
    <w:rsid w:val="00B72957"/>
    <w:rsid w:val="00B74FC6"/>
    <w:rsid w:val="00B838D4"/>
    <w:rsid w:val="00B9524C"/>
    <w:rsid w:val="00BA0BFF"/>
    <w:rsid w:val="00BA5EE8"/>
    <w:rsid w:val="00BB49E0"/>
    <w:rsid w:val="00BB5374"/>
    <w:rsid w:val="00BE1433"/>
    <w:rsid w:val="00C0183D"/>
    <w:rsid w:val="00C05CC8"/>
    <w:rsid w:val="00C13468"/>
    <w:rsid w:val="00C1518C"/>
    <w:rsid w:val="00C15C12"/>
    <w:rsid w:val="00C37EC8"/>
    <w:rsid w:val="00C54326"/>
    <w:rsid w:val="00C60703"/>
    <w:rsid w:val="00C60B55"/>
    <w:rsid w:val="00CA3D98"/>
    <w:rsid w:val="00CA7206"/>
    <w:rsid w:val="00CC2ED3"/>
    <w:rsid w:val="00CC4A65"/>
    <w:rsid w:val="00CD05CD"/>
    <w:rsid w:val="00CD7879"/>
    <w:rsid w:val="00CF1B57"/>
    <w:rsid w:val="00CF2D03"/>
    <w:rsid w:val="00D13CF1"/>
    <w:rsid w:val="00D13FE3"/>
    <w:rsid w:val="00D165C4"/>
    <w:rsid w:val="00D27262"/>
    <w:rsid w:val="00D52588"/>
    <w:rsid w:val="00D5429F"/>
    <w:rsid w:val="00D5617C"/>
    <w:rsid w:val="00D5707F"/>
    <w:rsid w:val="00D575B6"/>
    <w:rsid w:val="00D638C5"/>
    <w:rsid w:val="00D70EE5"/>
    <w:rsid w:val="00D80AFF"/>
    <w:rsid w:val="00D81653"/>
    <w:rsid w:val="00D81C9D"/>
    <w:rsid w:val="00D975F7"/>
    <w:rsid w:val="00DB04D7"/>
    <w:rsid w:val="00DB2C77"/>
    <w:rsid w:val="00DC3220"/>
    <w:rsid w:val="00DC66DB"/>
    <w:rsid w:val="00E023D6"/>
    <w:rsid w:val="00E03D4C"/>
    <w:rsid w:val="00E21944"/>
    <w:rsid w:val="00E26432"/>
    <w:rsid w:val="00E31ABF"/>
    <w:rsid w:val="00E37CD9"/>
    <w:rsid w:val="00E4482A"/>
    <w:rsid w:val="00E63EAA"/>
    <w:rsid w:val="00E65FF0"/>
    <w:rsid w:val="00E76A69"/>
    <w:rsid w:val="00E77062"/>
    <w:rsid w:val="00E8496A"/>
    <w:rsid w:val="00E87704"/>
    <w:rsid w:val="00EA1206"/>
    <w:rsid w:val="00EB0336"/>
    <w:rsid w:val="00EB0DEB"/>
    <w:rsid w:val="00EB742D"/>
    <w:rsid w:val="00EC2CD4"/>
    <w:rsid w:val="00ED0DB2"/>
    <w:rsid w:val="00ED2D8D"/>
    <w:rsid w:val="00ED2DD9"/>
    <w:rsid w:val="00ED36FB"/>
    <w:rsid w:val="00ED63FE"/>
    <w:rsid w:val="00ED7300"/>
    <w:rsid w:val="00F21A79"/>
    <w:rsid w:val="00F4436A"/>
    <w:rsid w:val="00F47586"/>
    <w:rsid w:val="00F5139F"/>
    <w:rsid w:val="00F53357"/>
    <w:rsid w:val="00F61AC0"/>
    <w:rsid w:val="00F63A41"/>
    <w:rsid w:val="00F6644C"/>
    <w:rsid w:val="00F80640"/>
    <w:rsid w:val="00F806A9"/>
    <w:rsid w:val="00FA146D"/>
    <w:rsid w:val="00FB0AA1"/>
    <w:rsid w:val="00FC4507"/>
    <w:rsid w:val="00FC5882"/>
    <w:rsid w:val="00FD54DC"/>
    <w:rsid w:val="00FF22F9"/>
    <w:rsid w:val="01123BC8"/>
    <w:rsid w:val="018B4120"/>
    <w:rsid w:val="0204250D"/>
    <w:rsid w:val="020D68D3"/>
    <w:rsid w:val="02291371"/>
    <w:rsid w:val="02660C77"/>
    <w:rsid w:val="026A5A44"/>
    <w:rsid w:val="0288532E"/>
    <w:rsid w:val="02970475"/>
    <w:rsid w:val="02EB2854"/>
    <w:rsid w:val="03006131"/>
    <w:rsid w:val="034E307D"/>
    <w:rsid w:val="03B9426F"/>
    <w:rsid w:val="03DB45D8"/>
    <w:rsid w:val="03F346EA"/>
    <w:rsid w:val="03FF7CCA"/>
    <w:rsid w:val="041D0226"/>
    <w:rsid w:val="04824810"/>
    <w:rsid w:val="048B40B8"/>
    <w:rsid w:val="04B5326F"/>
    <w:rsid w:val="04B86DCC"/>
    <w:rsid w:val="05066267"/>
    <w:rsid w:val="05080F9C"/>
    <w:rsid w:val="0540050E"/>
    <w:rsid w:val="055B39A2"/>
    <w:rsid w:val="05962235"/>
    <w:rsid w:val="059B2AA0"/>
    <w:rsid w:val="05A11E1F"/>
    <w:rsid w:val="05A26A80"/>
    <w:rsid w:val="05D529D6"/>
    <w:rsid w:val="05DD08E4"/>
    <w:rsid w:val="05F65A5C"/>
    <w:rsid w:val="0601235C"/>
    <w:rsid w:val="0602512B"/>
    <w:rsid w:val="0620763A"/>
    <w:rsid w:val="062F79FE"/>
    <w:rsid w:val="06C42A66"/>
    <w:rsid w:val="0786690D"/>
    <w:rsid w:val="078C55F0"/>
    <w:rsid w:val="07A9711F"/>
    <w:rsid w:val="082B7EA9"/>
    <w:rsid w:val="08344B05"/>
    <w:rsid w:val="08393D04"/>
    <w:rsid w:val="08436FF2"/>
    <w:rsid w:val="089103D2"/>
    <w:rsid w:val="08A03E34"/>
    <w:rsid w:val="08B04B16"/>
    <w:rsid w:val="08FB6ACC"/>
    <w:rsid w:val="090E24BE"/>
    <w:rsid w:val="093C3CD2"/>
    <w:rsid w:val="09BD11BF"/>
    <w:rsid w:val="09C069F6"/>
    <w:rsid w:val="09E357A9"/>
    <w:rsid w:val="09ED18D7"/>
    <w:rsid w:val="0A0A1F85"/>
    <w:rsid w:val="0A0C23F6"/>
    <w:rsid w:val="0A0F416A"/>
    <w:rsid w:val="0A2D47D7"/>
    <w:rsid w:val="0A3A6823"/>
    <w:rsid w:val="0A77351F"/>
    <w:rsid w:val="0AB14461"/>
    <w:rsid w:val="0AE170CC"/>
    <w:rsid w:val="0B0C62BB"/>
    <w:rsid w:val="0B187489"/>
    <w:rsid w:val="0B320D04"/>
    <w:rsid w:val="0B3363A8"/>
    <w:rsid w:val="0B5E746E"/>
    <w:rsid w:val="0B6004F2"/>
    <w:rsid w:val="0B83782C"/>
    <w:rsid w:val="0B9351E1"/>
    <w:rsid w:val="0BA24C1B"/>
    <w:rsid w:val="0BB754E5"/>
    <w:rsid w:val="0BED204F"/>
    <w:rsid w:val="0C1D2906"/>
    <w:rsid w:val="0C2B4DA0"/>
    <w:rsid w:val="0C385428"/>
    <w:rsid w:val="0C3E526E"/>
    <w:rsid w:val="0CD253FD"/>
    <w:rsid w:val="0D567BD1"/>
    <w:rsid w:val="0D6C3450"/>
    <w:rsid w:val="0D750EA4"/>
    <w:rsid w:val="0E0E3E7A"/>
    <w:rsid w:val="0E370F40"/>
    <w:rsid w:val="0E510AE8"/>
    <w:rsid w:val="0E56661F"/>
    <w:rsid w:val="0E6160F2"/>
    <w:rsid w:val="0E752FC5"/>
    <w:rsid w:val="0E780EAB"/>
    <w:rsid w:val="0EC907F3"/>
    <w:rsid w:val="0EDA485D"/>
    <w:rsid w:val="0EDF0981"/>
    <w:rsid w:val="0EED4614"/>
    <w:rsid w:val="0F293926"/>
    <w:rsid w:val="0F3E0251"/>
    <w:rsid w:val="0F492F15"/>
    <w:rsid w:val="0F610E15"/>
    <w:rsid w:val="0F6E31DD"/>
    <w:rsid w:val="0F6F01F9"/>
    <w:rsid w:val="0F761084"/>
    <w:rsid w:val="0F796FF0"/>
    <w:rsid w:val="0FA6177F"/>
    <w:rsid w:val="0FAF1BE8"/>
    <w:rsid w:val="0FB8641C"/>
    <w:rsid w:val="1021502E"/>
    <w:rsid w:val="1056782D"/>
    <w:rsid w:val="10AF656B"/>
    <w:rsid w:val="10EF096F"/>
    <w:rsid w:val="11742165"/>
    <w:rsid w:val="11A069EE"/>
    <w:rsid w:val="11BC1B28"/>
    <w:rsid w:val="12446122"/>
    <w:rsid w:val="125D4835"/>
    <w:rsid w:val="127B30BD"/>
    <w:rsid w:val="128B0EFC"/>
    <w:rsid w:val="129D5409"/>
    <w:rsid w:val="12B90746"/>
    <w:rsid w:val="12D631E5"/>
    <w:rsid w:val="12DA0A9A"/>
    <w:rsid w:val="130265EF"/>
    <w:rsid w:val="13107A00"/>
    <w:rsid w:val="13131253"/>
    <w:rsid w:val="132451DE"/>
    <w:rsid w:val="13790418"/>
    <w:rsid w:val="13A12266"/>
    <w:rsid w:val="13F27268"/>
    <w:rsid w:val="13F6546A"/>
    <w:rsid w:val="143D751A"/>
    <w:rsid w:val="144C6115"/>
    <w:rsid w:val="14696436"/>
    <w:rsid w:val="146F451B"/>
    <w:rsid w:val="14E63491"/>
    <w:rsid w:val="150D035E"/>
    <w:rsid w:val="151003F8"/>
    <w:rsid w:val="15297D41"/>
    <w:rsid w:val="1558417B"/>
    <w:rsid w:val="15B726BF"/>
    <w:rsid w:val="15CD32F5"/>
    <w:rsid w:val="15FC2436"/>
    <w:rsid w:val="160121B1"/>
    <w:rsid w:val="16185388"/>
    <w:rsid w:val="168D4948"/>
    <w:rsid w:val="16A061A4"/>
    <w:rsid w:val="16E55C35"/>
    <w:rsid w:val="16F06BB2"/>
    <w:rsid w:val="16F23851"/>
    <w:rsid w:val="17096928"/>
    <w:rsid w:val="171E3199"/>
    <w:rsid w:val="173A75E9"/>
    <w:rsid w:val="174C6BA5"/>
    <w:rsid w:val="174D0F17"/>
    <w:rsid w:val="175468D6"/>
    <w:rsid w:val="17725B33"/>
    <w:rsid w:val="17D33239"/>
    <w:rsid w:val="17EA42B9"/>
    <w:rsid w:val="181933E6"/>
    <w:rsid w:val="181F3D03"/>
    <w:rsid w:val="18583713"/>
    <w:rsid w:val="18947EB0"/>
    <w:rsid w:val="18A73AE0"/>
    <w:rsid w:val="18D1546C"/>
    <w:rsid w:val="18F01C57"/>
    <w:rsid w:val="18F262B9"/>
    <w:rsid w:val="18F5001B"/>
    <w:rsid w:val="19275AED"/>
    <w:rsid w:val="19364C43"/>
    <w:rsid w:val="194F435C"/>
    <w:rsid w:val="198168E9"/>
    <w:rsid w:val="19932FEA"/>
    <w:rsid w:val="1993591A"/>
    <w:rsid w:val="199D392B"/>
    <w:rsid w:val="19B62571"/>
    <w:rsid w:val="19E3419D"/>
    <w:rsid w:val="1A001267"/>
    <w:rsid w:val="1A333B23"/>
    <w:rsid w:val="1AE3317B"/>
    <w:rsid w:val="1B292CD1"/>
    <w:rsid w:val="1B3D1A39"/>
    <w:rsid w:val="1B3E37E6"/>
    <w:rsid w:val="1B486250"/>
    <w:rsid w:val="1B5238E3"/>
    <w:rsid w:val="1B63203B"/>
    <w:rsid w:val="1B867F52"/>
    <w:rsid w:val="1B8B0D23"/>
    <w:rsid w:val="1BAE37E3"/>
    <w:rsid w:val="1BCF2EAD"/>
    <w:rsid w:val="1BE222CC"/>
    <w:rsid w:val="1BE6140D"/>
    <w:rsid w:val="1C6E3AA1"/>
    <w:rsid w:val="1CA355CB"/>
    <w:rsid w:val="1CB90588"/>
    <w:rsid w:val="1CBA5A6E"/>
    <w:rsid w:val="1D044702"/>
    <w:rsid w:val="1D471BBE"/>
    <w:rsid w:val="1D580222"/>
    <w:rsid w:val="1D8D62AE"/>
    <w:rsid w:val="1D9814B4"/>
    <w:rsid w:val="1DD950E9"/>
    <w:rsid w:val="1E1E7D37"/>
    <w:rsid w:val="1E2D0CF4"/>
    <w:rsid w:val="1E415FBD"/>
    <w:rsid w:val="1E4C3BC5"/>
    <w:rsid w:val="1E531BCC"/>
    <w:rsid w:val="1E6F6EE9"/>
    <w:rsid w:val="1EAD47C4"/>
    <w:rsid w:val="1F404DD2"/>
    <w:rsid w:val="1F4E09FA"/>
    <w:rsid w:val="1F695F97"/>
    <w:rsid w:val="1FCA120A"/>
    <w:rsid w:val="1FD661D5"/>
    <w:rsid w:val="1FF42E1F"/>
    <w:rsid w:val="203D60B8"/>
    <w:rsid w:val="203E4CF5"/>
    <w:rsid w:val="205E3C73"/>
    <w:rsid w:val="20A41B12"/>
    <w:rsid w:val="21652A4F"/>
    <w:rsid w:val="21C52890"/>
    <w:rsid w:val="21D52308"/>
    <w:rsid w:val="221B2231"/>
    <w:rsid w:val="22914F79"/>
    <w:rsid w:val="22997197"/>
    <w:rsid w:val="22F26182"/>
    <w:rsid w:val="22F75E2B"/>
    <w:rsid w:val="23097FA9"/>
    <w:rsid w:val="233F3816"/>
    <w:rsid w:val="238322A7"/>
    <w:rsid w:val="23D57652"/>
    <w:rsid w:val="23FE0B8E"/>
    <w:rsid w:val="2420779C"/>
    <w:rsid w:val="24601439"/>
    <w:rsid w:val="247D4B5A"/>
    <w:rsid w:val="24B44F38"/>
    <w:rsid w:val="24B56AE0"/>
    <w:rsid w:val="24D51D78"/>
    <w:rsid w:val="24E37F11"/>
    <w:rsid w:val="25024F43"/>
    <w:rsid w:val="251545F0"/>
    <w:rsid w:val="25176C75"/>
    <w:rsid w:val="254E75C1"/>
    <w:rsid w:val="255471B9"/>
    <w:rsid w:val="255954F2"/>
    <w:rsid w:val="257E7671"/>
    <w:rsid w:val="25A07DE8"/>
    <w:rsid w:val="25E13E90"/>
    <w:rsid w:val="25FA1984"/>
    <w:rsid w:val="260E06C2"/>
    <w:rsid w:val="263E687E"/>
    <w:rsid w:val="26401CE1"/>
    <w:rsid w:val="2642544F"/>
    <w:rsid w:val="265134BA"/>
    <w:rsid w:val="26673911"/>
    <w:rsid w:val="26EC37A1"/>
    <w:rsid w:val="27155ADE"/>
    <w:rsid w:val="27417EAA"/>
    <w:rsid w:val="27426174"/>
    <w:rsid w:val="27440D8B"/>
    <w:rsid w:val="277B688F"/>
    <w:rsid w:val="278B0305"/>
    <w:rsid w:val="278F3B8F"/>
    <w:rsid w:val="27940CDB"/>
    <w:rsid w:val="27B872EC"/>
    <w:rsid w:val="27BB1378"/>
    <w:rsid w:val="27F850CC"/>
    <w:rsid w:val="28815390"/>
    <w:rsid w:val="28B8481E"/>
    <w:rsid w:val="28C007C1"/>
    <w:rsid w:val="290E55A1"/>
    <w:rsid w:val="292E32A2"/>
    <w:rsid w:val="29333EBC"/>
    <w:rsid w:val="294B119A"/>
    <w:rsid w:val="294B74D4"/>
    <w:rsid w:val="296F7555"/>
    <w:rsid w:val="29954B1D"/>
    <w:rsid w:val="29A30860"/>
    <w:rsid w:val="29AD336D"/>
    <w:rsid w:val="29B861E2"/>
    <w:rsid w:val="29CD23BA"/>
    <w:rsid w:val="29DF4E41"/>
    <w:rsid w:val="29E03B4E"/>
    <w:rsid w:val="29F70F92"/>
    <w:rsid w:val="2A19431D"/>
    <w:rsid w:val="2A35758D"/>
    <w:rsid w:val="2A3E5D2F"/>
    <w:rsid w:val="2A432FD1"/>
    <w:rsid w:val="2A723F43"/>
    <w:rsid w:val="2A836EDC"/>
    <w:rsid w:val="2A9A7D05"/>
    <w:rsid w:val="2AB106C0"/>
    <w:rsid w:val="2ABF7C62"/>
    <w:rsid w:val="2AC32BC4"/>
    <w:rsid w:val="2AE51AC4"/>
    <w:rsid w:val="2B193FA2"/>
    <w:rsid w:val="2B2B44D9"/>
    <w:rsid w:val="2B393580"/>
    <w:rsid w:val="2B3D617B"/>
    <w:rsid w:val="2B511820"/>
    <w:rsid w:val="2B554D0C"/>
    <w:rsid w:val="2B820CC7"/>
    <w:rsid w:val="2BA56D2B"/>
    <w:rsid w:val="2BCC05F0"/>
    <w:rsid w:val="2BD3597C"/>
    <w:rsid w:val="2BDD7713"/>
    <w:rsid w:val="2C115CF7"/>
    <w:rsid w:val="2C703D90"/>
    <w:rsid w:val="2CBE1DF8"/>
    <w:rsid w:val="2CCF02F8"/>
    <w:rsid w:val="2CDA584D"/>
    <w:rsid w:val="2D323F34"/>
    <w:rsid w:val="2D6E64D9"/>
    <w:rsid w:val="2D700DE7"/>
    <w:rsid w:val="2D7262DF"/>
    <w:rsid w:val="2D79212A"/>
    <w:rsid w:val="2D8D362E"/>
    <w:rsid w:val="2DA0578F"/>
    <w:rsid w:val="2DB77213"/>
    <w:rsid w:val="2E001ECE"/>
    <w:rsid w:val="2E29305B"/>
    <w:rsid w:val="2E365F65"/>
    <w:rsid w:val="2E8F2B70"/>
    <w:rsid w:val="2E9216C2"/>
    <w:rsid w:val="2EA3508F"/>
    <w:rsid w:val="2EA73F68"/>
    <w:rsid w:val="2EC33D86"/>
    <w:rsid w:val="2ECF1228"/>
    <w:rsid w:val="2F264879"/>
    <w:rsid w:val="2F340A5F"/>
    <w:rsid w:val="2F41175D"/>
    <w:rsid w:val="2F907898"/>
    <w:rsid w:val="2F93469E"/>
    <w:rsid w:val="2FB5540E"/>
    <w:rsid w:val="2FC44902"/>
    <w:rsid w:val="2FF579B6"/>
    <w:rsid w:val="3028070E"/>
    <w:rsid w:val="30436DA2"/>
    <w:rsid w:val="305423A6"/>
    <w:rsid w:val="306522DE"/>
    <w:rsid w:val="30655FF8"/>
    <w:rsid w:val="308247ED"/>
    <w:rsid w:val="308A0D4D"/>
    <w:rsid w:val="30A45AD9"/>
    <w:rsid w:val="30CB701E"/>
    <w:rsid w:val="31CF3DDF"/>
    <w:rsid w:val="31D375D8"/>
    <w:rsid w:val="31D55D3C"/>
    <w:rsid w:val="32686D73"/>
    <w:rsid w:val="32A52968"/>
    <w:rsid w:val="32C264E4"/>
    <w:rsid w:val="33003AC6"/>
    <w:rsid w:val="33117793"/>
    <w:rsid w:val="33306488"/>
    <w:rsid w:val="3333038E"/>
    <w:rsid w:val="33427027"/>
    <w:rsid w:val="3397327C"/>
    <w:rsid w:val="33AA3134"/>
    <w:rsid w:val="33AD6582"/>
    <w:rsid w:val="33EB6BBB"/>
    <w:rsid w:val="34651DF2"/>
    <w:rsid w:val="34E1188F"/>
    <w:rsid w:val="34F76133"/>
    <w:rsid w:val="35083B0F"/>
    <w:rsid w:val="356F47B8"/>
    <w:rsid w:val="35731B05"/>
    <w:rsid w:val="35C61F49"/>
    <w:rsid w:val="35E51932"/>
    <w:rsid w:val="35FA4F43"/>
    <w:rsid w:val="36101262"/>
    <w:rsid w:val="361E07E4"/>
    <w:rsid w:val="36305579"/>
    <w:rsid w:val="36777D0B"/>
    <w:rsid w:val="367E5D0C"/>
    <w:rsid w:val="36D24400"/>
    <w:rsid w:val="371E026D"/>
    <w:rsid w:val="37460ACF"/>
    <w:rsid w:val="37560294"/>
    <w:rsid w:val="37700034"/>
    <w:rsid w:val="37E91DEB"/>
    <w:rsid w:val="37EC27A9"/>
    <w:rsid w:val="37FD5054"/>
    <w:rsid w:val="38296BB0"/>
    <w:rsid w:val="38325023"/>
    <w:rsid w:val="38437866"/>
    <w:rsid w:val="38600A1B"/>
    <w:rsid w:val="38972A67"/>
    <w:rsid w:val="38A76FDA"/>
    <w:rsid w:val="38D61F0B"/>
    <w:rsid w:val="38F52E00"/>
    <w:rsid w:val="39162158"/>
    <w:rsid w:val="39282356"/>
    <w:rsid w:val="394E381F"/>
    <w:rsid w:val="396C2DB2"/>
    <w:rsid w:val="39A05497"/>
    <w:rsid w:val="39A73259"/>
    <w:rsid w:val="3A2342D3"/>
    <w:rsid w:val="3A40786A"/>
    <w:rsid w:val="3A412BF1"/>
    <w:rsid w:val="3A5B3567"/>
    <w:rsid w:val="3A730586"/>
    <w:rsid w:val="3AB9245A"/>
    <w:rsid w:val="3AE50BBE"/>
    <w:rsid w:val="3B0C2A03"/>
    <w:rsid w:val="3B2660A7"/>
    <w:rsid w:val="3B77509E"/>
    <w:rsid w:val="3B887A8A"/>
    <w:rsid w:val="3B8F7DD7"/>
    <w:rsid w:val="3B902871"/>
    <w:rsid w:val="3B9C1270"/>
    <w:rsid w:val="3BCB35FC"/>
    <w:rsid w:val="3BCD2BFF"/>
    <w:rsid w:val="3BD502B0"/>
    <w:rsid w:val="3BE275AA"/>
    <w:rsid w:val="3C4703E4"/>
    <w:rsid w:val="3C480828"/>
    <w:rsid w:val="3C7348BA"/>
    <w:rsid w:val="3C77011C"/>
    <w:rsid w:val="3CA07636"/>
    <w:rsid w:val="3CD600EB"/>
    <w:rsid w:val="3CE00DEC"/>
    <w:rsid w:val="3CE55398"/>
    <w:rsid w:val="3CE70777"/>
    <w:rsid w:val="3D0B7420"/>
    <w:rsid w:val="3D133F09"/>
    <w:rsid w:val="3D1A5164"/>
    <w:rsid w:val="3D1D67A4"/>
    <w:rsid w:val="3D231287"/>
    <w:rsid w:val="3D6871B6"/>
    <w:rsid w:val="3D9A6087"/>
    <w:rsid w:val="3DD37CE1"/>
    <w:rsid w:val="3E190A7A"/>
    <w:rsid w:val="3E1F757A"/>
    <w:rsid w:val="3EA42ACC"/>
    <w:rsid w:val="3EF52A56"/>
    <w:rsid w:val="3F122BC2"/>
    <w:rsid w:val="3F3768A5"/>
    <w:rsid w:val="3F8F2652"/>
    <w:rsid w:val="400D4E88"/>
    <w:rsid w:val="404250A3"/>
    <w:rsid w:val="406763D2"/>
    <w:rsid w:val="40894A9F"/>
    <w:rsid w:val="408D5782"/>
    <w:rsid w:val="40965A05"/>
    <w:rsid w:val="40F85061"/>
    <w:rsid w:val="40FD61C1"/>
    <w:rsid w:val="41194C1C"/>
    <w:rsid w:val="41492A6D"/>
    <w:rsid w:val="41554DDB"/>
    <w:rsid w:val="41772AF5"/>
    <w:rsid w:val="41B06152"/>
    <w:rsid w:val="41D95D5A"/>
    <w:rsid w:val="421D4587"/>
    <w:rsid w:val="423073D0"/>
    <w:rsid w:val="424370A3"/>
    <w:rsid w:val="425D4405"/>
    <w:rsid w:val="427641C3"/>
    <w:rsid w:val="42931FC8"/>
    <w:rsid w:val="42B424FC"/>
    <w:rsid w:val="42C65B0A"/>
    <w:rsid w:val="42FC2FD4"/>
    <w:rsid w:val="430F234C"/>
    <w:rsid w:val="431119B2"/>
    <w:rsid w:val="43122782"/>
    <w:rsid w:val="435B04BE"/>
    <w:rsid w:val="436E373E"/>
    <w:rsid w:val="43782AE6"/>
    <w:rsid w:val="43991ECE"/>
    <w:rsid w:val="43DF6CB7"/>
    <w:rsid w:val="44056972"/>
    <w:rsid w:val="440809A1"/>
    <w:rsid w:val="44181DC4"/>
    <w:rsid w:val="44473FFE"/>
    <w:rsid w:val="445C7AFF"/>
    <w:rsid w:val="44C92AA3"/>
    <w:rsid w:val="44EE2BE9"/>
    <w:rsid w:val="45006E66"/>
    <w:rsid w:val="451F37CF"/>
    <w:rsid w:val="454F4776"/>
    <w:rsid w:val="45606472"/>
    <w:rsid w:val="45680775"/>
    <w:rsid w:val="45C35682"/>
    <w:rsid w:val="45D05F55"/>
    <w:rsid w:val="45F94B20"/>
    <w:rsid w:val="45FB797E"/>
    <w:rsid w:val="46302A30"/>
    <w:rsid w:val="46433A45"/>
    <w:rsid w:val="4667576A"/>
    <w:rsid w:val="46865117"/>
    <w:rsid w:val="46905CD0"/>
    <w:rsid w:val="46B73E67"/>
    <w:rsid w:val="471A4158"/>
    <w:rsid w:val="471D2370"/>
    <w:rsid w:val="4728459A"/>
    <w:rsid w:val="47351CE1"/>
    <w:rsid w:val="476F4C08"/>
    <w:rsid w:val="4771512A"/>
    <w:rsid w:val="47DF4E9B"/>
    <w:rsid w:val="480F16EF"/>
    <w:rsid w:val="481C6F3C"/>
    <w:rsid w:val="481F39A5"/>
    <w:rsid w:val="48271509"/>
    <w:rsid w:val="48604F02"/>
    <w:rsid w:val="486D1589"/>
    <w:rsid w:val="488C05F0"/>
    <w:rsid w:val="488D5225"/>
    <w:rsid w:val="48B25D55"/>
    <w:rsid w:val="48CC39D9"/>
    <w:rsid w:val="48FE7220"/>
    <w:rsid w:val="490E4223"/>
    <w:rsid w:val="491461DD"/>
    <w:rsid w:val="4916206E"/>
    <w:rsid w:val="492A41B1"/>
    <w:rsid w:val="493E382B"/>
    <w:rsid w:val="4944026E"/>
    <w:rsid w:val="494E746D"/>
    <w:rsid w:val="49752AED"/>
    <w:rsid w:val="49916D22"/>
    <w:rsid w:val="49A14359"/>
    <w:rsid w:val="49AC7B9A"/>
    <w:rsid w:val="49E45AE8"/>
    <w:rsid w:val="4A0E407B"/>
    <w:rsid w:val="4A3D62ED"/>
    <w:rsid w:val="4A4F4B90"/>
    <w:rsid w:val="4A870242"/>
    <w:rsid w:val="4AB758C3"/>
    <w:rsid w:val="4AC54B26"/>
    <w:rsid w:val="4AF90BD3"/>
    <w:rsid w:val="4AFF1476"/>
    <w:rsid w:val="4B1D4905"/>
    <w:rsid w:val="4B76496F"/>
    <w:rsid w:val="4B880616"/>
    <w:rsid w:val="4B8F425A"/>
    <w:rsid w:val="4B8F58B7"/>
    <w:rsid w:val="4B9762B1"/>
    <w:rsid w:val="4C2C5ABA"/>
    <w:rsid w:val="4C710880"/>
    <w:rsid w:val="4C76214F"/>
    <w:rsid w:val="4C852F5C"/>
    <w:rsid w:val="4CBC556E"/>
    <w:rsid w:val="4CBD2107"/>
    <w:rsid w:val="4D1F1D3E"/>
    <w:rsid w:val="4D2449DE"/>
    <w:rsid w:val="4DF3669F"/>
    <w:rsid w:val="4E133043"/>
    <w:rsid w:val="4E19322E"/>
    <w:rsid w:val="4E3145CD"/>
    <w:rsid w:val="4E401937"/>
    <w:rsid w:val="4E570B14"/>
    <w:rsid w:val="4E9C61CA"/>
    <w:rsid w:val="4EA80E98"/>
    <w:rsid w:val="4ED35D63"/>
    <w:rsid w:val="4EDE734E"/>
    <w:rsid w:val="4F557A9E"/>
    <w:rsid w:val="4F797228"/>
    <w:rsid w:val="4F80187B"/>
    <w:rsid w:val="4FC65707"/>
    <w:rsid w:val="500E6D76"/>
    <w:rsid w:val="505A2953"/>
    <w:rsid w:val="507736AD"/>
    <w:rsid w:val="50CE2B67"/>
    <w:rsid w:val="513752E5"/>
    <w:rsid w:val="51936581"/>
    <w:rsid w:val="51B64DEE"/>
    <w:rsid w:val="51CE3588"/>
    <w:rsid w:val="51DA4693"/>
    <w:rsid w:val="51DE1DAD"/>
    <w:rsid w:val="51F15DFD"/>
    <w:rsid w:val="52244C16"/>
    <w:rsid w:val="522B55B8"/>
    <w:rsid w:val="52446B3B"/>
    <w:rsid w:val="528817F3"/>
    <w:rsid w:val="530D423B"/>
    <w:rsid w:val="5393675B"/>
    <w:rsid w:val="53AE1540"/>
    <w:rsid w:val="546D350B"/>
    <w:rsid w:val="547F7F15"/>
    <w:rsid w:val="54926A15"/>
    <w:rsid w:val="54A84E9E"/>
    <w:rsid w:val="54B235CC"/>
    <w:rsid w:val="55067F4E"/>
    <w:rsid w:val="5507672E"/>
    <w:rsid w:val="55183F1D"/>
    <w:rsid w:val="551B2E31"/>
    <w:rsid w:val="55265490"/>
    <w:rsid w:val="553F1267"/>
    <w:rsid w:val="554B6D3F"/>
    <w:rsid w:val="55544FA1"/>
    <w:rsid w:val="55681D95"/>
    <w:rsid w:val="55725DF8"/>
    <w:rsid w:val="55A93641"/>
    <w:rsid w:val="55CA236A"/>
    <w:rsid w:val="5650282E"/>
    <w:rsid w:val="56AD6056"/>
    <w:rsid w:val="56B8517C"/>
    <w:rsid w:val="56E16EB7"/>
    <w:rsid w:val="57393BD5"/>
    <w:rsid w:val="576D107C"/>
    <w:rsid w:val="578B1DE1"/>
    <w:rsid w:val="57931F5C"/>
    <w:rsid w:val="579A6D94"/>
    <w:rsid w:val="57AA4377"/>
    <w:rsid w:val="57CB0191"/>
    <w:rsid w:val="57D0730C"/>
    <w:rsid w:val="57D53046"/>
    <w:rsid w:val="57D57039"/>
    <w:rsid w:val="582166BE"/>
    <w:rsid w:val="58323036"/>
    <w:rsid w:val="58436B12"/>
    <w:rsid w:val="586D7353"/>
    <w:rsid w:val="58B07FFF"/>
    <w:rsid w:val="58B9401B"/>
    <w:rsid w:val="58E453E6"/>
    <w:rsid w:val="58E6274B"/>
    <w:rsid w:val="58E90593"/>
    <w:rsid w:val="58FC32AE"/>
    <w:rsid w:val="591A723B"/>
    <w:rsid w:val="594625E4"/>
    <w:rsid w:val="596F4CF5"/>
    <w:rsid w:val="59872087"/>
    <w:rsid w:val="59895640"/>
    <w:rsid w:val="599A5200"/>
    <w:rsid w:val="59A60288"/>
    <w:rsid w:val="59C55101"/>
    <w:rsid w:val="59C96A9E"/>
    <w:rsid w:val="59CB54EE"/>
    <w:rsid w:val="5A0667C2"/>
    <w:rsid w:val="5A080DF9"/>
    <w:rsid w:val="5A451B2A"/>
    <w:rsid w:val="5A4B6738"/>
    <w:rsid w:val="5A4D0F02"/>
    <w:rsid w:val="5AB115BC"/>
    <w:rsid w:val="5AB66B94"/>
    <w:rsid w:val="5AE05AF5"/>
    <w:rsid w:val="5AFA290B"/>
    <w:rsid w:val="5B1A648E"/>
    <w:rsid w:val="5B2C65A4"/>
    <w:rsid w:val="5B427F53"/>
    <w:rsid w:val="5B7E72A8"/>
    <w:rsid w:val="5B9062C9"/>
    <w:rsid w:val="5BA16563"/>
    <w:rsid w:val="5BAD762B"/>
    <w:rsid w:val="5BB861C1"/>
    <w:rsid w:val="5C0330A4"/>
    <w:rsid w:val="5C1D7385"/>
    <w:rsid w:val="5C230FF0"/>
    <w:rsid w:val="5C3D53F9"/>
    <w:rsid w:val="5C884728"/>
    <w:rsid w:val="5CD05967"/>
    <w:rsid w:val="5CF848E6"/>
    <w:rsid w:val="5D152D71"/>
    <w:rsid w:val="5D1F4D00"/>
    <w:rsid w:val="5D4B72AE"/>
    <w:rsid w:val="5D4E083F"/>
    <w:rsid w:val="5D4F75B0"/>
    <w:rsid w:val="5D75611C"/>
    <w:rsid w:val="5D827274"/>
    <w:rsid w:val="5D934795"/>
    <w:rsid w:val="5DF11589"/>
    <w:rsid w:val="5DF302FC"/>
    <w:rsid w:val="5EA73884"/>
    <w:rsid w:val="5EEB6673"/>
    <w:rsid w:val="5F1A349C"/>
    <w:rsid w:val="5F414F8C"/>
    <w:rsid w:val="5F6246D7"/>
    <w:rsid w:val="5F797609"/>
    <w:rsid w:val="5F8A0305"/>
    <w:rsid w:val="5F9728E0"/>
    <w:rsid w:val="5F9917BD"/>
    <w:rsid w:val="5FF01820"/>
    <w:rsid w:val="5FF95BED"/>
    <w:rsid w:val="602B74B4"/>
    <w:rsid w:val="60321EFB"/>
    <w:rsid w:val="60473B01"/>
    <w:rsid w:val="6049267A"/>
    <w:rsid w:val="60630C8F"/>
    <w:rsid w:val="607B26CC"/>
    <w:rsid w:val="60846AFC"/>
    <w:rsid w:val="60A10527"/>
    <w:rsid w:val="60CB1A5A"/>
    <w:rsid w:val="60E009D8"/>
    <w:rsid w:val="610C2493"/>
    <w:rsid w:val="616245D6"/>
    <w:rsid w:val="61A462F3"/>
    <w:rsid w:val="61BF105E"/>
    <w:rsid w:val="61ED1B75"/>
    <w:rsid w:val="62416F67"/>
    <w:rsid w:val="625B4F2C"/>
    <w:rsid w:val="627E0F3F"/>
    <w:rsid w:val="627F2323"/>
    <w:rsid w:val="62F84B2D"/>
    <w:rsid w:val="63007650"/>
    <w:rsid w:val="631D47E7"/>
    <w:rsid w:val="637D616D"/>
    <w:rsid w:val="63995397"/>
    <w:rsid w:val="63A25205"/>
    <w:rsid w:val="63C93D1E"/>
    <w:rsid w:val="63DF6A68"/>
    <w:rsid w:val="63F660AC"/>
    <w:rsid w:val="63FB27DC"/>
    <w:rsid w:val="640C39A9"/>
    <w:rsid w:val="64210952"/>
    <w:rsid w:val="642564CD"/>
    <w:rsid w:val="64317018"/>
    <w:rsid w:val="645D159F"/>
    <w:rsid w:val="6475656F"/>
    <w:rsid w:val="64896B95"/>
    <w:rsid w:val="64C34832"/>
    <w:rsid w:val="64E2496B"/>
    <w:rsid w:val="65117008"/>
    <w:rsid w:val="65453DB0"/>
    <w:rsid w:val="657E633E"/>
    <w:rsid w:val="657F0E33"/>
    <w:rsid w:val="658C1FA6"/>
    <w:rsid w:val="659A33F5"/>
    <w:rsid w:val="65AF7C6B"/>
    <w:rsid w:val="65BD7F9F"/>
    <w:rsid w:val="65F8001C"/>
    <w:rsid w:val="65FD7B12"/>
    <w:rsid w:val="661B0E8D"/>
    <w:rsid w:val="66271FFB"/>
    <w:rsid w:val="664F284E"/>
    <w:rsid w:val="665477F1"/>
    <w:rsid w:val="66562CF4"/>
    <w:rsid w:val="66762296"/>
    <w:rsid w:val="671C7393"/>
    <w:rsid w:val="677C3DAA"/>
    <w:rsid w:val="67B84689"/>
    <w:rsid w:val="67C6120D"/>
    <w:rsid w:val="67D74A78"/>
    <w:rsid w:val="67E4333D"/>
    <w:rsid w:val="67EC408F"/>
    <w:rsid w:val="6864383D"/>
    <w:rsid w:val="68C113E6"/>
    <w:rsid w:val="68C87CF9"/>
    <w:rsid w:val="69073C1D"/>
    <w:rsid w:val="69341E28"/>
    <w:rsid w:val="695E2C6C"/>
    <w:rsid w:val="6961380C"/>
    <w:rsid w:val="69BC5730"/>
    <w:rsid w:val="69D23567"/>
    <w:rsid w:val="6A061786"/>
    <w:rsid w:val="6A3732C3"/>
    <w:rsid w:val="6A3E28C6"/>
    <w:rsid w:val="6A547D01"/>
    <w:rsid w:val="6A577D21"/>
    <w:rsid w:val="6AA33303"/>
    <w:rsid w:val="6ADA345D"/>
    <w:rsid w:val="6B0777AF"/>
    <w:rsid w:val="6B186968"/>
    <w:rsid w:val="6B2F65E6"/>
    <w:rsid w:val="6B7E4291"/>
    <w:rsid w:val="6BA0173F"/>
    <w:rsid w:val="6BA24920"/>
    <w:rsid w:val="6BC433A6"/>
    <w:rsid w:val="6BEA4B5B"/>
    <w:rsid w:val="6BFC0150"/>
    <w:rsid w:val="6C076AED"/>
    <w:rsid w:val="6C1F4866"/>
    <w:rsid w:val="6C475A62"/>
    <w:rsid w:val="6C6840C2"/>
    <w:rsid w:val="6C8D37BA"/>
    <w:rsid w:val="6C927ACA"/>
    <w:rsid w:val="6C9630D7"/>
    <w:rsid w:val="6CB73B25"/>
    <w:rsid w:val="6CBD42A0"/>
    <w:rsid w:val="6CE92F55"/>
    <w:rsid w:val="6CED62DF"/>
    <w:rsid w:val="6CF55EB1"/>
    <w:rsid w:val="6D127C2A"/>
    <w:rsid w:val="6D224C87"/>
    <w:rsid w:val="6D621D49"/>
    <w:rsid w:val="6D720C7C"/>
    <w:rsid w:val="6DAA003D"/>
    <w:rsid w:val="6DAC1FEB"/>
    <w:rsid w:val="6DBE449A"/>
    <w:rsid w:val="6DD753C4"/>
    <w:rsid w:val="6DD906A8"/>
    <w:rsid w:val="6DDA001C"/>
    <w:rsid w:val="6DDD14CC"/>
    <w:rsid w:val="6DFF59AD"/>
    <w:rsid w:val="6E361786"/>
    <w:rsid w:val="6E3669D5"/>
    <w:rsid w:val="6E57706F"/>
    <w:rsid w:val="6E5B06E5"/>
    <w:rsid w:val="6E617526"/>
    <w:rsid w:val="6E6956B9"/>
    <w:rsid w:val="6E8931C3"/>
    <w:rsid w:val="6E9375A1"/>
    <w:rsid w:val="6EBF4816"/>
    <w:rsid w:val="6ECA1046"/>
    <w:rsid w:val="6EDA1B80"/>
    <w:rsid w:val="6EE32489"/>
    <w:rsid w:val="6EED5625"/>
    <w:rsid w:val="6F275FEB"/>
    <w:rsid w:val="6F3E26E8"/>
    <w:rsid w:val="6F4F3E6C"/>
    <w:rsid w:val="6F547EFC"/>
    <w:rsid w:val="6F98797E"/>
    <w:rsid w:val="6FAD742D"/>
    <w:rsid w:val="700168A6"/>
    <w:rsid w:val="706763E6"/>
    <w:rsid w:val="707C0F9B"/>
    <w:rsid w:val="707F550E"/>
    <w:rsid w:val="70846E17"/>
    <w:rsid w:val="70957A6E"/>
    <w:rsid w:val="70F509A3"/>
    <w:rsid w:val="70FF27A5"/>
    <w:rsid w:val="7109347E"/>
    <w:rsid w:val="710F1A6B"/>
    <w:rsid w:val="713674E4"/>
    <w:rsid w:val="7146762F"/>
    <w:rsid w:val="714F061F"/>
    <w:rsid w:val="71644CF0"/>
    <w:rsid w:val="71653017"/>
    <w:rsid w:val="71671D9D"/>
    <w:rsid w:val="717A178C"/>
    <w:rsid w:val="718A7D89"/>
    <w:rsid w:val="719D0BF2"/>
    <w:rsid w:val="719E1C81"/>
    <w:rsid w:val="71B30B97"/>
    <w:rsid w:val="71B31B06"/>
    <w:rsid w:val="71CB4D8F"/>
    <w:rsid w:val="71DD56B9"/>
    <w:rsid w:val="71E16C8D"/>
    <w:rsid w:val="71E216E7"/>
    <w:rsid w:val="724164C8"/>
    <w:rsid w:val="7250575E"/>
    <w:rsid w:val="72723303"/>
    <w:rsid w:val="72AA112F"/>
    <w:rsid w:val="72C17580"/>
    <w:rsid w:val="72F737AD"/>
    <w:rsid w:val="734F6B13"/>
    <w:rsid w:val="73650CE2"/>
    <w:rsid w:val="739540EE"/>
    <w:rsid w:val="73A225C1"/>
    <w:rsid w:val="73BB0D2F"/>
    <w:rsid w:val="73C75C43"/>
    <w:rsid w:val="73CC20C3"/>
    <w:rsid w:val="7425153A"/>
    <w:rsid w:val="742F519B"/>
    <w:rsid w:val="74763A3A"/>
    <w:rsid w:val="74D21E30"/>
    <w:rsid w:val="74D92045"/>
    <w:rsid w:val="75374891"/>
    <w:rsid w:val="7552222D"/>
    <w:rsid w:val="755832F8"/>
    <w:rsid w:val="75667B6E"/>
    <w:rsid w:val="75704AE9"/>
    <w:rsid w:val="7595485F"/>
    <w:rsid w:val="75A41724"/>
    <w:rsid w:val="75E118BE"/>
    <w:rsid w:val="75FC0BA0"/>
    <w:rsid w:val="761F6FC9"/>
    <w:rsid w:val="76451190"/>
    <w:rsid w:val="76592B3A"/>
    <w:rsid w:val="766E5B9D"/>
    <w:rsid w:val="767B0106"/>
    <w:rsid w:val="76B159C2"/>
    <w:rsid w:val="76CC3E69"/>
    <w:rsid w:val="7712616F"/>
    <w:rsid w:val="77207156"/>
    <w:rsid w:val="77D7434C"/>
    <w:rsid w:val="77F63670"/>
    <w:rsid w:val="77F90CD3"/>
    <w:rsid w:val="785A1A2A"/>
    <w:rsid w:val="785E2C6A"/>
    <w:rsid w:val="786B7467"/>
    <w:rsid w:val="786C0CA3"/>
    <w:rsid w:val="78B87557"/>
    <w:rsid w:val="78B95B1C"/>
    <w:rsid w:val="78CD3F9A"/>
    <w:rsid w:val="78DD18B3"/>
    <w:rsid w:val="792451CB"/>
    <w:rsid w:val="794C63BD"/>
    <w:rsid w:val="79584660"/>
    <w:rsid w:val="79612E2C"/>
    <w:rsid w:val="796D5EF5"/>
    <w:rsid w:val="79BA5789"/>
    <w:rsid w:val="7A130F54"/>
    <w:rsid w:val="7A5A6EB5"/>
    <w:rsid w:val="7A780E08"/>
    <w:rsid w:val="7A8539F5"/>
    <w:rsid w:val="7AA1190C"/>
    <w:rsid w:val="7B095F15"/>
    <w:rsid w:val="7B4B5E55"/>
    <w:rsid w:val="7B7E7955"/>
    <w:rsid w:val="7BA710D3"/>
    <w:rsid w:val="7BDA338D"/>
    <w:rsid w:val="7BFE4A24"/>
    <w:rsid w:val="7C245B39"/>
    <w:rsid w:val="7C3C1C10"/>
    <w:rsid w:val="7C4F3344"/>
    <w:rsid w:val="7CAC1B51"/>
    <w:rsid w:val="7CBF37B9"/>
    <w:rsid w:val="7CE813DA"/>
    <w:rsid w:val="7D6464C5"/>
    <w:rsid w:val="7DA251A2"/>
    <w:rsid w:val="7DCF2D0C"/>
    <w:rsid w:val="7DDC45CB"/>
    <w:rsid w:val="7E020CFD"/>
    <w:rsid w:val="7E4F6F3D"/>
    <w:rsid w:val="7E663E49"/>
    <w:rsid w:val="7EA14588"/>
    <w:rsid w:val="7EA34760"/>
    <w:rsid w:val="7EAC4D6A"/>
    <w:rsid w:val="7EB614B1"/>
    <w:rsid w:val="7EEE5756"/>
    <w:rsid w:val="7F215521"/>
    <w:rsid w:val="7F2E74B8"/>
    <w:rsid w:val="7F6B0506"/>
    <w:rsid w:val="7F6F09D6"/>
    <w:rsid w:val="7FA745E8"/>
    <w:rsid w:val="7FB277E2"/>
    <w:rsid w:val="7FD640E8"/>
    <w:rsid w:val="7FDD6D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iPriority="99" w:semiHidden="0"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9"/>
    <w:pPr>
      <w:keepNext/>
      <w:keepLines/>
      <w:spacing w:before="260" w:after="260" w:line="416" w:lineRule="auto"/>
      <w:outlineLvl w:val="1"/>
    </w:pPr>
    <w:rPr>
      <w:rFonts w:ascii="新宋体" w:hAnsi="Arial" w:eastAsia="新宋体"/>
      <w:b/>
      <w:bCs/>
      <w:sz w:val="32"/>
      <w:szCs w:val="32"/>
    </w:rPr>
  </w:style>
  <w:style w:type="paragraph" w:styleId="2">
    <w:name w:val="heading 3"/>
    <w:basedOn w:val="1"/>
    <w:next w:val="1"/>
    <w:unhideWhenUsed/>
    <w:qFormat/>
    <w:uiPriority w:val="9"/>
    <w:pPr>
      <w:keepNext/>
      <w:keepLines/>
      <w:spacing w:before="260" w:after="260" w:line="412" w:lineRule="auto"/>
      <w:ind w:firstLine="49" w:firstLineChars="49"/>
      <w:outlineLvl w:val="2"/>
    </w:pPr>
    <w:rPr>
      <w:rFonts w:ascii="黑体" w:eastAsia="黑体"/>
      <w:sz w:val="28"/>
      <w:szCs w:val="20"/>
    </w:rPr>
  </w:style>
  <w:style w:type="paragraph" w:styleId="5">
    <w:name w:val="heading 4"/>
    <w:basedOn w:val="1"/>
    <w:next w:val="1"/>
    <w:unhideWhenUsed/>
    <w:qFormat/>
    <w:uiPriority w:val="9"/>
    <w:pPr>
      <w:keepNext/>
      <w:keepLines/>
      <w:spacing w:before="280" w:after="290" w:line="376" w:lineRule="auto"/>
      <w:outlineLvl w:val="3"/>
    </w:pPr>
    <w:rPr>
      <w:rFonts w:ascii="Arial" w:hAnsi="Arial" w:eastAsia="黑体"/>
      <w:b/>
      <w:bCs/>
      <w:sz w:val="28"/>
      <w:szCs w:val="28"/>
    </w:rPr>
  </w:style>
  <w:style w:type="character" w:default="1" w:styleId="23">
    <w:name w:val="Default Paragraph Font"/>
    <w:unhideWhenUsed/>
    <w:qFormat/>
    <w:uiPriority w:val="1"/>
  </w:style>
  <w:style w:type="table" w:default="1" w:styleId="21">
    <w:name w:val="Normal Table"/>
    <w:unhideWhenUsed/>
    <w:qFormat/>
    <w:uiPriority w:val="99"/>
    <w:tblPr>
      <w:tblLayout w:type="fixed"/>
      <w:tblCellMar>
        <w:top w:w="0" w:type="dxa"/>
        <w:left w:w="108" w:type="dxa"/>
        <w:bottom w:w="0" w:type="dxa"/>
        <w:right w:w="108" w:type="dxa"/>
      </w:tblCellMar>
    </w:tblPr>
  </w:style>
  <w:style w:type="paragraph" w:styleId="6">
    <w:name w:val="Normal Indent"/>
    <w:basedOn w:val="1"/>
    <w:next w:val="1"/>
    <w:qFormat/>
    <w:uiPriority w:val="0"/>
    <w:pPr>
      <w:spacing w:after="0" w:line="240" w:lineRule="auto"/>
      <w:ind w:firstLine="420"/>
    </w:pPr>
    <w:rPr>
      <w:rFonts w:ascii="Times New Roman" w:hAnsi="Times New Roman" w:eastAsia="宋体" w:cs="Times New Roman"/>
      <w:color w:val="auto"/>
      <w:kern w:val="0"/>
      <w:sz w:val="20"/>
      <w:szCs w:val="20"/>
    </w:rPr>
  </w:style>
  <w:style w:type="paragraph" w:styleId="7">
    <w:name w:val="Body Text"/>
    <w:basedOn w:val="1"/>
    <w:next w:val="8"/>
    <w:qFormat/>
    <w:uiPriority w:val="0"/>
    <w:pPr>
      <w:autoSpaceDE w:val="0"/>
      <w:autoSpaceDN w:val="0"/>
      <w:adjustRightInd w:val="0"/>
      <w:spacing w:line="360" w:lineRule="auto"/>
      <w:jc w:val="left"/>
    </w:pPr>
    <w:rPr>
      <w:rFonts w:ascii="宋体"/>
      <w:color w:val="000000"/>
      <w:kern w:val="0"/>
      <w:sz w:val="28"/>
      <w:szCs w:val="32"/>
    </w:rPr>
  </w:style>
  <w:style w:type="paragraph" w:styleId="8">
    <w:name w:val="Date"/>
    <w:basedOn w:val="1"/>
    <w:next w:val="1"/>
    <w:link w:val="31"/>
    <w:unhideWhenUsed/>
    <w:qFormat/>
    <w:uiPriority w:val="99"/>
    <w:pPr>
      <w:ind w:left="100" w:leftChars="2500"/>
    </w:pPr>
  </w:style>
  <w:style w:type="paragraph" w:styleId="9">
    <w:name w:val="Body Text Indent"/>
    <w:basedOn w:val="1"/>
    <w:next w:val="5"/>
    <w:qFormat/>
    <w:uiPriority w:val="0"/>
    <w:pPr>
      <w:spacing w:line="360" w:lineRule="auto"/>
      <w:ind w:firstLine="480" w:firstLineChars="200"/>
    </w:pPr>
    <w:rPr>
      <w:rFonts w:ascii="宋体"/>
      <w:sz w:val="24"/>
    </w:rPr>
  </w:style>
  <w:style w:type="paragraph" w:styleId="10">
    <w:name w:val="Plain Text"/>
    <w:basedOn w:val="1"/>
    <w:qFormat/>
    <w:uiPriority w:val="0"/>
    <w:rPr>
      <w:rFonts w:ascii="宋体" w:hAnsi="Courier New"/>
      <w:sz w:val="24"/>
    </w:rPr>
  </w:style>
  <w:style w:type="paragraph" w:styleId="11">
    <w:name w:val="Body Text Indent 2"/>
    <w:basedOn w:val="1"/>
    <w:unhideWhenUsed/>
    <w:qFormat/>
    <w:uiPriority w:val="99"/>
    <w:pPr>
      <w:spacing w:line="360" w:lineRule="auto"/>
      <w:ind w:firstLine="570"/>
    </w:pPr>
    <w:rPr>
      <w:rFonts w:ascii="宋体" w:hAnsi="宋体"/>
      <w:iCs/>
      <w:sz w:val="28"/>
      <w:szCs w:val="20"/>
    </w:rPr>
  </w:style>
  <w:style w:type="paragraph" w:styleId="12">
    <w:name w:val="Balloon Text"/>
    <w:basedOn w:val="1"/>
    <w:link w:val="34"/>
    <w:unhideWhenUsed/>
    <w:qFormat/>
    <w:uiPriority w:val="99"/>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unhideWhenUsed/>
    <w:qFormat/>
    <w:uiPriority w:val="39"/>
  </w:style>
  <w:style w:type="paragraph" w:styleId="16">
    <w:name w:val="List"/>
    <w:basedOn w:val="1"/>
    <w:unhideWhenUsed/>
    <w:qFormat/>
    <w:uiPriority w:val="99"/>
    <w:pPr>
      <w:ind w:left="200" w:hanging="200" w:hangingChars="200"/>
      <w:jc w:val="both"/>
    </w:pPr>
    <w:rPr>
      <w:rFonts w:ascii="Times New Roman" w:hAnsi="Times New Roman"/>
      <w:kern w:val="2"/>
      <w:sz w:val="21"/>
      <w:szCs w:val="20"/>
      <w:lang w:eastAsia="zh-CN"/>
    </w:rPr>
  </w:style>
  <w:style w:type="paragraph" w:styleId="17">
    <w:name w:val="footnote text"/>
    <w:basedOn w:val="1"/>
    <w:unhideWhenUsed/>
    <w:qFormat/>
    <w:uiPriority w:val="99"/>
    <w:pPr>
      <w:snapToGrid w:val="0"/>
      <w:jc w:val="left"/>
    </w:pPr>
    <w:rPr>
      <w:sz w:val="18"/>
    </w:rPr>
  </w:style>
  <w:style w:type="paragraph" w:styleId="18">
    <w:name w:val="Body Text Indent 3"/>
    <w:basedOn w:val="1"/>
    <w:qFormat/>
    <w:uiPriority w:val="0"/>
    <w:pPr>
      <w:ind w:firstLine="480" w:firstLineChars="200"/>
    </w:pPr>
    <w:rPr>
      <w:rFonts w:ascii="幼圆" w:eastAsia="幼圆"/>
      <w:sz w:val="24"/>
      <w:szCs w:val="32"/>
    </w:rPr>
  </w:style>
  <w:style w:type="paragraph" w:styleId="19">
    <w:name w:val="Normal (Web)"/>
    <w:basedOn w:val="1"/>
    <w:qFormat/>
    <w:uiPriority w:val="0"/>
    <w:pPr>
      <w:spacing w:before="100" w:beforeAutospacing="1" w:after="100" w:afterAutospacing="1"/>
      <w:jc w:val="left"/>
    </w:pPr>
    <w:rPr>
      <w:kern w:val="0"/>
      <w:sz w:val="24"/>
    </w:rPr>
  </w:style>
  <w:style w:type="paragraph" w:styleId="20">
    <w:name w:val="Body Text First Indent 2"/>
    <w:basedOn w:val="9"/>
    <w:unhideWhenUsed/>
    <w:qFormat/>
    <w:uiPriority w:val="99"/>
    <w:pPr>
      <w:ind w:firstLine="420" w:firstLineChars="200"/>
    </w:pPr>
  </w:style>
  <w:style w:type="table" w:styleId="22">
    <w:name w:val="Table Grid"/>
    <w:basedOn w:val="2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4">
    <w:name w:val="Strong"/>
    <w:qFormat/>
    <w:uiPriority w:val="0"/>
    <w:rPr>
      <w:rFonts w:ascii="Times New Roman" w:hAnsi="Times New Roman" w:eastAsia="宋体" w:cs="Times New Roman"/>
      <w:b/>
      <w:bCs/>
    </w:rPr>
  </w:style>
  <w:style w:type="character" w:styleId="25">
    <w:name w:val="page number"/>
    <w:basedOn w:val="23"/>
    <w:qFormat/>
    <w:uiPriority w:val="0"/>
  </w:style>
  <w:style w:type="character" w:styleId="26">
    <w:name w:val="footnote reference"/>
    <w:basedOn w:val="23"/>
    <w:unhideWhenUsed/>
    <w:qFormat/>
    <w:uiPriority w:val="99"/>
    <w:rPr>
      <w:vertAlign w:val="superscript"/>
    </w:rPr>
  </w:style>
  <w:style w:type="paragraph" w:customStyle="1" w:styleId="27">
    <w:name w:val="正文（缩进）"/>
    <w:basedOn w:val="1"/>
    <w:qFormat/>
    <w:uiPriority w:val="0"/>
    <w:pPr>
      <w:spacing w:beforeLines="50" w:afterLines="50"/>
      <w:ind w:firstLine="480"/>
    </w:pPr>
    <w:rPr>
      <w:sz w:val="24"/>
    </w:rPr>
  </w:style>
  <w:style w:type="paragraph" w:customStyle="1" w:styleId="28">
    <w:name w:val="table of authorities1"/>
    <w:basedOn w:val="1"/>
    <w:next w:val="1"/>
    <w:qFormat/>
    <w:uiPriority w:val="0"/>
    <w:pPr>
      <w:ind w:left="420" w:leftChars="200"/>
    </w:pPr>
  </w:style>
  <w:style w:type="paragraph" w:customStyle="1" w:styleId="29">
    <w:name w:val="正文1"/>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szCs w:val="22"/>
      <w:lang w:val="en-US" w:eastAsia="zh-CN" w:bidi="ar-SA"/>
    </w:rPr>
  </w:style>
  <w:style w:type="character" w:customStyle="1" w:styleId="30">
    <w:name w:val="apple-converted-space"/>
    <w:basedOn w:val="23"/>
    <w:qFormat/>
    <w:uiPriority w:val="0"/>
  </w:style>
  <w:style w:type="character" w:customStyle="1" w:styleId="31">
    <w:name w:val="日期 Char"/>
    <w:basedOn w:val="23"/>
    <w:link w:val="8"/>
    <w:semiHidden/>
    <w:qFormat/>
    <w:uiPriority w:val="99"/>
    <w:rPr>
      <w:kern w:val="2"/>
      <w:sz w:val="21"/>
      <w:szCs w:val="24"/>
    </w:rPr>
  </w:style>
  <w:style w:type="paragraph" w:customStyle="1" w:styleId="32">
    <w:name w:val="Default Text"/>
    <w:qFormat/>
    <w:uiPriority w:val="0"/>
    <w:pPr>
      <w:widowControl w:val="0"/>
      <w:autoSpaceDE w:val="0"/>
      <w:autoSpaceDN w:val="0"/>
      <w:adjustRightInd w:val="0"/>
    </w:pPr>
    <w:rPr>
      <w:rFonts w:ascii="Times New Roman" w:hAnsi="Times New Roman" w:eastAsia="宋体" w:cs="Times New Roman"/>
      <w:color w:val="000000"/>
      <w:sz w:val="24"/>
      <w:szCs w:val="22"/>
      <w:lang w:val="en-US" w:eastAsia="zh-CN" w:bidi="ar-SA"/>
    </w:rPr>
  </w:style>
  <w:style w:type="paragraph" w:customStyle="1" w:styleId="33">
    <w:name w:val="样式1"/>
    <w:basedOn w:val="1"/>
    <w:qFormat/>
    <w:uiPriority w:val="0"/>
    <w:pPr>
      <w:adjustRightInd w:val="0"/>
      <w:spacing w:line="420" w:lineRule="auto"/>
      <w:jc w:val="center"/>
      <w:textAlignment w:val="baseline"/>
    </w:pPr>
    <w:rPr>
      <w:rFonts w:ascii="宋体"/>
      <w:kern w:val="0"/>
      <w:sz w:val="24"/>
    </w:rPr>
  </w:style>
  <w:style w:type="character" w:customStyle="1" w:styleId="34">
    <w:name w:val="批注框文本 Char"/>
    <w:basedOn w:val="23"/>
    <w:link w:val="12"/>
    <w:semiHidden/>
    <w:qFormat/>
    <w:uiPriority w:val="99"/>
    <w:rPr>
      <w:kern w:val="2"/>
      <w:sz w:val="18"/>
      <w:szCs w:val="18"/>
    </w:rPr>
  </w:style>
  <w:style w:type="character" w:customStyle="1" w:styleId="35">
    <w:name w:val="fontstyle21"/>
    <w:basedOn w:val="23"/>
    <w:qFormat/>
    <w:uiPriority w:val="0"/>
    <w:rPr>
      <w:rFonts w:hint="default" w:ascii="TimesNewRomanPSMT" w:hAnsi="TimesNewRomanPSMT"/>
      <w:color w:val="000000"/>
      <w:sz w:val="24"/>
      <w:szCs w:val="24"/>
    </w:rPr>
  </w:style>
  <w:style w:type="table" w:customStyle="1" w:styleId="36">
    <w:name w:val="TableGrid"/>
    <w:qFormat/>
    <w:uiPriority w:val="0"/>
    <w:tblPr>
      <w:tblLayout w:type="fixed"/>
      <w:tblCellMar>
        <w:top w:w="0" w:type="dxa"/>
        <w:left w:w="0" w:type="dxa"/>
        <w:bottom w:w="0" w:type="dxa"/>
        <w:right w:w="0" w:type="dxa"/>
      </w:tblCellMar>
    </w:tblPr>
  </w:style>
  <w:style w:type="paragraph" w:customStyle="1" w:styleId="37">
    <w:name w:val="NO3"/>
    <w:basedOn w:val="1"/>
    <w:qFormat/>
    <w:uiPriority w:val="0"/>
    <w:pPr>
      <w:tabs>
        <w:tab w:val="left" w:pos="907"/>
      </w:tabs>
      <w:spacing w:line="360" w:lineRule="auto"/>
    </w:pPr>
    <w:rPr>
      <w:rFonts w:ascii="宋体" w:hAnsi="宋体"/>
      <w:sz w:val="24"/>
    </w:rPr>
  </w:style>
  <w:style w:type="paragraph" w:customStyle="1" w:styleId="38">
    <w:name w:val="正文缩进1"/>
    <w:basedOn w:val="1"/>
    <w:qFormat/>
    <w:uiPriority w:val="0"/>
    <w:pPr>
      <w:autoSpaceDE w:val="0"/>
      <w:autoSpaceDN w:val="0"/>
      <w:adjustRightInd w:val="0"/>
      <w:ind w:firstLine="420"/>
      <w:jc w:val="left"/>
    </w:pPr>
    <w:rPr>
      <w:rFonts w:ascii="宋体"/>
      <w:kern w:val="0"/>
      <w:sz w:val="24"/>
      <w:szCs w:val="20"/>
    </w:rPr>
  </w:style>
  <w:style w:type="paragraph" w:customStyle="1" w:styleId="39">
    <w:name w:val="索引 11"/>
    <w:basedOn w:val="1"/>
    <w:next w:val="1"/>
    <w:qFormat/>
    <w:uiPriority w:val="0"/>
    <w:pPr>
      <w:spacing w:line="360" w:lineRule="auto"/>
    </w:pPr>
    <w:rPr>
      <w:rFonts w:ascii="仿宋_GB2312" w:hAnsi="Times New Roman" w:eastAsia="仿宋_GB2312" w:cs="Times New Roman"/>
      <w:sz w:val="24"/>
      <w:szCs w:val="20"/>
    </w:rPr>
  </w:style>
  <w:style w:type="paragraph" w:customStyle="1" w:styleId="40">
    <w:name w:val="纯文本1"/>
    <w:basedOn w:val="1"/>
    <w:qFormat/>
    <w:uiPriority w:val="0"/>
    <w:rPr>
      <w:rFonts w:ascii="宋体" w:hAnsi="Courier New"/>
      <w:kern w:val="0"/>
      <w:sz w:val="20"/>
      <w:szCs w:val="20"/>
    </w:rPr>
  </w:style>
  <w:style w:type="paragraph" w:customStyle="1" w:styleId="41">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42">
    <w:name w:val="Table Paragraph"/>
    <w:basedOn w:val="1"/>
    <w:qFormat/>
    <w:uiPriority w:val="0"/>
  </w:style>
  <w:style w:type="paragraph" w:customStyle="1" w:styleId="43">
    <w:name w:val="WPS Plain"/>
    <w:qFormat/>
    <w:uiPriority w:val="0"/>
    <w:rPr>
      <w:rFonts w:ascii="Times New Roman" w:hAnsi="Times New Roman" w:eastAsia="宋体" w:cs="Times New Roman"/>
      <w:lang w:val="en-US" w:eastAsia="zh-CN" w:bidi="ar-SA"/>
    </w:rPr>
  </w:style>
  <w:style w:type="paragraph" w:customStyle="1" w:styleId="44">
    <w:name w:val="Normal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正文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6">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
    <w:name w:val="样式"/>
    <w:qFormat/>
    <w:uiPriority w:val="0"/>
    <w:pPr>
      <w:widowControl w:val="0"/>
      <w:autoSpaceDE w:val="0"/>
      <w:autoSpaceDN w:val="0"/>
      <w:adjustRightInd w:val="0"/>
    </w:pPr>
    <w:rPr>
      <w:rFonts w:ascii="@MS PMincho" w:hAnsi="@MS PMincho" w:eastAsia="宋体" w:cs="@MS PMincho"/>
      <w:sz w:val="24"/>
      <w:szCs w:val="24"/>
      <w:lang w:val="en-US" w:eastAsia="zh-CN" w:bidi="ar-SA"/>
    </w:rPr>
  </w:style>
  <w:style w:type="paragraph" w:customStyle="1" w:styleId="48">
    <w:name w:val="p0"/>
    <w:basedOn w:val="1"/>
    <w:qFormat/>
    <w:uiPriority w:val="0"/>
    <w:pPr>
      <w:widowControl/>
    </w:pPr>
    <w:rPr>
      <w:kern w:val="0"/>
      <w:szCs w:val="21"/>
    </w:rPr>
  </w:style>
  <w:style w:type="paragraph" w:customStyle="1" w:styleId="49">
    <w:name w:val="Char1"/>
    <w:basedOn w:val="1"/>
    <w:qFormat/>
    <w:uiPriority w:val="0"/>
    <w:rPr>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8" Type="http://schemas.openxmlformats.org/officeDocument/2006/relationships/fontTable" Target="fontTable.xml"/><Relationship Id="rId37" Type="http://schemas.openxmlformats.org/officeDocument/2006/relationships/customXml" Target="../customXml/item2.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theme" Target="theme/theme1.xml"/><Relationship Id="rId33" Type="http://schemas.openxmlformats.org/officeDocument/2006/relationships/footer" Target="footer18.xml"/><Relationship Id="rId32" Type="http://schemas.openxmlformats.org/officeDocument/2006/relationships/footer" Target="footer17.xml"/><Relationship Id="rId31" Type="http://schemas.openxmlformats.org/officeDocument/2006/relationships/header" Target="header12.xml"/><Relationship Id="rId30" Type="http://schemas.openxmlformats.org/officeDocument/2006/relationships/footer" Target="footer16.xml"/><Relationship Id="rId3" Type="http://schemas.openxmlformats.org/officeDocument/2006/relationships/footnotes" Target="footnotes.xml"/><Relationship Id="rId29" Type="http://schemas.openxmlformats.org/officeDocument/2006/relationships/header" Target="header11.xml"/><Relationship Id="rId28" Type="http://schemas.openxmlformats.org/officeDocument/2006/relationships/footer" Target="footer15.xml"/><Relationship Id="rId27" Type="http://schemas.openxmlformats.org/officeDocument/2006/relationships/footer" Target="footer14.xml"/><Relationship Id="rId26" Type="http://schemas.openxmlformats.org/officeDocument/2006/relationships/header" Target="header10.xml"/><Relationship Id="rId25" Type="http://schemas.openxmlformats.org/officeDocument/2006/relationships/footer" Target="footer13.xml"/><Relationship Id="rId24" Type="http://schemas.openxmlformats.org/officeDocument/2006/relationships/header" Target="header9.xml"/><Relationship Id="rId23" Type="http://schemas.openxmlformats.org/officeDocument/2006/relationships/footer" Target="footer12.xml"/><Relationship Id="rId22" Type="http://schemas.openxmlformats.org/officeDocument/2006/relationships/header" Target="header8.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7.xml"/><Relationship Id="rId17" Type="http://schemas.openxmlformats.org/officeDocument/2006/relationships/footer" Target="footer8.xml"/><Relationship Id="rId16" Type="http://schemas.openxmlformats.org/officeDocument/2006/relationships/header" Target="header6.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5.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25DD3D-6C58-41C9-9B8F-DAE046FCA32D}">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97</Pages>
  <Words>43274</Words>
  <Characters>46162</Characters>
  <Lines>212</Lines>
  <Paragraphs>59</Paragraphs>
  <TotalTime>2</TotalTime>
  <ScaleCrop>false</ScaleCrop>
  <LinksUpToDate>false</LinksUpToDate>
  <CharactersWithSpaces>54988</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2017-05-10T11:19:00Z</dcterms:created>
  <dc:creator>fyh</dc:creator>
  <cp:lastModifiedBy>Administrator</cp:lastModifiedBy>
  <cp:lastPrinted>2023-08-18T09:43:00Z</cp:lastPrinted>
  <dcterms:modified xsi:type="dcterms:W3CDTF">2023-11-02T04:22:09Z</dcterms:modified>
  <dc:title>编制说明</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y fmtid="{D5CDD505-2E9C-101B-9397-08002B2CF9AE}" pid="3" name="ICV">
    <vt:lpwstr>B2EA64390CD048C583ED74673586F5DC</vt:lpwstr>
  </property>
</Properties>
</file>