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560" w:lineRule="exact"/>
        <w:jc w:val="center"/>
        <w:rPr>
          <w:rFonts w:ascii="微软雅黑" w:hAnsi="微软雅黑" w:eastAsia="微软雅黑" w:cs="微软雅黑"/>
          <w:b/>
          <w:bCs/>
          <w:color w:val="auto"/>
          <w:kern w:val="44"/>
          <w:sz w:val="28"/>
          <w:szCs w:val="28"/>
        </w:rPr>
      </w:pPr>
      <w:bookmarkStart w:id="0" w:name="_Toc28359011"/>
      <w:bookmarkStart w:id="1" w:name="_Toc35393797"/>
      <w:r>
        <w:rPr>
          <w:rFonts w:hint="eastAsia" w:ascii="微软雅黑" w:hAnsi="微软雅黑" w:eastAsia="微软雅黑" w:cs="微软雅黑"/>
          <w:b/>
          <w:bCs/>
          <w:color w:val="auto"/>
          <w:kern w:val="44"/>
          <w:sz w:val="28"/>
          <w:szCs w:val="28"/>
          <w:lang w:val="en-US" w:eastAsia="zh-CN"/>
        </w:rPr>
        <w:t>古城景区优质旅游点位打造培育项目</w:t>
      </w:r>
      <w:r>
        <w:rPr>
          <w:rFonts w:hint="eastAsia" w:ascii="微软雅黑" w:hAnsi="微软雅黑" w:eastAsia="微软雅黑" w:cs="微软雅黑"/>
          <w:b/>
          <w:bCs/>
          <w:color w:val="auto"/>
          <w:kern w:val="44"/>
          <w:sz w:val="28"/>
          <w:szCs w:val="28"/>
        </w:rPr>
        <w:t>竞争性磋商公告</w:t>
      </w:r>
      <w:bookmarkEnd w:id="0"/>
      <w:bookmarkEnd w:id="1"/>
    </w:p>
    <w:p>
      <w:pPr>
        <w:spacing w:line="400" w:lineRule="exact"/>
        <w:rPr>
          <w:rFonts w:ascii="微软雅黑" w:hAnsi="微软雅黑" w:eastAsia="微软雅黑" w:cs="微软雅黑"/>
          <w:color w:val="auto"/>
          <w:sz w:val="24"/>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古城景区优质旅游点位打造培育项目</w:t>
      </w:r>
      <w:r>
        <w:rPr>
          <w:rFonts w:hint="eastAsia" w:ascii="微软雅黑" w:hAnsi="微软雅黑" w:eastAsia="微软雅黑" w:cs="微软雅黑"/>
          <w:color w:val="auto"/>
          <w:sz w:val="24"/>
          <w:szCs w:val="24"/>
        </w:rPr>
        <w:t>的潜在供应商应在政采云平台（https://www.zcygov.cn/） 获取采购文件，并于</w:t>
      </w:r>
      <w:r>
        <w:rPr>
          <w:rFonts w:hint="eastAsia" w:ascii="微软雅黑" w:hAnsi="微软雅黑" w:eastAsia="微软雅黑" w:cs="微软雅黑"/>
          <w:color w:val="auto"/>
          <w:sz w:val="24"/>
          <w:szCs w:val="24"/>
          <w:u w:val="single"/>
          <w:lang w:val="en-US" w:eastAsia="zh-CN"/>
        </w:rPr>
        <w:t>2</w:t>
      </w:r>
      <w:r>
        <w:rPr>
          <w:rFonts w:hint="eastAsia" w:ascii="微软雅黑" w:hAnsi="微软雅黑" w:eastAsia="微软雅黑" w:cs="微软雅黑"/>
          <w:color w:val="auto"/>
          <w:sz w:val="24"/>
          <w:szCs w:val="24"/>
          <w:u w:val="single"/>
        </w:rPr>
        <w:t>02</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 xml:space="preserve"> 11 </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 xml:space="preserve"> 14</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 xml:space="preserve"> 11 </w:t>
      </w:r>
      <w:r>
        <w:rPr>
          <w:rFonts w:hint="eastAsia" w:ascii="微软雅黑" w:hAnsi="微软雅黑" w:eastAsia="微软雅黑" w:cs="微软雅黑"/>
          <w:bCs/>
          <w:color w:val="auto"/>
          <w:sz w:val="24"/>
          <w:szCs w:val="24"/>
          <w:u w:val="single"/>
        </w:rPr>
        <w:t>点00分</w:t>
      </w:r>
      <w:r>
        <w:rPr>
          <w:rFonts w:hint="eastAsia" w:ascii="微软雅黑" w:hAnsi="微软雅黑" w:eastAsia="微软雅黑" w:cs="微软雅黑"/>
          <w:bCs/>
          <w:color w:val="auto"/>
          <w:sz w:val="24"/>
          <w:szCs w:val="24"/>
        </w:rPr>
        <w:t>（北京时间）前提交响应文件</w:t>
      </w:r>
      <w:r>
        <w:rPr>
          <w:rFonts w:hint="eastAsia" w:ascii="微软雅黑" w:hAnsi="微软雅黑" w:eastAsia="微软雅黑" w:cs="微软雅黑"/>
          <w:color w:val="auto"/>
          <w:sz w:val="24"/>
          <w:szCs w:val="24"/>
        </w:rPr>
        <w:t>。</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bookmarkStart w:id="2" w:name="_Toc28359089"/>
      <w:bookmarkStart w:id="3" w:name="_Toc35393798"/>
      <w:bookmarkStart w:id="4" w:name="_Toc35393629"/>
      <w:bookmarkStart w:id="5" w:name="_Toc28359012"/>
      <w:r>
        <w:rPr>
          <w:rFonts w:hint="eastAsia" w:ascii="微软雅黑" w:hAnsi="微软雅黑" w:eastAsia="微软雅黑" w:cs="微软雅黑"/>
          <w:b/>
          <w:color w:val="auto"/>
          <w:sz w:val="24"/>
          <w:szCs w:val="24"/>
        </w:rPr>
        <w:t>一、项目基本情况</w:t>
      </w:r>
      <w:bookmarkEnd w:id="2"/>
      <w:bookmarkEnd w:id="3"/>
      <w:bookmarkEnd w:id="4"/>
      <w:bookmarkEnd w:id="5"/>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val="en-US" w:eastAsia="zh-CN"/>
        </w:rPr>
        <w:t>KSMHTY(CS)2023-17</w:t>
      </w:r>
      <w:r>
        <w:rPr>
          <w:rFonts w:hint="eastAsia" w:ascii="微软雅黑" w:hAnsi="微软雅黑" w:eastAsia="微软雅黑" w:cs="微软雅黑"/>
          <w:color w:val="auto"/>
          <w:sz w:val="24"/>
          <w:szCs w:val="24"/>
          <w:lang w:eastAsia="zh-CN"/>
        </w:rPr>
        <w:t>号</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古城景区优质旅游点位打造培育项目</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采购方式：竞争性磋商</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招标控制价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218.195135万</w:t>
      </w:r>
      <w:r>
        <w:rPr>
          <w:rFonts w:hint="eastAsia" w:ascii="微软雅黑" w:hAnsi="微软雅黑" w:eastAsia="微软雅黑" w:cs="微软雅黑"/>
          <w:color w:val="auto"/>
          <w:sz w:val="24"/>
          <w:szCs w:val="24"/>
          <w:highlight w:val="none"/>
        </w:rPr>
        <w:t>元</w:t>
      </w:r>
    </w:p>
    <w:p>
      <w:pPr>
        <w:pageBreakBefore w:val="0"/>
        <w:kinsoku/>
        <w:wordWrap/>
        <w:overflowPunct/>
        <w:topLinePunct w:val="0"/>
        <w:autoSpaceDE/>
        <w:autoSpaceDN/>
        <w:bidi w:val="0"/>
        <w:adjustRightInd/>
        <w:spacing w:line="460" w:lineRule="exact"/>
        <w:ind w:firstLine="480" w:firstLineChars="200"/>
        <w:rPr>
          <w:rFonts w:hint="default"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采购需求：</w:t>
      </w:r>
      <w:r>
        <w:rPr>
          <w:rFonts w:hint="eastAsia" w:ascii="微软雅黑" w:hAnsi="微软雅黑" w:eastAsia="微软雅黑" w:cs="微软雅黑"/>
          <w:color w:val="auto"/>
          <w:sz w:val="24"/>
          <w:szCs w:val="24"/>
          <w:highlight w:val="none"/>
          <w:lang w:val="en-US" w:eastAsia="zh-CN"/>
        </w:rPr>
        <w:t>在古城西片区打造培育几处优质旅游点位，提升西区整体旅游形象。主要对塔哈其巷、柱子巷、招商服务中心、木屋文创等进行打造和培育。</w:t>
      </w:r>
    </w:p>
    <w:p>
      <w:pPr>
        <w:pStyle w:val="12"/>
        <w:pageBreakBefore w:val="0"/>
        <w:kinsoku/>
        <w:wordWrap/>
        <w:overflowPunct/>
        <w:topLinePunct w:val="0"/>
        <w:autoSpaceDE/>
        <w:autoSpaceDN/>
        <w:bidi w:val="0"/>
        <w:adjustRightInd/>
        <w:spacing w:line="460" w:lineRule="exact"/>
        <w:rPr>
          <w:rFonts w:hint="eastAsia" w:eastAsia="微软雅黑"/>
          <w:lang w:val="en-US" w:eastAsia="zh-CN"/>
        </w:rPr>
      </w:pPr>
      <w:r>
        <w:rPr>
          <w:rFonts w:hint="eastAsia" w:ascii="微软雅黑" w:hAnsi="微软雅黑" w:eastAsia="微软雅黑" w:cs="微软雅黑"/>
          <w:color w:val="auto"/>
          <w:sz w:val="24"/>
          <w:szCs w:val="24"/>
          <w:highlight w:val="none"/>
          <w:lang w:val="en-US" w:eastAsia="zh-CN"/>
        </w:rPr>
        <w:t>6、资金来源：援疆资金。</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w:t>
      </w:r>
      <w:r>
        <w:rPr>
          <w:rFonts w:hint="eastAsia" w:ascii="微软雅黑" w:hAnsi="微软雅黑" w:eastAsia="微软雅黑" w:cs="微软雅黑"/>
          <w:i/>
          <w:color w:val="auto"/>
          <w:sz w:val="24"/>
          <w:szCs w:val="24"/>
          <w:highlight w:val="none"/>
        </w:rPr>
        <w:t>否</w:t>
      </w:r>
      <w:r>
        <w:rPr>
          <w:rFonts w:hint="eastAsia" w:ascii="微软雅黑" w:hAnsi="微软雅黑" w:eastAsia="微软雅黑" w:cs="微软雅黑"/>
          <w:color w:val="auto"/>
          <w:sz w:val="24"/>
          <w:szCs w:val="24"/>
          <w:highlight w:val="none"/>
        </w:rPr>
        <w:t>）接受联合体。</w:t>
      </w:r>
      <w:bookmarkStart w:id="6" w:name="_Toc28359090"/>
      <w:bookmarkStart w:id="7" w:name="_Toc35393799"/>
      <w:bookmarkStart w:id="8" w:name="_Toc28359013"/>
      <w:bookmarkStart w:id="9" w:name="_Toc35393630"/>
    </w:p>
    <w:p>
      <w:pPr>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二、供应商资格要求：</w:t>
      </w:r>
      <w:bookmarkEnd w:id="6"/>
      <w:bookmarkEnd w:id="7"/>
      <w:bookmarkEnd w:id="8"/>
      <w:bookmarkEnd w:id="9"/>
      <w:bookmarkStart w:id="10" w:name="_Toc28359015"/>
      <w:bookmarkStart w:id="11" w:name="_Toc35393632"/>
      <w:bookmarkStart w:id="12" w:name="_Toc35393801"/>
      <w:bookmarkStart w:id="13" w:name="_Toc28359092"/>
    </w:p>
    <w:p>
      <w:pPr>
        <w:pStyle w:val="10"/>
        <w:pageBreakBefore w:val="0"/>
        <w:widowControl/>
        <w:kinsoku/>
        <w:wordWrap/>
        <w:overflowPunct/>
        <w:topLinePunct w:val="0"/>
        <w:autoSpaceDE/>
        <w:autoSpaceDN/>
        <w:bidi w:val="0"/>
        <w:adjustRightInd/>
        <w:spacing w:before="75" w:beforeAutospacing="0" w:after="75" w:afterAutospacing="0" w:line="460" w:lineRule="exact"/>
        <w:ind w:left="458" w:leftChars="218"/>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1、符合《中华人民共和国政府采购法》第二十二条的规定；</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个月内任意一个月的社会保险的凭据；</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⑤提供近两年任意一年完整的财务审计报告（成立不满一年可提供近一个月的银行资信证明）</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pPr>
        <w:pStyle w:val="1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i w:val="0"/>
          <w:iCs w:val="0"/>
          <w:caps w:val="0"/>
          <w:color w:val="auto"/>
          <w:spacing w:val="0"/>
          <w:sz w:val="24"/>
          <w:szCs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highlight w:val="none"/>
          <w:lang w:val="en-US" w:eastAsia="zh-CN"/>
        </w:rPr>
        <w:t>供应商</w:t>
      </w:r>
      <w:r>
        <w:rPr>
          <w:rFonts w:hint="eastAsia" w:ascii="微软雅黑" w:hAnsi="微软雅黑" w:eastAsia="微软雅黑" w:cs="微软雅黑"/>
          <w:i w:val="0"/>
          <w:iCs w:val="0"/>
          <w:caps w:val="0"/>
          <w:color w:val="auto"/>
          <w:spacing w:val="0"/>
          <w:sz w:val="24"/>
          <w:szCs w:val="24"/>
          <w:highlight w:val="none"/>
        </w:rPr>
        <w:t>，国家企业公示信息系统（www.gsxt.gov.cn）查询诚信记录如有严重行政处罚信息不得参加本项目（须提供查询记录并加盖公章）；</w:t>
      </w:r>
    </w:p>
    <w:p>
      <w:pPr>
        <w:pStyle w:val="10"/>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落实政府采购政策需满足的资格要求：供应商为中小企业</w:t>
      </w:r>
    </w:p>
    <w:p>
      <w:pPr>
        <w:pageBreakBefore w:val="0"/>
        <w:numPr>
          <w:ilvl w:val="0"/>
          <w:numId w:val="1"/>
        </w:numPr>
        <w:kinsoku/>
        <w:wordWrap/>
        <w:overflowPunct/>
        <w:topLinePunct w:val="0"/>
        <w:autoSpaceDE/>
        <w:autoSpaceDN/>
        <w:bidi w:val="0"/>
        <w:adjustRightInd/>
        <w:snapToGrid w:val="0"/>
        <w:spacing w:line="460" w:lineRule="exact"/>
        <w:ind w:left="0" w:leftChars="0" w:firstLine="480" w:firstLineChars="200"/>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本项目的特定资格要</w:t>
      </w:r>
      <w:r>
        <w:rPr>
          <w:rFonts w:hint="eastAsia" w:ascii="微软雅黑" w:hAnsi="微软雅黑" w:eastAsia="微软雅黑" w:cs="微软雅黑"/>
          <w:b w:val="0"/>
          <w:bCs w:val="0"/>
          <w:i w:val="0"/>
          <w:iCs w:val="0"/>
          <w:caps w:val="0"/>
          <w:color w:val="auto"/>
          <w:spacing w:val="0"/>
          <w:sz w:val="24"/>
          <w:szCs w:val="24"/>
          <w:highlight w:val="none"/>
          <w:lang w:val="en-US" w:eastAsia="zh-CN"/>
        </w:rPr>
        <w:t>求：1．企业资质要求：[市政公用工程施工总承包三级](含)以上资质，具备有效的安全生产许可证，并在人员、设备、资金等方面具有相应的施工能力。2．项目负责人资质要求：市政公用工程二级(含)以上注册建造执业资格，具备有效的安全生产考核合格证书</w:t>
      </w:r>
      <w:r>
        <w:rPr>
          <w:rFonts w:hint="eastAsia" w:ascii="微软雅黑" w:hAnsi="微软雅黑" w:eastAsia="微软雅黑" w:cs="微软雅黑"/>
          <w:b w:val="0"/>
          <w:bCs w:val="0"/>
          <w:color w:val="auto"/>
          <w:sz w:val="24"/>
          <w:szCs w:val="24"/>
          <w:lang w:val="en-US" w:eastAsia="zh-CN"/>
        </w:rPr>
        <w:t>。</w:t>
      </w:r>
    </w:p>
    <w:p>
      <w:pPr>
        <w:keepNext/>
        <w:keepLines/>
        <w:pageBreakBefore w:val="0"/>
        <w:kinsoku/>
        <w:wordWrap/>
        <w:overflowPunct/>
        <w:topLinePunct w:val="0"/>
        <w:autoSpaceDE/>
        <w:autoSpaceDN/>
        <w:bidi w:val="0"/>
        <w:adjustRightInd/>
        <w:spacing w:line="460" w:lineRule="exact"/>
        <w:jc w:val="left"/>
        <w:rPr>
          <w:rFonts w:hint="eastAsia" w:ascii="微软雅黑" w:hAnsi="微软雅黑" w:eastAsia="微软雅黑" w:cs="微软雅黑"/>
          <w:b/>
          <w:color w:val="auto"/>
          <w:kern w:val="0"/>
          <w:sz w:val="24"/>
          <w:szCs w:val="24"/>
        </w:rPr>
      </w:pPr>
      <w:r>
        <w:rPr>
          <w:rFonts w:hint="eastAsia" w:ascii="微软雅黑" w:hAnsi="微软雅黑" w:eastAsia="微软雅黑" w:cs="微软雅黑"/>
          <w:b/>
          <w:color w:val="auto"/>
          <w:sz w:val="24"/>
          <w:szCs w:val="24"/>
        </w:rPr>
        <w:t>三、获取采购文件</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时间：202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11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 xml:space="preserve"> 3 </w:t>
      </w:r>
      <w:r>
        <w:rPr>
          <w:rFonts w:hint="eastAsia" w:ascii="微软雅黑" w:hAnsi="微软雅黑" w:eastAsia="微软雅黑" w:cs="微软雅黑"/>
          <w:color w:val="auto"/>
          <w:sz w:val="24"/>
          <w:szCs w:val="24"/>
        </w:rPr>
        <w:t>日至202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11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 xml:space="preserve"> 10 </w:t>
      </w:r>
      <w:r>
        <w:rPr>
          <w:rFonts w:hint="eastAsia" w:ascii="微软雅黑" w:hAnsi="微软雅黑" w:eastAsia="微软雅黑" w:cs="微软雅黑"/>
          <w:color w:val="auto"/>
          <w:sz w:val="24"/>
          <w:szCs w:val="24"/>
        </w:rPr>
        <w:t>日（上午10:00-14:00，下午16:00-</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pPr>
        <w:pStyle w:val="8"/>
        <w:pageBreakBefore w:val="0"/>
        <w:kinsoku/>
        <w:wordWrap/>
        <w:overflowPunct/>
        <w:topLinePunct w:val="0"/>
        <w:autoSpaceDE/>
        <w:autoSpaceDN/>
        <w:bidi w:val="0"/>
        <w:adjustRightInd/>
        <w:spacing w:line="460" w:lineRule="exact"/>
        <w:ind w:firstLine="48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w:t>
      </w:r>
      <w:bookmarkStart w:id="46" w:name="_GoBack"/>
      <w:bookmarkEnd w:id="46"/>
      <w:r>
        <w:rPr>
          <w:rFonts w:hint="eastAsia" w:ascii="微软雅黑" w:hAnsi="微软雅黑" w:eastAsia="微软雅黑" w:cs="微软雅黑"/>
          <w:i w:val="0"/>
          <w:iCs w:val="0"/>
          <w:caps w:val="0"/>
          <w:color w:val="auto"/>
          <w:spacing w:val="0"/>
          <w:sz w:val="24"/>
          <w:szCs w:val="24"/>
          <w:highlight w:val="none"/>
          <w:lang w:val="en-US" w:eastAsia="zh-CN"/>
        </w:rPr>
        <w:t>） </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四、响应文件提交</w:t>
      </w:r>
      <w:bookmarkEnd w:id="10"/>
      <w:bookmarkEnd w:id="11"/>
      <w:bookmarkEnd w:id="12"/>
      <w:bookmarkEnd w:id="13"/>
      <w:r>
        <w:rPr>
          <w:rFonts w:hint="eastAsia" w:ascii="微软雅黑" w:hAnsi="微软雅黑" w:eastAsia="微软雅黑" w:cs="微软雅黑"/>
          <w:b/>
          <w:color w:val="auto"/>
          <w:sz w:val="24"/>
          <w:szCs w:val="24"/>
        </w:rPr>
        <w:t>及开启</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时间：</w:t>
      </w:r>
      <w:r>
        <w:rPr>
          <w:rFonts w:hint="eastAsia" w:ascii="微软雅黑" w:hAnsi="微软雅黑" w:eastAsia="微软雅黑" w:cs="微软雅黑"/>
          <w:color w:val="auto"/>
          <w:sz w:val="24"/>
          <w:szCs w:val="24"/>
          <w:u w:val="none"/>
        </w:rPr>
        <w:t>202</w:t>
      </w:r>
      <w:r>
        <w:rPr>
          <w:rFonts w:hint="eastAsia" w:ascii="微软雅黑" w:hAnsi="微软雅黑" w:eastAsia="微软雅黑" w:cs="微软雅黑"/>
          <w:color w:val="auto"/>
          <w:sz w:val="24"/>
          <w:szCs w:val="24"/>
          <w:u w:val="none"/>
          <w:lang w:val="en-US" w:eastAsia="zh-CN"/>
        </w:rPr>
        <w:t>3</w:t>
      </w:r>
      <w:r>
        <w:rPr>
          <w:rFonts w:hint="eastAsia" w:ascii="微软雅黑" w:hAnsi="微软雅黑" w:eastAsia="微软雅黑" w:cs="微软雅黑"/>
          <w:bCs/>
          <w:color w:val="auto"/>
          <w:sz w:val="24"/>
          <w:szCs w:val="24"/>
          <w:u w:val="none"/>
        </w:rPr>
        <w:t>年</w:t>
      </w:r>
      <w:r>
        <w:rPr>
          <w:rFonts w:hint="eastAsia" w:ascii="微软雅黑" w:hAnsi="微软雅黑" w:eastAsia="微软雅黑" w:cs="微软雅黑"/>
          <w:bCs/>
          <w:color w:val="auto"/>
          <w:sz w:val="24"/>
          <w:szCs w:val="24"/>
          <w:u w:val="none"/>
          <w:lang w:val="en-US" w:eastAsia="zh-CN"/>
        </w:rPr>
        <w:t xml:space="preserve">  11 </w:t>
      </w:r>
      <w:r>
        <w:rPr>
          <w:rFonts w:hint="eastAsia" w:ascii="微软雅黑" w:hAnsi="微软雅黑" w:eastAsia="微软雅黑" w:cs="微软雅黑"/>
          <w:bCs/>
          <w:color w:val="auto"/>
          <w:sz w:val="24"/>
          <w:szCs w:val="24"/>
          <w:u w:val="none"/>
        </w:rPr>
        <w:t>月</w:t>
      </w:r>
      <w:r>
        <w:rPr>
          <w:rFonts w:hint="eastAsia" w:ascii="微软雅黑" w:hAnsi="微软雅黑" w:eastAsia="微软雅黑" w:cs="微软雅黑"/>
          <w:bCs/>
          <w:color w:val="auto"/>
          <w:sz w:val="24"/>
          <w:szCs w:val="24"/>
          <w:u w:val="none"/>
          <w:lang w:val="en-US" w:eastAsia="zh-CN"/>
        </w:rPr>
        <w:t xml:space="preserve"> 14 </w:t>
      </w:r>
      <w:r>
        <w:rPr>
          <w:rFonts w:hint="eastAsia" w:ascii="微软雅黑" w:hAnsi="微软雅黑" w:eastAsia="微软雅黑" w:cs="微软雅黑"/>
          <w:bCs/>
          <w:color w:val="auto"/>
          <w:sz w:val="24"/>
          <w:szCs w:val="24"/>
          <w:u w:val="none"/>
        </w:rPr>
        <w:t>日</w:t>
      </w:r>
      <w:r>
        <w:rPr>
          <w:rFonts w:hint="eastAsia" w:ascii="微软雅黑" w:hAnsi="微软雅黑" w:eastAsia="微软雅黑" w:cs="微软雅黑"/>
          <w:bCs/>
          <w:color w:val="auto"/>
          <w:sz w:val="24"/>
          <w:szCs w:val="24"/>
          <w:u w:val="none"/>
          <w:lang w:val="en-US" w:eastAsia="zh-CN"/>
        </w:rPr>
        <w:t xml:space="preserve"> 11 </w:t>
      </w:r>
      <w:r>
        <w:rPr>
          <w:rFonts w:hint="eastAsia" w:ascii="微软雅黑" w:hAnsi="微软雅黑" w:eastAsia="微软雅黑" w:cs="微软雅黑"/>
          <w:bCs/>
          <w:color w:val="auto"/>
          <w:sz w:val="24"/>
          <w:szCs w:val="24"/>
          <w:u w:val="none"/>
        </w:rPr>
        <w:t>点00分（北京时间）</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bookmarkStart w:id="14" w:name="_Toc35393633"/>
      <w:bookmarkStart w:id="15" w:name="_Toc35393802"/>
      <w:bookmarkStart w:id="16" w:name="_Toc28359093"/>
      <w:bookmarkStart w:id="17" w:name="_Toc28359016"/>
      <w:r>
        <w:rPr>
          <w:rFonts w:hint="eastAsia" w:ascii="微软雅黑" w:hAnsi="微软雅黑" w:eastAsia="微软雅黑" w:cs="微软雅黑"/>
          <w:b/>
          <w:color w:val="auto"/>
          <w:sz w:val="24"/>
          <w:szCs w:val="24"/>
        </w:rPr>
        <w:t>五、</w:t>
      </w:r>
      <w:bookmarkEnd w:id="14"/>
      <w:bookmarkEnd w:id="15"/>
      <w:bookmarkEnd w:id="16"/>
      <w:bookmarkEnd w:id="17"/>
      <w:bookmarkStart w:id="18" w:name="_Toc28359017"/>
      <w:bookmarkStart w:id="19" w:name="_Toc35393634"/>
      <w:bookmarkStart w:id="20" w:name="_Toc35393803"/>
      <w:bookmarkStart w:id="21" w:name="_Toc28359094"/>
      <w:r>
        <w:rPr>
          <w:rFonts w:hint="eastAsia" w:ascii="微软雅黑" w:hAnsi="微软雅黑" w:eastAsia="微软雅黑" w:cs="微软雅黑"/>
          <w:b/>
          <w:color w:val="auto"/>
          <w:sz w:val="24"/>
          <w:szCs w:val="24"/>
        </w:rPr>
        <w:t>公告期限</w:t>
      </w:r>
      <w:bookmarkEnd w:id="18"/>
      <w:bookmarkEnd w:id="19"/>
      <w:bookmarkEnd w:id="20"/>
      <w:bookmarkEnd w:id="21"/>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自本公告发布之日起3个工作日。</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rPr>
        <w:t>六、其他补充事宜</w:t>
      </w:r>
      <w:r>
        <w:rPr>
          <w:rFonts w:hint="eastAsia" w:ascii="微软雅黑" w:hAnsi="微软雅黑" w:eastAsia="微软雅黑" w:cs="微软雅黑"/>
          <w:b/>
          <w:color w:val="auto"/>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bookmarkStart w:id="22" w:name="_Toc35393635"/>
      <w:bookmarkStart w:id="23" w:name="_Toc35393804"/>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959" w:firstLineChars="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9"/>
        <w:pageBreakBefore w:val="0"/>
        <w:kinsoku/>
        <w:wordWrap/>
        <w:overflowPunct/>
        <w:topLinePunct w:val="0"/>
        <w:autoSpaceDE/>
        <w:autoSpaceDN/>
        <w:bidi w:val="0"/>
        <w:adjustRightInd/>
        <w:spacing w:line="460" w:lineRule="exact"/>
        <w:ind w:firstLine="240" w:firstLineChars="100"/>
        <w:textAlignment w:val="auto"/>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pPr>
        <w:pStyle w:val="9"/>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1、超过200万元的货物和服务采购项目、超过400万元的工程采购项目中适宜由中小企业提供的，预留该部分采购项目预算总额的</w:t>
      </w:r>
      <w:r>
        <w:rPr>
          <w:rFonts w:hint="eastAsia" w:ascii="微软雅黑" w:hAnsi="微软雅黑" w:eastAsia="微软雅黑" w:cs="微软雅黑"/>
          <w:b w:val="0"/>
          <w:bCs w:val="0"/>
          <w:color w:val="auto"/>
          <w:kern w:val="0"/>
          <w:sz w:val="24"/>
          <w:lang w:val="en-US" w:eastAsia="zh-CN"/>
        </w:rPr>
        <w:t>30</w:t>
      </w:r>
      <w:r>
        <w:rPr>
          <w:rFonts w:hint="eastAsia" w:ascii="微软雅黑" w:hAnsi="微软雅黑" w:eastAsia="微软雅黑" w:cs="微软雅黑"/>
          <w:b w:val="0"/>
          <w:bCs w:val="0"/>
          <w:color w:val="auto"/>
          <w:kern w:val="0"/>
          <w:sz w:val="24"/>
        </w:rPr>
        <w:t>%以上专门面向中小企业采购，其中预留给小微企业的比例不低于60%。</w:t>
      </w:r>
    </w:p>
    <w:p>
      <w:pPr>
        <w:pStyle w:val="9"/>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9"/>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lang w:val="en-US" w:eastAsia="zh-CN"/>
        </w:rPr>
        <w:t>6</w:t>
      </w:r>
      <w:r>
        <w:rPr>
          <w:rFonts w:hint="eastAsia" w:ascii="微软雅黑" w:hAnsi="微软雅黑" w:eastAsia="微软雅黑" w:cs="微软雅黑"/>
          <w:b w:val="0"/>
          <w:bCs w:val="0"/>
          <w:color w:val="auto"/>
          <w:kern w:val="0"/>
          <w:sz w:val="24"/>
        </w:rPr>
        <w:t>%~</w:t>
      </w:r>
      <w:r>
        <w:rPr>
          <w:rFonts w:hint="eastAsia" w:ascii="微软雅黑" w:hAnsi="微软雅黑" w:eastAsia="微软雅黑" w:cs="微软雅黑"/>
          <w:b w:val="0"/>
          <w:bCs w:val="0"/>
          <w:color w:val="auto"/>
          <w:kern w:val="0"/>
          <w:sz w:val="24"/>
          <w:lang w:val="en-US" w:eastAsia="zh-CN"/>
        </w:rPr>
        <w:t>10</w:t>
      </w:r>
      <w:r>
        <w:rPr>
          <w:rFonts w:hint="eastAsia" w:ascii="微软雅黑" w:hAnsi="微软雅黑" w:eastAsia="微软雅黑" w:cs="微软雅黑"/>
          <w:b w:val="0"/>
          <w:bCs w:val="0"/>
          <w:color w:val="auto"/>
          <w:kern w:val="0"/>
          <w:sz w:val="24"/>
        </w:rPr>
        <w:t>%作为其价格分。</w:t>
      </w:r>
    </w:p>
    <w:p>
      <w:pPr>
        <w:pStyle w:val="9"/>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七、</w:t>
      </w:r>
      <w:bookmarkEnd w:id="22"/>
      <w:bookmarkEnd w:id="23"/>
      <w:bookmarkStart w:id="24" w:name="_Toc28359018"/>
      <w:bookmarkStart w:id="25" w:name="_Toc35393805"/>
      <w:bookmarkStart w:id="26" w:name="_Toc35393636"/>
      <w:bookmarkStart w:id="27" w:name="_Toc28359095"/>
      <w:r>
        <w:rPr>
          <w:rFonts w:hint="eastAsia" w:ascii="微软雅黑" w:hAnsi="微软雅黑" w:eastAsia="微软雅黑" w:cs="微软雅黑"/>
          <w:b/>
          <w:color w:val="auto"/>
          <w:sz w:val="24"/>
          <w:szCs w:val="24"/>
        </w:rPr>
        <w:t>凡对本次采购提出询问，请按以下方式联系。</w:t>
      </w:r>
      <w:bookmarkEnd w:id="24"/>
      <w:bookmarkEnd w:id="25"/>
      <w:bookmarkEnd w:id="26"/>
      <w:bookmarkEnd w:id="27"/>
      <w:bookmarkStart w:id="28" w:name="_Toc35393637"/>
      <w:bookmarkStart w:id="29" w:name="_Toc28359019"/>
      <w:bookmarkStart w:id="30" w:name="_Toc35393806"/>
      <w:bookmarkStart w:id="31" w:name="_Toc4002"/>
      <w:bookmarkStart w:id="32" w:name="_Toc28359096"/>
    </w:p>
    <w:p>
      <w:pPr>
        <w:pStyle w:val="9"/>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1.采购人信息</w:t>
      </w:r>
      <w:bookmarkEnd w:id="28"/>
      <w:bookmarkEnd w:id="29"/>
      <w:bookmarkEnd w:id="30"/>
      <w:bookmarkEnd w:id="31"/>
      <w:bookmarkEnd w:id="32"/>
      <w:bookmarkStart w:id="33" w:name="_Toc29470"/>
      <w:bookmarkStart w:id="34" w:name="_Toc28359020"/>
      <w:bookmarkStart w:id="35" w:name="_Toc35393807"/>
      <w:bookmarkStart w:id="36" w:name="_Toc35393638"/>
      <w:bookmarkStart w:id="37" w:name="_Toc28359097"/>
    </w:p>
    <w:p>
      <w:pPr>
        <w:pStyle w:val="9"/>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名    称：</w:t>
      </w:r>
      <w:bookmarkEnd w:id="33"/>
      <w:bookmarkStart w:id="38" w:name="_Toc21820"/>
      <w:r>
        <w:rPr>
          <w:rFonts w:hint="eastAsia" w:ascii="微软雅黑" w:hAnsi="微软雅黑" w:eastAsia="微软雅黑" w:cs="微软雅黑"/>
          <w:bCs/>
          <w:color w:val="auto"/>
          <w:sz w:val="24"/>
          <w:szCs w:val="24"/>
          <w:lang w:val="en-US" w:eastAsia="zh-CN"/>
        </w:rPr>
        <w:t>喀什古城景区管委会</w:t>
      </w:r>
    </w:p>
    <w:p>
      <w:pPr>
        <w:pStyle w:val="9"/>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地    址：</w:t>
      </w:r>
      <w:bookmarkEnd w:id="38"/>
      <w:bookmarkStart w:id="39" w:name="_Toc7391"/>
      <w:r>
        <w:rPr>
          <w:rFonts w:hint="eastAsia" w:ascii="微软雅黑" w:hAnsi="微软雅黑" w:eastAsia="微软雅黑" w:cs="微软雅黑"/>
          <w:bCs/>
          <w:color w:val="auto"/>
          <w:sz w:val="24"/>
          <w:szCs w:val="24"/>
          <w:lang w:val="en-US" w:eastAsia="zh-CN"/>
        </w:rPr>
        <w:t>喀什古城景区管委会</w:t>
      </w:r>
    </w:p>
    <w:p>
      <w:pPr>
        <w:pStyle w:val="9"/>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联 系 人：</w:t>
      </w:r>
      <w:bookmarkEnd w:id="39"/>
      <w:r>
        <w:rPr>
          <w:rFonts w:hint="eastAsia" w:ascii="微软雅黑" w:hAnsi="微软雅黑" w:eastAsia="微软雅黑" w:cs="微软雅黑"/>
          <w:bCs/>
          <w:color w:val="auto"/>
          <w:sz w:val="24"/>
          <w:szCs w:val="24"/>
          <w:lang w:val="en-US" w:eastAsia="zh-CN"/>
        </w:rPr>
        <w:t>付连杰</w:t>
      </w:r>
      <w:r>
        <w:rPr>
          <w:rFonts w:hint="eastAsia" w:ascii="微软雅黑" w:hAnsi="微软雅黑" w:eastAsia="微软雅黑" w:cs="微软雅黑"/>
          <w:bCs/>
          <w:color w:val="auto"/>
          <w:sz w:val="24"/>
          <w:szCs w:val="24"/>
        </w:rPr>
        <w:t xml:space="preserve"> </w:t>
      </w:r>
    </w:p>
    <w:p>
      <w:pPr>
        <w:pStyle w:val="9"/>
        <w:pageBreakBefore w:val="0"/>
        <w:kinsoku/>
        <w:wordWrap/>
        <w:overflowPunct/>
        <w:topLinePunct w:val="0"/>
        <w:autoSpaceDE/>
        <w:autoSpaceDN/>
        <w:bidi w:val="0"/>
        <w:adjustRightInd/>
        <w:spacing w:line="460" w:lineRule="exact"/>
        <w:ind w:firstLine="480" w:firstLineChars="200"/>
        <w:rPr>
          <w:rFonts w:hint="default" w:ascii="微软雅黑" w:hAnsi="微软雅黑" w:eastAsia="微软雅黑" w:cs="微软雅黑"/>
          <w:bCs/>
          <w:color w:val="auto"/>
          <w:sz w:val="24"/>
          <w:szCs w:val="24"/>
          <w:lang w:val="en-US" w:eastAsia="zh-CN"/>
        </w:rPr>
      </w:pPr>
      <w:bookmarkStart w:id="40" w:name="_Toc15683"/>
      <w:bookmarkStart w:id="41" w:name="_Toc242"/>
      <w:r>
        <w:rPr>
          <w:rFonts w:hint="eastAsia" w:ascii="微软雅黑" w:hAnsi="微软雅黑" w:eastAsia="微软雅黑" w:cs="微软雅黑"/>
          <w:bCs/>
          <w:color w:val="auto"/>
          <w:sz w:val="24"/>
          <w:szCs w:val="24"/>
        </w:rPr>
        <w:t>联系方式：</w:t>
      </w:r>
      <w:bookmarkEnd w:id="40"/>
      <w:bookmarkEnd w:id="41"/>
      <w:r>
        <w:rPr>
          <w:rFonts w:hint="eastAsia" w:ascii="微软雅黑" w:hAnsi="微软雅黑" w:eastAsia="微软雅黑" w:cs="微软雅黑"/>
          <w:bCs/>
          <w:color w:val="auto"/>
          <w:sz w:val="24"/>
          <w:szCs w:val="24"/>
          <w:lang w:val="en-US" w:eastAsia="zh-CN"/>
        </w:rPr>
        <w:t>19999456999</w:t>
      </w:r>
    </w:p>
    <w:p>
      <w:pPr>
        <w:pageBreakBefore w:val="0"/>
        <w:kinsoku/>
        <w:wordWrap/>
        <w:overflowPunct/>
        <w:topLinePunct w:val="0"/>
        <w:autoSpaceDE/>
        <w:autoSpaceDN/>
        <w:bidi w:val="0"/>
        <w:adjustRightInd/>
        <w:spacing w:before="0" w:line="460" w:lineRule="exact"/>
        <w:ind w:firstLine="480" w:firstLineChars="200"/>
        <w:jc w:val="left"/>
        <w:outlineLvl w:val="9"/>
        <w:rPr>
          <w:rFonts w:hint="eastAsia" w:ascii="微软雅黑" w:hAnsi="微软雅黑" w:eastAsia="微软雅黑" w:cs="微软雅黑"/>
          <w:bCs/>
          <w:color w:val="auto"/>
          <w:kern w:val="2"/>
          <w:sz w:val="24"/>
          <w:szCs w:val="24"/>
        </w:rPr>
      </w:pPr>
      <w:bookmarkStart w:id="42" w:name="_Toc19222"/>
      <w:bookmarkStart w:id="43" w:name="_Toc24525"/>
      <w:bookmarkStart w:id="44" w:name="_Toc15983"/>
      <w:bookmarkStart w:id="45" w:name="_Toc1170"/>
      <w:r>
        <w:rPr>
          <w:rFonts w:hint="eastAsia" w:ascii="微软雅黑" w:hAnsi="微软雅黑" w:eastAsia="微软雅黑" w:cs="微软雅黑"/>
          <w:bCs/>
          <w:color w:val="auto"/>
          <w:kern w:val="2"/>
          <w:sz w:val="24"/>
          <w:szCs w:val="24"/>
        </w:rPr>
        <w:t>2.采购代理机构信息</w:t>
      </w:r>
      <w:bookmarkEnd w:id="34"/>
      <w:bookmarkEnd w:id="35"/>
      <w:bookmarkEnd w:id="36"/>
      <w:bookmarkEnd w:id="37"/>
      <w:bookmarkEnd w:id="42"/>
      <w:bookmarkEnd w:id="43"/>
      <w:bookmarkEnd w:id="44"/>
      <w:bookmarkEnd w:id="45"/>
    </w:p>
    <w:p>
      <w:pPr>
        <w:pStyle w:val="9"/>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名 称：喀什铭涵天耀工程管理咨询有限公司</w:t>
      </w:r>
    </w:p>
    <w:p>
      <w:pPr>
        <w:pStyle w:val="9"/>
        <w:pageBreakBefore w:val="0"/>
        <w:kinsoku/>
        <w:wordWrap/>
        <w:overflowPunct/>
        <w:topLinePunct w:val="0"/>
        <w:autoSpaceDE/>
        <w:autoSpaceDN/>
        <w:bidi w:val="0"/>
        <w:adjustRightInd/>
        <w:spacing w:line="380" w:lineRule="exact"/>
        <w:ind w:firstLine="480" w:firstLineChars="200"/>
        <w:textAlignment w:val="auto"/>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地 址：</w:t>
      </w:r>
      <w:r>
        <w:rPr>
          <w:rFonts w:hint="eastAsia" w:ascii="微软雅黑" w:hAnsi="微软雅黑" w:eastAsia="微软雅黑" w:cs="微软雅黑"/>
          <w:bCs/>
          <w:color w:val="auto"/>
          <w:sz w:val="24"/>
          <w:szCs w:val="24"/>
        </w:rPr>
        <w:t>喀什市明宇路明宇广场1502室</w:t>
      </w:r>
    </w:p>
    <w:p>
      <w:pPr>
        <w:pStyle w:val="9"/>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项目联系人：李小虎</w:t>
      </w:r>
    </w:p>
    <w:p>
      <w:pPr>
        <w:pStyle w:val="9"/>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联系方式：18299881302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D7A73"/>
    <w:multiLevelType w:val="singleLevel"/>
    <w:tmpl w:val="F62D7A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000000"/>
    <w:rsid w:val="108B40A6"/>
    <w:rsid w:val="111B6540"/>
    <w:rsid w:val="13C7475D"/>
    <w:rsid w:val="15201D94"/>
    <w:rsid w:val="193C7053"/>
    <w:rsid w:val="1E982151"/>
    <w:rsid w:val="2DD12008"/>
    <w:rsid w:val="34CB5A03"/>
    <w:rsid w:val="379513D4"/>
    <w:rsid w:val="39055F52"/>
    <w:rsid w:val="39C40C73"/>
    <w:rsid w:val="3C296FD5"/>
    <w:rsid w:val="55F65264"/>
    <w:rsid w:val="5BA64DDE"/>
    <w:rsid w:val="5DA87DE0"/>
    <w:rsid w:val="61DA1D69"/>
    <w:rsid w:val="739E5D76"/>
    <w:rsid w:val="7F2D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7">
    <w:name w:val="Body Text Indent"/>
    <w:basedOn w:val="1"/>
    <w:next w:val="8"/>
    <w:qFormat/>
    <w:uiPriority w:val="0"/>
    <w:pPr>
      <w:spacing w:line="360" w:lineRule="auto"/>
      <w:ind w:firstLine="570"/>
    </w:pPr>
    <w:rPr>
      <w:sz w:val="24"/>
    </w:rPr>
  </w:style>
  <w:style w:type="paragraph" w:styleId="8">
    <w:name w:val="Body Text First Indent 2"/>
    <w:basedOn w:val="7"/>
    <w:next w:val="5"/>
    <w:qFormat/>
    <w:uiPriority w:val="0"/>
    <w:pPr>
      <w:ind w:firstLine="420" w:firstLineChars="200"/>
    </w:pPr>
  </w:style>
  <w:style w:type="paragraph" w:styleId="9">
    <w:name w:val="footnote text"/>
    <w:basedOn w:val="1"/>
    <w:next w:val="2"/>
    <w:qFormat/>
    <w:uiPriority w:val="0"/>
    <w:pPr>
      <w:snapToGrid w:val="0"/>
      <w:jc w:val="left"/>
    </w:pPr>
    <w:rPr>
      <w:sz w:val="18"/>
    </w:rPr>
  </w:style>
  <w:style w:type="paragraph" w:styleId="10">
    <w:name w:val="Normal (Web)"/>
    <w:basedOn w:val="1"/>
    <w:next w:val="11"/>
    <w:qFormat/>
    <w:uiPriority w:val="99"/>
    <w:pPr>
      <w:spacing w:before="75" w:after="75"/>
      <w:jc w:val="left"/>
    </w:pPr>
    <w:rPr>
      <w:kern w:val="0"/>
      <w:sz w:val="24"/>
    </w:rPr>
  </w:style>
  <w:style w:type="paragraph" w:customStyle="1" w:styleId="1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2">
    <w:name w:val="Body Text First Indent"/>
    <w:basedOn w:val="2"/>
    <w:next w:val="8"/>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2023-10-27T10:50:00Z</dcterms:created>
  <dc:creator>Lenovo</dc:creator>
  <cp:lastModifiedBy>0℃</cp:lastModifiedBy>
  <dcterms:modified xsi:type="dcterms:W3CDTF">2023-11-02T02:27:35Z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CC71EC0635A64B119E4A8DD3C9E015D8_12</vt:lpwstr>
  </property>
</Properties>
</file>