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eastAsia="宋体"/>
          <w:b/>
          <w:bCs w:val="0"/>
          <w:color w:val="auto"/>
          <w:sz w:val="52"/>
          <w:szCs w:val="52"/>
          <w:lang w:eastAsia="zh-CN"/>
        </w:rPr>
      </w:pPr>
    </w:p>
    <w:p>
      <w:pPr>
        <w:jc w:val="center"/>
        <w:rPr>
          <w:rFonts w:hint="eastAsia" w:ascii="仿宋" w:hAnsi="仿宋" w:eastAsia="仿宋" w:cs="仿宋"/>
          <w:b/>
          <w:color w:val="000000"/>
          <w:sz w:val="52"/>
          <w:szCs w:val="52"/>
          <w:highlight w:val="none"/>
          <w:lang w:val="en-US" w:eastAsia="zh-CN"/>
        </w:rPr>
      </w:pPr>
      <w:r>
        <w:rPr>
          <w:rFonts w:hint="eastAsia" w:ascii="仿宋" w:hAnsi="仿宋" w:eastAsia="仿宋" w:cs="仿宋"/>
          <w:b/>
          <w:color w:val="000000"/>
          <w:sz w:val="52"/>
          <w:szCs w:val="52"/>
          <w:highlight w:val="none"/>
          <w:lang w:val="en-US" w:eastAsia="zh-CN"/>
        </w:rPr>
        <w:t>昌吉州玛纳斯县党校学员宿舍楼、</w:t>
      </w:r>
    </w:p>
    <w:p>
      <w:pPr>
        <w:jc w:val="center"/>
        <w:rPr>
          <w:rFonts w:hint="eastAsia" w:ascii="仿宋" w:hAnsi="仿宋" w:eastAsia="仿宋" w:cs="仿宋"/>
          <w:b/>
          <w:color w:val="000000"/>
          <w:sz w:val="52"/>
          <w:szCs w:val="52"/>
          <w:highlight w:val="none"/>
        </w:rPr>
      </w:pPr>
      <w:r>
        <w:rPr>
          <w:rFonts w:hint="eastAsia" w:ascii="仿宋" w:hAnsi="仿宋" w:eastAsia="仿宋" w:cs="仿宋"/>
          <w:b/>
          <w:color w:val="000000"/>
          <w:sz w:val="52"/>
          <w:szCs w:val="52"/>
          <w:highlight w:val="none"/>
          <w:lang w:val="en-US" w:eastAsia="zh-CN"/>
        </w:rPr>
        <w:t>食堂建设项目（监理）</w:t>
      </w:r>
    </w:p>
    <w:p>
      <w:pPr>
        <w:ind w:left="0" w:leftChars="0" w:firstLine="0" w:firstLineChars="0"/>
        <w:jc w:val="center"/>
        <w:rPr>
          <w:rFonts w:hint="eastAsia" w:ascii="仿宋" w:hAnsi="仿宋" w:eastAsia="仿宋" w:cs="仿宋"/>
          <w:b/>
          <w:color w:val="000000"/>
          <w:sz w:val="52"/>
          <w:szCs w:val="52"/>
          <w:highlight w:val="none"/>
        </w:rPr>
      </w:pPr>
    </w:p>
    <w:p>
      <w:pPr>
        <w:ind w:left="0" w:leftChars="0" w:firstLine="0" w:firstLineChars="0"/>
        <w:jc w:val="center"/>
        <w:rPr>
          <w:rFonts w:hint="eastAsia" w:ascii="仿宋" w:hAnsi="仿宋" w:eastAsia="仿宋" w:cs="仿宋"/>
          <w:b/>
          <w:color w:val="000000"/>
          <w:sz w:val="52"/>
          <w:szCs w:val="52"/>
          <w:highlight w:val="none"/>
        </w:rPr>
      </w:pPr>
    </w:p>
    <w:p>
      <w:pPr>
        <w:ind w:left="0" w:leftChars="0" w:firstLine="0" w:firstLineChars="0"/>
        <w:jc w:val="center"/>
        <w:rPr>
          <w:rFonts w:hint="eastAsia" w:ascii="仿宋" w:hAnsi="仿宋" w:eastAsia="仿宋" w:cs="仿宋"/>
          <w:b/>
          <w:bCs w:val="0"/>
          <w:color w:val="000000"/>
          <w:sz w:val="84"/>
          <w:szCs w:val="84"/>
          <w:highlight w:val="none"/>
          <w:lang w:eastAsia="zh-CN"/>
        </w:rPr>
      </w:pPr>
      <w:r>
        <w:rPr>
          <w:rFonts w:hint="eastAsia" w:ascii="仿宋" w:hAnsi="仿宋" w:eastAsia="仿宋" w:cs="仿宋"/>
          <w:b/>
          <w:bCs w:val="0"/>
          <w:color w:val="000000"/>
          <w:sz w:val="84"/>
          <w:szCs w:val="84"/>
          <w:highlight w:val="none"/>
          <w:lang w:eastAsia="zh-CN"/>
        </w:rPr>
        <w:t>竞争性磋商文件</w:t>
      </w:r>
    </w:p>
    <w:p>
      <w:pPr>
        <w:ind w:firstLine="1809" w:firstLineChars="563"/>
        <w:jc w:val="both"/>
        <w:rPr>
          <w:rFonts w:hint="eastAsia" w:ascii="仿宋" w:hAnsi="仿宋" w:eastAsia="仿宋" w:cs="仿宋"/>
          <w:b/>
          <w:color w:val="000000"/>
          <w:sz w:val="32"/>
          <w:highlight w:val="none"/>
          <w:lang w:val="en-US" w:eastAsia="zh-CN"/>
        </w:rPr>
      </w:pPr>
    </w:p>
    <w:p>
      <w:pPr>
        <w:jc w:val="both"/>
        <w:rPr>
          <w:rFonts w:hint="eastAsia" w:ascii="宋体" w:hAnsi="宋体"/>
          <w:b/>
          <w:color w:val="000000"/>
          <w:sz w:val="32"/>
          <w:highlight w:val="none"/>
          <w:lang w:val="en-US" w:eastAsia="zh-CN"/>
        </w:rPr>
      </w:pPr>
    </w:p>
    <w:p>
      <w:pPr>
        <w:ind w:firstLine="1606" w:firstLineChars="500"/>
        <w:jc w:val="both"/>
        <w:rPr>
          <w:rFonts w:hint="default" w:ascii="宋体" w:hAnsi="宋体" w:eastAsia="宋体"/>
          <w:b/>
          <w:color w:val="000000"/>
          <w:sz w:val="32"/>
          <w:highlight w:val="none"/>
          <w:lang w:val="en-US" w:eastAsia="zh-CN"/>
        </w:rPr>
      </w:pPr>
      <w:r>
        <w:rPr>
          <w:rFonts w:hint="eastAsia" w:ascii="宋体" w:hAnsi="宋体"/>
          <w:b/>
          <w:color w:val="000000"/>
          <w:sz w:val="32"/>
          <w:highlight w:val="none"/>
          <w:lang w:val="en-US" w:eastAsia="zh-CN"/>
        </w:rPr>
        <w:t>项目编号</w:t>
      </w:r>
      <w:r>
        <w:rPr>
          <w:rFonts w:hint="eastAsia" w:ascii="宋体" w:hAnsi="宋体"/>
          <w:b/>
          <w:color w:val="000000"/>
          <w:sz w:val="32"/>
          <w:highlight w:val="none"/>
        </w:rPr>
        <w:t>：</w:t>
      </w:r>
      <w:r>
        <w:rPr>
          <w:rFonts w:hint="eastAsia" w:ascii="宋体" w:hAnsi="宋体"/>
          <w:b/>
          <w:color w:val="000000"/>
          <w:sz w:val="32"/>
          <w:highlight w:val="none"/>
          <w:lang w:val="en-US" w:eastAsia="zh-CN"/>
        </w:rPr>
        <w:t>HYBC-MNSX-DXXY-2023-JL-61</w:t>
      </w:r>
    </w:p>
    <w:p>
      <w:pPr>
        <w:pStyle w:val="2"/>
        <w:numPr>
          <w:ilvl w:val="0"/>
          <w:numId w:val="0"/>
        </w:numPr>
        <w:jc w:val="both"/>
        <w:rPr>
          <w:rFonts w:hint="eastAsia" w:ascii="仿宋" w:hAnsi="仿宋" w:eastAsia="仿宋" w:cs="仿宋"/>
          <w:b/>
          <w:color w:val="000000"/>
          <w:sz w:val="32"/>
          <w:highlight w:val="none"/>
        </w:rPr>
      </w:pPr>
    </w:p>
    <w:p>
      <w:pPr>
        <w:pStyle w:val="2"/>
        <w:numPr>
          <w:ilvl w:val="0"/>
          <w:numId w:val="0"/>
        </w:numPr>
        <w:jc w:val="both"/>
        <w:rPr>
          <w:rFonts w:hint="eastAsia" w:ascii="仿宋" w:hAnsi="仿宋" w:eastAsia="仿宋" w:cs="仿宋"/>
          <w:b/>
          <w:color w:val="000000"/>
          <w:sz w:val="32"/>
          <w:highlight w:val="none"/>
        </w:rPr>
      </w:pPr>
    </w:p>
    <w:p>
      <w:pPr>
        <w:pStyle w:val="2"/>
        <w:numPr>
          <w:ilvl w:val="0"/>
          <w:numId w:val="0"/>
        </w:numPr>
        <w:jc w:val="both"/>
        <w:rPr>
          <w:rFonts w:hint="eastAsia" w:ascii="仿宋" w:hAnsi="仿宋" w:eastAsia="仿宋" w:cs="仿宋"/>
          <w:b/>
          <w:color w:val="000000"/>
          <w:sz w:val="32"/>
          <w:highlight w:val="none"/>
        </w:rPr>
      </w:pPr>
    </w:p>
    <w:p>
      <w:pPr>
        <w:pStyle w:val="2"/>
        <w:numPr>
          <w:ilvl w:val="0"/>
          <w:numId w:val="0"/>
        </w:numPr>
        <w:jc w:val="both"/>
        <w:rPr>
          <w:rFonts w:hint="eastAsia" w:ascii="仿宋" w:hAnsi="仿宋" w:eastAsia="仿宋" w:cs="仿宋"/>
          <w:b/>
          <w:color w:val="000000"/>
          <w:sz w:val="32"/>
          <w:highlight w:val="none"/>
        </w:rPr>
      </w:pPr>
    </w:p>
    <w:p>
      <w:pPr>
        <w:pStyle w:val="2"/>
        <w:numPr>
          <w:ilvl w:val="0"/>
          <w:numId w:val="0"/>
        </w:numPr>
        <w:jc w:val="both"/>
        <w:rPr>
          <w:rFonts w:hint="eastAsia" w:ascii="仿宋" w:hAnsi="仿宋" w:eastAsia="仿宋" w:cs="仿宋"/>
          <w:b/>
          <w:color w:val="000000"/>
          <w:sz w:val="32"/>
          <w:highlight w:val="none"/>
        </w:rPr>
      </w:pPr>
    </w:p>
    <w:p>
      <w:pPr>
        <w:pStyle w:val="2"/>
        <w:numPr>
          <w:ilvl w:val="0"/>
          <w:numId w:val="0"/>
        </w:numPr>
        <w:jc w:val="both"/>
        <w:rPr>
          <w:rFonts w:hint="eastAsia" w:ascii="仿宋" w:hAnsi="仿宋" w:eastAsia="仿宋" w:cs="仿宋"/>
          <w:b/>
          <w:color w:val="000000"/>
          <w:sz w:val="32"/>
          <w:highlight w:val="none"/>
        </w:rPr>
      </w:pPr>
    </w:p>
    <w:p>
      <w:pPr>
        <w:pStyle w:val="2"/>
        <w:numPr>
          <w:ilvl w:val="0"/>
          <w:numId w:val="0"/>
        </w:numPr>
        <w:ind w:left="900" w:leftChars="0"/>
        <w:jc w:val="both"/>
        <w:rPr>
          <w:rFonts w:hint="eastAsia" w:ascii="仿宋" w:hAnsi="仿宋" w:eastAsia="仿宋" w:cs="仿宋"/>
          <w:b/>
          <w:color w:val="000000"/>
          <w:sz w:val="32"/>
          <w:highlight w:val="none"/>
        </w:rPr>
      </w:pPr>
    </w:p>
    <w:p>
      <w:pPr>
        <w:spacing w:line="360" w:lineRule="auto"/>
        <w:jc w:val="both"/>
        <w:rPr>
          <w:rFonts w:hint="eastAsia" w:ascii="仿宋" w:hAnsi="仿宋" w:eastAsia="仿宋" w:cs="仿宋"/>
          <w:b/>
          <w:bCs/>
          <w:color w:val="000000"/>
          <w:sz w:val="32"/>
          <w:szCs w:val="24"/>
          <w:highlight w:val="none"/>
        </w:rPr>
      </w:pPr>
      <w:r>
        <w:rPr>
          <w:rFonts w:hint="eastAsia" w:ascii="仿宋" w:hAnsi="仿宋" w:eastAsia="仿宋" w:cs="仿宋"/>
          <w:b/>
          <w:bCs/>
          <w:color w:val="000000"/>
          <w:sz w:val="32"/>
          <w:szCs w:val="24"/>
          <w:highlight w:val="none"/>
          <w:lang w:val="en-US" w:eastAsia="zh-CN"/>
        </w:rPr>
        <w:t>招标人（盖章）：中共玛纳斯县委员会党校</w:t>
      </w:r>
    </w:p>
    <w:p>
      <w:pPr>
        <w:pStyle w:val="2"/>
        <w:numPr>
          <w:ilvl w:val="0"/>
          <w:numId w:val="0"/>
        </w:numPr>
        <w:ind w:left="900" w:leftChars="0"/>
        <w:jc w:val="both"/>
        <w:rPr>
          <w:rFonts w:hint="eastAsia"/>
          <w:sz w:val="24"/>
          <w:szCs w:val="24"/>
        </w:rPr>
      </w:pPr>
    </w:p>
    <w:p>
      <w:pPr>
        <w:spacing w:line="360" w:lineRule="auto"/>
        <w:ind w:left="0" w:leftChars="0" w:firstLine="0" w:firstLineChars="0"/>
        <w:jc w:val="both"/>
        <w:rPr>
          <w:rFonts w:hint="eastAsia" w:ascii="仿宋" w:hAnsi="仿宋" w:eastAsia="仿宋" w:cs="仿宋"/>
          <w:b/>
          <w:bCs/>
          <w:color w:val="000000"/>
          <w:sz w:val="32"/>
          <w:szCs w:val="24"/>
          <w:highlight w:val="none"/>
          <w:lang w:val="en-US" w:eastAsia="zh-CN"/>
        </w:rPr>
      </w:pPr>
      <w:r>
        <w:rPr>
          <w:rFonts w:hint="eastAsia" w:ascii="仿宋" w:hAnsi="仿宋" w:eastAsia="仿宋" w:cs="仿宋"/>
          <w:b/>
          <w:bCs/>
          <w:color w:val="000000"/>
          <w:sz w:val="32"/>
          <w:szCs w:val="24"/>
          <w:highlight w:val="none"/>
          <w:lang w:val="en-US" w:eastAsia="zh-CN"/>
        </w:rPr>
        <w:t xml:space="preserve"> </w:t>
      </w:r>
    </w:p>
    <w:p>
      <w:pPr>
        <w:spacing w:line="360" w:lineRule="auto"/>
        <w:jc w:val="both"/>
        <w:rPr>
          <w:rFonts w:hint="eastAsia" w:ascii="仿宋" w:hAnsi="仿宋" w:eastAsia="仿宋" w:cs="仿宋"/>
          <w:b/>
          <w:bCs/>
          <w:color w:val="000000"/>
          <w:sz w:val="32"/>
          <w:szCs w:val="24"/>
          <w:highlight w:val="none"/>
        </w:rPr>
      </w:pPr>
      <w:r>
        <w:rPr>
          <w:rFonts w:hint="eastAsia" w:ascii="仿宋" w:hAnsi="仿宋" w:eastAsia="仿宋" w:cs="仿宋"/>
          <w:b/>
          <w:bCs/>
          <w:color w:val="000000"/>
          <w:sz w:val="32"/>
          <w:szCs w:val="24"/>
          <w:highlight w:val="none"/>
          <w:lang w:val="en-US" w:eastAsia="zh-CN"/>
        </w:rPr>
        <w:t>招标代理（盖章）：</w:t>
      </w:r>
      <w:r>
        <w:rPr>
          <w:rFonts w:hint="eastAsia" w:ascii="仿宋" w:hAnsi="仿宋" w:eastAsia="仿宋" w:cs="仿宋"/>
          <w:b/>
          <w:bCs/>
          <w:color w:val="000000"/>
          <w:sz w:val="32"/>
          <w:szCs w:val="24"/>
          <w:highlight w:val="none"/>
        </w:rPr>
        <w:t>新疆华远博辰工程项目管理有限公司</w:t>
      </w:r>
    </w:p>
    <w:p>
      <w:pPr>
        <w:spacing w:line="360" w:lineRule="auto"/>
        <w:jc w:val="center"/>
        <w:rPr>
          <w:rFonts w:hint="eastAsia" w:ascii="仿宋" w:hAnsi="仿宋" w:eastAsia="仿宋" w:cs="仿宋"/>
          <w:b/>
          <w:bCs/>
          <w:color w:val="000000"/>
          <w:sz w:val="30"/>
          <w:highlight w:val="none"/>
          <w:lang w:val="en-US" w:eastAsia="zh-CN"/>
        </w:rPr>
      </w:pPr>
    </w:p>
    <w:p>
      <w:pPr>
        <w:spacing w:line="360" w:lineRule="auto"/>
        <w:jc w:val="center"/>
        <w:rPr>
          <w:rFonts w:hint="eastAsia" w:ascii="仿宋" w:hAnsi="仿宋" w:eastAsia="仿宋" w:cs="仿宋"/>
          <w:b/>
          <w:bCs/>
          <w:color w:val="000000"/>
          <w:sz w:val="30"/>
          <w:highlight w:val="none"/>
          <w:lang w:val="en-US" w:eastAsia="zh-CN"/>
        </w:rPr>
      </w:pPr>
    </w:p>
    <w:p>
      <w:pPr>
        <w:spacing w:line="360" w:lineRule="auto"/>
        <w:jc w:val="center"/>
        <w:rPr>
          <w:u w:val="single"/>
        </w:rPr>
        <w:sectPr>
          <w:headerReference r:id="rId3" w:type="default"/>
          <w:footerReference r:id="rId4" w:type="default"/>
          <w:pgSz w:w="11907" w:h="16839"/>
          <w:pgMar w:top="840" w:right="1692" w:bottom="414" w:left="1267" w:header="600" w:footer="253" w:gutter="0"/>
          <w:cols w:space="720" w:num="1"/>
        </w:sectPr>
      </w:pPr>
      <w:r>
        <w:rPr>
          <w:rFonts w:hint="eastAsia" w:ascii="仿宋" w:hAnsi="仿宋" w:eastAsia="仿宋" w:cs="仿宋"/>
          <w:b/>
          <w:bCs/>
          <w:color w:val="000000"/>
          <w:sz w:val="30"/>
          <w:highlight w:val="none"/>
          <w:lang w:val="en-US" w:eastAsia="zh-CN"/>
        </w:rPr>
        <w:t>2023</w:t>
      </w:r>
      <w:r>
        <w:rPr>
          <w:rFonts w:hint="eastAsia" w:ascii="仿宋" w:hAnsi="仿宋" w:eastAsia="仿宋" w:cs="仿宋"/>
          <w:b/>
          <w:bCs/>
          <w:color w:val="000000"/>
          <w:sz w:val="30"/>
          <w:highlight w:val="none"/>
        </w:rPr>
        <w:t>年</w:t>
      </w:r>
      <w:r>
        <w:rPr>
          <w:rFonts w:hint="eastAsia" w:ascii="仿宋" w:hAnsi="仿宋" w:eastAsia="仿宋" w:cs="仿宋"/>
          <w:b/>
          <w:bCs/>
          <w:color w:val="000000"/>
          <w:sz w:val="30"/>
          <w:highlight w:val="none"/>
          <w:lang w:val="en-US" w:eastAsia="zh-CN"/>
        </w:rPr>
        <w:t>11</w:t>
      </w:r>
      <w:r>
        <w:rPr>
          <w:rFonts w:hint="eastAsia" w:ascii="仿宋" w:hAnsi="仿宋" w:eastAsia="仿宋" w:cs="仿宋"/>
          <w:b/>
          <w:bCs/>
          <w:color w:val="000000"/>
          <w:sz w:val="30"/>
          <w:highlight w:val="none"/>
        </w:rPr>
        <w:t>月</w:t>
      </w:r>
    </w:p>
    <w:p>
      <w:pPr>
        <w:autoSpaceDE w:val="0"/>
        <w:autoSpaceDN w:val="0"/>
        <w:adjustRightInd w:val="0"/>
        <w:spacing w:line="480" w:lineRule="exact"/>
        <w:jc w:val="center"/>
        <w:rPr>
          <w:rFonts w:ascii="宋体"/>
          <w:b/>
          <w:bCs/>
          <w:color w:val="auto"/>
          <w:kern w:val="0"/>
          <w:sz w:val="36"/>
          <w:szCs w:val="36"/>
        </w:rPr>
      </w:pPr>
      <w:r>
        <w:rPr>
          <w:rFonts w:ascii="宋体" w:hAnsi="宋体"/>
          <w:b/>
          <w:bCs/>
          <w:color w:val="auto"/>
          <w:kern w:val="0"/>
          <w:sz w:val="24"/>
          <w:szCs w:val="24"/>
        </w:rPr>
        <w:br w:type="page"/>
      </w:r>
      <w:r>
        <w:rPr>
          <w:rFonts w:ascii="宋体" w:hAnsi="宋体"/>
          <w:b/>
          <w:bCs/>
          <w:color w:val="auto"/>
          <w:kern w:val="0"/>
          <w:sz w:val="24"/>
          <w:szCs w:val="24"/>
        </w:rPr>
        <w:t xml:space="preserve"> </w:t>
      </w:r>
      <w:r>
        <w:rPr>
          <w:rFonts w:ascii="宋体" w:hAnsi="宋体"/>
          <w:b/>
          <w:bCs/>
          <w:color w:val="auto"/>
          <w:kern w:val="0"/>
          <w:sz w:val="36"/>
          <w:szCs w:val="36"/>
        </w:rPr>
        <w:t xml:space="preserve"> </w:t>
      </w:r>
      <w:r>
        <w:rPr>
          <w:rFonts w:hint="eastAsia" w:ascii="宋体" w:hAnsi="宋体"/>
          <w:b/>
          <w:bCs/>
          <w:color w:val="auto"/>
          <w:kern w:val="0"/>
          <w:sz w:val="36"/>
          <w:szCs w:val="36"/>
        </w:rPr>
        <w:t>目</w:t>
      </w:r>
      <w:r>
        <w:rPr>
          <w:rFonts w:ascii="宋体" w:hAnsi="宋体"/>
          <w:b/>
          <w:bCs/>
          <w:color w:val="auto"/>
          <w:kern w:val="0"/>
          <w:sz w:val="36"/>
          <w:szCs w:val="36"/>
        </w:rPr>
        <w:t xml:space="preserve">    </w:t>
      </w:r>
      <w:r>
        <w:rPr>
          <w:rFonts w:hint="eastAsia" w:ascii="宋体" w:hAnsi="宋体"/>
          <w:b/>
          <w:bCs/>
          <w:color w:val="auto"/>
          <w:kern w:val="0"/>
          <w:sz w:val="36"/>
          <w:szCs w:val="36"/>
        </w:rPr>
        <w:t>录</w:t>
      </w:r>
    </w:p>
    <w:p>
      <w:pPr>
        <w:autoSpaceDE w:val="0"/>
        <w:autoSpaceDN w:val="0"/>
        <w:adjustRightInd w:val="0"/>
        <w:spacing w:line="480" w:lineRule="exact"/>
        <w:jc w:val="center"/>
        <w:rPr>
          <w:rFonts w:ascii="宋体"/>
          <w:b/>
          <w:bCs/>
          <w:color w:val="auto"/>
          <w:kern w:val="0"/>
          <w:sz w:val="24"/>
          <w:szCs w:val="24"/>
        </w:rPr>
      </w:pPr>
    </w:p>
    <w:p>
      <w:pPr>
        <w:autoSpaceDE w:val="0"/>
        <w:autoSpaceDN w:val="0"/>
        <w:adjustRightInd w:val="0"/>
        <w:spacing w:line="400" w:lineRule="exact"/>
        <w:ind w:firstLine="569" w:firstLineChars="236"/>
        <w:rPr>
          <w:rFonts w:hint="eastAsia" w:ascii="宋体" w:hAnsi="宋体"/>
          <w:b/>
          <w:bCs/>
          <w:color w:val="auto"/>
          <w:kern w:val="0"/>
          <w:sz w:val="24"/>
          <w:szCs w:val="24"/>
        </w:rPr>
      </w:pPr>
    </w:p>
    <w:p>
      <w:pPr>
        <w:autoSpaceDE w:val="0"/>
        <w:autoSpaceDN w:val="0"/>
        <w:adjustRightInd w:val="0"/>
        <w:spacing w:line="600" w:lineRule="auto"/>
        <w:ind w:firstLine="569" w:firstLineChars="236"/>
        <w:rPr>
          <w:rFonts w:hint="eastAsia" w:ascii="宋体" w:hAnsi="宋体" w:eastAsia="宋体"/>
          <w:b/>
          <w:bCs/>
          <w:color w:val="auto"/>
          <w:kern w:val="0"/>
          <w:sz w:val="24"/>
          <w:szCs w:val="24"/>
          <w:lang w:val="en-US" w:eastAsia="zh-CN"/>
        </w:rPr>
      </w:pPr>
      <w:r>
        <w:rPr>
          <w:rFonts w:hint="eastAsia" w:ascii="宋体" w:hAnsi="宋体"/>
          <w:b/>
          <w:bCs/>
          <w:color w:val="auto"/>
          <w:kern w:val="0"/>
          <w:sz w:val="24"/>
          <w:szCs w:val="24"/>
        </w:rPr>
        <w:t>第一章   磋商须知前附表及投标须知 …………………………………</w:t>
      </w:r>
      <w:r>
        <w:rPr>
          <w:rFonts w:hint="eastAsia" w:ascii="宋体" w:hAnsi="宋体"/>
          <w:b/>
          <w:bCs/>
          <w:color w:val="auto"/>
          <w:kern w:val="0"/>
          <w:sz w:val="24"/>
          <w:szCs w:val="24"/>
          <w:lang w:val="en-US" w:eastAsia="zh-CN"/>
        </w:rPr>
        <w:t>5</w:t>
      </w:r>
    </w:p>
    <w:p>
      <w:pPr>
        <w:autoSpaceDE w:val="0"/>
        <w:autoSpaceDN w:val="0"/>
        <w:adjustRightInd w:val="0"/>
        <w:spacing w:line="600" w:lineRule="auto"/>
        <w:ind w:firstLine="569" w:firstLineChars="236"/>
        <w:rPr>
          <w:rFonts w:hint="eastAsia" w:ascii="宋体" w:hAnsi="宋体" w:eastAsia="宋体"/>
          <w:b/>
          <w:bCs/>
          <w:color w:val="auto"/>
          <w:kern w:val="0"/>
          <w:sz w:val="24"/>
          <w:szCs w:val="24"/>
          <w:lang w:val="en-US" w:eastAsia="zh-CN"/>
        </w:rPr>
      </w:pPr>
      <w:r>
        <w:rPr>
          <w:rFonts w:hint="eastAsia" w:ascii="宋体" w:hAnsi="宋体"/>
          <w:b/>
          <w:bCs/>
          <w:color w:val="auto"/>
          <w:kern w:val="0"/>
          <w:sz w:val="24"/>
          <w:szCs w:val="24"/>
        </w:rPr>
        <w:t>一、 磋商须知前附表   …………………………………………………</w:t>
      </w:r>
      <w:r>
        <w:rPr>
          <w:rFonts w:hint="eastAsia" w:ascii="宋体" w:hAnsi="宋体"/>
          <w:b/>
          <w:bCs/>
          <w:color w:val="auto"/>
          <w:kern w:val="0"/>
          <w:sz w:val="24"/>
          <w:szCs w:val="24"/>
          <w:lang w:val="en-US" w:eastAsia="zh-CN"/>
        </w:rPr>
        <w:t>5</w:t>
      </w:r>
    </w:p>
    <w:p>
      <w:pPr>
        <w:autoSpaceDE w:val="0"/>
        <w:autoSpaceDN w:val="0"/>
        <w:adjustRightInd w:val="0"/>
        <w:spacing w:line="600" w:lineRule="auto"/>
        <w:ind w:firstLine="569" w:firstLineChars="236"/>
        <w:rPr>
          <w:rFonts w:hint="default" w:ascii="宋体" w:hAnsi="宋体" w:eastAsia="宋体"/>
          <w:b/>
          <w:bCs/>
          <w:color w:val="auto"/>
          <w:kern w:val="0"/>
          <w:sz w:val="24"/>
          <w:szCs w:val="24"/>
          <w:lang w:val="en-US" w:eastAsia="zh-CN"/>
        </w:rPr>
      </w:pPr>
      <w:r>
        <w:rPr>
          <w:rFonts w:hint="eastAsia" w:ascii="宋体" w:hAnsi="宋体"/>
          <w:b/>
          <w:bCs/>
          <w:color w:val="auto"/>
          <w:kern w:val="0"/>
          <w:sz w:val="24"/>
          <w:szCs w:val="24"/>
        </w:rPr>
        <w:t>二、 供应商须知  ………………………………………………………</w:t>
      </w:r>
      <w:r>
        <w:rPr>
          <w:rFonts w:hint="eastAsia" w:ascii="宋体" w:hAnsi="宋体"/>
          <w:b/>
          <w:bCs/>
          <w:color w:val="auto"/>
          <w:kern w:val="0"/>
          <w:sz w:val="24"/>
          <w:szCs w:val="24"/>
          <w:lang w:val="en-US" w:eastAsia="zh-CN"/>
        </w:rPr>
        <w:t>10</w:t>
      </w:r>
    </w:p>
    <w:p>
      <w:pPr>
        <w:autoSpaceDE w:val="0"/>
        <w:autoSpaceDN w:val="0"/>
        <w:adjustRightInd w:val="0"/>
        <w:spacing w:line="600" w:lineRule="auto"/>
        <w:ind w:firstLine="569" w:firstLineChars="236"/>
        <w:rPr>
          <w:rFonts w:hint="eastAsia" w:ascii="宋体" w:hAnsi="宋体" w:eastAsia="宋体"/>
          <w:b/>
          <w:bCs/>
          <w:color w:val="auto"/>
          <w:kern w:val="0"/>
          <w:sz w:val="24"/>
          <w:szCs w:val="24"/>
          <w:lang w:val="en-US" w:eastAsia="zh-CN"/>
        </w:rPr>
      </w:pPr>
      <w:r>
        <w:rPr>
          <w:rFonts w:hint="eastAsia" w:ascii="宋体" w:hAnsi="宋体"/>
          <w:b/>
          <w:bCs/>
          <w:color w:val="auto"/>
          <w:kern w:val="0"/>
          <w:sz w:val="24"/>
          <w:szCs w:val="24"/>
        </w:rPr>
        <w:t>三、 磋商说明  …………………………………………………………1</w:t>
      </w:r>
      <w:r>
        <w:rPr>
          <w:rFonts w:hint="eastAsia" w:ascii="宋体" w:hAnsi="宋体"/>
          <w:b/>
          <w:bCs/>
          <w:color w:val="auto"/>
          <w:kern w:val="0"/>
          <w:sz w:val="24"/>
          <w:szCs w:val="24"/>
          <w:lang w:val="en-US" w:eastAsia="zh-CN"/>
        </w:rPr>
        <w:t>3</w:t>
      </w:r>
    </w:p>
    <w:p>
      <w:pPr>
        <w:autoSpaceDE w:val="0"/>
        <w:autoSpaceDN w:val="0"/>
        <w:adjustRightInd w:val="0"/>
        <w:spacing w:line="600" w:lineRule="auto"/>
        <w:ind w:firstLine="569" w:firstLineChars="236"/>
        <w:rPr>
          <w:rFonts w:hint="eastAsia" w:ascii="宋体" w:hAnsi="宋体" w:eastAsia="宋体"/>
          <w:b/>
          <w:bCs/>
          <w:color w:val="auto"/>
          <w:kern w:val="0"/>
          <w:sz w:val="24"/>
          <w:szCs w:val="24"/>
          <w:lang w:val="en-US" w:eastAsia="zh-CN"/>
        </w:rPr>
      </w:pPr>
      <w:r>
        <w:rPr>
          <w:rFonts w:hint="eastAsia" w:ascii="宋体" w:hAnsi="宋体"/>
          <w:b/>
          <w:bCs/>
          <w:color w:val="auto"/>
          <w:kern w:val="0"/>
          <w:sz w:val="24"/>
          <w:szCs w:val="24"/>
        </w:rPr>
        <w:t>第</w:t>
      </w:r>
      <w:r>
        <w:rPr>
          <w:rFonts w:hint="eastAsia" w:ascii="宋体" w:hAnsi="宋体"/>
          <w:b/>
          <w:bCs/>
          <w:color w:val="auto"/>
          <w:kern w:val="0"/>
          <w:sz w:val="24"/>
          <w:szCs w:val="24"/>
          <w:lang w:eastAsia="zh-CN"/>
        </w:rPr>
        <w:t>二</w:t>
      </w:r>
      <w:r>
        <w:rPr>
          <w:rFonts w:hint="eastAsia" w:ascii="宋体" w:hAnsi="宋体"/>
          <w:b/>
          <w:bCs/>
          <w:color w:val="auto"/>
          <w:kern w:val="0"/>
          <w:sz w:val="24"/>
          <w:szCs w:val="24"/>
        </w:rPr>
        <w:t>章   合同……………………………………………………………2</w:t>
      </w:r>
      <w:r>
        <w:rPr>
          <w:rFonts w:hint="eastAsia" w:ascii="宋体" w:hAnsi="宋体"/>
          <w:b/>
          <w:bCs/>
          <w:color w:val="auto"/>
          <w:kern w:val="0"/>
          <w:sz w:val="24"/>
          <w:szCs w:val="24"/>
          <w:lang w:val="en-US" w:eastAsia="zh-CN"/>
        </w:rPr>
        <w:t>5</w:t>
      </w:r>
    </w:p>
    <w:p>
      <w:pPr>
        <w:autoSpaceDE w:val="0"/>
        <w:autoSpaceDN w:val="0"/>
        <w:adjustRightInd w:val="0"/>
        <w:spacing w:line="600" w:lineRule="auto"/>
        <w:ind w:firstLine="569" w:firstLineChars="236"/>
        <w:rPr>
          <w:rFonts w:hint="eastAsia" w:ascii="宋体" w:hAnsi="宋体" w:eastAsia="宋体"/>
          <w:b/>
          <w:bCs/>
          <w:color w:val="auto"/>
          <w:kern w:val="0"/>
          <w:sz w:val="24"/>
          <w:szCs w:val="24"/>
          <w:lang w:val="en-US" w:eastAsia="zh-CN"/>
        </w:rPr>
      </w:pPr>
      <w:r>
        <w:rPr>
          <w:rFonts w:hint="eastAsia" w:ascii="宋体" w:hAnsi="宋体"/>
          <w:b/>
          <w:bCs/>
          <w:color w:val="auto"/>
          <w:kern w:val="0"/>
          <w:sz w:val="24"/>
          <w:szCs w:val="24"/>
        </w:rPr>
        <w:t>第</w:t>
      </w:r>
      <w:r>
        <w:rPr>
          <w:rFonts w:hint="eastAsia" w:ascii="宋体" w:hAnsi="宋体"/>
          <w:b/>
          <w:bCs/>
          <w:color w:val="auto"/>
          <w:kern w:val="0"/>
          <w:sz w:val="24"/>
          <w:szCs w:val="24"/>
          <w:lang w:eastAsia="zh-CN"/>
        </w:rPr>
        <w:t>三</w:t>
      </w:r>
      <w:r>
        <w:rPr>
          <w:rFonts w:hint="eastAsia" w:ascii="宋体" w:hAnsi="宋体"/>
          <w:b/>
          <w:bCs/>
          <w:color w:val="auto"/>
          <w:kern w:val="0"/>
          <w:sz w:val="24"/>
          <w:szCs w:val="24"/>
        </w:rPr>
        <w:t>章   附表……………………………………………………………4</w:t>
      </w:r>
      <w:r>
        <w:rPr>
          <w:rFonts w:hint="eastAsia" w:ascii="宋体" w:hAnsi="宋体"/>
          <w:b/>
          <w:bCs/>
          <w:color w:val="auto"/>
          <w:kern w:val="0"/>
          <w:sz w:val="24"/>
          <w:szCs w:val="24"/>
          <w:lang w:val="en-US" w:eastAsia="zh-CN"/>
        </w:rPr>
        <w:t>2</w:t>
      </w:r>
    </w:p>
    <w:p>
      <w:pPr>
        <w:autoSpaceDE w:val="0"/>
        <w:autoSpaceDN w:val="0"/>
        <w:adjustRightInd w:val="0"/>
        <w:spacing w:line="600" w:lineRule="auto"/>
        <w:ind w:firstLine="569" w:firstLineChars="236"/>
        <w:rPr>
          <w:rFonts w:hint="default" w:ascii="宋体" w:eastAsia="宋体"/>
          <w:bCs/>
          <w:color w:val="auto"/>
          <w:kern w:val="0"/>
          <w:sz w:val="24"/>
          <w:szCs w:val="24"/>
          <w:lang w:val="en-US" w:eastAsia="zh-CN"/>
        </w:rPr>
      </w:pPr>
      <w:r>
        <w:rPr>
          <w:rFonts w:hint="eastAsia" w:ascii="宋体" w:hAnsi="宋体"/>
          <w:b/>
          <w:bCs/>
          <w:color w:val="auto"/>
          <w:kern w:val="0"/>
          <w:sz w:val="24"/>
          <w:szCs w:val="24"/>
        </w:rPr>
        <w:t>第</w:t>
      </w:r>
      <w:r>
        <w:rPr>
          <w:rFonts w:hint="eastAsia" w:ascii="宋体" w:hAnsi="宋体"/>
          <w:b/>
          <w:bCs/>
          <w:color w:val="auto"/>
          <w:kern w:val="0"/>
          <w:sz w:val="24"/>
          <w:szCs w:val="24"/>
          <w:lang w:eastAsia="zh-CN"/>
        </w:rPr>
        <w:t>四</w:t>
      </w:r>
      <w:r>
        <w:rPr>
          <w:rFonts w:hint="eastAsia" w:ascii="宋体" w:hAnsi="宋体"/>
          <w:b/>
          <w:bCs/>
          <w:color w:val="auto"/>
          <w:kern w:val="0"/>
          <w:sz w:val="24"/>
          <w:szCs w:val="24"/>
        </w:rPr>
        <w:t>章   评审细则………………………………………………………</w:t>
      </w:r>
      <w:r>
        <w:rPr>
          <w:rFonts w:hint="eastAsia" w:ascii="宋体" w:hAnsi="宋体"/>
          <w:b/>
          <w:bCs/>
          <w:color w:val="auto"/>
          <w:kern w:val="0"/>
          <w:sz w:val="24"/>
          <w:szCs w:val="24"/>
          <w:lang w:val="en-US" w:eastAsia="zh-CN"/>
        </w:rPr>
        <w:t>61</w:t>
      </w:r>
    </w:p>
    <w:p>
      <w:pPr>
        <w:pStyle w:val="8"/>
        <w:spacing w:line="600" w:lineRule="auto"/>
        <w:jc w:val="center"/>
        <w:rPr>
          <w:rFonts w:ascii="宋体" w:hAnsi="宋体"/>
          <w:b/>
          <w:bCs/>
          <w:color w:val="auto"/>
          <w:kern w:val="0"/>
          <w:sz w:val="24"/>
          <w:szCs w:val="24"/>
        </w:rPr>
        <w:sectPr>
          <w:headerReference r:id="rId7" w:type="first"/>
          <w:headerReference r:id="rId5" w:type="default"/>
          <w:footerReference r:id="rId8" w:type="default"/>
          <w:headerReference r:id="rId6" w:type="even"/>
          <w:footerReference r:id="rId9" w:type="even"/>
          <w:pgSz w:w="11907" w:h="16839"/>
          <w:pgMar w:top="1247" w:right="1191" w:bottom="1247" w:left="1247" w:header="567" w:footer="465" w:gutter="0"/>
          <w:pgBorders>
            <w:top w:val="none" w:sz="0" w:space="0"/>
            <w:left w:val="none" w:sz="0" w:space="0"/>
            <w:bottom w:val="none" w:sz="0" w:space="0"/>
            <w:right w:val="none" w:sz="0" w:space="0"/>
          </w:pgBorders>
          <w:pgNumType w:start="0"/>
          <w:cols w:space="720" w:num="1"/>
          <w:titlePg/>
          <w:docGrid w:type="lines" w:linePitch="312" w:charSpace="0"/>
        </w:sectPr>
      </w:pP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150" w:afterAutospacing="0" w:line="360" w:lineRule="auto"/>
        <w:ind w:left="0" w:right="0"/>
        <w:jc w:val="center"/>
        <w:textAlignment w:val="auto"/>
        <w:rPr>
          <w:rFonts w:hint="eastAsia" w:ascii="宋体" w:hAnsi="宋体" w:eastAsia="宋体" w:cs="宋体"/>
          <w:sz w:val="32"/>
          <w:szCs w:val="32"/>
        </w:rPr>
      </w:pPr>
      <w:r>
        <w:rPr>
          <w:rFonts w:hint="eastAsia" w:ascii="宋体" w:hAnsi="宋体" w:eastAsia="宋体" w:cs="宋体"/>
          <w:b/>
          <w:bCs/>
          <w:color w:val="auto"/>
          <w:kern w:val="0"/>
          <w:sz w:val="24"/>
          <w:szCs w:val="24"/>
        </w:rPr>
        <w:t xml:space="preserve">  </w:t>
      </w:r>
      <w:r>
        <w:rPr>
          <w:rFonts w:hint="eastAsia" w:hAnsi="宋体" w:cs="宋体"/>
          <w:b/>
          <w:bCs/>
          <w:color w:val="auto"/>
          <w:kern w:val="0"/>
          <w:sz w:val="32"/>
          <w:szCs w:val="32"/>
          <w:lang w:eastAsia="zh-CN"/>
        </w:rPr>
        <w:t>竞</w:t>
      </w:r>
      <w:r>
        <w:rPr>
          <w:rFonts w:hint="eastAsia" w:ascii="宋体" w:hAnsi="宋体" w:eastAsia="宋体" w:cs="宋体"/>
          <w:b/>
          <w:bCs/>
          <w:sz w:val="32"/>
          <w:szCs w:val="32"/>
        </w:rPr>
        <w:t>争性磋商公告</w:t>
      </w:r>
      <w:r>
        <w:rPr>
          <w:rFonts w:hint="eastAsia" w:ascii="宋体" w:hAnsi="宋体" w:eastAsia="宋体" w:cs="宋体"/>
          <w:sz w:val="32"/>
          <w:szCs w:val="32"/>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rPr>
      </w:pPr>
      <w:r>
        <w:rPr>
          <w:rFonts w:hint="eastAsia" w:ascii="宋体" w:hAnsi="宋体" w:eastAsia="宋体" w:cs="宋体"/>
          <w:i w:val="0"/>
          <w:iCs w:val="0"/>
          <w:caps w:val="0"/>
          <w:color w:val="000000"/>
          <w:spacing w:val="0"/>
          <w:sz w:val="28"/>
          <w:szCs w:val="28"/>
          <w:highlight w:val="none"/>
        </w:rPr>
        <w:t> </w:t>
      </w:r>
      <w:r>
        <w:rPr>
          <w:rFonts w:hint="eastAsia" w:ascii="宋体" w:hAnsi="宋体" w:cs="宋体"/>
          <w:i w:val="0"/>
          <w:iCs w:val="0"/>
          <w:caps w:val="0"/>
          <w:color w:val="000000"/>
          <w:spacing w:val="0"/>
          <w:sz w:val="28"/>
          <w:szCs w:val="28"/>
          <w:highlight w:val="none"/>
          <w:lang w:eastAsia="zh-CN"/>
        </w:rPr>
        <w:t>昌吉州玛纳斯县党校学员宿舍楼、食堂建设项目（监理）</w:t>
      </w:r>
      <w:r>
        <w:rPr>
          <w:rFonts w:hint="eastAsia" w:ascii="宋体" w:hAnsi="宋体" w:eastAsia="宋体" w:cs="宋体"/>
          <w:i w:val="0"/>
          <w:iCs w:val="0"/>
          <w:caps w:val="0"/>
          <w:color w:val="000000"/>
          <w:spacing w:val="0"/>
          <w:sz w:val="28"/>
          <w:szCs w:val="28"/>
          <w:highlight w:val="none"/>
        </w:rPr>
        <w:t>的潜在供应商应在政采云平台https://www.zcygov.cn/获取采购文件，并于202</w:t>
      </w:r>
      <w:r>
        <w:rPr>
          <w:rFonts w:hint="eastAsia" w:ascii="宋体" w:hAnsi="宋体" w:eastAsia="宋体" w:cs="宋体"/>
          <w:i w:val="0"/>
          <w:iCs w:val="0"/>
          <w:caps w:val="0"/>
          <w:color w:val="000000"/>
          <w:spacing w:val="0"/>
          <w:sz w:val="28"/>
          <w:szCs w:val="28"/>
          <w:highlight w:val="none"/>
          <w:lang w:val="en-US" w:eastAsia="zh-CN"/>
        </w:rPr>
        <w:t>3</w:t>
      </w:r>
      <w:r>
        <w:rPr>
          <w:rFonts w:hint="eastAsia" w:ascii="宋体" w:hAnsi="宋体" w:eastAsia="宋体" w:cs="宋体"/>
          <w:i w:val="0"/>
          <w:iCs w:val="0"/>
          <w:caps w:val="0"/>
          <w:color w:val="000000"/>
          <w:spacing w:val="0"/>
          <w:sz w:val="28"/>
          <w:szCs w:val="28"/>
          <w:highlight w:val="none"/>
        </w:rPr>
        <w:t>年</w:t>
      </w:r>
      <w:r>
        <w:rPr>
          <w:rFonts w:hint="eastAsia" w:ascii="宋体" w:hAnsi="宋体" w:cs="宋体"/>
          <w:i w:val="0"/>
          <w:iCs w:val="0"/>
          <w:caps w:val="0"/>
          <w:color w:val="000000"/>
          <w:spacing w:val="0"/>
          <w:sz w:val="28"/>
          <w:szCs w:val="28"/>
          <w:highlight w:val="none"/>
          <w:lang w:val="en-US" w:eastAsia="zh-CN"/>
        </w:rPr>
        <w:t>12</w:t>
      </w:r>
      <w:r>
        <w:rPr>
          <w:rFonts w:hint="eastAsia" w:ascii="宋体" w:hAnsi="宋体" w:eastAsia="宋体" w:cs="宋体"/>
          <w:i w:val="0"/>
          <w:iCs w:val="0"/>
          <w:caps w:val="0"/>
          <w:color w:val="000000"/>
          <w:spacing w:val="0"/>
          <w:sz w:val="28"/>
          <w:szCs w:val="28"/>
          <w:highlight w:val="none"/>
        </w:rPr>
        <w:t>月</w:t>
      </w:r>
      <w:r>
        <w:rPr>
          <w:rFonts w:hint="eastAsia" w:ascii="宋体" w:hAnsi="宋体" w:cs="宋体"/>
          <w:i w:val="0"/>
          <w:iCs w:val="0"/>
          <w:caps w:val="0"/>
          <w:color w:val="000000"/>
          <w:spacing w:val="0"/>
          <w:sz w:val="28"/>
          <w:szCs w:val="28"/>
          <w:highlight w:val="none"/>
          <w:lang w:val="en-US" w:eastAsia="zh-CN"/>
        </w:rPr>
        <w:t>04</w:t>
      </w:r>
      <w:r>
        <w:rPr>
          <w:rFonts w:hint="eastAsia" w:ascii="宋体" w:hAnsi="宋体" w:eastAsia="宋体" w:cs="宋体"/>
          <w:i w:val="0"/>
          <w:iCs w:val="0"/>
          <w:caps w:val="0"/>
          <w:color w:val="000000"/>
          <w:spacing w:val="0"/>
          <w:sz w:val="28"/>
          <w:szCs w:val="28"/>
          <w:highlight w:val="none"/>
          <w:lang w:val="en-US" w:eastAsia="zh-CN"/>
        </w:rPr>
        <w:t>日</w:t>
      </w:r>
      <w:r>
        <w:rPr>
          <w:rFonts w:hint="eastAsia" w:ascii="宋体" w:hAnsi="宋体" w:cs="宋体"/>
          <w:i w:val="0"/>
          <w:iCs w:val="0"/>
          <w:caps w:val="0"/>
          <w:color w:val="000000"/>
          <w:spacing w:val="0"/>
          <w:sz w:val="28"/>
          <w:szCs w:val="28"/>
          <w:highlight w:val="none"/>
          <w:lang w:val="en-US" w:eastAsia="zh-CN"/>
        </w:rPr>
        <w:t>11</w:t>
      </w:r>
      <w:bookmarkStart w:id="52" w:name="_GoBack"/>
      <w:bookmarkEnd w:id="52"/>
      <w:r>
        <w:rPr>
          <w:rFonts w:hint="eastAsia" w:ascii="宋体" w:hAnsi="宋体" w:eastAsia="宋体" w:cs="宋体"/>
          <w:i w:val="0"/>
          <w:iCs w:val="0"/>
          <w:caps w:val="0"/>
          <w:color w:val="000000"/>
          <w:spacing w:val="0"/>
          <w:sz w:val="28"/>
          <w:szCs w:val="28"/>
          <w:highlight w:val="none"/>
          <w:lang w:val="en-US" w:eastAsia="zh-CN"/>
        </w:rPr>
        <w:t>:</w:t>
      </w:r>
      <w:r>
        <w:rPr>
          <w:rFonts w:hint="eastAsia" w:ascii="宋体" w:hAnsi="宋体" w:cs="宋体"/>
          <w:i w:val="0"/>
          <w:iCs w:val="0"/>
          <w:caps w:val="0"/>
          <w:color w:val="000000"/>
          <w:spacing w:val="0"/>
          <w:sz w:val="28"/>
          <w:szCs w:val="28"/>
          <w:highlight w:val="none"/>
          <w:lang w:val="en-US" w:eastAsia="zh-CN"/>
        </w:rPr>
        <w:t>3</w:t>
      </w:r>
      <w:r>
        <w:rPr>
          <w:rFonts w:hint="eastAsia" w:ascii="宋体" w:hAnsi="宋体" w:eastAsia="宋体" w:cs="宋体"/>
          <w:i w:val="0"/>
          <w:iCs w:val="0"/>
          <w:caps w:val="0"/>
          <w:color w:val="000000"/>
          <w:spacing w:val="0"/>
          <w:sz w:val="28"/>
          <w:szCs w:val="28"/>
          <w:highlight w:val="none"/>
          <w:lang w:val="en-US" w:eastAsia="zh-CN"/>
        </w:rPr>
        <w:t>0</w:t>
      </w:r>
      <w:r>
        <w:rPr>
          <w:rFonts w:hint="eastAsia" w:ascii="宋体" w:hAnsi="宋体" w:eastAsia="宋体" w:cs="宋体"/>
          <w:i w:val="0"/>
          <w:iCs w:val="0"/>
          <w:caps w:val="0"/>
          <w:color w:val="000000"/>
          <w:spacing w:val="0"/>
          <w:sz w:val="28"/>
          <w:szCs w:val="28"/>
          <w:highlight w:val="none"/>
        </w:rPr>
        <w:t>（北京时间）前提交响应文件。</w:t>
      </w:r>
      <w:r>
        <w:rPr>
          <w:rFonts w:hint="eastAsia" w:ascii="宋体" w:hAnsi="宋体" w:eastAsia="宋体" w:cs="宋体"/>
          <w:i w:val="0"/>
          <w:iCs w:val="0"/>
          <w:caps w:val="0"/>
          <w:color w:val="000000"/>
          <w:spacing w:val="0"/>
          <w:sz w:val="24"/>
          <w:szCs w:val="24"/>
          <w:highlight w:val="none"/>
        </w:rPr>
        <w:t> </w:t>
      </w:r>
      <w:r>
        <w:rPr>
          <w:rFonts w:hint="eastAsia" w:ascii="宋体" w:hAnsi="宋体" w:eastAsia="宋体" w:cs="宋体"/>
          <w:i w:val="0"/>
          <w:iCs w:val="0"/>
          <w:caps w:val="0"/>
          <w:color w:val="000000"/>
          <w:spacing w:val="0"/>
          <w:sz w:val="28"/>
          <w:szCs w:val="28"/>
          <w:highlight w:val="none"/>
        </w:rPr>
        <w:t xml:space="preserve"> </w:t>
      </w:r>
      <w:r>
        <w:rPr>
          <w:rFonts w:hint="eastAsia" w:ascii="宋体" w:hAnsi="宋体" w:eastAsia="宋体" w:cs="宋体"/>
          <w:i w:val="0"/>
          <w:iCs w:val="0"/>
          <w:caps w:val="0"/>
          <w:color w:val="000000"/>
          <w:spacing w:val="0"/>
          <w:sz w:val="24"/>
          <w:szCs w:val="24"/>
          <w:highlight w:val="none"/>
        </w:rPr>
        <w:t>                          </w:t>
      </w:r>
    </w:p>
    <w:p>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rPr>
          <w:rFonts w:hint="eastAsia" w:ascii="宋体" w:hAnsi="宋体" w:eastAsia="宋体" w:cs="宋体"/>
          <w:i w:val="0"/>
          <w:iCs w:val="0"/>
          <w:caps w:val="0"/>
          <w:color w:val="000000"/>
          <w:spacing w:val="0"/>
          <w:sz w:val="28"/>
          <w:szCs w:val="28"/>
        </w:rPr>
      </w:pPr>
      <w:r>
        <w:rPr>
          <w:rStyle w:val="28"/>
          <w:rFonts w:hint="eastAsia" w:ascii="宋体" w:hAnsi="宋体" w:eastAsia="宋体" w:cs="宋体"/>
          <w:i w:val="0"/>
          <w:iCs w:val="0"/>
          <w:caps w:val="0"/>
          <w:color w:val="000000"/>
          <w:spacing w:val="0"/>
          <w:sz w:val="28"/>
          <w:szCs w:val="28"/>
        </w:rPr>
        <w:t>一、项目基本情况</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textAlignment w:val="auto"/>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7"/>
          <w:szCs w:val="27"/>
        </w:rPr>
        <w:t> </w:t>
      </w:r>
      <w:r>
        <w:rPr>
          <w:rFonts w:hint="eastAsia" w:ascii="宋体" w:hAnsi="宋体" w:eastAsia="宋体" w:cs="宋体"/>
          <w:i w:val="0"/>
          <w:iCs w:val="0"/>
          <w:caps w:val="0"/>
          <w:color w:val="000000"/>
          <w:spacing w:val="0"/>
          <w:sz w:val="28"/>
          <w:szCs w:val="28"/>
        </w:rPr>
        <w:t>项目编号：</w:t>
      </w:r>
      <w:r>
        <w:rPr>
          <w:rFonts w:hint="eastAsia" w:ascii="宋体" w:hAnsi="宋体" w:eastAsia="宋体" w:cs="宋体"/>
          <w:i w:val="0"/>
          <w:iCs w:val="0"/>
          <w:caps w:val="0"/>
          <w:color w:val="000000"/>
          <w:spacing w:val="0"/>
          <w:sz w:val="28"/>
          <w:szCs w:val="28"/>
          <w:lang w:val="en-US" w:eastAsia="zh-CN"/>
        </w:rPr>
        <w:t>HYBC-MNSX-DXXY-2023-JL-61</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firstLine="280" w:firstLineChars="100"/>
        <w:textAlignment w:val="auto"/>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i w:val="0"/>
          <w:iCs w:val="0"/>
          <w:caps w:val="0"/>
          <w:color w:val="000000"/>
          <w:spacing w:val="0"/>
          <w:sz w:val="28"/>
          <w:szCs w:val="28"/>
        </w:rPr>
        <w:t>项目名称：</w:t>
      </w:r>
      <w:r>
        <w:rPr>
          <w:rFonts w:hint="eastAsia" w:hAnsi="宋体" w:cs="宋体"/>
          <w:i w:val="0"/>
          <w:iCs w:val="0"/>
          <w:caps w:val="0"/>
          <w:color w:val="000000"/>
          <w:spacing w:val="0"/>
          <w:sz w:val="28"/>
          <w:szCs w:val="28"/>
          <w:lang w:eastAsia="zh-CN"/>
        </w:rPr>
        <w:t>昌吉州玛纳斯县党校学员宿舍楼、食堂建设项目（监理）</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firstLine="280" w:firstLineChars="100"/>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采购方式：竞争性磋商 </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textAlignment w:val="auto"/>
        <w:rPr>
          <w:rFonts w:hint="default" w:ascii="宋体" w:hAnsi="宋体" w:eastAsia="宋体" w:cs="宋体"/>
          <w:sz w:val="28"/>
          <w:szCs w:val="28"/>
          <w:highlight w:val="none"/>
          <w:lang w:val="en-US"/>
        </w:rPr>
      </w:pPr>
      <w:r>
        <w:rPr>
          <w:rFonts w:hint="eastAsia" w:ascii="宋体" w:hAnsi="宋体" w:eastAsia="宋体" w:cs="宋体"/>
          <w:i w:val="0"/>
          <w:iCs w:val="0"/>
          <w:caps w:val="0"/>
          <w:color w:val="000000"/>
          <w:spacing w:val="0"/>
          <w:sz w:val="28"/>
          <w:szCs w:val="28"/>
        </w:rPr>
        <w:t> </w:t>
      </w:r>
      <w:r>
        <w:rPr>
          <w:rFonts w:hint="eastAsia" w:ascii="宋体" w:hAnsi="宋体" w:eastAsia="宋体" w:cs="宋体"/>
          <w:i w:val="0"/>
          <w:iCs w:val="0"/>
          <w:caps w:val="0"/>
          <w:color w:val="000000"/>
          <w:spacing w:val="0"/>
          <w:sz w:val="28"/>
          <w:szCs w:val="28"/>
          <w:highlight w:val="none"/>
        </w:rPr>
        <w:t>预算金额（元）：</w:t>
      </w:r>
      <w:r>
        <w:rPr>
          <w:rFonts w:hint="eastAsia" w:hAnsi="宋体" w:cs="宋体"/>
          <w:i w:val="0"/>
          <w:iCs w:val="0"/>
          <w:caps w:val="0"/>
          <w:color w:val="000000"/>
          <w:spacing w:val="0"/>
          <w:sz w:val="28"/>
          <w:szCs w:val="28"/>
          <w:highlight w:val="none"/>
          <w:lang w:val="en-US" w:eastAsia="zh-CN"/>
        </w:rPr>
        <w:t>160000.00</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right="0" w:firstLine="280" w:firstLineChars="100"/>
        <w:textAlignment w:val="auto"/>
        <w:rPr>
          <w:rFonts w:hint="default" w:ascii="宋体" w:hAnsi="宋体" w:eastAsia="宋体" w:cs="宋体"/>
          <w:i w:val="0"/>
          <w:iCs w:val="0"/>
          <w:caps w:val="0"/>
          <w:color w:val="000000"/>
          <w:spacing w:val="0"/>
          <w:sz w:val="28"/>
          <w:szCs w:val="28"/>
          <w:highlight w:val="none"/>
          <w:lang w:val="en-US" w:eastAsia="zh-CN"/>
        </w:rPr>
      </w:pPr>
      <w:r>
        <w:rPr>
          <w:rFonts w:hint="eastAsia" w:ascii="宋体" w:hAnsi="宋体" w:eastAsia="宋体" w:cs="宋体"/>
          <w:i w:val="0"/>
          <w:iCs w:val="0"/>
          <w:caps w:val="0"/>
          <w:color w:val="000000"/>
          <w:spacing w:val="0"/>
          <w:sz w:val="28"/>
          <w:szCs w:val="28"/>
          <w:highlight w:val="none"/>
        </w:rPr>
        <w:t>最高限价（元）：</w:t>
      </w:r>
      <w:r>
        <w:rPr>
          <w:rFonts w:hint="eastAsia" w:hAnsi="宋体" w:cs="宋体"/>
          <w:i w:val="0"/>
          <w:iCs w:val="0"/>
          <w:caps w:val="0"/>
          <w:color w:val="000000"/>
          <w:spacing w:val="0"/>
          <w:sz w:val="28"/>
          <w:szCs w:val="28"/>
          <w:highlight w:val="none"/>
          <w:lang w:val="en-US" w:eastAsia="zh-CN"/>
        </w:rPr>
        <w:t>160000.00</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textAlignment w:val="auto"/>
        <w:rPr>
          <w:rFonts w:hint="eastAsia" w:ascii="宋体" w:hAnsi="宋体" w:eastAsia="宋体" w:cs="宋体"/>
          <w:sz w:val="28"/>
          <w:szCs w:val="28"/>
          <w:highlight w:val="none"/>
        </w:rPr>
      </w:pPr>
      <w:r>
        <w:rPr>
          <w:rFonts w:hint="eastAsia" w:ascii="宋体" w:hAnsi="宋体" w:eastAsia="宋体" w:cs="宋体"/>
          <w:i w:val="0"/>
          <w:iCs w:val="0"/>
          <w:caps w:val="0"/>
          <w:color w:val="000000"/>
          <w:spacing w:val="0"/>
          <w:sz w:val="28"/>
          <w:szCs w:val="28"/>
          <w:highlight w:val="none"/>
        </w:rPr>
        <w:t> 简要规格描述</w:t>
      </w:r>
      <w:r>
        <w:rPr>
          <w:rFonts w:hint="eastAsia" w:ascii="宋体" w:hAnsi="宋体" w:eastAsia="宋体" w:cs="宋体"/>
          <w:i w:val="0"/>
          <w:iCs w:val="0"/>
          <w:caps w:val="0"/>
          <w:color w:val="000000"/>
          <w:spacing w:val="0"/>
          <w:sz w:val="28"/>
          <w:szCs w:val="28"/>
          <w:highlight w:val="none"/>
          <w:lang w:eastAsia="zh-CN"/>
        </w:rPr>
        <w:t>：</w:t>
      </w:r>
      <w:r>
        <w:rPr>
          <w:rFonts w:hint="eastAsia" w:ascii="宋体" w:hAnsi="宋体" w:eastAsia="宋体" w:cs="宋体"/>
          <w:i w:val="0"/>
          <w:iCs w:val="0"/>
          <w:caps w:val="0"/>
          <w:color w:val="000000"/>
          <w:spacing w:val="0"/>
          <w:sz w:val="28"/>
          <w:szCs w:val="28"/>
          <w:highlight w:val="none"/>
        </w:rPr>
        <w:t>本项目全套施工图纸及工程量清单范围内的全部工作内容（包括</w:t>
      </w:r>
      <w:r>
        <w:rPr>
          <w:rFonts w:hint="eastAsia" w:hAnsi="宋体" w:cs="宋体"/>
          <w:i w:val="0"/>
          <w:iCs w:val="0"/>
          <w:caps w:val="0"/>
          <w:color w:val="000000"/>
          <w:spacing w:val="0"/>
          <w:sz w:val="28"/>
          <w:szCs w:val="28"/>
          <w:highlight w:val="none"/>
          <w:lang w:val="en-US" w:eastAsia="zh-CN"/>
        </w:rPr>
        <w:t>招标</w:t>
      </w:r>
      <w:r>
        <w:rPr>
          <w:rFonts w:hint="eastAsia" w:hAnsi="宋体" w:cs="宋体"/>
          <w:i w:val="0"/>
          <w:iCs w:val="0"/>
          <w:caps w:val="0"/>
          <w:color w:val="000000"/>
          <w:spacing w:val="0"/>
          <w:sz w:val="28"/>
          <w:szCs w:val="28"/>
          <w:highlight w:val="none"/>
          <w:lang w:eastAsia="zh-CN"/>
        </w:rPr>
        <w:t>文件</w:t>
      </w:r>
      <w:r>
        <w:rPr>
          <w:rFonts w:hint="eastAsia" w:ascii="宋体" w:hAnsi="宋体" w:eastAsia="宋体" w:cs="宋体"/>
          <w:i w:val="0"/>
          <w:iCs w:val="0"/>
          <w:caps w:val="0"/>
          <w:color w:val="000000"/>
          <w:spacing w:val="0"/>
          <w:sz w:val="28"/>
          <w:szCs w:val="28"/>
          <w:highlight w:val="none"/>
        </w:rPr>
        <w:t>、设计变更、答疑及</w:t>
      </w:r>
      <w:r>
        <w:rPr>
          <w:rFonts w:hint="eastAsia" w:hAnsi="宋体" w:cs="宋体"/>
          <w:i w:val="0"/>
          <w:iCs w:val="0"/>
          <w:caps w:val="0"/>
          <w:color w:val="000000"/>
          <w:spacing w:val="0"/>
          <w:sz w:val="28"/>
          <w:szCs w:val="28"/>
          <w:highlight w:val="none"/>
          <w:lang w:val="en-US" w:eastAsia="zh-CN"/>
        </w:rPr>
        <w:t>招标</w:t>
      </w:r>
      <w:r>
        <w:rPr>
          <w:rFonts w:hint="eastAsia" w:hAnsi="宋体" w:cs="宋体"/>
          <w:i w:val="0"/>
          <w:iCs w:val="0"/>
          <w:caps w:val="0"/>
          <w:color w:val="000000"/>
          <w:spacing w:val="0"/>
          <w:sz w:val="28"/>
          <w:szCs w:val="28"/>
          <w:highlight w:val="none"/>
          <w:lang w:eastAsia="zh-CN"/>
        </w:rPr>
        <w:t>文件</w:t>
      </w:r>
      <w:r>
        <w:rPr>
          <w:rFonts w:hint="eastAsia" w:ascii="宋体" w:hAnsi="宋体" w:eastAsia="宋体" w:cs="宋体"/>
          <w:i w:val="0"/>
          <w:iCs w:val="0"/>
          <w:caps w:val="0"/>
          <w:color w:val="000000"/>
          <w:spacing w:val="0"/>
          <w:sz w:val="28"/>
          <w:szCs w:val="28"/>
          <w:highlight w:val="none"/>
        </w:rPr>
        <w:t>补充等内容）至竣工验收全过程监理咨询及缺陷责任期（一年）的全部监理内容；  </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textAlignment w:val="auto"/>
        <w:rPr>
          <w:rFonts w:hint="eastAsia" w:ascii="宋体" w:hAnsi="宋体" w:eastAsia="宋体" w:cs="宋体"/>
          <w:sz w:val="28"/>
          <w:szCs w:val="28"/>
          <w:highlight w:val="none"/>
        </w:rPr>
      </w:pPr>
      <w:r>
        <w:rPr>
          <w:rFonts w:hint="eastAsia" w:ascii="宋体" w:hAnsi="宋体" w:eastAsia="宋体" w:cs="宋体"/>
          <w:i w:val="0"/>
          <w:iCs w:val="0"/>
          <w:caps w:val="0"/>
          <w:color w:val="000000"/>
          <w:spacing w:val="0"/>
          <w:sz w:val="28"/>
          <w:szCs w:val="28"/>
          <w:highlight w:val="none"/>
        </w:rPr>
        <w:t xml:space="preserve">  </w:t>
      </w:r>
      <w:r>
        <w:rPr>
          <w:rFonts w:hint="eastAsia" w:ascii="宋体" w:hAnsi="宋体" w:eastAsia="宋体" w:cs="宋体"/>
          <w:i w:val="0"/>
          <w:iCs w:val="0"/>
          <w:caps w:val="0"/>
          <w:color w:val="000000"/>
          <w:spacing w:val="0"/>
          <w:sz w:val="28"/>
          <w:szCs w:val="28"/>
          <w:highlight w:val="none"/>
          <w:lang w:val="en-US" w:eastAsia="zh-CN"/>
        </w:rPr>
        <w:t>服务</w:t>
      </w:r>
      <w:r>
        <w:rPr>
          <w:rFonts w:hint="eastAsia" w:ascii="宋体" w:hAnsi="宋体" w:eastAsia="宋体" w:cs="宋体"/>
          <w:i w:val="0"/>
          <w:iCs w:val="0"/>
          <w:caps w:val="0"/>
          <w:color w:val="000000"/>
          <w:spacing w:val="0"/>
          <w:sz w:val="28"/>
          <w:szCs w:val="28"/>
          <w:highlight w:val="none"/>
        </w:rPr>
        <w:t>期限：</w:t>
      </w:r>
      <w:r>
        <w:rPr>
          <w:rFonts w:hint="eastAsia" w:ascii="宋体" w:hAnsi="宋体" w:eastAsia="宋体" w:cs="宋体"/>
          <w:i w:val="0"/>
          <w:iCs w:val="0"/>
          <w:caps w:val="0"/>
          <w:color w:val="000000"/>
          <w:spacing w:val="0"/>
          <w:sz w:val="28"/>
          <w:szCs w:val="28"/>
          <w:highlight w:val="none"/>
          <w:lang w:val="en-US" w:eastAsia="zh-CN"/>
        </w:rPr>
        <w:t>计划 2023 年</w:t>
      </w:r>
      <w:r>
        <w:rPr>
          <w:rFonts w:hint="eastAsia" w:hAnsi="宋体" w:cs="宋体"/>
          <w:i w:val="0"/>
          <w:iCs w:val="0"/>
          <w:caps w:val="0"/>
          <w:color w:val="000000"/>
          <w:spacing w:val="0"/>
          <w:sz w:val="28"/>
          <w:szCs w:val="28"/>
          <w:highlight w:val="none"/>
          <w:lang w:val="en-US" w:eastAsia="zh-CN"/>
        </w:rPr>
        <w:t>12</w:t>
      </w:r>
      <w:r>
        <w:rPr>
          <w:rFonts w:hint="eastAsia" w:ascii="宋体" w:hAnsi="宋体" w:eastAsia="宋体" w:cs="宋体"/>
          <w:i w:val="0"/>
          <w:iCs w:val="0"/>
          <w:caps w:val="0"/>
          <w:color w:val="000000"/>
          <w:spacing w:val="0"/>
          <w:sz w:val="28"/>
          <w:szCs w:val="28"/>
          <w:highlight w:val="none"/>
          <w:lang w:val="en-US" w:eastAsia="zh-CN"/>
        </w:rPr>
        <w:t>月</w:t>
      </w:r>
      <w:r>
        <w:rPr>
          <w:rFonts w:hint="eastAsia" w:hAnsi="宋体" w:cs="宋体"/>
          <w:i w:val="0"/>
          <w:iCs w:val="0"/>
          <w:caps w:val="0"/>
          <w:color w:val="000000"/>
          <w:spacing w:val="0"/>
          <w:sz w:val="28"/>
          <w:szCs w:val="28"/>
          <w:highlight w:val="none"/>
          <w:lang w:val="en-US" w:eastAsia="zh-CN"/>
        </w:rPr>
        <w:t>11</w:t>
      </w:r>
      <w:r>
        <w:rPr>
          <w:rFonts w:hint="eastAsia" w:ascii="宋体" w:hAnsi="宋体" w:eastAsia="宋体" w:cs="宋体"/>
          <w:i w:val="0"/>
          <w:iCs w:val="0"/>
          <w:caps w:val="0"/>
          <w:color w:val="000000"/>
          <w:spacing w:val="0"/>
          <w:sz w:val="28"/>
          <w:szCs w:val="28"/>
          <w:highlight w:val="none"/>
          <w:lang w:val="en-US" w:eastAsia="zh-CN"/>
        </w:rPr>
        <w:t>日开工，202</w:t>
      </w:r>
      <w:r>
        <w:rPr>
          <w:rFonts w:hint="eastAsia" w:hAnsi="宋体" w:cs="宋体"/>
          <w:i w:val="0"/>
          <w:iCs w:val="0"/>
          <w:caps w:val="0"/>
          <w:color w:val="000000"/>
          <w:spacing w:val="0"/>
          <w:sz w:val="28"/>
          <w:szCs w:val="28"/>
          <w:highlight w:val="none"/>
          <w:lang w:val="en-US" w:eastAsia="zh-CN"/>
        </w:rPr>
        <w:t>4</w:t>
      </w:r>
      <w:r>
        <w:rPr>
          <w:rFonts w:hint="eastAsia" w:ascii="宋体" w:hAnsi="宋体" w:eastAsia="宋体" w:cs="宋体"/>
          <w:i w:val="0"/>
          <w:iCs w:val="0"/>
          <w:caps w:val="0"/>
          <w:color w:val="000000"/>
          <w:spacing w:val="0"/>
          <w:sz w:val="28"/>
          <w:szCs w:val="28"/>
          <w:highlight w:val="none"/>
          <w:lang w:val="en-US" w:eastAsia="zh-CN"/>
        </w:rPr>
        <w:t xml:space="preserve">年 </w:t>
      </w:r>
      <w:r>
        <w:rPr>
          <w:rFonts w:hint="eastAsia" w:hAnsi="宋体" w:cs="宋体"/>
          <w:i w:val="0"/>
          <w:iCs w:val="0"/>
          <w:caps w:val="0"/>
          <w:color w:val="000000"/>
          <w:spacing w:val="0"/>
          <w:sz w:val="28"/>
          <w:szCs w:val="28"/>
          <w:highlight w:val="none"/>
          <w:lang w:val="en-US" w:eastAsia="zh-CN"/>
        </w:rPr>
        <w:t>11</w:t>
      </w:r>
      <w:r>
        <w:rPr>
          <w:rFonts w:hint="eastAsia" w:ascii="宋体" w:hAnsi="宋体" w:eastAsia="宋体" w:cs="宋体"/>
          <w:i w:val="0"/>
          <w:iCs w:val="0"/>
          <w:caps w:val="0"/>
          <w:color w:val="000000"/>
          <w:spacing w:val="0"/>
          <w:sz w:val="28"/>
          <w:szCs w:val="28"/>
          <w:highlight w:val="none"/>
          <w:lang w:val="en-US" w:eastAsia="zh-CN"/>
        </w:rPr>
        <w:t xml:space="preserve">月 </w:t>
      </w:r>
      <w:r>
        <w:rPr>
          <w:rFonts w:hint="eastAsia" w:hAnsi="宋体" w:cs="宋体"/>
          <w:i w:val="0"/>
          <w:iCs w:val="0"/>
          <w:caps w:val="0"/>
          <w:color w:val="000000"/>
          <w:spacing w:val="0"/>
          <w:sz w:val="28"/>
          <w:szCs w:val="28"/>
          <w:highlight w:val="none"/>
          <w:lang w:val="en-US" w:eastAsia="zh-CN"/>
        </w:rPr>
        <w:t>30</w:t>
      </w:r>
      <w:r>
        <w:rPr>
          <w:rFonts w:hint="eastAsia" w:ascii="宋体" w:hAnsi="宋体" w:eastAsia="宋体" w:cs="宋体"/>
          <w:i w:val="0"/>
          <w:iCs w:val="0"/>
          <w:caps w:val="0"/>
          <w:color w:val="000000"/>
          <w:spacing w:val="0"/>
          <w:sz w:val="28"/>
          <w:szCs w:val="28"/>
          <w:highlight w:val="none"/>
          <w:lang w:val="en-US" w:eastAsia="zh-CN"/>
        </w:rPr>
        <w:t xml:space="preserve"> 日竣工，总工期：</w:t>
      </w:r>
      <w:r>
        <w:rPr>
          <w:rFonts w:hint="eastAsia" w:hAnsi="宋体" w:cs="宋体"/>
          <w:i w:val="0"/>
          <w:iCs w:val="0"/>
          <w:caps w:val="0"/>
          <w:color w:val="000000"/>
          <w:spacing w:val="0"/>
          <w:sz w:val="28"/>
          <w:szCs w:val="28"/>
          <w:highlight w:val="none"/>
          <w:lang w:val="en-US" w:eastAsia="zh-CN"/>
        </w:rPr>
        <w:t>356</w:t>
      </w:r>
      <w:r>
        <w:rPr>
          <w:rFonts w:hint="eastAsia" w:ascii="宋体" w:hAnsi="宋体" w:eastAsia="宋体" w:cs="宋体"/>
          <w:i w:val="0"/>
          <w:iCs w:val="0"/>
          <w:caps w:val="0"/>
          <w:color w:val="000000"/>
          <w:spacing w:val="0"/>
          <w:sz w:val="28"/>
          <w:szCs w:val="28"/>
          <w:highlight w:val="none"/>
          <w:lang w:val="en-US" w:eastAsia="zh-CN"/>
        </w:rPr>
        <w:t>日历日(具体以合同约定为准)。</w:t>
      </w:r>
      <w:r>
        <w:rPr>
          <w:rFonts w:hint="eastAsia" w:ascii="宋体" w:hAnsi="宋体" w:eastAsia="宋体" w:cs="宋体"/>
          <w:i w:val="0"/>
          <w:iCs w:val="0"/>
          <w:caps w:val="0"/>
          <w:color w:val="000000"/>
          <w:spacing w:val="0"/>
          <w:sz w:val="28"/>
          <w:szCs w:val="28"/>
          <w:highlight w:val="none"/>
        </w:rPr>
        <w:t>  </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textAlignment w:val="auto"/>
        <w:rPr>
          <w:rFonts w:hint="eastAsia" w:ascii="宋体" w:hAnsi="宋体" w:eastAsia="宋体" w:cs="宋体"/>
          <w:sz w:val="28"/>
          <w:szCs w:val="28"/>
          <w:lang w:val="en-US" w:eastAsia="zh-CN"/>
        </w:rPr>
      </w:pPr>
      <w:r>
        <w:rPr>
          <w:rFonts w:hint="eastAsia" w:ascii="宋体" w:hAnsi="宋体" w:eastAsia="宋体" w:cs="宋体"/>
          <w:i w:val="0"/>
          <w:iCs w:val="0"/>
          <w:caps w:val="0"/>
          <w:color w:val="000000"/>
          <w:spacing w:val="0"/>
          <w:sz w:val="28"/>
          <w:szCs w:val="28"/>
        </w:rPr>
        <w:t>  本项目</w:t>
      </w:r>
      <w:r>
        <w:rPr>
          <w:rFonts w:hint="eastAsia" w:ascii="宋体" w:hAnsi="宋体" w:eastAsia="宋体" w:cs="宋体"/>
          <w:i w:val="0"/>
          <w:iCs w:val="0"/>
          <w:caps w:val="0"/>
          <w:color w:val="000000"/>
          <w:spacing w:val="0"/>
          <w:sz w:val="28"/>
          <w:szCs w:val="28"/>
          <w:lang w:val="en-US" w:eastAsia="zh-CN"/>
        </w:rPr>
        <w:t>不</w:t>
      </w:r>
      <w:r>
        <w:rPr>
          <w:rFonts w:hint="eastAsia" w:ascii="宋体" w:hAnsi="宋体" w:eastAsia="宋体" w:cs="宋体"/>
          <w:i w:val="0"/>
          <w:iCs w:val="0"/>
          <w:caps w:val="0"/>
          <w:color w:val="000000"/>
          <w:spacing w:val="0"/>
          <w:sz w:val="28"/>
          <w:szCs w:val="28"/>
        </w:rPr>
        <w:t>接受联合体投标。  </w:t>
      </w:r>
      <w:r>
        <w:rPr>
          <w:rFonts w:hint="eastAsia" w:ascii="宋体" w:hAnsi="宋体" w:eastAsia="宋体" w:cs="宋体"/>
          <w:i w:val="0"/>
          <w:iCs w:val="0"/>
          <w:caps w:val="0"/>
          <w:color w:val="000000"/>
          <w:spacing w:val="0"/>
          <w:sz w:val="28"/>
          <w:szCs w:val="28"/>
          <w:lang w:val="en-US" w:eastAsia="zh-CN"/>
        </w:rPr>
        <w:t xml:space="preserve">   </w:t>
      </w:r>
    </w:p>
    <w:p>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rPr>
          <w:rFonts w:hint="eastAsia" w:ascii="宋体" w:hAnsi="宋体" w:eastAsia="宋体" w:cs="宋体"/>
          <w:i w:val="0"/>
          <w:iCs w:val="0"/>
          <w:caps w:val="0"/>
          <w:color w:val="000000"/>
          <w:spacing w:val="0"/>
          <w:sz w:val="28"/>
          <w:szCs w:val="28"/>
        </w:rPr>
      </w:pPr>
      <w:r>
        <w:rPr>
          <w:rStyle w:val="28"/>
          <w:rFonts w:hint="eastAsia" w:ascii="宋体" w:hAnsi="宋体" w:eastAsia="宋体" w:cs="宋体"/>
          <w:i w:val="0"/>
          <w:iCs w:val="0"/>
          <w:caps w:val="0"/>
          <w:color w:val="000000"/>
          <w:spacing w:val="0"/>
          <w:sz w:val="28"/>
          <w:szCs w:val="28"/>
        </w:rPr>
        <w:t>二、申请人的资格要求：</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1.满足《中华人民共和国政府采购法》第二十二条规定；</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2.落实政府采购政策需满足的资格要求：</w:t>
      </w:r>
      <w:r>
        <w:rPr>
          <w:rFonts w:hint="eastAsia" w:ascii="宋体" w:hAnsi="宋体" w:eastAsia="宋体" w:cs="宋体"/>
          <w:i w:val="0"/>
          <w:iCs w:val="0"/>
          <w:caps w:val="0"/>
          <w:color w:val="000000"/>
          <w:spacing w:val="0"/>
          <w:sz w:val="28"/>
          <w:szCs w:val="28"/>
          <w:lang w:val="en-US" w:eastAsia="zh-CN"/>
        </w:rPr>
        <w:t>本项目专门面向中小微企业采购。</w:t>
      </w:r>
      <w:r>
        <w:rPr>
          <w:rFonts w:hint="eastAsia" w:ascii="宋体" w:hAnsi="宋体" w:eastAsia="宋体" w:cs="宋体"/>
          <w:i w:val="0"/>
          <w:iCs w:val="0"/>
          <w:caps w:val="0"/>
          <w:color w:val="000000"/>
          <w:spacing w:val="0"/>
          <w:sz w:val="28"/>
          <w:szCs w:val="28"/>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Fonts w:hint="eastAsia" w:ascii="宋体" w:hAnsi="宋体" w:eastAsia="宋体" w:cs="宋体"/>
          <w:b w:val="0"/>
          <w:bCs w:val="0"/>
          <w:i w:val="0"/>
          <w:iCs w:val="0"/>
          <w:caps w:val="0"/>
          <w:color w:val="000000"/>
          <w:spacing w:val="0"/>
          <w:kern w:val="0"/>
          <w:sz w:val="28"/>
          <w:szCs w:val="28"/>
          <w:lang w:val="en-US" w:eastAsia="zh-CN" w:bidi="ar"/>
        </w:rPr>
      </w:pPr>
      <w:r>
        <w:rPr>
          <w:rFonts w:hint="eastAsia" w:ascii="宋体" w:hAnsi="宋体" w:eastAsia="宋体" w:cs="宋体"/>
          <w:b w:val="0"/>
          <w:bCs w:val="0"/>
          <w:i w:val="0"/>
          <w:iCs w:val="0"/>
          <w:caps w:val="0"/>
          <w:color w:val="000000"/>
          <w:spacing w:val="0"/>
          <w:kern w:val="0"/>
          <w:sz w:val="28"/>
          <w:szCs w:val="28"/>
          <w:lang w:val="en-US" w:eastAsia="zh-CN" w:bidi="ar"/>
        </w:rPr>
        <w:t>3.本项目的特定资格要求：（1）、投标人必须是中华人民共和国境内注册的，具有独立法人资格的企业；（2）、投标申请人须具备有效的资质证书，工程监理综合资质或房屋建筑工程专业工程监理丙级（及以上）资质；（3）、投标人拟派总监理工程师应具备房屋建筑工程专业注册监理工程师资格，新疆维吾尔自治区以外的总监理工程师已办理有效的进疆相关信息录入手续。（4）供应商不能是“信用中国”网(www.creditchina.gov.cn)失信被执行人、重大税收违法案件当事人名单的供应商，不能是被列入“中国政府采购网”网站（www.ccgp.gov.cn）政府采购严重违法失信行为记录名单中，仍在</w:t>
      </w:r>
      <w:r>
        <w:rPr>
          <w:rFonts w:hint="eastAsia" w:ascii="宋体" w:hAnsi="宋体" w:eastAsia="宋体" w:cs="宋体"/>
          <w:b w:val="0"/>
          <w:bCs w:val="0"/>
          <w:i w:val="0"/>
          <w:iCs w:val="0"/>
          <w:caps w:val="0"/>
          <w:color w:val="000000"/>
          <w:spacing w:val="0"/>
          <w:kern w:val="0"/>
          <w:sz w:val="28"/>
          <w:szCs w:val="28"/>
          <w:highlight w:val="none"/>
          <w:lang w:val="en-US" w:eastAsia="zh-CN" w:bidi="ar"/>
        </w:rPr>
        <w:t>处罚期</w:t>
      </w:r>
      <w:r>
        <w:rPr>
          <w:rFonts w:hint="eastAsia" w:ascii="宋体" w:hAnsi="宋体" w:eastAsia="宋体" w:cs="宋体"/>
          <w:b w:val="0"/>
          <w:bCs w:val="0"/>
          <w:i w:val="0"/>
          <w:iCs w:val="0"/>
          <w:caps w:val="0"/>
          <w:color w:val="000000"/>
          <w:spacing w:val="0"/>
          <w:kern w:val="0"/>
          <w:sz w:val="28"/>
          <w:szCs w:val="28"/>
          <w:lang w:val="en-US" w:eastAsia="zh-CN" w:bidi="ar"/>
        </w:rPr>
        <w:t>禁止参加政府采购活动的供应商；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textAlignment w:val="auto"/>
        <w:rPr>
          <w:rStyle w:val="28"/>
          <w:rFonts w:hint="eastAsia" w:ascii="宋体" w:hAnsi="宋体" w:eastAsia="宋体" w:cs="宋体"/>
          <w:b/>
          <w:i w:val="0"/>
          <w:iCs w:val="0"/>
          <w:caps w:val="0"/>
          <w:color w:val="000000"/>
          <w:spacing w:val="0"/>
          <w:sz w:val="27"/>
          <w:szCs w:val="27"/>
        </w:rPr>
      </w:pPr>
      <w:r>
        <w:rPr>
          <w:rFonts w:hint="eastAsia" w:ascii="宋体" w:hAnsi="宋体" w:eastAsia="宋体" w:cs="宋体"/>
          <w:b w:val="0"/>
          <w:bCs w:val="0"/>
          <w:i w:val="0"/>
          <w:iCs w:val="0"/>
          <w:caps w:val="0"/>
          <w:color w:val="000000"/>
          <w:spacing w:val="0"/>
          <w:kern w:val="0"/>
          <w:sz w:val="28"/>
          <w:szCs w:val="28"/>
          <w:lang w:val="en-US" w:eastAsia="zh-CN" w:bidi="ar"/>
        </w:rPr>
        <w:t>4.单位负责人为同一人或者存在直接控股、管理关系的不同供应商，不得参加同一合同项下的政府采购活动。否则，皆取消投标资格。</w:t>
      </w:r>
    </w:p>
    <w:p>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rPr>
          <w:rFonts w:hint="eastAsia" w:ascii="宋体" w:hAnsi="宋体" w:eastAsia="宋体" w:cs="宋体"/>
          <w:i w:val="0"/>
          <w:iCs w:val="0"/>
          <w:caps w:val="0"/>
          <w:color w:val="000000"/>
          <w:spacing w:val="0"/>
          <w:sz w:val="28"/>
          <w:szCs w:val="28"/>
        </w:rPr>
      </w:pPr>
      <w:r>
        <w:rPr>
          <w:rStyle w:val="28"/>
          <w:rFonts w:hint="eastAsia" w:ascii="宋体" w:hAnsi="宋体" w:eastAsia="宋体" w:cs="宋体"/>
          <w:i w:val="0"/>
          <w:iCs w:val="0"/>
          <w:caps w:val="0"/>
          <w:color w:val="000000"/>
          <w:spacing w:val="0"/>
          <w:sz w:val="28"/>
          <w:szCs w:val="28"/>
        </w:rPr>
        <w:t>三、获取采购文件</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7"/>
          <w:szCs w:val="27"/>
        </w:rPr>
        <w:t>  </w:t>
      </w:r>
      <w:r>
        <w:rPr>
          <w:rFonts w:hint="eastAsia" w:ascii="宋体" w:hAnsi="宋体" w:eastAsia="宋体" w:cs="宋体"/>
          <w:i w:val="0"/>
          <w:iCs w:val="0"/>
          <w:caps w:val="0"/>
          <w:color w:val="000000"/>
          <w:spacing w:val="0"/>
          <w:sz w:val="28"/>
          <w:szCs w:val="28"/>
          <w:highlight w:val="none"/>
          <w:u w:val="none"/>
        </w:rPr>
        <w:t>时间</w:t>
      </w:r>
      <w:r>
        <w:rPr>
          <w:rFonts w:hint="eastAsia" w:ascii="宋体" w:hAnsi="宋体" w:eastAsia="宋体" w:cs="宋体"/>
          <w:i w:val="0"/>
          <w:iCs w:val="0"/>
          <w:caps w:val="0"/>
          <w:color w:val="000000"/>
          <w:spacing w:val="0"/>
          <w:sz w:val="28"/>
          <w:szCs w:val="28"/>
          <w:u w:val="none"/>
        </w:rPr>
        <w:t>：202</w:t>
      </w:r>
      <w:r>
        <w:rPr>
          <w:rFonts w:hint="eastAsia" w:ascii="宋体" w:hAnsi="宋体" w:eastAsia="宋体" w:cs="宋体"/>
          <w:i w:val="0"/>
          <w:iCs w:val="0"/>
          <w:caps w:val="0"/>
          <w:color w:val="000000"/>
          <w:spacing w:val="0"/>
          <w:sz w:val="28"/>
          <w:szCs w:val="28"/>
          <w:u w:val="none"/>
          <w:lang w:val="en-US" w:eastAsia="zh-CN"/>
        </w:rPr>
        <w:t>3</w:t>
      </w:r>
      <w:r>
        <w:rPr>
          <w:rFonts w:hint="eastAsia" w:ascii="宋体" w:hAnsi="宋体" w:eastAsia="宋体" w:cs="宋体"/>
          <w:i w:val="0"/>
          <w:iCs w:val="0"/>
          <w:caps w:val="0"/>
          <w:color w:val="000000"/>
          <w:spacing w:val="0"/>
          <w:sz w:val="28"/>
          <w:szCs w:val="28"/>
          <w:u w:val="none"/>
        </w:rPr>
        <w:t>年</w:t>
      </w:r>
      <w:r>
        <w:rPr>
          <w:rFonts w:hint="eastAsia" w:hAnsi="宋体" w:cs="宋体"/>
          <w:i w:val="0"/>
          <w:iCs w:val="0"/>
          <w:caps w:val="0"/>
          <w:color w:val="000000"/>
          <w:spacing w:val="0"/>
          <w:sz w:val="28"/>
          <w:szCs w:val="28"/>
          <w:u w:val="none"/>
          <w:lang w:val="en-US" w:eastAsia="zh-CN"/>
        </w:rPr>
        <w:t>11</w:t>
      </w:r>
      <w:r>
        <w:rPr>
          <w:rFonts w:hint="eastAsia" w:ascii="宋体" w:hAnsi="宋体" w:eastAsia="宋体" w:cs="宋体"/>
          <w:i w:val="0"/>
          <w:iCs w:val="0"/>
          <w:caps w:val="0"/>
          <w:color w:val="000000"/>
          <w:spacing w:val="0"/>
          <w:sz w:val="28"/>
          <w:szCs w:val="28"/>
          <w:u w:val="none"/>
        </w:rPr>
        <w:t>月</w:t>
      </w:r>
      <w:r>
        <w:rPr>
          <w:rFonts w:hint="eastAsia" w:hAnsi="宋体" w:cs="宋体"/>
          <w:i w:val="0"/>
          <w:iCs w:val="0"/>
          <w:caps w:val="0"/>
          <w:color w:val="000000"/>
          <w:spacing w:val="0"/>
          <w:sz w:val="28"/>
          <w:szCs w:val="28"/>
          <w:u w:val="none"/>
          <w:lang w:val="en-US" w:eastAsia="zh-CN"/>
        </w:rPr>
        <w:t>23</w:t>
      </w:r>
      <w:r>
        <w:rPr>
          <w:rFonts w:hint="eastAsia" w:ascii="宋体" w:hAnsi="宋体" w:eastAsia="宋体" w:cs="宋体"/>
          <w:i w:val="0"/>
          <w:iCs w:val="0"/>
          <w:caps w:val="0"/>
          <w:color w:val="000000"/>
          <w:spacing w:val="0"/>
          <w:sz w:val="28"/>
          <w:szCs w:val="28"/>
          <w:u w:val="none"/>
        </w:rPr>
        <w:t>日至202</w:t>
      </w:r>
      <w:r>
        <w:rPr>
          <w:rFonts w:hint="eastAsia" w:ascii="宋体" w:hAnsi="宋体" w:eastAsia="宋体" w:cs="宋体"/>
          <w:i w:val="0"/>
          <w:iCs w:val="0"/>
          <w:caps w:val="0"/>
          <w:color w:val="000000"/>
          <w:spacing w:val="0"/>
          <w:sz w:val="28"/>
          <w:szCs w:val="28"/>
          <w:u w:val="none"/>
          <w:lang w:val="en-US" w:eastAsia="zh-CN"/>
        </w:rPr>
        <w:t>3</w:t>
      </w:r>
      <w:r>
        <w:rPr>
          <w:rFonts w:hint="eastAsia" w:ascii="宋体" w:hAnsi="宋体" w:eastAsia="宋体" w:cs="宋体"/>
          <w:i w:val="0"/>
          <w:iCs w:val="0"/>
          <w:caps w:val="0"/>
          <w:color w:val="000000"/>
          <w:spacing w:val="0"/>
          <w:sz w:val="28"/>
          <w:szCs w:val="28"/>
          <w:u w:val="none"/>
        </w:rPr>
        <w:t>年</w:t>
      </w:r>
      <w:r>
        <w:rPr>
          <w:rFonts w:hint="eastAsia" w:hAnsi="宋体" w:cs="宋体"/>
          <w:i w:val="0"/>
          <w:iCs w:val="0"/>
          <w:caps w:val="0"/>
          <w:color w:val="000000"/>
          <w:spacing w:val="0"/>
          <w:sz w:val="28"/>
          <w:szCs w:val="28"/>
          <w:u w:val="none"/>
          <w:lang w:val="en-US" w:eastAsia="zh-CN"/>
        </w:rPr>
        <w:t>11</w:t>
      </w:r>
      <w:r>
        <w:rPr>
          <w:rFonts w:hint="eastAsia" w:ascii="宋体" w:hAnsi="宋体" w:eastAsia="宋体" w:cs="宋体"/>
          <w:i w:val="0"/>
          <w:iCs w:val="0"/>
          <w:caps w:val="0"/>
          <w:color w:val="000000"/>
          <w:spacing w:val="0"/>
          <w:sz w:val="28"/>
          <w:szCs w:val="28"/>
          <w:u w:val="none"/>
        </w:rPr>
        <w:t>月</w:t>
      </w:r>
      <w:r>
        <w:rPr>
          <w:rFonts w:hint="eastAsia" w:hAnsi="宋体" w:cs="宋体"/>
          <w:i w:val="0"/>
          <w:iCs w:val="0"/>
          <w:caps w:val="0"/>
          <w:color w:val="000000"/>
          <w:spacing w:val="0"/>
          <w:sz w:val="28"/>
          <w:szCs w:val="28"/>
          <w:u w:val="none"/>
          <w:lang w:val="en-US" w:eastAsia="zh-CN"/>
        </w:rPr>
        <w:t>30</w:t>
      </w:r>
      <w:r>
        <w:rPr>
          <w:rFonts w:hint="eastAsia" w:ascii="宋体" w:hAnsi="宋体" w:eastAsia="宋体" w:cs="宋体"/>
          <w:i w:val="0"/>
          <w:iCs w:val="0"/>
          <w:caps w:val="0"/>
          <w:color w:val="000000"/>
          <w:spacing w:val="0"/>
          <w:sz w:val="28"/>
          <w:szCs w:val="28"/>
          <w:u w:val="none"/>
        </w:rPr>
        <w:t>日，每天上午10:00至1</w:t>
      </w:r>
      <w:r>
        <w:rPr>
          <w:rFonts w:hint="eastAsia" w:hAnsi="宋体" w:cs="宋体"/>
          <w:i w:val="0"/>
          <w:iCs w:val="0"/>
          <w:caps w:val="0"/>
          <w:color w:val="000000"/>
          <w:spacing w:val="0"/>
          <w:sz w:val="28"/>
          <w:szCs w:val="28"/>
          <w:u w:val="none"/>
          <w:lang w:val="en-US" w:eastAsia="zh-CN"/>
        </w:rPr>
        <w:t>4</w:t>
      </w:r>
      <w:r>
        <w:rPr>
          <w:rFonts w:hint="eastAsia" w:ascii="宋体" w:hAnsi="宋体" w:eastAsia="宋体" w:cs="宋体"/>
          <w:i w:val="0"/>
          <w:iCs w:val="0"/>
          <w:caps w:val="0"/>
          <w:color w:val="000000"/>
          <w:spacing w:val="0"/>
          <w:sz w:val="28"/>
          <w:szCs w:val="28"/>
          <w:u w:val="none"/>
        </w:rPr>
        <w:t>:</w:t>
      </w:r>
      <w:r>
        <w:rPr>
          <w:rFonts w:hint="eastAsia" w:hAnsi="宋体" w:cs="宋体"/>
          <w:i w:val="0"/>
          <w:iCs w:val="0"/>
          <w:caps w:val="0"/>
          <w:color w:val="000000"/>
          <w:spacing w:val="0"/>
          <w:sz w:val="28"/>
          <w:szCs w:val="28"/>
          <w:u w:val="none"/>
          <w:lang w:val="en-US" w:eastAsia="zh-CN"/>
        </w:rPr>
        <w:t>0</w:t>
      </w:r>
      <w:r>
        <w:rPr>
          <w:rFonts w:hint="eastAsia" w:ascii="宋体" w:hAnsi="宋体" w:eastAsia="宋体" w:cs="宋体"/>
          <w:i w:val="0"/>
          <w:iCs w:val="0"/>
          <w:caps w:val="0"/>
          <w:color w:val="000000"/>
          <w:spacing w:val="0"/>
          <w:sz w:val="28"/>
          <w:szCs w:val="28"/>
          <w:u w:val="none"/>
        </w:rPr>
        <w:t>0，下午1</w:t>
      </w:r>
      <w:r>
        <w:rPr>
          <w:rFonts w:hint="eastAsia" w:hAnsi="宋体" w:cs="宋体"/>
          <w:i w:val="0"/>
          <w:iCs w:val="0"/>
          <w:caps w:val="0"/>
          <w:color w:val="000000"/>
          <w:spacing w:val="0"/>
          <w:sz w:val="28"/>
          <w:szCs w:val="28"/>
          <w:u w:val="none"/>
          <w:lang w:val="en-US" w:eastAsia="zh-CN"/>
        </w:rPr>
        <w:t>5</w:t>
      </w:r>
      <w:r>
        <w:rPr>
          <w:rFonts w:hint="eastAsia" w:ascii="宋体" w:hAnsi="宋体" w:eastAsia="宋体" w:cs="宋体"/>
          <w:i w:val="0"/>
          <w:iCs w:val="0"/>
          <w:caps w:val="0"/>
          <w:color w:val="000000"/>
          <w:spacing w:val="0"/>
          <w:sz w:val="28"/>
          <w:szCs w:val="28"/>
          <w:u w:val="none"/>
        </w:rPr>
        <w:t>:</w:t>
      </w:r>
      <w:r>
        <w:rPr>
          <w:rFonts w:hint="eastAsia" w:hAnsi="宋体" w:cs="宋体"/>
          <w:i w:val="0"/>
          <w:iCs w:val="0"/>
          <w:caps w:val="0"/>
          <w:color w:val="000000"/>
          <w:spacing w:val="0"/>
          <w:sz w:val="28"/>
          <w:szCs w:val="28"/>
          <w:u w:val="none"/>
          <w:lang w:val="en-US" w:eastAsia="zh-CN"/>
        </w:rPr>
        <w:t>3</w:t>
      </w:r>
      <w:r>
        <w:rPr>
          <w:rFonts w:hint="eastAsia" w:ascii="宋体" w:hAnsi="宋体" w:eastAsia="宋体" w:cs="宋体"/>
          <w:i w:val="0"/>
          <w:iCs w:val="0"/>
          <w:caps w:val="0"/>
          <w:color w:val="000000"/>
          <w:spacing w:val="0"/>
          <w:sz w:val="28"/>
          <w:szCs w:val="28"/>
          <w:u w:val="none"/>
        </w:rPr>
        <w:t>0至</w:t>
      </w:r>
      <w:r>
        <w:rPr>
          <w:rFonts w:hint="eastAsia" w:hAnsi="宋体" w:cs="宋体"/>
          <w:i w:val="0"/>
          <w:iCs w:val="0"/>
          <w:caps w:val="0"/>
          <w:color w:val="000000"/>
          <w:spacing w:val="0"/>
          <w:sz w:val="28"/>
          <w:szCs w:val="28"/>
          <w:u w:val="none"/>
          <w:lang w:val="en-US" w:eastAsia="zh-CN"/>
        </w:rPr>
        <w:t>19</w:t>
      </w:r>
      <w:r>
        <w:rPr>
          <w:rFonts w:hint="eastAsia" w:ascii="宋体" w:hAnsi="宋体" w:eastAsia="宋体" w:cs="宋体"/>
          <w:i w:val="0"/>
          <w:iCs w:val="0"/>
          <w:caps w:val="0"/>
          <w:color w:val="000000"/>
          <w:spacing w:val="0"/>
          <w:sz w:val="28"/>
          <w:szCs w:val="28"/>
          <w:u w:val="none"/>
          <w:lang w:val="en-US" w:eastAsia="zh-CN"/>
        </w:rPr>
        <w:t>:</w:t>
      </w:r>
      <w:r>
        <w:rPr>
          <w:rFonts w:hint="eastAsia" w:hAnsi="宋体" w:cs="宋体"/>
          <w:i w:val="0"/>
          <w:iCs w:val="0"/>
          <w:caps w:val="0"/>
          <w:color w:val="000000"/>
          <w:spacing w:val="0"/>
          <w:sz w:val="28"/>
          <w:szCs w:val="28"/>
          <w:u w:val="none"/>
          <w:lang w:val="en-US" w:eastAsia="zh-CN"/>
        </w:rPr>
        <w:t>3</w:t>
      </w:r>
      <w:r>
        <w:rPr>
          <w:rFonts w:hint="eastAsia" w:ascii="宋体" w:hAnsi="宋体" w:eastAsia="宋体" w:cs="宋体"/>
          <w:i w:val="0"/>
          <w:iCs w:val="0"/>
          <w:caps w:val="0"/>
          <w:color w:val="000000"/>
          <w:spacing w:val="0"/>
          <w:sz w:val="28"/>
          <w:szCs w:val="28"/>
          <w:u w:val="none"/>
          <w:lang w:val="en-US" w:eastAsia="zh-CN"/>
        </w:rPr>
        <w:t>0</w:t>
      </w:r>
      <w:r>
        <w:rPr>
          <w:rFonts w:hint="eastAsia" w:ascii="宋体" w:hAnsi="宋体" w:eastAsia="宋体" w:cs="宋体"/>
          <w:i w:val="0"/>
          <w:iCs w:val="0"/>
          <w:caps w:val="0"/>
          <w:color w:val="000000"/>
          <w:spacing w:val="0"/>
          <w:sz w:val="28"/>
          <w:szCs w:val="28"/>
          <w:u w:val="none"/>
        </w:rPr>
        <w:t>（北京时间，法定节假日除外）</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2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方式：供应商登录政采云平台https://www.zcygov.cn/在线申请获取</w:t>
      </w:r>
      <w:r>
        <w:rPr>
          <w:rFonts w:hint="eastAsia" w:ascii="宋体" w:hAnsi="宋体" w:eastAsia="宋体" w:cs="宋体"/>
          <w:i w:val="0"/>
          <w:iCs w:val="0"/>
          <w:caps w:val="0"/>
          <w:color w:val="000000"/>
          <w:spacing w:val="0"/>
          <w:sz w:val="28"/>
          <w:szCs w:val="28"/>
          <w:lang w:val="en-US" w:eastAsia="zh-CN"/>
        </w:rPr>
        <w:t>竞争性磋商</w:t>
      </w:r>
      <w:r>
        <w:rPr>
          <w:rFonts w:hint="eastAsia" w:ascii="宋体" w:hAnsi="宋体" w:eastAsia="宋体" w:cs="宋体"/>
          <w:i w:val="0"/>
          <w:iCs w:val="0"/>
          <w:caps w:val="0"/>
          <w:color w:val="000000"/>
          <w:spacing w:val="0"/>
          <w:sz w:val="28"/>
          <w:szCs w:val="28"/>
        </w:rPr>
        <w:t>文件（进入“项目采购”应用，在获取招标文件菜单中选择项目，申请获取</w:t>
      </w:r>
      <w:r>
        <w:rPr>
          <w:rFonts w:hint="eastAsia" w:ascii="宋体" w:hAnsi="宋体" w:eastAsia="宋体" w:cs="宋体"/>
          <w:i w:val="0"/>
          <w:iCs w:val="0"/>
          <w:caps w:val="0"/>
          <w:color w:val="000000"/>
          <w:spacing w:val="0"/>
          <w:sz w:val="28"/>
          <w:szCs w:val="28"/>
          <w:lang w:val="en-US" w:eastAsia="zh-CN"/>
        </w:rPr>
        <w:t>竞争性磋商</w:t>
      </w:r>
      <w:r>
        <w:rPr>
          <w:rFonts w:hint="eastAsia" w:ascii="宋体" w:hAnsi="宋体" w:eastAsia="宋体" w:cs="宋体"/>
          <w:i w:val="0"/>
          <w:iCs w:val="0"/>
          <w:caps w:val="0"/>
          <w:color w:val="000000"/>
          <w:spacing w:val="0"/>
          <w:sz w:val="28"/>
          <w:szCs w:val="28"/>
        </w:rPr>
        <w:t>文件）。</w:t>
      </w:r>
    </w:p>
    <w:p>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right="0" w:firstLine="560" w:firstLineChars="200"/>
        <w:jc w:val="both"/>
        <w:textAlignment w:val="auto"/>
        <w:rPr>
          <w:rStyle w:val="31"/>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rPr>
        <w:t>售价（元）： </w:t>
      </w:r>
      <w:r>
        <w:rPr>
          <w:rStyle w:val="31"/>
          <w:rFonts w:hint="eastAsia" w:ascii="宋体" w:hAnsi="宋体" w:eastAsia="宋体" w:cs="宋体"/>
          <w:i w:val="0"/>
          <w:iCs w:val="0"/>
          <w:caps w:val="0"/>
          <w:color w:val="000000"/>
          <w:spacing w:val="0"/>
          <w:sz w:val="28"/>
          <w:szCs w:val="28"/>
        </w:rPr>
        <w:t>0</w:t>
      </w:r>
      <w:r>
        <w:rPr>
          <w:rStyle w:val="31"/>
          <w:rFonts w:hint="eastAsia" w:ascii="宋体" w:hAnsi="宋体" w:eastAsia="宋体" w:cs="宋体"/>
          <w:i w:val="0"/>
          <w:iCs w:val="0"/>
          <w:caps w:val="0"/>
          <w:color w:val="000000"/>
          <w:spacing w:val="0"/>
          <w:sz w:val="28"/>
          <w:szCs w:val="28"/>
          <w:lang w:val="en-US" w:eastAsia="zh-CN"/>
        </w:rPr>
        <w:t>元</w:t>
      </w:r>
    </w:p>
    <w:p>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rPr>
          <w:rFonts w:hint="eastAsia" w:ascii="宋体" w:hAnsi="宋体" w:eastAsia="宋体" w:cs="宋体"/>
          <w:i w:val="0"/>
          <w:iCs w:val="0"/>
          <w:caps w:val="0"/>
          <w:color w:val="000000"/>
          <w:spacing w:val="0"/>
          <w:sz w:val="27"/>
          <w:szCs w:val="27"/>
        </w:rPr>
      </w:pPr>
      <w:r>
        <w:rPr>
          <w:rStyle w:val="28"/>
          <w:rFonts w:hint="eastAsia" w:ascii="宋体" w:hAnsi="宋体" w:eastAsia="宋体" w:cs="宋体"/>
          <w:i w:val="0"/>
          <w:iCs w:val="0"/>
          <w:caps w:val="0"/>
          <w:color w:val="000000"/>
          <w:spacing w:val="0"/>
          <w:sz w:val="28"/>
          <w:szCs w:val="28"/>
        </w:rPr>
        <w:t>四、响应文件提交</w:t>
      </w:r>
      <w:r>
        <w:rPr>
          <w:rFonts w:hint="eastAsia" w:ascii="宋体" w:hAnsi="宋体" w:eastAsia="宋体" w:cs="宋体"/>
          <w:i w:val="0"/>
          <w:iCs w:val="0"/>
          <w:caps w:val="0"/>
          <w:color w:val="000000"/>
          <w:spacing w:val="0"/>
          <w:sz w:val="27"/>
          <w:szCs w:val="27"/>
        </w:rPr>
        <w:t> </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7"/>
          <w:szCs w:val="27"/>
        </w:rPr>
        <w:t xml:space="preserve">  </w:t>
      </w:r>
      <w:r>
        <w:rPr>
          <w:rFonts w:hint="eastAsia" w:ascii="宋体" w:hAnsi="宋体" w:eastAsia="宋体" w:cs="宋体"/>
          <w:i w:val="0"/>
          <w:iCs w:val="0"/>
          <w:caps w:val="0"/>
          <w:color w:val="000000"/>
          <w:spacing w:val="0"/>
          <w:sz w:val="28"/>
          <w:szCs w:val="28"/>
        </w:rPr>
        <w:t xml:space="preserve">  </w:t>
      </w:r>
      <w:r>
        <w:rPr>
          <w:rFonts w:hint="eastAsia" w:ascii="宋体" w:hAnsi="宋体" w:eastAsia="宋体" w:cs="宋体"/>
          <w:i w:val="0"/>
          <w:iCs w:val="0"/>
          <w:caps w:val="0"/>
          <w:color w:val="000000"/>
          <w:spacing w:val="0"/>
          <w:sz w:val="28"/>
          <w:szCs w:val="28"/>
          <w:highlight w:val="none"/>
        </w:rPr>
        <w:t>截止时间</w:t>
      </w:r>
      <w:r>
        <w:rPr>
          <w:rFonts w:hint="eastAsia" w:ascii="宋体" w:hAnsi="宋体" w:eastAsia="宋体" w:cs="宋体"/>
          <w:i w:val="0"/>
          <w:iCs w:val="0"/>
          <w:caps w:val="0"/>
          <w:color w:val="000000"/>
          <w:spacing w:val="0"/>
          <w:sz w:val="28"/>
          <w:szCs w:val="28"/>
        </w:rPr>
        <w:t>：</w:t>
      </w:r>
      <w:r>
        <w:rPr>
          <w:rFonts w:hint="eastAsia" w:ascii="宋体" w:hAnsi="宋体" w:eastAsia="宋体" w:cs="宋体"/>
          <w:i w:val="0"/>
          <w:iCs w:val="0"/>
          <w:caps w:val="0"/>
          <w:color w:val="000000"/>
          <w:spacing w:val="0"/>
          <w:sz w:val="28"/>
          <w:szCs w:val="28"/>
          <w:highlight w:val="none"/>
        </w:rPr>
        <w:t>202</w:t>
      </w:r>
      <w:r>
        <w:rPr>
          <w:rFonts w:hint="eastAsia" w:ascii="宋体" w:hAnsi="宋体" w:eastAsia="宋体" w:cs="宋体"/>
          <w:i w:val="0"/>
          <w:iCs w:val="0"/>
          <w:caps w:val="0"/>
          <w:color w:val="000000"/>
          <w:spacing w:val="0"/>
          <w:sz w:val="28"/>
          <w:szCs w:val="28"/>
          <w:highlight w:val="none"/>
          <w:lang w:val="en-US" w:eastAsia="zh-CN"/>
        </w:rPr>
        <w:t>3</w:t>
      </w:r>
      <w:r>
        <w:rPr>
          <w:rFonts w:hint="eastAsia" w:ascii="宋体" w:hAnsi="宋体" w:eastAsia="宋体" w:cs="宋体"/>
          <w:i w:val="0"/>
          <w:iCs w:val="0"/>
          <w:caps w:val="0"/>
          <w:color w:val="000000"/>
          <w:spacing w:val="0"/>
          <w:sz w:val="28"/>
          <w:szCs w:val="28"/>
          <w:highlight w:val="none"/>
        </w:rPr>
        <w:t>年</w:t>
      </w:r>
      <w:r>
        <w:rPr>
          <w:rFonts w:hint="eastAsia" w:hAnsi="宋体" w:cs="宋体"/>
          <w:i w:val="0"/>
          <w:iCs w:val="0"/>
          <w:caps w:val="0"/>
          <w:color w:val="000000"/>
          <w:spacing w:val="0"/>
          <w:sz w:val="28"/>
          <w:szCs w:val="28"/>
          <w:highlight w:val="none"/>
          <w:lang w:val="en-US" w:eastAsia="zh-CN"/>
        </w:rPr>
        <w:t>12</w:t>
      </w:r>
      <w:r>
        <w:rPr>
          <w:rFonts w:hint="eastAsia" w:ascii="宋体" w:hAnsi="宋体" w:eastAsia="宋体" w:cs="宋体"/>
          <w:i w:val="0"/>
          <w:iCs w:val="0"/>
          <w:caps w:val="0"/>
          <w:color w:val="000000"/>
          <w:spacing w:val="0"/>
          <w:sz w:val="28"/>
          <w:szCs w:val="28"/>
          <w:highlight w:val="none"/>
          <w:lang w:val="en-US" w:eastAsia="zh-CN"/>
        </w:rPr>
        <w:t>月</w:t>
      </w:r>
      <w:r>
        <w:rPr>
          <w:rFonts w:hint="eastAsia" w:hAnsi="宋体" w:cs="宋体"/>
          <w:i w:val="0"/>
          <w:iCs w:val="0"/>
          <w:caps w:val="0"/>
          <w:color w:val="000000"/>
          <w:spacing w:val="0"/>
          <w:sz w:val="28"/>
          <w:szCs w:val="28"/>
          <w:highlight w:val="none"/>
          <w:lang w:val="en-US" w:eastAsia="zh-CN"/>
        </w:rPr>
        <w:t>04</w:t>
      </w:r>
      <w:r>
        <w:rPr>
          <w:rFonts w:hint="eastAsia" w:ascii="宋体" w:hAnsi="宋体" w:eastAsia="宋体" w:cs="宋体"/>
          <w:i w:val="0"/>
          <w:iCs w:val="0"/>
          <w:caps w:val="0"/>
          <w:color w:val="000000"/>
          <w:spacing w:val="0"/>
          <w:sz w:val="28"/>
          <w:szCs w:val="28"/>
          <w:highlight w:val="none"/>
          <w:lang w:val="en-US" w:eastAsia="zh-CN"/>
        </w:rPr>
        <w:t>日</w:t>
      </w:r>
      <w:r>
        <w:rPr>
          <w:rFonts w:hint="eastAsia" w:hAnsi="宋体" w:cs="宋体"/>
          <w:i w:val="0"/>
          <w:iCs w:val="0"/>
          <w:caps w:val="0"/>
          <w:color w:val="000000"/>
          <w:spacing w:val="0"/>
          <w:sz w:val="28"/>
          <w:szCs w:val="28"/>
          <w:highlight w:val="none"/>
          <w:lang w:val="en-US" w:eastAsia="zh-CN"/>
        </w:rPr>
        <w:t>11</w:t>
      </w:r>
      <w:r>
        <w:rPr>
          <w:rFonts w:hint="eastAsia" w:ascii="宋体" w:hAnsi="宋体" w:eastAsia="宋体" w:cs="宋体"/>
          <w:i w:val="0"/>
          <w:iCs w:val="0"/>
          <w:caps w:val="0"/>
          <w:color w:val="000000"/>
          <w:spacing w:val="0"/>
          <w:sz w:val="28"/>
          <w:szCs w:val="28"/>
          <w:highlight w:val="none"/>
        </w:rPr>
        <w:t>:</w:t>
      </w:r>
      <w:r>
        <w:rPr>
          <w:rFonts w:hint="eastAsia" w:hAnsi="宋体" w:cs="宋体"/>
          <w:i w:val="0"/>
          <w:iCs w:val="0"/>
          <w:caps w:val="0"/>
          <w:color w:val="000000"/>
          <w:spacing w:val="0"/>
          <w:sz w:val="28"/>
          <w:szCs w:val="28"/>
          <w:highlight w:val="none"/>
          <w:lang w:val="en-US" w:eastAsia="zh-CN"/>
        </w:rPr>
        <w:t>3</w:t>
      </w:r>
      <w:r>
        <w:rPr>
          <w:rFonts w:hint="eastAsia" w:ascii="宋体" w:hAnsi="宋体" w:eastAsia="宋体" w:cs="宋体"/>
          <w:i w:val="0"/>
          <w:iCs w:val="0"/>
          <w:caps w:val="0"/>
          <w:color w:val="000000"/>
          <w:spacing w:val="0"/>
          <w:sz w:val="28"/>
          <w:szCs w:val="28"/>
          <w:highlight w:val="none"/>
          <w:lang w:val="en-US" w:eastAsia="zh-CN"/>
        </w:rPr>
        <w:t>0</w:t>
      </w:r>
      <w:r>
        <w:rPr>
          <w:rFonts w:hint="eastAsia" w:ascii="宋体" w:hAnsi="宋体" w:eastAsia="宋体" w:cs="宋体"/>
          <w:i w:val="0"/>
          <w:iCs w:val="0"/>
          <w:caps w:val="0"/>
          <w:color w:val="000000"/>
          <w:spacing w:val="0"/>
          <w:sz w:val="28"/>
          <w:szCs w:val="28"/>
          <w:highlight w:val="none"/>
        </w:rPr>
        <w:t>（北京时</w:t>
      </w:r>
      <w:r>
        <w:rPr>
          <w:rFonts w:hint="eastAsia" w:ascii="宋体" w:hAnsi="宋体" w:eastAsia="宋体" w:cs="宋体"/>
          <w:i w:val="0"/>
          <w:iCs w:val="0"/>
          <w:caps w:val="0"/>
          <w:color w:val="000000"/>
          <w:spacing w:val="0"/>
          <w:sz w:val="28"/>
          <w:szCs w:val="28"/>
        </w:rPr>
        <w:t>间）</w:t>
      </w:r>
    </w:p>
    <w:p>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840" w:firstLineChars="300"/>
        <w:jc w:val="both"/>
        <w:textAlignment w:val="auto"/>
        <w:rPr>
          <w:rFonts w:hint="eastAsia" w:ascii="宋体" w:hAnsi="宋体" w:eastAsia="宋体" w:cs="宋体"/>
          <w:i w:val="0"/>
          <w:iCs w:val="0"/>
          <w:caps w:val="0"/>
          <w:color w:val="000000"/>
          <w:spacing w:val="0"/>
          <w:sz w:val="28"/>
          <w:szCs w:val="28"/>
          <w:highlight w:val="none"/>
        </w:rPr>
      </w:pPr>
      <w:r>
        <w:rPr>
          <w:rFonts w:hint="eastAsia" w:ascii="宋体" w:hAnsi="宋体" w:eastAsia="宋体" w:cs="宋体"/>
          <w:i w:val="0"/>
          <w:iCs w:val="0"/>
          <w:caps w:val="0"/>
          <w:color w:val="000000"/>
          <w:spacing w:val="0"/>
          <w:sz w:val="28"/>
          <w:szCs w:val="28"/>
          <w:highlight w:val="none"/>
        </w:rPr>
        <w:t>地点：请登录政采云投标客户端投标</w:t>
      </w:r>
    </w:p>
    <w:p>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right="0"/>
        <w:jc w:val="both"/>
        <w:textAlignment w:val="auto"/>
        <w:rPr>
          <w:rFonts w:hint="eastAsia" w:ascii="宋体" w:hAnsi="宋体" w:eastAsia="宋体" w:cs="宋体"/>
          <w:i w:val="0"/>
          <w:iCs w:val="0"/>
          <w:caps w:val="0"/>
          <w:color w:val="000000"/>
          <w:spacing w:val="0"/>
          <w:sz w:val="27"/>
          <w:szCs w:val="27"/>
        </w:rPr>
      </w:pPr>
      <w:r>
        <w:rPr>
          <w:rStyle w:val="28"/>
          <w:rFonts w:hint="eastAsia" w:ascii="宋体" w:hAnsi="宋体" w:eastAsia="宋体" w:cs="宋体"/>
          <w:i w:val="0"/>
          <w:iCs w:val="0"/>
          <w:caps w:val="0"/>
          <w:color w:val="000000"/>
          <w:spacing w:val="0"/>
          <w:sz w:val="28"/>
          <w:szCs w:val="28"/>
        </w:rPr>
        <w:t>五、响应文件开启</w:t>
      </w:r>
      <w:r>
        <w:rPr>
          <w:rFonts w:hint="eastAsia" w:ascii="宋体" w:hAnsi="宋体" w:eastAsia="宋体" w:cs="宋体"/>
          <w:i w:val="0"/>
          <w:iCs w:val="0"/>
          <w:caps w:val="0"/>
          <w:color w:val="000000"/>
          <w:spacing w:val="0"/>
          <w:sz w:val="28"/>
          <w:szCs w:val="28"/>
        </w:rPr>
        <w:t> </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textAlignment w:val="auto"/>
        <w:rPr>
          <w:rFonts w:hint="eastAsia" w:ascii="宋体" w:hAnsi="宋体" w:eastAsia="宋体" w:cs="宋体"/>
          <w:sz w:val="28"/>
          <w:szCs w:val="28"/>
        </w:rPr>
      </w:pPr>
      <w:r>
        <w:rPr>
          <w:rFonts w:hint="eastAsia" w:ascii="宋体" w:hAnsi="宋体" w:eastAsia="宋体" w:cs="宋体"/>
          <w:i w:val="0"/>
          <w:iCs w:val="0"/>
          <w:caps w:val="0"/>
          <w:color w:val="000000"/>
          <w:spacing w:val="0"/>
          <w:sz w:val="27"/>
          <w:szCs w:val="27"/>
        </w:rPr>
        <w:t>   </w:t>
      </w:r>
      <w:r>
        <w:rPr>
          <w:rFonts w:hint="eastAsia" w:ascii="宋体" w:hAnsi="宋体" w:eastAsia="宋体" w:cs="宋体"/>
          <w:i w:val="0"/>
          <w:iCs w:val="0"/>
          <w:caps w:val="0"/>
          <w:color w:val="000000"/>
          <w:spacing w:val="0"/>
          <w:sz w:val="28"/>
          <w:szCs w:val="28"/>
          <w:highlight w:val="none"/>
        </w:rPr>
        <w:t xml:space="preserve"> 开启时间</w:t>
      </w:r>
      <w:r>
        <w:rPr>
          <w:rFonts w:hint="eastAsia" w:ascii="宋体" w:hAnsi="宋体" w:eastAsia="宋体" w:cs="宋体"/>
          <w:i w:val="0"/>
          <w:iCs w:val="0"/>
          <w:caps w:val="0"/>
          <w:color w:val="000000"/>
          <w:spacing w:val="0"/>
          <w:sz w:val="28"/>
          <w:szCs w:val="28"/>
        </w:rPr>
        <w:t>：202</w:t>
      </w:r>
      <w:r>
        <w:rPr>
          <w:rFonts w:hint="eastAsia" w:ascii="宋体" w:hAnsi="宋体" w:eastAsia="宋体" w:cs="宋体"/>
          <w:i w:val="0"/>
          <w:iCs w:val="0"/>
          <w:caps w:val="0"/>
          <w:color w:val="000000"/>
          <w:spacing w:val="0"/>
          <w:sz w:val="28"/>
          <w:szCs w:val="28"/>
          <w:lang w:val="en-US" w:eastAsia="zh-CN"/>
        </w:rPr>
        <w:t>3</w:t>
      </w:r>
      <w:r>
        <w:rPr>
          <w:rFonts w:hint="eastAsia" w:ascii="宋体" w:hAnsi="宋体" w:eastAsia="宋体" w:cs="宋体"/>
          <w:i w:val="0"/>
          <w:iCs w:val="0"/>
          <w:caps w:val="0"/>
          <w:color w:val="000000"/>
          <w:spacing w:val="0"/>
          <w:sz w:val="28"/>
          <w:szCs w:val="28"/>
        </w:rPr>
        <w:t>年</w:t>
      </w:r>
      <w:r>
        <w:rPr>
          <w:rFonts w:hint="eastAsia" w:hAnsi="宋体" w:cs="宋体"/>
          <w:i w:val="0"/>
          <w:iCs w:val="0"/>
          <w:caps w:val="0"/>
          <w:color w:val="000000"/>
          <w:spacing w:val="0"/>
          <w:sz w:val="28"/>
          <w:szCs w:val="28"/>
          <w:lang w:val="en-US" w:eastAsia="zh-CN"/>
        </w:rPr>
        <w:t>12</w:t>
      </w:r>
      <w:r>
        <w:rPr>
          <w:rFonts w:hint="eastAsia" w:ascii="宋体" w:hAnsi="宋体" w:eastAsia="宋体" w:cs="宋体"/>
          <w:i w:val="0"/>
          <w:iCs w:val="0"/>
          <w:caps w:val="0"/>
          <w:color w:val="000000"/>
          <w:spacing w:val="0"/>
          <w:sz w:val="28"/>
          <w:szCs w:val="28"/>
          <w:lang w:val="en-US" w:eastAsia="zh-CN"/>
        </w:rPr>
        <w:t>月</w:t>
      </w:r>
      <w:r>
        <w:rPr>
          <w:rFonts w:hint="eastAsia" w:hAnsi="宋体" w:cs="宋体"/>
          <w:i w:val="0"/>
          <w:iCs w:val="0"/>
          <w:caps w:val="0"/>
          <w:color w:val="000000"/>
          <w:spacing w:val="0"/>
          <w:sz w:val="28"/>
          <w:szCs w:val="28"/>
          <w:lang w:val="en-US" w:eastAsia="zh-CN"/>
        </w:rPr>
        <w:t>04</w:t>
      </w:r>
      <w:r>
        <w:rPr>
          <w:rFonts w:hint="eastAsia" w:ascii="宋体" w:hAnsi="宋体" w:eastAsia="宋体" w:cs="宋体"/>
          <w:i w:val="0"/>
          <w:iCs w:val="0"/>
          <w:caps w:val="0"/>
          <w:color w:val="000000"/>
          <w:spacing w:val="0"/>
          <w:sz w:val="28"/>
          <w:szCs w:val="28"/>
          <w:lang w:val="en-US" w:eastAsia="zh-CN"/>
        </w:rPr>
        <w:t>日1</w:t>
      </w:r>
      <w:r>
        <w:rPr>
          <w:rFonts w:hint="eastAsia" w:hAnsi="宋体" w:cs="宋体"/>
          <w:i w:val="0"/>
          <w:iCs w:val="0"/>
          <w:caps w:val="0"/>
          <w:color w:val="000000"/>
          <w:spacing w:val="0"/>
          <w:sz w:val="28"/>
          <w:szCs w:val="28"/>
          <w:lang w:val="en-US" w:eastAsia="zh-CN"/>
        </w:rPr>
        <w:t>1</w:t>
      </w:r>
      <w:r>
        <w:rPr>
          <w:rFonts w:hint="eastAsia" w:ascii="宋体" w:hAnsi="宋体" w:eastAsia="宋体" w:cs="宋体"/>
          <w:i w:val="0"/>
          <w:iCs w:val="0"/>
          <w:caps w:val="0"/>
          <w:color w:val="000000"/>
          <w:spacing w:val="0"/>
          <w:sz w:val="28"/>
          <w:szCs w:val="28"/>
        </w:rPr>
        <w:t>:</w:t>
      </w:r>
      <w:r>
        <w:rPr>
          <w:rFonts w:hint="eastAsia" w:hAnsi="宋体" w:cs="宋体"/>
          <w:i w:val="0"/>
          <w:iCs w:val="0"/>
          <w:caps w:val="0"/>
          <w:color w:val="000000"/>
          <w:spacing w:val="0"/>
          <w:sz w:val="28"/>
          <w:szCs w:val="28"/>
          <w:lang w:val="en-US" w:eastAsia="zh-CN"/>
        </w:rPr>
        <w:t>3</w:t>
      </w:r>
      <w:r>
        <w:rPr>
          <w:rFonts w:hint="eastAsia" w:ascii="宋体" w:hAnsi="宋体" w:eastAsia="宋体" w:cs="宋体"/>
          <w:i w:val="0"/>
          <w:iCs w:val="0"/>
          <w:caps w:val="0"/>
          <w:color w:val="000000"/>
          <w:spacing w:val="0"/>
          <w:sz w:val="28"/>
          <w:szCs w:val="28"/>
          <w:lang w:val="en-US" w:eastAsia="zh-CN"/>
        </w:rPr>
        <w:t>0</w:t>
      </w:r>
      <w:r>
        <w:rPr>
          <w:rFonts w:hint="eastAsia" w:ascii="宋体" w:hAnsi="宋体" w:eastAsia="宋体" w:cs="宋体"/>
          <w:i w:val="0"/>
          <w:iCs w:val="0"/>
          <w:caps w:val="0"/>
          <w:color w:val="000000"/>
          <w:spacing w:val="0"/>
          <w:sz w:val="28"/>
          <w:szCs w:val="28"/>
        </w:rPr>
        <w:t>（北京时间）</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textAlignment w:val="auto"/>
        <w:rPr>
          <w:rFonts w:hint="eastAsia" w:ascii="宋体" w:hAnsi="宋体" w:eastAsia="宋体" w:cs="宋体"/>
          <w:highlight w:val="none"/>
        </w:rPr>
      </w:pPr>
      <w:r>
        <w:rPr>
          <w:rFonts w:hint="eastAsia" w:ascii="宋体" w:hAnsi="宋体" w:eastAsia="宋体" w:cs="宋体"/>
          <w:i w:val="0"/>
          <w:iCs w:val="0"/>
          <w:caps w:val="0"/>
          <w:color w:val="000000"/>
          <w:spacing w:val="0"/>
          <w:sz w:val="28"/>
          <w:szCs w:val="28"/>
          <w:highlight w:val="none"/>
        </w:rPr>
        <w:t>    地点：政采云平台https://www.zcygov.cn/</w:t>
      </w:r>
      <w:r>
        <w:rPr>
          <w:rFonts w:hint="eastAsia" w:ascii="宋体" w:hAnsi="宋体" w:eastAsia="宋体" w:cs="宋体"/>
          <w:i w:val="0"/>
          <w:iCs w:val="0"/>
          <w:caps w:val="0"/>
          <w:color w:val="000000"/>
          <w:spacing w:val="0"/>
          <w:sz w:val="27"/>
          <w:szCs w:val="27"/>
          <w:highlight w:val="none"/>
        </w:rPr>
        <w:t> </w:t>
      </w:r>
    </w:p>
    <w:p>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auto"/>
        <w:ind w:left="0" w:right="0" w:firstLine="0"/>
        <w:jc w:val="both"/>
        <w:textAlignment w:val="auto"/>
        <w:rPr>
          <w:rFonts w:hint="eastAsia" w:ascii="宋体" w:hAnsi="宋体" w:eastAsia="宋体" w:cs="宋体"/>
          <w:i w:val="0"/>
          <w:iCs w:val="0"/>
          <w:caps w:val="0"/>
          <w:color w:val="000000"/>
          <w:spacing w:val="0"/>
          <w:sz w:val="28"/>
          <w:szCs w:val="28"/>
        </w:rPr>
      </w:pPr>
      <w:r>
        <w:rPr>
          <w:rStyle w:val="28"/>
          <w:rFonts w:hint="eastAsia" w:ascii="宋体" w:hAnsi="宋体" w:eastAsia="宋体" w:cs="宋体"/>
          <w:i w:val="0"/>
          <w:iCs w:val="0"/>
          <w:caps w:val="0"/>
          <w:color w:val="000000"/>
          <w:spacing w:val="0"/>
          <w:sz w:val="28"/>
          <w:szCs w:val="28"/>
        </w:rPr>
        <w:t>六、公告期限</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7"/>
          <w:szCs w:val="27"/>
        </w:rPr>
        <w:t> </w:t>
      </w:r>
      <w:r>
        <w:rPr>
          <w:rFonts w:hint="eastAsia" w:ascii="宋体" w:hAnsi="宋体" w:eastAsia="宋体" w:cs="宋体"/>
          <w:i w:val="0"/>
          <w:iCs w:val="0"/>
          <w:caps w:val="0"/>
          <w:color w:val="000000"/>
          <w:spacing w:val="0"/>
          <w:sz w:val="28"/>
          <w:szCs w:val="28"/>
        </w:rPr>
        <w:t xml:space="preserve">   自本公告发布之日起3个工作日。</w:t>
      </w:r>
    </w:p>
    <w:p>
      <w:pPr>
        <w:pStyle w:val="22"/>
        <w:keepNext w:val="0"/>
        <w:keepLines w:val="0"/>
        <w:pageBreakBefore w:val="0"/>
        <w:widowControl/>
        <w:numPr>
          <w:ilvl w:val="0"/>
          <w:numId w:val="0"/>
        </w:numPr>
        <w:suppressLineNumbers w:val="0"/>
        <w:kinsoku/>
        <w:wordWrap/>
        <w:overflowPunct/>
        <w:topLinePunct w:val="0"/>
        <w:autoSpaceDE/>
        <w:autoSpaceDN/>
        <w:bidi w:val="0"/>
        <w:adjustRightInd/>
        <w:snapToGrid/>
        <w:spacing w:before="255" w:beforeAutospacing="0" w:after="255" w:afterAutospacing="0" w:line="360" w:lineRule="auto"/>
        <w:ind w:leftChars="0" w:right="0" w:rightChars="0"/>
        <w:jc w:val="both"/>
        <w:textAlignment w:val="auto"/>
        <w:rPr>
          <w:rFonts w:hint="eastAsia" w:ascii="宋体" w:hAnsi="宋体" w:eastAsia="宋体" w:cs="宋体"/>
          <w:i w:val="0"/>
          <w:iCs w:val="0"/>
          <w:caps w:val="0"/>
          <w:color w:val="000000"/>
          <w:spacing w:val="0"/>
          <w:sz w:val="27"/>
          <w:szCs w:val="27"/>
        </w:rPr>
      </w:pPr>
      <w:r>
        <w:rPr>
          <w:rStyle w:val="28"/>
          <w:rFonts w:hint="eastAsia" w:ascii="宋体" w:hAnsi="宋体" w:eastAsia="宋体" w:cs="宋体"/>
          <w:i w:val="0"/>
          <w:iCs w:val="0"/>
          <w:caps w:val="0"/>
          <w:color w:val="000000"/>
          <w:spacing w:val="0"/>
          <w:sz w:val="28"/>
          <w:szCs w:val="28"/>
          <w:lang w:eastAsia="zh-CN"/>
        </w:rPr>
        <w:t>七、</w:t>
      </w:r>
      <w:r>
        <w:rPr>
          <w:rStyle w:val="28"/>
          <w:rFonts w:hint="eastAsia" w:ascii="宋体" w:hAnsi="宋体" w:eastAsia="宋体" w:cs="宋体"/>
          <w:i w:val="0"/>
          <w:iCs w:val="0"/>
          <w:caps w:val="0"/>
          <w:color w:val="000000"/>
          <w:spacing w:val="0"/>
          <w:sz w:val="28"/>
          <w:szCs w:val="28"/>
        </w:rPr>
        <w:t>其他补充事宜</w:t>
      </w:r>
      <w:r>
        <w:rPr>
          <w:rFonts w:hint="eastAsia" w:ascii="宋体" w:hAnsi="宋体" w:eastAsia="宋体" w:cs="宋体"/>
          <w:i w:val="0"/>
          <w:iCs w:val="0"/>
          <w:caps w:val="0"/>
          <w:color w:val="000000"/>
          <w:spacing w:val="0"/>
          <w:sz w:val="27"/>
          <w:szCs w:val="27"/>
        </w:rPr>
        <w:t> </w:t>
      </w:r>
    </w:p>
    <w:p>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12" w:lineRule="auto"/>
        <w:ind w:left="0" w:right="0" w:firstLine="0"/>
        <w:jc w:val="both"/>
        <w:textAlignment w:val="auto"/>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1、投标保证金缴纳形式：电汇或转账或电子保函</w:t>
      </w:r>
    </w:p>
    <w:p>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12" w:lineRule="auto"/>
        <w:ind w:left="0" w:right="0" w:firstLine="0"/>
        <w:jc w:val="both"/>
        <w:textAlignment w:val="auto"/>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12" w:lineRule="auto"/>
        <w:ind w:left="0" w:right="0" w:firstLine="0"/>
        <w:jc w:val="both"/>
        <w:textAlignment w:val="auto"/>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 xml:space="preserve"> 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12" w:lineRule="auto"/>
        <w:ind w:left="0" w:right="0" w:firstLine="0"/>
        <w:jc w:val="both"/>
        <w:textAlignment w:val="auto"/>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 xml:space="preserve">4、投标人应当在递交电子投标文件截止时间前，将生成的“电子加密投标文件”上传递交至“政府采购云平台”，递交电子投标文件截止时间以后上传递交的投标文件将被“政府采购云平台”拒收。 </w:t>
      </w:r>
    </w:p>
    <w:p>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12" w:lineRule="auto"/>
        <w:ind w:left="0" w:right="0" w:firstLine="0"/>
        <w:jc w:val="both"/>
        <w:textAlignment w:val="auto"/>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5、投标人登录政采云平台，在投标截止时间后30分钟内用“项目采购-开标评标”功能进行解密响应文件。若投标人在规定时间内未按时解密的，视为无效响应。解密与加密响应文件须使用同一个CA。</w:t>
      </w:r>
    </w:p>
    <w:p>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12" w:lineRule="auto"/>
        <w:ind w:left="0" w:right="0" w:firstLine="0"/>
        <w:jc w:val="both"/>
        <w:textAlignment w:val="auto"/>
        <w:rPr>
          <w:rFonts w:hint="eastAsia" w:ascii="宋体" w:hAnsi="宋体" w:eastAsia="宋体" w:cs="宋体"/>
          <w:i w:val="0"/>
          <w:iCs w:val="0"/>
          <w:caps w:val="0"/>
          <w:color w:val="000000"/>
          <w:spacing w:val="0"/>
          <w:sz w:val="28"/>
          <w:szCs w:val="28"/>
          <w:lang w:val="en-US" w:eastAsia="zh-CN"/>
        </w:rPr>
      </w:pPr>
      <w:r>
        <w:rPr>
          <w:rFonts w:hint="eastAsia" w:ascii="宋体" w:hAnsi="宋体" w:eastAsia="宋体" w:cs="宋体"/>
          <w:i w:val="0"/>
          <w:iCs w:val="0"/>
          <w:caps w:val="0"/>
          <w:color w:val="000000"/>
          <w:spacing w:val="0"/>
          <w:sz w:val="28"/>
          <w:szCs w:val="28"/>
          <w:lang w:val="en-US" w:eastAsia="zh-CN"/>
        </w:rPr>
        <w:t>6、发布公告的媒介：新疆政府采购网</w:t>
      </w:r>
    </w:p>
    <w:p>
      <w:pPr>
        <w:pStyle w:val="22"/>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12" w:lineRule="auto"/>
        <w:ind w:left="0" w:right="0" w:firstLine="0"/>
        <w:jc w:val="both"/>
        <w:textAlignment w:val="auto"/>
        <w:rPr>
          <w:rFonts w:hint="eastAsia" w:ascii="宋体" w:hAnsi="宋体" w:eastAsia="宋体" w:cs="宋体"/>
          <w:i w:val="0"/>
          <w:iCs w:val="0"/>
          <w:caps w:val="0"/>
          <w:color w:val="000000"/>
          <w:spacing w:val="0"/>
          <w:sz w:val="28"/>
          <w:szCs w:val="28"/>
        </w:rPr>
      </w:pPr>
      <w:r>
        <w:rPr>
          <w:rStyle w:val="28"/>
          <w:rFonts w:hint="eastAsia" w:ascii="宋体" w:hAnsi="宋体" w:eastAsia="宋体" w:cs="宋体"/>
          <w:i w:val="0"/>
          <w:iCs w:val="0"/>
          <w:caps w:val="0"/>
          <w:color w:val="000000"/>
          <w:spacing w:val="0"/>
          <w:sz w:val="28"/>
          <w:szCs w:val="28"/>
        </w:rPr>
        <w:t>八、凡对本次招标提出询问，请按以下方式联系</w:t>
      </w:r>
    </w:p>
    <w:p>
      <w:pPr>
        <w:pStyle w:val="22"/>
        <w:keepNext w:val="0"/>
        <w:keepLines w:val="0"/>
        <w:pageBreakBefore w:val="0"/>
        <w:widowControl/>
        <w:suppressLineNumbers w:val="0"/>
        <w:tabs>
          <w:tab w:val="left" w:pos="7980"/>
        </w:tabs>
        <w:kinsoku/>
        <w:wordWrap/>
        <w:overflowPunct/>
        <w:topLinePunct w:val="0"/>
        <w:autoSpaceDE/>
        <w:autoSpaceDN/>
        <w:bidi w:val="0"/>
        <w:adjustRightInd/>
        <w:snapToGrid/>
        <w:spacing w:before="75" w:beforeAutospacing="0" w:after="75" w:afterAutospacing="0" w:line="312" w:lineRule="auto"/>
        <w:ind w:left="0" w:right="0" w:firstLine="42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1.采购人信息</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12" w:lineRule="auto"/>
        <w:ind w:left="538" w:leftChars="256" w:right="0" w:firstLine="0" w:firstLineChars="0"/>
        <w:textAlignment w:val="auto"/>
        <w:rPr>
          <w:rFonts w:hint="eastAsia" w:ascii="宋体" w:hAnsi="宋体" w:eastAsia="宋体" w:cs="宋体"/>
          <w:i w:val="0"/>
          <w:iCs w:val="0"/>
          <w:caps w:val="0"/>
          <w:color w:val="000000"/>
          <w:spacing w:val="0"/>
          <w:sz w:val="28"/>
          <w:szCs w:val="28"/>
          <w:lang w:val="zh-CN" w:eastAsia="zh-CN"/>
        </w:rPr>
      </w:pPr>
      <w:r>
        <w:rPr>
          <w:rFonts w:hint="eastAsia" w:ascii="宋体" w:hAnsi="宋体" w:eastAsia="宋体" w:cs="宋体"/>
          <w:i w:val="0"/>
          <w:iCs w:val="0"/>
          <w:caps w:val="0"/>
          <w:color w:val="000000"/>
          <w:spacing w:val="0"/>
          <w:sz w:val="28"/>
          <w:szCs w:val="28"/>
          <w:lang w:val="zh-CN" w:eastAsia="zh-CN"/>
        </w:rPr>
        <w:t>招标人：</w:t>
      </w:r>
      <w:r>
        <w:rPr>
          <w:rFonts w:hint="eastAsia" w:hAnsi="宋体" w:cs="宋体"/>
          <w:i w:val="0"/>
          <w:iCs w:val="0"/>
          <w:caps w:val="0"/>
          <w:color w:val="000000"/>
          <w:spacing w:val="0"/>
          <w:sz w:val="28"/>
          <w:szCs w:val="28"/>
          <w:lang w:val="zh-CN" w:eastAsia="zh-CN"/>
        </w:rPr>
        <w:t>中共玛纳斯县委员会党校</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12" w:lineRule="auto"/>
        <w:ind w:left="538" w:leftChars="256" w:right="0" w:firstLine="0" w:firstLineChars="0"/>
        <w:textAlignment w:val="auto"/>
        <w:rPr>
          <w:rFonts w:hint="eastAsia" w:ascii="宋体" w:hAnsi="宋体" w:eastAsia="宋体" w:cs="宋体"/>
          <w:i w:val="0"/>
          <w:iCs w:val="0"/>
          <w:caps w:val="0"/>
          <w:color w:val="000000"/>
          <w:spacing w:val="0"/>
          <w:sz w:val="28"/>
          <w:szCs w:val="28"/>
          <w:highlight w:val="green"/>
          <w:lang w:val="en-US" w:eastAsia="zh-CN"/>
        </w:rPr>
      </w:pPr>
      <w:r>
        <w:rPr>
          <w:rFonts w:hint="eastAsia" w:ascii="宋体" w:hAnsi="宋体" w:eastAsia="宋体" w:cs="宋体"/>
          <w:i w:val="0"/>
          <w:iCs w:val="0"/>
          <w:caps w:val="0"/>
          <w:color w:val="000000"/>
          <w:spacing w:val="0"/>
          <w:sz w:val="28"/>
          <w:szCs w:val="28"/>
          <w:lang w:val="zh-CN" w:eastAsia="zh-CN"/>
        </w:rPr>
        <w:t>联系人：</w:t>
      </w:r>
      <w:r>
        <w:rPr>
          <w:rFonts w:hint="eastAsia" w:hAnsi="宋体" w:cs="宋体"/>
          <w:i w:val="0"/>
          <w:iCs w:val="0"/>
          <w:caps w:val="0"/>
          <w:color w:val="000000"/>
          <w:spacing w:val="0"/>
          <w:sz w:val="28"/>
          <w:szCs w:val="28"/>
          <w:lang w:val="en-US" w:eastAsia="zh-CN"/>
        </w:rPr>
        <w:t>高</w:t>
      </w:r>
      <w:r>
        <w:rPr>
          <w:rFonts w:hint="eastAsia" w:ascii="宋体" w:hAnsi="宋体" w:eastAsia="宋体" w:cs="宋体"/>
          <w:i w:val="0"/>
          <w:iCs w:val="0"/>
          <w:caps w:val="0"/>
          <w:color w:val="000000"/>
          <w:spacing w:val="0"/>
          <w:sz w:val="28"/>
          <w:szCs w:val="28"/>
          <w:highlight w:val="none"/>
          <w:lang w:val="en-US" w:eastAsia="zh-CN"/>
        </w:rPr>
        <w:t xml:space="preserve">先生  </w:t>
      </w:r>
      <w:r>
        <w:rPr>
          <w:rFonts w:hint="eastAsia" w:ascii="宋体" w:hAnsi="宋体" w:eastAsia="宋体" w:cs="宋体"/>
          <w:i w:val="0"/>
          <w:iCs w:val="0"/>
          <w:caps w:val="0"/>
          <w:color w:val="000000"/>
          <w:spacing w:val="0"/>
          <w:sz w:val="28"/>
          <w:szCs w:val="28"/>
          <w:lang w:val="zh-CN" w:eastAsia="zh-CN"/>
        </w:rPr>
        <w:t xml:space="preserve">   联系电话：18830281517</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12" w:lineRule="auto"/>
        <w:ind w:left="0" w:right="0" w:firstLine="420"/>
        <w:textAlignment w:val="auto"/>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2.采购代理机构信息</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12" w:lineRule="auto"/>
        <w:ind w:left="0" w:right="0" w:firstLine="420"/>
        <w:textAlignment w:val="auto"/>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i w:val="0"/>
          <w:iCs w:val="0"/>
          <w:caps w:val="0"/>
          <w:color w:val="000000"/>
          <w:spacing w:val="0"/>
          <w:sz w:val="28"/>
          <w:szCs w:val="28"/>
        </w:rPr>
        <w:t>名 称：</w:t>
      </w:r>
      <w:r>
        <w:rPr>
          <w:rFonts w:hint="eastAsia" w:ascii="宋体" w:hAnsi="宋体" w:eastAsia="宋体" w:cs="宋体"/>
          <w:i w:val="0"/>
          <w:iCs w:val="0"/>
          <w:caps w:val="0"/>
          <w:color w:val="000000"/>
          <w:spacing w:val="0"/>
          <w:sz w:val="28"/>
          <w:szCs w:val="28"/>
          <w:lang w:eastAsia="zh-CN"/>
        </w:rPr>
        <w:t>新疆华远博辰工程项目管理有限公司</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12" w:lineRule="auto"/>
        <w:ind w:left="0" w:right="0" w:firstLine="420"/>
        <w:textAlignment w:val="auto"/>
        <w:rPr>
          <w:rFonts w:hint="eastAsia" w:ascii="宋体" w:hAnsi="宋体" w:eastAsia="宋体" w:cs="宋体"/>
          <w:i w:val="0"/>
          <w:iCs w:val="0"/>
          <w:caps w:val="0"/>
          <w:color w:val="333333"/>
          <w:spacing w:val="0"/>
          <w:kern w:val="0"/>
          <w:sz w:val="28"/>
          <w:szCs w:val="28"/>
          <w:lang w:val="zh-CN" w:eastAsia="zh-CN" w:bidi="ar"/>
        </w:rPr>
      </w:pPr>
      <w:r>
        <w:rPr>
          <w:rFonts w:hint="eastAsia" w:ascii="宋体" w:hAnsi="宋体" w:eastAsia="宋体" w:cs="宋体"/>
          <w:i w:val="0"/>
          <w:iCs w:val="0"/>
          <w:caps w:val="0"/>
          <w:color w:val="333333"/>
          <w:spacing w:val="0"/>
          <w:kern w:val="0"/>
          <w:sz w:val="28"/>
          <w:szCs w:val="28"/>
          <w:lang w:val="zh-CN" w:eastAsia="zh-CN" w:bidi="ar"/>
        </w:rPr>
        <w:t>联系人：</w:t>
      </w:r>
      <w:r>
        <w:rPr>
          <w:rFonts w:hint="eastAsia" w:ascii="宋体" w:hAnsi="宋体" w:eastAsia="宋体" w:cs="宋体"/>
          <w:i w:val="0"/>
          <w:iCs w:val="0"/>
          <w:caps w:val="0"/>
          <w:color w:val="333333"/>
          <w:spacing w:val="0"/>
          <w:kern w:val="0"/>
          <w:sz w:val="28"/>
          <w:szCs w:val="28"/>
          <w:lang w:val="en-US" w:eastAsia="zh-CN" w:bidi="ar"/>
        </w:rPr>
        <w:t>王先生</w:t>
      </w:r>
      <w:r>
        <w:rPr>
          <w:rFonts w:hint="eastAsia" w:ascii="宋体" w:hAnsi="宋体" w:eastAsia="宋体" w:cs="宋体"/>
          <w:i w:val="0"/>
          <w:iCs w:val="0"/>
          <w:caps w:val="0"/>
          <w:color w:val="333333"/>
          <w:spacing w:val="0"/>
          <w:kern w:val="0"/>
          <w:sz w:val="28"/>
          <w:szCs w:val="28"/>
          <w:lang w:val="zh-CN" w:eastAsia="zh-CN" w:bidi="ar"/>
        </w:rPr>
        <w:t>   联系电话：19999558123 </w:t>
      </w:r>
    </w:p>
    <w:p>
      <w:pPr>
        <w:pStyle w:val="2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12" w:lineRule="auto"/>
        <w:ind w:left="0" w:right="0" w:firstLine="420"/>
        <w:textAlignment w:val="auto"/>
        <w:rPr>
          <w:rFonts w:hint="eastAsia" w:ascii="宋体" w:hAnsi="宋体" w:eastAsia="宋体" w:cs="宋体"/>
          <w:i w:val="0"/>
          <w:iCs w:val="0"/>
          <w:caps w:val="0"/>
          <w:color w:val="333333"/>
          <w:spacing w:val="0"/>
          <w:kern w:val="0"/>
          <w:sz w:val="28"/>
          <w:szCs w:val="28"/>
          <w:lang w:val="zh-CN" w:eastAsia="zh-CN" w:bidi="ar"/>
        </w:rPr>
      </w:pPr>
    </w:p>
    <w:p>
      <w:pPr>
        <w:keepNext w:val="0"/>
        <w:keepLines w:val="0"/>
        <w:pageBreakBefore w:val="0"/>
        <w:kinsoku/>
        <w:wordWrap/>
        <w:overflowPunct/>
        <w:topLinePunct w:val="0"/>
        <w:autoSpaceDE/>
        <w:autoSpaceDN/>
        <w:bidi w:val="0"/>
        <w:adjustRightInd w:val="0"/>
        <w:snapToGrid/>
        <w:spacing w:line="312" w:lineRule="auto"/>
        <w:ind w:firstLine="562" w:firstLineChars="200"/>
        <w:textAlignment w:val="auto"/>
        <w:rPr>
          <w:rFonts w:hint="eastAsia" w:ascii="宋体" w:hAnsi="宋体" w:eastAsia="宋体" w:cs="宋体"/>
          <w:b/>
          <w:color w:val="FF0000"/>
          <w:spacing w:val="0"/>
          <w:kern w:val="0"/>
          <w:sz w:val="28"/>
          <w:szCs w:val="28"/>
        </w:rPr>
      </w:pPr>
    </w:p>
    <w:p>
      <w:pPr>
        <w:rPr>
          <w:rFonts w:hint="eastAsia" w:ascii="宋体" w:hAnsi="宋体" w:eastAsia="宋体" w:cs="宋体"/>
          <w:b w:val="0"/>
          <w:bCs w:val="0"/>
          <w:color w:val="auto"/>
          <w:kern w:val="0"/>
          <w:sz w:val="28"/>
          <w:szCs w:val="28"/>
        </w:rPr>
      </w:pPr>
      <w:r>
        <w:rPr>
          <w:rFonts w:hint="eastAsia" w:ascii="宋体" w:hAnsi="宋体"/>
          <w:b/>
          <w:bCs/>
          <w:color w:val="auto"/>
          <w:kern w:val="0"/>
          <w:sz w:val="24"/>
          <w:szCs w:val="24"/>
        </w:rPr>
        <w:br w:type="page"/>
      </w:r>
    </w:p>
    <w:p>
      <w:pPr>
        <w:jc w:val="center"/>
        <w:rPr>
          <w:rFonts w:hint="eastAsia" w:ascii="宋体" w:hAnsi="宋体" w:eastAsia="宋体" w:cs="宋体"/>
          <w:b w:val="0"/>
          <w:bCs w:val="0"/>
          <w:color w:val="auto"/>
          <w:kern w:val="0"/>
          <w:sz w:val="32"/>
          <w:szCs w:val="32"/>
        </w:rPr>
      </w:pPr>
      <w:r>
        <w:rPr>
          <w:rFonts w:hint="eastAsia" w:ascii="宋体" w:hAnsi="宋体" w:eastAsia="宋体" w:cs="宋体"/>
          <w:b w:val="0"/>
          <w:bCs w:val="0"/>
          <w:color w:val="auto"/>
          <w:kern w:val="0"/>
          <w:sz w:val="32"/>
          <w:szCs w:val="32"/>
        </w:rPr>
        <w:t xml:space="preserve">第一章  </w:t>
      </w:r>
      <w:r>
        <w:rPr>
          <w:rFonts w:hint="eastAsia" w:ascii="宋体" w:hAnsi="宋体" w:eastAsia="宋体" w:cs="宋体"/>
          <w:b w:val="0"/>
          <w:bCs w:val="0"/>
          <w:color w:val="auto"/>
          <w:kern w:val="0"/>
          <w:sz w:val="32"/>
          <w:szCs w:val="32"/>
          <w:lang w:eastAsia="zh-CN"/>
        </w:rPr>
        <w:t>磋商</w:t>
      </w:r>
      <w:r>
        <w:rPr>
          <w:rFonts w:hint="eastAsia" w:ascii="宋体" w:hAnsi="宋体" w:eastAsia="宋体" w:cs="宋体"/>
          <w:b w:val="0"/>
          <w:bCs w:val="0"/>
          <w:color w:val="auto"/>
          <w:kern w:val="0"/>
          <w:sz w:val="32"/>
          <w:szCs w:val="32"/>
        </w:rPr>
        <w:t>须知前附表及</w:t>
      </w:r>
      <w:r>
        <w:rPr>
          <w:rFonts w:hint="eastAsia" w:ascii="宋体" w:hAnsi="宋体" w:eastAsia="宋体" w:cs="宋体"/>
          <w:b w:val="0"/>
          <w:bCs w:val="0"/>
          <w:color w:val="auto"/>
          <w:kern w:val="0"/>
          <w:sz w:val="32"/>
          <w:szCs w:val="32"/>
          <w:lang w:eastAsia="zh-CN"/>
        </w:rPr>
        <w:t>磋商</w:t>
      </w:r>
      <w:r>
        <w:rPr>
          <w:rFonts w:hint="eastAsia" w:ascii="宋体" w:hAnsi="宋体" w:eastAsia="宋体" w:cs="宋体"/>
          <w:b w:val="0"/>
          <w:bCs w:val="0"/>
          <w:color w:val="auto"/>
          <w:kern w:val="0"/>
          <w:sz w:val="32"/>
          <w:szCs w:val="32"/>
        </w:rPr>
        <w:t>须知</w:t>
      </w:r>
    </w:p>
    <w:p>
      <w:pPr>
        <w:autoSpaceDE w:val="0"/>
        <w:autoSpaceDN w:val="0"/>
        <w:adjustRightInd w:val="0"/>
        <w:spacing w:line="480" w:lineRule="exact"/>
        <w:jc w:val="center"/>
        <w:outlineLvl w:val="0"/>
        <w:rPr>
          <w:rFonts w:hint="eastAsia" w:ascii="宋体" w:hAnsi="宋体" w:eastAsia="宋体" w:cs="宋体"/>
          <w:b w:val="0"/>
          <w:bCs w:val="0"/>
          <w:color w:val="auto"/>
          <w:kern w:val="0"/>
          <w:sz w:val="32"/>
          <w:szCs w:val="32"/>
        </w:rPr>
      </w:pPr>
      <w:r>
        <w:rPr>
          <w:rFonts w:hint="eastAsia" w:ascii="宋体" w:hAnsi="宋体" w:eastAsia="宋体" w:cs="宋体"/>
          <w:b w:val="0"/>
          <w:bCs w:val="0"/>
          <w:color w:val="auto"/>
          <w:kern w:val="0"/>
          <w:sz w:val="32"/>
          <w:szCs w:val="32"/>
        </w:rPr>
        <w:t>一、</w:t>
      </w:r>
      <w:r>
        <w:rPr>
          <w:rFonts w:hint="eastAsia" w:ascii="宋体" w:hAnsi="宋体" w:eastAsia="宋体" w:cs="宋体"/>
          <w:b w:val="0"/>
          <w:bCs w:val="0"/>
          <w:color w:val="auto"/>
          <w:kern w:val="0"/>
          <w:sz w:val="32"/>
          <w:szCs w:val="32"/>
          <w:lang w:eastAsia="zh-CN"/>
        </w:rPr>
        <w:t>磋商</w:t>
      </w:r>
      <w:r>
        <w:rPr>
          <w:rFonts w:hint="eastAsia" w:ascii="宋体" w:hAnsi="宋体" w:eastAsia="宋体" w:cs="宋体"/>
          <w:b w:val="0"/>
          <w:bCs w:val="0"/>
          <w:color w:val="auto"/>
          <w:kern w:val="0"/>
          <w:sz w:val="32"/>
          <w:szCs w:val="32"/>
        </w:rPr>
        <w:t>须知前附表</w:t>
      </w:r>
    </w:p>
    <w:tbl>
      <w:tblPr>
        <w:tblStyle w:val="25"/>
        <w:tblW w:w="10029"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14"/>
        <w:gridCol w:w="2413"/>
        <w:gridCol w:w="69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9" w:hRule="atLeast"/>
        </w:trPr>
        <w:tc>
          <w:tcPr>
            <w:tcW w:w="714" w:type="dxa"/>
            <w:tcBorders>
              <w:top w:val="single" w:color="auto" w:sz="12" w:space="0"/>
              <w:left w:val="single" w:color="auto" w:sz="12" w:space="0"/>
              <w:bottom w:val="single" w:color="auto" w:sz="4"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项号</w:t>
            </w:r>
          </w:p>
        </w:tc>
        <w:tc>
          <w:tcPr>
            <w:tcW w:w="2413" w:type="dxa"/>
            <w:tcBorders>
              <w:top w:val="single" w:color="auto" w:sz="12" w:space="0"/>
              <w:left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内  容</w:t>
            </w:r>
          </w:p>
        </w:tc>
        <w:tc>
          <w:tcPr>
            <w:tcW w:w="6902" w:type="dxa"/>
            <w:tcBorders>
              <w:top w:val="single" w:color="auto" w:sz="12" w:space="0"/>
              <w:left w:val="single" w:color="auto" w:sz="4" w:space="0"/>
              <w:right w:val="single" w:color="auto" w:sz="12"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说明及要求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513" w:hRule="exact"/>
        </w:trPr>
        <w:tc>
          <w:tcPr>
            <w:tcW w:w="714" w:type="dxa"/>
            <w:vMerge w:val="restart"/>
            <w:tcBorders>
              <w:top w:val="single" w:color="auto" w:sz="4" w:space="0"/>
              <w:left w:val="single" w:color="auto" w:sz="12"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１</w:t>
            </w:r>
          </w:p>
        </w:tc>
        <w:tc>
          <w:tcPr>
            <w:tcW w:w="2413" w:type="dxa"/>
            <w:tcBorders>
              <w:left w:val="single" w:color="auto" w:sz="4" w:space="0"/>
              <w:bottom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sz w:val="28"/>
                <w:szCs w:val="28"/>
                <w:lang w:eastAsia="zh-CN"/>
              </w:rPr>
              <w:t>项目名称及编号</w:t>
            </w:r>
          </w:p>
        </w:tc>
        <w:tc>
          <w:tcPr>
            <w:tcW w:w="6902" w:type="dxa"/>
            <w:tcBorders>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项目名称：</w:t>
            </w:r>
            <w:r>
              <w:rPr>
                <w:rFonts w:hint="eastAsia" w:ascii="宋体" w:hAnsi="宋体" w:cs="宋体"/>
                <w:b w:val="0"/>
                <w:bCs w:val="0"/>
                <w:color w:val="auto"/>
                <w:sz w:val="28"/>
                <w:szCs w:val="28"/>
                <w:lang w:val="en-US" w:eastAsia="zh-CN"/>
              </w:rPr>
              <w:t>昌吉州玛纳斯县党校学员宿舍楼、食堂建设项目（监理）</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项目编号：</w:t>
            </w:r>
            <w:r>
              <w:rPr>
                <w:rFonts w:hint="eastAsia" w:ascii="宋体" w:hAnsi="宋体" w:cs="宋体"/>
                <w:b w:val="0"/>
                <w:bCs w:val="0"/>
                <w:color w:val="auto"/>
                <w:sz w:val="28"/>
                <w:szCs w:val="28"/>
                <w:lang w:val="en-US" w:eastAsia="zh-CN"/>
              </w:rPr>
              <w:t>HYBC-MNSX-DXXY-2023-JL-61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8" w:hRule="atLeast"/>
        </w:trPr>
        <w:tc>
          <w:tcPr>
            <w:tcW w:w="714" w:type="dxa"/>
            <w:vMerge w:val="continue"/>
            <w:tcBorders>
              <w:left w:val="single" w:color="auto" w:sz="12"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rPr>
            </w:pPr>
          </w:p>
        </w:tc>
        <w:tc>
          <w:tcPr>
            <w:tcW w:w="241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eastAsia="zh-CN"/>
              </w:rPr>
              <w:t>项</w:t>
            </w:r>
            <w:r>
              <w:rPr>
                <w:rFonts w:hint="eastAsia" w:ascii="宋体" w:hAnsi="宋体" w:eastAsia="宋体" w:cs="宋体"/>
                <w:b w:val="0"/>
                <w:bCs w:val="0"/>
                <w:color w:val="auto"/>
                <w:kern w:val="0"/>
                <w:sz w:val="28"/>
                <w:szCs w:val="28"/>
                <w:lang w:val="en-US" w:eastAsia="zh-CN"/>
              </w:rPr>
              <w:t xml:space="preserve"> </w:t>
            </w:r>
            <w:r>
              <w:rPr>
                <w:rFonts w:hint="eastAsia" w:ascii="宋体" w:hAnsi="宋体" w:eastAsia="宋体" w:cs="宋体"/>
                <w:b w:val="0"/>
                <w:bCs w:val="0"/>
                <w:color w:val="auto"/>
                <w:kern w:val="0"/>
                <w:sz w:val="28"/>
                <w:szCs w:val="28"/>
                <w:lang w:eastAsia="zh-CN"/>
              </w:rPr>
              <w:t>目</w:t>
            </w:r>
            <w:r>
              <w:rPr>
                <w:rFonts w:hint="eastAsia" w:ascii="宋体" w:hAnsi="宋体" w:eastAsia="宋体" w:cs="宋体"/>
                <w:b w:val="0"/>
                <w:bCs w:val="0"/>
                <w:color w:val="auto"/>
                <w:kern w:val="0"/>
                <w:sz w:val="28"/>
                <w:szCs w:val="28"/>
              </w:rPr>
              <w:t xml:space="preserve"> 地 点</w:t>
            </w:r>
          </w:p>
        </w:tc>
        <w:tc>
          <w:tcPr>
            <w:tcW w:w="6902" w:type="dxa"/>
            <w:tcBorders>
              <w:top w:val="single" w:color="auto" w:sz="4" w:space="0"/>
              <w:left w:val="single" w:color="auto" w:sz="4" w:space="0"/>
              <w:bottom w:val="single" w:color="auto" w:sz="4" w:space="0"/>
              <w:right w:val="single" w:color="auto" w:sz="12" w:space="0"/>
            </w:tcBorders>
            <w:vAlign w:val="center"/>
          </w:tcPr>
          <w:p>
            <w:pPr>
              <w:autoSpaceDE w:val="0"/>
              <w:autoSpaceDN w:val="0"/>
              <w:spacing w:line="240" w:lineRule="auto"/>
              <w:jc w:val="left"/>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sz w:val="28"/>
                <w:szCs w:val="28"/>
                <w:lang w:val="en-US" w:eastAsia="zh-CN"/>
              </w:rPr>
              <w:t>玛纳斯县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61" w:hRule="atLeast"/>
        </w:trPr>
        <w:tc>
          <w:tcPr>
            <w:tcW w:w="714" w:type="dxa"/>
            <w:vMerge w:val="continue"/>
            <w:tcBorders>
              <w:left w:val="single" w:color="auto" w:sz="12"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rPr>
            </w:pPr>
          </w:p>
        </w:tc>
        <w:tc>
          <w:tcPr>
            <w:tcW w:w="241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lang w:eastAsia="zh-CN"/>
              </w:rPr>
            </w:pPr>
            <w:r>
              <w:rPr>
                <w:rFonts w:hint="eastAsia" w:ascii="宋体" w:hAnsi="宋体" w:eastAsia="宋体" w:cs="宋体"/>
                <w:b w:val="0"/>
                <w:bCs w:val="0"/>
                <w:color w:val="auto"/>
                <w:kern w:val="0"/>
                <w:sz w:val="28"/>
                <w:szCs w:val="28"/>
                <w:lang w:eastAsia="zh-CN"/>
              </w:rPr>
              <w:t>采购人及地址</w:t>
            </w:r>
          </w:p>
        </w:tc>
        <w:tc>
          <w:tcPr>
            <w:tcW w:w="6902"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采购</w:t>
            </w:r>
            <w:r>
              <w:rPr>
                <w:rFonts w:hint="eastAsia" w:ascii="宋体" w:hAnsi="宋体" w:eastAsia="宋体" w:cs="宋体"/>
                <w:b w:val="0"/>
                <w:bCs w:val="0"/>
                <w:color w:val="auto"/>
                <w:sz w:val="28"/>
                <w:szCs w:val="28"/>
              </w:rPr>
              <w:t>人:</w:t>
            </w:r>
            <w:r>
              <w:rPr>
                <w:rFonts w:hint="eastAsia" w:ascii="宋体" w:hAnsi="宋体" w:cs="宋体"/>
                <w:b w:val="0"/>
                <w:bCs w:val="0"/>
                <w:color w:val="auto"/>
                <w:sz w:val="28"/>
                <w:szCs w:val="28"/>
                <w:lang w:val="en-US" w:eastAsia="zh-CN"/>
              </w:rPr>
              <w:t>中共玛纳斯县委员会党校</w:t>
            </w:r>
          </w:p>
          <w:p>
            <w:pPr>
              <w:autoSpaceDE w:val="0"/>
              <w:autoSpaceDN w:val="0"/>
              <w:spacing w:line="360" w:lineRule="auto"/>
              <w:jc w:val="left"/>
              <w:rPr>
                <w:rFonts w:hint="eastAsia" w:ascii="宋体" w:hAnsi="宋体" w:eastAsia="宋体" w:cs="宋体"/>
                <w:b w:val="0"/>
                <w:bCs w:val="0"/>
                <w:color w:val="auto"/>
                <w:kern w:val="0"/>
                <w:sz w:val="28"/>
                <w:szCs w:val="28"/>
                <w:lang w:eastAsia="zh-CN"/>
              </w:rPr>
            </w:pPr>
            <w:r>
              <w:rPr>
                <w:rFonts w:hint="eastAsia" w:ascii="宋体" w:hAnsi="宋体" w:eastAsia="宋体" w:cs="宋体"/>
                <w:b w:val="0"/>
                <w:bCs w:val="0"/>
                <w:color w:val="auto"/>
                <w:sz w:val="28"/>
                <w:szCs w:val="28"/>
              </w:rPr>
              <w:t>地  址:</w:t>
            </w:r>
            <w:r>
              <w:rPr>
                <w:rFonts w:hint="eastAsia" w:ascii="宋体" w:hAnsi="宋体" w:eastAsia="宋体" w:cs="宋体"/>
                <w:b w:val="0"/>
                <w:bCs w:val="0"/>
                <w:color w:val="auto"/>
                <w:sz w:val="28"/>
                <w:szCs w:val="28"/>
                <w:lang w:eastAsia="zh-CN"/>
              </w:rPr>
              <w:t>昌吉州玛纳斯县双景路95号党校综合楼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trPr>
        <w:tc>
          <w:tcPr>
            <w:tcW w:w="714" w:type="dxa"/>
            <w:vMerge w:val="continue"/>
            <w:tcBorders>
              <w:left w:val="single" w:color="auto" w:sz="12"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rPr>
            </w:pPr>
          </w:p>
        </w:tc>
        <w:tc>
          <w:tcPr>
            <w:tcW w:w="241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lang w:eastAsia="zh-CN"/>
              </w:rPr>
            </w:pPr>
            <w:r>
              <w:rPr>
                <w:rFonts w:hint="eastAsia" w:ascii="宋体" w:hAnsi="宋体" w:eastAsia="宋体" w:cs="宋体"/>
                <w:b w:val="0"/>
                <w:bCs w:val="0"/>
                <w:color w:val="auto"/>
                <w:kern w:val="0"/>
                <w:sz w:val="28"/>
                <w:szCs w:val="28"/>
                <w:lang w:eastAsia="zh-CN"/>
              </w:rPr>
              <w:t>采购代理机构联系人及联系方式</w:t>
            </w:r>
          </w:p>
        </w:tc>
        <w:tc>
          <w:tcPr>
            <w:tcW w:w="6902" w:type="dxa"/>
            <w:tcBorders>
              <w:top w:val="single" w:color="auto" w:sz="4" w:space="0"/>
              <w:left w:val="single" w:color="auto" w:sz="4" w:space="0"/>
              <w:bottom w:val="single" w:color="auto" w:sz="4"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采购代理机构：新疆华远博辰工程项目管理有限公司</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 xml:space="preserve">联 系 人：王工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lang w:eastAsia="zh-CN"/>
              </w:rPr>
              <w:t>联系电话：</w:t>
            </w:r>
            <w:r>
              <w:rPr>
                <w:rFonts w:hint="eastAsia" w:ascii="宋体" w:hAnsi="宋体" w:eastAsia="宋体" w:cs="宋体"/>
                <w:b w:val="0"/>
                <w:bCs w:val="0"/>
                <w:color w:val="auto"/>
                <w:sz w:val="28"/>
                <w:szCs w:val="28"/>
                <w:lang w:val="zh-CN" w:eastAsia="zh-CN"/>
              </w:rPr>
              <w:t>19999558123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646" w:hRule="atLeast"/>
        </w:trPr>
        <w:tc>
          <w:tcPr>
            <w:tcW w:w="714" w:type="dxa"/>
            <w:vMerge w:val="continue"/>
            <w:tcBorders>
              <w:left w:val="single" w:color="auto" w:sz="12"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rPr>
            </w:pPr>
          </w:p>
        </w:tc>
        <w:tc>
          <w:tcPr>
            <w:tcW w:w="241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lang w:eastAsia="zh-CN"/>
              </w:rPr>
            </w:pPr>
            <w:r>
              <w:rPr>
                <w:rFonts w:hint="eastAsia" w:ascii="宋体" w:hAnsi="宋体" w:eastAsia="宋体" w:cs="宋体"/>
                <w:b w:val="0"/>
                <w:bCs w:val="0"/>
                <w:color w:val="auto"/>
                <w:kern w:val="0"/>
                <w:sz w:val="28"/>
                <w:szCs w:val="28"/>
                <w:lang w:eastAsia="zh-CN"/>
              </w:rPr>
              <w:t>服务</w:t>
            </w:r>
            <w:r>
              <w:rPr>
                <w:rFonts w:hint="eastAsia" w:ascii="宋体" w:hAnsi="宋体" w:eastAsia="宋体" w:cs="宋体"/>
                <w:b w:val="0"/>
                <w:bCs w:val="0"/>
                <w:color w:val="auto"/>
                <w:kern w:val="0"/>
                <w:sz w:val="28"/>
                <w:szCs w:val="28"/>
                <w:lang w:val="en-US" w:eastAsia="zh-CN"/>
              </w:rPr>
              <w:t xml:space="preserve"> </w:t>
            </w:r>
            <w:r>
              <w:rPr>
                <w:rFonts w:hint="eastAsia" w:ascii="宋体" w:hAnsi="宋体" w:eastAsia="宋体" w:cs="宋体"/>
                <w:b w:val="0"/>
                <w:bCs w:val="0"/>
                <w:color w:val="auto"/>
                <w:kern w:val="0"/>
                <w:sz w:val="28"/>
                <w:szCs w:val="28"/>
                <w:lang w:eastAsia="zh-CN"/>
              </w:rPr>
              <w:t>内</w:t>
            </w:r>
            <w:r>
              <w:rPr>
                <w:rFonts w:hint="eastAsia" w:ascii="宋体" w:hAnsi="宋体" w:eastAsia="宋体" w:cs="宋体"/>
                <w:b w:val="0"/>
                <w:bCs w:val="0"/>
                <w:color w:val="auto"/>
                <w:kern w:val="0"/>
                <w:sz w:val="28"/>
                <w:szCs w:val="28"/>
                <w:lang w:val="en-US" w:eastAsia="zh-CN"/>
              </w:rPr>
              <w:t xml:space="preserve"> </w:t>
            </w:r>
            <w:r>
              <w:rPr>
                <w:rFonts w:hint="eastAsia" w:ascii="宋体" w:hAnsi="宋体" w:eastAsia="宋体" w:cs="宋体"/>
                <w:b w:val="0"/>
                <w:bCs w:val="0"/>
                <w:color w:val="auto"/>
                <w:kern w:val="0"/>
                <w:sz w:val="28"/>
                <w:szCs w:val="28"/>
                <w:lang w:eastAsia="zh-CN"/>
              </w:rPr>
              <w:t>容</w:t>
            </w:r>
          </w:p>
        </w:tc>
        <w:tc>
          <w:tcPr>
            <w:tcW w:w="6902" w:type="dxa"/>
            <w:tcBorders>
              <w:top w:val="single" w:color="auto" w:sz="4" w:space="0"/>
              <w:left w:val="single" w:color="auto" w:sz="4" w:space="0"/>
              <w:bottom w:val="single" w:color="auto" w:sz="4" w:space="0"/>
              <w:right w:val="single" w:color="auto" w:sz="12" w:space="0"/>
            </w:tcBorders>
            <w:vAlign w:val="center"/>
          </w:tcPr>
          <w:p>
            <w:pPr>
              <w:autoSpaceDE w:val="0"/>
              <w:autoSpaceDN w:val="0"/>
              <w:spacing w:line="360" w:lineRule="auto"/>
              <w:jc w:val="left"/>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eastAsia="zh-CN"/>
              </w:rPr>
              <w:t>主要</w:t>
            </w:r>
            <w:r>
              <w:rPr>
                <w:rFonts w:hint="eastAsia" w:ascii="宋体" w:hAnsi="宋体" w:eastAsia="宋体" w:cs="宋体"/>
                <w:b w:val="0"/>
                <w:bCs w:val="0"/>
                <w:color w:val="auto"/>
                <w:kern w:val="0"/>
                <w:sz w:val="28"/>
                <w:szCs w:val="28"/>
                <w:lang w:val="en-US" w:eastAsia="zh-CN"/>
              </w:rPr>
              <w:t>服务</w:t>
            </w:r>
            <w:r>
              <w:rPr>
                <w:rFonts w:hint="eastAsia" w:ascii="宋体" w:hAnsi="宋体" w:eastAsia="宋体" w:cs="宋体"/>
                <w:b w:val="0"/>
                <w:bCs w:val="0"/>
                <w:color w:val="auto"/>
                <w:kern w:val="0"/>
                <w:sz w:val="28"/>
                <w:szCs w:val="28"/>
                <w:lang w:eastAsia="zh-CN"/>
              </w:rPr>
              <w:t>内容： 本项目全套施工图纸及工程量清单范围内的全部工作内容（包括</w:t>
            </w:r>
            <w:r>
              <w:rPr>
                <w:rFonts w:hint="eastAsia" w:ascii="宋体" w:hAnsi="宋体" w:cs="宋体"/>
                <w:b w:val="0"/>
                <w:bCs w:val="0"/>
                <w:color w:val="auto"/>
                <w:kern w:val="0"/>
                <w:sz w:val="28"/>
                <w:szCs w:val="28"/>
                <w:lang w:val="en-US" w:eastAsia="zh-CN"/>
              </w:rPr>
              <w:t>招标</w:t>
            </w:r>
            <w:r>
              <w:rPr>
                <w:rFonts w:hint="eastAsia" w:ascii="宋体" w:hAnsi="宋体" w:cs="宋体"/>
                <w:b w:val="0"/>
                <w:bCs w:val="0"/>
                <w:color w:val="auto"/>
                <w:kern w:val="0"/>
                <w:sz w:val="28"/>
                <w:szCs w:val="28"/>
                <w:lang w:eastAsia="zh-CN"/>
              </w:rPr>
              <w:t>文件</w:t>
            </w:r>
            <w:r>
              <w:rPr>
                <w:rFonts w:hint="eastAsia" w:ascii="宋体" w:hAnsi="宋体" w:eastAsia="宋体" w:cs="宋体"/>
                <w:b w:val="0"/>
                <w:bCs w:val="0"/>
                <w:color w:val="auto"/>
                <w:kern w:val="0"/>
                <w:sz w:val="28"/>
                <w:szCs w:val="28"/>
                <w:lang w:eastAsia="zh-CN"/>
              </w:rPr>
              <w:t>、设计变更、答疑及招标文件补充等内容）至竣工验收全过程监理咨询及缺陷责任期（一年）的全部监理内容；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03" w:hRule="atLeast"/>
        </w:trPr>
        <w:tc>
          <w:tcPr>
            <w:tcW w:w="714" w:type="dxa"/>
            <w:tcBorders>
              <w:top w:val="single" w:color="auto" w:sz="12" w:space="0"/>
              <w:left w:val="single" w:color="auto" w:sz="12" w:space="0"/>
              <w:bottom w:val="single" w:color="auto" w:sz="4"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2</w:t>
            </w:r>
          </w:p>
        </w:tc>
        <w:tc>
          <w:tcPr>
            <w:tcW w:w="2413" w:type="dxa"/>
            <w:tcBorders>
              <w:top w:val="single" w:color="auto" w:sz="12"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lang w:eastAsia="zh-CN"/>
              </w:rPr>
            </w:pPr>
            <w:r>
              <w:rPr>
                <w:rFonts w:hint="eastAsia" w:ascii="宋体" w:hAnsi="宋体" w:eastAsia="宋体" w:cs="宋体"/>
                <w:b w:val="0"/>
                <w:bCs w:val="0"/>
                <w:color w:val="auto"/>
                <w:kern w:val="0"/>
                <w:sz w:val="28"/>
                <w:szCs w:val="28"/>
                <w:lang w:eastAsia="zh-CN"/>
              </w:rPr>
              <w:t>采</w:t>
            </w:r>
            <w:r>
              <w:rPr>
                <w:rFonts w:hint="eastAsia" w:ascii="宋体" w:hAnsi="宋体" w:eastAsia="宋体" w:cs="宋体"/>
                <w:b w:val="0"/>
                <w:bCs w:val="0"/>
                <w:color w:val="auto"/>
                <w:kern w:val="0"/>
                <w:sz w:val="28"/>
                <w:szCs w:val="28"/>
                <w:lang w:val="en-US" w:eastAsia="zh-CN"/>
              </w:rPr>
              <w:t xml:space="preserve"> </w:t>
            </w:r>
            <w:r>
              <w:rPr>
                <w:rFonts w:hint="eastAsia" w:ascii="宋体" w:hAnsi="宋体" w:eastAsia="宋体" w:cs="宋体"/>
                <w:b w:val="0"/>
                <w:bCs w:val="0"/>
                <w:color w:val="auto"/>
                <w:kern w:val="0"/>
                <w:sz w:val="28"/>
                <w:szCs w:val="28"/>
                <w:lang w:eastAsia="zh-CN"/>
              </w:rPr>
              <w:t>购</w:t>
            </w:r>
            <w:r>
              <w:rPr>
                <w:rFonts w:hint="eastAsia" w:ascii="宋体" w:hAnsi="宋体" w:eastAsia="宋体" w:cs="宋体"/>
                <w:b w:val="0"/>
                <w:bCs w:val="0"/>
                <w:color w:val="auto"/>
                <w:kern w:val="0"/>
                <w:sz w:val="28"/>
                <w:szCs w:val="28"/>
              </w:rPr>
              <w:t xml:space="preserve"> </w:t>
            </w:r>
            <w:r>
              <w:rPr>
                <w:rFonts w:hint="eastAsia" w:ascii="宋体" w:hAnsi="宋体" w:eastAsia="宋体" w:cs="宋体"/>
                <w:b w:val="0"/>
                <w:bCs w:val="0"/>
                <w:color w:val="auto"/>
                <w:kern w:val="0"/>
                <w:sz w:val="28"/>
                <w:szCs w:val="28"/>
                <w:lang w:eastAsia="zh-CN"/>
              </w:rPr>
              <w:t>方</w:t>
            </w:r>
            <w:r>
              <w:rPr>
                <w:rFonts w:hint="eastAsia" w:ascii="宋体" w:hAnsi="宋体" w:eastAsia="宋体" w:cs="宋体"/>
                <w:b w:val="0"/>
                <w:bCs w:val="0"/>
                <w:color w:val="auto"/>
                <w:kern w:val="0"/>
                <w:sz w:val="28"/>
                <w:szCs w:val="28"/>
                <w:lang w:val="en-US" w:eastAsia="zh-CN"/>
              </w:rPr>
              <w:t xml:space="preserve"> </w:t>
            </w:r>
            <w:r>
              <w:rPr>
                <w:rFonts w:hint="eastAsia" w:ascii="宋体" w:hAnsi="宋体" w:eastAsia="宋体" w:cs="宋体"/>
                <w:b w:val="0"/>
                <w:bCs w:val="0"/>
                <w:color w:val="auto"/>
                <w:kern w:val="0"/>
                <w:sz w:val="28"/>
                <w:szCs w:val="28"/>
                <w:lang w:eastAsia="zh-CN"/>
              </w:rPr>
              <w:t>式</w:t>
            </w:r>
          </w:p>
        </w:tc>
        <w:tc>
          <w:tcPr>
            <w:tcW w:w="6902" w:type="dxa"/>
            <w:tcBorders>
              <w:top w:val="single" w:color="auto" w:sz="12" w:space="0"/>
              <w:left w:val="single" w:color="auto" w:sz="4" w:space="0"/>
              <w:bottom w:val="single" w:color="auto" w:sz="4" w:space="0"/>
              <w:right w:val="single" w:color="auto" w:sz="12" w:space="0"/>
            </w:tcBorders>
            <w:vAlign w:val="center"/>
          </w:tcPr>
          <w:p>
            <w:pPr>
              <w:autoSpaceDE w:val="0"/>
              <w:autoSpaceDN w:val="0"/>
              <w:spacing w:line="360" w:lineRule="auto"/>
              <w:rPr>
                <w:rFonts w:hint="eastAsia" w:ascii="宋体" w:hAnsi="宋体" w:eastAsia="宋体" w:cs="宋体"/>
                <w:b w:val="0"/>
                <w:bCs w:val="0"/>
                <w:color w:val="auto"/>
                <w:kern w:val="0"/>
                <w:sz w:val="28"/>
                <w:szCs w:val="28"/>
                <w:lang w:eastAsia="zh-CN"/>
              </w:rPr>
            </w:pPr>
            <w:r>
              <w:rPr>
                <w:rFonts w:hint="eastAsia" w:ascii="宋体" w:hAnsi="宋体" w:eastAsia="宋体" w:cs="宋体"/>
                <w:b w:val="0"/>
                <w:bCs w:val="0"/>
                <w:color w:val="auto"/>
                <w:kern w:val="0"/>
                <w:sz w:val="28"/>
                <w:szCs w:val="28"/>
                <w:lang w:eastAsia="zh-CN"/>
              </w:rPr>
              <w:t>竞争性磋商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99" w:hRule="atLeast"/>
        </w:trPr>
        <w:tc>
          <w:tcPr>
            <w:tcW w:w="714" w:type="dxa"/>
            <w:tcBorders>
              <w:top w:val="single" w:color="auto" w:sz="4" w:space="0"/>
              <w:left w:val="single" w:color="auto" w:sz="12" w:space="0"/>
              <w:bottom w:val="single" w:color="auto" w:sz="4"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3</w:t>
            </w:r>
          </w:p>
        </w:tc>
        <w:tc>
          <w:tcPr>
            <w:tcW w:w="241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质 量 标 准</w:t>
            </w:r>
          </w:p>
        </w:tc>
        <w:tc>
          <w:tcPr>
            <w:tcW w:w="6902" w:type="dxa"/>
            <w:tcBorders>
              <w:top w:val="single" w:color="auto" w:sz="4" w:space="0"/>
              <w:left w:val="single" w:color="auto" w:sz="4" w:space="0"/>
              <w:bottom w:val="single" w:color="auto" w:sz="4" w:space="0"/>
              <w:right w:val="single" w:color="auto" w:sz="12" w:space="0"/>
            </w:tcBorders>
            <w:vAlign w:val="center"/>
          </w:tcPr>
          <w:p>
            <w:pPr>
              <w:autoSpaceDE w:val="0"/>
              <w:autoSpaceDN w:val="0"/>
              <w:spacing w:line="360" w:lineRule="auto"/>
              <w:rPr>
                <w:rFonts w:hint="eastAsia" w:ascii="宋体" w:hAnsi="宋体" w:eastAsia="宋体" w:cs="宋体"/>
                <w:b w:val="0"/>
                <w:bCs w:val="0"/>
                <w:color w:val="auto"/>
                <w:kern w:val="0"/>
                <w:sz w:val="28"/>
                <w:szCs w:val="28"/>
                <w:lang w:eastAsia="zh-CN"/>
              </w:rPr>
            </w:pPr>
            <w:r>
              <w:rPr>
                <w:rFonts w:hint="eastAsia" w:ascii="宋体" w:hAnsi="宋体" w:eastAsia="宋体" w:cs="宋体"/>
                <w:b w:val="0"/>
                <w:bCs w:val="0"/>
                <w:color w:val="auto"/>
                <w:kern w:val="0"/>
                <w:sz w:val="28"/>
                <w:szCs w:val="28"/>
              </w:rPr>
              <w:t>合格</w:t>
            </w:r>
            <w:r>
              <w:rPr>
                <w:rFonts w:hint="eastAsia" w:ascii="宋体" w:hAnsi="宋体" w:eastAsia="宋体" w:cs="宋体"/>
                <w:b w:val="0"/>
                <w:bCs w:val="0"/>
                <w:color w:val="auto"/>
                <w:kern w:val="0"/>
                <w:sz w:val="28"/>
                <w:szCs w:val="28"/>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016" w:hRule="atLeast"/>
        </w:trPr>
        <w:tc>
          <w:tcPr>
            <w:tcW w:w="714" w:type="dxa"/>
            <w:tcBorders>
              <w:top w:val="single" w:color="auto" w:sz="4" w:space="0"/>
              <w:left w:val="single" w:color="auto" w:sz="12" w:space="0"/>
              <w:bottom w:val="single" w:color="auto" w:sz="4"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4</w:t>
            </w:r>
          </w:p>
        </w:tc>
        <w:tc>
          <w:tcPr>
            <w:tcW w:w="241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lang w:eastAsia="zh-CN"/>
              </w:rPr>
            </w:pPr>
            <w:r>
              <w:rPr>
                <w:rFonts w:hint="eastAsia" w:ascii="宋体" w:hAnsi="宋体" w:eastAsia="宋体" w:cs="宋体"/>
                <w:b w:val="0"/>
                <w:bCs w:val="0"/>
                <w:color w:val="auto"/>
                <w:kern w:val="0"/>
                <w:sz w:val="28"/>
                <w:szCs w:val="28"/>
                <w:highlight w:val="none"/>
                <w:lang w:val="en-US" w:eastAsia="zh-CN" w:bidi="ar-SA"/>
              </w:rPr>
              <w:t>监理服务期限</w:t>
            </w:r>
          </w:p>
        </w:tc>
        <w:tc>
          <w:tcPr>
            <w:tcW w:w="6902" w:type="dxa"/>
            <w:tcBorders>
              <w:top w:val="single" w:color="auto" w:sz="4" w:space="0"/>
              <w:left w:val="single" w:color="auto" w:sz="4" w:space="0"/>
              <w:bottom w:val="single" w:color="auto" w:sz="4" w:space="0"/>
              <w:right w:val="single" w:color="auto" w:sz="12" w:space="0"/>
            </w:tcBorders>
            <w:vAlign w:val="center"/>
          </w:tcPr>
          <w:p>
            <w:pPr>
              <w:pStyle w:val="12"/>
              <w:spacing w:line="360" w:lineRule="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highlight w:val="none"/>
              </w:rPr>
              <w:t>计划</w:t>
            </w:r>
            <w:r>
              <w:rPr>
                <w:rFonts w:hint="eastAsia" w:ascii="宋体" w:hAnsi="宋体" w:eastAsia="宋体" w:cs="宋体"/>
                <w:b w:val="0"/>
                <w:bCs w:val="0"/>
                <w:color w:val="auto"/>
                <w:sz w:val="28"/>
                <w:szCs w:val="28"/>
              </w:rPr>
              <w:t xml:space="preserve"> 202</w:t>
            </w:r>
            <w:r>
              <w:rPr>
                <w:rFonts w:hint="eastAsia" w:ascii="宋体" w:hAnsi="宋体" w:eastAsia="宋体" w:cs="宋体"/>
                <w:b w:val="0"/>
                <w:bCs w:val="0"/>
                <w:color w:val="auto"/>
                <w:sz w:val="28"/>
                <w:szCs w:val="28"/>
                <w:lang w:val="en-US" w:eastAsia="zh-CN"/>
              </w:rPr>
              <w:t>3</w:t>
            </w:r>
            <w:r>
              <w:rPr>
                <w:rFonts w:hint="eastAsia" w:ascii="宋体" w:hAnsi="宋体" w:eastAsia="宋体" w:cs="宋体"/>
                <w:b w:val="0"/>
                <w:bCs w:val="0"/>
                <w:color w:val="auto"/>
                <w:sz w:val="28"/>
                <w:szCs w:val="28"/>
              </w:rPr>
              <w:t xml:space="preserve"> 年</w:t>
            </w:r>
            <w:r>
              <w:rPr>
                <w:rFonts w:hint="eastAsia" w:hAnsi="宋体" w:cs="宋体"/>
                <w:b w:val="0"/>
                <w:bCs w:val="0"/>
                <w:color w:val="auto"/>
                <w:sz w:val="28"/>
                <w:szCs w:val="28"/>
                <w:lang w:val="en-US" w:eastAsia="zh-CN"/>
              </w:rPr>
              <w:t>12</w:t>
            </w:r>
            <w:r>
              <w:rPr>
                <w:rFonts w:hint="eastAsia" w:ascii="宋体" w:hAnsi="宋体" w:eastAsia="宋体" w:cs="宋体"/>
                <w:b w:val="0"/>
                <w:bCs w:val="0"/>
                <w:color w:val="auto"/>
                <w:sz w:val="28"/>
                <w:szCs w:val="28"/>
              </w:rPr>
              <w:t>月</w:t>
            </w:r>
            <w:r>
              <w:rPr>
                <w:rFonts w:hint="eastAsia" w:hAnsi="宋体" w:cs="宋体"/>
                <w:b w:val="0"/>
                <w:bCs w:val="0"/>
                <w:color w:val="auto"/>
                <w:sz w:val="28"/>
                <w:szCs w:val="28"/>
                <w:lang w:val="en-US" w:eastAsia="zh-CN"/>
              </w:rPr>
              <w:t>11</w:t>
            </w:r>
            <w:r>
              <w:rPr>
                <w:rFonts w:hint="eastAsia" w:ascii="宋体" w:hAnsi="宋体" w:eastAsia="宋体" w:cs="宋体"/>
                <w:b w:val="0"/>
                <w:bCs w:val="0"/>
                <w:color w:val="auto"/>
                <w:sz w:val="28"/>
                <w:szCs w:val="28"/>
              </w:rPr>
              <w:t>日开工，202</w:t>
            </w:r>
            <w:r>
              <w:rPr>
                <w:rFonts w:hint="eastAsia" w:ascii="宋体" w:hAnsi="宋体" w:eastAsia="宋体" w:cs="宋体"/>
                <w:b w:val="0"/>
                <w:bCs w:val="0"/>
                <w:color w:val="auto"/>
                <w:sz w:val="28"/>
                <w:szCs w:val="28"/>
                <w:lang w:val="en-US" w:eastAsia="zh-CN"/>
              </w:rPr>
              <w:t>3</w:t>
            </w:r>
            <w:r>
              <w:rPr>
                <w:rFonts w:hint="eastAsia" w:ascii="宋体" w:hAnsi="宋体" w:eastAsia="宋体" w:cs="宋体"/>
                <w:b w:val="0"/>
                <w:bCs w:val="0"/>
                <w:color w:val="auto"/>
                <w:sz w:val="28"/>
                <w:szCs w:val="28"/>
              </w:rPr>
              <w:t xml:space="preserve">年 </w:t>
            </w:r>
            <w:r>
              <w:rPr>
                <w:rFonts w:hint="eastAsia" w:ascii="宋体" w:hAnsi="宋体" w:eastAsia="宋体" w:cs="宋体"/>
                <w:b w:val="0"/>
                <w:bCs w:val="0"/>
                <w:color w:val="auto"/>
                <w:sz w:val="28"/>
                <w:szCs w:val="28"/>
                <w:lang w:val="en-US" w:eastAsia="zh-CN"/>
              </w:rPr>
              <w:t>1</w:t>
            </w:r>
            <w:r>
              <w:rPr>
                <w:rFonts w:hint="eastAsia" w:hAnsi="宋体" w:cs="宋体"/>
                <w:b w:val="0"/>
                <w:bCs w:val="0"/>
                <w:color w:val="auto"/>
                <w:sz w:val="28"/>
                <w:szCs w:val="28"/>
                <w:lang w:val="en-US" w:eastAsia="zh-CN"/>
              </w:rPr>
              <w:t>1</w:t>
            </w:r>
            <w:r>
              <w:rPr>
                <w:rFonts w:hint="eastAsia" w:ascii="宋体" w:hAnsi="宋体" w:eastAsia="宋体" w:cs="宋体"/>
                <w:b w:val="0"/>
                <w:bCs w:val="0"/>
                <w:color w:val="auto"/>
                <w:sz w:val="28"/>
                <w:szCs w:val="28"/>
              </w:rPr>
              <w:t xml:space="preserve"> 月</w:t>
            </w:r>
            <w:r>
              <w:rPr>
                <w:rFonts w:hint="eastAsia" w:ascii="宋体" w:hAnsi="宋体" w:eastAsia="宋体" w:cs="宋体"/>
                <w:b w:val="0"/>
                <w:bCs w:val="0"/>
                <w:color w:val="auto"/>
                <w:sz w:val="28"/>
                <w:szCs w:val="28"/>
                <w:lang w:val="en-US" w:eastAsia="zh-CN"/>
              </w:rPr>
              <w:t xml:space="preserve"> </w:t>
            </w:r>
            <w:r>
              <w:rPr>
                <w:rFonts w:hint="eastAsia" w:hAnsi="宋体" w:cs="宋体"/>
                <w:b w:val="0"/>
                <w:bCs w:val="0"/>
                <w:color w:val="auto"/>
                <w:sz w:val="28"/>
                <w:szCs w:val="28"/>
                <w:lang w:val="en-US" w:eastAsia="zh-CN"/>
              </w:rPr>
              <w:t>30</w:t>
            </w:r>
            <w:r>
              <w:rPr>
                <w:rFonts w:hint="eastAsia" w:ascii="宋体" w:hAnsi="宋体" w:eastAsia="宋体" w:cs="宋体"/>
                <w:b w:val="0"/>
                <w:bCs w:val="0"/>
                <w:color w:val="auto"/>
                <w:sz w:val="28"/>
                <w:szCs w:val="28"/>
              </w:rPr>
              <w:t>日竣工，总工期：</w:t>
            </w:r>
            <w:r>
              <w:rPr>
                <w:rFonts w:hint="eastAsia" w:hAnsi="宋体" w:cs="宋体"/>
                <w:b w:val="0"/>
                <w:bCs w:val="0"/>
                <w:color w:val="auto"/>
                <w:sz w:val="28"/>
                <w:szCs w:val="28"/>
                <w:lang w:val="en-US" w:eastAsia="zh-CN"/>
              </w:rPr>
              <w:t>356</w:t>
            </w:r>
            <w:r>
              <w:rPr>
                <w:rFonts w:hint="eastAsia" w:ascii="宋体" w:hAnsi="宋体" w:eastAsia="宋体" w:cs="宋体"/>
                <w:b w:val="0"/>
                <w:bCs w:val="0"/>
                <w:color w:val="auto"/>
                <w:sz w:val="28"/>
                <w:szCs w:val="28"/>
              </w:rPr>
              <w:t xml:space="preserve">日历日(具体以合同约定为准)。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69" w:hRule="atLeast"/>
        </w:trPr>
        <w:tc>
          <w:tcPr>
            <w:tcW w:w="714" w:type="dxa"/>
            <w:tcBorders>
              <w:top w:val="single" w:color="auto" w:sz="4" w:space="0"/>
              <w:left w:val="single" w:color="auto" w:sz="12" w:space="0"/>
              <w:bottom w:val="single" w:color="auto" w:sz="4"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5</w:t>
            </w:r>
          </w:p>
        </w:tc>
        <w:tc>
          <w:tcPr>
            <w:tcW w:w="241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480" w:lineRule="exact"/>
              <w:jc w:val="center"/>
              <w:rPr>
                <w:rFonts w:hint="eastAsia" w:ascii="宋体" w:hAnsi="宋体" w:eastAsia="宋体" w:cs="宋体"/>
                <w:b w:val="0"/>
                <w:bCs w:val="0"/>
                <w:color w:val="auto"/>
                <w:kern w:val="0"/>
                <w:sz w:val="28"/>
                <w:szCs w:val="28"/>
                <w:lang w:val="en-US" w:eastAsia="zh-CN" w:bidi="ar-SA"/>
              </w:rPr>
            </w:pPr>
            <w:r>
              <w:rPr>
                <w:rFonts w:hint="eastAsia" w:ascii="宋体" w:hAnsi="宋体" w:eastAsia="宋体" w:cs="宋体"/>
                <w:b w:val="0"/>
                <w:bCs w:val="0"/>
                <w:color w:val="auto"/>
                <w:kern w:val="0"/>
                <w:sz w:val="28"/>
                <w:szCs w:val="28"/>
                <w:highlight w:val="none"/>
                <w:lang w:eastAsia="zh-CN"/>
              </w:rPr>
              <w:t>缺陷责任期</w:t>
            </w:r>
          </w:p>
        </w:tc>
        <w:tc>
          <w:tcPr>
            <w:tcW w:w="6902" w:type="dxa"/>
            <w:tcBorders>
              <w:top w:val="single" w:color="auto" w:sz="4" w:space="0"/>
              <w:left w:val="single" w:color="auto" w:sz="4" w:space="0"/>
              <w:bottom w:val="single" w:color="auto" w:sz="4" w:space="0"/>
              <w:right w:val="single" w:color="auto" w:sz="12" w:space="0"/>
            </w:tcBorders>
            <w:vAlign w:val="center"/>
          </w:tcPr>
          <w:p>
            <w:pPr>
              <w:widowControl/>
              <w:spacing w:line="480" w:lineRule="auto"/>
              <w:rPr>
                <w:rFonts w:hint="eastAsia" w:ascii="宋体" w:hAnsi="宋体" w:eastAsia="宋体" w:cs="宋体"/>
                <w:b w:val="0"/>
                <w:bCs w:val="0"/>
                <w:color w:val="auto"/>
                <w:sz w:val="28"/>
                <w:szCs w:val="28"/>
              </w:rPr>
            </w:pPr>
            <w:r>
              <w:rPr>
                <w:rFonts w:hint="eastAsia" w:ascii="宋体" w:hAnsi="宋体" w:eastAsia="宋体" w:cs="宋体"/>
                <w:b w:val="0"/>
                <w:bCs w:val="0"/>
                <w:color w:val="auto"/>
                <w:kern w:val="0"/>
                <w:sz w:val="28"/>
                <w:szCs w:val="28"/>
                <w:highlight w:val="none"/>
                <w:lang w:val="en-US" w:eastAsia="zh-CN" w:bidi="ar-SA"/>
              </w:rPr>
              <w:t>一年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079" w:hRule="atLeast"/>
        </w:trPr>
        <w:tc>
          <w:tcPr>
            <w:tcW w:w="714" w:type="dxa"/>
            <w:tcBorders>
              <w:top w:val="single" w:color="auto" w:sz="4" w:space="0"/>
              <w:left w:val="single" w:color="auto" w:sz="12" w:space="0"/>
              <w:bottom w:val="single" w:color="auto" w:sz="4"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lang w:eastAsia="zh-CN"/>
              </w:rPr>
            </w:pPr>
            <w:r>
              <w:rPr>
                <w:rFonts w:hint="eastAsia" w:ascii="宋体" w:hAnsi="宋体" w:eastAsia="宋体" w:cs="宋体"/>
                <w:b w:val="0"/>
                <w:bCs w:val="0"/>
                <w:color w:val="auto"/>
                <w:kern w:val="0"/>
                <w:sz w:val="28"/>
                <w:szCs w:val="28"/>
                <w:lang w:val="en-US" w:eastAsia="zh-CN"/>
              </w:rPr>
              <w:t>6</w:t>
            </w:r>
          </w:p>
        </w:tc>
        <w:tc>
          <w:tcPr>
            <w:tcW w:w="2413"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供应商资格</w:t>
            </w:r>
          </w:p>
        </w:tc>
        <w:tc>
          <w:tcPr>
            <w:tcW w:w="6902" w:type="dxa"/>
            <w:tcBorders>
              <w:top w:val="single" w:color="auto" w:sz="4" w:space="0"/>
              <w:left w:val="single" w:color="auto" w:sz="4" w:space="0"/>
              <w:bottom w:val="single" w:color="auto" w:sz="4" w:space="0"/>
              <w:right w:val="single" w:color="auto" w:sz="12" w:space="0"/>
            </w:tcBorders>
            <w:vAlign w:val="center"/>
          </w:tcPr>
          <w:p>
            <w:pPr>
              <w:autoSpaceDE w:val="0"/>
              <w:autoSpaceDN w:val="0"/>
              <w:spacing w:line="360" w:lineRule="auto"/>
              <w:jc w:val="left"/>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1.满足《中华人民共和国政府采购法》第二十二条规定；</w:t>
            </w:r>
          </w:p>
          <w:p>
            <w:pPr>
              <w:autoSpaceDE w:val="0"/>
              <w:autoSpaceDN w:val="0"/>
              <w:spacing w:line="360" w:lineRule="auto"/>
              <w:jc w:val="left"/>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2.落实政府采购政策需满足的资格要求：本项目专门面向中小微企业采购。 </w:t>
            </w:r>
          </w:p>
          <w:p>
            <w:pPr>
              <w:autoSpaceDE w:val="0"/>
              <w:autoSpaceDN w:val="0"/>
              <w:spacing w:line="360" w:lineRule="auto"/>
              <w:jc w:val="left"/>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3.本项目的特定资格要求：（1）、投标人必须是中华人民共和国境内注册的，具有独立法人资格的企业；（2）、投标申请人须具备有效的资质证书，工程监理综合资质或</w:t>
            </w:r>
            <w:r>
              <w:rPr>
                <w:rFonts w:hint="eastAsia" w:ascii="宋体" w:hAnsi="宋体" w:cs="宋体"/>
                <w:b w:val="0"/>
                <w:bCs w:val="0"/>
                <w:color w:val="auto"/>
                <w:kern w:val="0"/>
                <w:sz w:val="28"/>
                <w:szCs w:val="28"/>
                <w:lang w:val="en-US" w:eastAsia="zh-CN"/>
              </w:rPr>
              <w:t>房屋建筑</w:t>
            </w:r>
            <w:r>
              <w:rPr>
                <w:rFonts w:hint="eastAsia" w:ascii="宋体" w:hAnsi="宋体" w:eastAsia="宋体" w:cs="宋体"/>
                <w:b w:val="0"/>
                <w:bCs w:val="0"/>
                <w:color w:val="auto"/>
                <w:kern w:val="0"/>
                <w:sz w:val="28"/>
                <w:szCs w:val="28"/>
                <w:lang w:val="en-US" w:eastAsia="zh-CN"/>
              </w:rPr>
              <w:t>工程专业监理</w:t>
            </w:r>
            <w:r>
              <w:rPr>
                <w:rFonts w:hint="eastAsia" w:ascii="宋体" w:hAnsi="宋体" w:cs="宋体"/>
                <w:b w:val="0"/>
                <w:bCs w:val="0"/>
                <w:color w:val="auto"/>
                <w:kern w:val="0"/>
                <w:sz w:val="28"/>
                <w:szCs w:val="28"/>
                <w:highlight w:val="none"/>
                <w:lang w:val="en-US" w:eastAsia="zh-CN"/>
              </w:rPr>
              <w:t>丙</w:t>
            </w:r>
            <w:r>
              <w:rPr>
                <w:rFonts w:hint="eastAsia" w:ascii="宋体" w:hAnsi="宋体" w:eastAsia="宋体" w:cs="宋体"/>
                <w:b w:val="0"/>
                <w:bCs w:val="0"/>
                <w:color w:val="auto"/>
                <w:kern w:val="0"/>
                <w:sz w:val="28"/>
                <w:szCs w:val="28"/>
                <w:highlight w:val="none"/>
                <w:lang w:val="en-US" w:eastAsia="zh-CN"/>
              </w:rPr>
              <w:t>级</w:t>
            </w:r>
            <w:r>
              <w:rPr>
                <w:rFonts w:hint="eastAsia" w:ascii="宋体" w:hAnsi="宋体" w:eastAsia="宋体" w:cs="宋体"/>
                <w:b w:val="0"/>
                <w:bCs w:val="0"/>
                <w:color w:val="auto"/>
                <w:kern w:val="0"/>
                <w:sz w:val="28"/>
                <w:szCs w:val="28"/>
                <w:lang w:val="en-US" w:eastAsia="zh-CN"/>
              </w:rPr>
              <w:t>（及以上）资质；（3）、投标人拟派总监理工程师应具备</w:t>
            </w:r>
            <w:r>
              <w:rPr>
                <w:rFonts w:hint="eastAsia" w:ascii="宋体" w:hAnsi="宋体" w:cs="宋体"/>
                <w:b w:val="0"/>
                <w:bCs w:val="0"/>
                <w:color w:val="auto"/>
                <w:kern w:val="0"/>
                <w:sz w:val="28"/>
                <w:szCs w:val="28"/>
                <w:lang w:val="en-US" w:eastAsia="zh-CN"/>
              </w:rPr>
              <w:t>房屋建筑</w:t>
            </w:r>
            <w:r>
              <w:rPr>
                <w:rFonts w:hint="eastAsia" w:ascii="宋体" w:hAnsi="宋体" w:eastAsia="宋体" w:cs="宋体"/>
                <w:b w:val="0"/>
                <w:bCs w:val="0"/>
                <w:color w:val="auto"/>
                <w:kern w:val="0"/>
                <w:sz w:val="28"/>
                <w:szCs w:val="28"/>
                <w:lang w:val="en-US" w:eastAsia="zh-CN"/>
              </w:rPr>
              <w:t>工程专业注册监理工程师资格，新疆维吾尔自治区以外的总监理工程师已办理有效的进疆相关信息录入手续。（4）供应商不能是“信用中国”网(www.creditchina.gov.cn)失信被执行人、重大税收违法案件当事人名单的供应商，不能是被列入“中国政府采购网”网站（www.ccgp.gov.cn）政府采购严重违法失信行为记录名单中，仍在处罚期禁止参加政府采购活动的供应商；</w:t>
            </w:r>
          </w:p>
          <w:p>
            <w:pPr>
              <w:autoSpaceDE w:val="0"/>
              <w:autoSpaceDN w:val="0"/>
              <w:spacing w:line="360" w:lineRule="auto"/>
              <w:jc w:val="left"/>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4.单位负责人为同一人或者存在直接控股、管理关系的不同供应商，不得参加同一合同项下的政府采购活动。否则，皆取消投标资格。</w:t>
            </w:r>
          </w:p>
          <w:p>
            <w:pPr>
              <w:autoSpaceDE w:val="0"/>
              <w:autoSpaceDN w:val="0"/>
              <w:spacing w:line="360" w:lineRule="auto"/>
              <w:jc w:val="left"/>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5、本招标项目不接受联合体投标。</w:t>
            </w:r>
          </w:p>
          <w:p>
            <w:pPr>
              <w:autoSpaceDE w:val="0"/>
              <w:autoSpaceDN w:val="0"/>
              <w:spacing w:line="360" w:lineRule="auto"/>
              <w:jc w:val="left"/>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6、本项目专门面向中小型企业（含微型）采购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0" w:hRule="atLeast"/>
        </w:trPr>
        <w:tc>
          <w:tcPr>
            <w:tcW w:w="714" w:type="dxa"/>
            <w:tcBorders>
              <w:left w:val="single" w:color="auto" w:sz="12" w:space="0"/>
              <w:bottom w:val="single" w:color="auto" w:sz="12"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lang w:eastAsia="zh-CN"/>
              </w:rPr>
            </w:pPr>
            <w:r>
              <w:rPr>
                <w:rFonts w:hint="eastAsia" w:ascii="宋体" w:hAnsi="宋体" w:eastAsia="宋体" w:cs="宋体"/>
                <w:b w:val="0"/>
                <w:bCs w:val="0"/>
                <w:color w:val="auto"/>
                <w:kern w:val="0"/>
                <w:sz w:val="28"/>
                <w:szCs w:val="28"/>
                <w:lang w:val="en-US" w:eastAsia="zh-CN"/>
              </w:rPr>
              <w:t>7</w:t>
            </w:r>
          </w:p>
        </w:tc>
        <w:tc>
          <w:tcPr>
            <w:tcW w:w="2413" w:type="dxa"/>
            <w:tcBorders>
              <w:left w:val="single" w:color="auto" w:sz="4" w:space="0"/>
              <w:bottom w:val="single" w:color="auto" w:sz="12" w:space="0"/>
              <w:right w:val="single" w:color="auto" w:sz="4"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投标有效期限</w:t>
            </w:r>
          </w:p>
        </w:tc>
        <w:tc>
          <w:tcPr>
            <w:tcW w:w="6902" w:type="dxa"/>
            <w:tcBorders>
              <w:left w:val="single" w:color="auto" w:sz="4" w:space="0"/>
              <w:bottom w:val="single" w:color="auto" w:sz="12" w:space="0"/>
              <w:right w:val="single" w:color="auto" w:sz="12" w:space="0"/>
            </w:tcBorders>
            <w:vAlign w:val="center"/>
          </w:tcPr>
          <w:p>
            <w:pPr>
              <w:autoSpaceDE w:val="0"/>
              <w:autoSpaceDN w:val="0"/>
              <w:spacing w:line="360" w:lineRule="auto"/>
              <w:ind w:firstLine="140" w:firstLineChars="50"/>
              <w:jc w:val="left"/>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u w:val="single"/>
                <w:lang w:val="en-US" w:eastAsia="zh-CN"/>
              </w:rPr>
              <w:t>90</w:t>
            </w:r>
            <w:r>
              <w:rPr>
                <w:rFonts w:hint="eastAsia" w:ascii="宋体" w:hAnsi="宋体" w:eastAsia="宋体" w:cs="宋体"/>
                <w:b w:val="0"/>
                <w:bCs w:val="0"/>
                <w:color w:val="auto"/>
                <w:kern w:val="0"/>
                <w:sz w:val="28"/>
                <w:szCs w:val="28"/>
              </w:rPr>
              <w:t>天（日历日）（从投标截止之日算起）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00" w:hRule="atLeast"/>
        </w:trPr>
        <w:tc>
          <w:tcPr>
            <w:tcW w:w="714" w:type="dxa"/>
            <w:tcBorders>
              <w:left w:val="single" w:color="auto" w:sz="12" w:space="0"/>
              <w:bottom w:val="single" w:color="auto" w:sz="12"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lang w:eastAsia="zh-CN"/>
              </w:rPr>
            </w:pPr>
            <w:r>
              <w:rPr>
                <w:rFonts w:hint="eastAsia" w:ascii="宋体" w:hAnsi="宋体" w:eastAsia="宋体" w:cs="宋体"/>
                <w:b w:val="0"/>
                <w:bCs w:val="0"/>
                <w:color w:val="auto"/>
                <w:kern w:val="0"/>
                <w:sz w:val="28"/>
                <w:szCs w:val="28"/>
                <w:lang w:val="en-US" w:eastAsia="zh-CN"/>
              </w:rPr>
              <w:t>8</w:t>
            </w:r>
          </w:p>
        </w:tc>
        <w:tc>
          <w:tcPr>
            <w:tcW w:w="2413" w:type="dxa"/>
            <w:tcBorders>
              <w:left w:val="single" w:color="auto" w:sz="4" w:space="0"/>
              <w:bottom w:val="single" w:color="auto" w:sz="12" w:space="0"/>
              <w:right w:val="single" w:color="auto" w:sz="4"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eastAsia="zh-CN"/>
              </w:rPr>
              <w:t>磋商</w:t>
            </w:r>
            <w:r>
              <w:rPr>
                <w:rFonts w:hint="eastAsia" w:ascii="宋体" w:hAnsi="宋体" w:eastAsia="宋体" w:cs="宋体"/>
                <w:b w:val="0"/>
                <w:bCs w:val="0"/>
                <w:color w:val="auto"/>
                <w:kern w:val="0"/>
                <w:sz w:val="28"/>
                <w:szCs w:val="28"/>
              </w:rPr>
              <w:t>保证金</w:t>
            </w:r>
          </w:p>
        </w:tc>
        <w:tc>
          <w:tcPr>
            <w:tcW w:w="6902" w:type="dxa"/>
            <w:tcBorders>
              <w:left w:val="single" w:color="auto" w:sz="4" w:space="0"/>
              <w:bottom w:val="single" w:color="auto" w:sz="12" w:space="0"/>
              <w:right w:val="single" w:color="auto" w:sz="12" w:space="0"/>
            </w:tcBorders>
            <w:vAlign w:val="center"/>
          </w:tcPr>
          <w:p>
            <w:pPr>
              <w:spacing w:line="360" w:lineRule="auto"/>
              <w:rPr>
                <w:rFonts w:hint="eastAsia" w:ascii="宋体" w:hAnsi="宋体" w:eastAsia="宋体" w:cs="宋体"/>
                <w:b w:val="0"/>
                <w:bCs w:val="0"/>
                <w:color w:val="auto"/>
                <w:kern w:val="0"/>
                <w:sz w:val="28"/>
                <w:szCs w:val="28"/>
                <w:u w:val="none"/>
                <w:lang w:val="en-US" w:eastAsia="zh-CN"/>
              </w:rPr>
            </w:pPr>
            <w:r>
              <w:rPr>
                <w:rFonts w:hint="eastAsia" w:ascii="宋体" w:hAnsi="宋体" w:eastAsia="宋体" w:cs="宋体"/>
                <w:b w:val="0"/>
                <w:bCs w:val="0"/>
                <w:color w:val="auto"/>
                <w:kern w:val="0"/>
                <w:sz w:val="28"/>
                <w:szCs w:val="28"/>
                <w:u w:val="none"/>
                <w:lang w:val="en-US" w:eastAsia="zh-CN"/>
              </w:rPr>
              <w:t>1.投标保证金金额：</w:t>
            </w:r>
            <w:r>
              <w:rPr>
                <w:rFonts w:hint="eastAsia" w:ascii="宋体" w:hAnsi="宋体" w:cs="宋体"/>
                <w:b w:val="0"/>
                <w:bCs w:val="0"/>
                <w:color w:val="auto"/>
                <w:kern w:val="0"/>
                <w:sz w:val="28"/>
                <w:szCs w:val="28"/>
                <w:u w:val="none"/>
                <w:lang w:val="en-US" w:eastAsia="zh-CN"/>
              </w:rPr>
              <w:t>32</w:t>
            </w:r>
            <w:r>
              <w:rPr>
                <w:rFonts w:hint="eastAsia" w:ascii="宋体" w:hAnsi="宋体" w:eastAsia="宋体" w:cs="宋体"/>
                <w:b w:val="0"/>
                <w:bCs w:val="0"/>
                <w:color w:val="auto"/>
                <w:kern w:val="0"/>
                <w:sz w:val="28"/>
                <w:szCs w:val="28"/>
                <w:u w:val="none"/>
                <w:lang w:val="en-US" w:eastAsia="zh-CN"/>
              </w:rPr>
              <w:t>00.00元（大写：</w:t>
            </w:r>
            <w:r>
              <w:rPr>
                <w:rFonts w:hint="eastAsia" w:ascii="宋体" w:hAnsi="宋体" w:cs="宋体"/>
                <w:b w:val="0"/>
                <w:bCs w:val="0"/>
                <w:color w:val="auto"/>
                <w:kern w:val="0"/>
                <w:sz w:val="28"/>
                <w:szCs w:val="28"/>
                <w:u w:val="none"/>
                <w:lang w:val="en-US" w:eastAsia="zh-CN"/>
              </w:rPr>
              <w:t>叁仟贰佰</w:t>
            </w:r>
            <w:r>
              <w:rPr>
                <w:rFonts w:hint="eastAsia" w:ascii="宋体" w:hAnsi="宋体" w:eastAsia="宋体" w:cs="宋体"/>
                <w:b w:val="0"/>
                <w:bCs w:val="0"/>
                <w:color w:val="auto"/>
                <w:kern w:val="0"/>
                <w:sz w:val="28"/>
                <w:szCs w:val="28"/>
                <w:u w:val="none"/>
                <w:lang w:val="en-US" w:eastAsia="zh-CN"/>
              </w:rPr>
              <w:t>元整）</w:t>
            </w:r>
          </w:p>
          <w:p>
            <w:pPr>
              <w:spacing w:line="360" w:lineRule="auto"/>
              <w:rPr>
                <w:rFonts w:hint="eastAsia" w:ascii="宋体" w:hAnsi="宋体" w:eastAsia="宋体" w:cs="宋体"/>
                <w:b w:val="0"/>
                <w:bCs w:val="0"/>
                <w:color w:val="auto"/>
                <w:kern w:val="0"/>
                <w:sz w:val="28"/>
                <w:szCs w:val="28"/>
                <w:u w:val="none"/>
                <w:lang w:val="en-US" w:eastAsia="zh-CN"/>
              </w:rPr>
            </w:pPr>
            <w:r>
              <w:rPr>
                <w:rFonts w:hint="eastAsia" w:ascii="宋体" w:hAnsi="宋体" w:eastAsia="宋体" w:cs="宋体"/>
                <w:b w:val="0"/>
                <w:bCs w:val="0"/>
                <w:color w:val="auto"/>
                <w:kern w:val="0"/>
                <w:sz w:val="28"/>
                <w:szCs w:val="28"/>
                <w:u w:val="none"/>
                <w:lang w:val="en-US" w:eastAsia="zh-CN"/>
              </w:rPr>
              <w:t>2.电汇或转账：供应商应于2023年</w:t>
            </w:r>
            <w:r>
              <w:rPr>
                <w:rFonts w:hint="eastAsia" w:ascii="宋体" w:hAnsi="宋体" w:cs="宋体"/>
                <w:b w:val="0"/>
                <w:bCs w:val="0"/>
                <w:color w:val="auto"/>
                <w:kern w:val="0"/>
                <w:sz w:val="28"/>
                <w:szCs w:val="28"/>
                <w:u w:val="none"/>
                <w:lang w:val="en-US" w:eastAsia="zh-CN"/>
              </w:rPr>
              <w:t>11</w:t>
            </w:r>
            <w:r>
              <w:rPr>
                <w:rFonts w:hint="eastAsia" w:ascii="宋体" w:hAnsi="宋体" w:eastAsia="宋体" w:cs="宋体"/>
                <w:b w:val="0"/>
                <w:bCs w:val="0"/>
                <w:color w:val="auto"/>
                <w:kern w:val="0"/>
                <w:sz w:val="28"/>
                <w:szCs w:val="28"/>
                <w:u w:val="none"/>
                <w:lang w:val="en-US" w:eastAsia="zh-CN"/>
              </w:rPr>
              <w:t>月</w:t>
            </w:r>
            <w:r>
              <w:rPr>
                <w:rFonts w:hint="eastAsia" w:ascii="宋体" w:hAnsi="宋体" w:cs="宋体"/>
                <w:b w:val="0"/>
                <w:bCs w:val="0"/>
                <w:color w:val="auto"/>
                <w:kern w:val="0"/>
                <w:sz w:val="28"/>
                <w:szCs w:val="28"/>
                <w:u w:val="none"/>
                <w:lang w:val="en-US" w:eastAsia="zh-CN"/>
              </w:rPr>
              <w:t>23</w:t>
            </w:r>
            <w:r>
              <w:rPr>
                <w:rFonts w:hint="eastAsia" w:ascii="宋体" w:hAnsi="宋体" w:eastAsia="宋体" w:cs="宋体"/>
                <w:b w:val="0"/>
                <w:bCs w:val="0"/>
                <w:color w:val="auto"/>
                <w:kern w:val="0"/>
                <w:sz w:val="28"/>
                <w:szCs w:val="28"/>
                <w:u w:val="none"/>
                <w:lang w:val="en-US" w:eastAsia="zh-CN"/>
              </w:rPr>
              <w:t>日至2023年</w:t>
            </w:r>
            <w:r>
              <w:rPr>
                <w:rFonts w:hint="eastAsia" w:ascii="宋体" w:hAnsi="宋体" w:cs="宋体"/>
                <w:b w:val="0"/>
                <w:bCs w:val="0"/>
                <w:color w:val="auto"/>
                <w:kern w:val="0"/>
                <w:sz w:val="28"/>
                <w:szCs w:val="28"/>
                <w:u w:val="none"/>
                <w:lang w:val="en-US" w:eastAsia="zh-CN"/>
              </w:rPr>
              <w:t>12</w:t>
            </w:r>
            <w:r>
              <w:rPr>
                <w:rFonts w:hint="eastAsia" w:ascii="宋体" w:hAnsi="宋体" w:eastAsia="宋体" w:cs="宋体"/>
                <w:b w:val="0"/>
                <w:bCs w:val="0"/>
                <w:color w:val="auto"/>
                <w:kern w:val="0"/>
                <w:sz w:val="28"/>
                <w:szCs w:val="28"/>
                <w:u w:val="none"/>
                <w:lang w:val="en-US" w:eastAsia="zh-CN"/>
              </w:rPr>
              <w:t>月</w:t>
            </w:r>
            <w:r>
              <w:rPr>
                <w:rFonts w:hint="eastAsia" w:ascii="宋体" w:hAnsi="宋体" w:cs="宋体"/>
                <w:b w:val="0"/>
                <w:bCs w:val="0"/>
                <w:color w:val="auto"/>
                <w:kern w:val="0"/>
                <w:sz w:val="28"/>
                <w:szCs w:val="28"/>
                <w:u w:val="none"/>
                <w:lang w:val="en-US" w:eastAsia="zh-CN"/>
              </w:rPr>
              <w:t>04</w:t>
            </w:r>
            <w:r>
              <w:rPr>
                <w:rFonts w:hint="eastAsia" w:ascii="宋体" w:hAnsi="宋体" w:eastAsia="宋体" w:cs="宋体"/>
                <w:b w:val="0"/>
                <w:bCs w:val="0"/>
                <w:color w:val="auto"/>
                <w:kern w:val="0"/>
                <w:sz w:val="28"/>
                <w:szCs w:val="28"/>
                <w:u w:val="none"/>
                <w:lang w:val="en-US" w:eastAsia="zh-CN"/>
              </w:rPr>
              <w:t>日1</w:t>
            </w:r>
            <w:r>
              <w:rPr>
                <w:rFonts w:hint="eastAsia" w:ascii="宋体" w:hAnsi="宋体" w:cs="宋体"/>
                <w:b w:val="0"/>
                <w:bCs w:val="0"/>
                <w:color w:val="auto"/>
                <w:kern w:val="0"/>
                <w:sz w:val="28"/>
                <w:szCs w:val="28"/>
                <w:u w:val="none"/>
                <w:lang w:val="en-US" w:eastAsia="zh-CN"/>
              </w:rPr>
              <w:t>1</w:t>
            </w:r>
            <w:r>
              <w:rPr>
                <w:rFonts w:hint="eastAsia" w:ascii="宋体" w:hAnsi="宋体" w:eastAsia="宋体" w:cs="宋体"/>
                <w:b w:val="0"/>
                <w:bCs w:val="0"/>
                <w:color w:val="auto"/>
                <w:kern w:val="0"/>
                <w:sz w:val="28"/>
                <w:szCs w:val="28"/>
                <w:u w:val="none"/>
                <w:lang w:val="en-US" w:eastAsia="zh-CN"/>
              </w:rPr>
              <w:t>:</w:t>
            </w:r>
            <w:r>
              <w:rPr>
                <w:rFonts w:hint="eastAsia" w:ascii="宋体" w:hAnsi="宋体" w:cs="宋体"/>
                <w:b w:val="0"/>
                <w:bCs w:val="0"/>
                <w:color w:val="auto"/>
                <w:kern w:val="0"/>
                <w:sz w:val="28"/>
                <w:szCs w:val="28"/>
                <w:u w:val="none"/>
                <w:lang w:val="en-US" w:eastAsia="zh-CN"/>
              </w:rPr>
              <w:t>3</w:t>
            </w:r>
            <w:r>
              <w:rPr>
                <w:rFonts w:hint="eastAsia" w:ascii="宋体" w:hAnsi="宋体" w:eastAsia="宋体" w:cs="宋体"/>
                <w:b w:val="0"/>
                <w:bCs w:val="0"/>
                <w:color w:val="auto"/>
                <w:kern w:val="0"/>
                <w:sz w:val="28"/>
                <w:szCs w:val="28"/>
                <w:u w:val="none"/>
                <w:lang w:val="en-US" w:eastAsia="zh-CN"/>
              </w:rPr>
              <w:t>0前，将投标保证金缴纳至采购代理机构指定账户，供应商必须使用单位基本账户办理。</w:t>
            </w:r>
          </w:p>
          <w:p>
            <w:pPr>
              <w:spacing w:line="360" w:lineRule="auto"/>
              <w:rPr>
                <w:rFonts w:hint="eastAsia" w:ascii="宋体" w:hAnsi="宋体" w:eastAsia="宋体" w:cs="宋体"/>
                <w:b w:val="0"/>
                <w:bCs w:val="0"/>
                <w:color w:val="auto"/>
                <w:kern w:val="0"/>
                <w:sz w:val="28"/>
                <w:szCs w:val="28"/>
                <w:u w:val="none"/>
                <w:lang w:val="en-US" w:eastAsia="zh-CN"/>
              </w:rPr>
            </w:pPr>
            <w:r>
              <w:rPr>
                <w:rFonts w:hint="eastAsia" w:ascii="宋体" w:hAnsi="宋体" w:eastAsia="宋体" w:cs="宋体"/>
                <w:b w:val="0"/>
                <w:bCs w:val="0"/>
                <w:color w:val="auto"/>
                <w:kern w:val="0"/>
                <w:sz w:val="28"/>
                <w:szCs w:val="28"/>
                <w:u w:val="none"/>
                <w:lang w:val="en-US" w:eastAsia="zh-CN"/>
              </w:rPr>
              <w:t>开标前，投保人必须下载加密保单作为保证金缴纳凭证放入投标文件中；</w:t>
            </w:r>
          </w:p>
          <w:p>
            <w:pPr>
              <w:spacing w:line="360" w:lineRule="auto"/>
              <w:rPr>
                <w:rFonts w:hint="eastAsia" w:ascii="宋体" w:hAnsi="宋体" w:eastAsia="宋体" w:cs="宋体"/>
                <w:b w:val="0"/>
                <w:bCs w:val="0"/>
                <w:color w:val="auto"/>
                <w:kern w:val="0"/>
                <w:sz w:val="28"/>
                <w:szCs w:val="28"/>
                <w:u w:val="none"/>
                <w:lang w:val="en-US" w:eastAsia="zh-CN"/>
              </w:rPr>
            </w:pPr>
            <w:r>
              <w:rPr>
                <w:rFonts w:hint="eastAsia" w:ascii="宋体" w:hAnsi="宋体" w:eastAsia="宋体" w:cs="宋体"/>
                <w:b w:val="0"/>
                <w:bCs w:val="0"/>
                <w:color w:val="auto"/>
                <w:kern w:val="0"/>
                <w:sz w:val="28"/>
                <w:szCs w:val="28"/>
                <w:u w:val="none"/>
                <w:lang w:val="en-US" w:eastAsia="zh-CN"/>
              </w:rPr>
              <w:t>收款账户名称：新疆华远博辰工程项目管理有限公司</w:t>
            </w:r>
          </w:p>
          <w:p>
            <w:pPr>
              <w:spacing w:line="360" w:lineRule="auto"/>
              <w:rPr>
                <w:rFonts w:hint="eastAsia" w:ascii="宋体" w:hAnsi="宋体" w:eastAsia="宋体" w:cs="宋体"/>
                <w:b w:val="0"/>
                <w:bCs w:val="0"/>
                <w:color w:val="auto"/>
                <w:kern w:val="0"/>
                <w:sz w:val="28"/>
                <w:szCs w:val="28"/>
                <w:u w:val="none"/>
                <w:lang w:val="en-US" w:eastAsia="zh-CN"/>
              </w:rPr>
            </w:pPr>
            <w:r>
              <w:rPr>
                <w:rFonts w:hint="eastAsia" w:ascii="宋体" w:hAnsi="宋体" w:eastAsia="宋体" w:cs="宋体"/>
                <w:b w:val="0"/>
                <w:bCs w:val="0"/>
                <w:color w:val="auto"/>
                <w:kern w:val="0"/>
                <w:sz w:val="28"/>
                <w:szCs w:val="28"/>
                <w:u w:val="none"/>
                <w:lang w:val="en-US" w:eastAsia="zh-CN"/>
              </w:rPr>
              <w:t>开户银行：中国工商银行股份有限公司乌鲁木齐迎宾路支行</w:t>
            </w:r>
          </w:p>
          <w:p>
            <w:pPr>
              <w:spacing w:line="360" w:lineRule="auto"/>
              <w:rPr>
                <w:rFonts w:hint="eastAsia" w:ascii="宋体" w:hAnsi="宋体" w:eastAsia="宋体" w:cs="宋体"/>
                <w:b w:val="0"/>
                <w:bCs w:val="0"/>
                <w:color w:val="auto"/>
                <w:kern w:val="0"/>
                <w:sz w:val="28"/>
                <w:szCs w:val="28"/>
                <w:u w:val="none"/>
                <w:lang w:val="en-US" w:eastAsia="zh-CN"/>
              </w:rPr>
            </w:pPr>
            <w:r>
              <w:rPr>
                <w:rFonts w:hint="eastAsia" w:ascii="宋体" w:hAnsi="宋体" w:eastAsia="宋体" w:cs="宋体"/>
                <w:b w:val="0"/>
                <w:bCs w:val="0"/>
                <w:color w:val="auto"/>
                <w:kern w:val="0"/>
                <w:sz w:val="28"/>
                <w:szCs w:val="28"/>
                <w:u w:val="none"/>
                <w:lang w:val="en-US" w:eastAsia="zh-CN"/>
              </w:rPr>
              <w:t>开户行行号：（102881001968）</w:t>
            </w:r>
          </w:p>
          <w:p>
            <w:pPr>
              <w:spacing w:line="360" w:lineRule="auto"/>
              <w:rPr>
                <w:rFonts w:hint="eastAsia" w:ascii="宋体" w:hAnsi="宋体" w:eastAsia="宋体" w:cs="宋体"/>
                <w:b w:val="0"/>
                <w:bCs w:val="0"/>
                <w:color w:val="auto"/>
                <w:kern w:val="0"/>
                <w:sz w:val="28"/>
                <w:szCs w:val="28"/>
                <w:u w:val="none"/>
                <w:lang w:val="en-US" w:eastAsia="zh-CN"/>
              </w:rPr>
            </w:pPr>
            <w:r>
              <w:rPr>
                <w:rFonts w:hint="eastAsia" w:ascii="宋体" w:hAnsi="宋体" w:eastAsia="宋体" w:cs="宋体"/>
                <w:b w:val="0"/>
                <w:bCs w:val="0"/>
                <w:color w:val="auto"/>
                <w:kern w:val="0"/>
                <w:sz w:val="28"/>
                <w:szCs w:val="28"/>
                <w:u w:val="none"/>
                <w:lang w:val="en-US" w:eastAsia="zh-CN"/>
              </w:rPr>
              <w:t>银行账号：3002019609200044139</w:t>
            </w:r>
          </w:p>
          <w:p>
            <w:pPr>
              <w:spacing w:line="360" w:lineRule="auto"/>
              <w:rPr>
                <w:rFonts w:hint="eastAsia" w:ascii="宋体" w:hAnsi="宋体" w:eastAsia="宋体" w:cs="宋体"/>
                <w:b w:val="0"/>
                <w:bCs w:val="0"/>
                <w:color w:val="auto"/>
                <w:kern w:val="0"/>
                <w:sz w:val="28"/>
                <w:szCs w:val="28"/>
                <w:u w:val="none"/>
                <w:lang w:val="en-US" w:eastAsia="zh-CN"/>
              </w:rPr>
            </w:pPr>
            <w:r>
              <w:rPr>
                <w:rFonts w:hint="eastAsia" w:ascii="宋体" w:hAnsi="宋体" w:eastAsia="宋体" w:cs="宋体"/>
                <w:b w:val="0"/>
                <w:bCs w:val="0"/>
                <w:color w:val="auto"/>
                <w:kern w:val="0"/>
                <w:sz w:val="28"/>
                <w:szCs w:val="28"/>
                <w:u w:val="none"/>
                <w:lang w:val="en-US" w:eastAsia="zh-CN"/>
              </w:rPr>
              <w:t>3.电子保函缴纳：供应商必须使用单位基本账户办理电子保函，注意区分项目类型，并确认投标有效期。办理电子保函必须在投标截止时间（开标时间）前完成。投标人需自行评估异地、跨行、公休日等因素造成的保函办理延迟风险，并承担相应责任；</w:t>
            </w:r>
          </w:p>
          <w:p>
            <w:pPr>
              <w:spacing w:line="360" w:lineRule="auto"/>
              <w:rPr>
                <w:rFonts w:hint="eastAsia" w:ascii="宋体" w:hAnsi="宋体" w:eastAsia="宋体" w:cs="宋体"/>
                <w:b w:val="0"/>
                <w:bCs w:val="0"/>
                <w:color w:val="auto"/>
                <w:kern w:val="0"/>
                <w:sz w:val="28"/>
                <w:szCs w:val="28"/>
                <w:u w:val="none"/>
              </w:rPr>
            </w:pPr>
            <w:r>
              <w:rPr>
                <w:rFonts w:hint="eastAsia" w:ascii="宋体" w:hAnsi="宋体" w:eastAsia="宋体" w:cs="宋体"/>
                <w:b w:val="0"/>
                <w:bCs w:val="0"/>
                <w:color w:val="auto"/>
                <w:kern w:val="0"/>
                <w:sz w:val="28"/>
                <w:szCs w:val="28"/>
                <w:u w:val="none"/>
              </w:rPr>
              <w:t>注：如果发现供应商有围标、串标行为</w:t>
            </w:r>
            <w:r>
              <w:rPr>
                <w:rFonts w:hint="eastAsia" w:ascii="宋体" w:hAnsi="宋体" w:eastAsia="宋体" w:cs="宋体"/>
                <w:b w:val="0"/>
                <w:bCs w:val="0"/>
                <w:color w:val="auto"/>
                <w:kern w:val="0"/>
                <w:sz w:val="28"/>
                <w:szCs w:val="28"/>
                <w:u w:val="none"/>
                <w:lang w:eastAsia="zh-CN"/>
              </w:rPr>
              <w:t>，</w:t>
            </w:r>
            <w:r>
              <w:rPr>
                <w:rFonts w:hint="eastAsia" w:ascii="宋体" w:hAnsi="宋体" w:eastAsia="宋体" w:cs="宋体"/>
                <w:b w:val="0"/>
                <w:bCs w:val="0"/>
                <w:color w:val="auto"/>
                <w:kern w:val="0"/>
                <w:sz w:val="28"/>
                <w:szCs w:val="28"/>
                <w:u w:val="none"/>
              </w:rPr>
              <w:t>其投标无效，且投标保证金将被没收，不予退还；</w:t>
            </w:r>
          </w:p>
          <w:p>
            <w:pPr>
              <w:spacing w:line="360" w:lineRule="auto"/>
              <w:rPr>
                <w:rFonts w:hint="eastAsia" w:ascii="宋体" w:hAnsi="宋体" w:eastAsia="宋体" w:cs="宋体"/>
                <w:b w:val="0"/>
                <w:bCs w:val="0"/>
                <w:color w:val="auto"/>
                <w:kern w:val="0"/>
                <w:sz w:val="28"/>
                <w:szCs w:val="28"/>
                <w:u w:val="none"/>
                <w:lang w:val="en-US" w:eastAsia="zh-CN"/>
              </w:rPr>
            </w:pPr>
            <w:r>
              <w:rPr>
                <w:rFonts w:hint="eastAsia" w:ascii="宋体" w:hAnsi="宋体" w:eastAsia="宋体" w:cs="宋体"/>
                <w:b w:val="0"/>
                <w:bCs w:val="0"/>
                <w:color w:val="auto"/>
                <w:kern w:val="0"/>
                <w:sz w:val="28"/>
                <w:szCs w:val="28"/>
                <w:u w:val="none"/>
              </w:rPr>
              <w:t>投标保证金未按规定时间缴纳或提交金额不足的，将被视为无效投标,其</w:t>
            </w:r>
            <w:r>
              <w:rPr>
                <w:rFonts w:hint="eastAsia" w:ascii="宋体" w:hAnsi="宋体" w:eastAsia="宋体" w:cs="宋体"/>
                <w:b w:val="0"/>
                <w:bCs w:val="0"/>
                <w:color w:val="auto"/>
                <w:kern w:val="0"/>
                <w:sz w:val="28"/>
                <w:szCs w:val="28"/>
                <w:u w:val="none"/>
                <w:lang w:eastAsia="zh-CN"/>
              </w:rPr>
              <w:t>响应文件将不予接受。供应商应充分考虑资金在途时间），供应商缴纳投标保证金时，须备注所投项目名称。</w:t>
            </w:r>
          </w:p>
          <w:p>
            <w:pPr>
              <w:spacing w:line="360" w:lineRule="auto"/>
              <w:rPr>
                <w:rFonts w:hint="eastAsia" w:ascii="宋体" w:hAnsi="宋体" w:eastAsia="宋体" w:cs="宋体"/>
                <w:b w:val="0"/>
                <w:bCs w:val="0"/>
                <w:color w:val="0000FF"/>
                <w:kern w:val="0"/>
                <w:sz w:val="28"/>
                <w:szCs w:val="28"/>
                <w:u w:val="singl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81" w:hRule="atLeast"/>
        </w:trPr>
        <w:tc>
          <w:tcPr>
            <w:tcW w:w="714" w:type="dxa"/>
            <w:tcBorders>
              <w:top w:val="single" w:color="auto" w:sz="12" w:space="0"/>
              <w:left w:val="single" w:color="auto" w:sz="12"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9</w:t>
            </w:r>
          </w:p>
        </w:tc>
        <w:tc>
          <w:tcPr>
            <w:tcW w:w="2413" w:type="dxa"/>
            <w:tcBorders>
              <w:top w:val="single" w:color="auto" w:sz="12" w:space="0"/>
              <w:left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lang w:eastAsia="zh-CN"/>
              </w:rPr>
            </w:pPr>
            <w:r>
              <w:rPr>
                <w:rFonts w:hint="eastAsia" w:ascii="宋体" w:hAnsi="宋体" w:eastAsia="宋体" w:cs="宋体"/>
                <w:b w:val="0"/>
                <w:bCs w:val="0"/>
                <w:color w:val="auto"/>
                <w:kern w:val="0"/>
                <w:sz w:val="28"/>
                <w:szCs w:val="28"/>
                <w:lang w:val="en-US" w:eastAsia="zh-CN"/>
              </w:rPr>
              <w:t>标前准备</w:t>
            </w:r>
          </w:p>
        </w:tc>
        <w:tc>
          <w:tcPr>
            <w:tcW w:w="6902" w:type="dxa"/>
            <w:tcBorders>
              <w:top w:val="single" w:color="auto" w:sz="12" w:space="0"/>
              <w:left w:val="single" w:color="auto" w:sz="4" w:space="0"/>
              <w:right w:val="single" w:color="auto" w:sz="12" w:space="0"/>
            </w:tcBorders>
            <w:vAlign w:val="center"/>
          </w:tcPr>
          <w:p>
            <w:pPr>
              <w:autoSpaceDE w:val="0"/>
              <w:autoSpaceDN w:val="0"/>
              <w:spacing w:line="360" w:lineRule="auto"/>
              <w:jc w:val="left"/>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1、本项目实行网上投标，采用电子投标文件。若投标单位参与投标，自行承担投标一切费用。</w:t>
            </w:r>
          </w:p>
          <w:p>
            <w:pPr>
              <w:autoSpaceDE w:val="0"/>
              <w:autoSpaceDN w:val="0"/>
              <w:spacing w:line="360" w:lineRule="auto"/>
              <w:jc w:val="left"/>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2、各投标单位应在开标前应确保成为新疆政府采购网正式注册入库投标单位，并完成CA数字证书申领。因未注册入库、未办理CA数字证书等原因造成无法投标或投标失败等后果由投标单位自行承担。</w:t>
            </w:r>
          </w:p>
          <w:p>
            <w:pPr>
              <w:autoSpaceDE w:val="0"/>
              <w:autoSpaceDN w:val="0"/>
              <w:spacing w:line="360" w:lineRule="auto"/>
              <w:jc w:val="left"/>
              <w:rPr>
                <w:rFonts w:hint="eastAsia" w:ascii="宋体" w:hAnsi="宋体" w:eastAsia="宋体" w:cs="宋体"/>
                <w:b w:val="0"/>
                <w:bCs w:val="0"/>
                <w:color w:val="auto"/>
                <w:kern w:val="0"/>
                <w:sz w:val="28"/>
                <w:szCs w:val="28"/>
                <w:lang w:eastAsia="zh-CN"/>
              </w:rPr>
            </w:pPr>
            <w:r>
              <w:rPr>
                <w:rFonts w:hint="eastAsia" w:ascii="宋体" w:hAnsi="宋体" w:eastAsia="宋体" w:cs="宋体"/>
                <w:b w:val="0"/>
                <w:bCs w:val="0"/>
                <w:color w:val="auto"/>
                <w:kern w:val="0"/>
                <w:sz w:val="28"/>
                <w:szCs w:val="28"/>
                <w:lang w:val="en-US" w:eastAsia="zh-CN"/>
              </w:rPr>
              <w:t>3、投标单位将政采云电子交易客户端下载、安装完成后，可通过账号密码或CA登录客户端进行投标文件制作。在使用政采云投标客户端时，建议使用WIN7及以上操作系统。客户端请至新疆政府采购网（</w:t>
            </w:r>
            <w:r>
              <w:rPr>
                <w:rFonts w:hint="eastAsia" w:ascii="宋体" w:hAnsi="宋体" w:eastAsia="宋体" w:cs="宋体"/>
                <w:b w:val="0"/>
                <w:bCs w:val="0"/>
                <w:color w:val="auto"/>
                <w:kern w:val="0"/>
                <w:sz w:val="28"/>
                <w:szCs w:val="28"/>
                <w:lang w:val="en-US" w:eastAsia="zh-CN"/>
              </w:rPr>
              <w:fldChar w:fldCharType="begin"/>
            </w:r>
            <w:r>
              <w:rPr>
                <w:rFonts w:hint="eastAsia" w:ascii="宋体" w:hAnsi="宋体" w:eastAsia="宋体" w:cs="宋体"/>
                <w:b w:val="0"/>
                <w:bCs w:val="0"/>
                <w:color w:val="auto"/>
                <w:kern w:val="0"/>
                <w:sz w:val="28"/>
                <w:szCs w:val="28"/>
                <w:lang w:val="en-US" w:eastAsia="zh-CN"/>
              </w:rPr>
              <w:instrText xml:space="preserve"> HYPERLINK "http://www.ccgp-xinjiang.gov.cn/" </w:instrText>
            </w:r>
            <w:r>
              <w:rPr>
                <w:rFonts w:hint="eastAsia" w:ascii="宋体" w:hAnsi="宋体" w:eastAsia="宋体" w:cs="宋体"/>
                <w:b w:val="0"/>
                <w:bCs w:val="0"/>
                <w:color w:val="auto"/>
                <w:kern w:val="0"/>
                <w:sz w:val="28"/>
                <w:szCs w:val="28"/>
                <w:lang w:val="en-US" w:eastAsia="zh-CN"/>
              </w:rPr>
              <w:fldChar w:fldCharType="separate"/>
            </w:r>
            <w:r>
              <w:rPr>
                <w:rFonts w:hint="eastAsia" w:ascii="宋体" w:hAnsi="宋体" w:eastAsia="宋体" w:cs="宋体"/>
                <w:b w:val="0"/>
                <w:bCs w:val="0"/>
                <w:color w:val="auto"/>
                <w:kern w:val="0"/>
                <w:sz w:val="28"/>
                <w:szCs w:val="28"/>
                <w:lang w:val="en-US" w:eastAsia="zh-CN"/>
              </w:rPr>
              <w:t>http://www.ccgp-xinjiang.gov.cn/</w:t>
            </w:r>
            <w:r>
              <w:rPr>
                <w:rFonts w:hint="eastAsia" w:ascii="宋体" w:hAnsi="宋体" w:eastAsia="宋体" w:cs="宋体"/>
                <w:b w:val="0"/>
                <w:bCs w:val="0"/>
                <w:color w:val="auto"/>
                <w:kern w:val="0"/>
                <w:sz w:val="28"/>
                <w:szCs w:val="28"/>
                <w:lang w:val="en-US" w:eastAsia="zh-CN"/>
              </w:rPr>
              <w:fldChar w:fldCharType="end"/>
            </w:r>
            <w:r>
              <w:rPr>
                <w:rFonts w:hint="eastAsia" w:ascii="宋体" w:hAnsi="宋体" w:eastAsia="宋体" w:cs="宋体"/>
                <w:b w:val="0"/>
                <w:bCs w:val="0"/>
                <w:color w:val="auto"/>
                <w:kern w:val="0"/>
                <w:sz w:val="28"/>
                <w:szCs w:val="28"/>
                <w:lang w:val="en-US" w:eastAsia="zh-CN"/>
              </w:rPr>
              <w:t>）下载专区查看，如有问题可拨打政采云客户服务热线95763进行咨询。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81" w:hRule="atLeast"/>
        </w:trPr>
        <w:tc>
          <w:tcPr>
            <w:tcW w:w="714" w:type="dxa"/>
            <w:tcBorders>
              <w:top w:val="single" w:color="auto" w:sz="12" w:space="0"/>
              <w:left w:val="single" w:color="auto" w:sz="12"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10</w:t>
            </w:r>
          </w:p>
        </w:tc>
        <w:tc>
          <w:tcPr>
            <w:tcW w:w="2413" w:type="dxa"/>
            <w:tcBorders>
              <w:top w:val="single" w:color="auto" w:sz="12" w:space="0"/>
              <w:left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开标</w:t>
            </w:r>
            <w:r>
              <w:rPr>
                <w:rFonts w:hint="eastAsia" w:ascii="宋体" w:hAnsi="宋体" w:eastAsia="宋体" w:cs="宋体"/>
                <w:b w:val="0"/>
                <w:bCs w:val="0"/>
                <w:color w:val="auto"/>
                <w:kern w:val="0"/>
                <w:sz w:val="28"/>
                <w:szCs w:val="28"/>
                <w:lang w:eastAsia="zh-CN"/>
              </w:rPr>
              <w:t>地点</w:t>
            </w:r>
            <w:r>
              <w:rPr>
                <w:rFonts w:hint="eastAsia" w:ascii="宋体" w:hAnsi="宋体" w:eastAsia="宋体" w:cs="宋体"/>
                <w:b w:val="0"/>
                <w:bCs w:val="0"/>
                <w:color w:val="auto"/>
                <w:kern w:val="0"/>
                <w:sz w:val="28"/>
                <w:szCs w:val="28"/>
              </w:rPr>
              <w:t>及投标文件递交</w:t>
            </w:r>
          </w:p>
        </w:tc>
        <w:tc>
          <w:tcPr>
            <w:tcW w:w="6902" w:type="dxa"/>
            <w:tcBorders>
              <w:top w:val="single" w:color="auto" w:sz="12" w:space="0"/>
              <w:left w:val="single" w:color="auto" w:sz="4" w:space="0"/>
              <w:right w:val="single" w:color="auto" w:sz="12" w:space="0"/>
            </w:tcBorders>
            <w:vAlign w:val="center"/>
          </w:tcPr>
          <w:p>
            <w:pPr>
              <w:autoSpaceDE w:val="0"/>
              <w:autoSpaceDN w:val="0"/>
              <w:spacing w:line="360" w:lineRule="auto"/>
              <w:jc w:val="left"/>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新疆政采云平台https://www.zcygov.cn。</w:t>
            </w:r>
          </w:p>
          <w:p>
            <w:pPr>
              <w:autoSpaceDE w:val="0"/>
              <w:autoSpaceDN w:val="0"/>
              <w:spacing w:line="360" w:lineRule="auto"/>
              <w:jc w:val="left"/>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投标人应于</w:t>
            </w:r>
            <w:r>
              <w:rPr>
                <w:rFonts w:hint="eastAsia" w:ascii="宋体" w:hAnsi="宋体" w:eastAsia="宋体" w:cs="宋体"/>
                <w:b w:val="0"/>
                <w:bCs w:val="0"/>
                <w:color w:val="auto"/>
                <w:kern w:val="0"/>
                <w:sz w:val="28"/>
                <w:szCs w:val="28"/>
                <w:highlight w:val="none"/>
                <w:u w:val="none"/>
              </w:rPr>
              <w:t>2023年</w:t>
            </w:r>
            <w:r>
              <w:rPr>
                <w:rFonts w:hint="eastAsia" w:ascii="宋体" w:hAnsi="宋体" w:cs="宋体"/>
                <w:b w:val="0"/>
                <w:bCs w:val="0"/>
                <w:color w:val="auto"/>
                <w:kern w:val="0"/>
                <w:sz w:val="28"/>
                <w:szCs w:val="28"/>
                <w:highlight w:val="none"/>
                <w:u w:val="none"/>
                <w:lang w:val="en-US" w:eastAsia="zh-CN"/>
              </w:rPr>
              <w:t>12</w:t>
            </w:r>
            <w:r>
              <w:rPr>
                <w:rFonts w:hint="eastAsia" w:ascii="宋体" w:hAnsi="宋体" w:eastAsia="宋体" w:cs="宋体"/>
                <w:b w:val="0"/>
                <w:bCs w:val="0"/>
                <w:color w:val="auto"/>
                <w:kern w:val="0"/>
                <w:sz w:val="28"/>
                <w:szCs w:val="28"/>
                <w:highlight w:val="none"/>
                <w:u w:val="none"/>
              </w:rPr>
              <w:t>月</w:t>
            </w:r>
            <w:r>
              <w:rPr>
                <w:rFonts w:hint="eastAsia" w:ascii="宋体" w:hAnsi="宋体" w:cs="宋体"/>
                <w:b w:val="0"/>
                <w:bCs w:val="0"/>
                <w:color w:val="auto"/>
                <w:kern w:val="0"/>
                <w:sz w:val="28"/>
                <w:szCs w:val="28"/>
                <w:highlight w:val="none"/>
                <w:u w:val="none"/>
                <w:lang w:val="en-US" w:eastAsia="zh-CN"/>
              </w:rPr>
              <w:t>04</w:t>
            </w:r>
            <w:r>
              <w:rPr>
                <w:rFonts w:hint="eastAsia" w:ascii="宋体" w:hAnsi="宋体" w:eastAsia="宋体" w:cs="宋体"/>
                <w:b w:val="0"/>
                <w:bCs w:val="0"/>
                <w:color w:val="auto"/>
                <w:kern w:val="0"/>
                <w:sz w:val="28"/>
                <w:szCs w:val="28"/>
                <w:highlight w:val="none"/>
                <w:u w:val="none"/>
              </w:rPr>
              <w:t xml:space="preserve">日 </w:t>
            </w:r>
            <w:r>
              <w:rPr>
                <w:rFonts w:hint="eastAsia" w:ascii="宋体" w:hAnsi="宋体" w:eastAsia="宋体" w:cs="宋体"/>
                <w:b w:val="0"/>
                <w:bCs w:val="0"/>
                <w:color w:val="auto"/>
                <w:kern w:val="0"/>
                <w:sz w:val="28"/>
                <w:szCs w:val="28"/>
                <w:highlight w:val="none"/>
                <w:u w:val="none"/>
                <w:lang w:val="en-US" w:eastAsia="zh-CN"/>
              </w:rPr>
              <w:t>1</w:t>
            </w:r>
            <w:r>
              <w:rPr>
                <w:rFonts w:hint="eastAsia" w:ascii="宋体" w:hAnsi="宋体" w:cs="宋体"/>
                <w:b w:val="0"/>
                <w:bCs w:val="0"/>
                <w:color w:val="auto"/>
                <w:kern w:val="0"/>
                <w:sz w:val="28"/>
                <w:szCs w:val="28"/>
                <w:highlight w:val="none"/>
                <w:u w:val="none"/>
                <w:lang w:val="en-US" w:eastAsia="zh-CN"/>
              </w:rPr>
              <w:t>1</w:t>
            </w:r>
            <w:r>
              <w:rPr>
                <w:rFonts w:hint="eastAsia" w:ascii="宋体" w:hAnsi="宋体" w:eastAsia="宋体" w:cs="宋体"/>
                <w:b w:val="0"/>
                <w:bCs w:val="0"/>
                <w:color w:val="auto"/>
                <w:kern w:val="0"/>
                <w:sz w:val="28"/>
                <w:szCs w:val="28"/>
                <w:highlight w:val="none"/>
                <w:u w:val="none"/>
                <w:lang w:val="en-US" w:eastAsia="zh-CN"/>
              </w:rPr>
              <w:t>:</w:t>
            </w:r>
            <w:r>
              <w:rPr>
                <w:rFonts w:hint="eastAsia" w:ascii="宋体" w:hAnsi="宋体" w:cs="宋体"/>
                <w:b w:val="0"/>
                <w:bCs w:val="0"/>
                <w:color w:val="auto"/>
                <w:kern w:val="0"/>
                <w:sz w:val="28"/>
                <w:szCs w:val="28"/>
                <w:highlight w:val="none"/>
                <w:u w:val="none"/>
                <w:lang w:val="en-US" w:eastAsia="zh-CN"/>
              </w:rPr>
              <w:t>3</w:t>
            </w:r>
            <w:r>
              <w:rPr>
                <w:rFonts w:hint="eastAsia" w:ascii="宋体" w:hAnsi="宋体" w:eastAsia="宋体" w:cs="宋体"/>
                <w:b w:val="0"/>
                <w:bCs w:val="0"/>
                <w:color w:val="auto"/>
                <w:kern w:val="0"/>
                <w:sz w:val="28"/>
                <w:szCs w:val="28"/>
                <w:highlight w:val="none"/>
                <w:u w:val="none"/>
                <w:lang w:val="en-US" w:eastAsia="zh-CN"/>
              </w:rPr>
              <w:t>0</w:t>
            </w:r>
            <w:r>
              <w:rPr>
                <w:rFonts w:hint="eastAsia" w:ascii="宋体" w:hAnsi="宋体" w:eastAsia="宋体" w:cs="宋体"/>
                <w:b w:val="0"/>
                <w:bCs w:val="0"/>
                <w:color w:val="auto"/>
                <w:kern w:val="0"/>
                <w:sz w:val="28"/>
                <w:szCs w:val="28"/>
                <w:highlight w:val="none"/>
                <w:u w:val="none"/>
              </w:rPr>
              <w:t xml:space="preserve"> </w:t>
            </w:r>
            <w:r>
              <w:rPr>
                <w:rFonts w:hint="eastAsia" w:ascii="宋体" w:hAnsi="宋体" w:eastAsia="宋体" w:cs="宋体"/>
                <w:b w:val="0"/>
                <w:bCs w:val="0"/>
                <w:color w:val="auto"/>
                <w:kern w:val="0"/>
                <w:sz w:val="28"/>
                <w:szCs w:val="28"/>
                <w:u w:val="none"/>
              </w:rPr>
              <w:t>（北京时间）</w:t>
            </w:r>
            <w:r>
              <w:rPr>
                <w:rFonts w:hint="eastAsia" w:ascii="宋体" w:hAnsi="宋体" w:eastAsia="宋体" w:cs="宋体"/>
                <w:b w:val="0"/>
                <w:bCs w:val="0"/>
                <w:color w:val="auto"/>
                <w:kern w:val="0"/>
                <w:sz w:val="28"/>
                <w:szCs w:val="28"/>
              </w:rPr>
              <w:t>之前将电子投标文件上传到“政采云”平台。供应商须在投标截止时间前通过CA在政采云平台上传加密的电子响应文件。供应商在开标时须使用制作加密电子响应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55" w:hRule="atLeast"/>
        </w:trPr>
        <w:tc>
          <w:tcPr>
            <w:tcW w:w="714" w:type="dxa"/>
            <w:tcBorders>
              <w:left w:val="single" w:color="auto" w:sz="12"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11</w:t>
            </w:r>
          </w:p>
        </w:tc>
        <w:tc>
          <w:tcPr>
            <w:tcW w:w="2413" w:type="dxa"/>
            <w:tcBorders>
              <w:left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lang w:eastAsia="zh-CN"/>
              </w:rPr>
              <w:t>开标时间</w:t>
            </w:r>
            <w:r>
              <w:rPr>
                <w:rFonts w:hint="eastAsia" w:ascii="宋体" w:hAnsi="宋体" w:eastAsia="宋体" w:cs="宋体"/>
                <w:b w:val="0"/>
                <w:bCs w:val="0"/>
                <w:color w:val="auto"/>
                <w:kern w:val="0"/>
                <w:sz w:val="28"/>
                <w:szCs w:val="28"/>
                <w:highlight w:val="none"/>
                <w:lang w:val="en-US" w:eastAsia="zh-CN"/>
              </w:rPr>
              <w:t xml:space="preserve"> </w:t>
            </w:r>
          </w:p>
        </w:tc>
        <w:tc>
          <w:tcPr>
            <w:tcW w:w="6902" w:type="dxa"/>
            <w:tcBorders>
              <w:left w:val="single" w:color="auto" w:sz="4" w:space="0"/>
              <w:right w:val="single" w:color="auto" w:sz="12" w:space="0"/>
            </w:tcBorders>
            <w:vAlign w:val="center"/>
          </w:tcPr>
          <w:p>
            <w:pPr>
              <w:autoSpaceDE w:val="0"/>
              <w:autoSpaceDN w:val="0"/>
              <w:spacing w:line="360" w:lineRule="auto"/>
              <w:jc w:val="left"/>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u w:val="none"/>
              </w:rPr>
              <w:t xml:space="preserve">2023年 </w:t>
            </w:r>
            <w:r>
              <w:rPr>
                <w:rFonts w:hint="eastAsia" w:ascii="宋体" w:hAnsi="宋体" w:cs="宋体"/>
                <w:b w:val="0"/>
                <w:bCs w:val="0"/>
                <w:color w:val="auto"/>
                <w:kern w:val="0"/>
                <w:sz w:val="28"/>
                <w:szCs w:val="28"/>
                <w:u w:val="none"/>
                <w:lang w:val="en-US" w:eastAsia="zh-CN"/>
              </w:rPr>
              <w:t>12</w:t>
            </w:r>
            <w:r>
              <w:rPr>
                <w:rFonts w:hint="eastAsia" w:ascii="宋体" w:hAnsi="宋体" w:eastAsia="宋体" w:cs="宋体"/>
                <w:b w:val="0"/>
                <w:bCs w:val="0"/>
                <w:color w:val="auto"/>
                <w:kern w:val="0"/>
                <w:sz w:val="28"/>
                <w:szCs w:val="28"/>
                <w:u w:val="none"/>
              </w:rPr>
              <w:t xml:space="preserve"> 月 </w:t>
            </w:r>
            <w:r>
              <w:rPr>
                <w:rFonts w:hint="eastAsia" w:ascii="宋体" w:hAnsi="宋体" w:cs="宋体"/>
                <w:b w:val="0"/>
                <w:bCs w:val="0"/>
                <w:color w:val="auto"/>
                <w:kern w:val="0"/>
                <w:sz w:val="28"/>
                <w:szCs w:val="28"/>
                <w:u w:val="none"/>
                <w:lang w:val="en-US" w:eastAsia="zh-CN"/>
              </w:rPr>
              <w:t>04</w:t>
            </w:r>
            <w:r>
              <w:rPr>
                <w:rFonts w:hint="eastAsia" w:ascii="宋体" w:hAnsi="宋体" w:eastAsia="宋体" w:cs="宋体"/>
                <w:b w:val="0"/>
                <w:bCs w:val="0"/>
                <w:color w:val="auto"/>
                <w:kern w:val="0"/>
                <w:sz w:val="28"/>
                <w:szCs w:val="28"/>
                <w:u w:val="none"/>
              </w:rPr>
              <w:t xml:space="preserve">日 </w:t>
            </w:r>
            <w:r>
              <w:rPr>
                <w:rFonts w:hint="eastAsia" w:ascii="宋体" w:hAnsi="宋体" w:eastAsia="宋体" w:cs="宋体"/>
                <w:b w:val="0"/>
                <w:bCs w:val="0"/>
                <w:color w:val="auto"/>
                <w:kern w:val="0"/>
                <w:sz w:val="28"/>
                <w:szCs w:val="28"/>
                <w:u w:val="none"/>
                <w:lang w:val="en-US" w:eastAsia="zh-CN"/>
              </w:rPr>
              <w:t>1</w:t>
            </w:r>
            <w:r>
              <w:rPr>
                <w:rFonts w:hint="eastAsia" w:ascii="宋体" w:hAnsi="宋体" w:cs="宋体"/>
                <w:b w:val="0"/>
                <w:bCs w:val="0"/>
                <w:color w:val="auto"/>
                <w:kern w:val="0"/>
                <w:sz w:val="28"/>
                <w:szCs w:val="28"/>
                <w:u w:val="none"/>
                <w:lang w:val="en-US" w:eastAsia="zh-CN"/>
              </w:rPr>
              <w:t>1</w:t>
            </w:r>
            <w:r>
              <w:rPr>
                <w:rFonts w:hint="eastAsia" w:ascii="宋体" w:hAnsi="宋体" w:eastAsia="宋体" w:cs="宋体"/>
                <w:b w:val="0"/>
                <w:bCs w:val="0"/>
                <w:color w:val="auto"/>
                <w:kern w:val="0"/>
                <w:sz w:val="28"/>
                <w:szCs w:val="28"/>
                <w:u w:val="none"/>
                <w:lang w:val="en-US" w:eastAsia="zh-CN"/>
              </w:rPr>
              <w:t>:</w:t>
            </w:r>
            <w:r>
              <w:rPr>
                <w:rFonts w:hint="eastAsia" w:ascii="宋体" w:hAnsi="宋体" w:cs="宋体"/>
                <w:b w:val="0"/>
                <w:bCs w:val="0"/>
                <w:color w:val="auto"/>
                <w:kern w:val="0"/>
                <w:sz w:val="28"/>
                <w:szCs w:val="28"/>
                <w:u w:val="none"/>
                <w:lang w:val="en-US" w:eastAsia="zh-CN"/>
              </w:rPr>
              <w:t>3</w:t>
            </w:r>
            <w:r>
              <w:rPr>
                <w:rFonts w:hint="eastAsia" w:ascii="宋体" w:hAnsi="宋体" w:eastAsia="宋体" w:cs="宋体"/>
                <w:b w:val="0"/>
                <w:bCs w:val="0"/>
                <w:color w:val="auto"/>
                <w:kern w:val="0"/>
                <w:sz w:val="28"/>
                <w:szCs w:val="28"/>
                <w:u w:val="none"/>
                <w:lang w:val="en-US" w:eastAsia="zh-CN"/>
              </w:rPr>
              <w:t>0</w:t>
            </w:r>
            <w:r>
              <w:rPr>
                <w:rFonts w:hint="eastAsia" w:ascii="宋体" w:hAnsi="宋体" w:eastAsia="宋体" w:cs="宋体"/>
                <w:b w:val="0"/>
                <w:bCs w:val="0"/>
                <w:color w:val="auto"/>
                <w:kern w:val="0"/>
                <w:sz w:val="28"/>
                <w:szCs w:val="28"/>
                <w:u w:val="none"/>
              </w:rPr>
              <w:t xml:space="preserve">  （北京时间）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55" w:hRule="atLeast"/>
        </w:trPr>
        <w:tc>
          <w:tcPr>
            <w:tcW w:w="714" w:type="dxa"/>
            <w:tcBorders>
              <w:left w:val="single" w:color="auto" w:sz="12"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12</w:t>
            </w:r>
          </w:p>
        </w:tc>
        <w:tc>
          <w:tcPr>
            <w:tcW w:w="2413" w:type="dxa"/>
            <w:tcBorders>
              <w:left w:val="single" w:color="auto" w:sz="4" w:space="0"/>
              <w:right w:val="single" w:color="auto" w:sz="4"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highlight w:val="none"/>
                <w:lang w:eastAsia="zh-CN"/>
              </w:rPr>
            </w:pPr>
            <w:r>
              <w:rPr>
                <w:rFonts w:hint="eastAsia" w:ascii="宋体" w:hAnsi="宋体" w:eastAsia="宋体" w:cs="宋体"/>
                <w:b w:val="0"/>
                <w:bCs w:val="0"/>
                <w:color w:val="auto"/>
                <w:kern w:val="0"/>
                <w:sz w:val="28"/>
                <w:szCs w:val="28"/>
                <w:highlight w:val="none"/>
              </w:rPr>
              <w:t>投标截止时间</w:t>
            </w:r>
          </w:p>
        </w:tc>
        <w:tc>
          <w:tcPr>
            <w:tcW w:w="6902" w:type="dxa"/>
            <w:tcBorders>
              <w:left w:val="single" w:color="auto" w:sz="4" w:space="0"/>
              <w:right w:val="single" w:color="auto" w:sz="12" w:space="0"/>
            </w:tcBorders>
            <w:vAlign w:val="center"/>
          </w:tcPr>
          <w:p>
            <w:pPr>
              <w:autoSpaceDE w:val="0"/>
              <w:autoSpaceDN w:val="0"/>
              <w:spacing w:line="360" w:lineRule="auto"/>
              <w:jc w:val="left"/>
              <w:rPr>
                <w:rFonts w:hint="eastAsia" w:ascii="宋体" w:hAnsi="宋体" w:eastAsia="宋体" w:cs="宋体"/>
                <w:b w:val="0"/>
                <w:bCs w:val="0"/>
                <w:color w:val="auto"/>
                <w:kern w:val="0"/>
                <w:sz w:val="28"/>
                <w:szCs w:val="28"/>
                <w:lang w:eastAsia="zh-CN"/>
              </w:rPr>
            </w:pPr>
            <w:r>
              <w:rPr>
                <w:rFonts w:hint="eastAsia" w:ascii="宋体" w:hAnsi="宋体" w:eastAsia="宋体" w:cs="宋体"/>
                <w:b w:val="0"/>
                <w:bCs w:val="0"/>
                <w:color w:val="auto"/>
                <w:kern w:val="0"/>
                <w:sz w:val="28"/>
                <w:szCs w:val="28"/>
                <w:u w:val="none"/>
              </w:rPr>
              <w:t xml:space="preserve">2023年 </w:t>
            </w:r>
            <w:r>
              <w:rPr>
                <w:rFonts w:hint="eastAsia" w:ascii="宋体" w:hAnsi="宋体" w:cs="宋体"/>
                <w:b w:val="0"/>
                <w:bCs w:val="0"/>
                <w:color w:val="auto"/>
                <w:kern w:val="0"/>
                <w:sz w:val="28"/>
                <w:szCs w:val="28"/>
                <w:u w:val="none"/>
                <w:lang w:val="en-US" w:eastAsia="zh-CN"/>
              </w:rPr>
              <w:t>12</w:t>
            </w:r>
            <w:r>
              <w:rPr>
                <w:rFonts w:hint="eastAsia" w:ascii="宋体" w:hAnsi="宋体" w:eastAsia="宋体" w:cs="宋体"/>
                <w:b w:val="0"/>
                <w:bCs w:val="0"/>
                <w:color w:val="auto"/>
                <w:kern w:val="0"/>
                <w:sz w:val="28"/>
                <w:szCs w:val="28"/>
                <w:u w:val="none"/>
              </w:rPr>
              <w:t xml:space="preserve"> 月 </w:t>
            </w:r>
            <w:r>
              <w:rPr>
                <w:rFonts w:hint="eastAsia" w:ascii="宋体" w:hAnsi="宋体" w:cs="宋体"/>
                <w:b w:val="0"/>
                <w:bCs w:val="0"/>
                <w:color w:val="auto"/>
                <w:kern w:val="0"/>
                <w:sz w:val="28"/>
                <w:szCs w:val="28"/>
                <w:u w:val="none"/>
                <w:lang w:val="en-US" w:eastAsia="zh-CN"/>
              </w:rPr>
              <w:t>04</w:t>
            </w:r>
            <w:r>
              <w:rPr>
                <w:rFonts w:hint="eastAsia" w:ascii="宋体" w:hAnsi="宋体" w:eastAsia="宋体" w:cs="宋体"/>
                <w:b w:val="0"/>
                <w:bCs w:val="0"/>
                <w:color w:val="auto"/>
                <w:kern w:val="0"/>
                <w:sz w:val="28"/>
                <w:szCs w:val="28"/>
                <w:u w:val="none"/>
              </w:rPr>
              <w:t xml:space="preserve">日 </w:t>
            </w:r>
            <w:r>
              <w:rPr>
                <w:rFonts w:hint="eastAsia" w:ascii="宋体" w:hAnsi="宋体" w:eastAsia="宋体" w:cs="宋体"/>
                <w:b w:val="0"/>
                <w:bCs w:val="0"/>
                <w:color w:val="auto"/>
                <w:kern w:val="0"/>
                <w:sz w:val="28"/>
                <w:szCs w:val="28"/>
                <w:u w:val="none"/>
                <w:lang w:val="en-US" w:eastAsia="zh-CN"/>
              </w:rPr>
              <w:t>1</w:t>
            </w:r>
            <w:r>
              <w:rPr>
                <w:rFonts w:hint="eastAsia" w:ascii="宋体" w:hAnsi="宋体" w:cs="宋体"/>
                <w:b w:val="0"/>
                <w:bCs w:val="0"/>
                <w:color w:val="auto"/>
                <w:kern w:val="0"/>
                <w:sz w:val="28"/>
                <w:szCs w:val="28"/>
                <w:u w:val="none"/>
                <w:lang w:val="en-US" w:eastAsia="zh-CN"/>
              </w:rPr>
              <w:t>1</w:t>
            </w:r>
            <w:r>
              <w:rPr>
                <w:rFonts w:hint="eastAsia" w:ascii="宋体" w:hAnsi="宋体" w:eastAsia="宋体" w:cs="宋体"/>
                <w:b w:val="0"/>
                <w:bCs w:val="0"/>
                <w:color w:val="auto"/>
                <w:kern w:val="0"/>
                <w:sz w:val="28"/>
                <w:szCs w:val="28"/>
                <w:u w:val="none"/>
                <w:lang w:val="en-US" w:eastAsia="zh-CN"/>
              </w:rPr>
              <w:t>:</w:t>
            </w:r>
            <w:r>
              <w:rPr>
                <w:rFonts w:hint="eastAsia" w:ascii="宋体" w:hAnsi="宋体" w:cs="宋体"/>
                <w:b w:val="0"/>
                <w:bCs w:val="0"/>
                <w:color w:val="auto"/>
                <w:kern w:val="0"/>
                <w:sz w:val="28"/>
                <w:szCs w:val="28"/>
                <w:u w:val="none"/>
                <w:lang w:val="en-US" w:eastAsia="zh-CN"/>
              </w:rPr>
              <w:t>3</w:t>
            </w:r>
            <w:r>
              <w:rPr>
                <w:rFonts w:hint="eastAsia" w:ascii="宋体" w:hAnsi="宋体" w:eastAsia="宋体" w:cs="宋体"/>
                <w:b w:val="0"/>
                <w:bCs w:val="0"/>
                <w:color w:val="auto"/>
                <w:kern w:val="0"/>
                <w:sz w:val="28"/>
                <w:szCs w:val="28"/>
                <w:u w:val="none"/>
                <w:lang w:val="en-US" w:eastAsia="zh-CN"/>
              </w:rPr>
              <w:t>0</w:t>
            </w:r>
            <w:r>
              <w:rPr>
                <w:rFonts w:hint="eastAsia" w:ascii="宋体" w:hAnsi="宋体" w:eastAsia="宋体" w:cs="宋体"/>
                <w:b w:val="0"/>
                <w:bCs w:val="0"/>
                <w:color w:val="auto"/>
                <w:kern w:val="0"/>
                <w:sz w:val="28"/>
                <w:szCs w:val="28"/>
                <w:u w:val="none"/>
              </w:rPr>
              <w:t xml:space="preserve">  （北京时间）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1" w:hRule="atLeast"/>
        </w:trPr>
        <w:tc>
          <w:tcPr>
            <w:tcW w:w="714" w:type="dxa"/>
            <w:tcBorders>
              <w:left w:val="single" w:color="auto" w:sz="12" w:space="0"/>
              <w:bottom w:val="single" w:color="auto" w:sz="12"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13</w:t>
            </w:r>
          </w:p>
        </w:tc>
        <w:tc>
          <w:tcPr>
            <w:tcW w:w="2413" w:type="dxa"/>
            <w:tcBorders>
              <w:left w:val="single" w:color="auto" w:sz="4" w:space="0"/>
              <w:bottom w:val="single" w:color="auto" w:sz="12" w:space="0"/>
              <w:right w:val="single" w:color="auto" w:sz="4"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lang w:eastAsia="zh-CN"/>
              </w:rPr>
            </w:pPr>
            <w:r>
              <w:rPr>
                <w:rFonts w:hint="eastAsia" w:ascii="宋体" w:hAnsi="宋体" w:eastAsia="宋体" w:cs="宋体"/>
                <w:b w:val="0"/>
                <w:bCs w:val="0"/>
                <w:color w:val="auto"/>
                <w:kern w:val="0"/>
                <w:sz w:val="28"/>
                <w:szCs w:val="28"/>
                <w:lang w:val="en-US" w:eastAsia="zh-CN"/>
              </w:rPr>
              <w:t>投标人开标现场要求</w:t>
            </w:r>
          </w:p>
        </w:tc>
        <w:tc>
          <w:tcPr>
            <w:tcW w:w="6902" w:type="dxa"/>
            <w:tcBorders>
              <w:left w:val="single" w:color="auto" w:sz="4" w:space="0"/>
              <w:bottom w:val="single" w:color="auto" w:sz="12" w:space="0"/>
              <w:right w:val="single" w:color="auto" w:sz="12" w:space="0"/>
            </w:tcBorders>
            <w:vAlign w:val="center"/>
          </w:tcPr>
          <w:p>
            <w:pPr>
              <w:autoSpaceDE w:val="0"/>
              <w:autoSpaceDN w:val="0"/>
              <w:spacing w:line="360" w:lineRule="auto"/>
              <w:jc w:val="left"/>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（1）供应商应于2023年</w:t>
            </w:r>
            <w:r>
              <w:rPr>
                <w:rFonts w:hint="eastAsia" w:ascii="宋体" w:hAnsi="宋体" w:cs="宋体"/>
                <w:b w:val="0"/>
                <w:bCs w:val="0"/>
                <w:color w:val="auto"/>
                <w:kern w:val="0"/>
                <w:sz w:val="28"/>
                <w:szCs w:val="28"/>
                <w:lang w:val="en-US" w:eastAsia="zh-CN"/>
              </w:rPr>
              <w:t>12</w:t>
            </w:r>
            <w:r>
              <w:rPr>
                <w:rFonts w:hint="eastAsia" w:ascii="宋体" w:hAnsi="宋体" w:eastAsia="宋体" w:cs="宋体"/>
                <w:b w:val="0"/>
                <w:bCs w:val="0"/>
                <w:color w:val="auto"/>
                <w:kern w:val="0"/>
                <w:sz w:val="28"/>
                <w:szCs w:val="28"/>
                <w:lang w:val="en-US" w:eastAsia="zh-CN"/>
              </w:rPr>
              <w:t>月</w:t>
            </w:r>
            <w:r>
              <w:rPr>
                <w:rFonts w:hint="eastAsia" w:ascii="宋体" w:hAnsi="宋体" w:cs="宋体"/>
                <w:b w:val="0"/>
                <w:bCs w:val="0"/>
                <w:color w:val="auto"/>
                <w:kern w:val="0"/>
                <w:sz w:val="28"/>
                <w:szCs w:val="28"/>
                <w:lang w:val="en-US" w:eastAsia="zh-CN"/>
              </w:rPr>
              <w:t>04</w:t>
            </w:r>
            <w:r>
              <w:rPr>
                <w:rFonts w:hint="eastAsia" w:ascii="宋体" w:hAnsi="宋体" w:eastAsia="宋体" w:cs="宋体"/>
                <w:b w:val="0"/>
                <w:bCs w:val="0"/>
                <w:color w:val="auto"/>
                <w:kern w:val="0"/>
                <w:sz w:val="28"/>
                <w:szCs w:val="28"/>
                <w:lang w:val="en-US" w:eastAsia="zh-CN"/>
              </w:rPr>
              <w:t>日1</w:t>
            </w:r>
            <w:r>
              <w:rPr>
                <w:rFonts w:hint="eastAsia" w:ascii="宋体" w:hAnsi="宋体" w:cs="宋体"/>
                <w:b w:val="0"/>
                <w:bCs w:val="0"/>
                <w:color w:val="auto"/>
                <w:kern w:val="0"/>
                <w:sz w:val="28"/>
                <w:szCs w:val="28"/>
                <w:lang w:val="en-US" w:eastAsia="zh-CN"/>
              </w:rPr>
              <w:t>1</w:t>
            </w:r>
            <w:r>
              <w:rPr>
                <w:rFonts w:hint="eastAsia" w:ascii="宋体" w:hAnsi="宋体" w:eastAsia="宋体" w:cs="宋体"/>
                <w:b w:val="0"/>
                <w:bCs w:val="0"/>
                <w:color w:val="auto"/>
                <w:kern w:val="0"/>
                <w:sz w:val="28"/>
                <w:szCs w:val="28"/>
                <w:lang w:val="en-US" w:eastAsia="zh-CN"/>
              </w:rPr>
              <w:t>时</w:t>
            </w:r>
            <w:r>
              <w:rPr>
                <w:rFonts w:hint="eastAsia" w:ascii="宋体" w:hAnsi="宋体" w:cs="宋体"/>
                <w:b w:val="0"/>
                <w:bCs w:val="0"/>
                <w:color w:val="auto"/>
                <w:kern w:val="0"/>
                <w:sz w:val="28"/>
                <w:szCs w:val="28"/>
                <w:lang w:val="en-US" w:eastAsia="zh-CN"/>
              </w:rPr>
              <w:t>3</w:t>
            </w:r>
            <w:r>
              <w:rPr>
                <w:rFonts w:hint="eastAsia" w:ascii="宋体" w:hAnsi="宋体" w:eastAsia="宋体" w:cs="宋体"/>
                <w:b w:val="0"/>
                <w:bCs w:val="0"/>
                <w:color w:val="auto"/>
                <w:kern w:val="0"/>
                <w:sz w:val="28"/>
                <w:szCs w:val="28"/>
                <w:lang w:val="en-US" w:eastAsia="zh-CN"/>
              </w:rPr>
              <w:t>0分之前将电子响应文件上传到“政采云”平台。应按照本项目招标文件和政采云平台的要求编制、加密传输响应文件。供应商在使用系统进行投标的过程中遇到涉及平台使用的任何问题，可致电政采云平台技术支持热线咨询，联系方式：95763。</w:t>
            </w:r>
          </w:p>
          <w:p>
            <w:pPr>
              <w:autoSpaceDE w:val="0"/>
              <w:autoSpaceDN w:val="0"/>
              <w:spacing w:line="360" w:lineRule="auto"/>
              <w:jc w:val="left"/>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（2）中标结果公示期满后，成交供应商需提供：</w:t>
            </w:r>
          </w:p>
          <w:p>
            <w:pPr>
              <w:autoSpaceDE w:val="0"/>
              <w:autoSpaceDN w:val="0"/>
              <w:spacing w:line="360" w:lineRule="auto"/>
              <w:jc w:val="left"/>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纸质版响应文件：正本一份、副本二份。</w:t>
            </w:r>
          </w:p>
          <w:p>
            <w:pPr>
              <w:autoSpaceDE w:val="0"/>
              <w:autoSpaceDN w:val="0"/>
              <w:spacing w:line="360" w:lineRule="auto"/>
              <w:jc w:val="left"/>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lang w:val="en-US" w:eastAsia="zh-CN"/>
              </w:rPr>
              <w:t>电子版响应文件：以U盘为介质的电子版响应文件一份。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51" w:hRule="atLeast"/>
        </w:trPr>
        <w:tc>
          <w:tcPr>
            <w:tcW w:w="714" w:type="dxa"/>
            <w:tcBorders>
              <w:left w:val="single" w:color="auto" w:sz="12" w:space="0"/>
              <w:bottom w:val="single" w:color="auto" w:sz="12"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14</w:t>
            </w:r>
          </w:p>
        </w:tc>
        <w:tc>
          <w:tcPr>
            <w:tcW w:w="2413" w:type="dxa"/>
            <w:tcBorders>
              <w:left w:val="single" w:color="auto" w:sz="4" w:space="0"/>
              <w:bottom w:val="single" w:color="auto" w:sz="12" w:space="0"/>
              <w:right w:val="single" w:color="auto" w:sz="4"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lang w:eastAsia="zh-CN"/>
              </w:rPr>
            </w:pPr>
            <w:r>
              <w:rPr>
                <w:rFonts w:hint="eastAsia" w:ascii="宋体" w:hAnsi="宋体" w:eastAsia="宋体" w:cs="宋体"/>
                <w:b w:val="0"/>
                <w:bCs w:val="0"/>
                <w:color w:val="auto"/>
                <w:kern w:val="0"/>
                <w:sz w:val="28"/>
                <w:szCs w:val="28"/>
                <w:highlight w:val="none"/>
                <w:lang w:eastAsia="zh-CN"/>
              </w:rPr>
              <w:t>评标办法</w:t>
            </w:r>
          </w:p>
        </w:tc>
        <w:tc>
          <w:tcPr>
            <w:tcW w:w="6902" w:type="dxa"/>
            <w:tcBorders>
              <w:left w:val="single" w:color="auto" w:sz="4" w:space="0"/>
              <w:bottom w:val="single" w:color="auto" w:sz="12" w:space="0"/>
              <w:right w:val="single" w:color="auto" w:sz="12" w:space="0"/>
            </w:tcBorders>
            <w:vAlign w:val="center"/>
          </w:tcPr>
          <w:p>
            <w:pPr>
              <w:autoSpaceDE w:val="0"/>
              <w:autoSpaceDN w:val="0"/>
              <w:spacing w:line="360" w:lineRule="auto"/>
              <w:jc w:val="left"/>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kern w:val="0"/>
                <w:sz w:val="28"/>
                <w:szCs w:val="28"/>
              </w:rPr>
              <w:t>综合评</w:t>
            </w:r>
            <w:r>
              <w:rPr>
                <w:rFonts w:hint="eastAsia" w:ascii="宋体" w:hAnsi="宋体" w:eastAsia="宋体" w:cs="宋体"/>
                <w:b w:val="0"/>
                <w:bCs w:val="0"/>
                <w:color w:val="auto"/>
                <w:kern w:val="0"/>
                <w:sz w:val="28"/>
                <w:szCs w:val="28"/>
                <w:lang w:eastAsia="zh-CN"/>
              </w:rPr>
              <w:t>分</w:t>
            </w:r>
            <w:r>
              <w:rPr>
                <w:rFonts w:hint="eastAsia" w:ascii="宋体" w:hAnsi="宋体" w:eastAsia="宋体" w:cs="宋体"/>
                <w:b w:val="0"/>
                <w:bCs w:val="0"/>
                <w:color w:val="auto"/>
                <w:kern w:val="0"/>
                <w:sz w:val="28"/>
                <w:szCs w:val="28"/>
              </w:rPr>
              <w:t>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trPr>
        <w:tc>
          <w:tcPr>
            <w:tcW w:w="714" w:type="dxa"/>
            <w:tcBorders>
              <w:top w:val="single" w:color="auto" w:sz="12" w:space="0"/>
              <w:left w:val="single" w:color="auto" w:sz="12" w:space="0"/>
              <w:bottom w:val="single" w:color="auto" w:sz="12"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15</w:t>
            </w:r>
          </w:p>
        </w:tc>
        <w:tc>
          <w:tcPr>
            <w:tcW w:w="2413" w:type="dxa"/>
            <w:tcBorders>
              <w:top w:val="single" w:color="auto" w:sz="12" w:space="0"/>
              <w:left w:val="single" w:color="auto" w:sz="4" w:space="0"/>
              <w:bottom w:val="single" w:color="auto" w:sz="12" w:space="0"/>
              <w:right w:val="single" w:color="auto" w:sz="4" w:space="0"/>
            </w:tcBorders>
            <w:vAlign w:val="center"/>
          </w:tcPr>
          <w:p>
            <w:pPr>
              <w:spacing w:line="360" w:lineRule="auto"/>
              <w:jc w:val="center"/>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sz w:val="28"/>
                <w:szCs w:val="28"/>
                <w:highlight w:val="none"/>
                <w:lang w:eastAsia="zh-CN"/>
              </w:rPr>
              <w:t>履约保证金</w:t>
            </w:r>
          </w:p>
        </w:tc>
        <w:tc>
          <w:tcPr>
            <w:tcW w:w="6902" w:type="dxa"/>
            <w:tcBorders>
              <w:top w:val="single" w:color="auto" w:sz="12" w:space="0"/>
              <w:left w:val="single" w:color="auto" w:sz="4" w:space="0"/>
              <w:bottom w:val="single" w:color="auto" w:sz="12" w:space="0"/>
              <w:right w:val="single" w:color="auto" w:sz="12" w:space="0"/>
            </w:tcBorders>
            <w:vAlign w:val="center"/>
          </w:tcPr>
          <w:p>
            <w:pPr>
              <w:spacing w:line="360" w:lineRule="auto"/>
              <w:rPr>
                <w:rFonts w:hint="eastAsia" w:ascii="宋体" w:hAnsi="宋体" w:eastAsia="宋体" w:cs="宋体"/>
                <w:b w:val="0"/>
                <w:bCs w:val="0"/>
                <w:color w:val="auto"/>
                <w:kern w:val="0"/>
                <w:sz w:val="28"/>
                <w:szCs w:val="28"/>
                <w:lang w:val="en-US" w:eastAsia="zh-CN"/>
              </w:rPr>
            </w:pPr>
            <w:r>
              <w:rPr>
                <w:rFonts w:hint="eastAsia" w:ascii="宋体" w:hAnsi="宋体" w:cs="宋体"/>
                <w:b w:val="0"/>
                <w:bCs w:val="0"/>
                <w:color w:val="auto"/>
                <w:kern w:val="0"/>
                <w:sz w:val="28"/>
                <w:szCs w:val="28"/>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58" w:hRule="atLeast"/>
        </w:trPr>
        <w:tc>
          <w:tcPr>
            <w:tcW w:w="714" w:type="dxa"/>
            <w:tcBorders>
              <w:top w:val="single" w:color="auto" w:sz="12" w:space="0"/>
              <w:left w:val="single" w:color="auto" w:sz="12" w:space="0"/>
              <w:bottom w:val="single" w:color="auto" w:sz="12"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16</w:t>
            </w:r>
          </w:p>
        </w:tc>
        <w:tc>
          <w:tcPr>
            <w:tcW w:w="2413" w:type="dxa"/>
            <w:tcBorders>
              <w:top w:val="single" w:color="auto" w:sz="12" w:space="0"/>
              <w:left w:val="single" w:color="auto" w:sz="4" w:space="0"/>
              <w:bottom w:val="single" w:color="auto" w:sz="12" w:space="0"/>
              <w:right w:val="single" w:color="auto" w:sz="4"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lang w:eastAsia="zh-CN"/>
              </w:rPr>
            </w:pPr>
            <w:r>
              <w:rPr>
                <w:rFonts w:hint="eastAsia" w:ascii="宋体" w:hAnsi="宋体" w:eastAsia="宋体" w:cs="宋体"/>
                <w:b w:val="0"/>
                <w:bCs w:val="0"/>
                <w:color w:val="auto"/>
                <w:kern w:val="0"/>
                <w:sz w:val="28"/>
                <w:szCs w:val="28"/>
                <w:lang w:eastAsia="zh-CN"/>
              </w:rPr>
              <w:t>采购预算金额</w:t>
            </w:r>
          </w:p>
        </w:tc>
        <w:tc>
          <w:tcPr>
            <w:tcW w:w="6902" w:type="dxa"/>
            <w:tcBorders>
              <w:top w:val="single" w:color="auto" w:sz="12" w:space="0"/>
              <w:left w:val="single" w:color="auto" w:sz="4" w:space="0"/>
              <w:bottom w:val="single" w:color="auto" w:sz="12" w:space="0"/>
              <w:right w:val="single" w:color="auto" w:sz="12" w:space="0"/>
            </w:tcBorders>
            <w:vAlign w:val="center"/>
          </w:tcPr>
          <w:p>
            <w:pPr>
              <w:autoSpaceDE w:val="0"/>
              <w:autoSpaceDN w:val="0"/>
              <w:spacing w:line="360" w:lineRule="auto"/>
              <w:rPr>
                <w:rFonts w:hint="eastAsia" w:ascii="宋体" w:hAnsi="宋体" w:eastAsia="宋体" w:cs="宋体"/>
                <w:b w:val="0"/>
                <w:bCs w:val="0"/>
                <w:color w:val="auto"/>
                <w:sz w:val="28"/>
                <w:szCs w:val="28"/>
              </w:rPr>
            </w:pPr>
            <w:r>
              <w:rPr>
                <w:rFonts w:hint="eastAsia" w:ascii="宋体" w:hAnsi="宋体" w:cs="宋体"/>
                <w:b w:val="0"/>
                <w:bCs w:val="0"/>
                <w:color w:val="auto"/>
                <w:sz w:val="28"/>
                <w:szCs w:val="28"/>
                <w:lang w:val="en-US" w:eastAsia="zh-CN"/>
              </w:rPr>
              <w:t>160000.00</w:t>
            </w:r>
            <w:r>
              <w:rPr>
                <w:rFonts w:hint="eastAsia" w:ascii="宋体" w:hAnsi="宋体" w:eastAsia="宋体" w:cs="宋体"/>
                <w:b w:val="0"/>
                <w:bCs w:val="0"/>
                <w:color w:val="auto"/>
                <w:sz w:val="28"/>
                <w:szCs w:val="28"/>
              </w:rPr>
              <w:t>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58" w:hRule="atLeast"/>
        </w:trPr>
        <w:tc>
          <w:tcPr>
            <w:tcW w:w="714" w:type="dxa"/>
            <w:tcBorders>
              <w:top w:val="single" w:color="auto" w:sz="12" w:space="0"/>
              <w:left w:val="single" w:color="auto" w:sz="12" w:space="0"/>
              <w:bottom w:val="single" w:color="auto" w:sz="12"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17</w:t>
            </w:r>
          </w:p>
        </w:tc>
        <w:tc>
          <w:tcPr>
            <w:tcW w:w="2413" w:type="dxa"/>
            <w:tcBorders>
              <w:top w:val="single" w:color="auto" w:sz="12" w:space="0"/>
              <w:left w:val="single" w:color="auto" w:sz="4" w:space="0"/>
              <w:bottom w:val="single" w:color="auto" w:sz="12" w:space="0"/>
              <w:right w:val="single" w:color="auto" w:sz="4"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lang w:eastAsia="zh-CN"/>
              </w:rPr>
            </w:pPr>
            <w:r>
              <w:rPr>
                <w:rFonts w:hint="eastAsia" w:ascii="宋体" w:hAnsi="宋体" w:eastAsia="宋体" w:cs="宋体"/>
                <w:b w:val="0"/>
                <w:bCs w:val="0"/>
                <w:color w:val="auto"/>
                <w:kern w:val="0"/>
                <w:sz w:val="28"/>
                <w:szCs w:val="28"/>
                <w:lang w:eastAsia="zh-CN"/>
              </w:rPr>
              <w:t>最高限价</w:t>
            </w:r>
          </w:p>
        </w:tc>
        <w:tc>
          <w:tcPr>
            <w:tcW w:w="6902" w:type="dxa"/>
            <w:tcBorders>
              <w:top w:val="single" w:color="auto" w:sz="12" w:space="0"/>
              <w:left w:val="single" w:color="auto" w:sz="4" w:space="0"/>
              <w:bottom w:val="single" w:color="auto" w:sz="12" w:space="0"/>
              <w:right w:val="single" w:color="auto" w:sz="12" w:space="0"/>
            </w:tcBorders>
            <w:vAlign w:val="center"/>
          </w:tcPr>
          <w:p>
            <w:pPr>
              <w:autoSpaceDE w:val="0"/>
              <w:autoSpaceDN w:val="0"/>
              <w:spacing w:line="360" w:lineRule="auto"/>
              <w:rPr>
                <w:rFonts w:hint="eastAsia" w:ascii="宋体" w:hAnsi="宋体" w:eastAsia="宋体" w:cs="宋体"/>
                <w:b w:val="0"/>
                <w:bCs w:val="0"/>
                <w:color w:val="auto"/>
                <w:sz w:val="28"/>
                <w:szCs w:val="28"/>
              </w:rPr>
            </w:pPr>
            <w:r>
              <w:rPr>
                <w:rFonts w:hint="eastAsia" w:ascii="宋体" w:hAnsi="宋体" w:cs="宋体"/>
                <w:b w:val="0"/>
                <w:bCs w:val="0"/>
                <w:color w:val="auto"/>
                <w:sz w:val="28"/>
                <w:szCs w:val="28"/>
                <w:lang w:val="en-US" w:eastAsia="zh-CN"/>
              </w:rPr>
              <w:t>160000.00</w:t>
            </w:r>
            <w:r>
              <w:rPr>
                <w:rFonts w:hint="eastAsia" w:ascii="宋体" w:hAnsi="宋体" w:eastAsia="宋体" w:cs="宋体"/>
                <w:b w:val="0"/>
                <w:bCs w:val="0"/>
                <w:color w:val="auto"/>
                <w:sz w:val="28"/>
                <w:szCs w:val="28"/>
              </w:rPr>
              <w:t>元,投标报价超出</w:t>
            </w:r>
            <w:r>
              <w:rPr>
                <w:rFonts w:hint="eastAsia" w:ascii="宋体" w:hAnsi="宋体" w:eastAsia="宋体" w:cs="宋体"/>
                <w:b w:val="0"/>
                <w:bCs w:val="0"/>
                <w:color w:val="auto"/>
                <w:sz w:val="28"/>
                <w:szCs w:val="28"/>
                <w:lang w:eastAsia="zh-CN"/>
              </w:rPr>
              <w:t>采购最高限价</w:t>
            </w:r>
            <w:r>
              <w:rPr>
                <w:rFonts w:hint="eastAsia" w:ascii="宋体" w:hAnsi="宋体" w:eastAsia="宋体" w:cs="宋体"/>
                <w:b w:val="0"/>
                <w:bCs w:val="0"/>
                <w:color w:val="auto"/>
                <w:sz w:val="28"/>
                <w:szCs w:val="28"/>
              </w:rPr>
              <w:t>的投标书将按作废处理，不再进行评审。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58" w:hRule="atLeast"/>
        </w:trPr>
        <w:tc>
          <w:tcPr>
            <w:tcW w:w="714" w:type="dxa"/>
            <w:tcBorders>
              <w:top w:val="single" w:color="auto" w:sz="12" w:space="0"/>
              <w:left w:val="single" w:color="auto" w:sz="12" w:space="0"/>
              <w:bottom w:val="single" w:color="auto" w:sz="12"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18</w:t>
            </w:r>
          </w:p>
        </w:tc>
        <w:tc>
          <w:tcPr>
            <w:tcW w:w="2413" w:type="dxa"/>
            <w:tcBorders>
              <w:top w:val="single" w:color="auto" w:sz="12" w:space="0"/>
              <w:left w:val="single" w:color="auto" w:sz="4" w:space="0"/>
              <w:bottom w:val="single" w:color="auto" w:sz="12" w:space="0"/>
              <w:right w:val="single" w:color="auto" w:sz="4"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lang w:eastAsia="zh-CN"/>
              </w:rPr>
            </w:pPr>
            <w:r>
              <w:rPr>
                <w:rFonts w:hint="eastAsia" w:ascii="宋体" w:hAnsi="宋体" w:eastAsia="宋体" w:cs="宋体"/>
                <w:b w:val="0"/>
                <w:bCs w:val="0"/>
                <w:color w:val="auto"/>
                <w:kern w:val="0"/>
                <w:sz w:val="28"/>
                <w:szCs w:val="28"/>
                <w:lang w:eastAsia="zh-CN"/>
              </w:rPr>
              <w:t>付款方式</w:t>
            </w:r>
          </w:p>
        </w:tc>
        <w:tc>
          <w:tcPr>
            <w:tcW w:w="6902" w:type="dxa"/>
            <w:tcBorders>
              <w:top w:val="single" w:color="auto" w:sz="12" w:space="0"/>
              <w:left w:val="single" w:color="auto" w:sz="4" w:space="0"/>
              <w:bottom w:val="single" w:color="auto" w:sz="12" w:space="0"/>
              <w:right w:val="single" w:color="auto" w:sz="12" w:space="0"/>
            </w:tcBorders>
            <w:vAlign w:val="center"/>
          </w:tcPr>
          <w:p>
            <w:pPr>
              <w:autoSpaceDE w:val="0"/>
              <w:autoSpaceDN w:val="0"/>
              <w:spacing w:line="360" w:lineRule="auto"/>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具体以甲乙双方合同约定为准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4" w:hRule="atLeast"/>
        </w:trPr>
        <w:tc>
          <w:tcPr>
            <w:tcW w:w="714" w:type="dxa"/>
            <w:tcBorders>
              <w:top w:val="single" w:color="auto" w:sz="12" w:space="0"/>
              <w:left w:val="single" w:color="auto" w:sz="12" w:space="0"/>
              <w:bottom w:val="single" w:color="auto" w:sz="12"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19</w:t>
            </w:r>
          </w:p>
        </w:tc>
        <w:tc>
          <w:tcPr>
            <w:tcW w:w="2413" w:type="dxa"/>
            <w:tcBorders>
              <w:top w:val="single" w:color="auto" w:sz="12" w:space="0"/>
              <w:left w:val="single" w:color="auto" w:sz="4" w:space="0"/>
              <w:bottom w:val="single" w:color="auto" w:sz="1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招标代理</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8"/>
                <w:szCs w:val="28"/>
              </w:rPr>
            </w:pPr>
            <w:r>
              <w:rPr>
                <w:rFonts w:hint="eastAsia" w:ascii="宋体" w:hAnsi="宋体" w:eastAsia="宋体" w:cs="宋体"/>
                <w:b w:val="0"/>
                <w:bCs w:val="0"/>
                <w:color w:val="auto"/>
                <w:sz w:val="28"/>
                <w:szCs w:val="28"/>
                <w:lang w:eastAsia="zh-CN"/>
              </w:rPr>
              <w:t>服务费</w:t>
            </w:r>
          </w:p>
        </w:tc>
        <w:tc>
          <w:tcPr>
            <w:tcW w:w="6902"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sz w:val="28"/>
                <w:szCs w:val="28"/>
              </w:rPr>
            </w:pPr>
            <w:r>
              <w:rPr>
                <w:rFonts w:hint="eastAsia" w:ascii="宋体" w:hAnsi="宋体" w:eastAsia="宋体" w:cs="宋体"/>
                <w:b w:val="0"/>
                <w:bCs w:val="0"/>
                <w:color w:val="auto"/>
                <w:sz w:val="28"/>
                <w:szCs w:val="28"/>
              </w:rPr>
              <w:t>招标代理</w:t>
            </w:r>
            <w:r>
              <w:rPr>
                <w:rFonts w:hint="eastAsia" w:ascii="宋体" w:hAnsi="宋体" w:eastAsia="宋体" w:cs="宋体"/>
                <w:b w:val="0"/>
                <w:bCs w:val="0"/>
                <w:color w:val="auto"/>
                <w:sz w:val="28"/>
                <w:szCs w:val="28"/>
                <w:lang w:eastAsia="zh-CN"/>
              </w:rPr>
              <w:t>服务</w:t>
            </w:r>
            <w:r>
              <w:rPr>
                <w:rFonts w:hint="eastAsia" w:ascii="宋体" w:hAnsi="宋体" w:eastAsia="宋体" w:cs="宋体"/>
                <w:b w:val="0"/>
                <w:bCs w:val="0"/>
                <w:color w:val="auto"/>
                <w:sz w:val="28"/>
                <w:szCs w:val="28"/>
              </w:rPr>
              <w:t>费根据国家发展改革委关于进一步放开建设项目专业服务价格的通知（发改价格〔2015〕299号），服务价格实行市场调节价；具体收费金额参考国家发改委《关于降低部分建设项目收费标准规范收费行为等有关问题的通知》（发改价格（2011）534 号文）</w:t>
            </w:r>
            <w:r>
              <w:rPr>
                <w:rFonts w:hint="eastAsia" w:ascii="宋体" w:hAnsi="宋体" w:eastAsia="宋体" w:cs="宋体"/>
                <w:b w:val="0"/>
                <w:bCs w:val="0"/>
                <w:color w:val="auto"/>
                <w:sz w:val="28"/>
                <w:szCs w:val="28"/>
                <w:lang w:val="en-US" w:eastAsia="zh-CN"/>
              </w:rPr>
              <w:t>，招标代理服务费以中标价为计算基数；</w:t>
            </w:r>
            <w:r>
              <w:rPr>
                <w:rFonts w:hint="eastAsia" w:ascii="宋体" w:hAnsi="宋体" w:eastAsia="宋体" w:cs="宋体"/>
                <w:b w:val="0"/>
                <w:bCs w:val="0"/>
                <w:color w:val="auto"/>
                <w:sz w:val="28"/>
                <w:szCs w:val="28"/>
              </w:rPr>
              <w:t>由中标单位支付服务费</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此部分费用已包含在最高投标限价中，招标人不再另行支付</w:t>
            </w:r>
            <w:r>
              <w:rPr>
                <w:rFonts w:hint="eastAsia" w:ascii="宋体" w:hAnsi="宋体" w:eastAsia="宋体" w:cs="宋体"/>
                <w:b w:val="0"/>
                <w:bCs w:val="0"/>
                <w:color w:val="auto"/>
                <w:sz w:val="28"/>
                <w:szCs w:val="28"/>
                <w:lang w:eastAsia="zh-CN"/>
              </w:rPr>
              <w:t>。</w:t>
            </w:r>
            <w:r>
              <w:rPr>
                <w:rFonts w:hint="eastAsia" w:ascii="宋体" w:hAnsi="宋体" w:eastAsia="宋体" w:cs="宋体"/>
                <w:b w:val="0"/>
                <w:bCs w:val="0"/>
                <w:color w:val="auto"/>
                <w:sz w:val="28"/>
                <w:szCs w:val="28"/>
              </w:rPr>
              <w:t>承包人在合同签订后，缴纳此项费用后全额退还投标保证金。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4" w:hRule="atLeast"/>
        </w:trPr>
        <w:tc>
          <w:tcPr>
            <w:tcW w:w="714" w:type="dxa"/>
            <w:tcBorders>
              <w:top w:val="single" w:color="auto" w:sz="12" w:space="0"/>
              <w:left w:val="single" w:color="auto" w:sz="12" w:space="0"/>
              <w:bottom w:val="single" w:color="auto" w:sz="12"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20</w:t>
            </w:r>
          </w:p>
        </w:tc>
        <w:tc>
          <w:tcPr>
            <w:tcW w:w="2413" w:type="dxa"/>
            <w:tcBorders>
              <w:top w:val="single" w:color="auto" w:sz="12" w:space="0"/>
              <w:left w:val="single" w:color="auto" w:sz="4" w:space="0"/>
              <w:bottom w:val="single" w:color="auto" w:sz="1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val="en-US" w:eastAsia="zh-CN"/>
              </w:rPr>
              <w:t>声明</w:t>
            </w:r>
          </w:p>
        </w:tc>
        <w:tc>
          <w:tcPr>
            <w:tcW w:w="6902"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val="en-US" w:eastAsia="zh-CN"/>
              </w:rPr>
              <w:t>由评标小组采用综合评分法对供应商的响应文件和最后报价进行综合评分，推荐三家合格中标候选人。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4" w:hRule="atLeast"/>
        </w:trPr>
        <w:tc>
          <w:tcPr>
            <w:tcW w:w="714" w:type="dxa"/>
            <w:tcBorders>
              <w:top w:val="single" w:color="auto" w:sz="12" w:space="0"/>
              <w:left w:val="single" w:color="auto" w:sz="12" w:space="0"/>
              <w:bottom w:val="single" w:color="auto" w:sz="12"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21</w:t>
            </w:r>
          </w:p>
        </w:tc>
        <w:tc>
          <w:tcPr>
            <w:tcW w:w="2413" w:type="dxa"/>
            <w:tcBorders>
              <w:top w:val="single" w:color="auto" w:sz="12" w:space="0"/>
              <w:left w:val="single" w:color="auto" w:sz="4" w:space="0"/>
              <w:bottom w:val="single" w:color="auto" w:sz="12" w:space="0"/>
              <w:right w:val="single" w:color="auto" w:sz="4" w:space="0"/>
            </w:tcBorders>
            <w:vAlign w:val="center"/>
          </w:tcPr>
          <w:p>
            <w:pPr>
              <w:pStyle w:val="13"/>
              <w:spacing w:line="360" w:lineRule="auto"/>
              <w:jc w:val="left"/>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政府采购政策支持</w:t>
            </w:r>
          </w:p>
        </w:tc>
        <w:tc>
          <w:tcPr>
            <w:tcW w:w="6902" w:type="dxa"/>
            <w:tcBorders>
              <w:top w:val="single" w:color="auto" w:sz="12" w:space="0"/>
              <w:left w:val="single" w:color="auto" w:sz="4" w:space="0"/>
              <w:bottom w:val="single" w:color="auto" w:sz="12" w:space="0"/>
              <w:right w:val="single" w:color="auto" w:sz="12" w:space="0"/>
            </w:tcBorders>
            <w:vAlign w:val="center"/>
          </w:tcPr>
          <w:p>
            <w:pPr>
              <w:pStyle w:val="13"/>
              <w:spacing w:line="360" w:lineRule="auto"/>
              <w:jc w:val="left"/>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1、采购限额标准以上，200万元以下的货物和服务采购项目、400万元以下的工程采购项目，适宜由中小企业提供的，采购人应当专门面向中小企业采购。</w:t>
            </w:r>
          </w:p>
          <w:p>
            <w:pPr>
              <w:pStyle w:val="13"/>
              <w:spacing w:line="360" w:lineRule="auto"/>
              <w:jc w:val="left"/>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2、超过200万元的货物和服务采购项目，预留该部分采购项目预算总额的30%以上专门面向中小企业采购，其中预留给小微企业的比例不低于60%。</w:t>
            </w:r>
          </w:p>
          <w:p>
            <w:pPr>
              <w:pStyle w:val="13"/>
              <w:spacing w:line="360" w:lineRule="auto"/>
              <w:jc w:val="left"/>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3、超过400万元的工程采购项目中适宜由中小企业提供的，预留该部分采购项目预算总额的40%以上专门面向中小企业采购，其中预留给小微企业的比例不低于60%。</w:t>
            </w:r>
          </w:p>
          <w:p>
            <w:pPr>
              <w:pStyle w:val="13"/>
              <w:spacing w:line="360" w:lineRule="auto"/>
              <w:jc w:val="left"/>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hAnsi="宋体" w:cs="宋体"/>
                <w:b w:val="0"/>
                <w:bCs w:val="0"/>
                <w:color w:val="auto"/>
                <w:kern w:val="2"/>
                <w:sz w:val="28"/>
                <w:szCs w:val="28"/>
                <w:lang w:val="en-US" w:eastAsia="zh-CN" w:bidi="ar-SA"/>
              </w:rPr>
              <w:t>（本项目为3%）</w:t>
            </w:r>
            <w:r>
              <w:rPr>
                <w:rFonts w:hint="eastAsia" w:ascii="宋体" w:hAnsi="宋体" w:eastAsia="宋体" w:cs="宋体"/>
                <w:b w:val="0"/>
                <w:bCs w:val="0"/>
                <w:color w:val="auto"/>
                <w:kern w:val="2"/>
                <w:sz w:val="28"/>
                <w:szCs w:val="28"/>
                <w:lang w:val="en-US" w:eastAsia="zh-CN" w:bidi="ar-SA"/>
              </w:rPr>
              <w:t>。</w:t>
            </w:r>
          </w:p>
          <w:p>
            <w:pPr>
              <w:pStyle w:val="13"/>
              <w:spacing w:line="360" w:lineRule="auto"/>
              <w:jc w:val="left"/>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4" w:hRule="atLeast"/>
        </w:trPr>
        <w:tc>
          <w:tcPr>
            <w:tcW w:w="714" w:type="dxa"/>
            <w:tcBorders>
              <w:top w:val="single" w:color="auto" w:sz="12" w:space="0"/>
              <w:left w:val="single" w:color="auto" w:sz="12" w:space="0"/>
              <w:bottom w:val="single" w:color="auto" w:sz="12"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22</w:t>
            </w:r>
          </w:p>
        </w:tc>
        <w:tc>
          <w:tcPr>
            <w:tcW w:w="2413" w:type="dxa"/>
            <w:tcBorders>
              <w:top w:val="single" w:color="auto" w:sz="12" w:space="0"/>
              <w:left w:val="single" w:color="auto" w:sz="4" w:space="0"/>
              <w:bottom w:val="single" w:color="auto" w:sz="1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备注</w:t>
            </w:r>
          </w:p>
        </w:tc>
        <w:tc>
          <w:tcPr>
            <w:tcW w:w="6902"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投标人应认真阅读</w:t>
            </w:r>
            <w:r>
              <w:rPr>
                <w:rFonts w:hint="eastAsia" w:ascii="宋体" w:hAnsi="宋体" w:cs="宋体"/>
                <w:b w:val="0"/>
                <w:bCs w:val="0"/>
                <w:color w:val="auto"/>
                <w:kern w:val="2"/>
                <w:sz w:val="28"/>
                <w:szCs w:val="28"/>
                <w:lang w:val="en-US" w:eastAsia="zh-CN" w:bidi="ar-SA"/>
              </w:rPr>
              <w:t>竞争性磋商文件</w:t>
            </w:r>
            <w:r>
              <w:rPr>
                <w:rFonts w:hint="eastAsia" w:ascii="宋体" w:hAnsi="宋体" w:eastAsia="宋体" w:cs="宋体"/>
                <w:b w:val="0"/>
                <w:bCs w:val="0"/>
                <w:color w:val="auto"/>
                <w:kern w:val="2"/>
                <w:sz w:val="28"/>
                <w:szCs w:val="28"/>
                <w:lang w:val="en-US" w:eastAsia="zh-CN" w:bidi="ar-SA"/>
              </w:rPr>
              <w:t>中的每一个条款及要求，因误读招标文件而造成的后果，招标人概不负责。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04" w:hRule="atLeast"/>
        </w:trPr>
        <w:tc>
          <w:tcPr>
            <w:tcW w:w="714" w:type="dxa"/>
            <w:tcBorders>
              <w:top w:val="single" w:color="auto" w:sz="12" w:space="0"/>
              <w:left w:val="single" w:color="auto" w:sz="12" w:space="0"/>
              <w:bottom w:val="single" w:color="auto" w:sz="12" w:space="0"/>
            </w:tcBorders>
            <w:vAlign w:val="center"/>
          </w:tcPr>
          <w:p>
            <w:pPr>
              <w:autoSpaceDE w:val="0"/>
              <w:autoSpaceDN w:val="0"/>
              <w:spacing w:line="360" w:lineRule="auto"/>
              <w:jc w:val="center"/>
              <w:rPr>
                <w:rFonts w:hint="eastAsia" w:ascii="宋体" w:hAnsi="宋体" w:eastAsia="宋体" w:cs="宋体"/>
                <w:b w:val="0"/>
                <w:bCs w:val="0"/>
                <w:color w:val="auto"/>
                <w:kern w:val="0"/>
                <w:sz w:val="28"/>
                <w:szCs w:val="28"/>
                <w:lang w:val="en-US" w:eastAsia="zh-CN"/>
              </w:rPr>
            </w:pPr>
            <w:r>
              <w:rPr>
                <w:rFonts w:hint="eastAsia" w:ascii="宋体" w:hAnsi="宋体" w:eastAsia="宋体" w:cs="宋体"/>
                <w:b w:val="0"/>
                <w:bCs w:val="0"/>
                <w:color w:val="auto"/>
                <w:kern w:val="0"/>
                <w:sz w:val="28"/>
                <w:szCs w:val="28"/>
                <w:lang w:val="en-US" w:eastAsia="zh-CN"/>
              </w:rPr>
              <w:t>23</w:t>
            </w:r>
          </w:p>
        </w:tc>
        <w:tc>
          <w:tcPr>
            <w:tcW w:w="2413" w:type="dxa"/>
            <w:tcBorders>
              <w:top w:val="single" w:color="auto" w:sz="12" w:space="0"/>
              <w:left w:val="single" w:color="auto" w:sz="4" w:space="0"/>
              <w:bottom w:val="single" w:color="auto" w:sz="12"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注意事项</w:t>
            </w:r>
          </w:p>
        </w:tc>
        <w:tc>
          <w:tcPr>
            <w:tcW w:w="6902" w:type="dxa"/>
            <w:tcBorders>
              <w:top w:val="single" w:color="auto" w:sz="12" w:space="0"/>
              <w:left w:val="single" w:color="auto" w:sz="4"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1.请务必确保投标文件制作客户端为最新版本，旧版本可能导致投标文件解密失败。</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eastAsia="宋体" w:cs="宋体"/>
                <w:b w:val="0"/>
                <w:bCs w:val="0"/>
                <w:color w:val="auto"/>
                <w:kern w:val="2"/>
                <w:sz w:val="28"/>
                <w:szCs w:val="28"/>
                <w:lang w:val="en-US" w:eastAsia="zh-CN" w:bidi="ar-SA"/>
              </w:rPr>
              <w:t>2.请务必确保投标文件制作时所用的 CA 锁与投标文件解密时的 CA 锁为同一把，否则可能导致投标文件解密失败。</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cs="宋体"/>
                <w:b w:val="0"/>
                <w:bCs w:val="0"/>
                <w:color w:val="auto"/>
                <w:kern w:val="2"/>
                <w:sz w:val="28"/>
                <w:szCs w:val="28"/>
                <w:lang w:val="en-US" w:eastAsia="zh-CN" w:bidi="ar-SA"/>
              </w:rPr>
              <w:t>3、</w:t>
            </w:r>
            <w:r>
              <w:rPr>
                <w:rFonts w:hint="eastAsia" w:ascii="宋体" w:hAnsi="宋体" w:eastAsia="宋体" w:cs="宋体"/>
                <w:b w:val="0"/>
                <w:bCs w:val="0"/>
                <w:color w:val="auto"/>
                <w:kern w:val="2"/>
                <w:sz w:val="28"/>
                <w:szCs w:val="28"/>
                <w:lang w:val="en-US" w:eastAsia="zh-CN" w:bidi="ar-SA"/>
              </w:rPr>
              <w:t>在评标过程直至签订合同前的任何时间，如经证实发现供应商提供虚假投标资料(包括技术支持资料)或信息骗取中标的，将取消其中标资格，没收其投标保证金，并报主管部门备案。</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2"/>
                <w:sz w:val="28"/>
                <w:szCs w:val="28"/>
                <w:lang w:val="en-US" w:eastAsia="zh-CN" w:bidi="ar-SA"/>
              </w:rPr>
            </w:pPr>
            <w:r>
              <w:rPr>
                <w:rFonts w:hint="eastAsia" w:ascii="宋体" w:hAnsi="宋体" w:cs="宋体"/>
                <w:b w:val="0"/>
                <w:bCs w:val="0"/>
                <w:color w:val="auto"/>
                <w:kern w:val="2"/>
                <w:sz w:val="28"/>
                <w:szCs w:val="28"/>
                <w:lang w:val="en-US" w:eastAsia="zh-CN" w:bidi="ar-SA"/>
              </w:rPr>
              <w:t>4、</w:t>
            </w:r>
            <w:r>
              <w:rPr>
                <w:rFonts w:hint="eastAsia" w:ascii="宋体" w:hAnsi="宋体" w:eastAsia="宋体" w:cs="宋体"/>
                <w:b w:val="0"/>
                <w:bCs w:val="0"/>
                <w:color w:val="auto"/>
                <w:kern w:val="2"/>
                <w:sz w:val="28"/>
                <w:szCs w:val="28"/>
                <w:lang w:val="en-US" w:eastAsia="zh-CN" w:bidi="ar-SA"/>
              </w:rPr>
              <w:t>投标结束后中标供应商在5天内将响应文件【一正二副】以U盘为介质的电子版响应文件一份。递交或邮寄至新疆维吾尔自治区昌吉市建国西路和谐友好国际F座17</w:t>
            </w:r>
            <w:r>
              <w:rPr>
                <w:rFonts w:hint="eastAsia" w:ascii="宋体" w:hAnsi="宋体" w:cs="宋体"/>
                <w:b w:val="0"/>
                <w:bCs w:val="0"/>
                <w:color w:val="auto"/>
                <w:kern w:val="2"/>
                <w:sz w:val="28"/>
                <w:szCs w:val="28"/>
                <w:lang w:val="en-US" w:eastAsia="zh-CN" w:bidi="ar-SA"/>
              </w:rPr>
              <w:t>楼</w:t>
            </w:r>
            <w:r>
              <w:rPr>
                <w:rFonts w:hint="eastAsia" w:ascii="宋体" w:hAnsi="宋体" w:eastAsia="宋体" w:cs="宋体"/>
                <w:b w:val="0"/>
                <w:bCs w:val="0"/>
                <w:color w:val="auto"/>
                <w:kern w:val="2"/>
                <w:sz w:val="28"/>
                <w:szCs w:val="28"/>
                <w:lang w:val="en-US" w:eastAsia="zh-CN" w:bidi="ar-SA"/>
              </w:rPr>
              <w:t>；联系人：</w:t>
            </w:r>
            <w:r>
              <w:rPr>
                <w:rFonts w:hint="eastAsia" w:ascii="宋体" w:hAnsi="宋体" w:cs="宋体"/>
                <w:b w:val="0"/>
                <w:bCs w:val="0"/>
                <w:color w:val="auto"/>
                <w:kern w:val="2"/>
                <w:sz w:val="28"/>
                <w:szCs w:val="28"/>
                <w:lang w:val="en-US" w:eastAsia="zh-CN" w:bidi="ar-SA"/>
              </w:rPr>
              <w:t>王</w:t>
            </w:r>
            <w:r>
              <w:rPr>
                <w:rFonts w:hint="eastAsia" w:ascii="宋体" w:hAnsi="宋体" w:eastAsia="宋体" w:cs="宋体"/>
                <w:b w:val="0"/>
                <w:bCs w:val="0"/>
                <w:color w:val="auto"/>
                <w:kern w:val="2"/>
                <w:sz w:val="28"/>
                <w:szCs w:val="28"/>
                <w:lang w:val="en-US" w:eastAsia="zh-CN" w:bidi="ar-SA"/>
              </w:rPr>
              <w:t>工；联系电话：19999558123。</w:t>
            </w:r>
          </w:p>
        </w:tc>
      </w:tr>
    </w:tbl>
    <w:p>
      <w:pPr>
        <w:autoSpaceDE w:val="0"/>
        <w:autoSpaceDN w:val="0"/>
        <w:adjustRightInd w:val="0"/>
        <w:spacing w:line="480" w:lineRule="exact"/>
        <w:rPr>
          <w:rFonts w:hint="eastAsia" w:ascii="宋体" w:hAnsi="宋体" w:eastAsia="宋体" w:cs="宋体"/>
          <w:b w:val="0"/>
          <w:bCs w:val="0"/>
          <w:color w:val="auto"/>
          <w:kern w:val="0"/>
          <w:sz w:val="28"/>
          <w:szCs w:val="28"/>
        </w:rPr>
      </w:pPr>
    </w:p>
    <w:p>
      <w:pPr>
        <w:adjustRightInd w:val="0"/>
        <w:snapToGrid w:val="0"/>
        <w:spacing w:before="100" w:beforeAutospacing="1" w:after="100" w:afterAutospacing="1"/>
        <w:jc w:val="center"/>
        <w:outlineLvl w:val="0"/>
        <w:rPr>
          <w:rFonts w:hint="eastAsia" w:ascii="宋体" w:hAnsi="宋体"/>
          <w:b/>
          <w:color w:val="auto"/>
          <w:sz w:val="24"/>
          <w:szCs w:val="24"/>
        </w:rPr>
      </w:pPr>
      <w:r>
        <w:rPr>
          <w:rFonts w:ascii="宋体"/>
          <w:b/>
          <w:bCs/>
          <w:color w:val="auto"/>
          <w:kern w:val="0"/>
          <w:sz w:val="24"/>
          <w:szCs w:val="24"/>
        </w:rPr>
        <w:br w:type="page"/>
      </w:r>
      <w:r>
        <w:rPr>
          <w:rFonts w:hint="eastAsia" w:ascii="宋体" w:hAnsi="宋体" w:eastAsia="宋体"/>
          <w:b/>
          <w:color w:val="auto"/>
          <w:sz w:val="32"/>
          <w:szCs w:val="32"/>
          <w:lang w:eastAsia="zh-CN"/>
        </w:rPr>
        <w:t>二、</w:t>
      </w:r>
      <w:r>
        <w:rPr>
          <w:rFonts w:hint="eastAsia" w:ascii="宋体" w:hAnsi="宋体"/>
          <w:b/>
          <w:color w:val="auto"/>
          <w:sz w:val="32"/>
          <w:szCs w:val="32"/>
          <w:lang w:eastAsia="zh-CN"/>
        </w:rPr>
        <w:t>供应商</w:t>
      </w:r>
      <w:r>
        <w:rPr>
          <w:rFonts w:hint="eastAsia" w:ascii="宋体" w:hAnsi="宋体"/>
          <w:b/>
          <w:color w:val="auto"/>
          <w:sz w:val="32"/>
          <w:szCs w:val="32"/>
        </w:rPr>
        <w:t>须知</w:t>
      </w:r>
    </w:p>
    <w:p>
      <w:pPr>
        <w:adjustRightIn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1、适用范围</w:t>
      </w:r>
    </w:p>
    <w:p>
      <w:pPr>
        <w:adjustRightIn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竞争性磋商文件是采购人在本项目投标过程中的规范性文件，仅适用于本次</w:t>
      </w:r>
      <w:r>
        <w:rPr>
          <w:rFonts w:hint="eastAsia" w:ascii="宋体" w:hAnsi="宋体"/>
          <w:color w:val="auto"/>
          <w:sz w:val="24"/>
          <w:szCs w:val="24"/>
          <w:lang w:eastAsia="zh-CN"/>
        </w:rPr>
        <w:t>采购</w:t>
      </w:r>
      <w:r>
        <w:rPr>
          <w:rFonts w:hint="eastAsia" w:ascii="宋体" w:hAnsi="宋体"/>
          <w:color w:val="auto"/>
          <w:sz w:val="24"/>
          <w:szCs w:val="24"/>
        </w:rPr>
        <w:t>内容。和采购人组织的答疑纪要一起是各</w:t>
      </w:r>
      <w:r>
        <w:rPr>
          <w:rFonts w:hint="eastAsia" w:ascii="宋体" w:hAnsi="宋体"/>
          <w:color w:val="auto"/>
          <w:sz w:val="24"/>
          <w:szCs w:val="24"/>
          <w:lang w:eastAsia="zh-CN"/>
        </w:rPr>
        <w:t>供应商</w:t>
      </w:r>
      <w:r>
        <w:rPr>
          <w:rFonts w:hint="eastAsia" w:ascii="宋体" w:hAnsi="宋体"/>
          <w:color w:val="auto"/>
          <w:sz w:val="24"/>
          <w:szCs w:val="24"/>
        </w:rPr>
        <w:t>（以下简称</w:t>
      </w:r>
      <w:r>
        <w:rPr>
          <w:rFonts w:hint="eastAsia" w:ascii="宋体" w:hAnsi="宋体"/>
          <w:color w:val="auto"/>
          <w:sz w:val="24"/>
          <w:szCs w:val="24"/>
          <w:lang w:eastAsia="zh-CN"/>
        </w:rPr>
        <w:t>供应商</w:t>
      </w:r>
      <w:r>
        <w:rPr>
          <w:rFonts w:hint="eastAsia" w:ascii="宋体" w:hAnsi="宋体"/>
          <w:color w:val="auto"/>
          <w:sz w:val="24"/>
          <w:szCs w:val="24"/>
        </w:rPr>
        <w:t>）编制</w:t>
      </w:r>
      <w:r>
        <w:rPr>
          <w:rFonts w:hint="eastAsia" w:ascii="宋体" w:hAnsi="宋体"/>
          <w:color w:val="auto"/>
          <w:sz w:val="24"/>
          <w:szCs w:val="24"/>
          <w:lang w:eastAsia="zh-CN"/>
        </w:rPr>
        <w:t>响应文件</w:t>
      </w:r>
      <w:r>
        <w:rPr>
          <w:rFonts w:hint="eastAsia" w:ascii="宋体" w:hAnsi="宋体"/>
          <w:color w:val="auto"/>
          <w:sz w:val="24"/>
          <w:szCs w:val="24"/>
        </w:rPr>
        <w:t>的依据，也是采购人与中标人签订合同的依据，并作为项目合同的附件之一，与项目合同具有同等的法律效力（除非合同另有约定的部分，以正式合同内容为准）。</w:t>
      </w:r>
    </w:p>
    <w:p>
      <w:pPr>
        <w:adjustRightIn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2、定义</w:t>
      </w:r>
    </w:p>
    <w:p>
      <w:pPr>
        <w:adjustRightIn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下列术语和缩写的定义为：</w:t>
      </w:r>
    </w:p>
    <w:p>
      <w:pPr>
        <w:adjustRightInd w:val="0"/>
        <w:spacing w:line="360" w:lineRule="auto"/>
        <w:ind w:firstLine="480" w:firstLineChars="200"/>
        <w:rPr>
          <w:rFonts w:hint="eastAsia" w:ascii="宋体" w:hAnsi="宋体"/>
          <w:color w:val="auto"/>
          <w:sz w:val="24"/>
          <w:szCs w:val="24"/>
          <w:lang w:bidi="zh-CN"/>
        </w:rPr>
      </w:pPr>
      <w:r>
        <w:rPr>
          <w:rFonts w:hint="eastAsia" w:ascii="宋体" w:hAnsi="宋体"/>
          <w:color w:val="auto"/>
          <w:sz w:val="24"/>
          <w:szCs w:val="24"/>
          <w:lang w:bidi="en-US"/>
        </w:rPr>
        <w:t xml:space="preserve">2.1 </w:t>
      </w:r>
      <w:r>
        <w:rPr>
          <w:rFonts w:hint="eastAsia" w:ascii="宋体" w:hAnsi="宋体"/>
          <w:color w:val="auto"/>
          <w:sz w:val="24"/>
          <w:szCs w:val="24"/>
          <w:lang w:bidi="zh-CN"/>
        </w:rPr>
        <w:t>“采购人”系指对本竞争性磋商文件中所列采购内容有需求的</w:t>
      </w:r>
      <w:r>
        <w:rPr>
          <w:rFonts w:hint="eastAsia" w:ascii="宋体" w:hAnsi="宋体"/>
          <w:b/>
          <w:bCs/>
          <w:color w:val="auto"/>
          <w:sz w:val="24"/>
          <w:szCs w:val="24"/>
          <w:lang w:val="en-US" w:eastAsia="zh-CN" w:bidi="zh-CN"/>
        </w:rPr>
        <w:t>中共玛纳斯县委员会党校</w:t>
      </w:r>
      <w:r>
        <w:rPr>
          <w:rFonts w:hint="eastAsia" w:ascii="宋体" w:hAnsi="宋体"/>
          <w:b/>
          <w:color w:val="auto"/>
          <w:sz w:val="24"/>
          <w:szCs w:val="24"/>
          <w:lang w:bidi="zh-CN"/>
        </w:rPr>
        <w:t>；</w:t>
      </w:r>
      <w:r>
        <w:rPr>
          <w:rFonts w:hint="eastAsia" w:ascii="宋体" w:hAnsi="宋体"/>
          <w:color w:val="auto"/>
          <w:sz w:val="24"/>
          <w:szCs w:val="24"/>
          <w:lang w:bidi="zh-CN"/>
        </w:rPr>
        <w:t>“供应商”系指符合竞争性磋商文件要求并且通过资格审查进入</w:t>
      </w:r>
      <w:r>
        <w:rPr>
          <w:rFonts w:hint="eastAsia" w:ascii="宋体" w:hAnsi="宋体"/>
          <w:color w:val="auto"/>
          <w:sz w:val="24"/>
          <w:szCs w:val="24"/>
        </w:rPr>
        <w:t>招标</w:t>
      </w:r>
      <w:r>
        <w:rPr>
          <w:rFonts w:hint="eastAsia" w:ascii="宋体" w:hAnsi="宋体"/>
          <w:color w:val="auto"/>
          <w:sz w:val="24"/>
          <w:szCs w:val="24"/>
          <w:lang w:bidi="zh-CN"/>
        </w:rPr>
        <w:t>程序的供应商；采购采购代理机构”系指</w:t>
      </w:r>
      <w:r>
        <w:rPr>
          <w:rFonts w:hint="eastAsia" w:ascii="宋体" w:hAnsi="宋体"/>
          <w:b/>
          <w:bCs/>
          <w:color w:val="auto"/>
          <w:sz w:val="24"/>
          <w:szCs w:val="24"/>
          <w:lang w:bidi="zh-CN"/>
        </w:rPr>
        <w:t>新疆华远博辰工程项目管理有限公司</w:t>
      </w:r>
      <w:r>
        <w:rPr>
          <w:rFonts w:hint="eastAsia" w:ascii="宋体" w:hAnsi="宋体"/>
          <w:color w:val="auto"/>
          <w:sz w:val="24"/>
          <w:szCs w:val="24"/>
          <w:lang w:bidi="zh-CN"/>
        </w:rPr>
        <w:t>；“响应文件”系指供应商为响应竞争性磋商文件而编制、递交的</w:t>
      </w:r>
      <w:r>
        <w:rPr>
          <w:rFonts w:hint="eastAsia" w:ascii="宋体" w:hAnsi="宋体"/>
          <w:color w:val="auto"/>
          <w:sz w:val="24"/>
          <w:szCs w:val="24"/>
          <w:lang w:val="en-US" w:bidi="zh-CN"/>
        </w:rPr>
        <w:t>投标</w:t>
      </w:r>
      <w:r>
        <w:rPr>
          <w:rFonts w:hint="eastAsia" w:ascii="宋体" w:hAnsi="宋体"/>
          <w:color w:val="auto"/>
          <w:sz w:val="24"/>
          <w:szCs w:val="24"/>
          <w:lang w:bidi="zh-CN"/>
        </w:rPr>
        <w:t>文件。</w:t>
      </w:r>
    </w:p>
    <w:p>
      <w:pPr>
        <w:pStyle w:val="44"/>
        <w:adjustRightInd w:val="0"/>
        <w:spacing w:line="360" w:lineRule="auto"/>
        <w:ind w:firstLine="480"/>
        <w:rPr>
          <w:rFonts w:hint="eastAsia" w:ascii="宋体" w:hAnsi="宋体"/>
          <w:color w:val="auto"/>
          <w:sz w:val="24"/>
          <w:szCs w:val="24"/>
          <w:lang w:bidi="zh-CN"/>
        </w:rPr>
      </w:pPr>
      <w:r>
        <w:rPr>
          <w:rFonts w:hint="eastAsia" w:ascii="宋体" w:hAnsi="宋体"/>
          <w:color w:val="auto"/>
          <w:sz w:val="24"/>
          <w:szCs w:val="24"/>
          <w:lang w:bidi="zh-CN"/>
        </w:rPr>
        <w:t>2.2“买方”系</w:t>
      </w:r>
      <w:r>
        <w:rPr>
          <w:rFonts w:hint="eastAsia" w:ascii="宋体" w:hAnsi="宋体"/>
          <w:b/>
          <w:bCs/>
          <w:color w:val="auto"/>
          <w:sz w:val="24"/>
          <w:szCs w:val="24"/>
          <w:lang w:val="en-US" w:eastAsia="zh-CN" w:bidi="zh-CN"/>
        </w:rPr>
        <w:t>中共玛纳斯县委员会党校</w:t>
      </w:r>
      <w:r>
        <w:rPr>
          <w:rFonts w:hint="eastAsia" w:ascii="宋体" w:hAnsi="宋体"/>
          <w:color w:val="auto"/>
          <w:sz w:val="24"/>
          <w:szCs w:val="24"/>
          <w:lang w:bidi="zh-CN"/>
        </w:rPr>
        <w:t>，“卖方”系指中标供应商。</w:t>
      </w:r>
    </w:p>
    <w:p>
      <w:pPr>
        <w:adjustRightInd w:val="0"/>
        <w:spacing w:line="360" w:lineRule="auto"/>
        <w:ind w:firstLine="480" w:firstLineChars="200"/>
        <w:rPr>
          <w:rFonts w:hint="eastAsia" w:ascii="宋体" w:hAnsi="宋体"/>
          <w:color w:val="auto"/>
          <w:sz w:val="24"/>
          <w:szCs w:val="24"/>
          <w:lang w:bidi="zh-CN"/>
        </w:rPr>
      </w:pPr>
      <w:r>
        <w:rPr>
          <w:rFonts w:hint="eastAsia" w:ascii="宋体" w:hAnsi="宋体"/>
          <w:color w:val="auto"/>
          <w:sz w:val="24"/>
          <w:szCs w:val="24"/>
          <w:lang w:bidi="zh-CN"/>
        </w:rPr>
        <w:t>2.3 “合同”系指买卖双方签署规定的，买卖双方权利与义务的协议，以及所有的附件、附录和响应文件所提到的构成合同的所有文件。</w:t>
      </w:r>
    </w:p>
    <w:p>
      <w:pPr>
        <w:adjustRightInd w:val="0"/>
        <w:spacing w:line="360" w:lineRule="auto"/>
        <w:ind w:firstLine="480" w:firstLineChars="200"/>
        <w:rPr>
          <w:rFonts w:hint="eastAsia" w:ascii="宋体" w:hAnsi="宋体"/>
          <w:color w:val="auto"/>
          <w:sz w:val="24"/>
          <w:szCs w:val="24"/>
          <w:lang w:bidi="zh-CN"/>
        </w:rPr>
      </w:pPr>
      <w:r>
        <w:rPr>
          <w:rFonts w:hint="eastAsia" w:ascii="宋体" w:hAnsi="宋体"/>
          <w:color w:val="auto"/>
          <w:sz w:val="24"/>
          <w:szCs w:val="24"/>
          <w:lang w:bidi="zh-CN"/>
        </w:rPr>
        <w:t>2.4“服务”系指根据本合同规定卖方必须承担相关服务工作以及其他类似的附随义务。</w:t>
      </w:r>
    </w:p>
    <w:p>
      <w:pPr>
        <w:adjustRightInd w:val="0"/>
        <w:spacing w:line="360" w:lineRule="auto"/>
        <w:ind w:firstLine="480" w:firstLineChars="200"/>
        <w:rPr>
          <w:rFonts w:hint="eastAsia" w:ascii="宋体" w:hAnsi="宋体"/>
          <w:color w:val="auto"/>
          <w:sz w:val="24"/>
          <w:szCs w:val="24"/>
          <w:lang w:bidi="zh-CN"/>
        </w:rPr>
      </w:pPr>
      <w:r>
        <w:rPr>
          <w:rFonts w:hint="eastAsia" w:ascii="宋体" w:hAnsi="宋体"/>
          <w:color w:val="auto"/>
          <w:sz w:val="24"/>
          <w:szCs w:val="24"/>
          <w:lang w:bidi="zh-CN"/>
        </w:rPr>
        <w:t>2.5“附随服务”系指根据本合同规定卖方必须承担与服务有关的辅助服务，以及合同中规定卖方应承担的义务，以及合同中未规定，但有利于合同履行原则，应当由卖方承担的其它义务。</w:t>
      </w:r>
    </w:p>
    <w:p>
      <w:pPr>
        <w:adjustRightIn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3、投标费用</w:t>
      </w:r>
    </w:p>
    <w:p>
      <w:pPr>
        <w:adjustRightIn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3.1  无论投标结果如何，与参与招标、投标活动有关的所有费用将由</w:t>
      </w:r>
      <w:r>
        <w:rPr>
          <w:rFonts w:hint="eastAsia" w:ascii="宋体" w:hAnsi="宋体"/>
          <w:color w:val="auto"/>
          <w:sz w:val="24"/>
          <w:szCs w:val="24"/>
          <w:lang w:eastAsia="zh-CN"/>
        </w:rPr>
        <w:t>供应商</w:t>
      </w:r>
      <w:r>
        <w:rPr>
          <w:rFonts w:hint="eastAsia" w:ascii="宋体" w:hAnsi="宋体"/>
          <w:color w:val="auto"/>
          <w:sz w:val="24"/>
          <w:szCs w:val="24"/>
        </w:rPr>
        <w:t>自行承担。</w:t>
      </w:r>
    </w:p>
    <w:p>
      <w:pPr>
        <w:adjustRightIn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3.2  </w:t>
      </w:r>
      <w:r>
        <w:rPr>
          <w:rFonts w:hint="eastAsia" w:ascii="宋体" w:hAnsi="宋体"/>
          <w:color w:val="auto"/>
          <w:sz w:val="24"/>
          <w:szCs w:val="24"/>
          <w:lang w:eastAsia="zh-CN"/>
        </w:rPr>
        <w:t>供应商</w:t>
      </w:r>
      <w:r>
        <w:rPr>
          <w:rFonts w:hint="eastAsia" w:ascii="宋体" w:hAnsi="宋体"/>
          <w:color w:val="auto"/>
          <w:sz w:val="24"/>
          <w:szCs w:val="24"/>
        </w:rPr>
        <w:t>被视为熟悉本采购项目的各种情况以及履行合同有关的一切情况。</w:t>
      </w:r>
    </w:p>
    <w:p>
      <w:pPr>
        <w:adjustRightIn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3.3  </w:t>
      </w:r>
      <w:r>
        <w:rPr>
          <w:rFonts w:hint="eastAsia" w:ascii="宋体" w:hAnsi="宋体"/>
          <w:color w:val="auto"/>
          <w:sz w:val="24"/>
          <w:szCs w:val="24"/>
          <w:lang w:eastAsia="zh-CN"/>
        </w:rPr>
        <w:t>供应商</w:t>
      </w:r>
      <w:r>
        <w:rPr>
          <w:rFonts w:hint="eastAsia" w:ascii="宋体" w:hAnsi="宋体"/>
          <w:color w:val="auto"/>
          <w:sz w:val="24"/>
          <w:szCs w:val="24"/>
        </w:rPr>
        <w:t>应承担其编制</w:t>
      </w:r>
      <w:r>
        <w:rPr>
          <w:rFonts w:hint="eastAsia" w:ascii="宋体" w:hAnsi="宋体"/>
          <w:color w:val="auto"/>
          <w:sz w:val="24"/>
          <w:szCs w:val="24"/>
          <w:lang w:eastAsia="zh-CN"/>
        </w:rPr>
        <w:t>响应文件</w:t>
      </w:r>
      <w:r>
        <w:rPr>
          <w:rFonts w:hint="eastAsia" w:ascii="宋体" w:hAnsi="宋体"/>
          <w:color w:val="auto"/>
          <w:sz w:val="24"/>
          <w:szCs w:val="24"/>
        </w:rPr>
        <w:t>与递交</w:t>
      </w:r>
      <w:r>
        <w:rPr>
          <w:rFonts w:hint="eastAsia" w:ascii="宋体" w:hAnsi="宋体"/>
          <w:color w:val="auto"/>
          <w:sz w:val="24"/>
          <w:szCs w:val="24"/>
          <w:lang w:eastAsia="zh-CN"/>
        </w:rPr>
        <w:t>响应文件</w:t>
      </w:r>
      <w:r>
        <w:rPr>
          <w:rFonts w:hint="eastAsia" w:ascii="宋体" w:hAnsi="宋体"/>
          <w:color w:val="auto"/>
          <w:sz w:val="24"/>
          <w:szCs w:val="24"/>
        </w:rPr>
        <w:t>所涉及的一切费用，不论投标结果如何，采购人对上述费用不做任何补偿。</w:t>
      </w:r>
    </w:p>
    <w:p>
      <w:pPr>
        <w:adjustRightIn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4、竞争性磋商文件的构成</w:t>
      </w:r>
    </w:p>
    <w:p>
      <w:pPr>
        <w:adjustRightInd w:val="0"/>
        <w:spacing w:line="360" w:lineRule="auto"/>
        <w:ind w:firstLine="470" w:firstLineChars="196"/>
        <w:rPr>
          <w:rFonts w:hint="eastAsia" w:ascii="宋体" w:hAnsi="宋体"/>
          <w:color w:val="auto"/>
          <w:sz w:val="24"/>
          <w:szCs w:val="24"/>
        </w:rPr>
      </w:pPr>
      <w:r>
        <w:rPr>
          <w:rFonts w:hint="eastAsia" w:ascii="宋体" w:hAnsi="宋体"/>
          <w:color w:val="auto"/>
          <w:sz w:val="24"/>
          <w:szCs w:val="24"/>
        </w:rPr>
        <w:t>4.1竞争性磋商文件由下述部分组成</w:t>
      </w:r>
    </w:p>
    <w:p>
      <w:pPr>
        <w:numPr>
          <w:ilvl w:val="0"/>
          <w:numId w:val="2"/>
        </w:numPr>
        <w:adjustRightInd w:val="0"/>
        <w:spacing w:line="360" w:lineRule="auto"/>
        <w:ind w:firstLine="948" w:firstLineChars="395"/>
        <w:rPr>
          <w:rFonts w:hint="eastAsia" w:ascii="宋体" w:hAnsi="宋体"/>
          <w:color w:val="auto"/>
          <w:sz w:val="24"/>
          <w:szCs w:val="24"/>
          <w:lang w:eastAsia="zh-CN"/>
        </w:rPr>
      </w:pPr>
      <w:r>
        <w:rPr>
          <w:rFonts w:hint="eastAsia" w:ascii="宋体" w:hAnsi="宋体"/>
          <w:color w:val="auto"/>
          <w:sz w:val="24"/>
          <w:szCs w:val="24"/>
        </w:rPr>
        <w:t xml:space="preserve"> </w:t>
      </w:r>
      <w:r>
        <w:rPr>
          <w:rFonts w:hint="eastAsia" w:ascii="宋体" w:hAnsi="宋体"/>
          <w:color w:val="auto"/>
          <w:sz w:val="24"/>
          <w:szCs w:val="24"/>
          <w:lang w:eastAsia="zh-CN"/>
        </w:rPr>
        <w:t>竞争性磋商公告</w:t>
      </w:r>
    </w:p>
    <w:p>
      <w:pPr>
        <w:numPr>
          <w:ilvl w:val="0"/>
          <w:numId w:val="2"/>
        </w:numPr>
        <w:adjustRightInd w:val="0"/>
        <w:spacing w:line="360" w:lineRule="auto"/>
        <w:ind w:firstLine="948" w:firstLineChars="395"/>
        <w:rPr>
          <w:rFonts w:hint="eastAsia" w:ascii="宋体" w:hAnsi="宋体" w:eastAsia="宋体"/>
          <w:color w:val="auto"/>
          <w:sz w:val="24"/>
          <w:szCs w:val="24"/>
          <w:lang w:eastAsia="zh-CN"/>
        </w:rPr>
      </w:pPr>
      <w:r>
        <w:rPr>
          <w:rFonts w:hint="eastAsia" w:ascii="宋体" w:hAnsi="宋体"/>
          <w:color w:val="auto"/>
          <w:sz w:val="24"/>
          <w:szCs w:val="24"/>
          <w:lang w:eastAsia="zh-CN"/>
        </w:rPr>
        <w:t>磋商须知前附表</w:t>
      </w:r>
    </w:p>
    <w:p>
      <w:pPr>
        <w:adjustRightInd w:val="0"/>
        <w:spacing w:line="360" w:lineRule="auto"/>
        <w:ind w:firstLine="916" w:firstLineChars="382"/>
        <w:rPr>
          <w:rFonts w:hint="eastAsia" w:ascii="宋体" w:hAnsi="宋体" w:eastAsia="宋体"/>
          <w:color w:val="auto"/>
          <w:sz w:val="24"/>
          <w:szCs w:val="24"/>
          <w:lang w:eastAsia="zh-CN"/>
        </w:rPr>
      </w:pPr>
      <w:r>
        <w:rPr>
          <w:rFonts w:hint="eastAsia" w:ascii="宋体" w:hAnsi="宋体"/>
          <w:color w:val="auto"/>
          <w:sz w:val="24"/>
          <w:szCs w:val="24"/>
        </w:rPr>
        <w:t>第</w:t>
      </w:r>
      <w:r>
        <w:rPr>
          <w:rFonts w:hint="eastAsia" w:ascii="宋体" w:hAnsi="宋体"/>
          <w:color w:val="auto"/>
          <w:sz w:val="24"/>
          <w:szCs w:val="24"/>
          <w:lang w:eastAsia="zh-CN"/>
        </w:rPr>
        <w:t>三</w:t>
      </w:r>
      <w:r>
        <w:rPr>
          <w:rFonts w:hint="eastAsia" w:ascii="宋体" w:hAnsi="宋体"/>
          <w:color w:val="auto"/>
          <w:sz w:val="24"/>
          <w:szCs w:val="24"/>
        </w:rPr>
        <w:t xml:space="preserve">部分  </w:t>
      </w:r>
      <w:r>
        <w:rPr>
          <w:rFonts w:hint="eastAsia" w:ascii="宋体" w:hAnsi="宋体"/>
          <w:color w:val="auto"/>
          <w:sz w:val="24"/>
          <w:szCs w:val="24"/>
          <w:lang w:eastAsia="zh-CN"/>
        </w:rPr>
        <w:t>供应商须知</w:t>
      </w:r>
    </w:p>
    <w:p>
      <w:pPr>
        <w:adjustRightInd w:val="0"/>
        <w:spacing w:line="360" w:lineRule="auto"/>
        <w:ind w:firstLine="916" w:firstLineChars="382"/>
        <w:rPr>
          <w:rFonts w:hint="eastAsia" w:ascii="宋体" w:hAnsi="宋体"/>
          <w:color w:val="auto"/>
          <w:sz w:val="24"/>
          <w:szCs w:val="24"/>
        </w:rPr>
      </w:pPr>
      <w:r>
        <w:rPr>
          <w:rFonts w:hint="eastAsia" w:ascii="宋体" w:hAnsi="宋体"/>
          <w:color w:val="auto"/>
          <w:sz w:val="24"/>
          <w:szCs w:val="24"/>
        </w:rPr>
        <w:t>第</w:t>
      </w:r>
      <w:r>
        <w:rPr>
          <w:rFonts w:hint="eastAsia" w:ascii="宋体" w:hAnsi="宋体"/>
          <w:color w:val="auto"/>
          <w:sz w:val="24"/>
          <w:szCs w:val="24"/>
          <w:lang w:eastAsia="zh-CN"/>
        </w:rPr>
        <w:t>四</w:t>
      </w:r>
      <w:r>
        <w:rPr>
          <w:rFonts w:hint="eastAsia" w:ascii="宋体" w:hAnsi="宋体"/>
          <w:color w:val="auto"/>
          <w:sz w:val="24"/>
          <w:szCs w:val="24"/>
        </w:rPr>
        <w:t xml:space="preserve">部分  </w:t>
      </w:r>
      <w:r>
        <w:rPr>
          <w:rFonts w:hint="eastAsia" w:ascii="宋体" w:hAnsi="宋体"/>
          <w:color w:val="auto"/>
          <w:sz w:val="24"/>
          <w:szCs w:val="24"/>
          <w:lang w:eastAsia="zh-CN"/>
        </w:rPr>
        <w:t>磋商</w:t>
      </w:r>
      <w:r>
        <w:rPr>
          <w:rFonts w:hint="eastAsia" w:ascii="宋体" w:hAnsi="宋体"/>
          <w:color w:val="auto"/>
          <w:sz w:val="24"/>
          <w:szCs w:val="24"/>
        </w:rPr>
        <w:t>说明</w:t>
      </w:r>
    </w:p>
    <w:p>
      <w:pPr>
        <w:adjustRightInd w:val="0"/>
        <w:spacing w:line="360" w:lineRule="auto"/>
        <w:ind w:firstLine="916" w:firstLineChars="382"/>
        <w:rPr>
          <w:rFonts w:hint="eastAsia" w:ascii="宋体" w:hAnsi="宋体"/>
          <w:color w:val="auto"/>
          <w:sz w:val="24"/>
          <w:szCs w:val="24"/>
        </w:rPr>
      </w:pPr>
      <w:r>
        <w:rPr>
          <w:rFonts w:hint="eastAsia" w:ascii="宋体" w:hAnsi="宋体"/>
          <w:color w:val="auto"/>
          <w:sz w:val="24"/>
          <w:szCs w:val="24"/>
        </w:rPr>
        <w:t>第</w:t>
      </w:r>
      <w:r>
        <w:rPr>
          <w:rFonts w:hint="eastAsia" w:ascii="宋体" w:hAnsi="宋体"/>
          <w:color w:val="auto"/>
          <w:sz w:val="24"/>
          <w:szCs w:val="24"/>
          <w:lang w:eastAsia="zh-CN"/>
        </w:rPr>
        <w:t>五</w:t>
      </w:r>
      <w:r>
        <w:rPr>
          <w:rFonts w:hint="eastAsia" w:ascii="宋体" w:hAnsi="宋体"/>
          <w:color w:val="auto"/>
          <w:sz w:val="24"/>
          <w:szCs w:val="24"/>
        </w:rPr>
        <w:t>部分  合同条款</w:t>
      </w:r>
    </w:p>
    <w:p>
      <w:pPr>
        <w:adjustRightInd w:val="0"/>
        <w:spacing w:line="360" w:lineRule="auto"/>
        <w:ind w:firstLine="916" w:firstLineChars="382"/>
        <w:rPr>
          <w:rFonts w:hint="eastAsia" w:ascii="宋体" w:hAnsi="宋体"/>
          <w:color w:val="auto"/>
          <w:sz w:val="24"/>
          <w:szCs w:val="24"/>
        </w:rPr>
      </w:pPr>
      <w:r>
        <w:rPr>
          <w:rFonts w:hint="eastAsia" w:ascii="宋体" w:hAnsi="宋体"/>
          <w:color w:val="auto"/>
          <w:sz w:val="24"/>
          <w:szCs w:val="24"/>
        </w:rPr>
        <w:t>第</w:t>
      </w:r>
      <w:r>
        <w:rPr>
          <w:rFonts w:hint="eastAsia" w:ascii="宋体" w:hAnsi="宋体"/>
          <w:color w:val="auto"/>
          <w:sz w:val="24"/>
          <w:szCs w:val="24"/>
          <w:lang w:eastAsia="zh-CN"/>
        </w:rPr>
        <w:t>六</w:t>
      </w:r>
      <w:r>
        <w:rPr>
          <w:rFonts w:hint="eastAsia" w:ascii="宋体" w:hAnsi="宋体"/>
          <w:color w:val="auto"/>
          <w:sz w:val="24"/>
          <w:szCs w:val="24"/>
        </w:rPr>
        <w:t>部分  附 表</w:t>
      </w:r>
    </w:p>
    <w:p>
      <w:pPr>
        <w:adjustRightInd w:val="0"/>
        <w:spacing w:line="360" w:lineRule="auto"/>
        <w:ind w:firstLine="916" w:firstLineChars="382"/>
        <w:rPr>
          <w:rFonts w:hint="eastAsia" w:ascii="宋体" w:hAnsi="宋体"/>
          <w:color w:val="auto"/>
          <w:sz w:val="24"/>
          <w:szCs w:val="24"/>
          <w:lang w:bidi="zh-CN"/>
        </w:rPr>
      </w:pPr>
      <w:r>
        <w:rPr>
          <w:rFonts w:hint="eastAsia" w:ascii="宋体" w:hAnsi="宋体"/>
          <w:color w:val="auto"/>
          <w:sz w:val="24"/>
          <w:szCs w:val="24"/>
        </w:rPr>
        <w:t>第</w:t>
      </w:r>
      <w:r>
        <w:rPr>
          <w:rFonts w:hint="eastAsia" w:ascii="宋体" w:hAnsi="宋体"/>
          <w:color w:val="auto"/>
          <w:sz w:val="24"/>
          <w:szCs w:val="24"/>
          <w:lang w:eastAsia="zh-CN"/>
        </w:rPr>
        <w:t>七</w:t>
      </w:r>
      <w:r>
        <w:rPr>
          <w:rFonts w:hint="eastAsia" w:ascii="宋体" w:hAnsi="宋体"/>
          <w:color w:val="auto"/>
          <w:sz w:val="24"/>
          <w:szCs w:val="24"/>
        </w:rPr>
        <w:t xml:space="preserve">部分  </w:t>
      </w:r>
      <w:r>
        <w:rPr>
          <w:rFonts w:hint="eastAsia" w:ascii="宋体" w:hAnsi="宋体"/>
          <w:color w:val="auto"/>
          <w:sz w:val="24"/>
          <w:szCs w:val="24"/>
          <w:lang w:bidi="zh-CN"/>
        </w:rPr>
        <w:t>评定办法和细则</w:t>
      </w:r>
    </w:p>
    <w:p>
      <w:pPr>
        <w:adjustRightInd w:val="0"/>
        <w:spacing w:line="360" w:lineRule="auto"/>
        <w:ind w:firstLine="480" w:firstLineChars="200"/>
        <w:rPr>
          <w:rFonts w:hint="eastAsia" w:ascii="宋体" w:hAnsi="宋体"/>
          <w:color w:val="auto"/>
          <w:sz w:val="24"/>
          <w:szCs w:val="24"/>
          <w:lang w:bidi="zh-CN"/>
        </w:rPr>
      </w:pPr>
      <w:r>
        <w:rPr>
          <w:rFonts w:hint="eastAsia" w:ascii="宋体" w:hAnsi="宋体"/>
          <w:color w:val="auto"/>
          <w:sz w:val="24"/>
          <w:szCs w:val="24"/>
          <w:lang w:bidi="zh-CN"/>
        </w:rPr>
        <w:t>4.2 一切有效的竞争性磋商文件的澄清和修改的书面文件均是竞争性磋商文件不可分割的部分。</w:t>
      </w:r>
    </w:p>
    <w:p>
      <w:pPr>
        <w:pStyle w:val="44"/>
        <w:adjustRightInd w:val="0"/>
        <w:spacing w:line="360" w:lineRule="auto"/>
        <w:ind w:firstLine="482"/>
        <w:rPr>
          <w:rFonts w:hint="eastAsia" w:ascii="宋体" w:hAnsi="宋体" w:eastAsia="宋体"/>
          <w:b/>
          <w:color w:val="auto"/>
          <w:sz w:val="24"/>
          <w:szCs w:val="24"/>
          <w:lang w:eastAsia="zh-CN"/>
        </w:rPr>
      </w:pPr>
      <w:r>
        <w:rPr>
          <w:rFonts w:hint="eastAsia" w:ascii="宋体" w:hAnsi="宋体"/>
          <w:b/>
          <w:color w:val="auto"/>
          <w:sz w:val="24"/>
          <w:szCs w:val="24"/>
        </w:rPr>
        <w:t>5. 竞争性磋商文件的澄清</w:t>
      </w:r>
    </w:p>
    <w:p>
      <w:pPr>
        <w:adjustRightInd w:val="0"/>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.1  投标人对</w:t>
      </w:r>
      <w:r>
        <w:rPr>
          <w:rFonts w:hint="eastAsia" w:ascii="宋体" w:hAnsi="宋体"/>
          <w:color w:val="auto"/>
          <w:sz w:val="24"/>
          <w:szCs w:val="24"/>
          <w:lang w:eastAsia="zh-CN"/>
        </w:rPr>
        <w:t>竞争性磋商文件</w:t>
      </w:r>
      <w:r>
        <w:rPr>
          <w:rFonts w:hint="eastAsia" w:ascii="宋体" w:hAnsi="宋体"/>
          <w:color w:val="auto"/>
          <w:sz w:val="24"/>
          <w:szCs w:val="24"/>
        </w:rPr>
        <w:t>如有疑问，可要求澄清，应按</w:t>
      </w:r>
      <w:r>
        <w:rPr>
          <w:rFonts w:hint="eastAsia" w:ascii="宋体" w:hAnsi="宋体"/>
          <w:color w:val="auto"/>
          <w:sz w:val="24"/>
          <w:szCs w:val="24"/>
          <w:lang w:eastAsia="zh-CN"/>
        </w:rPr>
        <w:t>竞争性磋商文件</w:t>
      </w:r>
      <w:r>
        <w:rPr>
          <w:rFonts w:hint="eastAsia" w:ascii="宋体" w:hAnsi="宋体"/>
          <w:color w:val="auto"/>
          <w:sz w:val="24"/>
          <w:szCs w:val="24"/>
        </w:rPr>
        <w:t>规定的时间前在政采云平台上提出，采购人和采购代理机构将视情况在政采云平台上予以澄清，答复中包括所提问题，但不包括问题的来源，答复一经发布将视为已经通知所有潜在投标供应商，请各投标供应商及时关注相关信息。</w:t>
      </w:r>
    </w:p>
    <w:p>
      <w:pPr>
        <w:adjustRightInd w:val="0"/>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.2 如果上述答复涉及对</w:t>
      </w:r>
      <w:r>
        <w:rPr>
          <w:rFonts w:hint="eastAsia" w:ascii="宋体" w:hAnsi="宋体"/>
          <w:color w:val="auto"/>
          <w:sz w:val="24"/>
          <w:szCs w:val="24"/>
          <w:lang w:eastAsia="zh-CN"/>
        </w:rPr>
        <w:t>竞争性磋商文件</w:t>
      </w:r>
      <w:r>
        <w:rPr>
          <w:rFonts w:hint="eastAsia" w:ascii="宋体" w:hAnsi="宋体"/>
          <w:color w:val="auto"/>
          <w:sz w:val="24"/>
          <w:szCs w:val="24"/>
        </w:rPr>
        <w:t>的修改或补充，则它将被视为</w:t>
      </w:r>
      <w:r>
        <w:rPr>
          <w:rFonts w:hint="eastAsia" w:ascii="宋体" w:hAnsi="宋体"/>
          <w:color w:val="auto"/>
          <w:sz w:val="24"/>
          <w:szCs w:val="24"/>
          <w:lang w:eastAsia="zh-CN"/>
        </w:rPr>
        <w:t>竞争性磋商文件</w:t>
      </w:r>
      <w:r>
        <w:rPr>
          <w:rFonts w:hint="eastAsia" w:ascii="宋体" w:hAnsi="宋体"/>
          <w:color w:val="auto"/>
          <w:sz w:val="24"/>
          <w:szCs w:val="24"/>
        </w:rPr>
        <w:t>的组成部分。凡原先所发</w:t>
      </w:r>
      <w:r>
        <w:rPr>
          <w:rFonts w:hint="eastAsia" w:ascii="宋体" w:hAnsi="宋体"/>
          <w:color w:val="auto"/>
          <w:sz w:val="24"/>
          <w:szCs w:val="24"/>
          <w:lang w:eastAsia="zh-CN"/>
        </w:rPr>
        <w:t>竞争性磋商文件</w:t>
      </w:r>
      <w:r>
        <w:rPr>
          <w:rFonts w:hint="eastAsia" w:ascii="宋体" w:hAnsi="宋体"/>
          <w:color w:val="auto"/>
          <w:sz w:val="24"/>
          <w:szCs w:val="24"/>
        </w:rPr>
        <w:t>中的内容与答复中的内容不一致之处，以最后发出的答复为准。任何电话或口头咨询和答复的意思解释均不具有法律约束力。</w:t>
      </w:r>
    </w:p>
    <w:p>
      <w:pPr>
        <w:adjustRightInd w:val="0"/>
        <w:spacing w:line="360" w:lineRule="auto"/>
        <w:ind w:firstLine="480" w:firstLineChars="200"/>
        <w:rPr>
          <w:rFonts w:hint="eastAsia" w:ascii="宋体" w:hAnsi="宋体"/>
          <w:color w:val="auto"/>
          <w:sz w:val="24"/>
          <w:szCs w:val="24"/>
          <w:lang w:bidi="zh-CN"/>
        </w:rPr>
      </w:pPr>
      <w:r>
        <w:rPr>
          <w:rFonts w:hint="eastAsia" w:ascii="宋体" w:hAnsi="宋体"/>
          <w:color w:val="auto"/>
          <w:sz w:val="24"/>
          <w:szCs w:val="24"/>
          <w:lang w:val="en-US" w:eastAsia="zh-CN"/>
        </w:rPr>
        <w:t>5</w:t>
      </w:r>
      <w:r>
        <w:rPr>
          <w:rFonts w:hint="eastAsia" w:ascii="宋体" w:hAnsi="宋体"/>
          <w:color w:val="auto"/>
          <w:sz w:val="24"/>
          <w:szCs w:val="24"/>
        </w:rPr>
        <w:t>.3供应商在递交响应文件截止日期3日前未对</w:t>
      </w:r>
      <w:r>
        <w:rPr>
          <w:rFonts w:hint="eastAsia" w:ascii="宋体" w:hAnsi="宋体"/>
          <w:color w:val="auto"/>
          <w:sz w:val="24"/>
          <w:szCs w:val="24"/>
          <w:lang w:eastAsia="zh-CN"/>
        </w:rPr>
        <w:t>竞争性磋商文件</w:t>
      </w:r>
      <w:r>
        <w:rPr>
          <w:rFonts w:hint="eastAsia" w:ascii="宋体" w:hAnsi="宋体"/>
          <w:color w:val="auto"/>
          <w:sz w:val="24"/>
          <w:szCs w:val="24"/>
        </w:rPr>
        <w:t>提出异议的，采购单位将视其为同意。在规定的时间后就</w:t>
      </w:r>
      <w:r>
        <w:rPr>
          <w:rFonts w:hint="eastAsia" w:ascii="宋体" w:hAnsi="宋体"/>
          <w:color w:val="auto"/>
          <w:sz w:val="24"/>
          <w:szCs w:val="24"/>
          <w:lang w:eastAsia="zh-CN"/>
        </w:rPr>
        <w:t>竞争性磋商文件</w:t>
      </w:r>
      <w:r>
        <w:rPr>
          <w:rFonts w:hint="eastAsia" w:ascii="宋体" w:hAnsi="宋体"/>
          <w:color w:val="auto"/>
          <w:sz w:val="24"/>
          <w:szCs w:val="24"/>
        </w:rPr>
        <w:t>内容提出的质疑将不予受理。</w:t>
      </w:r>
    </w:p>
    <w:p>
      <w:pPr>
        <w:adjustRightIn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6、竞争性磋商文件的修改或补充</w:t>
      </w:r>
    </w:p>
    <w:p>
      <w:pPr>
        <w:adjustRightInd w:val="0"/>
        <w:spacing w:line="360" w:lineRule="auto"/>
        <w:ind w:firstLine="480" w:firstLineChars="200"/>
        <w:rPr>
          <w:rFonts w:hint="eastAsia" w:ascii="宋体" w:hAnsi="宋体"/>
          <w:color w:val="auto"/>
          <w:sz w:val="24"/>
          <w:szCs w:val="24"/>
          <w:lang w:bidi="zh-CN"/>
        </w:rPr>
      </w:pPr>
      <w:r>
        <w:rPr>
          <w:rFonts w:hint="eastAsia" w:ascii="宋体" w:hAnsi="宋体"/>
          <w:color w:val="auto"/>
          <w:sz w:val="24"/>
          <w:szCs w:val="24"/>
          <w:lang w:val="en-US" w:bidi="zh-CN"/>
        </w:rPr>
        <w:t>6</w:t>
      </w:r>
      <w:r>
        <w:rPr>
          <w:rFonts w:hint="eastAsia" w:ascii="宋体" w:hAnsi="宋体"/>
          <w:color w:val="auto"/>
          <w:sz w:val="24"/>
          <w:szCs w:val="24"/>
          <w:lang w:bidi="zh-CN"/>
        </w:rPr>
        <w:t>.1在递交响应文件截止日期3日前的任何时候，采购人可主动地或依据供应商要求澄清的疑问而修改、补充竞争性磋商文件，采购代理机构将对修改和补充的内容在政采云平台上发布，修改和补充文件将作为招标件的组成部分，对所有供应商具有约束力。</w:t>
      </w:r>
    </w:p>
    <w:p>
      <w:pPr>
        <w:adjustRightInd w:val="0"/>
        <w:spacing w:line="360" w:lineRule="auto"/>
        <w:ind w:firstLine="480" w:firstLineChars="200"/>
        <w:rPr>
          <w:rFonts w:hint="eastAsia" w:ascii="宋体" w:hAnsi="宋体"/>
          <w:color w:val="auto"/>
          <w:sz w:val="24"/>
          <w:szCs w:val="24"/>
          <w:lang w:bidi="zh-CN"/>
        </w:rPr>
      </w:pPr>
      <w:r>
        <w:rPr>
          <w:rFonts w:hint="eastAsia" w:ascii="宋体" w:hAnsi="宋体"/>
          <w:color w:val="auto"/>
          <w:sz w:val="24"/>
          <w:szCs w:val="24"/>
          <w:lang w:val="en-US" w:bidi="zh-CN"/>
        </w:rPr>
        <w:t>6</w:t>
      </w:r>
      <w:r>
        <w:rPr>
          <w:rFonts w:hint="eastAsia" w:ascii="宋体" w:hAnsi="宋体"/>
          <w:color w:val="auto"/>
          <w:sz w:val="24"/>
          <w:szCs w:val="24"/>
          <w:lang w:bidi="zh-CN"/>
        </w:rPr>
        <w:t>.2为使供应商在准备响应文件时有合理的时间考虑竞争性磋商文件的修改和/或补充，采购代理机构可延长递交响应文件截止时间和开启时间，但至少应当在规定的递交响应文件的截止时间3日前，在政采云平台上通知所有领取竞争性磋商文件的每位供应商，不足3日的，应当顺延提交响应文件截止日期。</w:t>
      </w:r>
    </w:p>
    <w:p>
      <w:pPr>
        <w:adjustRightInd w:val="0"/>
        <w:spacing w:line="360" w:lineRule="auto"/>
        <w:ind w:firstLine="482" w:firstLineChars="200"/>
        <w:rPr>
          <w:rFonts w:hint="eastAsia" w:ascii="宋体" w:hAnsi="宋体"/>
          <w:b/>
          <w:color w:val="auto"/>
          <w:sz w:val="24"/>
          <w:szCs w:val="24"/>
        </w:rPr>
      </w:pPr>
      <w:r>
        <w:rPr>
          <w:rFonts w:hint="eastAsia" w:ascii="宋体" w:hAnsi="宋体"/>
          <w:b/>
          <w:color w:val="auto"/>
          <w:sz w:val="24"/>
          <w:szCs w:val="24"/>
          <w:lang w:val="en-US" w:eastAsia="zh-CN"/>
        </w:rPr>
        <w:t>7</w:t>
      </w:r>
      <w:r>
        <w:rPr>
          <w:rFonts w:hint="eastAsia" w:ascii="宋体" w:hAnsi="宋体"/>
          <w:b/>
          <w:color w:val="auto"/>
          <w:sz w:val="24"/>
          <w:szCs w:val="24"/>
        </w:rPr>
        <w:t>.  保密</w:t>
      </w:r>
    </w:p>
    <w:p>
      <w:pPr>
        <w:spacing w:line="360" w:lineRule="auto"/>
        <w:ind w:firstLine="480" w:firstLineChars="200"/>
        <w:rPr>
          <w:rFonts w:hint="eastAsia" w:ascii="宋体" w:hAnsi="宋体" w:cs="Arial"/>
          <w:color w:val="auto"/>
          <w:sz w:val="24"/>
          <w:szCs w:val="24"/>
        </w:rPr>
      </w:pPr>
      <w:r>
        <w:rPr>
          <w:rFonts w:hint="eastAsia" w:ascii="宋体" w:hAnsi="宋体"/>
          <w:color w:val="auto"/>
          <w:sz w:val="24"/>
          <w:szCs w:val="24"/>
          <w:lang w:eastAsia="zh-CN"/>
        </w:rPr>
        <w:t>采购人、采购采购代理机构、供应商</w:t>
      </w:r>
      <w:r>
        <w:rPr>
          <w:rFonts w:hint="eastAsia" w:ascii="宋体" w:hAnsi="宋体"/>
          <w:color w:val="auto"/>
          <w:sz w:val="24"/>
          <w:szCs w:val="24"/>
        </w:rPr>
        <w:t>应为对方在</w:t>
      </w:r>
      <w:r>
        <w:rPr>
          <w:rFonts w:hint="eastAsia" w:ascii="宋体" w:hAnsi="宋体"/>
          <w:color w:val="auto"/>
          <w:sz w:val="24"/>
          <w:szCs w:val="24"/>
          <w:lang w:eastAsia="zh-CN"/>
        </w:rPr>
        <w:t>响应</w:t>
      </w:r>
      <w:r>
        <w:rPr>
          <w:rFonts w:hint="eastAsia" w:ascii="宋体" w:hAnsi="宋体"/>
          <w:color w:val="auto"/>
          <w:sz w:val="24"/>
          <w:szCs w:val="24"/>
        </w:rPr>
        <w:t>文件和竞争性磋商文件中涉及的商业和技术等秘密保密，违者应对由此造成的后果承担责任。</w:t>
      </w:r>
    </w:p>
    <w:p>
      <w:pPr>
        <w:spacing w:line="480" w:lineRule="exact"/>
        <w:ind w:firstLine="484" w:firstLineChars="202"/>
        <w:rPr>
          <w:rFonts w:ascii="宋体"/>
          <w:color w:val="auto"/>
          <w:kern w:val="0"/>
          <w:sz w:val="24"/>
          <w:szCs w:val="24"/>
        </w:rPr>
      </w:pPr>
    </w:p>
    <w:p>
      <w:pPr>
        <w:rPr>
          <w:rFonts w:ascii="宋体"/>
          <w:b/>
          <w:bCs/>
          <w:color w:val="auto"/>
          <w:kern w:val="0"/>
          <w:sz w:val="24"/>
          <w:szCs w:val="24"/>
        </w:rPr>
      </w:pPr>
    </w:p>
    <w:p>
      <w:pPr>
        <w:rPr>
          <w:rFonts w:hint="eastAsia" w:ascii="宋体" w:hAnsi="宋体"/>
          <w:color w:val="auto"/>
          <w:sz w:val="32"/>
          <w:szCs w:val="32"/>
          <w:lang w:eastAsia="zh-CN"/>
        </w:rPr>
      </w:pPr>
      <w:r>
        <w:rPr>
          <w:rFonts w:hint="eastAsia" w:ascii="宋体" w:hAnsi="宋体"/>
          <w:color w:val="auto"/>
          <w:sz w:val="32"/>
          <w:szCs w:val="32"/>
          <w:lang w:eastAsia="zh-CN"/>
        </w:rPr>
        <w:br w:type="page"/>
      </w:r>
    </w:p>
    <w:p>
      <w:pPr>
        <w:pStyle w:val="4"/>
        <w:adjustRightInd w:val="0"/>
        <w:snapToGrid w:val="0"/>
        <w:spacing w:before="100" w:beforeAutospacing="1" w:after="100" w:afterAutospacing="1" w:line="240" w:lineRule="auto"/>
        <w:ind w:firstLine="3534" w:firstLineChars="1100"/>
        <w:jc w:val="both"/>
        <w:rPr>
          <w:rFonts w:hint="eastAsia" w:ascii="宋体" w:hAnsi="宋体" w:eastAsia="宋体"/>
          <w:color w:val="auto"/>
          <w:sz w:val="32"/>
          <w:szCs w:val="32"/>
          <w:lang w:eastAsia="zh-CN"/>
        </w:rPr>
      </w:pPr>
      <w:r>
        <w:rPr>
          <w:rFonts w:hint="eastAsia" w:ascii="宋体" w:hAnsi="宋体"/>
          <w:color w:val="auto"/>
          <w:sz w:val="32"/>
          <w:szCs w:val="32"/>
          <w:lang w:eastAsia="zh-CN"/>
        </w:rPr>
        <w:t>三、</w:t>
      </w:r>
      <w:r>
        <w:rPr>
          <w:rFonts w:hint="eastAsia" w:ascii="宋体" w:hAnsi="宋体"/>
          <w:color w:val="auto"/>
          <w:sz w:val="32"/>
          <w:szCs w:val="32"/>
        </w:rPr>
        <w:t xml:space="preserve">  </w:t>
      </w:r>
      <w:r>
        <w:rPr>
          <w:rFonts w:hint="eastAsia" w:ascii="宋体" w:hAnsi="宋体"/>
          <w:color w:val="auto"/>
          <w:sz w:val="32"/>
          <w:szCs w:val="32"/>
          <w:lang w:eastAsia="zh-CN"/>
        </w:rPr>
        <w:t>磋商说明</w:t>
      </w:r>
    </w:p>
    <w:p>
      <w:pPr>
        <w:pStyle w:val="5"/>
        <w:adjustRightInd w:val="0"/>
        <w:snapToGrid w:val="0"/>
        <w:spacing w:before="120" w:after="120" w:line="360" w:lineRule="auto"/>
        <w:jc w:val="center"/>
        <w:rPr>
          <w:rFonts w:hint="eastAsia" w:ascii="宋体" w:hAnsi="宋体" w:eastAsia="宋体"/>
          <w:color w:val="auto"/>
          <w:sz w:val="24"/>
          <w:szCs w:val="24"/>
        </w:rPr>
      </w:pPr>
      <w:bookmarkStart w:id="0" w:name="_Toc509223903"/>
      <w:r>
        <w:rPr>
          <w:rFonts w:hint="eastAsia" w:ascii="宋体" w:hAnsi="宋体" w:eastAsia="宋体"/>
          <w:color w:val="auto"/>
          <w:sz w:val="24"/>
          <w:szCs w:val="24"/>
        </w:rPr>
        <w:t xml:space="preserve"> </w:t>
      </w:r>
      <w:r>
        <w:rPr>
          <w:rFonts w:hint="eastAsia" w:ascii="宋体" w:hAnsi="宋体" w:eastAsia="宋体"/>
          <w:color w:val="auto"/>
          <w:sz w:val="24"/>
          <w:szCs w:val="24"/>
          <w:lang w:eastAsia="zh-CN"/>
        </w:rPr>
        <w:t>供应商</w:t>
      </w:r>
      <w:r>
        <w:rPr>
          <w:rFonts w:hint="eastAsia" w:ascii="宋体" w:hAnsi="宋体" w:eastAsia="宋体"/>
          <w:color w:val="auto"/>
          <w:sz w:val="24"/>
          <w:szCs w:val="24"/>
        </w:rPr>
        <w:t>资格要求</w:t>
      </w:r>
      <w:bookmarkEnd w:id="0"/>
    </w:p>
    <w:p>
      <w:pPr>
        <w:ind w:firstLine="482" w:firstLineChars="200"/>
        <w:rPr>
          <w:rFonts w:hint="default" w:hAnsi="宋体"/>
          <w:color w:val="auto"/>
          <w:sz w:val="24"/>
          <w:lang w:val="en-US" w:eastAsia="zh-CN"/>
        </w:rPr>
      </w:pPr>
      <w:r>
        <w:rPr>
          <w:rFonts w:hint="eastAsia" w:ascii="宋体" w:hAnsi="宋体" w:eastAsia="宋体" w:cs="宋体"/>
          <w:b/>
          <w:bCs/>
          <w:color w:val="auto"/>
          <w:kern w:val="0"/>
          <w:sz w:val="24"/>
          <w:szCs w:val="24"/>
          <w:highlight w:val="none"/>
          <w:lang w:val="en-US" w:eastAsia="zh-CN"/>
        </w:rPr>
        <w:t>1、供应商资格</w:t>
      </w:r>
      <w:r>
        <w:rPr>
          <w:rFonts w:hint="eastAsia" w:hAnsi="宋体" w:eastAsia="宋体" w:cs="宋体"/>
          <w:b/>
          <w:bCs/>
          <w:color w:val="auto"/>
          <w:kern w:val="0"/>
          <w:sz w:val="24"/>
          <w:szCs w:val="24"/>
          <w:highlight w:val="none"/>
          <w:lang w:val="en-US" w:eastAsia="zh-CN"/>
        </w:rPr>
        <w:t>：</w:t>
      </w:r>
      <w:r>
        <w:rPr>
          <w:rFonts w:hint="eastAsia" w:ascii="Times New Roman" w:hAnsi="宋体" w:eastAsia="宋体" w:cs="宋体"/>
          <w:b w:val="0"/>
          <w:bCs w:val="0"/>
          <w:color w:val="auto"/>
          <w:kern w:val="0"/>
          <w:sz w:val="24"/>
          <w:szCs w:val="24"/>
          <w:highlight w:val="none"/>
          <w:lang w:val="en-US" w:eastAsia="zh-CN"/>
        </w:rPr>
        <w:t>详见</w:t>
      </w:r>
      <w:r>
        <w:rPr>
          <w:rFonts w:hint="eastAsia" w:hAnsi="宋体" w:eastAsia="宋体" w:cs="宋体"/>
          <w:b w:val="0"/>
          <w:bCs w:val="0"/>
          <w:color w:val="auto"/>
          <w:kern w:val="0"/>
          <w:sz w:val="24"/>
          <w:szCs w:val="24"/>
          <w:highlight w:val="none"/>
          <w:lang w:val="en-US" w:eastAsia="zh-CN"/>
        </w:rPr>
        <w:t>磋商须知前附表</w:t>
      </w:r>
    </w:p>
    <w:p>
      <w:pPr>
        <w:pStyle w:val="19"/>
        <w:rPr>
          <w:rFonts w:hint="default" w:hAnsi="宋体"/>
          <w:color w:val="auto"/>
          <w:sz w:val="24"/>
          <w:lang w:val="en-US" w:eastAsia="zh-CN"/>
        </w:rPr>
      </w:pPr>
    </w:p>
    <w:p>
      <w:pPr>
        <w:spacing w:line="480" w:lineRule="exact"/>
        <w:ind w:firstLine="4096" w:firstLineChars="1700"/>
        <w:jc w:val="left"/>
        <w:outlineLvl w:val="0"/>
        <w:rPr>
          <w:rFonts w:ascii="宋体"/>
          <w:b/>
          <w:bCs/>
          <w:color w:val="auto"/>
          <w:kern w:val="0"/>
          <w:sz w:val="24"/>
          <w:szCs w:val="24"/>
        </w:rPr>
      </w:pPr>
      <w:r>
        <w:rPr>
          <w:rFonts w:hint="eastAsia" w:ascii="宋体" w:hAnsi="宋体"/>
          <w:b/>
          <w:bCs/>
          <w:color w:val="auto"/>
          <w:kern w:val="0"/>
          <w:sz w:val="24"/>
          <w:szCs w:val="24"/>
          <w:lang w:eastAsia="zh-CN"/>
        </w:rPr>
        <w:t>响应</w:t>
      </w:r>
      <w:r>
        <w:rPr>
          <w:rFonts w:hint="eastAsia" w:ascii="宋体" w:hAnsi="宋体"/>
          <w:b/>
          <w:bCs/>
          <w:color w:val="auto"/>
          <w:kern w:val="0"/>
          <w:sz w:val="24"/>
          <w:szCs w:val="24"/>
        </w:rPr>
        <w:t>文件的编制</w:t>
      </w:r>
    </w:p>
    <w:p>
      <w:pPr>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2、要求</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 xml:space="preserve">2.1  </w:t>
      </w:r>
      <w:r>
        <w:rPr>
          <w:rFonts w:hint="eastAsia" w:ascii="宋体" w:hAnsi="宋体"/>
          <w:color w:val="auto"/>
          <w:sz w:val="24"/>
          <w:szCs w:val="24"/>
          <w:lang w:eastAsia="zh-CN"/>
        </w:rPr>
        <w:t>供应商</w:t>
      </w:r>
      <w:r>
        <w:rPr>
          <w:rFonts w:hint="eastAsia" w:ascii="宋体" w:hAnsi="宋体"/>
          <w:color w:val="auto"/>
          <w:sz w:val="24"/>
          <w:szCs w:val="24"/>
        </w:rPr>
        <w:t>应详细阅读竞争性磋商文件中的条款、规范、表示、条件和格式等所有内容，按竞争性磋商文件的要求份数提供响应文件，并保证所提供全部材料的真实性，以使其投标对竞争性磋商文件做出实质性响应。否则，其投标会被拒绝。</w:t>
      </w:r>
    </w:p>
    <w:p>
      <w:pPr>
        <w:spacing w:line="360" w:lineRule="auto"/>
        <w:ind w:firstLine="482" w:firstLineChars="200"/>
        <w:rPr>
          <w:rFonts w:hint="eastAsia" w:ascii="宋体" w:hAnsi="宋体"/>
          <w:b/>
          <w:color w:val="auto"/>
          <w:sz w:val="24"/>
          <w:szCs w:val="24"/>
        </w:rPr>
      </w:pPr>
      <w:r>
        <w:rPr>
          <w:rFonts w:hint="eastAsia" w:ascii="宋体" w:hAnsi="宋体"/>
          <w:b/>
          <w:color w:val="auto"/>
          <w:sz w:val="24"/>
          <w:szCs w:val="24"/>
        </w:rPr>
        <w:t>3、</w:t>
      </w:r>
      <w:r>
        <w:rPr>
          <w:rFonts w:hint="eastAsia" w:ascii="宋体" w:hAnsi="宋体"/>
          <w:b/>
          <w:color w:val="auto"/>
          <w:sz w:val="24"/>
          <w:szCs w:val="24"/>
          <w:lang w:eastAsia="zh-CN"/>
        </w:rPr>
        <w:t>响应文件</w:t>
      </w:r>
      <w:r>
        <w:rPr>
          <w:rFonts w:hint="eastAsia" w:ascii="宋体" w:hAnsi="宋体"/>
          <w:b/>
          <w:color w:val="auto"/>
          <w:sz w:val="24"/>
          <w:szCs w:val="24"/>
        </w:rPr>
        <w:t>语言和度量单位</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3.1 竞争性磋商文件及</w:t>
      </w:r>
      <w:r>
        <w:rPr>
          <w:rFonts w:hint="eastAsia" w:ascii="宋体" w:hAnsi="宋体"/>
          <w:color w:val="auto"/>
          <w:sz w:val="24"/>
          <w:szCs w:val="24"/>
          <w:lang w:eastAsia="zh-CN"/>
        </w:rPr>
        <w:t>供应商</w:t>
      </w:r>
      <w:r>
        <w:rPr>
          <w:rFonts w:hint="eastAsia" w:ascii="宋体" w:hAnsi="宋体"/>
          <w:color w:val="auto"/>
          <w:sz w:val="24"/>
          <w:szCs w:val="24"/>
        </w:rPr>
        <w:t>和采购方就本次采购交换的文件和往来信件，须以中文书写。</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3.2 除在竞争性磋商文件的技术规格中另有规定外，计量单位应使用中华人民共和国法定计量单位。</w:t>
      </w:r>
    </w:p>
    <w:p>
      <w:pPr>
        <w:spacing w:line="360" w:lineRule="auto"/>
        <w:ind w:firstLine="482" w:firstLineChars="200"/>
        <w:rPr>
          <w:rFonts w:hint="eastAsia" w:ascii="宋体" w:hAnsi="宋体"/>
          <w:b/>
          <w:color w:val="auto"/>
          <w:sz w:val="24"/>
          <w:szCs w:val="24"/>
        </w:rPr>
      </w:pPr>
      <w:bookmarkStart w:id="1" w:name="_Toc47261869"/>
      <w:bookmarkStart w:id="2" w:name="_Toc205342862"/>
      <w:bookmarkStart w:id="3" w:name="_Toc47418922"/>
      <w:bookmarkStart w:id="4" w:name="_Toc49019220"/>
      <w:bookmarkStart w:id="5" w:name="_Toc47418239"/>
      <w:bookmarkStart w:id="6" w:name="_Toc48791219"/>
      <w:bookmarkStart w:id="7" w:name="_Toc47418715"/>
      <w:bookmarkStart w:id="8" w:name="_Toc48995835"/>
      <w:bookmarkStart w:id="9" w:name="_Toc47262053"/>
      <w:bookmarkStart w:id="10" w:name="_Toc47261054"/>
      <w:bookmarkStart w:id="11" w:name="_Toc47261674"/>
      <w:r>
        <w:rPr>
          <w:rFonts w:hint="eastAsia" w:ascii="宋体" w:hAnsi="宋体"/>
          <w:b/>
          <w:color w:val="auto"/>
          <w:sz w:val="24"/>
          <w:szCs w:val="24"/>
        </w:rPr>
        <w:t>4、</w:t>
      </w:r>
      <w:r>
        <w:rPr>
          <w:rFonts w:hint="eastAsia" w:ascii="宋体" w:hAnsi="宋体"/>
          <w:b/>
          <w:color w:val="auto"/>
          <w:sz w:val="24"/>
          <w:szCs w:val="24"/>
          <w:lang w:eastAsia="zh-CN"/>
        </w:rPr>
        <w:t>响应文件</w:t>
      </w:r>
      <w:r>
        <w:rPr>
          <w:rFonts w:hint="eastAsia" w:ascii="宋体" w:hAnsi="宋体"/>
          <w:b/>
          <w:color w:val="auto"/>
          <w:sz w:val="24"/>
          <w:szCs w:val="24"/>
        </w:rPr>
        <w:t>的编制</w:t>
      </w:r>
      <w:bookmarkEnd w:id="1"/>
      <w:bookmarkEnd w:id="2"/>
      <w:bookmarkEnd w:id="3"/>
      <w:bookmarkEnd w:id="4"/>
      <w:bookmarkEnd w:id="5"/>
      <w:bookmarkEnd w:id="6"/>
      <w:bookmarkEnd w:id="7"/>
      <w:bookmarkEnd w:id="8"/>
      <w:bookmarkEnd w:id="9"/>
      <w:bookmarkEnd w:id="10"/>
      <w:bookmarkEnd w:id="11"/>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eastAsia="zh-CN"/>
        </w:rPr>
        <w:t>供应商</w:t>
      </w:r>
      <w:r>
        <w:rPr>
          <w:rFonts w:hint="eastAsia" w:ascii="宋体" w:hAnsi="宋体"/>
          <w:color w:val="auto"/>
          <w:sz w:val="24"/>
          <w:szCs w:val="24"/>
        </w:rPr>
        <w:t>应认真阅读竞争性磋商文件的所有内容，按竞争性磋商文件的要求提供</w:t>
      </w:r>
      <w:r>
        <w:rPr>
          <w:rFonts w:hint="eastAsia" w:ascii="宋体" w:hAnsi="宋体"/>
          <w:color w:val="auto"/>
          <w:sz w:val="24"/>
          <w:szCs w:val="24"/>
          <w:lang w:eastAsia="zh-CN"/>
        </w:rPr>
        <w:t>响应文件</w:t>
      </w:r>
      <w:r>
        <w:rPr>
          <w:rFonts w:hint="eastAsia" w:ascii="宋体" w:hAnsi="宋体"/>
          <w:color w:val="auto"/>
          <w:sz w:val="24"/>
          <w:szCs w:val="24"/>
        </w:rPr>
        <w:t>，并保证提供的全部资料的真实性，以使其投标对竞争性磋商文件作出实质性响应，否则，将被拒绝。</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eastAsia="zh-CN"/>
        </w:rPr>
        <w:t>供应商</w:t>
      </w:r>
      <w:r>
        <w:rPr>
          <w:rFonts w:hint="eastAsia" w:ascii="宋体" w:hAnsi="宋体"/>
          <w:color w:val="auto"/>
          <w:sz w:val="24"/>
          <w:szCs w:val="24"/>
        </w:rPr>
        <w:t>必须按要求如实、准确、完整的提供要求的各类文件资料。</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eastAsia="zh-CN"/>
        </w:rPr>
        <w:t>响应文件必须</w:t>
      </w:r>
      <w:r>
        <w:rPr>
          <w:rFonts w:hint="eastAsia" w:ascii="宋体" w:hAnsi="宋体"/>
          <w:color w:val="auto"/>
          <w:sz w:val="24"/>
          <w:szCs w:val="24"/>
        </w:rPr>
        <w:t>包括以下部分（但不局限于以下部分）：</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1、 承诺书（附件一）</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2、法定代表人证明书及法定代表人授权委托书（附件二）；</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3、企业资质证书、营业执照、磋商保证金汇款凭证加盖公章（附件三）</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4、项目总监理工程师情况一览表（附件四）</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5、各专业监理工程师、监理员配备一览表（附件五）</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6、拟计划使用主要检测设备仪器一览表（附件六）</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7、企业承担类似或相近工程情况一览表（附件七）</w:t>
      </w:r>
    </w:p>
    <w:p>
      <w:pPr>
        <w:spacing w:line="480" w:lineRule="exact"/>
        <w:ind w:firstLine="487" w:firstLineChars="202"/>
        <w:rPr>
          <w:rFonts w:hint="eastAsia" w:ascii="宋体" w:hAnsi="宋体" w:eastAsia="宋体"/>
          <w:b/>
          <w:bCs w:val="0"/>
          <w:color w:val="auto"/>
          <w:kern w:val="0"/>
          <w:sz w:val="24"/>
          <w:szCs w:val="24"/>
          <w:lang w:val="en-US" w:eastAsia="zh-CN"/>
        </w:rPr>
      </w:pPr>
      <w:r>
        <w:rPr>
          <w:rFonts w:hint="eastAsia" w:ascii="宋体" w:hAnsi="宋体" w:eastAsia="宋体"/>
          <w:b/>
          <w:bCs w:val="0"/>
          <w:color w:val="auto"/>
          <w:kern w:val="0"/>
          <w:sz w:val="24"/>
          <w:szCs w:val="24"/>
          <w:lang w:val="en-US" w:eastAsia="zh-CN"/>
        </w:rPr>
        <w:t>8、磋商报价表（附件八）</w:t>
      </w:r>
    </w:p>
    <w:p>
      <w:pPr>
        <w:spacing w:line="480" w:lineRule="exact"/>
        <w:ind w:firstLine="487" w:firstLineChars="202"/>
        <w:rPr>
          <w:rFonts w:hint="eastAsia"/>
          <w:lang w:val="en-US" w:eastAsia="zh-CN"/>
        </w:rPr>
      </w:pPr>
      <w:r>
        <w:rPr>
          <w:rFonts w:hint="eastAsia" w:ascii="宋体" w:hAnsi="宋体" w:eastAsia="宋体"/>
          <w:b/>
          <w:bCs w:val="0"/>
          <w:color w:val="auto"/>
          <w:kern w:val="0"/>
          <w:sz w:val="24"/>
          <w:szCs w:val="24"/>
          <w:lang w:val="en-US" w:eastAsia="zh-CN"/>
        </w:rPr>
        <w:t>9、监理费用构成明细表（附件九）</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10、提供供应商不能是“信用中国”网(www.creditchina.gov.cn)失信被执行人、重大税收违法案件当事人名单的供应商，不能是被列入“中国政府采购网”网站（www.ccgp.gov.cn）政府采购严重违法失信行为记录名单中，仍在处罚期禁止参加政府采购活动的供应商网络截图加盖公章的；（附件十）</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11、声明函（附件十一、十二、十三）</w:t>
      </w:r>
    </w:p>
    <w:p>
      <w:pPr>
        <w:spacing w:line="480" w:lineRule="exact"/>
        <w:ind w:firstLine="487" w:firstLineChars="202"/>
        <w:rPr>
          <w:rFonts w:hint="eastAsia" w:ascii="宋体" w:hAnsi="宋体"/>
          <w:b/>
          <w:bCs w:val="0"/>
          <w:color w:val="auto"/>
          <w:kern w:val="0"/>
          <w:sz w:val="24"/>
          <w:szCs w:val="24"/>
          <w:lang w:val="en-US" w:eastAsia="zh-CN"/>
        </w:rPr>
      </w:pPr>
      <w:r>
        <w:rPr>
          <w:rFonts w:hint="eastAsia" w:ascii="宋体" w:hAnsi="宋体"/>
          <w:b/>
          <w:bCs w:val="0"/>
          <w:color w:val="auto"/>
          <w:kern w:val="0"/>
          <w:sz w:val="24"/>
          <w:szCs w:val="24"/>
          <w:lang w:val="en-US" w:eastAsia="zh-CN"/>
        </w:rPr>
        <w:t>12、供应商认为有必要提供的其他相关资料等（附件十四）</w:t>
      </w:r>
    </w:p>
    <w:p>
      <w:pPr>
        <w:ind w:firstLine="481"/>
        <w:rPr>
          <w:rFonts w:hint="default"/>
          <w:lang w:val="en-US" w:eastAsia="zh-CN"/>
        </w:rPr>
      </w:pPr>
      <w:r>
        <w:rPr>
          <w:rFonts w:hint="eastAsia" w:ascii="宋体" w:hAnsi="宋体"/>
          <w:b/>
          <w:bCs w:val="0"/>
          <w:color w:val="auto"/>
          <w:kern w:val="0"/>
          <w:sz w:val="24"/>
          <w:szCs w:val="24"/>
          <w:lang w:val="en-US" w:eastAsia="zh-CN"/>
        </w:rPr>
        <w:t>13、</w:t>
      </w:r>
      <w:r>
        <w:rPr>
          <w:rFonts w:hint="eastAsia" w:ascii="Times New Roman" w:hAnsi="宋体" w:eastAsia="宋体" w:cs="Times New Roman"/>
          <w:b/>
          <w:bCs/>
          <w:color w:val="auto"/>
          <w:kern w:val="2"/>
          <w:sz w:val="24"/>
          <w:szCs w:val="24"/>
          <w:lang w:val="en-US" w:eastAsia="zh-CN" w:bidi="ar-SA"/>
        </w:rPr>
        <w:t>承 诺 书</w:t>
      </w:r>
      <w:r>
        <w:rPr>
          <w:rFonts w:hint="eastAsia" w:ascii="宋体" w:hAnsi="宋体"/>
          <w:b/>
          <w:bCs w:val="0"/>
          <w:color w:val="auto"/>
          <w:kern w:val="0"/>
          <w:sz w:val="24"/>
          <w:szCs w:val="24"/>
          <w:lang w:eastAsia="zh-CN"/>
        </w:rPr>
        <w:t>（附件十五）</w:t>
      </w:r>
    </w:p>
    <w:p>
      <w:pPr>
        <w:spacing w:line="480" w:lineRule="exact"/>
        <w:ind w:firstLine="487" w:firstLineChars="202"/>
        <w:rPr>
          <w:rFonts w:hint="eastAsia" w:ascii="宋体" w:hAnsi="宋体" w:eastAsia="宋体"/>
          <w:b/>
          <w:bCs w:val="0"/>
          <w:color w:val="auto"/>
          <w:kern w:val="0"/>
          <w:sz w:val="24"/>
          <w:szCs w:val="24"/>
          <w:lang w:eastAsia="zh-CN"/>
        </w:rPr>
      </w:pPr>
      <w:r>
        <w:rPr>
          <w:rFonts w:hint="eastAsia" w:ascii="宋体" w:hAnsi="宋体"/>
          <w:b/>
          <w:bCs w:val="0"/>
          <w:color w:val="auto"/>
          <w:kern w:val="0"/>
          <w:sz w:val="24"/>
          <w:szCs w:val="24"/>
          <w:lang w:val="en-US" w:eastAsia="zh-CN"/>
        </w:rPr>
        <w:t>14、监理大纲</w:t>
      </w:r>
      <w:r>
        <w:rPr>
          <w:rFonts w:hint="eastAsia" w:ascii="宋体" w:hAnsi="宋体"/>
          <w:b/>
          <w:bCs w:val="0"/>
          <w:color w:val="auto"/>
          <w:kern w:val="0"/>
          <w:sz w:val="24"/>
          <w:szCs w:val="24"/>
        </w:rPr>
        <w:t>主要包括下列内容：</w:t>
      </w:r>
      <w:r>
        <w:rPr>
          <w:rFonts w:hint="eastAsia" w:ascii="宋体" w:hAnsi="宋体"/>
          <w:b/>
          <w:bCs w:val="0"/>
          <w:color w:val="auto"/>
          <w:kern w:val="0"/>
          <w:sz w:val="24"/>
          <w:szCs w:val="24"/>
          <w:lang w:eastAsia="zh-CN"/>
        </w:rPr>
        <w:t>（附件十</w:t>
      </w:r>
      <w:r>
        <w:rPr>
          <w:rFonts w:hint="eastAsia" w:ascii="宋体" w:hAnsi="宋体"/>
          <w:b/>
          <w:bCs w:val="0"/>
          <w:color w:val="auto"/>
          <w:kern w:val="0"/>
          <w:sz w:val="24"/>
          <w:szCs w:val="24"/>
          <w:lang w:val="en-US" w:eastAsia="zh-CN"/>
        </w:rPr>
        <w:t>六</w:t>
      </w:r>
      <w:r>
        <w:rPr>
          <w:rFonts w:hint="eastAsia" w:ascii="宋体" w:hAnsi="宋体"/>
          <w:b/>
          <w:bCs w:val="0"/>
          <w:color w:val="auto"/>
          <w:kern w:val="0"/>
          <w:sz w:val="24"/>
          <w:szCs w:val="24"/>
          <w:lang w:eastAsia="zh-CN"/>
        </w:rPr>
        <w:t>）</w:t>
      </w:r>
    </w:p>
    <w:p>
      <w:pPr>
        <w:spacing w:line="480" w:lineRule="exact"/>
        <w:ind w:firstLine="487" w:firstLineChars="202"/>
        <w:rPr>
          <w:rFonts w:hint="eastAsia" w:ascii="宋体" w:hAnsi="宋体" w:eastAsia="宋体"/>
          <w:b/>
          <w:bCs w:val="0"/>
          <w:color w:val="auto"/>
          <w:kern w:val="0"/>
          <w:sz w:val="24"/>
          <w:szCs w:val="24"/>
          <w:lang w:eastAsia="zh-CN"/>
        </w:rPr>
      </w:pPr>
      <w:r>
        <w:rPr>
          <w:rFonts w:hint="eastAsia" w:ascii="宋体" w:hAnsi="宋体"/>
          <w:b/>
          <w:bCs w:val="0"/>
          <w:color w:val="auto"/>
          <w:kern w:val="0"/>
          <w:sz w:val="24"/>
          <w:szCs w:val="24"/>
          <w:lang w:eastAsia="zh-CN"/>
        </w:rPr>
        <w:t>（</w:t>
      </w:r>
      <w:r>
        <w:rPr>
          <w:rFonts w:hint="eastAsia" w:ascii="宋体" w:hAnsi="宋体"/>
          <w:b/>
          <w:bCs w:val="0"/>
          <w:color w:val="auto"/>
          <w:kern w:val="0"/>
          <w:sz w:val="24"/>
          <w:szCs w:val="24"/>
          <w:lang w:val="en-US" w:eastAsia="zh-CN"/>
        </w:rPr>
        <w:t>1</w:t>
      </w:r>
      <w:r>
        <w:rPr>
          <w:rFonts w:hint="eastAsia" w:ascii="宋体" w:hAnsi="宋体"/>
          <w:b/>
          <w:bCs w:val="0"/>
          <w:color w:val="auto"/>
          <w:kern w:val="0"/>
          <w:sz w:val="24"/>
          <w:szCs w:val="24"/>
          <w:lang w:eastAsia="zh-CN"/>
        </w:rPr>
        <w:t>）</w:t>
      </w:r>
      <w:r>
        <w:rPr>
          <w:rFonts w:hint="eastAsia" w:ascii="宋体" w:hAnsi="宋体"/>
          <w:b/>
          <w:bCs w:val="0"/>
          <w:color w:val="auto"/>
          <w:kern w:val="0"/>
          <w:sz w:val="24"/>
          <w:szCs w:val="24"/>
        </w:rPr>
        <w:t>工程概况；</w:t>
      </w:r>
    </w:p>
    <w:p>
      <w:pPr>
        <w:spacing w:line="480" w:lineRule="exact"/>
        <w:ind w:firstLine="487" w:firstLineChars="202"/>
        <w:rPr>
          <w:rFonts w:hint="eastAsia" w:ascii="宋体" w:hAnsi="宋体"/>
          <w:b/>
          <w:bCs w:val="0"/>
          <w:color w:val="auto"/>
          <w:kern w:val="0"/>
          <w:sz w:val="24"/>
          <w:szCs w:val="24"/>
        </w:rPr>
      </w:pPr>
      <w:r>
        <w:rPr>
          <w:rFonts w:hint="eastAsia" w:ascii="宋体" w:hAnsi="宋体"/>
          <w:b/>
          <w:bCs w:val="0"/>
          <w:color w:val="auto"/>
          <w:kern w:val="0"/>
          <w:sz w:val="24"/>
          <w:szCs w:val="24"/>
          <w:lang w:val="en-US" w:eastAsia="zh-CN"/>
        </w:rPr>
        <w:t>（2）</w:t>
      </w:r>
      <w:r>
        <w:rPr>
          <w:rFonts w:hint="eastAsia" w:ascii="宋体" w:hAnsi="宋体"/>
          <w:b/>
          <w:bCs w:val="0"/>
          <w:color w:val="auto"/>
          <w:kern w:val="0"/>
          <w:sz w:val="24"/>
          <w:szCs w:val="24"/>
        </w:rPr>
        <w:t>质量控制；</w:t>
      </w:r>
    </w:p>
    <w:p>
      <w:pPr>
        <w:spacing w:line="480" w:lineRule="exact"/>
        <w:ind w:firstLine="487" w:firstLineChars="202"/>
        <w:rPr>
          <w:rFonts w:hint="eastAsia" w:ascii="宋体" w:hAnsi="宋体" w:eastAsia="宋体"/>
          <w:b/>
          <w:bCs w:val="0"/>
          <w:color w:val="auto"/>
          <w:kern w:val="0"/>
          <w:sz w:val="24"/>
          <w:szCs w:val="24"/>
          <w:lang w:eastAsia="zh-CN"/>
        </w:rPr>
      </w:pPr>
      <w:r>
        <w:rPr>
          <w:rFonts w:hint="eastAsia" w:ascii="宋体" w:hAnsi="宋体" w:eastAsia="宋体"/>
          <w:b/>
          <w:bCs w:val="0"/>
          <w:color w:val="auto"/>
          <w:kern w:val="0"/>
          <w:sz w:val="24"/>
          <w:szCs w:val="24"/>
          <w:lang w:val="en-US" w:eastAsia="zh-CN"/>
        </w:rPr>
        <w:t>（3）</w:t>
      </w:r>
      <w:r>
        <w:rPr>
          <w:rFonts w:hint="eastAsia" w:ascii="宋体" w:hAnsi="宋体" w:eastAsia="宋体"/>
          <w:b/>
          <w:bCs w:val="0"/>
          <w:color w:val="auto"/>
          <w:kern w:val="0"/>
          <w:sz w:val="24"/>
          <w:szCs w:val="24"/>
          <w:lang w:eastAsia="zh-CN"/>
        </w:rPr>
        <w:t>进度控制；</w:t>
      </w:r>
    </w:p>
    <w:p>
      <w:pPr>
        <w:spacing w:line="480" w:lineRule="exact"/>
        <w:ind w:firstLine="487" w:firstLineChars="202"/>
        <w:rPr>
          <w:rFonts w:hint="eastAsia" w:ascii="宋体" w:hAnsi="宋体" w:eastAsia="宋体"/>
          <w:b/>
          <w:bCs w:val="0"/>
          <w:color w:val="auto"/>
          <w:kern w:val="0"/>
          <w:sz w:val="24"/>
          <w:szCs w:val="24"/>
          <w:lang w:eastAsia="zh-CN"/>
        </w:rPr>
      </w:pPr>
      <w:r>
        <w:rPr>
          <w:rFonts w:hint="eastAsia" w:ascii="宋体" w:hAnsi="宋体" w:eastAsia="宋体"/>
          <w:b/>
          <w:bCs w:val="0"/>
          <w:color w:val="auto"/>
          <w:kern w:val="0"/>
          <w:sz w:val="24"/>
          <w:szCs w:val="24"/>
          <w:lang w:val="en-US" w:eastAsia="zh-CN"/>
        </w:rPr>
        <w:t>（4）</w:t>
      </w:r>
      <w:r>
        <w:rPr>
          <w:rFonts w:hint="eastAsia" w:ascii="宋体" w:hAnsi="宋体" w:eastAsia="宋体"/>
          <w:b/>
          <w:bCs w:val="0"/>
          <w:color w:val="auto"/>
          <w:kern w:val="0"/>
          <w:sz w:val="24"/>
          <w:szCs w:val="24"/>
          <w:lang w:eastAsia="zh-CN"/>
        </w:rPr>
        <w:t>造价控制；</w:t>
      </w:r>
    </w:p>
    <w:p>
      <w:pPr>
        <w:spacing w:line="480" w:lineRule="exact"/>
        <w:ind w:firstLine="487" w:firstLineChars="202"/>
        <w:rPr>
          <w:rFonts w:hint="eastAsia" w:ascii="宋体" w:hAnsi="宋体" w:eastAsia="宋体"/>
          <w:b/>
          <w:bCs w:val="0"/>
          <w:color w:val="auto"/>
          <w:kern w:val="0"/>
          <w:sz w:val="24"/>
          <w:szCs w:val="24"/>
          <w:lang w:eastAsia="zh-CN"/>
        </w:rPr>
      </w:pPr>
      <w:r>
        <w:rPr>
          <w:rFonts w:hint="eastAsia" w:ascii="宋体" w:hAnsi="宋体" w:eastAsia="宋体"/>
          <w:b/>
          <w:bCs w:val="0"/>
          <w:color w:val="auto"/>
          <w:kern w:val="0"/>
          <w:sz w:val="24"/>
          <w:szCs w:val="24"/>
          <w:lang w:val="en-US" w:eastAsia="zh-CN"/>
        </w:rPr>
        <w:t>（5）安全生产管理的监理工作</w:t>
      </w:r>
      <w:r>
        <w:rPr>
          <w:rFonts w:hint="eastAsia" w:ascii="宋体" w:hAnsi="宋体" w:eastAsia="宋体"/>
          <w:b/>
          <w:bCs w:val="0"/>
          <w:color w:val="auto"/>
          <w:kern w:val="0"/>
          <w:sz w:val="24"/>
          <w:szCs w:val="24"/>
          <w:lang w:eastAsia="zh-CN"/>
        </w:rPr>
        <w:t>；</w:t>
      </w:r>
    </w:p>
    <w:p>
      <w:pPr>
        <w:spacing w:line="480" w:lineRule="exact"/>
        <w:ind w:firstLine="487" w:firstLineChars="202"/>
        <w:rPr>
          <w:rFonts w:hint="eastAsia" w:ascii="宋体" w:hAnsi="宋体" w:eastAsia="宋体"/>
          <w:b/>
          <w:bCs w:val="0"/>
          <w:color w:val="auto"/>
          <w:kern w:val="0"/>
          <w:sz w:val="24"/>
          <w:szCs w:val="24"/>
          <w:lang w:eastAsia="zh-CN"/>
        </w:rPr>
      </w:pPr>
      <w:r>
        <w:rPr>
          <w:rFonts w:hint="eastAsia" w:ascii="宋体" w:hAnsi="宋体" w:eastAsia="宋体"/>
          <w:b/>
          <w:bCs w:val="0"/>
          <w:color w:val="auto"/>
          <w:kern w:val="0"/>
          <w:sz w:val="24"/>
          <w:szCs w:val="24"/>
          <w:lang w:val="en-US" w:eastAsia="zh-CN"/>
        </w:rPr>
        <w:t>（6）合同、信息管理</w:t>
      </w:r>
    </w:p>
    <w:p>
      <w:pPr>
        <w:spacing w:line="480" w:lineRule="exact"/>
        <w:ind w:firstLine="487" w:firstLineChars="202"/>
        <w:rPr>
          <w:rFonts w:hint="eastAsia" w:ascii="宋体" w:hAnsi="宋体" w:eastAsia="宋体"/>
          <w:b/>
          <w:bCs w:val="0"/>
          <w:color w:val="auto"/>
          <w:kern w:val="0"/>
          <w:sz w:val="24"/>
          <w:szCs w:val="24"/>
          <w:lang w:eastAsia="zh-CN"/>
        </w:rPr>
      </w:pPr>
      <w:r>
        <w:rPr>
          <w:rFonts w:hint="eastAsia" w:ascii="宋体" w:hAnsi="宋体" w:eastAsia="宋体"/>
          <w:b/>
          <w:bCs w:val="0"/>
          <w:color w:val="auto"/>
          <w:kern w:val="0"/>
          <w:sz w:val="24"/>
          <w:szCs w:val="24"/>
          <w:lang w:val="en-US" w:eastAsia="zh-CN"/>
        </w:rPr>
        <w:t>（7）</w:t>
      </w:r>
      <w:r>
        <w:rPr>
          <w:rFonts w:hint="eastAsia" w:ascii="宋体" w:hAnsi="宋体" w:eastAsia="宋体"/>
          <w:b/>
          <w:bCs w:val="0"/>
          <w:color w:val="auto"/>
          <w:kern w:val="0"/>
          <w:sz w:val="24"/>
          <w:szCs w:val="24"/>
          <w:lang w:eastAsia="zh-CN"/>
        </w:rPr>
        <w:t>组织协调；</w:t>
      </w:r>
    </w:p>
    <w:p>
      <w:pPr>
        <w:spacing w:line="480" w:lineRule="exact"/>
        <w:ind w:firstLine="487" w:firstLineChars="202"/>
        <w:rPr>
          <w:rFonts w:hint="eastAsia" w:ascii="宋体" w:hAnsi="宋体" w:eastAsia="宋体"/>
          <w:b/>
          <w:bCs w:val="0"/>
          <w:color w:val="auto"/>
          <w:kern w:val="0"/>
          <w:sz w:val="24"/>
          <w:szCs w:val="24"/>
          <w:lang w:val="en-US" w:eastAsia="zh-CN"/>
        </w:rPr>
      </w:pPr>
      <w:r>
        <w:rPr>
          <w:rFonts w:hint="eastAsia" w:ascii="宋体" w:hAnsi="宋体" w:eastAsia="宋体"/>
          <w:b/>
          <w:bCs w:val="0"/>
          <w:color w:val="auto"/>
          <w:kern w:val="0"/>
          <w:sz w:val="24"/>
          <w:szCs w:val="24"/>
          <w:lang w:val="en-US" w:eastAsia="zh-CN"/>
        </w:rPr>
        <w:t>（8）合理化建议；</w:t>
      </w:r>
    </w:p>
    <w:p>
      <w:pPr>
        <w:spacing w:line="480" w:lineRule="exact"/>
        <w:ind w:firstLine="487" w:firstLineChars="202"/>
        <w:rPr>
          <w:rFonts w:hint="default" w:ascii="宋体" w:hAnsi="宋体" w:eastAsia="宋体"/>
          <w:b/>
          <w:bCs w:val="0"/>
          <w:color w:val="auto"/>
          <w:kern w:val="0"/>
          <w:sz w:val="24"/>
          <w:szCs w:val="24"/>
          <w:lang w:val="en-US" w:eastAsia="zh-CN"/>
        </w:rPr>
      </w:pPr>
      <w:r>
        <w:rPr>
          <w:rFonts w:hint="eastAsia" w:ascii="宋体" w:hAnsi="宋体" w:eastAsia="宋体"/>
          <w:b/>
          <w:bCs w:val="0"/>
          <w:color w:val="auto"/>
          <w:kern w:val="0"/>
          <w:sz w:val="24"/>
          <w:szCs w:val="24"/>
          <w:lang w:val="en-US" w:eastAsia="zh-CN"/>
        </w:rPr>
        <w:t>（9）工程信息化</w:t>
      </w:r>
    </w:p>
    <w:p>
      <w:pPr>
        <w:pStyle w:val="12"/>
        <w:ind w:firstLine="482" w:firstLineChars="200"/>
        <w:rPr>
          <w:rFonts w:ascii="宋体"/>
          <w:b/>
          <w:color w:val="auto"/>
          <w:kern w:val="0"/>
          <w:sz w:val="24"/>
          <w:szCs w:val="24"/>
        </w:rPr>
      </w:pPr>
      <w:r>
        <w:rPr>
          <w:rFonts w:hint="eastAsia" w:hAnsi="宋体"/>
          <w:b/>
          <w:bCs w:val="0"/>
          <w:color w:val="auto"/>
          <w:kern w:val="0"/>
          <w:sz w:val="24"/>
          <w:szCs w:val="24"/>
          <w:lang w:val="en-US" w:eastAsia="zh-CN"/>
        </w:rPr>
        <w:t>5</w:t>
      </w:r>
      <w:r>
        <w:rPr>
          <w:rFonts w:hint="eastAsia" w:hAnsi="宋体"/>
          <w:b/>
          <w:color w:val="auto"/>
          <w:kern w:val="0"/>
          <w:sz w:val="24"/>
          <w:szCs w:val="24"/>
          <w:lang w:eastAsia="zh-CN"/>
        </w:rPr>
        <w:t>、</w:t>
      </w:r>
      <w:r>
        <w:rPr>
          <w:rFonts w:hint="eastAsia" w:ascii="宋体" w:hAnsi="宋体"/>
          <w:b/>
          <w:color w:val="auto"/>
          <w:kern w:val="0"/>
          <w:sz w:val="24"/>
          <w:szCs w:val="24"/>
          <w:lang w:eastAsia="zh-CN"/>
        </w:rPr>
        <w:t>响应</w:t>
      </w:r>
      <w:r>
        <w:rPr>
          <w:rFonts w:hint="eastAsia" w:ascii="宋体" w:hAnsi="宋体"/>
          <w:b/>
          <w:color w:val="auto"/>
          <w:kern w:val="0"/>
          <w:sz w:val="24"/>
          <w:szCs w:val="24"/>
        </w:rPr>
        <w:t>文件的格式</w:t>
      </w:r>
    </w:p>
    <w:p>
      <w:pPr>
        <w:spacing w:line="480" w:lineRule="exact"/>
        <w:ind w:firstLine="484" w:firstLineChars="202"/>
        <w:rPr>
          <w:rFonts w:ascii="宋体"/>
          <w:color w:val="auto"/>
          <w:kern w:val="0"/>
          <w:sz w:val="24"/>
          <w:szCs w:val="24"/>
        </w:rPr>
      </w:pPr>
      <w:r>
        <w:rPr>
          <w:rFonts w:hint="eastAsia" w:ascii="宋体" w:hAnsi="宋体"/>
          <w:color w:val="auto"/>
          <w:kern w:val="0"/>
          <w:sz w:val="24"/>
          <w:szCs w:val="24"/>
          <w:lang w:val="en-US" w:eastAsia="zh-CN"/>
        </w:rPr>
        <w:t>5</w:t>
      </w:r>
      <w:r>
        <w:rPr>
          <w:rFonts w:ascii="宋体" w:hAnsi="宋体"/>
          <w:color w:val="auto"/>
          <w:kern w:val="0"/>
          <w:sz w:val="24"/>
          <w:szCs w:val="24"/>
        </w:rPr>
        <w:t xml:space="preserve">.1   </w:t>
      </w:r>
      <w:r>
        <w:rPr>
          <w:rFonts w:hint="eastAsia" w:ascii="宋体" w:hAnsi="宋体"/>
          <w:color w:val="auto"/>
          <w:kern w:val="0"/>
          <w:sz w:val="24"/>
          <w:szCs w:val="24"/>
          <w:lang w:eastAsia="zh-CN"/>
        </w:rPr>
        <w:t>响应</w:t>
      </w:r>
      <w:r>
        <w:rPr>
          <w:rFonts w:hint="eastAsia" w:ascii="宋体" w:hAnsi="宋体"/>
          <w:color w:val="auto"/>
          <w:kern w:val="0"/>
          <w:sz w:val="24"/>
          <w:szCs w:val="24"/>
        </w:rPr>
        <w:t>文件包括本</w:t>
      </w:r>
      <w:r>
        <w:rPr>
          <w:rFonts w:hint="eastAsia" w:ascii="宋体" w:hAnsi="宋体"/>
          <w:color w:val="auto"/>
          <w:kern w:val="0"/>
          <w:sz w:val="24"/>
          <w:szCs w:val="24"/>
          <w:lang w:eastAsia="zh-CN"/>
        </w:rPr>
        <w:t>磋商</w:t>
      </w:r>
      <w:r>
        <w:rPr>
          <w:rFonts w:hint="eastAsia" w:ascii="宋体" w:hAnsi="宋体"/>
          <w:color w:val="auto"/>
          <w:kern w:val="0"/>
          <w:sz w:val="24"/>
          <w:szCs w:val="24"/>
        </w:rPr>
        <w:t>文件规定的内容，</w:t>
      </w:r>
      <w:r>
        <w:rPr>
          <w:rFonts w:hint="eastAsia" w:ascii="宋体" w:hAnsi="宋体"/>
          <w:color w:val="auto"/>
          <w:kern w:val="0"/>
          <w:sz w:val="24"/>
          <w:szCs w:val="24"/>
          <w:lang w:eastAsia="zh-CN"/>
        </w:rPr>
        <w:t>供应商</w:t>
      </w:r>
      <w:r>
        <w:rPr>
          <w:rFonts w:hint="eastAsia" w:ascii="宋体" w:hAnsi="宋体"/>
          <w:color w:val="auto"/>
          <w:kern w:val="0"/>
          <w:sz w:val="24"/>
          <w:szCs w:val="24"/>
        </w:rPr>
        <w:t>提供的</w:t>
      </w:r>
      <w:r>
        <w:rPr>
          <w:rFonts w:hint="eastAsia" w:ascii="宋体" w:hAnsi="宋体"/>
          <w:color w:val="auto"/>
          <w:kern w:val="0"/>
          <w:sz w:val="24"/>
          <w:szCs w:val="24"/>
          <w:lang w:eastAsia="zh-CN"/>
        </w:rPr>
        <w:t>响应</w:t>
      </w:r>
      <w:r>
        <w:rPr>
          <w:rFonts w:hint="eastAsia" w:ascii="宋体" w:hAnsi="宋体"/>
          <w:color w:val="auto"/>
          <w:kern w:val="0"/>
          <w:sz w:val="24"/>
          <w:szCs w:val="24"/>
        </w:rPr>
        <w:t>文件应当使用</w:t>
      </w:r>
      <w:r>
        <w:rPr>
          <w:rFonts w:hint="eastAsia" w:ascii="宋体" w:hAnsi="宋体"/>
          <w:color w:val="auto"/>
          <w:kern w:val="0"/>
          <w:sz w:val="24"/>
          <w:szCs w:val="24"/>
          <w:lang w:eastAsia="zh-CN"/>
        </w:rPr>
        <w:t>磋商文件</w:t>
      </w:r>
      <w:r>
        <w:rPr>
          <w:rFonts w:hint="eastAsia" w:ascii="宋体" w:hAnsi="宋体"/>
          <w:color w:val="auto"/>
          <w:kern w:val="0"/>
          <w:sz w:val="24"/>
          <w:szCs w:val="24"/>
        </w:rPr>
        <w:t>所提供</w:t>
      </w:r>
      <w:r>
        <w:rPr>
          <w:rFonts w:hint="eastAsia" w:ascii="宋体" w:hAnsi="宋体"/>
          <w:color w:val="auto"/>
          <w:kern w:val="0"/>
          <w:sz w:val="24"/>
          <w:szCs w:val="24"/>
          <w:lang w:eastAsia="zh-CN"/>
        </w:rPr>
        <w:t>响应</w:t>
      </w:r>
      <w:r>
        <w:rPr>
          <w:rFonts w:hint="eastAsia" w:ascii="宋体" w:hAnsi="宋体"/>
          <w:color w:val="auto"/>
          <w:kern w:val="0"/>
          <w:sz w:val="24"/>
          <w:szCs w:val="24"/>
        </w:rPr>
        <w:t>文件全部格式（表格可按照同样格式扩展）。</w:t>
      </w:r>
    </w:p>
    <w:p>
      <w:pPr>
        <w:spacing w:line="360" w:lineRule="auto"/>
        <w:ind w:firstLine="480" w:firstLineChars="200"/>
        <w:rPr>
          <w:rFonts w:hint="eastAsia" w:ascii="宋体" w:hAnsi="宋体"/>
          <w:color w:val="auto"/>
          <w:sz w:val="24"/>
          <w:szCs w:val="24"/>
        </w:rPr>
      </w:pPr>
      <w:r>
        <w:rPr>
          <w:rFonts w:hint="eastAsia" w:ascii="宋体" w:hAnsi="宋体" w:eastAsia="宋体" w:cs="Times New Roman"/>
          <w:color w:val="auto"/>
          <w:kern w:val="0"/>
          <w:sz w:val="24"/>
          <w:szCs w:val="24"/>
          <w:lang w:val="en-US" w:eastAsia="zh-CN"/>
        </w:rPr>
        <w:t xml:space="preserve">5.2 </w:t>
      </w:r>
      <w:r>
        <w:rPr>
          <w:rFonts w:hint="eastAsia" w:ascii="宋体" w:hAnsi="宋体"/>
          <w:color w:val="auto"/>
          <w:sz w:val="24"/>
          <w:szCs w:val="24"/>
        </w:rPr>
        <w:t>本项目要求按照上述内容编制标书，并按照标书中所附的响应文件规格编写，并要求打印装订成册</w:t>
      </w:r>
      <w:r>
        <w:rPr>
          <w:rFonts w:hint="eastAsia" w:ascii="宋体" w:hAnsi="宋体"/>
          <w:color w:val="auto"/>
          <w:sz w:val="24"/>
          <w:szCs w:val="24"/>
          <w:lang w:eastAsia="zh-CN"/>
        </w:rPr>
        <w:t>（全流程电子标后期中标供应商提供）</w:t>
      </w:r>
      <w:r>
        <w:rPr>
          <w:rFonts w:hint="eastAsia" w:ascii="宋体" w:hAnsi="宋体"/>
          <w:color w:val="auto"/>
          <w:sz w:val="24"/>
          <w:szCs w:val="24"/>
        </w:rPr>
        <w:t>。</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5</w:t>
      </w:r>
      <w:r>
        <w:rPr>
          <w:rFonts w:hint="eastAsia" w:ascii="宋体" w:hAnsi="宋体"/>
          <w:color w:val="auto"/>
          <w:sz w:val="24"/>
          <w:szCs w:val="24"/>
        </w:rPr>
        <w:t xml:space="preserve">.3 </w:t>
      </w:r>
      <w:r>
        <w:rPr>
          <w:rFonts w:hint="eastAsia" w:ascii="宋体" w:hAnsi="宋体"/>
          <w:color w:val="auto"/>
          <w:sz w:val="24"/>
          <w:szCs w:val="24"/>
          <w:lang w:eastAsia="zh-CN"/>
        </w:rPr>
        <w:t>供应商</w:t>
      </w:r>
      <w:r>
        <w:rPr>
          <w:rFonts w:hint="eastAsia" w:ascii="宋体" w:hAnsi="宋体"/>
          <w:color w:val="auto"/>
          <w:sz w:val="24"/>
          <w:szCs w:val="24"/>
        </w:rPr>
        <w:t>应按竞争性磋商文件的内容与要求和提供的格式编写其</w:t>
      </w:r>
      <w:r>
        <w:rPr>
          <w:rFonts w:hint="eastAsia" w:ascii="宋体" w:hAnsi="宋体"/>
          <w:color w:val="auto"/>
          <w:sz w:val="24"/>
          <w:szCs w:val="24"/>
          <w:lang w:eastAsia="zh-CN"/>
        </w:rPr>
        <w:t>响应文件</w:t>
      </w:r>
      <w:r>
        <w:rPr>
          <w:rFonts w:hint="eastAsia" w:ascii="宋体" w:hAnsi="宋体"/>
          <w:color w:val="auto"/>
          <w:sz w:val="24"/>
          <w:szCs w:val="24"/>
        </w:rPr>
        <w:t>，</w:t>
      </w:r>
      <w:r>
        <w:rPr>
          <w:rFonts w:hint="eastAsia" w:ascii="宋体" w:hAnsi="宋体"/>
          <w:color w:val="auto"/>
          <w:sz w:val="24"/>
          <w:szCs w:val="24"/>
          <w:lang w:eastAsia="zh-CN"/>
        </w:rPr>
        <w:t>供应商</w:t>
      </w:r>
      <w:r>
        <w:rPr>
          <w:rFonts w:hint="eastAsia" w:ascii="宋体" w:hAnsi="宋体"/>
          <w:color w:val="auto"/>
          <w:sz w:val="24"/>
          <w:szCs w:val="24"/>
        </w:rPr>
        <w:t>不得缺少或留空任何竞争性磋商文件要求填写的表格或提交的资料。</w:t>
      </w:r>
      <w:r>
        <w:rPr>
          <w:rFonts w:hint="eastAsia" w:ascii="宋体" w:hAnsi="宋体"/>
          <w:color w:val="auto"/>
          <w:kern w:val="0"/>
          <w:sz w:val="24"/>
          <w:szCs w:val="24"/>
        </w:rPr>
        <w:t>如竞争性磋商文件没有提供格式的，</w:t>
      </w:r>
      <w:r>
        <w:rPr>
          <w:rFonts w:hint="eastAsia" w:ascii="宋体" w:hAnsi="宋体"/>
          <w:color w:val="auto"/>
          <w:kern w:val="0"/>
          <w:sz w:val="24"/>
          <w:szCs w:val="24"/>
          <w:lang w:eastAsia="zh-CN"/>
        </w:rPr>
        <w:t>供应商</w:t>
      </w:r>
      <w:r>
        <w:rPr>
          <w:rFonts w:hint="eastAsia" w:ascii="宋体" w:hAnsi="宋体"/>
          <w:color w:val="auto"/>
          <w:kern w:val="0"/>
          <w:sz w:val="24"/>
          <w:szCs w:val="24"/>
        </w:rPr>
        <w:t>可自行设置。</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lang w:val="en-US" w:eastAsia="zh-CN"/>
        </w:rPr>
        <w:t xml:space="preserve">5.4 </w:t>
      </w:r>
      <w:r>
        <w:rPr>
          <w:rFonts w:hint="eastAsia" w:ascii="宋体" w:hAnsi="宋体"/>
          <w:color w:val="auto"/>
          <w:sz w:val="24"/>
          <w:szCs w:val="24"/>
          <w:lang w:eastAsia="zh-CN"/>
        </w:rPr>
        <w:t>供应商</w:t>
      </w:r>
      <w:r>
        <w:rPr>
          <w:rFonts w:hint="eastAsia" w:ascii="宋体" w:hAnsi="宋体"/>
          <w:color w:val="auto"/>
          <w:sz w:val="24"/>
          <w:szCs w:val="24"/>
        </w:rPr>
        <w:t>应将响应文件按规定的顺序编排、并应编制目录、逐页标注连续页码</w:t>
      </w:r>
      <w:r>
        <w:rPr>
          <w:rFonts w:hint="eastAsia" w:ascii="宋体" w:hAnsi="宋体"/>
          <w:b/>
          <w:color w:val="auto"/>
          <w:sz w:val="24"/>
          <w:szCs w:val="24"/>
        </w:rPr>
        <w:t>。</w:t>
      </w:r>
    </w:p>
    <w:p>
      <w:pPr>
        <w:spacing w:line="480" w:lineRule="exact"/>
        <w:ind w:firstLine="487" w:firstLineChars="202"/>
        <w:outlineLvl w:val="0"/>
        <w:rPr>
          <w:rFonts w:ascii="宋体"/>
          <w:b/>
          <w:color w:val="auto"/>
          <w:kern w:val="0"/>
          <w:sz w:val="24"/>
          <w:szCs w:val="24"/>
        </w:rPr>
      </w:pPr>
      <w:r>
        <w:rPr>
          <w:rFonts w:hint="eastAsia" w:ascii="宋体" w:hAnsi="宋体"/>
          <w:b/>
          <w:color w:val="auto"/>
          <w:kern w:val="0"/>
          <w:sz w:val="24"/>
          <w:szCs w:val="24"/>
          <w:lang w:val="en-US" w:eastAsia="zh-CN"/>
        </w:rPr>
        <w:t>6、</w:t>
      </w:r>
      <w:r>
        <w:rPr>
          <w:rFonts w:hint="eastAsia" w:ascii="宋体" w:hAnsi="宋体"/>
          <w:b/>
          <w:color w:val="auto"/>
          <w:kern w:val="0"/>
          <w:sz w:val="24"/>
          <w:szCs w:val="24"/>
        </w:rPr>
        <w:t>投标报价</w:t>
      </w:r>
    </w:p>
    <w:p>
      <w:pPr>
        <w:spacing w:line="480" w:lineRule="exact"/>
        <w:ind w:firstLine="484" w:firstLineChars="202"/>
        <w:rPr>
          <w:rFonts w:ascii="宋体"/>
          <w:color w:val="auto"/>
          <w:kern w:val="0"/>
          <w:sz w:val="24"/>
          <w:szCs w:val="24"/>
        </w:rPr>
      </w:pPr>
      <w:r>
        <w:rPr>
          <w:rFonts w:hint="eastAsia" w:ascii="宋体" w:hAnsi="宋体"/>
          <w:color w:val="auto"/>
          <w:kern w:val="0"/>
          <w:sz w:val="24"/>
          <w:szCs w:val="24"/>
          <w:lang w:val="en-US" w:eastAsia="zh-CN"/>
        </w:rPr>
        <w:t>6</w:t>
      </w:r>
      <w:r>
        <w:rPr>
          <w:rFonts w:ascii="宋体" w:hAnsi="宋体"/>
          <w:color w:val="auto"/>
          <w:kern w:val="0"/>
          <w:sz w:val="24"/>
          <w:szCs w:val="24"/>
        </w:rPr>
        <w:t xml:space="preserve">.1   </w:t>
      </w:r>
      <w:r>
        <w:rPr>
          <w:rFonts w:hint="eastAsia" w:ascii="宋体" w:hAnsi="宋体"/>
          <w:color w:val="auto"/>
          <w:kern w:val="0"/>
          <w:sz w:val="24"/>
          <w:szCs w:val="24"/>
        </w:rPr>
        <w:t>本招标工程使用的货币为</w:t>
      </w:r>
      <w:r>
        <w:rPr>
          <w:rFonts w:hint="eastAsia" w:ascii="宋体" w:hAnsi="宋体"/>
          <w:i w:val="0"/>
          <w:iCs/>
          <w:color w:val="auto"/>
          <w:kern w:val="0"/>
          <w:sz w:val="24"/>
          <w:szCs w:val="24"/>
          <w:u w:val="single"/>
        </w:rPr>
        <w:t>人民币</w:t>
      </w:r>
      <w:r>
        <w:rPr>
          <w:rFonts w:hint="eastAsia" w:ascii="宋体" w:hAnsi="宋体"/>
          <w:color w:val="auto"/>
          <w:kern w:val="0"/>
          <w:sz w:val="24"/>
          <w:szCs w:val="24"/>
        </w:rPr>
        <w:t>，监理合同实施时亦以</w:t>
      </w:r>
      <w:r>
        <w:rPr>
          <w:rFonts w:hint="eastAsia" w:ascii="宋体" w:hAnsi="宋体"/>
          <w:i w:val="0"/>
          <w:iCs/>
          <w:color w:val="auto"/>
          <w:kern w:val="0"/>
          <w:sz w:val="24"/>
          <w:szCs w:val="24"/>
          <w:u w:val="single"/>
        </w:rPr>
        <w:t>人民币</w:t>
      </w:r>
      <w:r>
        <w:rPr>
          <w:rFonts w:hint="eastAsia" w:ascii="宋体" w:hAnsi="宋体"/>
          <w:color w:val="auto"/>
          <w:kern w:val="0"/>
          <w:sz w:val="24"/>
          <w:szCs w:val="24"/>
        </w:rPr>
        <w:t>支付。</w:t>
      </w:r>
    </w:p>
    <w:p>
      <w:pPr>
        <w:spacing w:line="480" w:lineRule="exact"/>
        <w:ind w:firstLine="484" w:firstLineChars="202"/>
        <w:rPr>
          <w:rFonts w:hint="eastAsia" w:ascii="宋体" w:hAnsi="宋体"/>
          <w:color w:val="auto"/>
          <w:kern w:val="0"/>
          <w:sz w:val="24"/>
          <w:szCs w:val="24"/>
        </w:rPr>
      </w:pPr>
      <w:r>
        <w:rPr>
          <w:rFonts w:hint="eastAsia" w:ascii="宋体" w:hAnsi="宋体"/>
          <w:color w:val="auto"/>
          <w:kern w:val="0"/>
          <w:sz w:val="24"/>
          <w:szCs w:val="24"/>
          <w:lang w:val="en-US" w:eastAsia="zh-CN"/>
        </w:rPr>
        <w:t>6</w:t>
      </w:r>
      <w:r>
        <w:rPr>
          <w:rFonts w:ascii="宋体" w:hAnsi="宋体"/>
          <w:color w:val="auto"/>
          <w:kern w:val="0"/>
          <w:sz w:val="24"/>
          <w:szCs w:val="24"/>
        </w:rPr>
        <w:t>.</w:t>
      </w:r>
      <w:r>
        <w:rPr>
          <w:rFonts w:hint="eastAsia" w:ascii="宋体" w:hAnsi="宋体"/>
          <w:color w:val="auto"/>
          <w:kern w:val="0"/>
          <w:sz w:val="24"/>
          <w:szCs w:val="24"/>
          <w:lang w:val="en-US" w:eastAsia="zh-CN"/>
        </w:rPr>
        <w:t>2</w:t>
      </w:r>
      <w:r>
        <w:rPr>
          <w:rFonts w:ascii="宋体" w:hAnsi="宋体"/>
          <w:color w:val="auto"/>
          <w:kern w:val="0"/>
          <w:sz w:val="24"/>
          <w:szCs w:val="24"/>
        </w:rPr>
        <w:t xml:space="preserve">   </w:t>
      </w:r>
      <w:r>
        <w:rPr>
          <w:rFonts w:hint="eastAsia" w:ascii="宋体" w:hAnsi="宋体"/>
          <w:color w:val="auto"/>
          <w:kern w:val="0"/>
          <w:sz w:val="24"/>
          <w:szCs w:val="24"/>
        </w:rPr>
        <w:t>监理投标报价为报价应包含竞争性磋商文件中所述本项目所有工作内容体现，直至交付采购人正常使用的一切费用。</w:t>
      </w:r>
    </w:p>
    <w:p>
      <w:pPr>
        <w:spacing w:line="480" w:lineRule="exact"/>
        <w:ind w:firstLine="487" w:firstLineChars="202"/>
        <w:outlineLvl w:val="0"/>
        <w:rPr>
          <w:rFonts w:ascii="宋体"/>
          <w:b/>
          <w:color w:val="auto"/>
          <w:kern w:val="0"/>
          <w:sz w:val="24"/>
          <w:szCs w:val="24"/>
        </w:rPr>
      </w:pPr>
      <w:r>
        <w:rPr>
          <w:rFonts w:hint="eastAsia" w:ascii="宋体" w:hAnsi="宋体"/>
          <w:b/>
          <w:color w:val="auto"/>
          <w:kern w:val="0"/>
          <w:sz w:val="24"/>
          <w:szCs w:val="24"/>
          <w:lang w:val="en-US" w:eastAsia="zh-CN"/>
        </w:rPr>
        <w:t>7、</w:t>
      </w:r>
      <w:r>
        <w:rPr>
          <w:rFonts w:hint="eastAsia" w:ascii="宋体" w:hAnsi="宋体"/>
          <w:b/>
          <w:color w:val="auto"/>
          <w:kern w:val="0"/>
          <w:sz w:val="24"/>
          <w:szCs w:val="24"/>
        </w:rPr>
        <w:t>投标有效期</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7.1 响应文件从投标之日起，投标有效期</w:t>
      </w:r>
      <w:r>
        <w:rPr>
          <w:rFonts w:hint="eastAsia" w:ascii="宋体" w:hAnsi="宋体"/>
          <w:color w:val="auto"/>
          <w:sz w:val="24"/>
          <w:szCs w:val="24"/>
          <w:lang w:val="en-US" w:eastAsia="zh-CN"/>
        </w:rPr>
        <w:t>9</w:t>
      </w:r>
      <w:r>
        <w:rPr>
          <w:rFonts w:hint="eastAsia" w:ascii="宋体" w:hAnsi="宋体"/>
          <w:color w:val="auto"/>
          <w:sz w:val="24"/>
          <w:szCs w:val="24"/>
        </w:rPr>
        <w:t>0</w:t>
      </w:r>
      <w:r>
        <w:rPr>
          <w:rFonts w:hint="eastAsia" w:ascii="宋体" w:hAnsi="宋体"/>
          <w:color w:val="auto"/>
          <w:sz w:val="24"/>
          <w:szCs w:val="24"/>
          <w:lang w:eastAsia="zh-CN"/>
        </w:rPr>
        <w:t>日历日</w:t>
      </w:r>
      <w:r>
        <w:rPr>
          <w:rFonts w:hint="eastAsia" w:ascii="宋体" w:hAnsi="宋体"/>
          <w:color w:val="auto"/>
          <w:sz w:val="24"/>
          <w:szCs w:val="24"/>
        </w:rPr>
        <w:t>（从投标截止之日算起）。</w:t>
      </w:r>
    </w:p>
    <w:p>
      <w:pPr>
        <w:spacing w:line="360" w:lineRule="auto"/>
        <w:ind w:firstLine="480" w:firstLineChars="200"/>
        <w:rPr>
          <w:rFonts w:ascii="宋体" w:hAnsi="宋体"/>
          <w:b/>
          <w:color w:val="auto"/>
          <w:kern w:val="0"/>
          <w:sz w:val="28"/>
          <w:szCs w:val="28"/>
          <w:highlight w:val="none"/>
        </w:rPr>
      </w:pPr>
      <w:r>
        <w:rPr>
          <w:rFonts w:hint="eastAsia" w:ascii="宋体" w:hAnsi="宋体"/>
          <w:color w:val="auto"/>
          <w:sz w:val="24"/>
          <w:szCs w:val="24"/>
        </w:rPr>
        <w:t>7.2 在特殊情况下，采购方可与</w:t>
      </w:r>
      <w:r>
        <w:rPr>
          <w:rFonts w:hint="eastAsia" w:ascii="宋体" w:hAnsi="宋体"/>
          <w:color w:val="auto"/>
          <w:sz w:val="24"/>
          <w:szCs w:val="24"/>
          <w:lang w:eastAsia="zh-CN"/>
        </w:rPr>
        <w:t>供应商</w:t>
      </w:r>
      <w:r>
        <w:rPr>
          <w:rFonts w:hint="eastAsia" w:ascii="宋体" w:hAnsi="宋体"/>
          <w:color w:val="auto"/>
          <w:sz w:val="24"/>
          <w:szCs w:val="24"/>
        </w:rPr>
        <w:t>协商延长</w:t>
      </w:r>
      <w:r>
        <w:rPr>
          <w:rFonts w:hint="eastAsia" w:ascii="宋体" w:hAnsi="宋体"/>
          <w:color w:val="auto"/>
          <w:sz w:val="24"/>
          <w:szCs w:val="24"/>
          <w:lang w:eastAsia="zh-CN"/>
        </w:rPr>
        <w:t>响应文件</w:t>
      </w:r>
      <w:r>
        <w:rPr>
          <w:rFonts w:hint="eastAsia" w:ascii="宋体" w:hAnsi="宋体"/>
          <w:color w:val="auto"/>
          <w:sz w:val="24"/>
          <w:szCs w:val="24"/>
        </w:rPr>
        <w:t>的有效期。</w:t>
      </w:r>
    </w:p>
    <w:p>
      <w:pPr>
        <w:spacing w:line="480" w:lineRule="exact"/>
        <w:ind w:firstLine="482" w:firstLineChars="200"/>
        <w:rPr>
          <w:rFonts w:ascii="宋体"/>
          <w:b/>
          <w:color w:val="auto"/>
          <w:kern w:val="0"/>
          <w:sz w:val="24"/>
          <w:szCs w:val="24"/>
          <w:highlight w:val="none"/>
        </w:rPr>
      </w:pPr>
      <w:r>
        <w:rPr>
          <w:rFonts w:hint="eastAsia" w:ascii="宋体" w:hAnsi="宋体"/>
          <w:b/>
          <w:color w:val="auto"/>
          <w:kern w:val="0"/>
          <w:sz w:val="24"/>
          <w:szCs w:val="24"/>
          <w:highlight w:val="none"/>
          <w:lang w:val="en-US" w:eastAsia="zh-CN"/>
        </w:rPr>
        <w:t>8、</w:t>
      </w:r>
      <w:r>
        <w:rPr>
          <w:rFonts w:hint="eastAsia" w:ascii="宋体" w:hAnsi="宋体"/>
          <w:b/>
          <w:color w:val="auto"/>
          <w:kern w:val="0"/>
          <w:sz w:val="24"/>
          <w:szCs w:val="24"/>
          <w:highlight w:val="none"/>
          <w:lang w:eastAsia="zh-CN"/>
        </w:rPr>
        <w:t>响应</w:t>
      </w:r>
      <w:r>
        <w:rPr>
          <w:rFonts w:hint="eastAsia" w:ascii="宋体" w:hAnsi="宋体"/>
          <w:b/>
          <w:color w:val="auto"/>
          <w:kern w:val="0"/>
          <w:sz w:val="24"/>
          <w:szCs w:val="24"/>
          <w:highlight w:val="none"/>
        </w:rPr>
        <w:t>文件的递交</w:t>
      </w:r>
    </w:p>
    <w:p>
      <w:pPr>
        <w:pStyle w:val="12"/>
        <w:ind w:firstLine="480" w:firstLineChars="200"/>
        <w:rPr>
          <w:rFonts w:hint="eastAsia" w:eastAsia="宋体"/>
          <w:color w:val="auto"/>
          <w:sz w:val="24"/>
          <w:szCs w:val="24"/>
          <w:lang w:val="en-US" w:eastAsia="zh-CN"/>
        </w:rPr>
      </w:pPr>
      <w:r>
        <w:rPr>
          <w:rFonts w:hint="eastAsia" w:eastAsia="宋体"/>
          <w:color w:val="auto"/>
          <w:sz w:val="24"/>
          <w:szCs w:val="24"/>
          <w:lang w:val="en-US" w:eastAsia="zh-CN"/>
        </w:rPr>
        <w:t>8.1投标文件的密封和标记</w:t>
      </w:r>
    </w:p>
    <w:p>
      <w:pPr>
        <w:pStyle w:val="12"/>
        <w:ind w:firstLine="480" w:firstLineChars="200"/>
        <w:rPr>
          <w:rFonts w:hint="eastAsia" w:eastAsia="宋体"/>
          <w:color w:val="auto"/>
          <w:sz w:val="24"/>
          <w:szCs w:val="24"/>
          <w:lang w:val="en-US" w:eastAsia="zh-CN"/>
        </w:rPr>
      </w:pPr>
      <w:r>
        <w:rPr>
          <w:rFonts w:hint="eastAsia" w:eastAsia="宋体"/>
          <w:color w:val="auto"/>
          <w:sz w:val="24"/>
          <w:szCs w:val="24"/>
          <w:lang w:val="en-US" w:eastAsia="zh-CN"/>
        </w:rPr>
        <w:t>8.2投标人应于</w:t>
      </w:r>
      <w:r>
        <w:rPr>
          <w:rFonts w:hint="eastAsia" w:eastAsia="宋体"/>
          <w:color w:val="auto"/>
          <w:sz w:val="24"/>
          <w:szCs w:val="24"/>
          <w:highlight w:val="none"/>
          <w:lang w:val="en-US" w:eastAsia="zh-CN"/>
        </w:rPr>
        <w:t xml:space="preserve">2023年 </w:t>
      </w:r>
      <w:r>
        <w:rPr>
          <w:rFonts w:hint="eastAsia"/>
          <w:color w:val="auto"/>
          <w:sz w:val="24"/>
          <w:szCs w:val="24"/>
          <w:highlight w:val="none"/>
          <w:lang w:val="en-US" w:eastAsia="zh-CN"/>
        </w:rPr>
        <w:t>12</w:t>
      </w:r>
      <w:r>
        <w:rPr>
          <w:rFonts w:hint="eastAsia" w:eastAsia="宋体"/>
          <w:color w:val="auto"/>
          <w:sz w:val="24"/>
          <w:szCs w:val="24"/>
          <w:highlight w:val="none"/>
          <w:lang w:val="en-US" w:eastAsia="zh-CN"/>
        </w:rPr>
        <w:t xml:space="preserve"> 月 </w:t>
      </w:r>
      <w:r>
        <w:rPr>
          <w:rFonts w:hint="eastAsia"/>
          <w:color w:val="auto"/>
          <w:sz w:val="24"/>
          <w:szCs w:val="24"/>
          <w:highlight w:val="none"/>
          <w:lang w:val="en-US" w:eastAsia="zh-CN"/>
        </w:rPr>
        <w:t>04</w:t>
      </w:r>
      <w:r>
        <w:rPr>
          <w:rFonts w:hint="eastAsia" w:eastAsia="宋体"/>
          <w:color w:val="auto"/>
          <w:sz w:val="24"/>
          <w:szCs w:val="24"/>
          <w:highlight w:val="none"/>
          <w:lang w:val="en-US" w:eastAsia="zh-CN"/>
        </w:rPr>
        <w:t xml:space="preserve"> 日 1</w:t>
      </w:r>
      <w:r>
        <w:rPr>
          <w:rFonts w:hint="eastAsia"/>
          <w:color w:val="auto"/>
          <w:sz w:val="24"/>
          <w:szCs w:val="24"/>
          <w:highlight w:val="none"/>
          <w:lang w:val="en-US" w:eastAsia="zh-CN"/>
        </w:rPr>
        <w:t>1</w:t>
      </w:r>
      <w:r>
        <w:rPr>
          <w:rFonts w:hint="eastAsia" w:eastAsia="宋体"/>
          <w:color w:val="auto"/>
          <w:sz w:val="24"/>
          <w:szCs w:val="24"/>
          <w:highlight w:val="none"/>
          <w:lang w:val="en-US" w:eastAsia="zh-CN"/>
        </w:rPr>
        <w:t>:</w:t>
      </w:r>
      <w:r>
        <w:rPr>
          <w:rFonts w:hint="eastAsia"/>
          <w:color w:val="auto"/>
          <w:sz w:val="24"/>
          <w:szCs w:val="24"/>
          <w:highlight w:val="none"/>
          <w:lang w:val="en-US" w:eastAsia="zh-CN"/>
        </w:rPr>
        <w:t>3</w:t>
      </w:r>
      <w:r>
        <w:rPr>
          <w:rFonts w:hint="eastAsia" w:eastAsia="宋体"/>
          <w:color w:val="auto"/>
          <w:sz w:val="24"/>
          <w:szCs w:val="24"/>
          <w:highlight w:val="none"/>
          <w:lang w:val="en-US" w:eastAsia="zh-CN"/>
        </w:rPr>
        <w:t xml:space="preserve">0 </w:t>
      </w:r>
      <w:r>
        <w:rPr>
          <w:rFonts w:hint="eastAsia" w:eastAsia="宋体"/>
          <w:color w:val="auto"/>
          <w:sz w:val="24"/>
          <w:szCs w:val="24"/>
          <w:lang w:val="en-US" w:eastAsia="zh-CN"/>
        </w:rPr>
        <w:t>（北京时间）之前将电子投标文件上传到“政采云”平台。应按照本项目</w:t>
      </w:r>
      <w:r>
        <w:rPr>
          <w:rFonts w:hint="eastAsia"/>
          <w:color w:val="auto"/>
          <w:sz w:val="24"/>
          <w:szCs w:val="24"/>
          <w:lang w:val="en-US" w:eastAsia="zh-CN"/>
        </w:rPr>
        <w:t>竞争性磋商文件</w:t>
      </w:r>
      <w:r>
        <w:rPr>
          <w:rFonts w:hint="eastAsia" w:eastAsia="宋体"/>
          <w:color w:val="auto"/>
          <w:sz w:val="24"/>
          <w:szCs w:val="24"/>
          <w:lang w:val="en-US" w:eastAsia="zh-CN"/>
        </w:rPr>
        <w:t>和政采云平台的要求编制、加密传输投标文件。投标单位在使用系统进行投标的过程中遇到涉及平台使用的任何问题，可致电政采云平台技术支持热线咨询，联系方式：95763。投标单位未能在投标截止时间前成功上传电子加密投标文件的投标无效。</w:t>
      </w:r>
    </w:p>
    <w:p>
      <w:pPr>
        <w:pStyle w:val="12"/>
        <w:ind w:firstLine="240" w:firstLineChars="100"/>
        <w:rPr>
          <w:rFonts w:hint="eastAsia" w:eastAsia="宋体"/>
          <w:color w:val="auto"/>
          <w:sz w:val="24"/>
          <w:szCs w:val="24"/>
          <w:lang w:val="en-US" w:eastAsia="zh-CN"/>
        </w:rPr>
      </w:pPr>
      <w:r>
        <w:rPr>
          <w:rFonts w:hint="eastAsia" w:eastAsia="宋体"/>
          <w:color w:val="auto"/>
          <w:sz w:val="24"/>
          <w:szCs w:val="24"/>
          <w:lang w:val="en-US" w:eastAsia="zh-CN"/>
        </w:rPr>
        <w:t>8.3 投标单位应按本</w:t>
      </w:r>
      <w:r>
        <w:rPr>
          <w:rFonts w:hint="eastAsia"/>
          <w:color w:val="auto"/>
          <w:sz w:val="24"/>
          <w:szCs w:val="24"/>
          <w:lang w:val="en-US" w:eastAsia="zh-CN"/>
        </w:rPr>
        <w:t>竞争性磋商文件</w:t>
      </w:r>
      <w:r>
        <w:rPr>
          <w:rFonts w:hint="eastAsia" w:eastAsia="宋体"/>
          <w:color w:val="auto"/>
          <w:sz w:val="24"/>
          <w:szCs w:val="24"/>
          <w:lang w:val="en-US" w:eastAsia="zh-CN"/>
        </w:rPr>
        <w:t>规定的格式编制，投标文件内容不完整、编排混乱导致投标文件被误读、漏读或者查找不到相关内容的，投标单位自行负责。</w:t>
      </w:r>
    </w:p>
    <w:p>
      <w:pPr>
        <w:pStyle w:val="12"/>
        <w:ind w:firstLine="240" w:firstLineChars="100"/>
        <w:rPr>
          <w:rFonts w:hint="eastAsia" w:eastAsia="宋体"/>
          <w:color w:val="auto"/>
          <w:sz w:val="24"/>
          <w:szCs w:val="24"/>
          <w:lang w:val="en-US" w:eastAsia="zh-CN"/>
        </w:rPr>
      </w:pPr>
      <w:r>
        <w:rPr>
          <w:rFonts w:hint="eastAsia" w:eastAsia="宋体"/>
          <w:color w:val="auto"/>
          <w:sz w:val="24"/>
          <w:szCs w:val="24"/>
          <w:lang w:val="en-US" w:eastAsia="zh-CN"/>
        </w:rPr>
        <w:t>8.4投标文件的签署规定</w:t>
      </w:r>
    </w:p>
    <w:p>
      <w:pPr>
        <w:pStyle w:val="12"/>
        <w:keepNext w:val="0"/>
        <w:keepLines w:val="0"/>
        <w:pageBreakBefore w:val="0"/>
        <w:widowControl/>
        <w:kinsoku/>
        <w:wordWrap/>
        <w:overflowPunct/>
        <w:topLinePunct w:val="0"/>
        <w:autoSpaceDE w:val="0"/>
        <w:autoSpaceDN w:val="0"/>
        <w:bidi w:val="0"/>
        <w:adjustRightInd w:val="0"/>
        <w:snapToGrid/>
        <w:spacing w:line="360" w:lineRule="auto"/>
        <w:ind w:firstLine="240" w:firstLineChars="100"/>
        <w:textAlignment w:val="auto"/>
        <w:rPr>
          <w:rFonts w:hint="eastAsia" w:eastAsia="宋体"/>
          <w:color w:val="auto"/>
          <w:sz w:val="24"/>
          <w:szCs w:val="24"/>
          <w:lang w:val="en-US" w:eastAsia="zh-CN"/>
        </w:rPr>
      </w:pPr>
      <w:r>
        <w:rPr>
          <w:rFonts w:hint="eastAsia"/>
          <w:color w:val="auto"/>
          <w:sz w:val="24"/>
          <w:szCs w:val="24"/>
          <w:lang w:val="en-US" w:eastAsia="zh-CN"/>
        </w:rPr>
        <w:t>8.4</w:t>
      </w:r>
      <w:r>
        <w:rPr>
          <w:rFonts w:hint="eastAsia" w:eastAsia="宋体"/>
          <w:color w:val="auto"/>
          <w:sz w:val="24"/>
          <w:szCs w:val="24"/>
          <w:lang w:val="en-US" w:eastAsia="zh-CN"/>
        </w:rPr>
        <w:t>.1所有响应文件均为明标。</w:t>
      </w:r>
    </w:p>
    <w:p>
      <w:pPr>
        <w:pStyle w:val="12"/>
        <w:keepNext w:val="0"/>
        <w:keepLines w:val="0"/>
        <w:pageBreakBefore w:val="0"/>
        <w:widowControl/>
        <w:kinsoku/>
        <w:wordWrap/>
        <w:overflowPunct/>
        <w:topLinePunct w:val="0"/>
        <w:autoSpaceDE w:val="0"/>
        <w:autoSpaceDN w:val="0"/>
        <w:bidi w:val="0"/>
        <w:adjustRightInd w:val="0"/>
        <w:snapToGrid/>
        <w:spacing w:line="360" w:lineRule="auto"/>
        <w:ind w:firstLine="240" w:firstLineChars="100"/>
        <w:textAlignment w:val="auto"/>
        <w:rPr>
          <w:rFonts w:hint="eastAsia" w:eastAsia="宋体"/>
          <w:color w:val="auto"/>
          <w:sz w:val="24"/>
          <w:szCs w:val="24"/>
          <w:lang w:val="en-US" w:eastAsia="zh-CN"/>
        </w:rPr>
      </w:pPr>
      <w:r>
        <w:rPr>
          <w:rFonts w:hint="eastAsia"/>
          <w:color w:val="auto"/>
          <w:sz w:val="24"/>
          <w:szCs w:val="24"/>
          <w:lang w:val="en-US" w:eastAsia="zh-CN"/>
        </w:rPr>
        <w:t>8.4</w:t>
      </w:r>
      <w:r>
        <w:rPr>
          <w:rFonts w:hint="eastAsia" w:eastAsia="宋体"/>
          <w:color w:val="auto"/>
          <w:sz w:val="24"/>
          <w:szCs w:val="24"/>
          <w:lang w:val="en-US" w:eastAsia="zh-CN"/>
        </w:rPr>
        <w:t>.2供应商须在在投标截止时间前通过CA在政采云平台上传加密的电子响应文件，供应商在开标时须使用制作加密电子响应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pPr>
        <w:pStyle w:val="12"/>
        <w:keepNext w:val="0"/>
        <w:keepLines w:val="0"/>
        <w:pageBreakBefore w:val="0"/>
        <w:widowControl/>
        <w:kinsoku/>
        <w:wordWrap/>
        <w:overflowPunct/>
        <w:topLinePunct w:val="0"/>
        <w:autoSpaceDE w:val="0"/>
        <w:autoSpaceDN w:val="0"/>
        <w:bidi w:val="0"/>
        <w:adjustRightInd w:val="0"/>
        <w:snapToGrid/>
        <w:spacing w:line="360" w:lineRule="auto"/>
        <w:ind w:firstLine="240" w:firstLineChars="100"/>
        <w:textAlignment w:val="auto"/>
        <w:rPr>
          <w:rFonts w:hint="eastAsia" w:eastAsia="宋体"/>
          <w:color w:val="auto"/>
          <w:sz w:val="24"/>
          <w:szCs w:val="24"/>
          <w:lang w:val="en-US" w:eastAsia="zh-CN"/>
        </w:rPr>
      </w:pPr>
      <w:r>
        <w:rPr>
          <w:rFonts w:hint="eastAsia"/>
          <w:color w:val="auto"/>
          <w:sz w:val="24"/>
          <w:szCs w:val="24"/>
          <w:lang w:val="en-US" w:eastAsia="zh-CN"/>
        </w:rPr>
        <w:t>8.4</w:t>
      </w:r>
      <w:r>
        <w:rPr>
          <w:rFonts w:hint="eastAsia" w:eastAsia="宋体"/>
          <w:color w:val="auto"/>
          <w:sz w:val="24"/>
          <w:szCs w:val="24"/>
          <w:lang w:val="en-US" w:eastAsia="zh-CN"/>
        </w:rPr>
        <w:t>.</w:t>
      </w:r>
      <w:r>
        <w:rPr>
          <w:rFonts w:hint="eastAsia"/>
          <w:color w:val="auto"/>
          <w:sz w:val="24"/>
          <w:szCs w:val="24"/>
          <w:lang w:val="en-US" w:eastAsia="zh-CN"/>
        </w:rPr>
        <w:t>3</w:t>
      </w:r>
      <w:r>
        <w:rPr>
          <w:rFonts w:hint="eastAsia" w:eastAsia="宋体"/>
          <w:color w:val="auto"/>
          <w:sz w:val="24"/>
          <w:szCs w:val="24"/>
          <w:lang w:val="en-US" w:eastAsia="zh-CN"/>
        </w:rPr>
        <w:t xml:space="preserve"> 供应商将政采云电子投标客户端下载、安装完成后，可通过账号密码或CA登录客户端进行响应文件制作；响应文件应根据</w:t>
      </w:r>
      <w:r>
        <w:rPr>
          <w:rFonts w:hint="eastAsia"/>
          <w:color w:val="auto"/>
          <w:sz w:val="24"/>
          <w:szCs w:val="24"/>
          <w:lang w:val="en-US" w:eastAsia="zh-CN"/>
        </w:rPr>
        <w:t>竞争性磋商文件</w:t>
      </w:r>
      <w:r>
        <w:rPr>
          <w:rFonts w:hint="eastAsia" w:eastAsia="宋体"/>
          <w:color w:val="auto"/>
          <w:sz w:val="24"/>
          <w:szCs w:val="24"/>
          <w:lang w:val="en-US" w:eastAsia="zh-CN"/>
        </w:rPr>
        <w:t>要求在需要盖章和（或）签字的地方进行签章和（或）签字；在使用政采云投标客户端时，建议使用WIN7及以上操作系统，如有问题可拨打政采云客户服务热线95763进行咨询。</w:t>
      </w:r>
    </w:p>
    <w:p>
      <w:pPr>
        <w:spacing w:line="440" w:lineRule="exact"/>
        <w:ind w:firstLine="482" w:firstLineChars="200"/>
        <w:rPr>
          <w:rFonts w:ascii="仿宋" w:hAnsi="仿宋" w:eastAsia="仿宋"/>
          <w:b/>
          <w:color w:val="auto"/>
          <w:sz w:val="24"/>
          <w:szCs w:val="24"/>
        </w:rPr>
      </w:pPr>
      <w:r>
        <w:rPr>
          <w:rFonts w:hint="eastAsia" w:ascii="宋体" w:hAnsi="宋体" w:eastAsia="宋体" w:cs="Times New Roman"/>
          <w:b/>
          <w:bCs/>
          <w:color w:val="auto"/>
          <w:sz w:val="24"/>
          <w:lang w:val="en-US" w:eastAsia="zh-CN"/>
        </w:rPr>
        <w:t>9</w:t>
      </w:r>
      <w:r>
        <w:rPr>
          <w:rFonts w:hint="eastAsia" w:ascii="宋体" w:hAnsi="宋体" w:eastAsia="宋体" w:cs="Times New Roman"/>
          <w:b/>
          <w:bCs/>
          <w:color w:val="auto"/>
          <w:sz w:val="24"/>
          <w:lang w:eastAsia="zh-CN"/>
        </w:rPr>
        <w:t>. 投标文件的标记</w:t>
      </w:r>
    </w:p>
    <w:p>
      <w:pPr>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9</w:t>
      </w:r>
      <w:r>
        <w:rPr>
          <w:rFonts w:hint="eastAsia" w:ascii="宋体" w:hAnsi="宋体" w:eastAsia="宋体" w:cs="Times New Roman"/>
          <w:color w:val="auto"/>
          <w:sz w:val="24"/>
        </w:rPr>
        <w:t>.1　任何不完整或不满足</w:t>
      </w:r>
      <w:r>
        <w:rPr>
          <w:rFonts w:hint="eastAsia" w:ascii="宋体" w:hAnsi="宋体" w:cs="Times New Roman"/>
          <w:color w:val="auto"/>
          <w:sz w:val="24"/>
          <w:lang w:eastAsia="zh-CN"/>
        </w:rPr>
        <w:t>竞争性磋商文件</w:t>
      </w:r>
      <w:r>
        <w:rPr>
          <w:rFonts w:hint="eastAsia" w:ascii="宋体" w:hAnsi="宋体" w:eastAsia="宋体" w:cs="Times New Roman"/>
          <w:color w:val="auto"/>
          <w:sz w:val="24"/>
        </w:rPr>
        <w:t>要求的投标文件将被拒绝。</w:t>
      </w:r>
    </w:p>
    <w:p>
      <w:pPr>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lang w:val="en-US" w:eastAsia="zh-CN"/>
        </w:rPr>
        <w:t>9</w:t>
      </w:r>
      <w:r>
        <w:rPr>
          <w:rFonts w:hint="eastAsia" w:ascii="宋体" w:hAnsi="宋体" w:eastAsia="宋体" w:cs="Times New Roman"/>
          <w:color w:val="auto"/>
          <w:sz w:val="24"/>
        </w:rPr>
        <w:t>.2　由于不可抗拒原因或无法控制的事件而导致的丢失或损坏投标包装体内的投标文件时，招标方将不负责任。</w:t>
      </w:r>
    </w:p>
    <w:p>
      <w:pPr>
        <w:spacing w:line="360" w:lineRule="auto"/>
        <w:ind w:firstLine="482" w:firstLineChars="200"/>
        <w:rPr>
          <w:rFonts w:hint="eastAsia" w:ascii="宋体" w:hAnsi="宋体" w:eastAsia="宋体" w:cs="Times New Roman"/>
          <w:color w:val="auto"/>
          <w:sz w:val="24"/>
        </w:rPr>
      </w:pPr>
      <w:r>
        <w:rPr>
          <w:rFonts w:hint="eastAsia" w:ascii="宋体" w:hAnsi="宋体" w:eastAsia="宋体" w:cs="Times New Roman"/>
          <w:b/>
          <w:bCs/>
          <w:color w:val="auto"/>
          <w:sz w:val="24"/>
        </w:rPr>
        <w:t>1</w:t>
      </w:r>
      <w:r>
        <w:rPr>
          <w:rFonts w:hint="eastAsia" w:ascii="宋体" w:hAnsi="宋体" w:eastAsia="宋体" w:cs="Times New Roman"/>
          <w:b/>
          <w:bCs/>
          <w:color w:val="auto"/>
          <w:sz w:val="24"/>
          <w:lang w:val="en-US" w:eastAsia="zh-CN"/>
        </w:rPr>
        <w:t>0</w:t>
      </w:r>
      <w:r>
        <w:rPr>
          <w:rFonts w:hint="eastAsia" w:ascii="宋体" w:hAnsi="宋体" w:eastAsia="宋体" w:cs="Times New Roman"/>
          <w:b/>
          <w:bCs/>
          <w:color w:val="auto"/>
          <w:sz w:val="24"/>
        </w:rPr>
        <w:t>. 投标截止时间</w:t>
      </w:r>
    </w:p>
    <w:p>
      <w:pPr>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w:t>
      </w:r>
      <w:r>
        <w:rPr>
          <w:rFonts w:hint="eastAsia" w:ascii="宋体" w:hAnsi="宋体" w:eastAsia="宋体" w:cs="Times New Roman"/>
          <w:color w:val="auto"/>
          <w:sz w:val="24"/>
          <w:lang w:val="en-US" w:eastAsia="zh-CN"/>
        </w:rPr>
        <w:t>0</w:t>
      </w:r>
      <w:r>
        <w:rPr>
          <w:rFonts w:hint="eastAsia" w:ascii="宋体" w:hAnsi="宋体" w:eastAsia="宋体" w:cs="Times New Roman"/>
          <w:color w:val="auto"/>
          <w:sz w:val="24"/>
        </w:rPr>
        <w:t>.1  投标文件的递交不得迟于</w:t>
      </w:r>
      <w:r>
        <w:rPr>
          <w:rFonts w:hint="eastAsia" w:ascii="宋体" w:hAnsi="宋体" w:cs="Times New Roman"/>
          <w:color w:val="auto"/>
          <w:sz w:val="24"/>
          <w:lang w:eastAsia="zh-CN"/>
        </w:rPr>
        <w:t>竞争性磋商文件</w:t>
      </w:r>
      <w:r>
        <w:rPr>
          <w:rFonts w:hint="eastAsia" w:ascii="宋体" w:hAnsi="宋体" w:eastAsia="宋体" w:cs="Times New Roman"/>
          <w:color w:val="auto"/>
          <w:sz w:val="24"/>
        </w:rPr>
        <w:t>规定的截止时间，以</w:t>
      </w:r>
      <w:r>
        <w:rPr>
          <w:rFonts w:hint="eastAsia" w:ascii="宋体" w:hAnsi="宋体" w:eastAsia="宋体" w:cs="Times New Roman"/>
          <w:color w:val="auto"/>
          <w:sz w:val="24"/>
          <w:lang w:val="en-US" w:eastAsia="zh-CN"/>
        </w:rPr>
        <w:t>投标人须知前附表规定方式</w:t>
      </w:r>
      <w:r>
        <w:rPr>
          <w:rFonts w:hint="eastAsia" w:ascii="宋体" w:hAnsi="宋体" w:eastAsia="宋体" w:cs="Times New Roman"/>
          <w:color w:val="auto"/>
          <w:sz w:val="24"/>
        </w:rPr>
        <w:t>递交至指定开标地点。</w:t>
      </w:r>
    </w:p>
    <w:p>
      <w:pPr>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w:t>
      </w:r>
      <w:r>
        <w:rPr>
          <w:rFonts w:hint="eastAsia" w:ascii="宋体" w:hAnsi="宋体" w:eastAsia="宋体" w:cs="Times New Roman"/>
          <w:color w:val="auto"/>
          <w:sz w:val="24"/>
          <w:lang w:val="en-US" w:eastAsia="zh-CN"/>
        </w:rPr>
        <w:t>0</w:t>
      </w:r>
      <w:r>
        <w:rPr>
          <w:rFonts w:hint="eastAsia" w:ascii="宋体" w:hAnsi="宋体" w:eastAsia="宋体" w:cs="Times New Roman"/>
          <w:color w:val="auto"/>
          <w:sz w:val="24"/>
        </w:rPr>
        <w:t>.2　所有投标文件都必须在招标方规定的投标截止时间之前送达</w:t>
      </w:r>
      <w:r>
        <w:rPr>
          <w:rFonts w:hint="eastAsia" w:ascii="宋体" w:hAnsi="宋体" w:cs="Times New Roman"/>
          <w:color w:val="auto"/>
          <w:sz w:val="24"/>
          <w:lang w:eastAsia="zh-CN"/>
        </w:rPr>
        <w:t>竞争性磋商文件</w:t>
      </w:r>
      <w:r>
        <w:rPr>
          <w:rFonts w:hint="eastAsia" w:ascii="宋体" w:hAnsi="宋体" w:eastAsia="宋体" w:cs="Times New Roman"/>
          <w:color w:val="auto"/>
          <w:sz w:val="24"/>
        </w:rPr>
        <w:t>指定地点，在此之后送达的投标文件，为无效投标，投标文件将一律被拒绝。</w:t>
      </w:r>
    </w:p>
    <w:p>
      <w:pPr>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1</w:t>
      </w:r>
      <w:r>
        <w:rPr>
          <w:rFonts w:hint="eastAsia" w:ascii="宋体" w:hAnsi="宋体" w:eastAsia="宋体" w:cs="Times New Roman"/>
          <w:color w:val="auto"/>
          <w:sz w:val="24"/>
          <w:lang w:val="en-US" w:eastAsia="zh-CN"/>
        </w:rPr>
        <w:t>0</w:t>
      </w:r>
      <w:r>
        <w:rPr>
          <w:rFonts w:hint="eastAsia" w:ascii="宋体" w:hAnsi="宋体" w:eastAsia="宋体" w:cs="Times New Roman"/>
          <w:color w:val="auto"/>
          <w:sz w:val="24"/>
        </w:rPr>
        <w:t>.3  出现因</w:t>
      </w:r>
      <w:r>
        <w:rPr>
          <w:rFonts w:hint="eastAsia" w:ascii="宋体" w:hAnsi="宋体" w:cs="Times New Roman"/>
          <w:color w:val="auto"/>
          <w:sz w:val="24"/>
          <w:lang w:eastAsia="zh-CN"/>
        </w:rPr>
        <w:t>竞争性磋商文件</w:t>
      </w:r>
      <w:r>
        <w:rPr>
          <w:rFonts w:hint="eastAsia" w:ascii="宋体" w:hAnsi="宋体" w:eastAsia="宋体" w:cs="Times New Roman"/>
          <w:color w:val="auto"/>
          <w:sz w:val="24"/>
        </w:rPr>
        <w:t>的修改而推迟投标截止时间的情况时，投标人则需按招标方的书面修改通知重新规定的投标时间递交。</w:t>
      </w:r>
    </w:p>
    <w:p>
      <w:pPr>
        <w:spacing w:line="360" w:lineRule="auto"/>
        <w:ind w:firstLine="480" w:firstLineChars="200"/>
        <w:rPr>
          <w:rFonts w:hint="eastAsia" w:ascii="宋体" w:hAnsi="宋体" w:eastAsia="宋体" w:cs="Times New Roman"/>
          <w:color w:val="auto"/>
          <w:sz w:val="24"/>
          <w:lang w:eastAsia="zh-CN"/>
        </w:rPr>
      </w:pPr>
      <w:r>
        <w:rPr>
          <w:rFonts w:hint="eastAsia" w:ascii="宋体" w:hAnsi="宋体" w:eastAsia="宋体" w:cs="Times New Roman"/>
          <w:color w:val="auto"/>
          <w:sz w:val="24"/>
        </w:rPr>
        <w:t>1</w:t>
      </w:r>
      <w:r>
        <w:rPr>
          <w:rFonts w:hint="eastAsia" w:ascii="宋体" w:hAnsi="宋体" w:eastAsia="宋体" w:cs="Times New Roman"/>
          <w:color w:val="auto"/>
          <w:sz w:val="24"/>
          <w:lang w:val="en-US" w:eastAsia="zh-CN"/>
        </w:rPr>
        <w:t>0</w:t>
      </w:r>
      <w:r>
        <w:rPr>
          <w:rFonts w:hint="eastAsia" w:ascii="宋体" w:hAnsi="宋体" w:eastAsia="宋体" w:cs="Times New Roman"/>
          <w:color w:val="auto"/>
          <w:sz w:val="24"/>
        </w:rPr>
        <w:t>.</w:t>
      </w:r>
      <w:r>
        <w:rPr>
          <w:rFonts w:hint="eastAsia" w:ascii="宋体" w:hAnsi="宋体" w:eastAsia="宋体" w:cs="Times New Roman"/>
          <w:color w:val="auto"/>
          <w:sz w:val="24"/>
          <w:lang w:val="en-US" w:eastAsia="zh-CN"/>
        </w:rPr>
        <w:t>4</w:t>
      </w:r>
      <w:r>
        <w:rPr>
          <w:rFonts w:hint="eastAsia" w:ascii="宋体" w:hAnsi="宋体" w:eastAsia="宋体" w:cs="Times New Roman"/>
          <w:color w:val="auto"/>
          <w:sz w:val="24"/>
        </w:rPr>
        <w:t xml:space="preserve"> 投标文件</w:t>
      </w:r>
      <w:r>
        <w:rPr>
          <w:rFonts w:hint="eastAsia" w:ascii="宋体" w:hAnsi="宋体" w:eastAsia="宋体" w:cs="Times New Roman"/>
          <w:color w:val="auto"/>
          <w:sz w:val="24"/>
          <w:lang w:eastAsia="zh-CN"/>
        </w:rPr>
        <w:t>解密时间</w:t>
      </w:r>
    </w:p>
    <w:p>
      <w:pPr>
        <w:spacing w:line="360" w:lineRule="auto"/>
        <w:ind w:firstLine="480" w:firstLineChars="200"/>
        <w:rPr>
          <w:rFonts w:hint="eastAsia" w:ascii="宋体" w:hAnsi="宋体" w:eastAsia="宋体" w:cs="Times New Roman"/>
          <w:color w:val="auto"/>
          <w:sz w:val="24"/>
        </w:rPr>
      </w:pPr>
      <w:r>
        <w:rPr>
          <w:rFonts w:hint="eastAsia" w:ascii="宋体" w:hAnsi="宋体" w:eastAsia="宋体" w:cs="Times New Roman"/>
          <w:color w:val="auto"/>
          <w:sz w:val="24"/>
        </w:rPr>
        <w:t>开标时间后</w:t>
      </w:r>
      <w:r>
        <w:rPr>
          <w:rFonts w:hint="eastAsia" w:ascii="宋体" w:hAnsi="宋体" w:eastAsia="宋体" w:cs="Times New Roman"/>
          <w:color w:val="auto"/>
          <w:sz w:val="24"/>
          <w:lang w:val="en-US" w:eastAsia="zh-CN"/>
        </w:rPr>
        <w:t>30分钟</w:t>
      </w:r>
      <w:r>
        <w:rPr>
          <w:rFonts w:hint="eastAsia" w:ascii="宋体" w:hAnsi="宋体" w:eastAsia="宋体" w:cs="Times New Roman"/>
          <w:color w:val="auto"/>
          <w:sz w:val="24"/>
        </w:rPr>
        <w:t>内</w:t>
      </w:r>
      <w:r>
        <w:rPr>
          <w:rFonts w:hint="eastAsia" w:ascii="宋体" w:hAnsi="宋体" w:eastAsia="宋体" w:cs="Times New Roman"/>
          <w:color w:val="auto"/>
          <w:sz w:val="24"/>
          <w:lang w:eastAsia="zh-CN"/>
        </w:rPr>
        <w:t>投标单位</w:t>
      </w:r>
      <w:r>
        <w:rPr>
          <w:rFonts w:hint="eastAsia" w:ascii="宋体" w:hAnsi="宋体" w:eastAsia="宋体" w:cs="Times New Roman"/>
          <w:color w:val="auto"/>
          <w:sz w:val="24"/>
        </w:rPr>
        <w:t>可以登录“政采云”平台，用“项目采购-开标评标”功能进行解密投标文件。若</w:t>
      </w:r>
      <w:r>
        <w:rPr>
          <w:rFonts w:hint="eastAsia" w:ascii="宋体" w:hAnsi="宋体" w:eastAsia="宋体" w:cs="Times New Roman"/>
          <w:color w:val="auto"/>
          <w:sz w:val="24"/>
          <w:lang w:eastAsia="zh-CN"/>
        </w:rPr>
        <w:t>投标单位</w:t>
      </w:r>
      <w:r>
        <w:rPr>
          <w:rFonts w:hint="eastAsia" w:ascii="宋体" w:hAnsi="宋体" w:eastAsia="宋体" w:cs="Times New Roman"/>
          <w:color w:val="auto"/>
          <w:sz w:val="24"/>
        </w:rPr>
        <w:t>在规定时间内未按时解密的，视为无效投标文件处理。</w:t>
      </w:r>
    </w:p>
    <w:p>
      <w:pPr>
        <w:spacing w:line="360" w:lineRule="auto"/>
        <w:ind w:firstLine="240" w:firstLineChars="100"/>
        <w:rPr>
          <w:rFonts w:hint="eastAsia" w:ascii="宋体" w:hAnsi="宋体" w:eastAsia="宋体"/>
          <w:b/>
          <w:bCs w:val="0"/>
          <w:snapToGrid w:val="0"/>
          <w:color w:val="auto"/>
          <w:kern w:val="0"/>
          <w:sz w:val="24"/>
          <w:szCs w:val="24"/>
        </w:rPr>
      </w:pPr>
      <w:r>
        <w:rPr>
          <w:rFonts w:hint="eastAsia" w:eastAsia="宋体"/>
          <w:color w:val="auto"/>
          <w:sz w:val="24"/>
          <w:szCs w:val="24"/>
          <w:lang w:val="en-US" w:eastAsia="zh-CN"/>
        </w:rPr>
        <w:t xml:space="preserve"> </w:t>
      </w:r>
      <w:r>
        <w:rPr>
          <w:rFonts w:hint="eastAsia" w:ascii="宋体" w:hAnsi="宋体" w:eastAsia="宋体"/>
          <w:b/>
          <w:bCs w:val="0"/>
          <w:snapToGrid w:val="0"/>
          <w:color w:val="auto"/>
          <w:kern w:val="0"/>
          <w:sz w:val="24"/>
          <w:szCs w:val="24"/>
        </w:rPr>
        <w:t>1</w:t>
      </w:r>
      <w:r>
        <w:rPr>
          <w:rFonts w:hint="eastAsia" w:ascii="宋体" w:hAnsi="宋体" w:eastAsia="宋体"/>
          <w:b/>
          <w:bCs w:val="0"/>
          <w:snapToGrid w:val="0"/>
          <w:color w:val="auto"/>
          <w:kern w:val="0"/>
          <w:sz w:val="24"/>
          <w:szCs w:val="24"/>
          <w:lang w:val="en-US" w:eastAsia="zh-CN"/>
        </w:rPr>
        <w:t xml:space="preserve">1 </w:t>
      </w:r>
      <w:r>
        <w:rPr>
          <w:rFonts w:hint="eastAsia" w:ascii="宋体" w:hAnsi="宋体" w:eastAsia="宋体"/>
          <w:b/>
          <w:bCs w:val="0"/>
          <w:snapToGrid w:val="0"/>
          <w:color w:val="auto"/>
          <w:kern w:val="0"/>
          <w:sz w:val="24"/>
          <w:szCs w:val="24"/>
        </w:rPr>
        <w:t xml:space="preserve"> 未按照上述规定提交的投标文件将被拒绝。</w:t>
      </w:r>
    </w:p>
    <w:p>
      <w:pPr>
        <w:spacing w:line="360" w:lineRule="auto"/>
        <w:ind w:firstLine="480" w:firstLineChars="200"/>
        <w:rPr>
          <w:rFonts w:hint="eastAsia" w:ascii="宋体" w:hAnsi="宋体"/>
          <w:color w:val="auto"/>
          <w:sz w:val="24"/>
          <w:szCs w:val="24"/>
        </w:rPr>
      </w:pPr>
      <w:r>
        <w:rPr>
          <w:rFonts w:hint="eastAsia" w:ascii="宋体" w:hAnsi="宋体"/>
          <w:color w:val="auto"/>
          <w:sz w:val="24"/>
        </w:rPr>
        <w:t>1</w:t>
      </w:r>
      <w:r>
        <w:rPr>
          <w:rFonts w:hint="eastAsia" w:ascii="宋体" w:hAnsi="宋体"/>
          <w:color w:val="auto"/>
          <w:sz w:val="24"/>
          <w:lang w:val="en-US" w:eastAsia="zh-CN"/>
        </w:rPr>
        <w:t>1</w:t>
      </w:r>
      <w:r>
        <w:rPr>
          <w:rFonts w:hint="eastAsia" w:ascii="宋体" w:hAnsi="宋体"/>
          <w:color w:val="auto"/>
          <w:sz w:val="24"/>
        </w:rPr>
        <w:t>.</w:t>
      </w:r>
      <w:r>
        <w:rPr>
          <w:rFonts w:hint="eastAsia" w:ascii="宋体" w:hAnsi="宋体"/>
          <w:color w:val="auto"/>
          <w:sz w:val="24"/>
          <w:lang w:val="en-US" w:eastAsia="zh-CN"/>
        </w:rPr>
        <w:t>1</w:t>
      </w:r>
      <w:r>
        <w:rPr>
          <w:rFonts w:hint="eastAsia" w:ascii="宋体" w:hAnsi="宋体"/>
          <w:color w:val="auto"/>
          <w:sz w:val="24"/>
        </w:rPr>
        <w:t>　供应商在递交投标文件截止时间后送达或未送达到指定地点的投标文件。</w:t>
      </w:r>
    </w:p>
    <w:p>
      <w:pPr>
        <w:spacing w:line="360" w:lineRule="auto"/>
        <w:ind w:firstLine="482" w:firstLineChars="200"/>
        <w:rPr>
          <w:rFonts w:hint="eastAsia" w:ascii="宋体" w:hAnsi="宋体" w:eastAsia="宋体"/>
          <w:b/>
          <w:color w:val="auto"/>
          <w:sz w:val="24"/>
          <w:szCs w:val="24"/>
          <w:lang w:eastAsia="zh-CN"/>
        </w:rPr>
      </w:pPr>
      <w:r>
        <w:rPr>
          <w:rFonts w:hint="eastAsia" w:ascii="宋体" w:hAnsi="宋体"/>
          <w:b/>
          <w:color w:val="auto"/>
          <w:sz w:val="24"/>
          <w:szCs w:val="24"/>
        </w:rPr>
        <w:t>12、</w:t>
      </w:r>
      <w:r>
        <w:rPr>
          <w:rFonts w:hint="eastAsia" w:ascii="宋体" w:hAnsi="宋体"/>
          <w:b/>
          <w:color w:val="auto"/>
          <w:sz w:val="24"/>
          <w:szCs w:val="24"/>
          <w:lang w:eastAsia="zh-CN"/>
        </w:rPr>
        <w:t>磋商保证金</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12.1 投标保证金是为了保护采购方免遭因投标人的行为而蒙受损失。采购方在因投标人的行为受到损害时可根据本须知的规定没收投标人的投标保证金。</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12.2 投标保证金的货币为人民币，并采</w:t>
      </w:r>
      <w:r>
        <w:rPr>
          <w:rFonts w:hint="eastAsia" w:ascii="宋体" w:hAnsi="宋体"/>
          <w:color w:val="auto"/>
          <w:sz w:val="24"/>
          <w:szCs w:val="24"/>
          <w:highlight w:val="none"/>
        </w:rPr>
        <w:t>用网银或者电汇</w:t>
      </w:r>
      <w:r>
        <w:rPr>
          <w:rFonts w:hint="eastAsia" w:ascii="宋体" w:hAnsi="宋体"/>
          <w:color w:val="auto"/>
          <w:sz w:val="24"/>
          <w:szCs w:val="24"/>
          <w:highlight w:val="none"/>
          <w:lang w:eastAsia="zh-CN"/>
        </w:rPr>
        <w:t>、保函</w:t>
      </w:r>
      <w:r>
        <w:rPr>
          <w:rFonts w:hint="eastAsia" w:ascii="宋体" w:hAnsi="宋体"/>
          <w:color w:val="auto"/>
          <w:sz w:val="24"/>
          <w:szCs w:val="24"/>
        </w:rPr>
        <w:t>形式交纳，如产生的一切费用由投标人自行承担。</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12.3  没有提供磋商保证金递交</w:t>
      </w:r>
      <w:r>
        <w:rPr>
          <w:rFonts w:hint="eastAsia" w:ascii="宋体" w:hAnsi="宋体"/>
          <w:color w:val="auto"/>
          <w:sz w:val="24"/>
          <w:szCs w:val="24"/>
          <w:highlight w:val="none"/>
        </w:rPr>
        <w:t>证明</w:t>
      </w:r>
      <w:r>
        <w:rPr>
          <w:rFonts w:hint="eastAsia" w:ascii="宋体" w:hAnsi="宋体"/>
          <w:color w:val="auto"/>
          <w:sz w:val="24"/>
          <w:szCs w:val="24"/>
          <w:highlight w:val="none"/>
          <w:lang w:eastAsia="zh-CN"/>
        </w:rPr>
        <w:t>文件</w:t>
      </w:r>
      <w:r>
        <w:rPr>
          <w:rFonts w:hint="eastAsia" w:ascii="宋体" w:hAnsi="宋体"/>
          <w:color w:val="auto"/>
          <w:sz w:val="24"/>
          <w:szCs w:val="24"/>
          <w:highlight w:val="none"/>
        </w:rPr>
        <w:t>的投标，</w:t>
      </w:r>
      <w:r>
        <w:rPr>
          <w:rFonts w:hint="eastAsia" w:ascii="宋体" w:hAnsi="宋体"/>
          <w:color w:val="auto"/>
          <w:sz w:val="24"/>
          <w:szCs w:val="24"/>
        </w:rPr>
        <w:t>将被视为非响应性投标予以拒绝。</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12.4  下列任何情况发生时，投标保证金将不予退还。</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(1)  投标人在提交投标文件截止时间后撤回投标文件的；</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(2)  投标人在投标文件中提供虚假材料的；</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  除因不可抗力或招标文件认可的情形外中标投标人不与招标人签订合同的；</w:t>
      </w:r>
    </w:p>
    <w:p>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(4)  投标人与招标人、其他投标人或者招标代理机构恶意串通的；</w:t>
      </w:r>
    </w:p>
    <w:p>
      <w:pPr>
        <w:spacing w:line="360" w:lineRule="auto"/>
        <w:ind w:firstLine="480" w:firstLineChars="200"/>
        <w:rPr>
          <w:rFonts w:hint="eastAsia"/>
          <w:sz w:val="28"/>
          <w:szCs w:val="28"/>
          <w:lang w:val="zh-CN"/>
        </w:rPr>
      </w:pPr>
      <w:r>
        <w:rPr>
          <w:rFonts w:hint="eastAsia" w:ascii="宋体" w:hAnsi="宋体"/>
          <w:color w:val="auto"/>
          <w:sz w:val="24"/>
          <w:szCs w:val="24"/>
        </w:rPr>
        <w:t>(5)  本招标文件中或《政府采购货物和服务招标投标管理办法》第七十五条规定的其他不予退还投标保证金的情形。</w:t>
      </w:r>
    </w:p>
    <w:p>
      <w:pPr>
        <w:pStyle w:val="2"/>
        <w:numPr>
          <w:ilvl w:val="0"/>
          <w:numId w:val="0"/>
        </w:numPr>
        <w:jc w:val="center"/>
        <w:rPr>
          <w:rFonts w:hint="eastAsia"/>
          <w:b/>
          <w:bCs/>
          <w:sz w:val="28"/>
          <w:szCs w:val="28"/>
        </w:rPr>
      </w:pPr>
      <w:r>
        <w:rPr>
          <w:rFonts w:hint="eastAsia"/>
          <w:b/>
          <w:bCs/>
          <w:sz w:val="28"/>
          <w:szCs w:val="28"/>
          <w:lang w:val="zh-CN"/>
        </w:rPr>
        <w:t>开标、评审、确定成交供应商</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1采购人在本供应商须知前附表规定的时间和地点组织</w:t>
      </w:r>
      <w:r>
        <w:rPr>
          <w:rFonts w:hint="eastAsia" w:ascii="宋体"/>
          <w:color w:val="auto"/>
          <w:kern w:val="0"/>
          <w:sz w:val="24"/>
          <w:szCs w:val="24"/>
          <w:lang w:eastAsia="zh-CN"/>
        </w:rPr>
        <w:t>开标</w:t>
      </w:r>
      <w:r>
        <w:rPr>
          <w:rFonts w:hint="eastAsia" w:ascii="宋体"/>
          <w:color w:val="auto"/>
          <w:kern w:val="0"/>
          <w:sz w:val="24"/>
          <w:szCs w:val="24"/>
        </w:rPr>
        <w:t>会议。</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2 本次采用“不见面”网上评标系统，投标人的法人代表人或其委托代理人无需到开标现场递交投标文件。开标前投标人完成设备测试，保证摄像头及麦克风正常使用。自开标时间起至评审结束，投标人须登录新疆政府采购平台并保持网络畅通，随时答复评标委员会的疑问。若投标人未在规定时间内答复的，由此产生的后果将由投标人自行承担。投标人登录政采云平台，在开标时间后 30 分钟内用“项目采购-开标评标”功能进行解密电子投标文件。若投标人在规定时间内未按时解密的，视为无效投标文件处理。解密与加密电子版投标文件须使用同一个 CA。</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3 开标会议由招标代理机构组织并主持。</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4 开标结束后，采购人、招标代理机构应当依法对投标人的资格进行审查。投标人未按照</w:t>
      </w:r>
      <w:r>
        <w:rPr>
          <w:rFonts w:hint="eastAsia" w:ascii="宋体"/>
          <w:color w:val="auto"/>
          <w:kern w:val="0"/>
          <w:sz w:val="24"/>
          <w:szCs w:val="24"/>
          <w:lang w:eastAsia="zh-CN"/>
        </w:rPr>
        <w:t>竞争性磋商文件</w:t>
      </w:r>
      <w:r>
        <w:rPr>
          <w:rFonts w:hint="eastAsia" w:ascii="宋体"/>
          <w:color w:val="auto"/>
          <w:kern w:val="0"/>
          <w:sz w:val="24"/>
          <w:szCs w:val="24"/>
        </w:rPr>
        <w:t>要求提供其相应的有效资格证明材料的，视为投标人不具备</w:t>
      </w:r>
      <w:r>
        <w:rPr>
          <w:rFonts w:hint="eastAsia" w:ascii="宋体"/>
          <w:color w:val="auto"/>
          <w:kern w:val="0"/>
          <w:sz w:val="24"/>
          <w:szCs w:val="24"/>
          <w:lang w:eastAsia="zh-CN"/>
        </w:rPr>
        <w:t>竞争性磋商文件</w:t>
      </w:r>
      <w:r>
        <w:rPr>
          <w:rFonts w:hint="eastAsia" w:ascii="宋体"/>
          <w:color w:val="auto"/>
          <w:kern w:val="0"/>
          <w:sz w:val="24"/>
          <w:szCs w:val="24"/>
        </w:rPr>
        <w:t>中规定的资格要求，其投标无效，不得进入评标程序。</w:t>
      </w:r>
    </w:p>
    <w:p>
      <w:pPr>
        <w:spacing w:line="480" w:lineRule="exact"/>
        <w:ind w:firstLine="484" w:firstLineChars="202"/>
        <w:jc w:val="center"/>
        <w:rPr>
          <w:rFonts w:hint="eastAsia" w:ascii="宋体"/>
          <w:b w:val="0"/>
          <w:bCs w:val="0"/>
          <w:color w:val="auto"/>
          <w:kern w:val="0"/>
          <w:sz w:val="24"/>
          <w:szCs w:val="24"/>
        </w:rPr>
      </w:pPr>
      <w:r>
        <w:rPr>
          <w:rFonts w:hint="eastAsia" w:ascii="宋体"/>
          <w:b w:val="0"/>
          <w:bCs w:val="0"/>
          <w:color w:val="auto"/>
          <w:kern w:val="0"/>
          <w:sz w:val="24"/>
          <w:szCs w:val="24"/>
        </w:rPr>
        <w:t>评标委员会</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1 评标委员会成员组成：按照《中华人民共和国政府采购法》、《中华人民共和国政府采购法实施条例》、《政府采购货物和服务招标投标管理办法》及相关法律、法规规定组建，由采购人代表和评审专家组成。评标委员会将负责对投标人提交的投标文件进行公开、评审，确保公开、评审过程公正、合法、保密，并向采购人推荐中标单位。</w:t>
      </w:r>
    </w:p>
    <w:p>
      <w:pPr>
        <w:spacing w:line="480" w:lineRule="exact"/>
        <w:ind w:firstLine="484" w:firstLineChars="202"/>
        <w:jc w:val="center"/>
        <w:rPr>
          <w:rFonts w:hint="eastAsia" w:ascii="宋体"/>
          <w:b w:val="0"/>
          <w:bCs w:val="0"/>
          <w:color w:val="auto"/>
          <w:kern w:val="0"/>
          <w:sz w:val="24"/>
          <w:szCs w:val="24"/>
        </w:rPr>
      </w:pPr>
      <w:bookmarkStart w:id="12" w:name="_Toc243907607"/>
      <w:bookmarkStart w:id="13" w:name="_Toc233274845"/>
      <w:bookmarkStart w:id="14" w:name="_Toc245897306"/>
      <w:bookmarkStart w:id="15" w:name="_Toc243906346"/>
      <w:r>
        <w:rPr>
          <w:rFonts w:hint="eastAsia" w:ascii="宋体"/>
          <w:b w:val="0"/>
          <w:bCs w:val="0"/>
          <w:color w:val="auto"/>
          <w:kern w:val="0"/>
          <w:sz w:val="24"/>
          <w:szCs w:val="24"/>
        </w:rPr>
        <w:t>重大偏离</w:t>
      </w:r>
      <w:bookmarkEnd w:id="12"/>
      <w:bookmarkEnd w:id="13"/>
      <w:bookmarkEnd w:id="14"/>
      <w:bookmarkEnd w:id="15"/>
    </w:p>
    <w:p>
      <w:pPr>
        <w:spacing w:line="480" w:lineRule="exact"/>
        <w:ind w:firstLine="484" w:firstLineChars="202"/>
        <w:rPr>
          <w:rFonts w:hint="eastAsia" w:ascii="宋体"/>
          <w:color w:val="auto"/>
          <w:kern w:val="0"/>
          <w:sz w:val="24"/>
          <w:szCs w:val="24"/>
        </w:rPr>
      </w:pPr>
      <w:bookmarkStart w:id="16" w:name="_Toc243907608"/>
      <w:bookmarkStart w:id="17" w:name="_Toc245897307"/>
      <w:bookmarkStart w:id="18" w:name="_Toc233274846"/>
      <w:bookmarkStart w:id="19" w:name="_Toc243906347"/>
      <w:r>
        <w:rPr>
          <w:rFonts w:hint="eastAsia" w:ascii="宋体"/>
          <w:color w:val="auto"/>
          <w:kern w:val="0"/>
          <w:sz w:val="24"/>
          <w:szCs w:val="24"/>
        </w:rPr>
        <w:t>重大偏离是指实质上影响合同的招标范围、质量和性能、 服务期限等，或者实质上不满足</w:t>
      </w:r>
      <w:r>
        <w:rPr>
          <w:rFonts w:hint="eastAsia" w:ascii="宋体"/>
          <w:color w:val="auto"/>
          <w:kern w:val="0"/>
          <w:sz w:val="24"/>
          <w:szCs w:val="24"/>
          <w:lang w:eastAsia="zh-CN"/>
        </w:rPr>
        <w:t>竞争性磋商文件</w:t>
      </w:r>
      <w:r>
        <w:rPr>
          <w:rFonts w:hint="eastAsia" w:ascii="宋体"/>
          <w:color w:val="auto"/>
          <w:kern w:val="0"/>
          <w:sz w:val="24"/>
          <w:szCs w:val="24"/>
        </w:rPr>
        <w:t>的要求，而且限制了采购人的权力或减轻了投标人的义务。纠正或承认这些偏离将会对其他实质上投标要求的投标人合理的竞争地位产生不公正的影响。</w:t>
      </w:r>
    </w:p>
    <w:bookmarkEnd w:id="16"/>
    <w:bookmarkEnd w:id="17"/>
    <w:bookmarkEnd w:id="18"/>
    <w:bookmarkEnd w:id="19"/>
    <w:p>
      <w:pPr>
        <w:spacing w:line="480" w:lineRule="exact"/>
        <w:ind w:firstLine="484" w:firstLineChars="202"/>
        <w:jc w:val="center"/>
        <w:rPr>
          <w:rFonts w:hint="eastAsia" w:ascii="宋体"/>
          <w:b w:val="0"/>
          <w:bCs w:val="0"/>
          <w:color w:val="auto"/>
          <w:kern w:val="0"/>
          <w:sz w:val="24"/>
          <w:szCs w:val="24"/>
        </w:rPr>
      </w:pPr>
      <w:r>
        <w:rPr>
          <w:rFonts w:hint="eastAsia" w:ascii="宋体"/>
          <w:b w:val="0"/>
          <w:bCs w:val="0"/>
          <w:color w:val="auto"/>
          <w:kern w:val="0"/>
          <w:sz w:val="24"/>
          <w:szCs w:val="24"/>
        </w:rPr>
        <w:t>废标</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lang w:eastAsia="zh-CN"/>
        </w:rPr>
        <w:t>一、</w:t>
      </w:r>
      <w:r>
        <w:rPr>
          <w:rFonts w:hint="eastAsia" w:ascii="宋体"/>
          <w:color w:val="auto"/>
          <w:kern w:val="0"/>
          <w:sz w:val="24"/>
          <w:szCs w:val="24"/>
        </w:rPr>
        <w:t>在招标采购中，出现下列情形之一的，应予废标：</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1</w:t>
      </w:r>
      <w:r>
        <w:rPr>
          <w:rFonts w:hint="eastAsia" w:ascii="宋体"/>
          <w:color w:val="auto"/>
          <w:kern w:val="0"/>
          <w:sz w:val="24"/>
          <w:szCs w:val="24"/>
          <w:lang w:val="en-US" w:eastAsia="zh-CN"/>
        </w:rPr>
        <w:t>.</w:t>
      </w:r>
      <w:r>
        <w:rPr>
          <w:rFonts w:hint="eastAsia" w:ascii="宋体"/>
          <w:color w:val="auto"/>
          <w:kern w:val="0"/>
          <w:sz w:val="24"/>
          <w:szCs w:val="24"/>
        </w:rPr>
        <w:t xml:space="preserve"> 投标人的综合单价高于公布的综合单价最高限价的 ；</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 xml:space="preserve">2 </w:t>
      </w:r>
      <w:r>
        <w:rPr>
          <w:rFonts w:hint="eastAsia" w:ascii="宋体"/>
          <w:color w:val="auto"/>
          <w:kern w:val="0"/>
          <w:sz w:val="24"/>
          <w:szCs w:val="24"/>
          <w:lang w:val="en-US" w:eastAsia="zh-CN"/>
        </w:rPr>
        <w:t>.</w:t>
      </w:r>
      <w:r>
        <w:rPr>
          <w:rFonts w:hint="eastAsia" w:ascii="宋体"/>
          <w:color w:val="auto"/>
          <w:kern w:val="0"/>
          <w:sz w:val="24"/>
          <w:szCs w:val="24"/>
        </w:rPr>
        <w:t>符合专业条件的投标人或者对</w:t>
      </w:r>
      <w:r>
        <w:rPr>
          <w:rFonts w:hint="eastAsia" w:ascii="宋体"/>
          <w:color w:val="auto"/>
          <w:kern w:val="0"/>
          <w:sz w:val="24"/>
          <w:szCs w:val="24"/>
          <w:lang w:eastAsia="zh-CN"/>
        </w:rPr>
        <w:t>竞争性磋商文件</w:t>
      </w:r>
      <w:r>
        <w:rPr>
          <w:rFonts w:hint="eastAsia" w:ascii="宋体"/>
          <w:color w:val="auto"/>
          <w:kern w:val="0"/>
          <w:sz w:val="24"/>
          <w:szCs w:val="24"/>
        </w:rPr>
        <w:t>作实质响应的投标人不足三家的；</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 xml:space="preserve">3 </w:t>
      </w:r>
      <w:r>
        <w:rPr>
          <w:rFonts w:hint="eastAsia" w:ascii="宋体"/>
          <w:color w:val="auto"/>
          <w:kern w:val="0"/>
          <w:sz w:val="24"/>
          <w:szCs w:val="24"/>
          <w:lang w:val="en-US" w:eastAsia="zh-CN"/>
        </w:rPr>
        <w:t>.</w:t>
      </w:r>
      <w:r>
        <w:rPr>
          <w:rFonts w:hint="eastAsia" w:ascii="宋体"/>
          <w:color w:val="auto"/>
          <w:kern w:val="0"/>
          <w:sz w:val="24"/>
          <w:szCs w:val="24"/>
        </w:rPr>
        <w:t>出现影响采购公正的违法、违规行为的；</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 xml:space="preserve">4 </w:t>
      </w:r>
      <w:r>
        <w:rPr>
          <w:rFonts w:hint="eastAsia" w:ascii="宋体"/>
          <w:color w:val="auto"/>
          <w:kern w:val="0"/>
          <w:sz w:val="24"/>
          <w:szCs w:val="24"/>
          <w:lang w:val="en-US" w:eastAsia="zh-CN"/>
        </w:rPr>
        <w:t>.</w:t>
      </w:r>
      <w:r>
        <w:rPr>
          <w:rFonts w:hint="eastAsia" w:ascii="宋体"/>
          <w:color w:val="auto"/>
          <w:kern w:val="0"/>
          <w:sz w:val="24"/>
          <w:szCs w:val="24"/>
        </w:rPr>
        <w:t>投标人的报价均超过了采购预算，采购人不能支付的；</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5</w:t>
      </w:r>
      <w:r>
        <w:rPr>
          <w:rFonts w:hint="eastAsia" w:ascii="宋体"/>
          <w:color w:val="auto"/>
          <w:kern w:val="0"/>
          <w:sz w:val="24"/>
          <w:szCs w:val="24"/>
          <w:lang w:val="en-US" w:eastAsia="zh-CN"/>
        </w:rPr>
        <w:t>.</w:t>
      </w:r>
      <w:r>
        <w:rPr>
          <w:rFonts w:hint="eastAsia" w:ascii="宋体"/>
          <w:color w:val="auto"/>
          <w:kern w:val="0"/>
          <w:sz w:val="24"/>
          <w:szCs w:val="24"/>
        </w:rPr>
        <w:t xml:space="preserve"> 因重大变故，采购任务取消的；</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 xml:space="preserve">6 </w:t>
      </w:r>
      <w:r>
        <w:rPr>
          <w:rFonts w:hint="eastAsia" w:ascii="宋体"/>
          <w:color w:val="auto"/>
          <w:kern w:val="0"/>
          <w:sz w:val="24"/>
          <w:szCs w:val="24"/>
          <w:lang w:val="en-US" w:eastAsia="zh-CN"/>
        </w:rPr>
        <w:t>.</w:t>
      </w:r>
      <w:r>
        <w:rPr>
          <w:rFonts w:hint="eastAsia" w:ascii="宋体"/>
          <w:color w:val="auto"/>
          <w:kern w:val="0"/>
          <w:sz w:val="24"/>
          <w:szCs w:val="24"/>
        </w:rPr>
        <w:t>《中华人民共和国政府采购法》及相关法律法规及</w:t>
      </w:r>
      <w:r>
        <w:rPr>
          <w:rFonts w:hint="eastAsia" w:ascii="宋体"/>
          <w:color w:val="auto"/>
          <w:kern w:val="0"/>
          <w:sz w:val="24"/>
          <w:szCs w:val="24"/>
          <w:lang w:eastAsia="zh-CN"/>
        </w:rPr>
        <w:t>竞争性磋商文件</w:t>
      </w:r>
      <w:r>
        <w:rPr>
          <w:rFonts w:hint="eastAsia" w:ascii="宋体"/>
          <w:color w:val="auto"/>
          <w:kern w:val="0"/>
          <w:sz w:val="24"/>
          <w:szCs w:val="24"/>
        </w:rPr>
        <w:t>明确规定废标的其他情形。</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lang w:val="en-US" w:eastAsia="zh-CN"/>
        </w:rPr>
        <w:t>二、</w:t>
      </w:r>
      <w:r>
        <w:rPr>
          <w:rFonts w:hint="eastAsia" w:ascii="宋体"/>
          <w:color w:val="auto"/>
          <w:kern w:val="0"/>
          <w:sz w:val="24"/>
          <w:szCs w:val="24"/>
        </w:rPr>
        <w:t>投标人串通投标有下列情形之一的，视为投标人串通投标，其投标无效：</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lang w:val="en-US" w:eastAsia="zh-CN"/>
        </w:rPr>
        <w:t>1.</w:t>
      </w:r>
      <w:r>
        <w:rPr>
          <w:rFonts w:hint="eastAsia" w:ascii="宋体"/>
          <w:color w:val="auto"/>
          <w:kern w:val="0"/>
          <w:sz w:val="24"/>
          <w:szCs w:val="24"/>
        </w:rPr>
        <w:t>不同投标人的投标文件由同一单位或者个人编制；</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lang w:val="en-US" w:eastAsia="zh-CN"/>
        </w:rPr>
        <w:t>2.</w:t>
      </w:r>
      <w:r>
        <w:rPr>
          <w:rFonts w:hint="eastAsia" w:ascii="宋体"/>
          <w:color w:val="auto"/>
          <w:kern w:val="0"/>
          <w:sz w:val="24"/>
          <w:szCs w:val="24"/>
        </w:rPr>
        <w:t>不同投标人委托同一单位或者个人办理投标事宜；</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lang w:val="en-US" w:eastAsia="zh-CN"/>
        </w:rPr>
        <w:t>3.</w:t>
      </w:r>
      <w:r>
        <w:rPr>
          <w:rFonts w:hint="eastAsia" w:ascii="宋体"/>
          <w:color w:val="auto"/>
          <w:kern w:val="0"/>
          <w:sz w:val="24"/>
          <w:szCs w:val="24"/>
        </w:rPr>
        <w:t xml:space="preserve"> 不同投标人的投标文件载明的项目管理成员或者联系人员为同一人；</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lang w:val="en-US" w:eastAsia="zh-CN"/>
        </w:rPr>
        <w:t>4.</w:t>
      </w:r>
      <w:r>
        <w:rPr>
          <w:rFonts w:hint="eastAsia" w:ascii="宋体"/>
          <w:color w:val="auto"/>
          <w:kern w:val="0"/>
          <w:sz w:val="24"/>
          <w:szCs w:val="24"/>
        </w:rPr>
        <w:t xml:space="preserve"> 不同投标人的投标文件异常一致或者投标报价呈规律性差异；</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lang w:val="en-US" w:eastAsia="zh-CN"/>
        </w:rPr>
        <w:t>5.</w:t>
      </w:r>
      <w:r>
        <w:rPr>
          <w:rFonts w:hint="eastAsia" w:ascii="宋体"/>
          <w:color w:val="auto"/>
          <w:kern w:val="0"/>
          <w:sz w:val="24"/>
          <w:szCs w:val="24"/>
        </w:rPr>
        <w:t>不同投标人的投标文件相互混装。</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lang w:val="en-US" w:eastAsia="zh-CN"/>
        </w:rPr>
        <w:t>三、</w:t>
      </w:r>
      <w:r>
        <w:rPr>
          <w:rFonts w:hint="eastAsia" w:ascii="宋体"/>
          <w:color w:val="auto"/>
          <w:kern w:val="0"/>
          <w:sz w:val="24"/>
          <w:szCs w:val="24"/>
        </w:rPr>
        <w:t>《 中华人民共和国政府采购法 》</w:t>
      </w:r>
      <w:r>
        <w:rPr>
          <w:rFonts w:hint="eastAsia" w:ascii="宋体"/>
          <w:color w:val="auto"/>
          <w:kern w:val="0"/>
          <w:sz w:val="24"/>
          <w:szCs w:val="24"/>
          <w:lang w:eastAsia="zh-CN"/>
        </w:rPr>
        <w:t>、</w:t>
      </w:r>
      <w:r>
        <w:rPr>
          <w:rFonts w:hint="eastAsia" w:ascii="宋体"/>
          <w:color w:val="auto"/>
          <w:kern w:val="0"/>
          <w:sz w:val="24"/>
          <w:szCs w:val="24"/>
        </w:rPr>
        <w:t xml:space="preserve">《 中华人民共和国政府采购法实施条例 </w:t>
      </w:r>
      <w:r>
        <w:rPr>
          <w:rFonts w:hint="eastAsia" w:ascii="宋体"/>
          <w:color w:val="auto"/>
          <w:kern w:val="0"/>
          <w:sz w:val="24"/>
          <w:szCs w:val="24"/>
          <w:lang w:eastAsia="zh-CN"/>
        </w:rPr>
        <w:t>》、</w:t>
      </w:r>
      <w:r>
        <w:rPr>
          <w:rFonts w:hint="eastAsia" w:ascii="宋体"/>
          <w:color w:val="auto"/>
          <w:kern w:val="0"/>
          <w:sz w:val="24"/>
          <w:szCs w:val="24"/>
        </w:rPr>
        <w:t>《 政府采购货物和服务招标投标管理办法》及相关法律法规及</w:t>
      </w:r>
      <w:r>
        <w:rPr>
          <w:rFonts w:hint="eastAsia" w:ascii="宋体"/>
          <w:color w:val="auto"/>
          <w:kern w:val="0"/>
          <w:sz w:val="24"/>
          <w:szCs w:val="24"/>
          <w:lang w:eastAsia="zh-CN"/>
        </w:rPr>
        <w:t>竞争性磋商文件</w:t>
      </w:r>
      <w:r>
        <w:rPr>
          <w:rFonts w:hint="eastAsia" w:ascii="宋体"/>
          <w:color w:val="auto"/>
          <w:kern w:val="0"/>
          <w:sz w:val="24"/>
          <w:szCs w:val="24"/>
        </w:rPr>
        <w:t>明确规定可以作无效投标文件的其他情形。</w:t>
      </w:r>
    </w:p>
    <w:p>
      <w:pPr>
        <w:spacing w:line="480" w:lineRule="exact"/>
        <w:ind w:firstLine="484" w:firstLineChars="202"/>
        <w:jc w:val="center"/>
        <w:rPr>
          <w:rFonts w:hint="eastAsia" w:ascii="宋体"/>
          <w:b w:val="0"/>
          <w:bCs w:val="0"/>
          <w:color w:val="auto"/>
          <w:kern w:val="0"/>
          <w:sz w:val="24"/>
          <w:szCs w:val="24"/>
        </w:rPr>
      </w:pPr>
      <w:bookmarkStart w:id="20" w:name="_Toc243907609"/>
      <w:bookmarkStart w:id="21" w:name="_Toc245897308"/>
      <w:bookmarkStart w:id="22" w:name="_Toc233274847"/>
      <w:bookmarkStart w:id="23" w:name="_Toc243906348"/>
      <w:r>
        <w:rPr>
          <w:rFonts w:hint="eastAsia" w:ascii="宋体"/>
          <w:b w:val="0"/>
          <w:bCs w:val="0"/>
          <w:color w:val="auto"/>
          <w:kern w:val="0"/>
          <w:sz w:val="24"/>
          <w:szCs w:val="24"/>
        </w:rPr>
        <w:t>评审</w:t>
      </w:r>
      <w:bookmarkEnd w:id="20"/>
      <w:bookmarkEnd w:id="21"/>
      <w:bookmarkEnd w:id="22"/>
      <w:bookmarkEnd w:id="23"/>
      <w:r>
        <w:rPr>
          <w:rFonts w:hint="eastAsia" w:ascii="宋体"/>
          <w:b w:val="0"/>
          <w:bCs w:val="0"/>
          <w:color w:val="auto"/>
          <w:kern w:val="0"/>
          <w:sz w:val="24"/>
          <w:szCs w:val="24"/>
        </w:rPr>
        <w:t>标准</w:t>
      </w:r>
    </w:p>
    <w:p>
      <w:pPr>
        <w:spacing w:line="480" w:lineRule="exact"/>
        <w:ind w:firstLine="484" w:firstLineChars="202"/>
        <w:rPr>
          <w:rFonts w:hint="eastAsia" w:ascii="宋体"/>
          <w:color w:val="auto"/>
          <w:kern w:val="0"/>
          <w:sz w:val="24"/>
          <w:szCs w:val="24"/>
        </w:rPr>
      </w:pPr>
      <w:r>
        <w:rPr>
          <w:rFonts w:hint="eastAsia" w:ascii="宋体"/>
          <w:b w:val="0"/>
          <w:bCs w:val="0"/>
          <w:color w:val="auto"/>
          <w:kern w:val="0"/>
          <w:sz w:val="24"/>
          <w:szCs w:val="24"/>
        </w:rPr>
        <w:t>1.本项目评审采用综合评分法，并严格按照</w:t>
      </w:r>
      <w:r>
        <w:rPr>
          <w:rFonts w:hint="eastAsia" w:ascii="宋体"/>
          <w:b w:val="0"/>
          <w:bCs w:val="0"/>
          <w:color w:val="auto"/>
          <w:kern w:val="0"/>
          <w:sz w:val="24"/>
          <w:szCs w:val="24"/>
          <w:lang w:eastAsia="zh-CN"/>
        </w:rPr>
        <w:t>竞争性磋商文件</w:t>
      </w:r>
      <w:r>
        <w:rPr>
          <w:rFonts w:hint="eastAsia" w:ascii="宋体"/>
          <w:color w:val="auto"/>
          <w:kern w:val="0"/>
          <w:sz w:val="24"/>
          <w:szCs w:val="24"/>
        </w:rPr>
        <w:t>的要求和条件进行。</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lang w:val="en-US" w:eastAsia="zh-CN"/>
        </w:rPr>
        <w:t>2</w:t>
      </w:r>
      <w:r>
        <w:rPr>
          <w:rFonts w:hint="eastAsia" w:ascii="宋体"/>
          <w:color w:val="auto"/>
          <w:kern w:val="0"/>
          <w:sz w:val="24"/>
          <w:szCs w:val="24"/>
        </w:rPr>
        <w:t xml:space="preserve"> 投标文件符合性审查：由评标委员会评委对符合资格的各投标人投标文件进行符合性审查。符合性审查是从投标文件的有效性、完整性和对</w:t>
      </w:r>
      <w:r>
        <w:rPr>
          <w:rFonts w:hint="eastAsia" w:ascii="宋体"/>
          <w:color w:val="auto"/>
          <w:kern w:val="0"/>
          <w:sz w:val="24"/>
          <w:szCs w:val="24"/>
          <w:lang w:eastAsia="zh-CN"/>
        </w:rPr>
        <w:t>竞争性磋商文件</w:t>
      </w:r>
      <w:r>
        <w:rPr>
          <w:rFonts w:hint="eastAsia" w:ascii="宋体"/>
          <w:color w:val="auto"/>
          <w:kern w:val="0"/>
          <w:sz w:val="24"/>
          <w:szCs w:val="24"/>
        </w:rPr>
        <w:t>的响应程度进行审查。未通过符合性审查的投标人其投标文件将按照无效投标处理。</w:t>
      </w:r>
    </w:p>
    <w:p>
      <w:pPr>
        <w:spacing w:line="480" w:lineRule="exact"/>
        <w:ind w:firstLine="480" w:firstLineChars="200"/>
        <w:rPr>
          <w:rFonts w:hint="eastAsia" w:ascii="宋体"/>
          <w:color w:val="auto"/>
          <w:kern w:val="0"/>
          <w:sz w:val="24"/>
          <w:szCs w:val="24"/>
        </w:rPr>
      </w:pPr>
      <w:r>
        <w:rPr>
          <w:rFonts w:hint="eastAsia" w:ascii="宋体"/>
          <w:color w:val="auto"/>
          <w:kern w:val="0"/>
          <w:sz w:val="24"/>
          <w:szCs w:val="24"/>
          <w:lang w:val="en-US" w:eastAsia="zh-CN"/>
        </w:rPr>
        <w:t>3</w:t>
      </w:r>
      <w:r>
        <w:rPr>
          <w:rFonts w:hint="eastAsia" w:ascii="宋体"/>
          <w:color w:val="auto"/>
          <w:kern w:val="0"/>
          <w:sz w:val="24"/>
          <w:szCs w:val="24"/>
        </w:rPr>
        <w:t xml:space="preserve"> 澄清有关问题。对投标文件中含义不明确、同类问题表述不一致或者有明显文字和计算错误的内容，评标委员会可以书面形式要求投标人作出必要的澄清、说明或者纠正。</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lang w:val="en-US" w:eastAsia="zh-CN"/>
        </w:rPr>
        <w:t>4</w:t>
      </w:r>
      <w:r>
        <w:rPr>
          <w:rFonts w:hint="eastAsia" w:ascii="宋体"/>
          <w:color w:val="auto"/>
          <w:kern w:val="0"/>
          <w:sz w:val="24"/>
          <w:szCs w:val="24"/>
        </w:rPr>
        <w:t>比较与评价。评标委员会应当按照</w:t>
      </w:r>
      <w:r>
        <w:rPr>
          <w:rFonts w:hint="eastAsia" w:ascii="宋体"/>
          <w:color w:val="auto"/>
          <w:kern w:val="0"/>
          <w:sz w:val="24"/>
          <w:szCs w:val="24"/>
          <w:lang w:eastAsia="zh-CN"/>
        </w:rPr>
        <w:t>竞争性磋商文件</w:t>
      </w:r>
      <w:r>
        <w:rPr>
          <w:rFonts w:hint="eastAsia" w:ascii="宋体"/>
          <w:color w:val="auto"/>
          <w:kern w:val="0"/>
          <w:sz w:val="24"/>
          <w:szCs w:val="24"/>
        </w:rPr>
        <w:t>中规定的评标方法和标准，对符合性审查合格的投标文件进行商务和技术评估，综合比较与评价。</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lang w:val="en-US" w:eastAsia="zh-CN"/>
        </w:rPr>
        <w:t>5</w:t>
      </w:r>
      <w:r>
        <w:rPr>
          <w:rFonts w:hint="eastAsia" w:ascii="宋体"/>
          <w:color w:val="auto"/>
          <w:kern w:val="0"/>
          <w:sz w:val="24"/>
          <w:szCs w:val="24"/>
        </w:rPr>
        <w:t>综合评分法是指投标文件满足</w:t>
      </w:r>
      <w:r>
        <w:rPr>
          <w:rFonts w:hint="eastAsia" w:ascii="宋体"/>
          <w:color w:val="auto"/>
          <w:kern w:val="0"/>
          <w:sz w:val="24"/>
          <w:szCs w:val="24"/>
          <w:lang w:eastAsia="zh-CN"/>
        </w:rPr>
        <w:t>竞争性磋商文件</w:t>
      </w:r>
      <w:r>
        <w:rPr>
          <w:rFonts w:hint="eastAsia" w:ascii="宋体"/>
          <w:color w:val="auto"/>
          <w:kern w:val="0"/>
          <w:sz w:val="24"/>
          <w:szCs w:val="24"/>
        </w:rPr>
        <w:t>全部实质性要求，且按照评审因素的量化指标评审得分最高的投标人为中标候选人的评标方法。</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6评审分值：总分值为100分，其中价格分值为</w:t>
      </w:r>
      <w:r>
        <w:rPr>
          <w:rFonts w:hint="eastAsia" w:ascii="宋体"/>
          <w:color w:val="auto"/>
          <w:kern w:val="0"/>
          <w:sz w:val="24"/>
          <w:szCs w:val="24"/>
          <w:lang w:val="en-US" w:eastAsia="zh-CN"/>
        </w:rPr>
        <w:t>20</w:t>
      </w:r>
      <w:r>
        <w:rPr>
          <w:rFonts w:hint="eastAsia" w:ascii="宋体"/>
          <w:color w:val="auto"/>
          <w:kern w:val="0"/>
          <w:sz w:val="24"/>
          <w:szCs w:val="24"/>
        </w:rPr>
        <w:t>分，其余部分（</w:t>
      </w:r>
      <w:r>
        <w:rPr>
          <w:rFonts w:hint="eastAsia" w:ascii="宋体"/>
          <w:color w:val="auto"/>
          <w:kern w:val="0"/>
          <w:sz w:val="24"/>
          <w:szCs w:val="24"/>
          <w:lang w:eastAsia="zh-CN"/>
        </w:rPr>
        <w:t>综合实力</w:t>
      </w:r>
      <w:r>
        <w:rPr>
          <w:rFonts w:hint="eastAsia" w:ascii="宋体"/>
          <w:color w:val="auto"/>
          <w:kern w:val="0"/>
          <w:sz w:val="24"/>
          <w:szCs w:val="24"/>
        </w:rPr>
        <w:t>及</w:t>
      </w:r>
      <w:r>
        <w:rPr>
          <w:rFonts w:hint="eastAsia" w:ascii="宋体"/>
          <w:color w:val="auto"/>
          <w:kern w:val="0"/>
          <w:sz w:val="24"/>
          <w:szCs w:val="24"/>
          <w:lang w:eastAsia="zh-CN"/>
        </w:rPr>
        <w:t>监理大纲</w:t>
      </w:r>
      <w:r>
        <w:rPr>
          <w:rFonts w:hint="eastAsia" w:ascii="宋体"/>
          <w:color w:val="auto"/>
          <w:kern w:val="0"/>
          <w:sz w:val="24"/>
          <w:szCs w:val="24"/>
        </w:rPr>
        <w:t>）分值为</w:t>
      </w:r>
      <w:r>
        <w:rPr>
          <w:rFonts w:hint="eastAsia" w:ascii="宋体"/>
          <w:color w:val="auto"/>
          <w:kern w:val="0"/>
          <w:sz w:val="24"/>
          <w:szCs w:val="24"/>
          <w:lang w:val="en-US" w:eastAsia="zh-CN"/>
        </w:rPr>
        <w:t>8</w:t>
      </w:r>
      <w:r>
        <w:rPr>
          <w:rFonts w:hint="eastAsia" w:ascii="宋体"/>
          <w:color w:val="auto"/>
          <w:kern w:val="0"/>
          <w:sz w:val="24"/>
          <w:szCs w:val="24"/>
        </w:rPr>
        <w:t>0分。</w:t>
      </w:r>
    </w:p>
    <w:p>
      <w:pPr>
        <w:spacing w:line="480" w:lineRule="exact"/>
        <w:ind w:firstLine="484" w:firstLineChars="202"/>
        <w:rPr>
          <w:rFonts w:hint="eastAsia" w:ascii="宋体" w:eastAsia="宋体"/>
          <w:color w:val="auto"/>
          <w:kern w:val="0"/>
          <w:sz w:val="24"/>
          <w:szCs w:val="24"/>
          <w:lang w:val="en-US" w:eastAsia="zh-CN"/>
        </w:rPr>
      </w:pPr>
      <w:r>
        <w:rPr>
          <w:rFonts w:hint="eastAsia" w:ascii="宋体"/>
          <w:color w:val="auto"/>
          <w:kern w:val="0"/>
          <w:sz w:val="24"/>
          <w:szCs w:val="24"/>
        </w:rPr>
        <w:t>具体评标方法详本</w:t>
      </w:r>
      <w:r>
        <w:rPr>
          <w:rFonts w:hint="eastAsia" w:ascii="宋体"/>
          <w:color w:val="auto"/>
          <w:kern w:val="0"/>
          <w:sz w:val="24"/>
          <w:szCs w:val="24"/>
          <w:lang w:eastAsia="zh-CN"/>
        </w:rPr>
        <w:t>竞争性磋商文件</w:t>
      </w:r>
      <w:r>
        <w:rPr>
          <w:rFonts w:hint="eastAsia" w:ascii="宋体"/>
          <w:color w:val="auto"/>
          <w:kern w:val="0"/>
          <w:sz w:val="24"/>
          <w:szCs w:val="24"/>
        </w:rPr>
        <w:t>第</w:t>
      </w:r>
      <w:r>
        <w:rPr>
          <w:rFonts w:hint="eastAsia" w:ascii="宋体"/>
          <w:color w:val="auto"/>
          <w:kern w:val="0"/>
          <w:sz w:val="24"/>
          <w:szCs w:val="24"/>
          <w:lang w:eastAsia="zh-CN"/>
        </w:rPr>
        <w:t>四</w:t>
      </w:r>
      <w:r>
        <w:rPr>
          <w:rFonts w:hint="eastAsia" w:ascii="宋体"/>
          <w:color w:val="auto"/>
          <w:kern w:val="0"/>
          <w:sz w:val="24"/>
          <w:szCs w:val="24"/>
        </w:rPr>
        <w:t xml:space="preserve">章 “ 评标方法（综合评分法） </w:t>
      </w:r>
      <w:r>
        <w:rPr>
          <w:rFonts w:hint="eastAsia" w:ascii="宋体"/>
          <w:color w:val="auto"/>
          <w:kern w:val="0"/>
          <w:sz w:val="24"/>
          <w:szCs w:val="24"/>
          <w:lang w:eastAsia="zh-CN"/>
        </w:rPr>
        <w:t>”</w:t>
      </w:r>
    </w:p>
    <w:p>
      <w:pPr>
        <w:spacing w:line="480" w:lineRule="exact"/>
        <w:ind w:firstLine="484" w:firstLineChars="202"/>
        <w:jc w:val="center"/>
        <w:rPr>
          <w:rFonts w:hint="eastAsia" w:ascii="宋体"/>
          <w:b w:val="0"/>
          <w:bCs w:val="0"/>
          <w:color w:val="auto"/>
          <w:kern w:val="0"/>
          <w:sz w:val="24"/>
          <w:szCs w:val="24"/>
        </w:rPr>
      </w:pPr>
      <w:r>
        <w:rPr>
          <w:rFonts w:hint="eastAsia" w:ascii="宋体"/>
          <w:b w:val="0"/>
          <w:bCs w:val="0"/>
          <w:color w:val="auto"/>
          <w:kern w:val="0"/>
          <w:sz w:val="24"/>
          <w:szCs w:val="24"/>
          <w:lang w:val="en-US" w:eastAsia="zh-CN"/>
        </w:rPr>
        <w:t>推荐成交候选供应商</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lang w:val="en-US" w:eastAsia="zh-CN"/>
        </w:rPr>
        <w:t>1.</w:t>
      </w:r>
      <w:r>
        <w:rPr>
          <w:rFonts w:hint="eastAsia" w:ascii="宋体"/>
          <w:color w:val="auto"/>
          <w:kern w:val="0"/>
          <w:sz w:val="24"/>
          <w:szCs w:val="24"/>
        </w:rPr>
        <w:t>推荐中标候选人</w:t>
      </w:r>
    </w:p>
    <w:p>
      <w:pPr>
        <w:spacing w:line="480" w:lineRule="exact"/>
        <w:ind w:firstLine="484" w:firstLineChars="202"/>
        <w:rPr>
          <w:rFonts w:hint="default" w:ascii="宋体"/>
          <w:color w:val="auto"/>
          <w:kern w:val="0"/>
          <w:sz w:val="24"/>
          <w:szCs w:val="24"/>
          <w:lang w:val="en-US"/>
        </w:rPr>
      </w:pPr>
      <w:r>
        <w:rPr>
          <w:rFonts w:hint="eastAsia" w:ascii="宋体"/>
          <w:color w:val="auto"/>
          <w:kern w:val="0"/>
          <w:sz w:val="24"/>
          <w:szCs w:val="24"/>
          <w:lang w:val="en-US" w:eastAsia="zh-CN"/>
        </w:rPr>
        <w:t>1.1</w:t>
      </w:r>
      <w:r>
        <w:rPr>
          <w:rFonts w:hint="eastAsia" w:ascii="宋体"/>
          <w:color w:val="auto"/>
          <w:kern w:val="0"/>
          <w:sz w:val="24"/>
          <w:szCs w:val="24"/>
        </w:rPr>
        <w:t xml:space="preserve">投标人的综合得分由高至低排序，综合得分排列前 </w:t>
      </w:r>
      <w:r>
        <w:rPr>
          <w:rFonts w:hint="eastAsia" w:ascii="宋体"/>
          <w:color w:val="auto"/>
          <w:kern w:val="0"/>
          <w:sz w:val="24"/>
          <w:szCs w:val="24"/>
          <w:lang w:val="en-US" w:eastAsia="zh-CN"/>
        </w:rPr>
        <w:t>3</w:t>
      </w:r>
      <w:r>
        <w:rPr>
          <w:rFonts w:hint="eastAsia" w:ascii="宋体"/>
          <w:color w:val="auto"/>
          <w:kern w:val="0"/>
          <w:sz w:val="24"/>
          <w:szCs w:val="24"/>
        </w:rPr>
        <w:t>名的投标人被推荐为中标候选人 。</w:t>
      </w:r>
      <w:r>
        <w:rPr>
          <w:rFonts w:hint="eastAsia" w:ascii="宋体"/>
          <w:color w:val="auto"/>
          <w:kern w:val="0"/>
          <w:sz w:val="24"/>
          <w:szCs w:val="24"/>
          <w:lang w:val="en-US" w:eastAsia="zh-CN"/>
        </w:rPr>
        <w:t>评审得分相同的，按照最后报价由低到高的顺序推荐。评审得分且最后报价相同的，按照技术指标优劣顺序推荐;</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lang w:val="en-US" w:eastAsia="zh-CN"/>
        </w:rPr>
        <w:t>1.2</w:t>
      </w:r>
      <w:r>
        <w:rPr>
          <w:rFonts w:hint="eastAsia" w:ascii="宋体"/>
          <w:color w:val="auto"/>
          <w:kern w:val="0"/>
          <w:sz w:val="24"/>
          <w:szCs w:val="24"/>
        </w:rPr>
        <w:t>评分计算保留两位小数，第三位小数四舍五入。</w:t>
      </w:r>
    </w:p>
    <w:p>
      <w:pPr>
        <w:spacing w:line="480" w:lineRule="exact"/>
        <w:ind w:firstLine="484" w:firstLineChars="202"/>
        <w:rPr>
          <w:rFonts w:hint="eastAsia" w:ascii="宋体"/>
          <w:color w:val="auto"/>
          <w:kern w:val="0"/>
          <w:sz w:val="24"/>
          <w:szCs w:val="24"/>
          <w:lang w:eastAsia="zh-CN"/>
        </w:rPr>
      </w:pPr>
      <w:bookmarkStart w:id="24" w:name="_Toc245897309"/>
      <w:bookmarkStart w:id="25" w:name="_Toc243907610"/>
      <w:bookmarkStart w:id="26" w:name="_Toc243906349"/>
      <w:bookmarkStart w:id="27" w:name="_Toc233274848"/>
      <w:r>
        <w:rPr>
          <w:rFonts w:hint="eastAsia" w:ascii="宋体"/>
          <w:color w:val="auto"/>
          <w:kern w:val="0"/>
          <w:sz w:val="24"/>
          <w:szCs w:val="24"/>
          <w:lang w:val="en-US" w:eastAsia="zh-CN"/>
        </w:rPr>
        <w:t>1.3</w:t>
      </w:r>
      <w:r>
        <w:rPr>
          <w:rFonts w:hint="eastAsia" w:ascii="宋体"/>
          <w:color w:val="auto"/>
          <w:kern w:val="0"/>
          <w:sz w:val="24"/>
          <w:szCs w:val="24"/>
        </w:rPr>
        <w:t>评标委员会评审专家复核。评标小组评分汇总结束后，评标小组应当进行评审复核，对拟推荐为中标候选人的、报价最低的、投标人资格审查未通过的、投标人投标文件作无效处理的重点复核</w:t>
      </w:r>
      <w:r>
        <w:rPr>
          <w:rFonts w:hint="eastAsia" w:ascii="宋体"/>
          <w:color w:val="auto"/>
          <w:kern w:val="0"/>
          <w:sz w:val="24"/>
          <w:szCs w:val="24"/>
          <w:lang w:eastAsia="zh-CN"/>
        </w:rPr>
        <w:t>。</w:t>
      </w:r>
    </w:p>
    <w:bookmarkEnd w:id="24"/>
    <w:bookmarkEnd w:id="25"/>
    <w:bookmarkEnd w:id="26"/>
    <w:bookmarkEnd w:id="27"/>
    <w:p>
      <w:pPr>
        <w:spacing w:line="480" w:lineRule="exact"/>
        <w:ind w:firstLine="484" w:firstLineChars="202"/>
        <w:jc w:val="center"/>
        <w:rPr>
          <w:rFonts w:hint="eastAsia" w:ascii="宋体"/>
          <w:b w:val="0"/>
          <w:bCs w:val="0"/>
          <w:color w:val="auto"/>
          <w:kern w:val="0"/>
          <w:sz w:val="24"/>
          <w:szCs w:val="24"/>
        </w:rPr>
      </w:pPr>
      <w:r>
        <w:rPr>
          <w:rFonts w:hint="eastAsia" w:ascii="宋体"/>
          <w:b w:val="0"/>
          <w:bCs w:val="0"/>
          <w:color w:val="auto"/>
          <w:kern w:val="0"/>
          <w:sz w:val="24"/>
          <w:szCs w:val="24"/>
        </w:rPr>
        <w:t>确定中标人</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lang w:val="en-US" w:eastAsia="zh-CN"/>
        </w:rPr>
        <w:t>1.</w:t>
      </w:r>
      <w:r>
        <w:rPr>
          <w:rFonts w:hint="eastAsia" w:ascii="宋体"/>
          <w:color w:val="auto"/>
          <w:kern w:val="0"/>
          <w:sz w:val="24"/>
          <w:szCs w:val="24"/>
        </w:rPr>
        <w:t>招标代理机构应当在评标结束后</w:t>
      </w:r>
      <w:r>
        <w:rPr>
          <w:rFonts w:hint="eastAsia" w:ascii="宋体"/>
          <w:color w:val="auto"/>
          <w:kern w:val="0"/>
          <w:sz w:val="24"/>
          <w:szCs w:val="24"/>
          <w:lang w:val="en-US" w:eastAsia="zh-CN"/>
        </w:rPr>
        <w:t>2</w:t>
      </w:r>
      <w:r>
        <w:rPr>
          <w:rFonts w:hint="eastAsia" w:ascii="宋体"/>
          <w:color w:val="auto"/>
          <w:kern w:val="0"/>
          <w:sz w:val="24"/>
          <w:szCs w:val="24"/>
        </w:rPr>
        <w:t>个工作日内将评标报告送采购人确认。</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lang w:val="en-US" w:eastAsia="zh-CN"/>
        </w:rPr>
        <w:t>2</w:t>
      </w:r>
      <w:r>
        <w:rPr>
          <w:rFonts w:hint="eastAsia" w:ascii="宋体"/>
          <w:color w:val="auto"/>
          <w:kern w:val="0"/>
          <w:sz w:val="24"/>
          <w:szCs w:val="24"/>
        </w:rPr>
        <w:t xml:space="preserve"> </w:t>
      </w:r>
      <w:r>
        <w:rPr>
          <w:rFonts w:hint="eastAsia" w:ascii="宋体"/>
          <w:color w:val="auto"/>
          <w:kern w:val="0"/>
          <w:sz w:val="24"/>
          <w:szCs w:val="24"/>
          <w:lang w:val="en-US" w:eastAsia="zh-CN"/>
        </w:rPr>
        <w:t>.</w:t>
      </w:r>
      <w:r>
        <w:rPr>
          <w:rFonts w:hint="eastAsia" w:ascii="宋体"/>
          <w:color w:val="auto"/>
          <w:kern w:val="0"/>
          <w:sz w:val="24"/>
          <w:szCs w:val="24"/>
        </w:rPr>
        <w:t>采购人应当在收到评标报告后</w:t>
      </w:r>
      <w:r>
        <w:rPr>
          <w:rFonts w:hint="eastAsia" w:ascii="宋体"/>
          <w:color w:val="auto"/>
          <w:kern w:val="0"/>
          <w:sz w:val="24"/>
          <w:szCs w:val="24"/>
          <w:lang w:val="en-US" w:eastAsia="zh-CN"/>
        </w:rPr>
        <w:t>5</w:t>
      </w:r>
      <w:r>
        <w:rPr>
          <w:rFonts w:hint="eastAsia" w:ascii="宋体"/>
          <w:color w:val="auto"/>
          <w:kern w:val="0"/>
          <w:sz w:val="24"/>
          <w:szCs w:val="24"/>
        </w:rPr>
        <w:t>个工作日内，按照评标报告中推荐的中标候选人顺序确定中标人；</w:t>
      </w:r>
    </w:p>
    <w:p>
      <w:pPr>
        <w:spacing w:line="480" w:lineRule="exact"/>
        <w:ind w:firstLine="484" w:firstLineChars="202"/>
        <w:rPr>
          <w:rFonts w:hint="eastAsia" w:ascii="宋体"/>
          <w:color w:val="auto"/>
          <w:kern w:val="0"/>
          <w:sz w:val="24"/>
          <w:szCs w:val="24"/>
        </w:rPr>
      </w:pPr>
      <w:bookmarkStart w:id="28" w:name="_Toc243906350"/>
      <w:bookmarkStart w:id="29" w:name="_Toc245897310"/>
      <w:bookmarkStart w:id="30" w:name="_Toc243907611"/>
      <w:bookmarkStart w:id="31" w:name="_Toc233274849"/>
      <w:r>
        <w:rPr>
          <w:rFonts w:hint="eastAsia" w:ascii="宋体"/>
          <w:color w:val="auto"/>
          <w:kern w:val="0"/>
          <w:sz w:val="24"/>
          <w:szCs w:val="24"/>
          <w:lang w:val="en-US" w:eastAsia="zh-CN"/>
        </w:rPr>
        <w:t>3.</w:t>
      </w:r>
      <w:r>
        <w:rPr>
          <w:rFonts w:hint="eastAsia" w:ascii="宋体"/>
          <w:color w:val="auto"/>
          <w:kern w:val="0"/>
          <w:sz w:val="24"/>
          <w:szCs w:val="24"/>
        </w:rPr>
        <w:t>中标人因不可抗力或者自身原因不能履行政府采购合同的，采购人可以与排位在中标人之后第一位的中标候选人签订政府采购合同，以此类推。</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lang w:val="en-US" w:eastAsia="zh-CN"/>
        </w:rPr>
        <w:t>4.</w:t>
      </w:r>
      <w:r>
        <w:rPr>
          <w:rFonts w:hint="eastAsia" w:ascii="宋体"/>
          <w:color w:val="auto"/>
          <w:kern w:val="0"/>
          <w:sz w:val="24"/>
          <w:szCs w:val="24"/>
        </w:rPr>
        <w:t>在确定中标人前，招标采购单位不得与投标投标人就投标价格、投标方案等实质性内容进行谈判。</w:t>
      </w:r>
    </w:p>
    <w:bookmarkEnd w:id="28"/>
    <w:bookmarkEnd w:id="29"/>
    <w:bookmarkEnd w:id="30"/>
    <w:bookmarkEnd w:id="31"/>
    <w:p>
      <w:pPr>
        <w:spacing w:line="480" w:lineRule="exact"/>
        <w:ind w:firstLine="484" w:firstLineChars="202"/>
        <w:rPr>
          <w:rFonts w:hint="eastAsia" w:ascii="宋体"/>
          <w:color w:val="auto"/>
          <w:kern w:val="0"/>
          <w:sz w:val="24"/>
          <w:szCs w:val="24"/>
          <w:lang w:val="en-US" w:eastAsia="zh-CN"/>
        </w:rPr>
      </w:pPr>
      <w:r>
        <w:rPr>
          <w:rFonts w:hint="eastAsia" w:ascii="宋体"/>
          <w:color w:val="auto"/>
          <w:kern w:val="0"/>
          <w:sz w:val="24"/>
          <w:szCs w:val="24"/>
          <w:lang w:val="en-US" w:eastAsia="zh-CN"/>
        </w:rPr>
        <w:t>5.采购人依法接受和拒绝任一或所有投标人的权利；</w:t>
      </w:r>
    </w:p>
    <w:p>
      <w:pPr>
        <w:spacing w:line="480" w:lineRule="exact"/>
        <w:ind w:firstLine="484" w:firstLineChars="202"/>
        <w:rPr>
          <w:rFonts w:hint="eastAsia" w:ascii="宋体"/>
          <w:color w:val="auto"/>
          <w:kern w:val="0"/>
          <w:sz w:val="24"/>
          <w:szCs w:val="24"/>
          <w:lang w:val="en-US" w:eastAsia="zh-CN"/>
        </w:rPr>
      </w:pPr>
      <w:r>
        <w:rPr>
          <w:rFonts w:hint="eastAsia" w:ascii="宋体"/>
          <w:color w:val="auto"/>
          <w:kern w:val="0"/>
          <w:sz w:val="24"/>
          <w:szCs w:val="24"/>
          <w:lang w:val="en-US" w:eastAsia="zh-CN"/>
        </w:rPr>
        <w:t>采购人保留确定中标人之前的任何时候依法接受或拒绝任一或所有投标人的权利，对受影响的投标人不承担任何责任，也无义务向受影响的投标人解释采取这一行动的理由。</w:t>
      </w:r>
    </w:p>
    <w:p>
      <w:pPr>
        <w:spacing w:line="480" w:lineRule="exact"/>
        <w:ind w:firstLine="484" w:firstLineChars="202"/>
        <w:rPr>
          <w:rFonts w:hint="eastAsia" w:ascii="宋体"/>
          <w:color w:val="auto"/>
          <w:kern w:val="0"/>
          <w:sz w:val="24"/>
          <w:szCs w:val="24"/>
          <w:lang w:val="en-US" w:eastAsia="zh-CN"/>
        </w:rPr>
      </w:pPr>
      <w:r>
        <w:rPr>
          <w:rFonts w:hint="eastAsia" w:ascii="宋体"/>
          <w:color w:val="auto"/>
          <w:kern w:val="0"/>
          <w:sz w:val="24"/>
          <w:szCs w:val="24"/>
          <w:lang w:val="en-US" w:eastAsia="zh-CN"/>
        </w:rPr>
        <w:t>6.《中标通知书》是合同的组成部分。</w:t>
      </w:r>
    </w:p>
    <w:p>
      <w:pPr>
        <w:spacing w:line="480" w:lineRule="exact"/>
        <w:ind w:firstLine="484" w:firstLineChars="202"/>
        <w:jc w:val="center"/>
        <w:rPr>
          <w:rFonts w:hint="eastAsia" w:ascii="宋体"/>
          <w:b w:val="0"/>
          <w:bCs w:val="0"/>
          <w:color w:val="auto"/>
          <w:kern w:val="0"/>
          <w:sz w:val="24"/>
          <w:szCs w:val="24"/>
          <w:lang w:val="en-US" w:eastAsia="zh-CN"/>
        </w:rPr>
      </w:pPr>
      <w:r>
        <w:rPr>
          <w:rFonts w:hint="eastAsia" w:ascii="宋体"/>
          <w:b w:val="0"/>
          <w:bCs w:val="0"/>
          <w:color w:val="auto"/>
          <w:kern w:val="0"/>
          <w:sz w:val="24"/>
          <w:szCs w:val="24"/>
          <w:lang w:val="en-US" w:eastAsia="zh-CN"/>
        </w:rPr>
        <w:t>纪律与保密事项</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lang w:val="en-US" w:eastAsia="zh-CN"/>
        </w:rPr>
        <w:t>1.凡参与公开招标的有关人员均应自觉接受有关主管部门的监督，不得向他人透露可能影响公平竞争的有关公开的其他情况</w:t>
      </w:r>
      <w:r>
        <w:rPr>
          <w:rFonts w:hint="eastAsia" w:ascii="宋体"/>
          <w:color w:val="auto"/>
          <w:kern w:val="0"/>
          <w:sz w:val="24"/>
          <w:szCs w:val="24"/>
        </w:rPr>
        <w:t>。</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 xml:space="preserve">2 </w:t>
      </w:r>
      <w:r>
        <w:rPr>
          <w:rFonts w:hint="eastAsia" w:ascii="宋体"/>
          <w:color w:val="auto"/>
          <w:kern w:val="0"/>
          <w:sz w:val="24"/>
          <w:szCs w:val="24"/>
          <w:lang w:val="en-US" w:eastAsia="zh-CN"/>
        </w:rPr>
        <w:t>.</w:t>
      </w:r>
      <w:r>
        <w:rPr>
          <w:rFonts w:hint="eastAsia" w:ascii="宋体"/>
          <w:color w:val="auto"/>
          <w:kern w:val="0"/>
          <w:sz w:val="24"/>
          <w:szCs w:val="24"/>
        </w:rPr>
        <w:t>领取本</w:t>
      </w:r>
      <w:r>
        <w:rPr>
          <w:rFonts w:hint="eastAsia" w:ascii="宋体"/>
          <w:color w:val="auto"/>
          <w:kern w:val="0"/>
          <w:sz w:val="24"/>
          <w:szCs w:val="24"/>
          <w:lang w:eastAsia="zh-CN"/>
        </w:rPr>
        <w:t>竞争性磋商文件</w:t>
      </w:r>
      <w:r>
        <w:rPr>
          <w:rFonts w:hint="eastAsia" w:ascii="宋体"/>
          <w:color w:val="auto"/>
          <w:kern w:val="0"/>
          <w:sz w:val="24"/>
          <w:szCs w:val="24"/>
        </w:rPr>
        <w:t>及其它相关资料者，应对文件进行保密，不得用作本次公开以外的任何用途。由采购人向投标人提供的技术资料和所有其它资料，均视为保密资料，除非得到采购人的同意，不得向第三方透露。</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3</w:t>
      </w:r>
      <w:r>
        <w:rPr>
          <w:rFonts w:hint="eastAsia" w:ascii="宋体"/>
          <w:color w:val="auto"/>
          <w:kern w:val="0"/>
          <w:sz w:val="24"/>
          <w:szCs w:val="24"/>
          <w:lang w:val="en-US" w:eastAsia="zh-CN"/>
        </w:rPr>
        <w:t>.</w:t>
      </w:r>
      <w:r>
        <w:rPr>
          <w:rFonts w:hint="eastAsia" w:ascii="宋体"/>
          <w:color w:val="auto"/>
          <w:kern w:val="0"/>
          <w:sz w:val="24"/>
          <w:szCs w:val="24"/>
        </w:rPr>
        <w:t>供应商不得与采购人串通公开，不得向采购人或者评标委员会成员行贿谋取中标，不得以他人名义参与公开或者以其它任何方式弄虚作假骗取参与公开；投标人不得以任何方式干扰、影响评标工作。如果投标人或者其他利害关系人通过捏造事实、伪造证明材料等方式提出质疑，干扰政府采购活动正常进行的，属于严重不良行为，采购人、招标代理机构将提请财政部门将其列入不良行为记录名单，并依法予以处罚。</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4</w:t>
      </w:r>
      <w:r>
        <w:rPr>
          <w:rFonts w:hint="eastAsia" w:ascii="宋体"/>
          <w:color w:val="auto"/>
          <w:kern w:val="0"/>
          <w:sz w:val="24"/>
          <w:szCs w:val="24"/>
          <w:lang w:val="en-US" w:eastAsia="zh-CN"/>
        </w:rPr>
        <w:t>.</w:t>
      </w:r>
      <w:r>
        <w:rPr>
          <w:rFonts w:hint="eastAsia" w:ascii="宋体"/>
          <w:color w:val="auto"/>
          <w:kern w:val="0"/>
          <w:sz w:val="24"/>
          <w:szCs w:val="24"/>
        </w:rPr>
        <w:t>供应商不得在公开采购过程中互相串通、结盟、损害公开的公正性和竞争性，或以任何方式影响其他投标人参与正当公开。扰乱公开市场，破坏公平竞争原则。如投标人在公开招标过程中互相串通，一经查实，将取消公开招标资格。</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 xml:space="preserve">5 </w:t>
      </w:r>
      <w:r>
        <w:rPr>
          <w:rFonts w:hint="eastAsia" w:ascii="宋体"/>
          <w:color w:val="auto"/>
          <w:kern w:val="0"/>
          <w:sz w:val="24"/>
          <w:szCs w:val="24"/>
          <w:lang w:val="en-US" w:eastAsia="zh-CN"/>
        </w:rPr>
        <w:t>.</w:t>
      </w:r>
      <w:r>
        <w:rPr>
          <w:rFonts w:hint="eastAsia" w:ascii="宋体"/>
          <w:color w:val="auto"/>
          <w:kern w:val="0"/>
          <w:sz w:val="24"/>
          <w:szCs w:val="24"/>
        </w:rPr>
        <w:t>公开之日起直至授予中标单位合同为止，凡属于对投标文件的审查、澄清、评价、比较有关的资料和中标单位的推荐情况及与评审有关的其他任何情况均严格保密。</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 xml:space="preserve">6 </w:t>
      </w:r>
      <w:r>
        <w:rPr>
          <w:rFonts w:hint="eastAsia" w:ascii="宋体"/>
          <w:color w:val="auto"/>
          <w:kern w:val="0"/>
          <w:sz w:val="24"/>
          <w:szCs w:val="24"/>
          <w:lang w:val="en-US" w:eastAsia="zh-CN"/>
        </w:rPr>
        <w:t>.</w:t>
      </w:r>
      <w:r>
        <w:rPr>
          <w:rFonts w:hint="eastAsia" w:ascii="宋体"/>
          <w:color w:val="auto"/>
          <w:kern w:val="0"/>
          <w:sz w:val="24"/>
          <w:szCs w:val="24"/>
        </w:rPr>
        <w:t>从公开之日起至授予合同期间，投标人试图向评标委员会、招标代理机构施加任何影响或对采购人的比较及授予合同的决定进行影响，都可能导致其投标文件被拒绝。</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7</w:t>
      </w:r>
      <w:r>
        <w:rPr>
          <w:rFonts w:hint="eastAsia" w:ascii="宋体"/>
          <w:color w:val="auto"/>
          <w:kern w:val="0"/>
          <w:sz w:val="24"/>
          <w:szCs w:val="24"/>
          <w:lang w:val="en-US" w:eastAsia="zh-CN"/>
        </w:rPr>
        <w:t>.</w:t>
      </w:r>
      <w:r>
        <w:rPr>
          <w:rFonts w:hint="eastAsia" w:ascii="宋体"/>
          <w:color w:val="auto"/>
          <w:kern w:val="0"/>
          <w:sz w:val="24"/>
          <w:szCs w:val="24"/>
        </w:rPr>
        <w:t>除投标人被要求对投标文件进行澄清外，从公开之时起至授予合同期间，投标人不得就与其投标文件有关的事项主动与评标委员会、招标代理机构以及采购人联系。</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8</w:t>
      </w:r>
      <w:r>
        <w:rPr>
          <w:rFonts w:hint="eastAsia" w:ascii="宋体"/>
          <w:color w:val="auto"/>
          <w:kern w:val="0"/>
          <w:sz w:val="24"/>
          <w:szCs w:val="24"/>
          <w:lang w:val="en-US" w:eastAsia="zh-CN"/>
        </w:rPr>
        <w:t>.</w:t>
      </w:r>
      <w:r>
        <w:rPr>
          <w:rFonts w:hint="eastAsia" w:ascii="宋体"/>
          <w:color w:val="auto"/>
          <w:kern w:val="0"/>
          <w:sz w:val="24"/>
          <w:szCs w:val="24"/>
        </w:rPr>
        <w:t>中标单位确定后，采购人不对未中标单位就评审过程以及未能中标原因作出任何解释，未中标单位不得向评标委员会或其他有关人员询问评审过程的情况和索取评审过程的资料。</w:t>
      </w:r>
    </w:p>
    <w:p>
      <w:pPr>
        <w:spacing w:line="480" w:lineRule="exact"/>
        <w:ind w:firstLine="484" w:firstLineChars="202"/>
        <w:jc w:val="center"/>
        <w:rPr>
          <w:rFonts w:hint="eastAsia" w:ascii="宋体"/>
          <w:b w:val="0"/>
          <w:bCs w:val="0"/>
          <w:color w:val="auto"/>
          <w:kern w:val="0"/>
          <w:sz w:val="24"/>
          <w:szCs w:val="24"/>
        </w:rPr>
      </w:pPr>
      <w:r>
        <w:rPr>
          <w:rFonts w:hint="eastAsia" w:ascii="宋体"/>
          <w:b w:val="0"/>
          <w:bCs w:val="0"/>
          <w:color w:val="auto"/>
          <w:kern w:val="0"/>
          <w:sz w:val="24"/>
          <w:szCs w:val="24"/>
        </w:rPr>
        <w:t>授予合同</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1</w:t>
      </w:r>
      <w:r>
        <w:rPr>
          <w:rFonts w:hint="eastAsia" w:ascii="宋体"/>
          <w:color w:val="auto"/>
          <w:kern w:val="0"/>
          <w:sz w:val="24"/>
          <w:szCs w:val="24"/>
          <w:lang w:val="en-US" w:eastAsia="zh-CN"/>
        </w:rPr>
        <w:t>.</w:t>
      </w:r>
      <w:r>
        <w:rPr>
          <w:rFonts w:hint="eastAsia" w:ascii="宋体"/>
          <w:color w:val="auto"/>
          <w:kern w:val="0"/>
          <w:sz w:val="24"/>
          <w:szCs w:val="24"/>
        </w:rPr>
        <w:t>本采购项目的采购合同将授予按本须知确定成交供应商。</w:t>
      </w:r>
    </w:p>
    <w:p>
      <w:pPr>
        <w:spacing w:line="480" w:lineRule="exact"/>
        <w:ind w:firstLine="484" w:firstLineChars="202"/>
        <w:jc w:val="center"/>
        <w:rPr>
          <w:rFonts w:hint="eastAsia" w:ascii="宋体"/>
          <w:color w:val="auto"/>
          <w:kern w:val="0"/>
          <w:sz w:val="24"/>
          <w:szCs w:val="24"/>
        </w:rPr>
      </w:pPr>
      <w:bookmarkStart w:id="32" w:name="_Toc233274855"/>
      <w:bookmarkStart w:id="33" w:name="_Toc245897317"/>
      <w:bookmarkStart w:id="34" w:name="_Toc243906357"/>
      <w:bookmarkStart w:id="35" w:name="_Toc243907620"/>
      <w:r>
        <w:rPr>
          <w:rFonts w:hint="eastAsia" w:ascii="宋体"/>
          <w:color w:val="auto"/>
          <w:kern w:val="0"/>
          <w:sz w:val="24"/>
          <w:szCs w:val="24"/>
        </w:rPr>
        <w:t>签订合同</w:t>
      </w:r>
      <w:bookmarkEnd w:id="32"/>
      <w:bookmarkEnd w:id="33"/>
      <w:bookmarkEnd w:id="34"/>
      <w:bookmarkEnd w:id="35"/>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1</w:t>
      </w:r>
      <w:r>
        <w:rPr>
          <w:rFonts w:hint="eastAsia" w:ascii="宋体"/>
          <w:color w:val="auto"/>
          <w:kern w:val="0"/>
          <w:sz w:val="24"/>
          <w:szCs w:val="24"/>
          <w:lang w:val="en-US" w:eastAsia="zh-CN"/>
        </w:rPr>
        <w:t>.</w:t>
      </w:r>
      <w:r>
        <w:rPr>
          <w:rFonts w:hint="eastAsia" w:ascii="宋体"/>
          <w:color w:val="auto"/>
          <w:kern w:val="0"/>
          <w:sz w:val="24"/>
          <w:szCs w:val="24"/>
        </w:rPr>
        <w:t>中标单位应当自中标通知书发出之日起三十日内，按照</w:t>
      </w:r>
      <w:r>
        <w:rPr>
          <w:rFonts w:hint="eastAsia" w:ascii="宋体"/>
          <w:color w:val="auto"/>
          <w:kern w:val="0"/>
          <w:sz w:val="24"/>
          <w:szCs w:val="24"/>
          <w:lang w:eastAsia="zh-CN"/>
        </w:rPr>
        <w:t>竞争性磋商文件</w:t>
      </w:r>
      <w:r>
        <w:rPr>
          <w:rFonts w:hint="eastAsia" w:ascii="宋体"/>
          <w:color w:val="auto"/>
          <w:kern w:val="0"/>
          <w:sz w:val="24"/>
          <w:szCs w:val="24"/>
        </w:rPr>
        <w:t>和中标单位的投标文件订立书面合同。中标单位不得要求订立背离本投标文件合同条款等投标文件实质性内容的其他协议。</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2</w:t>
      </w:r>
      <w:r>
        <w:rPr>
          <w:rFonts w:hint="eastAsia" w:ascii="宋体"/>
          <w:color w:val="auto"/>
          <w:kern w:val="0"/>
          <w:sz w:val="24"/>
          <w:szCs w:val="24"/>
          <w:lang w:val="en-US" w:eastAsia="zh-CN"/>
        </w:rPr>
        <w:t>.</w:t>
      </w:r>
      <w:r>
        <w:rPr>
          <w:rFonts w:hint="eastAsia" w:ascii="宋体"/>
          <w:color w:val="auto"/>
          <w:kern w:val="0"/>
          <w:sz w:val="24"/>
          <w:szCs w:val="24"/>
        </w:rPr>
        <w:t>采购人应当自政府采购合同签订之日起 2 个工作日内，将政府采购合同在新疆政府采购网上公告，但政府采购合同中涉及国家秘密、商业秘密的内容除外。</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 xml:space="preserve">3 </w:t>
      </w:r>
      <w:r>
        <w:rPr>
          <w:rFonts w:hint="eastAsia" w:ascii="宋体"/>
          <w:color w:val="auto"/>
          <w:kern w:val="0"/>
          <w:sz w:val="24"/>
          <w:szCs w:val="24"/>
          <w:lang w:val="en-US" w:eastAsia="zh-CN"/>
        </w:rPr>
        <w:t>.</w:t>
      </w:r>
      <w:r>
        <w:rPr>
          <w:rFonts w:hint="eastAsia" w:ascii="宋体"/>
          <w:color w:val="auto"/>
          <w:kern w:val="0"/>
          <w:sz w:val="24"/>
          <w:szCs w:val="24"/>
        </w:rPr>
        <w:t>中标通知书、中标单位的投标文件及其技术规范及标准、项目采购需求、本</w:t>
      </w:r>
      <w:r>
        <w:rPr>
          <w:rFonts w:hint="eastAsia" w:ascii="宋体"/>
          <w:color w:val="auto"/>
          <w:kern w:val="0"/>
          <w:sz w:val="24"/>
          <w:szCs w:val="24"/>
          <w:lang w:eastAsia="zh-CN"/>
        </w:rPr>
        <w:t>竞争性磋商文件</w:t>
      </w:r>
      <w:r>
        <w:rPr>
          <w:rFonts w:hint="eastAsia" w:ascii="宋体"/>
          <w:color w:val="auto"/>
          <w:kern w:val="0"/>
          <w:sz w:val="24"/>
          <w:szCs w:val="24"/>
        </w:rPr>
        <w:t>（含修改文件或补充文件）及答疑纪要等，均为签订合同的依据。</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 xml:space="preserve">4 </w:t>
      </w:r>
      <w:r>
        <w:rPr>
          <w:rFonts w:hint="eastAsia" w:ascii="宋体"/>
          <w:color w:val="auto"/>
          <w:kern w:val="0"/>
          <w:sz w:val="24"/>
          <w:szCs w:val="24"/>
          <w:lang w:val="en-US" w:eastAsia="zh-CN"/>
        </w:rPr>
        <w:t>.</w:t>
      </w:r>
      <w:r>
        <w:rPr>
          <w:rFonts w:hint="eastAsia" w:ascii="宋体"/>
          <w:color w:val="auto"/>
          <w:kern w:val="0"/>
          <w:sz w:val="24"/>
          <w:szCs w:val="24"/>
        </w:rPr>
        <w:t>采购人如不按本须知规定与中标单位签订合同，或者采购人、中标单位签订背离合同实质性内容的协议，由监督管理部门责令其改正。</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5</w:t>
      </w:r>
      <w:r>
        <w:rPr>
          <w:rFonts w:hint="eastAsia" w:ascii="宋体"/>
          <w:color w:val="auto"/>
          <w:kern w:val="0"/>
          <w:sz w:val="24"/>
          <w:szCs w:val="24"/>
          <w:lang w:val="en-US" w:eastAsia="zh-CN"/>
        </w:rPr>
        <w:t>.</w:t>
      </w:r>
      <w:r>
        <w:rPr>
          <w:rFonts w:hint="eastAsia" w:ascii="宋体"/>
          <w:color w:val="auto"/>
          <w:kern w:val="0"/>
          <w:sz w:val="24"/>
          <w:szCs w:val="24"/>
        </w:rPr>
        <w:t xml:space="preserve"> 中标单位如不按本须知规定与采购人签订合同，则按违约处理，采购人将有权取消中标单位资格，给采购人造成损失的，还应当予以赔偿，同时依法承担相应的法律责任。</w:t>
      </w:r>
    </w:p>
    <w:p>
      <w:pPr>
        <w:spacing w:line="480" w:lineRule="exact"/>
        <w:ind w:firstLine="484" w:firstLineChars="202"/>
        <w:jc w:val="center"/>
        <w:rPr>
          <w:rFonts w:hint="eastAsia" w:ascii="宋体"/>
          <w:color w:val="auto"/>
          <w:kern w:val="0"/>
          <w:sz w:val="24"/>
          <w:szCs w:val="24"/>
        </w:rPr>
      </w:pPr>
      <w:r>
        <w:rPr>
          <w:rFonts w:hint="eastAsia" w:ascii="宋体"/>
          <w:color w:val="auto"/>
          <w:kern w:val="0"/>
          <w:sz w:val="24"/>
          <w:szCs w:val="24"/>
        </w:rPr>
        <w:t>合同的签订准则</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 xml:space="preserve">1 </w:t>
      </w:r>
      <w:r>
        <w:rPr>
          <w:rFonts w:hint="eastAsia" w:ascii="宋体"/>
          <w:color w:val="auto"/>
          <w:kern w:val="0"/>
          <w:sz w:val="24"/>
          <w:szCs w:val="24"/>
          <w:lang w:val="en-US" w:eastAsia="zh-CN"/>
        </w:rPr>
        <w:t>.</w:t>
      </w:r>
      <w:r>
        <w:rPr>
          <w:rFonts w:hint="eastAsia" w:ascii="宋体"/>
          <w:color w:val="auto"/>
          <w:kern w:val="0"/>
          <w:sz w:val="24"/>
          <w:szCs w:val="24"/>
        </w:rPr>
        <w:t>合同签订必须由采购人、中标单位双方法定代表人或其委托代理人签署并加盖法人公章后方能生效。</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2</w:t>
      </w:r>
      <w:r>
        <w:rPr>
          <w:rFonts w:hint="eastAsia" w:ascii="宋体"/>
          <w:color w:val="auto"/>
          <w:kern w:val="0"/>
          <w:sz w:val="24"/>
          <w:szCs w:val="24"/>
          <w:lang w:val="en-US" w:eastAsia="zh-CN"/>
        </w:rPr>
        <w:t>.</w:t>
      </w:r>
      <w:r>
        <w:rPr>
          <w:rFonts w:hint="eastAsia" w:ascii="宋体"/>
          <w:color w:val="auto"/>
          <w:kern w:val="0"/>
          <w:sz w:val="24"/>
          <w:szCs w:val="24"/>
        </w:rPr>
        <w:t>合同转包（实质性要求）</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本采购项目严禁成交供应商将任何政府采购合同义务转包。本项目所称转包，是指成交供应商将政府采购合同义务转让给第三人，并退出现有政府采购合同当事人双方的权利义务关系，受让人（即第三人）成为政府采购合同的另一方当事人的行为。</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成交供应商转包的，视同拒绝履行政府采购合同义务，将依法追究法律责任。</w:t>
      </w:r>
    </w:p>
    <w:p>
      <w:pPr>
        <w:spacing w:line="480" w:lineRule="exact"/>
        <w:ind w:firstLine="484" w:firstLineChars="202"/>
        <w:jc w:val="center"/>
        <w:rPr>
          <w:rFonts w:hint="eastAsia" w:ascii="宋体"/>
          <w:color w:val="auto"/>
          <w:kern w:val="0"/>
          <w:sz w:val="24"/>
          <w:szCs w:val="24"/>
        </w:rPr>
      </w:pPr>
      <w:r>
        <w:rPr>
          <w:rFonts w:hint="eastAsia" w:ascii="宋体"/>
          <w:color w:val="auto"/>
          <w:kern w:val="0"/>
          <w:sz w:val="24"/>
          <w:szCs w:val="24"/>
        </w:rPr>
        <w:t>补充合同</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lang w:val="en-US" w:eastAsia="zh-CN"/>
        </w:rPr>
        <w:t>1.</w:t>
      </w:r>
      <w:r>
        <w:rPr>
          <w:rFonts w:hint="eastAsia" w:ascii="宋体"/>
          <w:color w:val="auto"/>
          <w:kern w:val="0"/>
          <w:sz w:val="24"/>
          <w:szCs w:val="24"/>
        </w:rPr>
        <w:t xml:space="preserve">采购合同履行过程中，采购人需要追加与合同标的相同的货物或者服务的，在不改变合同其他条款的前提下，可以与成交供应商协商签订补充合同，但所有补充合同的采购金额不得超过原合同采购金额的百分之十，该补充合同应当在原政府采购合同履行过程中，不得在原政府采购合同履行结束后，且采购货物和服务的名称、价格、履约方式、验收标准等必须与原政府采购合同一致。 </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lang w:val="en-US" w:eastAsia="zh-CN"/>
        </w:rPr>
        <w:t>2.</w:t>
      </w:r>
      <w:r>
        <w:rPr>
          <w:rFonts w:hint="eastAsia" w:ascii="宋体"/>
          <w:color w:val="auto"/>
          <w:kern w:val="0"/>
          <w:sz w:val="24"/>
          <w:szCs w:val="24"/>
        </w:rPr>
        <w:t>询问、质疑、投诉</w:t>
      </w:r>
    </w:p>
    <w:p>
      <w:pPr>
        <w:spacing w:line="480" w:lineRule="exact"/>
        <w:ind w:firstLine="484" w:firstLineChars="202"/>
        <w:jc w:val="center"/>
        <w:rPr>
          <w:rFonts w:hint="eastAsia" w:ascii="宋体"/>
          <w:color w:val="auto"/>
          <w:kern w:val="0"/>
          <w:sz w:val="24"/>
          <w:szCs w:val="24"/>
        </w:rPr>
      </w:pPr>
      <w:r>
        <w:rPr>
          <w:rFonts w:hint="eastAsia" w:ascii="宋体"/>
          <w:color w:val="auto"/>
          <w:kern w:val="0"/>
          <w:sz w:val="24"/>
          <w:szCs w:val="24"/>
        </w:rPr>
        <w:t>询问</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1</w:t>
      </w:r>
      <w:r>
        <w:rPr>
          <w:rFonts w:hint="eastAsia" w:ascii="宋体"/>
          <w:color w:val="auto"/>
          <w:kern w:val="0"/>
          <w:sz w:val="24"/>
          <w:szCs w:val="24"/>
          <w:lang w:val="en-US" w:eastAsia="zh-CN"/>
        </w:rPr>
        <w:t>.</w:t>
      </w:r>
      <w:r>
        <w:rPr>
          <w:rFonts w:hint="eastAsia" w:ascii="宋体"/>
          <w:color w:val="auto"/>
          <w:kern w:val="0"/>
          <w:sz w:val="24"/>
          <w:szCs w:val="24"/>
        </w:rPr>
        <w:t>供应商对采购活动事项有疑问的，可以向采购人或采购代理机构提出询问，采购人或采购代理机构应当在三个工作日内对供应商依法提出的询问作出答复，但答复的内容不得涉及商业秘密。</w:t>
      </w:r>
    </w:p>
    <w:p>
      <w:pPr>
        <w:spacing w:line="480" w:lineRule="exact"/>
        <w:ind w:firstLine="484" w:firstLineChars="202"/>
        <w:jc w:val="center"/>
        <w:rPr>
          <w:rFonts w:ascii="宋体"/>
          <w:color w:val="auto"/>
          <w:kern w:val="0"/>
          <w:sz w:val="24"/>
          <w:szCs w:val="24"/>
        </w:rPr>
      </w:pPr>
      <w:r>
        <w:rPr>
          <w:rFonts w:hint="eastAsia" w:ascii="宋体"/>
          <w:color w:val="auto"/>
          <w:kern w:val="0"/>
          <w:sz w:val="24"/>
          <w:szCs w:val="24"/>
        </w:rPr>
        <w:t>质疑</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 xml:space="preserve">1 </w:t>
      </w:r>
      <w:r>
        <w:rPr>
          <w:rFonts w:hint="eastAsia" w:ascii="宋体"/>
          <w:color w:val="auto"/>
          <w:kern w:val="0"/>
          <w:sz w:val="24"/>
          <w:szCs w:val="24"/>
          <w:lang w:val="en-US" w:eastAsia="zh-CN"/>
        </w:rPr>
        <w:t>.</w:t>
      </w:r>
      <w:r>
        <w:rPr>
          <w:rFonts w:hint="eastAsia" w:ascii="宋体"/>
          <w:color w:val="auto"/>
          <w:kern w:val="0"/>
          <w:sz w:val="24"/>
          <w:szCs w:val="24"/>
        </w:rPr>
        <w:t>供应商认为</w:t>
      </w:r>
      <w:r>
        <w:rPr>
          <w:rFonts w:hint="eastAsia" w:ascii="宋体"/>
          <w:color w:val="auto"/>
          <w:kern w:val="0"/>
          <w:sz w:val="24"/>
          <w:szCs w:val="24"/>
          <w:lang w:eastAsia="zh-CN"/>
        </w:rPr>
        <w:t>竞争性磋商文件</w:t>
      </w:r>
      <w:r>
        <w:rPr>
          <w:rFonts w:hint="eastAsia" w:ascii="宋体"/>
          <w:color w:val="auto"/>
          <w:kern w:val="0"/>
          <w:sz w:val="24"/>
          <w:szCs w:val="24"/>
        </w:rPr>
        <w:t>、采购过程和中标、成交结果使自己的合法权益受到损害的，可以在知道或者应知其权益受到损害之日起七个工作日内，将质疑文件原件和必要的证明材料送达采购代理机构。</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2</w:t>
      </w:r>
      <w:r>
        <w:rPr>
          <w:rFonts w:hint="eastAsia" w:ascii="宋体"/>
          <w:color w:val="auto"/>
          <w:kern w:val="0"/>
          <w:sz w:val="24"/>
          <w:szCs w:val="24"/>
          <w:lang w:val="en-US" w:eastAsia="zh-CN"/>
        </w:rPr>
        <w:t>.</w:t>
      </w:r>
      <w:r>
        <w:rPr>
          <w:rFonts w:hint="eastAsia" w:ascii="宋体"/>
          <w:color w:val="auto"/>
          <w:kern w:val="0"/>
          <w:sz w:val="24"/>
          <w:szCs w:val="24"/>
        </w:rPr>
        <w:t>供应商认为</w:t>
      </w:r>
      <w:r>
        <w:rPr>
          <w:rFonts w:hint="eastAsia" w:ascii="宋体"/>
          <w:color w:val="auto"/>
          <w:kern w:val="0"/>
          <w:sz w:val="24"/>
          <w:szCs w:val="24"/>
          <w:lang w:eastAsia="zh-CN"/>
        </w:rPr>
        <w:t>竞争性磋商文件</w:t>
      </w:r>
      <w:r>
        <w:rPr>
          <w:rFonts w:hint="eastAsia" w:ascii="宋体"/>
          <w:color w:val="auto"/>
          <w:kern w:val="0"/>
          <w:sz w:val="24"/>
          <w:szCs w:val="24"/>
        </w:rPr>
        <w:t>技术指标、参数、评分标准有质疑，向采购人提出，由采购人按相关规定作出答复或委托采购代理机构代为答复。供应商如对采购过程和采购结果有质疑，向采购代理机构提出，由采购代理机构按相关规定作出答复。</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3</w:t>
      </w:r>
      <w:r>
        <w:rPr>
          <w:rFonts w:hint="eastAsia" w:ascii="宋体"/>
          <w:color w:val="auto"/>
          <w:kern w:val="0"/>
          <w:sz w:val="24"/>
          <w:szCs w:val="24"/>
          <w:lang w:val="en-US" w:eastAsia="zh-CN"/>
        </w:rPr>
        <w:t>.</w:t>
      </w:r>
      <w:r>
        <w:rPr>
          <w:rFonts w:hint="eastAsia" w:ascii="宋体"/>
          <w:color w:val="auto"/>
          <w:kern w:val="0"/>
          <w:sz w:val="24"/>
          <w:szCs w:val="24"/>
        </w:rPr>
        <w:t xml:space="preserve">上述应知其权益受到损害之日是指： </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（1）对</w:t>
      </w:r>
      <w:r>
        <w:rPr>
          <w:rFonts w:hint="eastAsia" w:ascii="宋体"/>
          <w:color w:val="auto"/>
          <w:kern w:val="0"/>
          <w:sz w:val="24"/>
          <w:szCs w:val="24"/>
          <w:lang w:eastAsia="zh-CN"/>
        </w:rPr>
        <w:t>竞争性磋商文件</w:t>
      </w:r>
      <w:r>
        <w:rPr>
          <w:rFonts w:hint="eastAsia" w:ascii="宋体"/>
          <w:color w:val="auto"/>
          <w:kern w:val="0"/>
          <w:sz w:val="24"/>
          <w:szCs w:val="24"/>
        </w:rPr>
        <w:t>提出质疑的，为</w:t>
      </w:r>
      <w:r>
        <w:rPr>
          <w:rFonts w:hint="eastAsia" w:ascii="宋体"/>
          <w:color w:val="auto"/>
          <w:kern w:val="0"/>
          <w:sz w:val="24"/>
          <w:szCs w:val="24"/>
          <w:lang w:eastAsia="zh-CN"/>
        </w:rPr>
        <w:t>竞争性磋商文件</w:t>
      </w:r>
      <w:r>
        <w:rPr>
          <w:rFonts w:hint="eastAsia" w:ascii="宋体"/>
          <w:color w:val="auto"/>
          <w:kern w:val="0"/>
          <w:sz w:val="24"/>
          <w:szCs w:val="24"/>
        </w:rPr>
        <w:t xml:space="preserve">公告期限届满之日起计算； </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（2）对采购过程提出质疑的，自采购程序环节结束之日起计算；</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（3）对中标或者成交结果提出质疑的，自中标或者成交结果公告期限届满之日起计算。</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4</w:t>
      </w:r>
      <w:r>
        <w:rPr>
          <w:rFonts w:hint="eastAsia" w:ascii="宋体"/>
          <w:color w:val="auto"/>
          <w:kern w:val="0"/>
          <w:sz w:val="24"/>
          <w:szCs w:val="24"/>
          <w:lang w:val="en-US" w:eastAsia="zh-CN"/>
        </w:rPr>
        <w:t>.</w:t>
      </w:r>
      <w:r>
        <w:rPr>
          <w:rFonts w:hint="eastAsia" w:ascii="宋体"/>
          <w:color w:val="auto"/>
          <w:kern w:val="0"/>
          <w:sz w:val="24"/>
          <w:szCs w:val="24"/>
        </w:rPr>
        <w:t>质疑供应商在法定质疑期内应当一次性提出针对同一采购环节提出质疑。</w:t>
      </w:r>
    </w:p>
    <w:p>
      <w:pPr>
        <w:spacing w:line="480" w:lineRule="exact"/>
        <w:ind w:firstLine="484" w:firstLineChars="202"/>
        <w:rPr>
          <w:rFonts w:ascii="宋体"/>
          <w:color w:val="auto"/>
          <w:kern w:val="0"/>
          <w:sz w:val="24"/>
          <w:szCs w:val="24"/>
        </w:rPr>
      </w:pPr>
      <w:r>
        <w:rPr>
          <w:rFonts w:hint="eastAsia" w:ascii="宋体"/>
          <w:color w:val="auto"/>
          <w:kern w:val="0"/>
          <w:sz w:val="24"/>
          <w:szCs w:val="24"/>
        </w:rPr>
        <w:t>5</w:t>
      </w:r>
      <w:r>
        <w:rPr>
          <w:rFonts w:hint="eastAsia" w:ascii="宋体"/>
          <w:color w:val="auto"/>
          <w:kern w:val="0"/>
          <w:sz w:val="24"/>
          <w:szCs w:val="24"/>
          <w:lang w:val="en-US" w:eastAsia="zh-CN"/>
        </w:rPr>
        <w:t>.</w:t>
      </w:r>
      <w:r>
        <w:rPr>
          <w:rFonts w:hint="eastAsia" w:ascii="宋体"/>
          <w:color w:val="auto"/>
          <w:kern w:val="0"/>
          <w:sz w:val="24"/>
          <w:szCs w:val="24"/>
        </w:rPr>
        <w:t>质疑文件应包括以下主要内容，并按照“谁主张、谁举证”的原则，附上相关证明材料。否则，采购代理机构不予受理【财政部发布了《政府采购供应商质疑函范本》和《政府采购供应商投诉书范本》，两范本指供应商提出质疑、投诉人提起投诉时，应提交的质疑函、投诉书和必要的证明材料（下载路径：中国政府采购网→下载专区）】：　　　　　　　</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 xml:space="preserve">（1）供应商的姓名或者名称、地址、邮编、联系人及联系电话（包括座机、手机、传真号码等）； </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（2）质疑项目的名称、项目编号、包号、采购公告发布时间、递交</w:t>
      </w:r>
      <w:r>
        <w:rPr>
          <w:rFonts w:hint="eastAsia" w:ascii="宋体"/>
          <w:color w:val="auto"/>
          <w:kern w:val="0"/>
          <w:sz w:val="24"/>
          <w:szCs w:val="24"/>
          <w:lang w:eastAsia="zh-CN"/>
        </w:rPr>
        <w:t>投标文件</w:t>
      </w:r>
      <w:r>
        <w:rPr>
          <w:rFonts w:hint="eastAsia" w:ascii="宋体"/>
          <w:color w:val="auto"/>
          <w:kern w:val="0"/>
          <w:sz w:val="24"/>
          <w:szCs w:val="24"/>
        </w:rPr>
        <w:t xml:space="preserve">或响应文件截止时间； </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 xml:space="preserve">（3）具体、明确的质疑事项和与质疑事项相关的请求； </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 xml:space="preserve">（4）事实依据（具体条款，认为自己合法权益受到损害或可能受到损害的相关证据材料。如涉及到产品功能或技术指标的，应出具相关制造商的证明文件）； </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 xml:space="preserve">（5）必要的法律依据； </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（6）提起质疑的日期；</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（7）质疑文件应当署名，质疑人为自然人的，应当由本人签字并附有效身份证明；质疑人为法人或其他组织的，应当由法定代表人签字并加盖单位公章；</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（8）供应商委托代理质疑的，应当提交授权委托书，并载明代理人的姓名或者名称、代理事项、 具体权限、期限和相关事项。</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6</w:t>
      </w:r>
      <w:r>
        <w:rPr>
          <w:rFonts w:hint="eastAsia" w:ascii="宋体"/>
          <w:color w:val="auto"/>
          <w:kern w:val="0"/>
          <w:sz w:val="24"/>
          <w:szCs w:val="24"/>
          <w:lang w:val="en-US" w:eastAsia="zh-CN"/>
        </w:rPr>
        <w:t>.</w:t>
      </w:r>
      <w:r>
        <w:rPr>
          <w:rFonts w:hint="eastAsia" w:ascii="宋体"/>
          <w:color w:val="auto"/>
          <w:kern w:val="0"/>
          <w:sz w:val="24"/>
          <w:szCs w:val="24"/>
        </w:rPr>
        <w:t>质疑供应商是指直接参加本项目采购活动的供应商，未参加政府采购活动的供应商或在采购活动中自身权益未受到损害的供应商所提出的质疑不予受理。</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7</w:t>
      </w:r>
      <w:r>
        <w:rPr>
          <w:rFonts w:hint="eastAsia" w:ascii="宋体"/>
          <w:color w:val="auto"/>
          <w:kern w:val="0"/>
          <w:sz w:val="24"/>
          <w:szCs w:val="24"/>
          <w:lang w:val="en-US" w:eastAsia="zh-CN"/>
        </w:rPr>
        <w:t>.</w:t>
      </w:r>
      <w:r>
        <w:rPr>
          <w:rFonts w:hint="eastAsia" w:ascii="宋体"/>
          <w:color w:val="auto"/>
          <w:kern w:val="0"/>
          <w:sz w:val="24"/>
          <w:szCs w:val="24"/>
        </w:rPr>
        <w:t>采购人、采购代理机构在收到供应商的书面质疑后将及时组织调查核实，在七个工作日内作出答复，并以书面形式通知质疑供应商和其他有关供应商，答复的内容不涉及商业秘密。</w:t>
      </w:r>
    </w:p>
    <w:p>
      <w:pPr>
        <w:spacing w:line="480" w:lineRule="exact"/>
        <w:ind w:firstLine="484" w:firstLineChars="202"/>
        <w:jc w:val="center"/>
        <w:rPr>
          <w:rFonts w:hint="eastAsia" w:ascii="宋体"/>
          <w:color w:val="auto"/>
          <w:kern w:val="0"/>
          <w:sz w:val="24"/>
          <w:szCs w:val="24"/>
        </w:rPr>
      </w:pPr>
      <w:r>
        <w:rPr>
          <w:rFonts w:hint="eastAsia" w:ascii="宋体"/>
          <w:color w:val="auto"/>
          <w:kern w:val="0"/>
          <w:sz w:val="24"/>
          <w:szCs w:val="24"/>
        </w:rPr>
        <w:t>投诉</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 xml:space="preserve">1 </w:t>
      </w:r>
      <w:r>
        <w:rPr>
          <w:rFonts w:hint="eastAsia" w:ascii="宋体"/>
          <w:color w:val="auto"/>
          <w:kern w:val="0"/>
          <w:sz w:val="24"/>
          <w:szCs w:val="24"/>
          <w:lang w:val="en-US" w:eastAsia="zh-CN"/>
        </w:rPr>
        <w:t>.</w:t>
      </w:r>
      <w:r>
        <w:rPr>
          <w:rFonts w:hint="eastAsia" w:ascii="宋体"/>
          <w:color w:val="auto"/>
          <w:kern w:val="0"/>
          <w:sz w:val="24"/>
          <w:szCs w:val="24"/>
        </w:rPr>
        <w:t>质疑供应商对采购人、采购代理机构的答复不满意，或采购人、采购代理机构未在规定的时间内作出答复的，可以在答复期满后十五个工作日内向采购项目同级财政部门提起投诉。</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rPr>
        <w:t>2</w:t>
      </w:r>
      <w:r>
        <w:rPr>
          <w:rFonts w:hint="eastAsia" w:ascii="宋体"/>
          <w:color w:val="auto"/>
          <w:kern w:val="0"/>
          <w:sz w:val="24"/>
          <w:szCs w:val="24"/>
          <w:lang w:val="en-US" w:eastAsia="zh-CN"/>
        </w:rPr>
        <w:t>.</w:t>
      </w:r>
      <w:r>
        <w:rPr>
          <w:rFonts w:hint="eastAsia" w:ascii="宋体"/>
          <w:color w:val="auto"/>
          <w:kern w:val="0"/>
          <w:sz w:val="24"/>
          <w:szCs w:val="24"/>
        </w:rPr>
        <w:t>供应商投诉的事项不得超出已质疑事项的范围，但基于质疑答复内容提出的投诉事项除外。</w:t>
      </w:r>
    </w:p>
    <w:p>
      <w:pPr>
        <w:spacing w:line="480" w:lineRule="exact"/>
        <w:ind w:firstLine="484" w:firstLineChars="202"/>
        <w:jc w:val="center"/>
        <w:rPr>
          <w:rFonts w:ascii="宋体"/>
          <w:color w:val="auto"/>
          <w:kern w:val="0"/>
          <w:sz w:val="24"/>
          <w:szCs w:val="24"/>
        </w:rPr>
      </w:pPr>
      <w:r>
        <w:rPr>
          <w:rFonts w:hint="eastAsia" w:ascii="宋体"/>
          <w:color w:val="auto"/>
          <w:kern w:val="0"/>
          <w:sz w:val="24"/>
          <w:szCs w:val="24"/>
        </w:rPr>
        <w:t>诚实信用</w:t>
      </w:r>
    </w:p>
    <w:p>
      <w:pPr>
        <w:spacing w:line="480" w:lineRule="exact"/>
        <w:ind w:firstLine="484" w:firstLineChars="202"/>
        <w:rPr>
          <w:rFonts w:ascii="宋体"/>
          <w:color w:val="auto"/>
          <w:kern w:val="0"/>
          <w:sz w:val="24"/>
          <w:szCs w:val="24"/>
        </w:rPr>
      </w:pPr>
      <w:r>
        <w:rPr>
          <w:rFonts w:hint="eastAsia" w:ascii="宋体"/>
          <w:color w:val="auto"/>
          <w:kern w:val="0"/>
          <w:sz w:val="24"/>
          <w:szCs w:val="24"/>
        </w:rPr>
        <w:t xml:space="preserve">1 </w:t>
      </w:r>
      <w:r>
        <w:rPr>
          <w:rFonts w:hint="eastAsia" w:ascii="宋体"/>
          <w:color w:val="auto"/>
          <w:kern w:val="0"/>
          <w:sz w:val="24"/>
          <w:szCs w:val="24"/>
          <w:lang w:val="en-US" w:eastAsia="zh-CN"/>
        </w:rPr>
        <w:t>.</w:t>
      </w:r>
      <w:r>
        <w:rPr>
          <w:rFonts w:hint="eastAsia" w:ascii="宋体"/>
          <w:color w:val="auto"/>
          <w:kern w:val="0"/>
          <w:sz w:val="24"/>
          <w:szCs w:val="24"/>
        </w:rPr>
        <w:t>供应商不得虚假承诺，否则，按照提供虚假材料谋取中标或成交处理。</w:t>
      </w:r>
    </w:p>
    <w:p>
      <w:pPr>
        <w:spacing w:line="480" w:lineRule="exact"/>
        <w:ind w:firstLine="484" w:firstLineChars="202"/>
        <w:rPr>
          <w:rFonts w:hint="eastAsia" w:ascii="宋体"/>
          <w:color w:val="auto"/>
          <w:kern w:val="0"/>
          <w:sz w:val="24"/>
          <w:szCs w:val="24"/>
        </w:rPr>
      </w:pPr>
      <w:r>
        <w:rPr>
          <w:rFonts w:hint="eastAsia" w:ascii="宋体"/>
          <w:color w:val="auto"/>
          <w:kern w:val="0"/>
          <w:sz w:val="24"/>
          <w:szCs w:val="24"/>
          <w:lang w:val="en-US" w:eastAsia="zh-CN"/>
        </w:rPr>
        <w:t>2.</w:t>
      </w:r>
      <w:r>
        <w:rPr>
          <w:rFonts w:hint="eastAsia" w:ascii="宋体"/>
          <w:color w:val="auto"/>
          <w:kern w:val="0"/>
          <w:sz w:val="24"/>
          <w:szCs w:val="24"/>
        </w:rPr>
        <w:t>中小企业应当按照《财政部工业和信息化部关于印发&lt; &lt; 政府采购促进中小企业发展管理办法&gt; &gt; 的通知》（财库〔 2020 〕6 46 号）规定和《工业和信息化部、国家统计局、国家发展和改革委员会、财政部关于印发中小企业划型标准规定的通知》（工信部联企业〔 2011 〕0 300 号）如实填写并提交《中小企业声明函》。中小企业对其声明内容的真实性负责，声明函内容不实的，属于提供虚假材料谋取中标、成交，依照《中华人民共和国政府采购法》等国家有关规定追究相应责任。</w:t>
      </w:r>
    </w:p>
    <w:p>
      <w:pPr>
        <w:spacing w:line="480" w:lineRule="exact"/>
        <w:ind w:firstLine="484" w:firstLineChars="202"/>
        <w:jc w:val="center"/>
        <w:rPr>
          <w:rFonts w:hint="eastAsia" w:ascii="宋体"/>
          <w:color w:val="auto"/>
          <w:kern w:val="0"/>
          <w:sz w:val="24"/>
          <w:szCs w:val="24"/>
        </w:rPr>
      </w:pPr>
      <w:r>
        <w:rPr>
          <w:rFonts w:hint="eastAsia" w:ascii="宋体"/>
          <w:color w:val="auto"/>
          <w:kern w:val="0"/>
          <w:sz w:val="24"/>
          <w:szCs w:val="24"/>
        </w:rPr>
        <w:t>义务、工作纪律</w:t>
      </w:r>
    </w:p>
    <w:p>
      <w:pPr>
        <w:spacing w:line="480" w:lineRule="exact"/>
        <w:ind w:firstLine="484" w:firstLineChars="202"/>
        <w:rPr>
          <w:rFonts w:hint="eastAsia" w:ascii="宋体"/>
          <w:color w:val="auto"/>
          <w:kern w:val="0"/>
          <w:sz w:val="24"/>
          <w:szCs w:val="24"/>
          <w:lang w:val="en-US" w:eastAsia="zh-CN"/>
        </w:rPr>
      </w:pPr>
      <w:bookmarkStart w:id="36" w:name="_Toc92925159"/>
      <w:bookmarkStart w:id="37" w:name="_Toc92925881"/>
      <w:r>
        <w:rPr>
          <w:rFonts w:hint="eastAsia" w:ascii="宋体"/>
          <w:color w:val="auto"/>
          <w:kern w:val="0"/>
          <w:sz w:val="24"/>
          <w:szCs w:val="24"/>
          <w:lang w:val="en-US" w:eastAsia="zh-CN"/>
        </w:rPr>
        <w:t>1.采购人或者招标代理机构负责组织评标工作，并履行下列职责：</w:t>
      </w:r>
    </w:p>
    <w:p>
      <w:pPr>
        <w:spacing w:line="480" w:lineRule="exact"/>
        <w:ind w:firstLine="484" w:firstLineChars="202"/>
        <w:rPr>
          <w:rFonts w:hint="eastAsia" w:ascii="宋体"/>
          <w:color w:val="auto"/>
          <w:kern w:val="0"/>
          <w:sz w:val="24"/>
          <w:szCs w:val="24"/>
          <w:lang w:val="en-US" w:eastAsia="zh-CN"/>
        </w:rPr>
      </w:pPr>
      <w:r>
        <w:rPr>
          <w:rFonts w:hint="eastAsia" w:ascii="宋体"/>
          <w:color w:val="auto"/>
          <w:kern w:val="0"/>
          <w:sz w:val="24"/>
          <w:szCs w:val="24"/>
          <w:lang w:val="en-US" w:eastAsia="zh-CN"/>
        </w:rPr>
        <w:t>2.核对评审专家身份和采购人代表授权函，对评审专家在政府采购活动中的职责履</w:t>
      </w:r>
    </w:p>
    <w:p>
      <w:pPr>
        <w:spacing w:line="480" w:lineRule="exact"/>
        <w:ind w:firstLine="484" w:firstLineChars="202"/>
        <w:rPr>
          <w:rFonts w:hint="eastAsia" w:ascii="宋体"/>
          <w:color w:val="auto"/>
          <w:kern w:val="0"/>
          <w:sz w:val="24"/>
          <w:szCs w:val="24"/>
          <w:lang w:val="en-US" w:eastAsia="zh-CN"/>
        </w:rPr>
      </w:pPr>
      <w:r>
        <w:rPr>
          <w:rFonts w:hint="eastAsia" w:ascii="宋体"/>
          <w:color w:val="auto"/>
          <w:kern w:val="0"/>
          <w:sz w:val="24"/>
          <w:szCs w:val="24"/>
          <w:lang w:val="en-US" w:eastAsia="zh-CN"/>
        </w:rPr>
        <w:t>行情况予以记录，并及时将有关违法违规行为向财政部门报告；</w:t>
      </w:r>
    </w:p>
    <w:p>
      <w:pPr>
        <w:spacing w:line="480" w:lineRule="exact"/>
        <w:ind w:firstLine="484" w:firstLineChars="202"/>
        <w:rPr>
          <w:rFonts w:hint="eastAsia" w:ascii="宋体"/>
          <w:color w:val="auto"/>
          <w:kern w:val="0"/>
          <w:sz w:val="24"/>
          <w:szCs w:val="24"/>
          <w:lang w:val="en-US" w:eastAsia="zh-CN"/>
        </w:rPr>
      </w:pPr>
      <w:r>
        <w:rPr>
          <w:rFonts w:hint="eastAsia" w:ascii="宋体"/>
          <w:color w:val="auto"/>
          <w:kern w:val="0"/>
          <w:sz w:val="24"/>
          <w:szCs w:val="24"/>
          <w:lang w:val="en-US" w:eastAsia="zh-CN"/>
        </w:rPr>
        <w:t>3.宣布评标纪律；</w:t>
      </w:r>
    </w:p>
    <w:p>
      <w:pPr>
        <w:spacing w:line="480" w:lineRule="exact"/>
        <w:ind w:firstLine="484" w:firstLineChars="202"/>
        <w:rPr>
          <w:rFonts w:hint="eastAsia" w:ascii="宋体"/>
          <w:color w:val="auto"/>
          <w:kern w:val="0"/>
          <w:sz w:val="24"/>
          <w:szCs w:val="24"/>
          <w:lang w:val="en-US" w:eastAsia="zh-CN"/>
        </w:rPr>
      </w:pPr>
      <w:r>
        <w:rPr>
          <w:rFonts w:hint="eastAsia" w:ascii="宋体"/>
          <w:color w:val="auto"/>
          <w:kern w:val="0"/>
          <w:sz w:val="24"/>
          <w:szCs w:val="24"/>
          <w:lang w:val="en-US" w:eastAsia="zh-CN"/>
        </w:rPr>
        <w:t>4.公布投标人名单，告知评审专家应当回避的情形；</w:t>
      </w:r>
    </w:p>
    <w:p>
      <w:pPr>
        <w:spacing w:line="480" w:lineRule="exact"/>
        <w:ind w:firstLine="484" w:firstLineChars="202"/>
        <w:rPr>
          <w:rFonts w:hint="eastAsia" w:ascii="宋体"/>
          <w:color w:val="auto"/>
          <w:kern w:val="0"/>
          <w:sz w:val="24"/>
          <w:szCs w:val="24"/>
          <w:lang w:val="en-US" w:eastAsia="zh-CN"/>
        </w:rPr>
      </w:pPr>
      <w:r>
        <w:rPr>
          <w:rFonts w:hint="eastAsia" w:ascii="宋体"/>
          <w:color w:val="auto"/>
          <w:kern w:val="0"/>
          <w:sz w:val="24"/>
          <w:szCs w:val="24"/>
          <w:lang w:val="en-US" w:eastAsia="zh-CN"/>
        </w:rPr>
        <w:t>5组织评标委员会推选评标组长，采购人代表不得担任组长；</w:t>
      </w:r>
    </w:p>
    <w:p>
      <w:pPr>
        <w:spacing w:line="480" w:lineRule="exact"/>
        <w:ind w:firstLine="484" w:firstLineChars="202"/>
        <w:rPr>
          <w:rFonts w:hint="eastAsia" w:ascii="宋体"/>
          <w:color w:val="auto"/>
          <w:kern w:val="0"/>
          <w:sz w:val="24"/>
          <w:szCs w:val="24"/>
          <w:lang w:val="en-US" w:eastAsia="zh-CN"/>
        </w:rPr>
      </w:pPr>
      <w:r>
        <w:rPr>
          <w:rFonts w:hint="eastAsia" w:ascii="宋体"/>
          <w:color w:val="auto"/>
          <w:kern w:val="0"/>
          <w:sz w:val="24"/>
          <w:szCs w:val="24"/>
          <w:lang w:val="en-US" w:eastAsia="zh-CN"/>
        </w:rPr>
        <w:t>6.在评标期间采取必要的通讯管理措施，保证评标活动不受外界干扰；</w:t>
      </w:r>
    </w:p>
    <w:p>
      <w:pPr>
        <w:spacing w:line="480" w:lineRule="exact"/>
        <w:ind w:firstLine="484" w:firstLineChars="202"/>
        <w:rPr>
          <w:rFonts w:hint="eastAsia" w:ascii="宋体"/>
          <w:color w:val="auto"/>
          <w:kern w:val="0"/>
          <w:sz w:val="24"/>
          <w:szCs w:val="24"/>
          <w:lang w:val="en-US" w:eastAsia="zh-CN"/>
        </w:rPr>
      </w:pPr>
      <w:r>
        <w:rPr>
          <w:rFonts w:hint="eastAsia" w:ascii="宋体"/>
          <w:color w:val="auto"/>
          <w:kern w:val="0"/>
          <w:sz w:val="24"/>
          <w:szCs w:val="24"/>
          <w:lang w:val="en-US" w:eastAsia="zh-CN"/>
        </w:rPr>
        <w:t>7.根据评标委员会的要求介绍政府采购相关政策法规、竞争性磋商文件；</w:t>
      </w:r>
    </w:p>
    <w:p>
      <w:pPr>
        <w:spacing w:line="480" w:lineRule="exact"/>
        <w:ind w:firstLine="484" w:firstLineChars="202"/>
        <w:rPr>
          <w:rFonts w:hint="eastAsia" w:ascii="宋体"/>
          <w:color w:val="auto"/>
          <w:kern w:val="0"/>
          <w:sz w:val="24"/>
          <w:szCs w:val="24"/>
          <w:lang w:val="en-US" w:eastAsia="zh-CN"/>
        </w:rPr>
      </w:pPr>
      <w:r>
        <w:rPr>
          <w:rFonts w:hint="eastAsia" w:ascii="宋体"/>
          <w:color w:val="auto"/>
          <w:kern w:val="0"/>
          <w:sz w:val="24"/>
          <w:szCs w:val="24"/>
          <w:lang w:val="en-US" w:eastAsia="zh-CN"/>
        </w:rPr>
        <w:t>8.维护评标秩序，监督评标委员会依照竞争性磋商文件规定的评标程序、方法和标准进行独立评审，及时制止和纠正采购人代表、评审专家的倾向性言论或者违法违规行为；</w:t>
      </w:r>
    </w:p>
    <w:p>
      <w:pPr>
        <w:spacing w:line="480" w:lineRule="exact"/>
        <w:ind w:firstLine="484" w:firstLineChars="202"/>
        <w:rPr>
          <w:rFonts w:hint="eastAsia" w:ascii="宋体"/>
          <w:color w:val="auto"/>
          <w:kern w:val="0"/>
          <w:sz w:val="24"/>
          <w:szCs w:val="24"/>
          <w:lang w:val="en-US" w:eastAsia="zh-CN"/>
        </w:rPr>
      </w:pPr>
      <w:r>
        <w:rPr>
          <w:rFonts w:hint="eastAsia" w:ascii="宋体"/>
          <w:color w:val="auto"/>
          <w:kern w:val="0"/>
          <w:sz w:val="24"/>
          <w:szCs w:val="24"/>
          <w:lang w:val="en-US" w:eastAsia="zh-CN"/>
        </w:rPr>
        <w:t>9.核对评标结果，有本办法第六十四条规定情形的，要求评标委员会复核或者书面说明理由，评标委员会拒绝的，应予记录并向本级财政部门报告；</w:t>
      </w:r>
    </w:p>
    <w:p>
      <w:pPr>
        <w:spacing w:line="480" w:lineRule="exact"/>
        <w:ind w:firstLine="484" w:firstLineChars="202"/>
        <w:rPr>
          <w:rFonts w:hint="eastAsia" w:ascii="宋体"/>
          <w:color w:val="auto"/>
          <w:kern w:val="0"/>
          <w:sz w:val="24"/>
          <w:szCs w:val="24"/>
          <w:lang w:val="en-US" w:eastAsia="zh-CN"/>
        </w:rPr>
      </w:pPr>
      <w:r>
        <w:rPr>
          <w:rFonts w:hint="eastAsia" w:ascii="宋体"/>
          <w:color w:val="auto"/>
          <w:kern w:val="0"/>
          <w:sz w:val="24"/>
          <w:szCs w:val="24"/>
          <w:lang w:val="en-US" w:eastAsia="zh-CN"/>
        </w:rPr>
        <w:t>10. 评审工作完成后，按照规定向评审专家支付劳务报酬和异地评审差旅费，不得向评审专家以外的其他人员支付评审劳务报酬；</w:t>
      </w:r>
    </w:p>
    <w:p>
      <w:pPr>
        <w:spacing w:line="480" w:lineRule="exact"/>
        <w:ind w:firstLine="484" w:firstLineChars="202"/>
        <w:rPr>
          <w:rFonts w:hint="eastAsia" w:ascii="宋体"/>
          <w:color w:val="auto"/>
          <w:kern w:val="0"/>
          <w:sz w:val="24"/>
          <w:szCs w:val="24"/>
          <w:lang w:val="en-US" w:eastAsia="zh-CN"/>
        </w:rPr>
      </w:pPr>
      <w:r>
        <w:rPr>
          <w:rFonts w:hint="eastAsia" w:ascii="宋体"/>
          <w:color w:val="auto"/>
          <w:kern w:val="0"/>
          <w:sz w:val="24"/>
          <w:szCs w:val="24"/>
          <w:lang w:val="en-US" w:eastAsia="zh-CN"/>
        </w:rPr>
        <w:t>11.处理与评标有关的其他事项。</w:t>
      </w:r>
    </w:p>
    <w:p>
      <w:pPr>
        <w:spacing w:line="480" w:lineRule="exact"/>
        <w:ind w:firstLine="484" w:firstLineChars="202"/>
        <w:rPr>
          <w:rFonts w:hint="eastAsia" w:ascii="宋体"/>
          <w:color w:val="auto"/>
          <w:kern w:val="0"/>
          <w:sz w:val="24"/>
          <w:szCs w:val="24"/>
          <w:lang w:val="en-US" w:eastAsia="zh-CN"/>
        </w:rPr>
      </w:pPr>
      <w:r>
        <w:rPr>
          <w:rFonts w:hint="eastAsia" w:ascii="宋体"/>
          <w:color w:val="auto"/>
          <w:kern w:val="0"/>
          <w:sz w:val="24"/>
          <w:szCs w:val="24"/>
          <w:lang w:val="en-US" w:eastAsia="zh-CN"/>
        </w:rPr>
        <w:t>采购人可以在评标前说明项目背景和采购需求，说明内容不得含有歧视性、倾向性意见，不得超出竞争性磋商文件所述范围。说明应当提交书面材料，并随竞争性磋商文件一并存档。</w:t>
      </w:r>
    </w:p>
    <w:p>
      <w:pPr>
        <w:spacing w:line="480" w:lineRule="exact"/>
        <w:ind w:firstLine="484" w:firstLineChars="202"/>
        <w:jc w:val="center"/>
        <w:rPr>
          <w:rFonts w:hint="eastAsia" w:ascii="宋体"/>
          <w:color w:val="auto"/>
          <w:kern w:val="0"/>
          <w:sz w:val="24"/>
          <w:szCs w:val="24"/>
          <w:lang w:val="en-US" w:eastAsia="zh-CN"/>
        </w:rPr>
      </w:pPr>
      <w:r>
        <w:rPr>
          <w:rFonts w:hint="eastAsia" w:ascii="宋体"/>
          <w:color w:val="auto"/>
          <w:kern w:val="0"/>
          <w:sz w:val="24"/>
          <w:szCs w:val="24"/>
          <w:lang w:val="en-US" w:eastAsia="zh-CN"/>
        </w:rPr>
        <w:t>评标委员会在政府采购活动中应当遵守以下工作纪律：</w:t>
      </w:r>
    </w:p>
    <w:p>
      <w:pPr>
        <w:spacing w:line="480" w:lineRule="exact"/>
        <w:ind w:firstLine="484" w:firstLineChars="202"/>
        <w:rPr>
          <w:rFonts w:hint="eastAsia" w:ascii="宋体"/>
          <w:color w:val="auto"/>
          <w:kern w:val="0"/>
          <w:sz w:val="24"/>
          <w:szCs w:val="24"/>
          <w:lang w:val="en-US" w:eastAsia="zh-CN"/>
        </w:rPr>
      </w:pPr>
      <w:r>
        <w:rPr>
          <w:rFonts w:hint="eastAsia" w:ascii="宋体"/>
          <w:color w:val="auto"/>
          <w:kern w:val="0"/>
          <w:sz w:val="24"/>
          <w:szCs w:val="24"/>
          <w:lang w:val="en-US" w:eastAsia="zh-CN"/>
        </w:rPr>
        <w:t>1 .不得参加与自己有《中华人民共和国政府采购法实施条例》第九条规定的利害关系的政府采购项目的评标活动。发现参加了与自己有利害关系的评审活动，须主动提出回避，退出评审；</w:t>
      </w:r>
    </w:p>
    <w:p>
      <w:pPr>
        <w:spacing w:line="480" w:lineRule="exact"/>
        <w:ind w:firstLine="484" w:firstLineChars="202"/>
        <w:rPr>
          <w:rFonts w:hint="eastAsia" w:ascii="宋体"/>
          <w:color w:val="auto"/>
          <w:kern w:val="0"/>
          <w:sz w:val="24"/>
          <w:szCs w:val="24"/>
          <w:lang w:val="en-US" w:eastAsia="zh-CN"/>
        </w:rPr>
      </w:pPr>
      <w:r>
        <w:rPr>
          <w:rFonts w:hint="eastAsia" w:ascii="宋体"/>
          <w:color w:val="auto"/>
          <w:kern w:val="0"/>
          <w:sz w:val="24"/>
          <w:szCs w:val="24"/>
          <w:lang w:val="en-US" w:eastAsia="zh-CN"/>
        </w:rPr>
        <w:t>2. 评审前，应当将通讯工具或者相关电子设备交由招标代理机构统一保管；</w:t>
      </w:r>
    </w:p>
    <w:p>
      <w:pPr>
        <w:spacing w:line="480" w:lineRule="exact"/>
        <w:ind w:firstLine="484" w:firstLineChars="202"/>
        <w:rPr>
          <w:rFonts w:hint="eastAsia" w:ascii="宋体"/>
          <w:color w:val="auto"/>
          <w:kern w:val="0"/>
          <w:sz w:val="24"/>
          <w:szCs w:val="24"/>
          <w:lang w:val="en-US" w:eastAsia="zh-CN"/>
        </w:rPr>
      </w:pPr>
      <w:r>
        <w:rPr>
          <w:rFonts w:hint="eastAsia" w:ascii="宋体"/>
          <w:color w:val="auto"/>
          <w:kern w:val="0"/>
          <w:sz w:val="24"/>
          <w:szCs w:val="24"/>
          <w:lang w:val="en-US" w:eastAsia="zh-CN"/>
        </w:rPr>
        <w:t>3.评审过程中，不得与外界联系，因发生不可预见情况，确实需要与外界联系的，应当在监督人员监督之下办理；</w:t>
      </w:r>
    </w:p>
    <w:p>
      <w:pPr>
        <w:spacing w:line="480" w:lineRule="exact"/>
        <w:ind w:firstLine="484" w:firstLineChars="202"/>
        <w:rPr>
          <w:rFonts w:hint="eastAsia" w:ascii="宋体"/>
          <w:color w:val="auto"/>
          <w:kern w:val="0"/>
          <w:sz w:val="24"/>
          <w:szCs w:val="24"/>
          <w:lang w:val="en-US" w:eastAsia="zh-CN"/>
        </w:rPr>
      </w:pPr>
      <w:r>
        <w:rPr>
          <w:rFonts w:hint="eastAsia" w:ascii="宋体"/>
          <w:color w:val="auto"/>
          <w:kern w:val="0"/>
          <w:sz w:val="24"/>
          <w:szCs w:val="24"/>
          <w:lang w:val="en-US" w:eastAsia="zh-CN"/>
        </w:rPr>
        <w:t>4.评审过程中，不得发表影响评审公正的倾向性、歧视性言论，不得征询或者接受采购人的倾向性意见，不得明示或暗示投标人在澄清时表达与其投标文件原义不同的意见，不得以竞争性磋商文件没有规定的评审方法和标准作为评审的依据，不得修改或者细化评审程序、评审方法、评审因素和评审标准，不得违规撰写评审意见，不得拒绝对自己的评审意见签字确认；</w:t>
      </w:r>
    </w:p>
    <w:p>
      <w:pPr>
        <w:spacing w:line="480" w:lineRule="exact"/>
        <w:ind w:firstLine="484" w:firstLineChars="202"/>
        <w:rPr>
          <w:rFonts w:hint="eastAsia" w:ascii="宋体"/>
          <w:color w:val="auto"/>
          <w:kern w:val="0"/>
          <w:sz w:val="24"/>
          <w:szCs w:val="24"/>
          <w:lang w:val="en-US" w:eastAsia="zh-CN"/>
        </w:rPr>
      </w:pPr>
      <w:r>
        <w:rPr>
          <w:rFonts w:hint="eastAsia" w:ascii="宋体"/>
          <w:color w:val="auto"/>
          <w:kern w:val="0"/>
          <w:sz w:val="24"/>
          <w:szCs w:val="24"/>
          <w:lang w:val="en-US" w:eastAsia="zh-CN"/>
        </w:rPr>
        <w:t>5.在评审过程中和评审结束后，不得记录、复制或带走任何评审资料，不得向外界透露评审内容；</w:t>
      </w:r>
    </w:p>
    <w:p>
      <w:pPr>
        <w:spacing w:line="480" w:lineRule="exact"/>
        <w:ind w:firstLine="484" w:firstLineChars="202"/>
        <w:rPr>
          <w:rFonts w:hint="eastAsia" w:ascii="宋体"/>
          <w:color w:val="auto"/>
          <w:kern w:val="0"/>
          <w:sz w:val="24"/>
          <w:szCs w:val="24"/>
          <w:lang w:val="en-US" w:eastAsia="zh-CN"/>
        </w:rPr>
      </w:pPr>
      <w:r>
        <w:rPr>
          <w:rFonts w:hint="eastAsia" w:ascii="宋体"/>
          <w:color w:val="auto"/>
          <w:kern w:val="0"/>
          <w:sz w:val="24"/>
          <w:szCs w:val="24"/>
          <w:lang w:val="en-US" w:eastAsia="zh-CN"/>
        </w:rPr>
        <w:t>6.评审现场服从招标代理机构工作人员的管理，接受现场监督人员的合法监督；</w:t>
      </w:r>
    </w:p>
    <w:p>
      <w:pPr>
        <w:spacing w:line="480" w:lineRule="exact"/>
        <w:ind w:firstLine="484" w:firstLineChars="202"/>
        <w:rPr>
          <w:rFonts w:hint="eastAsia" w:ascii="宋体"/>
          <w:color w:val="auto"/>
          <w:kern w:val="0"/>
          <w:sz w:val="24"/>
          <w:szCs w:val="24"/>
          <w:lang w:val="en-US" w:eastAsia="zh-CN"/>
        </w:rPr>
      </w:pPr>
      <w:r>
        <w:rPr>
          <w:rFonts w:hint="eastAsia" w:ascii="宋体"/>
          <w:color w:val="auto"/>
          <w:kern w:val="0"/>
          <w:sz w:val="24"/>
          <w:szCs w:val="24"/>
          <w:lang w:val="en-US" w:eastAsia="zh-CN"/>
        </w:rPr>
        <w:t>7.遵守有关廉洁自律规定，不得私下接触投标人，不得收受投标人及有关业务单位</w:t>
      </w:r>
    </w:p>
    <w:p>
      <w:pPr>
        <w:spacing w:line="480" w:lineRule="exact"/>
        <w:ind w:firstLine="484" w:firstLineChars="202"/>
        <w:rPr>
          <w:rFonts w:hint="eastAsia" w:ascii="宋体"/>
          <w:color w:val="auto"/>
          <w:kern w:val="0"/>
          <w:sz w:val="24"/>
          <w:szCs w:val="24"/>
          <w:lang w:val="en-US" w:eastAsia="zh-CN"/>
        </w:rPr>
      </w:pPr>
      <w:r>
        <w:rPr>
          <w:rFonts w:hint="eastAsia" w:ascii="宋体"/>
          <w:color w:val="auto"/>
          <w:kern w:val="0"/>
          <w:sz w:val="24"/>
          <w:szCs w:val="24"/>
          <w:lang w:val="en-US" w:eastAsia="zh-CN"/>
        </w:rPr>
        <w:t>和个人的财物或好处，不得接受招标代理机构的请托。</w:t>
      </w:r>
    </w:p>
    <w:p>
      <w:pPr>
        <w:spacing w:line="480" w:lineRule="exact"/>
        <w:ind w:firstLine="484" w:firstLineChars="202"/>
        <w:jc w:val="center"/>
        <w:rPr>
          <w:rFonts w:hint="eastAsia" w:ascii="宋体"/>
          <w:color w:val="auto"/>
          <w:kern w:val="0"/>
          <w:sz w:val="24"/>
          <w:szCs w:val="24"/>
          <w:lang w:val="en-US" w:eastAsia="zh-CN"/>
        </w:rPr>
      </w:pPr>
      <w:r>
        <w:rPr>
          <w:rFonts w:hint="eastAsia" w:ascii="宋体"/>
          <w:color w:val="auto"/>
          <w:kern w:val="0"/>
          <w:sz w:val="24"/>
          <w:szCs w:val="24"/>
          <w:lang w:val="en-US" w:eastAsia="zh-CN"/>
        </w:rPr>
        <w:t>评标委员会负责具体评标事务，并独立履行下列职责：</w:t>
      </w:r>
    </w:p>
    <w:p>
      <w:pPr>
        <w:spacing w:line="480" w:lineRule="exact"/>
        <w:ind w:firstLine="484" w:firstLineChars="202"/>
        <w:rPr>
          <w:rFonts w:hint="eastAsia" w:ascii="宋体"/>
          <w:color w:val="auto"/>
          <w:kern w:val="0"/>
          <w:sz w:val="24"/>
          <w:szCs w:val="24"/>
          <w:lang w:val="en-US" w:eastAsia="zh-CN"/>
        </w:rPr>
      </w:pPr>
      <w:r>
        <w:rPr>
          <w:rFonts w:hint="eastAsia" w:ascii="宋体"/>
          <w:color w:val="auto"/>
          <w:kern w:val="0"/>
          <w:sz w:val="24"/>
          <w:szCs w:val="24"/>
          <w:lang w:val="en-US" w:eastAsia="zh-CN"/>
        </w:rPr>
        <w:t>1. 审查、评价投标文件是否符合竞争性磋商文件的商务、技术等实质性要求；</w:t>
      </w:r>
    </w:p>
    <w:p>
      <w:pPr>
        <w:spacing w:line="480" w:lineRule="exact"/>
        <w:ind w:firstLine="484" w:firstLineChars="202"/>
        <w:rPr>
          <w:rFonts w:hint="eastAsia" w:ascii="宋体"/>
          <w:color w:val="auto"/>
          <w:kern w:val="0"/>
          <w:sz w:val="24"/>
          <w:szCs w:val="24"/>
          <w:lang w:val="en-US" w:eastAsia="zh-CN"/>
        </w:rPr>
      </w:pPr>
      <w:r>
        <w:rPr>
          <w:rFonts w:hint="eastAsia" w:ascii="宋体"/>
          <w:color w:val="auto"/>
          <w:kern w:val="0"/>
          <w:sz w:val="24"/>
          <w:szCs w:val="24"/>
          <w:lang w:val="en-US" w:eastAsia="zh-CN"/>
        </w:rPr>
        <w:t>2.要求投标人对投标文件有关事项作出澄清或者说明；</w:t>
      </w:r>
    </w:p>
    <w:p>
      <w:pPr>
        <w:spacing w:line="480" w:lineRule="exact"/>
        <w:ind w:firstLine="484" w:firstLineChars="202"/>
        <w:rPr>
          <w:rFonts w:hint="eastAsia" w:ascii="宋体"/>
          <w:color w:val="auto"/>
          <w:kern w:val="0"/>
          <w:sz w:val="24"/>
          <w:szCs w:val="24"/>
          <w:lang w:val="en-US" w:eastAsia="zh-CN"/>
        </w:rPr>
      </w:pPr>
      <w:r>
        <w:rPr>
          <w:rFonts w:hint="eastAsia" w:ascii="宋体"/>
          <w:color w:val="auto"/>
          <w:kern w:val="0"/>
          <w:sz w:val="24"/>
          <w:szCs w:val="24"/>
          <w:lang w:val="en-US" w:eastAsia="zh-CN"/>
        </w:rPr>
        <w:t>3. 对投标文件进行比较和评价；</w:t>
      </w:r>
    </w:p>
    <w:p>
      <w:pPr>
        <w:spacing w:line="480" w:lineRule="exact"/>
        <w:ind w:firstLine="484" w:firstLineChars="202"/>
        <w:rPr>
          <w:rFonts w:hint="eastAsia" w:ascii="宋体"/>
          <w:color w:val="auto"/>
          <w:kern w:val="0"/>
          <w:sz w:val="24"/>
          <w:szCs w:val="24"/>
          <w:lang w:val="en-US" w:eastAsia="zh-CN"/>
        </w:rPr>
      </w:pPr>
      <w:r>
        <w:rPr>
          <w:rFonts w:hint="eastAsia" w:ascii="宋体"/>
          <w:color w:val="auto"/>
          <w:kern w:val="0"/>
          <w:sz w:val="24"/>
          <w:szCs w:val="24"/>
          <w:lang w:val="en-US" w:eastAsia="zh-CN"/>
        </w:rPr>
        <w:t>4. 确定中标单位名单，以及根据采购人委托直接确定中标单位；</w:t>
      </w:r>
    </w:p>
    <w:p>
      <w:pPr>
        <w:spacing w:line="480" w:lineRule="exact"/>
        <w:ind w:firstLine="484" w:firstLineChars="202"/>
        <w:rPr>
          <w:rFonts w:ascii="宋体"/>
          <w:color w:val="auto"/>
          <w:kern w:val="0"/>
          <w:sz w:val="24"/>
          <w:szCs w:val="24"/>
        </w:rPr>
      </w:pPr>
      <w:r>
        <w:rPr>
          <w:rFonts w:hint="eastAsia" w:ascii="宋体"/>
          <w:color w:val="auto"/>
          <w:kern w:val="0"/>
          <w:sz w:val="24"/>
          <w:szCs w:val="24"/>
          <w:lang w:val="en-US" w:eastAsia="zh-CN"/>
        </w:rPr>
        <w:t>5. 向采购人、招标代理机构或者有关部门报告评标中发现的违法行为</w:t>
      </w:r>
      <w:bookmarkEnd w:id="36"/>
      <w:bookmarkEnd w:id="37"/>
      <w:r>
        <w:rPr>
          <w:rFonts w:hint="eastAsia" w:ascii="宋体"/>
          <w:color w:val="auto"/>
          <w:kern w:val="0"/>
          <w:sz w:val="24"/>
          <w:szCs w:val="24"/>
          <w:lang w:val="en-US" w:eastAsia="zh-CN"/>
        </w:rPr>
        <w:t>。</w:t>
      </w:r>
    </w:p>
    <w:p>
      <w:pPr>
        <w:rPr>
          <w:rFonts w:hint="eastAsia" w:ascii="宋体" w:hAnsi="宋体"/>
          <w:color w:val="auto"/>
          <w:sz w:val="24"/>
          <w:szCs w:val="24"/>
        </w:rPr>
      </w:pPr>
    </w:p>
    <w:p>
      <w:pPr>
        <w:pStyle w:val="12"/>
        <w:rPr>
          <w:rFonts w:hint="eastAsia" w:ascii="宋体" w:hAnsi="宋体"/>
          <w:color w:val="auto"/>
          <w:sz w:val="24"/>
          <w:szCs w:val="24"/>
        </w:rPr>
      </w:pPr>
    </w:p>
    <w:p>
      <w:pPr>
        <w:rPr>
          <w:rFonts w:hint="eastAsia" w:ascii="宋体" w:hAnsi="宋体"/>
          <w:color w:val="auto"/>
          <w:sz w:val="24"/>
          <w:szCs w:val="24"/>
        </w:rPr>
      </w:pPr>
    </w:p>
    <w:p>
      <w:pPr>
        <w:pStyle w:val="12"/>
        <w:rPr>
          <w:rFonts w:hint="eastAsia" w:ascii="宋体" w:hAnsi="宋体"/>
          <w:color w:val="auto"/>
          <w:sz w:val="24"/>
          <w:szCs w:val="24"/>
        </w:rPr>
      </w:pPr>
    </w:p>
    <w:p>
      <w:pPr>
        <w:pStyle w:val="12"/>
        <w:numPr>
          <w:ilvl w:val="0"/>
          <w:numId w:val="0"/>
        </w:numPr>
        <w:rPr>
          <w:rFonts w:hint="eastAsia" w:hAnsi="宋体"/>
          <w:color w:val="auto"/>
          <w:sz w:val="36"/>
          <w:szCs w:val="36"/>
          <w:lang w:val="en-US" w:eastAsia="zh-CN"/>
        </w:rPr>
      </w:pPr>
      <w:r>
        <w:rPr>
          <w:rFonts w:hint="eastAsia" w:hAnsi="宋体"/>
          <w:color w:val="auto"/>
          <w:sz w:val="36"/>
          <w:szCs w:val="36"/>
          <w:lang w:val="en-US" w:eastAsia="zh-CN"/>
        </w:rPr>
        <w:t xml:space="preserve">                </w:t>
      </w:r>
    </w:p>
    <w:p>
      <w:pPr>
        <w:rPr>
          <w:rFonts w:hint="eastAsia" w:ascii="宋体" w:hAnsi="宋体" w:eastAsia="宋体" w:cs="宋体"/>
          <w:b/>
          <w:bCs/>
          <w:color w:val="auto"/>
          <w:kern w:val="0"/>
          <w:sz w:val="36"/>
          <w:szCs w:val="36"/>
        </w:rPr>
      </w:pPr>
      <w:r>
        <w:rPr>
          <w:rFonts w:hint="eastAsia" w:ascii="宋体" w:hAnsi="宋体" w:eastAsia="宋体" w:cs="宋体"/>
          <w:b/>
          <w:bCs/>
          <w:color w:val="auto"/>
          <w:kern w:val="0"/>
          <w:sz w:val="36"/>
          <w:szCs w:val="36"/>
        </w:rPr>
        <w:br w:type="page"/>
      </w:r>
    </w:p>
    <w:p>
      <w:pPr>
        <w:spacing w:before="117" w:line="218" w:lineRule="auto"/>
        <w:ind w:left="3525"/>
        <w:rPr>
          <w:rFonts w:hint="eastAsia" w:ascii="宋体" w:hAnsi="宋体" w:eastAsia="宋体" w:cs="宋体"/>
          <w:sz w:val="36"/>
          <w:szCs w:val="36"/>
        </w:rPr>
      </w:pPr>
      <w:r>
        <w:rPr>
          <w:rFonts w:hint="eastAsia" w:ascii="宋体" w:hAnsi="宋体" w:eastAsia="宋体" w:cs="宋体"/>
          <w:b/>
          <w:bCs/>
          <w:color w:val="auto"/>
          <w:kern w:val="0"/>
          <w:sz w:val="36"/>
          <w:szCs w:val="36"/>
        </w:rPr>
        <w:t>第</w:t>
      </w:r>
      <w:r>
        <w:rPr>
          <w:rFonts w:hint="eastAsia" w:ascii="宋体" w:hAnsi="宋体" w:eastAsia="宋体" w:cs="宋体"/>
          <w:b/>
          <w:bCs/>
          <w:color w:val="auto"/>
          <w:kern w:val="0"/>
          <w:sz w:val="36"/>
          <w:szCs w:val="36"/>
          <w:lang w:eastAsia="zh-CN"/>
        </w:rPr>
        <w:t>二</w:t>
      </w:r>
      <w:r>
        <w:rPr>
          <w:rFonts w:hint="eastAsia" w:ascii="宋体" w:hAnsi="宋体" w:eastAsia="宋体" w:cs="宋体"/>
          <w:b/>
          <w:bCs/>
          <w:color w:val="auto"/>
          <w:kern w:val="0"/>
          <w:sz w:val="36"/>
          <w:szCs w:val="36"/>
        </w:rPr>
        <w:t xml:space="preserve">章  </w:t>
      </w:r>
      <w:r>
        <w:rPr>
          <w:rFonts w:hint="eastAsia" w:ascii="宋体" w:hAnsi="宋体" w:eastAsia="宋体" w:cs="宋体"/>
          <w:b/>
          <w:bCs/>
          <w:spacing w:val="-5"/>
          <w:sz w:val="36"/>
          <w:szCs w:val="36"/>
        </w:rPr>
        <w:t>合同格</w:t>
      </w:r>
      <w:r>
        <w:rPr>
          <w:rFonts w:hint="eastAsia" w:ascii="宋体" w:hAnsi="宋体" w:eastAsia="宋体" w:cs="宋体"/>
          <w:b/>
          <w:bCs/>
          <w:spacing w:val="-4"/>
          <w:sz w:val="36"/>
          <w:szCs w:val="36"/>
        </w:rPr>
        <w:t>式</w:t>
      </w:r>
    </w:p>
    <w:p>
      <w:pPr>
        <w:spacing w:line="328" w:lineRule="auto"/>
        <w:rPr>
          <w:rFonts w:ascii="Arial"/>
          <w:sz w:val="21"/>
        </w:rPr>
      </w:pPr>
    </w:p>
    <w:p>
      <w:pPr>
        <w:spacing w:before="97" w:line="218" w:lineRule="auto"/>
        <w:ind w:left="3725"/>
        <w:rPr>
          <w:rFonts w:ascii="仿宋" w:hAnsi="仿宋" w:eastAsia="仿宋" w:cs="仿宋"/>
          <w:sz w:val="30"/>
          <w:szCs w:val="30"/>
        </w:rPr>
      </w:pPr>
      <w:r>
        <w:rPr>
          <w:rFonts w:ascii="仿宋" w:hAnsi="仿宋" w:eastAsia="仿宋" w:cs="仿宋"/>
          <w:spacing w:val="-6"/>
          <w:sz w:val="30"/>
          <w:szCs w:val="30"/>
          <w14:textOutline w14:w="5442" w14:cap="flat" w14:cmpd="sng">
            <w14:solidFill>
              <w14:srgbClr w14:val="000000"/>
            </w14:solidFill>
            <w14:prstDash w14:val="solid"/>
            <w14:miter w14:val="0"/>
          </w14:textOutline>
        </w:rPr>
        <w:t>第一</w:t>
      </w:r>
      <w:r>
        <w:rPr>
          <w:rFonts w:ascii="仿宋" w:hAnsi="仿宋" w:eastAsia="仿宋" w:cs="仿宋"/>
          <w:spacing w:val="-3"/>
          <w:sz w:val="30"/>
          <w:szCs w:val="30"/>
          <w14:textOutline w14:w="5442" w14:cap="flat" w14:cmpd="sng">
            <w14:solidFill>
              <w14:srgbClr w14:val="000000"/>
            </w14:solidFill>
            <w14:prstDash w14:val="solid"/>
            <w14:miter w14:val="0"/>
          </w14:textOutline>
        </w:rPr>
        <w:t>部分协议书</w:t>
      </w: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98" w:line="783" w:lineRule="exact"/>
        <w:ind w:left="617"/>
        <w:rPr>
          <w:rFonts w:ascii="仿宋" w:hAnsi="仿宋" w:eastAsia="仿宋" w:cs="仿宋"/>
          <w:sz w:val="30"/>
          <w:szCs w:val="30"/>
        </w:rPr>
      </w:pPr>
      <w:r>
        <w:rPr>
          <w:rFonts w:ascii="仿宋" w:hAnsi="仿宋" w:eastAsia="仿宋" w:cs="仿宋"/>
          <w:spacing w:val="15"/>
          <w:position w:val="37"/>
          <w:sz w:val="30"/>
          <w:szCs w:val="30"/>
          <w14:textOutline w14:w="5442" w14:cap="flat" w14:cmpd="sng">
            <w14:solidFill>
              <w14:srgbClr w14:val="000000"/>
            </w14:solidFill>
            <w14:prstDash w14:val="solid"/>
            <w14:miter w14:val="0"/>
          </w14:textOutline>
        </w:rPr>
        <w:t>委</w:t>
      </w:r>
      <w:r>
        <w:rPr>
          <w:rFonts w:ascii="仿宋" w:hAnsi="仿宋" w:eastAsia="仿宋" w:cs="仿宋"/>
          <w:spacing w:val="14"/>
          <w:position w:val="37"/>
          <w:sz w:val="30"/>
          <w:szCs w:val="30"/>
          <w14:textOutline w14:w="5442" w14:cap="flat" w14:cmpd="sng">
            <w14:solidFill>
              <w14:srgbClr w14:val="000000"/>
            </w14:solidFill>
            <w14:prstDash w14:val="solid"/>
            <w14:miter w14:val="0"/>
          </w14:textOutline>
        </w:rPr>
        <w:t>托人(全称)</w:t>
      </w:r>
      <w:r>
        <w:rPr>
          <w:rFonts w:ascii="仿宋" w:hAnsi="仿宋" w:eastAsia="仿宋" w:cs="仿宋"/>
          <w:spacing w:val="14"/>
          <w:position w:val="37"/>
          <w:sz w:val="30"/>
          <w:szCs w:val="30"/>
        </w:rPr>
        <w:t xml:space="preserve"> </w:t>
      </w:r>
      <w:r>
        <w:rPr>
          <w:rFonts w:ascii="仿宋" w:hAnsi="仿宋" w:eastAsia="仿宋" w:cs="仿宋"/>
          <w:spacing w:val="14"/>
          <w:position w:val="37"/>
          <w:sz w:val="30"/>
          <w:szCs w:val="30"/>
          <w14:textOutline w14:w="5442" w14:cap="flat" w14:cmpd="sng">
            <w14:solidFill>
              <w14:srgbClr w14:val="000000"/>
            </w14:solidFill>
            <w14:prstDash w14:val="solid"/>
            <w14:miter w14:val="0"/>
          </w14:textOutline>
        </w:rPr>
        <w:t>：</w:t>
      </w:r>
    </w:p>
    <w:p>
      <w:pPr>
        <w:spacing w:before="1" w:line="216" w:lineRule="auto"/>
        <w:ind w:left="614"/>
        <w:rPr>
          <w:rFonts w:ascii="仿宋" w:hAnsi="仿宋" w:eastAsia="仿宋" w:cs="仿宋"/>
          <w:sz w:val="30"/>
          <w:szCs w:val="30"/>
        </w:rPr>
      </w:pPr>
      <w:r>
        <w:rPr>
          <w:rFonts w:ascii="仿宋" w:hAnsi="仿宋" w:eastAsia="仿宋" w:cs="仿宋"/>
          <w:spacing w:val="18"/>
          <w:sz w:val="30"/>
          <w:szCs w:val="30"/>
          <w14:textOutline w14:w="5442" w14:cap="flat" w14:cmpd="sng">
            <w14:solidFill>
              <w14:srgbClr w14:val="000000"/>
            </w14:solidFill>
            <w14:prstDash w14:val="solid"/>
            <w14:miter w14:val="0"/>
          </w14:textOutline>
        </w:rPr>
        <w:t>监</w:t>
      </w:r>
      <w:r>
        <w:rPr>
          <w:rFonts w:ascii="仿宋" w:hAnsi="仿宋" w:eastAsia="仿宋" w:cs="仿宋"/>
          <w:spacing w:val="14"/>
          <w:sz w:val="30"/>
          <w:szCs w:val="30"/>
          <w14:textOutline w14:w="5442" w14:cap="flat" w14:cmpd="sng">
            <w14:solidFill>
              <w14:srgbClr w14:val="000000"/>
            </w14:solidFill>
            <w14:prstDash w14:val="solid"/>
            <w14:miter w14:val="0"/>
          </w14:textOutline>
        </w:rPr>
        <w:t>理人(全称)</w:t>
      </w:r>
      <w:r>
        <w:rPr>
          <w:rFonts w:ascii="仿宋" w:hAnsi="仿宋" w:eastAsia="仿宋" w:cs="仿宋"/>
          <w:spacing w:val="14"/>
          <w:sz w:val="30"/>
          <w:szCs w:val="30"/>
        </w:rPr>
        <w:t xml:space="preserve"> </w:t>
      </w:r>
      <w:r>
        <w:rPr>
          <w:rFonts w:ascii="仿宋" w:hAnsi="仿宋" w:eastAsia="仿宋" w:cs="仿宋"/>
          <w:spacing w:val="14"/>
          <w:sz w:val="30"/>
          <w:szCs w:val="30"/>
          <w14:textOutline w14:w="5442" w14:cap="flat" w14:cmpd="sng">
            <w14:solidFill>
              <w14:srgbClr w14:val="000000"/>
            </w14:solidFill>
            <w14:prstDash w14:val="solid"/>
            <w14:miter w14:val="0"/>
          </w14:textOutline>
        </w:rPr>
        <w:t>：</w:t>
      </w:r>
    </w:p>
    <w:p>
      <w:pPr>
        <w:spacing w:line="333" w:lineRule="auto"/>
        <w:rPr>
          <w:rFonts w:ascii="Arial"/>
          <w:sz w:val="21"/>
        </w:rPr>
      </w:pPr>
    </w:p>
    <w:p>
      <w:pPr>
        <w:spacing w:before="97" w:line="364" w:lineRule="auto"/>
        <w:ind w:right="80" w:firstLine="604"/>
        <w:rPr>
          <w:rFonts w:ascii="仿宋" w:hAnsi="仿宋" w:eastAsia="仿宋" w:cs="仿宋"/>
          <w:sz w:val="30"/>
          <w:szCs w:val="30"/>
        </w:rPr>
      </w:pPr>
      <w:r>
        <w:rPr>
          <w:rFonts w:ascii="仿宋" w:hAnsi="仿宋" w:eastAsia="仿宋" w:cs="仿宋"/>
          <w:spacing w:val="-6"/>
          <w:sz w:val="30"/>
          <w:szCs w:val="30"/>
        </w:rPr>
        <w:t>根</w:t>
      </w:r>
      <w:r>
        <w:rPr>
          <w:rFonts w:ascii="仿宋" w:hAnsi="仿宋" w:eastAsia="仿宋" w:cs="仿宋"/>
          <w:spacing w:val="-3"/>
          <w:sz w:val="30"/>
          <w:szCs w:val="30"/>
        </w:rPr>
        <w:t>据《中华人民共和国民法典》、《中华人民共和国建筑法》及其他</w:t>
      </w:r>
      <w:r>
        <w:rPr>
          <w:rFonts w:ascii="仿宋" w:hAnsi="仿宋" w:eastAsia="仿宋" w:cs="仿宋"/>
          <w:sz w:val="30"/>
          <w:szCs w:val="30"/>
        </w:rPr>
        <w:t xml:space="preserve"> </w:t>
      </w:r>
      <w:r>
        <w:rPr>
          <w:rFonts w:ascii="仿宋" w:hAnsi="仿宋" w:eastAsia="仿宋" w:cs="仿宋"/>
          <w:spacing w:val="-22"/>
          <w:sz w:val="30"/>
          <w:szCs w:val="30"/>
        </w:rPr>
        <w:t>有</w:t>
      </w:r>
      <w:r>
        <w:rPr>
          <w:rFonts w:ascii="仿宋" w:hAnsi="仿宋" w:eastAsia="仿宋" w:cs="仿宋"/>
          <w:spacing w:val="-15"/>
          <w:sz w:val="30"/>
          <w:szCs w:val="30"/>
        </w:rPr>
        <w:t>关</w:t>
      </w:r>
      <w:r>
        <w:rPr>
          <w:rFonts w:ascii="仿宋" w:hAnsi="仿宋" w:eastAsia="仿宋" w:cs="仿宋"/>
          <w:spacing w:val="-11"/>
          <w:sz w:val="30"/>
          <w:szCs w:val="30"/>
        </w:rPr>
        <w:t>法律、法规， 遵循平等、自愿、公平和诚信的原则， 双方就下述工程</w:t>
      </w:r>
      <w:r>
        <w:rPr>
          <w:rFonts w:ascii="仿宋" w:hAnsi="仿宋" w:eastAsia="仿宋" w:cs="仿宋"/>
          <w:sz w:val="30"/>
          <w:szCs w:val="30"/>
        </w:rPr>
        <w:t xml:space="preserve"> </w:t>
      </w:r>
      <w:r>
        <w:rPr>
          <w:rFonts w:ascii="仿宋" w:hAnsi="仿宋" w:eastAsia="仿宋" w:cs="仿宋"/>
          <w:spacing w:val="-4"/>
          <w:sz w:val="30"/>
          <w:szCs w:val="30"/>
        </w:rPr>
        <w:t>委托监理与</w:t>
      </w:r>
      <w:r>
        <w:rPr>
          <w:rFonts w:ascii="仿宋" w:hAnsi="仿宋" w:eastAsia="仿宋" w:cs="仿宋"/>
          <w:spacing w:val="-2"/>
          <w:sz w:val="30"/>
          <w:szCs w:val="30"/>
        </w:rPr>
        <w:t>相关服务事项协商一致，订立本合同。</w:t>
      </w:r>
    </w:p>
    <w:p>
      <w:pPr>
        <w:spacing w:before="292" w:line="218" w:lineRule="auto"/>
        <w:ind w:left="603"/>
        <w:outlineLvl w:val="0"/>
        <w:rPr>
          <w:rFonts w:ascii="仿宋" w:hAnsi="仿宋" w:eastAsia="仿宋" w:cs="仿宋"/>
          <w:sz w:val="30"/>
          <w:szCs w:val="30"/>
        </w:rPr>
      </w:pPr>
      <w:r>
        <w:rPr>
          <w:rFonts w:ascii="仿宋" w:hAnsi="仿宋" w:eastAsia="仿宋" w:cs="仿宋"/>
          <w:spacing w:val="-4"/>
          <w:sz w:val="30"/>
          <w:szCs w:val="30"/>
          <w14:textOutline w14:w="5442" w14:cap="flat" w14:cmpd="sng">
            <w14:solidFill>
              <w14:srgbClr w14:val="000000"/>
            </w14:solidFill>
            <w14:prstDash w14:val="solid"/>
            <w14:miter w14:val="0"/>
          </w14:textOutline>
        </w:rPr>
        <w:t>一</w:t>
      </w:r>
      <w:r>
        <w:rPr>
          <w:rFonts w:ascii="仿宋" w:hAnsi="仿宋" w:eastAsia="仿宋" w:cs="仿宋"/>
          <w:spacing w:val="-3"/>
          <w:sz w:val="30"/>
          <w:szCs w:val="30"/>
          <w14:textOutline w14:w="5442" w14:cap="flat" w14:cmpd="sng">
            <w14:solidFill>
              <w14:srgbClr w14:val="000000"/>
            </w14:solidFill>
            <w14:prstDash w14:val="solid"/>
            <w14:miter w14:val="0"/>
          </w14:textOutline>
        </w:rPr>
        <w:t>、工程概况</w:t>
      </w:r>
    </w:p>
    <w:p>
      <w:pPr>
        <w:spacing w:line="254" w:lineRule="auto"/>
        <w:rPr>
          <w:rFonts w:ascii="Arial"/>
          <w:sz w:val="21"/>
        </w:rPr>
      </w:pPr>
    </w:p>
    <w:p>
      <w:pPr>
        <w:spacing w:before="98" w:line="217" w:lineRule="auto"/>
        <w:ind w:left="609"/>
        <w:rPr>
          <w:rFonts w:ascii="仿宋" w:hAnsi="仿宋" w:eastAsia="仿宋" w:cs="仿宋"/>
          <w:sz w:val="30"/>
          <w:szCs w:val="30"/>
        </w:rPr>
      </w:pPr>
      <w:r>
        <w:rPr>
          <w:rFonts w:ascii="仿宋" w:hAnsi="仿宋" w:eastAsia="仿宋" w:cs="仿宋"/>
          <w:spacing w:val="-18"/>
          <w:sz w:val="30"/>
          <w:szCs w:val="30"/>
        </w:rPr>
        <w:t>1</w:t>
      </w:r>
      <w:r>
        <w:rPr>
          <w:rFonts w:ascii="仿宋" w:hAnsi="仿宋" w:eastAsia="仿宋" w:cs="仿宋"/>
          <w:spacing w:val="-9"/>
          <w:sz w:val="30"/>
          <w:szCs w:val="30"/>
        </w:rPr>
        <w:t>. 工程名称：</w:t>
      </w:r>
      <w:r>
        <w:rPr>
          <w:rFonts w:ascii="仿宋" w:hAnsi="仿宋" w:eastAsia="仿宋" w:cs="仿宋"/>
          <w:spacing w:val="-9"/>
          <w:sz w:val="30"/>
          <w:szCs w:val="30"/>
          <w:u w:val="single" w:color="auto"/>
        </w:rPr>
        <w:t xml:space="preserve">          </w:t>
      </w:r>
      <w:r>
        <w:rPr>
          <w:rFonts w:ascii="仿宋" w:hAnsi="仿宋" w:eastAsia="仿宋" w:cs="仿宋"/>
          <w:spacing w:val="-9"/>
          <w:sz w:val="30"/>
          <w:szCs w:val="30"/>
        </w:rPr>
        <w:t>；</w:t>
      </w:r>
    </w:p>
    <w:p>
      <w:pPr>
        <w:spacing w:line="330" w:lineRule="auto"/>
        <w:rPr>
          <w:rFonts w:ascii="Arial"/>
          <w:sz w:val="21"/>
        </w:rPr>
      </w:pPr>
    </w:p>
    <w:p>
      <w:pPr>
        <w:spacing w:before="98" w:line="219" w:lineRule="auto"/>
        <w:ind w:left="590"/>
        <w:rPr>
          <w:rFonts w:ascii="仿宋" w:hAnsi="仿宋" w:eastAsia="仿宋" w:cs="仿宋"/>
          <w:sz w:val="30"/>
          <w:szCs w:val="30"/>
        </w:rPr>
      </w:pPr>
      <w:r>
        <w:rPr>
          <w:rFonts w:ascii="仿宋" w:hAnsi="仿宋" w:eastAsia="仿宋" w:cs="仿宋"/>
          <w:spacing w:val="-10"/>
          <w:sz w:val="30"/>
          <w:szCs w:val="30"/>
        </w:rPr>
        <w:t>2</w:t>
      </w:r>
      <w:r>
        <w:rPr>
          <w:rFonts w:ascii="仿宋" w:hAnsi="仿宋" w:eastAsia="仿宋" w:cs="仿宋"/>
          <w:spacing w:val="-7"/>
          <w:sz w:val="30"/>
          <w:szCs w:val="30"/>
        </w:rPr>
        <w:t>. 工程地点：</w:t>
      </w:r>
    </w:p>
    <w:p>
      <w:pPr>
        <w:spacing w:line="329" w:lineRule="auto"/>
        <w:rPr>
          <w:rFonts w:ascii="Arial"/>
          <w:sz w:val="21"/>
        </w:rPr>
      </w:pPr>
    </w:p>
    <w:p>
      <w:pPr>
        <w:spacing w:before="98" w:line="219" w:lineRule="auto"/>
        <w:ind w:left="593"/>
        <w:rPr>
          <w:rFonts w:ascii="仿宋" w:hAnsi="仿宋" w:eastAsia="仿宋" w:cs="仿宋"/>
          <w:sz w:val="30"/>
          <w:szCs w:val="30"/>
        </w:rPr>
      </w:pPr>
      <w:r>
        <w:rPr>
          <w:rFonts w:ascii="仿宋" w:hAnsi="仿宋" w:eastAsia="仿宋" w:cs="仿宋"/>
          <w:spacing w:val="-10"/>
          <w:sz w:val="30"/>
          <w:szCs w:val="30"/>
        </w:rPr>
        <w:t xml:space="preserve">3. </w:t>
      </w:r>
      <w:r>
        <w:rPr>
          <w:rFonts w:ascii="仿宋" w:hAnsi="仿宋" w:eastAsia="仿宋" w:cs="仿宋"/>
          <w:spacing w:val="-7"/>
          <w:sz w:val="30"/>
          <w:szCs w:val="30"/>
        </w:rPr>
        <w:t>工</w:t>
      </w:r>
      <w:r>
        <w:rPr>
          <w:rFonts w:ascii="仿宋" w:hAnsi="仿宋" w:eastAsia="仿宋" w:cs="仿宋"/>
          <w:spacing w:val="-5"/>
          <w:sz w:val="30"/>
          <w:szCs w:val="30"/>
        </w:rPr>
        <w:t xml:space="preserve">程规模： </w:t>
      </w:r>
      <w:r>
        <w:rPr>
          <w:rFonts w:ascii="仿宋" w:hAnsi="仿宋" w:eastAsia="仿宋" w:cs="仿宋"/>
          <w:spacing w:val="-5"/>
          <w:sz w:val="30"/>
          <w:szCs w:val="30"/>
          <w:u w:val="single" w:color="auto"/>
        </w:rPr>
        <w:t xml:space="preserve">           。</w:t>
      </w:r>
    </w:p>
    <w:p>
      <w:pPr>
        <w:spacing w:line="327" w:lineRule="auto"/>
        <w:rPr>
          <w:rFonts w:ascii="Arial"/>
          <w:sz w:val="21"/>
        </w:rPr>
      </w:pPr>
    </w:p>
    <w:p>
      <w:pPr>
        <w:spacing w:before="98" w:line="217" w:lineRule="auto"/>
        <w:ind w:left="586"/>
        <w:rPr>
          <w:rFonts w:ascii="仿宋" w:hAnsi="仿宋" w:eastAsia="仿宋" w:cs="仿宋"/>
          <w:sz w:val="30"/>
          <w:szCs w:val="30"/>
        </w:rPr>
      </w:pPr>
      <w:r>
        <w:rPr>
          <w:rFonts w:ascii="仿宋" w:hAnsi="仿宋" w:eastAsia="仿宋" w:cs="仿宋"/>
          <w:spacing w:val="-1"/>
          <w:sz w:val="30"/>
          <w:szCs w:val="30"/>
        </w:rPr>
        <w:t>4. 工程概</w:t>
      </w:r>
      <w:r>
        <w:rPr>
          <w:rFonts w:ascii="仿宋" w:hAnsi="仿宋" w:eastAsia="仿宋" w:cs="仿宋"/>
          <w:sz w:val="30"/>
          <w:szCs w:val="30"/>
        </w:rPr>
        <w:t>算投资额：</w:t>
      </w:r>
      <w:r>
        <w:rPr>
          <w:rFonts w:ascii="仿宋" w:hAnsi="仿宋" w:eastAsia="仿宋" w:cs="仿宋"/>
          <w:sz w:val="30"/>
          <w:szCs w:val="30"/>
          <w:u w:val="single" w:color="auto"/>
        </w:rPr>
        <w:t xml:space="preserve">    万元</w:t>
      </w:r>
      <w:r>
        <w:rPr>
          <w:rFonts w:ascii="仿宋" w:hAnsi="仿宋" w:eastAsia="仿宋" w:cs="仿宋"/>
          <w:sz w:val="30"/>
          <w:szCs w:val="30"/>
        </w:rPr>
        <w:t>。</w:t>
      </w:r>
    </w:p>
    <w:p>
      <w:pPr>
        <w:spacing w:line="449" w:lineRule="auto"/>
        <w:rPr>
          <w:rFonts w:ascii="Arial"/>
          <w:sz w:val="21"/>
        </w:rPr>
      </w:pPr>
    </w:p>
    <w:p>
      <w:pPr>
        <w:spacing w:before="98" w:line="218" w:lineRule="auto"/>
        <w:ind w:left="608"/>
        <w:rPr>
          <w:rFonts w:ascii="仿宋" w:hAnsi="仿宋" w:eastAsia="仿宋" w:cs="仿宋"/>
          <w:sz w:val="30"/>
          <w:szCs w:val="30"/>
        </w:rPr>
      </w:pPr>
      <w:r>
        <w:rPr>
          <w:rFonts w:ascii="仿宋" w:hAnsi="仿宋" w:eastAsia="仿宋" w:cs="仿宋"/>
          <w:spacing w:val="-4"/>
          <w:sz w:val="30"/>
          <w:szCs w:val="30"/>
          <w14:textOutline w14:w="5442" w14:cap="flat" w14:cmpd="sng">
            <w14:solidFill>
              <w14:srgbClr w14:val="000000"/>
            </w14:solidFill>
            <w14:prstDash w14:val="solid"/>
            <w14:miter w14:val="0"/>
          </w14:textOutline>
        </w:rPr>
        <w:t>二、词语限定</w:t>
      </w:r>
    </w:p>
    <w:p>
      <w:pPr>
        <w:spacing w:line="253" w:lineRule="auto"/>
        <w:rPr>
          <w:rFonts w:ascii="Arial"/>
          <w:sz w:val="21"/>
        </w:rPr>
      </w:pPr>
    </w:p>
    <w:p>
      <w:pPr>
        <w:spacing w:before="98" w:line="217" w:lineRule="auto"/>
        <w:ind w:left="597"/>
        <w:rPr>
          <w:rFonts w:ascii="仿宋" w:hAnsi="仿宋" w:eastAsia="仿宋" w:cs="仿宋"/>
          <w:sz w:val="30"/>
          <w:szCs w:val="30"/>
        </w:rPr>
      </w:pPr>
      <w:r>
        <w:rPr>
          <w:rFonts w:ascii="仿宋" w:hAnsi="仿宋" w:eastAsia="仿宋" w:cs="仿宋"/>
          <w:spacing w:val="-4"/>
          <w:sz w:val="30"/>
          <w:szCs w:val="30"/>
        </w:rPr>
        <w:t>协议书</w:t>
      </w:r>
      <w:r>
        <w:rPr>
          <w:rFonts w:ascii="仿宋" w:hAnsi="仿宋" w:eastAsia="仿宋" w:cs="仿宋"/>
          <w:spacing w:val="-3"/>
          <w:sz w:val="30"/>
          <w:szCs w:val="30"/>
        </w:rPr>
        <w:t>中</w:t>
      </w:r>
      <w:r>
        <w:rPr>
          <w:rFonts w:ascii="仿宋" w:hAnsi="仿宋" w:eastAsia="仿宋" w:cs="仿宋"/>
          <w:spacing w:val="-2"/>
          <w:sz w:val="30"/>
          <w:szCs w:val="30"/>
        </w:rPr>
        <w:t>相关词语的含义与通用条件中的定义与解释相同。</w:t>
      </w:r>
    </w:p>
    <w:p>
      <w:pPr>
        <w:spacing w:line="449" w:lineRule="auto"/>
        <w:rPr>
          <w:rFonts w:ascii="Arial"/>
          <w:sz w:val="21"/>
        </w:rPr>
      </w:pPr>
    </w:p>
    <w:p>
      <w:pPr>
        <w:spacing w:before="97" w:line="218" w:lineRule="auto"/>
        <w:ind w:left="607"/>
        <w:outlineLvl w:val="0"/>
        <w:rPr>
          <w:rFonts w:ascii="仿宋" w:hAnsi="仿宋" w:eastAsia="仿宋" w:cs="仿宋"/>
          <w:sz w:val="30"/>
          <w:szCs w:val="30"/>
        </w:rPr>
      </w:pPr>
      <w:r>
        <w:rPr>
          <w:rFonts w:ascii="仿宋" w:hAnsi="仿宋" w:eastAsia="仿宋" w:cs="仿宋"/>
          <w:spacing w:val="-2"/>
          <w:sz w:val="30"/>
          <w:szCs w:val="30"/>
          <w14:textOutline w14:w="5442" w14:cap="flat" w14:cmpd="sng">
            <w14:solidFill>
              <w14:srgbClr w14:val="000000"/>
            </w14:solidFill>
            <w14:prstDash w14:val="solid"/>
            <w14:miter w14:val="0"/>
          </w14:textOutline>
        </w:rPr>
        <w:t>三、组成本合同的</w:t>
      </w:r>
      <w:r>
        <w:rPr>
          <w:rFonts w:ascii="仿宋" w:hAnsi="仿宋" w:eastAsia="仿宋" w:cs="仿宋"/>
          <w:spacing w:val="-1"/>
          <w:sz w:val="30"/>
          <w:szCs w:val="30"/>
          <w14:textOutline w14:w="5442" w14:cap="flat" w14:cmpd="sng">
            <w14:solidFill>
              <w14:srgbClr w14:val="000000"/>
            </w14:solidFill>
            <w14:prstDash w14:val="solid"/>
            <w14:miter w14:val="0"/>
          </w14:textOutline>
        </w:rPr>
        <w:t>文件</w:t>
      </w:r>
    </w:p>
    <w:p>
      <w:pPr>
        <w:spacing w:line="252" w:lineRule="auto"/>
        <w:rPr>
          <w:rFonts w:ascii="Arial"/>
          <w:sz w:val="21"/>
        </w:rPr>
      </w:pPr>
    </w:p>
    <w:p>
      <w:pPr>
        <w:spacing w:before="98" w:line="218" w:lineRule="auto"/>
        <w:ind w:left="609"/>
        <w:rPr>
          <w:rFonts w:ascii="仿宋" w:hAnsi="仿宋" w:eastAsia="仿宋" w:cs="仿宋"/>
          <w:sz w:val="30"/>
          <w:szCs w:val="30"/>
        </w:rPr>
      </w:pPr>
      <w:r>
        <w:rPr>
          <w:rFonts w:ascii="仿宋" w:hAnsi="仿宋" w:eastAsia="仿宋" w:cs="仿宋"/>
          <w:spacing w:val="-14"/>
          <w:sz w:val="30"/>
          <w:szCs w:val="30"/>
        </w:rPr>
        <w:t>1</w:t>
      </w:r>
      <w:r>
        <w:rPr>
          <w:rFonts w:ascii="仿宋" w:hAnsi="仿宋" w:eastAsia="仿宋" w:cs="仿宋"/>
          <w:spacing w:val="-10"/>
          <w:sz w:val="30"/>
          <w:szCs w:val="30"/>
        </w:rPr>
        <w:t>. 协议书；</w:t>
      </w:r>
    </w:p>
    <w:p>
      <w:pPr>
        <w:spacing w:line="328" w:lineRule="auto"/>
        <w:rPr>
          <w:rFonts w:ascii="Arial"/>
          <w:sz w:val="21"/>
        </w:rPr>
      </w:pPr>
    </w:p>
    <w:p>
      <w:pPr>
        <w:spacing w:before="98" w:line="218" w:lineRule="auto"/>
        <w:ind w:left="590"/>
        <w:rPr>
          <w:rFonts w:ascii="仿宋" w:hAnsi="仿宋" w:eastAsia="仿宋" w:cs="仿宋"/>
          <w:sz w:val="30"/>
          <w:szCs w:val="30"/>
        </w:rPr>
      </w:pPr>
      <w:r>
        <w:rPr>
          <w:rFonts w:ascii="仿宋" w:hAnsi="仿宋" w:eastAsia="仿宋" w:cs="仿宋"/>
          <w:spacing w:val="8"/>
          <w:sz w:val="30"/>
          <w:szCs w:val="30"/>
        </w:rPr>
        <w:t xml:space="preserve">2. </w:t>
      </w:r>
      <w:r>
        <w:rPr>
          <w:rFonts w:ascii="仿宋" w:hAnsi="仿宋" w:eastAsia="仿宋" w:cs="仿宋"/>
          <w:spacing w:val="7"/>
          <w:sz w:val="30"/>
          <w:szCs w:val="30"/>
        </w:rPr>
        <w:t>中</w:t>
      </w:r>
      <w:r>
        <w:rPr>
          <w:rFonts w:ascii="仿宋" w:hAnsi="仿宋" w:eastAsia="仿宋" w:cs="仿宋"/>
          <w:spacing w:val="4"/>
          <w:sz w:val="30"/>
          <w:szCs w:val="30"/>
        </w:rPr>
        <w:t>标通知书(适用于招标工程) 或委托书(适用于非招标工程) ；</w:t>
      </w:r>
    </w:p>
    <w:p>
      <w:pPr>
        <w:sectPr>
          <w:headerReference r:id="rId10" w:type="default"/>
          <w:footerReference r:id="rId11" w:type="default"/>
          <w:pgSz w:w="11907" w:h="16839"/>
          <w:pgMar w:top="840" w:right="1049" w:bottom="414" w:left="1264" w:header="600" w:footer="253" w:gutter="0"/>
          <w:cols w:space="720" w:num="1"/>
        </w:sectPr>
      </w:pPr>
    </w:p>
    <w:p>
      <w:pPr>
        <w:spacing w:line="296" w:lineRule="auto"/>
        <w:rPr>
          <w:rFonts w:ascii="Arial"/>
          <w:sz w:val="21"/>
        </w:rPr>
      </w:pPr>
    </w:p>
    <w:p>
      <w:pPr>
        <w:spacing w:before="97" w:line="367" w:lineRule="auto"/>
        <w:ind w:left="6" w:firstLine="580"/>
        <w:rPr>
          <w:rFonts w:ascii="仿宋" w:hAnsi="仿宋" w:eastAsia="仿宋" w:cs="仿宋"/>
          <w:sz w:val="30"/>
          <w:szCs w:val="30"/>
        </w:rPr>
      </w:pPr>
      <w:r>
        <w:rPr>
          <w:rFonts w:ascii="仿宋" w:hAnsi="仿宋" w:eastAsia="仿宋" w:cs="仿宋"/>
          <w:spacing w:val="32"/>
          <w:sz w:val="30"/>
          <w:szCs w:val="30"/>
        </w:rPr>
        <w:t>3</w:t>
      </w:r>
      <w:r>
        <w:rPr>
          <w:rFonts w:ascii="仿宋" w:hAnsi="仿宋" w:eastAsia="仿宋" w:cs="仿宋"/>
          <w:spacing w:val="16"/>
          <w:sz w:val="30"/>
          <w:szCs w:val="30"/>
        </w:rPr>
        <w:t>. 投标文件(适用于招标工程)或监理与相关服务建议书(适用于</w:t>
      </w:r>
      <w:r>
        <w:rPr>
          <w:rFonts w:ascii="仿宋" w:hAnsi="仿宋" w:eastAsia="仿宋" w:cs="仿宋"/>
          <w:sz w:val="30"/>
          <w:szCs w:val="30"/>
        </w:rPr>
        <w:t xml:space="preserve"> </w:t>
      </w:r>
      <w:r>
        <w:rPr>
          <w:rFonts w:ascii="仿宋" w:hAnsi="仿宋" w:eastAsia="仿宋" w:cs="仿宋"/>
          <w:spacing w:val="8"/>
          <w:sz w:val="30"/>
          <w:szCs w:val="30"/>
        </w:rPr>
        <w:t>非招标工程)</w:t>
      </w:r>
      <w:r>
        <w:rPr>
          <w:rFonts w:ascii="仿宋" w:hAnsi="仿宋" w:eastAsia="仿宋" w:cs="仿宋"/>
          <w:spacing w:val="6"/>
          <w:sz w:val="30"/>
          <w:szCs w:val="30"/>
        </w:rPr>
        <w:t>；</w:t>
      </w:r>
    </w:p>
    <w:p>
      <w:pPr>
        <w:spacing w:before="175" w:line="218" w:lineRule="auto"/>
        <w:ind w:left="588"/>
        <w:rPr>
          <w:rFonts w:ascii="仿宋" w:hAnsi="仿宋" w:eastAsia="仿宋" w:cs="仿宋"/>
          <w:sz w:val="30"/>
          <w:szCs w:val="30"/>
        </w:rPr>
      </w:pPr>
      <w:r>
        <w:rPr>
          <w:rFonts w:ascii="仿宋" w:hAnsi="仿宋" w:eastAsia="仿宋" w:cs="仿宋"/>
          <w:spacing w:val="-2"/>
          <w:sz w:val="30"/>
          <w:szCs w:val="30"/>
        </w:rPr>
        <w:t>4</w:t>
      </w:r>
      <w:r>
        <w:rPr>
          <w:rFonts w:ascii="仿宋" w:hAnsi="仿宋" w:eastAsia="仿宋" w:cs="仿宋"/>
          <w:spacing w:val="-1"/>
          <w:sz w:val="30"/>
          <w:szCs w:val="30"/>
        </w:rPr>
        <w:t>. 专用条件；</w:t>
      </w:r>
    </w:p>
    <w:p>
      <w:pPr>
        <w:spacing w:line="328" w:lineRule="auto"/>
        <w:rPr>
          <w:rFonts w:ascii="Arial"/>
          <w:sz w:val="21"/>
        </w:rPr>
      </w:pPr>
    </w:p>
    <w:p>
      <w:pPr>
        <w:spacing w:before="98" w:line="218" w:lineRule="auto"/>
        <w:ind w:left="586"/>
        <w:rPr>
          <w:rFonts w:ascii="仿宋" w:hAnsi="仿宋" w:eastAsia="仿宋" w:cs="仿宋"/>
          <w:sz w:val="30"/>
          <w:szCs w:val="30"/>
        </w:rPr>
      </w:pPr>
      <w:r>
        <w:rPr>
          <w:rFonts w:ascii="仿宋" w:hAnsi="仿宋" w:eastAsia="仿宋" w:cs="仿宋"/>
          <w:spacing w:val="-12"/>
          <w:sz w:val="30"/>
          <w:szCs w:val="30"/>
        </w:rPr>
        <w:t>5</w:t>
      </w:r>
      <w:r>
        <w:rPr>
          <w:rFonts w:ascii="仿宋" w:hAnsi="仿宋" w:eastAsia="仿宋" w:cs="仿宋"/>
          <w:spacing w:val="-7"/>
          <w:sz w:val="30"/>
          <w:szCs w:val="30"/>
        </w:rPr>
        <w:t>. 通用条件；</w:t>
      </w:r>
    </w:p>
    <w:p>
      <w:pPr>
        <w:spacing w:line="331" w:lineRule="auto"/>
        <w:rPr>
          <w:rFonts w:ascii="Arial"/>
          <w:sz w:val="21"/>
        </w:rPr>
      </w:pPr>
    </w:p>
    <w:p>
      <w:pPr>
        <w:spacing w:before="97" w:line="218" w:lineRule="auto"/>
        <w:ind w:left="582"/>
        <w:rPr>
          <w:rFonts w:ascii="仿宋" w:hAnsi="仿宋" w:eastAsia="仿宋" w:cs="仿宋"/>
          <w:sz w:val="30"/>
          <w:szCs w:val="30"/>
        </w:rPr>
      </w:pPr>
      <w:r>
        <w:rPr>
          <w:rFonts w:ascii="仿宋" w:hAnsi="仿宋" w:eastAsia="仿宋" w:cs="仿宋"/>
          <w:spacing w:val="-8"/>
          <w:sz w:val="30"/>
          <w:szCs w:val="30"/>
        </w:rPr>
        <w:t>6</w:t>
      </w:r>
      <w:r>
        <w:rPr>
          <w:rFonts w:ascii="仿宋" w:hAnsi="仿宋" w:eastAsia="仿宋" w:cs="仿宋"/>
          <w:spacing w:val="-7"/>
          <w:sz w:val="30"/>
          <w:szCs w:val="30"/>
        </w:rPr>
        <w:t>. 附录，即：</w:t>
      </w:r>
    </w:p>
    <w:p>
      <w:pPr>
        <w:spacing w:line="329" w:lineRule="auto"/>
        <w:rPr>
          <w:rFonts w:ascii="Arial"/>
          <w:sz w:val="21"/>
        </w:rPr>
      </w:pPr>
    </w:p>
    <w:p>
      <w:pPr>
        <w:spacing w:before="97" w:line="217" w:lineRule="auto"/>
        <w:ind w:left="602"/>
        <w:rPr>
          <w:rFonts w:ascii="仿宋" w:hAnsi="仿宋" w:eastAsia="仿宋" w:cs="仿宋"/>
          <w:sz w:val="30"/>
          <w:szCs w:val="30"/>
        </w:rPr>
      </w:pPr>
      <w:r>
        <w:rPr>
          <w:rFonts w:ascii="仿宋" w:hAnsi="仿宋" w:eastAsia="仿宋" w:cs="仿宋"/>
          <w:spacing w:val="-12"/>
          <w:sz w:val="30"/>
          <w:szCs w:val="30"/>
        </w:rPr>
        <w:t>附</w:t>
      </w:r>
      <w:r>
        <w:rPr>
          <w:rFonts w:ascii="仿宋" w:hAnsi="仿宋" w:eastAsia="仿宋" w:cs="仿宋"/>
          <w:spacing w:val="-11"/>
          <w:sz w:val="30"/>
          <w:szCs w:val="30"/>
        </w:rPr>
        <w:t>录</w:t>
      </w:r>
      <w:r>
        <w:rPr>
          <w:rFonts w:ascii="仿宋" w:hAnsi="仿宋" w:eastAsia="仿宋" w:cs="仿宋"/>
          <w:spacing w:val="-6"/>
          <w:sz w:val="30"/>
          <w:szCs w:val="30"/>
        </w:rPr>
        <w:t xml:space="preserve"> A  相关服务的范围和内容</w:t>
      </w:r>
    </w:p>
    <w:p>
      <w:pPr>
        <w:spacing w:line="332" w:lineRule="auto"/>
        <w:rPr>
          <w:rFonts w:ascii="Arial"/>
          <w:sz w:val="21"/>
        </w:rPr>
      </w:pPr>
    </w:p>
    <w:p>
      <w:pPr>
        <w:spacing w:before="98" w:line="216" w:lineRule="auto"/>
        <w:ind w:left="609"/>
        <w:rPr>
          <w:rFonts w:ascii="仿宋" w:hAnsi="仿宋" w:eastAsia="仿宋" w:cs="仿宋"/>
          <w:sz w:val="30"/>
          <w:szCs w:val="30"/>
        </w:rPr>
      </w:pPr>
      <w:r>
        <w:rPr>
          <w:rFonts w:ascii="仿宋" w:hAnsi="仿宋" w:eastAsia="仿宋" w:cs="仿宋"/>
          <w:spacing w:val="-8"/>
          <w:sz w:val="30"/>
          <w:szCs w:val="30"/>
        </w:rPr>
        <w:t xml:space="preserve">附录 </w:t>
      </w:r>
      <w:r>
        <w:rPr>
          <w:rFonts w:ascii="仿宋" w:hAnsi="仿宋" w:eastAsia="仿宋" w:cs="仿宋"/>
          <w:spacing w:val="-4"/>
          <w:sz w:val="30"/>
          <w:szCs w:val="30"/>
        </w:rPr>
        <w:t>B</w:t>
      </w:r>
      <w:r>
        <w:rPr>
          <w:rFonts w:ascii="仿宋" w:hAnsi="仿宋" w:eastAsia="仿宋" w:cs="仿宋"/>
          <w:spacing w:val="-8"/>
          <w:sz w:val="30"/>
          <w:szCs w:val="30"/>
        </w:rPr>
        <w:t xml:space="preserve"> </w:t>
      </w:r>
      <w:r>
        <w:rPr>
          <w:rFonts w:ascii="仿宋" w:hAnsi="仿宋" w:eastAsia="仿宋" w:cs="仿宋"/>
          <w:spacing w:val="-5"/>
          <w:sz w:val="30"/>
          <w:szCs w:val="30"/>
        </w:rPr>
        <w:t xml:space="preserve"> </w:t>
      </w:r>
      <w:r>
        <w:rPr>
          <w:rFonts w:ascii="仿宋" w:hAnsi="仿宋" w:eastAsia="仿宋" w:cs="仿宋"/>
          <w:spacing w:val="-4"/>
          <w:sz w:val="30"/>
          <w:szCs w:val="30"/>
        </w:rPr>
        <w:t>委托人派遣的人员和提供的房屋、资料、设备</w:t>
      </w:r>
    </w:p>
    <w:p>
      <w:pPr>
        <w:spacing w:line="332" w:lineRule="auto"/>
        <w:rPr>
          <w:rFonts w:ascii="Arial"/>
          <w:sz w:val="21"/>
        </w:rPr>
      </w:pPr>
    </w:p>
    <w:p>
      <w:pPr>
        <w:spacing w:before="97" w:line="369" w:lineRule="auto"/>
        <w:ind w:right="7" w:firstLine="590"/>
        <w:rPr>
          <w:rFonts w:ascii="仿宋" w:hAnsi="仿宋" w:eastAsia="仿宋" w:cs="仿宋"/>
          <w:sz w:val="30"/>
          <w:szCs w:val="30"/>
        </w:rPr>
      </w:pPr>
      <w:r>
        <w:rPr>
          <w:rFonts w:ascii="仿宋" w:hAnsi="仿宋" w:eastAsia="仿宋" w:cs="仿宋"/>
          <w:spacing w:val="7"/>
          <w:sz w:val="30"/>
          <w:szCs w:val="30"/>
        </w:rPr>
        <w:t>本合同签订后，双方依法签订的补充协议也是本合同文件的组成</w:t>
      </w:r>
      <w:r>
        <w:rPr>
          <w:rFonts w:ascii="仿宋" w:hAnsi="仿宋" w:eastAsia="仿宋" w:cs="仿宋"/>
          <w:spacing w:val="4"/>
          <w:sz w:val="30"/>
          <w:szCs w:val="30"/>
        </w:rPr>
        <w:t>部</w:t>
      </w:r>
      <w:r>
        <w:rPr>
          <w:rFonts w:ascii="仿宋" w:hAnsi="仿宋" w:eastAsia="仿宋" w:cs="仿宋"/>
          <w:sz w:val="30"/>
          <w:szCs w:val="30"/>
        </w:rPr>
        <w:t xml:space="preserve"> </w:t>
      </w:r>
      <w:r>
        <w:rPr>
          <w:rFonts w:ascii="仿宋" w:hAnsi="仿宋" w:eastAsia="仿宋" w:cs="仿宋"/>
          <w:spacing w:val="-16"/>
          <w:sz w:val="30"/>
          <w:szCs w:val="30"/>
        </w:rPr>
        <w:t>分。</w:t>
      </w:r>
    </w:p>
    <w:p>
      <w:pPr>
        <w:spacing w:before="287" w:line="218" w:lineRule="auto"/>
        <w:ind w:left="627"/>
        <w:outlineLvl w:val="0"/>
        <w:rPr>
          <w:rFonts w:ascii="仿宋" w:hAnsi="仿宋" w:eastAsia="仿宋" w:cs="仿宋"/>
          <w:sz w:val="30"/>
          <w:szCs w:val="30"/>
        </w:rPr>
      </w:pPr>
      <w:r>
        <w:rPr>
          <w:rFonts w:ascii="仿宋" w:hAnsi="仿宋" w:eastAsia="仿宋" w:cs="仿宋"/>
          <w:spacing w:val="-6"/>
          <w:sz w:val="30"/>
          <w:szCs w:val="30"/>
          <w14:textOutline w14:w="5442" w14:cap="flat" w14:cmpd="sng">
            <w14:solidFill>
              <w14:srgbClr w14:val="000000"/>
            </w14:solidFill>
            <w14:prstDash w14:val="solid"/>
            <w14:miter w14:val="0"/>
          </w14:textOutline>
        </w:rPr>
        <w:t>四、总监理工程</w:t>
      </w:r>
      <w:r>
        <w:rPr>
          <w:rFonts w:ascii="仿宋" w:hAnsi="仿宋" w:eastAsia="仿宋" w:cs="仿宋"/>
          <w:spacing w:val="-5"/>
          <w:sz w:val="30"/>
          <w:szCs w:val="30"/>
          <w14:textOutline w14:w="5442" w14:cap="flat" w14:cmpd="sng">
            <w14:solidFill>
              <w14:srgbClr w14:val="000000"/>
            </w14:solidFill>
            <w14:prstDash w14:val="solid"/>
            <w14:miter w14:val="0"/>
          </w14:textOutline>
        </w:rPr>
        <w:t>师</w:t>
      </w:r>
    </w:p>
    <w:p>
      <w:pPr>
        <w:spacing w:line="252" w:lineRule="auto"/>
        <w:rPr>
          <w:rFonts w:ascii="Arial"/>
          <w:sz w:val="21"/>
        </w:rPr>
      </w:pPr>
    </w:p>
    <w:p>
      <w:pPr>
        <w:spacing w:before="98" w:line="218" w:lineRule="auto"/>
        <w:ind w:left="602"/>
        <w:rPr>
          <w:rFonts w:ascii="仿宋" w:hAnsi="仿宋" w:eastAsia="仿宋" w:cs="仿宋"/>
          <w:sz w:val="30"/>
          <w:szCs w:val="30"/>
        </w:rPr>
      </w:pPr>
      <w:r>
        <w:rPr>
          <w:rFonts w:ascii="仿宋" w:hAnsi="仿宋" w:eastAsia="仿宋" w:cs="仿宋"/>
          <w:spacing w:val="-6"/>
          <w:sz w:val="30"/>
          <w:szCs w:val="30"/>
        </w:rPr>
        <w:t>总</w:t>
      </w:r>
      <w:r>
        <w:rPr>
          <w:rFonts w:ascii="仿宋" w:hAnsi="仿宋" w:eastAsia="仿宋" w:cs="仿宋"/>
          <w:spacing w:val="-4"/>
          <w:sz w:val="30"/>
          <w:szCs w:val="30"/>
        </w:rPr>
        <w:t>监</w:t>
      </w:r>
      <w:r>
        <w:rPr>
          <w:rFonts w:ascii="仿宋" w:hAnsi="仿宋" w:eastAsia="仿宋" w:cs="仿宋"/>
          <w:spacing w:val="-3"/>
          <w:sz w:val="30"/>
          <w:szCs w:val="30"/>
        </w:rPr>
        <w:t>理工程师姓名：，身份证号码：，注册号：。</w:t>
      </w:r>
    </w:p>
    <w:p>
      <w:pPr>
        <w:spacing w:line="446" w:lineRule="auto"/>
        <w:rPr>
          <w:rFonts w:ascii="Arial"/>
          <w:sz w:val="21"/>
        </w:rPr>
      </w:pPr>
    </w:p>
    <w:p>
      <w:pPr>
        <w:spacing w:before="98" w:line="220" w:lineRule="auto"/>
        <w:ind w:left="596"/>
        <w:outlineLvl w:val="0"/>
        <w:rPr>
          <w:rFonts w:ascii="仿宋" w:hAnsi="仿宋" w:eastAsia="仿宋" w:cs="仿宋"/>
          <w:sz w:val="30"/>
          <w:szCs w:val="30"/>
        </w:rPr>
      </w:pPr>
      <w:r>
        <w:rPr>
          <w:rFonts w:ascii="仿宋" w:hAnsi="仿宋" w:eastAsia="仿宋" w:cs="仿宋"/>
          <w:spacing w:val="-4"/>
          <w:sz w:val="30"/>
          <w:szCs w:val="30"/>
          <w14:textOutline w14:w="5442" w14:cap="flat" w14:cmpd="sng">
            <w14:solidFill>
              <w14:srgbClr w14:val="000000"/>
            </w14:solidFill>
            <w14:prstDash w14:val="solid"/>
            <w14:miter w14:val="0"/>
          </w14:textOutline>
        </w:rPr>
        <w:t>五</w:t>
      </w:r>
      <w:r>
        <w:rPr>
          <w:rFonts w:ascii="仿宋" w:hAnsi="仿宋" w:eastAsia="仿宋" w:cs="仿宋"/>
          <w:spacing w:val="-3"/>
          <w:sz w:val="30"/>
          <w:szCs w:val="30"/>
          <w14:textOutline w14:w="5442" w14:cap="flat" w14:cmpd="sng">
            <w14:solidFill>
              <w14:srgbClr w14:val="000000"/>
            </w14:solidFill>
            <w14:prstDash w14:val="solid"/>
            <w14:miter w14:val="0"/>
          </w14:textOutline>
        </w:rPr>
        <w:t>、签约酬金</w:t>
      </w:r>
    </w:p>
    <w:p>
      <w:pPr>
        <w:spacing w:line="249" w:lineRule="auto"/>
        <w:rPr>
          <w:rFonts w:ascii="Arial"/>
          <w:sz w:val="21"/>
        </w:rPr>
      </w:pPr>
    </w:p>
    <w:p>
      <w:pPr>
        <w:spacing w:before="99" w:line="785" w:lineRule="exact"/>
        <w:ind w:left="596"/>
        <w:rPr>
          <w:rFonts w:ascii="仿宋" w:hAnsi="仿宋" w:eastAsia="仿宋" w:cs="仿宋"/>
          <w:sz w:val="30"/>
          <w:szCs w:val="30"/>
        </w:rPr>
      </w:pPr>
      <w:r>
        <w:rPr>
          <w:rFonts w:ascii="仿宋" w:hAnsi="仿宋" w:eastAsia="仿宋" w:cs="仿宋"/>
          <w:spacing w:val="41"/>
          <w:position w:val="37"/>
          <w:sz w:val="30"/>
          <w:szCs w:val="30"/>
        </w:rPr>
        <w:t>签约酬金(大写)：(</w:t>
      </w:r>
      <w:r>
        <w:rPr>
          <w:rFonts w:ascii="Calibri" w:hAnsi="Calibri" w:eastAsia="Calibri" w:cs="Calibri"/>
          <w:spacing w:val="41"/>
          <w:position w:val="37"/>
          <w:sz w:val="30"/>
          <w:szCs w:val="30"/>
        </w:rPr>
        <w:t>¥</w:t>
      </w:r>
      <w:r>
        <w:rPr>
          <w:rFonts w:ascii="仿宋" w:hAnsi="仿宋" w:eastAsia="仿宋" w:cs="仿宋"/>
          <w:spacing w:val="41"/>
          <w:position w:val="37"/>
          <w:sz w:val="30"/>
          <w:szCs w:val="30"/>
        </w:rPr>
        <w:t>)</w:t>
      </w:r>
      <w:r>
        <w:rPr>
          <w:rFonts w:ascii="仿宋" w:hAnsi="仿宋" w:eastAsia="仿宋" w:cs="仿宋"/>
          <w:spacing w:val="40"/>
          <w:position w:val="37"/>
          <w:sz w:val="30"/>
          <w:szCs w:val="30"/>
        </w:rPr>
        <w:t>。</w:t>
      </w:r>
    </w:p>
    <w:p>
      <w:pPr>
        <w:spacing w:line="219" w:lineRule="auto"/>
        <w:ind w:left="601"/>
        <w:rPr>
          <w:rFonts w:ascii="仿宋" w:hAnsi="仿宋" w:eastAsia="仿宋" w:cs="仿宋"/>
          <w:sz w:val="30"/>
          <w:szCs w:val="30"/>
        </w:rPr>
      </w:pPr>
      <w:r>
        <w:rPr>
          <w:rFonts w:ascii="仿宋" w:hAnsi="仿宋" w:eastAsia="仿宋" w:cs="仿宋"/>
          <w:spacing w:val="-22"/>
          <w:sz w:val="30"/>
          <w:szCs w:val="30"/>
        </w:rPr>
        <w:t>包括：</w:t>
      </w:r>
    </w:p>
    <w:p>
      <w:pPr>
        <w:spacing w:line="326" w:lineRule="auto"/>
        <w:rPr>
          <w:rFonts w:ascii="Arial"/>
          <w:sz w:val="21"/>
        </w:rPr>
      </w:pPr>
    </w:p>
    <w:p>
      <w:pPr>
        <w:spacing w:before="98" w:line="220" w:lineRule="auto"/>
        <w:ind w:left="760"/>
        <w:rPr>
          <w:rFonts w:ascii="仿宋" w:hAnsi="仿宋" w:eastAsia="仿宋" w:cs="仿宋"/>
          <w:sz w:val="30"/>
          <w:szCs w:val="30"/>
        </w:rPr>
      </w:pPr>
      <w:r>
        <w:rPr>
          <w:rFonts w:ascii="仿宋" w:hAnsi="仿宋" w:eastAsia="仿宋" w:cs="仿宋"/>
          <w:spacing w:val="-10"/>
          <w:sz w:val="30"/>
          <w:szCs w:val="30"/>
        </w:rPr>
        <w:t>1</w:t>
      </w:r>
      <w:r>
        <w:rPr>
          <w:rFonts w:ascii="仿宋" w:hAnsi="仿宋" w:eastAsia="仿宋" w:cs="仿宋"/>
          <w:spacing w:val="-6"/>
          <w:sz w:val="30"/>
          <w:szCs w:val="30"/>
        </w:rPr>
        <w:t>. 监理酬金：。</w:t>
      </w:r>
    </w:p>
    <w:p>
      <w:pPr>
        <w:spacing w:line="327" w:lineRule="auto"/>
        <w:rPr>
          <w:rFonts w:ascii="Arial"/>
          <w:sz w:val="21"/>
        </w:rPr>
      </w:pPr>
    </w:p>
    <w:p>
      <w:pPr>
        <w:spacing w:before="99" w:line="782" w:lineRule="exact"/>
        <w:ind w:left="742"/>
        <w:rPr>
          <w:rFonts w:ascii="仿宋" w:hAnsi="仿宋" w:eastAsia="仿宋" w:cs="仿宋"/>
          <w:sz w:val="30"/>
          <w:szCs w:val="30"/>
        </w:rPr>
      </w:pPr>
      <w:r>
        <w:rPr>
          <w:rFonts w:ascii="仿宋" w:hAnsi="仿宋" w:eastAsia="仿宋" w:cs="仿宋"/>
          <w:spacing w:val="-3"/>
          <w:position w:val="37"/>
          <w:sz w:val="30"/>
          <w:szCs w:val="30"/>
        </w:rPr>
        <w:t>2. 相关服务酬金：</w:t>
      </w:r>
      <w:r>
        <w:rPr>
          <w:rFonts w:ascii="仿宋" w:hAnsi="仿宋" w:eastAsia="仿宋" w:cs="仿宋"/>
          <w:spacing w:val="-2"/>
          <w:position w:val="37"/>
          <w:sz w:val="30"/>
          <w:szCs w:val="30"/>
        </w:rPr>
        <w:t>。</w:t>
      </w:r>
    </w:p>
    <w:p>
      <w:pPr>
        <w:spacing w:line="218" w:lineRule="auto"/>
        <w:ind w:left="750"/>
        <w:rPr>
          <w:rFonts w:ascii="仿宋" w:hAnsi="仿宋" w:eastAsia="仿宋" w:cs="仿宋"/>
          <w:sz w:val="30"/>
          <w:szCs w:val="30"/>
        </w:rPr>
      </w:pPr>
      <w:r>
        <w:rPr>
          <w:rFonts w:ascii="仿宋" w:hAnsi="仿宋" w:eastAsia="仿宋" w:cs="仿宋"/>
          <w:spacing w:val="-22"/>
          <w:sz w:val="30"/>
          <w:szCs w:val="30"/>
        </w:rPr>
        <w:t>其</w:t>
      </w:r>
      <w:r>
        <w:rPr>
          <w:rFonts w:ascii="仿宋" w:hAnsi="仿宋" w:eastAsia="仿宋" w:cs="仿宋"/>
          <w:spacing w:val="-19"/>
          <w:sz w:val="30"/>
          <w:szCs w:val="30"/>
        </w:rPr>
        <w:t>中：</w:t>
      </w:r>
    </w:p>
    <w:p>
      <w:pPr>
        <w:spacing w:line="331" w:lineRule="auto"/>
        <w:rPr>
          <w:rFonts w:ascii="Arial"/>
          <w:sz w:val="21"/>
        </w:rPr>
      </w:pPr>
    </w:p>
    <w:p>
      <w:pPr>
        <w:spacing w:before="98" w:line="217" w:lineRule="auto"/>
        <w:ind w:left="1196"/>
        <w:rPr>
          <w:rFonts w:ascii="仿宋" w:hAnsi="仿宋" w:eastAsia="仿宋" w:cs="仿宋"/>
          <w:sz w:val="30"/>
          <w:szCs w:val="30"/>
        </w:rPr>
      </w:pPr>
      <w:r>
        <w:rPr>
          <w:rFonts w:ascii="仿宋" w:hAnsi="仿宋" w:eastAsia="仿宋" w:cs="仿宋"/>
          <w:spacing w:val="19"/>
          <w:sz w:val="30"/>
          <w:szCs w:val="30"/>
        </w:rPr>
        <w:t>(1)勘察阶段服务酬金：。</w:t>
      </w:r>
    </w:p>
    <w:p>
      <w:pPr>
        <w:spacing w:line="330" w:lineRule="auto"/>
        <w:rPr>
          <w:rFonts w:ascii="Arial"/>
          <w:sz w:val="21"/>
        </w:rPr>
      </w:pPr>
    </w:p>
    <w:p>
      <w:pPr>
        <w:spacing w:before="98" w:line="217" w:lineRule="auto"/>
        <w:ind w:left="1196"/>
        <w:rPr>
          <w:rFonts w:ascii="仿宋" w:hAnsi="仿宋" w:eastAsia="仿宋" w:cs="仿宋"/>
          <w:sz w:val="30"/>
          <w:szCs w:val="30"/>
        </w:rPr>
      </w:pPr>
      <w:r>
        <w:rPr>
          <w:rFonts w:ascii="仿宋" w:hAnsi="仿宋" w:eastAsia="仿宋" w:cs="仿宋"/>
          <w:spacing w:val="19"/>
          <w:sz w:val="30"/>
          <w:szCs w:val="30"/>
        </w:rPr>
        <w:t>(2)设计阶段服务酬金：。</w:t>
      </w:r>
    </w:p>
    <w:p>
      <w:pPr>
        <w:sectPr>
          <w:headerReference r:id="rId12" w:type="default"/>
          <w:footerReference r:id="rId13" w:type="default"/>
          <w:pgSz w:w="11907" w:h="16839"/>
          <w:pgMar w:top="840" w:right="1136" w:bottom="414" w:left="1271" w:header="600" w:footer="253" w:gutter="0"/>
          <w:cols w:space="720" w:num="1"/>
        </w:sectPr>
      </w:pPr>
    </w:p>
    <w:p>
      <w:pPr>
        <w:spacing w:line="295" w:lineRule="auto"/>
        <w:rPr>
          <w:rFonts w:ascii="Arial"/>
          <w:sz w:val="21"/>
        </w:rPr>
      </w:pPr>
    </w:p>
    <w:p>
      <w:pPr>
        <w:spacing w:before="97" w:line="217" w:lineRule="auto"/>
        <w:ind w:left="1196"/>
        <w:rPr>
          <w:rFonts w:ascii="仿宋" w:hAnsi="仿宋" w:eastAsia="仿宋" w:cs="仿宋"/>
          <w:sz w:val="30"/>
          <w:szCs w:val="30"/>
        </w:rPr>
      </w:pPr>
      <w:r>
        <w:rPr>
          <w:rFonts w:ascii="仿宋" w:hAnsi="仿宋" w:eastAsia="仿宋" w:cs="仿宋"/>
          <w:spacing w:val="19"/>
          <w:sz w:val="30"/>
          <w:szCs w:val="30"/>
        </w:rPr>
        <w:t>(3)保修阶段服务酬金：。</w:t>
      </w:r>
    </w:p>
    <w:p>
      <w:pPr>
        <w:spacing w:line="334" w:lineRule="auto"/>
        <w:rPr>
          <w:rFonts w:ascii="Arial"/>
          <w:sz w:val="21"/>
        </w:rPr>
      </w:pPr>
    </w:p>
    <w:p>
      <w:pPr>
        <w:spacing w:before="97" w:line="217" w:lineRule="auto"/>
        <w:ind w:left="1196"/>
        <w:rPr>
          <w:rFonts w:ascii="仿宋" w:hAnsi="仿宋" w:eastAsia="仿宋" w:cs="仿宋"/>
          <w:sz w:val="30"/>
          <w:szCs w:val="30"/>
        </w:rPr>
      </w:pPr>
      <w:r>
        <w:rPr>
          <w:rFonts w:ascii="仿宋" w:hAnsi="仿宋" w:eastAsia="仿宋" w:cs="仿宋"/>
          <w:spacing w:val="7"/>
          <w:sz w:val="30"/>
          <w:szCs w:val="30"/>
        </w:rPr>
        <w:t>(4) 其他相关服务酬金：</w:t>
      </w:r>
      <w:r>
        <w:rPr>
          <w:rFonts w:ascii="仿宋" w:hAnsi="仿宋" w:eastAsia="仿宋" w:cs="仿宋"/>
          <w:spacing w:val="6"/>
          <w:sz w:val="30"/>
          <w:szCs w:val="30"/>
        </w:rPr>
        <w:t>。</w:t>
      </w:r>
    </w:p>
    <w:p>
      <w:pPr>
        <w:spacing w:line="446" w:lineRule="auto"/>
        <w:rPr>
          <w:rFonts w:ascii="Arial"/>
          <w:sz w:val="21"/>
        </w:rPr>
      </w:pPr>
    </w:p>
    <w:p>
      <w:pPr>
        <w:spacing w:before="98" w:line="218" w:lineRule="auto"/>
        <w:ind w:left="594"/>
        <w:outlineLvl w:val="0"/>
        <w:rPr>
          <w:rFonts w:ascii="仿宋" w:hAnsi="仿宋" w:eastAsia="仿宋" w:cs="仿宋"/>
          <w:sz w:val="30"/>
          <w:szCs w:val="30"/>
        </w:rPr>
      </w:pPr>
      <w:r>
        <w:rPr>
          <w:rFonts w:ascii="仿宋" w:hAnsi="仿宋" w:eastAsia="仿宋" w:cs="仿宋"/>
          <w:spacing w:val="-7"/>
          <w:sz w:val="30"/>
          <w:szCs w:val="30"/>
          <w14:textOutline w14:w="5442" w14:cap="flat" w14:cmpd="sng">
            <w14:solidFill>
              <w14:srgbClr w14:val="000000"/>
            </w14:solidFill>
            <w14:prstDash w14:val="solid"/>
            <w14:miter w14:val="0"/>
          </w14:textOutline>
        </w:rPr>
        <w:t>六</w:t>
      </w:r>
      <w:r>
        <w:rPr>
          <w:rFonts w:ascii="仿宋" w:hAnsi="仿宋" w:eastAsia="仿宋" w:cs="仿宋"/>
          <w:spacing w:val="-4"/>
          <w:sz w:val="30"/>
          <w:szCs w:val="30"/>
          <w14:textOutline w14:w="5442" w14:cap="flat" w14:cmpd="sng">
            <w14:solidFill>
              <w14:srgbClr w14:val="000000"/>
            </w14:solidFill>
            <w14:prstDash w14:val="solid"/>
            <w14:miter w14:val="0"/>
          </w14:textOutline>
        </w:rPr>
        <w:t>、期限</w:t>
      </w:r>
    </w:p>
    <w:p>
      <w:pPr>
        <w:spacing w:line="254" w:lineRule="auto"/>
        <w:rPr>
          <w:rFonts w:ascii="Arial"/>
          <w:sz w:val="21"/>
        </w:rPr>
      </w:pPr>
    </w:p>
    <w:p>
      <w:pPr>
        <w:spacing w:before="98" w:line="218" w:lineRule="auto"/>
        <w:ind w:left="760"/>
        <w:rPr>
          <w:rFonts w:ascii="仿宋" w:hAnsi="仿宋" w:eastAsia="仿宋" w:cs="仿宋"/>
          <w:sz w:val="30"/>
          <w:szCs w:val="30"/>
        </w:rPr>
      </w:pPr>
      <w:r>
        <w:rPr>
          <w:rFonts w:ascii="仿宋" w:hAnsi="仿宋" w:eastAsia="仿宋" w:cs="仿宋"/>
          <w:spacing w:val="-15"/>
          <w:sz w:val="30"/>
          <w:szCs w:val="30"/>
        </w:rPr>
        <w:t>1</w:t>
      </w:r>
      <w:r>
        <w:rPr>
          <w:rFonts w:ascii="仿宋" w:hAnsi="仿宋" w:eastAsia="仿宋" w:cs="仿宋"/>
          <w:spacing w:val="-9"/>
          <w:sz w:val="30"/>
          <w:szCs w:val="30"/>
        </w:rPr>
        <w:t>. 监理期限：</w:t>
      </w:r>
    </w:p>
    <w:p>
      <w:pPr>
        <w:spacing w:line="328" w:lineRule="auto"/>
        <w:rPr>
          <w:rFonts w:ascii="Arial"/>
          <w:sz w:val="21"/>
        </w:rPr>
      </w:pPr>
    </w:p>
    <w:p>
      <w:pPr>
        <w:spacing w:before="98" w:line="218" w:lineRule="auto"/>
        <w:ind w:left="804"/>
        <w:rPr>
          <w:rFonts w:ascii="仿宋" w:hAnsi="仿宋" w:eastAsia="仿宋" w:cs="仿宋"/>
          <w:sz w:val="30"/>
          <w:szCs w:val="30"/>
        </w:rPr>
      </w:pPr>
      <w:r>
        <w:rPr>
          <w:rFonts w:ascii="仿宋" w:hAnsi="仿宋" w:eastAsia="仿宋" w:cs="仿宋"/>
          <w:spacing w:val="-9"/>
          <w:sz w:val="30"/>
          <w:szCs w:val="30"/>
        </w:rPr>
        <w:t>自年月日始，至年月日止</w:t>
      </w:r>
      <w:r>
        <w:rPr>
          <w:rFonts w:ascii="仿宋" w:hAnsi="仿宋" w:eastAsia="仿宋" w:cs="仿宋"/>
          <w:spacing w:val="-8"/>
          <w:sz w:val="30"/>
          <w:szCs w:val="30"/>
        </w:rPr>
        <w:t>。</w:t>
      </w:r>
    </w:p>
    <w:p>
      <w:pPr>
        <w:spacing w:line="332" w:lineRule="auto"/>
        <w:rPr>
          <w:rFonts w:ascii="Arial"/>
          <w:sz w:val="21"/>
        </w:rPr>
      </w:pPr>
    </w:p>
    <w:p>
      <w:pPr>
        <w:spacing w:before="97" w:line="217" w:lineRule="auto"/>
        <w:ind w:left="742"/>
        <w:rPr>
          <w:rFonts w:ascii="仿宋" w:hAnsi="仿宋" w:eastAsia="仿宋" w:cs="仿宋"/>
          <w:sz w:val="30"/>
          <w:szCs w:val="30"/>
        </w:rPr>
      </w:pPr>
      <w:r>
        <w:rPr>
          <w:rFonts w:ascii="仿宋" w:hAnsi="仿宋" w:eastAsia="仿宋" w:cs="仿宋"/>
          <w:spacing w:val="-2"/>
          <w:sz w:val="30"/>
          <w:szCs w:val="30"/>
        </w:rPr>
        <w:t>2</w:t>
      </w:r>
      <w:r>
        <w:rPr>
          <w:rFonts w:ascii="仿宋" w:hAnsi="仿宋" w:eastAsia="仿宋" w:cs="仿宋"/>
          <w:spacing w:val="-1"/>
          <w:sz w:val="30"/>
          <w:szCs w:val="30"/>
        </w:rPr>
        <w:t>. 相关服务期限：</w:t>
      </w:r>
    </w:p>
    <w:p>
      <w:pPr>
        <w:spacing w:line="330" w:lineRule="auto"/>
        <w:rPr>
          <w:rFonts w:ascii="Arial"/>
          <w:sz w:val="21"/>
        </w:rPr>
      </w:pPr>
    </w:p>
    <w:p>
      <w:pPr>
        <w:spacing w:before="98" w:line="217" w:lineRule="auto"/>
        <w:ind w:left="748"/>
        <w:rPr>
          <w:rFonts w:ascii="仿宋" w:hAnsi="仿宋" w:eastAsia="仿宋" w:cs="仿宋"/>
          <w:sz w:val="30"/>
          <w:szCs w:val="30"/>
        </w:rPr>
      </w:pPr>
      <w:r>
        <w:rPr>
          <w:rFonts w:ascii="仿宋" w:hAnsi="仿宋" w:eastAsia="仿宋" w:cs="仿宋"/>
          <w:spacing w:val="20"/>
          <w:sz w:val="30"/>
          <w:szCs w:val="30"/>
        </w:rPr>
        <w:t>(</w:t>
      </w:r>
      <w:r>
        <w:rPr>
          <w:rFonts w:ascii="仿宋" w:hAnsi="仿宋" w:eastAsia="仿宋" w:cs="仿宋"/>
          <w:spacing w:val="13"/>
          <w:sz w:val="30"/>
          <w:szCs w:val="30"/>
        </w:rPr>
        <w:t>1</w:t>
      </w:r>
      <w:r>
        <w:rPr>
          <w:rFonts w:ascii="仿宋" w:hAnsi="仿宋" w:eastAsia="仿宋" w:cs="仿宋"/>
          <w:spacing w:val="10"/>
          <w:sz w:val="30"/>
          <w:szCs w:val="30"/>
        </w:rPr>
        <w:t>)勘察阶段服务期限自年月日始，至年月日止。</w:t>
      </w:r>
    </w:p>
    <w:p>
      <w:pPr>
        <w:spacing w:line="332" w:lineRule="auto"/>
        <w:rPr>
          <w:rFonts w:ascii="Arial"/>
          <w:sz w:val="21"/>
        </w:rPr>
      </w:pPr>
    </w:p>
    <w:p>
      <w:pPr>
        <w:spacing w:before="98" w:line="217" w:lineRule="auto"/>
        <w:ind w:left="748"/>
        <w:rPr>
          <w:rFonts w:ascii="仿宋" w:hAnsi="仿宋" w:eastAsia="仿宋" w:cs="仿宋"/>
          <w:sz w:val="30"/>
          <w:szCs w:val="30"/>
        </w:rPr>
      </w:pPr>
      <w:r>
        <w:rPr>
          <w:rFonts w:ascii="仿宋" w:hAnsi="仿宋" w:eastAsia="仿宋" w:cs="仿宋"/>
          <w:spacing w:val="20"/>
          <w:sz w:val="30"/>
          <w:szCs w:val="30"/>
        </w:rPr>
        <w:t>(</w:t>
      </w:r>
      <w:r>
        <w:rPr>
          <w:rFonts w:ascii="仿宋" w:hAnsi="仿宋" w:eastAsia="仿宋" w:cs="仿宋"/>
          <w:spacing w:val="13"/>
          <w:sz w:val="30"/>
          <w:szCs w:val="30"/>
        </w:rPr>
        <w:t>2</w:t>
      </w:r>
      <w:r>
        <w:rPr>
          <w:rFonts w:ascii="仿宋" w:hAnsi="仿宋" w:eastAsia="仿宋" w:cs="仿宋"/>
          <w:spacing w:val="10"/>
          <w:sz w:val="30"/>
          <w:szCs w:val="30"/>
        </w:rPr>
        <w:t>)设计阶段服务期限自年月日始，至年月日止。</w:t>
      </w:r>
    </w:p>
    <w:p>
      <w:pPr>
        <w:spacing w:line="329" w:lineRule="auto"/>
        <w:rPr>
          <w:rFonts w:ascii="Arial"/>
          <w:sz w:val="21"/>
        </w:rPr>
      </w:pPr>
    </w:p>
    <w:p>
      <w:pPr>
        <w:spacing w:before="97" w:line="217" w:lineRule="auto"/>
        <w:ind w:left="748"/>
        <w:rPr>
          <w:rFonts w:ascii="仿宋" w:hAnsi="仿宋" w:eastAsia="仿宋" w:cs="仿宋"/>
          <w:sz w:val="30"/>
          <w:szCs w:val="30"/>
        </w:rPr>
      </w:pPr>
      <w:r>
        <w:rPr>
          <w:rFonts w:ascii="仿宋" w:hAnsi="仿宋" w:eastAsia="仿宋" w:cs="仿宋"/>
          <w:spacing w:val="20"/>
          <w:sz w:val="30"/>
          <w:szCs w:val="30"/>
        </w:rPr>
        <w:t>(</w:t>
      </w:r>
      <w:r>
        <w:rPr>
          <w:rFonts w:ascii="仿宋" w:hAnsi="仿宋" w:eastAsia="仿宋" w:cs="仿宋"/>
          <w:spacing w:val="13"/>
          <w:sz w:val="30"/>
          <w:szCs w:val="30"/>
        </w:rPr>
        <w:t>3</w:t>
      </w:r>
      <w:r>
        <w:rPr>
          <w:rFonts w:ascii="仿宋" w:hAnsi="仿宋" w:eastAsia="仿宋" w:cs="仿宋"/>
          <w:spacing w:val="10"/>
          <w:sz w:val="30"/>
          <w:szCs w:val="30"/>
        </w:rPr>
        <w:t>)保修阶段服务期限自年月日始，至年月日止。</w:t>
      </w:r>
    </w:p>
    <w:p>
      <w:pPr>
        <w:spacing w:line="333" w:lineRule="auto"/>
        <w:rPr>
          <w:rFonts w:ascii="Arial"/>
          <w:sz w:val="21"/>
        </w:rPr>
      </w:pPr>
    </w:p>
    <w:p>
      <w:pPr>
        <w:spacing w:before="99" w:line="217" w:lineRule="auto"/>
        <w:ind w:left="748"/>
        <w:rPr>
          <w:rFonts w:ascii="仿宋" w:hAnsi="仿宋" w:eastAsia="仿宋" w:cs="仿宋"/>
          <w:sz w:val="30"/>
          <w:szCs w:val="30"/>
        </w:rPr>
      </w:pPr>
      <w:r>
        <w:rPr>
          <w:rFonts w:ascii="仿宋" w:hAnsi="仿宋" w:eastAsia="仿宋" w:cs="仿宋"/>
          <w:spacing w:val="4"/>
          <w:sz w:val="30"/>
          <w:szCs w:val="30"/>
        </w:rPr>
        <w:t>(4) 其他相关服务期限自年月日始，至年月日止</w:t>
      </w:r>
      <w:r>
        <w:rPr>
          <w:rFonts w:ascii="仿宋" w:hAnsi="仿宋" w:eastAsia="仿宋" w:cs="仿宋"/>
          <w:spacing w:val="2"/>
          <w:sz w:val="30"/>
          <w:szCs w:val="30"/>
        </w:rPr>
        <w:t>。</w:t>
      </w:r>
    </w:p>
    <w:p>
      <w:pPr>
        <w:spacing w:line="446" w:lineRule="auto"/>
        <w:rPr>
          <w:rFonts w:ascii="Arial"/>
          <w:sz w:val="21"/>
        </w:rPr>
      </w:pPr>
    </w:p>
    <w:p>
      <w:pPr>
        <w:spacing w:before="97" w:line="220" w:lineRule="auto"/>
        <w:ind w:left="598"/>
        <w:outlineLvl w:val="0"/>
        <w:rPr>
          <w:rFonts w:ascii="仿宋" w:hAnsi="仿宋" w:eastAsia="仿宋" w:cs="仿宋"/>
          <w:sz w:val="30"/>
          <w:szCs w:val="30"/>
        </w:rPr>
      </w:pPr>
      <w:r>
        <w:rPr>
          <w:rFonts w:ascii="仿宋" w:hAnsi="仿宋" w:eastAsia="仿宋" w:cs="仿宋"/>
          <w:spacing w:val="-5"/>
          <w:sz w:val="30"/>
          <w:szCs w:val="30"/>
          <w14:textOutline w14:w="5442" w14:cap="flat" w14:cmpd="sng">
            <w14:solidFill>
              <w14:srgbClr w14:val="000000"/>
            </w14:solidFill>
            <w14:prstDash w14:val="solid"/>
            <w14:miter w14:val="0"/>
          </w14:textOutline>
        </w:rPr>
        <w:t>七</w:t>
      </w:r>
      <w:r>
        <w:rPr>
          <w:rFonts w:ascii="仿宋" w:hAnsi="仿宋" w:eastAsia="仿宋" w:cs="仿宋"/>
          <w:spacing w:val="-3"/>
          <w:sz w:val="30"/>
          <w:szCs w:val="30"/>
          <w14:textOutline w14:w="5442" w14:cap="flat" w14:cmpd="sng">
            <w14:solidFill>
              <w14:srgbClr w14:val="000000"/>
            </w14:solidFill>
            <w14:prstDash w14:val="solid"/>
            <w14:miter w14:val="0"/>
          </w14:textOutline>
        </w:rPr>
        <w:t>、双方承诺</w:t>
      </w:r>
    </w:p>
    <w:p>
      <w:pPr>
        <w:spacing w:line="367" w:lineRule="auto"/>
        <w:rPr>
          <w:rFonts w:ascii="Arial"/>
          <w:sz w:val="21"/>
        </w:rPr>
      </w:pPr>
    </w:p>
    <w:p>
      <w:pPr>
        <w:spacing w:before="98" w:line="217" w:lineRule="auto"/>
        <w:ind w:left="602"/>
        <w:outlineLvl w:val="0"/>
        <w:rPr>
          <w:rFonts w:ascii="仿宋" w:hAnsi="仿宋" w:eastAsia="仿宋" w:cs="仿宋"/>
          <w:sz w:val="30"/>
          <w:szCs w:val="30"/>
        </w:rPr>
      </w:pPr>
      <w:r>
        <w:rPr>
          <w:rFonts w:ascii="仿宋" w:hAnsi="仿宋" w:eastAsia="仿宋" w:cs="仿宋"/>
          <w:spacing w:val="-4"/>
          <w:sz w:val="30"/>
          <w:szCs w:val="30"/>
        </w:rPr>
        <w:t xml:space="preserve">1. </w:t>
      </w:r>
      <w:r>
        <w:rPr>
          <w:rFonts w:ascii="仿宋" w:hAnsi="仿宋" w:eastAsia="仿宋" w:cs="仿宋"/>
          <w:spacing w:val="-2"/>
          <w:sz w:val="30"/>
          <w:szCs w:val="30"/>
        </w:rPr>
        <w:t>监理人向委托人承诺，按照本合同约定提供监理与相关服务。</w:t>
      </w:r>
    </w:p>
    <w:p>
      <w:pPr>
        <w:spacing w:line="373" w:lineRule="auto"/>
        <w:rPr>
          <w:rFonts w:ascii="Arial"/>
          <w:sz w:val="21"/>
        </w:rPr>
      </w:pPr>
    </w:p>
    <w:p>
      <w:pPr>
        <w:spacing w:before="98" w:line="217" w:lineRule="auto"/>
        <w:ind w:left="583"/>
        <w:outlineLvl w:val="0"/>
        <w:rPr>
          <w:rFonts w:ascii="仿宋" w:hAnsi="仿宋" w:eastAsia="仿宋" w:cs="仿宋"/>
          <w:sz w:val="30"/>
          <w:szCs w:val="30"/>
        </w:rPr>
      </w:pPr>
      <w:r>
        <w:rPr>
          <w:rFonts w:ascii="仿宋" w:hAnsi="仿宋" w:eastAsia="仿宋" w:cs="仿宋"/>
          <w:spacing w:val="4"/>
          <w:sz w:val="30"/>
          <w:szCs w:val="30"/>
        </w:rPr>
        <w:t>2.</w:t>
      </w:r>
      <w:r>
        <w:rPr>
          <w:rFonts w:ascii="仿宋" w:hAnsi="仿宋" w:eastAsia="仿宋" w:cs="仿宋"/>
          <w:spacing w:val="3"/>
          <w:sz w:val="30"/>
          <w:szCs w:val="30"/>
        </w:rPr>
        <w:t xml:space="preserve"> </w:t>
      </w:r>
      <w:r>
        <w:rPr>
          <w:rFonts w:ascii="仿宋" w:hAnsi="仿宋" w:eastAsia="仿宋" w:cs="仿宋"/>
          <w:spacing w:val="2"/>
          <w:sz w:val="30"/>
          <w:szCs w:val="30"/>
        </w:rPr>
        <w:t>委托人向监理人承诺，按照本合同约定派遣相应的人员，提供房</w:t>
      </w:r>
    </w:p>
    <w:p>
      <w:pPr>
        <w:spacing w:before="270" w:line="216" w:lineRule="auto"/>
        <w:rPr>
          <w:rFonts w:ascii="仿宋" w:hAnsi="仿宋" w:eastAsia="仿宋" w:cs="仿宋"/>
          <w:sz w:val="30"/>
          <w:szCs w:val="30"/>
        </w:rPr>
      </w:pPr>
      <w:r>
        <w:rPr>
          <w:rFonts w:ascii="仿宋" w:hAnsi="仿宋" w:eastAsia="仿宋" w:cs="仿宋"/>
          <w:spacing w:val="-3"/>
          <w:sz w:val="30"/>
          <w:szCs w:val="30"/>
        </w:rPr>
        <w:t>屋、资料、设备，并按本合同约定支付酬金</w:t>
      </w:r>
      <w:r>
        <w:rPr>
          <w:rFonts w:ascii="仿宋" w:hAnsi="仿宋" w:eastAsia="仿宋" w:cs="仿宋"/>
          <w:spacing w:val="-1"/>
          <w:sz w:val="30"/>
          <w:szCs w:val="30"/>
        </w:rPr>
        <w:t>。</w:t>
      </w:r>
    </w:p>
    <w:p>
      <w:pPr>
        <w:spacing w:line="372" w:lineRule="auto"/>
        <w:rPr>
          <w:rFonts w:ascii="Arial"/>
          <w:sz w:val="21"/>
        </w:rPr>
      </w:pPr>
    </w:p>
    <w:p>
      <w:pPr>
        <w:spacing w:before="98" w:line="220" w:lineRule="auto"/>
        <w:ind w:left="591"/>
        <w:outlineLvl w:val="0"/>
        <w:rPr>
          <w:rFonts w:ascii="仿宋" w:hAnsi="仿宋" w:eastAsia="仿宋" w:cs="仿宋"/>
          <w:sz w:val="30"/>
          <w:szCs w:val="30"/>
        </w:rPr>
      </w:pPr>
      <w:r>
        <w:rPr>
          <w:rFonts w:ascii="仿宋" w:hAnsi="仿宋" w:eastAsia="仿宋" w:cs="仿宋"/>
          <w:spacing w:val="-3"/>
          <w:sz w:val="30"/>
          <w:szCs w:val="30"/>
          <w14:textOutline w14:w="5442" w14:cap="flat" w14:cmpd="sng">
            <w14:solidFill>
              <w14:srgbClr w14:val="000000"/>
            </w14:solidFill>
            <w14:prstDash w14:val="solid"/>
            <w14:miter w14:val="0"/>
          </w14:textOutline>
        </w:rPr>
        <w:t>八</w:t>
      </w:r>
      <w:r>
        <w:rPr>
          <w:rFonts w:ascii="仿宋" w:hAnsi="仿宋" w:eastAsia="仿宋" w:cs="仿宋"/>
          <w:spacing w:val="-2"/>
          <w:sz w:val="30"/>
          <w:szCs w:val="30"/>
          <w14:textOutline w14:w="5442" w14:cap="flat" w14:cmpd="sng">
            <w14:solidFill>
              <w14:srgbClr w14:val="000000"/>
            </w14:solidFill>
            <w14:prstDash w14:val="solid"/>
            <w14:miter w14:val="0"/>
          </w14:textOutline>
        </w:rPr>
        <w:t>、合同订立</w:t>
      </w:r>
    </w:p>
    <w:p>
      <w:pPr>
        <w:spacing w:line="249" w:lineRule="auto"/>
        <w:rPr>
          <w:rFonts w:ascii="Arial"/>
          <w:sz w:val="21"/>
        </w:rPr>
      </w:pPr>
    </w:p>
    <w:p>
      <w:pPr>
        <w:spacing w:before="99" w:line="218" w:lineRule="auto"/>
        <w:ind w:left="602"/>
        <w:rPr>
          <w:rFonts w:ascii="仿宋" w:hAnsi="仿宋" w:eastAsia="仿宋" w:cs="仿宋"/>
          <w:sz w:val="30"/>
          <w:szCs w:val="30"/>
        </w:rPr>
      </w:pPr>
      <w:r>
        <w:rPr>
          <w:rFonts w:ascii="仿宋" w:hAnsi="仿宋" w:eastAsia="仿宋" w:cs="仿宋"/>
          <w:spacing w:val="-8"/>
          <w:sz w:val="30"/>
          <w:szCs w:val="30"/>
        </w:rPr>
        <w:t>1.</w:t>
      </w:r>
      <w:r>
        <w:rPr>
          <w:rFonts w:ascii="仿宋" w:hAnsi="仿宋" w:eastAsia="仿宋" w:cs="仿宋"/>
          <w:spacing w:val="-6"/>
          <w:sz w:val="30"/>
          <w:szCs w:val="30"/>
        </w:rPr>
        <w:t xml:space="preserve"> </w:t>
      </w:r>
      <w:r>
        <w:rPr>
          <w:rFonts w:ascii="仿宋" w:hAnsi="仿宋" w:eastAsia="仿宋" w:cs="仿宋"/>
          <w:spacing w:val="-4"/>
          <w:sz w:val="30"/>
          <w:szCs w:val="30"/>
        </w:rPr>
        <w:t>订立时间：年月日。</w:t>
      </w:r>
    </w:p>
    <w:p>
      <w:pPr>
        <w:spacing w:line="330" w:lineRule="auto"/>
        <w:rPr>
          <w:rFonts w:ascii="Arial"/>
          <w:sz w:val="21"/>
        </w:rPr>
      </w:pPr>
    </w:p>
    <w:p>
      <w:pPr>
        <w:spacing w:before="97" w:line="220" w:lineRule="auto"/>
        <w:ind w:left="583"/>
        <w:rPr>
          <w:rFonts w:ascii="仿宋" w:hAnsi="仿宋" w:eastAsia="仿宋" w:cs="仿宋"/>
          <w:sz w:val="30"/>
          <w:szCs w:val="30"/>
        </w:rPr>
      </w:pPr>
      <w:r>
        <w:rPr>
          <w:rFonts w:ascii="仿宋" w:hAnsi="仿宋" w:eastAsia="仿宋" w:cs="仿宋"/>
          <w:spacing w:val="-8"/>
          <w:sz w:val="30"/>
          <w:szCs w:val="30"/>
        </w:rPr>
        <w:t>2</w:t>
      </w:r>
      <w:r>
        <w:rPr>
          <w:rFonts w:ascii="仿宋" w:hAnsi="仿宋" w:eastAsia="仿宋" w:cs="仿宋"/>
          <w:spacing w:val="-5"/>
          <w:sz w:val="30"/>
          <w:szCs w:val="30"/>
        </w:rPr>
        <w:t>.</w:t>
      </w:r>
      <w:r>
        <w:rPr>
          <w:rFonts w:ascii="仿宋" w:hAnsi="仿宋" w:eastAsia="仿宋" w:cs="仿宋"/>
          <w:spacing w:val="-4"/>
          <w:sz w:val="30"/>
          <w:szCs w:val="30"/>
        </w:rPr>
        <w:t xml:space="preserve"> 订立地点：。</w:t>
      </w:r>
    </w:p>
    <w:p>
      <w:pPr>
        <w:spacing w:line="326" w:lineRule="auto"/>
        <w:rPr>
          <w:rFonts w:ascii="Arial"/>
          <w:sz w:val="21"/>
        </w:rPr>
      </w:pPr>
    </w:p>
    <w:p>
      <w:pPr>
        <w:spacing w:before="98" w:line="218" w:lineRule="auto"/>
        <w:ind w:left="586"/>
        <w:rPr>
          <w:rFonts w:ascii="仿宋" w:hAnsi="仿宋" w:eastAsia="仿宋" w:cs="仿宋"/>
          <w:sz w:val="30"/>
          <w:szCs w:val="30"/>
        </w:rPr>
      </w:pPr>
      <w:r>
        <w:rPr>
          <w:rFonts w:ascii="仿宋" w:hAnsi="仿宋" w:eastAsia="仿宋" w:cs="仿宋"/>
          <w:spacing w:val="-4"/>
          <w:sz w:val="30"/>
          <w:szCs w:val="30"/>
        </w:rPr>
        <w:t>3</w:t>
      </w:r>
      <w:r>
        <w:rPr>
          <w:rFonts w:ascii="仿宋" w:hAnsi="仿宋" w:eastAsia="仿宋" w:cs="仿宋"/>
          <w:spacing w:val="-3"/>
          <w:sz w:val="30"/>
          <w:szCs w:val="30"/>
        </w:rPr>
        <w:t>.</w:t>
      </w:r>
      <w:r>
        <w:rPr>
          <w:rFonts w:ascii="仿宋" w:hAnsi="仿宋" w:eastAsia="仿宋" w:cs="仿宋"/>
          <w:spacing w:val="-2"/>
          <w:sz w:val="30"/>
          <w:szCs w:val="30"/>
        </w:rPr>
        <w:t xml:space="preserve"> 本合同一式份，具有同等法律效力，双方各执份。</w:t>
      </w:r>
    </w:p>
    <w:p>
      <w:pPr>
        <w:spacing w:line="331" w:lineRule="auto"/>
        <w:rPr>
          <w:rFonts w:ascii="Arial"/>
          <w:sz w:val="21"/>
        </w:rPr>
      </w:pPr>
    </w:p>
    <w:p>
      <w:pPr>
        <w:spacing w:before="98" w:line="218" w:lineRule="auto"/>
        <w:ind w:left="601"/>
        <w:rPr>
          <w:rFonts w:ascii="仿宋" w:hAnsi="仿宋" w:eastAsia="仿宋" w:cs="仿宋"/>
          <w:sz w:val="30"/>
          <w:szCs w:val="30"/>
        </w:rPr>
      </w:pPr>
      <w:r>
        <w:rPr>
          <w:rFonts w:ascii="仿宋" w:hAnsi="仿宋" w:eastAsia="仿宋" w:cs="仿宋"/>
          <w:spacing w:val="-31"/>
          <w:sz w:val="30"/>
          <w:szCs w:val="30"/>
        </w:rPr>
        <w:t>委</w:t>
      </w:r>
      <w:r>
        <w:rPr>
          <w:rFonts w:ascii="仿宋" w:hAnsi="仿宋" w:eastAsia="仿宋" w:cs="仿宋"/>
          <w:spacing w:val="-16"/>
          <w:sz w:val="30"/>
          <w:szCs w:val="30"/>
        </w:rPr>
        <w:t xml:space="preserve">托人： </w:t>
      </w:r>
      <w:r>
        <w:rPr>
          <w:rFonts w:ascii="仿宋" w:hAnsi="仿宋" w:eastAsia="仿宋" w:cs="仿宋"/>
          <w:spacing w:val="-16"/>
          <w:sz w:val="30"/>
          <w:szCs w:val="30"/>
          <w:u w:val="single" w:color="auto"/>
        </w:rPr>
        <w:t xml:space="preserve"> (盖章) </w:t>
      </w:r>
      <w:r>
        <w:rPr>
          <w:rFonts w:ascii="仿宋" w:hAnsi="仿宋" w:eastAsia="仿宋" w:cs="仿宋"/>
          <w:spacing w:val="-16"/>
          <w:sz w:val="30"/>
          <w:szCs w:val="30"/>
        </w:rPr>
        <w:t xml:space="preserve">监理人： </w:t>
      </w:r>
      <w:r>
        <w:rPr>
          <w:rFonts w:ascii="仿宋" w:hAnsi="仿宋" w:eastAsia="仿宋" w:cs="仿宋"/>
          <w:spacing w:val="-16"/>
          <w:sz w:val="30"/>
          <w:szCs w:val="30"/>
          <w:u w:val="single" w:color="auto"/>
        </w:rPr>
        <w:t xml:space="preserve"> (盖章)</w:t>
      </w:r>
      <w:r>
        <w:rPr>
          <w:rFonts w:ascii="仿宋" w:hAnsi="仿宋" w:eastAsia="仿宋" w:cs="仿宋"/>
          <w:sz w:val="30"/>
          <w:szCs w:val="30"/>
          <w:u w:val="single" w:color="auto"/>
        </w:rPr>
        <w:t xml:space="preserve"> </w:t>
      </w:r>
    </w:p>
    <w:p>
      <w:pPr>
        <w:sectPr>
          <w:headerReference r:id="rId14" w:type="default"/>
          <w:footerReference r:id="rId15" w:type="default"/>
          <w:pgSz w:w="11907" w:h="16839"/>
          <w:pgMar w:top="840" w:right="1133" w:bottom="414" w:left="1271" w:header="600" w:footer="253" w:gutter="0"/>
          <w:cols w:space="720" w:num="1"/>
        </w:sectPr>
      </w:pPr>
    </w:p>
    <w:p>
      <w:pPr>
        <w:spacing w:line="296" w:lineRule="auto"/>
        <w:rPr>
          <w:rFonts w:ascii="Arial"/>
          <w:sz w:val="21"/>
        </w:rPr>
      </w:pPr>
    </w:p>
    <w:p>
      <w:pPr>
        <w:spacing w:before="97" w:line="217" w:lineRule="auto"/>
        <w:ind w:left="580"/>
        <w:rPr>
          <w:rFonts w:ascii="仿宋" w:hAnsi="仿宋" w:eastAsia="仿宋" w:cs="仿宋"/>
          <w:sz w:val="30"/>
          <w:szCs w:val="30"/>
        </w:rPr>
      </w:pPr>
      <w:r>
        <w:rPr>
          <w:rFonts w:ascii="仿宋" w:hAnsi="仿宋" w:eastAsia="仿宋" w:cs="仿宋"/>
          <w:spacing w:val="-13"/>
          <w:sz w:val="30"/>
          <w:szCs w:val="30"/>
        </w:rPr>
        <w:t>住</w:t>
      </w:r>
      <w:r>
        <w:rPr>
          <w:rFonts w:ascii="仿宋" w:hAnsi="仿宋" w:eastAsia="仿宋" w:cs="仿宋"/>
          <w:spacing w:val="-12"/>
          <w:sz w:val="30"/>
          <w:szCs w:val="30"/>
        </w:rPr>
        <w:t>所：住所：</w:t>
      </w:r>
    </w:p>
    <w:p>
      <w:pPr>
        <w:spacing w:line="332" w:lineRule="auto"/>
        <w:rPr>
          <w:rFonts w:ascii="Arial"/>
          <w:sz w:val="21"/>
        </w:rPr>
      </w:pPr>
    </w:p>
    <w:p>
      <w:pPr>
        <w:spacing w:before="97" w:line="783" w:lineRule="exact"/>
        <w:ind w:left="610"/>
        <w:rPr>
          <w:rFonts w:ascii="仿宋" w:hAnsi="仿宋" w:eastAsia="仿宋" w:cs="仿宋"/>
          <w:sz w:val="30"/>
          <w:szCs w:val="30"/>
        </w:rPr>
      </w:pPr>
      <w:r>
        <w:rPr>
          <w:rFonts w:ascii="仿宋" w:hAnsi="仿宋" w:eastAsia="仿宋" w:cs="仿宋"/>
          <w:spacing w:val="-10"/>
          <w:position w:val="37"/>
          <w:sz w:val="30"/>
          <w:szCs w:val="30"/>
        </w:rPr>
        <w:t>邮政编码：邮政编码</w:t>
      </w:r>
      <w:r>
        <w:rPr>
          <w:rFonts w:ascii="仿宋" w:hAnsi="仿宋" w:eastAsia="仿宋" w:cs="仿宋"/>
          <w:spacing w:val="-9"/>
          <w:position w:val="37"/>
          <w:sz w:val="30"/>
          <w:szCs w:val="30"/>
        </w:rPr>
        <w:t>：</w:t>
      </w:r>
    </w:p>
    <w:p>
      <w:pPr>
        <w:spacing w:line="218" w:lineRule="auto"/>
        <w:ind w:left="590"/>
        <w:rPr>
          <w:rFonts w:ascii="仿宋" w:hAnsi="仿宋" w:eastAsia="仿宋" w:cs="仿宋"/>
          <w:sz w:val="30"/>
          <w:szCs w:val="30"/>
        </w:rPr>
      </w:pPr>
      <w:r>
        <w:rPr>
          <w:rFonts w:ascii="仿宋" w:hAnsi="仿宋" w:eastAsia="仿宋" w:cs="仿宋"/>
          <w:spacing w:val="-2"/>
          <w:sz w:val="30"/>
          <w:szCs w:val="30"/>
        </w:rPr>
        <w:t>法定代表人或其授权法</w:t>
      </w:r>
      <w:r>
        <w:rPr>
          <w:rFonts w:ascii="仿宋" w:hAnsi="仿宋" w:eastAsia="仿宋" w:cs="仿宋"/>
          <w:spacing w:val="-1"/>
          <w:sz w:val="30"/>
          <w:szCs w:val="30"/>
        </w:rPr>
        <w:t>定代表人或其授权</w:t>
      </w:r>
    </w:p>
    <w:p>
      <w:pPr>
        <w:spacing w:line="330" w:lineRule="auto"/>
        <w:rPr>
          <w:rFonts w:ascii="Arial"/>
          <w:sz w:val="21"/>
        </w:rPr>
      </w:pPr>
    </w:p>
    <w:p>
      <w:pPr>
        <w:spacing w:before="98" w:line="219" w:lineRule="auto"/>
        <w:ind w:left="598"/>
        <w:rPr>
          <w:rFonts w:ascii="仿宋" w:hAnsi="仿宋" w:eastAsia="仿宋" w:cs="仿宋"/>
          <w:sz w:val="30"/>
          <w:szCs w:val="30"/>
        </w:rPr>
      </w:pPr>
      <w:r>
        <w:rPr>
          <w:rFonts w:ascii="仿宋" w:hAnsi="仿宋" w:eastAsia="仿宋" w:cs="仿宋"/>
          <w:spacing w:val="-27"/>
          <w:sz w:val="30"/>
          <w:szCs w:val="30"/>
        </w:rPr>
        <w:t>的</w:t>
      </w:r>
      <w:r>
        <w:rPr>
          <w:rFonts w:ascii="仿宋" w:hAnsi="仿宋" w:eastAsia="仿宋" w:cs="仿宋"/>
          <w:spacing w:val="-15"/>
          <w:sz w:val="30"/>
          <w:szCs w:val="30"/>
        </w:rPr>
        <w:t xml:space="preserve">代理人： </w:t>
      </w:r>
      <w:r>
        <w:rPr>
          <w:rFonts w:ascii="仿宋" w:hAnsi="仿宋" w:eastAsia="仿宋" w:cs="仿宋"/>
          <w:spacing w:val="-15"/>
          <w:sz w:val="30"/>
          <w:szCs w:val="30"/>
          <w:u w:val="single" w:color="auto"/>
        </w:rPr>
        <w:t xml:space="preserve"> (签字) </w:t>
      </w:r>
      <w:r>
        <w:rPr>
          <w:rFonts w:ascii="仿宋" w:hAnsi="仿宋" w:eastAsia="仿宋" w:cs="仿宋"/>
          <w:spacing w:val="-15"/>
          <w:sz w:val="30"/>
          <w:szCs w:val="30"/>
        </w:rPr>
        <w:t xml:space="preserve">的代理人： </w:t>
      </w:r>
      <w:r>
        <w:rPr>
          <w:rFonts w:ascii="仿宋" w:hAnsi="仿宋" w:eastAsia="仿宋" w:cs="仿宋"/>
          <w:spacing w:val="-15"/>
          <w:sz w:val="30"/>
          <w:szCs w:val="30"/>
          <w:u w:val="single" w:color="auto"/>
        </w:rPr>
        <w:t xml:space="preserve"> (签字)</w:t>
      </w:r>
      <w:r>
        <w:rPr>
          <w:rFonts w:ascii="仿宋" w:hAnsi="仿宋" w:eastAsia="仿宋" w:cs="仿宋"/>
          <w:sz w:val="30"/>
          <w:szCs w:val="30"/>
          <w:u w:val="single" w:color="auto"/>
        </w:rPr>
        <w:t xml:space="preserve"> </w:t>
      </w:r>
    </w:p>
    <w:p>
      <w:pPr>
        <w:spacing w:line="326" w:lineRule="auto"/>
        <w:rPr>
          <w:rFonts w:ascii="Arial"/>
          <w:sz w:val="21"/>
        </w:rPr>
      </w:pPr>
    </w:p>
    <w:p>
      <w:pPr>
        <w:spacing w:before="98" w:line="217" w:lineRule="auto"/>
        <w:ind w:left="580"/>
        <w:rPr>
          <w:rFonts w:ascii="仿宋" w:hAnsi="仿宋" w:eastAsia="仿宋" w:cs="仿宋"/>
          <w:sz w:val="30"/>
          <w:szCs w:val="30"/>
        </w:rPr>
      </w:pPr>
      <w:r>
        <w:rPr>
          <w:rFonts w:ascii="仿宋" w:hAnsi="仿宋" w:eastAsia="仿宋" w:cs="仿宋"/>
          <w:spacing w:val="-8"/>
          <w:sz w:val="30"/>
          <w:szCs w:val="30"/>
        </w:rPr>
        <w:t>开户银行：开户银行</w:t>
      </w:r>
      <w:r>
        <w:rPr>
          <w:rFonts w:ascii="仿宋" w:hAnsi="仿宋" w:eastAsia="仿宋" w:cs="仿宋"/>
          <w:spacing w:val="-7"/>
          <w:sz w:val="30"/>
          <w:szCs w:val="30"/>
        </w:rPr>
        <w:t>：</w:t>
      </w:r>
    </w:p>
    <w:p>
      <w:pPr>
        <w:spacing w:line="333" w:lineRule="auto"/>
        <w:rPr>
          <w:rFonts w:ascii="Arial"/>
          <w:sz w:val="21"/>
        </w:rPr>
      </w:pPr>
    </w:p>
    <w:p>
      <w:pPr>
        <w:spacing w:before="97" w:line="220" w:lineRule="auto"/>
        <w:ind w:left="577"/>
        <w:rPr>
          <w:rFonts w:ascii="仿宋" w:hAnsi="仿宋" w:eastAsia="仿宋" w:cs="仿宋"/>
          <w:sz w:val="30"/>
          <w:szCs w:val="30"/>
        </w:rPr>
      </w:pPr>
      <w:r>
        <w:rPr>
          <w:rFonts w:ascii="仿宋" w:hAnsi="仿宋" w:eastAsia="仿宋" w:cs="仿宋"/>
          <w:spacing w:val="-15"/>
          <w:sz w:val="30"/>
          <w:szCs w:val="30"/>
        </w:rPr>
        <w:t>账</w:t>
      </w:r>
      <w:r>
        <w:rPr>
          <w:rFonts w:ascii="仿宋" w:hAnsi="仿宋" w:eastAsia="仿宋" w:cs="仿宋"/>
          <w:spacing w:val="-11"/>
          <w:sz w:val="30"/>
          <w:szCs w:val="30"/>
        </w:rPr>
        <w:t>号：账号：</w:t>
      </w:r>
    </w:p>
    <w:p>
      <w:pPr>
        <w:spacing w:line="325" w:lineRule="auto"/>
        <w:rPr>
          <w:rFonts w:ascii="Arial"/>
          <w:sz w:val="21"/>
        </w:rPr>
      </w:pPr>
    </w:p>
    <w:p>
      <w:pPr>
        <w:spacing w:before="98" w:line="219" w:lineRule="auto"/>
        <w:ind w:left="613"/>
        <w:rPr>
          <w:rFonts w:ascii="仿宋" w:hAnsi="仿宋" w:eastAsia="仿宋" w:cs="仿宋"/>
          <w:sz w:val="30"/>
          <w:szCs w:val="30"/>
        </w:rPr>
      </w:pPr>
      <w:r>
        <w:rPr>
          <w:rFonts w:ascii="仿宋" w:hAnsi="仿宋" w:eastAsia="仿宋" w:cs="仿宋"/>
          <w:spacing w:val="-20"/>
          <w:sz w:val="30"/>
          <w:szCs w:val="30"/>
        </w:rPr>
        <w:t>电</w:t>
      </w:r>
      <w:r>
        <w:rPr>
          <w:rFonts w:ascii="仿宋" w:hAnsi="仿宋" w:eastAsia="仿宋" w:cs="仿宋"/>
          <w:spacing w:val="-16"/>
          <w:sz w:val="30"/>
          <w:szCs w:val="30"/>
        </w:rPr>
        <w:t>话：电话：</w:t>
      </w:r>
    </w:p>
    <w:p>
      <w:pPr>
        <w:spacing w:line="329" w:lineRule="auto"/>
        <w:rPr>
          <w:rFonts w:ascii="Arial"/>
          <w:sz w:val="21"/>
        </w:rPr>
      </w:pPr>
    </w:p>
    <w:p>
      <w:pPr>
        <w:spacing w:before="98" w:line="219" w:lineRule="auto"/>
        <w:ind w:left="584"/>
        <w:rPr>
          <w:rFonts w:ascii="仿宋" w:hAnsi="仿宋" w:eastAsia="仿宋" w:cs="仿宋"/>
          <w:sz w:val="30"/>
          <w:szCs w:val="30"/>
        </w:rPr>
      </w:pPr>
      <w:r>
        <w:rPr>
          <w:rFonts w:ascii="仿宋" w:hAnsi="仿宋" w:eastAsia="仿宋" w:cs="仿宋"/>
          <w:spacing w:val="-16"/>
          <w:sz w:val="30"/>
          <w:szCs w:val="30"/>
        </w:rPr>
        <w:t>传</w:t>
      </w:r>
      <w:r>
        <w:rPr>
          <w:rFonts w:ascii="仿宋" w:hAnsi="仿宋" w:eastAsia="仿宋" w:cs="仿宋"/>
          <w:spacing w:val="-12"/>
          <w:sz w:val="30"/>
          <w:szCs w:val="30"/>
        </w:rPr>
        <w:t>真：传真：</w:t>
      </w:r>
    </w:p>
    <w:p>
      <w:pPr>
        <w:spacing w:line="326" w:lineRule="auto"/>
        <w:rPr>
          <w:rFonts w:ascii="Arial"/>
          <w:sz w:val="21"/>
        </w:rPr>
      </w:pPr>
    </w:p>
    <w:p>
      <w:pPr>
        <w:spacing w:before="98" w:line="217" w:lineRule="auto"/>
        <w:ind w:left="613"/>
        <w:rPr>
          <w:rFonts w:ascii="仿宋" w:hAnsi="仿宋" w:eastAsia="仿宋" w:cs="仿宋"/>
          <w:sz w:val="30"/>
          <w:szCs w:val="30"/>
        </w:rPr>
      </w:pPr>
      <w:r>
        <w:rPr>
          <w:rFonts w:ascii="仿宋" w:hAnsi="仿宋" w:eastAsia="仿宋" w:cs="仿宋"/>
          <w:spacing w:val="-18"/>
          <w:sz w:val="30"/>
          <w:szCs w:val="30"/>
        </w:rPr>
        <w:t>电</w:t>
      </w:r>
      <w:r>
        <w:rPr>
          <w:rFonts w:ascii="仿宋" w:hAnsi="仿宋" w:eastAsia="仿宋" w:cs="仿宋"/>
          <w:spacing w:val="-10"/>
          <w:sz w:val="30"/>
          <w:szCs w:val="30"/>
        </w:rPr>
        <w:t>子邮箱：电子邮箱：</w:t>
      </w:r>
    </w:p>
    <w:p>
      <w:pPr>
        <w:sectPr>
          <w:headerReference r:id="rId16" w:type="default"/>
          <w:footerReference r:id="rId17" w:type="default"/>
          <w:pgSz w:w="11907" w:h="16839"/>
          <w:pgMar w:top="840" w:right="1785" w:bottom="414" w:left="1280" w:header="600" w:footer="253" w:gutter="0"/>
          <w:cols w:space="720" w:num="1"/>
        </w:sectPr>
      </w:pPr>
    </w:p>
    <w:p>
      <w:pPr>
        <w:spacing w:line="412" w:lineRule="auto"/>
        <w:rPr>
          <w:rFonts w:ascii="Arial"/>
          <w:sz w:val="21"/>
        </w:rPr>
      </w:pPr>
    </w:p>
    <w:p>
      <w:pPr>
        <w:spacing w:before="98" w:line="218" w:lineRule="auto"/>
        <w:ind w:left="3571"/>
        <w:rPr>
          <w:rFonts w:ascii="仿宋" w:hAnsi="仿宋" w:eastAsia="仿宋" w:cs="仿宋"/>
          <w:sz w:val="30"/>
          <w:szCs w:val="30"/>
        </w:rPr>
      </w:pPr>
      <w:r>
        <w:rPr>
          <w:rFonts w:ascii="仿宋" w:hAnsi="仿宋" w:eastAsia="仿宋" w:cs="仿宋"/>
          <w:spacing w:val="-4"/>
          <w:sz w:val="30"/>
          <w:szCs w:val="30"/>
          <w14:textOutline w14:w="5442" w14:cap="flat" w14:cmpd="sng">
            <w14:solidFill>
              <w14:srgbClr w14:val="000000"/>
            </w14:solidFill>
            <w14:prstDash w14:val="solid"/>
            <w14:miter w14:val="0"/>
          </w14:textOutline>
        </w:rPr>
        <w:t>第</w:t>
      </w:r>
      <w:r>
        <w:rPr>
          <w:rFonts w:ascii="仿宋" w:hAnsi="仿宋" w:eastAsia="仿宋" w:cs="仿宋"/>
          <w:spacing w:val="-3"/>
          <w:sz w:val="30"/>
          <w:szCs w:val="30"/>
          <w14:textOutline w14:w="5442" w14:cap="flat" w14:cmpd="sng">
            <w14:solidFill>
              <w14:srgbClr w14:val="000000"/>
            </w14:solidFill>
            <w14:prstDash w14:val="solid"/>
            <w14:miter w14:val="0"/>
          </w14:textOutline>
        </w:rPr>
        <w:t>二部分通用条件</w:t>
      </w:r>
    </w:p>
    <w:p>
      <w:pPr>
        <w:spacing w:line="371" w:lineRule="auto"/>
        <w:rPr>
          <w:rFonts w:ascii="Arial"/>
          <w:sz w:val="21"/>
        </w:rPr>
      </w:pPr>
    </w:p>
    <w:p>
      <w:pPr>
        <w:spacing w:before="98" w:line="218" w:lineRule="auto"/>
        <w:ind w:left="13"/>
        <w:rPr>
          <w:rFonts w:ascii="仿宋" w:hAnsi="仿宋" w:eastAsia="仿宋" w:cs="仿宋"/>
          <w:sz w:val="30"/>
          <w:szCs w:val="30"/>
        </w:rPr>
      </w:pPr>
      <w:r>
        <w:rPr>
          <w:rFonts w:ascii="仿宋" w:hAnsi="仿宋" w:eastAsia="仿宋" w:cs="仿宋"/>
          <w:spacing w:val="-4"/>
          <w:sz w:val="30"/>
          <w:szCs w:val="30"/>
          <w14:textOutline w14:w="5442" w14:cap="flat" w14:cmpd="sng">
            <w14:solidFill>
              <w14:srgbClr w14:val="000000"/>
            </w14:solidFill>
            <w14:prstDash w14:val="solid"/>
            <w14:miter w14:val="0"/>
          </w14:textOutline>
        </w:rPr>
        <w:t>1</w:t>
      </w:r>
      <w:r>
        <w:rPr>
          <w:rFonts w:ascii="仿宋" w:hAnsi="仿宋" w:eastAsia="仿宋" w:cs="仿宋"/>
          <w:spacing w:val="-3"/>
          <w:sz w:val="30"/>
          <w:szCs w:val="30"/>
          <w14:textOutline w14:w="5442" w14:cap="flat" w14:cmpd="sng">
            <w14:solidFill>
              <w14:srgbClr w14:val="000000"/>
            </w14:solidFill>
            <w14:prstDash w14:val="solid"/>
            <w14:miter w14:val="0"/>
          </w14:textOutline>
        </w:rPr>
        <w:t>.</w:t>
      </w:r>
      <w:r>
        <w:rPr>
          <w:rFonts w:ascii="仿宋" w:hAnsi="仿宋" w:eastAsia="仿宋" w:cs="仿宋"/>
          <w:spacing w:val="-3"/>
          <w:sz w:val="30"/>
          <w:szCs w:val="30"/>
        </w:rPr>
        <w:t xml:space="preserve"> </w:t>
      </w:r>
      <w:r>
        <w:rPr>
          <w:rFonts w:ascii="仿宋" w:hAnsi="仿宋" w:eastAsia="仿宋" w:cs="仿宋"/>
          <w:spacing w:val="-3"/>
          <w:sz w:val="30"/>
          <w:szCs w:val="30"/>
          <w14:textOutline w14:w="5442" w14:cap="flat" w14:cmpd="sng">
            <w14:solidFill>
              <w14:srgbClr w14:val="000000"/>
            </w14:solidFill>
            <w14:prstDash w14:val="solid"/>
            <w14:miter w14:val="0"/>
          </w14:textOutline>
        </w:rPr>
        <w:t>定义与解释</w:t>
      </w:r>
    </w:p>
    <w:p>
      <w:pPr>
        <w:spacing w:line="368" w:lineRule="auto"/>
        <w:rPr>
          <w:rFonts w:ascii="Arial"/>
          <w:sz w:val="21"/>
        </w:rPr>
      </w:pPr>
    </w:p>
    <w:p>
      <w:pPr>
        <w:spacing w:before="98" w:line="222" w:lineRule="auto"/>
        <w:ind w:left="225"/>
        <w:rPr>
          <w:rFonts w:ascii="仿宋" w:hAnsi="仿宋" w:eastAsia="仿宋" w:cs="仿宋"/>
          <w:sz w:val="30"/>
          <w:szCs w:val="30"/>
        </w:rPr>
      </w:pPr>
      <w:r>
        <w:rPr>
          <w:rFonts w:ascii="仿宋" w:hAnsi="仿宋" w:eastAsia="仿宋" w:cs="仿宋"/>
          <w:spacing w:val="-3"/>
          <w:sz w:val="30"/>
          <w:szCs w:val="30"/>
        </w:rPr>
        <w:t>1.1 定义</w:t>
      </w:r>
    </w:p>
    <w:p>
      <w:pPr>
        <w:spacing w:line="246" w:lineRule="auto"/>
        <w:rPr>
          <w:rFonts w:ascii="Arial"/>
          <w:sz w:val="21"/>
        </w:rPr>
      </w:pPr>
    </w:p>
    <w:p>
      <w:pPr>
        <w:spacing w:before="97" w:line="367" w:lineRule="auto"/>
        <w:ind w:right="111" w:firstLine="614"/>
        <w:rPr>
          <w:rFonts w:ascii="仿宋" w:hAnsi="仿宋" w:eastAsia="仿宋" w:cs="仿宋"/>
          <w:sz w:val="30"/>
          <w:szCs w:val="30"/>
        </w:rPr>
      </w:pPr>
      <w:r>
        <w:rPr>
          <w:rFonts w:ascii="仿宋" w:hAnsi="仿宋" w:eastAsia="仿宋" w:cs="仿宋"/>
          <w:spacing w:val="-16"/>
          <w:sz w:val="30"/>
          <w:szCs w:val="30"/>
        </w:rPr>
        <w:t>除</w:t>
      </w:r>
      <w:r>
        <w:rPr>
          <w:rFonts w:ascii="仿宋" w:hAnsi="仿宋" w:eastAsia="仿宋" w:cs="仿宋"/>
          <w:spacing w:val="-11"/>
          <w:sz w:val="30"/>
          <w:szCs w:val="30"/>
        </w:rPr>
        <w:t>根</w:t>
      </w:r>
      <w:r>
        <w:rPr>
          <w:rFonts w:ascii="仿宋" w:hAnsi="仿宋" w:eastAsia="仿宋" w:cs="仿宋"/>
          <w:spacing w:val="-8"/>
          <w:sz w:val="30"/>
          <w:szCs w:val="30"/>
        </w:rPr>
        <w:t>据上下文另有其意义外， 组成本合同的全部文件中的下列名词和</w:t>
      </w:r>
      <w:r>
        <w:rPr>
          <w:rFonts w:ascii="仿宋" w:hAnsi="仿宋" w:eastAsia="仿宋" w:cs="仿宋"/>
          <w:sz w:val="30"/>
          <w:szCs w:val="30"/>
        </w:rPr>
        <w:t xml:space="preserve"> </w:t>
      </w:r>
      <w:r>
        <w:rPr>
          <w:rFonts w:ascii="仿宋" w:hAnsi="仿宋" w:eastAsia="仿宋" w:cs="仿宋"/>
          <w:spacing w:val="-10"/>
          <w:sz w:val="30"/>
          <w:szCs w:val="30"/>
        </w:rPr>
        <w:t>用语</w:t>
      </w:r>
      <w:r>
        <w:rPr>
          <w:rFonts w:ascii="仿宋" w:hAnsi="仿宋" w:eastAsia="仿宋" w:cs="仿宋"/>
          <w:spacing w:val="-6"/>
          <w:sz w:val="30"/>
          <w:szCs w:val="30"/>
        </w:rPr>
        <w:t>应</w:t>
      </w:r>
      <w:r>
        <w:rPr>
          <w:rFonts w:ascii="仿宋" w:hAnsi="仿宋" w:eastAsia="仿宋" w:cs="仿宋"/>
          <w:spacing w:val="-5"/>
          <w:sz w:val="30"/>
          <w:szCs w:val="30"/>
        </w:rPr>
        <w:t>具有本款所赋予的含义：</w:t>
      </w:r>
    </w:p>
    <w:p>
      <w:pPr>
        <w:spacing w:before="176" w:line="217" w:lineRule="auto"/>
        <w:ind w:left="614"/>
        <w:rPr>
          <w:rFonts w:ascii="仿宋" w:hAnsi="仿宋" w:eastAsia="仿宋" w:cs="仿宋"/>
          <w:sz w:val="30"/>
          <w:szCs w:val="30"/>
        </w:rPr>
      </w:pPr>
      <w:r>
        <w:rPr>
          <w:rFonts w:ascii="仿宋" w:hAnsi="仿宋" w:eastAsia="仿宋" w:cs="仿宋"/>
          <w:spacing w:val="-16"/>
          <w:sz w:val="30"/>
          <w:szCs w:val="30"/>
        </w:rPr>
        <w:t>1.1</w:t>
      </w:r>
      <w:r>
        <w:rPr>
          <w:rFonts w:ascii="仿宋" w:hAnsi="仿宋" w:eastAsia="仿宋" w:cs="仿宋"/>
          <w:spacing w:val="-8"/>
          <w:sz w:val="30"/>
          <w:szCs w:val="30"/>
        </w:rPr>
        <w:t>.1 “工程”是指按照本合同约定实施监理与相关服务的建设工程。</w:t>
      </w:r>
    </w:p>
    <w:p>
      <w:pPr>
        <w:spacing w:line="330" w:lineRule="auto"/>
        <w:rPr>
          <w:rFonts w:ascii="Arial"/>
          <w:sz w:val="21"/>
        </w:rPr>
      </w:pPr>
    </w:p>
    <w:p>
      <w:pPr>
        <w:spacing w:before="97" w:line="369" w:lineRule="auto"/>
        <w:ind w:left="10" w:right="108" w:firstLine="603"/>
        <w:rPr>
          <w:rFonts w:ascii="仿宋" w:hAnsi="仿宋" w:eastAsia="仿宋" w:cs="仿宋"/>
          <w:sz w:val="30"/>
          <w:szCs w:val="30"/>
        </w:rPr>
      </w:pPr>
      <w:r>
        <w:rPr>
          <w:rFonts w:ascii="仿宋" w:hAnsi="仿宋" w:eastAsia="仿宋" w:cs="仿宋"/>
          <w:spacing w:val="-14"/>
          <w:sz w:val="30"/>
          <w:szCs w:val="30"/>
        </w:rPr>
        <w:t>1.</w:t>
      </w:r>
      <w:r>
        <w:rPr>
          <w:rFonts w:ascii="仿宋" w:hAnsi="仿宋" w:eastAsia="仿宋" w:cs="仿宋"/>
          <w:spacing w:val="-10"/>
          <w:sz w:val="30"/>
          <w:szCs w:val="30"/>
        </w:rPr>
        <w:t>1</w:t>
      </w:r>
      <w:r>
        <w:rPr>
          <w:rFonts w:ascii="仿宋" w:hAnsi="仿宋" w:eastAsia="仿宋" w:cs="仿宋"/>
          <w:spacing w:val="-7"/>
          <w:sz w:val="30"/>
          <w:szCs w:val="30"/>
        </w:rPr>
        <w:t>.2 “委托人”是指本合同中委托监理与相关服务的一方， 及其合</w:t>
      </w:r>
      <w:r>
        <w:rPr>
          <w:rFonts w:ascii="仿宋" w:hAnsi="仿宋" w:eastAsia="仿宋" w:cs="仿宋"/>
          <w:sz w:val="30"/>
          <w:szCs w:val="30"/>
        </w:rPr>
        <w:t xml:space="preserve"> </w:t>
      </w:r>
      <w:r>
        <w:rPr>
          <w:rFonts w:ascii="仿宋" w:hAnsi="仿宋" w:eastAsia="仿宋" w:cs="仿宋"/>
          <w:spacing w:val="-9"/>
          <w:sz w:val="30"/>
          <w:szCs w:val="30"/>
        </w:rPr>
        <w:t>法</w:t>
      </w:r>
      <w:r>
        <w:rPr>
          <w:rFonts w:ascii="仿宋" w:hAnsi="仿宋" w:eastAsia="仿宋" w:cs="仿宋"/>
          <w:spacing w:val="-6"/>
          <w:sz w:val="30"/>
          <w:szCs w:val="30"/>
        </w:rPr>
        <w:t>的继承人或受让人。</w:t>
      </w:r>
    </w:p>
    <w:p>
      <w:pPr>
        <w:spacing w:before="167" w:line="368" w:lineRule="auto"/>
        <w:ind w:left="10" w:right="108" w:firstLine="603"/>
        <w:rPr>
          <w:rFonts w:ascii="仿宋" w:hAnsi="仿宋" w:eastAsia="仿宋" w:cs="仿宋"/>
          <w:sz w:val="30"/>
          <w:szCs w:val="30"/>
        </w:rPr>
      </w:pPr>
      <w:r>
        <w:rPr>
          <w:rFonts w:ascii="仿宋" w:hAnsi="仿宋" w:eastAsia="仿宋" w:cs="仿宋"/>
          <w:spacing w:val="-14"/>
          <w:sz w:val="30"/>
          <w:szCs w:val="30"/>
        </w:rPr>
        <w:t>1.</w:t>
      </w:r>
      <w:r>
        <w:rPr>
          <w:rFonts w:ascii="仿宋" w:hAnsi="仿宋" w:eastAsia="仿宋" w:cs="仿宋"/>
          <w:spacing w:val="-10"/>
          <w:sz w:val="30"/>
          <w:szCs w:val="30"/>
        </w:rPr>
        <w:t>1</w:t>
      </w:r>
      <w:r>
        <w:rPr>
          <w:rFonts w:ascii="仿宋" w:hAnsi="仿宋" w:eastAsia="仿宋" w:cs="仿宋"/>
          <w:spacing w:val="-7"/>
          <w:sz w:val="30"/>
          <w:szCs w:val="30"/>
        </w:rPr>
        <w:t>.3 “监理人”是指本合同中提供监理与相关服务的一方， 及其合</w:t>
      </w:r>
      <w:r>
        <w:rPr>
          <w:rFonts w:ascii="仿宋" w:hAnsi="仿宋" w:eastAsia="仿宋" w:cs="仿宋"/>
          <w:sz w:val="30"/>
          <w:szCs w:val="30"/>
        </w:rPr>
        <w:t xml:space="preserve"> </w:t>
      </w:r>
      <w:r>
        <w:rPr>
          <w:rFonts w:ascii="仿宋" w:hAnsi="仿宋" w:eastAsia="仿宋" w:cs="仿宋"/>
          <w:spacing w:val="-13"/>
          <w:sz w:val="30"/>
          <w:szCs w:val="30"/>
        </w:rPr>
        <w:t>法</w:t>
      </w:r>
      <w:r>
        <w:rPr>
          <w:rFonts w:ascii="仿宋" w:hAnsi="仿宋" w:eastAsia="仿宋" w:cs="仿宋"/>
          <w:spacing w:val="-9"/>
          <w:sz w:val="30"/>
          <w:szCs w:val="30"/>
        </w:rPr>
        <w:t>的继承人。</w:t>
      </w:r>
    </w:p>
    <w:p>
      <w:pPr>
        <w:spacing w:before="174" w:line="367" w:lineRule="auto"/>
        <w:ind w:left="11" w:right="111" w:firstLine="602"/>
        <w:rPr>
          <w:rFonts w:ascii="仿宋" w:hAnsi="仿宋" w:eastAsia="仿宋" w:cs="仿宋"/>
          <w:sz w:val="30"/>
          <w:szCs w:val="30"/>
        </w:rPr>
      </w:pPr>
      <w:r>
        <w:rPr>
          <w:rFonts w:ascii="仿宋" w:hAnsi="仿宋" w:eastAsia="仿宋" w:cs="仿宋"/>
          <w:spacing w:val="-6"/>
          <w:sz w:val="30"/>
          <w:szCs w:val="30"/>
        </w:rPr>
        <w:t>1.1</w:t>
      </w:r>
      <w:r>
        <w:rPr>
          <w:rFonts w:ascii="仿宋" w:hAnsi="仿宋" w:eastAsia="仿宋" w:cs="仿宋"/>
          <w:spacing w:val="-3"/>
          <w:sz w:val="30"/>
          <w:szCs w:val="30"/>
        </w:rPr>
        <w:t>.4 “承包人”是指在工程范围内与委托人签订勘察、设计、施工</w:t>
      </w:r>
      <w:r>
        <w:rPr>
          <w:rFonts w:ascii="仿宋" w:hAnsi="仿宋" w:eastAsia="仿宋" w:cs="仿宋"/>
          <w:sz w:val="30"/>
          <w:szCs w:val="30"/>
        </w:rPr>
        <w:t xml:space="preserve"> </w:t>
      </w:r>
      <w:r>
        <w:rPr>
          <w:rFonts w:ascii="仿宋" w:hAnsi="仿宋" w:eastAsia="仿宋" w:cs="仿宋"/>
          <w:spacing w:val="-6"/>
          <w:sz w:val="30"/>
          <w:szCs w:val="30"/>
        </w:rPr>
        <w:t>等有关</w:t>
      </w:r>
      <w:r>
        <w:rPr>
          <w:rFonts w:ascii="仿宋" w:hAnsi="仿宋" w:eastAsia="仿宋" w:cs="仿宋"/>
          <w:spacing w:val="-4"/>
          <w:sz w:val="30"/>
          <w:szCs w:val="30"/>
        </w:rPr>
        <w:t>合</w:t>
      </w:r>
      <w:r>
        <w:rPr>
          <w:rFonts w:ascii="仿宋" w:hAnsi="仿宋" w:eastAsia="仿宋" w:cs="仿宋"/>
          <w:spacing w:val="-3"/>
          <w:sz w:val="30"/>
          <w:szCs w:val="30"/>
        </w:rPr>
        <w:t>同的当事人，及其合法的继承人。</w:t>
      </w:r>
    </w:p>
    <w:p>
      <w:pPr>
        <w:spacing w:before="289" w:line="387" w:lineRule="auto"/>
        <w:ind w:right="99" w:firstLine="585"/>
        <w:rPr>
          <w:rFonts w:ascii="仿宋" w:hAnsi="仿宋" w:eastAsia="仿宋" w:cs="仿宋"/>
          <w:sz w:val="30"/>
          <w:szCs w:val="30"/>
        </w:rPr>
      </w:pPr>
      <w:r>
        <w:rPr>
          <w:rFonts w:ascii="仿宋" w:hAnsi="仿宋" w:eastAsia="仿宋" w:cs="仿宋"/>
          <w:spacing w:val="-12"/>
          <w:sz w:val="30"/>
          <w:szCs w:val="30"/>
        </w:rPr>
        <w:t>1.1.</w:t>
      </w:r>
      <w:r>
        <w:rPr>
          <w:rFonts w:ascii="仿宋" w:hAnsi="仿宋" w:eastAsia="仿宋" w:cs="仿宋"/>
          <w:spacing w:val="-7"/>
          <w:sz w:val="30"/>
          <w:szCs w:val="30"/>
        </w:rPr>
        <w:t>5</w:t>
      </w:r>
      <w:r>
        <w:rPr>
          <w:rFonts w:ascii="仿宋" w:hAnsi="仿宋" w:eastAsia="仿宋" w:cs="仿宋"/>
          <w:spacing w:val="-6"/>
          <w:sz w:val="30"/>
          <w:szCs w:val="30"/>
        </w:rPr>
        <w:t xml:space="preserve"> “监理”是指监理人受委托人的委托， 依照法律法规、工程建</w:t>
      </w:r>
      <w:r>
        <w:rPr>
          <w:rFonts w:ascii="仿宋" w:hAnsi="仿宋" w:eastAsia="仿宋" w:cs="仿宋"/>
          <w:sz w:val="30"/>
          <w:szCs w:val="30"/>
        </w:rPr>
        <w:t xml:space="preserve"> </w:t>
      </w:r>
      <w:r>
        <w:rPr>
          <w:rFonts w:ascii="仿宋" w:hAnsi="仿宋" w:eastAsia="仿宋" w:cs="仿宋"/>
          <w:spacing w:val="-14"/>
          <w:sz w:val="30"/>
          <w:szCs w:val="30"/>
        </w:rPr>
        <w:t>设标</w:t>
      </w:r>
      <w:r>
        <w:rPr>
          <w:rFonts w:ascii="仿宋" w:hAnsi="仿宋" w:eastAsia="仿宋" w:cs="仿宋"/>
          <w:spacing w:val="-8"/>
          <w:sz w:val="30"/>
          <w:szCs w:val="30"/>
        </w:rPr>
        <w:t>准</w:t>
      </w:r>
      <w:r>
        <w:rPr>
          <w:rFonts w:ascii="仿宋" w:hAnsi="仿宋" w:eastAsia="仿宋" w:cs="仿宋"/>
          <w:spacing w:val="-7"/>
          <w:sz w:val="30"/>
          <w:szCs w:val="30"/>
        </w:rPr>
        <w:t>、勘察设计文件及合同， 在施工阶段对建设工程质量、进度、造价</w:t>
      </w:r>
      <w:r>
        <w:rPr>
          <w:rFonts w:ascii="仿宋" w:hAnsi="仿宋" w:eastAsia="仿宋" w:cs="仿宋"/>
          <w:sz w:val="30"/>
          <w:szCs w:val="30"/>
        </w:rPr>
        <w:t xml:space="preserve"> </w:t>
      </w:r>
      <w:r>
        <w:rPr>
          <w:rFonts w:ascii="仿宋" w:hAnsi="仿宋" w:eastAsia="仿宋" w:cs="仿宋"/>
          <w:spacing w:val="-4"/>
          <w:sz w:val="30"/>
          <w:szCs w:val="30"/>
        </w:rPr>
        <w:t>进行控制，对合同</w:t>
      </w:r>
      <w:r>
        <w:rPr>
          <w:rFonts w:ascii="仿宋" w:hAnsi="仿宋" w:eastAsia="仿宋" w:cs="仿宋"/>
          <w:spacing w:val="-3"/>
          <w:sz w:val="30"/>
          <w:szCs w:val="30"/>
        </w:rPr>
        <w:t>、</w:t>
      </w:r>
      <w:r>
        <w:rPr>
          <w:rFonts w:ascii="仿宋" w:hAnsi="仿宋" w:eastAsia="仿宋" w:cs="仿宋"/>
          <w:spacing w:val="-2"/>
          <w:sz w:val="30"/>
          <w:szCs w:val="30"/>
        </w:rPr>
        <w:t>信息进行管理，对工程建设相关方的关系进行协调，</w:t>
      </w:r>
      <w:r>
        <w:rPr>
          <w:rFonts w:ascii="仿宋" w:hAnsi="仿宋" w:eastAsia="仿宋" w:cs="仿宋"/>
          <w:sz w:val="30"/>
          <w:szCs w:val="30"/>
        </w:rPr>
        <w:t xml:space="preserve"> </w:t>
      </w:r>
      <w:r>
        <w:rPr>
          <w:rFonts w:ascii="仿宋" w:hAnsi="仿宋" w:eastAsia="仿宋" w:cs="仿宋"/>
          <w:spacing w:val="-4"/>
          <w:sz w:val="30"/>
          <w:szCs w:val="30"/>
        </w:rPr>
        <w:t>并履行建设</w:t>
      </w:r>
      <w:r>
        <w:rPr>
          <w:rFonts w:ascii="仿宋" w:hAnsi="仿宋" w:eastAsia="仿宋" w:cs="仿宋"/>
          <w:spacing w:val="-3"/>
          <w:sz w:val="30"/>
          <w:szCs w:val="30"/>
        </w:rPr>
        <w:t>工</w:t>
      </w:r>
      <w:r>
        <w:rPr>
          <w:rFonts w:ascii="仿宋" w:hAnsi="仿宋" w:eastAsia="仿宋" w:cs="仿宋"/>
          <w:spacing w:val="-2"/>
          <w:sz w:val="30"/>
          <w:szCs w:val="30"/>
        </w:rPr>
        <w:t>程安全生产管理法定职责的服务活动。</w:t>
      </w:r>
    </w:p>
    <w:p>
      <w:pPr>
        <w:spacing w:before="68" w:line="365" w:lineRule="auto"/>
        <w:ind w:left="3" w:right="99" w:firstLine="610"/>
        <w:rPr>
          <w:rFonts w:ascii="仿宋" w:hAnsi="仿宋" w:eastAsia="仿宋" w:cs="仿宋"/>
          <w:sz w:val="30"/>
          <w:szCs w:val="30"/>
        </w:rPr>
      </w:pPr>
      <w:r>
        <w:rPr>
          <w:rFonts w:ascii="仿宋" w:hAnsi="仿宋" w:eastAsia="仿宋" w:cs="仿宋"/>
          <w:spacing w:val="-3"/>
          <w:sz w:val="30"/>
          <w:szCs w:val="30"/>
        </w:rPr>
        <w:t>1.1.6 “相关服务”是指监理人受委托人的委托，按照本合同约</w:t>
      </w:r>
      <w:r>
        <w:rPr>
          <w:rFonts w:ascii="仿宋" w:hAnsi="仿宋" w:eastAsia="仿宋" w:cs="仿宋"/>
          <w:spacing w:val="-2"/>
          <w:sz w:val="30"/>
          <w:szCs w:val="30"/>
        </w:rPr>
        <w:t>定</w:t>
      </w:r>
      <w:r>
        <w:rPr>
          <w:rFonts w:ascii="仿宋" w:hAnsi="仿宋" w:eastAsia="仿宋" w:cs="仿宋"/>
          <w:sz w:val="30"/>
          <w:szCs w:val="30"/>
        </w:rPr>
        <w:t xml:space="preserve">， </w:t>
      </w:r>
      <w:r>
        <w:rPr>
          <w:rFonts w:ascii="仿宋" w:hAnsi="仿宋" w:eastAsia="仿宋" w:cs="仿宋"/>
          <w:spacing w:val="-3"/>
          <w:sz w:val="30"/>
          <w:szCs w:val="30"/>
        </w:rPr>
        <w:t>在勘察、设计、保修等阶段提供的服务活动</w:t>
      </w:r>
      <w:r>
        <w:rPr>
          <w:rFonts w:ascii="仿宋" w:hAnsi="仿宋" w:eastAsia="仿宋" w:cs="仿宋"/>
          <w:spacing w:val="-2"/>
          <w:sz w:val="30"/>
          <w:szCs w:val="30"/>
        </w:rPr>
        <w:t>。</w:t>
      </w:r>
    </w:p>
    <w:p>
      <w:pPr>
        <w:spacing w:before="178" w:line="367" w:lineRule="auto"/>
        <w:ind w:left="3" w:right="108" w:firstLine="610"/>
        <w:rPr>
          <w:rFonts w:ascii="仿宋" w:hAnsi="仿宋" w:eastAsia="仿宋" w:cs="仿宋"/>
          <w:sz w:val="30"/>
          <w:szCs w:val="30"/>
        </w:rPr>
      </w:pPr>
      <w:r>
        <w:rPr>
          <w:rFonts w:ascii="仿宋" w:hAnsi="仿宋" w:eastAsia="仿宋" w:cs="仿宋"/>
          <w:spacing w:val="-6"/>
          <w:sz w:val="30"/>
          <w:szCs w:val="30"/>
        </w:rPr>
        <w:t>1.</w:t>
      </w:r>
      <w:r>
        <w:rPr>
          <w:rFonts w:ascii="仿宋" w:hAnsi="仿宋" w:eastAsia="仿宋" w:cs="仿宋"/>
          <w:spacing w:val="-3"/>
          <w:sz w:val="30"/>
          <w:szCs w:val="30"/>
        </w:rPr>
        <w:t>1.7 “正常工作”指本合同订立时通用条件和专用条件中约定的监</w:t>
      </w:r>
      <w:r>
        <w:rPr>
          <w:rFonts w:ascii="仿宋" w:hAnsi="仿宋" w:eastAsia="仿宋" w:cs="仿宋"/>
          <w:sz w:val="30"/>
          <w:szCs w:val="30"/>
        </w:rPr>
        <w:t xml:space="preserve"> </w:t>
      </w:r>
      <w:r>
        <w:rPr>
          <w:rFonts w:ascii="仿宋" w:hAnsi="仿宋" w:eastAsia="仿宋" w:cs="仿宋"/>
          <w:spacing w:val="-12"/>
          <w:sz w:val="30"/>
          <w:szCs w:val="30"/>
        </w:rPr>
        <w:t>理</w:t>
      </w:r>
      <w:r>
        <w:rPr>
          <w:rFonts w:ascii="仿宋" w:hAnsi="仿宋" w:eastAsia="仿宋" w:cs="仿宋"/>
          <w:spacing w:val="-8"/>
          <w:sz w:val="30"/>
          <w:szCs w:val="30"/>
        </w:rPr>
        <w:t>人的工作。</w:t>
      </w:r>
    </w:p>
    <w:p>
      <w:pPr>
        <w:spacing w:before="175" w:line="216" w:lineRule="auto"/>
        <w:ind w:left="614"/>
        <w:rPr>
          <w:rFonts w:ascii="仿宋" w:hAnsi="仿宋" w:eastAsia="仿宋" w:cs="仿宋"/>
          <w:sz w:val="30"/>
          <w:szCs w:val="30"/>
        </w:rPr>
      </w:pPr>
      <w:r>
        <w:rPr>
          <w:rFonts w:ascii="仿宋" w:hAnsi="仿宋" w:eastAsia="仿宋" w:cs="仿宋"/>
          <w:spacing w:val="-4"/>
          <w:sz w:val="30"/>
          <w:szCs w:val="30"/>
        </w:rPr>
        <w:t>1.</w:t>
      </w:r>
      <w:r>
        <w:rPr>
          <w:rFonts w:ascii="仿宋" w:hAnsi="仿宋" w:eastAsia="仿宋" w:cs="仿宋"/>
          <w:spacing w:val="-3"/>
          <w:sz w:val="30"/>
          <w:szCs w:val="30"/>
        </w:rPr>
        <w:t>1</w:t>
      </w:r>
      <w:r>
        <w:rPr>
          <w:rFonts w:ascii="仿宋" w:hAnsi="仿宋" w:eastAsia="仿宋" w:cs="仿宋"/>
          <w:spacing w:val="-2"/>
          <w:sz w:val="30"/>
          <w:szCs w:val="30"/>
        </w:rPr>
        <w:t>.8 “附加工作”是指本合同约定的正常工作以外监理人的工作。</w:t>
      </w:r>
    </w:p>
    <w:p>
      <w:pPr>
        <w:sectPr>
          <w:headerReference r:id="rId18" w:type="default"/>
          <w:footerReference r:id="rId19" w:type="default"/>
          <w:pgSz w:w="11907" w:h="16839"/>
          <w:pgMar w:top="840" w:right="1021" w:bottom="414" w:left="1266" w:header="600" w:footer="253" w:gutter="0"/>
          <w:cols w:space="720" w:num="1"/>
        </w:sectPr>
      </w:pPr>
    </w:p>
    <w:p>
      <w:pPr>
        <w:spacing w:line="296" w:lineRule="auto"/>
        <w:rPr>
          <w:rFonts w:ascii="Arial"/>
          <w:sz w:val="21"/>
        </w:rPr>
      </w:pPr>
    </w:p>
    <w:p>
      <w:pPr>
        <w:spacing w:before="97" w:line="367" w:lineRule="auto"/>
        <w:ind w:right="108" w:firstLine="613"/>
        <w:rPr>
          <w:rFonts w:ascii="仿宋" w:hAnsi="仿宋" w:eastAsia="仿宋" w:cs="仿宋"/>
          <w:sz w:val="30"/>
          <w:szCs w:val="30"/>
        </w:rPr>
      </w:pPr>
      <w:r>
        <w:rPr>
          <w:rFonts w:ascii="仿宋" w:hAnsi="仿宋" w:eastAsia="仿宋" w:cs="仿宋"/>
          <w:spacing w:val="-6"/>
          <w:sz w:val="30"/>
          <w:szCs w:val="30"/>
        </w:rPr>
        <w:t>1.</w:t>
      </w:r>
      <w:r>
        <w:rPr>
          <w:rFonts w:ascii="仿宋" w:hAnsi="仿宋" w:eastAsia="仿宋" w:cs="仿宋"/>
          <w:spacing w:val="-3"/>
          <w:sz w:val="30"/>
          <w:szCs w:val="30"/>
        </w:rPr>
        <w:t>1.9 “项目监理机构”是指监理人派驻工程负责履行本合同的组织</w:t>
      </w:r>
      <w:r>
        <w:rPr>
          <w:rFonts w:ascii="仿宋" w:hAnsi="仿宋" w:eastAsia="仿宋" w:cs="仿宋"/>
          <w:sz w:val="30"/>
          <w:szCs w:val="30"/>
        </w:rPr>
        <w:t xml:space="preserve"> </w:t>
      </w:r>
      <w:r>
        <w:rPr>
          <w:rFonts w:ascii="仿宋" w:hAnsi="仿宋" w:eastAsia="仿宋" w:cs="仿宋"/>
          <w:spacing w:val="-14"/>
          <w:sz w:val="30"/>
          <w:szCs w:val="30"/>
        </w:rPr>
        <w:t>机</w:t>
      </w:r>
      <w:r>
        <w:rPr>
          <w:rFonts w:ascii="仿宋" w:hAnsi="仿宋" w:eastAsia="仿宋" w:cs="仿宋"/>
          <w:spacing w:val="-13"/>
          <w:sz w:val="30"/>
          <w:szCs w:val="30"/>
        </w:rPr>
        <w:t>构。</w:t>
      </w:r>
    </w:p>
    <w:p>
      <w:pPr>
        <w:spacing w:before="174" w:line="366" w:lineRule="auto"/>
        <w:ind w:left="5" w:right="112" w:firstLine="607"/>
        <w:rPr>
          <w:rFonts w:ascii="仿宋" w:hAnsi="仿宋" w:eastAsia="仿宋" w:cs="仿宋"/>
          <w:sz w:val="30"/>
          <w:szCs w:val="30"/>
        </w:rPr>
      </w:pPr>
      <w:r>
        <w:rPr>
          <w:rFonts w:ascii="仿宋" w:hAnsi="仿宋" w:eastAsia="仿宋" w:cs="仿宋"/>
          <w:spacing w:val="2"/>
          <w:sz w:val="30"/>
          <w:szCs w:val="30"/>
        </w:rPr>
        <w:t>1.1.10 “</w:t>
      </w:r>
      <w:r>
        <w:rPr>
          <w:rFonts w:ascii="仿宋" w:hAnsi="仿宋" w:eastAsia="仿宋" w:cs="仿宋"/>
          <w:spacing w:val="1"/>
          <w:sz w:val="30"/>
          <w:szCs w:val="30"/>
        </w:rPr>
        <w:t>总监理工程师”是指由监理人的法定代表人书面授权，全</w:t>
      </w:r>
      <w:r>
        <w:rPr>
          <w:rFonts w:ascii="仿宋" w:hAnsi="仿宋" w:eastAsia="仿宋" w:cs="仿宋"/>
          <w:sz w:val="30"/>
          <w:szCs w:val="30"/>
        </w:rPr>
        <w:t xml:space="preserve"> </w:t>
      </w:r>
      <w:r>
        <w:rPr>
          <w:rFonts w:ascii="仿宋" w:hAnsi="仿宋" w:eastAsia="仿宋" w:cs="仿宋"/>
          <w:spacing w:val="-4"/>
          <w:sz w:val="30"/>
          <w:szCs w:val="30"/>
        </w:rPr>
        <w:t>面负责履</w:t>
      </w:r>
      <w:r>
        <w:rPr>
          <w:rFonts w:ascii="仿宋" w:hAnsi="仿宋" w:eastAsia="仿宋" w:cs="仿宋"/>
          <w:spacing w:val="-2"/>
          <w:sz w:val="30"/>
          <w:szCs w:val="30"/>
        </w:rPr>
        <w:t>行本合同、主持项目监理机构工作的注册监理工程师。</w:t>
      </w:r>
    </w:p>
    <w:p>
      <w:pPr>
        <w:spacing w:before="179" w:line="367" w:lineRule="auto"/>
        <w:ind w:left="5" w:right="113" w:firstLine="600"/>
        <w:rPr>
          <w:rFonts w:ascii="仿宋" w:hAnsi="仿宋" w:eastAsia="仿宋" w:cs="仿宋"/>
          <w:sz w:val="30"/>
          <w:szCs w:val="30"/>
        </w:rPr>
      </w:pPr>
      <w:r>
        <w:rPr>
          <w:rFonts w:ascii="仿宋" w:hAnsi="仿宋" w:eastAsia="仿宋" w:cs="仿宋"/>
          <w:spacing w:val="2"/>
          <w:sz w:val="30"/>
          <w:szCs w:val="30"/>
        </w:rPr>
        <w:t>1.1.11 “酬金”是指监</w:t>
      </w:r>
      <w:r>
        <w:rPr>
          <w:rFonts w:ascii="仿宋" w:hAnsi="仿宋" w:eastAsia="仿宋" w:cs="仿宋"/>
          <w:spacing w:val="1"/>
          <w:sz w:val="30"/>
          <w:szCs w:val="30"/>
        </w:rPr>
        <w:t>理人履行本合同义务，委托人按照本合同约</w:t>
      </w:r>
      <w:r>
        <w:rPr>
          <w:rFonts w:ascii="仿宋" w:hAnsi="仿宋" w:eastAsia="仿宋" w:cs="仿宋"/>
          <w:sz w:val="30"/>
          <w:szCs w:val="30"/>
        </w:rPr>
        <w:t xml:space="preserve"> </w:t>
      </w:r>
      <w:r>
        <w:rPr>
          <w:rFonts w:ascii="仿宋" w:hAnsi="仿宋" w:eastAsia="仿宋" w:cs="仿宋"/>
          <w:spacing w:val="-6"/>
          <w:sz w:val="30"/>
          <w:szCs w:val="30"/>
        </w:rPr>
        <w:t>定给付监理人的金额。</w:t>
      </w:r>
    </w:p>
    <w:p>
      <w:pPr>
        <w:spacing w:before="174" w:line="365" w:lineRule="auto"/>
        <w:ind w:left="8" w:right="115" w:firstLine="597"/>
        <w:rPr>
          <w:rFonts w:ascii="仿宋" w:hAnsi="仿宋" w:eastAsia="仿宋" w:cs="仿宋"/>
          <w:sz w:val="30"/>
          <w:szCs w:val="30"/>
        </w:rPr>
      </w:pPr>
      <w:r>
        <w:rPr>
          <w:rFonts w:ascii="仿宋" w:hAnsi="仿宋" w:eastAsia="仿宋" w:cs="仿宋"/>
          <w:spacing w:val="2"/>
          <w:sz w:val="30"/>
          <w:szCs w:val="30"/>
        </w:rPr>
        <w:t>1.1.12 “正常工作</w:t>
      </w:r>
      <w:r>
        <w:rPr>
          <w:rFonts w:ascii="仿宋" w:hAnsi="仿宋" w:eastAsia="仿宋" w:cs="仿宋"/>
          <w:spacing w:val="1"/>
          <w:sz w:val="30"/>
          <w:szCs w:val="30"/>
        </w:rPr>
        <w:t>酬金”是指监理人完成正常工作，委托人应给付</w:t>
      </w:r>
      <w:r>
        <w:rPr>
          <w:rFonts w:ascii="仿宋" w:hAnsi="仿宋" w:eastAsia="仿宋" w:cs="仿宋"/>
          <w:sz w:val="30"/>
          <w:szCs w:val="30"/>
        </w:rPr>
        <w:t xml:space="preserve"> </w:t>
      </w:r>
      <w:r>
        <w:rPr>
          <w:rFonts w:ascii="仿宋" w:hAnsi="仿宋" w:eastAsia="仿宋" w:cs="仿宋"/>
          <w:spacing w:val="-2"/>
          <w:sz w:val="30"/>
          <w:szCs w:val="30"/>
        </w:rPr>
        <w:t>监理人并在协议书中载</w:t>
      </w:r>
      <w:r>
        <w:rPr>
          <w:rFonts w:ascii="仿宋" w:hAnsi="仿宋" w:eastAsia="仿宋" w:cs="仿宋"/>
          <w:spacing w:val="-1"/>
          <w:sz w:val="30"/>
          <w:szCs w:val="30"/>
        </w:rPr>
        <w:t>明的签约酬金额。</w:t>
      </w:r>
    </w:p>
    <w:p>
      <w:pPr>
        <w:spacing w:before="181" w:line="367" w:lineRule="auto"/>
        <w:ind w:left="8" w:right="113" w:firstLine="597"/>
        <w:rPr>
          <w:rFonts w:ascii="仿宋" w:hAnsi="仿宋" w:eastAsia="仿宋" w:cs="仿宋"/>
          <w:sz w:val="30"/>
          <w:szCs w:val="30"/>
        </w:rPr>
      </w:pPr>
      <w:r>
        <w:rPr>
          <w:rFonts w:ascii="仿宋" w:hAnsi="仿宋" w:eastAsia="仿宋" w:cs="仿宋"/>
          <w:spacing w:val="2"/>
          <w:sz w:val="30"/>
          <w:szCs w:val="30"/>
        </w:rPr>
        <w:t>1.1.13 “附加工作酬金</w:t>
      </w:r>
      <w:r>
        <w:rPr>
          <w:rFonts w:ascii="仿宋" w:hAnsi="仿宋" w:eastAsia="仿宋" w:cs="仿宋"/>
          <w:spacing w:val="1"/>
          <w:sz w:val="30"/>
          <w:szCs w:val="30"/>
        </w:rPr>
        <w:t>”是指监理人完成附加工作，委托人应给付</w:t>
      </w:r>
      <w:r>
        <w:rPr>
          <w:rFonts w:ascii="仿宋" w:hAnsi="仿宋" w:eastAsia="仿宋" w:cs="仿宋"/>
          <w:sz w:val="30"/>
          <w:szCs w:val="30"/>
        </w:rPr>
        <w:t xml:space="preserve"> </w:t>
      </w:r>
      <w:r>
        <w:rPr>
          <w:rFonts w:ascii="仿宋" w:hAnsi="仿宋" w:eastAsia="仿宋" w:cs="仿宋"/>
          <w:spacing w:val="-11"/>
          <w:sz w:val="30"/>
          <w:szCs w:val="30"/>
        </w:rPr>
        <w:t>监</w:t>
      </w:r>
      <w:r>
        <w:rPr>
          <w:rFonts w:ascii="仿宋" w:hAnsi="仿宋" w:eastAsia="仿宋" w:cs="仿宋"/>
          <w:spacing w:val="-8"/>
          <w:sz w:val="30"/>
          <w:szCs w:val="30"/>
        </w:rPr>
        <w:t>理人的金额。</w:t>
      </w:r>
    </w:p>
    <w:p>
      <w:pPr>
        <w:spacing w:before="175" w:line="367" w:lineRule="auto"/>
        <w:ind w:left="4" w:right="112" w:firstLine="608"/>
        <w:rPr>
          <w:rFonts w:ascii="仿宋" w:hAnsi="仿宋" w:eastAsia="仿宋" w:cs="仿宋"/>
          <w:sz w:val="30"/>
          <w:szCs w:val="30"/>
        </w:rPr>
      </w:pPr>
      <w:r>
        <w:rPr>
          <w:rFonts w:ascii="仿宋" w:hAnsi="仿宋" w:eastAsia="仿宋" w:cs="仿宋"/>
          <w:spacing w:val="2"/>
          <w:sz w:val="30"/>
          <w:szCs w:val="30"/>
        </w:rPr>
        <w:t>1.1.14 “</w:t>
      </w:r>
      <w:r>
        <w:rPr>
          <w:rFonts w:ascii="仿宋" w:hAnsi="仿宋" w:eastAsia="仿宋" w:cs="仿宋"/>
          <w:spacing w:val="1"/>
          <w:sz w:val="30"/>
          <w:szCs w:val="30"/>
        </w:rPr>
        <w:t>一方”是指委托人或监理人；“双方”是指委托人和监理</w:t>
      </w:r>
      <w:r>
        <w:rPr>
          <w:rFonts w:ascii="仿宋" w:hAnsi="仿宋" w:eastAsia="仿宋" w:cs="仿宋"/>
          <w:sz w:val="30"/>
          <w:szCs w:val="30"/>
        </w:rPr>
        <w:t xml:space="preserve"> </w:t>
      </w:r>
      <w:r>
        <w:rPr>
          <w:rFonts w:ascii="仿宋" w:hAnsi="仿宋" w:eastAsia="仿宋" w:cs="仿宋"/>
          <w:spacing w:val="-4"/>
          <w:sz w:val="30"/>
          <w:szCs w:val="30"/>
        </w:rPr>
        <w:t>人；“第三方”</w:t>
      </w:r>
      <w:r>
        <w:rPr>
          <w:rFonts w:ascii="仿宋" w:hAnsi="仿宋" w:eastAsia="仿宋" w:cs="仿宋"/>
          <w:spacing w:val="-2"/>
          <w:sz w:val="30"/>
          <w:szCs w:val="30"/>
        </w:rPr>
        <w:t>是指除委托人和监理人以外的有关方。</w:t>
      </w:r>
    </w:p>
    <w:p>
      <w:pPr>
        <w:spacing w:before="171" w:line="367" w:lineRule="auto"/>
        <w:ind w:left="3" w:firstLine="609"/>
        <w:rPr>
          <w:rFonts w:ascii="仿宋" w:hAnsi="仿宋" w:eastAsia="仿宋" w:cs="仿宋"/>
          <w:sz w:val="30"/>
          <w:szCs w:val="30"/>
        </w:rPr>
      </w:pPr>
      <w:r>
        <w:rPr>
          <w:rFonts w:ascii="仿宋" w:hAnsi="仿宋" w:eastAsia="仿宋" w:cs="仿宋"/>
          <w:spacing w:val="6"/>
          <w:sz w:val="30"/>
          <w:szCs w:val="30"/>
        </w:rPr>
        <w:t>1.1.15 “书面形式”是指合同书、信件和数据电文(包括电报</w:t>
      </w:r>
      <w:r>
        <w:rPr>
          <w:rFonts w:ascii="仿宋" w:hAnsi="仿宋" w:eastAsia="仿宋" w:cs="仿宋"/>
          <w:spacing w:val="5"/>
          <w:sz w:val="30"/>
          <w:szCs w:val="30"/>
        </w:rPr>
        <w:t>、</w:t>
      </w:r>
      <w:r>
        <w:rPr>
          <w:rFonts w:ascii="仿宋" w:hAnsi="仿宋" w:eastAsia="仿宋" w:cs="仿宋"/>
          <w:sz w:val="30"/>
          <w:szCs w:val="30"/>
        </w:rPr>
        <w:t xml:space="preserve">电 </w:t>
      </w:r>
      <w:r>
        <w:rPr>
          <w:rFonts w:ascii="仿宋" w:hAnsi="仿宋" w:eastAsia="仿宋" w:cs="仿宋"/>
          <w:spacing w:val="-16"/>
          <w:sz w:val="30"/>
          <w:szCs w:val="30"/>
        </w:rPr>
        <w:t>传</w:t>
      </w:r>
      <w:r>
        <w:rPr>
          <w:rFonts w:ascii="仿宋" w:hAnsi="仿宋" w:eastAsia="仿宋" w:cs="仿宋"/>
          <w:spacing w:val="-15"/>
          <w:sz w:val="30"/>
          <w:szCs w:val="30"/>
        </w:rPr>
        <w:t>、</w:t>
      </w:r>
      <w:r>
        <w:rPr>
          <w:rFonts w:ascii="仿宋" w:hAnsi="仿宋" w:eastAsia="仿宋" w:cs="仿宋"/>
          <w:spacing w:val="-8"/>
          <w:sz w:val="30"/>
          <w:szCs w:val="30"/>
        </w:rPr>
        <w:t>传真、电子数据交换和电子邮件) 等可以有形地表现所载内容的形式。</w:t>
      </w:r>
    </w:p>
    <w:p>
      <w:pPr>
        <w:spacing w:before="178" w:line="482" w:lineRule="auto"/>
        <w:ind w:left="613"/>
        <w:rPr>
          <w:rFonts w:ascii="仿宋" w:hAnsi="仿宋" w:eastAsia="仿宋" w:cs="仿宋"/>
          <w:sz w:val="30"/>
          <w:szCs w:val="30"/>
        </w:rPr>
      </w:pPr>
      <w:r>
        <w:rPr>
          <w:rFonts w:ascii="仿宋" w:hAnsi="仿宋" w:eastAsia="仿宋" w:cs="仿宋"/>
          <w:spacing w:val="-4"/>
          <w:sz w:val="30"/>
          <w:szCs w:val="30"/>
        </w:rPr>
        <w:t>1.1.16 “天</w:t>
      </w:r>
      <w:r>
        <w:rPr>
          <w:rFonts w:ascii="仿宋" w:hAnsi="仿宋" w:eastAsia="仿宋" w:cs="仿宋"/>
          <w:spacing w:val="-2"/>
          <w:sz w:val="30"/>
          <w:szCs w:val="30"/>
        </w:rPr>
        <w:t>”是指第一天零时至第二天零时的时间。</w:t>
      </w:r>
      <w:r>
        <w:rPr>
          <w:rFonts w:ascii="仿宋" w:hAnsi="仿宋" w:eastAsia="仿宋" w:cs="仿宋"/>
          <w:sz w:val="30"/>
          <w:szCs w:val="30"/>
        </w:rPr>
        <w:t xml:space="preserve">             </w:t>
      </w:r>
      <w:r>
        <w:rPr>
          <w:rFonts w:ascii="仿宋" w:hAnsi="仿宋" w:eastAsia="仿宋" w:cs="仿宋"/>
          <w:spacing w:val="-16"/>
          <w:sz w:val="30"/>
          <w:szCs w:val="30"/>
        </w:rPr>
        <w:t>1.1</w:t>
      </w:r>
      <w:r>
        <w:rPr>
          <w:rFonts w:ascii="仿宋" w:hAnsi="仿宋" w:eastAsia="仿宋" w:cs="仿宋"/>
          <w:spacing w:val="-8"/>
          <w:sz w:val="30"/>
          <w:szCs w:val="30"/>
        </w:rPr>
        <w:t>.17“月”是指按公历从一个月中任何一天开始的一个公历月时间。</w:t>
      </w:r>
    </w:p>
    <w:p>
      <w:pPr>
        <w:spacing w:before="5" w:line="362" w:lineRule="auto"/>
        <w:ind w:right="22" w:firstLine="658"/>
        <w:rPr>
          <w:rFonts w:ascii="仿宋" w:hAnsi="仿宋" w:eastAsia="仿宋" w:cs="仿宋"/>
          <w:sz w:val="30"/>
          <w:szCs w:val="30"/>
        </w:rPr>
      </w:pPr>
      <w:r>
        <w:rPr>
          <w:rFonts w:ascii="仿宋" w:hAnsi="仿宋" w:eastAsia="仿宋" w:cs="仿宋"/>
          <w:spacing w:val="-12"/>
          <w:sz w:val="30"/>
          <w:szCs w:val="30"/>
        </w:rPr>
        <w:t>1</w:t>
      </w:r>
      <w:r>
        <w:rPr>
          <w:rFonts w:ascii="仿宋" w:hAnsi="仿宋" w:eastAsia="仿宋" w:cs="仿宋"/>
          <w:spacing w:val="-10"/>
          <w:sz w:val="30"/>
          <w:szCs w:val="30"/>
        </w:rPr>
        <w:t>.</w:t>
      </w:r>
      <w:r>
        <w:rPr>
          <w:rFonts w:ascii="仿宋" w:hAnsi="仿宋" w:eastAsia="仿宋" w:cs="仿宋"/>
          <w:spacing w:val="-6"/>
          <w:sz w:val="30"/>
          <w:szCs w:val="30"/>
        </w:rPr>
        <w:t>1.18 “不可抗力”是指委托人和监理人在订立本合同时不可预见，</w:t>
      </w:r>
      <w:r>
        <w:rPr>
          <w:rFonts w:ascii="仿宋" w:hAnsi="仿宋" w:eastAsia="仿宋" w:cs="仿宋"/>
          <w:sz w:val="30"/>
          <w:szCs w:val="30"/>
        </w:rPr>
        <w:t xml:space="preserve"> </w:t>
      </w:r>
      <w:r>
        <w:rPr>
          <w:rFonts w:ascii="仿宋" w:hAnsi="仿宋" w:eastAsia="仿宋" w:cs="仿宋"/>
          <w:spacing w:val="12"/>
          <w:sz w:val="30"/>
          <w:szCs w:val="30"/>
        </w:rPr>
        <w:t>在</w:t>
      </w:r>
      <w:r>
        <w:rPr>
          <w:rFonts w:ascii="仿宋" w:hAnsi="仿宋" w:eastAsia="仿宋" w:cs="仿宋"/>
          <w:spacing w:val="10"/>
          <w:sz w:val="30"/>
          <w:szCs w:val="30"/>
        </w:rPr>
        <w:t>工</w:t>
      </w:r>
      <w:r>
        <w:rPr>
          <w:rFonts w:ascii="仿宋" w:hAnsi="仿宋" w:eastAsia="仿宋" w:cs="仿宋"/>
          <w:spacing w:val="6"/>
          <w:sz w:val="30"/>
          <w:szCs w:val="30"/>
        </w:rPr>
        <w:t>程施工过程中不可避免发生并不能克服的自然灾害和社会性突发事</w:t>
      </w:r>
      <w:r>
        <w:rPr>
          <w:rFonts w:ascii="仿宋" w:hAnsi="仿宋" w:eastAsia="仿宋" w:cs="仿宋"/>
          <w:sz w:val="30"/>
          <w:szCs w:val="30"/>
        </w:rPr>
        <w:t xml:space="preserve"> </w:t>
      </w:r>
      <w:r>
        <w:rPr>
          <w:rFonts w:ascii="仿宋" w:hAnsi="仿宋" w:eastAsia="仿宋" w:cs="仿宋"/>
          <w:spacing w:val="-14"/>
          <w:sz w:val="30"/>
          <w:szCs w:val="30"/>
        </w:rPr>
        <w:t>件</w:t>
      </w:r>
      <w:r>
        <w:rPr>
          <w:rFonts w:ascii="仿宋" w:hAnsi="仿宋" w:eastAsia="仿宋" w:cs="仿宋"/>
          <w:spacing w:val="-13"/>
          <w:sz w:val="30"/>
          <w:szCs w:val="30"/>
        </w:rPr>
        <w:t>，</w:t>
      </w:r>
      <w:r>
        <w:rPr>
          <w:rFonts w:ascii="仿宋" w:hAnsi="仿宋" w:eastAsia="仿宋" w:cs="仿宋"/>
          <w:spacing w:val="-7"/>
          <w:sz w:val="30"/>
          <w:szCs w:val="30"/>
        </w:rPr>
        <w:t xml:space="preserve"> 如地震、海啸、瘟疫、水灾、骚乱、暴动、战争和专用条件约定的其</w:t>
      </w:r>
      <w:r>
        <w:rPr>
          <w:rFonts w:ascii="仿宋" w:hAnsi="仿宋" w:eastAsia="仿宋" w:cs="仿宋"/>
          <w:sz w:val="30"/>
          <w:szCs w:val="30"/>
        </w:rPr>
        <w:t xml:space="preserve"> </w:t>
      </w:r>
      <w:r>
        <w:rPr>
          <w:rFonts w:ascii="仿宋" w:hAnsi="仿宋" w:eastAsia="仿宋" w:cs="仿宋"/>
          <w:spacing w:val="-12"/>
          <w:sz w:val="30"/>
          <w:szCs w:val="30"/>
        </w:rPr>
        <w:t>他</w:t>
      </w:r>
      <w:r>
        <w:rPr>
          <w:rFonts w:ascii="仿宋" w:hAnsi="仿宋" w:eastAsia="仿宋" w:cs="仿宋"/>
          <w:spacing w:val="-11"/>
          <w:sz w:val="30"/>
          <w:szCs w:val="30"/>
        </w:rPr>
        <w:t>情形。</w:t>
      </w:r>
    </w:p>
    <w:p>
      <w:pPr>
        <w:spacing w:before="177" w:line="218" w:lineRule="auto"/>
        <w:ind w:left="224"/>
        <w:rPr>
          <w:rFonts w:ascii="仿宋" w:hAnsi="仿宋" w:eastAsia="仿宋" w:cs="仿宋"/>
          <w:sz w:val="30"/>
          <w:szCs w:val="30"/>
        </w:rPr>
      </w:pPr>
      <w:r>
        <w:rPr>
          <w:rFonts w:ascii="仿宋" w:hAnsi="仿宋" w:eastAsia="仿宋" w:cs="仿宋"/>
          <w:spacing w:val="-5"/>
          <w:sz w:val="30"/>
          <w:szCs w:val="30"/>
        </w:rPr>
        <w:t>1</w:t>
      </w:r>
      <w:r>
        <w:rPr>
          <w:rFonts w:ascii="仿宋" w:hAnsi="仿宋" w:eastAsia="仿宋" w:cs="仿宋"/>
          <w:spacing w:val="-3"/>
          <w:sz w:val="30"/>
          <w:szCs w:val="30"/>
        </w:rPr>
        <w:t>.2 解释</w:t>
      </w:r>
    </w:p>
    <w:p>
      <w:pPr>
        <w:sectPr>
          <w:headerReference r:id="rId20" w:type="default"/>
          <w:footerReference r:id="rId21" w:type="default"/>
          <w:pgSz w:w="11907" w:h="16839"/>
          <w:pgMar w:top="840" w:right="1021" w:bottom="414" w:left="1267" w:header="600" w:footer="253" w:gutter="0"/>
          <w:cols w:space="720" w:num="1"/>
        </w:sectPr>
      </w:pPr>
    </w:p>
    <w:p>
      <w:pPr>
        <w:spacing w:line="296" w:lineRule="auto"/>
        <w:rPr>
          <w:rFonts w:ascii="Arial"/>
          <w:sz w:val="21"/>
        </w:rPr>
      </w:pPr>
    </w:p>
    <w:p>
      <w:pPr>
        <w:spacing w:before="97" w:line="367" w:lineRule="auto"/>
        <w:ind w:left="9" w:right="85" w:firstLine="609"/>
        <w:rPr>
          <w:rFonts w:ascii="仿宋" w:hAnsi="仿宋" w:eastAsia="仿宋" w:cs="仿宋"/>
          <w:sz w:val="30"/>
          <w:szCs w:val="30"/>
        </w:rPr>
      </w:pPr>
      <w:r>
        <w:rPr>
          <w:rFonts w:ascii="仿宋" w:hAnsi="仿宋" w:eastAsia="仿宋" w:cs="仿宋"/>
          <w:spacing w:val="-6"/>
          <w:sz w:val="30"/>
          <w:szCs w:val="30"/>
        </w:rPr>
        <w:t>1.2</w:t>
      </w:r>
      <w:r>
        <w:rPr>
          <w:rFonts w:ascii="仿宋" w:hAnsi="仿宋" w:eastAsia="仿宋" w:cs="仿宋"/>
          <w:spacing w:val="-3"/>
          <w:sz w:val="30"/>
          <w:szCs w:val="30"/>
        </w:rPr>
        <w:t>.1 本合同使用中文书写、解释和说明。如专用条件约定使用两种</w:t>
      </w:r>
      <w:r>
        <w:rPr>
          <w:rFonts w:ascii="仿宋" w:hAnsi="仿宋" w:eastAsia="仿宋" w:cs="仿宋"/>
          <w:sz w:val="30"/>
          <w:szCs w:val="30"/>
        </w:rPr>
        <w:t xml:space="preserve"> </w:t>
      </w:r>
      <w:r>
        <w:rPr>
          <w:rFonts w:ascii="仿宋" w:hAnsi="仿宋" w:eastAsia="仿宋" w:cs="仿宋"/>
          <w:spacing w:val="-6"/>
          <w:sz w:val="30"/>
          <w:szCs w:val="30"/>
        </w:rPr>
        <w:t>及以上语</w:t>
      </w:r>
      <w:r>
        <w:rPr>
          <w:rFonts w:ascii="仿宋" w:hAnsi="仿宋" w:eastAsia="仿宋" w:cs="仿宋"/>
          <w:spacing w:val="-3"/>
          <w:sz w:val="30"/>
          <w:szCs w:val="30"/>
        </w:rPr>
        <w:t>言文字时，应以中文为准。</w:t>
      </w:r>
    </w:p>
    <w:p>
      <w:pPr>
        <w:spacing w:before="174" w:line="367" w:lineRule="auto"/>
        <w:ind w:left="9" w:right="83" w:firstLine="609"/>
        <w:rPr>
          <w:rFonts w:ascii="仿宋" w:hAnsi="仿宋" w:eastAsia="仿宋" w:cs="仿宋"/>
          <w:sz w:val="30"/>
          <w:szCs w:val="30"/>
        </w:rPr>
      </w:pPr>
      <w:r>
        <w:rPr>
          <w:rFonts w:ascii="仿宋" w:hAnsi="仿宋" w:eastAsia="仿宋" w:cs="仿宋"/>
          <w:spacing w:val="-6"/>
          <w:sz w:val="30"/>
          <w:szCs w:val="30"/>
        </w:rPr>
        <w:t>1.</w:t>
      </w:r>
      <w:r>
        <w:rPr>
          <w:rFonts w:ascii="仿宋" w:hAnsi="仿宋" w:eastAsia="仿宋" w:cs="仿宋"/>
          <w:spacing w:val="-3"/>
          <w:sz w:val="30"/>
          <w:szCs w:val="30"/>
        </w:rPr>
        <w:t>2.2 组成本合同的下列文件彼此应能相互解释、互为说明。除专用</w:t>
      </w:r>
      <w:r>
        <w:rPr>
          <w:rFonts w:ascii="仿宋" w:hAnsi="仿宋" w:eastAsia="仿宋" w:cs="仿宋"/>
          <w:sz w:val="30"/>
          <w:szCs w:val="30"/>
        </w:rPr>
        <w:t xml:space="preserve"> </w:t>
      </w:r>
      <w:r>
        <w:rPr>
          <w:rFonts w:ascii="仿宋" w:hAnsi="仿宋" w:eastAsia="仿宋" w:cs="仿宋"/>
          <w:spacing w:val="-6"/>
          <w:sz w:val="30"/>
          <w:szCs w:val="30"/>
        </w:rPr>
        <w:t>条</w:t>
      </w:r>
      <w:r>
        <w:rPr>
          <w:rFonts w:ascii="仿宋" w:hAnsi="仿宋" w:eastAsia="仿宋" w:cs="仿宋"/>
          <w:spacing w:val="-4"/>
          <w:sz w:val="30"/>
          <w:szCs w:val="30"/>
        </w:rPr>
        <w:t>件另有约定外，本合同文件的解释顺序如下：</w:t>
      </w:r>
    </w:p>
    <w:p>
      <w:pPr>
        <w:spacing w:before="175" w:line="218" w:lineRule="auto"/>
        <w:ind w:left="606"/>
        <w:rPr>
          <w:rFonts w:ascii="仿宋" w:hAnsi="仿宋" w:eastAsia="仿宋" w:cs="仿宋"/>
          <w:sz w:val="30"/>
          <w:szCs w:val="30"/>
        </w:rPr>
      </w:pPr>
      <w:r>
        <w:rPr>
          <w:rFonts w:ascii="仿宋" w:hAnsi="仿宋" w:eastAsia="仿宋" w:cs="仿宋"/>
          <w:spacing w:val="31"/>
          <w:sz w:val="30"/>
          <w:szCs w:val="30"/>
        </w:rPr>
        <w:t>(1)协议书</w:t>
      </w:r>
      <w:r>
        <w:rPr>
          <w:rFonts w:ascii="仿宋" w:hAnsi="仿宋" w:eastAsia="仿宋" w:cs="仿宋"/>
          <w:spacing w:val="29"/>
          <w:sz w:val="30"/>
          <w:szCs w:val="30"/>
        </w:rPr>
        <w:t>；</w:t>
      </w:r>
    </w:p>
    <w:p>
      <w:pPr>
        <w:spacing w:line="328" w:lineRule="auto"/>
        <w:rPr>
          <w:rFonts w:ascii="Arial"/>
          <w:sz w:val="21"/>
        </w:rPr>
      </w:pPr>
    </w:p>
    <w:p>
      <w:pPr>
        <w:spacing w:before="98" w:line="218" w:lineRule="auto"/>
        <w:ind w:left="606"/>
        <w:rPr>
          <w:rFonts w:ascii="仿宋" w:hAnsi="仿宋" w:eastAsia="仿宋" w:cs="仿宋"/>
          <w:sz w:val="30"/>
          <w:szCs w:val="30"/>
        </w:rPr>
      </w:pPr>
      <w:r>
        <w:rPr>
          <w:rFonts w:ascii="仿宋" w:hAnsi="仿宋" w:eastAsia="仿宋" w:cs="仿宋"/>
          <w:spacing w:val="-1"/>
          <w:sz w:val="30"/>
          <w:szCs w:val="30"/>
        </w:rPr>
        <w:t>(2) 中标通知书</w:t>
      </w:r>
      <w:r>
        <w:rPr>
          <w:rFonts w:ascii="仿宋" w:hAnsi="仿宋" w:eastAsia="仿宋" w:cs="仿宋"/>
          <w:sz w:val="30"/>
          <w:szCs w:val="30"/>
        </w:rPr>
        <w:t>(适用于招标工程) 或委托书(适用于非招标工程) ；</w:t>
      </w:r>
    </w:p>
    <w:p>
      <w:pPr>
        <w:spacing w:line="331" w:lineRule="auto"/>
        <w:rPr>
          <w:rFonts w:ascii="Arial"/>
          <w:sz w:val="21"/>
        </w:rPr>
      </w:pPr>
    </w:p>
    <w:p>
      <w:pPr>
        <w:spacing w:before="98" w:line="218" w:lineRule="auto"/>
        <w:ind w:left="606"/>
        <w:rPr>
          <w:rFonts w:ascii="仿宋" w:hAnsi="仿宋" w:eastAsia="仿宋" w:cs="仿宋"/>
          <w:sz w:val="30"/>
          <w:szCs w:val="30"/>
        </w:rPr>
      </w:pPr>
      <w:r>
        <w:rPr>
          <w:rFonts w:ascii="仿宋" w:hAnsi="仿宋" w:eastAsia="仿宋" w:cs="仿宋"/>
          <w:spacing w:val="11"/>
          <w:sz w:val="30"/>
          <w:szCs w:val="30"/>
        </w:rPr>
        <w:t>(</w:t>
      </w:r>
      <w:r>
        <w:rPr>
          <w:rFonts w:ascii="仿宋" w:hAnsi="仿宋" w:eastAsia="仿宋" w:cs="仿宋"/>
          <w:spacing w:val="8"/>
          <w:sz w:val="30"/>
          <w:szCs w:val="30"/>
        </w:rPr>
        <w:t xml:space="preserve">3)专用条件及附录 </w:t>
      </w:r>
      <w:r>
        <w:rPr>
          <w:rFonts w:ascii="仿宋" w:hAnsi="仿宋" w:eastAsia="仿宋" w:cs="仿宋"/>
          <w:sz w:val="30"/>
          <w:szCs w:val="30"/>
        </w:rPr>
        <w:t>A</w:t>
      </w:r>
      <w:r>
        <w:rPr>
          <w:rFonts w:ascii="仿宋" w:hAnsi="仿宋" w:eastAsia="仿宋" w:cs="仿宋"/>
          <w:spacing w:val="8"/>
          <w:sz w:val="30"/>
          <w:szCs w:val="30"/>
        </w:rPr>
        <w:t xml:space="preserve">、附录 </w:t>
      </w:r>
      <w:r>
        <w:rPr>
          <w:rFonts w:ascii="仿宋" w:hAnsi="仿宋" w:eastAsia="仿宋" w:cs="仿宋"/>
          <w:sz w:val="30"/>
          <w:szCs w:val="30"/>
        </w:rPr>
        <w:t>B</w:t>
      </w:r>
      <w:r>
        <w:rPr>
          <w:rFonts w:ascii="仿宋" w:hAnsi="仿宋" w:eastAsia="仿宋" w:cs="仿宋"/>
          <w:spacing w:val="8"/>
          <w:sz w:val="30"/>
          <w:szCs w:val="30"/>
        </w:rPr>
        <w:t>；</w:t>
      </w:r>
    </w:p>
    <w:p>
      <w:pPr>
        <w:spacing w:line="328" w:lineRule="auto"/>
        <w:rPr>
          <w:rFonts w:ascii="Arial"/>
          <w:sz w:val="21"/>
        </w:rPr>
      </w:pPr>
    </w:p>
    <w:p>
      <w:pPr>
        <w:spacing w:before="98" w:line="218" w:lineRule="auto"/>
        <w:ind w:left="606"/>
        <w:rPr>
          <w:rFonts w:ascii="仿宋" w:hAnsi="仿宋" w:eastAsia="仿宋" w:cs="仿宋"/>
          <w:sz w:val="30"/>
          <w:szCs w:val="30"/>
        </w:rPr>
      </w:pPr>
      <w:r>
        <w:rPr>
          <w:rFonts w:ascii="仿宋" w:hAnsi="仿宋" w:eastAsia="仿宋" w:cs="仿宋"/>
          <w:spacing w:val="27"/>
          <w:sz w:val="30"/>
          <w:szCs w:val="30"/>
        </w:rPr>
        <w:t>(4)通用条件</w:t>
      </w:r>
      <w:r>
        <w:rPr>
          <w:rFonts w:ascii="仿宋" w:hAnsi="仿宋" w:eastAsia="仿宋" w:cs="仿宋"/>
          <w:spacing w:val="26"/>
          <w:sz w:val="30"/>
          <w:szCs w:val="30"/>
        </w:rPr>
        <w:t>；</w:t>
      </w:r>
    </w:p>
    <w:p>
      <w:pPr>
        <w:spacing w:line="331" w:lineRule="auto"/>
        <w:rPr>
          <w:rFonts w:ascii="Arial"/>
          <w:sz w:val="21"/>
        </w:rPr>
      </w:pPr>
    </w:p>
    <w:p>
      <w:pPr>
        <w:spacing w:before="98" w:line="217" w:lineRule="auto"/>
        <w:ind w:left="606"/>
        <w:rPr>
          <w:rFonts w:ascii="仿宋" w:hAnsi="仿宋" w:eastAsia="仿宋" w:cs="仿宋"/>
          <w:sz w:val="30"/>
          <w:szCs w:val="30"/>
        </w:rPr>
      </w:pPr>
      <w:r>
        <w:rPr>
          <w:rFonts w:ascii="仿宋" w:hAnsi="仿宋" w:eastAsia="仿宋" w:cs="仿宋"/>
          <w:spacing w:val="25"/>
          <w:sz w:val="30"/>
          <w:szCs w:val="30"/>
        </w:rPr>
        <w:t>(</w:t>
      </w:r>
      <w:r>
        <w:rPr>
          <w:rFonts w:ascii="仿宋" w:hAnsi="仿宋" w:eastAsia="仿宋" w:cs="仿宋"/>
          <w:spacing w:val="21"/>
          <w:sz w:val="30"/>
          <w:szCs w:val="30"/>
        </w:rPr>
        <w:t>5)投标文件(适用于招标工程) 或监理与相关服务建议书(适用</w:t>
      </w:r>
    </w:p>
    <w:p>
      <w:pPr>
        <w:spacing w:before="230" w:line="218" w:lineRule="auto"/>
        <w:ind w:left="11"/>
        <w:rPr>
          <w:rFonts w:ascii="仿宋" w:hAnsi="仿宋" w:eastAsia="仿宋" w:cs="仿宋"/>
          <w:sz w:val="30"/>
          <w:szCs w:val="30"/>
        </w:rPr>
      </w:pPr>
      <w:r>
        <w:rPr>
          <w:rFonts w:ascii="仿宋" w:hAnsi="仿宋" w:eastAsia="仿宋" w:cs="仿宋"/>
          <w:spacing w:val="14"/>
          <w:sz w:val="30"/>
          <w:szCs w:val="30"/>
        </w:rPr>
        <w:t>于</w:t>
      </w:r>
      <w:r>
        <w:rPr>
          <w:rFonts w:ascii="仿宋" w:hAnsi="仿宋" w:eastAsia="仿宋" w:cs="仿宋"/>
          <w:spacing w:val="10"/>
          <w:sz w:val="30"/>
          <w:szCs w:val="30"/>
        </w:rPr>
        <w:t>非招标工程)。</w:t>
      </w:r>
    </w:p>
    <w:p>
      <w:pPr>
        <w:spacing w:line="445" w:lineRule="auto"/>
        <w:rPr>
          <w:rFonts w:ascii="Arial"/>
          <w:sz w:val="21"/>
        </w:rPr>
      </w:pPr>
    </w:p>
    <w:p>
      <w:pPr>
        <w:spacing w:before="98" w:line="391" w:lineRule="auto"/>
        <w:ind w:left="23" w:right="85" w:firstLine="581"/>
        <w:rPr>
          <w:rFonts w:ascii="仿宋" w:hAnsi="仿宋" w:eastAsia="仿宋" w:cs="仿宋"/>
          <w:sz w:val="30"/>
          <w:szCs w:val="30"/>
        </w:rPr>
      </w:pPr>
      <w:r>
        <w:rPr>
          <w:rFonts w:ascii="仿宋" w:hAnsi="仿宋" w:eastAsia="仿宋" w:cs="仿宋"/>
          <w:spacing w:val="-8"/>
          <w:sz w:val="30"/>
          <w:szCs w:val="30"/>
        </w:rPr>
        <w:t>双方签订的补充协议与其他文件发生矛盾或歧义时， 属于同一类内</w:t>
      </w:r>
      <w:r>
        <w:rPr>
          <w:rFonts w:ascii="仿宋" w:hAnsi="仿宋" w:eastAsia="仿宋" w:cs="仿宋"/>
          <w:spacing w:val="-4"/>
          <w:sz w:val="30"/>
          <w:szCs w:val="30"/>
        </w:rPr>
        <w:t>容</w:t>
      </w:r>
      <w:r>
        <w:rPr>
          <w:rFonts w:ascii="仿宋" w:hAnsi="仿宋" w:eastAsia="仿宋" w:cs="仿宋"/>
          <w:sz w:val="30"/>
          <w:szCs w:val="30"/>
        </w:rPr>
        <w:t xml:space="preserve"> </w:t>
      </w:r>
      <w:r>
        <w:rPr>
          <w:rFonts w:ascii="仿宋" w:hAnsi="仿宋" w:eastAsia="仿宋" w:cs="仿宋"/>
          <w:spacing w:val="-7"/>
          <w:sz w:val="30"/>
          <w:szCs w:val="30"/>
        </w:rPr>
        <w:t>的</w:t>
      </w:r>
      <w:r>
        <w:rPr>
          <w:rFonts w:ascii="仿宋" w:hAnsi="仿宋" w:eastAsia="仿宋" w:cs="仿宋"/>
          <w:spacing w:val="-5"/>
          <w:sz w:val="30"/>
          <w:szCs w:val="30"/>
        </w:rPr>
        <w:t>文件，应以最新签署的为准。</w:t>
      </w:r>
    </w:p>
    <w:p>
      <w:pPr>
        <w:spacing w:before="179" w:line="219" w:lineRule="auto"/>
        <w:rPr>
          <w:rFonts w:ascii="仿宋" w:hAnsi="仿宋" w:eastAsia="仿宋" w:cs="仿宋"/>
          <w:sz w:val="30"/>
          <w:szCs w:val="30"/>
        </w:rPr>
      </w:pPr>
      <w:r>
        <w:rPr>
          <w:rFonts w:ascii="仿宋" w:hAnsi="仿宋" w:eastAsia="仿宋" w:cs="仿宋"/>
          <w:spacing w:val="-1"/>
          <w:sz w:val="30"/>
          <w:szCs w:val="30"/>
          <w14:textOutline w14:w="5442" w14:cap="flat" w14:cmpd="sng">
            <w14:solidFill>
              <w14:srgbClr w14:val="000000"/>
            </w14:solidFill>
            <w14:prstDash w14:val="solid"/>
            <w14:miter w14:val="0"/>
          </w14:textOutline>
        </w:rPr>
        <w:t>2.</w:t>
      </w:r>
      <w:r>
        <w:rPr>
          <w:rFonts w:ascii="仿宋" w:hAnsi="仿宋" w:eastAsia="仿宋" w:cs="仿宋"/>
          <w:spacing w:val="-1"/>
          <w:sz w:val="30"/>
          <w:szCs w:val="30"/>
        </w:rPr>
        <w:t xml:space="preserve"> </w:t>
      </w:r>
      <w:r>
        <w:rPr>
          <w:rFonts w:ascii="仿宋" w:hAnsi="仿宋" w:eastAsia="仿宋" w:cs="仿宋"/>
          <w:spacing w:val="-1"/>
          <w:sz w:val="30"/>
          <w:szCs w:val="30"/>
          <w14:textOutline w14:w="5442" w14:cap="flat" w14:cmpd="sng">
            <w14:solidFill>
              <w14:srgbClr w14:val="000000"/>
            </w14:solidFill>
            <w14:prstDash w14:val="solid"/>
            <w14:miter w14:val="0"/>
          </w14:textOutline>
        </w:rPr>
        <w:t>监</w:t>
      </w:r>
      <w:r>
        <w:rPr>
          <w:rFonts w:ascii="仿宋" w:hAnsi="仿宋" w:eastAsia="仿宋" w:cs="仿宋"/>
          <w:sz w:val="30"/>
          <w:szCs w:val="30"/>
          <w14:textOutline w14:w="5442" w14:cap="flat" w14:cmpd="sng">
            <w14:solidFill>
              <w14:srgbClr w14:val="000000"/>
            </w14:solidFill>
            <w14:prstDash w14:val="solid"/>
            <w14:miter w14:val="0"/>
          </w14:textOutline>
        </w:rPr>
        <w:t>理人的义务</w:t>
      </w:r>
    </w:p>
    <w:p>
      <w:pPr>
        <w:spacing w:line="250" w:lineRule="auto"/>
        <w:rPr>
          <w:rFonts w:ascii="Arial"/>
          <w:sz w:val="21"/>
        </w:rPr>
      </w:pPr>
    </w:p>
    <w:p>
      <w:pPr>
        <w:spacing w:before="98" w:line="216" w:lineRule="auto"/>
        <w:ind w:left="211"/>
        <w:rPr>
          <w:rFonts w:ascii="仿宋" w:hAnsi="仿宋" w:eastAsia="仿宋" w:cs="仿宋"/>
          <w:sz w:val="30"/>
          <w:szCs w:val="30"/>
        </w:rPr>
      </w:pPr>
      <w:r>
        <w:rPr>
          <w:rFonts w:ascii="仿宋" w:hAnsi="仿宋" w:eastAsia="仿宋" w:cs="仿宋"/>
          <w:spacing w:val="-1"/>
          <w:sz w:val="30"/>
          <w:szCs w:val="30"/>
        </w:rPr>
        <w:t>2.1 监理的范围和工作内容</w:t>
      </w:r>
    </w:p>
    <w:p>
      <w:pPr>
        <w:spacing w:line="332" w:lineRule="auto"/>
        <w:rPr>
          <w:rFonts w:ascii="Arial"/>
          <w:sz w:val="21"/>
        </w:rPr>
      </w:pPr>
    </w:p>
    <w:p>
      <w:pPr>
        <w:spacing w:before="98" w:line="215" w:lineRule="auto"/>
        <w:ind w:left="420"/>
        <w:rPr>
          <w:rFonts w:ascii="仿宋" w:hAnsi="仿宋" w:eastAsia="仿宋" w:cs="仿宋"/>
          <w:sz w:val="30"/>
          <w:szCs w:val="30"/>
        </w:rPr>
      </w:pPr>
      <w:r>
        <w:rPr>
          <w:rFonts w:ascii="仿宋" w:hAnsi="仿宋" w:eastAsia="仿宋" w:cs="仿宋"/>
          <w:spacing w:val="-4"/>
          <w:sz w:val="30"/>
          <w:szCs w:val="30"/>
        </w:rPr>
        <w:t>2.1.1</w:t>
      </w:r>
      <w:r>
        <w:rPr>
          <w:rFonts w:ascii="仿宋" w:hAnsi="仿宋" w:eastAsia="仿宋" w:cs="仿宋"/>
          <w:spacing w:val="-3"/>
          <w:sz w:val="30"/>
          <w:szCs w:val="30"/>
        </w:rPr>
        <w:t xml:space="preserve"> </w:t>
      </w:r>
      <w:r>
        <w:rPr>
          <w:rFonts w:ascii="仿宋" w:hAnsi="仿宋" w:eastAsia="仿宋" w:cs="仿宋"/>
          <w:spacing w:val="-2"/>
          <w:sz w:val="30"/>
          <w:szCs w:val="30"/>
        </w:rPr>
        <w:t>监理范围在专用条件中约定。</w:t>
      </w:r>
    </w:p>
    <w:p>
      <w:pPr>
        <w:spacing w:line="336" w:lineRule="auto"/>
        <w:rPr>
          <w:rFonts w:ascii="Arial"/>
          <w:sz w:val="21"/>
        </w:rPr>
      </w:pPr>
    </w:p>
    <w:p>
      <w:pPr>
        <w:spacing w:before="98" w:line="216" w:lineRule="auto"/>
        <w:ind w:left="420"/>
        <w:rPr>
          <w:rFonts w:ascii="仿宋" w:hAnsi="仿宋" w:eastAsia="仿宋" w:cs="仿宋"/>
          <w:sz w:val="30"/>
          <w:szCs w:val="30"/>
        </w:rPr>
      </w:pPr>
      <w:r>
        <w:rPr>
          <w:rFonts w:ascii="仿宋" w:hAnsi="仿宋" w:eastAsia="仿宋" w:cs="仿宋"/>
          <w:spacing w:val="-3"/>
          <w:sz w:val="30"/>
          <w:szCs w:val="30"/>
        </w:rPr>
        <w:t>2.1.2 除专用条件另有约定外，监理工作内容包括</w:t>
      </w:r>
      <w:r>
        <w:rPr>
          <w:rFonts w:ascii="仿宋" w:hAnsi="仿宋" w:eastAsia="仿宋" w:cs="仿宋"/>
          <w:spacing w:val="-2"/>
          <w:sz w:val="30"/>
          <w:szCs w:val="30"/>
        </w:rPr>
        <w:t>：</w:t>
      </w:r>
    </w:p>
    <w:p>
      <w:pPr>
        <w:spacing w:line="332" w:lineRule="auto"/>
        <w:rPr>
          <w:rFonts w:ascii="Arial"/>
          <w:sz w:val="21"/>
        </w:rPr>
      </w:pPr>
    </w:p>
    <w:p>
      <w:pPr>
        <w:spacing w:before="98" w:line="367" w:lineRule="auto"/>
        <w:ind w:left="9" w:right="81" w:firstLine="596"/>
        <w:rPr>
          <w:rFonts w:ascii="仿宋" w:hAnsi="仿宋" w:eastAsia="仿宋" w:cs="仿宋"/>
          <w:sz w:val="30"/>
          <w:szCs w:val="30"/>
        </w:rPr>
      </w:pPr>
      <w:r>
        <w:rPr>
          <w:rFonts w:ascii="仿宋" w:hAnsi="仿宋" w:eastAsia="仿宋" w:cs="仿宋"/>
          <w:spacing w:val="12"/>
          <w:sz w:val="30"/>
          <w:szCs w:val="30"/>
        </w:rPr>
        <w:t>(1</w:t>
      </w:r>
      <w:r>
        <w:rPr>
          <w:rFonts w:ascii="仿宋" w:hAnsi="仿宋" w:eastAsia="仿宋" w:cs="仿宋"/>
          <w:spacing w:val="11"/>
          <w:sz w:val="30"/>
          <w:szCs w:val="30"/>
        </w:rPr>
        <w:t>)</w:t>
      </w:r>
      <w:r>
        <w:rPr>
          <w:rFonts w:ascii="仿宋" w:hAnsi="仿宋" w:eastAsia="仿宋" w:cs="仿宋"/>
          <w:spacing w:val="6"/>
          <w:sz w:val="30"/>
          <w:szCs w:val="30"/>
        </w:rPr>
        <w:t>收到工程设计文件后编制监理规划，并在第一次工地会议 7 天</w:t>
      </w:r>
      <w:r>
        <w:rPr>
          <w:rFonts w:ascii="仿宋" w:hAnsi="仿宋" w:eastAsia="仿宋" w:cs="仿宋"/>
          <w:sz w:val="30"/>
          <w:szCs w:val="30"/>
        </w:rPr>
        <w:t xml:space="preserve"> </w:t>
      </w:r>
      <w:r>
        <w:rPr>
          <w:rFonts w:ascii="仿宋" w:hAnsi="仿宋" w:eastAsia="仿宋" w:cs="仿宋"/>
          <w:spacing w:val="-3"/>
          <w:sz w:val="30"/>
          <w:szCs w:val="30"/>
        </w:rPr>
        <w:t>前报委托人。根据有关规定和监理工作需要，编制监理实施细则；</w:t>
      </w:r>
    </w:p>
    <w:p>
      <w:pPr>
        <w:spacing w:before="174" w:line="367" w:lineRule="auto"/>
        <w:ind w:left="9" w:right="86" w:firstLine="596"/>
        <w:rPr>
          <w:rFonts w:ascii="仿宋" w:hAnsi="仿宋" w:eastAsia="仿宋" w:cs="仿宋"/>
          <w:sz w:val="30"/>
          <w:szCs w:val="30"/>
        </w:rPr>
      </w:pPr>
      <w:r>
        <w:rPr>
          <w:rFonts w:ascii="仿宋" w:hAnsi="仿宋" w:eastAsia="仿宋" w:cs="仿宋"/>
          <w:spacing w:val="12"/>
          <w:sz w:val="30"/>
          <w:szCs w:val="30"/>
        </w:rPr>
        <w:t>(2)熟悉工程设计文件，并参加由委托人主持的图纸会审和设计</w:t>
      </w:r>
      <w:r>
        <w:rPr>
          <w:rFonts w:ascii="仿宋" w:hAnsi="仿宋" w:eastAsia="仿宋" w:cs="仿宋"/>
          <w:spacing w:val="7"/>
          <w:sz w:val="30"/>
          <w:szCs w:val="30"/>
        </w:rPr>
        <w:t>交</w:t>
      </w:r>
      <w:r>
        <w:rPr>
          <w:rFonts w:ascii="仿宋" w:hAnsi="仿宋" w:eastAsia="仿宋" w:cs="仿宋"/>
          <w:sz w:val="30"/>
          <w:szCs w:val="30"/>
        </w:rPr>
        <w:t xml:space="preserve"> </w:t>
      </w:r>
      <w:r>
        <w:rPr>
          <w:rFonts w:ascii="仿宋" w:hAnsi="仿宋" w:eastAsia="仿宋" w:cs="仿宋"/>
          <w:spacing w:val="-19"/>
          <w:sz w:val="30"/>
          <w:szCs w:val="30"/>
        </w:rPr>
        <w:t>底</w:t>
      </w:r>
      <w:r>
        <w:rPr>
          <w:rFonts w:ascii="仿宋" w:hAnsi="仿宋" w:eastAsia="仿宋" w:cs="仿宋"/>
          <w:spacing w:val="-16"/>
          <w:sz w:val="30"/>
          <w:szCs w:val="30"/>
        </w:rPr>
        <w:t>会议；</w:t>
      </w:r>
    </w:p>
    <w:p>
      <w:pPr>
        <w:sectPr>
          <w:headerReference r:id="rId22" w:type="default"/>
          <w:footerReference r:id="rId23" w:type="default"/>
          <w:pgSz w:w="11907" w:h="16839"/>
          <w:pgMar w:top="840" w:right="1046" w:bottom="414" w:left="1262" w:header="600" w:footer="253" w:gutter="0"/>
          <w:cols w:space="720" w:num="1"/>
        </w:sectPr>
      </w:pPr>
    </w:p>
    <w:p>
      <w:pPr>
        <w:spacing w:line="296" w:lineRule="auto"/>
        <w:rPr>
          <w:rFonts w:ascii="Arial"/>
          <w:sz w:val="21"/>
        </w:rPr>
      </w:pPr>
    </w:p>
    <w:p>
      <w:pPr>
        <w:spacing w:before="97" w:line="367" w:lineRule="auto"/>
        <w:ind w:left="2" w:right="3" w:firstLine="598"/>
        <w:rPr>
          <w:rFonts w:ascii="仿宋" w:hAnsi="仿宋" w:eastAsia="仿宋" w:cs="仿宋"/>
          <w:sz w:val="30"/>
          <w:szCs w:val="30"/>
        </w:rPr>
      </w:pPr>
      <w:r>
        <w:rPr>
          <w:rFonts w:ascii="仿宋" w:hAnsi="仿宋" w:eastAsia="仿宋" w:cs="仿宋"/>
          <w:spacing w:val="12"/>
          <w:sz w:val="30"/>
          <w:szCs w:val="30"/>
        </w:rPr>
        <w:t>(3)参加由委托人主持的第一次工地会议；主持监理例会并根据</w:t>
      </w:r>
      <w:r>
        <w:rPr>
          <w:rFonts w:ascii="仿宋" w:hAnsi="仿宋" w:eastAsia="仿宋" w:cs="仿宋"/>
          <w:spacing w:val="7"/>
          <w:sz w:val="30"/>
          <w:szCs w:val="30"/>
        </w:rPr>
        <w:t>工</w:t>
      </w:r>
      <w:r>
        <w:rPr>
          <w:rFonts w:ascii="仿宋" w:hAnsi="仿宋" w:eastAsia="仿宋" w:cs="仿宋"/>
          <w:sz w:val="30"/>
          <w:szCs w:val="30"/>
        </w:rPr>
        <w:t xml:space="preserve"> </w:t>
      </w:r>
      <w:r>
        <w:rPr>
          <w:rFonts w:ascii="仿宋" w:hAnsi="仿宋" w:eastAsia="仿宋" w:cs="仿宋"/>
          <w:spacing w:val="-10"/>
          <w:sz w:val="30"/>
          <w:szCs w:val="30"/>
        </w:rPr>
        <w:t>程</w:t>
      </w:r>
      <w:r>
        <w:rPr>
          <w:rFonts w:ascii="仿宋" w:hAnsi="仿宋" w:eastAsia="仿宋" w:cs="仿宋"/>
          <w:spacing w:val="-6"/>
          <w:sz w:val="30"/>
          <w:szCs w:val="30"/>
        </w:rPr>
        <w:t>需要主持或参加专题会议；</w:t>
      </w:r>
    </w:p>
    <w:p>
      <w:pPr>
        <w:spacing w:before="174" w:line="366" w:lineRule="auto"/>
        <w:ind w:left="7" w:right="3" w:firstLine="593"/>
        <w:rPr>
          <w:rFonts w:ascii="仿宋" w:hAnsi="仿宋" w:eastAsia="仿宋" w:cs="仿宋"/>
          <w:sz w:val="30"/>
          <w:szCs w:val="30"/>
        </w:rPr>
      </w:pPr>
      <w:r>
        <w:rPr>
          <w:rFonts w:ascii="仿宋" w:hAnsi="仿宋" w:eastAsia="仿宋" w:cs="仿宋"/>
          <w:spacing w:val="12"/>
          <w:sz w:val="30"/>
          <w:szCs w:val="30"/>
        </w:rPr>
        <w:t>(4)审查施工承包人提交的施工组织设计，重点审查其中的质量</w:t>
      </w:r>
      <w:r>
        <w:rPr>
          <w:rFonts w:ascii="仿宋" w:hAnsi="仿宋" w:eastAsia="仿宋" w:cs="仿宋"/>
          <w:spacing w:val="7"/>
          <w:sz w:val="30"/>
          <w:szCs w:val="30"/>
        </w:rPr>
        <w:t>安</w:t>
      </w:r>
      <w:r>
        <w:rPr>
          <w:rFonts w:ascii="仿宋" w:hAnsi="仿宋" w:eastAsia="仿宋" w:cs="仿宋"/>
          <w:sz w:val="30"/>
          <w:szCs w:val="30"/>
        </w:rPr>
        <w:t xml:space="preserve"> </w:t>
      </w:r>
      <w:r>
        <w:rPr>
          <w:rFonts w:ascii="仿宋" w:hAnsi="仿宋" w:eastAsia="仿宋" w:cs="仿宋"/>
          <w:spacing w:val="-6"/>
          <w:sz w:val="30"/>
          <w:szCs w:val="30"/>
        </w:rPr>
        <w:t>全技术</w:t>
      </w:r>
      <w:r>
        <w:rPr>
          <w:rFonts w:ascii="仿宋" w:hAnsi="仿宋" w:eastAsia="仿宋" w:cs="仿宋"/>
          <w:spacing w:val="-3"/>
          <w:sz w:val="30"/>
          <w:szCs w:val="30"/>
        </w:rPr>
        <w:t>措施、专项施工方案与工程建设强制性标准的符合性；</w:t>
      </w:r>
    </w:p>
    <w:p>
      <w:pPr>
        <w:spacing w:before="178" w:line="367" w:lineRule="auto"/>
        <w:ind w:left="23" w:right="5" w:firstLine="622"/>
        <w:rPr>
          <w:rFonts w:ascii="仿宋" w:hAnsi="仿宋" w:eastAsia="仿宋" w:cs="仿宋"/>
          <w:sz w:val="30"/>
          <w:szCs w:val="30"/>
        </w:rPr>
      </w:pPr>
      <w:r>
        <w:rPr>
          <w:rFonts w:ascii="仿宋" w:hAnsi="仿宋" w:eastAsia="仿宋" w:cs="仿宋"/>
          <w:spacing w:val="16"/>
          <w:sz w:val="30"/>
          <w:szCs w:val="30"/>
        </w:rPr>
        <w:t>(</w:t>
      </w:r>
      <w:r>
        <w:rPr>
          <w:rFonts w:ascii="仿宋" w:hAnsi="仿宋" w:eastAsia="仿宋" w:cs="仿宋"/>
          <w:spacing w:val="10"/>
          <w:sz w:val="30"/>
          <w:szCs w:val="30"/>
        </w:rPr>
        <w:t>5)检查施工承包人工程质量、安全生产管理制度及组织机构和人</w:t>
      </w:r>
      <w:r>
        <w:rPr>
          <w:rFonts w:ascii="仿宋" w:hAnsi="仿宋" w:eastAsia="仿宋" w:cs="仿宋"/>
          <w:sz w:val="30"/>
          <w:szCs w:val="30"/>
        </w:rPr>
        <w:t xml:space="preserve"> </w:t>
      </w:r>
      <w:r>
        <w:rPr>
          <w:rFonts w:ascii="仿宋" w:hAnsi="仿宋" w:eastAsia="仿宋" w:cs="仿宋"/>
          <w:spacing w:val="-22"/>
          <w:sz w:val="30"/>
          <w:szCs w:val="30"/>
        </w:rPr>
        <w:t>员</w:t>
      </w:r>
      <w:r>
        <w:rPr>
          <w:rFonts w:ascii="仿宋" w:hAnsi="仿宋" w:eastAsia="仿宋" w:cs="仿宋"/>
          <w:spacing w:val="-20"/>
          <w:sz w:val="30"/>
          <w:szCs w:val="30"/>
        </w:rPr>
        <w:t>资格；</w:t>
      </w:r>
    </w:p>
    <w:p>
      <w:pPr>
        <w:spacing w:before="173" w:line="216" w:lineRule="auto"/>
        <w:ind w:left="600"/>
        <w:rPr>
          <w:rFonts w:ascii="仿宋" w:hAnsi="仿宋" w:eastAsia="仿宋" w:cs="仿宋"/>
          <w:sz w:val="30"/>
          <w:szCs w:val="30"/>
        </w:rPr>
      </w:pPr>
      <w:r>
        <w:rPr>
          <w:rFonts w:ascii="仿宋" w:hAnsi="仿宋" w:eastAsia="仿宋" w:cs="仿宋"/>
          <w:spacing w:val="15"/>
          <w:sz w:val="30"/>
          <w:szCs w:val="30"/>
        </w:rPr>
        <w:t>(</w:t>
      </w:r>
      <w:r>
        <w:rPr>
          <w:rFonts w:ascii="仿宋" w:hAnsi="仿宋" w:eastAsia="仿宋" w:cs="仿宋"/>
          <w:spacing w:val="8"/>
          <w:sz w:val="30"/>
          <w:szCs w:val="30"/>
        </w:rPr>
        <w:t>6)检查施工承包人专职安全生产管理人员的配备情况；</w:t>
      </w:r>
    </w:p>
    <w:p>
      <w:pPr>
        <w:spacing w:line="334" w:lineRule="auto"/>
        <w:rPr>
          <w:rFonts w:ascii="Arial"/>
          <w:sz w:val="21"/>
        </w:rPr>
      </w:pPr>
    </w:p>
    <w:p>
      <w:pPr>
        <w:spacing w:before="98" w:line="367" w:lineRule="auto"/>
        <w:ind w:right="3" w:firstLine="600"/>
        <w:rPr>
          <w:rFonts w:ascii="仿宋" w:hAnsi="仿宋" w:eastAsia="仿宋" w:cs="仿宋"/>
          <w:sz w:val="30"/>
          <w:szCs w:val="30"/>
        </w:rPr>
      </w:pPr>
      <w:r>
        <w:rPr>
          <w:rFonts w:ascii="仿宋" w:hAnsi="仿宋" w:eastAsia="仿宋" w:cs="仿宋"/>
          <w:spacing w:val="12"/>
          <w:sz w:val="30"/>
          <w:szCs w:val="30"/>
        </w:rPr>
        <w:t>(7)审查施工承包人提交的施工进度计划，核查承包人对施工进</w:t>
      </w:r>
      <w:r>
        <w:rPr>
          <w:rFonts w:ascii="仿宋" w:hAnsi="仿宋" w:eastAsia="仿宋" w:cs="仿宋"/>
          <w:spacing w:val="7"/>
          <w:sz w:val="30"/>
          <w:szCs w:val="30"/>
        </w:rPr>
        <w:t>度</w:t>
      </w:r>
      <w:r>
        <w:rPr>
          <w:rFonts w:ascii="仿宋" w:hAnsi="仿宋" w:eastAsia="仿宋" w:cs="仿宋"/>
          <w:sz w:val="30"/>
          <w:szCs w:val="30"/>
        </w:rPr>
        <w:t xml:space="preserve"> </w:t>
      </w:r>
      <w:r>
        <w:rPr>
          <w:rFonts w:ascii="仿宋" w:hAnsi="仿宋" w:eastAsia="仿宋" w:cs="仿宋"/>
          <w:spacing w:val="-12"/>
          <w:sz w:val="30"/>
          <w:szCs w:val="30"/>
        </w:rPr>
        <w:t>计划的调整；</w:t>
      </w:r>
    </w:p>
    <w:p>
      <w:pPr>
        <w:spacing w:before="173" w:line="216" w:lineRule="auto"/>
        <w:ind w:left="600"/>
        <w:rPr>
          <w:rFonts w:ascii="仿宋" w:hAnsi="仿宋" w:eastAsia="仿宋" w:cs="仿宋"/>
          <w:sz w:val="30"/>
          <w:szCs w:val="30"/>
        </w:rPr>
      </w:pPr>
      <w:r>
        <w:rPr>
          <w:rFonts w:ascii="仿宋" w:hAnsi="仿宋" w:eastAsia="仿宋" w:cs="仿宋"/>
          <w:spacing w:val="19"/>
          <w:sz w:val="30"/>
          <w:szCs w:val="30"/>
        </w:rPr>
        <w:t>(</w:t>
      </w:r>
      <w:r>
        <w:rPr>
          <w:rFonts w:ascii="仿宋" w:hAnsi="仿宋" w:eastAsia="仿宋" w:cs="仿宋"/>
          <w:spacing w:val="14"/>
          <w:sz w:val="30"/>
          <w:szCs w:val="30"/>
        </w:rPr>
        <w:t>8)检查施工承包人的试验室；</w:t>
      </w:r>
    </w:p>
    <w:p>
      <w:pPr>
        <w:spacing w:line="334" w:lineRule="auto"/>
        <w:rPr>
          <w:rFonts w:ascii="Arial"/>
          <w:sz w:val="21"/>
        </w:rPr>
      </w:pPr>
    </w:p>
    <w:p>
      <w:pPr>
        <w:spacing w:before="98" w:line="218" w:lineRule="auto"/>
        <w:ind w:left="600"/>
        <w:rPr>
          <w:rFonts w:ascii="仿宋" w:hAnsi="仿宋" w:eastAsia="仿宋" w:cs="仿宋"/>
          <w:sz w:val="30"/>
          <w:szCs w:val="30"/>
        </w:rPr>
      </w:pPr>
      <w:r>
        <w:rPr>
          <w:rFonts w:ascii="仿宋" w:hAnsi="仿宋" w:eastAsia="仿宋" w:cs="仿宋"/>
          <w:spacing w:val="19"/>
          <w:sz w:val="30"/>
          <w:szCs w:val="30"/>
        </w:rPr>
        <w:t>(</w:t>
      </w:r>
      <w:r>
        <w:rPr>
          <w:rFonts w:ascii="仿宋" w:hAnsi="仿宋" w:eastAsia="仿宋" w:cs="仿宋"/>
          <w:spacing w:val="14"/>
          <w:sz w:val="30"/>
          <w:szCs w:val="30"/>
        </w:rPr>
        <w:t>9)审核施工分包人资质条件；</w:t>
      </w:r>
    </w:p>
    <w:p>
      <w:pPr>
        <w:spacing w:line="329" w:lineRule="auto"/>
        <w:rPr>
          <w:rFonts w:ascii="Arial"/>
          <w:sz w:val="21"/>
        </w:rPr>
      </w:pPr>
    </w:p>
    <w:p>
      <w:pPr>
        <w:spacing w:before="97" w:line="218" w:lineRule="auto"/>
        <w:ind w:left="600"/>
        <w:rPr>
          <w:rFonts w:ascii="仿宋" w:hAnsi="仿宋" w:eastAsia="仿宋" w:cs="仿宋"/>
          <w:sz w:val="30"/>
          <w:szCs w:val="30"/>
        </w:rPr>
      </w:pPr>
      <w:r>
        <w:rPr>
          <w:rFonts w:ascii="仿宋" w:hAnsi="仿宋" w:eastAsia="仿宋" w:cs="仿宋"/>
          <w:spacing w:val="18"/>
          <w:sz w:val="30"/>
          <w:szCs w:val="30"/>
        </w:rPr>
        <w:t>(</w:t>
      </w:r>
      <w:r>
        <w:rPr>
          <w:rFonts w:ascii="仿宋" w:hAnsi="仿宋" w:eastAsia="仿宋" w:cs="仿宋"/>
          <w:spacing w:val="10"/>
          <w:sz w:val="30"/>
          <w:szCs w:val="30"/>
        </w:rPr>
        <w:t>10)查验施工承包人的施工测量放线成果；</w:t>
      </w:r>
    </w:p>
    <w:p>
      <w:pPr>
        <w:spacing w:line="331" w:lineRule="auto"/>
        <w:rPr>
          <w:rFonts w:ascii="Arial"/>
          <w:sz w:val="21"/>
        </w:rPr>
      </w:pPr>
    </w:p>
    <w:p>
      <w:pPr>
        <w:spacing w:before="98" w:line="218" w:lineRule="auto"/>
        <w:ind w:left="600"/>
        <w:rPr>
          <w:rFonts w:ascii="仿宋" w:hAnsi="仿宋" w:eastAsia="仿宋" w:cs="仿宋"/>
          <w:sz w:val="30"/>
          <w:szCs w:val="30"/>
        </w:rPr>
      </w:pPr>
      <w:r>
        <w:rPr>
          <w:rFonts w:ascii="仿宋" w:hAnsi="仿宋" w:eastAsia="仿宋" w:cs="仿宋"/>
          <w:spacing w:val="16"/>
          <w:sz w:val="30"/>
          <w:szCs w:val="30"/>
        </w:rPr>
        <w:t>(1</w:t>
      </w:r>
      <w:r>
        <w:rPr>
          <w:rFonts w:ascii="仿宋" w:hAnsi="仿宋" w:eastAsia="仿宋" w:cs="仿宋"/>
          <w:spacing w:val="9"/>
          <w:sz w:val="30"/>
          <w:szCs w:val="30"/>
        </w:rPr>
        <w:t>1</w:t>
      </w:r>
      <w:r>
        <w:rPr>
          <w:rFonts w:ascii="仿宋" w:hAnsi="仿宋" w:eastAsia="仿宋" w:cs="仿宋"/>
          <w:spacing w:val="8"/>
          <w:sz w:val="30"/>
          <w:szCs w:val="30"/>
        </w:rPr>
        <w:t>)审查工程开工条件，对条件具备的签发开工令；</w:t>
      </w:r>
    </w:p>
    <w:p>
      <w:pPr>
        <w:spacing w:line="328" w:lineRule="auto"/>
        <w:rPr>
          <w:rFonts w:ascii="Arial"/>
          <w:sz w:val="21"/>
        </w:rPr>
      </w:pPr>
    </w:p>
    <w:p>
      <w:pPr>
        <w:spacing w:before="98" w:line="216" w:lineRule="auto"/>
        <w:ind w:left="600"/>
        <w:rPr>
          <w:rFonts w:ascii="仿宋" w:hAnsi="仿宋" w:eastAsia="仿宋" w:cs="仿宋"/>
          <w:sz w:val="30"/>
          <w:szCs w:val="30"/>
        </w:rPr>
      </w:pPr>
      <w:r>
        <w:rPr>
          <w:rFonts w:ascii="仿宋" w:hAnsi="仿宋" w:eastAsia="仿宋" w:cs="仿宋"/>
          <w:spacing w:val="2"/>
          <w:sz w:val="30"/>
          <w:szCs w:val="30"/>
        </w:rPr>
        <w:t>(12) 审查施工承包人报送的工程材料、构配件、设备质量证</w:t>
      </w:r>
      <w:r>
        <w:rPr>
          <w:rFonts w:ascii="仿宋" w:hAnsi="仿宋" w:eastAsia="仿宋" w:cs="仿宋"/>
          <w:sz w:val="30"/>
          <w:szCs w:val="30"/>
        </w:rPr>
        <w:t>明文件</w:t>
      </w:r>
    </w:p>
    <w:p>
      <w:pPr>
        <w:spacing w:before="234" w:line="366" w:lineRule="auto"/>
        <w:ind w:left="7" w:right="2" w:firstLine="10"/>
        <w:rPr>
          <w:rFonts w:ascii="仿宋" w:hAnsi="仿宋" w:eastAsia="仿宋" w:cs="仿宋"/>
          <w:sz w:val="30"/>
          <w:szCs w:val="30"/>
        </w:rPr>
      </w:pPr>
      <w:r>
        <w:rPr>
          <w:rFonts w:ascii="仿宋" w:hAnsi="仿宋" w:eastAsia="仿宋" w:cs="仿宋"/>
          <w:spacing w:val="-8"/>
          <w:sz w:val="30"/>
          <w:szCs w:val="30"/>
        </w:rPr>
        <w:t>的有效性和符合性， 并按规定对用于工程的材料采取平行检验或见证取</w:t>
      </w:r>
      <w:r>
        <w:rPr>
          <w:rFonts w:ascii="仿宋" w:hAnsi="仿宋" w:eastAsia="仿宋" w:cs="仿宋"/>
          <w:spacing w:val="-6"/>
          <w:sz w:val="30"/>
          <w:szCs w:val="30"/>
        </w:rPr>
        <w:t>样</w:t>
      </w:r>
      <w:r>
        <w:rPr>
          <w:rFonts w:ascii="仿宋" w:hAnsi="仿宋" w:eastAsia="仿宋" w:cs="仿宋"/>
          <w:sz w:val="30"/>
          <w:szCs w:val="30"/>
        </w:rPr>
        <w:t xml:space="preserve"> </w:t>
      </w:r>
      <w:r>
        <w:rPr>
          <w:rFonts w:ascii="仿宋" w:hAnsi="仿宋" w:eastAsia="仿宋" w:cs="仿宋"/>
          <w:spacing w:val="-14"/>
          <w:sz w:val="30"/>
          <w:szCs w:val="30"/>
        </w:rPr>
        <w:t>方</w:t>
      </w:r>
      <w:r>
        <w:rPr>
          <w:rFonts w:ascii="仿宋" w:hAnsi="仿宋" w:eastAsia="仿宋" w:cs="仿宋"/>
          <w:spacing w:val="-11"/>
          <w:sz w:val="30"/>
          <w:szCs w:val="30"/>
        </w:rPr>
        <w:t>式进行抽检；</w:t>
      </w:r>
    </w:p>
    <w:p>
      <w:pPr>
        <w:spacing w:before="177" w:line="366" w:lineRule="auto"/>
        <w:ind w:firstLine="600"/>
        <w:rPr>
          <w:rFonts w:ascii="仿宋" w:hAnsi="仿宋" w:eastAsia="仿宋" w:cs="仿宋"/>
          <w:sz w:val="30"/>
          <w:szCs w:val="30"/>
        </w:rPr>
      </w:pPr>
      <w:r>
        <w:rPr>
          <w:rFonts w:ascii="仿宋" w:hAnsi="仿宋" w:eastAsia="仿宋" w:cs="仿宋"/>
          <w:spacing w:val="-4"/>
          <w:sz w:val="30"/>
          <w:szCs w:val="30"/>
        </w:rPr>
        <w:t>(13) 审核施工承包人提</w:t>
      </w:r>
      <w:r>
        <w:rPr>
          <w:rFonts w:ascii="仿宋" w:hAnsi="仿宋" w:eastAsia="仿宋" w:cs="仿宋"/>
          <w:spacing w:val="-2"/>
          <w:sz w:val="30"/>
          <w:szCs w:val="30"/>
        </w:rPr>
        <w:t>交的工程款支付申请， 签发或出具工程款支</w:t>
      </w:r>
      <w:r>
        <w:rPr>
          <w:rFonts w:ascii="仿宋" w:hAnsi="仿宋" w:eastAsia="仿宋" w:cs="仿宋"/>
          <w:sz w:val="30"/>
          <w:szCs w:val="30"/>
        </w:rPr>
        <w:t xml:space="preserve"> </w:t>
      </w:r>
      <w:r>
        <w:rPr>
          <w:rFonts w:ascii="仿宋" w:hAnsi="仿宋" w:eastAsia="仿宋" w:cs="仿宋"/>
          <w:spacing w:val="-10"/>
          <w:sz w:val="30"/>
          <w:szCs w:val="30"/>
        </w:rPr>
        <w:t>付</w:t>
      </w:r>
      <w:r>
        <w:rPr>
          <w:rFonts w:ascii="仿宋" w:hAnsi="仿宋" w:eastAsia="仿宋" w:cs="仿宋"/>
          <w:spacing w:val="-5"/>
          <w:sz w:val="30"/>
          <w:szCs w:val="30"/>
        </w:rPr>
        <w:t>证书，并报委托人审核、批准；</w:t>
      </w:r>
    </w:p>
    <w:p>
      <w:pPr>
        <w:spacing w:before="178" w:line="366" w:lineRule="auto"/>
        <w:ind w:left="1" w:right="2" w:firstLine="599"/>
        <w:rPr>
          <w:rFonts w:ascii="仿宋" w:hAnsi="仿宋" w:eastAsia="仿宋" w:cs="仿宋"/>
          <w:sz w:val="30"/>
          <w:szCs w:val="30"/>
        </w:rPr>
      </w:pPr>
      <w:r>
        <w:rPr>
          <w:rFonts w:ascii="仿宋" w:hAnsi="仿宋" w:eastAsia="仿宋" w:cs="仿宋"/>
          <w:spacing w:val="-3"/>
          <w:sz w:val="30"/>
          <w:szCs w:val="30"/>
        </w:rPr>
        <w:t>(14) 在巡视、旁站和检验过程中， 发现工程质量、施工安全存</w:t>
      </w:r>
      <w:r>
        <w:rPr>
          <w:rFonts w:ascii="仿宋" w:hAnsi="仿宋" w:eastAsia="仿宋" w:cs="仿宋"/>
          <w:spacing w:val="-2"/>
          <w:sz w:val="30"/>
          <w:szCs w:val="30"/>
        </w:rPr>
        <w:t>在</w:t>
      </w:r>
      <w:r>
        <w:rPr>
          <w:rFonts w:ascii="仿宋" w:hAnsi="仿宋" w:eastAsia="仿宋" w:cs="仿宋"/>
          <w:sz w:val="30"/>
          <w:szCs w:val="30"/>
        </w:rPr>
        <w:t xml:space="preserve">事 </w:t>
      </w:r>
      <w:r>
        <w:rPr>
          <w:rFonts w:ascii="仿宋" w:hAnsi="仿宋" w:eastAsia="仿宋" w:cs="仿宋"/>
          <w:spacing w:val="-7"/>
          <w:sz w:val="30"/>
          <w:szCs w:val="30"/>
        </w:rPr>
        <w:t>故</w:t>
      </w:r>
      <w:r>
        <w:rPr>
          <w:rFonts w:ascii="仿宋" w:hAnsi="仿宋" w:eastAsia="仿宋" w:cs="仿宋"/>
          <w:spacing w:val="-4"/>
          <w:sz w:val="30"/>
          <w:szCs w:val="30"/>
        </w:rPr>
        <w:t>隐患的，要求施工承包人整改并报委托人；</w:t>
      </w:r>
    </w:p>
    <w:p>
      <w:pPr>
        <w:spacing w:before="179" w:line="218" w:lineRule="auto"/>
        <w:ind w:left="600"/>
        <w:rPr>
          <w:rFonts w:ascii="仿宋" w:hAnsi="仿宋" w:eastAsia="仿宋" w:cs="仿宋"/>
          <w:sz w:val="30"/>
          <w:szCs w:val="30"/>
        </w:rPr>
      </w:pPr>
      <w:r>
        <w:rPr>
          <w:rFonts w:ascii="仿宋" w:hAnsi="仿宋" w:eastAsia="仿宋" w:cs="仿宋"/>
          <w:spacing w:val="17"/>
          <w:sz w:val="30"/>
          <w:szCs w:val="30"/>
        </w:rPr>
        <w:t>(</w:t>
      </w:r>
      <w:r>
        <w:rPr>
          <w:rFonts w:ascii="仿宋" w:hAnsi="仿宋" w:eastAsia="仿宋" w:cs="仿宋"/>
          <w:spacing w:val="9"/>
          <w:sz w:val="30"/>
          <w:szCs w:val="30"/>
        </w:rPr>
        <w:t>15)经委托人同意，签发工程暂停令和复工令；</w:t>
      </w:r>
    </w:p>
    <w:p>
      <w:pPr>
        <w:sectPr>
          <w:headerReference r:id="rId24" w:type="default"/>
          <w:footerReference r:id="rId25" w:type="default"/>
          <w:pgSz w:w="11907" w:h="16839"/>
          <w:pgMar w:top="840" w:right="1130" w:bottom="414" w:left="1267" w:header="600" w:footer="253" w:gutter="0"/>
          <w:cols w:space="720" w:num="1"/>
        </w:sectPr>
      </w:pPr>
    </w:p>
    <w:p>
      <w:pPr>
        <w:spacing w:line="295" w:lineRule="auto"/>
        <w:rPr>
          <w:rFonts w:ascii="Arial"/>
          <w:sz w:val="21"/>
        </w:rPr>
      </w:pPr>
    </w:p>
    <w:p>
      <w:pPr>
        <w:spacing w:before="98" w:line="366" w:lineRule="auto"/>
        <w:ind w:left="8" w:right="111" w:firstLine="582"/>
        <w:rPr>
          <w:rFonts w:ascii="仿宋" w:hAnsi="仿宋" w:eastAsia="仿宋" w:cs="仿宋"/>
          <w:sz w:val="30"/>
          <w:szCs w:val="30"/>
        </w:rPr>
      </w:pPr>
      <w:r>
        <w:rPr>
          <w:rFonts w:ascii="仿宋" w:hAnsi="仿宋" w:eastAsia="仿宋" w:cs="仿宋"/>
          <w:spacing w:val="2"/>
          <w:sz w:val="30"/>
          <w:szCs w:val="30"/>
        </w:rPr>
        <w:t>(16) 审查施工承包人提交的采用新材料、新工</w:t>
      </w:r>
      <w:r>
        <w:rPr>
          <w:rFonts w:ascii="仿宋" w:hAnsi="仿宋" w:eastAsia="仿宋" w:cs="仿宋"/>
          <w:spacing w:val="1"/>
          <w:sz w:val="30"/>
          <w:szCs w:val="30"/>
        </w:rPr>
        <w:t>艺、新技术、新设备</w:t>
      </w:r>
      <w:r>
        <w:rPr>
          <w:rFonts w:ascii="仿宋" w:hAnsi="仿宋" w:eastAsia="仿宋" w:cs="仿宋"/>
          <w:sz w:val="30"/>
          <w:szCs w:val="30"/>
        </w:rPr>
        <w:t xml:space="preserve"> </w:t>
      </w:r>
      <w:r>
        <w:rPr>
          <w:rFonts w:ascii="仿宋" w:hAnsi="仿宋" w:eastAsia="仿宋" w:cs="仿宋"/>
          <w:spacing w:val="-12"/>
          <w:sz w:val="30"/>
          <w:szCs w:val="30"/>
        </w:rPr>
        <w:t>的</w:t>
      </w:r>
      <w:r>
        <w:rPr>
          <w:rFonts w:ascii="仿宋" w:hAnsi="仿宋" w:eastAsia="仿宋" w:cs="仿宋"/>
          <w:spacing w:val="-7"/>
          <w:sz w:val="30"/>
          <w:szCs w:val="30"/>
        </w:rPr>
        <w:t>论证材料及相关验收标准；</w:t>
      </w:r>
    </w:p>
    <w:p>
      <w:pPr>
        <w:spacing w:before="178" w:line="218" w:lineRule="auto"/>
        <w:ind w:left="590"/>
        <w:rPr>
          <w:rFonts w:ascii="仿宋" w:hAnsi="仿宋" w:eastAsia="仿宋" w:cs="仿宋"/>
          <w:sz w:val="30"/>
          <w:szCs w:val="30"/>
        </w:rPr>
      </w:pPr>
      <w:r>
        <w:rPr>
          <w:rFonts w:ascii="仿宋" w:hAnsi="仿宋" w:eastAsia="仿宋" w:cs="仿宋"/>
          <w:spacing w:val="15"/>
          <w:sz w:val="30"/>
          <w:szCs w:val="30"/>
        </w:rPr>
        <w:t>(</w:t>
      </w:r>
      <w:r>
        <w:rPr>
          <w:rFonts w:ascii="仿宋" w:hAnsi="仿宋" w:eastAsia="仿宋" w:cs="仿宋"/>
          <w:spacing w:val="12"/>
          <w:sz w:val="30"/>
          <w:szCs w:val="30"/>
        </w:rPr>
        <w:t>17)验收隐蔽工程、分部分项工程；</w:t>
      </w:r>
    </w:p>
    <w:p>
      <w:pPr>
        <w:spacing w:line="329" w:lineRule="auto"/>
        <w:rPr>
          <w:rFonts w:ascii="Arial"/>
          <w:sz w:val="21"/>
        </w:rPr>
      </w:pPr>
    </w:p>
    <w:p>
      <w:pPr>
        <w:spacing w:before="98" w:line="368" w:lineRule="auto"/>
        <w:ind w:right="10" w:firstLine="590"/>
        <w:rPr>
          <w:rFonts w:ascii="仿宋" w:hAnsi="仿宋" w:eastAsia="仿宋" w:cs="仿宋"/>
          <w:sz w:val="30"/>
          <w:szCs w:val="30"/>
        </w:rPr>
      </w:pPr>
      <w:r>
        <w:rPr>
          <w:rFonts w:ascii="仿宋" w:hAnsi="仿宋" w:eastAsia="仿宋" w:cs="仿宋"/>
          <w:spacing w:val="-8"/>
          <w:sz w:val="30"/>
          <w:szCs w:val="30"/>
        </w:rPr>
        <w:t>(18</w:t>
      </w:r>
      <w:r>
        <w:rPr>
          <w:rFonts w:ascii="仿宋" w:hAnsi="仿宋" w:eastAsia="仿宋" w:cs="仿宋"/>
          <w:spacing w:val="-4"/>
          <w:sz w:val="30"/>
          <w:szCs w:val="30"/>
        </w:rPr>
        <w:t>)审查施工承包人提交的工程变更申请， 协调处理施工进度调整、</w:t>
      </w:r>
      <w:r>
        <w:rPr>
          <w:rFonts w:ascii="仿宋" w:hAnsi="仿宋" w:eastAsia="仿宋" w:cs="仿宋"/>
          <w:sz w:val="30"/>
          <w:szCs w:val="30"/>
        </w:rPr>
        <w:t xml:space="preserve"> </w:t>
      </w:r>
      <w:r>
        <w:rPr>
          <w:rFonts w:ascii="仿宋" w:hAnsi="仿宋" w:eastAsia="仿宋" w:cs="仿宋"/>
          <w:spacing w:val="-12"/>
          <w:sz w:val="30"/>
          <w:szCs w:val="30"/>
        </w:rPr>
        <w:t>费</w:t>
      </w:r>
      <w:r>
        <w:rPr>
          <w:rFonts w:ascii="仿宋" w:hAnsi="仿宋" w:eastAsia="仿宋" w:cs="仿宋"/>
          <w:spacing w:val="-10"/>
          <w:sz w:val="30"/>
          <w:szCs w:val="30"/>
        </w:rPr>
        <w:t>用</w:t>
      </w:r>
      <w:r>
        <w:rPr>
          <w:rFonts w:ascii="仿宋" w:hAnsi="仿宋" w:eastAsia="仿宋" w:cs="仿宋"/>
          <w:spacing w:val="-6"/>
          <w:sz w:val="30"/>
          <w:szCs w:val="30"/>
        </w:rPr>
        <w:t>索赔、合同争议等事项；</w:t>
      </w:r>
    </w:p>
    <w:p>
      <w:pPr>
        <w:spacing w:before="170" w:line="216" w:lineRule="auto"/>
        <w:ind w:left="590"/>
        <w:rPr>
          <w:rFonts w:ascii="仿宋" w:hAnsi="仿宋" w:eastAsia="仿宋" w:cs="仿宋"/>
          <w:sz w:val="30"/>
          <w:szCs w:val="30"/>
        </w:rPr>
      </w:pPr>
      <w:r>
        <w:rPr>
          <w:rFonts w:ascii="仿宋" w:hAnsi="仿宋" w:eastAsia="仿宋" w:cs="仿宋"/>
          <w:spacing w:val="-8"/>
          <w:sz w:val="30"/>
          <w:szCs w:val="30"/>
        </w:rPr>
        <w:t>(19)审</w:t>
      </w:r>
      <w:r>
        <w:rPr>
          <w:rFonts w:ascii="仿宋" w:hAnsi="仿宋" w:eastAsia="仿宋" w:cs="仿宋"/>
          <w:spacing w:val="-6"/>
          <w:sz w:val="30"/>
          <w:szCs w:val="30"/>
        </w:rPr>
        <w:t>查</w:t>
      </w:r>
      <w:r>
        <w:rPr>
          <w:rFonts w:ascii="仿宋" w:hAnsi="仿宋" w:eastAsia="仿宋" w:cs="仿宋"/>
          <w:spacing w:val="-4"/>
          <w:sz w:val="30"/>
          <w:szCs w:val="30"/>
        </w:rPr>
        <w:t>施工承包人提交的竣工验收申请， 编写工程质量评估报告；</w:t>
      </w:r>
    </w:p>
    <w:p>
      <w:pPr>
        <w:spacing w:line="335" w:lineRule="auto"/>
        <w:rPr>
          <w:rFonts w:ascii="Arial"/>
          <w:sz w:val="21"/>
        </w:rPr>
      </w:pPr>
    </w:p>
    <w:p>
      <w:pPr>
        <w:spacing w:before="97" w:line="218" w:lineRule="auto"/>
        <w:ind w:left="590"/>
        <w:rPr>
          <w:rFonts w:ascii="仿宋" w:hAnsi="仿宋" w:eastAsia="仿宋" w:cs="仿宋"/>
          <w:sz w:val="30"/>
          <w:szCs w:val="30"/>
        </w:rPr>
      </w:pPr>
      <w:r>
        <w:rPr>
          <w:rFonts w:ascii="仿宋" w:hAnsi="仿宋" w:eastAsia="仿宋" w:cs="仿宋"/>
          <w:spacing w:val="10"/>
          <w:sz w:val="30"/>
          <w:szCs w:val="30"/>
        </w:rPr>
        <w:t>(20)参加工程竣工验收，签署竣工验收意见</w:t>
      </w:r>
      <w:r>
        <w:rPr>
          <w:rFonts w:ascii="仿宋" w:hAnsi="仿宋" w:eastAsia="仿宋" w:cs="仿宋"/>
          <w:spacing w:val="8"/>
          <w:sz w:val="30"/>
          <w:szCs w:val="30"/>
        </w:rPr>
        <w:t>；</w:t>
      </w:r>
    </w:p>
    <w:p>
      <w:pPr>
        <w:spacing w:line="328" w:lineRule="auto"/>
        <w:rPr>
          <w:rFonts w:ascii="Arial"/>
          <w:sz w:val="21"/>
        </w:rPr>
      </w:pPr>
    </w:p>
    <w:p>
      <w:pPr>
        <w:spacing w:before="98" w:line="216" w:lineRule="auto"/>
        <w:ind w:left="590"/>
        <w:rPr>
          <w:rFonts w:ascii="仿宋" w:hAnsi="仿宋" w:eastAsia="仿宋" w:cs="仿宋"/>
          <w:sz w:val="30"/>
          <w:szCs w:val="30"/>
        </w:rPr>
      </w:pPr>
      <w:r>
        <w:rPr>
          <w:rFonts w:ascii="仿宋" w:hAnsi="仿宋" w:eastAsia="仿宋" w:cs="仿宋"/>
          <w:spacing w:val="16"/>
          <w:sz w:val="30"/>
          <w:szCs w:val="30"/>
        </w:rPr>
        <w:t>(</w:t>
      </w:r>
      <w:r>
        <w:rPr>
          <w:rFonts w:ascii="仿宋" w:hAnsi="仿宋" w:eastAsia="仿宋" w:cs="仿宋"/>
          <w:spacing w:val="9"/>
          <w:sz w:val="30"/>
          <w:szCs w:val="30"/>
        </w:rPr>
        <w:t>2</w:t>
      </w:r>
      <w:r>
        <w:rPr>
          <w:rFonts w:ascii="仿宋" w:hAnsi="仿宋" w:eastAsia="仿宋" w:cs="仿宋"/>
          <w:spacing w:val="8"/>
          <w:sz w:val="30"/>
          <w:szCs w:val="30"/>
        </w:rPr>
        <w:t>1)审查施工承包人提交的竣工结算申请并报委托人；</w:t>
      </w:r>
    </w:p>
    <w:p>
      <w:pPr>
        <w:spacing w:line="334" w:lineRule="auto"/>
        <w:rPr>
          <w:rFonts w:ascii="Arial"/>
          <w:sz w:val="21"/>
        </w:rPr>
      </w:pPr>
    </w:p>
    <w:p>
      <w:pPr>
        <w:spacing w:before="98" w:line="216" w:lineRule="auto"/>
        <w:ind w:left="590"/>
        <w:rPr>
          <w:rFonts w:ascii="仿宋" w:hAnsi="仿宋" w:eastAsia="仿宋" w:cs="仿宋"/>
          <w:sz w:val="30"/>
          <w:szCs w:val="30"/>
        </w:rPr>
      </w:pPr>
      <w:r>
        <w:rPr>
          <w:rFonts w:ascii="仿宋" w:hAnsi="仿宋" w:eastAsia="仿宋" w:cs="仿宋"/>
          <w:spacing w:val="20"/>
          <w:sz w:val="30"/>
          <w:szCs w:val="30"/>
        </w:rPr>
        <w:t>(</w:t>
      </w:r>
      <w:r>
        <w:rPr>
          <w:rFonts w:ascii="仿宋" w:hAnsi="仿宋" w:eastAsia="仿宋" w:cs="仿宋"/>
          <w:spacing w:val="11"/>
          <w:sz w:val="30"/>
          <w:szCs w:val="30"/>
        </w:rPr>
        <w:t>2</w:t>
      </w:r>
      <w:r>
        <w:rPr>
          <w:rFonts w:ascii="仿宋" w:hAnsi="仿宋" w:eastAsia="仿宋" w:cs="仿宋"/>
          <w:spacing w:val="10"/>
          <w:sz w:val="30"/>
          <w:szCs w:val="30"/>
        </w:rPr>
        <w:t>2)编制、整理工程监理归档文件并报委托人。</w:t>
      </w:r>
    </w:p>
    <w:p>
      <w:pPr>
        <w:spacing w:line="448" w:lineRule="auto"/>
        <w:rPr>
          <w:rFonts w:ascii="Arial"/>
          <w:sz w:val="21"/>
        </w:rPr>
      </w:pPr>
    </w:p>
    <w:p>
      <w:pPr>
        <w:spacing w:before="98" w:line="824" w:lineRule="exact"/>
        <w:ind w:left="556"/>
        <w:rPr>
          <w:rFonts w:ascii="仿宋" w:hAnsi="仿宋" w:eastAsia="仿宋" w:cs="仿宋"/>
          <w:sz w:val="30"/>
          <w:szCs w:val="30"/>
        </w:rPr>
      </w:pPr>
      <w:r>
        <w:rPr>
          <w:rFonts w:ascii="仿宋" w:hAnsi="仿宋" w:eastAsia="仿宋" w:cs="仿宋"/>
          <w:spacing w:val="-7"/>
          <w:position w:val="40"/>
          <w:sz w:val="30"/>
          <w:szCs w:val="30"/>
        </w:rPr>
        <w:t xml:space="preserve">2.1.3 相关服务的范围和内容在附录 </w:t>
      </w:r>
      <w:r>
        <w:rPr>
          <w:rFonts w:ascii="仿宋" w:hAnsi="仿宋" w:eastAsia="仿宋" w:cs="仿宋"/>
          <w:spacing w:val="-4"/>
          <w:position w:val="40"/>
          <w:sz w:val="30"/>
          <w:szCs w:val="30"/>
        </w:rPr>
        <w:t>A</w:t>
      </w:r>
      <w:r>
        <w:rPr>
          <w:rFonts w:ascii="仿宋" w:hAnsi="仿宋" w:eastAsia="仿宋" w:cs="仿宋"/>
          <w:spacing w:val="-7"/>
          <w:position w:val="40"/>
          <w:sz w:val="30"/>
          <w:szCs w:val="30"/>
        </w:rPr>
        <w:t xml:space="preserve"> 中约定。</w:t>
      </w:r>
    </w:p>
    <w:p>
      <w:pPr>
        <w:spacing w:line="217" w:lineRule="auto"/>
        <w:ind w:left="285"/>
        <w:rPr>
          <w:rFonts w:ascii="仿宋" w:hAnsi="仿宋" w:eastAsia="仿宋" w:cs="仿宋"/>
          <w:sz w:val="30"/>
          <w:szCs w:val="30"/>
        </w:rPr>
      </w:pPr>
      <w:r>
        <w:rPr>
          <w:rFonts w:ascii="仿宋" w:hAnsi="仿宋" w:eastAsia="仿宋" w:cs="仿宋"/>
          <w:spacing w:val="-2"/>
          <w:sz w:val="30"/>
          <w:szCs w:val="30"/>
        </w:rPr>
        <w:t>2</w:t>
      </w:r>
      <w:r>
        <w:rPr>
          <w:rFonts w:ascii="仿宋" w:hAnsi="仿宋" w:eastAsia="仿宋" w:cs="仿宋"/>
          <w:spacing w:val="-1"/>
          <w:sz w:val="30"/>
          <w:szCs w:val="30"/>
        </w:rPr>
        <w:t>.2 监理与相关服务依据</w:t>
      </w:r>
    </w:p>
    <w:p>
      <w:pPr>
        <w:spacing w:line="255" w:lineRule="auto"/>
        <w:rPr>
          <w:rFonts w:ascii="Arial"/>
          <w:sz w:val="21"/>
        </w:rPr>
      </w:pPr>
    </w:p>
    <w:p>
      <w:pPr>
        <w:spacing w:before="98" w:line="219" w:lineRule="auto"/>
        <w:ind w:left="585"/>
        <w:rPr>
          <w:rFonts w:ascii="仿宋" w:hAnsi="仿宋" w:eastAsia="仿宋" w:cs="仿宋"/>
          <w:sz w:val="30"/>
          <w:szCs w:val="30"/>
        </w:rPr>
      </w:pPr>
      <w:r>
        <w:rPr>
          <w:rFonts w:ascii="仿宋" w:hAnsi="仿宋" w:eastAsia="仿宋" w:cs="仿宋"/>
          <w:spacing w:val="-6"/>
          <w:sz w:val="30"/>
          <w:szCs w:val="30"/>
        </w:rPr>
        <w:t>2.</w:t>
      </w:r>
      <w:r>
        <w:rPr>
          <w:rFonts w:ascii="仿宋" w:hAnsi="仿宋" w:eastAsia="仿宋" w:cs="仿宋"/>
          <w:spacing w:val="-5"/>
          <w:sz w:val="30"/>
          <w:szCs w:val="30"/>
        </w:rPr>
        <w:t>2</w:t>
      </w:r>
      <w:r>
        <w:rPr>
          <w:rFonts w:ascii="仿宋" w:hAnsi="仿宋" w:eastAsia="仿宋" w:cs="仿宋"/>
          <w:spacing w:val="-3"/>
          <w:sz w:val="30"/>
          <w:szCs w:val="30"/>
        </w:rPr>
        <w:t>.1 监理依据包括：</w:t>
      </w:r>
    </w:p>
    <w:p>
      <w:pPr>
        <w:spacing w:line="326" w:lineRule="auto"/>
        <w:rPr>
          <w:rFonts w:ascii="Arial"/>
          <w:sz w:val="21"/>
        </w:rPr>
      </w:pPr>
    </w:p>
    <w:p>
      <w:pPr>
        <w:spacing w:before="99" w:line="217" w:lineRule="auto"/>
        <w:ind w:left="742"/>
        <w:rPr>
          <w:rFonts w:ascii="仿宋" w:hAnsi="仿宋" w:eastAsia="仿宋" w:cs="仿宋"/>
          <w:sz w:val="30"/>
          <w:szCs w:val="30"/>
        </w:rPr>
      </w:pPr>
      <w:r>
        <w:rPr>
          <w:rFonts w:ascii="仿宋" w:hAnsi="仿宋" w:eastAsia="仿宋" w:cs="仿宋"/>
          <w:spacing w:val="17"/>
          <w:sz w:val="30"/>
          <w:szCs w:val="30"/>
        </w:rPr>
        <w:t>(</w:t>
      </w:r>
      <w:r>
        <w:rPr>
          <w:rFonts w:ascii="仿宋" w:hAnsi="仿宋" w:eastAsia="仿宋" w:cs="仿宋"/>
          <w:spacing w:val="11"/>
          <w:sz w:val="30"/>
          <w:szCs w:val="30"/>
        </w:rPr>
        <w:t>1)适用的法律、行政法规及部门规章；</w:t>
      </w:r>
    </w:p>
    <w:p>
      <w:pPr>
        <w:spacing w:line="333" w:lineRule="auto"/>
        <w:rPr>
          <w:rFonts w:ascii="Arial"/>
          <w:sz w:val="21"/>
        </w:rPr>
      </w:pPr>
    </w:p>
    <w:p>
      <w:pPr>
        <w:spacing w:before="97" w:line="218" w:lineRule="auto"/>
        <w:ind w:left="742"/>
        <w:rPr>
          <w:rFonts w:ascii="仿宋" w:hAnsi="仿宋" w:eastAsia="仿宋" w:cs="仿宋"/>
          <w:sz w:val="30"/>
          <w:szCs w:val="30"/>
        </w:rPr>
      </w:pPr>
      <w:r>
        <w:rPr>
          <w:rFonts w:ascii="仿宋" w:hAnsi="仿宋" w:eastAsia="仿宋" w:cs="仿宋"/>
          <w:spacing w:val="18"/>
          <w:sz w:val="30"/>
          <w:szCs w:val="30"/>
        </w:rPr>
        <w:t>(2)与工程有关的标准</w:t>
      </w:r>
      <w:r>
        <w:rPr>
          <w:rFonts w:ascii="仿宋" w:hAnsi="仿宋" w:eastAsia="仿宋" w:cs="仿宋"/>
          <w:spacing w:val="17"/>
          <w:sz w:val="30"/>
          <w:szCs w:val="30"/>
        </w:rPr>
        <w:t>；</w:t>
      </w:r>
    </w:p>
    <w:p>
      <w:pPr>
        <w:spacing w:line="328" w:lineRule="auto"/>
        <w:rPr>
          <w:rFonts w:ascii="Arial"/>
          <w:sz w:val="21"/>
        </w:rPr>
      </w:pPr>
    </w:p>
    <w:p>
      <w:pPr>
        <w:spacing w:before="98" w:line="218" w:lineRule="auto"/>
        <w:ind w:left="742"/>
        <w:rPr>
          <w:rFonts w:ascii="仿宋" w:hAnsi="仿宋" w:eastAsia="仿宋" w:cs="仿宋"/>
          <w:sz w:val="30"/>
          <w:szCs w:val="30"/>
        </w:rPr>
      </w:pPr>
      <w:r>
        <w:rPr>
          <w:rFonts w:ascii="仿宋" w:hAnsi="仿宋" w:eastAsia="仿宋" w:cs="仿宋"/>
          <w:spacing w:val="23"/>
          <w:sz w:val="30"/>
          <w:szCs w:val="30"/>
        </w:rPr>
        <w:t>(</w:t>
      </w:r>
      <w:r>
        <w:rPr>
          <w:rFonts w:ascii="仿宋" w:hAnsi="仿宋" w:eastAsia="仿宋" w:cs="仿宋"/>
          <w:spacing w:val="16"/>
          <w:sz w:val="30"/>
          <w:szCs w:val="30"/>
        </w:rPr>
        <w:t>3)工程设计及有关文件；</w:t>
      </w:r>
    </w:p>
    <w:p>
      <w:pPr>
        <w:spacing w:line="332" w:lineRule="auto"/>
        <w:rPr>
          <w:rFonts w:ascii="Arial"/>
          <w:sz w:val="21"/>
        </w:rPr>
      </w:pPr>
    </w:p>
    <w:p>
      <w:pPr>
        <w:spacing w:before="98" w:line="217" w:lineRule="auto"/>
        <w:ind w:left="742"/>
        <w:rPr>
          <w:rFonts w:ascii="仿宋" w:hAnsi="仿宋" w:eastAsia="仿宋" w:cs="仿宋"/>
          <w:sz w:val="30"/>
          <w:szCs w:val="30"/>
        </w:rPr>
      </w:pPr>
      <w:r>
        <w:rPr>
          <w:rFonts w:ascii="仿宋" w:hAnsi="仿宋" w:eastAsia="仿宋" w:cs="仿宋"/>
          <w:spacing w:val="9"/>
          <w:sz w:val="30"/>
          <w:szCs w:val="30"/>
        </w:rPr>
        <w:t>(</w:t>
      </w:r>
      <w:r>
        <w:rPr>
          <w:rFonts w:ascii="仿宋" w:hAnsi="仿宋" w:eastAsia="仿宋" w:cs="仿宋"/>
          <w:spacing w:val="8"/>
          <w:sz w:val="30"/>
          <w:szCs w:val="30"/>
        </w:rPr>
        <w:t>4)本合同及委托人与第三方签订的与实施工程有关的其他合同。</w:t>
      </w:r>
    </w:p>
    <w:p>
      <w:pPr>
        <w:spacing w:line="447" w:lineRule="auto"/>
        <w:rPr>
          <w:rFonts w:ascii="Arial"/>
          <w:sz w:val="21"/>
        </w:rPr>
      </w:pPr>
    </w:p>
    <w:p>
      <w:pPr>
        <w:spacing w:before="98" w:line="438" w:lineRule="auto"/>
        <w:ind w:left="585" w:firstLine="215"/>
        <w:rPr>
          <w:rFonts w:ascii="仿宋" w:hAnsi="仿宋" w:eastAsia="仿宋" w:cs="仿宋"/>
          <w:sz w:val="30"/>
          <w:szCs w:val="30"/>
        </w:rPr>
      </w:pPr>
      <w:r>
        <w:rPr>
          <w:rFonts w:ascii="仿宋" w:hAnsi="仿宋" w:eastAsia="仿宋" w:cs="仿宋"/>
          <w:spacing w:val="-12"/>
          <w:sz w:val="30"/>
          <w:szCs w:val="30"/>
        </w:rPr>
        <w:t>双方</w:t>
      </w:r>
      <w:r>
        <w:rPr>
          <w:rFonts w:ascii="仿宋" w:hAnsi="仿宋" w:eastAsia="仿宋" w:cs="仿宋"/>
          <w:spacing w:val="-8"/>
          <w:sz w:val="30"/>
          <w:szCs w:val="30"/>
        </w:rPr>
        <w:t>根</w:t>
      </w:r>
      <w:r>
        <w:rPr>
          <w:rFonts w:ascii="仿宋" w:hAnsi="仿宋" w:eastAsia="仿宋" w:cs="仿宋"/>
          <w:spacing w:val="-6"/>
          <w:sz w:val="30"/>
          <w:szCs w:val="30"/>
        </w:rPr>
        <w:t>据工程的行业和地域特点，在专用条件中具体约定监理依据。</w:t>
      </w:r>
      <w:r>
        <w:rPr>
          <w:rFonts w:ascii="仿宋" w:hAnsi="仿宋" w:eastAsia="仿宋" w:cs="仿宋"/>
          <w:sz w:val="30"/>
          <w:szCs w:val="30"/>
        </w:rPr>
        <w:t xml:space="preserve"> </w:t>
      </w:r>
      <w:r>
        <w:rPr>
          <w:rFonts w:ascii="仿宋" w:hAnsi="仿宋" w:eastAsia="仿宋" w:cs="仿宋"/>
          <w:spacing w:val="-4"/>
          <w:sz w:val="30"/>
          <w:szCs w:val="30"/>
        </w:rPr>
        <w:t>2.2.</w:t>
      </w:r>
      <w:r>
        <w:rPr>
          <w:rFonts w:ascii="仿宋" w:hAnsi="仿宋" w:eastAsia="仿宋" w:cs="仿宋"/>
          <w:spacing w:val="-2"/>
          <w:sz w:val="30"/>
          <w:szCs w:val="30"/>
        </w:rPr>
        <w:t>2 相关服务依据在专用条件中约定。</w:t>
      </w:r>
    </w:p>
    <w:p>
      <w:pPr>
        <w:spacing w:before="184" w:line="218" w:lineRule="auto"/>
        <w:ind w:left="285"/>
        <w:rPr>
          <w:rFonts w:ascii="仿宋" w:hAnsi="仿宋" w:eastAsia="仿宋" w:cs="仿宋"/>
          <w:sz w:val="30"/>
          <w:szCs w:val="30"/>
        </w:rPr>
      </w:pPr>
      <w:r>
        <w:rPr>
          <w:rFonts w:ascii="仿宋" w:hAnsi="仿宋" w:eastAsia="仿宋" w:cs="仿宋"/>
          <w:spacing w:val="-2"/>
          <w:sz w:val="30"/>
          <w:szCs w:val="30"/>
        </w:rPr>
        <w:t>2</w:t>
      </w:r>
      <w:r>
        <w:rPr>
          <w:rFonts w:ascii="仿宋" w:hAnsi="仿宋" w:eastAsia="仿宋" w:cs="仿宋"/>
          <w:spacing w:val="-1"/>
          <w:sz w:val="30"/>
          <w:szCs w:val="30"/>
        </w:rPr>
        <w:t>.3 项目监理机构和人员</w:t>
      </w:r>
    </w:p>
    <w:p>
      <w:pPr>
        <w:sectPr>
          <w:headerReference r:id="rId26" w:type="default"/>
          <w:footerReference r:id="rId27" w:type="default"/>
          <w:pgSz w:w="11907" w:h="16839"/>
          <w:pgMar w:top="840" w:right="1021" w:bottom="414" w:left="1277" w:header="600" w:footer="253" w:gutter="0"/>
          <w:cols w:space="720" w:num="1"/>
        </w:sectPr>
      </w:pPr>
    </w:p>
    <w:p>
      <w:pPr>
        <w:spacing w:line="295" w:lineRule="auto"/>
        <w:rPr>
          <w:rFonts w:ascii="Arial"/>
          <w:sz w:val="21"/>
        </w:rPr>
      </w:pPr>
    </w:p>
    <w:p>
      <w:pPr>
        <w:spacing w:before="97" w:line="367" w:lineRule="auto"/>
        <w:ind w:right="2" w:firstLine="641"/>
        <w:rPr>
          <w:rFonts w:ascii="仿宋" w:hAnsi="仿宋" w:eastAsia="仿宋" w:cs="仿宋"/>
          <w:sz w:val="30"/>
          <w:szCs w:val="30"/>
        </w:rPr>
      </w:pPr>
      <w:r>
        <w:rPr>
          <w:rFonts w:ascii="仿宋" w:hAnsi="仿宋" w:eastAsia="仿宋" w:cs="仿宋"/>
          <w:spacing w:val="-16"/>
          <w:sz w:val="30"/>
          <w:szCs w:val="30"/>
        </w:rPr>
        <w:t>2</w:t>
      </w:r>
      <w:r>
        <w:rPr>
          <w:rFonts w:ascii="仿宋" w:hAnsi="仿宋" w:eastAsia="仿宋" w:cs="仿宋"/>
          <w:spacing w:val="-13"/>
          <w:sz w:val="30"/>
          <w:szCs w:val="30"/>
        </w:rPr>
        <w:t>.</w:t>
      </w:r>
      <w:r>
        <w:rPr>
          <w:rFonts w:ascii="仿宋" w:hAnsi="仿宋" w:eastAsia="仿宋" w:cs="仿宋"/>
          <w:spacing w:val="-8"/>
          <w:sz w:val="30"/>
          <w:szCs w:val="30"/>
        </w:rPr>
        <w:t>3.1 监理人应组建满足工作需要的项目监理机构， 配备必要的检测</w:t>
      </w:r>
      <w:r>
        <w:rPr>
          <w:rFonts w:ascii="仿宋" w:hAnsi="仿宋" w:eastAsia="仿宋" w:cs="仿宋"/>
          <w:sz w:val="30"/>
          <w:szCs w:val="30"/>
        </w:rPr>
        <w:t xml:space="preserve"> </w:t>
      </w:r>
      <w:r>
        <w:rPr>
          <w:rFonts w:ascii="仿宋" w:hAnsi="仿宋" w:eastAsia="仿宋" w:cs="仿宋"/>
          <w:spacing w:val="-4"/>
          <w:sz w:val="30"/>
          <w:szCs w:val="30"/>
        </w:rPr>
        <w:t>设备。</w:t>
      </w:r>
      <w:r>
        <w:rPr>
          <w:rFonts w:ascii="仿宋" w:hAnsi="仿宋" w:eastAsia="仿宋" w:cs="仿宋"/>
          <w:spacing w:val="-3"/>
          <w:sz w:val="30"/>
          <w:szCs w:val="30"/>
        </w:rPr>
        <w:t>项</w:t>
      </w:r>
      <w:r>
        <w:rPr>
          <w:rFonts w:ascii="仿宋" w:hAnsi="仿宋" w:eastAsia="仿宋" w:cs="仿宋"/>
          <w:spacing w:val="-2"/>
          <w:sz w:val="30"/>
          <w:szCs w:val="30"/>
        </w:rPr>
        <w:t>目监理机构的主要人员应具有相应的资格条件。</w:t>
      </w:r>
    </w:p>
    <w:p>
      <w:pPr>
        <w:spacing w:before="177" w:line="365" w:lineRule="auto"/>
        <w:ind w:left="3" w:right="2" w:firstLine="592"/>
        <w:rPr>
          <w:rFonts w:ascii="仿宋" w:hAnsi="仿宋" w:eastAsia="仿宋" w:cs="仿宋"/>
          <w:sz w:val="30"/>
          <w:szCs w:val="30"/>
        </w:rPr>
      </w:pPr>
      <w:r>
        <w:rPr>
          <w:rFonts w:ascii="仿宋" w:hAnsi="仿宋" w:eastAsia="仿宋" w:cs="仿宋"/>
          <w:spacing w:val="-4"/>
          <w:sz w:val="30"/>
          <w:szCs w:val="30"/>
        </w:rPr>
        <w:t>2.3.2 本合同履行</w:t>
      </w:r>
      <w:r>
        <w:rPr>
          <w:rFonts w:ascii="仿宋" w:hAnsi="仿宋" w:eastAsia="仿宋" w:cs="仿宋"/>
          <w:spacing w:val="-3"/>
          <w:sz w:val="30"/>
          <w:szCs w:val="30"/>
        </w:rPr>
        <w:t>过</w:t>
      </w:r>
      <w:r>
        <w:rPr>
          <w:rFonts w:ascii="仿宋" w:hAnsi="仿宋" w:eastAsia="仿宋" w:cs="仿宋"/>
          <w:spacing w:val="-2"/>
          <w:sz w:val="30"/>
          <w:szCs w:val="30"/>
        </w:rPr>
        <w:t>程中，总监理工程师及重要岗位监理人员应保持</w:t>
      </w:r>
      <w:r>
        <w:rPr>
          <w:rFonts w:ascii="仿宋" w:hAnsi="仿宋" w:eastAsia="仿宋" w:cs="仿宋"/>
          <w:sz w:val="30"/>
          <w:szCs w:val="30"/>
        </w:rPr>
        <w:t xml:space="preserve"> </w:t>
      </w:r>
      <w:r>
        <w:rPr>
          <w:rFonts w:ascii="仿宋" w:hAnsi="仿宋" w:eastAsia="仿宋" w:cs="仿宋"/>
          <w:spacing w:val="-6"/>
          <w:sz w:val="30"/>
          <w:szCs w:val="30"/>
        </w:rPr>
        <w:t>相对</w:t>
      </w:r>
      <w:r>
        <w:rPr>
          <w:rFonts w:ascii="仿宋" w:hAnsi="仿宋" w:eastAsia="仿宋" w:cs="仿宋"/>
          <w:spacing w:val="-5"/>
          <w:sz w:val="30"/>
          <w:szCs w:val="30"/>
        </w:rPr>
        <w:t>稳</w:t>
      </w:r>
      <w:r>
        <w:rPr>
          <w:rFonts w:ascii="仿宋" w:hAnsi="仿宋" w:eastAsia="仿宋" w:cs="仿宋"/>
          <w:spacing w:val="-3"/>
          <w:sz w:val="30"/>
          <w:szCs w:val="30"/>
        </w:rPr>
        <w:t>定，以保证监理工作正常进行。</w:t>
      </w:r>
    </w:p>
    <w:p>
      <w:pPr>
        <w:spacing w:before="183" w:line="362" w:lineRule="auto"/>
        <w:ind w:left="3" w:firstLine="592"/>
        <w:rPr>
          <w:rFonts w:ascii="仿宋" w:hAnsi="仿宋" w:eastAsia="仿宋" w:cs="仿宋"/>
          <w:sz w:val="30"/>
          <w:szCs w:val="30"/>
        </w:rPr>
      </w:pPr>
      <w:r>
        <w:rPr>
          <w:rFonts w:ascii="仿宋" w:hAnsi="仿宋" w:eastAsia="仿宋" w:cs="仿宋"/>
          <w:spacing w:val="-4"/>
          <w:sz w:val="30"/>
          <w:szCs w:val="30"/>
        </w:rPr>
        <w:t>2.3.3 监理人可根</w:t>
      </w:r>
      <w:r>
        <w:rPr>
          <w:rFonts w:ascii="仿宋" w:hAnsi="仿宋" w:eastAsia="仿宋" w:cs="仿宋"/>
          <w:spacing w:val="-3"/>
          <w:sz w:val="30"/>
          <w:szCs w:val="30"/>
        </w:rPr>
        <w:t>据</w:t>
      </w:r>
      <w:r>
        <w:rPr>
          <w:rFonts w:ascii="仿宋" w:hAnsi="仿宋" w:eastAsia="仿宋" w:cs="仿宋"/>
          <w:spacing w:val="-2"/>
          <w:sz w:val="30"/>
          <w:szCs w:val="30"/>
        </w:rPr>
        <w:t>工程进展和工作需要调整项目监理机构人员。监</w:t>
      </w:r>
      <w:r>
        <w:rPr>
          <w:rFonts w:ascii="仿宋" w:hAnsi="仿宋" w:eastAsia="仿宋" w:cs="仿宋"/>
          <w:sz w:val="30"/>
          <w:szCs w:val="30"/>
        </w:rPr>
        <w:t xml:space="preserve"> </w:t>
      </w:r>
      <w:r>
        <w:rPr>
          <w:rFonts w:ascii="仿宋" w:hAnsi="仿宋" w:eastAsia="仿宋" w:cs="仿宋"/>
          <w:spacing w:val="-19"/>
          <w:sz w:val="30"/>
          <w:szCs w:val="30"/>
        </w:rPr>
        <w:t>理</w:t>
      </w:r>
      <w:r>
        <w:rPr>
          <w:rFonts w:ascii="仿宋" w:hAnsi="仿宋" w:eastAsia="仿宋" w:cs="仿宋"/>
          <w:spacing w:val="-15"/>
          <w:sz w:val="30"/>
          <w:szCs w:val="30"/>
        </w:rPr>
        <w:t>人更换总监理工程师时， 应提前 7 天向委托人书面报告， 经委托人同意</w:t>
      </w:r>
      <w:r>
        <w:rPr>
          <w:rFonts w:ascii="仿宋" w:hAnsi="仿宋" w:eastAsia="仿宋" w:cs="仿宋"/>
          <w:sz w:val="30"/>
          <w:szCs w:val="30"/>
        </w:rPr>
        <w:t xml:space="preserve"> </w:t>
      </w:r>
      <w:r>
        <w:rPr>
          <w:rFonts w:ascii="仿宋" w:hAnsi="仿宋" w:eastAsia="仿宋" w:cs="仿宋"/>
          <w:spacing w:val="-22"/>
          <w:sz w:val="30"/>
          <w:szCs w:val="30"/>
        </w:rPr>
        <w:t>后</w:t>
      </w:r>
      <w:r>
        <w:rPr>
          <w:rFonts w:ascii="仿宋" w:hAnsi="仿宋" w:eastAsia="仿宋" w:cs="仿宋"/>
          <w:spacing w:val="-21"/>
          <w:sz w:val="30"/>
          <w:szCs w:val="30"/>
        </w:rPr>
        <w:t>方</w:t>
      </w:r>
      <w:r>
        <w:rPr>
          <w:rFonts w:ascii="仿宋" w:hAnsi="仿宋" w:eastAsia="仿宋" w:cs="仿宋"/>
          <w:spacing w:val="-11"/>
          <w:sz w:val="30"/>
          <w:szCs w:val="30"/>
        </w:rPr>
        <w:t>可更换； 监理人更换项目监理机构其他监理人员， 应以相当资格与能</w:t>
      </w:r>
      <w:r>
        <w:rPr>
          <w:rFonts w:ascii="仿宋" w:hAnsi="仿宋" w:eastAsia="仿宋" w:cs="仿宋"/>
          <w:sz w:val="30"/>
          <w:szCs w:val="30"/>
        </w:rPr>
        <w:t xml:space="preserve"> </w:t>
      </w:r>
      <w:r>
        <w:rPr>
          <w:rFonts w:ascii="仿宋" w:hAnsi="仿宋" w:eastAsia="仿宋" w:cs="仿宋"/>
          <w:spacing w:val="-6"/>
          <w:sz w:val="30"/>
          <w:szCs w:val="30"/>
        </w:rPr>
        <w:t>力</w:t>
      </w:r>
      <w:r>
        <w:rPr>
          <w:rFonts w:ascii="仿宋" w:hAnsi="仿宋" w:eastAsia="仿宋" w:cs="仿宋"/>
          <w:spacing w:val="-4"/>
          <w:sz w:val="30"/>
          <w:szCs w:val="30"/>
        </w:rPr>
        <w:t>的人员替换，并通知委托人。</w:t>
      </w:r>
    </w:p>
    <w:p>
      <w:pPr>
        <w:spacing w:before="179" w:line="218" w:lineRule="auto"/>
        <w:ind w:left="595"/>
        <w:rPr>
          <w:rFonts w:ascii="仿宋" w:hAnsi="仿宋" w:eastAsia="仿宋" w:cs="仿宋"/>
          <w:sz w:val="30"/>
          <w:szCs w:val="30"/>
        </w:rPr>
      </w:pPr>
      <w:r>
        <w:rPr>
          <w:rFonts w:ascii="仿宋" w:hAnsi="仿宋" w:eastAsia="仿宋" w:cs="仿宋"/>
          <w:spacing w:val="-3"/>
          <w:sz w:val="30"/>
          <w:szCs w:val="30"/>
        </w:rPr>
        <w:t>2.3.4 监理人应及时更换有下列情形之一的监理人</w:t>
      </w:r>
      <w:r>
        <w:rPr>
          <w:rFonts w:ascii="仿宋" w:hAnsi="仿宋" w:eastAsia="仿宋" w:cs="仿宋"/>
          <w:spacing w:val="-2"/>
          <w:sz w:val="30"/>
          <w:szCs w:val="30"/>
        </w:rPr>
        <w:t>员</w:t>
      </w:r>
      <w:r>
        <w:rPr>
          <w:rFonts w:ascii="仿宋" w:hAnsi="仿宋" w:eastAsia="仿宋" w:cs="仿宋"/>
          <w:sz w:val="30"/>
          <w:szCs w:val="30"/>
        </w:rPr>
        <w:t>：</w:t>
      </w:r>
    </w:p>
    <w:p>
      <w:pPr>
        <w:spacing w:line="327" w:lineRule="auto"/>
        <w:rPr>
          <w:rFonts w:ascii="Arial"/>
          <w:sz w:val="21"/>
        </w:rPr>
      </w:pPr>
    </w:p>
    <w:p>
      <w:pPr>
        <w:spacing w:before="98" w:line="217" w:lineRule="auto"/>
        <w:ind w:left="601"/>
        <w:rPr>
          <w:rFonts w:ascii="仿宋" w:hAnsi="仿宋" w:eastAsia="仿宋" w:cs="仿宋"/>
          <w:sz w:val="30"/>
          <w:szCs w:val="30"/>
        </w:rPr>
      </w:pPr>
      <w:r>
        <w:rPr>
          <w:rFonts w:ascii="仿宋" w:hAnsi="仿宋" w:eastAsia="仿宋" w:cs="仿宋"/>
          <w:spacing w:val="25"/>
          <w:sz w:val="30"/>
          <w:szCs w:val="30"/>
        </w:rPr>
        <w:t>(</w:t>
      </w:r>
      <w:r>
        <w:rPr>
          <w:rFonts w:ascii="仿宋" w:hAnsi="仿宋" w:eastAsia="仿宋" w:cs="仿宋"/>
          <w:spacing w:val="19"/>
          <w:sz w:val="30"/>
          <w:szCs w:val="30"/>
        </w:rPr>
        <w:t>1)严重过失行为的；</w:t>
      </w:r>
    </w:p>
    <w:p>
      <w:pPr>
        <w:spacing w:line="332" w:lineRule="auto"/>
        <w:rPr>
          <w:rFonts w:ascii="Arial"/>
          <w:sz w:val="21"/>
        </w:rPr>
      </w:pPr>
    </w:p>
    <w:p>
      <w:pPr>
        <w:spacing w:before="98" w:line="217" w:lineRule="auto"/>
        <w:ind w:left="601"/>
        <w:rPr>
          <w:rFonts w:ascii="仿宋" w:hAnsi="仿宋" w:eastAsia="仿宋" w:cs="仿宋"/>
          <w:sz w:val="30"/>
          <w:szCs w:val="30"/>
        </w:rPr>
      </w:pPr>
      <w:r>
        <w:rPr>
          <w:rFonts w:ascii="仿宋" w:hAnsi="仿宋" w:eastAsia="仿宋" w:cs="仿宋"/>
          <w:spacing w:val="20"/>
          <w:sz w:val="30"/>
          <w:szCs w:val="30"/>
        </w:rPr>
        <w:t>(</w:t>
      </w:r>
      <w:r>
        <w:rPr>
          <w:rFonts w:ascii="仿宋" w:hAnsi="仿宋" w:eastAsia="仿宋" w:cs="仿宋"/>
          <w:spacing w:val="13"/>
          <w:sz w:val="30"/>
          <w:szCs w:val="30"/>
        </w:rPr>
        <w:t>2)有违法行为不能履行职责的；</w:t>
      </w:r>
    </w:p>
    <w:p>
      <w:pPr>
        <w:spacing w:line="331" w:lineRule="auto"/>
        <w:rPr>
          <w:rFonts w:ascii="Arial"/>
          <w:sz w:val="21"/>
        </w:rPr>
      </w:pPr>
    </w:p>
    <w:p>
      <w:pPr>
        <w:spacing w:before="97" w:line="216" w:lineRule="auto"/>
        <w:ind w:left="601"/>
        <w:rPr>
          <w:rFonts w:ascii="仿宋" w:hAnsi="仿宋" w:eastAsia="仿宋" w:cs="仿宋"/>
          <w:sz w:val="30"/>
          <w:szCs w:val="30"/>
        </w:rPr>
      </w:pPr>
      <w:r>
        <w:rPr>
          <w:rFonts w:ascii="仿宋" w:hAnsi="仿宋" w:eastAsia="仿宋" w:cs="仿宋"/>
          <w:spacing w:val="24"/>
          <w:sz w:val="30"/>
          <w:szCs w:val="30"/>
        </w:rPr>
        <w:t>(3)涉嫌犯罪的</w:t>
      </w:r>
      <w:r>
        <w:rPr>
          <w:rFonts w:ascii="仿宋" w:hAnsi="仿宋" w:eastAsia="仿宋" w:cs="仿宋"/>
          <w:spacing w:val="23"/>
          <w:sz w:val="30"/>
          <w:szCs w:val="30"/>
        </w:rPr>
        <w:t>；</w:t>
      </w:r>
    </w:p>
    <w:p>
      <w:pPr>
        <w:spacing w:line="334" w:lineRule="auto"/>
        <w:rPr>
          <w:rFonts w:ascii="Arial"/>
          <w:sz w:val="21"/>
        </w:rPr>
      </w:pPr>
    </w:p>
    <w:p>
      <w:pPr>
        <w:spacing w:before="99" w:line="217" w:lineRule="auto"/>
        <w:ind w:left="601"/>
        <w:rPr>
          <w:rFonts w:ascii="仿宋" w:hAnsi="仿宋" w:eastAsia="仿宋" w:cs="仿宋"/>
          <w:sz w:val="30"/>
          <w:szCs w:val="30"/>
        </w:rPr>
      </w:pPr>
      <w:r>
        <w:rPr>
          <w:rFonts w:ascii="仿宋" w:hAnsi="仿宋" w:eastAsia="仿宋" w:cs="仿宋"/>
          <w:spacing w:val="23"/>
          <w:sz w:val="30"/>
          <w:szCs w:val="30"/>
        </w:rPr>
        <w:t>(</w:t>
      </w:r>
      <w:r>
        <w:rPr>
          <w:rFonts w:ascii="仿宋" w:hAnsi="仿宋" w:eastAsia="仿宋" w:cs="仿宋"/>
          <w:spacing w:val="16"/>
          <w:sz w:val="30"/>
          <w:szCs w:val="30"/>
        </w:rPr>
        <w:t>4)不能胜任岗位职责的；</w:t>
      </w:r>
    </w:p>
    <w:p>
      <w:pPr>
        <w:spacing w:line="329" w:lineRule="auto"/>
        <w:rPr>
          <w:rFonts w:ascii="Arial"/>
          <w:sz w:val="21"/>
        </w:rPr>
      </w:pPr>
    </w:p>
    <w:p>
      <w:pPr>
        <w:spacing w:before="98" w:line="218" w:lineRule="auto"/>
        <w:ind w:left="601"/>
        <w:rPr>
          <w:rFonts w:ascii="仿宋" w:hAnsi="仿宋" w:eastAsia="仿宋" w:cs="仿宋"/>
          <w:sz w:val="30"/>
          <w:szCs w:val="30"/>
        </w:rPr>
      </w:pPr>
      <w:r>
        <w:rPr>
          <w:rFonts w:ascii="仿宋" w:hAnsi="仿宋" w:eastAsia="仿宋" w:cs="仿宋"/>
          <w:spacing w:val="23"/>
          <w:sz w:val="30"/>
          <w:szCs w:val="30"/>
        </w:rPr>
        <w:t>(</w:t>
      </w:r>
      <w:r>
        <w:rPr>
          <w:rFonts w:ascii="仿宋" w:hAnsi="仿宋" w:eastAsia="仿宋" w:cs="仿宋"/>
          <w:spacing w:val="16"/>
          <w:sz w:val="30"/>
          <w:szCs w:val="30"/>
        </w:rPr>
        <w:t>5)严重违反职业道德的；</w:t>
      </w:r>
    </w:p>
    <w:p>
      <w:pPr>
        <w:spacing w:line="331" w:lineRule="auto"/>
        <w:rPr>
          <w:rFonts w:ascii="Arial"/>
          <w:sz w:val="21"/>
        </w:rPr>
      </w:pPr>
    </w:p>
    <w:p>
      <w:pPr>
        <w:spacing w:before="98" w:line="217" w:lineRule="auto"/>
        <w:ind w:left="601"/>
        <w:rPr>
          <w:rFonts w:ascii="仿宋" w:hAnsi="仿宋" w:eastAsia="仿宋" w:cs="仿宋"/>
          <w:sz w:val="30"/>
          <w:szCs w:val="30"/>
        </w:rPr>
      </w:pPr>
      <w:r>
        <w:rPr>
          <w:rFonts w:ascii="仿宋" w:hAnsi="仿宋" w:eastAsia="仿宋" w:cs="仿宋"/>
          <w:spacing w:val="17"/>
          <w:sz w:val="30"/>
          <w:szCs w:val="30"/>
        </w:rPr>
        <w:t>(</w:t>
      </w:r>
      <w:r>
        <w:rPr>
          <w:rFonts w:ascii="仿宋" w:hAnsi="仿宋" w:eastAsia="仿宋" w:cs="仿宋"/>
          <w:spacing w:val="16"/>
          <w:sz w:val="30"/>
          <w:szCs w:val="30"/>
        </w:rPr>
        <w:t>6)专用条件约定的其他情形。</w:t>
      </w:r>
    </w:p>
    <w:p>
      <w:pPr>
        <w:spacing w:line="447" w:lineRule="auto"/>
        <w:rPr>
          <w:rFonts w:ascii="Arial"/>
          <w:sz w:val="21"/>
        </w:rPr>
      </w:pPr>
    </w:p>
    <w:p>
      <w:pPr>
        <w:spacing w:before="98" w:line="392" w:lineRule="auto"/>
        <w:ind w:left="5" w:right="8" w:firstLine="589"/>
        <w:rPr>
          <w:rFonts w:ascii="仿宋" w:hAnsi="仿宋" w:eastAsia="仿宋" w:cs="仿宋"/>
          <w:sz w:val="30"/>
          <w:szCs w:val="30"/>
        </w:rPr>
      </w:pPr>
      <w:r>
        <w:rPr>
          <w:rFonts w:ascii="仿宋" w:hAnsi="仿宋" w:eastAsia="仿宋" w:cs="仿宋"/>
          <w:spacing w:val="12"/>
          <w:sz w:val="30"/>
          <w:szCs w:val="30"/>
        </w:rPr>
        <w:t>2.</w:t>
      </w:r>
      <w:r>
        <w:rPr>
          <w:rFonts w:ascii="仿宋" w:hAnsi="仿宋" w:eastAsia="仿宋" w:cs="仿宋"/>
          <w:spacing w:val="8"/>
          <w:sz w:val="30"/>
          <w:szCs w:val="30"/>
        </w:rPr>
        <w:t>3</w:t>
      </w:r>
      <w:r>
        <w:rPr>
          <w:rFonts w:ascii="仿宋" w:hAnsi="仿宋" w:eastAsia="仿宋" w:cs="仿宋"/>
          <w:spacing w:val="6"/>
          <w:sz w:val="30"/>
          <w:szCs w:val="30"/>
        </w:rPr>
        <w:t>.5 委托人可要求监理人更换不能胜任本职工作的项目监理机构</w:t>
      </w:r>
      <w:r>
        <w:rPr>
          <w:rFonts w:ascii="仿宋" w:hAnsi="仿宋" w:eastAsia="仿宋" w:cs="仿宋"/>
          <w:sz w:val="30"/>
          <w:szCs w:val="30"/>
        </w:rPr>
        <w:t xml:space="preserve"> </w:t>
      </w:r>
      <w:r>
        <w:rPr>
          <w:rFonts w:ascii="仿宋" w:hAnsi="仿宋" w:eastAsia="仿宋" w:cs="仿宋"/>
          <w:spacing w:val="-16"/>
          <w:sz w:val="30"/>
          <w:szCs w:val="30"/>
        </w:rPr>
        <w:t>人</w:t>
      </w:r>
      <w:r>
        <w:rPr>
          <w:rFonts w:ascii="仿宋" w:hAnsi="仿宋" w:eastAsia="仿宋" w:cs="仿宋"/>
          <w:spacing w:val="-14"/>
          <w:sz w:val="30"/>
          <w:szCs w:val="30"/>
        </w:rPr>
        <w:t>员。</w:t>
      </w:r>
    </w:p>
    <w:p>
      <w:pPr>
        <w:spacing w:before="172" w:line="217" w:lineRule="auto"/>
        <w:ind w:left="206"/>
        <w:rPr>
          <w:rFonts w:ascii="仿宋" w:hAnsi="仿宋" w:eastAsia="仿宋" w:cs="仿宋"/>
          <w:sz w:val="30"/>
          <w:szCs w:val="30"/>
        </w:rPr>
      </w:pPr>
      <w:r>
        <w:rPr>
          <w:rFonts w:ascii="仿宋" w:hAnsi="仿宋" w:eastAsia="仿宋" w:cs="仿宋"/>
          <w:spacing w:val="-1"/>
          <w:sz w:val="30"/>
          <w:szCs w:val="30"/>
        </w:rPr>
        <w:t>2.4 履行</w:t>
      </w:r>
      <w:r>
        <w:rPr>
          <w:rFonts w:ascii="仿宋" w:hAnsi="仿宋" w:eastAsia="仿宋" w:cs="仿宋"/>
          <w:sz w:val="30"/>
          <w:szCs w:val="30"/>
        </w:rPr>
        <w:t>职责</w:t>
      </w:r>
    </w:p>
    <w:p>
      <w:pPr>
        <w:spacing w:line="257" w:lineRule="auto"/>
        <w:rPr>
          <w:rFonts w:ascii="Arial"/>
          <w:sz w:val="21"/>
        </w:rPr>
      </w:pPr>
    </w:p>
    <w:p>
      <w:pPr>
        <w:spacing w:before="98" w:line="366" w:lineRule="auto"/>
        <w:ind w:firstLine="609"/>
        <w:rPr>
          <w:rFonts w:ascii="仿宋" w:hAnsi="仿宋" w:eastAsia="仿宋" w:cs="仿宋"/>
          <w:sz w:val="30"/>
          <w:szCs w:val="30"/>
        </w:rPr>
      </w:pPr>
      <w:r>
        <w:rPr>
          <w:rFonts w:ascii="仿宋" w:hAnsi="仿宋" w:eastAsia="仿宋" w:cs="仿宋"/>
          <w:spacing w:val="-11"/>
          <w:sz w:val="30"/>
          <w:szCs w:val="30"/>
        </w:rPr>
        <w:t>监</w:t>
      </w:r>
      <w:r>
        <w:rPr>
          <w:rFonts w:ascii="仿宋" w:hAnsi="仿宋" w:eastAsia="仿宋" w:cs="仿宋"/>
          <w:spacing w:val="-8"/>
          <w:sz w:val="30"/>
          <w:szCs w:val="30"/>
        </w:rPr>
        <w:t>理人应遵循职业道德准则和行为规范， 严格按照法律法规、工程建</w:t>
      </w:r>
      <w:r>
        <w:rPr>
          <w:rFonts w:ascii="仿宋" w:hAnsi="仿宋" w:eastAsia="仿宋" w:cs="仿宋"/>
          <w:sz w:val="30"/>
          <w:szCs w:val="30"/>
        </w:rPr>
        <w:t xml:space="preserve"> </w:t>
      </w:r>
      <w:r>
        <w:rPr>
          <w:rFonts w:ascii="仿宋" w:hAnsi="仿宋" w:eastAsia="仿宋" w:cs="仿宋"/>
          <w:spacing w:val="-4"/>
          <w:sz w:val="30"/>
          <w:szCs w:val="30"/>
        </w:rPr>
        <w:t>设有关标准及本合同履行职责</w:t>
      </w:r>
      <w:r>
        <w:rPr>
          <w:rFonts w:ascii="仿宋" w:hAnsi="仿宋" w:eastAsia="仿宋" w:cs="仿宋"/>
          <w:spacing w:val="-3"/>
          <w:sz w:val="30"/>
          <w:szCs w:val="30"/>
        </w:rPr>
        <w:t>。</w:t>
      </w:r>
    </w:p>
    <w:p>
      <w:pPr>
        <w:sectPr>
          <w:headerReference r:id="rId28" w:type="default"/>
          <w:footerReference r:id="rId29" w:type="default"/>
          <w:pgSz w:w="11907" w:h="16839"/>
          <w:pgMar w:top="840" w:right="1129" w:bottom="414" w:left="1266" w:header="600" w:footer="253" w:gutter="0"/>
          <w:cols w:space="720" w:num="1"/>
        </w:sectPr>
      </w:pPr>
    </w:p>
    <w:p>
      <w:pPr>
        <w:spacing w:line="296" w:lineRule="auto"/>
        <w:rPr>
          <w:rFonts w:ascii="Arial"/>
          <w:sz w:val="21"/>
        </w:rPr>
      </w:pPr>
    </w:p>
    <w:p>
      <w:pPr>
        <w:spacing w:before="97" w:line="365" w:lineRule="auto"/>
        <w:ind w:left="9" w:right="25" w:firstLine="586"/>
        <w:rPr>
          <w:rFonts w:ascii="仿宋" w:hAnsi="仿宋" w:eastAsia="仿宋" w:cs="仿宋"/>
          <w:sz w:val="30"/>
          <w:szCs w:val="30"/>
        </w:rPr>
      </w:pPr>
      <w:r>
        <w:rPr>
          <w:rFonts w:ascii="仿宋" w:hAnsi="仿宋" w:eastAsia="仿宋" w:cs="仿宋"/>
          <w:spacing w:val="12"/>
          <w:sz w:val="30"/>
          <w:szCs w:val="30"/>
        </w:rPr>
        <w:t>2.</w:t>
      </w:r>
      <w:r>
        <w:rPr>
          <w:rFonts w:ascii="仿宋" w:hAnsi="仿宋" w:eastAsia="仿宋" w:cs="仿宋"/>
          <w:spacing w:val="8"/>
          <w:sz w:val="30"/>
          <w:szCs w:val="30"/>
        </w:rPr>
        <w:t>4</w:t>
      </w:r>
      <w:r>
        <w:rPr>
          <w:rFonts w:ascii="仿宋" w:hAnsi="仿宋" w:eastAsia="仿宋" w:cs="仿宋"/>
          <w:spacing w:val="6"/>
          <w:sz w:val="30"/>
          <w:szCs w:val="30"/>
        </w:rPr>
        <w:t>.1 在监理与相关服务范围内，委托人和承包人提出的意见和要</w:t>
      </w:r>
      <w:r>
        <w:rPr>
          <w:rFonts w:ascii="仿宋" w:hAnsi="仿宋" w:eastAsia="仿宋" w:cs="仿宋"/>
          <w:sz w:val="30"/>
          <w:szCs w:val="30"/>
        </w:rPr>
        <w:t xml:space="preserve"> </w:t>
      </w:r>
      <w:r>
        <w:rPr>
          <w:rFonts w:ascii="仿宋" w:hAnsi="仿宋" w:eastAsia="仿宋" w:cs="仿宋"/>
          <w:spacing w:val="-18"/>
          <w:sz w:val="30"/>
          <w:szCs w:val="30"/>
        </w:rPr>
        <w:t>求，</w:t>
      </w:r>
      <w:r>
        <w:rPr>
          <w:rFonts w:ascii="仿宋" w:hAnsi="仿宋" w:eastAsia="仿宋" w:cs="仿宋"/>
          <w:spacing w:val="-10"/>
          <w:sz w:val="30"/>
          <w:szCs w:val="30"/>
        </w:rPr>
        <w:t>监</w:t>
      </w:r>
      <w:r>
        <w:rPr>
          <w:rFonts w:ascii="仿宋" w:hAnsi="仿宋" w:eastAsia="仿宋" w:cs="仿宋"/>
          <w:spacing w:val="-9"/>
          <w:sz w:val="30"/>
          <w:szCs w:val="30"/>
        </w:rPr>
        <w:t>理人应及时提出处置意见。当委托人与承包人之间发生合同争议时，</w:t>
      </w:r>
      <w:r>
        <w:rPr>
          <w:rFonts w:ascii="仿宋" w:hAnsi="仿宋" w:eastAsia="仿宋" w:cs="仿宋"/>
          <w:sz w:val="30"/>
          <w:szCs w:val="30"/>
        </w:rPr>
        <w:t xml:space="preserve"> </w:t>
      </w:r>
      <w:r>
        <w:rPr>
          <w:rFonts w:ascii="仿宋" w:hAnsi="仿宋" w:eastAsia="仿宋" w:cs="仿宋"/>
          <w:spacing w:val="-6"/>
          <w:sz w:val="30"/>
          <w:szCs w:val="30"/>
        </w:rPr>
        <w:t>监理人</w:t>
      </w:r>
      <w:r>
        <w:rPr>
          <w:rFonts w:ascii="仿宋" w:hAnsi="仿宋" w:eastAsia="仿宋" w:cs="仿宋"/>
          <w:spacing w:val="-5"/>
          <w:sz w:val="30"/>
          <w:szCs w:val="30"/>
        </w:rPr>
        <w:t>应</w:t>
      </w:r>
      <w:r>
        <w:rPr>
          <w:rFonts w:ascii="仿宋" w:hAnsi="仿宋" w:eastAsia="仿宋" w:cs="仿宋"/>
          <w:spacing w:val="-3"/>
          <w:sz w:val="30"/>
          <w:szCs w:val="30"/>
        </w:rPr>
        <w:t>协助委托人、承包人协商解决。</w:t>
      </w:r>
    </w:p>
    <w:p>
      <w:pPr>
        <w:spacing w:before="171" w:line="366" w:lineRule="auto"/>
        <w:ind w:left="10" w:right="117" w:firstLine="585"/>
        <w:rPr>
          <w:rFonts w:ascii="仿宋" w:hAnsi="仿宋" w:eastAsia="仿宋" w:cs="仿宋"/>
          <w:sz w:val="30"/>
          <w:szCs w:val="30"/>
        </w:rPr>
      </w:pPr>
      <w:r>
        <w:rPr>
          <w:rFonts w:ascii="仿宋" w:hAnsi="仿宋" w:eastAsia="仿宋" w:cs="仿宋"/>
          <w:spacing w:val="12"/>
          <w:sz w:val="30"/>
          <w:szCs w:val="30"/>
        </w:rPr>
        <w:t>2.</w:t>
      </w:r>
      <w:r>
        <w:rPr>
          <w:rFonts w:ascii="仿宋" w:hAnsi="仿宋" w:eastAsia="仿宋" w:cs="仿宋"/>
          <w:spacing w:val="8"/>
          <w:sz w:val="30"/>
          <w:szCs w:val="30"/>
        </w:rPr>
        <w:t>4</w:t>
      </w:r>
      <w:r>
        <w:rPr>
          <w:rFonts w:ascii="仿宋" w:hAnsi="仿宋" w:eastAsia="仿宋" w:cs="仿宋"/>
          <w:spacing w:val="6"/>
          <w:sz w:val="30"/>
          <w:szCs w:val="30"/>
        </w:rPr>
        <w:t>.2 当委托人与承包人之间的合同争议提交仲裁机构仲裁或人民</w:t>
      </w:r>
      <w:r>
        <w:rPr>
          <w:rFonts w:ascii="仿宋" w:hAnsi="仿宋" w:eastAsia="仿宋" w:cs="仿宋"/>
          <w:sz w:val="30"/>
          <w:szCs w:val="30"/>
        </w:rPr>
        <w:t xml:space="preserve"> </w:t>
      </w:r>
      <w:r>
        <w:rPr>
          <w:rFonts w:ascii="仿宋" w:hAnsi="仿宋" w:eastAsia="仿宋" w:cs="仿宋"/>
          <w:spacing w:val="-6"/>
          <w:sz w:val="30"/>
          <w:szCs w:val="30"/>
        </w:rPr>
        <w:t>法院</w:t>
      </w:r>
      <w:r>
        <w:rPr>
          <w:rFonts w:ascii="仿宋" w:hAnsi="仿宋" w:eastAsia="仿宋" w:cs="仿宋"/>
          <w:spacing w:val="-3"/>
          <w:sz w:val="30"/>
          <w:szCs w:val="30"/>
        </w:rPr>
        <w:t>审理时，监理人应提供必要的证明资料。</w:t>
      </w:r>
    </w:p>
    <w:p>
      <w:pPr>
        <w:spacing w:before="181" w:line="364" w:lineRule="auto"/>
        <w:ind w:right="110" w:firstLine="594"/>
        <w:rPr>
          <w:rFonts w:ascii="仿宋" w:hAnsi="仿宋" w:eastAsia="仿宋" w:cs="仿宋"/>
          <w:sz w:val="30"/>
          <w:szCs w:val="30"/>
        </w:rPr>
      </w:pPr>
      <w:r>
        <w:rPr>
          <w:rFonts w:ascii="仿宋" w:hAnsi="仿宋" w:eastAsia="仿宋" w:cs="仿宋"/>
          <w:spacing w:val="-8"/>
          <w:sz w:val="30"/>
          <w:szCs w:val="30"/>
        </w:rPr>
        <w:t>2</w:t>
      </w:r>
      <w:r>
        <w:rPr>
          <w:rFonts w:ascii="仿宋" w:hAnsi="仿宋" w:eastAsia="仿宋" w:cs="仿宋"/>
          <w:spacing w:val="-7"/>
          <w:sz w:val="30"/>
          <w:szCs w:val="30"/>
        </w:rPr>
        <w:t>.4.3 监理人应在专用条件约定的授权范围内， 处理委托人与承包人</w:t>
      </w:r>
      <w:r>
        <w:rPr>
          <w:rFonts w:ascii="仿宋" w:hAnsi="仿宋" w:eastAsia="仿宋" w:cs="仿宋"/>
          <w:sz w:val="30"/>
          <w:szCs w:val="30"/>
        </w:rPr>
        <w:t xml:space="preserve"> </w:t>
      </w:r>
      <w:r>
        <w:rPr>
          <w:rFonts w:ascii="仿宋" w:hAnsi="仿宋" w:eastAsia="仿宋" w:cs="仿宋"/>
          <w:spacing w:val="-14"/>
          <w:sz w:val="30"/>
          <w:szCs w:val="30"/>
        </w:rPr>
        <w:t>所</w:t>
      </w:r>
      <w:r>
        <w:rPr>
          <w:rFonts w:ascii="仿宋" w:hAnsi="仿宋" w:eastAsia="仿宋" w:cs="仿宋"/>
          <w:spacing w:val="-11"/>
          <w:sz w:val="30"/>
          <w:szCs w:val="30"/>
        </w:rPr>
        <w:t>签</w:t>
      </w:r>
      <w:r>
        <w:rPr>
          <w:rFonts w:ascii="仿宋" w:hAnsi="仿宋" w:eastAsia="仿宋" w:cs="仿宋"/>
          <w:spacing w:val="-7"/>
          <w:sz w:val="30"/>
          <w:szCs w:val="30"/>
        </w:rPr>
        <w:t>订合同的变更事宜。如果变更超过授权范围， 应以书面形式报委托人</w:t>
      </w:r>
      <w:r>
        <w:rPr>
          <w:rFonts w:ascii="仿宋" w:hAnsi="仿宋" w:eastAsia="仿宋" w:cs="仿宋"/>
          <w:sz w:val="30"/>
          <w:szCs w:val="30"/>
        </w:rPr>
        <w:t xml:space="preserve"> </w:t>
      </w:r>
      <w:r>
        <w:rPr>
          <w:rFonts w:ascii="仿宋" w:hAnsi="仿宋" w:eastAsia="仿宋" w:cs="仿宋"/>
          <w:spacing w:val="-14"/>
          <w:sz w:val="30"/>
          <w:szCs w:val="30"/>
        </w:rPr>
        <w:t>批</w:t>
      </w:r>
      <w:r>
        <w:rPr>
          <w:rFonts w:ascii="仿宋" w:hAnsi="仿宋" w:eastAsia="仿宋" w:cs="仿宋"/>
          <w:spacing w:val="-13"/>
          <w:sz w:val="30"/>
          <w:szCs w:val="30"/>
        </w:rPr>
        <w:t>准。</w:t>
      </w:r>
    </w:p>
    <w:p>
      <w:pPr>
        <w:spacing w:before="176" w:line="365" w:lineRule="auto"/>
        <w:ind w:firstLine="602"/>
        <w:rPr>
          <w:rFonts w:ascii="仿宋" w:hAnsi="仿宋" w:eastAsia="仿宋" w:cs="仿宋"/>
          <w:sz w:val="30"/>
          <w:szCs w:val="30"/>
        </w:rPr>
      </w:pPr>
      <w:r>
        <w:rPr>
          <w:rFonts w:ascii="仿宋" w:hAnsi="仿宋" w:eastAsia="仿宋" w:cs="仿宋"/>
          <w:spacing w:val="-23"/>
          <w:sz w:val="30"/>
          <w:szCs w:val="30"/>
        </w:rPr>
        <w:t>在</w:t>
      </w:r>
      <w:r>
        <w:rPr>
          <w:rFonts w:ascii="仿宋" w:hAnsi="仿宋" w:eastAsia="仿宋" w:cs="仿宋"/>
          <w:spacing w:val="-12"/>
          <w:sz w:val="30"/>
          <w:szCs w:val="30"/>
        </w:rPr>
        <w:t>紧急情况下， 为了保护财产和人身安全， 监理人所发出的指令未能</w:t>
      </w:r>
      <w:r>
        <w:rPr>
          <w:rFonts w:ascii="仿宋" w:hAnsi="仿宋" w:eastAsia="仿宋" w:cs="仿宋"/>
          <w:sz w:val="30"/>
          <w:szCs w:val="30"/>
        </w:rPr>
        <w:t xml:space="preserve"> </w:t>
      </w:r>
      <w:r>
        <w:rPr>
          <w:rFonts w:ascii="仿宋" w:hAnsi="仿宋" w:eastAsia="仿宋" w:cs="仿宋"/>
          <w:spacing w:val="-12"/>
          <w:sz w:val="30"/>
          <w:szCs w:val="30"/>
        </w:rPr>
        <w:t>事先报委托人批准时， 应在发出指令后的 24 小时内以书面形式报委托人。</w:t>
      </w:r>
    </w:p>
    <w:p>
      <w:pPr>
        <w:spacing w:before="294" w:line="390" w:lineRule="auto"/>
        <w:ind w:right="112" w:firstLine="595"/>
        <w:rPr>
          <w:rFonts w:ascii="仿宋" w:hAnsi="仿宋" w:eastAsia="仿宋" w:cs="仿宋"/>
          <w:sz w:val="30"/>
          <w:szCs w:val="30"/>
        </w:rPr>
      </w:pPr>
      <w:r>
        <w:rPr>
          <w:rFonts w:ascii="仿宋" w:hAnsi="仿宋" w:eastAsia="仿宋" w:cs="仿宋"/>
          <w:spacing w:val="-8"/>
          <w:sz w:val="30"/>
          <w:szCs w:val="30"/>
        </w:rPr>
        <w:t>2</w:t>
      </w:r>
      <w:r>
        <w:rPr>
          <w:rFonts w:ascii="仿宋" w:hAnsi="仿宋" w:eastAsia="仿宋" w:cs="仿宋"/>
          <w:spacing w:val="-7"/>
          <w:sz w:val="30"/>
          <w:szCs w:val="30"/>
        </w:rPr>
        <w:t>.4.4 除专用条件另有约定外， 监理人发现承包人的人员不能胜任本</w:t>
      </w:r>
      <w:r>
        <w:rPr>
          <w:rFonts w:ascii="仿宋" w:hAnsi="仿宋" w:eastAsia="仿宋" w:cs="仿宋"/>
          <w:sz w:val="30"/>
          <w:szCs w:val="30"/>
        </w:rPr>
        <w:t xml:space="preserve"> </w:t>
      </w:r>
      <w:r>
        <w:rPr>
          <w:rFonts w:ascii="仿宋" w:hAnsi="仿宋" w:eastAsia="仿宋" w:cs="仿宋"/>
          <w:spacing w:val="-6"/>
          <w:sz w:val="30"/>
          <w:szCs w:val="30"/>
        </w:rPr>
        <w:t>职</w:t>
      </w:r>
      <w:r>
        <w:rPr>
          <w:rFonts w:ascii="仿宋" w:hAnsi="仿宋" w:eastAsia="仿宋" w:cs="仿宋"/>
          <w:spacing w:val="-5"/>
          <w:sz w:val="30"/>
          <w:szCs w:val="30"/>
        </w:rPr>
        <w:t>工</w:t>
      </w:r>
      <w:r>
        <w:rPr>
          <w:rFonts w:ascii="仿宋" w:hAnsi="仿宋" w:eastAsia="仿宋" w:cs="仿宋"/>
          <w:spacing w:val="-3"/>
          <w:sz w:val="30"/>
          <w:szCs w:val="30"/>
        </w:rPr>
        <w:t>作的，有权要求承包人予以调换。</w:t>
      </w:r>
    </w:p>
    <w:p>
      <w:pPr>
        <w:spacing w:before="183" w:line="218" w:lineRule="auto"/>
        <w:ind w:left="206"/>
        <w:rPr>
          <w:rFonts w:ascii="仿宋" w:hAnsi="仿宋" w:eastAsia="仿宋" w:cs="仿宋"/>
          <w:sz w:val="30"/>
          <w:szCs w:val="30"/>
        </w:rPr>
      </w:pPr>
      <w:r>
        <w:rPr>
          <w:rFonts w:ascii="仿宋" w:hAnsi="仿宋" w:eastAsia="仿宋" w:cs="仿宋"/>
          <w:spacing w:val="-1"/>
          <w:sz w:val="30"/>
          <w:szCs w:val="30"/>
        </w:rPr>
        <w:t>2.5 提交报</w:t>
      </w:r>
      <w:r>
        <w:rPr>
          <w:rFonts w:ascii="仿宋" w:hAnsi="仿宋" w:eastAsia="仿宋" w:cs="仿宋"/>
          <w:sz w:val="30"/>
          <w:szCs w:val="30"/>
        </w:rPr>
        <w:t>告</w:t>
      </w:r>
    </w:p>
    <w:p>
      <w:pPr>
        <w:spacing w:line="368" w:lineRule="auto"/>
        <w:rPr>
          <w:rFonts w:ascii="Arial"/>
          <w:sz w:val="21"/>
        </w:rPr>
      </w:pPr>
    </w:p>
    <w:p>
      <w:pPr>
        <w:spacing w:before="98" w:line="391" w:lineRule="auto"/>
        <w:ind w:left="9" w:right="112" w:firstLine="600"/>
        <w:rPr>
          <w:rFonts w:ascii="仿宋" w:hAnsi="仿宋" w:eastAsia="仿宋" w:cs="仿宋"/>
          <w:sz w:val="30"/>
          <w:szCs w:val="30"/>
        </w:rPr>
      </w:pPr>
      <w:r>
        <w:rPr>
          <w:rFonts w:ascii="仿宋" w:hAnsi="仿宋" w:eastAsia="仿宋" w:cs="仿宋"/>
          <w:spacing w:val="-6"/>
          <w:sz w:val="30"/>
          <w:szCs w:val="30"/>
        </w:rPr>
        <w:t>监理人应</w:t>
      </w:r>
      <w:r>
        <w:rPr>
          <w:rFonts w:ascii="仿宋" w:hAnsi="仿宋" w:eastAsia="仿宋" w:cs="仿宋"/>
          <w:spacing w:val="-4"/>
          <w:sz w:val="30"/>
          <w:szCs w:val="30"/>
        </w:rPr>
        <w:t>按</w:t>
      </w:r>
      <w:r>
        <w:rPr>
          <w:rFonts w:ascii="仿宋" w:hAnsi="仿宋" w:eastAsia="仿宋" w:cs="仿宋"/>
          <w:spacing w:val="-3"/>
          <w:sz w:val="30"/>
          <w:szCs w:val="30"/>
        </w:rPr>
        <w:t>专用条件约定的种类、时间和份数向委托人提交监理与相</w:t>
      </w:r>
      <w:r>
        <w:rPr>
          <w:rFonts w:ascii="仿宋" w:hAnsi="仿宋" w:eastAsia="仿宋" w:cs="仿宋"/>
          <w:sz w:val="30"/>
          <w:szCs w:val="30"/>
        </w:rPr>
        <w:t xml:space="preserve"> </w:t>
      </w:r>
      <w:r>
        <w:rPr>
          <w:rFonts w:ascii="仿宋" w:hAnsi="仿宋" w:eastAsia="仿宋" w:cs="仿宋"/>
          <w:spacing w:val="-11"/>
          <w:sz w:val="30"/>
          <w:szCs w:val="30"/>
        </w:rPr>
        <w:t>关</w:t>
      </w:r>
      <w:r>
        <w:rPr>
          <w:rFonts w:ascii="仿宋" w:hAnsi="仿宋" w:eastAsia="仿宋" w:cs="仿宋"/>
          <w:spacing w:val="-8"/>
          <w:sz w:val="30"/>
          <w:szCs w:val="30"/>
        </w:rPr>
        <w:t>服务的报告。</w:t>
      </w:r>
    </w:p>
    <w:p>
      <w:pPr>
        <w:spacing w:before="177" w:line="216" w:lineRule="auto"/>
        <w:ind w:left="206"/>
        <w:rPr>
          <w:rFonts w:ascii="仿宋" w:hAnsi="仿宋" w:eastAsia="仿宋" w:cs="仿宋"/>
          <w:sz w:val="30"/>
          <w:szCs w:val="30"/>
        </w:rPr>
      </w:pPr>
      <w:r>
        <w:rPr>
          <w:rFonts w:ascii="仿宋" w:hAnsi="仿宋" w:eastAsia="仿宋" w:cs="仿宋"/>
          <w:spacing w:val="-1"/>
          <w:sz w:val="30"/>
          <w:szCs w:val="30"/>
        </w:rPr>
        <w:t>2.6 文件资</w:t>
      </w:r>
      <w:r>
        <w:rPr>
          <w:rFonts w:ascii="仿宋" w:hAnsi="仿宋" w:eastAsia="仿宋" w:cs="仿宋"/>
          <w:sz w:val="30"/>
          <w:szCs w:val="30"/>
        </w:rPr>
        <w:t>料</w:t>
      </w:r>
    </w:p>
    <w:p>
      <w:pPr>
        <w:spacing w:line="373" w:lineRule="auto"/>
        <w:rPr>
          <w:rFonts w:ascii="Arial"/>
          <w:sz w:val="21"/>
        </w:rPr>
      </w:pPr>
    </w:p>
    <w:p>
      <w:pPr>
        <w:spacing w:before="98" w:line="389" w:lineRule="auto"/>
        <w:ind w:right="108" w:firstLine="602"/>
        <w:rPr>
          <w:rFonts w:ascii="仿宋" w:hAnsi="仿宋" w:eastAsia="仿宋" w:cs="仿宋"/>
          <w:sz w:val="30"/>
          <w:szCs w:val="30"/>
        </w:rPr>
      </w:pPr>
      <w:r>
        <w:rPr>
          <w:rFonts w:ascii="仿宋" w:hAnsi="仿宋" w:eastAsia="仿宋" w:cs="仿宋"/>
          <w:spacing w:val="-8"/>
          <w:sz w:val="30"/>
          <w:szCs w:val="30"/>
        </w:rPr>
        <w:t>在本合同履行期内， 监理人应在现场保留工作所用的图纸、报告及</w:t>
      </w:r>
      <w:r>
        <w:rPr>
          <w:rFonts w:ascii="仿宋" w:hAnsi="仿宋" w:eastAsia="仿宋" w:cs="仿宋"/>
          <w:spacing w:val="-4"/>
          <w:sz w:val="30"/>
          <w:szCs w:val="30"/>
        </w:rPr>
        <w:t>记</w:t>
      </w:r>
      <w:r>
        <w:rPr>
          <w:rFonts w:ascii="仿宋" w:hAnsi="仿宋" w:eastAsia="仿宋" w:cs="仿宋"/>
          <w:sz w:val="30"/>
          <w:szCs w:val="30"/>
        </w:rPr>
        <w:t xml:space="preserve"> </w:t>
      </w:r>
      <w:r>
        <w:rPr>
          <w:rFonts w:ascii="仿宋" w:hAnsi="仿宋" w:eastAsia="仿宋" w:cs="仿宋"/>
          <w:spacing w:val="-14"/>
          <w:sz w:val="30"/>
          <w:szCs w:val="30"/>
        </w:rPr>
        <w:t>录</w:t>
      </w:r>
      <w:r>
        <w:rPr>
          <w:rFonts w:ascii="仿宋" w:hAnsi="仿宋" w:eastAsia="仿宋" w:cs="仿宋"/>
          <w:spacing w:val="-11"/>
          <w:sz w:val="30"/>
          <w:szCs w:val="30"/>
        </w:rPr>
        <w:t>监</w:t>
      </w:r>
      <w:r>
        <w:rPr>
          <w:rFonts w:ascii="仿宋" w:hAnsi="仿宋" w:eastAsia="仿宋" w:cs="仿宋"/>
          <w:spacing w:val="-7"/>
          <w:sz w:val="30"/>
          <w:szCs w:val="30"/>
        </w:rPr>
        <w:t>理工作的相关文件。工程竣工后， 应当按照档案管理规定将监理有关</w:t>
      </w:r>
      <w:r>
        <w:rPr>
          <w:rFonts w:ascii="仿宋" w:hAnsi="仿宋" w:eastAsia="仿宋" w:cs="仿宋"/>
          <w:sz w:val="30"/>
          <w:szCs w:val="30"/>
        </w:rPr>
        <w:t xml:space="preserve"> </w:t>
      </w:r>
      <w:r>
        <w:rPr>
          <w:rFonts w:ascii="仿宋" w:hAnsi="仿宋" w:eastAsia="仿宋" w:cs="仿宋"/>
          <w:spacing w:val="-12"/>
          <w:sz w:val="30"/>
          <w:szCs w:val="30"/>
        </w:rPr>
        <w:t>文</w:t>
      </w:r>
      <w:r>
        <w:rPr>
          <w:rFonts w:ascii="仿宋" w:hAnsi="仿宋" w:eastAsia="仿宋" w:cs="仿宋"/>
          <w:spacing w:val="-9"/>
          <w:sz w:val="30"/>
          <w:szCs w:val="30"/>
        </w:rPr>
        <w:t>件归档。</w:t>
      </w:r>
    </w:p>
    <w:p>
      <w:pPr>
        <w:spacing w:before="177" w:line="218" w:lineRule="auto"/>
        <w:ind w:left="206"/>
        <w:rPr>
          <w:rFonts w:ascii="仿宋" w:hAnsi="仿宋" w:eastAsia="仿宋" w:cs="仿宋"/>
          <w:sz w:val="30"/>
          <w:szCs w:val="30"/>
        </w:rPr>
      </w:pPr>
      <w:r>
        <w:rPr>
          <w:rFonts w:ascii="仿宋" w:hAnsi="仿宋" w:eastAsia="仿宋" w:cs="仿宋"/>
          <w:spacing w:val="-2"/>
          <w:sz w:val="30"/>
          <w:szCs w:val="30"/>
        </w:rPr>
        <w:t>2</w:t>
      </w:r>
      <w:r>
        <w:rPr>
          <w:rFonts w:ascii="仿宋" w:hAnsi="仿宋" w:eastAsia="仿宋" w:cs="仿宋"/>
          <w:spacing w:val="-1"/>
          <w:sz w:val="30"/>
          <w:szCs w:val="30"/>
        </w:rPr>
        <w:t>.7 使用委托人的财产</w:t>
      </w:r>
    </w:p>
    <w:p>
      <w:pPr>
        <w:spacing w:line="368" w:lineRule="auto"/>
        <w:rPr>
          <w:rFonts w:ascii="Arial"/>
          <w:sz w:val="21"/>
        </w:rPr>
      </w:pPr>
    </w:p>
    <w:p>
      <w:pPr>
        <w:spacing w:before="99" w:line="216" w:lineRule="auto"/>
        <w:ind w:left="609"/>
        <w:rPr>
          <w:rFonts w:ascii="仿宋" w:hAnsi="仿宋" w:eastAsia="仿宋" w:cs="仿宋"/>
          <w:sz w:val="30"/>
          <w:szCs w:val="30"/>
        </w:rPr>
      </w:pPr>
      <w:r>
        <w:rPr>
          <w:rFonts w:ascii="仿宋" w:hAnsi="仿宋" w:eastAsia="仿宋" w:cs="仿宋"/>
          <w:spacing w:val="-7"/>
          <w:sz w:val="30"/>
          <w:szCs w:val="30"/>
        </w:rPr>
        <w:t xml:space="preserve">监理人无偿使用附录 </w:t>
      </w:r>
      <w:r>
        <w:rPr>
          <w:rFonts w:ascii="仿宋" w:hAnsi="仿宋" w:eastAsia="仿宋" w:cs="仿宋"/>
          <w:spacing w:val="-4"/>
          <w:sz w:val="30"/>
          <w:szCs w:val="30"/>
        </w:rPr>
        <w:t>B</w:t>
      </w:r>
      <w:r>
        <w:rPr>
          <w:rFonts w:ascii="仿宋" w:hAnsi="仿宋" w:eastAsia="仿宋" w:cs="仿宋"/>
          <w:spacing w:val="-7"/>
          <w:sz w:val="30"/>
          <w:szCs w:val="30"/>
        </w:rPr>
        <w:t xml:space="preserve"> 中由委托人派遣的人员和提供的房屋、资料、</w:t>
      </w:r>
    </w:p>
    <w:p>
      <w:pPr>
        <w:sectPr>
          <w:headerReference r:id="rId30" w:type="default"/>
          <w:footerReference r:id="rId31" w:type="default"/>
          <w:pgSz w:w="11907" w:h="16839"/>
          <w:pgMar w:top="840" w:right="1020" w:bottom="414" w:left="1266" w:header="600" w:footer="253" w:gutter="0"/>
          <w:cols w:space="720" w:num="1"/>
        </w:sectPr>
      </w:pPr>
    </w:p>
    <w:p>
      <w:pPr>
        <w:spacing w:line="412" w:lineRule="auto"/>
        <w:rPr>
          <w:rFonts w:ascii="Arial"/>
          <w:sz w:val="21"/>
        </w:rPr>
      </w:pPr>
    </w:p>
    <w:p>
      <w:pPr>
        <w:spacing w:before="97" w:line="388" w:lineRule="auto"/>
        <w:ind w:left="5" w:right="87" w:hanging="3"/>
        <w:rPr>
          <w:rFonts w:ascii="仿宋" w:hAnsi="仿宋" w:eastAsia="仿宋" w:cs="仿宋"/>
          <w:sz w:val="30"/>
          <w:szCs w:val="30"/>
        </w:rPr>
      </w:pPr>
      <w:r>
        <w:rPr>
          <w:rFonts w:ascii="仿宋" w:hAnsi="仿宋" w:eastAsia="仿宋" w:cs="仿宋"/>
          <w:spacing w:val="-14"/>
          <w:sz w:val="30"/>
          <w:szCs w:val="30"/>
        </w:rPr>
        <w:t>设</w:t>
      </w:r>
      <w:r>
        <w:rPr>
          <w:rFonts w:ascii="仿宋" w:hAnsi="仿宋" w:eastAsia="仿宋" w:cs="仿宋"/>
          <w:spacing w:val="-10"/>
          <w:sz w:val="30"/>
          <w:szCs w:val="30"/>
        </w:rPr>
        <w:t>备</w:t>
      </w:r>
      <w:r>
        <w:rPr>
          <w:rFonts w:ascii="仿宋" w:hAnsi="仿宋" w:eastAsia="仿宋" w:cs="仿宋"/>
          <w:spacing w:val="-7"/>
          <w:sz w:val="30"/>
          <w:szCs w:val="30"/>
        </w:rPr>
        <w:t>。除专用条件另有约定外， 委托人提供的房屋、设备属于委托人的财</w:t>
      </w:r>
      <w:r>
        <w:rPr>
          <w:rFonts w:ascii="仿宋" w:hAnsi="仿宋" w:eastAsia="仿宋" w:cs="仿宋"/>
          <w:sz w:val="30"/>
          <w:szCs w:val="30"/>
        </w:rPr>
        <w:t xml:space="preserve"> </w:t>
      </w:r>
      <w:r>
        <w:rPr>
          <w:rFonts w:ascii="仿宋" w:hAnsi="仿宋" w:eastAsia="仿宋" w:cs="仿宋"/>
          <w:spacing w:val="-22"/>
          <w:sz w:val="30"/>
          <w:szCs w:val="30"/>
        </w:rPr>
        <w:t>产</w:t>
      </w:r>
      <w:r>
        <w:rPr>
          <w:rFonts w:ascii="仿宋" w:hAnsi="仿宋" w:eastAsia="仿宋" w:cs="仿宋"/>
          <w:spacing w:val="-21"/>
          <w:sz w:val="30"/>
          <w:szCs w:val="30"/>
        </w:rPr>
        <w:t>，</w:t>
      </w:r>
      <w:r>
        <w:rPr>
          <w:rFonts w:ascii="仿宋" w:hAnsi="仿宋" w:eastAsia="仿宋" w:cs="仿宋"/>
          <w:spacing w:val="-11"/>
          <w:sz w:val="30"/>
          <w:szCs w:val="30"/>
        </w:rPr>
        <w:t xml:space="preserve"> 监理人应妥善使用和保管， 在本合同终止时将这些房屋、设备的清单</w:t>
      </w:r>
      <w:r>
        <w:rPr>
          <w:rFonts w:ascii="仿宋" w:hAnsi="仿宋" w:eastAsia="仿宋" w:cs="仿宋"/>
          <w:sz w:val="30"/>
          <w:szCs w:val="30"/>
        </w:rPr>
        <w:t xml:space="preserve"> </w:t>
      </w:r>
      <w:r>
        <w:rPr>
          <w:rFonts w:ascii="仿宋" w:hAnsi="仿宋" w:eastAsia="仿宋" w:cs="仿宋"/>
          <w:spacing w:val="-4"/>
          <w:sz w:val="30"/>
          <w:szCs w:val="30"/>
        </w:rPr>
        <w:t>提交委托人，并</w:t>
      </w:r>
      <w:r>
        <w:rPr>
          <w:rFonts w:ascii="仿宋" w:hAnsi="仿宋" w:eastAsia="仿宋" w:cs="仿宋"/>
          <w:spacing w:val="-2"/>
          <w:sz w:val="30"/>
          <w:szCs w:val="30"/>
        </w:rPr>
        <w:t>按专用条件约定的时间和方式移交。</w:t>
      </w:r>
    </w:p>
    <w:p>
      <w:pPr>
        <w:spacing w:before="183" w:line="236" w:lineRule="auto"/>
        <w:rPr>
          <w:rFonts w:ascii="仿宋" w:hAnsi="仿宋" w:eastAsia="仿宋" w:cs="仿宋"/>
          <w:sz w:val="30"/>
          <w:szCs w:val="30"/>
        </w:rPr>
      </w:pPr>
      <w:r>
        <w:rPr>
          <w:rFonts w:ascii="仿宋" w:hAnsi="仿宋" w:eastAsia="仿宋" w:cs="仿宋"/>
          <w:spacing w:val="-2"/>
          <w:sz w:val="30"/>
          <w:szCs w:val="30"/>
          <w14:textOutline w14:w="5442" w14:cap="flat" w14:cmpd="sng">
            <w14:solidFill>
              <w14:srgbClr w14:val="000000"/>
            </w14:solidFill>
            <w14:prstDash w14:val="solid"/>
            <w14:miter w14:val="0"/>
          </w14:textOutline>
        </w:rPr>
        <w:t>3</w:t>
      </w:r>
      <w:r>
        <w:rPr>
          <w:rFonts w:ascii="仿宋" w:hAnsi="仿宋" w:eastAsia="仿宋" w:cs="仿宋"/>
          <w:spacing w:val="-1"/>
          <w:sz w:val="30"/>
          <w:szCs w:val="30"/>
          <w14:textOutline w14:w="5442" w14:cap="flat" w14:cmpd="sng">
            <w14:solidFill>
              <w14:srgbClr w14:val="000000"/>
            </w14:solidFill>
            <w14:prstDash w14:val="solid"/>
            <w14:miter w14:val="0"/>
          </w14:textOutline>
        </w:rPr>
        <w:t>．委托人的义务</w:t>
      </w:r>
    </w:p>
    <w:p>
      <w:pPr>
        <w:spacing w:line="339" w:lineRule="auto"/>
        <w:rPr>
          <w:rFonts w:ascii="Arial"/>
          <w:sz w:val="21"/>
        </w:rPr>
      </w:pPr>
    </w:p>
    <w:p>
      <w:pPr>
        <w:spacing w:before="98" w:line="219" w:lineRule="auto"/>
        <w:ind w:left="211"/>
        <w:rPr>
          <w:rFonts w:ascii="仿宋" w:hAnsi="仿宋" w:eastAsia="仿宋" w:cs="仿宋"/>
          <w:sz w:val="30"/>
          <w:szCs w:val="30"/>
        </w:rPr>
      </w:pPr>
      <w:r>
        <w:rPr>
          <w:rFonts w:ascii="仿宋" w:hAnsi="仿宋" w:eastAsia="仿宋" w:cs="仿宋"/>
          <w:spacing w:val="-1"/>
          <w:sz w:val="30"/>
          <w:szCs w:val="30"/>
        </w:rPr>
        <w:t>3.1 告</w:t>
      </w:r>
      <w:r>
        <w:rPr>
          <w:rFonts w:ascii="仿宋" w:hAnsi="仿宋" w:eastAsia="仿宋" w:cs="仿宋"/>
          <w:sz w:val="30"/>
          <w:szCs w:val="30"/>
        </w:rPr>
        <w:t>知</w:t>
      </w:r>
    </w:p>
    <w:p>
      <w:pPr>
        <w:spacing w:line="368" w:lineRule="auto"/>
        <w:rPr>
          <w:rFonts w:ascii="Arial"/>
          <w:sz w:val="21"/>
        </w:rPr>
      </w:pPr>
    </w:p>
    <w:p>
      <w:pPr>
        <w:spacing w:before="97" w:line="391" w:lineRule="auto"/>
        <w:ind w:left="3" w:right="89" w:firstLine="612"/>
        <w:rPr>
          <w:rFonts w:ascii="仿宋" w:hAnsi="仿宋" w:eastAsia="仿宋" w:cs="仿宋"/>
          <w:sz w:val="30"/>
          <w:szCs w:val="30"/>
        </w:rPr>
      </w:pPr>
      <w:r>
        <w:rPr>
          <w:rFonts w:ascii="仿宋" w:hAnsi="仿宋" w:eastAsia="仿宋" w:cs="仿宋"/>
          <w:spacing w:val="-6"/>
          <w:sz w:val="30"/>
          <w:szCs w:val="30"/>
        </w:rPr>
        <w:t>委托人应在</w:t>
      </w:r>
      <w:r>
        <w:rPr>
          <w:rFonts w:ascii="仿宋" w:hAnsi="仿宋" w:eastAsia="仿宋" w:cs="仿宋"/>
          <w:spacing w:val="-4"/>
          <w:sz w:val="30"/>
          <w:szCs w:val="30"/>
        </w:rPr>
        <w:t>委</w:t>
      </w:r>
      <w:r>
        <w:rPr>
          <w:rFonts w:ascii="仿宋" w:hAnsi="仿宋" w:eastAsia="仿宋" w:cs="仿宋"/>
          <w:spacing w:val="-3"/>
          <w:sz w:val="30"/>
          <w:szCs w:val="30"/>
        </w:rPr>
        <w:t>托人与承包人签订的合同中明确监理人、总监理工程师</w:t>
      </w:r>
      <w:r>
        <w:rPr>
          <w:rFonts w:ascii="仿宋" w:hAnsi="仿宋" w:eastAsia="仿宋" w:cs="仿宋"/>
          <w:sz w:val="30"/>
          <w:szCs w:val="30"/>
        </w:rPr>
        <w:t xml:space="preserve"> </w:t>
      </w:r>
      <w:r>
        <w:rPr>
          <w:rFonts w:ascii="仿宋" w:hAnsi="仿宋" w:eastAsia="仿宋" w:cs="仿宋"/>
          <w:spacing w:val="-4"/>
          <w:sz w:val="30"/>
          <w:szCs w:val="30"/>
        </w:rPr>
        <w:t>和授</w:t>
      </w:r>
      <w:r>
        <w:rPr>
          <w:rFonts w:ascii="仿宋" w:hAnsi="仿宋" w:eastAsia="仿宋" w:cs="仿宋"/>
          <w:spacing w:val="-2"/>
          <w:sz w:val="30"/>
          <w:szCs w:val="30"/>
        </w:rPr>
        <w:t>予项目监理机构的权限。如有变更，应及时通知承包人。</w:t>
      </w:r>
    </w:p>
    <w:p>
      <w:pPr>
        <w:spacing w:before="178" w:line="216" w:lineRule="auto"/>
        <w:ind w:left="211"/>
        <w:rPr>
          <w:rFonts w:ascii="仿宋" w:hAnsi="仿宋" w:eastAsia="仿宋" w:cs="仿宋"/>
          <w:sz w:val="30"/>
          <w:szCs w:val="30"/>
        </w:rPr>
      </w:pPr>
      <w:r>
        <w:rPr>
          <w:rFonts w:ascii="仿宋" w:hAnsi="仿宋" w:eastAsia="仿宋" w:cs="仿宋"/>
          <w:spacing w:val="-2"/>
          <w:sz w:val="30"/>
          <w:szCs w:val="30"/>
        </w:rPr>
        <w:t>3</w:t>
      </w:r>
      <w:r>
        <w:rPr>
          <w:rFonts w:ascii="仿宋" w:hAnsi="仿宋" w:eastAsia="仿宋" w:cs="仿宋"/>
          <w:spacing w:val="-1"/>
          <w:sz w:val="30"/>
          <w:szCs w:val="30"/>
        </w:rPr>
        <w:t>.2 提供资料</w:t>
      </w:r>
    </w:p>
    <w:p>
      <w:pPr>
        <w:spacing w:line="371" w:lineRule="auto"/>
        <w:rPr>
          <w:rFonts w:ascii="Arial"/>
          <w:sz w:val="21"/>
        </w:rPr>
      </w:pPr>
    </w:p>
    <w:p>
      <w:pPr>
        <w:spacing w:before="98" w:line="390" w:lineRule="auto"/>
        <w:ind w:left="11" w:right="55" w:firstLine="603"/>
        <w:rPr>
          <w:rFonts w:ascii="仿宋" w:hAnsi="仿宋" w:eastAsia="仿宋" w:cs="仿宋"/>
          <w:sz w:val="30"/>
          <w:szCs w:val="30"/>
        </w:rPr>
      </w:pPr>
      <w:r>
        <w:rPr>
          <w:rFonts w:ascii="仿宋" w:hAnsi="仿宋" w:eastAsia="仿宋" w:cs="仿宋"/>
          <w:spacing w:val="-24"/>
          <w:sz w:val="30"/>
          <w:szCs w:val="30"/>
        </w:rPr>
        <w:t>委</w:t>
      </w:r>
      <w:r>
        <w:rPr>
          <w:rFonts w:ascii="仿宋" w:hAnsi="仿宋" w:eastAsia="仿宋" w:cs="仿宋"/>
          <w:spacing w:val="-16"/>
          <w:sz w:val="30"/>
          <w:szCs w:val="30"/>
        </w:rPr>
        <w:t>托人应按照附录 B 约定， 无偿向监理人提供工程有关的资料。 在本</w:t>
      </w:r>
      <w:r>
        <w:rPr>
          <w:rFonts w:ascii="仿宋" w:hAnsi="仿宋" w:eastAsia="仿宋" w:cs="仿宋"/>
          <w:sz w:val="30"/>
          <w:szCs w:val="30"/>
        </w:rPr>
        <w:t xml:space="preserve"> </w:t>
      </w:r>
      <w:r>
        <w:rPr>
          <w:rFonts w:ascii="仿宋" w:hAnsi="仿宋" w:eastAsia="仿宋" w:cs="仿宋"/>
          <w:spacing w:val="-4"/>
          <w:sz w:val="30"/>
          <w:szCs w:val="30"/>
        </w:rPr>
        <w:t>合同</w:t>
      </w:r>
      <w:r>
        <w:rPr>
          <w:rFonts w:ascii="仿宋" w:hAnsi="仿宋" w:eastAsia="仿宋" w:cs="仿宋"/>
          <w:spacing w:val="-3"/>
          <w:sz w:val="30"/>
          <w:szCs w:val="30"/>
        </w:rPr>
        <w:t>履</w:t>
      </w:r>
      <w:r>
        <w:rPr>
          <w:rFonts w:ascii="仿宋" w:hAnsi="仿宋" w:eastAsia="仿宋" w:cs="仿宋"/>
          <w:spacing w:val="-2"/>
          <w:sz w:val="30"/>
          <w:szCs w:val="30"/>
        </w:rPr>
        <w:t>行过程中，委托人应及时向监理人提供最新的与工程有关的资料。</w:t>
      </w:r>
    </w:p>
    <w:p>
      <w:pPr>
        <w:spacing w:before="181" w:line="216" w:lineRule="auto"/>
        <w:ind w:left="211"/>
        <w:rPr>
          <w:rFonts w:ascii="仿宋" w:hAnsi="仿宋" w:eastAsia="仿宋" w:cs="仿宋"/>
          <w:sz w:val="30"/>
          <w:szCs w:val="30"/>
        </w:rPr>
      </w:pPr>
      <w:r>
        <w:rPr>
          <w:rFonts w:ascii="仿宋" w:hAnsi="仿宋" w:eastAsia="仿宋" w:cs="仿宋"/>
          <w:spacing w:val="-2"/>
          <w:sz w:val="30"/>
          <w:szCs w:val="30"/>
        </w:rPr>
        <w:t>3</w:t>
      </w:r>
      <w:r>
        <w:rPr>
          <w:rFonts w:ascii="仿宋" w:hAnsi="仿宋" w:eastAsia="仿宋" w:cs="仿宋"/>
          <w:spacing w:val="-1"/>
          <w:sz w:val="30"/>
          <w:szCs w:val="30"/>
        </w:rPr>
        <w:t>.3 提供工作条件</w:t>
      </w:r>
    </w:p>
    <w:p>
      <w:pPr>
        <w:spacing w:line="258" w:lineRule="auto"/>
        <w:rPr>
          <w:rFonts w:ascii="Arial"/>
          <w:sz w:val="21"/>
        </w:rPr>
      </w:pPr>
    </w:p>
    <w:p>
      <w:pPr>
        <w:spacing w:before="98" w:line="217" w:lineRule="auto"/>
        <w:ind w:left="615"/>
        <w:rPr>
          <w:rFonts w:ascii="仿宋" w:hAnsi="仿宋" w:eastAsia="仿宋" w:cs="仿宋"/>
          <w:sz w:val="30"/>
          <w:szCs w:val="30"/>
        </w:rPr>
      </w:pPr>
      <w:r>
        <w:rPr>
          <w:rFonts w:ascii="仿宋" w:hAnsi="仿宋" w:eastAsia="仿宋" w:cs="仿宋"/>
          <w:spacing w:val="-4"/>
          <w:sz w:val="30"/>
          <w:szCs w:val="30"/>
        </w:rPr>
        <w:t>委托人应为监理人完</w:t>
      </w:r>
      <w:r>
        <w:rPr>
          <w:rFonts w:ascii="仿宋" w:hAnsi="仿宋" w:eastAsia="仿宋" w:cs="仿宋"/>
          <w:spacing w:val="-3"/>
          <w:sz w:val="30"/>
          <w:szCs w:val="30"/>
        </w:rPr>
        <w:t>成</w:t>
      </w:r>
      <w:r>
        <w:rPr>
          <w:rFonts w:ascii="仿宋" w:hAnsi="仿宋" w:eastAsia="仿宋" w:cs="仿宋"/>
          <w:spacing w:val="-2"/>
          <w:sz w:val="30"/>
          <w:szCs w:val="30"/>
        </w:rPr>
        <w:t>监理与相关服务提供必要的条件。</w:t>
      </w:r>
    </w:p>
    <w:p>
      <w:pPr>
        <w:spacing w:line="329" w:lineRule="auto"/>
        <w:rPr>
          <w:rFonts w:ascii="Arial"/>
          <w:sz w:val="21"/>
        </w:rPr>
      </w:pPr>
    </w:p>
    <w:p>
      <w:pPr>
        <w:spacing w:before="98" w:line="367" w:lineRule="auto"/>
        <w:ind w:left="4" w:firstLine="595"/>
        <w:rPr>
          <w:rFonts w:ascii="仿宋" w:hAnsi="仿宋" w:eastAsia="仿宋" w:cs="仿宋"/>
          <w:sz w:val="30"/>
          <w:szCs w:val="30"/>
        </w:rPr>
      </w:pPr>
      <w:r>
        <w:rPr>
          <w:rFonts w:ascii="仿宋" w:hAnsi="仿宋" w:eastAsia="仿宋" w:cs="仿宋"/>
          <w:spacing w:val="-38"/>
          <w:sz w:val="30"/>
          <w:szCs w:val="30"/>
        </w:rPr>
        <w:t>3</w:t>
      </w:r>
      <w:r>
        <w:rPr>
          <w:rFonts w:ascii="仿宋" w:hAnsi="仿宋" w:eastAsia="仿宋" w:cs="仿宋"/>
          <w:spacing w:val="-30"/>
          <w:sz w:val="30"/>
          <w:szCs w:val="30"/>
        </w:rPr>
        <w:t>.</w:t>
      </w:r>
      <w:r>
        <w:rPr>
          <w:rFonts w:ascii="仿宋" w:hAnsi="仿宋" w:eastAsia="仿宋" w:cs="仿宋"/>
          <w:spacing w:val="-19"/>
          <w:sz w:val="30"/>
          <w:szCs w:val="30"/>
        </w:rPr>
        <w:t>3.1 委托人应按照附录 B 约定， 派遣相应的人员， 提供房屋、设备，</w:t>
      </w:r>
      <w:r>
        <w:rPr>
          <w:rFonts w:ascii="仿宋" w:hAnsi="仿宋" w:eastAsia="仿宋" w:cs="仿宋"/>
          <w:sz w:val="30"/>
          <w:szCs w:val="30"/>
        </w:rPr>
        <w:t xml:space="preserve"> </w:t>
      </w:r>
      <w:r>
        <w:rPr>
          <w:rFonts w:ascii="仿宋" w:hAnsi="仿宋" w:eastAsia="仿宋" w:cs="仿宋"/>
          <w:spacing w:val="-8"/>
          <w:sz w:val="30"/>
          <w:szCs w:val="30"/>
        </w:rPr>
        <w:t>供</w:t>
      </w:r>
      <w:r>
        <w:rPr>
          <w:rFonts w:ascii="仿宋" w:hAnsi="仿宋" w:eastAsia="仿宋" w:cs="仿宋"/>
          <w:spacing w:val="-5"/>
          <w:sz w:val="30"/>
          <w:szCs w:val="30"/>
        </w:rPr>
        <w:t>监理人无偿使用。</w:t>
      </w:r>
    </w:p>
    <w:p>
      <w:pPr>
        <w:spacing w:before="294" w:line="391" w:lineRule="auto"/>
        <w:ind w:left="11" w:right="89" w:firstLine="588"/>
        <w:rPr>
          <w:rFonts w:ascii="仿宋" w:hAnsi="仿宋" w:eastAsia="仿宋" w:cs="仿宋"/>
          <w:sz w:val="30"/>
          <w:szCs w:val="30"/>
        </w:rPr>
      </w:pPr>
      <w:r>
        <w:rPr>
          <w:rFonts w:ascii="仿宋" w:hAnsi="仿宋" w:eastAsia="仿宋" w:cs="仿宋"/>
          <w:spacing w:val="-10"/>
          <w:sz w:val="30"/>
          <w:szCs w:val="30"/>
        </w:rPr>
        <w:t>3</w:t>
      </w:r>
      <w:r>
        <w:rPr>
          <w:rFonts w:ascii="仿宋" w:hAnsi="仿宋" w:eastAsia="仿宋" w:cs="仿宋"/>
          <w:spacing w:val="-7"/>
          <w:sz w:val="30"/>
          <w:szCs w:val="30"/>
        </w:rPr>
        <w:t>.3.2 委托人应负责协调工程建设中所有外部关系， 为监理人履行本</w:t>
      </w:r>
      <w:r>
        <w:rPr>
          <w:rFonts w:ascii="仿宋" w:hAnsi="仿宋" w:eastAsia="仿宋" w:cs="仿宋"/>
          <w:sz w:val="30"/>
          <w:szCs w:val="30"/>
        </w:rPr>
        <w:t xml:space="preserve"> </w:t>
      </w:r>
      <w:r>
        <w:rPr>
          <w:rFonts w:ascii="仿宋" w:hAnsi="仿宋" w:eastAsia="仿宋" w:cs="仿宋"/>
          <w:spacing w:val="-8"/>
          <w:sz w:val="30"/>
          <w:szCs w:val="30"/>
        </w:rPr>
        <w:t>合</w:t>
      </w:r>
      <w:r>
        <w:rPr>
          <w:rFonts w:ascii="仿宋" w:hAnsi="仿宋" w:eastAsia="仿宋" w:cs="仿宋"/>
          <w:spacing w:val="-5"/>
          <w:sz w:val="30"/>
          <w:szCs w:val="30"/>
        </w:rPr>
        <w:t>同提供必要的外部条件。</w:t>
      </w:r>
    </w:p>
    <w:p>
      <w:pPr>
        <w:spacing w:before="58" w:line="219" w:lineRule="auto"/>
        <w:ind w:left="211"/>
        <w:rPr>
          <w:rFonts w:ascii="仿宋" w:hAnsi="仿宋" w:eastAsia="仿宋" w:cs="仿宋"/>
          <w:sz w:val="30"/>
          <w:szCs w:val="30"/>
        </w:rPr>
      </w:pPr>
      <w:r>
        <w:rPr>
          <w:rFonts w:ascii="仿宋" w:hAnsi="仿宋" w:eastAsia="仿宋" w:cs="仿宋"/>
          <w:spacing w:val="-1"/>
          <w:sz w:val="30"/>
          <w:szCs w:val="30"/>
        </w:rPr>
        <w:t>3.4 委托人代</w:t>
      </w:r>
      <w:r>
        <w:rPr>
          <w:rFonts w:ascii="仿宋" w:hAnsi="仿宋" w:eastAsia="仿宋" w:cs="仿宋"/>
          <w:sz w:val="30"/>
          <w:szCs w:val="30"/>
        </w:rPr>
        <w:t>表</w:t>
      </w:r>
    </w:p>
    <w:p>
      <w:pPr>
        <w:spacing w:line="329" w:lineRule="auto"/>
        <w:rPr>
          <w:rFonts w:ascii="Arial"/>
          <w:sz w:val="21"/>
        </w:rPr>
      </w:pPr>
    </w:p>
    <w:p>
      <w:pPr>
        <w:spacing w:before="98" w:line="364" w:lineRule="auto"/>
        <w:ind w:left="3" w:right="87" w:firstLine="612"/>
        <w:rPr>
          <w:rFonts w:ascii="仿宋" w:hAnsi="仿宋" w:eastAsia="仿宋" w:cs="仿宋"/>
          <w:sz w:val="30"/>
          <w:szCs w:val="30"/>
        </w:rPr>
      </w:pPr>
      <w:r>
        <w:rPr>
          <w:rFonts w:ascii="仿宋" w:hAnsi="仿宋" w:eastAsia="仿宋" w:cs="仿宋"/>
          <w:spacing w:val="-14"/>
          <w:sz w:val="30"/>
          <w:szCs w:val="30"/>
        </w:rPr>
        <w:t>委</w:t>
      </w:r>
      <w:r>
        <w:rPr>
          <w:rFonts w:ascii="仿宋" w:hAnsi="仿宋" w:eastAsia="仿宋" w:cs="仿宋"/>
          <w:spacing w:val="-8"/>
          <w:sz w:val="30"/>
          <w:szCs w:val="30"/>
        </w:rPr>
        <w:t>托人应授权一名熟悉工程情况的代表， 负责与监理人联系。委托人</w:t>
      </w:r>
      <w:r>
        <w:rPr>
          <w:rFonts w:ascii="仿宋" w:hAnsi="仿宋" w:eastAsia="仿宋" w:cs="仿宋"/>
          <w:sz w:val="30"/>
          <w:szCs w:val="30"/>
        </w:rPr>
        <w:t xml:space="preserve"> </w:t>
      </w:r>
      <w:r>
        <w:rPr>
          <w:rFonts w:ascii="仿宋" w:hAnsi="仿宋" w:eastAsia="仿宋" w:cs="仿宋"/>
          <w:spacing w:val="-20"/>
          <w:sz w:val="30"/>
          <w:szCs w:val="30"/>
        </w:rPr>
        <w:t>应</w:t>
      </w:r>
      <w:r>
        <w:rPr>
          <w:rFonts w:ascii="仿宋" w:hAnsi="仿宋" w:eastAsia="仿宋" w:cs="仿宋"/>
          <w:spacing w:val="-11"/>
          <w:sz w:val="30"/>
          <w:szCs w:val="30"/>
        </w:rPr>
        <w:t>在双方签订本合同后 7 天内， 将委托人代表的姓名和职责书面告知监理</w:t>
      </w:r>
      <w:r>
        <w:rPr>
          <w:rFonts w:ascii="仿宋" w:hAnsi="仿宋" w:eastAsia="仿宋" w:cs="仿宋"/>
          <w:sz w:val="30"/>
          <w:szCs w:val="30"/>
        </w:rPr>
        <w:t xml:space="preserve"> </w:t>
      </w:r>
      <w:r>
        <w:rPr>
          <w:rFonts w:ascii="仿宋" w:hAnsi="仿宋" w:eastAsia="仿宋" w:cs="仿宋"/>
          <w:spacing w:val="-11"/>
          <w:sz w:val="30"/>
          <w:szCs w:val="30"/>
        </w:rPr>
        <w:t>人</w:t>
      </w:r>
      <w:r>
        <w:rPr>
          <w:rFonts w:ascii="仿宋" w:hAnsi="仿宋" w:eastAsia="仿宋" w:cs="仿宋"/>
          <w:spacing w:val="-7"/>
          <w:sz w:val="30"/>
          <w:szCs w:val="30"/>
        </w:rPr>
        <w:t>。当委托人更换委托人代表时，应提前 7 天通知监理人。</w:t>
      </w:r>
    </w:p>
    <w:p>
      <w:pPr>
        <w:sectPr>
          <w:headerReference r:id="rId32" w:type="default"/>
          <w:footerReference r:id="rId33" w:type="default"/>
          <w:pgSz w:w="11907" w:h="16839"/>
          <w:pgMar w:top="840" w:right="1042" w:bottom="414" w:left="1264" w:header="600" w:footer="253" w:gutter="0"/>
          <w:cols w:space="720" w:num="1"/>
        </w:sectPr>
      </w:pPr>
    </w:p>
    <w:p>
      <w:pPr>
        <w:spacing w:line="295" w:lineRule="auto"/>
        <w:rPr>
          <w:rFonts w:ascii="Arial"/>
          <w:sz w:val="21"/>
        </w:rPr>
      </w:pPr>
    </w:p>
    <w:p>
      <w:pPr>
        <w:spacing w:before="98" w:line="218" w:lineRule="auto"/>
        <w:ind w:left="218"/>
        <w:rPr>
          <w:rFonts w:ascii="仿宋" w:hAnsi="仿宋" w:eastAsia="仿宋" w:cs="仿宋"/>
          <w:sz w:val="30"/>
          <w:szCs w:val="30"/>
        </w:rPr>
      </w:pPr>
      <w:r>
        <w:rPr>
          <w:rFonts w:ascii="仿宋" w:hAnsi="仿宋" w:eastAsia="仿宋" w:cs="仿宋"/>
          <w:spacing w:val="-2"/>
          <w:sz w:val="30"/>
          <w:szCs w:val="30"/>
        </w:rPr>
        <w:t xml:space="preserve">3.5 </w:t>
      </w:r>
      <w:r>
        <w:rPr>
          <w:rFonts w:ascii="仿宋" w:hAnsi="仿宋" w:eastAsia="仿宋" w:cs="仿宋"/>
          <w:spacing w:val="-1"/>
          <w:sz w:val="30"/>
          <w:szCs w:val="30"/>
        </w:rPr>
        <w:t>委托人意见或要求</w:t>
      </w:r>
    </w:p>
    <w:p>
      <w:pPr>
        <w:spacing w:line="329" w:lineRule="auto"/>
        <w:rPr>
          <w:rFonts w:ascii="Arial"/>
          <w:sz w:val="21"/>
        </w:rPr>
      </w:pPr>
    </w:p>
    <w:p>
      <w:pPr>
        <w:spacing w:before="98" w:line="367" w:lineRule="auto"/>
        <w:ind w:left="22" w:right="2" w:firstLine="591"/>
        <w:rPr>
          <w:rFonts w:ascii="仿宋" w:hAnsi="仿宋" w:eastAsia="仿宋" w:cs="仿宋"/>
          <w:sz w:val="30"/>
          <w:szCs w:val="30"/>
        </w:rPr>
      </w:pPr>
      <w:r>
        <w:rPr>
          <w:rFonts w:ascii="仿宋" w:hAnsi="仿宋" w:eastAsia="仿宋" w:cs="仿宋"/>
          <w:spacing w:val="-8"/>
          <w:sz w:val="30"/>
          <w:szCs w:val="30"/>
        </w:rPr>
        <w:t>在本合同约定的监理与相关服务工作范围内， 委托人对承包人的任</w:t>
      </w:r>
      <w:r>
        <w:rPr>
          <w:rFonts w:ascii="仿宋" w:hAnsi="仿宋" w:eastAsia="仿宋" w:cs="仿宋"/>
          <w:spacing w:val="-7"/>
          <w:sz w:val="30"/>
          <w:szCs w:val="30"/>
        </w:rPr>
        <w:t>何</w:t>
      </w:r>
      <w:r>
        <w:rPr>
          <w:rFonts w:ascii="仿宋" w:hAnsi="仿宋" w:eastAsia="仿宋" w:cs="仿宋"/>
          <w:sz w:val="30"/>
          <w:szCs w:val="30"/>
        </w:rPr>
        <w:t xml:space="preserve"> </w:t>
      </w:r>
      <w:r>
        <w:rPr>
          <w:rFonts w:ascii="仿宋" w:hAnsi="仿宋" w:eastAsia="仿宋" w:cs="仿宋"/>
          <w:spacing w:val="-4"/>
          <w:sz w:val="30"/>
          <w:szCs w:val="30"/>
        </w:rPr>
        <w:t>意见或要求应通</w:t>
      </w:r>
      <w:r>
        <w:rPr>
          <w:rFonts w:ascii="仿宋" w:hAnsi="仿宋" w:eastAsia="仿宋" w:cs="仿宋"/>
          <w:spacing w:val="-3"/>
          <w:sz w:val="30"/>
          <w:szCs w:val="30"/>
        </w:rPr>
        <w:t>知</w:t>
      </w:r>
      <w:r>
        <w:rPr>
          <w:rFonts w:ascii="仿宋" w:hAnsi="仿宋" w:eastAsia="仿宋" w:cs="仿宋"/>
          <w:spacing w:val="-2"/>
          <w:sz w:val="30"/>
          <w:szCs w:val="30"/>
        </w:rPr>
        <w:t>监理人，由监理人向承包人发出相应指令。</w:t>
      </w:r>
    </w:p>
    <w:p>
      <w:pPr>
        <w:spacing w:before="173" w:line="219" w:lineRule="auto"/>
        <w:ind w:left="218"/>
        <w:rPr>
          <w:rFonts w:ascii="仿宋" w:hAnsi="仿宋" w:eastAsia="仿宋" w:cs="仿宋"/>
          <w:sz w:val="30"/>
          <w:szCs w:val="30"/>
        </w:rPr>
      </w:pPr>
      <w:r>
        <w:rPr>
          <w:rFonts w:ascii="仿宋" w:hAnsi="仿宋" w:eastAsia="仿宋" w:cs="仿宋"/>
          <w:spacing w:val="-1"/>
          <w:sz w:val="30"/>
          <w:szCs w:val="30"/>
        </w:rPr>
        <w:t>3.6 答</w:t>
      </w:r>
      <w:r>
        <w:rPr>
          <w:rFonts w:ascii="仿宋" w:hAnsi="仿宋" w:eastAsia="仿宋" w:cs="仿宋"/>
          <w:sz w:val="30"/>
          <w:szCs w:val="30"/>
        </w:rPr>
        <w:t>复</w:t>
      </w:r>
    </w:p>
    <w:p>
      <w:pPr>
        <w:spacing w:line="329" w:lineRule="auto"/>
        <w:rPr>
          <w:rFonts w:ascii="Arial"/>
          <w:sz w:val="21"/>
        </w:rPr>
      </w:pPr>
    </w:p>
    <w:p>
      <w:pPr>
        <w:spacing w:before="97" w:line="366" w:lineRule="auto"/>
        <w:ind w:left="15" w:right="2" w:firstLine="607"/>
        <w:rPr>
          <w:rFonts w:ascii="仿宋" w:hAnsi="仿宋" w:eastAsia="仿宋" w:cs="仿宋"/>
          <w:sz w:val="30"/>
          <w:szCs w:val="30"/>
        </w:rPr>
      </w:pPr>
      <w:r>
        <w:rPr>
          <w:rFonts w:ascii="仿宋" w:hAnsi="仿宋" w:eastAsia="仿宋" w:cs="仿宋"/>
          <w:spacing w:val="-16"/>
          <w:sz w:val="30"/>
          <w:szCs w:val="30"/>
        </w:rPr>
        <w:t>委</w:t>
      </w:r>
      <w:r>
        <w:rPr>
          <w:rFonts w:ascii="仿宋" w:hAnsi="仿宋" w:eastAsia="仿宋" w:cs="仿宋"/>
          <w:spacing w:val="-8"/>
          <w:sz w:val="30"/>
          <w:szCs w:val="30"/>
        </w:rPr>
        <w:t>托人应在专用条件约定的时间内， 对监理人以书面形式提交并要求</w:t>
      </w:r>
      <w:r>
        <w:rPr>
          <w:rFonts w:ascii="仿宋" w:hAnsi="仿宋" w:eastAsia="仿宋" w:cs="仿宋"/>
          <w:sz w:val="30"/>
          <w:szCs w:val="30"/>
        </w:rPr>
        <w:t xml:space="preserve"> </w:t>
      </w:r>
      <w:r>
        <w:rPr>
          <w:rFonts w:ascii="仿宋" w:hAnsi="仿宋" w:eastAsia="仿宋" w:cs="仿宋"/>
          <w:spacing w:val="-4"/>
          <w:sz w:val="30"/>
          <w:szCs w:val="30"/>
        </w:rPr>
        <w:t>作</w:t>
      </w:r>
      <w:r>
        <w:rPr>
          <w:rFonts w:ascii="仿宋" w:hAnsi="仿宋" w:eastAsia="仿宋" w:cs="仿宋"/>
          <w:spacing w:val="-2"/>
          <w:sz w:val="30"/>
          <w:szCs w:val="30"/>
        </w:rPr>
        <w:t>出决定的事宜，给予书面答复。逾期未答复的，视为委托人认可。</w:t>
      </w:r>
    </w:p>
    <w:p>
      <w:pPr>
        <w:spacing w:before="179" w:line="220" w:lineRule="auto"/>
        <w:ind w:left="218"/>
        <w:rPr>
          <w:rFonts w:ascii="仿宋" w:hAnsi="仿宋" w:eastAsia="仿宋" w:cs="仿宋"/>
          <w:sz w:val="30"/>
          <w:szCs w:val="30"/>
        </w:rPr>
      </w:pPr>
      <w:r>
        <w:rPr>
          <w:rFonts w:ascii="仿宋" w:hAnsi="仿宋" w:eastAsia="仿宋" w:cs="仿宋"/>
          <w:spacing w:val="-1"/>
          <w:sz w:val="30"/>
          <w:szCs w:val="30"/>
        </w:rPr>
        <w:t>3.7 支</w:t>
      </w:r>
      <w:r>
        <w:rPr>
          <w:rFonts w:ascii="仿宋" w:hAnsi="仿宋" w:eastAsia="仿宋" w:cs="仿宋"/>
          <w:sz w:val="30"/>
          <w:szCs w:val="30"/>
        </w:rPr>
        <w:t>付</w:t>
      </w:r>
    </w:p>
    <w:p>
      <w:pPr>
        <w:spacing w:line="326" w:lineRule="auto"/>
        <w:rPr>
          <w:rFonts w:ascii="Arial"/>
          <w:sz w:val="21"/>
        </w:rPr>
      </w:pPr>
    </w:p>
    <w:p>
      <w:pPr>
        <w:spacing w:before="98" w:line="218" w:lineRule="auto"/>
        <w:ind w:left="622"/>
        <w:rPr>
          <w:rFonts w:ascii="仿宋" w:hAnsi="仿宋" w:eastAsia="仿宋" w:cs="仿宋"/>
          <w:sz w:val="30"/>
          <w:szCs w:val="30"/>
        </w:rPr>
      </w:pPr>
      <w:r>
        <w:rPr>
          <w:rFonts w:ascii="仿宋" w:hAnsi="仿宋" w:eastAsia="仿宋" w:cs="仿宋"/>
          <w:spacing w:val="-6"/>
          <w:sz w:val="30"/>
          <w:szCs w:val="30"/>
        </w:rPr>
        <w:t>委托</w:t>
      </w:r>
      <w:r>
        <w:rPr>
          <w:rFonts w:ascii="仿宋" w:hAnsi="仿宋" w:eastAsia="仿宋" w:cs="仿宋"/>
          <w:spacing w:val="-5"/>
          <w:sz w:val="30"/>
          <w:szCs w:val="30"/>
        </w:rPr>
        <w:t>人</w:t>
      </w:r>
      <w:r>
        <w:rPr>
          <w:rFonts w:ascii="仿宋" w:hAnsi="仿宋" w:eastAsia="仿宋" w:cs="仿宋"/>
          <w:spacing w:val="-3"/>
          <w:sz w:val="30"/>
          <w:szCs w:val="30"/>
        </w:rPr>
        <w:t>应按本合同约定，向监理人支付酬金。</w:t>
      </w:r>
    </w:p>
    <w:p>
      <w:pPr>
        <w:spacing w:line="330" w:lineRule="auto"/>
        <w:rPr>
          <w:rFonts w:ascii="Arial"/>
          <w:sz w:val="21"/>
        </w:rPr>
      </w:pPr>
    </w:p>
    <w:p>
      <w:pPr>
        <w:spacing w:before="98" w:line="219" w:lineRule="auto"/>
        <w:rPr>
          <w:rFonts w:ascii="仿宋" w:hAnsi="仿宋" w:eastAsia="仿宋" w:cs="仿宋"/>
          <w:sz w:val="30"/>
          <w:szCs w:val="30"/>
        </w:rPr>
      </w:pPr>
      <w:r>
        <w:rPr>
          <w:rFonts w:ascii="仿宋" w:hAnsi="仿宋" w:eastAsia="仿宋" w:cs="仿宋"/>
          <w:spacing w:val="-1"/>
          <w:sz w:val="30"/>
          <w:szCs w:val="30"/>
          <w14:textOutline w14:w="5442" w14:cap="flat" w14:cmpd="sng">
            <w14:solidFill>
              <w14:srgbClr w14:val="000000"/>
            </w14:solidFill>
            <w14:prstDash w14:val="solid"/>
            <w14:miter w14:val="0"/>
          </w14:textOutline>
        </w:rPr>
        <w:t>4.</w:t>
      </w:r>
      <w:r>
        <w:rPr>
          <w:rFonts w:ascii="仿宋" w:hAnsi="仿宋" w:eastAsia="仿宋" w:cs="仿宋"/>
          <w:sz w:val="30"/>
          <w:szCs w:val="30"/>
        </w:rPr>
        <w:t xml:space="preserve"> </w:t>
      </w:r>
      <w:r>
        <w:rPr>
          <w:rFonts w:ascii="仿宋" w:hAnsi="仿宋" w:eastAsia="仿宋" w:cs="仿宋"/>
          <w:sz w:val="30"/>
          <w:szCs w:val="30"/>
          <w14:textOutline w14:w="5442" w14:cap="flat" w14:cmpd="sng">
            <w14:solidFill>
              <w14:srgbClr w14:val="000000"/>
            </w14:solidFill>
            <w14:prstDash w14:val="solid"/>
            <w14:miter w14:val="0"/>
          </w14:textOutline>
        </w:rPr>
        <w:t>违约责任</w:t>
      </w:r>
    </w:p>
    <w:p>
      <w:pPr>
        <w:spacing w:line="443" w:lineRule="auto"/>
        <w:rPr>
          <w:rFonts w:ascii="Arial"/>
          <w:sz w:val="21"/>
        </w:rPr>
      </w:pPr>
    </w:p>
    <w:p>
      <w:pPr>
        <w:spacing w:before="98" w:line="219" w:lineRule="auto"/>
        <w:ind w:left="211"/>
        <w:rPr>
          <w:rFonts w:ascii="仿宋" w:hAnsi="仿宋" w:eastAsia="仿宋" w:cs="仿宋"/>
          <w:sz w:val="30"/>
          <w:szCs w:val="30"/>
        </w:rPr>
      </w:pPr>
      <w:r>
        <w:rPr>
          <w:rFonts w:ascii="仿宋" w:hAnsi="仿宋" w:eastAsia="仿宋" w:cs="仿宋"/>
          <w:spacing w:val="-1"/>
          <w:sz w:val="30"/>
          <w:szCs w:val="30"/>
        </w:rPr>
        <w:t>4.1 监理人的违</w:t>
      </w:r>
      <w:r>
        <w:rPr>
          <w:rFonts w:ascii="仿宋" w:hAnsi="仿宋" w:eastAsia="仿宋" w:cs="仿宋"/>
          <w:sz w:val="30"/>
          <w:szCs w:val="30"/>
        </w:rPr>
        <w:t>约责任</w:t>
      </w:r>
    </w:p>
    <w:p>
      <w:pPr>
        <w:spacing w:line="250" w:lineRule="auto"/>
        <w:rPr>
          <w:rFonts w:ascii="Arial"/>
          <w:sz w:val="21"/>
        </w:rPr>
      </w:pPr>
    </w:p>
    <w:p>
      <w:pPr>
        <w:spacing w:before="98" w:line="217" w:lineRule="auto"/>
        <w:ind w:left="619"/>
        <w:rPr>
          <w:rFonts w:ascii="仿宋" w:hAnsi="仿宋" w:eastAsia="仿宋" w:cs="仿宋"/>
          <w:sz w:val="30"/>
          <w:szCs w:val="30"/>
        </w:rPr>
      </w:pPr>
      <w:r>
        <w:rPr>
          <w:rFonts w:ascii="仿宋" w:hAnsi="仿宋" w:eastAsia="仿宋" w:cs="仿宋"/>
          <w:spacing w:val="-3"/>
          <w:sz w:val="30"/>
          <w:szCs w:val="30"/>
        </w:rPr>
        <w:t>监理人未履行本合同义务的，应承担相应的责任。</w:t>
      </w:r>
    </w:p>
    <w:p>
      <w:pPr>
        <w:spacing w:line="334" w:lineRule="auto"/>
        <w:rPr>
          <w:rFonts w:ascii="Arial"/>
          <w:sz w:val="21"/>
        </w:rPr>
      </w:pPr>
    </w:p>
    <w:p>
      <w:pPr>
        <w:spacing w:before="98" w:line="364" w:lineRule="auto"/>
        <w:ind w:left="10" w:firstLine="589"/>
        <w:rPr>
          <w:rFonts w:ascii="仿宋" w:hAnsi="仿宋" w:eastAsia="仿宋" w:cs="仿宋"/>
          <w:sz w:val="30"/>
          <w:szCs w:val="30"/>
        </w:rPr>
      </w:pPr>
      <w:r>
        <w:rPr>
          <w:rFonts w:ascii="仿宋" w:hAnsi="仿宋" w:eastAsia="仿宋" w:cs="仿宋"/>
          <w:spacing w:val="-7"/>
          <w:sz w:val="30"/>
          <w:szCs w:val="30"/>
        </w:rPr>
        <w:t>4.1.1 因监理人违反本合同约定给委托人造成损失的， 监理人应当</w:t>
      </w:r>
      <w:r>
        <w:rPr>
          <w:rFonts w:ascii="仿宋" w:hAnsi="仿宋" w:eastAsia="仿宋" w:cs="仿宋"/>
          <w:spacing w:val="-3"/>
          <w:sz w:val="30"/>
          <w:szCs w:val="30"/>
        </w:rPr>
        <w:t>赔</w:t>
      </w:r>
      <w:r>
        <w:rPr>
          <w:rFonts w:ascii="仿宋" w:hAnsi="仿宋" w:eastAsia="仿宋" w:cs="仿宋"/>
          <w:sz w:val="30"/>
          <w:szCs w:val="30"/>
        </w:rPr>
        <w:t xml:space="preserve"> </w:t>
      </w:r>
      <w:r>
        <w:rPr>
          <w:rFonts w:ascii="仿宋" w:hAnsi="仿宋" w:eastAsia="仿宋" w:cs="仿宋"/>
          <w:spacing w:val="-3"/>
          <w:sz w:val="30"/>
          <w:szCs w:val="30"/>
        </w:rPr>
        <w:t>偿委托人损失。赔偿金额的确定方法在专用条件中约定。监理人承担</w:t>
      </w:r>
      <w:r>
        <w:rPr>
          <w:rFonts w:ascii="仿宋" w:hAnsi="仿宋" w:eastAsia="仿宋" w:cs="仿宋"/>
          <w:spacing w:val="-2"/>
          <w:sz w:val="30"/>
          <w:szCs w:val="30"/>
        </w:rPr>
        <w:t>部</w:t>
      </w:r>
      <w:r>
        <w:rPr>
          <w:rFonts w:ascii="仿宋" w:hAnsi="仿宋" w:eastAsia="仿宋" w:cs="仿宋"/>
          <w:sz w:val="30"/>
          <w:szCs w:val="30"/>
        </w:rPr>
        <w:t xml:space="preserve">分 </w:t>
      </w:r>
      <w:r>
        <w:rPr>
          <w:rFonts w:ascii="仿宋" w:hAnsi="仿宋" w:eastAsia="仿宋" w:cs="仿宋"/>
          <w:spacing w:val="-4"/>
          <w:sz w:val="30"/>
          <w:szCs w:val="30"/>
        </w:rPr>
        <w:t>赔偿责任的，其</w:t>
      </w:r>
      <w:r>
        <w:rPr>
          <w:rFonts w:ascii="仿宋" w:hAnsi="仿宋" w:eastAsia="仿宋" w:cs="仿宋"/>
          <w:spacing w:val="-3"/>
          <w:sz w:val="30"/>
          <w:szCs w:val="30"/>
        </w:rPr>
        <w:t>承</w:t>
      </w:r>
      <w:r>
        <w:rPr>
          <w:rFonts w:ascii="仿宋" w:hAnsi="仿宋" w:eastAsia="仿宋" w:cs="仿宋"/>
          <w:spacing w:val="-2"/>
          <w:sz w:val="30"/>
          <w:szCs w:val="30"/>
        </w:rPr>
        <w:t>担赔偿金额由双方协商确定。</w:t>
      </w:r>
    </w:p>
    <w:p>
      <w:pPr>
        <w:spacing w:before="295" w:line="391" w:lineRule="auto"/>
        <w:ind w:left="28" w:right="2" w:firstLine="572"/>
        <w:rPr>
          <w:rFonts w:ascii="仿宋" w:hAnsi="仿宋" w:eastAsia="仿宋" w:cs="仿宋"/>
          <w:sz w:val="30"/>
          <w:szCs w:val="30"/>
        </w:rPr>
      </w:pPr>
      <w:r>
        <w:rPr>
          <w:rFonts w:ascii="仿宋" w:hAnsi="仿宋" w:eastAsia="仿宋" w:cs="仿宋"/>
          <w:spacing w:val="-7"/>
          <w:sz w:val="30"/>
          <w:szCs w:val="30"/>
        </w:rPr>
        <w:t>4.1.2 监理人向委托人的索赔不成立时， 监理人应赔偿委托人由此</w:t>
      </w:r>
      <w:r>
        <w:rPr>
          <w:rFonts w:ascii="仿宋" w:hAnsi="仿宋" w:eastAsia="仿宋" w:cs="仿宋"/>
          <w:spacing w:val="-3"/>
          <w:sz w:val="30"/>
          <w:szCs w:val="30"/>
        </w:rPr>
        <w:t>发</w:t>
      </w:r>
      <w:r>
        <w:rPr>
          <w:rFonts w:ascii="仿宋" w:hAnsi="仿宋" w:eastAsia="仿宋" w:cs="仿宋"/>
          <w:sz w:val="30"/>
          <w:szCs w:val="30"/>
        </w:rPr>
        <w:t xml:space="preserve"> </w:t>
      </w:r>
      <w:r>
        <w:rPr>
          <w:rFonts w:ascii="仿宋" w:hAnsi="仿宋" w:eastAsia="仿宋" w:cs="仿宋"/>
          <w:spacing w:val="-14"/>
          <w:sz w:val="30"/>
          <w:szCs w:val="30"/>
        </w:rPr>
        <w:t>生</w:t>
      </w:r>
      <w:r>
        <w:rPr>
          <w:rFonts w:ascii="仿宋" w:hAnsi="仿宋" w:eastAsia="仿宋" w:cs="仿宋"/>
          <w:spacing w:val="-12"/>
          <w:sz w:val="30"/>
          <w:szCs w:val="30"/>
        </w:rPr>
        <w:t>的费用。</w:t>
      </w:r>
    </w:p>
    <w:p>
      <w:pPr>
        <w:spacing w:before="57" w:line="219" w:lineRule="auto"/>
        <w:ind w:left="300"/>
        <w:rPr>
          <w:rFonts w:ascii="仿宋" w:hAnsi="仿宋" w:eastAsia="仿宋" w:cs="仿宋"/>
          <w:sz w:val="30"/>
          <w:szCs w:val="30"/>
        </w:rPr>
      </w:pPr>
      <w:r>
        <w:rPr>
          <w:rFonts w:ascii="仿宋" w:hAnsi="仿宋" w:eastAsia="仿宋" w:cs="仿宋"/>
          <w:spacing w:val="-1"/>
          <w:sz w:val="30"/>
          <w:szCs w:val="30"/>
        </w:rPr>
        <w:t>4.2 委托人的违</w:t>
      </w:r>
      <w:r>
        <w:rPr>
          <w:rFonts w:ascii="仿宋" w:hAnsi="仿宋" w:eastAsia="仿宋" w:cs="仿宋"/>
          <w:sz w:val="30"/>
          <w:szCs w:val="30"/>
        </w:rPr>
        <w:t>约责任</w:t>
      </w:r>
    </w:p>
    <w:p>
      <w:pPr>
        <w:spacing w:line="329" w:lineRule="auto"/>
        <w:rPr>
          <w:rFonts w:ascii="Arial"/>
          <w:sz w:val="21"/>
        </w:rPr>
      </w:pPr>
    </w:p>
    <w:p>
      <w:pPr>
        <w:spacing w:before="98" w:line="217" w:lineRule="auto"/>
        <w:ind w:left="622"/>
        <w:rPr>
          <w:rFonts w:ascii="仿宋" w:hAnsi="仿宋" w:eastAsia="仿宋" w:cs="仿宋"/>
          <w:sz w:val="30"/>
          <w:szCs w:val="30"/>
        </w:rPr>
      </w:pPr>
      <w:r>
        <w:rPr>
          <w:rFonts w:ascii="仿宋" w:hAnsi="仿宋" w:eastAsia="仿宋" w:cs="仿宋"/>
          <w:spacing w:val="-6"/>
          <w:sz w:val="30"/>
          <w:szCs w:val="30"/>
        </w:rPr>
        <w:t>委</w:t>
      </w:r>
      <w:r>
        <w:rPr>
          <w:rFonts w:ascii="仿宋" w:hAnsi="仿宋" w:eastAsia="仿宋" w:cs="仿宋"/>
          <w:spacing w:val="-3"/>
          <w:sz w:val="30"/>
          <w:szCs w:val="30"/>
        </w:rPr>
        <w:t>托人未履行本合同义务的，应承担相应的责任。</w:t>
      </w:r>
    </w:p>
    <w:p>
      <w:pPr>
        <w:spacing w:line="330" w:lineRule="auto"/>
        <w:rPr>
          <w:rFonts w:ascii="Arial"/>
          <w:sz w:val="21"/>
        </w:rPr>
      </w:pPr>
    </w:p>
    <w:p>
      <w:pPr>
        <w:spacing w:before="98" w:line="367" w:lineRule="auto"/>
        <w:ind w:left="10" w:right="7" w:firstLine="589"/>
        <w:rPr>
          <w:rFonts w:ascii="仿宋" w:hAnsi="仿宋" w:eastAsia="仿宋" w:cs="仿宋"/>
          <w:sz w:val="30"/>
          <w:szCs w:val="30"/>
        </w:rPr>
      </w:pPr>
      <w:r>
        <w:rPr>
          <w:rFonts w:ascii="仿宋" w:hAnsi="仿宋" w:eastAsia="仿宋" w:cs="仿宋"/>
          <w:spacing w:val="12"/>
          <w:sz w:val="30"/>
          <w:szCs w:val="30"/>
        </w:rPr>
        <w:t>4.2</w:t>
      </w:r>
      <w:r>
        <w:rPr>
          <w:rFonts w:ascii="仿宋" w:hAnsi="仿宋" w:eastAsia="仿宋" w:cs="仿宋"/>
          <w:spacing w:val="7"/>
          <w:sz w:val="30"/>
          <w:szCs w:val="30"/>
        </w:rPr>
        <w:t>.</w:t>
      </w:r>
      <w:r>
        <w:rPr>
          <w:rFonts w:ascii="仿宋" w:hAnsi="仿宋" w:eastAsia="仿宋" w:cs="仿宋"/>
          <w:spacing w:val="6"/>
          <w:sz w:val="30"/>
          <w:szCs w:val="30"/>
        </w:rPr>
        <w:t>1 委托人违反本合同约定造成监理人损失的，委托人应予以赔</w:t>
      </w:r>
      <w:r>
        <w:rPr>
          <w:rFonts w:ascii="仿宋" w:hAnsi="仿宋" w:eastAsia="仿宋" w:cs="仿宋"/>
          <w:sz w:val="30"/>
          <w:szCs w:val="30"/>
        </w:rPr>
        <w:t xml:space="preserve"> </w:t>
      </w:r>
      <w:r>
        <w:rPr>
          <w:rFonts w:ascii="仿宋" w:hAnsi="仿宋" w:eastAsia="仿宋" w:cs="仿宋"/>
          <w:spacing w:val="-15"/>
          <w:sz w:val="30"/>
          <w:szCs w:val="30"/>
        </w:rPr>
        <w:t>偿。</w:t>
      </w:r>
    </w:p>
    <w:p>
      <w:pPr>
        <w:sectPr>
          <w:headerReference r:id="rId34" w:type="default"/>
          <w:footerReference r:id="rId35" w:type="default"/>
          <w:pgSz w:w="11907" w:h="16839"/>
          <w:pgMar w:top="840" w:right="1130" w:bottom="414" w:left="1257" w:header="600" w:footer="253" w:gutter="0"/>
          <w:cols w:space="720" w:num="1"/>
        </w:sectPr>
      </w:pPr>
    </w:p>
    <w:p>
      <w:pPr>
        <w:spacing w:line="295" w:lineRule="auto"/>
        <w:rPr>
          <w:rFonts w:ascii="Arial"/>
          <w:sz w:val="21"/>
        </w:rPr>
      </w:pPr>
    </w:p>
    <w:p>
      <w:pPr>
        <w:spacing w:before="97" w:line="368" w:lineRule="auto"/>
        <w:ind w:left="3" w:right="103" w:firstLine="589"/>
        <w:rPr>
          <w:rFonts w:ascii="仿宋" w:hAnsi="仿宋" w:eastAsia="仿宋" w:cs="仿宋"/>
          <w:sz w:val="30"/>
          <w:szCs w:val="30"/>
        </w:rPr>
      </w:pPr>
      <w:r>
        <w:rPr>
          <w:rFonts w:ascii="仿宋" w:hAnsi="仿宋" w:eastAsia="仿宋" w:cs="仿宋"/>
          <w:spacing w:val="-7"/>
          <w:sz w:val="30"/>
          <w:szCs w:val="30"/>
        </w:rPr>
        <w:t>4.2.2 委托人向监理人的索赔不成立时， 应赔偿监理人由此引起的</w:t>
      </w:r>
      <w:r>
        <w:rPr>
          <w:rFonts w:ascii="仿宋" w:hAnsi="仿宋" w:eastAsia="仿宋" w:cs="仿宋"/>
          <w:spacing w:val="-3"/>
          <w:sz w:val="30"/>
          <w:szCs w:val="30"/>
        </w:rPr>
        <w:t>费</w:t>
      </w:r>
      <w:r>
        <w:rPr>
          <w:rFonts w:ascii="仿宋" w:hAnsi="仿宋" w:eastAsia="仿宋" w:cs="仿宋"/>
          <w:sz w:val="30"/>
          <w:szCs w:val="30"/>
        </w:rPr>
        <w:t xml:space="preserve"> </w:t>
      </w:r>
      <w:r>
        <w:rPr>
          <w:rFonts w:ascii="仿宋" w:hAnsi="仿宋" w:eastAsia="仿宋" w:cs="仿宋"/>
          <w:spacing w:val="-15"/>
          <w:sz w:val="30"/>
          <w:szCs w:val="30"/>
        </w:rPr>
        <w:t>用。</w:t>
      </w:r>
    </w:p>
    <w:p>
      <w:pPr>
        <w:spacing w:before="289" w:line="391" w:lineRule="auto"/>
        <w:ind w:left="2" w:right="102" w:firstLine="590"/>
        <w:rPr>
          <w:rFonts w:ascii="仿宋" w:hAnsi="仿宋" w:eastAsia="仿宋" w:cs="仿宋"/>
          <w:sz w:val="30"/>
          <w:szCs w:val="30"/>
        </w:rPr>
      </w:pPr>
      <w:r>
        <w:rPr>
          <w:rFonts w:ascii="仿宋" w:hAnsi="仿宋" w:eastAsia="仿宋" w:cs="仿宋"/>
          <w:spacing w:val="-4"/>
          <w:sz w:val="30"/>
          <w:szCs w:val="30"/>
        </w:rPr>
        <w:t xml:space="preserve">4.2.3 </w:t>
      </w:r>
      <w:r>
        <w:rPr>
          <w:rFonts w:ascii="仿宋" w:hAnsi="仿宋" w:eastAsia="仿宋" w:cs="仿宋"/>
          <w:spacing w:val="-3"/>
          <w:sz w:val="30"/>
          <w:szCs w:val="30"/>
        </w:rPr>
        <w:t>委</w:t>
      </w:r>
      <w:r>
        <w:rPr>
          <w:rFonts w:ascii="仿宋" w:hAnsi="仿宋" w:eastAsia="仿宋" w:cs="仿宋"/>
          <w:spacing w:val="-2"/>
          <w:sz w:val="30"/>
          <w:szCs w:val="30"/>
        </w:rPr>
        <w:t>托人未能按期支付酬金超过 28 天，应按专用条件约定支付</w:t>
      </w:r>
      <w:r>
        <w:rPr>
          <w:rFonts w:ascii="仿宋" w:hAnsi="仿宋" w:eastAsia="仿宋" w:cs="仿宋"/>
          <w:sz w:val="30"/>
          <w:szCs w:val="30"/>
        </w:rPr>
        <w:t xml:space="preserve"> </w:t>
      </w:r>
      <w:r>
        <w:rPr>
          <w:rFonts w:ascii="仿宋" w:hAnsi="仿宋" w:eastAsia="仿宋" w:cs="仿宋"/>
          <w:spacing w:val="-9"/>
          <w:sz w:val="30"/>
          <w:szCs w:val="30"/>
        </w:rPr>
        <w:t>逾</w:t>
      </w:r>
      <w:r>
        <w:rPr>
          <w:rFonts w:ascii="仿宋" w:hAnsi="仿宋" w:eastAsia="仿宋" w:cs="仿宋"/>
          <w:spacing w:val="-7"/>
          <w:sz w:val="30"/>
          <w:szCs w:val="30"/>
        </w:rPr>
        <w:t>期付款利息。</w:t>
      </w:r>
    </w:p>
    <w:p>
      <w:pPr>
        <w:spacing w:before="176" w:line="219" w:lineRule="auto"/>
        <w:ind w:left="293"/>
        <w:rPr>
          <w:rFonts w:ascii="仿宋" w:hAnsi="仿宋" w:eastAsia="仿宋" w:cs="仿宋"/>
          <w:sz w:val="30"/>
          <w:szCs w:val="30"/>
        </w:rPr>
      </w:pPr>
      <w:r>
        <w:rPr>
          <w:rFonts w:ascii="仿宋" w:hAnsi="仿宋" w:eastAsia="仿宋" w:cs="仿宋"/>
          <w:spacing w:val="1"/>
          <w:sz w:val="30"/>
          <w:szCs w:val="30"/>
        </w:rPr>
        <w:t>4</w:t>
      </w:r>
      <w:r>
        <w:rPr>
          <w:rFonts w:ascii="仿宋" w:hAnsi="仿宋" w:eastAsia="仿宋" w:cs="仿宋"/>
          <w:sz w:val="30"/>
          <w:szCs w:val="30"/>
        </w:rPr>
        <w:t>.3 除外责任</w:t>
      </w:r>
    </w:p>
    <w:p>
      <w:pPr>
        <w:spacing w:line="254" w:lineRule="auto"/>
        <w:rPr>
          <w:rFonts w:ascii="Arial"/>
          <w:sz w:val="21"/>
        </w:rPr>
      </w:pPr>
    </w:p>
    <w:p>
      <w:pPr>
        <w:spacing w:before="98" w:line="367" w:lineRule="auto"/>
        <w:ind w:left="10" w:firstLine="623"/>
        <w:rPr>
          <w:rFonts w:ascii="仿宋" w:hAnsi="仿宋" w:eastAsia="仿宋" w:cs="仿宋"/>
          <w:sz w:val="30"/>
          <w:szCs w:val="30"/>
        </w:rPr>
      </w:pPr>
      <w:r>
        <w:rPr>
          <w:rFonts w:ascii="仿宋" w:hAnsi="仿宋" w:eastAsia="仿宋" w:cs="仿宋"/>
          <w:spacing w:val="-19"/>
          <w:sz w:val="30"/>
          <w:szCs w:val="30"/>
        </w:rPr>
        <w:t>因非监理人的原因， 且监理人无过错， 发生工程质量事故、安全事故</w:t>
      </w:r>
      <w:r>
        <w:rPr>
          <w:rFonts w:ascii="仿宋" w:hAnsi="仿宋" w:eastAsia="仿宋" w:cs="仿宋"/>
          <w:spacing w:val="-14"/>
          <w:sz w:val="30"/>
          <w:szCs w:val="30"/>
        </w:rPr>
        <w:t>、</w:t>
      </w:r>
      <w:r>
        <w:rPr>
          <w:rFonts w:ascii="仿宋" w:hAnsi="仿宋" w:eastAsia="仿宋" w:cs="仿宋"/>
          <w:sz w:val="30"/>
          <w:szCs w:val="30"/>
        </w:rPr>
        <w:t xml:space="preserve"> </w:t>
      </w:r>
      <w:r>
        <w:rPr>
          <w:rFonts w:ascii="仿宋" w:hAnsi="仿宋" w:eastAsia="仿宋" w:cs="仿宋"/>
          <w:spacing w:val="-3"/>
          <w:sz w:val="30"/>
          <w:szCs w:val="30"/>
        </w:rPr>
        <w:t>工期延误等造成的损失，监理人不承担赔偿责任</w:t>
      </w:r>
      <w:r>
        <w:rPr>
          <w:rFonts w:ascii="仿宋" w:hAnsi="仿宋" w:eastAsia="仿宋" w:cs="仿宋"/>
          <w:spacing w:val="-1"/>
          <w:sz w:val="30"/>
          <w:szCs w:val="30"/>
        </w:rPr>
        <w:t>。</w:t>
      </w:r>
    </w:p>
    <w:p>
      <w:pPr>
        <w:spacing w:before="173" w:line="367" w:lineRule="auto"/>
        <w:ind w:left="9" w:right="103" w:firstLine="625"/>
        <w:rPr>
          <w:rFonts w:ascii="仿宋" w:hAnsi="仿宋" w:eastAsia="仿宋" w:cs="仿宋"/>
          <w:sz w:val="30"/>
          <w:szCs w:val="30"/>
        </w:rPr>
      </w:pPr>
      <w:r>
        <w:rPr>
          <w:rFonts w:ascii="仿宋" w:hAnsi="仿宋" w:eastAsia="仿宋" w:cs="仿宋"/>
          <w:spacing w:val="-9"/>
          <w:sz w:val="30"/>
          <w:szCs w:val="30"/>
        </w:rPr>
        <w:t>因不可抗力导致本合同全部或部分不能履行时， 双方各自承担其因</w:t>
      </w:r>
      <w:r>
        <w:rPr>
          <w:rFonts w:ascii="仿宋" w:hAnsi="仿宋" w:eastAsia="仿宋" w:cs="仿宋"/>
          <w:spacing w:val="-5"/>
          <w:sz w:val="30"/>
          <w:szCs w:val="30"/>
        </w:rPr>
        <w:t>此</w:t>
      </w:r>
      <w:r>
        <w:rPr>
          <w:rFonts w:ascii="仿宋" w:hAnsi="仿宋" w:eastAsia="仿宋" w:cs="仿宋"/>
          <w:sz w:val="30"/>
          <w:szCs w:val="30"/>
        </w:rPr>
        <w:t xml:space="preserve"> </w:t>
      </w:r>
      <w:r>
        <w:rPr>
          <w:rFonts w:ascii="仿宋" w:hAnsi="仿宋" w:eastAsia="仿宋" w:cs="仿宋"/>
          <w:spacing w:val="-6"/>
          <w:sz w:val="30"/>
          <w:szCs w:val="30"/>
        </w:rPr>
        <w:t>而造成的损失、损害。</w:t>
      </w:r>
    </w:p>
    <w:p>
      <w:pPr>
        <w:spacing w:before="174" w:line="220" w:lineRule="auto"/>
        <w:rPr>
          <w:rFonts w:ascii="仿宋" w:hAnsi="仿宋" w:eastAsia="仿宋" w:cs="仿宋"/>
          <w:sz w:val="30"/>
          <w:szCs w:val="30"/>
        </w:rPr>
      </w:pPr>
      <w:r>
        <w:rPr>
          <w:rFonts w:ascii="仿宋" w:hAnsi="仿宋" w:eastAsia="仿宋" w:cs="仿宋"/>
          <w:spacing w:val="-1"/>
          <w:sz w:val="30"/>
          <w:szCs w:val="30"/>
          <w14:textOutline w14:w="5442" w14:cap="flat" w14:cmpd="sng">
            <w14:solidFill>
              <w14:srgbClr w14:val="000000"/>
            </w14:solidFill>
            <w14:prstDash w14:val="solid"/>
            <w14:miter w14:val="0"/>
          </w14:textOutline>
        </w:rPr>
        <w:t>5.</w:t>
      </w:r>
      <w:r>
        <w:rPr>
          <w:rFonts w:ascii="仿宋" w:hAnsi="仿宋" w:eastAsia="仿宋" w:cs="仿宋"/>
          <w:sz w:val="30"/>
          <w:szCs w:val="30"/>
        </w:rPr>
        <w:t xml:space="preserve"> </w:t>
      </w:r>
      <w:r>
        <w:rPr>
          <w:rFonts w:ascii="仿宋" w:hAnsi="仿宋" w:eastAsia="仿宋" w:cs="仿宋"/>
          <w:sz w:val="30"/>
          <w:szCs w:val="30"/>
          <w14:textOutline w14:w="5442" w14:cap="flat" w14:cmpd="sng">
            <w14:solidFill>
              <w14:srgbClr w14:val="000000"/>
            </w14:solidFill>
            <w14:prstDash w14:val="solid"/>
            <w14:miter w14:val="0"/>
          </w14:textOutline>
        </w:rPr>
        <w:t>支付</w:t>
      </w:r>
    </w:p>
    <w:p>
      <w:pPr>
        <w:spacing w:line="326" w:lineRule="auto"/>
        <w:rPr>
          <w:rFonts w:ascii="Arial"/>
          <w:sz w:val="21"/>
        </w:rPr>
      </w:pPr>
    </w:p>
    <w:p>
      <w:pPr>
        <w:spacing w:before="97" w:line="218" w:lineRule="auto"/>
        <w:ind w:left="211"/>
        <w:rPr>
          <w:rFonts w:ascii="仿宋" w:hAnsi="仿宋" w:eastAsia="仿宋" w:cs="仿宋"/>
          <w:sz w:val="30"/>
          <w:szCs w:val="30"/>
        </w:rPr>
      </w:pPr>
      <w:r>
        <w:rPr>
          <w:rFonts w:ascii="仿宋" w:hAnsi="仿宋" w:eastAsia="仿宋" w:cs="仿宋"/>
          <w:spacing w:val="-2"/>
          <w:sz w:val="30"/>
          <w:szCs w:val="30"/>
        </w:rPr>
        <w:t>5.</w:t>
      </w:r>
      <w:r>
        <w:rPr>
          <w:rFonts w:ascii="仿宋" w:hAnsi="仿宋" w:eastAsia="仿宋" w:cs="仿宋"/>
          <w:spacing w:val="-1"/>
          <w:sz w:val="30"/>
          <w:szCs w:val="30"/>
        </w:rPr>
        <w:t>1 支付货币</w:t>
      </w:r>
    </w:p>
    <w:p>
      <w:pPr>
        <w:spacing w:line="332" w:lineRule="auto"/>
        <w:rPr>
          <w:rFonts w:ascii="Arial"/>
          <w:sz w:val="21"/>
        </w:rPr>
      </w:pPr>
    </w:p>
    <w:p>
      <w:pPr>
        <w:spacing w:before="99" w:line="365" w:lineRule="auto"/>
        <w:ind w:left="5" w:right="100" w:firstLine="612"/>
        <w:rPr>
          <w:rFonts w:ascii="仿宋" w:hAnsi="仿宋" w:eastAsia="仿宋" w:cs="仿宋"/>
          <w:sz w:val="30"/>
          <w:szCs w:val="30"/>
        </w:rPr>
      </w:pPr>
      <w:r>
        <w:rPr>
          <w:rFonts w:ascii="仿宋" w:hAnsi="仿宋" w:eastAsia="仿宋" w:cs="仿宋"/>
          <w:spacing w:val="-24"/>
          <w:sz w:val="30"/>
          <w:szCs w:val="30"/>
        </w:rPr>
        <w:t>除</w:t>
      </w:r>
      <w:r>
        <w:rPr>
          <w:rFonts w:ascii="仿宋" w:hAnsi="仿宋" w:eastAsia="仿宋" w:cs="仿宋"/>
          <w:spacing w:val="-22"/>
          <w:sz w:val="30"/>
          <w:szCs w:val="30"/>
        </w:rPr>
        <w:t>专</w:t>
      </w:r>
      <w:r>
        <w:rPr>
          <w:rFonts w:ascii="仿宋" w:hAnsi="仿宋" w:eastAsia="仿宋" w:cs="仿宋"/>
          <w:spacing w:val="-12"/>
          <w:sz w:val="30"/>
          <w:szCs w:val="30"/>
        </w:rPr>
        <w:t>用条件另有约定外， 酬金均以人民币支付。涉及外币支付的， 所</w:t>
      </w:r>
      <w:r>
        <w:rPr>
          <w:rFonts w:ascii="仿宋" w:hAnsi="仿宋" w:eastAsia="仿宋" w:cs="仿宋"/>
          <w:sz w:val="30"/>
          <w:szCs w:val="30"/>
        </w:rPr>
        <w:t xml:space="preserve"> </w:t>
      </w:r>
      <w:r>
        <w:rPr>
          <w:rFonts w:ascii="仿宋" w:hAnsi="仿宋" w:eastAsia="仿宋" w:cs="仿宋"/>
          <w:spacing w:val="-4"/>
          <w:sz w:val="30"/>
          <w:szCs w:val="30"/>
        </w:rPr>
        <w:t>采用的货币种类、</w:t>
      </w:r>
      <w:r>
        <w:rPr>
          <w:rFonts w:ascii="仿宋" w:hAnsi="仿宋" w:eastAsia="仿宋" w:cs="仿宋"/>
          <w:spacing w:val="-2"/>
          <w:sz w:val="30"/>
          <w:szCs w:val="30"/>
        </w:rPr>
        <w:t>比例和汇率在专用条件中约定。</w:t>
      </w:r>
    </w:p>
    <w:p>
      <w:pPr>
        <w:spacing w:before="180" w:line="216" w:lineRule="auto"/>
        <w:ind w:left="211"/>
        <w:rPr>
          <w:rFonts w:ascii="仿宋" w:hAnsi="仿宋" w:eastAsia="仿宋" w:cs="仿宋"/>
          <w:sz w:val="30"/>
          <w:szCs w:val="30"/>
        </w:rPr>
      </w:pPr>
      <w:r>
        <w:rPr>
          <w:rFonts w:ascii="仿宋" w:hAnsi="仿宋" w:eastAsia="仿宋" w:cs="仿宋"/>
          <w:spacing w:val="-2"/>
          <w:sz w:val="30"/>
          <w:szCs w:val="30"/>
        </w:rPr>
        <w:t>5.</w:t>
      </w:r>
      <w:r>
        <w:rPr>
          <w:rFonts w:ascii="仿宋" w:hAnsi="仿宋" w:eastAsia="仿宋" w:cs="仿宋"/>
          <w:spacing w:val="-1"/>
          <w:sz w:val="30"/>
          <w:szCs w:val="30"/>
        </w:rPr>
        <w:t>2 支付申请</w:t>
      </w:r>
    </w:p>
    <w:p>
      <w:pPr>
        <w:spacing w:line="330" w:lineRule="auto"/>
        <w:rPr>
          <w:rFonts w:ascii="Arial"/>
          <w:sz w:val="21"/>
        </w:rPr>
      </w:pPr>
    </w:p>
    <w:p>
      <w:pPr>
        <w:spacing w:before="98" w:line="365" w:lineRule="auto"/>
        <w:ind w:left="3" w:right="101" w:firstLine="608"/>
        <w:rPr>
          <w:rFonts w:ascii="仿宋" w:hAnsi="仿宋" w:eastAsia="仿宋" w:cs="仿宋"/>
          <w:sz w:val="30"/>
          <w:szCs w:val="30"/>
        </w:rPr>
      </w:pPr>
      <w:r>
        <w:rPr>
          <w:rFonts w:ascii="仿宋" w:hAnsi="仿宋" w:eastAsia="仿宋" w:cs="仿宋"/>
          <w:spacing w:val="-18"/>
          <w:sz w:val="30"/>
          <w:szCs w:val="30"/>
        </w:rPr>
        <w:t>监</w:t>
      </w:r>
      <w:r>
        <w:rPr>
          <w:rFonts w:ascii="仿宋" w:hAnsi="仿宋" w:eastAsia="仿宋" w:cs="仿宋"/>
          <w:spacing w:val="-12"/>
          <w:sz w:val="30"/>
          <w:szCs w:val="30"/>
        </w:rPr>
        <w:t>理人应在本合同约定的每次应付款时间的 7 天前， 向委托人提交支</w:t>
      </w:r>
      <w:r>
        <w:rPr>
          <w:rFonts w:ascii="仿宋" w:hAnsi="仿宋" w:eastAsia="仿宋" w:cs="仿宋"/>
          <w:sz w:val="30"/>
          <w:szCs w:val="30"/>
        </w:rPr>
        <w:t xml:space="preserve"> </w:t>
      </w:r>
      <w:r>
        <w:rPr>
          <w:rFonts w:ascii="仿宋" w:hAnsi="仿宋" w:eastAsia="仿宋" w:cs="仿宋"/>
          <w:spacing w:val="-14"/>
          <w:sz w:val="30"/>
          <w:szCs w:val="30"/>
        </w:rPr>
        <w:t>付</w:t>
      </w:r>
      <w:r>
        <w:rPr>
          <w:rFonts w:ascii="仿宋" w:hAnsi="仿宋" w:eastAsia="仿宋" w:cs="仿宋"/>
          <w:spacing w:val="-11"/>
          <w:sz w:val="30"/>
          <w:szCs w:val="30"/>
        </w:rPr>
        <w:t>申</w:t>
      </w:r>
      <w:r>
        <w:rPr>
          <w:rFonts w:ascii="仿宋" w:hAnsi="仿宋" w:eastAsia="仿宋" w:cs="仿宋"/>
          <w:spacing w:val="-7"/>
          <w:sz w:val="30"/>
          <w:szCs w:val="30"/>
        </w:rPr>
        <w:t>请书。支付申请书应当说明当期应付款总额， 并列出当期应支付的款</w:t>
      </w:r>
      <w:r>
        <w:rPr>
          <w:rFonts w:ascii="仿宋" w:hAnsi="仿宋" w:eastAsia="仿宋" w:cs="仿宋"/>
          <w:sz w:val="30"/>
          <w:szCs w:val="30"/>
        </w:rPr>
        <w:t xml:space="preserve"> </w:t>
      </w:r>
      <w:r>
        <w:rPr>
          <w:rFonts w:ascii="仿宋" w:hAnsi="仿宋" w:eastAsia="仿宋" w:cs="仿宋"/>
          <w:spacing w:val="-10"/>
          <w:sz w:val="30"/>
          <w:szCs w:val="30"/>
        </w:rPr>
        <w:t>项</w:t>
      </w:r>
      <w:r>
        <w:rPr>
          <w:rFonts w:ascii="仿宋" w:hAnsi="仿宋" w:eastAsia="仿宋" w:cs="仿宋"/>
          <w:spacing w:val="-8"/>
          <w:sz w:val="30"/>
          <w:szCs w:val="30"/>
        </w:rPr>
        <w:t>及其金额。</w:t>
      </w:r>
    </w:p>
    <w:p>
      <w:pPr>
        <w:spacing w:before="173" w:line="220" w:lineRule="auto"/>
        <w:ind w:left="151"/>
        <w:rPr>
          <w:rFonts w:ascii="仿宋" w:hAnsi="仿宋" w:eastAsia="仿宋" w:cs="仿宋"/>
          <w:sz w:val="30"/>
          <w:szCs w:val="30"/>
        </w:rPr>
      </w:pPr>
      <w:r>
        <w:rPr>
          <w:rFonts w:ascii="仿宋" w:hAnsi="仿宋" w:eastAsia="仿宋" w:cs="仿宋"/>
          <w:spacing w:val="-2"/>
          <w:sz w:val="30"/>
          <w:szCs w:val="30"/>
        </w:rPr>
        <w:t>5.</w:t>
      </w:r>
      <w:r>
        <w:rPr>
          <w:rFonts w:ascii="仿宋" w:hAnsi="仿宋" w:eastAsia="仿宋" w:cs="仿宋"/>
          <w:spacing w:val="-1"/>
          <w:sz w:val="30"/>
          <w:szCs w:val="30"/>
        </w:rPr>
        <w:t>3 支付酬金</w:t>
      </w:r>
    </w:p>
    <w:p>
      <w:pPr>
        <w:spacing w:line="326" w:lineRule="auto"/>
        <w:rPr>
          <w:rFonts w:ascii="Arial"/>
          <w:sz w:val="21"/>
        </w:rPr>
      </w:pPr>
    </w:p>
    <w:p>
      <w:pPr>
        <w:spacing w:before="98" w:line="369" w:lineRule="auto"/>
        <w:ind w:left="6" w:right="108" w:firstLine="476"/>
        <w:rPr>
          <w:rFonts w:ascii="仿宋" w:hAnsi="仿宋" w:eastAsia="仿宋" w:cs="仿宋"/>
          <w:sz w:val="30"/>
          <w:szCs w:val="30"/>
        </w:rPr>
      </w:pPr>
      <w:r>
        <w:rPr>
          <w:rFonts w:ascii="仿宋" w:hAnsi="仿宋" w:eastAsia="仿宋" w:cs="仿宋"/>
          <w:spacing w:val="1"/>
          <w:sz w:val="30"/>
          <w:szCs w:val="30"/>
        </w:rPr>
        <w:t>支付的酬金包括正常工作酬金、附加工作酬金</w:t>
      </w:r>
      <w:r>
        <w:rPr>
          <w:rFonts w:ascii="仿宋" w:hAnsi="仿宋" w:eastAsia="仿宋" w:cs="仿宋"/>
          <w:sz w:val="30"/>
          <w:szCs w:val="30"/>
        </w:rPr>
        <w:t xml:space="preserve">、合理化建议奖励金额 </w:t>
      </w:r>
      <w:r>
        <w:rPr>
          <w:rFonts w:ascii="仿宋" w:hAnsi="仿宋" w:eastAsia="仿宋" w:cs="仿宋"/>
          <w:spacing w:val="-12"/>
          <w:sz w:val="30"/>
          <w:szCs w:val="30"/>
        </w:rPr>
        <w:t>及费用。</w:t>
      </w:r>
    </w:p>
    <w:p>
      <w:pPr>
        <w:spacing w:before="168" w:line="218" w:lineRule="auto"/>
        <w:ind w:left="302"/>
        <w:rPr>
          <w:rFonts w:ascii="仿宋" w:hAnsi="仿宋" w:eastAsia="仿宋" w:cs="仿宋"/>
          <w:sz w:val="30"/>
          <w:szCs w:val="30"/>
        </w:rPr>
      </w:pPr>
      <w:r>
        <w:rPr>
          <w:rFonts w:ascii="仿宋" w:hAnsi="仿宋" w:eastAsia="仿宋" w:cs="仿宋"/>
          <w:spacing w:val="-2"/>
          <w:sz w:val="30"/>
          <w:szCs w:val="30"/>
        </w:rPr>
        <w:t>5.4 有争议</w:t>
      </w:r>
      <w:r>
        <w:rPr>
          <w:rFonts w:ascii="仿宋" w:hAnsi="仿宋" w:eastAsia="仿宋" w:cs="仿宋"/>
          <w:spacing w:val="-1"/>
          <w:sz w:val="30"/>
          <w:szCs w:val="30"/>
        </w:rPr>
        <w:t>部分的付款</w:t>
      </w:r>
    </w:p>
    <w:p>
      <w:pPr>
        <w:sectPr>
          <w:headerReference r:id="rId36" w:type="default"/>
          <w:footerReference r:id="rId37" w:type="default"/>
          <w:pgSz w:w="11907" w:h="16839"/>
          <w:pgMar w:top="840" w:right="1029" w:bottom="414" w:left="1264" w:header="600" w:footer="253" w:gutter="0"/>
          <w:cols w:space="720" w:num="1"/>
        </w:sectPr>
      </w:pPr>
    </w:p>
    <w:p>
      <w:pPr>
        <w:spacing w:line="296" w:lineRule="auto"/>
        <w:rPr>
          <w:rFonts w:ascii="Arial"/>
          <w:sz w:val="21"/>
        </w:rPr>
      </w:pPr>
    </w:p>
    <w:p>
      <w:pPr>
        <w:spacing w:before="97" w:line="365" w:lineRule="auto"/>
        <w:ind w:left="24" w:right="99" w:firstLine="594"/>
        <w:rPr>
          <w:rFonts w:ascii="仿宋" w:hAnsi="仿宋" w:eastAsia="仿宋" w:cs="仿宋"/>
          <w:sz w:val="30"/>
          <w:szCs w:val="30"/>
        </w:rPr>
      </w:pPr>
      <w:r>
        <w:rPr>
          <w:rFonts w:ascii="仿宋" w:hAnsi="仿宋" w:eastAsia="仿宋" w:cs="仿宋"/>
          <w:spacing w:val="-16"/>
          <w:sz w:val="30"/>
          <w:szCs w:val="30"/>
        </w:rPr>
        <w:t>委</w:t>
      </w:r>
      <w:r>
        <w:rPr>
          <w:rFonts w:ascii="仿宋" w:hAnsi="仿宋" w:eastAsia="仿宋" w:cs="仿宋"/>
          <w:spacing w:val="-8"/>
          <w:sz w:val="30"/>
          <w:szCs w:val="30"/>
        </w:rPr>
        <w:t>托人对监理人提交的支付申请书有异议时， 应当在收到监理人提交</w:t>
      </w:r>
      <w:r>
        <w:rPr>
          <w:rFonts w:ascii="仿宋" w:hAnsi="仿宋" w:eastAsia="仿宋" w:cs="仿宋"/>
          <w:sz w:val="30"/>
          <w:szCs w:val="30"/>
        </w:rPr>
        <w:t xml:space="preserve"> </w:t>
      </w:r>
      <w:r>
        <w:rPr>
          <w:rFonts w:ascii="仿宋" w:hAnsi="仿宋" w:eastAsia="仿宋" w:cs="仿宋"/>
          <w:spacing w:val="-22"/>
          <w:sz w:val="30"/>
          <w:szCs w:val="30"/>
        </w:rPr>
        <w:t>的支</w:t>
      </w:r>
      <w:r>
        <w:rPr>
          <w:rFonts w:ascii="仿宋" w:hAnsi="仿宋" w:eastAsia="仿宋" w:cs="仿宋"/>
          <w:spacing w:val="-12"/>
          <w:sz w:val="30"/>
          <w:szCs w:val="30"/>
        </w:rPr>
        <w:t>付</w:t>
      </w:r>
      <w:r>
        <w:rPr>
          <w:rFonts w:ascii="仿宋" w:hAnsi="仿宋" w:eastAsia="仿宋" w:cs="仿宋"/>
          <w:spacing w:val="-11"/>
          <w:sz w:val="30"/>
          <w:szCs w:val="30"/>
        </w:rPr>
        <w:t>申请书后 7 天内， 以书面形式向监理人发出异议通知。无异议部分</w:t>
      </w:r>
      <w:r>
        <w:rPr>
          <w:rFonts w:ascii="仿宋" w:hAnsi="仿宋" w:eastAsia="仿宋" w:cs="仿宋"/>
          <w:sz w:val="30"/>
          <w:szCs w:val="30"/>
        </w:rPr>
        <w:t xml:space="preserve"> </w:t>
      </w:r>
      <w:r>
        <w:rPr>
          <w:rFonts w:ascii="仿宋" w:hAnsi="仿宋" w:eastAsia="仿宋" w:cs="仿宋"/>
          <w:spacing w:val="-14"/>
          <w:sz w:val="30"/>
          <w:szCs w:val="30"/>
        </w:rPr>
        <w:t>的款</w:t>
      </w:r>
      <w:r>
        <w:rPr>
          <w:rFonts w:ascii="仿宋" w:hAnsi="仿宋" w:eastAsia="仿宋" w:cs="仿宋"/>
          <w:spacing w:val="-13"/>
          <w:sz w:val="30"/>
          <w:szCs w:val="30"/>
        </w:rPr>
        <w:t>项</w:t>
      </w:r>
      <w:r>
        <w:rPr>
          <w:rFonts w:ascii="仿宋" w:hAnsi="仿宋" w:eastAsia="仿宋" w:cs="仿宋"/>
          <w:spacing w:val="-7"/>
          <w:sz w:val="30"/>
          <w:szCs w:val="30"/>
        </w:rPr>
        <w:t>应按期支付，有异议部分的款项按第 7 条约定办理。</w:t>
      </w:r>
    </w:p>
    <w:p>
      <w:pPr>
        <w:spacing w:before="172" w:line="218" w:lineRule="auto"/>
        <w:rPr>
          <w:rFonts w:ascii="仿宋" w:hAnsi="仿宋" w:eastAsia="仿宋" w:cs="仿宋"/>
          <w:sz w:val="30"/>
          <w:szCs w:val="30"/>
        </w:rPr>
      </w:pPr>
      <w:r>
        <w:rPr>
          <w:rFonts w:ascii="仿宋" w:hAnsi="仿宋" w:eastAsia="仿宋" w:cs="仿宋"/>
          <w:spacing w:val="1"/>
          <w:sz w:val="30"/>
          <w:szCs w:val="30"/>
          <w14:textOutline w14:w="5442" w14:cap="flat" w14:cmpd="sng">
            <w14:solidFill>
              <w14:srgbClr w14:val="000000"/>
            </w14:solidFill>
            <w14:prstDash w14:val="solid"/>
            <w14:miter w14:val="0"/>
          </w14:textOutline>
        </w:rPr>
        <w:t>6.</w:t>
      </w:r>
      <w:r>
        <w:rPr>
          <w:rFonts w:ascii="仿宋" w:hAnsi="仿宋" w:eastAsia="仿宋" w:cs="仿宋"/>
          <w:spacing w:val="1"/>
          <w:sz w:val="30"/>
          <w:szCs w:val="30"/>
        </w:rPr>
        <w:t xml:space="preserve"> </w:t>
      </w:r>
      <w:r>
        <w:rPr>
          <w:rFonts w:ascii="仿宋" w:hAnsi="仿宋" w:eastAsia="仿宋" w:cs="仿宋"/>
          <w:spacing w:val="1"/>
          <w:sz w:val="30"/>
          <w:szCs w:val="30"/>
          <w14:textOutline w14:w="5442" w14:cap="flat" w14:cmpd="sng">
            <w14:solidFill>
              <w14:srgbClr w14:val="000000"/>
            </w14:solidFill>
            <w14:prstDash w14:val="solid"/>
            <w14:miter w14:val="0"/>
          </w14:textOutline>
        </w:rPr>
        <w:t>合同生效</w:t>
      </w:r>
      <w:r>
        <w:rPr>
          <w:rFonts w:ascii="仿宋" w:hAnsi="仿宋" w:eastAsia="仿宋" w:cs="仿宋"/>
          <w:sz w:val="30"/>
          <w:szCs w:val="30"/>
          <w14:textOutline w14:w="5442" w14:cap="flat" w14:cmpd="sng">
            <w14:solidFill>
              <w14:srgbClr w14:val="000000"/>
            </w14:solidFill>
            <w14:prstDash w14:val="solid"/>
            <w14:miter w14:val="0"/>
          </w14:textOutline>
        </w:rPr>
        <w:t>、变更、暂停、解除与终止</w:t>
      </w:r>
    </w:p>
    <w:p>
      <w:pPr>
        <w:spacing w:line="447" w:lineRule="auto"/>
        <w:rPr>
          <w:rFonts w:ascii="Arial"/>
          <w:sz w:val="21"/>
        </w:rPr>
      </w:pPr>
    </w:p>
    <w:p>
      <w:pPr>
        <w:spacing w:before="97" w:line="219" w:lineRule="auto"/>
        <w:ind w:left="211"/>
        <w:rPr>
          <w:rFonts w:ascii="仿宋" w:hAnsi="仿宋" w:eastAsia="仿宋" w:cs="仿宋"/>
          <w:sz w:val="30"/>
          <w:szCs w:val="30"/>
        </w:rPr>
      </w:pPr>
      <w:r>
        <w:rPr>
          <w:rFonts w:ascii="仿宋" w:hAnsi="仿宋" w:eastAsia="仿宋" w:cs="仿宋"/>
          <w:spacing w:val="-12"/>
          <w:sz w:val="30"/>
          <w:szCs w:val="30"/>
        </w:rPr>
        <w:t>6</w:t>
      </w:r>
      <w:r>
        <w:rPr>
          <w:rFonts w:ascii="仿宋" w:hAnsi="仿宋" w:eastAsia="仿宋" w:cs="仿宋"/>
          <w:spacing w:val="-11"/>
          <w:sz w:val="30"/>
          <w:szCs w:val="30"/>
        </w:rPr>
        <w:t>.1 生效</w:t>
      </w:r>
    </w:p>
    <w:p>
      <w:pPr>
        <w:spacing w:line="366" w:lineRule="auto"/>
        <w:rPr>
          <w:rFonts w:ascii="Arial"/>
          <w:sz w:val="21"/>
        </w:rPr>
      </w:pPr>
    </w:p>
    <w:p>
      <w:pPr>
        <w:spacing w:before="98" w:line="390" w:lineRule="auto"/>
        <w:ind w:left="9" w:right="103" w:firstLine="612"/>
        <w:rPr>
          <w:rFonts w:ascii="仿宋" w:hAnsi="仿宋" w:eastAsia="仿宋" w:cs="仿宋"/>
          <w:sz w:val="30"/>
          <w:szCs w:val="30"/>
        </w:rPr>
      </w:pPr>
      <w:r>
        <w:rPr>
          <w:rFonts w:ascii="仿宋" w:hAnsi="仿宋" w:eastAsia="仿宋" w:cs="仿宋"/>
          <w:spacing w:val="-16"/>
          <w:sz w:val="30"/>
          <w:szCs w:val="30"/>
        </w:rPr>
        <w:t>除</w:t>
      </w:r>
      <w:r>
        <w:rPr>
          <w:rFonts w:ascii="仿宋" w:hAnsi="仿宋" w:eastAsia="仿宋" w:cs="仿宋"/>
          <w:spacing w:val="-11"/>
          <w:sz w:val="30"/>
          <w:szCs w:val="30"/>
        </w:rPr>
        <w:t>法</w:t>
      </w:r>
      <w:r>
        <w:rPr>
          <w:rFonts w:ascii="仿宋" w:hAnsi="仿宋" w:eastAsia="仿宋" w:cs="仿宋"/>
          <w:spacing w:val="-8"/>
          <w:sz w:val="30"/>
          <w:szCs w:val="30"/>
        </w:rPr>
        <w:t>律另有规定或者专用条件另有约定外， 委托人和监理人的法定代</w:t>
      </w:r>
      <w:r>
        <w:rPr>
          <w:rFonts w:ascii="仿宋" w:hAnsi="仿宋" w:eastAsia="仿宋" w:cs="仿宋"/>
          <w:sz w:val="30"/>
          <w:szCs w:val="30"/>
        </w:rPr>
        <w:t xml:space="preserve"> </w:t>
      </w:r>
      <w:r>
        <w:rPr>
          <w:rFonts w:ascii="仿宋" w:hAnsi="仿宋" w:eastAsia="仿宋" w:cs="仿宋"/>
          <w:spacing w:val="-4"/>
          <w:sz w:val="30"/>
          <w:szCs w:val="30"/>
        </w:rPr>
        <w:t>表人</w:t>
      </w:r>
      <w:r>
        <w:rPr>
          <w:rFonts w:ascii="仿宋" w:hAnsi="仿宋" w:eastAsia="仿宋" w:cs="仿宋"/>
          <w:spacing w:val="-2"/>
          <w:sz w:val="30"/>
          <w:szCs w:val="30"/>
        </w:rPr>
        <w:t>或其授权代理人在协议书上签字并盖单位章后本合同生效。</w:t>
      </w:r>
    </w:p>
    <w:p>
      <w:pPr>
        <w:spacing w:before="64" w:line="220" w:lineRule="auto"/>
        <w:ind w:left="211"/>
        <w:rPr>
          <w:rFonts w:ascii="仿宋" w:hAnsi="仿宋" w:eastAsia="仿宋" w:cs="仿宋"/>
          <w:sz w:val="30"/>
          <w:szCs w:val="30"/>
        </w:rPr>
      </w:pPr>
      <w:r>
        <w:rPr>
          <w:rFonts w:ascii="仿宋" w:hAnsi="仿宋" w:eastAsia="仿宋" w:cs="仿宋"/>
          <w:spacing w:val="-16"/>
          <w:sz w:val="30"/>
          <w:szCs w:val="30"/>
        </w:rPr>
        <w:t>6</w:t>
      </w:r>
      <w:r>
        <w:rPr>
          <w:rFonts w:ascii="仿宋" w:hAnsi="仿宋" w:eastAsia="仿宋" w:cs="仿宋"/>
          <w:spacing w:val="-11"/>
          <w:sz w:val="30"/>
          <w:szCs w:val="30"/>
        </w:rPr>
        <w:t>.2 变更</w:t>
      </w:r>
    </w:p>
    <w:p>
      <w:pPr>
        <w:spacing w:line="327" w:lineRule="auto"/>
        <w:rPr>
          <w:rFonts w:ascii="Arial"/>
          <w:sz w:val="21"/>
        </w:rPr>
      </w:pPr>
    </w:p>
    <w:p>
      <w:pPr>
        <w:spacing w:before="97" w:line="216" w:lineRule="auto"/>
        <w:ind w:left="600"/>
        <w:rPr>
          <w:rFonts w:ascii="仿宋" w:hAnsi="仿宋" w:eastAsia="仿宋" w:cs="仿宋"/>
          <w:sz w:val="30"/>
          <w:szCs w:val="30"/>
        </w:rPr>
      </w:pPr>
      <w:r>
        <w:rPr>
          <w:rFonts w:ascii="仿宋" w:hAnsi="仿宋" w:eastAsia="仿宋" w:cs="仿宋"/>
          <w:spacing w:val="-2"/>
          <w:sz w:val="30"/>
          <w:szCs w:val="30"/>
        </w:rPr>
        <w:t>6.2.1 任何一方提出变更请求时，双</w:t>
      </w:r>
      <w:r>
        <w:rPr>
          <w:rFonts w:ascii="仿宋" w:hAnsi="仿宋" w:eastAsia="仿宋" w:cs="仿宋"/>
          <w:spacing w:val="-1"/>
          <w:sz w:val="30"/>
          <w:szCs w:val="30"/>
        </w:rPr>
        <w:t>方经协商一致后可进行变更。</w:t>
      </w:r>
    </w:p>
    <w:p>
      <w:pPr>
        <w:spacing w:line="330" w:lineRule="auto"/>
        <w:rPr>
          <w:rFonts w:ascii="Arial"/>
          <w:sz w:val="21"/>
        </w:rPr>
      </w:pPr>
    </w:p>
    <w:p>
      <w:pPr>
        <w:spacing w:before="98" w:line="363" w:lineRule="auto"/>
        <w:ind w:left="5" w:firstLine="594"/>
        <w:rPr>
          <w:rFonts w:ascii="仿宋" w:hAnsi="仿宋" w:eastAsia="仿宋" w:cs="仿宋"/>
          <w:sz w:val="30"/>
          <w:szCs w:val="30"/>
        </w:rPr>
      </w:pPr>
      <w:r>
        <w:rPr>
          <w:rFonts w:ascii="仿宋" w:hAnsi="仿宋" w:eastAsia="仿宋" w:cs="仿宋"/>
          <w:spacing w:val="-16"/>
          <w:sz w:val="30"/>
          <w:szCs w:val="30"/>
        </w:rPr>
        <w:t>6</w:t>
      </w:r>
      <w:r>
        <w:rPr>
          <w:rFonts w:ascii="仿宋" w:hAnsi="仿宋" w:eastAsia="仿宋" w:cs="仿宋"/>
          <w:spacing w:val="-13"/>
          <w:sz w:val="30"/>
          <w:szCs w:val="30"/>
        </w:rPr>
        <w:t>.</w:t>
      </w:r>
      <w:r>
        <w:rPr>
          <w:rFonts w:ascii="仿宋" w:hAnsi="仿宋" w:eastAsia="仿宋" w:cs="仿宋"/>
          <w:spacing w:val="-8"/>
          <w:sz w:val="30"/>
          <w:szCs w:val="30"/>
        </w:rPr>
        <w:t>2.2 除不可抗力外，因非监理人原因导致监理人履行合同期限延长、</w:t>
      </w:r>
      <w:r>
        <w:rPr>
          <w:rFonts w:ascii="仿宋" w:hAnsi="仿宋" w:eastAsia="仿宋" w:cs="仿宋"/>
          <w:sz w:val="30"/>
          <w:szCs w:val="30"/>
        </w:rPr>
        <w:t xml:space="preserve"> </w:t>
      </w:r>
      <w:r>
        <w:rPr>
          <w:rFonts w:ascii="仿宋" w:hAnsi="仿宋" w:eastAsia="仿宋" w:cs="仿宋"/>
          <w:spacing w:val="-14"/>
          <w:sz w:val="30"/>
          <w:szCs w:val="30"/>
        </w:rPr>
        <w:t>内</w:t>
      </w:r>
      <w:r>
        <w:rPr>
          <w:rFonts w:ascii="仿宋" w:hAnsi="仿宋" w:eastAsia="仿宋" w:cs="仿宋"/>
          <w:spacing w:val="-10"/>
          <w:sz w:val="30"/>
          <w:szCs w:val="30"/>
        </w:rPr>
        <w:t>容</w:t>
      </w:r>
      <w:r>
        <w:rPr>
          <w:rFonts w:ascii="仿宋" w:hAnsi="仿宋" w:eastAsia="仿宋" w:cs="仿宋"/>
          <w:spacing w:val="-7"/>
          <w:sz w:val="30"/>
          <w:szCs w:val="30"/>
        </w:rPr>
        <w:t>增加时， 监理人应当将此情况与可能产生的影响及时通知委托人。增</w:t>
      </w:r>
      <w:r>
        <w:rPr>
          <w:rFonts w:ascii="仿宋" w:hAnsi="仿宋" w:eastAsia="仿宋" w:cs="仿宋"/>
          <w:sz w:val="30"/>
          <w:szCs w:val="30"/>
        </w:rPr>
        <w:t xml:space="preserve"> </w:t>
      </w:r>
      <w:r>
        <w:rPr>
          <w:rFonts w:ascii="仿宋" w:hAnsi="仿宋" w:eastAsia="仿宋" w:cs="仿宋"/>
          <w:spacing w:val="-3"/>
          <w:sz w:val="30"/>
          <w:szCs w:val="30"/>
        </w:rPr>
        <w:t>加的监理工作时间、工作内容应视为附加工作。附加工作酬金的确定</w:t>
      </w:r>
      <w:r>
        <w:rPr>
          <w:rFonts w:ascii="仿宋" w:hAnsi="仿宋" w:eastAsia="仿宋" w:cs="仿宋"/>
          <w:spacing w:val="-1"/>
          <w:sz w:val="30"/>
          <w:szCs w:val="30"/>
        </w:rPr>
        <w:t>方</w:t>
      </w:r>
      <w:r>
        <w:rPr>
          <w:rFonts w:ascii="仿宋" w:hAnsi="仿宋" w:eastAsia="仿宋" w:cs="仿宋"/>
          <w:sz w:val="30"/>
          <w:szCs w:val="30"/>
        </w:rPr>
        <w:t xml:space="preserve">法 </w:t>
      </w:r>
      <w:r>
        <w:rPr>
          <w:rFonts w:ascii="仿宋" w:hAnsi="仿宋" w:eastAsia="仿宋" w:cs="仿宋"/>
          <w:spacing w:val="-6"/>
          <w:sz w:val="30"/>
          <w:szCs w:val="30"/>
        </w:rPr>
        <w:t>在专用条件中约定</w:t>
      </w:r>
      <w:r>
        <w:rPr>
          <w:rFonts w:ascii="仿宋" w:hAnsi="仿宋" w:eastAsia="仿宋" w:cs="仿宋"/>
          <w:spacing w:val="-5"/>
          <w:sz w:val="30"/>
          <w:szCs w:val="30"/>
        </w:rPr>
        <w:t>。</w:t>
      </w:r>
    </w:p>
    <w:p>
      <w:pPr>
        <w:spacing w:before="176" w:line="363" w:lineRule="auto"/>
        <w:ind w:left="6" w:right="101" w:firstLine="593"/>
        <w:rPr>
          <w:rFonts w:ascii="仿宋" w:hAnsi="仿宋" w:eastAsia="仿宋" w:cs="仿宋"/>
          <w:sz w:val="30"/>
          <w:szCs w:val="30"/>
        </w:rPr>
      </w:pPr>
      <w:r>
        <w:rPr>
          <w:rFonts w:ascii="仿宋" w:hAnsi="仿宋" w:eastAsia="仿宋" w:cs="仿宋"/>
          <w:spacing w:val="-3"/>
          <w:sz w:val="30"/>
          <w:szCs w:val="30"/>
        </w:rPr>
        <w:t>6.2.3 合同生效后，如果实际情况发生变化使得监理人不能完成</w:t>
      </w:r>
      <w:r>
        <w:rPr>
          <w:rFonts w:ascii="仿宋" w:hAnsi="仿宋" w:eastAsia="仿宋" w:cs="仿宋"/>
          <w:spacing w:val="-2"/>
          <w:sz w:val="30"/>
          <w:szCs w:val="30"/>
        </w:rPr>
        <w:t>全</w:t>
      </w:r>
      <w:r>
        <w:rPr>
          <w:rFonts w:ascii="仿宋" w:hAnsi="仿宋" w:eastAsia="仿宋" w:cs="仿宋"/>
          <w:sz w:val="30"/>
          <w:szCs w:val="30"/>
        </w:rPr>
        <w:t xml:space="preserve">部 </w:t>
      </w:r>
      <w:r>
        <w:rPr>
          <w:rFonts w:ascii="仿宋" w:hAnsi="仿宋" w:eastAsia="仿宋" w:cs="仿宋"/>
          <w:spacing w:val="-22"/>
          <w:sz w:val="30"/>
          <w:szCs w:val="30"/>
        </w:rPr>
        <w:t>或</w:t>
      </w:r>
      <w:r>
        <w:rPr>
          <w:rFonts w:ascii="仿宋" w:hAnsi="仿宋" w:eastAsia="仿宋" w:cs="仿宋"/>
          <w:spacing w:val="-18"/>
          <w:sz w:val="30"/>
          <w:szCs w:val="30"/>
        </w:rPr>
        <w:t>部</w:t>
      </w:r>
      <w:r>
        <w:rPr>
          <w:rFonts w:ascii="仿宋" w:hAnsi="仿宋" w:eastAsia="仿宋" w:cs="仿宋"/>
          <w:spacing w:val="-11"/>
          <w:sz w:val="30"/>
          <w:szCs w:val="30"/>
        </w:rPr>
        <w:t>分工作时， 监理人应立即通知委托人。除不可抗力外， 其善后工作以</w:t>
      </w:r>
      <w:r>
        <w:rPr>
          <w:rFonts w:ascii="仿宋" w:hAnsi="仿宋" w:eastAsia="仿宋" w:cs="仿宋"/>
          <w:sz w:val="30"/>
          <w:szCs w:val="30"/>
        </w:rPr>
        <w:t xml:space="preserve"> </w:t>
      </w:r>
      <w:r>
        <w:rPr>
          <w:rFonts w:ascii="仿宋" w:hAnsi="仿宋" w:eastAsia="仿宋" w:cs="仿宋"/>
          <w:spacing w:val="-14"/>
          <w:sz w:val="30"/>
          <w:szCs w:val="30"/>
        </w:rPr>
        <w:t>及恢</w:t>
      </w:r>
      <w:r>
        <w:rPr>
          <w:rFonts w:ascii="仿宋" w:hAnsi="仿宋" w:eastAsia="仿宋" w:cs="仿宋"/>
          <w:spacing w:val="-7"/>
          <w:sz w:val="30"/>
          <w:szCs w:val="30"/>
        </w:rPr>
        <w:t>复服务的准备工作应为附加工作， 附加工作酬金的确定方法在专用条</w:t>
      </w:r>
      <w:r>
        <w:rPr>
          <w:rFonts w:ascii="仿宋" w:hAnsi="仿宋" w:eastAsia="仿宋" w:cs="仿宋"/>
          <w:sz w:val="30"/>
          <w:szCs w:val="30"/>
        </w:rPr>
        <w:t xml:space="preserve"> </w:t>
      </w:r>
      <w:r>
        <w:rPr>
          <w:rFonts w:ascii="仿宋" w:hAnsi="仿宋" w:eastAsia="仿宋" w:cs="仿宋"/>
          <w:spacing w:val="-9"/>
          <w:sz w:val="30"/>
          <w:szCs w:val="30"/>
        </w:rPr>
        <w:t>件</w:t>
      </w:r>
      <w:r>
        <w:rPr>
          <w:rFonts w:ascii="仿宋" w:hAnsi="仿宋" w:eastAsia="仿宋" w:cs="仿宋"/>
          <w:spacing w:val="-6"/>
          <w:sz w:val="30"/>
          <w:szCs w:val="30"/>
        </w:rPr>
        <w:t>中约定。监理人用于恢复服务的准备时间不应超过 28 天。</w:t>
      </w:r>
    </w:p>
    <w:p>
      <w:pPr>
        <w:spacing w:before="179" w:line="364" w:lineRule="auto"/>
        <w:ind w:left="5" w:right="13" w:firstLine="594"/>
        <w:rPr>
          <w:rFonts w:ascii="仿宋" w:hAnsi="仿宋" w:eastAsia="仿宋" w:cs="仿宋"/>
          <w:sz w:val="30"/>
          <w:szCs w:val="30"/>
        </w:rPr>
      </w:pPr>
      <w:r>
        <w:rPr>
          <w:rFonts w:ascii="仿宋" w:hAnsi="仿宋" w:eastAsia="仿宋" w:cs="仿宋"/>
          <w:spacing w:val="-16"/>
          <w:sz w:val="30"/>
          <w:szCs w:val="30"/>
        </w:rPr>
        <w:t>6.2</w:t>
      </w:r>
      <w:r>
        <w:rPr>
          <w:rFonts w:ascii="仿宋" w:hAnsi="仿宋" w:eastAsia="仿宋" w:cs="仿宋"/>
          <w:spacing w:val="-10"/>
          <w:sz w:val="30"/>
          <w:szCs w:val="30"/>
        </w:rPr>
        <w:t>.</w:t>
      </w:r>
      <w:r>
        <w:rPr>
          <w:rFonts w:ascii="仿宋" w:hAnsi="仿宋" w:eastAsia="仿宋" w:cs="仿宋"/>
          <w:spacing w:val="-8"/>
          <w:sz w:val="30"/>
          <w:szCs w:val="30"/>
        </w:rPr>
        <w:t>4 合同签订后，遇有与工程相关的法律法规、标准颁布或修订的，</w:t>
      </w:r>
      <w:r>
        <w:rPr>
          <w:rFonts w:ascii="仿宋" w:hAnsi="仿宋" w:eastAsia="仿宋" w:cs="仿宋"/>
          <w:sz w:val="30"/>
          <w:szCs w:val="30"/>
        </w:rPr>
        <w:t xml:space="preserve"> </w:t>
      </w:r>
      <w:r>
        <w:rPr>
          <w:rFonts w:ascii="仿宋" w:hAnsi="仿宋" w:eastAsia="仿宋" w:cs="仿宋"/>
          <w:spacing w:val="-4"/>
          <w:sz w:val="30"/>
          <w:szCs w:val="30"/>
        </w:rPr>
        <w:t>双方应遵照执行。</w:t>
      </w:r>
      <w:r>
        <w:rPr>
          <w:rFonts w:ascii="仿宋" w:hAnsi="仿宋" w:eastAsia="仿宋" w:cs="仿宋"/>
          <w:spacing w:val="-3"/>
          <w:sz w:val="30"/>
          <w:szCs w:val="30"/>
        </w:rPr>
        <w:t>由</w:t>
      </w:r>
      <w:r>
        <w:rPr>
          <w:rFonts w:ascii="仿宋" w:hAnsi="仿宋" w:eastAsia="仿宋" w:cs="仿宋"/>
          <w:spacing w:val="-2"/>
          <w:sz w:val="30"/>
          <w:szCs w:val="30"/>
        </w:rPr>
        <w:t>此引起监理与相关服务的范围、时间、酬金变化的，</w:t>
      </w:r>
      <w:r>
        <w:rPr>
          <w:rFonts w:ascii="仿宋" w:hAnsi="仿宋" w:eastAsia="仿宋" w:cs="仿宋"/>
          <w:sz w:val="30"/>
          <w:szCs w:val="30"/>
        </w:rPr>
        <w:t xml:space="preserve"> </w:t>
      </w:r>
      <w:r>
        <w:rPr>
          <w:rFonts w:ascii="仿宋" w:hAnsi="仿宋" w:eastAsia="仿宋" w:cs="仿宋"/>
          <w:spacing w:val="-4"/>
          <w:sz w:val="30"/>
          <w:szCs w:val="30"/>
        </w:rPr>
        <w:t>双方应通过协商进行相应调整</w:t>
      </w:r>
      <w:r>
        <w:rPr>
          <w:rFonts w:ascii="仿宋" w:hAnsi="仿宋" w:eastAsia="仿宋" w:cs="仿宋"/>
          <w:spacing w:val="-3"/>
          <w:sz w:val="30"/>
          <w:szCs w:val="30"/>
        </w:rPr>
        <w:t>。</w:t>
      </w:r>
    </w:p>
    <w:p>
      <w:pPr>
        <w:spacing w:before="176" w:line="365" w:lineRule="auto"/>
        <w:ind w:left="28" w:right="108" w:firstLine="572"/>
        <w:rPr>
          <w:rFonts w:ascii="仿宋" w:hAnsi="仿宋" w:eastAsia="仿宋" w:cs="仿宋"/>
          <w:sz w:val="30"/>
          <w:szCs w:val="30"/>
        </w:rPr>
      </w:pPr>
      <w:r>
        <w:rPr>
          <w:rFonts w:ascii="仿宋" w:hAnsi="仿宋" w:eastAsia="仿宋" w:cs="仿宋"/>
          <w:spacing w:val="12"/>
          <w:sz w:val="30"/>
          <w:szCs w:val="30"/>
        </w:rPr>
        <w:t>6.</w:t>
      </w:r>
      <w:r>
        <w:rPr>
          <w:rFonts w:ascii="仿宋" w:hAnsi="仿宋" w:eastAsia="仿宋" w:cs="仿宋"/>
          <w:spacing w:val="9"/>
          <w:sz w:val="30"/>
          <w:szCs w:val="30"/>
        </w:rPr>
        <w:t>2</w:t>
      </w:r>
      <w:r>
        <w:rPr>
          <w:rFonts w:ascii="仿宋" w:hAnsi="仿宋" w:eastAsia="仿宋" w:cs="仿宋"/>
          <w:spacing w:val="6"/>
          <w:sz w:val="30"/>
          <w:szCs w:val="30"/>
        </w:rPr>
        <w:t>.5 因非监理人原因造成工程概算投资额或建筑安装工程费增加</w:t>
      </w:r>
      <w:r>
        <w:rPr>
          <w:rFonts w:ascii="仿宋" w:hAnsi="仿宋" w:eastAsia="仿宋" w:cs="仿宋"/>
          <w:sz w:val="30"/>
          <w:szCs w:val="30"/>
        </w:rPr>
        <w:t xml:space="preserve"> </w:t>
      </w:r>
      <w:r>
        <w:rPr>
          <w:rFonts w:ascii="仿宋" w:hAnsi="仿宋" w:eastAsia="仿宋" w:cs="仿宋"/>
          <w:spacing w:val="-4"/>
          <w:sz w:val="30"/>
          <w:szCs w:val="30"/>
        </w:rPr>
        <w:t>时，正常工作酬金应作相</w:t>
      </w:r>
      <w:r>
        <w:rPr>
          <w:rFonts w:ascii="仿宋" w:hAnsi="仿宋" w:eastAsia="仿宋" w:cs="仿宋"/>
          <w:spacing w:val="-3"/>
          <w:sz w:val="30"/>
          <w:szCs w:val="30"/>
        </w:rPr>
        <w:t>应</w:t>
      </w:r>
      <w:r>
        <w:rPr>
          <w:rFonts w:ascii="仿宋" w:hAnsi="仿宋" w:eastAsia="仿宋" w:cs="仿宋"/>
          <w:spacing w:val="-2"/>
          <w:sz w:val="30"/>
          <w:szCs w:val="30"/>
        </w:rPr>
        <w:t>调整。调整方法在专用条件中约定。</w:t>
      </w:r>
    </w:p>
    <w:p>
      <w:pPr>
        <w:sectPr>
          <w:headerReference r:id="rId38" w:type="default"/>
          <w:footerReference r:id="rId39" w:type="default"/>
          <w:pgSz w:w="11907" w:h="16839"/>
          <w:pgMar w:top="840" w:right="1029" w:bottom="414" w:left="1260" w:header="600" w:footer="253" w:gutter="0"/>
          <w:cols w:space="720" w:num="1"/>
        </w:sectPr>
      </w:pPr>
    </w:p>
    <w:p>
      <w:pPr>
        <w:spacing w:line="294" w:lineRule="auto"/>
        <w:rPr>
          <w:rFonts w:ascii="Arial"/>
          <w:sz w:val="21"/>
        </w:rPr>
      </w:pPr>
    </w:p>
    <w:p>
      <w:pPr>
        <w:spacing w:before="98" w:line="366" w:lineRule="auto"/>
        <w:ind w:left="24" w:right="17" w:firstLine="572"/>
        <w:rPr>
          <w:rFonts w:ascii="仿宋" w:hAnsi="仿宋" w:eastAsia="仿宋" w:cs="仿宋"/>
          <w:sz w:val="30"/>
          <w:szCs w:val="30"/>
        </w:rPr>
      </w:pPr>
      <w:r>
        <w:rPr>
          <w:rFonts w:ascii="仿宋" w:hAnsi="仿宋" w:eastAsia="仿宋" w:cs="仿宋"/>
          <w:spacing w:val="12"/>
          <w:sz w:val="30"/>
          <w:szCs w:val="30"/>
        </w:rPr>
        <w:t>6.</w:t>
      </w:r>
      <w:r>
        <w:rPr>
          <w:rFonts w:ascii="仿宋" w:hAnsi="仿宋" w:eastAsia="仿宋" w:cs="仿宋"/>
          <w:spacing w:val="9"/>
          <w:sz w:val="30"/>
          <w:szCs w:val="30"/>
        </w:rPr>
        <w:t>2</w:t>
      </w:r>
      <w:r>
        <w:rPr>
          <w:rFonts w:ascii="仿宋" w:hAnsi="仿宋" w:eastAsia="仿宋" w:cs="仿宋"/>
          <w:spacing w:val="6"/>
          <w:sz w:val="30"/>
          <w:szCs w:val="30"/>
        </w:rPr>
        <w:t>.6 因工程规模、监理范围的变化导致监理人的正常工作量减少</w:t>
      </w:r>
      <w:r>
        <w:rPr>
          <w:rFonts w:ascii="仿宋" w:hAnsi="仿宋" w:eastAsia="仿宋" w:cs="仿宋"/>
          <w:sz w:val="30"/>
          <w:szCs w:val="30"/>
        </w:rPr>
        <w:t xml:space="preserve"> </w:t>
      </w:r>
      <w:r>
        <w:rPr>
          <w:rFonts w:ascii="仿宋" w:hAnsi="仿宋" w:eastAsia="仿宋" w:cs="仿宋"/>
          <w:spacing w:val="-4"/>
          <w:sz w:val="30"/>
          <w:szCs w:val="30"/>
        </w:rPr>
        <w:t>时，正常工作酬金应作相</w:t>
      </w:r>
      <w:r>
        <w:rPr>
          <w:rFonts w:ascii="仿宋" w:hAnsi="仿宋" w:eastAsia="仿宋" w:cs="仿宋"/>
          <w:spacing w:val="-3"/>
          <w:sz w:val="30"/>
          <w:szCs w:val="30"/>
        </w:rPr>
        <w:t>应</w:t>
      </w:r>
      <w:r>
        <w:rPr>
          <w:rFonts w:ascii="仿宋" w:hAnsi="仿宋" w:eastAsia="仿宋" w:cs="仿宋"/>
          <w:spacing w:val="-2"/>
          <w:sz w:val="30"/>
          <w:szCs w:val="30"/>
        </w:rPr>
        <w:t>调整。调整方法在专用条件中约定。</w:t>
      </w:r>
    </w:p>
    <w:p>
      <w:pPr>
        <w:spacing w:before="179" w:line="218" w:lineRule="auto"/>
        <w:ind w:left="299"/>
        <w:rPr>
          <w:rFonts w:ascii="仿宋" w:hAnsi="仿宋" w:eastAsia="仿宋" w:cs="仿宋"/>
          <w:sz w:val="30"/>
          <w:szCs w:val="30"/>
        </w:rPr>
      </w:pPr>
      <w:r>
        <w:rPr>
          <w:rFonts w:ascii="仿宋" w:hAnsi="仿宋" w:eastAsia="仿宋" w:cs="仿宋"/>
          <w:spacing w:val="-2"/>
          <w:sz w:val="30"/>
          <w:szCs w:val="30"/>
        </w:rPr>
        <w:t xml:space="preserve">6.3 </w:t>
      </w:r>
      <w:r>
        <w:rPr>
          <w:rFonts w:ascii="仿宋" w:hAnsi="仿宋" w:eastAsia="仿宋" w:cs="仿宋"/>
          <w:spacing w:val="-1"/>
          <w:sz w:val="30"/>
          <w:szCs w:val="30"/>
        </w:rPr>
        <w:t>暂停与解除</w:t>
      </w:r>
    </w:p>
    <w:p>
      <w:pPr>
        <w:spacing w:line="326" w:lineRule="auto"/>
        <w:rPr>
          <w:rFonts w:ascii="Arial"/>
          <w:sz w:val="21"/>
        </w:rPr>
      </w:pPr>
    </w:p>
    <w:p>
      <w:pPr>
        <w:spacing w:before="98" w:line="366" w:lineRule="auto"/>
        <w:ind w:left="5" w:right="11" w:firstLine="612"/>
        <w:rPr>
          <w:rFonts w:ascii="仿宋" w:hAnsi="仿宋" w:eastAsia="仿宋" w:cs="仿宋"/>
          <w:sz w:val="30"/>
          <w:szCs w:val="30"/>
        </w:rPr>
      </w:pPr>
      <w:r>
        <w:rPr>
          <w:rFonts w:ascii="仿宋" w:hAnsi="仿宋" w:eastAsia="仿宋" w:cs="仿宋"/>
          <w:spacing w:val="-16"/>
          <w:sz w:val="30"/>
          <w:szCs w:val="30"/>
        </w:rPr>
        <w:t>除</w:t>
      </w:r>
      <w:r>
        <w:rPr>
          <w:rFonts w:ascii="仿宋" w:hAnsi="仿宋" w:eastAsia="仿宋" w:cs="仿宋"/>
          <w:spacing w:val="-11"/>
          <w:sz w:val="30"/>
          <w:szCs w:val="30"/>
        </w:rPr>
        <w:t>双</w:t>
      </w:r>
      <w:r>
        <w:rPr>
          <w:rFonts w:ascii="仿宋" w:hAnsi="仿宋" w:eastAsia="仿宋" w:cs="仿宋"/>
          <w:spacing w:val="-8"/>
          <w:sz w:val="30"/>
          <w:szCs w:val="30"/>
        </w:rPr>
        <w:t>方协商一致可以解除本合同外， 当一方无正当理由未履行本合同</w:t>
      </w:r>
      <w:r>
        <w:rPr>
          <w:rFonts w:ascii="仿宋" w:hAnsi="仿宋" w:eastAsia="仿宋" w:cs="仿宋"/>
          <w:sz w:val="30"/>
          <w:szCs w:val="30"/>
        </w:rPr>
        <w:t xml:space="preserve"> </w:t>
      </w:r>
      <w:r>
        <w:rPr>
          <w:rFonts w:ascii="仿宋" w:hAnsi="仿宋" w:eastAsia="仿宋" w:cs="仿宋"/>
          <w:spacing w:val="-14"/>
          <w:sz w:val="30"/>
          <w:szCs w:val="30"/>
        </w:rPr>
        <w:t>约定</w:t>
      </w:r>
      <w:r>
        <w:rPr>
          <w:rFonts w:ascii="仿宋" w:hAnsi="仿宋" w:eastAsia="仿宋" w:cs="仿宋"/>
          <w:spacing w:val="-9"/>
          <w:sz w:val="30"/>
          <w:szCs w:val="30"/>
        </w:rPr>
        <w:t>的</w:t>
      </w:r>
      <w:r>
        <w:rPr>
          <w:rFonts w:ascii="仿宋" w:hAnsi="仿宋" w:eastAsia="仿宋" w:cs="仿宋"/>
          <w:spacing w:val="-7"/>
          <w:sz w:val="30"/>
          <w:szCs w:val="30"/>
        </w:rPr>
        <w:t>义务时， 另一方可以根据本合同约定暂停履行本合同直至解除本合</w:t>
      </w:r>
      <w:r>
        <w:rPr>
          <w:rFonts w:ascii="仿宋" w:hAnsi="仿宋" w:eastAsia="仿宋" w:cs="仿宋"/>
          <w:sz w:val="30"/>
          <w:szCs w:val="30"/>
        </w:rPr>
        <w:t xml:space="preserve"> </w:t>
      </w:r>
      <w:r>
        <w:rPr>
          <w:rFonts w:ascii="仿宋" w:hAnsi="仿宋" w:eastAsia="仿宋" w:cs="仿宋"/>
          <w:spacing w:val="-17"/>
          <w:sz w:val="30"/>
          <w:szCs w:val="30"/>
        </w:rPr>
        <w:t>同</w:t>
      </w:r>
      <w:r>
        <w:rPr>
          <w:rFonts w:ascii="仿宋" w:hAnsi="仿宋" w:eastAsia="仿宋" w:cs="仿宋"/>
          <w:spacing w:val="-15"/>
          <w:sz w:val="30"/>
          <w:szCs w:val="30"/>
        </w:rPr>
        <w:t>。</w:t>
      </w:r>
    </w:p>
    <w:p>
      <w:pPr>
        <w:spacing w:before="171" w:line="363" w:lineRule="auto"/>
        <w:ind w:left="4" w:firstLine="592"/>
        <w:rPr>
          <w:rFonts w:ascii="仿宋" w:hAnsi="仿宋" w:eastAsia="仿宋" w:cs="仿宋"/>
          <w:sz w:val="30"/>
          <w:szCs w:val="30"/>
        </w:rPr>
      </w:pPr>
      <w:r>
        <w:rPr>
          <w:rFonts w:ascii="仿宋" w:hAnsi="仿宋" w:eastAsia="仿宋" w:cs="仿宋"/>
          <w:spacing w:val="-7"/>
          <w:sz w:val="30"/>
          <w:szCs w:val="30"/>
        </w:rPr>
        <w:t>6.3.1 在本合同有效期内， 由于双方无法预见和控制的原因导致本合</w:t>
      </w:r>
      <w:r>
        <w:rPr>
          <w:rFonts w:ascii="仿宋" w:hAnsi="仿宋" w:eastAsia="仿宋" w:cs="仿宋"/>
          <w:sz w:val="30"/>
          <w:szCs w:val="30"/>
        </w:rPr>
        <w:t xml:space="preserve"> </w:t>
      </w:r>
      <w:r>
        <w:rPr>
          <w:rFonts w:ascii="仿宋" w:hAnsi="仿宋" w:eastAsia="仿宋" w:cs="仿宋"/>
          <w:spacing w:val="-22"/>
          <w:sz w:val="30"/>
          <w:szCs w:val="30"/>
        </w:rPr>
        <w:t>同</w:t>
      </w:r>
      <w:r>
        <w:rPr>
          <w:rFonts w:ascii="仿宋" w:hAnsi="仿宋" w:eastAsia="仿宋" w:cs="仿宋"/>
          <w:spacing w:val="-19"/>
          <w:sz w:val="30"/>
          <w:szCs w:val="30"/>
        </w:rPr>
        <w:t>全</w:t>
      </w:r>
      <w:r>
        <w:rPr>
          <w:rFonts w:ascii="仿宋" w:hAnsi="仿宋" w:eastAsia="仿宋" w:cs="仿宋"/>
          <w:spacing w:val="-11"/>
          <w:sz w:val="30"/>
          <w:szCs w:val="30"/>
        </w:rPr>
        <w:t>部或部分无法继续履行或继续履行已无意义， 经双方协商一致， 可以</w:t>
      </w:r>
      <w:r>
        <w:rPr>
          <w:rFonts w:ascii="仿宋" w:hAnsi="仿宋" w:eastAsia="仿宋" w:cs="仿宋"/>
          <w:sz w:val="30"/>
          <w:szCs w:val="30"/>
        </w:rPr>
        <w:t xml:space="preserve"> </w:t>
      </w:r>
      <w:r>
        <w:rPr>
          <w:rFonts w:ascii="仿宋" w:hAnsi="仿宋" w:eastAsia="仿宋" w:cs="仿宋"/>
          <w:spacing w:val="-4"/>
          <w:sz w:val="30"/>
          <w:szCs w:val="30"/>
        </w:rPr>
        <w:t>解除本合同或监理人的</w:t>
      </w:r>
      <w:r>
        <w:rPr>
          <w:rFonts w:ascii="仿宋" w:hAnsi="仿宋" w:eastAsia="仿宋" w:cs="仿宋"/>
          <w:spacing w:val="-2"/>
          <w:sz w:val="30"/>
          <w:szCs w:val="30"/>
        </w:rPr>
        <w:t>部分义务。在解除之前，监理人应作出合理安排，</w:t>
      </w:r>
      <w:r>
        <w:rPr>
          <w:rFonts w:ascii="仿宋" w:hAnsi="仿宋" w:eastAsia="仿宋" w:cs="仿宋"/>
          <w:sz w:val="30"/>
          <w:szCs w:val="30"/>
        </w:rPr>
        <w:t xml:space="preserve"> </w:t>
      </w:r>
      <w:r>
        <w:rPr>
          <w:rFonts w:ascii="仿宋" w:hAnsi="仿宋" w:eastAsia="仿宋" w:cs="仿宋"/>
          <w:spacing w:val="-12"/>
          <w:sz w:val="30"/>
          <w:szCs w:val="30"/>
        </w:rPr>
        <w:t>使</w:t>
      </w:r>
      <w:r>
        <w:rPr>
          <w:rFonts w:ascii="仿宋" w:hAnsi="仿宋" w:eastAsia="仿宋" w:cs="仿宋"/>
          <w:spacing w:val="-6"/>
          <w:sz w:val="30"/>
          <w:szCs w:val="30"/>
        </w:rPr>
        <w:t>开支减至最小。</w:t>
      </w:r>
    </w:p>
    <w:p>
      <w:pPr>
        <w:spacing w:before="172" w:line="368" w:lineRule="auto"/>
        <w:ind w:left="9" w:right="9" w:firstLine="625"/>
        <w:rPr>
          <w:rFonts w:ascii="仿宋" w:hAnsi="仿宋" w:eastAsia="仿宋" w:cs="仿宋"/>
          <w:sz w:val="30"/>
          <w:szCs w:val="30"/>
        </w:rPr>
      </w:pPr>
      <w:r>
        <w:rPr>
          <w:rFonts w:ascii="仿宋" w:hAnsi="仿宋" w:eastAsia="仿宋" w:cs="仿宋"/>
          <w:spacing w:val="-9"/>
          <w:sz w:val="30"/>
          <w:szCs w:val="30"/>
        </w:rPr>
        <w:t>因解除本合同或解除监理人的部分义务导致监理人遭受的损失， 除</w:t>
      </w:r>
      <w:r>
        <w:rPr>
          <w:rFonts w:ascii="仿宋" w:hAnsi="仿宋" w:eastAsia="仿宋" w:cs="仿宋"/>
          <w:spacing w:val="-5"/>
          <w:sz w:val="30"/>
          <w:szCs w:val="30"/>
        </w:rPr>
        <w:t>依</w:t>
      </w:r>
      <w:r>
        <w:rPr>
          <w:rFonts w:ascii="仿宋" w:hAnsi="仿宋" w:eastAsia="仿宋" w:cs="仿宋"/>
          <w:sz w:val="30"/>
          <w:szCs w:val="30"/>
        </w:rPr>
        <w:t xml:space="preserve"> </w:t>
      </w:r>
      <w:r>
        <w:rPr>
          <w:rFonts w:ascii="仿宋" w:hAnsi="仿宋" w:eastAsia="仿宋" w:cs="仿宋"/>
          <w:spacing w:val="-22"/>
          <w:sz w:val="30"/>
          <w:szCs w:val="30"/>
        </w:rPr>
        <w:t>法可</w:t>
      </w:r>
      <w:r>
        <w:rPr>
          <w:rFonts w:ascii="仿宋" w:hAnsi="仿宋" w:eastAsia="仿宋" w:cs="仿宋"/>
          <w:spacing w:val="-13"/>
          <w:sz w:val="30"/>
          <w:szCs w:val="30"/>
        </w:rPr>
        <w:t>以</w:t>
      </w:r>
      <w:r>
        <w:rPr>
          <w:rFonts w:ascii="仿宋" w:hAnsi="仿宋" w:eastAsia="仿宋" w:cs="仿宋"/>
          <w:spacing w:val="-11"/>
          <w:sz w:val="30"/>
          <w:szCs w:val="30"/>
        </w:rPr>
        <w:t>免除责任的情况外， 应由委托人予以补偿， 补偿金额由双方协商确</w:t>
      </w:r>
      <w:r>
        <w:rPr>
          <w:rFonts w:ascii="仿宋" w:hAnsi="仿宋" w:eastAsia="仿宋" w:cs="仿宋"/>
          <w:sz w:val="30"/>
          <w:szCs w:val="30"/>
        </w:rPr>
        <w:t xml:space="preserve"> </w:t>
      </w:r>
      <w:r>
        <w:rPr>
          <w:rFonts w:ascii="仿宋" w:hAnsi="仿宋" w:eastAsia="仿宋" w:cs="仿宋"/>
          <w:spacing w:val="-17"/>
          <w:sz w:val="30"/>
          <w:szCs w:val="30"/>
        </w:rPr>
        <w:t>定</w:t>
      </w:r>
      <w:r>
        <w:rPr>
          <w:rFonts w:ascii="仿宋" w:hAnsi="仿宋" w:eastAsia="仿宋" w:cs="仿宋"/>
          <w:spacing w:val="-16"/>
          <w:sz w:val="30"/>
          <w:szCs w:val="30"/>
        </w:rPr>
        <w:t>。</w:t>
      </w:r>
    </w:p>
    <w:p>
      <w:pPr>
        <w:spacing w:before="158" w:line="367" w:lineRule="auto"/>
        <w:ind w:right="9" w:firstLine="606"/>
        <w:rPr>
          <w:rFonts w:ascii="仿宋" w:hAnsi="仿宋" w:eastAsia="仿宋" w:cs="仿宋"/>
          <w:sz w:val="30"/>
          <w:szCs w:val="30"/>
        </w:rPr>
      </w:pPr>
      <w:r>
        <w:rPr>
          <w:rFonts w:ascii="仿宋" w:hAnsi="仿宋" w:eastAsia="仿宋" w:cs="仿宋"/>
          <w:spacing w:val="-23"/>
          <w:sz w:val="30"/>
          <w:szCs w:val="30"/>
        </w:rPr>
        <w:t>解</w:t>
      </w:r>
      <w:r>
        <w:rPr>
          <w:rFonts w:ascii="仿宋" w:hAnsi="仿宋" w:eastAsia="仿宋" w:cs="仿宋"/>
          <w:spacing w:val="-12"/>
          <w:sz w:val="30"/>
          <w:szCs w:val="30"/>
        </w:rPr>
        <w:t>除本合同的协议必须采取书面形式， 协议未达成之前， 本合同仍然</w:t>
      </w:r>
      <w:r>
        <w:rPr>
          <w:rFonts w:ascii="仿宋" w:hAnsi="仿宋" w:eastAsia="仿宋" w:cs="仿宋"/>
          <w:sz w:val="30"/>
          <w:szCs w:val="30"/>
        </w:rPr>
        <w:t xml:space="preserve"> </w:t>
      </w:r>
      <w:r>
        <w:rPr>
          <w:rFonts w:ascii="仿宋" w:hAnsi="仿宋" w:eastAsia="仿宋" w:cs="仿宋"/>
          <w:spacing w:val="-14"/>
          <w:sz w:val="30"/>
          <w:szCs w:val="30"/>
        </w:rPr>
        <w:t>有</w:t>
      </w:r>
      <w:r>
        <w:rPr>
          <w:rFonts w:ascii="仿宋" w:hAnsi="仿宋" w:eastAsia="仿宋" w:cs="仿宋"/>
          <w:spacing w:val="-12"/>
          <w:sz w:val="30"/>
          <w:szCs w:val="30"/>
        </w:rPr>
        <w:t>效。</w:t>
      </w:r>
    </w:p>
    <w:p>
      <w:pPr>
        <w:spacing w:before="174" w:line="363" w:lineRule="auto"/>
        <w:ind w:right="8" w:firstLine="596"/>
        <w:rPr>
          <w:rFonts w:ascii="仿宋" w:hAnsi="仿宋" w:eastAsia="仿宋" w:cs="仿宋"/>
          <w:sz w:val="30"/>
          <w:szCs w:val="30"/>
        </w:rPr>
      </w:pPr>
      <w:r>
        <w:rPr>
          <w:rFonts w:ascii="仿宋" w:hAnsi="仿宋" w:eastAsia="仿宋" w:cs="仿宋"/>
          <w:spacing w:val="-7"/>
          <w:sz w:val="30"/>
          <w:szCs w:val="30"/>
        </w:rPr>
        <w:t>6.3.2 在本合同有效期内， 因非监理人的原因导致工程施工全部或部</w:t>
      </w:r>
      <w:r>
        <w:rPr>
          <w:rFonts w:ascii="仿宋" w:hAnsi="仿宋" w:eastAsia="仿宋" w:cs="仿宋"/>
          <w:sz w:val="30"/>
          <w:szCs w:val="30"/>
        </w:rPr>
        <w:t xml:space="preserve"> </w:t>
      </w:r>
      <w:r>
        <w:rPr>
          <w:rFonts w:ascii="仿宋" w:hAnsi="仿宋" w:eastAsia="仿宋" w:cs="仿宋"/>
          <w:spacing w:val="-14"/>
          <w:sz w:val="30"/>
          <w:szCs w:val="30"/>
        </w:rPr>
        <w:t>分</w:t>
      </w:r>
      <w:r>
        <w:rPr>
          <w:rFonts w:ascii="仿宋" w:hAnsi="仿宋" w:eastAsia="仿宋" w:cs="仿宋"/>
          <w:spacing w:val="-7"/>
          <w:sz w:val="30"/>
          <w:szCs w:val="30"/>
        </w:rPr>
        <w:t>暂停， 委托人可通知监理人要求暂停全部或部分工作。监理人应立即安</w:t>
      </w:r>
      <w:r>
        <w:rPr>
          <w:rFonts w:ascii="仿宋" w:hAnsi="仿宋" w:eastAsia="仿宋" w:cs="仿宋"/>
          <w:sz w:val="30"/>
          <w:szCs w:val="30"/>
        </w:rPr>
        <w:t xml:space="preserve"> </w:t>
      </w:r>
      <w:r>
        <w:rPr>
          <w:rFonts w:ascii="仿宋" w:hAnsi="仿宋" w:eastAsia="仿宋" w:cs="仿宋"/>
          <w:spacing w:val="-22"/>
          <w:sz w:val="30"/>
          <w:szCs w:val="30"/>
        </w:rPr>
        <w:t>排</w:t>
      </w:r>
      <w:r>
        <w:rPr>
          <w:rFonts w:ascii="仿宋" w:hAnsi="仿宋" w:eastAsia="仿宋" w:cs="仿宋"/>
          <w:spacing w:val="-15"/>
          <w:sz w:val="30"/>
          <w:szCs w:val="30"/>
        </w:rPr>
        <w:t>停</w:t>
      </w:r>
      <w:r>
        <w:rPr>
          <w:rFonts w:ascii="仿宋" w:hAnsi="仿宋" w:eastAsia="仿宋" w:cs="仿宋"/>
          <w:spacing w:val="-11"/>
          <w:sz w:val="30"/>
          <w:szCs w:val="30"/>
        </w:rPr>
        <w:t>止工作， 并将开支减至最小。除不可抗力外， 由此导致监理人遭受的</w:t>
      </w:r>
      <w:r>
        <w:rPr>
          <w:rFonts w:ascii="仿宋" w:hAnsi="仿宋" w:eastAsia="仿宋" w:cs="仿宋"/>
          <w:sz w:val="30"/>
          <w:szCs w:val="30"/>
        </w:rPr>
        <w:t xml:space="preserve"> </w:t>
      </w:r>
      <w:r>
        <w:rPr>
          <w:rFonts w:ascii="仿宋" w:hAnsi="仿宋" w:eastAsia="仿宋" w:cs="仿宋"/>
          <w:spacing w:val="-8"/>
          <w:sz w:val="30"/>
          <w:szCs w:val="30"/>
        </w:rPr>
        <w:t>损</w:t>
      </w:r>
      <w:r>
        <w:rPr>
          <w:rFonts w:ascii="仿宋" w:hAnsi="仿宋" w:eastAsia="仿宋" w:cs="仿宋"/>
          <w:spacing w:val="-4"/>
          <w:sz w:val="30"/>
          <w:szCs w:val="30"/>
        </w:rPr>
        <w:t>失应由委托人予以补偿。</w:t>
      </w:r>
    </w:p>
    <w:p>
      <w:pPr>
        <w:spacing w:before="175" w:line="363" w:lineRule="auto"/>
        <w:ind w:left="5" w:right="8" w:firstLine="605"/>
        <w:rPr>
          <w:rFonts w:ascii="仿宋" w:hAnsi="仿宋" w:eastAsia="仿宋" w:cs="仿宋"/>
          <w:sz w:val="30"/>
          <w:szCs w:val="30"/>
        </w:rPr>
      </w:pPr>
      <w:r>
        <w:rPr>
          <w:rFonts w:ascii="仿宋" w:hAnsi="仿宋" w:eastAsia="仿宋" w:cs="仿宋"/>
          <w:spacing w:val="-14"/>
          <w:sz w:val="30"/>
          <w:szCs w:val="30"/>
        </w:rPr>
        <w:t>暂停</w:t>
      </w:r>
      <w:r>
        <w:rPr>
          <w:rFonts w:ascii="仿宋" w:hAnsi="仿宋" w:eastAsia="仿宋" w:cs="仿宋"/>
          <w:spacing w:val="-13"/>
          <w:sz w:val="30"/>
          <w:szCs w:val="30"/>
        </w:rPr>
        <w:t>部</w:t>
      </w:r>
      <w:r>
        <w:rPr>
          <w:rFonts w:ascii="仿宋" w:hAnsi="仿宋" w:eastAsia="仿宋" w:cs="仿宋"/>
          <w:spacing w:val="-7"/>
          <w:sz w:val="30"/>
          <w:szCs w:val="30"/>
        </w:rPr>
        <w:t>分监理与相关服务时间超过 182 天，监理人可发出解除本合同</w:t>
      </w:r>
      <w:r>
        <w:rPr>
          <w:rFonts w:ascii="仿宋" w:hAnsi="仿宋" w:eastAsia="仿宋" w:cs="仿宋"/>
          <w:sz w:val="30"/>
          <w:szCs w:val="30"/>
        </w:rPr>
        <w:t xml:space="preserve"> </w:t>
      </w:r>
      <w:r>
        <w:rPr>
          <w:rFonts w:ascii="仿宋" w:hAnsi="仿宋" w:eastAsia="仿宋" w:cs="仿宋"/>
          <w:spacing w:val="-28"/>
          <w:sz w:val="30"/>
          <w:szCs w:val="30"/>
        </w:rPr>
        <w:t>约</w:t>
      </w:r>
      <w:r>
        <w:rPr>
          <w:rFonts w:ascii="仿宋" w:hAnsi="仿宋" w:eastAsia="仿宋" w:cs="仿宋"/>
          <w:spacing w:val="-25"/>
          <w:sz w:val="30"/>
          <w:szCs w:val="30"/>
        </w:rPr>
        <w:t>定</w:t>
      </w:r>
      <w:r>
        <w:rPr>
          <w:rFonts w:ascii="仿宋" w:hAnsi="仿宋" w:eastAsia="仿宋" w:cs="仿宋"/>
          <w:spacing w:val="-14"/>
          <w:sz w:val="30"/>
          <w:szCs w:val="30"/>
        </w:rPr>
        <w:t>的该部分义务的通知； 暂停全部工作时间超过 182 天， 监理人可发出</w:t>
      </w:r>
      <w:r>
        <w:rPr>
          <w:rFonts w:ascii="仿宋" w:hAnsi="仿宋" w:eastAsia="仿宋" w:cs="仿宋"/>
          <w:sz w:val="30"/>
          <w:szCs w:val="30"/>
        </w:rPr>
        <w:t xml:space="preserve"> </w:t>
      </w:r>
      <w:r>
        <w:rPr>
          <w:rFonts w:ascii="仿宋" w:hAnsi="仿宋" w:eastAsia="仿宋" w:cs="仿宋"/>
          <w:spacing w:val="-14"/>
          <w:sz w:val="30"/>
          <w:szCs w:val="30"/>
        </w:rPr>
        <w:t>解除</w:t>
      </w:r>
      <w:r>
        <w:rPr>
          <w:rFonts w:ascii="仿宋" w:hAnsi="仿宋" w:eastAsia="仿宋" w:cs="仿宋"/>
          <w:spacing w:val="-7"/>
          <w:sz w:val="30"/>
          <w:szCs w:val="30"/>
        </w:rPr>
        <w:t>本合同的通知， 本合同自通知到达委托人时解除。委托人应将监理与</w:t>
      </w:r>
      <w:r>
        <w:rPr>
          <w:rFonts w:ascii="仿宋" w:hAnsi="仿宋" w:eastAsia="仿宋" w:cs="仿宋"/>
          <w:sz w:val="30"/>
          <w:szCs w:val="30"/>
        </w:rPr>
        <w:t xml:space="preserve"> </w:t>
      </w:r>
      <w:r>
        <w:rPr>
          <w:rFonts w:ascii="仿宋" w:hAnsi="仿宋" w:eastAsia="仿宋" w:cs="仿宋"/>
          <w:spacing w:val="-6"/>
          <w:sz w:val="30"/>
          <w:szCs w:val="30"/>
        </w:rPr>
        <w:t>相关服务的酬金支付至本合同解除日，且应承担第 4.2 款约定的责任</w:t>
      </w:r>
      <w:r>
        <w:rPr>
          <w:rFonts w:ascii="仿宋" w:hAnsi="仿宋" w:eastAsia="仿宋" w:cs="仿宋"/>
          <w:spacing w:val="-5"/>
          <w:sz w:val="30"/>
          <w:szCs w:val="30"/>
        </w:rPr>
        <w:t>。</w:t>
      </w:r>
    </w:p>
    <w:p>
      <w:pPr>
        <w:sectPr>
          <w:headerReference r:id="rId40" w:type="default"/>
          <w:footerReference r:id="rId41" w:type="default"/>
          <w:pgSz w:w="11907" w:h="16839"/>
          <w:pgMar w:top="840" w:right="1120" w:bottom="414" w:left="1264" w:header="600" w:footer="253" w:gutter="0"/>
          <w:cols w:space="720" w:num="1"/>
        </w:sectPr>
      </w:pPr>
    </w:p>
    <w:p>
      <w:pPr>
        <w:spacing w:line="298" w:lineRule="auto"/>
        <w:rPr>
          <w:rFonts w:ascii="Arial"/>
          <w:sz w:val="21"/>
        </w:rPr>
      </w:pPr>
    </w:p>
    <w:p>
      <w:pPr>
        <w:spacing w:before="98" w:line="362" w:lineRule="auto"/>
        <w:ind w:left="4" w:firstLine="591"/>
        <w:rPr>
          <w:rFonts w:ascii="仿宋" w:hAnsi="仿宋" w:eastAsia="仿宋" w:cs="仿宋"/>
          <w:sz w:val="30"/>
          <w:szCs w:val="30"/>
        </w:rPr>
      </w:pPr>
      <w:r>
        <w:rPr>
          <w:rFonts w:ascii="仿宋" w:hAnsi="仿宋" w:eastAsia="仿宋" w:cs="仿宋"/>
          <w:spacing w:val="-7"/>
          <w:sz w:val="30"/>
          <w:szCs w:val="30"/>
        </w:rPr>
        <w:t>6.3.3 当监理人无正当理由未履行本合同约定的义务时， 委托人应通</w:t>
      </w:r>
      <w:r>
        <w:rPr>
          <w:rFonts w:ascii="仿宋" w:hAnsi="仿宋" w:eastAsia="仿宋" w:cs="仿宋"/>
          <w:sz w:val="30"/>
          <w:szCs w:val="30"/>
        </w:rPr>
        <w:t xml:space="preserve"> </w:t>
      </w:r>
      <w:r>
        <w:rPr>
          <w:rFonts w:ascii="仿宋" w:hAnsi="仿宋" w:eastAsia="仿宋" w:cs="仿宋"/>
          <w:spacing w:val="-14"/>
          <w:sz w:val="30"/>
          <w:szCs w:val="30"/>
        </w:rPr>
        <w:t>知</w:t>
      </w:r>
      <w:r>
        <w:rPr>
          <w:rFonts w:ascii="仿宋" w:hAnsi="仿宋" w:eastAsia="仿宋" w:cs="仿宋"/>
          <w:spacing w:val="-8"/>
          <w:sz w:val="30"/>
          <w:szCs w:val="30"/>
        </w:rPr>
        <w:t>监</w:t>
      </w:r>
      <w:r>
        <w:rPr>
          <w:rFonts w:ascii="仿宋" w:hAnsi="仿宋" w:eastAsia="仿宋" w:cs="仿宋"/>
          <w:spacing w:val="-7"/>
          <w:sz w:val="30"/>
          <w:szCs w:val="30"/>
        </w:rPr>
        <w:t>理人限期改正。若委托人在监理人接到通知后的 7 天内未收到监理人</w:t>
      </w:r>
      <w:r>
        <w:rPr>
          <w:rFonts w:ascii="仿宋" w:hAnsi="仿宋" w:eastAsia="仿宋" w:cs="仿宋"/>
          <w:sz w:val="30"/>
          <w:szCs w:val="30"/>
        </w:rPr>
        <w:t xml:space="preserve"> </w:t>
      </w:r>
      <w:r>
        <w:rPr>
          <w:rFonts w:ascii="仿宋" w:hAnsi="仿宋" w:eastAsia="仿宋" w:cs="仿宋"/>
          <w:spacing w:val="-19"/>
          <w:sz w:val="30"/>
          <w:szCs w:val="30"/>
        </w:rPr>
        <w:t>书</w:t>
      </w:r>
      <w:r>
        <w:rPr>
          <w:rFonts w:ascii="仿宋" w:hAnsi="仿宋" w:eastAsia="仿宋" w:cs="仿宋"/>
          <w:spacing w:val="-15"/>
          <w:sz w:val="30"/>
          <w:szCs w:val="30"/>
        </w:rPr>
        <w:t>面形式的合理解释， 则可在 7 天内发出解除本合同的通知， 自通知到达</w:t>
      </w:r>
      <w:r>
        <w:rPr>
          <w:rFonts w:ascii="仿宋" w:hAnsi="仿宋" w:eastAsia="仿宋" w:cs="仿宋"/>
          <w:sz w:val="30"/>
          <w:szCs w:val="30"/>
        </w:rPr>
        <w:t xml:space="preserve"> </w:t>
      </w:r>
      <w:r>
        <w:rPr>
          <w:rFonts w:ascii="仿宋" w:hAnsi="仿宋" w:eastAsia="仿宋" w:cs="仿宋"/>
          <w:spacing w:val="-3"/>
          <w:sz w:val="30"/>
          <w:szCs w:val="30"/>
        </w:rPr>
        <w:t>监理人时本合同解除。委托人应将监理与相关服务的酬金支付至限期改</w:t>
      </w:r>
      <w:r>
        <w:rPr>
          <w:rFonts w:ascii="仿宋" w:hAnsi="仿宋" w:eastAsia="仿宋" w:cs="仿宋"/>
          <w:spacing w:val="-2"/>
          <w:sz w:val="30"/>
          <w:szCs w:val="30"/>
        </w:rPr>
        <w:t>正</w:t>
      </w:r>
      <w:r>
        <w:rPr>
          <w:rFonts w:ascii="仿宋" w:hAnsi="仿宋" w:eastAsia="仿宋" w:cs="仿宋"/>
          <w:sz w:val="30"/>
          <w:szCs w:val="30"/>
        </w:rPr>
        <w:t xml:space="preserve"> </w:t>
      </w:r>
      <w:r>
        <w:rPr>
          <w:rFonts w:ascii="仿宋" w:hAnsi="仿宋" w:eastAsia="仿宋" w:cs="仿宋"/>
          <w:spacing w:val="-12"/>
          <w:sz w:val="30"/>
          <w:szCs w:val="30"/>
        </w:rPr>
        <w:t>通知</w:t>
      </w:r>
      <w:r>
        <w:rPr>
          <w:rFonts w:ascii="仿宋" w:hAnsi="仿宋" w:eastAsia="仿宋" w:cs="仿宋"/>
          <w:spacing w:val="-11"/>
          <w:sz w:val="30"/>
          <w:szCs w:val="30"/>
        </w:rPr>
        <w:t>到</w:t>
      </w:r>
      <w:r>
        <w:rPr>
          <w:rFonts w:ascii="仿宋" w:hAnsi="仿宋" w:eastAsia="仿宋" w:cs="仿宋"/>
          <w:spacing w:val="-6"/>
          <w:sz w:val="30"/>
          <w:szCs w:val="30"/>
        </w:rPr>
        <w:t>达监理人之日，但监理人应承担第 4.1 款约定的责任。</w:t>
      </w:r>
    </w:p>
    <w:p>
      <w:pPr>
        <w:spacing w:before="179" w:line="361" w:lineRule="auto"/>
        <w:ind w:left="2" w:firstLine="593"/>
        <w:rPr>
          <w:rFonts w:ascii="仿宋" w:hAnsi="仿宋" w:eastAsia="仿宋" w:cs="仿宋"/>
          <w:sz w:val="30"/>
          <w:szCs w:val="30"/>
        </w:rPr>
      </w:pPr>
      <w:r>
        <w:rPr>
          <w:rFonts w:ascii="仿宋" w:hAnsi="仿宋" w:eastAsia="仿宋" w:cs="仿宋"/>
          <w:spacing w:val="-12"/>
          <w:sz w:val="30"/>
          <w:szCs w:val="30"/>
        </w:rPr>
        <w:t>6</w:t>
      </w:r>
      <w:r>
        <w:rPr>
          <w:rFonts w:ascii="仿宋" w:hAnsi="仿宋" w:eastAsia="仿宋" w:cs="仿宋"/>
          <w:spacing w:val="-8"/>
          <w:sz w:val="30"/>
          <w:szCs w:val="30"/>
        </w:rPr>
        <w:t>.</w:t>
      </w:r>
      <w:r>
        <w:rPr>
          <w:rFonts w:ascii="仿宋" w:hAnsi="仿宋" w:eastAsia="仿宋" w:cs="仿宋"/>
          <w:spacing w:val="-6"/>
          <w:sz w:val="30"/>
          <w:szCs w:val="30"/>
        </w:rPr>
        <w:t>3.4 监理人在专用条件 5.3 中约定的支付之日起 28 天后仍未收到</w:t>
      </w:r>
      <w:r>
        <w:rPr>
          <w:rFonts w:ascii="仿宋" w:hAnsi="仿宋" w:eastAsia="仿宋" w:cs="仿宋"/>
          <w:sz w:val="30"/>
          <w:szCs w:val="30"/>
        </w:rPr>
        <w:t xml:space="preserve"> </w:t>
      </w:r>
      <w:r>
        <w:rPr>
          <w:rFonts w:ascii="仿宋" w:hAnsi="仿宋" w:eastAsia="仿宋" w:cs="仿宋"/>
          <w:spacing w:val="-14"/>
          <w:sz w:val="30"/>
          <w:szCs w:val="30"/>
        </w:rPr>
        <w:t>委</w:t>
      </w:r>
      <w:r>
        <w:rPr>
          <w:rFonts w:ascii="仿宋" w:hAnsi="仿宋" w:eastAsia="仿宋" w:cs="仿宋"/>
          <w:spacing w:val="-11"/>
          <w:sz w:val="30"/>
          <w:szCs w:val="30"/>
        </w:rPr>
        <w:t>托</w:t>
      </w:r>
      <w:r>
        <w:rPr>
          <w:rFonts w:ascii="仿宋" w:hAnsi="仿宋" w:eastAsia="仿宋" w:cs="仿宋"/>
          <w:spacing w:val="-7"/>
          <w:sz w:val="30"/>
          <w:szCs w:val="30"/>
        </w:rPr>
        <w:t>人按本合同约定应付的款项， 可向委托人发出催付通知。委托人接到</w:t>
      </w:r>
      <w:r>
        <w:rPr>
          <w:rFonts w:ascii="仿宋" w:hAnsi="仿宋" w:eastAsia="仿宋" w:cs="仿宋"/>
          <w:sz w:val="30"/>
          <w:szCs w:val="30"/>
        </w:rPr>
        <w:t xml:space="preserve"> </w:t>
      </w:r>
      <w:r>
        <w:rPr>
          <w:rFonts w:ascii="仿宋" w:hAnsi="仿宋" w:eastAsia="仿宋" w:cs="仿宋"/>
          <w:spacing w:val="-4"/>
          <w:sz w:val="30"/>
          <w:szCs w:val="30"/>
        </w:rPr>
        <w:t>通知 14 天后仍未支付或</w:t>
      </w:r>
      <w:r>
        <w:rPr>
          <w:rFonts w:ascii="仿宋" w:hAnsi="仿宋" w:eastAsia="仿宋" w:cs="仿宋"/>
          <w:spacing w:val="-2"/>
          <w:sz w:val="30"/>
          <w:szCs w:val="30"/>
        </w:rPr>
        <w:t>未提出监理人可以接受的延期支付安排，监理人</w:t>
      </w:r>
      <w:r>
        <w:rPr>
          <w:rFonts w:ascii="仿宋" w:hAnsi="仿宋" w:eastAsia="仿宋" w:cs="仿宋"/>
          <w:sz w:val="30"/>
          <w:szCs w:val="30"/>
        </w:rPr>
        <w:t xml:space="preserve"> </w:t>
      </w:r>
      <w:r>
        <w:rPr>
          <w:rFonts w:ascii="仿宋" w:hAnsi="仿宋" w:eastAsia="仿宋" w:cs="仿宋"/>
          <w:spacing w:val="-3"/>
          <w:sz w:val="30"/>
          <w:szCs w:val="30"/>
        </w:rPr>
        <w:t>可向委托人发出暂停工作的通知并可自行暂停全部或部分工作。暂停工</w:t>
      </w:r>
      <w:r>
        <w:rPr>
          <w:rFonts w:ascii="仿宋" w:hAnsi="仿宋" w:eastAsia="仿宋" w:cs="仿宋"/>
          <w:spacing w:val="-1"/>
          <w:sz w:val="30"/>
          <w:szCs w:val="30"/>
        </w:rPr>
        <w:t>作</w:t>
      </w:r>
      <w:r>
        <w:rPr>
          <w:rFonts w:ascii="仿宋" w:hAnsi="仿宋" w:eastAsia="仿宋" w:cs="仿宋"/>
          <w:sz w:val="30"/>
          <w:szCs w:val="30"/>
        </w:rPr>
        <w:t xml:space="preserve"> </w:t>
      </w:r>
      <w:r>
        <w:rPr>
          <w:rFonts w:ascii="仿宋" w:hAnsi="仿宋" w:eastAsia="仿宋" w:cs="仿宋"/>
          <w:spacing w:val="-4"/>
          <w:sz w:val="30"/>
          <w:szCs w:val="30"/>
        </w:rPr>
        <w:t>后 14 天内监理人仍未获</w:t>
      </w:r>
      <w:r>
        <w:rPr>
          <w:rFonts w:ascii="仿宋" w:hAnsi="仿宋" w:eastAsia="仿宋" w:cs="仿宋"/>
          <w:spacing w:val="-2"/>
          <w:sz w:val="30"/>
          <w:szCs w:val="30"/>
        </w:rPr>
        <w:t>得委托人应付酬金或委托人的合理答复，监理人</w:t>
      </w:r>
      <w:r>
        <w:rPr>
          <w:rFonts w:ascii="仿宋" w:hAnsi="仿宋" w:eastAsia="仿宋" w:cs="仿宋"/>
          <w:sz w:val="30"/>
          <w:szCs w:val="30"/>
        </w:rPr>
        <w:t xml:space="preserve"> </w:t>
      </w:r>
      <w:r>
        <w:rPr>
          <w:rFonts w:ascii="仿宋" w:hAnsi="仿宋" w:eastAsia="仿宋" w:cs="仿宋"/>
          <w:spacing w:val="-14"/>
          <w:sz w:val="30"/>
          <w:szCs w:val="30"/>
        </w:rPr>
        <w:t>可</w:t>
      </w:r>
      <w:r>
        <w:rPr>
          <w:rFonts w:ascii="仿宋" w:hAnsi="仿宋" w:eastAsia="仿宋" w:cs="仿宋"/>
          <w:spacing w:val="-11"/>
          <w:sz w:val="30"/>
          <w:szCs w:val="30"/>
        </w:rPr>
        <w:t>向</w:t>
      </w:r>
      <w:r>
        <w:rPr>
          <w:rFonts w:ascii="仿宋" w:hAnsi="仿宋" w:eastAsia="仿宋" w:cs="仿宋"/>
          <w:spacing w:val="-7"/>
          <w:sz w:val="30"/>
          <w:szCs w:val="30"/>
        </w:rPr>
        <w:t>委托人发出解除本合同的通知， 自通知到达委托人时本合同解除。委</w:t>
      </w:r>
      <w:r>
        <w:rPr>
          <w:rFonts w:ascii="仿宋" w:hAnsi="仿宋" w:eastAsia="仿宋" w:cs="仿宋"/>
          <w:sz w:val="30"/>
          <w:szCs w:val="30"/>
        </w:rPr>
        <w:t xml:space="preserve"> </w:t>
      </w:r>
      <w:r>
        <w:rPr>
          <w:rFonts w:ascii="仿宋" w:hAnsi="仿宋" w:eastAsia="仿宋" w:cs="仿宋"/>
          <w:spacing w:val="-15"/>
          <w:sz w:val="30"/>
          <w:szCs w:val="30"/>
        </w:rPr>
        <w:t>托</w:t>
      </w:r>
      <w:r>
        <w:rPr>
          <w:rFonts w:ascii="仿宋" w:hAnsi="仿宋" w:eastAsia="仿宋" w:cs="仿宋"/>
          <w:spacing w:val="-8"/>
          <w:sz w:val="30"/>
          <w:szCs w:val="30"/>
        </w:rPr>
        <w:t>人应承担第 4.2.3 款约定的责任。</w:t>
      </w:r>
    </w:p>
    <w:p>
      <w:pPr>
        <w:spacing w:before="175" w:line="367" w:lineRule="auto"/>
        <w:ind w:left="4" w:right="2" w:firstLine="591"/>
        <w:rPr>
          <w:rFonts w:ascii="仿宋" w:hAnsi="仿宋" w:eastAsia="仿宋" w:cs="仿宋"/>
          <w:sz w:val="30"/>
          <w:szCs w:val="30"/>
        </w:rPr>
      </w:pPr>
      <w:r>
        <w:rPr>
          <w:rFonts w:ascii="仿宋" w:hAnsi="仿宋" w:eastAsia="仿宋" w:cs="仿宋"/>
          <w:spacing w:val="-7"/>
          <w:sz w:val="30"/>
          <w:szCs w:val="30"/>
        </w:rPr>
        <w:t>6.3.5 因不可抗力致使本合同部分或全部不能履行时， 一方应立即通</w:t>
      </w:r>
      <w:r>
        <w:rPr>
          <w:rFonts w:ascii="仿宋" w:hAnsi="仿宋" w:eastAsia="仿宋" w:cs="仿宋"/>
          <w:sz w:val="30"/>
          <w:szCs w:val="30"/>
        </w:rPr>
        <w:t xml:space="preserve"> </w:t>
      </w:r>
      <w:r>
        <w:rPr>
          <w:rFonts w:ascii="仿宋" w:hAnsi="仿宋" w:eastAsia="仿宋" w:cs="仿宋"/>
          <w:spacing w:val="-4"/>
          <w:sz w:val="30"/>
          <w:szCs w:val="30"/>
        </w:rPr>
        <w:t>知另一方，可暂停或解除本合同</w:t>
      </w:r>
      <w:r>
        <w:rPr>
          <w:rFonts w:ascii="仿宋" w:hAnsi="仿宋" w:eastAsia="仿宋" w:cs="仿宋"/>
          <w:spacing w:val="-2"/>
          <w:sz w:val="30"/>
          <w:szCs w:val="30"/>
        </w:rPr>
        <w:t>。</w:t>
      </w:r>
    </w:p>
    <w:p>
      <w:pPr>
        <w:spacing w:before="174" w:line="367" w:lineRule="auto"/>
        <w:ind w:left="19" w:firstLine="575"/>
        <w:rPr>
          <w:rFonts w:ascii="仿宋" w:hAnsi="仿宋" w:eastAsia="仿宋" w:cs="仿宋"/>
          <w:sz w:val="30"/>
          <w:szCs w:val="30"/>
        </w:rPr>
      </w:pPr>
      <w:r>
        <w:rPr>
          <w:rFonts w:ascii="仿宋" w:hAnsi="仿宋" w:eastAsia="仿宋" w:cs="仿宋"/>
          <w:spacing w:val="-7"/>
          <w:sz w:val="30"/>
          <w:szCs w:val="30"/>
        </w:rPr>
        <w:t>6.3.6 本合同解除后， 本合同约定的有关结算、清理、争议解决方</w:t>
      </w:r>
      <w:r>
        <w:rPr>
          <w:rFonts w:ascii="仿宋" w:hAnsi="仿宋" w:eastAsia="仿宋" w:cs="仿宋"/>
          <w:spacing w:val="-4"/>
          <w:sz w:val="30"/>
          <w:szCs w:val="30"/>
        </w:rPr>
        <w:t>式</w:t>
      </w:r>
      <w:r>
        <w:rPr>
          <w:rFonts w:ascii="仿宋" w:hAnsi="仿宋" w:eastAsia="仿宋" w:cs="仿宋"/>
          <w:sz w:val="30"/>
          <w:szCs w:val="30"/>
        </w:rPr>
        <w:t xml:space="preserve"> </w:t>
      </w:r>
      <w:r>
        <w:rPr>
          <w:rFonts w:ascii="仿宋" w:hAnsi="仿宋" w:eastAsia="仿宋" w:cs="仿宋"/>
          <w:spacing w:val="-12"/>
          <w:sz w:val="30"/>
          <w:szCs w:val="30"/>
        </w:rPr>
        <w:t>的</w:t>
      </w:r>
      <w:r>
        <w:rPr>
          <w:rFonts w:ascii="仿宋" w:hAnsi="仿宋" w:eastAsia="仿宋" w:cs="仿宋"/>
          <w:spacing w:val="-8"/>
          <w:sz w:val="30"/>
          <w:szCs w:val="30"/>
        </w:rPr>
        <w:t>条件仍然有效。</w:t>
      </w:r>
    </w:p>
    <w:p>
      <w:pPr>
        <w:spacing w:before="173" w:line="221" w:lineRule="auto"/>
        <w:ind w:left="206"/>
        <w:rPr>
          <w:rFonts w:ascii="仿宋" w:hAnsi="仿宋" w:eastAsia="仿宋" w:cs="仿宋"/>
          <w:sz w:val="30"/>
          <w:szCs w:val="30"/>
        </w:rPr>
      </w:pPr>
      <w:r>
        <w:rPr>
          <w:rFonts w:ascii="仿宋" w:hAnsi="仿宋" w:eastAsia="仿宋" w:cs="仿宋"/>
          <w:spacing w:val="-1"/>
          <w:sz w:val="30"/>
          <w:szCs w:val="30"/>
        </w:rPr>
        <w:t>6</w:t>
      </w:r>
      <w:r>
        <w:rPr>
          <w:rFonts w:ascii="仿宋" w:hAnsi="仿宋" w:eastAsia="仿宋" w:cs="仿宋"/>
          <w:sz w:val="30"/>
          <w:szCs w:val="30"/>
        </w:rPr>
        <w:t>.4 终止</w:t>
      </w:r>
    </w:p>
    <w:p>
      <w:pPr>
        <w:spacing w:line="326" w:lineRule="auto"/>
        <w:rPr>
          <w:rFonts w:ascii="Arial"/>
          <w:sz w:val="21"/>
        </w:rPr>
      </w:pPr>
    </w:p>
    <w:p>
      <w:pPr>
        <w:spacing w:before="97" w:line="218" w:lineRule="auto"/>
        <w:ind w:left="633"/>
        <w:rPr>
          <w:rFonts w:ascii="仿宋" w:hAnsi="仿宋" w:eastAsia="仿宋" w:cs="仿宋"/>
          <w:sz w:val="30"/>
          <w:szCs w:val="30"/>
        </w:rPr>
      </w:pPr>
      <w:r>
        <w:rPr>
          <w:rFonts w:ascii="仿宋" w:hAnsi="仿宋" w:eastAsia="仿宋" w:cs="仿宋"/>
          <w:spacing w:val="-9"/>
          <w:sz w:val="30"/>
          <w:szCs w:val="30"/>
        </w:rPr>
        <w:t>以</w:t>
      </w:r>
      <w:r>
        <w:rPr>
          <w:rFonts w:ascii="仿宋" w:hAnsi="仿宋" w:eastAsia="仿宋" w:cs="仿宋"/>
          <w:spacing w:val="-6"/>
          <w:sz w:val="30"/>
          <w:szCs w:val="30"/>
        </w:rPr>
        <w:t>下条件全部满足时，本合同即告终止：</w:t>
      </w:r>
    </w:p>
    <w:p>
      <w:pPr>
        <w:spacing w:line="328" w:lineRule="auto"/>
        <w:rPr>
          <w:rFonts w:ascii="Arial"/>
          <w:sz w:val="21"/>
        </w:rPr>
      </w:pPr>
    </w:p>
    <w:p>
      <w:pPr>
        <w:spacing w:before="99" w:line="216" w:lineRule="auto"/>
        <w:ind w:left="602"/>
        <w:rPr>
          <w:rFonts w:ascii="仿宋" w:hAnsi="仿宋" w:eastAsia="仿宋" w:cs="仿宋"/>
          <w:sz w:val="30"/>
          <w:szCs w:val="30"/>
        </w:rPr>
      </w:pPr>
      <w:r>
        <w:rPr>
          <w:rFonts w:ascii="仿宋" w:hAnsi="仿宋" w:eastAsia="仿宋" w:cs="仿宋"/>
          <w:spacing w:val="17"/>
          <w:sz w:val="30"/>
          <w:szCs w:val="30"/>
        </w:rPr>
        <w:t>(</w:t>
      </w:r>
      <w:r>
        <w:rPr>
          <w:rFonts w:ascii="仿宋" w:hAnsi="仿宋" w:eastAsia="仿宋" w:cs="仿宋"/>
          <w:spacing w:val="11"/>
          <w:sz w:val="30"/>
          <w:szCs w:val="30"/>
        </w:rPr>
        <w:t>1)监理人完成本合同约定的全部工作；</w:t>
      </w:r>
    </w:p>
    <w:p>
      <w:pPr>
        <w:spacing w:line="334" w:lineRule="auto"/>
        <w:rPr>
          <w:rFonts w:ascii="Arial"/>
          <w:sz w:val="21"/>
        </w:rPr>
      </w:pPr>
    </w:p>
    <w:p>
      <w:pPr>
        <w:spacing w:before="98" w:line="216" w:lineRule="auto"/>
        <w:ind w:left="602"/>
        <w:rPr>
          <w:rFonts w:ascii="仿宋" w:hAnsi="仿宋" w:eastAsia="仿宋" w:cs="仿宋"/>
          <w:sz w:val="30"/>
          <w:szCs w:val="30"/>
        </w:rPr>
      </w:pPr>
      <w:r>
        <w:rPr>
          <w:rFonts w:ascii="仿宋" w:hAnsi="仿宋" w:eastAsia="仿宋" w:cs="仿宋"/>
          <w:spacing w:val="13"/>
          <w:sz w:val="30"/>
          <w:szCs w:val="30"/>
        </w:rPr>
        <w:t>(</w:t>
      </w:r>
      <w:r>
        <w:rPr>
          <w:rFonts w:ascii="仿宋" w:hAnsi="仿宋" w:eastAsia="仿宋" w:cs="仿宋"/>
          <w:spacing w:val="12"/>
          <w:sz w:val="30"/>
          <w:szCs w:val="30"/>
        </w:rPr>
        <w:t>2)委托人与监理人结清并支付全部酬金。</w:t>
      </w:r>
    </w:p>
    <w:p>
      <w:pPr>
        <w:spacing w:line="332" w:lineRule="auto"/>
        <w:rPr>
          <w:rFonts w:ascii="Arial"/>
          <w:sz w:val="21"/>
        </w:rPr>
      </w:pPr>
    </w:p>
    <w:p>
      <w:pPr>
        <w:spacing w:before="97" w:line="218" w:lineRule="auto"/>
        <w:rPr>
          <w:rFonts w:ascii="仿宋" w:hAnsi="仿宋" w:eastAsia="仿宋" w:cs="仿宋"/>
          <w:sz w:val="30"/>
          <w:szCs w:val="30"/>
        </w:rPr>
      </w:pPr>
      <w:r>
        <w:rPr>
          <w:rFonts w:ascii="仿宋" w:hAnsi="仿宋" w:eastAsia="仿宋" w:cs="仿宋"/>
          <w:spacing w:val="-2"/>
          <w:sz w:val="30"/>
          <w:szCs w:val="30"/>
          <w14:textOutline w14:w="5442" w14:cap="flat" w14:cmpd="sng">
            <w14:solidFill>
              <w14:srgbClr w14:val="000000"/>
            </w14:solidFill>
            <w14:prstDash w14:val="solid"/>
            <w14:miter w14:val="0"/>
          </w14:textOutline>
        </w:rPr>
        <w:t>7.</w:t>
      </w:r>
      <w:r>
        <w:rPr>
          <w:rFonts w:ascii="仿宋" w:hAnsi="仿宋" w:eastAsia="仿宋" w:cs="仿宋"/>
          <w:spacing w:val="-2"/>
          <w:sz w:val="30"/>
          <w:szCs w:val="30"/>
        </w:rPr>
        <w:t xml:space="preserve"> </w:t>
      </w:r>
      <w:r>
        <w:rPr>
          <w:rFonts w:ascii="仿宋" w:hAnsi="仿宋" w:eastAsia="仿宋" w:cs="仿宋"/>
          <w:spacing w:val="-1"/>
          <w:sz w:val="30"/>
          <w:szCs w:val="30"/>
          <w14:textOutline w14:w="5442" w14:cap="flat" w14:cmpd="sng">
            <w14:solidFill>
              <w14:srgbClr w14:val="000000"/>
            </w14:solidFill>
            <w14:prstDash w14:val="solid"/>
            <w14:miter w14:val="0"/>
          </w14:textOutline>
        </w:rPr>
        <w:t>争议解决</w:t>
      </w:r>
    </w:p>
    <w:p>
      <w:pPr>
        <w:spacing w:line="330" w:lineRule="auto"/>
        <w:rPr>
          <w:rFonts w:ascii="Arial"/>
          <w:sz w:val="21"/>
        </w:rPr>
      </w:pPr>
    </w:p>
    <w:p>
      <w:pPr>
        <w:spacing w:before="99" w:line="218" w:lineRule="auto"/>
        <w:ind w:left="211"/>
        <w:rPr>
          <w:rFonts w:ascii="仿宋" w:hAnsi="仿宋" w:eastAsia="仿宋" w:cs="仿宋"/>
          <w:sz w:val="30"/>
          <w:szCs w:val="30"/>
        </w:rPr>
      </w:pPr>
      <w:r>
        <w:rPr>
          <w:rFonts w:ascii="仿宋" w:hAnsi="仿宋" w:eastAsia="仿宋" w:cs="仿宋"/>
          <w:spacing w:val="-15"/>
          <w:sz w:val="30"/>
          <w:szCs w:val="30"/>
        </w:rPr>
        <w:t>7</w:t>
      </w:r>
      <w:r>
        <w:rPr>
          <w:rFonts w:ascii="仿宋" w:hAnsi="仿宋" w:eastAsia="仿宋" w:cs="仿宋"/>
          <w:spacing w:val="-13"/>
          <w:sz w:val="30"/>
          <w:szCs w:val="30"/>
        </w:rPr>
        <w:t>.1 协商</w:t>
      </w:r>
    </w:p>
    <w:p>
      <w:pPr>
        <w:sectPr>
          <w:headerReference r:id="rId42" w:type="default"/>
          <w:footerReference r:id="rId43" w:type="default"/>
          <w:pgSz w:w="11907" w:h="16839"/>
          <w:pgMar w:top="840" w:right="1129" w:bottom="414" w:left="1265" w:header="600" w:footer="253" w:gutter="0"/>
          <w:cols w:space="720" w:num="1"/>
        </w:sectPr>
      </w:pPr>
    </w:p>
    <w:p>
      <w:pPr>
        <w:spacing w:line="296" w:lineRule="auto"/>
        <w:rPr>
          <w:rFonts w:ascii="Arial"/>
          <w:sz w:val="21"/>
        </w:rPr>
      </w:pPr>
    </w:p>
    <w:p>
      <w:pPr>
        <w:spacing w:before="97" w:line="217" w:lineRule="auto"/>
        <w:ind w:left="607"/>
        <w:rPr>
          <w:rFonts w:ascii="仿宋" w:hAnsi="仿宋" w:eastAsia="仿宋" w:cs="仿宋"/>
          <w:sz w:val="30"/>
          <w:szCs w:val="30"/>
        </w:rPr>
      </w:pPr>
      <w:r>
        <w:rPr>
          <w:rFonts w:ascii="仿宋" w:hAnsi="仿宋" w:eastAsia="仿宋" w:cs="仿宋"/>
          <w:spacing w:val="-4"/>
          <w:sz w:val="30"/>
          <w:szCs w:val="30"/>
        </w:rPr>
        <w:t>双方应本着诚信原</w:t>
      </w:r>
      <w:r>
        <w:rPr>
          <w:rFonts w:ascii="仿宋" w:hAnsi="仿宋" w:eastAsia="仿宋" w:cs="仿宋"/>
          <w:spacing w:val="-2"/>
          <w:sz w:val="30"/>
          <w:szCs w:val="30"/>
        </w:rPr>
        <w:t>则协商解决彼此间的争议。</w:t>
      </w:r>
    </w:p>
    <w:p>
      <w:pPr>
        <w:spacing w:line="332" w:lineRule="auto"/>
        <w:rPr>
          <w:rFonts w:ascii="Arial"/>
          <w:sz w:val="21"/>
        </w:rPr>
      </w:pPr>
    </w:p>
    <w:p>
      <w:pPr>
        <w:spacing w:before="98" w:line="218" w:lineRule="auto"/>
        <w:ind w:left="217"/>
        <w:rPr>
          <w:rFonts w:ascii="仿宋" w:hAnsi="仿宋" w:eastAsia="仿宋" w:cs="仿宋"/>
          <w:sz w:val="30"/>
          <w:szCs w:val="30"/>
        </w:rPr>
      </w:pPr>
      <w:r>
        <w:rPr>
          <w:rFonts w:ascii="仿宋" w:hAnsi="仿宋" w:eastAsia="仿宋" w:cs="仿宋"/>
          <w:spacing w:val="-15"/>
          <w:sz w:val="30"/>
          <w:szCs w:val="30"/>
        </w:rPr>
        <w:t>7</w:t>
      </w:r>
      <w:r>
        <w:rPr>
          <w:rFonts w:ascii="仿宋" w:hAnsi="仿宋" w:eastAsia="仿宋" w:cs="仿宋"/>
          <w:spacing w:val="-13"/>
          <w:sz w:val="30"/>
          <w:szCs w:val="30"/>
        </w:rPr>
        <w:t>.2 调解</w:t>
      </w:r>
    </w:p>
    <w:p>
      <w:pPr>
        <w:spacing w:line="329" w:lineRule="auto"/>
        <w:rPr>
          <w:rFonts w:ascii="Arial"/>
          <w:sz w:val="21"/>
        </w:rPr>
      </w:pPr>
    </w:p>
    <w:p>
      <w:pPr>
        <w:spacing w:before="97" w:line="366" w:lineRule="auto"/>
        <w:ind w:left="12" w:right="93" w:firstLine="598"/>
        <w:rPr>
          <w:rFonts w:ascii="仿宋" w:hAnsi="仿宋" w:eastAsia="仿宋" w:cs="仿宋"/>
          <w:sz w:val="30"/>
          <w:szCs w:val="30"/>
        </w:rPr>
      </w:pPr>
      <w:r>
        <w:rPr>
          <w:rFonts w:ascii="仿宋" w:hAnsi="仿宋" w:eastAsia="仿宋" w:cs="仿宋"/>
          <w:spacing w:val="-5"/>
          <w:sz w:val="30"/>
          <w:szCs w:val="30"/>
        </w:rPr>
        <w:t>如果双方不能在 14 天内或双方商定的其他时间内解决本合同争议</w:t>
      </w:r>
      <w:r>
        <w:rPr>
          <w:rFonts w:ascii="仿宋" w:hAnsi="仿宋" w:eastAsia="仿宋" w:cs="仿宋"/>
          <w:spacing w:val="-1"/>
          <w:sz w:val="30"/>
          <w:szCs w:val="30"/>
        </w:rPr>
        <w:t>，</w:t>
      </w:r>
      <w:r>
        <w:rPr>
          <w:rFonts w:ascii="仿宋" w:hAnsi="仿宋" w:eastAsia="仿宋" w:cs="仿宋"/>
          <w:sz w:val="30"/>
          <w:szCs w:val="30"/>
        </w:rPr>
        <w:t xml:space="preserve"> </w:t>
      </w:r>
      <w:r>
        <w:rPr>
          <w:rFonts w:ascii="仿宋" w:hAnsi="仿宋" w:eastAsia="仿宋" w:cs="仿宋"/>
          <w:spacing w:val="-4"/>
          <w:sz w:val="30"/>
          <w:szCs w:val="30"/>
        </w:rPr>
        <w:t>可</w:t>
      </w:r>
      <w:r>
        <w:rPr>
          <w:rFonts w:ascii="仿宋" w:hAnsi="仿宋" w:eastAsia="仿宋" w:cs="仿宋"/>
          <w:spacing w:val="-3"/>
          <w:sz w:val="30"/>
          <w:szCs w:val="30"/>
        </w:rPr>
        <w:t>以</w:t>
      </w:r>
      <w:r>
        <w:rPr>
          <w:rFonts w:ascii="仿宋" w:hAnsi="仿宋" w:eastAsia="仿宋" w:cs="仿宋"/>
          <w:spacing w:val="-2"/>
          <w:sz w:val="30"/>
          <w:szCs w:val="30"/>
        </w:rPr>
        <w:t>将其提交给专用条件约定的或事后达成协议的调解人进行调解。</w:t>
      </w:r>
    </w:p>
    <w:p>
      <w:pPr>
        <w:spacing w:before="178" w:line="218" w:lineRule="auto"/>
        <w:ind w:left="217"/>
        <w:rPr>
          <w:rFonts w:ascii="仿宋" w:hAnsi="仿宋" w:eastAsia="仿宋" w:cs="仿宋"/>
          <w:sz w:val="30"/>
          <w:szCs w:val="30"/>
        </w:rPr>
      </w:pPr>
      <w:r>
        <w:rPr>
          <w:rFonts w:ascii="仿宋" w:hAnsi="仿宋" w:eastAsia="仿宋" w:cs="仿宋"/>
          <w:spacing w:val="-14"/>
          <w:sz w:val="30"/>
          <w:szCs w:val="30"/>
        </w:rPr>
        <w:t>7</w:t>
      </w:r>
      <w:r>
        <w:rPr>
          <w:rFonts w:ascii="仿宋" w:hAnsi="仿宋" w:eastAsia="仿宋" w:cs="仿宋"/>
          <w:spacing w:val="-9"/>
          <w:sz w:val="30"/>
          <w:szCs w:val="30"/>
        </w:rPr>
        <w:t>.3 仲裁或诉讼</w:t>
      </w:r>
    </w:p>
    <w:p>
      <w:pPr>
        <w:spacing w:line="328" w:lineRule="auto"/>
        <w:rPr>
          <w:rFonts w:ascii="Arial"/>
          <w:sz w:val="21"/>
        </w:rPr>
      </w:pPr>
    </w:p>
    <w:p>
      <w:pPr>
        <w:spacing w:before="97" w:line="368" w:lineRule="auto"/>
        <w:ind w:left="4" w:right="40" w:firstLine="602"/>
        <w:rPr>
          <w:rFonts w:ascii="仿宋" w:hAnsi="仿宋" w:eastAsia="仿宋" w:cs="仿宋"/>
          <w:sz w:val="30"/>
          <w:szCs w:val="30"/>
        </w:rPr>
      </w:pPr>
      <w:r>
        <w:rPr>
          <w:rFonts w:ascii="仿宋" w:hAnsi="仿宋" w:eastAsia="仿宋" w:cs="仿宋"/>
          <w:spacing w:val="7"/>
          <w:sz w:val="30"/>
          <w:szCs w:val="30"/>
        </w:rPr>
        <w:t>双方均有权不经调解直接向专用条件约定的仲裁机构申请仲裁或</w:t>
      </w:r>
      <w:r>
        <w:rPr>
          <w:rFonts w:ascii="仿宋" w:hAnsi="仿宋" w:eastAsia="仿宋" w:cs="仿宋"/>
          <w:spacing w:val="4"/>
          <w:sz w:val="30"/>
          <w:szCs w:val="30"/>
        </w:rPr>
        <w:t>向</w:t>
      </w:r>
      <w:r>
        <w:rPr>
          <w:rFonts w:ascii="仿宋" w:hAnsi="仿宋" w:eastAsia="仿宋" w:cs="仿宋"/>
          <w:sz w:val="30"/>
          <w:szCs w:val="30"/>
        </w:rPr>
        <w:t xml:space="preserve"> </w:t>
      </w:r>
      <w:r>
        <w:rPr>
          <w:rFonts w:ascii="仿宋" w:hAnsi="仿宋" w:eastAsia="仿宋" w:cs="仿宋"/>
          <w:spacing w:val="-6"/>
          <w:sz w:val="30"/>
          <w:szCs w:val="30"/>
        </w:rPr>
        <w:t>有管辖</w:t>
      </w:r>
      <w:r>
        <w:rPr>
          <w:rFonts w:ascii="仿宋" w:hAnsi="仿宋" w:eastAsia="仿宋" w:cs="仿宋"/>
          <w:spacing w:val="-5"/>
          <w:sz w:val="30"/>
          <w:szCs w:val="30"/>
        </w:rPr>
        <w:t>权</w:t>
      </w:r>
      <w:r>
        <w:rPr>
          <w:rFonts w:ascii="仿宋" w:hAnsi="仿宋" w:eastAsia="仿宋" w:cs="仿宋"/>
          <w:spacing w:val="-3"/>
          <w:sz w:val="30"/>
          <w:szCs w:val="30"/>
        </w:rPr>
        <w:t>的人民法院提起诉讼。</w:t>
      </w:r>
    </w:p>
    <w:p>
      <w:pPr>
        <w:spacing w:before="173" w:line="217" w:lineRule="auto"/>
        <w:rPr>
          <w:rFonts w:ascii="仿宋" w:hAnsi="仿宋" w:eastAsia="仿宋" w:cs="仿宋"/>
          <w:sz w:val="30"/>
          <w:szCs w:val="30"/>
        </w:rPr>
      </w:pPr>
      <w:r>
        <w:rPr>
          <w:rFonts w:ascii="仿宋" w:hAnsi="仿宋" w:eastAsia="仿宋" w:cs="仿宋"/>
          <w:spacing w:val="1"/>
          <w:sz w:val="30"/>
          <w:szCs w:val="30"/>
          <w14:textOutline w14:w="5442" w14:cap="flat" w14:cmpd="sng">
            <w14:solidFill>
              <w14:srgbClr w14:val="000000"/>
            </w14:solidFill>
            <w14:prstDash w14:val="solid"/>
            <w14:miter w14:val="0"/>
          </w14:textOutline>
        </w:rPr>
        <w:t>8.</w:t>
      </w:r>
      <w:r>
        <w:rPr>
          <w:rFonts w:ascii="仿宋" w:hAnsi="仿宋" w:eastAsia="仿宋" w:cs="仿宋"/>
          <w:spacing w:val="1"/>
          <w:sz w:val="30"/>
          <w:szCs w:val="30"/>
        </w:rPr>
        <w:t xml:space="preserve"> </w:t>
      </w:r>
      <w:r>
        <w:rPr>
          <w:rFonts w:ascii="仿宋" w:hAnsi="仿宋" w:eastAsia="仿宋" w:cs="仿宋"/>
          <w:spacing w:val="1"/>
          <w:sz w:val="30"/>
          <w:szCs w:val="30"/>
          <w14:textOutline w14:w="5442" w14:cap="flat" w14:cmpd="sng">
            <w14:solidFill>
              <w14:srgbClr w14:val="000000"/>
            </w14:solidFill>
            <w14:prstDash w14:val="solid"/>
            <w14:miter w14:val="0"/>
          </w14:textOutline>
        </w:rPr>
        <w:t>其</w:t>
      </w:r>
      <w:r>
        <w:rPr>
          <w:rFonts w:ascii="仿宋" w:hAnsi="仿宋" w:eastAsia="仿宋" w:cs="仿宋"/>
          <w:sz w:val="30"/>
          <w:szCs w:val="30"/>
          <w14:textOutline w14:w="5442" w14:cap="flat" w14:cmpd="sng">
            <w14:solidFill>
              <w14:srgbClr w14:val="000000"/>
            </w14:solidFill>
            <w14:prstDash w14:val="solid"/>
            <w14:miter w14:val="0"/>
          </w14:textOutline>
        </w:rPr>
        <w:t>他</w:t>
      </w:r>
    </w:p>
    <w:p>
      <w:pPr>
        <w:spacing w:line="449" w:lineRule="auto"/>
        <w:rPr>
          <w:rFonts w:ascii="Arial"/>
          <w:sz w:val="21"/>
        </w:rPr>
      </w:pPr>
    </w:p>
    <w:p>
      <w:pPr>
        <w:spacing w:before="98" w:line="218" w:lineRule="auto"/>
        <w:ind w:left="211"/>
        <w:rPr>
          <w:rFonts w:ascii="仿宋" w:hAnsi="仿宋" w:eastAsia="仿宋" w:cs="仿宋"/>
          <w:sz w:val="30"/>
          <w:szCs w:val="30"/>
        </w:rPr>
      </w:pPr>
      <w:r>
        <w:rPr>
          <w:rFonts w:ascii="仿宋" w:hAnsi="仿宋" w:eastAsia="仿宋" w:cs="仿宋"/>
          <w:spacing w:val="-1"/>
          <w:sz w:val="30"/>
          <w:szCs w:val="30"/>
        </w:rPr>
        <w:t>8.1 外出</w:t>
      </w:r>
      <w:r>
        <w:rPr>
          <w:rFonts w:ascii="仿宋" w:hAnsi="仿宋" w:eastAsia="仿宋" w:cs="仿宋"/>
          <w:sz w:val="30"/>
          <w:szCs w:val="30"/>
        </w:rPr>
        <w:t>考察费用</w:t>
      </w:r>
    </w:p>
    <w:p>
      <w:pPr>
        <w:spacing w:line="253" w:lineRule="auto"/>
        <w:rPr>
          <w:rFonts w:ascii="Arial"/>
          <w:sz w:val="21"/>
        </w:rPr>
      </w:pPr>
    </w:p>
    <w:p>
      <w:pPr>
        <w:spacing w:before="97" w:line="482" w:lineRule="auto"/>
        <w:ind w:left="211" w:firstLine="396"/>
        <w:rPr>
          <w:rFonts w:ascii="仿宋" w:hAnsi="仿宋" w:eastAsia="仿宋" w:cs="仿宋"/>
          <w:sz w:val="30"/>
          <w:szCs w:val="30"/>
        </w:rPr>
      </w:pPr>
      <w:r>
        <w:rPr>
          <w:rFonts w:ascii="仿宋" w:hAnsi="仿宋" w:eastAsia="仿宋" w:cs="仿宋"/>
          <w:spacing w:val="-2"/>
          <w:sz w:val="30"/>
          <w:szCs w:val="30"/>
        </w:rPr>
        <w:t>经委托人同意，监理人员外出考察发生的费用由委托人审核后支付。</w:t>
      </w:r>
      <w:r>
        <w:rPr>
          <w:rFonts w:ascii="仿宋" w:hAnsi="仿宋" w:eastAsia="仿宋" w:cs="仿宋"/>
          <w:sz w:val="30"/>
          <w:szCs w:val="30"/>
        </w:rPr>
        <w:t xml:space="preserve"> </w:t>
      </w:r>
      <w:r>
        <w:rPr>
          <w:rFonts w:ascii="仿宋" w:hAnsi="仿宋" w:eastAsia="仿宋" w:cs="仿宋"/>
          <w:spacing w:val="-1"/>
          <w:sz w:val="30"/>
          <w:szCs w:val="30"/>
        </w:rPr>
        <w:t xml:space="preserve">8.2 </w:t>
      </w:r>
      <w:r>
        <w:rPr>
          <w:rFonts w:ascii="仿宋" w:hAnsi="仿宋" w:eastAsia="仿宋" w:cs="仿宋"/>
          <w:sz w:val="30"/>
          <w:szCs w:val="30"/>
        </w:rPr>
        <w:t>检测费用</w:t>
      </w:r>
    </w:p>
    <w:p>
      <w:pPr>
        <w:spacing w:before="2" w:line="365" w:lineRule="auto"/>
        <w:ind w:left="8" w:right="34" w:firstLine="612"/>
        <w:rPr>
          <w:rFonts w:ascii="仿宋" w:hAnsi="仿宋" w:eastAsia="仿宋" w:cs="仿宋"/>
          <w:sz w:val="30"/>
          <w:szCs w:val="30"/>
        </w:rPr>
      </w:pPr>
      <w:r>
        <w:rPr>
          <w:rFonts w:ascii="仿宋" w:hAnsi="仿宋" w:eastAsia="仿宋" w:cs="仿宋"/>
          <w:spacing w:val="-16"/>
          <w:sz w:val="30"/>
          <w:szCs w:val="30"/>
        </w:rPr>
        <w:t>委</w:t>
      </w:r>
      <w:r>
        <w:rPr>
          <w:rFonts w:ascii="仿宋" w:hAnsi="仿宋" w:eastAsia="仿宋" w:cs="仿宋"/>
          <w:spacing w:val="-8"/>
          <w:sz w:val="30"/>
          <w:szCs w:val="30"/>
        </w:rPr>
        <w:t>托人要求监理人进行的材料和设备检测所发生的费用， 由委托人支</w:t>
      </w:r>
      <w:r>
        <w:rPr>
          <w:rFonts w:ascii="仿宋" w:hAnsi="仿宋" w:eastAsia="仿宋" w:cs="仿宋"/>
          <w:sz w:val="30"/>
          <w:szCs w:val="30"/>
        </w:rPr>
        <w:t xml:space="preserve"> </w:t>
      </w:r>
      <w:r>
        <w:rPr>
          <w:rFonts w:ascii="仿宋" w:hAnsi="仿宋" w:eastAsia="仿宋" w:cs="仿宋"/>
          <w:spacing w:val="-6"/>
          <w:sz w:val="30"/>
          <w:szCs w:val="30"/>
        </w:rPr>
        <w:t>付，支</w:t>
      </w:r>
      <w:r>
        <w:rPr>
          <w:rFonts w:ascii="仿宋" w:hAnsi="仿宋" w:eastAsia="仿宋" w:cs="仿宋"/>
          <w:spacing w:val="-5"/>
          <w:sz w:val="30"/>
          <w:szCs w:val="30"/>
        </w:rPr>
        <w:t>付</w:t>
      </w:r>
      <w:r>
        <w:rPr>
          <w:rFonts w:ascii="仿宋" w:hAnsi="仿宋" w:eastAsia="仿宋" w:cs="仿宋"/>
          <w:spacing w:val="-3"/>
          <w:sz w:val="30"/>
          <w:szCs w:val="30"/>
        </w:rPr>
        <w:t>时间在专用条件中约定。</w:t>
      </w:r>
    </w:p>
    <w:p>
      <w:pPr>
        <w:spacing w:before="180" w:line="219" w:lineRule="auto"/>
        <w:ind w:left="211"/>
        <w:rPr>
          <w:rFonts w:ascii="仿宋" w:hAnsi="仿宋" w:eastAsia="仿宋" w:cs="仿宋"/>
          <w:sz w:val="30"/>
          <w:szCs w:val="30"/>
        </w:rPr>
      </w:pPr>
      <w:r>
        <w:rPr>
          <w:rFonts w:ascii="仿宋" w:hAnsi="仿宋" w:eastAsia="仿宋" w:cs="仿宋"/>
          <w:spacing w:val="-1"/>
          <w:sz w:val="30"/>
          <w:szCs w:val="30"/>
        </w:rPr>
        <w:t>8</w:t>
      </w:r>
      <w:r>
        <w:rPr>
          <w:rFonts w:ascii="仿宋" w:hAnsi="仿宋" w:eastAsia="仿宋" w:cs="仿宋"/>
          <w:sz w:val="30"/>
          <w:szCs w:val="30"/>
        </w:rPr>
        <w:t>.3 咨询费用</w:t>
      </w:r>
    </w:p>
    <w:p>
      <w:pPr>
        <w:spacing w:line="326" w:lineRule="auto"/>
        <w:rPr>
          <w:rFonts w:ascii="Arial"/>
          <w:sz w:val="21"/>
        </w:rPr>
      </w:pPr>
    </w:p>
    <w:p>
      <w:pPr>
        <w:spacing w:before="98" w:line="366" w:lineRule="auto"/>
        <w:ind w:left="8" w:right="34" w:firstLine="600"/>
        <w:rPr>
          <w:rFonts w:ascii="仿宋" w:hAnsi="仿宋" w:eastAsia="仿宋" w:cs="仿宋"/>
          <w:sz w:val="30"/>
          <w:szCs w:val="30"/>
        </w:rPr>
      </w:pPr>
      <w:r>
        <w:rPr>
          <w:rFonts w:ascii="仿宋" w:hAnsi="仿宋" w:eastAsia="仿宋" w:cs="仿宋"/>
          <w:spacing w:val="-8"/>
          <w:sz w:val="30"/>
          <w:szCs w:val="30"/>
        </w:rPr>
        <w:t>经委托人同意， 根据工程需要由监理人组织的相关咨询论证会以及</w:t>
      </w:r>
      <w:r>
        <w:rPr>
          <w:rFonts w:ascii="仿宋" w:hAnsi="仿宋" w:eastAsia="仿宋" w:cs="仿宋"/>
          <w:spacing w:val="-5"/>
          <w:sz w:val="30"/>
          <w:szCs w:val="30"/>
        </w:rPr>
        <w:t>聘</w:t>
      </w:r>
      <w:r>
        <w:rPr>
          <w:rFonts w:ascii="仿宋" w:hAnsi="仿宋" w:eastAsia="仿宋" w:cs="仿宋"/>
          <w:sz w:val="30"/>
          <w:szCs w:val="30"/>
        </w:rPr>
        <w:t xml:space="preserve"> </w:t>
      </w:r>
      <w:r>
        <w:rPr>
          <w:rFonts w:ascii="仿宋" w:hAnsi="仿宋" w:eastAsia="仿宋" w:cs="仿宋"/>
          <w:spacing w:val="-2"/>
          <w:sz w:val="30"/>
          <w:szCs w:val="30"/>
        </w:rPr>
        <w:t>请相关专家等发生的费用由委托人支付，支付时间在专用条件中约</w:t>
      </w:r>
      <w:r>
        <w:rPr>
          <w:rFonts w:ascii="仿宋" w:hAnsi="仿宋" w:eastAsia="仿宋" w:cs="仿宋"/>
          <w:sz w:val="30"/>
          <w:szCs w:val="30"/>
        </w:rPr>
        <w:t>定。</w:t>
      </w:r>
    </w:p>
    <w:p>
      <w:pPr>
        <w:spacing w:before="180" w:line="218" w:lineRule="auto"/>
        <w:ind w:left="211"/>
        <w:rPr>
          <w:rFonts w:ascii="仿宋" w:hAnsi="仿宋" w:eastAsia="仿宋" w:cs="仿宋"/>
          <w:sz w:val="30"/>
          <w:szCs w:val="30"/>
        </w:rPr>
      </w:pPr>
      <w:r>
        <w:rPr>
          <w:rFonts w:ascii="仿宋" w:hAnsi="仿宋" w:eastAsia="仿宋" w:cs="仿宋"/>
          <w:spacing w:val="1"/>
          <w:sz w:val="30"/>
          <w:szCs w:val="30"/>
        </w:rPr>
        <w:t>8.4</w:t>
      </w:r>
      <w:r>
        <w:rPr>
          <w:rFonts w:ascii="仿宋" w:hAnsi="仿宋" w:eastAsia="仿宋" w:cs="仿宋"/>
          <w:sz w:val="30"/>
          <w:szCs w:val="30"/>
        </w:rPr>
        <w:t xml:space="preserve"> 奖励</w:t>
      </w:r>
    </w:p>
    <w:p>
      <w:pPr>
        <w:spacing w:line="329" w:lineRule="auto"/>
        <w:rPr>
          <w:rFonts w:ascii="Arial"/>
          <w:sz w:val="21"/>
        </w:rPr>
      </w:pPr>
    </w:p>
    <w:p>
      <w:pPr>
        <w:spacing w:before="98" w:line="364" w:lineRule="auto"/>
        <w:ind w:left="7" w:right="22" w:firstLine="609"/>
        <w:rPr>
          <w:rFonts w:ascii="仿宋" w:hAnsi="仿宋" w:eastAsia="仿宋" w:cs="仿宋"/>
          <w:sz w:val="30"/>
          <w:szCs w:val="30"/>
        </w:rPr>
      </w:pPr>
      <w:r>
        <w:rPr>
          <w:rFonts w:ascii="仿宋" w:hAnsi="仿宋" w:eastAsia="仿宋" w:cs="仿宋"/>
          <w:spacing w:val="-4"/>
          <w:sz w:val="30"/>
          <w:szCs w:val="30"/>
        </w:rPr>
        <w:t>监</w:t>
      </w:r>
      <w:r>
        <w:rPr>
          <w:rFonts w:ascii="仿宋" w:hAnsi="仿宋" w:eastAsia="仿宋" w:cs="仿宋"/>
          <w:spacing w:val="-3"/>
          <w:sz w:val="30"/>
          <w:szCs w:val="30"/>
        </w:rPr>
        <w:t>理人在服务过程中提出的合理化建议，使委托人获得经济效益的，</w:t>
      </w:r>
      <w:r>
        <w:rPr>
          <w:rFonts w:ascii="仿宋" w:hAnsi="仿宋" w:eastAsia="仿宋" w:cs="仿宋"/>
          <w:sz w:val="30"/>
          <w:szCs w:val="30"/>
        </w:rPr>
        <w:t xml:space="preserve"> </w:t>
      </w:r>
      <w:r>
        <w:rPr>
          <w:rFonts w:ascii="仿宋" w:hAnsi="仿宋" w:eastAsia="仿宋" w:cs="仿宋"/>
          <w:spacing w:val="-3"/>
          <w:sz w:val="30"/>
          <w:szCs w:val="30"/>
        </w:rPr>
        <w:t>双方在专用条件中约定奖励金额的确定方法。奖励金额在合理化建议被</w:t>
      </w:r>
      <w:r>
        <w:rPr>
          <w:rFonts w:ascii="仿宋" w:hAnsi="仿宋" w:eastAsia="仿宋" w:cs="仿宋"/>
          <w:spacing w:val="-1"/>
          <w:sz w:val="30"/>
          <w:szCs w:val="30"/>
        </w:rPr>
        <w:t>采</w:t>
      </w:r>
      <w:r>
        <w:rPr>
          <w:rFonts w:ascii="仿宋" w:hAnsi="仿宋" w:eastAsia="仿宋" w:cs="仿宋"/>
          <w:sz w:val="30"/>
          <w:szCs w:val="30"/>
        </w:rPr>
        <w:t xml:space="preserve"> </w:t>
      </w:r>
      <w:r>
        <w:rPr>
          <w:rFonts w:ascii="仿宋" w:hAnsi="仿宋" w:eastAsia="仿宋" w:cs="仿宋"/>
          <w:spacing w:val="-4"/>
          <w:sz w:val="30"/>
          <w:szCs w:val="30"/>
        </w:rPr>
        <w:t>纳后，与最近一期</w:t>
      </w:r>
      <w:r>
        <w:rPr>
          <w:rFonts w:ascii="仿宋" w:hAnsi="仿宋" w:eastAsia="仿宋" w:cs="仿宋"/>
          <w:spacing w:val="-2"/>
          <w:sz w:val="30"/>
          <w:szCs w:val="30"/>
        </w:rPr>
        <w:t>的正常工作酬金同期支付。</w:t>
      </w:r>
    </w:p>
    <w:p>
      <w:pPr>
        <w:sectPr>
          <w:headerReference r:id="rId44" w:type="default"/>
          <w:footerReference r:id="rId45" w:type="default"/>
          <w:pgSz w:w="11907" w:h="16839"/>
          <w:pgMar w:top="840" w:right="1097" w:bottom="414" w:left="1259" w:header="600" w:footer="253" w:gutter="0"/>
          <w:cols w:space="720" w:num="1"/>
        </w:sectPr>
      </w:pPr>
    </w:p>
    <w:p>
      <w:pPr>
        <w:spacing w:line="296" w:lineRule="auto"/>
        <w:rPr>
          <w:rFonts w:ascii="Arial"/>
          <w:sz w:val="21"/>
        </w:rPr>
      </w:pPr>
    </w:p>
    <w:p>
      <w:pPr>
        <w:spacing w:before="97" w:line="217" w:lineRule="auto"/>
        <w:ind w:left="208"/>
        <w:rPr>
          <w:rFonts w:ascii="仿宋" w:hAnsi="仿宋" w:eastAsia="仿宋" w:cs="仿宋"/>
          <w:sz w:val="30"/>
          <w:szCs w:val="30"/>
        </w:rPr>
      </w:pPr>
      <w:r>
        <w:rPr>
          <w:rFonts w:ascii="仿宋" w:hAnsi="仿宋" w:eastAsia="仿宋" w:cs="仿宋"/>
          <w:spacing w:val="-1"/>
          <w:sz w:val="30"/>
          <w:szCs w:val="30"/>
        </w:rPr>
        <w:t>8</w:t>
      </w:r>
      <w:r>
        <w:rPr>
          <w:rFonts w:ascii="仿宋" w:hAnsi="仿宋" w:eastAsia="仿宋" w:cs="仿宋"/>
          <w:sz w:val="30"/>
          <w:szCs w:val="30"/>
        </w:rPr>
        <w:t>.5 守法诚信</w:t>
      </w:r>
    </w:p>
    <w:p>
      <w:pPr>
        <w:spacing w:line="333" w:lineRule="auto"/>
        <w:rPr>
          <w:rFonts w:ascii="Arial"/>
          <w:sz w:val="21"/>
        </w:rPr>
      </w:pPr>
    </w:p>
    <w:p>
      <w:pPr>
        <w:spacing w:before="97" w:line="366" w:lineRule="auto"/>
        <w:ind w:left="6" w:right="8" w:firstLine="606"/>
        <w:rPr>
          <w:rFonts w:ascii="仿宋" w:hAnsi="仿宋" w:eastAsia="仿宋" w:cs="仿宋"/>
          <w:sz w:val="30"/>
          <w:szCs w:val="30"/>
        </w:rPr>
      </w:pPr>
      <w:r>
        <w:rPr>
          <w:rFonts w:ascii="仿宋" w:hAnsi="仿宋" w:eastAsia="仿宋" w:cs="仿宋"/>
          <w:spacing w:val="12"/>
          <w:sz w:val="30"/>
          <w:szCs w:val="30"/>
        </w:rPr>
        <w:t>监理</w:t>
      </w:r>
      <w:r>
        <w:rPr>
          <w:rFonts w:ascii="仿宋" w:hAnsi="仿宋" w:eastAsia="仿宋" w:cs="仿宋"/>
          <w:spacing w:val="11"/>
          <w:sz w:val="30"/>
          <w:szCs w:val="30"/>
        </w:rPr>
        <w:t>人</w:t>
      </w:r>
      <w:r>
        <w:rPr>
          <w:rFonts w:ascii="仿宋" w:hAnsi="仿宋" w:eastAsia="仿宋" w:cs="仿宋"/>
          <w:spacing w:val="6"/>
          <w:sz w:val="30"/>
          <w:szCs w:val="30"/>
        </w:rPr>
        <w:t>及其工作人员不得从与实施工程有关的第三方处获得任何经</w:t>
      </w:r>
      <w:r>
        <w:rPr>
          <w:rFonts w:ascii="仿宋" w:hAnsi="仿宋" w:eastAsia="仿宋" w:cs="仿宋"/>
          <w:sz w:val="30"/>
          <w:szCs w:val="30"/>
        </w:rPr>
        <w:t xml:space="preserve"> </w:t>
      </w:r>
      <w:r>
        <w:rPr>
          <w:rFonts w:ascii="仿宋" w:hAnsi="仿宋" w:eastAsia="仿宋" w:cs="仿宋"/>
          <w:spacing w:val="-14"/>
          <w:sz w:val="30"/>
          <w:szCs w:val="30"/>
        </w:rPr>
        <w:t>济</w:t>
      </w:r>
      <w:r>
        <w:rPr>
          <w:rFonts w:ascii="仿宋" w:hAnsi="仿宋" w:eastAsia="仿宋" w:cs="仿宋"/>
          <w:spacing w:val="-11"/>
          <w:sz w:val="30"/>
          <w:szCs w:val="30"/>
        </w:rPr>
        <w:t>利益。</w:t>
      </w:r>
    </w:p>
    <w:p>
      <w:pPr>
        <w:spacing w:before="174" w:line="217" w:lineRule="auto"/>
        <w:ind w:left="208"/>
        <w:rPr>
          <w:rFonts w:ascii="仿宋" w:hAnsi="仿宋" w:eastAsia="仿宋" w:cs="仿宋"/>
          <w:sz w:val="30"/>
          <w:szCs w:val="30"/>
        </w:rPr>
      </w:pPr>
      <w:r>
        <w:rPr>
          <w:rFonts w:ascii="仿宋" w:hAnsi="仿宋" w:eastAsia="仿宋" w:cs="仿宋"/>
          <w:spacing w:val="1"/>
          <w:sz w:val="30"/>
          <w:szCs w:val="30"/>
        </w:rPr>
        <w:t>8</w:t>
      </w:r>
      <w:r>
        <w:rPr>
          <w:rFonts w:ascii="仿宋" w:hAnsi="仿宋" w:eastAsia="仿宋" w:cs="仿宋"/>
          <w:sz w:val="30"/>
          <w:szCs w:val="30"/>
        </w:rPr>
        <w:t>.6 保密</w:t>
      </w:r>
    </w:p>
    <w:p>
      <w:pPr>
        <w:spacing w:line="334" w:lineRule="auto"/>
        <w:rPr>
          <w:rFonts w:ascii="Arial"/>
          <w:sz w:val="21"/>
        </w:rPr>
      </w:pPr>
    </w:p>
    <w:p>
      <w:pPr>
        <w:spacing w:before="98" w:line="365" w:lineRule="auto"/>
        <w:ind w:left="12" w:right="2" w:firstLine="591"/>
        <w:rPr>
          <w:rFonts w:ascii="仿宋" w:hAnsi="仿宋" w:eastAsia="仿宋" w:cs="仿宋"/>
          <w:sz w:val="30"/>
          <w:szCs w:val="30"/>
        </w:rPr>
      </w:pPr>
      <w:r>
        <w:rPr>
          <w:rFonts w:ascii="仿宋" w:hAnsi="仿宋" w:eastAsia="仿宋" w:cs="仿宋"/>
          <w:spacing w:val="-8"/>
          <w:sz w:val="30"/>
          <w:szCs w:val="30"/>
        </w:rPr>
        <w:t>双方不得泄露对方申明的保密资料， 亦不得泄露与实施工程有关的</w:t>
      </w:r>
      <w:r>
        <w:rPr>
          <w:rFonts w:ascii="仿宋" w:hAnsi="仿宋" w:eastAsia="仿宋" w:cs="仿宋"/>
          <w:spacing w:val="-4"/>
          <w:sz w:val="30"/>
          <w:szCs w:val="30"/>
        </w:rPr>
        <w:t>第</w:t>
      </w:r>
      <w:r>
        <w:rPr>
          <w:rFonts w:ascii="仿宋" w:hAnsi="仿宋" w:eastAsia="仿宋" w:cs="仿宋"/>
          <w:sz w:val="30"/>
          <w:szCs w:val="30"/>
        </w:rPr>
        <w:t xml:space="preserve"> </w:t>
      </w:r>
      <w:r>
        <w:rPr>
          <w:rFonts w:ascii="仿宋" w:hAnsi="仿宋" w:eastAsia="仿宋" w:cs="仿宋"/>
          <w:spacing w:val="-4"/>
          <w:sz w:val="30"/>
          <w:szCs w:val="30"/>
        </w:rPr>
        <w:t>三方所提供的保密资</w:t>
      </w:r>
      <w:r>
        <w:rPr>
          <w:rFonts w:ascii="仿宋" w:hAnsi="仿宋" w:eastAsia="仿宋" w:cs="仿宋"/>
          <w:spacing w:val="-2"/>
          <w:sz w:val="30"/>
          <w:szCs w:val="30"/>
        </w:rPr>
        <w:t>料，保密事项在专用条件中约定。</w:t>
      </w:r>
    </w:p>
    <w:p>
      <w:pPr>
        <w:spacing w:before="181" w:line="223" w:lineRule="auto"/>
        <w:ind w:left="208"/>
        <w:rPr>
          <w:rFonts w:ascii="仿宋" w:hAnsi="仿宋" w:eastAsia="仿宋" w:cs="仿宋"/>
          <w:sz w:val="30"/>
          <w:szCs w:val="30"/>
        </w:rPr>
      </w:pPr>
      <w:r>
        <w:rPr>
          <w:rFonts w:ascii="仿宋" w:hAnsi="仿宋" w:eastAsia="仿宋" w:cs="仿宋"/>
          <w:spacing w:val="1"/>
          <w:sz w:val="30"/>
          <w:szCs w:val="30"/>
        </w:rPr>
        <w:t>8.7</w:t>
      </w:r>
      <w:r>
        <w:rPr>
          <w:rFonts w:ascii="仿宋" w:hAnsi="仿宋" w:eastAsia="仿宋" w:cs="仿宋"/>
          <w:sz w:val="30"/>
          <w:szCs w:val="30"/>
        </w:rPr>
        <w:t xml:space="preserve"> 通知</w:t>
      </w:r>
    </w:p>
    <w:p>
      <w:pPr>
        <w:spacing w:line="321" w:lineRule="auto"/>
        <w:rPr>
          <w:rFonts w:ascii="Arial"/>
          <w:sz w:val="21"/>
        </w:rPr>
      </w:pPr>
    </w:p>
    <w:p>
      <w:pPr>
        <w:spacing w:before="98" w:line="367" w:lineRule="auto"/>
        <w:ind w:left="9" w:firstLine="596"/>
        <w:rPr>
          <w:rFonts w:ascii="仿宋" w:hAnsi="仿宋" w:eastAsia="仿宋" w:cs="仿宋"/>
          <w:sz w:val="30"/>
          <w:szCs w:val="30"/>
        </w:rPr>
      </w:pPr>
      <w:r>
        <w:rPr>
          <w:rFonts w:ascii="仿宋" w:hAnsi="仿宋" w:eastAsia="仿宋" w:cs="仿宋"/>
          <w:spacing w:val="-21"/>
          <w:sz w:val="30"/>
          <w:szCs w:val="30"/>
        </w:rPr>
        <w:t>本</w:t>
      </w:r>
      <w:r>
        <w:rPr>
          <w:rFonts w:ascii="仿宋" w:hAnsi="仿宋" w:eastAsia="仿宋" w:cs="仿宋"/>
          <w:spacing w:val="-12"/>
          <w:sz w:val="30"/>
          <w:szCs w:val="30"/>
        </w:rPr>
        <w:t>合同涉及的通知均应当采用书面形式， 并在送达对方时生效， 收件</w:t>
      </w:r>
      <w:r>
        <w:rPr>
          <w:rFonts w:ascii="仿宋" w:hAnsi="仿宋" w:eastAsia="仿宋" w:cs="仿宋"/>
          <w:sz w:val="30"/>
          <w:szCs w:val="30"/>
        </w:rPr>
        <w:t xml:space="preserve"> </w:t>
      </w:r>
      <w:r>
        <w:rPr>
          <w:rFonts w:ascii="仿宋" w:hAnsi="仿宋" w:eastAsia="仿宋" w:cs="仿宋"/>
          <w:spacing w:val="-8"/>
          <w:sz w:val="30"/>
          <w:szCs w:val="30"/>
        </w:rPr>
        <w:t>人应书面签收。</w:t>
      </w:r>
    </w:p>
    <w:p>
      <w:pPr>
        <w:spacing w:before="174" w:line="216" w:lineRule="auto"/>
        <w:ind w:left="208"/>
        <w:rPr>
          <w:rFonts w:ascii="仿宋" w:hAnsi="仿宋" w:eastAsia="仿宋" w:cs="仿宋"/>
          <w:sz w:val="30"/>
          <w:szCs w:val="30"/>
        </w:rPr>
      </w:pPr>
      <w:r>
        <w:rPr>
          <w:rFonts w:ascii="仿宋" w:hAnsi="仿宋" w:eastAsia="仿宋" w:cs="仿宋"/>
          <w:spacing w:val="-1"/>
          <w:sz w:val="30"/>
          <w:szCs w:val="30"/>
        </w:rPr>
        <w:t>8.8</w:t>
      </w:r>
      <w:r>
        <w:rPr>
          <w:rFonts w:ascii="仿宋" w:hAnsi="仿宋" w:eastAsia="仿宋" w:cs="仿宋"/>
          <w:sz w:val="30"/>
          <w:szCs w:val="30"/>
        </w:rPr>
        <w:t xml:space="preserve"> 著作权</w:t>
      </w:r>
    </w:p>
    <w:p>
      <w:pPr>
        <w:spacing w:line="331" w:lineRule="auto"/>
        <w:rPr>
          <w:rFonts w:ascii="Arial"/>
          <w:sz w:val="21"/>
        </w:rPr>
      </w:pPr>
    </w:p>
    <w:p>
      <w:pPr>
        <w:spacing w:before="98" w:line="216" w:lineRule="auto"/>
        <w:ind w:left="613"/>
        <w:rPr>
          <w:rFonts w:ascii="仿宋" w:hAnsi="仿宋" w:eastAsia="仿宋" w:cs="仿宋"/>
          <w:sz w:val="30"/>
          <w:szCs w:val="30"/>
        </w:rPr>
      </w:pPr>
      <w:r>
        <w:rPr>
          <w:rFonts w:ascii="仿宋" w:hAnsi="仿宋" w:eastAsia="仿宋" w:cs="仿宋"/>
          <w:spacing w:val="-4"/>
          <w:sz w:val="30"/>
          <w:szCs w:val="30"/>
        </w:rPr>
        <w:t>监理人对其编制的文件拥有著作权。</w:t>
      </w:r>
    </w:p>
    <w:p>
      <w:pPr>
        <w:spacing w:line="332" w:lineRule="auto"/>
        <w:rPr>
          <w:rFonts w:ascii="Arial"/>
          <w:sz w:val="21"/>
        </w:rPr>
      </w:pPr>
    </w:p>
    <w:p>
      <w:pPr>
        <w:spacing w:before="98" w:line="364" w:lineRule="auto"/>
        <w:ind w:right="2" w:firstLine="613"/>
        <w:rPr>
          <w:rFonts w:ascii="仿宋" w:hAnsi="仿宋" w:eastAsia="仿宋" w:cs="仿宋"/>
          <w:sz w:val="30"/>
          <w:szCs w:val="30"/>
        </w:rPr>
      </w:pPr>
      <w:r>
        <w:rPr>
          <w:rFonts w:ascii="仿宋" w:hAnsi="仿宋" w:eastAsia="仿宋" w:cs="仿宋"/>
          <w:spacing w:val="-6"/>
          <w:sz w:val="30"/>
          <w:szCs w:val="30"/>
        </w:rPr>
        <w:t>监理人可</w:t>
      </w:r>
      <w:r>
        <w:rPr>
          <w:rFonts w:ascii="仿宋" w:hAnsi="仿宋" w:eastAsia="仿宋" w:cs="仿宋"/>
          <w:spacing w:val="-4"/>
          <w:sz w:val="30"/>
          <w:szCs w:val="30"/>
        </w:rPr>
        <w:t>单</w:t>
      </w:r>
      <w:r>
        <w:rPr>
          <w:rFonts w:ascii="仿宋" w:hAnsi="仿宋" w:eastAsia="仿宋" w:cs="仿宋"/>
          <w:spacing w:val="-3"/>
          <w:sz w:val="30"/>
          <w:szCs w:val="30"/>
        </w:rPr>
        <w:t>独或与他人联合出版有关监理与相关服务的资料。除专用</w:t>
      </w:r>
      <w:r>
        <w:rPr>
          <w:rFonts w:ascii="仿宋" w:hAnsi="仿宋" w:eastAsia="仿宋" w:cs="仿宋"/>
          <w:sz w:val="30"/>
          <w:szCs w:val="30"/>
        </w:rPr>
        <w:t xml:space="preserve"> </w:t>
      </w:r>
      <w:r>
        <w:rPr>
          <w:rFonts w:ascii="仿宋" w:hAnsi="仿宋" w:eastAsia="仿宋" w:cs="仿宋"/>
          <w:spacing w:val="-14"/>
          <w:sz w:val="30"/>
          <w:szCs w:val="30"/>
        </w:rPr>
        <w:t>条</w:t>
      </w:r>
      <w:r>
        <w:rPr>
          <w:rFonts w:ascii="仿宋" w:hAnsi="仿宋" w:eastAsia="仿宋" w:cs="仿宋"/>
          <w:spacing w:val="-9"/>
          <w:sz w:val="30"/>
          <w:szCs w:val="30"/>
        </w:rPr>
        <w:t>件</w:t>
      </w:r>
      <w:r>
        <w:rPr>
          <w:rFonts w:ascii="仿宋" w:hAnsi="仿宋" w:eastAsia="仿宋" w:cs="仿宋"/>
          <w:spacing w:val="-7"/>
          <w:sz w:val="30"/>
          <w:szCs w:val="30"/>
        </w:rPr>
        <w:t>另有约定外， 如果监理人在本合同履行期间及本合同终止后两年内出</w:t>
      </w:r>
      <w:r>
        <w:rPr>
          <w:rFonts w:ascii="仿宋" w:hAnsi="仿宋" w:eastAsia="仿宋" w:cs="仿宋"/>
          <w:sz w:val="30"/>
          <w:szCs w:val="30"/>
        </w:rPr>
        <w:t xml:space="preserve"> </w:t>
      </w:r>
      <w:r>
        <w:rPr>
          <w:rFonts w:ascii="仿宋" w:hAnsi="仿宋" w:eastAsia="仿宋" w:cs="仿宋"/>
          <w:spacing w:val="-2"/>
          <w:sz w:val="30"/>
          <w:szCs w:val="30"/>
        </w:rPr>
        <w:t>版涉及本工程的有关监理与相关服务的资料，应当征</w:t>
      </w:r>
      <w:r>
        <w:rPr>
          <w:rFonts w:ascii="仿宋" w:hAnsi="仿宋" w:eastAsia="仿宋" w:cs="仿宋"/>
          <w:spacing w:val="-1"/>
          <w:sz w:val="30"/>
          <w:szCs w:val="30"/>
        </w:rPr>
        <w:t>得委托人的同意。</w:t>
      </w:r>
    </w:p>
    <w:p>
      <w:pPr>
        <w:sectPr>
          <w:headerReference r:id="rId46" w:type="default"/>
          <w:footerReference r:id="rId47" w:type="default"/>
          <w:pgSz w:w="11907" w:h="16839"/>
          <w:pgMar w:top="840" w:right="1785" w:bottom="414" w:left="1280" w:header="600" w:footer="253" w:gutter="0"/>
          <w:cols w:space="720" w:num="1"/>
        </w:sectPr>
      </w:pPr>
    </w:p>
    <w:p>
      <w:pPr>
        <w:spacing w:line="399" w:lineRule="auto"/>
        <w:rPr>
          <w:rFonts w:ascii="Arial"/>
          <w:sz w:val="21"/>
        </w:rPr>
      </w:pPr>
    </w:p>
    <w:p>
      <w:pPr>
        <w:spacing w:before="101" w:line="224" w:lineRule="auto"/>
        <w:ind w:left="3338"/>
        <w:rPr>
          <w:rFonts w:ascii="仿宋" w:hAnsi="仿宋" w:eastAsia="仿宋" w:cs="仿宋"/>
          <w:sz w:val="31"/>
          <w:szCs w:val="31"/>
        </w:rPr>
      </w:pPr>
      <w:bookmarkStart w:id="38" w:name="_bookmark18"/>
      <w:bookmarkEnd w:id="38"/>
      <w:r>
        <w:rPr>
          <w:rFonts w:ascii="仿宋" w:hAnsi="仿宋" w:eastAsia="仿宋" w:cs="仿宋"/>
          <w:spacing w:val="10"/>
          <w:sz w:val="31"/>
          <w:szCs w:val="31"/>
          <w14:textOutline w14:w="5791" w14:cap="flat" w14:cmpd="sng">
            <w14:solidFill>
              <w14:srgbClr w14:val="000000"/>
            </w14:solidFill>
            <w14:prstDash w14:val="solid"/>
            <w14:miter w14:val="0"/>
          </w14:textOutline>
        </w:rPr>
        <w:t>第</w:t>
      </w:r>
      <w:r>
        <w:rPr>
          <w:rFonts w:ascii="仿宋" w:hAnsi="仿宋" w:eastAsia="仿宋" w:cs="仿宋"/>
          <w:spacing w:val="6"/>
          <w:sz w:val="31"/>
          <w:szCs w:val="31"/>
          <w14:textOutline w14:w="5791" w14:cap="flat" w14:cmpd="sng">
            <w14:solidFill>
              <w14:srgbClr w14:val="000000"/>
            </w14:solidFill>
            <w14:prstDash w14:val="solid"/>
            <w14:miter w14:val="0"/>
          </w14:textOutline>
        </w:rPr>
        <w:t>三部分</w:t>
      </w:r>
      <w:r>
        <w:rPr>
          <w:rFonts w:ascii="仿宋" w:hAnsi="仿宋" w:eastAsia="仿宋" w:cs="仿宋"/>
          <w:spacing w:val="6"/>
          <w:sz w:val="31"/>
          <w:szCs w:val="31"/>
        </w:rPr>
        <w:t xml:space="preserve">  </w:t>
      </w:r>
      <w:r>
        <w:rPr>
          <w:rFonts w:ascii="仿宋" w:hAnsi="仿宋" w:eastAsia="仿宋" w:cs="仿宋"/>
          <w:spacing w:val="6"/>
          <w:sz w:val="31"/>
          <w:szCs w:val="31"/>
          <w14:textOutline w14:w="5791" w14:cap="flat" w14:cmpd="sng">
            <w14:solidFill>
              <w14:srgbClr w14:val="000000"/>
            </w14:solidFill>
            <w14:prstDash w14:val="solid"/>
            <w14:miter w14:val="0"/>
          </w14:textOutline>
        </w:rPr>
        <w:t>专用条款</w:t>
      </w:r>
    </w:p>
    <w:p>
      <w:pPr>
        <w:spacing w:line="265" w:lineRule="auto"/>
        <w:rPr>
          <w:rFonts w:ascii="Arial"/>
          <w:sz w:val="21"/>
        </w:rPr>
      </w:pPr>
    </w:p>
    <w:p>
      <w:pPr>
        <w:spacing w:line="265" w:lineRule="auto"/>
        <w:rPr>
          <w:rFonts w:ascii="Arial"/>
          <w:sz w:val="21"/>
        </w:rPr>
      </w:pPr>
    </w:p>
    <w:p>
      <w:pPr>
        <w:spacing w:line="265" w:lineRule="auto"/>
        <w:rPr>
          <w:rFonts w:ascii="Arial"/>
          <w:sz w:val="21"/>
        </w:rPr>
      </w:pPr>
    </w:p>
    <w:p>
      <w:pPr>
        <w:spacing w:line="266" w:lineRule="auto"/>
        <w:rPr>
          <w:rFonts w:ascii="Arial"/>
          <w:sz w:val="21"/>
        </w:rPr>
      </w:pPr>
    </w:p>
    <w:p>
      <w:pPr>
        <w:spacing w:before="98" w:line="218" w:lineRule="auto"/>
        <w:ind w:left="18"/>
        <w:rPr>
          <w:rFonts w:ascii="仿宋" w:hAnsi="仿宋" w:eastAsia="仿宋" w:cs="仿宋"/>
          <w:sz w:val="30"/>
          <w:szCs w:val="30"/>
        </w:rPr>
      </w:pPr>
      <w:r>
        <w:rPr>
          <w:rFonts w:ascii="仿宋" w:hAnsi="仿宋" w:eastAsia="仿宋" w:cs="仿宋"/>
          <w:spacing w:val="-4"/>
          <w:sz w:val="30"/>
          <w:szCs w:val="30"/>
          <w14:textOutline w14:w="5442" w14:cap="flat" w14:cmpd="sng">
            <w14:solidFill>
              <w14:srgbClr w14:val="000000"/>
            </w14:solidFill>
            <w14:prstDash w14:val="solid"/>
            <w14:miter w14:val="0"/>
          </w14:textOutline>
        </w:rPr>
        <w:t>1</w:t>
      </w:r>
      <w:r>
        <w:rPr>
          <w:rFonts w:ascii="仿宋" w:hAnsi="仿宋" w:eastAsia="仿宋" w:cs="仿宋"/>
          <w:spacing w:val="-3"/>
          <w:sz w:val="30"/>
          <w:szCs w:val="30"/>
          <w14:textOutline w14:w="5442" w14:cap="flat" w14:cmpd="sng">
            <w14:solidFill>
              <w14:srgbClr w14:val="000000"/>
            </w14:solidFill>
            <w14:prstDash w14:val="solid"/>
            <w14:miter w14:val="0"/>
          </w14:textOutline>
        </w:rPr>
        <w:t>.</w:t>
      </w:r>
      <w:r>
        <w:rPr>
          <w:rFonts w:ascii="仿宋" w:hAnsi="仿宋" w:eastAsia="仿宋" w:cs="仿宋"/>
          <w:spacing w:val="-3"/>
          <w:sz w:val="30"/>
          <w:szCs w:val="30"/>
        </w:rPr>
        <w:t xml:space="preserve"> </w:t>
      </w:r>
      <w:r>
        <w:rPr>
          <w:rFonts w:ascii="仿宋" w:hAnsi="仿宋" w:eastAsia="仿宋" w:cs="仿宋"/>
          <w:spacing w:val="-3"/>
          <w:sz w:val="30"/>
          <w:szCs w:val="30"/>
          <w14:textOutline w14:w="5442" w14:cap="flat" w14:cmpd="sng">
            <w14:solidFill>
              <w14:srgbClr w14:val="000000"/>
            </w14:solidFill>
            <w14:prstDash w14:val="solid"/>
            <w14:miter w14:val="0"/>
          </w14:textOutline>
        </w:rPr>
        <w:t>定义与解释</w:t>
      </w:r>
    </w:p>
    <w:p>
      <w:pPr>
        <w:spacing w:line="328" w:lineRule="auto"/>
        <w:rPr>
          <w:rFonts w:ascii="Arial"/>
          <w:sz w:val="21"/>
        </w:rPr>
      </w:pPr>
    </w:p>
    <w:p>
      <w:pPr>
        <w:spacing w:before="98" w:line="218" w:lineRule="auto"/>
        <w:ind w:left="321"/>
        <w:rPr>
          <w:rFonts w:ascii="仿宋" w:hAnsi="仿宋" w:eastAsia="仿宋" w:cs="仿宋"/>
          <w:sz w:val="30"/>
          <w:szCs w:val="30"/>
        </w:rPr>
      </w:pPr>
      <w:r>
        <w:rPr>
          <w:rFonts w:ascii="仿宋" w:hAnsi="仿宋" w:eastAsia="仿宋" w:cs="仿宋"/>
          <w:spacing w:val="-3"/>
          <w:sz w:val="30"/>
          <w:szCs w:val="30"/>
        </w:rPr>
        <w:t>1.2  解释</w:t>
      </w:r>
    </w:p>
    <w:p>
      <w:pPr>
        <w:spacing w:line="331" w:lineRule="auto"/>
        <w:rPr>
          <w:rFonts w:ascii="Arial"/>
          <w:sz w:val="21"/>
        </w:rPr>
      </w:pPr>
    </w:p>
    <w:p>
      <w:pPr>
        <w:spacing w:before="97" w:line="218" w:lineRule="auto"/>
        <w:ind w:left="619"/>
        <w:rPr>
          <w:rFonts w:ascii="仿宋" w:hAnsi="仿宋" w:eastAsia="仿宋" w:cs="仿宋"/>
          <w:sz w:val="30"/>
          <w:szCs w:val="30"/>
        </w:rPr>
      </w:pPr>
      <w:r>
        <w:rPr>
          <w:rFonts w:ascii="仿宋" w:hAnsi="仿宋" w:eastAsia="仿宋" w:cs="仿宋"/>
          <w:spacing w:val="-2"/>
          <w:sz w:val="30"/>
          <w:szCs w:val="30"/>
        </w:rPr>
        <w:t>1.</w:t>
      </w:r>
      <w:r>
        <w:rPr>
          <w:rFonts w:ascii="仿宋" w:hAnsi="仿宋" w:eastAsia="仿宋" w:cs="仿宋"/>
          <w:spacing w:val="-1"/>
          <w:sz w:val="30"/>
          <w:szCs w:val="30"/>
        </w:rPr>
        <w:t>2.1 本合同文件除使用中文外，还可用</w:t>
      </w:r>
      <w:r>
        <w:rPr>
          <w:rFonts w:ascii="仿宋" w:hAnsi="仿宋" w:eastAsia="仿宋" w:cs="仿宋"/>
          <w:spacing w:val="-1"/>
          <w:sz w:val="30"/>
          <w:szCs w:val="30"/>
          <w:u w:val="single" w:color="auto"/>
        </w:rPr>
        <w:t xml:space="preserve">  /   </w:t>
      </w:r>
      <w:r>
        <w:rPr>
          <w:rFonts w:ascii="仿宋" w:hAnsi="仿宋" w:eastAsia="仿宋" w:cs="仿宋"/>
          <w:spacing w:val="-1"/>
          <w:sz w:val="30"/>
          <w:szCs w:val="30"/>
        </w:rPr>
        <w:t>。</w:t>
      </w:r>
    </w:p>
    <w:p>
      <w:pPr>
        <w:spacing w:line="328" w:lineRule="auto"/>
        <w:rPr>
          <w:rFonts w:ascii="Arial"/>
          <w:sz w:val="21"/>
        </w:rPr>
      </w:pPr>
    </w:p>
    <w:p>
      <w:pPr>
        <w:spacing w:before="97" w:line="369" w:lineRule="auto"/>
        <w:ind w:left="4" w:right="110" w:firstLine="614"/>
        <w:rPr>
          <w:rFonts w:ascii="仿宋" w:hAnsi="仿宋" w:eastAsia="仿宋" w:cs="仿宋"/>
          <w:sz w:val="30"/>
          <w:szCs w:val="30"/>
        </w:rPr>
      </w:pPr>
      <w:r>
        <w:rPr>
          <w:rFonts w:ascii="仿宋" w:hAnsi="仿宋" w:eastAsia="仿宋" w:cs="仿宋"/>
          <w:spacing w:val="10"/>
          <w:sz w:val="30"/>
          <w:szCs w:val="30"/>
        </w:rPr>
        <w:t>1.2.</w:t>
      </w:r>
      <w:r>
        <w:rPr>
          <w:rFonts w:ascii="仿宋" w:hAnsi="仿宋" w:eastAsia="仿宋" w:cs="仿宋"/>
          <w:spacing w:val="6"/>
          <w:sz w:val="30"/>
          <w:szCs w:val="30"/>
        </w:rPr>
        <w:t>2</w:t>
      </w:r>
      <w:r>
        <w:rPr>
          <w:rFonts w:ascii="仿宋" w:hAnsi="仿宋" w:eastAsia="仿宋" w:cs="仿宋"/>
          <w:spacing w:val="5"/>
          <w:sz w:val="30"/>
          <w:szCs w:val="30"/>
        </w:rPr>
        <w:t xml:space="preserve"> 约定本合同文件的解释顺序为： </w:t>
      </w:r>
      <w:r>
        <w:rPr>
          <w:rFonts w:ascii="仿宋" w:hAnsi="仿宋" w:eastAsia="仿宋" w:cs="仿宋"/>
          <w:spacing w:val="5"/>
          <w:sz w:val="30"/>
          <w:szCs w:val="30"/>
          <w:u w:val="single" w:color="auto"/>
        </w:rPr>
        <w:t xml:space="preserve"> 1、专用条款；2、通用条</w:t>
      </w:r>
      <w:r>
        <w:rPr>
          <w:rFonts w:ascii="仿宋" w:hAnsi="仿宋" w:eastAsia="仿宋" w:cs="仿宋"/>
          <w:sz w:val="30"/>
          <w:szCs w:val="30"/>
        </w:rPr>
        <w:t xml:space="preserve"> </w:t>
      </w:r>
      <w:r>
        <w:rPr>
          <w:rFonts w:ascii="仿宋" w:hAnsi="仿宋" w:eastAsia="仿宋" w:cs="仿宋"/>
          <w:spacing w:val="-2"/>
          <w:sz w:val="30"/>
          <w:szCs w:val="30"/>
          <w:u w:val="single" w:color="auto"/>
        </w:rPr>
        <w:t xml:space="preserve">款      </w:t>
      </w:r>
      <w:r>
        <w:rPr>
          <w:rFonts w:ascii="仿宋" w:hAnsi="仿宋" w:eastAsia="仿宋" w:cs="仿宋"/>
          <w:spacing w:val="-1"/>
          <w:sz w:val="30"/>
          <w:szCs w:val="30"/>
          <w:u w:val="single" w:color="auto"/>
        </w:rPr>
        <w:t xml:space="preserve">  </w:t>
      </w:r>
      <w:r>
        <w:rPr>
          <w:rFonts w:ascii="仿宋" w:hAnsi="仿宋" w:eastAsia="仿宋" w:cs="仿宋"/>
          <w:spacing w:val="-1"/>
          <w:sz w:val="30"/>
          <w:szCs w:val="30"/>
        </w:rPr>
        <w:t>。</w:t>
      </w:r>
    </w:p>
    <w:p>
      <w:pPr>
        <w:spacing w:before="169" w:line="219" w:lineRule="auto"/>
        <w:rPr>
          <w:rFonts w:ascii="仿宋" w:hAnsi="仿宋" w:eastAsia="仿宋" w:cs="仿宋"/>
          <w:sz w:val="30"/>
          <w:szCs w:val="30"/>
        </w:rPr>
      </w:pPr>
      <w:r>
        <w:rPr>
          <w:rFonts w:ascii="仿宋" w:hAnsi="仿宋" w:eastAsia="仿宋" w:cs="仿宋"/>
          <w:spacing w:val="-1"/>
          <w:sz w:val="30"/>
          <w:szCs w:val="30"/>
          <w14:textOutline w14:w="5442" w14:cap="flat" w14:cmpd="sng">
            <w14:solidFill>
              <w14:srgbClr w14:val="000000"/>
            </w14:solidFill>
            <w14:prstDash w14:val="solid"/>
            <w14:miter w14:val="0"/>
          </w14:textOutline>
        </w:rPr>
        <w:t>2.</w:t>
      </w:r>
      <w:r>
        <w:rPr>
          <w:rFonts w:ascii="仿宋" w:hAnsi="仿宋" w:eastAsia="仿宋" w:cs="仿宋"/>
          <w:spacing w:val="-1"/>
          <w:sz w:val="30"/>
          <w:szCs w:val="30"/>
        </w:rPr>
        <w:t xml:space="preserve"> </w:t>
      </w:r>
      <w:r>
        <w:rPr>
          <w:rFonts w:ascii="仿宋" w:hAnsi="仿宋" w:eastAsia="仿宋" w:cs="仿宋"/>
          <w:spacing w:val="-1"/>
          <w:sz w:val="30"/>
          <w:szCs w:val="30"/>
          <w14:textOutline w14:w="5442" w14:cap="flat" w14:cmpd="sng">
            <w14:solidFill>
              <w14:srgbClr w14:val="000000"/>
            </w14:solidFill>
            <w14:prstDash w14:val="solid"/>
            <w14:miter w14:val="0"/>
          </w14:textOutline>
        </w:rPr>
        <w:t>监理人</w:t>
      </w:r>
      <w:r>
        <w:rPr>
          <w:rFonts w:ascii="仿宋" w:hAnsi="仿宋" w:eastAsia="仿宋" w:cs="仿宋"/>
          <w:sz w:val="30"/>
          <w:szCs w:val="30"/>
          <w14:textOutline w14:w="5442" w14:cap="flat" w14:cmpd="sng">
            <w14:solidFill>
              <w14:srgbClr w14:val="000000"/>
            </w14:solidFill>
            <w14:prstDash w14:val="solid"/>
            <w14:miter w14:val="0"/>
          </w14:textOutline>
        </w:rPr>
        <w:t>义务</w:t>
      </w:r>
    </w:p>
    <w:p>
      <w:pPr>
        <w:spacing w:line="329" w:lineRule="auto"/>
        <w:rPr>
          <w:rFonts w:ascii="Arial"/>
          <w:sz w:val="21"/>
        </w:rPr>
      </w:pPr>
    </w:p>
    <w:p>
      <w:pPr>
        <w:spacing w:before="98" w:line="218" w:lineRule="auto"/>
        <w:ind w:left="600"/>
        <w:rPr>
          <w:rFonts w:ascii="仿宋" w:hAnsi="仿宋" w:eastAsia="仿宋" w:cs="仿宋"/>
          <w:sz w:val="30"/>
          <w:szCs w:val="30"/>
        </w:rPr>
      </w:pPr>
      <w:r>
        <w:rPr>
          <w:rFonts w:ascii="仿宋" w:hAnsi="仿宋" w:eastAsia="仿宋" w:cs="仿宋"/>
          <w:spacing w:val="-2"/>
          <w:sz w:val="30"/>
          <w:szCs w:val="30"/>
        </w:rPr>
        <w:t>2</w:t>
      </w:r>
      <w:r>
        <w:rPr>
          <w:rFonts w:ascii="仿宋" w:hAnsi="仿宋" w:eastAsia="仿宋" w:cs="仿宋"/>
          <w:spacing w:val="-1"/>
          <w:sz w:val="30"/>
          <w:szCs w:val="30"/>
        </w:rPr>
        <w:t>.1 监理的范围和内容</w:t>
      </w:r>
    </w:p>
    <w:p>
      <w:pPr>
        <w:spacing w:line="327" w:lineRule="auto"/>
        <w:rPr>
          <w:rFonts w:ascii="Arial"/>
          <w:sz w:val="21"/>
        </w:rPr>
      </w:pPr>
    </w:p>
    <w:p>
      <w:pPr>
        <w:spacing w:before="98" w:line="367" w:lineRule="auto"/>
        <w:ind w:left="24" w:right="109" w:firstLine="575"/>
        <w:rPr>
          <w:rFonts w:ascii="仿宋" w:hAnsi="仿宋" w:eastAsia="仿宋" w:cs="仿宋"/>
          <w:sz w:val="30"/>
          <w:szCs w:val="30"/>
        </w:rPr>
      </w:pPr>
      <w:r>
        <w:rPr>
          <w:rFonts w:ascii="仿宋" w:hAnsi="仿宋" w:eastAsia="仿宋" w:cs="仿宋"/>
          <w:spacing w:val="-7"/>
          <w:sz w:val="30"/>
          <w:szCs w:val="30"/>
        </w:rPr>
        <w:t xml:space="preserve">2.1.1 监理范围包括： </w:t>
      </w:r>
      <w:r>
        <w:rPr>
          <w:rFonts w:ascii="仿宋" w:hAnsi="仿宋" w:eastAsia="仿宋" w:cs="仿宋"/>
          <w:spacing w:val="-7"/>
          <w:sz w:val="30"/>
          <w:szCs w:val="30"/>
          <w:u w:val="single" w:color="auto"/>
        </w:rPr>
        <w:t xml:space="preserve"> 本工程施工过程中所涵盖的全部工作内容,</w:t>
      </w:r>
      <w:r>
        <w:rPr>
          <w:rFonts w:ascii="仿宋" w:hAnsi="仿宋" w:eastAsia="仿宋" w:cs="仿宋"/>
          <w:spacing w:val="-2"/>
          <w:sz w:val="30"/>
          <w:szCs w:val="30"/>
          <w:u w:val="single" w:color="auto"/>
        </w:rPr>
        <w:t>不</w:t>
      </w:r>
      <w:r>
        <w:rPr>
          <w:rFonts w:ascii="仿宋" w:hAnsi="仿宋" w:eastAsia="仿宋" w:cs="仿宋"/>
          <w:sz w:val="30"/>
          <w:szCs w:val="30"/>
        </w:rPr>
        <w:t xml:space="preserve"> </w:t>
      </w:r>
      <w:r>
        <w:rPr>
          <w:rFonts w:ascii="仿宋" w:hAnsi="仿宋" w:eastAsia="仿宋" w:cs="仿宋"/>
          <w:spacing w:val="1"/>
          <w:sz w:val="30"/>
          <w:szCs w:val="30"/>
          <w:u w:val="single" w:color="auto"/>
        </w:rPr>
        <w:t>限于变更、签</w:t>
      </w:r>
      <w:r>
        <w:rPr>
          <w:rFonts w:ascii="仿宋" w:hAnsi="仿宋" w:eastAsia="仿宋" w:cs="仿宋"/>
          <w:sz w:val="30"/>
          <w:szCs w:val="30"/>
          <w:u w:val="single" w:color="auto"/>
        </w:rPr>
        <w:t>证增加的内容，进度产值的审批及工程结算的审计 。</w:t>
      </w:r>
    </w:p>
    <w:p>
      <w:pPr>
        <w:spacing w:before="294" w:line="386" w:lineRule="auto"/>
        <w:ind w:left="4" w:firstLine="598"/>
        <w:rPr>
          <w:rFonts w:ascii="仿宋" w:hAnsi="仿宋" w:eastAsia="仿宋" w:cs="仿宋"/>
          <w:sz w:val="30"/>
          <w:szCs w:val="30"/>
        </w:rPr>
      </w:pPr>
      <w:r>
        <w:rPr>
          <w:rFonts w:ascii="仿宋" w:hAnsi="仿宋" w:eastAsia="仿宋" w:cs="仿宋"/>
          <w:spacing w:val="-10"/>
          <w:sz w:val="30"/>
          <w:szCs w:val="30"/>
        </w:rPr>
        <w:t>2</w:t>
      </w:r>
      <w:r>
        <w:rPr>
          <w:rFonts w:ascii="仿宋" w:hAnsi="仿宋" w:eastAsia="仿宋" w:cs="仿宋"/>
          <w:spacing w:val="-7"/>
          <w:sz w:val="30"/>
          <w:szCs w:val="30"/>
        </w:rPr>
        <w:t xml:space="preserve">.1.2 监理工作内容还包括： </w:t>
      </w:r>
      <w:r>
        <w:rPr>
          <w:rFonts w:ascii="仿宋" w:hAnsi="仿宋" w:eastAsia="仿宋" w:cs="仿宋"/>
          <w:spacing w:val="-7"/>
          <w:sz w:val="30"/>
          <w:szCs w:val="30"/>
          <w:u w:val="single" w:color="auto"/>
        </w:rPr>
        <w:t>发包人委托施工监理人总体负责对工程</w:t>
      </w:r>
      <w:r>
        <w:rPr>
          <w:rFonts w:ascii="仿宋" w:hAnsi="仿宋" w:eastAsia="仿宋" w:cs="仿宋"/>
          <w:sz w:val="30"/>
          <w:szCs w:val="30"/>
        </w:rPr>
        <w:t xml:space="preserve"> </w:t>
      </w:r>
      <w:r>
        <w:rPr>
          <w:rFonts w:ascii="仿宋" w:hAnsi="仿宋" w:eastAsia="仿宋" w:cs="仿宋"/>
          <w:spacing w:val="-3"/>
          <w:sz w:val="30"/>
          <w:szCs w:val="30"/>
          <w:u w:val="single" w:color="auto"/>
        </w:rPr>
        <w:t>材料设备的标准及质量、工程质量、进度、成本控制管理、预算、结</w:t>
      </w:r>
      <w:r>
        <w:rPr>
          <w:rFonts w:ascii="仿宋" w:hAnsi="仿宋" w:eastAsia="仿宋" w:cs="仿宋"/>
          <w:spacing w:val="-1"/>
          <w:sz w:val="30"/>
          <w:szCs w:val="30"/>
          <w:u w:val="single" w:color="auto"/>
        </w:rPr>
        <w:t>算</w:t>
      </w:r>
      <w:r>
        <w:rPr>
          <w:rFonts w:ascii="仿宋" w:hAnsi="仿宋" w:eastAsia="仿宋" w:cs="仿宋"/>
          <w:sz w:val="30"/>
          <w:szCs w:val="30"/>
          <w:u w:val="single" w:color="auto"/>
        </w:rPr>
        <w:t>审</w:t>
      </w:r>
      <w:r>
        <w:rPr>
          <w:rFonts w:ascii="仿宋" w:hAnsi="仿宋" w:eastAsia="仿宋" w:cs="仿宋"/>
          <w:sz w:val="30"/>
          <w:szCs w:val="30"/>
        </w:rPr>
        <w:t xml:space="preserve"> </w:t>
      </w:r>
      <w:r>
        <w:rPr>
          <w:rFonts w:ascii="仿宋" w:hAnsi="仿宋" w:eastAsia="仿宋" w:cs="仿宋"/>
          <w:spacing w:val="-14"/>
          <w:sz w:val="30"/>
          <w:szCs w:val="30"/>
          <w:u w:val="single" w:color="auto"/>
        </w:rPr>
        <w:t>核</w:t>
      </w:r>
      <w:r>
        <w:rPr>
          <w:rFonts w:ascii="仿宋" w:hAnsi="仿宋" w:eastAsia="仿宋" w:cs="仿宋"/>
          <w:spacing w:val="-11"/>
          <w:sz w:val="30"/>
          <w:szCs w:val="30"/>
          <w:u w:val="single" w:color="auto"/>
        </w:rPr>
        <w:t>管</w:t>
      </w:r>
      <w:r>
        <w:rPr>
          <w:rFonts w:ascii="仿宋" w:hAnsi="仿宋" w:eastAsia="仿宋" w:cs="仿宋"/>
          <w:spacing w:val="-7"/>
          <w:sz w:val="30"/>
          <w:szCs w:val="30"/>
          <w:u w:val="single" w:color="auto"/>
        </w:rPr>
        <w:t xml:space="preserve">理、安全生产、文明施工、环境管理、合同信息、工作协调沟通等， </w:t>
      </w:r>
      <w:r>
        <w:rPr>
          <w:rFonts w:ascii="仿宋" w:hAnsi="仿宋" w:eastAsia="仿宋" w:cs="仿宋"/>
          <w:sz w:val="30"/>
          <w:szCs w:val="30"/>
        </w:rPr>
        <w:t xml:space="preserve"> </w:t>
      </w:r>
      <w:r>
        <w:rPr>
          <w:rFonts w:ascii="仿宋" w:hAnsi="仿宋" w:eastAsia="仿宋" w:cs="仿宋"/>
          <w:spacing w:val="-3"/>
          <w:sz w:val="30"/>
          <w:szCs w:val="30"/>
          <w:u w:val="single" w:color="auto"/>
        </w:rPr>
        <w:t>但计日工、零星工程的批准、设计变更和经济签证、开工令、停工令和复</w:t>
      </w:r>
      <w:r>
        <w:rPr>
          <w:rFonts w:ascii="仿宋" w:hAnsi="仿宋" w:eastAsia="仿宋" w:cs="仿宋"/>
          <w:sz w:val="30"/>
          <w:szCs w:val="30"/>
        </w:rPr>
        <w:t xml:space="preserve"> </w:t>
      </w:r>
      <w:r>
        <w:rPr>
          <w:rFonts w:ascii="仿宋" w:hAnsi="仿宋" w:eastAsia="仿宋" w:cs="仿宋"/>
          <w:spacing w:val="-22"/>
          <w:sz w:val="30"/>
          <w:szCs w:val="30"/>
          <w:u w:val="single" w:color="auto"/>
        </w:rPr>
        <w:t>工</w:t>
      </w:r>
      <w:r>
        <w:rPr>
          <w:rFonts w:ascii="仿宋" w:hAnsi="仿宋" w:eastAsia="仿宋" w:cs="仿宋"/>
          <w:spacing w:val="-17"/>
          <w:sz w:val="30"/>
          <w:szCs w:val="30"/>
          <w:u w:val="single" w:color="auto"/>
        </w:rPr>
        <w:t>令</w:t>
      </w:r>
      <w:r>
        <w:rPr>
          <w:rFonts w:ascii="仿宋" w:hAnsi="仿宋" w:eastAsia="仿宋" w:cs="仿宋"/>
          <w:spacing w:val="-11"/>
          <w:sz w:val="30"/>
          <w:szCs w:val="30"/>
          <w:u w:val="single" w:color="auto"/>
        </w:rPr>
        <w:t>、索赔的最终确定等工作内容， 执行监理规范要求， 监理人未经发包</w:t>
      </w:r>
      <w:r>
        <w:rPr>
          <w:rFonts w:ascii="仿宋" w:hAnsi="仿宋" w:eastAsia="仿宋" w:cs="仿宋"/>
          <w:sz w:val="30"/>
          <w:szCs w:val="30"/>
        </w:rPr>
        <w:t xml:space="preserve"> </w:t>
      </w:r>
      <w:r>
        <w:rPr>
          <w:rFonts w:ascii="仿宋" w:hAnsi="仿宋" w:eastAsia="仿宋" w:cs="仿宋"/>
          <w:spacing w:val="-14"/>
          <w:sz w:val="30"/>
          <w:szCs w:val="30"/>
          <w:u w:val="single" w:color="auto"/>
        </w:rPr>
        <w:t>人</w:t>
      </w:r>
      <w:r>
        <w:rPr>
          <w:rFonts w:ascii="仿宋" w:hAnsi="仿宋" w:eastAsia="仿宋" w:cs="仿宋"/>
          <w:spacing w:val="-12"/>
          <w:sz w:val="30"/>
          <w:szCs w:val="30"/>
          <w:u w:val="single" w:color="auto"/>
        </w:rPr>
        <w:t>许</w:t>
      </w:r>
      <w:r>
        <w:rPr>
          <w:rFonts w:ascii="仿宋" w:hAnsi="仿宋" w:eastAsia="仿宋" w:cs="仿宋"/>
          <w:spacing w:val="-7"/>
          <w:sz w:val="30"/>
          <w:szCs w:val="30"/>
          <w:u w:val="single" w:color="auto"/>
        </w:rPr>
        <w:t>可不得行使的职权等需经委托人书面同意外， 其他监理可自行决定处</w:t>
      </w:r>
      <w:r>
        <w:rPr>
          <w:rFonts w:ascii="仿宋" w:hAnsi="仿宋" w:eastAsia="仿宋" w:cs="仿宋"/>
          <w:sz w:val="30"/>
          <w:szCs w:val="30"/>
        </w:rPr>
        <w:t xml:space="preserve"> </w:t>
      </w:r>
      <w:r>
        <w:rPr>
          <w:rFonts w:ascii="仿宋" w:hAnsi="仿宋" w:eastAsia="仿宋" w:cs="仿宋"/>
          <w:spacing w:val="-24"/>
          <w:sz w:val="30"/>
          <w:szCs w:val="30"/>
          <w:u w:val="single" w:color="auto"/>
        </w:rPr>
        <w:t>理，</w:t>
      </w:r>
      <w:r>
        <w:rPr>
          <w:rFonts w:ascii="仿宋" w:hAnsi="仿宋" w:eastAsia="仿宋" w:cs="仿宋"/>
          <w:spacing w:val="-15"/>
          <w:sz w:val="30"/>
          <w:szCs w:val="30"/>
          <w:u w:val="single" w:color="auto"/>
        </w:rPr>
        <w:t>但</w:t>
      </w:r>
      <w:r>
        <w:rPr>
          <w:rFonts w:ascii="仿宋" w:hAnsi="仿宋" w:eastAsia="仿宋" w:cs="仿宋"/>
          <w:spacing w:val="-12"/>
          <w:sz w:val="30"/>
          <w:szCs w:val="30"/>
          <w:u w:val="single" w:color="auto"/>
        </w:rPr>
        <w:t>需要及时向委托人汇报， 总体要求是以委托人的利益最大化为标准。</w:t>
      </w:r>
    </w:p>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before="98" w:line="217" w:lineRule="auto"/>
        <w:ind w:left="751"/>
        <w:rPr>
          <w:rFonts w:ascii="仿宋" w:hAnsi="仿宋" w:eastAsia="仿宋" w:cs="仿宋"/>
          <w:sz w:val="30"/>
          <w:szCs w:val="30"/>
        </w:rPr>
      </w:pPr>
      <w:r>
        <w:rPr>
          <w:rFonts w:ascii="仿宋" w:hAnsi="仿宋" w:eastAsia="仿宋" w:cs="仿宋"/>
          <w:spacing w:val="-2"/>
          <w:sz w:val="30"/>
          <w:szCs w:val="30"/>
        </w:rPr>
        <w:t>2</w:t>
      </w:r>
      <w:r>
        <w:rPr>
          <w:rFonts w:ascii="仿宋" w:hAnsi="仿宋" w:eastAsia="仿宋" w:cs="仿宋"/>
          <w:spacing w:val="-1"/>
          <w:sz w:val="30"/>
          <w:szCs w:val="30"/>
        </w:rPr>
        <w:t>.2 监理与相关服务依据</w:t>
      </w:r>
    </w:p>
    <w:p>
      <w:pPr>
        <w:sectPr>
          <w:headerReference r:id="rId48" w:type="default"/>
          <w:footerReference r:id="rId49" w:type="default"/>
          <w:pgSz w:w="11907" w:h="16839"/>
          <w:pgMar w:top="840" w:right="1023" w:bottom="414" w:left="1262" w:header="600" w:footer="253" w:gutter="0"/>
          <w:cols w:space="720" w:num="1"/>
        </w:sectPr>
      </w:pPr>
    </w:p>
    <w:p>
      <w:pPr>
        <w:spacing w:line="293" w:lineRule="auto"/>
        <w:rPr>
          <w:rFonts w:ascii="Arial"/>
          <w:sz w:val="21"/>
        </w:rPr>
      </w:pPr>
    </w:p>
    <w:p>
      <w:pPr>
        <w:spacing w:before="98" w:line="362" w:lineRule="auto"/>
        <w:ind w:left="18" w:right="110" w:firstLine="595"/>
        <w:rPr>
          <w:rFonts w:ascii="仿宋" w:hAnsi="仿宋" w:eastAsia="仿宋" w:cs="仿宋"/>
          <w:sz w:val="30"/>
          <w:szCs w:val="30"/>
        </w:rPr>
      </w:pPr>
      <w:r>
        <w:rPr>
          <w:rFonts w:ascii="仿宋" w:hAnsi="仿宋" w:eastAsia="仿宋" w:cs="仿宋"/>
          <w:spacing w:val="-28"/>
          <w:sz w:val="30"/>
          <w:szCs w:val="30"/>
        </w:rPr>
        <w:t>2</w:t>
      </w:r>
      <w:r>
        <w:rPr>
          <w:rFonts w:ascii="仿宋" w:hAnsi="仿宋" w:eastAsia="仿宋" w:cs="仿宋"/>
          <w:spacing w:val="-20"/>
          <w:sz w:val="30"/>
          <w:szCs w:val="30"/>
        </w:rPr>
        <w:t>.</w:t>
      </w:r>
      <w:r>
        <w:rPr>
          <w:rFonts w:ascii="仿宋" w:hAnsi="仿宋" w:eastAsia="仿宋" w:cs="仿宋"/>
          <w:spacing w:val="-14"/>
          <w:sz w:val="30"/>
          <w:szCs w:val="30"/>
        </w:rPr>
        <w:t xml:space="preserve">2.1 监理依据包括： </w:t>
      </w:r>
      <w:r>
        <w:rPr>
          <w:rFonts w:ascii="仿宋" w:hAnsi="仿宋" w:eastAsia="仿宋" w:cs="仿宋"/>
          <w:spacing w:val="-14"/>
          <w:sz w:val="30"/>
          <w:szCs w:val="30"/>
          <w:u w:val="single" w:color="auto"/>
        </w:rPr>
        <w:t xml:space="preserve"> 1、监理合同； 2．委托人与施工承包商签定的</w:t>
      </w:r>
      <w:r>
        <w:rPr>
          <w:rFonts w:ascii="仿宋" w:hAnsi="仿宋" w:eastAsia="仿宋" w:cs="仿宋"/>
          <w:sz w:val="30"/>
          <w:szCs w:val="30"/>
        </w:rPr>
        <w:t xml:space="preserve"> </w:t>
      </w:r>
      <w:r>
        <w:rPr>
          <w:rFonts w:ascii="仿宋" w:hAnsi="仿宋" w:eastAsia="仿宋" w:cs="仿宋"/>
          <w:spacing w:val="-17"/>
          <w:sz w:val="30"/>
          <w:szCs w:val="30"/>
          <w:u w:val="single" w:color="auto"/>
        </w:rPr>
        <w:t>施</w:t>
      </w:r>
      <w:r>
        <w:rPr>
          <w:rFonts w:ascii="仿宋" w:hAnsi="仿宋" w:eastAsia="仿宋" w:cs="仿宋"/>
          <w:spacing w:val="-11"/>
          <w:sz w:val="30"/>
          <w:szCs w:val="30"/>
          <w:u w:val="single" w:color="auto"/>
        </w:rPr>
        <w:t>工合同(含招标文件、技术规范) ；3. 《中华人民共和国合同法》 4《建</w:t>
      </w:r>
      <w:r>
        <w:rPr>
          <w:rFonts w:ascii="仿宋" w:hAnsi="仿宋" w:eastAsia="仿宋" w:cs="仿宋"/>
          <w:sz w:val="30"/>
          <w:szCs w:val="30"/>
        </w:rPr>
        <w:t xml:space="preserve"> </w:t>
      </w:r>
      <w:r>
        <w:rPr>
          <w:rFonts w:ascii="仿宋" w:hAnsi="仿宋" w:eastAsia="仿宋" w:cs="仿宋"/>
          <w:spacing w:val="-27"/>
          <w:sz w:val="30"/>
          <w:szCs w:val="30"/>
          <w:u w:val="single" w:color="auto"/>
        </w:rPr>
        <w:t>设</w:t>
      </w:r>
      <w:r>
        <w:rPr>
          <w:rFonts w:ascii="仿宋" w:hAnsi="仿宋" w:eastAsia="仿宋" w:cs="仿宋"/>
          <w:spacing w:val="-19"/>
          <w:sz w:val="30"/>
          <w:szCs w:val="30"/>
          <w:u w:val="single" w:color="auto"/>
        </w:rPr>
        <w:t>工程质量管理条例》 5 《建设工程安全生产管理条例》 6 《建设工程监理</w:t>
      </w:r>
      <w:r>
        <w:rPr>
          <w:rFonts w:ascii="仿宋" w:hAnsi="仿宋" w:eastAsia="仿宋" w:cs="仿宋"/>
          <w:sz w:val="30"/>
          <w:szCs w:val="30"/>
        </w:rPr>
        <w:t xml:space="preserve"> </w:t>
      </w:r>
      <w:r>
        <w:rPr>
          <w:rFonts w:ascii="仿宋" w:hAnsi="仿宋" w:eastAsia="仿宋" w:cs="仿宋"/>
          <w:spacing w:val="10"/>
          <w:sz w:val="30"/>
          <w:szCs w:val="30"/>
          <w:u w:val="single" w:color="auto"/>
        </w:rPr>
        <w:t>规范》</w:t>
      </w:r>
      <w:r>
        <w:rPr>
          <w:rFonts w:ascii="仿宋" w:hAnsi="仿宋" w:eastAsia="仿宋" w:cs="仿宋"/>
          <w:spacing w:val="9"/>
          <w:sz w:val="30"/>
          <w:szCs w:val="30"/>
          <w:u w:val="single" w:color="auto"/>
        </w:rPr>
        <w:t>(</w:t>
      </w:r>
      <w:r>
        <w:rPr>
          <w:rFonts w:ascii="仿宋" w:hAnsi="仿宋" w:eastAsia="仿宋" w:cs="仿宋"/>
          <w:sz w:val="30"/>
          <w:szCs w:val="30"/>
          <w:u w:val="single" w:color="auto"/>
        </w:rPr>
        <w:t>GB</w:t>
      </w:r>
      <w:r>
        <w:rPr>
          <w:rFonts w:ascii="仿宋" w:hAnsi="仿宋" w:eastAsia="仿宋" w:cs="仿宋"/>
          <w:spacing w:val="5"/>
          <w:sz w:val="30"/>
          <w:szCs w:val="30"/>
          <w:u w:val="single" w:color="auto"/>
        </w:rPr>
        <w:t>/</w:t>
      </w:r>
      <w:r>
        <w:rPr>
          <w:rFonts w:ascii="仿宋" w:hAnsi="仿宋" w:eastAsia="仿宋" w:cs="仿宋"/>
          <w:sz w:val="30"/>
          <w:szCs w:val="30"/>
          <w:u w:val="single" w:color="auto"/>
        </w:rPr>
        <w:t>T</w:t>
      </w:r>
      <w:r>
        <w:rPr>
          <w:rFonts w:ascii="仿宋" w:hAnsi="仿宋" w:eastAsia="仿宋" w:cs="仿宋"/>
          <w:spacing w:val="5"/>
          <w:sz w:val="30"/>
          <w:szCs w:val="30"/>
          <w:u w:val="single" w:color="auto"/>
        </w:rPr>
        <w:t>50319-2014) 7、国家和</w:t>
      </w:r>
      <w:r>
        <w:rPr>
          <w:rFonts w:hint="eastAsia" w:ascii="仿宋" w:hAnsi="仿宋" w:eastAsia="仿宋" w:cs="仿宋"/>
          <w:spacing w:val="5"/>
          <w:sz w:val="30"/>
          <w:szCs w:val="30"/>
          <w:u w:val="single" w:color="auto"/>
          <w:lang w:val="en-US" w:eastAsia="zh-CN"/>
        </w:rPr>
        <w:t>新疆维吾尔</w:t>
      </w:r>
      <w:r>
        <w:rPr>
          <w:rFonts w:ascii="仿宋" w:hAnsi="仿宋" w:eastAsia="仿宋" w:cs="仿宋"/>
          <w:spacing w:val="5"/>
          <w:sz w:val="30"/>
          <w:szCs w:val="30"/>
          <w:u w:val="single" w:color="auto"/>
        </w:rPr>
        <w:t>自治区有关监理的政策、法规等文</w:t>
      </w:r>
      <w:r>
        <w:rPr>
          <w:rFonts w:ascii="仿宋" w:hAnsi="仿宋" w:eastAsia="仿宋" w:cs="仿宋"/>
          <w:sz w:val="30"/>
          <w:szCs w:val="30"/>
        </w:rPr>
        <w:t xml:space="preserve"> </w:t>
      </w:r>
      <w:r>
        <w:rPr>
          <w:rFonts w:ascii="仿宋" w:hAnsi="仿宋" w:eastAsia="仿宋" w:cs="仿宋"/>
          <w:spacing w:val="-6"/>
          <w:sz w:val="30"/>
          <w:szCs w:val="30"/>
          <w:u w:val="single" w:color="auto"/>
        </w:rPr>
        <w:t>件 8</w:t>
      </w:r>
      <w:r>
        <w:rPr>
          <w:rFonts w:ascii="仿宋" w:hAnsi="仿宋" w:eastAsia="仿宋" w:cs="仿宋"/>
          <w:spacing w:val="-3"/>
          <w:sz w:val="30"/>
          <w:szCs w:val="30"/>
          <w:u w:val="single" w:color="auto"/>
        </w:rPr>
        <w:t>、国家有关工程建设的标准和规定 9、上级有关部门在工程实施阶段</w:t>
      </w:r>
      <w:r>
        <w:rPr>
          <w:rFonts w:ascii="仿宋" w:hAnsi="仿宋" w:eastAsia="仿宋" w:cs="仿宋"/>
          <w:sz w:val="30"/>
          <w:szCs w:val="30"/>
        </w:rPr>
        <w:t xml:space="preserve"> </w:t>
      </w:r>
      <w:r>
        <w:rPr>
          <w:rFonts w:ascii="仿宋" w:hAnsi="仿宋" w:eastAsia="仿宋" w:cs="仿宋"/>
          <w:spacing w:val="-14"/>
          <w:sz w:val="30"/>
          <w:szCs w:val="30"/>
          <w:u w:val="single" w:color="auto"/>
        </w:rPr>
        <w:t>下发</w:t>
      </w:r>
      <w:r>
        <w:rPr>
          <w:rFonts w:ascii="仿宋" w:hAnsi="仿宋" w:eastAsia="仿宋" w:cs="仿宋"/>
          <w:spacing w:val="-13"/>
          <w:sz w:val="30"/>
          <w:szCs w:val="30"/>
          <w:u w:val="single" w:color="auto"/>
        </w:rPr>
        <w:t>的</w:t>
      </w:r>
      <w:r>
        <w:rPr>
          <w:rFonts w:ascii="仿宋" w:hAnsi="仿宋" w:eastAsia="仿宋" w:cs="仿宋"/>
          <w:spacing w:val="-7"/>
          <w:sz w:val="30"/>
          <w:szCs w:val="30"/>
          <w:u w:val="single" w:color="auto"/>
        </w:rPr>
        <w:t>相关法令、法规及政策文件及其他委托人的管理文件。</w:t>
      </w:r>
      <w:r>
        <w:rPr>
          <w:rFonts w:ascii="仿宋" w:hAnsi="仿宋" w:eastAsia="仿宋" w:cs="仿宋"/>
          <w:sz w:val="30"/>
          <w:szCs w:val="30"/>
          <w:u w:val="single" w:color="auto"/>
        </w:rPr>
        <w:t xml:space="preserve"> </w:t>
      </w:r>
    </w:p>
    <w:p>
      <w:pPr>
        <w:tabs>
          <w:tab w:val="left" w:pos="162"/>
        </w:tabs>
        <w:spacing w:before="174" w:line="363" w:lineRule="auto"/>
        <w:ind w:right="4" w:firstLine="614"/>
        <w:rPr>
          <w:rFonts w:ascii="仿宋" w:hAnsi="仿宋" w:eastAsia="仿宋" w:cs="仿宋"/>
          <w:sz w:val="30"/>
          <w:szCs w:val="30"/>
        </w:rPr>
      </w:pPr>
      <w:r>
        <w:rPr>
          <w:rFonts w:ascii="仿宋" w:hAnsi="仿宋" w:eastAsia="仿宋" w:cs="仿宋"/>
          <w:spacing w:val="-12"/>
          <w:sz w:val="30"/>
          <w:szCs w:val="30"/>
        </w:rPr>
        <w:t>2</w:t>
      </w:r>
      <w:r>
        <w:rPr>
          <w:rFonts w:ascii="仿宋" w:hAnsi="仿宋" w:eastAsia="仿宋" w:cs="仿宋"/>
          <w:spacing w:val="-10"/>
          <w:sz w:val="30"/>
          <w:szCs w:val="30"/>
        </w:rPr>
        <w:t xml:space="preserve">.2.2 相关服务依据包括：  </w:t>
      </w:r>
      <w:r>
        <w:rPr>
          <w:rFonts w:ascii="仿宋" w:hAnsi="仿宋" w:eastAsia="仿宋" w:cs="仿宋"/>
          <w:spacing w:val="-10"/>
          <w:sz w:val="30"/>
          <w:szCs w:val="30"/>
          <w:u w:val="single" w:color="auto"/>
        </w:rPr>
        <w:t xml:space="preserve"> 《建设工程监理规范》(GB50319-2014)、</w:t>
      </w:r>
      <w:r>
        <w:rPr>
          <w:rFonts w:ascii="仿宋" w:hAnsi="仿宋" w:eastAsia="仿宋" w:cs="仿宋"/>
          <w:sz w:val="30"/>
          <w:szCs w:val="30"/>
        </w:rPr>
        <w:t xml:space="preserve"> </w:t>
      </w:r>
      <w:r>
        <w:rPr>
          <w:rFonts w:ascii="仿宋" w:hAnsi="仿宋" w:eastAsia="仿宋" w:cs="仿宋"/>
          <w:sz w:val="30"/>
          <w:szCs w:val="30"/>
          <w:u w:val="single" w:color="auto"/>
        </w:rPr>
        <w:tab/>
      </w:r>
      <w:r>
        <w:rPr>
          <w:rFonts w:ascii="仿宋" w:hAnsi="仿宋" w:eastAsia="仿宋" w:cs="仿宋"/>
          <w:spacing w:val="-12"/>
          <w:sz w:val="30"/>
          <w:szCs w:val="30"/>
          <w:u w:val="single" w:color="auto"/>
        </w:rPr>
        <w:t>《建设</w:t>
      </w:r>
      <w:r>
        <w:rPr>
          <w:rFonts w:ascii="仿宋" w:hAnsi="仿宋" w:eastAsia="仿宋" w:cs="仿宋"/>
          <w:spacing w:val="-6"/>
          <w:sz w:val="30"/>
          <w:szCs w:val="30"/>
          <w:u w:val="single" w:color="auto"/>
        </w:rPr>
        <w:t>工程工程量清单计价规范》(GB50500-2014)、  《工程建设标准强</w:t>
      </w:r>
      <w:r>
        <w:rPr>
          <w:rFonts w:ascii="仿宋" w:hAnsi="仿宋" w:eastAsia="仿宋" w:cs="仿宋"/>
          <w:sz w:val="30"/>
          <w:szCs w:val="30"/>
        </w:rPr>
        <w:t xml:space="preserve"> </w:t>
      </w:r>
      <w:r>
        <w:rPr>
          <w:rFonts w:ascii="仿宋" w:hAnsi="仿宋" w:eastAsia="仿宋" w:cs="仿宋"/>
          <w:spacing w:val="4"/>
          <w:sz w:val="30"/>
          <w:szCs w:val="30"/>
          <w:u w:val="single" w:color="auto"/>
        </w:rPr>
        <w:t>制性</w:t>
      </w:r>
      <w:r>
        <w:rPr>
          <w:rFonts w:ascii="仿宋" w:hAnsi="仿宋" w:eastAsia="仿宋" w:cs="仿宋"/>
          <w:spacing w:val="3"/>
          <w:sz w:val="30"/>
          <w:szCs w:val="30"/>
          <w:u w:val="single" w:color="auto"/>
        </w:rPr>
        <w:t>条</w:t>
      </w:r>
      <w:r>
        <w:rPr>
          <w:rFonts w:ascii="仿宋" w:hAnsi="仿宋" w:eastAsia="仿宋" w:cs="仿宋"/>
          <w:spacing w:val="2"/>
          <w:sz w:val="30"/>
          <w:szCs w:val="30"/>
          <w:u w:val="single" w:color="auto"/>
        </w:rPr>
        <w:t>文》、《设备工程监理规范》(</w:t>
      </w:r>
      <w:r>
        <w:rPr>
          <w:rFonts w:ascii="仿宋" w:hAnsi="仿宋" w:eastAsia="仿宋" w:cs="仿宋"/>
          <w:sz w:val="30"/>
          <w:szCs w:val="30"/>
          <w:u w:val="single" w:color="auto"/>
        </w:rPr>
        <w:t>GB</w:t>
      </w:r>
      <w:r>
        <w:rPr>
          <w:rFonts w:ascii="仿宋" w:hAnsi="仿宋" w:eastAsia="仿宋" w:cs="仿宋"/>
          <w:spacing w:val="2"/>
          <w:sz w:val="30"/>
          <w:szCs w:val="30"/>
          <w:u w:val="single" w:color="auto"/>
        </w:rPr>
        <w:t>50231-2010) 及其他各专业施工</w:t>
      </w:r>
      <w:r>
        <w:rPr>
          <w:rFonts w:ascii="仿宋" w:hAnsi="仿宋" w:eastAsia="仿宋" w:cs="仿宋"/>
          <w:sz w:val="30"/>
          <w:szCs w:val="30"/>
        </w:rPr>
        <w:t xml:space="preserve"> </w:t>
      </w:r>
      <w:r>
        <w:rPr>
          <w:rFonts w:ascii="仿宋" w:hAnsi="仿宋" w:eastAsia="仿宋" w:cs="仿宋"/>
          <w:spacing w:val="-2"/>
          <w:sz w:val="30"/>
          <w:szCs w:val="30"/>
          <w:u w:val="single" w:color="auto"/>
        </w:rPr>
        <w:t>规范、技术标准</w:t>
      </w:r>
      <w:r>
        <w:rPr>
          <w:rFonts w:ascii="仿宋" w:hAnsi="仿宋" w:eastAsia="仿宋" w:cs="仿宋"/>
          <w:spacing w:val="-1"/>
          <w:sz w:val="30"/>
          <w:szCs w:val="30"/>
          <w:u w:val="single" w:color="auto"/>
        </w:rPr>
        <w:t>、法规文件等。当以上标准不一致时，按标准高的执行。</w:t>
      </w:r>
    </w:p>
    <w:p>
      <w:pPr>
        <w:spacing w:before="295" w:line="218" w:lineRule="auto"/>
        <w:ind w:left="316"/>
        <w:rPr>
          <w:rFonts w:ascii="仿宋" w:hAnsi="仿宋" w:eastAsia="仿宋" w:cs="仿宋"/>
          <w:sz w:val="30"/>
          <w:szCs w:val="30"/>
        </w:rPr>
      </w:pPr>
      <w:r>
        <w:rPr>
          <w:rFonts w:ascii="仿宋" w:hAnsi="仿宋" w:eastAsia="仿宋" w:cs="仿宋"/>
          <w:spacing w:val="-7"/>
          <w:sz w:val="30"/>
          <w:szCs w:val="30"/>
        </w:rPr>
        <w:t>2.3 项目监理机构和人员</w:t>
      </w:r>
    </w:p>
    <w:p>
      <w:pPr>
        <w:spacing w:line="254" w:lineRule="auto"/>
        <w:rPr>
          <w:rFonts w:ascii="Arial"/>
          <w:sz w:val="21"/>
        </w:rPr>
      </w:pPr>
    </w:p>
    <w:p>
      <w:pPr>
        <w:spacing w:before="97" w:line="363" w:lineRule="auto"/>
        <w:ind w:left="20" w:right="108" w:firstLine="593"/>
        <w:rPr>
          <w:rFonts w:ascii="仿宋" w:hAnsi="仿宋" w:eastAsia="仿宋" w:cs="仿宋"/>
          <w:sz w:val="30"/>
          <w:szCs w:val="30"/>
        </w:rPr>
      </w:pPr>
      <w:r>
        <w:rPr>
          <w:rFonts w:ascii="仿宋" w:hAnsi="仿宋" w:eastAsia="仿宋" w:cs="仿宋"/>
          <w:spacing w:val="-7"/>
          <w:sz w:val="30"/>
          <w:szCs w:val="30"/>
        </w:rPr>
        <w:t xml:space="preserve">2.3.4 更换监理人员的其他情形： </w:t>
      </w:r>
      <w:r>
        <w:rPr>
          <w:rFonts w:ascii="仿宋" w:hAnsi="仿宋" w:eastAsia="仿宋" w:cs="仿宋"/>
          <w:spacing w:val="-7"/>
          <w:sz w:val="30"/>
          <w:szCs w:val="30"/>
          <w:u w:val="single" w:color="auto"/>
        </w:rPr>
        <w:t xml:space="preserve"> 未经委托人同意， 监理单位擅</w:t>
      </w:r>
      <w:r>
        <w:rPr>
          <w:rFonts w:ascii="仿宋" w:hAnsi="仿宋" w:eastAsia="仿宋" w:cs="仿宋"/>
          <w:spacing w:val="-3"/>
          <w:sz w:val="30"/>
          <w:szCs w:val="30"/>
          <w:u w:val="single" w:color="auto"/>
        </w:rPr>
        <w:t>自</w:t>
      </w:r>
      <w:r>
        <w:rPr>
          <w:rFonts w:ascii="仿宋" w:hAnsi="仿宋" w:eastAsia="仿宋" w:cs="仿宋"/>
          <w:sz w:val="30"/>
          <w:szCs w:val="30"/>
        </w:rPr>
        <w:t xml:space="preserve"> </w:t>
      </w:r>
      <w:r>
        <w:rPr>
          <w:rFonts w:ascii="仿宋" w:hAnsi="仿宋" w:eastAsia="仿宋" w:cs="仿宋"/>
          <w:spacing w:val="-4"/>
          <w:sz w:val="30"/>
          <w:szCs w:val="30"/>
          <w:u w:val="single" w:color="auto"/>
        </w:rPr>
        <w:t>更换总监、计量工程师及监</w:t>
      </w:r>
      <w:r>
        <w:rPr>
          <w:rFonts w:ascii="仿宋" w:hAnsi="仿宋" w:eastAsia="仿宋" w:cs="仿宋"/>
          <w:spacing w:val="-3"/>
          <w:sz w:val="30"/>
          <w:szCs w:val="30"/>
          <w:u w:val="single" w:color="auto"/>
        </w:rPr>
        <w:t>理</w:t>
      </w:r>
      <w:r>
        <w:rPr>
          <w:rFonts w:ascii="仿宋" w:hAnsi="仿宋" w:eastAsia="仿宋" w:cs="仿宋"/>
          <w:spacing w:val="-2"/>
          <w:sz w:val="30"/>
          <w:szCs w:val="30"/>
          <w:u w:val="single" w:color="auto"/>
        </w:rPr>
        <w:t>组关键人员，监理单位应支付合同总价 20%</w:t>
      </w:r>
      <w:r>
        <w:rPr>
          <w:rFonts w:ascii="仿宋" w:hAnsi="仿宋" w:eastAsia="仿宋" w:cs="仿宋"/>
          <w:sz w:val="30"/>
          <w:szCs w:val="30"/>
        </w:rPr>
        <w:t xml:space="preserve"> </w:t>
      </w:r>
      <w:r>
        <w:rPr>
          <w:rFonts w:ascii="仿宋" w:hAnsi="仿宋" w:eastAsia="仿宋" w:cs="仿宋"/>
          <w:spacing w:val="-18"/>
          <w:sz w:val="30"/>
          <w:szCs w:val="30"/>
          <w:u w:val="single" w:color="auto"/>
        </w:rPr>
        <w:t>的违约金。经委托人批准， 更换总监， 支付 10000 元违约金； 每更换监</w:t>
      </w:r>
      <w:r>
        <w:rPr>
          <w:rFonts w:ascii="仿宋" w:hAnsi="仿宋" w:eastAsia="仿宋" w:cs="仿宋"/>
          <w:spacing w:val="-13"/>
          <w:sz w:val="30"/>
          <w:szCs w:val="30"/>
          <w:u w:val="single" w:color="auto"/>
        </w:rPr>
        <w:t>理</w:t>
      </w:r>
      <w:r>
        <w:rPr>
          <w:rFonts w:ascii="仿宋" w:hAnsi="仿宋" w:eastAsia="仿宋" w:cs="仿宋"/>
          <w:sz w:val="30"/>
          <w:szCs w:val="30"/>
        </w:rPr>
        <w:t xml:space="preserve"> </w:t>
      </w:r>
      <w:r>
        <w:rPr>
          <w:rFonts w:ascii="仿宋" w:hAnsi="仿宋" w:eastAsia="仿宋" w:cs="仿宋"/>
          <w:spacing w:val="-23"/>
          <w:sz w:val="30"/>
          <w:szCs w:val="30"/>
          <w:u w:val="single" w:color="auto"/>
        </w:rPr>
        <w:t>组</w:t>
      </w:r>
      <w:r>
        <w:rPr>
          <w:rFonts w:ascii="仿宋" w:hAnsi="仿宋" w:eastAsia="仿宋" w:cs="仿宋"/>
          <w:spacing w:val="-12"/>
          <w:sz w:val="30"/>
          <w:szCs w:val="30"/>
          <w:u w:val="single" w:color="auto"/>
        </w:rPr>
        <w:t>关键人员一名，支付 5000 元违约金。</w:t>
      </w:r>
      <w:r>
        <w:rPr>
          <w:rFonts w:ascii="仿宋" w:hAnsi="仿宋" w:eastAsia="仿宋" w:cs="仿宋"/>
          <w:sz w:val="30"/>
          <w:szCs w:val="30"/>
          <w:u w:val="single" w:color="auto"/>
        </w:rPr>
        <w:t xml:space="preserve"> </w:t>
      </w:r>
    </w:p>
    <w:p>
      <w:pPr>
        <w:spacing w:before="290" w:line="217" w:lineRule="auto"/>
        <w:ind w:left="307"/>
        <w:rPr>
          <w:rFonts w:ascii="仿宋" w:hAnsi="仿宋" w:eastAsia="仿宋" w:cs="仿宋"/>
          <w:sz w:val="30"/>
          <w:szCs w:val="30"/>
        </w:rPr>
      </w:pPr>
      <w:r>
        <w:rPr>
          <w:rFonts w:ascii="仿宋" w:hAnsi="仿宋" w:eastAsia="仿宋" w:cs="仿宋"/>
          <w:spacing w:val="-1"/>
          <w:sz w:val="30"/>
          <w:szCs w:val="30"/>
        </w:rPr>
        <w:t>2.4 履行</w:t>
      </w:r>
      <w:r>
        <w:rPr>
          <w:rFonts w:ascii="仿宋" w:hAnsi="仿宋" w:eastAsia="仿宋" w:cs="仿宋"/>
          <w:sz w:val="30"/>
          <w:szCs w:val="30"/>
        </w:rPr>
        <w:t>职责</w:t>
      </w:r>
    </w:p>
    <w:p>
      <w:pPr>
        <w:spacing w:line="254" w:lineRule="auto"/>
        <w:rPr>
          <w:rFonts w:ascii="Arial"/>
          <w:sz w:val="21"/>
        </w:rPr>
      </w:pPr>
    </w:p>
    <w:p>
      <w:pPr>
        <w:spacing w:before="98" w:line="218" w:lineRule="auto"/>
        <w:ind w:left="614"/>
        <w:rPr>
          <w:rFonts w:ascii="仿宋" w:hAnsi="仿宋" w:eastAsia="仿宋" w:cs="仿宋"/>
          <w:sz w:val="30"/>
          <w:szCs w:val="30"/>
        </w:rPr>
      </w:pPr>
      <w:r>
        <w:rPr>
          <w:rFonts w:ascii="仿宋" w:hAnsi="仿宋" w:eastAsia="仿宋" w:cs="仿宋"/>
          <w:spacing w:val="-8"/>
          <w:sz w:val="30"/>
          <w:szCs w:val="30"/>
        </w:rPr>
        <w:t>2</w:t>
      </w:r>
      <w:r>
        <w:rPr>
          <w:rFonts w:ascii="仿宋" w:hAnsi="仿宋" w:eastAsia="仿宋" w:cs="仿宋"/>
          <w:spacing w:val="-4"/>
          <w:sz w:val="30"/>
          <w:szCs w:val="30"/>
        </w:rPr>
        <w:t>.4.3 对监理人的授权范围：</w:t>
      </w:r>
    </w:p>
    <w:p>
      <w:pPr>
        <w:spacing w:line="330" w:lineRule="auto"/>
        <w:rPr>
          <w:rFonts w:ascii="Arial"/>
          <w:sz w:val="21"/>
        </w:rPr>
      </w:pPr>
    </w:p>
    <w:p>
      <w:pPr>
        <w:tabs>
          <w:tab w:val="left" w:pos="781"/>
        </w:tabs>
        <w:spacing w:before="98" w:line="366" w:lineRule="auto"/>
        <w:ind w:left="22" w:hanging="22"/>
        <w:rPr>
          <w:rFonts w:ascii="仿宋" w:hAnsi="仿宋" w:eastAsia="仿宋" w:cs="仿宋"/>
          <w:sz w:val="30"/>
          <w:szCs w:val="30"/>
        </w:rPr>
      </w:pPr>
      <w:r>
        <w:rPr>
          <w:rFonts w:ascii="仿宋" w:hAnsi="仿宋" w:eastAsia="仿宋" w:cs="仿宋"/>
          <w:sz w:val="30"/>
          <w:szCs w:val="30"/>
          <w:u w:val="single" w:color="auto"/>
        </w:rPr>
        <w:tab/>
      </w:r>
      <w:r>
        <w:rPr>
          <w:rFonts w:ascii="仿宋" w:hAnsi="仿宋" w:eastAsia="仿宋" w:cs="仿宋"/>
          <w:sz w:val="30"/>
          <w:szCs w:val="30"/>
          <w:u w:val="single" w:color="auto"/>
        </w:rPr>
        <w:tab/>
      </w:r>
      <w:r>
        <w:rPr>
          <w:rFonts w:ascii="仿宋" w:hAnsi="仿宋" w:eastAsia="仿宋" w:cs="仿宋"/>
          <w:spacing w:val="-18"/>
          <w:sz w:val="30"/>
          <w:szCs w:val="30"/>
          <w:u w:val="single" w:color="auto"/>
        </w:rPr>
        <w:t>监</w:t>
      </w:r>
      <w:r>
        <w:rPr>
          <w:rFonts w:ascii="仿宋" w:hAnsi="仿宋" w:eastAsia="仿宋" w:cs="仿宋"/>
          <w:spacing w:val="-16"/>
          <w:sz w:val="30"/>
          <w:szCs w:val="30"/>
          <w:u w:val="single" w:color="auto"/>
        </w:rPr>
        <w:t>理</w:t>
      </w:r>
      <w:r>
        <w:rPr>
          <w:rFonts w:ascii="仿宋" w:hAnsi="仿宋" w:eastAsia="仿宋" w:cs="仿宋"/>
          <w:spacing w:val="-9"/>
          <w:sz w:val="30"/>
          <w:szCs w:val="30"/>
          <w:u w:val="single" w:color="auto"/>
        </w:rPr>
        <w:t>人负责对工程质量、工程进度、工程安全负责， 协调施工单位。</w:t>
      </w:r>
      <w:r>
        <w:rPr>
          <w:rFonts w:ascii="仿宋" w:hAnsi="仿宋" w:eastAsia="仿宋" w:cs="仿宋"/>
          <w:sz w:val="30"/>
          <w:szCs w:val="30"/>
        </w:rPr>
        <w:t xml:space="preserve"> </w:t>
      </w:r>
      <w:r>
        <w:rPr>
          <w:rFonts w:ascii="仿宋" w:hAnsi="仿宋" w:eastAsia="仿宋" w:cs="仿宋"/>
          <w:spacing w:val="-1"/>
          <w:sz w:val="30"/>
          <w:szCs w:val="30"/>
          <w:u w:val="single" w:color="auto"/>
        </w:rPr>
        <w:t>对发生的经济签证进行现场核实，并报甲</w:t>
      </w:r>
      <w:r>
        <w:rPr>
          <w:rFonts w:ascii="仿宋" w:hAnsi="仿宋" w:eastAsia="仿宋" w:cs="仿宋"/>
          <w:sz w:val="30"/>
          <w:szCs w:val="30"/>
          <w:u w:val="single" w:color="auto"/>
        </w:rPr>
        <w:t xml:space="preserve">方确认后方可签字  </w:t>
      </w:r>
      <w:r>
        <w:rPr>
          <w:rFonts w:ascii="仿宋" w:hAnsi="仿宋" w:eastAsia="仿宋" w:cs="仿宋"/>
          <w:sz w:val="30"/>
          <w:szCs w:val="30"/>
        </w:rPr>
        <w:t>。</w:t>
      </w:r>
    </w:p>
    <w:p>
      <w:pPr>
        <w:spacing w:before="177" w:line="215" w:lineRule="auto"/>
        <w:ind w:left="622"/>
        <w:outlineLvl w:val="0"/>
        <w:rPr>
          <w:rFonts w:ascii="仿宋" w:hAnsi="仿宋" w:eastAsia="仿宋" w:cs="仿宋"/>
          <w:sz w:val="30"/>
          <w:szCs w:val="30"/>
        </w:rPr>
      </w:pPr>
      <w:r>
        <w:rPr>
          <w:rFonts w:ascii="仿宋" w:hAnsi="仿宋" w:eastAsia="仿宋" w:cs="仿宋"/>
          <w:spacing w:val="-9"/>
          <w:sz w:val="30"/>
          <w:szCs w:val="30"/>
        </w:rPr>
        <w:t>在涉及工程延期</w:t>
      </w:r>
      <w:r>
        <w:rPr>
          <w:rFonts w:ascii="仿宋" w:hAnsi="仿宋" w:eastAsia="仿宋" w:cs="仿宋"/>
          <w:spacing w:val="-9"/>
          <w:sz w:val="30"/>
          <w:szCs w:val="30"/>
          <w:u w:val="single" w:color="auto"/>
        </w:rPr>
        <w:t xml:space="preserve">   /   </w:t>
      </w:r>
      <w:r>
        <w:rPr>
          <w:rFonts w:ascii="仿宋" w:hAnsi="仿宋" w:eastAsia="仿宋" w:cs="仿宋"/>
          <w:spacing w:val="-9"/>
          <w:sz w:val="30"/>
          <w:szCs w:val="30"/>
        </w:rPr>
        <w:t xml:space="preserve"> 天内和(或) 金额</w:t>
      </w:r>
      <w:r>
        <w:rPr>
          <w:rFonts w:ascii="仿宋" w:hAnsi="仿宋" w:eastAsia="仿宋" w:cs="仿宋"/>
          <w:spacing w:val="-9"/>
          <w:sz w:val="30"/>
          <w:szCs w:val="30"/>
          <w:u w:val="single" w:color="auto"/>
        </w:rPr>
        <w:t xml:space="preserve">   /   </w:t>
      </w:r>
      <w:r>
        <w:rPr>
          <w:rFonts w:ascii="仿宋" w:hAnsi="仿宋" w:eastAsia="仿宋" w:cs="仿宋"/>
          <w:spacing w:val="-9"/>
          <w:sz w:val="30"/>
          <w:szCs w:val="30"/>
        </w:rPr>
        <w:t xml:space="preserve"> 万元内的变更， </w:t>
      </w:r>
      <w:r>
        <w:rPr>
          <w:rFonts w:ascii="仿宋" w:hAnsi="仿宋" w:eastAsia="仿宋" w:cs="仿宋"/>
          <w:spacing w:val="-8"/>
          <w:sz w:val="30"/>
          <w:szCs w:val="30"/>
        </w:rPr>
        <w:t>监</w:t>
      </w:r>
    </w:p>
    <w:p>
      <w:pPr>
        <w:spacing w:before="235" w:line="216" w:lineRule="auto"/>
        <w:ind w:left="22"/>
        <w:rPr>
          <w:rFonts w:ascii="仿宋" w:hAnsi="仿宋" w:eastAsia="仿宋" w:cs="仿宋"/>
          <w:sz w:val="30"/>
          <w:szCs w:val="30"/>
        </w:rPr>
      </w:pPr>
      <w:r>
        <w:rPr>
          <w:rFonts w:ascii="仿宋" w:hAnsi="仿宋" w:eastAsia="仿宋" w:cs="仿宋"/>
          <w:spacing w:val="-4"/>
          <w:sz w:val="30"/>
          <w:szCs w:val="30"/>
        </w:rPr>
        <w:t>理人不需请示委托</w:t>
      </w:r>
      <w:r>
        <w:rPr>
          <w:rFonts w:ascii="仿宋" w:hAnsi="仿宋" w:eastAsia="仿宋" w:cs="仿宋"/>
          <w:spacing w:val="-2"/>
          <w:sz w:val="30"/>
          <w:szCs w:val="30"/>
        </w:rPr>
        <w:t>人即可向承包人发布变更通知。</w:t>
      </w:r>
    </w:p>
    <w:p>
      <w:pPr>
        <w:spacing w:line="449" w:lineRule="auto"/>
        <w:rPr>
          <w:rFonts w:ascii="Arial"/>
          <w:sz w:val="21"/>
        </w:rPr>
      </w:pPr>
    </w:p>
    <w:p>
      <w:pPr>
        <w:spacing w:before="98" w:line="217" w:lineRule="auto"/>
        <w:ind w:left="14"/>
        <w:rPr>
          <w:rFonts w:ascii="仿宋" w:hAnsi="仿宋" w:eastAsia="仿宋" w:cs="仿宋"/>
          <w:sz w:val="30"/>
          <w:szCs w:val="30"/>
        </w:rPr>
      </w:pPr>
      <w:r>
        <w:rPr>
          <w:rFonts w:ascii="仿宋" w:hAnsi="仿宋" w:eastAsia="仿宋" w:cs="仿宋"/>
          <w:spacing w:val="-8"/>
          <w:sz w:val="30"/>
          <w:szCs w:val="30"/>
        </w:rPr>
        <w:t>2.4</w:t>
      </w:r>
      <w:r>
        <w:rPr>
          <w:rFonts w:ascii="仿宋" w:hAnsi="仿宋" w:eastAsia="仿宋" w:cs="仿宋"/>
          <w:spacing w:val="-7"/>
          <w:sz w:val="30"/>
          <w:szCs w:val="30"/>
        </w:rPr>
        <w:t>.</w:t>
      </w:r>
      <w:r>
        <w:rPr>
          <w:rFonts w:ascii="仿宋" w:hAnsi="仿宋" w:eastAsia="仿宋" w:cs="仿宋"/>
          <w:spacing w:val="-4"/>
          <w:sz w:val="30"/>
          <w:szCs w:val="30"/>
        </w:rPr>
        <w:t xml:space="preserve">4 监理人有权要求承包人调换其人员的限制条件： </w:t>
      </w:r>
      <w:r>
        <w:rPr>
          <w:rFonts w:ascii="仿宋" w:hAnsi="仿宋" w:eastAsia="仿宋" w:cs="仿宋"/>
          <w:spacing w:val="-4"/>
          <w:sz w:val="30"/>
          <w:szCs w:val="30"/>
          <w:u w:val="single" w:color="auto"/>
        </w:rPr>
        <w:t xml:space="preserve"> 经委托人同意批</w:t>
      </w:r>
    </w:p>
    <w:p>
      <w:pPr>
        <w:sectPr>
          <w:headerReference r:id="rId50" w:type="default"/>
          <w:footerReference r:id="rId51" w:type="default"/>
          <w:pgSz w:w="11907" w:h="16839"/>
          <w:pgMar w:top="840" w:right="1021" w:bottom="414" w:left="1248" w:header="600" w:footer="253" w:gutter="0"/>
          <w:cols w:space="720" w:num="1"/>
        </w:sectPr>
      </w:pPr>
    </w:p>
    <w:p>
      <w:pPr>
        <w:spacing w:line="412" w:lineRule="auto"/>
        <w:rPr>
          <w:rFonts w:ascii="Arial"/>
          <w:sz w:val="21"/>
        </w:rPr>
      </w:pPr>
    </w:p>
    <w:p>
      <w:pPr>
        <w:spacing w:before="98" w:line="218" w:lineRule="auto"/>
        <w:ind w:left="14"/>
        <w:rPr>
          <w:rFonts w:ascii="仿宋" w:hAnsi="仿宋" w:eastAsia="仿宋" w:cs="仿宋"/>
          <w:sz w:val="30"/>
          <w:szCs w:val="30"/>
        </w:rPr>
      </w:pPr>
      <w:r>
        <w:rPr>
          <w:rFonts w:ascii="仿宋" w:hAnsi="仿宋" w:eastAsia="仿宋" w:cs="仿宋"/>
          <w:spacing w:val="-34"/>
          <w:sz w:val="30"/>
          <w:szCs w:val="30"/>
          <w:u w:val="single" w:color="auto"/>
        </w:rPr>
        <w:t>准</w:t>
      </w:r>
      <w:r>
        <w:rPr>
          <w:rFonts w:ascii="仿宋" w:hAnsi="仿宋" w:eastAsia="仿宋" w:cs="仿宋"/>
          <w:spacing w:val="-30"/>
          <w:sz w:val="30"/>
          <w:szCs w:val="30"/>
          <w:u w:val="single" w:color="auto"/>
        </w:rPr>
        <w:t>后方可更换。</w:t>
      </w:r>
      <w:r>
        <w:rPr>
          <w:rFonts w:ascii="仿宋" w:hAnsi="仿宋" w:eastAsia="仿宋" w:cs="仿宋"/>
          <w:sz w:val="30"/>
          <w:szCs w:val="30"/>
          <w:u w:val="single" w:color="auto"/>
        </w:rPr>
        <w:t xml:space="preserve"> </w:t>
      </w:r>
    </w:p>
    <w:p>
      <w:pPr>
        <w:spacing w:line="255" w:lineRule="auto"/>
        <w:rPr>
          <w:rFonts w:ascii="Arial"/>
          <w:sz w:val="21"/>
        </w:rPr>
      </w:pPr>
    </w:p>
    <w:p>
      <w:pPr>
        <w:spacing w:before="97" w:line="218" w:lineRule="auto"/>
        <w:ind w:left="156"/>
        <w:rPr>
          <w:rFonts w:ascii="仿宋" w:hAnsi="仿宋" w:eastAsia="仿宋" w:cs="仿宋"/>
          <w:sz w:val="30"/>
          <w:szCs w:val="30"/>
        </w:rPr>
      </w:pPr>
      <w:r>
        <w:rPr>
          <w:rFonts w:ascii="仿宋" w:hAnsi="仿宋" w:eastAsia="仿宋" w:cs="仿宋"/>
          <w:spacing w:val="-2"/>
          <w:sz w:val="30"/>
          <w:szCs w:val="30"/>
        </w:rPr>
        <w:t xml:space="preserve">2.5 </w:t>
      </w:r>
      <w:r>
        <w:rPr>
          <w:rFonts w:ascii="仿宋" w:hAnsi="仿宋" w:eastAsia="仿宋" w:cs="仿宋"/>
          <w:spacing w:val="-1"/>
          <w:sz w:val="30"/>
          <w:szCs w:val="30"/>
        </w:rPr>
        <w:t>提交报告</w:t>
      </w:r>
    </w:p>
    <w:p>
      <w:pPr>
        <w:spacing w:line="443" w:lineRule="auto"/>
        <w:rPr>
          <w:rFonts w:ascii="Arial"/>
          <w:sz w:val="21"/>
        </w:rPr>
      </w:pPr>
    </w:p>
    <w:p>
      <w:pPr>
        <w:spacing w:before="98" w:line="388" w:lineRule="auto"/>
        <w:ind w:left="12" w:firstLine="5"/>
        <w:rPr>
          <w:rFonts w:ascii="仿宋" w:hAnsi="仿宋" w:eastAsia="仿宋" w:cs="仿宋"/>
          <w:sz w:val="30"/>
          <w:szCs w:val="30"/>
        </w:rPr>
      </w:pPr>
      <w:r>
        <w:rPr>
          <w:rFonts w:ascii="仿宋" w:hAnsi="仿宋" w:eastAsia="仿宋" w:cs="仿宋"/>
          <w:spacing w:val="-4"/>
          <w:sz w:val="30"/>
          <w:szCs w:val="30"/>
        </w:rPr>
        <w:t>监理人</w:t>
      </w:r>
      <w:r>
        <w:rPr>
          <w:rFonts w:ascii="仿宋" w:hAnsi="仿宋" w:eastAsia="仿宋" w:cs="仿宋"/>
          <w:spacing w:val="-2"/>
          <w:sz w:val="30"/>
          <w:szCs w:val="30"/>
        </w:rPr>
        <w:t>应提交报告的种类(包括监理规划、监理月报及约定的专项报告)、</w:t>
      </w:r>
      <w:r>
        <w:rPr>
          <w:rFonts w:ascii="仿宋" w:hAnsi="仿宋" w:eastAsia="仿宋" w:cs="仿宋"/>
          <w:sz w:val="30"/>
          <w:szCs w:val="30"/>
        </w:rPr>
        <w:t xml:space="preserve"> </w:t>
      </w:r>
      <w:r>
        <w:rPr>
          <w:rFonts w:ascii="仿宋" w:hAnsi="仿宋" w:eastAsia="仿宋" w:cs="仿宋"/>
          <w:spacing w:val="-20"/>
          <w:sz w:val="30"/>
          <w:szCs w:val="30"/>
        </w:rPr>
        <w:t>时间</w:t>
      </w:r>
      <w:r>
        <w:rPr>
          <w:rFonts w:ascii="仿宋" w:hAnsi="仿宋" w:eastAsia="仿宋" w:cs="仿宋"/>
          <w:spacing w:val="-13"/>
          <w:sz w:val="30"/>
          <w:szCs w:val="30"/>
        </w:rPr>
        <w:t>和</w:t>
      </w:r>
      <w:r>
        <w:rPr>
          <w:rFonts w:ascii="仿宋" w:hAnsi="仿宋" w:eastAsia="仿宋" w:cs="仿宋"/>
          <w:spacing w:val="-10"/>
          <w:sz w:val="30"/>
          <w:szCs w:val="30"/>
        </w:rPr>
        <w:t>份数：</w:t>
      </w:r>
      <w:r>
        <w:rPr>
          <w:rFonts w:ascii="仿宋" w:hAnsi="仿宋" w:eastAsia="仿宋" w:cs="仿宋"/>
          <w:spacing w:val="-10"/>
          <w:sz w:val="30"/>
          <w:szCs w:val="30"/>
          <w:u w:val="single" w:color="auto"/>
        </w:rPr>
        <w:t>开工前 5 日内提交监理规划(监理大纲)、每月 5 日前提供监</w:t>
      </w:r>
      <w:r>
        <w:rPr>
          <w:rFonts w:ascii="仿宋" w:hAnsi="仿宋" w:eastAsia="仿宋" w:cs="仿宋"/>
          <w:sz w:val="30"/>
          <w:szCs w:val="30"/>
        </w:rPr>
        <w:t xml:space="preserve"> </w:t>
      </w:r>
      <w:r>
        <w:rPr>
          <w:rFonts w:ascii="仿宋" w:hAnsi="仿宋" w:eastAsia="仿宋" w:cs="仿宋"/>
          <w:spacing w:val="-3"/>
          <w:sz w:val="30"/>
          <w:szCs w:val="30"/>
          <w:u w:val="single" w:color="auto"/>
        </w:rPr>
        <w:t>理月报、工程竣工验收后 30 日内提交工程监理资料，逾期监理费余</w:t>
      </w:r>
      <w:r>
        <w:rPr>
          <w:rFonts w:ascii="仿宋" w:hAnsi="仿宋" w:eastAsia="仿宋" w:cs="仿宋"/>
          <w:sz w:val="30"/>
          <w:szCs w:val="30"/>
          <w:u w:val="single" w:color="auto"/>
        </w:rPr>
        <w:t>额不</w:t>
      </w:r>
      <w:r>
        <w:rPr>
          <w:rFonts w:ascii="仿宋" w:hAnsi="仿宋" w:eastAsia="仿宋" w:cs="仿宋"/>
          <w:sz w:val="30"/>
          <w:szCs w:val="30"/>
        </w:rPr>
        <w:t xml:space="preserve"> </w:t>
      </w:r>
      <w:r>
        <w:rPr>
          <w:rFonts w:ascii="仿宋" w:hAnsi="仿宋" w:eastAsia="仿宋" w:cs="仿宋"/>
          <w:spacing w:val="-43"/>
          <w:sz w:val="30"/>
          <w:szCs w:val="30"/>
          <w:u w:val="single" w:color="auto"/>
        </w:rPr>
        <w:t>予</w:t>
      </w:r>
      <w:r>
        <w:rPr>
          <w:rFonts w:ascii="仿宋" w:hAnsi="仿宋" w:eastAsia="仿宋" w:cs="仿宋"/>
          <w:spacing w:val="-39"/>
          <w:sz w:val="30"/>
          <w:szCs w:val="30"/>
          <w:u w:val="single" w:color="auto"/>
        </w:rPr>
        <w:t>支付。</w:t>
      </w:r>
      <w:r>
        <w:rPr>
          <w:rFonts w:ascii="仿宋" w:hAnsi="仿宋" w:eastAsia="仿宋" w:cs="仿宋"/>
          <w:sz w:val="30"/>
          <w:szCs w:val="30"/>
          <w:u w:val="single" w:color="auto"/>
        </w:rPr>
        <w:t xml:space="preserve"> </w:t>
      </w:r>
    </w:p>
    <w:p>
      <w:pPr>
        <w:spacing w:before="175" w:line="218" w:lineRule="auto"/>
        <w:ind w:left="156"/>
        <w:rPr>
          <w:rFonts w:ascii="仿宋" w:hAnsi="仿宋" w:eastAsia="仿宋" w:cs="仿宋"/>
          <w:sz w:val="30"/>
          <w:szCs w:val="30"/>
        </w:rPr>
      </w:pPr>
      <w:r>
        <w:rPr>
          <w:rFonts w:ascii="仿宋" w:hAnsi="仿宋" w:eastAsia="仿宋" w:cs="仿宋"/>
          <w:spacing w:val="-2"/>
          <w:sz w:val="30"/>
          <w:szCs w:val="30"/>
        </w:rPr>
        <w:t>2.</w:t>
      </w:r>
      <w:r>
        <w:rPr>
          <w:rFonts w:ascii="仿宋" w:hAnsi="仿宋" w:eastAsia="仿宋" w:cs="仿宋"/>
          <w:spacing w:val="-1"/>
          <w:sz w:val="30"/>
          <w:szCs w:val="30"/>
        </w:rPr>
        <w:t>7 使用委托人的财产</w:t>
      </w:r>
    </w:p>
    <w:p>
      <w:pPr>
        <w:spacing w:line="370" w:lineRule="auto"/>
        <w:rPr>
          <w:rFonts w:ascii="Arial"/>
          <w:sz w:val="21"/>
        </w:rPr>
      </w:pPr>
    </w:p>
    <w:p>
      <w:pPr>
        <w:spacing w:before="98" w:line="391" w:lineRule="auto"/>
        <w:ind w:left="28" w:right="26" w:firstLine="749"/>
        <w:rPr>
          <w:rFonts w:ascii="仿宋" w:hAnsi="仿宋" w:eastAsia="仿宋" w:cs="仿宋"/>
          <w:sz w:val="30"/>
          <w:szCs w:val="30"/>
        </w:rPr>
      </w:pPr>
      <w:r>
        <w:rPr>
          <w:rFonts w:ascii="仿宋" w:hAnsi="仿宋" w:eastAsia="仿宋" w:cs="仿宋"/>
          <w:spacing w:val="-14"/>
          <w:sz w:val="30"/>
          <w:szCs w:val="30"/>
        </w:rPr>
        <w:t xml:space="preserve">附录 </w:t>
      </w:r>
      <w:r>
        <w:rPr>
          <w:rFonts w:ascii="仿宋" w:hAnsi="仿宋" w:eastAsia="仿宋" w:cs="仿宋"/>
          <w:spacing w:val="-7"/>
          <w:sz w:val="30"/>
          <w:szCs w:val="30"/>
        </w:rPr>
        <w:t>B</w:t>
      </w:r>
      <w:r>
        <w:rPr>
          <w:rFonts w:ascii="仿宋" w:hAnsi="仿宋" w:eastAsia="仿宋" w:cs="仿宋"/>
          <w:spacing w:val="-12"/>
          <w:sz w:val="30"/>
          <w:szCs w:val="30"/>
        </w:rPr>
        <w:t xml:space="preserve"> </w:t>
      </w:r>
      <w:r>
        <w:rPr>
          <w:rFonts w:ascii="仿宋" w:hAnsi="仿宋" w:eastAsia="仿宋" w:cs="仿宋"/>
          <w:spacing w:val="-7"/>
          <w:sz w:val="30"/>
          <w:szCs w:val="30"/>
        </w:rPr>
        <w:t xml:space="preserve">中由委托人无偿提供的房屋、设备的所有权属于： </w:t>
      </w:r>
      <w:r>
        <w:rPr>
          <w:rFonts w:ascii="仿宋" w:hAnsi="仿宋" w:eastAsia="仿宋" w:cs="仿宋"/>
          <w:spacing w:val="-7"/>
          <w:sz w:val="30"/>
          <w:szCs w:val="30"/>
          <w:u w:val="single" w:color="auto"/>
        </w:rPr>
        <w:t xml:space="preserve">  只提供</w:t>
      </w:r>
      <w:r>
        <w:rPr>
          <w:rFonts w:ascii="仿宋" w:hAnsi="仿宋" w:eastAsia="仿宋" w:cs="仿宋"/>
          <w:sz w:val="30"/>
          <w:szCs w:val="30"/>
        </w:rPr>
        <w:t xml:space="preserve"> </w:t>
      </w:r>
      <w:r>
        <w:rPr>
          <w:rFonts w:ascii="仿宋" w:hAnsi="仿宋" w:eastAsia="仿宋" w:cs="仿宋"/>
          <w:spacing w:val="1"/>
          <w:sz w:val="30"/>
          <w:szCs w:val="30"/>
          <w:u w:val="single" w:color="auto"/>
        </w:rPr>
        <w:t>临时办公室场所，</w:t>
      </w:r>
      <w:r>
        <w:rPr>
          <w:rFonts w:ascii="仿宋" w:hAnsi="仿宋" w:eastAsia="仿宋" w:cs="仿宋"/>
          <w:sz w:val="30"/>
          <w:szCs w:val="30"/>
          <w:u w:val="single" w:color="auto"/>
        </w:rPr>
        <w:t>办公用品费用由监理自理  。</w:t>
      </w:r>
    </w:p>
    <w:p>
      <w:pPr>
        <w:spacing w:before="177" w:line="390" w:lineRule="auto"/>
        <w:ind w:left="17" w:right="29" w:firstLine="601"/>
        <w:rPr>
          <w:rFonts w:ascii="仿宋" w:hAnsi="仿宋" w:eastAsia="仿宋" w:cs="仿宋"/>
          <w:sz w:val="30"/>
          <w:szCs w:val="30"/>
        </w:rPr>
      </w:pPr>
      <w:r>
        <w:rPr>
          <w:rFonts w:ascii="仿宋" w:hAnsi="仿宋" w:eastAsia="仿宋" w:cs="仿宋"/>
          <w:spacing w:val="-19"/>
          <w:sz w:val="30"/>
          <w:szCs w:val="30"/>
        </w:rPr>
        <w:t>监</w:t>
      </w:r>
      <w:r>
        <w:rPr>
          <w:rFonts w:ascii="仿宋" w:hAnsi="仿宋" w:eastAsia="仿宋" w:cs="仿宋"/>
          <w:spacing w:val="-12"/>
          <w:sz w:val="30"/>
          <w:szCs w:val="30"/>
        </w:rPr>
        <w:t>理人应在竣工验收后</w:t>
      </w:r>
      <w:r>
        <w:rPr>
          <w:rFonts w:ascii="仿宋" w:hAnsi="仿宋" w:eastAsia="仿宋" w:cs="仿宋"/>
          <w:spacing w:val="-12"/>
          <w:sz w:val="30"/>
          <w:szCs w:val="30"/>
          <w:u w:val="single" w:color="auto"/>
        </w:rPr>
        <w:t xml:space="preserve"> 7 </w:t>
      </w:r>
      <w:r>
        <w:rPr>
          <w:rFonts w:ascii="仿宋" w:hAnsi="仿宋" w:eastAsia="仿宋" w:cs="仿宋"/>
          <w:spacing w:val="-12"/>
          <w:sz w:val="30"/>
          <w:szCs w:val="30"/>
        </w:rPr>
        <w:t>天内移交委托人无偿提供的房屋、设备， 移</w:t>
      </w:r>
      <w:r>
        <w:rPr>
          <w:rFonts w:ascii="仿宋" w:hAnsi="仿宋" w:eastAsia="仿宋" w:cs="仿宋"/>
          <w:sz w:val="30"/>
          <w:szCs w:val="30"/>
        </w:rPr>
        <w:t xml:space="preserve"> </w:t>
      </w:r>
      <w:r>
        <w:rPr>
          <w:rFonts w:ascii="仿宋" w:hAnsi="仿宋" w:eastAsia="仿宋" w:cs="仿宋"/>
          <w:spacing w:val="-12"/>
          <w:sz w:val="30"/>
          <w:szCs w:val="30"/>
        </w:rPr>
        <w:t xml:space="preserve">交的时间和方式为： </w:t>
      </w:r>
      <w:r>
        <w:rPr>
          <w:rFonts w:ascii="仿宋" w:hAnsi="仿宋" w:eastAsia="仿宋" w:cs="仿宋"/>
          <w:spacing w:val="-12"/>
          <w:sz w:val="30"/>
          <w:szCs w:val="30"/>
          <w:u w:val="single" w:color="auto"/>
        </w:rPr>
        <w:t xml:space="preserve"> 现场移交，原物返还      </w:t>
      </w:r>
      <w:r>
        <w:rPr>
          <w:rFonts w:ascii="仿宋" w:hAnsi="仿宋" w:eastAsia="仿宋" w:cs="仿宋"/>
          <w:spacing w:val="-12"/>
          <w:sz w:val="30"/>
          <w:szCs w:val="30"/>
        </w:rPr>
        <w:t>。</w:t>
      </w:r>
    </w:p>
    <w:p>
      <w:pPr>
        <w:spacing w:before="62" w:line="219" w:lineRule="auto"/>
        <w:ind w:left="7"/>
        <w:rPr>
          <w:rFonts w:ascii="仿宋" w:hAnsi="仿宋" w:eastAsia="仿宋" w:cs="仿宋"/>
          <w:sz w:val="30"/>
          <w:szCs w:val="30"/>
        </w:rPr>
      </w:pPr>
      <w:r>
        <w:rPr>
          <w:rFonts w:ascii="仿宋" w:hAnsi="仿宋" w:eastAsia="仿宋" w:cs="仿宋"/>
          <w:spacing w:val="-2"/>
          <w:sz w:val="30"/>
          <w:szCs w:val="30"/>
          <w14:textOutline w14:w="5442" w14:cap="flat" w14:cmpd="sng">
            <w14:solidFill>
              <w14:srgbClr w14:val="000000"/>
            </w14:solidFill>
            <w14:prstDash w14:val="solid"/>
            <w14:miter w14:val="0"/>
          </w14:textOutline>
        </w:rPr>
        <w:t>3</w:t>
      </w:r>
      <w:r>
        <w:rPr>
          <w:rFonts w:ascii="仿宋" w:hAnsi="仿宋" w:eastAsia="仿宋" w:cs="仿宋"/>
          <w:spacing w:val="-1"/>
          <w:sz w:val="30"/>
          <w:szCs w:val="30"/>
          <w14:textOutline w14:w="5442" w14:cap="flat" w14:cmpd="sng">
            <w14:solidFill>
              <w14:srgbClr w14:val="000000"/>
            </w14:solidFill>
            <w14:prstDash w14:val="solid"/>
            <w14:miter w14:val="0"/>
          </w14:textOutline>
        </w:rPr>
        <w:t>.</w:t>
      </w:r>
      <w:r>
        <w:rPr>
          <w:rFonts w:ascii="仿宋" w:hAnsi="仿宋" w:eastAsia="仿宋" w:cs="仿宋"/>
          <w:spacing w:val="-1"/>
          <w:sz w:val="30"/>
          <w:szCs w:val="30"/>
        </w:rPr>
        <w:t xml:space="preserve"> </w:t>
      </w:r>
      <w:r>
        <w:rPr>
          <w:rFonts w:ascii="仿宋" w:hAnsi="仿宋" w:eastAsia="仿宋" w:cs="仿宋"/>
          <w:spacing w:val="-1"/>
          <w:sz w:val="30"/>
          <w:szCs w:val="30"/>
          <w14:textOutline w14:w="5442" w14:cap="flat" w14:cmpd="sng">
            <w14:solidFill>
              <w14:srgbClr w14:val="000000"/>
            </w14:solidFill>
            <w14:prstDash w14:val="solid"/>
            <w14:miter w14:val="0"/>
          </w14:textOutline>
        </w:rPr>
        <w:t>委托人义务</w:t>
      </w:r>
    </w:p>
    <w:p>
      <w:pPr>
        <w:spacing w:line="329" w:lineRule="auto"/>
        <w:rPr>
          <w:rFonts w:ascii="Arial"/>
          <w:sz w:val="21"/>
        </w:rPr>
      </w:pPr>
    </w:p>
    <w:p>
      <w:pPr>
        <w:spacing w:before="98" w:line="219" w:lineRule="auto"/>
        <w:ind w:left="310"/>
        <w:rPr>
          <w:rFonts w:ascii="仿宋" w:hAnsi="仿宋" w:eastAsia="仿宋" w:cs="仿宋"/>
          <w:sz w:val="30"/>
          <w:szCs w:val="30"/>
        </w:rPr>
      </w:pPr>
      <w:r>
        <w:rPr>
          <w:rFonts w:ascii="仿宋" w:hAnsi="仿宋" w:eastAsia="仿宋" w:cs="仿宋"/>
          <w:spacing w:val="-2"/>
          <w:sz w:val="30"/>
          <w:szCs w:val="30"/>
        </w:rPr>
        <w:t>3.</w:t>
      </w:r>
      <w:r>
        <w:rPr>
          <w:rFonts w:ascii="仿宋" w:hAnsi="仿宋" w:eastAsia="仿宋" w:cs="仿宋"/>
          <w:spacing w:val="-1"/>
          <w:sz w:val="30"/>
          <w:szCs w:val="30"/>
        </w:rPr>
        <w:t>4 委托人代表</w:t>
      </w:r>
    </w:p>
    <w:p>
      <w:pPr>
        <w:spacing w:line="328" w:lineRule="auto"/>
        <w:rPr>
          <w:rFonts w:ascii="Arial"/>
          <w:sz w:val="21"/>
        </w:rPr>
      </w:pPr>
    </w:p>
    <w:p>
      <w:pPr>
        <w:spacing w:before="98" w:line="482" w:lineRule="auto"/>
        <w:ind w:left="300" w:right="440" w:firstLine="322"/>
        <w:rPr>
          <w:rFonts w:ascii="仿宋" w:hAnsi="仿宋" w:eastAsia="仿宋" w:cs="仿宋"/>
          <w:sz w:val="30"/>
          <w:szCs w:val="30"/>
        </w:rPr>
      </w:pPr>
      <w:r>
        <w:rPr>
          <w:rFonts w:ascii="仿宋" w:hAnsi="仿宋" w:eastAsia="仿宋" w:cs="仿宋"/>
          <w:spacing w:val="-8"/>
          <w:sz w:val="30"/>
          <w:szCs w:val="30"/>
        </w:rPr>
        <w:t>委托人代</w:t>
      </w:r>
      <w:r>
        <w:rPr>
          <w:rFonts w:ascii="仿宋" w:hAnsi="仿宋" w:eastAsia="仿宋" w:cs="仿宋"/>
          <w:spacing w:val="-5"/>
          <w:sz w:val="30"/>
          <w:szCs w:val="30"/>
        </w:rPr>
        <w:t>表</w:t>
      </w:r>
      <w:r>
        <w:rPr>
          <w:rFonts w:ascii="仿宋" w:hAnsi="仿宋" w:eastAsia="仿宋" w:cs="仿宋"/>
          <w:spacing w:val="-4"/>
          <w:sz w:val="30"/>
          <w:szCs w:val="30"/>
        </w:rPr>
        <w:t xml:space="preserve">为： </w:t>
      </w:r>
      <w:r>
        <w:rPr>
          <w:rFonts w:ascii="仿宋" w:hAnsi="仿宋" w:eastAsia="仿宋" w:cs="仿宋"/>
          <w:spacing w:val="-4"/>
          <w:sz w:val="30"/>
          <w:szCs w:val="30"/>
          <w:u w:val="single" w:color="auto"/>
        </w:rPr>
        <w:t xml:space="preserve">       /                                 </w:t>
      </w:r>
      <w:r>
        <w:rPr>
          <w:rFonts w:ascii="仿宋" w:hAnsi="仿宋" w:eastAsia="仿宋" w:cs="仿宋"/>
          <w:spacing w:val="-4"/>
          <w:sz w:val="30"/>
          <w:szCs w:val="30"/>
        </w:rPr>
        <w:t>。</w:t>
      </w:r>
      <w:r>
        <w:rPr>
          <w:rFonts w:ascii="仿宋" w:hAnsi="仿宋" w:eastAsia="仿宋" w:cs="仿宋"/>
          <w:sz w:val="30"/>
          <w:szCs w:val="30"/>
        </w:rPr>
        <w:t xml:space="preserve"> </w:t>
      </w:r>
      <w:r>
        <w:rPr>
          <w:rFonts w:ascii="仿宋" w:hAnsi="仿宋" w:eastAsia="仿宋" w:cs="仿宋"/>
          <w:spacing w:val="-1"/>
          <w:sz w:val="30"/>
          <w:szCs w:val="30"/>
        </w:rPr>
        <w:t>3.6 答</w:t>
      </w:r>
      <w:r>
        <w:rPr>
          <w:rFonts w:ascii="仿宋" w:hAnsi="仿宋" w:eastAsia="仿宋" w:cs="仿宋"/>
          <w:sz w:val="30"/>
          <w:szCs w:val="30"/>
        </w:rPr>
        <w:t>复</w:t>
      </w:r>
    </w:p>
    <w:p>
      <w:pPr>
        <w:spacing w:before="2" w:line="368" w:lineRule="auto"/>
        <w:ind w:left="24" w:right="29" w:firstLine="598"/>
        <w:rPr>
          <w:rFonts w:ascii="仿宋" w:hAnsi="仿宋" w:eastAsia="仿宋" w:cs="仿宋"/>
          <w:sz w:val="30"/>
          <w:szCs w:val="30"/>
        </w:rPr>
      </w:pPr>
      <w:r>
        <w:rPr>
          <w:rFonts w:ascii="仿宋" w:hAnsi="仿宋" w:eastAsia="仿宋" w:cs="仿宋"/>
          <w:spacing w:val="-8"/>
          <w:sz w:val="30"/>
          <w:szCs w:val="30"/>
        </w:rPr>
        <w:t>委托人同意在</w:t>
      </w:r>
      <w:r>
        <w:rPr>
          <w:rFonts w:ascii="仿宋" w:hAnsi="仿宋" w:eastAsia="仿宋" w:cs="仿宋"/>
          <w:spacing w:val="-8"/>
          <w:sz w:val="30"/>
          <w:szCs w:val="30"/>
          <w:u w:val="single" w:color="auto"/>
        </w:rPr>
        <w:t xml:space="preserve"> 7 </w:t>
      </w:r>
      <w:r>
        <w:rPr>
          <w:rFonts w:ascii="仿宋" w:hAnsi="仿宋" w:eastAsia="仿宋" w:cs="仿宋"/>
          <w:spacing w:val="-8"/>
          <w:sz w:val="30"/>
          <w:szCs w:val="30"/>
        </w:rPr>
        <w:t>天内，对监理人书面提交并要求做出决定的事宜给予</w:t>
      </w:r>
      <w:r>
        <w:rPr>
          <w:rFonts w:ascii="仿宋" w:hAnsi="仿宋" w:eastAsia="仿宋" w:cs="仿宋"/>
          <w:sz w:val="30"/>
          <w:szCs w:val="30"/>
        </w:rPr>
        <w:t xml:space="preserve"> </w:t>
      </w:r>
      <w:r>
        <w:rPr>
          <w:rFonts w:ascii="仿宋" w:hAnsi="仿宋" w:eastAsia="仿宋" w:cs="仿宋"/>
          <w:spacing w:val="-12"/>
          <w:sz w:val="30"/>
          <w:szCs w:val="30"/>
        </w:rPr>
        <w:t>书面答复。</w:t>
      </w:r>
    </w:p>
    <w:p>
      <w:pPr>
        <w:spacing w:before="169" w:line="219" w:lineRule="auto"/>
        <w:rPr>
          <w:rFonts w:ascii="仿宋" w:hAnsi="仿宋" w:eastAsia="仿宋" w:cs="仿宋"/>
          <w:sz w:val="30"/>
          <w:szCs w:val="30"/>
        </w:rPr>
      </w:pPr>
      <w:r>
        <w:rPr>
          <w:rFonts w:ascii="仿宋" w:hAnsi="仿宋" w:eastAsia="仿宋" w:cs="仿宋"/>
          <w:spacing w:val="-1"/>
          <w:sz w:val="30"/>
          <w:szCs w:val="30"/>
          <w14:textOutline w14:w="5442" w14:cap="flat" w14:cmpd="sng">
            <w14:solidFill>
              <w14:srgbClr w14:val="000000"/>
            </w14:solidFill>
            <w14:prstDash w14:val="solid"/>
            <w14:miter w14:val="0"/>
          </w14:textOutline>
        </w:rPr>
        <w:t>4.</w:t>
      </w:r>
      <w:r>
        <w:rPr>
          <w:rFonts w:ascii="仿宋" w:hAnsi="仿宋" w:eastAsia="仿宋" w:cs="仿宋"/>
          <w:sz w:val="30"/>
          <w:szCs w:val="30"/>
        </w:rPr>
        <w:t xml:space="preserve"> </w:t>
      </w:r>
      <w:r>
        <w:rPr>
          <w:rFonts w:ascii="仿宋" w:hAnsi="仿宋" w:eastAsia="仿宋" w:cs="仿宋"/>
          <w:sz w:val="30"/>
          <w:szCs w:val="30"/>
          <w14:textOutline w14:w="5442" w14:cap="flat" w14:cmpd="sng">
            <w14:solidFill>
              <w14:srgbClr w14:val="000000"/>
            </w14:solidFill>
            <w14:prstDash w14:val="solid"/>
            <w14:miter w14:val="0"/>
          </w14:textOutline>
        </w:rPr>
        <w:t>违约责任</w:t>
      </w:r>
    </w:p>
    <w:p>
      <w:pPr>
        <w:spacing w:line="446" w:lineRule="auto"/>
        <w:rPr>
          <w:rFonts w:ascii="Arial"/>
          <w:sz w:val="21"/>
        </w:rPr>
      </w:pPr>
    </w:p>
    <w:p>
      <w:pPr>
        <w:spacing w:before="98" w:line="219" w:lineRule="auto"/>
        <w:ind w:left="211"/>
        <w:rPr>
          <w:rFonts w:ascii="仿宋" w:hAnsi="仿宋" w:eastAsia="仿宋" w:cs="仿宋"/>
          <w:sz w:val="30"/>
          <w:szCs w:val="30"/>
        </w:rPr>
      </w:pPr>
      <w:r>
        <w:rPr>
          <w:rFonts w:ascii="仿宋" w:hAnsi="仿宋" w:eastAsia="仿宋" w:cs="仿宋"/>
          <w:spacing w:val="-1"/>
          <w:sz w:val="30"/>
          <w:szCs w:val="30"/>
        </w:rPr>
        <w:t>4.1 监理人的违</w:t>
      </w:r>
      <w:r>
        <w:rPr>
          <w:rFonts w:ascii="仿宋" w:hAnsi="仿宋" w:eastAsia="仿宋" w:cs="仿宋"/>
          <w:sz w:val="30"/>
          <w:szCs w:val="30"/>
        </w:rPr>
        <w:t>约责任</w:t>
      </w:r>
    </w:p>
    <w:p>
      <w:pPr>
        <w:spacing w:line="251" w:lineRule="auto"/>
        <w:rPr>
          <w:rFonts w:ascii="Arial"/>
          <w:sz w:val="21"/>
        </w:rPr>
      </w:pPr>
    </w:p>
    <w:p>
      <w:pPr>
        <w:spacing w:before="98" w:line="218" w:lineRule="auto"/>
        <w:ind w:left="600"/>
        <w:rPr>
          <w:rFonts w:ascii="仿宋" w:hAnsi="仿宋" w:eastAsia="仿宋" w:cs="仿宋"/>
          <w:sz w:val="30"/>
          <w:szCs w:val="30"/>
        </w:rPr>
      </w:pPr>
      <w:r>
        <w:rPr>
          <w:rFonts w:ascii="仿宋" w:hAnsi="仿宋" w:eastAsia="仿宋" w:cs="仿宋"/>
          <w:spacing w:val="-15"/>
          <w:sz w:val="30"/>
          <w:szCs w:val="30"/>
        </w:rPr>
        <w:t xml:space="preserve">4.1.1 监理人赔偿金额按下列方法确定： </w:t>
      </w:r>
      <w:r>
        <w:rPr>
          <w:rFonts w:ascii="仿宋" w:hAnsi="仿宋" w:eastAsia="仿宋" w:cs="仿宋"/>
          <w:spacing w:val="-15"/>
          <w:sz w:val="30"/>
          <w:szCs w:val="30"/>
          <w:u w:val="single" w:color="auto"/>
        </w:rPr>
        <w:t xml:space="preserve"> 无</w:t>
      </w:r>
    </w:p>
    <w:p>
      <w:pPr>
        <w:sectPr>
          <w:headerReference r:id="rId52" w:type="default"/>
          <w:footerReference r:id="rId53" w:type="default"/>
          <w:pgSz w:w="11907" w:h="16839"/>
          <w:pgMar w:top="840" w:right="1102" w:bottom="414" w:left="1257" w:header="600" w:footer="253" w:gutter="0"/>
          <w:cols w:space="720" w:num="1"/>
        </w:sectPr>
      </w:pPr>
    </w:p>
    <w:p>
      <w:pPr>
        <w:spacing w:line="294" w:lineRule="auto"/>
        <w:rPr>
          <w:rFonts w:ascii="Arial"/>
          <w:sz w:val="21"/>
        </w:rPr>
      </w:pPr>
    </w:p>
    <w:p>
      <w:pPr>
        <w:spacing w:before="97" w:line="368" w:lineRule="auto"/>
        <w:ind w:left="15" w:right="20" w:firstLine="598"/>
        <w:rPr>
          <w:rFonts w:ascii="仿宋" w:hAnsi="仿宋" w:eastAsia="仿宋" w:cs="仿宋"/>
          <w:sz w:val="30"/>
          <w:szCs w:val="30"/>
        </w:rPr>
      </w:pPr>
      <w:r>
        <w:rPr>
          <w:rFonts w:ascii="仿宋" w:hAnsi="仿宋" w:eastAsia="仿宋" w:cs="仿宋"/>
          <w:spacing w:val="2"/>
          <w:sz w:val="30"/>
          <w:szCs w:val="30"/>
        </w:rPr>
        <w:t>赔偿金＝</w:t>
      </w:r>
      <w:r>
        <w:rPr>
          <w:rFonts w:ascii="仿宋" w:hAnsi="仿宋" w:eastAsia="仿宋" w:cs="仿宋"/>
          <w:spacing w:val="1"/>
          <w:sz w:val="30"/>
          <w:szCs w:val="30"/>
        </w:rPr>
        <w:t>直接经济损失×正常工作酬金÷工程概算投资额(或建筑安</w:t>
      </w:r>
      <w:r>
        <w:rPr>
          <w:rFonts w:ascii="仿宋" w:hAnsi="仿宋" w:eastAsia="仿宋" w:cs="仿宋"/>
          <w:sz w:val="30"/>
          <w:szCs w:val="30"/>
        </w:rPr>
        <w:t xml:space="preserve"> </w:t>
      </w:r>
      <w:r>
        <w:rPr>
          <w:rFonts w:ascii="仿宋" w:hAnsi="仿宋" w:eastAsia="仿宋" w:cs="仿宋"/>
          <w:spacing w:val="-8"/>
          <w:sz w:val="30"/>
          <w:szCs w:val="30"/>
        </w:rPr>
        <w:t>装工程费)</w:t>
      </w:r>
    </w:p>
    <w:p>
      <w:pPr>
        <w:spacing w:before="173" w:line="219" w:lineRule="auto"/>
        <w:ind w:left="300"/>
        <w:rPr>
          <w:rFonts w:ascii="仿宋" w:hAnsi="仿宋" w:eastAsia="仿宋" w:cs="仿宋"/>
          <w:sz w:val="30"/>
          <w:szCs w:val="30"/>
        </w:rPr>
      </w:pPr>
      <w:r>
        <w:rPr>
          <w:rFonts w:ascii="仿宋" w:hAnsi="仿宋" w:eastAsia="仿宋" w:cs="仿宋"/>
          <w:spacing w:val="-1"/>
          <w:sz w:val="30"/>
          <w:szCs w:val="30"/>
        </w:rPr>
        <w:t>4.2 委托人的违</w:t>
      </w:r>
      <w:r>
        <w:rPr>
          <w:rFonts w:ascii="仿宋" w:hAnsi="仿宋" w:eastAsia="仿宋" w:cs="仿宋"/>
          <w:sz w:val="30"/>
          <w:szCs w:val="30"/>
        </w:rPr>
        <w:t>约责任</w:t>
      </w:r>
    </w:p>
    <w:p>
      <w:pPr>
        <w:spacing w:line="441" w:lineRule="auto"/>
        <w:rPr>
          <w:rFonts w:ascii="Arial"/>
          <w:sz w:val="21"/>
        </w:rPr>
      </w:pPr>
    </w:p>
    <w:p>
      <w:pPr>
        <w:spacing w:before="98" w:line="389" w:lineRule="auto"/>
        <w:ind w:left="10" w:hanging="10"/>
        <w:rPr>
          <w:rFonts w:ascii="仿宋" w:hAnsi="仿宋" w:eastAsia="仿宋" w:cs="仿宋"/>
          <w:sz w:val="30"/>
          <w:szCs w:val="30"/>
        </w:rPr>
      </w:pPr>
      <w:r>
        <w:rPr>
          <w:rFonts w:ascii="仿宋" w:hAnsi="仿宋" w:eastAsia="仿宋" w:cs="仿宋"/>
          <w:spacing w:val="-12"/>
          <w:sz w:val="30"/>
          <w:szCs w:val="30"/>
        </w:rPr>
        <w:t>4.</w:t>
      </w:r>
      <w:r>
        <w:rPr>
          <w:rFonts w:ascii="仿宋" w:hAnsi="仿宋" w:eastAsia="仿宋" w:cs="仿宋"/>
          <w:spacing w:val="-11"/>
          <w:sz w:val="30"/>
          <w:szCs w:val="30"/>
        </w:rPr>
        <w:t>2</w:t>
      </w:r>
      <w:r>
        <w:rPr>
          <w:rFonts w:ascii="仿宋" w:hAnsi="仿宋" w:eastAsia="仿宋" w:cs="仿宋"/>
          <w:spacing w:val="-6"/>
          <w:sz w:val="30"/>
          <w:szCs w:val="30"/>
        </w:rPr>
        <w:t xml:space="preserve">.3 委托人逾期付款利息按下列方法确定： </w:t>
      </w:r>
      <w:r>
        <w:rPr>
          <w:rFonts w:ascii="仿宋" w:hAnsi="仿宋" w:eastAsia="仿宋" w:cs="仿宋"/>
          <w:spacing w:val="-6"/>
          <w:sz w:val="30"/>
          <w:szCs w:val="30"/>
          <w:u w:val="single" w:color="auto"/>
        </w:rPr>
        <w:t>若预付款或进度款暂无法按</w:t>
      </w:r>
      <w:r>
        <w:rPr>
          <w:rFonts w:ascii="仿宋" w:hAnsi="仿宋" w:eastAsia="仿宋" w:cs="仿宋"/>
          <w:sz w:val="30"/>
          <w:szCs w:val="30"/>
        </w:rPr>
        <w:t xml:space="preserve"> </w:t>
      </w:r>
      <w:r>
        <w:rPr>
          <w:rFonts w:ascii="仿宋" w:hAnsi="仿宋" w:eastAsia="仿宋" w:cs="仿宋"/>
          <w:spacing w:val="-22"/>
          <w:sz w:val="30"/>
          <w:szCs w:val="30"/>
          <w:u w:val="single" w:color="auto"/>
        </w:rPr>
        <w:t>合</w:t>
      </w:r>
      <w:r>
        <w:rPr>
          <w:rFonts w:ascii="仿宋" w:hAnsi="仿宋" w:eastAsia="仿宋" w:cs="仿宋"/>
          <w:spacing w:val="-18"/>
          <w:sz w:val="30"/>
          <w:szCs w:val="30"/>
          <w:u w:val="single" w:color="auto"/>
        </w:rPr>
        <w:t>同</w:t>
      </w:r>
      <w:r>
        <w:rPr>
          <w:rFonts w:ascii="仿宋" w:hAnsi="仿宋" w:eastAsia="仿宋" w:cs="仿宋"/>
          <w:spacing w:val="-11"/>
          <w:sz w:val="30"/>
          <w:szCs w:val="30"/>
          <w:u w:val="single" w:color="auto"/>
        </w:rPr>
        <w:t>约定时间到位时， 监理人也应按计划进行工程监理工作， 逾期利息不</w:t>
      </w:r>
      <w:r>
        <w:rPr>
          <w:rFonts w:ascii="仿宋" w:hAnsi="仿宋" w:eastAsia="仿宋" w:cs="仿宋"/>
          <w:sz w:val="30"/>
          <w:szCs w:val="30"/>
        </w:rPr>
        <w:t xml:space="preserve"> </w:t>
      </w:r>
      <w:r>
        <w:rPr>
          <w:rFonts w:ascii="仿宋" w:hAnsi="仿宋" w:eastAsia="仿宋" w:cs="仿宋"/>
          <w:sz w:val="30"/>
          <w:szCs w:val="30"/>
          <w:u w:val="single" w:color="auto"/>
        </w:rPr>
        <w:t>计</w:t>
      </w:r>
    </w:p>
    <w:p>
      <w:pPr>
        <w:spacing w:before="61" w:line="220" w:lineRule="auto"/>
        <w:ind w:left="7"/>
        <w:rPr>
          <w:rFonts w:ascii="仿宋" w:hAnsi="仿宋" w:eastAsia="仿宋" w:cs="仿宋"/>
          <w:sz w:val="30"/>
          <w:szCs w:val="30"/>
        </w:rPr>
      </w:pPr>
      <w:r>
        <w:rPr>
          <w:rFonts w:ascii="仿宋" w:hAnsi="仿宋" w:eastAsia="仿宋" w:cs="仿宋"/>
          <w:spacing w:val="-1"/>
          <w:sz w:val="30"/>
          <w:szCs w:val="30"/>
          <w14:textOutline w14:w="5442" w14:cap="flat" w14:cmpd="sng">
            <w14:solidFill>
              <w14:srgbClr w14:val="000000"/>
            </w14:solidFill>
            <w14:prstDash w14:val="solid"/>
            <w14:miter w14:val="0"/>
          </w14:textOutline>
        </w:rPr>
        <w:t>5.</w:t>
      </w:r>
      <w:r>
        <w:rPr>
          <w:rFonts w:ascii="仿宋" w:hAnsi="仿宋" w:eastAsia="仿宋" w:cs="仿宋"/>
          <w:sz w:val="30"/>
          <w:szCs w:val="30"/>
        </w:rPr>
        <w:t xml:space="preserve"> </w:t>
      </w:r>
      <w:r>
        <w:rPr>
          <w:rFonts w:ascii="仿宋" w:hAnsi="仿宋" w:eastAsia="仿宋" w:cs="仿宋"/>
          <w:sz w:val="30"/>
          <w:szCs w:val="30"/>
          <w14:textOutline w14:w="5442" w14:cap="flat" w14:cmpd="sng">
            <w14:solidFill>
              <w14:srgbClr w14:val="000000"/>
            </w14:solidFill>
            <w14:prstDash w14:val="solid"/>
            <w14:miter w14:val="0"/>
          </w14:textOutline>
        </w:rPr>
        <w:t>支付</w:t>
      </w:r>
    </w:p>
    <w:p>
      <w:pPr>
        <w:spacing w:line="326" w:lineRule="auto"/>
        <w:rPr>
          <w:rFonts w:ascii="Arial"/>
          <w:sz w:val="21"/>
        </w:rPr>
      </w:pPr>
    </w:p>
    <w:p>
      <w:pPr>
        <w:spacing w:before="98" w:line="218" w:lineRule="auto"/>
        <w:ind w:left="310"/>
        <w:rPr>
          <w:rFonts w:ascii="仿宋" w:hAnsi="仿宋" w:eastAsia="仿宋" w:cs="仿宋"/>
          <w:sz w:val="30"/>
          <w:szCs w:val="30"/>
        </w:rPr>
      </w:pPr>
      <w:r>
        <w:rPr>
          <w:rFonts w:ascii="仿宋" w:hAnsi="仿宋" w:eastAsia="仿宋" w:cs="仿宋"/>
          <w:spacing w:val="-2"/>
          <w:sz w:val="30"/>
          <w:szCs w:val="30"/>
        </w:rPr>
        <w:t xml:space="preserve">5.1 </w:t>
      </w:r>
      <w:r>
        <w:rPr>
          <w:rFonts w:ascii="仿宋" w:hAnsi="仿宋" w:eastAsia="仿宋" w:cs="仿宋"/>
          <w:spacing w:val="-1"/>
          <w:sz w:val="30"/>
          <w:szCs w:val="30"/>
        </w:rPr>
        <w:t>支付货币</w:t>
      </w:r>
    </w:p>
    <w:p>
      <w:pPr>
        <w:spacing w:line="331" w:lineRule="auto"/>
        <w:rPr>
          <w:rFonts w:ascii="Arial"/>
          <w:sz w:val="21"/>
        </w:rPr>
      </w:pPr>
    </w:p>
    <w:p>
      <w:pPr>
        <w:snapToGrid w:val="0"/>
        <w:spacing w:line="360" w:lineRule="auto"/>
        <w:ind w:firstLine="276" w:firstLineChars="100"/>
        <w:rPr>
          <w:rFonts w:ascii="仿宋" w:hAnsi="仿宋" w:eastAsia="仿宋" w:cs="仿宋"/>
          <w:spacing w:val="-6"/>
          <w:sz w:val="30"/>
          <w:szCs w:val="30"/>
        </w:rPr>
      </w:pPr>
      <w:r>
        <w:rPr>
          <w:rFonts w:ascii="仿宋" w:hAnsi="仿宋" w:eastAsia="仿宋" w:cs="仿宋"/>
          <w:spacing w:val="-12"/>
          <w:sz w:val="30"/>
          <w:szCs w:val="30"/>
        </w:rPr>
        <w:t>币</w:t>
      </w:r>
      <w:r>
        <w:rPr>
          <w:rFonts w:ascii="仿宋" w:hAnsi="仿宋" w:eastAsia="仿宋" w:cs="仿宋"/>
          <w:spacing w:val="-7"/>
          <w:sz w:val="30"/>
          <w:szCs w:val="30"/>
        </w:rPr>
        <w:t>种</w:t>
      </w:r>
      <w:r>
        <w:rPr>
          <w:rFonts w:ascii="仿宋" w:hAnsi="仿宋" w:eastAsia="仿宋" w:cs="仿宋"/>
          <w:spacing w:val="-6"/>
          <w:sz w:val="30"/>
          <w:szCs w:val="30"/>
        </w:rPr>
        <w:t xml:space="preserve">为： </w:t>
      </w:r>
      <w:r>
        <w:rPr>
          <w:rFonts w:ascii="仿宋" w:hAnsi="仿宋" w:eastAsia="仿宋" w:cs="仿宋"/>
          <w:spacing w:val="-6"/>
          <w:sz w:val="30"/>
          <w:szCs w:val="30"/>
          <w:u w:val="single" w:color="auto"/>
        </w:rPr>
        <w:t xml:space="preserve">   /   </w:t>
      </w:r>
      <w:r>
        <w:rPr>
          <w:rFonts w:ascii="仿宋" w:hAnsi="仿宋" w:eastAsia="仿宋" w:cs="仿宋"/>
          <w:spacing w:val="-6"/>
          <w:sz w:val="30"/>
          <w:szCs w:val="30"/>
        </w:rPr>
        <w:t xml:space="preserve">，比例为： </w:t>
      </w:r>
      <w:r>
        <w:rPr>
          <w:rFonts w:ascii="仿宋" w:hAnsi="仿宋" w:eastAsia="仿宋" w:cs="仿宋"/>
          <w:spacing w:val="-6"/>
          <w:sz w:val="30"/>
          <w:szCs w:val="30"/>
          <w:u w:val="single" w:color="auto"/>
        </w:rPr>
        <w:t xml:space="preserve">  / </w:t>
      </w:r>
      <w:r>
        <w:rPr>
          <w:rFonts w:ascii="仿宋" w:hAnsi="仿宋" w:eastAsia="仿宋" w:cs="仿宋"/>
          <w:spacing w:val="-6"/>
          <w:sz w:val="30"/>
          <w:szCs w:val="30"/>
        </w:rPr>
        <w:t xml:space="preserve">，汇率为： </w:t>
      </w:r>
      <w:r>
        <w:rPr>
          <w:rFonts w:ascii="仿宋" w:hAnsi="仿宋" w:eastAsia="仿宋" w:cs="仿宋"/>
          <w:spacing w:val="-6"/>
          <w:sz w:val="30"/>
          <w:szCs w:val="30"/>
          <w:u w:val="single" w:color="auto"/>
        </w:rPr>
        <w:t xml:space="preserve">   /   </w:t>
      </w:r>
      <w:r>
        <w:rPr>
          <w:rFonts w:ascii="仿宋" w:hAnsi="仿宋" w:eastAsia="仿宋" w:cs="仿宋"/>
          <w:spacing w:val="-6"/>
          <w:sz w:val="30"/>
          <w:szCs w:val="30"/>
        </w:rPr>
        <w:t>。</w:t>
      </w:r>
    </w:p>
    <w:p>
      <w:pPr>
        <w:snapToGrid w:val="0"/>
        <w:spacing w:line="360" w:lineRule="auto"/>
        <w:ind w:firstLine="300" w:firstLineChars="100"/>
        <w:rPr>
          <w:rFonts w:ascii="仿宋" w:hAnsi="仿宋" w:eastAsia="仿宋" w:cs="仿宋"/>
          <w:kern w:val="0"/>
          <w:sz w:val="28"/>
          <w:szCs w:val="28"/>
          <w:highlight w:val="none"/>
        </w:rPr>
      </w:pPr>
      <w:r>
        <w:rPr>
          <w:rFonts w:ascii="仿宋" w:hAnsi="仿宋" w:eastAsia="仿宋" w:cs="仿宋"/>
          <w:sz w:val="30"/>
          <w:szCs w:val="30"/>
        </w:rPr>
        <w:t xml:space="preserve"> </w:t>
      </w:r>
      <w:r>
        <w:rPr>
          <w:rFonts w:hint="eastAsia" w:ascii="仿宋" w:hAnsi="仿宋" w:eastAsia="仿宋" w:cs="仿宋"/>
          <w:kern w:val="0"/>
          <w:sz w:val="28"/>
          <w:szCs w:val="28"/>
          <w:highlight w:val="none"/>
        </w:rPr>
        <w:t>5.3 合同价款的支付</w:t>
      </w:r>
    </w:p>
    <w:p>
      <w:pPr>
        <w:snapToGrid w:val="0"/>
        <w:spacing w:line="360" w:lineRule="auto"/>
        <w:ind w:firstLine="560" w:firstLineChars="200"/>
        <w:rPr>
          <w:rFonts w:ascii="Arial"/>
          <w:sz w:val="21"/>
        </w:rPr>
      </w:pPr>
      <w:r>
        <w:rPr>
          <w:rFonts w:hint="eastAsia" w:ascii="仿宋" w:hAnsi="仿宋" w:eastAsia="仿宋" w:cs="仿宋"/>
          <w:kern w:val="0"/>
          <w:sz w:val="28"/>
          <w:szCs w:val="28"/>
          <w:highlight w:val="none"/>
        </w:rPr>
        <w:t>正常合同价款</w:t>
      </w:r>
      <w:r>
        <w:rPr>
          <w:rFonts w:hint="eastAsia" w:ascii="仿宋" w:hAnsi="仿宋" w:eastAsia="仿宋" w:cs="仿宋"/>
          <w:sz w:val="28"/>
          <w:szCs w:val="28"/>
          <w:highlight w:val="none"/>
        </w:rPr>
        <w:t>的</w:t>
      </w:r>
      <w:r>
        <w:rPr>
          <w:rFonts w:hint="eastAsia" w:ascii="仿宋" w:hAnsi="仿宋" w:eastAsia="仿宋" w:cs="仿宋"/>
          <w:kern w:val="0"/>
          <w:sz w:val="28"/>
          <w:szCs w:val="28"/>
          <w:highlight w:val="none"/>
        </w:rPr>
        <w:t>支付</w:t>
      </w:r>
      <w:r>
        <w:rPr>
          <w:rFonts w:hint="eastAsia" w:ascii="仿宋" w:hAnsi="仿宋" w:eastAsia="仿宋" w:cs="仿宋"/>
          <w:sz w:val="28"/>
          <w:szCs w:val="28"/>
          <w:highlight w:val="none"/>
        </w:rPr>
        <w:t>：最终根据财政资金拨付情况进行支付</w:t>
      </w:r>
      <w:r>
        <w:rPr>
          <w:rFonts w:hint="eastAsia" w:ascii="仿宋" w:hAnsi="仿宋" w:eastAsia="仿宋" w:cs="仿宋"/>
          <w:sz w:val="28"/>
          <w:szCs w:val="28"/>
          <w:highlight w:val="none"/>
          <w:lang w:eastAsia="zh-CN"/>
        </w:rPr>
        <w:t>，具体合同中约定。</w:t>
      </w:r>
    </w:p>
    <w:p>
      <w:pPr>
        <w:spacing w:before="98" w:line="218" w:lineRule="auto"/>
        <w:rPr>
          <w:rFonts w:ascii="仿宋" w:hAnsi="仿宋" w:eastAsia="仿宋" w:cs="仿宋"/>
          <w:sz w:val="30"/>
          <w:szCs w:val="30"/>
        </w:rPr>
      </w:pPr>
      <w:r>
        <w:rPr>
          <w:rFonts w:ascii="仿宋" w:hAnsi="仿宋" w:eastAsia="仿宋" w:cs="仿宋"/>
          <w:spacing w:val="1"/>
          <w:sz w:val="30"/>
          <w:szCs w:val="30"/>
        </w:rPr>
        <w:t>6</w:t>
      </w:r>
      <w:r>
        <w:rPr>
          <w:rFonts w:ascii="仿宋" w:hAnsi="仿宋" w:eastAsia="仿宋" w:cs="仿宋"/>
          <w:spacing w:val="1"/>
          <w:sz w:val="30"/>
          <w:szCs w:val="30"/>
          <w14:textOutline w14:w="5442" w14:cap="flat" w14:cmpd="sng">
            <w14:solidFill>
              <w14:srgbClr w14:val="000000"/>
            </w14:solidFill>
            <w14:prstDash w14:val="solid"/>
            <w14:miter w14:val="0"/>
          </w14:textOutline>
        </w:rPr>
        <w:t>.</w:t>
      </w:r>
      <w:r>
        <w:rPr>
          <w:rFonts w:ascii="仿宋" w:hAnsi="仿宋" w:eastAsia="仿宋" w:cs="仿宋"/>
          <w:spacing w:val="1"/>
          <w:sz w:val="30"/>
          <w:szCs w:val="30"/>
        </w:rPr>
        <w:t xml:space="preserve"> </w:t>
      </w:r>
      <w:r>
        <w:rPr>
          <w:rFonts w:ascii="仿宋" w:hAnsi="仿宋" w:eastAsia="仿宋" w:cs="仿宋"/>
          <w:spacing w:val="1"/>
          <w:sz w:val="30"/>
          <w:szCs w:val="30"/>
          <w14:textOutline w14:w="5442" w14:cap="flat" w14:cmpd="sng">
            <w14:solidFill>
              <w14:srgbClr w14:val="000000"/>
            </w14:solidFill>
            <w14:prstDash w14:val="solid"/>
            <w14:miter w14:val="0"/>
          </w14:textOutline>
        </w:rPr>
        <w:t>合同</w:t>
      </w:r>
      <w:r>
        <w:rPr>
          <w:rFonts w:ascii="仿宋" w:hAnsi="仿宋" w:eastAsia="仿宋" w:cs="仿宋"/>
          <w:sz w:val="30"/>
          <w:szCs w:val="30"/>
          <w14:textOutline w14:w="5442" w14:cap="flat" w14:cmpd="sng">
            <w14:solidFill>
              <w14:srgbClr w14:val="000000"/>
            </w14:solidFill>
            <w14:prstDash w14:val="solid"/>
            <w14:miter w14:val="0"/>
          </w14:textOutline>
        </w:rPr>
        <w:t>生效、变更、暂停、解除与终止</w:t>
      </w:r>
    </w:p>
    <w:p>
      <w:pPr>
        <w:spacing w:line="328" w:lineRule="auto"/>
        <w:rPr>
          <w:rFonts w:ascii="Arial"/>
          <w:sz w:val="21"/>
        </w:rPr>
      </w:pPr>
    </w:p>
    <w:p>
      <w:pPr>
        <w:spacing w:before="98" w:line="219" w:lineRule="auto"/>
        <w:ind w:left="300"/>
        <w:rPr>
          <w:rFonts w:ascii="仿宋" w:hAnsi="仿宋" w:eastAsia="仿宋" w:cs="仿宋"/>
          <w:sz w:val="30"/>
          <w:szCs w:val="30"/>
        </w:rPr>
      </w:pPr>
      <w:r>
        <w:rPr>
          <w:rFonts w:ascii="仿宋" w:hAnsi="仿宋" w:eastAsia="仿宋" w:cs="仿宋"/>
          <w:spacing w:val="2"/>
          <w:sz w:val="30"/>
          <w:szCs w:val="30"/>
        </w:rPr>
        <w:t>6.</w:t>
      </w:r>
      <w:r>
        <w:rPr>
          <w:rFonts w:ascii="仿宋" w:hAnsi="仿宋" w:eastAsia="仿宋" w:cs="仿宋"/>
          <w:spacing w:val="1"/>
          <w:sz w:val="30"/>
          <w:szCs w:val="30"/>
        </w:rPr>
        <w:t>1 生效</w:t>
      </w:r>
    </w:p>
    <w:p>
      <w:pPr>
        <w:spacing w:line="329" w:lineRule="auto"/>
        <w:rPr>
          <w:rFonts w:ascii="Arial"/>
          <w:sz w:val="21"/>
        </w:rPr>
      </w:pPr>
    </w:p>
    <w:p>
      <w:pPr>
        <w:spacing w:before="97" w:line="366" w:lineRule="auto"/>
        <w:ind w:left="14" w:right="4" w:firstLine="474"/>
        <w:rPr>
          <w:rFonts w:ascii="仿宋" w:hAnsi="仿宋" w:eastAsia="仿宋" w:cs="仿宋"/>
          <w:sz w:val="30"/>
          <w:szCs w:val="30"/>
        </w:rPr>
      </w:pPr>
      <w:r>
        <w:rPr>
          <w:rFonts w:ascii="仿宋" w:hAnsi="仿宋" w:eastAsia="仿宋" w:cs="仿宋"/>
          <w:spacing w:val="13"/>
          <w:sz w:val="30"/>
          <w:szCs w:val="30"/>
        </w:rPr>
        <w:t>本</w:t>
      </w:r>
      <w:r>
        <w:rPr>
          <w:rFonts w:ascii="仿宋" w:hAnsi="仿宋" w:eastAsia="仿宋" w:cs="仿宋"/>
          <w:spacing w:val="10"/>
          <w:sz w:val="30"/>
          <w:szCs w:val="30"/>
        </w:rPr>
        <w:t>合同生效条件：</w:t>
      </w:r>
      <w:r>
        <w:rPr>
          <w:rFonts w:ascii="仿宋" w:hAnsi="仿宋" w:eastAsia="仿宋" w:cs="仿宋"/>
          <w:spacing w:val="10"/>
          <w:sz w:val="30"/>
          <w:szCs w:val="30"/>
          <w:u w:val="single" w:color="auto"/>
        </w:rPr>
        <w:t xml:space="preserve">    甲乙双方法定代表人(负责人)或授权代理人</w:t>
      </w:r>
      <w:r>
        <w:rPr>
          <w:rFonts w:ascii="仿宋" w:hAnsi="仿宋" w:eastAsia="仿宋" w:cs="仿宋"/>
          <w:sz w:val="30"/>
          <w:szCs w:val="30"/>
        </w:rPr>
        <w:t xml:space="preserve"> </w:t>
      </w:r>
      <w:r>
        <w:rPr>
          <w:rFonts w:ascii="仿宋" w:hAnsi="仿宋" w:eastAsia="仿宋" w:cs="仿宋"/>
          <w:spacing w:val="-2"/>
          <w:sz w:val="30"/>
          <w:szCs w:val="30"/>
          <w:u w:val="single" w:color="auto"/>
        </w:rPr>
        <w:t>签字并加盖公章之日</w:t>
      </w:r>
      <w:r>
        <w:rPr>
          <w:rFonts w:ascii="仿宋" w:hAnsi="仿宋" w:eastAsia="仿宋" w:cs="仿宋"/>
          <w:spacing w:val="-1"/>
          <w:sz w:val="30"/>
          <w:szCs w:val="30"/>
          <w:u w:val="single" w:color="auto"/>
        </w:rPr>
        <w:t xml:space="preserve">起生效  </w:t>
      </w:r>
      <w:r>
        <w:rPr>
          <w:rFonts w:ascii="仿宋" w:hAnsi="仿宋" w:eastAsia="仿宋" w:cs="仿宋"/>
          <w:spacing w:val="-1"/>
          <w:sz w:val="30"/>
          <w:szCs w:val="30"/>
        </w:rPr>
        <w:t>。</w:t>
      </w:r>
    </w:p>
    <w:p>
      <w:pPr>
        <w:spacing w:before="179" w:line="220" w:lineRule="auto"/>
        <w:ind w:left="293"/>
        <w:rPr>
          <w:rFonts w:ascii="仿宋" w:hAnsi="仿宋" w:eastAsia="仿宋" w:cs="仿宋"/>
          <w:sz w:val="30"/>
          <w:szCs w:val="30"/>
        </w:rPr>
      </w:pPr>
      <w:r>
        <w:rPr>
          <w:rFonts w:ascii="仿宋" w:hAnsi="仿宋" w:eastAsia="仿宋" w:cs="仿宋"/>
          <w:spacing w:val="1"/>
          <w:sz w:val="30"/>
          <w:szCs w:val="30"/>
        </w:rPr>
        <w:t xml:space="preserve">6.2 </w:t>
      </w:r>
      <w:r>
        <w:rPr>
          <w:rFonts w:ascii="仿宋" w:hAnsi="仿宋" w:eastAsia="仿宋" w:cs="仿宋"/>
          <w:sz w:val="30"/>
          <w:szCs w:val="30"/>
        </w:rPr>
        <w:t>变更</w:t>
      </w:r>
    </w:p>
    <w:p>
      <w:pPr>
        <w:spacing w:line="324" w:lineRule="auto"/>
        <w:rPr>
          <w:rFonts w:ascii="Arial"/>
          <w:sz w:val="21"/>
        </w:rPr>
      </w:pPr>
    </w:p>
    <w:p>
      <w:pPr>
        <w:spacing w:before="98" w:line="366" w:lineRule="auto"/>
        <w:ind w:left="5" w:right="11" w:firstLine="594"/>
        <w:rPr>
          <w:rFonts w:ascii="仿宋" w:hAnsi="仿宋" w:eastAsia="仿宋" w:cs="仿宋"/>
          <w:sz w:val="30"/>
          <w:szCs w:val="30"/>
        </w:rPr>
      </w:pPr>
      <w:r>
        <w:rPr>
          <w:rFonts w:ascii="仿宋" w:hAnsi="仿宋" w:eastAsia="仿宋" w:cs="仿宋"/>
          <w:spacing w:val="-4"/>
          <w:sz w:val="30"/>
          <w:szCs w:val="30"/>
        </w:rPr>
        <w:t>6.2.2 除不可抗力外，</w:t>
      </w:r>
      <w:r>
        <w:rPr>
          <w:rFonts w:ascii="仿宋" w:hAnsi="仿宋" w:eastAsia="仿宋" w:cs="仿宋"/>
          <w:spacing w:val="-3"/>
          <w:sz w:val="30"/>
          <w:szCs w:val="30"/>
        </w:rPr>
        <w:t xml:space="preserve"> </w:t>
      </w:r>
      <w:r>
        <w:rPr>
          <w:rFonts w:ascii="仿宋" w:hAnsi="仿宋" w:eastAsia="仿宋" w:cs="仿宋"/>
          <w:spacing w:val="-2"/>
          <w:sz w:val="30"/>
          <w:szCs w:val="30"/>
        </w:rPr>
        <w:t xml:space="preserve"> 因非监理人原因导致本合同期限延长时，附</w:t>
      </w:r>
      <w:r>
        <w:rPr>
          <w:rFonts w:ascii="仿宋" w:hAnsi="仿宋" w:eastAsia="仿宋" w:cs="仿宋"/>
          <w:sz w:val="30"/>
          <w:szCs w:val="30"/>
        </w:rPr>
        <w:t xml:space="preserve"> </w:t>
      </w:r>
      <w:r>
        <w:rPr>
          <w:rFonts w:ascii="仿宋" w:hAnsi="仿宋" w:eastAsia="仿宋" w:cs="仿宋"/>
          <w:spacing w:val="-34"/>
          <w:sz w:val="30"/>
          <w:szCs w:val="30"/>
        </w:rPr>
        <w:t>加</w:t>
      </w:r>
      <w:r>
        <w:rPr>
          <w:rFonts w:ascii="仿宋" w:hAnsi="仿宋" w:eastAsia="仿宋" w:cs="仿宋"/>
          <w:spacing w:val="-23"/>
          <w:sz w:val="30"/>
          <w:szCs w:val="30"/>
        </w:rPr>
        <w:t xml:space="preserve">工作酬金按下列方法确定： </w:t>
      </w:r>
      <w:r>
        <w:rPr>
          <w:rFonts w:ascii="仿宋" w:hAnsi="仿宋" w:eastAsia="仿宋" w:cs="仿宋"/>
          <w:spacing w:val="-23"/>
          <w:sz w:val="30"/>
          <w:szCs w:val="30"/>
          <w:u w:val="single" w:color="auto"/>
        </w:rPr>
        <w:t xml:space="preserve"> 无。</w:t>
      </w:r>
      <w:r>
        <w:rPr>
          <w:rFonts w:ascii="仿宋" w:hAnsi="仿宋" w:eastAsia="仿宋" w:cs="仿宋"/>
          <w:sz w:val="30"/>
          <w:szCs w:val="30"/>
          <w:u w:val="single" w:color="auto"/>
        </w:rPr>
        <w:t xml:space="preserve"> </w:t>
      </w:r>
    </w:p>
    <w:p>
      <w:pPr>
        <w:spacing w:before="180" w:line="481" w:lineRule="auto"/>
        <w:ind w:left="600"/>
        <w:rPr>
          <w:rFonts w:ascii="仿宋" w:hAnsi="仿宋" w:eastAsia="仿宋" w:cs="仿宋"/>
          <w:sz w:val="30"/>
          <w:szCs w:val="30"/>
        </w:rPr>
      </w:pPr>
      <w:r>
        <w:rPr>
          <w:rFonts w:ascii="仿宋" w:hAnsi="仿宋" w:eastAsia="仿宋" w:cs="仿宋"/>
          <w:spacing w:val="-33"/>
          <w:sz w:val="30"/>
          <w:szCs w:val="30"/>
        </w:rPr>
        <w:t>6</w:t>
      </w:r>
      <w:r>
        <w:rPr>
          <w:rFonts w:ascii="仿宋" w:hAnsi="仿宋" w:eastAsia="仿宋" w:cs="仿宋"/>
          <w:spacing w:val="-19"/>
          <w:sz w:val="30"/>
          <w:szCs w:val="30"/>
        </w:rPr>
        <w:t xml:space="preserve">.2.3 附加工作酬金按下列方法确定： </w:t>
      </w:r>
      <w:r>
        <w:rPr>
          <w:rFonts w:ascii="仿宋" w:hAnsi="仿宋" w:eastAsia="仿宋" w:cs="仿宋"/>
          <w:spacing w:val="-19"/>
          <w:sz w:val="30"/>
          <w:szCs w:val="30"/>
          <w:u w:val="single" w:color="auto"/>
        </w:rPr>
        <w:t xml:space="preserve"> 无。</w:t>
      </w:r>
      <w:r>
        <w:rPr>
          <w:rFonts w:ascii="仿宋" w:hAnsi="仿宋" w:eastAsia="仿宋" w:cs="仿宋"/>
          <w:sz w:val="30"/>
          <w:szCs w:val="30"/>
          <w:u w:val="single" w:color="auto"/>
        </w:rPr>
        <w:t xml:space="preserve"> </w:t>
      </w:r>
    </w:p>
    <w:p>
      <w:pPr>
        <w:spacing w:before="2" w:line="215" w:lineRule="auto"/>
        <w:ind w:left="600"/>
        <w:rPr>
          <w:rFonts w:ascii="仿宋" w:hAnsi="仿宋" w:eastAsia="仿宋" w:cs="仿宋"/>
          <w:sz w:val="30"/>
          <w:szCs w:val="30"/>
        </w:rPr>
      </w:pPr>
      <w:r>
        <w:rPr>
          <w:rFonts w:ascii="仿宋" w:hAnsi="仿宋" w:eastAsia="仿宋" w:cs="仿宋"/>
          <w:spacing w:val="-6"/>
          <w:sz w:val="30"/>
          <w:szCs w:val="30"/>
        </w:rPr>
        <w:t>6.</w:t>
      </w:r>
      <w:r>
        <w:rPr>
          <w:rFonts w:ascii="仿宋" w:hAnsi="仿宋" w:eastAsia="仿宋" w:cs="仿宋"/>
          <w:spacing w:val="-3"/>
          <w:sz w:val="30"/>
          <w:szCs w:val="30"/>
        </w:rPr>
        <w:t>2.5 正常工作酬金增加额按下列方法确定：</w:t>
      </w:r>
    </w:p>
    <w:p>
      <w:pPr>
        <w:spacing w:line="333" w:lineRule="auto"/>
        <w:rPr>
          <w:rFonts w:ascii="Arial"/>
          <w:sz w:val="21"/>
        </w:rPr>
      </w:pPr>
    </w:p>
    <w:p>
      <w:pPr>
        <w:spacing w:before="98" w:line="366" w:lineRule="auto"/>
        <w:ind w:left="11" w:firstLine="479"/>
        <w:rPr>
          <w:rFonts w:ascii="仿宋" w:hAnsi="仿宋" w:eastAsia="仿宋" w:cs="仿宋"/>
          <w:sz w:val="30"/>
          <w:szCs w:val="30"/>
        </w:rPr>
      </w:pPr>
      <w:r>
        <w:rPr>
          <w:rFonts w:ascii="仿宋" w:hAnsi="仿宋" w:eastAsia="仿宋" w:cs="仿宋"/>
          <w:spacing w:val="6"/>
          <w:sz w:val="30"/>
          <w:szCs w:val="30"/>
        </w:rPr>
        <w:t>正常工作酬金增加额=工程投资额或建筑安装工程费增加额×正常</w:t>
      </w:r>
      <w:r>
        <w:rPr>
          <w:rFonts w:ascii="仿宋" w:hAnsi="仿宋" w:eastAsia="仿宋" w:cs="仿宋"/>
          <w:spacing w:val="2"/>
          <w:sz w:val="30"/>
          <w:szCs w:val="30"/>
        </w:rPr>
        <w:t>工</w:t>
      </w:r>
      <w:r>
        <w:rPr>
          <w:rFonts w:ascii="仿宋" w:hAnsi="仿宋" w:eastAsia="仿宋" w:cs="仿宋"/>
          <w:sz w:val="30"/>
          <w:szCs w:val="30"/>
        </w:rPr>
        <w:t xml:space="preserve"> </w:t>
      </w:r>
      <w:r>
        <w:rPr>
          <w:rFonts w:ascii="仿宋" w:hAnsi="仿宋" w:eastAsia="仿宋" w:cs="仿宋"/>
          <w:spacing w:val="5"/>
          <w:sz w:val="30"/>
          <w:szCs w:val="30"/>
        </w:rPr>
        <w:t>作酬金÷工程概算投资额(或建筑安装工程费)</w:t>
      </w:r>
    </w:p>
    <w:p>
      <w:pPr>
        <w:spacing w:before="176" w:line="366" w:lineRule="auto"/>
        <w:ind w:left="8" w:right="4" w:firstLine="592"/>
        <w:rPr>
          <w:rFonts w:ascii="仿宋" w:hAnsi="仿宋" w:eastAsia="仿宋" w:cs="仿宋"/>
          <w:sz w:val="30"/>
          <w:szCs w:val="30"/>
        </w:rPr>
      </w:pPr>
      <w:r>
        <w:rPr>
          <w:rFonts w:ascii="仿宋" w:hAnsi="仿宋" w:eastAsia="仿宋" w:cs="仿宋"/>
          <w:spacing w:val="12"/>
          <w:sz w:val="30"/>
          <w:szCs w:val="30"/>
        </w:rPr>
        <w:t>6.</w:t>
      </w:r>
      <w:r>
        <w:rPr>
          <w:rFonts w:ascii="仿宋" w:hAnsi="仿宋" w:eastAsia="仿宋" w:cs="仿宋"/>
          <w:spacing w:val="9"/>
          <w:sz w:val="30"/>
          <w:szCs w:val="30"/>
        </w:rPr>
        <w:t>2</w:t>
      </w:r>
      <w:r>
        <w:rPr>
          <w:rFonts w:ascii="仿宋" w:hAnsi="仿宋" w:eastAsia="仿宋" w:cs="仿宋"/>
          <w:spacing w:val="6"/>
          <w:sz w:val="30"/>
          <w:szCs w:val="30"/>
        </w:rPr>
        <w:t>.6 因工程规模、监理范围的变化导致监理人的正常工作量减少</w:t>
      </w:r>
      <w:r>
        <w:rPr>
          <w:rFonts w:ascii="仿宋" w:hAnsi="仿宋" w:eastAsia="仿宋" w:cs="仿宋"/>
          <w:sz w:val="30"/>
          <w:szCs w:val="30"/>
        </w:rPr>
        <w:t xml:space="preserve"> </w:t>
      </w:r>
      <w:r>
        <w:rPr>
          <w:rFonts w:ascii="仿宋" w:hAnsi="仿宋" w:eastAsia="仿宋" w:cs="仿宋"/>
          <w:spacing w:val="-3"/>
          <w:sz w:val="30"/>
          <w:szCs w:val="30"/>
        </w:rPr>
        <w:t>时，按减少工作量的比例从协议书约定的正常工作酬金中扣减相同比例的</w:t>
      </w:r>
      <w:r>
        <w:rPr>
          <w:rFonts w:ascii="仿宋" w:hAnsi="仿宋" w:eastAsia="仿宋" w:cs="仿宋"/>
          <w:sz w:val="30"/>
          <w:szCs w:val="30"/>
        </w:rPr>
        <w:t xml:space="preserve"> </w:t>
      </w:r>
      <w:r>
        <w:rPr>
          <w:rFonts w:ascii="仿宋" w:hAnsi="仿宋" w:eastAsia="仿宋" w:cs="仿宋"/>
          <w:spacing w:val="-15"/>
          <w:sz w:val="30"/>
          <w:szCs w:val="30"/>
        </w:rPr>
        <w:t>酬</w:t>
      </w:r>
      <w:r>
        <w:rPr>
          <w:rFonts w:ascii="仿宋" w:hAnsi="仿宋" w:eastAsia="仿宋" w:cs="仿宋"/>
          <w:spacing w:val="-13"/>
          <w:sz w:val="30"/>
          <w:szCs w:val="30"/>
        </w:rPr>
        <w:t>金。</w:t>
      </w:r>
    </w:p>
    <w:p>
      <w:pPr>
        <w:spacing w:before="168" w:line="218" w:lineRule="auto"/>
        <w:ind w:left="4"/>
        <w:rPr>
          <w:rFonts w:ascii="仿宋" w:hAnsi="仿宋" w:eastAsia="仿宋" w:cs="仿宋"/>
          <w:sz w:val="30"/>
          <w:szCs w:val="30"/>
        </w:rPr>
      </w:pPr>
      <w:r>
        <w:rPr>
          <w:rFonts w:ascii="仿宋" w:hAnsi="仿宋" w:eastAsia="仿宋" w:cs="仿宋"/>
          <w:spacing w:val="-2"/>
          <w:sz w:val="30"/>
          <w:szCs w:val="30"/>
          <w14:textOutline w14:w="5442" w14:cap="flat" w14:cmpd="sng">
            <w14:solidFill>
              <w14:srgbClr w14:val="000000"/>
            </w14:solidFill>
            <w14:prstDash w14:val="solid"/>
            <w14:miter w14:val="0"/>
          </w14:textOutline>
        </w:rPr>
        <w:t>7.</w:t>
      </w:r>
      <w:r>
        <w:rPr>
          <w:rFonts w:ascii="仿宋" w:hAnsi="仿宋" w:eastAsia="仿宋" w:cs="仿宋"/>
          <w:spacing w:val="-2"/>
          <w:sz w:val="30"/>
          <w:szCs w:val="30"/>
        </w:rPr>
        <w:t xml:space="preserve"> </w:t>
      </w:r>
      <w:r>
        <w:rPr>
          <w:rFonts w:ascii="仿宋" w:hAnsi="仿宋" w:eastAsia="仿宋" w:cs="仿宋"/>
          <w:spacing w:val="-1"/>
          <w:sz w:val="30"/>
          <w:szCs w:val="30"/>
          <w14:textOutline w14:w="5442" w14:cap="flat" w14:cmpd="sng">
            <w14:solidFill>
              <w14:srgbClr w14:val="000000"/>
            </w14:solidFill>
            <w14:prstDash w14:val="solid"/>
            <w14:miter w14:val="0"/>
          </w14:textOutline>
        </w:rPr>
        <w:t>争议解决</w:t>
      </w:r>
    </w:p>
    <w:p>
      <w:pPr>
        <w:spacing w:line="330" w:lineRule="auto"/>
        <w:rPr>
          <w:rFonts w:ascii="Arial"/>
          <w:sz w:val="21"/>
        </w:rPr>
      </w:pPr>
    </w:p>
    <w:p>
      <w:pPr>
        <w:spacing w:line="296" w:lineRule="auto"/>
        <w:rPr>
          <w:rFonts w:ascii="Arial"/>
          <w:sz w:val="21"/>
        </w:rPr>
      </w:pPr>
      <w:r>
        <w:rPr>
          <w:rFonts w:ascii="仿宋" w:hAnsi="仿宋" w:eastAsia="仿宋" w:cs="仿宋"/>
          <w:spacing w:val="-1"/>
          <w:sz w:val="30"/>
          <w:szCs w:val="30"/>
        </w:rPr>
        <w:t>7.2 调解</w:t>
      </w:r>
    </w:p>
    <w:p>
      <w:pPr>
        <w:spacing w:before="98" w:line="482" w:lineRule="auto"/>
        <w:ind w:left="299" w:right="1361" w:firstLine="298"/>
        <w:rPr>
          <w:rFonts w:ascii="仿宋" w:hAnsi="仿宋" w:eastAsia="仿宋" w:cs="仿宋"/>
          <w:sz w:val="30"/>
          <w:szCs w:val="30"/>
        </w:rPr>
      </w:pPr>
      <w:r>
        <w:rPr>
          <w:rFonts w:ascii="仿宋" w:hAnsi="仿宋" w:eastAsia="仿宋" w:cs="仿宋"/>
          <w:spacing w:val="-11"/>
          <w:sz w:val="30"/>
          <w:szCs w:val="30"/>
        </w:rPr>
        <w:t>本</w:t>
      </w:r>
      <w:r>
        <w:rPr>
          <w:rFonts w:ascii="仿宋" w:hAnsi="仿宋" w:eastAsia="仿宋" w:cs="仿宋"/>
          <w:spacing w:val="-7"/>
          <w:sz w:val="30"/>
          <w:szCs w:val="30"/>
        </w:rPr>
        <w:t>合同争议进行调解时，可提交</w:t>
      </w:r>
      <w:r>
        <w:rPr>
          <w:rFonts w:ascii="仿宋" w:hAnsi="仿宋" w:eastAsia="仿宋" w:cs="仿宋"/>
          <w:spacing w:val="-7"/>
          <w:sz w:val="30"/>
          <w:szCs w:val="30"/>
          <w:u w:val="single" w:color="auto"/>
        </w:rPr>
        <w:t xml:space="preserve">  /      </w:t>
      </w:r>
      <w:r>
        <w:rPr>
          <w:rFonts w:ascii="仿宋" w:hAnsi="仿宋" w:eastAsia="仿宋" w:cs="仿宋"/>
          <w:spacing w:val="-7"/>
          <w:sz w:val="30"/>
          <w:szCs w:val="30"/>
        </w:rPr>
        <w:t xml:space="preserve"> 进行调解。</w:t>
      </w:r>
      <w:r>
        <w:rPr>
          <w:rFonts w:ascii="仿宋" w:hAnsi="仿宋" w:eastAsia="仿宋" w:cs="仿宋"/>
          <w:sz w:val="30"/>
          <w:szCs w:val="30"/>
        </w:rPr>
        <w:t xml:space="preserve"> </w:t>
      </w:r>
      <w:r>
        <w:rPr>
          <w:rFonts w:ascii="仿宋" w:hAnsi="仿宋" w:eastAsia="仿宋" w:cs="仿宋"/>
          <w:spacing w:val="-2"/>
          <w:sz w:val="30"/>
          <w:szCs w:val="30"/>
        </w:rPr>
        <w:t>7.</w:t>
      </w:r>
      <w:r>
        <w:rPr>
          <w:rFonts w:ascii="仿宋" w:hAnsi="仿宋" w:eastAsia="仿宋" w:cs="仿宋"/>
          <w:spacing w:val="-1"/>
          <w:sz w:val="30"/>
          <w:szCs w:val="30"/>
        </w:rPr>
        <w:t>3 仲裁或诉讼</w:t>
      </w:r>
    </w:p>
    <w:p>
      <w:pPr>
        <w:spacing w:before="1" w:line="216" w:lineRule="auto"/>
        <w:ind w:left="616"/>
        <w:rPr>
          <w:rFonts w:ascii="仿宋" w:hAnsi="仿宋" w:eastAsia="仿宋" w:cs="仿宋"/>
          <w:sz w:val="30"/>
          <w:szCs w:val="30"/>
        </w:rPr>
      </w:pPr>
      <w:r>
        <w:rPr>
          <w:rFonts w:ascii="仿宋" w:hAnsi="仿宋" w:eastAsia="仿宋" w:cs="仿宋"/>
          <w:spacing w:val="-14"/>
          <w:sz w:val="30"/>
          <w:szCs w:val="30"/>
        </w:rPr>
        <w:t>合同</w:t>
      </w:r>
      <w:r>
        <w:rPr>
          <w:rFonts w:ascii="仿宋" w:hAnsi="仿宋" w:eastAsia="仿宋" w:cs="仿宋"/>
          <w:spacing w:val="-9"/>
          <w:sz w:val="30"/>
          <w:szCs w:val="30"/>
        </w:rPr>
        <w:t>争</w:t>
      </w:r>
      <w:r>
        <w:rPr>
          <w:rFonts w:ascii="仿宋" w:hAnsi="仿宋" w:eastAsia="仿宋" w:cs="仿宋"/>
          <w:spacing w:val="-7"/>
          <w:sz w:val="30"/>
          <w:szCs w:val="30"/>
        </w:rPr>
        <w:t>议的最终解决方式为下列第</w:t>
      </w:r>
      <w:r>
        <w:rPr>
          <w:rFonts w:ascii="仿宋" w:hAnsi="仿宋" w:eastAsia="仿宋" w:cs="仿宋"/>
          <w:spacing w:val="-7"/>
          <w:sz w:val="30"/>
          <w:szCs w:val="30"/>
          <w:u w:val="single" w:color="auto"/>
        </w:rPr>
        <w:t xml:space="preserve">    2    </w:t>
      </w:r>
      <w:r>
        <w:rPr>
          <w:rFonts w:ascii="仿宋" w:hAnsi="仿宋" w:eastAsia="仿宋" w:cs="仿宋"/>
          <w:spacing w:val="-7"/>
          <w:sz w:val="30"/>
          <w:szCs w:val="30"/>
        </w:rPr>
        <w:t xml:space="preserve"> 种方式：</w:t>
      </w:r>
    </w:p>
    <w:p>
      <w:pPr>
        <w:spacing w:line="333" w:lineRule="auto"/>
        <w:rPr>
          <w:rFonts w:ascii="Arial"/>
          <w:sz w:val="21"/>
        </w:rPr>
      </w:pPr>
    </w:p>
    <w:p>
      <w:pPr>
        <w:spacing w:before="97" w:line="216" w:lineRule="auto"/>
        <w:ind w:left="608"/>
        <w:rPr>
          <w:rFonts w:ascii="仿宋" w:hAnsi="仿宋" w:eastAsia="仿宋" w:cs="仿宋"/>
          <w:sz w:val="30"/>
          <w:szCs w:val="30"/>
        </w:rPr>
      </w:pPr>
      <w:r>
        <w:rPr>
          <w:rFonts w:ascii="仿宋" w:hAnsi="仿宋" w:eastAsia="仿宋" w:cs="仿宋"/>
          <w:spacing w:val="20"/>
          <w:sz w:val="30"/>
          <w:szCs w:val="30"/>
        </w:rPr>
        <w:t>(</w:t>
      </w:r>
      <w:r>
        <w:rPr>
          <w:rFonts w:ascii="仿宋" w:hAnsi="仿宋" w:eastAsia="仿宋" w:cs="仿宋"/>
          <w:spacing w:val="18"/>
          <w:sz w:val="30"/>
          <w:szCs w:val="30"/>
        </w:rPr>
        <w:t>1</w:t>
      </w:r>
      <w:r>
        <w:rPr>
          <w:rFonts w:ascii="仿宋" w:hAnsi="仿宋" w:eastAsia="仿宋" w:cs="仿宋"/>
          <w:spacing w:val="10"/>
          <w:sz w:val="30"/>
          <w:szCs w:val="30"/>
        </w:rPr>
        <w:t>)提请</w:t>
      </w:r>
      <w:r>
        <w:rPr>
          <w:rFonts w:ascii="仿宋" w:hAnsi="仿宋" w:eastAsia="仿宋" w:cs="仿宋"/>
          <w:spacing w:val="10"/>
          <w:sz w:val="30"/>
          <w:szCs w:val="30"/>
          <w:u w:val="single" w:color="auto"/>
        </w:rPr>
        <w:t xml:space="preserve">        </w:t>
      </w:r>
      <w:r>
        <w:rPr>
          <w:rFonts w:ascii="仿宋" w:hAnsi="仿宋" w:eastAsia="仿宋" w:cs="仿宋"/>
          <w:spacing w:val="10"/>
          <w:sz w:val="30"/>
          <w:szCs w:val="30"/>
        </w:rPr>
        <w:t>仲裁委员会进行仲裁。</w:t>
      </w:r>
    </w:p>
    <w:p>
      <w:pPr>
        <w:spacing w:line="331" w:lineRule="auto"/>
        <w:rPr>
          <w:rFonts w:ascii="Arial"/>
          <w:sz w:val="21"/>
        </w:rPr>
      </w:pPr>
    </w:p>
    <w:p>
      <w:pPr>
        <w:spacing w:before="97" w:line="217" w:lineRule="auto"/>
        <w:ind w:left="608"/>
        <w:rPr>
          <w:rFonts w:ascii="仿宋" w:hAnsi="仿宋" w:eastAsia="仿宋" w:cs="仿宋"/>
          <w:sz w:val="30"/>
          <w:szCs w:val="30"/>
        </w:rPr>
      </w:pPr>
      <w:r>
        <w:rPr>
          <w:rFonts w:ascii="仿宋" w:hAnsi="仿宋" w:eastAsia="仿宋" w:cs="仿宋"/>
          <w:spacing w:val="-2"/>
          <w:sz w:val="30"/>
          <w:szCs w:val="30"/>
        </w:rPr>
        <w:t xml:space="preserve">(2)向 </w:t>
      </w:r>
      <w:r>
        <w:rPr>
          <w:rFonts w:ascii="仿宋" w:hAnsi="仿宋" w:eastAsia="仿宋" w:cs="仿宋"/>
          <w:spacing w:val="-2"/>
          <w:sz w:val="30"/>
          <w:szCs w:val="30"/>
          <w:u w:val="single" w:color="auto"/>
        </w:rPr>
        <w:t xml:space="preserve">     合同签订地有管辖权的</w:t>
      </w:r>
      <w:r>
        <w:rPr>
          <w:rFonts w:ascii="仿宋" w:hAnsi="仿宋" w:eastAsia="仿宋" w:cs="仿宋"/>
          <w:spacing w:val="-1"/>
          <w:sz w:val="30"/>
          <w:szCs w:val="30"/>
          <w:u w:val="single" w:color="auto"/>
        </w:rPr>
        <w:t xml:space="preserve">  </w:t>
      </w:r>
      <w:r>
        <w:rPr>
          <w:rFonts w:ascii="仿宋" w:hAnsi="仿宋" w:eastAsia="仿宋" w:cs="仿宋"/>
          <w:spacing w:val="-1"/>
          <w:sz w:val="30"/>
          <w:szCs w:val="30"/>
        </w:rPr>
        <w:t xml:space="preserve"> 人民法院提起诉讼。</w:t>
      </w:r>
    </w:p>
    <w:p>
      <w:pPr>
        <w:spacing w:line="334" w:lineRule="auto"/>
        <w:rPr>
          <w:rFonts w:ascii="Arial"/>
          <w:sz w:val="21"/>
        </w:rPr>
      </w:pPr>
    </w:p>
    <w:p>
      <w:pPr>
        <w:spacing w:before="97" w:line="217" w:lineRule="auto"/>
        <w:rPr>
          <w:rFonts w:ascii="仿宋" w:hAnsi="仿宋" w:eastAsia="仿宋" w:cs="仿宋"/>
          <w:sz w:val="30"/>
          <w:szCs w:val="30"/>
        </w:rPr>
      </w:pPr>
      <w:r>
        <w:rPr>
          <w:rFonts w:ascii="仿宋" w:hAnsi="仿宋" w:eastAsia="仿宋" w:cs="仿宋"/>
          <w:spacing w:val="1"/>
          <w:sz w:val="30"/>
          <w:szCs w:val="30"/>
          <w14:textOutline w14:w="5442" w14:cap="flat" w14:cmpd="sng">
            <w14:solidFill>
              <w14:srgbClr w14:val="000000"/>
            </w14:solidFill>
            <w14:prstDash w14:val="solid"/>
            <w14:miter w14:val="0"/>
          </w14:textOutline>
        </w:rPr>
        <w:t>8.</w:t>
      </w:r>
      <w:r>
        <w:rPr>
          <w:rFonts w:ascii="仿宋" w:hAnsi="仿宋" w:eastAsia="仿宋" w:cs="仿宋"/>
          <w:spacing w:val="1"/>
          <w:sz w:val="30"/>
          <w:szCs w:val="30"/>
        </w:rPr>
        <w:t xml:space="preserve"> </w:t>
      </w:r>
      <w:r>
        <w:rPr>
          <w:rFonts w:ascii="仿宋" w:hAnsi="仿宋" w:eastAsia="仿宋" w:cs="仿宋"/>
          <w:spacing w:val="1"/>
          <w:sz w:val="30"/>
          <w:szCs w:val="30"/>
          <w14:textOutline w14:w="5442" w14:cap="flat" w14:cmpd="sng">
            <w14:solidFill>
              <w14:srgbClr w14:val="000000"/>
            </w14:solidFill>
            <w14:prstDash w14:val="solid"/>
            <w14:miter w14:val="0"/>
          </w14:textOutline>
        </w:rPr>
        <w:t>其</w:t>
      </w:r>
      <w:r>
        <w:rPr>
          <w:rFonts w:ascii="仿宋" w:hAnsi="仿宋" w:eastAsia="仿宋" w:cs="仿宋"/>
          <w:sz w:val="30"/>
          <w:szCs w:val="30"/>
          <w14:textOutline w14:w="5442" w14:cap="flat" w14:cmpd="sng">
            <w14:solidFill>
              <w14:srgbClr w14:val="000000"/>
            </w14:solidFill>
            <w14:prstDash w14:val="solid"/>
            <w14:miter w14:val="0"/>
          </w14:textOutline>
        </w:rPr>
        <w:t>他</w:t>
      </w:r>
    </w:p>
    <w:p>
      <w:pPr>
        <w:spacing w:line="329" w:lineRule="auto"/>
        <w:rPr>
          <w:rFonts w:ascii="Arial"/>
          <w:sz w:val="21"/>
        </w:rPr>
      </w:pPr>
    </w:p>
    <w:p>
      <w:pPr>
        <w:spacing w:before="98" w:line="216" w:lineRule="auto"/>
        <w:ind w:left="302"/>
        <w:rPr>
          <w:rFonts w:ascii="仿宋" w:hAnsi="仿宋" w:eastAsia="仿宋" w:cs="仿宋"/>
          <w:sz w:val="30"/>
          <w:szCs w:val="30"/>
        </w:rPr>
      </w:pPr>
      <w:r>
        <w:rPr>
          <w:rFonts w:ascii="仿宋" w:hAnsi="仿宋" w:eastAsia="仿宋" w:cs="仿宋"/>
          <w:spacing w:val="-1"/>
          <w:sz w:val="30"/>
          <w:szCs w:val="30"/>
        </w:rPr>
        <w:t xml:space="preserve">8.2 </w:t>
      </w:r>
      <w:r>
        <w:rPr>
          <w:rFonts w:ascii="仿宋" w:hAnsi="仿宋" w:eastAsia="仿宋" w:cs="仿宋"/>
          <w:sz w:val="30"/>
          <w:szCs w:val="30"/>
        </w:rPr>
        <w:t>检测费用</w:t>
      </w:r>
    </w:p>
    <w:p>
      <w:pPr>
        <w:spacing w:line="335" w:lineRule="auto"/>
        <w:rPr>
          <w:rFonts w:ascii="Arial"/>
          <w:sz w:val="21"/>
        </w:rPr>
      </w:pPr>
    </w:p>
    <w:p>
      <w:pPr>
        <w:spacing w:before="98" w:line="482" w:lineRule="auto"/>
        <w:ind w:left="302" w:right="1352" w:firstLine="319"/>
        <w:rPr>
          <w:rFonts w:ascii="仿宋" w:hAnsi="仿宋" w:eastAsia="仿宋" w:cs="仿宋"/>
          <w:sz w:val="30"/>
          <w:szCs w:val="30"/>
        </w:rPr>
      </w:pPr>
      <w:r>
        <w:rPr>
          <w:rFonts w:ascii="仿宋" w:hAnsi="仿宋" w:eastAsia="仿宋" w:cs="仿宋"/>
          <w:spacing w:val="-4"/>
          <w:sz w:val="30"/>
          <w:szCs w:val="30"/>
        </w:rPr>
        <w:t>委托人应在检测工作完</w:t>
      </w:r>
      <w:r>
        <w:rPr>
          <w:rFonts w:ascii="仿宋" w:hAnsi="仿宋" w:eastAsia="仿宋" w:cs="仿宋"/>
          <w:spacing w:val="-3"/>
          <w:sz w:val="30"/>
          <w:szCs w:val="30"/>
        </w:rPr>
        <w:t>成</w:t>
      </w:r>
      <w:r>
        <w:rPr>
          <w:rFonts w:ascii="仿宋" w:hAnsi="仿宋" w:eastAsia="仿宋" w:cs="仿宋"/>
          <w:spacing w:val="-2"/>
          <w:sz w:val="30"/>
          <w:szCs w:val="30"/>
        </w:rPr>
        <w:t>后</w:t>
      </w:r>
      <w:r>
        <w:rPr>
          <w:rFonts w:ascii="仿宋" w:hAnsi="仿宋" w:eastAsia="仿宋" w:cs="仿宋"/>
          <w:spacing w:val="-2"/>
          <w:sz w:val="30"/>
          <w:szCs w:val="30"/>
          <w:u w:val="single" w:color="auto"/>
        </w:rPr>
        <w:t xml:space="preserve">     </w:t>
      </w:r>
      <w:r>
        <w:rPr>
          <w:rFonts w:ascii="仿宋" w:hAnsi="仿宋" w:eastAsia="仿宋" w:cs="仿宋"/>
          <w:spacing w:val="-2"/>
          <w:sz w:val="30"/>
          <w:szCs w:val="30"/>
        </w:rPr>
        <w:t>天内支付检测费用。</w:t>
      </w:r>
      <w:r>
        <w:rPr>
          <w:rFonts w:ascii="仿宋" w:hAnsi="仿宋" w:eastAsia="仿宋" w:cs="仿宋"/>
          <w:sz w:val="30"/>
          <w:szCs w:val="30"/>
        </w:rPr>
        <w:t xml:space="preserve"> </w:t>
      </w:r>
      <w:r>
        <w:rPr>
          <w:rFonts w:ascii="仿宋" w:hAnsi="仿宋" w:eastAsia="仿宋" w:cs="仿宋"/>
          <w:spacing w:val="-1"/>
          <w:sz w:val="30"/>
          <w:szCs w:val="30"/>
        </w:rPr>
        <w:t>8.3</w:t>
      </w:r>
      <w:r>
        <w:rPr>
          <w:rFonts w:ascii="仿宋" w:hAnsi="仿宋" w:eastAsia="仿宋" w:cs="仿宋"/>
          <w:sz w:val="30"/>
          <w:szCs w:val="30"/>
        </w:rPr>
        <w:t xml:space="preserve"> 咨询费用</w:t>
      </w:r>
    </w:p>
    <w:p>
      <w:pPr>
        <w:spacing w:before="1" w:line="482" w:lineRule="auto"/>
        <w:ind w:left="293" w:right="1203" w:firstLine="329"/>
        <w:rPr>
          <w:rFonts w:ascii="仿宋" w:hAnsi="仿宋" w:eastAsia="仿宋" w:cs="仿宋"/>
          <w:sz w:val="30"/>
          <w:szCs w:val="30"/>
        </w:rPr>
      </w:pPr>
      <w:r>
        <w:rPr>
          <w:rFonts w:ascii="仿宋" w:hAnsi="仿宋" w:eastAsia="仿宋" w:cs="仿宋"/>
          <w:spacing w:val="-8"/>
          <w:sz w:val="30"/>
          <w:szCs w:val="30"/>
        </w:rPr>
        <w:t>委托人应在咨询工作完成后</w:t>
      </w:r>
      <w:r>
        <w:rPr>
          <w:rFonts w:ascii="仿宋" w:hAnsi="仿宋" w:eastAsia="仿宋" w:cs="仿宋"/>
          <w:spacing w:val="-8"/>
          <w:sz w:val="30"/>
          <w:szCs w:val="30"/>
          <w:u w:val="single" w:color="auto"/>
        </w:rPr>
        <w:t xml:space="preserve">   /  </w:t>
      </w:r>
      <w:r>
        <w:rPr>
          <w:rFonts w:ascii="仿宋" w:hAnsi="仿宋" w:eastAsia="仿宋" w:cs="仿宋"/>
          <w:spacing w:val="-8"/>
          <w:sz w:val="30"/>
          <w:szCs w:val="30"/>
        </w:rPr>
        <w:t xml:space="preserve"> 天内支付咨询费用</w:t>
      </w:r>
      <w:r>
        <w:rPr>
          <w:rFonts w:ascii="仿宋" w:hAnsi="仿宋" w:eastAsia="仿宋" w:cs="仿宋"/>
          <w:spacing w:val="-7"/>
          <w:sz w:val="30"/>
          <w:szCs w:val="30"/>
        </w:rPr>
        <w:t>。</w:t>
      </w:r>
      <w:r>
        <w:rPr>
          <w:rFonts w:ascii="仿宋" w:hAnsi="仿宋" w:eastAsia="仿宋" w:cs="仿宋"/>
          <w:sz w:val="30"/>
          <w:szCs w:val="30"/>
        </w:rPr>
        <w:t xml:space="preserve"> </w:t>
      </w:r>
      <w:r>
        <w:rPr>
          <w:rFonts w:ascii="仿宋" w:hAnsi="仿宋" w:eastAsia="仿宋" w:cs="仿宋"/>
          <w:spacing w:val="1"/>
          <w:sz w:val="30"/>
          <w:szCs w:val="30"/>
        </w:rPr>
        <w:t>8.4</w:t>
      </w:r>
      <w:r>
        <w:rPr>
          <w:rFonts w:ascii="仿宋" w:hAnsi="仿宋" w:eastAsia="仿宋" w:cs="仿宋"/>
          <w:sz w:val="30"/>
          <w:szCs w:val="30"/>
        </w:rPr>
        <w:t xml:space="preserve"> 奖励</w:t>
      </w:r>
    </w:p>
    <w:p>
      <w:pPr>
        <w:spacing w:line="218" w:lineRule="auto"/>
        <w:ind w:left="616"/>
        <w:rPr>
          <w:rFonts w:ascii="仿宋" w:hAnsi="仿宋" w:eastAsia="仿宋" w:cs="仿宋"/>
          <w:sz w:val="30"/>
          <w:szCs w:val="30"/>
        </w:rPr>
      </w:pPr>
      <w:r>
        <w:rPr>
          <w:rFonts w:ascii="仿宋" w:hAnsi="仿宋" w:eastAsia="仿宋" w:cs="仿宋"/>
          <w:spacing w:val="-8"/>
          <w:sz w:val="30"/>
          <w:szCs w:val="30"/>
        </w:rPr>
        <w:t>合理化</w:t>
      </w:r>
      <w:r>
        <w:rPr>
          <w:rFonts w:ascii="仿宋" w:hAnsi="仿宋" w:eastAsia="仿宋" w:cs="仿宋"/>
          <w:spacing w:val="-7"/>
          <w:sz w:val="30"/>
          <w:szCs w:val="30"/>
        </w:rPr>
        <w:t>建</w:t>
      </w:r>
      <w:r>
        <w:rPr>
          <w:rFonts w:ascii="仿宋" w:hAnsi="仿宋" w:eastAsia="仿宋" w:cs="仿宋"/>
          <w:spacing w:val="-4"/>
          <w:sz w:val="30"/>
          <w:szCs w:val="30"/>
        </w:rPr>
        <w:t>议的奖励金额按下列方法确定为：</w:t>
      </w:r>
    </w:p>
    <w:p>
      <w:pPr>
        <w:spacing w:line="328" w:lineRule="auto"/>
        <w:rPr>
          <w:rFonts w:ascii="Arial"/>
          <w:sz w:val="21"/>
        </w:rPr>
      </w:pPr>
    </w:p>
    <w:p>
      <w:pPr>
        <w:spacing w:before="98" w:line="785" w:lineRule="exact"/>
        <w:ind w:left="614"/>
        <w:rPr>
          <w:rFonts w:ascii="仿宋" w:hAnsi="仿宋" w:eastAsia="仿宋" w:cs="仿宋"/>
          <w:sz w:val="30"/>
          <w:szCs w:val="30"/>
        </w:rPr>
      </w:pPr>
      <w:r>
        <w:rPr>
          <w:rFonts w:ascii="仿宋" w:hAnsi="仿宋" w:eastAsia="仿宋" w:cs="仿宋"/>
          <w:spacing w:val="-8"/>
          <w:position w:val="37"/>
          <w:sz w:val="30"/>
          <w:szCs w:val="30"/>
        </w:rPr>
        <w:t>奖</w:t>
      </w:r>
      <w:r>
        <w:rPr>
          <w:rFonts w:ascii="仿宋" w:hAnsi="仿宋" w:eastAsia="仿宋" w:cs="仿宋"/>
          <w:spacing w:val="-4"/>
          <w:position w:val="37"/>
          <w:sz w:val="30"/>
          <w:szCs w:val="30"/>
        </w:rPr>
        <w:t>励金额＝工程投资节省额×奖励金额的比率；</w:t>
      </w:r>
    </w:p>
    <w:p>
      <w:pPr>
        <w:spacing w:line="218" w:lineRule="auto"/>
        <w:ind w:left="614"/>
        <w:rPr>
          <w:rFonts w:ascii="仿宋" w:hAnsi="仿宋" w:eastAsia="仿宋" w:cs="仿宋"/>
          <w:sz w:val="30"/>
          <w:szCs w:val="30"/>
        </w:rPr>
      </w:pPr>
      <w:r>
        <w:rPr>
          <w:rFonts w:ascii="仿宋" w:hAnsi="仿宋" w:eastAsia="仿宋" w:cs="仿宋"/>
          <w:spacing w:val="-2"/>
          <w:sz w:val="30"/>
          <w:szCs w:val="30"/>
        </w:rPr>
        <w:t>奖励金额的</w:t>
      </w:r>
      <w:r>
        <w:rPr>
          <w:rFonts w:ascii="仿宋" w:hAnsi="仿宋" w:eastAsia="仿宋" w:cs="仿宋"/>
          <w:spacing w:val="-1"/>
          <w:sz w:val="30"/>
          <w:szCs w:val="30"/>
        </w:rPr>
        <w:t>比率为</w:t>
      </w:r>
      <w:r>
        <w:rPr>
          <w:rFonts w:ascii="仿宋" w:hAnsi="仿宋" w:eastAsia="仿宋" w:cs="仿宋"/>
          <w:spacing w:val="-1"/>
          <w:sz w:val="30"/>
          <w:szCs w:val="30"/>
          <w:u w:val="single" w:color="auto"/>
        </w:rPr>
        <w:t xml:space="preserve">   0    </w:t>
      </w:r>
      <w:r>
        <w:rPr>
          <w:rFonts w:ascii="仿宋" w:hAnsi="仿宋" w:eastAsia="仿宋" w:cs="仿宋"/>
          <w:spacing w:val="-1"/>
          <w:sz w:val="30"/>
          <w:szCs w:val="30"/>
        </w:rPr>
        <w:t>%。</w:t>
      </w:r>
    </w:p>
    <w:p>
      <w:pPr>
        <w:spacing w:line="327" w:lineRule="auto"/>
        <w:rPr>
          <w:rFonts w:ascii="Arial"/>
          <w:sz w:val="21"/>
        </w:rPr>
      </w:pPr>
    </w:p>
    <w:p>
      <w:pPr>
        <w:spacing w:before="98" w:line="217" w:lineRule="auto"/>
        <w:ind w:left="293"/>
        <w:rPr>
          <w:rFonts w:ascii="仿宋" w:hAnsi="仿宋" w:eastAsia="仿宋" w:cs="仿宋"/>
          <w:sz w:val="30"/>
          <w:szCs w:val="30"/>
        </w:rPr>
      </w:pPr>
      <w:r>
        <w:rPr>
          <w:rFonts w:ascii="仿宋" w:hAnsi="仿宋" w:eastAsia="仿宋" w:cs="仿宋"/>
          <w:spacing w:val="1"/>
          <w:sz w:val="30"/>
          <w:szCs w:val="30"/>
        </w:rPr>
        <w:t>8</w:t>
      </w:r>
      <w:r>
        <w:rPr>
          <w:rFonts w:ascii="仿宋" w:hAnsi="仿宋" w:eastAsia="仿宋" w:cs="仿宋"/>
          <w:sz w:val="30"/>
          <w:szCs w:val="30"/>
        </w:rPr>
        <w:t>.6 保密</w:t>
      </w:r>
    </w:p>
    <w:p>
      <w:pPr>
        <w:spacing w:line="333" w:lineRule="auto"/>
        <w:rPr>
          <w:rFonts w:ascii="Arial"/>
          <w:sz w:val="21"/>
        </w:rPr>
      </w:pPr>
    </w:p>
    <w:p>
      <w:pPr>
        <w:spacing w:before="98" w:line="482" w:lineRule="auto"/>
        <w:ind w:left="616" w:firstLine="3"/>
        <w:rPr>
          <w:rFonts w:ascii="仿宋" w:hAnsi="仿宋" w:eastAsia="仿宋" w:cs="仿宋"/>
          <w:sz w:val="30"/>
          <w:szCs w:val="30"/>
        </w:rPr>
      </w:pPr>
      <w:r>
        <w:rPr>
          <w:rFonts w:ascii="仿宋" w:hAnsi="仿宋" w:eastAsia="仿宋" w:cs="仿宋"/>
          <w:spacing w:val="-10"/>
          <w:sz w:val="30"/>
          <w:szCs w:val="30"/>
        </w:rPr>
        <w:t>委</w:t>
      </w:r>
      <w:r>
        <w:rPr>
          <w:rFonts w:ascii="仿宋" w:hAnsi="仿宋" w:eastAsia="仿宋" w:cs="仿宋"/>
          <w:spacing w:val="-8"/>
          <w:sz w:val="30"/>
          <w:szCs w:val="30"/>
        </w:rPr>
        <w:t>托</w:t>
      </w:r>
      <w:r>
        <w:rPr>
          <w:rFonts w:ascii="仿宋" w:hAnsi="仿宋" w:eastAsia="仿宋" w:cs="仿宋"/>
          <w:spacing w:val="-5"/>
          <w:sz w:val="30"/>
          <w:szCs w:val="30"/>
        </w:rPr>
        <w:t xml:space="preserve">人申明的保密事项和期限： </w:t>
      </w:r>
      <w:r>
        <w:rPr>
          <w:rFonts w:ascii="仿宋" w:hAnsi="仿宋" w:eastAsia="仿宋" w:cs="仿宋"/>
          <w:spacing w:val="-5"/>
          <w:sz w:val="30"/>
          <w:szCs w:val="30"/>
          <w:u w:val="single" w:color="auto"/>
        </w:rPr>
        <w:t xml:space="preserve">           /              </w:t>
      </w:r>
      <w:r>
        <w:rPr>
          <w:rFonts w:ascii="仿宋" w:hAnsi="仿宋" w:eastAsia="仿宋" w:cs="仿宋"/>
          <w:spacing w:val="-5"/>
          <w:sz w:val="30"/>
          <w:szCs w:val="30"/>
        </w:rPr>
        <w:t>。</w:t>
      </w:r>
      <w:r>
        <w:rPr>
          <w:rFonts w:ascii="仿宋" w:hAnsi="仿宋" w:eastAsia="仿宋" w:cs="仿宋"/>
          <w:sz w:val="30"/>
          <w:szCs w:val="30"/>
        </w:rPr>
        <w:t xml:space="preserve"> </w:t>
      </w:r>
      <w:r>
        <w:rPr>
          <w:rFonts w:ascii="仿宋" w:hAnsi="仿宋" w:eastAsia="仿宋" w:cs="仿宋"/>
          <w:spacing w:val="-10"/>
          <w:sz w:val="30"/>
          <w:szCs w:val="30"/>
        </w:rPr>
        <w:t>监</w:t>
      </w:r>
      <w:r>
        <w:rPr>
          <w:rFonts w:ascii="仿宋" w:hAnsi="仿宋" w:eastAsia="仿宋" w:cs="仿宋"/>
          <w:spacing w:val="-5"/>
          <w:sz w:val="30"/>
          <w:szCs w:val="30"/>
        </w:rPr>
        <w:t xml:space="preserve">理人申明的保密事项和期限： </w:t>
      </w:r>
      <w:r>
        <w:rPr>
          <w:rFonts w:ascii="仿宋" w:hAnsi="仿宋" w:eastAsia="仿宋" w:cs="仿宋"/>
          <w:spacing w:val="-5"/>
          <w:sz w:val="30"/>
          <w:szCs w:val="30"/>
          <w:u w:val="single" w:color="auto"/>
        </w:rPr>
        <w:t xml:space="preserve">          /               </w:t>
      </w:r>
      <w:r>
        <w:rPr>
          <w:rFonts w:ascii="仿宋" w:hAnsi="仿宋" w:eastAsia="仿宋" w:cs="仿宋"/>
          <w:spacing w:val="-5"/>
          <w:sz w:val="30"/>
          <w:szCs w:val="30"/>
        </w:rPr>
        <w:t>。</w:t>
      </w:r>
      <w:r>
        <w:rPr>
          <w:rFonts w:ascii="仿宋" w:hAnsi="仿宋" w:eastAsia="仿宋" w:cs="仿宋"/>
          <w:sz w:val="30"/>
          <w:szCs w:val="30"/>
        </w:rPr>
        <w:t xml:space="preserve"> </w:t>
      </w:r>
      <w:r>
        <w:rPr>
          <w:rFonts w:ascii="仿宋" w:hAnsi="仿宋" w:eastAsia="仿宋" w:cs="仿宋"/>
          <w:spacing w:val="-10"/>
          <w:sz w:val="30"/>
          <w:szCs w:val="30"/>
        </w:rPr>
        <w:t>第</w:t>
      </w:r>
      <w:r>
        <w:rPr>
          <w:rFonts w:ascii="仿宋" w:hAnsi="仿宋" w:eastAsia="仿宋" w:cs="仿宋"/>
          <w:spacing w:val="-5"/>
          <w:sz w:val="30"/>
          <w:szCs w:val="30"/>
        </w:rPr>
        <w:t xml:space="preserve">三方申明的保密事项和期限： </w:t>
      </w:r>
      <w:r>
        <w:rPr>
          <w:rFonts w:ascii="仿宋" w:hAnsi="仿宋" w:eastAsia="仿宋" w:cs="仿宋"/>
          <w:spacing w:val="-5"/>
          <w:sz w:val="30"/>
          <w:szCs w:val="30"/>
          <w:u w:val="single" w:color="auto"/>
        </w:rPr>
        <w:t xml:space="preserve">          /               </w:t>
      </w:r>
      <w:r>
        <w:rPr>
          <w:rFonts w:ascii="仿宋" w:hAnsi="仿宋" w:eastAsia="仿宋" w:cs="仿宋"/>
          <w:spacing w:val="-5"/>
          <w:sz w:val="30"/>
          <w:szCs w:val="30"/>
        </w:rPr>
        <w:t>。</w:t>
      </w:r>
    </w:p>
    <w:p>
      <w:pPr>
        <w:spacing w:before="2" w:line="215" w:lineRule="auto"/>
        <w:ind w:left="293"/>
        <w:rPr>
          <w:rFonts w:ascii="仿宋" w:hAnsi="仿宋" w:eastAsia="仿宋" w:cs="仿宋"/>
          <w:sz w:val="30"/>
          <w:szCs w:val="30"/>
        </w:rPr>
      </w:pPr>
      <w:r>
        <w:rPr>
          <w:rFonts w:ascii="仿宋" w:hAnsi="仿宋" w:eastAsia="仿宋" w:cs="仿宋"/>
          <w:spacing w:val="-12"/>
          <w:sz w:val="30"/>
          <w:szCs w:val="30"/>
        </w:rPr>
        <w:t>8</w:t>
      </w:r>
      <w:r>
        <w:rPr>
          <w:rFonts w:ascii="仿宋" w:hAnsi="仿宋" w:eastAsia="仿宋" w:cs="仿宋"/>
          <w:spacing w:val="-11"/>
          <w:sz w:val="30"/>
          <w:szCs w:val="30"/>
        </w:rPr>
        <w:t>.8 著作权</w:t>
      </w:r>
    </w:p>
    <w:p>
      <w:pPr>
        <w:spacing w:line="297" w:lineRule="auto"/>
        <w:rPr>
          <w:rFonts w:ascii="Arial"/>
          <w:sz w:val="21"/>
        </w:rPr>
      </w:pPr>
    </w:p>
    <w:p>
      <w:pPr>
        <w:spacing w:before="97" w:line="366" w:lineRule="auto"/>
        <w:ind w:right="95" w:firstLine="619"/>
        <w:rPr>
          <w:rFonts w:ascii="仿宋" w:hAnsi="仿宋" w:eastAsia="仿宋" w:cs="仿宋"/>
          <w:sz w:val="30"/>
          <w:szCs w:val="30"/>
        </w:rPr>
      </w:pPr>
      <w:r>
        <w:rPr>
          <w:rFonts w:ascii="仿宋" w:hAnsi="仿宋" w:eastAsia="仿宋" w:cs="仿宋"/>
          <w:spacing w:val="12"/>
          <w:sz w:val="30"/>
          <w:szCs w:val="30"/>
        </w:rPr>
        <w:t>监理</w:t>
      </w:r>
      <w:r>
        <w:rPr>
          <w:rFonts w:ascii="仿宋" w:hAnsi="仿宋" w:eastAsia="仿宋" w:cs="仿宋"/>
          <w:spacing w:val="11"/>
          <w:sz w:val="30"/>
          <w:szCs w:val="30"/>
        </w:rPr>
        <w:t>人</w:t>
      </w:r>
      <w:r>
        <w:rPr>
          <w:rFonts w:ascii="仿宋" w:hAnsi="仿宋" w:eastAsia="仿宋" w:cs="仿宋"/>
          <w:spacing w:val="6"/>
          <w:sz w:val="30"/>
          <w:szCs w:val="30"/>
        </w:rPr>
        <w:t>在本合同履行期间及本合同终止后两年内出版涉及本工程的</w:t>
      </w:r>
      <w:r>
        <w:rPr>
          <w:rFonts w:ascii="仿宋" w:hAnsi="仿宋" w:eastAsia="仿宋" w:cs="仿宋"/>
          <w:sz w:val="30"/>
          <w:szCs w:val="30"/>
        </w:rPr>
        <w:t xml:space="preserve"> </w:t>
      </w:r>
      <w:r>
        <w:rPr>
          <w:rFonts w:ascii="仿宋" w:hAnsi="仿宋" w:eastAsia="仿宋" w:cs="仿宋"/>
          <w:spacing w:val="64"/>
          <w:sz w:val="30"/>
          <w:szCs w:val="30"/>
        </w:rPr>
        <w:t>有</w:t>
      </w:r>
      <w:r>
        <w:rPr>
          <w:rFonts w:ascii="仿宋" w:hAnsi="仿宋" w:eastAsia="仿宋" w:cs="仿宋"/>
          <w:spacing w:val="44"/>
          <w:sz w:val="30"/>
          <w:szCs w:val="30"/>
        </w:rPr>
        <w:t xml:space="preserve"> 关 监 理 与 相 关 服 务 的 资 料 的 限 制 条 件 ：</w:t>
      </w:r>
      <w:r>
        <w:rPr>
          <w:rFonts w:ascii="仿宋" w:hAnsi="仿宋" w:eastAsia="仿宋" w:cs="仿宋"/>
          <w:sz w:val="30"/>
          <w:szCs w:val="30"/>
        </w:rPr>
        <w:t xml:space="preserve"> </w:t>
      </w:r>
      <w:r>
        <w:rPr>
          <w:rFonts w:ascii="仿宋" w:hAnsi="仿宋" w:eastAsia="仿宋" w:cs="仿宋"/>
          <w:spacing w:val="-1"/>
          <w:sz w:val="30"/>
          <w:szCs w:val="30"/>
          <w:u w:val="single" w:color="auto"/>
        </w:rPr>
        <w:t xml:space="preserve">/       </w:t>
      </w:r>
      <w:r>
        <w:rPr>
          <w:rFonts w:ascii="仿宋" w:hAnsi="仿宋" w:eastAsia="仿宋" w:cs="仿宋"/>
          <w:sz w:val="30"/>
          <w:szCs w:val="30"/>
          <w:u w:val="single" w:color="auto"/>
        </w:rPr>
        <w:t xml:space="preserve">         </w:t>
      </w:r>
      <w:r>
        <w:rPr>
          <w:rFonts w:ascii="仿宋" w:hAnsi="仿宋" w:eastAsia="仿宋" w:cs="仿宋"/>
          <w:sz w:val="30"/>
          <w:szCs w:val="30"/>
        </w:rPr>
        <w:t>。</w:t>
      </w:r>
    </w:p>
    <w:p>
      <w:pPr>
        <w:spacing w:before="166" w:line="217" w:lineRule="auto"/>
        <w:ind w:left="302"/>
        <w:rPr>
          <w:rFonts w:ascii="仿宋" w:hAnsi="仿宋" w:eastAsia="仿宋" w:cs="仿宋"/>
          <w:sz w:val="30"/>
          <w:szCs w:val="30"/>
        </w:rPr>
      </w:pPr>
      <w:r>
        <w:rPr>
          <w:rFonts w:ascii="仿宋" w:hAnsi="仿宋" w:eastAsia="仿宋" w:cs="仿宋"/>
          <w:spacing w:val="-1"/>
          <w:sz w:val="30"/>
          <w:szCs w:val="30"/>
        </w:rPr>
        <w:t xml:space="preserve">9. </w:t>
      </w:r>
      <w:r>
        <w:rPr>
          <w:rFonts w:ascii="仿宋" w:hAnsi="仿宋" w:eastAsia="仿宋" w:cs="仿宋"/>
          <w:sz w:val="30"/>
          <w:szCs w:val="30"/>
        </w:rPr>
        <w:t>补充条款</w:t>
      </w:r>
    </w:p>
    <w:p>
      <w:pPr>
        <w:spacing w:line="286" w:lineRule="auto"/>
        <w:rPr>
          <w:rFonts w:ascii="Arial"/>
          <w:sz w:val="21"/>
        </w:rPr>
      </w:pPr>
    </w:p>
    <w:p>
      <w:pPr>
        <w:spacing w:before="97" w:line="367" w:lineRule="auto"/>
        <w:ind w:left="11" w:right="99" w:firstLine="591"/>
        <w:rPr>
          <w:rFonts w:ascii="仿宋" w:hAnsi="仿宋" w:eastAsia="仿宋" w:cs="仿宋"/>
          <w:sz w:val="30"/>
          <w:szCs w:val="30"/>
        </w:rPr>
      </w:pPr>
      <w:r>
        <w:rPr>
          <w:rFonts w:ascii="仿宋" w:hAnsi="仿宋" w:eastAsia="仿宋" w:cs="仿宋"/>
          <w:spacing w:val="2"/>
          <w:sz w:val="30"/>
          <w:szCs w:val="30"/>
        </w:rPr>
        <w:t>9.1、每周例会必须由项目总监亲自主持；项目</w:t>
      </w:r>
      <w:r>
        <w:rPr>
          <w:rFonts w:ascii="仿宋" w:hAnsi="仿宋" w:eastAsia="仿宋" w:cs="仿宋"/>
          <w:spacing w:val="1"/>
          <w:sz w:val="30"/>
          <w:szCs w:val="30"/>
        </w:rPr>
        <w:t>总监必须常驻项目现</w:t>
      </w:r>
      <w:r>
        <w:rPr>
          <w:rFonts w:ascii="仿宋" w:hAnsi="仿宋" w:eastAsia="仿宋" w:cs="仿宋"/>
          <w:sz w:val="30"/>
          <w:szCs w:val="30"/>
        </w:rPr>
        <w:t xml:space="preserve"> </w:t>
      </w:r>
      <w:r>
        <w:rPr>
          <w:rFonts w:ascii="仿宋" w:hAnsi="仿宋" w:eastAsia="仿宋" w:cs="仿宋"/>
          <w:spacing w:val="-8"/>
          <w:sz w:val="30"/>
          <w:szCs w:val="30"/>
        </w:rPr>
        <w:t>场；例会完成 48 小时之内，必须完成、下发监理会议纪要</w:t>
      </w:r>
      <w:r>
        <w:rPr>
          <w:rFonts w:ascii="仿宋" w:hAnsi="仿宋" w:eastAsia="仿宋" w:cs="仿宋"/>
          <w:spacing w:val="-6"/>
          <w:sz w:val="30"/>
          <w:szCs w:val="30"/>
        </w:rPr>
        <w:t>；</w:t>
      </w:r>
    </w:p>
    <w:p>
      <w:pPr>
        <w:spacing w:before="175" w:line="366" w:lineRule="auto"/>
        <w:ind w:left="15" w:right="99" w:firstLine="587"/>
        <w:rPr>
          <w:rFonts w:ascii="仿宋" w:hAnsi="仿宋" w:eastAsia="仿宋" w:cs="仿宋"/>
          <w:sz w:val="30"/>
          <w:szCs w:val="30"/>
        </w:rPr>
      </w:pPr>
      <w:r>
        <w:rPr>
          <w:rFonts w:ascii="仿宋" w:hAnsi="仿宋" w:eastAsia="仿宋" w:cs="仿宋"/>
          <w:spacing w:val="2"/>
          <w:sz w:val="30"/>
          <w:szCs w:val="30"/>
        </w:rPr>
        <w:t>9.2、监理必须自备交通车、通讯设备、办公设</w:t>
      </w:r>
      <w:r>
        <w:rPr>
          <w:rFonts w:ascii="仿宋" w:hAnsi="仿宋" w:eastAsia="仿宋" w:cs="仿宋"/>
          <w:spacing w:val="1"/>
          <w:sz w:val="30"/>
          <w:szCs w:val="30"/>
        </w:rPr>
        <w:t>备，满足现场监理工</w:t>
      </w:r>
      <w:r>
        <w:rPr>
          <w:rFonts w:ascii="仿宋" w:hAnsi="仿宋" w:eastAsia="仿宋" w:cs="仿宋"/>
          <w:sz w:val="30"/>
          <w:szCs w:val="30"/>
        </w:rPr>
        <w:t xml:space="preserve"> </w:t>
      </w:r>
      <w:r>
        <w:rPr>
          <w:rFonts w:ascii="仿宋" w:hAnsi="仿宋" w:eastAsia="仿宋" w:cs="仿宋"/>
          <w:spacing w:val="-5"/>
          <w:sz w:val="30"/>
          <w:szCs w:val="30"/>
        </w:rPr>
        <w:t>作</w:t>
      </w:r>
      <w:r>
        <w:rPr>
          <w:rFonts w:ascii="仿宋" w:hAnsi="仿宋" w:eastAsia="仿宋" w:cs="仿宋"/>
          <w:spacing w:val="-4"/>
          <w:sz w:val="30"/>
          <w:szCs w:val="30"/>
        </w:rPr>
        <w:t>需要；办公场所由委托人提供。</w:t>
      </w:r>
    </w:p>
    <w:p>
      <w:pPr>
        <w:spacing w:before="175" w:line="362" w:lineRule="auto"/>
        <w:ind w:left="7" w:right="87" w:firstLine="595"/>
        <w:rPr>
          <w:rFonts w:ascii="仿宋" w:hAnsi="仿宋" w:eastAsia="仿宋" w:cs="仿宋"/>
          <w:sz w:val="30"/>
          <w:szCs w:val="30"/>
        </w:rPr>
      </w:pPr>
      <w:r>
        <w:rPr>
          <w:rFonts w:ascii="仿宋" w:hAnsi="仿宋" w:eastAsia="仿宋" w:cs="仿宋"/>
          <w:spacing w:val="2"/>
          <w:sz w:val="30"/>
          <w:szCs w:val="30"/>
        </w:rPr>
        <w:t>9.3、监理方派驻现场项目管理机构应当具有与</w:t>
      </w:r>
      <w:r>
        <w:rPr>
          <w:rFonts w:ascii="仿宋" w:hAnsi="仿宋" w:eastAsia="仿宋" w:cs="仿宋"/>
          <w:spacing w:val="1"/>
          <w:sz w:val="30"/>
          <w:szCs w:val="30"/>
        </w:rPr>
        <w:t>此工程的规模、技术</w:t>
      </w:r>
      <w:r>
        <w:rPr>
          <w:rFonts w:ascii="仿宋" w:hAnsi="仿宋" w:eastAsia="仿宋" w:cs="仿宋"/>
          <w:sz w:val="30"/>
          <w:szCs w:val="30"/>
        </w:rPr>
        <w:t xml:space="preserve"> </w:t>
      </w:r>
      <w:r>
        <w:rPr>
          <w:rFonts w:ascii="仿宋" w:hAnsi="仿宋" w:eastAsia="仿宋" w:cs="仿宋"/>
          <w:spacing w:val="-4"/>
          <w:sz w:val="30"/>
          <w:szCs w:val="30"/>
        </w:rPr>
        <w:t>复杂程度相适应的技术、经</w:t>
      </w:r>
      <w:r>
        <w:rPr>
          <w:rFonts w:ascii="仿宋" w:hAnsi="仿宋" w:eastAsia="仿宋" w:cs="仿宋"/>
          <w:spacing w:val="-3"/>
          <w:sz w:val="30"/>
          <w:szCs w:val="30"/>
        </w:rPr>
        <w:t>济</w:t>
      </w:r>
      <w:r>
        <w:rPr>
          <w:rFonts w:ascii="仿宋" w:hAnsi="仿宋" w:eastAsia="仿宋" w:cs="仿宋"/>
          <w:spacing w:val="-2"/>
          <w:sz w:val="30"/>
          <w:szCs w:val="30"/>
        </w:rPr>
        <w:t>管理人员。以上人员必须是本单位的人员且</w:t>
      </w:r>
      <w:r>
        <w:rPr>
          <w:rFonts w:ascii="仿宋" w:hAnsi="仿宋" w:eastAsia="仿宋" w:cs="仿宋"/>
          <w:sz w:val="30"/>
          <w:szCs w:val="30"/>
        </w:rPr>
        <w:t xml:space="preserve"> </w:t>
      </w:r>
      <w:r>
        <w:rPr>
          <w:rFonts w:ascii="仿宋" w:hAnsi="仿宋" w:eastAsia="仿宋" w:cs="仿宋"/>
          <w:spacing w:val="-14"/>
          <w:sz w:val="30"/>
          <w:szCs w:val="30"/>
        </w:rPr>
        <w:t>施</w:t>
      </w:r>
      <w:r>
        <w:rPr>
          <w:rFonts w:ascii="仿宋" w:hAnsi="仿宋" w:eastAsia="仿宋" w:cs="仿宋"/>
          <w:spacing w:val="-10"/>
          <w:sz w:val="30"/>
          <w:szCs w:val="30"/>
        </w:rPr>
        <w:t>工</w:t>
      </w:r>
      <w:r>
        <w:rPr>
          <w:rFonts w:ascii="仿宋" w:hAnsi="仿宋" w:eastAsia="仿宋" w:cs="仿宋"/>
          <w:spacing w:val="-7"/>
          <w:sz w:val="30"/>
          <w:szCs w:val="30"/>
        </w:rPr>
        <w:t>现场人员必须与投标文件所报人员相一致， 且应提供现场人员劳动合</w:t>
      </w:r>
      <w:r>
        <w:rPr>
          <w:rFonts w:ascii="仿宋" w:hAnsi="仿宋" w:eastAsia="仿宋" w:cs="仿宋"/>
          <w:sz w:val="30"/>
          <w:szCs w:val="30"/>
        </w:rPr>
        <w:t xml:space="preserve"> </w:t>
      </w:r>
      <w:r>
        <w:rPr>
          <w:rFonts w:ascii="仿宋" w:hAnsi="仿宋" w:eastAsia="仿宋" w:cs="仿宋"/>
          <w:spacing w:val="-22"/>
          <w:sz w:val="30"/>
          <w:szCs w:val="30"/>
        </w:rPr>
        <w:t>同</w:t>
      </w:r>
      <w:r>
        <w:rPr>
          <w:rFonts w:ascii="仿宋" w:hAnsi="仿宋" w:eastAsia="仿宋" w:cs="仿宋"/>
          <w:spacing w:val="-15"/>
          <w:sz w:val="30"/>
          <w:szCs w:val="30"/>
        </w:rPr>
        <w:t>及</w:t>
      </w:r>
      <w:r>
        <w:rPr>
          <w:rFonts w:ascii="仿宋" w:hAnsi="仿宋" w:eastAsia="仿宋" w:cs="仿宋"/>
          <w:spacing w:val="-11"/>
          <w:sz w:val="30"/>
          <w:szCs w:val="30"/>
        </w:rPr>
        <w:t>社保缴费明细。如有调整，以同等资历人员报委托人审批认可，如调</w:t>
      </w:r>
      <w:r>
        <w:rPr>
          <w:rFonts w:ascii="仿宋" w:hAnsi="仿宋" w:eastAsia="仿宋" w:cs="仿宋"/>
          <w:sz w:val="30"/>
          <w:szCs w:val="30"/>
        </w:rPr>
        <w:t xml:space="preserve"> </w:t>
      </w:r>
      <w:r>
        <w:rPr>
          <w:rFonts w:ascii="仿宋" w:hAnsi="仿宋" w:eastAsia="仿宋" w:cs="仿宋"/>
          <w:spacing w:val="2"/>
          <w:sz w:val="30"/>
          <w:szCs w:val="30"/>
        </w:rPr>
        <w:t>整人员不报委托人认可，由监理方承担</w:t>
      </w:r>
      <w:r>
        <w:rPr>
          <w:rFonts w:ascii="仿宋" w:hAnsi="仿宋" w:eastAsia="仿宋" w:cs="仿宋"/>
          <w:spacing w:val="1"/>
          <w:sz w:val="30"/>
          <w:szCs w:val="30"/>
        </w:rPr>
        <w:t>违约责任并向委托人支付违约金</w:t>
      </w:r>
      <w:r>
        <w:rPr>
          <w:rFonts w:ascii="仿宋" w:hAnsi="仿宋" w:eastAsia="仿宋" w:cs="仿宋"/>
          <w:sz w:val="30"/>
          <w:szCs w:val="30"/>
        </w:rPr>
        <w:t xml:space="preserve"> </w:t>
      </w:r>
      <w:r>
        <w:rPr>
          <w:rFonts w:ascii="仿宋" w:hAnsi="仿宋" w:eastAsia="仿宋" w:cs="仿宋"/>
          <w:spacing w:val="-20"/>
          <w:sz w:val="30"/>
          <w:szCs w:val="30"/>
        </w:rPr>
        <w:t>5</w:t>
      </w:r>
      <w:r>
        <w:rPr>
          <w:rFonts w:ascii="仿宋" w:hAnsi="仿宋" w:eastAsia="仿宋" w:cs="仿宋"/>
          <w:spacing w:val="-15"/>
          <w:sz w:val="30"/>
          <w:szCs w:val="30"/>
        </w:rPr>
        <w:t>000 元；</w:t>
      </w:r>
    </w:p>
    <w:p>
      <w:pPr>
        <w:spacing w:before="176" w:line="364" w:lineRule="auto"/>
        <w:ind w:left="17" w:right="87" w:firstLine="736"/>
        <w:rPr>
          <w:rFonts w:ascii="仿宋" w:hAnsi="仿宋" w:eastAsia="仿宋" w:cs="仿宋"/>
          <w:sz w:val="30"/>
          <w:szCs w:val="30"/>
        </w:rPr>
      </w:pPr>
      <w:r>
        <w:rPr>
          <w:rFonts w:ascii="仿宋" w:hAnsi="仿宋" w:eastAsia="仿宋" w:cs="仿宋"/>
          <w:spacing w:val="-4"/>
          <w:sz w:val="30"/>
          <w:szCs w:val="30"/>
        </w:rPr>
        <w:t>9.4、如委托人认为现场</w:t>
      </w:r>
      <w:r>
        <w:rPr>
          <w:rFonts w:ascii="仿宋" w:hAnsi="仿宋" w:eastAsia="仿宋" w:cs="仿宋"/>
          <w:spacing w:val="-2"/>
          <w:sz w:val="30"/>
          <w:szCs w:val="30"/>
        </w:rPr>
        <w:t>监理工程师或其它现场监理人员无法达到本</w:t>
      </w:r>
      <w:r>
        <w:rPr>
          <w:rFonts w:ascii="仿宋" w:hAnsi="仿宋" w:eastAsia="仿宋" w:cs="仿宋"/>
          <w:sz w:val="30"/>
          <w:szCs w:val="30"/>
        </w:rPr>
        <w:t xml:space="preserve"> </w:t>
      </w:r>
      <w:r>
        <w:rPr>
          <w:rFonts w:ascii="仿宋" w:hAnsi="仿宋" w:eastAsia="仿宋" w:cs="仿宋"/>
          <w:spacing w:val="-14"/>
          <w:sz w:val="30"/>
          <w:szCs w:val="30"/>
        </w:rPr>
        <w:t>工程</w:t>
      </w:r>
      <w:r>
        <w:rPr>
          <w:rFonts w:ascii="仿宋" w:hAnsi="仿宋" w:eastAsia="仿宋" w:cs="仿宋"/>
          <w:spacing w:val="-12"/>
          <w:sz w:val="30"/>
          <w:szCs w:val="30"/>
        </w:rPr>
        <w:t>要</w:t>
      </w:r>
      <w:r>
        <w:rPr>
          <w:rFonts w:ascii="仿宋" w:hAnsi="仿宋" w:eastAsia="仿宋" w:cs="仿宋"/>
          <w:spacing w:val="-7"/>
          <w:sz w:val="30"/>
          <w:szCs w:val="30"/>
        </w:rPr>
        <w:t>求，监理单位必须无条件更换监理工程师或现场监理人员。如更换</w:t>
      </w:r>
      <w:r>
        <w:rPr>
          <w:rFonts w:ascii="仿宋" w:hAnsi="仿宋" w:eastAsia="仿宋" w:cs="仿宋"/>
          <w:sz w:val="30"/>
          <w:szCs w:val="30"/>
        </w:rPr>
        <w:t xml:space="preserve"> </w:t>
      </w:r>
      <w:r>
        <w:rPr>
          <w:rFonts w:ascii="仿宋" w:hAnsi="仿宋" w:eastAsia="仿宋" w:cs="仿宋"/>
          <w:spacing w:val="-10"/>
          <w:sz w:val="30"/>
          <w:szCs w:val="30"/>
        </w:rPr>
        <w:t>三</w:t>
      </w:r>
      <w:r>
        <w:rPr>
          <w:rFonts w:ascii="仿宋" w:hAnsi="仿宋" w:eastAsia="仿宋" w:cs="仿宋"/>
          <w:spacing w:val="-7"/>
          <w:sz w:val="30"/>
          <w:szCs w:val="30"/>
        </w:rPr>
        <w:t>次</w:t>
      </w:r>
      <w:r>
        <w:rPr>
          <w:rFonts w:ascii="仿宋" w:hAnsi="仿宋" w:eastAsia="仿宋" w:cs="仿宋"/>
          <w:spacing w:val="-5"/>
          <w:sz w:val="30"/>
          <w:szCs w:val="30"/>
        </w:rPr>
        <w:t>不合格，委托人将按清场处理；</w:t>
      </w:r>
    </w:p>
    <w:p>
      <w:pPr>
        <w:spacing w:before="174" w:line="362" w:lineRule="auto"/>
        <w:ind w:left="12" w:firstLine="589"/>
        <w:rPr>
          <w:rFonts w:ascii="仿宋" w:hAnsi="仿宋" w:eastAsia="仿宋" w:cs="仿宋"/>
          <w:sz w:val="30"/>
          <w:szCs w:val="30"/>
        </w:rPr>
      </w:pPr>
      <w:r>
        <w:rPr>
          <w:rFonts w:ascii="仿宋" w:hAnsi="仿宋" w:eastAsia="仿宋" w:cs="仿宋"/>
          <w:spacing w:val="-9"/>
          <w:sz w:val="30"/>
          <w:szCs w:val="30"/>
        </w:rPr>
        <w:t>9</w:t>
      </w:r>
      <w:r>
        <w:rPr>
          <w:rFonts w:ascii="仿宋" w:hAnsi="仿宋" w:eastAsia="仿宋" w:cs="仿宋"/>
          <w:spacing w:val="-7"/>
          <w:sz w:val="30"/>
          <w:szCs w:val="30"/>
        </w:rPr>
        <w:t>.5、监理人应按时提供以下报告：  监理规划应于第一次工地例会前</w:t>
      </w:r>
      <w:r>
        <w:rPr>
          <w:rFonts w:ascii="仿宋" w:hAnsi="仿宋" w:eastAsia="仿宋" w:cs="仿宋"/>
          <w:sz w:val="30"/>
          <w:szCs w:val="30"/>
        </w:rPr>
        <w:t xml:space="preserve"> </w:t>
      </w:r>
      <w:r>
        <w:rPr>
          <w:rFonts w:ascii="仿宋" w:hAnsi="仿宋" w:eastAsia="仿宋" w:cs="仿宋"/>
          <w:spacing w:val="-19"/>
          <w:sz w:val="30"/>
          <w:szCs w:val="30"/>
        </w:rPr>
        <w:t>提</w:t>
      </w:r>
      <w:r>
        <w:rPr>
          <w:rFonts w:ascii="仿宋" w:hAnsi="仿宋" w:eastAsia="仿宋" w:cs="仿宋"/>
          <w:spacing w:val="-15"/>
          <w:sz w:val="30"/>
          <w:szCs w:val="30"/>
        </w:rPr>
        <w:t>交； 监理月报应每月 5 日前提供上月报告； 专项报告根据委托人要求随</w:t>
      </w:r>
      <w:r>
        <w:rPr>
          <w:rFonts w:ascii="仿宋" w:hAnsi="仿宋" w:eastAsia="仿宋" w:cs="仿宋"/>
          <w:sz w:val="30"/>
          <w:szCs w:val="30"/>
        </w:rPr>
        <w:t xml:space="preserve"> </w:t>
      </w:r>
      <w:r>
        <w:rPr>
          <w:rFonts w:ascii="仿宋" w:hAnsi="仿宋" w:eastAsia="仿宋" w:cs="仿宋"/>
          <w:spacing w:val="-4"/>
          <w:sz w:val="30"/>
          <w:szCs w:val="30"/>
        </w:rPr>
        <w:t>时提供；如提供延误将承</w:t>
      </w:r>
      <w:r>
        <w:rPr>
          <w:rFonts w:ascii="仿宋" w:hAnsi="仿宋" w:eastAsia="仿宋" w:cs="仿宋"/>
          <w:spacing w:val="-3"/>
          <w:sz w:val="30"/>
          <w:szCs w:val="30"/>
        </w:rPr>
        <w:t>担</w:t>
      </w:r>
      <w:r>
        <w:rPr>
          <w:rFonts w:ascii="仿宋" w:hAnsi="仿宋" w:eastAsia="仿宋" w:cs="仿宋"/>
          <w:spacing w:val="-2"/>
          <w:sz w:val="30"/>
          <w:szCs w:val="30"/>
        </w:rPr>
        <w:t xml:space="preserve"> 500 元违约金/每次；工程竣工验收后，监理</w:t>
      </w:r>
      <w:r>
        <w:rPr>
          <w:rFonts w:ascii="仿宋" w:hAnsi="仿宋" w:eastAsia="仿宋" w:cs="仿宋"/>
          <w:sz w:val="30"/>
          <w:szCs w:val="30"/>
        </w:rPr>
        <w:t xml:space="preserve"> </w:t>
      </w:r>
      <w:r>
        <w:rPr>
          <w:rFonts w:ascii="仿宋" w:hAnsi="仿宋" w:eastAsia="仿宋" w:cs="仿宋"/>
          <w:spacing w:val="-10"/>
          <w:sz w:val="30"/>
          <w:szCs w:val="30"/>
        </w:rPr>
        <w:t>人</w:t>
      </w:r>
      <w:r>
        <w:rPr>
          <w:rFonts w:ascii="仿宋" w:hAnsi="仿宋" w:eastAsia="仿宋" w:cs="仿宋"/>
          <w:spacing w:val="-9"/>
          <w:sz w:val="30"/>
          <w:szCs w:val="30"/>
        </w:rPr>
        <w:t>将工程监理资料7 日内报委托人备案，逾期报备的监理费余额不予支付，</w:t>
      </w:r>
      <w:r>
        <w:rPr>
          <w:rFonts w:ascii="仿宋" w:hAnsi="仿宋" w:eastAsia="仿宋" w:cs="仿宋"/>
          <w:sz w:val="30"/>
          <w:szCs w:val="30"/>
        </w:rPr>
        <w:t xml:space="preserve"> </w:t>
      </w:r>
      <w:r>
        <w:rPr>
          <w:rFonts w:ascii="仿宋" w:hAnsi="仿宋" w:eastAsia="仿宋" w:cs="仿宋"/>
          <w:spacing w:val="-4"/>
          <w:sz w:val="30"/>
          <w:szCs w:val="30"/>
        </w:rPr>
        <w:t>以上报告应至少提</w:t>
      </w:r>
      <w:r>
        <w:rPr>
          <w:rFonts w:ascii="仿宋" w:hAnsi="仿宋" w:eastAsia="仿宋" w:cs="仿宋"/>
          <w:spacing w:val="-2"/>
          <w:sz w:val="30"/>
          <w:szCs w:val="30"/>
        </w:rPr>
        <w:t>供书面材料三份，电子版一份。</w:t>
      </w:r>
    </w:p>
    <w:p>
      <w:pPr>
        <w:spacing w:line="295" w:lineRule="auto"/>
        <w:rPr>
          <w:rFonts w:ascii="Arial"/>
          <w:sz w:val="21"/>
        </w:rPr>
      </w:pPr>
      <w:r>
        <w:rPr>
          <w:rFonts w:ascii="仿宋" w:hAnsi="仿宋" w:eastAsia="仿宋" w:cs="仿宋"/>
          <w:spacing w:val="2"/>
          <w:sz w:val="30"/>
          <w:szCs w:val="30"/>
        </w:rPr>
        <w:t>9.6、监理人应严格按施工规范及技术文件要求</w:t>
      </w:r>
      <w:r>
        <w:rPr>
          <w:rFonts w:ascii="仿宋" w:hAnsi="仿宋" w:eastAsia="仿宋" w:cs="仿宋"/>
          <w:spacing w:val="1"/>
          <w:sz w:val="30"/>
          <w:szCs w:val="30"/>
        </w:rPr>
        <w:t>严格监控，如因监理</w:t>
      </w:r>
    </w:p>
    <w:p>
      <w:pPr>
        <w:spacing w:before="97" w:line="367" w:lineRule="auto"/>
        <w:ind w:left="2" w:right="99" w:firstLine="5"/>
        <w:rPr>
          <w:rFonts w:ascii="仿宋" w:hAnsi="仿宋" w:eastAsia="仿宋" w:cs="仿宋"/>
          <w:sz w:val="30"/>
          <w:szCs w:val="30"/>
        </w:rPr>
      </w:pPr>
      <w:r>
        <w:rPr>
          <w:rFonts w:ascii="仿宋" w:hAnsi="仿宋" w:eastAsia="仿宋" w:cs="仿宋"/>
          <w:spacing w:val="-14"/>
          <w:sz w:val="30"/>
          <w:szCs w:val="30"/>
        </w:rPr>
        <w:t>人监</w:t>
      </w:r>
      <w:r>
        <w:rPr>
          <w:rFonts w:ascii="仿宋" w:hAnsi="仿宋" w:eastAsia="仿宋" w:cs="仿宋"/>
          <w:spacing w:val="-8"/>
          <w:sz w:val="30"/>
          <w:szCs w:val="30"/>
        </w:rPr>
        <w:t>督</w:t>
      </w:r>
      <w:r>
        <w:rPr>
          <w:rFonts w:ascii="仿宋" w:hAnsi="仿宋" w:eastAsia="仿宋" w:cs="仿宋"/>
          <w:spacing w:val="-7"/>
          <w:sz w:val="30"/>
          <w:szCs w:val="30"/>
        </w:rPr>
        <w:t>不到位， 致使工程质量一次不合格将给予警告、二次不合格给予罚</w:t>
      </w:r>
      <w:r>
        <w:rPr>
          <w:rFonts w:ascii="仿宋" w:hAnsi="仿宋" w:eastAsia="仿宋" w:cs="仿宋"/>
          <w:spacing w:val="-9"/>
          <w:sz w:val="30"/>
          <w:szCs w:val="30"/>
        </w:rPr>
        <w:t>款</w:t>
      </w:r>
      <w:r>
        <w:rPr>
          <w:rFonts w:ascii="仿宋" w:hAnsi="仿宋" w:eastAsia="仿宋" w:cs="仿宋"/>
          <w:spacing w:val="-5"/>
          <w:sz w:val="30"/>
          <w:szCs w:val="30"/>
        </w:rPr>
        <w:t>、三次不合格将清除施工现场；</w:t>
      </w:r>
    </w:p>
    <w:p>
      <w:pPr>
        <w:spacing w:before="176" w:line="364" w:lineRule="auto"/>
        <w:ind w:left="5" w:right="101" w:firstLine="589"/>
        <w:rPr>
          <w:rFonts w:ascii="仿宋" w:hAnsi="仿宋" w:eastAsia="仿宋" w:cs="仿宋"/>
          <w:sz w:val="30"/>
          <w:szCs w:val="30"/>
        </w:rPr>
      </w:pPr>
      <w:r>
        <w:rPr>
          <w:rFonts w:ascii="仿宋" w:hAnsi="仿宋" w:eastAsia="仿宋" w:cs="仿宋"/>
          <w:spacing w:val="3"/>
          <w:sz w:val="30"/>
          <w:szCs w:val="30"/>
        </w:rPr>
        <w:t>9</w:t>
      </w:r>
      <w:r>
        <w:rPr>
          <w:rFonts w:ascii="仿宋" w:hAnsi="仿宋" w:eastAsia="仿宋" w:cs="仿宋"/>
          <w:spacing w:val="2"/>
          <w:sz w:val="30"/>
          <w:szCs w:val="30"/>
        </w:rPr>
        <w:t>.7、监理人员必须对每一个特殊部位及关键工序进行旁站，如其他</w:t>
      </w:r>
      <w:r>
        <w:rPr>
          <w:rFonts w:ascii="仿宋" w:hAnsi="仿宋" w:eastAsia="仿宋" w:cs="仿宋"/>
          <w:spacing w:val="-14"/>
          <w:sz w:val="30"/>
          <w:szCs w:val="30"/>
        </w:rPr>
        <w:t>人员</w:t>
      </w:r>
      <w:r>
        <w:rPr>
          <w:rFonts w:ascii="仿宋" w:hAnsi="仿宋" w:eastAsia="仿宋" w:cs="仿宋"/>
          <w:spacing w:val="-7"/>
          <w:sz w:val="30"/>
          <w:szCs w:val="30"/>
        </w:rPr>
        <w:t>未能认真履行工作职责的，擅自脱岗关键工序、部位及应旁站的未旁</w:t>
      </w:r>
      <w:r>
        <w:rPr>
          <w:rFonts w:ascii="仿宋" w:hAnsi="仿宋" w:eastAsia="仿宋" w:cs="仿宋"/>
          <w:sz w:val="30"/>
          <w:szCs w:val="30"/>
        </w:rPr>
        <w:t xml:space="preserve"> </w:t>
      </w:r>
      <w:r>
        <w:rPr>
          <w:rFonts w:ascii="仿宋" w:hAnsi="仿宋" w:eastAsia="仿宋" w:cs="仿宋"/>
          <w:spacing w:val="-17"/>
          <w:sz w:val="30"/>
          <w:szCs w:val="30"/>
        </w:rPr>
        <w:t>站</w:t>
      </w:r>
      <w:r>
        <w:rPr>
          <w:rFonts w:ascii="仿宋" w:hAnsi="仿宋" w:eastAsia="仿宋" w:cs="仿宋"/>
          <w:spacing w:val="-10"/>
          <w:sz w:val="30"/>
          <w:szCs w:val="30"/>
        </w:rPr>
        <w:t>，将支付 1000~2000 元违约金；</w:t>
      </w:r>
    </w:p>
    <w:p>
      <w:pPr>
        <w:spacing w:before="177" w:line="362" w:lineRule="auto"/>
        <w:ind w:left="5" w:right="14" w:firstLine="741"/>
        <w:rPr>
          <w:rFonts w:ascii="仿宋" w:hAnsi="仿宋" w:eastAsia="仿宋" w:cs="仿宋"/>
          <w:sz w:val="30"/>
          <w:szCs w:val="30"/>
        </w:rPr>
      </w:pPr>
      <w:r>
        <w:rPr>
          <w:rFonts w:ascii="仿宋" w:hAnsi="仿宋" w:eastAsia="仿宋" w:cs="仿宋"/>
          <w:spacing w:val="-14"/>
          <w:sz w:val="30"/>
          <w:szCs w:val="30"/>
        </w:rPr>
        <w:t>9.</w:t>
      </w:r>
      <w:r>
        <w:rPr>
          <w:rFonts w:ascii="仿宋" w:hAnsi="仿宋" w:eastAsia="仿宋" w:cs="仿宋"/>
          <w:spacing w:val="-7"/>
          <w:sz w:val="30"/>
          <w:szCs w:val="30"/>
        </w:rPr>
        <w:t>8、监理人员渎职，包括试验、计量过程中伪造数据、弄虚造假或</w:t>
      </w:r>
      <w:r>
        <w:rPr>
          <w:rFonts w:ascii="仿宋" w:hAnsi="仿宋" w:eastAsia="仿宋" w:cs="仿宋"/>
          <w:sz w:val="30"/>
          <w:szCs w:val="30"/>
        </w:rPr>
        <w:t xml:space="preserve"> </w:t>
      </w:r>
      <w:r>
        <w:rPr>
          <w:rFonts w:ascii="仿宋" w:hAnsi="仿宋" w:eastAsia="仿宋" w:cs="仿宋"/>
          <w:spacing w:val="17"/>
          <w:sz w:val="30"/>
          <w:szCs w:val="30"/>
        </w:rPr>
        <w:t>与</w:t>
      </w:r>
      <w:r>
        <w:rPr>
          <w:rFonts w:ascii="仿宋" w:hAnsi="仿宋" w:eastAsia="仿宋" w:cs="仿宋"/>
          <w:spacing w:val="11"/>
          <w:sz w:val="30"/>
          <w:szCs w:val="30"/>
        </w:rPr>
        <w:t>承包人联合作弊等欺诈行为，给委托人造成损失的，监理人将支付</w:t>
      </w:r>
      <w:r>
        <w:rPr>
          <w:rFonts w:ascii="仿宋" w:hAnsi="仿宋" w:eastAsia="仿宋" w:cs="仿宋"/>
          <w:sz w:val="30"/>
          <w:szCs w:val="30"/>
        </w:rPr>
        <w:t xml:space="preserve"> </w:t>
      </w:r>
      <w:r>
        <w:rPr>
          <w:rFonts w:ascii="仿宋" w:hAnsi="仿宋" w:eastAsia="仿宋" w:cs="仿宋"/>
          <w:spacing w:val="-15"/>
          <w:sz w:val="30"/>
          <w:szCs w:val="30"/>
        </w:rPr>
        <w:t>10000~20000 元违约金， 造成严重损失的，将通报州、市招投标监管部门</w:t>
      </w:r>
      <w:r>
        <w:rPr>
          <w:rFonts w:ascii="仿宋" w:hAnsi="仿宋" w:eastAsia="仿宋" w:cs="仿宋"/>
          <w:spacing w:val="-8"/>
          <w:sz w:val="30"/>
          <w:szCs w:val="30"/>
        </w:rPr>
        <w:t>，</w:t>
      </w:r>
      <w:r>
        <w:rPr>
          <w:rFonts w:ascii="仿宋" w:hAnsi="仿宋" w:eastAsia="仿宋" w:cs="仿宋"/>
          <w:sz w:val="30"/>
          <w:szCs w:val="30"/>
        </w:rPr>
        <w:t xml:space="preserve"> </w:t>
      </w:r>
      <w:r>
        <w:rPr>
          <w:rFonts w:ascii="仿宋" w:hAnsi="仿宋" w:eastAsia="仿宋" w:cs="仿宋"/>
          <w:spacing w:val="-3"/>
          <w:sz w:val="30"/>
          <w:szCs w:val="30"/>
        </w:rPr>
        <w:t>以后将禁止本单位的投标工作，并赔偿相应的损失；未造成损失的，</w:t>
      </w:r>
      <w:r>
        <w:rPr>
          <w:rFonts w:ascii="仿宋" w:hAnsi="仿宋" w:eastAsia="仿宋" w:cs="仿宋"/>
          <w:sz w:val="30"/>
          <w:szCs w:val="30"/>
        </w:rPr>
        <w:t xml:space="preserve">监 </w:t>
      </w:r>
      <w:r>
        <w:rPr>
          <w:rFonts w:ascii="仿宋" w:hAnsi="仿宋" w:eastAsia="仿宋" w:cs="仿宋"/>
          <w:spacing w:val="-17"/>
          <w:sz w:val="30"/>
          <w:szCs w:val="30"/>
        </w:rPr>
        <w:t>理</w:t>
      </w:r>
      <w:r>
        <w:rPr>
          <w:rFonts w:ascii="仿宋" w:hAnsi="仿宋" w:eastAsia="仿宋" w:cs="仿宋"/>
          <w:spacing w:val="-10"/>
          <w:sz w:val="30"/>
          <w:szCs w:val="30"/>
        </w:rPr>
        <w:t>人将支付 2000~5000 元违约金；</w:t>
      </w:r>
    </w:p>
    <w:p>
      <w:pPr>
        <w:spacing w:before="175" w:line="363" w:lineRule="auto"/>
        <w:ind w:firstLine="595"/>
        <w:rPr>
          <w:rFonts w:ascii="仿宋" w:hAnsi="仿宋" w:eastAsia="仿宋" w:cs="仿宋"/>
          <w:sz w:val="30"/>
          <w:szCs w:val="30"/>
        </w:rPr>
      </w:pPr>
      <w:r>
        <w:rPr>
          <w:rFonts w:ascii="仿宋" w:hAnsi="仿宋" w:eastAsia="仿宋" w:cs="仿宋"/>
          <w:spacing w:val="-8"/>
          <w:sz w:val="30"/>
          <w:szCs w:val="30"/>
        </w:rPr>
        <w:t>9</w:t>
      </w:r>
      <w:r>
        <w:rPr>
          <w:rFonts w:ascii="仿宋" w:hAnsi="仿宋" w:eastAsia="仿宋" w:cs="仿宋"/>
          <w:spacing w:val="-5"/>
          <w:sz w:val="30"/>
          <w:szCs w:val="30"/>
        </w:rPr>
        <w:t>.</w:t>
      </w:r>
      <w:r>
        <w:rPr>
          <w:rFonts w:ascii="仿宋" w:hAnsi="仿宋" w:eastAsia="仿宋" w:cs="仿宋"/>
          <w:spacing w:val="-4"/>
          <w:sz w:val="30"/>
          <w:szCs w:val="30"/>
        </w:rPr>
        <w:t>9、禁止向施工单位及相关单位索要或接受回扣、礼金、有价证劵、</w:t>
      </w:r>
      <w:r>
        <w:rPr>
          <w:rFonts w:ascii="仿宋" w:hAnsi="仿宋" w:eastAsia="仿宋" w:cs="仿宋"/>
          <w:sz w:val="30"/>
          <w:szCs w:val="30"/>
        </w:rPr>
        <w:t xml:space="preserve"> </w:t>
      </w:r>
      <w:r>
        <w:rPr>
          <w:rFonts w:ascii="仿宋" w:hAnsi="仿宋" w:eastAsia="仿宋" w:cs="仿宋"/>
          <w:spacing w:val="-14"/>
          <w:sz w:val="30"/>
          <w:szCs w:val="30"/>
        </w:rPr>
        <w:t>贵</w:t>
      </w:r>
      <w:r>
        <w:rPr>
          <w:rFonts w:ascii="仿宋" w:hAnsi="仿宋" w:eastAsia="仿宋" w:cs="仿宋"/>
          <w:spacing w:val="-11"/>
          <w:sz w:val="30"/>
          <w:szCs w:val="30"/>
        </w:rPr>
        <w:t>重</w:t>
      </w:r>
      <w:r>
        <w:rPr>
          <w:rFonts w:ascii="仿宋" w:hAnsi="仿宋" w:eastAsia="仿宋" w:cs="仿宋"/>
          <w:spacing w:val="-7"/>
          <w:sz w:val="30"/>
          <w:szCs w:val="30"/>
        </w:rPr>
        <w:t>物品和好处费、感谢费，使用承包商、相关单位提供的通信、交通工</w:t>
      </w:r>
      <w:r>
        <w:rPr>
          <w:rFonts w:ascii="仿宋" w:hAnsi="仿宋" w:eastAsia="仿宋" w:cs="仿宋"/>
          <w:spacing w:val="-3"/>
          <w:sz w:val="30"/>
          <w:szCs w:val="30"/>
        </w:rPr>
        <w:t>具</w:t>
      </w:r>
      <w:r>
        <w:rPr>
          <w:rFonts w:ascii="仿宋" w:hAnsi="仿宋" w:eastAsia="仿宋" w:cs="仿宋"/>
          <w:spacing w:val="-2"/>
          <w:sz w:val="30"/>
          <w:szCs w:val="30"/>
        </w:rPr>
        <w:t>和高档办公用品，接受或组织有可能影响公正执行公务的宴请、健身、</w:t>
      </w:r>
      <w:r>
        <w:rPr>
          <w:rFonts w:ascii="仿宋" w:hAnsi="仿宋" w:eastAsia="仿宋" w:cs="仿宋"/>
          <w:spacing w:val="17"/>
          <w:sz w:val="30"/>
          <w:szCs w:val="30"/>
        </w:rPr>
        <w:t>娱乐等活动。如发现及时告知监理公司对当事人进行通报批评，支</w:t>
      </w:r>
      <w:r>
        <w:rPr>
          <w:rFonts w:ascii="仿宋" w:hAnsi="仿宋" w:eastAsia="仿宋" w:cs="仿宋"/>
          <w:spacing w:val="13"/>
          <w:sz w:val="30"/>
          <w:szCs w:val="30"/>
        </w:rPr>
        <w:t>付</w:t>
      </w:r>
      <w:r>
        <w:rPr>
          <w:rFonts w:ascii="仿宋" w:hAnsi="仿宋" w:eastAsia="仿宋" w:cs="仿宋"/>
          <w:sz w:val="30"/>
          <w:szCs w:val="30"/>
        </w:rPr>
        <w:t xml:space="preserve"> </w:t>
      </w:r>
      <w:r>
        <w:rPr>
          <w:rFonts w:ascii="仿宋" w:hAnsi="仿宋" w:eastAsia="仿宋" w:cs="仿宋"/>
          <w:spacing w:val="-13"/>
          <w:sz w:val="30"/>
          <w:szCs w:val="30"/>
        </w:rPr>
        <w:t>3</w:t>
      </w:r>
      <w:r>
        <w:rPr>
          <w:rFonts w:ascii="仿宋" w:hAnsi="仿宋" w:eastAsia="仿宋" w:cs="仿宋"/>
          <w:spacing w:val="-7"/>
          <w:sz w:val="30"/>
          <w:szCs w:val="30"/>
        </w:rPr>
        <w:t>000~10000 元违约金。</w:t>
      </w:r>
    </w:p>
    <w:p>
      <w:pPr>
        <w:spacing w:before="169" w:line="367" w:lineRule="auto"/>
        <w:ind w:left="3" w:right="100" w:firstLine="592"/>
        <w:rPr>
          <w:rFonts w:ascii="仿宋" w:hAnsi="仿宋" w:eastAsia="仿宋" w:cs="仿宋"/>
          <w:sz w:val="30"/>
          <w:szCs w:val="30"/>
        </w:rPr>
      </w:pPr>
      <w:r>
        <w:rPr>
          <w:rFonts w:ascii="仿宋" w:hAnsi="仿宋" w:eastAsia="仿宋" w:cs="仿宋"/>
          <w:spacing w:val="-21"/>
          <w:sz w:val="30"/>
          <w:szCs w:val="30"/>
        </w:rPr>
        <w:t>9</w:t>
      </w:r>
      <w:r>
        <w:rPr>
          <w:rFonts w:ascii="仿宋" w:hAnsi="仿宋" w:eastAsia="仿宋" w:cs="仿宋"/>
          <w:spacing w:val="-11"/>
          <w:sz w:val="30"/>
          <w:szCs w:val="30"/>
        </w:rPr>
        <w:t>.10、监理人员不得在施工单位处用餐， 用餐由委托人统一安排， 费</w:t>
      </w:r>
      <w:r>
        <w:rPr>
          <w:rFonts w:ascii="仿宋" w:hAnsi="仿宋" w:eastAsia="仿宋" w:cs="仿宋"/>
          <w:spacing w:val="-14"/>
          <w:sz w:val="30"/>
          <w:szCs w:val="30"/>
        </w:rPr>
        <w:t>用</w:t>
      </w:r>
      <w:r>
        <w:rPr>
          <w:rFonts w:ascii="仿宋" w:hAnsi="仿宋" w:eastAsia="仿宋" w:cs="仿宋"/>
          <w:spacing w:val="-10"/>
          <w:sz w:val="30"/>
          <w:szCs w:val="30"/>
        </w:rPr>
        <w:t>由监理自理；</w:t>
      </w:r>
    </w:p>
    <w:p>
      <w:pPr>
        <w:spacing w:line="295" w:lineRule="auto"/>
        <w:rPr>
          <w:rFonts w:ascii="Arial"/>
          <w:sz w:val="21"/>
        </w:rPr>
      </w:pPr>
      <w:r>
        <w:rPr>
          <w:rFonts w:ascii="仿宋" w:hAnsi="仿宋" w:eastAsia="仿宋" w:cs="仿宋"/>
          <w:spacing w:val="-10"/>
          <w:sz w:val="30"/>
          <w:szCs w:val="30"/>
        </w:rPr>
        <w:t>9</w:t>
      </w:r>
      <w:r>
        <w:rPr>
          <w:rFonts w:ascii="仿宋" w:hAnsi="仿宋" w:eastAsia="仿宋" w:cs="仿宋"/>
          <w:spacing w:val="-7"/>
          <w:sz w:val="30"/>
          <w:szCs w:val="30"/>
        </w:rPr>
        <w:t>.11、派驻本项目的监理人员每月有项目部严格考勤， 总监每月在现</w:t>
      </w:r>
      <w:r>
        <w:rPr>
          <w:rFonts w:ascii="仿宋" w:hAnsi="仿宋" w:eastAsia="仿宋" w:cs="仿宋"/>
          <w:spacing w:val="-34"/>
          <w:sz w:val="30"/>
          <w:szCs w:val="30"/>
        </w:rPr>
        <w:t>场</w:t>
      </w:r>
      <w:r>
        <w:rPr>
          <w:rFonts w:ascii="仿宋" w:hAnsi="仿宋" w:eastAsia="仿宋" w:cs="仿宋"/>
          <w:spacing w:val="-30"/>
          <w:sz w:val="30"/>
          <w:szCs w:val="30"/>
        </w:rPr>
        <w:t>的</w:t>
      </w:r>
      <w:r>
        <w:rPr>
          <w:rFonts w:ascii="仿宋" w:hAnsi="仿宋" w:eastAsia="仿宋" w:cs="仿宋"/>
          <w:spacing w:val="-17"/>
          <w:sz w:val="30"/>
          <w:szCs w:val="30"/>
        </w:rPr>
        <w:t>总天数不少于 20 天， 专业监理工程师不少于 25 天， 同时必须保证施</w:t>
      </w:r>
      <w:r>
        <w:rPr>
          <w:rFonts w:ascii="仿宋" w:hAnsi="仿宋" w:eastAsia="仿宋" w:cs="仿宋"/>
          <w:spacing w:val="-12"/>
          <w:sz w:val="30"/>
          <w:szCs w:val="30"/>
        </w:rPr>
        <w:t>工期间</w:t>
      </w:r>
      <w:r>
        <w:rPr>
          <w:rFonts w:ascii="仿宋" w:hAnsi="仿宋" w:eastAsia="仿宋" w:cs="仿宋"/>
          <w:spacing w:val="-6"/>
          <w:sz w:val="30"/>
          <w:szCs w:val="30"/>
        </w:rPr>
        <w:t>内有相应的专业监理工程师在岗，缺勤一天将支付 500 元违约金，</w:t>
      </w:r>
      <w:r>
        <w:rPr>
          <w:rFonts w:ascii="仿宋" w:hAnsi="仿宋" w:eastAsia="仿宋" w:cs="仿宋"/>
          <w:sz w:val="30"/>
          <w:szCs w:val="30"/>
        </w:rPr>
        <w:t xml:space="preserve"> </w:t>
      </w:r>
      <w:r>
        <w:rPr>
          <w:rFonts w:ascii="仿宋" w:hAnsi="仿宋" w:eastAsia="仿宋" w:cs="仿宋"/>
          <w:spacing w:val="-17"/>
          <w:sz w:val="30"/>
          <w:szCs w:val="30"/>
        </w:rPr>
        <w:t>每</w:t>
      </w:r>
      <w:r>
        <w:rPr>
          <w:rFonts w:ascii="仿宋" w:hAnsi="仿宋" w:eastAsia="仿宋" w:cs="仿宋"/>
          <w:spacing w:val="-15"/>
          <w:sz w:val="30"/>
          <w:szCs w:val="30"/>
        </w:rPr>
        <w:t>月缺席 5 天以上者， 则委托人有权要求更换缺席岗位人员， 并由监理人</w:t>
      </w:r>
      <w:r>
        <w:rPr>
          <w:rFonts w:ascii="仿宋" w:hAnsi="仿宋" w:eastAsia="仿宋" w:cs="仿宋"/>
          <w:sz w:val="30"/>
          <w:szCs w:val="30"/>
        </w:rPr>
        <w:t xml:space="preserve"> </w:t>
      </w:r>
      <w:r>
        <w:rPr>
          <w:rFonts w:ascii="仿宋" w:hAnsi="仿宋" w:eastAsia="仿宋" w:cs="仿宋"/>
          <w:spacing w:val="-4"/>
          <w:sz w:val="30"/>
          <w:szCs w:val="30"/>
        </w:rPr>
        <w:t>承担每更换一人支付</w:t>
      </w:r>
      <w:r>
        <w:rPr>
          <w:rFonts w:ascii="仿宋" w:hAnsi="仿宋" w:eastAsia="仿宋" w:cs="仿宋"/>
          <w:spacing w:val="-2"/>
          <w:sz w:val="30"/>
          <w:szCs w:val="30"/>
        </w:rPr>
        <w:t xml:space="preserve"> 5000-10000 元的违约金；特殊情况请假必须征得委</w:t>
      </w:r>
      <w:r>
        <w:rPr>
          <w:rFonts w:ascii="仿宋" w:hAnsi="仿宋" w:eastAsia="仿宋" w:cs="仿宋"/>
          <w:sz w:val="30"/>
          <w:szCs w:val="30"/>
        </w:rPr>
        <w:t xml:space="preserve"> </w:t>
      </w:r>
      <w:r>
        <w:rPr>
          <w:rFonts w:ascii="仿宋" w:hAnsi="仿宋" w:eastAsia="仿宋" w:cs="仿宋"/>
          <w:spacing w:val="-4"/>
          <w:sz w:val="30"/>
          <w:szCs w:val="30"/>
        </w:rPr>
        <w:t>托人的批示并履行报备手</w:t>
      </w:r>
      <w:r>
        <w:rPr>
          <w:rFonts w:ascii="仿宋" w:hAnsi="仿宋" w:eastAsia="仿宋" w:cs="仿宋"/>
          <w:spacing w:val="-3"/>
          <w:sz w:val="30"/>
          <w:szCs w:val="30"/>
        </w:rPr>
        <w:t>续</w:t>
      </w:r>
      <w:r>
        <w:rPr>
          <w:rFonts w:ascii="仿宋" w:hAnsi="仿宋" w:eastAsia="仿宋" w:cs="仿宋"/>
          <w:spacing w:val="-2"/>
          <w:sz w:val="30"/>
          <w:szCs w:val="30"/>
        </w:rPr>
        <w:t>，监理人员如无特殊情况，请假每天承担 300</w:t>
      </w:r>
    </w:p>
    <w:p>
      <w:pPr>
        <w:spacing w:before="98" w:line="218" w:lineRule="auto"/>
        <w:ind w:left="5"/>
        <w:rPr>
          <w:rFonts w:ascii="仿宋" w:hAnsi="仿宋" w:eastAsia="仿宋" w:cs="仿宋"/>
          <w:sz w:val="30"/>
          <w:szCs w:val="30"/>
        </w:rPr>
      </w:pPr>
      <w:r>
        <w:rPr>
          <w:rFonts w:ascii="仿宋" w:hAnsi="仿宋" w:eastAsia="仿宋" w:cs="仿宋"/>
          <w:spacing w:val="-16"/>
          <w:sz w:val="30"/>
          <w:szCs w:val="30"/>
        </w:rPr>
        <w:t>元</w:t>
      </w:r>
      <w:r>
        <w:rPr>
          <w:rFonts w:ascii="仿宋" w:hAnsi="仿宋" w:eastAsia="仿宋" w:cs="仿宋"/>
          <w:spacing w:val="-9"/>
          <w:sz w:val="30"/>
          <w:szCs w:val="30"/>
        </w:rPr>
        <w:t>违</w:t>
      </w:r>
      <w:r>
        <w:rPr>
          <w:rFonts w:ascii="仿宋" w:hAnsi="仿宋" w:eastAsia="仿宋" w:cs="仿宋"/>
          <w:spacing w:val="-8"/>
          <w:sz w:val="30"/>
          <w:szCs w:val="30"/>
        </w:rPr>
        <w:t>约金，专业监理工程师承担 500 元违约金。</w:t>
      </w:r>
    </w:p>
    <w:p>
      <w:pPr>
        <w:spacing w:line="329" w:lineRule="auto"/>
        <w:rPr>
          <w:rFonts w:ascii="Arial"/>
          <w:sz w:val="21"/>
        </w:rPr>
      </w:pPr>
    </w:p>
    <w:p>
      <w:pPr>
        <w:spacing w:before="98" w:line="362" w:lineRule="auto"/>
        <w:ind w:left="5" w:firstLine="587"/>
        <w:rPr>
          <w:rFonts w:ascii="仿宋" w:hAnsi="仿宋" w:eastAsia="仿宋" w:cs="仿宋"/>
          <w:sz w:val="30"/>
          <w:szCs w:val="30"/>
        </w:rPr>
      </w:pPr>
      <w:r>
        <w:rPr>
          <w:rFonts w:ascii="仿宋" w:hAnsi="仿宋" w:eastAsia="仿宋" w:cs="仿宋"/>
          <w:spacing w:val="-9"/>
          <w:sz w:val="30"/>
          <w:szCs w:val="30"/>
        </w:rPr>
        <w:t>9</w:t>
      </w:r>
      <w:r>
        <w:rPr>
          <w:rFonts w:ascii="仿宋" w:hAnsi="仿宋" w:eastAsia="仿宋" w:cs="仿宋"/>
          <w:spacing w:val="-7"/>
          <w:sz w:val="30"/>
          <w:szCs w:val="30"/>
        </w:rPr>
        <w:t>.12、承包人将工程结算资料报监理人审核， 监理人必须在接到资料</w:t>
      </w:r>
      <w:r>
        <w:rPr>
          <w:rFonts w:ascii="仿宋" w:hAnsi="仿宋" w:eastAsia="仿宋" w:cs="仿宋"/>
          <w:sz w:val="30"/>
          <w:szCs w:val="30"/>
        </w:rPr>
        <w:t xml:space="preserve"> </w:t>
      </w:r>
      <w:r>
        <w:rPr>
          <w:rFonts w:ascii="仿宋" w:hAnsi="仿宋" w:eastAsia="仿宋" w:cs="仿宋"/>
          <w:spacing w:val="-14"/>
          <w:sz w:val="30"/>
          <w:szCs w:val="30"/>
        </w:rPr>
        <w:t>1</w:t>
      </w:r>
      <w:r>
        <w:rPr>
          <w:rFonts w:ascii="仿宋" w:hAnsi="仿宋" w:eastAsia="仿宋" w:cs="仿宋"/>
          <w:spacing w:val="-11"/>
          <w:sz w:val="30"/>
          <w:szCs w:val="30"/>
        </w:rPr>
        <w:t>0</w:t>
      </w:r>
      <w:r>
        <w:rPr>
          <w:rFonts w:ascii="仿宋" w:hAnsi="仿宋" w:eastAsia="仿宋" w:cs="仿宋"/>
          <w:spacing w:val="-7"/>
          <w:sz w:val="30"/>
          <w:szCs w:val="30"/>
        </w:rPr>
        <w:t xml:space="preserve"> 日内审核完成并报委托人审核，监理人在规定的期限内未按上述要求完</w:t>
      </w:r>
      <w:r>
        <w:rPr>
          <w:rFonts w:ascii="仿宋" w:hAnsi="仿宋" w:eastAsia="仿宋" w:cs="仿宋"/>
          <w:sz w:val="30"/>
          <w:szCs w:val="30"/>
        </w:rPr>
        <w:t xml:space="preserve"> </w:t>
      </w:r>
      <w:r>
        <w:rPr>
          <w:rFonts w:ascii="仿宋" w:hAnsi="仿宋" w:eastAsia="仿宋" w:cs="仿宋"/>
          <w:spacing w:val="-22"/>
          <w:sz w:val="30"/>
          <w:szCs w:val="30"/>
        </w:rPr>
        <w:t>成</w:t>
      </w:r>
      <w:r>
        <w:rPr>
          <w:rFonts w:ascii="仿宋" w:hAnsi="仿宋" w:eastAsia="仿宋" w:cs="仿宋"/>
          <w:spacing w:val="-21"/>
          <w:sz w:val="30"/>
          <w:szCs w:val="30"/>
        </w:rPr>
        <w:t>审核， 监理人向委托人支付 500 元违约金， 每逾期 5 天在增加 1000 元，</w:t>
      </w:r>
      <w:r>
        <w:rPr>
          <w:rFonts w:ascii="仿宋" w:hAnsi="仿宋" w:eastAsia="仿宋" w:cs="仿宋"/>
          <w:sz w:val="30"/>
          <w:szCs w:val="30"/>
        </w:rPr>
        <w:t xml:space="preserve"> </w:t>
      </w:r>
      <w:r>
        <w:rPr>
          <w:rFonts w:ascii="仿宋" w:hAnsi="仿宋" w:eastAsia="仿宋" w:cs="仿宋"/>
          <w:spacing w:val="-7"/>
          <w:sz w:val="30"/>
          <w:szCs w:val="30"/>
        </w:rPr>
        <w:t>最高支付违约金 20000 元。监理人审核的工程结算与中介审计审核的工</w:t>
      </w:r>
      <w:r>
        <w:rPr>
          <w:rFonts w:ascii="仿宋" w:hAnsi="仿宋" w:eastAsia="仿宋" w:cs="仿宋"/>
          <w:spacing w:val="-4"/>
          <w:sz w:val="30"/>
          <w:szCs w:val="30"/>
        </w:rPr>
        <w:t>程</w:t>
      </w:r>
      <w:r>
        <w:rPr>
          <w:rFonts w:ascii="仿宋" w:hAnsi="仿宋" w:eastAsia="仿宋" w:cs="仿宋"/>
          <w:sz w:val="30"/>
          <w:szCs w:val="30"/>
        </w:rPr>
        <w:t xml:space="preserve"> </w:t>
      </w:r>
      <w:r>
        <w:rPr>
          <w:rFonts w:ascii="仿宋" w:hAnsi="仿宋" w:eastAsia="仿宋" w:cs="仿宋"/>
          <w:spacing w:val="-12"/>
          <w:sz w:val="30"/>
          <w:szCs w:val="30"/>
        </w:rPr>
        <w:t>结算</w:t>
      </w:r>
      <w:r>
        <w:rPr>
          <w:rFonts w:ascii="仿宋" w:hAnsi="仿宋" w:eastAsia="仿宋" w:cs="仿宋"/>
          <w:spacing w:val="-11"/>
          <w:sz w:val="30"/>
          <w:szCs w:val="30"/>
        </w:rPr>
        <w:t>价</w:t>
      </w:r>
      <w:r>
        <w:rPr>
          <w:rFonts w:ascii="仿宋" w:hAnsi="仿宋" w:eastAsia="仿宋" w:cs="仿宋"/>
          <w:spacing w:val="-6"/>
          <w:sz w:val="30"/>
          <w:szCs w:val="30"/>
        </w:rPr>
        <w:t>差额不得超过 15%，若超过 15%，每超过一个百分点扣 2%监理费，</w:t>
      </w:r>
      <w:r>
        <w:rPr>
          <w:rFonts w:ascii="仿宋" w:hAnsi="仿宋" w:eastAsia="仿宋" w:cs="仿宋"/>
          <w:sz w:val="30"/>
          <w:szCs w:val="30"/>
        </w:rPr>
        <w:t xml:space="preserve"> </w:t>
      </w:r>
      <w:r>
        <w:rPr>
          <w:rFonts w:ascii="仿宋" w:hAnsi="仿宋" w:eastAsia="仿宋" w:cs="仿宋"/>
          <w:spacing w:val="-7"/>
          <w:sz w:val="30"/>
          <w:szCs w:val="30"/>
        </w:rPr>
        <w:t>扣</w:t>
      </w:r>
      <w:r>
        <w:rPr>
          <w:rFonts w:ascii="仿宋" w:hAnsi="仿宋" w:eastAsia="仿宋" w:cs="仿宋"/>
          <w:spacing w:val="-6"/>
          <w:sz w:val="30"/>
          <w:szCs w:val="30"/>
        </w:rPr>
        <w:t>款最多不超过监理费的 30%；</w:t>
      </w:r>
    </w:p>
    <w:p>
      <w:pPr>
        <w:spacing w:before="173" w:line="366" w:lineRule="auto"/>
        <w:ind w:left="2" w:right="91" w:firstLine="591"/>
        <w:rPr>
          <w:rFonts w:ascii="仿宋" w:hAnsi="仿宋" w:eastAsia="仿宋" w:cs="仿宋"/>
          <w:sz w:val="30"/>
          <w:szCs w:val="30"/>
        </w:rPr>
      </w:pPr>
      <w:r>
        <w:rPr>
          <w:rFonts w:ascii="仿宋" w:hAnsi="仿宋" w:eastAsia="仿宋" w:cs="仿宋"/>
          <w:spacing w:val="-4"/>
          <w:sz w:val="30"/>
          <w:szCs w:val="30"/>
        </w:rPr>
        <w:t>9.13、对危险性</w:t>
      </w:r>
      <w:r>
        <w:rPr>
          <w:rFonts w:ascii="仿宋" w:hAnsi="仿宋" w:eastAsia="仿宋" w:cs="仿宋"/>
          <w:spacing w:val="-3"/>
          <w:sz w:val="30"/>
          <w:szCs w:val="30"/>
        </w:rPr>
        <w:t>较</w:t>
      </w:r>
      <w:r>
        <w:rPr>
          <w:rFonts w:ascii="仿宋" w:hAnsi="仿宋" w:eastAsia="仿宋" w:cs="仿宋"/>
          <w:spacing w:val="-2"/>
          <w:sz w:val="30"/>
          <w:szCs w:val="30"/>
        </w:rPr>
        <w:t>大、超过一定规模的分部分项施工方案，实施前必</w:t>
      </w:r>
      <w:r>
        <w:rPr>
          <w:rFonts w:ascii="仿宋" w:hAnsi="仿宋" w:eastAsia="仿宋" w:cs="仿宋"/>
          <w:sz w:val="30"/>
          <w:szCs w:val="30"/>
        </w:rPr>
        <w:t xml:space="preserve"> </w:t>
      </w:r>
      <w:r>
        <w:rPr>
          <w:rFonts w:ascii="仿宋" w:hAnsi="仿宋" w:eastAsia="仿宋" w:cs="仿宋"/>
          <w:spacing w:val="-8"/>
          <w:sz w:val="30"/>
          <w:szCs w:val="30"/>
        </w:rPr>
        <w:t>须</w:t>
      </w:r>
      <w:r>
        <w:rPr>
          <w:rFonts w:ascii="仿宋" w:hAnsi="仿宋" w:eastAsia="仿宋" w:cs="仿宋"/>
          <w:spacing w:val="-5"/>
          <w:sz w:val="30"/>
          <w:szCs w:val="30"/>
        </w:rPr>
        <w:t>监</w:t>
      </w:r>
      <w:r>
        <w:rPr>
          <w:rFonts w:ascii="仿宋" w:hAnsi="仿宋" w:eastAsia="仿宋" w:cs="仿宋"/>
          <w:spacing w:val="-4"/>
          <w:sz w:val="30"/>
          <w:szCs w:val="30"/>
        </w:rPr>
        <w:t>督承包商进行专家论证。</w:t>
      </w:r>
    </w:p>
    <w:p>
      <w:pPr>
        <w:spacing w:before="295" w:line="388" w:lineRule="auto"/>
        <w:ind w:left="2" w:right="94" w:firstLine="442"/>
        <w:rPr>
          <w:rFonts w:ascii="仿宋" w:hAnsi="仿宋" w:eastAsia="仿宋" w:cs="仿宋"/>
          <w:sz w:val="30"/>
          <w:szCs w:val="30"/>
        </w:rPr>
      </w:pPr>
      <w:r>
        <w:rPr>
          <w:rFonts w:ascii="仿宋" w:hAnsi="仿宋" w:eastAsia="仿宋" w:cs="仿宋"/>
          <w:spacing w:val="-4"/>
          <w:sz w:val="30"/>
          <w:szCs w:val="30"/>
        </w:rPr>
        <w:t>9.14 监理单位在建</w:t>
      </w:r>
      <w:r>
        <w:rPr>
          <w:rFonts w:ascii="仿宋" w:hAnsi="仿宋" w:eastAsia="仿宋" w:cs="仿宋"/>
          <w:spacing w:val="-2"/>
          <w:sz w:val="30"/>
          <w:szCs w:val="30"/>
        </w:rPr>
        <w:t>筑工程的整个实施过程中必须严格执行昌吉市建设</w:t>
      </w:r>
      <w:r>
        <w:rPr>
          <w:rFonts w:ascii="仿宋" w:hAnsi="仿宋" w:eastAsia="仿宋" w:cs="仿宋"/>
          <w:sz w:val="30"/>
          <w:szCs w:val="30"/>
        </w:rPr>
        <w:t xml:space="preserve"> </w:t>
      </w:r>
      <w:r>
        <w:rPr>
          <w:rFonts w:ascii="仿宋" w:hAnsi="仿宋" w:eastAsia="仿宋" w:cs="仿宋"/>
          <w:spacing w:val="-5"/>
          <w:sz w:val="30"/>
          <w:szCs w:val="30"/>
        </w:rPr>
        <w:t>工程质量安全服务中心《</w:t>
      </w:r>
      <w:r>
        <w:rPr>
          <w:rFonts w:ascii="Times New Roman" w:hAnsi="Times New Roman" w:eastAsia="Times New Roman" w:cs="Times New Roman"/>
          <w:spacing w:val="-5"/>
          <w:sz w:val="30"/>
          <w:szCs w:val="30"/>
        </w:rPr>
        <w:t xml:space="preserve">2019 </w:t>
      </w:r>
      <w:r>
        <w:rPr>
          <w:rFonts w:ascii="仿宋" w:hAnsi="仿宋" w:eastAsia="仿宋" w:cs="仿宋"/>
          <w:spacing w:val="-5"/>
          <w:sz w:val="30"/>
          <w:szCs w:val="30"/>
        </w:rPr>
        <w:t>年打赢蓝天保卫战施工扬尘污染防治专项</w:t>
      </w:r>
      <w:r>
        <w:rPr>
          <w:rFonts w:ascii="仿宋" w:hAnsi="仿宋" w:eastAsia="仿宋" w:cs="仿宋"/>
          <w:sz w:val="30"/>
          <w:szCs w:val="30"/>
        </w:rPr>
        <w:t xml:space="preserve">方 </w:t>
      </w:r>
      <w:r>
        <w:rPr>
          <w:rFonts w:ascii="仿宋" w:hAnsi="仿宋" w:eastAsia="仿宋" w:cs="仿宋"/>
          <w:spacing w:val="-8"/>
          <w:sz w:val="30"/>
          <w:szCs w:val="30"/>
        </w:rPr>
        <w:t>案</w:t>
      </w:r>
      <w:r>
        <w:rPr>
          <w:rFonts w:ascii="仿宋" w:hAnsi="仿宋" w:eastAsia="仿宋" w:cs="仿宋"/>
          <w:spacing w:val="-5"/>
          <w:sz w:val="30"/>
          <w:szCs w:val="30"/>
        </w:rPr>
        <w:t>》</w:t>
      </w:r>
      <w:r>
        <w:rPr>
          <w:rFonts w:ascii="仿宋" w:hAnsi="仿宋" w:eastAsia="仿宋" w:cs="仿宋"/>
          <w:spacing w:val="-4"/>
          <w:sz w:val="30"/>
          <w:szCs w:val="30"/>
        </w:rPr>
        <w:t>对监理单位的具体要求。</w:t>
      </w:r>
    </w:p>
    <w:p>
      <w:pPr>
        <w:spacing w:before="179" w:line="391" w:lineRule="auto"/>
        <w:ind w:right="94" w:firstLine="590"/>
        <w:rPr>
          <w:rFonts w:ascii="仿宋" w:hAnsi="仿宋" w:eastAsia="仿宋" w:cs="仿宋"/>
          <w:sz w:val="30"/>
          <w:szCs w:val="30"/>
        </w:rPr>
      </w:pPr>
      <w:r>
        <w:rPr>
          <w:rFonts w:ascii="仿宋" w:hAnsi="仿宋" w:eastAsia="仿宋" w:cs="仿宋"/>
          <w:spacing w:val="-4"/>
          <w:sz w:val="30"/>
          <w:szCs w:val="30"/>
        </w:rPr>
        <w:t>9.15、监理人员应</w:t>
      </w:r>
      <w:r>
        <w:rPr>
          <w:rFonts w:ascii="仿宋" w:hAnsi="仿宋" w:eastAsia="仿宋" w:cs="仿宋"/>
          <w:spacing w:val="-2"/>
          <w:sz w:val="30"/>
          <w:szCs w:val="30"/>
        </w:rPr>
        <w:t>当对施工单位已经落实的施工扬尘污染防治各项措</w:t>
      </w:r>
      <w:r>
        <w:rPr>
          <w:rFonts w:ascii="仿宋" w:hAnsi="仿宋" w:eastAsia="仿宋" w:cs="仿宋"/>
          <w:sz w:val="30"/>
          <w:szCs w:val="30"/>
        </w:rPr>
        <w:t xml:space="preserve"> </w:t>
      </w:r>
      <w:r>
        <w:rPr>
          <w:rFonts w:ascii="仿宋" w:hAnsi="仿宋" w:eastAsia="仿宋" w:cs="仿宋"/>
          <w:spacing w:val="-6"/>
          <w:sz w:val="30"/>
          <w:szCs w:val="30"/>
        </w:rPr>
        <w:t>施</w:t>
      </w:r>
      <w:r>
        <w:rPr>
          <w:rFonts w:ascii="仿宋" w:hAnsi="仿宋" w:eastAsia="仿宋" w:cs="仿宋"/>
          <w:spacing w:val="-5"/>
          <w:sz w:val="30"/>
          <w:szCs w:val="30"/>
        </w:rPr>
        <w:t>情况及时签证确认。</w:t>
      </w:r>
    </w:p>
    <w:p>
      <w:pPr>
        <w:spacing w:before="61" w:line="368" w:lineRule="auto"/>
        <w:ind w:left="8" w:right="93" w:firstLine="585"/>
        <w:sectPr>
          <w:headerReference r:id="rId54" w:type="default"/>
          <w:footerReference r:id="rId55" w:type="default"/>
          <w:pgSz w:w="11907" w:h="16839"/>
          <w:pgMar w:top="840" w:right="1036" w:bottom="414" w:left="1266" w:header="600" w:footer="253" w:gutter="0"/>
          <w:cols w:space="720" w:num="1"/>
        </w:sectPr>
      </w:pPr>
      <w:r>
        <w:rPr>
          <w:rFonts w:ascii="仿宋" w:hAnsi="仿宋" w:eastAsia="仿宋" w:cs="仿宋"/>
          <w:spacing w:val="-10"/>
          <w:sz w:val="30"/>
          <w:szCs w:val="30"/>
        </w:rPr>
        <w:t>9</w:t>
      </w:r>
      <w:r>
        <w:rPr>
          <w:rFonts w:ascii="仿宋" w:hAnsi="仿宋" w:eastAsia="仿宋" w:cs="仿宋"/>
          <w:spacing w:val="-7"/>
          <w:sz w:val="30"/>
          <w:szCs w:val="30"/>
        </w:rPr>
        <w:t>.16、本合同中罚款的性质均为惩罚性违约金， 附加条款与合同正文</w:t>
      </w:r>
      <w:r>
        <w:rPr>
          <w:rFonts w:ascii="仿宋" w:hAnsi="仿宋" w:eastAsia="仿宋" w:cs="仿宋"/>
          <w:sz w:val="30"/>
          <w:szCs w:val="30"/>
        </w:rPr>
        <w:t xml:space="preserve"> </w:t>
      </w:r>
      <w:r>
        <w:rPr>
          <w:rFonts w:ascii="仿宋" w:hAnsi="仿宋" w:eastAsia="仿宋" w:cs="仿宋"/>
          <w:spacing w:val="-7"/>
          <w:sz w:val="30"/>
          <w:szCs w:val="30"/>
        </w:rPr>
        <w:t>不</w:t>
      </w:r>
      <w:r>
        <w:rPr>
          <w:rFonts w:ascii="仿宋" w:hAnsi="仿宋" w:eastAsia="仿宋" w:cs="仿宋"/>
          <w:spacing w:val="-5"/>
          <w:sz w:val="30"/>
          <w:szCs w:val="30"/>
        </w:rPr>
        <w:t>一致的以附加条款为准</w:t>
      </w:r>
    </w:p>
    <w:p>
      <w:pPr>
        <w:numPr>
          <w:ilvl w:val="0"/>
          <w:numId w:val="0"/>
        </w:numPr>
        <w:adjustRightInd w:val="0"/>
        <w:snapToGrid w:val="0"/>
        <w:spacing w:before="100" w:beforeAutospacing="1" w:after="100" w:afterAutospacing="1"/>
        <w:jc w:val="center"/>
        <w:rPr>
          <w:rFonts w:hint="eastAsia" w:ascii="宋体" w:hAnsi="宋体"/>
          <w:b/>
          <w:color w:val="auto"/>
          <w:sz w:val="24"/>
          <w:szCs w:val="24"/>
        </w:rPr>
      </w:pPr>
      <w:r>
        <w:rPr>
          <w:rFonts w:hint="eastAsia" w:ascii="宋体" w:hAnsi="宋体"/>
          <w:b/>
          <w:color w:val="auto"/>
          <w:sz w:val="36"/>
          <w:szCs w:val="36"/>
          <w:lang w:eastAsia="zh-CN"/>
        </w:rPr>
        <w:t>第三章</w:t>
      </w:r>
      <w:r>
        <w:rPr>
          <w:rFonts w:hint="eastAsia" w:ascii="宋体" w:hAnsi="宋体"/>
          <w:b/>
          <w:color w:val="auto"/>
          <w:sz w:val="36"/>
          <w:szCs w:val="36"/>
          <w:lang w:val="en-US" w:eastAsia="zh-CN"/>
        </w:rPr>
        <w:t xml:space="preserve"> </w:t>
      </w:r>
      <w:r>
        <w:rPr>
          <w:rFonts w:hint="eastAsia" w:ascii="宋体" w:hAnsi="宋体"/>
          <w:b/>
          <w:color w:val="auto"/>
          <w:sz w:val="36"/>
          <w:szCs w:val="36"/>
        </w:rPr>
        <w:t xml:space="preserve"> 附 表</w:t>
      </w:r>
    </w:p>
    <w:p>
      <w:pPr>
        <w:spacing w:line="400" w:lineRule="exact"/>
        <w:rPr>
          <w:rFonts w:hint="eastAsia" w:ascii="宋体" w:hAnsi="宋体" w:eastAsia="宋体"/>
          <w:color w:val="auto"/>
          <w:sz w:val="24"/>
          <w:szCs w:val="24"/>
          <w:u w:val="single"/>
        </w:rPr>
      </w:pPr>
      <w:r>
        <w:rPr>
          <w:rFonts w:hint="eastAsia" w:ascii="宋体" w:hAnsi="宋体" w:eastAsia="宋体"/>
          <w:color w:val="auto"/>
          <w:sz w:val="24"/>
          <w:szCs w:val="24"/>
          <w:u w:val="single"/>
          <w:lang w:eastAsia="zh-CN"/>
        </w:rPr>
        <w:t>响应文件</w:t>
      </w:r>
      <w:r>
        <w:rPr>
          <w:rFonts w:hint="eastAsia" w:ascii="宋体" w:hAnsi="宋体" w:eastAsia="宋体"/>
          <w:color w:val="auto"/>
          <w:sz w:val="24"/>
          <w:szCs w:val="24"/>
          <w:u w:val="single"/>
        </w:rPr>
        <w:t>封面示例</w:t>
      </w:r>
    </w:p>
    <w:p>
      <w:pPr>
        <w:adjustRightInd w:val="0"/>
        <w:snapToGrid w:val="0"/>
        <w:spacing w:line="360" w:lineRule="auto"/>
        <w:jc w:val="center"/>
        <w:rPr>
          <w:rFonts w:hint="eastAsia" w:ascii="宋体" w:hAnsi="宋体" w:eastAsia="宋体"/>
          <w:b/>
          <w:snapToGrid w:val="0"/>
          <w:color w:val="auto"/>
          <w:kern w:val="0"/>
          <w:sz w:val="24"/>
          <w:szCs w:val="24"/>
        </w:rPr>
      </w:pPr>
    </w:p>
    <w:p>
      <w:pPr>
        <w:adjustRightInd w:val="0"/>
        <w:snapToGrid w:val="0"/>
        <w:spacing w:line="360" w:lineRule="auto"/>
        <w:jc w:val="center"/>
        <w:rPr>
          <w:rFonts w:hint="eastAsia" w:ascii="宋体" w:hAnsi="宋体" w:eastAsia="宋体"/>
          <w:b/>
          <w:snapToGrid w:val="0"/>
          <w:color w:val="auto"/>
          <w:kern w:val="0"/>
          <w:sz w:val="24"/>
          <w:szCs w:val="24"/>
        </w:rPr>
      </w:pPr>
    </w:p>
    <w:p>
      <w:pPr>
        <w:adjustRightInd w:val="0"/>
        <w:snapToGrid w:val="0"/>
        <w:spacing w:line="360" w:lineRule="auto"/>
        <w:jc w:val="center"/>
        <w:rPr>
          <w:rFonts w:hint="eastAsia" w:ascii="宋体" w:hAnsi="宋体" w:eastAsia="宋体"/>
          <w:b/>
          <w:snapToGrid w:val="0"/>
          <w:color w:val="auto"/>
          <w:kern w:val="0"/>
          <w:sz w:val="24"/>
          <w:szCs w:val="24"/>
        </w:rPr>
      </w:pPr>
    </w:p>
    <w:p>
      <w:pPr>
        <w:adjustRightInd w:val="0"/>
        <w:snapToGrid w:val="0"/>
        <w:spacing w:line="360" w:lineRule="auto"/>
        <w:jc w:val="center"/>
        <w:rPr>
          <w:rFonts w:hint="eastAsia" w:ascii="宋体" w:hAnsi="宋体" w:eastAsia="宋体"/>
          <w:b/>
          <w:snapToGrid w:val="0"/>
          <w:color w:val="auto"/>
          <w:kern w:val="0"/>
          <w:sz w:val="24"/>
          <w:szCs w:val="24"/>
        </w:rPr>
      </w:pPr>
    </w:p>
    <w:p>
      <w:pPr>
        <w:adjustRightInd w:val="0"/>
        <w:snapToGrid w:val="0"/>
        <w:spacing w:line="360" w:lineRule="auto"/>
        <w:jc w:val="center"/>
        <w:rPr>
          <w:rFonts w:hint="eastAsia" w:ascii="宋体" w:hAnsi="宋体" w:eastAsia="宋体"/>
          <w:b/>
          <w:snapToGrid w:val="0"/>
          <w:color w:val="auto"/>
          <w:kern w:val="0"/>
          <w:sz w:val="24"/>
          <w:szCs w:val="24"/>
        </w:rPr>
      </w:pPr>
    </w:p>
    <w:p>
      <w:pPr>
        <w:adjustRightInd w:val="0"/>
        <w:snapToGrid w:val="0"/>
        <w:spacing w:line="360" w:lineRule="auto"/>
        <w:jc w:val="center"/>
        <w:rPr>
          <w:rFonts w:hint="eastAsia" w:ascii="宋体" w:hAnsi="宋体" w:eastAsia="宋体"/>
          <w:b/>
          <w:snapToGrid w:val="0"/>
          <w:color w:val="auto"/>
          <w:kern w:val="0"/>
          <w:sz w:val="24"/>
          <w:szCs w:val="24"/>
        </w:rPr>
      </w:pPr>
    </w:p>
    <w:p>
      <w:pPr>
        <w:adjustRightInd w:val="0"/>
        <w:snapToGrid w:val="0"/>
        <w:spacing w:line="360" w:lineRule="auto"/>
        <w:jc w:val="center"/>
        <w:rPr>
          <w:rFonts w:hint="eastAsia" w:ascii="宋体" w:hAnsi="宋体" w:eastAsia="宋体"/>
          <w:b/>
          <w:snapToGrid w:val="0"/>
          <w:color w:val="auto"/>
          <w:kern w:val="0"/>
          <w:sz w:val="32"/>
          <w:szCs w:val="32"/>
        </w:rPr>
      </w:pPr>
    </w:p>
    <w:p>
      <w:pPr>
        <w:adjustRightInd w:val="0"/>
        <w:snapToGrid w:val="0"/>
        <w:spacing w:line="360" w:lineRule="auto"/>
        <w:jc w:val="center"/>
        <w:rPr>
          <w:rFonts w:hint="eastAsia" w:ascii="宋体" w:hAnsi="宋体" w:eastAsia="宋体"/>
          <w:b/>
          <w:snapToGrid w:val="0"/>
          <w:color w:val="auto"/>
          <w:kern w:val="0"/>
          <w:sz w:val="32"/>
          <w:szCs w:val="32"/>
        </w:rPr>
      </w:pPr>
      <w:r>
        <w:rPr>
          <w:rFonts w:hint="eastAsia" w:ascii="宋体" w:hAnsi="宋体" w:eastAsia="宋体"/>
          <w:b/>
          <w:snapToGrid w:val="0"/>
          <w:color w:val="auto"/>
          <w:kern w:val="0"/>
          <w:sz w:val="32"/>
          <w:szCs w:val="32"/>
          <w:lang w:eastAsia="zh-CN"/>
        </w:rPr>
        <w:t>响</w:t>
      </w:r>
      <w:r>
        <w:rPr>
          <w:rFonts w:hint="eastAsia" w:ascii="宋体" w:hAnsi="宋体" w:eastAsia="宋体"/>
          <w:b/>
          <w:snapToGrid w:val="0"/>
          <w:color w:val="auto"/>
          <w:kern w:val="0"/>
          <w:sz w:val="32"/>
          <w:szCs w:val="32"/>
          <w:lang w:val="en-US" w:eastAsia="zh-CN"/>
        </w:rPr>
        <w:t xml:space="preserve">  </w:t>
      </w:r>
      <w:r>
        <w:rPr>
          <w:rFonts w:hint="eastAsia" w:ascii="宋体" w:hAnsi="宋体" w:eastAsia="宋体"/>
          <w:b/>
          <w:snapToGrid w:val="0"/>
          <w:color w:val="auto"/>
          <w:kern w:val="0"/>
          <w:sz w:val="32"/>
          <w:szCs w:val="32"/>
          <w:lang w:eastAsia="zh-CN"/>
        </w:rPr>
        <w:t>应</w:t>
      </w:r>
      <w:r>
        <w:rPr>
          <w:rFonts w:hint="eastAsia" w:ascii="宋体" w:hAnsi="宋体" w:eastAsia="宋体"/>
          <w:b/>
          <w:snapToGrid w:val="0"/>
          <w:color w:val="auto"/>
          <w:kern w:val="0"/>
          <w:sz w:val="32"/>
          <w:szCs w:val="32"/>
        </w:rPr>
        <w:t xml:space="preserve">  文   件</w:t>
      </w: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p>
    <w:p>
      <w:pPr>
        <w:adjustRightInd w:val="0"/>
        <w:snapToGrid w:val="0"/>
        <w:spacing w:line="360" w:lineRule="auto"/>
        <w:ind w:firstLine="480" w:firstLineChars="200"/>
        <w:rPr>
          <w:rFonts w:hint="eastAsia" w:ascii="宋体" w:hAnsi="宋体" w:eastAsia="宋体"/>
          <w:snapToGrid w:val="0"/>
          <w:color w:val="auto"/>
          <w:kern w:val="0"/>
          <w:sz w:val="24"/>
          <w:szCs w:val="24"/>
        </w:rPr>
      </w:pPr>
      <w:r>
        <w:rPr>
          <w:rFonts w:hint="eastAsia" w:ascii="宋体" w:hAnsi="宋体" w:eastAsia="宋体"/>
          <w:snapToGrid w:val="0"/>
          <w:color w:val="auto"/>
          <w:kern w:val="0"/>
          <w:sz w:val="24"/>
          <w:szCs w:val="24"/>
        </w:rPr>
        <w:t>项目名称：</w:t>
      </w:r>
    </w:p>
    <w:p>
      <w:pPr>
        <w:adjustRightInd w:val="0"/>
        <w:snapToGrid w:val="0"/>
        <w:spacing w:line="360" w:lineRule="auto"/>
        <w:ind w:firstLine="480" w:firstLineChars="200"/>
        <w:rPr>
          <w:rFonts w:hint="eastAsia" w:ascii="宋体" w:hAnsi="宋体" w:eastAsia="宋体"/>
          <w:snapToGrid w:val="0"/>
          <w:color w:val="auto"/>
          <w:kern w:val="0"/>
          <w:sz w:val="24"/>
          <w:szCs w:val="24"/>
        </w:rPr>
      </w:pPr>
      <w:r>
        <w:rPr>
          <w:rFonts w:hint="eastAsia" w:ascii="宋体" w:hAnsi="宋体" w:eastAsia="宋体"/>
          <w:snapToGrid w:val="0"/>
          <w:color w:val="auto"/>
          <w:kern w:val="0"/>
          <w:sz w:val="24"/>
          <w:szCs w:val="24"/>
          <w:lang w:eastAsia="zh-CN"/>
        </w:rPr>
        <w:t>供应商</w:t>
      </w:r>
      <w:r>
        <w:rPr>
          <w:rFonts w:hint="eastAsia" w:ascii="宋体" w:hAnsi="宋体" w:eastAsia="宋体"/>
          <w:snapToGrid w:val="0"/>
          <w:color w:val="auto"/>
          <w:kern w:val="0"/>
          <w:sz w:val="24"/>
          <w:szCs w:val="24"/>
        </w:rPr>
        <w:t>：（盖章）</w:t>
      </w:r>
    </w:p>
    <w:p>
      <w:pPr>
        <w:adjustRightInd w:val="0"/>
        <w:snapToGrid w:val="0"/>
        <w:spacing w:line="360" w:lineRule="auto"/>
        <w:rPr>
          <w:rFonts w:hint="eastAsia" w:ascii="宋体" w:hAnsi="宋体" w:eastAsia="宋体"/>
          <w:snapToGrid w:val="0"/>
          <w:color w:val="auto"/>
          <w:kern w:val="0"/>
          <w:sz w:val="24"/>
          <w:szCs w:val="24"/>
        </w:rPr>
      </w:pPr>
      <w:r>
        <w:rPr>
          <w:rFonts w:hint="eastAsia" w:ascii="宋体" w:hAnsi="宋体" w:eastAsia="宋体"/>
          <w:snapToGrid w:val="0"/>
          <w:color w:val="auto"/>
          <w:kern w:val="0"/>
          <w:sz w:val="24"/>
          <w:szCs w:val="24"/>
        </w:rPr>
        <w:t xml:space="preserve">    法定代表人：（盖章）</w:t>
      </w:r>
    </w:p>
    <w:p>
      <w:pPr>
        <w:adjustRightInd w:val="0"/>
        <w:snapToGrid w:val="0"/>
        <w:spacing w:line="360" w:lineRule="auto"/>
        <w:rPr>
          <w:rFonts w:hint="eastAsia" w:ascii="宋体" w:hAnsi="宋体" w:eastAsia="宋体"/>
          <w:snapToGrid w:val="0"/>
          <w:color w:val="auto"/>
          <w:kern w:val="0"/>
          <w:sz w:val="24"/>
          <w:szCs w:val="24"/>
        </w:rPr>
      </w:pPr>
      <w:r>
        <w:rPr>
          <w:rFonts w:hint="eastAsia" w:ascii="宋体" w:hAnsi="宋体" w:eastAsia="宋体"/>
          <w:snapToGrid w:val="0"/>
          <w:color w:val="auto"/>
          <w:kern w:val="0"/>
          <w:sz w:val="24"/>
          <w:szCs w:val="24"/>
        </w:rPr>
        <w:t xml:space="preserve">    单位地址：</w:t>
      </w:r>
    </w:p>
    <w:p>
      <w:pPr>
        <w:adjustRightInd w:val="0"/>
        <w:snapToGrid w:val="0"/>
        <w:spacing w:line="360" w:lineRule="auto"/>
        <w:ind w:firstLine="480" w:firstLineChars="200"/>
        <w:rPr>
          <w:rFonts w:hint="eastAsia" w:ascii="宋体" w:hAnsi="宋体" w:eastAsia="宋体"/>
          <w:snapToGrid w:val="0"/>
          <w:color w:val="auto"/>
          <w:kern w:val="0"/>
          <w:sz w:val="24"/>
          <w:szCs w:val="24"/>
        </w:rPr>
      </w:pPr>
      <w:r>
        <w:rPr>
          <w:rFonts w:hint="eastAsia" w:ascii="宋体" w:hAnsi="宋体" w:eastAsia="宋体"/>
          <w:snapToGrid w:val="0"/>
          <w:color w:val="auto"/>
          <w:kern w:val="0"/>
          <w:sz w:val="24"/>
          <w:szCs w:val="24"/>
        </w:rPr>
        <w:t>联 系 人：</w:t>
      </w:r>
    </w:p>
    <w:p>
      <w:pPr>
        <w:adjustRightInd w:val="0"/>
        <w:snapToGrid w:val="0"/>
        <w:spacing w:line="360" w:lineRule="auto"/>
        <w:ind w:firstLine="480" w:firstLineChars="200"/>
        <w:rPr>
          <w:rFonts w:hint="eastAsia" w:ascii="宋体" w:hAnsi="宋体" w:eastAsia="宋体"/>
          <w:snapToGrid w:val="0"/>
          <w:color w:val="auto"/>
          <w:kern w:val="0"/>
          <w:sz w:val="24"/>
          <w:szCs w:val="24"/>
        </w:rPr>
      </w:pPr>
      <w:r>
        <w:rPr>
          <w:rFonts w:hint="eastAsia" w:ascii="宋体" w:hAnsi="宋体" w:eastAsia="宋体"/>
          <w:snapToGrid w:val="0"/>
          <w:color w:val="auto"/>
          <w:kern w:val="0"/>
          <w:sz w:val="24"/>
          <w:szCs w:val="24"/>
        </w:rPr>
        <w:t>联系电话：</w:t>
      </w:r>
    </w:p>
    <w:p>
      <w:pPr>
        <w:adjustRightInd w:val="0"/>
        <w:snapToGrid w:val="0"/>
        <w:spacing w:line="360" w:lineRule="auto"/>
        <w:rPr>
          <w:rFonts w:hint="eastAsia" w:ascii="宋体" w:hAnsi="宋体" w:eastAsia="宋体"/>
          <w:snapToGrid w:val="0"/>
          <w:color w:val="auto"/>
          <w:kern w:val="0"/>
          <w:sz w:val="24"/>
          <w:szCs w:val="24"/>
          <w:lang w:val="en-US" w:eastAsia="zh-CN"/>
        </w:rPr>
      </w:pPr>
      <w:r>
        <w:rPr>
          <w:rFonts w:hint="eastAsia" w:ascii="宋体" w:hAnsi="宋体" w:eastAsia="宋体"/>
          <w:snapToGrid w:val="0"/>
          <w:color w:val="auto"/>
          <w:kern w:val="0"/>
          <w:sz w:val="24"/>
          <w:szCs w:val="24"/>
          <w:lang w:val="en-US" w:eastAsia="zh-CN"/>
        </w:rPr>
        <w:t xml:space="preserve">                                       年    月    日</w:t>
      </w:r>
    </w:p>
    <w:p>
      <w:pPr>
        <w:rPr>
          <w:rFonts w:hint="default"/>
          <w:color w:val="auto"/>
          <w:lang w:val="en-US" w:eastAsia="zh-CN"/>
        </w:rPr>
      </w:pPr>
    </w:p>
    <w:p>
      <w:pPr>
        <w:pStyle w:val="24"/>
        <w:rPr>
          <w:rFonts w:hint="default"/>
          <w:lang w:val="en-US" w:eastAsia="zh-CN"/>
        </w:rPr>
      </w:pPr>
    </w:p>
    <w:p>
      <w:pPr>
        <w:adjustRightInd w:val="0"/>
        <w:snapToGrid w:val="0"/>
        <w:spacing w:line="360" w:lineRule="auto"/>
        <w:jc w:val="center"/>
        <w:rPr>
          <w:rFonts w:hint="eastAsia" w:ascii="宋体" w:hAnsi="宋体" w:eastAsia="宋体"/>
          <w:b/>
          <w:bCs/>
          <w:snapToGrid w:val="0"/>
          <w:color w:val="auto"/>
          <w:kern w:val="0"/>
          <w:sz w:val="24"/>
          <w:szCs w:val="24"/>
        </w:rPr>
      </w:pPr>
      <w:r>
        <w:rPr>
          <w:rFonts w:hint="eastAsia" w:ascii="宋体" w:hAnsi="宋体" w:eastAsia="宋体"/>
          <w:b/>
          <w:bCs/>
          <w:snapToGrid w:val="0"/>
          <w:color w:val="auto"/>
          <w:kern w:val="0"/>
          <w:sz w:val="24"/>
          <w:szCs w:val="24"/>
          <w:lang w:eastAsia="zh-CN"/>
        </w:rPr>
        <w:t>响应文件</w:t>
      </w:r>
      <w:r>
        <w:rPr>
          <w:rFonts w:hint="eastAsia" w:ascii="宋体" w:hAnsi="宋体" w:eastAsia="宋体"/>
          <w:b/>
          <w:bCs/>
          <w:snapToGrid w:val="0"/>
          <w:color w:val="auto"/>
          <w:kern w:val="0"/>
          <w:sz w:val="24"/>
          <w:szCs w:val="24"/>
        </w:rPr>
        <w:t>目录</w:t>
      </w:r>
    </w:p>
    <w:p>
      <w:pPr>
        <w:keepNext w:val="0"/>
        <w:keepLines w:val="0"/>
        <w:pageBreakBefore w:val="0"/>
        <w:widowControl w:val="0"/>
        <w:kinsoku/>
        <w:wordWrap/>
        <w:overflowPunct/>
        <w:topLinePunct w:val="0"/>
        <w:autoSpaceDE/>
        <w:autoSpaceDN/>
        <w:bidi w:val="0"/>
        <w:adjustRightInd/>
        <w:snapToGrid/>
        <w:spacing w:line="20" w:lineRule="atLeast"/>
        <w:ind w:firstLine="480" w:firstLineChars="200"/>
        <w:textAlignment w:val="auto"/>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响应文件必须包括以下部分（但不局限于以下部分）：</w:t>
      </w:r>
    </w:p>
    <w:p>
      <w:pPr>
        <w:keepNext w:val="0"/>
        <w:keepLines w:val="0"/>
        <w:pageBreakBefore w:val="0"/>
        <w:widowControl w:val="0"/>
        <w:kinsoku/>
        <w:wordWrap/>
        <w:overflowPunct/>
        <w:topLinePunct w:val="0"/>
        <w:autoSpaceDE/>
        <w:autoSpaceDN/>
        <w:bidi w:val="0"/>
        <w:adjustRightInd/>
        <w:snapToGrid/>
        <w:spacing w:line="20" w:lineRule="atLeast"/>
        <w:ind w:firstLine="484" w:firstLineChars="202"/>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1、 承诺书（附件一）</w:t>
      </w:r>
    </w:p>
    <w:p>
      <w:pPr>
        <w:keepNext w:val="0"/>
        <w:keepLines w:val="0"/>
        <w:pageBreakBefore w:val="0"/>
        <w:widowControl w:val="0"/>
        <w:kinsoku/>
        <w:wordWrap/>
        <w:overflowPunct/>
        <w:topLinePunct w:val="0"/>
        <w:autoSpaceDE/>
        <w:autoSpaceDN/>
        <w:bidi w:val="0"/>
        <w:adjustRightInd/>
        <w:snapToGrid/>
        <w:spacing w:line="20" w:lineRule="atLeast"/>
        <w:ind w:firstLine="484" w:firstLineChars="202"/>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2、法定代表人证明书及法定代表人授权委托书（附件二）；</w:t>
      </w:r>
    </w:p>
    <w:p>
      <w:pPr>
        <w:keepNext w:val="0"/>
        <w:keepLines w:val="0"/>
        <w:pageBreakBefore w:val="0"/>
        <w:widowControl w:val="0"/>
        <w:kinsoku/>
        <w:wordWrap/>
        <w:overflowPunct/>
        <w:topLinePunct w:val="0"/>
        <w:autoSpaceDE/>
        <w:autoSpaceDN/>
        <w:bidi w:val="0"/>
        <w:adjustRightInd/>
        <w:snapToGrid/>
        <w:spacing w:line="20" w:lineRule="atLeast"/>
        <w:ind w:firstLine="484" w:firstLineChars="202"/>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3、企业资质证书、营业执照、磋商保证金汇款</w:t>
      </w:r>
      <w:r>
        <w:rPr>
          <w:rFonts w:hint="eastAsia" w:ascii="宋体" w:hAnsi="宋体" w:cs="宋体"/>
          <w:b w:val="0"/>
          <w:bCs/>
          <w:color w:val="auto"/>
          <w:kern w:val="0"/>
          <w:sz w:val="24"/>
          <w:szCs w:val="24"/>
          <w:lang w:val="en-US" w:eastAsia="zh-CN"/>
        </w:rPr>
        <w:t>凭证</w:t>
      </w:r>
      <w:r>
        <w:rPr>
          <w:rFonts w:hint="eastAsia" w:ascii="宋体" w:hAnsi="宋体" w:eastAsia="宋体" w:cs="宋体"/>
          <w:b w:val="0"/>
          <w:bCs/>
          <w:color w:val="auto"/>
          <w:kern w:val="0"/>
          <w:sz w:val="24"/>
          <w:szCs w:val="24"/>
          <w:lang w:val="en-US" w:eastAsia="zh-CN"/>
        </w:rPr>
        <w:t>加盖公章（附件三）</w:t>
      </w:r>
    </w:p>
    <w:p>
      <w:pPr>
        <w:keepNext w:val="0"/>
        <w:keepLines w:val="0"/>
        <w:pageBreakBefore w:val="0"/>
        <w:widowControl w:val="0"/>
        <w:kinsoku/>
        <w:wordWrap/>
        <w:overflowPunct/>
        <w:topLinePunct w:val="0"/>
        <w:autoSpaceDE/>
        <w:autoSpaceDN/>
        <w:bidi w:val="0"/>
        <w:adjustRightInd/>
        <w:snapToGrid/>
        <w:spacing w:line="20" w:lineRule="atLeast"/>
        <w:ind w:firstLine="484" w:firstLineChars="202"/>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4、项目总监理工程师情况一览表（附件四）</w:t>
      </w:r>
    </w:p>
    <w:p>
      <w:pPr>
        <w:keepNext w:val="0"/>
        <w:keepLines w:val="0"/>
        <w:pageBreakBefore w:val="0"/>
        <w:widowControl w:val="0"/>
        <w:kinsoku/>
        <w:wordWrap/>
        <w:overflowPunct/>
        <w:topLinePunct w:val="0"/>
        <w:autoSpaceDE/>
        <w:autoSpaceDN/>
        <w:bidi w:val="0"/>
        <w:adjustRightInd/>
        <w:snapToGrid/>
        <w:spacing w:line="20" w:lineRule="atLeast"/>
        <w:ind w:firstLine="484" w:firstLineChars="202"/>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5、各专业监理工程师、监理员配备一览表（附件五）</w:t>
      </w:r>
    </w:p>
    <w:p>
      <w:pPr>
        <w:keepNext w:val="0"/>
        <w:keepLines w:val="0"/>
        <w:pageBreakBefore w:val="0"/>
        <w:widowControl w:val="0"/>
        <w:kinsoku/>
        <w:wordWrap/>
        <w:overflowPunct/>
        <w:topLinePunct w:val="0"/>
        <w:autoSpaceDE/>
        <w:autoSpaceDN/>
        <w:bidi w:val="0"/>
        <w:adjustRightInd/>
        <w:snapToGrid/>
        <w:spacing w:line="20" w:lineRule="atLeast"/>
        <w:ind w:firstLine="484" w:firstLineChars="202"/>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6、</w:t>
      </w:r>
      <w:r>
        <w:rPr>
          <w:rFonts w:hint="eastAsia" w:ascii="宋体" w:hAnsi="宋体" w:cs="宋体"/>
          <w:b w:val="0"/>
          <w:bCs/>
          <w:color w:val="auto"/>
          <w:kern w:val="0"/>
          <w:sz w:val="24"/>
          <w:szCs w:val="24"/>
          <w:lang w:val="en-US" w:eastAsia="zh-CN"/>
        </w:rPr>
        <w:t>拟计划使用</w:t>
      </w:r>
      <w:r>
        <w:rPr>
          <w:rFonts w:hint="eastAsia" w:ascii="宋体" w:hAnsi="宋体" w:eastAsia="宋体" w:cs="宋体"/>
          <w:b w:val="0"/>
          <w:bCs/>
          <w:color w:val="auto"/>
          <w:kern w:val="0"/>
          <w:sz w:val="24"/>
          <w:szCs w:val="24"/>
          <w:lang w:val="en-US" w:eastAsia="zh-CN"/>
        </w:rPr>
        <w:t>主要检测设备仪器一览表（附件六）</w:t>
      </w:r>
    </w:p>
    <w:p>
      <w:pPr>
        <w:keepNext w:val="0"/>
        <w:keepLines w:val="0"/>
        <w:pageBreakBefore w:val="0"/>
        <w:widowControl w:val="0"/>
        <w:kinsoku/>
        <w:wordWrap/>
        <w:overflowPunct/>
        <w:topLinePunct w:val="0"/>
        <w:autoSpaceDE/>
        <w:autoSpaceDN/>
        <w:bidi w:val="0"/>
        <w:adjustRightInd/>
        <w:snapToGrid/>
        <w:spacing w:line="20" w:lineRule="atLeast"/>
        <w:ind w:firstLine="484" w:firstLineChars="202"/>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7、企业承担类似或相近工程情况一览表（附件七）</w:t>
      </w:r>
    </w:p>
    <w:p>
      <w:pPr>
        <w:keepNext w:val="0"/>
        <w:keepLines w:val="0"/>
        <w:pageBreakBefore w:val="0"/>
        <w:widowControl w:val="0"/>
        <w:kinsoku/>
        <w:wordWrap/>
        <w:overflowPunct/>
        <w:topLinePunct w:val="0"/>
        <w:autoSpaceDE/>
        <w:autoSpaceDN/>
        <w:bidi w:val="0"/>
        <w:adjustRightInd/>
        <w:snapToGrid/>
        <w:spacing w:line="20" w:lineRule="atLeast"/>
        <w:ind w:firstLine="484" w:firstLineChars="202"/>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8、磋商报价表（附件八）</w:t>
      </w:r>
    </w:p>
    <w:p>
      <w:pPr>
        <w:keepNext w:val="0"/>
        <w:keepLines w:val="0"/>
        <w:pageBreakBefore w:val="0"/>
        <w:widowControl w:val="0"/>
        <w:kinsoku/>
        <w:wordWrap/>
        <w:overflowPunct/>
        <w:topLinePunct w:val="0"/>
        <w:autoSpaceDE/>
        <w:autoSpaceDN/>
        <w:bidi w:val="0"/>
        <w:adjustRightInd/>
        <w:snapToGrid/>
        <w:spacing w:line="20" w:lineRule="atLeast"/>
        <w:ind w:firstLine="484" w:firstLineChars="202"/>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9、监理费用构成明细表（附件九）</w:t>
      </w:r>
    </w:p>
    <w:p>
      <w:pPr>
        <w:keepNext w:val="0"/>
        <w:keepLines w:val="0"/>
        <w:pageBreakBefore w:val="0"/>
        <w:widowControl w:val="0"/>
        <w:kinsoku/>
        <w:wordWrap/>
        <w:overflowPunct/>
        <w:topLinePunct w:val="0"/>
        <w:autoSpaceDE/>
        <w:autoSpaceDN/>
        <w:bidi w:val="0"/>
        <w:adjustRightInd/>
        <w:snapToGrid/>
        <w:spacing w:line="20" w:lineRule="atLeast"/>
        <w:ind w:firstLine="484" w:firstLineChars="202"/>
        <w:textAlignment w:val="auto"/>
        <w:rPr>
          <w:rFonts w:hint="eastAsia" w:ascii="宋体" w:hAnsi="宋体" w:eastAsia="宋体" w:cs="宋体"/>
          <w:b w:val="0"/>
          <w:bCs/>
          <w:color w:val="auto"/>
          <w:kern w:val="0"/>
          <w:sz w:val="24"/>
          <w:szCs w:val="24"/>
          <w:lang w:val="en-US" w:eastAsia="zh-CN"/>
        </w:rPr>
      </w:pPr>
      <w:r>
        <w:rPr>
          <w:rFonts w:hint="eastAsia" w:ascii="宋体" w:hAnsi="宋体" w:cs="宋体"/>
          <w:b w:val="0"/>
          <w:bCs/>
          <w:color w:val="auto"/>
          <w:kern w:val="0"/>
          <w:sz w:val="24"/>
          <w:szCs w:val="24"/>
          <w:lang w:val="en-US" w:eastAsia="zh-CN"/>
        </w:rPr>
        <w:t>10、</w:t>
      </w:r>
      <w:r>
        <w:rPr>
          <w:rFonts w:hint="eastAsia" w:ascii="宋体" w:hAnsi="宋体" w:eastAsia="宋体" w:cs="宋体"/>
          <w:b w:val="0"/>
          <w:bCs/>
          <w:color w:val="auto"/>
          <w:kern w:val="0"/>
          <w:sz w:val="24"/>
          <w:szCs w:val="24"/>
          <w:lang w:val="en-US" w:eastAsia="zh-CN"/>
        </w:rPr>
        <w:t>提供供应商不能是“信用中国”网(www.creditchina.gov.cn)失信被执行人、重大税收违法案件当事人名单的供应商，不能是被列入“中国政府采购网”网站（www.ccgp.gov.cn）政府采购严重违法失信行为记录名单中，仍在处罚期禁止参加政府采购活动的供应商网络截图加盖公章；（附件</w:t>
      </w:r>
      <w:r>
        <w:rPr>
          <w:rFonts w:hint="eastAsia" w:ascii="宋体" w:hAnsi="宋体" w:cs="宋体"/>
          <w:b w:val="0"/>
          <w:bCs/>
          <w:color w:val="auto"/>
          <w:kern w:val="0"/>
          <w:sz w:val="24"/>
          <w:szCs w:val="24"/>
          <w:lang w:val="en-US" w:eastAsia="zh-CN"/>
        </w:rPr>
        <w:t>十</w:t>
      </w:r>
      <w:r>
        <w:rPr>
          <w:rFonts w:hint="eastAsia" w:ascii="宋体" w:hAnsi="宋体" w:eastAsia="宋体" w:cs="宋体"/>
          <w:b w:val="0"/>
          <w:bCs/>
          <w:color w:val="auto"/>
          <w:kern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0" w:lineRule="atLeast"/>
        <w:ind w:firstLine="484" w:firstLineChars="202"/>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1</w:t>
      </w:r>
      <w:r>
        <w:rPr>
          <w:rFonts w:hint="eastAsia" w:ascii="宋体" w:hAnsi="宋体" w:cs="宋体"/>
          <w:b w:val="0"/>
          <w:bCs/>
          <w:color w:val="auto"/>
          <w:kern w:val="0"/>
          <w:sz w:val="24"/>
          <w:szCs w:val="24"/>
          <w:lang w:val="en-US" w:eastAsia="zh-CN"/>
        </w:rPr>
        <w:t>1</w:t>
      </w:r>
      <w:r>
        <w:rPr>
          <w:rFonts w:hint="eastAsia" w:ascii="宋体" w:hAnsi="宋体" w:eastAsia="宋体" w:cs="宋体"/>
          <w:b w:val="0"/>
          <w:bCs/>
          <w:color w:val="auto"/>
          <w:kern w:val="0"/>
          <w:sz w:val="24"/>
          <w:szCs w:val="24"/>
          <w:lang w:val="en-US" w:eastAsia="zh-CN"/>
        </w:rPr>
        <w:t>、声明函（附件十</w:t>
      </w:r>
      <w:r>
        <w:rPr>
          <w:rFonts w:hint="eastAsia" w:ascii="宋体" w:hAnsi="宋体" w:cs="宋体"/>
          <w:b w:val="0"/>
          <w:bCs/>
          <w:color w:val="auto"/>
          <w:kern w:val="0"/>
          <w:sz w:val="24"/>
          <w:szCs w:val="24"/>
          <w:lang w:val="en-US" w:eastAsia="zh-CN"/>
        </w:rPr>
        <w:t>一</w:t>
      </w:r>
      <w:r>
        <w:rPr>
          <w:rFonts w:hint="eastAsia" w:ascii="宋体" w:hAnsi="宋体" w:eastAsia="宋体" w:cs="宋体"/>
          <w:b w:val="0"/>
          <w:bCs/>
          <w:color w:val="auto"/>
          <w:kern w:val="0"/>
          <w:sz w:val="24"/>
          <w:szCs w:val="24"/>
          <w:lang w:val="en-US" w:eastAsia="zh-CN"/>
        </w:rPr>
        <w:t>、十</w:t>
      </w:r>
      <w:r>
        <w:rPr>
          <w:rFonts w:hint="eastAsia" w:ascii="宋体" w:hAnsi="宋体" w:cs="宋体"/>
          <w:b w:val="0"/>
          <w:bCs/>
          <w:color w:val="auto"/>
          <w:kern w:val="0"/>
          <w:sz w:val="24"/>
          <w:szCs w:val="24"/>
          <w:lang w:val="en-US" w:eastAsia="zh-CN"/>
        </w:rPr>
        <w:t>二</w:t>
      </w:r>
      <w:r>
        <w:rPr>
          <w:rFonts w:hint="eastAsia" w:ascii="宋体" w:hAnsi="宋体" w:eastAsia="宋体" w:cs="宋体"/>
          <w:b w:val="0"/>
          <w:bCs/>
          <w:color w:val="auto"/>
          <w:kern w:val="0"/>
          <w:sz w:val="24"/>
          <w:szCs w:val="24"/>
          <w:lang w:val="en-US" w:eastAsia="zh-CN"/>
        </w:rPr>
        <w:t>、十</w:t>
      </w:r>
      <w:r>
        <w:rPr>
          <w:rFonts w:hint="eastAsia" w:ascii="宋体" w:hAnsi="宋体" w:cs="宋体"/>
          <w:b w:val="0"/>
          <w:bCs/>
          <w:color w:val="auto"/>
          <w:kern w:val="0"/>
          <w:sz w:val="24"/>
          <w:szCs w:val="24"/>
          <w:lang w:val="en-US" w:eastAsia="zh-CN"/>
        </w:rPr>
        <w:t>三</w:t>
      </w:r>
      <w:r>
        <w:rPr>
          <w:rFonts w:hint="eastAsia" w:ascii="宋体" w:hAnsi="宋体" w:eastAsia="宋体" w:cs="宋体"/>
          <w:b w:val="0"/>
          <w:bCs/>
          <w:color w:val="auto"/>
          <w:kern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0" w:lineRule="atLeast"/>
        <w:ind w:firstLine="484" w:firstLineChars="202"/>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1</w:t>
      </w:r>
      <w:r>
        <w:rPr>
          <w:rFonts w:hint="eastAsia" w:ascii="宋体" w:hAnsi="宋体" w:cs="宋体"/>
          <w:b w:val="0"/>
          <w:bCs/>
          <w:color w:val="auto"/>
          <w:kern w:val="0"/>
          <w:sz w:val="24"/>
          <w:szCs w:val="24"/>
          <w:lang w:val="en-US" w:eastAsia="zh-CN"/>
        </w:rPr>
        <w:t>2</w:t>
      </w:r>
      <w:r>
        <w:rPr>
          <w:rFonts w:hint="eastAsia" w:ascii="宋体" w:hAnsi="宋体" w:eastAsia="宋体" w:cs="宋体"/>
          <w:b w:val="0"/>
          <w:bCs/>
          <w:color w:val="auto"/>
          <w:kern w:val="0"/>
          <w:sz w:val="24"/>
          <w:szCs w:val="24"/>
          <w:lang w:val="en-US" w:eastAsia="zh-CN"/>
        </w:rPr>
        <w:t>、供应商认为有必要提供的其他相关资料等（附件十</w:t>
      </w:r>
      <w:r>
        <w:rPr>
          <w:rFonts w:hint="eastAsia" w:ascii="宋体" w:hAnsi="宋体" w:cs="宋体"/>
          <w:b w:val="0"/>
          <w:bCs/>
          <w:color w:val="auto"/>
          <w:kern w:val="0"/>
          <w:sz w:val="24"/>
          <w:szCs w:val="24"/>
          <w:lang w:val="en-US" w:eastAsia="zh-CN"/>
        </w:rPr>
        <w:t>四</w:t>
      </w:r>
      <w:r>
        <w:rPr>
          <w:rFonts w:hint="eastAsia" w:ascii="宋体" w:hAnsi="宋体" w:eastAsia="宋体" w:cs="宋体"/>
          <w:b w:val="0"/>
          <w:bCs/>
          <w:color w:val="auto"/>
          <w:kern w:val="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20" w:lineRule="atLeast"/>
        <w:ind w:firstLine="484" w:firstLineChars="202"/>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13、承 诺 书（附件十五）</w:t>
      </w:r>
    </w:p>
    <w:p>
      <w:pPr>
        <w:keepNext w:val="0"/>
        <w:keepLines w:val="0"/>
        <w:pageBreakBefore w:val="0"/>
        <w:widowControl w:val="0"/>
        <w:kinsoku/>
        <w:wordWrap/>
        <w:overflowPunct/>
        <w:topLinePunct w:val="0"/>
        <w:autoSpaceDE/>
        <w:autoSpaceDN/>
        <w:bidi w:val="0"/>
        <w:adjustRightInd/>
        <w:snapToGrid/>
        <w:spacing w:line="20" w:lineRule="atLeast"/>
        <w:ind w:firstLine="484" w:firstLineChars="202"/>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14、监理大纲主要包括下列内容：（附件十六）</w:t>
      </w:r>
    </w:p>
    <w:p>
      <w:pPr>
        <w:keepNext w:val="0"/>
        <w:keepLines w:val="0"/>
        <w:pageBreakBefore w:val="0"/>
        <w:widowControl w:val="0"/>
        <w:kinsoku/>
        <w:wordWrap/>
        <w:overflowPunct/>
        <w:topLinePunct w:val="0"/>
        <w:autoSpaceDE/>
        <w:autoSpaceDN/>
        <w:bidi w:val="0"/>
        <w:adjustRightInd/>
        <w:snapToGrid/>
        <w:spacing w:line="20" w:lineRule="atLeast"/>
        <w:ind w:firstLine="480" w:firstLineChars="200"/>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（1）工程概况；</w:t>
      </w:r>
    </w:p>
    <w:p>
      <w:pPr>
        <w:keepNext w:val="0"/>
        <w:keepLines w:val="0"/>
        <w:pageBreakBefore w:val="0"/>
        <w:widowControl w:val="0"/>
        <w:kinsoku/>
        <w:wordWrap/>
        <w:overflowPunct/>
        <w:topLinePunct w:val="0"/>
        <w:autoSpaceDE/>
        <w:autoSpaceDN/>
        <w:bidi w:val="0"/>
        <w:adjustRightInd/>
        <w:snapToGrid/>
        <w:spacing w:line="20" w:lineRule="atLeast"/>
        <w:ind w:firstLine="480" w:firstLineChars="200"/>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（2）质量控制；</w:t>
      </w:r>
    </w:p>
    <w:p>
      <w:pPr>
        <w:keepNext w:val="0"/>
        <w:keepLines w:val="0"/>
        <w:pageBreakBefore w:val="0"/>
        <w:widowControl w:val="0"/>
        <w:kinsoku/>
        <w:wordWrap/>
        <w:overflowPunct/>
        <w:topLinePunct w:val="0"/>
        <w:autoSpaceDE/>
        <w:autoSpaceDN/>
        <w:bidi w:val="0"/>
        <w:adjustRightInd/>
        <w:snapToGrid/>
        <w:spacing w:line="20" w:lineRule="atLeast"/>
        <w:ind w:firstLine="480" w:firstLineChars="200"/>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（3）进度控制；</w:t>
      </w:r>
    </w:p>
    <w:p>
      <w:pPr>
        <w:keepNext w:val="0"/>
        <w:keepLines w:val="0"/>
        <w:pageBreakBefore w:val="0"/>
        <w:widowControl w:val="0"/>
        <w:kinsoku/>
        <w:wordWrap/>
        <w:overflowPunct/>
        <w:topLinePunct w:val="0"/>
        <w:autoSpaceDE/>
        <w:autoSpaceDN/>
        <w:bidi w:val="0"/>
        <w:adjustRightInd/>
        <w:snapToGrid/>
        <w:spacing w:line="20" w:lineRule="atLeast"/>
        <w:ind w:firstLine="480" w:firstLineChars="200"/>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（4）造价控制；</w:t>
      </w:r>
    </w:p>
    <w:p>
      <w:pPr>
        <w:keepNext w:val="0"/>
        <w:keepLines w:val="0"/>
        <w:pageBreakBefore w:val="0"/>
        <w:widowControl w:val="0"/>
        <w:kinsoku/>
        <w:wordWrap/>
        <w:overflowPunct/>
        <w:topLinePunct w:val="0"/>
        <w:autoSpaceDE/>
        <w:autoSpaceDN/>
        <w:bidi w:val="0"/>
        <w:adjustRightInd/>
        <w:snapToGrid/>
        <w:spacing w:line="20" w:lineRule="atLeast"/>
        <w:ind w:firstLine="480" w:firstLineChars="200"/>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（5）安全生产管理的监理工作；</w:t>
      </w:r>
    </w:p>
    <w:p>
      <w:pPr>
        <w:keepNext w:val="0"/>
        <w:keepLines w:val="0"/>
        <w:pageBreakBefore w:val="0"/>
        <w:widowControl w:val="0"/>
        <w:kinsoku/>
        <w:wordWrap/>
        <w:overflowPunct/>
        <w:topLinePunct w:val="0"/>
        <w:autoSpaceDE/>
        <w:autoSpaceDN/>
        <w:bidi w:val="0"/>
        <w:adjustRightInd/>
        <w:snapToGrid/>
        <w:spacing w:line="20" w:lineRule="atLeast"/>
        <w:ind w:firstLine="480" w:firstLineChars="200"/>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（6）合同、信息管理</w:t>
      </w:r>
    </w:p>
    <w:p>
      <w:pPr>
        <w:keepNext w:val="0"/>
        <w:keepLines w:val="0"/>
        <w:pageBreakBefore w:val="0"/>
        <w:widowControl w:val="0"/>
        <w:kinsoku/>
        <w:wordWrap/>
        <w:overflowPunct/>
        <w:topLinePunct w:val="0"/>
        <w:autoSpaceDE/>
        <w:autoSpaceDN/>
        <w:bidi w:val="0"/>
        <w:adjustRightInd/>
        <w:snapToGrid/>
        <w:spacing w:line="20" w:lineRule="atLeast"/>
        <w:ind w:firstLine="480" w:firstLineChars="200"/>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（7）组织协调；</w:t>
      </w:r>
    </w:p>
    <w:p>
      <w:pPr>
        <w:keepNext w:val="0"/>
        <w:keepLines w:val="0"/>
        <w:pageBreakBefore w:val="0"/>
        <w:widowControl w:val="0"/>
        <w:kinsoku/>
        <w:wordWrap/>
        <w:overflowPunct/>
        <w:topLinePunct w:val="0"/>
        <w:autoSpaceDE/>
        <w:autoSpaceDN/>
        <w:bidi w:val="0"/>
        <w:adjustRightInd/>
        <w:snapToGrid/>
        <w:spacing w:line="20" w:lineRule="atLeast"/>
        <w:ind w:firstLine="480" w:firstLineChars="200"/>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（8）合理化建议；</w:t>
      </w:r>
    </w:p>
    <w:p>
      <w:pPr>
        <w:keepNext w:val="0"/>
        <w:keepLines w:val="0"/>
        <w:pageBreakBefore w:val="0"/>
        <w:widowControl w:val="0"/>
        <w:kinsoku/>
        <w:wordWrap/>
        <w:overflowPunct/>
        <w:topLinePunct w:val="0"/>
        <w:autoSpaceDE/>
        <w:autoSpaceDN/>
        <w:bidi w:val="0"/>
        <w:adjustRightInd/>
        <w:snapToGrid/>
        <w:spacing w:line="20" w:lineRule="atLeast"/>
        <w:ind w:firstLine="480" w:firstLineChars="200"/>
        <w:textAlignment w:val="auto"/>
        <w:rPr>
          <w:rFonts w:hint="eastAsia" w:ascii="宋体" w:hAnsi="宋体" w:eastAsia="宋体" w:cs="宋体"/>
          <w:b w:val="0"/>
          <w:bCs/>
          <w:color w:val="auto"/>
          <w:kern w:val="0"/>
          <w:sz w:val="24"/>
          <w:szCs w:val="24"/>
          <w:lang w:val="en-US" w:eastAsia="zh-CN"/>
        </w:rPr>
      </w:pPr>
      <w:r>
        <w:rPr>
          <w:rFonts w:hint="eastAsia" w:ascii="宋体" w:hAnsi="宋体" w:eastAsia="宋体" w:cs="宋体"/>
          <w:b w:val="0"/>
          <w:bCs/>
          <w:color w:val="auto"/>
          <w:kern w:val="0"/>
          <w:sz w:val="24"/>
          <w:szCs w:val="24"/>
          <w:lang w:val="en-US" w:eastAsia="zh-CN"/>
        </w:rPr>
        <w:t>（9）工程信息化</w:t>
      </w:r>
    </w:p>
    <w:p>
      <w:pPr>
        <w:keepNext w:val="0"/>
        <w:keepLines w:val="0"/>
        <w:pageBreakBefore w:val="0"/>
        <w:widowControl w:val="0"/>
        <w:kinsoku/>
        <w:wordWrap/>
        <w:overflowPunct/>
        <w:topLinePunct w:val="0"/>
        <w:autoSpaceDE/>
        <w:autoSpaceDN/>
        <w:bidi w:val="0"/>
        <w:adjustRightInd/>
        <w:snapToGrid/>
        <w:spacing w:line="20" w:lineRule="atLeast"/>
        <w:ind w:firstLine="480" w:firstLineChars="200"/>
        <w:textAlignment w:val="auto"/>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lang w:val="en-US" w:eastAsia="zh-CN"/>
        </w:rPr>
        <w:t>（详见响应文件格式）</w:t>
      </w:r>
    </w:p>
    <w:p>
      <w:pPr>
        <w:keepNext w:val="0"/>
        <w:keepLines w:val="0"/>
        <w:pageBreakBefore w:val="0"/>
        <w:widowControl w:val="0"/>
        <w:kinsoku/>
        <w:wordWrap/>
        <w:overflowPunct/>
        <w:topLinePunct w:val="0"/>
        <w:autoSpaceDE/>
        <w:autoSpaceDN/>
        <w:bidi w:val="0"/>
        <w:adjustRightInd/>
        <w:snapToGrid/>
        <w:spacing w:line="20" w:lineRule="atLeast"/>
        <w:textAlignment w:val="auto"/>
        <w:rPr>
          <w:rFonts w:hint="eastAsia" w:ascii="宋体" w:hAnsi="宋体" w:eastAsia="宋体" w:cs="宋体"/>
          <w:b w:val="0"/>
          <w:bCs/>
          <w:snapToGrid w:val="0"/>
          <w:color w:val="auto"/>
          <w:kern w:val="0"/>
          <w:sz w:val="24"/>
          <w:szCs w:val="24"/>
        </w:rPr>
      </w:pPr>
      <w:r>
        <w:rPr>
          <w:rFonts w:hint="eastAsia" w:ascii="宋体" w:hAnsi="宋体" w:eastAsia="宋体" w:cs="宋体"/>
          <w:b w:val="0"/>
          <w:bCs/>
          <w:snapToGrid w:val="0"/>
          <w:color w:val="auto"/>
          <w:kern w:val="0"/>
          <w:sz w:val="24"/>
          <w:szCs w:val="24"/>
        </w:rPr>
        <w:t>注：为了便于查找，请按上述顺序编排</w:t>
      </w:r>
      <w:r>
        <w:rPr>
          <w:rFonts w:hint="eastAsia" w:ascii="宋体" w:hAnsi="宋体" w:eastAsia="宋体" w:cs="宋体"/>
          <w:b w:val="0"/>
          <w:bCs/>
          <w:snapToGrid w:val="0"/>
          <w:color w:val="auto"/>
          <w:kern w:val="0"/>
          <w:sz w:val="24"/>
          <w:szCs w:val="24"/>
          <w:lang w:eastAsia="zh-CN"/>
        </w:rPr>
        <w:t>响应文件</w:t>
      </w:r>
      <w:r>
        <w:rPr>
          <w:rFonts w:hint="eastAsia" w:ascii="宋体" w:hAnsi="宋体" w:eastAsia="宋体" w:cs="宋体"/>
          <w:b w:val="0"/>
          <w:bCs/>
          <w:snapToGrid w:val="0"/>
          <w:color w:val="auto"/>
          <w:kern w:val="0"/>
          <w:sz w:val="24"/>
          <w:szCs w:val="24"/>
        </w:rPr>
        <w:t>内容，并在目录中标明每项内容的起始页码。</w:t>
      </w:r>
    </w:p>
    <w:p>
      <w:pPr>
        <w:adjustRightInd w:val="0"/>
        <w:snapToGrid w:val="0"/>
        <w:spacing w:line="360" w:lineRule="auto"/>
        <w:rPr>
          <w:rFonts w:hint="eastAsia" w:ascii="宋体" w:hAnsi="宋体" w:eastAsia="宋体"/>
          <w:bCs/>
          <w:snapToGrid w:val="0"/>
          <w:color w:val="auto"/>
          <w:kern w:val="0"/>
          <w:sz w:val="24"/>
          <w:szCs w:val="24"/>
        </w:rPr>
      </w:pPr>
    </w:p>
    <w:p>
      <w:pPr>
        <w:adjustRightInd w:val="0"/>
        <w:snapToGrid w:val="0"/>
        <w:spacing w:line="360" w:lineRule="auto"/>
        <w:rPr>
          <w:rFonts w:hint="eastAsia" w:ascii="宋体" w:hAnsi="宋体" w:eastAsia="宋体"/>
          <w:bCs/>
          <w:snapToGrid w:val="0"/>
          <w:color w:val="auto"/>
          <w:kern w:val="0"/>
          <w:sz w:val="24"/>
          <w:szCs w:val="24"/>
        </w:rPr>
      </w:pPr>
    </w:p>
    <w:p>
      <w:pPr>
        <w:adjustRightInd w:val="0"/>
        <w:snapToGrid w:val="0"/>
        <w:spacing w:line="360" w:lineRule="auto"/>
        <w:rPr>
          <w:rFonts w:hint="eastAsia" w:ascii="宋体" w:hAnsi="宋体" w:eastAsia="宋体"/>
          <w:bCs/>
          <w:snapToGrid w:val="0"/>
          <w:color w:val="auto"/>
          <w:kern w:val="0"/>
          <w:sz w:val="24"/>
          <w:szCs w:val="24"/>
        </w:rPr>
      </w:pPr>
    </w:p>
    <w:p>
      <w:pPr>
        <w:adjustRightInd w:val="0"/>
        <w:snapToGrid w:val="0"/>
        <w:spacing w:line="360" w:lineRule="auto"/>
        <w:rPr>
          <w:rFonts w:hint="eastAsia" w:ascii="宋体" w:hAnsi="宋体" w:eastAsia="宋体"/>
          <w:bCs/>
          <w:snapToGrid w:val="0"/>
          <w:color w:val="auto"/>
          <w:kern w:val="0"/>
          <w:sz w:val="24"/>
          <w:szCs w:val="24"/>
        </w:rPr>
      </w:pPr>
    </w:p>
    <w:p>
      <w:pPr>
        <w:adjustRightInd w:val="0"/>
        <w:snapToGrid w:val="0"/>
        <w:spacing w:line="360" w:lineRule="auto"/>
        <w:rPr>
          <w:rFonts w:hint="eastAsia" w:ascii="宋体" w:hAnsi="宋体" w:eastAsia="宋体"/>
          <w:bCs/>
          <w:snapToGrid w:val="0"/>
          <w:color w:val="auto"/>
          <w:kern w:val="0"/>
          <w:sz w:val="24"/>
          <w:szCs w:val="24"/>
        </w:rPr>
      </w:pPr>
    </w:p>
    <w:p>
      <w:pPr>
        <w:adjustRightInd w:val="0"/>
        <w:snapToGrid w:val="0"/>
        <w:spacing w:line="360" w:lineRule="auto"/>
        <w:rPr>
          <w:rFonts w:hint="eastAsia" w:ascii="宋体" w:hAnsi="宋体" w:eastAsia="宋体"/>
          <w:bCs/>
          <w:snapToGrid w:val="0"/>
          <w:color w:val="auto"/>
          <w:kern w:val="0"/>
          <w:sz w:val="24"/>
          <w:szCs w:val="24"/>
        </w:rPr>
      </w:pPr>
    </w:p>
    <w:p>
      <w:pPr>
        <w:adjustRightInd w:val="0"/>
        <w:snapToGrid w:val="0"/>
        <w:spacing w:line="360" w:lineRule="auto"/>
        <w:rPr>
          <w:rFonts w:hint="eastAsia" w:ascii="宋体" w:hAnsi="宋体" w:eastAsia="宋体"/>
          <w:bCs/>
          <w:snapToGrid w:val="0"/>
          <w:color w:val="auto"/>
          <w:kern w:val="0"/>
          <w:sz w:val="24"/>
          <w:szCs w:val="24"/>
        </w:rPr>
      </w:pPr>
    </w:p>
    <w:p>
      <w:pPr>
        <w:adjustRightInd w:val="0"/>
        <w:snapToGrid w:val="0"/>
        <w:spacing w:line="360" w:lineRule="auto"/>
        <w:rPr>
          <w:rFonts w:hint="eastAsia" w:ascii="宋体" w:hAnsi="宋体" w:eastAsia="宋体"/>
          <w:bCs/>
          <w:snapToGrid w:val="0"/>
          <w:color w:val="auto"/>
          <w:kern w:val="0"/>
          <w:sz w:val="24"/>
          <w:szCs w:val="24"/>
        </w:rPr>
      </w:pPr>
    </w:p>
    <w:p>
      <w:pPr>
        <w:adjustRightInd w:val="0"/>
        <w:snapToGrid w:val="0"/>
        <w:spacing w:line="360" w:lineRule="auto"/>
        <w:rPr>
          <w:rFonts w:hint="eastAsia" w:ascii="宋体" w:hAnsi="宋体" w:eastAsia="宋体"/>
          <w:bCs/>
          <w:snapToGrid w:val="0"/>
          <w:color w:val="auto"/>
          <w:kern w:val="0"/>
          <w:sz w:val="24"/>
          <w:szCs w:val="24"/>
        </w:rPr>
      </w:pPr>
    </w:p>
    <w:p>
      <w:pPr>
        <w:adjustRightInd w:val="0"/>
        <w:snapToGrid w:val="0"/>
        <w:spacing w:line="360" w:lineRule="auto"/>
        <w:rPr>
          <w:rFonts w:hint="eastAsia" w:ascii="宋体" w:hAnsi="宋体" w:eastAsia="宋体"/>
          <w:bCs/>
          <w:snapToGrid w:val="0"/>
          <w:color w:val="auto"/>
          <w:kern w:val="0"/>
          <w:sz w:val="24"/>
          <w:szCs w:val="24"/>
        </w:rPr>
      </w:pPr>
    </w:p>
    <w:p>
      <w:pPr>
        <w:adjustRightInd w:val="0"/>
        <w:snapToGrid w:val="0"/>
        <w:spacing w:line="360" w:lineRule="auto"/>
        <w:rPr>
          <w:rFonts w:hint="eastAsia" w:ascii="宋体" w:hAnsi="宋体" w:eastAsia="宋体"/>
          <w:b/>
          <w:bCs/>
          <w:snapToGrid w:val="0"/>
          <w:color w:val="auto"/>
          <w:kern w:val="0"/>
          <w:sz w:val="24"/>
          <w:szCs w:val="24"/>
        </w:rPr>
      </w:pPr>
      <w:r>
        <w:rPr>
          <w:rFonts w:hint="eastAsia" w:ascii="宋体" w:hAnsi="宋体" w:eastAsia="宋体"/>
          <w:bCs/>
          <w:snapToGrid w:val="0"/>
          <w:color w:val="auto"/>
          <w:kern w:val="0"/>
          <w:sz w:val="24"/>
          <w:szCs w:val="24"/>
        </w:rPr>
        <w:t>附件一：</w:t>
      </w:r>
    </w:p>
    <w:p>
      <w:pPr>
        <w:spacing w:line="360" w:lineRule="auto"/>
        <w:jc w:val="center"/>
        <w:rPr>
          <w:rFonts w:hint="eastAsia" w:ascii="宋体" w:hAnsi="宋体" w:eastAsia="宋体"/>
          <w:b/>
          <w:color w:val="auto"/>
          <w:sz w:val="24"/>
          <w:szCs w:val="24"/>
          <w:lang w:eastAsia="zh-CN"/>
        </w:rPr>
      </w:pPr>
      <w:r>
        <w:rPr>
          <w:rFonts w:hint="eastAsia" w:ascii="宋体" w:hAnsi="宋体"/>
          <w:b/>
          <w:color w:val="auto"/>
          <w:sz w:val="24"/>
          <w:szCs w:val="24"/>
          <w:lang w:val="en-US" w:eastAsia="zh-CN"/>
        </w:rPr>
        <w:t xml:space="preserve"> </w:t>
      </w:r>
      <w:r>
        <w:rPr>
          <w:rFonts w:hint="eastAsia" w:ascii="宋体" w:hAnsi="宋体"/>
          <w:b/>
          <w:color w:val="auto"/>
          <w:sz w:val="24"/>
          <w:szCs w:val="24"/>
        </w:rPr>
        <w:t xml:space="preserve">承 诺 </w:t>
      </w:r>
      <w:r>
        <w:rPr>
          <w:rFonts w:hint="eastAsia" w:ascii="宋体" w:hAnsi="宋体"/>
          <w:b/>
          <w:color w:val="auto"/>
          <w:sz w:val="24"/>
          <w:szCs w:val="24"/>
          <w:lang w:eastAsia="zh-CN"/>
        </w:rPr>
        <w:t>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仿宋_GB2312"/>
          <w:color w:val="auto"/>
          <w:sz w:val="24"/>
          <w:szCs w:val="24"/>
        </w:rPr>
      </w:pPr>
      <w:r>
        <w:rPr>
          <w:rFonts w:hint="eastAsia" w:ascii="宋体" w:hAnsi="宋体" w:eastAsia="宋体" w:cs="仿宋_GB2312"/>
          <w:color w:val="auto"/>
          <w:sz w:val="24"/>
          <w:szCs w:val="24"/>
        </w:rPr>
        <w:t>致：</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rPr>
        <w:t>（</w:t>
      </w:r>
      <w:r>
        <w:rPr>
          <w:rFonts w:hint="eastAsia" w:ascii="宋体" w:hAnsi="宋体" w:eastAsia="宋体" w:cs="仿宋_GB2312"/>
          <w:color w:val="auto"/>
          <w:sz w:val="24"/>
          <w:szCs w:val="24"/>
          <w:lang w:eastAsia="zh-CN"/>
        </w:rPr>
        <w:t>采购人</w:t>
      </w:r>
      <w:r>
        <w:rPr>
          <w:rFonts w:hint="eastAsia" w:ascii="宋体" w:hAnsi="宋体" w:eastAsia="宋体" w:cs="仿宋_GB2312"/>
          <w:color w:val="auto"/>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600" w:firstLineChars="250"/>
        <w:textAlignment w:val="auto"/>
        <w:rPr>
          <w:rFonts w:hint="eastAsia" w:ascii="宋体" w:hAnsi="宋体" w:eastAsia="宋体" w:cs="仿宋_GB2312"/>
          <w:color w:val="auto"/>
          <w:sz w:val="24"/>
          <w:szCs w:val="24"/>
        </w:rPr>
      </w:pPr>
      <w:r>
        <w:rPr>
          <w:rFonts w:hint="eastAsia" w:ascii="宋体" w:hAnsi="宋体" w:eastAsia="宋体" w:cs="仿宋_GB2312"/>
          <w:color w:val="auto"/>
          <w:sz w:val="24"/>
          <w:szCs w:val="24"/>
        </w:rPr>
        <w:t>我方已仔细研究了</w:t>
      </w:r>
      <w:r>
        <w:rPr>
          <w:rFonts w:hint="eastAsia" w:ascii="宋体" w:hAnsi="宋体" w:eastAsia="宋体" w:cs="仿宋_GB2312"/>
          <w:color w:val="auto"/>
          <w:sz w:val="24"/>
          <w:szCs w:val="24"/>
          <w:u w:val="single"/>
          <w:lang w:val="en-US" w:eastAsia="zh-CN"/>
        </w:rPr>
        <w:t xml:space="preserve">          </w:t>
      </w:r>
      <w:r>
        <w:rPr>
          <w:rFonts w:hint="eastAsia" w:ascii="宋体" w:hAnsi="宋体" w:cs="仿宋_GB2312"/>
          <w:color w:val="auto"/>
          <w:sz w:val="24"/>
          <w:szCs w:val="24"/>
          <w:u w:val="single"/>
          <w:lang w:val="en-US" w:eastAsia="zh-CN"/>
        </w:rPr>
        <w:t xml:space="preserve">   </w:t>
      </w:r>
      <w:r>
        <w:rPr>
          <w:rFonts w:hint="eastAsia" w:ascii="宋体" w:hAnsi="宋体" w:eastAsia="宋体" w:cs="仿宋_GB2312"/>
          <w:color w:val="auto"/>
          <w:sz w:val="24"/>
          <w:szCs w:val="24"/>
          <w:u w:val="single"/>
          <w:lang w:val="en-US" w:eastAsia="zh-CN"/>
        </w:rPr>
        <w:t xml:space="preserve">     </w:t>
      </w:r>
      <w:r>
        <w:rPr>
          <w:rFonts w:hint="eastAsia" w:ascii="宋体" w:hAnsi="宋体" w:eastAsia="宋体" w:cs="仿宋_GB2312"/>
          <w:color w:val="auto"/>
          <w:sz w:val="24"/>
          <w:szCs w:val="24"/>
        </w:rPr>
        <w:t>(</w:t>
      </w:r>
      <w:r>
        <w:rPr>
          <w:rFonts w:hint="eastAsia" w:ascii="宋体" w:hAnsi="宋体" w:eastAsia="宋体" w:cs="仿宋_GB2312"/>
          <w:color w:val="auto"/>
          <w:sz w:val="24"/>
          <w:szCs w:val="24"/>
          <w:lang w:eastAsia="zh-CN"/>
        </w:rPr>
        <w:t>采购</w:t>
      </w:r>
      <w:r>
        <w:rPr>
          <w:rFonts w:hint="eastAsia" w:ascii="宋体" w:hAnsi="宋体" w:eastAsia="宋体" w:cs="仿宋_GB2312"/>
          <w:color w:val="auto"/>
          <w:sz w:val="24"/>
          <w:szCs w:val="24"/>
        </w:rPr>
        <w:t>项目名称)的竞争性磋商文件(项目编号：____________)的全部内容，知悉参加竞争性磋商的风险，我方承诺接受磋商文件的全部条款且无任何异议。并正式授权的下述签字人代表本</w:t>
      </w:r>
      <w:r>
        <w:rPr>
          <w:rFonts w:hint="eastAsia" w:ascii="宋体" w:hAnsi="宋体" w:eastAsia="宋体" w:cs="仿宋_GB2312"/>
          <w:color w:val="auto"/>
          <w:sz w:val="24"/>
          <w:szCs w:val="24"/>
          <w:lang w:eastAsia="zh-CN"/>
        </w:rPr>
        <w:t>供应商</w:t>
      </w:r>
      <w:r>
        <w:rPr>
          <w:rFonts w:hint="eastAsia" w:ascii="宋体" w:hAnsi="宋体" w:eastAsia="宋体" w:cs="仿宋_GB2312"/>
          <w:color w:val="auto"/>
          <w:sz w:val="24"/>
          <w:szCs w:val="24"/>
        </w:rPr>
        <w:t>提交</w:t>
      </w:r>
      <w:r>
        <w:rPr>
          <w:rFonts w:hint="eastAsia" w:ascii="宋体" w:hAnsi="宋体" w:eastAsia="宋体" w:cs="仿宋_GB2312"/>
          <w:color w:val="auto"/>
          <w:sz w:val="24"/>
          <w:szCs w:val="24"/>
          <w:lang w:eastAsia="zh-CN"/>
        </w:rPr>
        <w:t>竞争性磋商文件</w:t>
      </w:r>
      <w:r>
        <w:rPr>
          <w:rFonts w:hint="eastAsia" w:ascii="宋体" w:hAnsi="宋体" w:eastAsia="宋体" w:cs="仿宋_GB2312"/>
          <w:color w:val="auto"/>
          <w:sz w:val="24"/>
          <w:szCs w:val="24"/>
        </w:rPr>
        <w:t>要求的全套</w:t>
      </w:r>
      <w:r>
        <w:rPr>
          <w:rFonts w:hint="eastAsia" w:ascii="宋体" w:hAnsi="宋体" w:eastAsia="宋体" w:cs="仿宋_GB2312"/>
          <w:color w:val="auto"/>
          <w:sz w:val="24"/>
          <w:szCs w:val="24"/>
          <w:lang w:eastAsia="zh-CN"/>
        </w:rPr>
        <w:t>响应文件</w:t>
      </w:r>
      <w:r>
        <w:rPr>
          <w:rFonts w:hint="eastAsia" w:ascii="宋体" w:hAnsi="宋体" w:eastAsia="宋体" w:cs="仿宋_GB2312"/>
          <w:color w:val="auto"/>
          <w:sz w:val="24"/>
          <w:szCs w:val="24"/>
        </w:rPr>
        <w:t>，包括：</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仿宋_GB2312"/>
          <w:color w:val="auto"/>
          <w:sz w:val="24"/>
          <w:szCs w:val="24"/>
        </w:rPr>
      </w:pPr>
      <w:r>
        <w:rPr>
          <w:rFonts w:hint="eastAsia" w:ascii="宋体" w:hAnsi="宋体" w:eastAsia="宋体" w:cs="仿宋_GB2312"/>
          <w:color w:val="auto"/>
          <w:sz w:val="24"/>
          <w:szCs w:val="24"/>
        </w:rPr>
        <w:t>1、</w:t>
      </w:r>
      <w:r>
        <w:rPr>
          <w:rFonts w:hint="eastAsia" w:ascii="宋体" w:hAnsi="宋体" w:eastAsia="宋体" w:cs="仿宋_GB2312"/>
          <w:color w:val="auto"/>
          <w:sz w:val="24"/>
          <w:szCs w:val="24"/>
          <w:lang w:eastAsia="zh-CN"/>
        </w:rPr>
        <w:t>竞争性磋商文件</w:t>
      </w:r>
      <w:r>
        <w:rPr>
          <w:rFonts w:hint="eastAsia" w:ascii="宋体" w:hAnsi="宋体" w:eastAsia="宋体" w:cs="仿宋_GB2312"/>
          <w:color w:val="auto"/>
          <w:sz w:val="24"/>
          <w:szCs w:val="24"/>
        </w:rPr>
        <w:t>中要求的</w:t>
      </w:r>
      <w:r>
        <w:rPr>
          <w:rFonts w:hint="eastAsia" w:ascii="宋体" w:hAnsi="宋体" w:eastAsia="宋体" w:cs="仿宋_GB2312"/>
          <w:color w:val="auto"/>
          <w:sz w:val="24"/>
          <w:szCs w:val="24"/>
          <w:lang w:eastAsia="zh-CN"/>
        </w:rPr>
        <w:t>响应文件</w:t>
      </w:r>
      <w:r>
        <w:rPr>
          <w:rFonts w:hint="eastAsia" w:ascii="宋体" w:hAnsi="宋体" w:eastAsia="宋体" w:cs="仿宋_GB2312"/>
          <w:color w:val="auto"/>
          <w:sz w:val="24"/>
          <w:szCs w:val="24"/>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s="仿宋_GB2312"/>
          <w:color w:val="auto"/>
          <w:sz w:val="24"/>
          <w:szCs w:val="24"/>
          <w:lang w:val="en-US" w:eastAsia="zh-CN"/>
        </w:rPr>
      </w:pPr>
      <w:r>
        <w:rPr>
          <w:rFonts w:hint="eastAsia" w:ascii="宋体" w:hAnsi="宋体" w:eastAsia="宋体" w:cs="仿宋_GB2312"/>
          <w:b w:val="0"/>
          <w:bCs w:val="0"/>
          <w:color w:val="auto"/>
          <w:sz w:val="24"/>
          <w:szCs w:val="24"/>
        </w:rPr>
        <w:t>2、我</w:t>
      </w:r>
      <w:r>
        <w:rPr>
          <w:rFonts w:hint="eastAsia" w:ascii="宋体" w:hAnsi="宋体" w:eastAsia="宋体" w:cs="仿宋_GB2312"/>
          <w:color w:val="auto"/>
          <w:sz w:val="24"/>
          <w:szCs w:val="24"/>
        </w:rPr>
        <w:t>公司</w:t>
      </w:r>
      <w:r>
        <w:rPr>
          <w:rFonts w:hint="eastAsia" w:ascii="宋体" w:hAnsi="宋体" w:eastAsia="宋体" w:cs="仿宋_GB2312"/>
          <w:color w:val="auto"/>
          <w:sz w:val="24"/>
          <w:szCs w:val="24"/>
          <w:lang w:eastAsia="zh-CN"/>
        </w:rPr>
        <w:t>监理服务期限</w:t>
      </w:r>
      <w:r>
        <w:rPr>
          <w:rFonts w:hint="eastAsia" w:ascii="宋体" w:hAnsi="宋体" w:eastAsia="宋体" w:cs="仿宋_GB2312"/>
          <w:color w:val="auto"/>
          <w:sz w:val="24"/>
          <w:szCs w:val="24"/>
        </w:rPr>
        <w:t>为</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u w:val="single"/>
          <w:lang w:val="en-US" w:eastAsia="zh-CN"/>
        </w:rPr>
        <w:t xml:space="preserve">         </w:t>
      </w:r>
      <w:r>
        <w:rPr>
          <w:rFonts w:hint="eastAsia" w:ascii="宋体" w:hAnsi="宋体" w:eastAsia="宋体" w:cs="仿宋_GB2312"/>
          <w:color w:val="auto"/>
          <w:sz w:val="24"/>
          <w:szCs w:val="24"/>
          <w:lang w:eastAsia="zh-CN"/>
        </w:rPr>
        <w:t>投标有效期</w:t>
      </w:r>
      <w:r>
        <w:rPr>
          <w:rFonts w:hint="eastAsia" w:ascii="宋体" w:hAnsi="宋体" w:eastAsia="宋体" w:cs="仿宋_GB2312"/>
          <w:color w:val="auto"/>
          <w:sz w:val="24"/>
          <w:szCs w:val="24"/>
          <w:u w:val="single"/>
          <w:lang w:val="en-US" w:eastAsia="zh-CN"/>
        </w:rPr>
        <w:t xml:space="preserve">                </w:t>
      </w:r>
      <w:r>
        <w:rPr>
          <w:rFonts w:hint="eastAsia" w:ascii="宋体" w:hAnsi="宋体" w:eastAsia="宋体" w:cs="仿宋_GB2312"/>
          <w:color w:val="auto"/>
          <w:sz w:val="24"/>
          <w:szCs w:val="24"/>
          <w:lang w:val="en-US" w:eastAsia="zh-CN"/>
        </w:rPr>
        <w:t>日历日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仿宋_GB2312"/>
          <w:color w:val="auto"/>
          <w:sz w:val="24"/>
          <w:szCs w:val="24"/>
        </w:rPr>
      </w:pPr>
      <w:r>
        <w:rPr>
          <w:rFonts w:hint="eastAsia" w:ascii="宋体" w:hAnsi="宋体" w:eastAsia="宋体" w:cs="仿宋_GB2312"/>
          <w:color w:val="auto"/>
          <w:sz w:val="24"/>
          <w:szCs w:val="24"/>
        </w:rPr>
        <w:t>3、其他资料。</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仿宋_GB2312"/>
          <w:color w:val="auto"/>
          <w:sz w:val="24"/>
          <w:szCs w:val="24"/>
        </w:rPr>
      </w:pPr>
      <w:r>
        <w:rPr>
          <w:rFonts w:hint="eastAsia" w:ascii="宋体" w:hAnsi="宋体" w:eastAsia="宋体" w:cs="仿宋_GB2312"/>
          <w:color w:val="auto"/>
          <w:sz w:val="24"/>
          <w:szCs w:val="24"/>
        </w:rPr>
        <w:t>据此函，签字人兹宣布同意如下：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仿宋_GB2312"/>
          <w:color w:val="auto"/>
          <w:sz w:val="24"/>
          <w:szCs w:val="24"/>
        </w:rPr>
      </w:pPr>
      <w:r>
        <w:rPr>
          <w:rFonts w:hint="eastAsia" w:ascii="宋体" w:hAnsi="宋体" w:eastAsia="宋体" w:cs="仿宋_GB2312"/>
          <w:color w:val="auto"/>
          <w:sz w:val="24"/>
          <w:szCs w:val="24"/>
        </w:rPr>
        <w:t>1、我方已详细审核并确认全部</w:t>
      </w:r>
      <w:r>
        <w:rPr>
          <w:rFonts w:hint="eastAsia" w:ascii="宋体" w:hAnsi="宋体" w:eastAsia="宋体" w:cs="仿宋_GB2312"/>
          <w:color w:val="auto"/>
          <w:sz w:val="24"/>
          <w:szCs w:val="24"/>
          <w:lang w:eastAsia="zh-CN"/>
        </w:rPr>
        <w:t>竞争性磋商文件</w:t>
      </w:r>
      <w:r>
        <w:rPr>
          <w:rFonts w:hint="eastAsia" w:ascii="宋体" w:hAnsi="宋体" w:eastAsia="宋体" w:cs="仿宋_GB2312"/>
          <w:color w:val="auto"/>
          <w:sz w:val="24"/>
          <w:szCs w:val="24"/>
        </w:rPr>
        <w:t>，包括澄清、修改或补充</w:t>
      </w:r>
      <w:r>
        <w:rPr>
          <w:rFonts w:hint="eastAsia" w:ascii="宋体" w:hAnsi="宋体" w:eastAsia="宋体" w:cs="仿宋_GB2312"/>
          <w:color w:val="auto"/>
          <w:sz w:val="24"/>
          <w:szCs w:val="24"/>
          <w:lang w:eastAsia="zh-CN"/>
        </w:rPr>
        <w:t>竞争性磋商文件</w:t>
      </w:r>
      <w:r>
        <w:rPr>
          <w:rFonts w:hint="eastAsia" w:ascii="宋体" w:hAnsi="宋体" w:eastAsia="宋体" w:cs="仿宋_GB2312"/>
          <w:color w:val="auto"/>
          <w:sz w:val="24"/>
          <w:szCs w:val="24"/>
        </w:rPr>
        <w:t>（如有时）及有关附件。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仿宋_GB2312"/>
          <w:color w:val="auto"/>
          <w:sz w:val="24"/>
          <w:szCs w:val="24"/>
        </w:rPr>
      </w:pPr>
      <w:r>
        <w:rPr>
          <w:rFonts w:hint="eastAsia" w:ascii="宋体" w:hAnsi="宋体" w:eastAsia="宋体" w:cs="仿宋_GB2312"/>
          <w:color w:val="auto"/>
          <w:sz w:val="24"/>
          <w:szCs w:val="24"/>
        </w:rPr>
        <w:t>2、一旦我方中标，我方将按照</w:t>
      </w:r>
      <w:r>
        <w:rPr>
          <w:rFonts w:hint="eastAsia" w:ascii="宋体" w:hAnsi="宋体" w:eastAsia="宋体" w:cs="仿宋_GB2312"/>
          <w:color w:val="auto"/>
          <w:sz w:val="24"/>
          <w:szCs w:val="24"/>
          <w:lang w:eastAsia="zh-CN"/>
        </w:rPr>
        <w:t>响应文件</w:t>
      </w:r>
      <w:r>
        <w:rPr>
          <w:rFonts w:hint="eastAsia" w:ascii="宋体" w:hAnsi="宋体" w:eastAsia="宋体" w:cs="仿宋_GB2312"/>
          <w:color w:val="auto"/>
          <w:sz w:val="24"/>
          <w:szCs w:val="24"/>
        </w:rPr>
        <w:t>中的承诺组建项目组，由</w:t>
      </w:r>
      <w:r>
        <w:rPr>
          <w:rFonts w:hint="eastAsia" w:ascii="宋体" w:hAnsi="宋体" w:eastAsia="宋体" w:cs="仿宋_GB2312"/>
          <w:color w:val="auto"/>
          <w:sz w:val="24"/>
          <w:szCs w:val="24"/>
          <w:lang w:eastAsia="zh-CN"/>
        </w:rPr>
        <w:t>响应文件</w:t>
      </w:r>
      <w:r>
        <w:rPr>
          <w:rFonts w:hint="eastAsia" w:ascii="宋体" w:hAnsi="宋体" w:eastAsia="宋体" w:cs="仿宋_GB2312"/>
          <w:color w:val="auto"/>
          <w:sz w:val="24"/>
          <w:szCs w:val="24"/>
        </w:rPr>
        <w:t>所承诺的项目负责人和其他主要</w:t>
      </w:r>
      <w:r>
        <w:rPr>
          <w:rFonts w:hint="eastAsia" w:ascii="宋体" w:hAnsi="宋体" w:eastAsia="宋体" w:cs="仿宋_GB2312"/>
          <w:color w:val="auto"/>
          <w:sz w:val="24"/>
          <w:szCs w:val="24"/>
          <w:lang w:eastAsia="zh-CN"/>
        </w:rPr>
        <w:t>监理</w:t>
      </w:r>
      <w:r>
        <w:rPr>
          <w:rFonts w:hint="eastAsia" w:ascii="宋体" w:hAnsi="宋体" w:eastAsia="宋体" w:cs="仿宋_GB2312"/>
          <w:color w:val="auto"/>
          <w:sz w:val="24"/>
          <w:szCs w:val="24"/>
        </w:rPr>
        <w:t>人员完成本项目的全部</w:t>
      </w:r>
      <w:r>
        <w:rPr>
          <w:rFonts w:hint="eastAsia" w:ascii="宋体" w:hAnsi="宋体" w:eastAsia="宋体" w:cs="仿宋_GB2312"/>
          <w:color w:val="auto"/>
          <w:sz w:val="24"/>
          <w:szCs w:val="24"/>
          <w:lang w:eastAsia="zh-CN"/>
        </w:rPr>
        <w:t>监理</w:t>
      </w:r>
      <w:r>
        <w:rPr>
          <w:rFonts w:hint="eastAsia" w:ascii="宋体" w:hAnsi="宋体" w:eastAsia="宋体" w:cs="仿宋_GB2312"/>
          <w:color w:val="auto"/>
          <w:sz w:val="24"/>
          <w:szCs w:val="24"/>
        </w:rPr>
        <w:t>工作，保证在未征得</w:t>
      </w:r>
      <w:r>
        <w:rPr>
          <w:rFonts w:hint="eastAsia" w:ascii="宋体" w:hAnsi="宋体" w:eastAsia="宋体" w:cs="仿宋_GB2312"/>
          <w:color w:val="auto"/>
          <w:sz w:val="24"/>
          <w:szCs w:val="24"/>
          <w:lang w:eastAsia="zh-CN"/>
        </w:rPr>
        <w:t>采购人</w:t>
      </w:r>
      <w:r>
        <w:rPr>
          <w:rFonts w:hint="eastAsia" w:ascii="宋体" w:hAnsi="宋体" w:eastAsia="宋体" w:cs="仿宋_GB2312"/>
          <w:color w:val="auto"/>
          <w:sz w:val="24"/>
          <w:szCs w:val="24"/>
        </w:rPr>
        <w:t>同意的前提下不变更主要</w:t>
      </w:r>
      <w:r>
        <w:rPr>
          <w:rFonts w:hint="eastAsia" w:ascii="宋体" w:hAnsi="宋体" w:eastAsia="宋体" w:cs="仿宋_GB2312"/>
          <w:color w:val="auto"/>
          <w:sz w:val="24"/>
          <w:szCs w:val="24"/>
          <w:lang w:eastAsia="zh-CN"/>
        </w:rPr>
        <w:t>监理</w:t>
      </w:r>
      <w:r>
        <w:rPr>
          <w:rFonts w:hint="eastAsia" w:ascii="宋体" w:hAnsi="宋体" w:eastAsia="宋体" w:cs="仿宋_GB2312"/>
          <w:color w:val="auto"/>
          <w:sz w:val="24"/>
          <w:szCs w:val="24"/>
        </w:rPr>
        <w:t>人员，保证按投标函附表中承诺的</w:t>
      </w:r>
      <w:r>
        <w:rPr>
          <w:rFonts w:hint="eastAsia" w:ascii="宋体" w:hAnsi="宋体" w:eastAsia="宋体" w:cs="仿宋_GB2312"/>
          <w:color w:val="auto"/>
          <w:sz w:val="24"/>
          <w:szCs w:val="24"/>
          <w:lang w:eastAsia="zh-CN"/>
        </w:rPr>
        <w:t>工</w:t>
      </w:r>
      <w:r>
        <w:rPr>
          <w:rFonts w:hint="eastAsia" w:ascii="宋体" w:hAnsi="宋体" w:eastAsia="宋体" w:cs="仿宋_GB2312"/>
          <w:color w:val="auto"/>
          <w:sz w:val="24"/>
          <w:szCs w:val="24"/>
        </w:rPr>
        <w:t>期完成</w:t>
      </w:r>
      <w:r>
        <w:rPr>
          <w:rFonts w:hint="eastAsia" w:ascii="宋体" w:hAnsi="宋体" w:eastAsia="宋体" w:cs="仿宋_GB2312"/>
          <w:color w:val="auto"/>
          <w:sz w:val="24"/>
          <w:szCs w:val="24"/>
          <w:lang w:eastAsia="zh-CN"/>
        </w:rPr>
        <w:t>工作</w:t>
      </w:r>
      <w:r>
        <w:rPr>
          <w:rFonts w:hint="eastAsia" w:ascii="宋体" w:hAnsi="宋体" w:eastAsia="宋体" w:cs="仿宋_GB2312"/>
          <w:color w:val="auto"/>
          <w:sz w:val="24"/>
          <w:szCs w:val="24"/>
        </w:rPr>
        <w:t>并提供相应的</w:t>
      </w:r>
      <w:r>
        <w:rPr>
          <w:rFonts w:hint="eastAsia" w:ascii="宋体" w:hAnsi="宋体" w:eastAsia="宋体" w:cs="仿宋_GB2312"/>
          <w:color w:val="auto"/>
          <w:sz w:val="24"/>
          <w:szCs w:val="24"/>
          <w:lang w:eastAsia="zh-CN"/>
        </w:rPr>
        <w:t>监理</w:t>
      </w:r>
      <w:r>
        <w:rPr>
          <w:rFonts w:hint="eastAsia" w:ascii="宋体" w:hAnsi="宋体" w:eastAsia="宋体" w:cs="仿宋_GB2312"/>
          <w:color w:val="auto"/>
          <w:sz w:val="24"/>
          <w:szCs w:val="24"/>
        </w:rPr>
        <w:t xml:space="preserve">服务。如果未经招标人同意，擅自变更人员，我单位人向招标人支付该合同价款 </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rPr>
        <w:t xml:space="preserve"> %的违约金。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仿宋_GB2312"/>
          <w:color w:val="auto"/>
          <w:sz w:val="24"/>
          <w:szCs w:val="24"/>
        </w:rPr>
      </w:pPr>
      <w:r>
        <w:rPr>
          <w:rFonts w:hint="eastAsia" w:ascii="宋体" w:hAnsi="宋体" w:eastAsia="宋体" w:cs="仿宋_GB2312"/>
          <w:color w:val="auto"/>
          <w:sz w:val="24"/>
          <w:szCs w:val="24"/>
          <w:lang w:val="en-US" w:eastAsia="zh-CN"/>
        </w:rPr>
        <w:t>3</w:t>
      </w:r>
      <w:r>
        <w:rPr>
          <w:rFonts w:hint="eastAsia" w:ascii="宋体" w:hAnsi="宋体" w:eastAsia="宋体" w:cs="仿宋_GB2312"/>
          <w:color w:val="auto"/>
          <w:sz w:val="24"/>
          <w:szCs w:val="24"/>
        </w:rPr>
        <w:t>、我单位承诺，如果我方中标，项目总监理工程师必须每天到达施工现场，</w:t>
      </w:r>
      <w:r>
        <w:rPr>
          <w:rFonts w:hint="eastAsia" w:ascii="宋体" w:hAnsi="宋体" w:eastAsia="宋体" w:cs="仿宋_GB2312"/>
          <w:color w:val="auto"/>
          <w:sz w:val="24"/>
          <w:szCs w:val="24"/>
          <w:lang w:val="en-US" w:eastAsia="zh-CN"/>
        </w:rPr>
        <w:t>如果</w:t>
      </w:r>
      <w:r>
        <w:rPr>
          <w:rFonts w:hint="eastAsia" w:ascii="宋体" w:hAnsi="宋体" w:eastAsia="宋体" w:cs="仿宋_GB2312"/>
          <w:color w:val="auto"/>
          <w:sz w:val="24"/>
          <w:szCs w:val="24"/>
        </w:rPr>
        <w:t>每天没有到达施工现场，我单位人向招标人支付该合同价款</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rPr>
        <w:t xml:space="preserve">  %的违约金。</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仿宋_GB2312"/>
          <w:color w:val="auto"/>
          <w:sz w:val="24"/>
          <w:szCs w:val="24"/>
        </w:rPr>
      </w:pPr>
      <w:r>
        <w:rPr>
          <w:rFonts w:hint="eastAsia" w:ascii="宋体" w:hAnsi="宋体" w:eastAsia="宋体" w:cs="仿宋_GB2312"/>
          <w:color w:val="auto"/>
          <w:sz w:val="24"/>
          <w:szCs w:val="24"/>
        </w:rPr>
        <w:t>3、我方同意所提交的</w:t>
      </w:r>
      <w:r>
        <w:rPr>
          <w:rFonts w:hint="eastAsia" w:ascii="宋体" w:hAnsi="宋体" w:eastAsia="宋体" w:cs="仿宋_GB2312"/>
          <w:color w:val="auto"/>
          <w:sz w:val="24"/>
          <w:szCs w:val="24"/>
          <w:lang w:eastAsia="zh-CN"/>
        </w:rPr>
        <w:t>响应文件</w:t>
      </w:r>
      <w:r>
        <w:rPr>
          <w:rFonts w:hint="eastAsia" w:ascii="宋体" w:hAnsi="宋体" w:eastAsia="宋体" w:cs="仿宋_GB2312"/>
          <w:color w:val="auto"/>
          <w:sz w:val="24"/>
          <w:szCs w:val="24"/>
        </w:rPr>
        <w:t>在</w:t>
      </w:r>
      <w:r>
        <w:rPr>
          <w:rFonts w:hint="eastAsia" w:ascii="宋体" w:hAnsi="宋体" w:eastAsia="宋体" w:cs="仿宋_GB2312"/>
          <w:color w:val="auto"/>
          <w:sz w:val="24"/>
          <w:szCs w:val="24"/>
          <w:lang w:eastAsia="zh-CN"/>
        </w:rPr>
        <w:t>竞争性磋商文件</w:t>
      </w:r>
      <w:r>
        <w:rPr>
          <w:rFonts w:hint="eastAsia" w:ascii="宋体" w:hAnsi="宋体" w:eastAsia="宋体" w:cs="仿宋_GB2312"/>
          <w:color w:val="auto"/>
          <w:sz w:val="24"/>
          <w:szCs w:val="24"/>
        </w:rPr>
        <w:t>的投标须知前附表的投标有效期限内有效，在此期间内如果中标，我方将受此约束。</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仿宋_GB2312"/>
          <w:color w:val="auto"/>
          <w:sz w:val="24"/>
          <w:szCs w:val="24"/>
        </w:rPr>
      </w:pPr>
      <w:r>
        <w:rPr>
          <w:rFonts w:hint="eastAsia" w:ascii="宋体" w:hAnsi="宋体" w:eastAsia="宋体" w:cs="仿宋_GB2312"/>
          <w:color w:val="auto"/>
          <w:sz w:val="24"/>
          <w:szCs w:val="24"/>
        </w:rPr>
        <w:t>4、除非另外达成协议并生效，贵方的中标通知书和本</w:t>
      </w:r>
      <w:r>
        <w:rPr>
          <w:rFonts w:hint="eastAsia" w:ascii="宋体" w:hAnsi="宋体" w:eastAsia="宋体" w:cs="仿宋_GB2312"/>
          <w:color w:val="auto"/>
          <w:sz w:val="24"/>
          <w:szCs w:val="24"/>
          <w:lang w:eastAsia="zh-CN"/>
        </w:rPr>
        <w:t>响应文件</w:t>
      </w:r>
      <w:r>
        <w:rPr>
          <w:rFonts w:hint="eastAsia" w:ascii="宋体" w:hAnsi="宋体" w:eastAsia="宋体" w:cs="仿宋_GB2312"/>
          <w:color w:val="auto"/>
          <w:sz w:val="24"/>
          <w:szCs w:val="24"/>
        </w:rPr>
        <w:t>将成为约束双方的合同文件的组成部分。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仿宋_GB2312"/>
          <w:color w:val="auto"/>
          <w:sz w:val="24"/>
          <w:szCs w:val="24"/>
        </w:rPr>
      </w:pPr>
      <w:r>
        <w:rPr>
          <w:rFonts w:hint="eastAsia" w:ascii="宋体" w:hAnsi="宋体" w:eastAsia="宋体" w:cs="仿宋_GB2312"/>
          <w:color w:val="auto"/>
          <w:sz w:val="24"/>
          <w:szCs w:val="24"/>
        </w:rPr>
        <w:t>5、其他补充说明：</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rPr>
        <w:t>（如有的话填入）与本投标有关的一切正式往来通讯请寄：</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仿宋_GB2312"/>
          <w:color w:val="auto"/>
          <w:sz w:val="24"/>
          <w:szCs w:val="24"/>
        </w:rPr>
      </w:pPr>
      <w:r>
        <w:rPr>
          <w:rFonts w:hint="eastAsia" w:ascii="宋体" w:hAnsi="宋体" w:eastAsia="宋体" w:cs="仿宋_GB2312"/>
          <w:color w:val="auto"/>
          <w:sz w:val="24"/>
          <w:szCs w:val="24"/>
          <w:lang w:eastAsia="zh-CN"/>
        </w:rPr>
        <w:t>供应商名称（盖章）</w:t>
      </w:r>
      <w:r>
        <w:rPr>
          <w:rFonts w:hint="eastAsia" w:ascii="宋体" w:hAnsi="宋体" w:eastAsia="宋体" w:cs="仿宋_GB2312"/>
          <w:color w:val="auto"/>
          <w:sz w:val="24"/>
          <w:szCs w:val="24"/>
        </w:rPr>
        <w:t>：</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仿宋_GB2312"/>
          <w:color w:val="auto"/>
          <w:sz w:val="24"/>
          <w:szCs w:val="24"/>
          <w:u w:val="single"/>
        </w:rPr>
      </w:pPr>
      <w:r>
        <w:rPr>
          <w:rFonts w:hint="eastAsia" w:ascii="宋体" w:hAnsi="宋体" w:eastAsia="宋体" w:cs="仿宋_GB2312"/>
          <w:color w:val="auto"/>
          <w:sz w:val="24"/>
          <w:szCs w:val="24"/>
        </w:rPr>
        <w:t>地址：</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rPr>
        <w:t>邮编：</w:t>
      </w:r>
      <w:r>
        <w:rPr>
          <w:rFonts w:hint="eastAsia" w:ascii="宋体" w:hAnsi="宋体" w:eastAsia="宋体" w:cs="仿宋_GB2312"/>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仿宋_GB2312"/>
          <w:color w:val="auto"/>
          <w:sz w:val="24"/>
          <w:szCs w:val="24"/>
        </w:rPr>
      </w:pPr>
      <w:r>
        <w:rPr>
          <w:rFonts w:hint="eastAsia" w:ascii="宋体" w:hAnsi="宋体" w:eastAsia="宋体" w:cs="仿宋_GB2312"/>
          <w:color w:val="auto"/>
          <w:sz w:val="24"/>
          <w:szCs w:val="24"/>
        </w:rPr>
        <w:t>电话：</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rPr>
        <w:t>传真：</w:t>
      </w:r>
      <w:r>
        <w:rPr>
          <w:rFonts w:hint="eastAsia" w:ascii="宋体" w:hAnsi="宋体" w:eastAsia="宋体" w:cs="仿宋_GB2312"/>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仿宋_GB2312"/>
          <w:color w:val="auto"/>
          <w:sz w:val="24"/>
          <w:szCs w:val="24"/>
          <w:u w:val="single"/>
        </w:rPr>
      </w:pPr>
      <w:r>
        <w:rPr>
          <w:rFonts w:hint="eastAsia" w:ascii="宋体" w:hAnsi="宋体" w:eastAsia="宋体" w:cs="仿宋_GB2312"/>
          <w:color w:val="auto"/>
          <w:sz w:val="24"/>
          <w:szCs w:val="24"/>
        </w:rPr>
        <w:t>法定代表人</w:t>
      </w:r>
      <w:r>
        <w:rPr>
          <w:rFonts w:hint="eastAsia" w:ascii="宋体" w:hAnsi="宋体" w:eastAsia="宋体" w:cs="仿宋_GB2312"/>
          <w:color w:val="auto"/>
          <w:sz w:val="24"/>
          <w:szCs w:val="24"/>
          <w:lang w:eastAsia="zh-CN"/>
        </w:rPr>
        <w:t>（盖章）：</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u w:val="single"/>
          <w:lang w:val="en-US" w:eastAsia="zh-CN"/>
        </w:rPr>
        <w:t xml:space="preserve">                                      </w:t>
      </w:r>
      <w:r>
        <w:rPr>
          <w:rFonts w:hint="eastAsia" w:ascii="宋体" w:hAnsi="宋体" w:eastAsia="宋体" w:cs="仿宋_GB2312"/>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bCs/>
          <w:snapToGrid w:val="0"/>
          <w:color w:val="auto"/>
          <w:kern w:val="0"/>
          <w:sz w:val="24"/>
          <w:szCs w:val="24"/>
        </w:rPr>
      </w:pPr>
      <w:r>
        <w:rPr>
          <w:rFonts w:hint="eastAsia" w:ascii="宋体" w:hAnsi="宋体" w:eastAsia="宋体" w:cs="仿宋_GB2312"/>
          <w:color w:val="auto"/>
          <w:sz w:val="24"/>
          <w:szCs w:val="24"/>
        </w:rPr>
        <w:t>日期：</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rPr>
        <w:t>年</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rPr>
        <w:t>月</w:t>
      </w:r>
      <w:r>
        <w:rPr>
          <w:rFonts w:hint="eastAsia" w:ascii="宋体" w:hAnsi="宋体" w:eastAsia="宋体" w:cs="仿宋_GB2312"/>
          <w:color w:val="auto"/>
          <w:sz w:val="24"/>
          <w:szCs w:val="24"/>
          <w:u w:val="single"/>
        </w:rPr>
        <w:t xml:space="preserve">    </w:t>
      </w:r>
      <w:r>
        <w:rPr>
          <w:rFonts w:hint="eastAsia" w:ascii="宋体" w:hAnsi="宋体" w:eastAsia="宋体" w:cs="仿宋_GB2312"/>
          <w:color w:val="auto"/>
          <w:sz w:val="24"/>
          <w:szCs w:val="24"/>
        </w:rPr>
        <w:t>日</w:t>
      </w:r>
    </w:p>
    <w:p>
      <w:pPr>
        <w:spacing w:line="480" w:lineRule="exact"/>
        <w:rPr>
          <w:rFonts w:ascii="宋体"/>
          <w:bCs/>
          <w:color w:val="auto"/>
          <w:sz w:val="24"/>
          <w:szCs w:val="24"/>
        </w:rPr>
      </w:pPr>
    </w:p>
    <w:p>
      <w:pPr>
        <w:pStyle w:val="12"/>
      </w:pPr>
    </w:p>
    <w:p>
      <w:pPr>
        <w:rPr>
          <w:rFonts w:hint="eastAsia" w:ascii="宋体" w:hAnsi="宋体"/>
          <w:bCs/>
          <w:color w:val="auto"/>
          <w:sz w:val="24"/>
          <w:szCs w:val="24"/>
        </w:rPr>
      </w:pPr>
      <w:r>
        <w:rPr>
          <w:rFonts w:hint="eastAsia" w:ascii="宋体" w:hAnsi="宋体"/>
          <w:bCs/>
          <w:color w:val="auto"/>
          <w:sz w:val="24"/>
          <w:szCs w:val="24"/>
        </w:rPr>
        <w:br w:type="page"/>
      </w:r>
    </w:p>
    <w:p>
      <w:pPr>
        <w:spacing w:line="360" w:lineRule="auto"/>
        <w:rPr>
          <w:rFonts w:hint="eastAsia" w:ascii="宋体" w:hAnsi="宋体" w:eastAsia="宋体"/>
          <w:b/>
          <w:bCs/>
          <w:snapToGrid w:val="0"/>
          <w:color w:val="auto"/>
          <w:kern w:val="0"/>
          <w:sz w:val="21"/>
          <w:szCs w:val="21"/>
        </w:rPr>
      </w:pPr>
      <w:r>
        <w:rPr>
          <w:rFonts w:hint="eastAsia" w:ascii="宋体" w:hAnsi="宋体"/>
          <w:bCs/>
          <w:color w:val="auto"/>
          <w:sz w:val="24"/>
          <w:szCs w:val="24"/>
        </w:rPr>
        <w:t>附件二</w:t>
      </w:r>
    </w:p>
    <w:p>
      <w:pPr>
        <w:adjustRightInd w:val="0"/>
        <w:snapToGrid w:val="0"/>
        <w:spacing w:line="360" w:lineRule="auto"/>
        <w:jc w:val="center"/>
        <w:rPr>
          <w:rFonts w:hint="eastAsia" w:ascii="宋体" w:hAnsi="宋体" w:eastAsia="宋体"/>
          <w:b/>
          <w:bCs/>
          <w:snapToGrid w:val="0"/>
          <w:color w:val="auto"/>
          <w:kern w:val="0"/>
          <w:sz w:val="21"/>
          <w:szCs w:val="21"/>
        </w:rPr>
      </w:pPr>
    </w:p>
    <w:p>
      <w:pPr>
        <w:adjustRightInd w:val="0"/>
        <w:snapToGrid w:val="0"/>
        <w:spacing w:line="360" w:lineRule="auto"/>
        <w:jc w:val="center"/>
        <w:rPr>
          <w:rFonts w:hint="eastAsia" w:ascii="宋体" w:hAnsi="宋体" w:eastAsia="宋体"/>
          <w:b/>
          <w:bCs/>
          <w:snapToGrid w:val="0"/>
          <w:color w:val="auto"/>
          <w:kern w:val="0"/>
          <w:sz w:val="21"/>
          <w:szCs w:val="21"/>
        </w:rPr>
      </w:pPr>
      <w:r>
        <w:rPr>
          <w:rFonts w:hint="eastAsia" w:ascii="宋体" w:hAnsi="宋体" w:eastAsia="宋体"/>
          <w:b/>
          <w:bCs/>
          <w:snapToGrid w:val="0"/>
          <w:color w:val="auto"/>
          <w:kern w:val="0"/>
          <w:sz w:val="21"/>
          <w:szCs w:val="21"/>
        </w:rPr>
        <w:t xml:space="preserve"> 法定代表人身份证明书</w:t>
      </w:r>
    </w:p>
    <w:p>
      <w:pPr>
        <w:spacing w:line="360" w:lineRule="auto"/>
        <w:jc w:val="center"/>
        <w:rPr>
          <w:rFonts w:hint="eastAsia" w:ascii="宋体" w:hAnsi="宋体" w:eastAsia="宋体"/>
          <w:snapToGrid w:val="0"/>
          <w:color w:val="auto"/>
          <w:kern w:val="0"/>
          <w:sz w:val="21"/>
          <w:szCs w:val="21"/>
        </w:rPr>
      </w:pPr>
    </w:p>
    <w:p>
      <w:pPr>
        <w:spacing w:line="360" w:lineRule="auto"/>
        <w:jc w:val="center"/>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单位名称：</w:t>
      </w:r>
      <w:r>
        <w:rPr>
          <w:rFonts w:hint="eastAsia" w:ascii="宋体" w:hAnsi="宋体" w:eastAsia="宋体"/>
          <w:snapToGrid w:val="0"/>
          <w:color w:val="auto"/>
          <w:kern w:val="0"/>
          <w:sz w:val="21"/>
          <w:szCs w:val="21"/>
          <w:u w:val="single"/>
        </w:rPr>
        <w:t xml:space="preserve">                                                   </w:t>
      </w:r>
    </w:p>
    <w:p>
      <w:pPr>
        <w:spacing w:line="360" w:lineRule="auto"/>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企业类型：</w:t>
      </w:r>
      <w:r>
        <w:rPr>
          <w:rFonts w:hint="eastAsia" w:ascii="宋体" w:hAnsi="宋体" w:eastAsia="宋体"/>
          <w:snapToGrid w:val="0"/>
          <w:color w:val="auto"/>
          <w:kern w:val="0"/>
          <w:sz w:val="21"/>
          <w:szCs w:val="21"/>
          <w:u w:val="single"/>
        </w:rPr>
        <w:t xml:space="preserve">                                                   </w:t>
      </w:r>
    </w:p>
    <w:p>
      <w:pPr>
        <w:spacing w:line="360" w:lineRule="auto"/>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地    址：</w:t>
      </w:r>
      <w:r>
        <w:rPr>
          <w:rFonts w:hint="eastAsia" w:ascii="宋体" w:hAnsi="宋体" w:eastAsia="宋体"/>
          <w:snapToGrid w:val="0"/>
          <w:color w:val="auto"/>
          <w:kern w:val="0"/>
          <w:sz w:val="21"/>
          <w:szCs w:val="21"/>
          <w:u w:val="single"/>
        </w:rPr>
        <w:t xml:space="preserve">                                                   </w:t>
      </w:r>
    </w:p>
    <w:p>
      <w:pPr>
        <w:spacing w:line="360" w:lineRule="auto"/>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营业期限：</w:t>
      </w:r>
      <w:r>
        <w:rPr>
          <w:rFonts w:hint="eastAsia" w:ascii="宋体" w:hAnsi="宋体" w:eastAsia="宋体"/>
          <w:snapToGrid w:val="0"/>
          <w:color w:val="auto"/>
          <w:kern w:val="0"/>
          <w:sz w:val="21"/>
          <w:szCs w:val="21"/>
          <w:u w:val="single"/>
        </w:rPr>
        <w:t xml:space="preserve">                                                   </w:t>
      </w:r>
    </w:p>
    <w:p>
      <w:pPr>
        <w:spacing w:line="360" w:lineRule="auto"/>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成立时间：</w:t>
      </w:r>
      <w:r>
        <w:rPr>
          <w:rFonts w:hint="eastAsia" w:ascii="宋体" w:hAnsi="宋体" w:eastAsia="宋体"/>
          <w:snapToGrid w:val="0"/>
          <w:color w:val="auto"/>
          <w:kern w:val="0"/>
          <w:sz w:val="21"/>
          <w:szCs w:val="21"/>
          <w:u w:val="single"/>
        </w:rPr>
        <w:t xml:space="preserve">                                                   </w:t>
      </w:r>
    </w:p>
    <w:p>
      <w:pPr>
        <w:spacing w:line="360" w:lineRule="auto"/>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u w:val="single"/>
        </w:rPr>
      </w:pPr>
      <w:r>
        <w:rPr>
          <w:rFonts w:hint="eastAsia" w:ascii="宋体" w:hAnsi="宋体" w:eastAsia="宋体"/>
          <w:snapToGrid w:val="0"/>
          <w:color w:val="auto"/>
          <w:kern w:val="0"/>
          <w:sz w:val="21"/>
          <w:szCs w:val="21"/>
        </w:rPr>
        <w:t>姓名：</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性别</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年龄：</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职务：</w:t>
      </w:r>
      <w:r>
        <w:rPr>
          <w:rFonts w:hint="eastAsia" w:ascii="宋体" w:hAnsi="宋体" w:eastAsia="宋体"/>
          <w:snapToGrid w:val="0"/>
          <w:color w:val="auto"/>
          <w:kern w:val="0"/>
          <w:sz w:val="21"/>
          <w:szCs w:val="21"/>
          <w:u w:val="single"/>
        </w:rPr>
        <w:t xml:space="preserve">         </w:t>
      </w:r>
    </w:p>
    <w:p>
      <w:pPr>
        <w:spacing w:line="360" w:lineRule="auto"/>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系</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u w:val="single"/>
          <w:lang w:eastAsia="zh-CN"/>
        </w:rPr>
        <w:t>供应商</w:t>
      </w:r>
      <w:r>
        <w:rPr>
          <w:rFonts w:hint="eastAsia" w:ascii="宋体" w:hAnsi="宋体" w:eastAsia="宋体"/>
          <w:snapToGrid w:val="0"/>
          <w:color w:val="auto"/>
          <w:kern w:val="0"/>
          <w:sz w:val="21"/>
          <w:szCs w:val="21"/>
          <w:u w:val="single"/>
        </w:rPr>
        <w:t xml:space="preserve">名称）        </w:t>
      </w:r>
      <w:r>
        <w:rPr>
          <w:rFonts w:hint="eastAsia" w:ascii="宋体" w:hAnsi="宋体" w:eastAsia="宋体"/>
          <w:snapToGrid w:val="0"/>
          <w:color w:val="auto"/>
          <w:kern w:val="0"/>
          <w:sz w:val="21"/>
          <w:szCs w:val="21"/>
        </w:rPr>
        <w:t>的法定代表人。</w:t>
      </w:r>
    </w:p>
    <w:p>
      <w:pPr>
        <w:spacing w:line="360" w:lineRule="auto"/>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特此证明。</w:t>
      </w:r>
    </w:p>
    <w:p>
      <w:pPr>
        <w:spacing w:line="360" w:lineRule="auto"/>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rPr>
      </w:pPr>
    </w:p>
    <w:p>
      <w:pPr>
        <w:pStyle w:val="14"/>
        <w:snapToGrid w:val="0"/>
        <w:ind w:firstLine="3373" w:firstLineChars="1600"/>
        <w:rPr>
          <w:rFonts w:hint="eastAsia" w:hAnsi="宋体"/>
          <w:snapToGrid w:val="0"/>
          <w:color w:val="auto"/>
          <w:sz w:val="21"/>
          <w:szCs w:val="21"/>
        </w:rPr>
      </w:pPr>
    </w:p>
    <w:p>
      <w:pPr>
        <w:pStyle w:val="14"/>
        <w:snapToGrid w:val="0"/>
        <w:ind w:firstLine="3373" w:firstLineChars="1600"/>
        <w:rPr>
          <w:rFonts w:hint="eastAsia" w:hAnsi="宋体"/>
          <w:snapToGrid w:val="0"/>
          <w:color w:val="auto"/>
          <w:spacing w:val="0"/>
          <w:sz w:val="21"/>
          <w:szCs w:val="21"/>
        </w:rPr>
      </w:pPr>
      <w:r>
        <w:rPr>
          <w:rFonts w:hint="eastAsia" w:hAnsi="宋体"/>
          <w:snapToGrid w:val="0"/>
          <w:color w:val="auto"/>
          <w:sz w:val="21"/>
          <w:szCs w:val="21"/>
          <w:lang w:eastAsia="zh-CN"/>
        </w:rPr>
        <w:t>供应商名称</w:t>
      </w:r>
      <w:r>
        <w:rPr>
          <w:rFonts w:hint="eastAsia" w:hAnsi="宋体"/>
          <w:snapToGrid w:val="0"/>
          <w:color w:val="auto"/>
          <w:sz w:val="21"/>
          <w:szCs w:val="21"/>
        </w:rPr>
        <w:t>（公章）：</w:t>
      </w:r>
    </w:p>
    <w:p>
      <w:pPr>
        <w:adjustRightInd w:val="0"/>
        <w:snapToGrid w:val="0"/>
        <w:spacing w:line="360" w:lineRule="auto"/>
        <w:ind w:firstLine="3990" w:firstLineChars="1900"/>
        <w:rPr>
          <w:rFonts w:hint="eastAsia" w:ascii="宋体" w:hAnsi="宋体" w:eastAsia="宋体"/>
          <w:snapToGrid w:val="0"/>
          <w:color w:val="auto"/>
          <w:kern w:val="0"/>
          <w:sz w:val="21"/>
          <w:szCs w:val="21"/>
        </w:rPr>
      </w:pPr>
    </w:p>
    <w:p>
      <w:pPr>
        <w:adjustRightInd w:val="0"/>
        <w:snapToGrid w:val="0"/>
        <w:spacing w:line="360" w:lineRule="auto"/>
        <w:ind w:firstLine="3990" w:firstLineChars="1900"/>
        <w:rPr>
          <w:rFonts w:hint="eastAsia" w:ascii="宋体" w:hAnsi="宋体" w:eastAsia="宋体"/>
          <w:snapToGrid w:val="0"/>
          <w:color w:val="auto"/>
          <w:kern w:val="0"/>
          <w:sz w:val="21"/>
          <w:szCs w:val="21"/>
        </w:rPr>
      </w:pPr>
    </w:p>
    <w:p>
      <w:pPr>
        <w:adjustRightInd w:val="0"/>
        <w:snapToGrid w:val="0"/>
        <w:spacing w:line="360" w:lineRule="auto"/>
        <w:ind w:firstLine="3990" w:firstLineChars="1900"/>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年    月    日</w:t>
      </w:r>
    </w:p>
    <w:p>
      <w:pPr>
        <w:rPr>
          <w:rFonts w:hint="eastAsia" w:ascii="宋体" w:hAnsi="宋体" w:eastAsia="宋体"/>
          <w:b/>
          <w:bCs/>
          <w:snapToGrid w:val="0"/>
          <w:color w:val="auto"/>
          <w:kern w:val="0"/>
          <w:sz w:val="21"/>
          <w:szCs w:val="21"/>
        </w:rPr>
      </w:pPr>
      <w:r>
        <w:rPr>
          <w:rFonts w:hint="eastAsia" w:ascii="宋体" w:hAnsi="宋体" w:eastAsia="宋体"/>
          <w:b/>
          <w:bCs/>
          <w:snapToGrid w:val="0"/>
          <w:color w:val="auto"/>
          <w:kern w:val="0"/>
          <w:sz w:val="21"/>
          <w:szCs w:val="21"/>
        </w:rPr>
        <w:br w:type="page"/>
      </w:r>
    </w:p>
    <w:p>
      <w:pPr>
        <w:adjustRightInd w:val="0"/>
        <w:snapToGrid w:val="0"/>
        <w:spacing w:line="360" w:lineRule="auto"/>
        <w:jc w:val="center"/>
        <w:rPr>
          <w:rFonts w:hint="eastAsia" w:ascii="宋体" w:hAnsi="宋体" w:eastAsia="宋体"/>
          <w:b/>
          <w:bCs/>
          <w:snapToGrid w:val="0"/>
          <w:color w:val="auto"/>
          <w:kern w:val="0"/>
          <w:sz w:val="21"/>
          <w:szCs w:val="21"/>
        </w:rPr>
      </w:pPr>
      <w:r>
        <w:rPr>
          <w:rFonts w:hint="eastAsia" w:ascii="宋体" w:hAnsi="宋体" w:eastAsia="宋体"/>
          <w:b/>
          <w:bCs/>
          <w:snapToGrid w:val="0"/>
          <w:color w:val="auto"/>
          <w:kern w:val="0"/>
          <w:sz w:val="21"/>
          <w:szCs w:val="21"/>
        </w:rPr>
        <w:t>法定代表人授权委托书</w:t>
      </w:r>
    </w:p>
    <w:p>
      <w:pPr>
        <w:spacing w:line="360" w:lineRule="auto"/>
        <w:rPr>
          <w:rFonts w:hint="eastAsia" w:ascii="宋体" w:hAnsi="宋体" w:eastAsia="宋体"/>
          <w:snapToGrid w:val="0"/>
          <w:color w:val="auto"/>
          <w:kern w:val="0"/>
          <w:sz w:val="21"/>
          <w:szCs w:val="21"/>
        </w:rPr>
      </w:pPr>
    </w:p>
    <w:p>
      <w:pPr>
        <w:spacing w:line="360" w:lineRule="auto"/>
        <w:rPr>
          <w:rFonts w:hint="eastAsia" w:ascii="宋体" w:hAnsi="宋体" w:eastAsia="宋体"/>
          <w:snapToGrid w:val="0"/>
          <w:color w:val="auto"/>
          <w:kern w:val="0"/>
          <w:sz w:val="21"/>
          <w:szCs w:val="21"/>
        </w:rPr>
      </w:pPr>
    </w:p>
    <w:p>
      <w:pPr>
        <w:spacing w:line="360" w:lineRule="auto"/>
        <w:ind w:firstLine="629"/>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本授权委托书声明：我</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（姓名）系</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w:t>
      </w:r>
      <w:r>
        <w:rPr>
          <w:rFonts w:hint="eastAsia" w:ascii="宋体" w:hAnsi="宋体" w:eastAsia="宋体"/>
          <w:snapToGrid w:val="0"/>
          <w:color w:val="auto"/>
          <w:kern w:val="0"/>
          <w:sz w:val="21"/>
          <w:szCs w:val="21"/>
          <w:lang w:eastAsia="zh-CN"/>
        </w:rPr>
        <w:t>供应商</w:t>
      </w:r>
      <w:r>
        <w:rPr>
          <w:rFonts w:hint="eastAsia" w:ascii="宋体" w:hAnsi="宋体" w:eastAsia="宋体"/>
          <w:snapToGrid w:val="0"/>
          <w:color w:val="auto"/>
          <w:kern w:val="0"/>
          <w:sz w:val="21"/>
          <w:szCs w:val="21"/>
        </w:rPr>
        <w:t>名称）的法定代表人，现授权委托</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w:t>
      </w:r>
      <w:r>
        <w:rPr>
          <w:rFonts w:hint="eastAsia" w:ascii="宋体" w:hAnsi="宋体" w:eastAsia="宋体"/>
          <w:snapToGrid w:val="0"/>
          <w:color w:val="auto"/>
          <w:kern w:val="0"/>
          <w:sz w:val="21"/>
          <w:szCs w:val="21"/>
          <w:lang w:eastAsia="zh-CN"/>
        </w:rPr>
        <w:t>供应商</w:t>
      </w:r>
      <w:r>
        <w:rPr>
          <w:rFonts w:hint="eastAsia" w:ascii="宋体" w:hAnsi="宋体" w:eastAsia="宋体"/>
          <w:snapToGrid w:val="0"/>
          <w:color w:val="auto"/>
          <w:kern w:val="0"/>
          <w:sz w:val="21"/>
          <w:szCs w:val="21"/>
        </w:rPr>
        <w:t>名称）的</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（姓名）为我公司代理人，以本公司的名义参加</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w:t>
      </w:r>
      <w:r>
        <w:rPr>
          <w:rFonts w:hint="eastAsia" w:ascii="宋体" w:hAnsi="宋体" w:eastAsia="宋体"/>
          <w:snapToGrid w:val="0"/>
          <w:color w:val="auto"/>
          <w:kern w:val="0"/>
          <w:sz w:val="21"/>
          <w:szCs w:val="21"/>
          <w:lang w:eastAsia="zh-CN"/>
        </w:rPr>
        <w:t>采购人</w:t>
      </w:r>
      <w:r>
        <w:rPr>
          <w:rFonts w:hint="eastAsia" w:ascii="宋体" w:hAnsi="宋体" w:eastAsia="宋体"/>
          <w:snapToGrid w:val="0"/>
          <w:color w:val="auto"/>
          <w:kern w:val="0"/>
          <w:sz w:val="21"/>
          <w:szCs w:val="21"/>
        </w:rPr>
        <w:t>）的</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招标项目的投标活动。代理人在参加整个项目招标投标活动、合同谈判过程中所签署的一切文件和处理与之有关的一切事物，我均予以承认。</w:t>
      </w:r>
    </w:p>
    <w:p>
      <w:pPr>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代理人：</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 xml:space="preserve"> 性别：</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 xml:space="preserve"> 年龄：</w:t>
      </w:r>
      <w:r>
        <w:rPr>
          <w:rFonts w:hint="eastAsia" w:ascii="宋体" w:hAnsi="宋体" w:eastAsia="宋体"/>
          <w:snapToGrid w:val="0"/>
          <w:color w:val="auto"/>
          <w:kern w:val="0"/>
          <w:sz w:val="21"/>
          <w:szCs w:val="21"/>
          <w:u w:val="single"/>
        </w:rPr>
        <w:t xml:space="preserve">            </w:t>
      </w:r>
    </w:p>
    <w:p>
      <w:pPr>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单  位：</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 xml:space="preserve"> 部门：</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 xml:space="preserve"> 职务：</w:t>
      </w:r>
      <w:r>
        <w:rPr>
          <w:rFonts w:hint="eastAsia" w:ascii="宋体" w:hAnsi="宋体" w:eastAsia="宋体"/>
          <w:snapToGrid w:val="0"/>
          <w:color w:val="auto"/>
          <w:kern w:val="0"/>
          <w:sz w:val="21"/>
          <w:szCs w:val="21"/>
          <w:u w:val="single"/>
        </w:rPr>
        <w:t xml:space="preserve">            </w:t>
      </w:r>
      <w:r>
        <w:rPr>
          <w:rFonts w:hint="eastAsia" w:ascii="宋体" w:hAnsi="宋体" w:eastAsia="宋体"/>
          <w:snapToGrid w:val="0"/>
          <w:color w:val="auto"/>
          <w:kern w:val="0"/>
          <w:sz w:val="21"/>
          <w:szCs w:val="21"/>
        </w:rPr>
        <w:t xml:space="preserve"> </w:t>
      </w:r>
    </w:p>
    <w:p>
      <w:pPr>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代理人无转委权。特此委托。</w:t>
      </w:r>
    </w:p>
    <w:p>
      <w:pPr>
        <w:spacing w:line="360" w:lineRule="auto"/>
        <w:rPr>
          <w:rFonts w:ascii="宋体" w:hAnsi="宋体" w:eastAsia="宋体"/>
          <w:snapToGrid w:val="0"/>
          <w:color w:val="auto"/>
          <w:kern w:val="0"/>
          <w:sz w:val="21"/>
          <w:szCs w:val="21"/>
        </w:rPr>
      </w:pPr>
      <w:r>
        <w:rPr>
          <w:rFonts w:hint="eastAsia" w:ascii="宋体" w:hAnsi="宋体" w:eastAsia="宋体"/>
          <w:snapToGrid w:val="0"/>
          <w:color w:val="auto"/>
          <w:kern w:val="0"/>
          <w:sz w:val="21"/>
          <w:szCs w:val="21"/>
        </w:rPr>
        <w:t>法人身份证：</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7"/>
        <w:gridCol w:w="4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25" w:hRule="atLeast"/>
        </w:trPr>
        <w:tc>
          <w:tcPr>
            <w:tcW w:w="4587" w:type="dxa"/>
            <w:noWrap w:val="0"/>
            <w:vAlign w:val="center"/>
          </w:tcPr>
          <w:p>
            <w:pPr>
              <w:spacing w:line="360" w:lineRule="auto"/>
              <w:jc w:val="center"/>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身份证复印件正面</w:t>
            </w:r>
          </w:p>
        </w:tc>
        <w:tc>
          <w:tcPr>
            <w:tcW w:w="4587" w:type="dxa"/>
            <w:noWrap w:val="0"/>
            <w:vAlign w:val="center"/>
          </w:tcPr>
          <w:p>
            <w:pPr>
              <w:spacing w:line="360" w:lineRule="auto"/>
              <w:jc w:val="center"/>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身份证印件反面</w:t>
            </w:r>
          </w:p>
        </w:tc>
      </w:tr>
    </w:tbl>
    <w:p>
      <w:pPr>
        <w:spacing w:line="360" w:lineRule="auto"/>
        <w:rPr>
          <w:rFonts w:ascii="宋体" w:hAnsi="宋体" w:eastAsia="宋体"/>
          <w:snapToGrid w:val="0"/>
          <w:color w:val="auto"/>
          <w:kern w:val="0"/>
          <w:sz w:val="21"/>
          <w:szCs w:val="21"/>
        </w:rPr>
      </w:pPr>
      <w:r>
        <w:rPr>
          <w:rFonts w:hint="eastAsia" w:ascii="宋体" w:hAnsi="宋体" w:eastAsia="宋体"/>
          <w:snapToGrid w:val="0"/>
          <w:color w:val="auto"/>
          <w:kern w:val="0"/>
          <w:sz w:val="21"/>
          <w:szCs w:val="21"/>
        </w:rPr>
        <w:t>委托代理人身份证：</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7"/>
        <w:gridCol w:w="4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trPr>
        <w:tc>
          <w:tcPr>
            <w:tcW w:w="4587" w:type="dxa"/>
            <w:noWrap w:val="0"/>
            <w:vAlign w:val="center"/>
          </w:tcPr>
          <w:p>
            <w:pPr>
              <w:spacing w:line="360" w:lineRule="auto"/>
              <w:jc w:val="center"/>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身份证复印件正面</w:t>
            </w:r>
          </w:p>
        </w:tc>
        <w:tc>
          <w:tcPr>
            <w:tcW w:w="4587" w:type="dxa"/>
            <w:noWrap w:val="0"/>
            <w:vAlign w:val="center"/>
          </w:tcPr>
          <w:p>
            <w:pPr>
              <w:spacing w:line="360" w:lineRule="auto"/>
              <w:jc w:val="center"/>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身份证印件反面</w:t>
            </w:r>
          </w:p>
        </w:tc>
      </w:tr>
    </w:tbl>
    <w:p>
      <w:pPr>
        <w:adjustRightInd w:val="0"/>
        <w:snapToGrid w:val="0"/>
        <w:spacing w:line="360" w:lineRule="auto"/>
        <w:rPr>
          <w:rFonts w:hint="eastAsia" w:ascii="宋体" w:hAnsi="宋体" w:eastAsia="宋体"/>
          <w:snapToGrid w:val="0"/>
          <w:color w:val="auto"/>
          <w:kern w:val="0"/>
          <w:sz w:val="21"/>
          <w:szCs w:val="21"/>
        </w:rPr>
      </w:pPr>
    </w:p>
    <w:p>
      <w:pPr>
        <w:adjustRightInd w:val="0"/>
        <w:snapToGrid w:val="0"/>
        <w:spacing w:line="360" w:lineRule="auto"/>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lang w:eastAsia="zh-CN"/>
        </w:rPr>
        <w:t>供应商名称</w:t>
      </w:r>
      <w:r>
        <w:rPr>
          <w:rFonts w:hint="eastAsia" w:ascii="宋体" w:hAnsi="宋体" w:eastAsia="宋体"/>
          <w:snapToGrid w:val="0"/>
          <w:color w:val="auto"/>
          <w:kern w:val="0"/>
          <w:sz w:val="21"/>
          <w:szCs w:val="21"/>
        </w:rPr>
        <w:t>（公章）：                                        法定代表人（盖章）：</w:t>
      </w:r>
    </w:p>
    <w:p>
      <w:pPr>
        <w:adjustRightInd w:val="0"/>
        <w:snapToGrid w:val="0"/>
        <w:spacing w:line="360" w:lineRule="auto"/>
        <w:rPr>
          <w:rFonts w:hint="eastAsia" w:ascii="宋体" w:hAnsi="宋体" w:eastAsia="宋体"/>
          <w:snapToGrid w:val="0"/>
          <w:color w:val="auto"/>
          <w:kern w:val="0"/>
          <w:sz w:val="21"/>
          <w:szCs w:val="21"/>
        </w:rPr>
      </w:pPr>
    </w:p>
    <w:p>
      <w:pPr>
        <w:adjustRightInd w:val="0"/>
        <w:snapToGrid w:val="0"/>
        <w:spacing w:line="360" w:lineRule="auto"/>
        <w:ind w:firstLine="7245" w:firstLineChars="3450"/>
        <w:rPr>
          <w:rFonts w:hint="eastAsia" w:ascii="宋体" w:hAnsi="宋体" w:eastAsia="宋体"/>
          <w:snapToGrid w:val="0"/>
          <w:color w:val="auto"/>
          <w:kern w:val="0"/>
          <w:sz w:val="21"/>
          <w:szCs w:val="21"/>
        </w:rPr>
      </w:pPr>
    </w:p>
    <w:p>
      <w:pPr>
        <w:spacing w:line="480" w:lineRule="exact"/>
        <w:rPr>
          <w:rFonts w:hint="eastAsia" w:ascii="宋体" w:hAnsi="宋体" w:eastAsia="宋体"/>
          <w:snapToGrid w:val="0"/>
          <w:color w:val="auto"/>
          <w:kern w:val="0"/>
          <w:sz w:val="21"/>
          <w:szCs w:val="21"/>
        </w:rPr>
      </w:pPr>
      <w:r>
        <w:rPr>
          <w:rFonts w:hint="eastAsia" w:ascii="宋体" w:hAnsi="宋体" w:eastAsia="宋体"/>
          <w:snapToGrid w:val="0"/>
          <w:color w:val="auto"/>
          <w:kern w:val="0"/>
          <w:sz w:val="21"/>
          <w:szCs w:val="21"/>
        </w:rPr>
        <w:t>年    月    日</w:t>
      </w:r>
    </w:p>
    <w:p>
      <w:pPr>
        <w:pStyle w:val="12"/>
      </w:pPr>
    </w:p>
    <w:p>
      <w:pPr>
        <w:spacing w:line="480" w:lineRule="exact"/>
        <w:rPr>
          <w:rFonts w:hint="eastAsia" w:ascii="宋体"/>
          <w:bCs/>
          <w:color w:val="auto"/>
          <w:sz w:val="24"/>
          <w:szCs w:val="24"/>
          <w:lang w:eastAsia="zh-CN"/>
        </w:rPr>
      </w:pPr>
    </w:p>
    <w:p>
      <w:pPr>
        <w:spacing w:line="480" w:lineRule="exact"/>
        <w:rPr>
          <w:rFonts w:hint="eastAsia" w:ascii="宋体"/>
          <w:bCs/>
          <w:color w:val="auto"/>
          <w:sz w:val="24"/>
          <w:szCs w:val="24"/>
          <w:lang w:eastAsia="zh-CN"/>
        </w:rPr>
      </w:pPr>
      <w:r>
        <w:rPr>
          <w:rFonts w:hint="eastAsia" w:ascii="宋体"/>
          <w:bCs/>
          <w:color w:val="auto"/>
          <w:sz w:val="24"/>
          <w:szCs w:val="24"/>
          <w:lang w:eastAsia="zh-CN"/>
        </w:rPr>
        <w:t>附件三</w:t>
      </w:r>
    </w:p>
    <w:p>
      <w:pPr>
        <w:pStyle w:val="12"/>
        <w:ind w:firstLine="2160" w:firstLineChars="900"/>
        <w:rPr>
          <w:rFonts w:hint="eastAsia" w:ascii="宋体"/>
          <w:bCs/>
          <w:color w:val="auto"/>
          <w:sz w:val="24"/>
          <w:szCs w:val="24"/>
          <w:lang w:eastAsia="zh-CN"/>
        </w:rPr>
      </w:pPr>
      <w:r>
        <w:rPr>
          <w:rFonts w:hint="eastAsia" w:ascii="宋体"/>
          <w:bCs/>
          <w:color w:val="auto"/>
          <w:sz w:val="24"/>
          <w:szCs w:val="24"/>
          <w:lang w:eastAsia="zh-CN"/>
        </w:rPr>
        <w:t>企业资质证书、营业执照、磋商保证金</w:t>
      </w:r>
      <w:r>
        <w:rPr>
          <w:rFonts w:hint="eastAsia"/>
          <w:bCs/>
          <w:color w:val="auto"/>
          <w:sz w:val="24"/>
          <w:szCs w:val="24"/>
          <w:lang w:eastAsia="zh-CN"/>
        </w:rPr>
        <w:t>汇款凭证加盖公章</w:t>
      </w:r>
      <w:r>
        <w:rPr>
          <w:rFonts w:hint="eastAsia" w:ascii="宋体"/>
          <w:bCs/>
          <w:color w:val="auto"/>
          <w:sz w:val="24"/>
          <w:szCs w:val="24"/>
          <w:lang w:eastAsia="zh-CN"/>
        </w:rPr>
        <w:t>（附件三）</w:t>
      </w:r>
    </w:p>
    <w:p>
      <w:pPr>
        <w:pStyle w:val="12"/>
        <w:jc w:val="center"/>
        <w:rPr>
          <w:rFonts w:hint="eastAsia"/>
          <w:color w:val="auto"/>
          <w:sz w:val="24"/>
          <w:szCs w:val="24"/>
          <w:lang w:eastAsia="zh-CN"/>
        </w:rPr>
      </w:pPr>
      <w:r>
        <w:rPr>
          <w:rFonts w:hint="eastAsia"/>
          <w:bCs/>
          <w:color w:val="auto"/>
          <w:sz w:val="24"/>
          <w:szCs w:val="24"/>
          <w:lang w:eastAsia="zh-CN"/>
        </w:rPr>
        <w:t>（复印件加盖公章）</w:t>
      </w: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center"/>
        <w:rPr>
          <w:rFonts w:hint="eastAsia" w:ascii="宋体"/>
          <w:bCs/>
          <w:color w:val="auto"/>
          <w:sz w:val="24"/>
          <w:szCs w:val="24"/>
          <w:lang w:eastAsia="zh-CN"/>
        </w:rPr>
      </w:pPr>
    </w:p>
    <w:p>
      <w:pPr>
        <w:spacing w:line="480" w:lineRule="exact"/>
        <w:jc w:val="both"/>
        <w:rPr>
          <w:rFonts w:hint="eastAsia" w:ascii="宋体" w:eastAsia="宋体"/>
          <w:bCs/>
          <w:color w:val="auto"/>
          <w:sz w:val="24"/>
          <w:szCs w:val="24"/>
          <w:lang w:eastAsia="zh-CN"/>
        </w:rPr>
      </w:pPr>
      <w:r>
        <w:rPr>
          <w:rFonts w:hint="eastAsia" w:ascii="宋体" w:hAnsi="宋体"/>
          <w:bCs/>
          <w:color w:val="auto"/>
          <w:sz w:val="24"/>
          <w:szCs w:val="24"/>
        </w:rPr>
        <w:t>附件</w:t>
      </w:r>
      <w:r>
        <w:rPr>
          <w:rFonts w:hint="eastAsia" w:ascii="宋体" w:hAnsi="宋体"/>
          <w:bCs/>
          <w:color w:val="auto"/>
          <w:sz w:val="24"/>
          <w:szCs w:val="24"/>
          <w:lang w:eastAsia="zh-CN"/>
        </w:rPr>
        <w:t>四</w:t>
      </w:r>
    </w:p>
    <w:p>
      <w:pPr>
        <w:spacing w:line="480" w:lineRule="exact"/>
        <w:jc w:val="center"/>
        <w:rPr>
          <w:rFonts w:ascii="宋体"/>
          <w:bCs/>
          <w:color w:val="auto"/>
          <w:sz w:val="24"/>
          <w:szCs w:val="24"/>
        </w:rPr>
      </w:pPr>
      <w:r>
        <w:rPr>
          <w:rFonts w:hint="eastAsia" w:ascii="宋体" w:hAnsi="宋体"/>
          <w:bCs/>
          <w:color w:val="auto"/>
          <w:sz w:val="24"/>
          <w:szCs w:val="24"/>
        </w:rPr>
        <w:t>项目总监理工程师情况一览表</w:t>
      </w:r>
    </w:p>
    <w:tbl>
      <w:tblPr>
        <w:tblStyle w:val="25"/>
        <w:tblW w:w="95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
        <w:gridCol w:w="1491"/>
        <w:gridCol w:w="994"/>
        <w:gridCol w:w="491"/>
        <w:gridCol w:w="1210"/>
        <w:gridCol w:w="434"/>
        <w:gridCol w:w="1430"/>
        <w:gridCol w:w="546"/>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9506" w:type="dxa"/>
            <w:gridSpan w:val="9"/>
            <w:tcBorders>
              <w:top w:val="single" w:color="auto" w:sz="12" w:space="0"/>
              <w:left w:val="single" w:color="auto" w:sz="12" w:space="0"/>
              <w:right w:val="single" w:color="auto" w:sz="12" w:space="0"/>
            </w:tcBorders>
            <w:vAlign w:val="center"/>
          </w:tcPr>
          <w:p>
            <w:pPr>
              <w:spacing w:line="480" w:lineRule="exact"/>
              <w:jc w:val="center"/>
              <w:rPr>
                <w:rFonts w:ascii="宋体"/>
                <w:b/>
                <w:color w:val="auto"/>
                <w:sz w:val="24"/>
                <w:szCs w:val="24"/>
              </w:rPr>
            </w:pPr>
            <w:r>
              <w:rPr>
                <w:rFonts w:hint="eastAsia" w:ascii="宋体" w:hAnsi="宋体"/>
                <w:b/>
                <w:color w:val="auto"/>
                <w:sz w:val="24"/>
                <w:szCs w:val="24"/>
              </w:rPr>
              <w:t>总监理工程师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4" w:type="dxa"/>
            <w:tcBorders>
              <w:left w:val="single" w:color="auto" w:sz="12" w:space="0"/>
            </w:tcBorders>
            <w:vAlign w:val="center"/>
          </w:tcPr>
          <w:p>
            <w:pPr>
              <w:spacing w:line="480" w:lineRule="exact"/>
              <w:jc w:val="center"/>
              <w:rPr>
                <w:rFonts w:ascii="宋体"/>
                <w:b/>
                <w:color w:val="auto"/>
                <w:sz w:val="24"/>
                <w:szCs w:val="24"/>
              </w:rPr>
            </w:pPr>
            <w:r>
              <w:rPr>
                <w:rFonts w:hint="eastAsia" w:ascii="宋体" w:hAnsi="宋体"/>
                <w:b/>
                <w:color w:val="auto"/>
                <w:sz w:val="24"/>
                <w:szCs w:val="24"/>
              </w:rPr>
              <w:t>姓</w:t>
            </w:r>
            <w:r>
              <w:rPr>
                <w:rFonts w:ascii="宋体" w:hAnsi="宋体"/>
                <w:b/>
                <w:color w:val="auto"/>
                <w:sz w:val="24"/>
                <w:szCs w:val="24"/>
              </w:rPr>
              <w:t xml:space="preserve">  </w:t>
            </w:r>
            <w:r>
              <w:rPr>
                <w:rFonts w:hint="eastAsia" w:ascii="宋体" w:hAnsi="宋体"/>
                <w:b/>
                <w:color w:val="auto"/>
                <w:sz w:val="24"/>
                <w:szCs w:val="24"/>
              </w:rPr>
              <w:t>名</w:t>
            </w:r>
          </w:p>
        </w:tc>
        <w:tc>
          <w:tcPr>
            <w:tcW w:w="1491" w:type="dxa"/>
            <w:vAlign w:val="center"/>
          </w:tcPr>
          <w:p>
            <w:pPr>
              <w:spacing w:line="480" w:lineRule="exact"/>
              <w:jc w:val="center"/>
              <w:rPr>
                <w:rFonts w:ascii="宋体"/>
                <w:color w:val="auto"/>
                <w:sz w:val="24"/>
                <w:szCs w:val="24"/>
              </w:rPr>
            </w:pPr>
          </w:p>
        </w:tc>
        <w:tc>
          <w:tcPr>
            <w:tcW w:w="1485" w:type="dxa"/>
            <w:gridSpan w:val="2"/>
            <w:vAlign w:val="center"/>
          </w:tcPr>
          <w:p>
            <w:pPr>
              <w:spacing w:line="480" w:lineRule="exact"/>
              <w:jc w:val="center"/>
              <w:rPr>
                <w:rFonts w:ascii="宋体"/>
                <w:b/>
                <w:color w:val="auto"/>
                <w:sz w:val="24"/>
                <w:szCs w:val="24"/>
              </w:rPr>
            </w:pPr>
            <w:r>
              <w:rPr>
                <w:rFonts w:hint="eastAsia" w:ascii="宋体" w:hAnsi="宋体"/>
                <w:b/>
                <w:color w:val="auto"/>
                <w:sz w:val="24"/>
                <w:szCs w:val="24"/>
              </w:rPr>
              <w:t>性</w:t>
            </w:r>
            <w:r>
              <w:rPr>
                <w:rFonts w:ascii="宋体" w:hAnsi="宋体"/>
                <w:b/>
                <w:color w:val="auto"/>
                <w:sz w:val="24"/>
                <w:szCs w:val="24"/>
              </w:rPr>
              <w:t xml:space="preserve">  </w:t>
            </w:r>
            <w:r>
              <w:rPr>
                <w:rFonts w:hint="eastAsia" w:ascii="宋体" w:hAnsi="宋体"/>
                <w:b/>
                <w:color w:val="auto"/>
                <w:sz w:val="24"/>
                <w:szCs w:val="24"/>
              </w:rPr>
              <w:t>别</w:t>
            </w:r>
          </w:p>
        </w:tc>
        <w:tc>
          <w:tcPr>
            <w:tcW w:w="1644" w:type="dxa"/>
            <w:gridSpan w:val="2"/>
            <w:vAlign w:val="center"/>
          </w:tcPr>
          <w:p>
            <w:pPr>
              <w:spacing w:line="480" w:lineRule="exact"/>
              <w:jc w:val="center"/>
              <w:rPr>
                <w:rFonts w:ascii="宋体"/>
                <w:color w:val="auto"/>
                <w:sz w:val="24"/>
                <w:szCs w:val="24"/>
              </w:rPr>
            </w:pPr>
          </w:p>
        </w:tc>
        <w:tc>
          <w:tcPr>
            <w:tcW w:w="1430" w:type="dxa"/>
            <w:vAlign w:val="center"/>
          </w:tcPr>
          <w:p>
            <w:pPr>
              <w:spacing w:line="480" w:lineRule="exact"/>
              <w:jc w:val="center"/>
              <w:rPr>
                <w:rFonts w:ascii="宋体"/>
                <w:b/>
                <w:color w:val="auto"/>
                <w:sz w:val="24"/>
                <w:szCs w:val="24"/>
              </w:rPr>
            </w:pPr>
            <w:r>
              <w:rPr>
                <w:rFonts w:hint="eastAsia" w:ascii="宋体" w:hAnsi="宋体"/>
                <w:b/>
                <w:color w:val="auto"/>
                <w:sz w:val="24"/>
                <w:szCs w:val="24"/>
              </w:rPr>
              <w:t>年</w:t>
            </w:r>
            <w:r>
              <w:rPr>
                <w:rFonts w:ascii="宋体" w:hAnsi="宋体"/>
                <w:b/>
                <w:color w:val="auto"/>
                <w:sz w:val="24"/>
                <w:szCs w:val="24"/>
              </w:rPr>
              <w:t xml:space="preserve">  </w:t>
            </w:r>
            <w:r>
              <w:rPr>
                <w:rFonts w:hint="eastAsia" w:ascii="宋体" w:hAnsi="宋体"/>
                <w:b/>
                <w:color w:val="auto"/>
                <w:sz w:val="24"/>
                <w:szCs w:val="24"/>
              </w:rPr>
              <w:t>龄</w:t>
            </w:r>
          </w:p>
        </w:tc>
        <w:tc>
          <w:tcPr>
            <w:tcW w:w="1972" w:type="dxa"/>
            <w:gridSpan w:val="2"/>
            <w:tcBorders>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4" w:type="dxa"/>
            <w:tcBorders>
              <w:left w:val="single" w:color="auto" w:sz="12" w:space="0"/>
            </w:tcBorders>
            <w:vAlign w:val="center"/>
          </w:tcPr>
          <w:p>
            <w:pPr>
              <w:spacing w:line="480" w:lineRule="exact"/>
              <w:jc w:val="center"/>
              <w:rPr>
                <w:rFonts w:ascii="宋体"/>
                <w:b/>
                <w:color w:val="auto"/>
                <w:sz w:val="24"/>
                <w:szCs w:val="24"/>
              </w:rPr>
            </w:pPr>
            <w:r>
              <w:rPr>
                <w:rFonts w:hint="eastAsia" w:ascii="宋体" w:hAnsi="宋体"/>
                <w:b/>
                <w:color w:val="auto"/>
                <w:sz w:val="24"/>
                <w:szCs w:val="24"/>
              </w:rPr>
              <w:t>职</w:t>
            </w:r>
            <w:r>
              <w:rPr>
                <w:rFonts w:ascii="宋体" w:hAnsi="宋体"/>
                <w:b/>
                <w:color w:val="auto"/>
                <w:sz w:val="24"/>
                <w:szCs w:val="24"/>
              </w:rPr>
              <w:t xml:space="preserve">  </w:t>
            </w:r>
            <w:r>
              <w:rPr>
                <w:rFonts w:hint="eastAsia" w:ascii="宋体" w:hAnsi="宋体"/>
                <w:b/>
                <w:color w:val="auto"/>
                <w:sz w:val="24"/>
                <w:szCs w:val="24"/>
              </w:rPr>
              <w:t>务</w:t>
            </w:r>
          </w:p>
        </w:tc>
        <w:tc>
          <w:tcPr>
            <w:tcW w:w="1491" w:type="dxa"/>
            <w:vAlign w:val="center"/>
          </w:tcPr>
          <w:p>
            <w:pPr>
              <w:spacing w:line="480" w:lineRule="exact"/>
              <w:jc w:val="center"/>
              <w:rPr>
                <w:rFonts w:ascii="宋体"/>
                <w:color w:val="auto"/>
                <w:sz w:val="24"/>
                <w:szCs w:val="24"/>
              </w:rPr>
            </w:pPr>
          </w:p>
        </w:tc>
        <w:tc>
          <w:tcPr>
            <w:tcW w:w="1485" w:type="dxa"/>
            <w:gridSpan w:val="2"/>
            <w:vAlign w:val="center"/>
          </w:tcPr>
          <w:p>
            <w:pPr>
              <w:spacing w:line="480" w:lineRule="exact"/>
              <w:jc w:val="center"/>
              <w:rPr>
                <w:rFonts w:ascii="宋体"/>
                <w:b/>
                <w:color w:val="auto"/>
                <w:sz w:val="24"/>
                <w:szCs w:val="24"/>
              </w:rPr>
            </w:pPr>
            <w:r>
              <w:rPr>
                <w:rFonts w:hint="eastAsia" w:ascii="宋体" w:hAnsi="宋体"/>
                <w:b/>
                <w:color w:val="auto"/>
                <w:sz w:val="24"/>
                <w:szCs w:val="24"/>
              </w:rPr>
              <w:t>职</w:t>
            </w:r>
            <w:r>
              <w:rPr>
                <w:rFonts w:ascii="宋体" w:hAnsi="宋体"/>
                <w:b/>
                <w:color w:val="auto"/>
                <w:sz w:val="24"/>
                <w:szCs w:val="24"/>
              </w:rPr>
              <w:t xml:space="preserve">  </w:t>
            </w:r>
            <w:r>
              <w:rPr>
                <w:rFonts w:hint="eastAsia" w:ascii="宋体" w:hAnsi="宋体"/>
                <w:b/>
                <w:color w:val="auto"/>
                <w:sz w:val="24"/>
                <w:szCs w:val="24"/>
              </w:rPr>
              <w:t>称</w:t>
            </w:r>
          </w:p>
        </w:tc>
        <w:tc>
          <w:tcPr>
            <w:tcW w:w="1644" w:type="dxa"/>
            <w:gridSpan w:val="2"/>
            <w:vAlign w:val="center"/>
          </w:tcPr>
          <w:p>
            <w:pPr>
              <w:spacing w:line="480" w:lineRule="exact"/>
              <w:jc w:val="center"/>
              <w:rPr>
                <w:rFonts w:ascii="宋体"/>
                <w:color w:val="auto"/>
                <w:sz w:val="24"/>
                <w:szCs w:val="24"/>
              </w:rPr>
            </w:pPr>
          </w:p>
        </w:tc>
        <w:tc>
          <w:tcPr>
            <w:tcW w:w="1430" w:type="dxa"/>
            <w:vAlign w:val="center"/>
          </w:tcPr>
          <w:p>
            <w:pPr>
              <w:spacing w:line="480" w:lineRule="exact"/>
              <w:jc w:val="center"/>
              <w:rPr>
                <w:rFonts w:ascii="宋体"/>
                <w:b/>
                <w:color w:val="auto"/>
                <w:sz w:val="24"/>
                <w:szCs w:val="24"/>
              </w:rPr>
            </w:pPr>
            <w:r>
              <w:rPr>
                <w:rFonts w:hint="eastAsia" w:ascii="宋体" w:hAnsi="宋体"/>
                <w:b/>
                <w:color w:val="auto"/>
                <w:sz w:val="24"/>
                <w:szCs w:val="24"/>
              </w:rPr>
              <w:t>学</w:t>
            </w:r>
            <w:r>
              <w:rPr>
                <w:rFonts w:ascii="宋体" w:hAnsi="宋体"/>
                <w:b/>
                <w:color w:val="auto"/>
                <w:sz w:val="24"/>
                <w:szCs w:val="24"/>
              </w:rPr>
              <w:t xml:space="preserve">  </w:t>
            </w:r>
            <w:r>
              <w:rPr>
                <w:rFonts w:hint="eastAsia" w:ascii="宋体" w:hAnsi="宋体"/>
                <w:b/>
                <w:color w:val="auto"/>
                <w:sz w:val="24"/>
                <w:szCs w:val="24"/>
              </w:rPr>
              <w:t>历</w:t>
            </w:r>
          </w:p>
        </w:tc>
        <w:tc>
          <w:tcPr>
            <w:tcW w:w="1972" w:type="dxa"/>
            <w:gridSpan w:val="2"/>
            <w:tcBorders>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2975" w:type="dxa"/>
            <w:gridSpan w:val="2"/>
            <w:tcBorders>
              <w:left w:val="single" w:color="auto" w:sz="12" w:space="0"/>
            </w:tcBorders>
            <w:vAlign w:val="center"/>
          </w:tcPr>
          <w:p>
            <w:pPr>
              <w:spacing w:line="480" w:lineRule="exact"/>
              <w:ind w:firstLine="482" w:firstLineChars="200"/>
              <w:rPr>
                <w:rFonts w:ascii="宋体"/>
                <w:b/>
                <w:color w:val="auto"/>
                <w:sz w:val="24"/>
                <w:szCs w:val="24"/>
              </w:rPr>
            </w:pPr>
            <w:r>
              <w:rPr>
                <w:rFonts w:hint="eastAsia" w:ascii="宋体" w:hAnsi="宋体"/>
                <w:b/>
                <w:color w:val="auto"/>
                <w:sz w:val="24"/>
                <w:szCs w:val="24"/>
              </w:rPr>
              <w:t>参加工作时间</w:t>
            </w:r>
          </w:p>
        </w:tc>
        <w:tc>
          <w:tcPr>
            <w:tcW w:w="1485" w:type="dxa"/>
            <w:gridSpan w:val="2"/>
            <w:vAlign w:val="center"/>
          </w:tcPr>
          <w:p>
            <w:pPr>
              <w:spacing w:line="480" w:lineRule="exact"/>
              <w:jc w:val="center"/>
              <w:rPr>
                <w:rFonts w:ascii="宋体"/>
                <w:color w:val="auto"/>
                <w:sz w:val="24"/>
                <w:szCs w:val="24"/>
              </w:rPr>
            </w:pPr>
          </w:p>
        </w:tc>
        <w:tc>
          <w:tcPr>
            <w:tcW w:w="3074" w:type="dxa"/>
            <w:gridSpan w:val="3"/>
            <w:vAlign w:val="center"/>
          </w:tcPr>
          <w:p>
            <w:pPr>
              <w:spacing w:line="480" w:lineRule="exact"/>
              <w:jc w:val="center"/>
              <w:rPr>
                <w:rFonts w:ascii="宋体"/>
                <w:b/>
                <w:color w:val="auto"/>
                <w:sz w:val="24"/>
                <w:szCs w:val="24"/>
              </w:rPr>
            </w:pPr>
            <w:r>
              <w:rPr>
                <w:rFonts w:hint="eastAsia" w:ascii="宋体" w:hAnsi="宋体"/>
                <w:b/>
                <w:color w:val="auto"/>
                <w:sz w:val="24"/>
                <w:szCs w:val="24"/>
              </w:rPr>
              <w:t>从事项目监理年限</w:t>
            </w:r>
          </w:p>
        </w:tc>
        <w:tc>
          <w:tcPr>
            <w:tcW w:w="1972" w:type="dxa"/>
            <w:gridSpan w:val="2"/>
            <w:tcBorders>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2975" w:type="dxa"/>
            <w:gridSpan w:val="2"/>
            <w:tcBorders>
              <w:left w:val="single" w:color="auto" w:sz="12" w:space="0"/>
            </w:tcBorders>
            <w:vAlign w:val="center"/>
          </w:tcPr>
          <w:p>
            <w:pPr>
              <w:spacing w:line="480" w:lineRule="exact"/>
              <w:jc w:val="center"/>
              <w:rPr>
                <w:rFonts w:ascii="宋体"/>
                <w:b/>
                <w:color w:val="auto"/>
                <w:sz w:val="24"/>
                <w:szCs w:val="24"/>
              </w:rPr>
            </w:pPr>
            <w:r>
              <w:rPr>
                <w:rFonts w:hint="eastAsia" w:ascii="宋体" w:hAnsi="宋体"/>
                <w:b/>
                <w:color w:val="auto"/>
                <w:sz w:val="24"/>
                <w:szCs w:val="24"/>
              </w:rPr>
              <w:t>监理注册证书注册号</w:t>
            </w:r>
          </w:p>
        </w:tc>
        <w:tc>
          <w:tcPr>
            <w:tcW w:w="6531" w:type="dxa"/>
            <w:gridSpan w:val="7"/>
            <w:tcBorders>
              <w:right w:val="single" w:color="auto" w:sz="12" w:space="0"/>
            </w:tcBorders>
            <w:vAlign w:val="center"/>
          </w:tcPr>
          <w:p>
            <w:pPr>
              <w:spacing w:line="480" w:lineRule="exact"/>
              <w:rPr>
                <w:rFonts w:ascii="宋体"/>
                <w:b/>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2975" w:type="dxa"/>
            <w:gridSpan w:val="2"/>
            <w:tcBorders>
              <w:left w:val="single" w:color="auto" w:sz="12" w:space="0"/>
              <w:bottom w:val="single" w:color="auto" w:sz="12" w:space="0"/>
            </w:tcBorders>
            <w:vAlign w:val="center"/>
          </w:tcPr>
          <w:p>
            <w:pPr>
              <w:spacing w:line="480" w:lineRule="exact"/>
              <w:jc w:val="center"/>
              <w:rPr>
                <w:rFonts w:ascii="宋体"/>
                <w:b/>
                <w:color w:val="auto"/>
                <w:sz w:val="24"/>
                <w:szCs w:val="24"/>
              </w:rPr>
            </w:pPr>
            <w:r>
              <w:rPr>
                <w:rFonts w:hint="eastAsia" w:ascii="宋体" w:hAnsi="宋体"/>
                <w:b/>
                <w:color w:val="auto"/>
                <w:sz w:val="24"/>
                <w:szCs w:val="24"/>
              </w:rPr>
              <w:t>注册专业</w:t>
            </w:r>
          </w:p>
        </w:tc>
        <w:tc>
          <w:tcPr>
            <w:tcW w:w="6531" w:type="dxa"/>
            <w:gridSpan w:val="7"/>
            <w:tcBorders>
              <w:bottom w:val="single" w:color="auto" w:sz="12" w:space="0"/>
              <w:right w:val="single" w:color="auto" w:sz="12" w:space="0"/>
            </w:tcBorders>
            <w:vAlign w:val="center"/>
          </w:tcPr>
          <w:p>
            <w:pPr>
              <w:spacing w:line="480" w:lineRule="exact"/>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506" w:type="dxa"/>
            <w:gridSpan w:val="9"/>
            <w:tcBorders>
              <w:top w:val="single" w:color="auto" w:sz="12" w:space="0"/>
              <w:left w:val="single" w:color="auto" w:sz="12" w:space="0"/>
              <w:right w:val="single" w:color="auto" w:sz="12" w:space="0"/>
            </w:tcBorders>
            <w:vAlign w:val="center"/>
          </w:tcPr>
          <w:p>
            <w:pPr>
              <w:spacing w:line="480" w:lineRule="exact"/>
              <w:jc w:val="center"/>
              <w:rPr>
                <w:rFonts w:ascii="宋体"/>
                <w:b/>
                <w:color w:val="auto"/>
                <w:sz w:val="24"/>
                <w:szCs w:val="24"/>
              </w:rPr>
            </w:pPr>
            <w:r>
              <w:rPr>
                <w:rFonts w:hint="eastAsia" w:ascii="宋体" w:hAnsi="宋体"/>
                <w:b/>
                <w:color w:val="auto"/>
                <w:sz w:val="24"/>
                <w:szCs w:val="24"/>
                <w:lang w:eastAsia="zh-CN"/>
              </w:rPr>
              <w:t>已完成</w:t>
            </w:r>
            <w:r>
              <w:rPr>
                <w:rFonts w:hint="eastAsia" w:ascii="宋体" w:hAnsi="宋体"/>
                <w:b/>
                <w:color w:val="auto"/>
                <w:sz w:val="24"/>
                <w:szCs w:val="24"/>
              </w:rPr>
              <w:t>同类或相近工程项目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4" w:type="dxa"/>
            <w:tcBorders>
              <w:left w:val="single" w:color="auto" w:sz="12" w:space="0"/>
            </w:tcBorders>
            <w:vAlign w:val="center"/>
          </w:tcPr>
          <w:p>
            <w:pPr>
              <w:spacing w:line="480" w:lineRule="exact"/>
              <w:jc w:val="center"/>
              <w:rPr>
                <w:rFonts w:ascii="宋体"/>
                <w:b/>
                <w:color w:val="auto"/>
                <w:sz w:val="24"/>
                <w:szCs w:val="24"/>
              </w:rPr>
            </w:pPr>
            <w:r>
              <w:rPr>
                <w:rFonts w:hint="eastAsia" w:ascii="宋体" w:hAnsi="宋体"/>
                <w:b/>
                <w:color w:val="auto"/>
                <w:sz w:val="24"/>
                <w:szCs w:val="24"/>
              </w:rPr>
              <w:t>建设单位</w:t>
            </w:r>
          </w:p>
        </w:tc>
        <w:tc>
          <w:tcPr>
            <w:tcW w:w="2485" w:type="dxa"/>
            <w:gridSpan w:val="2"/>
            <w:vAlign w:val="center"/>
          </w:tcPr>
          <w:p>
            <w:pPr>
              <w:spacing w:line="480" w:lineRule="exact"/>
              <w:jc w:val="center"/>
              <w:rPr>
                <w:rFonts w:ascii="宋体"/>
                <w:b/>
                <w:color w:val="auto"/>
                <w:sz w:val="24"/>
                <w:szCs w:val="24"/>
              </w:rPr>
            </w:pPr>
            <w:r>
              <w:rPr>
                <w:rFonts w:hint="eastAsia" w:ascii="宋体" w:hAnsi="宋体"/>
                <w:b/>
                <w:color w:val="auto"/>
                <w:sz w:val="24"/>
                <w:szCs w:val="24"/>
              </w:rPr>
              <w:t>项目名称</w:t>
            </w:r>
          </w:p>
        </w:tc>
        <w:tc>
          <w:tcPr>
            <w:tcW w:w="2135" w:type="dxa"/>
            <w:gridSpan w:val="3"/>
            <w:vAlign w:val="center"/>
          </w:tcPr>
          <w:p>
            <w:pPr>
              <w:spacing w:line="480" w:lineRule="exact"/>
              <w:jc w:val="center"/>
              <w:rPr>
                <w:rFonts w:ascii="宋体"/>
                <w:b/>
                <w:color w:val="auto"/>
                <w:sz w:val="24"/>
                <w:szCs w:val="24"/>
              </w:rPr>
            </w:pPr>
            <w:r>
              <w:rPr>
                <w:rFonts w:hint="eastAsia" w:ascii="宋体" w:hAnsi="宋体"/>
                <w:b/>
                <w:color w:val="auto"/>
                <w:sz w:val="24"/>
                <w:szCs w:val="24"/>
              </w:rPr>
              <w:t>建设规模</w:t>
            </w:r>
          </w:p>
        </w:tc>
        <w:tc>
          <w:tcPr>
            <w:tcW w:w="1976" w:type="dxa"/>
            <w:gridSpan w:val="2"/>
            <w:vAlign w:val="center"/>
          </w:tcPr>
          <w:p>
            <w:pPr>
              <w:spacing w:line="480" w:lineRule="exact"/>
              <w:jc w:val="center"/>
              <w:rPr>
                <w:rFonts w:ascii="宋体"/>
                <w:b/>
                <w:color w:val="auto"/>
                <w:sz w:val="24"/>
                <w:szCs w:val="24"/>
              </w:rPr>
            </w:pPr>
            <w:r>
              <w:rPr>
                <w:rFonts w:hint="eastAsia" w:ascii="宋体" w:hAnsi="宋体"/>
                <w:b/>
                <w:color w:val="auto"/>
                <w:sz w:val="24"/>
                <w:szCs w:val="24"/>
              </w:rPr>
              <w:t>竣工验收日期</w:t>
            </w:r>
          </w:p>
        </w:tc>
        <w:tc>
          <w:tcPr>
            <w:tcW w:w="1426" w:type="dxa"/>
            <w:tcBorders>
              <w:right w:val="single" w:color="auto" w:sz="12" w:space="0"/>
            </w:tcBorders>
            <w:vAlign w:val="center"/>
          </w:tcPr>
          <w:p>
            <w:pPr>
              <w:spacing w:line="480" w:lineRule="exact"/>
              <w:jc w:val="center"/>
              <w:rPr>
                <w:rFonts w:ascii="宋体"/>
                <w:b/>
                <w:color w:val="auto"/>
                <w:sz w:val="24"/>
                <w:szCs w:val="24"/>
              </w:rPr>
            </w:pPr>
            <w:r>
              <w:rPr>
                <w:rFonts w:hint="eastAsia" w:ascii="宋体" w:hAnsi="宋体"/>
                <w:b/>
                <w:color w:val="auto"/>
                <w:sz w:val="24"/>
                <w:szCs w:val="24"/>
              </w:rPr>
              <w:t>质量等级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1484" w:type="dxa"/>
            <w:tcBorders>
              <w:left w:val="single" w:color="auto" w:sz="12" w:space="0"/>
            </w:tcBorders>
            <w:vAlign w:val="center"/>
          </w:tcPr>
          <w:p>
            <w:pPr>
              <w:spacing w:line="480" w:lineRule="exact"/>
              <w:jc w:val="center"/>
              <w:rPr>
                <w:rFonts w:ascii="宋体"/>
                <w:color w:val="auto"/>
                <w:sz w:val="24"/>
                <w:szCs w:val="24"/>
              </w:rPr>
            </w:pPr>
          </w:p>
        </w:tc>
        <w:tc>
          <w:tcPr>
            <w:tcW w:w="2485" w:type="dxa"/>
            <w:gridSpan w:val="2"/>
            <w:vAlign w:val="center"/>
          </w:tcPr>
          <w:p>
            <w:pPr>
              <w:spacing w:line="480" w:lineRule="exact"/>
              <w:jc w:val="center"/>
              <w:rPr>
                <w:rFonts w:ascii="宋体"/>
                <w:color w:val="auto"/>
                <w:sz w:val="24"/>
                <w:szCs w:val="24"/>
              </w:rPr>
            </w:pPr>
          </w:p>
        </w:tc>
        <w:tc>
          <w:tcPr>
            <w:tcW w:w="2135" w:type="dxa"/>
            <w:gridSpan w:val="3"/>
            <w:vAlign w:val="center"/>
          </w:tcPr>
          <w:p>
            <w:pPr>
              <w:spacing w:line="480" w:lineRule="exact"/>
              <w:jc w:val="center"/>
              <w:rPr>
                <w:rFonts w:ascii="宋体"/>
                <w:color w:val="auto"/>
                <w:sz w:val="24"/>
                <w:szCs w:val="24"/>
              </w:rPr>
            </w:pPr>
          </w:p>
        </w:tc>
        <w:tc>
          <w:tcPr>
            <w:tcW w:w="1976" w:type="dxa"/>
            <w:gridSpan w:val="2"/>
            <w:vAlign w:val="center"/>
          </w:tcPr>
          <w:p>
            <w:pPr>
              <w:spacing w:line="480" w:lineRule="exact"/>
              <w:jc w:val="center"/>
              <w:rPr>
                <w:rFonts w:ascii="宋体"/>
                <w:color w:val="auto"/>
                <w:sz w:val="24"/>
                <w:szCs w:val="24"/>
              </w:rPr>
            </w:pPr>
          </w:p>
        </w:tc>
        <w:tc>
          <w:tcPr>
            <w:tcW w:w="1426" w:type="dxa"/>
            <w:tcBorders>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484" w:type="dxa"/>
            <w:tcBorders>
              <w:left w:val="single" w:color="auto" w:sz="12" w:space="0"/>
            </w:tcBorders>
            <w:vAlign w:val="center"/>
          </w:tcPr>
          <w:p>
            <w:pPr>
              <w:spacing w:line="480" w:lineRule="exact"/>
              <w:jc w:val="center"/>
              <w:rPr>
                <w:rFonts w:ascii="宋体"/>
                <w:color w:val="auto"/>
                <w:sz w:val="24"/>
                <w:szCs w:val="24"/>
              </w:rPr>
            </w:pPr>
          </w:p>
        </w:tc>
        <w:tc>
          <w:tcPr>
            <w:tcW w:w="2485" w:type="dxa"/>
            <w:gridSpan w:val="2"/>
            <w:vAlign w:val="center"/>
          </w:tcPr>
          <w:p>
            <w:pPr>
              <w:spacing w:line="480" w:lineRule="exact"/>
              <w:jc w:val="center"/>
              <w:rPr>
                <w:rFonts w:ascii="宋体"/>
                <w:color w:val="auto"/>
                <w:sz w:val="24"/>
                <w:szCs w:val="24"/>
              </w:rPr>
            </w:pPr>
          </w:p>
        </w:tc>
        <w:tc>
          <w:tcPr>
            <w:tcW w:w="2135" w:type="dxa"/>
            <w:gridSpan w:val="3"/>
            <w:vAlign w:val="center"/>
          </w:tcPr>
          <w:p>
            <w:pPr>
              <w:spacing w:line="480" w:lineRule="exact"/>
              <w:jc w:val="center"/>
              <w:rPr>
                <w:rFonts w:ascii="宋体"/>
                <w:color w:val="auto"/>
                <w:sz w:val="24"/>
                <w:szCs w:val="24"/>
              </w:rPr>
            </w:pPr>
          </w:p>
        </w:tc>
        <w:tc>
          <w:tcPr>
            <w:tcW w:w="1976" w:type="dxa"/>
            <w:gridSpan w:val="2"/>
            <w:vAlign w:val="center"/>
          </w:tcPr>
          <w:p>
            <w:pPr>
              <w:spacing w:line="480" w:lineRule="exact"/>
              <w:jc w:val="center"/>
              <w:rPr>
                <w:rFonts w:ascii="宋体"/>
                <w:color w:val="auto"/>
                <w:sz w:val="24"/>
                <w:szCs w:val="24"/>
              </w:rPr>
            </w:pPr>
          </w:p>
        </w:tc>
        <w:tc>
          <w:tcPr>
            <w:tcW w:w="1426" w:type="dxa"/>
            <w:tcBorders>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484" w:type="dxa"/>
            <w:tcBorders>
              <w:left w:val="single" w:color="auto" w:sz="12" w:space="0"/>
            </w:tcBorders>
            <w:vAlign w:val="center"/>
          </w:tcPr>
          <w:p>
            <w:pPr>
              <w:spacing w:line="480" w:lineRule="exact"/>
              <w:jc w:val="center"/>
              <w:rPr>
                <w:rFonts w:ascii="宋体"/>
                <w:color w:val="auto"/>
                <w:sz w:val="24"/>
                <w:szCs w:val="24"/>
              </w:rPr>
            </w:pPr>
          </w:p>
        </w:tc>
        <w:tc>
          <w:tcPr>
            <w:tcW w:w="2485" w:type="dxa"/>
            <w:gridSpan w:val="2"/>
            <w:vAlign w:val="center"/>
          </w:tcPr>
          <w:p>
            <w:pPr>
              <w:spacing w:line="480" w:lineRule="exact"/>
              <w:jc w:val="center"/>
              <w:rPr>
                <w:rFonts w:ascii="宋体"/>
                <w:color w:val="auto"/>
                <w:sz w:val="24"/>
                <w:szCs w:val="24"/>
              </w:rPr>
            </w:pPr>
          </w:p>
        </w:tc>
        <w:tc>
          <w:tcPr>
            <w:tcW w:w="2135" w:type="dxa"/>
            <w:gridSpan w:val="3"/>
            <w:vAlign w:val="center"/>
          </w:tcPr>
          <w:p>
            <w:pPr>
              <w:spacing w:line="480" w:lineRule="exact"/>
              <w:jc w:val="center"/>
              <w:rPr>
                <w:rFonts w:ascii="宋体"/>
                <w:color w:val="auto"/>
                <w:sz w:val="24"/>
                <w:szCs w:val="24"/>
              </w:rPr>
            </w:pPr>
          </w:p>
        </w:tc>
        <w:tc>
          <w:tcPr>
            <w:tcW w:w="1976" w:type="dxa"/>
            <w:gridSpan w:val="2"/>
            <w:vAlign w:val="center"/>
          </w:tcPr>
          <w:p>
            <w:pPr>
              <w:spacing w:line="480" w:lineRule="exact"/>
              <w:jc w:val="center"/>
              <w:rPr>
                <w:rFonts w:ascii="宋体"/>
                <w:color w:val="auto"/>
                <w:sz w:val="24"/>
                <w:szCs w:val="24"/>
              </w:rPr>
            </w:pPr>
          </w:p>
        </w:tc>
        <w:tc>
          <w:tcPr>
            <w:tcW w:w="1426" w:type="dxa"/>
            <w:tcBorders>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4" w:type="dxa"/>
            <w:tcBorders>
              <w:left w:val="single" w:color="auto" w:sz="12" w:space="0"/>
              <w:bottom w:val="single" w:color="auto" w:sz="12" w:space="0"/>
            </w:tcBorders>
            <w:vAlign w:val="center"/>
          </w:tcPr>
          <w:p>
            <w:pPr>
              <w:spacing w:line="480" w:lineRule="exact"/>
              <w:jc w:val="center"/>
              <w:rPr>
                <w:rFonts w:ascii="宋体"/>
                <w:color w:val="auto"/>
                <w:sz w:val="24"/>
                <w:szCs w:val="24"/>
              </w:rPr>
            </w:pPr>
          </w:p>
        </w:tc>
        <w:tc>
          <w:tcPr>
            <w:tcW w:w="2485" w:type="dxa"/>
            <w:gridSpan w:val="2"/>
            <w:tcBorders>
              <w:bottom w:val="single" w:color="auto" w:sz="12" w:space="0"/>
            </w:tcBorders>
            <w:vAlign w:val="center"/>
          </w:tcPr>
          <w:p>
            <w:pPr>
              <w:spacing w:line="480" w:lineRule="exact"/>
              <w:jc w:val="center"/>
              <w:rPr>
                <w:rFonts w:ascii="宋体"/>
                <w:color w:val="auto"/>
                <w:sz w:val="24"/>
                <w:szCs w:val="24"/>
              </w:rPr>
            </w:pPr>
          </w:p>
        </w:tc>
        <w:tc>
          <w:tcPr>
            <w:tcW w:w="2135" w:type="dxa"/>
            <w:gridSpan w:val="3"/>
            <w:tcBorders>
              <w:bottom w:val="single" w:color="auto" w:sz="12" w:space="0"/>
            </w:tcBorders>
            <w:vAlign w:val="center"/>
          </w:tcPr>
          <w:p>
            <w:pPr>
              <w:spacing w:line="480" w:lineRule="exact"/>
              <w:jc w:val="center"/>
              <w:rPr>
                <w:rFonts w:ascii="宋体"/>
                <w:color w:val="auto"/>
                <w:sz w:val="24"/>
                <w:szCs w:val="24"/>
              </w:rPr>
            </w:pPr>
          </w:p>
        </w:tc>
        <w:tc>
          <w:tcPr>
            <w:tcW w:w="1976" w:type="dxa"/>
            <w:gridSpan w:val="2"/>
            <w:tcBorders>
              <w:bottom w:val="single" w:color="auto" w:sz="12" w:space="0"/>
            </w:tcBorders>
            <w:vAlign w:val="center"/>
          </w:tcPr>
          <w:p>
            <w:pPr>
              <w:spacing w:line="480" w:lineRule="exact"/>
              <w:jc w:val="center"/>
              <w:rPr>
                <w:rFonts w:ascii="宋体"/>
                <w:color w:val="auto"/>
                <w:sz w:val="24"/>
                <w:szCs w:val="24"/>
              </w:rPr>
            </w:pPr>
          </w:p>
        </w:tc>
        <w:tc>
          <w:tcPr>
            <w:tcW w:w="1426" w:type="dxa"/>
            <w:tcBorders>
              <w:bottom w:val="single" w:color="auto" w:sz="12" w:space="0"/>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506" w:type="dxa"/>
            <w:gridSpan w:val="9"/>
            <w:tcBorders>
              <w:top w:val="single" w:color="auto" w:sz="12" w:space="0"/>
              <w:left w:val="single" w:color="auto" w:sz="12" w:space="0"/>
              <w:right w:val="single" w:color="auto" w:sz="12" w:space="0"/>
            </w:tcBorders>
            <w:vAlign w:val="center"/>
          </w:tcPr>
          <w:p>
            <w:pPr>
              <w:spacing w:line="480" w:lineRule="exact"/>
              <w:jc w:val="center"/>
              <w:rPr>
                <w:rFonts w:ascii="宋体"/>
                <w:color w:val="auto"/>
                <w:sz w:val="24"/>
                <w:szCs w:val="24"/>
              </w:rPr>
            </w:pPr>
            <w:r>
              <w:rPr>
                <w:rFonts w:hint="eastAsia" w:ascii="宋体" w:hAnsi="宋体"/>
                <w:b/>
                <w:color w:val="auto"/>
                <w:sz w:val="24"/>
                <w:szCs w:val="24"/>
              </w:rPr>
              <w:t>目</w:t>
            </w:r>
            <w:r>
              <w:rPr>
                <w:rFonts w:ascii="宋体" w:hAnsi="宋体"/>
                <w:b/>
                <w:color w:val="auto"/>
                <w:sz w:val="24"/>
                <w:szCs w:val="24"/>
              </w:rPr>
              <w:t xml:space="preserve"> </w:t>
            </w:r>
            <w:r>
              <w:rPr>
                <w:rFonts w:hint="eastAsia" w:ascii="宋体" w:hAnsi="宋体"/>
                <w:b/>
                <w:color w:val="auto"/>
                <w:sz w:val="24"/>
                <w:szCs w:val="24"/>
              </w:rPr>
              <w:t>前</w:t>
            </w:r>
            <w:r>
              <w:rPr>
                <w:rFonts w:ascii="宋体" w:hAnsi="宋体"/>
                <w:b/>
                <w:color w:val="auto"/>
                <w:sz w:val="24"/>
                <w:szCs w:val="24"/>
              </w:rPr>
              <w:t xml:space="preserve"> </w:t>
            </w:r>
            <w:r>
              <w:rPr>
                <w:rFonts w:hint="eastAsia" w:ascii="宋体" w:hAnsi="宋体"/>
                <w:b/>
                <w:color w:val="auto"/>
                <w:sz w:val="24"/>
                <w:szCs w:val="24"/>
              </w:rPr>
              <w:t>正</w:t>
            </w:r>
            <w:r>
              <w:rPr>
                <w:rFonts w:ascii="宋体" w:hAnsi="宋体"/>
                <w:b/>
                <w:color w:val="auto"/>
                <w:sz w:val="24"/>
                <w:szCs w:val="24"/>
              </w:rPr>
              <w:t xml:space="preserve"> </w:t>
            </w:r>
            <w:r>
              <w:rPr>
                <w:rFonts w:hint="eastAsia" w:ascii="宋体" w:hAnsi="宋体"/>
                <w:b/>
                <w:color w:val="auto"/>
                <w:sz w:val="24"/>
                <w:szCs w:val="24"/>
              </w:rPr>
              <w:t>在</w:t>
            </w:r>
            <w:r>
              <w:rPr>
                <w:rFonts w:ascii="宋体" w:hAnsi="宋体"/>
                <w:b/>
                <w:color w:val="auto"/>
                <w:sz w:val="24"/>
                <w:szCs w:val="24"/>
              </w:rPr>
              <w:t xml:space="preserve"> </w:t>
            </w:r>
            <w:r>
              <w:rPr>
                <w:rFonts w:hint="eastAsia" w:ascii="宋体" w:hAnsi="宋体"/>
                <w:b/>
                <w:color w:val="auto"/>
                <w:sz w:val="24"/>
                <w:szCs w:val="24"/>
              </w:rPr>
              <w:t>监</w:t>
            </w:r>
            <w:r>
              <w:rPr>
                <w:rFonts w:ascii="宋体" w:hAnsi="宋体"/>
                <w:b/>
                <w:color w:val="auto"/>
                <w:sz w:val="24"/>
                <w:szCs w:val="24"/>
              </w:rPr>
              <w:t xml:space="preserve"> </w:t>
            </w:r>
            <w:r>
              <w:rPr>
                <w:rFonts w:hint="eastAsia" w:ascii="宋体" w:hAnsi="宋体"/>
                <w:b/>
                <w:color w:val="auto"/>
                <w:sz w:val="24"/>
                <w:szCs w:val="24"/>
              </w:rPr>
              <w:t>理</w:t>
            </w:r>
            <w:r>
              <w:rPr>
                <w:rFonts w:ascii="宋体" w:hAnsi="宋体"/>
                <w:b/>
                <w:color w:val="auto"/>
                <w:sz w:val="24"/>
                <w:szCs w:val="24"/>
              </w:rPr>
              <w:t xml:space="preserve"> </w:t>
            </w:r>
            <w:r>
              <w:rPr>
                <w:rFonts w:hint="eastAsia" w:ascii="宋体" w:hAnsi="宋体"/>
                <w:b/>
                <w:color w:val="auto"/>
                <w:sz w:val="24"/>
                <w:szCs w:val="24"/>
              </w:rPr>
              <w:t>工</w:t>
            </w:r>
            <w:r>
              <w:rPr>
                <w:rFonts w:ascii="宋体" w:hAnsi="宋体"/>
                <w:b/>
                <w:color w:val="auto"/>
                <w:sz w:val="24"/>
                <w:szCs w:val="24"/>
              </w:rPr>
              <w:t xml:space="preserve"> </w:t>
            </w:r>
            <w:r>
              <w:rPr>
                <w:rFonts w:hint="eastAsia" w:ascii="宋体" w:hAnsi="宋体"/>
                <w:b/>
                <w:color w:val="auto"/>
                <w:sz w:val="24"/>
                <w:szCs w:val="24"/>
              </w:rPr>
              <w:t>程</w:t>
            </w:r>
            <w:r>
              <w:rPr>
                <w:rFonts w:ascii="宋体" w:hAnsi="宋体"/>
                <w:b/>
                <w:color w:val="auto"/>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4" w:type="dxa"/>
            <w:tcBorders>
              <w:left w:val="single" w:color="auto" w:sz="12" w:space="0"/>
            </w:tcBorders>
            <w:vAlign w:val="center"/>
          </w:tcPr>
          <w:p>
            <w:pPr>
              <w:spacing w:line="480" w:lineRule="exact"/>
              <w:jc w:val="center"/>
              <w:rPr>
                <w:rFonts w:ascii="宋体"/>
                <w:color w:val="auto"/>
                <w:sz w:val="24"/>
                <w:szCs w:val="24"/>
              </w:rPr>
            </w:pPr>
          </w:p>
        </w:tc>
        <w:tc>
          <w:tcPr>
            <w:tcW w:w="2485" w:type="dxa"/>
            <w:gridSpan w:val="2"/>
            <w:vAlign w:val="center"/>
          </w:tcPr>
          <w:p>
            <w:pPr>
              <w:spacing w:line="480" w:lineRule="exact"/>
              <w:jc w:val="center"/>
              <w:rPr>
                <w:rFonts w:ascii="宋体"/>
                <w:color w:val="auto"/>
                <w:sz w:val="24"/>
                <w:szCs w:val="24"/>
              </w:rPr>
            </w:pPr>
          </w:p>
        </w:tc>
        <w:tc>
          <w:tcPr>
            <w:tcW w:w="1701" w:type="dxa"/>
            <w:gridSpan w:val="2"/>
            <w:vAlign w:val="center"/>
          </w:tcPr>
          <w:p>
            <w:pPr>
              <w:spacing w:line="480" w:lineRule="exact"/>
              <w:jc w:val="center"/>
              <w:rPr>
                <w:rFonts w:ascii="宋体"/>
                <w:color w:val="auto"/>
                <w:sz w:val="24"/>
                <w:szCs w:val="24"/>
              </w:rPr>
            </w:pPr>
          </w:p>
        </w:tc>
        <w:tc>
          <w:tcPr>
            <w:tcW w:w="2410" w:type="dxa"/>
            <w:gridSpan w:val="3"/>
            <w:vAlign w:val="center"/>
          </w:tcPr>
          <w:p>
            <w:pPr>
              <w:spacing w:line="480" w:lineRule="exact"/>
              <w:jc w:val="center"/>
              <w:rPr>
                <w:rFonts w:ascii="宋体"/>
                <w:color w:val="auto"/>
                <w:sz w:val="24"/>
                <w:szCs w:val="24"/>
              </w:rPr>
            </w:pPr>
          </w:p>
        </w:tc>
        <w:tc>
          <w:tcPr>
            <w:tcW w:w="1426" w:type="dxa"/>
            <w:tcBorders>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84" w:type="dxa"/>
            <w:tcBorders>
              <w:left w:val="single" w:color="auto" w:sz="12" w:space="0"/>
              <w:bottom w:val="single" w:color="auto" w:sz="12" w:space="0"/>
            </w:tcBorders>
            <w:vAlign w:val="center"/>
          </w:tcPr>
          <w:p>
            <w:pPr>
              <w:spacing w:line="480" w:lineRule="exact"/>
              <w:jc w:val="center"/>
              <w:rPr>
                <w:rFonts w:ascii="宋体"/>
                <w:color w:val="auto"/>
                <w:sz w:val="24"/>
                <w:szCs w:val="24"/>
              </w:rPr>
            </w:pPr>
          </w:p>
        </w:tc>
        <w:tc>
          <w:tcPr>
            <w:tcW w:w="2485" w:type="dxa"/>
            <w:gridSpan w:val="2"/>
            <w:tcBorders>
              <w:bottom w:val="single" w:color="auto" w:sz="12" w:space="0"/>
            </w:tcBorders>
            <w:vAlign w:val="center"/>
          </w:tcPr>
          <w:p>
            <w:pPr>
              <w:spacing w:line="480" w:lineRule="exact"/>
              <w:jc w:val="center"/>
              <w:rPr>
                <w:rFonts w:ascii="宋体"/>
                <w:color w:val="auto"/>
                <w:sz w:val="24"/>
                <w:szCs w:val="24"/>
              </w:rPr>
            </w:pPr>
          </w:p>
        </w:tc>
        <w:tc>
          <w:tcPr>
            <w:tcW w:w="1701" w:type="dxa"/>
            <w:gridSpan w:val="2"/>
            <w:tcBorders>
              <w:bottom w:val="single" w:color="auto" w:sz="12" w:space="0"/>
            </w:tcBorders>
            <w:vAlign w:val="center"/>
          </w:tcPr>
          <w:p>
            <w:pPr>
              <w:spacing w:line="480" w:lineRule="exact"/>
              <w:jc w:val="center"/>
              <w:rPr>
                <w:rFonts w:ascii="宋体"/>
                <w:color w:val="auto"/>
                <w:sz w:val="24"/>
                <w:szCs w:val="24"/>
              </w:rPr>
            </w:pPr>
          </w:p>
        </w:tc>
        <w:tc>
          <w:tcPr>
            <w:tcW w:w="2410" w:type="dxa"/>
            <w:gridSpan w:val="3"/>
            <w:tcBorders>
              <w:bottom w:val="single" w:color="auto" w:sz="12" w:space="0"/>
            </w:tcBorders>
            <w:vAlign w:val="center"/>
          </w:tcPr>
          <w:p>
            <w:pPr>
              <w:spacing w:line="480" w:lineRule="exact"/>
              <w:jc w:val="center"/>
              <w:rPr>
                <w:rFonts w:ascii="宋体"/>
                <w:color w:val="auto"/>
                <w:sz w:val="24"/>
                <w:szCs w:val="24"/>
              </w:rPr>
            </w:pPr>
          </w:p>
        </w:tc>
        <w:tc>
          <w:tcPr>
            <w:tcW w:w="1426" w:type="dxa"/>
            <w:tcBorders>
              <w:bottom w:val="single" w:color="auto" w:sz="12" w:space="0"/>
              <w:right w:val="single" w:color="auto" w:sz="12" w:space="0"/>
            </w:tcBorders>
            <w:vAlign w:val="center"/>
          </w:tcPr>
          <w:p>
            <w:pPr>
              <w:spacing w:line="480" w:lineRule="exact"/>
              <w:jc w:val="center"/>
              <w:rPr>
                <w:rFonts w:ascii="宋体"/>
                <w:color w:val="auto"/>
                <w:sz w:val="24"/>
                <w:szCs w:val="24"/>
              </w:rPr>
            </w:pPr>
          </w:p>
        </w:tc>
      </w:tr>
    </w:tbl>
    <w:p>
      <w:pPr>
        <w:spacing w:line="320" w:lineRule="exact"/>
        <w:ind w:firstLine="487" w:firstLineChars="202"/>
        <w:rPr>
          <w:rFonts w:hint="default" w:ascii="宋体" w:eastAsia="宋体"/>
          <w:b/>
          <w:bCs/>
          <w:color w:val="auto"/>
          <w:sz w:val="24"/>
          <w:szCs w:val="24"/>
          <w:lang w:val="en-US" w:eastAsia="zh-CN"/>
        </w:rPr>
      </w:pPr>
      <w:r>
        <w:rPr>
          <w:rFonts w:hint="eastAsia" w:ascii="宋体" w:hAnsi="宋体"/>
          <w:b/>
          <w:bCs/>
          <w:color w:val="auto"/>
          <w:sz w:val="24"/>
          <w:szCs w:val="24"/>
        </w:rPr>
        <w:t>我方承诺上述填报内容真实。如不真实，将按照有关规定接受处理。（总监理工程师应提供在本单位注册的</w:t>
      </w:r>
      <w:r>
        <w:rPr>
          <w:rFonts w:hint="eastAsia" w:ascii="宋体" w:hAnsi="宋体"/>
          <w:b/>
          <w:bCs/>
          <w:color w:val="auto"/>
          <w:sz w:val="24"/>
          <w:szCs w:val="24"/>
          <w:lang w:eastAsia="zh-CN"/>
        </w:rPr>
        <w:t>有效的</w:t>
      </w:r>
      <w:r>
        <w:rPr>
          <w:rFonts w:hint="eastAsia" w:ascii="宋体" w:hAnsi="宋体"/>
          <w:b/>
          <w:bCs/>
          <w:color w:val="auto"/>
          <w:sz w:val="24"/>
          <w:szCs w:val="24"/>
          <w:lang w:val="en-US" w:eastAsia="zh-CN"/>
        </w:rPr>
        <w:t>建筑</w:t>
      </w:r>
      <w:r>
        <w:rPr>
          <w:rFonts w:hint="eastAsia" w:ascii="宋体" w:hAnsi="宋体"/>
          <w:b/>
          <w:bCs/>
          <w:color w:val="auto"/>
          <w:sz w:val="24"/>
          <w:szCs w:val="24"/>
          <w:lang w:eastAsia="zh-CN"/>
        </w:rPr>
        <w:t>工程专业注册监理工程师资格证</w:t>
      </w:r>
      <w:r>
        <w:rPr>
          <w:rFonts w:hint="eastAsia" w:ascii="宋体" w:hAnsi="宋体"/>
          <w:b/>
          <w:bCs/>
          <w:color w:val="auto"/>
          <w:sz w:val="24"/>
          <w:szCs w:val="24"/>
        </w:rPr>
        <w:t>书</w:t>
      </w:r>
      <w:r>
        <w:rPr>
          <w:rFonts w:hint="eastAsia" w:ascii="宋体" w:hAnsi="宋体"/>
          <w:b/>
          <w:bCs/>
          <w:color w:val="auto"/>
          <w:sz w:val="24"/>
          <w:szCs w:val="24"/>
          <w:lang w:eastAsia="zh-CN"/>
        </w:rPr>
        <w:t>、职称证</w:t>
      </w:r>
      <w:r>
        <w:rPr>
          <w:rFonts w:hint="eastAsia" w:ascii="宋体" w:hAnsi="宋体"/>
          <w:b/>
          <w:bCs/>
          <w:color w:val="auto"/>
          <w:sz w:val="24"/>
          <w:szCs w:val="24"/>
        </w:rPr>
        <w:t>等相关证件复印件</w:t>
      </w:r>
      <w:r>
        <w:rPr>
          <w:rFonts w:hint="eastAsia" w:ascii="宋体" w:hAnsi="宋体"/>
          <w:b/>
          <w:bCs/>
          <w:color w:val="auto"/>
          <w:sz w:val="24"/>
          <w:szCs w:val="24"/>
          <w:lang w:eastAsia="zh-CN"/>
        </w:rPr>
        <w:t>及近半年在本单位缴纳的社保证明复印件</w:t>
      </w:r>
      <w:r>
        <w:rPr>
          <w:rFonts w:hint="eastAsia" w:ascii="宋体" w:hAnsi="宋体"/>
          <w:b/>
          <w:bCs/>
          <w:color w:val="auto"/>
          <w:sz w:val="24"/>
          <w:szCs w:val="24"/>
        </w:rPr>
        <w:t>，</w:t>
      </w:r>
      <w:r>
        <w:rPr>
          <w:rFonts w:hint="eastAsia" w:ascii="宋体" w:hAnsi="宋体"/>
          <w:b/>
          <w:bCs/>
          <w:color w:val="auto"/>
          <w:sz w:val="24"/>
          <w:szCs w:val="24"/>
          <w:lang w:eastAsia="zh-CN"/>
        </w:rPr>
        <w:t>已完成的</w:t>
      </w:r>
      <w:r>
        <w:rPr>
          <w:rFonts w:hint="eastAsia" w:ascii="宋体" w:hAnsi="宋体"/>
          <w:b/>
          <w:bCs/>
          <w:color w:val="auto"/>
          <w:sz w:val="24"/>
          <w:szCs w:val="24"/>
        </w:rPr>
        <w:t>类似工程情况相关证明材料应提供</w:t>
      </w:r>
      <w:r>
        <w:rPr>
          <w:rFonts w:hint="eastAsia" w:ascii="宋体" w:hAnsi="宋体"/>
          <w:b/>
          <w:bCs/>
          <w:color w:val="auto"/>
          <w:sz w:val="24"/>
          <w:szCs w:val="24"/>
          <w:lang w:eastAsia="zh-CN"/>
        </w:rPr>
        <w:t>监理合同或中标通知书复印件。以上复印件加盖公章</w:t>
      </w:r>
      <w:r>
        <w:rPr>
          <w:rFonts w:hint="eastAsia" w:ascii="宋体" w:hAnsi="宋体"/>
          <w:b/>
          <w:bCs/>
          <w:color w:val="auto"/>
          <w:sz w:val="24"/>
          <w:szCs w:val="24"/>
          <w:lang w:val="en-US" w:eastAsia="zh-CN"/>
        </w:rPr>
        <w:t>。</w:t>
      </w:r>
    </w:p>
    <w:p>
      <w:pPr>
        <w:spacing w:line="480" w:lineRule="exact"/>
        <w:ind w:firstLine="480" w:firstLineChars="200"/>
        <w:rPr>
          <w:rFonts w:ascii="宋体"/>
          <w:color w:val="auto"/>
          <w:sz w:val="24"/>
          <w:szCs w:val="24"/>
        </w:rPr>
      </w:pPr>
    </w:p>
    <w:p>
      <w:pPr>
        <w:spacing w:line="480" w:lineRule="exact"/>
        <w:ind w:firstLine="480" w:firstLineChars="200"/>
        <w:rPr>
          <w:rFonts w:ascii="宋体"/>
          <w:color w:val="auto"/>
          <w:sz w:val="24"/>
          <w:szCs w:val="24"/>
        </w:rPr>
      </w:pPr>
      <w:r>
        <w:rPr>
          <w:rFonts w:hint="eastAsia" w:ascii="宋体" w:hAnsi="宋体"/>
          <w:color w:val="auto"/>
          <w:sz w:val="24"/>
          <w:szCs w:val="24"/>
          <w:lang w:eastAsia="zh-CN"/>
        </w:rPr>
        <w:t>供应商</w:t>
      </w:r>
      <w:r>
        <w:rPr>
          <w:rFonts w:hint="eastAsia" w:ascii="宋体" w:hAnsi="宋体"/>
          <w:color w:val="auto"/>
          <w:sz w:val="24"/>
          <w:szCs w:val="24"/>
        </w:rPr>
        <w:t>：</w:t>
      </w:r>
      <w:r>
        <w:rPr>
          <w:rFonts w:ascii="宋体" w:hAnsi="宋体"/>
          <w:color w:val="auto"/>
          <w:sz w:val="24"/>
          <w:szCs w:val="24"/>
          <w:u w:val="single"/>
        </w:rPr>
        <w:t xml:space="preserve">                                 </w:t>
      </w:r>
      <w:r>
        <w:rPr>
          <w:rFonts w:hint="eastAsia" w:ascii="宋体" w:hAnsi="宋体"/>
          <w:color w:val="auto"/>
          <w:sz w:val="24"/>
          <w:szCs w:val="24"/>
        </w:rPr>
        <w:t>（盖章）</w:t>
      </w:r>
    </w:p>
    <w:p>
      <w:pPr>
        <w:spacing w:line="480" w:lineRule="exact"/>
        <w:ind w:firstLine="480" w:firstLineChars="200"/>
        <w:rPr>
          <w:rFonts w:ascii="宋体"/>
          <w:color w:val="auto"/>
          <w:sz w:val="24"/>
          <w:szCs w:val="24"/>
        </w:rPr>
      </w:pPr>
    </w:p>
    <w:p>
      <w:pPr>
        <w:spacing w:line="480" w:lineRule="exact"/>
        <w:ind w:firstLine="480" w:firstLineChars="200"/>
        <w:rPr>
          <w:rFonts w:ascii="宋体"/>
          <w:color w:val="auto"/>
          <w:sz w:val="24"/>
          <w:szCs w:val="24"/>
        </w:rPr>
      </w:pPr>
      <w:r>
        <w:rPr>
          <w:rFonts w:hint="eastAsia" w:ascii="宋体" w:hAnsi="宋体"/>
          <w:color w:val="auto"/>
          <w:sz w:val="24"/>
          <w:szCs w:val="24"/>
        </w:rPr>
        <w:t>法定代表人：</w:t>
      </w:r>
      <w:r>
        <w:rPr>
          <w:rFonts w:ascii="宋体" w:hAnsi="宋体"/>
          <w:color w:val="auto"/>
          <w:sz w:val="24"/>
          <w:szCs w:val="24"/>
          <w:u w:val="single"/>
        </w:rPr>
        <w:t xml:space="preserve">                  </w:t>
      </w:r>
      <w:r>
        <w:rPr>
          <w:rFonts w:hint="eastAsia" w:ascii="宋体" w:hAnsi="宋体"/>
          <w:color w:val="auto"/>
          <w:sz w:val="24"/>
          <w:szCs w:val="24"/>
        </w:rPr>
        <w:t>（盖章）</w:t>
      </w:r>
    </w:p>
    <w:p>
      <w:pPr>
        <w:spacing w:line="480" w:lineRule="exact"/>
        <w:ind w:firstLine="480" w:firstLineChars="200"/>
        <w:rPr>
          <w:rFonts w:ascii="宋体"/>
          <w:color w:val="auto"/>
          <w:sz w:val="24"/>
          <w:szCs w:val="24"/>
        </w:rPr>
      </w:pPr>
    </w:p>
    <w:p>
      <w:pPr>
        <w:spacing w:line="480" w:lineRule="exact"/>
        <w:ind w:firstLine="5121" w:firstLineChars="2134"/>
        <w:jc w:val="left"/>
        <w:rPr>
          <w:rFonts w:ascii="宋体"/>
          <w:color w:val="auto"/>
          <w:sz w:val="24"/>
          <w:szCs w:val="24"/>
        </w:rPr>
      </w:pPr>
      <w:r>
        <w:rPr>
          <w:rFonts w:hint="eastAsia" w:ascii="宋体" w:hAnsi="宋体"/>
          <w:color w:val="auto"/>
          <w:sz w:val="24"/>
          <w:szCs w:val="24"/>
        </w:rPr>
        <w:t>年</w:t>
      </w:r>
      <w:r>
        <w:rPr>
          <w:rFonts w:ascii="宋体" w:hAnsi="宋体"/>
          <w:color w:val="auto"/>
          <w:sz w:val="24"/>
          <w:szCs w:val="24"/>
        </w:rPr>
        <w:t xml:space="preserve">    </w:t>
      </w:r>
      <w:r>
        <w:rPr>
          <w:rFonts w:hint="eastAsia" w:ascii="宋体" w:hAnsi="宋体"/>
          <w:color w:val="auto"/>
          <w:sz w:val="24"/>
          <w:szCs w:val="24"/>
        </w:rPr>
        <w:t>月</w:t>
      </w:r>
      <w:r>
        <w:rPr>
          <w:rFonts w:ascii="宋体" w:hAnsi="宋体"/>
          <w:color w:val="auto"/>
          <w:sz w:val="24"/>
          <w:szCs w:val="24"/>
        </w:rPr>
        <w:t xml:space="preserve">    </w:t>
      </w:r>
      <w:r>
        <w:rPr>
          <w:rFonts w:hint="eastAsia" w:ascii="宋体" w:hAnsi="宋体"/>
          <w:color w:val="auto"/>
          <w:sz w:val="24"/>
          <w:szCs w:val="24"/>
        </w:rPr>
        <w:t>日</w:t>
      </w:r>
    </w:p>
    <w:p>
      <w:pPr>
        <w:spacing w:line="480" w:lineRule="exact"/>
        <w:ind w:firstLine="5121" w:firstLineChars="2134"/>
        <w:jc w:val="left"/>
        <w:rPr>
          <w:rFonts w:ascii="宋体"/>
          <w:color w:val="auto"/>
          <w:sz w:val="24"/>
          <w:szCs w:val="24"/>
        </w:rPr>
      </w:pPr>
    </w:p>
    <w:p>
      <w:pPr>
        <w:autoSpaceDE w:val="0"/>
        <w:autoSpaceDN w:val="0"/>
        <w:adjustRightInd w:val="0"/>
        <w:spacing w:line="480" w:lineRule="exact"/>
        <w:rPr>
          <w:rFonts w:hint="eastAsia" w:ascii="宋体" w:hAnsi="宋体"/>
          <w:bCs/>
          <w:color w:val="auto"/>
          <w:kern w:val="0"/>
          <w:sz w:val="24"/>
          <w:szCs w:val="24"/>
        </w:rPr>
      </w:pPr>
    </w:p>
    <w:p>
      <w:pPr>
        <w:autoSpaceDE w:val="0"/>
        <w:autoSpaceDN w:val="0"/>
        <w:adjustRightInd w:val="0"/>
        <w:spacing w:line="480" w:lineRule="exact"/>
        <w:rPr>
          <w:rFonts w:hint="eastAsia" w:ascii="宋体" w:hAnsi="宋体"/>
          <w:bCs/>
          <w:color w:val="auto"/>
          <w:kern w:val="0"/>
          <w:sz w:val="24"/>
          <w:szCs w:val="24"/>
        </w:rPr>
      </w:pPr>
    </w:p>
    <w:p>
      <w:pPr>
        <w:autoSpaceDE w:val="0"/>
        <w:autoSpaceDN w:val="0"/>
        <w:adjustRightInd w:val="0"/>
        <w:spacing w:line="480" w:lineRule="exact"/>
        <w:rPr>
          <w:rFonts w:hint="eastAsia" w:ascii="宋体" w:eastAsia="宋体"/>
          <w:bCs/>
          <w:color w:val="auto"/>
          <w:kern w:val="0"/>
          <w:sz w:val="24"/>
          <w:szCs w:val="24"/>
          <w:lang w:eastAsia="zh-CN"/>
        </w:rPr>
      </w:pPr>
      <w:r>
        <w:rPr>
          <w:rFonts w:hint="eastAsia" w:ascii="宋体" w:hAnsi="宋体"/>
          <w:bCs/>
          <w:color w:val="auto"/>
          <w:kern w:val="0"/>
          <w:sz w:val="24"/>
          <w:szCs w:val="24"/>
        </w:rPr>
        <w:t>附件</w:t>
      </w:r>
      <w:r>
        <w:rPr>
          <w:rFonts w:hint="eastAsia" w:ascii="宋体" w:hAnsi="宋体"/>
          <w:bCs/>
          <w:color w:val="auto"/>
          <w:kern w:val="0"/>
          <w:sz w:val="24"/>
          <w:szCs w:val="24"/>
          <w:lang w:eastAsia="zh-CN"/>
        </w:rPr>
        <w:t>五</w:t>
      </w:r>
    </w:p>
    <w:p>
      <w:pPr>
        <w:autoSpaceDE w:val="0"/>
        <w:autoSpaceDN w:val="0"/>
        <w:adjustRightInd w:val="0"/>
        <w:spacing w:line="480" w:lineRule="exact"/>
        <w:jc w:val="center"/>
        <w:rPr>
          <w:rFonts w:ascii="宋体"/>
          <w:bCs/>
          <w:color w:val="auto"/>
          <w:kern w:val="0"/>
          <w:sz w:val="24"/>
          <w:szCs w:val="24"/>
        </w:rPr>
      </w:pPr>
      <w:r>
        <w:rPr>
          <w:rFonts w:hint="eastAsia" w:ascii="宋体" w:hAnsi="宋体"/>
          <w:bCs/>
          <w:color w:val="auto"/>
          <w:kern w:val="0"/>
          <w:sz w:val="24"/>
          <w:szCs w:val="24"/>
        </w:rPr>
        <w:t>各专业监理工程师、监理员配备一览表</w:t>
      </w:r>
    </w:p>
    <w:tbl>
      <w:tblPr>
        <w:tblStyle w:val="25"/>
        <w:tblW w:w="10063"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30"/>
        <w:gridCol w:w="685"/>
        <w:gridCol w:w="166"/>
        <w:gridCol w:w="834"/>
        <w:gridCol w:w="331"/>
        <w:gridCol w:w="449"/>
        <w:gridCol w:w="402"/>
        <w:gridCol w:w="708"/>
        <w:gridCol w:w="254"/>
        <w:gridCol w:w="826"/>
        <w:gridCol w:w="1159"/>
        <w:gridCol w:w="71"/>
        <w:gridCol w:w="17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0063" w:type="dxa"/>
            <w:gridSpan w:val="14"/>
            <w:tcBorders>
              <w:top w:val="single" w:color="auto" w:sz="12" w:space="0"/>
              <w:left w:val="single" w:color="auto" w:sz="12" w:space="0"/>
              <w:righ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专业监理工程师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180" w:type="dxa"/>
            <w:tcBorders>
              <w:lef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监理职务</w:t>
            </w:r>
          </w:p>
        </w:tc>
        <w:tc>
          <w:tcPr>
            <w:tcW w:w="915" w:type="dxa"/>
            <w:gridSpan w:val="2"/>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数量</w:t>
            </w:r>
          </w:p>
        </w:tc>
        <w:tc>
          <w:tcPr>
            <w:tcW w:w="1000" w:type="dxa"/>
            <w:gridSpan w:val="2"/>
            <w:tcBorders>
              <w:top w:val="nil"/>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姓名</w:t>
            </w:r>
          </w:p>
        </w:tc>
        <w:tc>
          <w:tcPr>
            <w:tcW w:w="780" w:type="dxa"/>
            <w:gridSpan w:val="2"/>
            <w:tcBorders>
              <w:top w:val="nil"/>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年龄</w:t>
            </w:r>
          </w:p>
        </w:tc>
        <w:tc>
          <w:tcPr>
            <w:tcW w:w="1110" w:type="dxa"/>
            <w:gridSpan w:val="2"/>
            <w:tcBorders>
              <w:top w:val="nil"/>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注册号</w:t>
            </w:r>
          </w:p>
        </w:tc>
        <w:tc>
          <w:tcPr>
            <w:tcW w:w="1080" w:type="dxa"/>
            <w:gridSpan w:val="2"/>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职称</w:t>
            </w:r>
          </w:p>
        </w:tc>
        <w:tc>
          <w:tcPr>
            <w:tcW w:w="1230" w:type="dxa"/>
            <w:gridSpan w:val="2"/>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监理培训证书号</w:t>
            </w:r>
          </w:p>
        </w:tc>
        <w:tc>
          <w:tcPr>
            <w:tcW w:w="1768" w:type="dxa"/>
            <w:tcBorders>
              <w:righ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正在承担监理工程名称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80" w:type="dxa"/>
            <w:tcBorders>
              <w:lef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eastAsia="宋体" w:cs="宋体"/>
                <w:bCs/>
                <w:kern w:val="0"/>
                <w:sz w:val="24"/>
              </w:rPr>
              <w:t>土建监理工程师</w:t>
            </w:r>
          </w:p>
        </w:tc>
        <w:tc>
          <w:tcPr>
            <w:tcW w:w="915" w:type="dxa"/>
            <w:gridSpan w:val="2"/>
            <w:vAlign w:val="center"/>
          </w:tcPr>
          <w:p>
            <w:pPr>
              <w:autoSpaceDE w:val="0"/>
              <w:autoSpaceDN w:val="0"/>
              <w:adjustRightInd w:val="0"/>
              <w:spacing w:line="480" w:lineRule="exact"/>
              <w:jc w:val="center"/>
              <w:rPr>
                <w:rFonts w:hint="eastAsia" w:ascii="宋体" w:eastAsia="宋体"/>
                <w:b/>
                <w:bCs/>
                <w:color w:val="auto"/>
                <w:kern w:val="0"/>
                <w:sz w:val="24"/>
                <w:szCs w:val="24"/>
                <w:lang w:val="en-US" w:eastAsia="zh-CN"/>
              </w:rPr>
            </w:pPr>
            <w:r>
              <w:rPr>
                <w:rFonts w:hint="eastAsia" w:ascii="宋体"/>
                <w:b/>
                <w:bCs/>
                <w:color w:val="auto"/>
                <w:kern w:val="0"/>
                <w:sz w:val="24"/>
                <w:szCs w:val="24"/>
                <w:lang w:val="en-US" w:eastAsia="zh-CN"/>
              </w:rPr>
              <w:t>1</w:t>
            </w:r>
          </w:p>
        </w:tc>
        <w:tc>
          <w:tcPr>
            <w:tcW w:w="1000" w:type="dxa"/>
            <w:gridSpan w:val="2"/>
            <w:tcBorders>
              <w:top w:val="nil"/>
            </w:tcBorders>
            <w:vAlign w:val="center"/>
          </w:tcPr>
          <w:p>
            <w:pPr>
              <w:autoSpaceDE w:val="0"/>
              <w:autoSpaceDN w:val="0"/>
              <w:adjustRightInd w:val="0"/>
              <w:spacing w:line="480" w:lineRule="exact"/>
              <w:jc w:val="center"/>
              <w:rPr>
                <w:rFonts w:ascii="宋体"/>
                <w:b/>
                <w:bCs/>
                <w:color w:val="auto"/>
                <w:kern w:val="0"/>
                <w:sz w:val="24"/>
                <w:szCs w:val="24"/>
              </w:rPr>
            </w:pPr>
          </w:p>
        </w:tc>
        <w:tc>
          <w:tcPr>
            <w:tcW w:w="780" w:type="dxa"/>
            <w:gridSpan w:val="2"/>
            <w:tcBorders>
              <w:top w:val="nil"/>
            </w:tcBorders>
            <w:vAlign w:val="center"/>
          </w:tcPr>
          <w:p>
            <w:pPr>
              <w:autoSpaceDE w:val="0"/>
              <w:autoSpaceDN w:val="0"/>
              <w:adjustRightInd w:val="0"/>
              <w:spacing w:line="480" w:lineRule="exact"/>
              <w:rPr>
                <w:rFonts w:ascii="宋体"/>
                <w:b/>
                <w:bCs/>
                <w:color w:val="auto"/>
                <w:kern w:val="0"/>
                <w:sz w:val="24"/>
                <w:szCs w:val="24"/>
              </w:rPr>
            </w:pPr>
          </w:p>
        </w:tc>
        <w:tc>
          <w:tcPr>
            <w:tcW w:w="1110" w:type="dxa"/>
            <w:gridSpan w:val="2"/>
            <w:tcBorders>
              <w:top w:val="nil"/>
            </w:tcBorders>
            <w:vAlign w:val="center"/>
          </w:tcPr>
          <w:p>
            <w:pPr>
              <w:autoSpaceDE w:val="0"/>
              <w:autoSpaceDN w:val="0"/>
              <w:adjustRightInd w:val="0"/>
              <w:spacing w:line="480" w:lineRule="exact"/>
              <w:rPr>
                <w:rFonts w:ascii="宋体"/>
                <w:b/>
                <w:bCs/>
                <w:color w:val="auto"/>
                <w:kern w:val="0"/>
                <w:sz w:val="24"/>
                <w:szCs w:val="24"/>
              </w:rPr>
            </w:pPr>
          </w:p>
        </w:tc>
        <w:tc>
          <w:tcPr>
            <w:tcW w:w="1080" w:type="dxa"/>
            <w:gridSpan w:val="2"/>
            <w:vAlign w:val="center"/>
          </w:tcPr>
          <w:p>
            <w:pPr>
              <w:autoSpaceDE w:val="0"/>
              <w:autoSpaceDN w:val="0"/>
              <w:adjustRightInd w:val="0"/>
              <w:spacing w:line="480" w:lineRule="exact"/>
              <w:jc w:val="center"/>
              <w:rPr>
                <w:rFonts w:ascii="宋体"/>
                <w:b/>
                <w:bCs/>
                <w:color w:val="auto"/>
                <w:kern w:val="0"/>
                <w:sz w:val="24"/>
                <w:szCs w:val="24"/>
              </w:rPr>
            </w:pPr>
          </w:p>
        </w:tc>
        <w:tc>
          <w:tcPr>
            <w:tcW w:w="1230" w:type="dxa"/>
            <w:gridSpan w:val="2"/>
            <w:vAlign w:val="center"/>
          </w:tcPr>
          <w:p>
            <w:pPr>
              <w:autoSpaceDE w:val="0"/>
              <w:autoSpaceDN w:val="0"/>
              <w:adjustRightInd w:val="0"/>
              <w:spacing w:line="480" w:lineRule="exact"/>
              <w:jc w:val="center"/>
              <w:rPr>
                <w:rFonts w:ascii="宋体"/>
                <w:b/>
                <w:bCs/>
                <w:color w:val="auto"/>
                <w:kern w:val="0"/>
                <w:sz w:val="24"/>
                <w:szCs w:val="24"/>
              </w:rPr>
            </w:pPr>
          </w:p>
        </w:tc>
        <w:tc>
          <w:tcPr>
            <w:tcW w:w="1768" w:type="dxa"/>
            <w:tcBorders>
              <w:righ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2180" w:type="dxa"/>
            <w:tcBorders>
              <w:lef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eastAsia="宋体" w:cs="宋体"/>
                <w:bCs/>
                <w:kern w:val="0"/>
                <w:sz w:val="24"/>
              </w:rPr>
              <w:t>电气监理工程师</w:t>
            </w:r>
          </w:p>
        </w:tc>
        <w:tc>
          <w:tcPr>
            <w:tcW w:w="915" w:type="dxa"/>
            <w:gridSpan w:val="2"/>
            <w:vAlign w:val="center"/>
          </w:tcPr>
          <w:p>
            <w:pPr>
              <w:autoSpaceDE w:val="0"/>
              <w:autoSpaceDN w:val="0"/>
              <w:adjustRightInd w:val="0"/>
              <w:spacing w:line="480" w:lineRule="exact"/>
              <w:jc w:val="center"/>
              <w:rPr>
                <w:rFonts w:hint="eastAsia" w:ascii="宋体" w:eastAsia="宋体"/>
                <w:b/>
                <w:bCs/>
                <w:color w:val="auto"/>
                <w:kern w:val="0"/>
                <w:sz w:val="24"/>
                <w:szCs w:val="24"/>
                <w:lang w:val="en-US" w:eastAsia="zh-CN"/>
              </w:rPr>
            </w:pPr>
            <w:r>
              <w:rPr>
                <w:rFonts w:hint="eastAsia" w:ascii="宋体"/>
                <w:b/>
                <w:bCs/>
                <w:color w:val="auto"/>
                <w:kern w:val="0"/>
                <w:sz w:val="24"/>
                <w:szCs w:val="24"/>
                <w:lang w:val="en-US" w:eastAsia="zh-CN"/>
              </w:rPr>
              <w:t>1</w:t>
            </w:r>
          </w:p>
        </w:tc>
        <w:tc>
          <w:tcPr>
            <w:tcW w:w="1000" w:type="dxa"/>
            <w:gridSpan w:val="2"/>
            <w:vAlign w:val="center"/>
          </w:tcPr>
          <w:p>
            <w:pPr>
              <w:autoSpaceDE w:val="0"/>
              <w:autoSpaceDN w:val="0"/>
              <w:adjustRightInd w:val="0"/>
              <w:spacing w:line="480" w:lineRule="exact"/>
              <w:rPr>
                <w:rFonts w:ascii="宋体"/>
                <w:b/>
                <w:bCs/>
                <w:color w:val="auto"/>
                <w:kern w:val="0"/>
                <w:sz w:val="24"/>
                <w:szCs w:val="24"/>
              </w:rPr>
            </w:pPr>
          </w:p>
        </w:tc>
        <w:tc>
          <w:tcPr>
            <w:tcW w:w="780" w:type="dxa"/>
            <w:gridSpan w:val="2"/>
            <w:vAlign w:val="center"/>
          </w:tcPr>
          <w:p>
            <w:pPr>
              <w:autoSpaceDE w:val="0"/>
              <w:autoSpaceDN w:val="0"/>
              <w:adjustRightInd w:val="0"/>
              <w:spacing w:line="480" w:lineRule="exact"/>
              <w:rPr>
                <w:rFonts w:ascii="宋体"/>
                <w:b/>
                <w:bCs/>
                <w:color w:val="auto"/>
                <w:kern w:val="0"/>
                <w:sz w:val="24"/>
                <w:szCs w:val="24"/>
              </w:rPr>
            </w:pPr>
          </w:p>
        </w:tc>
        <w:tc>
          <w:tcPr>
            <w:tcW w:w="1110" w:type="dxa"/>
            <w:gridSpan w:val="2"/>
            <w:vAlign w:val="center"/>
          </w:tcPr>
          <w:p>
            <w:pPr>
              <w:autoSpaceDE w:val="0"/>
              <w:autoSpaceDN w:val="0"/>
              <w:adjustRightInd w:val="0"/>
              <w:spacing w:line="480" w:lineRule="exact"/>
              <w:rPr>
                <w:rFonts w:ascii="宋体"/>
                <w:b/>
                <w:bCs/>
                <w:color w:val="auto"/>
                <w:kern w:val="0"/>
                <w:sz w:val="24"/>
                <w:szCs w:val="24"/>
              </w:rPr>
            </w:pPr>
          </w:p>
        </w:tc>
        <w:tc>
          <w:tcPr>
            <w:tcW w:w="1080" w:type="dxa"/>
            <w:gridSpan w:val="2"/>
            <w:vAlign w:val="center"/>
          </w:tcPr>
          <w:p>
            <w:pPr>
              <w:autoSpaceDE w:val="0"/>
              <w:autoSpaceDN w:val="0"/>
              <w:adjustRightInd w:val="0"/>
              <w:spacing w:line="480" w:lineRule="exact"/>
              <w:rPr>
                <w:rFonts w:ascii="宋体"/>
                <w:b/>
                <w:bCs/>
                <w:color w:val="auto"/>
                <w:kern w:val="0"/>
                <w:sz w:val="24"/>
                <w:szCs w:val="24"/>
              </w:rPr>
            </w:pPr>
          </w:p>
        </w:tc>
        <w:tc>
          <w:tcPr>
            <w:tcW w:w="1230" w:type="dxa"/>
            <w:gridSpan w:val="2"/>
            <w:vAlign w:val="center"/>
          </w:tcPr>
          <w:p>
            <w:pPr>
              <w:autoSpaceDE w:val="0"/>
              <w:autoSpaceDN w:val="0"/>
              <w:adjustRightInd w:val="0"/>
              <w:spacing w:line="480" w:lineRule="exact"/>
              <w:rPr>
                <w:rFonts w:ascii="宋体"/>
                <w:b/>
                <w:bCs/>
                <w:color w:val="auto"/>
                <w:kern w:val="0"/>
                <w:sz w:val="24"/>
                <w:szCs w:val="24"/>
              </w:rPr>
            </w:pPr>
          </w:p>
        </w:tc>
        <w:tc>
          <w:tcPr>
            <w:tcW w:w="1768" w:type="dxa"/>
            <w:tcBorders>
              <w:right w:val="single" w:color="auto" w:sz="12" w:space="0"/>
            </w:tcBorders>
            <w:vAlign w:val="center"/>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180" w:type="dxa"/>
            <w:tcBorders>
              <w:left w:val="single" w:color="auto" w:sz="12" w:space="0"/>
            </w:tcBorders>
            <w:vAlign w:val="center"/>
          </w:tcPr>
          <w:p>
            <w:pPr>
              <w:autoSpaceDE w:val="0"/>
              <w:autoSpaceDN w:val="0"/>
              <w:adjustRightInd w:val="0"/>
              <w:spacing w:line="480" w:lineRule="exact"/>
              <w:jc w:val="center"/>
              <w:rPr>
                <w:rFonts w:hint="default" w:ascii="宋体" w:eastAsia="宋体"/>
                <w:bCs/>
                <w:color w:val="auto"/>
                <w:kern w:val="0"/>
                <w:sz w:val="24"/>
                <w:szCs w:val="24"/>
                <w:lang w:val="en-US" w:eastAsia="zh-CN"/>
              </w:rPr>
            </w:pPr>
            <w:r>
              <w:rPr>
                <w:rFonts w:hint="eastAsia" w:ascii="宋体"/>
                <w:bCs/>
                <w:color w:val="auto"/>
                <w:kern w:val="0"/>
                <w:sz w:val="24"/>
                <w:szCs w:val="24"/>
                <w:lang w:val="en-US" w:eastAsia="zh-CN"/>
              </w:rPr>
              <w:t>安全监理工程师</w:t>
            </w:r>
          </w:p>
        </w:tc>
        <w:tc>
          <w:tcPr>
            <w:tcW w:w="915" w:type="dxa"/>
            <w:gridSpan w:val="2"/>
            <w:tcBorders>
              <w:top w:val="nil"/>
            </w:tcBorders>
            <w:vAlign w:val="center"/>
          </w:tcPr>
          <w:p>
            <w:pPr>
              <w:autoSpaceDE w:val="0"/>
              <w:autoSpaceDN w:val="0"/>
              <w:adjustRightInd w:val="0"/>
              <w:spacing w:line="480" w:lineRule="exact"/>
              <w:jc w:val="center"/>
              <w:rPr>
                <w:rFonts w:hint="default" w:ascii="宋体" w:eastAsia="宋体"/>
                <w:b/>
                <w:bCs/>
                <w:color w:val="auto"/>
                <w:kern w:val="0"/>
                <w:sz w:val="24"/>
                <w:szCs w:val="24"/>
                <w:lang w:val="en-US" w:eastAsia="zh-CN"/>
              </w:rPr>
            </w:pPr>
            <w:r>
              <w:rPr>
                <w:rFonts w:hint="eastAsia" w:ascii="宋体"/>
                <w:b/>
                <w:bCs/>
                <w:color w:val="auto"/>
                <w:kern w:val="0"/>
                <w:sz w:val="24"/>
                <w:szCs w:val="24"/>
                <w:lang w:val="en-US" w:eastAsia="zh-CN"/>
              </w:rPr>
              <w:t>1</w:t>
            </w:r>
          </w:p>
        </w:tc>
        <w:tc>
          <w:tcPr>
            <w:tcW w:w="1000" w:type="dxa"/>
            <w:gridSpan w:val="2"/>
            <w:tcBorders>
              <w:top w:val="nil"/>
            </w:tcBorders>
            <w:vAlign w:val="center"/>
          </w:tcPr>
          <w:p>
            <w:pPr>
              <w:autoSpaceDE w:val="0"/>
              <w:autoSpaceDN w:val="0"/>
              <w:adjustRightInd w:val="0"/>
              <w:spacing w:line="480" w:lineRule="exact"/>
              <w:rPr>
                <w:rFonts w:ascii="宋体"/>
                <w:b/>
                <w:bCs/>
                <w:color w:val="auto"/>
                <w:kern w:val="0"/>
                <w:sz w:val="24"/>
                <w:szCs w:val="24"/>
              </w:rPr>
            </w:pPr>
          </w:p>
        </w:tc>
        <w:tc>
          <w:tcPr>
            <w:tcW w:w="780" w:type="dxa"/>
            <w:gridSpan w:val="2"/>
            <w:vAlign w:val="center"/>
          </w:tcPr>
          <w:p>
            <w:pPr>
              <w:autoSpaceDE w:val="0"/>
              <w:autoSpaceDN w:val="0"/>
              <w:adjustRightInd w:val="0"/>
              <w:spacing w:line="480" w:lineRule="exact"/>
              <w:rPr>
                <w:rFonts w:ascii="宋体"/>
                <w:b/>
                <w:bCs/>
                <w:color w:val="auto"/>
                <w:kern w:val="0"/>
                <w:sz w:val="24"/>
                <w:szCs w:val="24"/>
              </w:rPr>
            </w:pPr>
          </w:p>
        </w:tc>
        <w:tc>
          <w:tcPr>
            <w:tcW w:w="1110" w:type="dxa"/>
            <w:gridSpan w:val="2"/>
            <w:vAlign w:val="center"/>
          </w:tcPr>
          <w:p>
            <w:pPr>
              <w:autoSpaceDE w:val="0"/>
              <w:autoSpaceDN w:val="0"/>
              <w:adjustRightInd w:val="0"/>
              <w:spacing w:line="480" w:lineRule="exact"/>
              <w:rPr>
                <w:rFonts w:ascii="宋体"/>
                <w:b/>
                <w:bCs/>
                <w:color w:val="auto"/>
                <w:kern w:val="0"/>
                <w:sz w:val="24"/>
                <w:szCs w:val="24"/>
              </w:rPr>
            </w:pPr>
          </w:p>
        </w:tc>
        <w:tc>
          <w:tcPr>
            <w:tcW w:w="1080" w:type="dxa"/>
            <w:gridSpan w:val="2"/>
            <w:vAlign w:val="center"/>
          </w:tcPr>
          <w:p>
            <w:pPr>
              <w:autoSpaceDE w:val="0"/>
              <w:autoSpaceDN w:val="0"/>
              <w:adjustRightInd w:val="0"/>
              <w:spacing w:line="480" w:lineRule="exact"/>
              <w:rPr>
                <w:rFonts w:ascii="宋体"/>
                <w:b/>
                <w:bCs/>
                <w:color w:val="auto"/>
                <w:kern w:val="0"/>
                <w:sz w:val="24"/>
                <w:szCs w:val="24"/>
              </w:rPr>
            </w:pPr>
          </w:p>
        </w:tc>
        <w:tc>
          <w:tcPr>
            <w:tcW w:w="1230" w:type="dxa"/>
            <w:gridSpan w:val="2"/>
            <w:vAlign w:val="center"/>
          </w:tcPr>
          <w:p>
            <w:pPr>
              <w:autoSpaceDE w:val="0"/>
              <w:autoSpaceDN w:val="0"/>
              <w:adjustRightInd w:val="0"/>
              <w:spacing w:line="480" w:lineRule="exact"/>
              <w:rPr>
                <w:rFonts w:ascii="宋体"/>
                <w:b/>
                <w:bCs/>
                <w:color w:val="auto"/>
                <w:kern w:val="0"/>
                <w:sz w:val="24"/>
                <w:szCs w:val="24"/>
              </w:rPr>
            </w:pPr>
          </w:p>
        </w:tc>
        <w:tc>
          <w:tcPr>
            <w:tcW w:w="1768" w:type="dxa"/>
            <w:tcBorders>
              <w:right w:val="single" w:color="auto" w:sz="12" w:space="0"/>
            </w:tcBorders>
            <w:vAlign w:val="center"/>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180" w:type="dxa"/>
            <w:tcBorders>
              <w:left w:val="single" w:color="auto" w:sz="12" w:space="0"/>
            </w:tcBorders>
            <w:vAlign w:val="center"/>
          </w:tcPr>
          <w:p>
            <w:pPr>
              <w:autoSpaceDE w:val="0"/>
              <w:autoSpaceDN w:val="0"/>
              <w:adjustRightInd w:val="0"/>
              <w:spacing w:line="480" w:lineRule="exact"/>
              <w:jc w:val="center"/>
              <w:rPr>
                <w:rFonts w:hint="default" w:ascii="宋体" w:eastAsia="宋体"/>
                <w:bCs/>
                <w:color w:val="auto"/>
                <w:kern w:val="0"/>
                <w:sz w:val="24"/>
                <w:szCs w:val="24"/>
                <w:lang w:val="en-US" w:eastAsia="zh-CN"/>
              </w:rPr>
            </w:pPr>
            <w:r>
              <w:rPr>
                <w:rFonts w:hint="eastAsia" w:ascii="宋体"/>
                <w:bCs/>
                <w:color w:val="auto"/>
                <w:kern w:val="0"/>
                <w:sz w:val="24"/>
                <w:szCs w:val="24"/>
                <w:lang w:val="en-US" w:eastAsia="zh-CN"/>
              </w:rPr>
              <w:t>设备监理工程师</w:t>
            </w:r>
          </w:p>
        </w:tc>
        <w:tc>
          <w:tcPr>
            <w:tcW w:w="915" w:type="dxa"/>
            <w:gridSpan w:val="2"/>
            <w:vAlign w:val="center"/>
          </w:tcPr>
          <w:p>
            <w:pPr>
              <w:autoSpaceDE w:val="0"/>
              <w:autoSpaceDN w:val="0"/>
              <w:adjustRightInd w:val="0"/>
              <w:spacing w:line="480" w:lineRule="exact"/>
              <w:jc w:val="center"/>
              <w:rPr>
                <w:rFonts w:hint="eastAsia" w:ascii="宋体" w:eastAsia="宋体"/>
                <w:b/>
                <w:bCs/>
                <w:color w:val="auto"/>
                <w:kern w:val="0"/>
                <w:sz w:val="24"/>
                <w:szCs w:val="24"/>
                <w:lang w:val="en-US" w:eastAsia="zh-CN"/>
              </w:rPr>
            </w:pPr>
            <w:r>
              <w:rPr>
                <w:rFonts w:hint="eastAsia" w:ascii="宋体"/>
                <w:b/>
                <w:bCs/>
                <w:color w:val="auto"/>
                <w:kern w:val="0"/>
                <w:sz w:val="24"/>
                <w:szCs w:val="24"/>
                <w:lang w:val="en-US" w:eastAsia="zh-CN"/>
              </w:rPr>
              <w:t>1</w:t>
            </w:r>
          </w:p>
        </w:tc>
        <w:tc>
          <w:tcPr>
            <w:tcW w:w="1000" w:type="dxa"/>
            <w:gridSpan w:val="2"/>
            <w:vAlign w:val="center"/>
          </w:tcPr>
          <w:p>
            <w:pPr>
              <w:autoSpaceDE w:val="0"/>
              <w:autoSpaceDN w:val="0"/>
              <w:adjustRightInd w:val="0"/>
              <w:spacing w:line="480" w:lineRule="exact"/>
              <w:rPr>
                <w:rFonts w:ascii="宋体"/>
                <w:b/>
                <w:bCs/>
                <w:color w:val="auto"/>
                <w:kern w:val="0"/>
                <w:sz w:val="24"/>
                <w:szCs w:val="24"/>
              </w:rPr>
            </w:pPr>
          </w:p>
        </w:tc>
        <w:tc>
          <w:tcPr>
            <w:tcW w:w="780" w:type="dxa"/>
            <w:gridSpan w:val="2"/>
            <w:vAlign w:val="center"/>
          </w:tcPr>
          <w:p>
            <w:pPr>
              <w:autoSpaceDE w:val="0"/>
              <w:autoSpaceDN w:val="0"/>
              <w:adjustRightInd w:val="0"/>
              <w:spacing w:line="480" w:lineRule="exact"/>
              <w:rPr>
                <w:rFonts w:ascii="宋体"/>
                <w:b/>
                <w:bCs/>
                <w:color w:val="auto"/>
                <w:kern w:val="0"/>
                <w:sz w:val="24"/>
                <w:szCs w:val="24"/>
              </w:rPr>
            </w:pPr>
          </w:p>
        </w:tc>
        <w:tc>
          <w:tcPr>
            <w:tcW w:w="1110" w:type="dxa"/>
            <w:gridSpan w:val="2"/>
            <w:vAlign w:val="center"/>
          </w:tcPr>
          <w:p>
            <w:pPr>
              <w:autoSpaceDE w:val="0"/>
              <w:autoSpaceDN w:val="0"/>
              <w:adjustRightInd w:val="0"/>
              <w:spacing w:line="480" w:lineRule="exact"/>
              <w:rPr>
                <w:rFonts w:ascii="宋体"/>
                <w:b/>
                <w:bCs/>
                <w:color w:val="auto"/>
                <w:kern w:val="0"/>
                <w:sz w:val="24"/>
                <w:szCs w:val="24"/>
              </w:rPr>
            </w:pPr>
          </w:p>
        </w:tc>
        <w:tc>
          <w:tcPr>
            <w:tcW w:w="1080" w:type="dxa"/>
            <w:gridSpan w:val="2"/>
            <w:vAlign w:val="center"/>
          </w:tcPr>
          <w:p>
            <w:pPr>
              <w:autoSpaceDE w:val="0"/>
              <w:autoSpaceDN w:val="0"/>
              <w:adjustRightInd w:val="0"/>
              <w:spacing w:line="480" w:lineRule="exact"/>
              <w:rPr>
                <w:rFonts w:ascii="宋体"/>
                <w:b/>
                <w:bCs/>
                <w:color w:val="auto"/>
                <w:kern w:val="0"/>
                <w:sz w:val="24"/>
                <w:szCs w:val="24"/>
              </w:rPr>
            </w:pPr>
          </w:p>
        </w:tc>
        <w:tc>
          <w:tcPr>
            <w:tcW w:w="1230" w:type="dxa"/>
            <w:gridSpan w:val="2"/>
            <w:vAlign w:val="center"/>
          </w:tcPr>
          <w:p>
            <w:pPr>
              <w:autoSpaceDE w:val="0"/>
              <w:autoSpaceDN w:val="0"/>
              <w:adjustRightInd w:val="0"/>
              <w:spacing w:line="480" w:lineRule="exact"/>
              <w:rPr>
                <w:rFonts w:ascii="宋体"/>
                <w:b/>
                <w:bCs/>
                <w:color w:val="auto"/>
                <w:kern w:val="0"/>
                <w:sz w:val="24"/>
                <w:szCs w:val="24"/>
              </w:rPr>
            </w:pPr>
          </w:p>
        </w:tc>
        <w:tc>
          <w:tcPr>
            <w:tcW w:w="1768" w:type="dxa"/>
            <w:tcBorders>
              <w:right w:val="single" w:color="auto" w:sz="12" w:space="0"/>
            </w:tcBorders>
            <w:vAlign w:val="center"/>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2180" w:type="dxa"/>
            <w:tcBorders>
              <w:left w:val="single" w:color="auto" w:sz="12" w:space="0"/>
            </w:tcBorders>
            <w:vAlign w:val="center"/>
          </w:tcPr>
          <w:p>
            <w:pPr>
              <w:autoSpaceDE w:val="0"/>
              <w:autoSpaceDN w:val="0"/>
              <w:adjustRightInd w:val="0"/>
              <w:spacing w:line="480" w:lineRule="exact"/>
              <w:jc w:val="center"/>
              <w:rPr>
                <w:rFonts w:ascii="宋体"/>
                <w:bCs/>
                <w:color w:val="auto"/>
                <w:kern w:val="0"/>
                <w:sz w:val="24"/>
                <w:szCs w:val="24"/>
              </w:rPr>
            </w:pPr>
          </w:p>
        </w:tc>
        <w:tc>
          <w:tcPr>
            <w:tcW w:w="915" w:type="dxa"/>
            <w:gridSpan w:val="2"/>
            <w:vAlign w:val="center"/>
          </w:tcPr>
          <w:p>
            <w:pPr>
              <w:autoSpaceDE w:val="0"/>
              <w:autoSpaceDN w:val="0"/>
              <w:adjustRightInd w:val="0"/>
              <w:spacing w:line="480" w:lineRule="exact"/>
              <w:jc w:val="center"/>
              <w:rPr>
                <w:rFonts w:ascii="宋体"/>
                <w:b/>
                <w:bCs/>
                <w:color w:val="auto"/>
                <w:kern w:val="0"/>
                <w:sz w:val="24"/>
                <w:szCs w:val="24"/>
              </w:rPr>
            </w:pPr>
          </w:p>
        </w:tc>
        <w:tc>
          <w:tcPr>
            <w:tcW w:w="1000" w:type="dxa"/>
            <w:gridSpan w:val="2"/>
            <w:vAlign w:val="center"/>
          </w:tcPr>
          <w:p>
            <w:pPr>
              <w:autoSpaceDE w:val="0"/>
              <w:autoSpaceDN w:val="0"/>
              <w:adjustRightInd w:val="0"/>
              <w:spacing w:line="480" w:lineRule="exact"/>
              <w:rPr>
                <w:rFonts w:ascii="宋体"/>
                <w:b/>
                <w:bCs/>
                <w:color w:val="auto"/>
                <w:kern w:val="0"/>
                <w:sz w:val="24"/>
                <w:szCs w:val="24"/>
              </w:rPr>
            </w:pPr>
          </w:p>
        </w:tc>
        <w:tc>
          <w:tcPr>
            <w:tcW w:w="780" w:type="dxa"/>
            <w:gridSpan w:val="2"/>
            <w:vAlign w:val="center"/>
          </w:tcPr>
          <w:p>
            <w:pPr>
              <w:autoSpaceDE w:val="0"/>
              <w:autoSpaceDN w:val="0"/>
              <w:adjustRightInd w:val="0"/>
              <w:spacing w:line="480" w:lineRule="exact"/>
              <w:rPr>
                <w:rFonts w:ascii="宋体"/>
                <w:b/>
                <w:bCs/>
                <w:color w:val="auto"/>
                <w:kern w:val="0"/>
                <w:sz w:val="24"/>
                <w:szCs w:val="24"/>
              </w:rPr>
            </w:pPr>
          </w:p>
        </w:tc>
        <w:tc>
          <w:tcPr>
            <w:tcW w:w="1110" w:type="dxa"/>
            <w:gridSpan w:val="2"/>
            <w:vAlign w:val="center"/>
          </w:tcPr>
          <w:p>
            <w:pPr>
              <w:autoSpaceDE w:val="0"/>
              <w:autoSpaceDN w:val="0"/>
              <w:adjustRightInd w:val="0"/>
              <w:spacing w:line="480" w:lineRule="exact"/>
              <w:rPr>
                <w:rFonts w:ascii="宋体"/>
                <w:b/>
                <w:bCs/>
                <w:color w:val="auto"/>
                <w:kern w:val="0"/>
                <w:sz w:val="24"/>
                <w:szCs w:val="24"/>
              </w:rPr>
            </w:pPr>
          </w:p>
        </w:tc>
        <w:tc>
          <w:tcPr>
            <w:tcW w:w="1080" w:type="dxa"/>
            <w:gridSpan w:val="2"/>
            <w:vAlign w:val="center"/>
          </w:tcPr>
          <w:p>
            <w:pPr>
              <w:autoSpaceDE w:val="0"/>
              <w:autoSpaceDN w:val="0"/>
              <w:adjustRightInd w:val="0"/>
              <w:spacing w:line="480" w:lineRule="exact"/>
              <w:rPr>
                <w:rFonts w:ascii="宋体"/>
                <w:b/>
                <w:bCs/>
                <w:color w:val="auto"/>
                <w:kern w:val="0"/>
                <w:sz w:val="24"/>
                <w:szCs w:val="24"/>
              </w:rPr>
            </w:pPr>
          </w:p>
        </w:tc>
        <w:tc>
          <w:tcPr>
            <w:tcW w:w="1230" w:type="dxa"/>
            <w:gridSpan w:val="2"/>
            <w:vAlign w:val="center"/>
          </w:tcPr>
          <w:p>
            <w:pPr>
              <w:autoSpaceDE w:val="0"/>
              <w:autoSpaceDN w:val="0"/>
              <w:adjustRightInd w:val="0"/>
              <w:spacing w:line="480" w:lineRule="exact"/>
              <w:rPr>
                <w:rFonts w:ascii="宋体"/>
                <w:b/>
                <w:bCs/>
                <w:color w:val="auto"/>
                <w:kern w:val="0"/>
                <w:sz w:val="24"/>
                <w:szCs w:val="24"/>
              </w:rPr>
            </w:pPr>
          </w:p>
        </w:tc>
        <w:tc>
          <w:tcPr>
            <w:tcW w:w="1768" w:type="dxa"/>
            <w:tcBorders>
              <w:right w:val="single" w:color="auto" w:sz="12" w:space="0"/>
            </w:tcBorders>
            <w:vAlign w:val="center"/>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0063" w:type="dxa"/>
            <w:gridSpan w:val="14"/>
            <w:tcBorders>
              <w:top w:val="single" w:color="auto" w:sz="12" w:space="0"/>
              <w:left w:val="single" w:color="auto" w:sz="12" w:space="0"/>
              <w:righ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现场监理员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gridSpan w:val="2"/>
            <w:tcBorders>
              <w:lef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监理职务</w:t>
            </w:r>
          </w:p>
        </w:tc>
        <w:tc>
          <w:tcPr>
            <w:tcW w:w="851" w:type="dxa"/>
            <w:gridSpan w:val="2"/>
            <w:vAlign w:val="center"/>
          </w:tcPr>
          <w:p>
            <w:pPr>
              <w:autoSpaceDE w:val="0"/>
              <w:autoSpaceDN w:val="0"/>
              <w:adjustRightInd w:val="0"/>
              <w:spacing w:line="480" w:lineRule="exact"/>
              <w:rPr>
                <w:rFonts w:ascii="宋体"/>
                <w:b/>
                <w:bCs/>
                <w:color w:val="auto"/>
                <w:kern w:val="0"/>
                <w:sz w:val="24"/>
                <w:szCs w:val="24"/>
              </w:rPr>
            </w:pPr>
            <w:r>
              <w:rPr>
                <w:rFonts w:hint="eastAsia" w:ascii="宋体" w:hAnsi="宋体"/>
                <w:b/>
                <w:bCs/>
                <w:color w:val="auto"/>
                <w:kern w:val="0"/>
                <w:sz w:val="24"/>
                <w:szCs w:val="24"/>
              </w:rPr>
              <w:t>数量</w:t>
            </w:r>
          </w:p>
        </w:tc>
        <w:tc>
          <w:tcPr>
            <w:tcW w:w="1165" w:type="dxa"/>
            <w:gridSpan w:val="2"/>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姓名</w:t>
            </w:r>
          </w:p>
        </w:tc>
        <w:tc>
          <w:tcPr>
            <w:tcW w:w="851" w:type="dxa"/>
            <w:gridSpan w:val="2"/>
            <w:vAlign w:val="center"/>
          </w:tcPr>
          <w:p>
            <w:pPr>
              <w:autoSpaceDE w:val="0"/>
              <w:autoSpaceDN w:val="0"/>
              <w:adjustRightInd w:val="0"/>
              <w:spacing w:line="480" w:lineRule="exact"/>
              <w:rPr>
                <w:rFonts w:ascii="宋体"/>
                <w:b/>
                <w:bCs/>
                <w:color w:val="auto"/>
                <w:kern w:val="0"/>
                <w:sz w:val="24"/>
                <w:szCs w:val="24"/>
              </w:rPr>
            </w:pPr>
            <w:r>
              <w:rPr>
                <w:rFonts w:hint="eastAsia" w:ascii="宋体" w:hAnsi="宋体"/>
                <w:b/>
                <w:bCs/>
                <w:color w:val="auto"/>
                <w:kern w:val="0"/>
                <w:sz w:val="24"/>
                <w:szCs w:val="24"/>
              </w:rPr>
              <w:t>年龄</w:t>
            </w:r>
          </w:p>
        </w:tc>
        <w:tc>
          <w:tcPr>
            <w:tcW w:w="962" w:type="dxa"/>
            <w:gridSpan w:val="2"/>
            <w:vAlign w:val="center"/>
          </w:tcPr>
          <w:p>
            <w:pPr>
              <w:autoSpaceDE w:val="0"/>
              <w:autoSpaceDN w:val="0"/>
              <w:adjustRightInd w:val="0"/>
              <w:spacing w:line="480" w:lineRule="exact"/>
              <w:rPr>
                <w:rFonts w:ascii="宋体"/>
                <w:b/>
                <w:bCs/>
                <w:color w:val="auto"/>
                <w:kern w:val="0"/>
                <w:sz w:val="24"/>
                <w:szCs w:val="24"/>
              </w:rPr>
            </w:pPr>
            <w:r>
              <w:rPr>
                <w:rFonts w:hint="eastAsia" w:ascii="宋体" w:hAnsi="宋体"/>
                <w:b/>
                <w:bCs/>
                <w:color w:val="auto"/>
                <w:kern w:val="0"/>
                <w:sz w:val="24"/>
                <w:szCs w:val="24"/>
              </w:rPr>
              <w:t>职称</w:t>
            </w:r>
          </w:p>
        </w:tc>
        <w:tc>
          <w:tcPr>
            <w:tcW w:w="1985" w:type="dxa"/>
            <w:gridSpan w:val="2"/>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专业</w:t>
            </w:r>
          </w:p>
        </w:tc>
        <w:tc>
          <w:tcPr>
            <w:tcW w:w="1839" w:type="dxa"/>
            <w:gridSpan w:val="2"/>
            <w:tcBorders>
              <w:righ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培训证号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2410" w:type="dxa"/>
            <w:gridSpan w:val="2"/>
            <w:tcBorders>
              <w:lef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eastAsia="宋体" w:cs="宋体"/>
                <w:bCs/>
                <w:kern w:val="0"/>
                <w:sz w:val="24"/>
              </w:rPr>
              <w:t>现场监理员</w:t>
            </w:r>
          </w:p>
        </w:tc>
        <w:tc>
          <w:tcPr>
            <w:tcW w:w="851" w:type="dxa"/>
            <w:gridSpan w:val="2"/>
            <w:vAlign w:val="center"/>
          </w:tcPr>
          <w:p>
            <w:pPr>
              <w:autoSpaceDE w:val="0"/>
              <w:autoSpaceDN w:val="0"/>
              <w:adjustRightInd w:val="0"/>
              <w:spacing w:line="480" w:lineRule="exact"/>
              <w:jc w:val="center"/>
              <w:rPr>
                <w:rFonts w:hint="eastAsia" w:ascii="宋体" w:eastAsia="宋体"/>
                <w:b/>
                <w:bCs/>
                <w:color w:val="auto"/>
                <w:kern w:val="0"/>
                <w:sz w:val="24"/>
                <w:szCs w:val="24"/>
                <w:lang w:val="en-US" w:eastAsia="zh-CN"/>
              </w:rPr>
            </w:pPr>
            <w:r>
              <w:rPr>
                <w:rFonts w:hint="eastAsia" w:ascii="宋体"/>
                <w:b/>
                <w:bCs/>
                <w:color w:val="auto"/>
                <w:kern w:val="0"/>
                <w:sz w:val="24"/>
                <w:szCs w:val="24"/>
                <w:lang w:val="en-US" w:eastAsia="zh-CN"/>
              </w:rPr>
              <w:t>2</w:t>
            </w:r>
          </w:p>
        </w:tc>
        <w:tc>
          <w:tcPr>
            <w:tcW w:w="1165" w:type="dxa"/>
            <w:gridSpan w:val="2"/>
            <w:vAlign w:val="center"/>
          </w:tcPr>
          <w:p>
            <w:pPr>
              <w:autoSpaceDE w:val="0"/>
              <w:autoSpaceDN w:val="0"/>
              <w:adjustRightInd w:val="0"/>
              <w:spacing w:line="480" w:lineRule="exact"/>
              <w:rPr>
                <w:rFonts w:ascii="宋体"/>
                <w:b/>
                <w:bCs/>
                <w:color w:val="auto"/>
                <w:kern w:val="0"/>
                <w:sz w:val="24"/>
                <w:szCs w:val="24"/>
              </w:rPr>
            </w:pPr>
          </w:p>
        </w:tc>
        <w:tc>
          <w:tcPr>
            <w:tcW w:w="851" w:type="dxa"/>
            <w:gridSpan w:val="2"/>
            <w:vAlign w:val="center"/>
          </w:tcPr>
          <w:p>
            <w:pPr>
              <w:autoSpaceDE w:val="0"/>
              <w:autoSpaceDN w:val="0"/>
              <w:adjustRightInd w:val="0"/>
              <w:spacing w:line="480" w:lineRule="exact"/>
              <w:rPr>
                <w:rFonts w:ascii="宋体"/>
                <w:b/>
                <w:bCs/>
                <w:color w:val="auto"/>
                <w:kern w:val="0"/>
                <w:sz w:val="24"/>
                <w:szCs w:val="24"/>
              </w:rPr>
            </w:pPr>
          </w:p>
        </w:tc>
        <w:tc>
          <w:tcPr>
            <w:tcW w:w="962" w:type="dxa"/>
            <w:gridSpan w:val="2"/>
            <w:vAlign w:val="center"/>
          </w:tcPr>
          <w:p>
            <w:pPr>
              <w:autoSpaceDE w:val="0"/>
              <w:autoSpaceDN w:val="0"/>
              <w:adjustRightInd w:val="0"/>
              <w:spacing w:line="480" w:lineRule="exact"/>
              <w:rPr>
                <w:rFonts w:ascii="宋体"/>
                <w:b/>
                <w:bCs/>
                <w:color w:val="auto"/>
                <w:kern w:val="0"/>
                <w:sz w:val="24"/>
                <w:szCs w:val="24"/>
              </w:rPr>
            </w:pPr>
          </w:p>
        </w:tc>
        <w:tc>
          <w:tcPr>
            <w:tcW w:w="1985" w:type="dxa"/>
            <w:gridSpan w:val="2"/>
            <w:vAlign w:val="center"/>
          </w:tcPr>
          <w:p>
            <w:pPr>
              <w:autoSpaceDE w:val="0"/>
              <w:autoSpaceDN w:val="0"/>
              <w:adjustRightInd w:val="0"/>
              <w:spacing w:line="480" w:lineRule="exact"/>
              <w:rPr>
                <w:rFonts w:ascii="宋体"/>
                <w:b/>
                <w:bCs/>
                <w:color w:val="auto"/>
                <w:kern w:val="0"/>
                <w:sz w:val="24"/>
                <w:szCs w:val="24"/>
              </w:rPr>
            </w:pPr>
          </w:p>
        </w:tc>
        <w:tc>
          <w:tcPr>
            <w:tcW w:w="1839" w:type="dxa"/>
            <w:gridSpan w:val="2"/>
            <w:tcBorders>
              <w:right w:val="single" w:color="auto" w:sz="12" w:space="0"/>
            </w:tcBorders>
            <w:vAlign w:val="center"/>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0063" w:type="dxa"/>
            <w:gridSpan w:val="14"/>
            <w:tcBorders>
              <w:top w:val="single" w:color="auto" w:sz="12" w:space="0"/>
              <w:left w:val="single" w:color="auto" w:sz="12" w:space="0"/>
              <w:righ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其他支持人员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410" w:type="dxa"/>
            <w:gridSpan w:val="2"/>
            <w:tcBorders>
              <w:lef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监理职务</w:t>
            </w:r>
          </w:p>
        </w:tc>
        <w:tc>
          <w:tcPr>
            <w:tcW w:w="851" w:type="dxa"/>
            <w:gridSpan w:val="2"/>
            <w:vAlign w:val="center"/>
          </w:tcPr>
          <w:p>
            <w:pPr>
              <w:autoSpaceDE w:val="0"/>
              <w:autoSpaceDN w:val="0"/>
              <w:adjustRightInd w:val="0"/>
              <w:spacing w:line="480" w:lineRule="exact"/>
              <w:rPr>
                <w:rFonts w:ascii="宋体"/>
                <w:b/>
                <w:bCs/>
                <w:color w:val="auto"/>
                <w:kern w:val="0"/>
                <w:sz w:val="24"/>
                <w:szCs w:val="24"/>
              </w:rPr>
            </w:pPr>
            <w:r>
              <w:rPr>
                <w:rFonts w:hint="eastAsia" w:ascii="宋体" w:hAnsi="宋体"/>
                <w:b/>
                <w:bCs/>
                <w:color w:val="auto"/>
                <w:kern w:val="0"/>
                <w:sz w:val="24"/>
                <w:szCs w:val="24"/>
              </w:rPr>
              <w:t>数量</w:t>
            </w:r>
          </w:p>
        </w:tc>
        <w:tc>
          <w:tcPr>
            <w:tcW w:w="1165" w:type="dxa"/>
            <w:gridSpan w:val="2"/>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姓名</w:t>
            </w:r>
          </w:p>
        </w:tc>
        <w:tc>
          <w:tcPr>
            <w:tcW w:w="851" w:type="dxa"/>
            <w:gridSpan w:val="2"/>
            <w:vAlign w:val="center"/>
          </w:tcPr>
          <w:p>
            <w:pPr>
              <w:autoSpaceDE w:val="0"/>
              <w:autoSpaceDN w:val="0"/>
              <w:adjustRightInd w:val="0"/>
              <w:spacing w:line="480" w:lineRule="exact"/>
              <w:rPr>
                <w:rFonts w:ascii="宋体"/>
                <w:b/>
                <w:bCs/>
                <w:color w:val="auto"/>
                <w:kern w:val="0"/>
                <w:sz w:val="24"/>
                <w:szCs w:val="24"/>
              </w:rPr>
            </w:pPr>
            <w:r>
              <w:rPr>
                <w:rFonts w:hint="eastAsia" w:ascii="宋体" w:hAnsi="宋体"/>
                <w:b/>
                <w:bCs/>
                <w:color w:val="auto"/>
                <w:kern w:val="0"/>
                <w:sz w:val="24"/>
                <w:szCs w:val="24"/>
              </w:rPr>
              <w:t>年龄</w:t>
            </w:r>
          </w:p>
        </w:tc>
        <w:tc>
          <w:tcPr>
            <w:tcW w:w="962" w:type="dxa"/>
            <w:gridSpan w:val="2"/>
            <w:vAlign w:val="center"/>
          </w:tcPr>
          <w:p>
            <w:pPr>
              <w:autoSpaceDE w:val="0"/>
              <w:autoSpaceDN w:val="0"/>
              <w:adjustRightInd w:val="0"/>
              <w:spacing w:line="480" w:lineRule="exact"/>
              <w:rPr>
                <w:rFonts w:ascii="宋体"/>
                <w:b/>
                <w:bCs/>
                <w:color w:val="auto"/>
                <w:kern w:val="0"/>
                <w:sz w:val="24"/>
                <w:szCs w:val="24"/>
              </w:rPr>
            </w:pPr>
            <w:r>
              <w:rPr>
                <w:rFonts w:hint="eastAsia" w:ascii="宋体" w:hAnsi="宋体"/>
                <w:b/>
                <w:bCs/>
                <w:color w:val="auto"/>
                <w:kern w:val="0"/>
                <w:sz w:val="24"/>
                <w:szCs w:val="24"/>
              </w:rPr>
              <w:t>职称</w:t>
            </w:r>
          </w:p>
        </w:tc>
        <w:tc>
          <w:tcPr>
            <w:tcW w:w="1985" w:type="dxa"/>
            <w:gridSpan w:val="2"/>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专业</w:t>
            </w:r>
          </w:p>
        </w:tc>
        <w:tc>
          <w:tcPr>
            <w:tcW w:w="1839" w:type="dxa"/>
            <w:gridSpan w:val="2"/>
            <w:tcBorders>
              <w:righ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2410" w:type="dxa"/>
            <w:gridSpan w:val="2"/>
            <w:tcBorders>
              <w:left w:val="single" w:color="auto" w:sz="12" w:space="0"/>
              <w:bottom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p>
        </w:tc>
        <w:tc>
          <w:tcPr>
            <w:tcW w:w="851" w:type="dxa"/>
            <w:gridSpan w:val="2"/>
            <w:tcBorders>
              <w:bottom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p>
        </w:tc>
        <w:tc>
          <w:tcPr>
            <w:tcW w:w="1165" w:type="dxa"/>
            <w:gridSpan w:val="2"/>
            <w:tcBorders>
              <w:bottom w:val="single" w:color="auto" w:sz="12" w:space="0"/>
            </w:tcBorders>
            <w:vAlign w:val="center"/>
          </w:tcPr>
          <w:p>
            <w:pPr>
              <w:autoSpaceDE w:val="0"/>
              <w:autoSpaceDN w:val="0"/>
              <w:adjustRightInd w:val="0"/>
              <w:spacing w:line="480" w:lineRule="exact"/>
              <w:rPr>
                <w:rFonts w:ascii="宋体"/>
                <w:b/>
                <w:bCs/>
                <w:color w:val="auto"/>
                <w:kern w:val="0"/>
                <w:sz w:val="24"/>
                <w:szCs w:val="24"/>
              </w:rPr>
            </w:pPr>
          </w:p>
        </w:tc>
        <w:tc>
          <w:tcPr>
            <w:tcW w:w="851" w:type="dxa"/>
            <w:gridSpan w:val="2"/>
            <w:tcBorders>
              <w:bottom w:val="single" w:color="auto" w:sz="12" w:space="0"/>
            </w:tcBorders>
            <w:vAlign w:val="center"/>
          </w:tcPr>
          <w:p>
            <w:pPr>
              <w:autoSpaceDE w:val="0"/>
              <w:autoSpaceDN w:val="0"/>
              <w:adjustRightInd w:val="0"/>
              <w:spacing w:line="480" w:lineRule="exact"/>
              <w:rPr>
                <w:rFonts w:ascii="宋体"/>
                <w:b/>
                <w:bCs/>
                <w:color w:val="auto"/>
                <w:kern w:val="0"/>
                <w:sz w:val="24"/>
                <w:szCs w:val="24"/>
              </w:rPr>
            </w:pPr>
          </w:p>
        </w:tc>
        <w:tc>
          <w:tcPr>
            <w:tcW w:w="962" w:type="dxa"/>
            <w:gridSpan w:val="2"/>
            <w:tcBorders>
              <w:bottom w:val="single" w:color="auto" w:sz="12" w:space="0"/>
            </w:tcBorders>
            <w:vAlign w:val="center"/>
          </w:tcPr>
          <w:p>
            <w:pPr>
              <w:autoSpaceDE w:val="0"/>
              <w:autoSpaceDN w:val="0"/>
              <w:adjustRightInd w:val="0"/>
              <w:spacing w:line="480" w:lineRule="exact"/>
              <w:rPr>
                <w:rFonts w:ascii="宋体"/>
                <w:b/>
                <w:bCs/>
                <w:color w:val="auto"/>
                <w:kern w:val="0"/>
                <w:sz w:val="24"/>
                <w:szCs w:val="24"/>
              </w:rPr>
            </w:pPr>
          </w:p>
        </w:tc>
        <w:tc>
          <w:tcPr>
            <w:tcW w:w="1985" w:type="dxa"/>
            <w:gridSpan w:val="2"/>
            <w:tcBorders>
              <w:bottom w:val="single" w:color="auto" w:sz="12" w:space="0"/>
            </w:tcBorders>
            <w:vAlign w:val="center"/>
          </w:tcPr>
          <w:p>
            <w:pPr>
              <w:autoSpaceDE w:val="0"/>
              <w:autoSpaceDN w:val="0"/>
              <w:adjustRightInd w:val="0"/>
              <w:spacing w:line="480" w:lineRule="exact"/>
              <w:rPr>
                <w:rFonts w:ascii="宋体"/>
                <w:b/>
                <w:bCs/>
                <w:color w:val="auto"/>
                <w:kern w:val="0"/>
                <w:sz w:val="24"/>
                <w:szCs w:val="24"/>
              </w:rPr>
            </w:pPr>
          </w:p>
        </w:tc>
        <w:tc>
          <w:tcPr>
            <w:tcW w:w="1839" w:type="dxa"/>
            <w:gridSpan w:val="2"/>
            <w:tcBorders>
              <w:bottom w:val="single" w:color="auto" w:sz="12" w:space="0"/>
              <w:right w:val="single" w:color="auto" w:sz="12" w:space="0"/>
            </w:tcBorders>
            <w:vAlign w:val="center"/>
          </w:tcPr>
          <w:p>
            <w:pPr>
              <w:autoSpaceDE w:val="0"/>
              <w:autoSpaceDN w:val="0"/>
              <w:adjustRightInd w:val="0"/>
              <w:spacing w:line="480" w:lineRule="exact"/>
              <w:rPr>
                <w:rFonts w:ascii="宋体"/>
                <w:b/>
                <w:bCs/>
                <w:color w:val="auto"/>
                <w:kern w:val="0"/>
                <w:sz w:val="24"/>
                <w:szCs w:val="24"/>
              </w:rPr>
            </w:pPr>
          </w:p>
        </w:tc>
      </w:tr>
    </w:tbl>
    <w:p>
      <w:pPr>
        <w:spacing w:line="300" w:lineRule="exact"/>
        <w:ind w:firstLine="487" w:firstLineChars="202"/>
        <w:rPr>
          <w:rFonts w:ascii="宋体"/>
          <w:color w:val="auto"/>
          <w:kern w:val="0"/>
          <w:sz w:val="24"/>
          <w:szCs w:val="24"/>
        </w:rPr>
      </w:pPr>
      <w:r>
        <w:rPr>
          <w:rFonts w:hint="eastAsia" w:ascii="宋体" w:hAnsi="宋体"/>
          <w:b/>
          <w:bCs/>
          <w:color w:val="auto"/>
          <w:sz w:val="24"/>
          <w:szCs w:val="24"/>
        </w:rPr>
        <w:t>我方承诺上述填报内容真实。如不真实，将按照有关规定接受处理。各专业监理工程师应提供在本单位注册的注册证或培训证、职称证书等相关证件复印件，安全监理工程师应当同时提供注册监理工程师注册证书和监理安全培训合格证书或国家注册安全工程师证书复印件。现场监理员、其他支持人员应提供培训证书等相关证件复印件）以上人员不得漏缺。</w:t>
      </w:r>
    </w:p>
    <w:p>
      <w:pPr>
        <w:spacing w:line="480" w:lineRule="exact"/>
        <w:ind w:firstLine="480" w:firstLineChars="200"/>
        <w:rPr>
          <w:rFonts w:ascii="宋体"/>
          <w:color w:val="auto"/>
          <w:sz w:val="24"/>
          <w:szCs w:val="24"/>
        </w:rPr>
      </w:pPr>
    </w:p>
    <w:p>
      <w:pPr>
        <w:spacing w:line="480" w:lineRule="exact"/>
        <w:ind w:firstLine="480" w:firstLineChars="200"/>
        <w:rPr>
          <w:rFonts w:ascii="宋体"/>
          <w:color w:val="auto"/>
          <w:sz w:val="24"/>
          <w:szCs w:val="24"/>
        </w:rPr>
      </w:pPr>
      <w:r>
        <w:rPr>
          <w:rFonts w:hint="eastAsia" w:ascii="宋体" w:hAnsi="宋体"/>
          <w:color w:val="auto"/>
          <w:sz w:val="24"/>
          <w:szCs w:val="24"/>
          <w:lang w:eastAsia="zh-CN"/>
        </w:rPr>
        <w:t>供</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应</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商</w:t>
      </w:r>
      <w:r>
        <w:rPr>
          <w:rFonts w:hint="eastAsia" w:ascii="宋体" w:hAnsi="宋体"/>
          <w:color w:val="auto"/>
          <w:sz w:val="24"/>
          <w:szCs w:val="24"/>
        </w:rPr>
        <w:t>：</w:t>
      </w:r>
      <w:r>
        <w:rPr>
          <w:rFonts w:ascii="宋体" w:hAnsi="宋体"/>
          <w:color w:val="auto"/>
          <w:sz w:val="24"/>
          <w:szCs w:val="24"/>
          <w:u w:val="single"/>
        </w:rPr>
        <w:t xml:space="preserve">                                  </w:t>
      </w:r>
      <w:r>
        <w:rPr>
          <w:rFonts w:hint="eastAsia" w:ascii="宋体" w:hAnsi="宋体"/>
          <w:color w:val="auto"/>
          <w:sz w:val="24"/>
          <w:szCs w:val="24"/>
        </w:rPr>
        <w:t>（盖章）</w:t>
      </w:r>
    </w:p>
    <w:p>
      <w:pPr>
        <w:spacing w:line="480" w:lineRule="exact"/>
        <w:ind w:right="420" w:firstLine="360" w:firstLineChars="150"/>
        <w:jc w:val="right"/>
        <w:rPr>
          <w:rFonts w:ascii="宋体"/>
          <w:color w:val="auto"/>
          <w:sz w:val="24"/>
          <w:szCs w:val="24"/>
        </w:rPr>
      </w:pPr>
    </w:p>
    <w:p>
      <w:pPr>
        <w:spacing w:line="480" w:lineRule="exact"/>
        <w:ind w:right="980" w:firstLine="360" w:firstLineChars="150"/>
        <w:jc w:val="left"/>
        <w:rPr>
          <w:rFonts w:ascii="宋体"/>
          <w:color w:val="auto"/>
          <w:sz w:val="24"/>
          <w:szCs w:val="24"/>
        </w:rPr>
      </w:pPr>
      <w:r>
        <w:rPr>
          <w:rFonts w:hint="eastAsia" w:ascii="宋体" w:hAnsi="宋体"/>
          <w:color w:val="auto"/>
          <w:sz w:val="24"/>
          <w:szCs w:val="24"/>
        </w:rPr>
        <w:t>法定代表人：</w:t>
      </w:r>
      <w:r>
        <w:rPr>
          <w:rFonts w:ascii="宋体" w:hAnsi="宋体"/>
          <w:color w:val="auto"/>
          <w:sz w:val="24"/>
          <w:szCs w:val="24"/>
          <w:u w:val="single"/>
        </w:rPr>
        <w:t xml:space="preserve">                 </w:t>
      </w:r>
      <w:r>
        <w:rPr>
          <w:rFonts w:hint="eastAsia" w:ascii="宋体" w:hAnsi="宋体"/>
          <w:color w:val="auto"/>
          <w:sz w:val="24"/>
          <w:szCs w:val="24"/>
        </w:rPr>
        <w:t>（盖章）</w:t>
      </w:r>
      <w:r>
        <w:rPr>
          <w:rFonts w:ascii="宋体" w:hAnsi="宋体"/>
          <w:color w:val="auto"/>
          <w:sz w:val="24"/>
          <w:szCs w:val="24"/>
        </w:rPr>
        <w:t xml:space="preserve">                                               </w:t>
      </w:r>
    </w:p>
    <w:p>
      <w:pPr>
        <w:spacing w:line="480" w:lineRule="exact"/>
        <w:ind w:right="1540" w:firstLine="360" w:firstLineChars="150"/>
        <w:rPr>
          <w:rFonts w:ascii="宋体"/>
          <w:color w:val="auto"/>
          <w:sz w:val="24"/>
          <w:szCs w:val="24"/>
        </w:rPr>
      </w:pPr>
    </w:p>
    <w:p>
      <w:pPr>
        <w:spacing w:line="480" w:lineRule="exact"/>
        <w:ind w:right="1540" w:firstLine="360" w:firstLineChars="150"/>
        <w:jc w:val="right"/>
        <w:rPr>
          <w:rFonts w:ascii="宋体"/>
          <w:color w:val="auto"/>
          <w:sz w:val="24"/>
          <w:szCs w:val="24"/>
        </w:rPr>
      </w:pPr>
      <w:r>
        <w:rPr>
          <w:rFonts w:hint="eastAsia" w:ascii="宋体" w:hAnsi="宋体"/>
          <w:color w:val="auto"/>
          <w:sz w:val="24"/>
          <w:szCs w:val="24"/>
        </w:rPr>
        <w:t>年</w:t>
      </w:r>
      <w:r>
        <w:rPr>
          <w:rFonts w:ascii="宋体" w:hAnsi="宋体"/>
          <w:color w:val="auto"/>
          <w:sz w:val="24"/>
          <w:szCs w:val="24"/>
        </w:rPr>
        <w:t xml:space="preserve">    </w:t>
      </w:r>
      <w:r>
        <w:rPr>
          <w:rFonts w:hint="eastAsia" w:ascii="宋体" w:hAnsi="宋体"/>
          <w:color w:val="auto"/>
          <w:sz w:val="24"/>
          <w:szCs w:val="24"/>
        </w:rPr>
        <w:t>月</w:t>
      </w:r>
      <w:r>
        <w:rPr>
          <w:rFonts w:ascii="宋体" w:hAnsi="宋体"/>
          <w:color w:val="auto"/>
          <w:sz w:val="24"/>
          <w:szCs w:val="24"/>
        </w:rPr>
        <w:t xml:space="preserve">    </w:t>
      </w:r>
      <w:r>
        <w:rPr>
          <w:rFonts w:hint="eastAsia" w:ascii="宋体" w:hAnsi="宋体"/>
          <w:color w:val="auto"/>
          <w:sz w:val="24"/>
          <w:szCs w:val="24"/>
        </w:rPr>
        <w:t>日</w:t>
      </w:r>
    </w:p>
    <w:p>
      <w:pPr>
        <w:autoSpaceDE w:val="0"/>
        <w:autoSpaceDN w:val="0"/>
        <w:adjustRightInd w:val="0"/>
        <w:spacing w:line="480" w:lineRule="exact"/>
        <w:rPr>
          <w:rFonts w:hint="eastAsia" w:ascii="宋体" w:eastAsia="宋体"/>
          <w:bCs/>
          <w:color w:val="auto"/>
          <w:kern w:val="0"/>
          <w:sz w:val="24"/>
          <w:szCs w:val="24"/>
          <w:lang w:eastAsia="zh-CN"/>
        </w:rPr>
      </w:pPr>
      <w:r>
        <w:rPr>
          <w:rFonts w:ascii="宋体"/>
          <w:bCs/>
          <w:color w:val="auto"/>
          <w:kern w:val="0"/>
          <w:sz w:val="24"/>
          <w:szCs w:val="24"/>
        </w:rPr>
        <w:br w:type="page"/>
      </w:r>
      <w:r>
        <w:rPr>
          <w:rFonts w:hint="eastAsia" w:ascii="宋体" w:hAnsi="宋体"/>
          <w:bCs/>
          <w:color w:val="auto"/>
          <w:kern w:val="0"/>
          <w:sz w:val="24"/>
          <w:szCs w:val="24"/>
        </w:rPr>
        <w:t>附件</w:t>
      </w:r>
      <w:r>
        <w:rPr>
          <w:rFonts w:hint="eastAsia" w:ascii="宋体" w:hAnsi="宋体"/>
          <w:bCs/>
          <w:color w:val="auto"/>
          <w:kern w:val="0"/>
          <w:sz w:val="24"/>
          <w:szCs w:val="24"/>
          <w:lang w:eastAsia="zh-CN"/>
        </w:rPr>
        <w:t>六</w:t>
      </w:r>
    </w:p>
    <w:p>
      <w:pPr>
        <w:spacing w:line="480" w:lineRule="exact"/>
        <w:jc w:val="center"/>
        <w:rPr>
          <w:rFonts w:ascii="宋体"/>
          <w:b/>
          <w:bCs/>
          <w:color w:val="auto"/>
          <w:sz w:val="24"/>
          <w:szCs w:val="24"/>
        </w:rPr>
      </w:pPr>
      <w:r>
        <w:rPr>
          <w:rFonts w:hint="eastAsia" w:ascii="宋体" w:hAnsi="宋体"/>
          <w:bCs/>
          <w:color w:val="auto"/>
          <w:sz w:val="24"/>
          <w:szCs w:val="24"/>
          <w:lang w:eastAsia="zh-CN"/>
        </w:rPr>
        <w:t>拟计划使用主要</w:t>
      </w:r>
      <w:r>
        <w:rPr>
          <w:rFonts w:hint="eastAsia" w:ascii="宋体" w:hAnsi="宋体"/>
          <w:bCs/>
          <w:color w:val="auto"/>
          <w:sz w:val="24"/>
          <w:szCs w:val="24"/>
        </w:rPr>
        <w:t>检测设备仪器一览表</w:t>
      </w:r>
    </w:p>
    <w:tbl>
      <w:tblPr>
        <w:tblStyle w:val="25"/>
        <w:tblW w:w="9070" w:type="dxa"/>
        <w:tblInd w:w="4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68"/>
        <w:gridCol w:w="1923"/>
        <w:gridCol w:w="959"/>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top w:val="single" w:color="auto" w:sz="12" w:space="0"/>
              <w:left w:val="single" w:color="auto" w:sz="12" w:space="0"/>
            </w:tcBorders>
            <w:vAlign w:val="center"/>
          </w:tcPr>
          <w:p>
            <w:pPr>
              <w:adjustRightInd w:val="0"/>
              <w:snapToGrid w:val="0"/>
              <w:spacing w:line="480" w:lineRule="exact"/>
              <w:jc w:val="center"/>
              <w:rPr>
                <w:rFonts w:ascii="宋体"/>
                <w:b/>
                <w:color w:val="auto"/>
                <w:sz w:val="24"/>
                <w:szCs w:val="24"/>
              </w:rPr>
            </w:pPr>
            <w:r>
              <w:rPr>
                <w:rFonts w:hint="eastAsia" w:ascii="宋体" w:hAnsi="宋体"/>
                <w:b/>
                <w:color w:val="auto"/>
                <w:sz w:val="24"/>
                <w:szCs w:val="24"/>
              </w:rPr>
              <w:t>序号</w:t>
            </w:r>
          </w:p>
        </w:tc>
        <w:tc>
          <w:tcPr>
            <w:tcW w:w="2268" w:type="dxa"/>
            <w:tcBorders>
              <w:top w:val="single" w:color="auto" w:sz="12" w:space="0"/>
            </w:tcBorders>
            <w:vAlign w:val="center"/>
          </w:tcPr>
          <w:p>
            <w:pPr>
              <w:adjustRightInd w:val="0"/>
              <w:snapToGrid w:val="0"/>
              <w:spacing w:line="480" w:lineRule="exact"/>
              <w:jc w:val="center"/>
              <w:rPr>
                <w:rFonts w:ascii="宋体"/>
                <w:b/>
                <w:color w:val="auto"/>
                <w:sz w:val="24"/>
                <w:szCs w:val="24"/>
              </w:rPr>
            </w:pPr>
            <w:r>
              <w:rPr>
                <w:rFonts w:hint="eastAsia" w:ascii="宋体" w:hAnsi="宋体"/>
                <w:b/>
                <w:color w:val="auto"/>
                <w:sz w:val="24"/>
                <w:szCs w:val="24"/>
              </w:rPr>
              <w:t>仪器或设备名称</w:t>
            </w:r>
          </w:p>
        </w:tc>
        <w:tc>
          <w:tcPr>
            <w:tcW w:w="1923" w:type="dxa"/>
            <w:tcBorders>
              <w:top w:val="single" w:color="auto" w:sz="12" w:space="0"/>
            </w:tcBorders>
            <w:vAlign w:val="center"/>
          </w:tcPr>
          <w:p>
            <w:pPr>
              <w:adjustRightInd w:val="0"/>
              <w:snapToGrid w:val="0"/>
              <w:spacing w:line="480" w:lineRule="exact"/>
              <w:jc w:val="center"/>
              <w:rPr>
                <w:rFonts w:ascii="宋体"/>
                <w:b/>
                <w:color w:val="auto"/>
                <w:sz w:val="24"/>
                <w:szCs w:val="24"/>
              </w:rPr>
            </w:pPr>
            <w:r>
              <w:rPr>
                <w:rFonts w:hint="eastAsia" w:ascii="宋体" w:hAnsi="宋体"/>
                <w:b/>
                <w:color w:val="auto"/>
                <w:sz w:val="24"/>
                <w:szCs w:val="24"/>
              </w:rPr>
              <w:t>型号、规格</w:t>
            </w:r>
          </w:p>
        </w:tc>
        <w:tc>
          <w:tcPr>
            <w:tcW w:w="959" w:type="dxa"/>
            <w:tcBorders>
              <w:top w:val="single" w:color="auto" w:sz="12" w:space="0"/>
            </w:tcBorders>
            <w:vAlign w:val="center"/>
          </w:tcPr>
          <w:p>
            <w:pPr>
              <w:adjustRightInd w:val="0"/>
              <w:snapToGrid w:val="0"/>
              <w:spacing w:line="480" w:lineRule="exact"/>
              <w:jc w:val="center"/>
              <w:rPr>
                <w:rFonts w:ascii="宋体"/>
                <w:b/>
                <w:color w:val="auto"/>
                <w:sz w:val="24"/>
                <w:szCs w:val="24"/>
              </w:rPr>
            </w:pPr>
            <w:r>
              <w:rPr>
                <w:rFonts w:hint="eastAsia" w:ascii="宋体" w:hAnsi="宋体"/>
                <w:b/>
                <w:color w:val="auto"/>
                <w:sz w:val="24"/>
                <w:szCs w:val="24"/>
              </w:rPr>
              <w:t>数量</w:t>
            </w:r>
          </w:p>
        </w:tc>
        <w:tc>
          <w:tcPr>
            <w:tcW w:w="3069" w:type="dxa"/>
            <w:tcBorders>
              <w:top w:val="single" w:color="auto" w:sz="12" w:space="0"/>
              <w:right w:val="single" w:color="auto" w:sz="12" w:space="0"/>
            </w:tcBorders>
            <w:vAlign w:val="center"/>
          </w:tcPr>
          <w:p>
            <w:pPr>
              <w:adjustRightInd w:val="0"/>
              <w:snapToGrid w:val="0"/>
              <w:spacing w:line="480" w:lineRule="exact"/>
              <w:jc w:val="center"/>
              <w:rPr>
                <w:rFonts w:ascii="宋体"/>
                <w:b/>
                <w:color w:val="auto"/>
                <w:sz w:val="24"/>
                <w:szCs w:val="24"/>
              </w:rPr>
            </w:pPr>
            <w:r>
              <w:rPr>
                <w:rFonts w:hint="eastAsia" w:ascii="宋体" w:hAnsi="宋体"/>
                <w:b/>
                <w:color w:val="auto"/>
                <w:sz w:val="24"/>
                <w:szCs w:val="24"/>
              </w:rPr>
              <w:t>自有或委托检测或租借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1</w:t>
            </w:r>
          </w:p>
        </w:tc>
        <w:tc>
          <w:tcPr>
            <w:tcW w:w="2268" w:type="dxa"/>
            <w:vAlign w:val="center"/>
          </w:tcPr>
          <w:p>
            <w:pPr>
              <w:adjustRightInd w:val="0"/>
              <w:snapToGrid w:val="0"/>
              <w:spacing w:line="480" w:lineRule="exact"/>
              <w:jc w:val="center"/>
              <w:rPr>
                <w:rFonts w:ascii="宋体"/>
                <w:color w:val="auto"/>
                <w:sz w:val="24"/>
                <w:szCs w:val="24"/>
              </w:rPr>
            </w:pPr>
          </w:p>
        </w:tc>
        <w:tc>
          <w:tcPr>
            <w:tcW w:w="1923" w:type="dxa"/>
            <w:vAlign w:val="center"/>
          </w:tcPr>
          <w:p>
            <w:pPr>
              <w:adjustRightInd w:val="0"/>
              <w:snapToGrid w:val="0"/>
              <w:spacing w:line="480" w:lineRule="exact"/>
              <w:jc w:val="center"/>
              <w:rPr>
                <w:rFonts w:ascii="宋体"/>
                <w:color w:val="auto"/>
                <w:sz w:val="24"/>
                <w:szCs w:val="24"/>
              </w:rPr>
            </w:pPr>
          </w:p>
        </w:tc>
        <w:tc>
          <w:tcPr>
            <w:tcW w:w="959" w:type="dxa"/>
            <w:vAlign w:val="center"/>
          </w:tcPr>
          <w:p>
            <w:pPr>
              <w:adjustRightInd w:val="0"/>
              <w:snapToGrid w:val="0"/>
              <w:spacing w:line="480" w:lineRule="exact"/>
              <w:jc w:val="center"/>
              <w:rPr>
                <w:rFonts w:ascii="宋体"/>
                <w:color w:val="auto"/>
                <w:sz w:val="24"/>
                <w:szCs w:val="24"/>
              </w:rPr>
            </w:pPr>
          </w:p>
        </w:tc>
        <w:tc>
          <w:tcPr>
            <w:tcW w:w="3069" w:type="dxa"/>
            <w:tcBorders>
              <w:right w:val="single" w:color="auto" w:sz="12" w:space="0"/>
            </w:tcBorders>
            <w:vAlign w:val="center"/>
          </w:tcPr>
          <w:p>
            <w:pPr>
              <w:adjustRightInd w:val="0"/>
              <w:snapToGrid w:val="0"/>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trPr>
        <w:tc>
          <w:tcPr>
            <w:tcW w:w="851" w:type="dxa"/>
            <w:tcBorders>
              <w:left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2</w:t>
            </w:r>
          </w:p>
        </w:tc>
        <w:tc>
          <w:tcPr>
            <w:tcW w:w="2268" w:type="dxa"/>
            <w:vAlign w:val="center"/>
          </w:tcPr>
          <w:p>
            <w:pPr>
              <w:adjustRightInd w:val="0"/>
              <w:snapToGrid w:val="0"/>
              <w:spacing w:line="480" w:lineRule="exact"/>
              <w:jc w:val="center"/>
              <w:rPr>
                <w:rFonts w:ascii="宋体"/>
                <w:color w:val="auto"/>
                <w:sz w:val="24"/>
                <w:szCs w:val="24"/>
              </w:rPr>
            </w:pPr>
          </w:p>
        </w:tc>
        <w:tc>
          <w:tcPr>
            <w:tcW w:w="1923" w:type="dxa"/>
            <w:vAlign w:val="center"/>
          </w:tcPr>
          <w:p>
            <w:pPr>
              <w:adjustRightInd w:val="0"/>
              <w:snapToGrid w:val="0"/>
              <w:spacing w:line="480" w:lineRule="exact"/>
              <w:jc w:val="center"/>
              <w:rPr>
                <w:rFonts w:ascii="宋体"/>
                <w:color w:val="auto"/>
                <w:sz w:val="24"/>
                <w:szCs w:val="24"/>
                <w:vertAlign w:val="subscript"/>
              </w:rPr>
            </w:pPr>
          </w:p>
        </w:tc>
        <w:tc>
          <w:tcPr>
            <w:tcW w:w="959" w:type="dxa"/>
            <w:vAlign w:val="center"/>
          </w:tcPr>
          <w:p>
            <w:pPr>
              <w:adjustRightInd w:val="0"/>
              <w:snapToGrid w:val="0"/>
              <w:spacing w:line="480" w:lineRule="exact"/>
              <w:jc w:val="center"/>
              <w:rPr>
                <w:rFonts w:ascii="宋体"/>
                <w:color w:val="auto"/>
                <w:sz w:val="24"/>
                <w:szCs w:val="24"/>
              </w:rPr>
            </w:pPr>
          </w:p>
        </w:tc>
        <w:tc>
          <w:tcPr>
            <w:tcW w:w="3069" w:type="dxa"/>
            <w:tcBorders>
              <w:right w:val="single" w:color="auto" w:sz="12" w:space="0"/>
            </w:tcBorders>
            <w:vAlign w:val="center"/>
          </w:tcPr>
          <w:p>
            <w:pPr>
              <w:adjustRightInd w:val="0"/>
              <w:snapToGrid w:val="0"/>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3</w:t>
            </w:r>
          </w:p>
        </w:tc>
        <w:tc>
          <w:tcPr>
            <w:tcW w:w="2268" w:type="dxa"/>
            <w:vAlign w:val="center"/>
          </w:tcPr>
          <w:p>
            <w:pPr>
              <w:adjustRightInd w:val="0"/>
              <w:snapToGrid w:val="0"/>
              <w:spacing w:line="480" w:lineRule="exact"/>
              <w:jc w:val="center"/>
              <w:rPr>
                <w:rFonts w:ascii="宋体"/>
                <w:color w:val="auto"/>
                <w:sz w:val="24"/>
                <w:szCs w:val="24"/>
              </w:rPr>
            </w:pPr>
          </w:p>
        </w:tc>
        <w:tc>
          <w:tcPr>
            <w:tcW w:w="1923" w:type="dxa"/>
            <w:vAlign w:val="center"/>
          </w:tcPr>
          <w:p>
            <w:pPr>
              <w:adjustRightInd w:val="0"/>
              <w:snapToGrid w:val="0"/>
              <w:spacing w:line="480" w:lineRule="exact"/>
              <w:jc w:val="center"/>
              <w:rPr>
                <w:rFonts w:ascii="宋体"/>
                <w:color w:val="auto"/>
                <w:sz w:val="24"/>
                <w:szCs w:val="24"/>
                <w:vertAlign w:val="subscript"/>
              </w:rPr>
            </w:pPr>
          </w:p>
        </w:tc>
        <w:tc>
          <w:tcPr>
            <w:tcW w:w="959" w:type="dxa"/>
            <w:vAlign w:val="center"/>
          </w:tcPr>
          <w:p>
            <w:pPr>
              <w:adjustRightInd w:val="0"/>
              <w:snapToGrid w:val="0"/>
              <w:spacing w:line="480" w:lineRule="exact"/>
              <w:jc w:val="center"/>
              <w:rPr>
                <w:rFonts w:ascii="宋体"/>
                <w:color w:val="auto"/>
                <w:sz w:val="24"/>
                <w:szCs w:val="24"/>
              </w:rPr>
            </w:pPr>
          </w:p>
        </w:tc>
        <w:tc>
          <w:tcPr>
            <w:tcW w:w="3069" w:type="dxa"/>
            <w:tcBorders>
              <w:right w:val="single" w:color="auto" w:sz="12" w:space="0"/>
            </w:tcBorders>
            <w:vAlign w:val="center"/>
          </w:tcPr>
          <w:p>
            <w:pPr>
              <w:adjustRightInd w:val="0"/>
              <w:snapToGrid w:val="0"/>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4</w:t>
            </w:r>
          </w:p>
        </w:tc>
        <w:tc>
          <w:tcPr>
            <w:tcW w:w="2268" w:type="dxa"/>
            <w:vAlign w:val="center"/>
          </w:tcPr>
          <w:p>
            <w:pPr>
              <w:adjustRightInd w:val="0"/>
              <w:snapToGrid w:val="0"/>
              <w:spacing w:line="480" w:lineRule="exact"/>
              <w:jc w:val="center"/>
              <w:rPr>
                <w:rFonts w:ascii="宋体"/>
                <w:color w:val="auto"/>
                <w:sz w:val="24"/>
                <w:szCs w:val="24"/>
              </w:rPr>
            </w:pPr>
          </w:p>
        </w:tc>
        <w:tc>
          <w:tcPr>
            <w:tcW w:w="1923" w:type="dxa"/>
            <w:vAlign w:val="center"/>
          </w:tcPr>
          <w:p>
            <w:pPr>
              <w:adjustRightInd w:val="0"/>
              <w:snapToGrid w:val="0"/>
              <w:spacing w:line="480" w:lineRule="exact"/>
              <w:jc w:val="center"/>
              <w:rPr>
                <w:rFonts w:ascii="宋体"/>
                <w:color w:val="auto"/>
                <w:sz w:val="24"/>
                <w:szCs w:val="24"/>
              </w:rPr>
            </w:pPr>
          </w:p>
        </w:tc>
        <w:tc>
          <w:tcPr>
            <w:tcW w:w="959" w:type="dxa"/>
            <w:vAlign w:val="center"/>
          </w:tcPr>
          <w:p>
            <w:pPr>
              <w:adjustRightInd w:val="0"/>
              <w:snapToGrid w:val="0"/>
              <w:spacing w:line="480" w:lineRule="exact"/>
              <w:jc w:val="center"/>
              <w:rPr>
                <w:rFonts w:ascii="宋体"/>
                <w:color w:val="auto"/>
                <w:sz w:val="24"/>
                <w:szCs w:val="24"/>
              </w:rPr>
            </w:pPr>
          </w:p>
        </w:tc>
        <w:tc>
          <w:tcPr>
            <w:tcW w:w="3069" w:type="dxa"/>
            <w:tcBorders>
              <w:right w:val="single" w:color="auto" w:sz="12" w:space="0"/>
            </w:tcBorders>
            <w:vAlign w:val="center"/>
          </w:tcPr>
          <w:p>
            <w:pPr>
              <w:adjustRightInd w:val="0"/>
              <w:snapToGrid w:val="0"/>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5</w:t>
            </w:r>
          </w:p>
        </w:tc>
        <w:tc>
          <w:tcPr>
            <w:tcW w:w="2268" w:type="dxa"/>
            <w:vAlign w:val="center"/>
          </w:tcPr>
          <w:p>
            <w:pPr>
              <w:adjustRightInd w:val="0"/>
              <w:snapToGrid w:val="0"/>
              <w:spacing w:line="480" w:lineRule="exact"/>
              <w:jc w:val="center"/>
              <w:rPr>
                <w:rFonts w:ascii="宋体"/>
                <w:color w:val="auto"/>
                <w:sz w:val="24"/>
                <w:szCs w:val="24"/>
              </w:rPr>
            </w:pPr>
          </w:p>
        </w:tc>
        <w:tc>
          <w:tcPr>
            <w:tcW w:w="1923" w:type="dxa"/>
            <w:vAlign w:val="center"/>
          </w:tcPr>
          <w:p>
            <w:pPr>
              <w:adjustRightInd w:val="0"/>
              <w:snapToGrid w:val="0"/>
              <w:spacing w:line="480" w:lineRule="exact"/>
              <w:jc w:val="center"/>
              <w:rPr>
                <w:rFonts w:ascii="宋体"/>
                <w:color w:val="auto"/>
                <w:sz w:val="24"/>
                <w:szCs w:val="24"/>
              </w:rPr>
            </w:pPr>
          </w:p>
        </w:tc>
        <w:tc>
          <w:tcPr>
            <w:tcW w:w="959" w:type="dxa"/>
            <w:vAlign w:val="center"/>
          </w:tcPr>
          <w:p>
            <w:pPr>
              <w:adjustRightInd w:val="0"/>
              <w:snapToGrid w:val="0"/>
              <w:spacing w:line="480" w:lineRule="exact"/>
              <w:jc w:val="center"/>
              <w:rPr>
                <w:rFonts w:ascii="宋体"/>
                <w:color w:val="auto"/>
                <w:sz w:val="24"/>
                <w:szCs w:val="24"/>
              </w:rPr>
            </w:pPr>
          </w:p>
        </w:tc>
        <w:tc>
          <w:tcPr>
            <w:tcW w:w="3069" w:type="dxa"/>
            <w:tcBorders>
              <w:right w:val="single" w:color="auto" w:sz="12" w:space="0"/>
            </w:tcBorders>
            <w:vAlign w:val="center"/>
          </w:tcPr>
          <w:p>
            <w:pPr>
              <w:adjustRightInd w:val="0"/>
              <w:snapToGrid w:val="0"/>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6</w:t>
            </w:r>
          </w:p>
        </w:tc>
        <w:tc>
          <w:tcPr>
            <w:tcW w:w="2268" w:type="dxa"/>
            <w:vAlign w:val="center"/>
          </w:tcPr>
          <w:p>
            <w:pPr>
              <w:adjustRightInd w:val="0"/>
              <w:snapToGrid w:val="0"/>
              <w:spacing w:line="480" w:lineRule="exact"/>
              <w:jc w:val="center"/>
              <w:rPr>
                <w:rFonts w:ascii="宋体"/>
                <w:color w:val="auto"/>
                <w:sz w:val="24"/>
                <w:szCs w:val="24"/>
              </w:rPr>
            </w:pPr>
          </w:p>
        </w:tc>
        <w:tc>
          <w:tcPr>
            <w:tcW w:w="1923" w:type="dxa"/>
            <w:vAlign w:val="center"/>
          </w:tcPr>
          <w:p>
            <w:pPr>
              <w:adjustRightInd w:val="0"/>
              <w:snapToGrid w:val="0"/>
              <w:spacing w:line="480" w:lineRule="exact"/>
              <w:jc w:val="center"/>
              <w:rPr>
                <w:rFonts w:ascii="宋体"/>
                <w:color w:val="auto"/>
                <w:sz w:val="24"/>
                <w:szCs w:val="24"/>
              </w:rPr>
            </w:pPr>
          </w:p>
        </w:tc>
        <w:tc>
          <w:tcPr>
            <w:tcW w:w="959" w:type="dxa"/>
            <w:vAlign w:val="center"/>
          </w:tcPr>
          <w:p>
            <w:pPr>
              <w:adjustRightInd w:val="0"/>
              <w:snapToGrid w:val="0"/>
              <w:spacing w:line="480" w:lineRule="exact"/>
              <w:jc w:val="center"/>
              <w:rPr>
                <w:rFonts w:ascii="宋体"/>
                <w:color w:val="auto"/>
                <w:sz w:val="24"/>
                <w:szCs w:val="24"/>
              </w:rPr>
            </w:pPr>
          </w:p>
        </w:tc>
        <w:tc>
          <w:tcPr>
            <w:tcW w:w="3069" w:type="dxa"/>
            <w:tcBorders>
              <w:right w:val="single" w:color="auto" w:sz="12" w:space="0"/>
            </w:tcBorders>
            <w:vAlign w:val="center"/>
          </w:tcPr>
          <w:p>
            <w:pPr>
              <w:adjustRightInd w:val="0"/>
              <w:snapToGrid w:val="0"/>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spacing w:line="480" w:lineRule="exact"/>
              <w:jc w:val="center"/>
              <w:rPr>
                <w:rFonts w:ascii="宋体"/>
                <w:color w:val="auto"/>
                <w:sz w:val="24"/>
                <w:szCs w:val="24"/>
              </w:rPr>
            </w:pPr>
            <w:r>
              <w:rPr>
                <w:rFonts w:ascii="宋体" w:hAnsi="宋体"/>
                <w:color w:val="auto"/>
                <w:sz w:val="24"/>
                <w:szCs w:val="24"/>
              </w:rPr>
              <w:t>7</w:t>
            </w:r>
          </w:p>
        </w:tc>
        <w:tc>
          <w:tcPr>
            <w:tcW w:w="2268" w:type="dxa"/>
            <w:vAlign w:val="center"/>
          </w:tcPr>
          <w:p>
            <w:pPr>
              <w:spacing w:line="480" w:lineRule="exact"/>
              <w:jc w:val="center"/>
              <w:rPr>
                <w:rFonts w:ascii="宋体"/>
                <w:color w:val="auto"/>
                <w:sz w:val="24"/>
                <w:szCs w:val="24"/>
              </w:rPr>
            </w:pPr>
          </w:p>
        </w:tc>
        <w:tc>
          <w:tcPr>
            <w:tcW w:w="1923" w:type="dxa"/>
            <w:vAlign w:val="center"/>
          </w:tcPr>
          <w:p>
            <w:pPr>
              <w:spacing w:line="480" w:lineRule="exact"/>
              <w:jc w:val="center"/>
              <w:rPr>
                <w:rFonts w:ascii="宋体"/>
                <w:color w:val="auto"/>
                <w:sz w:val="24"/>
                <w:szCs w:val="24"/>
              </w:rPr>
            </w:pPr>
          </w:p>
        </w:tc>
        <w:tc>
          <w:tcPr>
            <w:tcW w:w="959" w:type="dxa"/>
            <w:vAlign w:val="center"/>
          </w:tcPr>
          <w:p>
            <w:pPr>
              <w:spacing w:line="480" w:lineRule="exact"/>
              <w:jc w:val="center"/>
              <w:rPr>
                <w:rFonts w:ascii="宋体"/>
                <w:color w:val="auto"/>
                <w:sz w:val="24"/>
                <w:szCs w:val="24"/>
              </w:rPr>
            </w:pPr>
          </w:p>
        </w:tc>
        <w:tc>
          <w:tcPr>
            <w:tcW w:w="3069" w:type="dxa"/>
            <w:tcBorders>
              <w:right w:val="single" w:color="auto" w:sz="12" w:space="0"/>
            </w:tcBorders>
            <w:vAlign w:val="center"/>
          </w:tcPr>
          <w:p>
            <w:pPr>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8</w:t>
            </w:r>
          </w:p>
        </w:tc>
        <w:tc>
          <w:tcPr>
            <w:tcW w:w="2268" w:type="dxa"/>
            <w:vAlign w:val="center"/>
          </w:tcPr>
          <w:p>
            <w:pPr>
              <w:adjustRightInd w:val="0"/>
              <w:snapToGrid w:val="0"/>
              <w:spacing w:line="480" w:lineRule="exact"/>
              <w:jc w:val="center"/>
              <w:rPr>
                <w:rFonts w:ascii="宋体"/>
                <w:color w:val="auto"/>
                <w:sz w:val="24"/>
                <w:szCs w:val="24"/>
              </w:rPr>
            </w:pPr>
          </w:p>
        </w:tc>
        <w:tc>
          <w:tcPr>
            <w:tcW w:w="1923" w:type="dxa"/>
            <w:vAlign w:val="center"/>
          </w:tcPr>
          <w:p>
            <w:pPr>
              <w:adjustRightInd w:val="0"/>
              <w:snapToGrid w:val="0"/>
              <w:spacing w:line="480" w:lineRule="exact"/>
              <w:jc w:val="center"/>
              <w:rPr>
                <w:rFonts w:ascii="宋体"/>
                <w:color w:val="auto"/>
                <w:sz w:val="24"/>
                <w:szCs w:val="24"/>
              </w:rPr>
            </w:pPr>
          </w:p>
        </w:tc>
        <w:tc>
          <w:tcPr>
            <w:tcW w:w="959" w:type="dxa"/>
            <w:vAlign w:val="center"/>
          </w:tcPr>
          <w:p>
            <w:pPr>
              <w:adjustRightInd w:val="0"/>
              <w:snapToGrid w:val="0"/>
              <w:spacing w:line="480" w:lineRule="exact"/>
              <w:jc w:val="center"/>
              <w:rPr>
                <w:rFonts w:ascii="宋体"/>
                <w:color w:val="auto"/>
                <w:sz w:val="24"/>
                <w:szCs w:val="24"/>
              </w:rPr>
            </w:pPr>
          </w:p>
        </w:tc>
        <w:tc>
          <w:tcPr>
            <w:tcW w:w="3069" w:type="dxa"/>
            <w:tcBorders>
              <w:right w:val="single" w:color="auto" w:sz="12" w:space="0"/>
            </w:tcBorders>
            <w:vAlign w:val="center"/>
          </w:tcPr>
          <w:p>
            <w:pPr>
              <w:adjustRightInd w:val="0"/>
              <w:snapToGrid w:val="0"/>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9</w:t>
            </w:r>
          </w:p>
        </w:tc>
        <w:tc>
          <w:tcPr>
            <w:tcW w:w="2268" w:type="dxa"/>
            <w:vAlign w:val="center"/>
          </w:tcPr>
          <w:p>
            <w:pPr>
              <w:adjustRightInd w:val="0"/>
              <w:snapToGrid w:val="0"/>
              <w:spacing w:line="480" w:lineRule="exact"/>
              <w:jc w:val="center"/>
              <w:rPr>
                <w:rFonts w:ascii="宋体"/>
                <w:color w:val="auto"/>
                <w:sz w:val="24"/>
                <w:szCs w:val="24"/>
              </w:rPr>
            </w:pPr>
          </w:p>
        </w:tc>
        <w:tc>
          <w:tcPr>
            <w:tcW w:w="1923" w:type="dxa"/>
            <w:vAlign w:val="center"/>
          </w:tcPr>
          <w:p>
            <w:pPr>
              <w:adjustRightInd w:val="0"/>
              <w:snapToGrid w:val="0"/>
              <w:spacing w:line="480" w:lineRule="exact"/>
              <w:jc w:val="center"/>
              <w:rPr>
                <w:rFonts w:ascii="宋体"/>
                <w:color w:val="auto"/>
                <w:sz w:val="24"/>
                <w:szCs w:val="24"/>
              </w:rPr>
            </w:pPr>
          </w:p>
        </w:tc>
        <w:tc>
          <w:tcPr>
            <w:tcW w:w="959" w:type="dxa"/>
            <w:vAlign w:val="center"/>
          </w:tcPr>
          <w:p>
            <w:pPr>
              <w:adjustRightInd w:val="0"/>
              <w:snapToGrid w:val="0"/>
              <w:spacing w:line="480" w:lineRule="exact"/>
              <w:jc w:val="center"/>
              <w:rPr>
                <w:rFonts w:ascii="宋体"/>
                <w:color w:val="auto"/>
                <w:sz w:val="24"/>
                <w:szCs w:val="24"/>
              </w:rPr>
            </w:pPr>
          </w:p>
        </w:tc>
        <w:tc>
          <w:tcPr>
            <w:tcW w:w="3069" w:type="dxa"/>
            <w:tcBorders>
              <w:right w:val="single" w:color="auto" w:sz="12" w:space="0"/>
            </w:tcBorders>
            <w:vAlign w:val="center"/>
          </w:tcPr>
          <w:p>
            <w:pPr>
              <w:adjustRightInd w:val="0"/>
              <w:snapToGrid w:val="0"/>
              <w:spacing w:line="480" w:lineRule="exact"/>
              <w:jc w:val="center"/>
              <w:rPr>
                <w:rFonts w:asci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51" w:type="dxa"/>
            <w:tcBorders>
              <w:left w:val="single" w:color="auto" w:sz="12" w:space="0"/>
              <w:bottom w:val="single" w:color="auto" w:sz="12" w:space="0"/>
            </w:tcBorders>
            <w:vAlign w:val="center"/>
          </w:tcPr>
          <w:p>
            <w:pPr>
              <w:adjustRightInd w:val="0"/>
              <w:snapToGrid w:val="0"/>
              <w:spacing w:line="480" w:lineRule="exact"/>
              <w:jc w:val="center"/>
              <w:rPr>
                <w:rFonts w:ascii="宋体"/>
                <w:color w:val="auto"/>
                <w:sz w:val="24"/>
                <w:szCs w:val="24"/>
              </w:rPr>
            </w:pPr>
            <w:r>
              <w:rPr>
                <w:rFonts w:ascii="宋体" w:hAnsi="宋体"/>
                <w:color w:val="auto"/>
                <w:sz w:val="24"/>
                <w:szCs w:val="24"/>
              </w:rPr>
              <w:t>10</w:t>
            </w:r>
          </w:p>
        </w:tc>
        <w:tc>
          <w:tcPr>
            <w:tcW w:w="2268" w:type="dxa"/>
            <w:tcBorders>
              <w:bottom w:val="single" w:color="auto" w:sz="12" w:space="0"/>
            </w:tcBorders>
            <w:vAlign w:val="center"/>
          </w:tcPr>
          <w:p>
            <w:pPr>
              <w:adjustRightInd w:val="0"/>
              <w:snapToGrid w:val="0"/>
              <w:spacing w:line="480" w:lineRule="exact"/>
              <w:jc w:val="center"/>
              <w:rPr>
                <w:rFonts w:ascii="宋体"/>
                <w:color w:val="auto"/>
                <w:sz w:val="24"/>
                <w:szCs w:val="24"/>
              </w:rPr>
            </w:pPr>
          </w:p>
        </w:tc>
        <w:tc>
          <w:tcPr>
            <w:tcW w:w="1923" w:type="dxa"/>
            <w:tcBorders>
              <w:bottom w:val="single" w:color="auto" w:sz="12" w:space="0"/>
            </w:tcBorders>
            <w:vAlign w:val="center"/>
          </w:tcPr>
          <w:p>
            <w:pPr>
              <w:adjustRightInd w:val="0"/>
              <w:snapToGrid w:val="0"/>
              <w:spacing w:line="480" w:lineRule="exact"/>
              <w:jc w:val="center"/>
              <w:rPr>
                <w:rFonts w:ascii="宋体"/>
                <w:color w:val="auto"/>
                <w:sz w:val="24"/>
                <w:szCs w:val="24"/>
              </w:rPr>
            </w:pPr>
          </w:p>
        </w:tc>
        <w:tc>
          <w:tcPr>
            <w:tcW w:w="959" w:type="dxa"/>
            <w:tcBorders>
              <w:bottom w:val="single" w:color="auto" w:sz="12" w:space="0"/>
            </w:tcBorders>
            <w:vAlign w:val="center"/>
          </w:tcPr>
          <w:p>
            <w:pPr>
              <w:adjustRightInd w:val="0"/>
              <w:snapToGrid w:val="0"/>
              <w:spacing w:line="480" w:lineRule="exact"/>
              <w:jc w:val="center"/>
              <w:rPr>
                <w:rFonts w:ascii="宋体"/>
                <w:color w:val="auto"/>
                <w:sz w:val="24"/>
                <w:szCs w:val="24"/>
              </w:rPr>
            </w:pPr>
          </w:p>
        </w:tc>
        <w:tc>
          <w:tcPr>
            <w:tcW w:w="3069" w:type="dxa"/>
            <w:tcBorders>
              <w:bottom w:val="single" w:color="auto" w:sz="12" w:space="0"/>
              <w:right w:val="single" w:color="auto" w:sz="12" w:space="0"/>
            </w:tcBorders>
            <w:vAlign w:val="center"/>
          </w:tcPr>
          <w:p>
            <w:pPr>
              <w:adjustRightInd w:val="0"/>
              <w:snapToGrid w:val="0"/>
              <w:spacing w:line="480" w:lineRule="exact"/>
              <w:jc w:val="center"/>
              <w:rPr>
                <w:rFonts w:ascii="宋体"/>
                <w:color w:val="auto"/>
                <w:sz w:val="24"/>
                <w:szCs w:val="24"/>
              </w:rPr>
            </w:pPr>
          </w:p>
        </w:tc>
      </w:tr>
    </w:tbl>
    <w:p>
      <w:pPr>
        <w:autoSpaceDE w:val="0"/>
        <w:autoSpaceDN w:val="0"/>
        <w:adjustRightInd w:val="0"/>
        <w:spacing w:line="480" w:lineRule="exact"/>
        <w:ind w:firstLine="588" w:firstLineChars="245"/>
        <w:rPr>
          <w:rFonts w:ascii="宋体"/>
          <w:b/>
          <w:bCs/>
          <w:color w:val="auto"/>
          <w:kern w:val="0"/>
          <w:sz w:val="24"/>
          <w:szCs w:val="24"/>
        </w:rPr>
      </w:pPr>
      <w:r>
        <w:rPr>
          <w:rFonts w:hint="eastAsia" w:ascii="宋体" w:hAnsi="宋体"/>
          <w:color w:val="auto"/>
          <w:sz w:val="24"/>
          <w:szCs w:val="24"/>
        </w:rPr>
        <w:t>我方承诺上述填报内容真实。如不真实，将按照有关规定接受处理。</w:t>
      </w:r>
    </w:p>
    <w:p>
      <w:pPr>
        <w:autoSpaceDE w:val="0"/>
        <w:autoSpaceDN w:val="0"/>
        <w:adjustRightInd w:val="0"/>
        <w:spacing w:line="480" w:lineRule="exact"/>
        <w:rPr>
          <w:rFonts w:ascii="宋体"/>
          <w:b/>
          <w:bCs/>
          <w:color w:val="auto"/>
          <w:kern w:val="0"/>
          <w:sz w:val="24"/>
          <w:szCs w:val="24"/>
        </w:rPr>
      </w:pPr>
    </w:p>
    <w:p>
      <w:pPr>
        <w:spacing w:line="480" w:lineRule="exact"/>
        <w:ind w:firstLine="480" w:firstLineChars="200"/>
        <w:rPr>
          <w:rFonts w:ascii="宋体"/>
          <w:color w:val="auto"/>
          <w:sz w:val="24"/>
          <w:szCs w:val="24"/>
        </w:rPr>
      </w:pPr>
    </w:p>
    <w:p>
      <w:pPr>
        <w:spacing w:line="480" w:lineRule="exact"/>
        <w:ind w:firstLine="480" w:firstLineChars="200"/>
        <w:rPr>
          <w:rFonts w:ascii="宋体"/>
          <w:color w:val="auto"/>
          <w:sz w:val="24"/>
          <w:szCs w:val="24"/>
        </w:rPr>
      </w:pPr>
      <w:r>
        <w:rPr>
          <w:rFonts w:hint="eastAsia" w:ascii="宋体" w:hAnsi="宋体"/>
          <w:color w:val="auto"/>
          <w:sz w:val="24"/>
          <w:szCs w:val="24"/>
          <w:lang w:eastAsia="zh-CN"/>
        </w:rPr>
        <w:t>供</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应</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商</w:t>
      </w:r>
      <w:r>
        <w:rPr>
          <w:rFonts w:hint="eastAsia" w:ascii="宋体" w:hAnsi="宋体"/>
          <w:color w:val="auto"/>
          <w:sz w:val="24"/>
          <w:szCs w:val="24"/>
        </w:rPr>
        <w:t>：</w:t>
      </w:r>
      <w:r>
        <w:rPr>
          <w:rFonts w:ascii="宋体" w:hAnsi="宋体"/>
          <w:color w:val="auto"/>
          <w:sz w:val="24"/>
          <w:szCs w:val="24"/>
          <w:u w:val="single"/>
        </w:rPr>
        <w:t xml:space="preserve">                                  </w:t>
      </w:r>
      <w:r>
        <w:rPr>
          <w:rFonts w:hint="eastAsia" w:ascii="宋体" w:hAnsi="宋体"/>
          <w:color w:val="auto"/>
          <w:sz w:val="24"/>
          <w:szCs w:val="24"/>
        </w:rPr>
        <w:t>（盖章）</w:t>
      </w:r>
    </w:p>
    <w:p>
      <w:pPr>
        <w:spacing w:line="480" w:lineRule="exact"/>
        <w:ind w:firstLine="480" w:firstLineChars="200"/>
        <w:rPr>
          <w:rFonts w:ascii="宋体"/>
          <w:color w:val="auto"/>
          <w:sz w:val="24"/>
          <w:szCs w:val="24"/>
        </w:rPr>
      </w:pPr>
    </w:p>
    <w:p>
      <w:pPr>
        <w:spacing w:line="480" w:lineRule="exact"/>
        <w:ind w:firstLine="480" w:firstLineChars="200"/>
        <w:rPr>
          <w:rFonts w:ascii="宋体"/>
          <w:color w:val="auto"/>
          <w:sz w:val="24"/>
          <w:szCs w:val="24"/>
        </w:rPr>
      </w:pPr>
      <w:r>
        <w:rPr>
          <w:rFonts w:hint="eastAsia" w:ascii="宋体" w:hAnsi="宋体"/>
          <w:color w:val="auto"/>
          <w:sz w:val="24"/>
          <w:szCs w:val="24"/>
        </w:rPr>
        <w:t>法定代表人或其委托代理人：</w:t>
      </w:r>
      <w:r>
        <w:rPr>
          <w:rFonts w:ascii="宋体" w:hAnsi="宋体"/>
          <w:color w:val="auto"/>
          <w:sz w:val="24"/>
          <w:szCs w:val="24"/>
          <w:u w:val="single"/>
        </w:rPr>
        <w:t xml:space="preserve">                     </w:t>
      </w:r>
      <w:r>
        <w:rPr>
          <w:rFonts w:hint="eastAsia" w:ascii="宋体" w:hAnsi="宋体"/>
          <w:color w:val="auto"/>
          <w:sz w:val="24"/>
          <w:szCs w:val="24"/>
        </w:rPr>
        <w:t>（盖章）</w:t>
      </w:r>
    </w:p>
    <w:p>
      <w:pPr>
        <w:spacing w:line="480" w:lineRule="exact"/>
        <w:ind w:firstLine="960" w:firstLineChars="400"/>
        <w:rPr>
          <w:rFonts w:ascii="宋体"/>
          <w:color w:val="auto"/>
          <w:sz w:val="24"/>
          <w:szCs w:val="24"/>
          <w:u w:val="single"/>
        </w:rPr>
      </w:pPr>
    </w:p>
    <w:p>
      <w:pPr>
        <w:spacing w:line="480" w:lineRule="exact"/>
        <w:ind w:firstLine="5121" w:firstLineChars="2134"/>
        <w:jc w:val="left"/>
        <w:rPr>
          <w:rFonts w:ascii="宋体"/>
          <w:color w:val="auto"/>
          <w:sz w:val="24"/>
          <w:szCs w:val="24"/>
        </w:rPr>
      </w:pPr>
      <w:r>
        <w:rPr>
          <w:rFonts w:hint="eastAsia" w:ascii="宋体" w:hAnsi="宋体"/>
          <w:color w:val="auto"/>
          <w:sz w:val="24"/>
          <w:szCs w:val="24"/>
        </w:rPr>
        <w:t>年</w:t>
      </w:r>
      <w:r>
        <w:rPr>
          <w:rFonts w:ascii="宋体" w:hAnsi="宋体"/>
          <w:color w:val="auto"/>
          <w:sz w:val="24"/>
          <w:szCs w:val="24"/>
        </w:rPr>
        <w:t xml:space="preserve">    </w:t>
      </w:r>
      <w:r>
        <w:rPr>
          <w:rFonts w:hint="eastAsia" w:ascii="宋体" w:hAnsi="宋体"/>
          <w:color w:val="auto"/>
          <w:sz w:val="24"/>
          <w:szCs w:val="24"/>
        </w:rPr>
        <w:t>月</w:t>
      </w:r>
      <w:r>
        <w:rPr>
          <w:rFonts w:ascii="宋体" w:hAnsi="宋体"/>
          <w:color w:val="auto"/>
          <w:sz w:val="24"/>
          <w:szCs w:val="24"/>
        </w:rPr>
        <w:t xml:space="preserve">    </w:t>
      </w:r>
      <w:r>
        <w:rPr>
          <w:rFonts w:hint="eastAsia" w:ascii="宋体" w:hAnsi="宋体"/>
          <w:color w:val="auto"/>
          <w:sz w:val="24"/>
          <w:szCs w:val="24"/>
        </w:rPr>
        <w:t>日</w:t>
      </w:r>
    </w:p>
    <w:p>
      <w:pPr>
        <w:autoSpaceDE w:val="0"/>
        <w:autoSpaceDN w:val="0"/>
        <w:adjustRightInd w:val="0"/>
        <w:spacing w:line="480" w:lineRule="exact"/>
        <w:rPr>
          <w:rFonts w:hint="eastAsia" w:ascii="宋体" w:eastAsia="宋体"/>
          <w:bCs/>
          <w:color w:val="auto"/>
          <w:kern w:val="0"/>
          <w:sz w:val="24"/>
          <w:szCs w:val="24"/>
          <w:lang w:eastAsia="zh-CN"/>
        </w:rPr>
      </w:pPr>
      <w:r>
        <w:rPr>
          <w:rFonts w:ascii="宋体"/>
          <w:bCs/>
          <w:color w:val="auto"/>
          <w:kern w:val="0"/>
          <w:sz w:val="24"/>
          <w:szCs w:val="24"/>
        </w:rPr>
        <w:br w:type="page"/>
      </w:r>
      <w:r>
        <w:rPr>
          <w:rFonts w:hint="eastAsia" w:ascii="宋体" w:hAnsi="宋体"/>
          <w:bCs/>
          <w:color w:val="auto"/>
          <w:kern w:val="0"/>
          <w:sz w:val="24"/>
          <w:szCs w:val="24"/>
        </w:rPr>
        <w:t>附件</w:t>
      </w:r>
      <w:r>
        <w:rPr>
          <w:rFonts w:hint="eastAsia" w:ascii="宋体" w:hAnsi="宋体"/>
          <w:bCs/>
          <w:color w:val="auto"/>
          <w:kern w:val="0"/>
          <w:sz w:val="24"/>
          <w:szCs w:val="24"/>
          <w:lang w:eastAsia="zh-CN"/>
        </w:rPr>
        <w:t>七</w:t>
      </w:r>
    </w:p>
    <w:p>
      <w:pPr>
        <w:autoSpaceDE w:val="0"/>
        <w:autoSpaceDN w:val="0"/>
        <w:adjustRightInd w:val="0"/>
        <w:spacing w:line="480" w:lineRule="exact"/>
        <w:jc w:val="center"/>
        <w:rPr>
          <w:rFonts w:ascii="宋体"/>
          <w:bCs/>
          <w:color w:val="auto"/>
          <w:kern w:val="0"/>
          <w:sz w:val="24"/>
          <w:szCs w:val="24"/>
        </w:rPr>
      </w:pPr>
      <w:r>
        <w:rPr>
          <w:rFonts w:hint="eastAsia" w:ascii="宋体" w:hAnsi="宋体"/>
          <w:bCs/>
          <w:color w:val="auto"/>
          <w:kern w:val="0"/>
          <w:sz w:val="24"/>
          <w:szCs w:val="24"/>
        </w:rPr>
        <w:t>企业承担类似或相近工程情况一览表</w:t>
      </w:r>
    </w:p>
    <w:p>
      <w:pPr>
        <w:autoSpaceDE w:val="0"/>
        <w:autoSpaceDN w:val="0"/>
        <w:adjustRightInd w:val="0"/>
        <w:spacing w:line="480" w:lineRule="exact"/>
        <w:rPr>
          <w:rFonts w:ascii="宋体"/>
          <w:b/>
          <w:bCs/>
          <w:color w:val="auto"/>
          <w:kern w:val="0"/>
          <w:sz w:val="24"/>
          <w:szCs w:val="24"/>
        </w:rPr>
      </w:pPr>
    </w:p>
    <w:tbl>
      <w:tblPr>
        <w:tblStyle w:val="25"/>
        <w:tblW w:w="97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985"/>
        <w:gridCol w:w="1275"/>
        <w:gridCol w:w="1418"/>
        <w:gridCol w:w="850"/>
        <w:gridCol w:w="1134"/>
        <w:gridCol w:w="1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384" w:type="dxa"/>
            <w:tcBorders>
              <w:top w:val="single" w:color="auto" w:sz="12" w:space="0"/>
              <w:left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建设单位</w:t>
            </w:r>
          </w:p>
        </w:tc>
        <w:tc>
          <w:tcPr>
            <w:tcW w:w="1985" w:type="dxa"/>
            <w:tcBorders>
              <w:top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工程项目名称</w:t>
            </w:r>
          </w:p>
        </w:tc>
        <w:tc>
          <w:tcPr>
            <w:tcW w:w="1275" w:type="dxa"/>
            <w:tcBorders>
              <w:top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建设</w:t>
            </w:r>
          </w:p>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规模</w:t>
            </w:r>
          </w:p>
        </w:tc>
        <w:tc>
          <w:tcPr>
            <w:tcW w:w="1418" w:type="dxa"/>
            <w:tcBorders>
              <w:top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竣工日期</w:t>
            </w:r>
          </w:p>
        </w:tc>
        <w:tc>
          <w:tcPr>
            <w:tcW w:w="850" w:type="dxa"/>
            <w:tcBorders>
              <w:top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质量等级</w:t>
            </w:r>
          </w:p>
        </w:tc>
        <w:tc>
          <w:tcPr>
            <w:tcW w:w="1134" w:type="dxa"/>
            <w:tcBorders>
              <w:top w:val="single" w:color="auto" w:sz="12" w:space="0"/>
            </w:tcBorders>
            <w:vAlign w:val="center"/>
          </w:tcPr>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项目</w:t>
            </w:r>
          </w:p>
          <w:p>
            <w:pPr>
              <w:autoSpaceDE w:val="0"/>
              <w:autoSpaceDN w:val="0"/>
              <w:adjustRightInd w:val="0"/>
              <w:spacing w:line="480" w:lineRule="exact"/>
              <w:jc w:val="center"/>
              <w:rPr>
                <w:rFonts w:ascii="宋体"/>
                <w:b/>
                <w:bCs/>
                <w:color w:val="auto"/>
                <w:kern w:val="0"/>
                <w:sz w:val="24"/>
                <w:szCs w:val="24"/>
              </w:rPr>
            </w:pPr>
            <w:r>
              <w:rPr>
                <w:rFonts w:hint="eastAsia" w:ascii="宋体" w:hAnsi="宋体"/>
                <w:b/>
                <w:bCs/>
                <w:color w:val="auto"/>
                <w:kern w:val="0"/>
                <w:sz w:val="24"/>
                <w:szCs w:val="24"/>
              </w:rPr>
              <w:t>总监</w:t>
            </w:r>
          </w:p>
        </w:tc>
        <w:tc>
          <w:tcPr>
            <w:tcW w:w="1696" w:type="dxa"/>
            <w:tcBorders>
              <w:top w:val="single" w:color="auto" w:sz="12" w:space="0"/>
              <w:right w:val="single" w:color="auto" w:sz="12" w:space="0"/>
            </w:tcBorders>
            <w:vAlign w:val="center"/>
          </w:tcPr>
          <w:p>
            <w:pPr>
              <w:widowControl/>
              <w:spacing w:line="480" w:lineRule="exact"/>
              <w:jc w:val="center"/>
              <w:rPr>
                <w:rFonts w:ascii="宋体"/>
                <w:b/>
                <w:bCs/>
                <w:color w:val="auto"/>
                <w:kern w:val="0"/>
                <w:sz w:val="24"/>
                <w:szCs w:val="24"/>
              </w:rPr>
            </w:pPr>
            <w:r>
              <w:rPr>
                <w:rFonts w:hint="eastAsia" w:ascii="宋体" w:hAnsi="宋体"/>
                <w:b/>
                <w:bCs/>
                <w:color w:val="auto"/>
                <w:kern w:val="0"/>
                <w:sz w:val="24"/>
                <w:szCs w:val="24"/>
              </w:rPr>
              <w:t>建设单位联系人</w:t>
            </w:r>
            <w:r>
              <w:rPr>
                <w:rFonts w:ascii="宋体"/>
                <w:b/>
                <w:bCs/>
                <w:color w:val="auto"/>
                <w:kern w:val="0"/>
                <w:sz w:val="24"/>
                <w:szCs w:val="24"/>
              </w:rPr>
              <w:t>\</w:t>
            </w:r>
            <w:r>
              <w:rPr>
                <w:rFonts w:hint="eastAsia" w:ascii="宋体" w:hAnsi="宋体"/>
                <w:b/>
                <w:bCs/>
                <w:color w:val="auto"/>
                <w:kern w:val="0"/>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spacing w:line="480" w:lineRule="exact"/>
              <w:rPr>
                <w:rFonts w:ascii="宋体"/>
                <w:b/>
                <w:bCs/>
                <w:color w:val="auto"/>
                <w:kern w:val="0"/>
                <w:sz w:val="24"/>
                <w:szCs w:val="24"/>
              </w:rPr>
            </w:pPr>
          </w:p>
        </w:tc>
        <w:tc>
          <w:tcPr>
            <w:tcW w:w="1985" w:type="dxa"/>
          </w:tcPr>
          <w:p>
            <w:pPr>
              <w:autoSpaceDE w:val="0"/>
              <w:autoSpaceDN w:val="0"/>
              <w:adjustRightInd w:val="0"/>
              <w:spacing w:line="480" w:lineRule="exact"/>
              <w:rPr>
                <w:rFonts w:ascii="宋体"/>
                <w:b/>
                <w:bCs/>
                <w:color w:val="auto"/>
                <w:kern w:val="0"/>
                <w:sz w:val="24"/>
                <w:szCs w:val="24"/>
              </w:rPr>
            </w:pPr>
          </w:p>
        </w:tc>
        <w:tc>
          <w:tcPr>
            <w:tcW w:w="1275" w:type="dxa"/>
          </w:tcPr>
          <w:p>
            <w:pPr>
              <w:autoSpaceDE w:val="0"/>
              <w:autoSpaceDN w:val="0"/>
              <w:adjustRightInd w:val="0"/>
              <w:spacing w:line="480" w:lineRule="exact"/>
              <w:rPr>
                <w:rFonts w:ascii="宋体"/>
                <w:b/>
                <w:bCs/>
                <w:color w:val="auto"/>
                <w:kern w:val="0"/>
                <w:sz w:val="24"/>
                <w:szCs w:val="24"/>
              </w:rPr>
            </w:pPr>
          </w:p>
        </w:tc>
        <w:tc>
          <w:tcPr>
            <w:tcW w:w="1418" w:type="dxa"/>
          </w:tcPr>
          <w:p>
            <w:pPr>
              <w:autoSpaceDE w:val="0"/>
              <w:autoSpaceDN w:val="0"/>
              <w:adjustRightInd w:val="0"/>
              <w:spacing w:line="480" w:lineRule="exact"/>
              <w:rPr>
                <w:rFonts w:ascii="宋体"/>
                <w:b/>
                <w:bCs/>
                <w:color w:val="auto"/>
                <w:kern w:val="0"/>
                <w:sz w:val="24"/>
                <w:szCs w:val="24"/>
              </w:rPr>
            </w:pPr>
          </w:p>
        </w:tc>
        <w:tc>
          <w:tcPr>
            <w:tcW w:w="850" w:type="dxa"/>
          </w:tcPr>
          <w:p>
            <w:pPr>
              <w:autoSpaceDE w:val="0"/>
              <w:autoSpaceDN w:val="0"/>
              <w:adjustRightInd w:val="0"/>
              <w:spacing w:line="480" w:lineRule="exact"/>
              <w:rPr>
                <w:rFonts w:ascii="宋体"/>
                <w:b/>
                <w:bCs/>
                <w:color w:val="auto"/>
                <w:kern w:val="0"/>
                <w:sz w:val="24"/>
                <w:szCs w:val="24"/>
              </w:rPr>
            </w:pPr>
          </w:p>
        </w:tc>
        <w:tc>
          <w:tcPr>
            <w:tcW w:w="1134" w:type="dxa"/>
          </w:tcPr>
          <w:p>
            <w:pPr>
              <w:autoSpaceDE w:val="0"/>
              <w:autoSpaceDN w:val="0"/>
              <w:adjustRightInd w:val="0"/>
              <w:spacing w:line="480" w:lineRule="exact"/>
              <w:rPr>
                <w:rFonts w:ascii="宋体"/>
                <w:b/>
                <w:bCs/>
                <w:color w:val="auto"/>
                <w:kern w:val="0"/>
                <w:sz w:val="24"/>
                <w:szCs w:val="24"/>
              </w:rPr>
            </w:pPr>
          </w:p>
        </w:tc>
        <w:tc>
          <w:tcPr>
            <w:tcW w:w="1696" w:type="dxa"/>
            <w:tcBorders>
              <w:right w:val="single" w:color="auto" w:sz="12" w:space="0"/>
            </w:tcBorders>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spacing w:line="480" w:lineRule="exact"/>
              <w:rPr>
                <w:rFonts w:ascii="宋体"/>
                <w:b/>
                <w:bCs/>
                <w:color w:val="auto"/>
                <w:kern w:val="0"/>
                <w:sz w:val="24"/>
                <w:szCs w:val="24"/>
              </w:rPr>
            </w:pPr>
          </w:p>
        </w:tc>
        <w:tc>
          <w:tcPr>
            <w:tcW w:w="1985" w:type="dxa"/>
          </w:tcPr>
          <w:p>
            <w:pPr>
              <w:autoSpaceDE w:val="0"/>
              <w:autoSpaceDN w:val="0"/>
              <w:adjustRightInd w:val="0"/>
              <w:spacing w:line="480" w:lineRule="exact"/>
              <w:rPr>
                <w:rFonts w:ascii="宋体"/>
                <w:b/>
                <w:bCs/>
                <w:color w:val="auto"/>
                <w:kern w:val="0"/>
                <w:sz w:val="24"/>
                <w:szCs w:val="24"/>
              </w:rPr>
            </w:pPr>
          </w:p>
        </w:tc>
        <w:tc>
          <w:tcPr>
            <w:tcW w:w="1275" w:type="dxa"/>
          </w:tcPr>
          <w:p>
            <w:pPr>
              <w:autoSpaceDE w:val="0"/>
              <w:autoSpaceDN w:val="0"/>
              <w:adjustRightInd w:val="0"/>
              <w:spacing w:line="480" w:lineRule="exact"/>
              <w:rPr>
                <w:rFonts w:ascii="宋体"/>
                <w:b/>
                <w:bCs/>
                <w:color w:val="auto"/>
                <w:kern w:val="0"/>
                <w:sz w:val="24"/>
                <w:szCs w:val="24"/>
              </w:rPr>
            </w:pPr>
          </w:p>
        </w:tc>
        <w:tc>
          <w:tcPr>
            <w:tcW w:w="1418" w:type="dxa"/>
          </w:tcPr>
          <w:p>
            <w:pPr>
              <w:autoSpaceDE w:val="0"/>
              <w:autoSpaceDN w:val="0"/>
              <w:adjustRightInd w:val="0"/>
              <w:spacing w:line="480" w:lineRule="exact"/>
              <w:rPr>
                <w:rFonts w:ascii="宋体"/>
                <w:b/>
                <w:bCs/>
                <w:color w:val="auto"/>
                <w:kern w:val="0"/>
                <w:sz w:val="24"/>
                <w:szCs w:val="24"/>
              </w:rPr>
            </w:pPr>
          </w:p>
        </w:tc>
        <w:tc>
          <w:tcPr>
            <w:tcW w:w="850" w:type="dxa"/>
          </w:tcPr>
          <w:p>
            <w:pPr>
              <w:autoSpaceDE w:val="0"/>
              <w:autoSpaceDN w:val="0"/>
              <w:adjustRightInd w:val="0"/>
              <w:spacing w:line="480" w:lineRule="exact"/>
              <w:rPr>
                <w:rFonts w:ascii="宋体"/>
                <w:b/>
                <w:bCs/>
                <w:color w:val="auto"/>
                <w:kern w:val="0"/>
                <w:sz w:val="24"/>
                <w:szCs w:val="24"/>
              </w:rPr>
            </w:pPr>
          </w:p>
        </w:tc>
        <w:tc>
          <w:tcPr>
            <w:tcW w:w="1134" w:type="dxa"/>
          </w:tcPr>
          <w:p>
            <w:pPr>
              <w:autoSpaceDE w:val="0"/>
              <w:autoSpaceDN w:val="0"/>
              <w:adjustRightInd w:val="0"/>
              <w:spacing w:line="480" w:lineRule="exact"/>
              <w:rPr>
                <w:rFonts w:ascii="宋体"/>
                <w:b/>
                <w:bCs/>
                <w:color w:val="auto"/>
                <w:kern w:val="0"/>
                <w:sz w:val="24"/>
                <w:szCs w:val="24"/>
              </w:rPr>
            </w:pPr>
          </w:p>
        </w:tc>
        <w:tc>
          <w:tcPr>
            <w:tcW w:w="1696" w:type="dxa"/>
            <w:tcBorders>
              <w:right w:val="single" w:color="auto" w:sz="12" w:space="0"/>
            </w:tcBorders>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spacing w:line="480" w:lineRule="exact"/>
              <w:rPr>
                <w:rFonts w:ascii="宋体"/>
                <w:b/>
                <w:bCs/>
                <w:color w:val="auto"/>
                <w:kern w:val="0"/>
                <w:sz w:val="24"/>
                <w:szCs w:val="24"/>
              </w:rPr>
            </w:pPr>
          </w:p>
        </w:tc>
        <w:tc>
          <w:tcPr>
            <w:tcW w:w="1985" w:type="dxa"/>
          </w:tcPr>
          <w:p>
            <w:pPr>
              <w:autoSpaceDE w:val="0"/>
              <w:autoSpaceDN w:val="0"/>
              <w:adjustRightInd w:val="0"/>
              <w:spacing w:line="480" w:lineRule="exact"/>
              <w:rPr>
                <w:rFonts w:ascii="宋体"/>
                <w:b/>
                <w:bCs/>
                <w:color w:val="auto"/>
                <w:kern w:val="0"/>
                <w:sz w:val="24"/>
                <w:szCs w:val="24"/>
              </w:rPr>
            </w:pPr>
          </w:p>
        </w:tc>
        <w:tc>
          <w:tcPr>
            <w:tcW w:w="1275" w:type="dxa"/>
          </w:tcPr>
          <w:p>
            <w:pPr>
              <w:autoSpaceDE w:val="0"/>
              <w:autoSpaceDN w:val="0"/>
              <w:adjustRightInd w:val="0"/>
              <w:spacing w:line="480" w:lineRule="exact"/>
              <w:rPr>
                <w:rFonts w:ascii="宋体"/>
                <w:b/>
                <w:bCs/>
                <w:color w:val="auto"/>
                <w:kern w:val="0"/>
                <w:sz w:val="24"/>
                <w:szCs w:val="24"/>
              </w:rPr>
            </w:pPr>
          </w:p>
        </w:tc>
        <w:tc>
          <w:tcPr>
            <w:tcW w:w="1418" w:type="dxa"/>
          </w:tcPr>
          <w:p>
            <w:pPr>
              <w:autoSpaceDE w:val="0"/>
              <w:autoSpaceDN w:val="0"/>
              <w:adjustRightInd w:val="0"/>
              <w:spacing w:line="480" w:lineRule="exact"/>
              <w:rPr>
                <w:rFonts w:ascii="宋体"/>
                <w:b/>
                <w:bCs/>
                <w:color w:val="auto"/>
                <w:kern w:val="0"/>
                <w:sz w:val="24"/>
                <w:szCs w:val="24"/>
              </w:rPr>
            </w:pPr>
          </w:p>
        </w:tc>
        <w:tc>
          <w:tcPr>
            <w:tcW w:w="850" w:type="dxa"/>
          </w:tcPr>
          <w:p>
            <w:pPr>
              <w:autoSpaceDE w:val="0"/>
              <w:autoSpaceDN w:val="0"/>
              <w:adjustRightInd w:val="0"/>
              <w:spacing w:line="480" w:lineRule="exact"/>
              <w:rPr>
                <w:rFonts w:ascii="宋体"/>
                <w:b/>
                <w:bCs/>
                <w:color w:val="auto"/>
                <w:kern w:val="0"/>
                <w:sz w:val="24"/>
                <w:szCs w:val="24"/>
              </w:rPr>
            </w:pPr>
          </w:p>
        </w:tc>
        <w:tc>
          <w:tcPr>
            <w:tcW w:w="1134" w:type="dxa"/>
          </w:tcPr>
          <w:p>
            <w:pPr>
              <w:autoSpaceDE w:val="0"/>
              <w:autoSpaceDN w:val="0"/>
              <w:adjustRightInd w:val="0"/>
              <w:spacing w:line="480" w:lineRule="exact"/>
              <w:rPr>
                <w:rFonts w:ascii="宋体"/>
                <w:b/>
                <w:bCs/>
                <w:color w:val="auto"/>
                <w:kern w:val="0"/>
                <w:sz w:val="24"/>
                <w:szCs w:val="24"/>
              </w:rPr>
            </w:pPr>
          </w:p>
        </w:tc>
        <w:tc>
          <w:tcPr>
            <w:tcW w:w="1696" w:type="dxa"/>
            <w:tcBorders>
              <w:right w:val="single" w:color="auto" w:sz="12" w:space="0"/>
            </w:tcBorders>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spacing w:line="480" w:lineRule="exact"/>
              <w:rPr>
                <w:rFonts w:ascii="宋体"/>
                <w:b/>
                <w:bCs/>
                <w:color w:val="auto"/>
                <w:kern w:val="0"/>
                <w:sz w:val="24"/>
                <w:szCs w:val="24"/>
              </w:rPr>
            </w:pPr>
          </w:p>
        </w:tc>
        <w:tc>
          <w:tcPr>
            <w:tcW w:w="1985" w:type="dxa"/>
          </w:tcPr>
          <w:p>
            <w:pPr>
              <w:autoSpaceDE w:val="0"/>
              <w:autoSpaceDN w:val="0"/>
              <w:adjustRightInd w:val="0"/>
              <w:spacing w:line="480" w:lineRule="exact"/>
              <w:rPr>
                <w:rFonts w:ascii="宋体"/>
                <w:b/>
                <w:bCs/>
                <w:color w:val="auto"/>
                <w:kern w:val="0"/>
                <w:sz w:val="24"/>
                <w:szCs w:val="24"/>
              </w:rPr>
            </w:pPr>
          </w:p>
        </w:tc>
        <w:tc>
          <w:tcPr>
            <w:tcW w:w="1275" w:type="dxa"/>
          </w:tcPr>
          <w:p>
            <w:pPr>
              <w:autoSpaceDE w:val="0"/>
              <w:autoSpaceDN w:val="0"/>
              <w:adjustRightInd w:val="0"/>
              <w:spacing w:line="480" w:lineRule="exact"/>
              <w:rPr>
                <w:rFonts w:ascii="宋体"/>
                <w:b/>
                <w:bCs/>
                <w:color w:val="auto"/>
                <w:kern w:val="0"/>
                <w:sz w:val="24"/>
                <w:szCs w:val="24"/>
              </w:rPr>
            </w:pPr>
          </w:p>
        </w:tc>
        <w:tc>
          <w:tcPr>
            <w:tcW w:w="1418" w:type="dxa"/>
          </w:tcPr>
          <w:p>
            <w:pPr>
              <w:autoSpaceDE w:val="0"/>
              <w:autoSpaceDN w:val="0"/>
              <w:adjustRightInd w:val="0"/>
              <w:spacing w:line="480" w:lineRule="exact"/>
              <w:rPr>
                <w:rFonts w:ascii="宋体"/>
                <w:b/>
                <w:bCs/>
                <w:color w:val="auto"/>
                <w:kern w:val="0"/>
                <w:sz w:val="24"/>
                <w:szCs w:val="24"/>
              </w:rPr>
            </w:pPr>
          </w:p>
        </w:tc>
        <w:tc>
          <w:tcPr>
            <w:tcW w:w="850" w:type="dxa"/>
          </w:tcPr>
          <w:p>
            <w:pPr>
              <w:autoSpaceDE w:val="0"/>
              <w:autoSpaceDN w:val="0"/>
              <w:adjustRightInd w:val="0"/>
              <w:spacing w:line="480" w:lineRule="exact"/>
              <w:rPr>
                <w:rFonts w:ascii="宋体"/>
                <w:b/>
                <w:bCs/>
                <w:color w:val="auto"/>
                <w:kern w:val="0"/>
                <w:sz w:val="24"/>
                <w:szCs w:val="24"/>
              </w:rPr>
            </w:pPr>
          </w:p>
        </w:tc>
        <w:tc>
          <w:tcPr>
            <w:tcW w:w="1134" w:type="dxa"/>
          </w:tcPr>
          <w:p>
            <w:pPr>
              <w:autoSpaceDE w:val="0"/>
              <w:autoSpaceDN w:val="0"/>
              <w:adjustRightInd w:val="0"/>
              <w:spacing w:line="480" w:lineRule="exact"/>
              <w:rPr>
                <w:rFonts w:ascii="宋体"/>
                <w:b/>
                <w:bCs/>
                <w:color w:val="auto"/>
                <w:kern w:val="0"/>
                <w:sz w:val="24"/>
                <w:szCs w:val="24"/>
              </w:rPr>
            </w:pPr>
          </w:p>
        </w:tc>
        <w:tc>
          <w:tcPr>
            <w:tcW w:w="1696" w:type="dxa"/>
            <w:tcBorders>
              <w:right w:val="single" w:color="auto" w:sz="12" w:space="0"/>
            </w:tcBorders>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spacing w:line="480" w:lineRule="exact"/>
              <w:rPr>
                <w:rFonts w:ascii="宋体"/>
                <w:b/>
                <w:bCs/>
                <w:color w:val="auto"/>
                <w:kern w:val="0"/>
                <w:sz w:val="24"/>
                <w:szCs w:val="24"/>
              </w:rPr>
            </w:pPr>
          </w:p>
        </w:tc>
        <w:tc>
          <w:tcPr>
            <w:tcW w:w="1985" w:type="dxa"/>
          </w:tcPr>
          <w:p>
            <w:pPr>
              <w:autoSpaceDE w:val="0"/>
              <w:autoSpaceDN w:val="0"/>
              <w:adjustRightInd w:val="0"/>
              <w:spacing w:line="480" w:lineRule="exact"/>
              <w:rPr>
                <w:rFonts w:ascii="宋体"/>
                <w:b/>
                <w:bCs/>
                <w:color w:val="auto"/>
                <w:kern w:val="0"/>
                <w:sz w:val="24"/>
                <w:szCs w:val="24"/>
              </w:rPr>
            </w:pPr>
          </w:p>
        </w:tc>
        <w:tc>
          <w:tcPr>
            <w:tcW w:w="1275" w:type="dxa"/>
          </w:tcPr>
          <w:p>
            <w:pPr>
              <w:autoSpaceDE w:val="0"/>
              <w:autoSpaceDN w:val="0"/>
              <w:adjustRightInd w:val="0"/>
              <w:spacing w:line="480" w:lineRule="exact"/>
              <w:rPr>
                <w:rFonts w:ascii="宋体"/>
                <w:b/>
                <w:bCs/>
                <w:color w:val="auto"/>
                <w:kern w:val="0"/>
                <w:sz w:val="24"/>
                <w:szCs w:val="24"/>
              </w:rPr>
            </w:pPr>
          </w:p>
        </w:tc>
        <w:tc>
          <w:tcPr>
            <w:tcW w:w="1418" w:type="dxa"/>
          </w:tcPr>
          <w:p>
            <w:pPr>
              <w:autoSpaceDE w:val="0"/>
              <w:autoSpaceDN w:val="0"/>
              <w:adjustRightInd w:val="0"/>
              <w:spacing w:line="480" w:lineRule="exact"/>
              <w:rPr>
                <w:rFonts w:ascii="宋体"/>
                <w:b/>
                <w:bCs/>
                <w:color w:val="auto"/>
                <w:kern w:val="0"/>
                <w:sz w:val="24"/>
                <w:szCs w:val="24"/>
              </w:rPr>
            </w:pPr>
          </w:p>
        </w:tc>
        <w:tc>
          <w:tcPr>
            <w:tcW w:w="850" w:type="dxa"/>
          </w:tcPr>
          <w:p>
            <w:pPr>
              <w:autoSpaceDE w:val="0"/>
              <w:autoSpaceDN w:val="0"/>
              <w:adjustRightInd w:val="0"/>
              <w:spacing w:line="480" w:lineRule="exact"/>
              <w:rPr>
                <w:rFonts w:ascii="宋体"/>
                <w:b/>
                <w:bCs/>
                <w:color w:val="auto"/>
                <w:kern w:val="0"/>
                <w:sz w:val="24"/>
                <w:szCs w:val="24"/>
              </w:rPr>
            </w:pPr>
          </w:p>
        </w:tc>
        <w:tc>
          <w:tcPr>
            <w:tcW w:w="1134" w:type="dxa"/>
          </w:tcPr>
          <w:p>
            <w:pPr>
              <w:autoSpaceDE w:val="0"/>
              <w:autoSpaceDN w:val="0"/>
              <w:adjustRightInd w:val="0"/>
              <w:spacing w:line="480" w:lineRule="exact"/>
              <w:rPr>
                <w:rFonts w:ascii="宋体"/>
                <w:b/>
                <w:bCs/>
                <w:color w:val="auto"/>
                <w:kern w:val="0"/>
                <w:sz w:val="24"/>
                <w:szCs w:val="24"/>
              </w:rPr>
            </w:pPr>
          </w:p>
        </w:tc>
        <w:tc>
          <w:tcPr>
            <w:tcW w:w="1696" w:type="dxa"/>
            <w:tcBorders>
              <w:right w:val="single" w:color="auto" w:sz="12" w:space="0"/>
            </w:tcBorders>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spacing w:line="480" w:lineRule="exact"/>
              <w:rPr>
                <w:rFonts w:ascii="宋体"/>
                <w:b/>
                <w:bCs/>
                <w:color w:val="auto"/>
                <w:kern w:val="0"/>
                <w:sz w:val="24"/>
                <w:szCs w:val="24"/>
              </w:rPr>
            </w:pPr>
          </w:p>
        </w:tc>
        <w:tc>
          <w:tcPr>
            <w:tcW w:w="1985" w:type="dxa"/>
          </w:tcPr>
          <w:p>
            <w:pPr>
              <w:autoSpaceDE w:val="0"/>
              <w:autoSpaceDN w:val="0"/>
              <w:adjustRightInd w:val="0"/>
              <w:spacing w:line="480" w:lineRule="exact"/>
              <w:rPr>
                <w:rFonts w:ascii="宋体"/>
                <w:b/>
                <w:bCs/>
                <w:color w:val="auto"/>
                <w:kern w:val="0"/>
                <w:sz w:val="24"/>
                <w:szCs w:val="24"/>
              </w:rPr>
            </w:pPr>
          </w:p>
        </w:tc>
        <w:tc>
          <w:tcPr>
            <w:tcW w:w="1275" w:type="dxa"/>
          </w:tcPr>
          <w:p>
            <w:pPr>
              <w:autoSpaceDE w:val="0"/>
              <w:autoSpaceDN w:val="0"/>
              <w:adjustRightInd w:val="0"/>
              <w:spacing w:line="480" w:lineRule="exact"/>
              <w:rPr>
                <w:rFonts w:ascii="宋体"/>
                <w:b/>
                <w:bCs/>
                <w:color w:val="auto"/>
                <w:kern w:val="0"/>
                <w:sz w:val="24"/>
                <w:szCs w:val="24"/>
              </w:rPr>
            </w:pPr>
          </w:p>
        </w:tc>
        <w:tc>
          <w:tcPr>
            <w:tcW w:w="1418" w:type="dxa"/>
          </w:tcPr>
          <w:p>
            <w:pPr>
              <w:autoSpaceDE w:val="0"/>
              <w:autoSpaceDN w:val="0"/>
              <w:adjustRightInd w:val="0"/>
              <w:spacing w:line="480" w:lineRule="exact"/>
              <w:rPr>
                <w:rFonts w:ascii="宋体"/>
                <w:b/>
                <w:bCs/>
                <w:color w:val="auto"/>
                <w:kern w:val="0"/>
                <w:sz w:val="24"/>
                <w:szCs w:val="24"/>
              </w:rPr>
            </w:pPr>
          </w:p>
        </w:tc>
        <w:tc>
          <w:tcPr>
            <w:tcW w:w="850" w:type="dxa"/>
          </w:tcPr>
          <w:p>
            <w:pPr>
              <w:autoSpaceDE w:val="0"/>
              <w:autoSpaceDN w:val="0"/>
              <w:adjustRightInd w:val="0"/>
              <w:spacing w:line="480" w:lineRule="exact"/>
              <w:rPr>
                <w:rFonts w:ascii="宋体"/>
                <w:b/>
                <w:bCs/>
                <w:color w:val="auto"/>
                <w:kern w:val="0"/>
                <w:sz w:val="24"/>
                <w:szCs w:val="24"/>
              </w:rPr>
            </w:pPr>
          </w:p>
        </w:tc>
        <w:tc>
          <w:tcPr>
            <w:tcW w:w="1134" w:type="dxa"/>
          </w:tcPr>
          <w:p>
            <w:pPr>
              <w:autoSpaceDE w:val="0"/>
              <w:autoSpaceDN w:val="0"/>
              <w:adjustRightInd w:val="0"/>
              <w:spacing w:line="480" w:lineRule="exact"/>
              <w:rPr>
                <w:rFonts w:ascii="宋体"/>
                <w:b/>
                <w:bCs/>
                <w:color w:val="auto"/>
                <w:kern w:val="0"/>
                <w:sz w:val="24"/>
                <w:szCs w:val="24"/>
              </w:rPr>
            </w:pPr>
          </w:p>
        </w:tc>
        <w:tc>
          <w:tcPr>
            <w:tcW w:w="1696" w:type="dxa"/>
            <w:tcBorders>
              <w:right w:val="single" w:color="auto" w:sz="12" w:space="0"/>
            </w:tcBorders>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tcBorders>
          </w:tcPr>
          <w:p>
            <w:pPr>
              <w:autoSpaceDE w:val="0"/>
              <w:autoSpaceDN w:val="0"/>
              <w:adjustRightInd w:val="0"/>
              <w:spacing w:line="480" w:lineRule="exact"/>
              <w:rPr>
                <w:rFonts w:ascii="宋体"/>
                <w:b/>
                <w:bCs/>
                <w:color w:val="auto"/>
                <w:kern w:val="0"/>
                <w:sz w:val="24"/>
                <w:szCs w:val="24"/>
              </w:rPr>
            </w:pPr>
          </w:p>
        </w:tc>
        <w:tc>
          <w:tcPr>
            <w:tcW w:w="1985" w:type="dxa"/>
          </w:tcPr>
          <w:p>
            <w:pPr>
              <w:autoSpaceDE w:val="0"/>
              <w:autoSpaceDN w:val="0"/>
              <w:adjustRightInd w:val="0"/>
              <w:spacing w:line="480" w:lineRule="exact"/>
              <w:rPr>
                <w:rFonts w:ascii="宋体"/>
                <w:b/>
                <w:bCs/>
                <w:color w:val="auto"/>
                <w:kern w:val="0"/>
                <w:sz w:val="24"/>
                <w:szCs w:val="24"/>
              </w:rPr>
            </w:pPr>
          </w:p>
        </w:tc>
        <w:tc>
          <w:tcPr>
            <w:tcW w:w="1275" w:type="dxa"/>
          </w:tcPr>
          <w:p>
            <w:pPr>
              <w:autoSpaceDE w:val="0"/>
              <w:autoSpaceDN w:val="0"/>
              <w:adjustRightInd w:val="0"/>
              <w:spacing w:line="480" w:lineRule="exact"/>
              <w:rPr>
                <w:rFonts w:ascii="宋体"/>
                <w:b/>
                <w:bCs/>
                <w:color w:val="auto"/>
                <w:kern w:val="0"/>
                <w:sz w:val="24"/>
                <w:szCs w:val="24"/>
              </w:rPr>
            </w:pPr>
          </w:p>
        </w:tc>
        <w:tc>
          <w:tcPr>
            <w:tcW w:w="1418" w:type="dxa"/>
          </w:tcPr>
          <w:p>
            <w:pPr>
              <w:autoSpaceDE w:val="0"/>
              <w:autoSpaceDN w:val="0"/>
              <w:adjustRightInd w:val="0"/>
              <w:spacing w:line="480" w:lineRule="exact"/>
              <w:rPr>
                <w:rFonts w:ascii="宋体"/>
                <w:b/>
                <w:bCs/>
                <w:color w:val="auto"/>
                <w:kern w:val="0"/>
                <w:sz w:val="24"/>
                <w:szCs w:val="24"/>
              </w:rPr>
            </w:pPr>
          </w:p>
        </w:tc>
        <w:tc>
          <w:tcPr>
            <w:tcW w:w="850" w:type="dxa"/>
          </w:tcPr>
          <w:p>
            <w:pPr>
              <w:autoSpaceDE w:val="0"/>
              <w:autoSpaceDN w:val="0"/>
              <w:adjustRightInd w:val="0"/>
              <w:spacing w:line="480" w:lineRule="exact"/>
              <w:rPr>
                <w:rFonts w:ascii="宋体"/>
                <w:b/>
                <w:bCs/>
                <w:color w:val="auto"/>
                <w:kern w:val="0"/>
                <w:sz w:val="24"/>
                <w:szCs w:val="24"/>
              </w:rPr>
            </w:pPr>
          </w:p>
        </w:tc>
        <w:tc>
          <w:tcPr>
            <w:tcW w:w="1134" w:type="dxa"/>
          </w:tcPr>
          <w:p>
            <w:pPr>
              <w:autoSpaceDE w:val="0"/>
              <w:autoSpaceDN w:val="0"/>
              <w:adjustRightInd w:val="0"/>
              <w:spacing w:line="480" w:lineRule="exact"/>
              <w:rPr>
                <w:rFonts w:ascii="宋体"/>
                <w:b/>
                <w:bCs/>
                <w:color w:val="auto"/>
                <w:kern w:val="0"/>
                <w:sz w:val="24"/>
                <w:szCs w:val="24"/>
              </w:rPr>
            </w:pPr>
          </w:p>
        </w:tc>
        <w:tc>
          <w:tcPr>
            <w:tcW w:w="1696" w:type="dxa"/>
            <w:tcBorders>
              <w:right w:val="single" w:color="auto" w:sz="12" w:space="0"/>
            </w:tcBorders>
          </w:tcPr>
          <w:p>
            <w:pPr>
              <w:autoSpaceDE w:val="0"/>
              <w:autoSpaceDN w:val="0"/>
              <w:adjustRightInd w:val="0"/>
              <w:spacing w:line="480" w:lineRule="exact"/>
              <w:rPr>
                <w:rFonts w:ascii="宋体"/>
                <w:b/>
                <w:bCs/>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84" w:type="dxa"/>
            <w:tcBorders>
              <w:left w:val="single" w:color="auto" w:sz="12" w:space="0"/>
              <w:bottom w:val="single" w:color="auto" w:sz="12" w:space="0"/>
            </w:tcBorders>
          </w:tcPr>
          <w:p>
            <w:pPr>
              <w:autoSpaceDE w:val="0"/>
              <w:autoSpaceDN w:val="0"/>
              <w:adjustRightInd w:val="0"/>
              <w:spacing w:line="480" w:lineRule="exact"/>
              <w:rPr>
                <w:rFonts w:ascii="宋体"/>
                <w:b/>
                <w:bCs/>
                <w:color w:val="auto"/>
                <w:kern w:val="0"/>
                <w:sz w:val="24"/>
                <w:szCs w:val="24"/>
              </w:rPr>
            </w:pPr>
          </w:p>
        </w:tc>
        <w:tc>
          <w:tcPr>
            <w:tcW w:w="1985" w:type="dxa"/>
            <w:tcBorders>
              <w:bottom w:val="single" w:color="auto" w:sz="12" w:space="0"/>
            </w:tcBorders>
          </w:tcPr>
          <w:p>
            <w:pPr>
              <w:autoSpaceDE w:val="0"/>
              <w:autoSpaceDN w:val="0"/>
              <w:adjustRightInd w:val="0"/>
              <w:spacing w:line="480" w:lineRule="exact"/>
              <w:rPr>
                <w:rFonts w:ascii="宋体"/>
                <w:b/>
                <w:bCs/>
                <w:color w:val="auto"/>
                <w:kern w:val="0"/>
                <w:sz w:val="24"/>
                <w:szCs w:val="24"/>
              </w:rPr>
            </w:pPr>
          </w:p>
        </w:tc>
        <w:tc>
          <w:tcPr>
            <w:tcW w:w="1275" w:type="dxa"/>
            <w:tcBorders>
              <w:bottom w:val="single" w:color="auto" w:sz="12" w:space="0"/>
            </w:tcBorders>
          </w:tcPr>
          <w:p>
            <w:pPr>
              <w:autoSpaceDE w:val="0"/>
              <w:autoSpaceDN w:val="0"/>
              <w:adjustRightInd w:val="0"/>
              <w:spacing w:line="480" w:lineRule="exact"/>
              <w:rPr>
                <w:rFonts w:ascii="宋体"/>
                <w:b/>
                <w:bCs/>
                <w:color w:val="auto"/>
                <w:kern w:val="0"/>
                <w:sz w:val="24"/>
                <w:szCs w:val="24"/>
              </w:rPr>
            </w:pPr>
          </w:p>
        </w:tc>
        <w:tc>
          <w:tcPr>
            <w:tcW w:w="1418" w:type="dxa"/>
            <w:tcBorders>
              <w:bottom w:val="single" w:color="auto" w:sz="12" w:space="0"/>
            </w:tcBorders>
          </w:tcPr>
          <w:p>
            <w:pPr>
              <w:autoSpaceDE w:val="0"/>
              <w:autoSpaceDN w:val="0"/>
              <w:adjustRightInd w:val="0"/>
              <w:spacing w:line="480" w:lineRule="exact"/>
              <w:rPr>
                <w:rFonts w:ascii="宋体"/>
                <w:b/>
                <w:bCs/>
                <w:color w:val="auto"/>
                <w:kern w:val="0"/>
                <w:sz w:val="24"/>
                <w:szCs w:val="24"/>
              </w:rPr>
            </w:pPr>
          </w:p>
        </w:tc>
        <w:tc>
          <w:tcPr>
            <w:tcW w:w="850" w:type="dxa"/>
            <w:tcBorders>
              <w:bottom w:val="single" w:color="auto" w:sz="12" w:space="0"/>
            </w:tcBorders>
          </w:tcPr>
          <w:p>
            <w:pPr>
              <w:autoSpaceDE w:val="0"/>
              <w:autoSpaceDN w:val="0"/>
              <w:adjustRightInd w:val="0"/>
              <w:spacing w:line="480" w:lineRule="exact"/>
              <w:rPr>
                <w:rFonts w:ascii="宋体"/>
                <w:b/>
                <w:bCs/>
                <w:color w:val="auto"/>
                <w:kern w:val="0"/>
                <w:sz w:val="24"/>
                <w:szCs w:val="24"/>
              </w:rPr>
            </w:pPr>
          </w:p>
        </w:tc>
        <w:tc>
          <w:tcPr>
            <w:tcW w:w="1134" w:type="dxa"/>
            <w:tcBorders>
              <w:bottom w:val="single" w:color="auto" w:sz="12" w:space="0"/>
            </w:tcBorders>
          </w:tcPr>
          <w:p>
            <w:pPr>
              <w:autoSpaceDE w:val="0"/>
              <w:autoSpaceDN w:val="0"/>
              <w:adjustRightInd w:val="0"/>
              <w:spacing w:line="480" w:lineRule="exact"/>
              <w:rPr>
                <w:rFonts w:ascii="宋体"/>
                <w:b/>
                <w:bCs/>
                <w:color w:val="auto"/>
                <w:kern w:val="0"/>
                <w:sz w:val="24"/>
                <w:szCs w:val="24"/>
              </w:rPr>
            </w:pPr>
          </w:p>
        </w:tc>
        <w:tc>
          <w:tcPr>
            <w:tcW w:w="1696" w:type="dxa"/>
            <w:tcBorders>
              <w:bottom w:val="single" w:color="auto" w:sz="12" w:space="0"/>
              <w:right w:val="single" w:color="auto" w:sz="12" w:space="0"/>
            </w:tcBorders>
          </w:tcPr>
          <w:p>
            <w:pPr>
              <w:autoSpaceDE w:val="0"/>
              <w:autoSpaceDN w:val="0"/>
              <w:adjustRightInd w:val="0"/>
              <w:spacing w:line="480" w:lineRule="exact"/>
              <w:rPr>
                <w:rFonts w:ascii="宋体"/>
                <w:b/>
                <w:bCs/>
                <w:color w:val="auto"/>
                <w:kern w:val="0"/>
                <w:sz w:val="24"/>
                <w:szCs w:val="24"/>
              </w:rPr>
            </w:pPr>
          </w:p>
        </w:tc>
      </w:tr>
    </w:tbl>
    <w:p>
      <w:pPr>
        <w:autoSpaceDE w:val="0"/>
        <w:autoSpaceDN w:val="0"/>
        <w:adjustRightInd w:val="0"/>
        <w:spacing w:line="300" w:lineRule="exact"/>
        <w:ind w:firstLine="482" w:firstLineChars="200"/>
        <w:jc w:val="left"/>
        <w:rPr>
          <w:rFonts w:hint="eastAsia" w:ascii="宋体" w:eastAsia="宋体"/>
          <w:b/>
          <w:bCs/>
          <w:color w:val="auto"/>
          <w:sz w:val="24"/>
          <w:szCs w:val="24"/>
          <w:lang w:eastAsia="zh-CN"/>
        </w:rPr>
      </w:pPr>
      <w:r>
        <w:rPr>
          <w:rFonts w:hint="eastAsia" w:ascii="宋体" w:hAnsi="宋体"/>
          <w:b/>
          <w:bCs/>
          <w:color w:val="auto"/>
          <w:sz w:val="24"/>
          <w:szCs w:val="24"/>
        </w:rPr>
        <w:t>我方承诺上述填报内容真实，如不真实，将按照有关规定接受处理</w:t>
      </w:r>
      <w:r>
        <w:rPr>
          <w:rFonts w:hint="eastAsia" w:ascii="宋体" w:hAnsi="宋体"/>
          <w:b/>
          <w:bCs/>
          <w:color w:val="auto"/>
          <w:sz w:val="24"/>
          <w:szCs w:val="24"/>
          <w:lang w:eastAsia="zh-CN"/>
        </w:rPr>
        <w:t>。已完成的</w:t>
      </w:r>
      <w:r>
        <w:rPr>
          <w:rFonts w:hint="eastAsia" w:ascii="宋体" w:hAnsi="宋体"/>
          <w:b/>
          <w:bCs/>
          <w:color w:val="auto"/>
          <w:sz w:val="24"/>
          <w:szCs w:val="24"/>
        </w:rPr>
        <w:t>类似工程情况相关证明材料应提供</w:t>
      </w:r>
      <w:r>
        <w:rPr>
          <w:rFonts w:hint="eastAsia" w:ascii="宋体" w:hAnsi="宋体"/>
          <w:b/>
          <w:bCs/>
          <w:color w:val="auto"/>
          <w:sz w:val="24"/>
          <w:szCs w:val="24"/>
          <w:lang w:eastAsia="zh-CN"/>
        </w:rPr>
        <w:t>监理合同或中标通知书复印件，复印件加盖公章。</w:t>
      </w:r>
    </w:p>
    <w:p>
      <w:pPr>
        <w:spacing w:line="480" w:lineRule="exact"/>
        <w:ind w:firstLine="480" w:firstLineChars="200"/>
        <w:rPr>
          <w:rFonts w:ascii="宋体"/>
          <w:color w:val="auto"/>
          <w:sz w:val="24"/>
          <w:szCs w:val="24"/>
        </w:rPr>
      </w:pPr>
    </w:p>
    <w:p>
      <w:pPr>
        <w:spacing w:line="480" w:lineRule="exact"/>
        <w:ind w:firstLine="480" w:firstLineChars="200"/>
        <w:rPr>
          <w:rFonts w:ascii="宋体"/>
          <w:color w:val="auto"/>
          <w:sz w:val="24"/>
          <w:szCs w:val="24"/>
        </w:rPr>
      </w:pPr>
      <w:r>
        <w:rPr>
          <w:rFonts w:hint="eastAsia" w:ascii="宋体" w:hAnsi="宋体"/>
          <w:color w:val="auto"/>
          <w:sz w:val="24"/>
          <w:szCs w:val="24"/>
          <w:lang w:eastAsia="zh-CN"/>
        </w:rPr>
        <w:t>供</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应</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商</w:t>
      </w:r>
      <w:r>
        <w:rPr>
          <w:rFonts w:hint="eastAsia" w:ascii="宋体" w:hAnsi="宋体"/>
          <w:color w:val="auto"/>
          <w:sz w:val="24"/>
          <w:szCs w:val="24"/>
        </w:rPr>
        <w:t>：</w:t>
      </w:r>
      <w:r>
        <w:rPr>
          <w:rFonts w:ascii="宋体" w:hAnsi="宋体"/>
          <w:color w:val="auto"/>
          <w:sz w:val="24"/>
          <w:szCs w:val="24"/>
          <w:u w:val="single"/>
        </w:rPr>
        <w:t xml:space="preserve">                                  </w:t>
      </w:r>
      <w:r>
        <w:rPr>
          <w:rFonts w:hint="eastAsia" w:ascii="宋体" w:hAnsi="宋体"/>
          <w:color w:val="auto"/>
          <w:sz w:val="24"/>
          <w:szCs w:val="24"/>
        </w:rPr>
        <w:t>（盖章）</w:t>
      </w:r>
    </w:p>
    <w:p>
      <w:pPr>
        <w:spacing w:line="480" w:lineRule="exact"/>
        <w:ind w:firstLine="480" w:firstLineChars="200"/>
        <w:rPr>
          <w:rFonts w:ascii="宋体"/>
          <w:color w:val="auto"/>
          <w:sz w:val="24"/>
          <w:szCs w:val="24"/>
        </w:rPr>
      </w:pPr>
    </w:p>
    <w:p>
      <w:pPr>
        <w:spacing w:line="480" w:lineRule="exact"/>
        <w:ind w:firstLine="480" w:firstLineChars="200"/>
        <w:rPr>
          <w:rFonts w:ascii="宋体"/>
          <w:color w:val="auto"/>
          <w:sz w:val="24"/>
          <w:szCs w:val="24"/>
        </w:rPr>
      </w:pPr>
      <w:r>
        <w:rPr>
          <w:rFonts w:hint="eastAsia" w:ascii="宋体" w:hAnsi="宋体"/>
          <w:color w:val="auto"/>
          <w:sz w:val="24"/>
          <w:szCs w:val="24"/>
        </w:rPr>
        <w:t>法定代表人或其委托代理人：</w:t>
      </w:r>
      <w:r>
        <w:rPr>
          <w:rFonts w:ascii="宋体" w:hAnsi="宋体"/>
          <w:color w:val="auto"/>
          <w:sz w:val="24"/>
          <w:szCs w:val="24"/>
          <w:u w:val="single"/>
        </w:rPr>
        <w:t xml:space="preserve">                     </w:t>
      </w:r>
      <w:r>
        <w:rPr>
          <w:rFonts w:hint="eastAsia" w:ascii="宋体" w:hAnsi="宋体"/>
          <w:color w:val="auto"/>
          <w:sz w:val="24"/>
          <w:szCs w:val="24"/>
        </w:rPr>
        <w:t>（盖章）</w:t>
      </w:r>
    </w:p>
    <w:p>
      <w:pPr>
        <w:spacing w:line="480" w:lineRule="exact"/>
        <w:ind w:firstLine="960" w:firstLineChars="400"/>
        <w:rPr>
          <w:rFonts w:ascii="宋体"/>
          <w:color w:val="auto"/>
          <w:sz w:val="24"/>
          <w:szCs w:val="24"/>
          <w:u w:val="single"/>
        </w:rPr>
      </w:pPr>
    </w:p>
    <w:p>
      <w:pPr>
        <w:spacing w:line="480" w:lineRule="exact"/>
        <w:ind w:firstLine="5241" w:firstLineChars="2184"/>
        <w:jc w:val="left"/>
        <w:rPr>
          <w:rFonts w:ascii="宋体"/>
          <w:color w:val="auto"/>
          <w:sz w:val="24"/>
          <w:szCs w:val="24"/>
        </w:rPr>
      </w:pPr>
      <w:r>
        <w:rPr>
          <w:rFonts w:hint="eastAsia" w:ascii="宋体" w:hAnsi="宋体"/>
          <w:color w:val="auto"/>
          <w:sz w:val="24"/>
          <w:szCs w:val="24"/>
        </w:rPr>
        <w:t>年</w:t>
      </w:r>
      <w:r>
        <w:rPr>
          <w:rFonts w:ascii="宋体" w:hAnsi="宋体"/>
          <w:color w:val="auto"/>
          <w:sz w:val="24"/>
          <w:szCs w:val="24"/>
        </w:rPr>
        <w:t xml:space="preserve">    </w:t>
      </w:r>
      <w:r>
        <w:rPr>
          <w:rFonts w:hint="eastAsia" w:ascii="宋体" w:hAnsi="宋体"/>
          <w:color w:val="auto"/>
          <w:sz w:val="24"/>
          <w:szCs w:val="24"/>
        </w:rPr>
        <w:t>月</w:t>
      </w:r>
      <w:r>
        <w:rPr>
          <w:rFonts w:ascii="宋体" w:hAnsi="宋体"/>
          <w:color w:val="auto"/>
          <w:sz w:val="24"/>
          <w:szCs w:val="24"/>
        </w:rPr>
        <w:t xml:space="preserve">    </w:t>
      </w:r>
      <w:r>
        <w:rPr>
          <w:rFonts w:hint="eastAsia" w:ascii="宋体" w:hAnsi="宋体"/>
          <w:color w:val="auto"/>
          <w:sz w:val="24"/>
          <w:szCs w:val="24"/>
        </w:rPr>
        <w:t>日</w:t>
      </w:r>
    </w:p>
    <w:p>
      <w:pPr>
        <w:autoSpaceDE w:val="0"/>
        <w:autoSpaceDN w:val="0"/>
        <w:spacing w:line="480" w:lineRule="exact"/>
        <w:jc w:val="left"/>
        <w:rPr>
          <w:rFonts w:hint="eastAsia" w:ascii="宋体" w:hAnsi="宋体" w:eastAsia="宋体" w:cs="宋体"/>
          <w:b w:val="0"/>
          <w:bCs w:val="0"/>
          <w:color w:val="auto"/>
          <w:sz w:val="24"/>
          <w:szCs w:val="24"/>
        </w:rPr>
      </w:pPr>
      <w:r>
        <w:rPr>
          <w:rFonts w:ascii="宋体"/>
          <w:color w:val="auto"/>
          <w:sz w:val="24"/>
          <w:szCs w:val="24"/>
        </w:rPr>
        <w:br w:type="page"/>
      </w:r>
      <w:r>
        <w:rPr>
          <w:rFonts w:hint="eastAsia" w:ascii="宋体" w:hAnsi="宋体" w:eastAsia="宋体" w:cs="宋体"/>
          <w:b w:val="0"/>
          <w:bCs w:val="0"/>
          <w:color w:val="auto"/>
          <w:sz w:val="24"/>
          <w:szCs w:val="24"/>
        </w:rPr>
        <w:t>附件</w:t>
      </w:r>
      <w:r>
        <w:rPr>
          <w:rFonts w:hint="eastAsia" w:ascii="宋体" w:hAnsi="宋体" w:cs="宋体"/>
          <w:b w:val="0"/>
          <w:bCs w:val="0"/>
          <w:color w:val="auto"/>
          <w:sz w:val="24"/>
          <w:szCs w:val="24"/>
          <w:lang w:eastAsia="zh-CN"/>
        </w:rPr>
        <w:t>八</w:t>
      </w:r>
      <w:r>
        <w:rPr>
          <w:rFonts w:hint="eastAsia" w:ascii="宋体" w:hAnsi="宋体" w:eastAsia="宋体" w:cs="宋体"/>
          <w:b w:val="0"/>
          <w:bCs w:val="0"/>
          <w:color w:val="auto"/>
          <w:sz w:val="24"/>
          <w:szCs w:val="24"/>
        </w:rPr>
        <w:t>：</w:t>
      </w:r>
    </w:p>
    <w:p>
      <w:pPr>
        <w:pStyle w:val="5"/>
        <w:numPr>
          <w:ilvl w:val="0"/>
          <w:numId w:val="0"/>
        </w:numPr>
        <w:jc w:val="center"/>
        <w:rPr>
          <w:rFonts w:hint="eastAsia" w:ascii="宋体" w:hAnsi="宋体" w:eastAsia="宋体"/>
          <w:b w:val="0"/>
          <w:bCs/>
          <w:snapToGrid w:val="0"/>
          <w:color w:val="auto"/>
          <w:kern w:val="0"/>
          <w:sz w:val="24"/>
          <w:szCs w:val="24"/>
          <w:highlight w:val="none"/>
          <w:lang w:val="en-US" w:eastAsia="zh-CN" w:bidi="ar-SA"/>
        </w:rPr>
      </w:pPr>
      <w:r>
        <w:rPr>
          <w:rFonts w:hint="eastAsia" w:ascii="宋体" w:hAnsi="宋体" w:eastAsia="宋体"/>
          <w:b w:val="0"/>
          <w:bCs/>
          <w:snapToGrid w:val="0"/>
          <w:color w:val="auto"/>
          <w:kern w:val="0"/>
          <w:sz w:val="24"/>
          <w:szCs w:val="24"/>
          <w:highlight w:val="none"/>
          <w:lang w:val="en-US" w:eastAsia="zh-CN" w:bidi="ar-SA"/>
        </w:rPr>
        <w:t>响应报价表</w:t>
      </w:r>
    </w:p>
    <w:p>
      <w:pPr>
        <w:numPr>
          <w:ilvl w:val="0"/>
          <w:numId w:val="0"/>
        </w:numPr>
        <w:rPr>
          <w:rFonts w:hint="eastAsia" w:ascii="宋体" w:hAnsi="宋体" w:eastAsia="宋体"/>
          <w:b w:val="0"/>
          <w:bCs/>
          <w:snapToGrid w:val="0"/>
          <w:color w:val="auto"/>
          <w:kern w:val="0"/>
          <w:sz w:val="24"/>
          <w:szCs w:val="24"/>
          <w:lang w:val="en-US" w:eastAsia="zh-CN" w:bidi="ar-SA"/>
        </w:rPr>
      </w:pPr>
    </w:p>
    <w:tbl>
      <w:tblPr>
        <w:tblStyle w:val="25"/>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9"/>
        <w:gridCol w:w="3355"/>
        <w:gridCol w:w="1300"/>
        <w:gridCol w:w="2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项目名称</w:t>
            </w:r>
          </w:p>
        </w:tc>
        <w:tc>
          <w:tcPr>
            <w:tcW w:w="3355"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c>
          <w:tcPr>
            <w:tcW w:w="1300"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项目编号</w:t>
            </w:r>
          </w:p>
        </w:tc>
        <w:tc>
          <w:tcPr>
            <w:tcW w:w="2545"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b w:val="0"/>
                <w:bCs/>
                <w:snapToGrid w:val="0"/>
                <w:color w:val="auto"/>
                <w:kern w:val="0"/>
                <w:sz w:val="24"/>
                <w:szCs w:val="24"/>
                <w:lang w:val="en-US" w:eastAsia="zh-CN" w:bidi="ar-SA"/>
              </w:rPr>
              <w:t>服务内容</w:t>
            </w:r>
          </w:p>
        </w:tc>
        <w:tc>
          <w:tcPr>
            <w:tcW w:w="7200" w:type="dxa"/>
            <w:gridSpan w:val="3"/>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b w:val="0"/>
                <w:bCs/>
                <w:snapToGrid w:val="0"/>
                <w:color w:val="auto"/>
                <w:kern w:val="0"/>
                <w:sz w:val="24"/>
                <w:szCs w:val="24"/>
                <w:lang w:val="en-US" w:eastAsia="zh-CN" w:bidi="ar-SA"/>
              </w:rPr>
              <w:t>响应</w:t>
            </w:r>
            <w:r>
              <w:rPr>
                <w:rFonts w:hint="eastAsia" w:ascii="宋体" w:hAnsi="宋体" w:eastAsia="宋体"/>
                <w:b w:val="0"/>
                <w:bCs/>
                <w:snapToGrid w:val="0"/>
                <w:color w:val="auto"/>
                <w:kern w:val="0"/>
                <w:sz w:val="24"/>
                <w:szCs w:val="24"/>
                <w:lang w:val="en-US" w:eastAsia="zh-CN" w:bidi="ar-SA"/>
              </w:rPr>
              <w:t>报价(元)</w:t>
            </w:r>
          </w:p>
        </w:tc>
        <w:tc>
          <w:tcPr>
            <w:tcW w:w="7200" w:type="dxa"/>
            <w:gridSpan w:val="3"/>
            <w:noWrap w:val="0"/>
            <w:vAlign w:val="center"/>
          </w:tcPr>
          <w:p>
            <w:pPr>
              <w:spacing w:line="360" w:lineRule="auto"/>
              <w:ind w:right="-766" w:rightChars="-365"/>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 xml:space="preserve">小写：                             </w:t>
            </w:r>
          </w:p>
          <w:p>
            <w:pPr>
              <w:spacing w:line="360" w:lineRule="auto"/>
              <w:ind w:right="-766" w:rightChars="-365"/>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服务期限</w:t>
            </w:r>
          </w:p>
        </w:tc>
        <w:tc>
          <w:tcPr>
            <w:tcW w:w="7200" w:type="dxa"/>
            <w:gridSpan w:val="3"/>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579" w:type="dxa"/>
            <w:noWrap w:val="0"/>
            <w:vAlign w:val="center"/>
          </w:tcPr>
          <w:p>
            <w:pPr>
              <w:autoSpaceDE w:val="0"/>
              <w:autoSpaceDN w:val="0"/>
              <w:spacing w:line="480" w:lineRule="exact"/>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缺陷责任期</w:t>
            </w:r>
          </w:p>
        </w:tc>
        <w:tc>
          <w:tcPr>
            <w:tcW w:w="7200" w:type="dxa"/>
            <w:gridSpan w:val="3"/>
            <w:noWrap w:val="0"/>
            <w:vAlign w:val="center"/>
          </w:tcPr>
          <w:p>
            <w:pPr>
              <w:widowControl/>
              <w:spacing w:line="480" w:lineRule="auto"/>
              <w:rPr>
                <w:rFonts w:hint="eastAsia" w:ascii="宋体" w:hAnsi="宋体" w:eastAsia="宋体"/>
                <w:b w:val="0"/>
                <w:bCs/>
                <w:snapToGrid w:val="0"/>
                <w:color w:val="auto"/>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2579" w:type="dxa"/>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备注</w:t>
            </w:r>
          </w:p>
        </w:tc>
        <w:tc>
          <w:tcPr>
            <w:tcW w:w="7200" w:type="dxa"/>
            <w:gridSpan w:val="3"/>
            <w:noWrap w:val="0"/>
            <w:vAlign w:val="center"/>
          </w:tcPr>
          <w:p>
            <w:pPr>
              <w:spacing w:line="360" w:lineRule="auto"/>
              <w:jc w:val="center"/>
              <w:rPr>
                <w:rFonts w:hint="eastAsia" w:ascii="宋体" w:hAnsi="宋体" w:eastAsia="宋体"/>
                <w:b w:val="0"/>
                <w:bCs/>
                <w:snapToGrid w:val="0"/>
                <w:color w:val="auto"/>
                <w:kern w:val="0"/>
                <w:sz w:val="24"/>
                <w:szCs w:val="24"/>
                <w:lang w:val="en-US" w:eastAsia="zh-CN" w:bidi="ar-SA"/>
              </w:rPr>
            </w:pPr>
          </w:p>
        </w:tc>
      </w:tr>
    </w:tbl>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p>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 xml:space="preserve">供应商名称： </w:t>
      </w:r>
      <w:r>
        <w:rPr>
          <w:rFonts w:hint="eastAsia" w:ascii="宋体" w:hAnsi="宋体"/>
          <w:b w:val="0"/>
          <w:bCs/>
          <w:snapToGrid w:val="0"/>
          <w:color w:val="auto"/>
          <w:kern w:val="0"/>
          <w:sz w:val="24"/>
          <w:szCs w:val="24"/>
          <w:u w:val="single"/>
          <w:lang w:val="en-US" w:eastAsia="zh-CN" w:bidi="ar-SA"/>
        </w:rPr>
        <w:t xml:space="preserve">              </w:t>
      </w:r>
      <w:r>
        <w:rPr>
          <w:rFonts w:hint="eastAsia" w:ascii="宋体" w:hAnsi="宋体" w:eastAsia="宋体"/>
          <w:b w:val="0"/>
          <w:bCs/>
          <w:snapToGrid w:val="0"/>
          <w:color w:val="auto"/>
          <w:kern w:val="0"/>
          <w:sz w:val="24"/>
          <w:szCs w:val="24"/>
          <w:lang w:val="en-US" w:eastAsia="zh-CN" w:bidi="ar-SA"/>
        </w:rPr>
        <w:t>（盖章）</w:t>
      </w:r>
    </w:p>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p>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r>
        <w:rPr>
          <w:rFonts w:hint="eastAsia" w:ascii="宋体" w:hAnsi="宋体" w:eastAsia="宋体"/>
          <w:b w:val="0"/>
          <w:bCs/>
          <w:snapToGrid w:val="0"/>
          <w:color w:val="auto"/>
          <w:kern w:val="0"/>
          <w:sz w:val="24"/>
          <w:szCs w:val="24"/>
          <w:lang w:val="en-US" w:eastAsia="zh-CN" w:bidi="ar-SA"/>
        </w:rPr>
        <w:t>法定代表人：</w:t>
      </w:r>
      <w:r>
        <w:rPr>
          <w:rFonts w:hint="eastAsia" w:ascii="宋体" w:hAnsi="宋体"/>
          <w:b w:val="0"/>
          <w:bCs/>
          <w:snapToGrid w:val="0"/>
          <w:color w:val="auto"/>
          <w:kern w:val="0"/>
          <w:sz w:val="24"/>
          <w:szCs w:val="24"/>
          <w:u w:val="single"/>
          <w:lang w:val="en-US" w:eastAsia="zh-CN" w:bidi="ar-SA"/>
        </w:rPr>
        <w:t xml:space="preserve">               </w:t>
      </w:r>
      <w:r>
        <w:rPr>
          <w:rFonts w:hint="eastAsia" w:ascii="宋体" w:hAnsi="宋体" w:eastAsia="宋体"/>
          <w:b w:val="0"/>
          <w:bCs/>
          <w:snapToGrid w:val="0"/>
          <w:color w:val="auto"/>
          <w:kern w:val="0"/>
          <w:sz w:val="24"/>
          <w:szCs w:val="24"/>
          <w:lang w:val="en-US" w:eastAsia="zh-CN" w:bidi="ar-SA"/>
        </w:rPr>
        <w:t>（盖章）</w:t>
      </w:r>
    </w:p>
    <w:p>
      <w:pPr>
        <w:spacing w:line="480" w:lineRule="auto"/>
        <w:ind w:firstLine="3600" w:firstLineChars="1500"/>
        <w:rPr>
          <w:rFonts w:hint="eastAsia" w:ascii="宋体" w:hAnsi="宋体" w:eastAsia="宋体"/>
          <w:b w:val="0"/>
          <w:bCs/>
          <w:snapToGrid w:val="0"/>
          <w:color w:val="auto"/>
          <w:kern w:val="0"/>
          <w:sz w:val="24"/>
          <w:szCs w:val="24"/>
          <w:lang w:val="en-US" w:eastAsia="zh-CN" w:bidi="ar-SA"/>
        </w:rPr>
      </w:pPr>
    </w:p>
    <w:p>
      <w:pPr>
        <w:spacing w:line="480" w:lineRule="auto"/>
        <w:ind w:firstLine="6000" w:firstLineChars="2500"/>
        <w:rPr>
          <w:rFonts w:hint="eastAsia" w:ascii="宋体" w:hAnsi="宋体" w:eastAsia="宋体"/>
          <w:b w:val="0"/>
          <w:bCs/>
          <w:snapToGrid w:val="0"/>
          <w:color w:val="auto"/>
          <w:kern w:val="0"/>
          <w:sz w:val="24"/>
          <w:szCs w:val="24"/>
          <w:lang w:val="en-US" w:eastAsia="zh-CN" w:bidi="ar-SA"/>
        </w:rPr>
      </w:pPr>
    </w:p>
    <w:p>
      <w:pPr>
        <w:spacing w:line="480" w:lineRule="auto"/>
        <w:ind w:firstLine="6000" w:firstLineChars="2500"/>
        <w:rPr>
          <w:rFonts w:hint="default" w:ascii="Arial" w:hAnsi="Arial" w:cs="Arial"/>
          <w:color w:val="000000"/>
          <w:kern w:val="0"/>
          <w:sz w:val="2"/>
          <w:szCs w:val="2"/>
        </w:rPr>
      </w:pPr>
      <w:r>
        <w:rPr>
          <w:rFonts w:hint="eastAsia" w:ascii="宋体" w:hAnsi="宋体" w:eastAsia="宋体"/>
          <w:b w:val="0"/>
          <w:bCs/>
          <w:snapToGrid w:val="0"/>
          <w:color w:val="auto"/>
          <w:kern w:val="0"/>
          <w:sz w:val="24"/>
          <w:szCs w:val="24"/>
          <w:lang w:val="en-US" w:eastAsia="zh-CN" w:bidi="ar-SA"/>
        </w:rPr>
        <w:t>年   月   日</w:t>
      </w:r>
      <w:r>
        <w:rPr>
          <w:rFonts w:hint="eastAsia" w:ascii="宋体" w:hAnsi="宋体" w:eastAsia="宋体" w:cs="Times New Roman"/>
          <w:color w:val="auto"/>
          <w:sz w:val="24"/>
          <w:szCs w:val="24"/>
          <w:lang w:val="en-US" w:eastAsia="zh-CN"/>
        </w:rPr>
        <w:br w:type="page"/>
      </w:r>
    </w:p>
    <w:p>
      <w:pPr>
        <w:pStyle w:val="22"/>
        <w:keepNext w:val="0"/>
        <w:keepLines w:val="0"/>
        <w:widowControl/>
        <w:suppressLineNumbers w:val="0"/>
        <w:kinsoku w:val="0"/>
        <w:autoSpaceDE w:val="0"/>
        <w:autoSpaceDN w:val="0"/>
        <w:adjustRightInd w:val="0"/>
        <w:snapToGrid w:val="0"/>
        <w:spacing w:before="138" w:beforeAutospacing="0" w:after="0" w:afterAutospacing="0"/>
        <w:ind w:left="0" w:right="0"/>
        <w:jc w:val="both"/>
        <w:textAlignment w:val="baseline"/>
        <w:rPr>
          <w:rFonts w:hint="eastAsia" w:ascii="宋体" w:hAnsi="宋体" w:eastAsia="宋体" w:cs="宋体"/>
          <w:snapToGrid/>
          <w:color w:val="000000"/>
          <w:spacing w:val="9"/>
          <w:kern w:val="0"/>
          <w:sz w:val="24"/>
          <w:szCs w:val="24"/>
          <w:lang w:val="en-US" w:eastAsia="zh-CN" w:bidi="ar"/>
        </w:rPr>
      </w:pPr>
      <w:r>
        <w:rPr>
          <w:rFonts w:hint="eastAsia" w:ascii="宋体" w:hAnsi="宋体" w:eastAsia="宋体" w:cs="宋体"/>
          <w:snapToGrid/>
          <w:color w:val="000000"/>
          <w:spacing w:val="9"/>
          <w:kern w:val="0"/>
          <w:sz w:val="24"/>
          <w:szCs w:val="24"/>
          <w:lang w:val="en-US" w:eastAsia="zh-CN" w:bidi="ar"/>
        </w:rPr>
        <w:t>附件九</w:t>
      </w:r>
    </w:p>
    <w:p>
      <w:pPr>
        <w:pStyle w:val="22"/>
        <w:keepNext w:val="0"/>
        <w:keepLines w:val="0"/>
        <w:widowControl/>
        <w:suppressLineNumbers w:val="0"/>
        <w:kinsoku w:val="0"/>
        <w:autoSpaceDE w:val="0"/>
        <w:autoSpaceDN w:val="0"/>
        <w:adjustRightInd w:val="0"/>
        <w:snapToGrid w:val="0"/>
        <w:spacing w:before="138" w:beforeAutospacing="0" w:after="0" w:afterAutospacing="0"/>
        <w:ind w:left="0" w:right="0"/>
        <w:jc w:val="center"/>
        <w:textAlignment w:val="baseline"/>
        <w:rPr>
          <w:rFonts w:hint="eastAsia" w:ascii="宋体" w:hAnsi="宋体" w:eastAsia="宋体" w:cs="宋体"/>
          <w:snapToGrid/>
          <w:color w:val="000000"/>
          <w:spacing w:val="9"/>
          <w:kern w:val="0"/>
          <w:sz w:val="24"/>
          <w:szCs w:val="24"/>
          <w:lang w:val="en-US" w:eastAsia="zh-CN" w:bidi="ar"/>
        </w:rPr>
      </w:pPr>
      <w:r>
        <w:rPr>
          <w:rFonts w:hint="eastAsia" w:ascii="宋体" w:hAnsi="宋体" w:eastAsia="宋体" w:cs="宋体"/>
          <w:snapToGrid/>
          <w:color w:val="000000"/>
          <w:spacing w:val="9"/>
          <w:kern w:val="0"/>
          <w:sz w:val="24"/>
          <w:szCs w:val="24"/>
          <w:lang w:val="en-US" w:eastAsia="zh-CN" w:bidi="ar"/>
        </w:rPr>
        <w:t>监理费用构成明细表</w:t>
      </w:r>
    </w:p>
    <w:p>
      <w:pPr>
        <w:rPr>
          <w:rFonts w:hint="eastAsia"/>
        </w:rPr>
      </w:pPr>
    </w:p>
    <w:tbl>
      <w:tblPr>
        <w:tblStyle w:val="48"/>
        <w:tblW w:w="9684"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0" w:type="dxa"/>
          <w:bottom w:w="0" w:type="dxa"/>
          <w:right w:w="0" w:type="dxa"/>
        </w:tblCellMar>
      </w:tblPr>
      <w:tblGrid>
        <w:gridCol w:w="499"/>
        <w:gridCol w:w="1003"/>
        <w:gridCol w:w="1747"/>
        <w:gridCol w:w="1982"/>
        <w:gridCol w:w="1254"/>
        <w:gridCol w:w="1005"/>
        <w:gridCol w:w="1170"/>
        <w:gridCol w:w="10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534" w:hRule="atLeast"/>
        </w:trPr>
        <w:tc>
          <w:tcPr>
            <w:tcW w:w="499" w:type="dxa"/>
            <w:vMerge w:val="restart"/>
            <w:tcBorders>
              <w:top w:val="single" w:color="000000" w:sz="4" w:space="0"/>
              <w:left w:val="single" w:color="000000" w:sz="4" w:space="0"/>
              <w:bottom w:val="single" w:color="auto" w:sz="4" w:space="0"/>
              <w:right w:val="single" w:color="000000" w:sz="4" w:space="0"/>
            </w:tcBorders>
            <w:shd w:val="clear" w:color="auto" w:fill="auto"/>
            <w:vAlign w:val="top"/>
          </w:tcPr>
          <w:p>
            <w:pPr>
              <w:pStyle w:val="49"/>
              <w:keepNext w:val="0"/>
              <w:keepLines w:val="0"/>
              <w:widowControl/>
              <w:suppressLineNumbers w:val="0"/>
              <w:spacing w:before="134" w:beforeAutospacing="0"/>
              <w:ind w:left="733"/>
              <w:rPr>
                <w:rFonts w:hint="eastAsia" w:ascii="宋体" w:hAnsi="宋体" w:eastAsia="宋体" w:cs="宋体"/>
                <w:color w:val="000000"/>
                <w:kern w:val="0"/>
                <w:sz w:val="24"/>
                <w:szCs w:val="24"/>
              </w:rPr>
            </w:pPr>
            <w:r>
              <w:rPr>
                <w:rFonts w:hint="eastAsia" w:ascii="宋体" w:hAnsi="宋体" w:eastAsia="宋体" w:cs="宋体"/>
                <w:color w:val="000000"/>
                <w:spacing w:val="9"/>
                <w:kern w:val="0"/>
                <w:sz w:val="24"/>
                <w:szCs w:val="24"/>
              </w:rPr>
              <w:t>序</w:t>
            </w:r>
            <w:r>
              <w:rPr>
                <w:rFonts w:hint="eastAsia" w:ascii="宋体" w:hAnsi="宋体" w:eastAsia="宋体" w:cs="宋体"/>
                <w:color w:val="000000"/>
                <w:spacing w:val="-34"/>
                <w:kern w:val="0"/>
                <w:sz w:val="24"/>
                <w:szCs w:val="24"/>
              </w:rPr>
              <w:t xml:space="preserve"> </w:t>
            </w:r>
            <w:r>
              <w:rPr>
                <w:rFonts w:hint="eastAsia" w:ascii="宋体" w:hAnsi="宋体" w:eastAsia="宋体" w:cs="宋体"/>
                <w:color w:val="000000"/>
                <w:spacing w:val="9"/>
                <w:kern w:val="0"/>
                <w:sz w:val="24"/>
                <w:szCs w:val="24"/>
              </w:rPr>
              <w:t>号</w:t>
            </w:r>
          </w:p>
        </w:tc>
        <w:tc>
          <w:tcPr>
            <w:tcW w:w="4732" w:type="dxa"/>
            <w:gridSpan w:val="3"/>
            <w:vMerge w:val="restart"/>
            <w:tcBorders>
              <w:top w:val="single" w:color="000000"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line="247" w:lineRule="auto"/>
              <w:ind w:left="0" w:right="0"/>
              <w:jc w:val="left"/>
              <w:textAlignment w:val="baseline"/>
              <w:rPr>
                <w:rFonts w:hint="eastAsia" w:ascii="宋体" w:hAnsi="宋体" w:eastAsia="宋体" w:cs="宋体"/>
                <w:color w:val="000000"/>
                <w:kern w:val="0"/>
                <w:sz w:val="24"/>
                <w:szCs w:val="24"/>
              </w:rPr>
            </w:pPr>
          </w:p>
          <w:p>
            <w:pPr>
              <w:pStyle w:val="49"/>
              <w:keepNext w:val="0"/>
              <w:keepLines w:val="0"/>
              <w:widowControl/>
              <w:suppressLineNumbers w:val="0"/>
              <w:spacing w:before="65" w:beforeAutospacing="0"/>
              <w:ind w:left="1498"/>
              <w:rPr>
                <w:rFonts w:hint="eastAsia" w:ascii="宋体" w:hAnsi="宋体" w:eastAsia="宋体" w:cs="宋体"/>
                <w:color w:val="000000"/>
                <w:kern w:val="0"/>
                <w:sz w:val="24"/>
                <w:szCs w:val="24"/>
              </w:rPr>
            </w:pPr>
            <w:r>
              <w:rPr>
                <w:rFonts w:hint="eastAsia" w:ascii="宋体" w:hAnsi="宋体" w:eastAsia="宋体" w:cs="宋体"/>
                <w:color w:val="000000"/>
                <w:spacing w:val="-4"/>
                <w:kern w:val="0"/>
                <w:sz w:val="24"/>
                <w:szCs w:val="24"/>
              </w:rPr>
              <w:t>分 项</w:t>
            </w:r>
            <w:r>
              <w:rPr>
                <w:rFonts w:hint="eastAsia" w:ascii="宋体" w:hAnsi="宋体" w:eastAsia="宋体" w:cs="宋体"/>
                <w:color w:val="000000"/>
                <w:spacing w:val="32"/>
                <w:kern w:val="0"/>
                <w:sz w:val="24"/>
                <w:szCs w:val="24"/>
              </w:rPr>
              <w:t xml:space="preserve"> </w:t>
            </w:r>
            <w:r>
              <w:rPr>
                <w:rFonts w:hint="eastAsia" w:ascii="宋体" w:hAnsi="宋体" w:eastAsia="宋体" w:cs="宋体"/>
                <w:color w:val="000000"/>
                <w:spacing w:val="-4"/>
                <w:kern w:val="0"/>
                <w:sz w:val="24"/>
                <w:szCs w:val="24"/>
              </w:rPr>
              <w:t>费</w:t>
            </w:r>
            <w:r>
              <w:rPr>
                <w:rFonts w:hint="eastAsia" w:ascii="宋体" w:hAnsi="宋体" w:eastAsia="宋体" w:cs="宋体"/>
                <w:color w:val="000000"/>
                <w:spacing w:val="22"/>
                <w:kern w:val="0"/>
                <w:sz w:val="24"/>
                <w:szCs w:val="24"/>
              </w:rPr>
              <w:t xml:space="preserve"> </w:t>
            </w:r>
            <w:r>
              <w:rPr>
                <w:rFonts w:hint="eastAsia" w:ascii="宋体" w:hAnsi="宋体" w:eastAsia="宋体" w:cs="宋体"/>
                <w:color w:val="000000"/>
                <w:spacing w:val="-4"/>
                <w:kern w:val="0"/>
                <w:sz w:val="24"/>
                <w:szCs w:val="24"/>
              </w:rPr>
              <w:t>用</w:t>
            </w:r>
            <w:r>
              <w:rPr>
                <w:rFonts w:hint="eastAsia" w:ascii="宋体" w:hAnsi="宋体" w:eastAsia="宋体" w:cs="宋体"/>
                <w:color w:val="000000"/>
                <w:spacing w:val="3"/>
                <w:kern w:val="0"/>
                <w:sz w:val="24"/>
                <w:szCs w:val="24"/>
              </w:rPr>
              <w:t xml:space="preserve"> </w:t>
            </w:r>
            <w:r>
              <w:rPr>
                <w:rFonts w:hint="eastAsia" w:ascii="宋体" w:hAnsi="宋体" w:eastAsia="宋体" w:cs="宋体"/>
                <w:color w:val="000000"/>
                <w:spacing w:val="-4"/>
                <w:kern w:val="0"/>
                <w:sz w:val="24"/>
                <w:szCs w:val="24"/>
              </w:rPr>
              <w:t>名</w:t>
            </w:r>
            <w:r>
              <w:rPr>
                <w:rFonts w:hint="eastAsia" w:ascii="宋体" w:hAnsi="宋体" w:eastAsia="宋体" w:cs="宋体"/>
                <w:color w:val="000000"/>
                <w:spacing w:val="4"/>
                <w:kern w:val="0"/>
                <w:sz w:val="24"/>
                <w:szCs w:val="24"/>
              </w:rPr>
              <w:t xml:space="preserve"> </w:t>
            </w:r>
            <w:r>
              <w:rPr>
                <w:rFonts w:hint="eastAsia" w:ascii="宋体" w:hAnsi="宋体" w:eastAsia="宋体" w:cs="宋体"/>
                <w:color w:val="000000"/>
                <w:spacing w:val="-4"/>
                <w:kern w:val="0"/>
                <w:sz w:val="24"/>
                <w:szCs w:val="24"/>
              </w:rPr>
              <w:t>称</w:t>
            </w:r>
          </w:p>
        </w:tc>
        <w:tc>
          <w:tcPr>
            <w:tcW w:w="4453"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pStyle w:val="49"/>
              <w:keepNext w:val="0"/>
              <w:keepLines w:val="0"/>
              <w:widowControl/>
              <w:suppressLineNumbers w:val="0"/>
              <w:spacing w:before="237" w:beforeAutospacing="0"/>
              <w:ind w:left="1983"/>
              <w:rPr>
                <w:rFonts w:hint="eastAsia" w:ascii="宋体" w:hAnsi="宋体" w:eastAsia="宋体" w:cs="宋体"/>
                <w:color w:val="000000"/>
                <w:kern w:val="0"/>
                <w:sz w:val="24"/>
                <w:szCs w:val="24"/>
              </w:rPr>
            </w:pPr>
            <w:r>
              <w:rPr>
                <w:rFonts w:hint="eastAsia" w:ascii="宋体" w:hAnsi="宋体" w:eastAsia="宋体" w:cs="宋体"/>
                <w:color w:val="000000"/>
                <w:spacing w:val="8"/>
                <w:kern w:val="0"/>
                <w:sz w:val="24"/>
                <w:szCs w:val="24"/>
              </w:rPr>
              <w:t>金</w:t>
            </w:r>
            <w:r>
              <w:rPr>
                <w:rFonts w:hint="eastAsia" w:ascii="宋体" w:hAnsi="宋体" w:eastAsia="宋体" w:cs="宋体"/>
                <w:color w:val="000000"/>
                <w:spacing w:val="16"/>
                <w:kern w:val="0"/>
                <w:sz w:val="24"/>
                <w:szCs w:val="24"/>
              </w:rPr>
              <w:t xml:space="preserve"> </w:t>
            </w:r>
            <w:r>
              <w:rPr>
                <w:rFonts w:hint="eastAsia" w:ascii="宋体" w:hAnsi="宋体" w:eastAsia="宋体" w:cs="宋体"/>
                <w:color w:val="000000"/>
                <w:spacing w:val="8"/>
                <w:kern w:val="0"/>
                <w:sz w:val="24"/>
                <w:szCs w:val="24"/>
              </w:rPr>
              <w:t>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1" w:hRule="atLeast"/>
        </w:trPr>
        <w:tc>
          <w:tcPr>
            <w:tcW w:w="499" w:type="dxa"/>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rPr>
                <w:rFonts w:hint="eastAsia" w:ascii="宋体" w:hAnsi="宋体" w:eastAsia="宋体" w:cs="宋体"/>
                <w:sz w:val="24"/>
                <w:szCs w:val="24"/>
              </w:rPr>
            </w:pPr>
          </w:p>
        </w:tc>
        <w:tc>
          <w:tcPr>
            <w:tcW w:w="4732" w:type="dxa"/>
            <w:gridSpan w:val="3"/>
            <w:vMerge w:val="continue"/>
            <w:tcBorders>
              <w:top w:val="single" w:color="auto" w:sz="4" w:space="0"/>
              <w:left w:val="single" w:color="000000" w:sz="4" w:space="0"/>
              <w:bottom w:val="single" w:color="auto" w:sz="4" w:space="0"/>
              <w:right w:val="single" w:color="000000" w:sz="4" w:space="0"/>
            </w:tcBorders>
            <w:shd w:val="clear" w:color="auto" w:fill="auto"/>
            <w:vAlign w:val="top"/>
          </w:tcPr>
          <w:p>
            <w:pPr>
              <w:rPr>
                <w:rFonts w:hint="eastAsia" w:ascii="宋体" w:hAnsi="宋体" w:eastAsia="宋体" w:cs="宋体"/>
                <w:sz w:val="24"/>
                <w:szCs w:val="24"/>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9"/>
              <w:keepNext w:val="0"/>
              <w:keepLines w:val="0"/>
              <w:widowControl/>
              <w:suppressLineNumbers w:val="0"/>
              <w:spacing w:before="264" w:beforeAutospacing="0" w:line="439" w:lineRule="exact"/>
              <w:ind w:left="320"/>
              <w:rPr>
                <w:rFonts w:hint="eastAsia" w:ascii="宋体" w:hAnsi="宋体" w:eastAsia="宋体" w:cs="宋体"/>
                <w:color w:val="000000"/>
                <w:kern w:val="0"/>
                <w:sz w:val="24"/>
                <w:szCs w:val="24"/>
              </w:rPr>
            </w:pPr>
            <w:r>
              <w:rPr>
                <w:rFonts w:hint="eastAsia" w:ascii="宋体" w:hAnsi="宋体" w:eastAsia="宋体" w:cs="宋体"/>
                <w:color w:val="000000"/>
                <w:spacing w:val="3"/>
                <w:kern w:val="0"/>
                <w:position w:val="17"/>
                <w:sz w:val="24"/>
                <w:szCs w:val="24"/>
              </w:rPr>
              <w:t>人数A</w:t>
            </w:r>
          </w:p>
          <w:p>
            <w:pPr>
              <w:pStyle w:val="49"/>
              <w:keepNext w:val="0"/>
              <w:keepLines w:val="0"/>
              <w:widowControl/>
              <w:suppressLineNumbers w:val="0"/>
              <w:spacing w:line="267" w:lineRule="exact"/>
              <w:ind w:left="357"/>
              <w:rPr>
                <w:rFonts w:hint="eastAsia" w:ascii="宋体" w:hAnsi="宋体" w:eastAsia="宋体" w:cs="宋体"/>
                <w:color w:val="000000"/>
                <w:kern w:val="0"/>
                <w:sz w:val="24"/>
                <w:szCs w:val="24"/>
              </w:rPr>
            </w:pPr>
            <w:r>
              <w:rPr>
                <w:rFonts w:hint="eastAsia" w:ascii="宋体" w:hAnsi="宋体" w:eastAsia="宋体" w:cs="宋体"/>
                <w:color w:val="000000"/>
                <w:spacing w:val="-25"/>
                <w:kern w:val="0"/>
                <w:sz w:val="24"/>
                <w:szCs w:val="24"/>
              </w:rPr>
              <w:t>（人）</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02" w:lineRule="auto"/>
              <w:ind w:left="0" w:right="0"/>
              <w:jc w:val="left"/>
              <w:textAlignment w:val="baseline"/>
              <w:rPr>
                <w:rFonts w:hint="eastAsia" w:ascii="宋体" w:hAnsi="宋体" w:eastAsia="宋体" w:cs="宋体"/>
                <w:color w:val="000000"/>
                <w:kern w:val="0"/>
                <w:sz w:val="24"/>
                <w:szCs w:val="24"/>
              </w:rPr>
            </w:pPr>
          </w:p>
          <w:p>
            <w:pPr>
              <w:pStyle w:val="49"/>
              <w:keepNext w:val="0"/>
              <w:keepLines w:val="0"/>
              <w:widowControl/>
              <w:suppressLineNumbers w:val="0"/>
              <w:spacing w:before="65" w:beforeAutospacing="0"/>
              <w:ind w:left="18"/>
              <w:rPr>
                <w:rFonts w:hint="eastAsia" w:ascii="宋体" w:hAnsi="宋体" w:eastAsia="宋体" w:cs="宋体"/>
                <w:color w:val="000000"/>
                <w:kern w:val="0"/>
                <w:sz w:val="24"/>
                <w:szCs w:val="24"/>
                <w:lang w:eastAsia="zh-CN"/>
              </w:rPr>
            </w:pPr>
            <w:r>
              <w:rPr>
                <w:rFonts w:hint="eastAsia" w:ascii="宋体" w:hAnsi="宋体" w:eastAsia="宋体" w:cs="宋体"/>
                <w:color w:val="000000"/>
                <w:spacing w:val="14"/>
                <w:kern w:val="0"/>
                <w:sz w:val="24"/>
                <w:szCs w:val="24"/>
              </w:rPr>
              <w:t>人员工资B</w:t>
            </w:r>
            <w:r>
              <w:rPr>
                <w:rFonts w:hint="eastAsia" w:ascii="宋体" w:hAnsi="宋体" w:eastAsia="宋体" w:cs="宋体"/>
                <w:color w:val="000000"/>
                <w:spacing w:val="14"/>
                <w:kern w:val="0"/>
                <w:sz w:val="24"/>
                <w:szCs w:val="24"/>
                <w:lang w:eastAsia="zh-CN"/>
              </w:rPr>
              <w:t>（</w:t>
            </w:r>
          </w:p>
          <w:p>
            <w:pPr>
              <w:pStyle w:val="49"/>
              <w:keepNext w:val="0"/>
              <w:keepLines w:val="0"/>
              <w:widowControl/>
              <w:suppressLineNumbers w:val="0"/>
              <w:spacing w:before="57" w:beforeAutospacing="0" w:line="268" w:lineRule="exact"/>
              <w:ind w:left="276"/>
              <w:rPr>
                <w:rFonts w:hint="eastAsia" w:ascii="宋体" w:hAnsi="宋体" w:eastAsia="宋体" w:cs="宋体"/>
                <w:color w:val="000000"/>
                <w:kern w:val="0"/>
                <w:sz w:val="24"/>
                <w:szCs w:val="24"/>
              </w:rPr>
            </w:pPr>
            <w:r>
              <w:rPr>
                <w:rFonts w:hint="eastAsia" w:ascii="宋体" w:hAnsi="宋体" w:eastAsia="宋体" w:cs="宋体"/>
                <w:color w:val="000000"/>
                <w:spacing w:val="-17"/>
                <w:kern w:val="0"/>
                <w:sz w:val="24"/>
                <w:szCs w:val="24"/>
              </w:rPr>
              <w:t>元/人）</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9"/>
              <w:keepNext w:val="0"/>
              <w:keepLines w:val="0"/>
              <w:widowControl/>
              <w:suppressLineNumbers w:val="0"/>
              <w:spacing w:before="292" w:beforeAutospacing="0" w:line="266" w:lineRule="auto"/>
              <w:ind w:left="184" w:right="18" w:hanging="154"/>
              <w:rPr>
                <w:rFonts w:hint="eastAsia" w:ascii="宋体" w:hAnsi="宋体" w:eastAsia="宋体" w:cs="宋体"/>
                <w:color w:val="000000"/>
                <w:kern w:val="0"/>
                <w:sz w:val="24"/>
                <w:szCs w:val="24"/>
              </w:rPr>
            </w:pPr>
            <w:r>
              <w:rPr>
                <w:rFonts w:hint="eastAsia" w:ascii="宋体" w:hAnsi="宋体" w:eastAsia="宋体" w:cs="宋体"/>
                <w:color w:val="000000"/>
                <w:spacing w:val="-17"/>
                <w:kern w:val="0"/>
                <w:sz w:val="24"/>
                <w:szCs w:val="24"/>
              </w:rPr>
              <w:t>小计（元）C(</w:t>
            </w:r>
            <w:r>
              <w:rPr>
                <w:rFonts w:hint="eastAsia" w:ascii="宋体" w:hAnsi="宋体" w:eastAsia="宋体" w:cs="宋体"/>
                <w:color w:val="000000"/>
                <w:spacing w:val="2"/>
                <w:kern w:val="0"/>
                <w:sz w:val="24"/>
                <w:szCs w:val="24"/>
              </w:rPr>
              <w:t xml:space="preserve"> </w:t>
            </w:r>
            <w:r>
              <w:rPr>
                <w:rFonts w:hint="eastAsia" w:ascii="宋体" w:hAnsi="宋体" w:eastAsia="宋体" w:cs="宋体"/>
                <w:color w:val="000000"/>
                <w:kern w:val="0"/>
                <w:sz w:val="24"/>
                <w:szCs w:val="24"/>
              </w:rPr>
              <w:t>C=A×B）</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412" w:lineRule="auto"/>
              <w:ind w:left="0" w:right="0"/>
              <w:jc w:val="left"/>
              <w:textAlignment w:val="baseline"/>
              <w:rPr>
                <w:rFonts w:hint="eastAsia" w:ascii="宋体" w:hAnsi="宋体" w:eastAsia="宋体" w:cs="宋体"/>
                <w:color w:val="000000"/>
                <w:kern w:val="0"/>
                <w:sz w:val="24"/>
                <w:szCs w:val="24"/>
              </w:rPr>
            </w:pPr>
          </w:p>
          <w:p>
            <w:pPr>
              <w:pStyle w:val="49"/>
              <w:keepNext w:val="0"/>
              <w:keepLines w:val="0"/>
              <w:widowControl/>
              <w:suppressLineNumbers w:val="0"/>
              <w:spacing w:before="65" w:beforeAutospacing="0"/>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合计（元）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499" w:type="dxa"/>
            <w:vMerge w:val="restart"/>
            <w:tcBorders>
              <w:top w:val="single" w:color="auto" w:sz="4" w:space="0"/>
              <w:left w:val="single" w:color="000000" w:sz="4" w:space="0"/>
              <w:bottom w:val="single" w:color="auto"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p>
            <w:pPr>
              <w:pStyle w:val="49"/>
              <w:keepNext w:val="0"/>
              <w:keepLines w:val="0"/>
              <w:widowControl/>
              <w:suppressLineNumbers w:val="0"/>
              <w:spacing w:before="65" w:beforeAutospacing="0"/>
              <w:ind w:left="21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1003" w:type="dxa"/>
            <w:vMerge w:val="restart"/>
            <w:tcBorders>
              <w:top w:val="single" w:color="auto" w:sz="4" w:space="0"/>
              <w:left w:val="single" w:color="000000" w:sz="4" w:space="0"/>
              <w:bottom w:val="single" w:color="auto" w:sz="4" w:space="0"/>
              <w:right w:val="single" w:color="auto" w:sz="4" w:space="0"/>
            </w:tcBorders>
            <w:shd w:val="clear" w:color="auto" w:fill="auto"/>
            <w:vAlign w:val="top"/>
          </w:tcPr>
          <w:p>
            <w:pPr>
              <w:pStyle w:val="49"/>
              <w:keepNext w:val="0"/>
              <w:keepLines w:val="0"/>
              <w:widowControl/>
              <w:suppressLineNumbers w:val="0"/>
              <w:spacing w:before="259" w:beforeAutospacing="0"/>
              <w:ind w:left="2438"/>
              <w:rPr>
                <w:rFonts w:hint="eastAsia" w:ascii="宋体" w:hAnsi="宋体" w:eastAsia="宋体" w:cs="宋体"/>
                <w:color w:val="000000"/>
                <w:kern w:val="0"/>
                <w:sz w:val="24"/>
                <w:szCs w:val="24"/>
              </w:rPr>
            </w:pPr>
            <w:r>
              <w:rPr>
                <w:rFonts w:hint="eastAsia" w:ascii="宋体" w:hAnsi="宋体" w:eastAsia="宋体" w:cs="宋体"/>
                <w:color w:val="000000"/>
                <w:spacing w:val="6"/>
                <w:kern w:val="0"/>
                <w:sz w:val="24"/>
                <w:szCs w:val="24"/>
              </w:rPr>
              <w:t>直 接</w:t>
            </w:r>
            <w:r>
              <w:rPr>
                <w:rFonts w:hint="eastAsia" w:ascii="宋体" w:hAnsi="宋体" w:eastAsia="宋体" w:cs="宋体"/>
                <w:color w:val="000000"/>
                <w:spacing w:val="-1"/>
                <w:kern w:val="0"/>
                <w:sz w:val="24"/>
                <w:szCs w:val="24"/>
              </w:rPr>
              <w:t xml:space="preserve"> </w:t>
            </w:r>
            <w:r>
              <w:rPr>
                <w:rFonts w:hint="eastAsia" w:ascii="宋体" w:hAnsi="宋体" w:eastAsia="宋体" w:cs="宋体"/>
                <w:color w:val="000000"/>
                <w:spacing w:val="6"/>
                <w:kern w:val="0"/>
                <w:sz w:val="24"/>
                <w:szCs w:val="24"/>
              </w:rPr>
              <w:t>成</w:t>
            </w:r>
            <w:r>
              <w:rPr>
                <w:rFonts w:hint="eastAsia" w:ascii="宋体" w:hAnsi="宋体" w:eastAsia="宋体" w:cs="宋体"/>
                <w:color w:val="000000"/>
                <w:spacing w:val="-2"/>
                <w:kern w:val="0"/>
                <w:sz w:val="24"/>
                <w:szCs w:val="24"/>
              </w:rPr>
              <w:t xml:space="preserve"> </w:t>
            </w:r>
            <w:r>
              <w:rPr>
                <w:rFonts w:hint="eastAsia" w:ascii="宋体" w:hAnsi="宋体" w:eastAsia="宋体" w:cs="宋体"/>
                <w:color w:val="000000"/>
                <w:spacing w:val="6"/>
                <w:kern w:val="0"/>
                <w:sz w:val="24"/>
                <w:szCs w:val="24"/>
              </w:rPr>
              <w:t>本</w:t>
            </w:r>
          </w:p>
        </w:tc>
        <w:tc>
          <w:tcPr>
            <w:tcW w:w="1747"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314" w:lineRule="auto"/>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line="314" w:lineRule="auto"/>
              <w:ind w:left="0" w:right="0"/>
              <w:jc w:val="left"/>
              <w:textAlignment w:val="baseline"/>
              <w:rPr>
                <w:rFonts w:hint="eastAsia" w:ascii="宋体" w:hAnsi="宋体" w:eastAsia="宋体" w:cs="宋体"/>
                <w:color w:val="000000"/>
                <w:kern w:val="0"/>
                <w:sz w:val="24"/>
                <w:szCs w:val="24"/>
              </w:rPr>
            </w:pPr>
          </w:p>
          <w:p>
            <w:pPr>
              <w:pStyle w:val="49"/>
              <w:keepNext w:val="0"/>
              <w:keepLines w:val="0"/>
              <w:widowControl/>
              <w:suppressLineNumbers w:val="0"/>
              <w:spacing w:before="65" w:beforeAutospacing="0" w:line="259" w:lineRule="auto"/>
              <w:ind w:left="46" w:right="42" w:firstLine="3"/>
              <w:rPr>
                <w:rFonts w:hint="eastAsia" w:ascii="宋体" w:hAnsi="宋体" w:eastAsia="宋体" w:cs="宋体"/>
                <w:color w:val="000000"/>
                <w:kern w:val="0"/>
                <w:sz w:val="24"/>
                <w:szCs w:val="24"/>
              </w:rPr>
            </w:pPr>
            <w:r>
              <w:rPr>
                <w:rFonts w:hint="eastAsia" w:ascii="宋体" w:hAnsi="宋体" w:eastAsia="宋体" w:cs="宋体"/>
                <w:color w:val="000000"/>
                <w:spacing w:val="5"/>
                <w:kern w:val="0"/>
                <w:sz w:val="24"/>
                <w:szCs w:val="24"/>
              </w:rPr>
              <w:t>监理人员费用（包</w:t>
            </w:r>
            <w:r>
              <w:rPr>
                <w:rFonts w:hint="eastAsia" w:ascii="宋体" w:hAnsi="宋体" w:eastAsia="宋体" w:cs="宋体"/>
                <w:color w:val="000000"/>
                <w:spacing w:val="6"/>
                <w:kern w:val="0"/>
                <w:sz w:val="24"/>
                <w:szCs w:val="24"/>
              </w:rPr>
              <w:t>括监理人员的工资</w:t>
            </w:r>
            <w:r>
              <w:rPr>
                <w:rFonts w:hint="eastAsia" w:ascii="宋体" w:hAnsi="宋体" w:eastAsia="宋体" w:cs="宋体"/>
                <w:color w:val="000000"/>
                <w:spacing w:val="3"/>
                <w:kern w:val="0"/>
                <w:sz w:val="24"/>
                <w:szCs w:val="24"/>
              </w:rPr>
              <w:t xml:space="preserve">总额及一切辅助工 </w:t>
            </w:r>
            <w:r>
              <w:rPr>
                <w:rFonts w:hint="eastAsia" w:ascii="宋体" w:hAnsi="宋体" w:eastAsia="宋体" w:cs="宋体"/>
                <w:color w:val="000000"/>
                <w:spacing w:val="-1"/>
                <w:kern w:val="0"/>
                <w:sz w:val="24"/>
                <w:szCs w:val="24"/>
              </w:rPr>
              <w:t>资、奖金等）</w:t>
            </w:r>
          </w:p>
        </w:tc>
        <w:tc>
          <w:tcPr>
            <w:tcW w:w="1982" w:type="dxa"/>
            <w:tcBorders>
              <w:top w:val="single" w:color="auto" w:sz="4" w:space="0"/>
              <w:left w:val="single" w:color="auto" w:sz="4" w:space="0"/>
              <w:bottom w:val="single" w:color="auto" w:sz="4" w:space="0"/>
              <w:right w:val="single" w:color="000000" w:sz="4" w:space="0"/>
            </w:tcBorders>
            <w:shd w:val="clear" w:color="auto" w:fill="auto"/>
            <w:vAlign w:val="top"/>
          </w:tcPr>
          <w:p>
            <w:pPr>
              <w:pStyle w:val="49"/>
              <w:keepNext w:val="0"/>
              <w:keepLines w:val="0"/>
              <w:widowControl/>
              <w:suppressLineNumbers w:val="0"/>
              <w:spacing w:before="226" w:beforeAutospacing="0"/>
              <w:ind w:left="385"/>
              <w:rPr>
                <w:rFonts w:hint="eastAsia" w:ascii="宋体" w:hAnsi="宋体" w:eastAsia="宋体" w:cs="宋体"/>
                <w:color w:val="000000"/>
                <w:kern w:val="0"/>
                <w:sz w:val="24"/>
                <w:szCs w:val="24"/>
              </w:rPr>
            </w:pPr>
            <w:r>
              <w:rPr>
                <w:rFonts w:hint="eastAsia" w:ascii="宋体" w:hAnsi="宋体" w:eastAsia="宋体" w:cs="宋体"/>
                <w:color w:val="000000"/>
                <w:spacing w:val="3"/>
                <w:kern w:val="0"/>
                <w:sz w:val="24"/>
                <w:szCs w:val="24"/>
              </w:rPr>
              <w:t>总监理工程师</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tc>
        <w:tc>
          <w:tcPr>
            <w:tcW w:w="1024" w:type="dxa"/>
            <w:vMerge w:val="restart"/>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499" w:type="dxa"/>
            <w:vMerge w:val="continue"/>
            <w:tcBorders>
              <w:top w:val="single" w:color="auto" w:sz="4" w:space="0"/>
              <w:left w:val="single" w:color="000000" w:sz="4" w:space="0"/>
              <w:bottom w:val="nil"/>
              <w:right w:val="single" w:color="000000" w:sz="4" w:space="0"/>
            </w:tcBorders>
            <w:shd w:val="clear" w:color="auto" w:fill="auto"/>
            <w:vAlign w:val="top"/>
          </w:tcPr>
          <w:p>
            <w:pPr>
              <w:rPr>
                <w:rFonts w:hint="eastAsia" w:ascii="宋体" w:hAnsi="宋体" w:eastAsia="宋体" w:cs="宋体"/>
                <w:sz w:val="24"/>
                <w:szCs w:val="24"/>
              </w:rPr>
            </w:pPr>
          </w:p>
        </w:tc>
        <w:tc>
          <w:tcPr>
            <w:tcW w:w="1003" w:type="dxa"/>
            <w:vMerge w:val="continue"/>
            <w:tcBorders>
              <w:top w:val="single" w:color="auto" w:sz="4" w:space="0"/>
              <w:left w:val="single" w:color="000000" w:sz="4" w:space="0"/>
              <w:bottom w:val="nil"/>
              <w:right w:val="single" w:color="auto" w:sz="4" w:space="0"/>
            </w:tcBorders>
            <w:shd w:val="clear" w:color="auto" w:fill="auto"/>
            <w:vAlign w:val="top"/>
          </w:tcPr>
          <w:p>
            <w:pPr>
              <w:rPr>
                <w:rFonts w:hint="eastAsia" w:ascii="宋体" w:hAnsi="宋体" w:eastAsia="宋体" w:cs="宋体"/>
                <w:sz w:val="24"/>
                <w:szCs w:val="24"/>
              </w:rPr>
            </w:pPr>
          </w:p>
        </w:tc>
        <w:tc>
          <w:tcPr>
            <w:tcW w:w="174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sz w:val="24"/>
                <w:szCs w:val="24"/>
              </w:rPr>
            </w:pPr>
          </w:p>
        </w:tc>
        <w:tc>
          <w:tcPr>
            <w:tcW w:w="1982" w:type="dxa"/>
            <w:tcBorders>
              <w:top w:val="single" w:color="auto" w:sz="4" w:space="0"/>
              <w:left w:val="single" w:color="auto" w:sz="4" w:space="0"/>
              <w:bottom w:val="single" w:color="000000" w:sz="4" w:space="0"/>
              <w:right w:val="single" w:color="000000" w:sz="4" w:space="0"/>
            </w:tcBorders>
            <w:shd w:val="clear" w:color="auto" w:fill="auto"/>
            <w:vAlign w:val="top"/>
          </w:tcPr>
          <w:p>
            <w:pPr>
              <w:pStyle w:val="49"/>
              <w:keepNext w:val="0"/>
              <w:keepLines w:val="0"/>
              <w:widowControl/>
              <w:suppressLineNumbers w:val="0"/>
              <w:spacing w:before="228" w:beforeAutospacing="0"/>
              <w:ind w:left="281"/>
              <w:rPr>
                <w:rFonts w:hint="eastAsia" w:ascii="宋体" w:hAnsi="宋体" w:eastAsia="宋体" w:cs="宋体"/>
                <w:color w:val="000000"/>
                <w:kern w:val="0"/>
                <w:sz w:val="24"/>
                <w:szCs w:val="24"/>
              </w:rPr>
            </w:pPr>
            <w:r>
              <w:rPr>
                <w:rFonts w:hint="eastAsia" w:ascii="宋体" w:hAnsi="宋体" w:eastAsia="宋体" w:cs="宋体"/>
                <w:color w:val="000000"/>
                <w:spacing w:val="3"/>
                <w:kern w:val="0"/>
                <w:sz w:val="24"/>
                <w:szCs w:val="24"/>
              </w:rPr>
              <w:t>专业监理工程师</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tc>
        <w:tc>
          <w:tcPr>
            <w:tcW w:w="1024" w:type="dxa"/>
            <w:vMerge w:val="continue"/>
            <w:tcBorders>
              <w:top w:val="single" w:color="000000" w:sz="4" w:space="0"/>
              <w:left w:val="single" w:color="000000" w:sz="4" w:space="0"/>
              <w:bottom w:val="nil"/>
              <w:right w:val="single" w:color="000000" w:sz="4" w:space="0"/>
            </w:tcBorders>
            <w:shd w:val="clear" w:color="auto" w:fill="auto"/>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499" w:type="dxa"/>
            <w:vMerge w:val="continue"/>
            <w:tcBorders>
              <w:top w:val="nil"/>
              <w:left w:val="single" w:color="000000" w:sz="4" w:space="0"/>
              <w:bottom w:val="nil"/>
              <w:right w:val="single" w:color="000000" w:sz="4" w:space="0"/>
            </w:tcBorders>
            <w:shd w:val="clear" w:color="auto" w:fill="auto"/>
            <w:vAlign w:val="top"/>
          </w:tcPr>
          <w:p>
            <w:pPr>
              <w:rPr>
                <w:rFonts w:hint="eastAsia" w:ascii="宋体" w:hAnsi="宋体" w:eastAsia="宋体" w:cs="宋体"/>
                <w:sz w:val="24"/>
                <w:szCs w:val="24"/>
              </w:rPr>
            </w:pPr>
          </w:p>
        </w:tc>
        <w:tc>
          <w:tcPr>
            <w:tcW w:w="1003" w:type="dxa"/>
            <w:vMerge w:val="continue"/>
            <w:tcBorders>
              <w:top w:val="nil"/>
              <w:left w:val="single" w:color="000000" w:sz="4" w:space="0"/>
              <w:bottom w:val="nil"/>
              <w:right w:val="single" w:color="auto" w:sz="4" w:space="0"/>
            </w:tcBorders>
            <w:shd w:val="clear" w:color="auto" w:fill="auto"/>
            <w:vAlign w:val="top"/>
          </w:tcPr>
          <w:p>
            <w:pPr>
              <w:rPr>
                <w:rFonts w:hint="eastAsia" w:ascii="宋体" w:hAnsi="宋体" w:eastAsia="宋体" w:cs="宋体"/>
                <w:sz w:val="24"/>
                <w:szCs w:val="24"/>
              </w:rPr>
            </w:pPr>
          </w:p>
        </w:tc>
        <w:tc>
          <w:tcPr>
            <w:tcW w:w="174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sz w:val="24"/>
                <w:szCs w:val="24"/>
              </w:rPr>
            </w:pPr>
          </w:p>
        </w:tc>
        <w:tc>
          <w:tcPr>
            <w:tcW w:w="1982" w:type="dxa"/>
            <w:tcBorders>
              <w:top w:val="single" w:color="000000" w:sz="4" w:space="0"/>
              <w:left w:val="single" w:color="auto"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273" w:lineRule="auto"/>
              <w:ind w:left="0" w:right="0"/>
              <w:jc w:val="left"/>
              <w:textAlignment w:val="baseline"/>
              <w:rPr>
                <w:rFonts w:hint="eastAsia" w:ascii="宋体" w:hAnsi="宋体" w:eastAsia="宋体" w:cs="宋体"/>
                <w:color w:val="000000"/>
                <w:kern w:val="0"/>
                <w:sz w:val="24"/>
                <w:szCs w:val="24"/>
              </w:rPr>
            </w:pPr>
          </w:p>
          <w:p>
            <w:pPr>
              <w:pStyle w:val="49"/>
              <w:keepNext w:val="0"/>
              <w:keepLines w:val="0"/>
              <w:widowControl/>
              <w:suppressLineNumbers w:val="0"/>
              <w:spacing w:before="65" w:beforeAutospacing="0"/>
              <w:ind w:left="686"/>
              <w:rPr>
                <w:rFonts w:hint="eastAsia" w:ascii="宋体" w:hAnsi="宋体" w:eastAsia="宋体" w:cs="宋体"/>
                <w:color w:val="000000"/>
                <w:kern w:val="0"/>
                <w:sz w:val="24"/>
                <w:szCs w:val="24"/>
              </w:rPr>
            </w:pPr>
            <w:r>
              <w:rPr>
                <w:rFonts w:hint="eastAsia" w:ascii="宋体" w:hAnsi="宋体" w:eastAsia="宋体" w:cs="宋体"/>
                <w:color w:val="000000"/>
                <w:spacing w:val="4"/>
                <w:kern w:val="0"/>
                <w:sz w:val="24"/>
                <w:szCs w:val="24"/>
              </w:rPr>
              <w:t>监理员</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tc>
        <w:tc>
          <w:tcPr>
            <w:tcW w:w="1024" w:type="dxa"/>
            <w:vMerge w:val="continue"/>
            <w:tcBorders>
              <w:top w:val="single" w:color="000000" w:sz="4" w:space="0"/>
              <w:left w:val="single" w:color="000000" w:sz="4" w:space="0"/>
              <w:bottom w:val="nil"/>
              <w:right w:val="single" w:color="000000" w:sz="4" w:space="0"/>
            </w:tcBorders>
            <w:shd w:val="clear" w:color="auto" w:fill="auto"/>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499" w:type="dxa"/>
            <w:vMerge w:val="continue"/>
            <w:tcBorders>
              <w:top w:val="nil"/>
              <w:left w:val="single" w:color="000000" w:sz="4" w:space="0"/>
              <w:bottom w:val="nil"/>
              <w:right w:val="single" w:color="000000" w:sz="4" w:space="0"/>
            </w:tcBorders>
            <w:shd w:val="clear" w:color="auto" w:fill="auto"/>
            <w:vAlign w:val="top"/>
          </w:tcPr>
          <w:p>
            <w:pPr>
              <w:rPr>
                <w:rFonts w:hint="eastAsia" w:ascii="宋体" w:hAnsi="宋体" w:eastAsia="宋体" w:cs="宋体"/>
                <w:sz w:val="24"/>
                <w:szCs w:val="24"/>
              </w:rPr>
            </w:pPr>
          </w:p>
        </w:tc>
        <w:tc>
          <w:tcPr>
            <w:tcW w:w="1003" w:type="dxa"/>
            <w:vMerge w:val="continue"/>
            <w:tcBorders>
              <w:top w:val="nil"/>
              <w:left w:val="single" w:color="000000" w:sz="4" w:space="0"/>
              <w:bottom w:val="nil"/>
              <w:right w:val="single" w:color="auto" w:sz="4" w:space="0"/>
            </w:tcBorders>
            <w:shd w:val="clear" w:color="auto" w:fill="auto"/>
            <w:vAlign w:val="top"/>
          </w:tcPr>
          <w:p>
            <w:pPr>
              <w:rPr>
                <w:rFonts w:hint="eastAsia" w:ascii="宋体" w:hAnsi="宋体" w:eastAsia="宋体" w:cs="宋体"/>
                <w:sz w:val="24"/>
                <w:szCs w:val="24"/>
              </w:rPr>
            </w:pPr>
          </w:p>
        </w:tc>
        <w:tc>
          <w:tcPr>
            <w:tcW w:w="174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sz w:val="24"/>
                <w:szCs w:val="24"/>
              </w:rPr>
            </w:pPr>
          </w:p>
        </w:tc>
        <w:tc>
          <w:tcPr>
            <w:tcW w:w="1982" w:type="dxa"/>
            <w:tcBorders>
              <w:top w:val="single" w:color="000000" w:sz="4" w:space="0"/>
              <w:left w:val="single" w:color="auto" w:sz="4" w:space="0"/>
              <w:bottom w:val="single" w:color="000000" w:sz="4" w:space="0"/>
              <w:right w:val="single" w:color="000000" w:sz="4" w:space="0"/>
            </w:tcBorders>
            <w:shd w:val="clear" w:color="auto" w:fill="auto"/>
            <w:vAlign w:val="top"/>
          </w:tcPr>
          <w:p>
            <w:pPr>
              <w:pStyle w:val="49"/>
              <w:keepNext w:val="0"/>
              <w:keepLines w:val="0"/>
              <w:widowControl/>
              <w:suppressLineNumbers w:val="0"/>
              <w:spacing w:before="289" w:beforeAutospacing="0" w:line="273" w:lineRule="exact"/>
              <w:ind w:left="902"/>
              <w:rPr>
                <w:rFonts w:hint="eastAsia" w:ascii="宋体" w:hAnsi="宋体" w:eastAsia="宋体" w:cs="宋体"/>
                <w:color w:val="000000"/>
                <w:kern w:val="0"/>
                <w:sz w:val="24"/>
                <w:szCs w:val="24"/>
              </w:rPr>
            </w:pPr>
            <w:r>
              <w:rPr>
                <w:rFonts w:hint="eastAsia" w:ascii="宋体" w:hAnsi="宋体" w:eastAsia="宋体" w:cs="宋体"/>
                <w:color w:val="000000"/>
                <w:kern w:val="0"/>
                <w:position w:val="1"/>
                <w:sz w:val="24"/>
                <w:szCs w:val="24"/>
              </w:rPr>
              <w:t>…</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tc>
        <w:tc>
          <w:tcPr>
            <w:tcW w:w="1005"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tc>
        <w:tc>
          <w:tcPr>
            <w:tcW w:w="1024" w:type="dxa"/>
            <w:vMerge w:val="continue"/>
            <w:tcBorders>
              <w:top w:val="single" w:color="000000" w:sz="4" w:space="0"/>
              <w:left w:val="single" w:color="000000" w:sz="4" w:space="0"/>
              <w:bottom w:val="nil"/>
              <w:right w:val="single" w:color="000000" w:sz="4" w:space="0"/>
            </w:tcBorders>
            <w:shd w:val="clear" w:color="auto" w:fill="auto"/>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499" w:type="dxa"/>
            <w:vMerge w:val="continue"/>
            <w:tcBorders>
              <w:top w:val="nil"/>
              <w:left w:val="single" w:color="000000" w:sz="4" w:space="0"/>
              <w:bottom w:val="nil"/>
              <w:right w:val="single" w:color="000000" w:sz="4" w:space="0"/>
            </w:tcBorders>
            <w:shd w:val="clear" w:color="auto" w:fill="auto"/>
            <w:vAlign w:val="top"/>
          </w:tcPr>
          <w:p>
            <w:pPr>
              <w:rPr>
                <w:rFonts w:hint="eastAsia" w:ascii="宋体" w:hAnsi="宋体" w:eastAsia="宋体" w:cs="宋体"/>
                <w:sz w:val="24"/>
                <w:szCs w:val="24"/>
              </w:rPr>
            </w:pPr>
          </w:p>
        </w:tc>
        <w:tc>
          <w:tcPr>
            <w:tcW w:w="1003" w:type="dxa"/>
            <w:vMerge w:val="continue"/>
            <w:tcBorders>
              <w:top w:val="nil"/>
              <w:left w:val="single" w:color="000000" w:sz="4" w:space="0"/>
              <w:bottom w:val="nil"/>
              <w:right w:val="single" w:color="auto" w:sz="4" w:space="0"/>
            </w:tcBorders>
            <w:shd w:val="clear" w:color="auto" w:fill="auto"/>
            <w:vAlign w:val="top"/>
          </w:tcPr>
          <w:p>
            <w:pPr>
              <w:rPr>
                <w:rFonts w:hint="eastAsia" w:ascii="宋体" w:hAnsi="宋体" w:eastAsia="宋体" w:cs="宋体"/>
                <w:sz w:val="24"/>
                <w:szCs w:val="24"/>
              </w:rPr>
            </w:pPr>
          </w:p>
        </w:tc>
        <w:tc>
          <w:tcPr>
            <w:tcW w:w="1747" w:type="dxa"/>
            <w:vMerge w:val="restar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textAlignment w:val="baseline"/>
              <w:rPr>
                <w:rFonts w:hint="eastAsia" w:ascii="宋体" w:hAnsi="宋体" w:eastAsia="宋体" w:cs="宋体"/>
                <w:color w:val="000000"/>
                <w:kern w:val="0"/>
                <w:sz w:val="24"/>
                <w:szCs w:val="24"/>
              </w:rPr>
            </w:pPr>
          </w:p>
          <w:p>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textAlignment w:val="baseline"/>
              <w:rPr>
                <w:rFonts w:hint="eastAsia" w:ascii="宋体" w:hAnsi="宋体" w:eastAsia="宋体" w:cs="宋体"/>
                <w:color w:val="000000"/>
                <w:kern w:val="0"/>
                <w:sz w:val="24"/>
                <w:szCs w:val="24"/>
              </w:rPr>
            </w:pPr>
          </w:p>
          <w:p>
            <w:pPr>
              <w:pStyle w:val="49"/>
              <w:keepNext w:val="0"/>
              <w:keepLines w:val="0"/>
              <w:widowControl/>
              <w:suppressLineNumbers w:val="0"/>
              <w:spacing w:before="65" w:beforeAutospacing="0"/>
              <w:ind w:left="264"/>
              <w:rPr>
                <w:rFonts w:hint="eastAsia" w:ascii="宋体" w:hAnsi="宋体" w:eastAsia="宋体" w:cs="宋体"/>
                <w:color w:val="000000"/>
                <w:kern w:val="0"/>
                <w:sz w:val="24"/>
                <w:szCs w:val="24"/>
              </w:rPr>
            </w:pPr>
            <w:r>
              <w:rPr>
                <w:rFonts w:hint="eastAsia" w:ascii="宋体" w:hAnsi="宋体" w:eastAsia="宋体" w:cs="宋体"/>
                <w:color w:val="000000"/>
                <w:spacing w:val="3"/>
                <w:kern w:val="0"/>
                <w:sz w:val="24"/>
                <w:szCs w:val="24"/>
              </w:rPr>
              <w:t>专项费用开支</w:t>
            </w:r>
          </w:p>
        </w:tc>
        <w:tc>
          <w:tcPr>
            <w:tcW w:w="1982" w:type="dxa"/>
            <w:tcBorders>
              <w:top w:val="single" w:color="000000" w:sz="4" w:space="0"/>
              <w:left w:val="single" w:color="auto" w:sz="4" w:space="0"/>
              <w:bottom w:val="single" w:color="000000" w:sz="4" w:space="0"/>
              <w:right w:val="single" w:color="000000" w:sz="4" w:space="0"/>
            </w:tcBorders>
            <w:shd w:val="clear" w:color="auto" w:fill="auto"/>
            <w:vAlign w:val="top"/>
          </w:tcPr>
          <w:p>
            <w:pPr>
              <w:pStyle w:val="49"/>
              <w:keepNext w:val="0"/>
              <w:keepLines w:val="0"/>
              <w:widowControl/>
              <w:suppressLineNumbers w:val="0"/>
              <w:spacing w:before="266" w:beforeAutospacing="0"/>
              <w:ind w:left="480"/>
              <w:rPr>
                <w:rFonts w:hint="eastAsia" w:ascii="宋体" w:hAnsi="宋体" w:eastAsia="宋体" w:cs="宋体"/>
                <w:color w:val="000000"/>
                <w:kern w:val="0"/>
                <w:sz w:val="24"/>
                <w:szCs w:val="24"/>
              </w:rPr>
            </w:pPr>
            <w:r>
              <w:rPr>
                <w:rFonts w:hint="eastAsia" w:ascii="宋体" w:hAnsi="宋体" w:eastAsia="宋体" w:cs="宋体"/>
                <w:color w:val="000000"/>
                <w:spacing w:val="4"/>
                <w:kern w:val="0"/>
                <w:sz w:val="24"/>
                <w:szCs w:val="24"/>
              </w:rPr>
              <w:t>现场办公费</w:t>
            </w:r>
          </w:p>
        </w:tc>
        <w:tc>
          <w:tcPr>
            <w:tcW w:w="34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tc>
        <w:tc>
          <w:tcPr>
            <w:tcW w:w="1024" w:type="dxa"/>
            <w:vMerge w:val="continue"/>
            <w:tcBorders>
              <w:top w:val="single" w:color="000000" w:sz="4" w:space="0"/>
              <w:left w:val="single" w:color="000000" w:sz="4" w:space="0"/>
              <w:bottom w:val="nil"/>
              <w:right w:val="single" w:color="000000" w:sz="4" w:space="0"/>
            </w:tcBorders>
            <w:shd w:val="clear" w:color="auto" w:fill="auto"/>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499" w:type="dxa"/>
            <w:vMerge w:val="continue"/>
            <w:tcBorders>
              <w:top w:val="nil"/>
              <w:left w:val="single" w:color="000000" w:sz="4" w:space="0"/>
              <w:bottom w:val="nil"/>
              <w:right w:val="single" w:color="000000" w:sz="4" w:space="0"/>
            </w:tcBorders>
            <w:shd w:val="clear" w:color="auto" w:fill="auto"/>
            <w:vAlign w:val="top"/>
          </w:tcPr>
          <w:p>
            <w:pPr>
              <w:rPr>
                <w:rFonts w:hint="eastAsia" w:ascii="宋体" w:hAnsi="宋体" w:eastAsia="宋体" w:cs="宋体"/>
                <w:sz w:val="24"/>
                <w:szCs w:val="24"/>
              </w:rPr>
            </w:pPr>
          </w:p>
        </w:tc>
        <w:tc>
          <w:tcPr>
            <w:tcW w:w="1003" w:type="dxa"/>
            <w:vMerge w:val="continue"/>
            <w:tcBorders>
              <w:top w:val="nil"/>
              <w:left w:val="single" w:color="000000" w:sz="4" w:space="0"/>
              <w:bottom w:val="nil"/>
              <w:right w:val="single" w:color="auto" w:sz="4" w:space="0"/>
            </w:tcBorders>
            <w:shd w:val="clear" w:color="auto" w:fill="auto"/>
            <w:vAlign w:val="top"/>
          </w:tcPr>
          <w:p>
            <w:pPr>
              <w:rPr>
                <w:rFonts w:hint="eastAsia" w:ascii="宋体" w:hAnsi="宋体" w:eastAsia="宋体" w:cs="宋体"/>
                <w:sz w:val="24"/>
                <w:szCs w:val="24"/>
              </w:rPr>
            </w:pPr>
          </w:p>
        </w:tc>
        <w:tc>
          <w:tcPr>
            <w:tcW w:w="174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sz w:val="24"/>
                <w:szCs w:val="24"/>
              </w:rPr>
            </w:pPr>
          </w:p>
        </w:tc>
        <w:tc>
          <w:tcPr>
            <w:tcW w:w="1982" w:type="dxa"/>
            <w:tcBorders>
              <w:top w:val="single" w:color="000000" w:sz="4" w:space="0"/>
              <w:left w:val="single" w:color="auto" w:sz="4" w:space="0"/>
              <w:bottom w:val="single" w:color="000000" w:sz="4" w:space="0"/>
              <w:right w:val="single" w:color="000000" w:sz="4" w:space="0"/>
            </w:tcBorders>
            <w:shd w:val="clear" w:color="auto" w:fill="auto"/>
            <w:vAlign w:val="top"/>
          </w:tcPr>
          <w:p>
            <w:pPr>
              <w:pStyle w:val="49"/>
              <w:keepNext w:val="0"/>
              <w:keepLines w:val="0"/>
              <w:widowControl/>
              <w:suppressLineNumbers w:val="0"/>
              <w:spacing w:before="286" w:beforeAutospacing="0"/>
              <w:ind w:left="719"/>
              <w:rPr>
                <w:rFonts w:hint="eastAsia" w:ascii="宋体" w:hAnsi="宋体" w:eastAsia="宋体" w:cs="宋体"/>
                <w:color w:val="000000"/>
                <w:kern w:val="0"/>
                <w:sz w:val="24"/>
                <w:szCs w:val="24"/>
              </w:rPr>
            </w:pPr>
            <w:r>
              <w:rPr>
                <w:rFonts w:hint="eastAsia" w:ascii="宋体" w:hAnsi="宋体" w:eastAsia="宋体" w:cs="宋体"/>
                <w:color w:val="000000"/>
                <w:spacing w:val="-8"/>
                <w:kern w:val="0"/>
                <w:sz w:val="24"/>
                <w:szCs w:val="24"/>
              </w:rPr>
              <w:t>电讯费</w:t>
            </w:r>
          </w:p>
        </w:tc>
        <w:tc>
          <w:tcPr>
            <w:tcW w:w="34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tc>
        <w:tc>
          <w:tcPr>
            <w:tcW w:w="1024" w:type="dxa"/>
            <w:vMerge w:val="continue"/>
            <w:tcBorders>
              <w:top w:val="single" w:color="000000" w:sz="4" w:space="0"/>
              <w:left w:val="single" w:color="000000" w:sz="4" w:space="0"/>
              <w:bottom w:val="nil"/>
              <w:right w:val="single" w:color="000000" w:sz="4" w:space="0"/>
            </w:tcBorders>
            <w:shd w:val="clear" w:color="auto" w:fill="auto"/>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499" w:type="dxa"/>
            <w:vMerge w:val="continue"/>
            <w:tcBorders>
              <w:top w:val="nil"/>
              <w:left w:val="single" w:color="000000" w:sz="4" w:space="0"/>
              <w:bottom w:val="nil"/>
              <w:right w:val="single" w:color="000000" w:sz="4" w:space="0"/>
            </w:tcBorders>
            <w:shd w:val="clear" w:color="auto" w:fill="auto"/>
            <w:vAlign w:val="top"/>
          </w:tcPr>
          <w:p>
            <w:pPr>
              <w:rPr>
                <w:rFonts w:hint="eastAsia" w:ascii="宋体" w:hAnsi="宋体" w:eastAsia="宋体" w:cs="宋体"/>
                <w:sz w:val="24"/>
                <w:szCs w:val="24"/>
              </w:rPr>
            </w:pPr>
          </w:p>
        </w:tc>
        <w:tc>
          <w:tcPr>
            <w:tcW w:w="1003" w:type="dxa"/>
            <w:vMerge w:val="continue"/>
            <w:tcBorders>
              <w:top w:val="nil"/>
              <w:left w:val="single" w:color="000000" w:sz="4" w:space="0"/>
              <w:bottom w:val="nil"/>
              <w:right w:val="single" w:color="auto" w:sz="4" w:space="0"/>
            </w:tcBorders>
            <w:shd w:val="clear" w:color="auto" w:fill="auto"/>
            <w:vAlign w:val="top"/>
          </w:tcPr>
          <w:p>
            <w:pPr>
              <w:rPr>
                <w:rFonts w:hint="eastAsia" w:ascii="宋体" w:hAnsi="宋体" w:eastAsia="宋体" w:cs="宋体"/>
                <w:sz w:val="24"/>
                <w:szCs w:val="24"/>
              </w:rPr>
            </w:pPr>
          </w:p>
        </w:tc>
        <w:tc>
          <w:tcPr>
            <w:tcW w:w="174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sz w:val="24"/>
                <w:szCs w:val="24"/>
              </w:rPr>
            </w:pPr>
          </w:p>
        </w:tc>
        <w:tc>
          <w:tcPr>
            <w:tcW w:w="1982" w:type="dxa"/>
            <w:tcBorders>
              <w:top w:val="single" w:color="000000" w:sz="4" w:space="0"/>
              <w:left w:val="single" w:color="auto" w:sz="4" w:space="0"/>
              <w:bottom w:val="single" w:color="000000" w:sz="4" w:space="0"/>
              <w:right w:val="single" w:color="000000" w:sz="4" w:space="0"/>
            </w:tcBorders>
            <w:shd w:val="clear" w:color="auto" w:fill="auto"/>
            <w:vAlign w:val="top"/>
          </w:tcPr>
          <w:p>
            <w:pPr>
              <w:pStyle w:val="49"/>
              <w:keepNext w:val="0"/>
              <w:keepLines w:val="0"/>
              <w:widowControl/>
              <w:suppressLineNumbers w:val="0"/>
              <w:spacing w:before="120" w:beforeAutospacing="0"/>
              <w:ind w:left="15"/>
              <w:rPr>
                <w:rFonts w:hint="eastAsia" w:ascii="宋体" w:hAnsi="宋体" w:eastAsia="宋体" w:cs="宋体"/>
                <w:color w:val="000000"/>
                <w:kern w:val="0"/>
                <w:sz w:val="24"/>
                <w:szCs w:val="24"/>
              </w:rPr>
            </w:pPr>
            <w:r>
              <w:rPr>
                <w:rFonts w:hint="eastAsia" w:ascii="宋体" w:hAnsi="宋体" w:eastAsia="宋体" w:cs="宋体"/>
                <w:color w:val="000000"/>
                <w:spacing w:val="3"/>
                <w:kern w:val="0"/>
                <w:sz w:val="24"/>
                <w:szCs w:val="24"/>
              </w:rPr>
              <w:t>交通、差旅、住宿费</w:t>
            </w:r>
          </w:p>
        </w:tc>
        <w:tc>
          <w:tcPr>
            <w:tcW w:w="34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tc>
        <w:tc>
          <w:tcPr>
            <w:tcW w:w="1024" w:type="dxa"/>
            <w:vMerge w:val="continue"/>
            <w:tcBorders>
              <w:top w:val="single" w:color="000000" w:sz="4" w:space="0"/>
              <w:left w:val="single" w:color="000000" w:sz="4" w:space="0"/>
              <w:bottom w:val="nil"/>
              <w:right w:val="single" w:color="000000" w:sz="4" w:space="0"/>
            </w:tcBorders>
            <w:shd w:val="clear" w:color="auto" w:fill="auto"/>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499" w:type="dxa"/>
            <w:vMerge w:val="continue"/>
            <w:tcBorders>
              <w:top w:val="nil"/>
              <w:left w:val="single" w:color="000000" w:sz="4" w:space="0"/>
              <w:bottom w:val="nil"/>
              <w:right w:val="single" w:color="000000" w:sz="4" w:space="0"/>
            </w:tcBorders>
            <w:shd w:val="clear" w:color="auto" w:fill="auto"/>
            <w:vAlign w:val="top"/>
          </w:tcPr>
          <w:p>
            <w:pPr>
              <w:rPr>
                <w:rFonts w:hint="eastAsia" w:ascii="宋体" w:hAnsi="宋体" w:eastAsia="宋体" w:cs="宋体"/>
                <w:sz w:val="24"/>
                <w:szCs w:val="24"/>
              </w:rPr>
            </w:pPr>
          </w:p>
        </w:tc>
        <w:tc>
          <w:tcPr>
            <w:tcW w:w="1003" w:type="dxa"/>
            <w:vMerge w:val="continue"/>
            <w:tcBorders>
              <w:top w:val="nil"/>
              <w:left w:val="single" w:color="000000" w:sz="4" w:space="0"/>
              <w:bottom w:val="nil"/>
              <w:right w:val="single" w:color="auto" w:sz="4" w:space="0"/>
            </w:tcBorders>
            <w:shd w:val="clear" w:color="auto" w:fill="auto"/>
            <w:vAlign w:val="top"/>
          </w:tcPr>
          <w:p>
            <w:pPr>
              <w:rPr>
                <w:rFonts w:hint="eastAsia" w:ascii="宋体" w:hAnsi="宋体" w:eastAsia="宋体" w:cs="宋体"/>
                <w:sz w:val="24"/>
                <w:szCs w:val="24"/>
              </w:rPr>
            </w:pPr>
          </w:p>
        </w:tc>
        <w:tc>
          <w:tcPr>
            <w:tcW w:w="174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sz w:val="24"/>
                <w:szCs w:val="24"/>
              </w:rPr>
            </w:pPr>
          </w:p>
        </w:tc>
        <w:tc>
          <w:tcPr>
            <w:tcW w:w="1982" w:type="dxa"/>
            <w:tcBorders>
              <w:top w:val="single" w:color="000000" w:sz="4" w:space="0"/>
              <w:left w:val="single" w:color="auto" w:sz="4" w:space="0"/>
              <w:bottom w:val="single" w:color="000000" w:sz="4" w:space="0"/>
              <w:right w:val="single" w:color="000000" w:sz="4" w:space="0"/>
            </w:tcBorders>
            <w:shd w:val="clear" w:color="auto" w:fill="auto"/>
            <w:vAlign w:val="top"/>
          </w:tcPr>
          <w:p>
            <w:pPr>
              <w:pStyle w:val="49"/>
              <w:keepNext w:val="0"/>
              <w:keepLines w:val="0"/>
              <w:widowControl/>
              <w:suppressLineNumbers w:val="0"/>
              <w:spacing w:before="242" w:beforeAutospacing="0"/>
              <w:ind w:left="474"/>
              <w:rPr>
                <w:rFonts w:hint="eastAsia" w:ascii="宋体" w:hAnsi="宋体" w:eastAsia="宋体" w:cs="宋体"/>
                <w:color w:val="000000"/>
                <w:kern w:val="0"/>
                <w:sz w:val="24"/>
                <w:szCs w:val="24"/>
              </w:rPr>
            </w:pPr>
            <w:r>
              <w:rPr>
                <w:rFonts w:hint="eastAsia" w:ascii="宋体" w:hAnsi="宋体" w:eastAsia="宋体" w:cs="宋体"/>
                <w:color w:val="000000"/>
                <w:spacing w:val="6"/>
                <w:kern w:val="0"/>
                <w:sz w:val="24"/>
                <w:szCs w:val="24"/>
              </w:rPr>
              <w:t>试验检测费</w:t>
            </w:r>
          </w:p>
        </w:tc>
        <w:tc>
          <w:tcPr>
            <w:tcW w:w="34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tc>
        <w:tc>
          <w:tcPr>
            <w:tcW w:w="1024" w:type="dxa"/>
            <w:vMerge w:val="continue"/>
            <w:tcBorders>
              <w:top w:val="single" w:color="000000" w:sz="4" w:space="0"/>
              <w:left w:val="single" w:color="000000" w:sz="4" w:space="0"/>
              <w:bottom w:val="nil"/>
              <w:right w:val="single" w:color="000000" w:sz="4" w:space="0"/>
            </w:tcBorders>
            <w:shd w:val="clear" w:color="auto" w:fill="auto"/>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499" w:type="dxa"/>
            <w:vMerge w:val="continue"/>
            <w:tcBorders>
              <w:top w:val="nil"/>
              <w:left w:val="single" w:color="000000" w:sz="4" w:space="0"/>
              <w:bottom w:val="nil"/>
              <w:right w:val="single" w:color="000000" w:sz="4" w:space="0"/>
            </w:tcBorders>
            <w:shd w:val="clear" w:color="auto" w:fill="auto"/>
            <w:vAlign w:val="top"/>
          </w:tcPr>
          <w:p>
            <w:pPr>
              <w:rPr>
                <w:rFonts w:hint="eastAsia" w:ascii="宋体" w:hAnsi="宋体" w:eastAsia="宋体" w:cs="宋体"/>
                <w:sz w:val="24"/>
                <w:szCs w:val="24"/>
              </w:rPr>
            </w:pPr>
          </w:p>
        </w:tc>
        <w:tc>
          <w:tcPr>
            <w:tcW w:w="1003" w:type="dxa"/>
            <w:vMerge w:val="continue"/>
            <w:tcBorders>
              <w:top w:val="nil"/>
              <w:left w:val="single" w:color="000000" w:sz="4" w:space="0"/>
              <w:bottom w:val="nil"/>
              <w:right w:val="single" w:color="auto" w:sz="4" w:space="0"/>
            </w:tcBorders>
            <w:shd w:val="clear" w:color="auto" w:fill="auto"/>
            <w:vAlign w:val="top"/>
          </w:tcPr>
          <w:p>
            <w:pPr>
              <w:rPr>
                <w:rFonts w:hint="eastAsia" w:ascii="宋体" w:hAnsi="宋体" w:eastAsia="宋体" w:cs="宋体"/>
                <w:sz w:val="24"/>
                <w:szCs w:val="24"/>
              </w:rPr>
            </w:pPr>
          </w:p>
        </w:tc>
        <w:tc>
          <w:tcPr>
            <w:tcW w:w="174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sz w:val="24"/>
                <w:szCs w:val="24"/>
              </w:rPr>
            </w:pPr>
          </w:p>
        </w:tc>
        <w:tc>
          <w:tcPr>
            <w:tcW w:w="1982" w:type="dxa"/>
            <w:tcBorders>
              <w:top w:val="single" w:color="000000" w:sz="4" w:space="0"/>
              <w:left w:val="single" w:color="auto" w:sz="4" w:space="0"/>
              <w:bottom w:val="single" w:color="000000" w:sz="4" w:space="0"/>
              <w:right w:val="single" w:color="000000" w:sz="4" w:space="0"/>
            </w:tcBorders>
            <w:shd w:val="clear" w:color="auto" w:fill="auto"/>
            <w:vAlign w:val="top"/>
          </w:tcPr>
          <w:p>
            <w:pPr>
              <w:pStyle w:val="49"/>
              <w:keepNext w:val="0"/>
              <w:keepLines w:val="0"/>
              <w:widowControl/>
              <w:suppressLineNumbers w:val="0"/>
              <w:spacing w:before="93" w:beforeAutospacing="0"/>
              <w:ind w:left="274"/>
              <w:rPr>
                <w:rFonts w:hint="eastAsia" w:ascii="宋体" w:hAnsi="宋体" w:eastAsia="宋体" w:cs="宋体"/>
                <w:color w:val="000000"/>
                <w:kern w:val="0"/>
                <w:sz w:val="24"/>
                <w:szCs w:val="24"/>
              </w:rPr>
            </w:pPr>
            <w:r>
              <w:rPr>
                <w:rFonts w:hint="eastAsia" w:ascii="宋体" w:hAnsi="宋体" w:eastAsia="宋体" w:cs="宋体"/>
                <w:color w:val="000000"/>
                <w:spacing w:val="5"/>
                <w:kern w:val="0"/>
                <w:sz w:val="24"/>
                <w:szCs w:val="24"/>
              </w:rPr>
              <w:t>现场临时设施费</w:t>
            </w:r>
          </w:p>
        </w:tc>
        <w:tc>
          <w:tcPr>
            <w:tcW w:w="34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tc>
        <w:tc>
          <w:tcPr>
            <w:tcW w:w="1024" w:type="dxa"/>
            <w:vMerge w:val="continue"/>
            <w:tcBorders>
              <w:top w:val="single" w:color="000000" w:sz="4" w:space="0"/>
              <w:left w:val="single" w:color="000000" w:sz="4" w:space="0"/>
              <w:bottom w:val="nil"/>
              <w:right w:val="single" w:color="000000" w:sz="4" w:space="0"/>
            </w:tcBorders>
            <w:shd w:val="clear" w:color="auto" w:fill="auto"/>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499" w:type="dxa"/>
            <w:vMerge w:val="continue"/>
            <w:tcBorders>
              <w:top w:val="nil"/>
              <w:left w:val="single" w:color="000000" w:sz="4" w:space="0"/>
              <w:bottom w:val="nil"/>
              <w:right w:val="single" w:color="000000" w:sz="4" w:space="0"/>
            </w:tcBorders>
            <w:shd w:val="clear" w:color="auto" w:fill="auto"/>
            <w:vAlign w:val="top"/>
          </w:tcPr>
          <w:p>
            <w:pPr>
              <w:rPr>
                <w:rFonts w:hint="eastAsia" w:ascii="宋体" w:hAnsi="宋体" w:eastAsia="宋体" w:cs="宋体"/>
                <w:sz w:val="24"/>
                <w:szCs w:val="24"/>
              </w:rPr>
            </w:pPr>
          </w:p>
        </w:tc>
        <w:tc>
          <w:tcPr>
            <w:tcW w:w="1003" w:type="dxa"/>
            <w:vMerge w:val="continue"/>
            <w:tcBorders>
              <w:top w:val="nil"/>
              <w:left w:val="single" w:color="000000" w:sz="4" w:space="0"/>
              <w:bottom w:val="nil"/>
              <w:right w:val="single" w:color="auto" w:sz="4" w:space="0"/>
            </w:tcBorders>
            <w:shd w:val="clear" w:color="auto" w:fill="auto"/>
            <w:vAlign w:val="top"/>
          </w:tcPr>
          <w:p>
            <w:pPr>
              <w:rPr>
                <w:rFonts w:hint="eastAsia" w:ascii="宋体" w:hAnsi="宋体" w:eastAsia="宋体" w:cs="宋体"/>
                <w:sz w:val="24"/>
                <w:szCs w:val="24"/>
              </w:rPr>
            </w:pPr>
          </w:p>
        </w:tc>
        <w:tc>
          <w:tcPr>
            <w:tcW w:w="1747" w:type="dxa"/>
            <w:vMerge w:val="continue"/>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宋体" w:hAnsi="宋体" w:eastAsia="宋体" w:cs="宋体"/>
                <w:sz w:val="24"/>
                <w:szCs w:val="24"/>
              </w:rPr>
            </w:pPr>
          </w:p>
        </w:tc>
        <w:tc>
          <w:tcPr>
            <w:tcW w:w="1982" w:type="dxa"/>
            <w:tcBorders>
              <w:top w:val="single" w:color="000000" w:sz="4" w:space="0"/>
              <w:left w:val="single" w:color="auto" w:sz="4" w:space="0"/>
              <w:bottom w:val="single" w:color="000000" w:sz="4" w:space="0"/>
              <w:right w:val="single" w:color="000000" w:sz="4" w:space="0"/>
            </w:tcBorders>
            <w:shd w:val="clear" w:color="auto" w:fill="auto"/>
            <w:vAlign w:val="top"/>
          </w:tcPr>
          <w:p>
            <w:pPr>
              <w:pStyle w:val="49"/>
              <w:keepNext w:val="0"/>
              <w:keepLines w:val="0"/>
              <w:widowControl/>
              <w:suppressLineNumbers w:val="0"/>
              <w:spacing w:before="291" w:beforeAutospacing="0" w:line="271" w:lineRule="exact"/>
              <w:ind w:left="1185"/>
              <w:rPr>
                <w:rFonts w:hint="eastAsia" w:ascii="宋体" w:hAnsi="宋体" w:eastAsia="宋体" w:cs="宋体"/>
                <w:color w:val="000000"/>
                <w:kern w:val="0"/>
                <w:sz w:val="24"/>
                <w:szCs w:val="24"/>
              </w:rPr>
            </w:pPr>
            <w:r>
              <w:rPr>
                <w:rFonts w:hint="eastAsia" w:ascii="宋体" w:hAnsi="宋体" w:eastAsia="宋体" w:cs="宋体"/>
                <w:color w:val="000000"/>
                <w:kern w:val="0"/>
                <w:position w:val="1"/>
                <w:sz w:val="24"/>
                <w:szCs w:val="24"/>
              </w:rPr>
              <w:t>…</w:t>
            </w:r>
          </w:p>
        </w:tc>
        <w:tc>
          <w:tcPr>
            <w:tcW w:w="342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tc>
        <w:tc>
          <w:tcPr>
            <w:tcW w:w="1024" w:type="dxa"/>
            <w:vMerge w:val="continue"/>
            <w:tcBorders>
              <w:top w:val="single" w:color="000000" w:sz="4" w:space="0"/>
              <w:left w:val="single" w:color="000000" w:sz="4" w:space="0"/>
              <w:bottom w:val="nil"/>
              <w:right w:val="single" w:color="000000" w:sz="4" w:space="0"/>
            </w:tcBorders>
            <w:shd w:val="clear" w:color="auto" w:fill="auto"/>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9"/>
              <w:keepNext w:val="0"/>
              <w:keepLines w:val="0"/>
              <w:widowControl/>
              <w:suppressLineNumbers w:val="0"/>
              <w:spacing w:before="267" w:beforeAutospacing="0"/>
              <w:ind w:left="198"/>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8161"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pStyle w:val="49"/>
              <w:keepNext w:val="0"/>
              <w:keepLines w:val="0"/>
              <w:widowControl/>
              <w:suppressLineNumbers w:val="0"/>
              <w:spacing w:before="296" w:beforeAutospacing="0"/>
              <w:ind w:left="3564"/>
              <w:rPr>
                <w:rFonts w:hint="eastAsia" w:ascii="宋体" w:hAnsi="宋体" w:eastAsia="宋体" w:cs="宋体"/>
                <w:color w:val="000000"/>
                <w:kern w:val="0"/>
                <w:sz w:val="24"/>
                <w:szCs w:val="24"/>
              </w:rPr>
            </w:pPr>
            <w:r>
              <w:rPr>
                <w:rFonts w:hint="eastAsia" w:ascii="宋体" w:hAnsi="宋体" w:eastAsia="宋体" w:cs="宋体"/>
                <w:color w:val="000000"/>
                <w:spacing w:val="5"/>
                <w:kern w:val="0"/>
                <w:sz w:val="24"/>
                <w:szCs w:val="24"/>
              </w:rPr>
              <w:t>企业管理费</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9"/>
              <w:keepNext w:val="0"/>
              <w:keepLines w:val="0"/>
              <w:widowControl/>
              <w:suppressLineNumbers w:val="0"/>
              <w:spacing w:before="268" w:beforeAutospacing="0"/>
              <w:ind w:left="19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8161"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pStyle w:val="49"/>
              <w:keepNext w:val="0"/>
              <w:keepLines w:val="0"/>
              <w:widowControl/>
              <w:suppressLineNumbers w:val="0"/>
              <w:spacing w:before="297" w:beforeAutospacing="0" w:line="263" w:lineRule="exact"/>
              <w:ind w:left="3886"/>
              <w:rPr>
                <w:rFonts w:hint="eastAsia" w:ascii="宋体" w:hAnsi="宋体" w:eastAsia="宋体" w:cs="宋体"/>
                <w:color w:val="000000"/>
                <w:kern w:val="0"/>
                <w:sz w:val="24"/>
                <w:szCs w:val="24"/>
              </w:rPr>
            </w:pPr>
            <w:r>
              <w:rPr>
                <w:rFonts w:hint="eastAsia" w:ascii="宋体" w:hAnsi="宋体" w:eastAsia="宋体" w:cs="宋体"/>
                <w:color w:val="000000"/>
                <w:spacing w:val="-2"/>
                <w:kern w:val="0"/>
                <w:position w:val="1"/>
                <w:sz w:val="24"/>
                <w:szCs w:val="24"/>
              </w:rPr>
              <w:t>利润</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9"/>
              <w:keepNext w:val="0"/>
              <w:keepLines w:val="0"/>
              <w:widowControl/>
              <w:suppressLineNumbers w:val="0"/>
              <w:spacing w:before="277" w:beforeAutospacing="0"/>
              <w:ind w:left="194"/>
              <w:rPr>
                <w:rFonts w:hint="eastAsia" w:ascii="宋体" w:hAnsi="宋体" w:eastAsia="宋体" w:cs="宋体"/>
                <w:color w:val="000000"/>
                <w:kern w:val="0"/>
                <w:sz w:val="24"/>
                <w:szCs w:val="24"/>
              </w:rPr>
            </w:pPr>
            <w:r>
              <w:rPr>
                <w:rFonts w:hint="eastAsia" w:ascii="宋体" w:hAnsi="宋体" w:eastAsia="宋体" w:cs="宋体"/>
                <w:color w:val="000000"/>
                <w:spacing w:val="1"/>
                <w:kern w:val="0"/>
                <w:sz w:val="24"/>
                <w:szCs w:val="24"/>
              </w:rPr>
              <w:t>4</w:t>
            </w:r>
          </w:p>
        </w:tc>
        <w:tc>
          <w:tcPr>
            <w:tcW w:w="8161"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244" w:lineRule="auto"/>
              <w:ind w:left="0" w:right="0"/>
              <w:jc w:val="left"/>
              <w:textAlignment w:val="baseline"/>
              <w:rPr>
                <w:rFonts w:hint="eastAsia" w:ascii="宋体" w:hAnsi="宋体" w:eastAsia="宋体" w:cs="宋体"/>
                <w:color w:val="000000"/>
                <w:kern w:val="0"/>
                <w:sz w:val="24"/>
                <w:szCs w:val="24"/>
              </w:rPr>
            </w:pPr>
          </w:p>
          <w:p>
            <w:pPr>
              <w:pStyle w:val="49"/>
              <w:keepNext w:val="0"/>
              <w:keepLines w:val="0"/>
              <w:widowControl/>
              <w:suppressLineNumbers w:val="0"/>
              <w:spacing w:before="65" w:beforeAutospacing="0"/>
              <w:ind w:left="2413"/>
              <w:rPr>
                <w:rFonts w:hint="eastAsia" w:ascii="宋体" w:hAnsi="宋体" w:eastAsia="宋体" w:cs="宋体"/>
                <w:color w:val="000000"/>
                <w:kern w:val="0"/>
                <w:sz w:val="24"/>
                <w:szCs w:val="24"/>
              </w:rPr>
            </w:pPr>
            <w:r>
              <w:rPr>
                <w:rFonts w:hint="eastAsia" w:ascii="宋体" w:hAnsi="宋体" w:eastAsia="宋体" w:cs="宋体"/>
                <w:color w:val="000000"/>
                <w:spacing w:val="7"/>
                <w:kern w:val="0"/>
                <w:sz w:val="24"/>
                <w:szCs w:val="24"/>
              </w:rPr>
              <w:t>税金（包含企业所得税、增值税等）</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499"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49"/>
              <w:keepNext w:val="0"/>
              <w:keepLines w:val="0"/>
              <w:widowControl/>
              <w:suppressLineNumbers w:val="0"/>
              <w:spacing w:before="292" w:beforeAutospacing="0"/>
              <w:ind w:left="195"/>
              <w:rPr>
                <w:rFonts w:hint="eastAsia" w:ascii="宋体" w:hAnsi="宋体" w:eastAsia="宋体" w:cs="宋体"/>
                <w:color w:val="000000"/>
                <w:kern w:val="0"/>
                <w:sz w:val="24"/>
                <w:szCs w:val="24"/>
              </w:rPr>
            </w:pPr>
            <w:r>
              <w:rPr>
                <w:rFonts w:hint="eastAsia" w:ascii="宋体" w:hAnsi="宋体" w:eastAsia="宋体" w:cs="宋体"/>
                <w:color w:val="000000"/>
                <w:spacing w:val="1"/>
                <w:kern w:val="0"/>
                <w:sz w:val="24"/>
                <w:szCs w:val="24"/>
              </w:rPr>
              <w:t>5</w:t>
            </w:r>
          </w:p>
        </w:tc>
        <w:tc>
          <w:tcPr>
            <w:tcW w:w="8161"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line="264" w:lineRule="auto"/>
              <w:ind w:left="0" w:right="0"/>
              <w:jc w:val="left"/>
              <w:textAlignment w:val="baseline"/>
              <w:rPr>
                <w:rFonts w:hint="eastAsia" w:ascii="宋体" w:hAnsi="宋体" w:eastAsia="宋体" w:cs="宋体"/>
                <w:color w:val="000000"/>
                <w:kern w:val="0"/>
                <w:sz w:val="24"/>
                <w:szCs w:val="24"/>
              </w:rPr>
            </w:pPr>
          </w:p>
          <w:p>
            <w:pPr>
              <w:pStyle w:val="49"/>
              <w:keepNext w:val="0"/>
              <w:keepLines w:val="0"/>
              <w:widowControl/>
              <w:suppressLineNumbers w:val="0"/>
              <w:spacing w:before="65" w:beforeAutospacing="0"/>
              <w:ind w:left="3508"/>
              <w:rPr>
                <w:rFonts w:hint="eastAsia" w:ascii="宋体" w:hAnsi="宋体" w:eastAsia="宋体" w:cs="宋体"/>
                <w:color w:val="000000"/>
                <w:kern w:val="0"/>
                <w:sz w:val="24"/>
                <w:szCs w:val="24"/>
              </w:rPr>
            </w:pPr>
            <w:r>
              <w:rPr>
                <w:rFonts w:hint="eastAsia" w:ascii="宋体" w:hAnsi="宋体" w:eastAsia="宋体" w:cs="宋体"/>
                <w:color w:val="000000"/>
                <w:spacing w:val="-6"/>
                <w:kern w:val="0"/>
                <w:sz w:val="24"/>
                <w:szCs w:val="24"/>
              </w:rPr>
              <w:t>监理费用合计</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宋体" w:cs="宋体"/>
                <w:color w:val="000000"/>
                <w:kern w:val="0"/>
                <w:sz w:val="24"/>
                <w:szCs w:val="24"/>
              </w:rPr>
            </w:pPr>
          </w:p>
        </w:tc>
      </w:tr>
    </w:tbl>
    <w:p>
      <w:pPr>
        <w:pStyle w:val="22"/>
        <w:keepNext w:val="0"/>
        <w:keepLines w:val="0"/>
        <w:widowControl/>
        <w:suppressLineNumbers w:val="0"/>
        <w:kinsoku w:val="0"/>
        <w:autoSpaceDE w:val="0"/>
        <w:autoSpaceDN w:val="0"/>
        <w:adjustRightInd w:val="0"/>
        <w:snapToGrid w:val="0"/>
        <w:spacing w:before="112" w:beforeAutospacing="0" w:after="0" w:afterAutospacing="0"/>
        <w:ind w:left="240" w:right="0" w:firstLine="4644" w:firstLineChars="1800"/>
        <w:jc w:val="left"/>
        <w:textAlignment w:val="baseline"/>
        <w:rPr>
          <w:rFonts w:hint="eastAsia" w:ascii="宋体" w:hAnsi="宋体" w:eastAsia="宋体" w:cs="宋体"/>
          <w:snapToGrid/>
          <w:color w:val="000000"/>
          <w:spacing w:val="8"/>
          <w:kern w:val="0"/>
          <w:sz w:val="24"/>
          <w:szCs w:val="24"/>
          <w:lang w:val="en-US" w:eastAsia="zh-CN" w:bidi="ar"/>
        </w:rPr>
      </w:pPr>
      <w:r>
        <w:rPr>
          <w:rFonts w:hint="eastAsia" w:ascii="宋体" w:hAnsi="宋体" w:eastAsia="宋体" w:cs="宋体"/>
          <w:snapToGrid/>
          <w:color w:val="000000"/>
          <w:spacing w:val="9"/>
          <w:kern w:val="0"/>
          <w:sz w:val="24"/>
          <w:szCs w:val="24"/>
          <w:lang w:val="en-US" w:eastAsia="zh-CN" w:bidi="ar"/>
        </w:rPr>
        <w:t>供应商（盖公章</w:t>
      </w:r>
      <w:r>
        <w:rPr>
          <w:rFonts w:hint="eastAsia" w:ascii="宋体" w:hAnsi="宋体" w:eastAsia="宋体" w:cs="宋体"/>
          <w:snapToGrid/>
          <w:color w:val="000000"/>
          <w:spacing w:val="2"/>
          <w:kern w:val="0"/>
          <w:sz w:val="24"/>
          <w:szCs w:val="24"/>
          <w:lang w:val="en-US" w:eastAsia="zh-CN" w:bidi="ar"/>
        </w:rPr>
        <w:t>）：</w:t>
      </w:r>
    </w:p>
    <w:p>
      <w:pPr>
        <w:pStyle w:val="22"/>
        <w:keepNext w:val="0"/>
        <w:keepLines w:val="0"/>
        <w:widowControl/>
        <w:suppressLineNumbers w:val="0"/>
        <w:kinsoku w:val="0"/>
        <w:autoSpaceDE w:val="0"/>
        <w:autoSpaceDN w:val="0"/>
        <w:adjustRightInd w:val="0"/>
        <w:snapToGrid w:val="0"/>
        <w:spacing w:before="107" w:beforeAutospacing="0" w:after="0" w:afterAutospacing="0"/>
        <w:ind w:right="0" w:firstLine="4864" w:firstLineChars="1900"/>
        <w:jc w:val="left"/>
        <w:textAlignment w:val="baseline"/>
        <w:rPr>
          <w:rFonts w:hint="eastAsia" w:ascii="宋体" w:hAnsi="宋体" w:eastAsia="宋体" w:cs="宋体"/>
          <w:snapToGrid/>
          <w:color w:val="000000"/>
          <w:spacing w:val="-8"/>
          <w:kern w:val="0"/>
          <w:sz w:val="24"/>
          <w:szCs w:val="24"/>
          <w:lang w:val="en-US" w:eastAsia="zh-CN" w:bidi="ar"/>
        </w:rPr>
      </w:pPr>
      <w:r>
        <w:rPr>
          <w:rFonts w:hint="eastAsia" w:ascii="宋体" w:hAnsi="宋体" w:eastAsia="宋体" w:cs="宋体"/>
          <w:snapToGrid/>
          <w:color w:val="000000"/>
          <w:spacing w:val="8"/>
          <w:kern w:val="0"/>
          <w:sz w:val="24"/>
          <w:szCs w:val="24"/>
          <w:lang w:val="en-US" w:eastAsia="zh-CN" w:bidi="ar"/>
        </w:rPr>
        <w:t>法定代表人或委托代理人（签字或盖章</w:t>
      </w:r>
      <w:r>
        <w:rPr>
          <w:rFonts w:hint="eastAsia" w:ascii="宋体" w:hAnsi="宋体" w:eastAsia="宋体" w:cs="宋体"/>
          <w:snapToGrid/>
          <w:color w:val="000000"/>
          <w:spacing w:val="4"/>
          <w:kern w:val="0"/>
          <w:sz w:val="24"/>
          <w:szCs w:val="24"/>
          <w:lang w:val="en-US" w:eastAsia="zh-CN" w:bidi="ar"/>
        </w:rPr>
        <w:t>）：</w:t>
      </w:r>
    </w:p>
    <w:p>
      <w:pPr>
        <w:pStyle w:val="22"/>
        <w:keepNext w:val="0"/>
        <w:keepLines w:val="0"/>
        <w:widowControl/>
        <w:suppressLineNumbers w:val="0"/>
        <w:kinsoku w:val="0"/>
        <w:autoSpaceDE w:val="0"/>
        <w:autoSpaceDN w:val="0"/>
        <w:adjustRightInd w:val="0"/>
        <w:snapToGrid w:val="0"/>
        <w:spacing w:before="110" w:beforeAutospacing="0" w:after="0" w:afterAutospacing="0"/>
        <w:ind w:left="292" w:right="0" w:firstLine="4704" w:firstLineChars="2100"/>
        <w:jc w:val="left"/>
        <w:textAlignment w:val="baseline"/>
        <w:rPr>
          <w:rFonts w:hint="eastAsia" w:ascii="宋体" w:hAnsi="宋体" w:eastAsia="宋体" w:cs="宋体"/>
          <w:color w:val="000000"/>
          <w:kern w:val="0"/>
          <w:sz w:val="24"/>
          <w:szCs w:val="24"/>
        </w:rPr>
      </w:pPr>
      <w:r>
        <w:rPr>
          <w:rFonts w:hint="eastAsia" w:ascii="宋体" w:hAnsi="宋体" w:eastAsia="宋体" w:cs="宋体"/>
          <w:snapToGrid/>
          <w:color w:val="000000"/>
          <w:spacing w:val="-8"/>
          <w:kern w:val="0"/>
          <w:sz w:val="24"/>
          <w:szCs w:val="24"/>
          <w:lang w:val="en-US" w:eastAsia="zh-CN" w:bidi="ar"/>
        </w:rPr>
        <w:t>日期：</w:t>
      </w:r>
      <w:r>
        <w:rPr>
          <w:rFonts w:hint="eastAsia" w:ascii="宋体" w:hAnsi="宋体" w:eastAsia="宋体" w:cs="宋体"/>
          <w:snapToGrid/>
          <w:color w:val="000000"/>
          <w:spacing w:val="17"/>
          <w:kern w:val="0"/>
          <w:sz w:val="24"/>
          <w:szCs w:val="24"/>
          <w:lang w:val="en-US" w:eastAsia="zh-CN" w:bidi="ar"/>
        </w:rPr>
        <w:t xml:space="preserve">  </w:t>
      </w:r>
      <w:r>
        <w:rPr>
          <w:rFonts w:hint="eastAsia" w:ascii="宋体" w:hAnsi="宋体" w:eastAsia="宋体" w:cs="宋体"/>
          <w:snapToGrid/>
          <w:color w:val="000000"/>
          <w:spacing w:val="-8"/>
          <w:kern w:val="0"/>
          <w:sz w:val="24"/>
          <w:szCs w:val="24"/>
          <w:lang w:val="en-US" w:eastAsia="zh-CN" w:bidi="ar"/>
        </w:rPr>
        <w:t>年</w:t>
      </w:r>
      <w:r>
        <w:rPr>
          <w:rFonts w:hint="eastAsia" w:ascii="宋体" w:hAnsi="宋体" w:eastAsia="宋体" w:cs="宋体"/>
          <w:snapToGrid/>
          <w:color w:val="000000"/>
          <w:spacing w:val="14"/>
          <w:kern w:val="0"/>
          <w:sz w:val="24"/>
          <w:szCs w:val="24"/>
          <w:lang w:val="en-US" w:eastAsia="zh-CN" w:bidi="ar"/>
        </w:rPr>
        <w:t xml:space="preserve">  </w:t>
      </w:r>
      <w:r>
        <w:rPr>
          <w:rFonts w:hint="eastAsia" w:ascii="宋体" w:hAnsi="宋体" w:eastAsia="宋体" w:cs="宋体"/>
          <w:snapToGrid/>
          <w:color w:val="000000"/>
          <w:spacing w:val="-8"/>
          <w:kern w:val="0"/>
          <w:sz w:val="24"/>
          <w:szCs w:val="24"/>
          <w:lang w:val="en-US" w:eastAsia="zh-CN" w:bidi="ar"/>
        </w:rPr>
        <w:t>月</w:t>
      </w:r>
      <w:r>
        <w:rPr>
          <w:rFonts w:hint="eastAsia" w:ascii="宋体" w:hAnsi="宋体" w:eastAsia="宋体" w:cs="宋体"/>
          <w:snapToGrid/>
          <w:color w:val="000000"/>
          <w:spacing w:val="32"/>
          <w:kern w:val="0"/>
          <w:sz w:val="24"/>
          <w:szCs w:val="24"/>
          <w:lang w:val="en-US" w:eastAsia="zh-CN" w:bidi="ar"/>
        </w:rPr>
        <w:t xml:space="preserve">  </w:t>
      </w:r>
      <w:r>
        <w:rPr>
          <w:rFonts w:hint="eastAsia" w:ascii="宋体" w:hAnsi="宋体" w:eastAsia="宋体" w:cs="宋体"/>
          <w:snapToGrid/>
          <w:color w:val="000000"/>
          <w:spacing w:val="-8"/>
          <w:kern w:val="0"/>
          <w:sz w:val="24"/>
          <w:szCs w:val="24"/>
          <w:lang w:val="en-US" w:eastAsia="zh-CN" w:bidi="ar"/>
        </w:rPr>
        <w:t>日</w:t>
      </w:r>
    </w:p>
    <w:p>
      <w:pPr>
        <w:rPr>
          <w:rFonts w:hint="eastAsia" w:ascii="宋体" w:hAnsi="宋体" w:eastAsia="宋体" w:cs="宋体"/>
          <w:color w:val="auto"/>
          <w:sz w:val="24"/>
          <w:szCs w:val="24"/>
          <w:lang w:val="en-US" w:eastAsia="zh-CN"/>
        </w:rPr>
      </w:pPr>
      <w:r>
        <w:rPr>
          <w:rFonts w:hint="eastAsia" w:ascii="宋体" w:hAnsi="宋体" w:eastAsia="宋体" w:cs="宋体"/>
          <w:color w:val="000000"/>
          <w:kern w:val="0"/>
          <w:sz w:val="24"/>
          <w:szCs w:val="24"/>
        </w:rPr>
        <w:br w:type="page"/>
      </w:r>
    </w:p>
    <w:p>
      <w:pPr>
        <w:spacing w:line="480" w:lineRule="exact"/>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附件</w:t>
      </w:r>
      <w:r>
        <w:rPr>
          <w:rFonts w:hint="eastAsia" w:ascii="宋体" w:hAnsi="宋体" w:cs="Times New Roman"/>
          <w:color w:val="auto"/>
          <w:sz w:val="24"/>
          <w:szCs w:val="24"/>
          <w:lang w:val="en-US" w:eastAsia="zh-CN"/>
        </w:rPr>
        <w:t>十</w:t>
      </w:r>
      <w:r>
        <w:rPr>
          <w:rFonts w:hint="eastAsia" w:ascii="宋体" w:hAnsi="宋体" w:eastAsia="宋体" w:cs="Times New Roman"/>
          <w:color w:val="auto"/>
          <w:sz w:val="24"/>
          <w:szCs w:val="24"/>
          <w:lang w:val="en-US"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color w:val="auto"/>
          <w:sz w:val="24"/>
          <w:szCs w:val="24"/>
        </w:rPr>
        <w:sectPr>
          <w:footerReference r:id="rId57" w:type="first"/>
          <w:footerReference r:id="rId56" w:type="default"/>
          <w:pgSz w:w="11907" w:h="16839"/>
          <w:pgMar w:top="1247" w:right="1191" w:bottom="1247" w:left="1247" w:header="567" w:footer="465"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cs="Times New Roman"/>
          <w:color w:val="auto"/>
          <w:sz w:val="24"/>
          <w:szCs w:val="24"/>
          <w:lang w:val="en-US" w:eastAsia="zh-CN"/>
        </w:rPr>
        <w:t xml:space="preserve">  </w:t>
      </w:r>
      <w:r>
        <w:rPr>
          <w:rFonts w:hint="eastAsia" w:ascii="宋体" w:hAnsi="宋体" w:eastAsia="宋体" w:cs="Times New Roman"/>
          <w:color w:val="auto"/>
          <w:sz w:val="24"/>
          <w:szCs w:val="24"/>
          <w:lang w:val="en-US" w:eastAsia="zh-CN"/>
        </w:rPr>
        <w:t>供应商不能是“信用中国”网(www.creditchina.gov.cn)失信被执行人、重大税收违法案件当事人名单的供应商，不能是被列入“中国政府采购网”网站（www.ccgp.gov.cn）政府采购严重违法失信行为记录名单中，仍在处罚期禁止参加政府采购活动的供应商网络截图</w:t>
      </w:r>
      <w:r>
        <w:rPr>
          <w:rFonts w:hint="eastAsia" w:ascii="宋体" w:hAnsi="宋体" w:cs="Times New Roman"/>
          <w:color w:val="auto"/>
          <w:sz w:val="24"/>
          <w:szCs w:val="24"/>
          <w:lang w:val="en-US" w:eastAsia="zh-CN"/>
        </w:rPr>
        <w:t>加盖公章的</w:t>
      </w:r>
      <w:r>
        <w:rPr>
          <w:rFonts w:hint="eastAsia" w:ascii="宋体" w:hAnsi="宋体" w:eastAsia="宋体" w:cs="Times New Roman"/>
          <w:color w:val="auto"/>
          <w:sz w:val="24"/>
          <w:szCs w:val="24"/>
          <w:lang w:val="en-US" w:eastAsia="zh-CN"/>
        </w:rPr>
        <w:t>；</w:t>
      </w:r>
    </w:p>
    <w:p>
      <w:pPr>
        <w:pStyle w:val="8"/>
        <w:rPr>
          <w:rFonts w:hint="eastAsia" w:ascii="宋体" w:hAnsi="宋体" w:eastAsia="宋体"/>
          <w:b/>
          <w:bCs/>
          <w:color w:val="auto"/>
          <w:sz w:val="24"/>
          <w:szCs w:val="24"/>
          <w:lang w:val="en-US" w:eastAsia="zh-CN"/>
        </w:rPr>
      </w:pPr>
      <w:r>
        <w:rPr>
          <w:rFonts w:hint="eastAsia" w:ascii="宋体" w:hAnsi="宋体" w:eastAsia="宋体"/>
          <w:b w:val="0"/>
          <w:bCs w:val="0"/>
          <w:color w:val="auto"/>
          <w:sz w:val="24"/>
          <w:szCs w:val="24"/>
          <w:lang w:eastAsia="zh-CN"/>
        </w:rPr>
        <w:t>附件十一：</w:t>
      </w:r>
      <w:r>
        <w:rPr>
          <w:rFonts w:hint="eastAsia" w:ascii="宋体" w:hAnsi="宋体" w:eastAsia="宋体"/>
          <w:b w:val="0"/>
          <w:bCs w:val="0"/>
          <w:color w:val="auto"/>
          <w:sz w:val="24"/>
          <w:szCs w:val="24"/>
          <w:lang w:val="en-US" w:eastAsia="zh-CN"/>
        </w:rPr>
        <w:t xml:space="preserve"> </w:t>
      </w:r>
      <w:r>
        <w:rPr>
          <w:rFonts w:hint="eastAsia" w:ascii="宋体" w:hAnsi="宋体" w:eastAsia="宋体"/>
          <w:b/>
          <w:bCs/>
          <w:color w:val="auto"/>
          <w:sz w:val="24"/>
          <w:szCs w:val="24"/>
          <w:lang w:val="en-US" w:eastAsia="zh-CN"/>
        </w:rPr>
        <w:t xml:space="preserve">            </w:t>
      </w:r>
    </w:p>
    <w:p>
      <w:pPr>
        <w:pStyle w:val="8"/>
        <w:ind w:firstLine="3600" w:firstLineChars="1500"/>
        <w:rPr>
          <w:rFonts w:hint="eastAsia" w:ascii="Calibri" w:hAnsi="宋体" w:eastAsia="宋体"/>
          <w:b w:val="0"/>
          <w:bCs/>
          <w:color w:val="auto"/>
          <w:kern w:val="0"/>
          <w:sz w:val="24"/>
          <w:szCs w:val="24"/>
          <w:lang w:val="en-US" w:eastAsia="zh-CN" w:bidi="ar-SA"/>
        </w:rPr>
      </w:pPr>
      <w:r>
        <w:rPr>
          <w:rFonts w:hint="eastAsia" w:ascii="Calibri" w:hAnsi="宋体" w:eastAsia="宋体"/>
          <w:b w:val="0"/>
          <w:bCs/>
          <w:color w:val="auto"/>
          <w:kern w:val="0"/>
          <w:sz w:val="24"/>
          <w:szCs w:val="24"/>
          <w:lang w:val="en-US" w:eastAsia="zh-CN" w:bidi="ar-SA"/>
        </w:rPr>
        <w:t>中小企业声明函（工程、服务）</w:t>
      </w:r>
    </w:p>
    <w:p>
      <w:pPr>
        <w:pStyle w:val="14"/>
        <w:ind w:firstLine="0"/>
        <w:rPr>
          <w:rFonts w:hint="eastAsia" w:ascii="Calibri" w:hAnsi="宋体" w:eastAsia="宋体"/>
          <w:b w:val="0"/>
          <w:bCs/>
          <w:color w:val="auto"/>
          <w:kern w:val="0"/>
          <w:sz w:val="24"/>
          <w:szCs w:val="24"/>
          <w:lang w:val="en-US" w:eastAsia="zh-CN" w:bidi="ar-SA"/>
        </w:rPr>
      </w:pPr>
    </w:p>
    <w:p>
      <w:pPr>
        <w:pStyle w:val="14"/>
        <w:spacing w:line="360" w:lineRule="auto"/>
        <w:ind w:firstLine="480" w:firstLineChars="200"/>
        <w:rPr>
          <w:rFonts w:hint="eastAsia" w:hAnsi="宋体"/>
          <w:b w:val="0"/>
          <w:bCs/>
          <w:color w:val="auto"/>
          <w:sz w:val="24"/>
          <w:szCs w:val="24"/>
          <w:lang w:val="en-US" w:eastAsia="zh-CN"/>
        </w:rPr>
      </w:pPr>
      <w:r>
        <w:rPr>
          <w:rFonts w:hint="eastAsia" w:hAnsi="宋体"/>
          <w:b w:val="0"/>
          <w:bCs/>
          <w:color w:val="auto"/>
          <w:sz w:val="24"/>
          <w:szCs w:val="24"/>
          <w:lang w:val="en-US" w:eastAsia="zh-CN"/>
        </w:rPr>
        <w:t>本公司郑重声明，根据《政府采购促进中小企业发展管理办法》（财库﹝2020﹞46 号）的规定，本公司参加</w:t>
      </w:r>
      <w:r>
        <w:rPr>
          <w:rFonts w:hint="eastAsia" w:hAnsi="宋体"/>
          <w:b w:val="0"/>
          <w:bCs/>
          <w:color w:val="auto"/>
          <w:sz w:val="24"/>
          <w:szCs w:val="24"/>
          <w:u w:val="single"/>
          <w:lang w:val="en-US" w:eastAsia="zh-CN"/>
        </w:rPr>
        <w:t>（     采购人单位名称）</w:t>
      </w:r>
      <w:r>
        <w:rPr>
          <w:rFonts w:hint="eastAsia" w:hAnsi="宋体"/>
          <w:b w:val="0"/>
          <w:bCs/>
          <w:color w:val="auto"/>
          <w:sz w:val="24"/>
          <w:szCs w:val="24"/>
          <w:lang w:val="en-US" w:eastAsia="zh-CN"/>
        </w:rPr>
        <w:t>的</w:t>
      </w:r>
      <w:r>
        <w:rPr>
          <w:rFonts w:hint="eastAsia" w:hAnsi="宋体"/>
          <w:b w:val="0"/>
          <w:bCs/>
          <w:color w:val="auto"/>
          <w:sz w:val="24"/>
          <w:szCs w:val="24"/>
          <w:u w:val="single"/>
          <w:lang w:val="en-US" w:eastAsia="zh-CN"/>
        </w:rPr>
        <w:t xml:space="preserve">   （项目名称）</w:t>
      </w:r>
      <w:r>
        <w:rPr>
          <w:rFonts w:hint="eastAsia" w:hAnsi="宋体"/>
          <w:b w:val="0"/>
          <w:bCs/>
          <w:color w:val="auto"/>
          <w:sz w:val="24"/>
          <w:szCs w:val="24"/>
          <w:lang w:val="en-US" w:eastAsia="zh-CN"/>
        </w:rPr>
        <w:t>采购活动，工程的施工单位全部为符合政策要求的中小企业（或者：服务全部由符合政策要求的中小企业承接）。相关企业的具体情况如下：</w:t>
      </w:r>
    </w:p>
    <w:p>
      <w:pPr>
        <w:pStyle w:val="14"/>
        <w:spacing w:line="360" w:lineRule="auto"/>
        <w:ind w:firstLine="0"/>
        <w:rPr>
          <w:rFonts w:hint="eastAsia" w:hAnsi="宋体"/>
          <w:b w:val="0"/>
          <w:bCs/>
          <w:color w:val="auto"/>
          <w:sz w:val="24"/>
          <w:szCs w:val="24"/>
          <w:lang w:val="en-US" w:eastAsia="zh-CN"/>
        </w:rPr>
      </w:pPr>
      <w:r>
        <w:rPr>
          <w:rFonts w:hint="eastAsia" w:hAnsi="宋体"/>
          <w:b w:val="0"/>
          <w:bCs/>
          <w:color w:val="auto"/>
          <w:sz w:val="24"/>
          <w:szCs w:val="24"/>
          <w:lang w:val="en-US" w:eastAsia="zh-CN"/>
        </w:rPr>
        <w:t>1、</w:t>
      </w:r>
      <w:r>
        <w:rPr>
          <w:rFonts w:hint="eastAsia" w:hAnsi="宋体"/>
          <w:b w:val="0"/>
          <w:bCs/>
          <w:color w:val="auto"/>
          <w:sz w:val="24"/>
          <w:szCs w:val="24"/>
          <w:u w:val="single"/>
          <w:lang w:val="en-US" w:eastAsia="zh-CN"/>
        </w:rPr>
        <w:t>（标的名称）</w:t>
      </w:r>
      <w:r>
        <w:rPr>
          <w:rFonts w:hint="eastAsia" w:hAnsi="宋体"/>
          <w:b w:val="0"/>
          <w:bCs/>
          <w:color w:val="auto"/>
          <w:sz w:val="24"/>
          <w:szCs w:val="24"/>
          <w:lang w:val="en-US" w:eastAsia="zh-CN"/>
        </w:rPr>
        <w:t>，属于</w:t>
      </w:r>
      <w:r>
        <w:rPr>
          <w:rFonts w:hint="eastAsia" w:hAnsi="宋体"/>
          <w:b w:val="0"/>
          <w:bCs/>
          <w:color w:val="auto"/>
          <w:sz w:val="24"/>
          <w:szCs w:val="24"/>
          <w:u w:val="single"/>
          <w:lang w:val="en-US" w:eastAsia="zh-CN"/>
        </w:rPr>
        <w:t>（采购文件中明确的所属行业）</w:t>
      </w:r>
      <w:r>
        <w:rPr>
          <w:rFonts w:hint="eastAsia" w:hAnsi="宋体"/>
          <w:b w:val="0"/>
          <w:bCs/>
          <w:color w:val="auto"/>
          <w:sz w:val="24"/>
          <w:szCs w:val="24"/>
          <w:lang w:val="en-US" w:eastAsia="zh-CN"/>
        </w:rPr>
        <w:t>；</w:t>
      </w:r>
    </w:p>
    <w:p>
      <w:pPr>
        <w:pStyle w:val="14"/>
        <w:spacing w:line="360" w:lineRule="auto"/>
        <w:ind w:firstLine="0"/>
        <w:rPr>
          <w:rFonts w:hint="eastAsia" w:hAnsi="宋体"/>
          <w:b w:val="0"/>
          <w:bCs/>
          <w:color w:val="auto"/>
          <w:sz w:val="24"/>
          <w:szCs w:val="24"/>
          <w:u w:val="single"/>
          <w:lang w:val="en-US" w:eastAsia="zh-CN"/>
        </w:rPr>
      </w:pPr>
      <w:r>
        <w:rPr>
          <w:rFonts w:hint="eastAsia" w:hAnsi="宋体"/>
          <w:b w:val="0"/>
          <w:bCs/>
          <w:color w:val="auto"/>
          <w:sz w:val="24"/>
          <w:szCs w:val="24"/>
          <w:lang w:val="en-US" w:eastAsia="zh-CN"/>
        </w:rPr>
        <w:t>承建（承接）企业为</w:t>
      </w:r>
      <w:r>
        <w:rPr>
          <w:rFonts w:hint="eastAsia" w:hAnsi="宋体"/>
          <w:b w:val="0"/>
          <w:bCs/>
          <w:color w:val="auto"/>
          <w:sz w:val="24"/>
          <w:szCs w:val="24"/>
          <w:u w:val="single"/>
          <w:lang w:val="en-US" w:eastAsia="zh-CN"/>
        </w:rPr>
        <w:t>（企业名称）</w:t>
      </w:r>
      <w:r>
        <w:rPr>
          <w:rFonts w:hint="eastAsia" w:hAnsi="宋体"/>
          <w:b w:val="0"/>
          <w:bCs/>
          <w:color w:val="auto"/>
          <w:sz w:val="24"/>
          <w:szCs w:val="24"/>
          <w:lang w:val="en-US" w:eastAsia="zh-CN"/>
        </w:rPr>
        <w:t>，从业人员</w:t>
      </w:r>
      <w:r>
        <w:rPr>
          <w:rFonts w:hint="eastAsia" w:hAnsi="宋体"/>
          <w:b w:val="0"/>
          <w:bCs/>
          <w:color w:val="auto"/>
          <w:sz w:val="24"/>
          <w:szCs w:val="24"/>
          <w:u w:val="single"/>
          <w:lang w:val="en-US" w:eastAsia="zh-CN"/>
        </w:rPr>
        <w:t xml:space="preserve"> </w:t>
      </w:r>
      <w:r>
        <w:rPr>
          <w:rFonts w:hint="eastAsia" w:hAnsi="宋体"/>
          <w:b w:val="0"/>
          <w:bCs/>
          <w:color w:val="auto"/>
          <w:sz w:val="24"/>
          <w:szCs w:val="24"/>
          <w:u w:val="single"/>
          <w:lang w:val="en-US" w:eastAsia="zh-CN"/>
        </w:rPr>
        <w:tab/>
      </w:r>
      <w:r>
        <w:rPr>
          <w:rFonts w:hint="eastAsia" w:hAnsi="宋体"/>
          <w:b w:val="0"/>
          <w:bCs/>
          <w:color w:val="auto"/>
          <w:sz w:val="24"/>
          <w:szCs w:val="24"/>
          <w:u w:val="single"/>
          <w:lang w:val="en-US" w:eastAsia="zh-CN"/>
        </w:rPr>
        <w:t>人</w:t>
      </w:r>
      <w:r>
        <w:rPr>
          <w:rFonts w:hint="eastAsia" w:hAnsi="宋体"/>
          <w:b w:val="0"/>
          <w:bCs/>
          <w:color w:val="auto"/>
          <w:sz w:val="24"/>
          <w:szCs w:val="24"/>
          <w:lang w:val="en-US" w:eastAsia="zh-CN"/>
        </w:rPr>
        <w:t>，营业收入为</w:t>
      </w:r>
      <w:r>
        <w:rPr>
          <w:rFonts w:hint="eastAsia" w:hAnsi="宋体"/>
          <w:b w:val="0"/>
          <w:bCs/>
          <w:color w:val="auto"/>
          <w:sz w:val="24"/>
          <w:szCs w:val="24"/>
          <w:u w:val="single"/>
          <w:lang w:val="en-US" w:eastAsia="zh-CN"/>
        </w:rPr>
        <w:t xml:space="preserve"> </w:t>
      </w:r>
      <w:r>
        <w:rPr>
          <w:rFonts w:hint="eastAsia" w:hAnsi="宋体"/>
          <w:b w:val="0"/>
          <w:bCs/>
          <w:color w:val="auto"/>
          <w:sz w:val="24"/>
          <w:szCs w:val="24"/>
          <w:u w:val="single"/>
          <w:lang w:val="en-US" w:eastAsia="zh-CN"/>
        </w:rPr>
        <w:tab/>
      </w:r>
      <w:r>
        <w:rPr>
          <w:rFonts w:hint="eastAsia" w:hAnsi="宋体"/>
          <w:b w:val="0"/>
          <w:bCs/>
          <w:color w:val="auto"/>
          <w:sz w:val="24"/>
          <w:szCs w:val="24"/>
          <w:u w:val="single"/>
          <w:lang w:val="en-US" w:eastAsia="zh-CN"/>
        </w:rPr>
        <w:t>万元</w:t>
      </w:r>
      <w:r>
        <w:rPr>
          <w:rFonts w:hint="eastAsia" w:hAnsi="宋体"/>
          <w:b w:val="0"/>
          <w:bCs/>
          <w:color w:val="auto"/>
          <w:sz w:val="24"/>
          <w:szCs w:val="24"/>
          <w:lang w:val="en-US" w:eastAsia="zh-CN"/>
        </w:rPr>
        <w:t xml:space="preserve">，资产总额为 </w:t>
      </w:r>
      <w:r>
        <w:rPr>
          <w:rFonts w:hint="eastAsia" w:hAnsi="宋体"/>
          <w:b w:val="0"/>
          <w:bCs/>
          <w:color w:val="auto"/>
          <w:sz w:val="24"/>
          <w:szCs w:val="24"/>
          <w:u w:val="single"/>
          <w:lang w:val="en-US" w:eastAsia="zh-CN"/>
        </w:rPr>
        <w:tab/>
      </w:r>
      <w:r>
        <w:rPr>
          <w:rFonts w:hint="eastAsia" w:hAnsi="宋体"/>
          <w:b w:val="0"/>
          <w:bCs/>
          <w:color w:val="auto"/>
          <w:sz w:val="24"/>
          <w:szCs w:val="24"/>
          <w:u w:val="single"/>
          <w:lang w:val="en-US" w:eastAsia="zh-CN"/>
        </w:rPr>
        <w:t>万元</w:t>
      </w:r>
      <w:r>
        <w:rPr>
          <w:rFonts w:hint="eastAsia" w:hAnsi="宋体"/>
          <w:b w:val="0"/>
          <w:bCs/>
          <w:color w:val="auto"/>
          <w:sz w:val="24"/>
          <w:szCs w:val="24"/>
          <w:lang w:val="en-US" w:eastAsia="zh-CN"/>
        </w:rPr>
        <w:t>，属于</w:t>
      </w:r>
      <w:r>
        <w:rPr>
          <w:rFonts w:hint="eastAsia" w:hAnsi="宋体"/>
          <w:b w:val="0"/>
          <w:bCs/>
          <w:color w:val="auto"/>
          <w:sz w:val="24"/>
          <w:szCs w:val="24"/>
          <w:u w:val="single"/>
          <w:lang w:val="en-US" w:eastAsia="zh-CN"/>
        </w:rPr>
        <w:t xml:space="preserve">     （中型企业、小型企业、微型企业）；</w:t>
      </w:r>
    </w:p>
    <w:p>
      <w:pPr>
        <w:pStyle w:val="14"/>
        <w:spacing w:line="360" w:lineRule="auto"/>
        <w:ind w:firstLine="0"/>
        <w:rPr>
          <w:rFonts w:hint="eastAsia" w:hAnsi="宋体"/>
          <w:b w:val="0"/>
          <w:bCs/>
          <w:color w:val="auto"/>
          <w:sz w:val="24"/>
          <w:szCs w:val="24"/>
          <w:lang w:val="en-US" w:eastAsia="zh-CN"/>
        </w:rPr>
      </w:pPr>
      <w:r>
        <w:rPr>
          <w:rFonts w:hint="eastAsia" w:hAnsi="宋体"/>
          <w:b w:val="0"/>
          <w:bCs/>
          <w:color w:val="auto"/>
          <w:sz w:val="24"/>
          <w:szCs w:val="24"/>
          <w:lang w:val="en-US" w:eastAsia="zh-CN"/>
        </w:rPr>
        <w:t>2、</w:t>
      </w:r>
      <w:r>
        <w:rPr>
          <w:rFonts w:hint="eastAsia" w:hAnsi="宋体"/>
          <w:b w:val="0"/>
          <w:bCs/>
          <w:color w:val="auto"/>
          <w:sz w:val="24"/>
          <w:szCs w:val="24"/>
          <w:u w:val="single"/>
          <w:lang w:val="en-US" w:eastAsia="zh-CN"/>
        </w:rPr>
        <w:t>（标的名称）</w:t>
      </w:r>
      <w:r>
        <w:rPr>
          <w:rFonts w:hint="eastAsia" w:hAnsi="宋体"/>
          <w:b w:val="0"/>
          <w:bCs/>
          <w:color w:val="auto"/>
          <w:sz w:val="24"/>
          <w:szCs w:val="24"/>
          <w:lang w:val="en-US" w:eastAsia="zh-CN"/>
        </w:rPr>
        <w:t>，属于</w:t>
      </w:r>
      <w:r>
        <w:rPr>
          <w:rFonts w:hint="eastAsia" w:hAnsi="宋体"/>
          <w:b w:val="0"/>
          <w:bCs/>
          <w:color w:val="auto"/>
          <w:sz w:val="24"/>
          <w:szCs w:val="24"/>
          <w:u w:val="single"/>
          <w:lang w:val="en-US" w:eastAsia="zh-CN"/>
        </w:rPr>
        <w:t xml:space="preserve">     （采购文件中明确的所属行业）</w:t>
      </w:r>
      <w:r>
        <w:rPr>
          <w:rFonts w:hint="eastAsia" w:hAnsi="宋体"/>
          <w:b w:val="0"/>
          <w:bCs/>
          <w:color w:val="auto"/>
          <w:sz w:val="24"/>
          <w:szCs w:val="24"/>
          <w:lang w:val="en-US" w:eastAsia="zh-CN"/>
        </w:rPr>
        <w:t>；</w:t>
      </w:r>
    </w:p>
    <w:p>
      <w:pPr>
        <w:pStyle w:val="14"/>
        <w:spacing w:line="360" w:lineRule="auto"/>
        <w:ind w:firstLine="0"/>
        <w:rPr>
          <w:rFonts w:hint="eastAsia" w:hAnsi="宋体"/>
          <w:b w:val="0"/>
          <w:bCs/>
          <w:color w:val="auto"/>
          <w:sz w:val="24"/>
          <w:szCs w:val="24"/>
          <w:u w:val="single"/>
          <w:lang w:val="en-US" w:eastAsia="zh-CN"/>
        </w:rPr>
      </w:pPr>
      <w:r>
        <w:rPr>
          <w:rFonts w:hint="eastAsia" w:hAnsi="宋体"/>
          <w:b w:val="0"/>
          <w:bCs/>
          <w:color w:val="auto"/>
          <w:sz w:val="24"/>
          <w:szCs w:val="24"/>
          <w:lang w:val="en-US" w:eastAsia="zh-CN"/>
        </w:rPr>
        <w:t>承建（承接）企业为</w:t>
      </w:r>
      <w:r>
        <w:rPr>
          <w:rFonts w:hint="eastAsia" w:hAnsi="宋体"/>
          <w:b w:val="0"/>
          <w:bCs/>
          <w:color w:val="auto"/>
          <w:sz w:val="24"/>
          <w:szCs w:val="24"/>
          <w:u w:val="single"/>
          <w:lang w:val="en-US" w:eastAsia="zh-CN"/>
        </w:rPr>
        <w:t>（企业名称）</w:t>
      </w:r>
      <w:r>
        <w:rPr>
          <w:rFonts w:hint="eastAsia" w:hAnsi="宋体"/>
          <w:b w:val="0"/>
          <w:bCs/>
          <w:color w:val="auto"/>
          <w:sz w:val="24"/>
          <w:szCs w:val="24"/>
          <w:lang w:val="en-US" w:eastAsia="zh-CN"/>
        </w:rPr>
        <w:t>，从业人员</w:t>
      </w:r>
      <w:r>
        <w:rPr>
          <w:rFonts w:hint="eastAsia" w:hAnsi="宋体"/>
          <w:b w:val="0"/>
          <w:bCs/>
          <w:color w:val="auto"/>
          <w:sz w:val="24"/>
          <w:szCs w:val="24"/>
          <w:u w:val="single"/>
          <w:lang w:val="en-US" w:eastAsia="zh-CN"/>
        </w:rPr>
        <w:t xml:space="preserve"> </w:t>
      </w:r>
      <w:r>
        <w:rPr>
          <w:rFonts w:hint="eastAsia" w:hAnsi="宋体"/>
          <w:b w:val="0"/>
          <w:bCs/>
          <w:color w:val="auto"/>
          <w:sz w:val="24"/>
          <w:szCs w:val="24"/>
          <w:u w:val="single"/>
          <w:lang w:val="en-US" w:eastAsia="zh-CN"/>
        </w:rPr>
        <w:tab/>
      </w:r>
      <w:r>
        <w:rPr>
          <w:rFonts w:hint="eastAsia" w:hAnsi="宋体"/>
          <w:b w:val="0"/>
          <w:bCs/>
          <w:color w:val="auto"/>
          <w:sz w:val="24"/>
          <w:szCs w:val="24"/>
          <w:u w:val="single"/>
          <w:lang w:val="en-US" w:eastAsia="zh-CN"/>
        </w:rPr>
        <w:t>人</w:t>
      </w:r>
      <w:r>
        <w:rPr>
          <w:rFonts w:hint="eastAsia" w:hAnsi="宋体"/>
          <w:b w:val="0"/>
          <w:bCs/>
          <w:color w:val="auto"/>
          <w:sz w:val="24"/>
          <w:szCs w:val="24"/>
          <w:lang w:val="en-US" w:eastAsia="zh-CN"/>
        </w:rPr>
        <w:t>，营业收入为</w:t>
      </w:r>
      <w:r>
        <w:rPr>
          <w:rFonts w:hint="eastAsia" w:hAnsi="宋体"/>
          <w:b w:val="0"/>
          <w:bCs/>
          <w:color w:val="auto"/>
          <w:sz w:val="24"/>
          <w:szCs w:val="24"/>
          <w:u w:val="single"/>
          <w:lang w:val="en-US" w:eastAsia="zh-CN"/>
        </w:rPr>
        <w:t xml:space="preserve"> </w:t>
      </w:r>
      <w:r>
        <w:rPr>
          <w:rFonts w:hint="eastAsia" w:hAnsi="宋体"/>
          <w:b w:val="0"/>
          <w:bCs/>
          <w:color w:val="auto"/>
          <w:sz w:val="24"/>
          <w:szCs w:val="24"/>
          <w:u w:val="single"/>
          <w:lang w:val="en-US" w:eastAsia="zh-CN"/>
        </w:rPr>
        <w:tab/>
      </w:r>
      <w:r>
        <w:rPr>
          <w:rFonts w:hint="eastAsia" w:hAnsi="宋体"/>
          <w:b w:val="0"/>
          <w:bCs/>
          <w:color w:val="auto"/>
          <w:sz w:val="24"/>
          <w:szCs w:val="24"/>
          <w:u w:val="single"/>
          <w:lang w:val="en-US" w:eastAsia="zh-CN"/>
        </w:rPr>
        <w:t>万元</w:t>
      </w:r>
      <w:r>
        <w:rPr>
          <w:rFonts w:hint="eastAsia" w:hAnsi="宋体"/>
          <w:b w:val="0"/>
          <w:bCs/>
          <w:color w:val="auto"/>
          <w:sz w:val="24"/>
          <w:szCs w:val="24"/>
          <w:lang w:val="en-US" w:eastAsia="zh-CN"/>
        </w:rPr>
        <w:t xml:space="preserve">，资产总额为 </w:t>
      </w:r>
      <w:r>
        <w:rPr>
          <w:rFonts w:hint="eastAsia" w:hAnsi="宋体"/>
          <w:b w:val="0"/>
          <w:bCs/>
          <w:color w:val="auto"/>
          <w:sz w:val="24"/>
          <w:szCs w:val="24"/>
          <w:u w:val="single"/>
          <w:lang w:val="en-US" w:eastAsia="zh-CN"/>
        </w:rPr>
        <w:tab/>
      </w:r>
      <w:r>
        <w:rPr>
          <w:rFonts w:hint="eastAsia" w:hAnsi="宋体"/>
          <w:b w:val="0"/>
          <w:bCs/>
          <w:color w:val="auto"/>
          <w:sz w:val="24"/>
          <w:szCs w:val="24"/>
          <w:u w:val="single"/>
          <w:lang w:val="en-US" w:eastAsia="zh-CN"/>
        </w:rPr>
        <w:t>万元</w:t>
      </w:r>
      <w:r>
        <w:rPr>
          <w:rFonts w:hint="eastAsia" w:hAnsi="宋体"/>
          <w:b w:val="0"/>
          <w:bCs/>
          <w:color w:val="auto"/>
          <w:sz w:val="24"/>
          <w:szCs w:val="24"/>
          <w:lang w:val="en-US" w:eastAsia="zh-CN"/>
        </w:rPr>
        <w:t>，属于</w:t>
      </w:r>
      <w:r>
        <w:rPr>
          <w:rFonts w:hint="eastAsia" w:hAnsi="宋体"/>
          <w:b w:val="0"/>
          <w:bCs/>
          <w:color w:val="auto"/>
          <w:sz w:val="24"/>
          <w:szCs w:val="24"/>
          <w:u w:val="single"/>
          <w:lang w:val="en-US" w:eastAsia="zh-CN"/>
        </w:rPr>
        <w:t xml:space="preserve">      （中型企业、小型企业、微型企业）；</w:t>
      </w:r>
    </w:p>
    <w:p>
      <w:pPr>
        <w:pStyle w:val="14"/>
        <w:spacing w:line="360" w:lineRule="auto"/>
        <w:ind w:firstLine="0"/>
        <w:rPr>
          <w:rFonts w:hint="eastAsia" w:hAnsi="宋体"/>
          <w:b w:val="0"/>
          <w:bCs/>
          <w:color w:val="auto"/>
          <w:sz w:val="24"/>
          <w:szCs w:val="24"/>
          <w:lang w:val="en-US" w:eastAsia="zh-CN"/>
        </w:rPr>
      </w:pPr>
      <w:r>
        <w:rPr>
          <w:rFonts w:hint="eastAsia" w:hAnsi="宋体"/>
          <w:b w:val="0"/>
          <w:bCs/>
          <w:color w:val="auto"/>
          <w:sz w:val="24"/>
          <w:szCs w:val="24"/>
          <w:lang w:val="en-US" w:eastAsia="zh-CN"/>
        </w:rPr>
        <w:t>……</w:t>
      </w:r>
    </w:p>
    <w:p>
      <w:pPr>
        <w:pStyle w:val="14"/>
        <w:spacing w:line="360" w:lineRule="auto"/>
        <w:ind w:firstLine="0"/>
        <w:rPr>
          <w:rFonts w:hint="eastAsia" w:hAnsi="宋体"/>
          <w:b w:val="0"/>
          <w:bCs/>
          <w:color w:val="auto"/>
          <w:sz w:val="24"/>
          <w:szCs w:val="24"/>
          <w:lang w:val="en-US" w:eastAsia="zh-CN"/>
        </w:rPr>
      </w:pPr>
      <w:r>
        <w:rPr>
          <w:rFonts w:hint="eastAsia" w:hAnsi="宋体"/>
          <w:b w:val="0"/>
          <w:bCs/>
          <w:color w:val="auto"/>
          <w:sz w:val="24"/>
          <w:szCs w:val="24"/>
          <w:lang w:val="en-US" w:eastAsia="zh-CN"/>
        </w:rPr>
        <w:t>以上企业，不属于大企业的分支机构，不存在控股股东为大企业的情形，也不存在与大企业的负责人为同一人的情形。</w:t>
      </w:r>
    </w:p>
    <w:p>
      <w:pPr>
        <w:pStyle w:val="14"/>
        <w:spacing w:line="360" w:lineRule="auto"/>
        <w:ind w:firstLine="0"/>
        <w:rPr>
          <w:rFonts w:hint="eastAsia" w:hAnsi="宋体"/>
          <w:b w:val="0"/>
          <w:bCs/>
          <w:color w:val="auto"/>
          <w:sz w:val="24"/>
          <w:szCs w:val="24"/>
          <w:lang w:val="en-US" w:eastAsia="zh-CN"/>
        </w:rPr>
      </w:pPr>
      <w:r>
        <w:rPr>
          <w:rFonts w:hint="eastAsia" w:hAnsi="宋体"/>
          <w:b w:val="0"/>
          <w:bCs/>
          <w:color w:val="auto"/>
          <w:sz w:val="24"/>
          <w:szCs w:val="24"/>
          <w:lang w:val="en-US" w:eastAsia="zh-CN"/>
        </w:rPr>
        <w:t>本企业对上述声明内容的真实性负责。如有虚假，将依法承担相应责任。</w:t>
      </w:r>
    </w:p>
    <w:p>
      <w:pPr>
        <w:pStyle w:val="14"/>
        <w:spacing w:line="360" w:lineRule="auto"/>
        <w:ind w:firstLine="0"/>
        <w:rPr>
          <w:rFonts w:hint="eastAsia" w:hAnsi="宋体"/>
          <w:b w:val="0"/>
          <w:bCs/>
          <w:color w:val="auto"/>
          <w:sz w:val="24"/>
          <w:szCs w:val="24"/>
          <w:lang w:val="en-US" w:eastAsia="zh-CN"/>
        </w:rPr>
      </w:pPr>
    </w:p>
    <w:p>
      <w:pPr>
        <w:pStyle w:val="14"/>
        <w:spacing w:line="360" w:lineRule="auto"/>
        <w:ind w:firstLine="0"/>
        <w:jc w:val="right"/>
        <w:rPr>
          <w:rFonts w:hint="eastAsia" w:hAnsi="宋体"/>
          <w:b w:val="0"/>
          <w:bCs/>
          <w:color w:val="auto"/>
          <w:sz w:val="24"/>
          <w:szCs w:val="24"/>
          <w:lang w:val="en-US" w:eastAsia="zh-CN"/>
        </w:rPr>
      </w:pPr>
      <w:r>
        <w:rPr>
          <w:rFonts w:hint="eastAsia" w:hAnsi="宋体"/>
          <w:b w:val="0"/>
          <w:bCs/>
          <w:color w:val="auto"/>
          <w:kern w:val="0"/>
          <w:sz w:val="24"/>
          <w:szCs w:val="24"/>
          <w:lang w:val="en-US" w:eastAsia="zh-CN" w:bidi="ar-SA"/>
        </w:rPr>
        <w:t>供应商名称：</w:t>
      </w:r>
      <w:r>
        <w:rPr>
          <w:rFonts w:hint="eastAsia" w:ascii="宋体" w:hAnsi="宋体"/>
          <w:b w:val="0"/>
          <w:bCs/>
          <w:snapToGrid w:val="0"/>
          <w:color w:val="auto"/>
          <w:kern w:val="0"/>
          <w:sz w:val="24"/>
          <w:szCs w:val="24"/>
          <w:u w:val="single"/>
          <w:lang w:val="en-US" w:eastAsia="zh-CN" w:bidi="ar-SA"/>
        </w:rPr>
        <w:t xml:space="preserve">              </w:t>
      </w:r>
      <w:r>
        <w:rPr>
          <w:rFonts w:hint="eastAsia" w:hAnsi="宋体"/>
          <w:b w:val="0"/>
          <w:bCs/>
          <w:color w:val="auto"/>
          <w:kern w:val="0"/>
          <w:sz w:val="24"/>
          <w:szCs w:val="24"/>
          <w:lang w:val="en-US" w:eastAsia="zh-CN" w:bidi="ar-SA"/>
        </w:rPr>
        <w:t>（盖章）</w:t>
      </w:r>
    </w:p>
    <w:p>
      <w:pPr>
        <w:pStyle w:val="14"/>
        <w:spacing w:line="360" w:lineRule="auto"/>
        <w:ind w:firstLine="6240" w:firstLineChars="2600"/>
        <w:rPr>
          <w:rFonts w:hint="eastAsia" w:hAnsi="宋体"/>
          <w:b w:val="0"/>
          <w:bCs/>
          <w:color w:val="auto"/>
          <w:sz w:val="24"/>
          <w:szCs w:val="24"/>
          <w:lang w:val="en-US" w:eastAsia="zh-CN"/>
        </w:rPr>
      </w:pPr>
      <w:r>
        <w:rPr>
          <w:rFonts w:hint="eastAsia" w:hAnsi="宋体"/>
          <w:b w:val="0"/>
          <w:bCs/>
          <w:color w:val="auto"/>
          <w:sz w:val="24"/>
          <w:szCs w:val="24"/>
          <w:lang w:val="en-US" w:eastAsia="zh-CN"/>
        </w:rPr>
        <w:t>日  期：</w:t>
      </w:r>
    </w:p>
    <w:p>
      <w:pPr>
        <w:pStyle w:val="8"/>
        <w:rPr>
          <w:rFonts w:hint="eastAsia"/>
          <w:b w:val="0"/>
          <w:bCs/>
          <w:color w:val="auto"/>
          <w:sz w:val="24"/>
          <w:szCs w:val="24"/>
          <w:lang w:eastAsia="zh-CN"/>
        </w:rPr>
      </w:pPr>
    </w:p>
    <w:p>
      <w:pPr>
        <w:pStyle w:val="12"/>
        <w:numPr>
          <w:ilvl w:val="0"/>
          <w:numId w:val="0"/>
        </w:numPr>
        <w:rPr>
          <w:rFonts w:hint="eastAsia"/>
          <w:color w:val="auto"/>
          <w:sz w:val="24"/>
          <w:szCs w:val="24"/>
        </w:rPr>
      </w:pPr>
    </w:p>
    <w:p>
      <w:pPr>
        <w:pStyle w:val="12"/>
        <w:numPr>
          <w:ilvl w:val="0"/>
          <w:numId w:val="0"/>
        </w:numPr>
        <w:rPr>
          <w:rFonts w:hint="eastAsia"/>
          <w:color w:val="auto"/>
          <w:sz w:val="24"/>
          <w:szCs w:val="24"/>
        </w:rPr>
      </w:pPr>
    </w:p>
    <w:p>
      <w:pPr>
        <w:pStyle w:val="12"/>
        <w:numPr>
          <w:ilvl w:val="0"/>
          <w:numId w:val="0"/>
        </w:numPr>
        <w:rPr>
          <w:rFonts w:hint="eastAsia"/>
          <w:color w:val="auto"/>
          <w:sz w:val="24"/>
          <w:szCs w:val="24"/>
        </w:rPr>
      </w:pPr>
    </w:p>
    <w:p>
      <w:pPr>
        <w:pStyle w:val="12"/>
        <w:numPr>
          <w:ilvl w:val="0"/>
          <w:numId w:val="0"/>
        </w:numPr>
        <w:rPr>
          <w:rFonts w:hint="eastAsia"/>
          <w:color w:val="auto"/>
          <w:sz w:val="24"/>
          <w:szCs w:val="24"/>
        </w:rPr>
      </w:pPr>
    </w:p>
    <w:p>
      <w:pPr>
        <w:rPr>
          <w:rFonts w:hint="eastAsia"/>
          <w:color w:val="auto"/>
          <w:sz w:val="24"/>
          <w:szCs w:val="24"/>
        </w:rPr>
      </w:pPr>
    </w:p>
    <w:p>
      <w:pPr>
        <w:pStyle w:val="8"/>
        <w:rPr>
          <w:rFonts w:hint="eastAsia" w:ascii="宋体" w:hAnsi="宋体" w:eastAsia="宋体"/>
          <w:b w:val="0"/>
          <w:bCs w:val="0"/>
          <w:color w:val="auto"/>
          <w:sz w:val="24"/>
          <w:szCs w:val="24"/>
          <w:lang w:eastAsia="zh-CN"/>
        </w:rPr>
      </w:pPr>
      <w:r>
        <w:rPr>
          <w:rFonts w:hint="eastAsia" w:ascii="宋体" w:hAnsi="宋体" w:eastAsia="宋体"/>
          <w:b w:val="0"/>
          <w:bCs w:val="0"/>
          <w:color w:val="auto"/>
          <w:sz w:val="24"/>
          <w:szCs w:val="24"/>
          <w:lang w:eastAsia="zh-CN"/>
        </w:rPr>
        <w:t>附件十二</w:t>
      </w:r>
    </w:p>
    <w:p>
      <w:pPr>
        <w:spacing w:line="360" w:lineRule="auto"/>
        <w:jc w:val="center"/>
        <w:rPr>
          <w:rFonts w:hint="eastAsia" w:hAnsi="宋体"/>
          <w:b w:val="0"/>
          <w:bCs w:val="0"/>
          <w:color w:val="auto"/>
          <w:kern w:val="0"/>
          <w:sz w:val="24"/>
          <w:szCs w:val="24"/>
          <w:lang w:val="en-US" w:eastAsia="zh-CN" w:bidi="ar-SA"/>
        </w:rPr>
      </w:pPr>
      <w:r>
        <w:rPr>
          <w:rFonts w:hint="eastAsia" w:ascii="宋体" w:hAnsi="宋体" w:cs="宋体"/>
          <w:b w:val="0"/>
          <w:bCs w:val="0"/>
          <w:color w:val="auto"/>
          <w:spacing w:val="6"/>
          <w:kern w:val="0"/>
          <w:sz w:val="24"/>
          <w:szCs w:val="24"/>
        </w:rPr>
        <w:t>（</w:t>
      </w:r>
      <w:r>
        <w:rPr>
          <w:rFonts w:hint="eastAsia" w:hAnsi="宋体"/>
          <w:b w:val="0"/>
          <w:bCs w:val="0"/>
          <w:color w:val="auto"/>
          <w:kern w:val="0"/>
          <w:sz w:val="24"/>
          <w:szCs w:val="24"/>
          <w:lang w:val="en-US" w:eastAsia="zh-CN" w:bidi="ar-SA"/>
        </w:rPr>
        <w:t>监狱企业适用）</w:t>
      </w:r>
    </w:p>
    <w:p>
      <w:pPr>
        <w:spacing w:line="360" w:lineRule="auto"/>
        <w:ind w:firstLine="540" w:firstLineChars="225"/>
        <w:rPr>
          <w:rFonts w:hint="eastAsia" w:hAnsi="宋体"/>
          <w:b w:val="0"/>
          <w:bCs w:val="0"/>
          <w:color w:val="auto"/>
          <w:kern w:val="0"/>
          <w:sz w:val="24"/>
          <w:szCs w:val="24"/>
          <w:lang w:val="en-US" w:eastAsia="zh-CN" w:bidi="ar-SA"/>
        </w:rPr>
      </w:pPr>
      <w:r>
        <w:rPr>
          <w:rFonts w:hint="eastAsia" w:hAnsi="宋体"/>
          <w:b w:val="0"/>
          <w:bCs w:val="0"/>
          <w:color w:val="auto"/>
          <w:kern w:val="0"/>
          <w:sz w:val="24"/>
          <w:szCs w:val="24"/>
          <w:lang w:val="en-US" w:eastAsia="zh-CN" w:bidi="ar-SA"/>
        </w:rPr>
        <w:t>本公司郑重声明，根据《关于政府采购支持监狱企业发展有关问题的通知》（财库[2014]68号）的规定，本公司为监狱企业。</w:t>
      </w:r>
    </w:p>
    <w:p>
      <w:pPr>
        <w:spacing w:line="360" w:lineRule="auto"/>
        <w:ind w:firstLine="540" w:firstLineChars="225"/>
        <w:rPr>
          <w:rFonts w:hint="eastAsia" w:hAnsi="宋体"/>
          <w:b w:val="0"/>
          <w:bCs w:val="0"/>
          <w:color w:val="auto"/>
          <w:kern w:val="0"/>
          <w:sz w:val="24"/>
          <w:szCs w:val="24"/>
          <w:lang w:val="en-US" w:eastAsia="zh-CN" w:bidi="ar-SA"/>
        </w:rPr>
      </w:pPr>
      <w:r>
        <w:rPr>
          <w:rFonts w:hint="eastAsia" w:hAnsi="宋体"/>
          <w:b w:val="0"/>
          <w:bCs w:val="0"/>
          <w:color w:val="auto"/>
          <w:kern w:val="0"/>
          <w:sz w:val="24"/>
          <w:szCs w:val="24"/>
          <w:lang w:val="en-US" w:eastAsia="zh-CN" w:bidi="ar-SA"/>
        </w:rPr>
        <w:t>本公司参加______单位的______项目采购活动，采购活动提供本企业（填写制造的货物，由本企业承担工程、提供服务）。</w:t>
      </w:r>
    </w:p>
    <w:p>
      <w:pPr>
        <w:spacing w:line="360" w:lineRule="auto"/>
        <w:ind w:firstLine="540" w:firstLineChars="225"/>
        <w:rPr>
          <w:rFonts w:hint="eastAsia" w:hAnsi="宋体"/>
          <w:b w:val="0"/>
          <w:bCs w:val="0"/>
          <w:color w:val="auto"/>
          <w:kern w:val="0"/>
          <w:sz w:val="24"/>
          <w:szCs w:val="24"/>
          <w:lang w:val="en-US" w:eastAsia="zh-CN" w:bidi="ar-SA"/>
        </w:rPr>
      </w:pPr>
      <w:r>
        <w:rPr>
          <w:rFonts w:hint="eastAsia" w:hAnsi="宋体"/>
          <w:b w:val="0"/>
          <w:bCs w:val="0"/>
          <w:color w:val="auto"/>
          <w:kern w:val="0"/>
          <w:sz w:val="24"/>
          <w:szCs w:val="24"/>
          <w:lang w:val="en-US" w:eastAsia="zh-CN" w:bidi="ar-SA"/>
        </w:rPr>
        <w:t>本条所称货物不包括使用大型企业注册商标的货物和服务。</w:t>
      </w:r>
    </w:p>
    <w:p>
      <w:pPr>
        <w:spacing w:line="360" w:lineRule="auto"/>
        <w:ind w:firstLine="540" w:firstLineChars="225"/>
        <w:rPr>
          <w:rFonts w:hint="eastAsia" w:hAnsi="宋体"/>
          <w:b w:val="0"/>
          <w:bCs w:val="0"/>
          <w:color w:val="auto"/>
          <w:kern w:val="0"/>
          <w:sz w:val="24"/>
          <w:szCs w:val="24"/>
          <w:lang w:val="en-US" w:eastAsia="zh-CN" w:bidi="ar-SA"/>
        </w:rPr>
      </w:pPr>
      <w:r>
        <w:rPr>
          <w:rFonts w:hint="eastAsia" w:hAnsi="宋体"/>
          <w:b w:val="0"/>
          <w:bCs w:val="0"/>
          <w:color w:val="auto"/>
          <w:kern w:val="0"/>
          <w:sz w:val="24"/>
          <w:szCs w:val="24"/>
          <w:lang w:val="en-US" w:eastAsia="zh-CN" w:bidi="ar-SA"/>
        </w:rPr>
        <w:t>本公司对上述声明的真实性负责。如有虚假，将依法承担相应责任。</w:t>
      </w:r>
    </w:p>
    <w:p>
      <w:pPr>
        <w:spacing w:line="360" w:lineRule="auto"/>
        <w:ind w:firstLine="4860" w:firstLineChars="2025"/>
        <w:rPr>
          <w:rFonts w:hint="eastAsia" w:hAnsi="宋体"/>
          <w:b w:val="0"/>
          <w:bCs w:val="0"/>
          <w:color w:val="auto"/>
          <w:kern w:val="0"/>
          <w:sz w:val="24"/>
          <w:szCs w:val="24"/>
          <w:lang w:val="en-US" w:eastAsia="zh-CN" w:bidi="ar-SA"/>
        </w:rPr>
      </w:pPr>
    </w:p>
    <w:p>
      <w:pPr>
        <w:spacing w:line="360" w:lineRule="auto"/>
        <w:ind w:firstLine="3600" w:firstLineChars="1500"/>
        <w:rPr>
          <w:rFonts w:hint="eastAsia" w:hAnsi="宋体"/>
          <w:b w:val="0"/>
          <w:bCs w:val="0"/>
          <w:color w:val="auto"/>
          <w:kern w:val="0"/>
          <w:sz w:val="24"/>
          <w:szCs w:val="24"/>
          <w:lang w:val="en-US" w:eastAsia="zh-CN" w:bidi="ar-SA"/>
        </w:rPr>
      </w:pPr>
      <w:r>
        <w:rPr>
          <w:rFonts w:hint="eastAsia" w:hAnsi="宋体"/>
          <w:b w:val="0"/>
          <w:bCs w:val="0"/>
          <w:color w:val="auto"/>
          <w:kern w:val="0"/>
          <w:sz w:val="24"/>
          <w:szCs w:val="24"/>
          <w:lang w:val="en-US" w:eastAsia="zh-CN" w:bidi="ar-SA"/>
        </w:rPr>
        <w:t>供应商名称：</w:t>
      </w:r>
      <w:r>
        <w:rPr>
          <w:rFonts w:hint="eastAsia" w:ascii="宋体" w:hAnsi="宋体"/>
          <w:b w:val="0"/>
          <w:bCs w:val="0"/>
          <w:snapToGrid w:val="0"/>
          <w:color w:val="auto"/>
          <w:kern w:val="0"/>
          <w:sz w:val="24"/>
          <w:szCs w:val="24"/>
          <w:u w:val="single"/>
          <w:lang w:val="en-US" w:eastAsia="zh-CN" w:bidi="ar-SA"/>
        </w:rPr>
        <w:t xml:space="preserve">              </w:t>
      </w:r>
      <w:r>
        <w:rPr>
          <w:rFonts w:hint="eastAsia" w:hAnsi="宋体"/>
          <w:b w:val="0"/>
          <w:bCs w:val="0"/>
          <w:color w:val="auto"/>
          <w:kern w:val="0"/>
          <w:sz w:val="24"/>
          <w:szCs w:val="24"/>
          <w:lang w:val="en-US" w:eastAsia="zh-CN" w:bidi="ar-SA"/>
        </w:rPr>
        <w:t>（盖章）</w:t>
      </w:r>
    </w:p>
    <w:p>
      <w:pPr>
        <w:spacing w:line="360" w:lineRule="auto"/>
        <w:ind w:firstLine="3600" w:firstLineChars="1500"/>
        <w:rPr>
          <w:rFonts w:hint="eastAsia" w:hAnsi="宋体"/>
          <w:b w:val="0"/>
          <w:bCs w:val="0"/>
          <w:color w:val="auto"/>
          <w:kern w:val="0"/>
          <w:sz w:val="24"/>
          <w:szCs w:val="24"/>
          <w:lang w:val="en-US" w:eastAsia="zh-CN" w:bidi="ar-SA"/>
        </w:rPr>
      </w:pPr>
      <w:r>
        <w:rPr>
          <w:rFonts w:hint="eastAsia" w:hAnsi="宋体"/>
          <w:b w:val="0"/>
          <w:bCs w:val="0"/>
          <w:color w:val="auto"/>
          <w:kern w:val="0"/>
          <w:sz w:val="24"/>
          <w:szCs w:val="24"/>
          <w:lang w:val="en-US" w:eastAsia="zh-CN" w:bidi="ar-SA"/>
        </w:rPr>
        <w:t>日    期：</w:t>
      </w:r>
    </w:p>
    <w:p>
      <w:pPr>
        <w:pStyle w:val="8"/>
        <w:rPr>
          <w:rFonts w:hint="eastAsia"/>
          <w:b w:val="0"/>
          <w:bCs w:val="0"/>
          <w:color w:val="auto"/>
          <w:sz w:val="24"/>
          <w:szCs w:val="24"/>
          <w:lang w:eastAsia="zh-CN"/>
        </w:rPr>
      </w:pPr>
    </w:p>
    <w:p>
      <w:pPr>
        <w:spacing w:line="360" w:lineRule="auto"/>
        <w:ind w:firstLine="540" w:firstLineChars="225"/>
        <w:rPr>
          <w:rFonts w:hint="eastAsia" w:hAnsi="宋体"/>
          <w:b w:val="0"/>
          <w:bCs w:val="0"/>
          <w:color w:val="auto"/>
          <w:kern w:val="0"/>
          <w:sz w:val="24"/>
          <w:szCs w:val="24"/>
          <w:lang w:val="en-US" w:eastAsia="zh-CN" w:bidi="ar-SA"/>
        </w:rPr>
      </w:pPr>
      <w:r>
        <w:rPr>
          <w:rFonts w:hint="eastAsia" w:ascii="宋体" w:hAnsi="宋体" w:eastAsia="宋体"/>
          <w:b w:val="0"/>
          <w:bCs w:val="0"/>
          <w:color w:val="auto"/>
          <w:sz w:val="24"/>
          <w:szCs w:val="24"/>
          <w:lang w:eastAsia="zh-CN"/>
        </w:rPr>
        <w:t>附件十</w:t>
      </w:r>
      <w:r>
        <w:rPr>
          <w:rFonts w:hint="eastAsia" w:ascii="宋体" w:hAnsi="宋体"/>
          <w:b w:val="0"/>
          <w:bCs w:val="0"/>
          <w:color w:val="auto"/>
          <w:sz w:val="24"/>
          <w:szCs w:val="24"/>
          <w:lang w:eastAsia="zh-CN"/>
        </w:rPr>
        <w:t>三</w:t>
      </w:r>
      <w:r>
        <w:rPr>
          <w:rFonts w:hint="eastAsia" w:ascii="宋体" w:hAnsi="宋体" w:eastAsia="宋体"/>
          <w:b w:val="0"/>
          <w:bCs w:val="0"/>
          <w:color w:val="auto"/>
          <w:sz w:val="24"/>
          <w:szCs w:val="24"/>
          <w:lang w:val="en-US" w:eastAsia="zh-CN"/>
        </w:rPr>
        <w:t xml:space="preserve">                     </w:t>
      </w:r>
      <w:r>
        <w:rPr>
          <w:rFonts w:hint="eastAsia" w:hAnsi="宋体"/>
          <w:b w:val="0"/>
          <w:bCs w:val="0"/>
          <w:color w:val="auto"/>
          <w:kern w:val="0"/>
          <w:sz w:val="24"/>
          <w:szCs w:val="24"/>
          <w:lang w:val="en-US" w:eastAsia="zh-CN" w:bidi="ar-SA"/>
        </w:rPr>
        <w:t>残疾人福利性单位声明函</w:t>
      </w:r>
    </w:p>
    <w:p>
      <w:pPr>
        <w:spacing w:line="360" w:lineRule="auto"/>
        <w:ind w:firstLine="540" w:firstLineChars="225"/>
        <w:rPr>
          <w:rFonts w:hint="eastAsia" w:hAnsi="宋体"/>
          <w:b w:val="0"/>
          <w:bCs w:val="0"/>
          <w:color w:val="auto"/>
          <w:kern w:val="0"/>
          <w:sz w:val="24"/>
          <w:szCs w:val="24"/>
          <w:lang w:val="en-US" w:eastAsia="zh-CN" w:bidi="ar-SA"/>
        </w:rPr>
      </w:pPr>
    </w:p>
    <w:p>
      <w:pPr>
        <w:spacing w:line="360" w:lineRule="auto"/>
        <w:ind w:firstLine="540" w:firstLineChars="225"/>
        <w:rPr>
          <w:rFonts w:hint="eastAsia" w:hAnsi="宋体"/>
          <w:b w:val="0"/>
          <w:bCs w:val="0"/>
          <w:color w:val="auto"/>
          <w:kern w:val="0"/>
          <w:sz w:val="24"/>
          <w:szCs w:val="24"/>
          <w:lang w:val="en-US" w:eastAsia="zh-CN" w:bidi="ar-SA"/>
        </w:rPr>
      </w:pPr>
      <w:r>
        <w:rPr>
          <w:rFonts w:hint="eastAsia" w:hAnsi="宋体"/>
          <w:b w:val="0"/>
          <w:bCs w:val="0"/>
          <w:color w:val="auto"/>
          <w:kern w:val="0"/>
          <w:sz w:val="24"/>
          <w:szCs w:val="24"/>
          <w:lang w:val="en-US" w:eastAsia="zh-CN" w:bidi="ar-SA"/>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540" w:firstLineChars="225"/>
        <w:rPr>
          <w:rFonts w:hint="eastAsia" w:hAnsi="宋体"/>
          <w:b w:val="0"/>
          <w:bCs w:val="0"/>
          <w:color w:val="auto"/>
          <w:kern w:val="0"/>
          <w:sz w:val="24"/>
          <w:szCs w:val="24"/>
          <w:lang w:val="en-US" w:eastAsia="zh-CN" w:bidi="ar-SA"/>
        </w:rPr>
      </w:pPr>
      <w:r>
        <w:rPr>
          <w:rFonts w:hint="eastAsia" w:hAnsi="宋体"/>
          <w:b w:val="0"/>
          <w:bCs w:val="0"/>
          <w:color w:val="auto"/>
          <w:kern w:val="0"/>
          <w:sz w:val="24"/>
          <w:szCs w:val="24"/>
          <w:lang w:val="en-US" w:eastAsia="zh-CN" w:bidi="ar-SA"/>
        </w:rPr>
        <w:t>本单位对上述声明的真实性负责。如有虚假，将依法承担相应责任。</w:t>
      </w:r>
    </w:p>
    <w:p>
      <w:pPr>
        <w:spacing w:line="360" w:lineRule="auto"/>
        <w:ind w:firstLine="540" w:firstLineChars="225"/>
        <w:rPr>
          <w:rFonts w:hint="eastAsia" w:hAnsi="宋体"/>
          <w:b w:val="0"/>
          <w:bCs w:val="0"/>
          <w:color w:val="auto"/>
          <w:kern w:val="0"/>
          <w:sz w:val="24"/>
          <w:szCs w:val="24"/>
          <w:lang w:val="en-US" w:eastAsia="zh-CN" w:bidi="ar-SA"/>
        </w:rPr>
      </w:pPr>
    </w:p>
    <w:p>
      <w:pPr>
        <w:spacing w:line="360" w:lineRule="auto"/>
        <w:ind w:firstLine="3360" w:firstLineChars="1400"/>
        <w:rPr>
          <w:rFonts w:hint="eastAsia" w:hAnsi="宋体"/>
          <w:b w:val="0"/>
          <w:bCs w:val="0"/>
          <w:color w:val="auto"/>
          <w:kern w:val="0"/>
          <w:sz w:val="24"/>
          <w:szCs w:val="24"/>
          <w:lang w:val="en-US" w:eastAsia="zh-CN" w:bidi="ar-SA"/>
        </w:rPr>
      </w:pPr>
      <w:r>
        <w:rPr>
          <w:rFonts w:hint="eastAsia" w:hAnsi="宋体"/>
          <w:b w:val="0"/>
          <w:bCs w:val="0"/>
          <w:color w:val="auto"/>
          <w:kern w:val="0"/>
          <w:sz w:val="24"/>
          <w:szCs w:val="24"/>
          <w:lang w:val="en-US" w:eastAsia="zh-CN" w:bidi="ar-SA"/>
        </w:rPr>
        <w:t>供应商名称：</w:t>
      </w:r>
      <w:r>
        <w:rPr>
          <w:rFonts w:hint="eastAsia" w:ascii="宋体" w:hAnsi="宋体"/>
          <w:b w:val="0"/>
          <w:bCs w:val="0"/>
          <w:snapToGrid w:val="0"/>
          <w:color w:val="auto"/>
          <w:kern w:val="0"/>
          <w:sz w:val="24"/>
          <w:szCs w:val="24"/>
          <w:u w:val="single"/>
          <w:lang w:val="en-US" w:eastAsia="zh-CN" w:bidi="ar-SA"/>
        </w:rPr>
        <w:t xml:space="preserve">              </w:t>
      </w:r>
      <w:r>
        <w:rPr>
          <w:rFonts w:hint="eastAsia" w:hAnsi="宋体"/>
          <w:b w:val="0"/>
          <w:bCs w:val="0"/>
          <w:color w:val="auto"/>
          <w:kern w:val="0"/>
          <w:sz w:val="24"/>
          <w:szCs w:val="24"/>
          <w:lang w:val="en-US" w:eastAsia="zh-CN" w:bidi="ar-SA"/>
        </w:rPr>
        <w:t>（盖章）</w:t>
      </w:r>
    </w:p>
    <w:p>
      <w:pPr>
        <w:spacing w:line="360" w:lineRule="auto"/>
        <w:ind w:firstLine="540" w:firstLineChars="225"/>
        <w:rPr>
          <w:rFonts w:hint="eastAsia" w:hAnsi="宋体"/>
          <w:b w:val="0"/>
          <w:bCs w:val="0"/>
          <w:color w:val="auto"/>
          <w:kern w:val="0"/>
          <w:sz w:val="24"/>
          <w:szCs w:val="24"/>
          <w:lang w:val="en-US" w:eastAsia="zh-CN" w:bidi="ar-SA"/>
        </w:rPr>
      </w:pPr>
      <w:r>
        <w:rPr>
          <w:rFonts w:hint="eastAsia" w:hAnsi="宋体"/>
          <w:b w:val="0"/>
          <w:bCs w:val="0"/>
          <w:color w:val="auto"/>
          <w:kern w:val="0"/>
          <w:sz w:val="24"/>
          <w:szCs w:val="24"/>
          <w:lang w:val="en-US" w:eastAsia="zh-CN" w:bidi="ar-SA"/>
        </w:rPr>
        <w:t xml:space="preserve">                        日    期：</w:t>
      </w:r>
    </w:p>
    <w:p>
      <w:pPr>
        <w:pStyle w:val="12"/>
        <w:numPr>
          <w:ilvl w:val="0"/>
          <w:numId w:val="0"/>
        </w:numPr>
        <w:rPr>
          <w:rFonts w:hint="eastAsia"/>
          <w:color w:val="auto"/>
          <w:sz w:val="24"/>
          <w:szCs w:val="24"/>
        </w:rPr>
      </w:pPr>
    </w:p>
    <w:p>
      <w:pPr>
        <w:rPr>
          <w:rFonts w:hint="eastAsia"/>
          <w:color w:val="auto"/>
          <w:sz w:val="24"/>
          <w:szCs w:val="24"/>
        </w:rPr>
      </w:pPr>
    </w:p>
    <w:p>
      <w:pPr>
        <w:adjustRightInd w:val="0"/>
        <w:snapToGrid w:val="0"/>
        <w:spacing w:before="100" w:beforeAutospacing="1" w:after="100" w:afterAutospacing="1" w:line="360" w:lineRule="auto"/>
        <w:jc w:val="center"/>
        <w:outlineLvl w:val="0"/>
        <w:rPr>
          <w:rFonts w:hint="eastAsia" w:ascii="宋体" w:hAnsi="宋体"/>
          <w:b/>
          <w:color w:val="auto"/>
          <w:sz w:val="24"/>
          <w:szCs w:val="24"/>
          <w:lang w:eastAsia="zh-CN"/>
        </w:rPr>
      </w:pPr>
      <w:bookmarkStart w:id="39" w:name="_Toc509223912"/>
    </w:p>
    <w:p>
      <w:pPr>
        <w:pStyle w:val="2"/>
        <w:numPr>
          <w:ilvl w:val="0"/>
          <w:numId w:val="0"/>
        </w:numPr>
        <w:jc w:val="both"/>
        <w:rPr>
          <w:rFonts w:hint="eastAsia"/>
          <w:lang w:eastAsia="zh-CN"/>
        </w:rPr>
      </w:pPr>
    </w:p>
    <w:p>
      <w:pPr>
        <w:pStyle w:val="2"/>
        <w:numPr>
          <w:ilvl w:val="0"/>
          <w:numId w:val="0"/>
        </w:numPr>
        <w:jc w:val="both"/>
        <w:rPr>
          <w:rFonts w:hint="eastAsia"/>
          <w:lang w:eastAsia="zh-CN"/>
        </w:rPr>
      </w:pPr>
    </w:p>
    <w:p>
      <w:pPr>
        <w:adjustRightInd w:val="0"/>
        <w:snapToGrid w:val="0"/>
        <w:spacing w:line="360" w:lineRule="auto"/>
        <w:jc w:val="both"/>
        <w:rPr>
          <w:rFonts w:hint="eastAsia" w:ascii="宋体" w:hAnsi="宋体" w:eastAsia="宋体"/>
          <w:b w:val="0"/>
          <w:bCs w:val="0"/>
          <w:color w:val="auto"/>
          <w:sz w:val="24"/>
          <w:szCs w:val="24"/>
          <w:lang w:eastAsia="zh-CN"/>
        </w:rPr>
      </w:pPr>
      <w:r>
        <w:rPr>
          <w:rFonts w:hint="eastAsia" w:ascii="宋体" w:hAnsi="宋体" w:eastAsia="宋体"/>
          <w:b w:val="0"/>
          <w:bCs w:val="0"/>
          <w:color w:val="auto"/>
          <w:sz w:val="24"/>
          <w:szCs w:val="24"/>
          <w:lang w:eastAsia="zh-CN"/>
        </w:rPr>
        <w:t>附件十</w:t>
      </w:r>
      <w:r>
        <w:rPr>
          <w:rFonts w:hint="eastAsia" w:ascii="宋体" w:hAnsi="宋体"/>
          <w:b w:val="0"/>
          <w:bCs w:val="0"/>
          <w:color w:val="auto"/>
          <w:sz w:val="24"/>
          <w:szCs w:val="24"/>
          <w:lang w:eastAsia="zh-CN"/>
        </w:rPr>
        <w:t>四</w:t>
      </w:r>
    </w:p>
    <w:p>
      <w:pPr>
        <w:rPr>
          <w:rFonts w:hint="eastAsia"/>
          <w:b w:val="0"/>
          <w:bCs w:val="0"/>
          <w:color w:val="auto"/>
          <w:sz w:val="24"/>
          <w:szCs w:val="24"/>
          <w:lang w:eastAsia="zh-CN"/>
        </w:rPr>
      </w:pPr>
    </w:p>
    <w:p>
      <w:pPr>
        <w:pStyle w:val="12"/>
        <w:rPr>
          <w:rFonts w:hint="eastAsia"/>
          <w:b w:val="0"/>
          <w:bCs w:val="0"/>
          <w:color w:val="auto"/>
          <w:lang w:eastAsia="zh-CN"/>
        </w:rPr>
      </w:pPr>
    </w:p>
    <w:p>
      <w:pPr>
        <w:adjustRightInd w:val="0"/>
        <w:snapToGrid w:val="0"/>
        <w:spacing w:line="360" w:lineRule="auto"/>
        <w:ind w:firstLine="2880" w:firstLineChars="1200"/>
        <w:jc w:val="both"/>
        <w:rPr>
          <w:rFonts w:hint="eastAsia" w:ascii="宋体" w:hAnsi="宋体" w:eastAsia="宋体"/>
          <w:b w:val="0"/>
          <w:bCs w:val="0"/>
          <w:color w:val="auto"/>
          <w:sz w:val="24"/>
          <w:szCs w:val="24"/>
        </w:rPr>
      </w:pPr>
      <w:r>
        <w:rPr>
          <w:rFonts w:hint="eastAsia" w:ascii="宋体" w:hAnsi="宋体" w:eastAsia="宋体"/>
          <w:b w:val="0"/>
          <w:bCs w:val="0"/>
          <w:color w:val="auto"/>
          <w:sz w:val="24"/>
          <w:szCs w:val="24"/>
          <w:lang w:eastAsia="zh-CN"/>
        </w:rPr>
        <w:t>供应商</w:t>
      </w:r>
      <w:r>
        <w:rPr>
          <w:rFonts w:hint="eastAsia" w:ascii="宋体" w:hAnsi="宋体" w:eastAsia="宋体"/>
          <w:b w:val="0"/>
          <w:bCs w:val="0"/>
          <w:color w:val="auto"/>
          <w:sz w:val="24"/>
          <w:szCs w:val="24"/>
        </w:rPr>
        <w:t>认为有必要提供的其他相关资料等</w:t>
      </w:r>
    </w:p>
    <w:p>
      <w:pPr>
        <w:pStyle w:val="12"/>
        <w:rPr>
          <w:rFonts w:hint="eastAsia" w:ascii="宋体" w:hAnsi="宋体" w:eastAsia="宋体"/>
          <w:b/>
          <w:bCs/>
          <w:color w:val="auto"/>
          <w:sz w:val="24"/>
          <w:szCs w:val="24"/>
        </w:rPr>
      </w:pPr>
    </w:p>
    <w:p>
      <w:pPr>
        <w:rPr>
          <w:rFonts w:hint="eastAsia" w:ascii="宋体" w:hAnsi="宋体" w:eastAsia="宋体"/>
          <w:b/>
          <w:bCs/>
          <w:color w:val="auto"/>
          <w:sz w:val="24"/>
          <w:szCs w:val="24"/>
        </w:rPr>
      </w:pPr>
    </w:p>
    <w:p>
      <w:pPr>
        <w:pStyle w:val="12"/>
        <w:rPr>
          <w:rFonts w:hint="eastAsia" w:ascii="宋体" w:hAnsi="宋体" w:eastAsia="宋体"/>
          <w:b/>
          <w:bCs/>
          <w:color w:val="auto"/>
          <w:sz w:val="24"/>
          <w:szCs w:val="24"/>
        </w:rPr>
      </w:pPr>
    </w:p>
    <w:p>
      <w:pPr>
        <w:rPr>
          <w:rFonts w:hint="eastAsia" w:ascii="宋体" w:hAnsi="宋体" w:eastAsia="宋体"/>
          <w:b/>
          <w:bCs/>
          <w:color w:val="auto"/>
          <w:sz w:val="24"/>
          <w:szCs w:val="24"/>
        </w:rPr>
      </w:pPr>
    </w:p>
    <w:p>
      <w:pPr>
        <w:pStyle w:val="12"/>
        <w:rPr>
          <w:rFonts w:hint="eastAsia" w:ascii="宋体" w:hAnsi="宋体" w:eastAsia="宋体"/>
          <w:b/>
          <w:bCs/>
          <w:color w:val="auto"/>
          <w:sz w:val="24"/>
          <w:szCs w:val="24"/>
        </w:rPr>
      </w:pPr>
    </w:p>
    <w:p>
      <w:pPr>
        <w:rPr>
          <w:rFonts w:hint="eastAsia" w:ascii="宋体" w:hAnsi="宋体" w:eastAsia="宋体"/>
          <w:b/>
          <w:bCs/>
          <w:color w:val="auto"/>
          <w:sz w:val="24"/>
          <w:szCs w:val="24"/>
        </w:rPr>
      </w:pPr>
    </w:p>
    <w:p>
      <w:pPr>
        <w:pStyle w:val="12"/>
        <w:rPr>
          <w:rFonts w:hint="eastAsia" w:ascii="宋体" w:hAnsi="宋体" w:eastAsia="宋体"/>
          <w:b/>
          <w:bCs/>
          <w:color w:val="auto"/>
          <w:sz w:val="24"/>
          <w:szCs w:val="24"/>
        </w:rPr>
      </w:pPr>
    </w:p>
    <w:p>
      <w:pPr>
        <w:rPr>
          <w:rFonts w:hint="eastAsia" w:ascii="宋体" w:hAnsi="宋体" w:eastAsia="宋体"/>
          <w:b/>
          <w:bCs/>
          <w:color w:val="auto"/>
          <w:sz w:val="24"/>
          <w:szCs w:val="24"/>
        </w:rPr>
      </w:pPr>
    </w:p>
    <w:p>
      <w:pPr>
        <w:pStyle w:val="12"/>
        <w:rPr>
          <w:rFonts w:hint="eastAsia" w:ascii="宋体" w:hAnsi="宋体" w:eastAsia="宋体"/>
          <w:b/>
          <w:bCs/>
          <w:color w:val="auto"/>
          <w:sz w:val="24"/>
          <w:szCs w:val="24"/>
        </w:rPr>
      </w:pPr>
    </w:p>
    <w:p>
      <w:pPr>
        <w:rPr>
          <w:rFonts w:hint="eastAsia" w:ascii="宋体" w:hAnsi="宋体" w:eastAsia="宋体"/>
          <w:b/>
          <w:bCs/>
          <w:color w:val="auto"/>
          <w:sz w:val="24"/>
          <w:szCs w:val="24"/>
        </w:rPr>
      </w:pPr>
    </w:p>
    <w:p>
      <w:pPr>
        <w:pStyle w:val="12"/>
        <w:rPr>
          <w:rFonts w:hint="eastAsia" w:ascii="宋体" w:hAnsi="宋体" w:eastAsia="宋体"/>
          <w:b/>
          <w:bCs/>
          <w:color w:val="auto"/>
          <w:sz w:val="24"/>
          <w:szCs w:val="24"/>
        </w:rPr>
      </w:pPr>
    </w:p>
    <w:p>
      <w:pPr>
        <w:rPr>
          <w:rFonts w:hint="eastAsia" w:ascii="宋体" w:hAnsi="宋体" w:eastAsia="宋体"/>
          <w:b/>
          <w:bCs/>
          <w:color w:val="auto"/>
          <w:sz w:val="24"/>
          <w:szCs w:val="24"/>
        </w:rPr>
      </w:pPr>
    </w:p>
    <w:p>
      <w:pPr>
        <w:pStyle w:val="12"/>
        <w:rPr>
          <w:rFonts w:hint="eastAsia" w:ascii="宋体" w:hAnsi="宋体" w:eastAsia="宋体"/>
          <w:b/>
          <w:bCs/>
          <w:color w:val="auto"/>
          <w:sz w:val="24"/>
          <w:szCs w:val="24"/>
        </w:rPr>
      </w:pPr>
    </w:p>
    <w:p>
      <w:pPr>
        <w:rPr>
          <w:rFonts w:hint="eastAsia" w:ascii="宋体" w:hAnsi="宋体" w:eastAsia="宋体"/>
          <w:b/>
          <w:bCs/>
          <w:color w:val="auto"/>
          <w:sz w:val="24"/>
          <w:szCs w:val="24"/>
        </w:rPr>
      </w:pPr>
    </w:p>
    <w:p>
      <w:pPr>
        <w:pStyle w:val="12"/>
        <w:rPr>
          <w:rFonts w:hint="eastAsia" w:ascii="宋体" w:hAnsi="宋体" w:eastAsia="宋体"/>
          <w:b/>
          <w:bCs/>
          <w:color w:val="auto"/>
          <w:sz w:val="24"/>
          <w:szCs w:val="24"/>
        </w:rPr>
      </w:pPr>
    </w:p>
    <w:p>
      <w:pPr>
        <w:rPr>
          <w:rFonts w:hint="eastAsia" w:ascii="宋体" w:hAnsi="宋体" w:eastAsia="宋体"/>
          <w:b/>
          <w:bCs/>
          <w:color w:val="auto"/>
          <w:sz w:val="24"/>
          <w:szCs w:val="24"/>
        </w:rPr>
      </w:pPr>
    </w:p>
    <w:p>
      <w:pPr>
        <w:pStyle w:val="12"/>
        <w:rPr>
          <w:rFonts w:hint="eastAsia" w:ascii="宋体" w:hAnsi="宋体" w:eastAsia="宋体"/>
          <w:b/>
          <w:bCs/>
          <w:color w:val="auto"/>
          <w:sz w:val="24"/>
          <w:szCs w:val="24"/>
        </w:rPr>
      </w:pPr>
    </w:p>
    <w:p>
      <w:pPr>
        <w:rPr>
          <w:rFonts w:hint="eastAsia" w:ascii="宋体" w:hAnsi="宋体" w:eastAsia="宋体"/>
          <w:b/>
          <w:bCs/>
          <w:color w:val="auto"/>
          <w:sz w:val="24"/>
          <w:szCs w:val="24"/>
        </w:rPr>
      </w:pPr>
    </w:p>
    <w:p>
      <w:pPr>
        <w:rPr>
          <w:rFonts w:hint="eastAsia" w:ascii="宋体" w:hAnsi="宋体" w:eastAsia="宋体"/>
          <w:b/>
          <w:bCs/>
          <w:color w:val="auto"/>
          <w:sz w:val="24"/>
          <w:szCs w:val="24"/>
        </w:rPr>
      </w:pPr>
      <w:r>
        <w:rPr>
          <w:rFonts w:hint="eastAsia" w:ascii="宋体" w:hAnsi="宋体" w:eastAsia="宋体"/>
          <w:b/>
          <w:bCs/>
          <w:color w:val="auto"/>
          <w:sz w:val="24"/>
          <w:szCs w:val="24"/>
        </w:rPr>
        <w:br w:type="page"/>
      </w:r>
    </w:p>
    <w:p>
      <w:pPr>
        <w:pStyle w:val="19"/>
        <w:rPr>
          <w:rFonts w:hint="eastAsia"/>
        </w:rPr>
      </w:pPr>
    </w:p>
    <w:p>
      <w:pPr>
        <w:adjustRightInd w:val="0"/>
        <w:snapToGrid w:val="0"/>
        <w:spacing w:line="360" w:lineRule="auto"/>
        <w:rPr>
          <w:rFonts w:hint="eastAsia" w:hAnsi="宋体" w:eastAsia="宋体"/>
          <w:b/>
          <w:bCs/>
          <w:color w:val="auto"/>
          <w:sz w:val="24"/>
          <w:szCs w:val="24"/>
          <w:lang w:eastAsia="zh-CN"/>
        </w:rPr>
      </w:pP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right="0"/>
        <w:rPr>
          <w:rFonts w:hint="eastAsia" w:ascii="Times New Roman" w:hAnsi="宋体" w:cs="Times New Roman"/>
          <w:b w:val="0"/>
          <w:bCs w:val="0"/>
          <w:color w:val="auto"/>
          <w:kern w:val="2"/>
          <w:sz w:val="24"/>
          <w:szCs w:val="24"/>
          <w:lang w:val="en-US" w:eastAsia="zh-CN" w:bidi="ar-SA"/>
        </w:rPr>
      </w:pPr>
      <w:r>
        <w:rPr>
          <w:rFonts w:hint="eastAsia" w:ascii="Times New Roman" w:hAnsi="宋体" w:eastAsia="宋体" w:cs="Times New Roman"/>
          <w:b w:val="0"/>
          <w:bCs w:val="0"/>
          <w:color w:val="auto"/>
          <w:kern w:val="2"/>
          <w:sz w:val="24"/>
          <w:szCs w:val="24"/>
          <w:lang w:val="en-US" w:eastAsia="zh-CN" w:bidi="ar-SA"/>
        </w:rPr>
        <w:t>附件十</w:t>
      </w:r>
      <w:r>
        <w:rPr>
          <w:rFonts w:hint="eastAsia" w:ascii="Times New Roman" w:hAnsi="宋体" w:cs="Times New Roman"/>
          <w:b w:val="0"/>
          <w:bCs w:val="0"/>
          <w:color w:val="auto"/>
          <w:kern w:val="2"/>
          <w:sz w:val="24"/>
          <w:szCs w:val="24"/>
          <w:lang w:val="en-US" w:eastAsia="zh-CN" w:bidi="ar-SA"/>
        </w:rPr>
        <w:t xml:space="preserve">五                    </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360" w:lineRule="atLeast"/>
        <w:ind w:right="0"/>
        <w:jc w:val="center"/>
        <w:rPr>
          <w:rFonts w:hint="eastAsia" w:ascii="Times New Roman" w:hAnsi="宋体" w:eastAsia="宋体" w:cs="Times New Roman"/>
          <w:b w:val="0"/>
          <w:bCs w:val="0"/>
          <w:color w:val="auto"/>
          <w:kern w:val="2"/>
          <w:sz w:val="24"/>
          <w:szCs w:val="24"/>
          <w:lang w:val="en-US" w:eastAsia="zh-CN" w:bidi="ar-SA"/>
        </w:rPr>
      </w:pPr>
      <w:r>
        <w:rPr>
          <w:rFonts w:hint="eastAsia" w:ascii="Times New Roman" w:hAnsi="宋体" w:eastAsia="宋体" w:cs="Times New Roman"/>
          <w:b w:val="0"/>
          <w:bCs w:val="0"/>
          <w:color w:val="auto"/>
          <w:kern w:val="2"/>
          <w:sz w:val="24"/>
          <w:szCs w:val="24"/>
          <w:highlight w:val="none"/>
          <w:lang w:val="en-US" w:eastAsia="zh-CN" w:bidi="ar-SA"/>
        </w:rPr>
        <w:t>承 诺 书</w:t>
      </w:r>
    </w:p>
    <w:p>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25" w:afterAutospacing="0" w:line="480" w:lineRule="auto"/>
        <w:ind w:right="0" w:firstLine="720" w:firstLineChars="300"/>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我单位承诺， 我单位符合《中华人民共和国政府采购法》第二十二条规定的条件。</w:t>
      </w:r>
    </w:p>
    <w:p>
      <w:pPr>
        <w:numPr>
          <w:ilvl w:val="0"/>
          <w:numId w:val="3"/>
        </w:numPr>
        <w:spacing w:line="480" w:lineRule="auto"/>
        <w:ind w:left="630" w:leftChars="0" w:firstLineChars="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独立承担民事责任的能力；</w:t>
      </w:r>
    </w:p>
    <w:p>
      <w:pPr>
        <w:numPr>
          <w:ilvl w:val="0"/>
          <w:numId w:val="3"/>
        </w:numPr>
        <w:spacing w:line="480" w:lineRule="auto"/>
        <w:ind w:left="630" w:leftChars="0" w:firstLineChars="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具有良好的商业信誉和健全的财务会计制度；</w:t>
      </w:r>
    </w:p>
    <w:p>
      <w:pPr>
        <w:numPr>
          <w:ilvl w:val="0"/>
          <w:numId w:val="3"/>
        </w:numPr>
        <w:spacing w:line="480" w:lineRule="auto"/>
        <w:ind w:left="630" w:leftChars="0" w:firstLineChars="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 xml:space="preserve"> 具有履行合同所必需的设备和专业技术能力；</w:t>
      </w:r>
    </w:p>
    <w:p>
      <w:pPr>
        <w:numPr>
          <w:ilvl w:val="0"/>
          <w:numId w:val="3"/>
        </w:numPr>
        <w:spacing w:line="480" w:lineRule="auto"/>
        <w:ind w:left="630" w:leftChars="0" w:firstLineChars="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 xml:space="preserve"> 有依法缴纳税收和社会保障资金的良好记录；</w:t>
      </w:r>
    </w:p>
    <w:p>
      <w:pPr>
        <w:numPr>
          <w:ilvl w:val="0"/>
          <w:numId w:val="3"/>
        </w:numPr>
        <w:spacing w:line="480" w:lineRule="auto"/>
        <w:ind w:left="630" w:leftChars="0" w:firstLineChars="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 xml:space="preserve"> 参加政府采购活动前三年内，在经营活动中没有重大违法记录；</w:t>
      </w:r>
    </w:p>
    <w:p>
      <w:pPr>
        <w:numPr>
          <w:ilvl w:val="0"/>
          <w:numId w:val="3"/>
        </w:numPr>
        <w:spacing w:line="480" w:lineRule="auto"/>
        <w:ind w:left="630" w:leftChars="0" w:firstLineChars="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法律、行政法规规定的其他条件。</w:t>
      </w:r>
    </w:p>
    <w:p>
      <w:pPr>
        <w:numPr>
          <w:ilvl w:val="0"/>
          <w:numId w:val="0"/>
        </w:numPr>
        <w:spacing w:line="480" w:lineRule="auto"/>
        <w:ind w:left="630" w:leftChars="0"/>
        <w:rPr>
          <w:rFonts w:hint="eastAsia" w:ascii="宋体" w:hAnsi="宋体" w:eastAsia="宋体" w:cs="Times New Roman"/>
          <w:color w:val="000000"/>
          <w:kern w:val="2"/>
          <w:sz w:val="24"/>
          <w:szCs w:val="24"/>
          <w:lang w:val="en-US" w:eastAsia="zh-CN" w:bidi="ar-SA"/>
        </w:rPr>
      </w:pPr>
    </w:p>
    <w:p>
      <w:pPr>
        <w:numPr>
          <w:ilvl w:val="0"/>
          <w:numId w:val="0"/>
        </w:numPr>
        <w:spacing w:line="480" w:lineRule="auto"/>
        <w:ind w:firstLine="480" w:firstLineChars="200"/>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以上承诺真实有效。</w:t>
      </w:r>
    </w:p>
    <w:p>
      <w:pPr>
        <w:numPr>
          <w:ilvl w:val="0"/>
          <w:numId w:val="0"/>
        </w:numPr>
        <w:spacing w:line="480" w:lineRule="auto"/>
        <w:ind w:left="630" w:leftChars="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 xml:space="preserve">     </w:t>
      </w:r>
    </w:p>
    <w:p>
      <w:pPr>
        <w:numPr>
          <w:ilvl w:val="0"/>
          <w:numId w:val="0"/>
        </w:numPr>
        <w:spacing w:line="480" w:lineRule="auto"/>
        <w:ind w:left="630" w:leftChars="0"/>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 xml:space="preserve">   </w:t>
      </w:r>
    </w:p>
    <w:p>
      <w:pPr>
        <w:adjustRightInd w:val="0"/>
        <w:snapToGrid w:val="0"/>
        <w:spacing w:line="360" w:lineRule="auto"/>
        <w:jc w:val="right"/>
        <w:rPr>
          <w:rFonts w:hint="eastAsia" w:ascii="宋体" w:hAnsi="宋体"/>
          <w:color w:val="000000"/>
          <w:sz w:val="24"/>
          <w:szCs w:val="24"/>
        </w:rPr>
      </w:pPr>
      <w:r>
        <w:rPr>
          <w:rFonts w:hint="eastAsia" w:ascii="宋体" w:hAnsi="宋体" w:eastAsia="宋体" w:cs="Times New Roman"/>
          <w:color w:val="000000"/>
          <w:kern w:val="2"/>
          <w:sz w:val="24"/>
          <w:szCs w:val="24"/>
          <w:lang w:val="en-US" w:eastAsia="zh-CN" w:bidi="ar-SA"/>
        </w:rPr>
        <w:t xml:space="preserve">                      </w:t>
      </w:r>
      <w:r>
        <w:rPr>
          <w:rFonts w:hint="eastAsia" w:ascii="宋体" w:hAnsi="宋体"/>
          <w:color w:val="000000"/>
          <w:sz w:val="24"/>
          <w:szCs w:val="24"/>
          <w:lang w:eastAsia="zh-CN"/>
        </w:rPr>
        <w:t>供应商</w:t>
      </w:r>
      <w:r>
        <w:rPr>
          <w:rFonts w:hint="eastAsia" w:ascii="宋体" w:hAnsi="宋体"/>
          <w:color w:val="000000"/>
          <w:sz w:val="24"/>
          <w:szCs w:val="24"/>
        </w:rPr>
        <w:t>单位：</w:t>
      </w:r>
      <w:r>
        <w:rPr>
          <w:rFonts w:hint="eastAsia" w:ascii="宋体" w:hAnsi="宋体"/>
          <w:b w:val="0"/>
          <w:bCs/>
          <w:snapToGrid w:val="0"/>
          <w:color w:val="auto"/>
          <w:kern w:val="0"/>
          <w:sz w:val="24"/>
          <w:szCs w:val="24"/>
          <w:u w:val="single"/>
          <w:lang w:val="en-US" w:eastAsia="zh-CN" w:bidi="ar-SA"/>
        </w:rPr>
        <w:t xml:space="preserve">             </w:t>
      </w:r>
      <w:r>
        <w:rPr>
          <w:rFonts w:hint="eastAsia" w:ascii="宋体" w:hAnsi="宋体"/>
          <w:color w:val="000000"/>
          <w:sz w:val="24"/>
          <w:szCs w:val="24"/>
        </w:rPr>
        <w:t>（盖公章）</w:t>
      </w:r>
    </w:p>
    <w:p>
      <w:pPr>
        <w:pStyle w:val="24"/>
        <w:jc w:val="right"/>
        <w:rPr>
          <w:rFonts w:hint="eastAsia"/>
        </w:rPr>
      </w:pPr>
    </w:p>
    <w:p>
      <w:pPr>
        <w:adjustRightInd w:val="0"/>
        <w:snapToGrid w:val="0"/>
        <w:spacing w:line="360" w:lineRule="auto"/>
        <w:ind w:firstLine="2160" w:firstLineChars="900"/>
        <w:jc w:val="right"/>
        <w:rPr>
          <w:rFonts w:hint="eastAsia" w:ascii="宋体" w:hAnsi="宋体"/>
          <w:color w:val="000000"/>
          <w:sz w:val="24"/>
          <w:szCs w:val="24"/>
        </w:rPr>
      </w:pPr>
      <w:r>
        <w:rPr>
          <w:rFonts w:hint="eastAsia" w:ascii="宋体" w:hAnsi="宋体"/>
          <w:color w:val="000000"/>
          <w:sz w:val="24"/>
          <w:szCs w:val="24"/>
        </w:rPr>
        <w:t>法定代表人：</w:t>
      </w:r>
      <w:r>
        <w:rPr>
          <w:rFonts w:hint="eastAsia" w:ascii="宋体" w:hAnsi="宋体"/>
          <w:b w:val="0"/>
          <w:bCs/>
          <w:snapToGrid w:val="0"/>
          <w:color w:val="auto"/>
          <w:kern w:val="0"/>
          <w:sz w:val="24"/>
          <w:szCs w:val="24"/>
          <w:u w:val="single"/>
          <w:lang w:val="en-US" w:eastAsia="zh-CN" w:bidi="ar-SA"/>
        </w:rPr>
        <w:t xml:space="preserve">             </w:t>
      </w:r>
      <w:r>
        <w:rPr>
          <w:rFonts w:hint="eastAsia" w:ascii="宋体" w:hAnsi="宋体"/>
          <w:color w:val="000000"/>
          <w:sz w:val="24"/>
          <w:szCs w:val="24"/>
        </w:rPr>
        <w:t>（盖章）</w:t>
      </w:r>
    </w:p>
    <w:p>
      <w:pPr>
        <w:pStyle w:val="24"/>
        <w:jc w:val="right"/>
        <w:rPr>
          <w:rFonts w:hint="eastAsia"/>
        </w:rPr>
      </w:pPr>
    </w:p>
    <w:p>
      <w:pPr>
        <w:numPr>
          <w:ilvl w:val="0"/>
          <w:numId w:val="0"/>
        </w:numPr>
        <w:ind w:left="630" w:leftChars="0" w:firstLine="2880" w:firstLineChars="1200"/>
        <w:jc w:val="right"/>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日</w:t>
      </w:r>
      <w:r>
        <w:rPr>
          <w:rFonts w:hint="eastAsia" w:ascii="宋体" w:hAnsi="宋体"/>
          <w:color w:val="000000"/>
          <w:sz w:val="24"/>
          <w:szCs w:val="24"/>
          <w:lang w:val="en-US" w:eastAsia="zh-CN"/>
        </w:rPr>
        <w:t xml:space="preserve">  </w:t>
      </w:r>
      <w:r>
        <w:rPr>
          <w:rFonts w:hint="eastAsia" w:ascii="宋体" w:hAnsi="宋体"/>
          <w:color w:val="000000"/>
          <w:sz w:val="24"/>
          <w:szCs w:val="24"/>
        </w:rPr>
        <w:t>期：</w:t>
      </w:r>
    </w:p>
    <w:p>
      <w:pPr>
        <w:pStyle w:val="9"/>
        <w:ind w:left="0" w:leftChars="0" w:firstLine="0" w:firstLineChars="0"/>
        <w:jc w:val="right"/>
        <w:rPr>
          <w:rFonts w:hint="eastAsia"/>
          <w:lang w:eastAsia="zh-CN"/>
        </w:rPr>
      </w:pPr>
    </w:p>
    <w:p>
      <w:pPr>
        <w:pStyle w:val="20"/>
        <w:rPr>
          <w:rFonts w:hint="eastAsia" w:ascii="仿宋_GB2312" w:hAnsi="仿宋_GB2312" w:eastAsia="仿宋_GB2312" w:cs="仿宋"/>
          <w:b/>
          <w:color w:val="000000"/>
          <w:sz w:val="30"/>
          <w:szCs w:val="30"/>
          <w:lang w:eastAsia="zh-CN"/>
        </w:rPr>
      </w:pPr>
    </w:p>
    <w:p>
      <w:pPr>
        <w:pStyle w:val="20"/>
        <w:ind w:firstLine="1205" w:firstLineChars="400"/>
        <w:rPr>
          <w:rFonts w:hint="eastAsia" w:ascii="仿宋_GB2312" w:hAnsi="仿宋_GB2312" w:eastAsia="仿宋_GB2312" w:cs="仿宋"/>
          <w:b/>
          <w:color w:val="000000"/>
          <w:sz w:val="30"/>
          <w:szCs w:val="30"/>
          <w:lang w:eastAsia="zh-CN"/>
        </w:rPr>
      </w:pPr>
    </w:p>
    <w:p>
      <w:pPr>
        <w:pStyle w:val="20"/>
        <w:ind w:firstLine="1205" w:firstLineChars="400"/>
        <w:rPr>
          <w:rFonts w:hint="eastAsia" w:ascii="仿宋_GB2312" w:hAnsi="仿宋_GB2312" w:eastAsia="仿宋_GB2312" w:cs="仿宋"/>
          <w:b/>
          <w:color w:val="000000"/>
          <w:sz w:val="30"/>
          <w:szCs w:val="30"/>
          <w:lang w:eastAsia="zh-CN"/>
        </w:rPr>
      </w:pPr>
    </w:p>
    <w:p>
      <w:pPr>
        <w:pStyle w:val="20"/>
        <w:ind w:firstLine="1205" w:firstLineChars="400"/>
        <w:rPr>
          <w:rFonts w:hint="eastAsia" w:ascii="仿宋_GB2312" w:hAnsi="仿宋_GB2312" w:eastAsia="仿宋_GB2312" w:cs="仿宋"/>
          <w:b/>
          <w:color w:val="000000"/>
          <w:sz w:val="30"/>
          <w:szCs w:val="30"/>
          <w:lang w:eastAsia="zh-CN"/>
        </w:rPr>
      </w:pPr>
    </w:p>
    <w:p>
      <w:pPr>
        <w:pStyle w:val="20"/>
        <w:ind w:firstLine="1205" w:firstLineChars="400"/>
        <w:rPr>
          <w:rFonts w:hint="eastAsia" w:ascii="仿宋_GB2312" w:hAnsi="仿宋_GB2312" w:eastAsia="仿宋_GB2312" w:cs="仿宋"/>
          <w:b/>
          <w:color w:val="000000"/>
          <w:sz w:val="30"/>
          <w:szCs w:val="30"/>
          <w:lang w:eastAsia="zh-CN"/>
        </w:rPr>
      </w:pPr>
    </w:p>
    <w:p>
      <w:pPr>
        <w:pStyle w:val="20"/>
        <w:ind w:firstLine="1205" w:firstLineChars="400"/>
        <w:rPr>
          <w:rFonts w:hint="eastAsia" w:ascii="仿宋_GB2312" w:hAnsi="仿宋_GB2312" w:eastAsia="仿宋_GB2312" w:cs="仿宋"/>
          <w:b/>
          <w:color w:val="000000"/>
          <w:sz w:val="30"/>
          <w:szCs w:val="30"/>
          <w:lang w:eastAsia="zh-CN"/>
        </w:rPr>
      </w:pPr>
    </w:p>
    <w:p>
      <w:pPr>
        <w:pStyle w:val="12"/>
        <w:rPr>
          <w:rFonts w:hint="eastAsia" w:ascii="宋体" w:hAnsi="宋体"/>
          <w:b/>
          <w:color w:val="auto"/>
          <w:sz w:val="24"/>
          <w:szCs w:val="24"/>
        </w:rPr>
      </w:pPr>
    </w:p>
    <w:p>
      <w:pPr>
        <w:adjustRightInd w:val="0"/>
        <w:snapToGrid w:val="0"/>
        <w:spacing w:before="100" w:beforeAutospacing="1" w:after="100" w:afterAutospacing="1" w:line="360" w:lineRule="auto"/>
        <w:jc w:val="both"/>
        <w:outlineLvl w:val="0"/>
        <w:rPr>
          <w:rFonts w:hint="eastAsia" w:ascii="宋体" w:hAnsi="宋体"/>
          <w:b w:val="0"/>
          <w:bCs/>
          <w:color w:val="auto"/>
          <w:sz w:val="24"/>
          <w:szCs w:val="24"/>
          <w:lang w:val="en-US" w:eastAsia="zh-CN"/>
        </w:rPr>
      </w:pPr>
      <w:r>
        <w:rPr>
          <w:rFonts w:hint="eastAsia" w:ascii="宋体" w:hAnsi="宋体"/>
          <w:b w:val="0"/>
          <w:bCs/>
          <w:color w:val="auto"/>
          <w:sz w:val="24"/>
          <w:szCs w:val="24"/>
          <w:lang w:eastAsia="zh-CN"/>
        </w:rPr>
        <w:t>附件十六</w:t>
      </w:r>
      <w:r>
        <w:rPr>
          <w:rFonts w:hint="eastAsia" w:ascii="宋体" w:hAnsi="宋体"/>
          <w:b w:val="0"/>
          <w:bCs/>
          <w:color w:val="auto"/>
          <w:sz w:val="24"/>
          <w:szCs w:val="24"/>
          <w:lang w:val="en-US" w:eastAsia="zh-CN"/>
        </w:rPr>
        <w:t xml:space="preserve">                 </w:t>
      </w:r>
    </w:p>
    <w:p>
      <w:pPr>
        <w:spacing w:line="480" w:lineRule="exact"/>
        <w:ind w:firstLine="484" w:firstLineChars="202"/>
        <w:jc w:val="center"/>
        <w:rPr>
          <w:rFonts w:hint="eastAsia" w:ascii="宋体" w:hAnsi="宋体"/>
          <w:b w:val="0"/>
          <w:bCs/>
          <w:color w:val="auto"/>
          <w:sz w:val="24"/>
          <w:szCs w:val="24"/>
          <w:lang w:val="en-US" w:eastAsia="zh-CN"/>
        </w:rPr>
      </w:pPr>
      <w:r>
        <w:rPr>
          <w:rFonts w:hint="eastAsia" w:ascii="宋体" w:hAnsi="宋体"/>
          <w:b w:val="0"/>
          <w:bCs/>
          <w:color w:val="auto"/>
          <w:sz w:val="24"/>
          <w:szCs w:val="24"/>
          <w:lang w:val="en-US" w:eastAsia="zh-CN"/>
        </w:rPr>
        <w:t>监理大纲</w:t>
      </w:r>
    </w:p>
    <w:p>
      <w:pPr>
        <w:keepNext w:val="0"/>
        <w:keepLines w:val="0"/>
        <w:pageBreakBefore w:val="0"/>
        <w:widowControl w:val="0"/>
        <w:kinsoku/>
        <w:wordWrap/>
        <w:overflowPunct/>
        <w:topLinePunct w:val="0"/>
        <w:autoSpaceDE/>
        <w:autoSpaceDN/>
        <w:bidi w:val="0"/>
        <w:adjustRightInd/>
        <w:snapToGrid/>
        <w:spacing w:line="360" w:lineRule="auto"/>
        <w:ind w:firstLine="484" w:firstLineChars="202"/>
        <w:textAlignment w:val="auto"/>
        <w:rPr>
          <w:rFonts w:hint="default"/>
          <w:b w:val="0"/>
          <w:bCs/>
          <w:sz w:val="24"/>
          <w:szCs w:val="24"/>
          <w:lang w:val="en-US" w:eastAsia="zh-CN"/>
        </w:rPr>
      </w:pPr>
      <w:r>
        <w:rPr>
          <w:rFonts w:hint="eastAsia" w:ascii="宋体" w:hAnsi="宋体"/>
          <w:b w:val="0"/>
          <w:bCs/>
          <w:color w:val="auto"/>
          <w:kern w:val="0"/>
          <w:sz w:val="24"/>
          <w:szCs w:val="24"/>
          <w:lang w:eastAsia="zh-CN"/>
        </w:rPr>
        <w:t>监理大纲</w:t>
      </w:r>
      <w:r>
        <w:rPr>
          <w:rFonts w:hint="eastAsia" w:ascii="宋体" w:hAnsi="宋体"/>
          <w:b w:val="0"/>
          <w:bCs/>
          <w:color w:val="auto"/>
          <w:kern w:val="0"/>
          <w:sz w:val="24"/>
          <w:szCs w:val="24"/>
        </w:rPr>
        <w:t>主要包括下列内容：</w:t>
      </w:r>
    </w:p>
    <w:p>
      <w:pPr>
        <w:pStyle w:val="2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sz w:val="24"/>
          <w:szCs w:val="24"/>
          <w:lang w:val="en-US" w:eastAsia="zh-CN"/>
        </w:rPr>
      </w:pPr>
      <w:r>
        <w:rPr>
          <w:rFonts w:hint="default"/>
          <w:b w:val="0"/>
          <w:bCs/>
          <w:sz w:val="24"/>
          <w:szCs w:val="24"/>
          <w:lang w:val="en-US" w:eastAsia="zh-CN"/>
        </w:rPr>
        <w:t>（1）工程概况；</w:t>
      </w:r>
    </w:p>
    <w:p>
      <w:pPr>
        <w:pStyle w:val="2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sz w:val="24"/>
          <w:szCs w:val="24"/>
          <w:lang w:val="en-US" w:eastAsia="zh-CN"/>
        </w:rPr>
      </w:pPr>
      <w:r>
        <w:rPr>
          <w:rFonts w:hint="default"/>
          <w:b w:val="0"/>
          <w:bCs/>
          <w:sz w:val="24"/>
          <w:szCs w:val="24"/>
          <w:lang w:val="en-US" w:eastAsia="zh-CN"/>
        </w:rPr>
        <w:t>（2）质量控制；</w:t>
      </w:r>
    </w:p>
    <w:p>
      <w:pPr>
        <w:pStyle w:val="2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sz w:val="24"/>
          <w:szCs w:val="24"/>
          <w:lang w:val="en-US" w:eastAsia="zh-CN"/>
        </w:rPr>
      </w:pPr>
      <w:r>
        <w:rPr>
          <w:rFonts w:hint="default"/>
          <w:b w:val="0"/>
          <w:bCs/>
          <w:sz w:val="24"/>
          <w:szCs w:val="24"/>
          <w:lang w:val="en-US" w:eastAsia="zh-CN"/>
        </w:rPr>
        <w:t>（3）进度控制；</w:t>
      </w:r>
    </w:p>
    <w:p>
      <w:pPr>
        <w:pStyle w:val="2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sz w:val="24"/>
          <w:szCs w:val="24"/>
          <w:lang w:val="en-US" w:eastAsia="zh-CN"/>
        </w:rPr>
      </w:pPr>
      <w:r>
        <w:rPr>
          <w:rFonts w:hint="default"/>
          <w:b w:val="0"/>
          <w:bCs/>
          <w:sz w:val="24"/>
          <w:szCs w:val="24"/>
          <w:lang w:val="en-US" w:eastAsia="zh-CN"/>
        </w:rPr>
        <w:t>（4）造价控制；</w:t>
      </w:r>
    </w:p>
    <w:p>
      <w:pPr>
        <w:pStyle w:val="2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sz w:val="24"/>
          <w:szCs w:val="24"/>
          <w:lang w:val="en-US" w:eastAsia="zh-CN"/>
        </w:rPr>
      </w:pPr>
      <w:r>
        <w:rPr>
          <w:rFonts w:hint="default"/>
          <w:b w:val="0"/>
          <w:bCs/>
          <w:sz w:val="24"/>
          <w:szCs w:val="24"/>
          <w:lang w:val="en-US" w:eastAsia="zh-CN"/>
        </w:rPr>
        <w:t>（5）安全生产管理的监理工作；</w:t>
      </w:r>
    </w:p>
    <w:p>
      <w:pPr>
        <w:pStyle w:val="2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sz w:val="24"/>
          <w:szCs w:val="24"/>
          <w:lang w:val="en-US" w:eastAsia="zh-CN"/>
        </w:rPr>
      </w:pPr>
      <w:r>
        <w:rPr>
          <w:rFonts w:hint="default"/>
          <w:b w:val="0"/>
          <w:bCs/>
          <w:sz w:val="24"/>
          <w:szCs w:val="24"/>
          <w:lang w:val="en-US" w:eastAsia="zh-CN"/>
        </w:rPr>
        <w:t>（6）合同、信息管理</w:t>
      </w:r>
    </w:p>
    <w:p>
      <w:pPr>
        <w:pStyle w:val="2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sz w:val="24"/>
          <w:szCs w:val="24"/>
          <w:lang w:val="en-US" w:eastAsia="zh-CN"/>
        </w:rPr>
      </w:pPr>
      <w:r>
        <w:rPr>
          <w:rFonts w:hint="default"/>
          <w:b w:val="0"/>
          <w:bCs/>
          <w:sz w:val="24"/>
          <w:szCs w:val="24"/>
          <w:lang w:val="en-US" w:eastAsia="zh-CN"/>
        </w:rPr>
        <w:t>（7）组织协调；</w:t>
      </w:r>
    </w:p>
    <w:p>
      <w:pPr>
        <w:pStyle w:val="2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sz w:val="24"/>
          <w:szCs w:val="24"/>
          <w:lang w:val="en-US" w:eastAsia="zh-CN"/>
        </w:rPr>
      </w:pPr>
      <w:r>
        <w:rPr>
          <w:rFonts w:hint="default"/>
          <w:b w:val="0"/>
          <w:bCs/>
          <w:sz w:val="24"/>
          <w:szCs w:val="24"/>
          <w:lang w:val="en-US" w:eastAsia="zh-CN"/>
        </w:rPr>
        <w:t>（8）合理化建议；</w:t>
      </w:r>
    </w:p>
    <w:p>
      <w:pPr>
        <w:pStyle w:val="24"/>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b w:val="0"/>
          <w:bCs/>
          <w:sz w:val="24"/>
          <w:szCs w:val="24"/>
          <w:lang w:val="en-US" w:eastAsia="zh-CN"/>
        </w:rPr>
      </w:pPr>
      <w:r>
        <w:rPr>
          <w:rFonts w:hint="default"/>
          <w:b w:val="0"/>
          <w:bCs/>
          <w:sz w:val="24"/>
          <w:szCs w:val="24"/>
          <w:lang w:val="en-US" w:eastAsia="zh-CN"/>
        </w:rPr>
        <w:t>（9）工程信息化</w:t>
      </w:r>
    </w:p>
    <w:p>
      <w:pPr>
        <w:pStyle w:val="24"/>
        <w:rPr>
          <w:rFonts w:hint="default"/>
          <w:b w:val="0"/>
          <w:bCs/>
          <w:sz w:val="24"/>
          <w:szCs w:val="24"/>
          <w:lang w:val="en-US" w:eastAsia="zh-CN"/>
        </w:rPr>
      </w:pPr>
    </w:p>
    <w:p>
      <w:pPr>
        <w:rPr>
          <w:rFonts w:hint="default"/>
          <w:b w:val="0"/>
          <w:bCs/>
          <w:sz w:val="24"/>
          <w:szCs w:val="24"/>
          <w:lang w:val="en-US" w:eastAsia="zh-CN"/>
        </w:rPr>
      </w:pPr>
      <w:r>
        <w:rPr>
          <w:rFonts w:hint="eastAsia"/>
          <w:b w:val="0"/>
          <w:bCs/>
          <w:sz w:val="24"/>
          <w:szCs w:val="24"/>
          <w:lang w:val="en-US" w:eastAsia="zh-CN"/>
        </w:rPr>
        <w:t>各单位根据采购需求进行编写，格式自拟</w:t>
      </w:r>
    </w:p>
    <w:p>
      <w:pPr>
        <w:pStyle w:val="12"/>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12"/>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12"/>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12"/>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12"/>
        <w:rPr>
          <w:rFonts w:hint="eastAsia" w:ascii="宋体" w:hAnsi="宋体"/>
          <w:b/>
          <w:color w:val="auto"/>
          <w:sz w:val="24"/>
          <w:szCs w:val="24"/>
          <w:lang w:eastAsia="zh-CN"/>
        </w:rPr>
      </w:pPr>
    </w:p>
    <w:p>
      <w:pPr>
        <w:rPr>
          <w:rFonts w:hint="eastAsia" w:ascii="宋体" w:hAnsi="宋体"/>
          <w:b/>
          <w:color w:val="auto"/>
          <w:sz w:val="24"/>
          <w:szCs w:val="24"/>
          <w:lang w:eastAsia="zh-CN"/>
        </w:rPr>
      </w:pPr>
    </w:p>
    <w:p>
      <w:pPr>
        <w:pStyle w:val="12"/>
        <w:rPr>
          <w:rFonts w:hint="eastAsia" w:ascii="宋体" w:hAnsi="宋体"/>
          <w:b/>
          <w:color w:val="auto"/>
          <w:sz w:val="24"/>
          <w:szCs w:val="24"/>
          <w:lang w:eastAsia="zh-CN"/>
        </w:rPr>
      </w:pPr>
    </w:p>
    <w:p>
      <w:pPr>
        <w:pStyle w:val="13"/>
        <w:rPr>
          <w:rFonts w:hint="eastAsia" w:ascii="宋体" w:hAnsi="宋体"/>
          <w:b/>
          <w:color w:val="auto"/>
          <w:sz w:val="24"/>
          <w:szCs w:val="24"/>
          <w:lang w:eastAsia="zh-CN"/>
        </w:rPr>
      </w:pPr>
    </w:p>
    <w:p>
      <w:pPr>
        <w:pStyle w:val="12"/>
        <w:rPr>
          <w:rFonts w:hint="eastAsia" w:ascii="宋体" w:hAnsi="宋体"/>
          <w:b/>
          <w:color w:val="auto"/>
          <w:sz w:val="24"/>
          <w:szCs w:val="24"/>
          <w:lang w:eastAsia="zh-CN"/>
        </w:rPr>
      </w:pPr>
    </w:p>
    <w:p>
      <w:pPr>
        <w:pStyle w:val="13"/>
        <w:rPr>
          <w:rFonts w:hint="eastAsia" w:ascii="宋体" w:hAnsi="宋体"/>
          <w:b/>
          <w:color w:val="auto"/>
          <w:sz w:val="24"/>
          <w:szCs w:val="24"/>
          <w:lang w:eastAsia="zh-CN"/>
        </w:rPr>
      </w:pPr>
    </w:p>
    <w:p>
      <w:pPr>
        <w:pStyle w:val="12"/>
        <w:rPr>
          <w:rFonts w:hint="eastAsia"/>
          <w:lang w:eastAsia="zh-CN"/>
        </w:rPr>
      </w:pPr>
    </w:p>
    <w:p>
      <w:pPr>
        <w:adjustRightInd w:val="0"/>
        <w:snapToGrid w:val="0"/>
        <w:spacing w:before="100" w:beforeAutospacing="1" w:after="100" w:afterAutospacing="1" w:line="360" w:lineRule="auto"/>
        <w:jc w:val="center"/>
        <w:outlineLvl w:val="0"/>
        <w:rPr>
          <w:rFonts w:hint="eastAsia" w:ascii="宋体" w:hAnsi="宋体"/>
          <w:b/>
          <w:color w:val="auto"/>
          <w:sz w:val="36"/>
          <w:szCs w:val="36"/>
        </w:rPr>
      </w:pPr>
      <w:r>
        <w:rPr>
          <w:rFonts w:hint="eastAsia" w:ascii="宋体" w:hAnsi="宋体"/>
          <w:b/>
          <w:color w:val="auto"/>
          <w:sz w:val="36"/>
          <w:szCs w:val="36"/>
          <w:lang w:eastAsia="zh-CN"/>
        </w:rPr>
        <w:t>第四章</w:t>
      </w:r>
      <w:r>
        <w:rPr>
          <w:rFonts w:hint="eastAsia" w:ascii="宋体" w:hAnsi="宋体"/>
          <w:b/>
          <w:color w:val="auto"/>
          <w:sz w:val="36"/>
          <w:szCs w:val="36"/>
        </w:rPr>
        <w:t xml:space="preserve">  评</w:t>
      </w:r>
      <w:r>
        <w:rPr>
          <w:rFonts w:hint="eastAsia" w:ascii="宋体" w:hAnsi="宋体"/>
          <w:b/>
          <w:color w:val="auto"/>
          <w:sz w:val="36"/>
          <w:szCs w:val="36"/>
          <w:lang w:eastAsia="zh-CN"/>
        </w:rPr>
        <w:t>审</w:t>
      </w:r>
      <w:r>
        <w:rPr>
          <w:rFonts w:hint="eastAsia" w:ascii="宋体" w:hAnsi="宋体"/>
          <w:b/>
          <w:color w:val="auto"/>
          <w:sz w:val="36"/>
          <w:szCs w:val="36"/>
        </w:rPr>
        <w:t>细则</w:t>
      </w:r>
      <w:bookmarkEnd w:id="39"/>
    </w:p>
    <w:p>
      <w:pPr>
        <w:spacing w:line="360" w:lineRule="auto"/>
        <w:rPr>
          <w:rFonts w:hint="eastAsia" w:ascii="宋体" w:hAnsi="宋体"/>
          <w:b/>
          <w:color w:val="auto"/>
          <w:sz w:val="24"/>
          <w:szCs w:val="24"/>
        </w:rPr>
      </w:pPr>
      <w:r>
        <w:rPr>
          <w:rFonts w:hint="eastAsia" w:ascii="宋体" w:hAnsi="宋体"/>
          <w:b/>
          <w:color w:val="auto"/>
          <w:sz w:val="24"/>
          <w:szCs w:val="24"/>
        </w:rPr>
        <w:t>附表1：</w:t>
      </w:r>
      <w:r>
        <w:rPr>
          <w:rFonts w:hint="eastAsia" w:ascii="宋体" w:hAnsi="宋体"/>
          <w:b/>
          <w:color w:val="auto"/>
          <w:sz w:val="24"/>
          <w:szCs w:val="24"/>
          <w:lang w:eastAsia="zh-CN"/>
        </w:rPr>
        <w:t>符合性评审</w:t>
      </w:r>
      <w:r>
        <w:rPr>
          <w:rFonts w:hint="eastAsia" w:ascii="宋体" w:hAnsi="宋体"/>
          <w:b/>
          <w:color w:val="auto"/>
          <w:sz w:val="24"/>
          <w:szCs w:val="24"/>
        </w:rPr>
        <w:t>表</w:t>
      </w:r>
    </w:p>
    <w:p>
      <w:pPr>
        <w:pStyle w:val="12"/>
        <w:rPr>
          <w:rFonts w:hint="eastAsia"/>
          <w:color w:val="auto"/>
          <w:sz w:val="24"/>
          <w:szCs w:val="24"/>
        </w:rPr>
      </w:pPr>
    </w:p>
    <w:tbl>
      <w:tblPr>
        <w:tblStyle w:val="25"/>
        <w:tblW w:w="976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6"/>
        <w:gridCol w:w="849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1266" w:type="dxa"/>
            <w:noWrap w:val="0"/>
            <w:vAlign w:val="center"/>
          </w:tcPr>
          <w:p>
            <w:pPr>
              <w:snapToGrid w:val="0"/>
              <w:jc w:val="center"/>
              <w:rPr>
                <w:rFonts w:hint="eastAsia" w:ascii="宋体" w:hAnsi="宋体" w:cs="仿宋_GB2312"/>
                <w:b/>
                <w:color w:val="auto"/>
                <w:sz w:val="24"/>
                <w:szCs w:val="24"/>
              </w:rPr>
            </w:pPr>
            <w:r>
              <w:rPr>
                <w:rFonts w:hint="eastAsia" w:ascii="宋体" w:hAnsi="宋体" w:cs="仿宋_GB2312"/>
                <w:b/>
                <w:color w:val="auto"/>
                <w:sz w:val="24"/>
                <w:szCs w:val="24"/>
              </w:rPr>
              <w:t>序号</w:t>
            </w:r>
          </w:p>
        </w:tc>
        <w:tc>
          <w:tcPr>
            <w:tcW w:w="8499" w:type="dxa"/>
            <w:noWrap w:val="0"/>
            <w:vAlign w:val="center"/>
          </w:tcPr>
          <w:p>
            <w:pPr>
              <w:snapToGrid w:val="0"/>
              <w:jc w:val="center"/>
              <w:rPr>
                <w:rFonts w:hint="eastAsia" w:ascii="宋体" w:hAnsi="宋体" w:cs="仿宋_GB2312"/>
                <w:b/>
                <w:color w:val="auto"/>
                <w:sz w:val="24"/>
                <w:szCs w:val="24"/>
              </w:rPr>
            </w:pPr>
            <w:r>
              <w:rPr>
                <w:rFonts w:hint="eastAsia" w:ascii="宋体" w:hAnsi="宋体" w:cs="仿宋_GB2312"/>
                <w:b/>
                <w:bCs/>
                <w:color w:val="auto"/>
                <w:sz w:val="24"/>
                <w:szCs w:val="24"/>
              </w:rPr>
              <w:t>检查项目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266" w:type="dxa"/>
            <w:noWrap w:val="0"/>
            <w:vAlign w:val="center"/>
          </w:tcPr>
          <w:p>
            <w:pPr>
              <w:ind w:firstLine="232" w:firstLineChars="97"/>
              <w:rPr>
                <w:rFonts w:hint="eastAsia" w:ascii="宋体" w:hAnsi="宋体" w:cs="仿宋_GB2312"/>
                <w:color w:val="auto"/>
                <w:sz w:val="24"/>
                <w:szCs w:val="24"/>
              </w:rPr>
            </w:pPr>
            <w:r>
              <w:rPr>
                <w:rFonts w:hint="eastAsia" w:ascii="宋体" w:hAnsi="宋体" w:cs="仿宋_GB2312"/>
                <w:color w:val="auto"/>
                <w:sz w:val="24"/>
                <w:szCs w:val="24"/>
              </w:rPr>
              <w:t>1</w:t>
            </w:r>
          </w:p>
        </w:tc>
        <w:tc>
          <w:tcPr>
            <w:tcW w:w="8499" w:type="dxa"/>
            <w:noWrap w:val="0"/>
            <w:vAlign w:val="center"/>
          </w:tcPr>
          <w:p>
            <w:pPr>
              <w:rPr>
                <w:rFonts w:hint="eastAsia" w:ascii="宋体" w:hAnsi="宋体" w:cs="仿宋_GB2312"/>
                <w:color w:val="auto"/>
                <w:sz w:val="24"/>
                <w:szCs w:val="24"/>
              </w:rPr>
            </w:pPr>
            <w:r>
              <w:rPr>
                <w:rFonts w:hint="eastAsia" w:ascii="宋体" w:hAnsi="宋体"/>
                <w:color w:val="auto"/>
                <w:sz w:val="24"/>
                <w:szCs w:val="24"/>
              </w:rPr>
              <w:t>供应商按照磋商文件规定提交磋商保证金的；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66" w:type="dxa"/>
            <w:noWrap w:val="0"/>
            <w:vAlign w:val="center"/>
          </w:tcPr>
          <w:p>
            <w:pPr>
              <w:ind w:firstLine="232" w:firstLineChars="97"/>
              <w:rPr>
                <w:rFonts w:hint="eastAsia" w:ascii="宋体" w:hAnsi="宋体" w:eastAsia="宋体" w:cs="仿宋_GB2312"/>
                <w:color w:val="auto"/>
                <w:sz w:val="24"/>
                <w:szCs w:val="24"/>
                <w:lang w:eastAsia="zh-CN"/>
              </w:rPr>
            </w:pPr>
            <w:r>
              <w:rPr>
                <w:rFonts w:hint="eastAsia" w:ascii="宋体" w:hAnsi="宋体" w:cs="仿宋_GB2312"/>
                <w:color w:val="auto"/>
                <w:sz w:val="24"/>
                <w:szCs w:val="24"/>
                <w:lang w:val="en-US" w:eastAsia="zh-CN"/>
              </w:rPr>
              <w:t>2</w:t>
            </w:r>
          </w:p>
        </w:tc>
        <w:tc>
          <w:tcPr>
            <w:tcW w:w="8499" w:type="dxa"/>
            <w:noWrap w:val="0"/>
            <w:vAlign w:val="center"/>
          </w:tcPr>
          <w:p>
            <w:pPr>
              <w:rPr>
                <w:rFonts w:hint="eastAsia" w:ascii="宋体" w:hAnsi="宋体" w:cs="仿宋_GB2312"/>
                <w:color w:val="auto"/>
                <w:sz w:val="24"/>
                <w:szCs w:val="24"/>
              </w:rPr>
            </w:pPr>
            <w:r>
              <w:rPr>
                <w:rFonts w:hint="eastAsia" w:ascii="宋体" w:hAnsi="宋体"/>
                <w:color w:val="auto"/>
                <w:sz w:val="24"/>
                <w:szCs w:val="24"/>
              </w:rPr>
              <w:t>出具法定代表人的授权委托书</w:t>
            </w:r>
            <w:r>
              <w:rPr>
                <w:rFonts w:hint="eastAsia" w:ascii="宋体" w:hAnsi="宋体"/>
                <w:color w:val="auto"/>
                <w:sz w:val="24"/>
                <w:szCs w:val="24"/>
                <w:lang w:eastAsia="zh-CN"/>
              </w:rPr>
              <w:t>或法定代表人资格证明文件</w:t>
            </w:r>
            <w:r>
              <w:rPr>
                <w:rFonts w:hint="eastAsia" w:ascii="宋体" w:hAnsi="宋体"/>
                <w:color w:val="auto"/>
                <w:sz w:val="24"/>
                <w:szCs w:val="24"/>
              </w:rPr>
              <w:t>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5" w:hRule="atLeast"/>
          <w:jc w:val="center"/>
        </w:trPr>
        <w:tc>
          <w:tcPr>
            <w:tcW w:w="1266" w:type="dxa"/>
            <w:noWrap w:val="0"/>
            <w:vAlign w:val="center"/>
          </w:tcPr>
          <w:p>
            <w:pPr>
              <w:ind w:firstLine="232" w:firstLineChars="97"/>
              <w:rPr>
                <w:rFonts w:hint="eastAsia" w:ascii="宋体" w:hAnsi="宋体" w:eastAsia="宋体" w:cs="仿宋_GB2312"/>
                <w:color w:val="auto"/>
                <w:sz w:val="24"/>
                <w:szCs w:val="24"/>
                <w:lang w:eastAsia="zh-CN"/>
              </w:rPr>
            </w:pPr>
            <w:r>
              <w:rPr>
                <w:rFonts w:hint="eastAsia" w:ascii="宋体" w:hAnsi="宋体" w:cs="仿宋_GB2312"/>
                <w:color w:val="auto"/>
                <w:sz w:val="24"/>
                <w:szCs w:val="24"/>
                <w:lang w:val="en-US" w:eastAsia="zh-CN"/>
              </w:rPr>
              <w:t>3</w:t>
            </w:r>
          </w:p>
        </w:tc>
        <w:tc>
          <w:tcPr>
            <w:tcW w:w="8499" w:type="dxa"/>
            <w:noWrap w:val="0"/>
            <w:vAlign w:val="center"/>
          </w:tcPr>
          <w:p>
            <w:pPr>
              <w:rPr>
                <w:rFonts w:hint="eastAsia" w:ascii="宋体" w:hAnsi="宋体" w:eastAsia="宋体" w:cs="仿宋_GB2312"/>
                <w:color w:val="auto"/>
                <w:sz w:val="24"/>
                <w:szCs w:val="24"/>
                <w:lang w:eastAsia="zh-CN"/>
              </w:rPr>
            </w:pPr>
            <w:r>
              <w:rPr>
                <w:rFonts w:hint="eastAsia" w:ascii="宋体" w:hAnsi="宋体" w:cs="仿宋_GB2312"/>
                <w:color w:val="auto"/>
                <w:sz w:val="24"/>
                <w:szCs w:val="24"/>
                <w:lang w:val="en-US" w:eastAsia="zh-CN"/>
              </w:rPr>
              <w:t>投标</w:t>
            </w:r>
            <w:r>
              <w:rPr>
                <w:rFonts w:hint="eastAsia" w:ascii="宋体" w:hAnsi="宋体" w:eastAsia="宋体" w:cs="仿宋_GB2312"/>
                <w:color w:val="auto"/>
                <w:sz w:val="24"/>
                <w:szCs w:val="24"/>
                <w:lang w:eastAsia="zh-CN"/>
              </w:rPr>
              <w:t>报价</w:t>
            </w:r>
            <w:r>
              <w:rPr>
                <w:rFonts w:hint="eastAsia" w:ascii="宋体" w:hAnsi="宋体" w:cs="仿宋_GB2312"/>
                <w:color w:val="auto"/>
                <w:sz w:val="24"/>
                <w:szCs w:val="24"/>
                <w:lang w:val="en-US" w:eastAsia="zh-CN"/>
              </w:rPr>
              <w:t>没有高于最高限价</w:t>
            </w:r>
            <w:r>
              <w:rPr>
                <w:rFonts w:hint="eastAsia" w:ascii="宋体" w:hAnsi="宋体" w:eastAsia="宋体" w:cs="仿宋_GB2312"/>
                <w:color w:val="auto"/>
                <w:sz w:val="24"/>
                <w:szCs w:val="24"/>
                <w:lang w:eastAsia="zh-CN"/>
              </w:rPr>
              <w:t>的</w:t>
            </w:r>
            <w:r>
              <w:rPr>
                <w:rFonts w:hint="eastAsia" w:ascii="宋体" w:hAnsi="宋体" w:cs="仿宋_GB2312"/>
                <w:color w:val="auto"/>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1266" w:type="dxa"/>
            <w:noWrap w:val="0"/>
            <w:vAlign w:val="center"/>
          </w:tcPr>
          <w:p>
            <w:pPr>
              <w:ind w:firstLine="232" w:firstLineChars="97"/>
              <w:rPr>
                <w:rFonts w:hint="eastAsia" w:ascii="宋体" w:hAnsi="宋体" w:eastAsia="宋体" w:cs="仿宋_GB2312"/>
                <w:color w:val="auto"/>
                <w:sz w:val="24"/>
                <w:szCs w:val="24"/>
                <w:lang w:val="en-US" w:eastAsia="zh-CN"/>
              </w:rPr>
            </w:pPr>
            <w:r>
              <w:rPr>
                <w:rFonts w:hint="eastAsia" w:ascii="宋体" w:hAnsi="宋体" w:cs="仿宋_GB2312"/>
                <w:color w:val="auto"/>
                <w:sz w:val="24"/>
                <w:szCs w:val="24"/>
                <w:lang w:val="en-US" w:eastAsia="zh-CN"/>
              </w:rPr>
              <w:t>4</w:t>
            </w:r>
          </w:p>
        </w:tc>
        <w:tc>
          <w:tcPr>
            <w:tcW w:w="8499" w:type="dxa"/>
            <w:noWrap w:val="0"/>
            <w:vAlign w:val="center"/>
          </w:tcPr>
          <w:p>
            <w:pPr>
              <w:rPr>
                <w:rFonts w:hint="eastAsia" w:ascii="宋体" w:hAnsi="宋体" w:eastAsia="宋体"/>
                <w:color w:val="auto"/>
                <w:sz w:val="24"/>
                <w:szCs w:val="24"/>
                <w:lang w:eastAsia="zh-CN"/>
              </w:rPr>
            </w:pPr>
            <w:r>
              <w:rPr>
                <w:rFonts w:hint="eastAsia" w:ascii="宋体" w:hAnsi="宋体"/>
                <w:color w:val="auto"/>
                <w:sz w:val="24"/>
                <w:szCs w:val="24"/>
                <w:lang w:eastAsia="zh-CN"/>
              </w:rPr>
              <w:t>提供营业执照复印件加盖公章的；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1266" w:type="dxa"/>
            <w:noWrap w:val="0"/>
            <w:vAlign w:val="center"/>
          </w:tcPr>
          <w:p>
            <w:pPr>
              <w:ind w:firstLine="232" w:firstLineChars="97"/>
              <w:rPr>
                <w:rFonts w:hint="eastAsia" w:ascii="宋体" w:hAnsi="宋体" w:eastAsia="宋体" w:cs="仿宋_GB2312"/>
                <w:color w:val="auto"/>
                <w:sz w:val="24"/>
                <w:szCs w:val="24"/>
                <w:lang w:val="en-US" w:eastAsia="zh-CN"/>
              </w:rPr>
            </w:pPr>
            <w:r>
              <w:rPr>
                <w:rFonts w:hint="eastAsia" w:ascii="宋体" w:hAnsi="宋体" w:cs="仿宋_GB2312"/>
                <w:color w:val="auto"/>
                <w:sz w:val="24"/>
                <w:szCs w:val="24"/>
                <w:lang w:val="en-US" w:eastAsia="zh-CN"/>
              </w:rPr>
              <w:t>5</w:t>
            </w:r>
          </w:p>
        </w:tc>
        <w:tc>
          <w:tcPr>
            <w:tcW w:w="8499" w:type="dxa"/>
            <w:noWrap w:val="0"/>
            <w:vAlign w:val="center"/>
          </w:tcPr>
          <w:p>
            <w:pPr>
              <w:rPr>
                <w:rFonts w:hint="eastAsia" w:ascii="宋体" w:hAnsi="宋体" w:eastAsia="宋体"/>
                <w:color w:val="auto"/>
                <w:sz w:val="24"/>
                <w:szCs w:val="24"/>
                <w:lang w:eastAsia="zh-CN"/>
              </w:rPr>
            </w:pPr>
            <w:r>
              <w:rPr>
                <w:rFonts w:hint="eastAsia" w:ascii="宋体" w:hAnsi="宋体"/>
                <w:color w:val="auto"/>
                <w:sz w:val="24"/>
                <w:szCs w:val="24"/>
                <w:lang w:eastAsia="zh-CN"/>
              </w:rPr>
              <w:t>提供资质证书复印件加盖公章的；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1266" w:type="dxa"/>
            <w:noWrap w:val="0"/>
            <w:vAlign w:val="center"/>
          </w:tcPr>
          <w:p>
            <w:pPr>
              <w:ind w:firstLine="232" w:firstLineChars="97"/>
              <w:rPr>
                <w:rFonts w:hint="default" w:ascii="宋体" w:hAnsi="宋体" w:cs="仿宋_GB2312"/>
                <w:color w:val="auto"/>
                <w:sz w:val="24"/>
                <w:szCs w:val="24"/>
                <w:lang w:val="en-US" w:eastAsia="zh-CN"/>
              </w:rPr>
            </w:pPr>
            <w:r>
              <w:rPr>
                <w:rFonts w:hint="eastAsia" w:ascii="宋体" w:hAnsi="宋体" w:cs="仿宋_GB2312"/>
                <w:color w:val="auto"/>
                <w:sz w:val="24"/>
                <w:szCs w:val="24"/>
                <w:lang w:val="en-US" w:eastAsia="zh-CN"/>
              </w:rPr>
              <w:t>6</w:t>
            </w:r>
          </w:p>
        </w:tc>
        <w:tc>
          <w:tcPr>
            <w:tcW w:w="8499" w:type="dxa"/>
            <w:noWrap w:val="0"/>
            <w:vAlign w:val="center"/>
          </w:tcPr>
          <w:p>
            <w:pPr>
              <w:rPr>
                <w:rFonts w:hint="eastAsia" w:ascii="宋体" w:hAnsi="宋体"/>
                <w:color w:val="auto"/>
                <w:sz w:val="24"/>
                <w:szCs w:val="24"/>
                <w:lang w:eastAsia="zh-CN"/>
              </w:rPr>
            </w:pPr>
            <w:r>
              <w:rPr>
                <w:rFonts w:hint="eastAsia" w:ascii="宋体" w:hAnsi="宋体"/>
                <w:color w:val="auto"/>
                <w:sz w:val="24"/>
                <w:szCs w:val="24"/>
                <w:lang w:eastAsia="zh-CN"/>
              </w:rPr>
              <w:t>总监理工程师为注册监理工程师，并在投标单位注册；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1266" w:type="dxa"/>
            <w:noWrap w:val="0"/>
            <w:vAlign w:val="center"/>
          </w:tcPr>
          <w:p>
            <w:pPr>
              <w:ind w:firstLine="232" w:firstLineChars="97"/>
              <w:rPr>
                <w:rFonts w:hint="eastAsia" w:ascii="宋体" w:hAnsi="宋体" w:eastAsia="宋体" w:cs="仿宋_GB2312"/>
                <w:color w:val="auto"/>
                <w:sz w:val="24"/>
                <w:szCs w:val="24"/>
                <w:lang w:eastAsia="zh-CN"/>
              </w:rPr>
            </w:pPr>
            <w:r>
              <w:rPr>
                <w:rFonts w:hint="eastAsia" w:ascii="宋体" w:hAnsi="宋体" w:cs="仿宋_GB2312"/>
                <w:color w:val="auto"/>
                <w:sz w:val="24"/>
                <w:szCs w:val="24"/>
                <w:lang w:val="en-US" w:eastAsia="zh-CN"/>
              </w:rPr>
              <w:t>7</w:t>
            </w:r>
          </w:p>
        </w:tc>
        <w:tc>
          <w:tcPr>
            <w:tcW w:w="8499" w:type="dxa"/>
            <w:noWrap w:val="0"/>
            <w:vAlign w:val="center"/>
          </w:tcPr>
          <w:p>
            <w:pPr>
              <w:rPr>
                <w:rFonts w:hint="eastAsia" w:ascii="宋体" w:hAnsi="宋体" w:cs="仿宋_GB2312"/>
                <w:color w:val="auto"/>
                <w:sz w:val="24"/>
                <w:szCs w:val="24"/>
              </w:rPr>
            </w:pPr>
            <w:r>
              <w:rPr>
                <w:rFonts w:hint="eastAsia" w:ascii="宋体" w:hAnsi="宋体" w:eastAsia="宋体" w:cs="宋体"/>
                <w:b w:val="0"/>
                <w:bCs/>
                <w:color w:val="auto"/>
                <w:kern w:val="0"/>
                <w:sz w:val="24"/>
                <w:szCs w:val="24"/>
                <w:lang w:val="en-US" w:eastAsia="zh-CN"/>
              </w:rPr>
              <w:t>提供供应商不能是“信用中国”网(www.creditchina.gov.cn)失信被执行人、重大税收违法案件当事人名单的供应商，不能是被列入“中国政府采购网”网站（www.ccgp.gov.cn）政府采购严重违法失信行为记录名单中，仍在处罚期禁止参加政府采购活动的供应商网络截图加盖公章的</w:t>
            </w:r>
            <w:r>
              <w:rPr>
                <w:rFonts w:hint="eastAsia" w:ascii="宋体" w:hAnsi="宋体"/>
                <w:color w:val="auto"/>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266" w:type="dxa"/>
            <w:noWrap w:val="0"/>
            <w:vAlign w:val="center"/>
          </w:tcPr>
          <w:p>
            <w:pPr>
              <w:ind w:firstLine="232" w:firstLineChars="97"/>
              <w:rPr>
                <w:rFonts w:hint="default" w:ascii="宋体" w:hAnsi="宋体" w:eastAsia="宋体" w:cs="仿宋_GB2312"/>
                <w:color w:val="auto"/>
                <w:sz w:val="24"/>
                <w:szCs w:val="24"/>
                <w:lang w:val="en-US" w:eastAsia="zh-CN"/>
              </w:rPr>
            </w:pPr>
            <w:r>
              <w:rPr>
                <w:rFonts w:hint="eastAsia" w:ascii="宋体" w:hAnsi="宋体" w:cs="仿宋_GB2312"/>
                <w:color w:val="auto"/>
                <w:sz w:val="24"/>
                <w:szCs w:val="24"/>
                <w:lang w:val="en-US" w:eastAsia="zh-CN"/>
              </w:rPr>
              <w:t>8</w:t>
            </w:r>
          </w:p>
        </w:tc>
        <w:tc>
          <w:tcPr>
            <w:tcW w:w="8499" w:type="dxa"/>
            <w:noWrap w:val="0"/>
            <w:vAlign w:val="center"/>
          </w:tcPr>
          <w:p>
            <w:pPr>
              <w:ind w:firstLine="57" w:firstLineChars="24"/>
              <w:rPr>
                <w:rFonts w:hint="eastAsia" w:ascii="宋体" w:hAnsi="宋体" w:cs="仿宋_GB2312"/>
                <w:color w:val="auto"/>
                <w:sz w:val="24"/>
                <w:szCs w:val="24"/>
              </w:rPr>
            </w:pPr>
            <w:r>
              <w:rPr>
                <w:rFonts w:hint="eastAsia" w:ascii="宋体" w:hAnsi="宋体"/>
                <w:color w:val="auto"/>
                <w:sz w:val="24"/>
                <w:szCs w:val="24"/>
              </w:rPr>
              <w:t>按</w:t>
            </w:r>
            <w:r>
              <w:rPr>
                <w:rFonts w:hint="eastAsia" w:ascii="宋体" w:hAnsi="宋体"/>
                <w:color w:val="auto"/>
                <w:sz w:val="24"/>
                <w:szCs w:val="24"/>
                <w:lang w:eastAsia="zh-CN"/>
              </w:rPr>
              <w:t>竞争性磋商文件</w:t>
            </w:r>
            <w:r>
              <w:rPr>
                <w:rFonts w:hint="eastAsia" w:ascii="宋体" w:hAnsi="宋体"/>
                <w:color w:val="auto"/>
                <w:sz w:val="24"/>
                <w:szCs w:val="24"/>
              </w:rPr>
              <w:t>的格式填写，</w:t>
            </w:r>
            <w:r>
              <w:rPr>
                <w:rFonts w:hint="eastAsia" w:ascii="宋体" w:hAnsi="宋体"/>
                <w:color w:val="auto"/>
                <w:sz w:val="24"/>
                <w:szCs w:val="24"/>
                <w:lang w:eastAsia="zh-CN"/>
              </w:rPr>
              <w:t>内容齐全，字迹清晰</w:t>
            </w:r>
            <w:r>
              <w:rPr>
                <w:rFonts w:hint="eastAsia" w:ascii="宋体" w:hAnsi="宋体"/>
                <w:color w:val="auto"/>
                <w:sz w:val="24"/>
                <w:szCs w:val="24"/>
              </w:rPr>
              <w:t>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9" w:hRule="atLeast"/>
          <w:jc w:val="center"/>
        </w:trPr>
        <w:tc>
          <w:tcPr>
            <w:tcW w:w="1266" w:type="dxa"/>
            <w:noWrap w:val="0"/>
            <w:vAlign w:val="center"/>
          </w:tcPr>
          <w:p>
            <w:pPr>
              <w:ind w:firstLine="232" w:firstLineChars="97"/>
              <w:rPr>
                <w:rFonts w:hint="default" w:ascii="宋体" w:hAnsi="宋体" w:eastAsia="宋体" w:cs="仿宋_GB2312"/>
                <w:color w:val="auto"/>
                <w:sz w:val="24"/>
                <w:szCs w:val="24"/>
                <w:lang w:val="en-US" w:eastAsia="zh-CN"/>
              </w:rPr>
            </w:pPr>
            <w:r>
              <w:rPr>
                <w:rFonts w:hint="eastAsia" w:ascii="宋体" w:hAnsi="宋体"/>
                <w:color w:val="auto"/>
                <w:sz w:val="24"/>
                <w:szCs w:val="24"/>
                <w:lang w:val="en-US" w:eastAsia="zh-CN"/>
              </w:rPr>
              <w:t>9</w:t>
            </w:r>
          </w:p>
        </w:tc>
        <w:tc>
          <w:tcPr>
            <w:tcW w:w="8499" w:type="dxa"/>
            <w:noWrap w:val="0"/>
            <w:vAlign w:val="center"/>
          </w:tcPr>
          <w:p>
            <w:pPr>
              <w:ind w:firstLine="57" w:firstLineChars="24"/>
              <w:rPr>
                <w:rFonts w:hint="eastAsia" w:ascii="宋体" w:hAnsi="宋体" w:cs="仿宋_GB2312"/>
                <w:color w:val="auto"/>
                <w:sz w:val="24"/>
                <w:szCs w:val="24"/>
              </w:rPr>
            </w:pPr>
            <w:r>
              <w:rPr>
                <w:rFonts w:hint="eastAsia" w:ascii="宋体" w:hAnsi="宋体"/>
                <w:color w:val="auto"/>
                <w:sz w:val="24"/>
                <w:szCs w:val="24"/>
              </w:rPr>
              <w:t>投标有效期</w:t>
            </w:r>
            <w:r>
              <w:rPr>
                <w:rFonts w:hint="eastAsia" w:ascii="宋体" w:hAnsi="宋体"/>
                <w:color w:val="auto"/>
                <w:sz w:val="24"/>
                <w:szCs w:val="24"/>
                <w:lang w:eastAsia="zh-CN"/>
              </w:rPr>
              <w:t>及服务期限均</w:t>
            </w:r>
            <w:r>
              <w:rPr>
                <w:rFonts w:hint="eastAsia" w:ascii="宋体" w:hAnsi="宋体"/>
                <w:color w:val="auto"/>
                <w:sz w:val="24"/>
                <w:szCs w:val="24"/>
              </w:rPr>
              <w:t>满足</w:t>
            </w:r>
            <w:r>
              <w:rPr>
                <w:rFonts w:hint="eastAsia" w:ascii="宋体" w:hAnsi="宋体"/>
                <w:color w:val="auto"/>
                <w:sz w:val="24"/>
                <w:szCs w:val="24"/>
                <w:lang w:eastAsia="zh-CN"/>
              </w:rPr>
              <w:t>竞争性磋商文件</w:t>
            </w:r>
            <w:r>
              <w:rPr>
                <w:rFonts w:hint="eastAsia" w:ascii="宋体" w:hAnsi="宋体"/>
                <w:color w:val="auto"/>
                <w:sz w:val="24"/>
                <w:szCs w:val="24"/>
              </w:rPr>
              <w:t>要求的</w:t>
            </w:r>
            <w:r>
              <w:rPr>
                <w:rFonts w:hint="eastAsia" w:ascii="宋体" w:hAnsi="宋体"/>
                <w:color w:val="auto"/>
                <w:sz w:val="24"/>
                <w:szCs w:val="24"/>
                <w:lang w:eastAsia="zh-CN"/>
              </w:rPr>
              <w:t>（附件一）</w:t>
            </w:r>
            <w:r>
              <w:rPr>
                <w:rFonts w:hint="eastAsia" w:ascii="宋体" w:hAnsi="宋体"/>
                <w:color w:val="auto"/>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 w:hRule="atLeast"/>
          <w:jc w:val="center"/>
        </w:trPr>
        <w:tc>
          <w:tcPr>
            <w:tcW w:w="1266" w:type="dxa"/>
            <w:noWrap w:val="0"/>
            <w:vAlign w:val="center"/>
          </w:tcPr>
          <w:p>
            <w:pPr>
              <w:ind w:firstLine="232" w:firstLineChars="97"/>
              <w:rPr>
                <w:rFonts w:hint="default" w:ascii="宋体" w:hAnsi="宋体" w:eastAsia="宋体"/>
                <w:color w:val="auto"/>
                <w:sz w:val="24"/>
                <w:szCs w:val="24"/>
                <w:highlight w:val="red"/>
                <w:lang w:val="en-US" w:eastAsia="zh-CN"/>
              </w:rPr>
            </w:pPr>
            <w:r>
              <w:rPr>
                <w:rFonts w:hint="eastAsia" w:ascii="宋体" w:hAnsi="宋体"/>
                <w:color w:val="auto"/>
                <w:sz w:val="24"/>
                <w:szCs w:val="24"/>
                <w:highlight w:val="none"/>
                <w:lang w:val="en-US" w:eastAsia="zh-CN"/>
              </w:rPr>
              <w:t>10</w:t>
            </w:r>
          </w:p>
        </w:tc>
        <w:tc>
          <w:tcPr>
            <w:tcW w:w="8499" w:type="dxa"/>
            <w:noWrap w:val="0"/>
            <w:vAlign w:val="center"/>
          </w:tcPr>
          <w:p>
            <w:pPr>
              <w:ind w:firstLine="57" w:firstLineChars="24"/>
              <w:rPr>
                <w:rFonts w:hint="eastAsia" w:ascii="宋体" w:hAnsi="宋体" w:eastAsia="宋体"/>
                <w:color w:val="auto"/>
                <w:sz w:val="24"/>
                <w:szCs w:val="24"/>
                <w:highlight w:val="red"/>
                <w:lang w:eastAsia="zh-CN"/>
              </w:rPr>
            </w:pPr>
            <w:r>
              <w:rPr>
                <w:rFonts w:hint="eastAsia" w:ascii="宋体" w:hAnsi="宋体"/>
                <w:color w:val="auto"/>
                <w:sz w:val="24"/>
                <w:szCs w:val="24"/>
                <w:highlight w:val="none"/>
                <w:lang w:eastAsia="zh-CN"/>
              </w:rPr>
              <w:t>提供中小企业声明函；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9" w:hRule="atLeast"/>
          <w:jc w:val="center"/>
        </w:trPr>
        <w:tc>
          <w:tcPr>
            <w:tcW w:w="1266" w:type="dxa"/>
            <w:noWrap w:val="0"/>
            <w:vAlign w:val="center"/>
          </w:tcPr>
          <w:p>
            <w:pPr>
              <w:ind w:firstLine="232" w:firstLineChars="97"/>
              <w:rPr>
                <w:rFonts w:hint="default" w:ascii="宋体" w:hAnsi="宋体"/>
                <w:color w:val="auto"/>
                <w:sz w:val="24"/>
                <w:szCs w:val="24"/>
                <w:lang w:val="en-US" w:eastAsia="zh-CN"/>
              </w:rPr>
            </w:pPr>
            <w:r>
              <w:rPr>
                <w:rFonts w:hint="eastAsia" w:ascii="宋体" w:hAnsi="宋体"/>
                <w:color w:val="auto"/>
                <w:sz w:val="24"/>
                <w:szCs w:val="24"/>
                <w:lang w:val="en-US" w:eastAsia="zh-CN"/>
              </w:rPr>
              <w:t>11</w:t>
            </w:r>
          </w:p>
        </w:tc>
        <w:tc>
          <w:tcPr>
            <w:tcW w:w="8499" w:type="dxa"/>
            <w:noWrap w:val="0"/>
            <w:vAlign w:val="center"/>
          </w:tcPr>
          <w:p>
            <w:pPr>
              <w:adjustRightInd w:val="0"/>
              <w:snapToGrid w:val="0"/>
              <w:spacing w:line="360" w:lineRule="auto"/>
              <w:rPr>
                <w:rFonts w:hint="eastAsia" w:ascii="宋体" w:hAnsi="宋体"/>
                <w:color w:val="auto"/>
                <w:sz w:val="24"/>
                <w:szCs w:val="24"/>
              </w:rPr>
            </w:pPr>
            <w:r>
              <w:rPr>
                <w:rFonts w:hint="eastAsia" w:ascii="宋体" w:hAnsi="宋体"/>
                <w:color w:val="auto"/>
                <w:sz w:val="24"/>
                <w:szCs w:val="24"/>
                <w:lang w:eastAsia="zh-CN"/>
              </w:rPr>
              <w:t>不</w:t>
            </w:r>
            <w:r>
              <w:rPr>
                <w:rFonts w:hint="eastAsia" w:ascii="宋体" w:hAnsi="宋体"/>
                <w:color w:val="auto"/>
                <w:sz w:val="24"/>
                <w:szCs w:val="24"/>
              </w:rPr>
              <w:t>存在</w:t>
            </w:r>
            <w:r>
              <w:rPr>
                <w:rFonts w:hint="eastAsia" w:ascii="宋体" w:hAnsi="宋体"/>
                <w:color w:val="auto"/>
                <w:sz w:val="24"/>
                <w:szCs w:val="24"/>
                <w:lang w:eastAsia="zh-CN"/>
              </w:rPr>
              <w:t>竞争性磋商文件</w:t>
            </w:r>
            <w:r>
              <w:rPr>
                <w:rFonts w:hint="eastAsia" w:ascii="宋体" w:hAnsi="宋体"/>
                <w:color w:val="auto"/>
                <w:sz w:val="24"/>
                <w:szCs w:val="24"/>
              </w:rPr>
              <w:t>规定的其它废标情况</w:t>
            </w:r>
            <w:r>
              <w:rPr>
                <w:rFonts w:hint="eastAsia" w:ascii="宋体" w:hAnsi="宋体"/>
                <w:color w:val="auto"/>
                <w:sz w:val="24"/>
                <w:szCs w:val="24"/>
                <w:lang w:eastAsia="zh-CN"/>
              </w:rPr>
              <w:t>（附件十五）</w:t>
            </w:r>
            <w:r>
              <w:rPr>
                <w:rFonts w:hint="eastAsia" w:ascii="宋体" w:hAnsi="宋体"/>
                <w:color w:val="auto"/>
                <w:sz w:val="24"/>
                <w:szCs w:val="24"/>
              </w:rPr>
              <w:t>。</w:t>
            </w:r>
          </w:p>
        </w:tc>
      </w:tr>
    </w:tbl>
    <w:p>
      <w:pPr>
        <w:widowControl/>
        <w:spacing w:line="480" w:lineRule="exact"/>
        <w:ind w:left="89" w:leftChars="-1" w:hanging="91" w:hangingChars="38"/>
        <w:rPr>
          <w:rFonts w:ascii="宋体"/>
          <w:color w:val="auto"/>
          <w:sz w:val="24"/>
          <w:szCs w:val="24"/>
        </w:rPr>
      </w:pPr>
    </w:p>
    <w:p>
      <w:pPr>
        <w:pStyle w:val="12"/>
        <w:rPr>
          <w:rFonts w:ascii="宋体"/>
          <w:color w:val="auto"/>
          <w:sz w:val="24"/>
          <w:szCs w:val="24"/>
        </w:rPr>
      </w:pPr>
    </w:p>
    <w:p>
      <w:pPr>
        <w:rPr>
          <w:rFonts w:ascii="宋体"/>
          <w:color w:val="auto"/>
          <w:sz w:val="24"/>
          <w:szCs w:val="24"/>
        </w:rPr>
      </w:pPr>
    </w:p>
    <w:p>
      <w:pPr>
        <w:pStyle w:val="2"/>
        <w:widowControl w:val="0"/>
        <w:numPr>
          <w:ilvl w:val="0"/>
          <w:numId w:val="0"/>
        </w:numPr>
        <w:spacing w:line="300" w:lineRule="auto"/>
        <w:jc w:val="center"/>
        <w:rPr>
          <w:rFonts w:ascii="宋体"/>
          <w:color w:val="auto"/>
          <w:sz w:val="24"/>
          <w:szCs w:val="24"/>
        </w:rPr>
      </w:pPr>
    </w:p>
    <w:p>
      <w:r>
        <w:rPr>
          <w:rFonts w:ascii="宋体"/>
          <w:color w:val="auto"/>
          <w:sz w:val="24"/>
          <w:szCs w:val="24"/>
        </w:rPr>
        <w:br w:type="page"/>
      </w:r>
    </w:p>
    <w:p>
      <w:pPr>
        <w:pStyle w:val="22"/>
        <w:widowControl/>
        <w:shd w:val="clear" w:color="auto" w:fill="FFFFFF"/>
        <w:spacing w:beforeAutospacing="0" w:afterAutospacing="0"/>
        <w:jc w:val="left"/>
        <w:rPr>
          <w:rFonts w:hint="eastAsia" w:ascii="宋体" w:hAnsi="宋体" w:eastAsia="宋体" w:cs="宋体"/>
          <w:b/>
          <w:bCs/>
          <w:color w:val="000000"/>
          <w:spacing w:val="5"/>
          <w:sz w:val="24"/>
          <w:szCs w:val="24"/>
          <w:highlight w:val="none"/>
          <w:shd w:val="clear" w:color="auto" w:fill="FFFFFF"/>
          <w:lang w:val="en-US" w:eastAsia="zh-CN"/>
        </w:rPr>
      </w:pPr>
      <w:r>
        <w:rPr>
          <w:rFonts w:hint="eastAsia" w:ascii="宋体" w:hAnsi="宋体" w:eastAsia="宋体" w:cs="宋体"/>
          <w:b/>
          <w:bCs/>
          <w:color w:val="000000"/>
          <w:spacing w:val="5"/>
          <w:sz w:val="24"/>
          <w:szCs w:val="24"/>
          <w:highlight w:val="none"/>
          <w:shd w:val="clear" w:color="auto" w:fill="FFFFFF"/>
          <w:lang w:eastAsia="zh-CN"/>
        </w:rPr>
        <w:t>附表</w:t>
      </w:r>
      <w:r>
        <w:rPr>
          <w:rFonts w:hint="eastAsia" w:ascii="宋体" w:hAnsi="宋体" w:eastAsia="宋体" w:cs="宋体"/>
          <w:b/>
          <w:bCs/>
          <w:color w:val="000000"/>
          <w:spacing w:val="5"/>
          <w:sz w:val="24"/>
          <w:szCs w:val="24"/>
          <w:highlight w:val="none"/>
          <w:shd w:val="clear" w:color="auto" w:fill="FFFFFF"/>
          <w:lang w:val="en-US" w:eastAsia="zh-CN"/>
        </w:rPr>
        <w:t>2：</w:t>
      </w:r>
    </w:p>
    <w:p>
      <w:pPr>
        <w:pStyle w:val="22"/>
        <w:widowControl/>
        <w:shd w:val="clear" w:color="auto" w:fill="FFFFFF"/>
        <w:spacing w:beforeAutospacing="0" w:afterAutospacing="0"/>
        <w:jc w:val="center"/>
        <w:rPr>
          <w:rFonts w:hint="default"/>
          <w:sz w:val="32"/>
          <w:szCs w:val="32"/>
          <w:lang w:val="en-US" w:eastAsia="zh-CN"/>
        </w:rPr>
      </w:pPr>
      <w:r>
        <w:rPr>
          <w:rFonts w:hint="eastAsia" w:ascii="仿宋" w:hAnsi="仿宋" w:eastAsia="仿宋" w:cs="仿宋"/>
          <w:b/>
          <w:bCs/>
          <w:color w:val="000000"/>
          <w:spacing w:val="5"/>
          <w:sz w:val="32"/>
          <w:szCs w:val="32"/>
          <w:highlight w:val="none"/>
          <w:shd w:val="clear" w:color="auto" w:fill="FFFFFF"/>
        </w:rPr>
        <w:t>建设工程监理评标标准—综合评估法</w:t>
      </w:r>
    </w:p>
    <w:p>
      <w:pPr>
        <w:pStyle w:val="22"/>
        <w:widowControl/>
        <w:shd w:val="clear" w:color="auto" w:fill="FFFFFF"/>
        <w:spacing w:beforeAutospacing="0" w:afterAutospacing="0"/>
        <w:jc w:val="center"/>
        <w:rPr>
          <w:rFonts w:hint="eastAsia"/>
          <w:sz w:val="32"/>
          <w:szCs w:val="32"/>
        </w:rPr>
      </w:pPr>
      <w:r>
        <w:rPr>
          <w:rFonts w:hint="eastAsia" w:ascii="仿宋" w:hAnsi="仿宋" w:eastAsia="仿宋" w:cs="仿宋"/>
          <w:b/>
          <w:bCs/>
          <w:color w:val="000000"/>
          <w:spacing w:val="5"/>
          <w:sz w:val="32"/>
          <w:szCs w:val="32"/>
          <w:highlight w:val="none"/>
          <w:shd w:val="clear" w:color="auto" w:fill="FFFFFF"/>
          <w:lang w:val="en-US" w:eastAsia="zh-CN"/>
        </w:rPr>
        <w:t>--</w:t>
      </w:r>
      <w:r>
        <w:rPr>
          <w:rFonts w:hint="eastAsia" w:ascii="仿宋" w:hAnsi="仿宋" w:eastAsia="仿宋" w:cs="仿宋"/>
          <w:b/>
          <w:bCs/>
          <w:color w:val="000000"/>
          <w:spacing w:val="5"/>
          <w:sz w:val="32"/>
          <w:szCs w:val="32"/>
          <w:highlight w:val="none"/>
          <w:shd w:val="clear" w:color="auto" w:fill="FFFFFF"/>
        </w:rPr>
        <w:t>监理大纲</w:t>
      </w:r>
    </w:p>
    <w:tbl>
      <w:tblPr>
        <w:tblStyle w:val="25"/>
        <w:tblW w:w="10063" w:type="dxa"/>
        <w:tblInd w:w="-200" w:type="dxa"/>
        <w:shd w:val="clear" w:color="auto" w:fill="FFFFFF"/>
        <w:tblLayout w:type="fixed"/>
        <w:tblCellMar>
          <w:top w:w="0" w:type="dxa"/>
          <w:left w:w="0" w:type="dxa"/>
          <w:bottom w:w="0" w:type="dxa"/>
          <w:right w:w="0" w:type="dxa"/>
        </w:tblCellMar>
      </w:tblPr>
      <w:tblGrid>
        <w:gridCol w:w="448"/>
        <w:gridCol w:w="750"/>
        <w:gridCol w:w="1752"/>
        <w:gridCol w:w="846"/>
        <w:gridCol w:w="6267"/>
      </w:tblGrid>
      <w:tr>
        <w:tblPrEx>
          <w:shd w:val="clear" w:color="auto" w:fill="FFFFFF"/>
          <w:tblCellMar>
            <w:top w:w="0" w:type="dxa"/>
            <w:left w:w="0" w:type="dxa"/>
            <w:bottom w:w="0" w:type="dxa"/>
            <w:right w:w="0" w:type="dxa"/>
          </w:tblCellMar>
        </w:tblPrEx>
        <w:trPr>
          <w:trHeight w:val="494" w:hRule="atLeast"/>
        </w:trPr>
        <w:tc>
          <w:tcPr>
            <w:tcW w:w="448"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b/>
                <w:bCs/>
                <w:color w:val="000000"/>
                <w:spacing w:val="5"/>
                <w:sz w:val="28"/>
                <w:szCs w:val="28"/>
                <w:highlight w:val="none"/>
              </w:rPr>
            </w:pPr>
          </w:p>
        </w:tc>
        <w:tc>
          <w:tcPr>
            <w:tcW w:w="750" w:type="dxa"/>
            <w:tcBorders>
              <w:top w:val="single" w:color="auto" w:sz="4" w:space="0"/>
              <w:left w:val="single" w:color="auto" w:sz="4" w:space="0"/>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b/>
                <w:bCs/>
                <w:sz w:val="28"/>
                <w:szCs w:val="28"/>
                <w:highlight w:val="none"/>
              </w:rPr>
            </w:pPr>
            <w:r>
              <w:rPr>
                <w:rFonts w:hint="eastAsia" w:ascii="仿宋" w:hAnsi="仿宋" w:eastAsia="仿宋" w:cs="仿宋"/>
                <w:b/>
                <w:bCs/>
                <w:color w:val="000000"/>
                <w:spacing w:val="5"/>
                <w:sz w:val="28"/>
                <w:szCs w:val="28"/>
                <w:highlight w:val="none"/>
              </w:rPr>
              <w:t>序号</w:t>
            </w:r>
          </w:p>
        </w:tc>
        <w:tc>
          <w:tcPr>
            <w:tcW w:w="2598" w:type="dxa"/>
            <w:gridSpan w:val="2"/>
            <w:tcBorders>
              <w:top w:val="single" w:color="auto" w:sz="4" w:space="0"/>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b/>
                <w:bCs/>
                <w:sz w:val="28"/>
                <w:szCs w:val="28"/>
                <w:highlight w:val="none"/>
              </w:rPr>
            </w:pPr>
            <w:r>
              <w:rPr>
                <w:rFonts w:hint="eastAsia" w:ascii="仿宋" w:hAnsi="仿宋" w:eastAsia="仿宋" w:cs="仿宋"/>
                <w:b/>
                <w:bCs/>
                <w:color w:val="000000"/>
                <w:spacing w:val="5"/>
                <w:sz w:val="28"/>
                <w:szCs w:val="28"/>
                <w:highlight w:val="none"/>
              </w:rPr>
              <w:t>评分内容</w:t>
            </w:r>
          </w:p>
        </w:tc>
        <w:tc>
          <w:tcPr>
            <w:tcW w:w="6267" w:type="dxa"/>
            <w:tcBorders>
              <w:top w:val="single" w:color="auto" w:sz="4" w:space="0"/>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b/>
                <w:bCs/>
                <w:sz w:val="28"/>
                <w:szCs w:val="28"/>
                <w:highlight w:val="none"/>
              </w:rPr>
            </w:pPr>
            <w:r>
              <w:rPr>
                <w:rFonts w:hint="eastAsia" w:ascii="仿宋" w:hAnsi="仿宋" w:eastAsia="仿宋" w:cs="仿宋"/>
                <w:b/>
                <w:bCs/>
                <w:color w:val="000000"/>
                <w:spacing w:val="5"/>
                <w:sz w:val="28"/>
                <w:szCs w:val="28"/>
                <w:highlight w:val="none"/>
              </w:rPr>
              <w:t>评分方法</w:t>
            </w:r>
          </w:p>
        </w:tc>
      </w:tr>
      <w:tr>
        <w:tblPrEx>
          <w:tblCellMar>
            <w:top w:w="0" w:type="dxa"/>
            <w:left w:w="0" w:type="dxa"/>
            <w:bottom w:w="0" w:type="dxa"/>
            <w:right w:w="0" w:type="dxa"/>
          </w:tblCellMar>
        </w:tblPrEx>
        <w:trPr>
          <w:trHeight w:val="90" w:hRule="atLeast"/>
        </w:trPr>
        <w:tc>
          <w:tcPr>
            <w:tcW w:w="448" w:type="dxa"/>
            <w:vMerge w:val="restart"/>
            <w:tcBorders>
              <w:top w:val="nil"/>
              <w:left w:val="single" w:color="auto" w:sz="4" w:space="0"/>
              <w:right w:val="single" w:color="auto" w:sz="4" w:space="0"/>
            </w:tcBorders>
            <w:shd w:val="clear" w:color="auto" w:fill="FFFFFF"/>
            <w:noWrap w:val="0"/>
            <w:tcMar>
              <w:left w:w="70" w:type="dxa"/>
              <w:right w:w="70" w:type="dxa"/>
            </w:tcMar>
            <w:vAlign w:val="center"/>
          </w:tcPr>
          <w:p>
            <w:pPr>
              <w:pStyle w:val="22"/>
              <w:widowControl/>
              <w:tabs>
                <w:tab w:val="left" w:pos="288"/>
              </w:tabs>
              <w:wordWrap w:val="0"/>
              <w:spacing w:beforeAutospacing="0" w:afterAutospacing="0"/>
              <w:jc w:val="left"/>
              <w:rPr>
                <w:rFonts w:hint="eastAsia" w:ascii="仿宋" w:hAnsi="仿宋" w:eastAsia="仿宋" w:cs="仿宋"/>
                <w:color w:val="000000"/>
                <w:spacing w:val="5"/>
                <w:sz w:val="32"/>
                <w:szCs w:val="32"/>
                <w:highlight w:val="none"/>
                <w:lang w:eastAsia="zh-CN"/>
              </w:rPr>
            </w:pPr>
            <w:r>
              <w:rPr>
                <w:rFonts w:hint="eastAsia" w:ascii="仿宋" w:hAnsi="仿宋" w:eastAsia="仿宋" w:cs="仿宋"/>
                <w:color w:val="000000"/>
                <w:spacing w:val="5"/>
                <w:sz w:val="32"/>
                <w:szCs w:val="32"/>
                <w:highlight w:val="none"/>
                <w:lang w:eastAsia="zh-CN"/>
              </w:rPr>
              <w:t>监</w:t>
            </w:r>
          </w:p>
          <w:p>
            <w:pPr>
              <w:pStyle w:val="22"/>
              <w:widowControl/>
              <w:tabs>
                <w:tab w:val="left" w:pos="288"/>
              </w:tabs>
              <w:wordWrap w:val="0"/>
              <w:spacing w:beforeAutospacing="0" w:afterAutospacing="0"/>
              <w:jc w:val="left"/>
              <w:rPr>
                <w:rFonts w:hint="eastAsia" w:ascii="仿宋" w:hAnsi="仿宋" w:eastAsia="仿宋" w:cs="仿宋"/>
                <w:color w:val="000000"/>
                <w:spacing w:val="5"/>
                <w:sz w:val="32"/>
                <w:szCs w:val="32"/>
                <w:highlight w:val="none"/>
                <w:lang w:eastAsia="zh-CN"/>
              </w:rPr>
            </w:pPr>
            <w:r>
              <w:rPr>
                <w:rFonts w:hint="eastAsia" w:ascii="仿宋" w:hAnsi="仿宋" w:eastAsia="仿宋" w:cs="仿宋"/>
                <w:color w:val="000000"/>
                <w:spacing w:val="5"/>
                <w:sz w:val="32"/>
                <w:szCs w:val="32"/>
                <w:highlight w:val="none"/>
                <w:lang w:eastAsia="zh-CN"/>
              </w:rPr>
              <w:t>理</w:t>
            </w:r>
          </w:p>
          <w:p>
            <w:pPr>
              <w:pStyle w:val="22"/>
              <w:widowControl/>
              <w:tabs>
                <w:tab w:val="left" w:pos="288"/>
              </w:tabs>
              <w:wordWrap w:val="0"/>
              <w:spacing w:beforeAutospacing="0" w:afterAutospacing="0"/>
              <w:jc w:val="left"/>
              <w:rPr>
                <w:rFonts w:hint="eastAsia" w:ascii="仿宋" w:hAnsi="仿宋" w:eastAsia="仿宋" w:cs="仿宋"/>
                <w:color w:val="000000"/>
                <w:spacing w:val="5"/>
                <w:sz w:val="32"/>
                <w:szCs w:val="32"/>
                <w:highlight w:val="none"/>
                <w:lang w:eastAsia="zh-CN"/>
              </w:rPr>
            </w:pPr>
            <w:r>
              <w:rPr>
                <w:rFonts w:hint="eastAsia" w:ascii="仿宋" w:hAnsi="仿宋" w:eastAsia="仿宋" w:cs="仿宋"/>
                <w:color w:val="000000"/>
                <w:spacing w:val="5"/>
                <w:sz w:val="32"/>
                <w:szCs w:val="32"/>
                <w:highlight w:val="none"/>
                <w:lang w:eastAsia="zh-CN"/>
              </w:rPr>
              <w:t>大</w:t>
            </w:r>
          </w:p>
          <w:p>
            <w:pPr>
              <w:pStyle w:val="22"/>
              <w:widowControl/>
              <w:tabs>
                <w:tab w:val="left" w:pos="288"/>
              </w:tabs>
              <w:wordWrap w:val="0"/>
              <w:spacing w:beforeAutospacing="0" w:afterAutospacing="0"/>
              <w:jc w:val="left"/>
              <w:rPr>
                <w:rFonts w:hint="eastAsia" w:ascii="仿宋" w:hAnsi="仿宋" w:eastAsia="仿宋" w:cs="仿宋"/>
                <w:color w:val="000000"/>
                <w:spacing w:val="5"/>
                <w:highlight w:val="none"/>
                <w:lang w:eastAsia="zh-CN"/>
              </w:rPr>
            </w:pPr>
            <w:r>
              <w:rPr>
                <w:rFonts w:hint="eastAsia" w:ascii="仿宋" w:hAnsi="仿宋" w:eastAsia="仿宋" w:cs="仿宋"/>
                <w:color w:val="000000"/>
                <w:spacing w:val="5"/>
                <w:sz w:val="32"/>
                <w:szCs w:val="32"/>
                <w:highlight w:val="none"/>
                <w:lang w:eastAsia="zh-CN"/>
              </w:rPr>
              <w:t>纲</w:t>
            </w:r>
          </w:p>
        </w:tc>
        <w:tc>
          <w:tcPr>
            <w:tcW w:w="750" w:type="dxa"/>
            <w:vMerge w:val="restart"/>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highlight w:val="none"/>
              </w:rPr>
            </w:pPr>
            <w:r>
              <w:rPr>
                <w:rFonts w:hint="eastAsia" w:ascii="仿宋" w:hAnsi="仿宋" w:eastAsia="仿宋" w:cs="仿宋"/>
                <w:color w:val="000000"/>
                <w:spacing w:val="5"/>
                <w:highlight w:val="none"/>
              </w:rPr>
              <w:t>1</w:t>
            </w:r>
          </w:p>
        </w:tc>
        <w:tc>
          <w:tcPr>
            <w:tcW w:w="1752" w:type="dxa"/>
            <w:vMerge w:val="restart"/>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highlight w:val="none"/>
              </w:rPr>
            </w:pPr>
            <w:r>
              <w:rPr>
                <w:rFonts w:hint="eastAsia" w:ascii="仿宋" w:hAnsi="仿宋" w:eastAsia="仿宋" w:cs="仿宋"/>
                <w:color w:val="000000"/>
                <w:spacing w:val="5"/>
                <w:highlight w:val="none"/>
              </w:rPr>
              <w:t>工程概况</w:t>
            </w:r>
          </w:p>
          <w:p>
            <w:pPr>
              <w:pStyle w:val="22"/>
              <w:widowControl/>
              <w:wordWrap w:val="0"/>
              <w:spacing w:beforeAutospacing="0" w:afterAutospacing="0"/>
              <w:jc w:val="center"/>
              <w:rPr>
                <w:rFonts w:hint="eastAsia" w:ascii="仿宋" w:hAnsi="仿宋" w:eastAsia="仿宋" w:cs="仿宋"/>
                <w:color w:val="000000"/>
                <w:highlight w:val="none"/>
              </w:rPr>
            </w:pPr>
            <w:r>
              <w:rPr>
                <w:rFonts w:hint="eastAsia" w:ascii="仿宋" w:hAnsi="仿宋" w:eastAsia="仿宋" w:cs="仿宋"/>
                <w:color w:val="000000"/>
                <w:spacing w:val="5"/>
                <w:highlight w:val="none"/>
              </w:rPr>
              <w:t>（</w:t>
            </w:r>
            <w:r>
              <w:rPr>
                <w:rFonts w:hint="eastAsia" w:ascii="仿宋" w:hAnsi="仿宋" w:eastAsia="仿宋" w:cs="仿宋"/>
                <w:color w:val="000000"/>
                <w:spacing w:val="5"/>
                <w:highlight w:val="none"/>
                <w:lang w:val="en-US" w:eastAsia="zh-CN"/>
              </w:rPr>
              <w:t>5</w:t>
            </w:r>
            <w:r>
              <w:rPr>
                <w:rFonts w:hint="eastAsia" w:ascii="仿宋" w:hAnsi="仿宋" w:eastAsia="仿宋" w:cs="仿宋"/>
                <w:color w:val="000000"/>
                <w:spacing w:val="5"/>
                <w:highlight w:val="none"/>
              </w:rPr>
              <w:t>分）</w:t>
            </w: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highlight w:val="none"/>
                <w:lang w:eastAsia="zh-CN"/>
              </w:rPr>
            </w:pPr>
            <w:r>
              <w:rPr>
                <w:rFonts w:hint="eastAsia" w:ascii="仿宋" w:hAnsi="仿宋" w:eastAsia="仿宋" w:cs="仿宋"/>
                <w:color w:val="000000"/>
                <w:spacing w:val="5"/>
                <w:highlight w:val="none"/>
              </w:rPr>
              <w:t>0-</w:t>
            </w:r>
            <w:r>
              <w:rPr>
                <w:rFonts w:hint="eastAsia" w:ascii="仿宋" w:hAnsi="仿宋" w:eastAsia="仿宋" w:cs="仿宋"/>
                <w:color w:val="000000"/>
                <w:spacing w:val="5"/>
                <w:highlight w:val="none"/>
                <w:lang w:val="en-US" w:eastAsia="zh-CN"/>
              </w:rPr>
              <w:t>1</w:t>
            </w:r>
          </w:p>
        </w:tc>
        <w:tc>
          <w:tcPr>
            <w:tcW w:w="626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left"/>
              <w:rPr>
                <w:rFonts w:hint="eastAsia" w:ascii="仿宋" w:hAnsi="仿宋" w:eastAsia="仿宋" w:cs="仿宋"/>
                <w:color w:val="000000"/>
                <w:highlight w:val="none"/>
              </w:rPr>
            </w:pPr>
            <w:r>
              <w:rPr>
                <w:rFonts w:hint="eastAsia" w:ascii="仿宋" w:hAnsi="仿宋" w:eastAsia="仿宋" w:cs="仿宋"/>
                <w:color w:val="000000"/>
                <w:spacing w:val="5"/>
                <w:highlight w:val="none"/>
              </w:rPr>
              <w:t>工程的各项主要参数以及现场状况表达清晰</w:t>
            </w:r>
          </w:p>
        </w:tc>
      </w:tr>
      <w:tr>
        <w:tblPrEx>
          <w:tblCellMar>
            <w:top w:w="0" w:type="dxa"/>
            <w:left w:w="0" w:type="dxa"/>
            <w:bottom w:w="0" w:type="dxa"/>
            <w:right w:w="0" w:type="dxa"/>
          </w:tblCellMar>
        </w:tblPrEx>
        <w:tc>
          <w:tcPr>
            <w:tcW w:w="448" w:type="dxa"/>
            <w:vMerge w:val="continue"/>
            <w:tcBorders>
              <w:left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750" w:type="dxa"/>
            <w:vMerge w:val="continue"/>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1752" w:type="dxa"/>
            <w:vMerge w:val="continue"/>
            <w:tcBorders>
              <w:top w:val="nil"/>
              <w:left w:val="nil"/>
              <w:bottom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highlight w:val="none"/>
                <w:lang w:eastAsia="zh-CN"/>
              </w:rPr>
            </w:pPr>
            <w:r>
              <w:rPr>
                <w:rFonts w:hint="eastAsia" w:ascii="仿宋" w:hAnsi="仿宋" w:eastAsia="仿宋" w:cs="仿宋"/>
                <w:color w:val="000000"/>
                <w:spacing w:val="5"/>
                <w:highlight w:val="none"/>
              </w:rPr>
              <w:t>0-</w:t>
            </w:r>
            <w:r>
              <w:rPr>
                <w:rFonts w:hint="eastAsia" w:ascii="仿宋" w:hAnsi="仿宋" w:eastAsia="仿宋" w:cs="仿宋"/>
                <w:color w:val="000000"/>
                <w:spacing w:val="5"/>
                <w:highlight w:val="none"/>
                <w:lang w:val="en-US" w:eastAsia="zh-CN"/>
              </w:rPr>
              <w:t>1</w:t>
            </w:r>
          </w:p>
        </w:tc>
        <w:tc>
          <w:tcPr>
            <w:tcW w:w="626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left"/>
              <w:rPr>
                <w:rFonts w:hint="eastAsia" w:ascii="仿宋" w:hAnsi="仿宋" w:eastAsia="仿宋" w:cs="仿宋"/>
                <w:color w:val="000000"/>
                <w:highlight w:val="none"/>
              </w:rPr>
            </w:pPr>
            <w:r>
              <w:rPr>
                <w:rFonts w:hint="eastAsia" w:ascii="仿宋" w:hAnsi="仿宋" w:eastAsia="仿宋" w:cs="仿宋"/>
                <w:color w:val="000000"/>
                <w:spacing w:val="5"/>
                <w:highlight w:val="none"/>
              </w:rPr>
              <w:t>监理工程涉及专业阐述全面、精准</w:t>
            </w:r>
          </w:p>
        </w:tc>
      </w:tr>
      <w:tr>
        <w:tblPrEx>
          <w:tblCellMar>
            <w:top w:w="0" w:type="dxa"/>
            <w:left w:w="0" w:type="dxa"/>
            <w:bottom w:w="0" w:type="dxa"/>
            <w:right w:w="0" w:type="dxa"/>
          </w:tblCellMar>
        </w:tblPrEx>
        <w:tc>
          <w:tcPr>
            <w:tcW w:w="448" w:type="dxa"/>
            <w:vMerge w:val="continue"/>
            <w:tcBorders>
              <w:left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750" w:type="dxa"/>
            <w:vMerge w:val="continue"/>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1752" w:type="dxa"/>
            <w:vMerge w:val="continue"/>
            <w:tcBorders>
              <w:top w:val="nil"/>
              <w:left w:val="nil"/>
              <w:bottom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highlight w:val="none"/>
                <w:lang w:eastAsia="zh-CN"/>
              </w:rPr>
            </w:pPr>
            <w:r>
              <w:rPr>
                <w:rFonts w:hint="eastAsia" w:ascii="仿宋" w:hAnsi="仿宋" w:eastAsia="仿宋" w:cs="仿宋"/>
                <w:color w:val="000000"/>
                <w:spacing w:val="5"/>
                <w:highlight w:val="none"/>
              </w:rPr>
              <w:t>0-</w:t>
            </w:r>
            <w:r>
              <w:rPr>
                <w:rFonts w:hint="eastAsia" w:ascii="仿宋" w:hAnsi="仿宋" w:eastAsia="仿宋" w:cs="仿宋"/>
                <w:color w:val="000000"/>
                <w:spacing w:val="5"/>
                <w:highlight w:val="none"/>
                <w:lang w:val="en-US" w:eastAsia="zh-CN"/>
              </w:rPr>
              <w:t>1</w:t>
            </w:r>
          </w:p>
        </w:tc>
        <w:tc>
          <w:tcPr>
            <w:tcW w:w="626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left"/>
              <w:rPr>
                <w:rFonts w:hint="eastAsia" w:ascii="仿宋" w:hAnsi="仿宋" w:eastAsia="仿宋" w:cs="仿宋"/>
                <w:color w:val="000000"/>
                <w:highlight w:val="none"/>
              </w:rPr>
            </w:pPr>
            <w:r>
              <w:rPr>
                <w:rFonts w:hint="eastAsia" w:ascii="仿宋" w:hAnsi="仿宋" w:eastAsia="仿宋" w:cs="仿宋"/>
                <w:color w:val="000000"/>
                <w:spacing w:val="5"/>
                <w:highlight w:val="none"/>
              </w:rPr>
              <w:t>监理范围、内容、目标及监理依据准确全面</w:t>
            </w:r>
          </w:p>
        </w:tc>
      </w:tr>
      <w:tr>
        <w:tblPrEx>
          <w:tblCellMar>
            <w:top w:w="0" w:type="dxa"/>
            <w:left w:w="0" w:type="dxa"/>
            <w:bottom w:w="0" w:type="dxa"/>
            <w:right w:w="0" w:type="dxa"/>
          </w:tblCellMar>
        </w:tblPrEx>
        <w:tc>
          <w:tcPr>
            <w:tcW w:w="448" w:type="dxa"/>
            <w:vMerge w:val="continue"/>
            <w:tcBorders>
              <w:left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750" w:type="dxa"/>
            <w:vMerge w:val="continue"/>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1752" w:type="dxa"/>
            <w:vMerge w:val="continue"/>
            <w:tcBorders>
              <w:top w:val="nil"/>
              <w:left w:val="nil"/>
              <w:bottom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highlight w:val="none"/>
                <w:lang w:val="en-US" w:eastAsia="zh-CN"/>
              </w:rPr>
            </w:pPr>
            <w:r>
              <w:rPr>
                <w:rFonts w:hint="eastAsia" w:ascii="仿宋" w:hAnsi="仿宋" w:eastAsia="仿宋" w:cs="仿宋"/>
                <w:color w:val="000000"/>
                <w:spacing w:val="5"/>
                <w:highlight w:val="none"/>
              </w:rPr>
              <w:t>0-</w:t>
            </w:r>
            <w:r>
              <w:rPr>
                <w:rFonts w:hint="eastAsia" w:ascii="仿宋" w:hAnsi="仿宋" w:eastAsia="仿宋" w:cs="仿宋"/>
                <w:color w:val="000000"/>
                <w:spacing w:val="5"/>
                <w:highlight w:val="none"/>
                <w:lang w:val="en-US" w:eastAsia="zh-CN"/>
              </w:rPr>
              <w:t>1</w:t>
            </w:r>
          </w:p>
        </w:tc>
        <w:tc>
          <w:tcPr>
            <w:tcW w:w="626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left"/>
              <w:rPr>
                <w:rFonts w:hint="eastAsia" w:ascii="仿宋" w:hAnsi="仿宋" w:eastAsia="仿宋" w:cs="仿宋"/>
                <w:color w:val="000000"/>
                <w:highlight w:val="none"/>
              </w:rPr>
            </w:pPr>
            <w:r>
              <w:rPr>
                <w:rFonts w:hint="eastAsia" w:ascii="仿宋" w:hAnsi="仿宋" w:eastAsia="仿宋" w:cs="仿宋"/>
                <w:color w:val="000000"/>
                <w:spacing w:val="5"/>
                <w:highlight w:val="none"/>
              </w:rPr>
              <w:t>监理工程特点分析全面</w:t>
            </w:r>
          </w:p>
        </w:tc>
      </w:tr>
      <w:tr>
        <w:tblPrEx>
          <w:tblCellMar>
            <w:top w:w="0" w:type="dxa"/>
            <w:left w:w="0" w:type="dxa"/>
            <w:bottom w:w="0" w:type="dxa"/>
            <w:right w:w="0" w:type="dxa"/>
          </w:tblCellMar>
        </w:tblPrEx>
        <w:tc>
          <w:tcPr>
            <w:tcW w:w="448" w:type="dxa"/>
            <w:vMerge w:val="continue"/>
            <w:tcBorders>
              <w:left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750" w:type="dxa"/>
            <w:vMerge w:val="continue"/>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1752" w:type="dxa"/>
            <w:vMerge w:val="continue"/>
            <w:tcBorders>
              <w:top w:val="nil"/>
              <w:left w:val="nil"/>
              <w:bottom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highlight w:val="none"/>
                <w:lang w:eastAsia="zh-CN"/>
              </w:rPr>
            </w:pPr>
            <w:r>
              <w:rPr>
                <w:rFonts w:hint="eastAsia" w:ascii="仿宋" w:hAnsi="仿宋" w:eastAsia="仿宋" w:cs="仿宋"/>
                <w:color w:val="000000"/>
                <w:spacing w:val="5"/>
                <w:highlight w:val="none"/>
              </w:rPr>
              <w:t>0-</w:t>
            </w:r>
            <w:r>
              <w:rPr>
                <w:rFonts w:hint="eastAsia" w:ascii="仿宋" w:hAnsi="仿宋" w:eastAsia="仿宋" w:cs="仿宋"/>
                <w:color w:val="000000"/>
                <w:spacing w:val="5"/>
                <w:highlight w:val="none"/>
                <w:lang w:val="en-US" w:eastAsia="zh-CN"/>
              </w:rPr>
              <w:t>1</w:t>
            </w:r>
          </w:p>
        </w:tc>
        <w:tc>
          <w:tcPr>
            <w:tcW w:w="626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left"/>
              <w:rPr>
                <w:rFonts w:hint="eastAsia" w:ascii="仿宋" w:hAnsi="仿宋" w:eastAsia="仿宋" w:cs="仿宋"/>
                <w:color w:val="000000"/>
                <w:highlight w:val="none"/>
              </w:rPr>
            </w:pPr>
            <w:r>
              <w:rPr>
                <w:rFonts w:hint="eastAsia" w:ascii="仿宋" w:hAnsi="仿宋" w:eastAsia="仿宋" w:cs="仿宋"/>
                <w:color w:val="000000"/>
                <w:spacing w:val="5"/>
                <w:highlight w:val="none"/>
              </w:rPr>
              <w:t>监理工程实施难点分析合理有针对性</w:t>
            </w:r>
          </w:p>
        </w:tc>
      </w:tr>
      <w:tr>
        <w:tblPrEx>
          <w:tblCellMar>
            <w:top w:w="0" w:type="dxa"/>
            <w:left w:w="0" w:type="dxa"/>
            <w:bottom w:w="0" w:type="dxa"/>
            <w:right w:w="0" w:type="dxa"/>
          </w:tblCellMar>
        </w:tblPrEx>
        <w:tc>
          <w:tcPr>
            <w:tcW w:w="448" w:type="dxa"/>
            <w:vMerge w:val="continue"/>
            <w:tcBorders>
              <w:left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spacing w:val="5"/>
                <w:highlight w:val="none"/>
              </w:rPr>
            </w:pPr>
          </w:p>
        </w:tc>
        <w:tc>
          <w:tcPr>
            <w:tcW w:w="750" w:type="dxa"/>
            <w:vMerge w:val="restart"/>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highlight w:val="none"/>
              </w:rPr>
            </w:pPr>
            <w:r>
              <w:rPr>
                <w:rFonts w:hint="eastAsia" w:ascii="仿宋" w:hAnsi="仿宋" w:eastAsia="仿宋" w:cs="仿宋"/>
                <w:color w:val="000000"/>
                <w:spacing w:val="5"/>
                <w:highlight w:val="none"/>
              </w:rPr>
              <w:t>2</w:t>
            </w:r>
          </w:p>
        </w:tc>
        <w:tc>
          <w:tcPr>
            <w:tcW w:w="1752" w:type="dxa"/>
            <w:vMerge w:val="restart"/>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highlight w:val="none"/>
              </w:rPr>
            </w:pPr>
            <w:r>
              <w:rPr>
                <w:rFonts w:hint="eastAsia" w:ascii="仿宋" w:hAnsi="仿宋" w:eastAsia="仿宋" w:cs="仿宋"/>
                <w:color w:val="000000"/>
                <w:spacing w:val="5"/>
                <w:highlight w:val="none"/>
              </w:rPr>
              <w:t>质量控制</w:t>
            </w:r>
          </w:p>
          <w:p>
            <w:pPr>
              <w:pStyle w:val="22"/>
              <w:widowControl/>
              <w:wordWrap w:val="0"/>
              <w:spacing w:beforeAutospacing="0" w:afterAutospacing="0"/>
              <w:jc w:val="center"/>
              <w:rPr>
                <w:rFonts w:hint="eastAsia" w:ascii="仿宋" w:hAnsi="仿宋" w:eastAsia="仿宋" w:cs="仿宋"/>
                <w:color w:val="000000"/>
                <w:highlight w:val="none"/>
              </w:rPr>
            </w:pPr>
            <w:r>
              <w:rPr>
                <w:rFonts w:hint="eastAsia" w:ascii="仿宋" w:hAnsi="仿宋" w:eastAsia="仿宋" w:cs="仿宋"/>
                <w:color w:val="000000"/>
                <w:spacing w:val="5"/>
                <w:highlight w:val="none"/>
              </w:rPr>
              <w:t>（</w:t>
            </w:r>
            <w:r>
              <w:rPr>
                <w:rFonts w:hint="eastAsia" w:ascii="仿宋" w:hAnsi="仿宋" w:eastAsia="仿宋" w:cs="仿宋"/>
                <w:color w:val="000000"/>
                <w:spacing w:val="5"/>
                <w:highlight w:val="none"/>
                <w:lang w:val="en-US" w:eastAsia="zh-CN"/>
              </w:rPr>
              <w:t>12.5</w:t>
            </w:r>
            <w:r>
              <w:rPr>
                <w:rFonts w:hint="eastAsia" w:ascii="仿宋" w:hAnsi="仿宋" w:eastAsia="仿宋" w:cs="仿宋"/>
                <w:color w:val="000000"/>
                <w:spacing w:val="5"/>
                <w:highlight w:val="none"/>
              </w:rPr>
              <w:t>分）</w:t>
            </w: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highlight w:val="none"/>
                <w:lang w:eastAsia="zh-CN"/>
              </w:rPr>
            </w:pPr>
            <w:r>
              <w:rPr>
                <w:rFonts w:hint="eastAsia" w:ascii="仿宋" w:hAnsi="仿宋" w:eastAsia="仿宋" w:cs="仿宋"/>
                <w:color w:val="000000"/>
                <w:spacing w:val="5"/>
                <w:highlight w:val="none"/>
              </w:rPr>
              <w:t>0-</w:t>
            </w:r>
            <w:r>
              <w:rPr>
                <w:rFonts w:hint="eastAsia" w:ascii="仿宋" w:hAnsi="仿宋" w:eastAsia="仿宋" w:cs="仿宋"/>
                <w:color w:val="000000"/>
                <w:spacing w:val="5"/>
                <w:highlight w:val="none"/>
                <w:lang w:val="en-US" w:eastAsia="zh-CN"/>
              </w:rPr>
              <w:t>1</w:t>
            </w:r>
          </w:p>
        </w:tc>
        <w:tc>
          <w:tcPr>
            <w:tcW w:w="626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left"/>
              <w:rPr>
                <w:rFonts w:hint="eastAsia" w:ascii="仿宋" w:hAnsi="仿宋" w:eastAsia="仿宋" w:cs="仿宋"/>
                <w:color w:val="000000"/>
                <w:highlight w:val="none"/>
              </w:rPr>
            </w:pPr>
            <w:r>
              <w:rPr>
                <w:rFonts w:hint="eastAsia" w:ascii="仿宋" w:hAnsi="仿宋" w:eastAsia="仿宋" w:cs="仿宋"/>
                <w:color w:val="000000"/>
                <w:spacing w:val="5"/>
                <w:highlight w:val="none"/>
              </w:rPr>
              <w:t>质量有总目标</w:t>
            </w:r>
          </w:p>
        </w:tc>
      </w:tr>
      <w:tr>
        <w:tblPrEx>
          <w:tblCellMar>
            <w:top w:w="0" w:type="dxa"/>
            <w:left w:w="0" w:type="dxa"/>
            <w:bottom w:w="0" w:type="dxa"/>
            <w:right w:w="0" w:type="dxa"/>
          </w:tblCellMar>
        </w:tblPrEx>
        <w:tc>
          <w:tcPr>
            <w:tcW w:w="448" w:type="dxa"/>
            <w:vMerge w:val="continue"/>
            <w:tcBorders>
              <w:left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750" w:type="dxa"/>
            <w:vMerge w:val="continue"/>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1752" w:type="dxa"/>
            <w:vMerge w:val="continue"/>
            <w:tcBorders>
              <w:top w:val="nil"/>
              <w:left w:val="nil"/>
              <w:bottom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highlight w:val="none"/>
                <w:lang w:val="en-US" w:eastAsia="zh-CN"/>
              </w:rPr>
            </w:pPr>
            <w:r>
              <w:rPr>
                <w:rFonts w:hint="eastAsia" w:ascii="仿宋" w:hAnsi="仿宋" w:eastAsia="仿宋" w:cs="仿宋"/>
                <w:color w:val="000000"/>
                <w:spacing w:val="5"/>
                <w:highlight w:val="none"/>
              </w:rPr>
              <w:t>0-</w:t>
            </w:r>
            <w:r>
              <w:rPr>
                <w:rFonts w:hint="eastAsia" w:ascii="仿宋" w:hAnsi="仿宋" w:eastAsia="仿宋" w:cs="仿宋"/>
                <w:color w:val="000000"/>
                <w:spacing w:val="5"/>
                <w:highlight w:val="none"/>
                <w:lang w:val="en-US" w:eastAsia="zh-CN"/>
              </w:rPr>
              <w:t>1</w:t>
            </w:r>
          </w:p>
        </w:tc>
        <w:tc>
          <w:tcPr>
            <w:tcW w:w="626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left"/>
              <w:rPr>
                <w:rFonts w:hint="eastAsia" w:ascii="仿宋" w:hAnsi="仿宋" w:eastAsia="仿宋" w:cs="仿宋"/>
                <w:color w:val="000000"/>
                <w:highlight w:val="none"/>
              </w:rPr>
            </w:pPr>
            <w:r>
              <w:rPr>
                <w:rFonts w:hint="eastAsia" w:ascii="仿宋" w:hAnsi="仿宋" w:eastAsia="仿宋" w:cs="仿宋"/>
                <w:color w:val="000000"/>
                <w:spacing w:val="5"/>
                <w:highlight w:val="none"/>
              </w:rPr>
              <w:t>质量控制内容，基本程序（包括质量事故的处理程</w:t>
            </w:r>
          </w:p>
          <w:p>
            <w:pPr>
              <w:pStyle w:val="22"/>
              <w:widowControl/>
              <w:wordWrap w:val="0"/>
              <w:spacing w:beforeAutospacing="0" w:afterAutospacing="0"/>
              <w:jc w:val="left"/>
              <w:rPr>
                <w:rFonts w:hint="eastAsia" w:ascii="仿宋" w:hAnsi="仿宋" w:eastAsia="仿宋" w:cs="仿宋"/>
                <w:color w:val="000000"/>
                <w:highlight w:val="none"/>
              </w:rPr>
            </w:pPr>
            <w:r>
              <w:rPr>
                <w:rFonts w:hint="eastAsia" w:ascii="仿宋" w:hAnsi="仿宋" w:eastAsia="仿宋" w:cs="仿宋"/>
                <w:color w:val="000000"/>
                <w:spacing w:val="5"/>
                <w:highlight w:val="none"/>
              </w:rPr>
              <w:t>序）及预控措施切实可行</w:t>
            </w:r>
          </w:p>
        </w:tc>
      </w:tr>
      <w:tr>
        <w:tblPrEx>
          <w:tblCellMar>
            <w:top w:w="0" w:type="dxa"/>
            <w:left w:w="0" w:type="dxa"/>
            <w:bottom w:w="0" w:type="dxa"/>
            <w:right w:w="0" w:type="dxa"/>
          </w:tblCellMar>
        </w:tblPrEx>
        <w:tc>
          <w:tcPr>
            <w:tcW w:w="448" w:type="dxa"/>
            <w:vMerge w:val="continue"/>
            <w:tcBorders>
              <w:left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750" w:type="dxa"/>
            <w:vMerge w:val="continue"/>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1752" w:type="dxa"/>
            <w:vMerge w:val="continue"/>
            <w:tcBorders>
              <w:top w:val="nil"/>
              <w:left w:val="nil"/>
              <w:bottom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default" w:ascii="仿宋" w:hAnsi="仿宋" w:eastAsia="仿宋" w:cs="仿宋"/>
                <w:color w:val="000000"/>
                <w:highlight w:val="none"/>
                <w:lang w:val="en-US" w:eastAsia="zh-CN"/>
              </w:rPr>
            </w:pPr>
            <w:r>
              <w:rPr>
                <w:rFonts w:hint="eastAsia" w:ascii="仿宋" w:hAnsi="仿宋" w:eastAsia="仿宋" w:cs="仿宋"/>
                <w:color w:val="000000"/>
                <w:spacing w:val="5"/>
                <w:highlight w:val="none"/>
              </w:rPr>
              <w:t>0-</w:t>
            </w:r>
            <w:r>
              <w:rPr>
                <w:rFonts w:hint="eastAsia" w:ascii="仿宋" w:hAnsi="仿宋" w:eastAsia="仿宋" w:cs="仿宋"/>
                <w:color w:val="000000"/>
                <w:spacing w:val="5"/>
                <w:highlight w:val="none"/>
                <w:lang w:val="en-US" w:eastAsia="zh-CN"/>
              </w:rPr>
              <w:t>1.5</w:t>
            </w:r>
          </w:p>
        </w:tc>
        <w:tc>
          <w:tcPr>
            <w:tcW w:w="626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left"/>
              <w:rPr>
                <w:rFonts w:hint="eastAsia" w:ascii="仿宋" w:hAnsi="仿宋" w:eastAsia="仿宋" w:cs="仿宋"/>
                <w:color w:val="000000"/>
                <w:highlight w:val="none"/>
              </w:rPr>
            </w:pPr>
            <w:r>
              <w:rPr>
                <w:rFonts w:hint="eastAsia" w:ascii="仿宋" w:hAnsi="仿宋" w:eastAsia="仿宋" w:cs="仿宋"/>
                <w:color w:val="000000"/>
                <w:spacing w:val="5"/>
                <w:highlight w:val="none"/>
              </w:rPr>
              <w:t>质量控制方法先进</w:t>
            </w:r>
          </w:p>
        </w:tc>
      </w:tr>
      <w:tr>
        <w:tblPrEx>
          <w:tblCellMar>
            <w:top w:w="0" w:type="dxa"/>
            <w:left w:w="0" w:type="dxa"/>
            <w:bottom w:w="0" w:type="dxa"/>
            <w:right w:w="0" w:type="dxa"/>
          </w:tblCellMar>
        </w:tblPrEx>
        <w:tc>
          <w:tcPr>
            <w:tcW w:w="448" w:type="dxa"/>
            <w:vMerge w:val="continue"/>
            <w:tcBorders>
              <w:left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750" w:type="dxa"/>
            <w:vMerge w:val="continue"/>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1752" w:type="dxa"/>
            <w:vMerge w:val="continue"/>
            <w:tcBorders>
              <w:top w:val="nil"/>
              <w:left w:val="nil"/>
              <w:bottom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highlight w:val="none"/>
                <w:lang w:val="en-US" w:eastAsia="zh-CN"/>
              </w:rPr>
            </w:pPr>
            <w:r>
              <w:rPr>
                <w:rFonts w:hint="eastAsia" w:ascii="仿宋" w:hAnsi="仿宋" w:eastAsia="仿宋" w:cs="仿宋"/>
                <w:color w:val="000000"/>
                <w:spacing w:val="5"/>
                <w:highlight w:val="none"/>
              </w:rPr>
              <w:t>0-</w:t>
            </w:r>
            <w:r>
              <w:rPr>
                <w:rFonts w:hint="eastAsia" w:ascii="仿宋" w:hAnsi="仿宋" w:eastAsia="仿宋" w:cs="仿宋"/>
                <w:color w:val="000000"/>
                <w:spacing w:val="5"/>
                <w:highlight w:val="none"/>
                <w:lang w:val="en-US" w:eastAsia="zh-CN"/>
              </w:rPr>
              <w:t>2</w:t>
            </w:r>
          </w:p>
        </w:tc>
        <w:tc>
          <w:tcPr>
            <w:tcW w:w="626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left"/>
              <w:rPr>
                <w:rFonts w:hint="eastAsia" w:ascii="仿宋" w:hAnsi="仿宋" w:eastAsia="仿宋" w:cs="仿宋"/>
                <w:color w:val="000000"/>
                <w:highlight w:val="none"/>
              </w:rPr>
            </w:pPr>
            <w:r>
              <w:rPr>
                <w:rFonts w:hint="eastAsia" w:ascii="仿宋" w:hAnsi="仿宋" w:eastAsia="仿宋" w:cs="仿宋"/>
                <w:color w:val="000000"/>
                <w:spacing w:val="5"/>
                <w:highlight w:val="none"/>
              </w:rPr>
              <w:t>材料、设备质量控制措施</w:t>
            </w:r>
          </w:p>
        </w:tc>
      </w:tr>
      <w:tr>
        <w:tblPrEx>
          <w:tblCellMar>
            <w:top w:w="0" w:type="dxa"/>
            <w:left w:w="0" w:type="dxa"/>
            <w:bottom w:w="0" w:type="dxa"/>
            <w:right w:w="0" w:type="dxa"/>
          </w:tblCellMar>
        </w:tblPrEx>
        <w:tc>
          <w:tcPr>
            <w:tcW w:w="448" w:type="dxa"/>
            <w:vMerge w:val="continue"/>
            <w:tcBorders>
              <w:left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750" w:type="dxa"/>
            <w:vMerge w:val="continue"/>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1752" w:type="dxa"/>
            <w:vMerge w:val="continue"/>
            <w:tcBorders>
              <w:top w:val="nil"/>
              <w:left w:val="nil"/>
              <w:bottom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highlight w:val="none"/>
                <w:lang w:val="en-US" w:eastAsia="zh-CN"/>
              </w:rPr>
            </w:pPr>
            <w:r>
              <w:rPr>
                <w:rFonts w:hint="eastAsia" w:ascii="仿宋" w:hAnsi="仿宋" w:eastAsia="仿宋" w:cs="仿宋"/>
                <w:color w:val="000000"/>
                <w:spacing w:val="5"/>
                <w:highlight w:val="none"/>
              </w:rPr>
              <w:t>0-</w:t>
            </w:r>
            <w:r>
              <w:rPr>
                <w:rFonts w:hint="eastAsia" w:ascii="仿宋" w:hAnsi="仿宋" w:eastAsia="仿宋" w:cs="仿宋"/>
                <w:color w:val="000000"/>
                <w:spacing w:val="5"/>
                <w:highlight w:val="none"/>
                <w:lang w:val="en-US" w:eastAsia="zh-CN"/>
              </w:rPr>
              <w:t>2</w:t>
            </w:r>
          </w:p>
        </w:tc>
        <w:tc>
          <w:tcPr>
            <w:tcW w:w="626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left"/>
              <w:rPr>
                <w:rFonts w:hint="eastAsia" w:ascii="仿宋" w:hAnsi="仿宋" w:eastAsia="仿宋" w:cs="仿宋"/>
                <w:color w:val="000000"/>
                <w:highlight w:val="none"/>
              </w:rPr>
            </w:pPr>
            <w:r>
              <w:rPr>
                <w:rFonts w:hint="eastAsia" w:ascii="仿宋" w:hAnsi="仿宋" w:eastAsia="仿宋" w:cs="仿宋"/>
                <w:color w:val="000000"/>
                <w:spacing w:val="5"/>
                <w:highlight w:val="none"/>
              </w:rPr>
              <w:t>分部、分项质量控制措施</w:t>
            </w:r>
          </w:p>
        </w:tc>
      </w:tr>
      <w:tr>
        <w:tblPrEx>
          <w:tblCellMar>
            <w:top w:w="0" w:type="dxa"/>
            <w:left w:w="0" w:type="dxa"/>
            <w:bottom w:w="0" w:type="dxa"/>
            <w:right w:w="0" w:type="dxa"/>
          </w:tblCellMar>
        </w:tblPrEx>
        <w:tc>
          <w:tcPr>
            <w:tcW w:w="448" w:type="dxa"/>
            <w:vMerge w:val="continue"/>
            <w:tcBorders>
              <w:left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750" w:type="dxa"/>
            <w:vMerge w:val="continue"/>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1752" w:type="dxa"/>
            <w:vMerge w:val="continue"/>
            <w:tcBorders>
              <w:top w:val="nil"/>
              <w:left w:val="nil"/>
              <w:bottom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default" w:ascii="仿宋" w:hAnsi="仿宋" w:eastAsia="仿宋" w:cs="仿宋"/>
                <w:color w:val="000000"/>
                <w:highlight w:val="none"/>
                <w:lang w:val="en-US" w:eastAsia="zh-CN"/>
              </w:rPr>
            </w:pPr>
            <w:r>
              <w:rPr>
                <w:rFonts w:hint="eastAsia" w:ascii="仿宋" w:hAnsi="仿宋" w:eastAsia="仿宋" w:cs="仿宋"/>
                <w:color w:val="000000"/>
                <w:spacing w:val="5"/>
                <w:highlight w:val="none"/>
              </w:rPr>
              <w:t>0-</w:t>
            </w:r>
            <w:r>
              <w:rPr>
                <w:rFonts w:hint="eastAsia" w:ascii="仿宋" w:hAnsi="仿宋" w:eastAsia="仿宋" w:cs="仿宋"/>
                <w:color w:val="000000"/>
                <w:spacing w:val="5"/>
                <w:highlight w:val="none"/>
                <w:lang w:val="en-US" w:eastAsia="zh-CN"/>
              </w:rPr>
              <w:t>2.5</w:t>
            </w:r>
          </w:p>
        </w:tc>
        <w:tc>
          <w:tcPr>
            <w:tcW w:w="626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left"/>
              <w:rPr>
                <w:rFonts w:hint="eastAsia" w:ascii="仿宋" w:hAnsi="仿宋" w:eastAsia="仿宋" w:cs="仿宋"/>
                <w:color w:val="000000"/>
                <w:highlight w:val="none"/>
              </w:rPr>
            </w:pPr>
            <w:r>
              <w:rPr>
                <w:rFonts w:hint="eastAsia" w:ascii="仿宋" w:hAnsi="仿宋" w:eastAsia="仿宋" w:cs="仿宋"/>
                <w:color w:val="000000"/>
                <w:spacing w:val="5"/>
                <w:highlight w:val="none"/>
              </w:rPr>
              <w:t>关键部位、关键工序质量控制措施</w:t>
            </w:r>
          </w:p>
        </w:tc>
      </w:tr>
      <w:tr>
        <w:tblPrEx>
          <w:tblCellMar>
            <w:top w:w="0" w:type="dxa"/>
            <w:left w:w="0" w:type="dxa"/>
            <w:bottom w:w="0" w:type="dxa"/>
            <w:right w:w="0" w:type="dxa"/>
          </w:tblCellMar>
        </w:tblPrEx>
        <w:tc>
          <w:tcPr>
            <w:tcW w:w="448" w:type="dxa"/>
            <w:vMerge w:val="continue"/>
            <w:tcBorders>
              <w:left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750" w:type="dxa"/>
            <w:vMerge w:val="continue"/>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1752" w:type="dxa"/>
            <w:vMerge w:val="continue"/>
            <w:tcBorders>
              <w:top w:val="nil"/>
              <w:left w:val="nil"/>
              <w:bottom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default" w:ascii="仿宋" w:hAnsi="仿宋" w:eastAsia="仿宋" w:cs="仿宋"/>
                <w:color w:val="000000"/>
                <w:highlight w:val="none"/>
                <w:lang w:val="en-US" w:eastAsia="zh-CN"/>
              </w:rPr>
            </w:pPr>
            <w:r>
              <w:rPr>
                <w:rFonts w:hint="eastAsia" w:ascii="仿宋" w:hAnsi="仿宋" w:eastAsia="仿宋" w:cs="仿宋"/>
                <w:color w:val="000000"/>
                <w:spacing w:val="5"/>
                <w:highlight w:val="none"/>
              </w:rPr>
              <w:t>0-</w:t>
            </w:r>
            <w:r>
              <w:rPr>
                <w:rFonts w:hint="eastAsia" w:ascii="仿宋" w:hAnsi="仿宋" w:eastAsia="仿宋" w:cs="仿宋"/>
                <w:color w:val="000000"/>
                <w:spacing w:val="5"/>
                <w:highlight w:val="none"/>
                <w:lang w:val="en-US" w:eastAsia="zh-CN"/>
              </w:rPr>
              <w:t>2.5</w:t>
            </w:r>
          </w:p>
        </w:tc>
        <w:tc>
          <w:tcPr>
            <w:tcW w:w="626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left"/>
              <w:rPr>
                <w:rFonts w:hint="eastAsia" w:ascii="仿宋" w:hAnsi="仿宋" w:eastAsia="仿宋" w:cs="仿宋"/>
                <w:color w:val="000000"/>
                <w:highlight w:val="none"/>
              </w:rPr>
            </w:pPr>
            <w:r>
              <w:rPr>
                <w:rFonts w:hint="eastAsia" w:ascii="仿宋" w:hAnsi="仿宋" w:eastAsia="仿宋" w:cs="仿宋"/>
                <w:color w:val="000000"/>
                <w:spacing w:val="5"/>
                <w:highlight w:val="none"/>
              </w:rPr>
              <w:t>技术难点质量控制措施</w:t>
            </w:r>
          </w:p>
        </w:tc>
      </w:tr>
      <w:tr>
        <w:tblPrEx>
          <w:tblCellMar>
            <w:top w:w="0" w:type="dxa"/>
            <w:left w:w="0" w:type="dxa"/>
            <w:bottom w:w="0" w:type="dxa"/>
            <w:right w:w="0" w:type="dxa"/>
          </w:tblCellMar>
        </w:tblPrEx>
        <w:tc>
          <w:tcPr>
            <w:tcW w:w="448" w:type="dxa"/>
            <w:vMerge w:val="continue"/>
            <w:tcBorders>
              <w:left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spacing w:val="5"/>
                <w:highlight w:val="none"/>
              </w:rPr>
            </w:pPr>
          </w:p>
        </w:tc>
        <w:tc>
          <w:tcPr>
            <w:tcW w:w="750" w:type="dxa"/>
            <w:vMerge w:val="restart"/>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highlight w:val="none"/>
              </w:rPr>
            </w:pPr>
            <w:r>
              <w:rPr>
                <w:rFonts w:hint="eastAsia" w:ascii="仿宋" w:hAnsi="仿宋" w:eastAsia="仿宋" w:cs="仿宋"/>
                <w:color w:val="000000"/>
                <w:spacing w:val="5"/>
                <w:highlight w:val="none"/>
              </w:rPr>
              <w:t>3</w:t>
            </w:r>
          </w:p>
        </w:tc>
        <w:tc>
          <w:tcPr>
            <w:tcW w:w="1752" w:type="dxa"/>
            <w:vMerge w:val="restart"/>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highlight w:val="none"/>
              </w:rPr>
            </w:pPr>
            <w:r>
              <w:rPr>
                <w:rFonts w:hint="eastAsia" w:ascii="仿宋" w:hAnsi="仿宋" w:eastAsia="仿宋" w:cs="仿宋"/>
                <w:color w:val="000000"/>
                <w:spacing w:val="5"/>
                <w:highlight w:val="none"/>
              </w:rPr>
              <w:t>进度控制</w:t>
            </w:r>
          </w:p>
          <w:p>
            <w:pPr>
              <w:pStyle w:val="22"/>
              <w:widowControl/>
              <w:wordWrap w:val="0"/>
              <w:spacing w:beforeAutospacing="0" w:afterAutospacing="0"/>
              <w:jc w:val="center"/>
              <w:rPr>
                <w:rFonts w:hint="eastAsia" w:ascii="仿宋" w:hAnsi="仿宋" w:eastAsia="仿宋" w:cs="仿宋"/>
                <w:color w:val="000000"/>
                <w:highlight w:val="none"/>
              </w:rPr>
            </w:pPr>
            <w:r>
              <w:rPr>
                <w:rFonts w:hint="eastAsia" w:ascii="仿宋" w:hAnsi="仿宋" w:eastAsia="仿宋" w:cs="仿宋"/>
                <w:color w:val="000000"/>
                <w:spacing w:val="5"/>
                <w:highlight w:val="none"/>
              </w:rPr>
              <w:t>（</w:t>
            </w:r>
            <w:r>
              <w:rPr>
                <w:rFonts w:hint="eastAsia" w:ascii="仿宋" w:hAnsi="仿宋" w:eastAsia="仿宋" w:cs="仿宋"/>
                <w:color w:val="000000"/>
                <w:spacing w:val="5"/>
                <w:highlight w:val="none"/>
                <w:lang w:val="en-US" w:eastAsia="zh-CN"/>
              </w:rPr>
              <w:t>5</w:t>
            </w:r>
            <w:r>
              <w:rPr>
                <w:rFonts w:hint="eastAsia" w:ascii="仿宋" w:hAnsi="仿宋" w:eastAsia="仿宋" w:cs="仿宋"/>
                <w:color w:val="000000"/>
                <w:spacing w:val="5"/>
                <w:highlight w:val="none"/>
              </w:rPr>
              <w:t>分）</w:t>
            </w: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default" w:ascii="仿宋" w:hAnsi="仿宋" w:eastAsia="仿宋" w:cs="仿宋"/>
                <w:color w:val="000000"/>
                <w:highlight w:val="none"/>
                <w:lang w:val="en-US" w:eastAsia="zh-CN"/>
              </w:rPr>
            </w:pPr>
            <w:r>
              <w:rPr>
                <w:rFonts w:hint="eastAsia" w:ascii="仿宋" w:hAnsi="仿宋" w:eastAsia="仿宋" w:cs="仿宋"/>
                <w:color w:val="000000"/>
                <w:spacing w:val="5"/>
                <w:highlight w:val="none"/>
              </w:rPr>
              <w:t>0-</w:t>
            </w:r>
            <w:r>
              <w:rPr>
                <w:rFonts w:hint="eastAsia" w:ascii="仿宋" w:hAnsi="仿宋" w:eastAsia="仿宋" w:cs="仿宋"/>
                <w:color w:val="000000"/>
                <w:spacing w:val="5"/>
                <w:highlight w:val="none"/>
                <w:lang w:val="en-US" w:eastAsia="zh-CN"/>
              </w:rPr>
              <w:t>1.5</w:t>
            </w:r>
          </w:p>
        </w:tc>
        <w:tc>
          <w:tcPr>
            <w:tcW w:w="626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left"/>
              <w:rPr>
                <w:rFonts w:hint="eastAsia" w:ascii="仿宋" w:hAnsi="仿宋" w:eastAsia="仿宋" w:cs="仿宋"/>
                <w:color w:val="000000"/>
                <w:highlight w:val="none"/>
              </w:rPr>
            </w:pPr>
            <w:r>
              <w:rPr>
                <w:rFonts w:hint="eastAsia" w:ascii="仿宋" w:hAnsi="仿宋" w:eastAsia="仿宋" w:cs="仿宋"/>
                <w:color w:val="000000"/>
                <w:spacing w:val="5"/>
                <w:highlight w:val="none"/>
              </w:rPr>
              <w:t>项目总控制进度计划目标</w:t>
            </w:r>
          </w:p>
        </w:tc>
      </w:tr>
      <w:tr>
        <w:tblPrEx>
          <w:tblCellMar>
            <w:top w:w="0" w:type="dxa"/>
            <w:left w:w="0" w:type="dxa"/>
            <w:bottom w:w="0" w:type="dxa"/>
            <w:right w:w="0" w:type="dxa"/>
          </w:tblCellMar>
        </w:tblPrEx>
        <w:tc>
          <w:tcPr>
            <w:tcW w:w="448" w:type="dxa"/>
            <w:vMerge w:val="continue"/>
            <w:tcBorders>
              <w:left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750" w:type="dxa"/>
            <w:vMerge w:val="continue"/>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1752" w:type="dxa"/>
            <w:vMerge w:val="continue"/>
            <w:tcBorders>
              <w:top w:val="nil"/>
              <w:left w:val="nil"/>
              <w:bottom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default" w:ascii="仿宋" w:hAnsi="仿宋" w:eastAsia="仿宋" w:cs="仿宋"/>
                <w:color w:val="000000"/>
                <w:highlight w:val="none"/>
                <w:lang w:val="en-US" w:eastAsia="zh-CN"/>
              </w:rPr>
            </w:pPr>
            <w:r>
              <w:rPr>
                <w:rFonts w:hint="eastAsia" w:ascii="仿宋" w:hAnsi="仿宋" w:eastAsia="仿宋" w:cs="仿宋"/>
                <w:color w:val="000000"/>
                <w:spacing w:val="5"/>
                <w:highlight w:val="none"/>
              </w:rPr>
              <w:t>0-</w:t>
            </w:r>
            <w:r>
              <w:rPr>
                <w:rFonts w:hint="eastAsia" w:ascii="仿宋" w:hAnsi="仿宋" w:eastAsia="仿宋" w:cs="仿宋"/>
                <w:color w:val="000000"/>
                <w:spacing w:val="5"/>
                <w:highlight w:val="none"/>
                <w:lang w:val="en-US" w:eastAsia="zh-CN"/>
              </w:rPr>
              <w:t>1.5</w:t>
            </w:r>
          </w:p>
        </w:tc>
        <w:tc>
          <w:tcPr>
            <w:tcW w:w="626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left"/>
              <w:rPr>
                <w:rFonts w:hint="eastAsia" w:ascii="仿宋" w:hAnsi="仿宋" w:eastAsia="仿宋" w:cs="仿宋"/>
                <w:color w:val="000000"/>
                <w:highlight w:val="none"/>
              </w:rPr>
            </w:pPr>
            <w:r>
              <w:rPr>
                <w:rFonts w:hint="eastAsia" w:ascii="仿宋" w:hAnsi="仿宋" w:eastAsia="仿宋" w:cs="仿宋"/>
                <w:color w:val="000000"/>
                <w:spacing w:val="5"/>
                <w:highlight w:val="none"/>
              </w:rPr>
              <w:t>进度控制程序</w:t>
            </w:r>
          </w:p>
        </w:tc>
      </w:tr>
      <w:tr>
        <w:tblPrEx>
          <w:tblCellMar>
            <w:top w:w="0" w:type="dxa"/>
            <w:left w:w="0" w:type="dxa"/>
            <w:bottom w:w="0" w:type="dxa"/>
            <w:right w:w="0" w:type="dxa"/>
          </w:tblCellMar>
        </w:tblPrEx>
        <w:tc>
          <w:tcPr>
            <w:tcW w:w="448" w:type="dxa"/>
            <w:vMerge w:val="continue"/>
            <w:tcBorders>
              <w:left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750" w:type="dxa"/>
            <w:vMerge w:val="continue"/>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1752" w:type="dxa"/>
            <w:vMerge w:val="continue"/>
            <w:tcBorders>
              <w:top w:val="nil"/>
              <w:left w:val="nil"/>
              <w:bottom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highlight w:val="none"/>
                <w:lang w:eastAsia="zh-CN"/>
              </w:rPr>
            </w:pPr>
            <w:r>
              <w:rPr>
                <w:rFonts w:hint="eastAsia" w:ascii="仿宋" w:hAnsi="仿宋" w:eastAsia="仿宋" w:cs="仿宋"/>
                <w:color w:val="000000"/>
                <w:spacing w:val="5"/>
                <w:highlight w:val="none"/>
              </w:rPr>
              <w:t>0-</w:t>
            </w:r>
            <w:r>
              <w:rPr>
                <w:rFonts w:hint="eastAsia" w:ascii="仿宋" w:hAnsi="仿宋" w:eastAsia="仿宋" w:cs="仿宋"/>
                <w:color w:val="000000"/>
                <w:spacing w:val="5"/>
                <w:highlight w:val="none"/>
                <w:lang w:val="en-US" w:eastAsia="zh-CN"/>
              </w:rPr>
              <w:t>2</w:t>
            </w:r>
          </w:p>
        </w:tc>
        <w:tc>
          <w:tcPr>
            <w:tcW w:w="626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left"/>
              <w:rPr>
                <w:rFonts w:hint="eastAsia" w:ascii="仿宋" w:hAnsi="仿宋" w:eastAsia="仿宋" w:cs="仿宋"/>
                <w:color w:val="000000"/>
                <w:highlight w:val="none"/>
              </w:rPr>
            </w:pPr>
            <w:r>
              <w:rPr>
                <w:rFonts w:hint="eastAsia" w:ascii="仿宋" w:hAnsi="仿宋" w:eastAsia="仿宋" w:cs="仿宋"/>
                <w:color w:val="000000"/>
                <w:spacing w:val="5"/>
                <w:highlight w:val="none"/>
              </w:rPr>
              <w:t>进度控制方法、措施和减少工程延期发生的防范对策可行</w:t>
            </w:r>
          </w:p>
        </w:tc>
      </w:tr>
      <w:tr>
        <w:tblPrEx>
          <w:tblCellMar>
            <w:top w:w="0" w:type="dxa"/>
            <w:left w:w="0" w:type="dxa"/>
            <w:bottom w:w="0" w:type="dxa"/>
            <w:right w:w="0" w:type="dxa"/>
          </w:tblCellMar>
        </w:tblPrEx>
        <w:tc>
          <w:tcPr>
            <w:tcW w:w="448" w:type="dxa"/>
            <w:vMerge w:val="continue"/>
            <w:tcBorders>
              <w:left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spacing w:val="5"/>
                <w:highlight w:val="none"/>
              </w:rPr>
            </w:pPr>
          </w:p>
        </w:tc>
        <w:tc>
          <w:tcPr>
            <w:tcW w:w="750" w:type="dxa"/>
            <w:vMerge w:val="restart"/>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highlight w:val="none"/>
              </w:rPr>
            </w:pPr>
            <w:r>
              <w:rPr>
                <w:rFonts w:hint="eastAsia" w:ascii="仿宋" w:hAnsi="仿宋" w:eastAsia="仿宋" w:cs="仿宋"/>
                <w:color w:val="000000"/>
                <w:spacing w:val="5"/>
                <w:highlight w:val="none"/>
              </w:rPr>
              <w:t>4</w:t>
            </w:r>
          </w:p>
        </w:tc>
        <w:tc>
          <w:tcPr>
            <w:tcW w:w="1752" w:type="dxa"/>
            <w:vMerge w:val="restart"/>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highlight w:val="none"/>
              </w:rPr>
            </w:pPr>
            <w:r>
              <w:rPr>
                <w:rFonts w:hint="eastAsia" w:ascii="仿宋" w:hAnsi="仿宋" w:eastAsia="仿宋" w:cs="仿宋"/>
                <w:color w:val="000000"/>
                <w:spacing w:val="5"/>
                <w:highlight w:val="none"/>
              </w:rPr>
              <w:t>造价控制</w:t>
            </w:r>
          </w:p>
          <w:p>
            <w:pPr>
              <w:pStyle w:val="22"/>
              <w:widowControl/>
              <w:wordWrap w:val="0"/>
              <w:spacing w:beforeAutospacing="0" w:afterAutospacing="0"/>
              <w:jc w:val="center"/>
              <w:rPr>
                <w:rFonts w:hint="eastAsia" w:ascii="仿宋" w:hAnsi="仿宋" w:eastAsia="仿宋" w:cs="仿宋"/>
                <w:color w:val="000000"/>
                <w:highlight w:val="none"/>
              </w:rPr>
            </w:pPr>
            <w:r>
              <w:rPr>
                <w:rFonts w:hint="eastAsia" w:ascii="仿宋" w:hAnsi="仿宋" w:eastAsia="仿宋" w:cs="仿宋"/>
                <w:color w:val="000000"/>
                <w:spacing w:val="5"/>
                <w:highlight w:val="none"/>
              </w:rPr>
              <w:t>（</w:t>
            </w:r>
            <w:r>
              <w:rPr>
                <w:rFonts w:hint="eastAsia" w:ascii="仿宋" w:hAnsi="仿宋" w:eastAsia="仿宋" w:cs="仿宋"/>
                <w:color w:val="000000"/>
                <w:spacing w:val="5"/>
                <w:highlight w:val="none"/>
                <w:lang w:val="en-US" w:eastAsia="zh-CN"/>
              </w:rPr>
              <w:t>5</w:t>
            </w:r>
            <w:r>
              <w:rPr>
                <w:rFonts w:hint="eastAsia" w:ascii="仿宋" w:hAnsi="仿宋" w:eastAsia="仿宋" w:cs="仿宋"/>
                <w:color w:val="000000"/>
                <w:spacing w:val="5"/>
                <w:highlight w:val="none"/>
              </w:rPr>
              <w:t>分）</w:t>
            </w: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default" w:ascii="仿宋" w:hAnsi="仿宋" w:eastAsia="仿宋" w:cs="仿宋"/>
                <w:color w:val="000000"/>
                <w:highlight w:val="none"/>
                <w:lang w:val="en-US" w:eastAsia="zh-CN"/>
              </w:rPr>
            </w:pPr>
            <w:r>
              <w:rPr>
                <w:rFonts w:hint="eastAsia" w:ascii="仿宋" w:hAnsi="仿宋" w:eastAsia="仿宋" w:cs="仿宋"/>
                <w:color w:val="000000"/>
                <w:spacing w:val="5"/>
                <w:highlight w:val="none"/>
              </w:rPr>
              <w:t>0-</w:t>
            </w:r>
            <w:r>
              <w:rPr>
                <w:rFonts w:hint="eastAsia" w:ascii="仿宋" w:hAnsi="仿宋" w:eastAsia="仿宋" w:cs="仿宋"/>
                <w:color w:val="000000"/>
                <w:spacing w:val="5"/>
                <w:highlight w:val="none"/>
                <w:lang w:val="en-US" w:eastAsia="zh-CN"/>
              </w:rPr>
              <w:t>2.5</w:t>
            </w:r>
          </w:p>
        </w:tc>
        <w:tc>
          <w:tcPr>
            <w:tcW w:w="626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left"/>
              <w:rPr>
                <w:rFonts w:hint="eastAsia" w:ascii="仿宋" w:hAnsi="仿宋" w:eastAsia="仿宋" w:cs="仿宋"/>
                <w:color w:val="000000"/>
                <w:highlight w:val="none"/>
              </w:rPr>
            </w:pPr>
            <w:r>
              <w:rPr>
                <w:rFonts w:hint="eastAsia" w:ascii="仿宋" w:hAnsi="仿宋" w:eastAsia="仿宋" w:cs="仿宋"/>
                <w:color w:val="000000"/>
                <w:spacing w:val="5"/>
                <w:highlight w:val="none"/>
              </w:rPr>
              <w:t>针对工程的实际，造价控制程序合理、可行，造价控制有具体措施</w:t>
            </w:r>
          </w:p>
        </w:tc>
      </w:tr>
      <w:tr>
        <w:tblPrEx>
          <w:tblCellMar>
            <w:top w:w="0" w:type="dxa"/>
            <w:left w:w="0" w:type="dxa"/>
            <w:bottom w:w="0" w:type="dxa"/>
            <w:right w:w="0" w:type="dxa"/>
          </w:tblCellMar>
        </w:tblPrEx>
        <w:tc>
          <w:tcPr>
            <w:tcW w:w="448" w:type="dxa"/>
            <w:vMerge w:val="continue"/>
            <w:tcBorders>
              <w:left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750" w:type="dxa"/>
            <w:vMerge w:val="continue"/>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1752" w:type="dxa"/>
            <w:vMerge w:val="continue"/>
            <w:tcBorders>
              <w:top w:val="nil"/>
              <w:left w:val="nil"/>
              <w:bottom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default" w:ascii="仿宋" w:hAnsi="仿宋" w:eastAsia="仿宋" w:cs="仿宋"/>
                <w:color w:val="000000"/>
                <w:highlight w:val="none"/>
                <w:lang w:val="en-US" w:eastAsia="zh-CN"/>
              </w:rPr>
            </w:pPr>
            <w:r>
              <w:rPr>
                <w:rFonts w:hint="eastAsia" w:ascii="仿宋" w:hAnsi="仿宋" w:eastAsia="仿宋" w:cs="仿宋"/>
                <w:color w:val="000000"/>
                <w:spacing w:val="5"/>
                <w:highlight w:val="none"/>
              </w:rPr>
              <w:t>0-</w:t>
            </w:r>
            <w:r>
              <w:rPr>
                <w:rFonts w:hint="eastAsia" w:ascii="仿宋" w:hAnsi="仿宋" w:eastAsia="仿宋" w:cs="仿宋"/>
                <w:color w:val="000000"/>
                <w:spacing w:val="5"/>
                <w:highlight w:val="none"/>
                <w:lang w:val="en-US" w:eastAsia="zh-CN"/>
              </w:rPr>
              <w:t>2.5</w:t>
            </w:r>
          </w:p>
        </w:tc>
        <w:tc>
          <w:tcPr>
            <w:tcW w:w="626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left"/>
              <w:rPr>
                <w:rFonts w:hint="eastAsia" w:ascii="仿宋" w:hAnsi="仿宋" w:eastAsia="仿宋" w:cs="仿宋"/>
                <w:color w:val="000000"/>
                <w:highlight w:val="none"/>
              </w:rPr>
            </w:pPr>
            <w:r>
              <w:rPr>
                <w:rFonts w:hint="eastAsia" w:ascii="仿宋" w:hAnsi="仿宋" w:eastAsia="仿宋" w:cs="仿宋"/>
                <w:color w:val="000000"/>
                <w:spacing w:val="5"/>
                <w:highlight w:val="none"/>
              </w:rPr>
              <w:t>工程造价目标风险分析全面，防范性对策有针对性</w:t>
            </w:r>
          </w:p>
        </w:tc>
      </w:tr>
      <w:tr>
        <w:tblPrEx>
          <w:tblCellMar>
            <w:top w:w="0" w:type="dxa"/>
            <w:left w:w="0" w:type="dxa"/>
            <w:bottom w:w="0" w:type="dxa"/>
            <w:right w:w="0" w:type="dxa"/>
          </w:tblCellMar>
        </w:tblPrEx>
        <w:tc>
          <w:tcPr>
            <w:tcW w:w="448" w:type="dxa"/>
            <w:vMerge w:val="continue"/>
            <w:tcBorders>
              <w:left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spacing w:val="5"/>
                <w:highlight w:val="none"/>
              </w:rPr>
            </w:pPr>
          </w:p>
        </w:tc>
        <w:tc>
          <w:tcPr>
            <w:tcW w:w="750" w:type="dxa"/>
            <w:vMerge w:val="restart"/>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highlight w:val="none"/>
              </w:rPr>
            </w:pPr>
            <w:r>
              <w:rPr>
                <w:rFonts w:hint="eastAsia" w:ascii="仿宋" w:hAnsi="仿宋" w:eastAsia="仿宋" w:cs="仿宋"/>
                <w:color w:val="000000"/>
                <w:spacing w:val="5"/>
                <w:highlight w:val="none"/>
              </w:rPr>
              <w:t>5</w:t>
            </w:r>
          </w:p>
        </w:tc>
        <w:tc>
          <w:tcPr>
            <w:tcW w:w="1752" w:type="dxa"/>
            <w:vMerge w:val="restart"/>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highlight w:val="none"/>
              </w:rPr>
            </w:pPr>
            <w:r>
              <w:rPr>
                <w:rFonts w:hint="eastAsia" w:ascii="仿宋" w:hAnsi="仿宋" w:eastAsia="仿宋" w:cs="仿宋"/>
                <w:color w:val="000000"/>
                <w:spacing w:val="5"/>
                <w:highlight w:val="none"/>
              </w:rPr>
              <w:t>安全生产管理的监理工作</w:t>
            </w:r>
          </w:p>
          <w:p>
            <w:pPr>
              <w:pStyle w:val="22"/>
              <w:widowControl/>
              <w:wordWrap w:val="0"/>
              <w:spacing w:beforeAutospacing="0" w:afterAutospacing="0"/>
              <w:jc w:val="center"/>
              <w:rPr>
                <w:rFonts w:hint="eastAsia" w:ascii="仿宋" w:hAnsi="仿宋" w:eastAsia="仿宋" w:cs="仿宋"/>
                <w:color w:val="000000"/>
                <w:highlight w:val="none"/>
              </w:rPr>
            </w:pPr>
            <w:r>
              <w:rPr>
                <w:rFonts w:hint="eastAsia" w:ascii="仿宋" w:hAnsi="仿宋" w:eastAsia="仿宋" w:cs="仿宋"/>
                <w:color w:val="000000"/>
                <w:spacing w:val="5"/>
                <w:highlight w:val="none"/>
              </w:rPr>
              <w:t>（</w:t>
            </w:r>
            <w:r>
              <w:rPr>
                <w:rFonts w:hint="eastAsia" w:ascii="仿宋" w:hAnsi="仿宋" w:eastAsia="仿宋" w:cs="仿宋"/>
                <w:color w:val="000000"/>
                <w:spacing w:val="5"/>
                <w:highlight w:val="none"/>
                <w:lang w:val="en-US" w:eastAsia="zh-CN"/>
              </w:rPr>
              <w:t>5</w:t>
            </w:r>
            <w:r>
              <w:rPr>
                <w:rFonts w:hint="eastAsia" w:ascii="仿宋" w:hAnsi="仿宋" w:eastAsia="仿宋" w:cs="仿宋"/>
                <w:color w:val="000000"/>
                <w:spacing w:val="5"/>
                <w:highlight w:val="none"/>
              </w:rPr>
              <w:t>分）</w:t>
            </w: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default" w:ascii="仿宋" w:hAnsi="仿宋" w:eastAsia="仿宋" w:cs="仿宋"/>
                <w:color w:val="000000"/>
                <w:highlight w:val="none"/>
                <w:lang w:val="en-US" w:eastAsia="zh-CN"/>
              </w:rPr>
            </w:pPr>
            <w:r>
              <w:rPr>
                <w:rFonts w:hint="eastAsia" w:ascii="仿宋" w:hAnsi="仿宋" w:eastAsia="仿宋" w:cs="仿宋"/>
                <w:color w:val="000000"/>
                <w:spacing w:val="5"/>
                <w:highlight w:val="none"/>
              </w:rPr>
              <w:t>0-</w:t>
            </w:r>
            <w:r>
              <w:rPr>
                <w:rFonts w:hint="eastAsia" w:ascii="仿宋" w:hAnsi="仿宋" w:eastAsia="仿宋" w:cs="仿宋"/>
                <w:color w:val="000000"/>
                <w:spacing w:val="5"/>
                <w:highlight w:val="none"/>
                <w:lang w:val="en-US" w:eastAsia="zh-CN"/>
              </w:rPr>
              <w:t>2.5</w:t>
            </w:r>
          </w:p>
        </w:tc>
        <w:tc>
          <w:tcPr>
            <w:tcW w:w="626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left"/>
              <w:rPr>
                <w:rFonts w:hint="eastAsia" w:ascii="仿宋" w:hAnsi="仿宋" w:eastAsia="仿宋" w:cs="仿宋"/>
                <w:color w:val="000000"/>
                <w:highlight w:val="none"/>
              </w:rPr>
            </w:pPr>
            <w:r>
              <w:rPr>
                <w:rFonts w:hint="eastAsia" w:ascii="仿宋" w:hAnsi="仿宋" w:eastAsia="仿宋" w:cs="仿宋"/>
                <w:color w:val="000000"/>
                <w:spacing w:val="5"/>
                <w:highlight w:val="none"/>
              </w:rPr>
              <w:t>安全生产管理的监理工作目标明确，工作制度合理</w:t>
            </w:r>
          </w:p>
        </w:tc>
      </w:tr>
      <w:tr>
        <w:tblPrEx>
          <w:tblCellMar>
            <w:top w:w="0" w:type="dxa"/>
            <w:left w:w="0" w:type="dxa"/>
            <w:bottom w:w="0" w:type="dxa"/>
            <w:right w:w="0" w:type="dxa"/>
          </w:tblCellMar>
        </w:tblPrEx>
        <w:trPr>
          <w:trHeight w:val="474" w:hRule="atLeast"/>
        </w:trPr>
        <w:tc>
          <w:tcPr>
            <w:tcW w:w="448" w:type="dxa"/>
            <w:vMerge w:val="continue"/>
            <w:tcBorders>
              <w:left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750" w:type="dxa"/>
            <w:vMerge w:val="continue"/>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1752" w:type="dxa"/>
            <w:vMerge w:val="continue"/>
            <w:tcBorders>
              <w:top w:val="nil"/>
              <w:left w:val="nil"/>
              <w:bottom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default" w:ascii="仿宋" w:hAnsi="仿宋" w:eastAsia="仿宋" w:cs="仿宋"/>
                <w:color w:val="000000"/>
                <w:highlight w:val="none"/>
                <w:lang w:val="en-US" w:eastAsia="zh-CN"/>
              </w:rPr>
            </w:pPr>
            <w:r>
              <w:rPr>
                <w:rFonts w:hint="eastAsia" w:ascii="仿宋" w:hAnsi="仿宋" w:eastAsia="仿宋" w:cs="仿宋"/>
                <w:color w:val="000000"/>
                <w:spacing w:val="5"/>
                <w:highlight w:val="none"/>
              </w:rPr>
              <w:t>0-</w:t>
            </w:r>
            <w:r>
              <w:rPr>
                <w:rFonts w:hint="eastAsia" w:ascii="仿宋" w:hAnsi="仿宋" w:eastAsia="仿宋" w:cs="仿宋"/>
                <w:color w:val="000000"/>
                <w:spacing w:val="5"/>
                <w:highlight w:val="none"/>
                <w:lang w:val="en-US" w:eastAsia="zh-CN"/>
              </w:rPr>
              <w:t>2.5</w:t>
            </w:r>
          </w:p>
        </w:tc>
        <w:tc>
          <w:tcPr>
            <w:tcW w:w="626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left"/>
              <w:rPr>
                <w:rFonts w:hint="eastAsia" w:ascii="仿宋" w:hAnsi="仿宋" w:eastAsia="仿宋" w:cs="仿宋"/>
                <w:color w:val="000000"/>
                <w:highlight w:val="none"/>
              </w:rPr>
            </w:pPr>
            <w:r>
              <w:rPr>
                <w:rFonts w:hint="eastAsia" w:ascii="仿宋" w:hAnsi="仿宋" w:eastAsia="仿宋" w:cs="仿宋"/>
                <w:color w:val="000000"/>
                <w:spacing w:val="5"/>
                <w:highlight w:val="none"/>
              </w:rPr>
              <w:t>安全生产管理的监理工作责任明确，管理方法合理可行</w:t>
            </w:r>
          </w:p>
        </w:tc>
      </w:tr>
      <w:tr>
        <w:tblPrEx>
          <w:tblCellMar>
            <w:top w:w="0" w:type="dxa"/>
            <w:left w:w="0" w:type="dxa"/>
            <w:bottom w:w="0" w:type="dxa"/>
            <w:right w:w="0" w:type="dxa"/>
          </w:tblCellMar>
        </w:tblPrEx>
        <w:tc>
          <w:tcPr>
            <w:tcW w:w="448" w:type="dxa"/>
            <w:vMerge w:val="continue"/>
            <w:tcBorders>
              <w:left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spacing w:val="5"/>
                <w:highlight w:val="none"/>
              </w:rPr>
            </w:pPr>
          </w:p>
        </w:tc>
        <w:tc>
          <w:tcPr>
            <w:tcW w:w="750" w:type="dxa"/>
            <w:vMerge w:val="restart"/>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highlight w:val="none"/>
              </w:rPr>
            </w:pPr>
            <w:r>
              <w:rPr>
                <w:rFonts w:hint="eastAsia" w:ascii="仿宋" w:hAnsi="仿宋" w:eastAsia="仿宋" w:cs="仿宋"/>
                <w:color w:val="000000"/>
                <w:spacing w:val="5"/>
                <w:highlight w:val="none"/>
              </w:rPr>
              <w:t>6</w:t>
            </w:r>
          </w:p>
        </w:tc>
        <w:tc>
          <w:tcPr>
            <w:tcW w:w="1752" w:type="dxa"/>
            <w:vMerge w:val="restart"/>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highlight w:val="none"/>
              </w:rPr>
            </w:pPr>
            <w:r>
              <w:rPr>
                <w:rFonts w:hint="eastAsia" w:ascii="仿宋" w:hAnsi="仿宋" w:eastAsia="仿宋" w:cs="仿宋"/>
                <w:color w:val="000000"/>
                <w:spacing w:val="5"/>
                <w:highlight w:val="none"/>
              </w:rPr>
              <w:t>合同、信息管理</w:t>
            </w:r>
          </w:p>
          <w:p>
            <w:pPr>
              <w:pStyle w:val="22"/>
              <w:widowControl/>
              <w:wordWrap w:val="0"/>
              <w:spacing w:beforeAutospacing="0" w:afterAutospacing="0"/>
              <w:jc w:val="center"/>
              <w:rPr>
                <w:rFonts w:hint="eastAsia" w:ascii="仿宋" w:hAnsi="仿宋" w:eastAsia="仿宋" w:cs="仿宋"/>
                <w:color w:val="000000"/>
                <w:highlight w:val="none"/>
              </w:rPr>
            </w:pPr>
            <w:r>
              <w:rPr>
                <w:rFonts w:hint="eastAsia" w:ascii="仿宋" w:hAnsi="仿宋" w:eastAsia="仿宋" w:cs="仿宋"/>
                <w:color w:val="000000"/>
                <w:spacing w:val="5"/>
                <w:highlight w:val="none"/>
              </w:rPr>
              <w:t>（</w:t>
            </w:r>
            <w:r>
              <w:rPr>
                <w:rFonts w:hint="eastAsia" w:ascii="仿宋" w:hAnsi="仿宋" w:eastAsia="仿宋" w:cs="仿宋"/>
                <w:color w:val="000000"/>
                <w:spacing w:val="5"/>
                <w:highlight w:val="none"/>
                <w:lang w:val="en-US" w:eastAsia="zh-CN"/>
              </w:rPr>
              <w:t>5</w:t>
            </w:r>
            <w:r>
              <w:rPr>
                <w:rFonts w:hint="eastAsia" w:ascii="仿宋" w:hAnsi="仿宋" w:eastAsia="仿宋" w:cs="仿宋"/>
                <w:color w:val="000000"/>
                <w:spacing w:val="5"/>
                <w:highlight w:val="none"/>
              </w:rPr>
              <w:t>分）</w:t>
            </w: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default" w:ascii="仿宋" w:hAnsi="仿宋" w:eastAsia="仿宋" w:cs="仿宋"/>
                <w:color w:val="000000"/>
                <w:highlight w:val="none"/>
                <w:lang w:val="en-US" w:eastAsia="zh-CN"/>
              </w:rPr>
            </w:pPr>
            <w:r>
              <w:rPr>
                <w:rFonts w:hint="eastAsia" w:ascii="仿宋" w:hAnsi="仿宋" w:eastAsia="仿宋" w:cs="仿宋"/>
                <w:color w:val="000000"/>
                <w:spacing w:val="5"/>
                <w:highlight w:val="none"/>
              </w:rPr>
              <w:t>0-</w:t>
            </w:r>
            <w:r>
              <w:rPr>
                <w:rFonts w:hint="eastAsia" w:ascii="仿宋" w:hAnsi="仿宋" w:eastAsia="仿宋" w:cs="仿宋"/>
                <w:color w:val="000000"/>
                <w:spacing w:val="5"/>
                <w:highlight w:val="none"/>
                <w:lang w:val="en-US" w:eastAsia="zh-CN"/>
              </w:rPr>
              <w:t>1.5</w:t>
            </w:r>
          </w:p>
        </w:tc>
        <w:tc>
          <w:tcPr>
            <w:tcW w:w="626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left"/>
              <w:rPr>
                <w:rFonts w:hint="eastAsia" w:ascii="仿宋" w:hAnsi="仿宋" w:eastAsia="仿宋" w:cs="仿宋"/>
                <w:color w:val="000000"/>
                <w:highlight w:val="none"/>
              </w:rPr>
            </w:pPr>
            <w:r>
              <w:rPr>
                <w:rFonts w:hint="eastAsia" w:ascii="仿宋" w:hAnsi="仿宋" w:eastAsia="仿宋" w:cs="仿宋"/>
                <w:color w:val="000000"/>
                <w:spacing w:val="5"/>
                <w:highlight w:val="none"/>
              </w:rPr>
              <w:t>根据工程特点，索赔与反索赔措施有针对性</w:t>
            </w:r>
          </w:p>
        </w:tc>
      </w:tr>
      <w:tr>
        <w:tblPrEx>
          <w:tblCellMar>
            <w:top w:w="0" w:type="dxa"/>
            <w:left w:w="0" w:type="dxa"/>
            <w:bottom w:w="0" w:type="dxa"/>
            <w:right w:w="0" w:type="dxa"/>
          </w:tblCellMar>
        </w:tblPrEx>
        <w:tc>
          <w:tcPr>
            <w:tcW w:w="448" w:type="dxa"/>
            <w:vMerge w:val="continue"/>
            <w:tcBorders>
              <w:left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750" w:type="dxa"/>
            <w:vMerge w:val="continue"/>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1752" w:type="dxa"/>
            <w:vMerge w:val="continue"/>
            <w:tcBorders>
              <w:top w:val="nil"/>
              <w:left w:val="nil"/>
              <w:bottom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default" w:ascii="仿宋" w:hAnsi="仿宋" w:eastAsia="仿宋" w:cs="仿宋"/>
                <w:color w:val="000000"/>
                <w:highlight w:val="none"/>
                <w:lang w:val="en-US" w:eastAsia="zh-CN"/>
              </w:rPr>
            </w:pPr>
            <w:r>
              <w:rPr>
                <w:rFonts w:hint="eastAsia" w:ascii="仿宋" w:hAnsi="仿宋" w:eastAsia="仿宋" w:cs="仿宋"/>
                <w:color w:val="000000"/>
                <w:spacing w:val="5"/>
                <w:highlight w:val="none"/>
              </w:rPr>
              <w:t>0-</w:t>
            </w:r>
            <w:r>
              <w:rPr>
                <w:rFonts w:hint="eastAsia" w:ascii="仿宋" w:hAnsi="仿宋" w:eastAsia="仿宋" w:cs="仿宋"/>
                <w:color w:val="000000"/>
                <w:spacing w:val="5"/>
                <w:highlight w:val="none"/>
                <w:lang w:val="en-US" w:eastAsia="zh-CN"/>
              </w:rPr>
              <w:t>1.5</w:t>
            </w:r>
          </w:p>
        </w:tc>
        <w:tc>
          <w:tcPr>
            <w:tcW w:w="626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left"/>
              <w:rPr>
                <w:rFonts w:hint="eastAsia" w:ascii="仿宋" w:hAnsi="仿宋" w:eastAsia="仿宋" w:cs="仿宋"/>
                <w:color w:val="000000"/>
                <w:highlight w:val="none"/>
              </w:rPr>
            </w:pPr>
            <w:r>
              <w:rPr>
                <w:rFonts w:hint="eastAsia" w:ascii="仿宋" w:hAnsi="仿宋" w:eastAsia="仿宋" w:cs="仿宋"/>
                <w:color w:val="000000"/>
                <w:spacing w:val="5"/>
                <w:highlight w:val="none"/>
              </w:rPr>
              <w:t>合同履行纠纷预防和协调方案合理、可行</w:t>
            </w:r>
          </w:p>
        </w:tc>
      </w:tr>
      <w:tr>
        <w:tblPrEx>
          <w:tblCellMar>
            <w:top w:w="0" w:type="dxa"/>
            <w:left w:w="0" w:type="dxa"/>
            <w:bottom w:w="0" w:type="dxa"/>
            <w:right w:w="0" w:type="dxa"/>
          </w:tblCellMar>
        </w:tblPrEx>
        <w:tc>
          <w:tcPr>
            <w:tcW w:w="448" w:type="dxa"/>
            <w:vMerge w:val="continue"/>
            <w:tcBorders>
              <w:left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750" w:type="dxa"/>
            <w:vMerge w:val="continue"/>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1752" w:type="dxa"/>
            <w:vMerge w:val="continue"/>
            <w:tcBorders>
              <w:top w:val="nil"/>
              <w:left w:val="nil"/>
              <w:bottom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highlight w:val="none"/>
                <w:lang w:eastAsia="zh-CN"/>
              </w:rPr>
            </w:pPr>
            <w:r>
              <w:rPr>
                <w:rFonts w:hint="eastAsia" w:ascii="仿宋" w:hAnsi="仿宋" w:eastAsia="仿宋" w:cs="仿宋"/>
                <w:color w:val="000000"/>
                <w:spacing w:val="5"/>
                <w:highlight w:val="none"/>
              </w:rPr>
              <w:t>0-</w:t>
            </w:r>
            <w:r>
              <w:rPr>
                <w:rFonts w:hint="eastAsia" w:ascii="仿宋" w:hAnsi="仿宋" w:eastAsia="仿宋" w:cs="仿宋"/>
                <w:color w:val="000000"/>
                <w:spacing w:val="5"/>
                <w:highlight w:val="none"/>
                <w:lang w:val="en-US" w:eastAsia="zh-CN"/>
              </w:rPr>
              <w:t>2</w:t>
            </w:r>
          </w:p>
        </w:tc>
        <w:tc>
          <w:tcPr>
            <w:tcW w:w="626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left"/>
              <w:rPr>
                <w:rFonts w:hint="eastAsia" w:ascii="仿宋" w:hAnsi="仿宋" w:eastAsia="仿宋" w:cs="仿宋"/>
                <w:color w:val="000000"/>
                <w:highlight w:val="none"/>
              </w:rPr>
            </w:pPr>
            <w:r>
              <w:rPr>
                <w:rFonts w:hint="eastAsia" w:ascii="仿宋" w:hAnsi="仿宋" w:eastAsia="仿宋" w:cs="仿宋"/>
                <w:color w:val="000000"/>
                <w:spacing w:val="5"/>
                <w:highlight w:val="none"/>
              </w:rPr>
              <w:t>工程信息管理的内容全面，监理资料管理制度健全</w:t>
            </w:r>
          </w:p>
        </w:tc>
      </w:tr>
      <w:tr>
        <w:tblPrEx>
          <w:tblCellMar>
            <w:top w:w="0" w:type="dxa"/>
            <w:left w:w="0" w:type="dxa"/>
            <w:bottom w:w="0" w:type="dxa"/>
            <w:right w:w="0" w:type="dxa"/>
          </w:tblCellMar>
        </w:tblPrEx>
        <w:tc>
          <w:tcPr>
            <w:tcW w:w="448" w:type="dxa"/>
            <w:vMerge w:val="continue"/>
            <w:tcBorders>
              <w:left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spacing w:val="5"/>
                <w:highlight w:val="none"/>
              </w:rPr>
            </w:pPr>
          </w:p>
        </w:tc>
        <w:tc>
          <w:tcPr>
            <w:tcW w:w="750" w:type="dxa"/>
            <w:vMerge w:val="restart"/>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highlight w:val="none"/>
              </w:rPr>
            </w:pPr>
            <w:r>
              <w:rPr>
                <w:rFonts w:hint="eastAsia" w:ascii="仿宋" w:hAnsi="仿宋" w:eastAsia="仿宋" w:cs="仿宋"/>
                <w:color w:val="000000"/>
                <w:spacing w:val="5"/>
                <w:highlight w:val="none"/>
              </w:rPr>
              <w:t>7</w:t>
            </w:r>
          </w:p>
        </w:tc>
        <w:tc>
          <w:tcPr>
            <w:tcW w:w="1752" w:type="dxa"/>
            <w:vMerge w:val="restart"/>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highlight w:val="none"/>
              </w:rPr>
            </w:pPr>
            <w:r>
              <w:rPr>
                <w:rFonts w:hint="eastAsia" w:ascii="仿宋" w:hAnsi="仿宋" w:eastAsia="仿宋" w:cs="仿宋"/>
                <w:color w:val="000000"/>
                <w:spacing w:val="5"/>
                <w:highlight w:val="none"/>
              </w:rPr>
              <w:t>组织协调</w:t>
            </w:r>
          </w:p>
          <w:p>
            <w:pPr>
              <w:pStyle w:val="22"/>
              <w:widowControl/>
              <w:wordWrap w:val="0"/>
              <w:spacing w:beforeAutospacing="0" w:afterAutospacing="0"/>
              <w:jc w:val="center"/>
              <w:rPr>
                <w:rFonts w:hint="eastAsia" w:ascii="仿宋" w:hAnsi="仿宋" w:eastAsia="仿宋" w:cs="仿宋"/>
                <w:color w:val="000000"/>
                <w:highlight w:val="none"/>
              </w:rPr>
            </w:pPr>
            <w:r>
              <w:rPr>
                <w:rFonts w:hint="eastAsia" w:ascii="仿宋" w:hAnsi="仿宋" w:eastAsia="仿宋" w:cs="仿宋"/>
                <w:color w:val="000000"/>
                <w:spacing w:val="5"/>
                <w:highlight w:val="none"/>
              </w:rPr>
              <w:t>（</w:t>
            </w:r>
            <w:r>
              <w:rPr>
                <w:rFonts w:hint="eastAsia" w:ascii="仿宋" w:hAnsi="仿宋" w:eastAsia="仿宋" w:cs="仿宋"/>
                <w:color w:val="000000"/>
                <w:spacing w:val="5"/>
                <w:highlight w:val="none"/>
                <w:lang w:val="en-US" w:eastAsia="zh-CN"/>
              </w:rPr>
              <w:t>5</w:t>
            </w:r>
            <w:r>
              <w:rPr>
                <w:rFonts w:hint="eastAsia" w:ascii="仿宋" w:hAnsi="仿宋" w:eastAsia="仿宋" w:cs="仿宋"/>
                <w:color w:val="000000"/>
                <w:spacing w:val="5"/>
                <w:highlight w:val="none"/>
              </w:rPr>
              <w:t>分）</w:t>
            </w: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default" w:ascii="仿宋" w:hAnsi="仿宋" w:eastAsia="仿宋" w:cs="仿宋"/>
                <w:color w:val="000000"/>
                <w:highlight w:val="none"/>
                <w:lang w:val="en-US" w:eastAsia="zh-CN"/>
              </w:rPr>
            </w:pPr>
            <w:r>
              <w:rPr>
                <w:rFonts w:hint="eastAsia" w:ascii="仿宋" w:hAnsi="仿宋" w:eastAsia="仿宋" w:cs="仿宋"/>
                <w:color w:val="000000"/>
                <w:spacing w:val="5"/>
                <w:highlight w:val="none"/>
              </w:rPr>
              <w:t>0-</w:t>
            </w:r>
            <w:r>
              <w:rPr>
                <w:rFonts w:hint="eastAsia" w:ascii="仿宋" w:hAnsi="仿宋" w:eastAsia="仿宋" w:cs="仿宋"/>
                <w:color w:val="000000"/>
                <w:spacing w:val="5"/>
                <w:highlight w:val="none"/>
                <w:lang w:val="en-US" w:eastAsia="zh-CN"/>
              </w:rPr>
              <w:t>2.5</w:t>
            </w:r>
          </w:p>
        </w:tc>
        <w:tc>
          <w:tcPr>
            <w:tcW w:w="626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left"/>
              <w:rPr>
                <w:rFonts w:hint="eastAsia" w:ascii="仿宋" w:hAnsi="仿宋" w:eastAsia="仿宋" w:cs="仿宋"/>
                <w:color w:val="000000"/>
                <w:highlight w:val="none"/>
              </w:rPr>
            </w:pPr>
            <w:r>
              <w:rPr>
                <w:rFonts w:hint="eastAsia" w:ascii="仿宋" w:hAnsi="仿宋" w:eastAsia="仿宋" w:cs="仿宋"/>
                <w:color w:val="000000"/>
                <w:spacing w:val="5"/>
                <w:highlight w:val="none"/>
              </w:rPr>
              <w:t>结合工程提出的组织协调的内容全面</w:t>
            </w:r>
          </w:p>
        </w:tc>
      </w:tr>
      <w:tr>
        <w:tblPrEx>
          <w:tblCellMar>
            <w:top w:w="0" w:type="dxa"/>
            <w:left w:w="0" w:type="dxa"/>
            <w:bottom w:w="0" w:type="dxa"/>
            <w:right w:w="0" w:type="dxa"/>
          </w:tblCellMar>
        </w:tblPrEx>
        <w:tc>
          <w:tcPr>
            <w:tcW w:w="448" w:type="dxa"/>
            <w:vMerge w:val="continue"/>
            <w:tcBorders>
              <w:left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750" w:type="dxa"/>
            <w:vMerge w:val="continue"/>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1752" w:type="dxa"/>
            <w:vMerge w:val="continue"/>
            <w:tcBorders>
              <w:top w:val="nil"/>
              <w:left w:val="nil"/>
              <w:bottom w:val="single" w:color="auto" w:sz="4" w:space="0"/>
              <w:right w:val="single" w:color="auto" w:sz="4" w:space="0"/>
            </w:tcBorders>
            <w:shd w:val="clear" w:color="auto" w:fill="FFFFFF"/>
            <w:noWrap w:val="0"/>
            <w:tcMar>
              <w:left w:w="70" w:type="dxa"/>
              <w:right w:w="70" w:type="dxa"/>
            </w:tcMar>
            <w:vAlign w:val="center"/>
          </w:tcPr>
          <w:p>
            <w:pPr>
              <w:rPr>
                <w:rFonts w:hint="eastAsia" w:ascii="仿宋" w:hAnsi="仿宋" w:eastAsia="仿宋" w:cs="仿宋"/>
                <w:color w:val="000000"/>
                <w:spacing w:val="5"/>
                <w:sz w:val="24"/>
                <w:highlight w:val="none"/>
              </w:rPr>
            </w:pP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default" w:ascii="仿宋" w:hAnsi="仿宋" w:eastAsia="仿宋" w:cs="仿宋"/>
                <w:color w:val="000000"/>
                <w:highlight w:val="none"/>
                <w:lang w:val="en-US" w:eastAsia="zh-CN"/>
              </w:rPr>
            </w:pPr>
            <w:r>
              <w:rPr>
                <w:rFonts w:hint="eastAsia" w:ascii="仿宋" w:hAnsi="仿宋" w:eastAsia="仿宋" w:cs="仿宋"/>
                <w:color w:val="000000"/>
                <w:spacing w:val="5"/>
                <w:highlight w:val="none"/>
              </w:rPr>
              <w:t>0-</w:t>
            </w:r>
            <w:r>
              <w:rPr>
                <w:rFonts w:hint="eastAsia" w:ascii="仿宋" w:hAnsi="仿宋" w:eastAsia="仿宋" w:cs="仿宋"/>
                <w:color w:val="000000"/>
                <w:spacing w:val="5"/>
                <w:highlight w:val="none"/>
                <w:lang w:val="en-US" w:eastAsia="zh-CN"/>
              </w:rPr>
              <w:t>2.5</w:t>
            </w:r>
          </w:p>
        </w:tc>
        <w:tc>
          <w:tcPr>
            <w:tcW w:w="626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left"/>
              <w:rPr>
                <w:rFonts w:hint="eastAsia" w:ascii="仿宋" w:hAnsi="仿宋" w:eastAsia="仿宋" w:cs="仿宋"/>
                <w:color w:val="000000"/>
                <w:highlight w:val="none"/>
              </w:rPr>
            </w:pPr>
            <w:r>
              <w:rPr>
                <w:rFonts w:hint="eastAsia" w:ascii="仿宋" w:hAnsi="仿宋" w:eastAsia="仿宋" w:cs="仿宋"/>
                <w:color w:val="000000"/>
                <w:spacing w:val="5"/>
                <w:highlight w:val="none"/>
              </w:rPr>
              <w:t>协调的方法、程序和协调措施可行</w:t>
            </w:r>
          </w:p>
        </w:tc>
      </w:tr>
      <w:tr>
        <w:tblPrEx>
          <w:tblCellMar>
            <w:top w:w="0" w:type="dxa"/>
            <w:left w:w="0" w:type="dxa"/>
            <w:bottom w:w="0" w:type="dxa"/>
            <w:right w:w="0" w:type="dxa"/>
          </w:tblCellMar>
        </w:tblPrEx>
        <w:trPr>
          <w:trHeight w:val="374" w:hRule="atLeast"/>
        </w:trPr>
        <w:tc>
          <w:tcPr>
            <w:tcW w:w="448" w:type="dxa"/>
            <w:vMerge w:val="continue"/>
            <w:tcBorders>
              <w:left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spacing w:val="5"/>
                <w:highlight w:val="none"/>
              </w:rPr>
            </w:pPr>
          </w:p>
        </w:tc>
        <w:tc>
          <w:tcPr>
            <w:tcW w:w="750" w:type="dxa"/>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highlight w:val="none"/>
              </w:rPr>
            </w:pPr>
            <w:r>
              <w:rPr>
                <w:rFonts w:hint="eastAsia" w:ascii="仿宋" w:hAnsi="仿宋" w:eastAsia="仿宋" w:cs="仿宋"/>
                <w:color w:val="000000"/>
                <w:spacing w:val="5"/>
                <w:highlight w:val="none"/>
              </w:rPr>
              <w:t>8</w:t>
            </w:r>
          </w:p>
        </w:tc>
        <w:tc>
          <w:tcPr>
            <w:tcW w:w="1752"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highlight w:val="none"/>
              </w:rPr>
            </w:pPr>
            <w:r>
              <w:rPr>
                <w:rFonts w:hint="eastAsia" w:ascii="仿宋" w:hAnsi="仿宋" w:eastAsia="仿宋" w:cs="仿宋"/>
                <w:color w:val="000000"/>
                <w:spacing w:val="5"/>
                <w:highlight w:val="none"/>
              </w:rPr>
              <w:t>合理化建议（</w:t>
            </w:r>
            <w:r>
              <w:rPr>
                <w:rFonts w:hint="eastAsia" w:ascii="仿宋" w:hAnsi="仿宋" w:eastAsia="仿宋" w:cs="仿宋"/>
                <w:color w:val="000000"/>
                <w:spacing w:val="5"/>
                <w:highlight w:val="none"/>
                <w:lang w:val="en-US" w:eastAsia="zh-CN"/>
              </w:rPr>
              <w:t>2.5</w:t>
            </w:r>
            <w:r>
              <w:rPr>
                <w:rFonts w:hint="eastAsia" w:ascii="仿宋" w:hAnsi="仿宋" w:eastAsia="仿宋" w:cs="仿宋"/>
                <w:color w:val="000000"/>
                <w:spacing w:val="5"/>
                <w:highlight w:val="none"/>
              </w:rPr>
              <w:t>分）</w:t>
            </w: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default" w:ascii="仿宋" w:hAnsi="仿宋" w:eastAsia="仿宋" w:cs="仿宋"/>
                <w:color w:val="000000"/>
                <w:highlight w:val="none"/>
                <w:lang w:val="en-US" w:eastAsia="zh-CN"/>
              </w:rPr>
            </w:pPr>
            <w:r>
              <w:rPr>
                <w:rFonts w:hint="eastAsia" w:ascii="仿宋" w:hAnsi="仿宋" w:eastAsia="仿宋" w:cs="仿宋"/>
                <w:color w:val="000000"/>
                <w:spacing w:val="5"/>
                <w:highlight w:val="none"/>
              </w:rPr>
              <w:t>0-</w:t>
            </w:r>
            <w:r>
              <w:rPr>
                <w:rFonts w:hint="eastAsia" w:ascii="仿宋" w:hAnsi="仿宋" w:eastAsia="仿宋" w:cs="仿宋"/>
                <w:color w:val="000000"/>
                <w:spacing w:val="5"/>
                <w:highlight w:val="none"/>
                <w:lang w:val="en-US" w:eastAsia="zh-CN"/>
              </w:rPr>
              <w:t>2.5</w:t>
            </w:r>
          </w:p>
        </w:tc>
        <w:tc>
          <w:tcPr>
            <w:tcW w:w="626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left"/>
              <w:rPr>
                <w:rFonts w:hint="eastAsia" w:ascii="仿宋" w:hAnsi="仿宋" w:eastAsia="仿宋" w:cs="仿宋"/>
                <w:color w:val="000000"/>
                <w:highlight w:val="none"/>
              </w:rPr>
            </w:pPr>
            <w:r>
              <w:rPr>
                <w:rFonts w:hint="eastAsia" w:ascii="仿宋" w:hAnsi="仿宋" w:eastAsia="仿宋" w:cs="仿宋"/>
                <w:color w:val="000000"/>
                <w:spacing w:val="5"/>
                <w:highlight w:val="none"/>
              </w:rPr>
              <w:t>建议合理可行，并有具体实施方案</w:t>
            </w:r>
          </w:p>
        </w:tc>
      </w:tr>
      <w:tr>
        <w:tblPrEx>
          <w:tblCellMar>
            <w:top w:w="0" w:type="dxa"/>
            <w:left w:w="0" w:type="dxa"/>
            <w:bottom w:w="0" w:type="dxa"/>
            <w:right w:w="0" w:type="dxa"/>
          </w:tblCellMar>
        </w:tblPrEx>
        <w:trPr>
          <w:trHeight w:val="504" w:hRule="atLeast"/>
        </w:trPr>
        <w:tc>
          <w:tcPr>
            <w:tcW w:w="448" w:type="dxa"/>
            <w:vMerge w:val="continue"/>
            <w:tcBorders>
              <w:left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spacing w:val="5"/>
                <w:highlight w:val="none"/>
                <w:lang w:val="en-US" w:eastAsia="zh-CN"/>
              </w:rPr>
            </w:pPr>
          </w:p>
        </w:tc>
        <w:tc>
          <w:tcPr>
            <w:tcW w:w="750" w:type="dxa"/>
            <w:vMerge w:val="restart"/>
            <w:tcBorders>
              <w:top w:val="nil"/>
              <w:left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spacing w:val="5"/>
                <w:highlight w:val="none"/>
                <w:lang w:val="en-US" w:eastAsia="zh-CN"/>
              </w:rPr>
            </w:pPr>
            <w:r>
              <w:rPr>
                <w:rFonts w:hint="eastAsia" w:ascii="仿宋" w:hAnsi="仿宋" w:eastAsia="仿宋" w:cs="仿宋"/>
                <w:color w:val="000000"/>
                <w:spacing w:val="5"/>
                <w:highlight w:val="none"/>
                <w:lang w:val="en-US" w:eastAsia="zh-CN"/>
              </w:rPr>
              <w:t>9</w:t>
            </w:r>
          </w:p>
        </w:tc>
        <w:tc>
          <w:tcPr>
            <w:tcW w:w="1752" w:type="dxa"/>
            <w:vMerge w:val="restart"/>
            <w:tcBorders>
              <w:top w:val="nil"/>
              <w:left w:val="nil"/>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default" w:ascii="仿宋" w:hAnsi="仿宋" w:eastAsia="仿宋" w:cs="仿宋"/>
                <w:color w:val="000000"/>
                <w:spacing w:val="5"/>
                <w:highlight w:val="none"/>
                <w:lang w:val="en-US" w:eastAsia="zh-CN"/>
              </w:rPr>
            </w:pPr>
            <w:r>
              <w:rPr>
                <w:rFonts w:hint="eastAsia" w:ascii="仿宋" w:hAnsi="仿宋" w:eastAsia="仿宋" w:cs="仿宋"/>
                <w:color w:val="000000"/>
                <w:spacing w:val="5"/>
                <w:highlight w:val="none"/>
                <w:lang w:val="en-US" w:eastAsia="zh-CN"/>
              </w:rPr>
              <w:t>工程信息化（5）</w:t>
            </w: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default" w:ascii="仿宋" w:hAnsi="仿宋" w:eastAsia="仿宋" w:cs="仿宋"/>
                <w:color w:val="000000"/>
                <w:spacing w:val="5"/>
                <w:highlight w:val="none"/>
                <w:lang w:val="en-US" w:eastAsia="zh-CN"/>
              </w:rPr>
            </w:pPr>
            <w:r>
              <w:rPr>
                <w:rFonts w:hint="eastAsia" w:ascii="仿宋" w:hAnsi="仿宋" w:eastAsia="仿宋" w:cs="仿宋"/>
                <w:color w:val="000000"/>
                <w:spacing w:val="5"/>
                <w:highlight w:val="none"/>
                <w:lang w:val="en-US" w:eastAsia="zh-CN"/>
              </w:rPr>
              <w:t>0-1.5</w:t>
            </w:r>
          </w:p>
        </w:tc>
        <w:tc>
          <w:tcPr>
            <w:tcW w:w="626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left"/>
              <w:rPr>
                <w:rFonts w:hint="default" w:ascii="仿宋" w:hAnsi="仿宋" w:eastAsia="仿宋" w:cs="仿宋"/>
                <w:color w:val="000000"/>
                <w:spacing w:val="5"/>
                <w:highlight w:val="none"/>
                <w:lang w:val="en-US" w:eastAsia="zh-CN"/>
              </w:rPr>
            </w:pPr>
            <w:r>
              <w:rPr>
                <w:rFonts w:hint="eastAsia" w:ascii="仿宋" w:hAnsi="仿宋" w:eastAsia="仿宋" w:cs="仿宋"/>
                <w:color w:val="000000"/>
                <w:spacing w:val="5"/>
                <w:highlight w:val="none"/>
                <w:lang w:val="en-US" w:eastAsia="zh-CN"/>
              </w:rPr>
              <w:t>结合项目特点，智慧工地建设的方案合理，措施可行有针对性</w:t>
            </w:r>
          </w:p>
        </w:tc>
      </w:tr>
      <w:tr>
        <w:tblPrEx>
          <w:tblCellMar>
            <w:top w:w="0" w:type="dxa"/>
            <w:left w:w="0" w:type="dxa"/>
            <w:bottom w:w="0" w:type="dxa"/>
            <w:right w:w="0" w:type="dxa"/>
          </w:tblCellMar>
        </w:tblPrEx>
        <w:trPr>
          <w:trHeight w:val="342" w:hRule="atLeast"/>
        </w:trPr>
        <w:tc>
          <w:tcPr>
            <w:tcW w:w="448" w:type="dxa"/>
            <w:vMerge w:val="continue"/>
            <w:tcBorders>
              <w:left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spacing w:val="5"/>
                <w:highlight w:val="none"/>
                <w:lang w:val="en-US" w:eastAsia="zh-CN"/>
              </w:rPr>
            </w:pPr>
          </w:p>
        </w:tc>
        <w:tc>
          <w:tcPr>
            <w:tcW w:w="750" w:type="dxa"/>
            <w:vMerge w:val="continue"/>
            <w:tcBorders>
              <w:left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spacing w:val="5"/>
                <w:highlight w:val="none"/>
                <w:lang w:val="en-US" w:eastAsia="zh-CN"/>
              </w:rPr>
            </w:pPr>
          </w:p>
        </w:tc>
        <w:tc>
          <w:tcPr>
            <w:tcW w:w="1752" w:type="dxa"/>
            <w:vMerge w:val="continue"/>
            <w:tcBorders>
              <w:left w:val="nil"/>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spacing w:val="5"/>
                <w:highlight w:val="none"/>
                <w:lang w:val="en-US" w:eastAsia="zh-CN"/>
              </w:rPr>
            </w:pP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default" w:ascii="仿宋" w:hAnsi="仿宋" w:eastAsia="仿宋" w:cs="仿宋"/>
                <w:color w:val="000000"/>
                <w:spacing w:val="5"/>
                <w:highlight w:val="none"/>
                <w:lang w:val="en-US" w:eastAsia="zh-CN"/>
              </w:rPr>
            </w:pPr>
            <w:r>
              <w:rPr>
                <w:rFonts w:hint="eastAsia" w:ascii="仿宋" w:hAnsi="仿宋" w:eastAsia="仿宋" w:cs="仿宋"/>
                <w:color w:val="000000"/>
                <w:spacing w:val="5"/>
                <w:highlight w:val="none"/>
                <w:lang w:val="en-US" w:eastAsia="zh-CN"/>
              </w:rPr>
              <w:t>0-1.5</w:t>
            </w:r>
          </w:p>
        </w:tc>
        <w:tc>
          <w:tcPr>
            <w:tcW w:w="626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left"/>
              <w:rPr>
                <w:rFonts w:hint="default" w:ascii="仿宋" w:hAnsi="仿宋" w:eastAsia="仿宋" w:cs="仿宋"/>
                <w:color w:val="000000"/>
                <w:spacing w:val="5"/>
                <w:highlight w:val="none"/>
                <w:lang w:val="en-US" w:eastAsia="zh-CN"/>
              </w:rPr>
            </w:pPr>
            <w:r>
              <w:rPr>
                <w:rFonts w:hint="eastAsia" w:ascii="仿宋" w:hAnsi="仿宋" w:eastAsia="仿宋" w:cs="仿宋"/>
                <w:color w:val="000000"/>
                <w:spacing w:val="5"/>
                <w:highlight w:val="none"/>
                <w:lang w:val="en-US" w:eastAsia="zh-CN"/>
              </w:rPr>
              <w:t>智慧工地的应用方式、保障机制切实可行</w:t>
            </w:r>
          </w:p>
        </w:tc>
      </w:tr>
      <w:tr>
        <w:tblPrEx>
          <w:tblCellMar>
            <w:top w:w="0" w:type="dxa"/>
            <w:left w:w="0" w:type="dxa"/>
            <w:bottom w:w="0" w:type="dxa"/>
            <w:right w:w="0" w:type="dxa"/>
          </w:tblCellMar>
        </w:tblPrEx>
        <w:trPr>
          <w:trHeight w:val="90" w:hRule="atLeast"/>
        </w:trPr>
        <w:tc>
          <w:tcPr>
            <w:tcW w:w="448" w:type="dxa"/>
            <w:vMerge w:val="continue"/>
            <w:tcBorders>
              <w:left w:val="single" w:color="auto" w:sz="4" w:space="0"/>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spacing w:val="5"/>
                <w:highlight w:val="none"/>
                <w:lang w:val="en-US" w:eastAsia="zh-CN"/>
              </w:rPr>
            </w:pPr>
          </w:p>
        </w:tc>
        <w:tc>
          <w:tcPr>
            <w:tcW w:w="750" w:type="dxa"/>
            <w:vMerge w:val="continue"/>
            <w:tcBorders>
              <w:left w:val="single" w:color="auto" w:sz="4" w:space="0"/>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spacing w:val="5"/>
                <w:highlight w:val="none"/>
                <w:lang w:val="en-US" w:eastAsia="zh-CN"/>
              </w:rPr>
            </w:pPr>
          </w:p>
        </w:tc>
        <w:tc>
          <w:tcPr>
            <w:tcW w:w="1752" w:type="dxa"/>
            <w:vMerge w:val="continue"/>
            <w:tcBorders>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spacing w:val="5"/>
                <w:highlight w:val="none"/>
                <w:lang w:val="en-US" w:eastAsia="zh-CN"/>
              </w:rPr>
            </w:pPr>
          </w:p>
        </w:tc>
        <w:tc>
          <w:tcPr>
            <w:tcW w:w="846"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center"/>
              <w:rPr>
                <w:rFonts w:hint="eastAsia" w:ascii="仿宋" w:hAnsi="仿宋" w:eastAsia="仿宋" w:cs="仿宋"/>
                <w:color w:val="000000"/>
                <w:spacing w:val="5"/>
                <w:highlight w:val="none"/>
                <w:lang w:val="en-US" w:eastAsia="zh-CN"/>
              </w:rPr>
            </w:pPr>
            <w:r>
              <w:rPr>
                <w:rFonts w:hint="eastAsia" w:ascii="仿宋" w:hAnsi="仿宋" w:eastAsia="仿宋" w:cs="仿宋"/>
                <w:color w:val="000000"/>
                <w:spacing w:val="5"/>
                <w:highlight w:val="none"/>
                <w:lang w:val="en-US" w:eastAsia="zh-CN"/>
              </w:rPr>
              <w:t>0-2</w:t>
            </w:r>
          </w:p>
        </w:tc>
        <w:tc>
          <w:tcPr>
            <w:tcW w:w="6267" w:type="dxa"/>
            <w:tcBorders>
              <w:top w:val="nil"/>
              <w:left w:val="nil"/>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jc w:val="left"/>
              <w:rPr>
                <w:rFonts w:hint="default" w:ascii="仿宋" w:hAnsi="仿宋" w:eastAsia="仿宋" w:cs="仿宋"/>
                <w:color w:val="000000"/>
                <w:spacing w:val="5"/>
                <w:highlight w:val="none"/>
                <w:lang w:val="en-US" w:eastAsia="zh-CN"/>
              </w:rPr>
            </w:pPr>
            <w:r>
              <w:rPr>
                <w:rFonts w:hint="eastAsia" w:ascii="仿宋" w:hAnsi="仿宋" w:eastAsia="仿宋" w:cs="仿宋"/>
                <w:color w:val="000000"/>
                <w:spacing w:val="5"/>
                <w:highlight w:val="none"/>
                <w:lang w:val="en-US" w:eastAsia="zh-CN"/>
              </w:rPr>
              <w:t>应用于施工现场实际管理的智慧工地专项监督计划完整、可行、有效</w:t>
            </w:r>
          </w:p>
        </w:tc>
      </w:tr>
      <w:tr>
        <w:tblPrEx>
          <w:tblCellMar>
            <w:top w:w="0" w:type="dxa"/>
            <w:left w:w="0" w:type="dxa"/>
            <w:bottom w:w="0" w:type="dxa"/>
            <w:right w:w="0" w:type="dxa"/>
          </w:tblCellMar>
        </w:tblPrEx>
        <w:trPr>
          <w:trHeight w:val="387" w:hRule="atLeast"/>
        </w:trPr>
        <w:tc>
          <w:tcPr>
            <w:tcW w:w="448" w:type="dxa"/>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line="270" w:lineRule="atLeast"/>
              <w:jc w:val="both"/>
              <w:rPr>
                <w:rStyle w:val="28"/>
                <w:rFonts w:hint="eastAsia" w:ascii="仿宋" w:hAnsi="仿宋" w:eastAsia="仿宋" w:cs="仿宋"/>
                <w:color w:val="000000"/>
                <w:spacing w:val="5"/>
                <w:highlight w:val="none"/>
              </w:rPr>
            </w:pPr>
          </w:p>
        </w:tc>
        <w:tc>
          <w:tcPr>
            <w:tcW w:w="9615" w:type="dxa"/>
            <w:gridSpan w:val="4"/>
            <w:tcBorders>
              <w:top w:val="nil"/>
              <w:left w:val="single" w:color="auto" w:sz="4" w:space="0"/>
              <w:bottom w:val="single" w:color="auto" w:sz="4" w:space="0"/>
              <w:right w:val="single" w:color="auto" w:sz="4" w:space="0"/>
            </w:tcBorders>
            <w:shd w:val="clear" w:color="auto" w:fill="FFFFFF"/>
            <w:noWrap w:val="0"/>
            <w:tcMar>
              <w:left w:w="70" w:type="dxa"/>
              <w:right w:w="70" w:type="dxa"/>
            </w:tcMar>
            <w:vAlign w:val="center"/>
          </w:tcPr>
          <w:p>
            <w:pPr>
              <w:pStyle w:val="22"/>
              <w:widowControl/>
              <w:wordWrap w:val="0"/>
              <w:spacing w:beforeAutospacing="0" w:afterAutospacing="0" w:line="270" w:lineRule="atLeast"/>
              <w:jc w:val="both"/>
              <w:rPr>
                <w:rFonts w:hint="eastAsia" w:ascii="仿宋" w:hAnsi="仿宋" w:eastAsia="仿宋" w:cs="仿宋"/>
                <w:color w:val="000000"/>
                <w:highlight w:val="none"/>
                <w:lang w:val="en-US" w:eastAsia="zh-CN"/>
              </w:rPr>
            </w:pPr>
            <w:r>
              <w:rPr>
                <w:rStyle w:val="28"/>
                <w:rFonts w:hint="eastAsia" w:ascii="仿宋" w:hAnsi="仿宋" w:eastAsia="仿宋" w:cs="仿宋"/>
                <w:color w:val="000000"/>
                <w:spacing w:val="5"/>
                <w:highlight w:val="none"/>
              </w:rPr>
              <w:t>1.监理大纲评审</w:t>
            </w:r>
            <w:r>
              <w:rPr>
                <w:rStyle w:val="28"/>
                <w:rFonts w:hint="eastAsia" w:ascii="仿宋" w:hAnsi="仿宋" w:eastAsia="仿宋" w:cs="仿宋"/>
                <w:color w:val="000000"/>
                <w:spacing w:val="5"/>
                <w:highlight w:val="none"/>
                <w:lang w:val="en-US" w:eastAsia="zh-CN"/>
              </w:rPr>
              <w:t>得分为5</w:t>
            </w:r>
            <w:r>
              <w:rPr>
                <w:rStyle w:val="28"/>
                <w:rFonts w:hint="eastAsia" w:ascii="仿宋" w:hAnsi="仿宋" w:eastAsia="仿宋" w:cs="仿宋"/>
                <w:color w:val="000000"/>
                <w:spacing w:val="5"/>
                <w:highlight w:val="none"/>
              </w:rPr>
              <w:t>0</w:t>
            </w:r>
            <w:r>
              <w:rPr>
                <w:rStyle w:val="28"/>
                <w:rFonts w:hint="eastAsia" w:ascii="仿宋" w:hAnsi="仿宋" w:eastAsia="仿宋" w:cs="仿宋"/>
                <w:color w:val="000000"/>
                <w:spacing w:val="5"/>
                <w:highlight w:val="none"/>
                <w:lang w:val="en-US" w:eastAsia="zh-CN"/>
              </w:rPr>
              <w:t>分。</w:t>
            </w:r>
          </w:p>
          <w:p>
            <w:pPr>
              <w:pStyle w:val="22"/>
              <w:widowControl/>
              <w:wordWrap w:val="0"/>
              <w:spacing w:beforeAutospacing="0" w:afterAutospacing="0" w:line="270" w:lineRule="atLeast"/>
              <w:jc w:val="both"/>
              <w:rPr>
                <w:rFonts w:hint="eastAsia" w:ascii="仿宋" w:hAnsi="仿宋" w:eastAsia="仿宋" w:cs="仿宋"/>
                <w:color w:val="000000"/>
                <w:highlight w:val="none"/>
              </w:rPr>
            </w:pPr>
            <w:r>
              <w:rPr>
                <w:rStyle w:val="28"/>
                <w:rFonts w:hint="eastAsia" w:ascii="仿宋" w:hAnsi="仿宋" w:eastAsia="仿宋" w:cs="仿宋"/>
                <w:color w:val="000000"/>
                <w:spacing w:val="5"/>
                <w:highlight w:val="none"/>
              </w:rPr>
              <w:t>2.评委对各投标人同一评分内容量化打分时，如最高得分与最低得分相差20%（含20%）以上时，应做出合理的解释说明。</w:t>
            </w:r>
          </w:p>
        </w:tc>
      </w:tr>
    </w:tbl>
    <w:p>
      <w:pPr>
        <w:spacing w:line="360" w:lineRule="auto"/>
        <w:rPr>
          <w:rFonts w:hint="eastAsia" w:ascii="宋体" w:hAnsi="宋体"/>
          <w:b/>
          <w:color w:val="auto"/>
          <w:sz w:val="24"/>
          <w:szCs w:val="24"/>
        </w:rPr>
      </w:pPr>
    </w:p>
    <w:p>
      <w:pPr>
        <w:spacing w:line="360" w:lineRule="auto"/>
        <w:rPr>
          <w:rFonts w:hint="eastAsia" w:ascii="宋体" w:hAnsi="宋体"/>
          <w:b/>
          <w:color w:val="0000FF"/>
          <w:sz w:val="24"/>
          <w:szCs w:val="24"/>
          <w:lang w:val="en-US" w:eastAsia="zh-CN"/>
        </w:rPr>
      </w:pPr>
      <w:r>
        <w:rPr>
          <w:rFonts w:hint="eastAsia" w:ascii="宋体" w:hAnsi="宋体"/>
          <w:b/>
          <w:color w:val="auto"/>
          <w:sz w:val="24"/>
          <w:szCs w:val="24"/>
        </w:rPr>
        <w:t>附表</w:t>
      </w:r>
      <w:r>
        <w:rPr>
          <w:rFonts w:hint="eastAsia" w:ascii="宋体" w:hAnsi="宋体"/>
          <w:b/>
          <w:color w:val="auto"/>
          <w:sz w:val="24"/>
          <w:szCs w:val="24"/>
          <w:lang w:val="en-US" w:eastAsia="zh-CN"/>
        </w:rPr>
        <w:t>3</w:t>
      </w:r>
      <w:r>
        <w:rPr>
          <w:rFonts w:hint="eastAsia" w:ascii="宋体" w:hAnsi="宋体"/>
          <w:b/>
          <w:color w:val="auto"/>
          <w:sz w:val="24"/>
          <w:szCs w:val="24"/>
        </w:rPr>
        <w:t>：</w:t>
      </w:r>
      <w:r>
        <w:rPr>
          <w:rFonts w:hint="eastAsia" w:ascii="宋体" w:hAnsi="宋体"/>
          <w:b/>
          <w:color w:val="auto"/>
          <w:sz w:val="24"/>
          <w:szCs w:val="24"/>
          <w:lang w:val="en-US" w:eastAsia="zh-CN"/>
        </w:rPr>
        <w:t xml:space="preserve">                   </w:t>
      </w:r>
      <w:r>
        <w:rPr>
          <w:rFonts w:hint="eastAsia" w:ascii="宋体" w:hAnsi="宋体"/>
          <w:b/>
          <w:color w:val="0000FF"/>
          <w:sz w:val="24"/>
          <w:szCs w:val="24"/>
          <w:lang w:val="en-US" w:eastAsia="zh-CN"/>
        </w:rPr>
        <w:t xml:space="preserve">   </w:t>
      </w:r>
    </w:p>
    <w:p>
      <w:pPr>
        <w:pStyle w:val="22"/>
        <w:widowControl/>
        <w:shd w:val="clear" w:color="auto" w:fill="FFFFFF"/>
        <w:spacing w:beforeAutospacing="0" w:afterAutospacing="0"/>
        <w:jc w:val="center"/>
        <w:rPr>
          <w:rFonts w:hint="eastAsia" w:ascii="仿宋" w:hAnsi="仿宋" w:eastAsia="仿宋" w:cs="仿宋"/>
          <w:b/>
          <w:bCs/>
          <w:color w:val="333333"/>
          <w:spacing w:val="5"/>
          <w:sz w:val="32"/>
          <w:szCs w:val="32"/>
          <w:highlight w:val="none"/>
        </w:rPr>
      </w:pPr>
      <w:r>
        <w:rPr>
          <w:rFonts w:hint="eastAsia" w:ascii="仿宋" w:hAnsi="仿宋" w:eastAsia="仿宋" w:cs="仿宋"/>
          <w:b/>
          <w:bCs/>
          <w:color w:val="000000"/>
          <w:spacing w:val="5"/>
          <w:sz w:val="32"/>
          <w:szCs w:val="32"/>
          <w:highlight w:val="none"/>
          <w:shd w:val="clear" w:color="auto" w:fill="FFFFFF"/>
        </w:rPr>
        <w:t>建设工程监理评标标准—综合评估法</w:t>
      </w:r>
    </w:p>
    <w:p>
      <w:pPr>
        <w:pStyle w:val="22"/>
        <w:widowControl/>
        <w:shd w:val="clear" w:color="auto" w:fill="FFFFFF"/>
        <w:spacing w:beforeAutospacing="0" w:afterAutospacing="0"/>
        <w:jc w:val="center"/>
        <w:rPr>
          <w:rFonts w:hint="eastAsia" w:ascii="仿宋" w:hAnsi="仿宋" w:eastAsia="仿宋" w:cs="仿宋"/>
          <w:b/>
          <w:bCs/>
          <w:color w:val="333333"/>
          <w:spacing w:val="5"/>
          <w:sz w:val="32"/>
          <w:szCs w:val="32"/>
          <w:highlight w:val="none"/>
        </w:rPr>
      </w:pPr>
      <w:r>
        <w:rPr>
          <w:rFonts w:hint="eastAsia" w:ascii="仿宋" w:hAnsi="仿宋" w:eastAsia="仿宋" w:cs="仿宋"/>
          <w:b/>
          <w:bCs/>
          <w:color w:val="000000"/>
          <w:spacing w:val="5"/>
          <w:sz w:val="32"/>
          <w:szCs w:val="32"/>
          <w:highlight w:val="none"/>
          <w:shd w:val="clear" w:color="auto" w:fill="FFFFFF"/>
        </w:rPr>
        <w:t>--企业综合实力</w:t>
      </w:r>
      <w:r>
        <w:rPr>
          <w:rFonts w:hint="eastAsia" w:ascii="仿宋" w:hAnsi="仿宋" w:eastAsia="仿宋" w:cs="仿宋"/>
          <w:b/>
          <w:bCs/>
          <w:color w:val="000000"/>
          <w:spacing w:val="5"/>
          <w:sz w:val="32"/>
          <w:szCs w:val="32"/>
          <w:highlight w:val="none"/>
          <w:shd w:val="clear" w:color="auto" w:fill="FFFFFF"/>
          <w:lang w:val="en-US" w:eastAsia="zh-CN"/>
        </w:rPr>
        <w:t>及报价</w:t>
      </w:r>
    </w:p>
    <w:tbl>
      <w:tblPr>
        <w:tblStyle w:val="25"/>
        <w:tblW w:w="10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508"/>
        <w:gridCol w:w="792"/>
        <w:gridCol w:w="1249"/>
        <w:gridCol w:w="7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08" w:type="dxa"/>
            <w:shd w:val="clear" w:color="auto" w:fill="auto"/>
            <w:noWrap w:val="0"/>
            <w:vAlign w:val="center"/>
          </w:tcPr>
          <w:p>
            <w:pPr>
              <w:pStyle w:val="22"/>
              <w:widowControl/>
              <w:wordWrap w:val="0"/>
              <w:spacing w:beforeAutospacing="0" w:afterAutospacing="0"/>
              <w:jc w:val="center"/>
              <w:rPr>
                <w:rFonts w:hint="eastAsia" w:ascii="仿宋" w:hAnsi="仿宋" w:eastAsia="仿宋" w:cs="仿宋"/>
                <w:b/>
                <w:bCs/>
                <w:color w:val="000000"/>
                <w:spacing w:val="5"/>
                <w:sz w:val="28"/>
                <w:szCs w:val="28"/>
                <w:highlight w:val="none"/>
              </w:rPr>
            </w:pPr>
          </w:p>
        </w:tc>
        <w:tc>
          <w:tcPr>
            <w:tcW w:w="508" w:type="dxa"/>
            <w:shd w:val="clear" w:color="auto" w:fill="auto"/>
            <w:noWrap w:val="0"/>
            <w:vAlign w:val="center"/>
          </w:tcPr>
          <w:p>
            <w:pPr>
              <w:pStyle w:val="22"/>
              <w:widowControl/>
              <w:wordWrap w:val="0"/>
              <w:spacing w:beforeAutospacing="0" w:afterAutospacing="0"/>
              <w:jc w:val="center"/>
              <w:rPr>
                <w:rFonts w:hint="eastAsia" w:ascii="仿宋" w:hAnsi="仿宋" w:eastAsia="仿宋" w:cs="仿宋"/>
                <w:b/>
                <w:bCs/>
                <w:color w:val="000000"/>
                <w:spacing w:val="5"/>
                <w:sz w:val="28"/>
                <w:szCs w:val="28"/>
                <w:highlight w:val="none"/>
              </w:rPr>
            </w:pPr>
            <w:r>
              <w:rPr>
                <w:rFonts w:hint="eastAsia" w:ascii="仿宋" w:hAnsi="仿宋" w:eastAsia="仿宋" w:cs="仿宋"/>
                <w:b/>
                <w:bCs/>
                <w:color w:val="000000"/>
                <w:spacing w:val="5"/>
                <w:sz w:val="28"/>
                <w:szCs w:val="28"/>
                <w:highlight w:val="none"/>
              </w:rPr>
              <w:t>序号</w:t>
            </w:r>
          </w:p>
        </w:tc>
        <w:tc>
          <w:tcPr>
            <w:tcW w:w="2041" w:type="dxa"/>
            <w:gridSpan w:val="2"/>
            <w:shd w:val="clear" w:color="auto" w:fill="auto"/>
            <w:noWrap w:val="0"/>
            <w:vAlign w:val="center"/>
          </w:tcPr>
          <w:p>
            <w:pPr>
              <w:pStyle w:val="22"/>
              <w:widowControl/>
              <w:wordWrap w:val="0"/>
              <w:spacing w:beforeAutospacing="0" w:afterAutospacing="0"/>
              <w:jc w:val="center"/>
              <w:rPr>
                <w:rFonts w:hint="eastAsia" w:ascii="仿宋" w:hAnsi="仿宋" w:eastAsia="仿宋" w:cs="仿宋"/>
                <w:b/>
                <w:bCs/>
                <w:color w:val="000000"/>
                <w:spacing w:val="5"/>
                <w:sz w:val="28"/>
                <w:szCs w:val="28"/>
                <w:highlight w:val="none"/>
              </w:rPr>
            </w:pPr>
            <w:r>
              <w:rPr>
                <w:rFonts w:hint="eastAsia" w:ascii="仿宋" w:hAnsi="仿宋" w:eastAsia="仿宋" w:cs="仿宋"/>
                <w:b/>
                <w:bCs/>
                <w:color w:val="000000"/>
                <w:spacing w:val="5"/>
                <w:sz w:val="28"/>
                <w:szCs w:val="28"/>
                <w:highlight w:val="none"/>
              </w:rPr>
              <w:t>评分</w:t>
            </w:r>
          </w:p>
          <w:p>
            <w:pPr>
              <w:pStyle w:val="22"/>
              <w:widowControl/>
              <w:wordWrap w:val="0"/>
              <w:spacing w:beforeAutospacing="0" w:afterAutospacing="0"/>
              <w:jc w:val="center"/>
              <w:rPr>
                <w:rFonts w:hint="eastAsia" w:ascii="仿宋" w:hAnsi="仿宋" w:eastAsia="仿宋" w:cs="仿宋"/>
                <w:b/>
                <w:bCs/>
                <w:color w:val="000000"/>
                <w:spacing w:val="5"/>
                <w:sz w:val="28"/>
                <w:szCs w:val="28"/>
                <w:highlight w:val="none"/>
              </w:rPr>
            </w:pPr>
            <w:r>
              <w:rPr>
                <w:rFonts w:hint="eastAsia" w:ascii="仿宋" w:hAnsi="仿宋" w:eastAsia="仿宋" w:cs="仿宋"/>
                <w:b/>
                <w:bCs/>
                <w:color w:val="000000"/>
                <w:spacing w:val="5"/>
                <w:sz w:val="28"/>
                <w:szCs w:val="28"/>
                <w:highlight w:val="none"/>
              </w:rPr>
              <w:t>内容</w:t>
            </w:r>
          </w:p>
        </w:tc>
        <w:tc>
          <w:tcPr>
            <w:tcW w:w="7101" w:type="dxa"/>
            <w:shd w:val="clear" w:color="auto" w:fill="auto"/>
            <w:noWrap w:val="0"/>
            <w:vAlign w:val="center"/>
          </w:tcPr>
          <w:p>
            <w:pPr>
              <w:pStyle w:val="22"/>
              <w:widowControl/>
              <w:wordWrap w:val="0"/>
              <w:spacing w:beforeAutospacing="0" w:afterAutospacing="0"/>
              <w:jc w:val="center"/>
              <w:rPr>
                <w:rFonts w:hint="eastAsia" w:ascii="仿宋" w:hAnsi="仿宋" w:eastAsia="仿宋" w:cs="仿宋"/>
                <w:b/>
                <w:bCs/>
                <w:color w:val="000000"/>
                <w:spacing w:val="5"/>
                <w:sz w:val="28"/>
                <w:szCs w:val="28"/>
                <w:highlight w:val="none"/>
              </w:rPr>
            </w:pPr>
            <w:r>
              <w:rPr>
                <w:rFonts w:hint="eastAsia" w:ascii="仿宋" w:hAnsi="仿宋" w:eastAsia="仿宋" w:cs="仿宋"/>
                <w:b/>
                <w:bCs/>
                <w:color w:val="000000"/>
                <w:spacing w:val="5"/>
                <w:sz w:val="28"/>
                <w:szCs w:val="28"/>
                <w:highlight w:val="none"/>
              </w:rPr>
              <w:t>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508" w:type="dxa"/>
            <w:vMerge w:val="restart"/>
            <w:shd w:val="clear" w:color="auto" w:fill="auto"/>
            <w:noWrap w:val="0"/>
            <w:vAlign w:val="center"/>
          </w:tcPr>
          <w:p>
            <w:pPr>
              <w:pStyle w:val="22"/>
              <w:widowControl/>
              <w:wordWrap w:val="0"/>
              <w:spacing w:beforeAutospacing="0" w:afterAutospacing="0" w:line="270" w:lineRule="atLeast"/>
              <w:jc w:val="center"/>
              <w:rPr>
                <w:rFonts w:hint="eastAsia" w:ascii="仿宋" w:hAnsi="仿宋" w:eastAsia="仿宋" w:cs="仿宋"/>
                <w:b/>
                <w:bCs/>
                <w:color w:val="000000"/>
                <w:spacing w:val="5"/>
                <w:highlight w:val="none"/>
              </w:rPr>
            </w:pPr>
            <w:r>
              <w:rPr>
                <w:rFonts w:hint="eastAsia" w:ascii="仿宋" w:hAnsi="仿宋" w:eastAsia="仿宋" w:cs="仿宋"/>
                <w:b w:val="0"/>
                <w:bCs w:val="0"/>
                <w:color w:val="000000"/>
                <w:spacing w:val="5"/>
                <w:sz w:val="32"/>
                <w:szCs w:val="32"/>
                <w:highlight w:val="none"/>
              </w:rPr>
              <w:t>企业综合实力</w:t>
            </w:r>
            <w:r>
              <w:rPr>
                <w:rFonts w:hint="eastAsia" w:ascii="仿宋" w:hAnsi="仿宋" w:eastAsia="仿宋" w:cs="仿宋"/>
                <w:b w:val="0"/>
                <w:bCs w:val="0"/>
                <w:color w:val="000000"/>
                <w:spacing w:val="5"/>
                <w:sz w:val="32"/>
                <w:szCs w:val="32"/>
                <w:highlight w:val="none"/>
                <w:lang w:val="en-US" w:eastAsia="zh-CN"/>
              </w:rPr>
              <w:t>及报价</w:t>
            </w:r>
          </w:p>
        </w:tc>
        <w:tc>
          <w:tcPr>
            <w:tcW w:w="508" w:type="dxa"/>
            <w:shd w:val="clear" w:color="auto" w:fill="auto"/>
            <w:noWrap w:val="0"/>
            <w:vAlign w:val="center"/>
          </w:tcPr>
          <w:p>
            <w:pPr>
              <w:pStyle w:val="22"/>
              <w:widowControl/>
              <w:wordWrap w:val="0"/>
              <w:spacing w:beforeAutospacing="0" w:afterAutospacing="0" w:line="270" w:lineRule="atLeast"/>
              <w:jc w:val="center"/>
              <w:rPr>
                <w:rFonts w:hint="eastAsia" w:ascii="仿宋" w:hAnsi="仿宋" w:eastAsia="仿宋" w:cs="仿宋"/>
                <w:b/>
                <w:bCs/>
                <w:highlight w:val="none"/>
              </w:rPr>
            </w:pPr>
            <w:r>
              <w:rPr>
                <w:rFonts w:hint="eastAsia" w:ascii="仿宋" w:hAnsi="仿宋" w:eastAsia="仿宋" w:cs="仿宋"/>
                <w:b/>
                <w:bCs/>
                <w:color w:val="000000"/>
                <w:spacing w:val="5"/>
                <w:highlight w:val="none"/>
              </w:rPr>
              <w:t>1</w:t>
            </w:r>
          </w:p>
        </w:tc>
        <w:tc>
          <w:tcPr>
            <w:tcW w:w="792" w:type="dxa"/>
            <w:shd w:val="clear" w:color="auto" w:fill="auto"/>
            <w:noWrap w:val="0"/>
            <w:vAlign w:val="center"/>
          </w:tcPr>
          <w:p>
            <w:pPr>
              <w:pStyle w:val="22"/>
              <w:widowControl/>
              <w:wordWrap w:val="0"/>
              <w:spacing w:beforeAutospacing="0" w:afterAutospacing="0" w:line="270" w:lineRule="atLeast"/>
              <w:jc w:val="both"/>
              <w:rPr>
                <w:rStyle w:val="28"/>
                <w:rFonts w:hint="eastAsia" w:ascii="仿宋" w:hAnsi="仿宋" w:eastAsia="仿宋" w:cs="仿宋"/>
                <w:color w:val="000000"/>
                <w:spacing w:val="5"/>
                <w:highlight w:val="none"/>
              </w:rPr>
            </w:pPr>
            <w:r>
              <w:rPr>
                <w:rStyle w:val="28"/>
                <w:rFonts w:hint="eastAsia" w:ascii="仿宋" w:hAnsi="仿宋" w:eastAsia="仿宋" w:cs="仿宋"/>
                <w:color w:val="000000"/>
                <w:spacing w:val="5"/>
                <w:highlight w:val="none"/>
              </w:rPr>
              <w:t>企业</w:t>
            </w:r>
          </w:p>
          <w:p>
            <w:pPr>
              <w:pStyle w:val="22"/>
              <w:widowControl/>
              <w:wordWrap w:val="0"/>
              <w:spacing w:beforeAutospacing="0" w:afterAutospacing="0" w:line="270" w:lineRule="atLeast"/>
              <w:jc w:val="center"/>
              <w:rPr>
                <w:rStyle w:val="28"/>
                <w:rFonts w:hint="eastAsia" w:ascii="仿宋" w:hAnsi="仿宋" w:eastAsia="仿宋" w:cs="仿宋"/>
                <w:color w:val="000000"/>
                <w:spacing w:val="5"/>
                <w:highlight w:val="none"/>
              </w:rPr>
            </w:pPr>
            <w:r>
              <w:rPr>
                <w:rStyle w:val="28"/>
                <w:rFonts w:hint="eastAsia" w:ascii="仿宋" w:hAnsi="仿宋" w:eastAsia="仿宋" w:cs="仿宋"/>
                <w:color w:val="000000"/>
                <w:spacing w:val="5"/>
                <w:highlight w:val="none"/>
              </w:rPr>
              <w:t>业绩</w:t>
            </w:r>
          </w:p>
        </w:tc>
        <w:tc>
          <w:tcPr>
            <w:tcW w:w="1249" w:type="dxa"/>
            <w:shd w:val="clear" w:color="auto" w:fill="auto"/>
            <w:noWrap w:val="0"/>
            <w:vAlign w:val="center"/>
          </w:tcPr>
          <w:p>
            <w:pPr>
              <w:pStyle w:val="22"/>
              <w:widowControl/>
              <w:wordWrap w:val="0"/>
              <w:spacing w:beforeAutospacing="0" w:afterAutospacing="0" w:line="270" w:lineRule="atLeast"/>
              <w:jc w:val="center"/>
              <w:rPr>
                <w:rStyle w:val="28"/>
                <w:rFonts w:hint="default" w:ascii="仿宋" w:hAnsi="仿宋" w:eastAsia="仿宋" w:cs="仿宋"/>
                <w:color w:val="000000"/>
                <w:spacing w:val="5"/>
                <w:highlight w:val="none"/>
                <w:lang w:val="en-US" w:eastAsia="zh-CN"/>
              </w:rPr>
            </w:pPr>
            <w:r>
              <w:rPr>
                <w:rStyle w:val="28"/>
                <w:rFonts w:hint="eastAsia" w:ascii="仿宋" w:hAnsi="仿宋" w:eastAsia="仿宋" w:cs="仿宋"/>
                <w:color w:val="000000"/>
                <w:spacing w:val="5"/>
                <w:highlight w:val="none"/>
                <w:lang w:eastAsia="zh-CN"/>
              </w:rPr>
              <w:t>（</w:t>
            </w:r>
            <w:r>
              <w:rPr>
                <w:rStyle w:val="28"/>
                <w:rFonts w:hint="eastAsia" w:ascii="仿宋" w:hAnsi="仿宋" w:eastAsia="仿宋" w:cs="仿宋"/>
                <w:color w:val="000000"/>
                <w:spacing w:val="5"/>
                <w:highlight w:val="none"/>
                <w:lang w:val="en-US" w:eastAsia="zh-CN"/>
              </w:rPr>
              <w:t>4分）</w:t>
            </w:r>
          </w:p>
        </w:tc>
        <w:tc>
          <w:tcPr>
            <w:tcW w:w="7101" w:type="dxa"/>
            <w:shd w:val="clear" w:color="auto" w:fill="auto"/>
            <w:noWrap w:val="0"/>
            <w:vAlign w:val="center"/>
          </w:tcPr>
          <w:p>
            <w:pPr>
              <w:pStyle w:val="22"/>
              <w:widowControl/>
              <w:wordWrap w:val="0"/>
              <w:spacing w:beforeAutospacing="0" w:afterAutospacing="0" w:line="270" w:lineRule="atLeast"/>
              <w:jc w:val="both"/>
              <w:rPr>
                <w:rFonts w:hint="eastAsia" w:ascii="仿宋" w:hAnsi="仿宋" w:eastAsia="仿宋" w:cs="仿宋"/>
                <w:highlight w:val="none"/>
              </w:rPr>
            </w:pPr>
            <w:r>
              <w:rPr>
                <w:rFonts w:hint="eastAsia" w:ascii="仿宋" w:hAnsi="仿宋" w:eastAsia="仿宋" w:cs="仿宋"/>
                <w:color w:val="000000"/>
                <w:spacing w:val="5"/>
                <w:highlight w:val="none"/>
              </w:rPr>
              <w:t>近年</w:t>
            </w:r>
            <w:r>
              <w:rPr>
                <w:rFonts w:hint="eastAsia" w:ascii="仿宋" w:hAnsi="仿宋" w:eastAsia="仿宋" w:cs="仿宋"/>
                <w:color w:val="000000"/>
                <w:spacing w:val="5"/>
                <w:highlight w:val="none"/>
                <w:lang w:val="en-US" w:eastAsia="zh-CN"/>
              </w:rPr>
              <w:t>企业</w:t>
            </w:r>
            <w:r>
              <w:rPr>
                <w:rFonts w:hint="eastAsia" w:ascii="仿宋" w:hAnsi="仿宋" w:eastAsia="仿宋" w:cs="仿宋"/>
                <w:color w:val="000000"/>
                <w:spacing w:val="5"/>
                <w:highlight w:val="none"/>
              </w:rPr>
              <w:t>承担过类似</w:t>
            </w:r>
            <w:r>
              <w:rPr>
                <w:rFonts w:hint="eastAsia" w:ascii="仿宋" w:hAnsi="仿宋" w:eastAsia="仿宋" w:cs="仿宋"/>
                <w:color w:val="000000"/>
                <w:spacing w:val="5"/>
                <w:highlight w:val="none"/>
                <w:lang w:eastAsia="zh-CN"/>
              </w:rPr>
              <w:t>业绩（</w:t>
            </w:r>
            <w:r>
              <w:rPr>
                <w:rFonts w:hint="eastAsia" w:ascii="仿宋" w:hAnsi="仿宋" w:eastAsia="仿宋" w:cs="仿宋"/>
                <w:color w:val="000000"/>
                <w:spacing w:val="5"/>
                <w:highlight w:val="none"/>
                <w:lang w:val="en-US" w:eastAsia="zh-CN"/>
              </w:rPr>
              <w:t>类似业绩是指房屋建筑工程业绩）</w:t>
            </w:r>
            <w:r>
              <w:rPr>
                <w:rFonts w:hint="eastAsia" w:ascii="仿宋" w:hAnsi="仿宋" w:eastAsia="仿宋" w:cs="仿宋"/>
                <w:color w:val="000000"/>
                <w:spacing w:val="5"/>
                <w:highlight w:val="none"/>
              </w:rPr>
              <w:t>，每一项得1分，最多得</w:t>
            </w:r>
            <w:r>
              <w:rPr>
                <w:rFonts w:hint="eastAsia" w:ascii="仿宋" w:hAnsi="仿宋" w:eastAsia="仿宋" w:cs="仿宋"/>
                <w:color w:val="000000"/>
                <w:spacing w:val="5"/>
                <w:highlight w:val="none"/>
                <w:lang w:val="en-US" w:eastAsia="zh-CN"/>
              </w:rPr>
              <w:t>4</w:t>
            </w:r>
            <w:r>
              <w:rPr>
                <w:rFonts w:hint="eastAsia" w:ascii="仿宋" w:hAnsi="仿宋" w:eastAsia="仿宋" w:cs="仿宋"/>
                <w:color w:val="000000"/>
                <w:spacing w:val="5"/>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508" w:type="dxa"/>
            <w:vMerge w:val="continue"/>
            <w:shd w:val="clear" w:color="auto" w:fill="auto"/>
            <w:noWrap w:val="0"/>
            <w:vAlign w:val="center"/>
          </w:tcPr>
          <w:p>
            <w:pPr>
              <w:pStyle w:val="22"/>
              <w:widowControl/>
              <w:wordWrap w:val="0"/>
              <w:spacing w:beforeAutospacing="0" w:afterAutospacing="0" w:line="270" w:lineRule="atLeast"/>
              <w:jc w:val="center"/>
              <w:rPr>
                <w:rFonts w:hint="eastAsia" w:ascii="仿宋" w:hAnsi="仿宋" w:eastAsia="仿宋" w:cs="仿宋"/>
                <w:b/>
                <w:bCs/>
                <w:color w:val="000000"/>
                <w:spacing w:val="5"/>
                <w:highlight w:val="none"/>
                <w:lang w:val="en-US" w:eastAsia="zh-CN"/>
              </w:rPr>
            </w:pPr>
          </w:p>
        </w:tc>
        <w:tc>
          <w:tcPr>
            <w:tcW w:w="508" w:type="dxa"/>
            <w:shd w:val="clear" w:color="auto" w:fill="auto"/>
            <w:noWrap w:val="0"/>
            <w:vAlign w:val="center"/>
          </w:tcPr>
          <w:p>
            <w:pPr>
              <w:pStyle w:val="22"/>
              <w:widowControl/>
              <w:wordWrap w:val="0"/>
              <w:spacing w:beforeAutospacing="0" w:afterAutospacing="0" w:line="270" w:lineRule="atLeast"/>
              <w:jc w:val="center"/>
              <w:rPr>
                <w:rFonts w:hint="eastAsia" w:ascii="仿宋" w:hAnsi="仿宋" w:eastAsia="仿宋" w:cs="仿宋"/>
                <w:b/>
                <w:bCs/>
                <w:highlight w:val="none"/>
                <w:lang w:eastAsia="zh-CN"/>
              </w:rPr>
            </w:pPr>
            <w:r>
              <w:rPr>
                <w:rFonts w:hint="eastAsia" w:ascii="仿宋" w:hAnsi="仿宋" w:eastAsia="仿宋" w:cs="仿宋"/>
                <w:b/>
                <w:bCs/>
                <w:color w:val="000000"/>
                <w:spacing w:val="5"/>
                <w:highlight w:val="none"/>
                <w:lang w:val="en-US" w:eastAsia="zh-CN"/>
              </w:rPr>
              <w:t>2</w:t>
            </w:r>
          </w:p>
        </w:tc>
        <w:tc>
          <w:tcPr>
            <w:tcW w:w="792" w:type="dxa"/>
            <w:shd w:val="clear" w:color="auto" w:fill="auto"/>
            <w:noWrap w:val="0"/>
            <w:vAlign w:val="center"/>
          </w:tcPr>
          <w:p>
            <w:pPr>
              <w:pStyle w:val="22"/>
              <w:widowControl/>
              <w:wordWrap w:val="0"/>
              <w:spacing w:beforeAutospacing="0" w:afterAutospacing="0" w:line="270" w:lineRule="atLeast"/>
              <w:jc w:val="center"/>
              <w:rPr>
                <w:rStyle w:val="28"/>
                <w:rFonts w:hint="eastAsia" w:ascii="仿宋" w:hAnsi="仿宋" w:eastAsia="仿宋" w:cs="仿宋"/>
                <w:color w:val="000000"/>
                <w:spacing w:val="5"/>
                <w:highlight w:val="none"/>
              </w:rPr>
            </w:pPr>
            <w:r>
              <w:rPr>
                <w:rStyle w:val="28"/>
                <w:rFonts w:hint="eastAsia" w:ascii="仿宋" w:hAnsi="仿宋" w:eastAsia="仿宋" w:cs="仿宋"/>
                <w:color w:val="000000"/>
                <w:spacing w:val="5"/>
                <w:highlight w:val="none"/>
              </w:rPr>
              <w:t>总监理工程师业绩</w:t>
            </w:r>
          </w:p>
        </w:tc>
        <w:tc>
          <w:tcPr>
            <w:tcW w:w="1249" w:type="dxa"/>
            <w:shd w:val="clear" w:color="auto" w:fill="auto"/>
            <w:noWrap w:val="0"/>
            <w:vAlign w:val="center"/>
          </w:tcPr>
          <w:p>
            <w:pPr>
              <w:pStyle w:val="22"/>
              <w:wordWrap w:val="0"/>
              <w:spacing w:line="270" w:lineRule="atLeast"/>
              <w:jc w:val="center"/>
              <w:rPr>
                <w:rFonts w:hint="eastAsia" w:ascii="仿宋" w:hAnsi="仿宋" w:eastAsia="仿宋" w:cs="仿宋"/>
                <w:b/>
                <w:bCs/>
                <w:color w:val="000000"/>
                <w:spacing w:val="5"/>
                <w:highlight w:val="none"/>
              </w:rPr>
            </w:pPr>
            <w:r>
              <w:rPr>
                <w:rFonts w:hint="eastAsia" w:ascii="仿宋" w:hAnsi="仿宋" w:eastAsia="仿宋" w:cs="仿宋"/>
                <w:b/>
                <w:bCs/>
                <w:color w:val="000000"/>
                <w:spacing w:val="5"/>
                <w:highlight w:val="none"/>
              </w:rPr>
              <w:t>（</w:t>
            </w:r>
            <w:r>
              <w:rPr>
                <w:rFonts w:hint="eastAsia" w:ascii="仿宋" w:hAnsi="仿宋" w:eastAsia="仿宋" w:cs="仿宋"/>
                <w:b/>
                <w:bCs/>
                <w:color w:val="000000"/>
                <w:spacing w:val="5"/>
                <w:highlight w:val="none"/>
                <w:lang w:val="en-US" w:eastAsia="zh-CN"/>
              </w:rPr>
              <w:t>4</w:t>
            </w:r>
            <w:r>
              <w:rPr>
                <w:rFonts w:hint="eastAsia" w:ascii="仿宋" w:hAnsi="仿宋" w:eastAsia="仿宋" w:cs="仿宋"/>
                <w:b/>
                <w:bCs/>
                <w:color w:val="000000"/>
                <w:spacing w:val="5"/>
                <w:highlight w:val="none"/>
              </w:rPr>
              <w:t>分）</w:t>
            </w:r>
          </w:p>
        </w:tc>
        <w:tc>
          <w:tcPr>
            <w:tcW w:w="7101" w:type="dxa"/>
            <w:shd w:val="clear" w:color="auto" w:fill="auto"/>
            <w:noWrap w:val="0"/>
            <w:vAlign w:val="center"/>
          </w:tcPr>
          <w:p>
            <w:pPr>
              <w:pStyle w:val="22"/>
              <w:wordWrap w:val="0"/>
              <w:spacing w:line="270" w:lineRule="atLeast"/>
              <w:jc w:val="both"/>
              <w:rPr>
                <w:rFonts w:hint="default" w:ascii="仿宋" w:hAnsi="仿宋" w:eastAsia="仿宋" w:cs="仿宋"/>
                <w:color w:val="000000"/>
                <w:spacing w:val="5"/>
                <w:highlight w:val="none"/>
                <w:lang w:val="en-US" w:eastAsia="zh-CN"/>
              </w:rPr>
            </w:pPr>
            <w:r>
              <w:rPr>
                <w:rFonts w:hint="eastAsia" w:ascii="仿宋" w:hAnsi="仿宋" w:eastAsia="仿宋" w:cs="仿宋"/>
                <w:color w:val="000000"/>
                <w:spacing w:val="5"/>
                <w:highlight w:val="none"/>
                <w:lang w:val="en-US" w:eastAsia="zh-CN"/>
              </w:rPr>
              <w:t>近年总监理工程师</w:t>
            </w:r>
            <w:r>
              <w:rPr>
                <w:rFonts w:hint="eastAsia" w:ascii="仿宋" w:hAnsi="仿宋" w:eastAsia="仿宋" w:cs="仿宋"/>
                <w:color w:val="000000"/>
                <w:spacing w:val="5"/>
                <w:highlight w:val="none"/>
              </w:rPr>
              <w:t>承担过类似</w:t>
            </w:r>
            <w:r>
              <w:rPr>
                <w:rFonts w:hint="eastAsia" w:ascii="仿宋" w:hAnsi="仿宋" w:eastAsia="仿宋" w:cs="仿宋"/>
                <w:color w:val="000000"/>
                <w:spacing w:val="5"/>
                <w:highlight w:val="none"/>
                <w:lang w:eastAsia="zh-CN"/>
              </w:rPr>
              <w:t>业绩（</w:t>
            </w:r>
            <w:r>
              <w:rPr>
                <w:rFonts w:hint="eastAsia" w:ascii="仿宋" w:hAnsi="仿宋" w:eastAsia="仿宋" w:cs="仿宋"/>
                <w:color w:val="000000"/>
                <w:spacing w:val="5"/>
                <w:highlight w:val="none"/>
                <w:lang w:val="en-US" w:eastAsia="zh-CN"/>
              </w:rPr>
              <w:t>类似业绩是指房屋建筑工程业绩）</w:t>
            </w:r>
            <w:r>
              <w:rPr>
                <w:rFonts w:hint="eastAsia" w:ascii="仿宋" w:hAnsi="仿宋" w:eastAsia="仿宋" w:cs="仿宋"/>
                <w:color w:val="000000"/>
                <w:spacing w:val="5"/>
                <w:highlight w:val="none"/>
              </w:rPr>
              <w:t>，每一项得1分，最多得</w:t>
            </w:r>
            <w:r>
              <w:rPr>
                <w:rFonts w:hint="eastAsia" w:ascii="仿宋" w:hAnsi="仿宋" w:eastAsia="仿宋" w:cs="仿宋"/>
                <w:color w:val="000000"/>
                <w:spacing w:val="5"/>
                <w:highlight w:val="none"/>
                <w:lang w:val="en-US" w:eastAsia="zh-CN"/>
              </w:rPr>
              <w:t>4</w:t>
            </w:r>
            <w:r>
              <w:rPr>
                <w:rFonts w:hint="eastAsia" w:ascii="仿宋" w:hAnsi="仿宋" w:eastAsia="仿宋" w:cs="仿宋"/>
                <w:color w:val="000000"/>
                <w:spacing w:val="5"/>
                <w:highlight w:val="none"/>
              </w:rPr>
              <w:t>分</w:t>
            </w:r>
            <w:r>
              <w:rPr>
                <w:rFonts w:hint="eastAsia" w:ascii="仿宋" w:hAnsi="仿宋" w:eastAsia="仿宋" w:cs="仿宋"/>
                <w:color w:val="000000"/>
                <w:spacing w:val="5"/>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508" w:type="dxa"/>
            <w:vMerge w:val="continue"/>
            <w:shd w:val="clear" w:color="auto" w:fill="auto"/>
            <w:noWrap w:val="0"/>
            <w:vAlign w:val="center"/>
          </w:tcPr>
          <w:p>
            <w:pPr>
              <w:pStyle w:val="22"/>
              <w:widowControl/>
              <w:wordWrap w:val="0"/>
              <w:spacing w:beforeAutospacing="0" w:afterAutospacing="0" w:line="270" w:lineRule="atLeast"/>
              <w:jc w:val="center"/>
              <w:rPr>
                <w:rFonts w:hint="eastAsia" w:ascii="仿宋" w:hAnsi="仿宋" w:eastAsia="仿宋" w:cs="仿宋"/>
                <w:b/>
                <w:bCs/>
                <w:color w:val="000000"/>
                <w:spacing w:val="5"/>
                <w:highlight w:val="none"/>
                <w:lang w:val="en-US" w:eastAsia="zh-CN"/>
              </w:rPr>
            </w:pPr>
          </w:p>
        </w:tc>
        <w:tc>
          <w:tcPr>
            <w:tcW w:w="508" w:type="dxa"/>
            <w:vMerge w:val="restart"/>
            <w:shd w:val="clear" w:color="auto" w:fill="auto"/>
            <w:noWrap w:val="0"/>
            <w:vAlign w:val="center"/>
          </w:tcPr>
          <w:p>
            <w:pPr>
              <w:pStyle w:val="22"/>
              <w:widowControl/>
              <w:wordWrap w:val="0"/>
              <w:spacing w:beforeAutospacing="0" w:afterAutospacing="0" w:line="270" w:lineRule="atLeast"/>
              <w:jc w:val="center"/>
              <w:rPr>
                <w:rFonts w:hint="eastAsia" w:ascii="仿宋" w:hAnsi="仿宋" w:eastAsia="仿宋" w:cs="仿宋"/>
                <w:b/>
                <w:bCs/>
                <w:highlight w:val="none"/>
                <w:lang w:eastAsia="zh-CN"/>
              </w:rPr>
            </w:pPr>
            <w:r>
              <w:rPr>
                <w:rFonts w:hint="eastAsia" w:ascii="仿宋" w:hAnsi="仿宋" w:eastAsia="仿宋" w:cs="仿宋"/>
                <w:b/>
                <w:bCs/>
                <w:color w:val="000000"/>
                <w:spacing w:val="5"/>
                <w:highlight w:val="none"/>
                <w:lang w:val="en-US" w:eastAsia="zh-CN"/>
              </w:rPr>
              <w:t>3</w:t>
            </w:r>
          </w:p>
        </w:tc>
        <w:tc>
          <w:tcPr>
            <w:tcW w:w="792" w:type="dxa"/>
            <w:vMerge w:val="restart"/>
            <w:shd w:val="clear" w:color="auto" w:fill="auto"/>
            <w:noWrap w:val="0"/>
            <w:vAlign w:val="center"/>
          </w:tcPr>
          <w:p>
            <w:pPr>
              <w:pStyle w:val="22"/>
              <w:widowControl/>
              <w:wordWrap w:val="0"/>
              <w:spacing w:beforeAutospacing="0" w:afterAutospacing="0" w:line="270" w:lineRule="atLeast"/>
              <w:jc w:val="center"/>
              <w:rPr>
                <w:rStyle w:val="28"/>
                <w:rFonts w:hint="eastAsia" w:ascii="仿宋" w:hAnsi="仿宋" w:eastAsia="仿宋" w:cs="仿宋"/>
                <w:color w:val="000000"/>
                <w:spacing w:val="5"/>
                <w:highlight w:val="none"/>
              </w:rPr>
            </w:pPr>
            <w:r>
              <w:rPr>
                <w:rStyle w:val="28"/>
                <w:rFonts w:hint="eastAsia" w:ascii="仿宋" w:hAnsi="仿宋" w:eastAsia="仿宋" w:cs="仿宋"/>
                <w:color w:val="000000"/>
                <w:spacing w:val="5"/>
                <w:highlight w:val="none"/>
              </w:rPr>
              <w:t>项目监理机构人员</w:t>
            </w:r>
          </w:p>
        </w:tc>
        <w:tc>
          <w:tcPr>
            <w:tcW w:w="1249" w:type="dxa"/>
            <w:shd w:val="clear" w:color="auto" w:fill="auto"/>
            <w:noWrap w:val="0"/>
            <w:vAlign w:val="center"/>
          </w:tcPr>
          <w:p>
            <w:pPr>
              <w:pStyle w:val="22"/>
              <w:widowControl/>
              <w:wordWrap w:val="0"/>
              <w:spacing w:beforeAutospacing="0" w:afterAutospacing="0" w:line="270" w:lineRule="atLeast"/>
              <w:jc w:val="center"/>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spacing w:val="5"/>
                <w:highlight w:val="none"/>
                <w14:textFill>
                  <w14:solidFill>
                    <w14:schemeClr w14:val="tx1"/>
                  </w14:solidFill>
                </w14:textFill>
              </w:rPr>
              <w:t>（</w:t>
            </w:r>
            <w:r>
              <w:rPr>
                <w:rFonts w:hint="eastAsia" w:ascii="仿宋" w:hAnsi="仿宋" w:eastAsia="仿宋" w:cs="仿宋"/>
                <w:b/>
                <w:bCs/>
                <w:color w:val="000000" w:themeColor="text1"/>
                <w:spacing w:val="5"/>
                <w:highlight w:val="none"/>
                <w:lang w:val="en-US" w:eastAsia="zh-CN"/>
                <w14:textFill>
                  <w14:solidFill>
                    <w14:schemeClr w14:val="tx1"/>
                  </w14:solidFill>
                </w14:textFill>
              </w:rPr>
              <w:t>3</w:t>
            </w:r>
            <w:r>
              <w:rPr>
                <w:rFonts w:hint="eastAsia" w:ascii="仿宋" w:hAnsi="仿宋" w:eastAsia="仿宋" w:cs="仿宋"/>
                <w:b/>
                <w:bCs/>
                <w:color w:val="000000" w:themeColor="text1"/>
                <w:spacing w:val="5"/>
                <w:highlight w:val="none"/>
                <w14:textFill>
                  <w14:solidFill>
                    <w14:schemeClr w14:val="tx1"/>
                  </w14:solidFill>
                </w14:textFill>
              </w:rPr>
              <w:t>分）</w:t>
            </w:r>
          </w:p>
        </w:tc>
        <w:tc>
          <w:tcPr>
            <w:tcW w:w="7101" w:type="dxa"/>
            <w:shd w:val="clear" w:color="auto" w:fill="auto"/>
            <w:noWrap w:val="0"/>
            <w:vAlign w:val="center"/>
          </w:tcPr>
          <w:p>
            <w:pPr>
              <w:pStyle w:val="22"/>
              <w:widowControl/>
              <w:wordWrap w:val="0"/>
              <w:spacing w:beforeAutospacing="0" w:afterAutospacing="0" w:line="270" w:lineRule="atLeast"/>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5"/>
                <w:highlight w:val="none"/>
                <w:lang w:val="en-US" w:eastAsia="zh-CN"/>
                <w14:textFill>
                  <w14:solidFill>
                    <w14:schemeClr w14:val="tx1"/>
                  </w14:solidFill>
                </w14:textFill>
              </w:rPr>
              <w:t>符合项目需求的</w:t>
            </w:r>
            <w:r>
              <w:rPr>
                <w:rFonts w:hint="eastAsia" w:ascii="仿宋" w:hAnsi="仿宋" w:eastAsia="仿宋" w:cs="仿宋"/>
                <w:color w:val="000000" w:themeColor="text1"/>
                <w:spacing w:val="5"/>
                <w:highlight w:val="none"/>
                <w14:textFill>
                  <w14:solidFill>
                    <w14:schemeClr w14:val="tx1"/>
                  </w14:solidFill>
                </w14:textFill>
              </w:rPr>
              <w:t>监理机构人员</w:t>
            </w:r>
            <w:r>
              <w:rPr>
                <w:rFonts w:hint="eastAsia" w:ascii="仿宋" w:hAnsi="仿宋" w:eastAsia="仿宋" w:cs="仿宋"/>
                <w:color w:val="000000" w:themeColor="text1"/>
                <w:spacing w:val="5"/>
                <w:highlight w:val="none"/>
                <w:lang w:val="en-US" w:eastAsia="zh-CN"/>
                <w14:textFill>
                  <w14:solidFill>
                    <w14:schemeClr w14:val="tx1"/>
                  </w14:solidFill>
                </w14:textFill>
              </w:rPr>
              <w:t>（专业监理工程师及监理员）配备数量进行横向比较，排名第一的得3分，其余依次递减1分，最低得0分。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08" w:type="dxa"/>
            <w:vMerge w:val="continue"/>
            <w:shd w:val="clear" w:color="auto" w:fill="auto"/>
            <w:noWrap w:val="0"/>
            <w:vAlign w:val="center"/>
          </w:tcPr>
          <w:p>
            <w:pPr>
              <w:jc w:val="center"/>
              <w:rPr>
                <w:rFonts w:hint="eastAsia" w:ascii="仿宋" w:hAnsi="仿宋" w:eastAsia="仿宋" w:cs="仿宋"/>
                <w:b/>
                <w:bCs/>
                <w:color w:val="333333"/>
                <w:spacing w:val="5"/>
                <w:kern w:val="0"/>
                <w:sz w:val="24"/>
                <w:highlight w:val="none"/>
              </w:rPr>
            </w:pPr>
          </w:p>
        </w:tc>
        <w:tc>
          <w:tcPr>
            <w:tcW w:w="508" w:type="dxa"/>
            <w:vMerge w:val="continue"/>
            <w:shd w:val="clear" w:color="auto" w:fill="auto"/>
            <w:noWrap w:val="0"/>
            <w:vAlign w:val="center"/>
          </w:tcPr>
          <w:p>
            <w:pPr>
              <w:jc w:val="center"/>
              <w:rPr>
                <w:rFonts w:hint="eastAsia" w:ascii="仿宋" w:hAnsi="仿宋" w:eastAsia="仿宋" w:cs="仿宋"/>
                <w:b/>
                <w:bCs/>
                <w:color w:val="333333"/>
                <w:spacing w:val="5"/>
                <w:kern w:val="0"/>
                <w:sz w:val="24"/>
                <w:highlight w:val="none"/>
              </w:rPr>
            </w:pPr>
          </w:p>
        </w:tc>
        <w:tc>
          <w:tcPr>
            <w:tcW w:w="792" w:type="dxa"/>
            <w:vMerge w:val="continue"/>
            <w:shd w:val="clear" w:color="auto" w:fill="auto"/>
            <w:noWrap w:val="0"/>
            <w:vAlign w:val="center"/>
          </w:tcPr>
          <w:p>
            <w:pPr>
              <w:jc w:val="center"/>
              <w:rPr>
                <w:rFonts w:hint="eastAsia" w:ascii="仿宋" w:hAnsi="仿宋" w:eastAsia="仿宋" w:cs="仿宋"/>
                <w:color w:val="333333"/>
                <w:spacing w:val="5"/>
                <w:kern w:val="0"/>
                <w:sz w:val="24"/>
                <w:highlight w:val="none"/>
              </w:rPr>
            </w:pPr>
          </w:p>
        </w:tc>
        <w:tc>
          <w:tcPr>
            <w:tcW w:w="1249" w:type="dxa"/>
            <w:vMerge w:val="restart"/>
            <w:shd w:val="clear" w:color="auto" w:fill="auto"/>
            <w:noWrap w:val="0"/>
            <w:vAlign w:val="center"/>
          </w:tcPr>
          <w:p>
            <w:pPr>
              <w:pStyle w:val="22"/>
              <w:widowControl/>
              <w:wordWrap w:val="0"/>
              <w:spacing w:beforeAutospacing="0" w:afterAutospacing="0" w:line="270" w:lineRule="atLeast"/>
              <w:jc w:val="center"/>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spacing w:val="5"/>
                <w:highlight w:val="none"/>
                <w14:textFill>
                  <w14:solidFill>
                    <w14:schemeClr w14:val="tx1"/>
                  </w14:solidFill>
                </w14:textFill>
              </w:rPr>
              <w:t>（</w:t>
            </w:r>
            <w:r>
              <w:rPr>
                <w:rFonts w:hint="eastAsia" w:ascii="仿宋" w:hAnsi="仿宋" w:eastAsia="仿宋" w:cs="仿宋"/>
                <w:b/>
                <w:bCs/>
                <w:color w:val="000000" w:themeColor="text1"/>
                <w:spacing w:val="5"/>
                <w:highlight w:val="none"/>
                <w:lang w:val="en-US" w:eastAsia="zh-CN"/>
                <w14:textFill>
                  <w14:solidFill>
                    <w14:schemeClr w14:val="tx1"/>
                  </w14:solidFill>
                </w14:textFill>
              </w:rPr>
              <w:t>5</w:t>
            </w:r>
            <w:r>
              <w:rPr>
                <w:rFonts w:hint="eastAsia" w:ascii="仿宋" w:hAnsi="仿宋" w:eastAsia="仿宋" w:cs="仿宋"/>
                <w:b/>
                <w:bCs/>
                <w:color w:val="000000" w:themeColor="text1"/>
                <w:spacing w:val="5"/>
                <w:highlight w:val="none"/>
                <w14:textFill>
                  <w14:solidFill>
                    <w14:schemeClr w14:val="tx1"/>
                  </w14:solidFill>
                </w14:textFill>
              </w:rPr>
              <w:t>分）</w:t>
            </w:r>
          </w:p>
        </w:tc>
        <w:tc>
          <w:tcPr>
            <w:tcW w:w="7101" w:type="dxa"/>
            <w:shd w:val="clear" w:color="auto" w:fill="auto"/>
            <w:noWrap w:val="0"/>
            <w:vAlign w:val="center"/>
          </w:tcPr>
          <w:p>
            <w:pPr>
              <w:pStyle w:val="22"/>
              <w:widowControl/>
              <w:wordWrap w:val="0"/>
              <w:spacing w:beforeAutospacing="0" w:afterAutospacing="0" w:line="270" w:lineRule="atLeast"/>
              <w:jc w:val="both"/>
              <w:rPr>
                <w:rFonts w:hint="default"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pacing w:val="5"/>
                <w:highlight w:val="none"/>
                <w:lang w:val="en-US" w:eastAsia="zh-CN"/>
                <w14:textFill>
                  <w14:solidFill>
                    <w14:schemeClr w14:val="tx1"/>
                  </w14:solidFill>
                </w14:textFill>
              </w:rPr>
              <w:t>配备得专业监理工程师中，具有注册监理工程师资格的每一人得1分，最多得4分。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508" w:type="dxa"/>
            <w:vMerge w:val="continue"/>
            <w:shd w:val="clear" w:color="auto" w:fill="auto"/>
            <w:noWrap w:val="0"/>
            <w:vAlign w:val="center"/>
          </w:tcPr>
          <w:p>
            <w:pPr>
              <w:jc w:val="center"/>
              <w:rPr>
                <w:rFonts w:hint="eastAsia" w:ascii="仿宋" w:hAnsi="仿宋" w:eastAsia="仿宋" w:cs="仿宋"/>
                <w:b/>
                <w:bCs/>
                <w:color w:val="333333"/>
                <w:spacing w:val="5"/>
                <w:kern w:val="0"/>
                <w:sz w:val="24"/>
                <w:highlight w:val="none"/>
              </w:rPr>
            </w:pPr>
          </w:p>
        </w:tc>
        <w:tc>
          <w:tcPr>
            <w:tcW w:w="508" w:type="dxa"/>
            <w:vMerge w:val="continue"/>
            <w:shd w:val="clear" w:color="auto" w:fill="auto"/>
            <w:noWrap w:val="0"/>
            <w:vAlign w:val="center"/>
          </w:tcPr>
          <w:p>
            <w:pPr>
              <w:jc w:val="center"/>
              <w:rPr>
                <w:rFonts w:hint="eastAsia" w:ascii="仿宋" w:hAnsi="仿宋" w:eastAsia="仿宋" w:cs="仿宋"/>
                <w:b/>
                <w:bCs/>
                <w:color w:val="333333"/>
                <w:spacing w:val="5"/>
                <w:kern w:val="0"/>
                <w:sz w:val="24"/>
                <w:highlight w:val="none"/>
              </w:rPr>
            </w:pPr>
          </w:p>
        </w:tc>
        <w:tc>
          <w:tcPr>
            <w:tcW w:w="792" w:type="dxa"/>
            <w:vMerge w:val="continue"/>
            <w:shd w:val="clear" w:color="auto" w:fill="auto"/>
            <w:noWrap w:val="0"/>
            <w:vAlign w:val="center"/>
          </w:tcPr>
          <w:p>
            <w:pPr>
              <w:jc w:val="center"/>
              <w:rPr>
                <w:rFonts w:hint="eastAsia" w:ascii="仿宋" w:hAnsi="仿宋" w:eastAsia="仿宋" w:cs="仿宋"/>
                <w:color w:val="333333"/>
                <w:spacing w:val="5"/>
                <w:kern w:val="0"/>
                <w:sz w:val="24"/>
                <w:highlight w:val="none"/>
              </w:rPr>
            </w:pPr>
          </w:p>
        </w:tc>
        <w:tc>
          <w:tcPr>
            <w:tcW w:w="1249" w:type="dxa"/>
            <w:vMerge w:val="continue"/>
            <w:shd w:val="clear" w:color="auto" w:fill="auto"/>
            <w:noWrap w:val="0"/>
            <w:vAlign w:val="center"/>
          </w:tcPr>
          <w:p>
            <w:pPr>
              <w:pStyle w:val="22"/>
              <w:widowControl/>
              <w:wordWrap w:val="0"/>
              <w:spacing w:beforeAutospacing="0" w:afterAutospacing="0" w:line="270" w:lineRule="atLeast"/>
              <w:jc w:val="center"/>
              <w:rPr>
                <w:rFonts w:hint="eastAsia" w:ascii="仿宋" w:hAnsi="仿宋" w:eastAsia="仿宋" w:cs="仿宋"/>
                <w:b/>
                <w:bCs/>
                <w:color w:val="000000" w:themeColor="text1"/>
                <w:spacing w:val="5"/>
                <w:highlight w:val="none"/>
                <w14:textFill>
                  <w14:solidFill>
                    <w14:schemeClr w14:val="tx1"/>
                  </w14:solidFill>
                </w14:textFill>
              </w:rPr>
            </w:pPr>
          </w:p>
        </w:tc>
        <w:tc>
          <w:tcPr>
            <w:tcW w:w="7101" w:type="dxa"/>
            <w:shd w:val="clear" w:color="auto" w:fill="auto"/>
            <w:noWrap w:val="0"/>
            <w:vAlign w:val="center"/>
          </w:tcPr>
          <w:p>
            <w:pPr>
              <w:pStyle w:val="22"/>
              <w:widowControl/>
              <w:wordWrap w:val="0"/>
              <w:spacing w:beforeAutospacing="0" w:afterAutospacing="0" w:line="270" w:lineRule="atLeast"/>
              <w:jc w:val="both"/>
              <w:rPr>
                <w:rFonts w:hint="default" w:ascii="仿宋" w:hAnsi="仿宋" w:eastAsia="仿宋" w:cs="仿宋"/>
                <w:color w:val="000000" w:themeColor="text1"/>
                <w:spacing w:val="5"/>
                <w:highlight w:val="none"/>
                <w:lang w:val="en-US" w:eastAsia="zh-CN"/>
                <w14:textFill>
                  <w14:solidFill>
                    <w14:schemeClr w14:val="tx1"/>
                  </w14:solidFill>
                </w14:textFill>
              </w:rPr>
            </w:pPr>
            <w:r>
              <w:rPr>
                <w:rFonts w:hint="eastAsia" w:ascii="仿宋" w:hAnsi="仿宋" w:eastAsia="仿宋" w:cs="仿宋"/>
                <w:color w:val="000000" w:themeColor="text1"/>
                <w:spacing w:val="5"/>
                <w:highlight w:val="none"/>
                <w:lang w:val="en-US" w:eastAsia="zh-CN"/>
                <w14:textFill>
                  <w14:solidFill>
                    <w14:schemeClr w14:val="tx1"/>
                  </w14:solidFill>
                </w14:textFill>
              </w:rPr>
              <w:t>专业监理工程承担的工作内容划分清晰得得1分，否则不得分；有总监理工程师授权的得1分，否则不得分。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508" w:type="dxa"/>
            <w:vMerge w:val="continue"/>
            <w:shd w:val="clear" w:color="auto" w:fill="auto"/>
            <w:noWrap w:val="0"/>
            <w:vAlign w:val="center"/>
          </w:tcPr>
          <w:p>
            <w:pPr>
              <w:jc w:val="center"/>
              <w:rPr>
                <w:rFonts w:hint="eastAsia" w:ascii="仿宋" w:hAnsi="仿宋" w:eastAsia="仿宋" w:cs="仿宋"/>
                <w:b/>
                <w:bCs/>
                <w:color w:val="333333"/>
                <w:spacing w:val="5"/>
                <w:kern w:val="0"/>
                <w:sz w:val="24"/>
                <w:highlight w:val="none"/>
              </w:rPr>
            </w:pPr>
          </w:p>
        </w:tc>
        <w:tc>
          <w:tcPr>
            <w:tcW w:w="508" w:type="dxa"/>
            <w:vMerge w:val="continue"/>
            <w:shd w:val="clear" w:color="auto" w:fill="auto"/>
            <w:noWrap w:val="0"/>
            <w:vAlign w:val="center"/>
          </w:tcPr>
          <w:p>
            <w:pPr>
              <w:jc w:val="center"/>
              <w:rPr>
                <w:rFonts w:hint="eastAsia" w:ascii="仿宋" w:hAnsi="仿宋" w:eastAsia="仿宋" w:cs="仿宋"/>
                <w:b/>
                <w:bCs/>
                <w:color w:val="333333"/>
                <w:spacing w:val="5"/>
                <w:kern w:val="0"/>
                <w:sz w:val="24"/>
                <w:highlight w:val="none"/>
              </w:rPr>
            </w:pPr>
          </w:p>
        </w:tc>
        <w:tc>
          <w:tcPr>
            <w:tcW w:w="792" w:type="dxa"/>
            <w:vMerge w:val="continue"/>
            <w:shd w:val="clear" w:color="auto" w:fill="auto"/>
            <w:noWrap w:val="0"/>
            <w:vAlign w:val="center"/>
          </w:tcPr>
          <w:p>
            <w:pPr>
              <w:jc w:val="center"/>
              <w:rPr>
                <w:rFonts w:hint="eastAsia" w:ascii="仿宋" w:hAnsi="仿宋" w:eastAsia="仿宋" w:cs="仿宋"/>
                <w:color w:val="333333"/>
                <w:spacing w:val="5"/>
                <w:kern w:val="0"/>
                <w:sz w:val="24"/>
                <w:highlight w:val="none"/>
              </w:rPr>
            </w:pPr>
          </w:p>
        </w:tc>
        <w:tc>
          <w:tcPr>
            <w:tcW w:w="1249" w:type="dxa"/>
            <w:shd w:val="clear" w:color="auto" w:fill="auto"/>
            <w:noWrap w:val="0"/>
            <w:vAlign w:val="center"/>
          </w:tcPr>
          <w:p>
            <w:pPr>
              <w:pStyle w:val="22"/>
              <w:widowControl/>
              <w:wordWrap w:val="0"/>
              <w:spacing w:beforeAutospacing="0" w:afterAutospacing="0" w:line="270" w:lineRule="atLeast"/>
              <w:jc w:val="center"/>
              <w:rPr>
                <w:rFonts w:hint="eastAsia" w:ascii="仿宋" w:hAnsi="仿宋" w:eastAsia="仿宋" w:cs="仿宋"/>
                <w:b/>
                <w:bCs/>
                <w:color w:val="000000" w:themeColor="text1"/>
                <w:highlight w:val="none"/>
                <w14:textFill>
                  <w14:solidFill>
                    <w14:schemeClr w14:val="tx1"/>
                  </w14:solidFill>
                </w14:textFill>
              </w:rPr>
            </w:pPr>
            <w:r>
              <w:rPr>
                <w:rFonts w:hint="eastAsia" w:ascii="仿宋" w:hAnsi="仿宋" w:eastAsia="仿宋" w:cs="仿宋"/>
                <w:b/>
                <w:bCs/>
                <w:color w:val="000000" w:themeColor="text1"/>
                <w:spacing w:val="5"/>
                <w:highlight w:val="none"/>
                <w14:textFill>
                  <w14:solidFill>
                    <w14:schemeClr w14:val="tx1"/>
                  </w14:solidFill>
                </w14:textFill>
              </w:rPr>
              <w:t>（</w:t>
            </w:r>
            <w:r>
              <w:rPr>
                <w:rFonts w:hint="eastAsia" w:ascii="仿宋" w:hAnsi="仿宋" w:eastAsia="仿宋" w:cs="仿宋"/>
                <w:b/>
                <w:bCs/>
                <w:color w:val="000000" w:themeColor="text1"/>
                <w:spacing w:val="5"/>
                <w:highlight w:val="none"/>
                <w:lang w:val="en-US" w:eastAsia="zh-CN"/>
                <w14:textFill>
                  <w14:solidFill>
                    <w14:schemeClr w14:val="tx1"/>
                  </w14:solidFill>
                </w14:textFill>
              </w:rPr>
              <w:t>2</w:t>
            </w:r>
            <w:r>
              <w:rPr>
                <w:rFonts w:hint="eastAsia" w:ascii="仿宋" w:hAnsi="仿宋" w:eastAsia="仿宋" w:cs="仿宋"/>
                <w:b/>
                <w:bCs/>
                <w:color w:val="000000" w:themeColor="text1"/>
                <w:spacing w:val="5"/>
                <w:highlight w:val="none"/>
                <w14:textFill>
                  <w14:solidFill>
                    <w14:schemeClr w14:val="tx1"/>
                  </w14:solidFill>
                </w14:textFill>
              </w:rPr>
              <w:t>分）</w:t>
            </w:r>
          </w:p>
        </w:tc>
        <w:tc>
          <w:tcPr>
            <w:tcW w:w="7101" w:type="dxa"/>
            <w:shd w:val="clear" w:color="auto" w:fill="auto"/>
            <w:noWrap w:val="0"/>
            <w:vAlign w:val="center"/>
          </w:tcPr>
          <w:p>
            <w:pPr>
              <w:pStyle w:val="22"/>
              <w:widowControl/>
              <w:wordWrap w:val="0"/>
              <w:spacing w:beforeAutospacing="0" w:afterAutospacing="0" w:line="270" w:lineRule="atLeast"/>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5"/>
                <w:highlight w:val="none"/>
                <w:lang w:val="en-US" w:eastAsia="zh-CN"/>
                <w14:textFill>
                  <w14:solidFill>
                    <w14:schemeClr w14:val="tx1"/>
                  </w14:solidFill>
                </w14:textFill>
              </w:rPr>
              <w:t>配备的监理员具有本科及以上学历的每一人得1分，最多得2分。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508" w:type="dxa"/>
            <w:vMerge w:val="continue"/>
            <w:shd w:val="clear" w:color="auto" w:fill="auto"/>
            <w:noWrap w:val="0"/>
            <w:vAlign w:val="center"/>
          </w:tcPr>
          <w:p>
            <w:pPr>
              <w:pStyle w:val="22"/>
              <w:widowControl/>
              <w:wordWrap w:val="0"/>
              <w:spacing w:beforeAutospacing="0" w:afterAutospacing="0" w:line="270" w:lineRule="atLeast"/>
              <w:jc w:val="center"/>
              <w:rPr>
                <w:rFonts w:hint="eastAsia" w:ascii="仿宋" w:hAnsi="仿宋" w:eastAsia="仿宋" w:cs="仿宋"/>
                <w:b/>
                <w:bCs/>
                <w:color w:val="000000"/>
                <w:spacing w:val="5"/>
                <w:highlight w:val="none"/>
                <w:lang w:val="en-US" w:eastAsia="zh-CN"/>
              </w:rPr>
            </w:pPr>
          </w:p>
        </w:tc>
        <w:tc>
          <w:tcPr>
            <w:tcW w:w="508" w:type="dxa"/>
            <w:vMerge w:val="restart"/>
            <w:shd w:val="clear" w:color="auto" w:fill="auto"/>
            <w:noWrap w:val="0"/>
            <w:vAlign w:val="center"/>
          </w:tcPr>
          <w:p>
            <w:pPr>
              <w:pStyle w:val="22"/>
              <w:widowControl/>
              <w:wordWrap w:val="0"/>
              <w:spacing w:beforeAutospacing="0" w:afterAutospacing="0" w:line="270" w:lineRule="atLeast"/>
              <w:jc w:val="center"/>
              <w:rPr>
                <w:rFonts w:hint="eastAsia" w:ascii="仿宋" w:hAnsi="仿宋" w:eastAsia="仿宋" w:cs="仿宋"/>
                <w:b/>
                <w:bCs/>
                <w:highlight w:val="none"/>
                <w:lang w:eastAsia="zh-CN"/>
              </w:rPr>
            </w:pPr>
            <w:r>
              <w:rPr>
                <w:rFonts w:hint="eastAsia" w:ascii="仿宋" w:hAnsi="仿宋" w:eastAsia="仿宋" w:cs="仿宋"/>
                <w:b/>
                <w:bCs/>
                <w:color w:val="000000"/>
                <w:spacing w:val="5"/>
                <w:highlight w:val="none"/>
                <w:lang w:val="en-US" w:eastAsia="zh-CN"/>
              </w:rPr>
              <w:t>4</w:t>
            </w:r>
          </w:p>
        </w:tc>
        <w:tc>
          <w:tcPr>
            <w:tcW w:w="792" w:type="dxa"/>
            <w:vMerge w:val="restart"/>
            <w:shd w:val="clear" w:color="auto" w:fill="auto"/>
            <w:noWrap w:val="0"/>
            <w:vAlign w:val="center"/>
          </w:tcPr>
          <w:p>
            <w:pPr>
              <w:pStyle w:val="22"/>
              <w:widowControl/>
              <w:wordWrap w:val="0"/>
              <w:spacing w:beforeAutospacing="0" w:afterAutospacing="0" w:line="270" w:lineRule="atLeast"/>
              <w:jc w:val="center"/>
              <w:rPr>
                <w:rStyle w:val="28"/>
                <w:rFonts w:hint="eastAsia" w:ascii="仿宋" w:hAnsi="仿宋" w:eastAsia="仿宋" w:cs="仿宋"/>
                <w:b/>
                <w:bCs/>
                <w:color w:val="000000" w:themeColor="text1"/>
                <w:spacing w:val="5"/>
                <w:highlight w:val="none"/>
                <w14:textFill>
                  <w14:solidFill>
                    <w14:schemeClr w14:val="tx1"/>
                  </w14:solidFill>
                </w14:textFill>
              </w:rPr>
            </w:pPr>
            <w:r>
              <w:rPr>
                <w:rStyle w:val="28"/>
                <w:rFonts w:hint="eastAsia" w:ascii="仿宋" w:hAnsi="仿宋" w:eastAsia="仿宋" w:cs="仿宋"/>
                <w:b/>
                <w:bCs/>
                <w:color w:val="000000" w:themeColor="text1"/>
                <w:spacing w:val="5"/>
                <w:highlight w:val="none"/>
                <w14:textFill>
                  <w14:solidFill>
                    <w14:schemeClr w14:val="tx1"/>
                  </w14:solidFill>
                </w14:textFill>
              </w:rPr>
              <w:t>设备</w:t>
            </w:r>
          </w:p>
          <w:p>
            <w:pPr>
              <w:pStyle w:val="22"/>
              <w:widowControl/>
              <w:wordWrap w:val="0"/>
              <w:spacing w:beforeAutospacing="0" w:afterAutospacing="0" w:line="270" w:lineRule="atLeast"/>
              <w:jc w:val="center"/>
              <w:rPr>
                <w:rFonts w:hint="eastAsia" w:ascii="仿宋" w:hAnsi="仿宋" w:eastAsia="仿宋" w:cs="仿宋"/>
                <w:b/>
                <w:bCs/>
                <w:color w:val="000000" w:themeColor="text1"/>
                <w:highlight w:val="none"/>
                <w14:textFill>
                  <w14:solidFill>
                    <w14:schemeClr w14:val="tx1"/>
                  </w14:solidFill>
                </w14:textFill>
              </w:rPr>
            </w:pPr>
            <w:r>
              <w:rPr>
                <w:rStyle w:val="28"/>
                <w:rFonts w:hint="eastAsia" w:ascii="仿宋" w:hAnsi="仿宋" w:eastAsia="仿宋" w:cs="仿宋"/>
                <w:b/>
                <w:bCs/>
                <w:color w:val="000000" w:themeColor="text1"/>
                <w:spacing w:val="5"/>
                <w:highlight w:val="none"/>
                <w14:textFill>
                  <w14:solidFill>
                    <w14:schemeClr w14:val="tx1"/>
                  </w14:solidFill>
                </w14:textFill>
              </w:rPr>
              <w:t>仪器</w:t>
            </w:r>
          </w:p>
        </w:tc>
        <w:tc>
          <w:tcPr>
            <w:tcW w:w="1249" w:type="dxa"/>
            <w:vMerge w:val="restart"/>
            <w:shd w:val="clear" w:color="auto" w:fill="auto"/>
            <w:noWrap w:val="0"/>
            <w:vAlign w:val="center"/>
          </w:tcPr>
          <w:p>
            <w:pPr>
              <w:pStyle w:val="22"/>
              <w:widowControl/>
              <w:wordWrap w:val="0"/>
              <w:spacing w:beforeAutospacing="0" w:afterAutospacing="0" w:line="270" w:lineRule="atLeast"/>
              <w:jc w:val="center"/>
              <w:rPr>
                <w:rStyle w:val="28"/>
                <w:rFonts w:hint="default" w:ascii="仿宋" w:hAnsi="仿宋" w:eastAsia="仿宋" w:cs="仿宋"/>
                <w:b/>
                <w:bCs/>
                <w:color w:val="000000" w:themeColor="text1"/>
                <w:spacing w:val="5"/>
                <w:highlight w:val="none"/>
                <w:lang w:val="en-US" w:eastAsia="zh-CN"/>
                <w14:textFill>
                  <w14:solidFill>
                    <w14:schemeClr w14:val="tx1"/>
                  </w14:solidFill>
                </w14:textFill>
              </w:rPr>
            </w:pPr>
            <w:r>
              <w:rPr>
                <w:rStyle w:val="28"/>
                <w:rFonts w:hint="eastAsia" w:ascii="仿宋" w:hAnsi="仿宋" w:eastAsia="仿宋" w:cs="仿宋"/>
                <w:b/>
                <w:bCs/>
                <w:color w:val="000000" w:themeColor="text1"/>
                <w:spacing w:val="5"/>
                <w:highlight w:val="none"/>
                <w:lang w:val="en-US" w:eastAsia="zh-CN"/>
                <w14:textFill>
                  <w14:solidFill>
                    <w14:schemeClr w14:val="tx1"/>
                  </w14:solidFill>
                </w14:textFill>
              </w:rPr>
              <w:t>（2分）</w:t>
            </w:r>
          </w:p>
        </w:tc>
        <w:tc>
          <w:tcPr>
            <w:tcW w:w="7101" w:type="dxa"/>
            <w:shd w:val="clear" w:color="auto" w:fill="auto"/>
            <w:noWrap w:val="0"/>
            <w:vAlign w:val="center"/>
          </w:tcPr>
          <w:p>
            <w:pPr>
              <w:pStyle w:val="22"/>
              <w:widowControl/>
              <w:wordWrap w:val="0"/>
              <w:spacing w:beforeAutospacing="0" w:afterAutospacing="0" w:line="270" w:lineRule="atLeast"/>
              <w:jc w:val="both"/>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pacing w:val="5"/>
                <w:highlight w:val="none"/>
                <w14:textFill>
                  <w14:solidFill>
                    <w14:schemeClr w14:val="tx1"/>
                  </w14:solidFill>
                </w14:textFill>
              </w:rPr>
              <w:t>针对招标工程特点，配备的监理设备、仪器满足招标工程要求，得</w:t>
            </w:r>
            <w:r>
              <w:rPr>
                <w:rFonts w:hint="eastAsia" w:ascii="仿宋" w:hAnsi="仿宋" w:eastAsia="仿宋" w:cs="仿宋"/>
                <w:color w:val="000000" w:themeColor="text1"/>
                <w:spacing w:val="5"/>
                <w:highlight w:val="none"/>
                <w:lang w:val="en-US" w:eastAsia="zh-CN"/>
                <w14:textFill>
                  <w14:solidFill>
                    <w14:schemeClr w14:val="tx1"/>
                  </w14:solidFill>
                </w14:textFill>
              </w:rPr>
              <w:t>1</w:t>
            </w:r>
            <w:r>
              <w:rPr>
                <w:rFonts w:hint="eastAsia" w:ascii="仿宋" w:hAnsi="仿宋" w:eastAsia="仿宋" w:cs="仿宋"/>
                <w:color w:val="000000" w:themeColor="text1"/>
                <w:spacing w:val="5"/>
                <w:highlight w:val="none"/>
                <w14:textFill>
                  <w14:solidFill>
                    <w14:schemeClr w14:val="tx1"/>
                  </w14:solidFill>
                </w14:textFill>
              </w:rPr>
              <w:t>分</w:t>
            </w:r>
            <w:r>
              <w:rPr>
                <w:rFonts w:hint="eastAsia" w:ascii="仿宋" w:hAnsi="仿宋" w:eastAsia="仿宋" w:cs="仿宋"/>
                <w:color w:val="000000" w:themeColor="text1"/>
                <w:spacing w:val="5"/>
                <w:highlight w:val="none"/>
                <w:lang w:eastAsia="zh-CN"/>
                <w14:textFill>
                  <w14:solidFill>
                    <w14:schemeClr w14:val="tx1"/>
                  </w14:solidFill>
                </w14:textFill>
              </w:rPr>
              <w:t>，</w:t>
            </w:r>
            <w:r>
              <w:rPr>
                <w:rFonts w:hint="eastAsia" w:ascii="仿宋" w:hAnsi="仿宋" w:eastAsia="仿宋" w:cs="仿宋"/>
                <w:color w:val="000000" w:themeColor="text1"/>
                <w:spacing w:val="5"/>
                <w:highlight w:val="none"/>
                <w:lang w:val="en-US" w:eastAsia="zh-CN"/>
                <w14:textFill>
                  <w14:solidFill>
                    <w14:schemeClr w14:val="tx1"/>
                  </w14:solidFill>
                </w14:textFill>
              </w:rPr>
              <w:t>否则不得分</w:t>
            </w:r>
            <w:r>
              <w:rPr>
                <w:rFonts w:hint="eastAsia" w:ascii="仿宋" w:hAnsi="仿宋" w:eastAsia="仿宋" w:cs="仿宋"/>
                <w:color w:val="000000" w:themeColor="text1"/>
                <w:spacing w:val="5"/>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508" w:type="dxa"/>
            <w:vMerge w:val="continue"/>
            <w:shd w:val="clear" w:color="auto" w:fill="auto"/>
            <w:noWrap w:val="0"/>
            <w:vAlign w:val="center"/>
          </w:tcPr>
          <w:p>
            <w:pPr>
              <w:pStyle w:val="22"/>
              <w:widowControl/>
              <w:wordWrap w:val="0"/>
              <w:spacing w:beforeAutospacing="0" w:afterAutospacing="0" w:line="270" w:lineRule="atLeast"/>
              <w:jc w:val="center"/>
              <w:rPr>
                <w:rStyle w:val="28"/>
                <w:rFonts w:hint="eastAsia" w:ascii="仿宋" w:hAnsi="仿宋" w:eastAsia="仿宋" w:cs="仿宋"/>
                <w:color w:val="000000"/>
                <w:spacing w:val="5"/>
                <w:highlight w:val="none"/>
                <w:lang w:val="en-US" w:eastAsia="zh-CN"/>
              </w:rPr>
            </w:pPr>
          </w:p>
        </w:tc>
        <w:tc>
          <w:tcPr>
            <w:tcW w:w="508" w:type="dxa"/>
            <w:vMerge w:val="continue"/>
            <w:shd w:val="clear" w:color="auto" w:fill="auto"/>
            <w:noWrap w:val="0"/>
            <w:vAlign w:val="center"/>
          </w:tcPr>
          <w:p>
            <w:pPr>
              <w:pStyle w:val="22"/>
              <w:widowControl/>
              <w:wordWrap w:val="0"/>
              <w:spacing w:beforeAutospacing="0" w:afterAutospacing="0" w:line="270" w:lineRule="atLeast"/>
              <w:jc w:val="center"/>
              <w:rPr>
                <w:rStyle w:val="28"/>
                <w:rFonts w:hint="eastAsia" w:ascii="仿宋" w:hAnsi="仿宋" w:eastAsia="仿宋" w:cs="仿宋"/>
                <w:color w:val="000000"/>
                <w:spacing w:val="5"/>
                <w:highlight w:val="none"/>
                <w:lang w:val="en-US" w:eastAsia="zh-CN"/>
              </w:rPr>
            </w:pPr>
          </w:p>
        </w:tc>
        <w:tc>
          <w:tcPr>
            <w:tcW w:w="792" w:type="dxa"/>
            <w:vMerge w:val="continue"/>
            <w:shd w:val="clear" w:color="auto" w:fill="auto"/>
            <w:noWrap w:val="0"/>
            <w:vAlign w:val="center"/>
          </w:tcPr>
          <w:p>
            <w:pPr>
              <w:pStyle w:val="22"/>
              <w:widowControl/>
              <w:wordWrap w:val="0"/>
              <w:spacing w:beforeAutospacing="0" w:afterAutospacing="0" w:line="270" w:lineRule="atLeast"/>
              <w:jc w:val="center"/>
              <w:rPr>
                <w:rStyle w:val="28"/>
                <w:rFonts w:hint="eastAsia" w:ascii="仿宋" w:hAnsi="仿宋" w:eastAsia="仿宋" w:cs="仿宋"/>
                <w:color w:val="000000" w:themeColor="text1"/>
                <w:spacing w:val="5"/>
                <w:highlight w:val="none"/>
                <w14:textFill>
                  <w14:solidFill>
                    <w14:schemeClr w14:val="tx1"/>
                  </w14:solidFill>
                </w14:textFill>
              </w:rPr>
            </w:pPr>
          </w:p>
        </w:tc>
        <w:tc>
          <w:tcPr>
            <w:tcW w:w="1249" w:type="dxa"/>
            <w:vMerge w:val="continue"/>
            <w:shd w:val="clear" w:color="auto" w:fill="auto"/>
            <w:noWrap w:val="0"/>
            <w:vAlign w:val="top"/>
          </w:tcPr>
          <w:p>
            <w:pPr>
              <w:pStyle w:val="22"/>
              <w:widowControl/>
              <w:wordWrap w:val="0"/>
              <w:spacing w:beforeAutospacing="0" w:afterAutospacing="0" w:line="270" w:lineRule="atLeast"/>
              <w:jc w:val="center"/>
              <w:rPr>
                <w:rStyle w:val="28"/>
                <w:rFonts w:hint="eastAsia" w:ascii="仿宋" w:hAnsi="仿宋" w:eastAsia="仿宋" w:cs="仿宋"/>
                <w:color w:val="000000" w:themeColor="text1"/>
                <w:spacing w:val="5"/>
                <w:highlight w:val="none"/>
                <w14:textFill>
                  <w14:solidFill>
                    <w14:schemeClr w14:val="tx1"/>
                  </w14:solidFill>
                </w14:textFill>
              </w:rPr>
            </w:pPr>
          </w:p>
        </w:tc>
        <w:tc>
          <w:tcPr>
            <w:tcW w:w="7101" w:type="dxa"/>
            <w:shd w:val="clear" w:color="auto" w:fill="auto"/>
            <w:noWrap w:val="0"/>
            <w:vAlign w:val="top"/>
          </w:tcPr>
          <w:p>
            <w:pPr>
              <w:pStyle w:val="22"/>
              <w:widowControl/>
              <w:wordWrap w:val="0"/>
              <w:spacing w:beforeAutospacing="0" w:afterAutospacing="0" w:line="270" w:lineRule="atLeast"/>
              <w:jc w:val="left"/>
              <w:rPr>
                <w:rFonts w:hint="default" w:ascii="仿宋" w:hAnsi="仿宋" w:eastAsia="仿宋" w:cs="仿宋"/>
                <w:color w:val="000000" w:themeColor="text1"/>
                <w:spacing w:val="5"/>
                <w:highlight w:val="none"/>
                <w:lang w:val="en-US" w:eastAsia="zh-CN"/>
                <w14:textFill>
                  <w14:solidFill>
                    <w14:schemeClr w14:val="tx1"/>
                  </w14:solidFill>
                </w14:textFill>
              </w:rPr>
            </w:pPr>
            <w:r>
              <w:rPr>
                <w:rFonts w:hint="eastAsia" w:ascii="仿宋" w:hAnsi="仿宋" w:eastAsia="仿宋" w:cs="仿宋"/>
                <w:color w:val="000000" w:themeColor="text1"/>
                <w:spacing w:val="5"/>
                <w:highlight w:val="none"/>
                <w:lang w:val="en-US" w:eastAsia="zh-CN"/>
                <w14:textFill>
                  <w14:solidFill>
                    <w14:schemeClr w14:val="tx1"/>
                  </w14:solidFill>
                </w14:textFill>
              </w:rPr>
              <w:t>针对工程信息化特点，配备相应监理设备、仪器满足工程信息化要求，得1分，否则不得分；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8" w:type="dxa"/>
            <w:vMerge w:val="continue"/>
            <w:shd w:val="clear" w:color="auto" w:fill="auto"/>
            <w:noWrap w:val="0"/>
            <w:vAlign w:val="center"/>
          </w:tcPr>
          <w:p>
            <w:pPr>
              <w:pStyle w:val="22"/>
              <w:widowControl/>
              <w:wordWrap w:val="0"/>
              <w:spacing w:beforeAutospacing="0" w:afterAutospacing="0" w:line="270" w:lineRule="atLeast"/>
              <w:jc w:val="center"/>
              <w:rPr>
                <w:rStyle w:val="28"/>
                <w:rFonts w:hint="eastAsia" w:ascii="仿宋" w:hAnsi="仿宋" w:eastAsia="仿宋" w:cs="仿宋"/>
                <w:color w:val="000000"/>
                <w:spacing w:val="5"/>
                <w:highlight w:val="none"/>
                <w:lang w:val="en-US" w:eastAsia="zh-CN"/>
              </w:rPr>
            </w:pPr>
          </w:p>
        </w:tc>
        <w:tc>
          <w:tcPr>
            <w:tcW w:w="508" w:type="dxa"/>
            <w:shd w:val="clear" w:color="auto" w:fill="auto"/>
            <w:noWrap w:val="0"/>
            <w:vAlign w:val="center"/>
          </w:tcPr>
          <w:p>
            <w:pPr>
              <w:pStyle w:val="22"/>
              <w:widowControl/>
              <w:wordWrap w:val="0"/>
              <w:spacing w:beforeAutospacing="0" w:afterAutospacing="0" w:line="270" w:lineRule="atLeast"/>
              <w:jc w:val="center"/>
              <w:rPr>
                <w:rFonts w:hint="eastAsia" w:ascii="仿宋" w:hAnsi="仿宋" w:eastAsia="仿宋" w:cs="仿宋"/>
                <w:highlight w:val="none"/>
                <w:lang w:eastAsia="zh-CN"/>
              </w:rPr>
            </w:pPr>
            <w:r>
              <w:rPr>
                <w:rStyle w:val="28"/>
                <w:rFonts w:hint="eastAsia" w:ascii="仿宋" w:hAnsi="仿宋" w:eastAsia="仿宋" w:cs="仿宋"/>
                <w:color w:val="000000"/>
                <w:spacing w:val="5"/>
                <w:highlight w:val="none"/>
                <w:lang w:val="en-US" w:eastAsia="zh-CN"/>
              </w:rPr>
              <w:t>5</w:t>
            </w:r>
          </w:p>
        </w:tc>
        <w:tc>
          <w:tcPr>
            <w:tcW w:w="792" w:type="dxa"/>
            <w:shd w:val="clear" w:color="auto" w:fill="auto"/>
            <w:noWrap w:val="0"/>
            <w:vAlign w:val="center"/>
          </w:tcPr>
          <w:p>
            <w:pPr>
              <w:pStyle w:val="22"/>
              <w:widowControl/>
              <w:wordWrap w:val="0"/>
              <w:spacing w:beforeAutospacing="0" w:afterAutospacing="0" w:line="270" w:lineRule="atLeast"/>
              <w:jc w:val="center"/>
              <w:rPr>
                <w:rStyle w:val="28"/>
                <w:rFonts w:hint="eastAsia" w:ascii="仿宋" w:hAnsi="仿宋" w:eastAsia="仿宋" w:cs="仿宋"/>
                <w:color w:val="000000"/>
                <w:spacing w:val="5"/>
                <w:highlight w:val="none"/>
              </w:rPr>
            </w:pPr>
            <w:r>
              <w:rPr>
                <w:rStyle w:val="28"/>
                <w:rFonts w:hint="eastAsia" w:ascii="仿宋" w:hAnsi="仿宋" w:eastAsia="仿宋" w:cs="仿宋"/>
                <w:color w:val="000000"/>
                <w:spacing w:val="5"/>
                <w:highlight w:val="none"/>
              </w:rPr>
              <w:t>投标</w:t>
            </w:r>
          </w:p>
          <w:p>
            <w:pPr>
              <w:pStyle w:val="22"/>
              <w:widowControl/>
              <w:wordWrap w:val="0"/>
              <w:spacing w:beforeAutospacing="0" w:afterAutospacing="0" w:line="270" w:lineRule="atLeast"/>
              <w:jc w:val="center"/>
              <w:rPr>
                <w:rFonts w:hint="eastAsia" w:ascii="仿宋" w:hAnsi="仿宋" w:eastAsia="仿宋" w:cs="仿宋"/>
                <w:highlight w:val="none"/>
              </w:rPr>
            </w:pPr>
            <w:r>
              <w:rPr>
                <w:rStyle w:val="28"/>
                <w:rFonts w:hint="eastAsia" w:ascii="仿宋" w:hAnsi="仿宋" w:eastAsia="仿宋" w:cs="仿宋"/>
                <w:color w:val="000000"/>
                <w:spacing w:val="5"/>
                <w:highlight w:val="none"/>
              </w:rPr>
              <w:t>报价</w:t>
            </w:r>
          </w:p>
          <w:p>
            <w:pPr>
              <w:pStyle w:val="22"/>
              <w:widowControl/>
              <w:wordWrap w:val="0"/>
              <w:spacing w:beforeAutospacing="0" w:afterAutospacing="0" w:line="270" w:lineRule="atLeast"/>
              <w:jc w:val="center"/>
              <w:rPr>
                <w:rFonts w:hint="eastAsia" w:ascii="仿宋" w:hAnsi="仿宋" w:eastAsia="仿宋" w:cs="仿宋"/>
                <w:highlight w:val="none"/>
              </w:rPr>
            </w:pPr>
          </w:p>
        </w:tc>
        <w:tc>
          <w:tcPr>
            <w:tcW w:w="1249" w:type="dxa"/>
            <w:shd w:val="clear" w:color="auto" w:fill="auto"/>
            <w:noWrap w:val="0"/>
            <w:vAlign w:val="center"/>
          </w:tcPr>
          <w:p>
            <w:pPr>
              <w:pStyle w:val="22"/>
              <w:widowControl/>
              <w:wordWrap w:val="0"/>
              <w:spacing w:beforeAutospacing="0" w:afterAutospacing="0" w:line="270" w:lineRule="atLeast"/>
              <w:jc w:val="center"/>
              <w:rPr>
                <w:rStyle w:val="28"/>
                <w:rFonts w:hint="default" w:ascii="仿宋" w:hAnsi="仿宋" w:eastAsia="仿宋" w:cs="仿宋"/>
                <w:color w:val="000000"/>
                <w:spacing w:val="5"/>
                <w:highlight w:val="none"/>
                <w:lang w:val="en-US" w:eastAsia="zh-CN"/>
              </w:rPr>
            </w:pPr>
            <w:r>
              <w:rPr>
                <w:rStyle w:val="28"/>
                <w:rFonts w:hint="eastAsia" w:ascii="仿宋" w:hAnsi="仿宋" w:eastAsia="仿宋" w:cs="仿宋"/>
                <w:color w:val="000000"/>
                <w:spacing w:val="5"/>
                <w:highlight w:val="none"/>
                <w:lang w:val="en-US" w:eastAsia="zh-CN"/>
              </w:rPr>
              <w:t>（20分）</w:t>
            </w:r>
          </w:p>
        </w:tc>
        <w:tc>
          <w:tcPr>
            <w:tcW w:w="7101" w:type="dxa"/>
            <w:shd w:val="clear" w:color="auto" w:fill="auto"/>
            <w:noWrap w:val="0"/>
            <w:vAlign w:val="top"/>
          </w:tcPr>
          <w:p>
            <w:pPr>
              <w:pStyle w:val="22"/>
              <w:widowControl/>
              <w:wordWrap w:val="0"/>
              <w:spacing w:beforeAutospacing="0" w:afterAutospacing="0" w:line="270" w:lineRule="atLeast"/>
              <w:rPr>
                <w:rFonts w:hint="eastAsia" w:ascii="仿宋" w:hAnsi="仿宋" w:eastAsia="仿宋" w:cs="仿宋"/>
                <w:color w:val="000000"/>
                <w:spacing w:val="5"/>
                <w:highlight w:val="none"/>
              </w:rPr>
            </w:pPr>
            <w:r>
              <w:rPr>
                <w:rFonts w:hint="eastAsia" w:ascii="仿宋" w:hAnsi="仿宋" w:eastAsia="仿宋" w:cs="仿宋"/>
                <w:color w:val="000000"/>
                <w:spacing w:val="5"/>
                <w:highlight w:val="none"/>
              </w:rPr>
              <w:t>基本得分：投标报价等于基准价时，得满分100分，投标报价比评标基准价每增加1％扣2分，每减少1％扣1分。</w:t>
            </w:r>
          </w:p>
          <w:p>
            <w:pPr>
              <w:pStyle w:val="22"/>
              <w:widowControl/>
              <w:wordWrap w:val="0"/>
              <w:spacing w:beforeAutospacing="0" w:afterAutospacing="0" w:line="270" w:lineRule="atLeast"/>
              <w:rPr>
                <w:rFonts w:hint="eastAsia" w:ascii="仿宋" w:hAnsi="仿宋" w:eastAsia="仿宋" w:cs="仿宋"/>
                <w:color w:val="000000"/>
                <w:spacing w:val="5"/>
                <w:highlight w:val="none"/>
                <w:lang w:eastAsia="zh-CN"/>
              </w:rPr>
            </w:pPr>
            <w:r>
              <w:rPr>
                <w:rFonts w:hint="eastAsia" w:ascii="仿宋" w:hAnsi="仿宋" w:eastAsia="仿宋" w:cs="仿宋"/>
                <w:color w:val="000000"/>
                <w:spacing w:val="5"/>
                <w:highlight w:val="none"/>
              </w:rPr>
              <w:t>投标报价得分=基本得分*K1， K1（计分权重）=</w:t>
            </w:r>
            <w:r>
              <w:rPr>
                <w:rFonts w:hint="eastAsia" w:ascii="仿宋" w:hAnsi="仿宋" w:eastAsia="仿宋" w:cs="仿宋"/>
                <w:color w:val="000000"/>
                <w:spacing w:val="5"/>
                <w:highlight w:val="none"/>
                <w:lang w:val="en-US" w:eastAsia="zh-CN"/>
              </w:rPr>
              <w:t>20</w:t>
            </w:r>
            <w:r>
              <w:rPr>
                <w:rFonts w:hint="eastAsia" w:ascii="仿宋" w:hAnsi="仿宋" w:eastAsia="仿宋" w:cs="仿宋"/>
                <w:color w:val="000000"/>
                <w:spacing w:val="5"/>
                <w:highlight w:val="none"/>
              </w:rPr>
              <w:t>%</w:t>
            </w:r>
          </w:p>
          <w:p>
            <w:pPr>
              <w:pStyle w:val="22"/>
              <w:widowControl/>
              <w:wordWrap w:val="0"/>
              <w:spacing w:beforeAutospacing="0" w:afterAutospacing="0" w:line="270" w:lineRule="atLeast"/>
              <w:rPr>
                <w:rFonts w:hint="eastAsia" w:ascii="仿宋" w:hAnsi="仿宋" w:eastAsia="仿宋" w:cs="仿宋"/>
                <w:color w:val="000000"/>
                <w:spacing w:val="5"/>
                <w:highlight w:val="green"/>
                <w:lang w:eastAsia="zh-CN"/>
              </w:rPr>
            </w:pPr>
            <w:r>
              <w:rPr>
                <w:rFonts w:hint="eastAsia" w:ascii="仿宋" w:hAnsi="仿宋" w:eastAsia="仿宋" w:cs="仿宋"/>
                <w:color w:val="000000"/>
                <w:spacing w:val="5"/>
                <w:highlight w:val="none"/>
              </w:rPr>
              <w:t>1、基准价计算方法：投标家数大于等于9家时，去二个最高价和一个最低价后取算术平均值；大于5家小于9家时，去一个最高价和一个最低价后取算术平均值; 等于5家时，去一个最高价后取算术平均值;小于5家时直接取算术平均值。</w:t>
            </w:r>
          </w:p>
          <w:p>
            <w:pPr>
              <w:pStyle w:val="22"/>
              <w:widowControl/>
              <w:wordWrap w:val="0"/>
              <w:spacing w:beforeAutospacing="0" w:afterAutospacing="0" w:line="270" w:lineRule="atLeast"/>
              <w:rPr>
                <w:rFonts w:hint="eastAsia" w:ascii="仿宋" w:hAnsi="仿宋" w:eastAsia="仿宋" w:cs="仿宋"/>
                <w:color w:val="000000"/>
                <w:spacing w:val="5"/>
                <w:highlight w:val="none"/>
                <w:lang w:eastAsia="zh-CN"/>
              </w:rPr>
            </w:pPr>
            <w:r>
              <w:rPr>
                <w:rFonts w:hint="eastAsia" w:ascii="仿宋" w:hAnsi="仿宋" w:eastAsia="仿宋" w:cs="仿宋"/>
                <w:color w:val="000000"/>
                <w:spacing w:val="5"/>
                <w:highlight w:val="none"/>
              </w:rPr>
              <w:t>2、偏差率计算方法：偏差率=（投标报价-基准价）/基准价</w:t>
            </w:r>
          </w:p>
          <w:p>
            <w:pPr>
              <w:pStyle w:val="22"/>
              <w:widowControl/>
              <w:wordWrap w:val="0"/>
              <w:spacing w:beforeAutospacing="0" w:afterAutospacing="0" w:line="270" w:lineRule="atLeast"/>
              <w:rPr>
                <w:rFonts w:hint="eastAsia" w:ascii="仿宋" w:hAnsi="仿宋" w:eastAsia="仿宋" w:cs="仿宋"/>
                <w:color w:val="000000"/>
                <w:spacing w:val="5"/>
                <w:highlight w:val="none"/>
                <w:lang w:eastAsia="zh-CN"/>
              </w:rPr>
            </w:pPr>
            <w:r>
              <w:rPr>
                <w:rFonts w:hint="eastAsia" w:ascii="仿宋" w:hAnsi="仿宋" w:eastAsia="仿宋" w:cs="仿宋"/>
                <w:color w:val="000000"/>
                <w:spacing w:val="5"/>
                <w:highlight w:val="none"/>
              </w:rPr>
              <w:t>3、投标报价得分计算方法：</w:t>
            </w:r>
          </w:p>
          <w:p>
            <w:pPr>
              <w:pStyle w:val="22"/>
              <w:widowControl/>
              <w:wordWrap w:val="0"/>
              <w:spacing w:beforeAutospacing="0" w:afterAutospacing="0" w:line="270" w:lineRule="atLeast"/>
              <w:rPr>
                <w:rFonts w:hint="eastAsia" w:ascii="仿宋" w:hAnsi="仿宋" w:eastAsia="仿宋" w:cs="仿宋"/>
                <w:color w:val="000000"/>
                <w:spacing w:val="5"/>
                <w:highlight w:val="none"/>
                <w:lang w:eastAsia="zh-CN"/>
              </w:rPr>
            </w:pPr>
            <w:r>
              <w:rPr>
                <w:rFonts w:hint="eastAsia" w:ascii="仿宋" w:hAnsi="仿宋" w:eastAsia="仿宋" w:cs="仿宋"/>
                <w:color w:val="000000"/>
                <w:spacing w:val="5"/>
                <w:highlight w:val="none"/>
              </w:rPr>
              <w:t>投标报价&gt;基准价时，投标报价得分=（100-偏差率*100*2）*K1</w:t>
            </w:r>
          </w:p>
          <w:p>
            <w:pPr>
              <w:pStyle w:val="22"/>
              <w:widowControl/>
              <w:wordWrap w:val="0"/>
              <w:spacing w:beforeAutospacing="0" w:afterAutospacing="0" w:line="270" w:lineRule="atLeast"/>
              <w:rPr>
                <w:rFonts w:hint="eastAsia" w:ascii="仿宋" w:hAnsi="仿宋" w:eastAsia="仿宋" w:cs="仿宋"/>
                <w:color w:val="000000"/>
                <w:spacing w:val="5"/>
                <w:highlight w:val="none"/>
              </w:rPr>
            </w:pPr>
            <w:r>
              <w:rPr>
                <w:rFonts w:hint="eastAsia" w:ascii="仿宋" w:hAnsi="仿宋" w:eastAsia="仿宋" w:cs="仿宋"/>
                <w:color w:val="000000"/>
                <w:spacing w:val="5"/>
                <w:highlight w:val="none"/>
              </w:rPr>
              <w:t>投标报价&lt;基准价时，投标报价得分=（100-｜偏差率｜* 100 * 1）*K1</w:t>
            </w:r>
          </w:p>
          <w:p>
            <w:pPr>
              <w:pStyle w:val="22"/>
              <w:widowControl/>
              <w:wordWrap w:val="0"/>
              <w:spacing w:beforeAutospacing="0" w:afterAutospacing="0" w:line="270" w:lineRule="atLeast"/>
              <w:rPr>
                <w:rFonts w:hint="eastAsia" w:ascii="仿宋" w:hAnsi="仿宋" w:eastAsia="仿宋" w:cs="仿宋"/>
                <w:highlight w:val="none"/>
              </w:rPr>
            </w:pPr>
            <w:r>
              <w:rPr>
                <w:rFonts w:hint="eastAsia" w:ascii="仿宋" w:hAnsi="仿宋" w:eastAsia="仿宋" w:cs="仿宋"/>
                <w:color w:val="000000"/>
                <w:spacing w:val="5"/>
                <w:highlight w:val="none"/>
              </w:rPr>
              <w:t>备注：计算得分小于0时，按0分计，投标报价得分评审采用百分制。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508" w:type="dxa"/>
            <w:vMerge w:val="continue"/>
            <w:shd w:val="clear" w:color="auto" w:fill="auto"/>
            <w:noWrap w:val="0"/>
            <w:vAlign w:val="center"/>
          </w:tcPr>
          <w:p>
            <w:pPr>
              <w:pStyle w:val="22"/>
              <w:widowControl/>
              <w:wordWrap w:val="0"/>
              <w:spacing w:beforeAutospacing="0" w:afterAutospacing="0" w:line="270" w:lineRule="atLeast"/>
              <w:jc w:val="center"/>
              <w:rPr>
                <w:rFonts w:hint="eastAsia" w:ascii="仿宋" w:hAnsi="仿宋" w:eastAsia="仿宋" w:cs="仿宋"/>
                <w:b/>
                <w:color w:val="000000"/>
                <w:spacing w:val="5"/>
                <w:highlight w:val="none"/>
                <w:lang w:val="en-US" w:eastAsia="zh-CN"/>
              </w:rPr>
            </w:pPr>
          </w:p>
        </w:tc>
        <w:tc>
          <w:tcPr>
            <w:tcW w:w="508" w:type="dxa"/>
            <w:shd w:val="clear" w:color="auto" w:fill="auto"/>
            <w:noWrap w:val="0"/>
            <w:vAlign w:val="center"/>
          </w:tcPr>
          <w:p>
            <w:pPr>
              <w:pStyle w:val="22"/>
              <w:widowControl/>
              <w:wordWrap w:val="0"/>
              <w:spacing w:beforeAutospacing="0" w:afterAutospacing="0" w:line="270" w:lineRule="atLeast"/>
              <w:jc w:val="center"/>
              <w:rPr>
                <w:rFonts w:hint="eastAsia" w:ascii="仿宋" w:hAnsi="仿宋" w:eastAsia="仿宋" w:cs="仿宋"/>
                <w:b/>
                <w:color w:val="000000"/>
                <w:spacing w:val="5"/>
                <w:highlight w:val="none"/>
                <w:lang w:eastAsia="zh-CN"/>
              </w:rPr>
            </w:pPr>
            <w:r>
              <w:rPr>
                <w:rFonts w:hint="eastAsia" w:ascii="仿宋" w:hAnsi="仿宋" w:eastAsia="仿宋" w:cs="仿宋"/>
                <w:b/>
                <w:color w:val="000000"/>
                <w:spacing w:val="5"/>
                <w:highlight w:val="none"/>
                <w:lang w:val="en-US" w:eastAsia="zh-CN"/>
              </w:rPr>
              <w:t>6</w:t>
            </w:r>
          </w:p>
        </w:tc>
        <w:tc>
          <w:tcPr>
            <w:tcW w:w="792" w:type="dxa"/>
            <w:shd w:val="clear" w:color="auto" w:fill="auto"/>
            <w:noWrap w:val="0"/>
            <w:vAlign w:val="center"/>
          </w:tcPr>
          <w:p>
            <w:pPr>
              <w:pStyle w:val="22"/>
              <w:widowControl/>
              <w:wordWrap w:val="0"/>
              <w:spacing w:beforeAutospacing="0" w:afterAutospacing="0" w:line="270" w:lineRule="atLeast"/>
              <w:jc w:val="center"/>
              <w:rPr>
                <w:rFonts w:hint="eastAsia" w:ascii="仿宋" w:hAnsi="仿宋" w:eastAsia="仿宋" w:cs="仿宋"/>
                <w:b/>
                <w:color w:val="000000"/>
                <w:spacing w:val="5"/>
                <w:highlight w:val="none"/>
              </w:rPr>
            </w:pPr>
            <w:r>
              <w:rPr>
                <w:rStyle w:val="28"/>
                <w:rFonts w:hint="eastAsia" w:ascii="仿宋" w:hAnsi="仿宋" w:eastAsia="仿宋" w:cs="仿宋"/>
                <w:color w:val="000000"/>
                <w:spacing w:val="5"/>
                <w:highlight w:val="none"/>
              </w:rPr>
              <w:t>企业信用评价</w:t>
            </w:r>
          </w:p>
        </w:tc>
        <w:tc>
          <w:tcPr>
            <w:tcW w:w="1249" w:type="dxa"/>
            <w:shd w:val="clear" w:color="auto" w:fill="auto"/>
            <w:noWrap w:val="0"/>
            <w:vAlign w:val="center"/>
          </w:tcPr>
          <w:p>
            <w:pPr>
              <w:pStyle w:val="22"/>
              <w:widowControl/>
              <w:wordWrap w:val="0"/>
              <w:spacing w:beforeAutospacing="0" w:afterAutospacing="0" w:line="270" w:lineRule="atLeast"/>
              <w:jc w:val="center"/>
              <w:rPr>
                <w:rStyle w:val="28"/>
                <w:rFonts w:hint="default" w:ascii="仿宋" w:hAnsi="仿宋" w:eastAsia="仿宋" w:cs="仿宋"/>
                <w:color w:val="000000"/>
                <w:spacing w:val="5"/>
                <w:highlight w:val="none"/>
                <w:lang w:val="en-US" w:eastAsia="zh-CN"/>
              </w:rPr>
            </w:pPr>
            <w:r>
              <w:rPr>
                <w:rStyle w:val="28"/>
                <w:rFonts w:hint="eastAsia" w:ascii="仿宋" w:hAnsi="仿宋" w:eastAsia="仿宋" w:cs="仿宋"/>
                <w:color w:val="000000"/>
                <w:spacing w:val="5"/>
                <w:highlight w:val="none"/>
                <w:lang w:eastAsia="zh-CN"/>
              </w:rPr>
              <w:t>（</w:t>
            </w:r>
            <w:r>
              <w:rPr>
                <w:rStyle w:val="28"/>
                <w:rFonts w:hint="eastAsia" w:ascii="仿宋" w:hAnsi="仿宋" w:eastAsia="仿宋" w:cs="仿宋"/>
                <w:color w:val="000000"/>
                <w:spacing w:val="5"/>
                <w:highlight w:val="none"/>
                <w:lang w:val="en-US" w:eastAsia="zh-CN"/>
              </w:rPr>
              <w:t>10分）</w:t>
            </w:r>
          </w:p>
        </w:tc>
        <w:tc>
          <w:tcPr>
            <w:tcW w:w="7101" w:type="dxa"/>
            <w:shd w:val="clear" w:color="auto" w:fill="auto"/>
            <w:noWrap w:val="0"/>
            <w:vAlign w:val="top"/>
          </w:tcPr>
          <w:p>
            <w:pPr>
              <w:pStyle w:val="22"/>
              <w:widowControl/>
              <w:shd w:val="clear" w:color="auto" w:fill="FFFFFF"/>
              <w:spacing w:beforeAutospacing="0" w:afterAutospacing="0"/>
              <w:jc w:val="left"/>
              <w:rPr>
                <w:rFonts w:hint="eastAsia" w:ascii="仿宋" w:hAnsi="仿宋" w:eastAsia="仿宋" w:cs="仿宋"/>
                <w:color w:val="000000"/>
                <w:spacing w:val="5"/>
                <w:highlight w:val="none"/>
              </w:rPr>
            </w:pPr>
            <w:r>
              <w:rPr>
                <w:rFonts w:hint="eastAsia" w:ascii="仿宋" w:hAnsi="仿宋" w:eastAsia="仿宋" w:cs="仿宋"/>
                <w:color w:val="000000"/>
                <w:spacing w:val="5"/>
                <w:highlight w:val="none"/>
              </w:rPr>
              <w:t>企业信用得分=A÷M×权重</w:t>
            </w:r>
          </w:p>
          <w:p>
            <w:pPr>
              <w:pStyle w:val="22"/>
              <w:widowControl/>
              <w:shd w:val="clear" w:color="auto" w:fill="FFFFFF"/>
              <w:spacing w:beforeAutospacing="0" w:afterAutospacing="0"/>
              <w:jc w:val="left"/>
              <w:rPr>
                <w:rFonts w:hint="eastAsia" w:ascii="仿宋" w:hAnsi="仿宋" w:eastAsia="仿宋" w:cs="仿宋"/>
                <w:color w:val="000000"/>
                <w:spacing w:val="5"/>
                <w:highlight w:val="none"/>
              </w:rPr>
            </w:pPr>
            <w:r>
              <w:rPr>
                <w:rFonts w:hint="eastAsia" w:ascii="仿宋" w:hAnsi="仿宋" w:eastAsia="仿宋" w:cs="仿宋"/>
                <w:color w:val="000000"/>
                <w:spacing w:val="5"/>
                <w:highlight w:val="none"/>
              </w:rPr>
              <w:t>其中A为投标企业在</w:t>
            </w:r>
            <w:r>
              <w:rPr>
                <w:rFonts w:hint="eastAsia" w:ascii="仿宋" w:hAnsi="仿宋" w:eastAsia="仿宋" w:cs="仿宋"/>
                <w:color w:val="000000"/>
                <w:spacing w:val="5"/>
                <w:highlight w:val="none"/>
                <w:lang w:val="en-US" w:eastAsia="zh-CN"/>
              </w:rPr>
              <w:t>新疆维吾尔</w:t>
            </w:r>
            <w:r>
              <w:rPr>
                <w:rFonts w:hint="eastAsia" w:ascii="仿宋" w:hAnsi="仿宋" w:eastAsia="仿宋" w:cs="仿宋"/>
                <w:color w:val="000000"/>
                <w:spacing w:val="5"/>
                <w:highlight w:val="none"/>
              </w:rPr>
              <w:t>自治区住房城乡建设行业信用信息管理平台信用信息评价动态得分（以公告发布前一日动态得分为准）</w:t>
            </w:r>
            <w:r>
              <w:rPr>
                <w:rFonts w:hint="eastAsia" w:ascii="仿宋" w:hAnsi="仿宋" w:eastAsia="仿宋" w:cs="仿宋"/>
                <w:color w:val="000000"/>
                <w:spacing w:val="5"/>
                <w:highlight w:val="none"/>
                <w:lang w:eastAsia="zh-CN"/>
              </w:rPr>
              <w:t>或在</w:t>
            </w:r>
            <w:r>
              <w:rPr>
                <w:rFonts w:hint="eastAsia" w:ascii="仿宋" w:hAnsi="仿宋" w:eastAsia="仿宋" w:cs="仿宋"/>
                <w:color w:val="000000"/>
                <w:spacing w:val="5"/>
                <w:highlight w:val="none"/>
                <w:lang w:val="en-US" w:eastAsia="zh-CN"/>
              </w:rPr>
              <w:t>新疆生产建设兵团</w:t>
            </w:r>
            <w:r>
              <w:rPr>
                <w:rFonts w:hint="eastAsia" w:ascii="仿宋" w:hAnsi="仿宋" w:eastAsia="仿宋" w:cs="仿宋"/>
                <w:color w:val="000000"/>
                <w:spacing w:val="5"/>
                <w:highlight w:val="none"/>
                <w:lang w:eastAsia="zh-CN"/>
              </w:rPr>
              <w:t>建筑业监管信息化工作平台信用评价管理中的年度综合评价得分</w:t>
            </w:r>
            <w:r>
              <w:rPr>
                <w:rFonts w:hint="eastAsia" w:ascii="仿宋" w:hAnsi="仿宋" w:eastAsia="仿宋" w:cs="仿宋"/>
                <w:color w:val="000000"/>
                <w:spacing w:val="5"/>
                <w:highlight w:val="none"/>
              </w:rPr>
              <w:t>，M为《自治区建筑市场信用评价管理办法（试行）》中信用信息评价标准最高分值</w:t>
            </w:r>
            <w:r>
              <w:rPr>
                <w:rFonts w:hint="eastAsia" w:ascii="仿宋" w:hAnsi="仿宋" w:eastAsia="仿宋" w:cs="仿宋"/>
                <w:color w:val="000000"/>
                <w:spacing w:val="5"/>
                <w:highlight w:val="none"/>
                <w:lang w:eastAsia="zh-CN"/>
              </w:rPr>
              <w:t>（</w:t>
            </w:r>
            <w:r>
              <w:rPr>
                <w:rFonts w:hint="eastAsia" w:ascii="仿宋" w:hAnsi="仿宋" w:eastAsia="仿宋" w:cs="仿宋"/>
                <w:color w:val="000000"/>
                <w:spacing w:val="5"/>
                <w:highlight w:val="none"/>
                <w:lang w:val="en-US" w:eastAsia="zh-CN"/>
              </w:rPr>
              <w:t>150分</w:t>
            </w:r>
            <w:r>
              <w:rPr>
                <w:rFonts w:hint="eastAsia" w:ascii="仿宋" w:hAnsi="仿宋" w:eastAsia="仿宋" w:cs="仿宋"/>
                <w:color w:val="000000"/>
                <w:spacing w:val="5"/>
                <w:highlight w:val="none"/>
                <w:lang w:eastAsia="zh-CN"/>
              </w:rPr>
              <w:t>）</w:t>
            </w:r>
            <w:r>
              <w:rPr>
                <w:rFonts w:hint="eastAsia" w:ascii="仿宋" w:hAnsi="仿宋" w:eastAsia="仿宋" w:cs="仿宋"/>
                <w:color w:val="000000"/>
                <w:spacing w:val="5"/>
                <w:highlight w:val="none"/>
              </w:rPr>
              <w:t>，权重为10分</w:t>
            </w:r>
          </w:p>
          <w:p>
            <w:pPr>
              <w:rPr>
                <w:rFonts w:hint="eastAsia" w:eastAsia="仿宋"/>
                <w:lang w:eastAsia="zh-CN"/>
              </w:rPr>
            </w:pPr>
            <w:r>
              <w:rPr>
                <w:rFonts w:hint="eastAsia" w:ascii="仿宋" w:hAnsi="仿宋" w:eastAsia="仿宋" w:cs="仿宋"/>
                <w:color w:val="000000"/>
                <w:spacing w:val="5"/>
                <w:highlight w:val="none"/>
                <w:lang w:eastAsia="zh-CN"/>
              </w:rPr>
              <w:t>。</w:t>
            </w:r>
          </w:p>
          <w:p>
            <w:pPr>
              <w:rPr>
                <w:rFonts w:hint="eastAsia"/>
                <w:highlight w:val="none"/>
                <w:lang w:eastAsia="zh-CN"/>
              </w:rPr>
            </w:pPr>
            <w:r>
              <w:rPr>
                <w:rFonts w:hint="eastAsia" w:ascii="仿宋" w:hAnsi="仿宋" w:eastAsia="仿宋" w:cs="仿宋"/>
                <w:color w:val="000000"/>
                <w:spacing w:val="5"/>
                <w:kern w:val="0"/>
                <w:sz w:val="24"/>
                <w:szCs w:val="24"/>
                <w:highlight w:val="none"/>
                <w:lang w:val="en-US" w:eastAsia="zh-CN" w:bidi="ar-SA"/>
              </w:rPr>
              <w:t>注：参与新疆生产建设兵团信用评价的建筑业企业，信用得分超过150分，以150分来计算。</w:t>
            </w:r>
          </w:p>
        </w:tc>
      </w:tr>
    </w:tbl>
    <w:p>
      <w:pPr>
        <w:pStyle w:val="8"/>
        <w:rPr>
          <w:color w:val="auto"/>
          <w:sz w:val="24"/>
          <w:szCs w:val="24"/>
        </w:rPr>
      </w:pPr>
    </w:p>
    <w:sectPr>
      <w:pgSz w:w="11907" w:h="16839"/>
      <w:pgMar w:top="1247" w:right="1191" w:bottom="1247" w:left="1247" w:header="567" w:footer="465" w:gutter="0"/>
      <w:pgBorders>
        <w:top w:val="none" w:sz="0" w:space="0"/>
        <w:left w:val="none" w:sz="0" w:space="0"/>
        <w:bottom w:val="none" w:sz="0" w:space="0"/>
        <w:right w:val="none" w:sz="0" w:space="0"/>
      </w:pgBorders>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ngsana New">
    <w:panose1 w:val="02020603050405020304"/>
    <w:charset w:val="00"/>
    <w:family w:val="roman"/>
    <w:pitch w:val="default"/>
    <w:sig w:usb0="81000003" w:usb1="00000000" w:usb2="00000000" w:usb3="00000000" w:csb0="00010001"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718"/>
      <w:rPr>
        <w:rFonts w:ascii="Times New Roman" w:hAnsi="Times New Roman" w:eastAsia="Times New Roman" w:cs="Times New Roman"/>
        <w:sz w:val="18"/>
        <w:szCs w:val="18"/>
      </w:rPr>
    </w:pPr>
    <w:r>
      <w:rPr>
        <w:rFonts w:ascii="Times New Roman" w:hAnsi="Times New Roman" w:eastAsia="Times New Roman" w:cs="Times New Roman"/>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6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38</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6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39</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4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w:t>
    </w:r>
    <w:r>
      <w:rPr>
        <w:rFonts w:ascii="Times New Roman" w:hAnsi="Times New Roman" w:eastAsia="Times New Roman" w:cs="Times New Roman"/>
        <w:sz w:val="18"/>
        <w:szCs w:val="18"/>
      </w:rPr>
      <w:t>0</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5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w:t>
    </w:r>
    <w:r>
      <w:rPr>
        <w:rFonts w:ascii="Times New Roman" w:hAnsi="Times New Roman" w:eastAsia="Times New Roman" w:cs="Times New Roman"/>
        <w:sz w:val="18"/>
        <w:szCs w:val="18"/>
      </w:rPr>
      <w:t>1</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5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w:t>
    </w:r>
    <w:r>
      <w:rPr>
        <w:rFonts w:ascii="Times New Roman" w:hAnsi="Times New Roman" w:eastAsia="Times New Roman" w:cs="Times New Roman"/>
        <w:sz w:val="18"/>
        <w:szCs w:val="18"/>
      </w:rPr>
      <w:t>2</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6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w:t>
    </w:r>
    <w:r>
      <w:rPr>
        <w:rFonts w:ascii="Times New Roman" w:hAnsi="Times New Roman" w:eastAsia="Times New Roman" w:cs="Times New Roman"/>
        <w:sz w:val="18"/>
        <w:szCs w:val="18"/>
      </w:rPr>
      <w:t>3</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67"/>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w:t>
    </w:r>
    <w:r>
      <w:rPr>
        <w:rFonts w:ascii="Times New Roman" w:hAnsi="Times New Roman" w:eastAsia="Times New Roman" w:cs="Times New Roman"/>
        <w:sz w:val="18"/>
        <w:szCs w:val="18"/>
      </w:rPr>
      <w:t>4</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6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w:t>
    </w:r>
    <w:r>
      <w:rPr>
        <w:rFonts w:ascii="Times New Roman" w:hAnsi="Times New Roman" w:eastAsia="Times New Roman" w:cs="Times New Roman"/>
        <w:sz w:val="18"/>
        <w:szCs w:val="18"/>
      </w:rPr>
      <w:t>5</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63"/>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w:t>
    </w:r>
    <w:r>
      <w:rPr>
        <w:rFonts w:ascii="Times New Roman" w:hAnsi="Times New Roman" w:eastAsia="Times New Roman" w:cs="Times New Roman"/>
        <w:sz w:val="18"/>
        <w:szCs w:val="18"/>
      </w:rPr>
      <w:t>6</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60"/>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w:t>
    </w:r>
    <w:r>
      <w:rPr>
        <w:rFonts w:ascii="Times New Roman" w:hAnsi="Times New Roman" w:eastAsia="Times New Roman" w:cs="Times New Roman"/>
        <w:sz w:val="18"/>
        <w:szCs w:val="18"/>
      </w:rPr>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ind w:right="360"/>
      <w:rPr>
        <w:rStyle w:val="29"/>
      </w:rPr>
    </w:pPr>
    <w:r>
      <w:rPr>
        <w:rStyle w:val="29"/>
      </w:rPr>
      <w:t xml:space="preserve">         </w:t>
    </w:r>
  </w:p>
  <w:p>
    <w:pPr>
      <w:ind w:right="-82"/>
      <w:rPr>
        <w:rFonts w:eastAsia="隶书"/>
        <w:b/>
        <w:bCs/>
        <w:color w:val="003366"/>
        <w:u w:val="single" w:color="003366"/>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58"/>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w:t>
    </w:r>
    <w:r>
      <w:rPr>
        <w:rFonts w:ascii="Times New Roman" w:hAnsi="Times New Roman" w:eastAsia="Times New Roman" w:cs="Times New Roman"/>
        <w:sz w:val="18"/>
        <w:szCs w:val="18"/>
      </w:rPr>
      <w:t>8</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64"/>
      <w:rPr>
        <w:rFonts w:ascii="Times New Roman" w:hAnsi="Times New Roman" w:eastAsia="Times New Roman" w:cs="Times New Roman"/>
        <w:sz w:val="18"/>
        <w:szCs w:val="18"/>
      </w:rPr>
    </w:pPr>
    <w:r>
      <w:rPr>
        <w:rFonts w:ascii="Times New Roman" w:hAnsi="Times New Roman" w:eastAsia="Times New Roman" w:cs="Times New Roman"/>
        <w:spacing w:val="-1"/>
        <w:sz w:val="18"/>
        <w:szCs w:val="18"/>
      </w:rPr>
      <w:t>4</w:t>
    </w:r>
    <w:r>
      <w:rPr>
        <w:rFonts w:ascii="Times New Roman" w:hAnsi="Times New Roman" w:eastAsia="Times New Roman" w:cs="Times New Roman"/>
        <w:sz w:val="18"/>
        <w:szCs w:val="18"/>
      </w:rPr>
      <w:t>9</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50"/>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51</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68"/>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52</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8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53</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73"/>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54</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60</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360"/>
      <w:rPr>
        <w:rStyle w:val="29"/>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r>
      <w:rPr>
        <w:rStyle w:val="29"/>
      </w:rPr>
      <w:t xml:space="preserve">         </w:t>
    </w:r>
  </w:p>
  <w:p>
    <w:pPr>
      <w:ind w:right="-82"/>
      <w:rPr>
        <w:rFonts w:eastAsia="隶书"/>
        <w:b/>
        <w:bCs/>
        <w:color w:val="003366"/>
        <w:u w:val="single" w:color="003366"/>
      </w:rPr>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rDu8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KsO7yQEAAJkDAAAOAAAAAAAAAAEAIAAAAB4BAABkcnMvZTJvRG9j&#10;LnhtbFBLBQYAAAAABgAGAFkBAABZBQ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9"/>
      </w:rPr>
    </w:pPr>
    <w:r>
      <w:rPr>
        <w:rStyle w:val="29"/>
      </w:rPr>
      <w:fldChar w:fldCharType="begin"/>
    </w:r>
    <w:r>
      <w:rPr>
        <w:rStyle w:val="29"/>
      </w:rPr>
      <w:instrText xml:space="preserve">PAGE  </w:instrText>
    </w:r>
    <w:r>
      <w:rPr>
        <w:rStyle w:val="29"/>
      </w:rPr>
      <w:fldChar w:fldCharType="end"/>
    </w:r>
  </w:p>
  <w:p>
    <w:pPr>
      <w:pStyle w:val="1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64"/>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5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57"/>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49"/>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35</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62"/>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36</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661"/>
      <w:rPr>
        <w:rFonts w:ascii="Times New Roman" w:hAnsi="Times New Roman" w:eastAsia="Times New Roman" w:cs="Times New Roman"/>
        <w:sz w:val="18"/>
        <w:szCs w:val="18"/>
      </w:rPr>
    </w:pPr>
    <w:r>
      <w:rPr>
        <w:rFonts w:ascii="Times New Roman" w:hAnsi="Times New Roman" w:eastAsia="Times New Roman" w:cs="Times New Roman"/>
        <w:spacing w:val="-2"/>
        <w:sz w:val="18"/>
        <w:szCs w:val="18"/>
      </w:rPr>
      <w:t>37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0" w:lineRule="auto"/>
      <w:ind w:left="12"/>
      <w:rPr>
        <w:rFonts w:ascii="宋体" w:hAnsi="宋体" w:eastAsia="宋体" w:cs="宋体"/>
        <w:sz w:val="21"/>
        <w:szCs w:val="21"/>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0" w:lineRule="auto"/>
      <w:ind w:left="12"/>
      <w:rPr>
        <w:rFonts w:ascii="宋体" w:hAnsi="宋体" w:eastAsia="宋体" w:cs="宋体"/>
        <w:sz w:val="21"/>
        <w:szCs w:val="21"/>
      </w:rPr>
    </w:pPr>
    <w:bookmarkStart w:id="40" w:name="_bookmark13"/>
    <w:bookmarkEnd w:id="40"/>
    <w:r>
      <w:rPr>
        <w:rFonts w:ascii="宋体" w:hAnsi="宋体" w:eastAsia="宋体" w:cs="宋体"/>
        <w:color w:val="003366"/>
        <w:spacing w:val="-1"/>
        <w:sz w:val="21"/>
        <w:szCs w:val="21"/>
        <w14:textOutline w14:w="3831" w14:cap="flat" w14:cmpd="sng">
          <w14:solidFill>
            <w14:srgbClr w14:val="003366"/>
          </w14:solidFill>
          <w14:prstDash w14:val="solid"/>
          <w14:miter w14:val="0"/>
        </w14:textOutline>
      </w:rPr>
      <w:t>建设工程施工监理招标文件2016</w:t>
    </w:r>
    <w:r>
      <w:rPr>
        <w:rFonts w:ascii="宋体" w:hAnsi="宋体" w:eastAsia="宋体" w:cs="宋体"/>
        <w:color w:val="003366"/>
        <w:sz w:val="21"/>
        <w:szCs w:val="21"/>
        <w14:textOutline w14:w="3831" w14:cap="flat" w14:cmpd="sng">
          <w14:solidFill>
            <w14:srgbClr w14:val="003366"/>
          </w14:solidFill>
          <w14:prstDash w14:val="solid"/>
          <w14:miter w14:val="0"/>
        </w14:textOutline>
      </w:rPr>
      <w:t>修订版</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0" w:lineRule="auto"/>
      <w:ind w:left="18"/>
      <w:rPr>
        <w:rFonts w:ascii="宋体" w:hAnsi="宋体" w:eastAsia="宋体" w:cs="宋体"/>
        <w:sz w:val="21"/>
        <w:szCs w:val="21"/>
      </w:rPr>
    </w:pPr>
    <w:r>
      <w:rPr>
        <w:rFonts w:ascii="宋体" w:hAnsi="宋体" w:eastAsia="宋体" w:cs="宋体"/>
        <w:color w:val="003366"/>
        <w:spacing w:val="-1"/>
        <w:sz w:val="21"/>
        <w:szCs w:val="21"/>
        <w14:textOutline w14:w="3831" w14:cap="flat" w14:cmpd="sng">
          <w14:solidFill>
            <w14:srgbClr w14:val="003366"/>
          </w14:solidFill>
          <w14:prstDash w14:val="solid"/>
          <w14:miter w14:val="0"/>
        </w14:textOutline>
      </w:rPr>
      <w:t>建设工程施工监理招标文件2016</w:t>
    </w:r>
    <w:r>
      <w:rPr>
        <w:rFonts w:ascii="宋体" w:hAnsi="宋体" w:eastAsia="宋体" w:cs="宋体"/>
        <w:color w:val="003366"/>
        <w:sz w:val="21"/>
        <w:szCs w:val="21"/>
        <w14:textOutline w14:w="3831" w14:cap="flat" w14:cmpd="sng">
          <w14:solidFill>
            <w14:srgbClr w14:val="003366"/>
          </w14:solidFill>
          <w14:prstDash w14:val="solid"/>
          <w14:miter w14:val="0"/>
        </w14:textOutline>
      </w:rPr>
      <w:t>修订版</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0" w:lineRule="auto"/>
      <w:ind w:left="12"/>
      <w:rPr>
        <w:rFonts w:ascii="宋体" w:hAnsi="宋体" w:eastAsia="宋体" w:cs="宋体"/>
        <w:sz w:val="21"/>
        <w:szCs w:val="21"/>
      </w:rPr>
    </w:pPr>
    <w:r>
      <w:rPr>
        <w:rFonts w:ascii="宋体" w:hAnsi="宋体" w:eastAsia="宋体" w:cs="宋体"/>
        <w:color w:val="003366"/>
        <w:spacing w:val="-1"/>
        <w:sz w:val="21"/>
        <w:szCs w:val="21"/>
        <w14:textOutline w14:w="3831" w14:cap="flat" w14:cmpd="sng">
          <w14:solidFill>
            <w14:srgbClr w14:val="003366"/>
          </w14:solidFill>
          <w14:prstDash w14:val="solid"/>
          <w14:miter w14:val="0"/>
        </w14:textOutline>
      </w:rPr>
      <w:t>建设工程施工监理招标文件2016</w:t>
    </w:r>
    <w:r>
      <w:rPr>
        <w:rFonts w:ascii="宋体" w:hAnsi="宋体" w:eastAsia="宋体" w:cs="宋体"/>
        <w:color w:val="003366"/>
        <w:sz w:val="21"/>
        <w:szCs w:val="21"/>
        <w14:textOutline w14:w="3831" w14:cap="flat" w14:cmpd="sng">
          <w14:solidFill>
            <w14:srgbClr w14:val="003366"/>
          </w14:solidFill>
          <w14:prstDash w14:val="solid"/>
          <w14:miter w14:val="0"/>
        </w14:textOutline>
      </w:rPr>
      <w:t>修订版</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0" w:lineRule="auto"/>
      <w:ind w:left="2"/>
      <w:rPr>
        <w:rFonts w:ascii="宋体" w:hAnsi="宋体" w:eastAsia="宋体" w:cs="宋体"/>
        <w:sz w:val="21"/>
        <w:szCs w:val="21"/>
      </w:rPr>
    </w:pPr>
    <w:r>
      <w:rPr>
        <w:rFonts w:ascii="宋体" w:hAnsi="宋体" w:eastAsia="宋体" w:cs="宋体"/>
        <w:color w:val="003366"/>
        <w:spacing w:val="-1"/>
        <w:sz w:val="21"/>
        <w:szCs w:val="21"/>
        <w14:textOutline w14:w="3831" w14:cap="flat" w14:cmpd="sng">
          <w14:solidFill>
            <w14:srgbClr w14:val="003366"/>
          </w14:solidFill>
          <w14:prstDash w14:val="solid"/>
          <w14:miter w14:val="0"/>
        </w14:textOutline>
      </w:rPr>
      <w:t>建设工程施工监理招标文件2016</w:t>
    </w:r>
    <w:r>
      <w:rPr>
        <w:rFonts w:ascii="宋体" w:hAnsi="宋体" w:eastAsia="宋体" w:cs="宋体"/>
        <w:color w:val="003366"/>
        <w:sz w:val="21"/>
        <w:szCs w:val="21"/>
        <w14:textOutline w14:w="3831" w14:cap="flat" w14:cmpd="sng">
          <w14:solidFill>
            <w14:srgbClr w14:val="003366"/>
          </w14:solidFill>
          <w14:prstDash w14:val="solid"/>
          <w14:miter w14:val="0"/>
        </w14:textOutline>
      </w:rPr>
      <w:t>修订版</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0" w:lineRule="auto"/>
      <w:ind w:left="13"/>
      <w:rPr>
        <w:rFonts w:ascii="宋体" w:hAnsi="宋体" w:eastAsia="宋体" w:cs="宋体"/>
        <w:sz w:val="21"/>
        <w:szCs w:val="21"/>
      </w:rPr>
    </w:pPr>
    <w:r>
      <w:rPr>
        <w:rFonts w:ascii="宋体" w:hAnsi="宋体" w:eastAsia="宋体" w:cs="宋体"/>
        <w:color w:val="003366"/>
        <w:spacing w:val="-1"/>
        <w:sz w:val="21"/>
        <w:szCs w:val="21"/>
        <w14:textOutline w14:w="3831" w14:cap="flat" w14:cmpd="sng">
          <w14:solidFill>
            <w14:srgbClr w14:val="003366"/>
          </w14:solidFill>
          <w14:prstDash w14:val="solid"/>
          <w14:miter w14:val="0"/>
        </w14:textOutline>
      </w:rPr>
      <w:t>建设工程施工监理招标文件2016</w:t>
    </w:r>
    <w:r>
      <w:rPr>
        <w:rFonts w:ascii="宋体" w:hAnsi="宋体" w:eastAsia="宋体" w:cs="宋体"/>
        <w:color w:val="003366"/>
        <w:sz w:val="21"/>
        <w:szCs w:val="21"/>
        <w14:textOutline w14:w="3831" w14:cap="flat" w14:cmpd="sng">
          <w14:solidFill>
            <w14:srgbClr w14:val="003366"/>
          </w14:solidFill>
          <w14:prstDash w14:val="solid"/>
          <w14:miter w14:val="0"/>
        </w14:textOutline>
      </w:rPr>
      <w:t>修订版</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0" w:lineRule="auto"/>
      <w:ind w:left="13"/>
      <w:rPr>
        <w:rFonts w:ascii="宋体" w:hAnsi="宋体" w:eastAsia="宋体" w:cs="宋体"/>
        <w:sz w:val="21"/>
        <w:szCs w:val="21"/>
      </w:rPr>
    </w:pPr>
    <w:r>
      <w:rPr>
        <w:rFonts w:ascii="宋体" w:hAnsi="宋体" w:eastAsia="宋体" w:cs="宋体"/>
        <w:color w:val="003366"/>
        <w:spacing w:val="-1"/>
        <w:sz w:val="21"/>
        <w:szCs w:val="21"/>
        <w14:textOutline w14:w="3831" w14:cap="flat" w14:cmpd="sng">
          <w14:solidFill>
            <w14:srgbClr w14:val="003366"/>
          </w14:solidFill>
          <w14:prstDash w14:val="solid"/>
          <w14:miter w14:val="0"/>
        </w14:textOutline>
      </w:rPr>
      <w:t>建设工程施工监理招标文件2016</w:t>
    </w:r>
    <w:r>
      <w:rPr>
        <w:rFonts w:ascii="宋体" w:hAnsi="宋体" w:eastAsia="宋体" w:cs="宋体"/>
        <w:color w:val="003366"/>
        <w:sz w:val="21"/>
        <w:szCs w:val="21"/>
        <w14:textOutline w14:w="3831" w14:cap="flat" w14:cmpd="sng">
          <w14:solidFill>
            <w14:srgbClr w14:val="003366"/>
          </w14:solidFill>
          <w14:prstDash w14:val="solid"/>
          <w14:miter w14:val="0"/>
        </w14:textOutline>
      </w:rPr>
      <w:t>修订版</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0" w:lineRule="auto"/>
      <w:ind w:left="15"/>
      <w:rPr>
        <w:rFonts w:ascii="宋体" w:hAnsi="宋体" w:eastAsia="宋体" w:cs="宋体"/>
        <w:sz w:val="21"/>
        <w:szCs w:val="21"/>
      </w:rPr>
    </w:pPr>
    <w:r>
      <w:rPr>
        <w:rFonts w:ascii="宋体" w:hAnsi="宋体" w:eastAsia="宋体" w:cs="宋体"/>
        <w:color w:val="003366"/>
        <w:spacing w:val="-1"/>
        <w:sz w:val="21"/>
        <w:szCs w:val="21"/>
        <w14:textOutline w14:w="3831" w14:cap="flat" w14:cmpd="sng">
          <w14:solidFill>
            <w14:srgbClr w14:val="003366"/>
          </w14:solidFill>
          <w14:prstDash w14:val="solid"/>
          <w14:miter w14:val="0"/>
        </w14:textOutline>
      </w:rPr>
      <w:t>建设工程施工监理招标文件2016</w:t>
    </w:r>
    <w:r>
      <w:rPr>
        <w:rFonts w:ascii="宋体" w:hAnsi="宋体" w:eastAsia="宋体" w:cs="宋体"/>
        <w:color w:val="003366"/>
        <w:sz w:val="21"/>
        <w:szCs w:val="21"/>
        <w14:textOutline w14:w="3831" w14:cap="flat" w14:cmpd="sng">
          <w14:solidFill>
            <w14:srgbClr w14:val="003366"/>
          </w14:solidFill>
          <w14:prstDash w14:val="solid"/>
          <w14:miter w14:val="0"/>
        </w14:textOutline>
      </w:rPr>
      <w:t>修订版</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0" w:lineRule="auto"/>
      <w:ind w:left="22"/>
      <w:rPr>
        <w:rFonts w:ascii="宋体" w:hAnsi="宋体" w:eastAsia="宋体" w:cs="宋体"/>
        <w:sz w:val="21"/>
        <w:szCs w:val="21"/>
      </w:rPr>
    </w:pPr>
    <w:r>
      <w:rPr>
        <w:rFonts w:ascii="宋体" w:hAnsi="宋体" w:eastAsia="宋体" w:cs="宋体"/>
        <w:color w:val="003366"/>
        <w:spacing w:val="-1"/>
        <w:sz w:val="21"/>
        <w:szCs w:val="21"/>
        <w14:textOutline w14:w="3831" w14:cap="flat" w14:cmpd="sng">
          <w14:solidFill>
            <w14:srgbClr w14:val="003366"/>
          </w14:solidFill>
          <w14:prstDash w14:val="solid"/>
          <w14:miter w14:val="0"/>
        </w14:textOutline>
      </w:rPr>
      <w:t>建设工程施工监理招标文件2016</w:t>
    </w:r>
    <w:r>
      <w:rPr>
        <w:rFonts w:ascii="宋体" w:hAnsi="宋体" w:eastAsia="宋体" w:cs="宋体"/>
        <w:color w:val="003366"/>
        <w:sz w:val="21"/>
        <w:szCs w:val="21"/>
        <w14:textOutline w14:w="3831" w14:cap="flat" w14:cmpd="sng">
          <w14:solidFill>
            <w14:srgbClr w14:val="003366"/>
          </w14:solidFill>
          <w14:prstDash w14:val="solid"/>
          <w14:miter w14:val="0"/>
        </w14:textOutline>
      </w:rPr>
      <w:t>修订版</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0" w:lineRule="auto"/>
      <w:ind w:left="15"/>
      <w:rPr>
        <w:rFonts w:ascii="宋体" w:hAnsi="宋体" w:eastAsia="宋体" w:cs="宋体"/>
        <w:sz w:val="21"/>
        <w:szCs w:val="21"/>
      </w:rPr>
    </w:pPr>
    <w:r>
      <w:rPr>
        <w:rFonts w:ascii="宋体" w:hAnsi="宋体" w:eastAsia="宋体" w:cs="宋体"/>
        <w:color w:val="003366"/>
        <w:spacing w:val="-1"/>
        <w:sz w:val="21"/>
        <w:szCs w:val="21"/>
        <w14:textOutline w14:w="3831" w14:cap="flat" w14:cmpd="sng">
          <w14:solidFill>
            <w14:srgbClr w14:val="003366"/>
          </w14:solidFill>
          <w14:prstDash w14:val="solid"/>
          <w14:miter w14:val="0"/>
        </w14:textOutline>
      </w:rPr>
      <w:t>建设工程施工监理招标文件2016</w:t>
    </w:r>
    <w:r>
      <w:rPr>
        <w:rFonts w:ascii="宋体" w:hAnsi="宋体" w:eastAsia="宋体" w:cs="宋体"/>
        <w:color w:val="003366"/>
        <w:sz w:val="21"/>
        <w:szCs w:val="21"/>
        <w14:textOutline w14:w="3831" w14:cap="flat" w14:cmpd="sng">
          <w14:solidFill>
            <w14:srgbClr w14:val="003366"/>
          </w14:solidFill>
          <w14:prstDash w14:val="solid"/>
          <w14:miter w14:val="0"/>
        </w14:textOutline>
      </w:rPr>
      <w:t>修订版</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0" w:lineRule="auto"/>
      <w:ind w:left="19"/>
      <w:rPr>
        <w:rFonts w:ascii="宋体" w:hAnsi="宋体" w:eastAsia="宋体" w:cs="宋体"/>
        <w:sz w:val="21"/>
        <w:szCs w:val="21"/>
      </w:rPr>
    </w:pPr>
    <w:r>
      <w:rPr>
        <w:rFonts w:ascii="宋体" w:hAnsi="宋体" w:eastAsia="宋体" w:cs="宋体"/>
        <w:color w:val="003366"/>
        <w:spacing w:val="-1"/>
        <w:sz w:val="21"/>
        <w:szCs w:val="21"/>
        <w14:textOutline w14:w="3831" w14:cap="flat" w14:cmpd="sng">
          <w14:solidFill>
            <w14:srgbClr w14:val="003366"/>
          </w14:solidFill>
          <w14:prstDash w14:val="solid"/>
          <w14:miter w14:val="0"/>
        </w14:textOutline>
      </w:rPr>
      <w:t>建设工程施工监理招标文件2016</w:t>
    </w:r>
    <w:r>
      <w:rPr>
        <w:rFonts w:ascii="宋体" w:hAnsi="宋体" w:eastAsia="宋体" w:cs="宋体"/>
        <w:color w:val="003366"/>
        <w:sz w:val="21"/>
        <w:szCs w:val="21"/>
        <w14:textOutline w14:w="3831" w14:cap="flat" w14:cmpd="sng">
          <w14:solidFill>
            <w14:srgbClr w14:val="003366"/>
          </w14:solidFill>
          <w14:prstDash w14:val="solid"/>
          <w14:miter w14:val="0"/>
        </w14:textOutline>
      </w:rPr>
      <w:t>修订版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none" w:color="auto" w:sz="0" w:space="0"/>
        <w:left w:val="none" w:color="auto" w:sz="0" w:space="0"/>
        <w:bottom w:val="none" w:color="auto" w:sz="0" w:space="0"/>
        <w:right w:val="none" w:color="auto" w:sz="0" w:space="0"/>
      </w:pBd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0" w:lineRule="auto"/>
      <w:ind w:left="15"/>
      <w:rPr>
        <w:rFonts w:ascii="宋体" w:hAnsi="宋体" w:eastAsia="宋体" w:cs="宋体"/>
        <w:sz w:val="21"/>
        <w:szCs w:val="21"/>
      </w:rPr>
    </w:pPr>
    <w:bookmarkStart w:id="41" w:name="_bookmark14"/>
    <w:bookmarkEnd w:id="41"/>
    <w:r>
      <w:rPr>
        <w:rFonts w:ascii="宋体" w:hAnsi="宋体" w:eastAsia="宋体" w:cs="宋体"/>
        <w:color w:val="003366"/>
        <w:spacing w:val="-1"/>
        <w:sz w:val="21"/>
        <w:szCs w:val="21"/>
        <w14:textOutline w14:w="3831" w14:cap="flat" w14:cmpd="sng">
          <w14:solidFill>
            <w14:srgbClr w14:val="003366"/>
          </w14:solidFill>
          <w14:prstDash w14:val="solid"/>
          <w14:miter w14:val="0"/>
        </w14:textOutline>
      </w:rPr>
      <w:t>建设工程施工监理招标文件2016</w:t>
    </w:r>
    <w:r>
      <w:rPr>
        <w:rFonts w:ascii="宋体" w:hAnsi="宋体" w:eastAsia="宋体" w:cs="宋体"/>
        <w:color w:val="003366"/>
        <w:sz w:val="21"/>
        <w:szCs w:val="21"/>
        <w14:textOutline w14:w="3831" w14:cap="flat" w14:cmpd="sng">
          <w14:solidFill>
            <w14:srgbClr w14:val="003366"/>
          </w14:solidFill>
          <w14:prstDash w14:val="solid"/>
          <w14:miter w14:val="0"/>
        </w14:textOutline>
      </w:rPr>
      <w:t>修订版</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0" w:lineRule="auto"/>
      <w:ind w:left="14"/>
      <w:rPr>
        <w:rFonts w:ascii="宋体" w:hAnsi="宋体" w:eastAsia="宋体" w:cs="宋体"/>
        <w:sz w:val="21"/>
        <w:szCs w:val="21"/>
      </w:rPr>
    </w:pPr>
    <w:r>
      <w:rPr>
        <w:rFonts w:ascii="宋体" w:hAnsi="宋体" w:eastAsia="宋体" w:cs="宋体"/>
        <w:color w:val="003366"/>
        <w:spacing w:val="-1"/>
        <w:sz w:val="21"/>
        <w:szCs w:val="21"/>
        <w14:textOutline w14:w="3831" w14:cap="flat" w14:cmpd="sng">
          <w14:solidFill>
            <w14:srgbClr w14:val="003366"/>
          </w14:solidFill>
          <w14:prstDash w14:val="solid"/>
          <w14:miter w14:val="0"/>
        </w14:textOutline>
      </w:rPr>
      <w:t>建设工程施工监理招标文件2016</w:t>
    </w:r>
    <w:r>
      <w:rPr>
        <w:rFonts w:ascii="宋体" w:hAnsi="宋体" w:eastAsia="宋体" w:cs="宋体"/>
        <w:color w:val="003366"/>
        <w:sz w:val="21"/>
        <w:szCs w:val="21"/>
        <w14:textOutline w14:w="3831" w14:cap="flat" w14:cmpd="sng">
          <w14:solidFill>
            <w14:srgbClr w14:val="003366"/>
          </w14:solidFill>
          <w14:prstDash w14:val="solid"/>
          <w14:miter w14:val="0"/>
        </w14:textOutline>
      </w:rPr>
      <w:t>修订版</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0" w:lineRule="auto"/>
      <w:ind w:left="20"/>
      <w:rPr>
        <w:rFonts w:ascii="宋体" w:hAnsi="宋体" w:eastAsia="宋体" w:cs="宋体"/>
        <w:sz w:val="21"/>
        <w:szCs w:val="21"/>
      </w:rPr>
    </w:pPr>
    <w:bookmarkStart w:id="42" w:name="_bookmark15"/>
    <w:bookmarkEnd w:id="42"/>
    <w:r>
      <w:rPr>
        <w:rFonts w:ascii="宋体" w:hAnsi="宋体" w:eastAsia="宋体" w:cs="宋体"/>
        <w:color w:val="003366"/>
        <w:spacing w:val="-1"/>
        <w:sz w:val="21"/>
        <w:szCs w:val="21"/>
        <w14:textOutline w14:w="3831" w14:cap="flat" w14:cmpd="sng">
          <w14:solidFill>
            <w14:srgbClr w14:val="003366"/>
          </w14:solidFill>
          <w14:prstDash w14:val="solid"/>
          <w14:miter w14:val="0"/>
        </w14:textOutline>
      </w:rPr>
      <w:t>建设工程施工监理招标文件2016</w:t>
    </w:r>
    <w:r>
      <w:rPr>
        <w:rFonts w:ascii="宋体" w:hAnsi="宋体" w:eastAsia="宋体" w:cs="宋体"/>
        <w:color w:val="003366"/>
        <w:sz w:val="21"/>
        <w:szCs w:val="21"/>
        <w14:textOutline w14:w="3831" w14:cap="flat" w14:cmpd="sng">
          <w14:solidFill>
            <w14:srgbClr w14:val="003366"/>
          </w14:solidFill>
          <w14:prstDash w14:val="solid"/>
          <w14:miter w14:val="0"/>
        </w14:textOutline>
      </w:rPr>
      <w:t>修订版</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0" w:lineRule="auto"/>
      <w:rPr>
        <w:rFonts w:ascii="宋体" w:hAnsi="宋体" w:eastAsia="宋体" w:cs="宋体"/>
        <w:sz w:val="21"/>
        <w:szCs w:val="21"/>
      </w:rPr>
    </w:pPr>
    <w:bookmarkStart w:id="43" w:name="_bookmark16"/>
    <w:bookmarkEnd w:id="43"/>
    <w:r>
      <w:rPr>
        <w:rFonts w:ascii="宋体" w:hAnsi="宋体" w:eastAsia="宋体" w:cs="宋体"/>
        <w:color w:val="003366"/>
        <w:spacing w:val="-1"/>
        <w:sz w:val="21"/>
        <w:szCs w:val="21"/>
        <w14:textOutline w14:w="3831" w14:cap="flat" w14:cmpd="sng">
          <w14:solidFill>
            <w14:srgbClr w14:val="003366"/>
          </w14:solidFill>
          <w14:prstDash w14:val="solid"/>
          <w14:miter w14:val="0"/>
        </w14:textOutline>
      </w:rPr>
      <w:t>建设工程施工监理招标文件2016</w:t>
    </w:r>
    <w:r>
      <w:rPr>
        <w:rFonts w:ascii="宋体" w:hAnsi="宋体" w:eastAsia="宋体" w:cs="宋体"/>
        <w:color w:val="003366"/>
        <w:sz w:val="21"/>
        <w:szCs w:val="21"/>
        <w14:textOutline w14:w="3831" w14:cap="flat" w14:cmpd="sng">
          <w14:solidFill>
            <w14:srgbClr w14:val="003366"/>
          </w14:solidFill>
          <w14:prstDash w14:val="solid"/>
          <w14:miter w14:val="0"/>
        </w14:textOutline>
      </w:rPr>
      <w:t>修订版</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0" w:lineRule="auto"/>
      <w:ind w:left="18"/>
      <w:rPr>
        <w:rFonts w:ascii="宋体" w:hAnsi="宋体" w:eastAsia="宋体" w:cs="宋体"/>
        <w:sz w:val="21"/>
        <w:szCs w:val="21"/>
      </w:rPr>
    </w:pPr>
    <w:r>
      <w:rPr>
        <w:rFonts w:ascii="宋体" w:hAnsi="宋体" w:eastAsia="宋体" w:cs="宋体"/>
        <w:color w:val="003366"/>
        <w:spacing w:val="-1"/>
        <w:sz w:val="21"/>
        <w:szCs w:val="21"/>
        <w14:textOutline w14:w="3831" w14:cap="flat" w14:cmpd="sng">
          <w14:solidFill>
            <w14:srgbClr w14:val="003366"/>
          </w14:solidFill>
          <w14:prstDash w14:val="solid"/>
          <w14:miter w14:val="0"/>
        </w14:textOutline>
      </w:rPr>
      <w:t>建设工程施工监理招标文件2016</w:t>
    </w:r>
    <w:r>
      <w:rPr>
        <w:rFonts w:ascii="宋体" w:hAnsi="宋体" w:eastAsia="宋体" w:cs="宋体"/>
        <w:color w:val="003366"/>
        <w:sz w:val="21"/>
        <w:szCs w:val="21"/>
        <w14:textOutline w14:w="3831" w14:cap="flat" w14:cmpd="sng">
          <w14:solidFill>
            <w14:srgbClr w14:val="003366"/>
          </w14:solidFill>
          <w14:prstDash w14:val="solid"/>
          <w14:miter w14:val="0"/>
        </w14:textOutline>
      </w:rPr>
      <w:t>修订版</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0" w:lineRule="auto"/>
      <w:ind w:left="32"/>
      <w:rPr>
        <w:rFonts w:ascii="宋体" w:hAnsi="宋体" w:eastAsia="宋体" w:cs="宋体"/>
        <w:sz w:val="21"/>
        <w:szCs w:val="21"/>
      </w:rPr>
    </w:pPr>
    <w:bookmarkStart w:id="44" w:name="_bookmark19"/>
    <w:bookmarkEnd w:id="44"/>
    <w:r>
      <w:rPr>
        <w:rFonts w:ascii="宋体" w:hAnsi="宋体" w:eastAsia="宋体" w:cs="宋体"/>
        <w:color w:val="003366"/>
        <w:spacing w:val="-1"/>
        <w:sz w:val="21"/>
        <w:szCs w:val="21"/>
        <w14:textOutline w14:w="3831" w14:cap="flat" w14:cmpd="sng">
          <w14:solidFill>
            <w14:srgbClr w14:val="003366"/>
          </w14:solidFill>
          <w14:prstDash w14:val="solid"/>
          <w14:miter w14:val="0"/>
        </w14:textOutline>
      </w:rPr>
      <w:t>建设工程施工监理招标文件2016</w:t>
    </w:r>
    <w:r>
      <w:rPr>
        <w:rFonts w:ascii="宋体" w:hAnsi="宋体" w:eastAsia="宋体" w:cs="宋体"/>
        <w:color w:val="003366"/>
        <w:sz w:val="21"/>
        <w:szCs w:val="21"/>
        <w14:textOutline w14:w="3831" w14:cap="flat" w14:cmpd="sng">
          <w14:solidFill>
            <w14:srgbClr w14:val="003366"/>
          </w14:solidFill>
          <w14:prstDash w14:val="solid"/>
          <w14:miter w14:val="0"/>
        </w14:textOutline>
      </w:rPr>
      <w:t>修订版</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0" w:lineRule="auto"/>
      <w:ind w:left="22"/>
      <w:rPr>
        <w:rFonts w:ascii="宋体" w:hAnsi="宋体" w:eastAsia="宋体" w:cs="宋体"/>
        <w:sz w:val="21"/>
        <w:szCs w:val="21"/>
      </w:rPr>
    </w:pPr>
    <w:bookmarkStart w:id="45" w:name="_bookmark20"/>
    <w:bookmarkEnd w:id="45"/>
    <w:r>
      <w:rPr>
        <w:rFonts w:ascii="宋体" w:hAnsi="宋体" w:eastAsia="宋体" w:cs="宋体"/>
        <w:color w:val="003366"/>
        <w:spacing w:val="-1"/>
        <w:sz w:val="21"/>
        <w:szCs w:val="21"/>
        <w14:textOutline w14:w="3831" w14:cap="flat" w14:cmpd="sng">
          <w14:solidFill>
            <w14:srgbClr w14:val="003366"/>
          </w14:solidFill>
          <w14:prstDash w14:val="solid"/>
          <w14:miter w14:val="0"/>
        </w14:textOutline>
      </w:rPr>
      <w:t>建设工程施工监理招标文件2016</w:t>
    </w:r>
    <w:r>
      <w:rPr>
        <w:rFonts w:ascii="宋体" w:hAnsi="宋体" w:eastAsia="宋体" w:cs="宋体"/>
        <w:color w:val="003366"/>
        <w:sz w:val="21"/>
        <w:szCs w:val="21"/>
        <w14:textOutline w14:w="3831" w14:cap="flat" w14:cmpd="sng">
          <w14:solidFill>
            <w14:srgbClr w14:val="003366"/>
          </w14:solidFill>
          <w14:prstDash w14:val="solid"/>
          <w14:miter w14:val="0"/>
        </w14:textOutline>
      </w:rPr>
      <w:t>修订版</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0" w:lineRule="auto"/>
      <w:ind w:left="13"/>
      <w:rPr>
        <w:rFonts w:ascii="宋体" w:hAnsi="宋体" w:eastAsia="宋体" w:cs="宋体"/>
        <w:sz w:val="21"/>
        <w:szCs w:val="21"/>
      </w:rPr>
    </w:pPr>
    <w:bookmarkStart w:id="46" w:name="_bookmark23"/>
    <w:bookmarkEnd w:id="46"/>
    <w:bookmarkStart w:id="47" w:name="_bookmark25"/>
    <w:bookmarkEnd w:id="47"/>
    <w:bookmarkStart w:id="48" w:name="_bookmark26"/>
    <w:bookmarkEnd w:id="48"/>
    <w:bookmarkStart w:id="49" w:name="_bookmark22"/>
    <w:bookmarkEnd w:id="49"/>
    <w:bookmarkStart w:id="50" w:name="_bookmark24"/>
    <w:bookmarkEnd w:id="50"/>
    <w:bookmarkStart w:id="51" w:name="_bookmark21"/>
    <w:bookmarkEnd w:id="5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none" w:color="auto" w:sz="0" w:space="0"/>
        <w:left w:val="none" w:color="auto" w:sz="0" w:space="0"/>
        <w:bottom w:val="none" w:color="auto" w:sz="0" w:space="0"/>
        <w:right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none" w:color="auto" w:sz="0" w:space="0"/>
        <w:left w:val="none" w:color="auto" w:sz="0" w:space="0"/>
        <w:bottom w:val="none" w:color="auto" w:sz="0" w:space="0"/>
        <w:right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0" w:lineRule="auto"/>
      <w:ind w:left="8"/>
      <w:rPr>
        <w:rFonts w:ascii="宋体" w:hAnsi="宋体" w:eastAsia="宋体" w:cs="宋体"/>
        <w:sz w:val="21"/>
        <w:szCs w:val="21"/>
      </w:rPr>
    </w:pPr>
    <w:r>
      <w:rPr>
        <w:rFonts w:ascii="宋体" w:hAnsi="宋体" w:eastAsia="宋体" w:cs="宋体"/>
        <w:color w:val="003366"/>
        <w:spacing w:val="-1"/>
        <w:sz w:val="21"/>
        <w:szCs w:val="21"/>
        <w14:textOutline w14:w="3831" w14:cap="flat" w14:cmpd="sng">
          <w14:solidFill>
            <w14:srgbClr w14:val="003366"/>
          </w14:solidFill>
          <w14:prstDash w14:val="solid"/>
          <w14:miter w14:val="0"/>
        </w14:textOutline>
      </w:rPr>
      <w:t>建设工程施工监理招标文件2016</w:t>
    </w:r>
    <w:r>
      <w:rPr>
        <w:rFonts w:ascii="宋体" w:hAnsi="宋体" w:eastAsia="宋体" w:cs="宋体"/>
        <w:color w:val="003366"/>
        <w:sz w:val="21"/>
        <w:szCs w:val="21"/>
        <w14:textOutline w14:w="3831" w14:cap="flat" w14:cmpd="sng">
          <w14:solidFill>
            <w14:srgbClr w14:val="003366"/>
          </w14:solidFill>
          <w14:prstDash w14:val="solid"/>
          <w14:miter w14:val="0"/>
        </w14:textOutline>
      </w:rPr>
      <w:t>修订版</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0" w:lineRule="auto"/>
      <w:ind w:left="8"/>
      <w:rPr>
        <w:rFonts w:ascii="宋体" w:hAnsi="宋体" w:eastAsia="宋体" w:cs="宋体"/>
        <w:sz w:val="21"/>
        <w:szCs w:val="21"/>
      </w:rPr>
    </w:pPr>
    <w:r>
      <w:rPr>
        <w:rFonts w:ascii="宋体" w:hAnsi="宋体" w:eastAsia="宋体" w:cs="宋体"/>
        <w:color w:val="003366"/>
        <w:spacing w:val="-1"/>
        <w:sz w:val="21"/>
        <w:szCs w:val="21"/>
        <w14:textOutline w14:w="3831" w14:cap="flat" w14:cmpd="sng">
          <w14:solidFill>
            <w14:srgbClr w14:val="003366"/>
          </w14:solidFill>
          <w14:prstDash w14:val="solid"/>
          <w14:miter w14:val="0"/>
        </w14:textOutline>
      </w:rPr>
      <w:t>建设工程施工监理招标文件2016</w:t>
    </w:r>
    <w:r>
      <w:rPr>
        <w:rFonts w:ascii="宋体" w:hAnsi="宋体" w:eastAsia="宋体" w:cs="宋体"/>
        <w:color w:val="003366"/>
        <w:sz w:val="21"/>
        <w:szCs w:val="21"/>
        <w14:textOutline w14:w="3831" w14:cap="flat" w14:cmpd="sng">
          <w14:solidFill>
            <w14:srgbClr w14:val="003366"/>
          </w14:solidFill>
          <w14:prstDash w14:val="solid"/>
          <w14:miter w14:val="0"/>
        </w14:textOutline>
      </w:rPr>
      <w:t>修订版</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0" w:lineRule="auto"/>
      <w:rPr>
        <w:rFonts w:ascii="宋体" w:hAnsi="宋体" w:eastAsia="宋体" w:cs="宋体"/>
        <w:sz w:val="21"/>
        <w:szCs w:val="21"/>
      </w:rPr>
    </w:pPr>
    <w:r>
      <w:rPr>
        <w:rFonts w:ascii="宋体" w:hAnsi="宋体" w:eastAsia="宋体" w:cs="宋体"/>
        <w:color w:val="003366"/>
        <w:spacing w:val="-1"/>
        <w:sz w:val="21"/>
        <w:szCs w:val="21"/>
        <w14:textOutline w14:w="3831" w14:cap="flat" w14:cmpd="sng">
          <w14:solidFill>
            <w14:srgbClr w14:val="003366"/>
          </w14:solidFill>
          <w14:prstDash w14:val="solid"/>
          <w14:miter w14:val="0"/>
        </w14:textOutline>
      </w:rPr>
      <w:t>建设工程施工监理招标文件2016</w:t>
    </w:r>
    <w:r>
      <w:rPr>
        <w:rFonts w:ascii="宋体" w:hAnsi="宋体" w:eastAsia="宋体" w:cs="宋体"/>
        <w:color w:val="003366"/>
        <w:sz w:val="21"/>
        <w:szCs w:val="21"/>
        <w14:textOutline w14:w="3831" w14:cap="flat" w14:cmpd="sng">
          <w14:solidFill>
            <w14:srgbClr w14:val="003366"/>
          </w14:solidFill>
          <w14:prstDash w14:val="solid"/>
          <w14:miter w14:val="0"/>
        </w14:textOutline>
      </w:rPr>
      <w:t>修订版</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10" w:lineRule="auto"/>
      <w:ind w:left="13"/>
      <w:rPr>
        <w:rFonts w:ascii="宋体" w:hAnsi="宋体" w:eastAsia="宋体" w:cs="宋体"/>
        <w:sz w:val="21"/>
        <w:szCs w:val="21"/>
      </w:rPr>
    </w:pPr>
    <w:r>
      <w:rPr>
        <w:rFonts w:ascii="宋体" w:hAnsi="宋体" w:eastAsia="宋体" w:cs="宋体"/>
        <w:color w:val="003366"/>
        <w:spacing w:val="-1"/>
        <w:sz w:val="21"/>
        <w:szCs w:val="21"/>
        <w14:textOutline w14:w="3831" w14:cap="flat" w14:cmpd="sng">
          <w14:solidFill>
            <w14:srgbClr w14:val="003366"/>
          </w14:solidFill>
          <w14:prstDash w14:val="solid"/>
          <w14:miter w14:val="0"/>
        </w14:textOutline>
      </w:rPr>
      <w:t>建设工程施工监理招标文件2016</w:t>
    </w:r>
    <w:r>
      <w:rPr>
        <w:rFonts w:ascii="宋体" w:hAnsi="宋体" w:eastAsia="宋体" w:cs="宋体"/>
        <w:color w:val="003366"/>
        <w:sz w:val="21"/>
        <w:szCs w:val="21"/>
        <w14:textOutline w14:w="3831" w14:cap="flat" w14:cmpd="sng">
          <w14:solidFill>
            <w14:srgbClr w14:val="003366"/>
          </w14:solidFill>
          <w14:prstDash w14:val="solid"/>
          <w14:miter w14:val="0"/>
        </w14:textOutline>
      </w:rPr>
      <w:t>修订版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DC450E"/>
    <w:multiLevelType w:val="singleLevel"/>
    <w:tmpl w:val="DDDC450E"/>
    <w:lvl w:ilvl="0" w:tentative="0">
      <w:start w:val="1"/>
      <w:numFmt w:val="chineseCounting"/>
      <w:suff w:val="space"/>
      <w:lvlText w:val="第%1部分"/>
      <w:lvlJc w:val="left"/>
      <w:rPr>
        <w:rFonts w:hint="eastAsia"/>
      </w:rPr>
    </w:lvl>
  </w:abstractNum>
  <w:abstractNum w:abstractNumId="1">
    <w:nsid w:val="E339B3CF"/>
    <w:multiLevelType w:val="singleLevel"/>
    <w:tmpl w:val="E339B3CF"/>
    <w:lvl w:ilvl="0" w:tentative="0">
      <w:start w:val="1"/>
      <w:numFmt w:val="decimal"/>
      <w:suff w:val="nothing"/>
      <w:lvlText w:val="%1、"/>
      <w:lvlJc w:val="left"/>
      <w:pPr>
        <w:ind w:left="630"/>
      </w:pPr>
    </w:lvl>
  </w:abstractNum>
  <w:abstractNum w:abstractNumId="2">
    <w:nsid w:val="24E409BB"/>
    <w:multiLevelType w:val="multilevel"/>
    <w:tmpl w:val="24E409BB"/>
    <w:lvl w:ilvl="0" w:tentative="0">
      <w:start w:val="1"/>
      <w:numFmt w:val="decimal"/>
      <w:pStyle w:val="2"/>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1ODgyYzNkMTM3Mjc1NWZlMzNkMjU0ZWYwMTJlYjgifQ=="/>
  </w:docVars>
  <w:rsids>
    <w:rsidRoot w:val="00172A27"/>
    <w:rsid w:val="0001005F"/>
    <w:rsid w:val="00011695"/>
    <w:rsid w:val="0004407C"/>
    <w:rsid w:val="00066DCE"/>
    <w:rsid w:val="00067B3A"/>
    <w:rsid w:val="00075178"/>
    <w:rsid w:val="000753DB"/>
    <w:rsid w:val="00080D5C"/>
    <w:rsid w:val="000869D4"/>
    <w:rsid w:val="00091495"/>
    <w:rsid w:val="0009165F"/>
    <w:rsid w:val="000A10FA"/>
    <w:rsid w:val="000A5D07"/>
    <w:rsid w:val="000C6953"/>
    <w:rsid w:val="000D2790"/>
    <w:rsid w:val="000F5B36"/>
    <w:rsid w:val="00110C17"/>
    <w:rsid w:val="0013009E"/>
    <w:rsid w:val="0013018F"/>
    <w:rsid w:val="00136B3B"/>
    <w:rsid w:val="00146CB0"/>
    <w:rsid w:val="00154E28"/>
    <w:rsid w:val="00157F85"/>
    <w:rsid w:val="001667FF"/>
    <w:rsid w:val="00166B73"/>
    <w:rsid w:val="00170E12"/>
    <w:rsid w:val="001713A7"/>
    <w:rsid w:val="00172159"/>
    <w:rsid w:val="00172A27"/>
    <w:rsid w:val="00173621"/>
    <w:rsid w:val="00174CF1"/>
    <w:rsid w:val="00186D81"/>
    <w:rsid w:val="001910E6"/>
    <w:rsid w:val="001925C3"/>
    <w:rsid w:val="001A3C35"/>
    <w:rsid w:val="001A4A38"/>
    <w:rsid w:val="001A58C9"/>
    <w:rsid w:val="001B0816"/>
    <w:rsid w:val="001B0A1A"/>
    <w:rsid w:val="001C5106"/>
    <w:rsid w:val="001C74CE"/>
    <w:rsid w:val="001D440D"/>
    <w:rsid w:val="00211BBA"/>
    <w:rsid w:val="00237076"/>
    <w:rsid w:val="0024721C"/>
    <w:rsid w:val="00251812"/>
    <w:rsid w:val="002656C2"/>
    <w:rsid w:val="00271C84"/>
    <w:rsid w:val="00276912"/>
    <w:rsid w:val="00296A72"/>
    <w:rsid w:val="002A0896"/>
    <w:rsid w:val="002A668B"/>
    <w:rsid w:val="002B1F44"/>
    <w:rsid w:val="002B4324"/>
    <w:rsid w:val="002B62AA"/>
    <w:rsid w:val="002B6C39"/>
    <w:rsid w:val="002B7C52"/>
    <w:rsid w:val="002D175D"/>
    <w:rsid w:val="002D3E0C"/>
    <w:rsid w:val="002E3323"/>
    <w:rsid w:val="002F30EF"/>
    <w:rsid w:val="002F7D86"/>
    <w:rsid w:val="00307876"/>
    <w:rsid w:val="003143DB"/>
    <w:rsid w:val="00322502"/>
    <w:rsid w:val="003345DA"/>
    <w:rsid w:val="0036448E"/>
    <w:rsid w:val="003716B6"/>
    <w:rsid w:val="003808D8"/>
    <w:rsid w:val="00384419"/>
    <w:rsid w:val="00390BF6"/>
    <w:rsid w:val="00391151"/>
    <w:rsid w:val="00395AF0"/>
    <w:rsid w:val="003A0B00"/>
    <w:rsid w:val="003B75EF"/>
    <w:rsid w:val="003C6356"/>
    <w:rsid w:val="003C7210"/>
    <w:rsid w:val="003D29F3"/>
    <w:rsid w:val="003D5C42"/>
    <w:rsid w:val="003E0F92"/>
    <w:rsid w:val="003E1B0B"/>
    <w:rsid w:val="003E298F"/>
    <w:rsid w:val="003F0BE7"/>
    <w:rsid w:val="003F403C"/>
    <w:rsid w:val="0041517D"/>
    <w:rsid w:val="004176CE"/>
    <w:rsid w:val="00424613"/>
    <w:rsid w:val="004246CC"/>
    <w:rsid w:val="00436EAE"/>
    <w:rsid w:val="00447809"/>
    <w:rsid w:val="00470633"/>
    <w:rsid w:val="00470D13"/>
    <w:rsid w:val="00473122"/>
    <w:rsid w:val="00475715"/>
    <w:rsid w:val="004840ED"/>
    <w:rsid w:val="00484221"/>
    <w:rsid w:val="0049427E"/>
    <w:rsid w:val="00494529"/>
    <w:rsid w:val="004A00DD"/>
    <w:rsid w:val="004A10CB"/>
    <w:rsid w:val="004A2C77"/>
    <w:rsid w:val="004A7120"/>
    <w:rsid w:val="004A7870"/>
    <w:rsid w:val="004D1FAE"/>
    <w:rsid w:val="004D40F2"/>
    <w:rsid w:val="004F6420"/>
    <w:rsid w:val="00501DA8"/>
    <w:rsid w:val="005020CD"/>
    <w:rsid w:val="0050242B"/>
    <w:rsid w:val="0050740A"/>
    <w:rsid w:val="00507F81"/>
    <w:rsid w:val="0051765D"/>
    <w:rsid w:val="005201E4"/>
    <w:rsid w:val="00521B3D"/>
    <w:rsid w:val="00525E2C"/>
    <w:rsid w:val="00530470"/>
    <w:rsid w:val="005440C6"/>
    <w:rsid w:val="00553634"/>
    <w:rsid w:val="005561A9"/>
    <w:rsid w:val="00561D19"/>
    <w:rsid w:val="00567610"/>
    <w:rsid w:val="00570D71"/>
    <w:rsid w:val="00571376"/>
    <w:rsid w:val="0057190E"/>
    <w:rsid w:val="0057460F"/>
    <w:rsid w:val="00585D89"/>
    <w:rsid w:val="005D361B"/>
    <w:rsid w:val="005D6813"/>
    <w:rsid w:val="005D6DA8"/>
    <w:rsid w:val="005D7023"/>
    <w:rsid w:val="005F4ECF"/>
    <w:rsid w:val="005F6048"/>
    <w:rsid w:val="00602597"/>
    <w:rsid w:val="006061FF"/>
    <w:rsid w:val="00620465"/>
    <w:rsid w:val="00645431"/>
    <w:rsid w:val="0065100E"/>
    <w:rsid w:val="00651087"/>
    <w:rsid w:val="00653F9F"/>
    <w:rsid w:val="00655531"/>
    <w:rsid w:val="00656AB2"/>
    <w:rsid w:val="006608F7"/>
    <w:rsid w:val="00661C2C"/>
    <w:rsid w:val="0066571E"/>
    <w:rsid w:val="00673BF3"/>
    <w:rsid w:val="006953D0"/>
    <w:rsid w:val="006A10B2"/>
    <w:rsid w:val="006A378B"/>
    <w:rsid w:val="006C341D"/>
    <w:rsid w:val="006E287E"/>
    <w:rsid w:val="006E6CCC"/>
    <w:rsid w:val="006F358F"/>
    <w:rsid w:val="00714719"/>
    <w:rsid w:val="00725620"/>
    <w:rsid w:val="007351C2"/>
    <w:rsid w:val="007418BF"/>
    <w:rsid w:val="00756718"/>
    <w:rsid w:val="00757E14"/>
    <w:rsid w:val="0076331D"/>
    <w:rsid w:val="00773150"/>
    <w:rsid w:val="0077317E"/>
    <w:rsid w:val="00783247"/>
    <w:rsid w:val="00790BE9"/>
    <w:rsid w:val="00790CE6"/>
    <w:rsid w:val="007B2999"/>
    <w:rsid w:val="007B530A"/>
    <w:rsid w:val="007D0BDB"/>
    <w:rsid w:val="007F005D"/>
    <w:rsid w:val="007F1013"/>
    <w:rsid w:val="007F4088"/>
    <w:rsid w:val="008006CB"/>
    <w:rsid w:val="00800C3A"/>
    <w:rsid w:val="00851C6B"/>
    <w:rsid w:val="008A0920"/>
    <w:rsid w:val="008A5269"/>
    <w:rsid w:val="008B1D74"/>
    <w:rsid w:val="008B4C84"/>
    <w:rsid w:val="008D2382"/>
    <w:rsid w:val="008E0E45"/>
    <w:rsid w:val="00903CA3"/>
    <w:rsid w:val="00911AB6"/>
    <w:rsid w:val="00911B43"/>
    <w:rsid w:val="00916FBD"/>
    <w:rsid w:val="00921B27"/>
    <w:rsid w:val="0093674D"/>
    <w:rsid w:val="00941CAA"/>
    <w:rsid w:val="00944319"/>
    <w:rsid w:val="00945432"/>
    <w:rsid w:val="00947725"/>
    <w:rsid w:val="00953B14"/>
    <w:rsid w:val="00962A94"/>
    <w:rsid w:val="009745D8"/>
    <w:rsid w:val="00974AB0"/>
    <w:rsid w:val="00975D92"/>
    <w:rsid w:val="0098043C"/>
    <w:rsid w:val="00987DCE"/>
    <w:rsid w:val="00993111"/>
    <w:rsid w:val="00996900"/>
    <w:rsid w:val="009B1DC1"/>
    <w:rsid w:val="009C0A21"/>
    <w:rsid w:val="009D5625"/>
    <w:rsid w:val="009D6C5E"/>
    <w:rsid w:val="009E024B"/>
    <w:rsid w:val="009E6A0D"/>
    <w:rsid w:val="00A136A0"/>
    <w:rsid w:val="00A1495D"/>
    <w:rsid w:val="00A21463"/>
    <w:rsid w:val="00A252AE"/>
    <w:rsid w:val="00A31437"/>
    <w:rsid w:val="00A56278"/>
    <w:rsid w:val="00A57C26"/>
    <w:rsid w:val="00A57ED1"/>
    <w:rsid w:val="00A60C39"/>
    <w:rsid w:val="00A62D37"/>
    <w:rsid w:val="00A701C1"/>
    <w:rsid w:val="00A76774"/>
    <w:rsid w:val="00A824BC"/>
    <w:rsid w:val="00A87880"/>
    <w:rsid w:val="00A87DE1"/>
    <w:rsid w:val="00A92B29"/>
    <w:rsid w:val="00A96ABB"/>
    <w:rsid w:val="00AA31E6"/>
    <w:rsid w:val="00AB5E82"/>
    <w:rsid w:val="00AD108B"/>
    <w:rsid w:val="00AD6371"/>
    <w:rsid w:val="00AE38FC"/>
    <w:rsid w:val="00AF0533"/>
    <w:rsid w:val="00AF2DB0"/>
    <w:rsid w:val="00B00EAF"/>
    <w:rsid w:val="00B03475"/>
    <w:rsid w:val="00B11025"/>
    <w:rsid w:val="00B15E60"/>
    <w:rsid w:val="00B16F21"/>
    <w:rsid w:val="00B30EE8"/>
    <w:rsid w:val="00B32E0C"/>
    <w:rsid w:val="00B3523B"/>
    <w:rsid w:val="00B40622"/>
    <w:rsid w:val="00B4201E"/>
    <w:rsid w:val="00B47BE0"/>
    <w:rsid w:val="00B54E7E"/>
    <w:rsid w:val="00B72957"/>
    <w:rsid w:val="00B77B8F"/>
    <w:rsid w:val="00B813D8"/>
    <w:rsid w:val="00B838D4"/>
    <w:rsid w:val="00B87BD2"/>
    <w:rsid w:val="00B9443F"/>
    <w:rsid w:val="00B97D87"/>
    <w:rsid w:val="00BA5750"/>
    <w:rsid w:val="00BC2EA9"/>
    <w:rsid w:val="00BD2FC4"/>
    <w:rsid w:val="00BE1433"/>
    <w:rsid w:val="00BE272A"/>
    <w:rsid w:val="00BE29E4"/>
    <w:rsid w:val="00BE4291"/>
    <w:rsid w:val="00C0183D"/>
    <w:rsid w:val="00C10351"/>
    <w:rsid w:val="00C1518C"/>
    <w:rsid w:val="00C37EC8"/>
    <w:rsid w:val="00C5268E"/>
    <w:rsid w:val="00C73E5F"/>
    <w:rsid w:val="00CA026C"/>
    <w:rsid w:val="00CA3D98"/>
    <w:rsid w:val="00CC0636"/>
    <w:rsid w:val="00CC2ED3"/>
    <w:rsid w:val="00CD7879"/>
    <w:rsid w:val="00CE4956"/>
    <w:rsid w:val="00CF1B57"/>
    <w:rsid w:val="00D13CF1"/>
    <w:rsid w:val="00D13FE3"/>
    <w:rsid w:val="00D17098"/>
    <w:rsid w:val="00D17151"/>
    <w:rsid w:val="00D442A1"/>
    <w:rsid w:val="00D52588"/>
    <w:rsid w:val="00D5429F"/>
    <w:rsid w:val="00D575B6"/>
    <w:rsid w:val="00D638C5"/>
    <w:rsid w:val="00D70EE5"/>
    <w:rsid w:val="00D80AFF"/>
    <w:rsid w:val="00D81653"/>
    <w:rsid w:val="00D87C47"/>
    <w:rsid w:val="00D96751"/>
    <w:rsid w:val="00DB04D7"/>
    <w:rsid w:val="00DF46F6"/>
    <w:rsid w:val="00E023D6"/>
    <w:rsid w:val="00E17369"/>
    <w:rsid w:val="00E3639A"/>
    <w:rsid w:val="00E37CD9"/>
    <w:rsid w:val="00E55181"/>
    <w:rsid w:val="00E55B26"/>
    <w:rsid w:val="00E63EAA"/>
    <w:rsid w:val="00E76A69"/>
    <w:rsid w:val="00E77062"/>
    <w:rsid w:val="00EA1206"/>
    <w:rsid w:val="00EB0336"/>
    <w:rsid w:val="00EB0C18"/>
    <w:rsid w:val="00EB620B"/>
    <w:rsid w:val="00ED2D8D"/>
    <w:rsid w:val="00ED2DD9"/>
    <w:rsid w:val="00EE240E"/>
    <w:rsid w:val="00EF711C"/>
    <w:rsid w:val="00EF7D11"/>
    <w:rsid w:val="00F02424"/>
    <w:rsid w:val="00F47586"/>
    <w:rsid w:val="00F5139F"/>
    <w:rsid w:val="00F6644C"/>
    <w:rsid w:val="00F71CE3"/>
    <w:rsid w:val="00F80640"/>
    <w:rsid w:val="00F95677"/>
    <w:rsid w:val="00F973E7"/>
    <w:rsid w:val="00F97E41"/>
    <w:rsid w:val="00FA146D"/>
    <w:rsid w:val="00FA4527"/>
    <w:rsid w:val="00FB0AA1"/>
    <w:rsid w:val="00FC4507"/>
    <w:rsid w:val="01116413"/>
    <w:rsid w:val="02EB2854"/>
    <w:rsid w:val="03326CC1"/>
    <w:rsid w:val="034E307D"/>
    <w:rsid w:val="0384648E"/>
    <w:rsid w:val="03F93A56"/>
    <w:rsid w:val="042060A2"/>
    <w:rsid w:val="04791430"/>
    <w:rsid w:val="04B86DCC"/>
    <w:rsid w:val="04F548E2"/>
    <w:rsid w:val="0533735A"/>
    <w:rsid w:val="059960DD"/>
    <w:rsid w:val="05D71E2E"/>
    <w:rsid w:val="05D84E57"/>
    <w:rsid w:val="06F16183"/>
    <w:rsid w:val="078C55F0"/>
    <w:rsid w:val="07A9711F"/>
    <w:rsid w:val="07F25F1A"/>
    <w:rsid w:val="08344B05"/>
    <w:rsid w:val="08A03E34"/>
    <w:rsid w:val="08FB6ACC"/>
    <w:rsid w:val="09B6690B"/>
    <w:rsid w:val="09C8647C"/>
    <w:rsid w:val="09ED18D7"/>
    <w:rsid w:val="0B9E6C1E"/>
    <w:rsid w:val="0D750EA4"/>
    <w:rsid w:val="0D952D7F"/>
    <w:rsid w:val="0E016F15"/>
    <w:rsid w:val="0E752FC5"/>
    <w:rsid w:val="0EE77EB9"/>
    <w:rsid w:val="0F6E31DD"/>
    <w:rsid w:val="0F796FF0"/>
    <w:rsid w:val="0FA62C7B"/>
    <w:rsid w:val="10234A4E"/>
    <w:rsid w:val="10516B0A"/>
    <w:rsid w:val="10CC0613"/>
    <w:rsid w:val="11BC1B28"/>
    <w:rsid w:val="1271406D"/>
    <w:rsid w:val="128B0EFC"/>
    <w:rsid w:val="129C720C"/>
    <w:rsid w:val="12B90746"/>
    <w:rsid w:val="12F24BAD"/>
    <w:rsid w:val="13077910"/>
    <w:rsid w:val="132F422D"/>
    <w:rsid w:val="136A2FD8"/>
    <w:rsid w:val="1371067C"/>
    <w:rsid w:val="13A37FE9"/>
    <w:rsid w:val="14746827"/>
    <w:rsid w:val="14A8366F"/>
    <w:rsid w:val="15170928"/>
    <w:rsid w:val="15386EF8"/>
    <w:rsid w:val="156D1485"/>
    <w:rsid w:val="157D50D3"/>
    <w:rsid w:val="159F572A"/>
    <w:rsid w:val="16050797"/>
    <w:rsid w:val="165D1EF5"/>
    <w:rsid w:val="16F06BB2"/>
    <w:rsid w:val="175468D6"/>
    <w:rsid w:val="19272B04"/>
    <w:rsid w:val="19F346FD"/>
    <w:rsid w:val="1A7E4CA0"/>
    <w:rsid w:val="1B2F72DD"/>
    <w:rsid w:val="1B50740F"/>
    <w:rsid w:val="1B5238E3"/>
    <w:rsid w:val="1BCF2EAD"/>
    <w:rsid w:val="1BD31D10"/>
    <w:rsid w:val="1BDE132D"/>
    <w:rsid w:val="1C00080C"/>
    <w:rsid w:val="1C134FCD"/>
    <w:rsid w:val="1C754431"/>
    <w:rsid w:val="1F1C4B49"/>
    <w:rsid w:val="1F3517F8"/>
    <w:rsid w:val="1F404DD2"/>
    <w:rsid w:val="1F695F97"/>
    <w:rsid w:val="1FB41730"/>
    <w:rsid w:val="200A5D28"/>
    <w:rsid w:val="20263BEA"/>
    <w:rsid w:val="203E4CF5"/>
    <w:rsid w:val="20426B93"/>
    <w:rsid w:val="220666F6"/>
    <w:rsid w:val="22232B08"/>
    <w:rsid w:val="22B02AA9"/>
    <w:rsid w:val="22E35664"/>
    <w:rsid w:val="238F16BB"/>
    <w:rsid w:val="24270A71"/>
    <w:rsid w:val="24601439"/>
    <w:rsid w:val="24DE4133"/>
    <w:rsid w:val="24E37F11"/>
    <w:rsid w:val="25024F43"/>
    <w:rsid w:val="254E75C1"/>
    <w:rsid w:val="25B22E12"/>
    <w:rsid w:val="263C0DD7"/>
    <w:rsid w:val="26673911"/>
    <w:rsid w:val="26683A75"/>
    <w:rsid w:val="266F6FDE"/>
    <w:rsid w:val="275B3392"/>
    <w:rsid w:val="27713266"/>
    <w:rsid w:val="27AC6E57"/>
    <w:rsid w:val="27BA12C9"/>
    <w:rsid w:val="2965178E"/>
    <w:rsid w:val="29A30860"/>
    <w:rsid w:val="29AD336D"/>
    <w:rsid w:val="29DF4E41"/>
    <w:rsid w:val="2AB12D17"/>
    <w:rsid w:val="2B511820"/>
    <w:rsid w:val="2BA56D2B"/>
    <w:rsid w:val="2C0C060A"/>
    <w:rsid w:val="2C193FC4"/>
    <w:rsid w:val="2C3475DE"/>
    <w:rsid w:val="2C450BD9"/>
    <w:rsid w:val="2D323F34"/>
    <w:rsid w:val="2D79212A"/>
    <w:rsid w:val="2DB85F38"/>
    <w:rsid w:val="2DC92B39"/>
    <w:rsid w:val="2E0940C9"/>
    <w:rsid w:val="2E426A57"/>
    <w:rsid w:val="2EA3508F"/>
    <w:rsid w:val="2EC35DCA"/>
    <w:rsid w:val="2FC6202F"/>
    <w:rsid w:val="2FE65545"/>
    <w:rsid w:val="30051E8E"/>
    <w:rsid w:val="3028070E"/>
    <w:rsid w:val="305C3541"/>
    <w:rsid w:val="30A45AD9"/>
    <w:rsid w:val="30CB701E"/>
    <w:rsid w:val="31357A44"/>
    <w:rsid w:val="31C91BCB"/>
    <w:rsid w:val="3253172B"/>
    <w:rsid w:val="328C0BC3"/>
    <w:rsid w:val="32AD0D86"/>
    <w:rsid w:val="33306488"/>
    <w:rsid w:val="33AA3134"/>
    <w:rsid w:val="33EB6BBB"/>
    <w:rsid w:val="346638E0"/>
    <w:rsid w:val="347A0949"/>
    <w:rsid w:val="35083B0F"/>
    <w:rsid w:val="353D61D5"/>
    <w:rsid w:val="356F47B8"/>
    <w:rsid w:val="36296D8F"/>
    <w:rsid w:val="36400397"/>
    <w:rsid w:val="36D24400"/>
    <w:rsid w:val="37824373"/>
    <w:rsid w:val="37FD5054"/>
    <w:rsid w:val="38296BB0"/>
    <w:rsid w:val="38972A67"/>
    <w:rsid w:val="38F52E00"/>
    <w:rsid w:val="38F8268A"/>
    <w:rsid w:val="39282356"/>
    <w:rsid w:val="399E4774"/>
    <w:rsid w:val="39A05497"/>
    <w:rsid w:val="39B2660B"/>
    <w:rsid w:val="39B722F3"/>
    <w:rsid w:val="3AD365DD"/>
    <w:rsid w:val="3B77509E"/>
    <w:rsid w:val="3BCE2937"/>
    <w:rsid w:val="3C634773"/>
    <w:rsid w:val="3CE00DEC"/>
    <w:rsid w:val="3CE70777"/>
    <w:rsid w:val="3D50204B"/>
    <w:rsid w:val="3DA6105F"/>
    <w:rsid w:val="3DD37CE1"/>
    <w:rsid w:val="3E1F757A"/>
    <w:rsid w:val="3EB22350"/>
    <w:rsid w:val="3EF52A56"/>
    <w:rsid w:val="3F3E56E8"/>
    <w:rsid w:val="3F6925E4"/>
    <w:rsid w:val="3F9A1DA3"/>
    <w:rsid w:val="3FC94C25"/>
    <w:rsid w:val="3FCB4391"/>
    <w:rsid w:val="407A6596"/>
    <w:rsid w:val="407B40C8"/>
    <w:rsid w:val="40965A05"/>
    <w:rsid w:val="41603084"/>
    <w:rsid w:val="41772AF5"/>
    <w:rsid w:val="41B06152"/>
    <w:rsid w:val="41CC4B1E"/>
    <w:rsid w:val="42146A27"/>
    <w:rsid w:val="421D4587"/>
    <w:rsid w:val="42482511"/>
    <w:rsid w:val="42931FC8"/>
    <w:rsid w:val="429E4CF7"/>
    <w:rsid w:val="42B424FC"/>
    <w:rsid w:val="42E52436"/>
    <w:rsid w:val="43F95253"/>
    <w:rsid w:val="44181DC4"/>
    <w:rsid w:val="457D4C7F"/>
    <w:rsid w:val="45C35682"/>
    <w:rsid w:val="46905CD0"/>
    <w:rsid w:val="47351CE1"/>
    <w:rsid w:val="47B40579"/>
    <w:rsid w:val="48B25D55"/>
    <w:rsid w:val="4976068E"/>
    <w:rsid w:val="49A14359"/>
    <w:rsid w:val="49BF4FB3"/>
    <w:rsid w:val="4A4A3C2F"/>
    <w:rsid w:val="4B1811A7"/>
    <w:rsid w:val="4B427C4A"/>
    <w:rsid w:val="4C533EB9"/>
    <w:rsid w:val="4CB76745"/>
    <w:rsid w:val="4D565121"/>
    <w:rsid w:val="4D824F2D"/>
    <w:rsid w:val="4E19322E"/>
    <w:rsid w:val="4E563A07"/>
    <w:rsid w:val="4E570B14"/>
    <w:rsid w:val="4E720846"/>
    <w:rsid w:val="4E7E368F"/>
    <w:rsid w:val="4F4E378A"/>
    <w:rsid w:val="4F80187B"/>
    <w:rsid w:val="4FA42F2C"/>
    <w:rsid w:val="50296092"/>
    <w:rsid w:val="503933E9"/>
    <w:rsid w:val="50866E28"/>
    <w:rsid w:val="51564D78"/>
    <w:rsid w:val="518A2E25"/>
    <w:rsid w:val="51F15DFD"/>
    <w:rsid w:val="520232E6"/>
    <w:rsid w:val="528817F3"/>
    <w:rsid w:val="530171E1"/>
    <w:rsid w:val="53126652"/>
    <w:rsid w:val="536B7E6F"/>
    <w:rsid w:val="54BF025B"/>
    <w:rsid w:val="54DE2C48"/>
    <w:rsid w:val="551B2E31"/>
    <w:rsid w:val="556846D1"/>
    <w:rsid w:val="559672CF"/>
    <w:rsid w:val="55AE1F95"/>
    <w:rsid w:val="57225641"/>
    <w:rsid w:val="576D107C"/>
    <w:rsid w:val="586E6522"/>
    <w:rsid w:val="58E453E6"/>
    <w:rsid w:val="59A60288"/>
    <w:rsid w:val="5A0667C2"/>
    <w:rsid w:val="5A451B2A"/>
    <w:rsid w:val="5A6B6081"/>
    <w:rsid w:val="5A7A32F7"/>
    <w:rsid w:val="5AD84127"/>
    <w:rsid w:val="5B2C65A4"/>
    <w:rsid w:val="5B7E72A8"/>
    <w:rsid w:val="5B811F75"/>
    <w:rsid w:val="5B9062C9"/>
    <w:rsid w:val="5BA16563"/>
    <w:rsid w:val="5BA22AD8"/>
    <w:rsid w:val="5BC217E0"/>
    <w:rsid w:val="5C071DA4"/>
    <w:rsid w:val="5CA02A22"/>
    <w:rsid w:val="5D5819C4"/>
    <w:rsid w:val="5D934795"/>
    <w:rsid w:val="5DE31AF5"/>
    <w:rsid w:val="5E6B5888"/>
    <w:rsid w:val="5EFD5F0A"/>
    <w:rsid w:val="5F506AD3"/>
    <w:rsid w:val="5F7D2836"/>
    <w:rsid w:val="5F9728E0"/>
    <w:rsid w:val="607170D1"/>
    <w:rsid w:val="60D94755"/>
    <w:rsid w:val="6163358D"/>
    <w:rsid w:val="61BF3D64"/>
    <w:rsid w:val="62285994"/>
    <w:rsid w:val="623B7475"/>
    <w:rsid w:val="627F2323"/>
    <w:rsid w:val="62C27B96"/>
    <w:rsid w:val="62C4702F"/>
    <w:rsid w:val="63123E04"/>
    <w:rsid w:val="63963DCB"/>
    <w:rsid w:val="63DD0B1A"/>
    <w:rsid w:val="63DF6A68"/>
    <w:rsid w:val="64E32012"/>
    <w:rsid w:val="65453DB0"/>
    <w:rsid w:val="656A348A"/>
    <w:rsid w:val="658C1FA6"/>
    <w:rsid w:val="665477F1"/>
    <w:rsid w:val="66562CF4"/>
    <w:rsid w:val="668B78CC"/>
    <w:rsid w:val="67727444"/>
    <w:rsid w:val="67AB645F"/>
    <w:rsid w:val="67E4333D"/>
    <w:rsid w:val="67EC408F"/>
    <w:rsid w:val="68B36BF0"/>
    <w:rsid w:val="68F0088D"/>
    <w:rsid w:val="69341E28"/>
    <w:rsid w:val="695E2C6C"/>
    <w:rsid w:val="69DB5E47"/>
    <w:rsid w:val="6A0C6A1D"/>
    <w:rsid w:val="6A1D39AD"/>
    <w:rsid w:val="6A547D01"/>
    <w:rsid w:val="6AA33303"/>
    <w:rsid w:val="6AB82A7C"/>
    <w:rsid w:val="6ABC2037"/>
    <w:rsid w:val="6ADA345D"/>
    <w:rsid w:val="6AF62E67"/>
    <w:rsid w:val="6B3F724F"/>
    <w:rsid w:val="6BA24920"/>
    <w:rsid w:val="6BBA0EE0"/>
    <w:rsid w:val="6BC948E6"/>
    <w:rsid w:val="6C341DBE"/>
    <w:rsid w:val="6C7D4538"/>
    <w:rsid w:val="6CA174E8"/>
    <w:rsid w:val="6CBD42A0"/>
    <w:rsid w:val="6DBB76BC"/>
    <w:rsid w:val="6DBE449A"/>
    <w:rsid w:val="6DD753C4"/>
    <w:rsid w:val="6DDD14CC"/>
    <w:rsid w:val="6DF63B92"/>
    <w:rsid w:val="6E193275"/>
    <w:rsid w:val="6E2820F9"/>
    <w:rsid w:val="6E617526"/>
    <w:rsid w:val="6EB01994"/>
    <w:rsid w:val="6EED5625"/>
    <w:rsid w:val="6EF42B3D"/>
    <w:rsid w:val="6F275FEB"/>
    <w:rsid w:val="700215D2"/>
    <w:rsid w:val="709E0353"/>
    <w:rsid w:val="7109347E"/>
    <w:rsid w:val="71653017"/>
    <w:rsid w:val="71671D9D"/>
    <w:rsid w:val="71864406"/>
    <w:rsid w:val="719D0BF2"/>
    <w:rsid w:val="71B30B97"/>
    <w:rsid w:val="71DD56B9"/>
    <w:rsid w:val="71E216E7"/>
    <w:rsid w:val="722075C0"/>
    <w:rsid w:val="725D5C51"/>
    <w:rsid w:val="72A57BFB"/>
    <w:rsid w:val="72AA112F"/>
    <w:rsid w:val="72D37256"/>
    <w:rsid w:val="72F737AD"/>
    <w:rsid w:val="736F6B87"/>
    <w:rsid w:val="73A225C1"/>
    <w:rsid w:val="73B92754"/>
    <w:rsid w:val="7425153A"/>
    <w:rsid w:val="743300A4"/>
    <w:rsid w:val="74A05010"/>
    <w:rsid w:val="752E129A"/>
    <w:rsid w:val="756A038D"/>
    <w:rsid w:val="76592B3A"/>
    <w:rsid w:val="76F81981"/>
    <w:rsid w:val="780661E3"/>
    <w:rsid w:val="781D1AA9"/>
    <w:rsid w:val="784629B5"/>
    <w:rsid w:val="78B95B1C"/>
    <w:rsid w:val="792451CB"/>
    <w:rsid w:val="7AC70423"/>
    <w:rsid w:val="7B42766E"/>
    <w:rsid w:val="7B4B5E55"/>
    <w:rsid w:val="7B665E88"/>
    <w:rsid w:val="7BD97A16"/>
    <w:rsid w:val="7C245B39"/>
    <w:rsid w:val="7CA659DB"/>
    <w:rsid w:val="7CBF37B9"/>
    <w:rsid w:val="7D6159C3"/>
    <w:rsid w:val="7D6464C5"/>
    <w:rsid w:val="7D8C24DF"/>
    <w:rsid w:val="7D8D75CD"/>
    <w:rsid w:val="7E92707A"/>
    <w:rsid w:val="7F084409"/>
    <w:rsid w:val="7F0C220B"/>
    <w:rsid w:val="7F215521"/>
    <w:rsid w:val="7F397D34"/>
    <w:rsid w:val="7FDD6C53"/>
    <w:rsid w:val="7FE67DE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qFormat="1" w:uiPriority="99" w:semiHidden="0"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ocked="1"/>
    <w:lsdException w:qFormat="1" w:unhideWhenUsed="0" w:uiPriority="0" w:semiHidden="0"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qFormat="1" w:unhideWhenUsed="0" w:uiPriority="0" w:semiHidden="0"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qFormat="1" w:unhideWhenUsed="0" w:uiPriority="0" w:semiHidden="0" w:name="Body Text First Indent" w:locked="1"/>
    <w:lsdException w:qFormat="1" w:unhideWhenUsed="0" w:uiPriority="0" w:semiHidden="0" w:name="Body Text First Indent 2" w:locked="1"/>
    <w:lsdException w:uiPriority="99" w:name="Note Heading" w:locked="1"/>
    <w:lsdException w:uiPriority="99" w:name="Body Text 2" w:locked="1"/>
    <w:lsdException w:qFormat="1" w:unhideWhenUsed="0" w:uiPriority="0" w:semiHidden="0"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qFormat="1" w:unhideWhenUsed="0" w:uiPriority="0" w:semiHidden="0"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keepNext/>
      <w:keepLines/>
      <w:spacing w:before="340" w:after="330" w:line="576" w:lineRule="auto"/>
      <w:outlineLvl w:val="0"/>
    </w:pPr>
    <w:rPr>
      <w:b/>
      <w:kern w:val="44"/>
      <w:sz w:val="44"/>
      <w:szCs w:val="20"/>
    </w:rPr>
  </w:style>
  <w:style w:type="paragraph" w:styleId="5">
    <w:name w:val="heading 2"/>
    <w:basedOn w:val="1"/>
    <w:next w:val="1"/>
    <w:qFormat/>
    <w:uiPriority w:val="9"/>
    <w:pPr>
      <w:keepNext/>
      <w:keepLines/>
      <w:spacing w:before="260" w:after="260" w:line="415" w:lineRule="auto"/>
      <w:outlineLvl w:val="1"/>
    </w:pPr>
    <w:rPr>
      <w:rFonts w:ascii="Arial" w:hAnsi="Arial" w:eastAsia="黑体"/>
      <w:b/>
      <w:bCs/>
      <w:kern w:val="0"/>
      <w:sz w:val="32"/>
      <w:szCs w:val="32"/>
    </w:rPr>
  </w:style>
  <w:style w:type="paragraph" w:styleId="6">
    <w:name w:val="heading 3"/>
    <w:basedOn w:val="7"/>
    <w:next w:val="7"/>
    <w:qFormat/>
    <w:uiPriority w:val="9"/>
    <w:pPr>
      <w:keepNext/>
      <w:keepLines/>
      <w:spacing w:before="260" w:after="260" w:line="415" w:lineRule="auto"/>
      <w:outlineLvl w:val="2"/>
    </w:pPr>
    <w:rPr>
      <w:rFonts w:cs="Angsana New"/>
      <w:b/>
      <w:bCs/>
      <w:kern w:val="0"/>
      <w:sz w:val="32"/>
      <w:szCs w:val="32"/>
      <w:lang w:bidi="th-TH"/>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kern w:val="0"/>
      <w:sz w:val="28"/>
      <w:szCs w:val="28"/>
    </w:rPr>
  </w:style>
  <w:style w:type="character" w:default="1" w:styleId="27">
    <w:name w:val="Default Paragraph Font"/>
    <w:semiHidden/>
    <w:qFormat/>
    <w:uiPriority w:val="99"/>
  </w:style>
  <w:style w:type="table" w:default="1" w:styleId="25">
    <w:name w:val="Normal Table"/>
    <w:unhideWhenUsed/>
    <w:qFormat/>
    <w:uiPriority w:val="99"/>
    <w:tblPr>
      <w:tblCellMar>
        <w:top w:w="0" w:type="dxa"/>
        <w:left w:w="108" w:type="dxa"/>
        <w:bottom w:w="0" w:type="dxa"/>
        <w:right w:w="108" w:type="dxa"/>
      </w:tblCellMar>
    </w:tblPr>
  </w:style>
  <w:style w:type="paragraph" w:customStyle="1" w:styleId="2">
    <w:name w:val="表名称"/>
    <w:basedOn w:val="3"/>
    <w:qFormat/>
    <w:uiPriority w:val="0"/>
    <w:pPr>
      <w:numPr>
        <w:ilvl w:val="0"/>
        <w:numId w:val="1"/>
      </w:numPr>
      <w:ind w:firstLine="0" w:firstLineChars="0"/>
      <w:jc w:val="center"/>
    </w:pPr>
  </w:style>
  <w:style w:type="paragraph" w:styleId="3">
    <w:name w:val="Normal Indent"/>
    <w:basedOn w:val="1"/>
    <w:next w:val="1"/>
    <w:qFormat/>
    <w:locked/>
    <w:uiPriority w:val="0"/>
    <w:pPr>
      <w:spacing w:line="300" w:lineRule="auto"/>
      <w:ind w:firstLine="200" w:firstLineChars="200"/>
    </w:pPr>
    <w:rPr>
      <w:kern w:val="0"/>
      <w:sz w:val="20"/>
    </w:rPr>
  </w:style>
  <w:style w:type="paragraph" w:styleId="7">
    <w:name w:val="table of authorities"/>
    <w:basedOn w:val="1"/>
    <w:next w:val="1"/>
    <w:qFormat/>
    <w:locked/>
    <w:uiPriority w:val="0"/>
    <w:pPr>
      <w:spacing w:before="100" w:beforeAutospacing="1" w:after="100" w:afterAutospacing="1"/>
      <w:ind w:left="420" w:leftChars="200"/>
    </w:pPr>
  </w:style>
  <w:style w:type="paragraph" w:styleId="9">
    <w:name w:val="index 5"/>
    <w:basedOn w:val="1"/>
    <w:next w:val="1"/>
    <w:unhideWhenUsed/>
    <w:qFormat/>
    <w:locked/>
    <w:uiPriority w:val="99"/>
    <w:pPr>
      <w:ind w:left="1680"/>
    </w:pPr>
  </w:style>
  <w:style w:type="paragraph" w:styleId="10">
    <w:name w:val="Document Map"/>
    <w:basedOn w:val="1"/>
    <w:link w:val="34"/>
    <w:semiHidden/>
    <w:qFormat/>
    <w:uiPriority w:val="99"/>
    <w:pPr>
      <w:shd w:val="clear" w:color="auto" w:fill="000080"/>
    </w:pPr>
  </w:style>
  <w:style w:type="paragraph" w:styleId="11">
    <w:name w:val="Body Text 3"/>
    <w:basedOn w:val="1"/>
    <w:next w:val="1"/>
    <w:qFormat/>
    <w:locked/>
    <w:uiPriority w:val="0"/>
    <w:pPr>
      <w:spacing w:line="440" w:lineRule="exact"/>
    </w:pPr>
    <w:rPr>
      <w:color w:val="000000"/>
      <w:kern w:val="2"/>
      <w:sz w:val="21"/>
      <w:szCs w:val="20"/>
    </w:rPr>
  </w:style>
  <w:style w:type="paragraph" w:styleId="12">
    <w:name w:val="Body Text"/>
    <w:basedOn w:val="1"/>
    <w:next w:val="13"/>
    <w:link w:val="35"/>
    <w:qFormat/>
    <w:uiPriority w:val="99"/>
    <w:pPr>
      <w:autoSpaceDE w:val="0"/>
      <w:autoSpaceDN w:val="0"/>
      <w:adjustRightInd w:val="0"/>
      <w:spacing w:line="360" w:lineRule="auto"/>
      <w:jc w:val="left"/>
    </w:pPr>
    <w:rPr>
      <w:rFonts w:ascii="宋体"/>
      <w:color w:val="000000"/>
      <w:kern w:val="0"/>
      <w:sz w:val="28"/>
      <w:szCs w:val="32"/>
    </w:rPr>
  </w:style>
  <w:style w:type="paragraph" w:styleId="13">
    <w:name w:val="Plain Text"/>
    <w:basedOn w:val="1"/>
    <w:next w:val="12"/>
    <w:link w:val="36"/>
    <w:qFormat/>
    <w:uiPriority w:val="99"/>
    <w:rPr>
      <w:rFonts w:ascii="宋体" w:hAnsi="Courier New"/>
      <w:sz w:val="24"/>
    </w:rPr>
  </w:style>
  <w:style w:type="paragraph" w:styleId="14">
    <w:name w:val="Body Text Indent"/>
    <w:basedOn w:val="1"/>
    <w:next w:val="15"/>
    <w:qFormat/>
    <w:locked/>
    <w:uiPriority w:val="0"/>
    <w:pPr>
      <w:ind w:firstLine="444"/>
    </w:pPr>
    <w:rPr>
      <w:b/>
      <w:kern w:val="0"/>
      <w:sz w:val="24"/>
    </w:rPr>
  </w:style>
  <w:style w:type="paragraph" w:styleId="15">
    <w:name w:val="envelope return"/>
    <w:basedOn w:val="1"/>
    <w:qFormat/>
    <w:locked/>
    <w:uiPriority w:val="0"/>
    <w:pPr>
      <w:snapToGrid w:val="0"/>
    </w:pPr>
    <w:rPr>
      <w:rFonts w:ascii="Arial" w:hAnsi="Arial"/>
    </w:rPr>
  </w:style>
  <w:style w:type="paragraph" w:styleId="16">
    <w:name w:val="Date"/>
    <w:basedOn w:val="1"/>
    <w:next w:val="1"/>
    <w:link w:val="37"/>
    <w:qFormat/>
    <w:uiPriority w:val="99"/>
    <w:pPr>
      <w:ind w:left="100" w:leftChars="2500"/>
    </w:pPr>
  </w:style>
  <w:style w:type="paragraph" w:styleId="17">
    <w:name w:val="Balloon Text"/>
    <w:basedOn w:val="1"/>
    <w:link w:val="38"/>
    <w:semiHidden/>
    <w:qFormat/>
    <w:uiPriority w:val="99"/>
    <w:rPr>
      <w:sz w:val="18"/>
      <w:szCs w:val="18"/>
    </w:rPr>
  </w:style>
  <w:style w:type="paragraph" w:styleId="18">
    <w:name w:val="footer"/>
    <w:basedOn w:val="1"/>
    <w:link w:val="39"/>
    <w:qFormat/>
    <w:uiPriority w:val="99"/>
    <w:pPr>
      <w:tabs>
        <w:tab w:val="center" w:pos="4153"/>
        <w:tab w:val="right" w:pos="8306"/>
      </w:tabs>
      <w:snapToGrid w:val="0"/>
      <w:jc w:val="left"/>
    </w:pPr>
    <w:rPr>
      <w:sz w:val="18"/>
    </w:rPr>
  </w:style>
  <w:style w:type="paragraph" w:styleId="19">
    <w:name w:val="header"/>
    <w:basedOn w:val="1"/>
    <w:link w:val="4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footnote text"/>
    <w:basedOn w:val="1"/>
    <w:next w:val="9"/>
    <w:qFormat/>
    <w:locked/>
    <w:uiPriority w:val="0"/>
    <w:pPr>
      <w:snapToGrid w:val="0"/>
      <w:jc w:val="left"/>
    </w:pPr>
    <w:rPr>
      <w:sz w:val="18"/>
    </w:rPr>
  </w:style>
  <w:style w:type="paragraph" w:styleId="21">
    <w:name w:val="Body Text Indent 3"/>
    <w:basedOn w:val="1"/>
    <w:link w:val="41"/>
    <w:qFormat/>
    <w:uiPriority w:val="99"/>
    <w:pPr>
      <w:ind w:firstLine="480" w:firstLineChars="200"/>
    </w:pPr>
    <w:rPr>
      <w:rFonts w:ascii="幼圆" w:eastAsia="幼圆"/>
      <w:sz w:val="24"/>
      <w:szCs w:val="32"/>
    </w:rPr>
  </w:style>
  <w:style w:type="paragraph" w:styleId="22">
    <w:name w:val="Normal (Web)"/>
    <w:basedOn w:val="1"/>
    <w:next w:val="1"/>
    <w:qFormat/>
    <w:locked/>
    <w:uiPriority w:val="0"/>
    <w:pPr>
      <w:widowControl/>
      <w:jc w:val="left"/>
    </w:pPr>
    <w:rPr>
      <w:rFonts w:ascii="宋体" w:cs="宋体"/>
      <w:kern w:val="0"/>
      <w:sz w:val="24"/>
    </w:rPr>
  </w:style>
  <w:style w:type="paragraph" w:styleId="23">
    <w:name w:val="Body Text First Indent"/>
    <w:basedOn w:val="12"/>
    <w:next w:val="24"/>
    <w:qFormat/>
    <w:locked/>
    <w:uiPriority w:val="0"/>
    <w:pPr>
      <w:spacing w:line="540" w:lineRule="exact"/>
      <w:ind w:firstLine="420" w:firstLineChars="100"/>
    </w:pPr>
    <w:rPr>
      <w:rFonts w:eastAsia="仿宋_GB2312"/>
      <w:sz w:val="28"/>
      <w:szCs w:val="24"/>
    </w:rPr>
  </w:style>
  <w:style w:type="paragraph" w:styleId="24">
    <w:name w:val="Body Text First Indent 2"/>
    <w:basedOn w:val="14"/>
    <w:next w:val="23"/>
    <w:qFormat/>
    <w:locked/>
    <w:uiPriority w:val="0"/>
    <w:pPr>
      <w:widowControl w:val="0"/>
      <w:spacing w:before="0" w:beforeAutospacing="0" w:after="120" w:afterAutospacing="0"/>
      <w:ind w:left="200" w:leftChars="200" w:firstLine="200" w:firstLineChars="200"/>
      <w:jc w:val="both"/>
    </w:pPr>
    <w:rPr>
      <w:rFonts w:ascii="Times New Roman" w:hAnsi="Times New Roman" w:cs="Times New Roman"/>
      <w:kern w:val="2"/>
      <w:sz w:val="21"/>
      <w:lang w:bidi="ar-SA"/>
    </w:rPr>
  </w:style>
  <w:style w:type="table" w:styleId="26">
    <w:name w:val="Table Grid"/>
    <w:basedOn w:val="25"/>
    <w:qFormat/>
    <w:uiPriority w:val="0"/>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character" w:styleId="29">
    <w:name w:val="page number"/>
    <w:basedOn w:val="27"/>
    <w:qFormat/>
    <w:uiPriority w:val="99"/>
    <w:rPr>
      <w:rFonts w:cs="Times New Roman"/>
    </w:rPr>
  </w:style>
  <w:style w:type="character" w:styleId="30">
    <w:name w:val="Hyperlink"/>
    <w:basedOn w:val="27"/>
    <w:qFormat/>
    <w:uiPriority w:val="99"/>
    <w:rPr>
      <w:rFonts w:cs="Times New Roman"/>
      <w:color w:val="0000FF"/>
      <w:u w:val="single"/>
    </w:rPr>
  </w:style>
  <w:style w:type="character" w:styleId="31">
    <w:name w:val="HTML Sample"/>
    <w:basedOn w:val="27"/>
    <w:qFormat/>
    <w:locked/>
    <w:uiPriority w:val="0"/>
    <w:rPr>
      <w:rFonts w:hint="default" w:ascii="monospace" w:hAnsi="monospace" w:eastAsia="monospace" w:cs="monospace"/>
    </w:rPr>
  </w:style>
  <w:style w:type="paragraph" w:customStyle="1" w:styleId="32">
    <w:name w:val="Normal_1"/>
    <w:qFormat/>
    <w:uiPriority w:val="0"/>
    <w:pPr>
      <w:spacing w:before="120" w:after="240"/>
      <w:jc w:val="both"/>
    </w:pPr>
    <w:rPr>
      <w:rFonts w:ascii="Calibri" w:hAnsi="Calibri" w:eastAsia="Calibri" w:cs="Times New Roman"/>
      <w:sz w:val="22"/>
      <w:szCs w:val="22"/>
      <w:lang w:val="ru-RU" w:eastAsia="en-US" w:bidi="ar-SA"/>
    </w:rPr>
  </w:style>
  <w:style w:type="paragraph" w:customStyle="1" w:styleId="33">
    <w:name w:val="Plain Text1"/>
    <w:basedOn w:val="1"/>
    <w:qFormat/>
    <w:uiPriority w:val="99"/>
    <w:rPr>
      <w:rFonts w:hAnsi="Courier New" w:cs="Courier New"/>
      <w:szCs w:val="21"/>
    </w:rPr>
  </w:style>
  <w:style w:type="character" w:customStyle="1" w:styleId="34">
    <w:name w:val="Document Map Char"/>
    <w:basedOn w:val="27"/>
    <w:link w:val="10"/>
    <w:semiHidden/>
    <w:qFormat/>
    <w:locked/>
    <w:uiPriority w:val="99"/>
    <w:rPr>
      <w:rFonts w:cs="Times New Roman"/>
      <w:sz w:val="2"/>
    </w:rPr>
  </w:style>
  <w:style w:type="character" w:customStyle="1" w:styleId="35">
    <w:name w:val="Body Text Char"/>
    <w:basedOn w:val="27"/>
    <w:link w:val="12"/>
    <w:semiHidden/>
    <w:qFormat/>
    <w:locked/>
    <w:uiPriority w:val="99"/>
    <w:rPr>
      <w:rFonts w:cs="Times New Roman"/>
      <w:sz w:val="24"/>
      <w:szCs w:val="24"/>
    </w:rPr>
  </w:style>
  <w:style w:type="character" w:customStyle="1" w:styleId="36">
    <w:name w:val="Plain Text Char"/>
    <w:basedOn w:val="27"/>
    <w:link w:val="13"/>
    <w:semiHidden/>
    <w:qFormat/>
    <w:locked/>
    <w:uiPriority w:val="99"/>
    <w:rPr>
      <w:rFonts w:ascii="宋体" w:hAnsi="Courier New" w:cs="Courier New"/>
      <w:sz w:val="21"/>
      <w:szCs w:val="21"/>
    </w:rPr>
  </w:style>
  <w:style w:type="character" w:customStyle="1" w:styleId="37">
    <w:name w:val="Date Char"/>
    <w:basedOn w:val="27"/>
    <w:link w:val="16"/>
    <w:semiHidden/>
    <w:qFormat/>
    <w:locked/>
    <w:uiPriority w:val="99"/>
    <w:rPr>
      <w:rFonts w:cs="Times New Roman"/>
      <w:kern w:val="2"/>
      <w:sz w:val="24"/>
      <w:szCs w:val="24"/>
    </w:rPr>
  </w:style>
  <w:style w:type="character" w:customStyle="1" w:styleId="38">
    <w:name w:val="Balloon Text Char"/>
    <w:basedOn w:val="27"/>
    <w:link w:val="17"/>
    <w:semiHidden/>
    <w:qFormat/>
    <w:locked/>
    <w:uiPriority w:val="99"/>
    <w:rPr>
      <w:rFonts w:cs="Times New Roman"/>
      <w:kern w:val="2"/>
      <w:sz w:val="18"/>
      <w:szCs w:val="18"/>
    </w:rPr>
  </w:style>
  <w:style w:type="character" w:customStyle="1" w:styleId="39">
    <w:name w:val="Footer Char"/>
    <w:basedOn w:val="27"/>
    <w:link w:val="18"/>
    <w:semiHidden/>
    <w:qFormat/>
    <w:locked/>
    <w:uiPriority w:val="99"/>
    <w:rPr>
      <w:rFonts w:cs="Times New Roman"/>
      <w:sz w:val="18"/>
      <w:szCs w:val="18"/>
    </w:rPr>
  </w:style>
  <w:style w:type="character" w:customStyle="1" w:styleId="40">
    <w:name w:val="Header Char"/>
    <w:basedOn w:val="27"/>
    <w:link w:val="19"/>
    <w:semiHidden/>
    <w:qFormat/>
    <w:locked/>
    <w:uiPriority w:val="99"/>
    <w:rPr>
      <w:rFonts w:cs="Times New Roman"/>
      <w:sz w:val="18"/>
      <w:szCs w:val="18"/>
    </w:rPr>
  </w:style>
  <w:style w:type="character" w:customStyle="1" w:styleId="41">
    <w:name w:val="Body Text Indent 3 Char"/>
    <w:basedOn w:val="27"/>
    <w:link w:val="21"/>
    <w:semiHidden/>
    <w:qFormat/>
    <w:locked/>
    <w:uiPriority w:val="99"/>
    <w:rPr>
      <w:rFonts w:cs="Times New Roman"/>
      <w:sz w:val="16"/>
      <w:szCs w:val="16"/>
    </w:rPr>
  </w:style>
  <w:style w:type="character" w:customStyle="1" w:styleId="42">
    <w:name w:val="apple-converted-space"/>
    <w:basedOn w:val="27"/>
    <w:qFormat/>
    <w:uiPriority w:val="99"/>
    <w:rPr>
      <w:rFonts w:cs="Times New Roman"/>
    </w:rPr>
  </w:style>
  <w:style w:type="paragraph" w:customStyle="1" w:styleId="43">
    <w:name w:val="p0"/>
    <w:basedOn w:val="1"/>
    <w:qFormat/>
    <w:uiPriority w:val="99"/>
    <w:pPr>
      <w:widowControl/>
    </w:pPr>
    <w:rPr>
      <w:szCs w:val="20"/>
    </w:rPr>
  </w:style>
  <w:style w:type="paragraph" w:styleId="44">
    <w:name w:val="List Paragraph"/>
    <w:basedOn w:val="1"/>
    <w:qFormat/>
    <w:uiPriority w:val="0"/>
    <w:pPr>
      <w:ind w:firstLine="420" w:firstLineChars="200"/>
    </w:pPr>
  </w:style>
  <w:style w:type="paragraph" w:customStyle="1" w:styleId="45">
    <w:name w:val="列出段落11"/>
    <w:basedOn w:val="1"/>
    <w:qFormat/>
    <w:uiPriority w:val="34"/>
    <w:pPr>
      <w:ind w:firstLine="420" w:firstLineChars="200"/>
    </w:pPr>
    <w:rPr>
      <w:rFonts w:ascii="宋体" w:hAnsi="宋体"/>
      <w:szCs w:val="22"/>
    </w:rPr>
  </w:style>
  <w:style w:type="paragraph" w:customStyle="1" w:styleId="46">
    <w:name w:val="Normal"/>
    <w:qFormat/>
    <w:uiPriority w:val="0"/>
    <w:pPr>
      <w:widowControl w:val="0"/>
      <w:adjustRightInd w:val="0"/>
      <w:spacing w:line="312" w:lineRule="atLeast"/>
      <w:jc w:val="both"/>
      <w:textAlignment w:val="baseline"/>
    </w:pPr>
    <w:rPr>
      <w:rFonts w:ascii="宋体" w:hAnsi="Calibri" w:eastAsia="Calibri" w:cs="Times New Roman"/>
      <w:sz w:val="34"/>
      <w:lang w:val="en-US" w:eastAsia="zh-CN" w:bidi="ar-SA"/>
    </w:rPr>
  </w:style>
  <w:style w:type="paragraph" w:customStyle="1" w:styleId="47">
    <w:name w:val="Table Paragraph"/>
    <w:basedOn w:val="1"/>
    <w:qFormat/>
    <w:uiPriority w:val="1"/>
    <w:rPr>
      <w:rFonts w:ascii="宋体" w:hAnsi="宋体" w:eastAsia="宋体" w:cs="宋体"/>
      <w:lang w:val="zh-CN" w:eastAsia="zh-CN" w:bidi="zh-CN"/>
    </w:rPr>
  </w:style>
  <w:style w:type="table" w:customStyle="1" w:styleId="48">
    <w:name w:val="Table Normal"/>
    <w:basedOn w:val="25"/>
    <w:semiHidden/>
    <w:unhideWhenUsed/>
    <w:qFormat/>
    <w:uiPriority w:val="0"/>
    <w:tblPr>
      <w:tblCellMar>
        <w:top w:w="0" w:type="dxa"/>
        <w:left w:w="0" w:type="dxa"/>
        <w:bottom w:w="0" w:type="dxa"/>
        <w:right w:w="0" w:type="dxa"/>
      </w:tblCellMar>
    </w:tblPr>
  </w:style>
  <w:style w:type="paragraph" w:customStyle="1" w:styleId="49">
    <w:name w:val="Table Text"/>
    <w:basedOn w:val="1"/>
    <w:hidden/>
    <w:qFormat/>
    <w:uiPriority w:val="0"/>
    <w:pPr>
      <w:kinsoku w:val="0"/>
      <w:autoSpaceDE w:val="0"/>
      <w:autoSpaceDN w:val="0"/>
      <w:adjustRightInd w:val="0"/>
      <w:snapToGrid w:val="0"/>
      <w:spacing w:before="0" w:beforeAutospacing="0" w:after="0" w:afterAutospacing="0"/>
      <w:ind w:left="0" w:right="0"/>
      <w:jc w:val="left"/>
      <w:textAlignment w:val="baseline"/>
    </w:pPr>
    <w:rPr>
      <w:rFonts w:hint="eastAsia" w:ascii="楷体" w:hAnsi="楷体" w:eastAsia="楷体" w:cs="楷体"/>
      <w:snapToGrid/>
      <w:color w:val="000000"/>
      <w:kern w:val="0"/>
      <w:sz w:val="20"/>
      <w:szCs w:val="20"/>
      <w:lang w:val="en-US" w:eastAsia="zh-CN" w:bidi="ar"/>
    </w:rPr>
  </w:style>
  <w:style w:type="paragraph" w:customStyle="1" w:styleId="50">
    <w:name w:val="正文文字缩进"/>
    <w:basedOn w:val="1"/>
    <w:next w:val="1"/>
    <w:qFormat/>
    <w:uiPriority w:val="0"/>
    <w:pPr>
      <w:spacing w:line="400" w:lineRule="atLeast"/>
      <w:ind w:left="210" w:firstLine="210"/>
      <w:jc w:val="both"/>
    </w:pPr>
    <w:rPr>
      <w:rFonts w:ascii="宋体" w:hAnsi="Times New Roman" w:eastAsia="宋体" w:cs="Times New Roman"/>
      <w:color w:val="000000"/>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1" Type="http://schemas.openxmlformats.org/officeDocument/2006/relationships/fontTable" Target="fontTable.xml"/><Relationship Id="rId60" Type="http://schemas.openxmlformats.org/officeDocument/2006/relationships/numbering" Target="numbering.xml"/><Relationship Id="rId6" Type="http://schemas.openxmlformats.org/officeDocument/2006/relationships/header" Target="header3.xml"/><Relationship Id="rId59" Type="http://schemas.openxmlformats.org/officeDocument/2006/relationships/customXml" Target="../customXml/item1.xml"/><Relationship Id="rId58" Type="http://schemas.openxmlformats.org/officeDocument/2006/relationships/theme" Target="theme/theme1.xml"/><Relationship Id="rId57" Type="http://schemas.openxmlformats.org/officeDocument/2006/relationships/footer" Target="footer28.xml"/><Relationship Id="rId56" Type="http://schemas.openxmlformats.org/officeDocument/2006/relationships/footer" Target="footer27.xml"/><Relationship Id="rId55" Type="http://schemas.openxmlformats.org/officeDocument/2006/relationships/footer" Target="footer26.xml"/><Relationship Id="rId54" Type="http://schemas.openxmlformats.org/officeDocument/2006/relationships/header" Target="header27.xml"/><Relationship Id="rId53" Type="http://schemas.openxmlformats.org/officeDocument/2006/relationships/footer" Target="footer25.xml"/><Relationship Id="rId52" Type="http://schemas.openxmlformats.org/officeDocument/2006/relationships/header" Target="header26.xml"/><Relationship Id="rId51" Type="http://schemas.openxmlformats.org/officeDocument/2006/relationships/footer" Target="footer24.xml"/><Relationship Id="rId50" Type="http://schemas.openxmlformats.org/officeDocument/2006/relationships/header" Target="header25.xml"/><Relationship Id="rId5" Type="http://schemas.openxmlformats.org/officeDocument/2006/relationships/header" Target="header2.xml"/><Relationship Id="rId49" Type="http://schemas.openxmlformats.org/officeDocument/2006/relationships/footer" Target="footer23.xml"/><Relationship Id="rId48" Type="http://schemas.openxmlformats.org/officeDocument/2006/relationships/header" Target="header24.xml"/><Relationship Id="rId47" Type="http://schemas.openxmlformats.org/officeDocument/2006/relationships/footer" Target="footer22.xml"/><Relationship Id="rId46" Type="http://schemas.openxmlformats.org/officeDocument/2006/relationships/header" Target="header23.xml"/><Relationship Id="rId45" Type="http://schemas.openxmlformats.org/officeDocument/2006/relationships/footer" Target="footer21.xml"/><Relationship Id="rId44" Type="http://schemas.openxmlformats.org/officeDocument/2006/relationships/header" Target="header22.xml"/><Relationship Id="rId43" Type="http://schemas.openxmlformats.org/officeDocument/2006/relationships/footer" Target="footer20.xml"/><Relationship Id="rId42" Type="http://schemas.openxmlformats.org/officeDocument/2006/relationships/header" Target="header21.xml"/><Relationship Id="rId41" Type="http://schemas.openxmlformats.org/officeDocument/2006/relationships/footer" Target="footer19.xml"/><Relationship Id="rId40" Type="http://schemas.openxmlformats.org/officeDocument/2006/relationships/header" Target="header20.xml"/><Relationship Id="rId4" Type="http://schemas.openxmlformats.org/officeDocument/2006/relationships/footer" Target="footer1.xml"/><Relationship Id="rId39" Type="http://schemas.openxmlformats.org/officeDocument/2006/relationships/footer" Target="footer18.xml"/><Relationship Id="rId38" Type="http://schemas.openxmlformats.org/officeDocument/2006/relationships/header" Target="header19.xml"/><Relationship Id="rId37" Type="http://schemas.openxmlformats.org/officeDocument/2006/relationships/footer" Target="footer17.xml"/><Relationship Id="rId36" Type="http://schemas.openxmlformats.org/officeDocument/2006/relationships/header" Target="header18.xml"/><Relationship Id="rId35" Type="http://schemas.openxmlformats.org/officeDocument/2006/relationships/footer" Target="footer16.xml"/><Relationship Id="rId34" Type="http://schemas.openxmlformats.org/officeDocument/2006/relationships/header" Target="header17.xml"/><Relationship Id="rId33" Type="http://schemas.openxmlformats.org/officeDocument/2006/relationships/footer" Target="footer15.xml"/><Relationship Id="rId32" Type="http://schemas.openxmlformats.org/officeDocument/2006/relationships/header" Target="header16.xml"/><Relationship Id="rId31" Type="http://schemas.openxmlformats.org/officeDocument/2006/relationships/footer" Target="footer14.xml"/><Relationship Id="rId30" Type="http://schemas.openxmlformats.org/officeDocument/2006/relationships/header" Target="header15.xml"/><Relationship Id="rId3" Type="http://schemas.openxmlformats.org/officeDocument/2006/relationships/header" Target="header1.xml"/><Relationship Id="rId29" Type="http://schemas.openxmlformats.org/officeDocument/2006/relationships/footer" Target="footer13.xml"/><Relationship Id="rId28" Type="http://schemas.openxmlformats.org/officeDocument/2006/relationships/header" Target="header14.xml"/><Relationship Id="rId27" Type="http://schemas.openxmlformats.org/officeDocument/2006/relationships/footer" Target="footer12.xml"/><Relationship Id="rId26" Type="http://schemas.openxmlformats.org/officeDocument/2006/relationships/header" Target="header13.xml"/><Relationship Id="rId25" Type="http://schemas.openxmlformats.org/officeDocument/2006/relationships/footer" Target="footer11.xml"/><Relationship Id="rId24" Type="http://schemas.openxmlformats.org/officeDocument/2006/relationships/header" Target="header12.xml"/><Relationship Id="rId23" Type="http://schemas.openxmlformats.org/officeDocument/2006/relationships/footer" Target="footer10.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75</Pages>
  <Words>31559</Words>
  <Characters>33538</Characters>
  <Lines>1</Lines>
  <Paragraphs>1</Paragraphs>
  <TotalTime>233</TotalTime>
  <ScaleCrop>false</ScaleCrop>
  <LinksUpToDate>false</LinksUpToDate>
  <CharactersWithSpaces>36539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2017-02-14T05:12:00Z</dcterms:created>
  <dc:creator>fyh</dc:creator>
  <cp:lastModifiedBy>武功不高</cp:lastModifiedBy>
  <cp:lastPrinted>2023-06-07T08:44:00Z</cp:lastPrinted>
  <dcterms:modified xsi:type="dcterms:W3CDTF">2023-11-22T05:53:35Z</dcterms:modified>
  <dc:title>编制说明</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694D9D129D7446879E53AD031B718BDF_13</vt:lpwstr>
  </property>
</Properties>
</file>