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20" w:lineRule="exact"/>
        <w:ind w:firstLine="723" w:firstLineChars="100"/>
        <w:jc w:val="both"/>
        <w:rPr>
          <w:rFonts w:hint="eastAsia" w:ascii="宋体" w:hAnsi="宋体"/>
          <w:b/>
          <w:sz w:val="72"/>
          <w:szCs w:val="72"/>
        </w:rPr>
      </w:pPr>
    </w:p>
    <w:p>
      <w:pPr>
        <w:spacing w:line="820" w:lineRule="exact"/>
        <w:ind w:firstLine="723" w:firstLineChars="100"/>
        <w:jc w:val="both"/>
        <w:rPr>
          <w:rFonts w:hint="eastAsia" w:ascii="宋体" w:hAnsi="宋体"/>
          <w:b/>
          <w:sz w:val="72"/>
          <w:szCs w:val="72"/>
        </w:rPr>
      </w:pPr>
    </w:p>
    <w:p>
      <w:pPr>
        <w:spacing w:line="820" w:lineRule="exact"/>
        <w:ind w:firstLine="1446" w:firstLineChars="200"/>
        <w:jc w:val="both"/>
        <w:rPr>
          <w:rFonts w:hint="eastAsia" w:ascii="仿宋" w:hAnsi="仿宋" w:eastAsia="仿宋" w:cs="仿宋"/>
          <w:b/>
          <w:sz w:val="72"/>
          <w:szCs w:val="72"/>
        </w:rPr>
      </w:pPr>
      <w:r>
        <w:rPr>
          <w:rFonts w:hint="eastAsia" w:ascii="仿宋" w:hAnsi="仿宋" w:eastAsia="仿宋" w:cs="仿宋"/>
          <w:b/>
          <w:sz w:val="72"/>
          <w:szCs w:val="72"/>
        </w:rPr>
        <w:t>竞争性</w:t>
      </w:r>
      <w:r>
        <w:rPr>
          <w:rFonts w:hint="eastAsia" w:ascii="仿宋" w:hAnsi="仿宋" w:eastAsia="仿宋" w:cs="仿宋"/>
          <w:b/>
          <w:sz w:val="72"/>
          <w:szCs w:val="72"/>
          <w:lang w:eastAsia="zh-CN"/>
        </w:rPr>
        <w:t>磋商</w:t>
      </w:r>
      <w:r>
        <w:rPr>
          <w:rFonts w:hint="eastAsia" w:ascii="仿宋" w:hAnsi="仿宋" w:eastAsia="仿宋" w:cs="仿宋"/>
          <w:b/>
          <w:sz w:val="72"/>
          <w:szCs w:val="72"/>
        </w:rPr>
        <w:t>采购文件</w:t>
      </w:r>
    </w:p>
    <w:p>
      <w:pPr>
        <w:pStyle w:val="5"/>
        <w:spacing w:before="0" w:after="0" w:line="240" w:lineRule="auto"/>
        <w:rPr>
          <w:rFonts w:hint="eastAsia" w:ascii="仿宋" w:hAnsi="仿宋" w:eastAsia="仿宋" w:cs="仿宋"/>
          <w:b/>
          <w:color w:val="auto"/>
          <w:sz w:val="32"/>
          <w:szCs w:val="32"/>
        </w:rPr>
      </w:pPr>
    </w:p>
    <w:p>
      <w:pPr>
        <w:rPr>
          <w:rFonts w:hint="eastAsia" w:ascii="仿宋" w:hAnsi="仿宋" w:eastAsia="仿宋" w:cs="仿宋"/>
          <w:b/>
          <w:color w:val="auto"/>
          <w:sz w:val="32"/>
          <w:szCs w:val="32"/>
        </w:rPr>
      </w:pPr>
    </w:p>
    <w:p>
      <w:pPr>
        <w:pStyle w:val="12"/>
        <w:rPr>
          <w:rFonts w:hint="eastAsia" w:ascii="仿宋" w:hAnsi="仿宋" w:eastAsia="仿宋" w:cs="仿宋"/>
          <w:b/>
          <w:color w:val="auto"/>
          <w:sz w:val="32"/>
          <w:szCs w:val="32"/>
        </w:rPr>
      </w:pPr>
    </w:p>
    <w:p>
      <w:pPr>
        <w:rPr>
          <w:rFonts w:hint="eastAsia" w:ascii="仿宋" w:hAnsi="仿宋" w:eastAsia="仿宋" w:cs="仿宋"/>
        </w:rPr>
      </w:pPr>
    </w:p>
    <w:p>
      <w:pPr>
        <w:spacing w:line="560" w:lineRule="exact"/>
        <w:ind w:left="638" w:leftChars="304" w:firstLine="0" w:firstLineChars="0"/>
        <w:rPr>
          <w:rFonts w:hint="eastAsia"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none"/>
        </w:rPr>
        <w:t>项目名称：</w:t>
      </w:r>
      <w:r>
        <w:rPr>
          <w:rFonts w:hint="eastAsia" w:ascii="仿宋" w:hAnsi="仿宋" w:eastAsia="仿宋" w:cs="仿宋"/>
          <w:b/>
          <w:color w:val="auto"/>
          <w:sz w:val="32"/>
          <w:szCs w:val="32"/>
          <w:u w:val="single"/>
          <w:lang w:val="en-US" w:eastAsia="zh-CN"/>
        </w:rPr>
        <w:t xml:space="preserve">奇台县机场快速路建设工程（水土保持监测） </w:t>
      </w:r>
    </w:p>
    <w:p>
      <w:pPr>
        <w:spacing w:line="560" w:lineRule="exact"/>
        <w:ind w:firstLine="643" w:firstLineChars="200"/>
        <w:rPr>
          <w:rFonts w:hint="eastAsia" w:ascii="仿宋" w:hAnsi="仿宋" w:eastAsia="仿宋" w:cs="仿宋"/>
          <w:b/>
          <w:sz w:val="32"/>
          <w:szCs w:val="32"/>
        </w:rPr>
      </w:pPr>
    </w:p>
    <w:p>
      <w:pPr>
        <w:spacing w:line="560" w:lineRule="exact"/>
        <w:ind w:firstLine="643" w:firstLineChars="200"/>
        <w:rPr>
          <w:rFonts w:hint="eastAsia" w:ascii="仿宋" w:hAnsi="仿宋" w:eastAsia="仿宋" w:cs="仿宋"/>
          <w:color w:val="auto"/>
          <w:lang w:val="en-US"/>
        </w:rPr>
      </w:pPr>
      <w:r>
        <w:rPr>
          <w:rFonts w:hint="eastAsia" w:ascii="仿宋" w:hAnsi="仿宋" w:eastAsia="仿宋" w:cs="仿宋"/>
          <w:b/>
          <w:sz w:val="32"/>
          <w:szCs w:val="32"/>
        </w:rPr>
        <w:t>文件编</w:t>
      </w:r>
      <w:r>
        <w:rPr>
          <w:rFonts w:hint="eastAsia" w:ascii="仿宋" w:hAnsi="仿宋" w:eastAsia="仿宋" w:cs="仿宋"/>
          <w:b/>
          <w:color w:val="auto"/>
          <w:sz w:val="32"/>
          <w:szCs w:val="32"/>
        </w:rPr>
        <w:t>号：</w:t>
      </w:r>
      <w:r>
        <w:rPr>
          <w:rFonts w:hint="eastAsia" w:ascii="仿宋" w:hAnsi="仿宋" w:eastAsia="仿宋" w:cs="仿宋"/>
          <w:b/>
          <w:color w:val="auto"/>
          <w:sz w:val="32"/>
          <w:szCs w:val="32"/>
          <w:u w:val="single"/>
          <w:lang w:eastAsia="zh-CN"/>
        </w:rPr>
        <w:t>XHYJ-QTCG2023-116</w:t>
      </w:r>
    </w:p>
    <w:p>
      <w:pPr>
        <w:spacing w:line="560" w:lineRule="exact"/>
        <w:ind w:left="638" w:leftChars="304" w:firstLine="0" w:firstLineChars="0"/>
        <w:rPr>
          <w:rFonts w:hint="eastAsia" w:ascii="仿宋" w:hAnsi="仿宋" w:eastAsia="仿宋" w:cs="仿宋"/>
          <w:b/>
          <w:color w:val="auto"/>
          <w:sz w:val="32"/>
          <w:szCs w:val="32"/>
          <w:u w:val="none"/>
          <w:lang w:val="en-US" w:eastAsia="zh-CN"/>
        </w:rPr>
      </w:pPr>
    </w:p>
    <w:p>
      <w:pPr>
        <w:pStyle w:val="12"/>
        <w:ind w:firstLine="643" w:firstLineChars="200"/>
        <w:rPr>
          <w:rFonts w:hint="eastAsia"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none"/>
        </w:rPr>
        <w:t>采购人：</w:t>
      </w:r>
      <w:r>
        <w:rPr>
          <w:rFonts w:hint="eastAsia" w:ascii="仿宋" w:hAnsi="仿宋" w:eastAsia="仿宋" w:cs="仿宋"/>
          <w:b/>
          <w:color w:val="auto"/>
          <w:sz w:val="32"/>
          <w:szCs w:val="32"/>
          <w:u w:val="single"/>
          <w:lang w:val="en-US" w:eastAsia="zh-CN"/>
        </w:rPr>
        <w:t xml:space="preserve">奇台县住房和城乡建设局 </w:t>
      </w:r>
    </w:p>
    <w:p>
      <w:pPr>
        <w:rPr>
          <w:rFonts w:hint="eastAsia" w:ascii="仿宋" w:hAnsi="仿宋" w:eastAsia="仿宋" w:cs="仿宋"/>
        </w:rPr>
      </w:pPr>
    </w:p>
    <w:p>
      <w:pPr>
        <w:pStyle w:val="5"/>
        <w:ind w:firstLine="643" w:firstLineChars="200"/>
        <w:rPr>
          <w:rFonts w:hint="eastAsia" w:ascii="仿宋" w:hAnsi="仿宋" w:eastAsia="仿宋" w:cs="仿宋"/>
          <w:b/>
          <w:sz w:val="32"/>
          <w:szCs w:val="32"/>
          <w:u w:val="single"/>
          <w:lang w:eastAsia="zh-CN"/>
        </w:rPr>
      </w:pPr>
      <w:r>
        <w:rPr>
          <w:rFonts w:hint="eastAsia" w:ascii="仿宋" w:hAnsi="仿宋" w:eastAsia="仿宋" w:cs="仿宋"/>
          <w:b/>
          <w:color w:val="auto"/>
          <w:sz w:val="32"/>
          <w:szCs w:val="32"/>
          <w:u w:val="none"/>
        </w:rPr>
        <w:t>招标机构：</w:t>
      </w:r>
      <w:r>
        <w:rPr>
          <w:rFonts w:hint="eastAsia" w:ascii="仿宋" w:hAnsi="仿宋" w:eastAsia="仿宋" w:cs="仿宋"/>
          <w:b/>
          <w:color w:val="auto"/>
          <w:sz w:val="32"/>
          <w:szCs w:val="32"/>
          <w:u w:val="single"/>
          <w:lang w:eastAsia="zh-CN"/>
        </w:rPr>
        <w:t>新疆新华远景工程造价咨询有限公司</w:t>
      </w:r>
    </w:p>
    <w:p>
      <w:pPr>
        <w:pStyle w:val="13"/>
        <w:adjustRightInd w:val="0"/>
        <w:snapToGrid w:val="0"/>
        <w:spacing w:line="360" w:lineRule="auto"/>
        <w:jc w:val="center"/>
        <w:rPr>
          <w:rFonts w:hint="eastAsia" w:ascii="仿宋" w:hAnsi="仿宋" w:eastAsia="仿宋" w:cs="仿宋"/>
          <w:b/>
          <w:spacing w:val="40"/>
          <w:sz w:val="32"/>
          <w:szCs w:val="32"/>
        </w:rPr>
      </w:pPr>
    </w:p>
    <w:p>
      <w:pPr>
        <w:pStyle w:val="13"/>
        <w:tabs>
          <w:tab w:val="left" w:pos="4635"/>
        </w:tabs>
        <w:adjustRightInd w:val="0"/>
        <w:snapToGrid w:val="0"/>
        <w:spacing w:line="360" w:lineRule="auto"/>
        <w:jc w:val="left"/>
        <w:rPr>
          <w:rFonts w:hint="eastAsia" w:ascii="仿宋" w:hAnsi="仿宋" w:eastAsia="仿宋" w:cs="仿宋"/>
          <w:b/>
          <w:spacing w:val="40"/>
          <w:sz w:val="32"/>
          <w:szCs w:val="32"/>
        </w:rPr>
      </w:pPr>
      <w:r>
        <w:rPr>
          <w:rFonts w:hint="eastAsia" w:ascii="仿宋" w:hAnsi="仿宋" w:eastAsia="仿宋" w:cs="仿宋"/>
          <w:b/>
          <w:spacing w:val="40"/>
          <w:sz w:val="32"/>
          <w:szCs w:val="32"/>
        </w:rPr>
        <w:tab/>
      </w:r>
    </w:p>
    <w:p>
      <w:pPr>
        <w:pStyle w:val="13"/>
        <w:tabs>
          <w:tab w:val="left" w:pos="4635"/>
        </w:tabs>
        <w:adjustRightInd w:val="0"/>
        <w:snapToGrid w:val="0"/>
        <w:spacing w:line="360" w:lineRule="auto"/>
        <w:jc w:val="left"/>
        <w:rPr>
          <w:rFonts w:hint="eastAsia" w:ascii="仿宋" w:hAnsi="仿宋" w:eastAsia="仿宋" w:cs="仿宋"/>
          <w:b/>
          <w:spacing w:val="40"/>
          <w:sz w:val="32"/>
          <w:szCs w:val="32"/>
        </w:rPr>
      </w:pPr>
    </w:p>
    <w:p>
      <w:pPr>
        <w:pStyle w:val="13"/>
        <w:adjustRightInd w:val="0"/>
        <w:snapToGrid w:val="0"/>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二</w:t>
      </w:r>
      <w:r>
        <w:rPr>
          <w:rFonts w:hint="eastAsia" w:ascii="仿宋" w:hAnsi="仿宋" w:eastAsia="仿宋" w:cs="仿宋"/>
          <w:b/>
          <w:color w:val="auto"/>
          <w:sz w:val="32"/>
          <w:szCs w:val="32"/>
        </w:rPr>
        <w:t>〇二</w:t>
      </w:r>
      <w:r>
        <w:rPr>
          <w:rFonts w:hint="eastAsia" w:ascii="仿宋" w:hAnsi="仿宋" w:eastAsia="仿宋" w:cs="仿宋"/>
          <w:b/>
          <w:color w:val="auto"/>
          <w:sz w:val="32"/>
          <w:szCs w:val="32"/>
          <w:lang w:eastAsia="zh-CN"/>
        </w:rPr>
        <w:t>三</w:t>
      </w:r>
      <w:r>
        <w:rPr>
          <w:rFonts w:hint="eastAsia" w:ascii="仿宋" w:hAnsi="仿宋" w:eastAsia="仿宋" w:cs="仿宋"/>
          <w:b/>
          <w:color w:val="auto"/>
          <w:sz w:val="32"/>
          <w:szCs w:val="32"/>
        </w:rPr>
        <w:t>年</w:t>
      </w:r>
      <w:r>
        <w:rPr>
          <w:rFonts w:hint="eastAsia" w:ascii="仿宋" w:hAnsi="仿宋" w:eastAsia="仿宋" w:cs="仿宋"/>
          <w:b/>
          <w:color w:val="auto"/>
          <w:sz w:val="32"/>
          <w:szCs w:val="32"/>
          <w:lang w:val="en-US" w:eastAsia="zh-CN"/>
        </w:rPr>
        <w:t>十二</w:t>
      </w:r>
      <w:r>
        <w:rPr>
          <w:rFonts w:hint="eastAsia" w:ascii="仿宋" w:hAnsi="仿宋" w:eastAsia="仿宋" w:cs="仿宋"/>
          <w:b/>
          <w:color w:val="auto"/>
          <w:sz w:val="32"/>
          <w:szCs w:val="32"/>
        </w:rPr>
        <w:t>月</w:t>
      </w:r>
    </w:p>
    <w:p>
      <w:pPr>
        <w:spacing w:line="800" w:lineRule="exact"/>
        <w:ind w:firstLine="3975" w:firstLineChars="900"/>
        <w:jc w:val="both"/>
        <w:rPr>
          <w:rFonts w:hint="eastAsia" w:ascii="仿宋" w:hAnsi="仿宋" w:eastAsia="仿宋" w:cs="仿宋"/>
          <w:b/>
          <w:bCs/>
          <w:sz w:val="44"/>
          <w:szCs w:val="44"/>
        </w:rPr>
      </w:pPr>
    </w:p>
    <w:p>
      <w:pPr>
        <w:pStyle w:val="5"/>
        <w:rPr>
          <w:rFonts w:hint="eastAsia" w:ascii="仿宋" w:hAnsi="仿宋" w:eastAsia="仿宋" w:cs="仿宋"/>
          <w:b/>
          <w:bCs/>
          <w:sz w:val="44"/>
          <w:szCs w:val="44"/>
        </w:rPr>
      </w:pPr>
    </w:p>
    <w:p>
      <w:pPr>
        <w:rPr>
          <w:rFonts w:hint="eastAsia" w:ascii="仿宋" w:hAnsi="仿宋" w:eastAsia="仿宋" w:cs="仿宋"/>
        </w:rPr>
      </w:pPr>
    </w:p>
    <w:p>
      <w:pPr>
        <w:spacing w:line="800" w:lineRule="exact"/>
        <w:jc w:val="center"/>
        <w:rPr>
          <w:rFonts w:hint="eastAsia" w:ascii="仿宋" w:hAnsi="仿宋" w:eastAsia="仿宋" w:cs="仿宋"/>
          <w:b/>
          <w:bCs/>
          <w:sz w:val="44"/>
          <w:szCs w:val="44"/>
        </w:rPr>
      </w:pPr>
      <w:r>
        <w:rPr>
          <w:rFonts w:hint="eastAsia" w:ascii="仿宋" w:hAnsi="仿宋" w:eastAsia="仿宋" w:cs="仿宋"/>
          <w:b/>
          <w:bCs/>
          <w:sz w:val="44"/>
          <w:szCs w:val="44"/>
        </w:rPr>
        <w:t>目   录</w:t>
      </w:r>
    </w:p>
    <w:p>
      <w:pPr>
        <w:jc w:val="distribute"/>
        <w:rPr>
          <w:rFonts w:hint="eastAsia" w:ascii="仿宋" w:hAnsi="仿宋" w:eastAsia="仿宋" w:cs="仿宋"/>
          <w:sz w:val="32"/>
          <w:szCs w:val="32"/>
        </w:rPr>
      </w:pPr>
    </w:p>
    <w:p>
      <w:pPr>
        <w:keepNext w:val="0"/>
        <w:keepLines w:val="0"/>
        <w:pageBreakBefore w:val="0"/>
        <w:kinsoku/>
        <w:wordWrap/>
        <w:overflowPunct/>
        <w:topLinePunct w:val="0"/>
        <w:autoSpaceDE/>
        <w:autoSpaceDN/>
        <w:bidi w:val="0"/>
        <w:spacing w:line="240" w:lineRule="atLeast"/>
        <w:ind w:left="0" w:leftChars="0" w:firstLine="0" w:firstLineChars="0"/>
        <w:textAlignment w:val="auto"/>
        <w:outlineLvl w:val="9"/>
        <w:rPr>
          <w:rFonts w:hint="eastAsia" w:ascii="仿宋" w:hAnsi="仿宋" w:eastAsia="仿宋" w:cs="仿宋"/>
          <w:b/>
          <w:bCs/>
          <w:sz w:val="32"/>
          <w:szCs w:val="32"/>
          <w:lang w:eastAsia="zh-CN"/>
        </w:rPr>
      </w:pPr>
    </w:p>
    <w:p>
      <w:pPr>
        <w:keepNext w:val="0"/>
        <w:keepLines w:val="0"/>
        <w:pageBreakBefore w:val="0"/>
        <w:kinsoku/>
        <w:wordWrap/>
        <w:overflowPunct/>
        <w:topLinePunct w:val="0"/>
        <w:autoSpaceDE/>
        <w:autoSpaceDN/>
        <w:bidi w:val="0"/>
        <w:spacing w:line="240" w:lineRule="atLeast"/>
        <w:ind w:left="0" w:leftChars="0" w:firstLine="0" w:firstLineChars="0"/>
        <w:textAlignment w:val="auto"/>
        <w:outlineLvl w:val="9"/>
        <w:rPr>
          <w:rFonts w:hint="eastAsia" w:ascii="仿宋" w:hAnsi="仿宋" w:eastAsia="仿宋" w:cs="仿宋"/>
          <w:b/>
          <w:bCs/>
          <w:sz w:val="32"/>
          <w:szCs w:val="32"/>
          <w:lang w:eastAsia="zh-CN"/>
        </w:rPr>
      </w:pPr>
    </w:p>
    <w:p>
      <w:pPr>
        <w:keepNext w:val="0"/>
        <w:keepLines w:val="0"/>
        <w:pageBreakBefore w:val="0"/>
        <w:kinsoku/>
        <w:wordWrap/>
        <w:overflowPunct/>
        <w:topLinePunct w:val="0"/>
        <w:autoSpaceDE/>
        <w:autoSpaceDN/>
        <w:bidi w:val="0"/>
        <w:spacing w:line="240" w:lineRule="atLeast"/>
        <w:ind w:left="0" w:leftChars="0" w:firstLine="0" w:firstLineChars="0"/>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第一部分</w:t>
      </w:r>
      <w:r>
        <w:rPr>
          <w:rFonts w:hint="eastAsia" w:ascii="仿宋" w:hAnsi="仿宋" w:eastAsia="仿宋" w:cs="仿宋"/>
          <w:b/>
          <w:bCs/>
          <w:sz w:val="32"/>
          <w:szCs w:val="32"/>
          <w:lang w:val="en-US" w:eastAsia="zh-CN"/>
        </w:rPr>
        <w:t xml:space="preserve">  磋商邀请</w:t>
      </w:r>
    </w:p>
    <w:p>
      <w:pPr>
        <w:pStyle w:val="5"/>
        <w:pageBreakBefore w:val="0"/>
        <w:kinsoku/>
        <w:wordWrap/>
        <w:overflowPunct/>
        <w:topLinePunct w:val="0"/>
        <w:autoSpaceDE/>
        <w:autoSpaceDN/>
        <w:bidi w:val="0"/>
        <w:spacing w:before="0" w:after="0" w:line="240" w:lineRule="atLeast"/>
        <w:ind w:left="0" w:leftChars="0" w:firstLine="0" w:firstLineChars="0"/>
        <w:textAlignment w:val="auto"/>
        <w:rPr>
          <w:rFonts w:hint="eastAsia" w:ascii="仿宋" w:hAnsi="仿宋" w:eastAsia="仿宋" w:cs="仿宋"/>
          <w:lang w:eastAsia="zh-CN"/>
        </w:rPr>
      </w:pPr>
    </w:p>
    <w:p>
      <w:pPr>
        <w:keepNext w:val="0"/>
        <w:keepLines w:val="0"/>
        <w:pageBreakBefore w:val="0"/>
        <w:kinsoku/>
        <w:wordWrap/>
        <w:overflowPunct/>
        <w:topLinePunct w:val="0"/>
        <w:autoSpaceDE/>
        <w:autoSpaceDN/>
        <w:bidi w:val="0"/>
        <w:spacing w:line="240" w:lineRule="atLeast"/>
        <w:ind w:left="0" w:leftChars="0" w:firstLine="0" w:firstLineChars="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第二部分   供应商须知</w:t>
      </w:r>
      <w:r>
        <w:rPr>
          <w:rFonts w:hint="eastAsia" w:ascii="仿宋" w:hAnsi="仿宋" w:eastAsia="仿宋" w:cs="仿宋"/>
          <w:b/>
          <w:bCs/>
          <w:sz w:val="32"/>
          <w:szCs w:val="32"/>
          <w:lang w:val="en-US" w:eastAsia="zh-CN"/>
        </w:rPr>
        <w:t xml:space="preserve"> </w:t>
      </w:r>
    </w:p>
    <w:p>
      <w:pPr>
        <w:pStyle w:val="5"/>
        <w:pageBreakBefore w:val="0"/>
        <w:kinsoku/>
        <w:wordWrap/>
        <w:overflowPunct/>
        <w:topLinePunct w:val="0"/>
        <w:autoSpaceDE/>
        <w:autoSpaceDN/>
        <w:bidi w:val="0"/>
        <w:spacing w:before="0" w:after="0" w:line="240" w:lineRule="atLeast"/>
        <w:ind w:left="0" w:leftChars="0" w:firstLine="0" w:firstLineChars="0"/>
        <w:textAlignment w:val="auto"/>
        <w:rPr>
          <w:rFonts w:hint="eastAsia" w:ascii="仿宋" w:hAnsi="仿宋" w:eastAsia="仿宋" w:cs="仿宋"/>
        </w:rPr>
      </w:pPr>
    </w:p>
    <w:p>
      <w:pPr>
        <w:keepNext w:val="0"/>
        <w:keepLines w:val="0"/>
        <w:pageBreakBefore w:val="0"/>
        <w:widowControl/>
        <w:kinsoku/>
        <w:wordWrap/>
        <w:overflowPunct/>
        <w:topLinePunct w:val="0"/>
        <w:autoSpaceDE/>
        <w:autoSpaceDN/>
        <w:bidi w:val="0"/>
        <w:spacing w:line="240" w:lineRule="atLeast"/>
        <w:ind w:left="0" w:leftChars="0" w:firstLine="0" w:firstLineChars="0"/>
        <w:jc w:val="left"/>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rPr>
        <w:t xml:space="preserve">第三部分 </w:t>
      </w:r>
      <w:r>
        <w:rPr>
          <w:rFonts w:hint="eastAsia" w:ascii="仿宋" w:hAnsi="仿宋" w:eastAsia="仿宋" w:cs="仿宋"/>
          <w:b/>
          <w:bCs/>
          <w:sz w:val="32"/>
          <w:szCs w:val="32"/>
          <w:lang w:val="en-US" w:eastAsia="zh-CN"/>
        </w:rPr>
        <w:t xml:space="preserve">  评审方法和评审标准</w:t>
      </w:r>
    </w:p>
    <w:p>
      <w:pPr>
        <w:pStyle w:val="5"/>
        <w:pageBreakBefore w:val="0"/>
        <w:kinsoku/>
        <w:wordWrap/>
        <w:overflowPunct/>
        <w:topLinePunct w:val="0"/>
        <w:autoSpaceDE/>
        <w:autoSpaceDN/>
        <w:bidi w:val="0"/>
        <w:spacing w:before="0" w:after="0" w:line="240" w:lineRule="atLeast"/>
        <w:ind w:left="0" w:leftChars="0" w:firstLine="0" w:firstLineChars="0"/>
        <w:textAlignment w:val="auto"/>
        <w:rPr>
          <w:rFonts w:hint="eastAsia" w:ascii="仿宋" w:hAnsi="仿宋" w:eastAsia="仿宋" w:cs="仿宋"/>
        </w:rPr>
      </w:pPr>
    </w:p>
    <w:p>
      <w:pPr>
        <w:keepNext w:val="0"/>
        <w:keepLines w:val="0"/>
        <w:pageBreakBefore w:val="0"/>
        <w:widowControl/>
        <w:numPr>
          <w:ilvl w:val="0"/>
          <w:numId w:val="0"/>
        </w:numPr>
        <w:kinsoku/>
        <w:wordWrap/>
        <w:overflowPunct/>
        <w:topLinePunct w:val="0"/>
        <w:autoSpaceDE/>
        <w:autoSpaceDN/>
        <w:bidi w:val="0"/>
        <w:spacing w:line="240" w:lineRule="atLeast"/>
        <w:ind w:left="0" w:leftChars="0" w:right="-512" w:rightChars="-244" w:firstLine="0" w:firstLineChars="0"/>
        <w:jc w:val="both"/>
        <w:textAlignment w:val="auto"/>
        <w:outlineLvl w:val="9"/>
        <w:rPr>
          <w:rFonts w:hint="eastAsia" w:ascii="仿宋" w:hAnsi="仿宋" w:eastAsia="仿宋" w:cs="仿宋"/>
          <w:b/>
          <w:spacing w:val="20"/>
          <w:kern w:val="0"/>
          <w:sz w:val="32"/>
          <w:szCs w:val="32"/>
        </w:rPr>
      </w:pPr>
      <w:r>
        <w:rPr>
          <w:rFonts w:hint="eastAsia" w:ascii="仿宋" w:hAnsi="仿宋" w:eastAsia="仿宋" w:cs="仿宋"/>
          <w:b/>
          <w:bCs/>
          <w:sz w:val="32"/>
          <w:szCs w:val="32"/>
        </w:rPr>
        <w:t xml:space="preserve">第四部分  </w:t>
      </w:r>
      <w:r>
        <w:rPr>
          <w:rFonts w:hint="eastAsia" w:ascii="仿宋" w:hAnsi="仿宋" w:eastAsia="仿宋" w:cs="仿宋"/>
          <w:b/>
          <w:bCs/>
          <w:sz w:val="32"/>
          <w:szCs w:val="32"/>
          <w:highlight w:val="none"/>
        </w:rPr>
        <w:t>政府采购项</w:t>
      </w:r>
      <w:r>
        <w:rPr>
          <w:rFonts w:hint="eastAsia" w:ascii="仿宋" w:hAnsi="仿宋" w:eastAsia="仿宋" w:cs="仿宋"/>
          <w:b/>
          <w:bCs/>
          <w:sz w:val="32"/>
          <w:szCs w:val="32"/>
        </w:rPr>
        <w:t>目采 购 需 求</w:t>
      </w:r>
    </w:p>
    <w:p>
      <w:pPr>
        <w:pStyle w:val="5"/>
        <w:pageBreakBefore w:val="0"/>
        <w:kinsoku/>
        <w:wordWrap/>
        <w:overflowPunct/>
        <w:topLinePunct w:val="0"/>
        <w:autoSpaceDE/>
        <w:autoSpaceDN/>
        <w:bidi w:val="0"/>
        <w:spacing w:before="0" w:after="0" w:line="240" w:lineRule="atLeast"/>
        <w:ind w:left="0" w:leftChars="0" w:firstLine="0" w:firstLineChars="0"/>
        <w:textAlignment w:val="auto"/>
        <w:rPr>
          <w:rFonts w:hint="eastAsia" w:ascii="仿宋" w:hAnsi="仿宋" w:eastAsia="仿宋" w:cs="仿宋"/>
        </w:rPr>
      </w:pPr>
    </w:p>
    <w:p>
      <w:pPr>
        <w:keepNext w:val="0"/>
        <w:keepLines w:val="0"/>
        <w:pageBreakBefore w:val="0"/>
        <w:numPr>
          <w:ilvl w:val="0"/>
          <w:numId w:val="0"/>
        </w:numPr>
        <w:kinsoku/>
        <w:wordWrap/>
        <w:overflowPunct/>
        <w:topLinePunct w:val="0"/>
        <w:autoSpaceDE/>
        <w:autoSpaceDN/>
        <w:bidi w:val="0"/>
        <w:spacing w:line="240" w:lineRule="atLeast"/>
        <w:ind w:left="0" w:leftChars="0" w:firstLine="0" w:firstLineChars="0"/>
        <w:textAlignment w:val="auto"/>
        <w:outlineLvl w:val="9"/>
        <w:rPr>
          <w:rFonts w:hint="eastAsia" w:ascii="仿宋" w:hAnsi="仿宋" w:eastAsia="仿宋" w:cs="仿宋"/>
          <w:b/>
          <w:sz w:val="32"/>
          <w:szCs w:val="32"/>
        </w:rPr>
      </w:pPr>
      <w:r>
        <w:rPr>
          <w:rFonts w:hint="eastAsia" w:ascii="仿宋" w:hAnsi="仿宋" w:eastAsia="仿宋" w:cs="仿宋"/>
          <w:b/>
          <w:bCs/>
          <w:sz w:val="32"/>
          <w:szCs w:val="32"/>
        </w:rPr>
        <w:t>第五部分</w:t>
      </w:r>
      <w:r>
        <w:rPr>
          <w:rFonts w:hint="eastAsia" w:ascii="仿宋" w:hAnsi="仿宋" w:eastAsia="仿宋" w:cs="仿宋"/>
          <w:b/>
          <w:bCs/>
          <w:sz w:val="32"/>
          <w:szCs w:val="32"/>
          <w:lang w:val="en-US" w:eastAsia="zh-CN"/>
        </w:rPr>
        <w:t xml:space="preserve">  </w:t>
      </w:r>
      <w:r>
        <w:rPr>
          <w:rFonts w:hint="eastAsia" w:ascii="仿宋" w:hAnsi="仿宋" w:eastAsia="仿宋" w:cs="仿宋"/>
          <w:b/>
          <w:spacing w:val="20"/>
          <w:kern w:val="0"/>
          <w:sz w:val="32"/>
          <w:szCs w:val="32"/>
        </w:rPr>
        <w:t>合同书格式</w:t>
      </w:r>
    </w:p>
    <w:p>
      <w:pPr>
        <w:pStyle w:val="5"/>
        <w:pageBreakBefore w:val="0"/>
        <w:kinsoku/>
        <w:wordWrap/>
        <w:overflowPunct/>
        <w:topLinePunct w:val="0"/>
        <w:autoSpaceDE/>
        <w:autoSpaceDN/>
        <w:bidi w:val="0"/>
        <w:spacing w:before="0" w:after="0" w:line="240" w:lineRule="atLeast"/>
        <w:ind w:left="0" w:leftChars="0" w:firstLine="0" w:firstLineChars="0"/>
        <w:textAlignment w:val="auto"/>
        <w:rPr>
          <w:rFonts w:hint="eastAsia" w:ascii="仿宋" w:hAnsi="仿宋" w:eastAsia="仿宋" w:cs="仿宋"/>
        </w:rPr>
      </w:pPr>
    </w:p>
    <w:p>
      <w:pPr>
        <w:keepNext w:val="0"/>
        <w:keepLines w:val="0"/>
        <w:pageBreakBefore w:val="0"/>
        <w:numPr>
          <w:ilvl w:val="0"/>
          <w:numId w:val="2"/>
        </w:numPr>
        <w:kinsoku/>
        <w:wordWrap/>
        <w:overflowPunct/>
        <w:topLinePunct w:val="0"/>
        <w:autoSpaceDE/>
        <w:autoSpaceDN/>
        <w:bidi w:val="0"/>
        <w:adjustRightInd w:val="0"/>
        <w:snapToGrid w:val="0"/>
        <w:spacing w:line="240" w:lineRule="atLeast"/>
        <w:ind w:left="0" w:leftChars="0" w:right="720" w:firstLine="0" w:firstLineChars="0"/>
        <w:textAlignment w:val="auto"/>
        <w:outlineLvl w:val="9"/>
        <w:rPr>
          <w:rFonts w:hint="eastAsia" w:ascii="仿宋" w:hAnsi="仿宋" w:eastAsia="仿宋" w:cs="仿宋"/>
          <w:b/>
          <w:kern w:val="0"/>
          <w:sz w:val="32"/>
          <w:szCs w:val="32"/>
        </w:rPr>
      </w:pPr>
      <w:r>
        <w:rPr>
          <w:rFonts w:hint="eastAsia" w:ascii="仿宋" w:hAnsi="仿宋" w:eastAsia="仿宋" w:cs="仿宋"/>
          <w:b/>
          <w:bCs/>
          <w:sz w:val="32"/>
          <w:szCs w:val="32"/>
          <w:lang w:val="en-US" w:eastAsia="zh-CN"/>
        </w:rPr>
        <w:t xml:space="preserve">  </w:t>
      </w:r>
      <w:r>
        <w:rPr>
          <w:rFonts w:hint="eastAsia" w:ascii="仿宋" w:hAnsi="仿宋" w:eastAsia="仿宋" w:cs="仿宋"/>
          <w:b/>
          <w:kern w:val="0"/>
          <w:sz w:val="32"/>
          <w:szCs w:val="32"/>
        </w:rPr>
        <w:t>投标文件格式</w:t>
      </w:r>
    </w:p>
    <w:p>
      <w:pPr>
        <w:keepNext w:val="0"/>
        <w:keepLines w:val="0"/>
        <w:pageBreakBefore w:val="0"/>
        <w:numPr>
          <w:ilvl w:val="0"/>
          <w:numId w:val="0"/>
        </w:numPr>
        <w:kinsoku/>
        <w:wordWrap/>
        <w:overflowPunct/>
        <w:topLinePunct w:val="0"/>
        <w:autoSpaceDE/>
        <w:autoSpaceDN/>
        <w:bidi w:val="0"/>
        <w:adjustRightInd w:val="0"/>
        <w:snapToGrid w:val="0"/>
        <w:spacing w:line="240" w:lineRule="atLeast"/>
        <w:ind w:leftChars="0" w:right="720" w:rightChars="0"/>
        <w:textAlignment w:val="auto"/>
        <w:outlineLvl w:val="9"/>
        <w:rPr>
          <w:rFonts w:hint="eastAsia" w:ascii="仿宋" w:hAnsi="仿宋" w:eastAsia="仿宋" w:cs="仿宋"/>
          <w:b/>
          <w:kern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line="240" w:lineRule="atLeast"/>
        <w:ind w:leftChars="0" w:right="720" w:rightChars="0"/>
        <w:textAlignment w:val="auto"/>
        <w:outlineLvl w:val="9"/>
        <w:rPr>
          <w:rFonts w:hint="eastAsia" w:ascii="仿宋" w:hAnsi="仿宋" w:eastAsia="仿宋" w:cs="仿宋"/>
          <w:b/>
          <w:kern w:val="0"/>
          <w:sz w:val="32"/>
          <w:szCs w:val="32"/>
          <w:lang w:val="en-US" w:eastAsia="zh-CN"/>
        </w:rPr>
      </w:pPr>
      <w:r>
        <w:rPr>
          <w:rFonts w:hint="eastAsia" w:ascii="仿宋" w:hAnsi="仿宋" w:eastAsia="仿宋" w:cs="仿宋"/>
          <w:b/>
          <w:kern w:val="0"/>
          <w:sz w:val="32"/>
          <w:szCs w:val="32"/>
          <w:lang w:val="en-US" w:eastAsia="zh-CN"/>
        </w:rPr>
        <w:t>附件：关于印发中小企业划型标准规定的通知(工信部联</w:t>
      </w:r>
    </w:p>
    <w:p>
      <w:pPr>
        <w:keepNext w:val="0"/>
        <w:keepLines w:val="0"/>
        <w:pageBreakBefore w:val="0"/>
        <w:numPr>
          <w:ilvl w:val="0"/>
          <w:numId w:val="0"/>
        </w:numPr>
        <w:kinsoku/>
        <w:wordWrap/>
        <w:overflowPunct/>
        <w:topLinePunct w:val="0"/>
        <w:autoSpaceDE/>
        <w:autoSpaceDN/>
        <w:bidi w:val="0"/>
        <w:adjustRightInd w:val="0"/>
        <w:snapToGrid w:val="0"/>
        <w:spacing w:line="240" w:lineRule="atLeast"/>
        <w:ind w:leftChars="0" w:right="720" w:rightChars="0"/>
        <w:textAlignment w:val="auto"/>
        <w:outlineLvl w:val="9"/>
        <w:rPr>
          <w:rFonts w:hint="eastAsia" w:ascii="仿宋" w:hAnsi="仿宋" w:eastAsia="仿宋" w:cs="仿宋"/>
          <w:b/>
          <w:kern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line="240" w:lineRule="atLeast"/>
        <w:ind w:leftChars="0" w:right="720" w:rightChars="0"/>
        <w:textAlignment w:val="auto"/>
        <w:outlineLvl w:val="9"/>
        <w:rPr>
          <w:rFonts w:hint="eastAsia" w:ascii="仿宋" w:hAnsi="仿宋" w:eastAsia="仿宋" w:cs="仿宋"/>
          <w:b/>
          <w:kern w:val="0"/>
          <w:sz w:val="32"/>
          <w:szCs w:val="32"/>
          <w:lang w:val="en-US" w:eastAsia="zh-CN"/>
        </w:rPr>
      </w:pPr>
      <w:r>
        <w:rPr>
          <w:rFonts w:hint="eastAsia" w:ascii="仿宋" w:hAnsi="仿宋" w:eastAsia="仿宋" w:cs="仿宋"/>
          <w:b/>
          <w:kern w:val="0"/>
          <w:sz w:val="32"/>
          <w:szCs w:val="32"/>
          <w:lang w:val="en-US" w:eastAsia="zh-CN"/>
        </w:rPr>
        <w:t>企业〔2011〕300号)</w:t>
      </w:r>
    </w:p>
    <w:p>
      <w:pPr>
        <w:keepNext w:val="0"/>
        <w:keepLines w:val="0"/>
        <w:pageBreakBefore w:val="0"/>
        <w:numPr>
          <w:ilvl w:val="0"/>
          <w:numId w:val="0"/>
        </w:numPr>
        <w:kinsoku/>
        <w:wordWrap/>
        <w:overflowPunct/>
        <w:topLinePunct w:val="0"/>
        <w:autoSpaceDE/>
        <w:autoSpaceDN/>
        <w:bidi w:val="0"/>
        <w:adjustRightInd w:val="0"/>
        <w:snapToGrid w:val="0"/>
        <w:spacing w:line="240" w:lineRule="atLeast"/>
        <w:ind w:leftChars="0" w:right="720" w:rightChars="0"/>
        <w:textAlignment w:val="auto"/>
        <w:outlineLvl w:val="9"/>
        <w:rPr>
          <w:rFonts w:hint="eastAsia" w:ascii="仿宋" w:hAnsi="仿宋" w:eastAsia="仿宋" w:cs="仿宋"/>
          <w:b/>
          <w:kern w:val="0"/>
          <w:sz w:val="32"/>
          <w:szCs w:val="32"/>
          <w:lang w:val="en-US" w:eastAsia="zh-CN"/>
        </w:rPr>
      </w:pPr>
    </w:p>
    <w:p>
      <w:pPr>
        <w:rPr>
          <w:rFonts w:hint="eastAsia" w:ascii="仿宋" w:hAnsi="仿宋" w:eastAsia="仿宋" w:cs="仿宋"/>
        </w:rPr>
      </w:pPr>
    </w:p>
    <w:p>
      <w:pPr>
        <w:widowControl/>
        <w:ind w:firstLine="1124" w:firstLineChars="400"/>
        <w:jc w:val="both"/>
        <w:rPr>
          <w:rFonts w:hint="eastAsia" w:ascii="仿宋" w:hAnsi="仿宋" w:eastAsia="仿宋" w:cs="仿宋"/>
          <w:b/>
          <w:bCs/>
          <w:color w:val="auto"/>
          <w:sz w:val="28"/>
          <w:szCs w:val="28"/>
          <w:u w:val="none"/>
        </w:rPr>
      </w:pPr>
    </w:p>
    <w:p>
      <w:pPr>
        <w:widowControl/>
        <w:ind w:firstLine="1124" w:firstLineChars="400"/>
        <w:jc w:val="both"/>
        <w:rPr>
          <w:rFonts w:hint="eastAsia" w:ascii="仿宋" w:hAnsi="仿宋" w:eastAsia="仿宋" w:cs="仿宋"/>
          <w:b/>
          <w:bCs/>
          <w:color w:val="auto"/>
          <w:sz w:val="28"/>
          <w:szCs w:val="28"/>
          <w:u w:val="none"/>
        </w:rPr>
      </w:pPr>
    </w:p>
    <w:p>
      <w:pPr>
        <w:widowControl/>
        <w:ind w:firstLine="1285" w:firstLineChars="400"/>
        <w:jc w:val="both"/>
        <w:rPr>
          <w:rFonts w:hint="eastAsia" w:ascii="仿宋" w:hAnsi="仿宋" w:eastAsia="仿宋" w:cs="仿宋"/>
          <w:b/>
          <w:bCs/>
          <w:color w:val="auto"/>
          <w:sz w:val="32"/>
          <w:szCs w:val="32"/>
          <w:u w:val="none"/>
        </w:rPr>
      </w:pPr>
    </w:p>
    <w:p>
      <w:pPr>
        <w:widowControl/>
        <w:ind w:firstLine="1285" w:firstLineChars="400"/>
        <w:jc w:val="both"/>
        <w:rPr>
          <w:rFonts w:hint="eastAsia" w:ascii="仿宋" w:hAnsi="仿宋" w:eastAsia="仿宋" w:cs="仿宋"/>
          <w:b/>
          <w:bCs/>
          <w:color w:val="auto"/>
          <w:sz w:val="32"/>
          <w:szCs w:val="32"/>
          <w:u w:val="none"/>
        </w:rPr>
      </w:pPr>
    </w:p>
    <w:p>
      <w:pPr>
        <w:keepNext w:val="0"/>
        <w:keepLines w:val="0"/>
        <w:pageBreakBefore w:val="0"/>
        <w:kinsoku/>
        <w:wordWrap/>
        <w:overflowPunct/>
        <w:topLinePunct w:val="0"/>
        <w:autoSpaceDE/>
        <w:autoSpaceDN/>
        <w:bidi w:val="0"/>
        <w:spacing w:line="240" w:lineRule="atLeast"/>
        <w:jc w:val="both"/>
        <w:textAlignment w:val="auto"/>
        <w:outlineLvl w:val="9"/>
        <w:rPr>
          <w:rFonts w:hint="eastAsia" w:ascii="仿宋" w:hAnsi="仿宋" w:eastAsia="仿宋" w:cs="仿宋"/>
          <w:b/>
          <w:bCs/>
          <w:sz w:val="32"/>
          <w:szCs w:val="32"/>
          <w:lang w:eastAsia="zh-CN"/>
        </w:rPr>
      </w:pPr>
    </w:p>
    <w:p>
      <w:pPr>
        <w:keepNext w:val="0"/>
        <w:keepLines w:val="0"/>
        <w:pageBreakBefore w:val="0"/>
        <w:kinsoku/>
        <w:wordWrap/>
        <w:overflowPunct/>
        <w:topLinePunct w:val="0"/>
        <w:autoSpaceDE/>
        <w:autoSpaceDN/>
        <w:bidi w:val="0"/>
        <w:spacing w:line="240" w:lineRule="atLeast"/>
        <w:jc w:val="center"/>
        <w:textAlignment w:val="auto"/>
        <w:outlineLvl w:val="9"/>
        <w:rPr>
          <w:rFonts w:hint="eastAsia" w:ascii="仿宋" w:hAnsi="仿宋" w:eastAsia="仿宋" w:cs="仿宋"/>
          <w:b/>
          <w:bCs/>
          <w:sz w:val="32"/>
          <w:szCs w:val="32"/>
          <w:lang w:eastAsia="zh-CN"/>
        </w:rPr>
      </w:pPr>
    </w:p>
    <w:p>
      <w:pPr>
        <w:keepNext w:val="0"/>
        <w:keepLines w:val="0"/>
        <w:pageBreakBefore w:val="0"/>
        <w:kinsoku/>
        <w:wordWrap/>
        <w:overflowPunct/>
        <w:topLinePunct w:val="0"/>
        <w:autoSpaceDE/>
        <w:autoSpaceDN/>
        <w:bidi w:val="0"/>
        <w:spacing w:line="240" w:lineRule="atLeast"/>
        <w:jc w:val="center"/>
        <w:textAlignment w:val="auto"/>
        <w:outlineLvl w:val="9"/>
        <w:rPr>
          <w:rFonts w:hint="eastAsia" w:ascii="仿宋" w:hAnsi="仿宋" w:eastAsia="仿宋" w:cs="仿宋"/>
          <w:b/>
          <w:bCs/>
          <w:sz w:val="32"/>
          <w:szCs w:val="32"/>
          <w:lang w:eastAsia="zh-CN"/>
        </w:rPr>
        <w:sectPr>
          <w:headerReference r:id="rId3" w:type="default"/>
          <w:pgSz w:w="11907" w:h="16840"/>
          <w:pgMar w:top="1247" w:right="1418" w:bottom="1247" w:left="1797" w:header="720" w:footer="720" w:gutter="0"/>
          <w:pgNumType w:fmt="decimal"/>
          <w:cols w:space="720" w:num="1"/>
          <w:docGrid w:linePitch="462" w:charSpace="-4266"/>
        </w:sectPr>
      </w:pPr>
    </w:p>
    <w:p>
      <w:pPr>
        <w:pStyle w:val="6"/>
        <w:numPr>
          <w:ilvl w:val="1"/>
          <w:numId w:val="0"/>
        </w:numPr>
        <w:ind w:leftChars="200"/>
        <w:rPr>
          <w:rFonts w:hint="eastAsia" w:ascii="仿宋" w:hAnsi="仿宋" w:eastAsia="仿宋" w:cs="仿宋"/>
          <w:lang w:eastAsia="zh-CN"/>
        </w:rPr>
      </w:pPr>
    </w:p>
    <w:p>
      <w:pPr>
        <w:keepNext w:val="0"/>
        <w:keepLines w:val="0"/>
        <w:pageBreakBefore w:val="0"/>
        <w:kinsoku/>
        <w:wordWrap/>
        <w:overflowPunct/>
        <w:topLinePunct w:val="0"/>
        <w:autoSpaceDE/>
        <w:autoSpaceDN/>
        <w:bidi w:val="0"/>
        <w:spacing w:line="240" w:lineRule="atLeast"/>
        <w:jc w:val="center"/>
        <w:textAlignment w:val="auto"/>
        <w:outlineLvl w:val="9"/>
        <w:rPr>
          <w:rFonts w:hint="eastAsia" w:ascii="仿宋" w:hAnsi="仿宋" w:eastAsia="仿宋" w:cs="仿宋"/>
          <w:b/>
          <w:bCs/>
          <w:color w:val="auto"/>
          <w:sz w:val="32"/>
          <w:szCs w:val="32"/>
          <w:u w:val="none"/>
          <w:lang w:val="en-US" w:eastAsia="zh-CN"/>
        </w:rPr>
      </w:pPr>
      <w:r>
        <w:rPr>
          <w:rFonts w:hint="eastAsia" w:ascii="仿宋" w:hAnsi="仿宋" w:eastAsia="仿宋" w:cs="仿宋"/>
          <w:b/>
          <w:bCs/>
          <w:sz w:val="32"/>
          <w:szCs w:val="32"/>
          <w:lang w:eastAsia="zh-CN"/>
        </w:rPr>
        <w:t>第一部分</w:t>
      </w:r>
      <w:r>
        <w:rPr>
          <w:rFonts w:hint="eastAsia" w:ascii="仿宋" w:hAnsi="仿宋" w:eastAsia="仿宋" w:cs="仿宋"/>
          <w:b/>
          <w:bCs/>
          <w:sz w:val="32"/>
          <w:szCs w:val="32"/>
          <w:lang w:val="en-US" w:eastAsia="zh-CN"/>
        </w:rPr>
        <w:t xml:space="preserve">  磋商邀请</w:t>
      </w:r>
      <w:r>
        <w:rPr>
          <w:rFonts w:hint="eastAsia" w:ascii="仿宋" w:hAnsi="仿宋" w:eastAsia="仿宋" w:cs="仿宋"/>
          <w:b/>
          <w:bCs/>
          <w:color w:val="auto"/>
          <w:sz w:val="32"/>
          <w:szCs w:val="32"/>
          <w:u w:val="none"/>
          <w:lang w:val="en-US" w:eastAsia="zh-CN"/>
        </w:rPr>
        <w:t xml:space="preserve"> </w:t>
      </w:r>
    </w:p>
    <w:p>
      <w:pPr>
        <w:keepNext w:val="0"/>
        <w:keepLines w:val="0"/>
        <w:pageBreakBefore w:val="0"/>
        <w:kinsoku/>
        <w:wordWrap/>
        <w:overflowPunct/>
        <w:topLinePunct w:val="0"/>
        <w:autoSpaceDE/>
        <w:autoSpaceDN/>
        <w:bidi w:val="0"/>
        <w:adjustRightInd/>
        <w:snapToGrid/>
        <w:spacing w:line="500" w:lineRule="exact"/>
        <w:ind w:firstLine="548" w:firstLineChars="196"/>
        <w:rPr>
          <w:rFonts w:hint="eastAsia" w:ascii="仿宋" w:hAnsi="仿宋" w:eastAsia="仿宋"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color w:val="auto"/>
          <w:sz w:val="30"/>
          <w:szCs w:val="30"/>
          <w:lang w:val="en-US" w:eastAsia="zh-CN"/>
        </w:rPr>
      </w:pPr>
      <w:r>
        <w:rPr>
          <w:rFonts w:hint="eastAsia" w:ascii="仿宋" w:hAnsi="仿宋" w:eastAsia="仿宋" w:cs="仿宋"/>
          <w:b/>
          <w:color w:val="auto"/>
          <w:sz w:val="30"/>
          <w:szCs w:val="30"/>
          <w:lang w:val="en-US" w:eastAsia="zh-CN"/>
        </w:rPr>
        <w:t>一、项目概况</w:t>
      </w:r>
    </w:p>
    <w:p>
      <w:pPr>
        <w:keepNext w:val="0"/>
        <w:keepLines w:val="0"/>
        <w:pageBreakBefore w:val="0"/>
        <w:kinsoku/>
        <w:wordWrap/>
        <w:overflowPunct/>
        <w:topLinePunct w:val="0"/>
        <w:autoSpaceDE/>
        <w:autoSpaceDN/>
        <w:bidi w:val="0"/>
        <w:adjustRightInd/>
        <w:snapToGrid/>
        <w:spacing w:line="360" w:lineRule="auto"/>
        <w:ind w:firstLine="548" w:firstLineChars="196"/>
        <w:rPr>
          <w:rFonts w:hint="eastAsia" w:ascii="仿宋" w:hAnsi="仿宋" w:eastAsia="仿宋" w:cs="仿宋"/>
          <w:sz w:val="28"/>
          <w:szCs w:val="28"/>
          <w:u w:val="none"/>
          <w:lang w:val="en-US" w:eastAsia="zh-CN"/>
        </w:rPr>
      </w:pPr>
      <w:r>
        <w:rPr>
          <w:rFonts w:hint="eastAsia" w:ascii="仿宋" w:hAnsi="仿宋" w:eastAsia="仿宋" w:cs="仿宋"/>
          <w:sz w:val="28"/>
          <w:szCs w:val="28"/>
          <w:u w:val="single"/>
          <w:lang w:val="en-US" w:eastAsia="zh-CN"/>
        </w:rPr>
        <w:t xml:space="preserve">奇台县机场快速路建设工程（水土保持监测）  </w:t>
      </w:r>
      <w:r>
        <w:rPr>
          <w:rFonts w:hint="eastAsia" w:ascii="仿宋" w:hAnsi="仿宋" w:eastAsia="仿宋" w:cs="仿宋"/>
          <w:sz w:val="28"/>
          <w:szCs w:val="28"/>
          <w:u w:val="none"/>
          <w:lang w:val="en-US" w:eastAsia="zh-CN"/>
        </w:rPr>
        <w:t>的潜在供应商在</w:t>
      </w:r>
      <w:r>
        <w:rPr>
          <w:rFonts w:hint="eastAsia" w:ascii="仿宋" w:hAnsi="仿宋" w:eastAsia="仿宋" w:cs="仿宋"/>
          <w:sz w:val="28"/>
          <w:szCs w:val="28"/>
          <w:u w:val="single"/>
          <w:lang w:val="en-US" w:eastAsia="zh-CN"/>
        </w:rPr>
        <w:t>新疆政府采购网在线申请</w:t>
      </w:r>
      <w:r>
        <w:rPr>
          <w:rFonts w:hint="eastAsia" w:ascii="仿宋" w:hAnsi="仿宋" w:eastAsia="仿宋" w:cs="仿宋"/>
          <w:sz w:val="28"/>
          <w:szCs w:val="28"/>
          <w:u w:val="none"/>
          <w:lang w:val="en-US" w:eastAsia="zh-CN"/>
        </w:rPr>
        <w:t>获取采购文件</w:t>
      </w:r>
      <w:r>
        <w:rPr>
          <w:rFonts w:hint="eastAsia" w:ascii="仿宋" w:hAnsi="仿宋" w:eastAsia="仿宋" w:cs="仿宋"/>
          <w:sz w:val="28"/>
          <w:szCs w:val="28"/>
          <w:u w:val="single"/>
          <w:lang w:val="en-US" w:eastAsia="zh-CN"/>
        </w:rPr>
        <w:t>，并于</w:t>
      </w:r>
      <w:r>
        <w:rPr>
          <w:rFonts w:hint="eastAsia" w:ascii="仿宋" w:hAnsi="仿宋" w:eastAsia="仿宋" w:cs="仿宋"/>
          <w:color w:val="auto"/>
          <w:sz w:val="28"/>
          <w:szCs w:val="28"/>
          <w:u w:val="single"/>
          <w:lang w:val="en-US" w:eastAsia="zh-CN"/>
        </w:rPr>
        <w:t>2023年12月25日下午16:00分</w:t>
      </w:r>
      <w:r>
        <w:rPr>
          <w:rFonts w:hint="eastAsia" w:ascii="仿宋" w:hAnsi="仿宋" w:eastAsia="仿宋" w:cs="仿宋"/>
          <w:sz w:val="28"/>
          <w:szCs w:val="28"/>
          <w:u w:val="none"/>
          <w:lang w:val="en-US" w:eastAsia="zh-CN"/>
        </w:rPr>
        <w:t>（北京时间）提交响应文件。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sz w:val="28"/>
          <w:szCs w:val="28"/>
          <w:lang w:val="en-US" w:eastAsia="zh-CN"/>
        </w:rPr>
      </w:pPr>
      <w:r>
        <w:rPr>
          <w:rFonts w:hint="eastAsia" w:ascii="仿宋" w:hAnsi="仿宋" w:eastAsia="仿宋" w:cs="仿宋"/>
          <w:b/>
          <w:color w:val="auto"/>
          <w:sz w:val="30"/>
          <w:szCs w:val="30"/>
          <w:lang w:val="en-US" w:eastAsia="zh-CN"/>
        </w:rPr>
        <w:t>1、</w:t>
      </w:r>
      <w:r>
        <w:rPr>
          <w:rFonts w:hint="eastAsia" w:ascii="仿宋" w:hAnsi="仿宋" w:eastAsia="仿宋" w:cs="仿宋"/>
          <w:b/>
          <w:color w:val="auto"/>
          <w:sz w:val="30"/>
          <w:szCs w:val="30"/>
          <w:lang w:eastAsia="zh-CN"/>
        </w:rPr>
        <w:t>项目名称：</w:t>
      </w:r>
      <w:r>
        <w:rPr>
          <w:rFonts w:hint="eastAsia" w:ascii="仿宋" w:hAnsi="仿宋" w:eastAsia="仿宋" w:cs="仿宋"/>
          <w:sz w:val="28"/>
          <w:szCs w:val="28"/>
          <w:lang w:val="en-US" w:eastAsia="zh-CN"/>
        </w:rPr>
        <w:t xml:space="preserve">奇台县机场快速路建设工程（水土保持监测）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b/>
          <w:color w:val="auto"/>
          <w:sz w:val="30"/>
          <w:szCs w:val="30"/>
          <w:lang w:val="en-US" w:eastAsia="zh-CN"/>
        </w:rPr>
        <w:t>2、</w:t>
      </w:r>
      <w:r>
        <w:rPr>
          <w:rFonts w:hint="eastAsia" w:ascii="仿宋" w:hAnsi="仿宋" w:eastAsia="仿宋" w:cs="仿宋"/>
          <w:b/>
          <w:color w:val="auto"/>
          <w:sz w:val="30"/>
          <w:szCs w:val="30"/>
          <w:lang w:eastAsia="zh-CN"/>
        </w:rPr>
        <w:t>项目编号：</w:t>
      </w:r>
      <w:r>
        <w:rPr>
          <w:rFonts w:hint="eastAsia" w:ascii="仿宋" w:hAnsi="仿宋" w:eastAsia="仿宋" w:cs="仿宋"/>
          <w:color w:val="auto"/>
          <w:kern w:val="2"/>
          <w:sz w:val="28"/>
          <w:szCs w:val="28"/>
          <w:lang w:val="en-US" w:eastAsia="zh-CN" w:bidi="ar-SA"/>
        </w:rPr>
        <w:t>XHYJ-QTCG2023-116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lang w:val="en-US" w:eastAsia="zh-CN"/>
        </w:rPr>
      </w:pPr>
      <w:r>
        <w:rPr>
          <w:rFonts w:hint="eastAsia" w:ascii="仿宋" w:hAnsi="仿宋" w:eastAsia="仿宋" w:cs="仿宋"/>
          <w:b/>
          <w:color w:val="auto"/>
          <w:sz w:val="30"/>
          <w:szCs w:val="30"/>
          <w:lang w:val="en-US" w:eastAsia="zh-CN"/>
        </w:rPr>
        <w:t>3、</w:t>
      </w:r>
      <w:r>
        <w:rPr>
          <w:rFonts w:hint="eastAsia" w:ascii="仿宋" w:hAnsi="仿宋" w:eastAsia="仿宋" w:cs="仿宋"/>
          <w:b/>
          <w:color w:val="auto"/>
          <w:sz w:val="30"/>
          <w:szCs w:val="30"/>
        </w:rPr>
        <w:t>资金来源：</w:t>
      </w:r>
      <w:r>
        <w:rPr>
          <w:rFonts w:hint="eastAsia" w:ascii="仿宋" w:hAnsi="仿宋" w:eastAsia="仿宋" w:cs="仿宋"/>
          <w:sz w:val="28"/>
          <w:szCs w:val="28"/>
          <w:lang w:val="en-US" w:eastAsia="zh-CN"/>
        </w:rPr>
        <w:t>县财政资金</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color w:val="auto"/>
          <w:sz w:val="30"/>
          <w:szCs w:val="30"/>
          <w:lang w:val="en-US" w:eastAsia="zh-CN"/>
        </w:rPr>
        <w:t>4、</w:t>
      </w:r>
      <w:r>
        <w:rPr>
          <w:rFonts w:hint="eastAsia" w:ascii="仿宋" w:hAnsi="仿宋" w:eastAsia="仿宋" w:cs="仿宋"/>
          <w:b/>
          <w:color w:val="auto"/>
          <w:sz w:val="30"/>
          <w:szCs w:val="30"/>
        </w:rPr>
        <w:t>预算价格:</w:t>
      </w:r>
      <w:r>
        <w:rPr>
          <w:rFonts w:hint="eastAsia" w:ascii="仿宋" w:hAnsi="仿宋" w:eastAsia="仿宋" w:cs="仿宋"/>
          <w:sz w:val="28"/>
          <w:szCs w:val="28"/>
          <w:lang w:val="en-US" w:eastAsia="zh-CN"/>
        </w:rPr>
        <w:t xml:space="preserve">15万元  </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sz w:val="28"/>
          <w:szCs w:val="28"/>
          <w:lang w:val="en-US" w:eastAsia="zh-CN"/>
        </w:rPr>
      </w:pPr>
      <w:r>
        <w:rPr>
          <w:rFonts w:hint="eastAsia" w:ascii="仿宋" w:hAnsi="仿宋" w:eastAsia="仿宋" w:cs="仿宋"/>
          <w:b/>
          <w:color w:val="auto"/>
          <w:sz w:val="30"/>
          <w:szCs w:val="30"/>
          <w:lang w:val="en-US" w:eastAsia="zh-CN"/>
        </w:rPr>
        <w:t>5、</w:t>
      </w:r>
      <w:r>
        <w:rPr>
          <w:rFonts w:hint="eastAsia" w:ascii="仿宋" w:hAnsi="仿宋" w:eastAsia="仿宋" w:cs="仿宋"/>
          <w:b/>
          <w:color w:val="auto"/>
          <w:sz w:val="30"/>
          <w:szCs w:val="30"/>
        </w:rPr>
        <w:t>付款方式:</w:t>
      </w:r>
      <w:r>
        <w:rPr>
          <w:rFonts w:hint="eastAsia" w:ascii="仿宋" w:hAnsi="仿宋" w:eastAsia="仿宋" w:cs="仿宋"/>
          <w:sz w:val="28"/>
          <w:szCs w:val="28"/>
          <w:lang w:val="en-US" w:eastAsia="zh-CN"/>
        </w:rPr>
        <w:t>根据进度支付，最终以合同签订为准。</w:t>
      </w:r>
    </w:p>
    <w:p>
      <w:pPr>
        <w:keepNext w:val="0"/>
        <w:keepLines w:val="0"/>
        <w:pageBreakBefore w:val="0"/>
        <w:widowControl w:val="0"/>
        <w:tabs>
          <w:tab w:val="left" w:pos="591"/>
        </w:tabs>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6、服务内容：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对新建城市主干路13131米，断面为2*0.75米土路肩+2*11.75米行车道+8米中央绿化带，红线宽度33米。包括1座3-20米简支梁桥、3座1-8.5米箱涵、1座1-6.5米箱涵、21道1-0.75米圆管涵及交通工程、绿化工程、照明工程、预埋管线、巡查和维护车辆采购等工程进行水土保持监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67" w:leftChars="0"/>
        <w:textAlignment w:val="auto"/>
        <w:rPr>
          <w:rFonts w:hint="eastAsia" w:ascii="仿宋" w:hAnsi="仿宋" w:eastAsia="仿宋" w:cs="仿宋"/>
          <w:lang w:val="en-US" w:eastAsia="zh-CN"/>
        </w:rPr>
      </w:pPr>
      <w:r>
        <w:rPr>
          <w:rFonts w:hint="eastAsia" w:ascii="仿宋" w:hAnsi="仿宋" w:eastAsia="仿宋" w:cs="仿宋"/>
          <w:b/>
          <w:bCs w:val="0"/>
          <w:sz w:val="30"/>
          <w:szCs w:val="30"/>
          <w:lang w:val="en-US" w:eastAsia="zh-CN"/>
        </w:rPr>
        <w:t>7.服务地点</w:t>
      </w:r>
      <w:r>
        <w:rPr>
          <w:rFonts w:hint="eastAsia" w:ascii="仿宋" w:hAnsi="仿宋" w:eastAsia="仿宋" w:cs="仿宋"/>
          <w:b w:val="0"/>
          <w:bCs/>
          <w:sz w:val="30"/>
          <w:szCs w:val="30"/>
          <w:lang w:val="en-US" w:eastAsia="zh-CN"/>
        </w:rPr>
        <w:t>：</w:t>
      </w:r>
      <w:r>
        <w:rPr>
          <w:rFonts w:hint="eastAsia" w:ascii="仿宋" w:hAnsi="仿宋" w:eastAsia="仿宋" w:cs="仿宋"/>
          <w:b w:val="0"/>
          <w:bCs/>
          <w:sz w:val="28"/>
          <w:szCs w:val="28"/>
          <w:lang w:val="en-US" w:eastAsia="zh-CN"/>
        </w:rPr>
        <w:t>奇台县。</w:t>
      </w:r>
    </w:p>
    <w:p>
      <w:pPr>
        <w:pStyle w:val="2"/>
        <w:numPr>
          <w:ilvl w:val="0"/>
          <w:numId w:val="0"/>
        </w:numPr>
        <w:ind w:firstLine="602" w:firstLineChars="200"/>
        <w:rPr>
          <w:rFonts w:hint="eastAsia" w:ascii="仿宋" w:hAnsi="仿宋" w:eastAsia="仿宋" w:cs="仿宋"/>
          <w:b w:val="0"/>
          <w:bCs/>
          <w:kern w:val="2"/>
          <w:sz w:val="30"/>
          <w:szCs w:val="30"/>
          <w:lang w:val="en-US" w:eastAsia="zh-CN" w:bidi="ar-SA"/>
        </w:rPr>
      </w:pPr>
      <w:r>
        <w:rPr>
          <w:rFonts w:hint="eastAsia" w:ascii="仿宋" w:hAnsi="仿宋" w:eastAsia="仿宋" w:cs="仿宋"/>
          <w:b/>
          <w:bCs w:val="0"/>
          <w:kern w:val="2"/>
          <w:sz w:val="30"/>
          <w:szCs w:val="30"/>
          <w:lang w:val="en-US" w:eastAsia="zh-CN" w:bidi="ar-SA"/>
        </w:rPr>
        <w:t>8.服务期：</w:t>
      </w:r>
      <w:r>
        <w:rPr>
          <w:rFonts w:hint="eastAsia" w:ascii="仿宋" w:hAnsi="仿宋" w:eastAsia="仿宋" w:cs="仿宋"/>
          <w:b w:val="0"/>
          <w:bCs/>
          <w:kern w:val="2"/>
          <w:sz w:val="30"/>
          <w:szCs w:val="30"/>
          <w:lang w:val="en-US" w:eastAsia="zh-CN" w:bidi="ar-SA"/>
        </w:rPr>
        <w:t>自合同签订之日，项目水保验收通过，取得报备回执为止。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 xml:space="preserve">9、服务要求: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根据《中华人民共和国水土保持法》、《新疆维吾尔自治区实施水土保持办法》、本项目水土保持方案及批复文件中工作内容及相关要求，针对本项目建设期特性，结合其所处环境状况，对项目开展水土保持监测，并定期提交水土保持监测实施方案、季报、年报及总结报告。</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color w:val="auto"/>
          <w:sz w:val="30"/>
          <w:szCs w:val="30"/>
        </w:rPr>
      </w:pPr>
      <w:r>
        <w:rPr>
          <w:rFonts w:hint="eastAsia" w:ascii="仿宋" w:hAnsi="仿宋" w:eastAsia="仿宋" w:cs="仿宋"/>
          <w:b/>
          <w:color w:val="auto"/>
          <w:sz w:val="30"/>
          <w:szCs w:val="30"/>
          <w:lang w:val="en-US" w:eastAsia="zh-CN"/>
        </w:rPr>
        <w:t>二</w:t>
      </w:r>
      <w:r>
        <w:rPr>
          <w:rFonts w:hint="eastAsia" w:ascii="仿宋" w:hAnsi="仿宋" w:eastAsia="仿宋" w:cs="仿宋"/>
          <w:b/>
          <w:color w:val="auto"/>
          <w:sz w:val="30"/>
          <w:szCs w:val="30"/>
        </w:rPr>
        <w:t>、申请人的资格要求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标人必须是符合《中华人民共和国政府采购法》第二十二条的合格供应商（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2、本项目的特定资格要求：(1) 投标人须具备有效的工商营业执照副本原件(营业执照需包含本次招标范围；）(2) 法定代表人授权委托书及委托代理人身份证原件;（3</w:t>
      </w:r>
      <w:r>
        <w:rPr>
          <w:rFonts w:hint="eastAsia" w:ascii="仿宋" w:hAnsi="仿宋" w:eastAsia="仿宋" w:cs="仿宋"/>
          <w:color w:val="auto"/>
          <w:sz w:val="28"/>
          <w:szCs w:val="28"/>
          <w:lang w:val="en-US" w:eastAsia="zh-CN"/>
        </w:rPr>
        <w:t>）投标人需具有中国水土保持学会颁发的生产建设项目水土保持监测单位水平评价证书。</w:t>
      </w:r>
      <w:r>
        <w:rPr>
          <w:rFonts w:hint="eastAsia" w:ascii="仿宋" w:hAnsi="仿宋" w:eastAsia="仿宋" w:cs="仿宋"/>
          <w:sz w:val="28"/>
          <w:szCs w:val="28"/>
          <w:lang w:val="en-US" w:eastAsia="zh-CN"/>
        </w:rPr>
        <w:t>(5)中小企业声明函。</w:t>
      </w:r>
    </w:p>
    <w:p>
      <w:pPr>
        <w:keepNext w:val="0"/>
        <w:keepLines w:val="0"/>
        <w:pageBreakBefore w:val="0"/>
        <w:widowControl w:val="0"/>
        <w:numPr>
          <w:ilvl w:val="0"/>
          <w:numId w:val="0"/>
        </w:numPr>
        <w:tabs>
          <w:tab w:val="left" w:pos="276"/>
        </w:tabs>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3、本项目是否接受联合体：□是 ☑否。</w:t>
      </w:r>
    </w:p>
    <w:p>
      <w:pPr>
        <w:keepNext w:val="0"/>
        <w:keepLines w:val="0"/>
        <w:pageBreakBefore w:val="0"/>
        <w:widowControl w:val="0"/>
        <w:numPr>
          <w:ilvl w:val="0"/>
          <w:numId w:val="0"/>
        </w:numPr>
        <w:tabs>
          <w:tab w:val="left" w:pos="276"/>
        </w:tabs>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参加采购活动前三年内，在经营活动中没有重大违法记录。凡拟参加本次采购项目的投标人，需提供在“信用中国”网站（www.creditchina.gov.cn）查询结果报告、中国政府采购网（www.ccgp.gov.cn）查询结果截图，如被列入失信被执行人、重大税收违法案件当事人名单、政府采购严重违法失信行为记录名单之一的投标人不得参与本次政饰采购活动；</w:t>
      </w:r>
    </w:p>
    <w:p>
      <w:pPr>
        <w:keepNext w:val="0"/>
        <w:keepLines w:val="0"/>
        <w:pageBreakBefore w:val="0"/>
        <w:widowControl w:val="0"/>
        <w:numPr>
          <w:ilvl w:val="0"/>
          <w:numId w:val="0"/>
        </w:numPr>
        <w:tabs>
          <w:tab w:val="left" w:pos="276"/>
        </w:tabs>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spacing w:val="1"/>
          <w:sz w:val="28"/>
        </w:rPr>
      </w:pPr>
      <w:r>
        <w:rPr>
          <w:rFonts w:hint="eastAsia" w:ascii="仿宋" w:hAnsi="仿宋" w:eastAsia="仿宋" w:cs="仿宋"/>
          <w:color w:val="auto"/>
          <w:sz w:val="28"/>
          <w:szCs w:val="28"/>
          <w:lang w:val="en-US" w:eastAsia="zh-CN"/>
        </w:rPr>
        <w:t>5、落实政府采购政策需满足的资格要求：</w:t>
      </w:r>
    </w:p>
    <w:p>
      <w:pPr>
        <w:keepNext w:val="0"/>
        <w:keepLines w:val="0"/>
        <w:pageBreakBefore w:val="0"/>
        <w:widowControl w:val="0"/>
        <w:numPr>
          <w:ilvl w:val="0"/>
          <w:numId w:val="0"/>
        </w:numPr>
        <w:tabs>
          <w:tab w:val="left" w:pos="276"/>
        </w:tabs>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color w:val="auto"/>
          <w:sz w:val="28"/>
          <w:szCs w:val="28"/>
          <w:lang w:val="en-US" w:eastAsia="zh-CN"/>
        </w:rPr>
        <w:t>按照《财政部工业和信息化部关于印发&lt;政府采购促进中小企业发展管理办法&gt;的通知》（财库〔2020〕46 号），落实促进中小企业发展政策，依据规定给予评审优惠。</w:t>
      </w:r>
    </w:p>
    <w:p>
      <w:pPr>
        <w:keepNext w:val="0"/>
        <w:keepLines w:val="0"/>
        <w:pageBreakBefore w:val="0"/>
        <w:widowControl w:val="0"/>
        <w:numPr>
          <w:ilvl w:val="0"/>
          <w:numId w:val="0"/>
        </w:numPr>
        <w:tabs>
          <w:tab w:val="left" w:pos="276"/>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b/>
          <w:bCs/>
          <w:sz w:val="30"/>
          <w:szCs w:val="30"/>
          <w:lang w:val="en-US" w:eastAsia="zh-CN"/>
        </w:rPr>
        <w:t>三、</w:t>
      </w:r>
      <w:r>
        <w:rPr>
          <w:rFonts w:hint="eastAsia" w:ascii="仿宋" w:hAnsi="仿宋" w:eastAsia="仿宋" w:cs="仿宋"/>
          <w:b/>
          <w:sz w:val="28"/>
          <w:szCs w:val="28"/>
          <w:lang w:val="en-US" w:eastAsia="zh-CN"/>
        </w:rPr>
        <w:t>本项目属于</w:t>
      </w:r>
      <w:r>
        <w:rPr>
          <w:rFonts w:hint="eastAsia" w:ascii="仿宋" w:hAnsi="仿宋" w:eastAsia="仿宋" w:cs="仿宋"/>
          <w:b/>
          <w:sz w:val="28"/>
          <w:szCs w:val="28"/>
          <w:u w:val="single"/>
          <w:lang w:val="en-US" w:eastAsia="zh-CN"/>
        </w:rPr>
        <w:t>专门</w:t>
      </w:r>
      <w:r>
        <w:rPr>
          <w:rFonts w:hint="eastAsia" w:ascii="仿宋" w:hAnsi="仿宋" w:eastAsia="仿宋" w:cs="仿宋"/>
          <w:b/>
          <w:sz w:val="28"/>
          <w:szCs w:val="28"/>
          <w:lang w:val="en-US" w:eastAsia="zh-CN"/>
        </w:rPr>
        <w:t>面向中小企业预留采购的项目，</w:t>
      </w:r>
      <w:r>
        <w:rPr>
          <w:rFonts w:hint="eastAsia" w:ascii="仿宋" w:hAnsi="仿宋" w:eastAsia="仿宋" w:cs="仿宋"/>
          <w:color w:val="auto"/>
          <w:sz w:val="28"/>
          <w:szCs w:val="28"/>
          <w:lang w:val="en-US" w:eastAsia="zh-CN"/>
        </w:rPr>
        <w:t xml:space="preserve">划分标准所属行业： </w:t>
      </w:r>
      <w:r>
        <w:rPr>
          <w:rFonts w:hint="eastAsia" w:ascii="仿宋" w:hAnsi="仿宋" w:eastAsia="仿宋" w:cs="仿宋"/>
          <w:b/>
          <w:bCs/>
          <w:color w:val="auto"/>
          <w:sz w:val="28"/>
          <w:szCs w:val="28"/>
          <w:highlight w:val="green"/>
          <w:lang w:val="en-US" w:eastAsia="zh-CN"/>
        </w:rPr>
        <w:t>其他未列明行业</w:t>
      </w:r>
      <w:r>
        <w:rPr>
          <w:rFonts w:hint="eastAsia" w:ascii="仿宋" w:hAnsi="仿宋" w:eastAsia="仿宋" w:cs="仿宋"/>
          <w:color w:val="auto"/>
          <w:sz w:val="28"/>
          <w:szCs w:val="28"/>
          <w:lang w:val="en-US" w:eastAsia="zh-CN"/>
        </w:rPr>
        <w:t>（包括科学研究和技术服务业，水利、环境和公共设施管理业，居民服务、修理和其他服务业，社会工作，文化、体育和娱乐业等）。</w:t>
      </w:r>
    </w:p>
    <w:p>
      <w:pPr>
        <w:keepNext w:val="0"/>
        <w:keepLines w:val="0"/>
        <w:pageBreakBefore w:val="0"/>
        <w:widowControl w:val="0"/>
        <w:numPr>
          <w:ilvl w:val="0"/>
          <w:numId w:val="0"/>
        </w:numPr>
        <w:tabs>
          <w:tab w:val="left" w:pos="276"/>
        </w:tabs>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（根据《关于印发中小企业划型标准规定的通知》工信部联企业〔2011〕300号文件，此项目所属行业为；</w:t>
      </w:r>
      <w:r>
        <w:rPr>
          <w:rFonts w:hint="eastAsia" w:ascii="仿宋" w:hAnsi="仿宋" w:eastAsia="仿宋" w:cs="仿宋"/>
          <w:b/>
          <w:bCs/>
          <w:color w:val="auto"/>
          <w:sz w:val="28"/>
          <w:szCs w:val="28"/>
          <w:highlight w:val="green"/>
          <w:u w:val="single"/>
          <w:lang w:val="en-US" w:eastAsia="zh-CN"/>
        </w:rPr>
        <w:t>其他未列明行业。</w:t>
      </w:r>
    </w:p>
    <w:p>
      <w:pPr>
        <w:keepNext w:val="0"/>
        <w:keepLines w:val="0"/>
        <w:pageBreakBefore w:val="0"/>
        <w:widowControl w:val="0"/>
        <w:numPr>
          <w:ilvl w:val="0"/>
          <w:numId w:val="0"/>
        </w:numPr>
        <w:tabs>
          <w:tab w:val="left" w:pos="276"/>
        </w:tabs>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从业人员300人以下的为中小微型企业。其中，从业人员100人及以上的为中型企业；从业人员10人及以上的为小型企业；从业人员10人以下的为微型企业。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四、获取招标文件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FF0000"/>
          <w:kern w:val="2"/>
          <w:sz w:val="28"/>
          <w:szCs w:val="28"/>
          <w:lang w:val="en-US" w:eastAsia="zh-CN" w:bidi="ar-SA"/>
        </w:rPr>
      </w:pPr>
      <w:bookmarkStart w:id="0" w:name="_Toc28359082"/>
      <w:bookmarkStart w:id="1" w:name="_Toc28359005"/>
      <w:bookmarkStart w:id="2" w:name="_Toc35393793"/>
      <w:bookmarkStart w:id="3" w:name="_Toc35393624"/>
      <w:r>
        <w:rPr>
          <w:rFonts w:hint="eastAsia" w:ascii="仿宋" w:hAnsi="仿宋" w:eastAsia="仿宋" w:cs="仿宋"/>
          <w:color w:val="auto"/>
          <w:kern w:val="2"/>
          <w:sz w:val="28"/>
          <w:szCs w:val="28"/>
          <w:lang w:val="en-US" w:eastAsia="zh-CN" w:bidi="ar-SA"/>
        </w:rPr>
        <w:t>时间：2023年12月14日至 2023年12月21日，每天上午10:00至13:00，下午16:00至19:00（北京时间，法定节假日除外）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地点：供应商登陆政采云平台 http://www.zcygov.cn/线获取采购文件。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方式：供应商登录政采云平台的注册账号后，进入政采云系统“项目采购”模块“获取采购文件”菜单，进行网上获取采购文件，不提供纸质版文件。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售价：0 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五、</w:t>
      </w:r>
      <w:bookmarkEnd w:id="0"/>
      <w:bookmarkEnd w:id="1"/>
      <w:bookmarkEnd w:id="2"/>
      <w:bookmarkEnd w:id="3"/>
      <w:r>
        <w:rPr>
          <w:rFonts w:hint="eastAsia" w:ascii="仿宋" w:hAnsi="仿宋" w:eastAsia="仿宋" w:cs="仿宋"/>
          <w:b/>
          <w:bCs/>
          <w:color w:val="auto"/>
          <w:sz w:val="30"/>
          <w:szCs w:val="30"/>
          <w:lang w:val="en-US" w:eastAsia="zh-CN"/>
        </w:rPr>
        <w:t>提交投标文件截止时间、开标时间和地点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截止时间:</w:t>
      </w:r>
      <w:r>
        <w:rPr>
          <w:rFonts w:hint="eastAsia" w:ascii="仿宋" w:hAnsi="仿宋" w:eastAsia="仿宋" w:cs="仿宋"/>
          <w:color w:val="FF0000"/>
          <w:kern w:val="2"/>
          <w:sz w:val="28"/>
          <w:szCs w:val="28"/>
          <w:lang w:val="en-US" w:eastAsia="zh-CN" w:bidi="ar-SA"/>
        </w:rPr>
        <w:t> </w:t>
      </w:r>
      <w:r>
        <w:rPr>
          <w:rFonts w:hint="eastAsia" w:ascii="仿宋" w:hAnsi="仿宋" w:eastAsia="仿宋" w:cs="仿宋"/>
          <w:color w:val="auto"/>
          <w:kern w:val="2"/>
          <w:sz w:val="28"/>
          <w:szCs w:val="28"/>
          <w:lang w:val="en-US" w:eastAsia="zh-CN" w:bidi="ar-SA"/>
        </w:rPr>
        <w:t>2023 年12月25日16:00分（北京时间）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地点：新疆政府采购网政采云平台投标客户端（</w:t>
      </w: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HYPERLINK "http://www.zcygov.cn"</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color w:val="auto"/>
          <w:sz w:val="28"/>
          <w:szCs w:val="28"/>
          <w:lang w:val="en-US" w:eastAsia="zh-CN"/>
        </w:rPr>
        <w:t>www.zcygov.cn</w:t>
      </w:r>
      <w:r>
        <w:rPr>
          <w:rFonts w:hint="eastAsia" w:ascii="仿宋" w:hAnsi="仿宋" w:eastAsia="仿宋" w:cs="仿宋"/>
          <w:color w:val="auto"/>
          <w:sz w:val="28"/>
          <w:szCs w:val="28"/>
          <w:lang w:val="en-US" w:eastAsia="zh-CN"/>
        </w:rPr>
        <w:fldChar w:fldCharType="end"/>
      </w:r>
      <w:r>
        <w:rPr>
          <w:rFonts w:hint="eastAsia" w:ascii="仿宋" w:hAnsi="仿宋" w:eastAsia="仿宋" w:cs="仿宋"/>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开标时间:  2023 年12月25日16点00分（北京时间）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bCs/>
          <w:sz w:val="30"/>
          <w:szCs w:val="30"/>
          <w:lang w:val="en-US" w:eastAsia="zh-CN"/>
        </w:rPr>
      </w:pPr>
      <w:r>
        <w:rPr>
          <w:rFonts w:hint="eastAsia" w:ascii="仿宋" w:hAnsi="仿宋" w:eastAsia="仿宋" w:cs="仿宋"/>
          <w:color w:val="auto"/>
          <w:kern w:val="2"/>
          <w:sz w:val="28"/>
          <w:szCs w:val="28"/>
          <w:lang w:val="en-US" w:eastAsia="zh-CN" w:bidi="ar-SA"/>
        </w:rPr>
        <w:t>开标地点：奇台县双创大厦五楼</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特别提醒：本项目属于专门面向中小企业预留采购的项目</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本项目为电子招投标项目，供应商需要使用 CA 加密设备，凡参加本项目供应商可通过新疆数字证书认证中心官网（https://www.xjca.com.cn/）或下载“新疆政务通”APP 自行进行线上申领，如原有兵团或公共资源使用的CA，可与新疆 CA 联系，申请增加电子证书即可，无需重复申领，新疆CA服务热线 0991-2819290。或前往奇台县大成时代写字楼 908 室线下办理，服务热线0994-7219990。如有操作性问题可与政采云在线客服进行咨询，咨询电话400-881-7190。</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本项目实行网上投标，采用电子响应文件，若供应商参与投标，应自行承担投标一切费用。</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spacing w:val="0"/>
          <w:sz w:val="28"/>
        </w:rPr>
      </w:pPr>
      <w:r>
        <w:rPr>
          <w:rFonts w:hint="eastAsia" w:ascii="仿宋" w:hAnsi="仿宋" w:eastAsia="仿宋" w:cs="仿宋"/>
          <w:color w:val="auto"/>
          <w:kern w:val="2"/>
          <w:sz w:val="28"/>
          <w:szCs w:val="28"/>
          <w:lang w:val="en-US" w:eastAsia="zh-CN" w:bidi="ar-SA"/>
        </w:rPr>
        <w:t>供应商应在开标前应确保成为新疆政府采购网正式注册入库供应商，并完成 CA 数字证书申领。因未注册入库、未办理 CA 数字证书等原因造成无法投标或投标失败等后果由供应商自行承担。</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供应商应使用最新版本的 CA 驱动和政采云投标客户端，客户端下载、安装完成后，可通过账号密码或 CA 登录客户端进行响应文件制作。在使用政采云投标客户端时，建议使用谷歌浏览器，电脑配置满足 win7+64 位以上操作系 统 （ 不 能 用 mac 或 者 linux 系 统 ） 。 客 户 端 请 至 新 疆 政 府 采 购 网（www.ccgp-xinjiang.gov.cn）下载专区查看，如有问题可拨打政采云客户服务热线 400-881-7190 进行咨询。</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投标供应商应当在投标截止时间前，将生成的“电子加密投标文件”按照要求上传递交至政采云平台指定地点，供应商无需到场。递交响应文件截止时间后上传递交的响应文件将被“政府采购云平台”拒收。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30"/>
          <w:szCs w:val="30"/>
          <w:lang w:val="en-US" w:eastAsia="zh-CN"/>
        </w:rPr>
      </w:pPr>
      <w:bookmarkStart w:id="4" w:name="_Toc35393794"/>
      <w:bookmarkStart w:id="5" w:name="_Toc28359084"/>
      <w:bookmarkStart w:id="6" w:name="_Toc35393625"/>
      <w:bookmarkStart w:id="7" w:name="_Toc28359007"/>
      <w:r>
        <w:rPr>
          <w:rFonts w:hint="eastAsia" w:ascii="仿宋" w:hAnsi="仿宋" w:eastAsia="仿宋" w:cs="仿宋"/>
          <w:b/>
          <w:bCs/>
          <w:sz w:val="30"/>
          <w:szCs w:val="30"/>
          <w:lang w:val="en-US" w:eastAsia="zh-CN"/>
        </w:rPr>
        <w:t>六、公告期限</w:t>
      </w:r>
      <w:bookmarkEnd w:id="4"/>
      <w:bookmarkEnd w:id="5"/>
      <w:bookmarkEnd w:id="6"/>
      <w:bookmarkEnd w:id="7"/>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自本公告发布之日起5个工作日。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b/>
          <w:bCs/>
          <w:color w:val="auto"/>
          <w:sz w:val="30"/>
          <w:szCs w:val="30"/>
          <w:lang w:val="en-US" w:eastAsia="zh-CN"/>
        </w:rPr>
        <w:t>七、凡对本次采购提出询问，请按以下方式联系。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采购人：奇台县住房和城乡建设局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联系人：包主任    联系电话：18699438555</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地址：</w:t>
      </w:r>
      <w:r>
        <w:rPr>
          <w:rFonts w:hint="eastAsia" w:ascii="仿宋" w:hAnsi="仿宋" w:eastAsia="仿宋" w:cs="仿宋"/>
          <w:color w:val="auto"/>
          <w:kern w:val="2"/>
          <w:sz w:val="28"/>
          <w:szCs w:val="28"/>
          <w:lang w:val="en-US" w:eastAsia="zh-CN" w:bidi="ar-SA"/>
        </w:rPr>
        <w:t>奇台县住房和城乡建设局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招标机构：新疆新华远景工程造价咨询有限公司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招标机构地址：奇台县双创大厦5楼</w:t>
      </w:r>
    </w:p>
    <w:p>
      <w:pPr>
        <w:spacing w:line="360" w:lineRule="auto"/>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联系人： 葛工        联系电话：0994-7229636</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监督单位：奇台县政府采购管理办公室</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地址： 奇台县    联系电话：0994-7225817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八：本项目相关公告发布媒体：</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1、新疆政府采购网：</w:t>
      </w:r>
      <w:r>
        <w:rPr>
          <w:rFonts w:hint="eastAsia" w:ascii="仿宋" w:hAnsi="仿宋" w:eastAsia="仿宋" w:cs="仿宋"/>
          <w:color w:val="auto"/>
          <w:kern w:val="2"/>
          <w:sz w:val="28"/>
          <w:szCs w:val="28"/>
          <w:lang w:val="en-US" w:eastAsia="zh-CN" w:bidi="ar-SA"/>
        </w:rPr>
        <w:fldChar w:fldCharType="begin"/>
      </w:r>
      <w:r>
        <w:rPr>
          <w:rFonts w:hint="eastAsia" w:ascii="仿宋" w:hAnsi="仿宋" w:eastAsia="仿宋" w:cs="仿宋"/>
          <w:color w:val="auto"/>
          <w:kern w:val="2"/>
          <w:sz w:val="28"/>
          <w:szCs w:val="28"/>
          <w:lang w:val="en-US" w:eastAsia="zh-CN" w:bidi="ar-SA"/>
        </w:rPr>
        <w:instrText xml:space="preserve"> HYPERLINK "http://www.ccgp-xinjiang.gov.cn。" </w:instrText>
      </w:r>
      <w:r>
        <w:rPr>
          <w:rFonts w:hint="eastAsia" w:ascii="仿宋" w:hAnsi="仿宋" w:eastAsia="仿宋" w:cs="仿宋"/>
          <w:color w:val="auto"/>
          <w:kern w:val="2"/>
          <w:sz w:val="28"/>
          <w:szCs w:val="28"/>
          <w:lang w:val="en-US" w:eastAsia="zh-CN" w:bidi="ar-SA"/>
        </w:rPr>
        <w:fldChar w:fldCharType="separate"/>
      </w:r>
      <w:r>
        <w:rPr>
          <w:rFonts w:hint="eastAsia" w:ascii="仿宋" w:hAnsi="仿宋" w:eastAsia="仿宋" w:cs="仿宋"/>
          <w:color w:val="auto"/>
          <w:kern w:val="2"/>
          <w:sz w:val="28"/>
          <w:szCs w:val="28"/>
          <w:lang w:val="en-US" w:eastAsia="zh-CN" w:bidi="ar-SA"/>
        </w:rPr>
        <w:t>http://www.ccgp-xinjiang.gov.cn。</w:t>
      </w:r>
      <w:r>
        <w:rPr>
          <w:rFonts w:hint="eastAsia" w:ascii="仿宋" w:hAnsi="仿宋" w:eastAsia="仿宋" w:cs="仿宋"/>
          <w:color w:val="auto"/>
          <w:kern w:val="2"/>
          <w:sz w:val="28"/>
          <w:szCs w:val="28"/>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2、相关公告在法定媒体上公布之日即视为有效送达，不再另行通知。</w:t>
      </w:r>
    </w:p>
    <w:p>
      <w:pPr>
        <w:widowControl w:val="0"/>
        <w:numPr>
          <w:ilvl w:val="0"/>
          <w:numId w:val="0"/>
        </w:numPr>
        <w:autoSpaceDE w:val="0"/>
        <w:autoSpaceDN w:val="0"/>
        <w:spacing w:before="0" w:after="0" w:line="311" w:lineRule="exact"/>
        <w:ind w:leftChars="0" w:right="0" w:rightChars="0"/>
        <w:jc w:val="left"/>
        <w:rPr>
          <w:rFonts w:hint="eastAsia" w:ascii="仿宋" w:hAnsi="仿宋" w:eastAsia="仿宋" w:cs="仿宋"/>
          <w:color w:val="000000"/>
          <w:spacing w:val="0"/>
          <w:sz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8"/>
          <w:szCs w:val="28"/>
          <w:lang w:val="en-US" w:eastAsia="zh-CN" w:bidi="ar-SA"/>
        </w:rPr>
      </w:pPr>
    </w:p>
    <w:p>
      <w:pPr>
        <w:pStyle w:val="12"/>
        <w:rPr>
          <w:rFonts w:hint="eastAsia" w:ascii="仿宋" w:hAnsi="仿宋" w:eastAsia="仿宋" w:cs="仿宋"/>
        </w:rPr>
      </w:pPr>
    </w:p>
    <w:p>
      <w:pPr>
        <w:pStyle w:val="7"/>
        <w:numPr>
          <w:ilvl w:val="2"/>
          <w:numId w:val="0"/>
        </w:numPr>
        <w:ind w:leftChars="200"/>
        <w:rPr>
          <w:rFonts w:hint="eastAsia" w:ascii="仿宋" w:hAnsi="仿宋" w:eastAsia="仿宋" w:cs="仿宋"/>
          <w:lang w:val="en-US" w:eastAsia="zh-CN"/>
        </w:rPr>
      </w:pPr>
    </w:p>
    <w:p>
      <w:pPr>
        <w:pStyle w:val="6"/>
        <w:numPr>
          <w:ilvl w:val="1"/>
          <w:numId w:val="0"/>
        </w:numPr>
        <w:ind w:leftChars="200"/>
        <w:rPr>
          <w:rFonts w:hint="eastAsia" w:ascii="仿宋" w:hAnsi="仿宋" w:eastAsia="仿宋" w:cs="仿宋"/>
          <w:lang w:val="en-US" w:eastAsia="zh-CN"/>
        </w:rPr>
      </w:pPr>
    </w:p>
    <w:p>
      <w:pPr>
        <w:rPr>
          <w:rFonts w:hint="eastAsia" w:ascii="仿宋" w:hAnsi="仿宋" w:eastAsia="仿宋" w:cs="仿宋"/>
          <w:lang w:val="en-US" w:eastAsia="zh-CN"/>
        </w:rPr>
      </w:pPr>
    </w:p>
    <w:p>
      <w:pPr>
        <w:pStyle w:val="6"/>
        <w:numPr>
          <w:ilvl w:val="1"/>
          <w:numId w:val="0"/>
        </w:numPr>
        <w:ind w:leftChars="200"/>
        <w:rPr>
          <w:rFonts w:hint="eastAsia" w:ascii="仿宋" w:hAnsi="仿宋" w:eastAsia="仿宋" w:cs="仿宋"/>
          <w:lang w:val="en-US" w:eastAsia="zh-CN"/>
        </w:rPr>
      </w:pPr>
    </w:p>
    <w:p>
      <w:pPr>
        <w:rPr>
          <w:rFonts w:hint="eastAsia" w:ascii="仿宋" w:hAnsi="仿宋" w:eastAsia="仿宋" w:cs="仿宋"/>
          <w:lang w:val="en-US" w:eastAsia="zh-CN"/>
        </w:rPr>
      </w:pPr>
    </w:p>
    <w:p>
      <w:pPr>
        <w:pStyle w:val="7"/>
        <w:numPr>
          <w:ilvl w:val="2"/>
          <w:numId w:val="0"/>
        </w:numPr>
        <w:ind w:leftChars="200"/>
        <w:rPr>
          <w:rFonts w:hint="eastAsia" w:ascii="仿宋" w:hAnsi="仿宋" w:eastAsia="仿宋" w:cs="仿宋"/>
          <w:lang w:val="en-US" w:eastAsia="zh-CN"/>
        </w:rPr>
      </w:pPr>
    </w:p>
    <w:p>
      <w:pPr>
        <w:rPr>
          <w:rFonts w:hint="eastAsia" w:ascii="仿宋" w:hAnsi="仿宋" w:eastAsia="仿宋" w:cs="仿宋"/>
          <w:lang w:val="en-US" w:eastAsia="zh-CN"/>
        </w:rPr>
      </w:pPr>
    </w:p>
    <w:p>
      <w:pPr>
        <w:pStyle w:val="7"/>
        <w:numPr>
          <w:ilvl w:val="2"/>
          <w:numId w:val="0"/>
        </w:numPr>
        <w:ind w:leftChars="200"/>
        <w:rPr>
          <w:rFonts w:hint="eastAsia" w:ascii="仿宋" w:hAnsi="仿宋" w:eastAsia="仿宋" w:cs="仿宋"/>
          <w:lang w:val="en-US" w:eastAsia="zh-CN"/>
        </w:rPr>
      </w:pPr>
    </w:p>
    <w:p>
      <w:pPr>
        <w:rPr>
          <w:rFonts w:hint="eastAsia" w:ascii="仿宋" w:hAnsi="仿宋" w:eastAsia="仿宋" w:cs="仿宋"/>
          <w:lang w:val="en-US" w:eastAsia="zh-CN"/>
        </w:rPr>
      </w:pPr>
    </w:p>
    <w:p>
      <w:pPr>
        <w:pStyle w:val="7"/>
        <w:numPr>
          <w:ilvl w:val="2"/>
          <w:numId w:val="0"/>
        </w:numPr>
        <w:ind w:leftChars="200"/>
        <w:rPr>
          <w:rFonts w:hint="eastAsia" w:ascii="仿宋" w:hAnsi="仿宋" w:eastAsia="仿宋" w:cs="仿宋"/>
          <w:lang w:val="en-US" w:eastAsia="zh-CN"/>
        </w:rPr>
      </w:pPr>
    </w:p>
    <w:p>
      <w:pPr>
        <w:rPr>
          <w:rFonts w:hint="eastAsia" w:ascii="仿宋" w:hAnsi="仿宋" w:eastAsia="仿宋" w:cs="仿宋"/>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kern w:val="2"/>
          <w:sz w:val="28"/>
          <w:szCs w:val="28"/>
          <w:lang w:val="en-US" w:eastAsia="zh-CN" w:bidi="ar-SA"/>
        </w:rPr>
      </w:pPr>
    </w:p>
    <w:p>
      <w:pPr>
        <w:pStyle w:val="12"/>
        <w:rPr>
          <w:rFonts w:hint="eastAsia" w:ascii="仿宋" w:hAnsi="仿宋" w:eastAsia="仿宋" w:cs="仿宋"/>
          <w:color w:val="auto"/>
          <w:kern w:val="2"/>
          <w:sz w:val="28"/>
          <w:szCs w:val="28"/>
          <w:lang w:val="en-US" w:eastAsia="zh-CN" w:bidi="ar-SA"/>
        </w:rPr>
      </w:pPr>
    </w:p>
    <w:p>
      <w:pPr>
        <w:rPr>
          <w:rFonts w:hint="eastAsia" w:ascii="仿宋" w:hAnsi="仿宋" w:eastAsia="仿宋" w:cs="仿宋"/>
          <w:color w:val="auto"/>
          <w:kern w:val="2"/>
          <w:sz w:val="28"/>
          <w:szCs w:val="28"/>
          <w:lang w:val="en-US" w:eastAsia="zh-CN" w:bidi="ar-SA"/>
        </w:rPr>
      </w:pPr>
    </w:p>
    <w:p>
      <w:pPr>
        <w:pStyle w:val="12"/>
        <w:rPr>
          <w:rFonts w:hint="eastAsia" w:ascii="仿宋" w:hAnsi="仿宋" w:eastAsia="仿宋" w:cs="仿宋"/>
          <w:color w:val="auto"/>
          <w:kern w:val="2"/>
          <w:sz w:val="28"/>
          <w:szCs w:val="28"/>
          <w:lang w:val="en-US" w:eastAsia="zh-CN" w:bidi="ar-SA"/>
        </w:rPr>
      </w:pPr>
    </w:p>
    <w:p>
      <w:pPr>
        <w:rPr>
          <w:rFonts w:hint="eastAsia" w:ascii="仿宋" w:hAnsi="仿宋" w:eastAsia="仿宋" w:cs="仿宋"/>
          <w:color w:val="auto"/>
          <w:kern w:val="2"/>
          <w:sz w:val="28"/>
          <w:szCs w:val="28"/>
          <w:lang w:val="en-US" w:eastAsia="zh-CN" w:bidi="ar-SA"/>
        </w:rPr>
      </w:pPr>
    </w:p>
    <w:p>
      <w:pPr>
        <w:pStyle w:val="12"/>
        <w:rPr>
          <w:rFonts w:hint="eastAsia" w:ascii="仿宋" w:hAnsi="仿宋" w:eastAsia="仿宋" w:cs="仿宋"/>
          <w:color w:val="auto"/>
          <w:kern w:val="2"/>
          <w:sz w:val="28"/>
          <w:szCs w:val="28"/>
          <w:lang w:val="en-US" w:eastAsia="zh-CN" w:bidi="ar-SA"/>
        </w:rPr>
      </w:pPr>
    </w:p>
    <w:p>
      <w:pPr>
        <w:rPr>
          <w:rFonts w:hint="eastAsia" w:ascii="仿宋" w:hAnsi="仿宋" w:eastAsia="仿宋" w:cs="仿宋"/>
          <w:color w:val="auto"/>
          <w:kern w:val="2"/>
          <w:sz w:val="28"/>
          <w:szCs w:val="28"/>
          <w:lang w:val="en-US" w:eastAsia="zh-CN" w:bidi="ar-SA"/>
        </w:rPr>
      </w:pPr>
    </w:p>
    <w:p>
      <w:pPr>
        <w:pStyle w:val="12"/>
        <w:rPr>
          <w:rFonts w:hint="eastAsia" w:ascii="仿宋" w:hAnsi="仿宋" w:eastAsia="仿宋" w:cs="仿宋"/>
          <w:color w:val="auto"/>
          <w:kern w:val="2"/>
          <w:sz w:val="28"/>
          <w:szCs w:val="28"/>
          <w:lang w:val="en-US" w:eastAsia="zh-CN" w:bidi="ar-SA"/>
        </w:rPr>
      </w:pPr>
    </w:p>
    <w:p>
      <w:pPr>
        <w:rPr>
          <w:rFonts w:hint="eastAsia" w:ascii="仿宋" w:hAnsi="仿宋" w:eastAsia="仿宋" w:cs="仿宋"/>
          <w:color w:val="auto"/>
          <w:kern w:val="2"/>
          <w:sz w:val="28"/>
          <w:szCs w:val="28"/>
          <w:lang w:val="en-US" w:eastAsia="zh-CN" w:bidi="ar-SA"/>
        </w:rPr>
      </w:pPr>
    </w:p>
    <w:p>
      <w:pPr>
        <w:pStyle w:val="12"/>
        <w:rPr>
          <w:rFonts w:hint="eastAsia" w:ascii="仿宋" w:hAnsi="仿宋" w:eastAsia="仿宋" w:cs="仿宋"/>
          <w:color w:val="auto"/>
          <w:kern w:val="2"/>
          <w:sz w:val="28"/>
          <w:szCs w:val="28"/>
          <w:lang w:val="en-US" w:eastAsia="zh-CN" w:bidi="ar-SA"/>
        </w:rPr>
      </w:pPr>
    </w:p>
    <w:p>
      <w:pPr>
        <w:rPr>
          <w:rFonts w:hint="eastAsia" w:ascii="仿宋" w:hAnsi="仿宋" w:eastAsia="仿宋" w:cs="仿宋"/>
          <w:color w:val="auto"/>
          <w:kern w:val="2"/>
          <w:sz w:val="28"/>
          <w:szCs w:val="28"/>
          <w:lang w:val="en-US" w:eastAsia="zh-CN" w:bidi="ar-SA"/>
        </w:rPr>
      </w:pPr>
    </w:p>
    <w:p>
      <w:pPr>
        <w:pStyle w:val="12"/>
        <w:rPr>
          <w:rFonts w:hint="eastAsia" w:ascii="仿宋" w:hAnsi="仿宋" w:eastAsia="仿宋" w:cs="仿宋"/>
          <w:color w:val="auto"/>
          <w:kern w:val="2"/>
          <w:sz w:val="28"/>
          <w:szCs w:val="28"/>
          <w:lang w:val="en-US" w:eastAsia="zh-CN" w:bidi="ar-SA"/>
        </w:rPr>
      </w:pPr>
    </w:p>
    <w:p>
      <w:pPr>
        <w:rPr>
          <w:rFonts w:hint="eastAsia" w:ascii="仿宋" w:hAnsi="仿宋" w:eastAsia="仿宋" w:cs="仿宋"/>
          <w:color w:val="auto"/>
          <w:kern w:val="2"/>
          <w:sz w:val="28"/>
          <w:szCs w:val="28"/>
          <w:lang w:val="en-US" w:eastAsia="zh-CN" w:bidi="ar-SA"/>
        </w:rPr>
      </w:pPr>
    </w:p>
    <w:p>
      <w:pPr>
        <w:pStyle w:val="12"/>
        <w:rPr>
          <w:rFonts w:hint="eastAsia" w:ascii="仿宋" w:hAnsi="仿宋" w:eastAsia="仿宋" w:cs="仿宋"/>
          <w:color w:val="auto"/>
          <w:kern w:val="2"/>
          <w:sz w:val="28"/>
          <w:szCs w:val="28"/>
          <w:lang w:val="en-US" w:eastAsia="zh-CN" w:bidi="ar-SA"/>
        </w:rPr>
      </w:pPr>
    </w:p>
    <w:p>
      <w:pPr>
        <w:rPr>
          <w:rFonts w:hint="eastAsia" w:ascii="仿宋" w:hAnsi="仿宋" w:eastAsia="仿宋" w:cs="仿宋"/>
          <w:color w:val="auto"/>
          <w:kern w:val="2"/>
          <w:sz w:val="28"/>
          <w:szCs w:val="28"/>
          <w:lang w:val="en-US" w:eastAsia="zh-CN" w:bidi="ar-SA"/>
        </w:rPr>
      </w:pPr>
    </w:p>
    <w:p>
      <w:pPr>
        <w:widowControl/>
        <w:numPr>
          <w:ilvl w:val="0"/>
          <w:numId w:val="4"/>
        </w:numPr>
        <w:jc w:val="center"/>
        <w:rPr>
          <w:rFonts w:hint="eastAsia" w:ascii="仿宋" w:hAnsi="仿宋" w:eastAsia="仿宋" w:cs="仿宋"/>
          <w:b/>
          <w:bCs/>
          <w:sz w:val="32"/>
          <w:szCs w:val="32"/>
        </w:rPr>
      </w:pP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供应商须知（</w:t>
      </w:r>
      <w:r>
        <w:rPr>
          <w:rFonts w:hint="eastAsia" w:ascii="仿宋" w:hAnsi="仿宋" w:eastAsia="仿宋" w:cs="仿宋"/>
          <w:b/>
          <w:bCs/>
          <w:sz w:val="32"/>
          <w:szCs w:val="32"/>
        </w:rPr>
        <w:t>磋商前附表</w:t>
      </w:r>
      <w:r>
        <w:rPr>
          <w:rFonts w:hint="eastAsia" w:ascii="仿宋" w:hAnsi="仿宋" w:eastAsia="仿宋" w:cs="仿宋"/>
          <w:b/>
          <w:bCs/>
          <w:sz w:val="32"/>
          <w:szCs w:val="32"/>
          <w:lang w:eastAsia="zh-CN"/>
        </w:rPr>
        <w:t>）</w:t>
      </w:r>
    </w:p>
    <w:p>
      <w:pPr>
        <w:widowControl/>
        <w:numPr>
          <w:ilvl w:val="0"/>
          <w:numId w:val="0"/>
        </w:numPr>
        <w:jc w:val="both"/>
        <w:rPr>
          <w:rFonts w:hint="eastAsia" w:ascii="仿宋" w:hAnsi="仿宋" w:eastAsia="仿宋" w:cs="仿宋"/>
          <w:b/>
          <w:bCs/>
          <w:sz w:val="32"/>
          <w:szCs w:val="32"/>
        </w:rPr>
      </w:pPr>
    </w:p>
    <w:tbl>
      <w:tblPr>
        <w:tblStyle w:val="28"/>
        <w:tblW w:w="8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518"/>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exact"/>
          <w:tblHeader/>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序号</w:t>
            </w: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w:t>
            </w:r>
          </w:p>
        </w:tc>
        <w:tc>
          <w:tcPr>
            <w:tcW w:w="6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项目名称</w:t>
            </w:r>
          </w:p>
        </w:tc>
        <w:tc>
          <w:tcPr>
            <w:tcW w:w="6659" w:type="dxa"/>
            <w:vAlign w:val="center"/>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奇台县机场快速路建设工程（水土保持监测）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784" w:type="dxa"/>
            <w:vAlign w:val="center"/>
          </w:tcPr>
          <w:p>
            <w:pPr>
              <w:spacing w:line="32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518" w:type="dxa"/>
            <w:vAlign w:val="center"/>
          </w:tcPr>
          <w:p>
            <w:pPr>
              <w:spacing w:line="320" w:lineRule="exact"/>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sz w:val="28"/>
                <w:szCs w:val="28"/>
                <w:lang w:val="en-US" w:eastAsia="zh-CN"/>
              </w:rPr>
              <w:t>文件编号</w:t>
            </w:r>
          </w:p>
        </w:tc>
        <w:tc>
          <w:tcPr>
            <w:tcW w:w="6659" w:type="dxa"/>
            <w:vAlign w:val="center"/>
          </w:tcPr>
          <w:p>
            <w:pPr>
              <w:spacing w:line="320" w:lineRule="exact"/>
              <w:rPr>
                <w:rFonts w:hint="eastAsia" w:ascii="仿宋" w:hAnsi="仿宋" w:eastAsia="仿宋" w:cs="仿宋"/>
                <w:sz w:val="28"/>
                <w:szCs w:val="28"/>
                <w:lang w:val="en-US" w:eastAsia="zh-CN"/>
              </w:rPr>
            </w:pPr>
            <w:r>
              <w:rPr>
                <w:rFonts w:hint="eastAsia" w:ascii="仿宋" w:hAnsi="仿宋" w:eastAsia="仿宋" w:cs="仿宋"/>
                <w:color w:val="auto"/>
                <w:kern w:val="2"/>
                <w:sz w:val="28"/>
                <w:szCs w:val="28"/>
                <w:lang w:val="en-US" w:eastAsia="zh-CN" w:bidi="ar-SA"/>
              </w:rPr>
              <w:t>XHYJ-QTCG2023-116</w:t>
            </w:r>
          </w:p>
          <w:p>
            <w:pPr>
              <w:spacing w:line="320" w:lineRule="exact"/>
              <w:rPr>
                <w:rFonts w:hint="eastAsia" w:ascii="仿宋" w:hAnsi="仿宋" w:eastAsia="仿宋"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采购方式</w:t>
            </w:r>
          </w:p>
        </w:tc>
        <w:tc>
          <w:tcPr>
            <w:tcW w:w="6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kern w:val="2"/>
                <w:sz w:val="28"/>
                <w:szCs w:val="28"/>
                <w:lang w:val="en-US" w:eastAsia="zh-CN" w:bidi="ar-SA"/>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exac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sz w:val="28"/>
                <w:szCs w:val="28"/>
                <w:lang w:val="en-US" w:eastAsia="zh-CN"/>
              </w:rPr>
              <w:t>采购内容</w:t>
            </w:r>
          </w:p>
        </w:tc>
        <w:tc>
          <w:tcPr>
            <w:tcW w:w="6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对新建城市主干路13131米，断面为2*0.75米土路肩+2*11.75米行车道+8米中央绿化带，红线宽度33米。包括1座3-20米简支梁桥、3座1-8.5米箱涵、1座1-6.5米箱涵、21道1-0.75米圆管涵及交通工程、绿化工程、照明工程、预埋管线、巡查和维护车辆采购等工程进行水土保持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sz w:val="28"/>
                <w:szCs w:val="28"/>
                <w:lang w:val="en-US" w:eastAsia="zh-CN"/>
              </w:rPr>
              <w:t>采购人名称</w:t>
            </w:r>
          </w:p>
        </w:tc>
        <w:tc>
          <w:tcPr>
            <w:tcW w:w="66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奇台县住房和城乡建设局</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联系人：包主任    联系电话：18699438555</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p>
        </w:tc>
        <w:tc>
          <w:tcPr>
            <w:tcW w:w="1518" w:type="dxa"/>
            <w:vAlign w:val="center"/>
          </w:tcPr>
          <w:p>
            <w:pPr>
              <w:spacing w:line="320" w:lineRule="exact"/>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sz w:val="28"/>
                <w:szCs w:val="28"/>
                <w:lang w:val="en-US" w:eastAsia="zh-CN"/>
              </w:rPr>
              <w:t>采购招标机构</w:t>
            </w:r>
          </w:p>
        </w:tc>
        <w:tc>
          <w:tcPr>
            <w:tcW w:w="6659" w:type="dxa"/>
            <w:vAlign w:val="center"/>
          </w:tcPr>
          <w:p>
            <w:pPr>
              <w:spacing w:line="32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新疆新华远景工程造价咨询有限公司</w:t>
            </w:r>
          </w:p>
          <w:p>
            <w:pPr>
              <w:spacing w:line="320" w:lineRule="exact"/>
              <w:jc w:val="left"/>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联系人：葛工    联系电话：0994-7229636</w:t>
            </w:r>
          </w:p>
          <w:p>
            <w:pPr>
              <w:spacing w:line="320" w:lineRule="exact"/>
              <w:jc w:val="left"/>
              <w:rPr>
                <w:rFonts w:hint="eastAsia" w:ascii="仿宋" w:hAnsi="仿宋" w:eastAsia="仿宋" w:cs="仿宋"/>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exac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资格审查方式</w:t>
            </w:r>
          </w:p>
          <w:p>
            <w:pPr>
              <w:spacing w:line="320" w:lineRule="exact"/>
              <w:jc w:val="center"/>
              <w:rPr>
                <w:rFonts w:hint="eastAsia" w:ascii="仿宋" w:hAnsi="仿宋" w:eastAsia="仿宋" w:cs="仿宋"/>
                <w:b w:val="0"/>
                <w:bCs w:val="0"/>
                <w:sz w:val="28"/>
                <w:szCs w:val="28"/>
                <w:lang w:val="en-US" w:eastAsia="zh-CN"/>
              </w:rPr>
            </w:pPr>
          </w:p>
        </w:tc>
        <w:tc>
          <w:tcPr>
            <w:tcW w:w="6659" w:type="dxa"/>
            <w:vAlign w:val="center"/>
          </w:tcPr>
          <w:p>
            <w:pPr>
              <w:spacing w:line="32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exac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w:t>
            </w: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信誉要求（不良行为记录）</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2"/>
                <w:sz w:val="28"/>
                <w:szCs w:val="28"/>
                <w:lang w:val="en-US" w:eastAsia="zh-CN" w:bidi="ar-SA"/>
              </w:rPr>
            </w:pPr>
          </w:p>
        </w:tc>
        <w:tc>
          <w:tcPr>
            <w:tcW w:w="6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企业在3年内未出现关、停、并转等不良经营状况，未处于被责令停业、投标资格取消、财务被接管、冻结、破产状况等问题；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w:t>
            </w: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《磋商文件》澄清期</w:t>
            </w:r>
          </w:p>
        </w:tc>
        <w:tc>
          <w:tcPr>
            <w:tcW w:w="6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截止于开标日的 5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w:t>
            </w: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磋商响应有效期</w:t>
            </w:r>
          </w:p>
        </w:tc>
        <w:tc>
          <w:tcPr>
            <w:tcW w:w="6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exac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w:t>
            </w: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评标办法</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2"/>
                <w:sz w:val="28"/>
                <w:szCs w:val="28"/>
                <w:lang w:val="en-US" w:eastAsia="zh-CN" w:bidi="ar-SA"/>
              </w:rPr>
            </w:pPr>
          </w:p>
        </w:tc>
        <w:tc>
          <w:tcPr>
            <w:tcW w:w="6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综合评分法。经磋商确定最终采购需求和提交最后报价的供应商后，由磋商小组采用综合评分法对提交最后报价的供应商的响应文件和最后报价进行综合评分。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商的响应文件和最后报价进行综合评分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exac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w:t>
            </w: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报价</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2"/>
                <w:sz w:val="28"/>
                <w:szCs w:val="28"/>
                <w:lang w:val="en-US" w:eastAsia="zh-CN" w:bidi="ar-SA"/>
              </w:rPr>
            </w:pPr>
          </w:p>
        </w:tc>
        <w:tc>
          <w:tcPr>
            <w:tcW w:w="6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1、本项目最高限价</w:t>
            </w:r>
            <w:r>
              <w:rPr>
                <w:rFonts w:hint="eastAsia" w:ascii="仿宋" w:hAnsi="仿宋" w:eastAsia="仿宋" w:cs="仿宋"/>
                <w:b w:val="0"/>
                <w:bCs w:val="0"/>
                <w:color w:val="auto"/>
                <w:kern w:val="2"/>
                <w:sz w:val="28"/>
                <w:szCs w:val="28"/>
                <w:u w:val="single"/>
                <w:lang w:val="en-US" w:eastAsia="zh-CN" w:bidi="ar-SA"/>
              </w:rPr>
              <w:t xml:space="preserve"> </w:t>
            </w:r>
            <w:r>
              <w:rPr>
                <w:rFonts w:hint="eastAsia" w:ascii="仿宋" w:hAnsi="仿宋" w:eastAsia="仿宋" w:cs="仿宋"/>
                <w:b/>
                <w:bCs/>
                <w:color w:val="auto"/>
                <w:kern w:val="2"/>
                <w:sz w:val="28"/>
                <w:szCs w:val="28"/>
                <w:u w:val="single"/>
                <w:lang w:val="en-US" w:eastAsia="zh-CN" w:bidi="ar-SA"/>
              </w:rPr>
              <w:t>15万元</w:t>
            </w:r>
            <w:r>
              <w:rPr>
                <w:rFonts w:hint="eastAsia" w:ascii="仿宋" w:hAnsi="仿宋" w:eastAsia="仿宋" w:cs="仿宋"/>
                <w:b w:val="0"/>
                <w:bCs w:val="0"/>
                <w:color w:val="auto"/>
                <w:kern w:val="2"/>
                <w:sz w:val="28"/>
                <w:szCs w:val="28"/>
                <w:u w:val="single"/>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2、报价（含首次报价和最后报价）超出本项目采购预算金额的为无效报价，其响应文件将被认定为无效响应。</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5" w:hRule="exac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13</w:t>
            </w: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lang w:val="en-US" w:eastAsia="zh-CN"/>
              </w:rPr>
              <w:t>投标证金</w:t>
            </w:r>
          </w:p>
        </w:tc>
        <w:tc>
          <w:tcPr>
            <w:tcW w:w="6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b/>
                <w:bCs/>
                <w:color w:val="auto"/>
                <w:sz w:val="28"/>
                <w:szCs w:val="28"/>
                <w:lang w:val="en-US" w:eastAsia="zh-CN"/>
              </w:rPr>
              <w:t>金额：</w:t>
            </w:r>
            <w:r>
              <w:rPr>
                <w:rFonts w:hint="eastAsia" w:ascii="仿宋" w:hAnsi="仿宋" w:eastAsia="仿宋" w:cs="仿宋"/>
                <w:color w:val="auto"/>
                <w:kern w:val="2"/>
                <w:sz w:val="28"/>
                <w:szCs w:val="28"/>
                <w:lang w:val="en-US" w:eastAsia="zh-CN" w:bidi="ar-SA"/>
              </w:rPr>
              <w:t>叁仟元整（3000元）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开户银行：中国农业银行股份有限公司奇台县兵团支行营业部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收款人：新疆新华远景工程造价咨询有限公司奇台分公司</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开户行行号：103885507561</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color w:val="auto"/>
                <w:kern w:val="2"/>
                <w:sz w:val="28"/>
                <w:szCs w:val="28"/>
                <w:lang w:val="en-US" w:eastAsia="zh-CN" w:bidi="ar-SA"/>
              </w:rPr>
              <w:t xml:space="preserve">账号：30075601040002508   </w:t>
            </w:r>
            <w:r>
              <w:rPr>
                <w:rFonts w:hint="eastAsia" w:ascii="仿宋" w:hAnsi="仿宋" w:eastAsia="仿宋" w:cs="仿宋"/>
                <w:b w:val="0"/>
                <w:bCs/>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sz w:val="28"/>
                <w:szCs w:val="28"/>
                <w:lang w:val="en-US" w:eastAsia="zh-CN"/>
              </w:rPr>
              <w:t>投标保证金附注：奇台县机场快速路建设工程（水土保持监测） 或XHYJ-QTCG2023-116</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交款方式:</w:t>
            </w:r>
            <w:r>
              <w:rPr>
                <w:rFonts w:hint="eastAsia" w:ascii="仿宋" w:hAnsi="仿宋" w:eastAsia="仿宋" w:cs="仿宋"/>
                <w:color w:val="auto"/>
                <w:kern w:val="2"/>
                <w:sz w:val="28"/>
                <w:szCs w:val="28"/>
                <w:lang w:val="en-US" w:eastAsia="zh-CN" w:bidi="ar-SA"/>
              </w:rPr>
              <w:t>以支票、汇票、本票或者金融机构出具的保函等非现金形式提交（投</w:t>
            </w:r>
            <w:bookmarkStart w:id="17" w:name="_GoBack"/>
            <w:bookmarkEnd w:id="17"/>
            <w:r>
              <w:rPr>
                <w:rFonts w:hint="eastAsia" w:ascii="仿宋" w:hAnsi="仿宋" w:eastAsia="仿宋" w:cs="仿宋"/>
                <w:color w:val="auto"/>
                <w:kern w:val="2"/>
                <w:sz w:val="28"/>
                <w:szCs w:val="28"/>
                <w:lang w:val="en-US" w:eastAsia="zh-CN" w:bidi="ar-SA"/>
              </w:rPr>
              <w:t>标人应充分考虑资金到账时间）。</w:t>
            </w:r>
          </w:p>
          <w:p>
            <w:pPr>
              <w:numPr>
                <w:ilvl w:val="0"/>
                <w:numId w:val="0"/>
              </w:numPr>
              <w:spacing w:line="320" w:lineRule="exact"/>
              <w:rPr>
                <w:rFonts w:hint="eastAsia" w:ascii="仿宋" w:hAnsi="仿宋" w:eastAsia="仿宋" w:cs="仿宋"/>
                <w:b/>
                <w:bCs w:val="0"/>
                <w:color w:val="auto"/>
                <w:sz w:val="28"/>
                <w:szCs w:val="28"/>
                <w:lang w:val="en-US" w:eastAsia="zh-CN"/>
              </w:rPr>
            </w:pPr>
            <w:r>
              <w:rPr>
                <w:rFonts w:hint="eastAsia" w:ascii="仿宋" w:hAnsi="仿宋" w:eastAsia="仿宋" w:cs="仿宋"/>
                <w:b/>
                <w:bCs/>
                <w:color w:val="auto"/>
                <w:sz w:val="28"/>
                <w:szCs w:val="28"/>
                <w:lang w:val="en-US" w:eastAsia="zh-CN"/>
              </w:rPr>
              <w:t>2、保函形式：</w:t>
            </w:r>
            <w:r>
              <w:rPr>
                <w:rFonts w:hint="eastAsia" w:ascii="仿宋" w:hAnsi="仿宋" w:eastAsia="仿宋" w:cs="仿宋"/>
                <w:b w:val="0"/>
                <w:bCs w:val="0"/>
                <w:color w:val="auto"/>
                <w:sz w:val="28"/>
                <w:szCs w:val="28"/>
                <w:lang w:val="en-US" w:eastAsia="zh-CN"/>
              </w:rPr>
              <w:t>将保函制作到电子投标文件即可。</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注：（1）投标保证金由投标人基本账户一次性汇入。投标保证金必须在提交投标文件截止时间前缴纳，投标人应充分考虑资金到账时间，在规定的时限前自行办妥投标保证金交纳手续。超过时限交纳投标保证金视为投标无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不得以分公司、办事处或其他机构名义缴纳，投标人在缴纳保证金时，需在进账凭证上明确自己用途和投标项目，以便查对核实。请投标人按上述要求将投标保证金汇入指定的开户银行，未按规定提交投标保证金的投标，将被视为投标无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2"/>
                <w:szCs w:val="22"/>
              </w:rPr>
            </w:pPr>
            <w:r>
              <w:rPr>
                <w:rFonts w:hint="eastAsia" w:ascii="仿宋" w:hAnsi="仿宋" w:eastAsia="仿宋" w:cs="仿宋"/>
                <w:color w:val="auto"/>
                <w:kern w:val="2"/>
                <w:sz w:val="28"/>
                <w:szCs w:val="28"/>
                <w:lang w:val="en-US" w:eastAsia="zh-CN" w:bidi="ar-SA"/>
              </w:rPr>
              <w:t>（3）如中标后，中标单位不能响应招投标文件里面规定的完工期限或产品质量与招投标文件里面规定的产品质量存在差异的保，投标保证金不予退还，并上缴本级财政国库。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exac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w:t>
            </w: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8"/>
                <w:szCs w:val="28"/>
                <w:lang w:val="zh-CN"/>
              </w:rPr>
            </w:pPr>
            <w:r>
              <w:rPr>
                <w:rFonts w:hint="eastAsia" w:ascii="仿宋" w:hAnsi="仿宋" w:eastAsia="仿宋" w:cs="仿宋"/>
                <w:b w:val="0"/>
                <w:bCs w:val="0"/>
                <w:color w:val="auto"/>
                <w:sz w:val="28"/>
                <w:szCs w:val="28"/>
                <w:lang w:val="zh-CN"/>
              </w:rPr>
              <w:t>履约保证金</w:t>
            </w:r>
          </w:p>
        </w:tc>
        <w:tc>
          <w:tcPr>
            <w:tcW w:w="6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lang w:val="en-US" w:eastAsia="zh-CN"/>
              </w:rPr>
            </w:pPr>
            <w:r>
              <w:rPr>
                <w:rFonts w:hint="eastAsia" w:ascii="仿宋" w:hAnsi="仿宋" w:eastAsia="仿宋" w:cs="仿宋"/>
                <w:sz w:val="28"/>
                <w:szCs w:val="28"/>
                <w:lang w:val="zh-CN" w:eastAsia="zh-CN"/>
              </w:rPr>
              <w:t>具体</w:t>
            </w:r>
            <w:r>
              <w:rPr>
                <w:rFonts w:hint="eastAsia" w:ascii="仿宋" w:hAnsi="仿宋" w:eastAsia="仿宋" w:cs="仿宋"/>
                <w:sz w:val="28"/>
                <w:szCs w:val="28"/>
                <w:lang w:val="en-US" w:eastAsia="zh-CN"/>
              </w:rPr>
              <w:t>内容以</w:t>
            </w:r>
            <w:r>
              <w:rPr>
                <w:rFonts w:hint="eastAsia" w:ascii="仿宋" w:hAnsi="仿宋" w:eastAsia="仿宋" w:cs="仿宋"/>
                <w:sz w:val="28"/>
                <w:szCs w:val="28"/>
                <w:lang w:val="zh-CN" w:eastAsia="zh-CN"/>
              </w:rPr>
              <w:t>合同</w:t>
            </w:r>
            <w:r>
              <w:rPr>
                <w:rFonts w:hint="eastAsia" w:ascii="仿宋" w:hAnsi="仿宋" w:eastAsia="仿宋" w:cs="仿宋"/>
                <w:sz w:val="28"/>
                <w:szCs w:val="28"/>
                <w:lang w:val="en-US" w:eastAsia="zh-CN"/>
              </w:rPr>
              <w:t>签订为准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exac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w:t>
            </w: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其它注意事项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8"/>
                <w:szCs w:val="28"/>
                <w:highlight w:val="none"/>
                <w:lang w:val="en-US" w:eastAsia="zh-CN" w:bidi="ar-SA"/>
              </w:rPr>
            </w:pPr>
          </w:p>
        </w:tc>
        <w:tc>
          <w:tcPr>
            <w:tcW w:w="6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供应商最后报价需同时提交投标产品分项报价表，供应商提前做好准备，二次报价时供应商要上传分项报价附件，因供应商自身原因在规定的时间（30 分钟）内报价不成功的，责任自负！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2" w:hRule="exac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w:t>
            </w: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特别提醒</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8"/>
                <w:szCs w:val="28"/>
                <w:lang w:val="en-US" w:eastAsia="zh-CN" w:bidi="ar-SA"/>
              </w:rPr>
            </w:pPr>
          </w:p>
        </w:tc>
        <w:tc>
          <w:tcPr>
            <w:tcW w:w="6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1、本项目为电子招投标项目，供应商需要使用 CA 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密设备，凡参加本项目供应商可通过新疆数字证书认证中心官网（https://www.xjca.com.cn/）或下载“新疆政务通”APP 自行进行线上申领，如原有兵团或公共资源使用的 CA，可与新疆 CA 联系，申请增加电子证书即可，无需重复申领，新疆 CA 服务热线 0991-2819290。或前往奇台县 大 成 时 代 写 字 楼 908 室 线 下 办 理 ， 服 务 热 线0994-7219990。如有操作性问题可与政采云在线客服进行咨询，咨询电话：400-881-7190。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2、本项目实行网上投标，采用电子响应文件，若供应</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商参与投标，应自行承担投标一切费用。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3、供应商应在开标前应确保成为新疆政府采购网正式</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注册入库供应商，并完成 CA 数字证书申领。因未注册入库、未办理 CA 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4、供应商应使用最新版本的 CA 驱动和政采云投标客</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户端，客户端下载、安装完成后，可通过账号密码或 CA</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登录客户端进行响应文件制作。在使用政采云投标客户端时，建议使用谷歌浏览器，电脑配置满足 win7+64 位以上操作系统（不能用 mac 或者 linux 系统）。客户端请至新疆政府采购网（www.ccgp-xinjiang.gov.cn）下载专区查看，如有问题可拨打政采云客户服务热线 400-881-7190进行咨询。</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投标供应商应当在投标截止时间前，将生成的“电子加密投标文件”按照要求上传递交至政采云平台指定地点，供应商无需到场。递交响应文件截止时间后上传递交的响应文件将被“政府采购云平台”拒收。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exac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17</w:t>
            </w: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8"/>
                <w:szCs w:val="28"/>
                <w:lang w:val="en-US" w:eastAsia="zh-CN"/>
              </w:rPr>
            </w:pPr>
            <w:r>
              <w:rPr>
                <w:rFonts w:hint="eastAsia" w:ascii="仿宋" w:hAnsi="仿宋" w:eastAsia="仿宋" w:cs="仿宋"/>
                <w:b w:val="0"/>
                <w:bCs w:val="0"/>
                <w:color w:val="auto"/>
                <w:sz w:val="28"/>
                <w:szCs w:val="28"/>
                <w:lang w:val="en-US" w:eastAsia="zh-CN"/>
              </w:rPr>
              <w:t>本项目属于专门面向中小企业采购的项目</w:t>
            </w:r>
          </w:p>
        </w:tc>
        <w:tc>
          <w:tcPr>
            <w:tcW w:w="6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本项目采购标的对应的中小企业划分标准（详见附件）所属行业：</w:t>
            </w:r>
            <w:r>
              <w:rPr>
                <w:rFonts w:hint="eastAsia" w:ascii="仿宋" w:hAnsi="仿宋" w:eastAsia="仿宋" w:cs="仿宋"/>
                <w:b/>
                <w:bCs/>
                <w:color w:val="auto"/>
                <w:sz w:val="28"/>
                <w:szCs w:val="28"/>
                <w:highlight w:val="green"/>
                <w:lang w:val="en-US" w:eastAsia="zh-CN"/>
              </w:rPr>
              <w:t>其他未列明行业</w:t>
            </w:r>
            <w:r>
              <w:rPr>
                <w:rFonts w:hint="eastAsia" w:ascii="仿宋" w:hAnsi="仿宋" w:eastAsia="仿宋" w:cs="仿宋"/>
                <w:b w:val="0"/>
                <w:bCs w:val="0"/>
                <w:color w:val="auto"/>
                <w:sz w:val="28"/>
                <w:szCs w:val="28"/>
                <w:lang w:val="en-US" w:eastAsia="zh-CN"/>
              </w:rPr>
              <w:t>（包括科学研究和技术服务业，水利、环境和公共设施管理业，居民服务、修理和其他服务业，社会工作，文化、体育和娱乐业等）。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exact"/>
          <w:jc w:val="center"/>
        </w:trPr>
        <w:tc>
          <w:tcPr>
            <w:tcW w:w="78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18</w:t>
            </w:r>
          </w:p>
        </w:tc>
        <w:tc>
          <w:tcPr>
            <w:tcW w:w="151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招标费用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lang w:val="en-US" w:eastAsia="zh-CN"/>
              </w:rPr>
            </w:pPr>
          </w:p>
        </w:tc>
        <w:tc>
          <w:tcPr>
            <w:tcW w:w="665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注：1 、无论结果如何，供应商均自行承担所有与参加招标有关的全部费用；不管招标结果如何，采购人对上述费用不负任何责任。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 、成交供应商应缴纳代理服务费，服务费参照国家计划委员会计价格[2002]1980 号文件规定服务类标准取费计取。无论供应商是否单独列项计算该费用，采购人均认为该费用已包含在报价中。</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8"/>
                <w:szCs w:val="28"/>
                <w:lang w:val="en-US" w:eastAsia="zh-CN"/>
              </w:rPr>
              <w:t>3、 无论招标结果如何，供应商的响应文件均不退还。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19</w:t>
            </w:r>
          </w:p>
        </w:tc>
        <w:tc>
          <w:tcPr>
            <w:tcW w:w="15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8"/>
                <w:szCs w:val="28"/>
                <w:lang w:val="en-US" w:eastAsia="zh-CN"/>
              </w:rPr>
            </w:pPr>
            <w:r>
              <w:rPr>
                <w:rFonts w:hint="eastAsia" w:ascii="仿宋" w:hAnsi="仿宋" w:eastAsia="仿宋" w:cs="仿宋"/>
                <w:b w:val="0"/>
                <w:bCs w:val="0"/>
                <w:color w:val="auto"/>
                <w:sz w:val="28"/>
                <w:szCs w:val="28"/>
                <w:lang w:val="en-US" w:eastAsia="zh-CN"/>
              </w:rPr>
              <w:t>合同签订</w:t>
            </w:r>
          </w:p>
        </w:tc>
        <w:tc>
          <w:tcPr>
            <w:tcW w:w="66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招标人和中标人应当自中标通知书发出之日起三十日内，按照招标文件和中标人的投标文件订立书面合同。招标人和中标人不得再行订立背离合同实质性内容的其他协议。中标人无正当理由不与招标人订立合同，取消中标资格。</w:t>
            </w:r>
          </w:p>
        </w:tc>
      </w:tr>
    </w:tbl>
    <w:p>
      <w:pPr>
        <w:widowControl/>
        <w:jc w:val="center"/>
        <w:rPr>
          <w:rFonts w:hint="eastAsia" w:ascii="仿宋" w:hAnsi="仿宋" w:eastAsia="仿宋" w:cs="仿宋"/>
          <w:b/>
          <w:bCs/>
          <w:sz w:val="32"/>
          <w:szCs w:val="32"/>
        </w:rPr>
      </w:pPr>
    </w:p>
    <w:p>
      <w:pPr>
        <w:widowControl/>
        <w:jc w:val="center"/>
        <w:rPr>
          <w:rFonts w:hint="eastAsia" w:ascii="仿宋" w:hAnsi="仿宋" w:eastAsia="仿宋" w:cs="仿宋"/>
          <w:b/>
          <w:bCs/>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部分  供应商须知</w:t>
      </w:r>
    </w:p>
    <w:p>
      <w:pPr>
        <w:pStyle w:val="13"/>
        <w:spacing w:line="480" w:lineRule="exact"/>
        <w:ind w:right="-15"/>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一、说明</w:t>
      </w:r>
    </w:p>
    <w:p>
      <w:pPr>
        <w:pStyle w:val="13"/>
        <w:spacing w:line="360" w:lineRule="auto"/>
        <w:ind w:left="441" w:right="-15" w:hanging="514" w:hangingChars="183"/>
        <w:rPr>
          <w:rFonts w:hint="eastAsia" w:ascii="仿宋" w:hAnsi="仿宋" w:eastAsia="仿宋" w:cs="仿宋"/>
          <w:b/>
          <w:bCs/>
          <w:sz w:val="28"/>
          <w:szCs w:val="28"/>
        </w:rPr>
      </w:pPr>
      <w:r>
        <w:rPr>
          <w:rFonts w:hint="eastAsia" w:ascii="仿宋" w:hAnsi="仿宋" w:eastAsia="仿宋" w:cs="仿宋"/>
          <w:b/>
          <w:bCs/>
          <w:sz w:val="28"/>
          <w:szCs w:val="28"/>
        </w:rPr>
        <w:t>1.适用范围</w:t>
      </w:r>
      <w:r>
        <w:rPr>
          <w:rFonts w:hint="eastAsia" w:ascii="仿宋" w:hAnsi="仿宋" w:eastAsia="仿宋" w:cs="仿宋"/>
          <w:b/>
          <w:bCs/>
          <w:sz w:val="28"/>
          <w:szCs w:val="28"/>
        </w:rPr>
        <w:tab/>
      </w:r>
    </w:p>
    <w:p>
      <w:pPr>
        <w:pStyle w:val="13"/>
        <w:spacing w:line="360" w:lineRule="auto"/>
        <w:ind w:right="-15" w:firstLine="280" w:firstLineChars="1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1本文件适用于本竞争性磋商的采购项目。</w:t>
      </w:r>
    </w:p>
    <w:p>
      <w:pPr>
        <w:pStyle w:val="13"/>
        <w:spacing w:line="360" w:lineRule="auto"/>
        <w:ind w:right="-15" w:firstLine="280" w:firstLineChars="100"/>
        <w:rPr>
          <w:rFonts w:hint="eastAsia" w:ascii="仿宋" w:hAnsi="仿宋" w:eastAsia="仿宋" w:cs="仿宋"/>
          <w:sz w:val="28"/>
          <w:szCs w:val="28"/>
        </w:rPr>
      </w:pPr>
      <w:r>
        <w:rPr>
          <w:rFonts w:hint="eastAsia" w:ascii="仿宋" w:hAnsi="仿宋" w:eastAsia="仿宋" w:cs="仿宋"/>
          <w:sz w:val="28"/>
          <w:szCs w:val="28"/>
        </w:rPr>
        <w:t>1.2 本项目的采购人、</w:t>
      </w:r>
      <w:r>
        <w:rPr>
          <w:rFonts w:hint="eastAsia" w:ascii="仿宋" w:hAnsi="仿宋" w:eastAsia="仿宋" w:cs="仿宋"/>
          <w:sz w:val="28"/>
          <w:szCs w:val="28"/>
          <w:lang w:val="en-US" w:eastAsia="zh-CN"/>
        </w:rPr>
        <w:t>代理机构</w:t>
      </w:r>
      <w:r>
        <w:rPr>
          <w:rFonts w:hint="eastAsia" w:ascii="仿宋" w:hAnsi="仿宋" w:eastAsia="仿宋" w:cs="仿宋"/>
          <w:sz w:val="28"/>
          <w:szCs w:val="28"/>
        </w:rPr>
        <w:t>、供应商及各方当事人均适用本须知。</w:t>
      </w:r>
    </w:p>
    <w:p>
      <w:pPr>
        <w:pStyle w:val="13"/>
        <w:spacing w:line="360" w:lineRule="auto"/>
        <w:ind w:right="-15"/>
        <w:rPr>
          <w:rFonts w:hint="eastAsia" w:ascii="仿宋" w:hAnsi="仿宋" w:eastAsia="仿宋" w:cs="仿宋"/>
          <w:b/>
          <w:bCs/>
          <w:sz w:val="28"/>
          <w:szCs w:val="28"/>
        </w:rPr>
      </w:pPr>
      <w:r>
        <w:rPr>
          <w:rFonts w:hint="eastAsia" w:ascii="仿宋" w:hAnsi="仿宋" w:eastAsia="仿宋" w:cs="仿宋"/>
          <w:b/>
          <w:bCs/>
          <w:sz w:val="28"/>
          <w:szCs w:val="28"/>
        </w:rPr>
        <w:t>2.定义</w:t>
      </w:r>
    </w:p>
    <w:p>
      <w:pPr>
        <w:spacing w:line="360" w:lineRule="auto"/>
        <w:ind w:left="559" w:leftChars="133" w:hanging="280" w:hangingChars="100"/>
        <w:rPr>
          <w:rFonts w:hint="eastAsia" w:ascii="仿宋" w:hAnsi="仿宋" w:eastAsia="仿宋" w:cs="仿宋"/>
          <w:kern w:val="0"/>
          <w:sz w:val="28"/>
          <w:szCs w:val="28"/>
        </w:rPr>
      </w:pPr>
      <w:r>
        <w:rPr>
          <w:rFonts w:hint="eastAsia" w:ascii="仿宋" w:hAnsi="仿宋" w:eastAsia="仿宋" w:cs="仿宋"/>
          <w:kern w:val="0"/>
          <w:sz w:val="28"/>
          <w:szCs w:val="28"/>
        </w:rPr>
        <w:t>2、</w:t>
      </w:r>
      <w:r>
        <w:rPr>
          <w:rFonts w:hint="eastAsia" w:ascii="仿宋" w:hAnsi="仿宋" w:eastAsia="仿宋" w:cs="仿宋"/>
          <w:kern w:val="0"/>
          <w:sz w:val="28"/>
          <w:szCs w:val="28"/>
        </w:rPr>
        <w:tab/>
      </w:r>
      <w:r>
        <w:rPr>
          <w:rFonts w:hint="eastAsia" w:ascii="仿宋" w:hAnsi="仿宋" w:eastAsia="仿宋" w:cs="仿宋"/>
          <w:kern w:val="0"/>
          <w:sz w:val="28"/>
          <w:szCs w:val="28"/>
        </w:rPr>
        <w:t>定义</w:t>
      </w:r>
    </w:p>
    <w:p>
      <w:pPr>
        <w:spacing w:line="360" w:lineRule="auto"/>
        <w:ind w:left="559" w:leftChars="133" w:hanging="280" w:hangingChars="100"/>
        <w:rPr>
          <w:rFonts w:hint="eastAsia" w:ascii="仿宋" w:hAnsi="仿宋" w:eastAsia="仿宋" w:cs="仿宋"/>
          <w:kern w:val="0"/>
          <w:sz w:val="28"/>
          <w:szCs w:val="28"/>
        </w:rPr>
      </w:pPr>
      <w:r>
        <w:rPr>
          <w:rFonts w:hint="eastAsia" w:ascii="仿宋" w:hAnsi="仿宋" w:eastAsia="仿宋" w:cs="仿宋"/>
          <w:kern w:val="0"/>
          <w:sz w:val="28"/>
          <w:szCs w:val="28"/>
        </w:rPr>
        <w:t>2.1 监管部门：指同级或以上人民政府财政部门政府采购监督管理办公室。</w:t>
      </w:r>
    </w:p>
    <w:p>
      <w:pPr>
        <w:spacing w:line="360" w:lineRule="auto"/>
        <w:ind w:left="559" w:leftChars="133" w:hanging="280" w:hangingChars="100"/>
        <w:rPr>
          <w:rFonts w:hint="eastAsia" w:ascii="仿宋" w:hAnsi="仿宋" w:eastAsia="仿宋" w:cs="仿宋"/>
          <w:kern w:val="0"/>
          <w:sz w:val="28"/>
          <w:szCs w:val="28"/>
        </w:rPr>
      </w:pPr>
      <w:r>
        <w:rPr>
          <w:rFonts w:hint="eastAsia" w:ascii="仿宋" w:hAnsi="仿宋" w:eastAsia="仿宋" w:cs="仿宋"/>
          <w:kern w:val="0"/>
          <w:sz w:val="28"/>
          <w:szCs w:val="28"/>
        </w:rPr>
        <w:t>2.2 资金来源：是指采购人已拥有一笔财政性资金或资金来源已落实。</w:t>
      </w:r>
    </w:p>
    <w:p>
      <w:pPr>
        <w:spacing w:line="360" w:lineRule="auto"/>
        <w:ind w:left="559" w:leftChars="133" w:hanging="280" w:hangingChars="100"/>
        <w:rPr>
          <w:rFonts w:hint="eastAsia" w:ascii="仿宋" w:hAnsi="仿宋" w:eastAsia="仿宋" w:cs="仿宋"/>
          <w:kern w:val="0"/>
          <w:sz w:val="28"/>
          <w:szCs w:val="28"/>
        </w:rPr>
      </w:pPr>
      <w:r>
        <w:rPr>
          <w:rFonts w:hint="eastAsia" w:ascii="仿宋" w:hAnsi="仿宋" w:eastAsia="仿宋" w:cs="仿宋"/>
          <w:kern w:val="0"/>
          <w:sz w:val="28"/>
          <w:szCs w:val="28"/>
        </w:rPr>
        <w:t>2.3 采购人：依法进行政府采购的国家机关、事业单位、团体组织。</w:t>
      </w:r>
    </w:p>
    <w:p>
      <w:pPr>
        <w:spacing w:line="360" w:lineRule="auto"/>
        <w:ind w:left="559" w:leftChars="133" w:hanging="280" w:hangingChars="100"/>
        <w:rPr>
          <w:rFonts w:hint="eastAsia" w:ascii="仿宋" w:hAnsi="仿宋" w:eastAsia="仿宋" w:cs="仿宋"/>
          <w:b w:val="0"/>
          <w:bCs w:val="0"/>
          <w:kern w:val="0"/>
          <w:sz w:val="28"/>
          <w:szCs w:val="28"/>
          <w:u w:val="single"/>
          <w:lang w:eastAsia="zh-CN"/>
        </w:rPr>
      </w:pPr>
      <w:r>
        <w:rPr>
          <w:rFonts w:hint="eastAsia" w:ascii="仿宋" w:hAnsi="仿宋" w:eastAsia="仿宋" w:cs="仿宋"/>
          <w:kern w:val="0"/>
          <w:sz w:val="28"/>
          <w:szCs w:val="28"/>
        </w:rPr>
        <w:t xml:space="preserve">2.4 </w:t>
      </w:r>
      <w:r>
        <w:rPr>
          <w:rFonts w:hint="eastAsia" w:ascii="仿宋" w:hAnsi="仿宋" w:eastAsia="仿宋" w:cs="仿宋"/>
          <w:kern w:val="0"/>
          <w:sz w:val="28"/>
          <w:szCs w:val="28"/>
          <w:lang w:val="en-US" w:eastAsia="zh-CN"/>
        </w:rPr>
        <w:t>招标代理</w:t>
      </w:r>
      <w:r>
        <w:rPr>
          <w:rFonts w:hint="eastAsia" w:ascii="仿宋" w:hAnsi="仿宋" w:eastAsia="仿宋" w:cs="仿宋"/>
          <w:kern w:val="0"/>
          <w:sz w:val="28"/>
          <w:szCs w:val="28"/>
        </w:rPr>
        <w:t>机构：</w:t>
      </w:r>
      <w:r>
        <w:rPr>
          <w:rFonts w:hint="eastAsia" w:ascii="仿宋" w:hAnsi="仿宋" w:eastAsia="仿宋" w:cs="仿宋"/>
          <w:b w:val="0"/>
          <w:bCs w:val="0"/>
          <w:kern w:val="0"/>
          <w:sz w:val="28"/>
          <w:szCs w:val="28"/>
          <w:u w:val="single"/>
          <w:lang w:eastAsia="zh-CN"/>
        </w:rPr>
        <w:t>新疆新华远景工程造价咨询有限公司</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2.5 磋商小组：磋商小组是依法组建的专门负责本次磋商及评审工作的人员。</w:t>
      </w:r>
    </w:p>
    <w:p>
      <w:pPr>
        <w:spacing w:line="360" w:lineRule="auto"/>
        <w:ind w:left="559" w:leftChars="133" w:hanging="280" w:hangingChars="100"/>
        <w:jc w:val="left"/>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2.6 供应商：符合资格要求，响应采购、依法成立的企业法人、其他组织或自然人。</w:t>
      </w:r>
    </w:p>
    <w:p>
      <w:pPr>
        <w:spacing w:line="360" w:lineRule="auto"/>
        <w:ind w:left="559" w:leftChars="133" w:hanging="280" w:hangingChars="100"/>
        <w:jc w:val="left"/>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2.7 成交供应商：经合法磋商程序评选出来并经采购人确认的获得本项目成交资格的供应商。</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2.8 日期：指公历日。</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2.9 时间：指北京时间。</w:t>
      </w:r>
    </w:p>
    <w:p>
      <w:pPr>
        <w:spacing w:line="360" w:lineRule="auto"/>
        <w:rPr>
          <w:rFonts w:hint="eastAsia" w:ascii="仿宋" w:hAnsi="仿宋" w:eastAsia="仿宋" w:cs="仿宋"/>
          <w:b/>
          <w:bCs/>
          <w:kern w:val="0"/>
          <w:sz w:val="28"/>
          <w:szCs w:val="28"/>
          <w:u w:val="none"/>
          <w:lang w:eastAsia="zh-CN"/>
        </w:rPr>
      </w:pPr>
      <w:r>
        <w:rPr>
          <w:rFonts w:hint="eastAsia" w:ascii="仿宋" w:hAnsi="仿宋" w:eastAsia="仿宋" w:cs="仿宋"/>
          <w:b/>
          <w:bCs/>
          <w:kern w:val="0"/>
          <w:sz w:val="28"/>
          <w:szCs w:val="28"/>
          <w:u w:val="none"/>
          <w:lang w:eastAsia="zh-CN"/>
        </w:rPr>
        <w:t>3 、合格的供应商</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 xml:space="preserve"> 供应商须符合第一部分“磋商邀请”供应商资格要求的全部条款。</w:t>
      </w:r>
    </w:p>
    <w:p>
      <w:pPr>
        <w:spacing w:line="360" w:lineRule="auto"/>
        <w:rPr>
          <w:rFonts w:hint="eastAsia" w:ascii="仿宋" w:hAnsi="仿宋" w:eastAsia="仿宋" w:cs="仿宋"/>
          <w:b/>
          <w:bCs/>
          <w:kern w:val="0"/>
          <w:sz w:val="28"/>
          <w:szCs w:val="28"/>
          <w:u w:val="none"/>
          <w:lang w:eastAsia="zh-CN"/>
        </w:rPr>
      </w:pPr>
      <w:r>
        <w:rPr>
          <w:rFonts w:hint="eastAsia" w:ascii="仿宋" w:hAnsi="仿宋" w:eastAsia="仿宋" w:cs="仿宋"/>
          <w:b/>
          <w:bCs/>
          <w:kern w:val="0"/>
          <w:sz w:val="28"/>
          <w:szCs w:val="28"/>
          <w:u w:val="none"/>
          <w:lang w:eastAsia="zh-CN"/>
        </w:rPr>
        <w:t>4、政府采购政策（包括但不限于下列具体政策要求）</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val="en-US" w:eastAsia="zh-CN"/>
        </w:rPr>
        <w:t>1、</w:t>
      </w:r>
      <w:r>
        <w:rPr>
          <w:rFonts w:hint="eastAsia" w:ascii="仿宋" w:hAnsi="仿宋" w:eastAsia="仿宋" w:cs="仿宋"/>
          <w:b w:val="0"/>
          <w:bCs w:val="0"/>
          <w:kern w:val="0"/>
          <w:sz w:val="28"/>
          <w:szCs w:val="28"/>
          <w:u w:val="none"/>
          <w:lang w:eastAsia="zh-CN"/>
        </w:rPr>
        <w:t>中小企业、监狱企业及残疾人福利性单位</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4.1 中小企业定义：</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4.1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4.2.供应商提供的货物、工程或者服务符合下列情形的，享受中</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小企业扶持政策：</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（1）在货物采购项目中，货物由中小企业制造，即货物由中小企业生产且使用该中小企业商号或者注册商标；</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（2）在工程采购项目中，工程由中小企业承建，即工程施工单位为中小企业；</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（3）在服务采购项目中，服务由中小企业承接，即提供服务的人员为中小企业依照《中华人民共和国劳动合同法》订立劳动合同的从业人员。</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4</w:t>
      </w:r>
      <w:r>
        <w:rPr>
          <w:rFonts w:hint="eastAsia" w:ascii="仿宋" w:hAnsi="仿宋" w:eastAsia="仿宋" w:cs="仿宋"/>
          <w:b w:val="0"/>
          <w:bCs w:val="0"/>
          <w:kern w:val="0"/>
          <w:sz w:val="28"/>
          <w:szCs w:val="28"/>
          <w:u w:val="none"/>
          <w:lang w:val="en-US" w:eastAsia="zh-CN"/>
        </w:rPr>
        <w:t>.</w:t>
      </w:r>
      <w:r>
        <w:rPr>
          <w:rFonts w:hint="eastAsia" w:ascii="仿宋" w:hAnsi="仿宋" w:eastAsia="仿宋" w:cs="仿宋"/>
          <w:b w:val="0"/>
          <w:bCs w:val="0"/>
          <w:kern w:val="0"/>
          <w:sz w:val="28"/>
          <w:szCs w:val="28"/>
          <w:u w:val="none"/>
          <w:lang w:eastAsia="zh-CN"/>
        </w:rPr>
        <w:t>3 在货物采购项目中，供应商提供的货物既有中小企业制造货</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物，也有大型企业制造货物的，不享受中小企业扶持政策。</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4.4 以联合体形式参加政府采购活动，联合体各方均为中小企业</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的，联合体视同中小企业。其中，联合体各方均为小微企业的，联合体视同小微企业。</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4.</w:t>
      </w:r>
      <w:r>
        <w:rPr>
          <w:rFonts w:hint="eastAsia" w:ascii="仿宋" w:hAnsi="仿宋" w:eastAsia="仿宋" w:cs="仿宋"/>
          <w:b w:val="0"/>
          <w:bCs w:val="0"/>
          <w:kern w:val="0"/>
          <w:sz w:val="28"/>
          <w:szCs w:val="28"/>
          <w:u w:val="none"/>
          <w:lang w:val="en-US" w:eastAsia="zh-CN"/>
        </w:rPr>
        <w:t>5</w:t>
      </w:r>
      <w:r>
        <w:rPr>
          <w:rFonts w:hint="eastAsia" w:ascii="仿宋" w:hAnsi="仿宋" w:eastAsia="仿宋" w:cs="仿宋"/>
          <w:b w:val="0"/>
          <w:bCs w:val="0"/>
          <w:kern w:val="0"/>
          <w:sz w:val="28"/>
          <w:szCs w:val="28"/>
          <w:u w:val="none"/>
          <w:lang w:eastAsia="zh-CN"/>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val="en-US" w:eastAsia="zh-CN"/>
        </w:rPr>
        <w:t>4.5.1</w:t>
      </w:r>
      <w:r>
        <w:rPr>
          <w:rFonts w:hint="eastAsia" w:ascii="仿宋" w:hAnsi="仿宋" w:eastAsia="仿宋" w:cs="仿宋"/>
          <w:b w:val="0"/>
          <w:bCs w:val="0"/>
          <w:kern w:val="0"/>
          <w:sz w:val="28"/>
          <w:szCs w:val="28"/>
          <w:u w:val="none"/>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w:t>
      </w:r>
      <w:r>
        <w:rPr>
          <w:rFonts w:hint="eastAsia" w:ascii="仿宋" w:hAnsi="仿宋" w:eastAsia="仿宋" w:cs="仿宋"/>
          <w:b w:val="0"/>
          <w:bCs w:val="0"/>
          <w:kern w:val="0"/>
          <w:sz w:val="28"/>
          <w:szCs w:val="28"/>
          <w:u w:val="none"/>
          <w:lang w:val="en-US" w:eastAsia="zh-CN"/>
        </w:rPr>
        <w:t>1）</w:t>
      </w:r>
      <w:r>
        <w:rPr>
          <w:rFonts w:hint="eastAsia" w:ascii="仿宋" w:hAnsi="仿宋" w:eastAsia="仿宋" w:cs="仿宋"/>
          <w:b w:val="0"/>
          <w:bCs w:val="0"/>
          <w:kern w:val="0"/>
          <w:sz w:val="28"/>
          <w:szCs w:val="28"/>
          <w:u w:val="none"/>
          <w:lang w:eastAsia="zh-CN"/>
        </w:rPr>
        <w:t>安置的残疾人占本单位在职职工人数的比例不低于 25%（含 25%），并且安置的残疾人人数不少于 10 人（含 10人）；</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w:t>
      </w:r>
      <w:r>
        <w:rPr>
          <w:rFonts w:hint="eastAsia" w:ascii="仿宋" w:hAnsi="仿宋" w:eastAsia="仿宋" w:cs="仿宋"/>
          <w:b w:val="0"/>
          <w:bCs w:val="0"/>
          <w:kern w:val="0"/>
          <w:sz w:val="28"/>
          <w:szCs w:val="28"/>
          <w:u w:val="none"/>
          <w:lang w:val="en-US" w:eastAsia="zh-CN"/>
        </w:rPr>
        <w:t>2</w:t>
      </w:r>
      <w:r>
        <w:rPr>
          <w:rFonts w:hint="eastAsia" w:ascii="仿宋" w:hAnsi="仿宋" w:eastAsia="仿宋" w:cs="仿宋"/>
          <w:b w:val="0"/>
          <w:bCs w:val="0"/>
          <w:kern w:val="0"/>
          <w:sz w:val="28"/>
          <w:szCs w:val="28"/>
          <w:u w:val="none"/>
          <w:lang w:eastAsia="zh-CN"/>
        </w:rPr>
        <w:t>）依法与安置的每位残疾人签订了一年以上（含一年）的劳动</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合同或服务协议；</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 xml:space="preserve"> （</w:t>
      </w:r>
      <w:r>
        <w:rPr>
          <w:rFonts w:hint="eastAsia" w:ascii="仿宋" w:hAnsi="仿宋" w:eastAsia="仿宋" w:cs="仿宋"/>
          <w:b w:val="0"/>
          <w:bCs w:val="0"/>
          <w:kern w:val="0"/>
          <w:sz w:val="28"/>
          <w:szCs w:val="28"/>
          <w:u w:val="none"/>
          <w:lang w:val="en-US" w:eastAsia="zh-CN"/>
        </w:rPr>
        <w:t>3</w:t>
      </w:r>
      <w:r>
        <w:rPr>
          <w:rFonts w:hint="eastAsia" w:ascii="仿宋" w:hAnsi="仿宋" w:eastAsia="仿宋" w:cs="仿宋"/>
          <w:b w:val="0"/>
          <w:bCs w:val="0"/>
          <w:kern w:val="0"/>
          <w:sz w:val="28"/>
          <w:szCs w:val="28"/>
          <w:u w:val="none"/>
          <w:lang w:eastAsia="zh-CN"/>
        </w:rPr>
        <w:t>）为安置的每位残疾人按月足额缴纳了基本养老保险、基本医</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疗保险、失业保险、工伤保险和生育保险等社会保险费；</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w:t>
      </w:r>
      <w:r>
        <w:rPr>
          <w:rFonts w:hint="eastAsia" w:ascii="仿宋" w:hAnsi="仿宋" w:eastAsia="仿宋" w:cs="仿宋"/>
          <w:b w:val="0"/>
          <w:bCs w:val="0"/>
          <w:kern w:val="0"/>
          <w:sz w:val="28"/>
          <w:szCs w:val="28"/>
          <w:u w:val="none"/>
          <w:lang w:val="en-US" w:eastAsia="zh-CN"/>
        </w:rPr>
        <w:t>4</w:t>
      </w:r>
      <w:r>
        <w:rPr>
          <w:rFonts w:hint="eastAsia" w:ascii="仿宋" w:hAnsi="仿宋" w:eastAsia="仿宋" w:cs="仿宋"/>
          <w:b w:val="0"/>
          <w:bCs w:val="0"/>
          <w:kern w:val="0"/>
          <w:sz w:val="28"/>
          <w:szCs w:val="28"/>
          <w:u w:val="none"/>
          <w:lang w:eastAsia="zh-CN"/>
        </w:rPr>
        <w:t>）通过银行等金融机构向安置的每位残疾人，按月支付了不低</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于单位所在区县适用的经省级人民政府批准的月最低工资标准的工资；</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w:t>
      </w:r>
      <w:r>
        <w:rPr>
          <w:rFonts w:hint="eastAsia" w:ascii="仿宋" w:hAnsi="仿宋" w:eastAsia="仿宋" w:cs="仿宋"/>
          <w:b w:val="0"/>
          <w:bCs w:val="0"/>
          <w:kern w:val="0"/>
          <w:sz w:val="28"/>
          <w:szCs w:val="28"/>
          <w:u w:val="none"/>
          <w:lang w:val="en-US" w:eastAsia="zh-CN"/>
        </w:rPr>
        <w:t>5</w:t>
      </w:r>
      <w:r>
        <w:rPr>
          <w:rFonts w:hint="eastAsia" w:ascii="仿宋" w:hAnsi="仿宋" w:eastAsia="仿宋" w:cs="仿宋"/>
          <w:b w:val="0"/>
          <w:bCs w:val="0"/>
          <w:kern w:val="0"/>
          <w:sz w:val="28"/>
          <w:szCs w:val="28"/>
          <w:u w:val="none"/>
          <w:lang w:eastAsia="zh-CN"/>
        </w:rPr>
        <w:t>）提供本单位制造的货物、承担的工程或者服务（以下简称产</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品），或者提供其他残疾人福利性单位制造的货物（不包括使用非残疾人福利性单位注册商标的货物）；</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w:t>
      </w:r>
      <w:r>
        <w:rPr>
          <w:rFonts w:hint="eastAsia" w:ascii="仿宋" w:hAnsi="仿宋" w:eastAsia="仿宋" w:cs="仿宋"/>
          <w:b w:val="0"/>
          <w:bCs w:val="0"/>
          <w:kern w:val="0"/>
          <w:sz w:val="28"/>
          <w:szCs w:val="28"/>
          <w:u w:val="none"/>
          <w:lang w:val="en-US" w:eastAsia="zh-CN"/>
        </w:rPr>
        <w:t>6</w:t>
      </w:r>
      <w:r>
        <w:rPr>
          <w:rFonts w:hint="eastAsia" w:ascii="仿宋" w:hAnsi="仿宋" w:eastAsia="仿宋" w:cs="仿宋"/>
          <w:b w:val="0"/>
          <w:bCs w:val="0"/>
          <w:kern w:val="0"/>
          <w:sz w:val="28"/>
          <w:szCs w:val="28"/>
          <w:u w:val="none"/>
          <w:lang w:eastAsia="zh-CN"/>
        </w:rPr>
        <w:t>）前款所称残疾人是指法定劳动年龄内，持有《中华人民共和</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国残疾人证》或者《中华人民共和国残疾军人证（1 至 8 级 ）》</w:t>
      </w:r>
    </w:p>
    <w:p>
      <w:pPr>
        <w:spacing w:line="360" w:lineRule="auto"/>
        <w:ind w:left="559" w:leftChars="133" w:hanging="280" w:hangingChars="100"/>
        <w:jc w:val="left"/>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的自然人，包括具有劳动条件和劳动意愿的精神残疾人。在职职工人数是指与残疾人福利性单位建立劳动关系并依法签订劳动合同或服务协议的雇员人数。</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val="en-US" w:eastAsia="zh-CN"/>
        </w:rPr>
        <w:t>4.6</w:t>
      </w:r>
      <w:r>
        <w:rPr>
          <w:rFonts w:hint="eastAsia" w:ascii="仿宋" w:hAnsi="仿宋" w:eastAsia="仿宋" w:cs="仿宋"/>
          <w:b w:val="0"/>
          <w:bCs w:val="0"/>
          <w:kern w:val="0"/>
          <w:sz w:val="28"/>
          <w:szCs w:val="28"/>
          <w:u w:val="none"/>
          <w:lang w:eastAsia="zh-CN"/>
        </w:rPr>
        <w:t>本项目是否专门面向中小企业预留采购份额见第一章《采购邀请》。</w:t>
      </w:r>
    </w:p>
    <w:p>
      <w:pPr>
        <w:spacing w:line="360" w:lineRule="auto"/>
        <w:ind w:left="559" w:leftChars="133" w:hanging="280" w:hangingChars="100"/>
        <w:rPr>
          <w:rFonts w:hint="eastAsia" w:ascii="仿宋" w:hAnsi="仿宋" w:eastAsia="仿宋" w:cs="仿宋"/>
          <w:b/>
          <w:bCs/>
          <w:kern w:val="0"/>
          <w:sz w:val="28"/>
          <w:szCs w:val="28"/>
          <w:u w:val="none"/>
          <w:lang w:eastAsia="zh-CN"/>
        </w:rPr>
      </w:pPr>
      <w:r>
        <w:rPr>
          <w:rFonts w:hint="eastAsia" w:ascii="仿宋" w:hAnsi="仿宋" w:eastAsia="仿宋" w:cs="仿宋"/>
          <w:b w:val="0"/>
          <w:bCs w:val="0"/>
          <w:kern w:val="0"/>
          <w:sz w:val="28"/>
          <w:szCs w:val="28"/>
          <w:u w:val="none"/>
          <w:lang w:val="en-US" w:eastAsia="zh-CN"/>
        </w:rPr>
        <w:t>4.6.1</w:t>
      </w:r>
      <w:r>
        <w:rPr>
          <w:rFonts w:hint="eastAsia" w:ascii="仿宋" w:hAnsi="仿宋" w:eastAsia="仿宋" w:cs="仿宋"/>
          <w:b w:val="0"/>
          <w:bCs w:val="0"/>
          <w:kern w:val="0"/>
          <w:sz w:val="28"/>
          <w:szCs w:val="28"/>
          <w:u w:val="none"/>
          <w:lang w:eastAsia="zh-CN"/>
        </w:rPr>
        <w:t xml:space="preserve"> 采购标的对应的中小企业划分标准所属行业见《供应商须知资料表》。</w:t>
      </w:r>
    </w:p>
    <w:p>
      <w:pPr>
        <w:spacing w:line="360" w:lineRule="auto"/>
        <w:ind w:left="480" w:hanging="562" w:hangingChars="200"/>
        <w:rPr>
          <w:rFonts w:hint="eastAsia" w:ascii="仿宋" w:hAnsi="仿宋" w:eastAsia="仿宋" w:cs="仿宋"/>
          <w:b/>
          <w:bCs/>
          <w:kern w:val="0"/>
          <w:sz w:val="28"/>
          <w:szCs w:val="28"/>
          <w:u w:val="none"/>
          <w:lang w:eastAsia="zh-CN"/>
        </w:rPr>
      </w:pPr>
      <w:r>
        <w:rPr>
          <w:rFonts w:hint="eastAsia" w:ascii="仿宋" w:hAnsi="仿宋" w:eastAsia="仿宋" w:cs="仿宋"/>
          <w:b/>
          <w:bCs/>
          <w:kern w:val="0"/>
          <w:sz w:val="28"/>
          <w:szCs w:val="28"/>
          <w:u w:val="none"/>
          <w:lang w:eastAsia="zh-CN"/>
        </w:rPr>
        <w:t>5、磋商费用</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供应商应自行承担所有与准备和参加磋商有关的费用，无论磋商的结果如何，采购人或采购代理机构在任何情况下均无承担这些费用的义务和责任。</w:t>
      </w:r>
    </w:p>
    <w:p>
      <w:pPr>
        <w:pStyle w:val="13"/>
        <w:spacing w:line="360" w:lineRule="auto"/>
        <w:ind w:right="-15"/>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 xml:space="preserve">  竞争性磋商文件</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 xml:space="preserve">  竞争性磋商文件构成</w:t>
      </w:r>
    </w:p>
    <w:p>
      <w:pPr>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竞争性磋商文件包括以下部分：</w:t>
      </w:r>
    </w:p>
    <w:p>
      <w:pPr>
        <w:spacing w:line="360" w:lineRule="auto"/>
        <w:ind w:firstLine="560" w:firstLineChars="20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第一部分</w:t>
      </w:r>
      <w:r>
        <w:rPr>
          <w:rFonts w:hint="eastAsia" w:ascii="仿宋" w:hAnsi="仿宋" w:eastAsia="仿宋" w:cs="仿宋"/>
          <w:b w:val="0"/>
          <w:bCs w:val="0"/>
          <w:sz w:val="28"/>
          <w:szCs w:val="28"/>
          <w:lang w:val="en-US" w:eastAsia="zh-CN"/>
        </w:rPr>
        <w:t xml:space="preserve">  磋商邀请</w:t>
      </w:r>
    </w:p>
    <w:p>
      <w:pPr>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第二部分  磋商前附表</w:t>
      </w:r>
    </w:p>
    <w:p>
      <w:pPr>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第三部分  供应商须知</w:t>
      </w:r>
    </w:p>
    <w:p>
      <w:pPr>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第四部分  政府采购项目采购需求</w:t>
      </w:r>
    </w:p>
    <w:p>
      <w:pPr>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第五部分</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合同书格式</w:t>
      </w:r>
    </w:p>
    <w:p>
      <w:pPr>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 xml:space="preserve">第六部分  </w:t>
      </w:r>
      <w:r>
        <w:rPr>
          <w:rFonts w:hint="eastAsia" w:ascii="仿宋" w:hAnsi="仿宋" w:eastAsia="仿宋" w:cs="仿宋"/>
          <w:b w:val="0"/>
          <w:bCs w:val="0"/>
          <w:sz w:val="28"/>
          <w:szCs w:val="28"/>
        </w:rPr>
        <w:t>投标文件格式</w:t>
      </w:r>
    </w:p>
    <w:p>
      <w:pPr>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供应商应认真阅读竞争性磋商文件的全部内容。供应商应按照竞争性磋商文件要求提交响应文件并保证所提供的全部资料的真实性，并对竞争性磋商文件做出实质性响应，否则响应无效。</w:t>
      </w:r>
    </w:p>
    <w:p>
      <w:p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3、对竞争性磋商文件的澄清或修改</w:t>
      </w:r>
    </w:p>
    <w:p>
      <w:p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p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3.2上述书面通知，按照获取竞争性磋商文件的潜在供应商提供的联系方式发出，因提供的信息有误导致通知延迟或无法通知的，采购人或采购代理机构不承担责任。</w:t>
      </w:r>
    </w:p>
    <w:p>
      <w:pPr>
        <w:spacing w:line="360" w:lineRule="auto"/>
        <w:ind w:firstLine="484" w:firstLineChars="200"/>
        <w:rPr>
          <w:rFonts w:hint="eastAsia" w:ascii="仿宋" w:hAnsi="仿宋" w:eastAsia="仿宋" w:cs="仿宋"/>
          <w:b w:val="0"/>
          <w:bCs w:val="0"/>
          <w:sz w:val="28"/>
          <w:szCs w:val="28"/>
        </w:rPr>
      </w:pPr>
      <w:r>
        <w:rPr>
          <w:rFonts w:hint="eastAsia" w:ascii="仿宋" w:hAnsi="仿宋" w:eastAsia="仿宋" w:cs="仿宋"/>
          <w:color w:val="000000"/>
          <w:spacing w:val="1"/>
          <w:sz w:val="24"/>
        </w:rPr>
        <w:t xml:space="preserve"> </w:t>
      </w:r>
      <w:r>
        <w:rPr>
          <w:rFonts w:hint="eastAsia" w:ascii="仿宋" w:hAnsi="仿宋" w:eastAsia="仿宋" w:cs="仿宋"/>
          <w:color w:val="000000"/>
          <w:spacing w:val="1"/>
          <w:sz w:val="24"/>
          <w:lang w:val="en-US" w:eastAsia="zh-CN"/>
        </w:rPr>
        <w:t>3.3</w:t>
      </w:r>
      <w:r>
        <w:rPr>
          <w:rFonts w:hint="eastAsia" w:ascii="仿宋" w:hAnsi="仿宋" w:eastAsia="仿宋" w:cs="仿宋"/>
          <w:b w:val="0"/>
          <w:bCs w:val="0"/>
          <w:sz w:val="28"/>
          <w:szCs w:val="28"/>
          <w:lang w:val="en-US" w:eastAsia="zh-CN"/>
        </w:rPr>
        <w:t>澄清或者修改的内容为竞争性磋商文件的组成部分，并对所有获取竞争性磋商文件的潜在供应商具有约束力。澄清或者修改的内容可能影响响应文件编制的，将在提交首次响应文件截止之日 3 个工作日前，以书面形式通知所有获取磋商文件的供应商；不足上述时间的，将顺延提交响应文件截止时间。</w:t>
      </w:r>
    </w:p>
    <w:p>
      <w:pPr>
        <w:pStyle w:val="13"/>
        <w:numPr>
          <w:ilvl w:val="0"/>
          <w:numId w:val="0"/>
        </w:num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 xml:space="preserve"> 磋商响应文件的编制</w:t>
      </w:r>
    </w:p>
    <w:p>
      <w:pPr>
        <w:spacing w:line="360" w:lineRule="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8、响应范围、竞争性磋商文件中计量单位的使用及磋商语言</w:t>
      </w:r>
    </w:p>
    <w:p>
      <w:p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8.1 本项目如划分采购包，供应商可以对本项目的其中一个采购包进行响应，也可同时对多个采购包进行响应。供应商应当对所参与采购包对应《采购需求》所列的全部内容进行响应，不得将一个采购包中的内容拆分响应，否则其对该采购包的响应将被认定为无效响应。</w:t>
      </w:r>
    </w:p>
    <w:p>
      <w:p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8.2除竞争性磋商文件有特殊要求外，本项目磋商所使用的计量单位，应采用中华人民共和国法定计量单位。</w:t>
      </w:r>
    </w:p>
    <w:p>
      <w:p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numPr>
          <w:ilvl w:val="0"/>
          <w:numId w:val="5"/>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响应文件构成</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9.1供应商应当按照竞争性磋商文件的要求编制响应文件，并对其提交的响应文件的真实性、合法性承担法律责任。响应文件的部分格式要求，详见《投标文件格式》。</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9.2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竞争性磋商文件未提供格式的内容，可由供应商自行编写。</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9.3《评审方法和评审标准》中涉及的证明文件。</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9.4 对照《采购需求》，说明所提供货物和服务已对《采购需求》做出了响应，或申明与《采购需求》的偏差和例外。如《采购需求》中要求提供证明文件的，供应商应当按具体要求提供证明文件。</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9.5 供应商认为应附的其他材料。</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10、报价</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10.1所有响应均以人民币报价。</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10.2供应商的报价应包括为完成本项目所发生的一切费用和税费，采购人将不再支付报价以外的任何费用。供应商的报价应包括但不限于下列内容，《供应商须知资料表》中有特殊规定的，从其规定。</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10.2.1 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10.2.2 按照竞争性磋商文件要求完成本项目的全部相关费用。</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10.3 采购人不得向供应商索要或者接受其给予的赠品、回扣或者与采购无关的其他商品、服务。</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10.4 供应商不能提供任何有选择性或可调整的最后报价（竞争性磋商文件另有规定的除外），否则其响应无效。</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11.磋商保证金</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11.1 供应商应按《供应商须知资料表》中规定的金额及要求交纳磋商保证金。</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11.2 交纳磋商保证金可采用的形式：政府采购法律法规接受的支票、汇票、本票、网上银行支付或者金融机构、担保机构出具的保函等非现金形式。</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11.3 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件提交至采购代理机构；由于到账时间晚于首次响应文件提交截止时间的，或者票据错误、印鉴不清等原因导致不能到账的，其响应无效。</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11.4 磋商保证金有效期同响应有效期。</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11.5 供应商为联合体的，可以由联合体中的一方或者多方共同交纳磋商保证金，其交纳的保证金对联合体各方均具有约束力。</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11.6采购人、采购代理机构将及时退还供应商的保证金，采用银行保函、担保机构担保函等形式递交的保证金，经供应商同意后采购人、采购代理机构可以不再退还，但因供应商自身原因导致无法及时退还的除外：</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11.6.1 已提交响应文件的供应商，在提交最后报价之前，可以根据磋商情况退出磋商。采购人、采购代理机构将退还退出磋商的供应商的磋商保证金；</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11.6.2 成交供应商的磋商保证金，在采购合同签订后 5 个工作日内退还成交供应商；</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11.6.3 未成交供应商的磋商保证金，在成交通知书发出后 5 个工作日内退还。</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11.7 有下列情形之一的，采购人或采购代理机构不予退还磋商保证金：</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11.7.1 供应商在提交响应文件截止时间后撤回响应文件的；</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11.7.2 供应商在响应文件中提供虚假材料的；</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11.7.3 除因不可抗力或磋商文件认可的情形以外，成交供应商不与采购人签订合同的；</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11.7.4 供应商与采购人、其他供应商或者采购代理机构恶意串通的；</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11.7.5 《供应商须知资料表》规定的其他情形。</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12 响应有效期</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12.1 响应文件应在本竞争性磋商文件《供应商须知资料表》中规定的响应有效期内保持有效，响应有效期少于竞争性磋商文件规定期限的，其响应无效。</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13 响应文件的签署、盖章</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13.1竞争性磋商文件要求签字的内容（如授权委托书等），可以使用电子签章或使用原件的电子件（电子件指扫描件、照片等形式电子文件）；要求第三方出具的盖章件原件（如联合协议、分包意向协议、制造商授权书原件等），响应文件中应使用原件的电子件。</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13.2竞争性磋商文件要求盖章的内容，一般通过投标文件编制工具加盖电子签章。</w:t>
      </w:r>
    </w:p>
    <w:p>
      <w:pPr>
        <w:spacing w:line="360" w:lineRule="auto"/>
        <w:jc w:val="both"/>
        <w:rPr>
          <w:rFonts w:hint="eastAsia" w:ascii="仿宋" w:hAnsi="仿宋" w:eastAsia="仿宋" w:cs="仿宋"/>
          <w:b/>
          <w:bCs/>
          <w:sz w:val="32"/>
          <w:szCs w:val="32"/>
        </w:rPr>
      </w:pPr>
    </w:p>
    <w:p>
      <w:pPr>
        <w:spacing w:line="360" w:lineRule="auto"/>
        <w:jc w:val="both"/>
        <w:rPr>
          <w:rFonts w:hint="eastAsia" w:ascii="仿宋" w:hAnsi="仿宋" w:eastAsia="仿宋" w:cs="仿宋"/>
          <w:b/>
          <w:bCs/>
          <w:sz w:val="32"/>
          <w:szCs w:val="32"/>
        </w:rPr>
      </w:pPr>
    </w:p>
    <w:p>
      <w:pPr>
        <w:numPr>
          <w:ilvl w:val="0"/>
          <w:numId w:val="0"/>
        </w:numPr>
        <w:spacing w:line="360" w:lineRule="auto"/>
        <w:ind w:leftChars="0"/>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磋商响应文件的递交</w:t>
      </w:r>
    </w:p>
    <w:p>
      <w:pPr>
        <w:widowControl w:val="0"/>
        <w:numPr>
          <w:ilvl w:val="0"/>
          <w:numId w:val="0"/>
        </w:numPr>
        <w:spacing w:line="360" w:lineRule="auto"/>
        <w:jc w:val="both"/>
        <w:rPr>
          <w:rFonts w:hint="eastAsia" w:ascii="仿宋" w:hAnsi="仿宋" w:eastAsia="仿宋" w:cs="仿宋"/>
          <w:b/>
          <w:bCs/>
          <w:sz w:val="32"/>
          <w:szCs w:val="32"/>
        </w:rPr>
      </w:pPr>
    </w:p>
    <w:p>
      <w:pPr>
        <w:numPr>
          <w:ilvl w:val="0"/>
          <w:numId w:val="0"/>
        </w:numPr>
        <w:spacing w:line="360" w:lineRule="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14 响应文件的提交</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14.1 本项目使用新疆政府采购电子交易平台。供应商根据竞争性磋商文件及电子交易平台供应商操作手册要求编制、生成并提交电子响应文件。</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14.2 采购人及采购代理机构拒绝接受通过电子交易平台以外任何形式提交的响应文件，磋商保证金除外。</w:t>
      </w:r>
    </w:p>
    <w:p>
      <w:pPr>
        <w:numPr>
          <w:ilvl w:val="0"/>
          <w:numId w:val="0"/>
        </w:numPr>
        <w:spacing w:line="360" w:lineRule="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15 响应文件提交截止时间</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15.1 供应商应在竞争性磋商文件要求响应文件提交截止时间前，将电子响应文件提交至电子交易平台。</w:t>
      </w:r>
    </w:p>
    <w:p>
      <w:pPr>
        <w:numPr>
          <w:ilvl w:val="0"/>
          <w:numId w:val="0"/>
        </w:numPr>
        <w:spacing w:line="360" w:lineRule="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16 响应文件的修改与撤回</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sz w:val="28"/>
          <w:szCs w:val="28"/>
          <w:lang w:val="en-US" w:eastAsia="zh-CN"/>
        </w:rPr>
        <w:t>16.1 提交响应文件截止时间前，供应商可以通过电子交易平台对所提交的响应文件进行补充、修改或者撤回。磋商保证金的补充、修改或者撤回无需通过电子交易平台，但应就其补充、修改或者撤回通知采购</w:t>
      </w:r>
      <w:r>
        <w:rPr>
          <w:rFonts w:hint="eastAsia" w:ascii="仿宋" w:hAnsi="仿宋" w:eastAsia="仿宋" w:cs="仿宋"/>
          <w:b w:val="0"/>
          <w:bCs w:val="0"/>
          <w:color w:val="auto"/>
          <w:sz w:val="28"/>
          <w:szCs w:val="28"/>
          <w:lang w:val="en-US" w:eastAsia="zh-CN"/>
        </w:rPr>
        <w:t>人或采购代理机构。</w:t>
      </w:r>
    </w:p>
    <w:p>
      <w:pPr>
        <w:numPr>
          <w:ilvl w:val="0"/>
          <w:numId w:val="0"/>
        </w:num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16.2 供应商对响应文件的补充、修改的内容应当按照竞争性磋商文件要求签署、盖章，作为响应文件的组成部分。补充、修改的内容与响应文件不一致的，以补充、修改的内容为准。</w:t>
      </w:r>
    </w:p>
    <w:p>
      <w:pPr>
        <w:widowControl w:val="0"/>
        <w:numPr>
          <w:ilvl w:val="0"/>
          <w:numId w:val="0"/>
        </w:numPr>
        <w:spacing w:line="360" w:lineRule="auto"/>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五、评审</w:t>
      </w:r>
    </w:p>
    <w:p>
      <w:pPr>
        <w:numPr>
          <w:ilvl w:val="0"/>
          <w:numId w:val="0"/>
        </w:num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17 响应文件的解密与开启</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17.1 采购人或采购代理机构将按竞争性磋商文件的规定，在响应文件提交截止时间的同一时间和竞争性磋商文件预先确定的地点开启响应文件。</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17.2 本项目解密使用</w:t>
      </w:r>
      <w:r>
        <w:rPr>
          <w:rFonts w:hint="eastAsia" w:ascii="仿宋" w:hAnsi="仿宋" w:eastAsia="仿宋" w:cs="仿宋"/>
          <w:b w:val="0"/>
          <w:bCs w:val="0"/>
          <w:sz w:val="28"/>
          <w:szCs w:val="28"/>
          <w:lang w:val="en-US" w:eastAsia="zh-CN"/>
        </w:rPr>
        <w:t>新疆政府采购电子交易平台</w:t>
      </w:r>
      <w:r>
        <w:rPr>
          <w:rFonts w:hint="eastAsia" w:ascii="仿宋" w:hAnsi="仿宋" w:eastAsia="仿宋" w:cs="仿宋"/>
          <w:b w:val="0"/>
          <w:bCs w:val="0"/>
          <w:color w:val="auto"/>
          <w:sz w:val="28"/>
          <w:szCs w:val="28"/>
          <w:lang w:val="en-US" w:eastAsia="zh-CN"/>
        </w:rPr>
        <w:t>。供应商应在规定的时间内对响应文件进行解密，因非系统原因导致的解密失败，视为无效响应。</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17.3 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17.4 供应商不足 3 家的，不予解密。</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17.5 本项目不公开报价。</w:t>
      </w:r>
    </w:p>
    <w:p>
      <w:pPr>
        <w:numPr>
          <w:ilvl w:val="0"/>
          <w:numId w:val="0"/>
        </w:num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18 磋商小组</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18.1 磋商小组根据政府采购有关规定和本次采购项目的特点进行组建，并负责具体评审与磋商事务，独立履行职责。</w:t>
      </w:r>
    </w:p>
    <w:p>
      <w:pPr>
        <w:numPr>
          <w:ilvl w:val="0"/>
          <w:numId w:val="0"/>
        </w:num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18.2 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pPr>
        <w:numPr>
          <w:ilvl w:val="0"/>
          <w:numId w:val="0"/>
        </w:num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19 评审方法和评审标准</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19.1 详见《评审方法和评审标准》。</w:t>
      </w:r>
    </w:p>
    <w:p>
      <w:pPr>
        <w:widowControl w:val="0"/>
        <w:numPr>
          <w:ilvl w:val="0"/>
          <w:numId w:val="0"/>
        </w:numPr>
        <w:spacing w:line="360" w:lineRule="auto"/>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六、确定成交</w:t>
      </w:r>
    </w:p>
    <w:p>
      <w:pPr>
        <w:numPr>
          <w:ilvl w:val="0"/>
          <w:numId w:val="0"/>
        </w:num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20 确定成交供应商</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20.1 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21 成交公告与成交通知书</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21.1 采购人或采购代理机构将在成交供应商确定后 2 个工作日内，在新疆政府采购网公告成交结果，同时向成交供应商发出成交通知书，成交公告期限为 1个工作日。</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21.2 成交通知书对采购人和成交供应商均具有法律效力。成交通知书发出后，采购人改变成交结果的，或者成交供应商放弃成交项目的，应当依法承担法律责任。</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22 终止</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22.1 出现下列情形之一的，采购人或采购代理机构将终止竞争性磋商采购活动，发布项目终止公告并说明原因，重新开展采购活动：</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22.1.1 因情况变化，不再符合规定的竞争性磋商采购方式适用情形的；</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22.1.2 出现影响采购公正的违法、违规行为的；</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22.1.3 除了“市场竞争不充分的科研项目，以及需要扶持的科技成果转化项目，提交最后报价的供应商可以为 2 家；政府购买服务项目（含政府和社会资本合作项目），在采购过程中符合要求的供应商（社会资</w:t>
      </w:r>
    </w:p>
    <w:p>
      <w:pPr>
        <w:numPr>
          <w:ilvl w:val="0"/>
          <w:numId w:val="0"/>
        </w:num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本）只有 2 家的，竞争性磋商采购活动可以继续进行”的情形外，在</w:t>
      </w:r>
    </w:p>
    <w:p>
      <w:pPr>
        <w:numPr>
          <w:ilvl w:val="0"/>
          <w:numId w:val="0"/>
        </w:num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采购过程中符合要求的供应商或者报价未超过采购预算的供应商不足 3 家的。</w:t>
      </w:r>
    </w:p>
    <w:p>
      <w:pPr>
        <w:numPr>
          <w:ilvl w:val="0"/>
          <w:numId w:val="0"/>
        </w:num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23 签订合同</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23.1 采购人与成交供应商应当在成交通知书发出之日起 30 日内，按照磋商文件确定的合同文本以及采购标的、规格型号、采购金额、采购数量、技术和服务要求等事项签订政府采购合同。</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23.2 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23.3 联合体成交的，联合体各方应当共同与采购人签订合同，就采购合同约定的事项向采购人承担连带责任。</w:t>
      </w:r>
    </w:p>
    <w:p>
      <w:pPr>
        <w:numPr>
          <w:ilvl w:val="0"/>
          <w:numId w:val="0"/>
        </w:num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23.4 政府采购合同不能转包。</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23.5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pPr>
        <w:numPr>
          <w:ilvl w:val="0"/>
          <w:numId w:val="0"/>
        </w:num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24 询问与质疑</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24.1 询问</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24.1.1 供应商对政府采购活动事项有疑问的，可依法提出询问，并按《供应商须知资料表》载明的形式送达采购人或采购代理机构。</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24.1.2 采购人或采购代理机构对供应商依法提出的询问，在 3 个工作日内作出答复，但答复的内容不得涉及商业秘密。</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24.2 质疑</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24.2.1 供应商认为竞争性磋商文件、采购过程、成交结果使自己的权益受到损害的，可以在知道或者应知其权益受到损害之日起 7 个工作日内，以书面形式向采购人、采购代理机构提出质疑。采购人、采购代理机构在收到质疑函后 7 个工作日内作出答复。</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24.2.2 质疑函须使用财政部制定的范本文件。供应商为自然人的，质疑函应当由本人签字；供应商为法人或者其他组织的，质疑函应当由法定代表人、主要负责人，或者其授权代表签字或者盖章，并加盖公章。</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24.2.3 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24.2.4 供应商应在法定质疑期内一次性提出针对同一采购程序环节的质疑，法定质疑期内针对同一采购程序环节再次提出的质疑，采购人、采购代理机构有权不予答复。</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24.3 接收询问和质疑的联系部门、联系电话和通讯地址见《供应商须知资料表》。</w:t>
      </w:r>
    </w:p>
    <w:p>
      <w:pPr>
        <w:numPr>
          <w:ilvl w:val="0"/>
          <w:numId w:val="0"/>
        </w:num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25 代理费</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25.1 收费对象、收费标准及缴纳时间见《供应商须知资料表》。由成交供应商支付，成交供应商须一次性向采购代理机构缴纳代理费，报价应包含代理费用。</w:t>
      </w:r>
    </w:p>
    <w:p>
      <w:pPr>
        <w:pStyle w:val="73"/>
        <w:ind w:left="0" w:leftChars="0" w:firstLine="0" w:firstLineChars="0"/>
        <w:rPr>
          <w:rFonts w:hint="eastAsia" w:ascii="仿宋" w:hAnsi="仿宋" w:eastAsia="仿宋" w:cs="仿宋"/>
        </w:rPr>
      </w:pPr>
    </w:p>
    <w:p>
      <w:pPr>
        <w:pStyle w:val="73"/>
        <w:ind w:left="0" w:leftChars="0" w:firstLine="0" w:firstLineChars="0"/>
        <w:rPr>
          <w:rFonts w:hint="eastAsia" w:ascii="仿宋" w:hAnsi="仿宋" w:eastAsia="仿宋" w:cs="仿宋"/>
        </w:rPr>
      </w:pPr>
    </w:p>
    <w:p>
      <w:pPr>
        <w:pStyle w:val="73"/>
        <w:ind w:left="0" w:leftChars="0" w:firstLine="0" w:firstLineChars="0"/>
        <w:rPr>
          <w:rFonts w:hint="eastAsia" w:ascii="仿宋" w:hAnsi="仿宋" w:eastAsia="仿宋" w:cs="仿宋"/>
        </w:rPr>
      </w:pPr>
    </w:p>
    <w:p>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章    评审方法和评审标准</w:t>
      </w:r>
    </w:p>
    <w:p>
      <w:pPr>
        <w:spacing w:line="560" w:lineRule="exact"/>
        <w:ind w:firstLine="560" w:firstLineChars="20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一、资格审查程序</w:t>
      </w:r>
    </w:p>
    <w:p>
      <w:pPr>
        <w:spacing w:line="560" w:lineRule="exact"/>
        <w:rPr>
          <w:rFonts w:hint="eastAsia" w:ascii="仿宋" w:hAnsi="仿宋" w:eastAsia="仿宋" w:cs="仿宋"/>
          <w:b w:val="0"/>
          <w:bCs w:val="0"/>
          <w:sz w:val="28"/>
          <w:szCs w:val="28"/>
          <w:u w:val="none"/>
        </w:rPr>
      </w:pPr>
      <w:r>
        <w:rPr>
          <w:rFonts w:hint="eastAsia" w:ascii="仿宋" w:hAnsi="仿宋" w:eastAsia="仿宋" w:cs="仿宋"/>
          <w:b w:val="0"/>
          <w:bCs w:val="0"/>
          <w:sz w:val="28"/>
          <w:szCs w:val="28"/>
          <w:u w:val="none"/>
        </w:rPr>
        <w:t>1 响应文件的资格审查和符合性审查</w:t>
      </w:r>
    </w:p>
    <w:p>
      <w:pPr>
        <w:numPr>
          <w:ilvl w:val="1"/>
          <w:numId w:val="6"/>
        </w:numPr>
        <w:spacing w:line="560" w:lineRule="exact"/>
        <w:ind w:firstLine="560" w:firstLineChars="200"/>
        <w:rPr>
          <w:rFonts w:hint="eastAsia" w:ascii="仿宋" w:hAnsi="仿宋" w:eastAsia="仿宋" w:cs="仿宋"/>
          <w:b w:val="0"/>
          <w:bCs w:val="0"/>
          <w:sz w:val="28"/>
          <w:szCs w:val="28"/>
          <w:u w:val="none"/>
        </w:rPr>
      </w:pPr>
      <w:r>
        <w:rPr>
          <w:rFonts w:hint="eastAsia" w:ascii="仿宋" w:hAnsi="仿宋" w:eastAsia="仿宋" w:cs="仿宋"/>
          <w:b w:val="0"/>
          <w:bCs w:val="0"/>
          <w:sz w:val="28"/>
          <w:szCs w:val="28"/>
          <w:u w:val="none"/>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无效响应处理，磋商小组应当告知提交响应文件的供应商。</w:t>
      </w:r>
    </w:p>
    <w:p>
      <w:pPr>
        <w:numPr>
          <w:ilvl w:val="0"/>
          <w:numId w:val="0"/>
        </w:numPr>
        <w:spacing w:line="560" w:lineRule="exact"/>
        <w:ind w:leftChars="200"/>
        <w:rPr>
          <w:rFonts w:hint="eastAsia" w:ascii="仿宋" w:hAnsi="仿宋" w:eastAsia="仿宋" w:cs="仿宋"/>
          <w:b w:val="0"/>
          <w:bCs w:val="0"/>
          <w:sz w:val="28"/>
          <w:szCs w:val="28"/>
          <w:u w:val="none"/>
        </w:rPr>
      </w:pPr>
      <w:r>
        <w:rPr>
          <w:rFonts w:hint="eastAsia" w:ascii="仿宋" w:hAnsi="仿宋" w:eastAsia="仿宋" w:cs="仿宋"/>
          <w:b w:val="0"/>
          <w:bCs w:val="0"/>
          <w:sz w:val="28"/>
          <w:szCs w:val="28"/>
          <w:u w:val="none"/>
          <w:lang w:val="en-US" w:eastAsia="zh-CN"/>
        </w:rPr>
        <w:t>1.2</w:t>
      </w:r>
      <w:r>
        <w:rPr>
          <w:rFonts w:hint="eastAsia" w:ascii="仿宋" w:hAnsi="仿宋" w:eastAsia="仿宋" w:cs="仿宋"/>
          <w:b w:val="0"/>
          <w:bCs w:val="0"/>
          <w:sz w:val="28"/>
          <w:szCs w:val="28"/>
          <w:u w:val="none"/>
        </w:rPr>
        <w:t>《资格审查要求》中对格式有要求的，除竞争性磋商文件另有规定外，均为“实质性格式”文件。</w:t>
      </w:r>
    </w:p>
    <w:p>
      <w:pPr>
        <w:numPr>
          <w:ilvl w:val="1"/>
          <w:numId w:val="6"/>
        </w:numPr>
        <w:spacing w:line="560" w:lineRule="exact"/>
        <w:ind w:left="0" w:leftChars="0" w:firstLine="560" w:firstLineChars="200"/>
        <w:rPr>
          <w:rFonts w:hint="eastAsia" w:ascii="仿宋" w:hAnsi="仿宋" w:eastAsia="仿宋" w:cs="仿宋"/>
          <w:b w:val="0"/>
          <w:bCs w:val="0"/>
          <w:sz w:val="28"/>
          <w:szCs w:val="28"/>
          <w:u w:val="none"/>
        </w:rPr>
      </w:pPr>
      <w:r>
        <w:rPr>
          <w:rFonts w:hint="eastAsia" w:ascii="仿宋" w:hAnsi="仿宋" w:eastAsia="仿宋" w:cs="仿宋"/>
          <w:b w:val="0"/>
          <w:bCs w:val="0"/>
          <w:sz w:val="28"/>
          <w:szCs w:val="28"/>
          <w:u w:val="none"/>
        </w:rPr>
        <w:t>《资格审查要求》见下表：</w:t>
      </w:r>
    </w:p>
    <w:p>
      <w:pPr>
        <w:numPr>
          <w:ilvl w:val="0"/>
          <w:numId w:val="0"/>
        </w:numPr>
        <w:spacing w:line="560" w:lineRule="exact"/>
        <w:ind w:leftChars="200"/>
        <w:rPr>
          <w:rFonts w:hint="eastAsia" w:ascii="仿宋" w:hAnsi="仿宋" w:eastAsia="仿宋" w:cs="仿宋"/>
          <w:b w:val="0"/>
          <w:bCs w:val="0"/>
          <w:sz w:val="28"/>
          <w:szCs w:val="28"/>
          <w:u w:val="none"/>
        </w:rPr>
      </w:pPr>
    </w:p>
    <w:p>
      <w:pPr>
        <w:numPr>
          <w:ilvl w:val="0"/>
          <w:numId w:val="0"/>
        </w:numPr>
        <w:spacing w:line="560" w:lineRule="exact"/>
        <w:ind w:leftChars="200"/>
        <w:rPr>
          <w:rFonts w:hint="eastAsia" w:ascii="仿宋" w:hAnsi="仿宋" w:eastAsia="仿宋" w:cs="仿宋"/>
          <w:b w:val="0"/>
          <w:bCs w:val="0"/>
          <w:sz w:val="28"/>
          <w:szCs w:val="28"/>
          <w:u w:val="none"/>
        </w:rPr>
      </w:pPr>
    </w:p>
    <w:p>
      <w:pPr>
        <w:numPr>
          <w:ilvl w:val="0"/>
          <w:numId w:val="0"/>
        </w:numPr>
        <w:spacing w:line="560" w:lineRule="exact"/>
        <w:ind w:leftChars="200"/>
        <w:rPr>
          <w:rFonts w:hint="eastAsia" w:ascii="仿宋" w:hAnsi="仿宋" w:eastAsia="仿宋" w:cs="仿宋"/>
          <w:b w:val="0"/>
          <w:bCs w:val="0"/>
          <w:sz w:val="28"/>
          <w:szCs w:val="28"/>
          <w:u w:val="none"/>
        </w:rPr>
      </w:pPr>
    </w:p>
    <w:p>
      <w:pPr>
        <w:numPr>
          <w:ilvl w:val="0"/>
          <w:numId w:val="0"/>
        </w:numPr>
        <w:spacing w:line="560" w:lineRule="exact"/>
        <w:ind w:leftChars="200"/>
        <w:rPr>
          <w:rFonts w:hint="eastAsia" w:ascii="仿宋" w:hAnsi="仿宋" w:eastAsia="仿宋" w:cs="仿宋"/>
          <w:b w:val="0"/>
          <w:bCs w:val="0"/>
          <w:sz w:val="28"/>
          <w:szCs w:val="28"/>
          <w:u w:val="none"/>
        </w:rPr>
      </w:pPr>
    </w:p>
    <w:p>
      <w:pPr>
        <w:spacing w:line="560" w:lineRule="exact"/>
        <w:ind w:firstLine="904" w:firstLineChars="300"/>
        <w:rPr>
          <w:rFonts w:hint="eastAsia" w:ascii="仿宋" w:hAnsi="仿宋" w:eastAsia="仿宋" w:cs="仿宋"/>
          <w:b/>
          <w:bCs/>
          <w:sz w:val="30"/>
          <w:szCs w:val="30"/>
        </w:rPr>
      </w:pPr>
      <w:r>
        <w:rPr>
          <w:rFonts w:hint="eastAsia" w:ascii="仿宋" w:hAnsi="仿宋" w:eastAsia="仿宋" w:cs="仿宋"/>
          <w:b/>
          <w:bCs/>
          <w:sz w:val="30"/>
          <w:szCs w:val="30"/>
        </w:rPr>
        <w:t xml:space="preserve"> </w:t>
      </w:r>
      <w:r>
        <w:rPr>
          <w:rFonts w:hint="eastAsia" w:ascii="仿宋" w:hAnsi="仿宋" w:eastAsia="仿宋" w:cs="仿宋"/>
          <w:sz w:val="30"/>
          <w:szCs w:val="30"/>
        </w:rPr>
        <w:t xml:space="preserve">       </w:t>
      </w:r>
      <w:r>
        <w:rPr>
          <w:rFonts w:hint="eastAsia" w:ascii="仿宋" w:hAnsi="仿宋" w:eastAsia="仿宋" w:cs="仿宋"/>
          <w:b/>
          <w:bCs/>
          <w:sz w:val="30"/>
          <w:szCs w:val="30"/>
        </w:rPr>
        <w:t xml:space="preserve"> 投标商资质审核表 </w:t>
      </w:r>
    </w:p>
    <w:tbl>
      <w:tblPr>
        <w:tblStyle w:val="28"/>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3871"/>
        <w:gridCol w:w="4164"/>
        <w:gridCol w:w="424"/>
        <w:gridCol w:w="391"/>
        <w:gridCol w:w="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474" w:type="dxa"/>
            <w:vMerge w:val="restart"/>
            <w:noWrap w:val="0"/>
            <w:vAlign w:val="center"/>
          </w:tcPr>
          <w:p>
            <w:pPr>
              <w:pStyle w:val="45"/>
              <w:spacing w:line="520" w:lineRule="exact"/>
              <w:jc w:val="both"/>
              <w:rPr>
                <w:rFonts w:hint="eastAsia" w:ascii="仿宋" w:hAnsi="仿宋" w:eastAsia="仿宋" w:cs="仿宋"/>
                <w:b/>
                <w:bCs/>
                <w:color w:val="auto"/>
                <w:sz w:val="28"/>
                <w:szCs w:val="28"/>
              </w:rPr>
            </w:pPr>
            <w:r>
              <w:rPr>
                <w:rFonts w:hint="eastAsia" w:ascii="仿宋" w:hAnsi="仿宋" w:eastAsia="仿宋" w:cs="仿宋"/>
                <w:b/>
                <w:bCs/>
                <w:color w:val="auto"/>
                <w:sz w:val="28"/>
                <w:szCs w:val="28"/>
              </w:rPr>
              <w:t>序号</w:t>
            </w:r>
          </w:p>
        </w:tc>
        <w:tc>
          <w:tcPr>
            <w:tcW w:w="3871" w:type="dxa"/>
            <w:vMerge w:val="restart"/>
            <w:noWrap w:val="0"/>
            <w:vAlign w:val="center"/>
          </w:tcPr>
          <w:p>
            <w:pPr>
              <w:pStyle w:val="45"/>
              <w:spacing w:line="520" w:lineRule="exact"/>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评审项目</w:t>
            </w:r>
          </w:p>
        </w:tc>
        <w:tc>
          <w:tcPr>
            <w:tcW w:w="4164" w:type="dxa"/>
            <w:vMerge w:val="restart"/>
            <w:noWrap w:val="0"/>
            <w:vAlign w:val="center"/>
          </w:tcPr>
          <w:p>
            <w:pPr>
              <w:pStyle w:val="45"/>
              <w:spacing w:line="520" w:lineRule="exact"/>
              <w:ind w:firstLine="567"/>
              <w:jc w:val="both"/>
              <w:rPr>
                <w:rFonts w:hint="eastAsia" w:ascii="仿宋" w:hAnsi="仿宋" w:eastAsia="仿宋" w:cs="仿宋"/>
                <w:b/>
                <w:bCs/>
                <w:color w:val="auto"/>
                <w:sz w:val="28"/>
                <w:szCs w:val="28"/>
              </w:rPr>
            </w:pPr>
            <w:r>
              <w:rPr>
                <w:rFonts w:hint="eastAsia" w:ascii="仿宋" w:hAnsi="仿宋" w:eastAsia="仿宋" w:cs="仿宋"/>
                <w:b/>
                <w:bCs/>
                <w:color w:val="auto"/>
                <w:sz w:val="28"/>
                <w:szCs w:val="28"/>
              </w:rPr>
              <w:t>合格条件及标准</w:t>
            </w:r>
          </w:p>
        </w:tc>
        <w:tc>
          <w:tcPr>
            <w:tcW w:w="1162" w:type="dxa"/>
            <w:gridSpan w:val="3"/>
            <w:noWrap w:val="0"/>
            <w:vAlign w:val="center"/>
          </w:tcPr>
          <w:p>
            <w:pPr>
              <w:pStyle w:val="45"/>
              <w:spacing w:line="520" w:lineRule="exact"/>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474" w:type="dxa"/>
            <w:vMerge w:val="continue"/>
            <w:noWrap w:val="0"/>
            <w:vAlign w:val="center"/>
          </w:tcPr>
          <w:p>
            <w:pPr>
              <w:pStyle w:val="45"/>
              <w:spacing w:line="520" w:lineRule="exact"/>
              <w:ind w:firstLine="567"/>
              <w:jc w:val="both"/>
              <w:rPr>
                <w:rFonts w:hint="eastAsia" w:ascii="仿宋" w:hAnsi="仿宋" w:eastAsia="仿宋" w:cs="仿宋"/>
                <w:color w:val="auto"/>
                <w:sz w:val="28"/>
                <w:szCs w:val="28"/>
              </w:rPr>
            </w:pPr>
          </w:p>
        </w:tc>
        <w:tc>
          <w:tcPr>
            <w:tcW w:w="3871" w:type="dxa"/>
            <w:vMerge w:val="continue"/>
            <w:noWrap w:val="0"/>
            <w:vAlign w:val="center"/>
          </w:tcPr>
          <w:p>
            <w:pPr>
              <w:pStyle w:val="45"/>
              <w:spacing w:line="520" w:lineRule="exact"/>
              <w:ind w:firstLine="567"/>
              <w:jc w:val="both"/>
              <w:rPr>
                <w:rFonts w:hint="eastAsia" w:ascii="仿宋" w:hAnsi="仿宋" w:eastAsia="仿宋" w:cs="仿宋"/>
                <w:color w:val="auto"/>
                <w:sz w:val="28"/>
                <w:szCs w:val="28"/>
              </w:rPr>
            </w:pPr>
          </w:p>
        </w:tc>
        <w:tc>
          <w:tcPr>
            <w:tcW w:w="4164" w:type="dxa"/>
            <w:vMerge w:val="continue"/>
            <w:noWrap w:val="0"/>
            <w:vAlign w:val="center"/>
          </w:tcPr>
          <w:p>
            <w:pPr>
              <w:pStyle w:val="45"/>
              <w:spacing w:line="520" w:lineRule="exact"/>
              <w:ind w:firstLine="567"/>
              <w:jc w:val="both"/>
              <w:rPr>
                <w:rFonts w:hint="eastAsia" w:ascii="仿宋" w:hAnsi="仿宋" w:eastAsia="仿宋" w:cs="仿宋"/>
                <w:color w:val="auto"/>
                <w:sz w:val="28"/>
                <w:szCs w:val="28"/>
              </w:rPr>
            </w:pPr>
          </w:p>
        </w:tc>
        <w:tc>
          <w:tcPr>
            <w:tcW w:w="424" w:type="dxa"/>
            <w:noWrap w:val="0"/>
            <w:vAlign w:val="center"/>
          </w:tcPr>
          <w:p>
            <w:pPr>
              <w:pStyle w:val="45"/>
              <w:spacing w:line="52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391" w:type="dxa"/>
            <w:noWrap w:val="0"/>
            <w:vAlign w:val="center"/>
          </w:tcPr>
          <w:p>
            <w:pPr>
              <w:pStyle w:val="45"/>
              <w:spacing w:line="52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347" w:type="dxa"/>
            <w:noWrap w:val="0"/>
            <w:vAlign w:val="center"/>
          </w:tcPr>
          <w:p>
            <w:pPr>
              <w:pStyle w:val="45"/>
              <w:spacing w:line="52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474" w:type="dxa"/>
            <w:noWrap w:val="0"/>
            <w:vAlign w:val="center"/>
          </w:tcPr>
          <w:p>
            <w:pPr>
              <w:pStyle w:val="45"/>
              <w:spacing w:line="52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3871" w:type="dxa"/>
            <w:noWrap w:val="0"/>
            <w:vAlign w:val="center"/>
          </w:tcPr>
          <w:p>
            <w:pPr>
              <w:pStyle w:val="45"/>
              <w:spacing w:line="52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具有独立承担民事责任的能力</w:t>
            </w:r>
          </w:p>
        </w:tc>
        <w:tc>
          <w:tcPr>
            <w:tcW w:w="4164" w:type="dxa"/>
            <w:noWrap w:val="0"/>
            <w:vAlign w:val="center"/>
          </w:tcPr>
          <w:p>
            <w:pPr>
              <w:pStyle w:val="45"/>
              <w:spacing w:line="52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 投标人须具备有效的工商营业执照副本原件</w:t>
            </w:r>
            <w:r>
              <w:rPr>
                <w:rFonts w:hint="eastAsia" w:ascii="仿宋" w:hAnsi="仿宋" w:eastAsia="仿宋" w:cs="仿宋"/>
                <w:color w:val="auto"/>
                <w:sz w:val="28"/>
                <w:szCs w:val="28"/>
                <w:lang w:val="en-US" w:eastAsia="zh-CN"/>
              </w:rPr>
              <w:t>或</w:t>
            </w:r>
            <w:r>
              <w:rPr>
                <w:rFonts w:hint="eastAsia" w:ascii="仿宋" w:hAnsi="仿宋" w:eastAsia="仿宋" w:cs="仿宋"/>
                <w:color w:val="auto"/>
                <w:sz w:val="28"/>
                <w:szCs w:val="28"/>
              </w:rPr>
              <w:t>复印件加盖公章(营业执照需包含本次招标范围</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w:t>
            </w:r>
          </w:p>
        </w:tc>
        <w:tc>
          <w:tcPr>
            <w:tcW w:w="424" w:type="dxa"/>
            <w:noWrap w:val="0"/>
            <w:vAlign w:val="top"/>
          </w:tcPr>
          <w:p>
            <w:pPr>
              <w:pStyle w:val="45"/>
              <w:spacing w:line="520" w:lineRule="exact"/>
              <w:ind w:firstLine="567"/>
              <w:jc w:val="both"/>
              <w:rPr>
                <w:rFonts w:hint="eastAsia" w:ascii="仿宋" w:hAnsi="仿宋" w:eastAsia="仿宋" w:cs="仿宋"/>
                <w:color w:val="auto"/>
                <w:sz w:val="28"/>
                <w:szCs w:val="28"/>
              </w:rPr>
            </w:pPr>
          </w:p>
        </w:tc>
        <w:tc>
          <w:tcPr>
            <w:tcW w:w="391" w:type="dxa"/>
            <w:noWrap w:val="0"/>
            <w:vAlign w:val="center"/>
          </w:tcPr>
          <w:p>
            <w:pPr>
              <w:pStyle w:val="45"/>
              <w:spacing w:line="520" w:lineRule="exact"/>
              <w:ind w:firstLine="567"/>
              <w:jc w:val="both"/>
              <w:rPr>
                <w:rFonts w:hint="eastAsia" w:ascii="仿宋" w:hAnsi="仿宋" w:eastAsia="仿宋" w:cs="仿宋"/>
                <w:color w:val="auto"/>
                <w:sz w:val="28"/>
                <w:szCs w:val="28"/>
              </w:rPr>
            </w:pPr>
          </w:p>
        </w:tc>
        <w:tc>
          <w:tcPr>
            <w:tcW w:w="347" w:type="dxa"/>
            <w:noWrap w:val="0"/>
            <w:vAlign w:val="center"/>
          </w:tcPr>
          <w:p>
            <w:pPr>
              <w:pStyle w:val="45"/>
              <w:spacing w:line="520" w:lineRule="exact"/>
              <w:ind w:firstLine="567"/>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474" w:type="dxa"/>
            <w:noWrap w:val="0"/>
            <w:vAlign w:val="center"/>
          </w:tcPr>
          <w:p>
            <w:pPr>
              <w:pStyle w:val="45"/>
              <w:spacing w:line="52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3871" w:type="dxa"/>
            <w:noWrap w:val="0"/>
            <w:vAlign w:val="center"/>
          </w:tcPr>
          <w:p>
            <w:pPr>
              <w:pStyle w:val="45"/>
              <w:spacing w:line="52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具有良好的商业信誉和健全的财务会计制度</w:t>
            </w:r>
          </w:p>
        </w:tc>
        <w:tc>
          <w:tcPr>
            <w:tcW w:w="4164" w:type="dxa"/>
            <w:noWrap w:val="0"/>
            <w:vAlign w:val="center"/>
          </w:tcPr>
          <w:p>
            <w:pPr>
              <w:pStyle w:val="45"/>
              <w:spacing w:line="52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提供书面承诺函及近两年任意一年审计报告或财务报表或其基本开户银行出具的资信证明（提供复印件）。本年度新成立或成立不满一年的组织和自然人无法提供财务状况报告（表）的，可提供银行出具的资信证明（提供复印件）。</w:t>
            </w:r>
          </w:p>
        </w:tc>
        <w:tc>
          <w:tcPr>
            <w:tcW w:w="424" w:type="dxa"/>
            <w:noWrap w:val="0"/>
            <w:vAlign w:val="center"/>
          </w:tcPr>
          <w:p>
            <w:pPr>
              <w:pStyle w:val="45"/>
              <w:spacing w:line="520" w:lineRule="exact"/>
              <w:ind w:firstLine="567"/>
              <w:jc w:val="both"/>
              <w:rPr>
                <w:rFonts w:hint="eastAsia" w:ascii="仿宋" w:hAnsi="仿宋" w:eastAsia="仿宋" w:cs="仿宋"/>
                <w:color w:val="auto"/>
                <w:sz w:val="28"/>
                <w:szCs w:val="28"/>
              </w:rPr>
            </w:pPr>
          </w:p>
        </w:tc>
        <w:tc>
          <w:tcPr>
            <w:tcW w:w="391" w:type="dxa"/>
            <w:noWrap w:val="0"/>
            <w:vAlign w:val="center"/>
          </w:tcPr>
          <w:p>
            <w:pPr>
              <w:pStyle w:val="45"/>
              <w:spacing w:line="520" w:lineRule="exact"/>
              <w:ind w:firstLine="567"/>
              <w:jc w:val="both"/>
              <w:rPr>
                <w:rFonts w:hint="eastAsia" w:ascii="仿宋" w:hAnsi="仿宋" w:eastAsia="仿宋" w:cs="仿宋"/>
                <w:color w:val="auto"/>
                <w:sz w:val="28"/>
                <w:szCs w:val="28"/>
              </w:rPr>
            </w:pPr>
          </w:p>
        </w:tc>
        <w:tc>
          <w:tcPr>
            <w:tcW w:w="347" w:type="dxa"/>
            <w:noWrap w:val="0"/>
            <w:vAlign w:val="center"/>
          </w:tcPr>
          <w:p>
            <w:pPr>
              <w:pStyle w:val="45"/>
              <w:spacing w:line="520" w:lineRule="exact"/>
              <w:ind w:firstLine="567"/>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474" w:type="dxa"/>
            <w:noWrap w:val="0"/>
            <w:vAlign w:val="center"/>
          </w:tcPr>
          <w:p>
            <w:pPr>
              <w:pStyle w:val="45"/>
              <w:spacing w:line="52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3</w:t>
            </w:r>
          </w:p>
        </w:tc>
        <w:tc>
          <w:tcPr>
            <w:tcW w:w="3871" w:type="dxa"/>
            <w:noWrap w:val="0"/>
            <w:vAlign w:val="center"/>
          </w:tcPr>
          <w:p>
            <w:pPr>
              <w:pStyle w:val="45"/>
              <w:spacing w:line="52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具有履行合同所必需的设备和专业技术能力</w:t>
            </w:r>
          </w:p>
        </w:tc>
        <w:tc>
          <w:tcPr>
            <w:tcW w:w="4164" w:type="dxa"/>
            <w:noWrap w:val="0"/>
            <w:vAlign w:val="center"/>
          </w:tcPr>
          <w:p>
            <w:pPr>
              <w:pStyle w:val="45"/>
              <w:spacing w:line="52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提供书面承诺函或相关证明材料。</w:t>
            </w:r>
          </w:p>
        </w:tc>
        <w:tc>
          <w:tcPr>
            <w:tcW w:w="424" w:type="dxa"/>
            <w:noWrap w:val="0"/>
            <w:vAlign w:val="center"/>
          </w:tcPr>
          <w:p>
            <w:pPr>
              <w:pStyle w:val="45"/>
              <w:spacing w:line="520" w:lineRule="exact"/>
              <w:ind w:firstLine="567"/>
              <w:jc w:val="both"/>
              <w:rPr>
                <w:rFonts w:hint="eastAsia" w:ascii="仿宋" w:hAnsi="仿宋" w:eastAsia="仿宋" w:cs="仿宋"/>
                <w:color w:val="auto"/>
                <w:sz w:val="28"/>
                <w:szCs w:val="28"/>
              </w:rPr>
            </w:pPr>
          </w:p>
        </w:tc>
        <w:tc>
          <w:tcPr>
            <w:tcW w:w="391" w:type="dxa"/>
            <w:noWrap w:val="0"/>
            <w:vAlign w:val="center"/>
          </w:tcPr>
          <w:p>
            <w:pPr>
              <w:pStyle w:val="45"/>
              <w:spacing w:line="520" w:lineRule="exact"/>
              <w:ind w:firstLine="567"/>
              <w:jc w:val="both"/>
              <w:rPr>
                <w:rFonts w:hint="eastAsia" w:ascii="仿宋" w:hAnsi="仿宋" w:eastAsia="仿宋" w:cs="仿宋"/>
                <w:color w:val="auto"/>
                <w:sz w:val="28"/>
                <w:szCs w:val="28"/>
              </w:rPr>
            </w:pPr>
          </w:p>
        </w:tc>
        <w:tc>
          <w:tcPr>
            <w:tcW w:w="347" w:type="dxa"/>
            <w:noWrap w:val="0"/>
            <w:vAlign w:val="center"/>
          </w:tcPr>
          <w:p>
            <w:pPr>
              <w:pStyle w:val="45"/>
              <w:spacing w:line="520" w:lineRule="exact"/>
              <w:ind w:firstLine="567"/>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3" w:hRule="atLeast"/>
          <w:jc w:val="center"/>
        </w:trPr>
        <w:tc>
          <w:tcPr>
            <w:tcW w:w="474" w:type="dxa"/>
            <w:noWrap w:val="0"/>
            <w:vAlign w:val="center"/>
          </w:tcPr>
          <w:p>
            <w:pPr>
              <w:pStyle w:val="45"/>
              <w:spacing w:line="52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4</w:t>
            </w:r>
          </w:p>
        </w:tc>
        <w:tc>
          <w:tcPr>
            <w:tcW w:w="3871" w:type="dxa"/>
            <w:noWrap w:val="0"/>
            <w:vAlign w:val="center"/>
          </w:tcPr>
          <w:p>
            <w:pPr>
              <w:pStyle w:val="45"/>
              <w:spacing w:line="52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有依法缴纳税收和社会保障资金的良好记录；</w:t>
            </w:r>
          </w:p>
        </w:tc>
        <w:tc>
          <w:tcPr>
            <w:tcW w:w="4164" w:type="dxa"/>
            <w:noWrap w:val="0"/>
            <w:vAlign w:val="center"/>
          </w:tcPr>
          <w:p>
            <w:pPr>
              <w:pStyle w:val="45"/>
              <w:spacing w:line="52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提供近半年内任意连续三个月纳税和社保缴纳证明原件或复印件加盖公章（公司成立不到三个月的从成立之日起），依法不需要缴纳社会保障资金的应提供相应文件说明。</w:t>
            </w:r>
          </w:p>
        </w:tc>
        <w:tc>
          <w:tcPr>
            <w:tcW w:w="424" w:type="dxa"/>
            <w:noWrap w:val="0"/>
            <w:vAlign w:val="center"/>
          </w:tcPr>
          <w:p>
            <w:pPr>
              <w:pStyle w:val="45"/>
              <w:spacing w:line="520" w:lineRule="exact"/>
              <w:ind w:firstLine="567"/>
              <w:jc w:val="both"/>
              <w:rPr>
                <w:rFonts w:hint="eastAsia" w:ascii="仿宋" w:hAnsi="仿宋" w:eastAsia="仿宋" w:cs="仿宋"/>
                <w:color w:val="auto"/>
                <w:sz w:val="28"/>
                <w:szCs w:val="28"/>
              </w:rPr>
            </w:pPr>
          </w:p>
        </w:tc>
        <w:tc>
          <w:tcPr>
            <w:tcW w:w="391" w:type="dxa"/>
            <w:noWrap w:val="0"/>
            <w:vAlign w:val="center"/>
          </w:tcPr>
          <w:p>
            <w:pPr>
              <w:pStyle w:val="45"/>
              <w:spacing w:line="520" w:lineRule="exact"/>
              <w:ind w:firstLine="567"/>
              <w:jc w:val="both"/>
              <w:rPr>
                <w:rFonts w:hint="eastAsia" w:ascii="仿宋" w:hAnsi="仿宋" w:eastAsia="仿宋" w:cs="仿宋"/>
                <w:color w:val="auto"/>
                <w:sz w:val="28"/>
                <w:szCs w:val="28"/>
              </w:rPr>
            </w:pPr>
          </w:p>
        </w:tc>
        <w:tc>
          <w:tcPr>
            <w:tcW w:w="347" w:type="dxa"/>
            <w:noWrap w:val="0"/>
            <w:vAlign w:val="center"/>
          </w:tcPr>
          <w:p>
            <w:pPr>
              <w:pStyle w:val="45"/>
              <w:spacing w:line="520" w:lineRule="exact"/>
              <w:ind w:firstLine="567"/>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474" w:type="dxa"/>
            <w:noWrap w:val="0"/>
            <w:vAlign w:val="center"/>
          </w:tcPr>
          <w:p>
            <w:pPr>
              <w:pStyle w:val="45"/>
              <w:spacing w:line="520" w:lineRule="exact"/>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w:t>
            </w:r>
          </w:p>
        </w:tc>
        <w:tc>
          <w:tcPr>
            <w:tcW w:w="3871" w:type="dxa"/>
            <w:noWrap w:val="0"/>
            <w:vAlign w:val="center"/>
          </w:tcPr>
          <w:p>
            <w:pPr>
              <w:pStyle w:val="45"/>
              <w:spacing w:line="520" w:lineRule="exact"/>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参加采购活动前三年内，在经营活动中没有重大违法记录。凡拟参加本次采购项目的投标人，需提供在“信用中国”网站（www.creditchina.gov.cn）查询结果报告、中国政府采购网（www.ccgp.gov.cn）查询结果截图，如被列入失信被执行人、重大税收违法案件当事人名单、政府采购严重违法失信行为记录名单之一的投标人不得参与本次政饰采购活动；</w:t>
            </w:r>
          </w:p>
        </w:tc>
        <w:tc>
          <w:tcPr>
            <w:tcW w:w="4164" w:type="dxa"/>
            <w:noWrap w:val="0"/>
            <w:vAlign w:val="center"/>
          </w:tcPr>
          <w:p>
            <w:pPr>
              <w:pStyle w:val="45"/>
              <w:spacing w:line="52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开标查验。</w:t>
            </w:r>
          </w:p>
        </w:tc>
        <w:tc>
          <w:tcPr>
            <w:tcW w:w="424" w:type="dxa"/>
            <w:noWrap w:val="0"/>
            <w:vAlign w:val="center"/>
          </w:tcPr>
          <w:p>
            <w:pPr>
              <w:pStyle w:val="45"/>
              <w:spacing w:line="520" w:lineRule="exact"/>
              <w:ind w:firstLine="567"/>
              <w:jc w:val="both"/>
              <w:rPr>
                <w:rFonts w:hint="eastAsia" w:ascii="仿宋" w:hAnsi="仿宋" w:eastAsia="仿宋" w:cs="仿宋"/>
                <w:color w:val="auto"/>
                <w:sz w:val="28"/>
                <w:szCs w:val="28"/>
              </w:rPr>
            </w:pPr>
          </w:p>
        </w:tc>
        <w:tc>
          <w:tcPr>
            <w:tcW w:w="391" w:type="dxa"/>
            <w:noWrap w:val="0"/>
            <w:vAlign w:val="center"/>
          </w:tcPr>
          <w:p>
            <w:pPr>
              <w:pStyle w:val="45"/>
              <w:spacing w:line="520" w:lineRule="exact"/>
              <w:ind w:firstLine="567"/>
              <w:jc w:val="both"/>
              <w:rPr>
                <w:rFonts w:hint="eastAsia" w:ascii="仿宋" w:hAnsi="仿宋" w:eastAsia="仿宋" w:cs="仿宋"/>
                <w:color w:val="auto"/>
                <w:sz w:val="28"/>
                <w:szCs w:val="28"/>
              </w:rPr>
            </w:pPr>
          </w:p>
        </w:tc>
        <w:tc>
          <w:tcPr>
            <w:tcW w:w="347" w:type="dxa"/>
            <w:noWrap w:val="0"/>
            <w:vAlign w:val="center"/>
          </w:tcPr>
          <w:p>
            <w:pPr>
              <w:pStyle w:val="45"/>
              <w:spacing w:line="520" w:lineRule="exact"/>
              <w:ind w:firstLine="567"/>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474" w:type="dxa"/>
            <w:noWrap w:val="0"/>
            <w:vAlign w:val="center"/>
          </w:tcPr>
          <w:p>
            <w:pPr>
              <w:pStyle w:val="45"/>
              <w:spacing w:line="520" w:lineRule="exact"/>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w:t>
            </w:r>
          </w:p>
        </w:tc>
        <w:tc>
          <w:tcPr>
            <w:tcW w:w="3871" w:type="dxa"/>
            <w:noWrap w:val="0"/>
            <w:vAlign w:val="center"/>
          </w:tcPr>
          <w:p>
            <w:pPr>
              <w:pStyle w:val="45"/>
              <w:spacing w:line="520" w:lineRule="exact"/>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法律、行政法规规定的其他条件</w:t>
            </w:r>
          </w:p>
        </w:tc>
        <w:tc>
          <w:tcPr>
            <w:tcW w:w="4164" w:type="dxa"/>
            <w:noWrap w:val="0"/>
            <w:vAlign w:val="center"/>
          </w:tcPr>
          <w:p>
            <w:pPr>
              <w:pStyle w:val="45"/>
              <w:spacing w:line="52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提供书面承诺函</w:t>
            </w:r>
          </w:p>
        </w:tc>
        <w:tc>
          <w:tcPr>
            <w:tcW w:w="424" w:type="dxa"/>
            <w:noWrap w:val="0"/>
            <w:vAlign w:val="center"/>
          </w:tcPr>
          <w:p>
            <w:pPr>
              <w:pStyle w:val="45"/>
              <w:spacing w:line="520" w:lineRule="exact"/>
              <w:ind w:firstLine="567"/>
              <w:jc w:val="both"/>
              <w:rPr>
                <w:rFonts w:hint="eastAsia" w:ascii="仿宋" w:hAnsi="仿宋" w:eastAsia="仿宋" w:cs="仿宋"/>
                <w:color w:val="auto"/>
                <w:sz w:val="28"/>
                <w:szCs w:val="28"/>
              </w:rPr>
            </w:pPr>
          </w:p>
        </w:tc>
        <w:tc>
          <w:tcPr>
            <w:tcW w:w="391" w:type="dxa"/>
            <w:noWrap w:val="0"/>
            <w:vAlign w:val="center"/>
          </w:tcPr>
          <w:p>
            <w:pPr>
              <w:pStyle w:val="45"/>
              <w:spacing w:line="520" w:lineRule="exact"/>
              <w:ind w:firstLine="567"/>
              <w:jc w:val="both"/>
              <w:rPr>
                <w:rFonts w:hint="eastAsia" w:ascii="仿宋" w:hAnsi="仿宋" w:eastAsia="仿宋" w:cs="仿宋"/>
                <w:color w:val="auto"/>
                <w:sz w:val="28"/>
                <w:szCs w:val="28"/>
              </w:rPr>
            </w:pPr>
          </w:p>
        </w:tc>
        <w:tc>
          <w:tcPr>
            <w:tcW w:w="347" w:type="dxa"/>
            <w:noWrap w:val="0"/>
            <w:vAlign w:val="center"/>
          </w:tcPr>
          <w:p>
            <w:pPr>
              <w:pStyle w:val="45"/>
              <w:spacing w:line="520" w:lineRule="exact"/>
              <w:ind w:firstLine="567"/>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474" w:type="dxa"/>
            <w:noWrap w:val="0"/>
            <w:vAlign w:val="center"/>
          </w:tcPr>
          <w:p>
            <w:pPr>
              <w:pStyle w:val="45"/>
              <w:spacing w:line="52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w:t>
            </w:r>
          </w:p>
        </w:tc>
        <w:tc>
          <w:tcPr>
            <w:tcW w:w="3871" w:type="dxa"/>
            <w:noWrap w:val="0"/>
            <w:vAlign w:val="center"/>
          </w:tcPr>
          <w:p>
            <w:pPr>
              <w:pStyle w:val="45"/>
              <w:spacing w:line="52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本项目属于专门面向中小企业预留采购的项目</w:t>
            </w:r>
          </w:p>
        </w:tc>
        <w:tc>
          <w:tcPr>
            <w:tcW w:w="4164" w:type="dxa"/>
            <w:noWrap w:val="0"/>
            <w:vAlign w:val="center"/>
          </w:tcPr>
          <w:p>
            <w:pPr>
              <w:pStyle w:val="45"/>
              <w:spacing w:line="520" w:lineRule="exact"/>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请根据要求提供《中小企业声明函》。格式以采购文件要求为准。</w:t>
            </w:r>
          </w:p>
        </w:tc>
        <w:tc>
          <w:tcPr>
            <w:tcW w:w="424" w:type="dxa"/>
            <w:noWrap w:val="0"/>
            <w:vAlign w:val="center"/>
          </w:tcPr>
          <w:p>
            <w:pPr>
              <w:pStyle w:val="45"/>
              <w:spacing w:line="520" w:lineRule="exact"/>
              <w:ind w:firstLine="567"/>
              <w:jc w:val="both"/>
              <w:rPr>
                <w:rFonts w:hint="eastAsia" w:ascii="仿宋" w:hAnsi="仿宋" w:eastAsia="仿宋" w:cs="仿宋"/>
                <w:color w:val="auto"/>
                <w:sz w:val="28"/>
                <w:szCs w:val="28"/>
              </w:rPr>
            </w:pPr>
          </w:p>
        </w:tc>
        <w:tc>
          <w:tcPr>
            <w:tcW w:w="391" w:type="dxa"/>
            <w:noWrap w:val="0"/>
            <w:vAlign w:val="center"/>
          </w:tcPr>
          <w:p>
            <w:pPr>
              <w:pStyle w:val="45"/>
              <w:spacing w:line="520" w:lineRule="exact"/>
              <w:ind w:firstLine="567"/>
              <w:jc w:val="both"/>
              <w:rPr>
                <w:rFonts w:hint="eastAsia" w:ascii="仿宋" w:hAnsi="仿宋" w:eastAsia="仿宋" w:cs="仿宋"/>
                <w:color w:val="auto"/>
                <w:sz w:val="28"/>
                <w:szCs w:val="28"/>
              </w:rPr>
            </w:pPr>
          </w:p>
        </w:tc>
        <w:tc>
          <w:tcPr>
            <w:tcW w:w="347" w:type="dxa"/>
            <w:noWrap w:val="0"/>
            <w:vAlign w:val="center"/>
          </w:tcPr>
          <w:p>
            <w:pPr>
              <w:pStyle w:val="45"/>
              <w:spacing w:line="520" w:lineRule="exact"/>
              <w:ind w:firstLine="567"/>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474" w:type="dxa"/>
            <w:noWrap w:val="0"/>
            <w:vAlign w:val="center"/>
          </w:tcPr>
          <w:p>
            <w:pPr>
              <w:pStyle w:val="45"/>
              <w:spacing w:line="52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w:t>
            </w:r>
          </w:p>
        </w:tc>
        <w:tc>
          <w:tcPr>
            <w:tcW w:w="3871" w:type="dxa"/>
            <w:noWrap w:val="0"/>
            <w:vAlign w:val="center"/>
          </w:tcPr>
          <w:p>
            <w:pPr>
              <w:pStyle w:val="45"/>
              <w:spacing w:line="52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投标保证金（保函）</w:t>
            </w:r>
          </w:p>
        </w:tc>
        <w:tc>
          <w:tcPr>
            <w:tcW w:w="4164" w:type="dxa"/>
            <w:noWrap w:val="0"/>
            <w:vAlign w:val="center"/>
          </w:tcPr>
          <w:p>
            <w:pPr>
              <w:pStyle w:val="45"/>
              <w:spacing w:line="520" w:lineRule="exact"/>
              <w:jc w:val="both"/>
              <w:rPr>
                <w:rFonts w:hint="eastAsia" w:ascii="仿宋" w:hAnsi="仿宋" w:eastAsia="仿宋" w:cs="仿宋"/>
                <w:color w:val="auto"/>
                <w:sz w:val="28"/>
                <w:szCs w:val="28"/>
                <w:lang w:val="en-US" w:eastAsia="zh-CN"/>
              </w:rPr>
            </w:pPr>
            <w:r>
              <w:rPr>
                <w:rFonts w:hint="eastAsia" w:ascii="仿宋" w:hAnsi="仿宋" w:eastAsia="仿宋" w:cs="仿宋"/>
                <w:kern w:val="2"/>
                <w:sz w:val="28"/>
                <w:szCs w:val="22"/>
                <w:lang w:val="en-US" w:eastAsia="zh-CN" w:bidi="ar-SA"/>
              </w:rPr>
              <w:t>提供投标保证金（保函）缴纳凭证。</w:t>
            </w:r>
          </w:p>
        </w:tc>
        <w:tc>
          <w:tcPr>
            <w:tcW w:w="424" w:type="dxa"/>
            <w:noWrap w:val="0"/>
            <w:vAlign w:val="center"/>
          </w:tcPr>
          <w:p>
            <w:pPr>
              <w:pStyle w:val="45"/>
              <w:spacing w:line="520" w:lineRule="exact"/>
              <w:ind w:firstLine="567"/>
              <w:jc w:val="both"/>
              <w:rPr>
                <w:rFonts w:hint="eastAsia" w:ascii="仿宋" w:hAnsi="仿宋" w:eastAsia="仿宋" w:cs="仿宋"/>
                <w:color w:val="auto"/>
                <w:sz w:val="28"/>
                <w:szCs w:val="28"/>
              </w:rPr>
            </w:pPr>
          </w:p>
        </w:tc>
        <w:tc>
          <w:tcPr>
            <w:tcW w:w="391" w:type="dxa"/>
            <w:noWrap w:val="0"/>
            <w:vAlign w:val="center"/>
          </w:tcPr>
          <w:p>
            <w:pPr>
              <w:pStyle w:val="45"/>
              <w:spacing w:line="520" w:lineRule="exact"/>
              <w:ind w:firstLine="567"/>
              <w:jc w:val="both"/>
              <w:rPr>
                <w:rFonts w:hint="eastAsia" w:ascii="仿宋" w:hAnsi="仿宋" w:eastAsia="仿宋" w:cs="仿宋"/>
                <w:color w:val="auto"/>
                <w:sz w:val="28"/>
                <w:szCs w:val="28"/>
              </w:rPr>
            </w:pPr>
          </w:p>
        </w:tc>
        <w:tc>
          <w:tcPr>
            <w:tcW w:w="347" w:type="dxa"/>
            <w:noWrap w:val="0"/>
            <w:vAlign w:val="center"/>
          </w:tcPr>
          <w:p>
            <w:pPr>
              <w:pStyle w:val="45"/>
              <w:spacing w:line="520" w:lineRule="exact"/>
              <w:ind w:firstLine="567"/>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474" w:type="dxa"/>
            <w:noWrap w:val="0"/>
            <w:vAlign w:val="center"/>
          </w:tcPr>
          <w:p>
            <w:pPr>
              <w:pStyle w:val="45"/>
              <w:spacing w:line="52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w:t>
            </w:r>
          </w:p>
        </w:tc>
        <w:tc>
          <w:tcPr>
            <w:tcW w:w="3871" w:type="dxa"/>
            <w:noWrap w:val="0"/>
            <w:vAlign w:val="center"/>
          </w:tcPr>
          <w:p>
            <w:pPr>
              <w:pStyle w:val="45"/>
              <w:spacing w:line="52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特定资格要求</w:t>
            </w:r>
          </w:p>
        </w:tc>
        <w:tc>
          <w:tcPr>
            <w:tcW w:w="4164" w:type="dxa"/>
            <w:noWrap w:val="0"/>
            <w:vAlign w:val="center"/>
          </w:tcPr>
          <w:p>
            <w:pPr>
              <w:pStyle w:val="45"/>
              <w:spacing w:line="520" w:lineRule="exact"/>
              <w:jc w:val="both"/>
              <w:rPr>
                <w:rFonts w:hint="eastAsia" w:ascii="仿宋" w:hAnsi="仿宋" w:eastAsia="仿宋" w:cs="仿宋"/>
                <w:kern w:val="2"/>
                <w:sz w:val="28"/>
                <w:szCs w:val="22"/>
                <w:lang w:val="en-US" w:eastAsia="zh-CN" w:bidi="ar-SA"/>
              </w:rPr>
            </w:pPr>
            <w:r>
              <w:rPr>
                <w:rFonts w:hint="eastAsia" w:ascii="仿宋" w:hAnsi="仿宋" w:eastAsia="仿宋" w:cs="仿宋"/>
                <w:color w:val="auto"/>
                <w:sz w:val="28"/>
                <w:szCs w:val="28"/>
                <w:lang w:val="en-US" w:eastAsia="zh-CN"/>
              </w:rPr>
              <w:t>投标人需具有中国水土保持学会颁发的生产建设项目水土保持监测单位水平评价证书；</w:t>
            </w:r>
          </w:p>
        </w:tc>
        <w:tc>
          <w:tcPr>
            <w:tcW w:w="424" w:type="dxa"/>
            <w:noWrap w:val="0"/>
            <w:vAlign w:val="center"/>
          </w:tcPr>
          <w:p>
            <w:pPr>
              <w:pStyle w:val="45"/>
              <w:spacing w:line="520" w:lineRule="exact"/>
              <w:ind w:firstLine="567"/>
              <w:jc w:val="both"/>
              <w:rPr>
                <w:rFonts w:hint="eastAsia" w:ascii="仿宋" w:hAnsi="仿宋" w:eastAsia="仿宋" w:cs="仿宋"/>
                <w:color w:val="auto"/>
                <w:sz w:val="28"/>
                <w:szCs w:val="28"/>
              </w:rPr>
            </w:pPr>
          </w:p>
        </w:tc>
        <w:tc>
          <w:tcPr>
            <w:tcW w:w="391" w:type="dxa"/>
            <w:noWrap w:val="0"/>
            <w:vAlign w:val="center"/>
          </w:tcPr>
          <w:p>
            <w:pPr>
              <w:pStyle w:val="45"/>
              <w:spacing w:line="520" w:lineRule="exact"/>
              <w:ind w:firstLine="567"/>
              <w:jc w:val="both"/>
              <w:rPr>
                <w:rFonts w:hint="eastAsia" w:ascii="仿宋" w:hAnsi="仿宋" w:eastAsia="仿宋" w:cs="仿宋"/>
                <w:color w:val="auto"/>
                <w:sz w:val="28"/>
                <w:szCs w:val="28"/>
              </w:rPr>
            </w:pPr>
          </w:p>
        </w:tc>
        <w:tc>
          <w:tcPr>
            <w:tcW w:w="347" w:type="dxa"/>
            <w:noWrap w:val="0"/>
            <w:vAlign w:val="center"/>
          </w:tcPr>
          <w:p>
            <w:pPr>
              <w:pStyle w:val="45"/>
              <w:spacing w:line="520" w:lineRule="exact"/>
              <w:ind w:firstLine="567"/>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509" w:type="dxa"/>
            <w:gridSpan w:val="3"/>
            <w:noWrap w:val="0"/>
            <w:vAlign w:val="center"/>
          </w:tcPr>
          <w:p>
            <w:pPr>
              <w:pStyle w:val="45"/>
              <w:spacing w:line="520" w:lineRule="exact"/>
              <w:ind w:firstLine="567"/>
              <w:jc w:val="both"/>
              <w:rPr>
                <w:rFonts w:hint="eastAsia" w:ascii="仿宋" w:hAnsi="仿宋" w:eastAsia="仿宋" w:cs="仿宋"/>
                <w:color w:val="auto"/>
                <w:sz w:val="28"/>
                <w:szCs w:val="28"/>
              </w:rPr>
            </w:pPr>
            <w:r>
              <w:rPr>
                <w:rFonts w:hint="eastAsia" w:ascii="仿宋" w:hAnsi="仿宋" w:eastAsia="仿宋" w:cs="仿宋"/>
                <w:color w:val="auto"/>
                <w:sz w:val="28"/>
                <w:szCs w:val="28"/>
              </w:rPr>
              <w:t>结论（通过/不通过）</w:t>
            </w:r>
          </w:p>
        </w:tc>
        <w:tc>
          <w:tcPr>
            <w:tcW w:w="424" w:type="dxa"/>
            <w:noWrap w:val="0"/>
            <w:vAlign w:val="center"/>
          </w:tcPr>
          <w:p>
            <w:pPr>
              <w:pStyle w:val="45"/>
              <w:spacing w:line="520" w:lineRule="exact"/>
              <w:ind w:firstLine="567"/>
              <w:jc w:val="both"/>
              <w:rPr>
                <w:rFonts w:hint="eastAsia" w:ascii="仿宋" w:hAnsi="仿宋" w:eastAsia="仿宋" w:cs="仿宋"/>
                <w:color w:val="auto"/>
                <w:sz w:val="28"/>
                <w:szCs w:val="28"/>
              </w:rPr>
            </w:pPr>
          </w:p>
        </w:tc>
        <w:tc>
          <w:tcPr>
            <w:tcW w:w="391" w:type="dxa"/>
            <w:noWrap w:val="0"/>
            <w:vAlign w:val="center"/>
          </w:tcPr>
          <w:p>
            <w:pPr>
              <w:pStyle w:val="45"/>
              <w:spacing w:line="520" w:lineRule="exact"/>
              <w:ind w:firstLine="567"/>
              <w:jc w:val="both"/>
              <w:rPr>
                <w:rFonts w:hint="eastAsia" w:ascii="仿宋" w:hAnsi="仿宋" w:eastAsia="仿宋" w:cs="仿宋"/>
                <w:color w:val="auto"/>
                <w:sz w:val="28"/>
                <w:szCs w:val="28"/>
              </w:rPr>
            </w:pPr>
          </w:p>
        </w:tc>
        <w:tc>
          <w:tcPr>
            <w:tcW w:w="347" w:type="dxa"/>
            <w:noWrap w:val="0"/>
            <w:vAlign w:val="center"/>
          </w:tcPr>
          <w:p>
            <w:pPr>
              <w:pStyle w:val="45"/>
              <w:spacing w:line="520" w:lineRule="exact"/>
              <w:ind w:firstLine="567"/>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671" w:type="dxa"/>
            <w:gridSpan w:val="6"/>
            <w:noWrap w:val="0"/>
            <w:vAlign w:val="center"/>
          </w:tcPr>
          <w:p>
            <w:pPr>
              <w:pStyle w:val="45"/>
              <w:spacing w:line="520" w:lineRule="exact"/>
              <w:ind w:firstLine="567"/>
              <w:jc w:val="both"/>
              <w:rPr>
                <w:rFonts w:hint="eastAsia" w:ascii="仿宋" w:hAnsi="仿宋" w:eastAsia="仿宋" w:cs="仿宋"/>
                <w:color w:val="auto"/>
                <w:sz w:val="28"/>
                <w:szCs w:val="28"/>
              </w:rPr>
            </w:pPr>
            <w:r>
              <w:rPr>
                <w:rFonts w:hint="eastAsia" w:ascii="仿宋" w:hAnsi="仿宋" w:eastAsia="仿宋" w:cs="仿宋"/>
                <w:color w:val="auto"/>
                <w:sz w:val="28"/>
                <w:szCs w:val="28"/>
              </w:rPr>
              <w:t>备注：以上审查项目中，资格审查时以投标文件为准。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671" w:type="dxa"/>
            <w:gridSpan w:val="6"/>
            <w:noWrap w:val="0"/>
            <w:vAlign w:val="top"/>
          </w:tcPr>
          <w:p>
            <w:pPr>
              <w:pStyle w:val="45"/>
              <w:spacing w:line="520" w:lineRule="exact"/>
              <w:ind w:firstLine="567"/>
              <w:jc w:val="both"/>
              <w:rPr>
                <w:rFonts w:hint="eastAsia" w:ascii="仿宋" w:hAnsi="仿宋" w:eastAsia="仿宋" w:cs="仿宋"/>
                <w:color w:val="auto"/>
                <w:sz w:val="28"/>
                <w:szCs w:val="28"/>
              </w:rPr>
            </w:pPr>
            <w:r>
              <w:rPr>
                <w:rFonts w:hint="eastAsia" w:ascii="仿宋" w:hAnsi="仿宋" w:eastAsia="仿宋" w:cs="仿宋"/>
                <w:color w:val="auto"/>
                <w:sz w:val="28"/>
                <w:szCs w:val="28"/>
              </w:rPr>
              <w:t>资质审核</w:t>
            </w:r>
            <w:r>
              <w:rPr>
                <w:rFonts w:hint="eastAsia" w:ascii="仿宋" w:hAnsi="仿宋" w:eastAsia="仿宋" w:cs="仿宋"/>
                <w:color w:val="auto"/>
                <w:sz w:val="28"/>
                <w:szCs w:val="28"/>
                <w:lang w:val="en-US" w:eastAsia="zh-CN"/>
              </w:rPr>
              <w:t>人员</w:t>
            </w:r>
            <w:r>
              <w:rPr>
                <w:rFonts w:hint="eastAsia" w:ascii="仿宋" w:hAnsi="仿宋" w:eastAsia="仿宋" w:cs="仿宋"/>
                <w:color w:val="auto"/>
                <w:sz w:val="28"/>
                <w:szCs w:val="28"/>
              </w:rPr>
              <w:t>签字：</w:t>
            </w:r>
          </w:p>
        </w:tc>
      </w:tr>
    </w:tbl>
    <w:p>
      <w:pPr>
        <w:pStyle w:val="4"/>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b/>
          <w:bCs/>
          <w:lang w:eastAsia="zh-CN"/>
        </w:rPr>
      </w:pPr>
    </w:p>
    <w:p>
      <w:pPr>
        <w:jc w:val="both"/>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1.4 《符合性审查要求》见下表：</w:t>
      </w:r>
    </w:p>
    <w:p>
      <w:pPr>
        <w:jc w:val="center"/>
        <w:rPr>
          <w:rFonts w:hint="eastAsia" w:ascii="仿宋" w:hAnsi="仿宋" w:eastAsia="仿宋" w:cs="仿宋"/>
          <w:b/>
          <w:sz w:val="28"/>
          <w:szCs w:val="28"/>
        </w:rPr>
      </w:pPr>
      <w:r>
        <w:rPr>
          <w:rFonts w:hint="eastAsia" w:ascii="仿宋" w:hAnsi="仿宋" w:eastAsia="仿宋" w:cs="仿宋"/>
          <w:b/>
          <w:sz w:val="28"/>
          <w:szCs w:val="28"/>
        </w:rPr>
        <w:t>符合性审核表</w:t>
      </w:r>
    </w:p>
    <w:tbl>
      <w:tblPr>
        <w:tblStyle w:val="28"/>
        <w:tblpPr w:leftFromText="180" w:rightFromText="180" w:vertAnchor="text" w:horzAnchor="page" w:tblpX="1454" w:tblpY="2"/>
        <w:tblOverlap w:val="never"/>
        <w:tblW w:w="9272" w:type="dxa"/>
        <w:tblInd w:w="0" w:type="dxa"/>
        <w:tblLayout w:type="fixed"/>
        <w:tblCellMar>
          <w:top w:w="0" w:type="dxa"/>
          <w:left w:w="0" w:type="dxa"/>
          <w:bottom w:w="0" w:type="dxa"/>
          <w:right w:w="0" w:type="dxa"/>
        </w:tblCellMar>
      </w:tblPr>
      <w:tblGrid>
        <w:gridCol w:w="1143"/>
        <w:gridCol w:w="454"/>
        <w:gridCol w:w="6606"/>
        <w:gridCol w:w="568"/>
        <w:gridCol w:w="501"/>
      </w:tblGrid>
      <w:tr>
        <w:tblPrEx>
          <w:tblCellMar>
            <w:top w:w="0" w:type="dxa"/>
            <w:left w:w="0" w:type="dxa"/>
            <w:bottom w:w="0" w:type="dxa"/>
            <w:right w:w="0" w:type="dxa"/>
          </w:tblCellMar>
        </w:tblPrEx>
        <w:trPr>
          <w:trHeight w:val="669" w:hRule="atLeast"/>
        </w:trPr>
        <w:tc>
          <w:tcPr>
            <w:tcW w:w="1143" w:type="dxa"/>
            <w:vMerge w:val="restart"/>
            <w:tcBorders>
              <w:top w:val="single" w:color="000000" w:sz="12" w:space="0"/>
              <w:left w:val="single" w:color="000000" w:sz="12" w:space="0"/>
              <w:bottom w:val="single" w:color="000000" w:sz="4" w:space="0"/>
              <w:right w:val="single" w:color="000000" w:sz="4" w:space="0"/>
            </w:tcBorders>
            <w:vAlign w:val="center"/>
          </w:tcPr>
          <w:p>
            <w:pPr>
              <w:pStyle w:val="38"/>
              <w:adjustRightInd w:val="0"/>
              <w:snapToGrid w:val="0"/>
              <w:ind w:leftChars="100"/>
              <w:jc w:val="center"/>
              <w:textAlignment w:val="center"/>
              <w:rPr>
                <w:rFonts w:hint="eastAsia" w:ascii="仿宋" w:hAnsi="仿宋" w:eastAsia="仿宋" w:cs="仿宋"/>
                <w:b/>
                <w:bCs/>
                <w:kern w:val="2"/>
                <w:sz w:val="28"/>
                <w:szCs w:val="22"/>
                <w:lang w:val="en-US" w:eastAsia="zh-CN" w:bidi="ar-SA"/>
              </w:rPr>
            </w:pPr>
            <w:r>
              <w:rPr>
                <w:rFonts w:hint="eastAsia" w:ascii="仿宋" w:hAnsi="仿宋" w:eastAsia="仿宋" w:cs="仿宋"/>
                <w:b/>
                <w:bCs/>
                <w:kern w:val="2"/>
                <w:sz w:val="28"/>
                <w:szCs w:val="22"/>
                <w:lang w:val="en-US" w:eastAsia="zh-CN" w:bidi="ar-SA"/>
              </w:rPr>
              <w:t>项目</w:t>
            </w:r>
          </w:p>
        </w:tc>
        <w:tc>
          <w:tcPr>
            <w:tcW w:w="7060" w:type="dxa"/>
            <w:gridSpan w:val="2"/>
            <w:vMerge w:val="restart"/>
            <w:tcBorders>
              <w:top w:val="single" w:color="000000" w:sz="12" w:space="0"/>
              <w:bottom w:val="single" w:color="000000" w:sz="4" w:space="0"/>
              <w:right w:val="single" w:color="000000" w:sz="4" w:space="0"/>
            </w:tcBorders>
            <w:vAlign w:val="center"/>
          </w:tcPr>
          <w:p>
            <w:pPr>
              <w:pStyle w:val="38"/>
              <w:adjustRightInd w:val="0"/>
              <w:snapToGrid w:val="0"/>
              <w:ind w:leftChars="100"/>
              <w:jc w:val="center"/>
              <w:textAlignment w:val="center"/>
              <w:rPr>
                <w:rFonts w:hint="eastAsia" w:ascii="仿宋" w:hAnsi="仿宋" w:eastAsia="仿宋" w:cs="仿宋"/>
                <w:b/>
                <w:bCs/>
                <w:kern w:val="2"/>
                <w:sz w:val="28"/>
                <w:szCs w:val="22"/>
                <w:lang w:val="en-US" w:eastAsia="zh-CN" w:bidi="ar-SA"/>
              </w:rPr>
            </w:pPr>
            <w:r>
              <w:rPr>
                <w:rFonts w:hint="eastAsia" w:ascii="仿宋" w:hAnsi="仿宋" w:eastAsia="仿宋" w:cs="仿宋"/>
                <w:b/>
                <w:bCs/>
                <w:kern w:val="2"/>
                <w:sz w:val="28"/>
                <w:szCs w:val="22"/>
                <w:lang w:val="en-US" w:eastAsia="zh-CN" w:bidi="ar-SA"/>
              </w:rPr>
              <w:t>评   审   内   容</w:t>
            </w:r>
          </w:p>
        </w:tc>
        <w:tc>
          <w:tcPr>
            <w:tcW w:w="1069" w:type="dxa"/>
            <w:gridSpan w:val="2"/>
            <w:tcBorders>
              <w:top w:val="single" w:color="000000" w:sz="12" w:space="0"/>
              <w:bottom w:val="single" w:color="000000" w:sz="4" w:space="0"/>
              <w:right w:val="single" w:color="000000" w:sz="12" w:space="0"/>
            </w:tcBorders>
            <w:vAlign w:val="center"/>
          </w:tcPr>
          <w:p>
            <w:pPr>
              <w:pStyle w:val="38"/>
              <w:adjustRightInd w:val="0"/>
              <w:snapToGrid w:val="0"/>
              <w:ind w:leftChars="100"/>
              <w:jc w:val="center"/>
              <w:textAlignment w:val="center"/>
              <w:rPr>
                <w:rFonts w:hint="eastAsia" w:ascii="仿宋" w:hAnsi="仿宋" w:eastAsia="仿宋" w:cs="仿宋"/>
                <w:b/>
                <w:bCs/>
                <w:kern w:val="2"/>
                <w:sz w:val="28"/>
                <w:szCs w:val="22"/>
                <w:lang w:val="en-US" w:eastAsia="zh-CN" w:bidi="ar-SA"/>
              </w:rPr>
            </w:pPr>
            <w:r>
              <w:rPr>
                <w:rFonts w:hint="eastAsia" w:ascii="仿宋" w:hAnsi="仿宋" w:eastAsia="仿宋" w:cs="仿宋"/>
                <w:b/>
                <w:bCs/>
                <w:kern w:val="2"/>
                <w:sz w:val="28"/>
                <w:szCs w:val="22"/>
                <w:lang w:val="en-US" w:eastAsia="zh-CN" w:bidi="ar-SA"/>
              </w:rPr>
              <w:t>评审</w:t>
            </w:r>
          </w:p>
          <w:p>
            <w:pPr>
              <w:pStyle w:val="38"/>
              <w:adjustRightInd w:val="0"/>
              <w:snapToGrid w:val="0"/>
              <w:ind w:leftChars="100"/>
              <w:jc w:val="center"/>
              <w:textAlignment w:val="center"/>
              <w:rPr>
                <w:rFonts w:hint="eastAsia" w:ascii="仿宋" w:hAnsi="仿宋" w:eastAsia="仿宋" w:cs="仿宋"/>
                <w:b/>
                <w:bCs/>
                <w:kern w:val="2"/>
                <w:sz w:val="28"/>
                <w:szCs w:val="22"/>
                <w:lang w:val="en-US" w:eastAsia="zh-CN" w:bidi="ar-SA"/>
              </w:rPr>
            </w:pPr>
            <w:r>
              <w:rPr>
                <w:rFonts w:hint="eastAsia" w:ascii="仿宋" w:hAnsi="仿宋" w:eastAsia="仿宋" w:cs="仿宋"/>
                <w:b/>
                <w:bCs/>
                <w:kern w:val="2"/>
                <w:sz w:val="28"/>
                <w:szCs w:val="22"/>
                <w:lang w:val="en-US" w:eastAsia="zh-CN" w:bidi="ar-SA"/>
              </w:rPr>
              <w:t>方法</w:t>
            </w:r>
          </w:p>
        </w:tc>
      </w:tr>
      <w:tr>
        <w:tblPrEx>
          <w:tblCellMar>
            <w:top w:w="0" w:type="dxa"/>
            <w:left w:w="0" w:type="dxa"/>
            <w:bottom w:w="0" w:type="dxa"/>
            <w:right w:w="0" w:type="dxa"/>
          </w:tblCellMar>
        </w:tblPrEx>
        <w:trPr>
          <w:trHeight w:val="428" w:hRule="atLeast"/>
        </w:trPr>
        <w:tc>
          <w:tcPr>
            <w:tcW w:w="1143" w:type="dxa"/>
            <w:vMerge w:val="continue"/>
            <w:tcBorders>
              <w:top w:val="single" w:color="000000" w:sz="12" w:space="0"/>
              <w:left w:val="single" w:color="000000" w:sz="12" w:space="0"/>
              <w:bottom w:val="single" w:color="000000" w:sz="4" w:space="0"/>
              <w:right w:val="single" w:color="000000" w:sz="4" w:space="0"/>
            </w:tcBorders>
            <w:vAlign w:val="center"/>
          </w:tcPr>
          <w:p>
            <w:pPr>
              <w:pStyle w:val="38"/>
              <w:adjustRightInd w:val="0"/>
              <w:snapToGrid w:val="0"/>
              <w:ind w:leftChars="100"/>
              <w:jc w:val="center"/>
              <w:textAlignment w:val="center"/>
              <w:rPr>
                <w:rFonts w:hint="eastAsia" w:ascii="仿宋" w:hAnsi="仿宋" w:eastAsia="仿宋" w:cs="仿宋"/>
                <w:b/>
                <w:bCs/>
                <w:kern w:val="2"/>
                <w:sz w:val="28"/>
                <w:szCs w:val="22"/>
                <w:lang w:val="en-US" w:eastAsia="zh-CN" w:bidi="ar-SA"/>
              </w:rPr>
            </w:pPr>
          </w:p>
        </w:tc>
        <w:tc>
          <w:tcPr>
            <w:tcW w:w="7060" w:type="dxa"/>
            <w:gridSpan w:val="2"/>
            <w:vMerge w:val="continue"/>
            <w:tcBorders>
              <w:top w:val="single" w:color="000000" w:sz="12" w:space="0"/>
              <w:bottom w:val="single" w:color="000000" w:sz="4" w:space="0"/>
              <w:right w:val="single" w:color="000000" w:sz="4" w:space="0"/>
            </w:tcBorders>
            <w:vAlign w:val="center"/>
          </w:tcPr>
          <w:p>
            <w:pPr>
              <w:pStyle w:val="38"/>
              <w:adjustRightInd w:val="0"/>
              <w:snapToGrid w:val="0"/>
              <w:ind w:leftChars="100"/>
              <w:jc w:val="center"/>
              <w:textAlignment w:val="center"/>
              <w:rPr>
                <w:rFonts w:hint="eastAsia" w:ascii="仿宋" w:hAnsi="仿宋" w:eastAsia="仿宋" w:cs="仿宋"/>
                <w:b/>
                <w:bCs/>
                <w:kern w:val="2"/>
                <w:sz w:val="28"/>
                <w:szCs w:val="22"/>
                <w:lang w:val="en-US" w:eastAsia="zh-CN" w:bidi="ar-SA"/>
              </w:rPr>
            </w:pPr>
          </w:p>
        </w:tc>
        <w:tc>
          <w:tcPr>
            <w:tcW w:w="568" w:type="dxa"/>
            <w:tcBorders>
              <w:bottom w:val="single" w:color="000000" w:sz="4" w:space="0"/>
              <w:right w:val="single" w:color="000000" w:sz="4" w:space="0"/>
            </w:tcBorders>
            <w:vAlign w:val="center"/>
          </w:tcPr>
          <w:p>
            <w:pPr>
              <w:pStyle w:val="38"/>
              <w:adjustRightInd w:val="0"/>
              <w:snapToGrid w:val="0"/>
              <w:ind w:leftChars="100"/>
              <w:jc w:val="center"/>
              <w:textAlignment w:val="center"/>
              <w:rPr>
                <w:rFonts w:hint="eastAsia" w:ascii="仿宋" w:hAnsi="仿宋" w:eastAsia="仿宋" w:cs="仿宋"/>
                <w:b/>
                <w:bCs/>
                <w:kern w:val="2"/>
                <w:sz w:val="28"/>
                <w:szCs w:val="22"/>
                <w:lang w:val="en-US" w:eastAsia="zh-CN" w:bidi="ar-SA"/>
              </w:rPr>
            </w:pPr>
            <w:r>
              <w:rPr>
                <w:rFonts w:hint="eastAsia" w:ascii="仿宋" w:hAnsi="仿宋" w:eastAsia="仿宋" w:cs="仿宋"/>
                <w:b/>
                <w:bCs/>
                <w:kern w:val="2"/>
                <w:sz w:val="28"/>
                <w:szCs w:val="22"/>
                <w:lang w:val="en-US" w:eastAsia="zh-CN" w:bidi="ar-SA"/>
              </w:rPr>
              <w:t>是</w:t>
            </w:r>
          </w:p>
        </w:tc>
        <w:tc>
          <w:tcPr>
            <w:tcW w:w="501" w:type="dxa"/>
            <w:tcBorders>
              <w:bottom w:val="single" w:color="000000" w:sz="4" w:space="0"/>
              <w:right w:val="single" w:color="000000" w:sz="12" w:space="0"/>
            </w:tcBorders>
            <w:vAlign w:val="center"/>
          </w:tcPr>
          <w:p>
            <w:pPr>
              <w:pStyle w:val="38"/>
              <w:adjustRightInd w:val="0"/>
              <w:snapToGrid w:val="0"/>
              <w:ind w:leftChars="100"/>
              <w:jc w:val="center"/>
              <w:textAlignment w:val="center"/>
              <w:rPr>
                <w:rFonts w:hint="eastAsia" w:ascii="仿宋" w:hAnsi="仿宋" w:eastAsia="仿宋" w:cs="仿宋"/>
                <w:b/>
                <w:bCs/>
                <w:kern w:val="2"/>
                <w:sz w:val="28"/>
                <w:szCs w:val="22"/>
                <w:lang w:val="en-US" w:eastAsia="zh-CN" w:bidi="ar-SA"/>
              </w:rPr>
            </w:pPr>
            <w:r>
              <w:rPr>
                <w:rFonts w:hint="eastAsia" w:ascii="仿宋" w:hAnsi="仿宋" w:eastAsia="仿宋" w:cs="仿宋"/>
                <w:b/>
                <w:bCs/>
                <w:kern w:val="2"/>
                <w:sz w:val="28"/>
                <w:szCs w:val="22"/>
                <w:lang w:val="en-US" w:eastAsia="zh-CN" w:bidi="ar-SA"/>
              </w:rPr>
              <w:t>否</w:t>
            </w:r>
          </w:p>
        </w:tc>
      </w:tr>
      <w:tr>
        <w:tblPrEx>
          <w:tblCellMar>
            <w:top w:w="0" w:type="dxa"/>
            <w:left w:w="0" w:type="dxa"/>
            <w:bottom w:w="0" w:type="dxa"/>
            <w:right w:w="0" w:type="dxa"/>
          </w:tblCellMar>
        </w:tblPrEx>
        <w:trPr>
          <w:trHeight w:val="636" w:hRule="atLeast"/>
        </w:trPr>
        <w:tc>
          <w:tcPr>
            <w:tcW w:w="1143" w:type="dxa"/>
            <w:vMerge w:val="continue"/>
            <w:tcBorders>
              <w:left w:val="single" w:color="000000" w:sz="12" w:space="0"/>
              <w:right w:val="single" w:color="000000" w:sz="4"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p>
        </w:tc>
        <w:tc>
          <w:tcPr>
            <w:tcW w:w="454" w:type="dxa"/>
            <w:tcBorders>
              <w:bottom w:val="single" w:color="000000" w:sz="4" w:space="0"/>
              <w:right w:val="single" w:color="000000" w:sz="4"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1</w:t>
            </w:r>
          </w:p>
        </w:tc>
        <w:tc>
          <w:tcPr>
            <w:tcW w:w="6606" w:type="dxa"/>
            <w:tcBorders>
              <w:bottom w:val="single" w:color="000000" w:sz="4" w:space="0"/>
              <w:right w:val="single" w:color="000000" w:sz="4" w:space="0"/>
            </w:tcBorders>
            <w:vAlign w:val="center"/>
          </w:tcPr>
          <w:p>
            <w:pPr>
              <w:pStyle w:val="38"/>
              <w:adjustRightInd w:val="0"/>
              <w:snapToGrid w:val="0"/>
              <w:jc w:val="both"/>
              <w:textAlignment w:val="center"/>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响应文件按磋商文件要求有供应商法定代表人或其授权代表签章并加盖单位公章；</w:t>
            </w:r>
          </w:p>
        </w:tc>
        <w:tc>
          <w:tcPr>
            <w:tcW w:w="568" w:type="dxa"/>
            <w:tcBorders>
              <w:bottom w:val="single" w:color="000000" w:sz="4" w:space="0"/>
              <w:right w:val="single" w:color="000000" w:sz="4"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p>
        </w:tc>
        <w:tc>
          <w:tcPr>
            <w:tcW w:w="501" w:type="dxa"/>
            <w:tcBorders>
              <w:bottom w:val="single" w:color="000000" w:sz="4" w:space="0"/>
              <w:right w:val="single" w:color="000000" w:sz="12"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p>
        </w:tc>
      </w:tr>
      <w:tr>
        <w:tblPrEx>
          <w:tblCellMar>
            <w:top w:w="0" w:type="dxa"/>
            <w:left w:w="0" w:type="dxa"/>
            <w:bottom w:w="0" w:type="dxa"/>
            <w:right w:w="0" w:type="dxa"/>
          </w:tblCellMar>
        </w:tblPrEx>
        <w:trPr>
          <w:trHeight w:val="507" w:hRule="atLeast"/>
        </w:trPr>
        <w:tc>
          <w:tcPr>
            <w:tcW w:w="1143" w:type="dxa"/>
            <w:vMerge w:val="continue"/>
            <w:tcBorders>
              <w:left w:val="single" w:color="000000" w:sz="12" w:space="0"/>
              <w:right w:val="single" w:color="000000" w:sz="4"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p>
        </w:tc>
        <w:tc>
          <w:tcPr>
            <w:tcW w:w="454" w:type="dxa"/>
            <w:tcBorders>
              <w:bottom w:val="single" w:color="000000" w:sz="4" w:space="0"/>
              <w:right w:val="single" w:color="000000" w:sz="4"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2</w:t>
            </w:r>
          </w:p>
        </w:tc>
        <w:tc>
          <w:tcPr>
            <w:tcW w:w="6606" w:type="dxa"/>
            <w:tcBorders>
              <w:bottom w:val="single" w:color="000000" w:sz="4" w:space="0"/>
              <w:right w:val="single" w:color="000000" w:sz="4" w:space="0"/>
            </w:tcBorders>
            <w:vAlign w:val="center"/>
          </w:tcPr>
          <w:p>
            <w:pPr>
              <w:pStyle w:val="38"/>
              <w:adjustRightInd w:val="0"/>
              <w:snapToGrid w:val="0"/>
              <w:jc w:val="both"/>
              <w:textAlignment w:val="center"/>
              <w:rPr>
                <w:rFonts w:hint="eastAsia" w:ascii="仿宋" w:hAnsi="仿宋" w:eastAsia="仿宋" w:cs="仿宋"/>
                <w:kern w:val="2"/>
                <w:sz w:val="28"/>
                <w:szCs w:val="22"/>
                <w:lang w:val="en-US" w:eastAsia="zh-CN" w:bidi="ar-SA"/>
              </w:rPr>
            </w:pPr>
            <w:r>
              <w:rPr>
                <w:rFonts w:hint="eastAsia" w:ascii="仿宋" w:hAnsi="仿宋" w:eastAsia="仿宋" w:cs="仿宋"/>
                <w:color w:val="auto"/>
                <w:kern w:val="2"/>
                <w:sz w:val="28"/>
                <w:szCs w:val="22"/>
                <w:lang w:val="en-US" w:eastAsia="zh-CN" w:bidi="ar-SA"/>
              </w:rPr>
              <w:t>响应文件的编制和标识应符合磋商文件要求；</w:t>
            </w:r>
          </w:p>
        </w:tc>
        <w:tc>
          <w:tcPr>
            <w:tcW w:w="568" w:type="dxa"/>
            <w:tcBorders>
              <w:bottom w:val="single" w:color="000000" w:sz="4" w:space="0"/>
              <w:right w:val="single" w:color="000000" w:sz="4"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p>
        </w:tc>
        <w:tc>
          <w:tcPr>
            <w:tcW w:w="501" w:type="dxa"/>
            <w:tcBorders>
              <w:bottom w:val="single" w:color="000000" w:sz="4" w:space="0"/>
              <w:right w:val="single" w:color="000000" w:sz="12"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p>
        </w:tc>
      </w:tr>
      <w:tr>
        <w:tblPrEx>
          <w:tblCellMar>
            <w:top w:w="0" w:type="dxa"/>
            <w:left w:w="0" w:type="dxa"/>
            <w:bottom w:w="0" w:type="dxa"/>
            <w:right w:w="0" w:type="dxa"/>
          </w:tblCellMar>
        </w:tblPrEx>
        <w:trPr>
          <w:trHeight w:val="90" w:hRule="atLeast"/>
        </w:trPr>
        <w:tc>
          <w:tcPr>
            <w:tcW w:w="1143" w:type="dxa"/>
            <w:vMerge w:val="continue"/>
            <w:tcBorders>
              <w:left w:val="single" w:color="000000" w:sz="12" w:space="0"/>
              <w:right w:val="single" w:color="000000" w:sz="4"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p>
        </w:tc>
        <w:tc>
          <w:tcPr>
            <w:tcW w:w="454" w:type="dxa"/>
            <w:tcBorders>
              <w:bottom w:val="single" w:color="000000" w:sz="4" w:space="0"/>
              <w:right w:val="single" w:color="000000" w:sz="4"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3</w:t>
            </w:r>
          </w:p>
        </w:tc>
        <w:tc>
          <w:tcPr>
            <w:tcW w:w="6606" w:type="dxa"/>
            <w:tcBorders>
              <w:bottom w:val="single" w:color="000000" w:sz="4" w:space="0"/>
              <w:right w:val="single" w:color="000000" w:sz="4" w:space="0"/>
            </w:tcBorders>
            <w:vAlign w:val="center"/>
          </w:tcPr>
          <w:p>
            <w:pPr>
              <w:pStyle w:val="38"/>
              <w:adjustRightInd w:val="0"/>
              <w:snapToGrid w:val="0"/>
              <w:jc w:val="both"/>
              <w:textAlignment w:val="center"/>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磋商报价不得高于设定的预算金额；</w:t>
            </w:r>
          </w:p>
        </w:tc>
        <w:tc>
          <w:tcPr>
            <w:tcW w:w="568" w:type="dxa"/>
            <w:tcBorders>
              <w:bottom w:val="single" w:color="000000" w:sz="4" w:space="0"/>
              <w:right w:val="single" w:color="000000" w:sz="4"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p>
        </w:tc>
        <w:tc>
          <w:tcPr>
            <w:tcW w:w="501" w:type="dxa"/>
            <w:tcBorders>
              <w:bottom w:val="single" w:color="000000" w:sz="4" w:space="0"/>
              <w:right w:val="single" w:color="000000" w:sz="12"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p>
        </w:tc>
      </w:tr>
      <w:tr>
        <w:tblPrEx>
          <w:tblCellMar>
            <w:top w:w="0" w:type="dxa"/>
            <w:left w:w="0" w:type="dxa"/>
            <w:bottom w:w="0" w:type="dxa"/>
            <w:right w:w="0" w:type="dxa"/>
          </w:tblCellMar>
        </w:tblPrEx>
        <w:trPr>
          <w:trHeight w:val="391" w:hRule="atLeast"/>
        </w:trPr>
        <w:tc>
          <w:tcPr>
            <w:tcW w:w="1143" w:type="dxa"/>
            <w:vMerge w:val="continue"/>
            <w:tcBorders>
              <w:left w:val="single" w:color="000000" w:sz="12" w:space="0"/>
              <w:right w:val="single" w:color="000000" w:sz="4"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p>
        </w:tc>
        <w:tc>
          <w:tcPr>
            <w:tcW w:w="454" w:type="dxa"/>
            <w:tcBorders>
              <w:bottom w:val="single" w:color="000000" w:sz="4" w:space="0"/>
              <w:right w:val="single" w:color="000000" w:sz="4"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4</w:t>
            </w:r>
          </w:p>
        </w:tc>
        <w:tc>
          <w:tcPr>
            <w:tcW w:w="6606" w:type="dxa"/>
            <w:tcBorders>
              <w:bottom w:val="single" w:color="000000" w:sz="4" w:space="0"/>
              <w:right w:val="single" w:color="000000" w:sz="4" w:space="0"/>
            </w:tcBorders>
            <w:vAlign w:val="center"/>
          </w:tcPr>
          <w:p>
            <w:pPr>
              <w:pStyle w:val="38"/>
              <w:adjustRightInd w:val="0"/>
              <w:snapToGrid w:val="0"/>
              <w:jc w:val="both"/>
              <w:textAlignment w:val="center"/>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质量、工期符合磋商文件规定；</w:t>
            </w:r>
          </w:p>
        </w:tc>
        <w:tc>
          <w:tcPr>
            <w:tcW w:w="568" w:type="dxa"/>
            <w:tcBorders>
              <w:bottom w:val="single" w:color="000000" w:sz="4" w:space="0"/>
              <w:right w:val="single" w:color="000000" w:sz="4"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p>
        </w:tc>
        <w:tc>
          <w:tcPr>
            <w:tcW w:w="501" w:type="dxa"/>
            <w:tcBorders>
              <w:bottom w:val="single" w:color="000000" w:sz="4" w:space="0"/>
              <w:right w:val="single" w:color="000000" w:sz="12"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p>
        </w:tc>
      </w:tr>
      <w:tr>
        <w:tblPrEx>
          <w:tblCellMar>
            <w:top w:w="0" w:type="dxa"/>
            <w:left w:w="0" w:type="dxa"/>
            <w:bottom w:w="0" w:type="dxa"/>
            <w:right w:w="0" w:type="dxa"/>
          </w:tblCellMar>
        </w:tblPrEx>
        <w:trPr>
          <w:trHeight w:val="771" w:hRule="atLeast"/>
        </w:trPr>
        <w:tc>
          <w:tcPr>
            <w:tcW w:w="1143" w:type="dxa"/>
            <w:vMerge w:val="continue"/>
            <w:tcBorders>
              <w:left w:val="single" w:color="000000" w:sz="12" w:space="0"/>
              <w:right w:val="single" w:color="000000" w:sz="4"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p>
        </w:tc>
        <w:tc>
          <w:tcPr>
            <w:tcW w:w="454" w:type="dxa"/>
            <w:tcBorders>
              <w:bottom w:val="single" w:color="000000" w:sz="4" w:space="0"/>
              <w:right w:val="single" w:color="000000" w:sz="4"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5</w:t>
            </w:r>
          </w:p>
        </w:tc>
        <w:tc>
          <w:tcPr>
            <w:tcW w:w="6606" w:type="dxa"/>
            <w:tcBorders>
              <w:bottom w:val="single" w:color="000000" w:sz="4" w:space="0"/>
              <w:right w:val="single" w:color="000000" w:sz="4" w:space="0"/>
            </w:tcBorders>
            <w:vAlign w:val="center"/>
          </w:tcPr>
          <w:p>
            <w:pPr>
              <w:pStyle w:val="38"/>
              <w:adjustRightInd w:val="0"/>
              <w:snapToGrid w:val="0"/>
              <w:jc w:val="both"/>
              <w:textAlignment w:val="center"/>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响应文件按磋商文件规定顺序和格式完整提供，并要盖供应商章、法定代表人或授权代理人签章；</w:t>
            </w:r>
          </w:p>
        </w:tc>
        <w:tc>
          <w:tcPr>
            <w:tcW w:w="568" w:type="dxa"/>
            <w:tcBorders>
              <w:bottom w:val="single" w:color="000000" w:sz="4" w:space="0"/>
              <w:right w:val="single" w:color="000000" w:sz="4"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p>
        </w:tc>
        <w:tc>
          <w:tcPr>
            <w:tcW w:w="501" w:type="dxa"/>
            <w:tcBorders>
              <w:bottom w:val="single" w:color="000000" w:sz="4" w:space="0"/>
              <w:right w:val="single" w:color="000000" w:sz="12"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p>
        </w:tc>
      </w:tr>
      <w:tr>
        <w:tblPrEx>
          <w:tblCellMar>
            <w:top w:w="0" w:type="dxa"/>
            <w:left w:w="0" w:type="dxa"/>
            <w:bottom w:w="0" w:type="dxa"/>
            <w:right w:w="0" w:type="dxa"/>
          </w:tblCellMar>
        </w:tblPrEx>
        <w:trPr>
          <w:trHeight w:val="521" w:hRule="atLeast"/>
        </w:trPr>
        <w:tc>
          <w:tcPr>
            <w:tcW w:w="1143" w:type="dxa"/>
            <w:vMerge w:val="continue"/>
            <w:tcBorders>
              <w:left w:val="single" w:color="000000" w:sz="12" w:space="0"/>
              <w:right w:val="single" w:color="000000" w:sz="4"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p>
        </w:tc>
        <w:tc>
          <w:tcPr>
            <w:tcW w:w="454" w:type="dxa"/>
            <w:tcBorders>
              <w:bottom w:val="single" w:color="000000" w:sz="4" w:space="0"/>
              <w:right w:val="single" w:color="000000" w:sz="4"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6</w:t>
            </w:r>
          </w:p>
        </w:tc>
        <w:tc>
          <w:tcPr>
            <w:tcW w:w="6606" w:type="dxa"/>
            <w:tcBorders>
              <w:bottom w:val="single" w:color="000000" w:sz="4" w:space="0"/>
              <w:right w:val="single" w:color="000000" w:sz="4" w:space="0"/>
            </w:tcBorders>
            <w:vAlign w:val="center"/>
          </w:tcPr>
          <w:p>
            <w:pPr>
              <w:pStyle w:val="38"/>
              <w:adjustRightInd w:val="0"/>
              <w:snapToGrid w:val="0"/>
              <w:jc w:val="both"/>
              <w:textAlignment w:val="center"/>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响应文件不得附有采购人不能接受的条件；</w:t>
            </w:r>
          </w:p>
        </w:tc>
        <w:tc>
          <w:tcPr>
            <w:tcW w:w="568" w:type="dxa"/>
            <w:tcBorders>
              <w:bottom w:val="single" w:color="000000" w:sz="4" w:space="0"/>
              <w:right w:val="single" w:color="000000" w:sz="4"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p>
        </w:tc>
        <w:tc>
          <w:tcPr>
            <w:tcW w:w="501" w:type="dxa"/>
            <w:tcBorders>
              <w:bottom w:val="single" w:color="000000" w:sz="4" w:space="0"/>
              <w:right w:val="single" w:color="000000" w:sz="12"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p>
        </w:tc>
      </w:tr>
      <w:tr>
        <w:tblPrEx>
          <w:tblCellMar>
            <w:top w:w="0" w:type="dxa"/>
            <w:left w:w="0" w:type="dxa"/>
            <w:bottom w:w="0" w:type="dxa"/>
            <w:right w:w="0" w:type="dxa"/>
          </w:tblCellMar>
        </w:tblPrEx>
        <w:trPr>
          <w:trHeight w:val="756" w:hRule="atLeast"/>
        </w:trPr>
        <w:tc>
          <w:tcPr>
            <w:tcW w:w="1143" w:type="dxa"/>
            <w:vMerge w:val="continue"/>
            <w:tcBorders>
              <w:left w:val="single" w:color="000000" w:sz="12" w:space="0"/>
              <w:right w:val="single" w:color="000000" w:sz="4"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p>
        </w:tc>
        <w:tc>
          <w:tcPr>
            <w:tcW w:w="454" w:type="dxa"/>
            <w:tcBorders>
              <w:bottom w:val="single" w:color="000000" w:sz="4" w:space="0"/>
              <w:right w:val="single" w:color="000000" w:sz="4"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7</w:t>
            </w:r>
          </w:p>
        </w:tc>
        <w:tc>
          <w:tcPr>
            <w:tcW w:w="6606" w:type="dxa"/>
            <w:tcBorders>
              <w:bottom w:val="single" w:color="000000" w:sz="4" w:space="0"/>
              <w:right w:val="single" w:color="000000" w:sz="4" w:space="0"/>
            </w:tcBorders>
            <w:vAlign w:val="center"/>
          </w:tcPr>
          <w:p>
            <w:pPr>
              <w:pStyle w:val="38"/>
              <w:adjustRightInd w:val="0"/>
              <w:snapToGrid w:val="0"/>
              <w:jc w:val="both"/>
              <w:textAlignment w:val="center"/>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类似业绩是否提供( 新成立企业不足一年参与招投标时，招标文件和评标文件中不评价企业业绩，只对项目负责人业绩作出要求 )（附证明材料，如：中标通知书/成交通知书或采购合同复印件）</w:t>
            </w:r>
          </w:p>
        </w:tc>
        <w:tc>
          <w:tcPr>
            <w:tcW w:w="568" w:type="dxa"/>
            <w:tcBorders>
              <w:bottom w:val="single" w:color="000000" w:sz="4" w:space="0"/>
              <w:right w:val="single" w:color="000000" w:sz="4"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p>
        </w:tc>
        <w:tc>
          <w:tcPr>
            <w:tcW w:w="501" w:type="dxa"/>
            <w:tcBorders>
              <w:bottom w:val="single" w:color="000000" w:sz="4" w:space="0"/>
              <w:right w:val="single" w:color="000000" w:sz="12"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p>
        </w:tc>
      </w:tr>
      <w:tr>
        <w:tblPrEx>
          <w:tblCellMar>
            <w:top w:w="0" w:type="dxa"/>
            <w:left w:w="0" w:type="dxa"/>
            <w:bottom w:w="0" w:type="dxa"/>
            <w:right w:w="0" w:type="dxa"/>
          </w:tblCellMar>
        </w:tblPrEx>
        <w:trPr>
          <w:trHeight w:val="408" w:hRule="atLeast"/>
        </w:trPr>
        <w:tc>
          <w:tcPr>
            <w:tcW w:w="1143" w:type="dxa"/>
            <w:vMerge w:val="continue"/>
            <w:tcBorders>
              <w:left w:val="single" w:color="000000" w:sz="12" w:space="0"/>
              <w:right w:val="single" w:color="000000" w:sz="4"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p>
        </w:tc>
        <w:tc>
          <w:tcPr>
            <w:tcW w:w="454" w:type="dxa"/>
            <w:tcBorders>
              <w:right w:val="single" w:color="000000" w:sz="4"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8</w:t>
            </w:r>
          </w:p>
        </w:tc>
        <w:tc>
          <w:tcPr>
            <w:tcW w:w="6606" w:type="dxa"/>
            <w:tcBorders>
              <w:right w:val="single" w:color="000000" w:sz="4" w:space="0"/>
            </w:tcBorders>
            <w:vAlign w:val="center"/>
          </w:tcPr>
          <w:p>
            <w:pPr>
              <w:pStyle w:val="38"/>
              <w:adjustRightInd w:val="0"/>
              <w:snapToGrid w:val="0"/>
              <w:jc w:val="both"/>
              <w:textAlignment w:val="center"/>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满足磋商文件规定的其他要求。</w:t>
            </w:r>
          </w:p>
        </w:tc>
        <w:tc>
          <w:tcPr>
            <w:tcW w:w="568" w:type="dxa"/>
            <w:tcBorders>
              <w:right w:val="single" w:color="000000" w:sz="4"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p>
        </w:tc>
        <w:tc>
          <w:tcPr>
            <w:tcW w:w="501" w:type="dxa"/>
            <w:tcBorders>
              <w:bottom w:val="single" w:color="000000" w:sz="4" w:space="0"/>
              <w:right w:val="single" w:color="000000" w:sz="12"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p>
        </w:tc>
      </w:tr>
      <w:tr>
        <w:tblPrEx>
          <w:tblCellMar>
            <w:top w:w="0" w:type="dxa"/>
            <w:left w:w="0" w:type="dxa"/>
            <w:bottom w:w="0" w:type="dxa"/>
            <w:right w:w="0" w:type="dxa"/>
          </w:tblCellMar>
        </w:tblPrEx>
        <w:trPr>
          <w:trHeight w:val="1243" w:hRule="atLeast"/>
        </w:trPr>
        <w:tc>
          <w:tcPr>
            <w:tcW w:w="9272" w:type="dxa"/>
            <w:gridSpan w:val="5"/>
            <w:tcBorders>
              <w:top w:val="single" w:color="auto" w:sz="4" w:space="0"/>
              <w:left w:val="single" w:color="000000" w:sz="12" w:space="0"/>
              <w:bottom w:val="single" w:color="000000" w:sz="12" w:space="0"/>
              <w:right w:val="single" w:color="000000" w:sz="12" w:space="0"/>
            </w:tcBorders>
            <w:vAlign w:val="center"/>
          </w:tcPr>
          <w:p>
            <w:pPr>
              <w:pStyle w:val="38"/>
              <w:adjustRightInd w:val="0"/>
              <w:snapToGrid w:val="0"/>
              <w:ind w:leftChars="100"/>
              <w:textAlignment w:val="center"/>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备注：如果响应文件中有一项未通过上述审查标准，磋商小组将认定整个响应文件不响应磋商文件而予以无效处理，并且不允许供应商通过修改或撤销其不符合要求的差异或保留，使之成为具有响应性的投标。</w:t>
            </w:r>
          </w:p>
        </w:tc>
      </w:tr>
    </w:tbl>
    <w:p>
      <w:pPr>
        <w:spacing w:line="360" w:lineRule="auto"/>
        <w:jc w:val="left"/>
        <w:textAlignment w:val="baseline"/>
        <w:rPr>
          <w:rFonts w:hint="eastAsia" w:ascii="仿宋" w:hAnsi="仿宋" w:eastAsia="仿宋" w:cs="仿宋"/>
          <w:sz w:val="28"/>
          <w:szCs w:val="28"/>
          <w:lang w:val="en-US" w:eastAsia="zh-CN"/>
        </w:rPr>
      </w:pPr>
    </w:p>
    <w:p>
      <w:pPr>
        <w:spacing w:line="360" w:lineRule="auto"/>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磋商、响应文件有关事项的澄清、说明或者更正和最后报价</w:t>
      </w:r>
    </w:p>
    <w:p>
      <w:pPr>
        <w:spacing w:line="360" w:lineRule="auto"/>
        <w:ind w:firstLine="840" w:firstLineChars="3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 磋商小组所有成员将集中与单一供应商分别进行磋商，并给予所有参加磋商的供应商平等的磋商机会。</w:t>
      </w:r>
    </w:p>
    <w:p>
      <w:pPr>
        <w:spacing w:line="360" w:lineRule="auto"/>
        <w:ind w:firstLine="840" w:firstLineChars="3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 在磋商过程中，磋商小组可以根据磋商文件和磋商情况实质性变动采购需求中的技术、服务要求以及合同草案条款，但不得变动磋商文件中的其他内容。实质性变动的内容，须经采购人代表确认。</w:t>
      </w:r>
    </w:p>
    <w:p>
      <w:pPr>
        <w:spacing w:line="360" w:lineRule="auto"/>
        <w:ind w:firstLine="840" w:firstLineChars="3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 对磋商文件作出的实质性变动是磋商文件的有效组成部分，磋商小组应当及时以书面形式同时通知所有参加磋商的供应商。</w:t>
      </w:r>
    </w:p>
    <w:p>
      <w:pPr>
        <w:spacing w:line="360" w:lineRule="auto"/>
        <w:ind w:firstLine="840" w:firstLineChars="3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2.4 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pPr>
        <w:spacing w:line="360" w:lineRule="auto"/>
        <w:ind w:firstLine="840" w:firstLineChars="3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 响应文件的澄清、说明或者更正：</w:t>
      </w:r>
    </w:p>
    <w:p>
      <w:pPr>
        <w:spacing w:line="360" w:lineRule="auto"/>
        <w:ind w:firstLine="840" w:firstLineChars="3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2.5.1 磋商小组在对响应文件的有效性、完整性和响应程度进行审查时，可以要求供应商对响应文件中含义不明确、同类问题表述不一致或者有明显文字和计算错误的内容等作出必要的澄清、说明或者更正。</w:t>
      </w:r>
    </w:p>
    <w:p>
      <w:pPr>
        <w:spacing w:line="360" w:lineRule="auto"/>
        <w:ind w:firstLine="840" w:firstLineChars="3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2.5.2 磋商小组对响应文件进行审查，如发现供应商提交的响应文件存在不满足《符合性审查要求》的内容，如属于表中“不允许”澄清、说明或者更正的内容，则供应商响应文件按无效处理；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无效处理。</w:t>
      </w:r>
    </w:p>
    <w:p>
      <w:pPr>
        <w:spacing w:line="360" w:lineRule="auto"/>
        <w:ind w:firstLine="840" w:firstLineChars="3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2.5.3 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pPr>
        <w:spacing w:line="360" w:lineRule="auto"/>
        <w:ind w:firstLine="840" w:firstLineChars="3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2.6 磋商结束后，磋商小组将要求所有实质性响应的供应商在规定时间内提交最后报价。最后报价时间为磋商小组指定的时间，具体时间根据磋商进度另行通知。</w:t>
      </w:r>
    </w:p>
    <w:p>
      <w:pPr>
        <w:spacing w:line="360" w:lineRule="auto"/>
        <w:ind w:firstLine="840" w:firstLineChars="3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2.7 磋商文件能够详细列明采购标的的技术、服务要求的，磋商结束后，磋商小组应当要求所有实质性响应的供应商在规定时间内提交最后报价，提交最后报价的供应商不得少于 3 家。磋商文件不能详细列明采购标的的技术、服务要求，需经磋商由供应商提供最终设计方案或解决方案的，磋商结束后，磋商小组应当按照少数服从多数的原则投票推荐 3 家以上供应商的设计方案或者解决方案，并要求其在规定时间内提交最后报价。市场竞争不充分的科研项目，以及需要扶持的科技成果转化项目，提交最后报价的供应商可以为 2家；政府购买服务项目（含政府和社会资本合作项目），在采购过程中符合要求的供应商（社会资本）只有 2 家的，竞争性磋商采购活动可以继续进行。</w:t>
      </w:r>
    </w:p>
    <w:p>
      <w:pPr>
        <w:spacing w:line="360" w:lineRule="auto"/>
        <w:ind w:firstLine="840" w:firstLineChars="3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2.8 最后报价是供应商响应文件的有效组成部分。</w:t>
      </w:r>
    </w:p>
    <w:p>
      <w:pPr>
        <w:spacing w:line="360" w:lineRule="auto"/>
        <w:ind w:firstLine="840" w:firstLineChars="3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2.9 已提交响应文件的供应商，在提交最后报价之前，可以根据磋商情况退出磋商。</w:t>
      </w:r>
    </w:p>
    <w:p>
      <w:pPr>
        <w:spacing w:line="360" w:lineRule="auto"/>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 最后报价的算术修正及政策调整</w:t>
      </w:r>
    </w:p>
    <w:p>
      <w:pPr>
        <w:spacing w:line="360" w:lineRule="auto"/>
        <w:ind w:firstLine="840" w:firstLineChars="3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 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响应无效。</w:t>
      </w:r>
    </w:p>
    <w:p>
      <w:pPr>
        <w:spacing w:line="360" w:lineRule="auto"/>
        <w:ind w:firstLine="840" w:firstLineChars="3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 最后报价出现前后不一致的，按照下列规定修正：</w:t>
      </w:r>
    </w:p>
    <w:p>
      <w:pPr>
        <w:spacing w:line="360" w:lineRule="auto"/>
        <w:ind w:firstLine="840" w:firstLineChars="3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3.2.1 竞争性磋商文件对于报价修正是否另有规定：</w:t>
      </w:r>
    </w:p>
    <w:p>
      <w:pPr>
        <w:spacing w:line="360" w:lineRule="auto"/>
        <w:ind w:firstLine="1120" w:firstLineChars="4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□有，具体规定为：_</w:t>
      </w:r>
    </w:p>
    <w:p>
      <w:pPr>
        <w:spacing w:line="360" w:lineRule="auto"/>
        <w:ind w:firstLine="1120" w:firstLineChars="4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□无，按下述 3.2.2-3.2.5 项规定修正。</w:t>
      </w:r>
    </w:p>
    <w:p>
      <w:pPr>
        <w:spacing w:line="360" w:lineRule="auto"/>
        <w:ind w:firstLine="840" w:firstLineChars="3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3.2.2 大写金额和小写金额不一致的，以大写金额为准；</w:t>
      </w:r>
    </w:p>
    <w:p>
      <w:pPr>
        <w:spacing w:line="360" w:lineRule="auto"/>
        <w:ind w:firstLine="840" w:firstLineChars="3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3.2.3 单价金额小数点或者百分比有明显错位的，以总价为准，并修改单价；</w:t>
      </w:r>
    </w:p>
    <w:p>
      <w:pPr>
        <w:spacing w:line="360" w:lineRule="auto"/>
        <w:ind w:firstLine="840" w:firstLineChars="3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3.2.4 总价金额与按单价汇总金额不一致的，以单价金额计算结果为准。</w:t>
      </w:r>
    </w:p>
    <w:p>
      <w:pPr>
        <w:spacing w:line="360" w:lineRule="auto"/>
        <w:ind w:firstLine="840" w:firstLineChars="3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3.2.5 同时出现两种以上不一致的，按照前款规定的顺序修正。修正后的报价经供应商书面确认后产生约束力，供应商不确认的，其响应无效。</w:t>
      </w:r>
    </w:p>
    <w:p>
      <w:pPr>
        <w:spacing w:line="360" w:lineRule="auto"/>
        <w:ind w:firstLine="840" w:firstLineChars="3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 落实政府采购政策的价格调整：</w:t>
      </w:r>
      <w:r>
        <w:rPr>
          <w:rFonts w:hint="eastAsia" w:ascii="仿宋" w:hAnsi="仿宋" w:eastAsia="仿宋" w:cs="仿宋"/>
          <w:color w:val="auto"/>
          <w:sz w:val="28"/>
          <w:szCs w:val="28"/>
          <w:lang w:val="en-US" w:eastAsia="zh-CN"/>
        </w:rPr>
        <w:t>只有符合第二章《供应商须知》规定情形的，可以享受中小企业扶持政策，</w:t>
      </w:r>
      <w:r>
        <w:rPr>
          <w:rFonts w:hint="eastAsia" w:ascii="仿宋" w:hAnsi="仿宋" w:eastAsia="仿宋" w:cs="仿宋"/>
          <w:sz w:val="28"/>
          <w:szCs w:val="28"/>
          <w:lang w:val="en-US" w:eastAsia="zh-CN"/>
        </w:rPr>
        <w:t>用扣除后的价格参加评审；否则，评审时价格不予扣除。</w:t>
      </w:r>
    </w:p>
    <w:p>
      <w:pPr>
        <w:spacing w:line="360" w:lineRule="auto"/>
        <w:ind w:firstLine="840" w:firstLineChars="3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3.3.1 对于未预留份额专门面向中小企业采购的采购项目，以及预留份额项目中的非预留部分采购包，对小微企业报价给予</w:t>
      </w:r>
      <w:r>
        <w:rPr>
          <w:rFonts w:hint="eastAsia" w:ascii="仿宋" w:hAnsi="仿宋" w:eastAsia="仿宋" w:cs="仿宋"/>
          <w:sz w:val="28"/>
          <w:szCs w:val="28"/>
          <w:u w:val="single"/>
          <w:lang w:val="en-US" w:eastAsia="zh-CN"/>
        </w:rPr>
        <w:t xml:space="preserve">   /  </w:t>
      </w:r>
      <w:r>
        <w:rPr>
          <w:rFonts w:hint="eastAsia" w:ascii="仿宋" w:hAnsi="仿宋" w:eastAsia="仿宋" w:cs="仿宋"/>
          <w:sz w:val="28"/>
          <w:szCs w:val="28"/>
          <w:lang w:val="en-US" w:eastAsia="zh-CN"/>
        </w:rPr>
        <w:t>%的扣除，用扣除后的价格参加评审。</w:t>
      </w:r>
    </w:p>
    <w:p>
      <w:pPr>
        <w:spacing w:line="360" w:lineRule="auto"/>
        <w:ind w:firstLine="840" w:firstLineChars="3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w:t>
      </w:r>
    </w:p>
    <w:p>
      <w:pPr>
        <w:spacing w:line="360" w:lineRule="auto"/>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总金额 30%以上的联合体或者大中型企业的报价给予</w:t>
      </w:r>
      <w:r>
        <w:rPr>
          <w:rFonts w:hint="eastAsia" w:ascii="仿宋" w:hAnsi="仿宋" w:eastAsia="仿宋" w:cs="仿宋"/>
          <w:sz w:val="28"/>
          <w:szCs w:val="28"/>
          <w:u w:val="single"/>
          <w:lang w:val="en-US" w:eastAsia="zh-CN"/>
        </w:rPr>
        <w:t xml:space="preserve">   / </w:t>
      </w:r>
      <w:r>
        <w:rPr>
          <w:rFonts w:hint="eastAsia" w:ascii="仿宋" w:hAnsi="仿宋" w:eastAsia="仿宋" w:cs="仿宋"/>
          <w:sz w:val="28"/>
          <w:szCs w:val="28"/>
          <w:lang w:val="en-US" w:eastAsia="zh-CN"/>
        </w:rPr>
        <w:t>%的扣除，用扣除后的价格参加评审。</w:t>
      </w:r>
    </w:p>
    <w:p>
      <w:pPr>
        <w:spacing w:line="360" w:lineRule="auto"/>
        <w:ind w:firstLine="560" w:firstLineChars="2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3.3.3 组成联合体或者接受分包的小微企业与联合体内其他企业、分包企业之间存在直接控股、管理关系的，不享受价格扣除优惠政策。</w:t>
      </w:r>
    </w:p>
    <w:p>
      <w:pPr>
        <w:spacing w:line="360" w:lineRule="auto"/>
        <w:ind w:firstLine="560" w:firstLineChars="2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3.3.4 价格扣除比例对小型企业和微型企业同等对待，不作区分。</w:t>
      </w:r>
    </w:p>
    <w:p>
      <w:pPr>
        <w:spacing w:line="360" w:lineRule="auto"/>
        <w:ind w:left="279" w:leftChars="133" w:firstLine="280" w:firstLineChars="1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3.3.5 中小企业参加政府采购活动，应当按照竞争性磋商文件给定的格式出具《中小企业声明函》，否则不得享受相关中小企业扶持政策。</w:t>
      </w:r>
    </w:p>
    <w:p>
      <w:pPr>
        <w:spacing w:line="360" w:lineRule="auto"/>
        <w:ind w:firstLine="560" w:firstLineChars="2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3.3.6 监狱企业提供了由省级以上监狱管理局、戒毒管理局（含新疆生产建设兵团）出具的属于监狱企业的证明文件的，视同小微企业。</w:t>
      </w:r>
    </w:p>
    <w:p>
      <w:pPr>
        <w:spacing w:line="360" w:lineRule="auto"/>
        <w:ind w:firstLine="560" w:firstLineChars="2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3.3.7 残疾人福利性单位按竞争性磋商文件要求提供了《残疾人福利性单位声明函》的，视同小微企业。</w:t>
      </w:r>
    </w:p>
    <w:p>
      <w:pPr>
        <w:spacing w:line="360" w:lineRule="auto"/>
        <w:ind w:firstLine="560" w:firstLineChars="2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3.3.8 若供应商同时属于小型或微型企业、监狱企业、残疾人福利性单位中的两种及以上，将不重复享受小微企业价格扣减的优惠政策。</w:t>
      </w:r>
    </w:p>
    <w:p>
      <w:pPr>
        <w:spacing w:line="360" w:lineRule="auto"/>
        <w:ind w:firstLine="560" w:firstLineChars="2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3.3.9 其他为落实政府采购政策实施的优先采购：</w:t>
      </w:r>
    </w:p>
    <w:p>
      <w:pPr>
        <w:spacing w:line="360" w:lineRule="auto"/>
        <w:ind w:firstLine="560" w:firstLineChars="2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 磋商环节及提交最后报价后如出现以下情况的，供应商的响应文件无效：</w:t>
      </w:r>
    </w:p>
    <w:p>
      <w:pPr>
        <w:spacing w:line="360" w:lineRule="auto"/>
        <w:ind w:firstLine="560" w:firstLineChars="2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 供应商对实质性变动不予确认的；</w:t>
      </w:r>
    </w:p>
    <w:p>
      <w:pPr>
        <w:spacing w:line="360" w:lineRule="auto"/>
        <w:ind w:firstLine="560" w:firstLineChars="2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4.2 不满足磋商文件条款或磋商文件技术指标超出磋商文件《采购需求》中主要技术参数允许偏差的最大范围的（如有）；</w:t>
      </w:r>
    </w:p>
    <w:p>
      <w:pPr>
        <w:spacing w:line="360" w:lineRule="auto"/>
        <w:ind w:firstLine="560" w:firstLineChars="2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4.3 未按照磋商小组规定的时间、逾期提交最后报价的；</w:t>
      </w:r>
    </w:p>
    <w:p>
      <w:pPr>
        <w:spacing w:line="360" w:lineRule="auto"/>
        <w:ind w:firstLine="560" w:firstLineChars="2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4.4 如供应商的最后报价超过竞争性磋商文件中规定的项目/采购包预算金额或者项目/采购包最高限价的；</w:t>
      </w:r>
    </w:p>
    <w:p>
      <w:pPr>
        <w:spacing w:line="360" w:lineRule="auto"/>
        <w:ind w:firstLine="560" w:firstLineChars="2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4.5 响应文件中出现可选择性或可调整的报价的（竞争性磋商文件另有规定的除外）；</w:t>
      </w:r>
    </w:p>
    <w:p>
      <w:pPr>
        <w:spacing w:line="360" w:lineRule="auto"/>
        <w:ind w:firstLine="560" w:firstLineChars="2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4.6 最后报价出现前后不一致，供应商对修正后的报价不予确认的；</w:t>
      </w:r>
    </w:p>
    <w:p>
      <w:pPr>
        <w:spacing w:line="360" w:lineRule="auto"/>
        <w:ind w:firstLine="560" w:firstLineChars="200"/>
        <w:jc w:val="left"/>
        <w:textAlignment w:val="baseline"/>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4.7 其他：</w:t>
      </w:r>
      <w:r>
        <w:rPr>
          <w:rFonts w:hint="eastAsia" w:ascii="仿宋" w:hAnsi="仿宋" w:eastAsia="仿宋" w:cs="仿宋"/>
          <w:sz w:val="28"/>
          <w:szCs w:val="28"/>
          <w:u w:val="single"/>
          <w:lang w:val="en-US" w:eastAsia="zh-CN"/>
        </w:rPr>
        <w:t xml:space="preserve">     </w:t>
      </w:r>
    </w:p>
    <w:p>
      <w:pPr>
        <w:spacing w:line="360" w:lineRule="auto"/>
        <w:jc w:val="left"/>
        <w:textAlignment w:val="baseline"/>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5 评审方法和评审标准</w:t>
      </w:r>
    </w:p>
    <w:p>
      <w:pPr>
        <w:spacing w:line="360" w:lineRule="auto"/>
        <w:ind w:firstLine="560" w:firstLineChars="200"/>
        <w:jc w:val="left"/>
        <w:textAlignment w:val="baseline"/>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5.1 本项目采用的评审方法为：本项目的评审采用综合评分法。综合评分法，是指响应文件满足磋商文件全部实质性要求且按评审因素的量化指标评审得分最高的供应商为成交候选供应商的评审方法。</w:t>
      </w:r>
    </w:p>
    <w:p>
      <w:pPr>
        <w:spacing w:line="360" w:lineRule="auto"/>
        <w:ind w:firstLine="560" w:firstLineChars="200"/>
        <w:jc w:val="left"/>
        <w:textAlignment w:val="baseline"/>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5.2 竞争性磋商文件中没有规定的评审标准不得作为评审依据。</w:t>
      </w:r>
    </w:p>
    <w:p>
      <w:pPr>
        <w:spacing w:line="360" w:lineRule="auto"/>
        <w:ind w:firstLine="560" w:firstLineChars="200"/>
        <w:jc w:val="left"/>
        <w:textAlignment w:val="baseline"/>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5.3 非政府强制采购的节能产品或环境标志产品，依据品目清单和认证证书实施政府优先采购。优先采购的具体规定（如涉及）</w:t>
      </w:r>
      <w:r>
        <w:rPr>
          <w:rFonts w:hint="eastAsia" w:ascii="仿宋" w:hAnsi="仿宋" w:eastAsia="仿宋" w:cs="仿宋"/>
          <w:sz w:val="28"/>
          <w:szCs w:val="28"/>
          <w:u w:val="single"/>
          <w:lang w:val="en-US" w:eastAsia="zh-CN"/>
        </w:rPr>
        <w:t xml:space="preserve">   /  </w:t>
      </w:r>
      <w:r>
        <w:rPr>
          <w:rFonts w:hint="eastAsia" w:ascii="仿宋" w:hAnsi="仿宋" w:eastAsia="仿宋" w:cs="仿宋"/>
          <w:sz w:val="28"/>
          <w:szCs w:val="28"/>
          <w:u w:val="none"/>
          <w:lang w:val="en-US" w:eastAsia="zh-CN"/>
        </w:rPr>
        <w:t>。</w:t>
      </w:r>
    </w:p>
    <w:p>
      <w:pPr>
        <w:spacing w:line="360" w:lineRule="auto"/>
        <w:ind w:firstLine="560" w:firstLineChars="200"/>
        <w:jc w:val="left"/>
        <w:textAlignment w:val="baseline"/>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5.4 关于无线局域网认证产品政府采购清单中的产品，优先采购的具体规定（如涉及）</w:t>
      </w:r>
      <w:r>
        <w:rPr>
          <w:rFonts w:hint="eastAsia" w:ascii="仿宋" w:hAnsi="仿宋" w:eastAsia="仿宋" w:cs="仿宋"/>
          <w:sz w:val="28"/>
          <w:szCs w:val="28"/>
          <w:u w:val="single"/>
          <w:lang w:val="en-US" w:eastAsia="zh-CN"/>
        </w:rPr>
        <w:t xml:space="preserve"> /    </w:t>
      </w:r>
    </w:p>
    <w:p>
      <w:pPr>
        <w:spacing w:line="360" w:lineRule="auto"/>
        <w:jc w:val="left"/>
        <w:textAlignment w:val="baseline"/>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6 确定成交候选人名单</w:t>
      </w:r>
    </w:p>
    <w:p>
      <w:pPr>
        <w:spacing w:line="360" w:lineRule="auto"/>
        <w:ind w:firstLine="560" w:firstLineChars="200"/>
        <w:jc w:val="left"/>
        <w:textAlignment w:val="baseline"/>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6.1 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pPr>
        <w:spacing w:line="360" w:lineRule="auto"/>
        <w:ind w:firstLine="560" w:firstLineChars="200"/>
        <w:jc w:val="left"/>
        <w:textAlignment w:val="baseline"/>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6.2 磋商小组根据上述供应商排序，依次推荐排序前</w:t>
      </w:r>
      <w:r>
        <w:rPr>
          <w:rFonts w:hint="eastAsia" w:ascii="仿宋" w:hAnsi="仿宋" w:eastAsia="仿宋" w:cs="仿宋"/>
          <w:sz w:val="28"/>
          <w:szCs w:val="28"/>
          <w:u w:val="single"/>
          <w:lang w:val="en-US" w:eastAsia="zh-CN"/>
        </w:rPr>
        <w:t xml:space="preserve">  三  </w:t>
      </w:r>
      <w:r>
        <w:rPr>
          <w:rFonts w:hint="eastAsia" w:ascii="仿宋" w:hAnsi="仿宋" w:eastAsia="仿宋" w:cs="仿宋"/>
          <w:sz w:val="28"/>
          <w:szCs w:val="28"/>
          <w:u w:val="none"/>
          <w:lang w:val="en-US" w:eastAsia="zh-CN"/>
        </w:rPr>
        <w:t>名的供应商为成交候选供应商（若在磋商文件允许的情形下提交最后报价的供应商为二家，则依次推荐二名供应商为成交候选供应商），并编写评审报告。</w:t>
      </w:r>
    </w:p>
    <w:p>
      <w:pPr>
        <w:spacing w:line="360" w:lineRule="auto"/>
        <w:ind w:firstLine="560" w:firstLineChars="200"/>
        <w:jc w:val="left"/>
        <w:textAlignment w:val="baseline"/>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6.3 磋商小组要对评分汇总情况进行复核，特别是对排名第一的、报价最低的、响应文件被认定为无效的情形进行重点复核。</w:t>
      </w:r>
    </w:p>
    <w:p>
      <w:pPr>
        <w:spacing w:line="360" w:lineRule="auto"/>
        <w:jc w:val="left"/>
        <w:textAlignment w:val="baseline"/>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7 报告违法行为</w:t>
      </w:r>
    </w:p>
    <w:p>
      <w:pPr>
        <w:spacing w:line="360" w:lineRule="auto"/>
        <w:ind w:firstLine="560" w:firstLineChars="2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7.1 磋商小组在评审过程中发现供应商有行贿、提供虚假材料或者串通等违法行为时，有向采购人、采购代理机构或者有关部门报告的职责。</w:t>
      </w:r>
    </w:p>
    <w:p>
      <w:pPr>
        <w:spacing w:line="360" w:lineRule="auto"/>
        <w:jc w:val="left"/>
        <w:textAlignment w:val="baseline"/>
        <w:rPr>
          <w:rFonts w:hint="eastAsia" w:ascii="仿宋" w:hAnsi="仿宋" w:eastAsia="仿宋" w:cs="仿宋"/>
          <w:sz w:val="28"/>
          <w:szCs w:val="28"/>
          <w:lang w:val="en-US" w:eastAsia="zh-CN"/>
        </w:rPr>
      </w:pPr>
    </w:p>
    <w:p>
      <w:pPr>
        <w:spacing w:line="360" w:lineRule="auto"/>
        <w:jc w:val="left"/>
        <w:textAlignment w:val="baseline"/>
        <w:rPr>
          <w:rFonts w:hint="eastAsia" w:ascii="仿宋" w:hAnsi="仿宋" w:eastAsia="仿宋" w:cs="仿宋"/>
          <w:sz w:val="28"/>
          <w:szCs w:val="28"/>
          <w:lang w:val="en-US" w:eastAsia="zh-CN"/>
        </w:rPr>
      </w:pPr>
    </w:p>
    <w:p>
      <w:pPr>
        <w:spacing w:line="360" w:lineRule="auto"/>
        <w:jc w:val="left"/>
        <w:textAlignment w:val="baseline"/>
        <w:rPr>
          <w:rFonts w:hint="eastAsia" w:ascii="仿宋" w:hAnsi="仿宋" w:eastAsia="仿宋" w:cs="仿宋"/>
          <w:sz w:val="28"/>
          <w:szCs w:val="28"/>
          <w:lang w:val="en-US" w:eastAsia="zh-CN"/>
        </w:rPr>
      </w:pPr>
    </w:p>
    <w:p>
      <w:pPr>
        <w:spacing w:line="360" w:lineRule="auto"/>
        <w:jc w:val="left"/>
        <w:textAlignment w:val="baseline"/>
        <w:rPr>
          <w:rFonts w:hint="eastAsia" w:ascii="仿宋" w:hAnsi="仿宋" w:eastAsia="仿宋" w:cs="仿宋"/>
          <w:sz w:val="28"/>
          <w:szCs w:val="28"/>
          <w:lang w:val="en-US" w:eastAsia="zh-CN"/>
        </w:rPr>
      </w:pPr>
    </w:p>
    <w:p>
      <w:pPr>
        <w:spacing w:line="360" w:lineRule="auto"/>
        <w:jc w:val="left"/>
        <w:textAlignment w:val="baseline"/>
        <w:rPr>
          <w:rFonts w:hint="eastAsia" w:ascii="仿宋" w:hAnsi="仿宋" w:eastAsia="仿宋" w:cs="仿宋"/>
          <w:sz w:val="28"/>
          <w:szCs w:val="28"/>
          <w:lang w:val="en-US" w:eastAsia="zh-CN"/>
        </w:rPr>
      </w:pPr>
    </w:p>
    <w:p>
      <w:pPr>
        <w:pStyle w:val="2"/>
        <w:rPr>
          <w:rFonts w:hint="eastAsia" w:ascii="仿宋" w:hAnsi="仿宋" w:eastAsia="仿宋" w:cs="仿宋"/>
          <w:sz w:val="28"/>
          <w:szCs w:val="28"/>
          <w:lang w:val="en-US" w:eastAsia="zh-CN"/>
        </w:rPr>
      </w:pPr>
    </w:p>
    <w:p>
      <w:pPr>
        <w:pStyle w:val="3"/>
        <w:rPr>
          <w:rFonts w:hint="eastAsia" w:ascii="仿宋" w:hAnsi="仿宋" w:eastAsia="仿宋" w:cs="仿宋"/>
          <w:sz w:val="28"/>
          <w:szCs w:val="28"/>
          <w:lang w:val="en-US" w:eastAsia="zh-CN"/>
        </w:rPr>
      </w:pPr>
    </w:p>
    <w:p>
      <w:pPr>
        <w:pStyle w:val="4"/>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pStyle w:val="2"/>
        <w:rPr>
          <w:rFonts w:hint="eastAsia" w:ascii="仿宋" w:hAnsi="仿宋" w:eastAsia="仿宋" w:cs="仿宋"/>
          <w:sz w:val="28"/>
          <w:szCs w:val="28"/>
          <w:lang w:val="en-US" w:eastAsia="zh-CN"/>
        </w:rPr>
      </w:pPr>
    </w:p>
    <w:p>
      <w:pPr>
        <w:pStyle w:val="4"/>
        <w:rPr>
          <w:rFonts w:hint="eastAsia"/>
          <w:lang w:val="en-US" w:eastAsia="zh-CN"/>
        </w:rPr>
      </w:pPr>
    </w:p>
    <w:p>
      <w:pPr>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二、评审标准</w:t>
      </w:r>
    </w:p>
    <w:tbl>
      <w:tblPr>
        <w:tblStyle w:val="48"/>
        <w:tblpPr w:leftFromText="180" w:rightFromText="180" w:vertAnchor="text" w:horzAnchor="page" w:tblpXSpec="center" w:tblpY="159"/>
        <w:tblOverlap w:val="never"/>
        <w:tblW w:w="984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73"/>
        <w:gridCol w:w="1282"/>
        <w:gridCol w:w="590"/>
        <w:gridCol w:w="66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7" w:hRule="atLeast"/>
          <w:jc w:val="center"/>
        </w:trPr>
        <w:tc>
          <w:tcPr>
            <w:tcW w:w="1373" w:type="dxa"/>
            <w:noWrap w:val="0"/>
            <w:vAlign w:val="center"/>
          </w:tcPr>
          <w:p>
            <w:pPr>
              <w:spacing w:line="276" w:lineRule="auto"/>
              <w:jc w:val="center"/>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评分类别</w:t>
            </w:r>
          </w:p>
        </w:tc>
        <w:tc>
          <w:tcPr>
            <w:tcW w:w="1282" w:type="dxa"/>
            <w:noWrap w:val="0"/>
            <w:vAlign w:val="center"/>
          </w:tcPr>
          <w:p>
            <w:pPr>
              <w:spacing w:line="276" w:lineRule="auto"/>
              <w:jc w:val="center"/>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评分因素</w:t>
            </w:r>
          </w:p>
        </w:tc>
        <w:tc>
          <w:tcPr>
            <w:tcW w:w="590" w:type="dxa"/>
            <w:noWrap w:val="0"/>
            <w:vAlign w:val="top"/>
          </w:tcPr>
          <w:p>
            <w:pPr>
              <w:spacing w:line="276" w:lineRule="auto"/>
              <w:jc w:val="center"/>
              <w:rPr>
                <w:rFonts w:hint="eastAsia" w:ascii="仿宋" w:hAnsi="仿宋" w:eastAsia="仿宋" w:cs="仿宋"/>
                <w:b/>
                <w:bCs/>
                <w:kern w:val="2"/>
                <w:sz w:val="28"/>
                <w:szCs w:val="28"/>
                <w:u w:val="none"/>
                <w:lang w:val="en-US" w:eastAsia="zh-CN" w:bidi="ar-SA"/>
              </w:rPr>
            </w:pPr>
          </w:p>
          <w:p>
            <w:pPr>
              <w:spacing w:line="276" w:lineRule="auto"/>
              <w:jc w:val="center"/>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分数</w:t>
            </w:r>
          </w:p>
        </w:tc>
        <w:tc>
          <w:tcPr>
            <w:tcW w:w="6604" w:type="dxa"/>
            <w:noWrap w:val="0"/>
            <w:vAlign w:val="top"/>
          </w:tcPr>
          <w:p>
            <w:pPr>
              <w:spacing w:line="276" w:lineRule="auto"/>
              <w:jc w:val="center"/>
              <w:rPr>
                <w:rFonts w:hint="eastAsia" w:ascii="仿宋" w:hAnsi="仿宋" w:eastAsia="仿宋" w:cs="仿宋"/>
                <w:b/>
                <w:bCs/>
                <w:kern w:val="2"/>
                <w:sz w:val="28"/>
                <w:szCs w:val="28"/>
                <w:u w:val="none"/>
                <w:lang w:val="en-US" w:eastAsia="zh-CN" w:bidi="ar-SA"/>
              </w:rPr>
            </w:pPr>
          </w:p>
          <w:p>
            <w:pPr>
              <w:spacing w:line="276" w:lineRule="auto"/>
              <w:jc w:val="center"/>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评分标准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3" w:hRule="atLeast"/>
          <w:jc w:val="center"/>
        </w:trPr>
        <w:tc>
          <w:tcPr>
            <w:tcW w:w="1373" w:type="dxa"/>
            <w:noWrap w:val="0"/>
            <w:vAlign w:val="center"/>
          </w:tcPr>
          <w:p>
            <w:pPr>
              <w:pStyle w:val="35"/>
              <w:jc w:val="center"/>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报价部分</w:t>
            </w:r>
          </w:p>
          <w:p>
            <w:pPr>
              <w:pStyle w:val="35"/>
              <w:jc w:val="center"/>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（20分）</w:t>
            </w:r>
          </w:p>
        </w:tc>
        <w:tc>
          <w:tcPr>
            <w:tcW w:w="1282" w:type="dxa"/>
            <w:noWrap w:val="0"/>
            <w:vAlign w:val="center"/>
          </w:tcPr>
          <w:p>
            <w:pPr>
              <w:pStyle w:val="35"/>
              <w:rPr>
                <w:rFonts w:hint="eastAsia" w:ascii="仿宋" w:hAnsi="仿宋" w:eastAsia="仿宋" w:cs="仿宋"/>
                <w:kern w:val="2"/>
                <w:sz w:val="28"/>
                <w:szCs w:val="28"/>
                <w:u w:val="none"/>
                <w:lang w:val="en-US" w:eastAsia="zh-CN" w:bidi="ar-SA"/>
              </w:rPr>
            </w:pPr>
          </w:p>
          <w:p>
            <w:pPr>
              <w:pStyle w:val="35"/>
              <w:rPr>
                <w:rFonts w:hint="eastAsia" w:ascii="仿宋" w:hAnsi="仿宋" w:eastAsia="仿宋" w:cs="仿宋"/>
                <w:kern w:val="2"/>
                <w:sz w:val="28"/>
                <w:szCs w:val="28"/>
                <w:u w:val="none"/>
                <w:lang w:val="en-US" w:eastAsia="zh-CN" w:bidi="ar-SA"/>
              </w:rPr>
            </w:pPr>
          </w:p>
          <w:p>
            <w:pPr>
              <w:pStyle w:val="35"/>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投标报价</w:t>
            </w:r>
          </w:p>
        </w:tc>
        <w:tc>
          <w:tcPr>
            <w:tcW w:w="590" w:type="dxa"/>
            <w:noWrap w:val="0"/>
            <w:vAlign w:val="center"/>
          </w:tcPr>
          <w:p>
            <w:pPr>
              <w:pStyle w:val="35"/>
              <w:jc w:val="center"/>
              <w:rPr>
                <w:rFonts w:hint="eastAsia" w:ascii="仿宋" w:hAnsi="仿宋" w:eastAsia="仿宋" w:cs="仿宋"/>
                <w:kern w:val="2"/>
                <w:sz w:val="28"/>
                <w:szCs w:val="28"/>
                <w:u w:val="none"/>
                <w:lang w:val="en-US" w:eastAsia="zh-CN" w:bidi="ar-SA"/>
              </w:rPr>
            </w:pPr>
          </w:p>
          <w:p>
            <w:pPr>
              <w:pStyle w:val="35"/>
              <w:jc w:val="center"/>
              <w:rPr>
                <w:rFonts w:hint="eastAsia" w:ascii="仿宋" w:hAnsi="仿宋" w:eastAsia="仿宋" w:cs="仿宋"/>
                <w:kern w:val="2"/>
                <w:sz w:val="28"/>
                <w:szCs w:val="28"/>
                <w:u w:val="none"/>
                <w:lang w:val="en-US" w:eastAsia="zh-CN" w:bidi="ar-SA"/>
              </w:rPr>
            </w:pPr>
          </w:p>
          <w:p>
            <w:pPr>
              <w:pStyle w:val="35"/>
              <w:jc w:val="center"/>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20</w:t>
            </w:r>
          </w:p>
        </w:tc>
        <w:tc>
          <w:tcPr>
            <w:tcW w:w="6604" w:type="dxa"/>
            <w:noWrap w:val="0"/>
            <w:vAlign w:val="top"/>
          </w:tcPr>
          <w:p>
            <w:pPr>
              <w:pStyle w:val="35"/>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满足磋商文件要求且最终报价最低的报价为评审基准价，其价格分为满分。其他满足磋商文件要求的供应商的价格分统一按照下列公式计算：</w:t>
            </w:r>
          </w:p>
          <w:p>
            <w:pPr>
              <w:pStyle w:val="35"/>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评审价格分数=（评审基准价/最终报价）×价格权重（20%）×100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jc w:val="center"/>
        </w:trPr>
        <w:tc>
          <w:tcPr>
            <w:tcW w:w="1373" w:type="dxa"/>
            <w:vMerge w:val="restart"/>
            <w:noWrap w:val="0"/>
            <w:vAlign w:val="center"/>
          </w:tcPr>
          <w:p>
            <w:pPr>
              <w:pStyle w:val="35"/>
              <w:jc w:val="center"/>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商务部分</w:t>
            </w:r>
          </w:p>
          <w:p>
            <w:pPr>
              <w:pStyle w:val="35"/>
              <w:jc w:val="center"/>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（40分）</w:t>
            </w:r>
          </w:p>
        </w:tc>
        <w:tc>
          <w:tcPr>
            <w:tcW w:w="1282" w:type="dxa"/>
            <w:noWrap w:val="0"/>
            <w:vAlign w:val="center"/>
          </w:tcPr>
          <w:p>
            <w:pPr>
              <w:pStyle w:val="35"/>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项目负责人</w:t>
            </w:r>
          </w:p>
        </w:tc>
        <w:tc>
          <w:tcPr>
            <w:tcW w:w="590" w:type="dxa"/>
            <w:noWrap w:val="0"/>
            <w:vAlign w:val="center"/>
          </w:tcPr>
          <w:p>
            <w:pPr>
              <w:pStyle w:val="35"/>
              <w:jc w:val="center"/>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14</w:t>
            </w:r>
          </w:p>
        </w:tc>
        <w:tc>
          <w:tcPr>
            <w:tcW w:w="6604" w:type="dxa"/>
            <w:noWrap w:val="0"/>
            <w:vAlign w:val="top"/>
          </w:tcPr>
          <w:p>
            <w:pPr>
              <w:pStyle w:val="35"/>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（1）项目负责人是水利水电工程专业（或水土保持相关工程类专业）高级工程师得8分，项目负责人是水利水电工程专业（或水土保持相关工程类专业）中级工程师得5分。</w:t>
            </w:r>
          </w:p>
          <w:p>
            <w:pPr>
              <w:pStyle w:val="35"/>
              <w:numPr>
                <w:ilvl w:val="0"/>
                <w:numId w:val="0"/>
              </w:numPr>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2）项目负责人执业年限10年以上（含8年）得6分，执业年限10年以下5年以上（含5年）得3分,执业年限5年以下得1分.执业年限以职称证（或职称认定文件发布时间）授予时间为准（提供相关证书的复印件并加盖公章和本单位为其缴纳半年社保证明复印件并加盖公章，否则不计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jc w:val="center"/>
        </w:trPr>
        <w:tc>
          <w:tcPr>
            <w:tcW w:w="1373" w:type="dxa"/>
            <w:vMerge w:val="continue"/>
            <w:noWrap w:val="0"/>
            <w:vAlign w:val="center"/>
          </w:tcPr>
          <w:p>
            <w:pPr>
              <w:pStyle w:val="35"/>
              <w:jc w:val="center"/>
              <w:rPr>
                <w:rFonts w:hint="eastAsia" w:ascii="仿宋" w:hAnsi="仿宋" w:eastAsia="仿宋" w:cs="仿宋"/>
                <w:kern w:val="2"/>
                <w:sz w:val="28"/>
                <w:szCs w:val="28"/>
                <w:u w:val="none"/>
                <w:lang w:val="en-US" w:eastAsia="zh-CN" w:bidi="ar-SA"/>
              </w:rPr>
            </w:pPr>
          </w:p>
        </w:tc>
        <w:tc>
          <w:tcPr>
            <w:tcW w:w="1282" w:type="dxa"/>
            <w:noWrap w:val="0"/>
            <w:vAlign w:val="center"/>
          </w:tcPr>
          <w:p>
            <w:pPr>
              <w:pStyle w:val="35"/>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项目组人员配备</w:t>
            </w:r>
          </w:p>
        </w:tc>
        <w:tc>
          <w:tcPr>
            <w:tcW w:w="590" w:type="dxa"/>
            <w:noWrap w:val="0"/>
            <w:vAlign w:val="center"/>
          </w:tcPr>
          <w:p>
            <w:pPr>
              <w:pStyle w:val="35"/>
              <w:jc w:val="center"/>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20</w:t>
            </w:r>
          </w:p>
        </w:tc>
        <w:tc>
          <w:tcPr>
            <w:tcW w:w="6604" w:type="dxa"/>
            <w:noWrap w:val="0"/>
            <w:vAlign w:val="top"/>
          </w:tcPr>
          <w:p>
            <w:pPr>
              <w:pStyle w:val="35"/>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（1）水利及相关专业工程师、专业人员人数搭配符合项目要求，按要求提供相关证明材料10-12人的可得20分</w:t>
            </w:r>
          </w:p>
          <w:p>
            <w:pPr>
              <w:pStyle w:val="35"/>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（2）水利及相关专业工程师、专业人员人数搭配符合项目要求，按要求提供相关证明材料6-9人的可得10分；</w:t>
            </w:r>
          </w:p>
          <w:p>
            <w:pPr>
              <w:pStyle w:val="35"/>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（3）水利及相关专业工程师、专业人员人数、职业资格搭配不合理的，未按要求提供相关证明材料的5人以下的得0分。</w:t>
            </w:r>
          </w:p>
          <w:p>
            <w:pPr>
              <w:pStyle w:val="35"/>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评审依据：（1）以上人员要求的相关职称证书、资格证书等证明材料，提供扫描件并加盖公章，未提供不得分。（2）以上人员须提供近半年社保证明。（3）以上人员不重复计分。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 w:hRule="atLeast"/>
          <w:jc w:val="center"/>
        </w:trPr>
        <w:tc>
          <w:tcPr>
            <w:tcW w:w="1373" w:type="dxa"/>
            <w:vMerge w:val="continue"/>
            <w:noWrap w:val="0"/>
            <w:vAlign w:val="center"/>
          </w:tcPr>
          <w:p>
            <w:pPr>
              <w:pStyle w:val="35"/>
              <w:jc w:val="center"/>
              <w:rPr>
                <w:rFonts w:hint="eastAsia" w:ascii="仿宋" w:hAnsi="仿宋" w:eastAsia="仿宋" w:cs="仿宋"/>
                <w:kern w:val="2"/>
                <w:sz w:val="28"/>
                <w:szCs w:val="28"/>
                <w:u w:val="none"/>
                <w:lang w:val="en-US" w:eastAsia="zh-CN" w:bidi="ar-SA"/>
              </w:rPr>
            </w:pPr>
          </w:p>
        </w:tc>
        <w:tc>
          <w:tcPr>
            <w:tcW w:w="1282" w:type="dxa"/>
            <w:noWrap w:val="0"/>
            <w:vAlign w:val="center"/>
          </w:tcPr>
          <w:p>
            <w:pPr>
              <w:pStyle w:val="35"/>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三体系认证</w:t>
            </w:r>
          </w:p>
        </w:tc>
        <w:tc>
          <w:tcPr>
            <w:tcW w:w="590" w:type="dxa"/>
            <w:noWrap w:val="0"/>
            <w:vAlign w:val="center"/>
          </w:tcPr>
          <w:p>
            <w:pPr>
              <w:pStyle w:val="35"/>
              <w:jc w:val="center"/>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6</w:t>
            </w:r>
          </w:p>
        </w:tc>
        <w:tc>
          <w:tcPr>
            <w:tcW w:w="6604" w:type="dxa"/>
            <w:noWrap w:val="0"/>
            <w:vAlign w:val="top"/>
          </w:tcPr>
          <w:p>
            <w:pPr>
              <w:pStyle w:val="35"/>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有健全的管理制度，取得质量、环境和职业健康体系认证证书。每个证书得2分，满分6分。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11" w:hRule="atLeast"/>
          <w:jc w:val="center"/>
        </w:trPr>
        <w:tc>
          <w:tcPr>
            <w:tcW w:w="1373" w:type="dxa"/>
            <w:vMerge w:val="restart"/>
            <w:noWrap w:val="0"/>
            <w:vAlign w:val="center"/>
          </w:tcPr>
          <w:p>
            <w:pPr>
              <w:pStyle w:val="35"/>
              <w:jc w:val="center"/>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技术部分（40）</w:t>
            </w:r>
          </w:p>
        </w:tc>
        <w:tc>
          <w:tcPr>
            <w:tcW w:w="1282" w:type="dxa"/>
            <w:noWrap w:val="0"/>
            <w:vAlign w:val="center"/>
          </w:tcPr>
          <w:p>
            <w:pPr>
              <w:pStyle w:val="35"/>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 xml:space="preserve">设计合理、进度、保密等保证措施 </w:t>
            </w:r>
          </w:p>
        </w:tc>
        <w:tc>
          <w:tcPr>
            <w:tcW w:w="590" w:type="dxa"/>
            <w:noWrap w:val="0"/>
            <w:vAlign w:val="center"/>
          </w:tcPr>
          <w:p>
            <w:pPr>
              <w:pStyle w:val="35"/>
              <w:jc w:val="center"/>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10</w:t>
            </w:r>
          </w:p>
        </w:tc>
        <w:tc>
          <w:tcPr>
            <w:tcW w:w="6604" w:type="dxa"/>
            <w:noWrap w:val="0"/>
            <w:vAlign w:val="top"/>
          </w:tcPr>
          <w:p>
            <w:pPr>
              <w:pStyle w:val="35"/>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 xml:space="preserve">（1）进度安排合理，质量管理体系建立健全，具有相应的保密等保证措施,各专业、 各阶段质量、进度控制措施具体、可行，针对性强得 6-10 分: </w:t>
            </w:r>
          </w:p>
          <w:p>
            <w:pPr>
              <w:pStyle w:val="35"/>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（2）进度安排基本合理，质量管理体系基本建立，质量、进度控制措施基本完整,具有-定的针对性得1-5分；</w:t>
            </w:r>
          </w:p>
          <w:p>
            <w:pPr>
              <w:pStyle w:val="35"/>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 xml:space="preserve">（3）进度安排不合理，质量管理体系未建立，无质量进度控制措施不得分。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12" w:hRule="atLeast"/>
          <w:jc w:val="center"/>
        </w:trPr>
        <w:tc>
          <w:tcPr>
            <w:tcW w:w="1373" w:type="dxa"/>
            <w:vMerge w:val="continue"/>
            <w:noWrap w:val="0"/>
            <w:vAlign w:val="center"/>
          </w:tcPr>
          <w:p>
            <w:pPr>
              <w:pStyle w:val="35"/>
              <w:rPr>
                <w:rFonts w:hint="eastAsia" w:ascii="仿宋" w:hAnsi="仿宋" w:eastAsia="仿宋" w:cs="仿宋"/>
                <w:kern w:val="2"/>
                <w:sz w:val="28"/>
                <w:szCs w:val="28"/>
                <w:u w:val="none"/>
                <w:lang w:val="en-US" w:eastAsia="zh-CN" w:bidi="ar-SA"/>
              </w:rPr>
            </w:pPr>
          </w:p>
        </w:tc>
        <w:tc>
          <w:tcPr>
            <w:tcW w:w="1282" w:type="dxa"/>
            <w:noWrap w:val="0"/>
            <w:vAlign w:val="center"/>
          </w:tcPr>
          <w:p>
            <w:pPr>
              <w:pStyle w:val="35"/>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实施方案及进度计划</w:t>
            </w:r>
          </w:p>
        </w:tc>
        <w:tc>
          <w:tcPr>
            <w:tcW w:w="590" w:type="dxa"/>
            <w:noWrap w:val="0"/>
            <w:vAlign w:val="center"/>
          </w:tcPr>
          <w:p>
            <w:pPr>
              <w:pStyle w:val="35"/>
              <w:jc w:val="center"/>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20</w:t>
            </w:r>
          </w:p>
        </w:tc>
        <w:tc>
          <w:tcPr>
            <w:tcW w:w="6604" w:type="dxa"/>
            <w:noWrap w:val="0"/>
            <w:vAlign w:val="top"/>
          </w:tcPr>
          <w:p>
            <w:pPr>
              <w:pStyle w:val="35"/>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（1）实施方案满足本项目需求，工作条理清晰，内容详尽，进度安排合理，可操作性强14分-20分；</w:t>
            </w:r>
          </w:p>
          <w:p>
            <w:pPr>
              <w:pStyle w:val="35"/>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（2）实施方案基本满足本项目需求，条理基本清晰，内容基本完整，进度安排基本合理，具有一定的可操作性8分-13分；</w:t>
            </w:r>
          </w:p>
          <w:p>
            <w:pPr>
              <w:pStyle w:val="35"/>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（3）实施方案不能满足本项目需求，条理不清晰，内容不全面，进度安排不合理，无可操作性1分-3分。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jc w:val="center"/>
        </w:trPr>
        <w:tc>
          <w:tcPr>
            <w:tcW w:w="1373" w:type="dxa"/>
            <w:vMerge w:val="continue"/>
            <w:noWrap w:val="0"/>
            <w:vAlign w:val="center"/>
          </w:tcPr>
          <w:p>
            <w:pPr>
              <w:pStyle w:val="35"/>
              <w:rPr>
                <w:rFonts w:hint="eastAsia" w:ascii="仿宋" w:hAnsi="仿宋" w:eastAsia="仿宋" w:cs="仿宋"/>
                <w:kern w:val="2"/>
                <w:sz w:val="28"/>
                <w:szCs w:val="28"/>
                <w:u w:val="none"/>
                <w:lang w:val="en-US" w:eastAsia="zh-CN" w:bidi="ar-SA"/>
              </w:rPr>
            </w:pPr>
          </w:p>
        </w:tc>
        <w:tc>
          <w:tcPr>
            <w:tcW w:w="1282" w:type="dxa"/>
            <w:noWrap w:val="0"/>
            <w:vAlign w:val="center"/>
          </w:tcPr>
          <w:p>
            <w:pPr>
              <w:pStyle w:val="35"/>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售后服务保障及措施</w:t>
            </w:r>
          </w:p>
        </w:tc>
        <w:tc>
          <w:tcPr>
            <w:tcW w:w="590" w:type="dxa"/>
            <w:noWrap w:val="0"/>
            <w:vAlign w:val="center"/>
          </w:tcPr>
          <w:p>
            <w:pPr>
              <w:pStyle w:val="35"/>
              <w:jc w:val="center"/>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10</w:t>
            </w:r>
          </w:p>
        </w:tc>
        <w:tc>
          <w:tcPr>
            <w:tcW w:w="6604" w:type="dxa"/>
            <w:noWrap w:val="0"/>
            <w:vAlign w:val="top"/>
          </w:tcPr>
          <w:p>
            <w:pPr>
              <w:pStyle w:val="35"/>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（1）服务保证措施全面，针对项目实施各阶段均提出了具体的服务计划和实施细则，可操作性强7-10分；</w:t>
            </w:r>
          </w:p>
          <w:p>
            <w:pPr>
              <w:pStyle w:val="35"/>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（2）服务保证措施基本完整，提出了服务计划和实施细则，具有一定的可操作性4-6分；</w:t>
            </w:r>
          </w:p>
          <w:p>
            <w:pPr>
              <w:pStyle w:val="35"/>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（3）服务保证措施不全面，无具体的服务计划和实施细则，无可操作性1-3分；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0" w:hRule="atLeast"/>
          <w:jc w:val="center"/>
        </w:trPr>
        <w:tc>
          <w:tcPr>
            <w:tcW w:w="9849" w:type="dxa"/>
            <w:gridSpan w:val="4"/>
            <w:noWrap w:val="0"/>
            <w:vAlign w:val="center"/>
          </w:tcPr>
          <w:p>
            <w:pPr>
              <w:pStyle w:val="35"/>
              <w:jc w:val="center"/>
              <w:rPr>
                <w:rFonts w:hint="eastAsia" w:ascii="仿宋" w:hAnsi="仿宋" w:eastAsia="仿宋" w:cs="仿宋"/>
                <w:color w:val="auto"/>
                <w:kern w:val="2"/>
                <w:sz w:val="24"/>
                <w:szCs w:val="24"/>
                <w:lang w:val="en-US" w:eastAsia="zh-CN" w:bidi="ar-SA"/>
              </w:rPr>
            </w:pPr>
            <w:r>
              <w:rPr>
                <w:rFonts w:hint="eastAsia" w:ascii="仿宋" w:hAnsi="仿宋" w:eastAsia="仿宋" w:cs="仿宋"/>
                <w:b/>
                <w:kern w:val="2"/>
                <w:sz w:val="24"/>
                <w:szCs w:val="24"/>
                <w:lang w:val="en-US" w:eastAsia="zh-CN" w:bidi="ar-SA"/>
              </w:rPr>
              <w:t>合计：100分</w:t>
            </w:r>
          </w:p>
        </w:tc>
      </w:tr>
    </w:tbl>
    <w:p>
      <w:pPr>
        <w:spacing w:line="360" w:lineRule="auto"/>
        <w:ind w:firstLine="560" w:firstLineChars="200"/>
        <w:jc w:val="left"/>
        <w:textAlignment w:val="baseline"/>
        <w:rPr>
          <w:rFonts w:hint="eastAsia" w:ascii="仿宋" w:hAnsi="仿宋" w:eastAsia="仿宋" w:cs="仿宋"/>
          <w:sz w:val="28"/>
          <w:szCs w:val="28"/>
          <w:lang w:val="en-US" w:eastAsia="zh-CN"/>
        </w:rPr>
      </w:pPr>
    </w:p>
    <w:p>
      <w:pPr>
        <w:spacing w:line="360" w:lineRule="auto"/>
        <w:jc w:val="left"/>
        <w:textAlignment w:val="baseline"/>
        <w:rPr>
          <w:rFonts w:hint="eastAsia" w:ascii="仿宋" w:hAnsi="仿宋" w:eastAsia="仿宋" w:cs="仿宋"/>
          <w:sz w:val="28"/>
          <w:szCs w:val="28"/>
          <w:lang w:val="en-US" w:eastAsia="zh-CN"/>
        </w:rPr>
      </w:pPr>
    </w:p>
    <w:p>
      <w:pPr>
        <w:pStyle w:val="13"/>
        <w:numPr>
          <w:ilvl w:val="0"/>
          <w:numId w:val="0"/>
        </w:numPr>
        <w:spacing w:line="360" w:lineRule="auto"/>
        <w:textAlignment w:val="baseline"/>
        <w:rPr>
          <w:rFonts w:hint="eastAsia" w:ascii="仿宋" w:hAnsi="仿宋" w:eastAsia="仿宋" w:cs="仿宋"/>
          <w:b w:val="0"/>
          <w:bCs w:val="0"/>
          <w:sz w:val="28"/>
          <w:szCs w:val="28"/>
          <w:lang w:val="en-US" w:eastAsia="zh-CN"/>
        </w:rPr>
      </w:pPr>
    </w:p>
    <w:p>
      <w:pPr>
        <w:widowControl w:val="0"/>
        <w:spacing w:before="120"/>
        <w:jc w:val="center"/>
        <w:rPr>
          <w:rFonts w:hint="eastAsia" w:ascii="仿宋" w:hAnsi="仿宋" w:eastAsia="仿宋" w:cs="仿宋"/>
          <w:b/>
          <w:bCs/>
          <w:kern w:val="2"/>
          <w:sz w:val="28"/>
          <w:szCs w:val="28"/>
          <w:lang w:val="en-US" w:eastAsia="zh-CN" w:bidi="ar-SA"/>
        </w:rPr>
      </w:pPr>
    </w:p>
    <w:p>
      <w:pPr>
        <w:widowControl w:val="0"/>
        <w:spacing w:before="120"/>
        <w:jc w:val="center"/>
        <w:rPr>
          <w:rFonts w:hint="eastAsia" w:ascii="仿宋" w:hAnsi="仿宋" w:eastAsia="仿宋" w:cs="仿宋"/>
          <w:b/>
          <w:bCs/>
          <w:kern w:val="2"/>
          <w:sz w:val="28"/>
          <w:szCs w:val="28"/>
          <w:lang w:val="en-US" w:eastAsia="zh-CN" w:bidi="ar-SA"/>
        </w:rPr>
      </w:pPr>
    </w:p>
    <w:p>
      <w:pPr>
        <w:widowControl w:val="0"/>
        <w:spacing w:before="120"/>
        <w:jc w:val="center"/>
        <w:rPr>
          <w:rFonts w:hint="eastAsia" w:ascii="仿宋" w:hAnsi="仿宋" w:eastAsia="仿宋" w:cs="仿宋"/>
          <w:b/>
          <w:bCs/>
          <w:kern w:val="2"/>
          <w:sz w:val="28"/>
          <w:szCs w:val="28"/>
          <w:lang w:val="en-US" w:eastAsia="zh-CN" w:bidi="ar-SA"/>
        </w:rPr>
      </w:pPr>
    </w:p>
    <w:p>
      <w:pPr>
        <w:widowControl w:val="0"/>
        <w:spacing w:before="120"/>
        <w:jc w:val="both"/>
        <w:rPr>
          <w:rFonts w:hint="eastAsia" w:ascii="仿宋" w:hAnsi="仿宋" w:eastAsia="仿宋" w:cs="仿宋"/>
          <w:b/>
          <w:bCs/>
          <w:kern w:val="2"/>
          <w:sz w:val="28"/>
          <w:szCs w:val="28"/>
          <w:lang w:val="en-US" w:eastAsia="zh-CN" w:bidi="ar-SA"/>
        </w:rPr>
      </w:pPr>
    </w:p>
    <w:p>
      <w:pPr>
        <w:widowControl w:val="0"/>
        <w:spacing w:before="120"/>
        <w:jc w:val="center"/>
        <w:rPr>
          <w:rFonts w:hint="eastAsia" w:ascii="仿宋" w:hAnsi="仿宋" w:eastAsia="仿宋" w:cs="仿宋"/>
          <w:b/>
          <w:bCs/>
          <w:color w:val="70AD47" w:themeColor="accent6"/>
          <w:kern w:val="2"/>
          <w:sz w:val="28"/>
          <w:szCs w:val="28"/>
          <w:lang w:val="en-US" w:eastAsia="zh-CN" w:bidi="ar-SA"/>
          <w14:textFill>
            <w14:solidFill>
              <w14:schemeClr w14:val="accent6"/>
            </w14:solidFill>
          </w14:textFill>
        </w:rPr>
      </w:pPr>
    </w:p>
    <w:p>
      <w:pPr>
        <w:pStyle w:val="3"/>
        <w:rPr>
          <w:rFonts w:hint="eastAsia" w:ascii="仿宋" w:hAnsi="仿宋" w:eastAsia="仿宋" w:cs="仿宋"/>
          <w:lang w:val="en-US" w:eastAsia="zh-CN"/>
        </w:rPr>
      </w:pPr>
    </w:p>
    <w:p>
      <w:pPr>
        <w:pStyle w:val="4"/>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pStyle w:val="3"/>
        <w:rPr>
          <w:rFonts w:hint="eastAsia" w:ascii="仿宋" w:hAnsi="仿宋" w:eastAsia="仿宋" w:cs="仿宋"/>
          <w:lang w:val="en-US" w:eastAsia="zh-CN"/>
        </w:rPr>
      </w:pPr>
    </w:p>
    <w:p>
      <w:pPr>
        <w:pStyle w:val="4"/>
        <w:rPr>
          <w:rFonts w:hint="eastAsia" w:ascii="仿宋" w:hAnsi="仿宋" w:eastAsia="仿宋" w:cs="仿宋"/>
          <w:lang w:val="en-US" w:eastAsia="zh-CN"/>
        </w:rPr>
      </w:pPr>
    </w:p>
    <w:p>
      <w:pPr>
        <w:rPr>
          <w:rFonts w:hint="eastAsia"/>
          <w:lang w:val="en-US" w:eastAsia="zh-CN"/>
        </w:rPr>
      </w:pPr>
    </w:p>
    <w:p>
      <w:pPr>
        <w:spacing w:line="360" w:lineRule="auto"/>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第四部分  </w:t>
      </w:r>
      <w:r>
        <w:rPr>
          <w:rFonts w:hint="eastAsia" w:ascii="仿宋" w:hAnsi="仿宋" w:eastAsia="仿宋" w:cs="仿宋"/>
          <w:b/>
          <w:bCs/>
          <w:sz w:val="32"/>
          <w:szCs w:val="32"/>
          <w:highlight w:val="none"/>
        </w:rPr>
        <w:t>政府采购项</w:t>
      </w:r>
      <w:r>
        <w:rPr>
          <w:rFonts w:hint="eastAsia" w:ascii="仿宋" w:hAnsi="仿宋" w:eastAsia="仿宋" w:cs="仿宋"/>
          <w:b/>
          <w:bCs/>
          <w:sz w:val="32"/>
          <w:szCs w:val="32"/>
        </w:rPr>
        <w:t>目采 购 需 求</w:t>
      </w:r>
    </w:p>
    <w:p>
      <w:pPr>
        <w:numPr>
          <w:ilvl w:val="0"/>
          <w:numId w:val="0"/>
        </w:numPr>
        <w:spacing w:line="560" w:lineRule="exact"/>
        <w:jc w:val="left"/>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lang w:eastAsia="zh-CN"/>
        </w:rPr>
        <w:t>）</w:t>
      </w:r>
      <w:r>
        <w:rPr>
          <w:rFonts w:hint="eastAsia" w:ascii="仿宋" w:hAnsi="仿宋" w:eastAsia="仿宋" w:cs="仿宋"/>
          <w:b/>
          <w:bCs/>
          <w:sz w:val="28"/>
          <w:szCs w:val="28"/>
        </w:rPr>
        <w:t>项目概况</w:t>
      </w:r>
    </w:p>
    <w:p>
      <w:pPr>
        <w:spacing w:line="560" w:lineRule="exact"/>
        <w:ind w:firstLine="420" w:firstLineChars="200"/>
        <w:jc w:val="left"/>
        <w:rPr>
          <w:rFonts w:hint="eastAsia" w:ascii="仿宋" w:hAnsi="仿宋" w:eastAsia="仿宋" w:cs="仿宋"/>
          <w:color w:val="auto"/>
          <w:sz w:val="28"/>
          <w:szCs w:val="36"/>
          <w:lang w:val="en-US" w:eastAsia="zh-CN"/>
        </w:rPr>
      </w:pPr>
      <w:r>
        <w:rPr>
          <w:rFonts w:hint="eastAsia" w:ascii="仿宋" w:hAnsi="仿宋" w:eastAsia="仿宋" w:cs="仿宋"/>
          <w:lang w:val="en-US" w:eastAsia="zh-CN"/>
        </w:rPr>
        <w:t xml:space="preserve"> </w:t>
      </w:r>
      <w:r>
        <w:rPr>
          <w:rFonts w:hint="eastAsia" w:ascii="仿宋" w:hAnsi="仿宋" w:eastAsia="仿宋" w:cs="仿宋"/>
          <w:color w:val="0000FF"/>
          <w:lang w:val="en-US" w:eastAsia="zh-CN"/>
        </w:rPr>
        <w:t xml:space="preserve">  </w:t>
      </w:r>
      <w:r>
        <w:rPr>
          <w:rFonts w:hint="eastAsia" w:ascii="仿宋" w:hAnsi="仿宋" w:eastAsia="仿宋" w:cs="仿宋"/>
          <w:color w:val="auto"/>
          <w:sz w:val="28"/>
          <w:szCs w:val="36"/>
          <w:lang w:val="en-US" w:eastAsia="zh-CN"/>
        </w:rPr>
        <w:t xml:space="preserve">对新建城市主干路13131米，断面为2*0.75米土路肩+2*11.75米行车道+8米中央绿化带，红线宽度33米。包括1座3-20米简支梁桥、3座1-8.5米箱涵、1座1-6.5米箱涵、21道1-0.75米圆管涵及交通工程、绿化工程、照明工程、预埋管线、巡查和维护车辆采购等工程进行水土保持监测。 </w:t>
      </w:r>
    </w:p>
    <w:p>
      <w:pPr>
        <w:spacing w:line="560" w:lineRule="exact"/>
        <w:jc w:val="left"/>
        <w:rPr>
          <w:rFonts w:hint="eastAsia" w:ascii="仿宋" w:hAnsi="仿宋" w:eastAsia="仿宋" w:cs="仿宋"/>
          <w:b/>
          <w:bCs/>
          <w:sz w:val="28"/>
          <w:szCs w:val="28"/>
        </w:rPr>
      </w:pPr>
      <w:r>
        <w:rPr>
          <w:rFonts w:hint="eastAsia" w:ascii="仿宋" w:hAnsi="仿宋" w:eastAsia="仿宋" w:cs="仿宋"/>
          <w:b/>
          <w:bCs/>
          <w:sz w:val="28"/>
          <w:szCs w:val="28"/>
        </w:rPr>
        <w:t>（二）采购项目预（概）算</w:t>
      </w:r>
    </w:p>
    <w:tbl>
      <w:tblPr>
        <w:tblStyle w:val="28"/>
        <w:tblW w:w="7862" w:type="dxa"/>
        <w:tblInd w:w="0" w:type="dxa"/>
        <w:tblLayout w:type="fixed"/>
        <w:tblCellMar>
          <w:top w:w="15" w:type="dxa"/>
          <w:left w:w="15" w:type="dxa"/>
          <w:bottom w:w="15" w:type="dxa"/>
          <w:right w:w="15" w:type="dxa"/>
        </w:tblCellMar>
      </w:tblPr>
      <w:tblGrid>
        <w:gridCol w:w="1159"/>
        <w:gridCol w:w="6703"/>
      </w:tblGrid>
      <w:tr>
        <w:tblPrEx>
          <w:tblCellMar>
            <w:top w:w="15" w:type="dxa"/>
            <w:left w:w="15" w:type="dxa"/>
            <w:bottom w:w="15" w:type="dxa"/>
            <w:right w:w="15" w:type="dxa"/>
          </w:tblCellMar>
        </w:tblPrEx>
        <w:trPr>
          <w:trHeight w:val="600" w:hRule="atLeast"/>
        </w:trPr>
        <w:tc>
          <w:tcPr>
            <w:tcW w:w="1159" w:type="dxa"/>
            <w:tcBorders>
              <w:tl2br w:val="nil"/>
              <w:tr2bl w:val="nil"/>
            </w:tcBorders>
            <w:shd w:val="clear" w:color="auto" w:fill="auto"/>
            <w:vAlign w:val="center"/>
          </w:tcPr>
          <w:p>
            <w:pPr>
              <w:widowControl/>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 xml:space="preserve">  资金</w:t>
            </w:r>
          </w:p>
          <w:p>
            <w:pPr>
              <w:widowControl/>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 xml:space="preserve">  来源</w:t>
            </w:r>
          </w:p>
        </w:tc>
        <w:tc>
          <w:tcPr>
            <w:tcW w:w="6703" w:type="dxa"/>
            <w:tcBorders>
              <w:tl2br w:val="nil"/>
              <w:tr2bl w:val="nil"/>
            </w:tcBorders>
            <w:shd w:val="clear" w:color="auto" w:fill="auto"/>
            <w:vAlign w:val="center"/>
          </w:tcPr>
          <w:p>
            <w:pPr>
              <w:widowControl/>
              <w:ind w:left="638" w:leftChars="304"/>
              <w:jc w:val="left"/>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 xml:space="preserve">☑财政    □自筹资金      </w:t>
            </w:r>
          </w:p>
          <w:p>
            <w:pPr>
              <w:widowControl/>
              <w:ind w:left="638" w:leftChars="304"/>
              <w:jc w:val="left"/>
              <w:textAlignment w:val="center"/>
              <w:rPr>
                <w:rFonts w:hint="eastAsia" w:ascii="仿宋" w:hAnsi="仿宋" w:eastAsia="仿宋" w:cs="仿宋"/>
                <w:sz w:val="28"/>
                <w:szCs w:val="28"/>
              </w:rPr>
            </w:pPr>
            <w:r>
              <w:rPr>
                <w:rFonts w:hint="eastAsia" w:ascii="仿宋" w:hAnsi="仿宋" w:eastAsia="仿宋" w:cs="仿宋"/>
                <w:kern w:val="0"/>
                <w:sz w:val="28"/>
                <w:szCs w:val="28"/>
                <w:lang w:bidi="ar"/>
              </w:rPr>
              <w:t>项目资金批复文件□无  ☑有</w:t>
            </w:r>
          </w:p>
        </w:tc>
      </w:tr>
    </w:tbl>
    <w:p>
      <w:pPr>
        <w:spacing w:line="560" w:lineRule="exact"/>
        <w:jc w:val="left"/>
        <w:rPr>
          <w:rFonts w:hint="eastAsia" w:ascii="仿宋" w:hAnsi="仿宋" w:eastAsia="仿宋" w:cs="仿宋"/>
          <w:sz w:val="28"/>
          <w:szCs w:val="28"/>
          <w:u w:val="single"/>
        </w:rPr>
      </w:pPr>
      <w:r>
        <w:rPr>
          <w:rFonts w:hint="eastAsia" w:ascii="仿宋" w:hAnsi="仿宋" w:eastAsia="仿宋" w:cs="仿宋"/>
          <w:sz w:val="28"/>
          <w:szCs w:val="28"/>
        </w:rPr>
        <w:t>总 预 算：</w:t>
      </w:r>
      <w:r>
        <w:rPr>
          <w:rFonts w:hint="eastAsia" w:ascii="仿宋" w:hAnsi="仿宋" w:eastAsia="仿宋" w:cs="仿宋"/>
          <w:sz w:val="28"/>
          <w:szCs w:val="28"/>
          <w:u w:val="single"/>
          <w:lang w:val="en-US" w:eastAsia="zh-CN"/>
        </w:rPr>
        <w:t>15万</w:t>
      </w:r>
      <w:r>
        <w:rPr>
          <w:rFonts w:hint="eastAsia" w:ascii="仿宋" w:hAnsi="仿宋" w:eastAsia="仿宋" w:cs="仿宋"/>
          <w:sz w:val="28"/>
          <w:szCs w:val="28"/>
          <w:u w:val="single"/>
        </w:rPr>
        <w:t xml:space="preserve">元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最高限价：</w:t>
      </w:r>
      <w:r>
        <w:rPr>
          <w:rFonts w:hint="eastAsia" w:ascii="仿宋" w:hAnsi="仿宋" w:eastAsia="仿宋" w:cs="仿宋"/>
          <w:sz w:val="28"/>
          <w:szCs w:val="28"/>
          <w:u w:val="single"/>
          <w:lang w:val="en-US" w:eastAsia="zh-CN"/>
        </w:rPr>
        <w:t>15万</w:t>
      </w:r>
      <w:r>
        <w:rPr>
          <w:rFonts w:hint="eastAsia" w:ascii="仿宋" w:hAnsi="仿宋" w:eastAsia="仿宋" w:cs="仿宋"/>
          <w:sz w:val="28"/>
          <w:szCs w:val="28"/>
          <w:u w:val="single"/>
        </w:rPr>
        <w:t xml:space="preserve">元  </w:t>
      </w:r>
    </w:p>
    <w:p>
      <w:pPr>
        <w:pStyle w:val="19"/>
        <w:rPr>
          <w:rFonts w:hint="eastAsia" w:ascii="仿宋" w:hAnsi="仿宋" w:eastAsia="仿宋" w:cs="仿宋"/>
        </w:rPr>
      </w:pPr>
    </w:p>
    <w:p>
      <w:pPr>
        <w:spacing w:line="560" w:lineRule="exact"/>
        <w:ind w:firstLine="562" w:firstLineChars="200"/>
        <w:jc w:val="left"/>
        <w:rPr>
          <w:rFonts w:hint="eastAsia" w:ascii="仿宋" w:hAnsi="仿宋" w:eastAsia="仿宋" w:cs="仿宋"/>
          <w:b/>
          <w:bCs/>
          <w:iCs/>
          <w:sz w:val="24"/>
          <w:u w:val="single"/>
        </w:rPr>
      </w:pPr>
      <w:r>
        <w:rPr>
          <w:rFonts w:hint="eastAsia" w:ascii="仿宋" w:hAnsi="仿宋" w:eastAsia="仿宋" w:cs="仿宋"/>
          <w:b/>
          <w:bCs/>
          <w:sz w:val="28"/>
          <w:szCs w:val="28"/>
        </w:rPr>
        <w:t>（三）技术商务要求</w:t>
      </w:r>
    </w:p>
    <w:tbl>
      <w:tblPr>
        <w:tblStyle w:val="28"/>
        <w:tblW w:w="9982" w:type="dxa"/>
        <w:tblInd w:w="-655" w:type="dxa"/>
        <w:tblLayout w:type="fixed"/>
        <w:tblCellMar>
          <w:top w:w="15" w:type="dxa"/>
          <w:left w:w="15" w:type="dxa"/>
          <w:bottom w:w="15" w:type="dxa"/>
          <w:right w:w="15" w:type="dxa"/>
        </w:tblCellMar>
      </w:tblPr>
      <w:tblGrid>
        <w:gridCol w:w="630"/>
        <w:gridCol w:w="1298"/>
        <w:gridCol w:w="546"/>
        <w:gridCol w:w="4509"/>
        <w:gridCol w:w="441"/>
        <w:gridCol w:w="1026"/>
        <w:gridCol w:w="1110"/>
        <w:gridCol w:w="422"/>
      </w:tblGrid>
      <w:tr>
        <w:tblPrEx>
          <w:tblCellMar>
            <w:top w:w="15" w:type="dxa"/>
            <w:left w:w="15" w:type="dxa"/>
            <w:bottom w:w="15" w:type="dxa"/>
            <w:right w:w="15" w:type="dxa"/>
          </w:tblCellMar>
        </w:tblPrEx>
        <w:trPr>
          <w:trHeight w:val="480" w:hRule="atLeast"/>
        </w:trPr>
        <w:tc>
          <w:tcPr>
            <w:tcW w:w="9982" w:type="dxa"/>
            <w:gridSpan w:val="8"/>
            <w:shd w:val="clear" w:color="auto" w:fill="auto"/>
            <w:vAlign w:val="center"/>
          </w:tcPr>
          <w:p>
            <w:pPr>
              <w:spacing w:line="560" w:lineRule="exact"/>
              <w:ind w:firstLine="560" w:firstLineChars="200"/>
              <w:jc w:val="left"/>
              <w:rPr>
                <w:rFonts w:hint="eastAsia" w:ascii="仿宋" w:hAnsi="仿宋" w:eastAsia="仿宋" w:cs="仿宋"/>
                <w:bCs/>
                <w:iCs/>
                <w:color w:val="auto"/>
                <w:sz w:val="28"/>
                <w:szCs w:val="28"/>
              </w:rPr>
            </w:pPr>
            <w:r>
              <w:rPr>
                <w:rFonts w:hint="eastAsia" w:ascii="仿宋" w:hAnsi="仿宋" w:eastAsia="仿宋" w:cs="仿宋"/>
                <w:bCs/>
                <w:iCs/>
                <w:color w:val="auto"/>
                <w:kern w:val="0"/>
                <w:sz w:val="28"/>
                <w:szCs w:val="28"/>
                <w:lang w:bidi="ar"/>
              </w:rPr>
              <w:t xml:space="preserve">（1） </w:t>
            </w:r>
            <w:r>
              <w:rPr>
                <w:rFonts w:hint="eastAsia" w:ascii="仿宋" w:hAnsi="仿宋" w:eastAsia="仿宋" w:cs="仿宋"/>
                <w:bCs/>
                <w:iCs/>
                <w:color w:val="auto"/>
                <w:sz w:val="28"/>
                <w:szCs w:val="28"/>
              </w:rPr>
              <w:t>商务要求</w:t>
            </w:r>
          </w:p>
          <w:p>
            <w:pPr>
              <w:spacing w:line="560" w:lineRule="exact"/>
              <w:ind w:firstLine="602" w:firstLineChars="200"/>
              <w:jc w:val="left"/>
              <w:rPr>
                <w:rFonts w:hint="eastAsia" w:ascii="仿宋" w:hAnsi="仿宋" w:eastAsia="仿宋" w:cs="仿宋"/>
                <w:b/>
                <w:iCs/>
                <w:color w:val="auto"/>
                <w:sz w:val="30"/>
                <w:szCs w:val="30"/>
              </w:rPr>
            </w:pPr>
          </w:p>
        </w:tc>
      </w:tr>
      <w:tr>
        <w:tblPrEx>
          <w:tblCellMar>
            <w:top w:w="15" w:type="dxa"/>
            <w:left w:w="15" w:type="dxa"/>
            <w:bottom w:w="15" w:type="dxa"/>
            <w:right w:w="15" w:type="dxa"/>
          </w:tblCellMar>
        </w:tblPrEx>
        <w:trPr>
          <w:trHeight w:val="4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color w:val="auto"/>
                <w:sz w:val="22"/>
                <w:szCs w:val="22"/>
              </w:rPr>
            </w:pPr>
            <w:r>
              <w:rPr>
                <w:rFonts w:hint="eastAsia" w:ascii="仿宋" w:hAnsi="仿宋" w:eastAsia="仿宋" w:cs="仿宋"/>
                <w:b/>
                <w:bCs/>
                <w:color w:val="auto"/>
                <w:kern w:val="0"/>
                <w:sz w:val="22"/>
                <w:szCs w:val="22"/>
                <w:lang w:bidi="ar"/>
              </w:rPr>
              <w:t>序号</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color w:val="auto"/>
                <w:sz w:val="22"/>
                <w:szCs w:val="22"/>
              </w:rPr>
            </w:pPr>
            <w:r>
              <w:rPr>
                <w:rFonts w:hint="eastAsia" w:ascii="仿宋" w:hAnsi="仿宋" w:eastAsia="仿宋" w:cs="仿宋"/>
                <w:b/>
                <w:bCs/>
                <w:color w:val="auto"/>
                <w:kern w:val="0"/>
                <w:sz w:val="22"/>
                <w:szCs w:val="22"/>
                <w:lang w:bidi="ar"/>
              </w:rPr>
              <w:t>名称</w:t>
            </w:r>
          </w:p>
        </w:tc>
        <w:tc>
          <w:tcPr>
            <w:tcW w:w="75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color w:val="auto"/>
                <w:sz w:val="22"/>
                <w:szCs w:val="22"/>
              </w:rPr>
            </w:pPr>
            <w:r>
              <w:rPr>
                <w:rFonts w:hint="eastAsia" w:ascii="仿宋" w:hAnsi="仿宋" w:eastAsia="仿宋" w:cs="仿宋"/>
                <w:b/>
                <w:bCs/>
                <w:color w:val="auto"/>
                <w:kern w:val="0"/>
                <w:sz w:val="22"/>
                <w:szCs w:val="22"/>
                <w:lang w:bidi="ar"/>
              </w:rPr>
              <w:t>内容</w:t>
            </w:r>
          </w:p>
        </w:tc>
      </w:tr>
      <w:tr>
        <w:tblPrEx>
          <w:tblCellMar>
            <w:top w:w="15" w:type="dxa"/>
            <w:left w:w="15" w:type="dxa"/>
            <w:bottom w:w="15" w:type="dxa"/>
            <w:right w:w="15" w:type="dxa"/>
          </w:tblCellMar>
        </w:tblPrEx>
        <w:trPr>
          <w:trHeight w:val="102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1</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41"/>
                <w:rFonts w:hint="eastAsia" w:ascii="仿宋" w:hAnsi="仿宋" w:eastAsia="仿宋" w:cs="仿宋"/>
                <w:color w:val="auto"/>
                <w:lang w:eastAsia="zh-CN" w:bidi="ar"/>
              </w:rPr>
            </w:pPr>
            <w:r>
              <w:rPr>
                <w:rStyle w:val="41"/>
                <w:rFonts w:hint="eastAsia" w:ascii="仿宋" w:hAnsi="仿宋" w:eastAsia="仿宋" w:cs="仿宋"/>
                <w:color w:val="auto"/>
                <w:lang w:bidi="ar"/>
              </w:rPr>
              <w:t>付款方式</w:t>
            </w:r>
          </w:p>
          <w:p>
            <w:pPr>
              <w:widowControl/>
              <w:jc w:val="center"/>
              <w:textAlignment w:val="center"/>
              <w:rPr>
                <w:rFonts w:hint="eastAsia" w:ascii="仿宋" w:hAnsi="仿宋" w:eastAsia="仿宋" w:cs="仿宋"/>
                <w:color w:val="auto"/>
                <w:sz w:val="22"/>
                <w:szCs w:val="22"/>
              </w:rPr>
            </w:pPr>
            <w:r>
              <w:rPr>
                <w:rStyle w:val="61"/>
                <w:rFonts w:hint="eastAsia" w:ascii="仿宋" w:hAnsi="仿宋" w:eastAsia="仿宋" w:cs="仿宋"/>
                <w:color w:val="auto"/>
                <w:lang w:bidi="ar"/>
              </w:rPr>
              <w:t>（付款的时间及比例）</w:t>
            </w:r>
          </w:p>
        </w:tc>
        <w:tc>
          <w:tcPr>
            <w:tcW w:w="75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根据进度支付，最终以合同签订为准。</w:t>
            </w:r>
          </w:p>
        </w:tc>
      </w:tr>
      <w:tr>
        <w:tblPrEx>
          <w:tblCellMar>
            <w:top w:w="15" w:type="dxa"/>
            <w:left w:w="15" w:type="dxa"/>
            <w:bottom w:w="15" w:type="dxa"/>
            <w:right w:w="15" w:type="dxa"/>
          </w:tblCellMar>
        </w:tblPrEx>
        <w:trPr>
          <w:trHeight w:val="5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2</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2"/>
                <w:szCs w:val="22"/>
              </w:rPr>
            </w:pPr>
            <w:r>
              <w:rPr>
                <w:rStyle w:val="41"/>
                <w:rFonts w:hint="eastAsia" w:ascii="仿宋" w:hAnsi="仿宋" w:eastAsia="仿宋" w:cs="仿宋"/>
                <w:color w:val="auto"/>
                <w:lang w:bidi="ar"/>
              </w:rPr>
              <w:t>交付（实施）的时间（期限）</w:t>
            </w:r>
          </w:p>
        </w:tc>
        <w:tc>
          <w:tcPr>
            <w:tcW w:w="75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自合同签订之日，项目水保验收通过，取得报备回执为止。</w:t>
            </w:r>
          </w:p>
        </w:tc>
      </w:tr>
      <w:tr>
        <w:tblPrEx>
          <w:tblCellMar>
            <w:top w:w="15" w:type="dxa"/>
            <w:left w:w="15" w:type="dxa"/>
            <w:bottom w:w="15" w:type="dxa"/>
            <w:right w:w="15" w:type="dxa"/>
          </w:tblCellMar>
        </w:tblPrEx>
        <w:trPr>
          <w:trHeight w:val="5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3</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交货（实施）地点</w:t>
            </w:r>
          </w:p>
        </w:tc>
        <w:tc>
          <w:tcPr>
            <w:tcW w:w="75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rPr>
              <w:t>奇台县</w:t>
            </w:r>
          </w:p>
        </w:tc>
      </w:tr>
      <w:tr>
        <w:tblPrEx>
          <w:tblCellMar>
            <w:top w:w="15" w:type="dxa"/>
            <w:left w:w="15" w:type="dxa"/>
            <w:bottom w:w="15" w:type="dxa"/>
            <w:right w:w="15" w:type="dxa"/>
          </w:tblCellMar>
        </w:tblPrEx>
        <w:trPr>
          <w:trHeight w:val="651"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4</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2"/>
                <w:szCs w:val="22"/>
                <w:lang w:eastAsia="zh-CN" w:bidi="ar"/>
              </w:rPr>
            </w:pPr>
            <w:r>
              <w:rPr>
                <w:rFonts w:hint="eastAsia" w:ascii="仿宋" w:hAnsi="仿宋" w:eastAsia="仿宋" w:cs="仿宋"/>
                <w:color w:val="auto"/>
                <w:kern w:val="0"/>
                <w:sz w:val="22"/>
                <w:szCs w:val="22"/>
                <w:lang w:bidi="ar"/>
              </w:rPr>
              <w:t>履约验收</w:t>
            </w:r>
          </w:p>
          <w:p>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（含验收内容、标准、程序等）</w:t>
            </w:r>
          </w:p>
        </w:tc>
        <w:tc>
          <w:tcPr>
            <w:tcW w:w="75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lang w:eastAsia="zh-CN"/>
              </w:rPr>
            </w:pPr>
            <w:r>
              <w:rPr>
                <w:rFonts w:hint="eastAsia" w:ascii="仿宋" w:hAnsi="仿宋" w:eastAsia="仿宋" w:cs="仿宋"/>
                <w:color w:val="auto"/>
              </w:rPr>
              <w:t>□采购人依据国家有关规定、招标文件、中标人的投标文件以及合同约定的内容和验收标准进行验收，采购人可以邀请相关专家或参加本项目的其他投标人或者第三方机构参与验收。参与验收的投标人或者第三方机构的意见作为验收书的参考资料一并存档。</w:t>
            </w:r>
          </w:p>
          <w:p>
            <w:pPr>
              <w:pStyle w:val="12"/>
              <w:rPr>
                <w:rFonts w:hint="eastAsia" w:ascii="仿宋" w:hAnsi="仿宋" w:eastAsia="仿宋" w:cs="仿宋"/>
                <w:color w:val="auto"/>
                <w:lang w:eastAsia="zh-CN"/>
              </w:rPr>
            </w:pPr>
          </w:p>
          <w:p>
            <w:pPr>
              <w:widowControl/>
              <w:jc w:val="left"/>
              <w:textAlignment w:val="center"/>
              <w:rPr>
                <w:rFonts w:hint="eastAsia" w:ascii="仿宋" w:hAnsi="仿宋" w:eastAsia="仿宋" w:cs="仿宋"/>
                <w:color w:val="auto"/>
                <w:lang w:eastAsia="zh-CN"/>
              </w:rPr>
            </w:pPr>
            <w:r>
              <w:rPr>
                <w:rFonts w:hint="eastAsia" w:ascii="仿宋" w:hAnsi="仿宋" w:eastAsia="仿宋" w:cs="仿宋"/>
                <w:color w:val="auto"/>
              </w:rPr>
              <w:t>其他要求：</w:t>
            </w:r>
            <w:r>
              <w:rPr>
                <w:rFonts w:hint="eastAsia" w:ascii="仿宋" w:hAnsi="仿宋" w:eastAsia="仿宋" w:cs="仿宋"/>
                <w:color w:val="auto"/>
                <w:lang w:eastAsia="zh-CN"/>
              </w:rPr>
              <w:t>☑</w:t>
            </w:r>
            <w:r>
              <w:rPr>
                <w:rFonts w:hint="eastAsia" w:ascii="仿宋" w:hAnsi="仿宋" w:eastAsia="仿宋" w:cs="仿宋"/>
                <w:color w:val="auto"/>
              </w:rPr>
              <w:t xml:space="preserve">无   </w:t>
            </w:r>
            <w:r>
              <w:rPr>
                <w:rFonts w:hint="eastAsia" w:ascii="仿宋" w:hAnsi="仿宋" w:eastAsia="仿宋" w:cs="仿宋"/>
                <w:color w:val="auto"/>
                <w:lang w:eastAsia="zh-CN"/>
              </w:rPr>
              <w:t>□</w:t>
            </w:r>
            <w:r>
              <w:rPr>
                <w:rFonts w:hint="eastAsia" w:ascii="仿宋" w:hAnsi="仿宋" w:eastAsia="仿宋" w:cs="仿宋"/>
                <w:color w:val="auto"/>
              </w:rPr>
              <w:t>有</w:t>
            </w:r>
          </w:p>
          <w:p>
            <w:pPr>
              <w:widowControl/>
              <w:jc w:val="left"/>
              <w:textAlignment w:val="center"/>
              <w:rPr>
                <w:rFonts w:hint="eastAsia" w:ascii="仿宋" w:hAnsi="仿宋" w:eastAsia="仿宋" w:cs="仿宋"/>
                <w:color w:val="auto"/>
                <w:lang w:eastAsia="zh-CN"/>
              </w:rPr>
            </w:pPr>
            <w:r>
              <w:rPr>
                <w:rFonts w:hint="eastAsia" w:ascii="仿宋" w:hAnsi="仿宋" w:eastAsia="仿宋" w:cs="仿宋"/>
                <w:color w:val="auto"/>
              </w:rPr>
              <w:t>1、</w:t>
            </w:r>
          </w:p>
          <w:p>
            <w:pPr>
              <w:widowControl/>
              <w:jc w:val="left"/>
              <w:textAlignment w:val="center"/>
              <w:rPr>
                <w:rFonts w:hint="eastAsia" w:ascii="仿宋" w:hAnsi="仿宋" w:eastAsia="仿宋" w:cs="仿宋"/>
                <w:color w:val="auto"/>
                <w:lang w:val="en-US" w:eastAsia="zh-CN"/>
              </w:rPr>
            </w:pPr>
            <w:r>
              <w:rPr>
                <w:rFonts w:hint="eastAsia" w:ascii="仿宋" w:hAnsi="仿宋" w:eastAsia="仿宋" w:cs="仿宋"/>
                <w:color w:val="auto"/>
              </w:rPr>
              <w:t>2、</w:t>
            </w:r>
          </w:p>
        </w:tc>
      </w:tr>
      <w:tr>
        <w:tblPrEx>
          <w:tblCellMar>
            <w:top w:w="15" w:type="dxa"/>
            <w:left w:w="15" w:type="dxa"/>
            <w:bottom w:w="15" w:type="dxa"/>
            <w:right w:w="15" w:type="dxa"/>
          </w:tblCellMar>
        </w:tblPrEx>
        <w:trPr>
          <w:trHeight w:val="606"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5</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kern w:val="0"/>
                <w:sz w:val="22"/>
                <w:szCs w:val="22"/>
                <w:lang w:bidi="ar"/>
              </w:rPr>
              <w:t>服务</w:t>
            </w:r>
            <w:r>
              <w:rPr>
                <w:rFonts w:hint="eastAsia" w:ascii="仿宋" w:hAnsi="仿宋" w:eastAsia="仿宋" w:cs="仿宋"/>
                <w:color w:val="auto"/>
                <w:kern w:val="0"/>
                <w:sz w:val="22"/>
                <w:szCs w:val="22"/>
                <w:lang w:val="en-US" w:eastAsia="zh-CN" w:bidi="ar"/>
              </w:rPr>
              <w:t>要求</w:t>
            </w:r>
          </w:p>
        </w:tc>
        <w:tc>
          <w:tcPr>
            <w:tcW w:w="75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lang w:eastAsia="zh-CN"/>
              </w:rPr>
            </w:pPr>
            <w:r>
              <w:rPr>
                <w:rStyle w:val="60"/>
                <w:rFonts w:hint="eastAsia" w:ascii="仿宋" w:hAnsi="仿宋" w:eastAsia="仿宋" w:cs="仿宋"/>
                <w:color w:val="auto"/>
                <w:lang w:bidi="ar"/>
              </w:rPr>
              <w:t>自项目验收合格后</w:t>
            </w:r>
            <w:r>
              <w:rPr>
                <w:rStyle w:val="62"/>
                <w:rFonts w:hint="eastAsia" w:ascii="仿宋" w:hAnsi="仿宋" w:eastAsia="仿宋" w:cs="仿宋"/>
                <w:color w:val="auto"/>
                <w:lang w:bidi="ar"/>
              </w:rPr>
              <w:t xml:space="preserve">   </w:t>
            </w:r>
            <w:r>
              <w:rPr>
                <w:rStyle w:val="62"/>
                <w:rFonts w:hint="eastAsia" w:ascii="仿宋" w:hAnsi="仿宋" w:eastAsia="仿宋" w:cs="仿宋"/>
                <w:color w:val="auto"/>
                <w:lang w:val="en-US" w:eastAsia="zh-CN" w:bidi="ar"/>
              </w:rPr>
              <w:t xml:space="preserve">   </w:t>
            </w:r>
            <w:r>
              <w:rPr>
                <w:rStyle w:val="62"/>
                <w:rFonts w:hint="eastAsia" w:ascii="仿宋" w:hAnsi="仿宋" w:eastAsia="仿宋" w:cs="仿宋"/>
                <w:color w:val="auto"/>
                <w:lang w:bidi="ar"/>
              </w:rPr>
              <w:t xml:space="preserve"> </w:t>
            </w:r>
            <w:r>
              <w:rPr>
                <w:rStyle w:val="62"/>
                <w:rFonts w:hint="eastAsia" w:ascii="仿宋" w:hAnsi="仿宋" w:eastAsia="仿宋" w:cs="仿宋"/>
                <w:color w:val="auto"/>
                <w:lang w:val="en-US" w:eastAsia="zh-CN" w:bidi="ar"/>
              </w:rPr>
              <w:t>/</w:t>
            </w:r>
            <w:r>
              <w:rPr>
                <w:rStyle w:val="62"/>
                <w:rFonts w:hint="eastAsia" w:ascii="仿宋" w:hAnsi="仿宋" w:eastAsia="仿宋" w:cs="仿宋"/>
                <w:color w:val="auto"/>
                <w:lang w:bidi="ar"/>
              </w:rPr>
              <w:t xml:space="preserve">   （年或月）</w:t>
            </w:r>
          </w:p>
          <w:p>
            <w:pPr>
              <w:widowControl/>
              <w:jc w:val="left"/>
              <w:textAlignment w:val="center"/>
              <w:rPr>
                <w:rFonts w:hint="eastAsia" w:ascii="仿宋" w:hAnsi="仿宋" w:eastAsia="仿宋" w:cs="仿宋"/>
                <w:color w:val="auto"/>
                <w:sz w:val="22"/>
                <w:szCs w:val="22"/>
              </w:rPr>
            </w:pPr>
            <w:r>
              <w:rPr>
                <w:rStyle w:val="60"/>
                <w:rFonts w:hint="eastAsia" w:ascii="仿宋" w:hAnsi="仿宋" w:eastAsia="仿宋" w:cs="仿宋"/>
                <w:color w:val="auto"/>
                <w:lang w:bidi="ar"/>
              </w:rPr>
              <w:t>服务要求：</w:t>
            </w:r>
            <w:r>
              <w:rPr>
                <w:rStyle w:val="60"/>
                <w:rFonts w:hint="eastAsia" w:ascii="仿宋" w:hAnsi="仿宋" w:eastAsia="仿宋" w:cs="仿宋"/>
                <w:b w:val="0"/>
                <w:bCs/>
                <w:color w:val="auto"/>
                <w:lang w:val="en-US" w:eastAsia="zh-CN" w:bidi="ar"/>
              </w:rPr>
              <w:t>根据《中华人民共和国水土保持法》、《新疆维吾尔自治区实施水土保持办法》、本项目水土保持方案及批复文件中工作内容及相关要求，针对本项目建设期特性，结合其所处环境状况，对项目开展水土保持监测，并定期提交水土保持监测实施方案、季报、年报及总结报告。</w:t>
            </w:r>
            <w:r>
              <w:rPr>
                <w:rStyle w:val="60"/>
                <w:rFonts w:hint="eastAsia" w:ascii="仿宋" w:hAnsi="仿宋" w:eastAsia="仿宋" w:cs="仿宋"/>
                <w:b w:val="0"/>
                <w:bCs/>
                <w:color w:val="auto"/>
                <w:lang w:bidi="ar"/>
              </w:rPr>
              <w:t xml:space="preserve"> </w:t>
            </w:r>
            <w:r>
              <w:rPr>
                <w:rStyle w:val="60"/>
                <w:rFonts w:hint="eastAsia" w:ascii="仿宋" w:hAnsi="仿宋" w:eastAsia="仿宋" w:cs="仿宋"/>
                <w:color w:val="auto"/>
                <w:lang w:bidi="ar"/>
              </w:rPr>
              <w:t xml:space="preserve">                   </w:t>
            </w:r>
          </w:p>
        </w:tc>
      </w:tr>
      <w:tr>
        <w:tblPrEx>
          <w:tblCellMar>
            <w:top w:w="15" w:type="dxa"/>
            <w:left w:w="15" w:type="dxa"/>
            <w:bottom w:w="15" w:type="dxa"/>
            <w:right w:w="15" w:type="dxa"/>
          </w:tblCellMar>
        </w:tblPrEx>
        <w:trPr>
          <w:trHeight w:val="2878"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6</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2"/>
                <w:szCs w:val="22"/>
                <w:lang w:eastAsia="zh-CN" w:bidi="ar"/>
              </w:rPr>
            </w:pPr>
            <w:r>
              <w:rPr>
                <w:rFonts w:hint="eastAsia" w:ascii="仿宋" w:hAnsi="仿宋" w:eastAsia="仿宋" w:cs="仿宋"/>
                <w:color w:val="auto"/>
                <w:kern w:val="0"/>
                <w:sz w:val="22"/>
                <w:szCs w:val="22"/>
                <w:lang w:bidi="ar"/>
              </w:rPr>
              <w:t>投标人资</w:t>
            </w:r>
          </w:p>
          <w:p>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格要求</w:t>
            </w:r>
          </w:p>
        </w:tc>
        <w:tc>
          <w:tcPr>
            <w:tcW w:w="75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7"/>
              </w:numPr>
              <w:jc w:val="left"/>
              <w:textAlignment w:val="center"/>
              <w:rPr>
                <w:rFonts w:hint="eastAsia"/>
                <w:lang w:val="en-US" w:eastAsia="zh-CN"/>
              </w:rPr>
            </w:pPr>
            <w:r>
              <w:rPr>
                <w:rFonts w:hint="eastAsia"/>
              </w:rPr>
              <w:t>投标人必须是符合《中华人民共和国政府采购法》第二十二条的合格供应商（1.1具有承担民事责任能力、为中国境内合法成立的法人单位或其他组织；1.2具有良好的商业信誉和健全的财务会计制度；1.3具有履行合同所必需的设备和专业技术能力；1.4有依法缴纳税收和社会保障资金的良好记录；1.</w:t>
            </w:r>
            <w:r>
              <w:rPr>
                <w:rFonts w:hint="eastAsia"/>
                <w:lang w:val="en-US" w:eastAsia="zh-CN"/>
              </w:rPr>
              <w:t>5</w:t>
            </w:r>
            <w:r>
              <w:rPr>
                <w:rFonts w:hint="eastAsia"/>
              </w:rPr>
              <w:t>参加政府采购活动前三年内，在经营活动中没有重大违法记录；1.</w:t>
            </w:r>
            <w:r>
              <w:rPr>
                <w:rFonts w:hint="eastAsia"/>
                <w:lang w:val="en-US" w:eastAsia="zh-CN"/>
              </w:rPr>
              <w:t>6</w:t>
            </w:r>
            <w:r>
              <w:rPr>
                <w:rFonts w:hint="eastAsia"/>
              </w:rPr>
              <w:t>法律、行政法规规定的其他条件；）</w:t>
            </w:r>
          </w:p>
          <w:p>
            <w:pPr>
              <w:widowControl/>
              <w:numPr>
                <w:ilvl w:val="0"/>
                <w:numId w:val="7"/>
              </w:numPr>
              <w:jc w:val="left"/>
              <w:textAlignment w:val="center"/>
              <w:rPr>
                <w:rFonts w:hint="eastAsia"/>
                <w:lang w:val="en-US" w:eastAsia="zh-CN"/>
              </w:rPr>
            </w:pPr>
            <w:r>
              <w:rPr>
                <w:rFonts w:hint="eastAsia"/>
              </w:rPr>
              <w:t>2、其他特定资格（没有法律、行政法规或者国务院规定的不作为资格要求）：</w:t>
            </w:r>
          </w:p>
          <w:p>
            <w:pPr>
              <w:widowControl/>
              <w:numPr>
                <w:ilvl w:val="0"/>
                <w:numId w:val="7"/>
              </w:numPr>
              <w:jc w:val="left"/>
              <w:textAlignment w:val="center"/>
              <w:rPr>
                <w:rFonts w:hint="eastAsia"/>
                <w:lang w:val="en-US" w:eastAsia="zh-CN"/>
              </w:rPr>
            </w:pPr>
            <w:r>
              <w:rPr>
                <w:rFonts w:hint="eastAsia"/>
              </w:rPr>
              <w:sym w:font="Wingdings 2" w:char="00A3"/>
            </w:r>
            <w:r>
              <w:rPr>
                <w:rFonts w:hint="eastAsia"/>
              </w:rPr>
              <w:t xml:space="preserve">无 </w:t>
            </w:r>
          </w:p>
          <w:p>
            <w:pPr>
              <w:widowControl/>
              <w:numPr>
                <w:ilvl w:val="0"/>
                <w:numId w:val="7"/>
              </w:numPr>
              <w:jc w:val="left"/>
              <w:textAlignment w:val="center"/>
              <w:rPr>
                <w:rFonts w:hint="eastAsia"/>
                <w:lang w:val="en-US" w:eastAsia="zh-CN"/>
              </w:rPr>
            </w:pPr>
            <w:r>
              <w:rPr>
                <w:rFonts w:hint="eastAsia"/>
              </w:rPr>
              <w:sym w:font="Wingdings 2" w:char="0052"/>
            </w:r>
            <w:r>
              <w:rPr>
                <w:rFonts w:hint="eastAsia"/>
              </w:rPr>
              <w:t>有： </w:t>
            </w:r>
          </w:p>
          <w:p>
            <w:pPr>
              <w:widowControl/>
              <w:numPr>
                <w:ilvl w:val="0"/>
                <w:numId w:val="7"/>
              </w:numPr>
              <w:jc w:val="left"/>
              <w:textAlignment w:val="center"/>
              <w:rPr>
                <w:rFonts w:hint="eastAsia"/>
                <w:lang w:val="en-US" w:eastAsia="zh-CN"/>
              </w:rPr>
            </w:pPr>
            <w:r>
              <w:rPr>
                <w:rFonts w:hint="eastAsia"/>
              </w:rPr>
              <w:t>具有中国水土保持学会颁发的生产建设项目水土保持监测单位水平评价证书</w:t>
            </w:r>
            <w:r>
              <w:rPr>
                <w:rFonts w:hint="eastAsia"/>
                <w:lang w:val="en-US" w:eastAsia="zh-CN"/>
              </w:rPr>
              <w:t>；</w:t>
            </w:r>
          </w:p>
          <w:p>
            <w:pPr>
              <w:pStyle w:val="2"/>
              <w:ind w:left="0" w:leftChars="0" w:firstLine="0" w:firstLineChars="0"/>
              <w:rPr>
                <w:rFonts w:hint="default"/>
                <w:lang w:val="en-US" w:eastAsia="zh-CN"/>
              </w:rPr>
            </w:pPr>
            <w:r>
              <w:rPr>
                <w:rFonts w:hint="eastAsia" w:ascii="仿宋" w:hAnsi="仿宋" w:eastAsia="仿宋" w:cs="仿宋"/>
                <w:color w:val="auto"/>
                <w:lang w:val="en-US" w:eastAsia="zh-CN"/>
              </w:rPr>
              <w:t>6、</w:t>
            </w:r>
            <w:r>
              <w:rPr>
                <w:rFonts w:hint="default" w:ascii="Times New Roman" w:hAnsi="Times New Roman" w:cs="Times New Roman"/>
                <w:color w:val="auto"/>
                <w:sz w:val="21"/>
                <w:szCs w:val="21"/>
                <w:lang w:val="en-US" w:eastAsia="zh-CN"/>
              </w:rPr>
              <w:t>项目负责人需具有水利相关专业</w:t>
            </w:r>
            <w:r>
              <w:rPr>
                <w:rFonts w:hint="eastAsia" w:ascii="Times New Roman" w:hAnsi="Times New Roman" w:cs="Times New Roman"/>
                <w:color w:val="auto"/>
                <w:sz w:val="21"/>
                <w:szCs w:val="21"/>
                <w:lang w:val="en-US" w:eastAsia="zh-CN"/>
              </w:rPr>
              <w:t>中级</w:t>
            </w:r>
            <w:r>
              <w:rPr>
                <w:rFonts w:hint="default" w:ascii="Times New Roman" w:hAnsi="Times New Roman" w:cs="Times New Roman"/>
                <w:color w:val="auto"/>
                <w:sz w:val="21"/>
                <w:szCs w:val="21"/>
                <w:lang w:val="en-US" w:eastAsia="zh-CN"/>
              </w:rPr>
              <w:t>以上工程师职称。</w:t>
            </w:r>
          </w:p>
        </w:tc>
      </w:tr>
      <w:tr>
        <w:tblPrEx>
          <w:tblCellMar>
            <w:top w:w="15" w:type="dxa"/>
            <w:left w:w="15" w:type="dxa"/>
            <w:bottom w:w="15" w:type="dxa"/>
            <w:right w:w="15" w:type="dxa"/>
          </w:tblCellMar>
        </w:tblPrEx>
        <w:trPr>
          <w:trHeight w:val="1471"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7</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是否接受联合体投标</w:t>
            </w:r>
          </w:p>
        </w:tc>
        <w:tc>
          <w:tcPr>
            <w:tcW w:w="75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41"/>
                <w:rFonts w:hint="eastAsia" w:ascii="仿宋" w:hAnsi="仿宋" w:eastAsia="仿宋" w:cs="仿宋"/>
                <w:color w:val="auto"/>
                <w:lang w:eastAsia="zh-CN" w:bidi="ar"/>
              </w:rPr>
            </w:pPr>
            <w:r>
              <w:rPr>
                <w:rStyle w:val="41"/>
                <w:rFonts w:hint="eastAsia" w:ascii="仿宋" w:hAnsi="仿宋" w:eastAsia="仿宋" w:cs="仿宋"/>
                <w:color w:val="auto"/>
                <w:lang w:eastAsia="zh-CN" w:bidi="ar"/>
              </w:rPr>
              <w:t>☑</w:t>
            </w:r>
            <w:r>
              <w:rPr>
                <w:rStyle w:val="41"/>
                <w:rFonts w:hint="eastAsia" w:ascii="仿宋" w:hAnsi="仿宋" w:eastAsia="仿宋" w:cs="仿宋"/>
                <w:color w:val="auto"/>
                <w:lang w:bidi="ar"/>
              </w:rPr>
              <w:t>不接受</w:t>
            </w:r>
          </w:p>
          <w:p>
            <w:pPr>
              <w:widowControl/>
              <w:jc w:val="left"/>
              <w:textAlignment w:val="center"/>
              <w:rPr>
                <w:rStyle w:val="41"/>
                <w:rFonts w:hint="eastAsia" w:ascii="仿宋" w:hAnsi="仿宋" w:eastAsia="仿宋" w:cs="仿宋"/>
                <w:color w:val="auto"/>
                <w:lang w:eastAsia="zh-CN" w:bidi="ar"/>
              </w:rPr>
            </w:pPr>
            <w:r>
              <w:rPr>
                <w:rStyle w:val="41"/>
                <w:rFonts w:hint="eastAsia" w:ascii="仿宋" w:hAnsi="仿宋" w:eastAsia="仿宋" w:cs="仿宋"/>
                <w:color w:val="auto"/>
                <w:lang w:bidi="ar"/>
              </w:rPr>
              <w:t xml:space="preserve"> </w:t>
            </w:r>
          </w:p>
          <w:p>
            <w:pPr>
              <w:widowControl/>
              <w:jc w:val="left"/>
              <w:textAlignment w:val="center"/>
              <w:rPr>
                <w:rStyle w:val="41"/>
                <w:rFonts w:hint="eastAsia" w:ascii="仿宋" w:hAnsi="仿宋" w:eastAsia="仿宋" w:cs="仿宋"/>
                <w:color w:val="auto"/>
                <w:lang w:eastAsia="zh-CN" w:bidi="ar"/>
              </w:rPr>
            </w:pPr>
            <w:r>
              <w:rPr>
                <w:rStyle w:val="41"/>
                <w:rFonts w:hint="eastAsia" w:ascii="仿宋" w:hAnsi="仿宋" w:eastAsia="仿宋" w:cs="仿宋"/>
                <w:color w:val="auto"/>
                <w:lang w:eastAsia="zh-CN" w:bidi="ar"/>
              </w:rPr>
              <w:t>□</w:t>
            </w:r>
            <w:r>
              <w:rPr>
                <w:rStyle w:val="41"/>
                <w:rFonts w:hint="eastAsia" w:ascii="仿宋" w:hAnsi="仿宋" w:eastAsia="仿宋" w:cs="仿宋"/>
                <w:color w:val="auto"/>
                <w:lang w:bidi="ar"/>
              </w:rPr>
              <w:t>接受，因满足的条件要求：</w:t>
            </w:r>
          </w:p>
          <w:p>
            <w:pPr>
              <w:widowControl/>
              <w:jc w:val="left"/>
              <w:textAlignment w:val="center"/>
              <w:rPr>
                <w:rStyle w:val="41"/>
                <w:rFonts w:hint="eastAsia" w:ascii="仿宋" w:hAnsi="仿宋" w:eastAsia="仿宋" w:cs="仿宋"/>
                <w:color w:val="auto"/>
                <w:lang w:eastAsia="zh-CN" w:bidi="ar"/>
              </w:rPr>
            </w:pPr>
            <w:r>
              <w:rPr>
                <w:rStyle w:val="41"/>
                <w:rFonts w:hint="eastAsia" w:ascii="仿宋" w:hAnsi="仿宋" w:eastAsia="仿宋" w:cs="仿宋"/>
                <w:color w:val="auto"/>
                <w:lang w:bidi="ar"/>
              </w:rPr>
              <w:t>1、</w:t>
            </w:r>
            <w:r>
              <w:rPr>
                <w:rStyle w:val="41"/>
                <w:rFonts w:hint="eastAsia" w:ascii="仿宋" w:hAnsi="仿宋" w:eastAsia="仿宋" w:cs="仿宋"/>
                <w:color w:val="auto"/>
                <w:u w:val="single"/>
                <w:lang w:val="en-US" w:eastAsia="zh-CN" w:bidi="ar"/>
              </w:rPr>
              <w:t xml:space="preserve">              </w:t>
            </w:r>
            <w:r>
              <w:rPr>
                <w:rStyle w:val="41"/>
                <w:rFonts w:hint="eastAsia" w:ascii="仿宋" w:hAnsi="仿宋" w:eastAsia="仿宋" w:cs="仿宋"/>
                <w:color w:val="auto"/>
                <w:lang w:val="en-US" w:eastAsia="zh-CN" w:bidi="ar"/>
              </w:rPr>
              <w:t xml:space="preserve">   </w:t>
            </w:r>
            <w:r>
              <w:rPr>
                <w:rStyle w:val="41"/>
                <w:rFonts w:hint="eastAsia" w:ascii="仿宋" w:hAnsi="仿宋" w:eastAsia="仿宋" w:cs="仿宋"/>
                <w:color w:val="auto"/>
                <w:lang w:bidi="ar"/>
              </w:rPr>
              <w:t xml:space="preserve">           </w:t>
            </w:r>
          </w:p>
          <w:p>
            <w:pPr>
              <w:widowControl/>
              <w:jc w:val="left"/>
              <w:textAlignment w:val="center"/>
              <w:rPr>
                <w:rFonts w:hint="eastAsia" w:ascii="仿宋" w:hAnsi="仿宋" w:eastAsia="仿宋" w:cs="仿宋"/>
                <w:color w:val="auto"/>
                <w:sz w:val="22"/>
                <w:szCs w:val="22"/>
              </w:rPr>
            </w:pPr>
            <w:r>
              <w:rPr>
                <w:rStyle w:val="41"/>
                <w:rFonts w:hint="eastAsia" w:ascii="仿宋" w:hAnsi="仿宋" w:eastAsia="仿宋" w:cs="仿宋"/>
                <w:color w:val="auto"/>
                <w:lang w:bidi="ar"/>
              </w:rPr>
              <w:t>2、</w:t>
            </w:r>
            <w:r>
              <w:rPr>
                <w:rStyle w:val="64"/>
                <w:rFonts w:hint="eastAsia" w:ascii="仿宋" w:hAnsi="仿宋" w:eastAsia="仿宋" w:cs="仿宋"/>
                <w:color w:val="auto"/>
                <w:lang w:bidi="ar"/>
              </w:rPr>
              <w:t xml:space="preserve">              </w:t>
            </w:r>
            <w:r>
              <w:rPr>
                <w:rStyle w:val="41"/>
                <w:rFonts w:hint="eastAsia" w:ascii="仿宋" w:hAnsi="仿宋" w:eastAsia="仿宋" w:cs="仿宋"/>
                <w:color w:val="auto"/>
                <w:lang w:bidi="ar"/>
              </w:rPr>
              <w:t xml:space="preserve">          </w:t>
            </w:r>
          </w:p>
        </w:tc>
      </w:tr>
      <w:tr>
        <w:tblPrEx>
          <w:tblCellMar>
            <w:top w:w="15" w:type="dxa"/>
            <w:left w:w="15" w:type="dxa"/>
            <w:bottom w:w="15" w:type="dxa"/>
            <w:right w:w="15" w:type="dxa"/>
          </w:tblCellMar>
        </w:tblPrEx>
        <w:trPr>
          <w:trHeight w:val="745" w:hRule="atLeast"/>
        </w:trPr>
        <w:tc>
          <w:tcPr>
            <w:tcW w:w="63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8</w:t>
            </w:r>
          </w:p>
        </w:tc>
        <w:tc>
          <w:tcPr>
            <w:tcW w:w="184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是否属于专门面向中小企业预留采购份额的采购项目</w:t>
            </w:r>
          </w:p>
        </w:tc>
        <w:tc>
          <w:tcPr>
            <w:tcW w:w="7508"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pStyle w:val="24"/>
              <w:widowControl/>
              <w:snapToGrid w:val="0"/>
              <w:spacing w:beforeAutospacing="0" w:afterAutospacing="0"/>
              <w:rPr>
                <w:rStyle w:val="41"/>
                <w:rFonts w:hint="eastAsia" w:ascii="仿宋" w:hAnsi="仿宋" w:eastAsia="仿宋" w:cs="仿宋"/>
                <w:color w:val="auto"/>
                <w:lang w:eastAsia="zh-CN" w:bidi="ar"/>
              </w:rPr>
            </w:pPr>
            <w:r>
              <w:rPr>
                <w:rStyle w:val="41"/>
                <w:rFonts w:hint="eastAsia" w:ascii="仿宋" w:hAnsi="仿宋" w:eastAsia="仿宋" w:cs="仿宋"/>
                <w:color w:val="auto"/>
                <w:lang w:eastAsia="zh-CN" w:bidi="ar"/>
              </w:rPr>
              <w:t>☑</w:t>
            </w:r>
            <w:r>
              <w:rPr>
                <w:rStyle w:val="41"/>
                <w:rFonts w:hint="eastAsia" w:ascii="仿宋" w:hAnsi="仿宋" w:eastAsia="仿宋" w:cs="仿宋"/>
                <w:color w:val="auto"/>
                <w:lang w:bidi="ar"/>
              </w:rPr>
              <w:t xml:space="preserve">是     </w:t>
            </w:r>
            <w:r>
              <w:rPr>
                <w:rStyle w:val="41"/>
                <w:rFonts w:hint="eastAsia" w:ascii="仿宋" w:hAnsi="仿宋" w:eastAsia="仿宋" w:cs="仿宋"/>
                <w:color w:val="auto"/>
                <w:lang w:eastAsia="zh-CN" w:bidi="ar"/>
              </w:rPr>
              <w:t>□</w:t>
            </w:r>
            <w:r>
              <w:rPr>
                <w:rStyle w:val="41"/>
                <w:rFonts w:hint="eastAsia" w:ascii="仿宋" w:hAnsi="仿宋" w:eastAsia="仿宋" w:cs="仿宋"/>
                <w:color w:val="auto"/>
                <w:lang w:bidi="ar"/>
              </w:rPr>
              <w:t>否</w:t>
            </w:r>
          </w:p>
          <w:p>
            <w:pPr>
              <w:pStyle w:val="24"/>
              <w:widowControl/>
              <w:snapToGrid w:val="0"/>
              <w:spacing w:beforeAutospacing="0" w:afterAutospacing="0"/>
              <w:rPr>
                <w:rStyle w:val="41"/>
                <w:rFonts w:hint="eastAsia" w:ascii="仿宋" w:hAnsi="仿宋" w:eastAsia="仿宋" w:cs="仿宋"/>
                <w:color w:val="auto"/>
                <w:lang w:eastAsia="zh-CN" w:bidi="ar"/>
              </w:rPr>
            </w:pPr>
          </w:p>
          <w:p>
            <w:pPr>
              <w:pStyle w:val="24"/>
              <w:widowControl/>
              <w:snapToGrid w:val="0"/>
              <w:spacing w:beforeAutospacing="0" w:afterAutospacing="0"/>
              <w:rPr>
                <w:rStyle w:val="41"/>
                <w:rFonts w:hint="eastAsia" w:ascii="仿宋" w:hAnsi="仿宋" w:eastAsia="仿宋" w:cs="仿宋"/>
                <w:color w:val="auto"/>
                <w:sz w:val="21"/>
                <w:szCs w:val="21"/>
              </w:rPr>
            </w:pPr>
            <w:r>
              <w:rPr>
                <w:rStyle w:val="41"/>
                <w:rFonts w:hint="eastAsia" w:ascii="仿宋" w:hAnsi="仿宋" w:eastAsia="仿宋" w:cs="仿宋"/>
                <w:color w:val="auto"/>
                <w:sz w:val="21"/>
                <w:szCs w:val="21"/>
                <w:lang w:val="en-US" w:eastAsia="zh-CN" w:bidi="ar"/>
              </w:rPr>
              <w:t>依</w:t>
            </w:r>
            <w:r>
              <w:rPr>
                <w:rStyle w:val="41"/>
                <w:rFonts w:hint="eastAsia" w:ascii="仿宋" w:hAnsi="仿宋" w:eastAsia="仿宋" w:cs="仿宋"/>
                <w:color w:val="auto"/>
                <w:sz w:val="21"/>
                <w:szCs w:val="21"/>
                <w:lang w:bidi="ar"/>
              </w:rPr>
              <w:t>据《新疆维吾尔自治区政府采购促进中小企业发展管理实施办法》</w:t>
            </w:r>
          </w:p>
          <w:p>
            <w:pPr>
              <w:pStyle w:val="24"/>
              <w:widowControl/>
              <w:snapToGrid w:val="0"/>
              <w:spacing w:beforeAutospacing="0" w:afterAutospacing="0"/>
              <w:ind w:firstLine="422" w:firstLineChars="200"/>
              <w:rPr>
                <w:rStyle w:val="41"/>
                <w:rFonts w:hint="eastAsia" w:ascii="仿宋" w:hAnsi="仿宋" w:eastAsia="仿宋" w:cs="仿宋"/>
                <w:color w:val="auto"/>
                <w:sz w:val="21"/>
                <w:szCs w:val="21"/>
              </w:rPr>
            </w:pPr>
            <w:r>
              <w:rPr>
                <w:rStyle w:val="41"/>
                <w:rFonts w:hint="eastAsia" w:ascii="仿宋" w:hAnsi="仿宋" w:eastAsia="仿宋" w:cs="仿宋"/>
                <w:color w:val="auto"/>
                <w:sz w:val="21"/>
                <w:szCs w:val="21"/>
                <w:lang w:bidi="ar"/>
              </w:rPr>
              <w:t>第八条 采购限额标准以上，200万元以下的货物和服务采购项目、400万元以下的工程采购项目，适宜由中小企业提供的，采购人应当专门面向中小企业采购。</w:t>
            </w:r>
          </w:p>
          <w:p>
            <w:pPr>
              <w:pStyle w:val="24"/>
              <w:widowControl/>
              <w:snapToGrid w:val="0"/>
              <w:spacing w:beforeAutospacing="0" w:afterAutospacing="0"/>
              <w:ind w:firstLine="422" w:firstLineChars="200"/>
              <w:rPr>
                <w:rStyle w:val="41"/>
                <w:rFonts w:hint="eastAsia" w:ascii="仿宋" w:hAnsi="仿宋" w:eastAsia="仿宋" w:cs="仿宋"/>
                <w:color w:val="auto"/>
                <w:sz w:val="21"/>
                <w:szCs w:val="21"/>
              </w:rPr>
            </w:pPr>
            <w:r>
              <w:rPr>
                <w:rStyle w:val="41"/>
                <w:rFonts w:hint="eastAsia" w:ascii="仿宋" w:hAnsi="仿宋" w:eastAsia="仿宋" w:cs="仿宋"/>
                <w:color w:val="auto"/>
                <w:sz w:val="21"/>
                <w:szCs w:val="21"/>
                <w:lang w:bidi="ar"/>
              </w:rPr>
              <w:t>第九条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pPr>
              <w:pStyle w:val="24"/>
              <w:widowControl/>
              <w:snapToGrid w:val="0"/>
              <w:spacing w:beforeAutospacing="0" w:afterAutospacing="0"/>
              <w:rPr>
                <w:rStyle w:val="41"/>
                <w:rFonts w:hint="eastAsia" w:ascii="仿宋" w:hAnsi="仿宋" w:eastAsia="仿宋" w:cs="仿宋"/>
                <w:color w:val="auto"/>
                <w:sz w:val="21"/>
                <w:szCs w:val="21"/>
              </w:rPr>
            </w:pPr>
            <w:r>
              <w:rPr>
                <w:rStyle w:val="41"/>
                <w:rFonts w:hint="eastAsia" w:ascii="仿宋" w:hAnsi="仿宋" w:eastAsia="仿宋" w:cs="仿宋"/>
                <w:color w:val="auto"/>
                <w:sz w:val="21"/>
                <w:szCs w:val="21"/>
                <w:lang w:bidi="ar"/>
              </w:rPr>
              <w:t>（一）将采购项目整体或者设置采购包专门面向中小企业采购；</w:t>
            </w:r>
          </w:p>
          <w:p>
            <w:pPr>
              <w:pStyle w:val="24"/>
              <w:widowControl/>
              <w:snapToGrid w:val="0"/>
              <w:spacing w:beforeAutospacing="0" w:afterAutospacing="0"/>
              <w:rPr>
                <w:rStyle w:val="41"/>
                <w:rFonts w:hint="eastAsia" w:ascii="仿宋" w:hAnsi="仿宋" w:eastAsia="仿宋" w:cs="仿宋"/>
                <w:color w:val="auto"/>
                <w:sz w:val="21"/>
                <w:szCs w:val="21"/>
              </w:rPr>
            </w:pPr>
            <w:r>
              <w:rPr>
                <w:rStyle w:val="41"/>
                <w:rFonts w:hint="eastAsia" w:ascii="仿宋" w:hAnsi="仿宋" w:eastAsia="仿宋" w:cs="仿宋"/>
                <w:color w:val="auto"/>
                <w:sz w:val="21"/>
                <w:szCs w:val="21"/>
                <w:lang w:bidi="ar"/>
              </w:rPr>
              <w:t>（二）要求供应商以联合体形式参加采购活动，且联合体中中小企业承担的部分达到一定比例。</w:t>
            </w:r>
          </w:p>
          <w:p>
            <w:pPr>
              <w:pStyle w:val="24"/>
              <w:widowControl/>
              <w:snapToGrid w:val="0"/>
              <w:spacing w:beforeAutospacing="0" w:afterAutospacing="0"/>
              <w:rPr>
                <w:rStyle w:val="41"/>
                <w:rFonts w:hint="eastAsia" w:ascii="仿宋" w:hAnsi="仿宋" w:eastAsia="仿宋" w:cs="仿宋"/>
                <w:color w:val="auto"/>
                <w:sz w:val="21"/>
                <w:szCs w:val="21"/>
              </w:rPr>
            </w:pPr>
            <w:r>
              <w:rPr>
                <w:rStyle w:val="41"/>
                <w:rFonts w:hint="eastAsia" w:ascii="仿宋" w:hAnsi="仿宋" w:eastAsia="仿宋" w:cs="仿宋"/>
                <w:color w:val="auto"/>
                <w:sz w:val="21"/>
                <w:szCs w:val="21"/>
                <w:lang w:bidi="ar"/>
              </w:rPr>
              <w:t>（三）要求获得采购合同的供应商将采购项目中的一定比例分包给一家或者多家中小企业。</w:t>
            </w:r>
          </w:p>
          <w:p>
            <w:pPr>
              <w:pStyle w:val="24"/>
              <w:widowControl/>
              <w:snapToGrid w:val="0"/>
              <w:spacing w:beforeAutospacing="0" w:afterAutospacing="0"/>
              <w:rPr>
                <w:rFonts w:hint="eastAsia" w:ascii="仿宋" w:hAnsi="仿宋" w:eastAsia="仿宋" w:cs="仿宋"/>
                <w:color w:val="auto"/>
                <w:sz w:val="22"/>
                <w:szCs w:val="22"/>
              </w:rPr>
            </w:pPr>
            <w:r>
              <w:rPr>
                <w:rStyle w:val="41"/>
                <w:rFonts w:hint="eastAsia" w:ascii="仿宋" w:hAnsi="仿宋" w:eastAsia="仿宋" w:cs="仿宋"/>
                <w:color w:val="auto"/>
                <w:sz w:val="21"/>
                <w:szCs w:val="21"/>
                <w:lang w:bidi="ar"/>
              </w:rPr>
              <w:t>组成联合体或者接受分包合同的中小企业与联合体内其他企业、分包企业之间不得存在直接控股、管理关系。</w:t>
            </w:r>
          </w:p>
        </w:tc>
      </w:tr>
      <w:tr>
        <w:tblPrEx>
          <w:tblCellMar>
            <w:top w:w="15" w:type="dxa"/>
            <w:left w:w="15" w:type="dxa"/>
            <w:bottom w:w="15" w:type="dxa"/>
            <w:right w:w="15" w:type="dxa"/>
          </w:tblCellMar>
        </w:tblPrEx>
        <w:trPr>
          <w:trHeight w:val="855" w:hRule="atLeast"/>
        </w:trPr>
        <w:tc>
          <w:tcPr>
            <w:tcW w:w="63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9</w:t>
            </w:r>
          </w:p>
        </w:tc>
        <w:tc>
          <w:tcPr>
            <w:tcW w:w="1844"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中小企业划分标准所属行业</w:t>
            </w:r>
          </w:p>
        </w:tc>
        <w:tc>
          <w:tcPr>
            <w:tcW w:w="7508" w:type="dxa"/>
            <w:gridSpan w:val="5"/>
            <w:tcBorders>
              <w:top w:val="single" w:color="auto" w:sz="4" w:space="0"/>
              <w:left w:val="single" w:color="000000" w:sz="4" w:space="0"/>
              <w:bottom w:val="single" w:color="auto" w:sz="4" w:space="0"/>
              <w:right w:val="single" w:color="000000" w:sz="4" w:space="0"/>
            </w:tcBorders>
            <w:shd w:val="clear" w:color="auto" w:fill="auto"/>
            <w:vAlign w:val="center"/>
          </w:tcPr>
          <w:p>
            <w:pPr>
              <w:pStyle w:val="24"/>
              <w:widowControl/>
              <w:snapToGrid w:val="0"/>
              <w:spacing w:beforeAutospacing="0" w:afterAutospacing="0"/>
              <w:rPr>
                <w:rStyle w:val="41"/>
                <w:rFonts w:hint="eastAsia" w:ascii="仿宋" w:hAnsi="仿宋" w:eastAsia="仿宋" w:cs="仿宋"/>
                <w:b/>
                <w:bCs/>
                <w:color w:val="auto"/>
                <w:u w:val="single"/>
              </w:rPr>
            </w:pPr>
            <w:r>
              <w:rPr>
                <w:rFonts w:hint="eastAsia" w:ascii="仿宋" w:hAnsi="仿宋" w:eastAsia="仿宋" w:cs="仿宋"/>
                <w:color w:val="auto"/>
                <w:sz w:val="22"/>
                <w:szCs w:val="22"/>
              </w:rPr>
              <w:t>划分标准</w:t>
            </w:r>
            <w:r>
              <w:rPr>
                <w:rStyle w:val="41"/>
                <w:rFonts w:hint="eastAsia" w:ascii="仿宋" w:hAnsi="仿宋" w:eastAsia="仿宋" w:cs="仿宋"/>
                <w:color w:val="auto"/>
                <w:lang w:bidi="ar"/>
              </w:rPr>
              <w:t>所属行业：</w:t>
            </w:r>
            <w:r>
              <w:rPr>
                <w:rStyle w:val="41"/>
                <w:rFonts w:hint="eastAsia" w:ascii="仿宋" w:hAnsi="仿宋" w:eastAsia="仿宋" w:cs="仿宋"/>
                <w:color w:val="auto"/>
                <w:u w:val="single"/>
                <w:lang w:bidi="ar"/>
              </w:rPr>
              <w:t xml:space="preserve">  </w:t>
            </w:r>
            <w:r>
              <w:rPr>
                <w:rStyle w:val="41"/>
                <w:rFonts w:hint="eastAsia" w:ascii="仿宋" w:hAnsi="仿宋" w:eastAsia="仿宋" w:cs="仿宋"/>
                <w:b/>
                <w:bCs/>
                <w:color w:val="auto"/>
                <w:u w:val="single"/>
                <w:lang w:val="en-US" w:eastAsia="zh-CN" w:bidi="ar"/>
              </w:rPr>
              <w:t>其他未列明行业（包括科学研究和技术服务业，水利、环境和公共设施管理业，居民服务、修理和其他服务业，社会工作，文化、体育和娱乐业等）。</w:t>
            </w:r>
            <w:r>
              <w:rPr>
                <w:rStyle w:val="41"/>
                <w:rFonts w:hint="eastAsia" w:ascii="仿宋" w:hAnsi="仿宋" w:eastAsia="仿宋" w:cs="仿宋"/>
                <w:b/>
                <w:bCs/>
                <w:color w:val="auto"/>
                <w:u w:val="single"/>
                <w:lang w:bidi="ar"/>
              </w:rPr>
              <w:t xml:space="preserve">  </w:t>
            </w:r>
          </w:p>
          <w:p>
            <w:pPr>
              <w:pStyle w:val="24"/>
              <w:widowControl/>
              <w:snapToGrid w:val="0"/>
              <w:spacing w:beforeAutospacing="0" w:afterAutospacing="0"/>
              <w:rPr>
                <w:rStyle w:val="41"/>
                <w:rFonts w:hint="eastAsia" w:ascii="仿宋" w:hAnsi="仿宋" w:eastAsia="仿宋" w:cs="仿宋"/>
                <w:b/>
                <w:bCs/>
                <w:i/>
                <w:iCs/>
                <w:color w:val="auto"/>
                <w:sz w:val="18"/>
                <w:szCs w:val="18"/>
              </w:rPr>
            </w:pPr>
          </w:p>
          <w:p>
            <w:pPr>
              <w:widowControl/>
              <w:jc w:val="left"/>
              <w:textAlignment w:val="center"/>
              <w:rPr>
                <w:rFonts w:hint="eastAsia"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依据《新疆维吾尔自治区政府采购促进中小企业发展管理实施办法》</w:t>
            </w:r>
          </w:p>
          <w:p>
            <w:pPr>
              <w:widowControl/>
              <w:jc w:val="left"/>
              <w:textAlignment w:val="center"/>
              <w:rPr>
                <w:rFonts w:hint="eastAsia"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第十三条 采购项目涉及中小企业采购的，采购文件应当明确以下内容：</w:t>
            </w:r>
          </w:p>
          <w:p>
            <w:pPr>
              <w:widowControl/>
              <w:jc w:val="left"/>
              <w:textAlignment w:val="center"/>
              <w:rPr>
                <w:rFonts w:hint="eastAsia"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（一）预留份额的采购项目或者采购包，明确该项目或相关采购包专门面向中小企业采购，以及相关标的及预算金额；</w:t>
            </w:r>
          </w:p>
          <w:p>
            <w:pPr>
              <w:widowControl/>
              <w:jc w:val="left"/>
              <w:textAlignment w:val="center"/>
              <w:rPr>
                <w:rFonts w:hint="eastAsia"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（二）要求以联合体形式参加或者合同分包的，明确联合协议或者分包意向协议中中小企业合同金额应当达到的比例，并作为供应商资格条件；</w:t>
            </w:r>
          </w:p>
          <w:p>
            <w:pPr>
              <w:widowControl/>
              <w:jc w:val="left"/>
              <w:textAlignment w:val="center"/>
              <w:rPr>
                <w:rFonts w:hint="eastAsia"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（三）非预留份额的采购项目或者采购包，明确有关价格扣除比例或者价格分加分比例；</w:t>
            </w:r>
          </w:p>
          <w:p>
            <w:pPr>
              <w:widowControl/>
              <w:jc w:val="left"/>
              <w:textAlignment w:val="center"/>
              <w:rPr>
                <w:rFonts w:hint="eastAsia"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（四）规定依据本办法规定享受扶持政策获得政府采购合同的，小微企业不得将合同分包给大中型企业，中型企业不得将合同分包给大型企业；</w:t>
            </w:r>
          </w:p>
          <w:p>
            <w:pPr>
              <w:widowControl/>
              <w:jc w:val="left"/>
              <w:textAlignment w:val="center"/>
              <w:rPr>
                <w:rFonts w:hint="eastAsia"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（五）采购人认为具备相关条件的，明确对中小企业在资金支付期限、预付款比例等方面的优惠措施；</w:t>
            </w:r>
          </w:p>
          <w:p>
            <w:pPr>
              <w:widowControl/>
              <w:jc w:val="left"/>
              <w:textAlignment w:val="center"/>
              <w:rPr>
                <w:rFonts w:hint="eastAsia"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（六）明确采购标的对应的中小企业划分标准所属行业；</w:t>
            </w:r>
          </w:p>
          <w:p>
            <w:pPr>
              <w:widowControl/>
              <w:jc w:val="left"/>
              <w:textAlignment w:val="center"/>
              <w:rPr>
                <w:rStyle w:val="41"/>
                <w:rFonts w:hint="eastAsia" w:ascii="仿宋" w:hAnsi="仿宋" w:eastAsia="仿宋" w:cs="仿宋"/>
                <w:color w:val="auto"/>
                <w:u w:val="single"/>
                <w:lang w:bidi="ar"/>
              </w:rPr>
            </w:pPr>
            <w:r>
              <w:rPr>
                <w:rFonts w:hint="eastAsia" w:ascii="仿宋" w:hAnsi="仿宋" w:eastAsia="仿宋" w:cs="仿宋"/>
                <w:color w:val="auto"/>
                <w:kern w:val="0"/>
                <w:sz w:val="22"/>
                <w:szCs w:val="22"/>
                <w:lang w:bidi="ar"/>
              </w:rPr>
              <w:t>（七）法律法规和省级以上人民政府财政部门规定的其他事项。</w:t>
            </w:r>
          </w:p>
        </w:tc>
      </w:tr>
      <w:tr>
        <w:tblPrEx>
          <w:tblCellMar>
            <w:top w:w="15" w:type="dxa"/>
            <w:left w:w="15" w:type="dxa"/>
            <w:bottom w:w="15" w:type="dxa"/>
            <w:right w:w="15" w:type="dxa"/>
          </w:tblCellMar>
        </w:tblPrEx>
        <w:trPr>
          <w:trHeight w:val="871" w:hRule="atLeast"/>
        </w:trPr>
        <w:tc>
          <w:tcPr>
            <w:tcW w:w="63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10</w:t>
            </w:r>
          </w:p>
        </w:tc>
        <w:tc>
          <w:tcPr>
            <w:tcW w:w="1844"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投标报价</w:t>
            </w:r>
          </w:p>
        </w:tc>
        <w:tc>
          <w:tcPr>
            <w:tcW w:w="7508"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招标报价采用总承包方式，投标人的报价应包括所投产品费用、安装调试费、测试验收费、培训费、运行维护费用、税金、国际国内运输保险、报关清关、开证、办理全套免税手续费用及其他有关的为完成本项目发生的所有费用，采购文件中另有规定的除外。</w:t>
            </w:r>
          </w:p>
        </w:tc>
      </w:tr>
      <w:tr>
        <w:tblPrEx>
          <w:tblCellMar>
            <w:top w:w="15" w:type="dxa"/>
            <w:left w:w="15" w:type="dxa"/>
            <w:bottom w:w="15" w:type="dxa"/>
            <w:right w:w="15" w:type="dxa"/>
          </w:tblCellMar>
        </w:tblPrEx>
        <w:trPr>
          <w:trHeight w:val="1717" w:hRule="atLeast"/>
        </w:trPr>
        <w:tc>
          <w:tcPr>
            <w:tcW w:w="9982" w:type="dxa"/>
            <w:gridSpan w:val="8"/>
            <w:shd w:val="clear" w:color="auto" w:fill="auto"/>
            <w:vAlign w:val="center"/>
          </w:tcPr>
          <w:p>
            <w:pPr>
              <w:spacing w:line="56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u w:val="single"/>
              </w:rPr>
              <w:t>（2）技术要求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blHeader/>
          <w:jc w:val="center"/>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序号</w:t>
            </w:r>
          </w:p>
        </w:tc>
        <w:tc>
          <w:tcPr>
            <w:tcW w:w="12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2"/>
                <w:szCs w:val="22"/>
                <w:lang w:eastAsia="zh-CN"/>
              </w:rPr>
              <w:t>项目</w:t>
            </w:r>
            <w:r>
              <w:rPr>
                <w:rFonts w:hint="eastAsia" w:ascii="仿宋" w:hAnsi="仿宋" w:eastAsia="仿宋" w:cs="仿宋"/>
                <w:b/>
                <w:color w:val="auto"/>
                <w:sz w:val="22"/>
                <w:szCs w:val="22"/>
              </w:rPr>
              <w:t>名称</w:t>
            </w:r>
          </w:p>
        </w:tc>
        <w:tc>
          <w:tcPr>
            <w:tcW w:w="505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auto"/>
                <w:sz w:val="24"/>
                <w:szCs w:val="24"/>
                <w:lang w:val="en-US" w:eastAsia="zh-CN"/>
              </w:rPr>
            </w:pPr>
            <w:r>
              <w:rPr>
                <w:rFonts w:hint="eastAsia" w:ascii="仿宋" w:hAnsi="仿宋" w:eastAsia="仿宋" w:cs="仿宋"/>
                <w:b/>
                <w:color w:val="auto"/>
                <w:sz w:val="22"/>
                <w:szCs w:val="22"/>
              </w:rPr>
              <w:t>技术参数要求</w:t>
            </w:r>
          </w:p>
        </w:tc>
        <w:tc>
          <w:tcPr>
            <w:tcW w:w="4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数量</w:t>
            </w:r>
          </w:p>
        </w:tc>
        <w:tc>
          <w:tcPr>
            <w:tcW w:w="10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单</w:t>
            </w:r>
            <w:r>
              <w:rPr>
                <w:rFonts w:hint="eastAsia" w:ascii="仿宋" w:hAnsi="仿宋" w:eastAsia="仿宋" w:cs="仿宋"/>
                <w:b/>
                <w:color w:val="auto"/>
                <w:sz w:val="24"/>
                <w:szCs w:val="24"/>
              </w:rPr>
              <w:t>价</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元</w:t>
            </w:r>
            <w:r>
              <w:rPr>
                <w:rFonts w:hint="eastAsia" w:ascii="仿宋" w:hAnsi="仿宋" w:eastAsia="仿宋" w:cs="仿宋"/>
                <w:b/>
                <w:color w:val="auto"/>
                <w:sz w:val="24"/>
                <w:szCs w:val="24"/>
                <w:lang w:eastAsia="zh-CN"/>
              </w:rPr>
              <w:t>）</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总价</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（元）</w:t>
            </w:r>
          </w:p>
        </w:tc>
        <w:tc>
          <w:tcPr>
            <w:tcW w:w="4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630" w:type="dxa"/>
            <w:noWrap w:val="0"/>
            <w:vAlign w:val="center"/>
          </w:tcPr>
          <w:p>
            <w:pPr>
              <w:keepNext w:val="0"/>
              <w:keepLines w:val="0"/>
              <w:widowControl/>
              <w:suppressLineNumbers w:val="0"/>
              <w:jc w:val="left"/>
              <w:textAlignment w:val="center"/>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1</w:t>
            </w:r>
          </w:p>
        </w:tc>
        <w:tc>
          <w:tcPr>
            <w:tcW w:w="1298" w:type="dxa"/>
            <w:noWrap w:val="0"/>
            <w:vAlign w:val="center"/>
          </w:tcPr>
          <w:p>
            <w:pPr>
              <w:keepNext w:val="0"/>
              <w:keepLines w:val="0"/>
              <w:widowControl/>
              <w:suppressLineNumbers w:val="0"/>
              <w:jc w:val="left"/>
              <w:textAlignment w:val="center"/>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奇台县机场快速路建设工程（水土保持监测）</w:t>
            </w:r>
          </w:p>
        </w:tc>
        <w:tc>
          <w:tcPr>
            <w:tcW w:w="5055" w:type="dxa"/>
            <w:gridSpan w:val="2"/>
            <w:noWrap w:val="0"/>
            <w:vAlign w:val="center"/>
          </w:tcPr>
          <w:p>
            <w:pPr>
              <w:keepNext w:val="0"/>
              <w:keepLines w:val="0"/>
              <w:widowControl/>
              <w:suppressLineNumbers w:val="0"/>
              <w:jc w:val="left"/>
              <w:textAlignment w:val="center"/>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主要内容:对新建城市主干路13131米，断面为2*0.75米土路肩+2*11.75米行车道+8米中央绿化带，红线宽度33米。包括1座3-20米简支梁桥、3座1-8.5米箱涵、1座1-6.5米箱涵、21道1-0.75米圆管涵及交通工程、绿化工程、照明工程、预埋管线、巡查和维护车辆采购等工程进行水土保持监测。</w:t>
            </w:r>
          </w:p>
        </w:tc>
        <w:tc>
          <w:tcPr>
            <w:tcW w:w="441" w:type="dxa"/>
            <w:noWrap w:val="0"/>
            <w:vAlign w:val="center"/>
          </w:tcPr>
          <w:p>
            <w:pPr>
              <w:keepNext w:val="0"/>
              <w:keepLines w:val="0"/>
              <w:widowControl/>
              <w:suppressLineNumbers w:val="0"/>
              <w:jc w:val="left"/>
              <w:textAlignment w:val="center"/>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1</w:t>
            </w:r>
          </w:p>
        </w:tc>
        <w:tc>
          <w:tcPr>
            <w:tcW w:w="1026" w:type="dxa"/>
            <w:noWrap w:val="0"/>
            <w:vAlign w:val="center"/>
          </w:tcPr>
          <w:p>
            <w:pPr>
              <w:keepNext w:val="0"/>
              <w:keepLines w:val="0"/>
              <w:widowControl/>
              <w:suppressLineNumbers w:val="0"/>
              <w:jc w:val="left"/>
              <w:textAlignment w:val="center"/>
              <w:rPr>
                <w:rFonts w:hint="eastAsia" w:ascii="仿宋" w:hAnsi="仿宋" w:eastAsia="仿宋" w:cs="仿宋"/>
                <w:color w:val="auto"/>
                <w:kern w:val="0"/>
                <w:sz w:val="22"/>
                <w:szCs w:val="22"/>
                <w:lang w:val="en-US" w:eastAsia="zh-CN" w:bidi="ar"/>
              </w:rPr>
            </w:pPr>
          </w:p>
        </w:tc>
        <w:tc>
          <w:tcPr>
            <w:tcW w:w="1110" w:type="dxa"/>
            <w:noWrap w:val="0"/>
            <w:vAlign w:val="center"/>
          </w:tcPr>
          <w:p>
            <w:pPr>
              <w:keepNext w:val="0"/>
              <w:keepLines w:val="0"/>
              <w:widowControl/>
              <w:suppressLineNumbers w:val="0"/>
              <w:jc w:val="left"/>
              <w:textAlignment w:val="center"/>
              <w:rPr>
                <w:rFonts w:hint="eastAsia" w:ascii="仿宋" w:hAnsi="仿宋" w:eastAsia="仿宋" w:cs="仿宋"/>
                <w:color w:val="auto"/>
                <w:kern w:val="0"/>
                <w:sz w:val="22"/>
                <w:szCs w:val="22"/>
                <w:lang w:val="en-US" w:eastAsia="zh-CN" w:bidi="ar"/>
              </w:rPr>
            </w:pPr>
          </w:p>
        </w:tc>
        <w:tc>
          <w:tcPr>
            <w:tcW w:w="422" w:type="dxa"/>
            <w:noWrap w:val="0"/>
            <w:vAlign w:val="center"/>
          </w:tcPr>
          <w:p>
            <w:pPr>
              <w:keepNext w:val="0"/>
              <w:keepLines w:val="0"/>
              <w:widowControl/>
              <w:suppressLineNumbers w:val="0"/>
              <w:jc w:val="left"/>
              <w:textAlignment w:val="center"/>
              <w:rPr>
                <w:rFonts w:hint="eastAsia" w:ascii="仿宋" w:hAnsi="仿宋" w:eastAsia="仿宋" w:cs="仿宋"/>
                <w:color w:val="auto"/>
                <w:kern w:val="0"/>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982" w:type="dxa"/>
            <w:gridSpan w:val="8"/>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
              </w:rPr>
              <w:t>合计：（小写）        元         大写：</w:t>
            </w:r>
          </w:p>
        </w:tc>
      </w:tr>
    </w:tbl>
    <w:p>
      <w:pPr>
        <w:keepNext w:val="0"/>
        <w:keepLines w:val="0"/>
        <w:widowControl/>
        <w:numPr>
          <w:ilvl w:val="0"/>
          <w:numId w:val="0"/>
        </w:numPr>
        <w:suppressLineNumbers w:val="0"/>
        <w:jc w:val="left"/>
        <w:textAlignment w:val="center"/>
        <w:rPr>
          <w:rFonts w:hint="eastAsia" w:ascii="仿宋" w:hAnsi="仿宋" w:eastAsia="仿宋" w:cs="仿宋"/>
          <w:color w:val="0000FF"/>
          <w:sz w:val="28"/>
          <w:szCs w:val="28"/>
          <w:u w:val="none"/>
          <w:lang w:eastAsia="zh-CN"/>
        </w:rPr>
      </w:pPr>
    </w:p>
    <w:p>
      <w:pPr>
        <w:pStyle w:val="19"/>
        <w:jc w:val="both"/>
        <w:rPr>
          <w:rFonts w:hint="eastAsia" w:ascii="仿宋" w:hAnsi="仿宋" w:eastAsia="仿宋" w:cs="仿宋"/>
          <w:b/>
          <w:color w:val="auto"/>
          <w:sz w:val="32"/>
          <w:szCs w:val="32"/>
        </w:rPr>
      </w:pPr>
    </w:p>
    <w:p>
      <w:pPr>
        <w:rPr>
          <w:rFonts w:hint="eastAsia" w:ascii="仿宋" w:hAnsi="仿宋" w:eastAsia="仿宋" w:cs="仿宋"/>
          <w:color w:val="auto"/>
          <w:lang w:val="en-US" w:eastAsia="zh-CN"/>
        </w:rPr>
      </w:pPr>
    </w:p>
    <w:p>
      <w:pPr>
        <w:pStyle w:val="12"/>
        <w:rPr>
          <w:rFonts w:hint="eastAsia" w:ascii="仿宋" w:hAnsi="仿宋" w:eastAsia="仿宋" w:cs="仿宋"/>
          <w:color w:val="auto"/>
          <w:lang w:val="en-US" w:eastAsia="zh-CN"/>
        </w:rPr>
      </w:pPr>
    </w:p>
    <w:p>
      <w:pPr>
        <w:widowControl/>
        <w:jc w:val="center"/>
        <w:rPr>
          <w:rFonts w:hint="eastAsia" w:ascii="仿宋" w:hAnsi="仿宋" w:eastAsia="仿宋" w:cs="仿宋"/>
          <w:b/>
          <w:bCs/>
          <w:color w:val="auto"/>
          <w:sz w:val="32"/>
          <w:szCs w:val="32"/>
        </w:rPr>
      </w:pPr>
    </w:p>
    <w:p>
      <w:pPr>
        <w:pStyle w:val="12"/>
        <w:rPr>
          <w:rFonts w:hint="eastAsia" w:ascii="仿宋" w:hAnsi="仿宋" w:eastAsia="仿宋" w:cs="仿宋"/>
          <w:b/>
          <w:bCs/>
          <w:color w:val="auto"/>
          <w:sz w:val="32"/>
          <w:szCs w:val="32"/>
        </w:rPr>
      </w:pPr>
    </w:p>
    <w:p>
      <w:pPr>
        <w:rPr>
          <w:rFonts w:hint="eastAsia" w:ascii="仿宋" w:hAnsi="仿宋" w:eastAsia="仿宋" w:cs="仿宋"/>
          <w:b/>
          <w:bCs/>
          <w:color w:val="auto"/>
          <w:sz w:val="32"/>
          <w:szCs w:val="32"/>
        </w:rPr>
      </w:pPr>
    </w:p>
    <w:p>
      <w:pPr>
        <w:pStyle w:val="12"/>
        <w:rPr>
          <w:rFonts w:hint="eastAsia" w:ascii="仿宋" w:hAnsi="仿宋" w:eastAsia="仿宋" w:cs="仿宋"/>
          <w:b/>
          <w:bCs/>
          <w:color w:val="auto"/>
          <w:sz w:val="32"/>
          <w:szCs w:val="32"/>
        </w:rPr>
      </w:pPr>
    </w:p>
    <w:p>
      <w:pPr>
        <w:rPr>
          <w:rFonts w:hint="eastAsia" w:ascii="仿宋" w:hAnsi="仿宋" w:eastAsia="仿宋" w:cs="仿宋"/>
          <w:b/>
          <w:bCs/>
          <w:color w:val="auto"/>
          <w:sz w:val="32"/>
          <w:szCs w:val="32"/>
        </w:rPr>
      </w:pPr>
    </w:p>
    <w:p>
      <w:pPr>
        <w:pStyle w:val="12"/>
        <w:rPr>
          <w:rFonts w:hint="eastAsia" w:ascii="仿宋" w:hAnsi="仿宋" w:eastAsia="仿宋" w:cs="仿宋"/>
          <w:b/>
          <w:bCs/>
          <w:color w:val="auto"/>
          <w:sz w:val="32"/>
          <w:szCs w:val="32"/>
        </w:rPr>
      </w:pPr>
    </w:p>
    <w:p>
      <w:pPr>
        <w:rPr>
          <w:rFonts w:hint="eastAsia" w:ascii="仿宋" w:hAnsi="仿宋" w:eastAsia="仿宋" w:cs="仿宋"/>
          <w:b/>
          <w:bCs/>
          <w:color w:val="auto"/>
          <w:sz w:val="32"/>
          <w:szCs w:val="32"/>
        </w:rPr>
      </w:pPr>
    </w:p>
    <w:p>
      <w:pPr>
        <w:pStyle w:val="12"/>
        <w:rPr>
          <w:rFonts w:hint="eastAsia" w:ascii="仿宋" w:hAnsi="仿宋" w:eastAsia="仿宋" w:cs="仿宋"/>
          <w:b/>
          <w:bCs/>
          <w:color w:val="auto"/>
          <w:sz w:val="32"/>
          <w:szCs w:val="32"/>
        </w:rPr>
      </w:pPr>
    </w:p>
    <w:p>
      <w:pPr>
        <w:rPr>
          <w:rFonts w:hint="eastAsia" w:ascii="仿宋" w:hAnsi="仿宋" w:eastAsia="仿宋" w:cs="仿宋"/>
          <w:b/>
          <w:bCs/>
          <w:color w:val="auto"/>
          <w:sz w:val="32"/>
          <w:szCs w:val="32"/>
        </w:rPr>
      </w:pPr>
    </w:p>
    <w:p>
      <w:pPr>
        <w:pStyle w:val="12"/>
        <w:rPr>
          <w:rFonts w:hint="eastAsia" w:ascii="仿宋" w:hAnsi="仿宋" w:eastAsia="仿宋" w:cs="仿宋"/>
          <w:b/>
          <w:bCs/>
          <w:color w:val="auto"/>
          <w:sz w:val="32"/>
          <w:szCs w:val="32"/>
        </w:rPr>
      </w:pPr>
    </w:p>
    <w:p>
      <w:pPr>
        <w:rPr>
          <w:rFonts w:hint="eastAsia" w:ascii="仿宋" w:hAnsi="仿宋" w:eastAsia="仿宋" w:cs="仿宋"/>
        </w:rPr>
      </w:pPr>
    </w:p>
    <w:p>
      <w:pPr>
        <w:widowControl/>
        <w:jc w:val="center"/>
        <w:rPr>
          <w:rFonts w:hint="eastAsia" w:ascii="仿宋" w:hAnsi="仿宋" w:eastAsia="仿宋" w:cs="仿宋"/>
          <w:b/>
          <w:bCs/>
          <w:color w:val="auto"/>
          <w:sz w:val="32"/>
          <w:szCs w:val="32"/>
        </w:rPr>
      </w:pPr>
    </w:p>
    <w:p>
      <w:pPr>
        <w:pStyle w:val="2"/>
        <w:rPr>
          <w:rFonts w:hint="eastAsia" w:ascii="仿宋" w:hAnsi="仿宋" w:eastAsia="仿宋" w:cs="仿宋"/>
          <w:b/>
          <w:bCs/>
          <w:color w:val="auto"/>
          <w:sz w:val="32"/>
          <w:szCs w:val="32"/>
        </w:rPr>
      </w:pPr>
    </w:p>
    <w:p>
      <w:pPr>
        <w:pStyle w:val="3"/>
        <w:rPr>
          <w:rFonts w:hint="eastAsia" w:ascii="仿宋" w:hAnsi="仿宋" w:eastAsia="仿宋" w:cs="仿宋"/>
          <w:b/>
          <w:bCs/>
          <w:color w:val="auto"/>
          <w:sz w:val="32"/>
          <w:szCs w:val="32"/>
        </w:rPr>
      </w:pPr>
    </w:p>
    <w:p>
      <w:pPr>
        <w:pStyle w:val="4"/>
        <w:rPr>
          <w:rFonts w:hint="eastAsia" w:ascii="仿宋" w:hAnsi="仿宋" w:eastAsia="仿宋" w:cs="仿宋"/>
        </w:rPr>
      </w:pPr>
    </w:p>
    <w:p>
      <w:pPr>
        <w:widowControl/>
        <w:numPr>
          <w:ilvl w:val="0"/>
          <w:numId w:val="0"/>
        </w:numPr>
        <w:jc w:val="center"/>
        <w:rPr>
          <w:rFonts w:hint="eastAsia" w:ascii="仿宋" w:hAnsi="仿宋" w:eastAsia="仿宋" w:cs="仿宋"/>
          <w:b/>
          <w:color w:val="auto"/>
          <w:spacing w:val="20"/>
          <w:kern w:val="0"/>
          <w:sz w:val="32"/>
          <w:szCs w:val="32"/>
        </w:rPr>
      </w:pPr>
      <w:r>
        <w:rPr>
          <w:rFonts w:hint="eastAsia" w:ascii="仿宋" w:hAnsi="仿宋" w:eastAsia="仿宋" w:cs="仿宋"/>
          <w:b/>
          <w:color w:val="auto"/>
          <w:spacing w:val="20"/>
          <w:kern w:val="0"/>
          <w:sz w:val="32"/>
          <w:szCs w:val="32"/>
          <w:lang w:val="en-US" w:eastAsia="zh-CN"/>
        </w:rPr>
        <w:t xml:space="preserve">第五部分 </w:t>
      </w:r>
      <w:r>
        <w:rPr>
          <w:rFonts w:hint="eastAsia" w:ascii="仿宋" w:hAnsi="仿宋" w:eastAsia="仿宋" w:cs="仿宋"/>
          <w:b/>
          <w:color w:val="auto"/>
          <w:spacing w:val="20"/>
          <w:kern w:val="0"/>
          <w:sz w:val="32"/>
          <w:szCs w:val="32"/>
        </w:rPr>
        <w:t>合同书格式</w:t>
      </w:r>
    </w:p>
    <w:p>
      <w:pPr>
        <w:widowControl/>
        <w:numPr>
          <w:ilvl w:val="0"/>
          <w:numId w:val="0"/>
        </w:numPr>
        <w:jc w:val="both"/>
        <w:rPr>
          <w:rFonts w:hint="eastAsia" w:ascii="仿宋" w:hAnsi="仿宋" w:eastAsia="仿宋" w:cs="仿宋"/>
          <w:b/>
          <w:spacing w:val="20"/>
          <w:kern w:val="0"/>
          <w:sz w:val="32"/>
          <w:szCs w:val="32"/>
        </w:rPr>
      </w:pPr>
    </w:p>
    <w:p>
      <w:pPr>
        <w:spacing w:line="360" w:lineRule="auto"/>
        <w:rPr>
          <w:rFonts w:hint="eastAsia" w:ascii="仿宋" w:hAnsi="仿宋" w:eastAsia="仿宋" w:cs="仿宋"/>
          <w:b/>
          <w:color w:val="auto"/>
          <w:sz w:val="24"/>
          <w:u w:val="single"/>
        </w:rPr>
      </w:pPr>
      <w:r>
        <w:rPr>
          <w:rFonts w:hint="eastAsia" w:ascii="仿宋" w:hAnsi="仿宋" w:eastAsia="仿宋" w:cs="仿宋"/>
          <w:b/>
          <w:color w:val="auto"/>
          <w:sz w:val="24"/>
          <w:u w:val="single"/>
        </w:rPr>
        <w:t>注：本合同仅为合同的参考文本，合同签订双方可根据项目的具体要求进行修订。</w:t>
      </w:r>
    </w:p>
    <w:p>
      <w:pPr>
        <w:spacing w:line="360" w:lineRule="auto"/>
        <w:rPr>
          <w:rFonts w:hint="eastAsia" w:ascii="仿宋" w:hAnsi="仿宋" w:eastAsia="仿宋" w:cs="仿宋"/>
          <w:b/>
          <w:color w:val="auto"/>
          <w:sz w:val="24"/>
          <w:u w:val="single"/>
        </w:rPr>
      </w:pPr>
    </w:p>
    <w:p>
      <w:pPr>
        <w:shd w:val="clear" w:color="auto" w:fill="auto"/>
        <w:tabs>
          <w:tab w:val="left" w:pos="720"/>
        </w:tabs>
        <w:spacing w:line="360" w:lineRule="auto"/>
        <w:jc w:val="center"/>
        <w:rPr>
          <w:rFonts w:hint="eastAsia" w:ascii="仿宋" w:hAnsi="仿宋" w:eastAsia="仿宋" w:cs="仿宋"/>
          <w:b/>
          <w:color w:val="auto"/>
          <w:sz w:val="36"/>
          <w:szCs w:val="36"/>
          <w:lang w:val="en-US" w:eastAsia="zh-CN"/>
        </w:rPr>
      </w:pPr>
      <w:bookmarkStart w:id="8" w:name="_Toc289860659"/>
      <w:r>
        <w:rPr>
          <w:rFonts w:hint="eastAsia" w:ascii="仿宋" w:hAnsi="仿宋" w:eastAsia="仿宋" w:cs="仿宋"/>
          <w:b/>
          <w:color w:val="auto"/>
          <w:sz w:val="36"/>
          <w:szCs w:val="36"/>
          <w:lang w:val="en-US" w:eastAsia="zh-CN"/>
        </w:rPr>
        <w:t>（服务类）</w:t>
      </w:r>
    </w:p>
    <w:p>
      <w:pPr>
        <w:shd w:val="clear" w:color="auto" w:fill="auto"/>
        <w:tabs>
          <w:tab w:val="left" w:pos="720"/>
        </w:tabs>
        <w:spacing w:line="360" w:lineRule="auto"/>
        <w:jc w:val="left"/>
        <w:rPr>
          <w:rFonts w:hint="eastAsia" w:ascii="仿宋" w:hAnsi="仿宋" w:eastAsia="仿宋" w:cs="仿宋"/>
          <w:b/>
          <w:color w:val="auto"/>
          <w:sz w:val="28"/>
          <w:szCs w:val="28"/>
          <w:lang w:val="en-US" w:eastAsia="zh-CN"/>
        </w:rPr>
      </w:pPr>
      <w:r>
        <w:rPr>
          <w:rFonts w:hint="eastAsia" w:ascii="仿宋" w:hAnsi="仿宋" w:eastAsia="仿宋" w:cs="仿宋"/>
          <w:b/>
          <w:color w:val="auto"/>
          <w:sz w:val="32"/>
          <w:szCs w:val="32"/>
          <w:lang w:val="en-US" w:eastAsia="zh-CN"/>
        </w:rPr>
        <w:t xml:space="preserve">  </w:t>
      </w:r>
      <w:r>
        <w:rPr>
          <w:rFonts w:hint="eastAsia" w:ascii="仿宋" w:hAnsi="仿宋" w:eastAsia="仿宋" w:cs="仿宋"/>
          <w:b/>
          <w:color w:val="auto"/>
          <w:sz w:val="28"/>
          <w:szCs w:val="28"/>
          <w:lang w:val="en-US" w:eastAsia="zh-CN"/>
        </w:rPr>
        <w:t xml:space="preserve">    </w:t>
      </w:r>
    </w:p>
    <w:p>
      <w:pPr>
        <w:shd w:val="clear" w:color="auto" w:fill="auto"/>
        <w:tabs>
          <w:tab w:val="left" w:pos="720"/>
        </w:tabs>
        <w:spacing w:line="360" w:lineRule="auto"/>
        <w:ind w:firstLine="1405" w:firstLineChars="500"/>
        <w:jc w:val="left"/>
        <w:rPr>
          <w:rFonts w:hint="eastAsia" w:ascii="仿宋" w:hAnsi="仿宋" w:eastAsia="仿宋" w:cs="仿宋"/>
          <w:b/>
          <w:color w:val="auto"/>
          <w:sz w:val="28"/>
          <w:szCs w:val="28"/>
          <w:u w:val="single"/>
          <w:lang w:val="en-US" w:eastAsia="zh-CN"/>
        </w:rPr>
      </w:pPr>
      <w:r>
        <w:rPr>
          <w:rFonts w:hint="eastAsia" w:ascii="仿宋" w:hAnsi="仿宋" w:eastAsia="仿宋" w:cs="仿宋"/>
          <w:b/>
          <w:color w:val="auto"/>
          <w:sz w:val="28"/>
          <w:szCs w:val="28"/>
        </w:rPr>
        <w:t>采购</w:t>
      </w:r>
      <w:r>
        <w:rPr>
          <w:rFonts w:hint="eastAsia" w:ascii="仿宋" w:hAnsi="仿宋" w:eastAsia="仿宋" w:cs="仿宋"/>
          <w:b/>
          <w:color w:val="auto"/>
          <w:sz w:val="28"/>
          <w:szCs w:val="28"/>
          <w:lang w:eastAsia="zh-CN"/>
        </w:rPr>
        <w:t>项目</w:t>
      </w:r>
      <w:r>
        <w:rPr>
          <w:rFonts w:hint="eastAsia" w:ascii="仿宋" w:hAnsi="仿宋" w:eastAsia="仿宋" w:cs="仿宋"/>
          <w:b/>
          <w:color w:val="auto"/>
          <w:sz w:val="28"/>
          <w:szCs w:val="28"/>
        </w:rPr>
        <w:t>编号：</w:t>
      </w:r>
      <w:r>
        <w:rPr>
          <w:rFonts w:hint="eastAsia" w:ascii="仿宋" w:hAnsi="仿宋" w:eastAsia="仿宋" w:cs="仿宋"/>
          <w:b/>
          <w:color w:val="auto"/>
          <w:sz w:val="28"/>
          <w:szCs w:val="28"/>
          <w:u w:val="single"/>
          <w:lang w:val="en-US" w:eastAsia="zh-CN"/>
        </w:rPr>
        <w:t xml:space="preserve">               </w:t>
      </w:r>
    </w:p>
    <w:p>
      <w:pPr>
        <w:shd w:val="clear" w:color="auto" w:fill="auto"/>
        <w:tabs>
          <w:tab w:val="left" w:pos="720"/>
        </w:tabs>
        <w:spacing w:line="360" w:lineRule="auto"/>
        <w:ind w:firstLine="1405" w:firstLineChars="500"/>
        <w:jc w:val="left"/>
        <w:rPr>
          <w:rFonts w:hint="eastAsia" w:ascii="仿宋" w:hAnsi="仿宋" w:eastAsia="仿宋" w:cs="仿宋"/>
          <w:b/>
          <w:color w:val="auto"/>
          <w:sz w:val="28"/>
          <w:szCs w:val="28"/>
        </w:rPr>
      </w:pPr>
    </w:p>
    <w:p>
      <w:pPr>
        <w:shd w:val="clear" w:color="auto" w:fill="auto"/>
        <w:tabs>
          <w:tab w:val="left" w:pos="720"/>
        </w:tabs>
        <w:spacing w:line="360" w:lineRule="auto"/>
        <w:ind w:firstLine="1405" w:firstLineChars="500"/>
        <w:jc w:val="left"/>
        <w:rPr>
          <w:rFonts w:hint="eastAsia" w:ascii="仿宋" w:hAnsi="仿宋" w:eastAsia="仿宋" w:cs="仿宋"/>
          <w:b/>
          <w:color w:val="auto"/>
          <w:sz w:val="32"/>
          <w:szCs w:val="32"/>
          <w:lang w:val="en-US" w:eastAsia="zh-CN"/>
        </w:rPr>
      </w:pPr>
      <w:r>
        <w:rPr>
          <w:rFonts w:hint="eastAsia" w:ascii="仿宋" w:hAnsi="仿宋" w:eastAsia="仿宋" w:cs="仿宋"/>
          <w:b/>
          <w:color w:val="auto"/>
          <w:sz w:val="28"/>
          <w:szCs w:val="28"/>
        </w:rPr>
        <w:t>项目名称：</w:t>
      </w:r>
      <w:r>
        <w:rPr>
          <w:rFonts w:hint="eastAsia" w:ascii="仿宋" w:hAnsi="仿宋" w:eastAsia="仿宋" w:cs="仿宋"/>
          <w:b/>
          <w:color w:val="auto"/>
          <w:sz w:val="28"/>
          <w:szCs w:val="28"/>
          <w:u w:val="single"/>
        </w:rPr>
        <w:t xml:space="preserve">    </w:t>
      </w:r>
      <w:r>
        <w:rPr>
          <w:rFonts w:hint="eastAsia" w:ascii="仿宋" w:hAnsi="仿宋" w:eastAsia="仿宋" w:cs="仿宋"/>
          <w:b/>
          <w:color w:val="auto"/>
          <w:sz w:val="28"/>
          <w:szCs w:val="28"/>
          <w:u w:val="single"/>
          <w:lang w:val="en-US" w:eastAsia="zh-CN"/>
        </w:rPr>
        <w:t xml:space="preserve">               </w:t>
      </w:r>
      <w:r>
        <w:rPr>
          <w:rFonts w:hint="eastAsia" w:ascii="仿宋" w:hAnsi="仿宋" w:eastAsia="仿宋" w:cs="仿宋"/>
          <w:b/>
          <w:color w:val="auto"/>
          <w:sz w:val="28"/>
          <w:szCs w:val="28"/>
        </w:rPr>
        <w:t xml:space="preserve"> </w:t>
      </w:r>
    </w:p>
    <w:p>
      <w:pPr>
        <w:shd w:val="clear" w:color="auto" w:fill="auto"/>
        <w:spacing w:line="360" w:lineRule="auto"/>
        <w:rPr>
          <w:rFonts w:hint="eastAsia" w:ascii="仿宋" w:hAnsi="仿宋" w:eastAsia="仿宋" w:cs="仿宋"/>
          <w:b/>
          <w:color w:val="auto"/>
          <w:sz w:val="24"/>
          <w:szCs w:val="24"/>
        </w:rPr>
      </w:pPr>
    </w:p>
    <w:p>
      <w:pPr>
        <w:shd w:val="clear" w:color="auto" w:fill="auto"/>
        <w:tabs>
          <w:tab w:val="left" w:pos="720"/>
        </w:tabs>
        <w:spacing w:line="360" w:lineRule="auto"/>
        <w:rPr>
          <w:rFonts w:hint="eastAsia" w:ascii="仿宋" w:hAnsi="仿宋" w:eastAsia="仿宋" w:cs="仿宋"/>
          <w:b/>
          <w:color w:val="auto"/>
          <w:sz w:val="24"/>
          <w:szCs w:val="24"/>
        </w:rPr>
      </w:pPr>
    </w:p>
    <w:p>
      <w:pPr>
        <w:shd w:val="clear" w:color="auto" w:fill="auto"/>
        <w:tabs>
          <w:tab w:val="left" w:pos="720"/>
        </w:tabs>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甲    方：</w:t>
      </w:r>
      <w:r>
        <w:rPr>
          <w:rFonts w:hint="eastAsia" w:ascii="仿宋" w:hAnsi="仿宋" w:eastAsia="仿宋" w:cs="仿宋"/>
          <w:b/>
          <w:color w:val="auto"/>
          <w:sz w:val="28"/>
          <w:szCs w:val="28"/>
          <w:u w:val="single"/>
        </w:rPr>
        <w:t xml:space="preserve">                 </w:t>
      </w:r>
      <w:r>
        <w:rPr>
          <w:rFonts w:hint="eastAsia" w:ascii="仿宋" w:hAnsi="仿宋" w:eastAsia="仿宋" w:cs="仿宋"/>
          <w:b/>
          <w:color w:val="auto"/>
          <w:sz w:val="28"/>
          <w:szCs w:val="28"/>
          <w:u w:val="single"/>
          <w:lang w:eastAsia="zh-CN"/>
        </w:rPr>
        <w:t>（盖公章）</w:t>
      </w:r>
      <w:r>
        <w:rPr>
          <w:rFonts w:hint="eastAsia" w:ascii="仿宋" w:hAnsi="仿宋" w:eastAsia="仿宋" w:cs="仿宋"/>
          <w:b/>
          <w:color w:val="auto"/>
          <w:sz w:val="28"/>
          <w:szCs w:val="28"/>
          <w:u w:val="single"/>
        </w:rPr>
        <w:t xml:space="preserve">  </w:t>
      </w:r>
    </w:p>
    <w:p>
      <w:pPr>
        <w:shd w:val="clear" w:color="auto" w:fill="auto"/>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电    话：           　  </w:t>
      </w:r>
    </w:p>
    <w:p>
      <w:pPr>
        <w:shd w:val="clear" w:color="auto" w:fill="auto"/>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传  真：          </w:t>
      </w:r>
    </w:p>
    <w:p>
      <w:pPr>
        <w:shd w:val="clear" w:color="auto" w:fill="auto"/>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地  址：</w:t>
      </w:r>
    </w:p>
    <w:p>
      <w:pPr>
        <w:shd w:val="clear" w:color="auto" w:fill="auto"/>
        <w:spacing w:line="360" w:lineRule="auto"/>
        <w:rPr>
          <w:rFonts w:hint="eastAsia" w:ascii="仿宋" w:hAnsi="仿宋" w:eastAsia="仿宋" w:cs="仿宋"/>
          <w:b/>
          <w:color w:val="auto"/>
          <w:sz w:val="28"/>
          <w:szCs w:val="28"/>
          <w:u w:val="single"/>
          <w:lang w:eastAsia="zh-CN"/>
        </w:rPr>
      </w:pPr>
      <w:r>
        <w:rPr>
          <w:rFonts w:hint="eastAsia" w:ascii="仿宋" w:hAnsi="仿宋" w:eastAsia="仿宋" w:cs="仿宋"/>
          <w:b/>
          <w:color w:val="auto"/>
          <w:sz w:val="28"/>
          <w:szCs w:val="28"/>
        </w:rPr>
        <w:t>乙    方：</w:t>
      </w:r>
      <w:r>
        <w:rPr>
          <w:rFonts w:hint="eastAsia" w:ascii="仿宋" w:hAnsi="仿宋" w:eastAsia="仿宋" w:cs="仿宋"/>
          <w:b/>
          <w:color w:val="auto"/>
          <w:sz w:val="28"/>
          <w:szCs w:val="28"/>
          <w:u w:val="single"/>
        </w:rPr>
        <w:t xml:space="preserve">              </w:t>
      </w:r>
      <w:r>
        <w:rPr>
          <w:rFonts w:hint="eastAsia" w:ascii="仿宋" w:hAnsi="仿宋" w:eastAsia="仿宋" w:cs="仿宋"/>
          <w:b/>
          <w:color w:val="auto"/>
          <w:sz w:val="28"/>
          <w:szCs w:val="28"/>
          <w:u w:val="single"/>
          <w:lang w:val="en-US" w:eastAsia="zh-CN"/>
        </w:rPr>
        <w:t xml:space="preserve">   </w:t>
      </w:r>
      <w:r>
        <w:rPr>
          <w:rFonts w:hint="eastAsia" w:ascii="仿宋" w:hAnsi="仿宋" w:eastAsia="仿宋" w:cs="仿宋"/>
          <w:b/>
          <w:color w:val="auto"/>
          <w:sz w:val="28"/>
          <w:szCs w:val="28"/>
          <w:u w:val="single"/>
          <w:lang w:eastAsia="zh-CN"/>
        </w:rPr>
        <w:t>（盖公章）</w:t>
      </w:r>
      <w:r>
        <w:rPr>
          <w:rFonts w:hint="eastAsia" w:ascii="仿宋" w:hAnsi="仿宋" w:eastAsia="仿宋" w:cs="仿宋"/>
          <w:b/>
          <w:color w:val="auto"/>
          <w:sz w:val="28"/>
          <w:szCs w:val="28"/>
          <w:u w:val="single"/>
        </w:rPr>
        <w:t xml:space="preserve">  </w:t>
      </w:r>
    </w:p>
    <w:p>
      <w:pPr>
        <w:shd w:val="clear" w:color="auto" w:fill="auto"/>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电    话：                </w:t>
      </w:r>
    </w:p>
    <w:p>
      <w:pPr>
        <w:shd w:val="clear" w:color="auto" w:fill="auto"/>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传  真：           </w:t>
      </w:r>
    </w:p>
    <w:p>
      <w:pPr>
        <w:shd w:val="clear" w:color="auto" w:fill="auto"/>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地  址：   </w:t>
      </w:r>
    </w:p>
    <w:p>
      <w:pPr>
        <w:shd w:val="clear" w:color="auto" w:fill="auto"/>
        <w:spacing w:line="360" w:lineRule="auto"/>
        <w:rPr>
          <w:rFonts w:hint="eastAsia" w:ascii="仿宋" w:hAnsi="仿宋" w:eastAsia="仿宋" w:cs="仿宋"/>
          <w:color w:val="auto"/>
          <w:sz w:val="22"/>
          <w:szCs w:val="20"/>
        </w:rPr>
      </w:pPr>
    </w:p>
    <w:p>
      <w:pPr>
        <w:shd w:val="clear" w:color="auto" w:fill="auto"/>
        <w:spacing w:line="560" w:lineRule="exact"/>
        <w:ind w:firstLine="480" w:firstLineChars="200"/>
        <w:rPr>
          <w:rFonts w:hint="eastAsia" w:ascii="仿宋" w:hAnsi="仿宋" w:eastAsia="仿宋" w:cs="仿宋"/>
          <w:color w:val="auto"/>
          <w:sz w:val="24"/>
          <w:szCs w:val="24"/>
        </w:rPr>
      </w:pPr>
    </w:p>
    <w:p>
      <w:pPr>
        <w:shd w:val="clear" w:color="auto" w:fill="auto"/>
        <w:spacing w:line="560" w:lineRule="exact"/>
        <w:ind w:firstLine="480" w:firstLineChars="200"/>
        <w:rPr>
          <w:rFonts w:hint="eastAsia" w:ascii="仿宋" w:hAnsi="仿宋" w:eastAsia="仿宋" w:cs="仿宋"/>
          <w:color w:val="auto"/>
          <w:sz w:val="24"/>
          <w:szCs w:val="24"/>
        </w:rPr>
      </w:pPr>
    </w:p>
    <w:p>
      <w:pPr>
        <w:pStyle w:val="12"/>
        <w:rPr>
          <w:rFonts w:hint="eastAsia" w:ascii="仿宋" w:hAnsi="仿宋" w:eastAsia="仿宋" w:cs="仿宋"/>
          <w:color w:val="auto"/>
          <w:sz w:val="24"/>
          <w:szCs w:val="24"/>
        </w:rPr>
      </w:pPr>
    </w:p>
    <w:p>
      <w:pPr>
        <w:pStyle w:val="23"/>
        <w:rPr>
          <w:rFonts w:hint="eastAsia" w:ascii="仿宋" w:hAnsi="仿宋" w:eastAsia="仿宋" w:cs="仿宋"/>
          <w:color w:val="auto"/>
          <w:sz w:val="24"/>
          <w:szCs w:val="24"/>
        </w:rPr>
      </w:pPr>
    </w:p>
    <w:p>
      <w:pPr>
        <w:pStyle w:val="23"/>
        <w:rPr>
          <w:rFonts w:hint="eastAsia" w:ascii="仿宋" w:hAnsi="仿宋" w:eastAsia="仿宋" w:cs="仿宋"/>
          <w:color w:val="auto"/>
          <w:sz w:val="24"/>
          <w:szCs w:val="24"/>
        </w:rPr>
      </w:pPr>
    </w:p>
    <w:p>
      <w:pPr>
        <w:shd w:val="clear" w:color="auto" w:fill="auto"/>
        <w:spacing w:line="560" w:lineRule="exact"/>
        <w:ind w:firstLine="480" w:firstLineChars="200"/>
        <w:rPr>
          <w:rFonts w:hint="eastAsia" w:ascii="仿宋" w:hAnsi="仿宋" w:eastAsia="仿宋" w:cs="仿宋"/>
          <w:color w:val="auto"/>
          <w:sz w:val="24"/>
          <w:szCs w:val="24"/>
        </w:rPr>
      </w:pPr>
    </w:p>
    <w:p>
      <w:pPr>
        <w:shd w:val="clear" w:color="auto" w:fill="auto"/>
        <w:spacing w:line="560" w:lineRule="exact"/>
        <w:ind w:firstLine="480" w:firstLineChars="200"/>
        <w:rPr>
          <w:rFonts w:hint="eastAsia" w:ascii="仿宋" w:hAnsi="仿宋" w:eastAsia="仿宋" w:cs="仿宋"/>
          <w:color w:val="auto"/>
          <w:sz w:val="24"/>
          <w:szCs w:val="24"/>
        </w:rPr>
      </w:pPr>
    </w:p>
    <w:p>
      <w:pPr>
        <w:rPr>
          <w:rFonts w:hint="eastAsia" w:ascii="仿宋" w:hAnsi="仿宋" w:eastAsia="仿宋" w:cs="仿宋"/>
          <w:sz w:val="28"/>
          <w:szCs w:val="28"/>
          <w:lang w:val="en-US" w:eastAsia="zh-CN"/>
        </w:rPr>
      </w:pPr>
    </w:p>
    <w:p>
      <w:pPr>
        <w:ind w:firstLine="560" w:firstLineChars="200"/>
        <w:rPr>
          <w:rFonts w:hint="eastAsia" w:ascii="仿宋" w:hAnsi="仿宋" w:eastAsia="仿宋" w:cs="仿宋"/>
          <w:sz w:val="28"/>
          <w:szCs w:val="28"/>
        </w:rPr>
      </w:pPr>
      <w:r>
        <w:rPr>
          <w:rFonts w:hint="eastAsia" w:ascii="仿宋" w:hAnsi="仿宋" w:eastAsia="仿宋" w:cs="仿宋"/>
          <w:sz w:val="28"/>
          <w:szCs w:val="28"/>
        </w:rPr>
        <w:t>根据</w:t>
      </w:r>
      <w:r>
        <w:rPr>
          <w:rFonts w:hint="eastAsia" w:ascii="仿宋" w:hAnsi="仿宋" w:eastAsia="仿宋" w:cs="仿宋"/>
          <w:sz w:val="28"/>
          <w:szCs w:val="28"/>
          <w:u w:val="single"/>
        </w:rPr>
        <w:t xml:space="preserve">               </w:t>
      </w:r>
      <w:r>
        <w:rPr>
          <w:rFonts w:hint="eastAsia" w:ascii="仿宋" w:hAnsi="仿宋" w:eastAsia="仿宋" w:cs="仿宋"/>
          <w:sz w:val="28"/>
          <w:szCs w:val="28"/>
        </w:rPr>
        <w:t>项目的采购结果，按照《中华人民共和国政府采购法》、《中华人民共和国民法典》的规定，经双方协商，本着平等互利和诚实信用的原则，一致同意签订本合同如下。</w:t>
      </w:r>
    </w:p>
    <w:p>
      <w:pPr>
        <w:rPr>
          <w:rFonts w:hint="eastAsia" w:ascii="仿宋" w:hAnsi="仿宋" w:eastAsia="仿宋" w:cs="仿宋"/>
          <w:sz w:val="28"/>
          <w:szCs w:val="28"/>
        </w:rPr>
      </w:pPr>
      <w:r>
        <w:rPr>
          <w:rFonts w:hint="eastAsia" w:ascii="仿宋" w:hAnsi="仿宋" w:eastAsia="仿宋" w:cs="仿宋"/>
          <w:sz w:val="28"/>
          <w:szCs w:val="28"/>
        </w:rPr>
        <w:t>购买服务的内容及期限</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1、甲方以(政府采购方式)采购乙方提供的以下服务:</w:t>
      </w:r>
      <w:r>
        <w:rPr>
          <w:rFonts w:hint="eastAsia" w:ascii="仿宋" w:hAnsi="仿宋" w:eastAsia="仿宋" w:cs="仿宋"/>
          <w:sz w:val="20"/>
          <w:szCs w:val="20"/>
          <w:u w:val="single"/>
          <w:lang w:val="en-US" w:eastAsia="zh-CN"/>
        </w:rPr>
        <w:t xml:space="preserve">               </w:t>
      </w:r>
    </w:p>
    <w:p>
      <w:pPr>
        <w:rPr>
          <w:rFonts w:hint="eastAsia" w:ascii="仿宋" w:hAnsi="仿宋" w:eastAsia="仿宋" w:cs="仿宋"/>
          <w:sz w:val="20"/>
          <w:szCs w:val="20"/>
          <w:u w:val="single"/>
          <w:lang w:val="en-US" w:eastAsia="zh-CN"/>
        </w:rPr>
      </w:pPr>
      <w:r>
        <w:rPr>
          <w:rFonts w:hint="eastAsia" w:ascii="仿宋" w:hAnsi="仿宋" w:eastAsia="仿宋" w:cs="仿宋"/>
          <w:sz w:val="28"/>
          <w:szCs w:val="28"/>
        </w:rPr>
        <w:t>内容包括:</w:t>
      </w:r>
      <w:r>
        <w:rPr>
          <w:rFonts w:hint="eastAsia" w:ascii="仿宋" w:hAnsi="仿宋" w:eastAsia="仿宋" w:cs="仿宋"/>
          <w:sz w:val="20"/>
          <w:szCs w:val="20"/>
          <w:u w:val="single"/>
          <w:lang w:val="en-US" w:eastAsia="zh-CN"/>
        </w:rPr>
        <w:t xml:space="preserve">                                            </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2、本合同项目下的服务期限为:</w:t>
      </w:r>
    </w:p>
    <w:p>
      <w:pPr>
        <w:rPr>
          <w:rFonts w:hint="eastAsia" w:ascii="仿宋" w:hAnsi="仿宋" w:eastAsia="仿宋" w:cs="仿宋"/>
          <w:sz w:val="28"/>
          <w:szCs w:val="28"/>
        </w:rPr>
      </w:pPr>
      <w:r>
        <w:rPr>
          <w:rFonts w:hint="eastAsia" w:ascii="仿宋" w:hAnsi="仿宋" w:eastAsia="仿宋" w:cs="仿宋"/>
          <w:sz w:val="28"/>
          <w:szCs w:val="28"/>
        </w:rPr>
        <w:t>自</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rPr>
        <w:t>日至</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rPr>
        <w:t>日止，共计</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rPr>
        <w:t>天。</w:t>
      </w:r>
    </w:p>
    <w:p>
      <w:pPr>
        <w:numPr>
          <w:ilvl w:val="0"/>
          <w:numId w:val="0"/>
        </w:numPr>
        <w:ind w:firstLine="560" w:firstLineChars="200"/>
        <w:rPr>
          <w:rFonts w:hint="eastAsia" w:ascii="仿宋" w:hAnsi="仿宋" w:eastAsia="仿宋" w:cs="仿宋"/>
          <w:sz w:val="20"/>
          <w:szCs w:val="20"/>
          <w:u w:val="single"/>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服务地点:</w:t>
      </w:r>
      <w:r>
        <w:rPr>
          <w:rFonts w:hint="eastAsia" w:ascii="仿宋" w:hAnsi="仿宋" w:eastAsia="仿宋" w:cs="仿宋"/>
          <w:sz w:val="20"/>
          <w:szCs w:val="20"/>
          <w:u w:val="single"/>
          <w:lang w:val="en-US" w:eastAsia="zh-CN"/>
        </w:rPr>
        <w:t xml:space="preserve">                                            </w:t>
      </w:r>
    </w:p>
    <w:p>
      <w:pPr>
        <w:numPr>
          <w:ilvl w:val="0"/>
          <w:numId w:val="0"/>
        </w:numPr>
        <w:rPr>
          <w:rFonts w:hint="eastAsia" w:ascii="仿宋" w:hAnsi="仿宋" w:eastAsia="仿宋" w:cs="仿宋"/>
          <w:sz w:val="28"/>
          <w:szCs w:val="28"/>
        </w:rPr>
      </w:pPr>
      <w:r>
        <w:rPr>
          <w:rFonts w:hint="eastAsia" w:ascii="仿宋" w:hAnsi="仿宋" w:eastAsia="仿宋" w:cs="仿宋"/>
          <w:sz w:val="28"/>
          <w:szCs w:val="28"/>
        </w:rPr>
        <w:t>第二条</w:t>
      </w:r>
      <w:r>
        <w:rPr>
          <w:rFonts w:hint="eastAsia" w:ascii="仿宋" w:hAnsi="仿宋" w:eastAsia="仿宋" w:cs="仿宋"/>
          <w:sz w:val="28"/>
          <w:szCs w:val="28"/>
          <w:lang w:eastAsia="zh-CN"/>
        </w:rPr>
        <w:t>、</w:t>
      </w:r>
      <w:r>
        <w:rPr>
          <w:rFonts w:hint="eastAsia" w:ascii="仿宋" w:hAnsi="仿宋" w:eastAsia="仿宋" w:cs="仿宋"/>
          <w:sz w:val="28"/>
          <w:szCs w:val="28"/>
        </w:rPr>
        <w:t>合同金额</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本合同服务费总金额为人民币(大写)</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rPr>
        <w:t>:元(￥</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rPr>
        <w:t>元)。</w:t>
      </w:r>
    </w:p>
    <w:p>
      <w:pPr>
        <w:rPr>
          <w:rFonts w:hint="eastAsia" w:ascii="仿宋" w:hAnsi="仿宋" w:eastAsia="仿宋" w:cs="仿宋"/>
          <w:sz w:val="28"/>
          <w:szCs w:val="28"/>
        </w:rPr>
      </w:pPr>
      <w:r>
        <w:rPr>
          <w:rFonts w:hint="eastAsia" w:ascii="仿宋" w:hAnsi="仿宋" w:eastAsia="仿宋" w:cs="仿宋"/>
          <w:sz w:val="28"/>
          <w:szCs w:val="28"/>
        </w:rPr>
        <w:t>第三条</w:t>
      </w:r>
      <w:r>
        <w:rPr>
          <w:rFonts w:hint="eastAsia" w:ascii="仿宋" w:hAnsi="仿宋" w:eastAsia="仿宋" w:cs="仿宋"/>
          <w:sz w:val="28"/>
          <w:szCs w:val="28"/>
          <w:lang w:eastAsia="zh-CN"/>
        </w:rPr>
        <w:t>、</w:t>
      </w:r>
      <w:r>
        <w:rPr>
          <w:rFonts w:hint="eastAsia" w:ascii="仿宋" w:hAnsi="仿宋" w:eastAsia="仿宋" w:cs="仿宋"/>
          <w:sz w:val="28"/>
          <w:szCs w:val="28"/>
        </w:rPr>
        <w:t>服务质量标准为:</w:t>
      </w:r>
      <w:r>
        <w:rPr>
          <w:rFonts w:hint="eastAsia" w:ascii="仿宋" w:hAnsi="仿宋" w:eastAsia="仿宋" w:cs="仿宋"/>
          <w:sz w:val="20"/>
          <w:szCs w:val="20"/>
          <w:u w:val="single"/>
          <w:lang w:val="en-US" w:eastAsia="zh-CN"/>
        </w:rPr>
        <w:t xml:space="preserve">                                            </w:t>
      </w:r>
    </w:p>
    <w:p>
      <w:pPr>
        <w:rPr>
          <w:rFonts w:hint="eastAsia" w:ascii="仿宋" w:hAnsi="仿宋" w:eastAsia="仿宋" w:cs="仿宋"/>
          <w:sz w:val="28"/>
          <w:szCs w:val="28"/>
        </w:rPr>
      </w:pPr>
      <w:r>
        <w:rPr>
          <w:rFonts w:hint="eastAsia" w:ascii="仿宋" w:hAnsi="仿宋" w:eastAsia="仿宋" w:cs="仿宋"/>
          <w:sz w:val="28"/>
          <w:szCs w:val="28"/>
        </w:rPr>
        <w:t>第四条</w:t>
      </w:r>
      <w:r>
        <w:rPr>
          <w:rFonts w:hint="eastAsia" w:ascii="仿宋" w:hAnsi="仿宋" w:eastAsia="仿宋" w:cs="仿宋"/>
          <w:sz w:val="28"/>
          <w:szCs w:val="28"/>
          <w:lang w:eastAsia="zh-CN"/>
        </w:rPr>
        <w:t>、</w:t>
      </w:r>
      <w:r>
        <w:rPr>
          <w:rFonts w:hint="eastAsia" w:ascii="仿宋" w:hAnsi="仿宋" w:eastAsia="仿宋" w:cs="仿宋"/>
          <w:sz w:val="28"/>
          <w:szCs w:val="28"/>
        </w:rPr>
        <w:t>验收方及验收标准</w:t>
      </w:r>
      <w:r>
        <w:rPr>
          <w:rFonts w:hint="eastAsia" w:ascii="仿宋" w:hAnsi="仿宋" w:eastAsia="仿宋" w:cs="仿宋"/>
          <w:sz w:val="20"/>
          <w:szCs w:val="20"/>
          <w:u w:val="single"/>
          <w:lang w:val="en-US" w:eastAsia="zh-CN"/>
        </w:rPr>
        <w:t xml:space="preserve">                                            </w:t>
      </w:r>
    </w:p>
    <w:p>
      <w:pPr>
        <w:rPr>
          <w:rFonts w:hint="eastAsia" w:ascii="仿宋" w:hAnsi="仿宋" w:eastAsia="仿宋" w:cs="仿宋"/>
          <w:sz w:val="28"/>
          <w:szCs w:val="28"/>
        </w:rPr>
      </w:pPr>
      <w:r>
        <w:rPr>
          <w:rFonts w:hint="eastAsia" w:ascii="仿宋" w:hAnsi="仿宋" w:eastAsia="仿宋" w:cs="仿宋"/>
          <w:sz w:val="28"/>
          <w:szCs w:val="28"/>
        </w:rPr>
        <w:t>第五条</w:t>
      </w:r>
      <w:r>
        <w:rPr>
          <w:rFonts w:hint="eastAsia" w:ascii="仿宋" w:hAnsi="仿宋" w:eastAsia="仿宋" w:cs="仿宋"/>
          <w:sz w:val="28"/>
          <w:szCs w:val="28"/>
          <w:lang w:eastAsia="zh-CN"/>
        </w:rPr>
        <w:t>、</w:t>
      </w:r>
      <w:r>
        <w:rPr>
          <w:rFonts w:hint="eastAsia" w:ascii="仿宋" w:hAnsi="仿宋" w:eastAsia="仿宋" w:cs="仿宋"/>
          <w:sz w:val="28"/>
          <w:szCs w:val="28"/>
        </w:rPr>
        <w:t>服务受益方评价标准及方法</w:t>
      </w:r>
      <w:r>
        <w:rPr>
          <w:rFonts w:hint="eastAsia" w:ascii="仿宋" w:hAnsi="仿宋" w:eastAsia="仿宋" w:cs="仿宋"/>
          <w:sz w:val="20"/>
          <w:szCs w:val="20"/>
          <w:u w:val="single"/>
          <w:lang w:val="en-US" w:eastAsia="zh-CN"/>
        </w:rPr>
        <w:t xml:space="preserve">                                         </w:t>
      </w:r>
    </w:p>
    <w:p>
      <w:pPr>
        <w:rPr>
          <w:rFonts w:hint="eastAsia" w:ascii="仿宋" w:hAnsi="仿宋" w:eastAsia="仿宋" w:cs="仿宋"/>
          <w:sz w:val="28"/>
          <w:szCs w:val="28"/>
        </w:rPr>
      </w:pPr>
      <w:r>
        <w:rPr>
          <w:rFonts w:hint="eastAsia" w:ascii="仿宋" w:hAnsi="仿宋" w:eastAsia="仿宋" w:cs="仿宋"/>
          <w:sz w:val="28"/>
          <w:szCs w:val="28"/>
        </w:rPr>
        <w:t>第六条</w:t>
      </w:r>
      <w:r>
        <w:rPr>
          <w:rFonts w:hint="eastAsia" w:ascii="仿宋" w:hAnsi="仿宋" w:eastAsia="仿宋" w:cs="仿宋"/>
          <w:sz w:val="28"/>
          <w:szCs w:val="28"/>
          <w:lang w:eastAsia="zh-CN"/>
        </w:rPr>
        <w:t>、</w:t>
      </w:r>
      <w:r>
        <w:rPr>
          <w:rFonts w:hint="eastAsia" w:ascii="仿宋" w:hAnsi="仿宋" w:eastAsia="仿宋" w:cs="仿宋"/>
          <w:sz w:val="28"/>
          <w:szCs w:val="28"/>
        </w:rPr>
        <w:t>双方权利和义务</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1、甲方的权利和义务:</w:t>
      </w:r>
      <w:r>
        <w:rPr>
          <w:rFonts w:hint="eastAsia" w:ascii="仿宋" w:hAnsi="仿宋" w:eastAsia="仿宋" w:cs="仿宋"/>
          <w:sz w:val="20"/>
          <w:szCs w:val="20"/>
          <w:u w:val="single"/>
          <w:lang w:val="en-US" w:eastAsia="zh-CN"/>
        </w:rPr>
        <w:t xml:space="preserve">                                            </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2、乙方的权利和义务:</w:t>
      </w:r>
      <w:r>
        <w:rPr>
          <w:rFonts w:hint="eastAsia" w:ascii="仿宋" w:hAnsi="仿宋" w:eastAsia="仿宋" w:cs="仿宋"/>
          <w:sz w:val="20"/>
          <w:szCs w:val="20"/>
          <w:u w:val="single"/>
          <w:lang w:val="en-US" w:eastAsia="zh-CN"/>
        </w:rPr>
        <w:t xml:space="preserve">                                            </w:t>
      </w:r>
    </w:p>
    <w:p>
      <w:pPr>
        <w:rPr>
          <w:rFonts w:hint="eastAsia" w:ascii="仿宋" w:hAnsi="仿宋" w:eastAsia="仿宋" w:cs="仿宋"/>
          <w:sz w:val="28"/>
          <w:szCs w:val="28"/>
        </w:rPr>
      </w:pPr>
      <w:r>
        <w:rPr>
          <w:rFonts w:hint="eastAsia" w:ascii="仿宋" w:hAnsi="仿宋" w:eastAsia="仿宋" w:cs="仿宋"/>
          <w:sz w:val="28"/>
          <w:szCs w:val="28"/>
        </w:rPr>
        <w:t>第七条</w:t>
      </w:r>
      <w:r>
        <w:rPr>
          <w:rFonts w:hint="eastAsia" w:ascii="仿宋" w:hAnsi="仿宋" w:eastAsia="仿宋" w:cs="仿宋"/>
          <w:sz w:val="28"/>
          <w:szCs w:val="28"/>
          <w:lang w:eastAsia="zh-CN"/>
        </w:rPr>
        <w:t>、</w:t>
      </w:r>
      <w:r>
        <w:rPr>
          <w:rFonts w:hint="eastAsia" w:ascii="仿宋" w:hAnsi="仿宋" w:eastAsia="仿宋" w:cs="仿宋"/>
          <w:sz w:val="28"/>
          <w:szCs w:val="28"/>
        </w:rPr>
        <w:t>付款方式</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注:根据服务类型选择以下任一种付款方式</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1、一次性付款:</w:t>
      </w:r>
    </w:p>
    <w:p>
      <w:pPr>
        <w:rPr>
          <w:rFonts w:hint="eastAsia" w:ascii="仿宋" w:hAnsi="仿宋" w:eastAsia="仿宋" w:cs="仿宋"/>
          <w:sz w:val="28"/>
          <w:szCs w:val="28"/>
        </w:rPr>
      </w:pPr>
      <w:r>
        <w:rPr>
          <w:rFonts w:hint="eastAsia" w:ascii="仿宋" w:hAnsi="仿宋" w:eastAsia="仿宋" w:cs="仿宋"/>
          <w:sz w:val="28"/>
          <w:szCs w:val="28"/>
        </w:rPr>
        <w:t>乙方履约完毕经甲方验收合格后日内，一次性支付全部服务费</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2、分期支付:</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1</w:t>
      </w:r>
      <w:r>
        <w:rPr>
          <w:rFonts w:hint="eastAsia" w:ascii="仿宋" w:hAnsi="仿宋" w:eastAsia="仿宋" w:cs="仿宋"/>
          <w:sz w:val="28"/>
          <w:szCs w:val="28"/>
        </w:rPr>
        <w:t>)按年/按季度/按月支付等额的服务费</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(2)合同签订后</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rPr>
        <w:t>日内，甲方向乙方支付</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rPr>
        <w:t xml:space="preserve">元(或服务费总额的% </w:t>
      </w:r>
      <w:r>
        <w:rPr>
          <w:rFonts w:hint="eastAsia" w:ascii="仿宋" w:hAnsi="仿宋" w:eastAsia="仿宋" w:cs="仿宋"/>
          <w:sz w:val="28"/>
          <w:szCs w:val="28"/>
          <w:lang w:eastAsia="zh-CN"/>
        </w:rPr>
        <w:t>）</w:t>
      </w:r>
      <w:r>
        <w:rPr>
          <w:rFonts w:hint="eastAsia" w:ascii="仿宋" w:hAnsi="仿宋" w:eastAsia="仿宋" w:cs="仿宋"/>
          <w:sz w:val="28"/>
          <w:szCs w:val="28"/>
        </w:rPr>
        <w:t>;在交付服务成果后</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rPr>
        <w:t>日内，支付服务费总额的</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rPr>
        <w:t>%</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(3)按进度支付服务费</w:t>
      </w:r>
      <w:r>
        <w:rPr>
          <w:rFonts w:hint="eastAsia" w:ascii="仿宋" w:hAnsi="仿宋" w:eastAsia="仿宋" w:cs="仿宋"/>
          <w:sz w:val="28"/>
          <w:szCs w:val="28"/>
          <w:lang w:eastAsia="zh-CN"/>
        </w:rPr>
        <w:t>。</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1)服务人员到达服务地并提交服务实施方案后</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rPr>
        <w:t>天内，甲方应将总服务费的</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rPr>
        <w:t>%付给乙方</w:t>
      </w:r>
      <w:r>
        <w:rPr>
          <w:rFonts w:hint="eastAsia" w:ascii="仿宋" w:hAnsi="仿宋" w:eastAsia="仿宋" w:cs="仿宋"/>
          <w:sz w:val="28"/>
          <w:szCs w:val="28"/>
          <w:lang w:eastAsia="zh-CN"/>
        </w:rPr>
        <w:t>。</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2)第二次付款为总服务费的</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rPr>
        <w:t xml:space="preserve"> %，甲方应在乙方已经准备好，并递交了服务报告及其它相关文件，而这些报告和文件符合合同附件的要求并被甲方验收后付给乙方。</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3)最后一次付款额应为总服务费的</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rPr>
        <w:t xml:space="preserve"> %，甲方应在乙方递交了服务总结报告和说明并完全履行合同完毕日内付给乙方。</w:t>
      </w:r>
    </w:p>
    <w:p>
      <w:pPr>
        <w:rPr>
          <w:rFonts w:hint="eastAsia" w:ascii="仿宋" w:hAnsi="仿宋" w:eastAsia="仿宋" w:cs="仿宋"/>
          <w:sz w:val="28"/>
          <w:szCs w:val="28"/>
        </w:rPr>
      </w:pPr>
      <w:r>
        <w:rPr>
          <w:rFonts w:hint="eastAsia" w:ascii="仿宋" w:hAnsi="仿宋" w:eastAsia="仿宋" w:cs="仿宋"/>
          <w:sz w:val="28"/>
          <w:szCs w:val="28"/>
        </w:rPr>
        <w:t>第八条</w:t>
      </w:r>
      <w:r>
        <w:rPr>
          <w:rFonts w:hint="eastAsia" w:ascii="仿宋" w:hAnsi="仿宋" w:eastAsia="仿宋" w:cs="仿宋"/>
          <w:sz w:val="28"/>
          <w:szCs w:val="28"/>
          <w:lang w:eastAsia="zh-CN"/>
        </w:rPr>
        <w:t>、</w:t>
      </w:r>
      <w:r>
        <w:rPr>
          <w:rFonts w:hint="eastAsia" w:ascii="仿宋" w:hAnsi="仿宋" w:eastAsia="仿宋" w:cs="仿宋"/>
          <w:sz w:val="28"/>
          <w:szCs w:val="28"/>
        </w:rPr>
        <w:t>违约责任</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1、乙方提供的服务不符合采购文件、报价文件或本合同规定的，甲方有权拒收，并且乙方须向甲方支付本合同总价 </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rPr>
        <w:t xml:space="preserve"> %的违约金。</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2、乙方末能按本合同规定的服务时间提供服务，从逾期之日起每日按本合同总价</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rPr>
        <w:t xml:space="preserve"> %的数额向甲方支付违约金逾期半个月以上的，甲方有权终止合同，由此造成的甲方经济损失由乙方承担</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3、末经甲方同意乙方不得私自将该服务转包第三方完成。如私自转包，则处本合同总价</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rPr>
        <w:t xml:space="preserve"> %的违约金。</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甲方无正当理由拒绝接受服务，到期拒付服务款项的，甲方向乙方偿付本合同总价的</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rPr>
        <w:t xml:space="preserve"> %的违约金。甲方逾期付款，则每日按逾期金额的</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rPr>
        <w:t xml:space="preserve"> %向乙方偿付违约金。</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5、其它违约责任按《中华人民共和国民法典》处理</w:t>
      </w:r>
      <w:r>
        <w:rPr>
          <w:rFonts w:hint="eastAsia" w:ascii="仿宋" w:hAnsi="仿宋" w:eastAsia="仿宋" w:cs="仿宋"/>
          <w:sz w:val="28"/>
          <w:szCs w:val="28"/>
          <w:lang w:eastAsia="zh-CN"/>
        </w:rPr>
        <w:t>。</w:t>
      </w:r>
    </w:p>
    <w:p>
      <w:pPr>
        <w:rPr>
          <w:rFonts w:hint="eastAsia" w:ascii="仿宋" w:hAnsi="仿宋" w:eastAsia="仿宋" w:cs="仿宋"/>
          <w:sz w:val="28"/>
          <w:szCs w:val="28"/>
        </w:rPr>
      </w:pPr>
      <w:r>
        <w:rPr>
          <w:rFonts w:hint="eastAsia" w:ascii="仿宋" w:hAnsi="仿宋" w:eastAsia="仿宋" w:cs="仿宋"/>
          <w:sz w:val="28"/>
          <w:szCs w:val="28"/>
        </w:rPr>
        <w:t>第九条</w:t>
      </w:r>
      <w:r>
        <w:rPr>
          <w:rFonts w:hint="eastAsia" w:ascii="仿宋" w:hAnsi="仿宋" w:eastAsia="仿宋" w:cs="仿宋"/>
          <w:sz w:val="28"/>
          <w:szCs w:val="28"/>
          <w:lang w:eastAsia="zh-CN"/>
        </w:rPr>
        <w:t>、</w:t>
      </w:r>
      <w:r>
        <w:rPr>
          <w:rFonts w:hint="eastAsia" w:ascii="仿宋" w:hAnsi="仿宋" w:eastAsia="仿宋" w:cs="仿宋"/>
          <w:sz w:val="28"/>
          <w:szCs w:val="28"/>
        </w:rPr>
        <w:t>知识产权归属</w:t>
      </w:r>
    </w:p>
    <w:p>
      <w:pPr>
        <w:rPr>
          <w:rFonts w:hint="eastAsia" w:ascii="仿宋" w:hAnsi="仿宋" w:eastAsia="仿宋" w:cs="仿宋"/>
          <w:sz w:val="28"/>
          <w:szCs w:val="28"/>
        </w:rPr>
      </w:pPr>
      <w:r>
        <w:rPr>
          <w:rFonts w:hint="eastAsia" w:ascii="仿宋" w:hAnsi="仿宋" w:eastAsia="仿宋" w:cs="仿宋"/>
          <w:sz w:val="28"/>
          <w:szCs w:val="28"/>
        </w:rPr>
        <w:t>第十条</w:t>
      </w:r>
      <w:r>
        <w:rPr>
          <w:rFonts w:hint="eastAsia" w:ascii="仿宋" w:hAnsi="仿宋" w:eastAsia="仿宋" w:cs="仿宋"/>
          <w:sz w:val="28"/>
          <w:szCs w:val="28"/>
          <w:lang w:eastAsia="zh-CN"/>
        </w:rPr>
        <w:t>、</w:t>
      </w:r>
      <w:r>
        <w:rPr>
          <w:rFonts w:hint="eastAsia" w:ascii="仿宋" w:hAnsi="仿宋" w:eastAsia="仿宋" w:cs="仿宋"/>
          <w:sz w:val="28"/>
          <w:szCs w:val="28"/>
        </w:rPr>
        <w:t>保密条款</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1、乙方对甲方提供的资料负有保密义务，未经甲方同意，不得向项目无关单位和个人提供有关资料。如发生以上情况，甲方有权索赔。</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2、甲方有义务保护乙方的知识产权，未经乙方同意，甲方对工程咨询单位交付的成果文件、资料不得向第三方转让或用于本合同以外的项目。如发生以上情况，乙方有权索赔。</w:t>
      </w:r>
    </w:p>
    <w:p>
      <w:pPr>
        <w:rPr>
          <w:rFonts w:hint="eastAsia" w:ascii="仿宋" w:hAnsi="仿宋" w:eastAsia="仿宋" w:cs="仿宋"/>
          <w:sz w:val="28"/>
          <w:szCs w:val="28"/>
        </w:rPr>
      </w:pPr>
      <w:r>
        <w:rPr>
          <w:rFonts w:hint="eastAsia" w:ascii="仿宋" w:hAnsi="仿宋" w:eastAsia="仿宋" w:cs="仿宋"/>
          <w:sz w:val="28"/>
          <w:szCs w:val="28"/>
        </w:rPr>
        <w:t>第十一条</w:t>
      </w:r>
      <w:r>
        <w:rPr>
          <w:rFonts w:hint="eastAsia" w:ascii="仿宋" w:hAnsi="仿宋" w:eastAsia="仿宋" w:cs="仿宋"/>
          <w:sz w:val="28"/>
          <w:szCs w:val="28"/>
          <w:lang w:eastAsia="zh-CN"/>
        </w:rPr>
        <w:t>、</w:t>
      </w:r>
      <w:r>
        <w:rPr>
          <w:rFonts w:hint="eastAsia" w:ascii="仿宋" w:hAnsi="仿宋" w:eastAsia="仿宋" w:cs="仿宋"/>
          <w:sz w:val="28"/>
          <w:szCs w:val="28"/>
        </w:rPr>
        <w:t>争议的解决</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本合同执行过程中发生的任何争议，如双方不能通过友好协商解决，由合同签订地法院处理</w:t>
      </w:r>
      <w:r>
        <w:rPr>
          <w:rFonts w:hint="eastAsia" w:ascii="仿宋" w:hAnsi="仿宋" w:eastAsia="仿宋" w:cs="仿宋"/>
          <w:sz w:val="28"/>
          <w:szCs w:val="28"/>
          <w:lang w:eastAsia="zh-CN"/>
        </w:rPr>
        <w:t>。</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第十二条、不可抗力</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第十三条、合同的终止</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1、合同期满，双方未续签的:</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2、乙方服务能力丧失，致使服务无法正常进行的;</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3、在</w:t>
      </w:r>
      <w:r>
        <w:rPr>
          <w:rFonts w:hint="eastAsia" w:ascii="仿宋" w:hAnsi="仿宋" w:eastAsia="仿宋" w:cs="仿宋"/>
          <w:sz w:val="28"/>
          <w:szCs w:val="28"/>
          <w:lang w:val="en-US" w:eastAsia="zh-CN"/>
        </w:rPr>
        <w:t>履</w:t>
      </w:r>
      <w:r>
        <w:rPr>
          <w:rFonts w:hint="eastAsia" w:ascii="仿宋" w:hAnsi="仿宋" w:eastAsia="仿宋" w:cs="仿宋"/>
          <w:sz w:val="28"/>
          <w:szCs w:val="28"/>
          <w:lang w:eastAsia="zh-CN"/>
        </w:rPr>
        <w:t>行合同过程中，发现乙方已不符合文件规定的承接主体应具备的条件，造成合同无法</w:t>
      </w:r>
      <w:r>
        <w:rPr>
          <w:rFonts w:hint="eastAsia" w:ascii="仿宋" w:hAnsi="仿宋" w:eastAsia="仿宋" w:cs="仿宋"/>
          <w:sz w:val="28"/>
          <w:szCs w:val="28"/>
          <w:lang w:val="en-US" w:eastAsia="zh-CN"/>
        </w:rPr>
        <w:t>履</w:t>
      </w:r>
      <w:r>
        <w:rPr>
          <w:rFonts w:hint="eastAsia" w:ascii="仿宋" w:hAnsi="仿宋" w:eastAsia="仿宋" w:cs="仿宋"/>
          <w:sz w:val="28"/>
          <w:szCs w:val="28"/>
          <w:lang w:eastAsia="zh-CN"/>
        </w:rPr>
        <w:t>行</w:t>
      </w:r>
      <w:r>
        <w:rPr>
          <w:rFonts w:hint="eastAsia" w:ascii="仿宋" w:hAnsi="仿宋" w:eastAsia="仿宋" w:cs="仿宋"/>
          <w:sz w:val="28"/>
          <w:szCs w:val="28"/>
          <w:lang w:val="en-US" w:eastAsia="zh-CN"/>
        </w:rPr>
        <w:t>的。</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第十四条、税费</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此项目发生的与本合同执行有关的一切税费均由乙方负担。</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第十五条、其它</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1、本合同所有附件及政府采购文件均为合同的有效组成部分，与本合同具有同等法律效力。</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2、在执行本合同的过程中，所有经双方签署确认的文件(包括会议纪要、补充协议、往来信函)即成为本合同的有效组成部分。</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3、如一方地址、电话、传真号码有变更，应在变更当日内书面通知对方，否则，应承担相应责。</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第十六条、补充条款</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1、谅解与备忘条款:</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2、双方不可撤销的责任与义务:</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3、双方约定以下补充条款:</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第十七条、合同生效</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1、本合同订立时间:</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lang w:eastAsia="zh-CN"/>
        </w:rPr>
        <w:t>年</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lang w:eastAsia="zh-CN"/>
        </w:rPr>
        <w:t>月</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lang w:eastAsia="zh-CN"/>
        </w:rPr>
        <w:t>日</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2、本合同订立地点:</w:t>
      </w:r>
      <w:r>
        <w:rPr>
          <w:rFonts w:hint="eastAsia" w:ascii="仿宋" w:hAnsi="仿宋" w:eastAsia="仿宋" w:cs="仿宋"/>
          <w:sz w:val="20"/>
          <w:szCs w:val="20"/>
          <w:u w:val="single"/>
          <w:lang w:val="en-US" w:eastAsia="zh-CN"/>
        </w:rPr>
        <w:t xml:space="preserve">                           </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本</w:t>
      </w:r>
      <w:r>
        <w:rPr>
          <w:rFonts w:hint="eastAsia" w:ascii="仿宋" w:hAnsi="仿宋" w:eastAsia="仿宋" w:cs="仿宋"/>
          <w:sz w:val="28"/>
          <w:szCs w:val="28"/>
          <w:lang w:eastAsia="zh-CN"/>
        </w:rPr>
        <w:t>合同一式</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lang w:eastAsia="zh-CN"/>
        </w:rPr>
        <w:t>份，甲、乙双方、各一份，甲乙双方法定代表人签字盖章（法人公章）之日起，经审核生效，合同执行期内，甲乙双方均不得随意变更或解除合同，合同如有未尽事宜，须经双方共同协商，作出补充规定，补充规定与本合同具有同等效力。</w:t>
      </w:r>
    </w:p>
    <w:p>
      <w:pPr>
        <w:pStyle w:val="12"/>
        <w:rPr>
          <w:rFonts w:hint="eastAsia" w:ascii="仿宋" w:hAnsi="仿宋" w:eastAsia="仿宋" w:cs="仿宋"/>
          <w:sz w:val="22"/>
          <w:szCs w:val="22"/>
          <w:lang w:eastAsia="zh-CN"/>
        </w:rPr>
      </w:pPr>
    </w:p>
    <w:p>
      <w:pPr>
        <w:widowControl/>
        <w:shd w:val="clear" w:color="auto" w:fill="auto"/>
        <w:spacing w:line="540" w:lineRule="exact"/>
        <w:ind w:right="-512" w:rightChars="-244"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甲方：</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（公章）</w:t>
      </w:r>
    </w:p>
    <w:p>
      <w:pPr>
        <w:widowControl/>
        <w:shd w:val="clear" w:color="auto" w:fill="auto"/>
        <w:spacing w:line="540" w:lineRule="exact"/>
        <w:ind w:right="-512" w:rightChars="-244"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法定代表人：</w:t>
      </w:r>
    </w:p>
    <w:p>
      <w:pPr>
        <w:widowControl/>
        <w:shd w:val="clear" w:color="auto" w:fill="auto"/>
        <w:spacing w:line="540" w:lineRule="exact"/>
        <w:ind w:right="-512" w:rightChars="-244"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委托代理人：</w:t>
      </w:r>
    </w:p>
    <w:p>
      <w:pPr>
        <w:widowControl/>
        <w:shd w:val="clear" w:color="auto" w:fill="auto"/>
        <w:spacing w:line="540" w:lineRule="exact"/>
        <w:ind w:right="-512" w:rightChars="-244"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签字日期：</w:t>
      </w:r>
    </w:p>
    <w:p>
      <w:pPr>
        <w:widowControl/>
        <w:shd w:val="clear" w:color="auto" w:fill="auto"/>
        <w:spacing w:line="540" w:lineRule="exact"/>
        <w:ind w:right="-512" w:rightChars="-244"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地址、电话：</w:t>
      </w:r>
    </w:p>
    <w:p>
      <w:pPr>
        <w:widowControl/>
        <w:shd w:val="clear" w:color="auto" w:fill="auto"/>
        <w:spacing w:line="540" w:lineRule="exact"/>
        <w:ind w:right="-512" w:rightChars="-244"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开户行、账号：</w:t>
      </w:r>
    </w:p>
    <w:p>
      <w:pPr>
        <w:widowControl/>
        <w:shd w:val="clear" w:color="auto" w:fill="auto"/>
        <w:spacing w:line="540" w:lineRule="exact"/>
        <w:ind w:right="-512" w:rightChars="-244" w:firstLine="560" w:firstLineChars="200"/>
        <w:jc w:val="left"/>
        <w:rPr>
          <w:rFonts w:hint="eastAsia" w:ascii="仿宋" w:hAnsi="仿宋" w:eastAsia="仿宋" w:cs="仿宋"/>
          <w:color w:val="auto"/>
          <w:kern w:val="0"/>
          <w:sz w:val="28"/>
          <w:szCs w:val="28"/>
        </w:rPr>
      </w:pPr>
    </w:p>
    <w:p>
      <w:pPr>
        <w:widowControl/>
        <w:shd w:val="clear" w:color="auto" w:fill="auto"/>
        <w:spacing w:line="540" w:lineRule="exact"/>
        <w:ind w:right="-512" w:rightChars="-244"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乙方</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公章）</w:t>
      </w:r>
    </w:p>
    <w:p>
      <w:pPr>
        <w:widowControl/>
        <w:shd w:val="clear" w:color="auto" w:fill="auto"/>
        <w:spacing w:line="540" w:lineRule="exact"/>
        <w:ind w:right="-512" w:rightChars="-244"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法定代表人：</w:t>
      </w:r>
    </w:p>
    <w:p>
      <w:pPr>
        <w:widowControl/>
        <w:shd w:val="clear" w:color="auto" w:fill="auto"/>
        <w:spacing w:line="540" w:lineRule="exact"/>
        <w:ind w:right="-512" w:rightChars="-244"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委托代理人：</w:t>
      </w:r>
    </w:p>
    <w:p>
      <w:pPr>
        <w:widowControl/>
        <w:shd w:val="clear" w:color="auto" w:fill="auto"/>
        <w:spacing w:line="540" w:lineRule="exact"/>
        <w:ind w:right="-512" w:rightChars="-244"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签字日期：</w:t>
      </w:r>
    </w:p>
    <w:p>
      <w:pPr>
        <w:widowControl/>
        <w:shd w:val="clear" w:color="auto" w:fill="auto"/>
        <w:spacing w:line="540" w:lineRule="exact"/>
        <w:ind w:right="-512" w:rightChars="-244"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地址、电话：</w:t>
      </w:r>
    </w:p>
    <w:p>
      <w:pPr>
        <w:widowControl/>
        <w:shd w:val="clear" w:color="auto" w:fill="auto"/>
        <w:spacing w:line="540" w:lineRule="exact"/>
        <w:ind w:right="-512" w:rightChars="-244"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开户行、账号：</w:t>
      </w:r>
    </w:p>
    <w:p>
      <w:pPr>
        <w:ind w:firstLine="600" w:firstLineChars="200"/>
        <w:rPr>
          <w:rFonts w:hint="eastAsia" w:ascii="仿宋" w:hAnsi="仿宋" w:eastAsia="仿宋" w:cs="仿宋"/>
          <w:sz w:val="30"/>
          <w:szCs w:val="30"/>
          <w:lang w:eastAsia="zh-CN"/>
        </w:rPr>
      </w:pPr>
    </w:p>
    <w:p>
      <w:pPr>
        <w:keepNext w:val="0"/>
        <w:keepLines w:val="0"/>
        <w:widowControl/>
        <w:suppressLineNumbers w:val="0"/>
        <w:spacing w:line="240" w:lineRule="auto"/>
        <w:jc w:val="left"/>
        <w:rPr>
          <w:rFonts w:hint="eastAsia" w:ascii="仿宋" w:hAnsi="仿宋" w:eastAsia="仿宋" w:cs="仿宋"/>
          <w:color w:val="000000"/>
          <w:kern w:val="0"/>
          <w:sz w:val="28"/>
          <w:szCs w:val="28"/>
          <w:lang w:val="en-US" w:eastAsia="zh-CN" w:bidi="ar"/>
        </w:rPr>
      </w:pPr>
    </w:p>
    <w:p>
      <w:pPr>
        <w:keepNext w:val="0"/>
        <w:keepLines w:val="0"/>
        <w:widowControl/>
        <w:suppressLineNumbers w:val="0"/>
        <w:spacing w:line="240" w:lineRule="auto"/>
        <w:jc w:val="left"/>
        <w:rPr>
          <w:rFonts w:hint="eastAsia" w:ascii="仿宋" w:hAnsi="仿宋" w:eastAsia="仿宋" w:cs="仿宋"/>
          <w:color w:val="000000"/>
          <w:kern w:val="0"/>
          <w:sz w:val="28"/>
          <w:szCs w:val="28"/>
          <w:lang w:val="en-US" w:eastAsia="zh-CN" w:bidi="ar"/>
        </w:rPr>
      </w:pPr>
    </w:p>
    <w:p>
      <w:pPr>
        <w:keepNext w:val="0"/>
        <w:keepLines w:val="0"/>
        <w:widowControl/>
        <w:suppressLineNumbers w:val="0"/>
        <w:spacing w:line="240" w:lineRule="auto"/>
        <w:jc w:val="left"/>
        <w:rPr>
          <w:rFonts w:hint="eastAsia" w:ascii="仿宋" w:hAnsi="仿宋" w:eastAsia="仿宋" w:cs="仿宋"/>
          <w:color w:val="000000"/>
          <w:kern w:val="0"/>
          <w:sz w:val="28"/>
          <w:szCs w:val="28"/>
          <w:lang w:val="en-US" w:eastAsia="zh-CN" w:bidi="ar"/>
        </w:rPr>
      </w:pPr>
    </w:p>
    <w:p>
      <w:pPr>
        <w:keepNext w:val="0"/>
        <w:keepLines w:val="0"/>
        <w:widowControl/>
        <w:suppressLineNumbers w:val="0"/>
        <w:spacing w:line="240" w:lineRule="auto"/>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注：本合同仅为合同的参考文本，合同签订双方可根据项目的具体要求进行修订。</w:t>
      </w:r>
    </w:p>
    <w:p>
      <w:pPr>
        <w:numPr>
          <w:ilvl w:val="0"/>
          <w:numId w:val="0"/>
        </w:numPr>
        <w:jc w:val="center"/>
        <w:rPr>
          <w:rFonts w:hint="eastAsia" w:ascii="仿宋" w:hAnsi="仿宋" w:eastAsia="仿宋" w:cs="仿宋"/>
          <w:b/>
          <w:bCs/>
          <w:sz w:val="32"/>
          <w:szCs w:val="32"/>
          <w:highlight w:val="none"/>
          <w:lang w:val="en-US" w:eastAsia="zh-CN"/>
        </w:rPr>
      </w:pPr>
    </w:p>
    <w:p>
      <w:pPr>
        <w:numPr>
          <w:ilvl w:val="0"/>
          <w:numId w:val="0"/>
        </w:numPr>
        <w:jc w:val="center"/>
        <w:rPr>
          <w:rFonts w:hint="eastAsia" w:ascii="仿宋" w:hAnsi="仿宋" w:eastAsia="仿宋" w:cs="仿宋"/>
          <w:b/>
          <w:bCs/>
          <w:sz w:val="32"/>
          <w:szCs w:val="32"/>
          <w:highlight w:val="none"/>
          <w:lang w:val="en-US" w:eastAsia="zh-CN"/>
        </w:rPr>
      </w:pPr>
    </w:p>
    <w:p>
      <w:pPr>
        <w:numPr>
          <w:ilvl w:val="0"/>
          <w:numId w:val="0"/>
        </w:numPr>
        <w:jc w:val="center"/>
        <w:rPr>
          <w:rFonts w:hint="eastAsia" w:ascii="仿宋" w:hAnsi="仿宋" w:eastAsia="仿宋" w:cs="仿宋"/>
          <w:b/>
          <w:bCs/>
          <w:sz w:val="32"/>
          <w:szCs w:val="32"/>
          <w:highlight w:val="none"/>
          <w:lang w:val="en-US" w:eastAsia="zh-CN"/>
        </w:rPr>
      </w:pPr>
    </w:p>
    <w:p>
      <w:pPr>
        <w:numPr>
          <w:ilvl w:val="0"/>
          <w:numId w:val="0"/>
        </w:numPr>
        <w:jc w:val="both"/>
        <w:rPr>
          <w:rFonts w:hint="eastAsia" w:ascii="仿宋" w:hAnsi="仿宋" w:eastAsia="仿宋" w:cs="仿宋"/>
          <w:b/>
          <w:bCs/>
          <w:sz w:val="32"/>
          <w:szCs w:val="32"/>
          <w:highlight w:val="none"/>
          <w:lang w:val="en-US" w:eastAsia="zh-CN"/>
        </w:rPr>
      </w:pPr>
    </w:p>
    <w:p>
      <w:pPr>
        <w:adjustRightInd w:val="0"/>
        <w:snapToGrid w:val="0"/>
        <w:spacing w:line="360" w:lineRule="auto"/>
        <w:ind w:right="720"/>
        <w:jc w:val="center"/>
        <w:rPr>
          <w:rFonts w:hint="eastAsia" w:ascii="仿宋" w:hAnsi="仿宋" w:eastAsia="仿宋" w:cs="仿宋"/>
          <w:b/>
          <w:kern w:val="0"/>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六</w:t>
      </w:r>
      <w:r>
        <w:rPr>
          <w:rFonts w:hint="eastAsia" w:ascii="仿宋" w:hAnsi="仿宋" w:eastAsia="仿宋" w:cs="仿宋"/>
          <w:b/>
          <w:bCs/>
          <w:sz w:val="32"/>
          <w:szCs w:val="32"/>
        </w:rPr>
        <w:t>部分</w:t>
      </w:r>
      <w:r>
        <w:rPr>
          <w:rFonts w:hint="eastAsia" w:ascii="仿宋" w:hAnsi="仿宋" w:eastAsia="仿宋" w:cs="仿宋"/>
          <w:b/>
          <w:bCs/>
          <w:sz w:val="32"/>
          <w:szCs w:val="32"/>
          <w:lang w:val="en-US" w:eastAsia="zh-CN"/>
        </w:rPr>
        <w:t xml:space="preserve">   </w:t>
      </w:r>
      <w:r>
        <w:rPr>
          <w:rFonts w:hint="eastAsia" w:ascii="仿宋" w:hAnsi="仿宋" w:eastAsia="仿宋" w:cs="仿宋"/>
          <w:b/>
          <w:kern w:val="0"/>
          <w:sz w:val="32"/>
          <w:szCs w:val="32"/>
        </w:rPr>
        <w:t>投标文件格式</w:t>
      </w:r>
    </w:p>
    <w:p>
      <w:pPr>
        <w:widowControl/>
        <w:spacing w:line="560" w:lineRule="exact"/>
        <w:jc w:val="left"/>
        <w:rPr>
          <w:rFonts w:hint="eastAsia" w:ascii="仿宋" w:hAnsi="仿宋" w:eastAsia="仿宋" w:cs="仿宋"/>
          <w:b/>
          <w:color w:val="auto"/>
          <w:kern w:val="0"/>
          <w:sz w:val="28"/>
          <w:szCs w:val="28"/>
          <w:u w:val="single"/>
        </w:rPr>
      </w:pPr>
      <w:r>
        <w:rPr>
          <w:rFonts w:hint="eastAsia" w:ascii="仿宋" w:hAnsi="仿宋" w:eastAsia="仿宋" w:cs="仿宋"/>
          <w:b/>
          <w:color w:val="auto"/>
          <w:kern w:val="0"/>
          <w:sz w:val="28"/>
          <w:szCs w:val="28"/>
          <w:u w:val="single"/>
        </w:rPr>
        <w:t>说明：</w:t>
      </w:r>
    </w:p>
    <w:p>
      <w:pPr>
        <w:widowControl/>
        <w:spacing w:line="560" w:lineRule="exact"/>
        <w:ind w:firstLine="562" w:firstLineChars="200"/>
        <w:jc w:val="left"/>
        <w:rPr>
          <w:rFonts w:hint="eastAsia" w:ascii="仿宋" w:hAnsi="仿宋" w:eastAsia="仿宋" w:cs="仿宋"/>
          <w:b/>
          <w:color w:val="auto"/>
          <w:sz w:val="28"/>
          <w:szCs w:val="28"/>
          <w:u w:val="single"/>
        </w:rPr>
      </w:pPr>
      <w:r>
        <w:rPr>
          <w:rFonts w:hint="eastAsia" w:ascii="仿宋" w:hAnsi="仿宋" w:eastAsia="仿宋" w:cs="仿宋"/>
          <w:b/>
          <w:color w:val="auto"/>
          <w:kern w:val="0"/>
          <w:sz w:val="28"/>
          <w:szCs w:val="28"/>
          <w:u w:val="single"/>
        </w:rPr>
        <w:t>以下附件是投标人编制投标文件的格式，投标人依据该格式制作投标文件。</w:t>
      </w:r>
      <w:r>
        <w:rPr>
          <w:rFonts w:hint="eastAsia" w:ascii="仿宋" w:hAnsi="仿宋" w:eastAsia="仿宋" w:cs="仿宋"/>
          <w:b/>
          <w:color w:val="auto"/>
          <w:sz w:val="28"/>
          <w:szCs w:val="28"/>
          <w:u w:val="single"/>
        </w:rPr>
        <w:t>投标文件包括但不仅限于</w:t>
      </w:r>
      <w:r>
        <w:rPr>
          <w:rFonts w:hint="eastAsia" w:ascii="仿宋" w:hAnsi="仿宋" w:eastAsia="仿宋" w:cs="仿宋"/>
          <w:b/>
          <w:color w:val="auto"/>
          <w:kern w:val="0"/>
          <w:sz w:val="28"/>
          <w:szCs w:val="28"/>
          <w:u w:val="single"/>
        </w:rPr>
        <w:t>编制格式</w:t>
      </w:r>
      <w:r>
        <w:rPr>
          <w:rFonts w:hint="eastAsia" w:ascii="仿宋" w:hAnsi="仿宋" w:eastAsia="仿宋" w:cs="仿宋"/>
          <w:b/>
          <w:color w:val="auto"/>
          <w:sz w:val="28"/>
          <w:szCs w:val="28"/>
          <w:u w:val="single"/>
        </w:rPr>
        <w:t>内容，如有不足，请自行补充提供。</w:t>
      </w:r>
    </w:p>
    <w:p>
      <w:pPr>
        <w:widowControl/>
        <w:spacing w:line="560" w:lineRule="exact"/>
        <w:ind w:firstLine="482" w:firstLineChars="200"/>
        <w:jc w:val="left"/>
        <w:rPr>
          <w:rFonts w:hint="eastAsia" w:ascii="仿宋" w:hAnsi="仿宋" w:eastAsia="仿宋" w:cs="仿宋"/>
          <w:b/>
          <w:color w:val="auto"/>
          <w:kern w:val="0"/>
          <w:sz w:val="24"/>
        </w:rPr>
      </w:pPr>
      <w:r>
        <w:rPr>
          <w:rFonts w:hint="eastAsia" w:ascii="仿宋" w:hAnsi="仿宋" w:eastAsia="仿宋" w:cs="仿宋"/>
          <w:b/>
          <w:color w:val="auto"/>
          <w:sz w:val="24"/>
        </w:rPr>
        <w:t>附件：</w:t>
      </w:r>
    </w:p>
    <w:p>
      <w:pPr>
        <w:adjustRightInd w:val="0"/>
        <w:snapToGrid w:val="0"/>
        <w:spacing w:line="360" w:lineRule="auto"/>
        <w:ind w:right="592" w:firstLine="594" w:firstLineChars="200"/>
        <w:jc w:val="right"/>
        <w:rPr>
          <w:rFonts w:hint="eastAsia" w:ascii="仿宋" w:hAnsi="仿宋" w:eastAsia="仿宋" w:cs="仿宋"/>
          <w:b/>
          <w:color w:val="auto"/>
          <w:spacing w:val="8"/>
          <w:sz w:val="28"/>
          <w:bdr w:val="single" w:color="auto" w:sz="4" w:space="0"/>
        </w:rPr>
      </w:pPr>
      <w:r>
        <w:rPr>
          <w:rFonts w:hint="eastAsia" w:ascii="仿宋" w:hAnsi="仿宋" w:eastAsia="仿宋" w:cs="仿宋"/>
          <w:b/>
          <w:color w:val="auto"/>
          <w:spacing w:val="8"/>
          <w:sz w:val="28"/>
          <w:bdr w:val="single" w:color="auto" w:sz="4" w:space="0"/>
        </w:rPr>
        <w:t>正本或副本</w:t>
      </w:r>
    </w:p>
    <w:p>
      <w:pPr>
        <w:widowControl/>
        <w:tabs>
          <w:tab w:val="left" w:pos="4959"/>
        </w:tabs>
        <w:spacing w:line="560" w:lineRule="exact"/>
        <w:rPr>
          <w:rFonts w:hint="eastAsia" w:ascii="仿宋" w:hAnsi="仿宋" w:eastAsia="仿宋" w:cs="仿宋"/>
          <w:b/>
          <w:color w:val="auto"/>
          <w:kern w:val="0"/>
          <w:sz w:val="32"/>
          <w:szCs w:val="32"/>
        </w:rPr>
      </w:pPr>
    </w:p>
    <w:p>
      <w:pPr>
        <w:adjustRightInd w:val="0"/>
        <w:snapToGrid w:val="0"/>
        <w:spacing w:line="360" w:lineRule="auto"/>
        <w:ind w:firstLine="3614" w:firstLineChars="500"/>
        <w:jc w:val="both"/>
        <w:rPr>
          <w:rFonts w:hint="eastAsia" w:ascii="仿宋" w:hAnsi="仿宋" w:eastAsia="仿宋" w:cs="仿宋"/>
          <w:b/>
          <w:color w:val="auto"/>
          <w:sz w:val="72"/>
          <w:szCs w:val="72"/>
        </w:rPr>
      </w:pPr>
      <w:r>
        <w:rPr>
          <w:rFonts w:hint="eastAsia" w:ascii="仿宋" w:hAnsi="仿宋" w:eastAsia="仿宋" w:cs="仿宋"/>
          <w:b/>
          <w:color w:val="auto"/>
          <w:sz w:val="72"/>
          <w:szCs w:val="72"/>
        </w:rPr>
        <w:t>***项目</w:t>
      </w:r>
    </w:p>
    <w:p>
      <w:pPr>
        <w:adjustRightInd w:val="0"/>
        <w:snapToGrid w:val="0"/>
        <w:spacing w:line="360" w:lineRule="auto"/>
        <w:jc w:val="center"/>
        <w:rPr>
          <w:rFonts w:hint="eastAsia" w:ascii="仿宋" w:hAnsi="仿宋" w:eastAsia="仿宋" w:cs="仿宋"/>
          <w:b/>
          <w:bCs/>
          <w:color w:val="auto"/>
          <w:sz w:val="72"/>
          <w:szCs w:val="72"/>
        </w:rPr>
      </w:pPr>
      <w:r>
        <w:rPr>
          <w:rFonts w:hint="eastAsia" w:ascii="仿宋" w:hAnsi="仿宋" w:eastAsia="仿宋" w:cs="仿宋"/>
          <w:b/>
          <w:bCs/>
          <w:color w:val="auto"/>
          <w:sz w:val="72"/>
          <w:szCs w:val="72"/>
          <w:lang w:eastAsia="zh-CN"/>
        </w:rPr>
        <w:t>响应</w:t>
      </w:r>
      <w:r>
        <w:rPr>
          <w:rFonts w:hint="eastAsia" w:ascii="仿宋" w:hAnsi="仿宋" w:eastAsia="仿宋" w:cs="仿宋"/>
          <w:b/>
          <w:bCs/>
          <w:color w:val="auto"/>
          <w:sz w:val="72"/>
          <w:szCs w:val="72"/>
        </w:rPr>
        <w:t>文件</w:t>
      </w:r>
    </w:p>
    <w:p>
      <w:pPr>
        <w:adjustRightInd w:val="0"/>
        <w:snapToGrid w:val="0"/>
        <w:spacing w:line="360" w:lineRule="auto"/>
        <w:ind w:firstLine="1928" w:firstLineChars="600"/>
        <w:jc w:val="both"/>
        <w:rPr>
          <w:rFonts w:hint="eastAsia" w:ascii="仿宋" w:hAnsi="仿宋" w:eastAsia="仿宋" w:cs="仿宋"/>
          <w:b/>
          <w:bCs w:val="0"/>
          <w:color w:val="auto"/>
          <w:sz w:val="32"/>
          <w:szCs w:val="32"/>
          <w:lang w:val="en-US" w:eastAsia="zh-CN"/>
        </w:rPr>
      </w:pPr>
      <w:r>
        <w:rPr>
          <w:rFonts w:hint="eastAsia" w:ascii="仿宋" w:hAnsi="仿宋" w:eastAsia="仿宋" w:cs="仿宋"/>
          <w:b/>
          <w:bCs w:val="0"/>
          <w:color w:val="auto"/>
          <w:sz w:val="32"/>
          <w:szCs w:val="32"/>
          <w:lang w:eastAsia="zh-CN"/>
        </w:rPr>
        <w:t>项目编号</w:t>
      </w:r>
      <w:r>
        <w:rPr>
          <w:rFonts w:hint="eastAsia" w:ascii="仿宋" w:hAnsi="仿宋" w:eastAsia="仿宋" w:cs="仿宋"/>
          <w:b/>
          <w:bCs w:val="0"/>
          <w:color w:val="auto"/>
          <w:sz w:val="32"/>
          <w:szCs w:val="32"/>
          <w:u w:val="single"/>
          <w:lang w:eastAsia="zh-CN"/>
        </w:rPr>
        <w:t>：</w:t>
      </w:r>
      <w:r>
        <w:rPr>
          <w:rFonts w:hint="eastAsia" w:ascii="仿宋" w:hAnsi="仿宋" w:eastAsia="仿宋" w:cs="仿宋"/>
          <w:b/>
          <w:bCs w:val="0"/>
          <w:color w:val="auto"/>
          <w:sz w:val="32"/>
          <w:szCs w:val="32"/>
          <w:u w:val="single"/>
          <w:lang w:val="en-US" w:eastAsia="zh-CN"/>
        </w:rPr>
        <w:t>XHYJ-QTCG2023-116</w:t>
      </w:r>
    </w:p>
    <w:p>
      <w:pPr>
        <w:adjustRightInd w:val="0"/>
        <w:snapToGrid w:val="0"/>
        <w:spacing w:line="360" w:lineRule="auto"/>
        <w:jc w:val="both"/>
        <w:rPr>
          <w:rFonts w:hint="eastAsia" w:ascii="仿宋" w:hAnsi="仿宋" w:eastAsia="仿宋" w:cs="仿宋"/>
          <w:bCs/>
          <w:color w:val="auto"/>
          <w:sz w:val="28"/>
          <w:szCs w:val="28"/>
        </w:rPr>
      </w:pPr>
    </w:p>
    <w:p>
      <w:pPr>
        <w:spacing w:line="360" w:lineRule="auto"/>
        <w:ind w:firstLine="675" w:firstLineChars="200"/>
        <w:rPr>
          <w:rFonts w:hint="eastAsia" w:ascii="仿宋" w:hAnsi="仿宋" w:eastAsia="仿宋" w:cs="仿宋"/>
          <w:b/>
          <w:color w:val="auto"/>
          <w:spacing w:val="8"/>
          <w:sz w:val="32"/>
          <w:szCs w:val="32"/>
        </w:rPr>
      </w:pPr>
      <w:r>
        <w:rPr>
          <w:rFonts w:hint="eastAsia" w:ascii="仿宋" w:hAnsi="仿宋" w:eastAsia="仿宋" w:cs="仿宋"/>
          <w:b/>
          <w:color w:val="auto"/>
          <w:spacing w:val="8"/>
          <w:sz w:val="32"/>
          <w:szCs w:val="32"/>
        </w:rPr>
        <w:t>供应商名称：</w:t>
      </w:r>
      <w:r>
        <w:rPr>
          <w:rFonts w:hint="eastAsia" w:ascii="仿宋" w:hAnsi="仿宋" w:eastAsia="仿宋" w:cs="仿宋"/>
          <w:b/>
          <w:color w:val="auto"/>
          <w:spacing w:val="8"/>
          <w:sz w:val="32"/>
          <w:szCs w:val="32"/>
          <w:u w:val="single"/>
        </w:rPr>
        <w:t xml:space="preserve">                     (盖公章)</w:t>
      </w:r>
    </w:p>
    <w:p>
      <w:pPr>
        <w:spacing w:line="360" w:lineRule="auto"/>
        <w:ind w:firstLine="675" w:firstLineChars="200"/>
        <w:rPr>
          <w:rFonts w:hint="eastAsia" w:ascii="仿宋" w:hAnsi="仿宋" w:eastAsia="仿宋" w:cs="仿宋"/>
          <w:b/>
          <w:color w:val="auto"/>
          <w:spacing w:val="8"/>
          <w:sz w:val="32"/>
          <w:szCs w:val="32"/>
          <w:u w:val="single"/>
        </w:rPr>
      </w:pPr>
      <w:r>
        <w:rPr>
          <w:rFonts w:hint="eastAsia" w:ascii="仿宋" w:hAnsi="仿宋" w:eastAsia="仿宋" w:cs="仿宋"/>
          <w:b/>
          <w:color w:val="auto"/>
          <w:spacing w:val="8"/>
          <w:sz w:val="32"/>
          <w:szCs w:val="32"/>
        </w:rPr>
        <w:t>地址：</w:t>
      </w:r>
      <w:r>
        <w:rPr>
          <w:rFonts w:hint="eastAsia" w:ascii="仿宋" w:hAnsi="仿宋" w:eastAsia="仿宋" w:cs="仿宋"/>
          <w:b/>
          <w:color w:val="auto"/>
          <w:spacing w:val="8"/>
          <w:sz w:val="32"/>
          <w:szCs w:val="32"/>
          <w:u w:val="single"/>
        </w:rPr>
        <w:t xml:space="preserve">                                     </w:t>
      </w:r>
    </w:p>
    <w:p>
      <w:pPr>
        <w:spacing w:line="360" w:lineRule="auto"/>
        <w:ind w:firstLine="675" w:firstLineChars="200"/>
        <w:rPr>
          <w:rFonts w:hint="eastAsia" w:ascii="仿宋" w:hAnsi="仿宋" w:eastAsia="仿宋" w:cs="仿宋"/>
          <w:b/>
          <w:color w:val="auto"/>
          <w:spacing w:val="8"/>
          <w:sz w:val="32"/>
          <w:szCs w:val="32"/>
        </w:rPr>
      </w:pPr>
      <w:r>
        <w:rPr>
          <w:rFonts w:hint="eastAsia" w:ascii="仿宋" w:hAnsi="仿宋" w:eastAsia="仿宋" w:cs="仿宋"/>
          <w:b/>
          <w:color w:val="auto"/>
          <w:spacing w:val="8"/>
          <w:sz w:val="32"/>
          <w:szCs w:val="32"/>
        </w:rPr>
        <w:t>法定代表人或其被授权人</w:t>
      </w:r>
      <w:r>
        <w:rPr>
          <w:rFonts w:hint="eastAsia" w:ascii="仿宋" w:hAnsi="仿宋" w:eastAsia="仿宋" w:cs="仿宋"/>
          <w:b/>
          <w:color w:val="auto"/>
          <w:spacing w:val="8"/>
          <w:sz w:val="32"/>
          <w:szCs w:val="32"/>
          <w:lang w:val="zh-CN"/>
        </w:rPr>
        <w:t>（</w:t>
      </w:r>
      <w:r>
        <w:rPr>
          <w:rFonts w:hint="eastAsia" w:ascii="仿宋" w:hAnsi="仿宋" w:eastAsia="仿宋" w:cs="仿宋"/>
          <w:b/>
          <w:color w:val="auto"/>
          <w:spacing w:val="8"/>
          <w:sz w:val="32"/>
          <w:szCs w:val="32"/>
        </w:rPr>
        <w:t>签字或盖章</w:t>
      </w:r>
      <w:r>
        <w:rPr>
          <w:rFonts w:hint="eastAsia" w:ascii="仿宋" w:hAnsi="仿宋" w:eastAsia="仿宋" w:cs="仿宋"/>
          <w:b/>
          <w:color w:val="auto"/>
          <w:spacing w:val="8"/>
          <w:sz w:val="32"/>
          <w:szCs w:val="32"/>
          <w:lang w:val="zh-CN"/>
        </w:rPr>
        <w:t>）</w:t>
      </w:r>
      <w:r>
        <w:rPr>
          <w:rFonts w:hint="eastAsia" w:ascii="仿宋" w:hAnsi="仿宋" w:eastAsia="仿宋" w:cs="仿宋"/>
          <w:b/>
          <w:color w:val="auto"/>
          <w:spacing w:val="8"/>
          <w:sz w:val="32"/>
          <w:szCs w:val="32"/>
          <w:u w:val="single"/>
        </w:rPr>
        <w:t xml:space="preserve">                  </w:t>
      </w:r>
    </w:p>
    <w:p>
      <w:pPr>
        <w:spacing w:line="360" w:lineRule="auto"/>
        <w:ind w:firstLine="675" w:firstLineChars="200"/>
        <w:rPr>
          <w:rFonts w:hint="eastAsia" w:ascii="仿宋" w:hAnsi="仿宋" w:eastAsia="仿宋" w:cs="仿宋"/>
          <w:b/>
          <w:color w:val="auto"/>
          <w:spacing w:val="8"/>
          <w:sz w:val="32"/>
          <w:szCs w:val="32"/>
          <w:u w:val="single"/>
        </w:rPr>
      </w:pPr>
      <w:r>
        <w:rPr>
          <w:rFonts w:hint="eastAsia" w:ascii="仿宋" w:hAnsi="仿宋" w:eastAsia="仿宋" w:cs="仿宋"/>
          <w:b/>
          <w:color w:val="auto"/>
          <w:spacing w:val="8"/>
          <w:sz w:val="32"/>
          <w:szCs w:val="32"/>
        </w:rPr>
        <w:t>电话：</w:t>
      </w:r>
      <w:r>
        <w:rPr>
          <w:rFonts w:hint="eastAsia" w:ascii="仿宋" w:hAnsi="仿宋" w:eastAsia="仿宋" w:cs="仿宋"/>
          <w:b/>
          <w:color w:val="auto"/>
          <w:spacing w:val="8"/>
          <w:sz w:val="32"/>
          <w:szCs w:val="32"/>
          <w:u w:val="single"/>
        </w:rPr>
        <w:t xml:space="preserve">                              </w:t>
      </w:r>
    </w:p>
    <w:p>
      <w:pPr>
        <w:spacing w:line="360" w:lineRule="auto"/>
        <w:ind w:firstLine="675" w:firstLineChars="200"/>
        <w:rPr>
          <w:rFonts w:hint="eastAsia" w:ascii="仿宋" w:hAnsi="仿宋" w:eastAsia="仿宋" w:cs="仿宋"/>
          <w:b/>
          <w:color w:val="auto"/>
          <w:spacing w:val="8"/>
          <w:sz w:val="32"/>
          <w:szCs w:val="32"/>
        </w:rPr>
      </w:pPr>
      <w:r>
        <w:rPr>
          <w:rFonts w:hint="eastAsia" w:ascii="仿宋" w:hAnsi="仿宋" w:eastAsia="仿宋" w:cs="仿宋"/>
          <w:b/>
          <w:color w:val="auto"/>
          <w:spacing w:val="8"/>
          <w:sz w:val="32"/>
          <w:szCs w:val="32"/>
        </w:rPr>
        <w:t>日期：</w:t>
      </w:r>
      <w:r>
        <w:rPr>
          <w:rFonts w:hint="eastAsia" w:ascii="仿宋" w:hAnsi="仿宋" w:eastAsia="仿宋" w:cs="仿宋"/>
          <w:b/>
          <w:color w:val="auto"/>
          <w:spacing w:val="8"/>
          <w:sz w:val="32"/>
          <w:szCs w:val="32"/>
          <w:u w:val="single"/>
        </w:rPr>
        <w:t xml:space="preserve">        </w:t>
      </w:r>
      <w:r>
        <w:rPr>
          <w:rFonts w:hint="eastAsia" w:ascii="仿宋" w:hAnsi="仿宋" w:eastAsia="仿宋" w:cs="仿宋"/>
          <w:b/>
          <w:color w:val="auto"/>
          <w:spacing w:val="8"/>
          <w:sz w:val="32"/>
          <w:szCs w:val="32"/>
        </w:rPr>
        <w:t>年</w:t>
      </w:r>
      <w:r>
        <w:rPr>
          <w:rFonts w:hint="eastAsia" w:ascii="仿宋" w:hAnsi="仿宋" w:eastAsia="仿宋" w:cs="仿宋"/>
          <w:b/>
          <w:color w:val="auto"/>
          <w:spacing w:val="8"/>
          <w:sz w:val="32"/>
          <w:szCs w:val="32"/>
          <w:u w:val="single"/>
        </w:rPr>
        <w:t xml:space="preserve">       </w:t>
      </w:r>
      <w:r>
        <w:rPr>
          <w:rFonts w:hint="eastAsia" w:ascii="仿宋" w:hAnsi="仿宋" w:eastAsia="仿宋" w:cs="仿宋"/>
          <w:b/>
          <w:color w:val="auto"/>
          <w:spacing w:val="8"/>
          <w:sz w:val="32"/>
          <w:szCs w:val="32"/>
        </w:rPr>
        <w:t>月</w:t>
      </w:r>
      <w:r>
        <w:rPr>
          <w:rFonts w:hint="eastAsia" w:ascii="仿宋" w:hAnsi="仿宋" w:eastAsia="仿宋" w:cs="仿宋"/>
          <w:b/>
          <w:color w:val="auto"/>
          <w:spacing w:val="8"/>
          <w:sz w:val="32"/>
          <w:szCs w:val="32"/>
          <w:u w:val="single"/>
        </w:rPr>
        <w:t xml:space="preserve">       </w:t>
      </w:r>
      <w:r>
        <w:rPr>
          <w:rFonts w:hint="eastAsia" w:ascii="仿宋" w:hAnsi="仿宋" w:eastAsia="仿宋" w:cs="仿宋"/>
          <w:b/>
          <w:color w:val="auto"/>
          <w:spacing w:val="8"/>
          <w:sz w:val="32"/>
          <w:szCs w:val="32"/>
        </w:rPr>
        <w:t>日</w:t>
      </w:r>
    </w:p>
    <w:p>
      <w:pPr>
        <w:spacing w:line="460" w:lineRule="exact"/>
        <w:rPr>
          <w:rFonts w:hint="eastAsia" w:ascii="仿宋" w:hAnsi="仿宋" w:eastAsia="仿宋" w:cs="仿宋"/>
          <w:b/>
          <w:color w:val="auto"/>
          <w:kern w:val="0"/>
          <w:sz w:val="32"/>
          <w:szCs w:val="32"/>
          <w:u w:val="single"/>
        </w:rPr>
      </w:pPr>
    </w:p>
    <w:p>
      <w:pPr>
        <w:spacing w:line="460" w:lineRule="exact"/>
        <w:rPr>
          <w:rFonts w:hint="eastAsia" w:ascii="仿宋" w:hAnsi="仿宋" w:eastAsia="仿宋" w:cs="仿宋"/>
          <w:b/>
          <w:color w:val="auto"/>
          <w:kern w:val="0"/>
          <w:sz w:val="32"/>
          <w:szCs w:val="32"/>
          <w:u w:val="single"/>
        </w:rPr>
      </w:pPr>
    </w:p>
    <w:p>
      <w:pPr>
        <w:spacing w:line="460" w:lineRule="exact"/>
        <w:rPr>
          <w:rFonts w:hint="eastAsia" w:ascii="仿宋" w:hAnsi="仿宋" w:eastAsia="仿宋" w:cs="仿宋"/>
          <w:b/>
          <w:color w:val="auto"/>
          <w:kern w:val="0"/>
          <w:sz w:val="32"/>
          <w:szCs w:val="32"/>
          <w:u w:val="single"/>
        </w:rPr>
      </w:pPr>
    </w:p>
    <w:p>
      <w:pPr>
        <w:spacing w:line="460" w:lineRule="exact"/>
        <w:rPr>
          <w:rFonts w:hint="eastAsia" w:ascii="仿宋" w:hAnsi="仿宋" w:eastAsia="仿宋" w:cs="仿宋"/>
          <w:b/>
          <w:color w:val="auto"/>
          <w:kern w:val="0"/>
          <w:sz w:val="32"/>
          <w:szCs w:val="32"/>
          <w:u w:val="single"/>
        </w:rPr>
      </w:pPr>
    </w:p>
    <w:p>
      <w:pPr>
        <w:spacing w:line="460" w:lineRule="exact"/>
        <w:rPr>
          <w:rFonts w:hint="eastAsia" w:ascii="仿宋" w:hAnsi="仿宋" w:eastAsia="仿宋" w:cs="仿宋"/>
          <w:b/>
          <w:color w:val="auto"/>
          <w:kern w:val="0"/>
          <w:sz w:val="32"/>
          <w:szCs w:val="32"/>
          <w:u w:val="single"/>
        </w:rPr>
      </w:pPr>
    </w:p>
    <w:p>
      <w:pPr>
        <w:spacing w:line="460" w:lineRule="exact"/>
        <w:rPr>
          <w:rFonts w:hint="eastAsia" w:ascii="仿宋" w:hAnsi="仿宋" w:eastAsia="仿宋" w:cs="仿宋"/>
          <w:b/>
          <w:color w:val="auto"/>
          <w:kern w:val="0"/>
          <w:sz w:val="32"/>
          <w:szCs w:val="32"/>
          <w:u w:val="single"/>
        </w:rPr>
      </w:pPr>
    </w:p>
    <w:p>
      <w:pPr>
        <w:spacing w:line="460" w:lineRule="exact"/>
        <w:rPr>
          <w:rFonts w:hint="eastAsia" w:ascii="仿宋" w:hAnsi="仿宋" w:eastAsia="仿宋" w:cs="仿宋"/>
          <w:b/>
          <w:color w:val="auto"/>
          <w:sz w:val="28"/>
          <w:szCs w:val="28"/>
          <w:u w:val="none"/>
          <w:lang w:eastAsia="zh-CN"/>
        </w:rPr>
      </w:pPr>
      <w:r>
        <w:rPr>
          <w:rFonts w:hint="eastAsia" w:ascii="仿宋" w:hAnsi="仿宋" w:eastAsia="仿宋" w:cs="仿宋"/>
          <w:b/>
          <w:color w:val="auto"/>
          <w:kern w:val="0"/>
          <w:sz w:val="32"/>
          <w:szCs w:val="32"/>
          <w:u w:val="single"/>
        </w:rPr>
        <w:t>★</w:t>
      </w:r>
      <w:r>
        <w:rPr>
          <w:rFonts w:hint="eastAsia" w:ascii="仿宋" w:hAnsi="仿宋" w:eastAsia="仿宋" w:cs="仿宋"/>
          <w:b/>
          <w:color w:val="auto"/>
          <w:sz w:val="32"/>
          <w:szCs w:val="32"/>
          <w:u w:val="single"/>
        </w:rPr>
        <w:t>投标文件正文编制顺序</w:t>
      </w:r>
      <w:r>
        <w:rPr>
          <w:rFonts w:hint="eastAsia" w:ascii="仿宋" w:hAnsi="仿宋" w:eastAsia="仿宋" w:cs="仿宋"/>
          <w:b/>
          <w:bCs w:val="0"/>
          <w:color w:val="auto"/>
          <w:sz w:val="32"/>
          <w:szCs w:val="32"/>
          <w:highlight w:val="none"/>
          <w:u w:val="wave"/>
        </w:rPr>
        <w:t>（投标人可按下列顺序排列和装订</w:t>
      </w:r>
      <w:r>
        <w:rPr>
          <w:rFonts w:hint="eastAsia" w:ascii="仿宋" w:hAnsi="仿宋" w:eastAsia="仿宋" w:cs="仿宋"/>
          <w:b/>
          <w:bCs w:val="0"/>
          <w:color w:val="auto"/>
          <w:sz w:val="32"/>
          <w:szCs w:val="32"/>
          <w:highlight w:val="none"/>
          <w:u w:val="wave"/>
          <w:lang w:eastAsia="zh-CN"/>
        </w:rPr>
        <w:t>投标</w:t>
      </w:r>
      <w:r>
        <w:rPr>
          <w:rFonts w:hint="eastAsia" w:ascii="仿宋" w:hAnsi="仿宋" w:eastAsia="仿宋" w:cs="仿宋"/>
          <w:b/>
          <w:bCs w:val="0"/>
          <w:color w:val="auto"/>
          <w:sz w:val="32"/>
          <w:szCs w:val="32"/>
          <w:highlight w:val="none"/>
          <w:u w:val="wave"/>
        </w:rPr>
        <w:t>文件并</w:t>
      </w:r>
      <w:r>
        <w:rPr>
          <w:rFonts w:hint="eastAsia" w:ascii="仿宋" w:hAnsi="仿宋" w:eastAsia="仿宋" w:cs="仿宋"/>
          <w:b/>
          <w:bCs w:val="0"/>
          <w:color w:val="auto"/>
          <w:sz w:val="32"/>
          <w:szCs w:val="32"/>
          <w:highlight w:val="none"/>
          <w:u w:val="wave"/>
          <w:lang w:eastAsia="zh-CN"/>
        </w:rPr>
        <w:t>在目录处</w:t>
      </w:r>
      <w:r>
        <w:rPr>
          <w:rFonts w:hint="eastAsia" w:ascii="仿宋" w:hAnsi="仿宋" w:eastAsia="仿宋" w:cs="仿宋"/>
          <w:b/>
          <w:bCs w:val="0"/>
          <w:color w:val="auto"/>
          <w:sz w:val="32"/>
          <w:szCs w:val="32"/>
          <w:highlight w:val="none"/>
          <w:u w:val="wave"/>
        </w:rPr>
        <w:t>标注</w:t>
      </w:r>
      <w:r>
        <w:rPr>
          <w:rFonts w:hint="eastAsia" w:ascii="仿宋" w:hAnsi="仿宋" w:eastAsia="仿宋" w:cs="仿宋"/>
          <w:b/>
          <w:bCs w:val="0"/>
          <w:color w:val="auto"/>
          <w:sz w:val="32"/>
          <w:szCs w:val="32"/>
          <w:highlight w:val="none"/>
          <w:u w:val="wave"/>
          <w:lang w:eastAsia="zh-CN"/>
        </w:rPr>
        <w:t>详细</w:t>
      </w:r>
      <w:r>
        <w:rPr>
          <w:rFonts w:hint="eastAsia" w:ascii="仿宋" w:hAnsi="仿宋" w:eastAsia="仿宋" w:cs="仿宋"/>
          <w:b/>
          <w:bCs w:val="0"/>
          <w:color w:val="auto"/>
          <w:sz w:val="32"/>
          <w:szCs w:val="32"/>
          <w:highlight w:val="none"/>
          <w:u w:val="wave"/>
        </w:rPr>
        <w:t>页码）</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3373" w:firstLineChars="1200"/>
        <w:jc w:val="both"/>
        <w:textAlignment w:val="auto"/>
        <w:outlineLvl w:val="9"/>
        <w:rPr>
          <w:rFonts w:hint="eastAsia" w:ascii="仿宋" w:hAnsi="仿宋" w:eastAsia="仿宋" w:cs="仿宋"/>
          <w:b/>
          <w:color w:val="auto"/>
          <w:sz w:val="28"/>
          <w:szCs w:val="28"/>
          <w:u w:val="none"/>
          <w:lang w:val="en-US" w:eastAsia="zh-CN"/>
        </w:rPr>
      </w:pPr>
      <w:r>
        <w:rPr>
          <w:rFonts w:hint="eastAsia" w:ascii="仿宋" w:hAnsi="仿宋" w:eastAsia="仿宋" w:cs="仿宋"/>
          <w:b/>
          <w:color w:val="auto"/>
          <w:sz w:val="28"/>
          <w:szCs w:val="28"/>
          <w:u w:val="none"/>
          <w:lang w:eastAsia="zh-CN"/>
        </w:rPr>
        <w:t>目</w:t>
      </w:r>
      <w:r>
        <w:rPr>
          <w:rFonts w:hint="eastAsia" w:ascii="仿宋" w:hAnsi="仿宋" w:eastAsia="仿宋" w:cs="仿宋"/>
          <w:b/>
          <w:color w:val="auto"/>
          <w:sz w:val="28"/>
          <w:szCs w:val="28"/>
          <w:u w:val="none"/>
          <w:lang w:val="en-US" w:eastAsia="zh-CN"/>
        </w:rPr>
        <w:t xml:space="preserve">   </w:t>
      </w:r>
      <w:r>
        <w:rPr>
          <w:rFonts w:hint="eastAsia" w:ascii="仿宋" w:hAnsi="仿宋" w:eastAsia="仿宋" w:cs="仿宋"/>
          <w:b/>
          <w:color w:val="auto"/>
          <w:sz w:val="28"/>
          <w:szCs w:val="28"/>
          <w:u w:val="none"/>
          <w:lang w:eastAsia="zh-CN"/>
        </w:rPr>
        <w:t>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373" w:firstLineChars="1200"/>
        <w:jc w:val="both"/>
        <w:textAlignment w:val="auto"/>
        <w:outlineLvl w:val="9"/>
        <w:rPr>
          <w:rFonts w:hint="eastAsia" w:ascii="仿宋" w:hAnsi="仿宋" w:eastAsia="仿宋" w:cs="仿宋"/>
          <w:b/>
          <w:color w:val="auto"/>
          <w:sz w:val="28"/>
          <w:szCs w:val="28"/>
          <w:u w:val="none"/>
          <w:lang w:eastAsia="zh-CN"/>
        </w:rPr>
      </w:pPr>
    </w:p>
    <w:p>
      <w:pPr>
        <w:spacing w:line="240" w:lineRule="auto"/>
        <w:ind w:firstLine="281" w:firstLineChars="100"/>
        <w:rPr>
          <w:rFonts w:hint="eastAsia" w:ascii="仿宋" w:hAnsi="仿宋" w:eastAsia="仿宋" w:cs="仿宋"/>
          <w:b/>
          <w:bCs/>
          <w:sz w:val="28"/>
          <w:szCs w:val="28"/>
          <w:lang w:val="en-US" w:eastAsia="zh-CN"/>
        </w:rPr>
      </w:pPr>
      <w:r>
        <w:rPr>
          <w:rFonts w:hint="eastAsia" w:ascii="仿宋" w:hAnsi="仿宋" w:eastAsia="仿宋" w:cs="仿宋"/>
          <w:b/>
          <w:color w:val="000000"/>
          <w:sz w:val="28"/>
          <w:szCs w:val="28"/>
        </w:rPr>
        <w:t>（</w:t>
      </w:r>
      <w:r>
        <w:rPr>
          <w:rFonts w:hint="eastAsia" w:ascii="仿宋" w:hAnsi="仿宋" w:eastAsia="仿宋" w:cs="仿宋"/>
          <w:b/>
          <w:bCs/>
          <w:sz w:val="28"/>
          <w:szCs w:val="28"/>
          <w:lang w:eastAsia="zh-CN"/>
        </w:rPr>
        <w:t>1）投标函；</w:t>
      </w:r>
    </w:p>
    <w:p>
      <w:pPr>
        <w:spacing w:line="240" w:lineRule="auto"/>
        <w:ind w:firstLine="281" w:firstLineChars="1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（2）法定代表人身份证明、法定代表人授权委托书、投标人基本情况表（附资格审查资料）。</w:t>
      </w:r>
    </w:p>
    <w:p>
      <w:pPr>
        <w:spacing w:line="240" w:lineRule="auto"/>
        <w:ind w:firstLine="281" w:firstLineChars="100"/>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3</w:t>
      </w:r>
      <w:r>
        <w:rPr>
          <w:rFonts w:hint="eastAsia" w:ascii="仿宋" w:hAnsi="仿宋" w:eastAsia="仿宋" w:cs="仿宋"/>
          <w:b/>
          <w:bCs/>
          <w:sz w:val="28"/>
          <w:szCs w:val="28"/>
          <w:lang w:eastAsia="zh-CN"/>
        </w:rPr>
        <w:t>）中小企业声明函</w:t>
      </w:r>
      <w:r>
        <w:rPr>
          <w:rFonts w:hint="eastAsia" w:ascii="仿宋" w:hAnsi="仿宋" w:eastAsia="仿宋" w:cs="仿宋"/>
          <w:b/>
          <w:bCs/>
          <w:sz w:val="28"/>
          <w:szCs w:val="28"/>
          <w:lang w:val="en-US" w:eastAsia="zh-CN"/>
        </w:rPr>
        <w:t>。</w:t>
      </w:r>
    </w:p>
    <w:p>
      <w:pPr>
        <w:spacing w:line="240" w:lineRule="auto"/>
        <w:ind w:firstLine="281" w:firstLineChars="1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4</w:t>
      </w:r>
      <w:r>
        <w:rPr>
          <w:rFonts w:hint="eastAsia" w:ascii="仿宋" w:hAnsi="仿宋" w:eastAsia="仿宋" w:cs="仿宋"/>
          <w:b/>
          <w:bCs/>
          <w:sz w:val="28"/>
          <w:szCs w:val="28"/>
          <w:lang w:eastAsia="zh-CN"/>
        </w:rPr>
        <w:t>）开 标 一 览 表；</w:t>
      </w:r>
    </w:p>
    <w:p>
      <w:pPr>
        <w:spacing w:line="240" w:lineRule="auto"/>
        <w:ind w:firstLine="281" w:firstLineChars="100"/>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5</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报  价  明  细。</w:t>
      </w:r>
    </w:p>
    <w:p>
      <w:pPr>
        <w:spacing w:line="240" w:lineRule="auto"/>
        <w:ind w:firstLine="281" w:firstLineChars="1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6</w:t>
      </w:r>
      <w:r>
        <w:rPr>
          <w:rFonts w:hint="eastAsia" w:ascii="仿宋" w:hAnsi="仿宋" w:eastAsia="仿宋" w:cs="仿宋"/>
          <w:b/>
          <w:bCs/>
          <w:sz w:val="28"/>
          <w:szCs w:val="28"/>
          <w:lang w:eastAsia="zh-CN"/>
        </w:rPr>
        <w:t>）类似项目业绩表</w:t>
      </w:r>
    </w:p>
    <w:p>
      <w:pPr>
        <w:spacing w:line="240" w:lineRule="auto"/>
        <w:ind w:firstLine="281" w:firstLineChars="1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7</w:t>
      </w:r>
      <w:r>
        <w:rPr>
          <w:rFonts w:hint="eastAsia" w:ascii="仿宋" w:hAnsi="仿宋" w:eastAsia="仿宋" w:cs="仿宋"/>
          <w:b/>
          <w:bCs/>
          <w:sz w:val="28"/>
          <w:szCs w:val="28"/>
          <w:lang w:eastAsia="zh-CN"/>
        </w:rPr>
        <w:t>）人员组织及配备情况</w:t>
      </w:r>
    </w:p>
    <w:p>
      <w:pPr>
        <w:spacing w:line="240" w:lineRule="auto"/>
        <w:ind w:firstLine="281" w:firstLineChars="1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（8</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企业财务状况</w:t>
      </w:r>
    </w:p>
    <w:p>
      <w:pPr>
        <w:spacing w:line="240" w:lineRule="auto"/>
        <w:ind w:firstLine="281" w:firstLineChars="1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（9）</w:t>
      </w:r>
      <w:r>
        <w:rPr>
          <w:rFonts w:hint="eastAsia" w:ascii="仿宋" w:hAnsi="仿宋" w:eastAsia="仿宋" w:cs="仿宋"/>
          <w:b/>
          <w:bCs/>
          <w:sz w:val="28"/>
          <w:szCs w:val="28"/>
          <w:lang w:eastAsia="zh-CN"/>
        </w:rPr>
        <w:t>企业能力等级认证</w:t>
      </w:r>
    </w:p>
    <w:p>
      <w:pPr>
        <w:spacing w:line="240" w:lineRule="auto"/>
        <w:ind w:firstLine="281" w:firstLineChars="1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（10）</w:t>
      </w:r>
      <w:r>
        <w:rPr>
          <w:rFonts w:hint="eastAsia" w:ascii="仿宋" w:hAnsi="仿宋" w:eastAsia="仿宋" w:cs="仿宋"/>
          <w:b/>
          <w:bCs/>
          <w:sz w:val="28"/>
          <w:szCs w:val="28"/>
          <w:lang w:eastAsia="zh-CN"/>
        </w:rPr>
        <w:t>投标人的资格声明</w:t>
      </w:r>
    </w:p>
    <w:p>
      <w:pPr>
        <w:spacing w:line="240" w:lineRule="auto"/>
        <w:ind w:firstLine="281" w:firstLineChars="100"/>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11</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技术方案</w:t>
      </w:r>
    </w:p>
    <w:p>
      <w:pPr>
        <w:spacing w:line="240" w:lineRule="auto"/>
        <w:ind w:firstLine="281" w:firstLineChars="100"/>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12</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服务承诺</w:t>
      </w:r>
    </w:p>
    <w:p>
      <w:pPr>
        <w:pStyle w:val="10"/>
        <w:rPr>
          <w:rFonts w:hint="eastAsia" w:ascii="仿宋" w:hAnsi="仿宋" w:eastAsia="仿宋" w:cs="仿宋"/>
        </w:rPr>
      </w:pPr>
    </w:p>
    <w:p>
      <w:pPr>
        <w:rPr>
          <w:rFonts w:hint="eastAsia" w:ascii="仿宋" w:hAnsi="仿宋" w:eastAsia="仿宋" w:cs="仿宋"/>
        </w:rPr>
      </w:pPr>
    </w:p>
    <w:p>
      <w:pPr>
        <w:pStyle w:val="4"/>
        <w:rPr>
          <w:rFonts w:hint="eastAsia" w:ascii="仿宋" w:hAnsi="仿宋" w:eastAsia="仿宋" w:cs="仿宋"/>
        </w:rPr>
      </w:pPr>
    </w:p>
    <w:p>
      <w:pPr>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0"/>
        <w:rPr>
          <w:rFonts w:hint="eastAsia" w:ascii="仿宋" w:hAnsi="仿宋" w:eastAsia="仿宋" w:cs="仿宋"/>
          <w:b/>
          <w:color w:val="auto"/>
          <w:sz w:val="28"/>
          <w:szCs w:val="28"/>
          <w:u w:val="single"/>
        </w:rPr>
      </w:pPr>
      <w:r>
        <w:rPr>
          <w:rFonts w:hint="eastAsia" w:ascii="仿宋" w:hAnsi="仿宋" w:eastAsia="仿宋" w:cs="仿宋"/>
          <w:b/>
          <w:color w:val="auto"/>
          <w:kern w:val="0"/>
          <w:sz w:val="28"/>
          <w:szCs w:val="28"/>
          <w:u w:val="single"/>
        </w:rPr>
        <w:t>★</w:t>
      </w:r>
      <w:r>
        <w:rPr>
          <w:rFonts w:hint="eastAsia" w:ascii="仿宋" w:hAnsi="仿宋" w:eastAsia="仿宋" w:cs="仿宋"/>
          <w:b/>
          <w:bCs/>
          <w:color w:val="auto"/>
          <w:spacing w:val="20"/>
          <w:kern w:val="0"/>
          <w:sz w:val="28"/>
          <w:szCs w:val="28"/>
          <w:u w:val="single"/>
        </w:rPr>
        <w:t>标书</w:t>
      </w:r>
      <w:r>
        <w:rPr>
          <w:rFonts w:hint="eastAsia" w:ascii="仿宋" w:hAnsi="仿宋" w:eastAsia="仿宋" w:cs="仿宋"/>
          <w:b/>
          <w:color w:val="auto"/>
          <w:kern w:val="0"/>
          <w:sz w:val="28"/>
          <w:szCs w:val="28"/>
          <w:u w:val="single"/>
        </w:rPr>
        <w:t>正文统一用仿宋四号字体。</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仿宋" w:hAnsi="仿宋" w:eastAsia="仿宋" w:cs="仿宋"/>
          <w:b/>
          <w:bCs/>
          <w:spacing w:val="20"/>
          <w:kern w:val="0"/>
          <w:sz w:val="32"/>
          <w:szCs w:val="32"/>
        </w:rPr>
      </w:pPr>
      <w:r>
        <w:rPr>
          <w:rFonts w:hint="eastAsia" w:ascii="仿宋" w:hAnsi="仿宋" w:eastAsia="仿宋" w:cs="仿宋"/>
          <w:b/>
          <w:color w:val="auto"/>
          <w:kern w:val="0"/>
          <w:sz w:val="28"/>
          <w:szCs w:val="28"/>
          <w:u w:val="single"/>
        </w:rPr>
        <w:t>★</w:t>
      </w:r>
      <w:r>
        <w:rPr>
          <w:rFonts w:hint="eastAsia" w:ascii="仿宋" w:hAnsi="仿宋" w:eastAsia="仿宋" w:cs="仿宋"/>
          <w:b/>
          <w:color w:val="auto"/>
          <w:sz w:val="28"/>
          <w:szCs w:val="28"/>
          <w:u w:val="single"/>
        </w:rPr>
        <w:t>投标文件包括但不仅限于上述内容，如有不足，请自行补充提供。</w:t>
      </w:r>
    </w:p>
    <w:p>
      <w:pPr>
        <w:widowControl/>
        <w:spacing w:line="560" w:lineRule="exact"/>
        <w:ind w:firstLine="2890" w:firstLineChars="800"/>
        <w:jc w:val="left"/>
        <w:rPr>
          <w:rFonts w:hint="eastAsia" w:ascii="仿宋" w:hAnsi="仿宋" w:eastAsia="仿宋" w:cs="仿宋"/>
          <w:b/>
          <w:bCs/>
          <w:spacing w:val="20"/>
          <w:kern w:val="0"/>
          <w:sz w:val="32"/>
          <w:szCs w:val="32"/>
        </w:rPr>
      </w:pPr>
    </w:p>
    <w:p>
      <w:pPr>
        <w:widowControl/>
        <w:spacing w:line="560" w:lineRule="exact"/>
        <w:ind w:firstLine="2890" w:firstLineChars="800"/>
        <w:jc w:val="left"/>
        <w:rPr>
          <w:rFonts w:hint="eastAsia" w:ascii="仿宋" w:hAnsi="仿宋" w:eastAsia="仿宋" w:cs="仿宋"/>
          <w:b/>
          <w:bCs/>
          <w:spacing w:val="20"/>
          <w:kern w:val="0"/>
          <w:sz w:val="32"/>
          <w:szCs w:val="32"/>
        </w:rPr>
      </w:pPr>
    </w:p>
    <w:p>
      <w:pPr>
        <w:widowControl/>
        <w:spacing w:line="560" w:lineRule="exact"/>
        <w:ind w:firstLine="2890" w:firstLineChars="800"/>
        <w:jc w:val="left"/>
        <w:rPr>
          <w:rFonts w:hint="eastAsia" w:ascii="仿宋" w:hAnsi="仿宋" w:eastAsia="仿宋" w:cs="仿宋"/>
          <w:b/>
          <w:bCs/>
          <w:spacing w:val="20"/>
          <w:kern w:val="0"/>
          <w:sz w:val="32"/>
          <w:szCs w:val="32"/>
        </w:rPr>
      </w:pPr>
    </w:p>
    <w:p>
      <w:pPr>
        <w:pStyle w:val="4"/>
        <w:rPr>
          <w:rFonts w:hint="eastAsia" w:ascii="仿宋" w:hAnsi="仿宋" w:eastAsia="仿宋" w:cs="仿宋"/>
        </w:rPr>
      </w:pPr>
    </w:p>
    <w:p>
      <w:pPr>
        <w:rPr>
          <w:rFonts w:hint="eastAsia" w:ascii="仿宋" w:hAnsi="仿宋" w:eastAsia="仿宋" w:cs="仿宋"/>
        </w:rPr>
      </w:pPr>
    </w:p>
    <w:p>
      <w:pPr>
        <w:widowControl/>
        <w:spacing w:line="560" w:lineRule="exact"/>
        <w:jc w:val="left"/>
        <w:rPr>
          <w:rFonts w:hint="eastAsia" w:ascii="仿宋" w:hAnsi="仿宋" w:eastAsia="仿宋" w:cs="仿宋"/>
          <w:b/>
          <w:bCs/>
          <w:spacing w:val="20"/>
          <w:kern w:val="0"/>
          <w:sz w:val="32"/>
          <w:szCs w:val="32"/>
        </w:rPr>
      </w:pPr>
    </w:p>
    <w:p>
      <w:pPr>
        <w:pStyle w:val="2"/>
        <w:rPr>
          <w:rFonts w:hint="eastAsia"/>
        </w:rPr>
      </w:pPr>
    </w:p>
    <w:p>
      <w:pPr>
        <w:widowControl/>
        <w:spacing w:line="560" w:lineRule="exact"/>
        <w:ind w:firstLine="2890" w:firstLineChars="800"/>
        <w:jc w:val="left"/>
        <w:rPr>
          <w:rFonts w:hint="eastAsia" w:ascii="仿宋" w:hAnsi="仿宋" w:eastAsia="仿宋" w:cs="仿宋"/>
          <w:b/>
          <w:bCs/>
          <w:spacing w:val="20"/>
          <w:kern w:val="0"/>
          <w:sz w:val="32"/>
          <w:szCs w:val="32"/>
          <w:lang w:eastAsia="zh-CN"/>
        </w:rPr>
      </w:pPr>
      <w:r>
        <w:rPr>
          <w:rFonts w:hint="eastAsia" w:ascii="仿宋" w:hAnsi="仿宋" w:eastAsia="仿宋" w:cs="仿宋"/>
          <w:b/>
          <w:bCs/>
          <w:spacing w:val="20"/>
          <w:kern w:val="0"/>
          <w:sz w:val="32"/>
          <w:szCs w:val="32"/>
        </w:rPr>
        <w:t>一、</w:t>
      </w:r>
      <w:r>
        <w:rPr>
          <w:rFonts w:hint="eastAsia" w:ascii="仿宋" w:hAnsi="仿宋" w:eastAsia="仿宋" w:cs="仿宋"/>
          <w:b/>
          <w:bCs/>
          <w:spacing w:val="20"/>
          <w:kern w:val="0"/>
          <w:sz w:val="32"/>
          <w:szCs w:val="32"/>
          <w:lang w:val="en-US" w:eastAsia="zh-CN"/>
        </w:rPr>
        <w:t>响应书</w:t>
      </w:r>
    </w:p>
    <w:p>
      <w:pPr>
        <w:adjustRightInd w:val="0"/>
        <w:snapToGrid w:val="0"/>
        <w:spacing w:line="300" w:lineRule="auto"/>
        <w:rPr>
          <w:rFonts w:hint="eastAsia"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致：（采购人或采购代理机构）</w:t>
      </w:r>
    </w:p>
    <w:p>
      <w:pPr>
        <w:adjustRightInd w:val="0"/>
        <w:snapToGrid w:val="0"/>
        <w:spacing w:line="300" w:lineRule="auto"/>
        <w:rPr>
          <w:rFonts w:hint="eastAsia" w:ascii="仿宋" w:hAnsi="仿宋" w:eastAsia="仿宋" w:cs="仿宋"/>
          <w:sz w:val="28"/>
          <w:szCs w:val="28"/>
          <w:u w:val="single"/>
          <w:lang w:val="en-US" w:eastAsia="zh-CN"/>
        </w:rPr>
      </w:pPr>
    </w:p>
    <w:p>
      <w:pPr>
        <w:adjustRightInd w:val="0"/>
        <w:snapToGrid w:val="0"/>
        <w:spacing w:line="300" w:lineRule="auto"/>
        <w:ind w:firstLine="840" w:firstLineChars="300"/>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我方参加你方就</w:t>
      </w:r>
      <w:r>
        <w:rPr>
          <w:rFonts w:hint="eastAsia" w:ascii="仿宋" w:hAnsi="仿宋" w:eastAsia="仿宋" w:cs="仿宋"/>
          <w:sz w:val="28"/>
          <w:szCs w:val="28"/>
          <w:u w:val="single"/>
        </w:rPr>
        <w:t xml:space="preserve">          </w:t>
      </w:r>
      <w:r>
        <w:rPr>
          <w:rFonts w:hint="eastAsia" w:ascii="仿宋" w:hAnsi="仿宋" w:eastAsia="仿宋" w:cs="仿宋"/>
          <w:sz w:val="28"/>
          <w:szCs w:val="28"/>
          <w:u w:val="none"/>
          <w:lang w:val="en-US" w:eastAsia="zh-CN"/>
        </w:rPr>
        <w:t>（项目名称，项目编号/包号）组织的采购活动，并对此项目进行磋商。</w:t>
      </w:r>
    </w:p>
    <w:p>
      <w:pPr>
        <w:adjustRightInd w:val="0"/>
        <w:snapToGrid w:val="0"/>
        <w:spacing w:line="300" w:lineRule="auto"/>
        <w:ind w:firstLine="840" w:firstLineChars="300"/>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1. 我方已详细审查全部竞争性磋商文件，自愿参与磋商并承诺如下：</w:t>
      </w:r>
    </w:p>
    <w:p>
      <w:pPr>
        <w:adjustRightInd w:val="0"/>
        <w:snapToGrid w:val="0"/>
        <w:spacing w:line="300" w:lineRule="auto"/>
        <w:ind w:firstLine="840" w:firstLineChars="300"/>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（1）本响应有效期为自响应文件提交截止之日起</w:t>
      </w:r>
      <w:r>
        <w:rPr>
          <w:rFonts w:hint="eastAsia" w:ascii="仿宋" w:hAnsi="仿宋" w:eastAsia="仿宋" w:cs="仿宋"/>
          <w:sz w:val="28"/>
          <w:szCs w:val="28"/>
          <w:u w:val="single"/>
        </w:rPr>
        <w:t xml:space="preserve">    </w:t>
      </w:r>
      <w:r>
        <w:rPr>
          <w:rFonts w:hint="eastAsia" w:ascii="仿宋" w:hAnsi="仿宋" w:eastAsia="仿宋" w:cs="仿宋"/>
          <w:sz w:val="28"/>
          <w:szCs w:val="28"/>
          <w:u w:val="none"/>
          <w:lang w:val="en-US" w:eastAsia="zh-CN"/>
        </w:rPr>
        <w:t>个日历日。</w:t>
      </w:r>
    </w:p>
    <w:p>
      <w:pPr>
        <w:adjustRightInd w:val="0"/>
        <w:snapToGrid w:val="0"/>
        <w:spacing w:line="300" w:lineRule="auto"/>
        <w:ind w:firstLine="840" w:firstLineChars="300"/>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（2）除合同条款及采购需求偏离表列出的偏离外，我方响应竞争性磋商文件的全部要求。</w:t>
      </w:r>
    </w:p>
    <w:p>
      <w:pPr>
        <w:adjustRightInd w:val="0"/>
        <w:snapToGrid w:val="0"/>
        <w:spacing w:line="300" w:lineRule="auto"/>
        <w:ind w:firstLine="840" w:firstLineChars="300"/>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（3）我方已提供的全部文件资料是真实、准确的，并对此承担一切法律后果。</w:t>
      </w:r>
    </w:p>
    <w:p>
      <w:pPr>
        <w:adjustRightInd w:val="0"/>
        <w:snapToGrid w:val="0"/>
        <w:spacing w:line="300" w:lineRule="auto"/>
        <w:ind w:firstLine="840" w:firstLineChars="300"/>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（4）如我方成交，我方将在法律规定的期限内与你方签订合同，按照竞争性磋商文件要求提交履约保证金，并在合同约定的期限内完成合同规定的全部义务。</w:t>
      </w:r>
    </w:p>
    <w:p>
      <w:pPr>
        <w:adjustRightInd w:val="0"/>
        <w:snapToGrid w:val="0"/>
        <w:spacing w:line="300" w:lineRule="auto"/>
        <w:ind w:firstLine="840" w:firstLineChars="300"/>
        <w:rPr>
          <w:rFonts w:hint="eastAsia" w:ascii="仿宋" w:hAnsi="仿宋" w:eastAsia="仿宋" w:cs="仿宋"/>
          <w:kern w:val="0"/>
          <w:sz w:val="28"/>
          <w:szCs w:val="28"/>
        </w:rPr>
      </w:pPr>
      <w:r>
        <w:rPr>
          <w:rFonts w:hint="eastAsia" w:ascii="仿宋" w:hAnsi="仿宋" w:eastAsia="仿宋" w:cs="仿宋"/>
          <w:sz w:val="28"/>
          <w:szCs w:val="28"/>
          <w:u w:val="none"/>
          <w:lang w:val="en-US" w:eastAsia="zh-CN"/>
        </w:rPr>
        <w:t>2. 其他补充条款（如有）：</w:t>
      </w:r>
      <w:r>
        <w:rPr>
          <w:rFonts w:hint="eastAsia" w:ascii="仿宋" w:hAnsi="仿宋" w:eastAsia="仿宋" w:cs="仿宋"/>
          <w:sz w:val="28"/>
          <w:szCs w:val="28"/>
          <w:u w:val="single"/>
        </w:rPr>
        <w:t xml:space="preserve">       </w:t>
      </w:r>
      <w:r>
        <w:rPr>
          <w:rFonts w:hint="eastAsia" w:ascii="仿宋" w:hAnsi="仿宋" w:eastAsia="仿宋" w:cs="仿宋"/>
          <w:sz w:val="28"/>
          <w:szCs w:val="28"/>
          <w:u w:val="none"/>
          <w:lang w:val="en-US" w:eastAsia="zh-CN"/>
        </w:rPr>
        <w:t>。</w:t>
      </w:r>
    </w:p>
    <w:p>
      <w:pPr>
        <w:widowControl/>
        <w:spacing w:line="560" w:lineRule="exact"/>
        <w:ind w:firstLine="840" w:firstLineChars="3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w:t>
      </w:r>
      <w:r>
        <w:rPr>
          <w:rFonts w:hint="eastAsia" w:ascii="仿宋" w:hAnsi="仿宋" w:eastAsia="仿宋" w:cs="仿宋"/>
          <w:sz w:val="28"/>
          <w:szCs w:val="28"/>
        </w:rPr>
        <w:t>我方己向贵方提交了投标保证金</w:t>
      </w:r>
      <w:r>
        <w:rPr>
          <w:rFonts w:hint="eastAsia" w:ascii="仿宋" w:hAnsi="仿宋" w:eastAsia="仿宋" w:cs="仿宋"/>
          <w:sz w:val="28"/>
          <w:szCs w:val="28"/>
          <w:u w:val="single"/>
        </w:rPr>
        <w:t xml:space="preserve">                    </w:t>
      </w:r>
      <w:r>
        <w:rPr>
          <w:rFonts w:hint="eastAsia" w:ascii="仿宋" w:hAnsi="仿宋" w:eastAsia="仿宋" w:cs="仿宋"/>
          <w:sz w:val="28"/>
          <w:szCs w:val="28"/>
        </w:rPr>
        <w:t>人民币，若我方违反招标文件的有关规定，同意贵方取消我方投标资格并没收投标保证金。</w:t>
      </w:r>
      <w:r>
        <w:rPr>
          <w:rFonts w:hint="eastAsia" w:ascii="仿宋" w:hAnsi="仿宋" w:eastAsia="仿宋" w:cs="仿宋"/>
          <w:kern w:val="0"/>
          <w:sz w:val="28"/>
          <w:szCs w:val="28"/>
        </w:rPr>
        <w:t>。</w:t>
      </w:r>
    </w:p>
    <w:p>
      <w:pPr>
        <w:widowControl/>
        <w:spacing w:line="5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、投标人同意提供招标代理机构可能要求的与其投标有关的一切数据或资料。</w:t>
      </w:r>
    </w:p>
    <w:p>
      <w:pPr>
        <w:autoSpaceDE w:val="0"/>
        <w:autoSpaceDN w:val="0"/>
        <w:adjustRightInd w:val="0"/>
        <w:spacing w:line="400" w:lineRule="exact"/>
        <w:ind w:right="246"/>
        <w:rPr>
          <w:rFonts w:hint="eastAsia" w:ascii="仿宋" w:hAnsi="仿宋" w:eastAsia="仿宋" w:cs="仿宋"/>
          <w:kern w:val="0"/>
          <w:sz w:val="28"/>
          <w:szCs w:val="28"/>
        </w:rPr>
      </w:pPr>
    </w:p>
    <w:p>
      <w:pPr>
        <w:autoSpaceDE w:val="0"/>
        <w:autoSpaceDN w:val="0"/>
        <w:adjustRightInd w:val="0"/>
        <w:spacing w:line="400" w:lineRule="exact"/>
        <w:ind w:right="246"/>
        <w:rPr>
          <w:rFonts w:hint="eastAsia" w:ascii="仿宋" w:hAnsi="仿宋" w:eastAsia="仿宋" w:cs="仿宋"/>
          <w:kern w:val="0"/>
          <w:sz w:val="28"/>
          <w:szCs w:val="28"/>
        </w:rPr>
      </w:pPr>
    </w:p>
    <w:p>
      <w:pPr>
        <w:adjustRightInd w:val="0"/>
        <w:snapToGrid w:val="0"/>
        <w:spacing w:line="480" w:lineRule="auto"/>
        <w:ind w:firstLine="1260" w:firstLineChars="450"/>
        <w:rPr>
          <w:rFonts w:hint="eastAsia" w:ascii="仿宋" w:hAnsi="仿宋" w:eastAsia="仿宋" w:cs="仿宋"/>
          <w:sz w:val="28"/>
          <w:szCs w:val="28"/>
        </w:rPr>
      </w:pPr>
      <w:r>
        <w:rPr>
          <w:rFonts w:hint="eastAsia" w:ascii="仿宋" w:hAnsi="仿宋" w:eastAsia="仿宋" w:cs="仿宋"/>
          <w:sz w:val="28"/>
          <w:szCs w:val="28"/>
        </w:rPr>
        <w:t>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pPr>
        <w:adjustRightInd w:val="0"/>
        <w:snapToGrid w:val="0"/>
        <w:spacing w:line="480" w:lineRule="auto"/>
        <w:ind w:firstLine="1260" w:firstLineChars="450"/>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w:t>
      </w:r>
      <w:r>
        <w:rPr>
          <w:rFonts w:hint="eastAsia" w:ascii="仿宋" w:hAnsi="仿宋" w:eastAsia="仿宋" w:cs="仿宋"/>
          <w:color w:val="000000"/>
          <w:sz w:val="28"/>
          <w:szCs w:val="28"/>
          <w:lang w:val="zh-CN"/>
        </w:rPr>
        <w:t>（</w:t>
      </w:r>
      <w:r>
        <w:rPr>
          <w:rFonts w:hint="eastAsia" w:ascii="仿宋" w:hAnsi="仿宋" w:eastAsia="仿宋" w:cs="仿宋"/>
          <w:sz w:val="28"/>
          <w:szCs w:val="28"/>
        </w:rPr>
        <w:t>签字或盖章</w:t>
      </w:r>
      <w:r>
        <w:rPr>
          <w:rFonts w:hint="eastAsia" w:ascii="仿宋" w:hAnsi="仿宋" w:eastAsia="仿宋" w:cs="仿宋"/>
          <w:color w:val="000000"/>
          <w:sz w:val="28"/>
          <w:szCs w:val="28"/>
          <w:lang w:val="zh-CN"/>
        </w:rPr>
        <w:t>）</w:t>
      </w:r>
      <w:r>
        <w:rPr>
          <w:rFonts w:hint="eastAsia" w:ascii="仿宋" w:hAnsi="仿宋" w:eastAsia="仿宋" w:cs="仿宋"/>
          <w:sz w:val="28"/>
          <w:szCs w:val="28"/>
        </w:rPr>
        <w:t>：</w:t>
      </w:r>
      <w:r>
        <w:rPr>
          <w:rFonts w:hint="eastAsia" w:ascii="仿宋" w:hAnsi="仿宋" w:eastAsia="仿宋" w:cs="仿宋"/>
          <w:sz w:val="28"/>
          <w:szCs w:val="28"/>
          <w:u w:val="single"/>
        </w:rPr>
        <w:t xml:space="preserve">           </w:t>
      </w:r>
    </w:p>
    <w:p>
      <w:pPr>
        <w:spacing w:line="480" w:lineRule="auto"/>
        <w:ind w:firstLine="1260" w:firstLineChars="450"/>
        <w:rPr>
          <w:rFonts w:hint="eastAsia" w:ascii="仿宋" w:hAnsi="仿宋" w:eastAsia="仿宋" w:cs="仿宋"/>
          <w:sz w:val="28"/>
          <w:szCs w:val="28"/>
        </w:rPr>
      </w:pPr>
      <w:r>
        <w:rPr>
          <w:rFonts w:hint="eastAsia" w:ascii="仿宋" w:hAnsi="仿宋" w:eastAsia="仿宋" w:cs="仿宋"/>
          <w:sz w:val="28"/>
          <w:szCs w:val="28"/>
        </w:rPr>
        <w:t>日期：   年   月   日</w:t>
      </w:r>
    </w:p>
    <w:p>
      <w:pPr>
        <w:spacing w:line="480" w:lineRule="auto"/>
        <w:rPr>
          <w:rFonts w:hint="eastAsia" w:ascii="仿宋" w:hAnsi="仿宋" w:eastAsia="仿宋" w:cs="仿宋"/>
          <w:b/>
          <w:bCs/>
          <w:color w:val="auto"/>
          <w:sz w:val="32"/>
          <w:szCs w:val="32"/>
        </w:rPr>
      </w:pPr>
    </w:p>
    <w:p>
      <w:pPr>
        <w:spacing w:line="480" w:lineRule="auto"/>
        <w:ind w:firstLine="1446" w:firstLineChars="450"/>
        <w:rPr>
          <w:rFonts w:hint="eastAsia" w:ascii="仿宋" w:hAnsi="仿宋" w:eastAsia="仿宋" w:cs="仿宋"/>
          <w:b/>
          <w:bCs/>
          <w:color w:val="auto"/>
          <w:sz w:val="32"/>
          <w:szCs w:val="32"/>
        </w:rPr>
      </w:pPr>
    </w:p>
    <w:p>
      <w:pPr>
        <w:spacing w:line="480" w:lineRule="auto"/>
        <w:ind w:firstLine="1446" w:firstLineChars="450"/>
        <w:rPr>
          <w:rFonts w:hint="eastAsia" w:ascii="仿宋" w:hAnsi="仿宋" w:eastAsia="仿宋" w:cs="仿宋"/>
          <w:b/>
          <w:bCs/>
          <w:color w:val="auto"/>
          <w:sz w:val="32"/>
          <w:szCs w:val="32"/>
        </w:rPr>
      </w:pPr>
      <w:r>
        <w:rPr>
          <w:rFonts w:hint="eastAsia" w:ascii="仿宋" w:hAnsi="仿宋" w:eastAsia="仿宋" w:cs="仿宋"/>
          <w:b/>
          <w:bCs/>
          <w:color w:val="auto"/>
          <w:sz w:val="32"/>
          <w:szCs w:val="32"/>
        </w:rPr>
        <w:t>二 、 法定代表人资格证明书及授权委托书</w:t>
      </w:r>
    </w:p>
    <w:p>
      <w:pPr>
        <w:spacing w:line="480" w:lineRule="exact"/>
        <w:jc w:val="center"/>
        <w:rPr>
          <w:rFonts w:hint="eastAsia" w:ascii="仿宋" w:hAnsi="仿宋" w:eastAsia="仿宋" w:cs="仿宋"/>
          <w:b/>
          <w:sz w:val="28"/>
          <w:szCs w:val="28"/>
        </w:rPr>
      </w:pPr>
      <w:r>
        <w:rPr>
          <w:rFonts w:hint="eastAsia" w:ascii="仿宋" w:hAnsi="仿宋" w:eastAsia="仿宋" w:cs="仿宋"/>
          <w:b/>
          <w:sz w:val="28"/>
          <w:szCs w:val="28"/>
        </w:rPr>
        <w:t>（1）法定代表人资格证明书</w:t>
      </w:r>
    </w:p>
    <w:p>
      <w:pPr>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u w:val="single"/>
          <w:lang w:val="en-US" w:eastAsia="zh-CN"/>
        </w:rPr>
        <w:t xml:space="preserve">奇台县住房和城乡建设局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bookmarkStart w:id="9" w:name="_Toc118541763"/>
      <w:bookmarkStart w:id="10" w:name="_Toc48547015"/>
      <w:bookmarkStart w:id="11" w:name="_Toc535300004"/>
    </w:p>
    <w:p>
      <w:pPr>
        <w:spacing w:line="360" w:lineRule="auto"/>
        <w:rPr>
          <w:rFonts w:hint="eastAsia" w:ascii="仿宋" w:hAnsi="仿宋" w:eastAsia="仿宋" w:cs="仿宋"/>
          <w:bCs/>
          <w:spacing w:val="8"/>
          <w:sz w:val="28"/>
          <w:szCs w:val="28"/>
          <w:u w:val="single"/>
        </w:rPr>
      </w:pPr>
      <w:r>
        <w:rPr>
          <w:rFonts w:hint="eastAsia" w:ascii="仿宋" w:hAnsi="仿宋" w:eastAsia="仿宋" w:cs="仿宋"/>
          <w:bCs/>
          <w:spacing w:val="8"/>
          <w:sz w:val="28"/>
          <w:szCs w:val="28"/>
        </w:rPr>
        <w:t>单位名称：</w:t>
      </w:r>
      <w:r>
        <w:rPr>
          <w:rFonts w:hint="eastAsia" w:ascii="仿宋" w:hAnsi="仿宋" w:eastAsia="仿宋" w:cs="仿宋"/>
          <w:bCs/>
          <w:spacing w:val="8"/>
          <w:sz w:val="28"/>
          <w:szCs w:val="28"/>
          <w:u w:val="single"/>
        </w:rPr>
        <w:t xml:space="preserve">                                       </w:t>
      </w:r>
    </w:p>
    <w:p>
      <w:pPr>
        <w:spacing w:line="360" w:lineRule="auto"/>
        <w:rPr>
          <w:rFonts w:hint="eastAsia" w:ascii="仿宋" w:hAnsi="仿宋" w:eastAsia="仿宋" w:cs="仿宋"/>
          <w:bCs/>
          <w:spacing w:val="8"/>
          <w:sz w:val="28"/>
          <w:szCs w:val="28"/>
          <w:u w:val="single"/>
        </w:rPr>
      </w:pPr>
      <w:r>
        <w:rPr>
          <w:rFonts w:hint="eastAsia" w:ascii="仿宋" w:hAnsi="仿宋" w:eastAsia="仿宋" w:cs="仿宋"/>
          <w:bCs/>
          <w:spacing w:val="8"/>
          <w:sz w:val="28"/>
          <w:szCs w:val="28"/>
        </w:rPr>
        <w:t>单位性质：</w:t>
      </w:r>
      <w:r>
        <w:rPr>
          <w:rFonts w:hint="eastAsia" w:ascii="仿宋" w:hAnsi="仿宋" w:eastAsia="仿宋" w:cs="仿宋"/>
          <w:bCs/>
          <w:spacing w:val="8"/>
          <w:sz w:val="28"/>
          <w:szCs w:val="28"/>
          <w:u w:val="single"/>
        </w:rPr>
        <w:t xml:space="preserve">                                       </w:t>
      </w:r>
    </w:p>
    <w:p>
      <w:pPr>
        <w:spacing w:line="360" w:lineRule="auto"/>
        <w:rPr>
          <w:rFonts w:hint="eastAsia" w:ascii="仿宋" w:hAnsi="仿宋" w:eastAsia="仿宋" w:cs="仿宋"/>
          <w:bCs/>
          <w:spacing w:val="8"/>
          <w:sz w:val="28"/>
          <w:szCs w:val="28"/>
        </w:rPr>
      </w:pPr>
      <w:r>
        <w:rPr>
          <w:rFonts w:hint="eastAsia" w:ascii="仿宋" w:hAnsi="仿宋" w:eastAsia="仿宋" w:cs="仿宋"/>
          <w:bCs/>
          <w:spacing w:val="8"/>
          <w:sz w:val="28"/>
          <w:szCs w:val="28"/>
        </w:rPr>
        <w:t>地    址：</w:t>
      </w:r>
      <w:r>
        <w:rPr>
          <w:rFonts w:hint="eastAsia" w:ascii="仿宋" w:hAnsi="仿宋" w:eastAsia="仿宋" w:cs="仿宋"/>
          <w:bCs/>
          <w:spacing w:val="8"/>
          <w:sz w:val="28"/>
          <w:szCs w:val="28"/>
          <w:u w:val="single"/>
        </w:rPr>
        <w:t xml:space="preserve">                                       </w:t>
      </w:r>
    </w:p>
    <w:p>
      <w:pPr>
        <w:spacing w:line="360" w:lineRule="auto"/>
        <w:rPr>
          <w:rFonts w:hint="eastAsia" w:ascii="仿宋" w:hAnsi="仿宋" w:eastAsia="仿宋" w:cs="仿宋"/>
          <w:bCs/>
          <w:spacing w:val="8"/>
          <w:sz w:val="28"/>
          <w:szCs w:val="28"/>
        </w:rPr>
      </w:pPr>
      <w:r>
        <w:rPr>
          <w:rFonts w:hint="eastAsia" w:ascii="仿宋" w:hAnsi="仿宋" w:eastAsia="仿宋" w:cs="仿宋"/>
          <w:bCs/>
          <w:spacing w:val="8"/>
          <w:sz w:val="28"/>
          <w:szCs w:val="28"/>
        </w:rPr>
        <w:t xml:space="preserve">成立时间： </w:t>
      </w:r>
      <w:r>
        <w:rPr>
          <w:rFonts w:hint="eastAsia" w:ascii="仿宋" w:hAnsi="仿宋" w:eastAsia="仿宋" w:cs="仿宋"/>
          <w:bCs/>
          <w:spacing w:val="8"/>
          <w:sz w:val="28"/>
          <w:szCs w:val="28"/>
          <w:u w:val="single"/>
        </w:rPr>
        <w:t xml:space="preserve">   </w:t>
      </w:r>
      <w:r>
        <w:rPr>
          <w:rFonts w:hint="eastAsia" w:ascii="仿宋" w:hAnsi="仿宋" w:eastAsia="仿宋" w:cs="仿宋"/>
          <w:bCs/>
          <w:spacing w:val="8"/>
          <w:sz w:val="28"/>
          <w:szCs w:val="28"/>
          <w:u w:val="single"/>
          <w:lang w:val="en-US" w:eastAsia="zh-CN"/>
        </w:rPr>
        <w:t xml:space="preserve"> </w:t>
      </w:r>
      <w:r>
        <w:rPr>
          <w:rFonts w:hint="eastAsia" w:ascii="仿宋" w:hAnsi="仿宋" w:eastAsia="仿宋" w:cs="仿宋"/>
          <w:bCs/>
          <w:spacing w:val="8"/>
          <w:sz w:val="28"/>
          <w:szCs w:val="28"/>
          <w:u w:val="single"/>
        </w:rPr>
        <w:t xml:space="preserve"> </w:t>
      </w:r>
      <w:r>
        <w:rPr>
          <w:rFonts w:hint="eastAsia" w:ascii="仿宋" w:hAnsi="仿宋" w:eastAsia="仿宋" w:cs="仿宋"/>
          <w:bCs/>
          <w:spacing w:val="8"/>
          <w:sz w:val="28"/>
          <w:szCs w:val="28"/>
        </w:rPr>
        <w:t>年</w:t>
      </w:r>
      <w:r>
        <w:rPr>
          <w:rFonts w:hint="eastAsia" w:ascii="仿宋" w:hAnsi="仿宋" w:eastAsia="仿宋" w:cs="仿宋"/>
          <w:bCs/>
          <w:spacing w:val="8"/>
          <w:sz w:val="28"/>
          <w:szCs w:val="28"/>
          <w:u w:val="single"/>
        </w:rPr>
        <w:t xml:space="preserve">    </w:t>
      </w:r>
      <w:r>
        <w:rPr>
          <w:rFonts w:hint="eastAsia" w:ascii="仿宋" w:hAnsi="仿宋" w:eastAsia="仿宋" w:cs="仿宋"/>
          <w:bCs/>
          <w:spacing w:val="8"/>
          <w:sz w:val="28"/>
          <w:szCs w:val="28"/>
        </w:rPr>
        <w:t>月</w:t>
      </w:r>
      <w:r>
        <w:rPr>
          <w:rFonts w:hint="eastAsia" w:ascii="仿宋" w:hAnsi="仿宋" w:eastAsia="仿宋" w:cs="仿宋"/>
          <w:bCs/>
          <w:spacing w:val="8"/>
          <w:sz w:val="28"/>
          <w:szCs w:val="28"/>
          <w:u w:val="single"/>
        </w:rPr>
        <w:t xml:space="preserve">    </w:t>
      </w:r>
      <w:r>
        <w:rPr>
          <w:rFonts w:hint="eastAsia" w:ascii="仿宋" w:hAnsi="仿宋" w:eastAsia="仿宋" w:cs="仿宋"/>
          <w:bCs/>
          <w:spacing w:val="8"/>
          <w:sz w:val="28"/>
          <w:szCs w:val="28"/>
        </w:rPr>
        <w:t>日</w:t>
      </w:r>
    </w:p>
    <w:p>
      <w:pPr>
        <w:spacing w:line="360" w:lineRule="auto"/>
        <w:rPr>
          <w:rFonts w:hint="eastAsia" w:ascii="仿宋" w:hAnsi="仿宋" w:eastAsia="仿宋" w:cs="仿宋"/>
          <w:bCs/>
          <w:spacing w:val="8"/>
          <w:sz w:val="28"/>
          <w:szCs w:val="28"/>
        </w:rPr>
      </w:pPr>
      <w:r>
        <w:rPr>
          <w:rFonts w:hint="eastAsia" w:ascii="仿宋" w:hAnsi="仿宋" w:eastAsia="仿宋" w:cs="仿宋"/>
          <w:bCs/>
          <w:spacing w:val="8"/>
          <w:sz w:val="28"/>
          <w:szCs w:val="28"/>
        </w:rPr>
        <w:t>经营期限：</w:t>
      </w:r>
      <w:r>
        <w:rPr>
          <w:rFonts w:hint="eastAsia" w:ascii="仿宋" w:hAnsi="仿宋" w:eastAsia="仿宋" w:cs="仿宋"/>
          <w:bCs/>
          <w:spacing w:val="8"/>
          <w:sz w:val="28"/>
          <w:szCs w:val="28"/>
          <w:u w:val="single"/>
        </w:rPr>
        <w:t xml:space="preserve">                                       </w:t>
      </w:r>
    </w:p>
    <w:p>
      <w:pPr>
        <w:spacing w:line="360" w:lineRule="auto"/>
        <w:rPr>
          <w:rFonts w:hint="eastAsia" w:ascii="仿宋" w:hAnsi="仿宋" w:eastAsia="仿宋" w:cs="仿宋"/>
          <w:bCs/>
          <w:spacing w:val="8"/>
          <w:sz w:val="28"/>
          <w:szCs w:val="28"/>
        </w:rPr>
      </w:pPr>
      <w:r>
        <w:rPr>
          <w:rFonts w:hint="eastAsia" w:ascii="仿宋" w:hAnsi="仿宋" w:eastAsia="仿宋" w:cs="仿宋"/>
          <w:bCs/>
          <w:spacing w:val="8"/>
          <w:sz w:val="28"/>
          <w:szCs w:val="28"/>
        </w:rPr>
        <w:t>姓    名：</w:t>
      </w:r>
      <w:r>
        <w:rPr>
          <w:rFonts w:hint="eastAsia" w:ascii="仿宋" w:hAnsi="仿宋" w:eastAsia="仿宋" w:cs="仿宋"/>
          <w:bCs/>
          <w:spacing w:val="8"/>
          <w:sz w:val="28"/>
          <w:szCs w:val="28"/>
          <w:u w:val="single"/>
        </w:rPr>
        <w:t xml:space="preserve">         </w:t>
      </w:r>
      <w:r>
        <w:rPr>
          <w:rFonts w:hint="eastAsia" w:ascii="仿宋" w:hAnsi="仿宋" w:eastAsia="仿宋" w:cs="仿宋"/>
          <w:bCs/>
          <w:spacing w:val="8"/>
          <w:sz w:val="28"/>
          <w:szCs w:val="28"/>
        </w:rPr>
        <w:t>性别：</w:t>
      </w:r>
      <w:r>
        <w:rPr>
          <w:rFonts w:hint="eastAsia" w:ascii="仿宋" w:hAnsi="仿宋" w:eastAsia="仿宋" w:cs="仿宋"/>
          <w:bCs/>
          <w:spacing w:val="8"/>
          <w:sz w:val="28"/>
          <w:szCs w:val="28"/>
          <w:u w:val="single"/>
        </w:rPr>
        <w:t xml:space="preserve">      </w:t>
      </w:r>
      <w:r>
        <w:rPr>
          <w:rFonts w:hint="eastAsia" w:ascii="仿宋" w:hAnsi="仿宋" w:eastAsia="仿宋" w:cs="仿宋"/>
          <w:bCs/>
          <w:spacing w:val="8"/>
          <w:sz w:val="28"/>
          <w:szCs w:val="28"/>
        </w:rPr>
        <w:t xml:space="preserve">  年龄：</w:t>
      </w:r>
      <w:r>
        <w:rPr>
          <w:rFonts w:hint="eastAsia" w:ascii="仿宋" w:hAnsi="仿宋" w:eastAsia="仿宋" w:cs="仿宋"/>
          <w:bCs/>
          <w:spacing w:val="8"/>
          <w:sz w:val="28"/>
          <w:szCs w:val="28"/>
          <w:u w:val="single"/>
        </w:rPr>
        <w:t xml:space="preserve">       </w:t>
      </w:r>
      <w:r>
        <w:rPr>
          <w:rFonts w:hint="eastAsia" w:ascii="仿宋" w:hAnsi="仿宋" w:eastAsia="仿宋" w:cs="仿宋"/>
          <w:bCs/>
          <w:spacing w:val="8"/>
          <w:sz w:val="28"/>
          <w:szCs w:val="28"/>
        </w:rPr>
        <w:t>职务：</w:t>
      </w:r>
      <w:r>
        <w:rPr>
          <w:rFonts w:hint="eastAsia" w:ascii="仿宋" w:hAnsi="仿宋" w:eastAsia="仿宋" w:cs="仿宋"/>
          <w:bCs/>
          <w:spacing w:val="8"/>
          <w:sz w:val="28"/>
          <w:szCs w:val="28"/>
          <w:u w:val="single"/>
        </w:rPr>
        <w:t xml:space="preserve">        </w:t>
      </w:r>
      <w:r>
        <w:rPr>
          <w:rFonts w:hint="eastAsia" w:ascii="仿宋" w:hAnsi="仿宋" w:eastAsia="仿宋" w:cs="仿宋"/>
          <w:bCs/>
          <w:spacing w:val="8"/>
          <w:sz w:val="28"/>
          <w:szCs w:val="28"/>
        </w:rPr>
        <w:t>系</w:t>
      </w:r>
      <w:r>
        <w:rPr>
          <w:rFonts w:hint="eastAsia" w:ascii="仿宋" w:hAnsi="仿宋" w:eastAsia="仿宋" w:cs="仿宋"/>
          <w:bCs/>
          <w:spacing w:val="8"/>
          <w:sz w:val="28"/>
          <w:szCs w:val="28"/>
          <w:u w:val="single"/>
        </w:rPr>
        <w:t xml:space="preserve">     （供应商名称）         </w:t>
      </w:r>
      <w:r>
        <w:rPr>
          <w:rFonts w:hint="eastAsia" w:ascii="仿宋" w:hAnsi="仿宋" w:eastAsia="仿宋" w:cs="仿宋"/>
          <w:bCs/>
          <w:spacing w:val="8"/>
          <w:sz w:val="28"/>
          <w:szCs w:val="28"/>
        </w:rPr>
        <w:t xml:space="preserve"> 的法定代表人。</w:t>
      </w:r>
    </w:p>
    <w:p>
      <w:pPr>
        <w:spacing w:line="360" w:lineRule="auto"/>
        <w:ind w:firstLine="592" w:firstLineChars="200"/>
        <w:rPr>
          <w:rFonts w:hint="eastAsia" w:ascii="仿宋" w:hAnsi="仿宋" w:eastAsia="仿宋" w:cs="仿宋"/>
          <w:bCs/>
          <w:spacing w:val="8"/>
          <w:sz w:val="28"/>
          <w:szCs w:val="28"/>
        </w:rPr>
      </w:pPr>
      <w:r>
        <w:rPr>
          <w:rFonts w:hint="eastAsia" w:ascii="仿宋" w:hAnsi="仿宋" w:eastAsia="仿宋" w:cs="仿宋"/>
          <w:bCs/>
          <w:spacing w:val="8"/>
          <w:sz w:val="28"/>
          <w:szCs w:val="28"/>
        </w:rPr>
        <w:t>特此证明。</w:t>
      </w:r>
    </w:p>
    <w:p>
      <w:pPr>
        <w:spacing w:line="360" w:lineRule="auto"/>
        <w:ind w:firstLine="592" w:firstLineChars="200"/>
        <w:rPr>
          <w:rFonts w:hint="eastAsia" w:ascii="仿宋" w:hAnsi="仿宋" w:eastAsia="仿宋" w:cs="仿宋"/>
          <w:bCs/>
          <w:spacing w:val="8"/>
          <w:sz w:val="28"/>
          <w:szCs w:val="28"/>
        </w:rPr>
      </w:pPr>
      <w:r>
        <w:rPr>
          <w:rFonts w:hint="eastAsia" w:ascii="仿宋" w:hAnsi="仿宋" w:eastAsia="仿宋" w:cs="仿宋"/>
          <w:bCs/>
          <w:spacing w:val="8"/>
          <w:sz w:val="28"/>
          <w:szCs w:val="28"/>
        </w:rPr>
        <w:t>投标人名称：</w:t>
      </w:r>
      <w:r>
        <w:rPr>
          <w:rFonts w:hint="eastAsia" w:ascii="仿宋" w:hAnsi="仿宋" w:eastAsia="仿宋" w:cs="仿宋"/>
          <w:bCs/>
          <w:spacing w:val="8"/>
          <w:sz w:val="28"/>
          <w:szCs w:val="28"/>
          <w:u w:val="single"/>
        </w:rPr>
        <w:t xml:space="preserve">                              （盖公章）</w:t>
      </w:r>
    </w:p>
    <w:p>
      <w:pPr>
        <w:spacing w:line="360" w:lineRule="auto"/>
        <w:ind w:firstLine="592" w:firstLineChars="200"/>
        <w:rPr>
          <w:rFonts w:hint="eastAsia" w:ascii="仿宋" w:hAnsi="仿宋" w:eastAsia="仿宋" w:cs="仿宋"/>
          <w:b/>
          <w:spacing w:val="8"/>
          <w:sz w:val="32"/>
          <w:szCs w:val="32"/>
        </w:rPr>
      </w:pPr>
      <w:r>
        <w:rPr>
          <w:rFonts w:hint="eastAsia" w:ascii="仿宋" w:hAnsi="仿宋" w:eastAsia="仿宋" w:cs="仿宋"/>
          <w:bCs/>
          <w:spacing w:val="8"/>
          <w:sz w:val="28"/>
          <w:szCs w:val="28"/>
        </w:rPr>
        <w:t>日  期：</w:t>
      </w:r>
      <w:r>
        <w:rPr>
          <w:rFonts w:hint="eastAsia" w:ascii="仿宋" w:hAnsi="仿宋" w:eastAsia="仿宋" w:cs="仿宋"/>
          <w:bCs/>
          <w:spacing w:val="8"/>
          <w:sz w:val="28"/>
          <w:szCs w:val="28"/>
          <w:u w:val="single"/>
        </w:rPr>
        <w:t xml:space="preserve">       </w:t>
      </w:r>
      <w:r>
        <w:rPr>
          <w:rFonts w:hint="eastAsia" w:ascii="仿宋" w:hAnsi="仿宋" w:eastAsia="仿宋" w:cs="仿宋"/>
          <w:bCs/>
          <w:spacing w:val="8"/>
          <w:sz w:val="28"/>
          <w:szCs w:val="28"/>
        </w:rPr>
        <w:t>年</w:t>
      </w:r>
      <w:r>
        <w:rPr>
          <w:rFonts w:hint="eastAsia" w:ascii="仿宋" w:hAnsi="仿宋" w:eastAsia="仿宋" w:cs="仿宋"/>
          <w:bCs/>
          <w:spacing w:val="8"/>
          <w:sz w:val="28"/>
          <w:szCs w:val="28"/>
          <w:u w:val="single"/>
        </w:rPr>
        <w:t xml:space="preserve">       </w:t>
      </w:r>
      <w:r>
        <w:rPr>
          <w:rFonts w:hint="eastAsia" w:ascii="仿宋" w:hAnsi="仿宋" w:eastAsia="仿宋" w:cs="仿宋"/>
          <w:bCs/>
          <w:spacing w:val="8"/>
          <w:sz w:val="28"/>
          <w:szCs w:val="28"/>
        </w:rPr>
        <w:t>月</w:t>
      </w:r>
      <w:r>
        <w:rPr>
          <w:rFonts w:hint="eastAsia" w:ascii="仿宋" w:hAnsi="仿宋" w:eastAsia="仿宋" w:cs="仿宋"/>
          <w:bCs/>
          <w:spacing w:val="8"/>
          <w:sz w:val="28"/>
          <w:szCs w:val="28"/>
          <w:u w:val="single"/>
        </w:rPr>
        <w:t xml:space="preserve">      </w:t>
      </w:r>
      <w:r>
        <w:rPr>
          <w:rFonts w:hint="eastAsia" w:ascii="仿宋" w:hAnsi="仿宋" w:eastAsia="仿宋" w:cs="仿宋"/>
          <w:bCs/>
          <w:spacing w:val="8"/>
          <w:sz w:val="28"/>
          <w:szCs w:val="28"/>
        </w:rPr>
        <w:t>日</w:t>
      </w:r>
    </w:p>
    <w:p>
      <w:pPr>
        <w:spacing w:line="360" w:lineRule="auto"/>
        <w:ind w:firstLine="675" w:firstLineChars="200"/>
        <w:rPr>
          <w:rFonts w:hint="eastAsia" w:ascii="仿宋" w:hAnsi="仿宋" w:eastAsia="仿宋" w:cs="仿宋"/>
          <w:b/>
          <w:spacing w:val="8"/>
          <w:sz w:val="32"/>
          <w:szCs w:val="32"/>
        </w:rPr>
      </w:pPr>
    </w:p>
    <w:p>
      <w:pPr>
        <w:spacing w:line="480" w:lineRule="auto"/>
        <w:ind w:firstLine="840" w:firstLineChars="300"/>
        <w:rPr>
          <w:rFonts w:hint="eastAsia" w:ascii="仿宋" w:hAnsi="仿宋" w:eastAsia="仿宋" w:cs="仿宋"/>
          <w:sz w:val="28"/>
          <w:szCs w:val="28"/>
        </w:rPr>
      </w:pPr>
    </w:p>
    <w:p>
      <w:pPr>
        <w:rPr>
          <w:rFonts w:hint="eastAsia" w:ascii="仿宋" w:hAnsi="仿宋" w:eastAsia="仿宋" w:cs="仿宋"/>
          <w:b/>
          <w:sz w:val="28"/>
          <w:szCs w:val="28"/>
        </w:rPr>
      </w:pPr>
      <w:r>
        <w:rPr>
          <w:rFonts w:hint="eastAsia" w:ascii="仿宋" w:hAnsi="仿宋" w:eastAsia="仿宋" w:cs="仿宋"/>
          <w:sz w:val="28"/>
          <w:szCs w:val="28"/>
        </w:rPr>
        <w:t xml:space="preserve"> </w:t>
      </w:r>
      <w:r>
        <w:rPr>
          <w:rFonts w:hint="eastAsia" w:ascii="仿宋" w:hAnsi="仿宋" w:eastAsia="仿宋" w:cs="仿宋"/>
          <w:b/>
          <w:sz w:val="28"/>
          <w:szCs w:val="28"/>
        </w:rPr>
        <w:t xml:space="preserve">          </w:t>
      </w:r>
      <w:r>
        <w:rPr>
          <w:rFonts w:hint="eastAsia" w:ascii="仿宋" w:hAnsi="仿宋" w:eastAsia="仿宋" w:cs="仿宋"/>
          <w:b/>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16510</wp:posOffset>
                </wp:positionV>
                <wp:extent cx="5372100" cy="1584325"/>
                <wp:effectExtent l="4445" t="4445" r="14605" b="11430"/>
                <wp:wrapNone/>
                <wp:docPr id="12" name="流程图: 可选过程 12"/>
                <wp:cNvGraphicFramePr/>
                <a:graphic xmlns:a="http://schemas.openxmlformats.org/drawingml/2006/main">
                  <a:graphicData uri="http://schemas.microsoft.com/office/word/2010/wordprocessingShape">
                    <wps:wsp>
                      <wps:cNvSpPr/>
                      <wps:spPr>
                        <a:xfrm>
                          <a:off x="0" y="0"/>
                          <a:ext cx="53721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0pt;margin-top:1.3pt;height:124.75pt;width:423pt;z-index:251662336;mso-width-relative:page;mso-height-relative:page;" fillcolor="#FFFFFF" filled="t" stroked="t" coordsize="21600,21600" o:gfxdata="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7&#10;lJAA0gAAAAYBAAAPAAAAAAAAAAEAIAAAACIAAABkcnMvZG93bnJldi54bWxQSwECFAAUAAAACACH&#10;TuJAW7e8oyoCAABSBAAADgAAAAAAAAABACAAAAAhAQAAZHJzL2Uyb0RvYy54bWxQSwUGAAAAAAYA&#10;BgBZAQAAv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w:t>
                      </w:r>
                    </w:p>
                  </w:txbxContent>
                </v:textbox>
              </v:shape>
            </w:pict>
          </mc:Fallback>
        </mc:AlternateContent>
      </w:r>
    </w:p>
    <w:p>
      <w:pPr>
        <w:rPr>
          <w:rFonts w:hint="eastAsia" w:ascii="仿宋" w:hAnsi="仿宋" w:eastAsia="仿宋" w:cs="仿宋"/>
          <w:b/>
          <w:sz w:val="28"/>
          <w:szCs w:val="28"/>
        </w:rPr>
      </w:pPr>
    </w:p>
    <w:p>
      <w:pPr>
        <w:shd w:val="clear" w:color="auto" w:fill="FFFFFF"/>
        <w:spacing w:before="100" w:beforeAutospacing="1" w:after="100" w:afterAutospacing="1" w:line="440" w:lineRule="atLeast"/>
        <w:rPr>
          <w:rFonts w:hint="eastAsia" w:ascii="仿宋" w:hAnsi="仿宋" w:eastAsia="仿宋" w:cs="仿宋"/>
          <w:b/>
          <w:sz w:val="32"/>
          <w:szCs w:val="32"/>
        </w:rPr>
      </w:pPr>
      <w:bookmarkStart w:id="12" w:name="_Toc210101349"/>
    </w:p>
    <w:p>
      <w:pPr>
        <w:shd w:val="clear" w:color="auto" w:fill="FFFFFF"/>
        <w:spacing w:before="100" w:beforeAutospacing="1" w:after="100" w:afterAutospacing="1" w:line="440" w:lineRule="atLeast"/>
        <w:ind w:firstLine="1108" w:firstLineChars="345"/>
        <w:rPr>
          <w:rFonts w:hint="eastAsia" w:ascii="仿宋" w:hAnsi="仿宋" w:eastAsia="仿宋" w:cs="仿宋"/>
          <w:b/>
          <w:bCs/>
          <w:color w:val="000000"/>
          <w:sz w:val="32"/>
          <w:szCs w:val="32"/>
        </w:rPr>
      </w:pPr>
    </w:p>
    <w:p>
      <w:pPr>
        <w:widowControl/>
        <w:spacing w:line="560" w:lineRule="exact"/>
        <w:ind w:firstLine="1590" w:firstLineChars="495"/>
        <w:jc w:val="left"/>
        <w:rPr>
          <w:rFonts w:hint="eastAsia" w:ascii="仿宋" w:hAnsi="仿宋" w:eastAsia="仿宋" w:cs="仿宋"/>
          <w:b/>
          <w:bCs/>
          <w:color w:val="000000"/>
          <w:sz w:val="32"/>
          <w:szCs w:val="32"/>
        </w:rPr>
      </w:pPr>
      <w:r>
        <w:rPr>
          <w:rFonts w:hint="eastAsia" w:ascii="仿宋" w:hAnsi="仿宋" w:eastAsia="仿宋" w:cs="仿宋"/>
          <w:b/>
          <w:bCs/>
          <w:color w:val="000000"/>
          <w:sz w:val="32"/>
          <w:szCs w:val="32"/>
        </w:rPr>
        <w:t xml:space="preserve">   </w:t>
      </w:r>
    </w:p>
    <w:p>
      <w:pPr>
        <w:widowControl/>
        <w:spacing w:line="560" w:lineRule="exact"/>
        <w:ind w:firstLine="1590" w:firstLineChars="495"/>
        <w:jc w:val="left"/>
        <w:rPr>
          <w:rFonts w:hint="eastAsia" w:ascii="仿宋" w:hAnsi="仿宋" w:eastAsia="仿宋" w:cs="仿宋"/>
          <w:b/>
          <w:bCs/>
          <w:color w:val="000000"/>
          <w:sz w:val="32"/>
          <w:szCs w:val="32"/>
        </w:rPr>
      </w:pPr>
    </w:p>
    <w:p>
      <w:pPr>
        <w:widowControl/>
        <w:spacing w:line="560" w:lineRule="exact"/>
        <w:ind w:firstLine="1928" w:firstLineChars="600"/>
        <w:jc w:val="left"/>
        <w:rPr>
          <w:rFonts w:hint="eastAsia" w:ascii="仿宋" w:hAnsi="仿宋" w:eastAsia="仿宋" w:cs="仿宋"/>
          <w:b/>
          <w:sz w:val="32"/>
          <w:szCs w:val="32"/>
        </w:rPr>
      </w:pPr>
    </w:p>
    <w:p>
      <w:pPr>
        <w:widowControl/>
        <w:spacing w:line="560" w:lineRule="exact"/>
        <w:ind w:firstLine="1928" w:firstLineChars="600"/>
        <w:jc w:val="left"/>
        <w:rPr>
          <w:rFonts w:hint="eastAsia" w:ascii="仿宋" w:hAnsi="仿宋" w:eastAsia="仿宋" w:cs="仿宋"/>
          <w:b/>
          <w:sz w:val="32"/>
          <w:szCs w:val="32"/>
        </w:rPr>
      </w:pPr>
    </w:p>
    <w:p>
      <w:pPr>
        <w:widowControl/>
        <w:spacing w:line="560" w:lineRule="exact"/>
        <w:ind w:firstLine="1928" w:firstLineChars="600"/>
        <w:jc w:val="left"/>
        <w:rPr>
          <w:rFonts w:hint="eastAsia" w:ascii="仿宋" w:hAnsi="仿宋" w:eastAsia="仿宋" w:cs="仿宋"/>
          <w:b/>
          <w:sz w:val="32"/>
          <w:szCs w:val="32"/>
        </w:rPr>
      </w:pPr>
    </w:p>
    <w:p>
      <w:pPr>
        <w:widowControl/>
        <w:spacing w:line="560" w:lineRule="exact"/>
        <w:ind w:firstLine="1928" w:firstLineChars="600"/>
        <w:jc w:val="left"/>
        <w:rPr>
          <w:rFonts w:hint="eastAsia" w:ascii="仿宋" w:hAnsi="仿宋" w:eastAsia="仿宋" w:cs="仿宋"/>
          <w:b/>
          <w:kern w:val="0"/>
          <w:sz w:val="32"/>
          <w:szCs w:val="32"/>
        </w:rPr>
      </w:pPr>
      <w:r>
        <w:rPr>
          <w:rFonts w:hint="eastAsia" w:ascii="仿宋" w:hAnsi="仿宋" w:eastAsia="仿宋" w:cs="仿宋"/>
          <w:b/>
          <w:sz w:val="32"/>
          <w:szCs w:val="32"/>
        </w:rPr>
        <w:t>（2）</w:t>
      </w:r>
      <w:r>
        <w:rPr>
          <w:rFonts w:hint="eastAsia" w:ascii="仿宋" w:hAnsi="仿宋" w:eastAsia="仿宋" w:cs="仿宋"/>
          <w:b/>
          <w:bCs/>
          <w:spacing w:val="20"/>
          <w:kern w:val="0"/>
          <w:sz w:val="32"/>
          <w:szCs w:val="32"/>
        </w:rPr>
        <w:t>投标方法人代表授权书</w:t>
      </w:r>
    </w:p>
    <w:p>
      <w:pPr>
        <w:adjustRightInd w:val="0"/>
        <w:snapToGrid w:val="0"/>
        <w:spacing w:line="300" w:lineRule="auto"/>
        <w:rPr>
          <w:rFonts w:hint="eastAsia" w:ascii="仿宋" w:hAnsi="仿宋" w:eastAsia="仿宋" w:cs="仿宋"/>
          <w:sz w:val="32"/>
          <w:szCs w:val="32"/>
        </w:rPr>
      </w:pPr>
    </w:p>
    <w:p>
      <w:pPr>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u w:val="single"/>
          <w:lang w:val="en-US" w:eastAsia="zh-CN"/>
        </w:rPr>
        <w:t xml:space="preserve">奇台县住房和城乡建设局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widowControl/>
        <w:spacing w:line="5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本授权书声明：注册于</w:t>
      </w:r>
      <w:r>
        <w:rPr>
          <w:rFonts w:hint="eastAsia" w:ascii="仿宋" w:hAnsi="仿宋" w:eastAsia="仿宋" w:cs="仿宋"/>
          <w:kern w:val="0"/>
          <w:sz w:val="28"/>
          <w:szCs w:val="28"/>
          <w:u w:val="single"/>
        </w:rPr>
        <w:t>（地区的名称）</w:t>
      </w:r>
      <w:r>
        <w:rPr>
          <w:rFonts w:hint="eastAsia" w:ascii="仿宋" w:hAnsi="仿宋" w:eastAsia="仿宋" w:cs="仿宋"/>
          <w:kern w:val="0"/>
          <w:sz w:val="28"/>
          <w:szCs w:val="28"/>
        </w:rPr>
        <w:t>的</w:t>
      </w:r>
      <w:r>
        <w:rPr>
          <w:rFonts w:hint="eastAsia" w:ascii="仿宋" w:hAnsi="仿宋" w:eastAsia="仿宋" w:cs="仿宋"/>
          <w:kern w:val="0"/>
          <w:sz w:val="28"/>
          <w:szCs w:val="28"/>
          <w:u w:val="single"/>
        </w:rPr>
        <w:t>（公司名称）</w:t>
      </w:r>
      <w:r>
        <w:rPr>
          <w:rFonts w:hint="eastAsia" w:ascii="仿宋" w:hAnsi="仿宋" w:eastAsia="仿宋" w:cs="仿宋"/>
          <w:kern w:val="0"/>
          <w:sz w:val="28"/>
          <w:szCs w:val="28"/>
        </w:rPr>
        <w:t xml:space="preserve">，法人代表 </w:t>
      </w:r>
      <w:r>
        <w:rPr>
          <w:rFonts w:hint="eastAsia" w:ascii="仿宋" w:hAnsi="仿宋" w:eastAsia="仿宋" w:cs="仿宋"/>
          <w:kern w:val="0"/>
          <w:sz w:val="28"/>
          <w:szCs w:val="28"/>
          <w:u w:val="single"/>
        </w:rPr>
        <w:t>（姓名、职务）</w:t>
      </w:r>
      <w:r>
        <w:rPr>
          <w:rFonts w:hint="eastAsia" w:ascii="仿宋" w:hAnsi="仿宋" w:eastAsia="仿宋" w:cs="仿宋"/>
          <w:kern w:val="0"/>
          <w:sz w:val="28"/>
          <w:szCs w:val="28"/>
        </w:rPr>
        <w:t>，代表本公司授权</w:t>
      </w:r>
      <w:r>
        <w:rPr>
          <w:rFonts w:hint="eastAsia" w:ascii="仿宋" w:hAnsi="仿宋" w:eastAsia="仿宋" w:cs="仿宋"/>
          <w:kern w:val="0"/>
          <w:sz w:val="28"/>
          <w:szCs w:val="28"/>
          <w:u w:val="single"/>
        </w:rPr>
        <w:t>（被授权人的姓名、职务）</w:t>
      </w:r>
      <w:r>
        <w:rPr>
          <w:rFonts w:hint="eastAsia" w:ascii="仿宋" w:hAnsi="仿宋" w:eastAsia="仿宋" w:cs="仿宋"/>
          <w:kern w:val="0"/>
          <w:sz w:val="28"/>
          <w:szCs w:val="28"/>
        </w:rPr>
        <w:t xml:space="preserve">为本公司的合法代理人，就 </w:t>
      </w:r>
      <w:r>
        <w:rPr>
          <w:rFonts w:hint="eastAsia" w:ascii="仿宋" w:hAnsi="仿宋" w:eastAsia="仿宋" w:cs="仿宋"/>
          <w:kern w:val="0"/>
          <w:sz w:val="28"/>
          <w:szCs w:val="28"/>
          <w:u w:val="single"/>
        </w:rPr>
        <w:t xml:space="preserve"> （项目名称） </w:t>
      </w:r>
      <w:r>
        <w:rPr>
          <w:rFonts w:hint="eastAsia" w:ascii="仿宋" w:hAnsi="仿宋" w:eastAsia="仿宋" w:cs="仿宋"/>
          <w:kern w:val="0"/>
          <w:sz w:val="28"/>
          <w:szCs w:val="28"/>
        </w:rPr>
        <w:t>参与磋商，以本公司的名义处理一切与之有关的事物。</w:t>
      </w:r>
    </w:p>
    <w:p>
      <w:pPr>
        <w:widowControl/>
        <w:spacing w:line="5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投标人全称（公章）：</w:t>
      </w:r>
    </w:p>
    <w:p>
      <w:pPr>
        <w:widowControl/>
        <w:spacing w:line="5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法人代表</w:t>
      </w:r>
      <w:r>
        <w:rPr>
          <w:rFonts w:hint="eastAsia" w:ascii="仿宋" w:hAnsi="仿宋" w:eastAsia="仿宋" w:cs="仿宋"/>
          <w:color w:val="000000"/>
          <w:sz w:val="28"/>
          <w:szCs w:val="28"/>
          <w:lang w:val="zh-CN"/>
        </w:rPr>
        <w:t>（</w:t>
      </w:r>
      <w:r>
        <w:rPr>
          <w:rFonts w:hint="eastAsia" w:ascii="仿宋" w:hAnsi="仿宋" w:eastAsia="仿宋" w:cs="仿宋"/>
          <w:sz w:val="28"/>
          <w:szCs w:val="28"/>
        </w:rPr>
        <w:t>签字或盖章</w:t>
      </w:r>
      <w:r>
        <w:rPr>
          <w:rFonts w:hint="eastAsia" w:ascii="仿宋" w:hAnsi="仿宋" w:eastAsia="仿宋" w:cs="仿宋"/>
          <w:kern w:val="0"/>
          <w:sz w:val="28"/>
          <w:szCs w:val="28"/>
        </w:rPr>
        <w:t>）：</w:t>
      </w:r>
    </w:p>
    <w:p>
      <w:pPr>
        <w:widowControl/>
        <w:spacing w:line="5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widowControl/>
        <w:spacing w:line="560" w:lineRule="exact"/>
        <w:ind w:firstLine="630" w:firstLineChars="225"/>
        <w:jc w:val="left"/>
        <w:rPr>
          <w:rFonts w:hint="eastAsia" w:ascii="仿宋" w:hAnsi="仿宋" w:eastAsia="仿宋" w:cs="仿宋"/>
          <w:kern w:val="0"/>
          <w:sz w:val="28"/>
          <w:szCs w:val="28"/>
        </w:rPr>
      </w:pPr>
      <w:r>
        <w:rPr>
          <w:rFonts w:hint="eastAsia" w:ascii="仿宋" w:hAnsi="仿宋" w:eastAsia="仿宋" w:cs="仿宋"/>
          <w:kern w:val="0"/>
          <w:sz w:val="28"/>
          <w:szCs w:val="28"/>
        </w:rPr>
        <w:t>全权代表姓名：               职务：</w:t>
      </w:r>
    </w:p>
    <w:p>
      <w:pPr>
        <w:widowControl/>
        <w:spacing w:line="560" w:lineRule="exact"/>
        <w:ind w:firstLine="630" w:firstLineChars="225"/>
        <w:jc w:val="left"/>
        <w:rPr>
          <w:rFonts w:hint="eastAsia" w:ascii="仿宋" w:hAnsi="仿宋" w:eastAsia="仿宋" w:cs="仿宋"/>
          <w:kern w:val="0"/>
          <w:sz w:val="28"/>
          <w:szCs w:val="28"/>
        </w:rPr>
      </w:pPr>
      <w:r>
        <w:rPr>
          <w:rFonts w:hint="eastAsia" w:ascii="仿宋" w:hAnsi="仿宋" w:eastAsia="仿宋" w:cs="仿宋"/>
          <w:kern w:val="0"/>
          <w:sz w:val="28"/>
          <w:szCs w:val="28"/>
        </w:rPr>
        <w:t>身 份 证号码：               详细通信地址：</w:t>
      </w:r>
    </w:p>
    <w:p>
      <w:pPr>
        <w:widowControl/>
        <w:spacing w:line="560" w:lineRule="exact"/>
        <w:ind w:firstLine="700" w:firstLineChars="250"/>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邮 政 编 码：                传真：               </w:t>
      </w:r>
    </w:p>
    <w:p>
      <w:pPr>
        <w:widowControl/>
        <w:spacing w:line="560" w:lineRule="exact"/>
        <w:ind w:firstLine="700" w:firstLineChars="250"/>
        <w:jc w:val="left"/>
        <w:rPr>
          <w:rFonts w:hint="eastAsia" w:ascii="仿宋" w:hAnsi="仿宋" w:eastAsia="仿宋" w:cs="仿宋"/>
          <w:kern w:val="0"/>
          <w:sz w:val="28"/>
          <w:szCs w:val="28"/>
        </w:rPr>
      </w:pPr>
      <w:r>
        <w:rPr>
          <w:rFonts w:hint="eastAsia" w:ascii="仿宋" w:hAnsi="仿宋" w:eastAsia="仿宋" w:cs="仿宋"/>
          <w:kern w:val="0"/>
          <w:sz w:val="28"/>
          <w:szCs w:val="28"/>
        </w:rPr>
        <w:t>电话：</w:t>
      </w:r>
    </w:p>
    <w:p>
      <w:pPr>
        <w:spacing w:line="360" w:lineRule="auto"/>
        <w:ind w:firstLine="1664" w:firstLineChars="650"/>
        <w:jc w:val="left"/>
        <w:rPr>
          <w:rFonts w:hint="eastAsia" w:ascii="仿宋" w:hAnsi="仿宋" w:eastAsia="仿宋" w:cs="仿宋"/>
          <w:spacing w:val="8"/>
          <w:sz w:val="24"/>
        </w:rPr>
      </w:pPr>
      <w:r>
        <w:rPr>
          <w:rFonts w:hint="eastAsia" w:ascii="仿宋" w:hAnsi="仿宋" w:eastAsia="仿宋" w:cs="仿宋"/>
          <w:spacing w:val="8"/>
          <w:sz w:val="24"/>
        </w:rPr>
        <w:t>被授权人《居民身份证》复印件正反面：</w:t>
      </w:r>
    </w:p>
    <w:p>
      <w:pPr>
        <w:spacing w:line="360" w:lineRule="auto"/>
        <w:ind w:firstLine="420"/>
        <w:rPr>
          <w:rFonts w:hint="eastAsia" w:ascii="仿宋" w:hAnsi="仿宋" w:eastAsia="仿宋" w:cs="仿宋"/>
          <w:sz w:val="28"/>
          <w:szCs w:val="28"/>
          <w:u w:val="single"/>
        </w:rPr>
      </w:pPr>
      <w:r>
        <w:rPr>
          <w:rFonts w:hint="eastAsia" w:ascii="仿宋" w:hAnsi="仿宋" w:eastAsia="仿宋" w:cs="仿宋"/>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228600</wp:posOffset>
                </wp:positionH>
                <wp:positionV relativeFrom="paragraph">
                  <wp:posOffset>173355</wp:posOffset>
                </wp:positionV>
                <wp:extent cx="4914900" cy="1584325"/>
                <wp:effectExtent l="4445" t="4445" r="14605" b="11430"/>
                <wp:wrapNone/>
                <wp:docPr id="11" name="流程图: 可选过程 11"/>
                <wp:cNvGraphicFramePr/>
                <a:graphic xmlns:a="http://schemas.openxmlformats.org/drawingml/2006/main">
                  <a:graphicData uri="http://schemas.microsoft.com/office/word/2010/wordprocessingShape">
                    <wps:wsp>
                      <wps:cNvSpPr/>
                      <wps:spPr>
                        <a:xfrm>
                          <a:off x="0" y="0"/>
                          <a:ext cx="49149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wps:txbx>
                      <wps:bodyPr upright="1"/>
                    </wps:wsp>
                  </a:graphicData>
                </a:graphic>
              </wp:anchor>
            </w:drawing>
          </mc:Choice>
          <mc:Fallback>
            <w:pict>
              <v:shape id="_x0000_s1026" o:spid="_x0000_s1026" o:spt="176" type="#_x0000_t176" style="position:absolute;left:0pt;margin-left:18pt;margin-top:13.65pt;height:124.75pt;width:387pt;z-index:251663360;mso-width-relative:page;mso-height-relative:page;" fillcolor="#FFFFFF" filled="t" stroked="t" coordsize="21600,21600" o:gfxdata="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Y3S8BNcAAAAJAQAADwAAAAAAAAABACAAAAAiAAAAZHJzL2Rvd25yZXYueG1sUEsBAhQAFAAA&#10;AAgAh07iQMlEuAEpAgAAUgQAAA4AAAAAAAAAAQAgAAAAJgEAAGRycy9lMm9Eb2MueG1sUEsFBgAA&#10;AAAGAAYAWQEAAME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v:textbox>
              </v:shape>
            </w:pict>
          </mc:Fallback>
        </mc:AlternateContent>
      </w:r>
    </w:p>
    <w:p>
      <w:pPr>
        <w:adjustRightInd w:val="0"/>
        <w:snapToGrid w:val="0"/>
        <w:spacing w:line="360" w:lineRule="auto"/>
        <w:ind w:left="-88" w:leftChars="-42"/>
        <w:jc w:val="center"/>
        <w:rPr>
          <w:rFonts w:hint="eastAsia" w:ascii="仿宋" w:hAnsi="仿宋" w:eastAsia="仿宋" w:cs="仿宋"/>
          <w:b/>
          <w:sz w:val="28"/>
          <w:szCs w:val="28"/>
        </w:rPr>
      </w:pPr>
    </w:p>
    <w:p>
      <w:pPr>
        <w:adjustRightInd w:val="0"/>
        <w:snapToGrid w:val="0"/>
        <w:spacing w:line="360" w:lineRule="auto"/>
        <w:ind w:left="-88" w:leftChars="-42"/>
        <w:jc w:val="center"/>
        <w:rPr>
          <w:rFonts w:hint="eastAsia" w:ascii="仿宋" w:hAnsi="仿宋" w:eastAsia="仿宋" w:cs="仿宋"/>
          <w:b/>
          <w:sz w:val="28"/>
          <w:szCs w:val="28"/>
        </w:rPr>
      </w:pPr>
    </w:p>
    <w:p>
      <w:pPr>
        <w:adjustRightInd w:val="0"/>
        <w:snapToGrid w:val="0"/>
        <w:spacing w:line="360" w:lineRule="auto"/>
        <w:ind w:left="-88" w:leftChars="-42"/>
        <w:jc w:val="center"/>
        <w:rPr>
          <w:rFonts w:hint="eastAsia" w:ascii="仿宋" w:hAnsi="仿宋" w:eastAsia="仿宋" w:cs="仿宋"/>
          <w:b/>
          <w:sz w:val="28"/>
          <w:szCs w:val="28"/>
        </w:rPr>
      </w:pPr>
    </w:p>
    <w:p>
      <w:pPr>
        <w:adjustRightInd w:val="0"/>
        <w:snapToGrid w:val="0"/>
        <w:spacing w:line="360" w:lineRule="auto"/>
        <w:ind w:left="-88" w:leftChars="-42"/>
        <w:jc w:val="center"/>
        <w:rPr>
          <w:rFonts w:hint="eastAsia" w:ascii="仿宋" w:hAnsi="仿宋" w:eastAsia="仿宋" w:cs="仿宋"/>
          <w:b/>
          <w:sz w:val="28"/>
          <w:szCs w:val="28"/>
        </w:rPr>
      </w:pPr>
    </w:p>
    <w:bookmarkEnd w:id="9"/>
    <w:bookmarkEnd w:id="10"/>
    <w:bookmarkEnd w:id="11"/>
    <w:bookmarkEnd w:id="12"/>
    <w:p>
      <w:pPr>
        <w:shd w:val="clear" w:color="auto" w:fill="FFFFFF"/>
        <w:spacing w:before="100" w:beforeAutospacing="1" w:after="100" w:afterAutospacing="1" w:line="440" w:lineRule="atLeast"/>
        <w:ind w:firstLine="964" w:firstLineChars="300"/>
        <w:rPr>
          <w:rFonts w:hint="eastAsia" w:ascii="仿宋" w:hAnsi="仿宋" w:eastAsia="仿宋" w:cs="仿宋"/>
          <w:b/>
          <w:bCs/>
          <w:color w:val="000000"/>
          <w:sz w:val="32"/>
          <w:szCs w:val="32"/>
          <w:highlight w:val="none"/>
        </w:rPr>
      </w:pPr>
    </w:p>
    <w:p>
      <w:pPr>
        <w:pStyle w:val="2"/>
        <w:rPr>
          <w:rFonts w:hint="eastAsia" w:ascii="仿宋" w:hAnsi="仿宋" w:eastAsia="仿宋" w:cs="仿宋"/>
          <w:b/>
          <w:bCs/>
          <w:color w:val="000000"/>
          <w:sz w:val="32"/>
          <w:szCs w:val="32"/>
          <w:highlight w:val="none"/>
        </w:rPr>
      </w:pPr>
    </w:p>
    <w:p>
      <w:pPr>
        <w:pStyle w:val="3"/>
        <w:rPr>
          <w:rFonts w:hint="eastAsia" w:ascii="仿宋" w:hAnsi="仿宋" w:eastAsia="仿宋" w:cs="仿宋"/>
          <w:b/>
          <w:bCs/>
          <w:color w:val="000000"/>
          <w:sz w:val="32"/>
          <w:szCs w:val="32"/>
          <w:highlight w:val="none"/>
        </w:rPr>
      </w:pPr>
    </w:p>
    <w:p>
      <w:pPr>
        <w:pStyle w:val="4"/>
        <w:rPr>
          <w:rFonts w:hint="eastAsia" w:ascii="仿宋" w:hAnsi="仿宋" w:eastAsia="仿宋" w:cs="仿宋"/>
          <w:b/>
          <w:bCs/>
          <w:color w:val="000000"/>
          <w:sz w:val="32"/>
          <w:szCs w:val="32"/>
          <w:highlight w:val="none"/>
        </w:rPr>
      </w:pPr>
    </w:p>
    <w:p>
      <w:pPr>
        <w:rPr>
          <w:rFonts w:hint="eastAsia" w:ascii="仿宋" w:hAnsi="仿宋" w:eastAsia="仿宋" w:cs="仿宋"/>
        </w:rPr>
      </w:pPr>
    </w:p>
    <w:p>
      <w:pPr>
        <w:shd w:val="clear" w:color="auto" w:fill="FFFFFF"/>
        <w:spacing w:before="100" w:beforeAutospacing="1" w:after="100" w:afterAutospacing="1" w:line="440" w:lineRule="atLeast"/>
        <w:ind w:firstLine="964" w:firstLineChars="300"/>
        <w:rPr>
          <w:rFonts w:hint="eastAsia" w:ascii="仿宋" w:hAnsi="仿宋" w:eastAsia="仿宋" w:cs="仿宋"/>
          <w:b/>
          <w:bCs/>
          <w:color w:val="000000"/>
          <w:sz w:val="32"/>
          <w:szCs w:val="32"/>
          <w:highlight w:val="none"/>
        </w:rPr>
      </w:pPr>
    </w:p>
    <w:p>
      <w:pPr>
        <w:shd w:val="clear" w:color="auto" w:fill="FFFFFF"/>
        <w:spacing w:before="100" w:beforeAutospacing="1" w:after="100" w:afterAutospacing="1" w:line="440" w:lineRule="atLeast"/>
        <w:ind w:firstLine="964" w:firstLineChars="300"/>
        <w:rPr>
          <w:rFonts w:hint="eastAsia" w:ascii="仿宋" w:hAnsi="仿宋" w:eastAsia="仿宋" w:cs="仿宋"/>
          <w:color w:val="000000"/>
          <w:sz w:val="32"/>
          <w:szCs w:val="32"/>
          <w:highlight w:val="none"/>
        </w:rPr>
      </w:pPr>
      <w:r>
        <w:rPr>
          <w:rFonts w:hint="eastAsia" w:ascii="仿宋" w:hAnsi="仿宋" w:eastAsia="仿宋" w:cs="仿宋"/>
          <w:b/>
          <w:bCs/>
          <w:color w:val="000000"/>
          <w:sz w:val="32"/>
          <w:szCs w:val="32"/>
          <w:highlight w:val="none"/>
        </w:rPr>
        <w:t>（3）投标人基本情况表（附资格审查资料）</w:t>
      </w:r>
    </w:p>
    <w:p>
      <w:pPr>
        <w:shd w:val="clear" w:color="auto" w:fill="FFFFFF"/>
        <w:spacing w:before="100" w:beforeAutospacing="1" w:after="100" w:afterAutospacing="1"/>
        <w:jc w:val="center"/>
        <w:rPr>
          <w:rFonts w:hint="eastAsia" w:ascii="仿宋" w:hAnsi="仿宋" w:eastAsia="仿宋" w:cs="仿宋"/>
          <w:color w:val="000000"/>
          <w:sz w:val="32"/>
          <w:szCs w:val="32"/>
          <w:highlight w:val="none"/>
        </w:rPr>
      </w:pPr>
      <w:r>
        <w:rPr>
          <w:rFonts w:hint="eastAsia" w:ascii="仿宋" w:hAnsi="仿宋" w:eastAsia="仿宋" w:cs="仿宋"/>
          <w:b/>
          <w:bCs/>
          <w:color w:val="000000"/>
          <w:sz w:val="32"/>
          <w:szCs w:val="32"/>
          <w:highlight w:val="none"/>
        </w:rPr>
        <w:t>企业基本情况简介</w:t>
      </w:r>
    </w:p>
    <w:tbl>
      <w:tblPr>
        <w:tblStyle w:val="28"/>
        <w:tblW w:w="8659" w:type="dxa"/>
        <w:tblInd w:w="-10" w:type="dxa"/>
        <w:shd w:val="clear" w:color="auto" w:fill="FFFFFF"/>
        <w:tblLayout w:type="fixed"/>
        <w:tblCellMar>
          <w:top w:w="0" w:type="dxa"/>
          <w:left w:w="0" w:type="dxa"/>
          <w:bottom w:w="0" w:type="dxa"/>
          <w:right w:w="0" w:type="dxa"/>
        </w:tblCellMar>
      </w:tblPr>
      <w:tblGrid>
        <w:gridCol w:w="1946"/>
        <w:gridCol w:w="1028"/>
        <w:gridCol w:w="1392"/>
        <w:gridCol w:w="848"/>
        <w:gridCol w:w="1727"/>
        <w:gridCol w:w="1718"/>
      </w:tblGrid>
      <w:tr>
        <w:tblPrEx>
          <w:shd w:val="clear" w:color="auto" w:fill="FFFFFF"/>
          <w:tblCellMar>
            <w:top w:w="0" w:type="dxa"/>
            <w:left w:w="0" w:type="dxa"/>
            <w:bottom w:w="0" w:type="dxa"/>
            <w:right w:w="0" w:type="dxa"/>
          </w:tblCellMar>
        </w:tblPrEx>
        <w:trPr>
          <w:trHeight w:val="515" w:hRule="atLeast"/>
        </w:trPr>
        <w:tc>
          <w:tcPr>
            <w:tcW w:w="1946"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spacing w:before="100" w:beforeAutospacing="1" w:after="100" w:afterAutospacing="1"/>
              <w:jc w:val="center"/>
              <w:rPr>
                <w:rFonts w:hint="eastAsia" w:ascii="仿宋" w:hAnsi="仿宋" w:eastAsia="仿宋" w:cs="仿宋"/>
                <w:sz w:val="24"/>
                <w:highlight w:val="none"/>
              </w:rPr>
            </w:pPr>
            <w:r>
              <w:rPr>
                <w:rFonts w:hint="eastAsia" w:ascii="仿宋" w:hAnsi="仿宋" w:eastAsia="仿宋" w:cs="仿宋"/>
                <w:highlight w:val="none"/>
              </w:rPr>
              <w:t>企业注册名称</w:t>
            </w:r>
          </w:p>
        </w:tc>
        <w:tc>
          <w:tcPr>
            <w:tcW w:w="3268" w:type="dxa"/>
            <w:gridSpan w:val="3"/>
            <w:tcBorders>
              <w:top w:val="single" w:color="auto" w:sz="8" w:space="0"/>
              <w:left w:val="single" w:color="auto" w:sz="8" w:space="0"/>
              <w:bottom w:val="single" w:color="auto" w:sz="8" w:space="0"/>
              <w:right w:val="single" w:color="auto" w:sz="8" w:space="0"/>
            </w:tcBorders>
            <w:shd w:val="clear" w:color="auto" w:fill="FFFFFF"/>
            <w:noWrap w:val="0"/>
            <w:vAlign w:val="center"/>
          </w:tcPr>
          <w:p>
            <w:pPr>
              <w:spacing w:before="100" w:beforeAutospacing="1" w:after="100" w:afterAutospacing="1"/>
              <w:jc w:val="center"/>
              <w:rPr>
                <w:rFonts w:hint="eastAsia" w:ascii="仿宋" w:hAnsi="仿宋" w:eastAsia="仿宋" w:cs="仿宋"/>
                <w:sz w:val="24"/>
                <w:highlight w:val="none"/>
              </w:rPr>
            </w:pPr>
            <w:r>
              <w:rPr>
                <w:rFonts w:hint="eastAsia" w:ascii="仿宋" w:hAnsi="仿宋" w:eastAsia="仿宋" w:cs="仿宋"/>
                <w:highlight w:val="none"/>
              </w:rPr>
              <w:t> </w:t>
            </w:r>
          </w:p>
        </w:tc>
        <w:tc>
          <w:tcPr>
            <w:tcW w:w="172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 w:hAnsi="仿宋" w:eastAsia="仿宋" w:cs="仿宋"/>
                <w:sz w:val="24"/>
                <w:highlight w:val="none"/>
              </w:rPr>
            </w:pPr>
            <w:r>
              <w:rPr>
                <w:rFonts w:hint="eastAsia" w:ascii="仿宋" w:hAnsi="仿宋" w:eastAsia="仿宋" w:cs="仿宋"/>
                <w:highlight w:val="none"/>
              </w:rPr>
              <w:t>建立日期</w:t>
            </w:r>
          </w:p>
        </w:tc>
        <w:tc>
          <w:tcPr>
            <w:tcW w:w="171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 w:hAnsi="仿宋" w:eastAsia="仿宋" w:cs="仿宋"/>
                <w:sz w:val="24"/>
                <w:highlight w:val="none"/>
              </w:rPr>
            </w:pPr>
            <w:r>
              <w:rPr>
                <w:rFonts w:hint="eastAsia" w:ascii="仿宋" w:hAnsi="仿宋" w:eastAsia="仿宋" w:cs="仿宋"/>
                <w:highlight w:val="none"/>
              </w:rPr>
              <w:t> </w:t>
            </w:r>
          </w:p>
        </w:tc>
      </w:tr>
      <w:tr>
        <w:tblPrEx>
          <w:tblCellMar>
            <w:top w:w="0" w:type="dxa"/>
            <w:left w:w="0" w:type="dxa"/>
            <w:bottom w:w="0" w:type="dxa"/>
            <w:right w:w="0" w:type="dxa"/>
          </w:tblCellMar>
        </w:tblPrEx>
        <w:trPr>
          <w:trHeight w:val="515" w:hRule="atLeast"/>
        </w:trPr>
        <w:tc>
          <w:tcPr>
            <w:tcW w:w="1946" w:type="dxa"/>
            <w:vMerge w:val="restart"/>
            <w:tcBorders>
              <w:top w:val="single" w:color="auto" w:sz="8" w:space="0"/>
              <w:left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 w:hAnsi="仿宋" w:eastAsia="仿宋" w:cs="仿宋"/>
                <w:sz w:val="24"/>
                <w:highlight w:val="none"/>
              </w:rPr>
            </w:pPr>
            <w:r>
              <w:rPr>
                <w:rFonts w:hint="eastAsia" w:ascii="仿宋" w:hAnsi="仿宋" w:eastAsia="仿宋" w:cs="仿宋"/>
                <w:highlight w:val="none"/>
              </w:rPr>
              <w:t>企业法人代表</w:t>
            </w:r>
          </w:p>
        </w:tc>
        <w:tc>
          <w:tcPr>
            <w:tcW w:w="1028" w:type="dxa"/>
            <w:vMerge w:val="restart"/>
            <w:tcBorders>
              <w:top w:val="single" w:color="auto" w:sz="8" w:space="0"/>
              <w:left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 w:hAnsi="仿宋" w:eastAsia="仿宋" w:cs="仿宋"/>
                <w:highlight w:val="none"/>
              </w:rPr>
            </w:pPr>
            <w:r>
              <w:rPr>
                <w:rFonts w:hint="eastAsia" w:ascii="仿宋" w:hAnsi="仿宋" w:eastAsia="仿宋" w:cs="仿宋"/>
                <w:highlight w:val="none"/>
              </w:rPr>
              <w:t> </w:t>
            </w:r>
          </w:p>
          <w:p>
            <w:pPr>
              <w:spacing w:before="100" w:beforeAutospacing="1" w:after="100" w:afterAutospacing="1"/>
              <w:ind w:firstLine="630"/>
              <w:jc w:val="center"/>
              <w:rPr>
                <w:rFonts w:hint="eastAsia" w:ascii="仿宋" w:hAnsi="仿宋" w:eastAsia="仿宋" w:cs="仿宋"/>
                <w:sz w:val="24"/>
                <w:highlight w:val="none"/>
              </w:rPr>
            </w:pPr>
            <w:r>
              <w:rPr>
                <w:rFonts w:hint="eastAsia" w:ascii="仿宋" w:hAnsi="仿宋" w:eastAsia="仿宋" w:cs="仿宋"/>
                <w:highlight w:val="none"/>
              </w:rPr>
              <w:t> </w:t>
            </w:r>
          </w:p>
        </w:tc>
        <w:tc>
          <w:tcPr>
            <w:tcW w:w="139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 w:hAnsi="仿宋" w:eastAsia="仿宋" w:cs="仿宋"/>
                <w:sz w:val="24"/>
                <w:highlight w:val="none"/>
              </w:rPr>
            </w:pPr>
            <w:r>
              <w:rPr>
                <w:rFonts w:hint="eastAsia" w:ascii="仿宋" w:hAnsi="仿宋" w:eastAsia="仿宋" w:cs="仿宋"/>
                <w:highlight w:val="none"/>
              </w:rPr>
              <w:t>职称</w:t>
            </w:r>
          </w:p>
        </w:tc>
        <w:tc>
          <w:tcPr>
            <w:tcW w:w="84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 w:hAnsi="仿宋" w:eastAsia="仿宋" w:cs="仿宋"/>
                <w:sz w:val="24"/>
                <w:highlight w:val="none"/>
              </w:rPr>
            </w:pPr>
            <w:r>
              <w:rPr>
                <w:rFonts w:hint="eastAsia" w:ascii="仿宋" w:hAnsi="仿宋" w:eastAsia="仿宋" w:cs="仿宋"/>
                <w:highlight w:val="none"/>
              </w:rPr>
              <w:t> </w:t>
            </w:r>
          </w:p>
        </w:tc>
        <w:tc>
          <w:tcPr>
            <w:tcW w:w="172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 w:hAnsi="仿宋" w:eastAsia="仿宋" w:cs="仿宋"/>
                <w:sz w:val="24"/>
                <w:highlight w:val="none"/>
              </w:rPr>
            </w:pPr>
            <w:r>
              <w:rPr>
                <w:rFonts w:hint="eastAsia" w:ascii="仿宋" w:hAnsi="仿宋" w:eastAsia="仿宋" w:cs="仿宋"/>
                <w:highlight w:val="none"/>
              </w:rPr>
              <w:t>企业性质</w:t>
            </w:r>
          </w:p>
        </w:tc>
        <w:tc>
          <w:tcPr>
            <w:tcW w:w="171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 w:hAnsi="仿宋" w:eastAsia="仿宋" w:cs="仿宋"/>
                <w:sz w:val="24"/>
                <w:highlight w:val="none"/>
              </w:rPr>
            </w:pPr>
            <w:r>
              <w:rPr>
                <w:rFonts w:hint="eastAsia" w:ascii="仿宋" w:hAnsi="仿宋" w:eastAsia="仿宋" w:cs="仿宋"/>
                <w:highlight w:val="none"/>
              </w:rPr>
              <w:t> </w:t>
            </w:r>
          </w:p>
        </w:tc>
      </w:tr>
      <w:tr>
        <w:tblPrEx>
          <w:tblCellMar>
            <w:top w:w="0" w:type="dxa"/>
            <w:left w:w="0" w:type="dxa"/>
            <w:bottom w:w="0" w:type="dxa"/>
            <w:right w:w="0" w:type="dxa"/>
          </w:tblCellMar>
        </w:tblPrEx>
        <w:trPr>
          <w:trHeight w:val="515" w:hRule="atLeast"/>
        </w:trPr>
        <w:tc>
          <w:tcPr>
            <w:tcW w:w="1946" w:type="dxa"/>
            <w:vMerge w:val="continue"/>
            <w:tcBorders>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 w:hAnsi="仿宋" w:eastAsia="仿宋" w:cs="仿宋"/>
                <w:sz w:val="24"/>
                <w:highlight w:val="none"/>
              </w:rPr>
            </w:pPr>
          </w:p>
        </w:tc>
        <w:tc>
          <w:tcPr>
            <w:tcW w:w="1028" w:type="dxa"/>
            <w:vMerge w:val="continue"/>
            <w:tcBorders>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ind w:firstLine="630"/>
              <w:jc w:val="center"/>
              <w:rPr>
                <w:rFonts w:hint="eastAsia" w:ascii="仿宋" w:hAnsi="仿宋" w:eastAsia="仿宋" w:cs="仿宋"/>
                <w:sz w:val="24"/>
                <w:highlight w:val="none"/>
              </w:rPr>
            </w:pPr>
          </w:p>
        </w:tc>
        <w:tc>
          <w:tcPr>
            <w:tcW w:w="139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 w:hAnsi="仿宋" w:eastAsia="仿宋" w:cs="仿宋"/>
                <w:sz w:val="24"/>
                <w:highlight w:val="none"/>
              </w:rPr>
            </w:pPr>
            <w:r>
              <w:rPr>
                <w:rFonts w:hint="eastAsia" w:ascii="仿宋" w:hAnsi="仿宋" w:eastAsia="仿宋" w:cs="仿宋"/>
                <w:highlight w:val="none"/>
              </w:rPr>
              <w:t>经营方式</w:t>
            </w:r>
          </w:p>
        </w:tc>
        <w:tc>
          <w:tcPr>
            <w:tcW w:w="4293" w:type="dxa"/>
            <w:gridSpan w:val="3"/>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 w:hAnsi="仿宋" w:eastAsia="仿宋" w:cs="仿宋"/>
                <w:sz w:val="24"/>
                <w:highlight w:val="none"/>
              </w:rPr>
            </w:pPr>
            <w:r>
              <w:rPr>
                <w:rFonts w:hint="eastAsia" w:ascii="仿宋" w:hAnsi="仿宋" w:eastAsia="仿宋" w:cs="仿宋"/>
                <w:highlight w:val="none"/>
              </w:rPr>
              <w:t> </w:t>
            </w:r>
          </w:p>
        </w:tc>
      </w:tr>
      <w:tr>
        <w:tblPrEx>
          <w:tblCellMar>
            <w:top w:w="0" w:type="dxa"/>
            <w:left w:w="0" w:type="dxa"/>
            <w:bottom w:w="0" w:type="dxa"/>
            <w:right w:w="0" w:type="dxa"/>
          </w:tblCellMar>
        </w:tblPrEx>
        <w:trPr>
          <w:trHeight w:val="3091" w:hRule="atLeast"/>
        </w:trPr>
        <w:tc>
          <w:tcPr>
            <w:tcW w:w="1946"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 w:hAnsi="仿宋" w:eastAsia="仿宋" w:cs="仿宋"/>
                <w:highlight w:val="none"/>
              </w:rPr>
            </w:pPr>
            <w:r>
              <w:rPr>
                <w:rFonts w:hint="eastAsia" w:ascii="仿宋" w:hAnsi="仿宋" w:eastAsia="仿宋" w:cs="仿宋"/>
                <w:highlight w:val="none"/>
              </w:rPr>
              <w:t> 经</w:t>
            </w:r>
          </w:p>
          <w:p>
            <w:pPr>
              <w:spacing w:before="100" w:beforeAutospacing="1" w:after="100" w:afterAutospacing="1"/>
              <w:jc w:val="center"/>
              <w:rPr>
                <w:rFonts w:hint="eastAsia" w:ascii="仿宋" w:hAnsi="仿宋" w:eastAsia="仿宋" w:cs="仿宋"/>
                <w:highlight w:val="none"/>
              </w:rPr>
            </w:pPr>
            <w:r>
              <w:rPr>
                <w:rFonts w:hint="eastAsia" w:ascii="仿宋" w:hAnsi="仿宋" w:eastAsia="仿宋" w:cs="仿宋"/>
                <w:highlight w:val="none"/>
              </w:rPr>
              <w:t>营</w:t>
            </w:r>
          </w:p>
          <w:p>
            <w:pPr>
              <w:spacing w:before="100" w:beforeAutospacing="1" w:after="100" w:afterAutospacing="1"/>
              <w:jc w:val="center"/>
              <w:rPr>
                <w:rFonts w:hint="eastAsia" w:ascii="仿宋" w:hAnsi="仿宋" w:eastAsia="仿宋" w:cs="仿宋"/>
                <w:highlight w:val="none"/>
              </w:rPr>
            </w:pPr>
            <w:r>
              <w:rPr>
                <w:rFonts w:hint="eastAsia" w:ascii="仿宋" w:hAnsi="仿宋" w:eastAsia="仿宋" w:cs="仿宋"/>
                <w:highlight w:val="none"/>
              </w:rPr>
              <w:t>范</w:t>
            </w:r>
          </w:p>
          <w:p>
            <w:pPr>
              <w:spacing w:before="100" w:beforeAutospacing="1" w:after="100" w:afterAutospacing="1"/>
              <w:ind w:firstLine="750"/>
              <w:rPr>
                <w:rFonts w:hint="eastAsia" w:ascii="仿宋" w:hAnsi="仿宋" w:eastAsia="仿宋" w:cs="仿宋"/>
                <w:highlight w:val="none"/>
              </w:rPr>
            </w:pPr>
            <w:r>
              <w:rPr>
                <w:rFonts w:hint="eastAsia" w:ascii="仿宋" w:hAnsi="仿宋" w:eastAsia="仿宋" w:cs="仿宋"/>
                <w:highlight w:val="none"/>
              </w:rPr>
              <w:t>围</w:t>
            </w:r>
          </w:p>
        </w:tc>
        <w:tc>
          <w:tcPr>
            <w:tcW w:w="6713" w:type="dxa"/>
            <w:gridSpan w:val="5"/>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 w:hAnsi="仿宋" w:eastAsia="仿宋" w:cs="仿宋"/>
                <w:sz w:val="24"/>
                <w:highlight w:val="none"/>
              </w:rPr>
            </w:pPr>
            <w:r>
              <w:rPr>
                <w:rFonts w:hint="eastAsia" w:ascii="仿宋" w:hAnsi="仿宋" w:eastAsia="仿宋" w:cs="仿宋"/>
                <w:highlight w:val="none"/>
              </w:rPr>
              <w:t> </w:t>
            </w:r>
          </w:p>
        </w:tc>
      </w:tr>
      <w:tr>
        <w:tblPrEx>
          <w:tblCellMar>
            <w:top w:w="0" w:type="dxa"/>
            <w:left w:w="0" w:type="dxa"/>
            <w:bottom w:w="0" w:type="dxa"/>
            <w:right w:w="0" w:type="dxa"/>
          </w:tblCellMar>
        </w:tblPrEx>
        <w:trPr>
          <w:trHeight w:val="2467" w:hRule="atLeast"/>
        </w:trPr>
        <w:tc>
          <w:tcPr>
            <w:tcW w:w="1946"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 w:hAnsi="仿宋" w:eastAsia="仿宋" w:cs="仿宋"/>
                <w:highlight w:val="none"/>
              </w:rPr>
            </w:pPr>
            <w:r>
              <w:rPr>
                <w:rFonts w:hint="eastAsia" w:ascii="仿宋" w:hAnsi="仿宋" w:eastAsia="仿宋" w:cs="仿宋"/>
                <w:highlight w:val="none"/>
              </w:rPr>
              <w:t> 企</w:t>
            </w:r>
          </w:p>
          <w:p>
            <w:pPr>
              <w:spacing w:before="100" w:beforeAutospacing="1" w:after="100" w:afterAutospacing="1"/>
              <w:jc w:val="center"/>
              <w:rPr>
                <w:rFonts w:hint="eastAsia" w:ascii="仿宋" w:hAnsi="仿宋" w:eastAsia="仿宋" w:cs="仿宋"/>
                <w:highlight w:val="none"/>
              </w:rPr>
            </w:pPr>
            <w:r>
              <w:rPr>
                <w:rFonts w:hint="eastAsia" w:ascii="仿宋" w:hAnsi="仿宋" w:eastAsia="仿宋" w:cs="仿宋"/>
                <w:highlight w:val="none"/>
              </w:rPr>
              <w:t>业</w:t>
            </w:r>
          </w:p>
          <w:p>
            <w:pPr>
              <w:spacing w:before="100" w:beforeAutospacing="1" w:after="100" w:afterAutospacing="1"/>
              <w:jc w:val="center"/>
              <w:rPr>
                <w:rFonts w:hint="eastAsia" w:ascii="仿宋" w:hAnsi="仿宋" w:eastAsia="仿宋" w:cs="仿宋"/>
                <w:highlight w:val="none"/>
              </w:rPr>
            </w:pPr>
            <w:r>
              <w:rPr>
                <w:rFonts w:hint="eastAsia" w:ascii="仿宋" w:hAnsi="仿宋" w:eastAsia="仿宋" w:cs="仿宋"/>
                <w:highlight w:val="none"/>
              </w:rPr>
              <w:t>简</w:t>
            </w:r>
          </w:p>
          <w:p>
            <w:pPr>
              <w:spacing w:before="100" w:beforeAutospacing="1" w:after="100" w:afterAutospacing="1"/>
              <w:ind w:firstLine="750"/>
              <w:rPr>
                <w:rFonts w:hint="eastAsia" w:ascii="仿宋" w:hAnsi="仿宋" w:eastAsia="仿宋" w:cs="仿宋"/>
                <w:highlight w:val="none"/>
              </w:rPr>
            </w:pPr>
            <w:r>
              <w:rPr>
                <w:rFonts w:hint="eastAsia" w:ascii="仿宋" w:hAnsi="仿宋" w:eastAsia="仿宋" w:cs="仿宋"/>
                <w:highlight w:val="none"/>
              </w:rPr>
              <w:t>历</w:t>
            </w:r>
          </w:p>
        </w:tc>
        <w:tc>
          <w:tcPr>
            <w:tcW w:w="6713" w:type="dxa"/>
            <w:gridSpan w:val="5"/>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 w:hAnsi="仿宋" w:eastAsia="仿宋" w:cs="仿宋"/>
                <w:sz w:val="24"/>
                <w:highlight w:val="none"/>
              </w:rPr>
            </w:pPr>
            <w:r>
              <w:rPr>
                <w:rFonts w:hint="eastAsia" w:ascii="仿宋" w:hAnsi="仿宋" w:eastAsia="仿宋" w:cs="仿宋"/>
                <w:highlight w:val="none"/>
              </w:rPr>
              <w:t> </w:t>
            </w:r>
          </w:p>
        </w:tc>
      </w:tr>
    </w:tbl>
    <w:p>
      <w:pPr>
        <w:rPr>
          <w:rFonts w:hint="eastAsia" w:ascii="仿宋" w:hAnsi="仿宋" w:eastAsia="仿宋" w:cs="仿宋"/>
          <w:b/>
          <w:color w:val="FF0000"/>
          <w:sz w:val="24"/>
          <w:highlight w:val="none"/>
        </w:rPr>
      </w:pPr>
    </w:p>
    <w:p>
      <w:pPr>
        <w:rPr>
          <w:rFonts w:hint="eastAsia" w:ascii="仿宋" w:hAnsi="仿宋" w:eastAsia="仿宋" w:cs="仿宋"/>
          <w:b/>
          <w:color w:val="FF0000"/>
          <w:sz w:val="24"/>
          <w:highlight w:val="none"/>
        </w:rPr>
      </w:pPr>
    </w:p>
    <w:p>
      <w:pPr>
        <w:shd w:val="clear" w:color="auto" w:fill="FFFFFF"/>
        <w:spacing w:before="100" w:beforeAutospacing="1" w:after="100" w:afterAutospacing="1" w:line="340" w:lineRule="atLeast"/>
        <w:textAlignment w:val="bottom"/>
        <w:rPr>
          <w:rFonts w:hint="eastAsia" w:ascii="仿宋" w:hAnsi="仿宋" w:eastAsia="仿宋" w:cs="仿宋"/>
          <w:b w:val="0"/>
          <w:bCs w:val="0"/>
          <w:sz w:val="32"/>
          <w:szCs w:val="32"/>
          <w:lang w:eastAsia="zh-CN"/>
        </w:rPr>
      </w:pP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备注：</w:t>
      </w:r>
      <w:r>
        <w:rPr>
          <w:rFonts w:hint="eastAsia" w:ascii="仿宋" w:hAnsi="仿宋" w:eastAsia="仿宋" w:cs="仿宋"/>
          <w:b/>
          <w:color w:val="auto"/>
          <w:sz w:val="24"/>
          <w:highlight w:val="none"/>
          <w:u w:val="single"/>
        </w:rPr>
        <w:t>在本表后附</w:t>
      </w:r>
      <w:r>
        <w:rPr>
          <w:rFonts w:hint="eastAsia" w:ascii="仿宋" w:hAnsi="仿宋" w:eastAsia="仿宋" w:cs="仿宋"/>
          <w:b/>
          <w:color w:val="auto"/>
          <w:sz w:val="24"/>
          <w:highlight w:val="none"/>
          <w:u w:val="single"/>
          <w:lang w:eastAsia="zh-CN"/>
        </w:rPr>
        <w:t>以下复印件</w:t>
      </w:r>
      <w:r>
        <w:rPr>
          <w:rFonts w:hint="eastAsia" w:ascii="仿宋" w:hAnsi="仿宋" w:eastAsia="仿宋" w:cs="仿宋"/>
          <w:b/>
          <w:color w:val="auto"/>
          <w:sz w:val="24"/>
          <w:highlight w:val="none"/>
          <w:u w:val="single"/>
          <w:lang w:val="en-US" w:eastAsia="zh-CN"/>
        </w:rPr>
        <w:t>(1)营业执照原件或加盖公章复印件（须包含本次招标范围）。(2)法定代理人授权委托书及委托代理人身份证复印件;（3）具有中国水土保持学会颁发的生产建设项目水土保持监测单位水平评价证书。（4）中国政府采购网(www.ccgp.gov.cn)、“信用中国”网站（www.creditchina.gov.cn）信用记录截图（日期必须在发布公告日期之后）（5）投标保证金凭证凭证及其他证明材料（并加盖单位公章）。</w:t>
      </w:r>
      <w:bookmarkStart w:id="13" w:name="_Toc514163727"/>
      <w:bookmarkStart w:id="14" w:name="_Toc514163614"/>
    </w:p>
    <w:p>
      <w:pPr>
        <w:pStyle w:val="12"/>
        <w:rPr>
          <w:rFonts w:hint="eastAsia" w:ascii="仿宋" w:hAnsi="仿宋" w:eastAsia="仿宋" w:cs="仿宋"/>
          <w:b w:val="0"/>
          <w:bCs w:val="0"/>
          <w:sz w:val="32"/>
          <w:szCs w:val="32"/>
          <w:lang w:eastAsia="zh-CN"/>
        </w:rPr>
      </w:pPr>
    </w:p>
    <w:p>
      <w:pPr>
        <w:adjustRightInd w:val="0"/>
        <w:snapToGrid w:val="0"/>
        <w:spacing w:line="360" w:lineRule="auto"/>
        <w:jc w:val="both"/>
        <w:rPr>
          <w:rFonts w:hint="eastAsia" w:ascii="仿宋" w:hAnsi="仿宋" w:eastAsia="仿宋" w:cs="仿宋"/>
          <w:b/>
          <w:color w:val="auto"/>
          <w:sz w:val="32"/>
          <w:szCs w:val="32"/>
          <w:highlight w:val="none"/>
          <w:lang w:eastAsia="zh-CN"/>
        </w:rPr>
      </w:pPr>
    </w:p>
    <w:p>
      <w:pPr>
        <w:adjustRightInd w:val="0"/>
        <w:snapToGrid w:val="0"/>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b/>
          <w:color w:val="auto"/>
          <w:sz w:val="32"/>
          <w:szCs w:val="32"/>
          <w:highlight w:val="none"/>
          <w:lang w:val="en-US" w:eastAsia="zh-CN"/>
        </w:rPr>
        <w:t>三、</w:t>
      </w:r>
      <w:r>
        <w:rPr>
          <w:rFonts w:hint="eastAsia" w:ascii="仿宋" w:hAnsi="仿宋" w:eastAsia="仿宋" w:cs="仿宋"/>
          <w:b/>
          <w:color w:val="auto"/>
          <w:sz w:val="32"/>
          <w:szCs w:val="32"/>
          <w:highlight w:val="none"/>
          <w:lang w:eastAsia="zh-CN"/>
        </w:rPr>
        <w:t>中小企业声明函</w:t>
      </w:r>
    </w:p>
    <w:p>
      <w:pPr>
        <w:pStyle w:val="20"/>
        <w:spacing w:line="540" w:lineRule="exact"/>
        <w:ind w:left="1"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本公司（联合体）郑重声明，根据《政府采购促进中小企业发展管理办法》（财库（2020）46 号）的规定，本公司（联合体）参加</w:t>
      </w:r>
      <w:r>
        <w:rPr>
          <w:rFonts w:hint="eastAsia" w:ascii="仿宋" w:hAnsi="仿宋" w:eastAsia="仿宋" w:cs="仿宋"/>
          <w:color w:val="auto"/>
          <w:sz w:val="28"/>
          <w:szCs w:val="28"/>
          <w:highlight w:val="none"/>
          <w:u w:val="single"/>
        </w:rPr>
        <w:t>（单位名称）</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u w:val="single"/>
        </w:rPr>
        <w:t>（项目名称）</w:t>
      </w:r>
      <w:r>
        <w:rPr>
          <w:rFonts w:hint="eastAsia" w:ascii="仿宋" w:hAnsi="仿宋" w:eastAsia="仿宋" w:cs="仿宋"/>
          <w:color w:val="auto"/>
          <w:sz w:val="28"/>
          <w:szCs w:val="28"/>
          <w:highlight w:val="none"/>
        </w:rPr>
        <w:t>采购活动，服务全部由符合政策要求的中小企业承接。相关企业（含联合体中的中小企业、签订分包意向协议的中小企业）的具体情况如下：</w:t>
      </w:r>
    </w:p>
    <w:p>
      <w:pPr>
        <w:pStyle w:val="20"/>
        <w:numPr>
          <w:ilvl w:val="0"/>
          <w:numId w:val="0"/>
        </w:numPr>
        <w:spacing w:line="540" w:lineRule="exact"/>
        <w:ind w:left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u w:val="single"/>
        </w:rPr>
        <w:t>（标的名称），属于（采购文件中明确的所属行业）；承建（承接）企业为（企业名称），从业人员人，营业收入为＿万元，资产总额为万元，属于（中型企业、小型企业、微型企业</w:t>
      </w:r>
      <w:r>
        <w:rPr>
          <w:rFonts w:hint="eastAsia" w:ascii="仿宋" w:hAnsi="仿宋" w:eastAsia="仿宋" w:cs="仿宋"/>
          <w:color w:val="auto"/>
          <w:sz w:val="28"/>
          <w:szCs w:val="28"/>
          <w:highlight w:val="none"/>
          <w:u w:val="none"/>
        </w:rPr>
        <w:t>）；</w:t>
      </w:r>
    </w:p>
    <w:p>
      <w:pPr>
        <w:pStyle w:val="20"/>
        <w:numPr>
          <w:ilvl w:val="0"/>
          <w:numId w:val="0"/>
        </w:numPr>
        <w:spacing w:line="540" w:lineRule="exact"/>
        <w:ind w:left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u w:val="single"/>
        </w:rPr>
        <w:t>（标的名称），属于（采购文件中明确的所属行业）；承建（承接）企业为（企业名称），从业人员人，营业收入为＿万元，资产总额为万元，属于（中型企业、小型企业、微型企业）；</w:t>
      </w:r>
    </w:p>
    <w:p>
      <w:pPr>
        <w:pStyle w:val="20"/>
        <w:numPr>
          <w:ilvl w:val="0"/>
          <w:numId w:val="0"/>
        </w:numPr>
        <w:spacing w:line="540" w:lineRule="exact"/>
        <w:ind w:lef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以上企业，不属于大企业的分支机构，不存在控股股东为大企业的情形，也不存在与大企业的负责人为同一人的情形。</w:t>
      </w:r>
    </w:p>
    <w:p>
      <w:pPr>
        <w:pStyle w:val="20"/>
        <w:numPr>
          <w:ilvl w:val="0"/>
          <w:numId w:val="0"/>
        </w:numPr>
        <w:spacing w:line="540" w:lineRule="exact"/>
        <w:ind w:leftChars="200"/>
        <w:rPr>
          <w:rFonts w:hint="eastAsia" w:ascii="仿宋" w:hAnsi="仿宋" w:eastAsia="仿宋" w:cs="仿宋"/>
          <w:b/>
          <w:bCs/>
          <w:color w:val="auto"/>
          <w:sz w:val="36"/>
          <w:szCs w:val="36"/>
          <w:lang w:val="en-US" w:eastAsia="zh-CN"/>
        </w:rPr>
      </w:pPr>
      <w:r>
        <w:rPr>
          <w:rFonts w:hint="eastAsia" w:ascii="仿宋" w:hAnsi="仿宋" w:eastAsia="仿宋" w:cs="仿宋"/>
          <w:color w:val="auto"/>
          <w:sz w:val="28"/>
          <w:szCs w:val="28"/>
          <w:highlight w:val="none"/>
        </w:rPr>
        <w:t>本企业对上述声明内容的真实性负责。如有虚假，将依法承担相应责任。</w:t>
      </w:r>
    </w:p>
    <w:p>
      <w:pPr>
        <w:pStyle w:val="20"/>
        <w:numPr>
          <w:ilvl w:val="0"/>
          <w:numId w:val="0"/>
        </w:numPr>
        <w:spacing w:line="540" w:lineRule="exact"/>
        <w:ind w:left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企业名称（盖章）：</w:t>
      </w:r>
    </w:p>
    <w:p>
      <w:pPr>
        <w:pStyle w:val="20"/>
        <w:numPr>
          <w:ilvl w:val="0"/>
          <w:numId w:val="0"/>
        </w:numPr>
        <w:spacing w:line="540" w:lineRule="exact"/>
        <w:ind w:firstLine="1680" w:firstLineChars="600"/>
        <w:rPr>
          <w:rFonts w:hint="eastAsia" w:ascii="仿宋" w:hAnsi="仿宋" w:eastAsia="仿宋" w:cs="仿宋"/>
          <w:b/>
          <w:bCs/>
          <w:color w:val="auto"/>
          <w:spacing w:val="0"/>
          <w:sz w:val="21"/>
          <w:lang w:eastAsia="zh-CN"/>
        </w:rPr>
      </w:pP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期：</w:t>
      </w:r>
    </w:p>
    <w:p>
      <w:pPr>
        <w:pStyle w:val="23"/>
        <w:rPr>
          <w:rFonts w:hint="eastAsia" w:ascii="仿宋" w:hAnsi="仿宋" w:eastAsia="仿宋" w:cs="仿宋"/>
          <w:b/>
          <w:bCs/>
          <w:color w:val="auto"/>
          <w:spacing w:val="0"/>
          <w:sz w:val="21"/>
          <w:lang w:eastAsia="zh-CN"/>
        </w:rPr>
      </w:pPr>
    </w:p>
    <w:p>
      <w:pPr>
        <w:pStyle w:val="23"/>
        <w:rPr>
          <w:rFonts w:hint="eastAsia" w:ascii="仿宋" w:hAnsi="仿宋" w:eastAsia="仿宋" w:cs="仿宋"/>
          <w:b/>
          <w:bCs/>
          <w:color w:val="auto"/>
          <w:spacing w:val="0"/>
          <w:sz w:val="21"/>
          <w:lang w:eastAsia="zh-CN"/>
        </w:rPr>
      </w:pPr>
    </w:p>
    <w:p>
      <w:pPr>
        <w:pStyle w:val="23"/>
        <w:rPr>
          <w:rFonts w:hint="eastAsia" w:ascii="仿宋" w:hAnsi="仿宋" w:eastAsia="仿宋" w:cs="仿宋"/>
          <w:b/>
          <w:bCs/>
          <w:color w:val="auto"/>
          <w:spacing w:val="0"/>
          <w:sz w:val="21"/>
          <w:lang w:eastAsia="zh-CN"/>
        </w:rPr>
      </w:pPr>
      <w:r>
        <w:rPr>
          <w:rFonts w:hint="eastAsia" w:ascii="仿宋" w:hAnsi="仿宋" w:eastAsia="仿宋" w:cs="仿宋"/>
          <w:b/>
          <w:bCs/>
          <w:color w:val="auto"/>
          <w:spacing w:val="0"/>
          <w:sz w:val="21"/>
          <w:lang w:eastAsia="zh-CN"/>
        </w:rPr>
        <w:t>注：1、认为本企业属于中小企业的，可按照《办法，财库〔2021〕6号》的规定出具《中小企业声明函》，享受相关扶持政策相关规定。</w:t>
      </w:r>
    </w:p>
    <w:p>
      <w:pPr>
        <w:pStyle w:val="23"/>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pacing w:val="0"/>
          <w:sz w:val="21"/>
          <w:lang w:eastAsia="zh-CN"/>
        </w:rPr>
        <w:t>2、未按上述要求提供、填写的，评审时不予以考虑。</w:t>
      </w:r>
    </w:p>
    <w:p>
      <w:pPr>
        <w:pStyle w:val="23"/>
        <w:rPr>
          <w:rFonts w:hint="eastAsia" w:ascii="仿宋" w:hAnsi="仿宋" w:eastAsia="仿宋" w:cs="仿宋"/>
          <w:b/>
          <w:bCs/>
          <w:color w:val="auto"/>
          <w:spacing w:val="0"/>
          <w:sz w:val="21"/>
          <w:lang w:eastAsia="zh-CN"/>
        </w:rPr>
      </w:pPr>
      <w:r>
        <w:rPr>
          <w:rFonts w:hint="eastAsia" w:ascii="仿宋" w:hAnsi="仿宋" w:eastAsia="仿宋" w:cs="仿宋"/>
          <w:b/>
          <w:bCs/>
          <w:color w:val="auto"/>
          <w:spacing w:val="0"/>
          <w:sz w:val="21"/>
          <w:lang w:eastAsia="zh-CN"/>
        </w:rPr>
        <w:t>3、从业人员、营业收入、资产总额填报上一年度数据，无上一年度数据的新成立企业可不填报。</w:t>
      </w:r>
    </w:p>
    <w:p>
      <w:pPr>
        <w:pStyle w:val="23"/>
        <w:rPr>
          <w:rFonts w:hint="eastAsia" w:ascii="仿宋" w:hAnsi="仿宋" w:eastAsia="仿宋" w:cs="仿宋"/>
          <w:b/>
          <w:color w:val="auto"/>
          <w:sz w:val="32"/>
          <w:szCs w:val="32"/>
          <w:highlight w:val="none"/>
          <w:lang w:eastAsia="zh-CN"/>
        </w:rPr>
      </w:pPr>
      <w:r>
        <w:rPr>
          <w:rFonts w:hint="eastAsia" w:ascii="仿宋" w:hAnsi="仿宋" w:eastAsia="仿宋" w:cs="仿宋"/>
          <w:b/>
          <w:bCs/>
          <w:color w:val="auto"/>
          <w:spacing w:val="0"/>
          <w:sz w:val="21"/>
          <w:lang w:val="en-US" w:eastAsia="zh-CN"/>
        </w:rPr>
        <w:t>4、本项目采购标的对应的中小企业划分标准（详见附件）所属行业：</w:t>
      </w:r>
      <w:r>
        <w:rPr>
          <w:rFonts w:hint="eastAsia" w:ascii="仿宋" w:hAnsi="仿宋" w:eastAsia="仿宋" w:cs="仿宋"/>
          <w:b/>
          <w:bCs/>
          <w:color w:val="auto"/>
          <w:spacing w:val="0"/>
          <w:sz w:val="21"/>
          <w:highlight w:val="green"/>
          <w:u w:val="single"/>
          <w:lang w:val="en-US" w:eastAsia="zh-CN"/>
        </w:rPr>
        <w:t>其他未列明行业</w:t>
      </w:r>
      <w:r>
        <w:rPr>
          <w:rFonts w:hint="eastAsia" w:ascii="仿宋" w:hAnsi="仿宋" w:eastAsia="仿宋" w:cs="仿宋"/>
          <w:b/>
          <w:bCs/>
          <w:color w:val="auto"/>
          <w:spacing w:val="0"/>
          <w:sz w:val="21"/>
          <w:lang w:val="en-US" w:eastAsia="zh-CN"/>
        </w:rPr>
        <w:t xml:space="preserve">（包括科学研究和技术服务业，水利、环境和公共设施管理业，居民服务、修理和其他服务业，社会工作，文化、体育和娱乐业等）。  </w:t>
      </w:r>
    </w:p>
    <w:p>
      <w:pPr>
        <w:pStyle w:val="24"/>
        <w:widowControl/>
        <w:snapToGrid w:val="0"/>
        <w:spacing w:beforeAutospacing="0" w:afterAutospacing="0"/>
        <w:rPr>
          <w:rStyle w:val="41"/>
          <w:rFonts w:hint="eastAsia" w:ascii="仿宋" w:hAnsi="仿宋" w:eastAsia="仿宋" w:cs="仿宋"/>
          <w:b/>
          <w:bCs/>
          <w:color w:val="auto"/>
          <w:u w:val="single"/>
        </w:rPr>
      </w:pPr>
    </w:p>
    <w:p>
      <w:pPr>
        <w:adjustRightInd w:val="0"/>
        <w:snapToGrid w:val="0"/>
        <w:spacing w:line="360" w:lineRule="auto"/>
        <w:jc w:val="both"/>
        <w:rPr>
          <w:rFonts w:hint="eastAsia" w:ascii="仿宋" w:hAnsi="仿宋" w:eastAsia="仿宋" w:cs="仿宋"/>
          <w:b/>
          <w:bCs/>
          <w:color w:val="auto"/>
          <w:spacing w:val="0"/>
          <w:sz w:val="21"/>
          <w:lang w:val="en-US" w:eastAsia="zh-CN"/>
        </w:rPr>
      </w:pPr>
    </w:p>
    <w:p>
      <w:pPr>
        <w:adjustRightInd w:val="0"/>
        <w:snapToGrid w:val="0"/>
        <w:spacing w:line="360" w:lineRule="auto"/>
        <w:jc w:val="both"/>
        <w:rPr>
          <w:rFonts w:hint="eastAsia" w:ascii="仿宋" w:hAnsi="仿宋" w:eastAsia="仿宋" w:cs="仿宋"/>
          <w:b/>
          <w:sz w:val="32"/>
          <w:szCs w:val="32"/>
          <w:highlight w:val="none"/>
          <w:lang w:eastAsia="zh-CN"/>
        </w:rPr>
      </w:pPr>
    </w:p>
    <w:p>
      <w:pPr>
        <w:adjustRightInd w:val="0"/>
        <w:snapToGrid w:val="0"/>
        <w:spacing w:line="360" w:lineRule="auto"/>
        <w:jc w:val="both"/>
        <w:rPr>
          <w:rFonts w:hint="eastAsia" w:ascii="仿宋" w:hAnsi="仿宋" w:eastAsia="仿宋" w:cs="仿宋"/>
          <w:b/>
          <w:sz w:val="32"/>
          <w:szCs w:val="32"/>
          <w:highlight w:val="none"/>
          <w:lang w:val="en-US" w:eastAsia="zh-CN"/>
        </w:rPr>
      </w:pPr>
      <w:r>
        <w:rPr>
          <w:rFonts w:hint="eastAsia" w:ascii="仿宋" w:hAnsi="仿宋" w:eastAsia="仿宋" w:cs="仿宋"/>
          <w:b/>
          <w:sz w:val="32"/>
          <w:szCs w:val="32"/>
          <w:highlight w:val="none"/>
          <w:lang w:eastAsia="zh-CN"/>
        </w:rPr>
        <w:t>附件：</w:t>
      </w:r>
      <w:r>
        <w:rPr>
          <w:rFonts w:hint="eastAsia" w:ascii="仿宋" w:hAnsi="仿宋" w:eastAsia="仿宋" w:cs="仿宋"/>
          <w:b/>
          <w:sz w:val="32"/>
          <w:szCs w:val="32"/>
          <w:highlight w:val="none"/>
          <w:lang w:val="en-US" w:eastAsia="zh-CN"/>
        </w:rPr>
        <w:t>1</w:t>
      </w:r>
    </w:p>
    <w:p>
      <w:pPr>
        <w:widowControl/>
        <w:spacing w:before="75" w:after="75" w:line="480" w:lineRule="atLeast"/>
        <w:ind w:firstLine="480"/>
        <w:jc w:val="center"/>
        <w:rPr>
          <w:rFonts w:hint="eastAsia" w:ascii="仿宋" w:hAnsi="仿宋" w:eastAsia="仿宋" w:cs="仿宋"/>
          <w:b/>
          <w:bCs/>
          <w:sz w:val="27"/>
          <w:szCs w:val="27"/>
        </w:rPr>
      </w:pPr>
      <w:r>
        <w:rPr>
          <w:rFonts w:hint="eastAsia" w:ascii="仿宋" w:hAnsi="仿宋" w:eastAsia="仿宋" w:cs="仿宋"/>
          <w:b/>
          <w:sz w:val="32"/>
          <w:szCs w:val="32"/>
          <w:highlight w:val="none"/>
          <w:lang w:eastAsia="zh-CN"/>
        </w:rPr>
        <w:t>监狱企业声明函（如有）</w:t>
      </w:r>
      <w:r>
        <w:rPr>
          <w:rFonts w:hint="eastAsia" w:ascii="仿宋" w:hAnsi="仿宋" w:eastAsia="仿宋" w:cs="仿宋"/>
          <w:b/>
          <w:bCs/>
          <w:sz w:val="27"/>
          <w:szCs w:val="27"/>
        </w:rPr>
        <w:t xml:space="preserve"> </w:t>
      </w:r>
    </w:p>
    <w:p>
      <w:pPr>
        <w:pStyle w:val="20"/>
        <w:spacing w:line="540" w:lineRule="exact"/>
        <w:ind w:left="1"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单位郑重声明，本单位在参加（采购人名称）的（招标项目名称）项目，本单位□是/□否属于监狱企业，后附省级以上监狱管理局、戒毒管理局（含新疆生产建设兵团）出具的属于监狱企业的证明文件，采购活动提供以下监狱企业 制造的货物（或监狱企业承担的工程、或监狱企业承接的服务），具体情况如下：（按照实际情况勾选或填空）</w:t>
      </w:r>
    </w:p>
    <w:p>
      <w:pPr>
        <w:pStyle w:val="20"/>
        <w:spacing w:line="540" w:lineRule="exact"/>
        <w:ind w:left="1"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（1）□（制造商名称）属于监狱企业，后附省级以上监狱管理局、戒毒管理 局（含新疆生产建设兵团）出具的属于监狱企业的证明文件。</w:t>
      </w:r>
    </w:p>
    <w:p>
      <w:pPr>
        <w:pStyle w:val="20"/>
        <w:spacing w:line="540" w:lineRule="exact"/>
        <w:ind w:left="1"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（2）□（制造商名称）属于监狱企业并作为联合体一方，其提供协议合同 金额占到共同投标协议合同总金额的比例为      。后附省级以上监狱管理局、戒毒管理局（含新疆生产建设兵团）出具的属于监狱企业的证明文件。</w:t>
      </w:r>
    </w:p>
    <w:p>
      <w:pPr>
        <w:pStyle w:val="20"/>
        <w:spacing w:line="540" w:lineRule="exact"/>
        <w:ind w:left="1"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（3）□（制造商名称）属于监狱企业并作为分包方，其提供协议合同金额 占到分包意向协议合同总金额的比例为      。后附省级以上监狱管理局、戒 毒管理局（含新疆生产建设兵团）出具的属于监狱企业的证明文件。</w:t>
      </w:r>
    </w:p>
    <w:p>
      <w:pPr>
        <w:pStyle w:val="20"/>
        <w:spacing w:line="540" w:lineRule="exact"/>
        <w:ind w:left="1" w:leftChars="0"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本单位对上述声明的真实性负责。如有虚假，将依法承担相应责任。</w:t>
      </w:r>
    </w:p>
    <w:p>
      <w:pPr>
        <w:pStyle w:val="20"/>
        <w:spacing w:line="540" w:lineRule="exact"/>
        <w:ind w:firstLine="1400" w:firstLineChars="500"/>
        <w:rPr>
          <w:rFonts w:hint="eastAsia" w:ascii="仿宋" w:hAnsi="仿宋" w:eastAsia="仿宋" w:cs="仿宋"/>
          <w:sz w:val="28"/>
          <w:szCs w:val="28"/>
          <w:highlight w:val="none"/>
          <w:lang w:eastAsia="zh-CN"/>
        </w:rPr>
      </w:pPr>
    </w:p>
    <w:p>
      <w:pPr>
        <w:pStyle w:val="20"/>
        <w:spacing w:line="540" w:lineRule="exact"/>
        <w:ind w:firstLine="1400" w:firstLineChars="5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单位名称（盖公章）：</w:t>
      </w:r>
    </w:p>
    <w:p>
      <w:pPr>
        <w:pStyle w:val="20"/>
        <w:spacing w:line="540" w:lineRule="exact"/>
        <w:ind w:left="1" w:leftChars="0" w:firstLine="3080" w:firstLineChars="11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日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lang w:eastAsia="zh-CN"/>
        </w:rPr>
        <w:t xml:space="preserve">  期： </w:t>
      </w:r>
    </w:p>
    <w:p>
      <w:pPr>
        <w:pStyle w:val="20"/>
        <w:spacing w:line="540" w:lineRule="exact"/>
        <w:ind w:left="1" w:leftChars="0"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注：监狱企业视同为小型、微型企业</w:t>
      </w:r>
    </w:p>
    <w:p>
      <w:pPr>
        <w:adjustRightInd w:val="0"/>
        <w:snapToGrid w:val="0"/>
        <w:spacing w:line="360" w:lineRule="auto"/>
        <w:rPr>
          <w:rFonts w:hint="eastAsia" w:ascii="仿宋" w:hAnsi="仿宋" w:eastAsia="仿宋" w:cs="仿宋"/>
          <w:b/>
          <w:sz w:val="32"/>
          <w:szCs w:val="32"/>
          <w:highlight w:val="none"/>
          <w:lang w:eastAsia="zh-CN"/>
        </w:rPr>
      </w:pPr>
    </w:p>
    <w:p>
      <w:pPr>
        <w:adjustRightInd w:val="0"/>
        <w:snapToGrid w:val="0"/>
        <w:spacing w:line="360" w:lineRule="auto"/>
        <w:rPr>
          <w:rFonts w:hint="eastAsia" w:ascii="仿宋" w:hAnsi="仿宋" w:eastAsia="仿宋" w:cs="仿宋"/>
          <w:b/>
          <w:sz w:val="32"/>
          <w:szCs w:val="32"/>
          <w:highlight w:val="none"/>
          <w:lang w:eastAsia="zh-CN"/>
        </w:rPr>
      </w:pPr>
    </w:p>
    <w:p>
      <w:pPr>
        <w:adjustRightInd w:val="0"/>
        <w:snapToGrid w:val="0"/>
        <w:spacing w:line="360" w:lineRule="auto"/>
        <w:rPr>
          <w:rFonts w:hint="eastAsia" w:ascii="仿宋" w:hAnsi="仿宋" w:eastAsia="仿宋" w:cs="仿宋"/>
          <w:b/>
          <w:sz w:val="32"/>
          <w:szCs w:val="32"/>
          <w:highlight w:val="none"/>
          <w:lang w:val="en-US" w:eastAsia="zh-CN"/>
        </w:rPr>
      </w:pPr>
      <w:r>
        <w:rPr>
          <w:rFonts w:hint="eastAsia" w:ascii="仿宋" w:hAnsi="仿宋" w:eastAsia="仿宋" w:cs="仿宋"/>
          <w:b/>
          <w:sz w:val="32"/>
          <w:szCs w:val="32"/>
          <w:highlight w:val="none"/>
          <w:lang w:eastAsia="zh-CN"/>
        </w:rPr>
        <w:t>附件：</w:t>
      </w:r>
      <w:r>
        <w:rPr>
          <w:rFonts w:hint="eastAsia" w:ascii="仿宋" w:hAnsi="仿宋" w:eastAsia="仿宋" w:cs="仿宋"/>
          <w:b/>
          <w:sz w:val="32"/>
          <w:szCs w:val="32"/>
          <w:highlight w:val="none"/>
          <w:lang w:val="en-US" w:eastAsia="zh-CN"/>
        </w:rPr>
        <w:t>2</w:t>
      </w:r>
    </w:p>
    <w:p>
      <w:pPr>
        <w:adjustRightInd w:val="0"/>
        <w:snapToGrid w:val="0"/>
        <w:spacing w:line="360" w:lineRule="auto"/>
        <w:ind w:firstLine="2570" w:firstLineChars="800"/>
        <w:rPr>
          <w:rFonts w:hint="eastAsia" w:ascii="仿宋" w:hAnsi="仿宋" w:eastAsia="仿宋" w:cs="仿宋"/>
          <w:b/>
          <w:sz w:val="32"/>
          <w:szCs w:val="32"/>
          <w:highlight w:val="none"/>
          <w:lang w:val="en-US" w:eastAsia="zh-CN"/>
        </w:rPr>
      </w:pPr>
      <w:r>
        <w:rPr>
          <w:rFonts w:hint="eastAsia" w:ascii="仿宋" w:hAnsi="仿宋" w:eastAsia="仿宋" w:cs="仿宋"/>
          <w:b/>
          <w:sz w:val="32"/>
          <w:szCs w:val="32"/>
          <w:highlight w:val="none"/>
          <w:lang w:eastAsia="zh-CN"/>
        </w:rPr>
        <w:t>残疾人福利性单位声明函</w:t>
      </w:r>
      <w:r>
        <w:rPr>
          <w:rFonts w:hint="eastAsia" w:ascii="仿宋" w:hAnsi="仿宋" w:eastAsia="仿宋" w:cs="仿宋"/>
          <w:b/>
          <w:sz w:val="32"/>
          <w:szCs w:val="32"/>
          <w:highlight w:val="none"/>
          <w:lang w:val="en-US" w:eastAsia="zh-CN"/>
        </w:rPr>
        <w:t>(如有）</w:t>
      </w:r>
    </w:p>
    <w:p>
      <w:pPr>
        <w:adjustRightInd w:val="0"/>
        <w:snapToGrid w:val="0"/>
        <w:spacing w:line="360" w:lineRule="auto"/>
        <w:jc w:val="center"/>
        <w:rPr>
          <w:rFonts w:hint="eastAsia" w:ascii="仿宋" w:hAnsi="仿宋" w:eastAsia="仿宋" w:cs="仿宋"/>
          <w:b/>
          <w:color w:val="auto"/>
          <w:sz w:val="24"/>
          <w:highlight w:val="none"/>
          <w:u w:val="single"/>
          <w:lang w:eastAsia="zh-CN"/>
        </w:rPr>
      </w:pPr>
    </w:p>
    <w:p>
      <w:pPr>
        <w:pStyle w:val="20"/>
        <w:spacing w:line="540" w:lineRule="exact"/>
        <w:ind w:left="1" w:leftChars="0"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20"/>
        <w:spacing w:line="540" w:lineRule="exact"/>
        <w:ind w:left="1" w:leftChars="0"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本单位对上述声明的真实性负责。如有虚假，将依法承担相应责任。</w:t>
      </w:r>
    </w:p>
    <w:p>
      <w:pPr>
        <w:pStyle w:val="20"/>
        <w:spacing w:line="540" w:lineRule="exact"/>
        <w:ind w:left="1" w:leftChars="0" w:firstLine="560" w:firstLineChars="200"/>
        <w:rPr>
          <w:rFonts w:hint="eastAsia" w:ascii="仿宋" w:hAnsi="仿宋" w:eastAsia="仿宋" w:cs="仿宋"/>
          <w:sz w:val="28"/>
          <w:szCs w:val="28"/>
          <w:highlight w:val="none"/>
          <w:lang w:eastAsia="zh-CN"/>
        </w:rPr>
      </w:pPr>
    </w:p>
    <w:p>
      <w:pPr>
        <w:pStyle w:val="20"/>
        <w:spacing w:line="540" w:lineRule="exact"/>
        <w:ind w:left="1" w:leftChars="0"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供应商名称（盖章）：</w:t>
      </w:r>
    </w:p>
    <w:p>
      <w:pPr>
        <w:pStyle w:val="20"/>
        <w:spacing w:line="54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 日    期：</w:t>
      </w:r>
    </w:p>
    <w:p>
      <w:pPr>
        <w:adjustRightInd w:val="0"/>
        <w:snapToGrid w:val="0"/>
        <w:spacing w:line="360" w:lineRule="auto"/>
        <w:jc w:val="center"/>
        <w:rPr>
          <w:rFonts w:hint="eastAsia" w:ascii="仿宋" w:hAnsi="仿宋" w:eastAsia="仿宋" w:cs="仿宋"/>
          <w:b/>
          <w:color w:val="auto"/>
          <w:sz w:val="24"/>
          <w:highlight w:val="none"/>
          <w:u w:val="single"/>
          <w:lang w:eastAsia="zh-CN"/>
        </w:rPr>
      </w:pPr>
    </w:p>
    <w:p>
      <w:pPr>
        <w:pStyle w:val="20"/>
        <w:spacing w:line="540" w:lineRule="exact"/>
        <w:ind w:left="1" w:leftChars="0"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注：残疾人福利性单位视同为小型、微型企业</w:t>
      </w:r>
    </w:p>
    <w:p>
      <w:pPr>
        <w:pStyle w:val="3"/>
        <w:rPr>
          <w:rFonts w:hint="eastAsia" w:ascii="仿宋" w:hAnsi="仿宋" w:eastAsia="仿宋" w:cs="仿宋"/>
          <w:b/>
          <w:color w:val="auto"/>
          <w:sz w:val="24"/>
          <w:highlight w:val="none"/>
          <w:u w:val="single"/>
          <w:lang w:eastAsia="zh-CN"/>
        </w:rPr>
      </w:pPr>
    </w:p>
    <w:p>
      <w:pPr>
        <w:pStyle w:val="4"/>
        <w:rPr>
          <w:rFonts w:hint="eastAsia" w:ascii="仿宋" w:hAnsi="仿宋" w:eastAsia="仿宋" w:cs="仿宋"/>
          <w:lang w:eastAsia="zh-CN"/>
        </w:rPr>
      </w:pPr>
    </w:p>
    <w:p>
      <w:pPr>
        <w:pStyle w:val="20"/>
        <w:spacing w:line="540" w:lineRule="exact"/>
        <w:ind w:left="1" w:leftChars="0" w:firstLine="562" w:firstLineChars="200"/>
        <w:rPr>
          <w:rFonts w:hint="eastAsia" w:ascii="仿宋" w:hAnsi="仿宋" w:eastAsia="仿宋" w:cs="仿宋"/>
          <w:b/>
          <w:bCs/>
          <w:color w:val="auto"/>
          <w:sz w:val="36"/>
          <w:szCs w:val="36"/>
        </w:rPr>
        <w:sectPr>
          <w:footerReference r:id="rId4" w:type="default"/>
          <w:pgSz w:w="11907" w:h="16840"/>
          <w:pgMar w:top="1247" w:right="1418" w:bottom="1247" w:left="1797" w:header="720" w:footer="720" w:gutter="0"/>
          <w:pgNumType w:fmt="decimal"/>
          <w:cols w:space="720" w:num="1"/>
          <w:docGrid w:linePitch="462" w:charSpace="-4266"/>
        </w:sectPr>
      </w:pPr>
      <w:r>
        <w:rPr>
          <w:rFonts w:hint="eastAsia" w:ascii="仿宋" w:hAnsi="仿宋" w:eastAsia="仿宋" w:cs="仿宋"/>
          <w:b/>
          <w:bCs/>
          <w:sz w:val="28"/>
          <w:szCs w:val="28"/>
          <w:highlight w:val="none"/>
          <w:u w:val="single"/>
          <w:lang w:eastAsia="zh-CN"/>
        </w:rPr>
        <w:t>注：中小企业声明函、附件</w:t>
      </w:r>
      <w:r>
        <w:rPr>
          <w:rFonts w:hint="eastAsia" w:ascii="仿宋" w:hAnsi="仿宋" w:eastAsia="仿宋" w:cs="仿宋"/>
          <w:b/>
          <w:bCs/>
          <w:sz w:val="28"/>
          <w:szCs w:val="28"/>
          <w:highlight w:val="none"/>
          <w:u w:val="single"/>
          <w:lang w:val="en-US" w:eastAsia="zh-CN"/>
        </w:rPr>
        <w:t>1、附件2</w:t>
      </w:r>
      <w:r>
        <w:rPr>
          <w:rFonts w:hint="eastAsia" w:ascii="仿宋" w:hAnsi="仿宋" w:eastAsia="仿宋" w:cs="仿宋"/>
          <w:b/>
          <w:bCs/>
          <w:sz w:val="28"/>
          <w:szCs w:val="28"/>
          <w:highlight w:val="none"/>
          <w:u w:val="single"/>
          <w:lang w:eastAsia="zh-CN"/>
        </w:rPr>
        <w:t>供应商根据情况自行选择，不享受相关政策的供应商无需提供</w:t>
      </w:r>
    </w:p>
    <w:bookmarkEnd w:id="13"/>
    <w:bookmarkEnd w:id="14"/>
    <w:p>
      <w:pPr>
        <w:adjustRightInd w:val="0"/>
        <w:snapToGrid w:val="0"/>
        <w:spacing w:line="360" w:lineRule="auto"/>
        <w:ind w:firstLine="2570" w:firstLineChars="800"/>
        <w:rPr>
          <w:rFonts w:hint="eastAsia" w:ascii="仿宋" w:hAnsi="仿宋" w:eastAsia="仿宋" w:cs="仿宋"/>
          <w:b/>
          <w:sz w:val="32"/>
          <w:szCs w:val="32"/>
          <w:highlight w:val="none"/>
          <w:lang w:eastAsia="zh-CN"/>
        </w:rPr>
      </w:pPr>
    </w:p>
    <w:p>
      <w:pPr>
        <w:adjustRightInd w:val="0"/>
        <w:snapToGrid w:val="0"/>
        <w:spacing w:line="360" w:lineRule="auto"/>
        <w:ind w:firstLine="3534" w:firstLineChars="1100"/>
        <w:rPr>
          <w:rFonts w:hint="eastAsia" w:ascii="仿宋" w:hAnsi="仿宋" w:eastAsia="仿宋" w:cs="仿宋"/>
          <w:b/>
          <w:sz w:val="32"/>
          <w:szCs w:val="32"/>
          <w:highlight w:val="none"/>
        </w:rPr>
      </w:pPr>
      <w:r>
        <w:rPr>
          <w:rFonts w:hint="eastAsia" w:ascii="仿宋" w:hAnsi="仿宋" w:eastAsia="仿宋" w:cs="仿宋"/>
          <w:b/>
          <w:sz w:val="32"/>
          <w:szCs w:val="32"/>
          <w:highlight w:val="none"/>
          <w:lang w:eastAsia="zh-CN"/>
        </w:rPr>
        <w:t>四</w:t>
      </w:r>
      <w:r>
        <w:rPr>
          <w:rFonts w:hint="eastAsia" w:ascii="仿宋" w:hAnsi="仿宋" w:eastAsia="仿宋" w:cs="仿宋"/>
          <w:b/>
          <w:sz w:val="32"/>
          <w:szCs w:val="32"/>
          <w:highlight w:val="none"/>
        </w:rPr>
        <w:t>、 开标一览表</w:t>
      </w:r>
    </w:p>
    <w:p>
      <w:pPr>
        <w:widowControl/>
        <w:shd w:val="clear" w:color="auto" w:fill="FFFFFF"/>
        <w:spacing w:line="560" w:lineRule="exact"/>
        <w:rPr>
          <w:rFonts w:hint="eastAsia" w:ascii="仿宋" w:hAnsi="仿宋" w:eastAsia="仿宋" w:cs="仿宋"/>
          <w:kern w:val="0"/>
          <w:sz w:val="28"/>
          <w:szCs w:val="28"/>
          <w:highlight w:val="none"/>
          <w:u w:val="none"/>
          <w:lang w:val="en-US" w:eastAsia="zh-CN"/>
        </w:rPr>
      </w:pPr>
      <w:r>
        <w:rPr>
          <w:rFonts w:hint="eastAsia" w:ascii="仿宋" w:hAnsi="仿宋" w:eastAsia="仿宋" w:cs="仿宋"/>
          <w:kern w:val="0"/>
          <w:sz w:val="28"/>
          <w:szCs w:val="28"/>
          <w:highlight w:val="none"/>
          <w:u w:val="none"/>
          <w:lang w:val="en-US" w:eastAsia="zh-CN"/>
        </w:rPr>
        <w:t>项目名称：</w:t>
      </w:r>
      <w:r>
        <w:rPr>
          <w:rFonts w:hint="eastAsia" w:ascii="仿宋" w:hAnsi="仿宋" w:eastAsia="仿宋" w:cs="仿宋"/>
          <w:kern w:val="0"/>
          <w:sz w:val="28"/>
          <w:szCs w:val="28"/>
          <w:highlight w:val="none"/>
          <w:u w:val="single"/>
          <w:lang w:val="en-US" w:eastAsia="zh-CN"/>
        </w:rPr>
        <w:t xml:space="preserve">                   </w:t>
      </w:r>
    </w:p>
    <w:p>
      <w:pPr>
        <w:widowControl/>
        <w:shd w:val="clear" w:color="auto" w:fill="FFFFFF"/>
        <w:spacing w:line="560" w:lineRule="exact"/>
        <w:rPr>
          <w:rFonts w:hint="eastAsia" w:ascii="仿宋" w:hAnsi="仿宋" w:eastAsia="仿宋" w:cs="仿宋"/>
          <w:kern w:val="0"/>
          <w:sz w:val="28"/>
          <w:szCs w:val="28"/>
          <w:highlight w:val="none"/>
          <w:u w:val="single"/>
          <w:lang w:val="en-US" w:eastAsia="zh-CN"/>
        </w:rPr>
      </w:pPr>
      <w:r>
        <w:rPr>
          <w:rFonts w:hint="eastAsia" w:ascii="仿宋" w:hAnsi="仿宋" w:eastAsia="仿宋" w:cs="仿宋"/>
          <w:kern w:val="0"/>
          <w:sz w:val="28"/>
          <w:szCs w:val="28"/>
          <w:highlight w:val="none"/>
          <w:lang w:eastAsia="zh-CN"/>
        </w:rPr>
        <w:t>项目</w:t>
      </w:r>
      <w:r>
        <w:rPr>
          <w:rFonts w:hint="eastAsia" w:ascii="仿宋" w:hAnsi="仿宋" w:eastAsia="仿宋" w:cs="仿宋"/>
          <w:kern w:val="0"/>
          <w:sz w:val="28"/>
          <w:szCs w:val="28"/>
          <w:highlight w:val="none"/>
        </w:rPr>
        <w:t>编号：</w:t>
      </w:r>
      <w:r>
        <w:rPr>
          <w:rFonts w:hint="eastAsia" w:ascii="仿宋" w:hAnsi="仿宋" w:eastAsia="仿宋" w:cs="仿宋"/>
          <w:kern w:val="0"/>
          <w:sz w:val="28"/>
          <w:szCs w:val="28"/>
          <w:highlight w:val="none"/>
          <w:u w:val="single"/>
          <w:lang w:val="en-US" w:eastAsia="zh-CN"/>
        </w:rPr>
        <w:t xml:space="preserve">                   </w:t>
      </w:r>
    </w:p>
    <w:tbl>
      <w:tblPr>
        <w:tblStyle w:val="28"/>
        <w:tblW w:w="880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711"/>
        <w:gridCol w:w="609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2711" w:type="dxa"/>
            <w:tcBorders>
              <w:top w:val="single" w:color="auto" w:sz="6" w:space="0"/>
              <w:left w:val="single" w:color="auto" w:sz="4" w:space="0"/>
              <w:bottom w:val="single" w:color="auto" w:sz="6" w:space="0"/>
              <w:right w:val="single" w:color="auto" w:sz="6" w:space="0"/>
            </w:tcBorders>
            <w:noWrap w:val="0"/>
            <w:vAlign w:val="center"/>
          </w:tcPr>
          <w:p>
            <w:pPr>
              <w:pStyle w:val="45"/>
              <w:shd w:val="clear" w:color="auto" w:fill="auto"/>
              <w:snapToGrid w:val="0"/>
              <w:jc w:val="center"/>
              <w:rPr>
                <w:rFonts w:hint="eastAsia" w:ascii="仿宋" w:hAnsi="仿宋" w:eastAsia="仿宋" w:cs="仿宋"/>
                <w:color w:val="auto"/>
                <w:szCs w:val="24"/>
              </w:rPr>
            </w:pPr>
            <w:r>
              <w:rPr>
                <w:rFonts w:hint="eastAsia" w:ascii="仿宋" w:hAnsi="仿宋" w:eastAsia="仿宋" w:cs="仿宋"/>
                <w:color w:val="auto"/>
                <w:szCs w:val="24"/>
                <w:lang w:eastAsia="zh-CN"/>
              </w:rPr>
              <w:t>项目名称</w:t>
            </w:r>
          </w:p>
        </w:tc>
        <w:tc>
          <w:tcPr>
            <w:tcW w:w="6097" w:type="dxa"/>
            <w:tcBorders>
              <w:top w:val="single" w:color="auto" w:sz="6" w:space="0"/>
              <w:left w:val="single" w:color="auto" w:sz="4" w:space="0"/>
              <w:bottom w:val="single" w:color="auto" w:sz="6" w:space="0"/>
              <w:right w:val="single" w:color="auto" w:sz="6" w:space="0"/>
            </w:tcBorders>
            <w:noWrap w:val="0"/>
            <w:vAlign w:val="center"/>
          </w:tcPr>
          <w:p>
            <w:pPr>
              <w:pStyle w:val="45"/>
              <w:shd w:val="clear" w:color="auto" w:fill="auto"/>
              <w:snapToGrid w:val="0"/>
              <w:jc w:val="center"/>
              <w:rPr>
                <w:rFonts w:hint="eastAsia" w:ascii="仿宋" w:hAnsi="仿宋" w:eastAsia="仿宋" w:cs="仿宋"/>
                <w:b/>
                <w:color w:val="auto"/>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11" w:type="dxa"/>
            <w:tcBorders>
              <w:top w:val="single" w:color="auto" w:sz="4" w:space="0"/>
              <w:left w:val="single" w:color="auto" w:sz="4" w:space="0"/>
              <w:bottom w:val="single" w:color="auto" w:sz="4" w:space="0"/>
              <w:right w:val="single" w:color="auto" w:sz="6" w:space="0"/>
            </w:tcBorders>
            <w:noWrap w:val="0"/>
            <w:vAlign w:val="center"/>
          </w:tcPr>
          <w:p>
            <w:pPr>
              <w:pStyle w:val="45"/>
              <w:shd w:val="clear" w:color="auto" w:fill="auto"/>
              <w:snapToGrid w:val="0"/>
              <w:jc w:val="center"/>
              <w:rPr>
                <w:rFonts w:hint="eastAsia" w:ascii="仿宋" w:hAnsi="仿宋" w:eastAsia="仿宋" w:cs="仿宋"/>
                <w:color w:val="auto"/>
                <w:szCs w:val="24"/>
                <w:lang w:eastAsia="zh-CN"/>
              </w:rPr>
            </w:pPr>
            <w:r>
              <w:rPr>
                <w:rFonts w:hint="eastAsia" w:ascii="仿宋" w:hAnsi="仿宋" w:eastAsia="仿宋" w:cs="仿宋"/>
                <w:color w:val="auto"/>
                <w:szCs w:val="24"/>
                <w:lang w:eastAsia="zh-CN"/>
              </w:rPr>
              <w:t>供应商名称</w:t>
            </w:r>
          </w:p>
        </w:tc>
        <w:tc>
          <w:tcPr>
            <w:tcW w:w="6097" w:type="dxa"/>
            <w:tcBorders>
              <w:top w:val="single" w:color="auto" w:sz="4" w:space="0"/>
              <w:left w:val="single" w:color="auto" w:sz="4" w:space="0"/>
              <w:bottom w:val="single" w:color="auto" w:sz="4" w:space="0"/>
              <w:right w:val="single" w:color="auto" w:sz="6" w:space="0"/>
            </w:tcBorders>
            <w:noWrap w:val="0"/>
            <w:vAlign w:val="center"/>
          </w:tcPr>
          <w:p>
            <w:pPr>
              <w:pStyle w:val="45"/>
              <w:shd w:val="clear" w:color="auto" w:fill="auto"/>
              <w:snapToGrid w:val="0"/>
              <w:jc w:val="center"/>
              <w:rPr>
                <w:rFonts w:hint="eastAsia" w:ascii="仿宋" w:hAnsi="仿宋" w:eastAsia="仿宋" w:cs="仿宋"/>
                <w:color w:val="auto"/>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711" w:type="dxa"/>
            <w:tcBorders>
              <w:top w:val="single" w:color="auto" w:sz="4" w:space="0"/>
              <w:left w:val="single" w:color="auto" w:sz="4" w:space="0"/>
              <w:bottom w:val="single" w:color="auto" w:sz="4" w:space="0"/>
              <w:right w:val="single" w:color="auto" w:sz="6" w:space="0"/>
            </w:tcBorders>
            <w:noWrap w:val="0"/>
            <w:vAlign w:val="center"/>
          </w:tcPr>
          <w:p>
            <w:pPr>
              <w:pStyle w:val="45"/>
              <w:shd w:val="clear" w:color="auto" w:fill="auto"/>
              <w:snapToGrid w:val="0"/>
              <w:jc w:val="center"/>
              <w:rPr>
                <w:rFonts w:hint="eastAsia" w:ascii="仿宋" w:hAnsi="仿宋" w:eastAsia="仿宋" w:cs="仿宋"/>
                <w:color w:val="auto"/>
                <w:szCs w:val="24"/>
                <w:lang w:eastAsia="zh-CN"/>
              </w:rPr>
            </w:pPr>
            <w:r>
              <w:rPr>
                <w:rFonts w:hint="eastAsia" w:ascii="仿宋" w:hAnsi="仿宋" w:eastAsia="仿宋" w:cs="仿宋"/>
                <w:color w:val="auto"/>
                <w:szCs w:val="24"/>
                <w:lang w:eastAsia="zh-CN"/>
              </w:rPr>
              <w:t>联系人及电话</w:t>
            </w:r>
          </w:p>
        </w:tc>
        <w:tc>
          <w:tcPr>
            <w:tcW w:w="6097" w:type="dxa"/>
            <w:tcBorders>
              <w:top w:val="single" w:color="auto" w:sz="4" w:space="0"/>
              <w:left w:val="single" w:color="auto" w:sz="4" w:space="0"/>
              <w:bottom w:val="single" w:color="auto" w:sz="4" w:space="0"/>
              <w:right w:val="single" w:color="auto" w:sz="6" w:space="0"/>
            </w:tcBorders>
            <w:noWrap w:val="0"/>
            <w:vAlign w:val="center"/>
          </w:tcPr>
          <w:p>
            <w:pPr>
              <w:pStyle w:val="45"/>
              <w:shd w:val="clear" w:color="auto" w:fill="auto"/>
              <w:snapToGrid w:val="0"/>
              <w:jc w:val="center"/>
              <w:rPr>
                <w:rFonts w:hint="eastAsia" w:ascii="仿宋" w:hAnsi="仿宋" w:eastAsia="仿宋" w:cs="仿宋"/>
                <w:color w:val="auto"/>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25" w:hRule="atLeast"/>
          <w:jc w:val="center"/>
        </w:trPr>
        <w:tc>
          <w:tcPr>
            <w:tcW w:w="2711" w:type="dxa"/>
            <w:tcBorders>
              <w:top w:val="single" w:color="auto" w:sz="4" w:space="0"/>
              <w:left w:val="single" w:color="auto" w:sz="4" w:space="0"/>
              <w:bottom w:val="single" w:color="auto" w:sz="4" w:space="0"/>
              <w:right w:val="single" w:color="auto" w:sz="6" w:space="0"/>
            </w:tcBorders>
            <w:noWrap w:val="0"/>
            <w:vAlign w:val="center"/>
          </w:tcPr>
          <w:p>
            <w:pPr>
              <w:pStyle w:val="45"/>
              <w:shd w:val="clear" w:color="auto" w:fill="auto"/>
              <w:snapToGrid w:val="0"/>
              <w:jc w:val="center"/>
              <w:rPr>
                <w:rFonts w:hint="eastAsia" w:ascii="仿宋" w:hAnsi="仿宋" w:eastAsia="仿宋" w:cs="仿宋"/>
                <w:color w:val="auto"/>
                <w:szCs w:val="24"/>
                <w:lang w:eastAsia="zh-CN"/>
              </w:rPr>
            </w:pPr>
            <w:r>
              <w:rPr>
                <w:rFonts w:hint="eastAsia" w:ascii="仿宋" w:hAnsi="仿宋" w:eastAsia="仿宋" w:cs="仿宋"/>
                <w:color w:val="auto"/>
                <w:szCs w:val="24"/>
              </w:rPr>
              <w:t>投标总报价</w:t>
            </w:r>
            <w:r>
              <w:rPr>
                <w:rFonts w:hint="eastAsia" w:ascii="仿宋" w:hAnsi="仿宋" w:eastAsia="仿宋" w:cs="仿宋"/>
                <w:color w:val="auto"/>
                <w:szCs w:val="24"/>
                <w:lang w:eastAsia="zh-CN"/>
              </w:rPr>
              <w:t>（首次）</w:t>
            </w:r>
          </w:p>
        </w:tc>
        <w:tc>
          <w:tcPr>
            <w:tcW w:w="6097" w:type="dxa"/>
            <w:tcBorders>
              <w:top w:val="single" w:color="auto" w:sz="4" w:space="0"/>
              <w:left w:val="single" w:color="auto" w:sz="4" w:space="0"/>
              <w:bottom w:val="single" w:color="auto" w:sz="4" w:space="0"/>
              <w:right w:val="single" w:color="auto" w:sz="6" w:space="0"/>
            </w:tcBorders>
            <w:noWrap w:val="0"/>
            <w:vAlign w:val="center"/>
          </w:tcPr>
          <w:p>
            <w:pPr>
              <w:pStyle w:val="45"/>
              <w:shd w:val="clear" w:color="auto" w:fill="auto"/>
              <w:snapToGrid w:val="0"/>
              <w:rPr>
                <w:rFonts w:hint="eastAsia" w:ascii="仿宋" w:hAnsi="仿宋" w:eastAsia="仿宋" w:cs="仿宋"/>
                <w:color w:val="auto"/>
                <w:szCs w:val="24"/>
                <w:lang w:eastAsia="zh-CN"/>
              </w:rPr>
            </w:pPr>
          </w:p>
          <w:p>
            <w:pPr>
              <w:pStyle w:val="45"/>
              <w:shd w:val="clear" w:color="auto" w:fill="auto"/>
              <w:snapToGrid w:val="0"/>
              <w:rPr>
                <w:rFonts w:hint="eastAsia" w:ascii="仿宋" w:hAnsi="仿宋" w:eastAsia="仿宋" w:cs="仿宋"/>
                <w:color w:val="auto"/>
                <w:szCs w:val="24"/>
                <w:lang w:eastAsia="zh-CN"/>
              </w:rPr>
            </w:pPr>
            <w:r>
              <w:rPr>
                <w:rFonts w:hint="eastAsia" w:ascii="仿宋" w:hAnsi="仿宋" w:eastAsia="仿宋" w:cs="仿宋"/>
                <w:color w:val="auto"/>
                <w:szCs w:val="24"/>
                <w:lang w:eastAsia="zh-CN"/>
              </w:rPr>
              <w:t>小写：</w:t>
            </w:r>
          </w:p>
          <w:p>
            <w:pPr>
              <w:pStyle w:val="45"/>
              <w:shd w:val="clear" w:color="auto" w:fill="auto"/>
              <w:snapToGrid w:val="0"/>
              <w:rPr>
                <w:rFonts w:hint="eastAsia" w:ascii="仿宋" w:hAnsi="仿宋" w:eastAsia="仿宋" w:cs="仿宋"/>
                <w:color w:val="auto"/>
                <w:szCs w:val="24"/>
                <w:lang w:eastAsia="zh-CN"/>
              </w:rPr>
            </w:pPr>
            <w:r>
              <w:rPr>
                <w:rFonts w:hint="eastAsia" w:ascii="仿宋" w:hAnsi="仿宋" w:eastAsia="仿宋" w:cs="仿宋"/>
                <w:color w:val="auto"/>
                <w:szCs w:val="24"/>
                <w:lang w:eastAsia="zh-CN"/>
              </w:rPr>
              <w:t xml:space="preserve"> </w:t>
            </w:r>
          </w:p>
          <w:p>
            <w:pPr>
              <w:pStyle w:val="45"/>
              <w:shd w:val="clear" w:color="auto" w:fill="auto"/>
              <w:snapToGrid w:val="0"/>
              <w:rPr>
                <w:rFonts w:hint="eastAsia" w:ascii="仿宋" w:hAnsi="仿宋" w:eastAsia="仿宋" w:cs="仿宋"/>
                <w:color w:val="auto"/>
                <w:szCs w:val="24"/>
                <w:lang w:eastAsia="zh-CN"/>
              </w:rPr>
            </w:pPr>
            <w:r>
              <w:rPr>
                <w:rFonts w:hint="eastAsia" w:ascii="仿宋" w:hAnsi="仿宋" w:eastAsia="仿宋" w:cs="仿宋"/>
                <w:color w:val="auto"/>
                <w:szCs w:val="24"/>
              </w:rPr>
              <w:t>大写</w:t>
            </w:r>
            <w:r>
              <w:rPr>
                <w:rFonts w:hint="eastAsia" w:ascii="仿宋" w:hAnsi="仿宋" w:eastAsia="仿宋" w:cs="仿宋"/>
                <w:color w:val="auto"/>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2711" w:type="dxa"/>
            <w:tcBorders>
              <w:top w:val="single" w:color="auto" w:sz="4" w:space="0"/>
              <w:left w:val="single" w:color="auto" w:sz="4" w:space="0"/>
              <w:bottom w:val="single" w:color="auto" w:sz="4" w:space="0"/>
              <w:right w:val="single" w:color="auto" w:sz="6" w:space="0"/>
            </w:tcBorders>
            <w:noWrap w:val="0"/>
            <w:vAlign w:val="center"/>
          </w:tcPr>
          <w:p>
            <w:pPr>
              <w:pStyle w:val="45"/>
              <w:shd w:val="clear" w:color="auto" w:fill="auto"/>
              <w:snapToGrid w:val="0"/>
              <w:jc w:val="center"/>
              <w:rPr>
                <w:rFonts w:hint="eastAsia" w:ascii="仿宋" w:hAnsi="仿宋" w:eastAsia="仿宋" w:cs="仿宋"/>
                <w:color w:val="auto"/>
                <w:szCs w:val="24"/>
              </w:rPr>
            </w:pPr>
            <w:r>
              <w:rPr>
                <w:rFonts w:hint="eastAsia" w:ascii="仿宋" w:hAnsi="仿宋" w:eastAsia="仿宋" w:cs="仿宋"/>
                <w:color w:val="auto"/>
                <w:szCs w:val="24"/>
                <w:lang w:val="en-US" w:eastAsia="zh-CN"/>
              </w:rPr>
              <w:t>服务期</w:t>
            </w:r>
          </w:p>
        </w:tc>
        <w:tc>
          <w:tcPr>
            <w:tcW w:w="6097" w:type="dxa"/>
            <w:tcBorders>
              <w:top w:val="single" w:color="auto" w:sz="4" w:space="0"/>
              <w:left w:val="single" w:color="auto" w:sz="4" w:space="0"/>
              <w:bottom w:val="single" w:color="auto" w:sz="4" w:space="0"/>
              <w:right w:val="single" w:color="auto" w:sz="6" w:space="0"/>
            </w:tcBorders>
            <w:noWrap w:val="0"/>
            <w:vAlign w:val="center"/>
          </w:tcPr>
          <w:p>
            <w:pPr>
              <w:pStyle w:val="45"/>
              <w:shd w:val="clear" w:color="auto" w:fill="auto"/>
              <w:snapToGrid w:val="0"/>
              <w:jc w:val="center"/>
              <w:rPr>
                <w:rFonts w:hint="eastAsia" w:ascii="仿宋" w:hAnsi="仿宋" w:eastAsia="仿宋" w:cs="仿宋"/>
                <w:color w:val="auto"/>
                <w:szCs w:val="24"/>
              </w:rPr>
            </w:pPr>
          </w:p>
        </w:tc>
      </w:tr>
    </w:tbl>
    <w:p>
      <w:pPr>
        <w:adjustRightInd w:val="0"/>
        <w:snapToGrid w:val="0"/>
        <w:spacing w:line="480" w:lineRule="auto"/>
        <w:rPr>
          <w:rFonts w:hint="eastAsia" w:ascii="仿宋" w:hAnsi="仿宋" w:eastAsia="仿宋" w:cs="仿宋"/>
          <w:sz w:val="28"/>
          <w:szCs w:val="28"/>
          <w:highlight w:val="none"/>
        </w:rPr>
      </w:pPr>
    </w:p>
    <w:p>
      <w:pPr>
        <w:adjustRightInd w:val="0"/>
        <w:snapToGrid w:val="0"/>
        <w:spacing w:line="480" w:lineRule="auto"/>
        <w:ind w:firstLine="1680" w:firstLineChars="600"/>
        <w:rPr>
          <w:rFonts w:hint="eastAsia" w:ascii="仿宋" w:hAnsi="仿宋" w:eastAsia="仿宋" w:cs="仿宋"/>
          <w:sz w:val="28"/>
          <w:szCs w:val="28"/>
          <w:highlight w:val="none"/>
        </w:rPr>
      </w:pPr>
      <w:r>
        <w:rPr>
          <w:rFonts w:hint="eastAsia" w:ascii="仿宋" w:hAnsi="仿宋" w:eastAsia="仿宋" w:cs="仿宋"/>
          <w:sz w:val="28"/>
          <w:szCs w:val="28"/>
          <w:highlight w:val="none"/>
        </w:rPr>
        <w:t>供应商名称：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pPr>
        <w:adjustRightInd w:val="0"/>
        <w:snapToGrid w:val="0"/>
        <w:spacing w:line="480" w:lineRule="auto"/>
        <w:ind w:firstLine="1680" w:firstLineChars="6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法定代表人或法定代表人授权代表</w:t>
      </w:r>
      <w:r>
        <w:rPr>
          <w:rFonts w:hint="eastAsia" w:ascii="仿宋" w:hAnsi="仿宋" w:eastAsia="仿宋" w:cs="仿宋"/>
          <w:color w:val="000000"/>
          <w:sz w:val="28"/>
          <w:szCs w:val="28"/>
          <w:lang w:val="zh-CN"/>
        </w:rPr>
        <w:t>（</w:t>
      </w:r>
      <w:r>
        <w:rPr>
          <w:rFonts w:hint="eastAsia" w:ascii="仿宋" w:hAnsi="仿宋" w:eastAsia="仿宋" w:cs="仿宋"/>
          <w:sz w:val="28"/>
          <w:szCs w:val="28"/>
        </w:rPr>
        <w:t>签字或盖章</w:t>
      </w:r>
      <w:r>
        <w:rPr>
          <w:rFonts w:hint="eastAsia" w:ascii="仿宋" w:hAnsi="仿宋" w:eastAsia="仿宋" w:cs="仿宋"/>
          <w:color w:val="000000"/>
          <w:sz w:val="28"/>
          <w:szCs w:val="28"/>
          <w:lang w:val="zh-CN"/>
        </w:rPr>
        <w:t>）</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 xml:space="preserve">           </w:t>
      </w:r>
    </w:p>
    <w:p>
      <w:pPr>
        <w:spacing w:line="480" w:lineRule="auto"/>
        <w:ind w:firstLine="1680" w:firstLineChars="600"/>
        <w:rPr>
          <w:rFonts w:hint="eastAsia" w:ascii="仿宋" w:hAnsi="仿宋" w:eastAsia="仿宋" w:cs="仿宋"/>
          <w:sz w:val="28"/>
          <w:szCs w:val="28"/>
          <w:highlight w:val="none"/>
        </w:rPr>
      </w:pPr>
      <w:r>
        <w:rPr>
          <w:rFonts w:hint="eastAsia" w:ascii="仿宋" w:hAnsi="仿宋" w:eastAsia="仿宋" w:cs="仿宋"/>
          <w:sz w:val="28"/>
          <w:szCs w:val="28"/>
          <w:highlight w:val="none"/>
        </w:rPr>
        <w:t>日期：   年   月   日</w:t>
      </w:r>
    </w:p>
    <w:p>
      <w:pPr>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备注：</w:t>
      </w:r>
    </w:p>
    <w:p>
      <w:pPr>
        <w:numPr>
          <w:ilvl w:val="0"/>
          <w:numId w:val="0"/>
        </w:numPr>
        <w:shd w:val="clear" w:color="auto" w:fill="auto"/>
        <w:ind w:firstLine="723" w:firstLineChars="300"/>
        <w:jc w:val="left"/>
        <w:rPr>
          <w:rFonts w:hint="eastAsia" w:ascii="仿宋" w:hAnsi="仿宋" w:eastAsia="仿宋" w:cs="仿宋"/>
          <w:b/>
          <w:color w:val="auto"/>
          <w:sz w:val="24"/>
          <w:szCs w:val="24"/>
          <w:u w:val="single"/>
        </w:rPr>
      </w:pPr>
      <w:r>
        <w:rPr>
          <w:rFonts w:hint="eastAsia" w:ascii="仿宋" w:hAnsi="仿宋" w:eastAsia="仿宋" w:cs="仿宋"/>
          <w:b/>
          <w:color w:val="auto"/>
          <w:sz w:val="24"/>
          <w:szCs w:val="24"/>
          <w:u w:val="single"/>
        </w:rPr>
        <w:t xml:space="preserve">1.表中大小写不一致时，以大写为准。     </w:t>
      </w:r>
    </w:p>
    <w:p>
      <w:pPr>
        <w:numPr>
          <w:ilvl w:val="0"/>
          <w:numId w:val="0"/>
        </w:numPr>
        <w:shd w:val="clear" w:color="auto" w:fill="auto"/>
        <w:ind w:firstLine="723" w:firstLineChars="300"/>
        <w:jc w:val="left"/>
        <w:rPr>
          <w:rFonts w:hint="eastAsia" w:ascii="仿宋" w:hAnsi="仿宋" w:eastAsia="仿宋" w:cs="仿宋"/>
          <w:b/>
          <w:color w:val="auto"/>
          <w:sz w:val="24"/>
          <w:szCs w:val="24"/>
          <w:u w:val="single"/>
        </w:rPr>
      </w:pPr>
      <w:r>
        <w:rPr>
          <w:rFonts w:hint="eastAsia" w:ascii="仿宋" w:hAnsi="仿宋" w:eastAsia="仿宋" w:cs="仿宋"/>
          <w:b/>
          <w:color w:val="auto"/>
          <w:sz w:val="24"/>
          <w:szCs w:val="24"/>
          <w:u w:val="single"/>
        </w:rPr>
        <w:t>2.投标人对项目的报价需结合企业自身实力，由投标单位自行报价。</w:t>
      </w:r>
    </w:p>
    <w:p>
      <w:pPr>
        <w:numPr>
          <w:ilvl w:val="0"/>
          <w:numId w:val="0"/>
        </w:numPr>
        <w:shd w:val="clear" w:color="auto" w:fill="auto"/>
        <w:ind w:firstLine="723" w:firstLineChars="300"/>
        <w:jc w:val="left"/>
        <w:rPr>
          <w:rFonts w:hint="eastAsia" w:ascii="仿宋" w:hAnsi="仿宋" w:eastAsia="仿宋" w:cs="仿宋"/>
          <w:b/>
          <w:color w:val="auto"/>
          <w:sz w:val="24"/>
          <w:szCs w:val="24"/>
          <w:u w:val="single"/>
        </w:rPr>
      </w:pPr>
      <w:r>
        <w:rPr>
          <w:rFonts w:hint="eastAsia" w:ascii="仿宋" w:hAnsi="仿宋" w:eastAsia="仿宋" w:cs="仿宋"/>
          <w:b/>
          <w:color w:val="auto"/>
          <w:sz w:val="24"/>
          <w:szCs w:val="24"/>
          <w:u w:val="single"/>
          <w:lang w:val="en-US" w:eastAsia="zh-CN"/>
        </w:rPr>
        <w:t>3</w:t>
      </w:r>
      <w:r>
        <w:rPr>
          <w:rFonts w:hint="eastAsia" w:ascii="仿宋" w:hAnsi="仿宋" w:eastAsia="仿宋" w:cs="仿宋"/>
          <w:b/>
          <w:color w:val="auto"/>
          <w:sz w:val="24"/>
          <w:szCs w:val="24"/>
          <w:u w:val="single"/>
        </w:rPr>
        <w:t>、投标人所报的</w:t>
      </w:r>
      <w:r>
        <w:rPr>
          <w:rFonts w:hint="eastAsia" w:ascii="仿宋" w:hAnsi="仿宋" w:eastAsia="仿宋" w:cs="仿宋"/>
          <w:b/>
          <w:color w:val="auto"/>
          <w:sz w:val="24"/>
          <w:szCs w:val="24"/>
          <w:u w:val="single"/>
          <w:lang w:val="en-US" w:eastAsia="zh-CN"/>
        </w:rPr>
        <w:t>投标报价</w:t>
      </w:r>
      <w:r>
        <w:rPr>
          <w:rFonts w:hint="eastAsia" w:ascii="仿宋" w:hAnsi="仿宋" w:eastAsia="仿宋" w:cs="仿宋"/>
          <w:b/>
          <w:color w:val="auto"/>
          <w:sz w:val="24"/>
          <w:szCs w:val="24"/>
          <w:u w:val="single"/>
        </w:rPr>
        <w:t>为固定综合价形式，除非在合同条款中另有规定，双方不得任意改变合同总价。投标报价应是招标确定的服务范围内，服务期限内的全部工作的体现，并综合考虑了投标人的</w:t>
      </w:r>
      <w:r>
        <w:rPr>
          <w:rFonts w:hint="eastAsia" w:ascii="仿宋" w:hAnsi="仿宋" w:eastAsia="仿宋" w:cs="仿宋"/>
          <w:b/>
          <w:color w:val="auto"/>
          <w:sz w:val="24"/>
          <w:szCs w:val="24"/>
          <w:u w:val="single"/>
          <w:lang w:eastAsia="zh-CN"/>
        </w:rPr>
        <w:t>安装费、</w:t>
      </w:r>
      <w:r>
        <w:rPr>
          <w:rFonts w:hint="eastAsia" w:ascii="仿宋" w:hAnsi="仿宋" w:eastAsia="仿宋" w:cs="仿宋"/>
          <w:b/>
          <w:color w:val="auto"/>
          <w:sz w:val="24"/>
          <w:szCs w:val="24"/>
          <w:u w:val="single"/>
        </w:rPr>
        <w:t>人工费、材料费、企业管理费、规费、利润、税金、保险、风险等所有因素。</w:t>
      </w:r>
    </w:p>
    <w:p>
      <w:pPr>
        <w:numPr>
          <w:ilvl w:val="0"/>
          <w:numId w:val="0"/>
        </w:numPr>
        <w:shd w:val="clear" w:color="auto" w:fill="auto"/>
        <w:ind w:firstLine="723" w:firstLineChars="300"/>
        <w:jc w:val="left"/>
        <w:rPr>
          <w:rFonts w:hint="eastAsia" w:ascii="仿宋" w:hAnsi="仿宋" w:eastAsia="仿宋" w:cs="仿宋"/>
          <w:b/>
          <w:color w:val="auto"/>
          <w:sz w:val="24"/>
          <w:szCs w:val="24"/>
          <w:u w:val="single"/>
        </w:rPr>
      </w:pPr>
      <w:r>
        <w:rPr>
          <w:rFonts w:hint="eastAsia" w:ascii="仿宋" w:hAnsi="仿宋" w:eastAsia="仿宋" w:cs="仿宋"/>
          <w:b/>
          <w:color w:val="auto"/>
          <w:sz w:val="24"/>
          <w:szCs w:val="24"/>
          <w:u w:val="single"/>
          <w:lang w:val="en-US" w:eastAsia="zh-CN"/>
        </w:rPr>
        <w:t>4</w:t>
      </w:r>
      <w:r>
        <w:rPr>
          <w:rFonts w:hint="eastAsia" w:ascii="仿宋" w:hAnsi="仿宋" w:eastAsia="仿宋" w:cs="仿宋"/>
          <w:b/>
          <w:color w:val="auto"/>
          <w:sz w:val="24"/>
          <w:szCs w:val="24"/>
          <w:u w:val="single"/>
        </w:rPr>
        <w:t>、投标单位应填写报价表中所列所有项目的单价和合价。不管工作量是否表明，投标单位没有填写单价或总价的项目被认为此项费用已包括在报价表的其他单价和总价之中。</w:t>
      </w:r>
    </w:p>
    <w:p>
      <w:pPr>
        <w:pStyle w:val="47"/>
        <w:snapToGrid w:val="0"/>
        <w:ind w:left="0" w:leftChars="0" w:firstLine="0" w:firstLineChars="0"/>
        <w:jc w:val="both"/>
        <w:rPr>
          <w:rFonts w:hint="eastAsia" w:ascii="仿宋" w:hAnsi="仿宋" w:eastAsia="仿宋" w:cs="仿宋"/>
          <w:b/>
          <w:bCs/>
          <w:sz w:val="32"/>
          <w:szCs w:val="32"/>
        </w:rPr>
      </w:pPr>
    </w:p>
    <w:p>
      <w:pPr>
        <w:pStyle w:val="47"/>
        <w:snapToGrid w:val="0"/>
        <w:ind w:left="0" w:leftChars="0" w:firstLine="0" w:firstLineChars="0"/>
        <w:jc w:val="both"/>
        <w:rPr>
          <w:rFonts w:hint="eastAsia" w:ascii="仿宋" w:hAnsi="仿宋" w:eastAsia="仿宋" w:cs="仿宋"/>
          <w:b/>
          <w:bCs/>
          <w:sz w:val="32"/>
          <w:szCs w:val="32"/>
        </w:rPr>
      </w:pPr>
    </w:p>
    <w:p>
      <w:pPr>
        <w:pStyle w:val="47"/>
        <w:snapToGrid w:val="0"/>
        <w:ind w:left="0" w:leftChars="0" w:firstLine="0" w:firstLineChars="0"/>
        <w:jc w:val="both"/>
        <w:rPr>
          <w:rFonts w:hint="eastAsia" w:ascii="仿宋" w:hAnsi="仿宋" w:eastAsia="仿宋" w:cs="仿宋"/>
          <w:b/>
          <w:bCs/>
          <w:sz w:val="32"/>
          <w:szCs w:val="32"/>
        </w:rPr>
      </w:pPr>
    </w:p>
    <w:p>
      <w:pPr>
        <w:pStyle w:val="47"/>
        <w:snapToGrid w:val="0"/>
        <w:ind w:left="0" w:leftChars="0" w:firstLine="0" w:firstLineChars="0"/>
        <w:jc w:val="both"/>
        <w:rPr>
          <w:rFonts w:hint="eastAsia" w:ascii="仿宋" w:hAnsi="仿宋" w:eastAsia="仿宋" w:cs="仿宋"/>
          <w:b/>
          <w:bCs/>
          <w:sz w:val="32"/>
          <w:szCs w:val="32"/>
        </w:rPr>
      </w:pPr>
    </w:p>
    <w:p>
      <w:pPr>
        <w:pStyle w:val="47"/>
        <w:snapToGrid w:val="0"/>
        <w:ind w:left="0" w:leftChars="0" w:firstLine="0" w:firstLineChars="0"/>
        <w:jc w:val="both"/>
        <w:rPr>
          <w:rFonts w:hint="eastAsia" w:ascii="仿宋" w:hAnsi="仿宋" w:eastAsia="仿宋" w:cs="仿宋"/>
          <w:b/>
          <w:bCs/>
          <w:sz w:val="32"/>
          <w:szCs w:val="32"/>
        </w:rPr>
      </w:pPr>
    </w:p>
    <w:p>
      <w:pPr>
        <w:pStyle w:val="47"/>
        <w:snapToGrid w:val="0"/>
        <w:ind w:left="0" w:leftChars="0" w:firstLine="0" w:firstLineChars="0"/>
        <w:jc w:val="both"/>
        <w:rPr>
          <w:rFonts w:hint="eastAsia" w:ascii="仿宋" w:hAnsi="仿宋" w:eastAsia="仿宋" w:cs="仿宋"/>
          <w:b/>
          <w:bCs/>
          <w:sz w:val="32"/>
          <w:szCs w:val="32"/>
        </w:rPr>
      </w:pPr>
    </w:p>
    <w:p>
      <w:pPr>
        <w:pStyle w:val="47"/>
        <w:snapToGrid w:val="0"/>
        <w:ind w:left="0" w:leftChars="0" w:firstLine="2891" w:firstLineChars="900"/>
        <w:jc w:val="both"/>
        <w:rPr>
          <w:rFonts w:hint="eastAsia" w:ascii="仿宋" w:hAnsi="仿宋" w:eastAsia="仿宋" w:cs="仿宋"/>
          <w:b/>
          <w:color w:val="auto"/>
          <w:sz w:val="32"/>
          <w:szCs w:val="32"/>
        </w:rPr>
      </w:pPr>
      <w:r>
        <w:rPr>
          <w:rFonts w:hint="eastAsia" w:ascii="仿宋" w:hAnsi="仿宋" w:eastAsia="仿宋" w:cs="仿宋"/>
          <w:b/>
          <w:color w:val="auto"/>
          <w:kern w:val="2"/>
          <w:sz w:val="32"/>
          <w:szCs w:val="32"/>
          <w:lang w:val="en-US" w:eastAsia="zh-CN" w:bidi="ar-SA"/>
        </w:rPr>
        <w:t>五、</w:t>
      </w:r>
      <w:r>
        <w:rPr>
          <w:rFonts w:hint="eastAsia" w:ascii="仿宋" w:hAnsi="仿宋" w:eastAsia="仿宋" w:cs="仿宋"/>
          <w:b/>
          <w:color w:val="auto"/>
          <w:sz w:val="32"/>
          <w:szCs w:val="32"/>
        </w:rPr>
        <w:t>投标详细报价表</w:t>
      </w:r>
    </w:p>
    <w:p>
      <w:pPr>
        <w:adjustRightInd w:val="0"/>
        <w:snapToGrid w:val="0"/>
        <w:spacing w:line="360" w:lineRule="auto"/>
        <w:ind w:left="-88" w:leftChars="-42"/>
        <w:rPr>
          <w:rFonts w:hint="eastAsia" w:ascii="仿宋" w:hAnsi="仿宋" w:eastAsia="仿宋" w:cs="仿宋"/>
          <w:sz w:val="28"/>
          <w:szCs w:val="28"/>
          <w:u w:val="single"/>
        </w:rPr>
      </w:pPr>
      <w:r>
        <w:rPr>
          <w:rFonts w:hint="eastAsia" w:ascii="仿宋" w:hAnsi="仿宋" w:eastAsia="仿宋" w:cs="仿宋"/>
          <w:sz w:val="28"/>
          <w:szCs w:val="28"/>
        </w:rPr>
        <w:t>项目名称：</w:t>
      </w:r>
      <w:r>
        <w:rPr>
          <w:rFonts w:hint="eastAsia" w:ascii="仿宋" w:hAnsi="仿宋" w:eastAsia="仿宋" w:cs="仿宋"/>
          <w:sz w:val="28"/>
          <w:szCs w:val="28"/>
          <w:u w:val="single"/>
        </w:rPr>
        <w:t xml:space="preserve">                     </w:t>
      </w:r>
    </w:p>
    <w:p>
      <w:pPr>
        <w:adjustRightInd w:val="0"/>
        <w:snapToGrid w:val="0"/>
        <w:spacing w:line="360" w:lineRule="auto"/>
        <w:ind w:left="-88" w:leftChars="-42"/>
        <w:rPr>
          <w:rFonts w:hint="eastAsia" w:ascii="仿宋" w:hAnsi="仿宋" w:eastAsia="仿宋" w:cs="仿宋"/>
          <w:sz w:val="28"/>
          <w:szCs w:val="28"/>
          <w:u w:val="single"/>
        </w:rPr>
      </w:pPr>
      <w:r>
        <w:rPr>
          <w:rFonts w:hint="eastAsia" w:ascii="仿宋" w:hAnsi="仿宋" w:eastAsia="仿宋" w:cs="仿宋"/>
          <w:sz w:val="28"/>
          <w:szCs w:val="28"/>
        </w:rPr>
        <w:t>项目编号：</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tbl>
      <w:tblPr>
        <w:tblStyle w:val="28"/>
        <w:tblW w:w="9124" w:type="dxa"/>
        <w:tblInd w:w="-4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313"/>
        <w:gridCol w:w="4170"/>
        <w:gridCol w:w="767"/>
        <w:gridCol w:w="1056"/>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650" w:type="dxa"/>
            <w:noWrap w:val="0"/>
            <w:vAlign w:val="center"/>
          </w:tcPr>
          <w:p>
            <w:pPr>
              <w:pStyle w:val="20"/>
              <w:spacing w:line="240" w:lineRule="auto"/>
              <w:ind w:left="0" w:leftChars="0" w:firstLine="0" w:firstLineChars="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序号</w:t>
            </w:r>
          </w:p>
        </w:tc>
        <w:tc>
          <w:tcPr>
            <w:tcW w:w="1313" w:type="dxa"/>
            <w:noWrap w:val="0"/>
            <w:vAlign w:val="center"/>
          </w:tcPr>
          <w:p>
            <w:pPr>
              <w:pStyle w:val="20"/>
              <w:spacing w:line="240" w:lineRule="auto"/>
              <w:ind w:left="0" w:leftChars="0" w:firstLine="0" w:firstLineChars="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项目名称</w:t>
            </w:r>
          </w:p>
        </w:tc>
        <w:tc>
          <w:tcPr>
            <w:tcW w:w="4170" w:type="dxa"/>
            <w:noWrap w:val="0"/>
            <w:vAlign w:val="center"/>
          </w:tcPr>
          <w:p>
            <w:pPr>
              <w:pStyle w:val="20"/>
              <w:spacing w:line="240" w:lineRule="auto"/>
              <w:ind w:left="0" w:leftChars="0" w:firstLine="0" w:firstLineChars="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技术参数要求</w:t>
            </w:r>
          </w:p>
        </w:tc>
        <w:tc>
          <w:tcPr>
            <w:tcW w:w="767" w:type="dxa"/>
            <w:noWrap w:val="0"/>
            <w:vAlign w:val="center"/>
          </w:tcPr>
          <w:p>
            <w:pPr>
              <w:pStyle w:val="20"/>
              <w:spacing w:line="240" w:lineRule="auto"/>
              <w:ind w:left="0" w:leftChars="0" w:firstLine="0" w:firstLineChars="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数</w:t>
            </w:r>
          </w:p>
          <w:p>
            <w:pPr>
              <w:pStyle w:val="20"/>
              <w:spacing w:line="240" w:lineRule="auto"/>
              <w:ind w:left="0" w:leftChars="0" w:firstLine="0" w:firstLineChars="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量</w:t>
            </w:r>
          </w:p>
        </w:tc>
        <w:tc>
          <w:tcPr>
            <w:tcW w:w="1056" w:type="dxa"/>
            <w:noWrap w:val="0"/>
            <w:vAlign w:val="center"/>
          </w:tcPr>
          <w:p>
            <w:pPr>
              <w:pStyle w:val="20"/>
              <w:spacing w:line="240" w:lineRule="auto"/>
              <w:ind w:left="0" w:leftChars="0" w:firstLine="0" w:firstLineChars="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单价</w:t>
            </w:r>
          </w:p>
          <w:p>
            <w:pPr>
              <w:pStyle w:val="20"/>
              <w:spacing w:line="240" w:lineRule="auto"/>
              <w:ind w:left="0" w:leftChars="0" w:firstLine="0" w:firstLineChars="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（元）</w:t>
            </w:r>
          </w:p>
        </w:tc>
        <w:tc>
          <w:tcPr>
            <w:tcW w:w="1168" w:type="dxa"/>
            <w:noWrap w:val="0"/>
            <w:vAlign w:val="center"/>
          </w:tcPr>
          <w:p>
            <w:pPr>
              <w:pStyle w:val="20"/>
              <w:spacing w:line="240" w:lineRule="auto"/>
              <w:ind w:left="0" w:leftChars="0" w:firstLine="0" w:firstLineChars="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总价</w:t>
            </w:r>
          </w:p>
          <w:p>
            <w:pPr>
              <w:pStyle w:val="20"/>
              <w:spacing w:line="240" w:lineRule="auto"/>
              <w:ind w:left="0" w:leftChars="0" w:firstLine="0" w:firstLineChars="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trPr>
        <w:tc>
          <w:tcPr>
            <w:tcW w:w="650" w:type="dxa"/>
            <w:noWrap w:val="0"/>
            <w:vAlign w:val="top"/>
          </w:tcPr>
          <w:p>
            <w:pPr>
              <w:pStyle w:val="45"/>
              <w:shd w:val="clear" w:color="auto" w:fill="auto"/>
              <w:snapToGrid w:val="0"/>
              <w:jc w:val="center"/>
              <w:rPr>
                <w:rFonts w:hint="eastAsia" w:ascii="仿宋" w:hAnsi="仿宋" w:eastAsia="仿宋" w:cs="仿宋"/>
                <w:b w:val="0"/>
                <w:bCs w:val="0"/>
                <w:color w:val="auto"/>
                <w:kern w:val="2"/>
                <w:sz w:val="24"/>
                <w:szCs w:val="24"/>
                <w:lang w:val="en-US" w:eastAsia="zh-CN" w:bidi="ar-SA"/>
              </w:rPr>
            </w:pPr>
          </w:p>
          <w:p>
            <w:pPr>
              <w:pStyle w:val="45"/>
              <w:shd w:val="clear" w:color="auto" w:fill="auto"/>
              <w:snapToGrid w:val="0"/>
              <w:jc w:val="center"/>
              <w:rPr>
                <w:rFonts w:hint="eastAsia" w:ascii="仿宋" w:hAnsi="仿宋" w:eastAsia="仿宋" w:cs="仿宋"/>
                <w:b w:val="0"/>
                <w:bCs w:val="0"/>
                <w:color w:val="auto"/>
                <w:kern w:val="2"/>
                <w:sz w:val="24"/>
                <w:szCs w:val="24"/>
                <w:lang w:val="en-US" w:eastAsia="zh-CN" w:bidi="ar-SA"/>
              </w:rPr>
            </w:pPr>
          </w:p>
          <w:p>
            <w:pPr>
              <w:pStyle w:val="45"/>
              <w:shd w:val="clear" w:color="auto" w:fill="auto"/>
              <w:snapToGrid w:val="0"/>
              <w:jc w:val="both"/>
              <w:rPr>
                <w:rFonts w:hint="eastAsia" w:ascii="仿宋" w:hAnsi="仿宋" w:eastAsia="仿宋" w:cs="仿宋"/>
                <w:b w:val="0"/>
                <w:bCs w:val="0"/>
                <w:color w:val="auto"/>
                <w:kern w:val="2"/>
                <w:sz w:val="24"/>
                <w:szCs w:val="24"/>
                <w:lang w:val="en-US" w:eastAsia="zh-CN" w:bidi="ar-SA"/>
              </w:rPr>
            </w:pPr>
          </w:p>
          <w:p>
            <w:pPr>
              <w:pStyle w:val="45"/>
              <w:shd w:val="clear" w:color="auto" w:fill="auto"/>
              <w:snapToGrid w:val="0"/>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w:t>
            </w:r>
          </w:p>
        </w:tc>
        <w:tc>
          <w:tcPr>
            <w:tcW w:w="1313" w:type="dxa"/>
            <w:noWrap w:val="0"/>
            <w:vAlign w:val="center"/>
          </w:tcPr>
          <w:p>
            <w:pPr>
              <w:pStyle w:val="20"/>
              <w:spacing w:line="240" w:lineRule="auto"/>
              <w:ind w:left="0" w:leftChars="0" w:firstLine="0" w:firstLineChars="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奇台县机场快速路建设工程（水土保持监测）</w:t>
            </w:r>
          </w:p>
        </w:tc>
        <w:tc>
          <w:tcPr>
            <w:tcW w:w="4170" w:type="dxa"/>
            <w:noWrap w:val="0"/>
            <w:vAlign w:val="top"/>
          </w:tcPr>
          <w:p>
            <w:pPr>
              <w:pStyle w:val="38"/>
              <w:adjustRightInd w:val="0"/>
              <w:snapToGrid w:val="0"/>
              <w:spacing w:line="240" w:lineRule="auto"/>
              <w:jc w:val="both"/>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color w:val="auto"/>
                <w:kern w:val="0"/>
                <w:sz w:val="22"/>
                <w:szCs w:val="22"/>
                <w:lang w:val="en-US" w:eastAsia="zh-CN" w:bidi="ar"/>
              </w:rPr>
              <w:t>对新建城市主干路13131米，断面为2*0.75米土路肩+2*11.75米行车道+8米中央绿化带，红线宽度33米。包括1座3-20米简支梁桥、3座1-8.5米箱涵、1座1-6.5米箱涵、21道1-0.75米圆管涵及交通工程、绿化工程、照明工程、预埋管线、巡查和维护车辆采购等工程进行水土保持监测。</w:t>
            </w:r>
          </w:p>
        </w:tc>
        <w:tc>
          <w:tcPr>
            <w:tcW w:w="767" w:type="dxa"/>
            <w:noWrap w:val="0"/>
            <w:vAlign w:val="center"/>
          </w:tcPr>
          <w:p>
            <w:pPr>
              <w:pStyle w:val="45"/>
              <w:shd w:val="clear" w:color="auto" w:fill="auto"/>
              <w:snapToGrid w:val="0"/>
              <w:jc w:val="center"/>
              <w:rPr>
                <w:rFonts w:hint="eastAsia" w:ascii="仿宋" w:hAnsi="仿宋" w:eastAsia="仿宋" w:cs="仿宋"/>
                <w:color w:val="auto"/>
                <w:sz w:val="22"/>
                <w:szCs w:val="22"/>
                <w:lang w:val="en-US" w:eastAsia="zh-CN"/>
              </w:rPr>
            </w:pPr>
            <w:r>
              <w:rPr>
                <w:rFonts w:hint="eastAsia" w:ascii="仿宋" w:hAnsi="仿宋" w:eastAsia="仿宋" w:cs="仿宋"/>
                <w:b w:val="0"/>
                <w:bCs w:val="0"/>
                <w:color w:val="auto"/>
                <w:kern w:val="2"/>
                <w:sz w:val="24"/>
                <w:szCs w:val="24"/>
                <w:lang w:val="en-US" w:eastAsia="zh-CN" w:bidi="ar-SA"/>
              </w:rPr>
              <w:t>1</w:t>
            </w:r>
          </w:p>
        </w:tc>
        <w:tc>
          <w:tcPr>
            <w:tcW w:w="1056" w:type="dxa"/>
            <w:noWrap w:val="0"/>
            <w:vAlign w:val="center"/>
          </w:tcPr>
          <w:p>
            <w:pPr>
              <w:pStyle w:val="45"/>
              <w:shd w:val="clear" w:color="auto" w:fill="auto"/>
              <w:snapToGrid w:val="0"/>
              <w:jc w:val="center"/>
              <w:rPr>
                <w:rFonts w:hint="eastAsia" w:ascii="仿宋" w:hAnsi="仿宋" w:eastAsia="仿宋" w:cs="仿宋"/>
                <w:color w:val="auto"/>
                <w:sz w:val="22"/>
                <w:szCs w:val="22"/>
                <w:lang w:val="en-US" w:eastAsia="zh-CN"/>
              </w:rPr>
            </w:pPr>
          </w:p>
        </w:tc>
        <w:tc>
          <w:tcPr>
            <w:tcW w:w="1168" w:type="dxa"/>
            <w:noWrap w:val="0"/>
            <w:vAlign w:val="center"/>
          </w:tcPr>
          <w:p>
            <w:pPr>
              <w:pStyle w:val="45"/>
              <w:shd w:val="clear" w:color="auto" w:fill="auto"/>
              <w:snapToGrid w:val="0"/>
              <w:jc w:val="center"/>
              <w:rPr>
                <w:rFonts w:hint="eastAsia" w:ascii="仿宋" w:hAnsi="仿宋" w:eastAsia="仿宋" w:cs="仿宋"/>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124" w:type="dxa"/>
            <w:gridSpan w:val="6"/>
            <w:noWrap w:val="0"/>
            <w:vAlign w:val="top"/>
          </w:tcPr>
          <w:p>
            <w:pPr>
              <w:spacing w:line="240" w:lineRule="auto"/>
              <w:jc w:val="center"/>
              <w:rPr>
                <w:rFonts w:hint="eastAsia" w:ascii="仿宋" w:hAnsi="仿宋" w:eastAsia="仿宋" w:cs="仿宋"/>
                <w:sz w:val="24"/>
                <w:szCs w:val="24"/>
                <w:lang w:val="en-US" w:eastAsia="zh-CN"/>
              </w:rPr>
            </w:pPr>
          </w:p>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合计（小写）：       元             大写： </w:t>
            </w:r>
          </w:p>
        </w:tc>
      </w:tr>
    </w:tbl>
    <w:p>
      <w:pPr>
        <w:adjustRightInd w:val="0"/>
        <w:snapToGrid w:val="0"/>
        <w:spacing w:line="360" w:lineRule="auto"/>
        <w:jc w:val="both"/>
        <w:rPr>
          <w:rFonts w:hint="eastAsia" w:ascii="仿宋" w:hAnsi="仿宋" w:eastAsia="仿宋" w:cs="仿宋"/>
          <w:sz w:val="28"/>
          <w:szCs w:val="28"/>
          <w:lang w:val="en-US" w:eastAsia="zh-CN"/>
        </w:rPr>
      </w:pPr>
    </w:p>
    <w:p>
      <w:pPr>
        <w:adjustRightInd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pPr>
        <w:adjustRightInd w:val="0"/>
        <w:snapToGrid w:val="0"/>
        <w:spacing w:line="360" w:lineRule="auto"/>
        <w:ind w:firstLine="2100" w:firstLineChars="750"/>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w:t>
      </w:r>
      <w:r>
        <w:rPr>
          <w:rFonts w:hint="eastAsia" w:ascii="仿宋" w:hAnsi="仿宋" w:eastAsia="仿宋" w:cs="仿宋"/>
          <w:color w:val="000000"/>
          <w:sz w:val="28"/>
          <w:szCs w:val="28"/>
          <w:lang w:val="zh-CN"/>
        </w:rPr>
        <w:t>（</w:t>
      </w:r>
      <w:r>
        <w:rPr>
          <w:rFonts w:hint="eastAsia" w:ascii="仿宋" w:hAnsi="仿宋" w:eastAsia="仿宋" w:cs="仿宋"/>
          <w:sz w:val="28"/>
          <w:szCs w:val="28"/>
        </w:rPr>
        <w:t>签字或盖章</w:t>
      </w:r>
      <w:r>
        <w:rPr>
          <w:rFonts w:hint="eastAsia" w:ascii="仿宋" w:hAnsi="仿宋" w:eastAsia="仿宋" w:cs="仿宋"/>
          <w:color w:val="000000"/>
          <w:sz w:val="28"/>
          <w:szCs w:val="28"/>
          <w:lang w:val="zh-CN"/>
        </w:rPr>
        <w:t>）</w:t>
      </w:r>
      <w:r>
        <w:rPr>
          <w:rFonts w:hint="eastAsia" w:ascii="仿宋" w:hAnsi="仿宋" w:eastAsia="仿宋" w:cs="仿宋"/>
          <w:sz w:val="28"/>
          <w:szCs w:val="28"/>
        </w:rPr>
        <w:t>：</w:t>
      </w:r>
      <w:r>
        <w:rPr>
          <w:rFonts w:hint="eastAsia" w:ascii="仿宋" w:hAnsi="仿宋" w:eastAsia="仿宋" w:cs="仿宋"/>
          <w:sz w:val="28"/>
          <w:szCs w:val="28"/>
          <w:u w:val="single"/>
        </w:rPr>
        <w:t xml:space="preserve">           </w:t>
      </w:r>
    </w:p>
    <w:p>
      <w:pPr>
        <w:spacing w:line="360" w:lineRule="auto"/>
        <w:ind w:firstLine="2100" w:firstLineChars="750"/>
        <w:rPr>
          <w:rFonts w:hint="eastAsia" w:ascii="仿宋" w:hAnsi="仿宋" w:eastAsia="仿宋" w:cs="仿宋"/>
          <w:sz w:val="28"/>
          <w:szCs w:val="28"/>
        </w:rPr>
      </w:pPr>
      <w:r>
        <w:rPr>
          <w:rFonts w:hint="eastAsia" w:ascii="仿宋" w:hAnsi="仿宋" w:eastAsia="仿宋" w:cs="仿宋"/>
          <w:sz w:val="28"/>
          <w:szCs w:val="28"/>
        </w:rPr>
        <w:t>日期：   年   月   日</w:t>
      </w:r>
    </w:p>
    <w:p>
      <w:pPr>
        <w:widowControl/>
        <w:shd w:val="clear" w:color="auto" w:fill="FFFFFF"/>
        <w:spacing w:line="360" w:lineRule="auto"/>
        <w:rPr>
          <w:rFonts w:hint="eastAsia" w:ascii="仿宋" w:hAnsi="仿宋" w:eastAsia="仿宋" w:cs="仿宋"/>
          <w:b/>
          <w:color w:val="auto"/>
          <w:sz w:val="24"/>
          <w:szCs w:val="24"/>
          <w:highlight w:val="none"/>
          <w:u w:val="single"/>
        </w:rPr>
      </w:pPr>
      <w:r>
        <w:rPr>
          <w:rFonts w:hint="eastAsia" w:ascii="仿宋" w:hAnsi="仿宋" w:eastAsia="仿宋" w:cs="仿宋"/>
          <w:b/>
          <w:color w:val="auto"/>
          <w:sz w:val="24"/>
          <w:szCs w:val="24"/>
          <w:highlight w:val="none"/>
        </w:rPr>
        <w:t>备注：1、</w:t>
      </w:r>
      <w:r>
        <w:rPr>
          <w:rFonts w:hint="eastAsia" w:ascii="仿宋" w:hAnsi="仿宋" w:eastAsia="仿宋" w:cs="仿宋"/>
          <w:b/>
          <w:color w:val="auto"/>
          <w:kern w:val="0"/>
          <w:sz w:val="24"/>
          <w:szCs w:val="24"/>
          <w:highlight w:val="none"/>
          <w:u w:val="single"/>
        </w:rPr>
        <w:t>设备必须填写品牌、规格或型号、生厂商名称</w:t>
      </w:r>
      <w:r>
        <w:rPr>
          <w:rFonts w:hint="eastAsia" w:ascii="仿宋" w:hAnsi="仿宋" w:eastAsia="仿宋" w:cs="仿宋"/>
          <w:b/>
          <w:color w:val="auto"/>
          <w:sz w:val="24"/>
          <w:szCs w:val="24"/>
          <w:highlight w:val="none"/>
          <w:u w:val="single"/>
        </w:rPr>
        <w:t>。</w:t>
      </w:r>
      <w:r>
        <w:rPr>
          <w:rFonts w:hint="eastAsia" w:ascii="仿宋" w:hAnsi="仿宋" w:eastAsia="仿宋" w:cs="仿宋"/>
          <w:b/>
          <w:color w:val="auto"/>
          <w:sz w:val="24"/>
          <w:szCs w:val="24"/>
          <w:highlight w:val="none"/>
          <w:u w:val="single"/>
          <w:lang w:eastAsia="zh-CN"/>
        </w:rPr>
        <w:t>（因填写不完整造成不响应招标要求的，后果自负）</w:t>
      </w:r>
      <w:r>
        <w:rPr>
          <w:rFonts w:hint="eastAsia" w:ascii="仿宋" w:hAnsi="仿宋" w:eastAsia="仿宋" w:cs="仿宋"/>
          <w:b/>
          <w:color w:val="auto"/>
          <w:sz w:val="24"/>
          <w:szCs w:val="24"/>
          <w:highlight w:val="none"/>
          <w:u w:val="single"/>
        </w:rPr>
        <w:t>。</w:t>
      </w:r>
    </w:p>
    <w:p>
      <w:pPr>
        <w:numPr>
          <w:ilvl w:val="0"/>
          <w:numId w:val="0"/>
        </w:numPr>
        <w:tabs>
          <w:tab w:val="left" w:pos="276"/>
        </w:tabs>
        <w:spacing w:line="560" w:lineRule="exact"/>
        <w:ind w:firstLine="482" w:firstLineChars="200"/>
        <w:textAlignment w:val="baseline"/>
        <w:rPr>
          <w:rFonts w:hint="eastAsia" w:ascii="仿宋" w:hAnsi="仿宋" w:eastAsia="仿宋" w:cs="仿宋"/>
          <w:b/>
          <w:sz w:val="32"/>
          <w:szCs w:val="32"/>
          <w:lang w:val="en-US" w:eastAsia="zh-CN"/>
        </w:rPr>
      </w:pPr>
      <w:r>
        <w:rPr>
          <w:rFonts w:hint="eastAsia" w:ascii="仿宋" w:hAnsi="仿宋" w:eastAsia="仿宋" w:cs="仿宋"/>
          <w:b/>
          <w:color w:val="auto"/>
          <w:sz w:val="24"/>
          <w:szCs w:val="24"/>
          <w:highlight w:val="none"/>
          <w:u w:val="single"/>
          <w:lang w:val="en-US" w:eastAsia="zh-CN"/>
        </w:rPr>
        <w:t>2、</w:t>
      </w:r>
      <w:r>
        <w:rPr>
          <w:rFonts w:hint="eastAsia" w:ascii="仿宋" w:hAnsi="仿宋" w:eastAsia="仿宋" w:cs="仿宋"/>
          <w:b/>
          <w:color w:val="auto"/>
          <w:sz w:val="24"/>
          <w:szCs w:val="24"/>
          <w:highlight w:val="none"/>
          <w:u w:val="single"/>
          <w:lang w:val="en-GB"/>
        </w:rPr>
        <w:t>报价</w:t>
      </w:r>
      <w:r>
        <w:rPr>
          <w:rFonts w:hint="eastAsia" w:ascii="仿宋" w:hAnsi="仿宋" w:eastAsia="仿宋" w:cs="仿宋"/>
          <w:b/>
          <w:color w:val="auto"/>
          <w:sz w:val="24"/>
          <w:szCs w:val="24"/>
          <w:highlight w:val="none"/>
          <w:u w:val="single"/>
          <w:lang w:val="en-GB" w:eastAsia="zh-CN"/>
        </w:rPr>
        <w:t>与开标</w:t>
      </w:r>
      <w:r>
        <w:rPr>
          <w:rFonts w:hint="eastAsia" w:ascii="仿宋" w:hAnsi="仿宋" w:eastAsia="仿宋" w:cs="仿宋"/>
          <w:b/>
          <w:color w:val="auto"/>
          <w:sz w:val="24"/>
          <w:szCs w:val="24"/>
          <w:highlight w:val="none"/>
          <w:u w:val="single"/>
          <w:lang w:val="en-GB"/>
        </w:rPr>
        <w:t>一览表</w:t>
      </w:r>
      <w:r>
        <w:rPr>
          <w:rFonts w:hint="eastAsia" w:ascii="仿宋" w:hAnsi="仿宋" w:eastAsia="仿宋" w:cs="仿宋"/>
          <w:b/>
          <w:color w:val="auto"/>
          <w:sz w:val="24"/>
          <w:szCs w:val="24"/>
          <w:highlight w:val="none"/>
          <w:u w:val="single"/>
          <w:lang w:val="en-GB" w:eastAsia="zh-CN"/>
        </w:rPr>
        <w:t>价格</w:t>
      </w:r>
      <w:r>
        <w:rPr>
          <w:rFonts w:hint="eastAsia" w:ascii="仿宋" w:hAnsi="仿宋" w:eastAsia="仿宋" w:cs="仿宋"/>
          <w:b/>
          <w:color w:val="auto"/>
          <w:sz w:val="24"/>
          <w:szCs w:val="24"/>
          <w:highlight w:val="none"/>
          <w:u w:val="single"/>
          <w:lang w:val="en-GB"/>
        </w:rPr>
        <w:t>一致相符。</w:t>
      </w:r>
    </w:p>
    <w:p>
      <w:pPr>
        <w:adjustRightInd w:val="0"/>
        <w:snapToGrid w:val="0"/>
        <w:spacing w:line="360" w:lineRule="auto"/>
        <w:jc w:val="both"/>
        <w:rPr>
          <w:rFonts w:hint="eastAsia" w:ascii="仿宋" w:hAnsi="仿宋" w:eastAsia="仿宋" w:cs="仿宋"/>
          <w:b/>
          <w:bCs w:val="0"/>
          <w:color w:val="auto"/>
          <w:kern w:val="2"/>
          <w:sz w:val="32"/>
          <w:szCs w:val="32"/>
          <w:lang w:val="en-US" w:eastAsia="zh-CN" w:bidi="ar-SA"/>
        </w:rPr>
      </w:pPr>
    </w:p>
    <w:p>
      <w:pPr>
        <w:adjustRightInd w:val="0"/>
        <w:snapToGrid w:val="0"/>
        <w:spacing w:line="360" w:lineRule="auto"/>
        <w:ind w:left="-88" w:leftChars="-42"/>
        <w:jc w:val="center"/>
        <w:rPr>
          <w:rFonts w:hint="eastAsia" w:ascii="仿宋" w:hAnsi="仿宋" w:eastAsia="仿宋" w:cs="仿宋"/>
          <w:b/>
          <w:bCs w:val="0"/>
          <w:color w:val="auto"/>
          <w:kern w:val="2"/>
          <w:sz w:val="32"/>
          <w:szCs w:val="32"/>
          <w:lang w:val="en-US" w:eastAsia="zh-CN" w:bidi="ar-SA"/>
        </w:rPr>
      </w:pPr>
    </w:p>
    <w:p>
      <w:pPr>
        <w:adjustRightInd w:val="0"/>
        <w:snapToGrid w:val="0"/>
        <w:spacing w:line="360" w:lineRule="auto"/>
        <w:ind w:left="-88" w:leftChars="-42"/>
        <w:jc w:val="center"/>
        <w:rPr>
          <w:rFonts w:hint="eastAsia" w:ascii="仿宋" w:hAnsi="仿宋" w:eastAsia="仿宋" w:cs="仿宋"/>
          <w:b/>
          <w:bCs w:val="0"/>
          <w:color w:val="auto"/>
          <w:kern w:val="2"/>
          <w:sz w:val="32"/>
          <w:szCs w:val="32"/>
          <w:lang w:val="en-US" w:eastAsia="zh-CN" w:bidi="ar-SA"/>
        </w:rPr>
      </w:pPr>
    </w:p>
    <w:p>
      <w:pPr>
        <w:adjustRightInd w:val="0"/>
        <w:snapToGrid w:val="0"/>
        <w:spacing w:line="360" w:lineRule="auto"/>
        <w:ind w:left="-88" w:leftChars="-42"/>
        <w:jc w:val="center"/>
        <w:rPr>
          <w:rFonts w:hint="eastAsia" w:ascii="仿宋" w:hAnsi="仿宋" w:eastAsia="仿宋" w:cs="仿宋"/>
          <w:b/>
          <w:bCs w:val="0"/>
          <w:color w:val="auto"/>
          <w:kern w:val="2"/>
          <w:sz w:val="32"/>
          <w:szCs w:val="32"/>
          <w:lang w:val="en-US" w:eastAsia="zh-CN" w:bidi="ar-SA"/>
        </w:rPr>
      </w:pPr>
    </w:p>
    <w:p>
      <w:pPr>
        <w:adjustRightInd w:val="0"/>
        <w:snapToGrid w:val="0"/>
        <w:spacing w:line="360" w:lineRule="auto"/>
        <w:ind w:left="-88" w:leftChars="-42"/>
        <w:jc w:val="center"/>
        <w:rPr>
          <w:rFonts w:hint="eastAsia" w:ascii="仿宋" w:hAnsi="仿宋" w:eastAsia="仿宋" w:cs="仿宋"/>
          <w:b/>
          <w:bCs w:val="0"/>
          <w:color w:val="auto"/>
          <w:kern w:val="2"/>
          <w:sz w:val="32"/>
          <w:szCs w:val="32"/>
          <w:lang w:val="en-US" w:eastAsia="zh-CN" w:bidi="ar-SA"/>
        </w:rPr>
      </w:pPr>
    </w:p>
    <w:p>
      <w:pPr>
        <w:adjustRightInd w:val="0"/>
        <w:snapToGrid w:val="0"/>
        <w:spacing w:line="360" w:lineRule="auto"/>
        <w:ind w:left="-88" w:leftChars="-42"/>
        <w:jc w:val="center"/>
        <w:rPr>
          <w:rFonts w:hint="eastAsia" w:ascii="仿宋" w:hAnsi="仿宋" w:eastAsia="仿宋" w:cs="仿宋"/>
          <w:b/>
          <w:bCs w:val="0"/>
          <w:color w:val="auto"/>
          <w:kern w:val="2"/>
          <w:sz w:val="32"/>
          <w:szCs w:val="32"/>
          <w:lang w:val="en-US" w:eastAsia="zh-CN" w:bidi="ar-SA"/>
        </w:rPr>
      </w:pPr>
    </w:p>
    <w:p>
      <w:pPr>
        <w:adjustRightInd w:val="0"/>
        <w:snapToGrid w:val="0"/>
        <w:spacing w:line="360" w:lineRule="auto"/>
        <w:ind w:left="-88" w:leftChars="-42"/>
        <w:jc w:val="center"/>
        <w:rPr>
          <w:rFonts w:hint="eastAsia" w:ascii="仿宋" w:hAnsi="仿宋" w:eastAsia="仿宋" w:cs="仿宋"/>
          <w:b/>
          <w:bCs w:val="0"/>
          <w:color w:val="auto"/>
          <w:kern w:val="2"/>
          <w:sz w:val="32"/>
          <w:szCs w:val="32"/>
          <w:lang w:val="en-US" w:eastAsia="zh-CN" w:bidi="ar-SA"/>
        </w:rPr>
      </w:pPr>
    </w:p>
    <w:p>
      <w:pPr>
        <w:adjustRightInd w:val="0"/>
        <w:snapToGrid w:val="0"/>
        <w:spacing w:line="360" w:lineRule="auto"/>
        <w:ind w:left="-88" w:leftChars="-42"/>
        <w:jc w:val="center"/>
        <w:rPr>
          <w:rFonts w:hint="eastAsia" w:ascii="仿宋" w:hAnsi="仿宋" w:eastAsia="仿宋" w:cs="仿宋"/>
          <w:b/>
          <w:bCs w:val="0"/>
          <w:color w:val="auto"/>
          <w:kern w:val="2"/>
          <w:sz w:val="32"/>
          <w:szCs w:val="32"/>
          <w:lang w:val="en-US" w:eastAsia="zh-CN" w:bidi="ar-SA"/>
        </w:rPr>
      </w:pPr>
      <w:r>
        <w:rPr>
          <w:rFonts w:hint="eastAsia" w:ascii="仿宋" w:hAnsi="仿宋" w:eastAsia="仿宋" w:cs="仿宋"/>
          <w:b/>
          <w:bCs w:val="0"/>
          <w:color w:val="auto"/>
          <w:kern w:val="2"/>
          <w:sz w:val="32"/>
          <w:szCs w:val="32"/>
          <w:lang w:val="en-US" w:eastAsia="zh-CN" w:bidi="ar-SA"/>
        </w:rPr>
        <w:t>二轮报价表（最终报价承诺）</w:t>
      </w:r>
    </w:p>
    <w:p>
      <w:pPr>
        <w:adjustRightInd w:val="0"/>
        <w:snapToGrid w:val="0"/>
        <w:spacing w:line="360" w:lineRule="auto"/>
        <w:ind w:left="-88" w:leftChars="-42"/>
        <w:rPr>
          <w:rFonts w:hint="eastAsia" w:ascii="仿宋" w:hAnsi="仿宋" w:eastAsia="仿宋" w:cs="仿宋"/>
          <w:sz w:val="24"/>
          <w:szCs w:val="24"/>
          <w:u w:val="single"/>
        </w:rPr>
      </w:pPr>
      <w:r>
        <w:rPr>
          <w:rFonts w:hint="eastAsia" w:ascii="仿宋" w:hAnsi="仿宋" w:eastAsia="仿宋" w:cs="仿宋"/>
          <w:sz w:val="24"/>
          <w:szCs w:val="24"/>
        </w:rPr>
        <w:t>项目名称：</w:t>
      </w:r>
      <w:r>
        <w:rPr>
          <w:rFonts w:hint="eastAsia" w:ascii="仿宋" w:hAnsi="仿宋" w:eastAsia="仿宋" w:cs="仿宋"/>
          <w:sz w:val="24"/>
          <w:szCs w:val="24"/>
          <w:u w:val="single"/>
        </w:rPr>
        <w:t xml:space="preserve">                     </w:t>
      </w:r>
    </w:p>
    <w:p>
      <w:pPr>
        <w:adjustRightInd w:val="0"/>
        <w:snapToGrid w:val="0"/>
        <w:spacing w:line="360" w:lineRule="auto"/>
        <w:ind w:left="-88" w:leftChars="-42"/>
        <w:rPr>
          <w:rFonts w:hint="eastAsia" w:ascii="仿宋" w:hAnsi="仿宋" w:eastAsia="仿宋" w:cs="仿宋"/>
          <w:sz w:val="24"/>
          <w:szCs w:val="24"/>
          <w:u w:val="single"/>
        </w:rPr>
      </w:pPr>
      <w:r>
        <w:rPr>
          <w:rFonts w:hint="eastAsia" w:ascii="仿宋" w:hAnsi="仿宋" w:eastAsia="仿宋" w:cs="仿宋"/>
          <w:sz w:val="24"/>
          <w:szCs w:val="24"/>
        </w:rPr>
        <w:t>项目编号：</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tbl>
      <w:tblPr>
        <w:tblStyle w:val="28"/>
        <w:tblW w:w="9124" w:type="dxa"/>
        <w:tblInd w:w="-4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313"/>
        <w:gridCol w:w="4170"/>
        <w:gridCol w:w="767"/>
        <w:gridCol w:w="1056"/>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650" w:type="dxa"/>
            <w:noWrap w:val="0"/>
            <w:vAlign w:val="center"/>
          </w:tcPr>
          <w:p>
            <w:pPr>
              <w:pStyle w:val="20"/>
              <w:spacing w:line="240" w:lineRule="auto"/>
              <w:ind w:left="0" w:leftChars="0" w:firstLine="0" w:firstLineChars="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序号</w:t>
            </w:r>
          </w:p>
        </w:tc>
        <w:tc>
          <w:tcPr>
            <w:tcW w:w="1313" w:type="dxa"/>
            <w:noWrap w:val="0"/>
            <w:vAlign w:val="center"/>
          </w:tcPr>
          <w:p>
            <w:pPr>
              <w:pStyle w:val="20"/>
              <w:spacing w:line="240" w:lineRule="auto"/>
              <w:ind w:left="0" w:leftChars="0" w:firstLine="0" w:firstLineChars="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项目名称</w:t>
            </w:r>
          </w:p>
        </w:tc>
        <w:tc>
          <w:tcPr>
            <w:tcW w:w="4170" w:type="dxa"/>
            <w:noWrap w:val="0"/>
            <w:vAlign w:val="center"/>
          </w:tcPr>
          <w:p>
            <w:pPr>
              <w:pStyle w:val="20"/>
              <w:spacing w:line="240" w:lineRule="auto"/>
              <w:ind w:left="0" w:leftChars="0" w:firstLine="0" w:firstLineChars="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技术参数要求</w:t>
            </w:r>
          </w:p>
        </w:tc>
        <w:tc>
          <w:tcPr>
            <w:tcW w:w="767" w:type="dxa"/>
            <w:noWrap w:val="0"/>
            <w:vAlign w:val="center"/>
          </w:tcPr>
          <w:p>
            <w:pPr>
              <w:pStyle w:val="20"/>
              <w:spacing w:line="240" w:lineRule="auto"/>
              <w:ind w:left="0" w:leftChars="0" w:firstLine="0" w:firstLineChars="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数</w:t>
            </w:r>
          </w:p>
          <w:p>
            <w:pPr>
              <w:pStyle w:val="20"/>
              <w:spacing w:line="240" w:lineRule="auto"/>
              <w:ind w:left="0" w:leftChars="0" w:firstLine="0" w:firstLineChars="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量</w:t>
            </w:r>
          </w:p>
        </w:tc>
        <w:tc>
          <w:tcPr>
            <w:tcW w:w="1056" w:type="dxa"/>
            <w:noWrap w:val="0"/>
            <w:vAlign w:val="center"/>
          </w:tcPr>
          <w:p>
            <w:pPr>
              <w:pStyle w:val="20"/>
              <w:spacing w:line="240" w:lineRule="auto"/>
              <w:ind w:left="0" w:leftChars="0" w:firstLine="0" w:firstLineChars="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单价</w:t>
            </w:r>
          </w:p>
          <w:p>
            <w:pPr>
              <w:pStyle w:val="20"/>
              <w:spacing w:line="240" w:lineRule="auto"/>
              <w:ind w:left="0" w:leftChars="0" w:firstLine="0" w:firstLineChars="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（元）</w:t>
            </w:r>
          </w:p>
        </w:tc>
        <w:tc>
          <w:tcPr>
            <w:tcW w:w="1168" w:type="dxa"/>
            <w:noWrap w:val="0"/>
            <w:vAlign w:val="center"/>
          </w:tcPr>
          <w:p>
            <w:pPr>
              <w:pStyle w:val="20"/>
              <w:spacing w:line="240" w:lineRule="auto"/>
              <w:ind w:left="0" w:leftChars="0" w:firstLine="0" w:firstLineChars="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总价</w:t>
            </w:r>
          </w:p>
          <w:p>
            <w:pPr>
              <w:pStyle w:val="20"/>
              <w:spacing w:line="240" w:lineRule="auto"/>
              <w:ind w:left="0" w:leftChars="0" w:firstLine="0" w:firstLineChars="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50" w:type="dxa"/>
            <w:noWrap w:val="0"/>
            <w:vAlign w:val="top"/>
          </w:tcPr>
          <w:p>
            <w:pPr>
              <w:pStyle w:val="45"/>
              <w:shd w:val="clear" w:color="auto" w:fill="auto"/>
              <w:snapToGrid w:val="0"/>
              <w:jc w:val="center"/>
              <w:rPr>
                <w:rFonts w:hint="eastAsia" w:ascii="仿宋" w:hAnsi="仿宋" w:eastAsia="仿宋" w:cs="仿宋"/>
                <w:b w:val="0"/>
                <w:bCs w:val="0"/>
                <w:color w:val="auto"/>
                <w:kern w:val="2"/>
                <w:sz w:val="24"/>
                <w:szCs w:val="24"/>
                <w:lang w:val="en-US" w:eastAsia="zh-CN" w:bidi="ar-SA"/>
              </w:rPr>
            </w:pPr>
          </w:p>
          <w:p>
            <w:pPr>
              <w:pStyle w:val="45"/>
              <w:shd w:val="clear" w:color="auto" w:fill="auto"/>
              <w:snapToGrid w:val="0"/>
              <w:jc w:val="both"/>
              <w:rPr>
                <w:rFonts w:hint="eastAsia" w:ascii="仿宋" w:hAnsi="仿宋" w:eastAsia="仿宋" w:cs="仿宋"/>
                <w:b w:val="0"/>
                <w:bCs w:val="0"/>
                <w:color w:val="auto"/>
                <w:kern w:val="2"/>
                <w:sz w:val="24"/>
                <w:szCs w:val="24"/>
                <w:lang w:val="en-US" w:eastAsia="zh-CN" w:bidi="ar-SA"/>
              </w:rPr>
            </w:pPr>
          </w:p>
          <w:p>
            <w:pPr>
              <w:pStyle w:val="45"/>
              <w:shd w:val="clear" w:color="auto" w:fill="auto"/>
              <w:snapToGrid w:val="0"/>
              <w:jc w:val="center"/>
              <w:rPr>
                <w:rFonts w:hint="eastAsia" w:ascii="仿宋" w:hAnsi="仿宋" w:eastAsia="仿宋" w:cs="仿宋"/>
                <w:b w:val="0"/>
                <w:bCs w:val="0"/>
                <w:color w:val="auto"/>
                <w:kern w:val="2"/>
                <w:sz w:val="24"/>
                <w:szCs w:val="24"/>
                <w:lang w:val="en-US" w:eastAsia="zh-CN" w:bidi="ar-SA"/>
              </w:rPr>
            </w:pPr>
          </w:p>
          <w:p>
            <w:pPr>
              <w:pStyle w:val="45"/>
              <w:shd w:val="clear" w:color="auto" w:fill="auto"/>
              <w:snapToGrid w:val="0"/>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w:t>
            </w:r>
          </w:p>
        </w:tc>
        <w:tc>
          <w:tcPr>
            <w:tcW w:w="1313" w:type="dxa"/>
            <w:noWrap w:val="0"/>
            <w:vAlign w:val="center"/>
          </w:tcPr>
          <w:p>
            <w:pPr>
              <w:pStyle w:val="20"/>
              <w:spacing w:line="240" w:lineRule="auto"/>
              <w:ind w:left="0" w:leftChars="0" w:firstLine="0" w:firstLineChars="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奇台县机场快速路建设工程（水土保持监测）</w:t>
            </w:r>
          </w:p>
        </w:tc>
        <w:tc>
          <w:tcPr>
            <w:tcW w:w="4170" w:type="dxa"/>
            <w:noWrap w:val="0"/>
            <w:vAlign w:val="top"/>
          </w:tcPr>
          <w:p>
            <w:pPr>
              <w:pStyle w:val="38"/>
              <w:adjustRightInd w:val="0"/>
              <w:snapToGrid w:val="0"/>
              <w:spacing w:line="240" w:lineRule="auto"/>
              <w:jc w:val="both"/>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对新建城市主干路13131米，断面为2*0.75米土路肩+2*11.75米行车道+8米中央绿化带，红线宽度33米。包括1座3-20米简支梁桥、3座1-8.5米箱涵、1座1-6.5米箱涵、21道1-0.75米圆管涵及交通工程、绿化工程、照明工程、预埋管线、巡查和维护车辆采购等工程进行水土保持监测。</w:t>
            </w:r>
          </w:p>
        </w:tc>
        <w:tc>
          <w:tcPr>
            <w:tcW w:w="767" w:type="dxa"/>
            <w:noWrap w:val="0"/>
            <w:vAlign w:val="center"/>
          </w:tcPr>
          <w:p>
            <w:pPr>
              <w:pStyle w:val="45"/>
              <w:shd w:val="clear" w:color="auto" w:fill="auto"/>
              <w:snapToGrid w:val="0"/>
              <w:jc w:val="center"/>
              <w:rPr>
                <w:rFonts w:hint="eastAsia" w:ascii="仿宋" w:hAnsi="仿宋" w:eastAsia="仿宋" w:cs="仿宋"/>
                <w:color w:val="auto"/>
                <w:sz w:val="22"/>
                <w:szCs w:val="22"/>
                <w:lang w:val="en-US" w:eastAsia="zh-CN"/>
              </w:rPr>
            </w:pPr>
            <w:r>
              <w:rPr>
                <w:rFonts w:hint="eastAsia" w:ascii="仿宋" w:hAnsi="仿宋" w:eastAsia="仿宋" w:cs="仿宋"/>
                <w:b w:val="0"/>
                <w:bCs w:val="0"/>
                <w:color w:val="auto"/>
                <w:kern w:val="2"/>
                <w:sz w:val="24"/>
                <w:szCs w:val="24"/>
                <w:lang w:val="en-US" w:eastAsia="zh-CN" w:bidi="ar-SA"/>
              </w:rPr>
              <w:t>1</w:t>
            </w:r>
          </w:p>
        </w:tc>
        <w:tc>
          <w:tcPr>
            <w:tcW w:w="1056" w:type="dxa"/>
            <w:noWrap w:val="0"/>
            <w:vAlign w:val="center"/>
          </w:tcPr>
          <w:p>
            <w:pPr>
              <w:pStyle w:val="45"/>
              <w:shd w:val="clear" w:color="auto" w:fill="auto"/>
              <w:snapToGrid w:val="0"/>
              <w:jc w:val="center"/>
              <w:rPr>
                <w:rFonts w:hint="eastAsia" w:ascii="仿宋" w:hAnsi="仿宋" w:eastAsia="仿宋" w:cs="仿宋"/>
                <w:color w:val="auto"/>
                <w:sz w:val="22"/>
                <w:szCs w:val="22"/>
                <w:lang w:val="en-US" w:eastAsia="zh-CN"/>
              </w:rPr>
            </w:pPr>
          </w:p>
        </w:tc>
        <w:tc>
          <w:tcPr>
            <w:tcW w:w="1168" w:type="dxa"/>
            <w:noWrap w:val="0"/>
            <w:vAlign w:val="center"/>
          </w:tcPr>
          <w:p>
            <w:pPr>
              <w:pStyle w:val="45"/>
              <w:shd w:val="clear" w:color="auto" w:fill="auto"/>
              <w:snapToGrid w:val="0"/>
              <w:jc w:val="center"/>
              <w:rPr>
                <w:rFonts w:hint="eastAsia" w:ascii="仿宋" w:hAnsi="仿宋" w:eastAsia="仿宋" w:cs="仿宋"/>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124" w:type="dxa"/>
            <w:gridSpan w:val="6"/>
            <w:noWrap w:val="0"/>
            <w:vAlign w:val="top"/>
          </w:tcPr>
          <w:p>
            <w:pPr>
              <w:spacing w:line="240" w:lineRule="auto"/>
              <w:jc w:val="center"/>
              <w:rPr>
                <w:rFonts w:hint="eastAsia" w:ascii="仿宋" w:hAnsi="仿宋" w:eastAsia="仿宋" w:cs="仿宋"/>
                <w:sz w:val="24"/>
                <w:szCs w:val="24"/>
                <w:lang w:val="en-US" w:eastAsia="zh-CN"/>
              </w:rPr>
            </w:pPr>
          </w:p>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合计（小写）：     元            大写： </w:t>
            </w:r>
          </w:p>
        </w:tc>
      </w:tr>
    </w:tbl>
    <w:p>
      <w:pPr>
        <w:adjustRightInd w:val="0"/>
        <w:snapToGrid w:val="0"/>
        <w:spacing w:line="480" w:lineRule="auto"/>
        <w:rPr>
          <w:rFonts w:hint="eastAsia" w:ascii="仿宋" w:hAnsi="仿宋" w:eastAsia="仿宋" w:cs="仿宋"/>
          <w:sz w:val="28"/>
          <w:szCs w:val="28"/>
        </w:rPr>
      </w:pPr>
    </w:p>
    <w:p>
      <w:pPr>
        <w:adjustRightInd w:val="0"/>
        <w:snapToGrid w:val="0"/>
        <w:spacing w:line="480" w:lineRule="auto"/>
        <w:rPr>
          <w:rFonts w:hint="eastAsia" w:ascii="仿宋" w:hAnsi="仿宋" w:eastAsia="仿宋" w:cs="仿宋"/>
          <w:sz w:val="28"/>
          <w:szCs w:val="28"/>
        </w:rPr>
      </w:pPr>
      <w:r>
        <w:rPr>
          <w:rFonts w:hint="eastAsia" w:ascii="仿宋" w:hAnsi="仿宋" w:eastAsia="仿宋" w:cs="仿宋"/>
          <w:sz w:val="28"/>
          <w:szCs w:val="28"/>
        </w:rPr>
        <w:t>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pPr>
        <w:adjustRightInd w:val="0"/>
        <w:snapToGrid w:val="0"/>
        <w:spacing w:line="480" w:lineRule="auto"/>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w:t>
      </w:r>
      <w:r>
        <w:rPr>
          <w:rFonts w:hint="eastAsia" w:ascii="仿宋" w:hAnsi="仿宋" w:eastAsia="仿宋" w:cs="仿宋"/>
          <w:color w:val="000000"/>
          <w:sz w:val="28"/>
          <w:szCs w:val="28"/>
          <w:lang w:val="zh-CN"/>
        </w:rPr>
        <w:t>（</w:t>
      </w:r>
      <w:r>
        <w:rPr>
          <w:rFonts w:hint="eastAsia" w:ascii="仿宋" w:hAnsi="仿宋" w:eastAsia="仿宋" w:cs="仿宋"/>
          <w:sz w:val="28"/>
          <w:szCs w:val="28"/>
        </w:rPr>
        <w:t>签字或盖章</w:t>
      </w:r>
      <w:r>
        <w:rPr>
          <w:rFonts w:hint="eastAsia" w:ascii="仿宋" w:hAnsi="仿宋" w:eastAsia="仿宋" w:cs="仿宋"/>
          <w:color w:val="000000"/>
          <w:sz w:val="28"/>
          <w:szCs w:val="28"/>
          <w:lang w:val="zh-CN"/>
        </w:rPr>
        <w:t>）</w:t>
      </w:r>
      <w:r>
        <w:rPr>
          <w:rFonts w:hint="eastAsia" w:ascii="仿宋" w:hAnsi="仿宋" w:eastAsia="仿宋" w:cs="仿宋"/>
          <w:sz w:val="28"/>
          <w:szCs w:val="28"/>
        </w:rPr>
        <w:t>：</w:t>
      </w:r>
      <w:r>
        <w:rPr>
          <w:rFonts w:hint="eastAsia" w:ascii="仿宋" w:hAnsi="仿宋" w:eastAsia="仿宋" w:cs="仿宋"/>
          <w:sz w:val="28"/>
          <w:szCs w:val="28"/>
          <w:u w:val="single"/>
        </w:rPr>
        <w:t xml:space="preserve">           </w:t>
      </w:r>
    </w:p>
    <w:p>
      <w:pPr>
        <w:adjustRightInd w:val="0"/>
        <w:snapToGrid w:val="0"/>
        <w:spacing w:line="480" w:lineRule="auto"/>
        <w:rPr>
          <w:rFonts w:hint="eastAsia" w:ascii="仿宋" w:hAnsi="仿宋" w:eastAsia="仿宋" w:cs="仿宋"/>
          <w:kern w:val="0"/>
          <w:sz w:val="24"/>
          <w:szCs w:val="24"/>
          <w:lang w:val="en-US" w:eastAsia="zh-CN" w:bidi="ar-SA"/>
        </w:rPr>
      </w:pPr>
      <w:r>
        <w:rPr>
          <w:rFonts w:hint="eastAsia" w:ascii="仿宋" w:hAnsi="仿宋" w:eastAsia="仿宋" w:cs="仿宋"/>
          <w:sz w:val="28"/>
          <w:szCs w:val="28"/>
        </w:rPr>
        <w:t>日期：   年   月   日</w:t>
      </w:r>
    </w:p>
    <w:p>
      <w:pPr>
        <w:pStyle w:val="6"/>
        <w:numPr>
          <w:ilvl w:val="1"/>
          <w:numId w:val="0"/>
        </w:numPr>
        <w:shd w:val="clear" w:fill="00B050"/>
        <w:ind w:leftChars="200"/>
        <w:rPr>
          <w:rFonts w:hint="eastAsia" w:ascii="仿宋" w:hAnsi="仿宋" w:eastAsia="仿宋" w:cs="仿宋"/>
          <w:b/>
          <w:color w:val="auto"/>
          <w:kern w:val="2"/>
          <w:sz w:val="24"/>
          <w:szCs w:val="24"/>
          <w:highlight w:val="none"/>
          <w:u w:val="single"/>
          <w:lang w:val="en-US" w:eastAsia="zh-CN" w:bidi="ar-SA"/>
        </w:rPr>
      </w:pPr>
      <w:r>
        <w:rPr>
          <w:rFonts w:hint="eastAsia" w:ascii="仿宋" w:hAnsi="仿宋" w:eastAsia="仿宋" w:cs="仿宋"/>
          <w:b/>
          <w:color w:val="auto"/>
          <w:kern w:val="2"/>
          <w:sz w:val="24"/>
          <w:szCs w:val="24"/>
          <w:highlight w:val="none"/>
          <w:u w:val="single"/>
          <w:lang w:val="en-US" w:eastAsia="zh-CN" w:bidi="ar-SA"/>
        </w:rPr>
        <w:t>注：本页报价表（最终报价承诺）由供应商在接到报价通知后依据磋商情况填写,并在规定时间内提交。（未在规定时间内提交的后果自行承担）</w:t>
      </w:r>
    </w:p>
    <w:p>
      <w:pPr>
        <w:rPr>
          <w:rFonts w:hint="eastAsia" w:ascii="仿宋" w:hAnsi="仿宋" w:eastAsia="仿宋" w:cs="仿宋"/>
          <w:b/>
          <w:color w:val="auto"/>
          <w:kern w:val="2"/>
          <w:sz w:val="24"/>
          <w:szCs w:val="24"/>
          <w:highlight w:val="none"/>
          <w:u w:val="single"/>
          <w:lang w:val="en-US" w:eastAsia="zh-CN" w:bidi="ar-SA"/>
        </w:rPr>
      </w:pPr>
    </w:p>
    <w:p>
      <w:pPr>
        <w:pStyle w:val="23"/>
        <w:rPr>
          <w:rFonts w:hint="eastAsia" w:ascii="仿宋" w:hAnsi="仿宋" w:eastAsia="仿宋" w:cs="仿宋"/>
          <w:b/>
          <w:color w:val="auto"/>
          <w:kern w:val="2"/>
          <w:sz w:val="24"/>
          <w:szCs w:val="24"/>
          <w:highlight w:val="none"/>
          <w:u w:val="single"/>
          <w:lang w:val="en-US" w:eastAsia="zh-CN" w:bidi="ar-SA"/>
        </w:rPr>
      </w:pPr>
    </w:p>
    <w:p>
      <w:pPr>
        <w:spacing w:line="480" w:lineRule="auto"/>
        <w:ind w:firstLine="2570" w:firstLineChars="800"/>
        <w:jc w:val="both"/>
        <w:rPr>
          <w:rFonts w:hint="eastAsia" w:ascii="仿宋" w:hAnsi="仿宋" w:eastAsia="仿宋" w:cs="仿宋"/>
          <w:b/>
          <w:color w:val="auto"/>
          <w:sz w:val="32"/>
          <w:szCs w:val="32"/>
          <w:lang w:eastAsia="zh-CN"/>
        </w:rPr>
      </w:pPr>
    </w:p>
    <w:p>
      <w:pPr>
        <w:spacing w:line="480" w:lineRule="auto"/>
        <w:ind w:firstLine="2570" w:firstLineChars="800"/>
        <w:jc w:val="both"/>
        <w:rPr>
          <w:rFonts w:hint="eastAsia" w:ascii="仿宋" w:hAnsi="仿宋" w:eastAsia="仿宋" w:cs="仿宋"/>
          <w:b/>
          <w:color w:val="auto"/>
          <w:sz w:val="32"/>
          <w:szCs w:val="32"/>
          <w:lang w:eastAsia="zh-CN"/>
        </w:rPr>
      </w:pPr>
    </w:p>
    <w:p>
      <w:pPr>
        <w:spacing w:line="480" w:lineRule="auto"/>
        <w:ind w:firstLine="2570" w:firstLineChars="800"/>
        <w:jc w:val="both"/>
        <w:rPr>
          <w:rFonts w:hint="eastAsia" w:ascii="仿宋" w:hAnsi="仿宋" w:eastAsia="仿宋" w:cs="仿宋"/>
          <w:b/>
          <w:color w:val="auto"/>
          <w:sz w:val="32"/>
          <w:szCs w:val="32"/>
          <w:lang w:eastAsia="zh-CN"/>
        </w:rPr>
      </w:pPr>
    </w:p>
    <w:p>
      <w:pPr>
        <w:spacing w:line="480" w:lineRule="auto"/>
        <w:ind w:firstLine="2570" w:firstLineChars="800"/>
        <w:jc w:val="both"/>
        <w:rPr>
          <w:rFonts w:hint="eastAsia" w:ascii="仿宋" w:hAnsi="仿宋" w:eastAsia="仿宋" w:cs="仿宋"/>
          <w:b/>
          <w:color w:val="auto"/>
          <w:sz w:val="32"/>
          <w:szCs w:val="32"/>
          <w:lang w:eastAsia="zh-CN"/>
        </w:rPr>
      </w:pPr>
    </w:p>
    <w:p>
      <w:pPr>
        <w:spacing w:line="480" w:lineRule="auto"/>
        <w:ind w:firstLine="2570" w:firstLineChars="800"/>
        <w:jc w:val="both"/>
        <w:rPr>
          <w:rFonts w:hint="eastAsia" w:ascii="仿宋" w:hAnsi="仿宋" w:eastAsia="仿宋" w:cs="仿宋"/>
          <w:b/>
          <w:color w:val="auto"/>
          <w:sz w:val="32"/>
          <w:szCs w:val="32"/>
          <w:lang w:eastAsia="zh-CN"/>
        </w:rPr>
      </w:pPr>
    </w:p>
    <w:p>
      <w:pPr>
        <w:spacing w:line="480" w:lineRule="auto"/>
        <w:ind w:firstLine="2570" w:firstLineChars="800"/>
        <w:jc w:val="both"/>
        <w:rPr>
          <w:rFonts w:hint="eastAsia" w:ascii="仿宋" w:hAnsi="仿宋" w:eastAsia="仿宋" w:cs="仿宋"/>
          <w:b/>
          <w:color w:val="auto"/>
          <w:sz w:val="32"/>
          <w:szCs w:val="32"/>
          <w:lang w:eastAsia="zh-CN"/>
        </w:rPr>
      </w:pPr>
    </w:p>
    <w:p>
      <w:pPr>
        <w:spacing w:line="480" w:lineRule="auto"/>
        <w:ind w:firstLine="2570" w:firstLineChars="800"/>
        <w:jc w:val="both"/>
        <w:rPr>
          <w:rFonts w:hint="eastAsia" w:ascii="仿宋" w:hAnsi="仿宋" w:eastAsia="仿宋" w:cs="仿宋"/>
          <w:b/>
          <w:sz w:val="32"/>
          <w:szCs w:val="32"/>
        </w:rPr>
      </w:pPr>
      <w:r>
        <w:rPr>
          <w:rFonts w:hint="eastAsia" w:ascii="仿宋" w:hAnsi="仿宋" w:eastAsia="仿宋" w:cs="仿宋"/>
          <w:b/>
          <w:color w:val="auto"/>
          <w:sz w:val="32"/>
          <w:szCs w:val="32"/>
          <w:lang w:eastAsia="zh-CN"/>
        </w:rPr>
        <w:t>六</w:t>
      </w:r>
      <w:r>
        <w:rPr>
          <w:rFonts w:hint="eastAsia" w:ascii="仿宋" w:hAnsi="仿宋" w:eastAsia="仿宋" w:cs="仿宋"/>
          <w:b/>
          <w:color w:val="auto"/>
          <w:sz w:val="32"/>
          <w:szCs w:val="32"/>
        </w:rPr>
        <w:t>、</w:t>
      </w:r>
      <w:bookmarkEnd w:id="8"/>
      <w:r>
        <w:rPr>
          <w:rFonts w:hint="eastAsia" w:ascii="仿宋" w:hAnsi="仿宋" w:eastAsia="仿宋" w:cs="仿宋"/>
          <w:b/>
          <w:sz w:val="32"/>
          <w:szCs w:val="32"/>
        </w:rPr>
        <w:t>类似项目业绩表</w:t>
      </w:r>
    </w:p>
    <w:p>
      <w:pPr>
        <w:spacing w:line="480" w:lineRule="auto"/>
        <w:ind w:firstLine="2088" w:firstLineChars="650"/>
        <w:rPr>
          <w:rFonts w:hint="eastAsia" w:ascii="仿宋" w:hAnsi="仿宋" w:eastAsia="仿宋" w:cs="仿宋"/>
          <w:b/>
          <w:sz w:val="32"/>
          <w:szCs w:val="32"/>
        </w:rPr>
      </w:pPr>
    </w:p>
    <w:tbl>
      <w:tblPr>
        <w:tblStyle w:val="28"/>
        <w:tblW w:w="8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6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2278" w:type="dxa"/>
            <w:noWrap w:val="0"/>
            <w:vAlign w:val="center"/>
          </w:tcPr>
          <w:p>
            <w:pPr>
              <w:topLinePunct/>
              <w:spacing w:line="440" w:lineRule="exact"/>
              <w:jc w:val="center"/>
              <w:rPr>
                <w:rFonts w:hint="eastAsia" w:ascii="仿宋" w:hAnsi="仿宋" w:eastAsia="仿宋" w:cs="仿宋"/>
                <w:sz w:val="24"/>
              </w:rPr>
            </w:pPr>
            <w:r>
              <w:rPr>
                <w:rFonts w:hint="eastAsia" w:ascii="仿宋" w:hAnsi="仿宋" w:eastAsia="仿宋" w:cs="仿宋"/>
                <w:sz w:val="28"/>
                <w:szCs w:val="28"/>
              </w:rPr>
              <w:t>项目名称</w:t>
            </w:r>
          </w:p>
        </w:tc>
        <w:tc>
          <w:tcPr>
            <w:tcW w:w="6281" w:type="dxa"/>
            <w:noWrap w:val="0"/>
            <w:vAlign w:val="top"/>
          </w:tcPr>
          <w:p>
            <w:pPr>
              <w:topLinePunct/>
              <w:spacing w:line="44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278" w:type="dxa"/>
            <w:noWrap w:val="0"/>
            <w:vAlign w:val="center"/>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项目所在地</w:t>
            </w:r>
          </w:p>
        </w:tc>
        <w:tc>
          <w:tcPr>
            <w:tcW w:w="6281" w:type="dxa"/>
            <w:noWrap w:val="0"/>
            <w:vAlign w:val="top"/>
          </w:tcPr>
          <w:p>
            <w:pPr>
              <w:topLinePunct/>
              <w:spacing w:line="44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278" w:type="dxa"/>
            <w:noWrap w:val="0"/>
            <w:vAlign w:val="center"/>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采购人名称</w:t>
            </w:r>
          </w:p>
        </w:tc>
        <w:tc>
          <w:tcPr>
            <w:tcW w:w="6281" w:type="dxa"/>
            <w:noWrap w:val="0"/>
            <w:vAlign w:val="top"/>
          </w:tcPr>
          <w:p>
            <w:pPr>
              <w:topLinePunct/>
              <w:spacing w:line="44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278" w:type="dxa"/>
            <w:noWrap w:val="0"/>
            <w:vAlign w:val="center"/>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采购人地址</w:t>
            </w:r>
          </w:p>
        </w:tc>
        <w:tc>
          <w:tcPr>
            <w:tcW w:w="6281" w:type="dxa"/>
            <w:noWrap w:val="0"/>
            <w:vAlign w:val="top"/>
          </w:tcPr>
          <w:p>
            <w:pPr>
              <w:topLinePunct/>
              <w:spacing w:line="44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2278" w:type="dxa"/>
            <w:noWrap w:val="0"/>
            <w:vAlign w:val="center"/>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合同价格</w:t>
            </w:r>
          </w:p>
        </w:tc>
        <w:tc>
          <w:tcPr>
            <w:tcW w:w="6281" w:type="dxa"/>
            <w:noWrap w:val="0"/>
            <w:vAlign w:val="top"/>
          </w:tcPr>
          <w:p>
            <w:pPr>
              <w:topLinePunct/>
              <w:spacing w:line="44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2278" w:type="dxa"/>
            <w:noWrap w:val="0"/>
            <w:vAlign w:val="center"/>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项目</w:t>
            </w:r>
            <w:r>
              <w:rPr>
                <w:rFonts w:hint="eastAsia" w:ascii="仿宋" w:hAnsi="仿宋" w:eastAsia="仿宋" w:cs="仿宋"/>
                <w:sz w:val="28"/>
                <w:szCs w:val="28"/>
                <w:lang w:val="en-US" w:eastAsia="zh-CN"/>
              </w:rPr>
              <w:t>内容</w:t>
            </w:r>
            <w:r>
              <w:rPr>
                <w:rFonts w:hint="eastAsia" w:ascii="仿宋" w:hAnsi="仿宋" w:eastAsia="仿宋" w:cs="仿宋"/>
                <w:sz w:val="28"/>
                <w:szCs w:val="28"/>
              </w:rPr>
              <w:t>描述</w:t>
            </w:r>
          </w:p>
        </w:tc>
        <w:tc>
          <w:tcPr>
            <w:tcW w:w="6281" w:type="dxa"/>
            <w:noWrap w:val="0"/>
            <w:vAlign w:val="top"/>
          </w:tcPr>
          <w:p>
            <w:pPr>
              <w:topLinePunct/>
              <w:spacing w:line="44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278" w:type="dxa"/>
            <w:noWrap w:val="0"/>
            <w:vAlign w:val="center"/>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备注</w:t>
            </w:r>
          </w:p>
        </w:tc>
        <w:tc>
          <w:tcPr>
            <w:tcW w:w="6281" w:type="dxa"/>
            <w:noWrap w:val="0"/>
            <w:vAlign w:val="top"/>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是否附用户评价报告        有（ ）      无（ ）</w:t>
            </w:r>
          </w:p>
        </w:tc>
      </w:tr>
    </w:tbl>
    <w:p>
      <w:pPr>
        <w:adjustRightInd w:val="0"/>
        <w:snapToGrid w:val="0"/>
        <w:spacing w:line="480" w:lineRule="auto"/>
        <w:ind w:firstLine="1120" w:firstLineChars="400"/>
        <w:rPr>
          <w:rFonts w:hint="eastAsia" w:ascii="仿宋" w:hAnsi="仿宋" w:eastAsia="仿宋" w:cs="仿宋"/>
          <w:sz w:val="28"/>
          <w:szCs w:val="28"/>
        </w:rPr>
      </w:pPr>
    </w:p>
    <w:p>
      <w:pPr>
        <w:adjustRightInd w:val="0"/>
        <w:snapToGrid w:val="0"/>
        <w:spacing w:line="480" w:lineRule="auto"/>
        <w:ind w:firstLine="1120" w:firstLineChars="400"/>
        <w:rPr>
          <w:rFonts w:hint="eastAsia" w:ascii="仿宋" w:hAnsi="仿宋" w:eastAsia="仿宋" w:cs="仿宋"/>
          <w:sz w:val="28"/>
          <w:szCs w:val="28"/>
        </w:rPr>
      </w:pPr>
      <w:r>
        <w:rPr>
          <w:rFonts w:hint="eastAsia" w:ascii="仿宋" w:hAnsi="仿宋" w:eastAsia="仿宋" w:cs="仿宋"/>
          <w:sz w:val="28"/>
          <w:szCs w:val="28"/>
        </w:rPr>
        <w:t>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pPr>
        <w:adjustRightInd w:val="0"/>
        <w:snapToGrid w:val="0"/>
        <w:spacing w:line="480" w:lineRule="auto"/>
        <w:ind w:firstLine="1260" w:firstLineChars="450"/>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w:t>
      </w:r>
      <w:r>
        <w:rPr>
          <w:rFonts w:hint="eastAsia" w:ascii="仿宋" w:hAnsi="仿宋" w:eastAsia="仿宋" w:cs="仿宋"/>
          <w:color w:val="000000"/>
          <w:sz w:val="28"/>
          <w:szCs w:val="28"/>
          <w:lang w:val="zh-CN"/>
        </w:rPr>
        <w:t>（</w:t>
      </w:r>
      <w:r>
        <w:rPr>
          <w:rFonts w:hint="eastAsia" w:ascii="仿宋" w:hAnsi="仿宋" w:eastAsia="仿宋" w:cs="仿宋"/>
          <w:sz w:val="28"/>
          <w:szCs w:val="28"/>
        </w:rPr>
        <w:t>签字或盖章</w:t>
      </w:r>
      <w:r>
        <w:rPr>
          <w:rFonts w:hint="eastAsia" w:ascii="仿宋" w:hAnsi="仿宋" w:eastAsia="仿宋" w:cs="仿宋"/>
          <w:color w:val="000000"/>
          <w:sz w:val="28"/>
          <w:szCs w:val="28"/>
          <w:lang w:val="zh-CN"/>
        </w:rPr>
        <w:t>）</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b/>
          <w:bCs/>
          <w:sz w:val="28"/>
          <w:szCs w:val="28"/>
          <w:u w:val="single"/>
        </w:rPr>
        <w:t xml:space="preserve"> </w:t>
      </w:r>
      <w:r>
        <w:rPr>
          <w:rFonts w:hint="eastAsia" w:ascii="仿宋" w:hAnsi="仿宋" w:eastAsia="仿宋" w:cs="仿宋"/>
          <w:sz w:val="28"/>
          <w:szCs w:val="28"/>
          <w:u w:val="single"/>
        </w:rPr>
        <w:t xml:space="preserve">         </w:t>
      </w:r>
    </w:p>
    <w:p>
      <w:pPr>
        <w:spacing w:line="480" w:lineRule="auto"/>
        <w:ind w:firstLine="1260" w:firstLineChars="450"/>
        <w:rPr>
          <w:rFonts w:hint="eastAsia" w:ascii="仿宋" w:hAnsi="仿宋" w:eastAsia="仿宋" w:cs="仿宋"/>
          <w:sz w:val="28"/>
          <w:szCs w:val="28"/>
        </w:rPr>
      </w:pPr>
      <w:r>
        <w:rPr>
          <w:rFonts w:hint="eastAsia" w:ascii="仿宋" w:hAnsi="仿宋" w:eastAsia="仿宋" w:cs="仿宋"/>
          <w:sz w:val="28"/>
          <w:szCs w:val="28"/>
        </w:rPr>
        <w:t>日期：   年   月   日</w:t>
      </w:r>
    </w:p>
    <w:p>
      <w:pPr>
        <w:spacing w:before="120"/>
        <w:ind w:left="843" w:hanging="843" w:hangingChars="350"/>
        <w:rPr>
          <w:rFonts w:hint="eastAsia" w:ascii="仿宋" w:hAnsi="仿宋" w:eastAsia="仿宋" w:cs="仿宋"/>
          <w:b/>
          <w:sz w:val="24"/>
          <w:u w:val="single"/>
        </w:rPr>
      </w:pPr>
      <w:r>
        <w:rPr>
          <w:rFonts w:hint="eastAsia" w:ascii="仿宋" w:hAnsi="仿宋" w:eastAsia="仿宋" w:cs="仿宋"/>
          <w:b/>
          <w:sz w:val="24"/>
        </w:rPr>
        <w:t>备注： 1、</w:t>
      </w:r>
      <w:r>
        <w:rPr>
          <w:rFonts w:hint="eastAsia" w:ascii="仿宋" w:hAnsi="仿宋" w:eastAsia="仿宋" w:cs="仿宋"/>
          <w:b/>
          <w:sz w:val="24"/>
          <w:u w:val="single"/>
        </w:rPr>
        <w:t>每张表格只填写一个业绩项目。（按招标人要求的范围提供相关业绩）</w:t>
      </w:r>
    </w:p>
    <w:p>
      <w:pPr>
        <w:spacing w:line="360" w:lineRule="exact"/>
        <w:ind w:left="412" w:leftChars="196" w:firstLine="482" w:firstLineChars="200"/>
        <w:rPr>
          <w:rFonts w:hint="eastAsia" w:ascii="仿宋" w:hAnsi="仿宋" w:eastAsia="仿宋" w:cs="仿宋"/>
          <w:b/>
          <w:sz w:val="24"/>
          <w:u w:val="single"/>
        </w:rPr>
      </w:pPr>
      <w:r>
        <w:rPr>
          <w:rFonts w:hint="eastAsia" w:ascii="仿宋" w:hAnsi="仿宋" w:eastAsia="仿宋" w:cs="仿宋"/>
          <w:b/>
          <w:sz w:val="24"/>
          <w:u w:val="single"/>
        </w:rPr>
        <w:t>2、本表后须附真实的合同或中标通知书</w:t>
      </w:r>
      <w:r>
        <w:rPr>
          <w:rFonts w:hint="eastAsia" w:ascii="仿宋" w:hAnsi="仿宋" w:eastAsia="仿宋" w:cs="仿宋"/>
          <w:b/>
          <w:sz w:val="24"/>
          <w:u w:val="single"/>
          <w:lang w:eastAsia="zh-CN"/>
        </w:rPr>
        <w:t>，</w:t>
      </w:r>
      <w:r>
        <w:rPr>
          <w:rFonts w:hint="eastAsia" w:ascii="仿宋" w:hAnsi="仿宋" w:eastAsia="仿宋" w:cs="仿宋"/>
          <w:b/>
          <w:sz w:val="24"/>
          <w:u w:val="single"/>
        </w:rPr>
        <w:t xml:space="preserve">（证明材料应能体现有本次招标采购范围）。如未附证明材料，业绩将不予认定； </w:t>
      </w:r>
    </w:p>
    <w:p>
      <w:pPr>
        <w:spacing w:line="360" w:lineRule="exact"/>
        <w:rPr>
          <w:rFonts w:hint="eastAsia" w:ascii="仿宋" w:hAnsi="仿宋" w:eastAsia="仿宋" w:cs="仿宋"/>
          <w:sz w:val="24"/>
        </w:rPr>
      </w:pPr>
    </w:p>
    <w:p>
      <w:pPr>
        <w:spacing w:line="360" w:lineRule="exact"/>
        <w:rPr>
          <w:rFonts w:hint="eastAsia" w:ascii="仿宋" w:hAnsi="仿宋" w:eastAsia="仿宋" w:cs="仿宋"/>
          <w:sz w:val="24"/>
        </w:rPr>
      </w:pPr>
    </w:p>
    <w:p>
      <w:pPr>
        <w:rPr>
          <w:rFonts w:hint="eastAsia" w:ascii="仿宋" w:hAnsi="仿宋" w:eastAsia="仿宋" w:cs="仿宋"/>
          <w:b/>
          <w:bCs/>
          <w:sz w:val="30"/>
          <w:szCs w:val="30"/>
        </w:rPr>
      </w:pPr>
    </w:p>
    <w:p>
      <w:pPr>
        <w:ind w:firstLine="2108" w:firstLineChars="700"/>
        <w:rPr>
          <w:rFonts w:hint="eastAsia" w:ascii="仿宋" w:hAnsi="仿宋" w:eastAsia="仿宋" w:cs="仿宋"/>
          <w:b/>
          <w:bCs/>
          <w:sz w:val="30"/>
          <w:szCs w:val="30"/>
        </w:rPr>
      </w:pPr>
    </w:p>
    <w:p>
      <w:pPr>
        <w:pStyle w:val="12"/>
        <w:rPr>
          <w:rFonts w:hint="eastAsia" w:ascii="仿宋" w:hAnsi="仿宋" w:eastAsia="仿宋" w:cs="仿宋"/>
        </w:rPr>
      </w:pPr>
    </w:p>
    <w:p>
      <w:pPr>
        <w:ind w:firstLine="2108" w:firstLineChars="700"/>
        <w:rPr>
          <w:rFonts w:hint="eastAsia" w:ascii="仿宋" w:hAnsi="仿宋" w:eastAsia="仿宋" w:cs="仿宋"/>
          <w:b/>
          <w:bCs/>
          <w:sz w:val="30"/>
          <w:szCs w:val="30"/>
        </w:rPr>
      </w:pPr>
    </w:p>
    <w:p>
      <w:pPr>
        <w:shd w:val="clear" w:color="auto" w:fill="auto"/>
        <w:ind w:firstLine="2108" w:firstLineChars="700"/>
        <w:jc w:val="both"/>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val="en-US" w:eastAsia="zh-CN"/>
        </w:rPr>
        <w:t>七</w:t>
      </w:r>
      <w:r>
        <w:rPr>
          <w:rFonts w:hint="eastAsia" w:ascii="仿宋" w:hAnsi="仿宋" w:eastAsia="仿宋" w:cs="仿宋"/>
          <w:b/>
          <w:bCs/>
          <w:color w:val="auto"/>
          <w:sz w:val="30"/>
          <w:szCs w:val="30"/>
          <w:highlight w:val="none"/>
          <w:lang w:eastAsia="zh-CN"/>
        </w:rPr>
        <w:t>、（</w:t>
      </w:r>
      <w:r>
        <w:rPr>
          <w:rFonts w:hint="eastAsia" w:ascii="仿宋" w:hAnsi="仿宋" w:eastAsia="仿宋" w:cs="仿宋"/>
          <w:b/>
          <w:bCs/>
          <w:color w:val="auto"/>
          <w:sz w:val="30"/>
          <w:szCs w:val="30"/>
          <w:highlight w:val="none"/>
          <w:lang w:val="en-US" w:eastAsia="zh-CN"/>
        </w:rPr>
        <w:t>1</w:t>
      </w:r>
      <w:r>
        <w:rPr>
          <w:rFonts w:hint="eastAsia" w:ascii="仿宋" w:hAnsi="仿宋" w:eastAsia="仿宋" w:cs="仿宋"/>
          <w:b/>
          <w:bCs/>
          <w:color w:val="auto"/>
          <w:sz w:val="30"/>
          <w:szCs w:val="30"/>
          <w:highlight w:val="none"/>
          <w:lang w:eastAsia="zh-CN"/>
        </w:rPr>
        <w:t>）</w:t>
      </w:r>
      <w:r>
        <w:rPr>
          <w:rFonts w:hint="eastAsia" w:ascii="仿宋" w:hAnsi="仿宋" w:eastAsia="仿宋" w:cs="仿宋"/>
          <w:b/>
          <w:bCs/>
          <w:color w:val="auto"/>
          <w:sz w:val="30"/>
          <w:szCs w:val="30"/>
          <w:highlight w:val="none"/>
        </w:rPr>
        <w:t>拟派本项目</w:t>
      </w:r>
      <w:r>
        <w:rPr>
          <w:rFonts w:hint="eastAsia" w:ascii="仿宋" w:hAnsi="仿宋" w:eastAsia="仿宋" w:cs="仿宋"/>
          <w:b/>
          <w:bCs/>
          <w:color w:val="auto"/>
          <w:sz w:val="30"/>
          <w:szCs w:val="30"/>
          <w:highlight w:val="none"/>
          <w:lang w:eastAsia="zh-CN"/>
        </w:rPr>
        <w:t>负责人简历表</w:t>
      </w:r>
    </w:p>
    <w:tbl>
      <w:tblPr>
        <w:tblStyle w:val="28"/>
        <w:tblW w:w="9116" w:type="dxa"/>
        <w:tblInd w:w="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0"/>
        <w:gridCol w:w="1008"/>
        <w:gridCol w:w="364"/>
        <w:gridCol w:w="1450"/>
        <w:gridCol w:w="1030"/>
        <w:gridCol w:w="1506"/>
        <w:gridCol w:w="2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570" w:type="dxa"/>
            <w:noWrap w:val="0"/>
            <w:vAlign w:val="top"/>
          </w:tcPr>
          <w:p>
            <w:pPr>
              <w:topLinePunct/>
              <w:spacing w:line="440" w:lineRule="exact"/>
              <w:jc w:val="center"/>
              <w:rPr>
                <w:rFonts w:hint="eastAsia" w:ascii="仿宋" w:hAnsi="仿宋" w:eastAsia="仿宋" w:cs="仿宋"/>
                <w:sz w:val="28"/>
                <w:szCs w:val="28"/>
              </w:rPr>
            </w:pPr>
          </w:p>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姓 名 </w:t>
            </w:r>
          </w:p>
        </w:tc>
        <w:tc>
          <w:tcPr>
            <w:tcW w:w="1372" w:type="dxa"/>
            <w:gridSpan w:val="2"/>
            <w:noWrap w:val="0"/>
            <w:vAlign w:val="top"/>
          </w:tcPr>
          <w:p>
            <w:pPr>
              <w:topLinePunct/>
              <w:spacing w:line="440" w:lineRule="exact"/>
              <w:jc w:val="center"/>
              <w:rPr>
                <w:rFonts w:hint="eastAsia" w:ascii="仿宋" w:hAnsi="仿宋" w:eastAsia="仿宋" w:cs="仿宋"/>
                <w:sz w:val="28"/>
                <w:szCs w:val="28"/>
              </w:rPr>
            </w:pPr>
          </w:p>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 </w:t>
            </w:r>
          </w:p>
        </w:tc>
        <w:tc>
          <w:tcPr>
            <w:tcW w:w="1450" w:type="dxa"/>
            <w:noWrap w:val="0"/>
            <w:vAlign w:val="top"/>
          </w:tcPr>
          <w:p>
            <w:pPr>
              <w:topLinePunct/>
              <w:spacing w:line="440" w:lineRule="exact"/>
              <w:jc w:val="center"/>
              <w:rPr>
                <w:rFonts w:hint="eastAsia" w:ascii="仿宋" w:hAnsi="仿宋" w:eastAsia="仿宋" w:cs="仿宋"/>
                <w:sz w:val="28"/>
                <w:szCs w:val="28"/>
              </w:rPr>
            </w:pPr>
          </w:p>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性 别 </w:t>
            </w:r>
          </w:p>
        </w:tc>
        <w:tc>
          <w:tcPr>
            <w:tcW w:w="1030" w:type="dxa"/>
            <w:noWrap w:val="0"/>
            <w:vAlign w:val="top"/>
          </w:tcPr>
          <w:p>
            <w:pPr>
              <w:topLinePunct/>
              <w:spacing w:line="440" w:lineRule="exact"/>
              <w:jc w:val="center"/>
              <w:rPr>
                <w:rFonts w:hint="eastAsia" w:ascii="仿宋" w:hAnsi="仿宋" w:eastAsia="仿宋" w:cs="仿宋"/>
                <w:sz w:val="28"/>
                <w:szCs w:val="28"/>
              </w:rPr>
            </w:pPr>
          </w:p>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 </w:t>
            </w:r>
          </w:p>
        </w:tc>
        <w:tc>
          <w:tcPr>
            <w:tcW w:w="1506" w:type="dxa"/>
            <w:noWrap w:val="0"/>
            <w:vAlign w:val="top"/>
          </w:tcPr>
          <w:p>
            <w:pPr>
              <w:topLinePunct/>
              <w:spacing w:line="440" w:lineRule="exact"/>
              <w:jc w:val="center"/>
              <w:rPr>
                <w:rFonts w:hint="eastAsia" w:ascii="仿宋" w:hAnsi="仿宋" w:eastAsia="仿宋" w:cs="仿宋"/>
                <w:sz w:val="28"/>
                <w:szCs w:val="28"/>
              </w:rPr>
            </w:pPr>
          </w:p>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出生日期 </w:t>
            </w:r>
          </w:p>
        </w:tc>
        <w:tc>
          <w:tcPr>
            <w:tcW w:w="2188" w:type="dxa"/>
            <w:noWrap w:val="0"/>
            <w:vAlign w:val="top"/>
          </w:tcPr>
          <w:p>
            <w:pPr>
              <w:topLinePunct/>
              <w:spacing w:line="440" w:lineRule="exact"/>
              <w:jc w:val="center"/>
              <w:rPr>
                <w:rFonts w:hint="eastAsia" w:ascii="仿宋" w:hAnsi="仿宋" w:eastAsia="仿宋" w:cs="仿宋"/>
                <w:sz w:val="28"/>
                <w:szCs w:val="28"/>
              </w:rPr>
            </w:pPr>
          </w:p>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1570" w:type="dxa"/>
            <w:noWrap w:val="0"/>
            <w:vAlign w:val="top"/>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毕业院校及</w:t>
            </w:r>
          </w:p>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专业 </w:t>
            </w:r>
          </w:p>
        </w:tc>
        <w:tc>
          <w:tcPr>
            <w:tcW w:w="3852" w:type="dxa"/>
            <w:gridSpan w:val="4"/>
            <w:noWrap w:val="0"/>
            <w:vAlign w:val="top"/>
          </w:tcPr>
          <w:p>
            <w:pPr>
              <w:topLinePunct/>
              <w:spacing w:line="440" w:lineRule="exact"/>
              <w:jc w:val="center"/>
              <w:rPr>
                <w:rFonts w:hint="eastAsia" w:ascii="仿宋" w:hAnsi="仿宋" w:eastAsia="仿宋" w:cs="仿宋"/>
                <w:sz w:val="28"/>
                <w:szCs w:val="28"/>
              </w:rPr>
            </w:pPr>
          </w:p>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 </w:t>
            </w:r>
          </w:p>
        </w:tc>
        <w:tc>
          <w:tcPr>
            <w:tcW w:w="1506" w:type="dxa"/>
            <w:noWrap w:val="0"/>
            <w:vAlign w:val="top"/>
          </w:tcPr>
          <w:p>
            <w:pPr>
              <w:topLinePunct/>
              <w:spacing w:line="440" w:lineRule="exact"/>
              <w:jc w:val="center"/>
              <w:rPr>
                <w:rFonts w:hint="eastAsia" w:ascii="仿宋" w:hAnsi="仿宋" w:eastAsia="仿宋" w:cs="仿宋"/>
                <w:sz w:val="28"/>
                <w:szCs w:val="28"/>
              </w:rPr>
            </w:pPr>
          </w:p>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毕业时间 </w:t>
            </w:r>
          </w:p>
        </w:tc>
        <w:tc>
          <w:tcPr>
            <w:tcW w:w="2188" w:type="dxa"/>
            <w:noWrap w:val="0"/>
            <w:vAlign w:val="top"/>
          </w:tcPr>
          <w:p>
            <w:pPr>
              <w:topLinePunct/>
              <w:spacing w:line="440" w:lineRule="exact"/>
              <w:jc w:val="center"/>
              <w:rPr>
                <w:rFonts w:hint="eastAsia" w:ascii="仿宋" w:hAnsi="仿宋" w:eastAsia="仿宋" w:cs="仿宋"/>
                <w:sz w:val="28"/>
                <w:szCs w:val="28"/>
              </w:rPr>
            </w:pPr>
          </w:p>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2942" w:type="dxa"/>
            <w:gridSpan w:val="3"/>
            <w:noWrap w:val="0"/>
            <w:vAlign w:val="top"/>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从事本专业时间 </w:t>
            </w:r>
          </w:p>
        </w:tc>
        <w:tc>
          <w:tcPr>
            <w:tcW w:w="1450" w:type="dxa"/>
            <w:noWrap w:val="0"/>
            <w:vAlign w:val="top"/>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 </w:t>
            </w:r>
          </w:p>
        </w:tc>
        <w:tc>
          <w:tcPr>
            <w:tcW w:w="2536" w:type="dxa"/>
            <w:gridSpan w:val="2"/>
            <w:noWrap w:val="0"/>
            <w:vAlign w:val="top"/>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为供应商服务时间 </w:t>
            </w:r>
          </w:p>
        </w:tc>
        <w:tc>
          <w:tcPr>
            <w:tcW w:w="2188" w:type="dxa"/>
            <w:noWrap w:val="0"/>
            <w:vAlign w:val="top"/>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9116" w:type="dxa"/>
            <w:gridSpan w:val="7"/>
            <w:noWrap w:val="0"/>
            <w:vAlign w:val="top"/>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主  要  经  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2578" w:type="dxa"/>
            <w:gridSpan w:val="2"/>
            <w:noWrap w:val="0"/>
            <w:vAlign w:val="top"/>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时 间 </w:t>
            </w:r>
          </w:p>
        </w:tc>
        <w:tc>
          <w:tcPr>
            <w:tcW w:w="4350" w:type="dxa"/>
            <w:gridSpan w:val="4"/>
            <w:noWrap w:val="0"/>
            <w:vAlign w:val="top"/>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参加过的类似项目名称及规模 </w:t>
            </w:r>
          </w:p>
        </w:tc>
        <w:tc>
          <w:tcPr>
            <w:tcW w:w="2188" w:type="dxa"/>
            <w:noWrap w:val="0"/>
            <w:vAlign w:val="top"/>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  该项目中任职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 w:hRule="atLeast"/>
        </w:trPr>
        <w:tc>
          <w:tcPr>
            <w:tcW w:w="2578" w:type="dxa"/>
            <w:gridSpan w:val="2"/>
            <w:noWrap w:val="0"/>
            <w:vAlign w:val="top"/>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 </w:t>
            </w:r>
          </w:p>
        </w:tc>
        <w:tc>
          <w:tcPr>
            <w:tcW w:w="4350" w:type="dxa"/>
            <w:gridSpan w:val="4"/>
            <w:noWrap w:val="0"/>
            <w:vAlign w:val="top"/>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 </w:t>
            </w:r>
          </w:p>
        </w:tc>
        <w:tc>
          <w:tcPr>
            <w:tcW w:w="2188" w:type="dxa"/>
            <w:noWrap w:val="0"/>
            <w:vAlign w:val="top"/>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578" w:type="dxa"/>
            <w:gridSpan w:val="2"/>
            <w:noWrap w:val="0"/>
            <w:vAlign w:val="top"/>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 </w:t>
            </w:r>
          </w:p>
        </w:tc>
        <w:tc>
          <w:tcPr>
            <w:tcW w:w="4350" w:type="dxa"/>
            <w:gridSpan w:val="4"/>
            <w:noWrap w:val="0"/>
            <w:vAlign w:val="top"/>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 </w:t>
            </w:r>
          </w:p>
        </w:tc>
        <w:tc>
          <w:tcPr>
            <w:tcW w:w="2188" w:type="dxa"/>
            <w:noWrap w:val="0"/>
            <w:vAlign w:val="top"/>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2578" w:type="dxa"/>
            <w:gridSpan w:val="2"/>
            <w:noWrap w:val="0"/>
            <w:vAlign w:val="top"/>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 </w:t>
            </w:r>
          </w:p>
        </w:tc>
        <w:tc>
          <w:tcPr>
            <w:tcW w:w="4350" w:type="dxa"/>
            <w:gridSpan w:val="4"/>
            <w:noWrap w:val="0"/>
            <w:vAlign w:val="top"/>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 </w:t>
            </w:r>
          </w:p>
        </w:tc>
        <w:tc>
          <w:tcPr>
            <w:tcW w:w="2188" w:type="dxa"/>
            <w:noWrap w:val="0"/>
            <w:vAlign w:val="top"/>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2578" w:type="dxa"/>
            <w:gridSpan w:val="2"/>
            <w:noWrap w:val="0"/>
            <w:vAlign w:val="top"/>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 </w:t>
            </w:r>
          </w:p>
        </w:tc>
        <w:tc>
          <w:tcPr>
            <w:tcW w:w="4350" w:type="dxa"/>
            <w:gridSpan w:val="4"/>
            <w:noWrap w:val="0"/>
            <w:vAlign w:val="top"/>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 </w:t>
            </w:r>
          </w:p>
        </w:tc>
        <w:tc>
          <w:tcPr>
            <w:tcW w:w="2188" w:type="dxa"/>
            <w:noWrap w:val="0"/>
            <w:vAlign w:val="top"/>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 </w:t>
            </w:r>
          </w:p>
        </w:tc>
      </w:tr>
    </w:tbl>
    <w:p>
      <w:pPr>
        <w:topLinePunct/>
        <w:spacing w:line="440" w:lineRule="exact"/>
        <w:jc w:val="center"/>
        <w:rPr>
          <w:rFonts w:hint="eastAsia" w:ascii="仿宋" w:hAnsi="仿宋" w:eastAsia="仿宋" w:cs="仿宋"/>
          <w:sz w:val="28"/>
          <w:szCs w:val="28"/>
        </w:rPr>
      </w:pPr>
    </w:p>
    <w:p>
      <w:pPr>
        <w:topLinePunct/>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rPr>
        <w:t>注：</w:t>
      </w:r>
      <w:r>
        <w:rPr>
          <w:rFonts w:hint="eastAsia" w:ascii="仿宋" w:hAnsi="仿宋" w:eastAsia="仿宋" w:cs="仿宋"/>
          <w:sz w:val="28"/>
          <w:szCs w:val="28"/>
          <w:lang w:val="en-US" w:eastAsia="zh-CN"/>
        </w:rPr>
        <w:t>1、需提供项目负责人类似业绩证明材料须附</w:t>
      </w:r>
      <w:r>
        <w:rPr>
          <w:rFonts w:hint="eastAsia" w:ascii="仿宋" w:hAnsi="仿宋" w:eastAsia="仿宋" w:cs="仿宋"/>
          <w:kern w:val="2"/>
          <w:sz w:val="28"/>
          <w:szCs w:val="28"/>
          <w:lang w:val="en-US" w:eastAsia="zh-CN" w:bidi="ar-SA"/>
        </w:rPr>
        <w:t>合同或中标通知书。</w:t>
      </w:r>
    </w:p>
    <w:p>
      <w:pPr>
        <w:topLinePunct/>
        <w:spacing w:line="440" w:lineRule="exact"/>
        <w:ind w:firstLine="1120" w:firstLineChars="4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2、项目负责人需附相关证件的复印件需盖投标人公章。</w:t>
      </w:r>
    </w:p>
    <w:p>
      <w:pPr>
        <w:topLinePunct/>
        <w:spacing w:line="440" w:lineRule="exact"/>
        <w:jc w:val="center"/>
        <w:rPr>
          <w:rFonts w:hint="eastAsia" w:ascii="仿宋" w:hAnsi="仿宋" w:eastAsia="仿宋" w:cs="仿宋"/>
          <w:sz w:val="28"/>
          <w:szCs w:val="28"/>
        </w:rPr>
      </w:pPr>
    </w:p>
    <w:p>
      <w:pPr>
        <w:topLinePunct/>
        <w:spacing w:line="440" w:lineRule="exact"/>
        <w:jc w:val="left"/>
        <w:rPr>
          <w:rFonts w:hint="eastAsia" w:ascii="仿宋" w:hAnsi="仿宋" w:eastAsia="仿宋" w:cs="仿宋"/>
          <w:sz w:val="28"/>
          <w:szCs w:val="28"/>
        </w:rPr>
      </w:pPr>
      <w:r>
        <w:rPr>
          <w:rFonts w:hint="eastAsia" w:ascii="仿宋" w:hAnsi="仿宋" w:eastAsia="仿宋" w:cs="仿宋"/>
          <w:sz w:val="28"/>
          <w:szCs w:val="28"/>
        </w:rPr>
        <w:t>供应商名称：                        （盖公章）</w:t>
      </w:r>
    </w:p>
    <w:p>
      <w:pPr>
        <w:pStyle w:val="12"/>
        <w:rPr>
          <w:rFonts w:hint="eastAsia" w:ascii="仿宋" w:hAnsi="仿宋" w:eastAsia="仿宋" w:cs="仿宋"/>
        </w:rPr>
      </w:pPr>
    </w:p>
    <w:p>
      <w:pPr>
        <w:topLinePunct/>
        <w:spacing w:line="440" w:lineRule="exact"/>
        <w:jc w:val="left"/>
        <w:rPr>
          <w:rFonts w:hint="eastAsia" w:ascii="仿宋" w:hAnsi="仿宋" w:eastAsia="仿宋" w:cs="仿宋"/>
          <w:sz w:val="28"/>
          <w:szCs w:val="28"/>
        </w:rPr>
      </w:pPr>
      <w:r>
        <w:rPr>
          <w:rFonts w:hint="eastAsia" w:ascii="仿宋" w:hAnsi="仿宋" w:eastAsia="仿宋" w:cs="仿宋"/>
          <w:sz w:val="28"/>
          <w:szCs w:val="28"/>
        </w:rPr>
        <w:t>法定代表人或法定代表人授权代表</w:t>
      </w:r>
      <w:r>
        <w:rPr>
          <w:rFonts w:hint="eastAsia" w:ascii="仿宋" w:hAnsi="仿宋" w:eastAsia="仿宋" w:cs="仿宋"/>
          <w:color w:val="000000"/>
          <w:sz w:val="28"/>
          <w:szCs w:val="28"/>
          <w:lang w:val="zh-CN"/>
        </w:rPr>
        <w:t>（</w:t>
      </w:r>
      <w:r>
        <w:rPr>
          <w:rFonts w:hint="eastAsia" w:ascii="仿宋" w:hAnsi="仿宋" w:eastAsia="仿宋" w:cs="仿宋"/>
          <w:sz w:val="28"/>
          <w:szCs w:val="28"/>
        </w:rPr>
        <w:t>签字或盖章</w:t>
      </w:r>
      <w:r>
        <w:rPr>
          <w:rFonts w:hint="eastAsia" w:ascii="仿宋" w:hAnsi="仿宋" w:eastAsia="仿宋" w:cs="仿宋"/>
          <w:color w:val="000000"/>
          <w:sz w:val="28"/>
          <w:szCs w:val="28"/>
          <w:lang w:val="zh-CN"/>
        </w:rPr>
        <w:t>）</w:t>
      </w:r>
      <w:r>
        <w:rPr>
          <w:rFonts w:hint="eastAsia" w:ascii="仿宋" w:hAnsi="仿宋" w:eastAsia="仿宋" w:cs="仿宋"/>
          <w:sz w:val="28"/>
          <w:szCs w:val="28"/>
        </w:rPr>
        <w:t xml:space="preserve">：     </w:t>
      </w:r>
    </w:p>
    <w:p>
      <w:pPr>
        <w:topLinePunct/>
        <w:spacing w:line="440" w:lineRule="exact"/>
        <w:jc w:val="left"/>
        <w:rPr>
          <w:rFonts w:hint="eastAsia" w:ascii="仿宋" w:hAnsi="仿宋" w:eastAsia="仿宋" w:cs="仿宋"/>
          <w:sz w:val="28"/>
          <w:szCs w:val="28"/>
        </w:rPr>
      </w:pPr>
      <w:r>
        <w:rPr>
          <w:rFonts w:hint="eastAsia" w:ascii="仿宋" w:hAnsi="仿宋" w:eastAsia="仿宋" w:cs="仿宋"/>
          <w:sz w:val="28"/>
          <w:szCs w:val="28"/>
        </w:rPr>
        <w:t xml:space="preserve">      </w:t>
      </w:r>
    </w:p>
    <w:p>
      <w:pPr>
        <w:topLinePunct/>
        <w:spacing w:line="440" w:lineRule="exact"/>
        <w:jc w:val="left"/>
        <w:rPr>
          <w:rFonts w:hint="eastAsia" w:ascii="仿宋" w:hAnsi="仿宋" w:eastAsia="仿宋" w:cs="仿宋"/>
          <w:sz w:val="28"/>
          <w:szCs w:val="28"/>
        </w:rPr>
      </w:pPr>
      <w:r>
        <w:rPr>
          <w:rFonts w:hint="eastAsia" w:ascii="仿宋" w:hAnsi="仿宋" w:eastAsia="仿宋" w:cs="仿宋"/>
          <w:sz w:val="28"/>
          <w:szCs w:val="28"/>
        </w:rPr>
        <w:t>日期：   年   月   日</w:t>
      </w:r>
    </w:p>
    <w:p>
      <w:pPr>
        <w:pStyle w:val="7"/>
        <w:numPr>
          <w:ilvl w:val="2"/>
          <w:numId w:val="0"/>
        </w:numPr>
        <w:ind w:leftChars="200"/>
        <w:rPr>
          <w:rFonts w:hint="eastAsia" w:ascii="仿宋" w:hAnsi="仿宋" w:eastAsia="仿宋" w:cs="仿宋"/>
        </w:rPr>
      </w:pPr>
    </w:p>
    <w:p>
      <w:pPr>
        <w:topLinePunct/>
        <w:spacing w:line="440" w:lineRule="exact"/>
        <w:jc w:val="left"/>
        <w:rPr>
          <w:rFonts w:hint="eastAsia" w:ascii="仿宋" w:hAnsi="仿宋" w:eastAsia="仿宋" w:cs="仿宋"/>
          <w:sz w:val="28"/>
          <w:szCs w:val="28"/>
          <w:lang w:eastAsia="zh-CN"/>
        </w:rPr>
      </w:pPr>
    </w:p>
    <w:p>
      <w:pPr>
        <w:numPr>
          <w:ilvl w:val="0"/>
          <w:numId w:val="0"/>
        </w:numPr>
        <w:shd w:val="clear" w:color="auto" w:fill="auto"/>
        <w:tabs>
          <w:tab w:val="left" w:pos="2985"/>
        </w:tabs>
        <w:spacing w:line="480" w:lineRule="auto"/>
        <w:jc w:val="center"/>
        <w:rPr>
          <w:rFonts w:hint="eastAsia" w:ascii="仿宋" w:hAnsi="仿宋" w:eastAsia="仿宋" w:cs="仿宋"/>
          <w:b/>
          <w:bCs/>
          <w:color w:val="auto"/>
          <w:sz w:val="30"/>
          <w:szCs w:val="30"/>
          <w:highlight w:val="none"/>
          <w:lang w:val="en-US" w:eastAsia="zh-CN"/>
        </w:rPr>
      </w:pPr>
    </w:p>
    <w:p>
      <w:pPr>
        <w:numPr>
          <w:ilvl w:val="0"/>
          <w:numId w:val="0"/>
        </w:numPr>
        <w:shd w:val="clear" w:color="auto" w:fill="auto"/>
        <w:tabs>
          <w:tab w:val="left" w:pos="2985"/>
        </w:tabs>
        <w:spacing w:line="480" w:lineRule="auto"/>
        <w:jc w:val="center"/>
        <w:rPr>
          <w:rFonts w:hint="eastAsia" w:ascii="仿宋" w:hAnsi="仿宋" w:eastAsia="仿宋" w:cs="仿宋"/>
          <w:b/>
          <w:bCs/>
          <w:color w:val="auto"/>
          <w:sz w:val="30"/>
          <w:szCs w:val="30"/>
          <w:highlight w:val="none"/>
          <w:lang w:val="en-US" w:eastAsia="zh-CN"/>
        </w:rPr>
      </w:pPr>
    </w:p>
    <w:p>
      <w:pPr>
        <w:numPr>
          <w:ilvl w:val="0"/>
          <w:numId w:val="0"/>
        </w:numPr>
        <w:shd w:val="clear" w:color="auto" w:fill="auto"/>
        <w:tabs>
          <w:tab w:val="left" w:pos="2985"/>
        </w:tabs>
        <w:spacing w:line="480" w:lineRule="auto"/>
        <w:jc w:val="center"/>
        <w:rPr>
          <w:rFonts w:hint="eastAsia" w:ascii="仿宋" w:hAnsi="仿宋" w:eastAsia="仿宋" w:cs="仿宋"/>
          <w:b/>
          <w:color w:val="auto"/>
          <w:sz w:val="28"/>
          <w:szCs w:val="28"/>
          <w:lang w:val="en-US" w:eastAsia="zh-CN"/>
        </w:rPr>
      </w:pPr>
      <w:r>
        <w:rPr>
          <w:rFonts w:hint="eastAsia" w:ascii="仿宋" w:hAnsi="仿宋" w:eastAsia="仿宋" w:cs="仿宋"/>
          <w:b/>
          <w:bCs/>
          <w:color w:val="auto"/>
          <w:sz w:val="30"/>
          <w:szCs w:val="30"/>
          <w:highlight w:val="none"/>
          <w:lang w:val="en-US" w:eastAsia="zh-CN"/>
        </w:rPr>
        <w:t>（2）人员配备表</w:t>
      </w:r>
    </w:p>
    <w:tbl>
      <w:tblPr>
        <w:tblStyle w:val="28"/>
        <w:tblpPr w:leftFromText="180" w:rightFromText="180" w:vertAnchor="text" w:horzAnchor="page" w:tblpX="1515" w:tblpY="42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2412"/>
        <w:gridCol w:w="1685"/>
        <w:gridCol w:w="2084"/>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958" w:type="dxa"/>
            <w:noWrap w:val="0"/>
            <w:vAlign w:val="top"/>
          </w:tcPr>
          <w:p>
            <w:pPr>
              <w:spacing w:line="7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2412" w:type="dxa"/>
            <w:noWrap w:val="0"/>
            <w:vAlign w:val="top"/>
          </w:tcPr>
          <w:p>
            <w:pPr>
              <w:spacing w:line="7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人员姓名</w:t>
            </w:r>
          </w:p>
        </w:tc>
        <w:tc>
          <w:tcPr>
            <w:tcW w:w="1685" w:type="dxa"/>
            <w:noWrap w:val="0"/>
            <w:vAlign w:val="top"/>
          </w:tcPr>
          <w:p>
            <w:pPr>
              <w:spacing w:line="7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年龄</w:t>
            </w:r>
          </w:p>
        </w:tc>
        <w:tc>
          <w:tcPr>
            <w:tcW w:w="2084" w:type="dxa"/>
            <w:noWrap w:val="0"/>
            <w:vAlign w:val="top"/>
          </w:tcPr>
          <w:p>
            <w:pPr>
              <w:spacing w:line="7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拟担任职务</w:t>
            </w:r>
          </w:p>
        </w:tc>
        <w:tc>
          <w:tcPr>
            <w:tcW w:w="1458" w:type="dxa"/>
            <w:noWrap w:val="0"/>
            <w:vAlign w:val="top"/>
          </w:tcPr>
          <w:p>
            <w:pPr>
              <w:spacing w:line="7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958" w:type="dxa"/>
            <w:noWrap w:val="0"/>
            <w:vAlign w:val="top"/>
          </w:tcPr>
          <w:p>
            <w:pPr>
              <w:spacing w:line="740" w:lineRule="exact"/>
              <w:jc w:val="center"/>
              <w:rPr>
                <w:rFonts w:hint="eastAsia" w:ascii="仿宋" w:hAnsi="仿宋" w:eastAsia="仿宋" w:cs="仿宋"/>
                <w:color w:val="000000"/>
                <w:sz w:val="24"/>
                <w:highlight w:val="none"/>
              </w:rPr>
            </w:pPr>
          </w:p>
        </w:tc>
        <w:tc>
          <w:tcPr>
            <w:tcW w:w="2412" w:type="dxa"/>
            <w:noWrap w:val="0"/>
            <w:vAlign w:val="top"/>
          </w:tcPr>
          <w:p>
            <w:pPr>
              <w:spacing w:line="740" w:lineRule="exact"/>
              <w:jc w:val="center"/>
              <w:rPr>
                <w:rFonts w:hint="eastAsia" w:ascii="仿宋" w:hAnsi="仿宋" w:eastAsia="仿宋" w:cs="仿宋"/>
                <w:color w:val="000000"/>
                <w:sz w:val="24"/>
                <w:highlight w:val="none"/>
              </w:rPr>
            </w:pPr>
          </w:p>
        </w:tc>
        <w:tc>
          <w:tcPr>
            <w:tcW w:w="1685" w:type="dxa"/>
            <w:noWrap w:val="0"/>
            <w:vAlign w:val="top"/>
          </w:tcPr>
          <w:p>
            <w:pPr>
              <w:spacing w:line="740" w:lineRule="exact"/>
              <w:jc w:val="center"/>
              <w:rPr>
                <w:rFonts w:hint="eastAsia" w:ascii="仿宋" w:hAnsi="仿宋" w:eastAsia="仿宋" w:cs="仿宋"/>
                <w:color w:val="000000"/>
                <w:sz w:val="24"/>
                <w:highlight w:val="none"/>
              </w:rPr>
            </w:pPr>
          </w:p>
        </w:tc>
        <w:tc>
          <w:tcPr>
            <w:tcW w:w="2084" w:type="dxa"/>
            <w:noWrap w:val="0"/>
            <w:vAlign w:val="top"/>
          </w:tcPr>
          <w:p>
            <w:pPr>
              <w:spacing w:line="740" w:lineRule="exact"/>
              <w:jc w:val="center"/>
              <w:rPr>
                <w:rFonts w:hint="eastAsia" w:ascii="仿宋" w:hAnsi="仿宋" w:eastAsia="仿宋" w:cs="仿宋"/>
                <w:color w:val="000000"/>
                <w:sz w:val="24"/>
                <w:highlight w:val="none"/>
              </w:rPr>
            </w:pPr>
          </w:p>
        </w:tc>
        <w:tc>
          <w:tcPr>
            <w:tcW w:w="1458" w:type="dxa"/>
            <w:noWrap w:val="0"/>
            <w:vAlign w:val="top"/>
          </w:tcPr>
          <w:p>
            <w:pPr>
              <w:spacing w:line="740" w:lineRule="exact"/>
              <w:jc w:val="center"/>
              <w:rPr>
                <w:rFonts w:hint="eastAsia"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958" w:type="dxa"/>
            <w:noWrap w:val="0"/>
            <w:vAlign w:val="top"/>
          </w:tcPr>
          <w:p>
            <w:pPr>
              <w:spacing w:line="740" w:lineRule="exact"/>
              <w:jc w:val="center"/>
              <w:rPr>
                <w:rFonts w:hint="eastAsia" w:ascii="仿宋" w:hAnsi="仿宋" w:eastAsia="仿宋" w:cs="仿宋"/>
                <w:color w:val="000000"/>
                <w:sz w:val="24"/>
                <w:highlight w:val="none"/>
              </w:rPr>
            </w:pPr>
          </w:p>
        </w:tc>
        <w:tc>
          <w:tcPr>
            <w:tcW w:w="2412" w:type="dxa"/>
            <w:noWrap w:val="0"/>
            <w:vAlign w:val="top"/>
          </w:tcPr>
          <w:p>
            <w:pPr>
              <w:spacing w:line="740" w:lineRule="exact"/>
              <w:jc w:val="center"/>
              <w:rPr>
                <w:rFonts w:hint="eastAsia" w:ascii="仿宋" w:hAnsi="仿宋" w:eastAsia="仿宋" w:cs="仿宋"/>
                <w:color w:val="000000"/>
                <w:sz w:val="24"/>
                <w:highlight w:val="none"/>
              </w:rPr>
            </w:pPr>
          </w:p>
        </w:tc>
        <w:tc>
          <w:tcPr>
            <w:tcW w:w="1685" w:type="dxa"/>
            <w:noWrap w:val="0"/>
            <w:vAlign w:val="top"/>
          </w:tcPr>
          <w:p>
            <w:pPr>
              <w:spacing w:line="740" w:lineRule="exact"/>
              <w:jc w:val="center"/>
              <w:rPr>
                <w:rFonts w:hint="eastAsia" w:ascii="仿宋" w:hAnsi="仿宋" w:eastAsia="仿宋" w:cs="仿宋"/>
                <w:color w:val="000000"/>
                <w:sz w:val="24"/>
                <w:highlight w:val="none"/>
              </w:rPr>
            </w:pPr>
          </w:p>
        </w:tc>
        <w:tc>
          <w:tcPr>
            <w:tcW w:w="2084" w:type="dxa"/>
            <w:noWrap w:val="0"/>
            <w:vAlign w:val="top"/>
          </w:tcPr>
          <w:p>
            <w:pPr>
              <w:spacing w:line="740" w:lineRule="exact"/>
              <w:jc w:val="center"/>
              <w:rPr>
                <w:rFonts w:hint="eastAsia" w:ascii="仿宋" w:hAnsi="仿宋" w:eastAsia="仿宋" w:cs="仿宋"/>
                <w:color w:val="000000"/>
                <w:sz w:val="24"/>
                <w:highlight w:val="none"/>
              </w:rPr>
            </w:pPr>
          </w:p>
        </w:tc>
        <w:tc>
          <w:tcPr>
            <w:tcW w:w="1458" w:type="dxa"/>
            <w:noWrap w:val="0"/>
            <w:vAlign w:val="top"/>
          </w:tcPr>
          <w:p>
            <w:pPr>
              <w:spacing w:line="740" w:lineRule="exact"/>
              <w:jc w:val="center"/>
              <w:rPr>
                <w:rFonts w:hint="eastAsia"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958" w:type="dxa"/>
            <w:noWrap w:val="0"/>
            <w:vAlign w:val="top"/>
          </w:tcPr>
          <w:p>
            <w:pPr>
              <w:spacing w:line="740" w:lineRule="exact"/>
              <w:jc w:val="center"/>
              <w:rPr>
                <w:rFonts w:hint="eastAsia" w:ascii="仿宋" w:hAnsi="仿宋" w:eastAsia="仿宋" w:cs="仿宋"/>
                <w:color w:val="000000"/>
                <w:sz w:val="24"/>
                <w:highlight w:val="none"/>
              </w:rPr>
            </w:pPr>
          </w:p>
        </w:tc>
        <w:tc>
          <w:tcPr>
            <w:tcW w:w="2412" w:type="dxa"/>
            <w:noWrap w:val="0"/>
            <w:vAlign w:val="top"/>
          </w:tcPr>
          <w:p>
            <w:pPr>
              <w:spacing w:line="740" w:lineRule="exact"/>
              <w:jc w:val="center"/>
              <w:rPr>
                <w:rFonts w:hint="eastAsia" w:ascii="仿宋" w:hAnsi="仿宋" w:eastAsia="仿宋" w:cs="仿宋"/>
                <w:color w:val="000000"/>
                <w:sz w:val="24"/>
                <w:highlight w:val="none"/>
              </w:rPr>
            </w:pPr>
          </w:p>
        </w:tc>
        <w:tc>
          <w:tcPr>
            <w:tcW w:w="1685" w:type="dxa"/>
            <w:noWrap w:val="0"/>
            <w:vAlign w:val="top"/>
          </w:tcPr>
          <w:p>
            <w:pPr>
              <w:spacing w:line="740" w:lineRule="exact"/>
              <w:jc w:val="center"/>
              <w:rPr>
                <w:rFonts w:hint="eastAsia" w:ascii="仿宋" w:hAnsi="仿宋" w:eastAsia="仿宋" w:cs="仿宋"/>
                <w:color w:val="000000"/>
                <w:sz w:val="24"/>
                <w:highlight w:val="none"/>
              </w:rPr>
            </w:pPr>
          </w:p>
        </w:tc>
        <w:tc>
          <w:tcPr>
            <w:tcW w:w="2084" w:type="dxa"/>
            <w:noWrap w:val="0"/>
            <w:vAlign w:val="top"/>
          </w:tcPr>
          <w:p>
            <w:pPr>
              <w:spacing w:line="740" w:lineRule="exact"/>
              <w:jc w:val="center"/>
              <w:rPr>
                <w:rFonts w:hint="eastAsia" w:ascii="仿宋" w:hAnsi="仿宋" w:eastAsia="仿宋" w:cs="仿宋"/>
                <w:color w:val="000000"/>
                <w:sz w:val="24"/>
                <w:highlight w:val="none"/>
              </w:rPr>
            </w:pPr>
          </w:p>
        </w:tc>
        <w:tc>
          <w:tcPr>
            <w:tcW w:w="1458" w:type="dxa"/>
            <w:noWrap w:val="0"/>
            <w:vAlign w:val="top"/>
          </w:tcPr>
          <w:p>
            <w:pPr>
              <w:spacing w:line="740" w:lineRule="exact"/>
              <w:jc w:val="center"/>
              <w:rPr>
                <w:rFonts w:hint="eastAsia" w:ascii="仿宋" w:hAnsi="仿宋" w:eastAsia="仿宋" w:cs="仿宋"/>
                <w:color w:val="000000"/>
                <w:sz w:val="24"/>
                <w:highlight w:val="none"/>
              </w:rPr>
            </w:pPr>
          </w:p>
        </w:tc>
      </w:tr>
    </w:tbl>
    <w:p>
      <w:pPr>
        <w:pStyle w:val="12"/>
        <w:numPr>
          <w:ilvl w:val="0"/>
          <w:numId w:val="0"/>
        </w:numPr>
        <w:rPr>
          <w:rFonts w:hint="eastAsia" w:ascii="仿宋" w:hAnsi="仿宋" w:eastAsia="仿宋" w:cs="仿宋"/>
          <w:sz w:val="22"/>
          <w:szCs w:val="28"/>
          <w:lang w:eastAsia="zh-CN"/>
        </w:rPr>
      </w:pPr>
    </w:p>
    <w:p>
      <w:pPr>
        <w:rPr>
          <w:rFonts w:hint="eastAsia" w:ascii="仿宋" w:hAnsi="仿宋" w:eastAsia="仿宋" w:cs="仿宋"/>
          <w:sz w:val="22"/>
          <w:szCs w:val="28"/>
          <w:lang w:eastAsia="zh-CN"/>
        </w:rPr>
      </w:pPr>
    </w:p>
    <w:p>
      <w:pPr>
        <w:pStyle w:val="2"/>
        <w:rPr>
          <w:rFonts w:hint="eastAsia" w:ascii="仿宋" w:hAnsi="仿宋" w:eastAsia="仿宋" w:cs="仿宋"/>
          <w:sz w:val="22"/>
          <w:szCs w:val="28"/>
          <w:lang w:eastAsia="zh-CN"/>
        </w:rPr>
      </w:pPr>
    </w:p>
    <w:p>
      <w:pPr>
        <w:pStyle w:val="3"/>
        <w:rPr>
          <w:rFonts w:hint="eastAsia" w:ascii="仿宋" w:hAnsi="仿宋" w:eastAsia="仿宋" w:cs="仿宋"/>
          <w:sz w:val="22"/>
          <w:szCs w:val="28"/>
          <w:lang w:eastAsia="zh-CN"/>
        </w:rPr>
      </w:pPr>
    </w:p>
    <w:p>
      <w:pPr>
        <w:pStyle w:val="4"/>
        <w:rPr>
          <w:rFonts w:hint="eastAsia" w:ascii="仿宋" w:hAnsi="仿宋" w:eastAsia="仿宋" w:cs="仿宋"/>
          <w:sz w:val="22"/>
          <w:szCs w:val="28"/>
          <w:lang w:eastAsia="zh-CN"/>
        </w:rPr>
      </w:pPr>
    </w:p>
    <w:p>
      <w:pPr>
        <w:rPr>
          <w:rFonts w:hint="eastAsia" w:ascii="仿宋" w:hAnsi="仿宋" w:eastAsia="仿宋" w:cs="仿宋"/>
          <w:sz w:val="22"/>
          <w:szCs w:val="28"/>
          <w:lang w:eastAsia="zh-CN"/>
        </w:rPr>
      </w:pPr>
    </w:p>
    <w:p>
      <w:pPr>
        <w:pStyle w:val="2"/>
        <w:rPr>
          <w:rFonts w:hint="eastAsia" w:ascii="仿宋" w:hAnsi="仿宋" w:eastAsia="仿宋" w:cs="仿宋"/>
          <w:sz w:val="22"/>
          <w:szCs w:val="28"/>
          <w:lang w:eastAsia="zh-CN"/>
        </w:rPr>
      </w:pPr>
    </w:p>
    <w:p>
      <w:pPr>
        <w:pStyle w:val="3"/>
        <w:rPr>
          <w:rFonts w:hint="eastAsia" w:ascii="仿宋" w:hAnsi="仿宋" w:eastAsia="仿宋" w:cs="仿宋"/>
          <w:lang w:eastAsia="zh-CN"/>
        </w:rPr>
      </w:pPr>
    </w:p>
    <w:p>
      <w:pP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 xml:space="preserve">备注：1、由供应商根据本招标文件自行拟定 </w:t>
      </w:r>
    </w:p>
    <w:p>
      <w:pPr>
        <w:ind w:firstLine="843" w:firstLineChars="300"/>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2、投标人应在本表后附所填人员证件复印件，所有复印件加盖单位公章。</w:t>
      </w:r>
    </w:p>
    <w:p>
      <w:pPr>
        <w:pStyle w:val="12"/>
        <w:rPr>
          <w:rFonts w:hint="eastAsia" w:ascii="仿宋" w:hAnsi="仿宋" w:eastAsia="仿宋" w:cs="仿宋"/>
          <w:lang w:val="en-US" w:eastAsia="zh-CN"/>
        </w:rPr>
      </w:pPr>
    </w:p>
    <w:p>
      <w:pPr>
        <w:pStyle w:val="23"/>
        <w:rPr>
          <w:rFonts w:hint="eastAsia" w:ascii="仿宋" w:hAnsi="仿宋" w:eastAsia="仿宋" w:cs="仿宋"/>
          <w:lang w:val="en-US" w:eastAsia="zh-CN"/>
        </w:rPr>
      </w:pPr>
    </w:p>
    <w:p>
      <w:pPr>
        <w:pStyle w:val="23"/>
        <w:rPr>
          <w:rFonts w:hint="eastAsia" w:ascii="仿宋" w:hAnsi="仿宋" w:eastAsia="仿宋" w:cs="仿宋"/>
          <w:lang w:val="en-US" w:eastAsia="zh-CN"/>
        </w:rPr>
      </w:pPr>
    </w:p>
    <w:p>
      <w:pPr>
        <w:pStyle w:val="23"/>
        <w:rPr>
          <w:rFonts w:hint="eastAsia" w:ascii="仿宋" w:hAnsi="仿宋" w:eastAsia="仿宋" w:cs="仿宋"/>
          <w:lang w:val="en-US" w:eastAsia="zh-CN"/>
        </w:rPr>
      </w:pPr>
    </w:p>
    <w:p>
      <w:pPr>
        <w:pStyle w:val="23"/>
        <w:rPr>
          <w:rFonts w:hint="eastAsia" w:ascii="仿宋" w:hAnsi="仿宋" w:eastAsia="仿宋" w:cs="仿宋"/>
          <w:lang w:val="en-US" w:eastAsia="zh-CN"/>
        </w:rPr>
      </w:pPr>
    </w:p>
    <w:p>
      <w:pPr>
        <w:pStyle w:val="23"/>
        <w:rPr>
          <w:rFonts w:hint="eastAsia" w:ascii="仿宋" w:hAnsi="仿宋" w:eastAsia="仿宋" w:cs="仿宋"/>
          <w:lang w:val="en-US" w:eastAsia="zh-CN"/>
        </w:rPr>
      </w:pPr>
    </w:p>
    <w:p>
      <w:pPr>
        <w:pStyle w:val="23"/>
        <w:rPr>
          <w:rFonts w:hint="eastAsia" w:ascii="仿宋" w:hAnsi="仿宋" w:eastAsia="仿宋" w:cs="仿宋"/>
          <w:lang w:val="en-US" w:eastAsia="zh-CN"/>
        </w:rPr>
      </w:pPr>
    </w:p>
    <w:p>
      <w:pPr>
        <w:pStyle w:val="23"/>
        <w:rPr>
          <w:rFonts w:hint="eastAsia" w:ascii="仿宋" w:hAnsi="仿宋" w:eastAsia="仿宋" w:cs="仿宋"/>
          <w:lang w:val="en-US" w:eastAsia="zh-CN"/>
        </w:rPr>
      </w:pPr>
    </w:p>
    <w:p>
      <w:pPr>
        <w:pStyle w:val="23"/>
        <w:rPr>
          <w:rFonts w:hint="eastAsia" w:ascii="仿宋" w:hAnsi="仿宋" w:eastAsia="仿宋" w:cs="仿宋"/>
          <w:lang w:val="en-US" w:eastAsia="zh-CN"/>
        </w:rPr>
      </w:pPr>
    </w:p>
    <w:p>
      <w:pPr>
        <w:pStyle w:val="23"/>
        <w:rPr>
          <w:rFonts w:hint="eastAsia" w:ascii="仿宋" w:hAnsi="仿宋" w:eastAsia="仿宋" w:cs="仿宋"/>
          <w:lang w:val="en-US" w:eastAsia="zh-CN"/>
        </w:rPr>
      </w:pPr>
    </w:p>
    <w:p>
      <w:pPr>
        <w:pStyle w:val="23"/>
        <w:rPr>
          <w:rFonts w:hint="eastAsia" w:ascii="仿宋" w:hAnsi="仿宋" w:eastAsia="仿宋" w:cs="仿宋"/>
          <w:lang w:val="en-US" w:eastAsia="zh-CN"/>
        </w:rPr>
      </w:pPr>
    </w:p>
    <w:p>
      <w:pPr>
        <w:pStyle w:val="23"/>
        <w:rPr>
          <w:rFonts w:hint="eastAsia" w:ascii="仿宋" w:hAnsi="仿宋" w:eastAsia="仿宋" w:cs="仿宋"/>
          <w:lang w:val="en-US" w:eastAsia="zh-CN"/>
        </w:rPr>
      </w:pPr>
    </w:p>
    <w:p>
      <w:pPr>
        <w:pStyle w:val="23"/>
        <w:rPr>
          <w:rFonts w:hint="eastAsia" w:ascii="仿宋" w:hAnsi="仿宋" w:eastAsia="仿宋" w:cs="仿宋"/>
        </w:rPr>
      </w:pPr>
    </w:p>
    <w:p>
      <w:pPr>
        <w:rPr>
          <w:rFonts w:hint="eastAsia" w:ascii="仿宋" w:hAnsi="仿宋" w:eastAsia="仿宋" w:cs="仿宋"/>
          <w:b/>
          <w:bCs/>
          <w:sz w:val="30"/>
          <w:szCs w:val="30"/>
          <w:lang w:eastAsia="zh-CN"/>
        </w:rPr>
      </w:pPr>
    </w:p>
    <w:p>
      <w:pPr>
        <w:pStyle w:val="12"/>
        <w:jc w:val="center"/>
        <w:rPr>
          <w:rFonts w:hint="eastAsia" w:ascii="仿宋" w:hAnsi="仿宋" w:eastAsia="仿宋" w:cs="仿宋"/>
          <w:b/>
          <w:sz w:val="32"/>
          <w:szCs w:val="32"/>
        </w:rPr>
      </w:pPr>
      <w:r>
        <w:rPr>
          <w:rFonts w:hint="eastAsia" w:ascii="仿宋" w:hAnsi="仿宋" w:eastAsia="仿宋" w:cs="仿宋"/>
          <w:b/>
          <w:sz w:val="32"/>
          <w:szCs w:val="32"/>
          <w:lang w:val="en-US" w:eastAsia="zh-CN"/>
        </w:rPr>
        <w:t>八</w:t>
      </w:r>
      <w:r>
        <w:rPr>
          <w:rFonts w:hint="eastAsia" w:ascii="仿宋" w:hAnsi="仿宋" w:eastAsia="仿宋" w:cs="仿宋"/>
          <w:b/>
          <w:sz w:val="32"/>
          <w:szCs w:val="32"/>
        </w:rPr>
        <w:t>、</w:t>
      </w:r>
      <w:r>
        <w:rPr>
          <w:rFonts w:hint="eastAsia" w:ascii="仿宋" w:hAnsi="仿宋" w:eastAsia="仿宋" w:cs="仿宋"/>
          <w:b/>
          <w:color w:val="auto"/>
          <w:sz w:val="32"/>
          <w:szCs w:val="32"/>
          <w:highlight w:val="none"/>
          <w:lang w:val="en-US" w:eastAsia="zh-CN"/>
        </w:rPr>
        <w:t>企业财务状况</w:t>
      </w:r>
    </w:p>
    <w:p>
      <w:pPr>
        <w:pStyle w:val="12"/>
        <w:ind w:firstLine="1960" w:firstLineChars="700"/>
        <w:jc w:val="both"/>
        <w:rPr>
          <w:rFonts w:hint="eastAsia" w:ascii="仿宋" w:hAnsi="仿宋" w:eastAsia="仿宋" w:cs="仿宋"/>
          <w:b w:val="0"/>
          <w:bCs/>
          <w:sz w:val="32"/>
          <w:szCs w:val="32"/>
        </w:rPr>
      </w:pPr>
      <w:r>
        <w:rPr>
          <w:rFonts w:hint="eastAsia" w:ascii="仿宋" w:hAnsi="仿宋" w:eastAsia="仿宋" w:cs="仿宋"/>
          <w:b w:val="0"/>
          <w:bCs/>
          <w:color w:val="auto"/>
          <w:sz w:val="28"/>
          <w:szCs w:val="28"/>
          <w:highlight w:val="none"/>
          <w:lang w:eastAsia="zh-CN"/>
        </w:rPr>
        <w:t>备注：</w:t>
      </w:r>
      <w:r>
        <w:rPr>
          <w:rFonts w:hint="eastAsia" w:ascii="仿宋" w:hAnsi="仿宋" w:eastAsia="仿宋" w:cs="仿宋"/>
          <w:b w:val="0"/>
          <w:bCs/>
          <w:color w:val="auto"/>
          <w:sz w:val="28"/>
          <w:szCs w:val="28"/>
          <w:highlight w:val="none"/>
          <w:lang w:val="en-US" w:eastAsia="zh-CN"/>
        </w:rPr>
        <w:t>企业提供近两年任意一年审计报告或财务报表</w:t>
      </w:r>
    </w:p>
    <w:p>
      <w:pPr>
        <w:pStyle w:val="12"/>
        <w:ind w:firstLine="2249" w:firstLineChars="700"/>
        <w:jc w:val="both"/>
        <w:rPr>
          <w:rFonts w:hint="eastAsia" w:ascii="仿宋" w:hAnsi="仿宋" w:eastAsia="仿宋" w:cs="仿宋"/>
          <w:b/>
          <w:sz w:val="32"/>
          <w:szCs w:val="32"/>
        </w:rPr>
      </w:pPr>
    </w:p>
    <w:p>
      <w:pPr>
        <w:pStyle w:val="23"/>
        <w:rPr>
          <w:rFonts w:hint="eastAsia" w:ascii="仿宋" w:hAnsi="仿宋" w:eastAsia="仿宋" w:cs="仿宋"/>
          <w:b/>
          <w:sz w:val="32"/>
          <w:szCs w:val="32"/>
        </w:rPr>
      </w:pPr>
    </w:p>
    <w:p>
      <w:pPr>
        <w:numPr>
          <w:ilvl w:val="0"/>
          <w:numId w:val="0"/>
        </w:numPr>
        <w:adjustRightInd w:val="0"/>
        <w:snapToGrid w:val="0"/>
        <w:spacing w:line="420" w:lineRule="auto"/>
        <w:jc w:val="both"/>
        <w:rPr>
          <w:rFonts w:hint="eastAsia" w:ascii="仿宋" w:hAnsi="仿宋" w:eastAsia="仿宋" w:cs="仿宋"/>
          <w:b/>
          <w:sz w:val="32"/>
          <w:szCs w:val="32"/>
          <w:lang w:val="en-US" w:eastAsia="zh-CN"/>
        </w:rPr>
      </w:pPr>
    </w:p>
    <w:p>
      <w:pPr>
        <w:pStyle w:val="12"/>
        <w:rPr>
          <w:rFonts w:hint="eastAsia" w:ascii="仿宋" w:hAnsi="仿宋" w:eastAsia="仿宋" w:cs="仿宋"/>
          <w:lang w:val="en-US" w:eastAsia="zh-CN"/>
        </w:rPr>
      </w:pPr>
    </w:p>
    <w:p>
      <w:pPr>
        <w:adjustRightInd w:val="0"/>
        <w:snapToGrid w:val="0"/>
        <w:spacing w:line="360" w:lineRule="auto"/>
        <w:jc w:val="center"/>
        <w:rPr>
          <w:rFonts w:hint="eastAsia" w:ascii="仿宋" w:hAnsi="仿宋" w:eastAsia="仿宋" w:cs="仿宋"/>
          <w:b/>
          <w:sz w:val="30"/>
        </w:rPr>
      </w:pPr>
      <w:r>
        <w:rPr>
          <w:rFonts w:hint="eastAsia" w:ascii="仿宋" w:hAnsi="仿宋" w:eastAsia="仿宋" w:cs="仿宋"/>
          <w:b/>
          <w:color w:val="auto"/>
          <w:sz w:val="32"/>
          <w:szCs w:val="32"/>
          <w:lang w:val="en-US" w:eastAsia="zh-CN"/>
        </w:rPr>
        <w:t>九、</w:t>
      </w:r>
      <w:r>
        <w:rPr>
          <w:rFonts w:hint="eastAsia" w:ascii="仿宋" w:hAnsi="仿宋" w:eastAsia="仿宋" w:cs="仿宋"/>
          <w:b/>
          <w:color w:val="auto"/>
          <w:sz w:val="32"/>
          <w:szCs w:val="32"/>
          <w:lang w:eastAsia="zh-CN"/>
        </w:rPr>
        <w:t>投标</w:t>
      </w:r>
      <w:r>
        <w:rPr>
          <w:rFonts w:hint="eastAsia" w:ascii="仿宋" w:hAnsi="仿宋" w:eastAsia="仿宋" w:cs="仿宋"/>
          <w:b/>
          <w:color w:val="auto"/>
          <w:sz w:val="32"/>
          <w:szCs w:val="32"/>
        </w:rPr>
        <w:t>企业</w:t>
      </w:r>
      <w:r>
        <w:rPr>
          <w:rFonts w:hint="eastAsia" w:ascii="仿宋" w:hAnsi="仿宋" w:eastAsia="仿宋" w:cs="仿宋"/>
          <w:b/>
          <w:sz w:val="32"/>
          <w:szCs w:val="32"/>
        </w:rPr>
        <w:t>能力等级认证</w:t>
      </w:r>
    </w:p>
    <w:p>
      <w:pPr>
        <w:adjustRightInd w:val="0"/>
        <w:snapToGrid w:val="0"/>
        <w:spacing w:line="360" w:lineRule="auto"/>
        <w:ind w:firstLine="562" w:firstLineChars="200"/>
        <w:rPr>
          <w:rFonts w:hint="eastAsia" w:ascii="仿宋" w:hAnsi="仿宋" w:eastAsia="仿宋" w:cs="仿宋"/>
          <w:b/>
          <w:sz w:val="28"/>
          <w:szCs w:val="28"/>
          <w:u w:val="single"/>
        </w:rPr>
      </w:pPr>
      <w:r>
        <w:rPr>
          <w:rFonts w:hint="eastAsia" w:ascii="仿宋" w:hAnsi="仿宋" w:eastAsia="仿宋" w:cs="仿宋"/>
          <w:b/>
          <w:sz w:val="28"/>
          <w:szCs w:val="28"/>
        </w:rPr>
        <w:t>备注：</w:t>
      </w:r>
      <w:r>
        <w:rPr>
          <w:rFonts w:hint="eastAsia" w:ascii="仿宋" w:hAnsi="仿宋" w:eastAsia="仿宋" w:cs="仿宋"/>
          <w:b/>
          <w:sz w:val="28"/>
          <w:szCs w:val="28"/>
          <w:u w:val="single"/>
        </w:rPr>
        <w:t>附企业能力等级认证证书证明材料扫描件或复印件清晰可辨有效）。</w:t>
      </w:r>
    </w:p>
    <w:p>
      <w:pPr>
        <w:adjustRightInd w:val="0"/>
        <w:snapToGrid w:val="0"/>
        <w:spacing w:line="360" w:lineRule="auto"/>
        <w:rPr>
          <w:rFonts w:hint="eastAsia" w:ascii="仿宋" w:hAnsi="仿宋" w:eastAsia="仿宋" w:cs="仿宋"/>
          <w:b/>
          <w:sz w:val="32"/>
          <w:szCs w:val="32"/>
          <w:lang w:val="en-US" w:eastAsia="zh-CN"/>
        </w:rPr>
      </w:pPr>
    </w:p>
    <w:p>
      <w:pPr>
        <w:pStyle w:val="12"/>
        <w:rPr>
          <w:rFonts w:hint="eastAsia" w:ascii="仿宋" w:hAnsi="仿宋" w:eastAsia="仿宋" w:cs="仿宋"/>
          <w:b/>
          <w:sz w:val="32"/>
          <w:szCs w:val="32"/>
          <w:lang w:val="en-US" w:eastAsia="zh-CN"/>
        </w:rPr>
      </w:pPr>
    </w:p>
    <w:p>
      <w:pPr>
        <w:pStyle w:val="23"/>
        <w:rPr>
          <w:rFonts w:hint="eastAsia" w:ascii="仿宋" w:hAnsi="仿宋" w:eastAsia="仿宋" w:cs="仿宋"/>
          <w:b/>
          <w:sz w:val="32"/>
          <w:szCs w:val="32"/>
          <w:lang w:val="en-US" w:eastAsia="zh-CN"/>
        </w:rPr>
      </w:pPr>
    </w:p>
    <w:p>
      <w:pPr>
        <w:pStyle w:val="23"/>
        <w:rPr>
          <w:rFonts w:hint="eastAsia" w:ascii="仿宋" w:hAnsi="仿宋" w:eastAsia="仿宋" w:cs="仿宋"/>
          <w:b/>
          <w:sz w:val="32"/>
          <w:szCs w:val="32"/>
          <w:lang w:val="en-US" w:eastAsia="zh-CN"/>
        </w:rPr>
      </w:pPr>
    </w:p>
    <w:p>
      <w:pPr>
        <w:pStyle w:val="23"/>
        <w:rPr>
          <w:rFonts w:hint="eastAsia" w:ascii="仿宋" w:hAnsi="仿宋" w:eastAsia="仿宋" w:cs="仿宋"/>
          <w:b/>
          <w:bCs w:val="0"/>
          <w:color w:val="auto"/>
          <w:sz w:val="28"/>
          <w:szCs w:val="28"/>
          <w:highlight w:val="none"/>
          <w:lang w:val="en-US" w:eastAsia="zh-CN"/>
        </w:rPr>
      </w:pPr>
    </w:p>
    <w:p>
      <w:pPr>
        <w:pStyle w:val="23"/>
        <w:rPr>
          <w:rFonts w:hint="eastAsia" w:ascii="仿宋" w:hAnsi="仿宋" w:eastAsia="仿宋" w:cs="仿宋"/>
          <w:b/>
          <w:bCs w:val="0"/>
          <w:color w:val="auto"/>
          <w:sz w:val="28"/>
          <w:szCs w:val="28"/>
          <w:highlight w:val="none"/>
          <w:lang w:val="en-US" w:eastAsia="zh-CN"/>
        </w:rPr>
      </w:pPr>
    </w:p>
    <w:p>
      <w:pPr>
        <w:pStyle w:val="23"/>
        <w:rPr>
          <w:rFonts w:hint="eastAsia" w:ascii="仿宋" w:hAnsi="仿宋" w:eastAsia="仿宋" w:cs="仿宋"/>
          <w:b/>
          <w:bCs w:val="0"/>
          <w:color w:val="auto"/>
          <w:sz w:val="28"/>
          <w:szCs w:val="28"/>
          <w:highlight w:val="none"/>
          <w:lang w:val="en-US" w:eastAsia="zh-CN"/>
        </w:rPr>
      </w:pPr>
    </w:p>
    <w:p>
      <w:pPr>
        <w:pStyle w:val="23"/>
        <w:rPr>
          <w:rFonts w:hint="eastAsia" w:ascii="仿宋" w:hAnsi="仿宋" w:eastAsia="仿宋" w:cs="仿宋"/>
          <w:b/>
          <w:bCs w:val="0"/>
          <w:color w:val="auto"/>
          <w:sz w:val="28"/>
          <w:szCs w:val="28"/>
          <w:highlight w:val="none"/>
          <w:lang w:val="en-US" w:eastAsia="zh-CN"/>
        </w:rPr>
      </w:pPr>
    </w:p>
    <w:p>
      <w:pPr>
        <w:pStyle w:val="23"/>
        <w:rPr>
          <w:rFonts w:hint="eastAsia" w:ascii="仿宋" w:hAnsi="仿宋" w:eastAsia="仿宋" w:cs="仿宋"/>
          <w:b/>
          <w:bCs w:val="0"/>
          <w:color w:val="auto"/>
          <w:sz w:val="28"/>
          <w:szCs w:val="28"/>
          <w:highlight w:val="none"/>
          <w:lang w:val="en-US" w:eastAsia="zh-CN"/>
        </w:rPr>
      </w:pPr>
    </w:p>
    <w:p>
      <w:pPr>
        <w:pStyle w:val="23"/>
        <w:rPr>
          <w:rFonts w:hint="eastAsia" w:ascii="仿宋" w:hAnsi="仿宋" w:eastAsia="仿宋" w:cs="仿宋"/>
          <w:b/>
          <w:bCs w:val="0"/>
          <w:color w:val="auto"/>
          <w:sz w:val="28"/>
          <w:szCs w:val="28"/>
          <w:highlight w:val="none"/>
          <w:lang w:val="en-US" w:eastAsia="zh-CN"/>
        </w:rPr>
      </w:pPr>
    </w:p>
    <w:p>
      <w:pPr>
        <w:pStyle w:val="23"/>
        <w:rPr>
          <w:rFonts w:hint="eastAsia" w:ascii="仿宋" w:hAnsi="仿宋" w:eastAsia="仿宋" w:cs="仿宋"/>
          <w:b/>
          <w:bCs w:val="0"/>
          <w:color w:val="auto"/>
          <w:sz w:val="28"/>
          <w:szCs w:val="28"/>
          <w:highlight w:val="none"/>
          <w:lang w:val="en-US" w:eastAsia="zh-CN"/>
        </w:rPr>
      </w:pPr>
    </w:p>
    <w:p>
      <w:pPr>
        <w:pStyle w:val="23"/>
        <w:rPr>
          <w:rFonts w:hint="eastAsia" w:ascii="仿宋" w:hAnsi="仿宋" w:eastAsia="仿宋" w:cs="仿宋"/>
          <w:b/>
          <w:bCs w:val="0"/>
          <w:color w:val="auto"/>
          <w:sz w:val="28"/>
          <w:szCs w:val="28"/>
          <w:highlight w:val="none"/>
          <w:lang w:val="en-US" w:eastAsia="zh-CN"/>
        </w:rPr>
      </w:pPr>
    </w:p>
    <w:p>
      <w:pPr>
        <w:adjustRightInd w:val="0"/>
        <w:snapToGrid w:val="0"/>
        <w:spacing w:line="360" w:lineRule="auto"/>
        <w:jc w:val="center"/>
        <w:rPr>
          <w:rFonts w:hint="eastAsia" w:ascii="仿宋" w:hAnsi="仿宋" w:eastAsia="仿宋" w:cs="仿宋"/>
          <w:b/>
          <w:sz w:val="32"/>
          <w:szCs w:val="32"/>
        </w:rPr>
      </w:pPr>
      <w:r>
        <w:rPr>
          <w:rFonts w:hint="eastAsia" w:ascii="仿宋" w:hAnsi="仿宋" w:eastAsia="仿宋" w:cs="仿宋"/>
          <w:b/>
          <w:sz w:val="32"/>
          <w:szCs w:val="32"/>
          <w:lang w:val="en-US" w:eastAsia="zh-CN"/>
        </w:rPr>
        <w:t>十、</w:t>
      </w:r>
      <w:r>
        <w:rPr>
          <w:rFonts w:hint="eastAsia" w:ascii="仿宋" w:hAnsi="仿宋" w:eastAsia="仿宋" w:cs="仿宋"/>
          <w:b/>
          <w:sz w:val="32"/>
          <w:szCs w:val="32"/>
        </w:rPr>
        <w:t>（1）投标人的资格声明</w:t>
      </w:r>
    </w:p>
    <w:p>
      <w:pPr>
        <w:spacing w:line="360" w:lineRule="auto"/>
        <w:rPr>
          <w:rFonts w:hint="eastAsia" w:ascii="仿宋" w:hAnsi="仿宋" w:eastAsia="仿宋" w:cs="仿宋"/>
          <w:color w:val="000000"/>
          <w:u w:val="single"/>
        </w:rPr>
      </w:pPr>
    </w:p>
    <w:p>
      <w:pPr>
        <w:spacing w:line="360" w:lineRule="auto"/>
        <w:rPr>
          <w:rFonts w:hint="eastAsia" w:ascii="仿宋" w:hAnsi="仿宋" w:eastAsia="仿宋" w:cs="仿宋"/>
          <w:color w:val="000000"/>
        </w:rPr>
      </w:pPr>
      <w:r>
        <w:rPr>
          <w:rFonts w:hint="eastAsia" w:ascii="仿宋" w:hAnsi="仿宋" w:eastAsia="仿宋" w:cs="仿宋"/>
          <w:color w:val="000000"/>
          <w:u w:val="single"/>
        </w:rPr>
        <w:t xml:space="preserve">          ：</w:t>
      </w:r>
    </w:p>
    <w:p>
      <w:pPr>
        <w:spacing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关于贵方</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日发出的</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项目招标文件，本报价方愿意参加报价，并证明资格文件中所要求的说明是真实和准确的。本报价方对可能要求的进一步资格资料表示理解和同意，并同意按贵方的要求提供任何有关资料。</w:t>
      </w:r>
    </w:p>
    <w:p>
      <w:pPr>
        <w:spacing w:line="360" w:lineRule="auto"/>
        <w:ind w:firstLine="480"/>
        <w:rPr>
          <w:rFonts w:hint="eastAsia" w:ascii="仿宋" w:hAnsi="仿宋" w:eastAsia="仿宋" w:cs="仿宋"/>
          <w:color w:val="000000"/>
        </w:rPr>
      </w:pP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sz w:val="28"/>
          <w:szCs w:val="28"/>
        </w:rPr>
        <w:t>投标人</w:t>
      </w:r>
      <w:r>
        <w:rPr>
          <w:rFonts w:hint="eastAsia" w:ascii="仿宋" w:hAnsi="仿宋" w:eastAsia="仿宋" w:cs="仿宋"/>
          <w:color w:val="000000"/>
          <w:sz w:val="28"/>
          <w:szCs w:val="28"/>
        </w:rPr>
        <w:t xml:space="preserve">名称：   </w:t>
      </w:r>
      <w:r>
        <w:rPr>
          <w:rFonts w:hint="eastAsia" w:ascii="仿宋" w:hAnsi="仿宋" w:eastAsia="仿宋" w:cs="仿宋"/>
          <w:color w:val="000000"/>
        </w:rPr>
        <w:t xml:space="preserve">                         </w:t>
      </w:r>
      <w:r>
        <w:rPr>
          <w:rFonts w:hint="eastAsia" w:ascii="仿宋" w:hAnsi="仿宋" w:eastAsia="仿宋" w:cs="仿宋"/>
          <w:color w:val="000000"/>
          <w:sz w:val="28"/>
          <w:szCs w:val="28"/>
        </w:rPr>
        <w:t>（公章）：</w:t>
      </w:r>
    </w:p>
    <w:p>
      <w:pPr>
        <w:spacing w:line="360" w:lineRule="auto"/>
        <w:ind w:firstLine="480"/>
        <w:rPr>
          <w:rFonts w:hint="eastAsia" w:ascii="仿宋" w:hAnsi="仿宋" w:eastAsia="仿宋" w:cs="仿宋"/>
          <w:color w:val="000000"/>
        </w:rPr>
      </w:pPr>
    </w:p>
    <w:p>
      <w:pPr>
        <w:spacing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法定代表人</w:t>
      </w:r>
      <w:r>
        <w:rPr>
          <w:rFonts w:hint="eastAsia" w:ascii="仿宋" w:hAnsi="仿宋" w:eastAsia="仿宋" w:cs="仿宋"/>
          <w:sz w:val="28"/>
          <w:szCs w:val="28"/>
        </w:rPr>
        <w:t>签字或盖章</w:t>
      </w:r>
      <w:r>
        <w:rPr>
          <w:rFonts w:hint="eastAsia" w:ascii="仿宋" w:hAnsi="仿宋" w:eastAsia="仿宋" w:cs="仿宋"/>
          <w:color w:val="000000"/>
          <w:sz w:val="28"/>
          <w:szCs w:val="28"/>
        </w:rPr>
        <w:t>：</w:t>
      </w:r>
    </w:p>
    <w:p>
      <w:pPr>
        <w:spacing w:line="360" w:lineRule="auto"/>
        <w:ind w:firstLine="480"/>
        <w:rPr>
          <w:rFonts w:hint="eastAsia" w:ascii="仿宋" w:hAnsi="仿宋" w:eastAsia="仿宋" w:cs="仿宋"/>
          <w:color w:val="000000"/>
          <w:sz w:val="28"/>
          <w:szCs w:val="28"/>
        </w:rPr>
      </w:pPr>
    </w:p>
    <w:p>
      <w:pPr>
        <w:spacing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地址：</w:t>
      </w:r>
    </w:p>
    <w:p>
      <w:pPr>
        <w:spacing w:line="360" w:lineRule="auto"/>
        <w:ind w:firstLine="480"/>
        <w:rPr>
          <w:rFonts w:hint="eastAsia" w:ascii="仿宋" w:hAnsi="仿宋" w:eastAsia="仿宋" w:cs="仿宋"/>
          <w:color w:val="000000"/>
          <w:sz w:val="28"/>
          <w:szCs w:val="28"/>
        </w:rPr>
      </w:pPr>
    </w:p>
    <w:p>
      <w:pPr>
        <w:spacing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传真：</w:t>
      </w:r>
    </w:p>
    <w:p>
      <w:pPr>
        <w:spacing w:line="360" w:lineRule="auto"/>
        <w:ind w:firstLine="480"/>
        <w:rPr>
          <w:rFonts w:hint="eastAsia" w:ascii="仿宋" w:hAnsi="仿宋" w:eastAsia="仿宋" w:cs="仿宋"/>
          <w:color w:val="000000"/>
          <w:sz w:val="28"/>
          <w:szCs w:val="28"/>
        </w:rPr>
      </w:pPr>
    </w:p>
    <w:p>
      <w:pPr>
        <w:spacing w:line="360" w:lineRule="auto"/>
        <w:ind w:firstLine="480"/>
        <w:rPr>
          <w:rFonts w:hint="eastAsia" w:ascii="仿宋" w:hAnsi="仿宋" w:eastAsia="仿宋" w:cs="仿宋"/>
          <w:b/>
          <w:sz w:val="32"/>
          <w:szCs w:val="32"/>
        </w:rPr>
      </w:pPr>
      <w:r>
        <w:rPr>
          <w:rFonts w:hint="eastAsia" w:ascii="仿宋" w:hAnsi="仿宋" w:eastAsia="仿宋" w:cs="仿宋"/>
          <w:color w:val="000000"/>
          <w:sz w:val="28"/>
          <w:szCs w:val="28"/>
        </w:rPr>
        <w:t>电话：</w:t>
      </w:r>
      <w:bookmarkStart w:id="15" w:name="_Toc26374"/>
      <w:bookmarkStart w:id="16" w:name="_Toc15384"/>
    </w:p>
    <w:p>
      <w:pPr>
        <w:adjustRightInd w:val="0"/>
        <w:snapToGrid w:val="0"/>
        <w:spacing w:line="360" w:lineRule="auto"/>
        <w:rPr>
          <w:rFonts w:hint="eastAsia" w:ascii="仿宋" w:hAnsi="仿宋" w:eastAsia="仿宋" w:cs="仿宋"/>
          <w:b/>
          <w:sz w:val="32"/>
          <w:szCs w:val="32"/>
        </w:rPr>
      </w:pPr>
    </w:p>
    <w:p>
      <w:pPr>
        <w:spacing w:line="360" w:lineRule="auto"/>
        <w:ind w:firstLine="480"/>
        <w:rPr>
          <w:rFonts w:hint="eastAsia" w:ascii="仿宋" w:hAnsi="仿宋" w:eastAsia="仿宋" w:cs="仿宋"/>
        </w:rPr>
      </w:pPr>
      <w:r>
        <w:rPr>
          <w:rFonts w:hint="eastAsia" w:ascii="仿宋" w:hAnsi="仿宋" w:eastAsia="仿宋" w:cs="仿宋"/>
          <w:color w:val="000000"/>
          <w:sz w:val="28"/>
          <w:szCs w:val="28"/>
          <w:lang w:val="en-US" w:eastAsia="zh-CN"/>
        </w:rPr>
        <w:t>备注</w:t>
      </w:r>
      <w:r>
        <w:rPr>
          <w:rFonts w:hint="eastAsia" w:ascii="仿宋" w:hAnsi="仿宋" w:eastAsia="仿宋" w:cs="仿宋"/>
          <w:color w:val="000000"/>
          <w:sz w:val="28"/>
          <w:szCs w:val="28"/>
        </w:rPr>
        <w:t>：供应商承诺不实的，依据《政府采购法》第七十七条“提供虚假材料谋取中标、成交的”有关规定予以处理。</w:t>
      </w:r>
      <w:bookmarkEnd w:id="15"/>
      <w:bookmarkEnd w:id="16"/>
    </w:p>
    <w:p>
      <w:pPr>
        <w:pStyle w:val="12"/>
        <w:rPr>
          <w:rFonts w:hint="eastAsia" w:ascii="仿宋" w:hAnsi="仿宋" w:eastAsia="仿宋" w:cs="仿宋"/>
        </w:rPr>
      </w:pPr>
    </w:p>
    <w:p>
      <w:pPr>
        <w:adjustRightInd w:val="0"/>
        <w:snapToGrid w:val="0"/>
        <w:spacing w:line="360" w:lineRule="auto"/>
        <w:ind w:firstLine="1606" w:firstLineChars="500"/>
        <w:rPr>
          <w:rFonts w:hint="eastAsia" w:ascii="仿宋" w:hAnsi="仿宋" w:eastAsia="仿宋" w:cs="仿宋"/>
          <w:b/>
          <w:sz w:val="32"/>
          <w:szCs w:val="32"/>
          <w:lang w:val="zh-CN"/>
        </w:rPr>
      </w:pPr>
    </w:p>
    <w:p>
      <w:pPr>
        <w:widowControl/>
        <w:tabs>
          <w:tab w:val="left" w:pos="900"/>
        </w:tabs>
        <w:rPr>
          <w:rFonts w:hint="eastAsia" w:ascii="仿宋" w:hAnsi="仿宋" w:eastAsia="仿宋" w:cs="仿宋"/>
          <w:b/>
          <w:bCs/>
          <w:spacing w:val="20"/>
          <w:kern w:val="0"/>
          <w:sz w:val="32"/>
          <w:szCs w:val="32"/>
        </w:rPr>
      </w:pPr>
    </w:p>
    <w:p>
      <w:pPr>
        <w:widowControl/>
        <w:tabs>
          <w:tab w:val="left" w:pos="900"/>
        </w:tabs>
        <w:rPr>
          <w:rFonts w:hint="eastAsia" w:ascii="仿宋" w:hAnsi="仿宋" w:eastAsia="仿宋" w:cs="仿宋"/>
          <w:b/>
          <w:bCs/>
          <w:spacing w:val="20"/>
          <w:kern w:val="0"/>
          <w:sz w:val="32"/>
          <w:szCs w:val="32"/>
        </w:rPr>
      </w:pPr>
    </w:p>
    <w:p>
      <w:pPr>
        <w:widowControl/>
        <w:tabs>
          <w:tab w:val="left" w:pos="900"/>
        </w:tabs>
        <w:jc w:val="center"/>
        <w:rPr>
          <w:rFonts w:hint="eastAsia" w:ascii="仿宋" w:hAnsi="仿宋" w:eastAsia="仿宋" w:cs="仿宋"/>
          <w:b/>
          <w:bCs/>
          <w:spacing w:val="20"/>
          <w:kern w:val="0"/>
          <w:sz w:val="32"/>
          <w:szCs w:val="32"/>
        </w:rPr>
      </w:pPr>
      <w:r>
        <w:rPr>
          <w:rFonts w:hint="eastAsia" w:ascii="仿宋" w:hAnsi="仿宋" w:eastAsia="仿宋" w:cs="仿宋"/>
          <w:b/>
          <w:bCs/>
          <w:spacing w:val="20"/>
          <w:kern w:val="0"/>
          <w:sz w:val="32"/>
          <w:szCs w:val="32"/>
        </w:rPr>
        <w:t>十</w:t>
      </w:r>
      <w:r>
        <w:rPr>
          <w:rFonts w:hint="eastAsia" w:ascii="仿宋" w:hAnsi="仿宋" w:eastAsia="仿宋" w:cs="仿宋"/>
          <w:b/>
          <w:sz w:val="32"/>
          <w:szCs w:val="32"/>
          <w:lang w:val="en-US" w:eastAsia="zh-CN"/>
        </w:rPr>
        <w:t>一</w:t>
      </w:r>
      <w:r>
        <w:rPr>
          <w:rFonts w:hint="eastAsia" w:ascii="仿宋" w:hAnsi="仿宋" w:eastAsia="仿宋" w:cs="仿宋"/>
          <w:b/>
          <w:bCs/>
          <w:spacing w:val="20"/>
          <w:kern w:val="0"/>
          <w:sz w:val="32"/>
          <w:szCs w:val="32"/>
        </w:rPr>
        <w:t>、技术方案</w:t>
      </w:r>
    </w:p>
    <w:p>
      <w:pPr>
        <w:widowControl/>
        <w:tabs>
          <w:tab w:val="left" w:pos="900"/>
        </w:tabs>
        <w:ind w:firstLine="560" w:firstLineChars="200"/>
        <w:rPr>
          <w:rFonts w:hint="eastAsia" w:ascii="仿宋" w:hAnsi="仿宋" w:eastAsia="仿宋" w:cs="仿宋"/>
          <w:b/>
          <w:sz w:val="32"/>
          <w:szCs w:val="32"/>
        </w:rPr>
      </w:pPr>
      <w:r>
        <w:rPr>
          <w:rFonts w:hint="eastAsia" w:ascii="仿宋" w:hAnsi="仿宋" w:eastAsia="仿宋" w:cs="仿宋"/>
          <w:sz w:val="28"/>
          <w:szCs w:val="28"/>
        </w:rPr>
        <w:t>说明：对本项目的工作实施方案思路清晰、层次明确，根据招标技术要求，并结合项目区域实际，能够对本项目的主要任务内容表述明晰准确等，内容格式自定。</w:t>
      </w:r>
    </w:p>
    <w:p>
      <w:pPr>
        <w:rPr>
          <w:rFonts w:hint="eastAsia" w:ascii="仿宋" w:hAnsi="仿宋" w:eastAsia="仿宋" w:cs="仿宋"/>
          <w:b/>
          <w:sz w:val="32"/>
          <w:szCs w:val="32"/>
        </w:rPr>
      </w:pPr>
    </w:p>
    <w:p>
      <w:pPr>
        <w:pStyle w:val="6"/>
        <w:numPr>
          <w:ilvl w:val="1"/>
          <w:numId w:val="0"/>
        </w:numPr>
        <w:ind w:left="210" w:leftChars="0"/>
        <w:rPr>
          <w:rFonts w:hint="eastAsia" w:ascii="仿宋" w:hAnsi="仿宋" w:eastAsia="仿宋" w:cs="仿宋"/>
        </w:rPr>
      </w:pPr>
    </w:p>
    <w:p>
      <w:pPr>
        <w:rPr>
          <w:rFonts w:hint="eastAsia" w:ascii="仿宋" w:hAnsi="仿宋" w:eastAsia="仿宋" w:cs="仿宋"/>
        </w:rPr>
      </w:pPr>
    </w:p>
    <w:p>
      <w:pPr>
        <w:pStyle w:val="6"/>
        <w:numPr>
          <w:ilvl w:val="1"/>
          <w:numId w:val="0"/>
        </w:numPr>
        <w:ind w:leftChars="200"/>
        <w:rPr>
          <w:rFonts w:hint="eastAsia" w:ascii="仿宋" w:hAnsi="仿宋" w:eastAsia="仿宋" w:cs="仿宋"/>
        </w:rPr>
      </w:pPr>
    </w:p>
    <w:p>
      <w:pPr>
        <w:rPr>
          <w:rFonts w:hint="eastAsia" w:ascii="仿宋" w:hAnsi="仿宋" w:eastAsia="仿宋" w:cs="仿宋"/>
        </w:rPr>
      </w:pPr>
    </w:p>
    <w:p>
      <w:pPr>
        <w:pStyle w:val="6"/>
        <w:numPr>
          <w:ilvl w:val="1"/>
          <w:numId w:val="0"/>
        </w:numPr>
        <w:rPr>
          <w:rFonts w:hint="eastAsia" w:ascii="仿宋" w:hAnsi="仿宋" w:eastAsia="仿宋" w:cs="仿宋"/>
        </w:rPr>
      </w:pPr>
    </w:p>
    <w:p>
      <w:pPr>
        <w:rPr>
          <w:rFonts w:hint="eastAsia" w:ascii="仿宋" w:hAnsi="仿宋" w:eastAsia="仿宋" w:cs="仿宋"/>
        </w:rPr>
      </w:pPr>
    </w:p>
    <w:p>
      <w:pPr>
        <w:pStyle w:val="6"/>
        <w:numPr>
          <w:ilvl w:val="1"/>
          <w:numId w:val="0"/>
        </w:numPr>
        <w:ind w:left="420" w:leftChars="0"/>
        <w:rPr>
          <w:rFonts w:hint="eastAsia" w:ascii="仿宋" w:hAnsi="仿宋" w:eastAsia="仿宋" w:cs="仿宋"/>
        </w:rPr>
      </w:pPr>
    </w:p>
    <w:p>
      <w:pPr>
        <w:rPr>
          <w:rFonts w:hint="eastAsia" w:ascii="仿宋" w:hAnsi="仿宋" w:eastAsia="仿宋" w:cs="仿宋"/>
        </w:rPr>
      </w:pPr>
    </w:p>
    <w:p>
      <w:pPr>
        <w:pStyle w:val="6"/>
        <w:numPr>
          <w:ilvl w:val="1"/>
          <w:numId w:val="0"/>
        </w:numPr>
        <w:ind w:leftChars="200"/>
        <w:rPr>
          <w:rFonts w:hint="eastAsia" w:ascii="仿宋" w:hAnsi="仿宋" w:eastAsia="仿宋" w:cs="仿宋"/>
        </w:rPr>
      </w:pPr>
    </w:p>
    <w:p>
      <w:pPr>
        <w:rPr>
          <w:rFonts w:hint="eastAsia" w:ascii="仿宋" w:hAnsi="仿宋" w:eastAsia="仿宋" w:cs="仿宋"/>
        </w:rPr>
      </w:pPr>
    </w:p>
    <w:p>
      <w:pPr>
        <w:pStyle w:val="6"/>
        <w:numPr>
          <w:ilvl w:val="1"/>
          <w:numId w:val="0"/>
        </w:numPr>
        <w:ind w:leftChars="200"/>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adjustRightInd w:val="0"/>
        <w:snapToGrid w:val="0"/>
        <w:spacing w:line="360" w:lineRule="auto"/>
        <w:jc w:val="center"/>
        <w:rPr>
          <w:rFonts w:hint="eastAsia" w:ascii="仿宋" w:hAnsi="仿宋" w:eastAsia="仿宋" w:cs="仿宋"/>
          <w:b/>
          <w:sz w:val="32"/>
          <w:szCs w:val="32"/>
        </w:rPr>
      </w:pPr>
    </w:p>
    <w:p>
      <w:pPr>
        <w:pStyle w:val="6"/>
        <w:numPr>
          <w:ilvl w:val="1"/>
          <w:numId w:val="0"/>
        </w:numPr>
        <w:ind w:leftChars="200"/>
        <w:rPr>
          <w:rFonts w:hint="eastAsia" w:ascii="仿宋" w:hAnsi="仿宋" w:eastAsia="仿宋" w:cs="仿宋"/>
          <w:b/>
          <w:sz w:val="32"/>
          <w:szCs w:val="32"/>
        </w:rPr>
      </w:pPr>
    </w:p>
    <w:p>
      <w:pPr>
        <w:rPr>
          <w:rFonts w:hint="eastAsia" w:ascii="仿宋" w:hAnsi="仿宋" w:eastAsia="仿宋" w:cs="仿宋"/>
          <w:b/>
          <w:sz w:val="32"/>
          <w:szCs w:val="32"/>
        </w:rPr>
      </w:pPr>
    </w:p>
    <w:p>
      <w:pPr>
        <w:pStyle w:val="6"/>
        <w:numPr>
          <w:ilvl w:val="1"/>
          <w:numId w:val="0"/>
        </w:numPr>
        <w:ind w:leftChars="200"/>
        <w:rPr>
          <w:rFonts w:hint="eastAsia" w:ascii="仿宋" w:hAnsi="仿宋" w:eastAsia="仿宋" w:cs="仿宋"/>
        </w:rPr>
      </w:pPr>
    </w:p>
    <w:p>
      <w:pPr>
        <w:rPr>
          <w:rFonts w:hint="eastAsia" w:ascii="仿宋" w:hAnsi="仿宋" w:eastAsia="仿宋" w:cs="仿宋"/>
          <w:b/>
          <w:sz w:val="32"/>
          <w:szCs w:val="32"/>
        </w:rPr>
      </w:pPr>
    </w:p>
    <w:p>
      <w:pPr>
        <w:pStyle w:val="4"/>
        <w:rPr>
          <w:rFonts w:hint="eastAsia" w:ascii="仿宋" w:hAnsi="仿宋" w:eastAsia="仿宋" w:cs="仿宋"/>
        </w:rPr>
      </w:pPr>
    </w:p>
    <w:p>
      <w:pPr>
        <w:pStyle w:val="6"/>
        <w:numPr>
          <w:ilvl w:val="1"/>
          <w:numId w:val="0"/>
        </w:numPr>
        <w:rPr>
          <w:rFonts w:hint="eastAsia" w:ascii="仿宋" w:hAnsi="仿宋" w:eastAsia="仿宋" w:cs="仿宋"/>
        </w:rPr>
      </w:pPr>
    </w:p>
    <w:p>
      <w:pPr>
        <w:rPr>
          <w:rFonts w:hint="eastAsia" w:ascii="仿宋" w:hAnsi="仿宋" w:eastAsia="仿宋" w:cs="仿宋"/>
        </w:rPr>
      </w:pPr>
    </w:p>
    <w:p>
      <w:pPr>
        <w:pStyle w:val="6"/>
        <w:numPr>
          <w:ilvl w:val="1"/>
          <w:numId w:val="0"/>
        </w:numPr>
        <w:ind w:leftChars="200"/>
        <w:rPr>
          <w:rFonts w:hint="eastAsia" w:ascii="仿宋" w:hAnsi="仿宋" w:eastAsia="仿宋" w:cs="仿宋"/>
        </w:rPr>
      </w:pPr>
    </w:p>
    <w:p>
      <w:pPr>
        <w:adjustRightInd w:val="0"/>
        <w:snapToGrid w:val="0"/>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十</w:t>
      </w:r>
      <w:r>
        <w:rPr>
          <w:rFonts w:hint="eastAsia" w:ascii="仿宋" w:hAnsi="仿宋" w:eastAsia="仿宋" w:cs="仿宋"/>
          <w:b/>
          <w:sz w:val="32"/>
          <w:szCs w:val="32"/>
          <w:lang w:val="en-US" w:eastAsia="zh-CN"/>
        </w:rPr>
        <w:t>二</w:t>
      </w:r>
      <w:r>
        <w:rPr>
          <w:rFonts w:hint="eastAsia" w:ascii="仿宋" w:hAnsi="仿宋" w:eastAsia="仿宋" w:cs="仿宋"/>
          <w:b/>
          <w:sz w:val="32"/>
          <w:szCs w:val="32"/>
        </w:rPr>
        <w:t>、售后及服务承诺书（含优惠条件）（详述）</w:t>
      </w:r>
    </w:p>
    <w:p>
      <w:pPr>
        <w:pStyle w:val="45"/>
        <w:spacing w:line="360" w:lineRule="auto"/>
        <w:ind w:firstLine="562" w:firstLineChars="200"/>
        <w:rPr>
          <w:rFonts w:hint="eastAsia" w:ascii="仿宋" w:hAnsi="仿宋" w:eastAsia="仿宋" w:cs="仿宋"/>
          <w:b/>
          <w:color w:val="auto"/>
          <w:sz w:val="28"/>
          <w:szCs w:val="28"/>
          <w:u w:val="single"/>
        </w:rPr>
      </w:pPr>
      <w:r>
        <w:rPr>
          <w:rFonts w:hint="eastAsia" w:ascii="仿宋" w:hAnsi="仿宋" w:eastAsia="仿宋" w:cs="仿宋"/>
          <w:b/>
          <w:color w:val="auto"/>
          <w:sz w:val="28"/>
          <w:szCs w:val="28"/>
          <w:u w:val="single"/>
        </w:rPr>
        <w:t>说明：承诺书格式由投标商自行确定，但必须包括以下内容：</w:t>
      </w:r>
    </w:p>
    <w:p>
      <w:pPr>
        <w:widowControl/>
        <w:numPr>
          <w:ilvl w:val="0"/>
          <w:numId w:val="0"/>
        </w:numPr>
        <w:tabs>
          <w:tab w:val="left" w:pos="900"/>
        </w:tabs>
        <w:rPr>
          <w:rFonts w:hint="eastAsia" w:ascii="仿宋" w:hAnsi="仿宋" w:eastAsia="仿宋" w:cs="仿宋"/>
          <w:b/>
          <w:bCs/>
          <w:sz w:val="28"/>
          <w:szCs w:val="28"/>
        </w:rPr>
      </w:pPr>
      <w:r>
        <w:rPr>
          <w:rFonts w:hint="eastAsia" w:ascii="仿宋" w:hAnsi="仿宋" w:eastAsia="仿宋" w:cs="仿宋"/>
          <w:b/>
          <w:bCs/>
          <w:sz w:val="28"/>
          <w:szCs w:val="28"/>
        </w:rPr>
        <w:t xml:space="preserve">售后服务要求: </w:t>
      </w:r>
    </w:p>
    <w:p>
      <w:pPr>
        <w:pStyle w:val="45"/>
        <w:spacing w:line="360" w:lineRule="auto"/>
        <w:ind w:firstLine="560" w:firstLineChars="20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根据《中华人民共和国水土保持法》、《新疆维吾尔自治区实施水土保持办法》、本项目水土保持方案及批复文件中工作内容及相关要求，针对本项目建设期特性，结合其所处环境状况，对项目开展水土保持监测，并定期提交水土保持监测实施方案、季报、年报及总结报告。</w:t>
      </w:r>
    </w:p>
    <w:p>
      <w:pPr>
        <w:pStyle w:val="45"/>
        <w:spacing w:line="360" w:lineRule="auto"/>
        <w:ind w:firstLine="562" w:firstLineChars="200"/>
        <w:rPr>
          <w:rFonts w:hint="eastAsia" w:ascii="仿宋" w:hAnsi="仿宋" w:eastAsia="仿宋" w:cs="仿宋"/>
          <w:bCs/>
          <w:color w:val="auto"/>
          <w:sz w:val="28"/>
          <w:szCs w:val="28"/>
        </w:rPr>
      </w:pPr>
      <w:r>
        <w:rPr>
          <w:rFonts w:hint="eastAsia" w:ascii="仿宋" w:hAnsi="仿宋" w:eastAsia="仿宋" w:cs="仿宋"/>
          <w:b/>
          <w:bCs w:val="0"/>
          <w:color w:val="auto"/>
          <w:sz w:val="28"/>
          <w:szCs w:val="28"/>
          <w:lang w:val="en-US" w:eastAsia="zh-CN"/>
        </w:rPr>
        <w:t>2、</w:t>
      </w:r>
      <w:r>
        <w:rPr>
          <w:rFonts w:hint="eastAsia" w:ascii="仿宋" w:hAnsi="仿宋" w:eastAsia="仿宋" w:cs="仿宋"/>
          <w:b/>
          <w:bCs w:val="0"/>
          <w:color w:val="auto"/>
          <w:sz w:val="28"/>
          <w:szCs w:val="28"/>
        </w:rPr>
        <w:t>其他投标商认为必要的承诺内容及优惠条件。</w:t>
      </w:r>
    </w:p>
    <w:p>
      <w:pPr>
        <w:pStyle w:val="45"/>
        <w:spacing w:line="360" w:lineRule="auto"/>
        <w:ind w:firstLine="560" w:firstLineChars="200"/>
        <w:rPr>
          <w:rFonts w:hint="eastAsia" w:ascii="仿宋" w:hAnsi="仿宋" w:eastAsia="仿宋" w:cs="仿宋"/>
          <w:bCs/>
          <w:color w:val="auto"/>
          <w:sz w:val="28"/>
          <w:szCs w:val="28"/>
        </w:rPr>
      </w:pPr>
    </w:p>
    <w:p>
      <w:pPr>
        <w:adjustRightInd w:val="0"/>
        <w:snapToGrid w:val="0"/>
        <w:spacing w:line="480" w:lineRule="auto"/>
        <w:rPr>
          <w:rFonts w:hint="eastAsia" w:ascii="仿宋" w:hAnsi="仿宋" w:eastAsia="仿宋" w:cs="仿宋"/>
          <w:sz w:val="28"/>
          <w:szCs w:val="28"/>
        </w:rPr>
      </w:pPr>
      <w:r>
        <w:rPr>
          <w:rFonts w:hint="eastAsia" w:ascii="仿宋" w:hAnsi="仿宋" w:eastAsia="仿宋" w:cs="仿宋"/>
          <w:sz w:val="28"/>
          <w:szCs w:val="28"/>
        </w:rPr>
        <w:t>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pPr>
        <w:adjustRightInd w:val="0"/>
        <w:snapToGrid w:val="0"/>
        <w:spacing w:line="480" w:lineRule="auto"/>
        <w:rPr>
          <w:rFonts w:hint="eastAsia" w:ascii="仿宋" w:hAnsi="仿宋" w:eastAsia="仿宋" w:cs="仿宋"/>
          <w:sz w:val="28"/>
          <w:szCs w:val="28"/>
        </w:rPr>
      </w:pPr>
      <w:r>
        <w:rPr>
          <w:rFonts w:hint="eastAsia" w:ascii="仿宋" w:hAnsi="仿宋" w:eastAsia="仿宋" w:cs="仿宋"/>
          <w:sz w:val="28"/>
          <w:szCs w:val="28"/>
        </w:rPr>
        <w:t>法定代表人或法定代表人授权代表（签字或盖章）：</w:t>
      </w:r>
      <w:r>
        <w:rPr>
          <w:rFonts w:hint="eastAsia" w:ascii="仿宋" w:hAnsi="仿宋" w:eastAsia="仿宋" w:cs="仿宋"/>
          <w:sz w:val="28"/>
          <w:szCs w:val="28"/>
          <w:u w:val="single"/>
        </w:rPr>
        <w:t xml:space="preserve">           </w:t>
      </w:r>
    </w:p>
    <w:p>
      <w:pPr>
        <w:spacing w:line="480" w:lineRule="auto"/>
        <w:rPr>
          <w:rFonts w:hint="eastAsia" w:ascii="仿宋" w:hAnsi="仿宋" w:eastAsia="仿宋" w:cs="仿宋"/>
          <w:sz w:val="28"/>
          <w:szCs w:val="28"/>
        </w:rPr>
      </w:pPr>
      <w:r>
        <w:rPr>
          <w:rFonts w:hint="eastAsia" w:ascii="仿宋" w:hAnsi="仿宋" w:eastAsia="仿宋" w:cs="仿宋"/>
          <w:sz w:val="28"/>
          <w:szCs w:val="28"/>
        </w:rPr>
        <w:t>日期：   年   月   日</w:t>
      </w:r>
    </w:p>
    <w:p>
      <w:pPr>
        <w:pStyle w:val="45"/>
        <w:spacing w:line="360" w:lineRule="auto"/>
        <w:rPr>
          <w:rFonts w:hint="eastAsia" w:ascii="仿宋" w:hAnsi="仿宋" w:eastAsia="仿宋" w:cs="仿宋"/>
          <w:b/>
          <w:bCs w:val="0"/>
          <w:color w:val="auto"/>
          <w:sz w:val="32"/>
          <w:szCs w:val="32"/>
          <w:lang w:eastAsia="zh-CN"/>
        </w:rPr>
      </w:pPr>
    </w:p>
    <w:p>
      <w:pPr>
        <w:pStyle w:val="45"/>
        <w:spacing w:line="360" w:lineRule="auto"/>
        <w:rPr>
          <w:rFonts w:hint="eastAsia" w:ascii="仿宋" w:hAnsi="仿宋" w:eastAsia="仿宋" w:cs="仿宋"/>
          <w:b/>
          <w:bCs w:val="0"/>
          <w:color w:val="auto"/>
          <w:sz w:val="32"/>
          <w:szCs w:val="32"/>
          <w:lang w:eastAsia="zh-CN"/>
        </w:rPr>
      </w:pPr>
    </w:p>
    <w:p>
      <w:pPr>
        <w:pStyle w:val="45"/>
        <w:spacing w:line="360" w:lineRule="auto"/>
        <w:rPr>
          <w:rFonts w:hint="eastAsia" w:ascii="仿宋" w:hAnsi="仿宋" w:eastAsia="仿宋" w:cs="仿宋"/>
          <w:b/>
          <w:bCs w:val="0"/>
          <w:color w:val="auto"/>
          <w:sz w:val="32"/>
          <w:szCs w:val="32"/>
          <w:lang w:eastAsia="zh-CN"/>
        </w:rPr>
      </w:pPr>
    </w:p>
    <w:p>
      <w:pPr>
        <w:pStyle w:val="45"/>
        <w:spacing w:line="360" w:lineRule="auto"/>
        <w:rPr>
          <w:rFonts w:hint="eastAsia" w:ascii="仿宋" w:hAnsi="仿宋" w:eastAsia="仿宋" w:cs="仿宋"/>
          <w:b/>
          <w:bCs w:val="0"/>
          <w:color w:val="auto"/>
          <w:sz w:val="32"/>
          <w:szCs w:val="32"/>
          <w:lang w:eastAsia="zh-CN"/>
        </w:rPr>
      </w:pPr>
    </w:p>
    <w:p>
      <w:pPr>
        <w:pStyle w:val="45"/>
        <w:spacing w:line="360" w:lineRule="auto"/>
        <w:rPr>
          <w:rFonts w:hint="eastAsia" w:ascii="仿宋" w:hAnsi="仿宋" w:eastAsia="仿宋" w:cs="仿宋"/>
          <w:b/>
          <w:bCs w:val="0"/>
          <w:color w:val="auto"/>
          <w:sz w:val="32"/>
          <w:szCs w:val="32"/>
          <w:lang w:eastAsia="zh-CN"/>
        </w:rPr>
      </w:pPr>
    </w:p>
    <w:p>
      <w:pPr>
        <w:pStyle w:val="45"/>
        <w:spacing w:line="360" w:lineRule="auto"/>
        <w:rPr>
          <w:rFonts w:hint="eastAsia" w:ascii="仿宋" w:hAnsi="仿宋" w:eastAsia="仿宋" w:cs="仿宋"/>
          <w:b/>
          <w:bCs w:val="0"/>
          <w:color w:val="auto"/>
          <w:sz w:val="32"/>
          <w:szCs w:val="32"/>
          <w:lang w:eastAsia="zh-CN"/>
        </w:rPr>
      </w:pPr>
    </w:p>
    <w:p>
      <w:pPr>
        <w:pStyle w:val="45"/>
        <w:spacing w:line="360" w:lineRule="auto"/>
        <w:rPr>
          <w:rFonts w:hint="eastAsia" w:ascii="仿宋" w:hAnsi="仿宋" w:eastAsia="仿宋" w:cs="仿宋"/>
          <w:b/>
          <w:bCs w:val="0"/>
          <w:color w:val="auto"/>
          <w:sz w:val="32"/>
          <w:szCs w:val="32"/>
          <w:lang w:eastAsia="zh-CN"/>
        </w:rPr>
      </w:pPr>
    </w:p>
    <w:p>
      <w:pPr>
        <w:pStyle w:val="45"/>
        <w:spacing w:line="360" w:lineRule="auto"/>
        <w:rPr>
          <w:rFonts w:hint="eastAsia" w:ascii="仿宋" w:hAnsi="仿宋" w:eastAsia="仿宋" w:cs="仿宋"/>
          <w:b/>
          <w:bCs w:val="0"/>
          <w:color w:val="auto"/>
          <w:sz w:val="32"/>
          <w:szCs w:val="32"/>
          <w:lang w:eastAsia="zh-CN"/>
        </w:rPr>
      </w:pPr>
    </w:p>
    <w:p>
      <w:pPr>
        <w:pStyle w:val="45"/>
        <w:spacing w:line="360" w:lineRule="auto"/>
        <w:rPr>
          <w:rFonts w:hint="eastAsia" w:ascii="仿宋" w:hAnsi="仿宋" w:eastAsia="仿宋" w:cs="仿宋"/>
          <w:b/>
          <w:bCs w:val="0"/>
          <w:color w:val="auto"/>
          <w:sz w:val="32"/>
          <w:szCs w:val="32"/>
          <w:lang w:eastAsia="zh-CN"/>
        </w:rPr>
      </w:pPr>
    </w:p>
    <w:p>
      <w:pPr>
        <w:widowControl w:val="0"/>
        <w:spacing w:before="120"/>
        <w:jc w:val="both"/>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附件：</w:t>
      </w:r>
    </w:p>
    <w:p>
      <w:pPr>
        <w:widowControl w:val="0"/>
        <w:spacing w:before="120"/>
        <w:jc w:val="center"/>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质疑函范本</w:t>
      </w:r>
    </w:p>
    <w:p>
      <w:pPr>
        <w:pStyle w:val="1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 xml:space="preserve">一、质疑供应商基本信息 </w:t>
      </w:r>
    </w:p>
    <w:p>
      <w:pPr>
        <w:pStyle w:val="1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质疑供应商： </w:t>
      </w:r>
    </w:p>
    <w:p>
      <w:pPr>
        <w:pStyle w:val="1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地址：                                  邮编： </w:t>
      </w:r>
    </w:p>
    <w:p>
      <w:pPr>
        <w:pStyle w:val="1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联系人：                                联系电话： </w:t>
      </w:r>
    </w:p>
    <w:p>
      <w:pPr>
        <w:pStyle w:val="1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授权代表： </w:t>
      </w:r>
    </w:p>
    <w:p>
      <w:pPr>
        <w:pStyle w:val="1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联系电话： </w:t>
      </w:r>
    </w:p>
    <w:p>
      <w:pPr>
        <w:pStyle w:val="1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地址：                                  邮编： </w:t>
      </w:r>
    </w:p>
    <w:p>
      <w:pPr>
        <w:pStyle w:val="1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 xml:space="preserve">二、质疑项目基本情况 </w:t>
      </w:r>
    </w:p>
    <w:p>
      <w:pPr>
        <w:pStyle w:val="1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质疑项目的名称： </w:t>
      </w:r>
    </w:p>
    <w:p>
      <w:pPr>
        <w:pStyle w:val="1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质疑项目的编号：                        包号： </w:t>
      </w:r>
    </w:p>
    <w:p>
      <w:pPr>
        <w:pStyle w:val="1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采购人名称： </w:t>
      </w:r>
    </w:p>
    <w:p>
      <w:pPr>
        <w:pStyle w:val="1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采购文件获取日期： </w:t>
      </w:r>
    </w:p>
    <w:p>
      <w:pPr>
        <w:pStyle w:val="1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 xml:space="preserve">三、质疑事项具体内容 </w:t>
      </w:r>
    </w:p>
    <w:p>
      <w:pPr>
        <w:pStyle w:val="1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质疑事项 1： </w:t>
      </w:r>
    </w:p>
    <w:p>
      <w:pPr>
        <w:pStyle w:val="1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事实依据： </w:t>
      </w:r>
    </w:p>
    <w:p>
      <w:pPr>
        <w:pStyle w:val="1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法律依据： </w:t>
      </w:r>
    </w:p>
    <w:p>
      <w:pPr>
        <w:pStyle w:val="1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质疑事项 2 </w:t>
      </w:r>
    </w:p>
    <w:p>
      <w:pPr>
        <w:pStyle w:val="10"/>
        <w:rPr>
          <w:rFonts w:hint="eastAsia" w:ascii="仿宋" w:hAnsi="仿宋" w:eastAsia="仿宋" w:cs="仿宋"/>
          <w:kern w:val="2"/>
          <w:sz w:val="28"/>
          <w:szCs w:val="28"/>
          <w:lang w:val="en-US" w:eastAsia="zh-CN" w:bidi="ar-SA"/>
        </w:rPr>
      </w:pPr>
      <w:r>
        <w:rPr>
          <w:rFonts w:hint="eastAsia" w:ascii="仿宋" w:hAnsi="仿宋" w:eastAsia="仿宋" w:cs="仿宋"/>
          <w:kern w:val="2"/>
          <w:sz w:val="24"/>
          <w:szCs w:val="24"/>
          <w:lang w:val="en-US" w:eastAsia="zh-CN" w:bidi="ar-SA"/>
        </w:rPr>
        <w:t>……</w:t>
      </w:r>
      <w:r>
        <w:rPr>
          <w:rFonts w:hint="eastAsia" w:ascii="仿宋" w:hAnsi="仿宋" w:eastAsia="仿宋" w:cs="仿宋"/>
          <w:kern w:val="2"/>
          <w:sz w:val="28"/>
          <w:szCs w:val="28"/>
          <w:lang w:val="en-US" w:eastAsia="zh-CN" w:bidi="ar-SA"/>
        </w:rPr>
        <w:t xml:space="preserve"> </w:t>
      </w:r>
    </w:p>
    <w:p>
      <w:pPr>
        <w:pStyle w:val="1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 xml:space="preserve">四、与质疑事项相关的质疑请求 </w:t>
      </w:r>
    </w:p>
    <w:p>
      <w:pPr>
        <w:pStyle w:val="1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请求： </w:t>
      </w:r>
    </w:p>
    <w:p>
      <w:pPr>
        <w:pStyle w:val="1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签字（盖章）：                         公章： </w:t>
      </w:r>
    </w:p>
    <w:p>
      <w:pPr>
        <w:pStyle w:val="1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日期：</w:t>
      </w:r>
    </w:p>
    <w:p>
      <w:pPr>
        <w:rPr>
          <w:rFonts w:hint="eastAsia" w:ascii="仿宋" w:hAnsi="仿宋" w:eastAsia="仿宋" w:cs="仿宋"/>
          <w:b/>
          <w:bCs/>
          <w:kern w:val="2"/>
          <w:sz w:val="28"/>
          <w:szCs w:val="28"/>
          <w:lang w:val="en-US" w:eastAsia="zh-CN" w:bidi="ar-SA"/>
        </w:rPr>
      </w:pPr>
    </w:p>
    <w:p>
      <w:pPr>
        <w:rPr>
          <w:rFonts w:hint="eastAsia" w:ascii="仿宋" w:hAnsi="仿宋" w:eastAsia="仿宋" w:cs="仿宋"/>
          <w:b/>
          <w:bCs/>
          <w:kern w:val="2"/>
          <w:sz w:val="28"/>
          <w:szCs w:val="28"/>
          <w:lang w:val="en-US" w:eastAsia="zh-CN" w:bidi="ar-SA"/>
        </w:rPr>
      </w:pPr>
    </w:p>
    <w:p>
      <w:pPr>
        <w:pStyle w:val="1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 xml:space="preserve">质疑函制作说明: </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1.供应商提出质疑时，应提交质疑函和必要的证明材料。 </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质疑供应商若委托代理人进行质疑的，质疑函应按要求列明“授权代表”的有关内容，并在附件中提交由质疑供应商签署的授权委托书。授权委托书应载明代理人的姓名或者名称、代理事项、具体权限、期限和相关事项。 </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3.质疑供应商若对项目的某一分包进行质疑，质疑函中应列明具体分包号。 </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4.质疑函的质疑事项应具体、明确，并有必要的事实依据和法律依据。 </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5.质疑函的质疑请求应与质疑事项相关。 </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6.质疑供应商为自然人的，质疑函应由本人签字；质疑供应商为法人或者其他组织的，质疑函应由法定代表人、主要负责人，或者其授权代表签字或者盖章，并加盖公章。</w:t>
      </w:r>
    </w:p>
    <w:p>
      <w:pPr>
        <w:pStyle w:val="45"/>
        <w:spacing w:line="360" w:lineRule="auto"/>
        <w:rPr>
          <w:rFonts w:hint="eastAsia" w:ascii="仿宋" w:hAnsi="仿宋" w:eastAsia="仿宋" w:cs="仿宋"/>
          <w:b/>
          <w:bCs w:val="0"/>
          <w:color w:val="auto"/>
          <w:sz w:val="32"/>
          <w:szCs w:val="32"/>
          <w:lang w:eastAsia="zh-CN"/>
        </w:rPr>
      </w:pPr>
    </w:p>
    <w:p>
      <w:pPr>
        <w:pStyle w:val="45"/>
        <w:spacing w:line="360" w:lineRule="auto"/>
        <w:rPr>
          <w:rFonts w:hint="eastAsia" w:ascii="仿宋" w:hAnsi="仿宋" w:eastAsia="仿宋" w:cs="仿宋"/>
          <w:b/>
          <w:bCs w:val="0"/>
          <w:color w:val="auto"/>
          <w:sz w:val="32"/>
          <w:szCs w:val="32"/>
          <w:lang w:eastAsia="zh-CN"/>
        </w:rPr>
      </w:pPr>
    </w:p>
    <w:p>
      <w:pPr>
        <w:pStyle w:val="45"/>
        <w:spacing w:line="360" w:lineRule="auto"/>
        <w:rPr>
          <w:rFonts w:hint="eastAsia" w:ascii="仿宋" w:hAnsi="仿宋" w:eastAsia="仿宋" w:cs="仿宋"/>
          <w:b/>
          <w:bCs w:val="0"/>
          <w:color w:val="auto"/>
          <w:sz w:val="32"/>
          <w:szCs w:val="32"/>
          <w:lang w:eastAsia="zh-CN"/>
        </w:rPr>
      </w:pPr>
    </w:p>
    <w:p>
      <w:pPr>
        <w:pStyle w:val="45"/>
        <w:spacing w:line="360" w:lineRule="auto"/>
        <w:rPr>
          <w:rFonts w:hint="eastAsia" w:ascii="仿宋" w:hAnsi="仿宋" w:eastAsia="仿宋" w:cs="仿宋"/>
          <w:b/>
          <w:bCs w:val="0"/>
          <w:color w:val="auto"/>
          <w:sz w:val="32"/>
          <w:szCs w:val="32"/>
          <w:lang w:eastAsia="zh-CN"/>
        </w:rPr>
      </w:pPr>
    </w:p>
    <w:p>
      <w:pPr>
        <w:pStyle w:val="45"/>
        <w:spacing w:line="360" w:lineRule="auto"/>
        <w:rPr>
          <w:rFonts w:hint="eastAsia" w:ascii="仿宋" w:hAnsi="仿宋" w:eastAsia="仿宋" w:cs="仿宋"/>
          <w:b/>
          <w:bCs w:val="0"/>
          <w:color w:val="auto"/>
          <w:sz w:val="32"/>
          <w:szCs w:val="32"/>
          <w:lang w:eastAsia="zh-CN"/>
        </w:rPr>
      </w:pPr>
    </w:p>
    <w:p>
      <w:pPr>
        <w:pStyle w:val="45"/>
        <w:spacing w:line="360" w:lineRule="auto"/>
        <w:rPr>
          <w:rFonts w:hint="eastAsia" w:ascii="仿宋" w:hAnsi="仿宋" w:eastAsia="仿宋" w:cs="仿宋"/>
          <w:b/>
          <w:bCs w:val="0"/>
          <w:color w:val="auto"/>
          <w:sz w:val="32"/>
          <w:szCs w:val="32"/>
          <w:lang w:eastAsia="zh-CN"/>
        </w:rPr>
      </w:pPr>
    </w:p>
    <w:p>
      <w:pPr>
        <w:pStyle w:val="45"/>
        <w:spacing w:line="360" w:lineRule="auto"/>
        <w:rPr>
          <w:rFonts w:hint="eastAsia" w:ascii="仿宋" w:hAnsi="仿宋" w:eastAsia="仿宋" w:cs="仿宋"/>
          <w:b/>
          <w:bCs w:val="0"/>
          <w:color w:val="auto"/>
          <w:sz w:val="32"/>
          <w:szCs w:val="32"/>
          <w:lang w:eastAsia="zh-CN"/>
        </w:rPr>
      </w:pPr>
    </w:p>
    <w:p>
      <w:pPr>
        <w:pStyle w:val="45"/>
        <w:spacing w:line="360" w:lineRule="auto"/>
        <w:rPr>
          <w:rFonts w:hint="eastAsia" w:ascii="仿宋" w:hAnsi="仿宋" w:eastAsia="仿宋" w:cs="仿宋"/>
          <w:b/>
          <w:bCs w:val="0"/>
          <w:color w:val="auto"/>
          <w:sz w:val="32"/>
          <w:szCs w:val="32"/>
          <w:lang w:eastAsia="zh-CN"/>
        </w:rPr>
      </w:pPr>
    </w:p>
    <w:p>
      <w:pPr>
        <w:pStyle w:val="45"/>
        <w:spacing w:line="360" w:lineRule="auto"/>
        <w:rPr>
          <w:rFonts w:hint="eastAsia" w:ascii="仿宋" w:hAnsi="仿宋" w:eastAsia="仿宋" w:cs="仿宋"/>
          <w:b/>
          <w:bCs w:val="0"/>
          <w:color w:val="auto"/>
          <w:sz w:val="32"/>
          <w:szCs w:val="32"/>
          <w:lang w:eastAsia="zh-CN"/>
        </w:rPr>
      </w:pPr>
    </w:p>
    <w:p>
      <w:pPr>
        <w:pStyle w:val="45"/>
        <w:spacing w:line="360" w:lineRule="auto"/>
        <w:rPr>
          <w:rFonts w:hint="eastAsia" w:ascii="仿宋" w:hAnsi="仿宋" w:eastAsia="仿宋" w:cs="仿宋"/>
          <w:b/>
          <w:bCs w:val="0"/>
          <w:color w:val="auto"/>
          <w:sz w:val="32"/>
          <w:szCs w:val="32"/>
          <w:lang w:eastAsia="zh-CN"/>
        </w:rPr>
      </w:pPr>
    </w:p>
    <w:p>
      <w:pPr>
        <w:pStyle w:val="45"/>
        <w:spacing w:line="360" w:lineRule="auto"/>
        <w:rPr>
          <w:rFonts w:hint="eastAsia" w:ascii="仿宋" w:hAnsi="仿宋" w:eastAsia="仿宋" w:cs="仿宋"/>
          <w:b/>
          <w:bCs w:val="0"/>
          <w:color w:val="auto"/>
          <w:sz w:val="32"/>
          <w:szCs w:val="32"/>
          <w:lang w:eastAsia="zh-CN"/>
        </w:rPr>
      </w:pPr>
    </w:p>
    <w:p>
      <w:pPr>
        <w:pStyle w:val="45"/>
        <w:spacing w:line="360" w:lineRule="auto"/>
        <w:rPr>
          <w:rFonts w:hint="eastAsia" w:ascii="仿宋" w:hAnsi="仿宋" w:eastAsia="仿宋" w:cs="仿宋"/>
          <w:b/>
          <w:bCs w:val="0"/>
          <w:color w:val="auto"/>
          <w:sz w:val="32"/>
          <w:szCs w:val="32"/>
          <w:lang w:eastAsia="zh-CN"/>
        </w:rPr>
      </w:pPr>
      <w:r>
        <w:rPr>
          <w:rFonts w:hint="eastAsia" w:ascii="仿宋" w:hAnsi="仿宋" w:eastAsia="仿宋" w:cs="仿宋"/>
          <w:b/>
          <w:bCs w:val="0"/>
          <w:color w:val="auto"/>
          <w:sz w:val="32"/>
          <w:szCs w:val="32"/>
          <w:lang w:eastAsia="zh-CN"/>
        </w:rPr>
        <w:t>附件：</w:t>
      </w:r>
    </w:p>
    <w:p>
      <w:pPr>
        <w:pStyle w:val="45"/>
        <w:spacing w:line="360" w:lineRule="auto"/>
        <w:jc w:val="center"/>
        <w:rPr>
          <w:rFonts w:hint="eastAsia" w:ascii="仿宋" w:hAnsi="仿宋" w:eastAsia="仿宋" w:cs="仿宋"/>
          <w:sz w:val="32"/>
          <w:szCs w:val="32"/>
        </w:rPr>
      </w:pPr>
      <w:r>
        <w:rPr>
          <w:rFonts w:hint="eastAsia" w:ascii="仿宋" w:hAnsi="仿宋" w:eastAsia="仿宋" w:cs="仿宋"/>
          <w:b/>
          <w:bCs w:val="0"/>
          <w:color w:val="auto"/>
          <w:sz w:val="28"/>
          <w:szCs w:val="28"/>
        </w:rPr>
        <w:t>关于印发中小企业划型标准规定的通知(工信部联企业〔2011〕300号)</w:t>
      </w:r>
    </w:p>
    <w:p>
      <w:pPr>
        <w:pStyle w:val="23"/>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关于印发中小企业划型标准规定的通知</w:t>
      </w:r>
    </w:p>
    <w:p>
      <w:pPr>
        <w:pStyle w:val="23"/>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(工信部联企业〔2011〕300号)</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各省、自治区、直辖市人民政府，国务院各部委、各直属机构及有关单位：</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23"/>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工业和信息化部　国家统计局</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国家发展和改革委员会　财政部　　　　　　　　　　　　　　　　　　　　　</w:t>
      </w:r>
    </w:p>
    <w:p>
      <w:pPr>
        <w:pStyle w:val="23"/>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二○一一年六月十八日</w:t>
      </w:r>
    </w:p>
    <w:p>
      <w:pPr>
        <w:pStyle w:val="23"/>
        <w:jc w:val="center"/>
        <w:rPr>
          <w:rFonts w:hint="eastAsia" w:ascii="仿宋" w:hAnsi="仿宋" w:eastAsia="仿宋" w:cs="仿宋"/>
          <w:sz w:val="28"/>
          <w:szCs w:val="28"/>
          <w:lang w:val="en-US" w:eastAsia="zh-CN"/>
        </w:rPr>
      </w:pP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一、根据《中华人民共和国中小企业促进法》和《国务院关于进一步促进中小企业发展的若干意见》（国发〔2009〕36号)，制定本规定。</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二、中小企业划分为中型、小型、微型三种类型，具体标准根据企业从业人员、营业收入、资产总额等指标，结合行业特点制定。</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四、各行业划型标准为：</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（一）农、林、牧、渔业。营业收入20000万元以下的为中小微型企业。其中，营业收入500万元及以上的为中型企业，营业收入50万元及以上的为小型企业，营业收入50万元以下的为微型企业。 　　</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 　　</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 　　</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 　　</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（十六</w:t>
      </w:r>
      <w:r>
        <w:rPr>
          <w:rFonts w:hint="eastAsia" w:ascii="仿宋" w:hAnsi="仿宋" w:eastAsia="仿宋" w:cs="仿宋"/>
          <w:sz w:val="28"/>
          <w:szCs w:val="28"/>
          <w:highlight w:val="none"/>
          <w:lang w:val="en-US" w:eastAsia="zh-CN"/>
        </w:rPr>
        <w:t>）</w:t>
      </w:r>
      <w:r>
        <w:rPr>
          <w:rFonts w:hint="eastAsia" w:ascii="仿宋" w:hAnsi="仿宋" w:eastAsia="仿宋" w:cs="仿宋"/>
          <w:b w:val="0"/>
          <w:bCs w:val="0"/>
          <w:sz w:val="28"/>
          <w:szCs w:val="28"/>
          <w:highlight w:val="green"/>
          <w:lang w:val="en-US" w:eastAsia="zh-CN"/>
        </w:rPr>
        <w:t>其他未列明行业</w:t>
      </w:r>
      <w:r>
        <w:rPr>
          <w:rFonts w:hint="eastAsia" w:ascii="仿宋" w:hAnsi="仿宋" w:eastAsia="仿宋" w:cs="仿宋"/>
          <w:b w:val="0"/>
          <w:bCs w:val="0"/>
          <w:sz w:val="28"/>
          <w:szCs w:val="28"/>
          <w:highlight w:val="none"/>
          <w:lang w:val="en-US" w:eastAsia="zh-CN"/>
        </w:rPr>
        <w:t>。</w:t>
      </w:r>
      <w:r>
        <w:rPr>
          <w:rFonts w:hint="eastAsia" w:ascii="仿宋" w:hAnsi="仿宋" w:eastAsia="仿宋" w:cs="仿宋"/>
          <w:sz w:val="28"/>
          <w:szCs w:val="28"/>
          <w:lang w:val="en-US" w:eastAsia="zh-CN"/>
        </w:rPr>
        <w:t>从业人员300人以下的为中小微型企业。其中，从业人员100人及以上的为中型企业；从业人员10人及以上的为小型企业；从业人员10人以下的为微型企业。</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五、企业类型的划分以统计部门的统计数据为依据。</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六、本规定适用于在中华人民共和国境内依法设立的各类所有制和各种组织形式的企业。个体工商户和本规定以外的行业，参照本规定进行划型。</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七、本规定的中型企业标准上限即为大型企业标准的下限，国家统计部门据此制定大中小微型企业的统计分类。国务院有关部门据此进行相关数据分析，不得制定与本规定不一致的企业划型标准。</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八、本规定由工业和信息化部、国家统计局会同有关部门根据《国民经济行业分类》修订情况和企业发展变化情况适时修订。</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九、本规定由工业和信息化部、国家统计局会同有关部门负责解释。</w:t>
      </w:r>
    </w:p>
    <w:p>
      <w:pPr>
        <w:pStyle w:val="23"/>
        <w:rPr>
          <w:rFonts w:hint="eastAsia" w:ascii="仿宋" w:hAnsi="仿宋" w:eastAsia="仿宋" w:cs="仿宋"/>
          <w:lang w:val="en-US" w:eastAsia="zh-CN"/>
        </w:rPr>
      </w:pPr>
      <w:r>
        <w:rPr>
          <w:rFonts w:hint="eastAsia" w:ascii="仿宋" w:hAnsi="仿宋" w:eastAsia="仿宋" w:cs="仿宋"/>
          <w:sz w:val="28"/>
          <w:szCs w:val="28"/>
          <w:lang w:val="en-US" w:eastAsia="zh-CN"/>
        </w:rPr>
        <w:t>十、本规定自发布之日起执行，原国家经贸委、原国家计委、财政部和国家统计局2003年颁布的《中小企业标准暂行规定》国经贸中小企[2003]143号同时废止。</w:t>
      </w:r>
    </w:p>
    <w:sectPr>
      <w:footerReference r:id="rId7" w:type="first"/>
      <w:headerReference r:id="rId5" w:type="default"/>
      <w:footerReference r:id="rId6" w:type="default"/>
      <w:pgSz w:w="11906" w:h="16838"/>
      <w:pgMar w:top="1247" w:right="1247" w:bottom="1247" w:left="1247" w:header="907" w:footer="1185"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65</w:t>
                    </w:r>
                    <w:r>
                      <w:fldChar w:fldCharType="end"/>
                    </w:r>
                  </w:p>
                </w:txbxContent>
              </v:textbox>
            </v:shape>
          </w:pict>
        </mc:Fallback>
      </mc:AlternateContent>
    </w:r>
  </w:p>
  <w:p>
    <w:pPr>
      <w:pStyle w:val="15"/>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64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ind w:firstLine="0" w:firstLineChars="0"/>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6D03E"/>
    <w:multiLevelType w:val="multilevel"/>
    <w:tmpl w:val="9026D03E"/>
    <w:lvl w:ilvl="0" w:tentative="0">
      <w:start w:val="1"/>
      <w:numFmt w:val="decimal"/>
      <w:lvlText w:val="第%1章"/>
      <w:lvlJc w:val="left"/>
      <w:pPr>
        <w:ind w:left="432" w:hanging="432"/>
      </w:pPr>
      <w:rPr>
        <w:rFonts w:hint="eastAsia" w:ascii="宋体" w:hAnsi="宋体" w:eastAsia="宋体" w:cs="宋体"/>
      </w:rPr>
    </w:lvl>
    <w:lvl w:ilvl="1" w:tentative="0">
      <w:start w:val="1"/>
      <w:numFmt w:val="decimalFullWidth"/>
      <w:pStyle w:val="6"/>
      <w:lvlText w:val="%1.%2"/>
      <w:lvlJc w:val="left"/>
      <w:pPr>
        <w:ind w:left="326" w:hanging="575"/>
      </w:pPr>
      <w:rPr>
        <w:rFonts w:hint="eastAsia" w:ascii="宋体" w:hAnsi="宋体" w:eastAsia="宋体" w:cs="宋体"/>
      </w:rPr>
    </w:lvl>
    <w:lvl w:ilvl="2" w:tentative="0">
      <w:start w:val="1"/>
      <w:numFmt w:val="decimal"/>
      <w:pStyle w:val="7"/>
      <w:lvlText w:val="%1.%2.%3 "/>
      <w:lvlJc w:val="left"/>
      <w:pPr>
        <w:ind w:left="720" w:hanging="720"/>
      </w:pPr>
      <w:rPr>
        <w:rFonts w:hint="eastAsia" w:ascii="宋体" w:hAnsi="宋体" w:eastAsia="宋体" w:cs="宋体"/>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1">
    <w:nsid w:val="93ED3BCD"/>
    <w:multiLevelType w:val="singleLevel"/>
    <w:tmpl w:val="93ED3BCD"/>
    <w:lvl w:ilvl="0" w:tentative="0">
      <w:start w:val="9"/>
      <w:numFmt w:val="decimal"/>
      <w:suff w:val="nothing"/>
      <w:lvlText w:val="%1、"/>
      <w:lvlJc w:val="left"/>
    </w:lvl>
  </w:abstractNum>
  <w:abstractNum w:abstractNumId="2">
    <w:nsid w:val="A0E83976"/>
    <w:multiLevelType w:val="singleLevel"/>
    <w:tmpl w:val="A0E83976"/>
    <w:lvl w:ilvl="0" w:tentative="0">
      <w:start w:val="6"/>
      <w:numFmt w:val="chineseCounting"/>
      <w:suff w:val="space"/>
      <w:lvlText w:val="第%1部分"/>
      <w:lvlJc w:val="left"/>
      <w:rPr>
        <w:rFonts w:hint="eastAsia"/>
      </w:rPr>
    </w:lvl>
  </w:abstractNum>
  <w:abstractNum w:abstractNumId="3">
    <w:nsid w:val="B65FF0E8"/>
    <w:multiLevelType w:val="multilevel"/>
    <w:tmpl w:val="B65FF0E8"/>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4">
    <w:nsid w:val="E794BEE6"/>
    <w:multiLevelType w:val="singleLevel"/>
    <w:tmpl w:val="E794BEE6"/>
    <w:lvl w:ilvl="0" w:tentative="0">
      <w:start w:val="2"/>
      <w:numFmt w:val="chineseCounting"/>
      <w:suff w:val="space"/>
      <w:lvlText w:val="第%1部分"/>
      <w:lvlJc w:val="left"/>
      <w:rPr>
        <w:rFonts w:hint="eastAsia"/>
      </w:rPr>
    </w:lvl>
  </w:abstractNum>
  <w:abstractNum w:abstractNumId="5">
    <w:nsid w:val="301F3511"/>
    <w:multiLevelType w:val="singleLevel"/>
    <w:tmpl w:val="301F3511"/>
    <w:lvl w:ilvl="0" w:tentative="0">
      <w:start w:val="1"/>
      <w:numFmt w:val="decimal"/>
      <w:suff w:val="nothing"/>
      <w:lvlText w:val="%1、"/>
      <w:lvlJc w:val="left"/>
    </w:lvl>
  </w:abstractNum>
  <w:abstractNum w:abstractNumId="6">
    <w:nsid w:val="494490BD"/>
    <w:multiLevelType w:val="singleLevel"/>
    <w:tmpl w:val="494490BD"/>
    <w:lvl w:ilvl="0" w:tentative="0">
      <w:start w:val="1"/>
      <w:numFmt w:val="decimal"/>
      <w:suff w:val="nothing"/>
      <w:lvlText w:val="%1、"/>
      <w:lvlJc w:val="left"/>
    </w:lvl>
  </w:abstractNum>
  <w:num w:numId="1">
    <w:abstractNumId w:val="0"/>
  </w:num>
  <w:num w:numId="2">
    <w:abstractNumId w:val="2"/>
  </w:num>
  <w:num w:numId="3">
    <w:abstractNumId w:val="6"/>
  </w:num>
  <w:num w:numId="4">
    <w:abstractNumId w:val="4"/>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0YzlhOGE0ZDllOWJhNmE2ZmM2MDA3MjJjNDBjZWEifQ=="/>
  </w:docVars>
  <w:rsids>
    <w:rsidRoot w:val="04811D3B"/>
    <w:rsid w:val="000A7237"/>
    <w:rsid w:val="001D5CB5"/>
    <w:rsid w:val="002571A7"/>
    <w:rsid w:val="00285CFE"/>
    <w:rsid w:val="003D2E63"/>
    <w:rsid w:val="00682065"/>
    <w:rsid w:val="00B0507A"/>
    <w:rsid w:val="00BC257A"/>
    <w:rsid w:val="00BD6BBD"/>
    <w:rsid w:val="00CB5A10"/>
    <w:rsid w:val="00E71E72"/>
    <w:rsid w:val="00EE11B4"/>
    <w:rsid w:val="01092975"/>
    <w:rsid w:val="01167762"/>
    <w:rsid w:val="011F1B96"/>
    <w:rsid w:val="013B3B07"/>
    <w:rsid w:val="013C06BC"/>
    <w:rsid w:val="01670241"/>
    <w:rsid w:val="018B668A"/>
    <w:rsid w:val="01AE3368"/>
    <w:rsid w:val="01C95A81"/>
    <w:rsid w:val="01D95B22"/>
    <w:rsid w:val="01E26C8F"/>
    <w:rsid w:val="01EA6568"/>
    <w:rsid w:val="0213141D"/>
    <w:rsid w:val="021C443B"/>
    <w:rsid w:val="02317AF5"/>
    <w:rsid w:val="02542EF5"/>
    <w:rsid w:val="028825ED"/>
    <w:rsid w:val="029167A1"/>
    <w:rsid w:val="029E7DF2"/>
    <w:rsid w:val="029F2C5A"/>
    <w:rsid w:val="02AB7AA3"/>
    <w:rsid w:val="02AD0346"/>
    <w:rsid w:val="02E47D45"/>
    <w:rsid w:val="02E71ACC"/>
    <w:rsid w:val="02F4124E"/>
    <w:rsid w:val="02FE0D43"/>
    <w:rsid w:val="032C357F"/>
    <w:rsid w:val="03502C02"/>
    <w:rsid w:val="03606C91"/>
    <w:rsid w:val="03766195"/>
    <w:rsid w:val="039C2886"/>
    <w:rsid w:val="03A859A0"/>
    <w:rsid w:val="03B409DD"/>
    <w:rsid w:val="03CD4191"/>
    <w:rsid w:val="03CD45EE"/>
    <w:rsid w:val="03D41080"/>
    <w:rsid w:val="03FE6B56"/>
    <w:rsid w:val="04396A31"/>
    <w:rsid w:val="043A650A"/>
    <w:rsid w:val="04456A83"/>
    <w:rsid w:val="04493102"/>
    <w:rsid w:val="044C148D"/>
    <w:rsid w:val="044F7DBD"/>
    <w:rsid w:val="0454222C"/>
    <w:rsid w:val="045936ED"/>
    <w:rsid w:val="04811D3B"/>
    <w:rsid w:val="04B037D7"/>
    <w:rsid w:val="04C41E90"/>
    <w:rsid w:val="04CA6661"/>
    <w:rsid w:val="04CA779D"/>
    <w:rsid w:val="04DA0EA4"/>
    <w:rsid w:val="04E42D9E"/>
    <w:rsid w:val="04E61564"/>
    <w:rsid w:val="050A10C0"/>
    <w:rsid w:val="052102F4"/>
    <w:rsid w:val="052C1B67"/>
    <w:rsid w:val="05310F8D"/>
    <w:rsid w:val="055272EE"/>
    <w:rsid w:val="056378AD"/>
    <w:rsid w:val="05735658"/>
    <w:rsid w:val="059F0497"/>
    <w:rsid w:val="05A22F11"/>
    <w:rsid w:val="05A75646"/>
    <w:rsid w:val="05CD6BD4"/>
    <w:rsid w:val="05D8378B"/>
    <w:rsid w:val="06054577"/>
    <w:rsid w:val="063A00DE"/>
    <w:rsid w:val="063C6043"/>
    <w:rsid w:val="063E63E6"/>
    <w:rsid w:val="06401586"/>
    <w:rsid w:val="06592A6D"/>
    <w:rsid w:val="065C6A89"/>
    <w:rsid w:val="066466EB"/>
    <w:rsid w:val="068B0AD9"/>
    <w:rsid w:val="06BD2769"/>
    <w:rsid w:val="06C2590B"/>
    <w:rsid w:val="06FA3E47"/>
    <w:rsid w:val="071B2D7D"/>
    <w:rsid w:val="071C3585"/>
    <w:rsid w:val="07287398"/>
    <w:rsid w:val="072D11D3"/>
    <w:rsid w:val="07530298"/>
    <w:rsid w:val="076C2BD4"/>
    <w:rsid w:val="077E7931"/>
    <w:rsid w:val="078908D1"/>
    <w:rsid w:val="078F7797"/>
    <w:rsid w:val="07CA01B3"/>
    <w:rsid w:val="07FA4EB0"/>
    <w:rsid w:val="07FD5D25"/>
    <w:rsid w:val="082A024B"/>
    <w:rsid w:val="08322416"/>
    <w:rsid w:val="084575D4"/>
    <w:rsid w:val="084679D6"/>
    <w:rsid w:val="08631551"/>
    <w:rsid w:val="087E3464"/>
    <w:rsid w:val="08C42EDF"/>
    <w:rsid w:val="08C443A5"/>
    <w:rsid w:val="08D877D8"/>
    <w:rsid w:val="08EA1B5E"/>
    <w:rsid w:val="08F459A4"/>
    <w:rsid w:val="08FA5F36"/>
    <w:rsid w:val="09046B82"/>
    <w:rsid w:val="09120D35"/>
    <w:rsid w:val="09136D42"/>
    <w:rsid w:val="09371E95"/>
    <w:rsid w:val="0946657C"/>
    <w:rsid w:val="0959521C"/>
    <w:rsid w:val="095A2027"/>
    <w:rsid w:val="098826F0"/>
    <w:rsid w:val="099C2AD0"/>
    <w:rsid w:val="099C36A4"/>
    <w:rsid w:val="09A8199B"/>
    <w:rsid w:val="09C067DB"/>
    <w:rsid w:val="09D75426"/>
    <w:rsid w:val="09E51FB1"/>
    <w:rsid w:val="0A0F3A7D"/>
    <w:rsid w:val="0A242B44"/>
    <w:rsid w:val="0A2B6A7C"/>
    <w:rsid w:val="0A6F38B0"/>
    <w:rsid w:val="0A853895"/>
    <w:rsid w:val="0A905B21"/>
    <w:rsid w:val="0A9753AB"/>
    <w:rsid w:val="0AA16523"/>
    <w:rsid w:val="0AAE7DC8"/>
    <w:rsid w:val="0AD100C7"/>
    <w:rsid w:val="0B00275A"/>
    <w:rsid w:val="0B00334D"/>
    <w:rsid w:val="0B310B66"/>
    <w:rsid w:val="0B493F5F"/>
    <w:rsid w:val="0B4E0BB4"/>
    <w:rsid w:val="0B7A7B3D"/>
    <w:rsid w:val="0B930D7A"/>
    <w:rsid w:val="0B9F5CC9"/>
    <w:rsid w:val="0BA456C1"/>
    <w:rsid w:val="0BAB0780"/>
    <w:rsid w:val="0BAE6535"/>
    <w:rsid w:val="0BB27D18"/>
    <w:rsid w:val="0BBF2615"/>
    <w:rsid w:val="0BC47420"/>
    <w:rsid w:val="0BCB0FBA"/>
    <w:rsid w:val="0BD72676"/>
    <w:rsid w:val="0C170A24"/>
    <w:rsid w:val="0C2B45A8"/>
    <w:rsid w:val="0C436DA2"/>
    <w:rsid w:val="0C580AA0"/>
    <w:rsid w:val="0C624A05"/>
    <w:rsid w:val="0C6423C6"/>
    <w:rsid w:val="0C95698E"/>
    <w:rsid w:val="0CB61845"/>
    <w:rsid w:val="0CE265BB"/>
    <w:rsid w:val="0CF24156"/>
    <w:rsid w:val="0D9D3449"/>
    <w:rsid w:val="0DAC5AAD"/>
    <w:rsid w:val="0DCB52A1"/>
    <w:rsid w:val="0DE62D1A"/>
    <w:rsid w:val="0DF73A45"/>
    <w:rsid w:val="0E077025"/>
    <w:rsid w:val="0E080EA8"/>
    <w:rsid w:val="0E2F12B5"/>
    <w:rsid w:val="0E39220B"/>
    <w:rsid w:val="0E3A1C55"/>
    <w:rsid w:val="0E484B44"/>
    <w:rsid w:val="0E52564D"/>
    <w:rsid w:val="0E56527B"/>
    <w:rsid w:val="0E5E541B"/>
    <w:rsid w:val="0E7B2823"/>
    <w:rsid w:val="0E7F272F"/>
    <w:rsid w:val="0E85009C"/>
    <w:rsid w:val="0E87741A"/>
    <w:rsid w:val="0E8F1E18"/>
    <w:rsid w:val="0E9253A8"/>
    <w:rsid w:val="0E9953A0"/>
    <w:rsid w:val="0EB845B3"/>
    <w:rsid w:val="0EBD1B2F"/>
    <w:rsid w:val="0F1504F9"/>
    <w:rsid w:val="0F1F3AF7"/>
    <w:rsid w:val="0F2552E4"/>
    <w:rsid w:val="0F390D3E"/>
    <w:rsid w:val="0F7E308E"/>
    <w:rsid w:val="0F87344A"/>
    <w:rsid w:val="0FB11D52"/>
    <w:rsid w:val="0FE21939"/>
    <w:rsid w:val="0FE310CA"/>
    <w:rsid w:val="102F1649"/>
    <w:rsid w:val="10381B43"/>
    <w:rsid w:val="103D4529"/>
    <w:rsid w:val="10805FDB"/>
    <w:rsid w:val="10A41C5E"/>
    <w:rsid w:val="10B07123"/>
    <w:rsid w:val="10CF6E57"/>
    <w:rsid w:val="10D50774"/>
    <w:rsid w:val="10F20D97"/>
    <w:rsid w:val="11413E7A"/>
    <w:rsid w:val="115211D9"/>
    <w:rsid w:val="11577B72"/>
    <w:rsid w:val="11591448"/>
    <w:rsid w:val="115E060C"/>
    <w:rsid w:val="116D2A3B"/>
    <w:rsid w:val="117A738F"/>
    <w:rsid w:val="119457F7"/>
    <w:rsid w:val="119837A2"/>
    <w:rsid w:val="119A3BFF"/>
    <w:rsid w:val="119D2A54"/>
    <w:rsid w:val="11A33C08"/>
    <w:rsid w:val="11CD2F1F"/>
    <w:rsid w:val="11D32976"/>
    <w:rsid w:val="11D925CA"/>
    <w:rsid w:val="11E53E32"/>
    <w:rsid w:val="121543C9"/>
    <w:rsid w:val="12310935"/>
    <w:rsid w:val="12355968"/>
    <w:rsid w:val="12397498"/>
    <w:rsid w:val="123D6054"/>
    <w:rsid w:val="123F52A7"/>
    <w:rsid w:val="124402D1"/>
    <w:rsid w:val="124675EC"/>
    <w:rsid w:val="124D44D7"/>
    <w:rsid w:val="125C2907"/>
    <w:rsid w:val="12620EA7"/>
    <w:rsid w:val="12745F08"/>
    <w:rsid w:val="128F2AE0"/>
    <w:rsid w:val="12D84B43"/>
    <w:rsid w:val="12E14D33"/>
    <w:rsid w:val="133D09EF"/>
    <w:rsid w:val="133D510F"/>
    <w:rsid w:val="1341151F"/>
    <w:rsid w:val="134626F7"/>
    <w:rsid w:val="134753E2"/>
    <w:rsid w:val="135C4005"/>
    <w:rsid w:val="13611AA6"/>
    <w:rsid w:val="13724978"/>
    <w:rsid w:val="137F30F2"/>
    <w:rsid w:val="138B75BF"/>
    <w:rsid w:val="13CD3ACF"/>
    <w:rsid w:val="13DB3D64"/>
    <w:rsid w:val="13EF220E"/>
    <w:rsid w:val="13EF4707"/>
    <w:rsid w:val="14025946"/>
    <w:rsid w:val="14214C4A"/>
    <w:rsid w:val="14667680"/>
    <w:rsid w:val="147922D3"/>
    <w:rsid w:val="1480536C"/>
    <w:rsid w:val="149C2B68"/>
    <w:rsid w:val="14C72CC2"/>
    <w:rsid w:val="14E05AD6"/>
    <w:rsid w:val="15023ECD"/>
    <w:rsid w:val="151F5998"/>
    <w:rsid w:val="15412653"/>
    <w:rsid w:val="15442B39"/>
    <w:rsid w:val="15446628"/>
    <w:rsid w:val="1559394C"/>
    <w:rsid w:val="15597637"/>
    <w:rsid w:val="15663999"/>
    <w:rsid w:val="15873983"/>
    <w:rsid w:val="15BD6DA4"/>
    <w:rsid w:val="15E46F00"/>
    <w:rsid w:val="16085184"/>
    <w:rsid w:val="16235FA5"/>
    <w:rsid w:val="1674297A"/>
    <w:rsid w:val="168515B0"/>
    <w:rsid w:val="16915B0D"/>
    <w:rsid w:val="16A57B71"/>
    <w:rsid w:val="16D60C23"/>
    <w:rsid w:val="16DF3B6C"/>
    <w:rsid w:val="16E82887"/>
    <w:rsid w:val="17017F86"/>
    <w:rsid w:val="171E1E96"/>
    <w:rsid w:val="17433C92"/>
    <w:rsid w:val="17554AC0"/>
    <w:rsid w:val="17822E75"/>
    <w:rsid w:val="178B4D7D"/>
    <w:rsid w:val="178E25A8"/>
    <w:rsid w:val="17A34B99"/>
    <w:rsid w:val="17B166E5"/>
    <w:rsid w:val="17B7101C"/>
    <w:rsid w:val="17B848FF"/>
    <w:rsid w:val="17E0280B"/>
    <w:rsid w:val="17F31258"/>
    <w:rsid w:val="17FC336F"/>
    <w:rsid w:val="17FD6AF1"/>
    <w:rsid w:val="185D2F9A"/>
    <w:rsid w:val="187729D5"/>
    <w:rsid w:val="18882AB8"/>
    <w:rsid w:val="18A94431"/>
    <w:rsid w:val="18B370B7"/>
    <w:rsid w:val="18EE7430"/>
    <w:rsid w:val="19090089"/>
    <w:rsid w:val="19145D4E"/>
    <w:rsid w:val="191A7821"/>
    <w:rsid w:val="19201F3D"/>
    <w:rsid w:val="19341F4D"/>
    <w:rsid w:val="194846E6"/>
    <w:rsid w:val="195E0776"/>
    <w:rsid w:val="1961016F"/>
    <w:rsid w:val="196B5138"/>
    <w:rsid w:val="1970104B"/>
    <w:rsid w:val="198B0DC7"/>
    <w:rsid w:val="19AD1CFF"/>
    <w:rsid w:val="19B1056C"/>
    <w:rsid w:val="19FE04BE"/>
    <w:rsid w:val="19FE237B"/>
    <w:rsid w:val="1A04268A"/>
    <w:rsid w:val="1A18361C"/>
    <w:rsid w:val="1A1C4D69"/>
    <w:rsid w:val="1A381424"/>
    <w:rsid w:val="1A65747C"/>
    <w:rsid w:val="1A667129"/>
    <w:rsid w:val="1A8558A2"/>
    <w:rsid w:val="1A862B9C"/>
    <w:rsid w:val="1A86394E"/>
    <w:rsid w:val="1A933A89"/>
    <w:rsid w:val="1AB12139"/>
    <w:rsid w:val="1AB26DBA"/>
    <w:rsid w:val="1ACC2C8C"/>
    <w:rsid w:val="1ADA002B"/>
    <w:rsid w:val="1AE16104"/>
    <w:rsid w:val="1B102B39"/>
    <w:rsid w:val="1B161E12"/>
    <w:rsid w:val="1B1729EF"/>
    <w:rsid w:val="1B1F42EB"/>
    <w:rsid w:val="1B393B94"/>
    <w:rsid w:val="1B574CEE"/>
    <w:rsid w:val="1B8D06A6"/>
    <w:rsid w:val="1B8F0316"/>
    <w:rsid w:val="1BA4271E"/>
    <w:rsid w:val="1BA56D23"/>
    <w:rsid w:val="1BB859E4"/>
    <w:rsid w:val="1BF563B8"/>
    <w:rsid w:val="1C0E52F2"/>
    <w:rsid w:val="1C343CE4"/>
    <w:rsid w:val="1C524B44"/>
    <w:rsid w:val="1C655B98"/>
    <w:rsid w:val="1CA71624"/>
    <w:rsid w:val="1CB362B0"/>
    <w:rsid w:val="1CB9782F"/>
    <w:rsid w:val="1CBE07BA"/>
    <w:rsid w:val="1CCB0A59"/>
    <w:rsid w:val="1CDC4DD5"/>
    <w:rsid w:val="1CEF464C"/>
    <w:rsid w:val="1D0F4605"/>
    <w:rsid w:val="1D374512"/>
    <w:rsid w:val="1D780A68"/>
    <w:rsid w:val="1D927A0F"/>
    <w:rsid w:val="1DAB0709"/>
    <w:rsid w:val="1DB963EC"/>
    <w:rsid w:val="1DC826E2"/>
    <w:rsid w:val="1DD0420E"/>
    <w:rsid w:val="1DD65455"/>
    <w:rsid w:val="1E0F4D36"/>
    <w:rsid w:val="1E0F6701"/>
    <w:rsid w:val="1E354F27"/>
    <w:rsid w:val="1E360515"/>
    <w:rsid w:val="1E7309D5"/>
    <w:rsid w:val="1ED329E0"/>
    <w:rsid w:val="1ED8781E"/>
    <w:rsid w:val="1EF176F6"/>
    <w:rsid w:val="1F235791"/>
    <w:rsid w:val="1F380483"/>
    <w:rsid w:val="1F3A6E38"/>
    <w:rsid w:val="1F3D58D3"/>
    <w:rsid w:val="1F4645AE"/>
    <w:rsid w:val="1F572012"/>
    <w:rsid w:val="1F877A76"/>
    <w:rsid w:val="1F892A00"/>
    <w:rsid w:val="1F972421"/>
    <w:rsid w:val="1FA50731"/>
    <w:rsid w:val="1FF02946"/>
    <w:rsid w:val="1FFD61E4"/>
    <w:rsid w:val="202677FC"/>
    <w:rsid w:val="202D1DEC"/>
    <w:rsid w:val="20402180"/>
    <w:rsid w:val="20505579"/>
    <w:rsid w:val="205D447F"/>
    <w:rsid w:val="2063684A"/>
    <w:rsid w:val="206D7D9F"/>
    <w:rsid w:val="207E4B46"/>
    <w:rsid w:val="208A774C"/>
    <w:rsid w:val="208B712B"/>
    <w:rsid w:val="2098543A"/>
    <w:rsid w:val="20AA2094"/>
    <w:rsid w:val="20F60119"/>
    <w:rsid w:val="20FD0ACC"/>
    <w:rsid w:val="21260517"/>
    <w:rsid w:val="212925B3"/>
    <w:rsid w:val="21464F13"/>
    <w:rsid w:val="2172729E"/>
    <w:rsid w:val="217A6ACB"/>
    <w:rsid w:val="21E036BA"/>
    <w:rsid w:val="221E0CD0"/>
    <w:rsid w:val="221E5E7E"/>
    <w:rsid w:val="22210C7C"/>
    <w:rsid w:val="22357BFE"/>
    <w:rsid w:val="224973BC"/>
    <w:rsid w:val="22637812"/>
    <w:rsid w:val="22794E74"/>
    <w:rsid w:val="227D3FFB"/>
    <w:rsid w:val="228D5484"/>
    <w:rsid w:val="22997845"/>
    <w:rsid w:val="22A53B24"/>
    <w:rsid w:val="22FD23C7"/>
    <w:rsid w:val="23011995"/>
    <w:rsid w:val="233174FD"/>
    <w:rsid w:val="23335AA4"/>
    <w:rsid w:val="23356AA0"/>
    <w:rsid w:val="233C761B"/>
    <w:rsid w:val="23422032"/>
    <w:rsid w:val="23611D67"/>
    <w:rsid w:val="236274CE"/>
    <w:rsid w:val="236E69A3"/>
    <w:rsid w:val="23905B41"/>
    <w:rsid w:val="239D2DE4"/>
    <w:rsid w:val="23BB11EE"/>
    <w:rsid w:val="23BF01C5"/>
    <w:rsid w:val="23CD25AF"/>
    <w:rsid w:val="23ED791D"/>
    <w:rsid w:val="23F80D20"/>
    <w:rsid w:val="23FB1E25"/>
    <w:rsid w:val="240107E9"/>
    <w:rsid w:val="240715C4"/>
    <w:rsid w:val="24171C6C"/>
    <w:rsid w:val="241E6407"/>
    <w:rsid w:val="241F44DB"/>
    <w:rsid w:val="243454F7"/>
    <w:rsid w:val="243C0E59"/>
    <w:rsid w:val="24520DF3"/>
    <w:rsid w:val="246E16A0"/>
    <w:rsid w:val="246E1CCB"/>
    <w:rsid w:val="247051D2"/>
    <w:rsid w:val="2477582E"/>
    <w:rsid w:val="249A5F09"/>
    <w:rsid w:val="24A7216D"/>
    <w:rsid w:val="24AE2127"/>
    <w:rsid w:val="24B57E6D"/>
    <w:rsid w:val="24CC37D5"/>
    <w:rsid w:val="24CF074D"/>
    <w:rsid w:val="24D37859"/>
    <w:rsid w:val="24E30223"/>
    <w:rsid w:val="24E52333"/>
    <w:rsid w:val="24E91D92"/>
    <w:rsid w:val="251C2EEC"/>
    <w:rsid w:val="251D0022"/>
    <w:rsid w:val="253602F7"/>
    <w:rsid w:val="255F65A3"/>
    <w:rsid w:val="2562490E"/>
    <w:rsid w:val="25692601"/>
    <w:rsid w:val="256C5698"/>
    <w:rsid w:val="25E66CC5"/>
    <w:rsid w:val="25ED1E01"/>
    <w:rsid w:val="26160451"/>
    <w:rsid w:val="261D607C"/>
    <w:rsid w:val="26396C75"/>
    <w:rsid w:val="26611E2D"/>
    <w:rsid w:val="2670499E"/>
    <w:rsid w:val="267F37A8"/>
    <w:rsid w:val="268251FF"/>
    <w:rsid w:val="26971F41"/>
    <w:rsid w:val="269A6A01"/>
    <w:rsid w:val="269D6703"/>
    <w:rsid w:val="26AD0F95"/>
    <w:rsid w:val="26CB68B6"/>
    <w:rsid w:val="26D61D2D"/>
    <w:rsid w:val="26E4050C"/>
    <w:rsid w:val="26F61189"/>
    <w:rsid w:val="272E0678"/>
    <w:rsid w:val="273D46C2"/>
    <w:rsid w:val="273E72E1"/>
    <w:rsid w:val="275A34C6"/>
    <w:rsid w:val="27732C6E"/>
    <w:rsid w:val="278C564A"/>
    <w:rsid w:val="27920A3E"/>
    <w:rsid w:val="27A26C1B"/>
    <w:rsid w:val="27CF7A36"/>
    <w:rsid w:val="27D74D77"/>
    <w:rsid w:val="28160073"/>
    <w:rsid w:val="281A2C55"/>
    <w:rsid w:val="281C4009"/>
    <w:rsid w:val="28211A47"/>
    <w:rsid w:val="28654F26"/>
    <w:rsid w:val="28667DD5"/>
    <w:rsid w:val="286F2FA1"/>
    <w:rsid w:val="28AF59A4"/>
    <w:rsid w:val="28B67301"/>
    <w:rsid w:val="28BA5B55"/>
    <w:rsid w:val="28C11323"/>
    <w:rsid w:val="29066374"/>
    <w:rsid w:val="29186688"/>
    <w:rsid w:val="29345F99"/>
    <w:rsid w:val="2935605B"/>
    <w:rsid w:val="296C21E7"/>
    <w:rsid w:val="297072AF"/>
    <w:rsid w:val="29C45D65"/>
    <w:rsid w:val="2A056377"/>
    <w:rsid w:val="2A0572B9"/>
    <w:rsid w:val="2A0B6CFA"/>
    <w:rsid w:val="2A223917"/>
    <w:rsid w:val="2A56404C"/>
    <w:rsid w:val="2A8350AE"/>
    <w:rsid w:val="2A851E68"/>
    <w:rsid w:val="2ABB15CA"/>
    <w:rsid w:val="2ABC6DAF"/>
    <w:rsid w:val="2ABC7492"/>
    <w:rsid w:val="2AC03948"/>
    <w:rsid w:val="2AEB0037"/>
    <w:rsid w:val="2B131128"/>
    <w:rsid w:val="2B193698"/>
    <w:rsid w:val="2B381B30"/>
    <w:rsid w:val="2B493B0A"/>
    <w:rsid w:val="2B624F74"/>
    <w:rsid w:val="2B7B3A0B"/>
    <w:rsid w:val="2B822010"/>
    <w:rsid w:val="2B85686D"/>
    <w:rsid w:val="2B8D5F88"/>
    <w:rsid w:val="2B975F89"/>
    <w:rsid w:val="2B9B40AD"/>
    <w:rsid w:val="2BEA293F"/>
    <w:rsid w:val="2BEA48FB"/>
    <w:rsid w:val="2BEF2D6E"/>
    <w:rsid w:val="2C1F532E"/>
    <w:rsid w:val="2C242C82"/>
    <w:rsid w:val="2C6B61FC"/>
    <w:rsid w:val="2C714B0A"/>
    <w:rsid w:val="2C8244BD"/>
    <w:rsid w:val="2C8C4283"/>
    <w:rsid w:val="2C985399"/>
    <w:rsid w:val="2C9A4365"/>
    <w:rsid w:val="2CA63F45"/>
    <w:rsid w:val="2CE011EC"/>
    <w:rsid w:val="2D0A1B6D"/>
    <w:rsid w:val="2D4B150D"/>
    <w:rsid w:val="2D5A4FC2"/>
    <w:rsid w:val="2D60573C"/>
    <w:rsid w:val="2D773818"/>
    <w:rsid w:val="2D835334"/>
    <w:rsid w:val="2D9A4659"/>
    <w:rsid w:val="2DB81597"/>
    <w:rsid w:val="2DE36B85"/>
    <w:rsid w:val="2DF93DBA"/>
    <w:rsid w:val="2E081CC9"/>
    <w:rsid w:val="2E0F2B31"/>
    <w:rsid w:val="2E181C06"/>
    <w:rsid w:val="2E337A46"/>
    <w:rsid w:val="2E3656C1"/>
    <w:rsid w:val="2E446EDE"/>
    <w:rsid w:val="2E5B05AA"/>
    <w:rsid w:val="2E6609A2"/>
    <w:rsid w:val="2E8220BA"/>
    <w:rsid w:val="2E852D17"/>
    <w:rsid w:val="2E985B3B"/>
    <w:rsid w:val="2EA45ED0"/>
    <w:rsid w:val="2EAB2859"/>
    <w:rsid w:val="2EB21AAA"/>
    <w:rsid w:val="2EB820DA"/>
    <w:rsid w:val="2F0A0757"/>
    <w:rsid w:val="2F0F3D19"/>
    <w:rsid w:val="2F106B60"/>
    <w:rsid w:val="2F3149E0"/>
    <w:rsid w:val="2F3A6867"/>
    <w:rsid w:val="2F432A0D"/>
    <w:rsid w:val="2F4F1437"/>
    <w:rsid w:val="2F810091"/>
    <w:rsid w:val="2F811C6C"/>
    <w:rsid w:val="2F850891"/>
    <w:rsid w:val="2F8B20F2"/>
    <w:rsid w:val="2F9005C8"/>
    <w:rsid w:val="2F9008F9"/>
    <w:rsid w:val="2F9A6BD2"/>
    <w:rsid w:val="2F9C5AF8"/>
    <w:rsid w:val="2FA176FE"/>
    <w:rsid w:val="2FDB4C6B"/>
    <w:rsid w:val="2FDC2F20"/>
    <w:rsid w:val="30030A32"/>
    <w:rsid w:val="30113060"/>
    <w:rsid w:val="30616EBD"/>
    <w:rsid w:val="307529D6"/>
    <w:rsid w:val="30872912"/>
    <w:rsid w:val="30895747"/>
    <w:rsid w:val="30B358B5"/>
    <w:rsid w:val="30CD61CA"/>
    <w:rsid w:val="30E131FF"/>
    <w:rsid w:val="311917F9"/>
    <w:rsid w:val="31217614"/>
    <w:rsid w:val="31356567"/>
    <w:rsid w:val="3159534E"/>
    <w:rsid w:val="317D2112"/>
    <w:rsid w:val="31972E7A"/>
    <w:rsid w:val="31B61C41"/>
    <w:rsid w:val="31CB341E"/>
    <w:rsid w:val="31D8376B"/>
    <w:rsid w:val="31D96150"/>
    <w:rsid w:val="32026925"/>
    <w:rsid w:val="320668F2"/>
    <w:rsid w:val="32335DFE"/>
    <w:rsid w:val="3277265D"/>
    <w:rsid w:val="32792623"/>
    <w:rsid w:val="328A6C2A"/>
    <w:rsid w:val="32950042"/>
    <w:rsid w:val="32A86724"/>
    <w:rsid w:val="32B2531B"/>
    <w:rsid w:val="32B500DB"/>
    <w:rsid w:val="32C31FBA"/>
    <w:rsid w:val="32CC4682"/>
    <w:rsid w:val="32CE2F8D"/>
    <w:rsid w:val="32D46898"/>
    <w:rsid w:val="32DE72A4"/>
    <w:rsid w:val="32E9341B"/>
    <w:rsid w:val="32F1530E"/>
    <w:rsid w:val="33132C32"/>
    <w:rsid w:val="3335116D"/>
    <w:rsid w:val="333E3063"/>
    <w:rsid w:val="3344502A"/>
    <w:rsid w:val="335B15B4"/>
    <w:rsid w:val="3360236F"/>
    <w:rsid w:val="336A55CA"/>
    <w:rsid w:val="33795420"/>
    <w:rsid w:val="338F44F8"/>
    <w:rsid w:val="33A00981"/>
    <w:rsid w:val="33A72602"/>
    <w:rsid w:val="33B95898"/>
    <w:rsid w:val="33E228F6"/>
    <w:rsid w:val="33E84B35"/>
    <w:rsid w:val="33E87F71"/>
    <w:rsid w:val="33FE78CF"/>
    <w:rsid w:val="340B2C2A"/>
    <w:rsid w:val="340E621B"/>
    <w:rsid w:val="34291B93"/>
    <w:rsid w:val="34423F72"/>
    <w:rsid w:val="34427A54"/>
    <w:rsid w:val="344A52F1"/>
    <w:rsid w:val="346B76B9"/>
    <w:rsid w:val="34706B30"/>
    <w:rsid w:val="347215E9"/>
    <w:rsid w:val="3478002D"/>
    <w:rsid w:val="34AD1C34"/>
    <w:rsid w:val="34D07FA5"/>
    <w:rsid w:val="34FE3682"/>
    <w:rsid w:val="3503562A"/>
    <w:rsid w:val="351078BA"/>
    <w:rsid w:val="35307F9B"/>
    <w:rsid w:val="35347D8D"/>
    <w:rsid w:val="35444849"/>
    <w:rsid w:val="35470E02"/>
    <w:rsid w:val="354929AD"/>
    <w:rsid w:val="35721109"/>
    <w:rsid w:val="35727C2D"/>
    <w:rsid w:val="35845BB2"/>
    <w:rsid w:val="35AE4656"/>
    <w:rsid w:val="35C10B9B"/>
    <w:rsid w:val="35C366DA"/>
    <w:rsid w:val="35E04DF9"/>
    <w:rsid w:val="35F83386"/>
    <w:rsid w:val="35F841BB"/>
    <w:rsid w:val="360D204B"/>
    <w:rsid w:val="361138EA"/>
    <w:rsid w:val="364F43A5"/>
    <w:rsid w:val="36581519"/>
    <w:rsid w:val="3659280D"/>
    <w:rsid w:val="368002F8"/>
    <w:rsid w:val="36803AA7"/>
    <w:rsid w:val="369719B8"/>
    <w:rsid w:val="36AD49E1"/>
    <w:rsid w:val="36CD3041"/>
    <w:rsid w:val="36E4474D"/>
    <w:rsid w:val="36E46F12"/>
    <w:rsid w:val="36E65E56"/>
    <w:rsid w:val="370D7AE8"/>
    <w:rsid w:val="370F6CC1"/>
    <w:rsid w:val="37125E26"/>
    <w:rsid w:val="374D1097"/>
    <w:rsid w:val="376C25D5"/>
    <w:rsid w:val="37954BBE"/>
    <w:rsid w:val="37A33896"/>
    <w:rsid w:val="37BD47A3"/>
    <w:rsid w:val="37CB574B"/>
    <w:rsid w:val="37DA204D"/>
    <w:rsid w:val="38081283"/>
    <w:rsid w:val="381E7558"/>
    <w:rsid w:val="3838741A"/>
    <w:rsid w:val="384E70B5"/>
    <w:rsid w:val="385C671A"/>
    <w:rsid w:val="38660462"/>
    <w:rsid w:val="386C3059"/>
    <w:rsid w:val="38743CBC"/>
    <w:rsid w:val="388136B0"/>
    <w:rsid w:val="38A143E1"/>
    <w:rsid w:val="38B64840"/>
    <w:rsid w:val="38C04347"/>
    <w:rsid w:val="38DB3D3B"/>
    <w:rsid w:val="38FE5C7B"/>
    <w:rsid w:val="390726C0"/>
    <w:rsid w:val="39090BC3"/>
    <w:rsid w:val="39213B4E"/>
    <w:rsid w:val="392861DA"/>
    <w:rsid w:val="392C6A98"/>
    <w:rsid w:val="395460C6"/>
    <w:rsid w:val="395626FA"/>
    <w:rsid w:val="39634BDC"/>
    <w:rsid w:val="39D4493D"/>
    <w:rsid w:val="39D60A74"/>
    <w:rsid w:val="39E31CE8"/>
    <w:rsid w:val="39FB2F17"/>
    <w:rsid w:val="39FF66FD"/>
    <w:rsid w:val="3A0B7BA1"/>
    <w:rsid w:val="3A346B5D"/>
    <w:rsid w:val="3A3F4479"/>
    <w:rsid w:val="3A4F678F"/>
    <w:rsid w:val="3A5B771A"/>
    <w:rsid w:val="3A7D3987"/>
    <w:rsid w:val="3AA646F1"/>
    <w:rsid w:val="3AA84388"/>
    <w:rsid w:val="3AA8753E"/>
    <w:rsid w:val="3AB5664A"/>
    <w:rsid w:val="3AB77201"/>
    <w:rsid w:val="3AC979A9"/>
    <w:rsid w:val="3AEA295B"/>
    <w:rsid w:val="3AF10FBE"/>
    <w:rsid w:val="3AF57D89"/>
    <w:rsid w:val="3B024DBA"/>
    <w:rsid w:val="3B37198E"/>
    <w:rsid w:val="3B4262F3"/>
    <w:rsid w:val="3B767D19"/>
    <w:rsid w:val="3B8E3934"/>
    <w:rsid w:val="3BA67E67"/>
    <w:rsid w:val="3BA94B59"/>
    <w:rsid w:val="3BAB1230"/>
    <w:rsid w:val="3BAC6FE9"/>
    <w:rsid w:val="3BB711FC"/>
    <w:rsid w:val="3BCD791B"/>
    <w:rsid w:val="3BDF3345"/>
    <w:rsid w:val="3C347C16"/>
    <w:rsid w:val="3C4D400B"/>
    <w:rsid w:val="3C503E70"/>
    <w:rsid w:val="3C5203FE"/>
    <w:rsid w:val="3C8F5587"/>
    <w:rsid w:val="3C9E70B3"/>
    <w:rsid w:val="3CA07B51"/>
    <w:rsid w:val="3CBB45AF"/>
    <w:rsid w:val="3CBC5E8E"/>
    <w:rsid w:val="3CCA028D"/>
    <w:rsid w:val="3D3F1241"/>
    <w:rsid w:val="3D6048FD"/>
    <w:rsid w:val="3D637DB2"/>
    <w:rsid w:val="3DB876D6"/>
    <w:rsid w:val="3DCB4B19"/>
    <w:rsid w:val="3DCD2295"/>
    <w:rsid w:val="3DD53832"/>
    <w:rsid w:val="3DF64F0C"/>
    <w:rsid w:val="3E1652A8"/>
    <w:rsid w:val="3E2148E6"/>
    <w:rsid w:val="3E244E24"/>
    <w:rsid w:val="3E36091D"/>
    <w:rsid w:val="3E882A88"/>
    <w:rsid w:val="3E9552F5"/>
    <w:rsid w:val="3EB1268C"/>
    <w:rsid w:val="3EB63280"/>
    <w:rsid w:val="3EC61B9D"/>
    <w:rsid w:val="3ECB4852"/>
    <w:rsid w:val="3EF94F1B"/>
    <w:rsid w:val="3F074A73"/>
    <w:rsid w:val="3F356953"/>
    <w:rsid w:val="3F3B3B21"/>
    <w:rsid w:val="3F4F3BE8"/>
    <w:rsid w:val="3F5269F2"/>
    <w:rsid w:val="3F614150"/>
    <w:rsid w:val="3F6E3E0C"/>
    <w:rsid w:val="3F816553"/>
    <w:rsid w:val="3F951B42"/>
    <w:rsid w:val="3F9A47E6"/>
    <w:rsid w:val="3F9B5A2E"/>
    <w:rsid w:val="3FA80E80"/>
    <w:rsid w:val="3FDE6134"/>
    <w:rsid w:val="3FF2003A"/>
    <w:rsid w:val="40115C40"/>
    <w:rsid w:val="403B5FB6"/>
    <w:rsid w:val="405F75D8"/>
    <w:rsid w:val="4067725B"/>
    <w:rsid w:val="4087573B"/>
    <w:rsid w:val="40954117"/>
    <w:rsid w:val="40982564"/>
    <w:rsid w:val="40A00ACF"/>
    <w:rsid w:val="40A73399"/>
    <w:rsid w:val="40A96E29"/>
    <w:rsid w:val="40BB4128"/>
    <w:rsid w:val="40BF2715"/>
    <w:rsid w:val="40C70AEB"/>
    <w:rsid w:val="40C80BED"/>
    <w:rsid w:val="40EC69A2"/>
    <w:rsid w:val="41055DF9"/>
    <w:rsid w:val="410D50A4"/>
    <w:rsid w:val="411F3241"/>
    <w:rsid w:val="41272213"/>
    <w:rsid w:val="4145052F"/>
    <w:rsid w:val="41650F8E"/>
    <w:rsid w:val="417411D1"/>
    <w:rsid w:val="41785253"/>
    <w:rsid w:val="418777AE"/>
    <w:rsid w:val="418B36B7"/>
    <w:rsid w:val="41AC5964"/>
    <w:rsid w:val="41C26557"/>
    <w:rsid w:val="41D03BF4"/>
    <w:rsid w:val="41D9390D"/>
    <w:rsid w:val="41EE25C1"/>
    <w:rsid w:val="41F03283"/>
    <w:rsid w:val="41F72FDD"/>
    <w:rsid w:val="424458AB"/>
    <w:rsid w:val="424B2450"/>
    <w:rsid w:val="424E711B"/>
    <w:rsid w:val="42621029"/>
    <w:rsid w:val="426923B8"/>
    <w:rsid w:val="426E5C20"/>
    <w:rsid w:val="427078EB"/>
    <w:rsid w:val="4292190E"/>
    <w:rsid w:val="4294360D"/>
    <w:rsid w:val="42A141E2"/>
    <w:rsid w:val="42A24C6D"/>
    <w:rsid w:val="42A24F03"/>
    <w:rsid w:val="42AF6A1B"/>
    <w:rsid w:val="42BD50C4"/>
    <w:rsid w:val="42C10446"/>
    <w:rsid w:val="42CE1219"/>
    <w:rsid w:val="42EE1B7D"/>
    <w:rsid w:val="43082F31"/>
    <w:rsid w:val="431713DD"/>
    <w:rsid w:val="435C5E1E"/>
    <w:rsid w:val="436B7464"/>
    <w:rsid w:val="43781AD0"/>
    <w:rsid w:val="438E0503"/>
    <w:rsid w:val="439C02DB"/>
    <w:rsid w:val="43A65E0A"/>
    <w:rsid w:val="43AA5716"/>
    <w:rsid w:val="43F020DE"/>
    <w:rsid w:val="43F974BC"/>
    <w:rsid w:val="44032204"/>
    <w:rsid w:val="44054362"/>
    <w:rsid w:val="440B5BE1"/>
    <w:rsid w:val="4415124D"/>
    <w:rsid w:val="44295984"/>
    <w:rsid w:val="44373AB8"/>
    <w:rsid w:val="4450495B"/>
    <w:rsid w:val="44566BBF"/>
    <w:rsid w:val="446952BB"/>
    <w:rsid w:val="4472505D"/>
    <w:rsid w:val="44804AB3"/>
    <w:rsid w:val="448D54DF"/>
    <w:rsid w:val="44A144A7"/>
    <w:rsid w:val="44F627D3"/>
    <w:rsid w:val="450476A8"/>
    <w:rsid w:val="45071373"/>
    <w:rsid w:val="453866DF"/>
    <w:rsid w:val="453A4FE4"/>
    <w:rsid w:val="4557299B"/>
    <w:rsid w:val="456169A5"/>
    <w:rsid w:val="45617CBE"/>
    <w:rsid w:val="456269DB"/>
    <w:rsid w:val="45843A9A"/>
    <w:rsid w:val="458C2B3A"/>
    <w:rsid w:val="45A3160E"/>
    <w:rsid w:val="45C4157B"/>
    <w:rsid w:val="45C66EF4"/>
    <w:rsid w:val="45E06F56"/>
    <w:rsid w:val="45ED50AE"/>
    <w:rsid w:val="45FD2AD7"/>
    <w:rsid w:val="460D5550"/>
    <w:rsid w:val="462F59C5"/>
    <w:rsid w:val="46717A8D"/>
    <w:rsid w:val="46876018"/>
    <w:rsid w:val="469962EF"/>
    <w:rsid w:val="46A40B2E"/>
    <w:rsid w:val="46C329DE"/>
    <w:rsid w:val="46ED105E"/>
    <w:rsid w:val="46F26E20"/>
    <w:rsid w:val="47480035"/>
    <w:rsid w:val="477342FE"/>
    <w:rsid w:val="47A56479"/>
    <w:rsid w:val="47D77DC3"/>
    <w:rsid w:val="47DC449F"/>
    <w:rsid w:val="47E60C90"/>
    <w:rsid w:val="47E7378E"/>
    <w:rsid w:val="47EF4A76"/>
    <w:rsid w:val="480676FB"/>
    <w:rsid w:val="480E66BA"/>
    <w:rsid w:val="482055B1"/>
    <w:rsid w:val="482C010F"/>
    <w:rsid w:val="48335F43"/>
    <w:rsid w:val="484F715A"/>
    <w:rsid w:val="486C0E54"/>
    <w:rsid w:val="487321E2"/>
    <w:rsid w:val="48767657"/>
    <w:rsid w:val="48872035"/>
    <w:rsid w:val="48951BEB"/>
    <w:rsid w:val="48A27B87"/>
    <w:rsid w:val="48DF33D4"/>
    <w:rsid w:val="48FC49A1"/>
    <w:rsid w:val="49030B0F"/>
    <w:rsid w:val="49261002"/>
    <w:rsid w:val="493A631A"/>
    <w:rsid w:val="49424913"/>
    <w:rsid w:val="495E6E3A"/>
    <w:rsid w:val="49872FB3"/>
    <w:rsid w:val="498B0491"/>
    <w:rsid w:val="49921FC2"/>
    <w:rsid w:val="499D73F3"/>
    <w:rsid w:val="499F6FB1"/>
    <w:rsid w:val="49B90888"/>
    <w:rsid w:val="49C522A1"/>
    <w:rsid w:val="49CF12C3"/>
    <w:rsid w:val="4A062880"/>
    <w:rsid w:val="4A11128D"/>
    <w:rsid w:val="4A2B79C9"/>
    <w:rsid w:val="4A5720E2"/>
    <w:rsid w:val="4A6A2D32"/>
    <w:rsid w:val="4A6D4455"/>
    <w:rsid w:val="4A711C7E"/>
    <w:rsid w:val="4A9F106C"/>
    <w:rsid w:val="4AB80560"/>
    <w:rsid w:val="4ADC43D5"/>
    <w:rsid w:val="4ADD7DE7"/>
    <w:rsid w:val="4AFF5CB6"/>
    <w:rsid w:val="4B185640"/>
    <w:rsid w:val="4B1B182C"/>
    <w:rsid w:val="4B386DCB"/>
    <w:rsid w:val="4B536213"/>
    <w:rsid w:val="4B5A4F93"/>
    <w:rsid w:val="4B642A09"/>
    <w:rsid w:val="4B7623CD"/>
    <w:rsid w:val="4BA257D9"/>
    <w:rsid w:val="4BA33E21"/>
    <w:rsid w:val="4BAA2384"/>
    <w:rsid w:val="4BBC2425"/>
    <w:rsid w:val="4BD5730F"/>
    <w:rsid w:val="4BF947AC"/>
    <w:rsid w:val="4BFA3FC6"/>
    <w:rsid w:val="4C1D163F"/>
    <w:rsid w:val="4C380A84"/>
    <w:rsid w:val="4C3F65C5"/>
    <w:rsid w:val="4C5A3CB0"/>
    <w:rsid w:val="4C5B3372"/>
    <w:rsid w:val="4C981109"/>
    <w:rsid w:val="4CAB0CBB"/>
    <w:rsid w:val="4CB43E94"/>
    <w:rsid w:val="4CB57F56"/>
    <w:rsid w:val="4CB91449"/>
    <w:rsid w:val="4D0258E3"/>
    <w:rsid w:val="4D560C34"/>
    <w:rsid w:val="4D6C3189"/>
    <w:rsid w:val="4D73591C"/>
    <w:rsid w:val="4D862B76"/>
    <w:rsid w:val="4DC86B2C"/>
    <w:rsid w:val="4DD46100"/>
    <w:rsid w:val="4DD8259E"/>
    <w:rsid w:val="4E191136"/>
    <w:rsid w:val="4E374310"/>
    <w:rsid w:val="4E3956E3"/>
    <w:rsid w:val="4E6E2A66"/>
    <w:rsid w:val="4E78496F"/>
    <w:rsid w:val="4E832A53"/>
    <w:rsid w:val="4E8642F1"/>
    <w:rsid w:val="4E9618B1"/>
    <w:rsid w:val="4EA95E43"/>
    <w:rsid w:val="4EAC1FAA"/>
    <w:rsid w:val="4EBA7B2E"/>
    <w:rsid w:val="4F101E10"/>
    <w:rsid w:val="4F103857"/>
    <w:rsid w:val="4F126DF7"/>
    <w:rsid w:val="4F2661EA"/>
    <w:rsid w:val="4F6C798B"/>
    <w:rsid w:val="4F702FD7"/>
    <w:rsid w:val="4F9C61D6"/>
    <w:rsid w:val="4FB325ED"/>
    <w:rsid w:val="4FD2079B"/>
    <w:rsid w:val="4FE61BD1"/>
    <w:rsid w:val="4FEC738C"/>
    <w:rsid w:val="4FFF19B7"/>
    <w:rsid w:val="501716A5"/>
    <w:rsid w:val="502D7A9C"/>
    <w:rsid w:val="5043693E"/>
    <w:rsid w:val="50504BB7"/>
    <w:rsid w:val="50516F12"/>
    <w:rsid w:val="5058126E"/>
    <w:rsid w:val="50842062"/>
    <w:rsid w:val="508E4675"/>
    <w:rsid w:val="509D384A"/>
    <w:rsid w:val="509E6DA8"/>
    <w:rsid w:val="50B7367B"/>
    <w:rsid w:val="50E10E61"/>
    <w:rsid w:val="51257DF2"/>
    <w:rsid w:val="515A2FA3"/>
    <w:rsid w:val="515A72E2"/>
    <w:rsid w:val="515C2D92"/>
    <w:rsid w:val="51644DBE"/>
    <w:rsid w:val="516923D4"/>
    <w:rsid w:val="516C37B4"/>
    <w:rsid w:val="516D1688"/>
    <w:rsid w:val="51716CD2"/>
    <w:rsid w:val="517843C5"/>
    <w:rsid w:val="518053E4"/>
    <w:rsid w:val="518A6C1F"/>
    <w:rsid w:val="518B3EE2"/>
    <w:rsid w:val="5195526C"/>
    <w:rsid w:val="519D5BDA"/>
    <w:rsid w:val="51B353FD"/>
    <w:rsid w:val="51B53FCF"/>
    <w:rsid w:val="51C23156"/>
    <w:rsid w:val="51C55131"/>
    <w:rsid w:val="51EB2DE9"/>
    <w:rsid w:val="51F668C5"/>
    <w:rsid w:val="5208710A"/>
    <w:rsid w:val="520C4967"/>
    <w:rsid w:val="52140128"/>
    <w:rsid w:val="52236FA5"/>
    <w:rsid w:val="52272981"/>
    <w:rsid w:val="5245489C"/>
    <w:rsid w:val="526E7566"/>
    <w:rsid w:val="52A34FEA"/>
    <w:rsid w:val="52A8529D"/>
    <w:rsid w:val="52AA47C9"/>
    <w:rsid w:val="52B23907"/>
    <w:rsid w:val="52D27B05"/>
    <w:rsid w:val="533662E6"/>
    <w:rsid w:val="534A32FB"/>
    <w:rsid w:val="535125C2"/>
    <w:rsid w:val="53650979"/>
    <w:rsid w:val="537312E8"/>
    <w:rsid w:val="537C0BBE"/>
    <w:rsid w:val="537C40DE"/>
    <w:rsid w:val="539B48B4"/>
    <w:rsid w:val="53A95424"/>
    <w:rsid w:val="53B8372D"/>
    <w:rsid w:val="53C61620"/>
    <w:rsid w:val="53F1045F"/>
    <w:rsid w:val="541C68A5"/>
    <w:rsid w:val="542D21E3"/>
    <w:rsid w:val="543E21F2"/>
    <w:rsid w:val="544879DB"/>
    <w:rsid w:val="54520DA1"/>
    <w:rsid w:val="545F053C"/>
    <w:rsid w:val="546022C8"/>
    <w:rsid w:val="546751DA"/>
    <w:rsid w:val="54714353"/>
    <w:rsid w:val="54762D81"/>
    <w:rsid w:val="5489649F"/>
    <w:rsid w:val="548A6E6D"/>
    <w:rsid w:val="548B440F"/>
    <w:rsid w:val="548B5A9A"/>
    <w:rsid w:val="548D2E22"/>
    <w:rsid w:val="54941935"/>
    <w:rsid w:val="54B0031A"/>
    <w:rsid w:val="54B21DD2"/>
    <w:rsid w:val="54B52740"/>
    <w:rsid w:val="54C067AF"/>
    <w:rsid w:val="54C91B19"/>
    <w:rsid w:val="54E97523"/>
    <w:rsid w:val="54FF7392"/>
    <w:rsid w:val="550D751A"/>
    <w:rsid w:val="55105391"/>
    <w:rsid w:val="55230AEC"/>
    <w:rsid w:val="55497FD3"/>
    <w:rsid w:val="55543755"/>
    <w:rsid w:val="557876D7"/>
    <w:rsid w:val="55795EB1"/>
    <w:rsid w:val="55A016F4"/>
    <w:rsid w:val="55AF7E32"/>
    <w:rsid w:val="55B11785"/>
    <w:rsid w:val="55BC0ACD"/>
    <w:rsid w:val="55CD1BB6"/>
    <w:rsid w:val="55CD3730"/>
    <w:rsid w:val="55D65B5E"/>
    <w:rsid w:val="55FF5A11"/>
    <w:rsid w:val="56075D18"/>
    <w:rsid w:val="561E547A"/>
    <w:rsid w:val="564152F9"/>
    <w:rsid w:val="564803F0"/>
    <w:rsid w:val="566A33AF"/>
    <w:rsid w:val="566B77AD"/>
    <w:rsid w:val="567E1394"/>
    <w:rsid w:val="56944013"/>
    <w:rsid w:val="56B04601"/>
    <w:rsid w:val="56CF0DC4"/>
    <w:rsid w:val="56D367BB"/>
    <w:rsid w:val="570379D0"/>
    <w:rsid w:val="57272140"/>
    <w:rsid w:val="5727404A"/>
    <w:rsid w:val="574C5DA2"/>
    <w:rsid w:val="574E74DC"/>
    <w:rsid w:val="57611591"/>
    <w:rsid w:val="576B4BCE"/>
    <w:rsid w:val="57805DDE"/>
    <w:rsid w:val="578D66F1"/>
    <w:rsid w:val="579B02C1"/>
    <w:rsid w:val="57AA744D"/>
    <w:rsid w:val="57AC0002"/>
    <w:rsid w:val="57B215AB"/>
    <w:rsid w:val="57F12F72"/>
    <w:rsid w:val="57FF2851"/>
    <w:rsid w:val="5806220D"/>
    <w:rsid w:val="580721E0"/>
    <w:rsid w:val="58471770"/>
    <w:rsid w:val="585C538F"/>
    <w:rsid w:val="586348C7"/>
    <w:rsid w:val="588F2358"/>
    <w:rsid w:val="58914E5E"/>
    <w:rsid w:val="58AE5704"/>
    <w:rsid w:val="58C16ADF"/>
    <w:rsid w:val="58CC1AB2"/>
    <w:rsid w:val="592C4C68"/>
    <w:rsid w:val="5950536F"/>
    <w:rsid w:val="596D7CF1"/>
    <w:rsid w:val="59992D9D"/>
    <w:rsid w:val="59A472A8"/>
    <w:rsid w:val="59B17E32"/>
    <w:rsid w:val="59C36B17"/>
    <w:rsid w:val="59D04E5A"/>
    <w:rsid w:val="59D85016"/>
    <w:rsid w:val="59E4283D"/>
    <w:rsid w:val="5A42303B"/>
    <w:rsid w:val="5A5130DA"/>
    <w:rsid w:val="5A6C7BD0"/>
    <w:rsid w:val="5A75126C"/>
    <w:rsid w:val="5A811BFC"/>
    <w:rsid w:val="5A8D4929"/>
    <w:rsid w:val="5A937DE8"/>
    <w:rsid w:val="5AA45748"/>
    <w:rsid w:val="5AA622A2"/>
    <w:rsid w:val="5AEA47CF"/>
    <w:rsid w:val="5B0F3809"/>
    <w:rsid w:val="5B280C0A"/>
    <w:rsid w:val="5B2D66C7"/>
    <w:rsid w:val="5B34098D"/>
    <w:rsid w:val="5B433C96"/>
    <w:rsid w:val="5B61346B"/>
    <w:rsid w:val="5B7C2D8B"/>
    <w:rsid w:val="5B856C33"/>
    <w:rsid w:val="5B8878FB"/>
    <w:rsid w:val="5B8E0360"/>
    <w:rsid w:val="5B9E5C91"/>
    <w:rsid w:val="5BD23FD8"/>
    <w:rsid w:val="5BD62658"/>
    <w:rsid w:val="5BE0064A"/>
    <w:rsid w:val="5BFC2107"/>
    <w:rsid w:val="5C136C3D"/>
    <w:rsid w:val="5C333E30"/>
    <w:rsid w:val="5C441D79"/>
    <w:rsid w:val="5C45108B"/>
    <w:rsid w:val="5C4E132E"/>
    <w:rsid w:val="5C76107A"/>
    <w:rsid w:val="5C7C75E2"/>
    <w:rsid w:val="5C870C57"/>
    <w:rsid w:val="5CAE3391"/>
    <w:rsid w:val="5CB25144"/>
    <w:rsid w:val="5CC3116B"/>
    <w:rsid w:val="5CF31B5E"/>
    <w:rsid w:val="5CFA4E8E"/>
    <w:rsid w:val="5D025763"/>
    <w:rsid w:val="5D096819"/>
    <w:rsid w:val="5D194ED2"/>
    <w:rsid w:val="5D2E7E2E"/>
    <w:rsid w:val="5D416DDE"/>
    <w:rsid w:val="5D496F7A"/>
    <w:rsid w:val="5D567EA3"/>
    <w:rsid w:val="5D7F5F0D"/>
    <w:rsid w:val="5DAA0859"/>
    <w:rsid w:val="5DC10EA2"/>
    <w:rsid w:val="5DC614DB"/>
    <w:rsid w:val="5E043FD4"/>
    <w:rsid w:val="5E2B5084"/>
    <w:rsid w:val="5E3F5B89"/>
    <w:rsid w:val="5E523875"/>
    <w:rsid w:val="5E571491"/>
    <w:rsid w:val="5E5D04AF"/>
    <w:rsid w:val="5E620763"/>
    <w:rsid w:val="5E6B47BB"/>
    <w:rsid w:val="5E6D4D01"/>
    <w:rsid w:val="5E9F6F1D"/>
    <w:rsid w:val="5ED314C1"/>
    <w:rsid w:val="5ED82947"/>
    <w:rsid w:val="5EEA486F"/>
    <w:rsid w:val="5EF54B24"/>
    <w:rsid w:val="5EFF25D6"/>
    <w:rsid w:val="5F0777B7"/>
    <w:rsid w:val="5F1B786D"/>
    <w:rsid w:val="5F7E5EEE"/>
    <w:rsid w:val="5F93294C"/>
    <w:rsid w:val="5FAE5DE8"/>
    <w:rsid w:val="5FBD029A"/>
    <w:rsid w:val="5FD71E00"/>
    <w:rsid w:val="5FDB6786"/>
    <w:rsid w:val="5FE54626"/>
    <w:rsid w:val="5FEC0367"/>
    <w:rsid w:val="60065BA5"/>
    <w:rsid w:val="600F3F28"/>
    <w:rsid w:val="60152F4E"/>
    <w:rsid w:val="602259C9"/>
    <w:rsid w:val="603E320C"/>
    <w:rsid w:val="607F798B"/>
    <w:rsid w:val="608365E9"/>
    <w:rsid w:val="60E1447A"/>
    <w:rsid w:val="60EA3CA2"/>
    <w:rsid w:val="60F03545"/>
    <w:rsid w:val="6103128B"/>
    <w:rsid w:val="61157DAC"/>
    <w:rsid w:val="61386AD2"/>
    <w:rsid w:val="613E0E43"/>
    <w:rsid w:val="61416A55"/>
    <w:rsid w:val="61581985"/>
    <w:rsid w:val="618E553F"/>
    <w:rsid w:val="619B657A"/>
    <w:rsid w:val="61A42FB4"/>
    <w:rsid w:val="61BE3EAB"/>
    <w:rsid w:val="61C62F2B"/>
    <w:rsid w:val="61F4714B"/>
    <w:rsid w:val="61FE3725"/>
    <w:rsid w:val="61FF3594"/>
    <w:rsid w:val="6220129D"/>
    <w:rsid w:val="6236405C"/>
    <w:rsid w:val="623873EA"/>
    <w:rsid w:val="624376BF"/>
    <w:rsid w:val="62486582"/>
    <w:rsid w:val="62914F88"/>
    <w:rsid w:val="62D0231E"/>
    <w:rsid w:val="62DA5896"/>
    <w:rsid w:val="62EC29A7"/>
    <w:rsid w:val="63412E95"/>
    <w:rsid w:val="634C7AE5"/>
    <w:rsid w:val="634F5672"/>
    <w:rsid w:val="635C3580"/>
    <w:rsid w:val="635D7454"/>
    <w:rsid w:val="63641EB2"/>
    <w:rsid w:val="63932D78"/>
    <w:rsid w:val="63A774F5"/>
    <w:rsid w:val="63C72DC7"/>
    <w:rsid w:val="63D7141F"/>
    <w:rsid w:val="63E36BA9"/>
    <w:rsid w:val="63F773CC"/>
    <w:rsid w:val="64023ACF"/>
    <w:rsid w:val="64080C2E"/>
    <w:rsid w:val="641C6C75"/>
    <w:rsid w:val="64222FEB"/>
    <w:rsid w:val="644410CE"/>
    <w:rsid w:val="64552374"/>
    <w:rsid w:val="647732ED"/>
    <w:rsid w:val="6496506A"/>
    <w:rsid w:val="64A4304B"/>
    <w:rsid w:val="64C10CA7"/>
    <w:rsid w:val="64CA2515"/>
    <w:rsid w:val="6502005B"/>
    <w:rsid w:val="6530528B"/>
    <w:rsid w:val="65515DB5"/>
    <w:rsid w:val="656323AB"/>
    <w:rsid w:val="65736F26"/>
    <w:rsid w:val="65A215B9"/>
    <w:rsid w:val="65AE512C"/>
    <w:rsid w:val="65AE61B0"/>
    <w:rsid w:val="65BC7C58"/>
    <w:rsid w:val="65D5577F"/>
    <w:rsid w:val="65E402F9"/>
    <w:rsid w:val="65E5183B"/>
    <w:rsid w:val="660E2139"/>
    <w:rsid w:val="664A412A"/>
    <w:rsid w:val="665E1984"/>
    <w:rsid w:val="66642A17"/>
    <w:rsid w:val="66730236"/>
    <w:rsid w:val="66875A38"/>
    <w:rsid w:val="66885C5C"/>
    <w:rsid w:val="66CC0559"/>
    <w:rsid w:val="66D659BE"/>
    <w:rsid w:val="66E5167E"/>
    <w:rsid w:val="66EA2602"/>
    <w:rsid w:val="66F52CC8"/>
    <w:rsid w:val="66FF279D"/>
    <w:rsid w:val="67184229"/>
    <w:rsid w:val="671D1BD5"/>
    <w:rsid w:val="67493861"/>
    <w:rsid w:val="674C36B0"/>
    <w:rsid w:val="6755431D"/>
    <w:rsid w:val="676E5BF7"/>
    <w:rsid w:val="676F196F"/>
    <w:rsid w:val="677B6565"/>
    <w:rsid w:val="677D6B7B"/>
    <w:rsid w:val="67851F89"/>
    <w:rsid w:val="679B0A01"/>
    <w:rsid w:val="67BB0B1C"/>
    <w:rsid w:val="67BD194E"/>
    <w:rsid w:val="67CD04B3"/>
    <w:rsid w:val="67F221F3"/>
    <w:rsid w:val="68026C12"/>
    <w:rsid w:val="6811237B"/>
    <w:rsid w:val="681A4A40"/>
    <w:rsid w:val="68271394"/>
    <w:rsid w:val="6838027A"/>
    <w:rsid w:val="683E7EE5"/>
    <w:rsid w:val="68435509"/>
    <w:rsid w:val="684861C7"/>
    <w:rsid w:val="68653401"/>
    <w:rsid w:val="686676F6"/>
    <w:rsid w:val="68833924"/>
    <w:rsid w:val="68993501"/>
    <w:rsid w:val="689B474F"/>
    <w:rsid w:val="68A267A9"/>
    <w:rsid w:val="68A8668E"/>
    <w:rsid w:val="68B353E3"/>
    <w:rsid w:val="68BA0012"/>
    <w:rsid w:val="68BE78F5"/>
    <w:rsid w:val="68C44A41"/>
    <w:rsid w:val="68D60032"/>
    <w:rsid w:val="68F17C10"/>
    <w:rsid w:val="691B1DAE"/>
    <w:rsid w:val="6921103F"/>
    <w:rsid w:val="6928031F"/>
    <w:rsid w:val="692E4FB6"/>
    <w:rsid w:val="694D5CE0"/>
    <w:rsid w:val="696372B1"/>
    <w:rsid w:val="69797CAD"/>
    <w:rsid w:val="69915B12"/>
    <w:rsid w:val="699532AF"/>
    <w:rsid w:val="69CA0CB1"/>
    <w:rsid w:val="69E00902"/>
    <w:rsid w:val="69FB1B2F"/>
    <w:rsid w:val="6A29066E"/>
    <w:rsid w:val="6A3F7D1E"/>
    <w:rsid w:val="6A527A52"/>
    <w:rsid w:val="6A671FEF"/>
    <w:rsid w:val="6A732EC3"/>
    <w:rsid w:val="6A8150D3"/>
    <w:rsid w:val="6A874175"/>
    <w:rsid w:val="6AB25F68"/>
    <w:rsid w:val="6AB957FE"/>
    <w:rsid w:val="6ABE0BA5"/>
    <w:rsid w:val="6AE0505D"/>
    <w:rsid w:val="6B002D5C"/>
    <w:rsid w:val="6B063725"/>
    <w:rsid w:val="6B136FFE"/>
    <w:rsid w:val="6B1D66C1"/>
    <w:rsid w:val="6B2017A5"/>
    <w:rsid w:val="6B2457CA"/>
    <w:rsid w:val="6B317667"/>
    <w:rsid w:val="6B3D7A59"/>
    <w:rsid w:val="6B5670CE"/>
    <w:rsid w:val="6B731793"/>
    <w:rsid w:val="6B9B1363"/>
    <w:rsid w:val="6BA53BB1"/>
    <w:rsid w:val="6BF22835"/>
    <w:rsid w:val="6C170466"/>
    <w:rsid w:val="6C6274F1"/>
    <w:rsid w:val="6C703C17"/>
    <w:rsid w:val="6C873101"/>
    <w:rsid w:val="6C9A123C"/>
    <w:rsid w:val="6CEB1D13"/>
    <w:rsid w:val="6CEC6FC7"/>
    <w:rsid w:val="6D064702"/>
    <w:rsid w:val="6D0B0A96"/>
    <w:rsid w:val="6D1014FE"/>
    <w:rsid w:val="6D21370B"/>
    <w:rsid w:val="6D467CC2"/>
    <w:rsid w:val="6D856618"/>
    <w:rsid w:val="6D8A715E"/>
    <w:rsid w:val="6DAA38D6"/>
    <w:rsid w:val="6DB67C38"/>
    <w:rsid w:val="6DE50BDD"/>
    <w:rsid w:val="6DE9247B"/>
    <w:rsid w:val="6E011975"/>
    <w:rsid w:val="6E400DE4"/>
    <w:rsid w:val="6E534630"/>
    <w:rsid w:val="6E6A4D34"/>
    <w:rsid w:val="6E722413"/>
    <w:rsid w:val="6E7A175C"/>
    <w:rsid w:val="6E9D3265"/>
    <w:rsid w:val="6EAB3697"/>
    <w:rsid w:val="6EAE6FC8"/>
    <w:rsid w:val="6ECA41CF"/>
    <w:rsid w:val="6ED203C9"/>
    <w:rsid w:val="6ED70525"/>
    <w:rsid w:val="6EE17960"/>
    <w:rsid w:val="6EEE3AC1"/>
    <w:rsid w:val="6EFD5AB2"/>
    <w:rsid w:val="6F0E504C"/>
    <w:rsid w:val="6F3A4D84"/>
    <w:rsid w:val="6F431892"/>
    <w:rsid w:val="6F4F05F7"/>
    <w:rsid w:val="6F535836"/>
    <w:rsid w:val="6F6207D0"/>
    <w:rsid w:val="6F7A532F"/>
    <w:rsid w:val="6F8B0206"/>
    <w:rsid w:val="6F993A2D"/>
    <w:rsid w:val="6F9E6F8F"/>
    <w:rsid w:val="6FAC07A9"/>
    <w:rsid w:val="6FB03BA0"/>
    <w:rsid w:val="6FD92863"/>
    <w:rsid w:val="6FDA417D"/>
    <w:rsid w:val="7008024E"/>
    <w:rsid w:val="703958E1"/>
    <w:rsid w:val="703D34F8"/>
    <w:rsid w:val="70426EAB"/>
    <w:rsid w:val="705F07D2"/>
    <w:rsid w:val="706C05B6"/>
    <w:rsid w:val="709B05D5"/>
    <w:rsid w:val="709D25C0"/>
    <w:rsid w:val="709F2893"/>
    <w:rsid w:val="70BF105F"/>
    <w:rsid w:val="70DC0919"/>
    <w:rsid w:val="70E36668"/>
    <w:rsid w:val="70E773B3"/>
    <w:rsid w:val="70ED716E"/>
    <w:rsid w:val="710B3DC7"/>
    <w:rsid w:val="713E4299"/>
    <w:rsid w:val="7150636D"/>
    <w:rsid w:val="7152737F"/>
    <w:rsid w:val="7177415B"/>
    <w:rsid w:val="71A566B9"/>
    <w:rsid w:val="71B40FF2"/>
    <w:rsid w:val="71B76B74"/>
    <w:rsid w:val="71C63582"/>
    <w:rsid w:val="71D41CBE"/>
    <w:rsid w:val="71F5068D"/>
    <w:rsid w:val="72232C38"/>
    <w:rsid w:val="7232685E"/>
    <w:rsid w:val="727B1293"/>
    <w:rsid w:val="72906A52"/>
    <w:rsid w:val="72921465"/>
    <w:rsid w:val="72A06163"/>
    <w:rsid w:val="72C110BD"/>
    <w:rsid w:val="72C214EC"/>
    <w:rsid w:val="72CA7543"/>
    <w:rsid w:val="730A760C"/>
    <w:rsid w:val="731166BA"/>
    <w:rsid w:val="73173A2B"/>
    <w:rsid w:val="73267CCD"/>
    <w:rsid w:val="733A4A56"/>
    <w:rsid w:val="73756218"/>
    <w:rsid w:val="738F5F96"/>
    <w:rsid w:val="73946146"/>
    <w:rsid w:val="73972AAE"/>
    <w:rsid w:val="73AB4BFD"/>
    <w:rsid w:val="73B00038"/>
    <w:rsid w:val="73BA0A2B"/>
    <w:rsid w:val="73DB147E"/>
    <w:rsid w:val="73DB58C5"/>
    <w:rsid w:val="74001F62"/>
    <w:rsid w:val="740578E3"/>
    <w:rsid w:val="7406367D"/>
    <w:rsid w:val="74116E62"/>
    <w:rsid w:val="7414690F"/>
    <w:rsid w:val="742C1313"/>
    <w:rsid w:val="742C55B0"/>
    <w:rsid w:val="745F1820"/>
    <w:rsid w:val="74674869"/>
    <w:rsid w:val="74675AEA"/>
    <w:rsid w:val="747645AC"/>
    <w:rsid w:val="749038C4"/>
    <w:rsid w:val="74A54A99"/>
    <w:rsid w:val="74CB28DA"/>
    <w:rsid w:val="74DA2B5D"/>
    <w:rsid w:val="74EB7343"/>
    <w:rsid w:val="75022AA1"/>
    <w:rsid w:val="750C51AD"/>
    <w:rsid w:val="751F7499"/>
    <w:rsid w:val="75516AE7"/>
    <w:rsid w:val="75991F4A"/>
    <w:rsid w:val="759C03A4"/>
    <w:rsid w:val="75B215F4"/>
    <w:rsid w:val="75BE28B6"/>
    <w:rsid w:val="75DA08FB"/>
    <w:rsid w:val="760B3766"/>
    <w:rsid w:val="76167706"/>
    <w:rsid w:val="76234DE9"/>
    <w:rsid w:val="76293958"/>
    <w:rsid w:val="762B1819"/>
    <w:rsid w:val="763168ED"/>
    <w:rsid w:val="763C5112"/>
    <w:rsid w:val="766C7D00"/>
    <w:rsid w:val="766E423F"/>
    <w:rsid w:val="7682176F"/>
    <w:rsid w:val="76B6161D"/>
    <w:rsid w:val="76B8716B"/>
    <w:rsid w:val="76DA4107"/>
    <w:rsid w:val="76DB492B"/>
    <w:rsid w:val="76FD161E"/>
    <w:rsid w:val="771728F8"/>
    <w:rsid w:val="771949DD"/>
    <w:rsid w:val="771B3627"/>
    <w:rsid w:val="771E320F"/>
    <w:rsid w:val="77216F4A"/>
    <w:rsid w:val="7725204A"/>
    <w:rsid w:val="772677DD"/>
    <w:rsid w:val="77320CCF"/>
    <w:rsid w:val="77364257"/>
    <w:rsid w:val="773A0327"/>
    <w:rsid w:val="773B3F01"/>
    <w:rsid w:val="77444BC6"/>
    <w:rsid w:val="774B7D02"/>
    <w:rsid w:val="775767BB"/>
    <w:rsid w:val="7761178C"/>
    <w:rsid w:val="777330AB"/>
    <w:rsid w:val="77A245AF"/>
    <w:rsid w:val="77B2419E"/>
    <w:rsid w:val="77C27899"/>
    <w:rsid w:val="77D67A3B"/>
    <w:rsid w:val="77E14F4E"/>
    <w:rsid w:val="77EA459C"/>
    <w:rsid w:val="78283BDB"/>
    <w:rsid w:val="78286DF7"/>
    <w:rsid w:val="78324BD2"/>
    <w:rsid w:val="783511AA"/>
    <w:rsid w:val="785B3F75"/>
    <w:rsid w:val="788019E0"/>
    <w:rsid w:val="788B2B83"/>
    <w:rsid w:val="78B34F04"/>
    <w:rsid w:val="78B66900"/>
    <w:rsid w:val="78B74C86"/>
    <w:rsid w:val="78EA3B6D"/>
    <w:rsid w:val="78F27EA1"/>
    <w:rsid w:val="790B2BCD"/>
    <w:rsid w:val="791746C7"/>
    <w:rsid w:val="79285F14"/>
    <w:rsid w:val="792A6D12"/>
    <w:rsid w:val="79425789"/>
    <w:rsid w:val="79433099"/>
    <w:rsid w:val="797057FE"/>
    <w:rsid w:val="798340EB"/>
    <w:rsid w:val="798E6073"/>
    <w:rsid w:val="799D5C69"/>
    <w:rsid w:val="79C32947"/>
    <w:rsid w:val="79C536F1"/>
    <w:rsid w:val="79CC1C57"/>
    <w:rsid w:val="79D6777C"/>
    <w:rsid w:val="79E9192E"/>
    <w:rsid w:val="79EF1978"/>
    <w:rsid w:val="7A2707E2"/>
    <w:rsid w:val="7A28028C"/>
    <w:rsid w:val="7A2C0B75"/>
    <w:rsid w:val="7A626141"/>
    <w:rsid w:val="7A656395"/>
    <w:rsid w:val="7A6E097B"/>
    <w:rsid w:val="7A735FD2"/>
    <w:rsid w:val="7A792DD8"/>
    <w:rsid w:val="7A7E5F1D"/>
    <w:rsid w:val="7AA92EC1"/>
    <w:rsid w:val="7AE6715E"/>
    <w:rsid w:val="7AF10792"/>
    <w:rsid w:val="7AF456DE"/>
    <w:rsid w:val="7AFB63F7"/>
    <w:rsid w:val="7B0729FB"/>
    <w:rsid w:val="7B5B0F8E"/>
    <w:rsid w:val="7B5E7952"/>
    <w:rsid w:val="7B7D6D44"/>
    <w:rsid w:val="7BA817AF"/>
    <w:rsid w:val="7BAD1FA8"/>
    <w:rsid w:val="7BB75966"/>
    <w:rsid w:val="7BE57F98"/>
    <w:rsid w:val="7BF32717"/>
    <w:rsid w:val="7BFE2BD9"/>
    <w:rsid w:val="7BFF3F71"/>
    <w:rsid w:val="7C134B67"/>
    <w:rsid w:val="7C240B22"/>
    <w:rsid w:val="7C8D3682"/>
    <w:rsid w:val="7C8D6CE8"/>
    <w:rsid w:val="7CB95F06"/>
    <w:rsid w:val="7CCE72AA"/>
    <w:rsid w:val="7CD47394"/>
    <w:rsid w:val="7D1433B0"/>
    <w:rsid w:val="7D265475"/>
    <w:rsid w:val="7D4A7438"/>
    <w:rsid w:val="7D4F4257"/>
    <w:rsid w:val="7D5A4FF0"/>
    <w:rsid w:val="7D6A3EE0"/>
    <w:rsid w:val="7D793E19"/>
    <w:rsid w:val="7D853EC1"/>
    <w:rsid w:val="7D893333"/>
    <w:rsid w:val="7D952AC7"/>
    <w:rsid w:val="7D995979"/>
    <w:rsid w:val="7D9B0BA3"/>
    <w:rsid w:val="7DC8358B"/>
    <w:rsid w:val="7DD87E16"/>
    <w:rsid w:val="7DE441DA"/>
    <w:rsid w:val="7E467719"/>
    <w:rsid w:val="7E494870"/>
    <w:rsid w:val="7E6779C9"/>
    <w:rsid w:val="7E825BE5"/>
    <w:rsid w:val="7E8C6B41"/>
    <w:rsid w:val="7EC02552"/>
    <w:rsid w:val="7F0226CC"/>
    <w:rsid w:val="7F116062"/>
    <w:rsid w:val="7F1A1A95"/>
    <w:rsid w:val="7F1D1209"/>
    <w:rsid w:val="7F237C6B"/>
    <w:rsid w:val="7F323556"/>
    <w:rsid w:val="7F3A4039"/>
    <w:rsid w:val="7F625BE9"/>
    <w:rsid w:val="7F660355"/>
    <w:rsid w:val="7FBB0E2C"/>
    <w:rsid w:val="7FF017D9"/>
    <w:rsid w:val="7FF60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qFormat="1" w:uiPriority="99"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numPr>
        <w:ilvl w:val="1"/>
        <w:numId w:val="1"/>
      </w:numPr>
      <w:tabs>
        <w:tab w:val="left" w:pos="720"/>
      </w:tabs>
      <w:spacing w:line="360" w:lineRule="auto"/>
      <w:ind w:left="0" w:firstLine="482" w:firstLineChars="200"/>
      <w:outlineLvl w:val="1"/>
    </w:pPr>
    <w:rPr>
      <w:rFonts w:ascii="Arial" w:hAnsi="Arial"/>
      <w:szCs w:val="32"/>
    </w:rPr>
  </w:style>
  <w:style w:type="paragraph" w:styleId="7">
    <w:name w:val="heading 3"/>
    <w:basedOn w:val="1"/>
    <w:next w:val="1"/>
    <w:qFormat/>
    <w:uiPriority w:val="0"/>
    <w:pPr>
      <w:keepNext/>
      <w:keepLines/>
      <w:numPr>
        <w:ilvl w:val="2"/>
        <w:numId w:val="1"/>
      </w:numPr>
      <w:tabs>
        <w:tab w:val="left" w:pos="720"/>
      </w:tabs>
      <w:spacing w:line="360" w:lineRule="auto"/>
      <w:ind w:left="0" w:firstLine="482" w:firstLineChars="200"/>
      <w:outlineLvl w:val="2"/>
    </w:pPr>
    <w:rPr>
      <w:b/>
      <w:bCs/>
      <w:szCs w:val="32"/>
    </w:rPr>
  </w:style>
  <w:style w:type="paragraph" w:styleId="8">
    <w:name w:val="heading 4"/>
    <w:basedOn w:val="1"/>
    <w:next w:val="1"/>
    <w:unhideWhenUsed/>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30">
    <w:name w:val="Default Paragraph Font"/>
    <w:link w:val="31"/>
    <w:semiHidden/>
    <w:qFormat/>
    <w:uiPriority w:val="0"/>
    <w:rPr>
      <w:rFonts w:ascii="宋体" w:hAnsi="宋体"/>
      <w:b/>
      <w:sz w:val="28"/>
      <w:szCs w:val="28"/>
    </w:rPr>
  </w:style>
  <w:style w:type="table" w:default="1" w:styleId="28">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afterLines="0"/>
      <w:ind w:left="420" w:leftChars="200"/>
    </w:pPr>
  </w:style>
  <w:style w:type="paragraph" w:styleId="3">
    <w:name w:val="Body Text First Indent 2"/>
    <w:basedOn w:val="2"/>
    <w:next w:val="4"/>
    <w:unhideWhenUsed/>
    <w:qFormat/>
    <w:uiPriority w:val="99"/>
    <w:pPr>
      <w:spacing w:after="120"/>
      <w:ind w:left="420" w:leftChars="200" w:firstLine="420"/>
    </w:pPr>
    <w:rPr>
      <w:rFonts w:hAnsi="宋体"/>
      <w:sz w:val="21"/>
    </w:rPr>
  </w:style>
  <w:style w:type="paragraph" w:styleId="4">
    <w:name w:val="Normal Indent"/>
    <w:basedOn w:val="1"/>
    <w:next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9">
    <w:name w:val="index 8"/>
    <w:basedOn w:val="1"/>
    <w:next w:val="1"/>
    <w:unhideWhenUsed/>
    <w:qFormat/>
    <w:uiPriority w:val="99"/>
    <w:pPr>
      <w:ind w:left="1400" w:leftChars="1400"/>
    </w:pPr>
  </w:style>
  <w:style w:type="paragraph" w:styleId="10">
    <w:name w:val="toa heading"/>
    <w:basedOn w:val="1"/>
    <w:next w:val="1"/>
    <w:qFormat/>
    <w:uiPriority w:val="0"/>
    <w:pPr>
      <w:spacing w:before="120"/>
    </w:pPr>
    <w:rPr>
      <w:rFonts w:ascii="Arial" w:hAnsi="Arial" w:cs="Arial"/>
      <w:sz w:val="24"/>
    </w:rPr>
  </w:style>
  <w:style w:type="paragraph" w:styleId="11">
    <w:name w:val="annotation text"/>
    <w:basedOn w:val="1"/>
    <w:qFormat/>
    <w:uiPriority w:val="0"/>
    <w:pPr>
      <w:jc w:val="left"/>
    </w:pPr>
  </w:style>
  <w:style w:type="paragraph" w:styleId="12">
    <w:name w:val="Body Text"/>
    <w:basedOn w:val="1"/>
    <w:next w:val="1"/>
    <w:qFormat/>
    <w:uiPriority w:val="0"/>
    <w:pPr>
      <w:spacing w:after="120"/>
    </w:pPr>
    <w:rPr>
      <w:kern w:val="0"/>
      <w:sz w:val="24"/>
      <w:szCs w:val="24"/>
    </w:rPr>
  </w:style>
  <w:style w:type="paragraph" w:styleId="13">
    <w:name w:val="Plain Text"/>
    <w:basedOn w:val="1"/>
    <w:qFormat/>
    <w:uiPriority w:val="0"/>
    <w:rPr>
      <w:rFonts w:ascii="宋体" w:hAnsi="Courier New"/>
      <w:kern w:val="0"/>
      <w:szCs w:val="20"/>
    </w:rPr>
  </w:style>
  <w:style w:type="paragraph" w:styleId="14">
    <w:name w:val="Body Text Indent 2"/>
    <w:basedOn w:val="1"/>
    <w:qFormat/>
    <w:uiPriority w:val="0"/>
    <w:pPr>
      <w:spacing w:after="120" w:afterLines="0" w:line="480" w:lineRule="auto"/>
      <w:ind w:left="420" w:leftChars="200"/>
    </w:pPr>
  </w:style>
  <w:style w:type="paragraph" w:styleId="15">
    <w:name w:val="footer"/>
    <w:basedOn w:val="1"/>
    <w:qFormat/>
    <w:uiPriority w:val="0"/>
    <w:pPr>
      <w:tabs>
        <w:tab w:val="center" w:pos="4153"/>
        <w:tab w:val="right" w:pos="8306"/>
      </w:tabs>
      <w:snapToGrid w:val="0"/>
      <w:jc w:val="left"/>
    </w:pPr>
    <w:rPr>
      <w:rFonts w:ascii="Calibri" w:hAnsi="Calibri" w:cs="Calibri"/>
      <w:kern w:val="0"/>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rFonts w:ascii="Calibri" w:hAnsi="Calibri" w:cs="Calibri"/>
      <w:kern w:val="0"/>
      <w:sz w:val="18"/>
      <w:szCs w:val="18"/>
    </w:rPr>
  </w:style>
  <w:style w:type="paragraph" w:styleId="17">
    <w:name w:val="toc 1"/>
    <w:basedOn w:val="1"/>
    <w:next w:val="1"/>
    <w:qFormat/>
    <w:uiPriority w:val="39"/>
  </w:style>
  <w:style w:type="paragraph" w:styleId="18">
    <w:name w:val="List"/>
    <w:basedOn w:val="1"/>
    <w:qFormat/>
    <w:uiPriority w:val="0"/>
    <w:pPr>
      <w:keepNext w:val="0"/>
      <w:keepLines w:val="0"/>
      <w:widowControl w:val="0"/>
      <w:suppressLineNumbers w:val="0"/>
      <w:spacing w:before="0" w:beforeAutospacing="0" w:after="0" w:afterAutospacing="0"/>
      <w:ind w:left="200" w:right="0" w:hanging="200" w:hangingChars="200"/>
      <w:contextualSpacing/>
      <w:jc w:val="both"/>
    </w:pPr>
    <w:rPr>
      <w:rFonts w:hint="default" w:ascii="Calibri" w:hAnsi="Calibri" w:eastAsia="宋体" w:cs="Times New Roman"/>
      <w:kern w:val="2"/>
      <w:sz w:val="21"/>
      <w:szCs w:val="24"/>
      <w:lang w:val="en-US" w:eastAsia="zh-CN" w:bidi="ar"/>
    </w:rPr>
  </w:style>
  <w:style w:type="paragraph" w:styleId="19">
    <w:name w:val="footnote text"/>
    <w:basedOn w:val="1"/>
    <w:next w:val="12"/>
    <w:qFormat/>
    <w:uiPriority w:val="0"/>
    <w:pPr>
      <w:snapToGrid w:val="0"/>
    </w:pPr>
    <w:rPr>
      <w:sz w:val="18"/>
    </w:rPr>
  </w:style>
  <w:style w:type="paragraph" w:styleId="20">
    <w:name w:val="Body Text Indent 3"/>
    <w:basedOn w:val="1"/>
    <w:qFormat/>
    <w:uiPriority w:val="0"/>
    <w:pPr>
      <w:spacing w:after="120" w:afterLines="0"/>
      <w:ind w:left="420" w:leftChars="200"/>
    </w:pPr>
    <w:rPr>
      <w:sz w:val="16"/>
      <w:szCs w:val="16"/>
    </w:rPr>
  </w:style>
  <w:style w:type="paragraph" w:styleId="21">
    <w:name w:val="index 7"/>
    <w:basedOn w:val="1"/>
    <w:next w:val="1"/>
    <w:qFormat/>
    <w:uiPriority w:val="0"/>
    <w:pPr>
      <w:autoSpaceDE/>
      <w:autoSpaceDN/>
      <w:adjustRightInd/>
      <w:ind w:left="1200" w:leftChars="1200"/>
    </w:pPr>
    <w:rPr>
      <w:color w:val="auto"/>
      <w:kern w:val="2"/>
      <w:szCs w:val="24"/>
    </w:rPr>
  </w:style>
  <w:style w:type="paragraph" w:styleId="22">
    <w:name w:val="toc 2"/>
    <w:basedOn w:val="1"/>
    <w:next w:val="1"/>
    <w:qFormat/>
    <w:uiPriority w:val="0"/>
    <w:pPr>
      <w:widowControl/>
      <w:spacing w:after="100" w:line="276" w:lineRule="auto"/>
      <w:ind w:left="220"/>
      <w:jc w:val="left"/>
    </w:pPr>
    <w:rPr>
      <w:rFonts w:ascii="Calibri" w:hAnsi="Calibri" w:cs="Calibri"/>
      <w:kern w:val="0"/>
      <w:sz w:val="22"/>
      <w:szCs w:val="22"/>
    </w:rPr>
  </w:style>
  <w:style w:type="paragraph" w:styleId="23">
    <w:name w:val="Body Text 2"/>
    <w:basedOn w:val="1"/>
    <w:unhideWhenUsed/>
    <w:qFormat/>
    <w:uiPriority w:val="99"/>
    <w:rPr>
      <w:sz w:val="28"/>
    </w:rPr>
  </w:style>
  <w:style w:type="paragraph" w:styleId="24">
    <w:name w:val="Normal (Web)"/>
    <w:basedOn w:val="1"/>
    <w:next w:val="25"/>
    <w:qFormat/>
    <w:uiPriority w:val="0"/>
    <w:pPr>
      <w:widowControl/>
      <w:jc w:val="left"/>
    </w:pPr>
    <w:rPr>
      <w:rFonts w:ascii="宋体" w:hAnsi="宋体" w:cs="宋体"/>
      <w:kern w:val="0"/>
      <w:sz w:val="24"/>
    </w:rPr>
  </w:style>
  <w:style w:type="paragraph" w:customStyle="1" w:styleId="25">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26">
    <w:name w:val="Title"/>
    <w:basedOn w:val="1"/>
    <w:next w:val="1"/>
    <w:qFormat/>
    <w:uiPriority w:val="0"/>
    <w:pPr>
      <w:spacing w:before="240" w:after="60"/>
      <w:ind w:left="850" w:hanging="425"/>
      <w:jc w:val="center"/>
      <w:outlineLvl w:val="0"/>
    </w:pPr>
    <w:rPr>
      <w:rFonts w:ascii="Cambria" w:hAnsi="Cambria"/>
      <w:b/>
      <w:bCs/>
      <w:sz w:val="32"/>
      <w:szCs w:val="32"/>
    </w:rPr>
  </w:style>
  <w:style w:type="paragraph" w:styleId="27">
    <w:name w:val="Body Text First Indent"/>
    <w:basedOn w:val="12"/>
    <w:qFormat/>
    <w:uiPriority w:val="0"/>
    <w:pPr>
      <w:spacing w:after="0" w:afterLines="0"/>
      <w:ind w:firstLine="200" w:firstLineChars="200"/>
    </w:pPr>
    <w:rPr>
      <w:rFonts w:ascii="Times New Roman" w:hAnsi="Times New Roman" w:eastAsia="宋体" w:cs="Times New Roman"/>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 Char Char2 Char"/>
    <w:basedOn w:val="1"/>
    <w:link w:val="30"/>
    <w:qFormat/>
    <w:uiPriority w:val="0"/>
    <w:rPr>
      <w:rFonts w:ascii="宋体" w:hAnsi="宋体"/>
      <w:b/>
      <w:sz w:val="28"/>
      <w:szCs w:val="28"/>
    </w:rPr>
  </w:style>
  <w:style w:type="character" w:styleId="32">
    <w:name w:val="page number"/>
    <w:basedOn w:val="30"/>
    <w:qFormat/>
    <w:uiPriority w:val="0"/>
    <w:rPr>
      <w:rFonts w:cs="Times New Roman"/>
    </w:rPr>
  </w:style>
  <w:style w:type="character" w:styleId="33">
    <w:name w:val="Hyperlink"/>
    <w:basedOn w:val="30"/>
    <w:qFormat/>
    <w:uiPriority w:val="0"/>
    <w:rPr>
      <w:color w:val="0000FF"/>
      <w:u w:val="single"/>
    </w:rPr>
  </w:style>
  <w:style w:type="paragraph" w:customStyle="1" w:styleId="34">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5">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36">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List Paragraph"/>
    <w:basedOn w:val="1"/>
    <w:qFormat/>
    <w:uiPriority w:val="99"/>
    <w:pPr>
      <w:ind w:firstLine="420" w:firstLineChars="200"/>
    </w:pPr>
  </w:style>
  <w:style w:type="paragraph" w:customStyle="1" w:styleId="38">
    <w:name w:val="WPS Plain"/>
    <w:qFormat/>
    <w:uiPriority w:val="99"/>
    <w:rPr>
      <w:rFonts w:ascii="Times New Roman" w:hAnsi="Times New Roman" w:eastAsia="宋体" w:cs="Times New Roman"/>
      <w:lang w:val="en-US" w:eastAsia="zh-CN" w:bidi="ar-SA"/>
    </w:rPr>
  </w:style>
  <w:style w:type="paragraph" w:customStyle="1" w:styleId="39">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40">
    <w:name w:val="È±Ê¡ÎÄ±¾"/>
    <w:basedOn w:val="1"/>
    <w:qFormat/>
    <w:uiPriority w:val="0"/>
    <w:pPr>
      <w:widowControl/>
      <w:overflowPunct w:val="0"/>
      <w:autoSpaceDE w:val="0"/>
      <w:autoSpaceDN w:val="0"/>
      <w:adjustRightInd w:val="0"/>
      <w:jc w:val="left"/>
    </w:pPr>
    <w:rPr>
      <w:kern w:val="0"/>
      <w:sz w:val="24"/>
      <w:szCs w:val="20"/>
    </w:rPr>
  </w:style>
  <w:style w:type="character" w:customStyle="1" w:styleId="41">
    <w:name w:val="font51"/>
    <w:basedOn w:val="30"/>
    <w:qFormat/>
    <w:uiPriority w:val="0"/>
    <w:rPr>
      <w:rFonts w:hint="eastAsia" w:ascii="宋体" w:hAnsi="宋体" w:eastAsia="宋体" w:cs="宋体"/>
      <w:color w:val="000000"/>
      <w:sz w:val="20"/>
      <w:szCs w:val="20"/>
      <w:u w:val="none"/>
    </w:rPr>
  </w:style>
  <w:style w:type="character" w:customStyle="1" w:styleId="42">
    <w:name w:val="font141"/>
    <w:basedOn w:val="30"/>
    <w:qFormat/>
    <w:uiPriority w:val="0"/>
    <w:rPr>
      <w:rFonts w:hint="eastAsia" w:ascii="宋体" w:hAnsi="宋体" w:eastAsia="宋体" w:cs="宋体"/>
      <w:color w:val="000000"/>
      <w:sz w:val="20"/>
      <w:szCs w:val="20"/>
      <w:u w:val="none"/>
    </w:rPr>
  </w:style>
  <w:style w:type="character" w:customStyle="1" w:styleId="43">
    <w:name w:val="font171"/>
    <w:basedOn w:val="30"/>
    <w:qFormat/>
    <w:uiPriority w:val="0"/>
    <w:rPr>
      <w:rFonts w:hint="eastAsia" w:ascii="宋体" w:hAnsi="宋体" w:eastAsia="宋体" w:cs="宋体"/>
      <w:color w:val="000000"/>
      <w:sz w:val="21"/>
      <w:szCs w:val="21"/>
      <w:u w:val="none"/>
    </w:rPr>
  </w:style>
  <w:style w:type="paragraph" w:customStyle="1" w:styleId="44">
    <w:name w:val="样式5"/>
    <w:basedOn w:val="1"/>
    <w:qFormat/>
    <w:uiPriority w:val="99"/>
    <w:pPr>
      <w:spacing w:line="360" w:lineRule="auto"/>
      <w:ind w:firstLine="485" w:firstLineChars="202"/>
    </w:pPr>
    <w:rPr>
      <w:rFonts w:ascii="Times New Roman" w:hAnsi="Times New Roman" w:cs="宋体"/>
      <w:sz w:val="24"/>
      <w:szCs w:val="24"/>
    </w:rPr>
  </w:style>
  <w:style w:type="paragraph" w:customStyle="1" w:styleId="45">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46">
    <w:name w:val="列出段落11"/>
    <w:basedOn w:val="1"/>
    <w:qFormat/>
    <w:uiPriority w:val="0"/>
    <w:pPr>
      <w:ind w:firstLine="420"/>
    </w:pPr>
  </w:style>
  <w:style w:type="paragraph" w:customStyle="1" w:styleId="47">
    <w:name w:val="正文空2格  1."/>
    <w:basedOn w:val="1"/>
    <w:qFormat/>
    <w:uiPriority w:val="0"/>
    <w:pPr>
      <w:ind w:firstLine="480"/>
    </w:pPr>
    <w:rPr>
      <w:rFonts w:cs="宋体"/>
      <w:szCs w:val="20"/>
    </w:rPr>
  </w:style>
  <w:style w:type="table" w:customStyle="1" w:styleId="48">
    <w:name w:val="Table Normal"/>
    <w:unhideWhenUsed/>
    <w:qFormat/>
    <w:uiPriority w:val="2"/>
    <w:tblPr>
      <w:tblCellMar>
        <w:top w:w="0" w:type="dxa"/>
        <w:left w:w="0" w:type="dxa"/>
        <w:bottom w:w="0" w:type="dxa"/>
        <w:right w:w="0" w:type="dxa"/>
      </w:tblCellMar>
    </w:tblPr>
  </w:style>
  <w:style w:type="paragraph" w:customStyle="1" w:styleId="49">
    <w:name w:val="正文文本缩进_0_0"/>
    <w:basedOn w:val="50"/>
    <w:qFormat/>
    <w:uiPriority w:val="0"/>
    <w:pPr>
      <w:spacing w:line="500" w:lineRule="exact"/>
      <w:ind w:left="1588" w:leftChars="832" w:firstLine="433" w:firstLineChars="196"/>
    </w:pPr>
    <w:rPr>
      <w:kern w:val="0"/>
      <w:sz w:val="24"/>
    </w:rPr>
  </w:style>
  <w:style w:type="paragraph" w:customStyle="1" w:styleId="50">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1">
    <w:name w:val="NormalCharacter"/>
    <w:qFormat/>
    <w:uiPriority w:val="0"/>
    <w:rPr>
      <w:rFonts w:ascii="Times New Roman" w:hAnsi="Times New Roman" w:eastAsia="宋体" w:cs="Times New Roman"/>
    </w:rPr>
  </w:style>
  <w:style w:type="paragraph" w:customStyle="1" w:styleId="52">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53">
    <w:name w:val="正文_3"/>
    <w:qFormat/>
    <w:uiPriority w:val="99"/>
    <w:pPr>
      <w:widowControl w:val="0"/>
      <w:jc w:val="both"/>
    </w:pPr>
    <w:rPr>
      <w:rFonts w:ascii="Times New Roman" w:hAnsi="Times New Roman" w:eastAsia="仿宋_GB2312" w:cs="Times New Roman"/>
      <w:kern w:val="2"/>
      <w:sz w:val="28"/>
      <w:szCs w:val="24"/>
      <w:lang w:val="en-US" w:eastAsia="zh-CN" w:bidi="ar-SA"/>
    </w:rPr>
  </w:style>
  <w:style w:type="paragraph" w:customStyle="1" w:styleId="54">
    <w:name w:val="正文_1_1"/>
    <w:basedOn w:val="55"/>
    <w:qFormat/>
    <w:uiPriority w:val="99"/>
  </w:style>
  <w:style w:type="paragraph" w:customStyle="1" w:styleId="55">
    <w:name w:val="正文_3_0"/>
    <w:basedOn w:val="50"/>
    <w:qFormat/>
    <w:uiPriority w:val="99"/>
  </w:style>
  <w:style w:type="paragraph" w:customStyle="1" w:styleId="56">
    <w:name w:val="正文_0_1"/>
    <w:basedOn w:val="57"/>
    <w:qFormat/>
    <w:uiPriority w:val="99"/>
    <w:rPr>
      <w:rFonts w:ascii="Calibri" w:hAnsi="Calibri" w:eastAsia="仿宋_GB2312"/>
      <w:kern w:val="2"/>
      <w:sz w:val="28"/>
      <w:szCs w:val="24"/>
    </w:rPr>
  </w:style>
  <w:style w:type="paragraph" w:customStyle="1" w:styleId="57">
    <w:name w:val="Normal_0"/>
    <w:qFormat/>
    <w:uiPriority w:val="99"/>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58">
    <w:name w:val="名单"/>
    <w:basedOn w:val="1"/>
    <w:qFormat/>
    <w:uiPriority w:val="0"/>
    <w:pPr>
      <w:widowControl/>
      <w:ind w:left="560" w:firstLine="560"/>
    </w:pPr>
    <w:rPr>
      <w:rFonts w:ascii="仿宋_GB2312"/>
      <w:b/>
      <w:kern w:val="0"/>
      <w:szCs w:val="28"/>
    </w:rPr>
  </w:style>
  <w:style w:type="character" w:customStyle="1" w:styleId="59">
    <w:name w:val="标题 1 Char"/>
    <w:link w:val="5"/>
    <w:qFormat/>
    <w:uiPriority w:val="0"/>
    <w:rPr>
      <w:b/>
      <w:bCs/>
      <w:kern w:val="44"/>
      <w:sz w:val="44"/>
      <w:szCs w:val="44"/>
    </w:rPr>
  </w:style>
  <w:style w:type="character" w:customStyle="1" w:styleId="60">
    <w:name w:val="font81"/>
    <w:basedOn w:val="30"/>
    <w:qFormat/>
    <w:uiPriority w:val="0"/>
    <w:rPr>
      <w:rFonts w:hint="eastAsia" w:ascii="宋体" w:hAnsi="宋体" w:eastAsia="宋体" w:cs="宋体"/>
      <w:color w:val="000000"/>
      <w:sz w:val="22"/>
      <w:szCs w:val="22"/>
      <w:u w:val="none"/>
    </w:rPr>
  </w:style>
  <w:style w:type="character" w:customStyle="1" w:styleId="61">
    <w:name w:val="font121"/>
    <w:basedOn w:val="30"/>
    <w:qFormat/>
    <w:uiPriority w:val="0"/>
    <w:rPr>
      <w:rFonts w:hint="eastAsia" w:ascii="宋体" w:hAnsi="宋体" w:eastAsia="宋体" w:cs="宋体"/>
      <w:color w:val="FF0000"/>
      <w:sz w:val="20"/>
      <w:szCs w:val="20"/>
      <w:u w:val="none"/>
    </w:rPr>
  </w:style>
  <w:style w:type="character" w:customStyle="1" w:styleId="62">
    <w:name w:val="font41"/>
    <w:basedOn w:val="30"/>
    <w:qFormat/>
    <w:uiPriority w:val="0"/>
    <w:rPr>
      <w:rFonts w:hint="eastAsia" w:ascii="宋体" w:hAnsi="宋体" w:eastAsia="宋体" w:cs="宋体"/>
      <w:color w:val="000000"/>
      <w:sz w:val="22"/>
      <w:szCs w:val="22"/>
      <w:u w:val="single"/>
    </w:rPr>
  </w:style>
  <w:style w:type="character" w:customStyle="1" w:styleId="63">
    <w:name w:val="font71"/>
    <w:basedOn w:val="30"/>
    <w:qFormat/>
    <w:uiPriority w:val="0"/>
    <w:rPr>
      <w:rFonts w:hint="eastAsia" w:ascii="宋体" w:hAnsi="宋体" w:eastAsia="宋体" w:cs="宋体"/>
      <w:color w:val="FF0000"/>
      <w:sz w:val="20"/>
      <w:szCs w:val="20"/>
      <w:u w:val="none"/>
    </w:rPr>
  </w:style>
  <w:style w:type="character" w:customStyle="1" w:styleId="64">
    <w:name w:val="font61"/>
    <w:basedOn w:val="30"/>
    <w:qFormat/>
    <w:uiPriority w:val="0"/>
    <w:rPr>
      <w:rFonts w:hint="eastAsia" w:ascii="宋体" w:hAnsi="宋体" w:eastAsia="宋体" w:cs="宋体"/>
      <w:color w:val="000000"/>
      <w:sz w:val="22"/>
      <w:szCs w:val="22"/>
      <w:u w:val="single"/>
    </w:rPr>
  </w:style>
  <w:style w:type="character" w:customStyle="1" w:styleId="65">
    <w:name w:val="font31"/>
    <w:basedOn w:val="30"/>
    <w:qFormat/>
    <w:uiPriority w:val="0"/>
    <w:rPr>
      <w:rFonts w:hint="eastAsia" w:ascii="宋体" w:hAnsi="宋体" w:eastAsia="宋体" w:cs="宋体"/>
      <w:color w:val="000000"/>
      <w:sz w:val="22"/>
      <w:szCs w:val="22"/>
      <w:u w:val="none"/>
    </w:rPr>
  </w:style>
  <w:style w:type="paragraph" w:customStyle="1" w:styleId="66">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kern w:val="2"/>
      <w:sz w:val="24"/>
    </w:rPr>
  </w:style>
  <w:style w:type="paragraph" w:customStyle="1" w:styleId="67">
    <w:name w:val="Table Paragraph"/>
    <w:basedOn w:val="1"/>
    <w:qFormat/>
    <w:uiPriority w:val="1"/>
    <w:rPr>
      <w:rFonts w:ascii="微软雅黑" w:hAnsi="微软雅黑" w:eastAsia="微软雅黑" w:cs="微软雅黑"/>
      <w:lang w:val="zh-CN" w:eastAsia="zh-CN" w:bidi="zh-CN"/>
    </w:rPr>
  </w:style>
  <w:style w:type="paragraph" w:customStyle="1" w:styleId="68">
    <w:name w:val="Normal"/>
    <w:qFormat/>
    <w:uiPriority w:val="0"/>
    <w:rPr>
      <w:rFonts w:ascii="Times New Roman" w:hAnsi="Times New Roman" w:eastAsia="Times New Roman" w:cs="Times New Roman"/>
      <w:sz w:val="24"/>
      <w:szCs w:val="24"/>
      <w:lang w:val="en-US" w:eastAsia="zh-CN" w:bidi="ar-SA"/>
    </w:rPr>
  </w:style>
  <w:style w:type="paragraph" w:customStyle="1" w:styleId="69">
    <w:name w:val="_Style 3"/>
    <w:basedOn w:val="70"/>
    <w:qFormat/>
    <w:uiPriority w:val="99"/>
    <w:pPr>
      <w:ind w:firstLine="200" w:firstLineChars="200"/>
    </w:pPr>
    <w:rPr>
      <w:szCs w:val="24"/>
    </w:rPr>
  </w:style>
  <w:style w:type="paragraph" w:customStyle="1" w:styleId="70">
    <w:name w:val="正文111"/>
    <w:next w:val="1"/>
    <w:qFormat/>
    <w:uiPriority w:val="0"/>
    <w:pPr>
      <w:widowControl w:val="0"/>
      <w:jc w:val="both"/>
    </w:pPr>
    <w:rPr>
      <w:rFonts w:ascii="Times New Roman" w:hAnsi="Times New Roman" w:eastAsia="宋体" w:cs="Times New Roman"/>
      <w:lang w:val="en-US" w:eastAsia="zh-CN" w:bidi="hi-IN"/>
    </w:rPr>
  </w:style>
  <w:style w:type="paragraph" w:customStyle="1" w:styleId="71">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72">
    <w:name w:val="样式1"/>
    <w:basedOn w:val="6"/>
    <w:next w:val="73"/>
    <w:qFormat/>
    <w:uiPriority w:val="0"/>
    <w:pPr>
      <w:tabs>
        <w:tab w:val="left" w:pos="420"/>
        <w:tab w:val="left" w:pos="851"/>
        <w:tab w:val="clear" w:pos="720"/>
      </w:tabs>
      <w:ind w:left="420" w:hanging="420"/>
    </w:pPr>
    <w:rPr>
      <w:rFonts w:cs="Times New Roman"/>
    </w:rPr>
  </w:style>
  <w:style w:type="paragraph" w:customStyle="1" w:styleId="73">
    <w:name w:val="样式2"/>
    <w:basedOn w:val="1"/>
    <w:qFormat/>
    <w:uiPriority w:val="0"/>
    <w:pPr>
      <w:ind w:firstLine="200" w:firstLineChars="200"/>
    </w:pPr>
    <w:rPr>
      <w:rFonts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28081</Words>
  <Characters>29793</Characters>
  <Lines>0</Lines>
  <Paragraphs>0</Paragraphs>
  <TotalTime>232</TotalTime>
  <ScaleCrop>false</ScaleCrop>
  <LinksUpToDate>false</LinksUpToDate>
  <CharactersWithSpaces>32482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2018-08-29T08:33:00Z</dcterms:created>
  <dc:creator>Administrator</dc:creator>
  <cp:lastModifiedBy>空城</cp:lastModifiedBy>
  <cp:lastPrinted>2023-11-22T02:10:00Z</cp:lastPrinted>
  <dcterms:modified xsi:type="dcterms:W3CDTF">2023-12-13T08:19:41Z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7BA72A8DA4A449CBB5A4FA3A40E31947</vt:lpwstr>
  </property>
</Properties>
</file>