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auto"/>
          <w:highlight w:val="none"/>
        </w:rPr>
      </w:pPr>
    </w:p>
    <w:p>
      <w:pPr>
        <w:rPr>
          <w:color w:val="auto"/>
          <w:highlight w:val="none"/>
        </w:rPr>
      </w:pPr>
    </w:p>
    <w:p>
      <w:pPr>
        <w:jc w:val="center"/>
        <w:rPr>
          <w:rFonts w:hint="default"/>
          <w:b/>
          <w:bCs/>
          <w:color w:val="auto"/>
          <w:sz w:val="44"/>
          <w:szCs w:val="44"/>
          <w:highlight w:val="none"/>
          <w:lang w:val="en-US"/>
        </w:rPr>
      </w:pPr>
      <w:r>
        <w:rPr>
          <w:rFonts w:hint="eastAsia"/>
          <w:b/>
          <w:bCs/>
          <w:color w:val="auto"/>
          <w:sz w:val="44"/>
          <w:szCs w:val="44"/>
          <w:highlight w:val="none"/>
          <w:lang w:val="en-US" w:eastAsia="zh-CN"/>
        </w:rPr>
        <w:t>阜康市道路区间测速卡口系统设备采购项目（二次）</w:t>
      </w:r>
    </w:p>
    <w:p>
      <w:pPr>
        <w:rPr>
          <w:color w:val="auto"/>
          <w:highlight w:val="none"/>
        </w:rPr>
      </w:pPr>
    </w:p>
    <w:p>
      <w:pPr>
        <w:spacing w:line="360" w:lineRule="auto"/>
        <w:ind w:firstLine="2820" w:firstLineChars="600"/>
        <w:jc w:val="left"/>
        <w:rPr>
          <w:rFonts w:hint="eastAsia" w:ascii="方正小标宋简体" w:hAnsi="方正小标宋简体" w:eastAsia="方正小标宋简体" w:cs="方正小标宋简体"/>
          <w:color w:val="auto"/>
          <w:kern w:val="0"/>
          <w:sz w:val="44"/>
          <w:szCs w:val="44"/>
          <w:highlight w:val="none"/>
          <w:lang w:eastAsia="zh-CN"/>
        </w:rPr>
      </w:pPr>
    </w:p>
    <w:p>
      <w:pPr>
        <w:spacing w:line="360" w:lineRule="auto"/>
        <w:ind w:firstLine="2820" w:firstLineChars="600"/>
        <w:jc w:val="left"/>
        <w:rPr>
          <w:rFonts w:hint="eastAsia" w:ascii="方正小标宋简体" w:hAnsi="方正小标宋简体" w:eastAsia="方正小标宋简体" w:cs="方正小标宋简体"/>
          <w:color w:val="auto"/>
          <w:kern w:val="0"/>
          <w:sz w:val="44"/>
          <w:szCs w:val="44"/>
          <w:highlight w:val="none"/>
          <w:lang w:eastAsia="zh-CN"/>
        </w:rPr>
      </w:pPr>
    </w:p>
    <w:p>
      <w:pPr>
        <w:spacing w:line="360" w:lineRule="auto"/>
        <w:ind w:firstLine="3290" w:firstLineChars="700"/>
        <w:jc w:val="left"/>
        <w:rPr>
          <w:rFonts w:hint="eastAsia" w:ascii="方正小标宋简体" w:hAnsi="方正小标宋简体" w:eastAsia="方正小标宋简体" w:cs="方正小标宋简体"/>
          <w:color w:val="auto"/>
          <w:kern w:val="0"/>
          <w:sz w:val="44"/>
          <w:szCs w:val="44"/>
          <w:highlight w:val="none"/>
          <w:lang w:eastAsia="zh-CN"/>
        </w:rPr>
      </w:pPr>
      <w:r>
        <w:rPr>
          <w:rFonts w:hint="eastAsia" w:ascii="方正小标宋简体" w:hAnsi="方正小标宋简体" w:eastAsia="方正小标宋简体" w:cs="方正小标宋简体"/>
          <w:color w:val="auto"/>
          <w:kern w:val="0"/>
          <w:sz w:val="44"/>
          <w:szCs w:val="44"/>
          <w:highlight w:val="none"/>
          <w:lang w:eastAsia="zh-CN"/>
        </w:rPr>
        <w:t>竞争性磋商文件</w:t>
      </w:r>
    </w:p>
    <w:p>
      <w:pPr>
        <w:rPr>
          <w:color w:val="auto"/>
          <w:highlight w:val="none"/>
        </w:rPr>
      </w:pPr>
    </w:p>
    <w:p>
      <w:pPr>
        <w:pStyle w:val="33"/>
        <w:rPr>
          <w:color w:val="auto"/>
          <w:highlight w:val="none"/>
        </w:rPr>
      </w:pPr>
    </w:p>
    <w:p>
      <w:pPr>
        <w:rPr>
          <w:color w:val="auto"/>
          <w:highlight w:val="none"/>
        </w:rPr>
      </w:pPr>
    </w:p>
    <w:p>
      <w:pPr>
        <w:pStyle w:val="44"/>
        <w:spacing w:line="360" w:lineRule="auto"/>
        <w:ind w:firstLine="480" w:firstLineChars="200"/>
        <w:rPr>
          <w:rFonts w:ascii="仿宋" w:hAnsi="仿宋" w:eastAsia="仿宋" w:cs="仿宋"/>
          <w:color w:val="auto"/>
          <w:sz w:val="21"/>
          <w:szCs w:val="21"/>
          <w:highlight w:val="none"/>
        </w:rPr>
      </w:pPr>
    </w:p>
    <w:p>
      <w:pPr>
        <w:spacing w:line="360" w:lineRule="auto"/>
        <w:ind w:firstLine="990" w:firstLineChars="300"/>
        <w:jc w:val="both"/>
        <w:rPr>
          <w:rFonts w:hint="eastAsia" w:ascii="方正小标宋简体" w:hAnsi="方正小标宋简体" w:eastAsia="方正小标宋简体" w:cs="方正小标宋简体"/>
          <w:color w:val="auto"/>
          <w:kern w:val="0"/>
          <w:sz w:val="30"/>
          <w:szCs w:val="30"/>
          <w:highlight w:val="none"/>
          <w:lang w:eastAsia="zh-CN"/>
        </w:rPr>
      </w:pPr>
      <w:r>
        <w:rPr>
          <w:rFonts w:hint="eastAsia" w:ascii="方正小标宋简体" w:hAnsi="方正小标宋简体" w:eastAsia="方正小标宋简体" w:cs="方正小标宋简体"/>
          <w:color w:val="auto"/>
          <w:kern w:val="0"/>
          <w:sz w:val="30"/>
          <w:szCs w:val="30"/>
          <w:highlight w:val="none"/>
        </w:rPr>
        <w:t>采购人：</w:t>
      </w:r>
      <w:r>
        <w:rPr>
          <w:rFonts w:hint="eastAsia" w:ascii="方正小标宋简体" w:hAnsi="方正小标宋简体" w:eastAsia="方正小标宋简体" w:cs="方正小标宋简体"/>
          <w:color w:val="auto"/>
          <w:kern w:val="0"/>
          <w:sz w:val="30"/>
          <w:szCs w:val="30"/>
          <w:highlight w:val="none"/>
          <w:lang w:eastAsia="zh-CN"/>
        </w:rPr>
        <w:t>阜康市城市管理局（阜康市城市管理行政执法局）</w:t>
      </w:r>
    </w:p>
    <w:p>
      <w:pPr>
        <w:spacing w:line="360" w:lineRule="auto"/>
        <w:ind w:firstLine="990" w:firstLineChars="300"/>
        <w:jc w:val="both"/>
        <w:rPr>
          <w:rFonts w:hint="eastAsia" w:ascii="方正小标宋简体" w:hAnsi="方正小标宋简体" w:eastAsia="方正小标宋简体" w:cs="方正小标宋简体"/>
          <w:color w:val="auto"/>
          <w:kern w:val="0"/>
          <w:sz w:val="30"/>
          <w:szCs w:val="30"/>
          <w:highlight w:val="none"/>
        </w:rPr>
      </w:pPr>
      <w:r>
        <w:rPr>
          <w:rFonts w:hint="eastAsia" w:ascii="方正小标宋简体" w:hAnsi="方正小标宋简体" w:eastAsia="方正小标宋简体" w:cs="方正小标宋简体"/>
          <w:color w:val="auto"/>
          <w:kern w:val="0"/>
          <w:sz w:val="30"/>
          <w:szCs w:val="30"/>
          <w:highlight w:val="none"/>
        </w:rPr>
        <w:t>采购代理机构：</w:t>
      </w:r>
      <w:r>
        <w:rPr>
          <w:rFonts w:hint="eastAsia" w:ascii="方正小标宋简体" w:hAnsi="方正小标宋简体" w:eastAsia="方正小标宋简体" w:cs="方正小标宋简体"/>
          <w:color w:val="auto"/>
          <w:kern w:val="0"/>
          <w:sz w:val="30"/>
          <w:szCs w:val="30"/>
          <w:highlight w:val="none"/>
          <w:lang w:eastAsia="zh-CN"/>
        </w:rPr>
        <w:t>新疆国恩工程管理有限公司</w:t>
      </w:r>
    </w:p>
    <w:p>
      <w:pPr>
        <w:pStyle w:val="12"/>
        <w:spacing w:line="360" w:lineRule="auto"/>
        <w:ind w:firstLine="3630" w:firstLineChars="1100"/>
        <w:jc w:val="both"/>
        <w:rPr>
          <w:rFonts w:hint="eastAsia" w:ascii="方正小标宋简体" w:hAnsi="方正小标宋简体" w:eastAsia="方正小标宋简体" w:cs="方正小标宋简体"/>
          <w:color w:val="auto"/>
          <w:sz w:val="30"/>
          <w:szCs w:val="30"/>
          <w:highlight w:val="none"/>
        </w:rPr>
      </w:pPr>
    </w:p>
    <w:p>
      <w:pPr>
        <w:pStyle w:val="12"/>
        <w:spacing w:line="360" w:lineRule="auto"/>
        <w:ind w:firstLine="3960" w:firstLineChars="1200"/>
        <w:jc w:val="both"/>
        <w:rPr>
          <w:rFonts w:ascii="方正小标宋简体" w:hAnsi="方正小标宋简体" w:eastAsia="方正小标宋简体" w:cs="方正小标宋简体"/>
          <w:color w:val="auto"/>
          <w:sz w:val="30"/>
          <w:szCs w:val="30"/>
          <w:highlight w:val="none"/>
        </w:rPr>
      </w:pPr>
      <w:r>
        <w:rPr>
          <w:rFonts w:hint="eastAsia" w:ascii="方正小标宋简体" w:hAnsi="方正小标宋简体" w:eastAsia="方正小标宋简体" w:cs="方正小标宋简体"/>
          <w:color w:val="auto"/>
          <w:sz w:val="30"/>
          <w:szCs w:val="30"/>
          <w:highlight w:val="none"/>
        </w:rPr>
        <w:t>202</w:t>
      </w:r>
      <w:r>
        <w:rPr>
          <w:rFonts w:hint="eastAsia" w:ascii="方正小标宋简体" w:hAnsi="方正小标宋简体" w:eastAsia="方正小标宋简体" w:cs="方正小标宋简体"/>
          <w:color w:val="auto"/>
          <w:sz w:val="30"/>
          <w:szCs w:val="30"/>
          <w:highlight w:val="none"/>
          <w:lang w:val="en-US" w:eastAsia="zh-CN"/>
        </w:rPr>
        <w:t>3</w:t>
      </w:r>
      <w:r>
        <w:rPr>
          <w:rFonts w:hint="eastAsia" w:ascii="方正小标宋简体" w:hAnsi="方正小标宋简体" w:eastAsia="方正小标宋简体" w:cs="方正小标宋简体"/>
          <w:color w:val="auto"/>
          <w:sz w:val="30"/>
          <w:szCs w:val="30"/>
          <w:highlight w:val="none"/>
        </w:rPr>
        <w:t>年</w:t>
      </w:r>
      <w:r>
        <w:rPr>
          <w:rFonts w:hint="eastAsia" w:ascii="方正小标宋简体" w:hAnsi="方正小标宋简体" w:eastAsia="方正小标宋简体" w:cs="方正小标宋简体"/>
          <w:color w:val="auto"/>
          <w:sz w:val="30"/>
          <w:szCs w:val="30"/>
          <w:highlight w:val="none"/>
          <w:lang w:val="en-US" w:eastAsia="zh-CN"/>
        </w:rPr>
        <w:t>12</w:t>
      </w:r>
      <w:r>
        <w:rPr>
          <w:rFonts w:hint="eastAsia" w:ascii="方正小标宋简体" w:hAnsi="方正小标宋简体" w:eastAsia="方正小标宋简体" w:cs="方正小标宋简体"/>
          <w:color w:val="auto"/>
          <w:sz w:val="30"/>
          <w:szCs w:val="30"/>
          <w:highlight w:val="none"/>
        </w:rPr>
        <w:t>月</w:t>
      </w:r>
    </w:p>
    <w:p>
      <w:pPr>
        <w:pStyle w:val="43"/>
        <w:spacing w:line="360" w:lineRule="auto"/>
        <w:rPr>
          <w:color w:val="auto"/>
          <w:highlight w:val="none"/>
        </w:rPr>
        <w:sectPr>
          <w:headerReference r:id="rId3" w:type="default"/>
          <w:footerReference r:id="rId4" w:type="default"/>
          <w:pgSz w:w="11906" w:h="16838"/>
          <w:pgMar w:top="1440" w:right="1080" w:bottom="1440" w:left="1080" w:header="680" w:footer="680" w:gutter="0"/>
          <w:pgNumType w:fmt="decimal" w:start="1"/>
          <w:cols w:space="720" w:num="1"/>
          <w:docGrid w:type="linesAndChars" w:linePitch="560" w:charSpace="6151"/>
        </w:sectPr>
      </w:pPr>
    </w:p>
    <w:p>
      <w:pPr>
        <w:pStyle w:val="12"/>
        <w:tabs>
          <w:tab w:val="left" w:pos="1204"/>
        </w:tabs>
        <w:kinsoku w:val="0"/>
        <w:overflowPunct w:val="0"/>
        <w:spacing w:before="0" w:line="360" w:lineRule="auto"/>
        <w:ind w:left="0"/>
        <w:jc w:val="center"/>
        <w:rPr>
          <w:rFonts w:hAnsi="仿宋" w:cs="仿宋"/>
          <w:b/>
          <w:bCs/>
          <w:color w:val="auto"/>
          <w:w w:val="95"/>
          <w:sz w:val="36"/>
          <w:szCs w:val="36"/>
          <w:highlight w:val="none"/>
        </w:rPr>
      </w:pPr>
    </w:p>
    <w:p>
      <w:pPr>
        <w:pStyle w:val="12"/>
        <w:tabs>
          <w:tab w:val="left" w:pos="1204"/>
        </w:tabs>
        <w:kinsoku w:val="0"/>
        <w:overflowPunct w:val="0"/>
        <w:spacing w:before="0" w:line="360" w:lineRule="auto"/>
        <w:ind w:left="0"/>
        <w:jc w:val="center"/>
        <w:rPr>
          <w:rFonts w:hAnsi="仿宋"/>
          <w:color w:val="auto"/>
          <w:sz w:val="44"/>
          <w:szCs w:val="44"/>
          <w:highlight w:val="none"/>
        </w:rPr>
      </w:pPr>
      <w:r>
        <w:rPr>
          <w:rFonts w:hint="eastAsia" w:hAnsi="仿宋" w:cs="仿宋"/>
          <w:b/>
          <w:bCs/>
          <w:color w:val="auto"/>
          <w:w w:val="95"/>
          <w:sz w:val="44"/>
          <w:szCs w:val="44"/>
          <w:highlight w:val="none"/>
        </w:rPr>
        <w:t>目</w:t>
      </w:r>
      <w:r>
        <w:rPr>
          <w:rFonts w:hint="eastAsia" w:hAnsi="仿宋" w:cs="仿宋"/>
          <w:b/>
          <w:bCs/>
          <w:color w:val="auto"/>
          <w:w w:val="95"/>
          <w:sz w:val="44"/>
          <w:szCs w:val="44"/>
          <w:highlight w:val="none"/>
        </w:rPr>
        <w:tab/>
      </w:r>
      <w:r>
        <w:rPr>
          <w:rFonts w:hint="eastAsia" w:hAnsi="仿宋" w:cs="仿宋"/>
          <w:b/>
          <w:bCs/>
          <w:color w:val="auto"/>
          <w:sz w:val="44"/>
          <w:szCs w:val="44"/>
          <w:highlight w:val="none"/>
        </w:rPr>
        <w:t>录</w:t>
      </w:r>
    </w:p>
    <w:p>
      <w:pPr>
        <w:pStyle w:val="23"/>
        <w:keepNext w:val="0"/>
        <w:keepLines w:val="0"/>
        <w:pageBreakBefore w:val="0"/>
        <w:widowControl w:val="0"/>
        <w:kinsoku/>
        <w:wordWrap/>
        <w:overflowPunct/>
        <w:topLinePunct w:val="0"/>
        <w:autoSpaceDE/>
        <w:autoSpaceDN/>
        <w:bidi w:val="0"/>
        <w:adjustRightInd/>
        <w:snapToGrid/>
        <w:spacing w:line="1100" w:lineRule="exact"/>
        <w:textAlignment w:val="auto"/>
        <w:rPr>
          <w:rFonts w:hint="eastAsia" w:ascii="宋体" w:hAnsi="宋体" w:eastAsia="宋体" w:cs="宋体"/>
          <w:b/>
          <w:bCs/>
          <w:color w:val="auto"/>
          <w:sz w:val="30"/>
          <w:szCs w:val="30"/>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TOC \o "1-3" \h \z </w:instrText>
      </w:r>
      <w:r>
        <w:rPr>
          <w:rFonts w:hint="eastAsia" w:ascii="宋体" w:hAnsi="宋体" w:eastAsia="宋体" w:cs="宋体"/>
          <w:color w:val="auto"/>
          <w:sz w:val="24"/>
          <w:szCs w:val="24"/>
          <w:highlight w:val="none"/>
        </w:rPr>
        <w:fldChar w:fldCharType="separate"/>
      </w:r>
      <w:r>
        <w:rPr>
          <w:rFonts w:hint="eastAsia" w:ascii="宋体" w:hAnsi="宋体" w:eastAsia="宋体" w:cs="宋体"/>
          <w:b/>
          <w:bCs/>
          <w:color w:val="auto"/>
          <w:sz w:val="30"/>
          <w:szCs w:val="30"/>
          <w:highlight w:val="none"/>
        </w:rPr>
        <w:fldChar w:fldCharType="begin"/>
      </w:r>
      <w:r>
        <w:rPr>
          <w:rFonts w:hint="eastAsia" w:ascii="宋体" w:hAnsi="宋体" w:eastAsia="宋体" w:cs="宋体"/>
          <w:b/>
          <w:bCs/>
          <w:color w:val="auto"/>
          <w:sz w:val="30"/>
          <w:szCs w:val="30"/>
          <w:highlight w:val="none"/>
        </w:rPr>
        <w:instrText xml:space="preserve"> HYPERLINK \l "_Toc503548047" </w:instrText>
      </w:r>
      <w:r>
        <w:rPr>
          <w:rFonts w:hint="eastAsia" w:ascii="宋体" w:hAnsi="宋体" w:eastAsia="宋体" w:cs="宋体"/>
          <w:b/>
          <w:bCs/>
          <w:color w:val="auto"/>
          <w:sz w:val="30"/>
          <w:szCs w:val="30"/>
          <w:highlight w:val="none"/>
        </w:rPr>
        <w:fldChar w:fldCharType="separate"/>
      </w:r>
      <w:r>
        <w:rPr>
          <w:rStyle w:val="39"/>
          <w:rFonts w:hint="eastAsia" w:ascii="宋体" w:hAnsi="宋体" w:eastAsia="宋体" w:cs="宋体"/>
          <w:b/>
          <w:bCs/>
          <w:color w:val="auto"/>
          <w:w w:val="95"/>
          <w:sz w:val="30"/>
          <w:szCs w:val="30"/>
          <w:highlight w:val="none"/>
        </w:rPr>
        <w:t xml:space="preserve">第一章 </w:t>
      </w:r>
      <w:r>
        <w:rPr>
          <w:rStyle w:val="39"/>
          <w:rFonts w:hint="eastAsia" w:ascii="宋体" w:hAnsi="宋体" w:eastAsia="宋体" w:cs="宋体"/>
          <w:b/>
          <w:bCs/>
          <w:color w:val="auto"/>
          <w:sz w:val="30"/>
          <w:szCs w:val="30"/>
          <w:highlight w:val="none"/>
          <w:lang w:eastAsia="zh-CN"/>
        </w:rPr>
        <w:t>竞争性磋商</w:t>
      </w:r>
      <w:r>
        <w:rPr>
          <w:rStyle w:val="39"/>
          <w:rFonts w:hint="eastAsia" w:ascii="宋体" w:hAnsi="宋体" w:eastAsia="宋体" w:cs="宋体"/>
          <w:b/>
          <w:bCs/>
          <w:color w:val="auto"/>
          <w:sz w:val="30"/>
          <w:szCs w:val="30"/>
          <w:highlight w:val="none"/>
        </w:rPr>
        <w:t>公告</w:t>
      </w:r>
      <w:r>
        <w:rPr>
          <w:rFonts w:hint="eastAsia" w:ascii="宋体" w:hAnsi="宋体" w:eastAsia="宋体" w:cs="宋体"/>
          <w:b/>
          <w:bCs/>
          <w:color w:val="auto"/>
          <w:sz w:val="30"/>
          <w:szCs w:val="30"/>
          <w:highlight w:val="none"/>
        </w:rPr>
        <w:tab/>
      </w:r>
      <w:r>
        <w:rPr>
          <w:rFonts w:hint="eastAsia" w:ascii="宋体" w:hAnsi="宋体" w:eastAsia="宋体" w:cs="宋体"/>
          <w:b/>
          <w:bCs/>
          <w:color w:val="auto"/>
          <w:sz w:val="30"/>
          <w:szCs w:val="30"/>
          <w:highlight w:val="none"/>
        </w:rPr>
        <w:fldChar w:fldCharType="begin"/>
      </w:r>
      <w:r>
        <w:rPr>
          <w:rFonts w:hint="eastAsia" w:ascii="宋体" w:hAnsi="宋体" w:eastAsia="宋体" w:cs="宋体"/>
          <w:b/>
          <w:bCs/>
          <w:color w:val="auto"/>
          <w:sz w:val="30"/>
          <w:szCs w:val="30"/>
          <w:highlight w:val="none"/>
        </w:rPr>
        <w:instrText xml:space="preserve"> PAGEREF _Toc503548047 \h </w:instrText>
      </w:r>
      <w:r>
        <w:rPr>
          <w:rFonts w:hint="eastAsia" w:ascii="宋体" w:hAnsi="宋体" w:eastAsia="宋体" w:cs="宋体"/>
          <w:b/>
          <w:bCs/>
          <w:color w:val="auto"/>
          <w:sz w:val="30"/>
          <w:szCs w:val="30"/>
          <w:highlight w:val="none"/>
        </w:rPr>
        <w:fldChar w:fldCharType="separate"/>
      </w:r>
      <w:r>
        <w:rPr>
          <w:rFonts w:hint="eastAsia" w:ascii="宋体" w:hAnsi="宋体" w:eastAsia="宋体" w:cs="宋体"/>
          <w:b/>
          <w:bCs/>
          <w:color w:val="auto"/>
          <w:sz w:val="30"/>
          <w:szCs w:val="30"/>
          <w:highlight w:val="none"/>
        </w:rPr>
        <w:t>3</w:t>
      </w:r>
      <w:r>
        <w:rPr>
          <w:rFonts w:hint="eastAsia" w:ascii="宋体" w:hAnsi="宋体" w:eastAsia="宋体" w:cs="宋体"/>
          <w:b/>
          <w:bCs/>
          <w:color w:val="auto"/>
          <w:sz w:val="30"/>
          <w:szCs w:val="30"/>
          <w:highlight w:val="none"/>
        </w:rPr>
        <w:fldChar w:fldCharType="end"/>
      </w:r>
      <w:r>
        <w:rPr>
          <w:rFonts w:hint="eastAsia" w:ascii="宋体" w:hAnsi="宋体" w:eastAsia="宋体" w:cs="宋体"/>
          <w:b/>
          <w:bCs/>
          <w:color w:val="auto"/>
          <w:sz w:val="30"/>
          <w:szCs w:val="30"/>
          <w:highlight w:val="none"/>
        </w:rPr>
        <w:fldChar w:fldCharType="end"/>
      </w:r>
    </w:p>
    <w:p>
      <w:pPr>
        <w:pStyle w:val="23"/>
        <w:keepNext w:val="0"/>
        <w:keepLines w:val="0"/>
        <w:pageBreakBefore w:val="0"/>
        <w:widowControl w:val="0"/>
        <w:kinsoku/>
        <w:wordWrap/>
        <w:overflowPunct/>
        <w:topLinePunct w:val="0"/>
        <w:autoSpaceDE/>
        <w:autoSpaceDN/>
        <w:bidi w:val="0"/>
        <w:adjustRightInd/>
        <w:snapToGrid/>
        <w:spacing w:line="1100" w:lineRule="exact"/>
        <w:textAlignment w:val="auto"/>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fldChar w:fldCharType="begin"/>
      </w:r>
      <w:r>
        <w:rPr>
          <w:rFonts w:hint="eastAsia" w:ascii="宋体" w:hAnsi="宋体" w:eastAsia="宋体" w:cs="宋体"/>
          <w:b/>
          <w:bCs/>
          <w:color w:val="auto"/>
          <w:sz w:val="30"/>
          <w:szCs w:val="30"/>
          <w:highlight w:val="none"/>
        </w:rPr>
        <w:instrText xml:space="preserve"> HYPERLINK \l "_Toc503548048" </w:instrText>
      </w:r>
      <w:r>
        <w:rPr>
          <w:rFonts w:hint="eastAsia" w:ascii="宋体" w:hAnsi="宋体" w:eastAsia="宋体" w:cs="宋体"/>
          <w:b/>
          <w:bCs/>
          <w:color w:val="auto"/>
          <w:sz w:val="30"/>
          <w:szCs w:val="30"/>
          <w:highlight w:val="none"/>
        </w:rPr>
        <w:fldChar w:fldCharType="separate"/>
      </w:r>
      <w:r>
        <w:rPr>
          <w:rStyle w:val="39"/>
          <w:rFonts w:hint="eastAsia" w:ascii="宋体" w:hAnsi="宋体" w:eastAsia="宋体" w:cs="宋体"/>
          <w:b/>
          <w:bCs/>
          <w:color w:val="auto"/>
          <w:w w:val="95"/>
          <w:sz w:val="30"/>
          <w:szCs w:val="30"/>
          <w:highlight w:val="none"/>
        </w:rPr>
        <w:t>第二章</w:t>
      </w:r>
      <w:r>
        <w:rPr>
          <w:rStyle w:val="39"/>
          <w:rFonts w:hint="eastAsia" w:ascii="宋体" w:hAnsi="宋体" w:cs="宋体"/>
          <w:b/>
          <w:bCs/>
          <w:color w:val="auto"/>
          <w:w w:val="95"/>
          <w:sz w:val="30"/>
          <w:szCs w:val="30"/>
          <w:highlight w:val="none"/>
          <w:lang w:val="en-US" w:eastAsia="zh-CN"/>
        </w:rPr>
        <w:t xml:space="preserve"> </w:t>
      </w:r>
      <w:r>
        <w:rPr>
          <w:rStyle w:val="39"/>
          <w:rFonts w:hint="eastAsia" w:ascii="宋体" w:hAnsi="宋体" w:eastAsia="宋体" w:cs="宋体"/>
          <w:b/>
          <w:bCs/>
          <w:color w:val="auto"/>
          <w:sz w:val="30"/>
          <w:szCs w:val="30"/>
          <w:highlight w:val="none"/>
        </w:rPr>
        <w:t>供应商须知及前附表</w:t>
      </w:r>
      <w:r>
        <w:rPr>
          <w:rFonts w:hint="eastAsia" w:ascii="宋体" w:hAnsi="宋体" w:eastAsia="宋体" w:cs="宋体"/>
          <w:b/>
          <w:bCs/>
          <w:color w:val="auto"/>
          <w:sz w:val="30"/>
          <w:szCs w:val="30"/>
          <w:highlight w:val="none"/>
        </w:rPr>
        <w:tab/>
      </w:r>
      <w:r>
        <w:rPr>
          <w:rFonts w:hint="eastAsia" w:ascii="宋体" w:hAnsi="宋体" w:cs="宋体"/>
          <w:b/>
          <w:bCs/>
          <w:color w:val="auto"/>
          <w:sz w:val="30"/>
          <w:szCs w:val="30"/>
          <w:highlight w:val="none"/>
          <w:lang w:val="en-US" w:eastAsia="zh-CN"/>
        </w:rPr>
        <w:t>7</w:t>
      </w:r>
      <w:r>
        <w:rPr>
          <w:rFonts w:hint="eastAsia" w:ascii="宋体" w:hAnsi="宋体" w:eastAsia="宋体" w:cs="宋体"/>
          <w:b/>
          <w:bCs/>
          <w:color w:val="auto"/>
          <w:sz w:val="30"/>
          <w:szCs w:val="30"/>
          <w:highlight w:val="none"/>
        </w:rPr>
        <w:fldChar w:fldCharType="end"/>
      </w:r>
    </w:p>
    <w:p>
      <w:pPr>
        <w:pStyle w:val="23"/>
        <w:keepNext w:val="0"/>
        <w:keepLines w:val="0"/>
        <w:pageBreakBefore w:val="0"/>
        <w:widowControl w:val="0"/>
        <w:kinsoku/>
        <w:wordWrap/>
        <w:overflowPunct/>
        <w:topLinePunct w:val="0"/>
        <w:autoSpaceDE/>
        <w:autoSpaceDN/>
        <w:bidi w:val="0"/>
        <w:adjustRightInd/>
        <w:snapToGrid/>
        <w:spacing w:line="1100" w:lineRule="exact"/>
        <w:textAlignment w:val="auto"/>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fldChar w:fldCharType="begin"/>
      </w:r>
      <w:r>
        <w:rPr>
          <w:rFonts w:hint="eastAsia" w:ascii="宋体" w:hAnsi="宋体" w:eastAsia="宋体" w:cs="宋体"/>
          <w:b/>
          <w:bCs/>
          <w:color w:val="auto"/>
          <w:sz w:val="30"/>
          <w:szCs w:val="30"/>
          <w:highlight w:val="none"/>
        </w:rPr>
        <w:instrText xml:space="preserve"> HYPERLINK \l "_Toc503548063" </w:instrText>
      </w:r>
      <w:r>
        <w:rPr>
          <w:rFonts w:hint="eastAsia" w:ascii="宋体" w:hAnsi="宋体" w:eastAsia="宋体" w:cs="宋体"/>
          <w:b/>
          <w:bCs/>
          <w:color w:val="auto"/>
          <w:sz w:val="30"/>
          <w:szCs w:val="30"/>
          <w:highlight w:val="none"/>
        </w:rPr>
        <w:fldChar w:fldCharType="separate"/>
      </w:r>
      <w:r>
        <w:rPr>
          <w:rStyle w:val="39"/>
          <w:rFonts w:hint="eastAsia" w:ascii="宋体" w:hAnsi="宋体" w:eastAsia="宋体" w:cs="宋体"/>
          <w:b/>
          <w:bCs/>
          <w:color w:val="auto"/>
          <w:w w:val="95"/>
          <w:sz w:val="30"/>
          <w:szCs w:val="30"/>
          <w:highlight w:val="none"/>
        </w:rPr>
        <w:t>第三章</w:t>
      </w:r>
      <w:r>
        <w:rPr>
          <w:rStyle w:val="39"/>
          <w:rFonts w:hint="eastAsia" w:ascii="宋体" w:hAnsi="宋体" w:cs="宋体"/>
          <w:b/>
          <w:bCs/>
          <w:color w:val="auto"/>
          <w:w w:val="95"/>
          <w:sz w:val="30"/>
          <w:szCs w:val="30"/>
          <w:highlight w:val="none"/>
          <w:lang w:val="en-US" w:eastAsia="zh-CN"/>
        </w:rPr>
        <w:t xml:space="preserve"> </w:t>
      </w:r>
      <w:r>
        <w:rPr>
          <w:rStyle w:val="39"/>
          <w:rFonts w:hint="eastAsia" w:ascii="宋体" w:hAnsi="宋体" w:eastAsia="宋体" w:cs="宋体"/>
          <w:b/>
          <w:bCs/>
          <w:color w:val="auto"/>
          <w:spacing w:val="1"/>
          <w:sz w:val="30"/>
          <w:szCs w:val="30"/>
          <w:highlight w:val="none"/>
        </w:rPr>
        <w:t>评标办法</w:t>
      </w:r>
      <w:r>
        <w:rPr>
          <w:rFonts w:hint="eastAsia" w:ascii="宋体" w:hAnsi="宋体" w:eastAsia="宋体" w:cs="宋体"/>
          <w:b/>
          <w:bCs/>
          <w:color w:val="auto"/>
          <w:sz w:val="30"/>
          <w:szCs w:val="30"/>
          <w:highlight w:val="none"/>
        </w:rPr>
        <w:tab/>
      </w:r>
      <w:r>
        <w:rPr>
          <w:rFonts w:hint="eastAsia" w:ascii="宋体" w:hAnsi="宋体" w:eastAsia="宋体" w:cs="宋体"/>
          <w:b/>
          <w:bCs/>
          <w:color w:val="auto"/>
          <w:sz w:val="30"/>
          <w:szCs w:val="30"/>
          <w:highlight w:val="none"/>
        </w:rPr>
        <w:fldChar w:fldCharType="begin"/>
      </w:r>
      <w:r>
        <w:rPr>
          <w:rFonts w:hint="eastAsia" w:ascii="宋体" w:hAnsi="宋体" w:eastAsia="宋体" w:cs="宋体"/>
          <w:b/>
          <w:bCs/>
          <w:color w:val="auto"/>
          <w:sz w:val="30"/>
          <w:szCs w:val="30"/>
          <w:highlight w:val="none"/>
        </w:rPr>
        <w:instrText xml:space="preserve"> PAGEREF _Toc503548063 \h </w:instrText>
      </w:r>
      <w:r>
        <w:rPr>
          <w:rFonts w:hint="eastAsia" w:ascii="宋体" w:hAnsi="宋体" w:eastAsia="宋体" w:cs="宋体"/>
          <w:b/>
          <w:bCs/>
          <w:color w:val="auto"/>
          <w:sz w:val="30"/>
          <w:szCs w:val="30"/>
          <w:highlight w:val="none"/>
        </w:rPr>
        <w:fldChar w:fldCharType="separate"/>
      </w:r>
      <w:r>
        <w:rPr>
          <w:rFonts w:hint="eastAsia" w:ascii="宋体" w:hAnsi="宋体" w:eastAsia="宋体" w:cs="宋体"/>
          <w:b/>
          <w:bCs/>
          <w:color w:val="auto"/>
          <w:sz w:val="30"/>
          <w:szCs w:val="30"/>
          <w:highlight w:val="none"/>
        </w:rPr>
        <w:t>27</w:t>
      </w:r>
      <w:r>
        <w:rPr>
          <w:rFonts w:hint="eastAsia" w:ascii="宋体" w:hAnsi="宋体" w:eastAsia="宋体" w:cs="宋体"/>
          <w:b/>
          <w:bCs/>
          <w:color w:val="auto"/>
          <w:sz w:val="30"/>
          <w:szCs w:val="30"/>
          <w:highlight w:val="none"/>
        </w:rPr>
        <w:fldChar w:fldCharType="end"/>
      </w:r>
      <w:r>
        <w:rPr>
          <w:rFonts w:hint="eastAsia" w:ascii="宋体" w:hAnsi="宋体" w:eastAsia="宋体" w:cs="宋体"/>
          <w:b/>
          <w:bCs/>
          <w:color w:val="auto"/>
          <w:sz w:val="30"/>
          <w:szCs w:val="30"/>
          <w:highlight w:val="none"/>
        </w:rPr>
        <w:fldChar w:fldCharType="end"/>
      </w:r>
    </w:p>
    <w:p>
      <w:pPr>
        <w:pStyle w:val="23"/>
        <w:keepNext w:val="0"/>
        <w:keepLines w:val="0"/>
        <w:pageBreakBefore w:val="0"/>
        <w:widowControl w:val="0"/>
        <w:kinsoku/>
        <w:wordWrap/>
        <w:overflowPunct/>
        <w:topLinePunct w:val="0"/>
        <w:autoSpaceDE/>
        <w:autoSpaceDN/>
        <w:bidi w:val="0"/>
        <w:adjustRightInd/>
        <w:snapToGrid/>
        <w:spacing w:line="1100" w:lineRule="exact"/>
        <w:textAlignment w:val="auto"/>
        <w:rPr>
          <w:rFonts w:hint="eastAsia" w:ascii="宋体" w:hAnsi="宋体" w:eastAsia="宋体" w:cs="宋体"/>
          <w:b/>
          <w:bCs/>
          <w:color w:val="auto"/>
          <w:sz w:val="30"/>
          <w:szCs w:val="30"/>
          <w:highlight w:val="none"/>
          <w:lang w:val="en-US" w:eastAsia="zh-CN"/>
        </w:rPr>
      </w:pPr>
      <w:r>
        <w:rPr>
          <w:rFonts w:hint="eastAsia" w:ascii="宋体" w:hAnsi="宋体" w:eastAsia="宋体" w:cs="宋体"/>
          <w:b/>
          <w:bCs/>
          <w:color w:val="auto"/>
          <w:sz w:val="30"/>
          <w:szCs w:val="30"/>
          <w:highlight w:val="none"/>
        </w:rPr>
        <w:fldChar w:fldCharType="begin"/>
      </w:r>
      <w:r>
        <w:rPr>
          <w:rFonts w:hint="eastAsia" w:ascii="宋体" w:hAnsi="宋体" w:eastAsia="宋体" w:cs="宋体"/>
          <w:b/>
          <w:bCs/>
          <w:color w:val="auto"/>
          <w:sz w:val="30"/>
          <w:szCs w:val="30"/>
          <w:highlight w:val="none"/>
        </w:rPr>
        <w:instrText xml:space="preserve"> HYPERLINK \l "_Toc503548064" </w:instrText>
      </w:r>
      <w:r>
        <w:rPr>
          <w:rFonts w:hint="eastAsia" w:ascii="宋体" w:hAnsi="宋体" w:eastAsia="宋体" w:cs="宋体"/>
          <w:b/>
          <w:bCs/>
          <w:color w:val="auto"/>
          <w:sz w:val="30"/>
          <w:szCs w:val="30"/>
          <w:highlight w:val="none"/>
        </w:rPr>
        <w:fldChar w:fldCharType="separate"/>
      </w:r>
      <w:r>
        <w:rPr>
          <w:rStyle w:val="39"/>
          <w:rFonts w:hint="eastAsia" w:ascii="宋体" w:hAnsi="宋体" w:eastAsia="宋体" w:cs="宋体"/>
          <w:b/>
          <w:bCs/>
          <w:color w:val="auto"/>
          <w:w w:val="95"/>
          <w:sz w:val="30"/>
          <w:szCs w:val="30"/>
          <w:highlight w:val="none"/>
        </w:rPr>
        <w:t>第四章</w:t>
      </w:r>
      <w:r>
        <w:rPr>
          <w:rStyle w:val="39"/>
          <w:rFonts w:hint="eastAsia" w:ascii="宋体" w:hAnsi="宋体" w:cs="宋体"/>
          <w:b/>
          <w:bCs/>
          <w:color w:val="auto"/>
          <w:w w:val="95"/>
          <w:sz w:val="30"/>
          <w:szCs w:val="30"/>
          <w:highlight w:val="none"/>
          <w:lang w:val="en-US" w:eastAsia="zh-CN"/>
        </w:rPr>
        <w:t xml:space="preserve"> </w:t>
      </w:r>
      <w:r>
        <w:rPr>
          <w:rStyle w:val="39"/>
          <w:rFonts w:hint="eastAsia" w:ascii="宋体" w:hAnsi="宋体" w:eastAsia="宋体" w:cs="宋体"/>
          <w:b/>
          <w:bCs/>
          <w:color w:val="auto"/>
          <w:spacing w:val="1"/>
          <w:sz w:val="30"/>
          <w:szCs w:val="30"/>
          <w:highlight w:val="none"/>
        </w:rPr>
        <w:t>磋商内容</w:t>
      </w:r>
      <w:r>
        <w:rPr>
          <w:rFonts w:hint="eastAsia" w:ascii="宋体" w:hAnsi="宋体" w:eastAsia="宋体" w:cs="宋体"/>
          <w:b/>
          <w:bCs/>
          <w:color w:val="auto"/>
          <w:sz w:val="30"/>
          <w:szCs w:val="30"/>
          <w:highlight w:val="none"/>
        </w:rPr>
        <w:tab/>
      </w:r>
      <w:r>
        <w:rPr>
          <w:rFonts w:hint="eastAsia" w:ascii="宋体" w:hAnsi="宋体" w:cs="宋体"/>
          <w:b/>
          <w:bCs/>
          <w:color w:val="auto"/>
          <w:sz w:val="30"/>
          <w:szCs w:val="30"/>
          <w:highlight w:val="none"/>
          <w:lang w:val="en-US" w:eastAsia="zh-CN"/>
        </w:rPr>
        <w:t>3</w:t>
      </w:r>
      <w:r>
        <w:rPr>
          <w:rFonts w:hint="eastAsia" w:ascii="宋体" w:hAnsi="宋体" w:eastAsia="宋体" w:cs="宋体"/>
          <w:b/>
          <w:bCs/>
          <w:color w:val="auto"/>
          <w:sz w:val="30"/>
          <w:szCs w:val="30"/>
          <w:highlight w:val="none"/>
        </w:rPr>
        <w:fldChar w:fldCharType="end"/>
      </w:r>
      <w:r>
        <w:rPr>
          <w:rFonts w:hint="eastAsia" w:ascii="宋体" w:hAnsi="宋体" w:cs="宋体"/>
          <w:b/>
          <w:bCs/>
          <w:color w:val="auto"/>
          <w:sz w:val="30"/>
          <w:szCs w:val="30"/>
          <w:highlight w:val="none"/>
          <w:lang w:val="en-US" w:eastAsia="zh-CN"/>
        </w:rPr>
        <w:t>1</w:t>
      </w:r>
    </w:p>
    <w:p>
      <w:pPr>
        <w:pStyle w:val="23"/>
        <w:keepNext w:val="0"/>
        <w:keepLines w:val="0"/>
        <w:pageBreakBefore w:val="0"/>
        <w:widowControl w:val="0"/>
        <w:tabs>
          <w:tab w:val="left" w:pos="1050"/>
        </w:tabs>
        <w:kinsoku/>
        <w:wordWrap/>
        <w:overflowPunct/>
        <w:topLinePunct w:val="0"/>
        <w:autoSpaceDE/>
        <w:autoSpaceDN/>
        <w:bidi w:val="0"/>
        <w:adjustRightInd/>
        <w:snapToGrid/>
        <w:spacing w:line="1100" w:lineRule="exact"/>
        <w:textAlignment w:val="auto"/>
        <w:rPr>
          <w:rFonts w:hint="eastAsia" w:ascii="宋体" w:hAnsi="宋体" w:eastAsia="宋体" w:cs="宋体"/>
          <w:b/>
          <w:bCs/>
          <w:color w:val="auto"/>
          <w:sz w:val="30"/>
          <w:szCs w:val="30"/>
          <w:highlight w:val="none"/>
          <w:lang w:val="en-US" w:eastAsia="zh-CN"/>
        </w:rPr>
      </w:pPr>
      <w:r>
        <w:rPr>
          <w:rFonts w:hint="eastAsia" w:ascii="宋体" w:hAnsi="宋体" w:eastAsia="宋体" w:cs="宋体"/>
          <w:b/>
          <w:bCs/>
          <w:color w:val="auto"/>
          <w:sz w:val="30"/>
          <w:szCs w:val="30"/>
          <w:highlight w:val="none"/>
        </w:rPr>
        <w:fldChar w:fldCharType="begin"/>
      </w:r>
      <w:r>
        <w:rPr>
          <w:rFonts w:hint="eastAsia" w:ascii="宋体" w:hAnsi="宋体" w:eastAsia="宋体" w:cs="宋体"/>
          <w:b/>
          <w:bCs/>
          <w:color w:val="auto"/>
          <w:sz w:val="30"/>
          <w:szCs w:val="30"/>
          <w:highlight w:val="none"/>
        </w:rPr>
        <w:instrText xml:space="preserve"> HYPERLINK \l "_Toc503548065" </w:instrText>
      </w:r>
      <w:r>
        <w:rPr>
          <w:rFonts w:hint="eastAsia" w:ascii="宋体" w:hAnsi="宋体" w:eastAsia="宋体" w:cs="宋体"/>
          <w:b/>
          <w:bCs/>
          <w:color w:val="auto"/>
          <w:sz w:val="30"/>
          <w:szCs w:val="30"/>
          <w:highlight w:val="none"/>
        </w:rPr>
        <w:fldChar w:fldCharType="separate"/>
      </w:r>
      <w:r>
        <w:rPr>
          <w:rStyle w:val="39"/>
          <w:rFonts w:hint="eastAsia" w:ascii="宋体" w:hAnsi="宋体" w:eastAsia="宋体" w:cs="宋体"/>
          <w:b/>
          <w:bCs/>
          <w:color w:val="auto"/>
          <w:sz w:val="30"/>
          <w:szCs w:val="30"/>
          <w:highlight w:val="none"/>
        </w:rPr>
        <w:t>第五章</w:t>
      </w:r>
      <w:r>
        <w:rPr>
          <w:rFonts w:hint="eastAsia" w:ascii="宋体" w:hAnsi="宋体" w:eastAsia="宋体" w:cs="宋体"/>
          <w:b/>
          <w:bCs/>
          <w:color w:val="auto"/>
          <w:sz w:val="30"/>
          <w:szCs w:val="30"/>
          <w:highlight w:val="none"/>
        </w:rPr>
        <w:tab/>
      </w:r>
      <w:r>
        <w:rPr>
          <w:rStyle w:val="39"/>
          <w:rFonts w:hint="eastAsia" w:ascii="宋体" w:hAnsi="宋体" w:eastAsia="宋体" w:cs="宋体"/>
          <w:b/>
          <w:bCs/>
          <w:color w:val="auto"/>
          <w:sz w:val="30"/>
          <w:szCs w:val="30"/>
          <w:highlight w:val="none"/>
        </w:rPr>
        <w:t>合同条款及合同格式</w:t>
      </w:r>
      <w:r>
        <w:rPr>
          <w:rFonts w:hint="eastAsia" w:ascii="宋体" w:hAnsi="宋体" w:eastAsia="宋体" w:cs="宋体"/>
          <w:b/>
          <w:bCs/>
          <w:color w:val="auto"/>
          <w:sz w:val="30"/>
          <w:szCs w:val="30"/>
          <w:highlight w:val="none"/>
        </w:rPr>
        <w:tab/>
      </w:r>
      <w:r>
        <w:rPr>
          <w:rFonts w:hint="eastAsia" w:ascii="宋体" w:hAnsi="宋体" w:cs="宋体"/>
          <w:b/>
          <w:bCs/>
          <w:color w:val="auto"/>
          <w:sz w:val="30"/>
          <w:szCs w:val="30"/>
          <w:highlight w:val="none"/>
          <w:lang w:val="en-US" w:eastAsia="zh-CN"/>
        </w:rPr>
        <w:t>3</w:t>
      </w:r>
      <w:r>
        <w:rPr>
          <w:rFonts w:hint="eastAsia" w:ascii="宋体" w:hAnsi="宋体" w:eastAsia="宋体" w:cs="宋体"/>
          <w:b/>
          <w:bCs/>
          <w:color w:val="auto"/>
          <w:sz w:val="30"/>
          <w:szCs w:val="30"/>
          <w:highlight w:val="none"/>
        </w:rPr>
        <w:fldChar w:fldCharType="end"/>
      </w:r>
      <w:r>
        <w:rPr>
          <w:rFonts w:hint="eastAsia" w:ascii="宋体" w:hAnsi="宋体" w:cs="宋体"/>
          <w:b/>
          <w:bCs/>
          <w:color w:val="auto"/>
          <w:sz w:val="30"/>
          <w:szCs w:val="30"/>
          <w:highlight w:val="none"/>
          <w:lang w:val="en-US" w:eastAsia="zh-CN"/>
        </w:rPr>
        <w:t>2</w:t>
      </w:r>
    </w:p>
    <w:p>
      <w:pPr>
        <w:pStyle w:val="23"/>
        <w:keepNext w:val="0"/>
        <w:keepLines w:val="0"/>
        <w:pageBreakBefore w:val="0"/>
        <w:widowControl w:val="0"/>
        <w:tabs>
          <w:tab w:val="left" w:pos="840"/>
        </w:tabs>
        <w:kinsoku/>
        <w:wordWrap/>
        <w:overflowPunct/>
        <w:topLinePunct w:val="0"/>
        <w:autoSpaceDE/>
        <w:autoSpaceDN/>
        <w:bidi w:val="0"/>
        <w:adjustRightInd/>
        <w:snapToGrid/>
        <w:spacing w:line="110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30"/>
          <w:szCs w:val="30"/>
          <w:highlight w:val="none"/>
        </w:rPr>
        <w:fldChar w:fldCharType="begin"/>
      </w:r>
      <w:r>
        <w:rPr>
          <w:rFonts w:hint="eastAsia" w:ascii="宋体" w:hAnsi="宋体" w:eastAsia="宋体" w:cs="宋体"/>
          <w:b/>
          <w:bCs/>
          <w:color w:val="auto"/>
          <w:sz w:val="30"/>
          <w:szCs w:val="30"/>
          <w:highlight w:val="none"/>
        </w:rPr>
        <w:instrText xml:space="preserve"> HYPERLINK \l "_Toc503548066" </w:instrText>
      </w:r>
      <w:r>
        <w:rPr>
          <w:rFonts w:hint="eastAsia" w:ascii="宋体" w:hAnsi="宋体" w:eastAsia="宋体" w:cs="宋体"/>
          <w:b/>
          <w:bCs/>
          <w:color w:val="auto"/>
          <w:sz w:val="30"/>
          <w:szCs w:val="30"/>
          <w:highlight w:val="none"/>
        </w:rPr>
        <w:fldChar w:fldCharType="separate"/>
      </w:r>
      <w:r>
        <w:rPr>
          <w:rStyle w:val="39"/>
          <w:rFonts w:hint="eastAsia" w:ascii="宋体" w:hAnsi="宋体" w:eastAsia="宋体" w:cs="宋体"/>
          <w:b/>
          <w:bCs/>
          <w:color w:val="auto"/>
          <w:w w:val="95"/>
          <w:sz w:val="30"/>
          <w:szCs w:val="30"/>
          <w:highlight w:val="none"/>
        </w:rPr>
        <w:t xml:space="preserve">第六章  </w:t>
      </w:r>
      <w:r>
        <w:rPr>
          <w:rStyle w:val="39"/>
          <w:rFonts w:hint="eastAsia" w:ascii="宋体" w:hAnsi="宋体" w:eastAsia="宋体" w:cs="宋体"/>
          <w:b/>
          <w:bCs/>
          <w:color w:val="auto"/>
          <w:sz w:val="30"/>
          <w:szCs w:val="30"/>
          <w:highlight w:val="none"/>
        </w:rPr>
        <w:t>磋商响应性文件格式</w:t>
      </w:r>
      <w:r>
        <w:rPr>
          <w:rFonts w:hint="eastAsia" w:ascii="宋体" w:hAnsi="宋体" w:eastAsia="宋体" w:cs="宋体"/>
          <w:b/>
          <w:bCs/>
          <w:color w:val="auto"/>
          <w:sz w:val="30"/>
          <w:szCs w:val="30"/>
          <w:highlight w:val="none"/>
        </w:rPr>
        <w:tab/>
      </w:r>
      <w:r>
        <w:rPr>
          <w:rFonts w:hint="eastAsia" w:ascii="宋体" w:hAnsi="宋体" w:cs="宋体"/>
          <w:b/>
          <w:bCs/>
          <w:color w:val="auto"/>
          <w:sz w:val="30"/>
          <w:szCs w:val="30"/>
          <w:highlight w:val="none"/>
          <w:lang w:val="en-US" w:eastAsia="zh-CN"/>
        </w:rPr>
        <w:t>3</w:t>
      </w:r>
      <w:r>
        <w:rPr>
          <w:rFonts w:hint="eastAsia" w:ascii="宋体" w:hAnsi="宋体" w:eastAsia="宋体" w:cs="宋体"/>
          <w:b/>
          <w:bCs/>
          <w:color w:val="auto"/>
          <w:sz w:val="30"/>
          <w:szCs w:val="30"/>
          <w:highlight w:val="none"/>
        </w:rPr>
        <w:fldChar w:fldCharType="end"/>
      </w:r>
      <w:r>
        <w:rPr>
          <w:rFonts w:hint="eastAsia" w:ascii="宋体" w:hAnsi="宋体" w:cs="宋体"/>
          <w:b/>
          <w:bCs/>
          <w:color w:val="auto"/>
          <w:sz w:val="30"/>
          <w:szCs w:val="30"/>
          <w:highlight w:val="none"/>
          <w:lang w:val="en-US" w:eastAsia="zh-CN"/>
        </w:rPr>
        <w:t>5</w:t>
      </w:r>
    </w:p>
    <w:p>
      <w:pPr>
        <w:pStyle w:val="2"/>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end"/>
      </w:r>
      <w:bookmarkStart w:id="0" w:name="_Toc503548047"/>
    </w:p>
    <w:p>
      <w:pPr>
        <w:spacing w:line="360" w:lineRule="auto"/>
        <w:rPr>
          <w:rFonts w:ascii="仿宋" w:hAnsi="仿宋" w:cs="仿宋"/>
          <w:color w:val="auto"/>
          <w:highlight w:val="none"/>
        </w:rPr>
      </w:pPr>
      <w:r>
        <w:rPr>
          <w:rFonts w:hint="eastAsia" w:ascii="仿宋" w:hAnsi="仿宋" w:cs="仿宋"/>
          <w:color w:val="auto"/>
          <w:highlight w:val="none"/>
        </w:rPr>
        <w:br w:type="page"/>
      </w:r>
    </w:p>
    <w:p>
      <w:pPr>
        <w:pStyle w:val="2"/>
        <w:tabs>
          <w:tab w:val="left" w:pos="0"/>
        </w:tabs>
        <w:autoSpaceDE w:val="0"/>
        <w:autoSpaceDN w:val="0"/>
        <w:adjustRightInd w:val="0"/>
        <w:spacing w:before="0" w:after="0" w:line="360" w:lineRule="auto"/>
        <w:jc w:val="center"/>
        <w:rPr>
          <w:rFonts w:ascii="华文中宋" w:hAnsi="华文中宋" w:eastAsia="华文中宋"/>
          <w:color w:val="auto"/>
          <w:highlight w:val="none"/>
        </w:rPr>
      </w:pPr>
      <w:r>
        <w:rPr>
          <w:rFonts w:hint="eastAsia" w:ascii="仿宋" w:hAnsi="仿宋" w:cs="仿宋"/>
          <w:color w:val="auto"/>
          <w:w w:val="95"/>
          <w:highlight w:val="none"/>
        </w:rPr>
        <w:t>第一章</w:t>
      </w:r>
      <w:bookmarkEnd w:id="0"/>
      <w:r>
        <w:rPr>
          <w:rFonts w:hint="eastAsia" w:ascii="仿宋" w:hAnsi="仿宋" w:cs="仿宋"/>
          <w:color w:val="auto"/>
          <w:w w:val="95"/>
          <w:highlight w:val="none"/>
        </w:rPr>
        <w:t xml:space="preserve">  </w:t>
      </w:r>
      <w:bookmarkStart w:id="1" w:name="_Toc28359011"/>
      <w:bookmarkStart w:id="2" w:name="_Toc35393797"/>
      <w:bookmarkStart w:id="3" w:name="_Toc28359010"/>
      <w:bookmarkStart w:id="4" w:name="_Toc28359087"/>
      <w:bookmarkStart w:id="5" w:name="_Toc503548048"/>
      <w:r>
        <w:rPr>
          <w:rFonts w:hint="eastAsia" w:ascii="华文中宋" w:hAnsi="华文中宋" w:eastAsia="华文中宋"/>
          <w:color w:val="auto"/>
          <w:highlight w:val="none"/>
        </w:rPr>
        <w:t>竞争性磋商公告</w:t>
      </w:r>
      <w:bookmarkEnd w:id="1"/>
      <w:bookmarkEnd w:id="2"/>
    </w:p>
    <w:p>
      <w:pPr>
        <w:rPr>
          <w:color w:val="auto"/>
          <w:highlight w:val="none"/>
        </w:rPr>
      </w:pPr>
    </w:p>
    <w:p>
      <w:pPr>
        <w:pageBreakBefore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360" w:lineRule="auto"/>
        <w:ind w:firstLine="4200" w:firstLineChars="1500"/>
        <w:textAlignment w:val="auto"/>
        <w:rPr>
          <w:rFonts w:ascii="仿宋" w:hAnsi="仿宋" w:eastAsia="仿宋"/>
          <w:color w:val="auto"/>
          <w:sz w:val="28"/>
          <w:szCs w:val="28"/>
        </w:rPr>
      </w:pPr>
      <w:r>
        <w:rPr>
          <w:rFonts w:hint="eastAsia" w:ascii="仿宋" w:hAnsi="仿宋" w:eastAsia="仿宋"/>
          <w:color w:val="auto"/>
          <w:sz w:val="28"/>
          <w:szCs w:val="28"/>
        </w:rPr>
        <w:t>项目概况</w:t>
      </w:r>
    </w:p>
    <w:p>
      <w:pPr>
        <w:pageBreakBefore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360" w:lineRule="auto"/>
        <w:ind w:firstLine="560" w:firstLineChars="200"/>
        <w:textAlignment w:val="auto"/>
        <w:rPr>
          <w:rFonts w:ascii="仿宋" w:hAnsi="仿宋" w:eastAsia="仿宋"/>
          <w:color w:val="auto"/>
          <w:sz w:val="28"/>
          <w:szCs w:val="28"/>
        </w:rPr>
      </w:pPr>
      <w:r>
        <w:rPr>
          <w:rFonts w:hint="eastAsia" w:ascii="仿宋" w:hAnsi="仿宋" w:eastAsia="仿宋"/>
          <w:color w:val="auto"/>
          <w:sz w:val="28"/>
          <w:szCs w:val="28"/>
          <w:u w:val="single"/>
          <w:lang w:val="en-US" w:eastAsia="zh-CN"/>
        </w:rPr>
        <w:t>阜康市道路区间测速卡口系统设备采购项目（二次）</w:t>
      </w:r>
      <w:r>
        <w:rPr>
          <w:rFonts w:hint="eastAsia" w:ascii="仿宋" w:hAnsi="仿宋" w:eastAsia="仿宋"/>
          <w:color w:val="auto"/>
          <w:sz w:val="28"/>
          <w:szCs w:val="28"/>
        </w:rPr>
        <w:t>的潜在供应商应在</w:t>
      </w:r>
      <w:r>
        <w:rPr>
          <w:rFonts w:hint="eastAsia" w:ascii="仿宋" w:hAnsi="仿宋" w:eastAsia="仿宋" w:cs="仿宋"/>
          <w:color w:val="auto"/>
          <w:spacing w:val="10"/>
          <w:sz w:val="28"/>
          <w:szCs w:val="28"/>
          <w:u w:val="single"/>
          <w:lang w:eastAsia="zh-CN"/>
        </w:rPr>
        <w:t>政采云平台线上获取获取采购文件</w:t>
      </w:r>
      <w:r>
        <w:rPr>
          <w:rFonts w:hint="eastAsia" w:ascii="仿宋" w:hAnsi="仿宋" w:eastAsia="仿宋"/>
          <w:color w:val="auto"/>
          <w:sz w:val="28"/>
          <w:szCs w:val="28"/>
        </w:rPr>
        <w:t>，并于</w:t>
      </w:r>
      <w:r>
        <w:rPr>
          <w:rFonts w:ascii="仿宋" w:hAnsi="仿宋" w:eastAsia="仿宋"/>
          <w:color w:val="auto"/>
          <w:sz w:val="28"/>
          <w:szCs w:val="28"/>
          <w:u w:val="single"/>
        </w:rPr>
        <w:t xml:space="preserve"> </w:t>
      </w:r>
      <w:r>
        <w:rPr>
          <w:rFonts w:hint="eastAsia" w:ascii="仿宋" w:hAnsi="仿宋" w:eastAsia="仿宋"/>
          <w:color w:val="auto"/>
          <w:sz w:val="28"/>
          <w:szCs w:val="28"/>
          <w:u w:val="single"/>
          <w:lang w:val="en-US" w:eastAsia="zh-CN"/>
        </w:rPr>
        <w:t>2023</w:t>
      </w:r>
      <w:r>
        <w:rPr>
          <w:rFonts w:hint="eastAsia" w:ascii="仿宋" w:hAnsi="仿宋" w:eastAsia="仿宋"/>
          <w:bCs/>
          <w:color w:val="auto"/>
          <w:sz w:val="28"/>
          <w:szCs w:val="28"/>
          <w:u w:val="single"/>
        </w:rPr>
        <w:t>年</w:t>
      </w:r>
      <w:r>
        <w:rPr>
          <w:rFonts w:hint="eastAsia" w:ascii="仿宋" w:hAnsi="仿宋" w:eastAsia="仿宋"/>
          <w:bCs/>
          <w:color w:val="auto"/>
          <w:sz w:val="28"/>
          <w:szCs w:val="28"/>
          <w:u w:val="single"/>
          <w:lang w:val="en-US" w:eastAsia="zh-CN"/>
        </w:rPr>
        <w:t>12</w:t>
      </w:r>
      <w:r>
        <w:rPr>
          <w:rFonts w:hint="eastAsia" w:ascii="仿宋" w:hAnsi="仿宋" w:eastAsia="仿宋"/>
          <w:bCs/>
          <w:color w:val="auto"/>
          <w:sz w:val="28"/>
          <w:szCs w:val="28"/>
          <w:u w:val="single"/>
        </w:rPr>
        <w:t>月</w:t>
      </w:r>
      <w:r>
        <w:rPr>
          <w:rFonts w:hint="eastAsia" w:ascii="仿宋" w:hAnsi="仿宋" w:eastAsia="仿宋"/>
          <w:bCs/>
          <w:color w:val="auto"/>
          <w:sz w:val="28"/>
          <w:szCs w:val="28"/>
          <w:u w:val="single"/>
          <w:lang w:val="en-US" w:eastAsia="zh-CN"/>
        </w:rPr>
        <w:t>25</w:t>
      </w:r>
      <w:r>
        <w:rPr>
          <w:rFonts w:hint="eastAsia" w:ascii="仿宋" w:hAnsi="仿宋" w:eastAsia="仿宋"/>
          <w:bCs/>
          <w:color w:val="auto"/>
          <w:sz w:val="28"/>
          <w:szCs w:val="28"/>
          <w:u w:val="single"/>
        </w:rPr>
        <w:t>日</w:t>
      </w:r>
      <w:r>
        <w:rPr>
          <w:rFonts w:hint="eastAsia" w:ascii="仿宋" w:hAnsi="仿宋" w:eastAsia="仿宋"/>
          <w:bCs/>
          <w:color w:val="auto"/>
          <w:sz w:val="28"/>
          <w:szCs w:val="28"/>
          <w:u w:val="single"/>
          <w:lang w:val="en-US" w:eastAsia="zh-CN"/>
        </w:rPr>
        <w:t>16</w:t>
      </w:r>
      <w:r>
        <w:rPr>
          <w:rFonts w:hint="eastAsia" w:ascii="仿宋" w:hAnsi="仿宋" w:eastAsia="仿宋"/>
          <w:bCs/>
          <w:color w:val="auto"/>
          <w:sz w:val="28"/>
          <w:szCs w:val="28"/>
          <w:u w:val="single"/>
        </w:rPr>
        <w:t>点</w:t>
      </w:r>
      <w:r>
        <w:rPr>
          <w:rFonts w:hint="eastAsia" w:ascii="仿宋" w:hAnsi="仿宋" w:eastAsia="仿宋"/>
          <w:bCs/>
          <w:color w:val="auto"/>
          <w:sz w:val="28"/>
          <w:szCs w:val="28"/>
          <w:u w:val="single"/>
          <w:lang w:val="en-US" w:eastAsia="zh-CN"/>
        </w:rPr>
        <w:t>30</w:t>
      </w:r>
      <w:r>
        <w:rPr>
          <w:rFonts w:hint="eastAsia" w:ascii="仿宋" w:hAnsi="仿宋" w:eastAsia="仿宋"/>
          <w:bCs/>
          <w:color w:val="auto"/>
          <w:sz w:val="28"/>
          <w:szCs w:val="28"/>
          <w:u w:val="single"/>
        </w:rPr>
        <w:t>分</w:t>
      </w:r>
      <w:r>
        <w:rPr>
          <w:rFonts w:hint="eastAsia" w:ascii="仿宋" w:hAnsi="仿宋" w:eastAsia="仿宋"/>
          <w:bCs/>
          <w:color w:val="auto"/>
          <w:sz w:val="28"/>
          <w:szCs w:val="28"/>
        </w:rPr>
        <w:t>（北京时间）前提交响应</w:t>
      </w:r>
      <w:r>
        <w:rPr>
          <w:rFonts w:ascii="仿宋" w:hAnsi="仿宋" w:eastAsia="仿宋"/>
          <w:bCs/>
          <w:color w:val="auto"/>
          <w:sz w:val="28"/>
          <w:szCs w:val="28"/>
        </w:rPr>
        <w:t>文件</w:t>
      </w:r>
      <w:r>
        <w:rPr>
          <w:rFonts w:hint="eastAsia" w:ascii="仿宋" w:hAnsi="仿宋" w:eastAsia="仿宋"/>
          <w:color w:val="auto"/>
          <w:sz w:val="28"/>
          <w:szCs w:val="28"/>
        </w:rPr>
        <w:t>。</w:t>
      </w:r>
    </w:p>
    <w:p>
      <w:pPr>
        <w:pageBreakBefore w:val="0"/>
        <w:kinsoku/>
        <w:wordWrap/>
        <w:overflowPunct/>
        <w:topLinePunct w:val="0"/>
        <w:autoSpaceDE/>
        <w:autoSpaceDN/>
        <w:bidi w:val="0"/>
        <w:adjustRightInd/>
        <w:snapToGrid/>
        <w:spacing w:line="360" w:lineRule="auto"/>
        <w:textAlignment w:val="auto"/>
        <w:rPr>
          <w:color w:val="auto"/>
        </w:rPr>
      </w:pPr>
    </w:p>
    <w:p>
      <w:pPr>
        <w:pStyle w:val="3"/>
        <w:pageBreakBefore w:val="0"/>
        <w:kinsoku/>
        <w:wordWrap/>
        <w:overflowPunct/>
        <w:topLinePunct w:val="0"/>
        <w:autoSpaceDE/>
        <w:autoSpaceDN/>
        <w:bidi w:val="0"/>
        <w:adjustRightInd/>
        <w:snapToGrid/>
        <w:spacing w:line="360" w:lineRule="auto"/>
        <w:jc w:val="both"/>
        <w:textAlignment w:val="auto"/>
        <w:rPr>
          <w:rFonts w:ascii="黑体" w:hAnsi="黑体" w:cs="宋体"/>
          <w:b w:val="0"/>
          <w:color w:val="auto"/>
          <w:sz w:val="28"/>
          <w:szCs w:val="28"/>
        </w:rPr>
      </w:pPr>
      <w:bookmarkStart w:id="6" w:name="_Toc28359089"/>
      <w:bookmarkStart w:id="7" w:name="_Toc35393798"/>
      <w:bookmarkStart w:id="8" w:name="_Toc28359012"/>
      <w:bookmarkStart w:id="9" w:name="_Toc35393629"/>
      <w:r>
        <w:rPr>
          <w:rFonts w:hint="eastAsia" w:ascii="黑体" w:hAnsi="黑体" w:cs="宋体"/>
          <w:b w:val="0"/>
          <w:color w:val="auto"/>
          <w:sz w:val="28"/>
          <w:szCs w:val="28"/>
        </w:rPr>
        <w:t>一、项目基本情况</w:t>
      </w:r>
      <w:bookmarkEnd w:id="6"/>
      <w:bookmarkEnd w:id="7"/>
      <w:bookmarkEnd w:id="8"/>
      <w:bookmarkEnd w:id="9"/>
    </w:p>
    <w:p>
      <w:pPr>
        <w:pageBreakBefore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olor w:val="auto"/>
          <w:sz w:val="28"/>
          <w:szCs w:val="28"/>
          <w:lang w:val="en-US" w:eastAsia="zh-CN"/>
        </w:rPr>
      </w:pPr>
      <w:r>
        <w:rPr>
          <w:rFonts w:hint="eastAsia" w:ascii="仿宋" w:hAnsi="仿宋" w:eastAsia="仿宋"/>
          <w:color w:val="auto"/>
          <w:sz w:val="28"/>
          <w:szCs w:val="28"/>
        </w:rPr>
        <w:t>项目编号：</w:t>
      </w:r>
      <w:r>
        <w:rPr>
          <w:rFonts w:hint="eastAsia" w:ascii="仿宋" w:hAnsi="仿宋" w:eastAsia="仿宋"/>
          <w:color w:val="auto"/>
          <w:sz w:val="28"/>
          <w:szCs w:val="28"/>
          <w:lang w:val="en-US" w:eastAsia="zh-CN"/>
        </w:rPr>
        <w:t>XJGE-2023-1213-CG-001</w:t>
      </w:r>
    </w:p>
    <w:p>
      <w:pPr>
        <w:pageBreakBefore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olor w:val="auto"/>
          <w:sz w:val="28"/>
          <w:szCs w:val="28"/>
          <w:lang w:val="en-US" w:eastAsia="zh-CN"/>
        </w:rPr>
      </w:pPr>
      <w:r>
        <w:rPr>
          <w:rFonts w:hint="eastAsia" w:ascii="仿宋" w:hAnsi="仿宋" w:eastAsia="仿宋"/>
          <w:color w:val="auto"/>
          <w:sz w:val="28"/>
          <w:szCs w:val="28"/>
        </w:rPr>
        <w:t>项目名称：</w:t>
      </w:r>
      <w:r>
        <w:rPr>
          <w:rFonts w:hint="eastAsia" w:ascii="仿宋" w:hAnsi="仿宋" w:eastAsia="仿宋"/>
          <w:color w:val="auto"/>
          <w:sz w:val="28"/>
          <w:szCs w:val="28"/>
          <w:lang w:val="en-US" w:eastAsia="zh-CN"/>
        </w:rPr>
        <w:t>阜康市道路区间测速卡口系统设备采购项目（二次）</w:t>
      </w:r>
    </w:p>
    <w:p>
      <w:pPr>
        <w:pStyle w:val="33"/>
        <w:pageBreakBefore w:val="0"/>
        <w:kinsoku/>
        <w:wordWrap/>
        <w:overflowPunct/>
        <w:topLinePunct w:val="0"/>
        <w:autoSpaceDE/>
        <w:autoSpaceDN/>
        <w:bidi w:val="0"/>
        <w:adjustRightInd/>
        <w:snapToGrid/>
        <w:spacing w:line="360" w:lineRule="auto"/>
        <w:ind w:left="0" w:leftChars="0" w:firstLine="0" w:firstLineChars="0"/>
        <w:textAlignment w:val="auto"/>
        <w:rPr>
          <w:rFonts w:hint="eastAsia" w:ascii="仿宋" w:hAnsi="仿宋" w:eastAsia="仿宋"/>
          <w:color w:val="auto"/>
          <w:sz w:val="28"/>
          <w:szCs w:val="28"/>
          <w:highlight w:val="none"/>
          <w:lang w:val="en-US" w:eastAsia="zh-CN"/>
        </w:rPr>
      </w:pPr>
      <w:r>
        <w:rPr>
          <w:rFonts w:hint="eastAsia" w:ascii="仿宋" w:hAnsi="仿宋" w:eastAsia="仿宋"/>
          <w:color w:val="auto"/>
          <w:sz w:val="28"/>
          <w:szCs w:val="28"/>
          <w:lang w:val="en-US" w:eastAsia="zh-CN"/>
        </w:rPr>
        <w:t xml:space="preserve">    采购内容：G216线-S642线增设公安辖区道路区间测速卡口。（具体内容详见竞争性磋商文件）</w:t>
      </w:r>
    </w:p>
    <w:p>
      <w:pPr>
        <w:pStyle w:val="33"/>
        <w:pageBreakBefore w:val="0"/>
        <w:kinsoku/>
        <w:wordWrap/>
        <w:overflowPunct/>
        <w:topLinePunct w:val="0"/>
        <w:autoSpaceDE/>
        <w:autoSpaceDN/>
        <w:bidi w:val="0"/>
        <w:adjustRightInd/>
        <w:snapToGrid/>
        <w:spacing w:line="360" w:lineRule="auto"/>
        <w:ind w:left="0" w:leftChars="0" w:firstLine="560" w:firstLineChars="200"/>
        <w:textAlignment w:val="auto"/>
        <w:rPr>
          <w:rFonts w:hint="eastAsia" w:ascii="仿宋" w:hAnsi="仿宋" w:eastAsia="仿宋"/>
          <w:color w:val="auto"/>
          <w:sz w:val="28"/>
          <w:szCs w:val="28"/>
          <w:lang w:val="en-US" w:eastAsia="zh-CN"/>
        </w:rPr>
      </w:pPr>
      <w:r>
        <w:rPr>
          <w:rFonts w:hint="eastAsia" w:ascii="仿宋" w:hAnsi="仿宋" w:eastAsia="仿宋"/>
          <w:color w:val="auto"/>
          <w:sz w:val="28"/>
          <w:szCs w:val="28"/>
          <w:lang w:val="en-US" w:eastAsia="zh-CN"/>
        </w:rPr>
        <w:t>预算金额：592370元</w:t>
      </w:r>
    </w:p>
    <w:p>
      <w:pPr>
        <w:pageBreakBefore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Times New Roman"/>
          <w:color w:val="auto"/>
          <w:kern w:val="2"/>
          <w:sz w:val="28"/>
          <w:szCs w:val="28"/>
          <w:lang w:val="en-US" w:eastAsia="zh-CN" w:bidi="ar-SA"/>
        </w:rPr>
      </w:pPr>
      <w:r>
        <w:rPr>
          <w:rFonts w:hint="eastAsia" w:ascii="仿宋" w:hAnsi="仿宋" w:eastAsia="仿宋" w:cs="Times New Roman"/>
          <w:color w:val="auto"/>
          <w:kern w:val="2"/>
          <w:sz w:val="28"/>
          <w:szCs w:val="28"/>
          <w:lang w:val="en-US" w:eastAsia="zh-CN" w:bidi="ar-SA"/>
        </w:rPr>
        <w:t>最高限价：592370元</w:t>
      </w:r>
    </w:p>
    <w:p>
      <w:pPr>
        <w:pageBreakBefore w:val="0"/>
        <w:kinsoku/>
        <w:wordWrap/>
        <w:overflowPunct/>
        <w:topLinePunct w:val="0"/>
        <w:autoSpaceDE/>
        <w:autoSpaceDN/>
        <w:bidi w:val="0"/>
        <w:adjustRightInd/>
        <w:snapToGrid/>
        <w:spacing w:line="360" w:lineRule="auto"/>
        <w:ind w:firstLine="560" w:firstLineChars="200"/>
        <w:textAlignment w:val="auto"/>
        <w:rPr>
          <w:rFonts w:hint="default" w:ascii="仿宋" w:hAnsi="仿宋" w:eastAsia="仿宋"/>
          <w:color w:val="auto"/>
          <w:sz w:val="28"/>
          <w:szCs w:val="28"/>
          <w:lang w:val="en-US" w:eastAsia="zh-CN"/>
        </w:rPr>
      </w:pPr>
      <w:r>
        <w:rPr>
          <w:rFonts w:hint="eastAsia" w:ascii="仿宋" w:hAnsi="仿宋" w:eastAsia="仿宋" w:cs="Times New Roman"/>
          <w:color w:val="auto"/>
          <w:kern w:val="2"/>
          <w:sz w:val="28"/>
          <w:szCs w:val="28"/>
          <w:lang w:val="zh-CN" w:eastAsia="zh-CN" w:bidi="ar-SA"/>
        </w:rPr>
        <w:t>项目地点：</w:t>
      </w:r>
      <w:bookmarkStart w:id="10" w:name="_Toc35393799"/>
      <w:bookmarkStart w:id="11" w:name="_Toc28359090"/>
      <w:bookmarkStart w:id="12" w:name="_Toc35393630"/>
      <w:bookmarkStart w:id="13" w:name="_Toc28359013"/>
      <w:r>
        <w:rPr>
          <w:rFonts w:hint="eastAsia" w:ascii="仿宋" w:hAnsi="仿宋" w:eastAsia="仿宋" w:cs="Times New Roman"/>
          <w:color w:val="auto"/>
          <w:kern w:val="2"/>
          <w:sz w:val="28"/>
          <w:szCs w:val="28"/>
          <w:lang w:val="en-US" w:eastAsia="zh-CN" w:bidi="ar-SA"/>
        </w:rPr>
        <w:t>阜康市</w:t>
      </w:r>
    </w:p>
    <w:p>
      <w:pPr>
        <w:pageBreakBefore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olor w:val="auto"/>
          <w:sz w:val="28"/>
          <w:szCs w:val="28"/>
        </w:rPr>
      </w:pPr>
      <w:r>
        <w:rPr>
          <w:rFonts w:hint="eastAsia" w:ascii="仿宋" w:hAnsi="仿宋" w:eastAsia="仿宋"/>
          <w:color w:val="auto"/>
          <w:sz w:val="28"/>
          <w:szCs w:val="28"/>
        </w:rPr>
        <w:t>合同履行期限：</w:t>
      </w:r>
      <w:r>
        <w:rPr>
          <w:rFonts w:hint="eastAsia" w:ascii="仿宋" w:hAnsi="仿宋" w:eastAsia="仿宋"/>
          <w:color w:val="auto"/>
          <w:sz w:val="28"/>
          <w:szCs w:val="28"/>
          <w:lang w:val="en-US" w:eastAsia="zh-CN"/>
        </w:rPr>
        <w:t>2024年1月2日前</w:t>
      </w:r>
      <w:r>
        <w:rPr>
          <w:rFonts w:hint="eastAsia" w:ascii="仿宋" w:hAnsi="仿宋" w:eastAsia="仿宋"/>
          <w:color w:val="auto"/>
          <w:sz w:val="28"/>
          <w:szCs w:val="28"/>
        </w:rPr>
        <w:t>完成供货</w:t>
      </w:r>
      <w:r>
        <w:rPr>
          <w:rFonts w:hint="eastAsia" w:ascii="仿宋" w:hAnsi="仿宋" w:eastAsia="仿宋"/>
          <w:color w:val="auto"/>
          <w:sz w:val="28"/>
          <w:szCs w:val="28"/>
          <w:lang w:eastAsia="zh-CN"/>
        </w:rPr>
        <w:t>、</w:t>
      </w:r>
      <w:r>
        <w:rPr>
          <w:rFonts w:hint="eastAsia" w:ascii="仿宋" w:hAnsi="仿宋" w:eastAsia="仿宋"/>
          <w:color w:val="auto"/>
          <w:sz w:val="28"/>
          <w:szCs w:val="28"/>
        </w:rPr>
        <w:t>安装</w:t>
      </w:r>
      <w:r>
        <w:rPr>
          <w:rFonts w:hint="eastAsia" w:ascii="仿宋" w:hAnsi="仿宋" w:eastAsia="仿宋"/>
          <w:color w:val="auto"/>
          <w:sz w:val="28"/>
          <w:szCs w:val="28"/>
          <w:lang w:eastAsia="zh-CN"/>
        </w:rPr>
        <w:t>、</w:t>
      </w:r>
      <w:r>
        <w:rPr>
          <w:rFonts w:hint="eastAsia" w:ascii="仿宋" w:hAnsi="仿宋" w:eastAsia="仿宋"/>
          <w:color w:val="auto"/>
          <w:sz w:val="28"/>
          <w:szCs w:val="28"/>
        </w:rPr>
        <w:t>调试</w:t>
      </w:r>
      <w:r>
        <w:rPr>
          <w:rFonts w:hint="eastAsia" w:ascii="仿宋" w:hAnsi="仿宋" w:eastAsia="仿宋"/>
          <w:color w:val="auto"/>
          <w:sz w:val="28"/>
          <w:szCs w:val="28"/>
          <w:lang w:val="en-US" w:eastAsia="zh-CN"/>
        </w:rPr>
        <w:t>等</w:t>
      </w:r>
      <w:r>
        <w:rPr>
          <w:rFonts w:hint="eastAsia" w:ascii="仿宋" w:hAnsi="仿宋" w:eastAsia="仿宋"/>
          <w:color w:val="auto"/>
          <w:sz w:val="28"/>
          <w:szCs w:val="28"/>
        </w:rPr>
        <w:t>。</w:t>
      </w:r>
    </w:p>
    <w:p>
      <w:pPr>
        <w:pageBreakBefore w:val="0"/>
        <w:kinsoku/>
        <w:wordWrap/>
        <w:overflowPunct/>
        <w:topLinePunct w:val="0"/>
        <w:autoSpaceDE/>
        <w:autoSpaceDN/>
        <w:bidi w:val="0"/>
        <w:adjustRightInd/>
        <w:snapToGrid/>
        <w:spacing w:line="360" w:lineRule="auto"/>
        <w:ind w:firstLine="560" w:firstLineChars="200"/>
        <w:textAlignment w:val="auto"/>
        <w:rPr>
          <w:rFonts w:hint="default"/>
          <w:color w:val="auto"/>
          <w:lang w:val="en-US" w:eastAsia="zh-CN"/>
        </w:rPr>
      </w:pPr>
      <w:r>
        <w:rPr>
          <w:rFonts w:hint="eastAsia" w:ascii="仿宋" w:hAnsi="仿宋" w:eastAsia="仿宋"/>
          <w:color w:val="auto"/>
          <w:sz w:val="28"/>
          <w:szCs w:val="28"/>
        </w:rPr>
        <w:t>采购方式：竞争性磋商</w:t>
      </w:r>
    </w:p>
    <w:p>
      <w:pPr>
        <w:pStyle w:val="3"/>
        <w:pageBreakBefore w:val="0"/>
        <w:kinsoku/>
        <w:wordWrap/>
        <w:overflowPunct/>
        <w:topLinePunct w:val="0"/>
        <w:autoSpaceDE/>
        <w:autoSpaceDN/>
        <w:bidi w:val="0"/>
        <w:adjustRightInd/>
        <w:snapToGrid/>
        <w:spacing w:line="360" w:lineRule="auto"/>
        <w:jc w:val="both"/>
        <w:textAlignment w:val="auto"/>
        <w:rPr>
          <w:rFonts w:ascii="黑体" w:hAnsi="黑体" w:cs="宋体"/>
          <w:b w:val="0"/>
          <w:color w:val="auto"/>
          <w:sz w:val="28"/>
          <w:szCs w:val="28"/>
        </w:rPr>
      </w:pPr>
      <w:r>
        <w:rPr>
          <w:rFonts w:hint="eastAsia" w:ascii="黑体" w:hAnsi="黑体" w:cs="宋体"/>
          <w:b w:val="0"/>
          <w:color w:val="auto"/>
          <w:sz w:val="28"/>
          <w:szCs w:val="28"/>
        </w:rPr>
        <w:t>二、申请人的资格要求：</w:t>
      </w:r>
      <w:bookmarkEnd w:id="10"/>
      <w:bookmarkEnd w:id="11"/>
      <w:bookmarkEnd w:id="12"/>
      <w:bookmarkEnd w:id="13"/>
    </w:p>
    <w:p>
      <w:pPr>
        <w:pageBreakBefore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olor w:val="auto"/>
          <w:sz w:val="28"/>
          <w:szCs w:val="28"/>
        </w:rPr>
      </w:pPr>
      <w:bookmarkStart w:id="14" w:name="_Toc35393631"/>
      <w:bookmarkStart w:id="15" w:name="_Toc28359014"/>
      <w:bookmarkStart w:id="16" w:name="_Toc35393800"/>
      <w:bookmarkStart w:id="17" w:name="_Toc28359091"/>
      <w:r>
        <w:rPr>
          <w:rFonts w:hint="eastAsia" w:ascii="仿宋" w:hAnsi="仿宋" w:eastAsia="仿宋"/>
          <w:color w:val="auto"/>
          <w:sz w:val="28"/>
          <w:szCs w:val="28"/>
        </w:rPr>
        <w:t>1.满足《中华人民共和国政府采购法》第二十二条规定；</w:t>
      </w:r>
    </w:p>
    <w:p>
      <w:pPr>
        <w:keepLines w:val="0"/>
        <w:pageBreakBefore w:val="0"/>
        <w:kinsoku/>
        <w:wordWrap/>
        <w:overflowPunct/>
        <w:topLinePunct w:val="0"/>
        <w:autoSpaceDE/>
        <w:autoSpaceDN/>
        <w:bidi w:val="0"/>
        <w:adjustRightInd/>
        <w:snapToGrid/>
        <w:spacing w:line="360" w:lineRule="auto"/>
        <w:ind w:firstLine="560" w:firstLineChars="200"/>
        <w:textAlignment w:val="auto"/>
        <w:rPr>
          <w:rFonts w:hint="default" w:eastAsia="仿宋"/>
          <w:color w:val="auto"/>
          <w:lang w:val="en-US" w:eastAsia="zh-CN"/>
        </w:rPr>
      </w:pPr>
      <w:r>
        <w:rPr>
          <w:rFonts w:hint="eastAsia" w:ascii="仿宋" w:hAnsi="仿宋" w:eastAsia="仿宋"/>
          <w:color w:val="auto"/>
          <w:sz w:val="28"/>
          <w:szCs w:val="28"/>
          <w:lang w:val="en-US" w:eastAsia="zh-CN"/>
        </w:rPr>
        <w:t>2、</w:t>
      </w:r>
      <w:r>
        <w:rPr>
          <w:rFonts w:hint="eastAsia" w:ascii="仿宋" w:hAnsi="仿宋" w:eastAsia="仿宋"/>
          <w:color w:val="auto"/>
          <w:sz w:val="28"/>
          <w:szCs w:val="28"/>
        </w:rPr>
        <w:t>落实政府采购政策需满足的资格要求：</w:t>
      </w:r>
      <w:r>
        <w:rPr>
          <w:rFonts w:hint="eastAsia" w:ascii="仿宋" w:hAnsi="仿宋" w:eastAsia="仿宋"/>
          <w:color w:val="auto"/>
          <w:sz w:val="28"/>
          <w:szCs w:val="28"/>
          <w:lang w:eastAsia="zh-CN"/>
        </w:rPr>
        <w:t>（1）《关于落实好政府采购支持中小企业发展的通知》（新财购 【2022】22 号文）要求；</w:t>
      </w:r>
      <w:r>
        <w:rPr>
          <w:rFonts w:hint="eastAsia" w:ascii="仿宋" w:hAnsi="仿宋" w:eastAsia="仿宋" w:cs="仿宋"/>
          <w:color w:val="auto"/>
          <w:kern w:val="0"/>
          <w:sz w:val="28"/>
          <w:szCs w:val="28"/>
          <w:lang w:val="en-US" w:eastAsia="zh-CN" w:bidi="ar-SA"/>
        </w:rPr>
        <w:t>（2）（财库〔2014〕68号）；（3）《国务院办公厅关于建立政府强制采购节能产品制度的通知》（国办发〔2007〕51号）；（4）《财政部、民政部、中国残疾人联合会关于促进残疾人就业政府采购政策的通知》财库〔2017〕141号；供应商为中小企业。</w:t>
      </w:r>
    </w:p>
    <w:p>
      <w:pPr>
        <w:pageBreakBefore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olor w:val="auto"/>
          <w:sz w:val="28"/>
          <w:szCs w:val="28"/>
        </w:rPr>
      </w:pPr>
      <w:r>
        <w:rPr>
          <w:rFonts w:hint="eastAsia" w:ascii="仿宋" w:hAnsi="仿宋" w:eastAsia="仿宋"/>
          <w:color w:val="auto"/>
          <w:sz w:val="28"/>
          <w:szCs w:val="28"/>
          <w:lang w:val="en-US" w:eastAsia="zh-CN"/>
        </w:rPr>
        <w:t>3</w:t>
      </w:r>
      <w:r>
        <w:rPr>
          <w:rFonts w:hint="eastAsia" w:ascii="仿宋" w:hAnsi="仿宋" w:eastAsia="仿宋"/>
          <w:color w:val="auto"/>
          <w:sz w:val="28"/>
          <w:szCs w:val="28"/>
        </w:rPr>
        <w:t>.本项目的特定资格要求：</w:t>
      </w:r>
    </w:p>
    <w:p>
      <w:pPr>
        <w:pStyle w:val="33"/>
        <w:pageBreakBefore w:val="0"/>
        <w:kinsoku/>
        <w:wordWrap/>
        <w:overflowPunct/>
        <w:topLinePunct w:val="0"/>
        <w:autoSpaceDE/>
        <w:autoSpaceDN/>
        <w:bidi w:val="0"/>
        <w:adjustRightInd/>
        <w:snapToGrid/>
        <w:spacing w:line="360" w:lineRule="auto"/>
        <w:ind w:left="0" w:leftChars="0" w:firstLine="560" w:firstLineChars="200"/>
        <w:textAlignment w:val="auto"/>
        <w:rPr>
          <w:rFonts w:hint="eastAsia" w:ascii="仿宋" w:hAnsi="仿宋" w:eastAsia="仿宋" w:cs="仿宋"/>
          <w:color w:val="auto"/>
          <w:kern w:val="0"/>
          <w:sz w:val="28"/>
          <w:szCs w:val="28"/>
          <w:lang w:val="en-US" w:eastAsia="zh-CN" w:bidi="ar-SA"/>
        </w:rPr>
      </w:pPr>
      <w:r>
        <w:rPr>
          <w:rFonts w:hint="eastAsia" w:ascii="仿宋" w:hAnsi="仿宋" w:eastAsia="仿宋" w:cs="仿宋"/>
          <w:color w:val="auto"/>
          <w:kern w:val="0"/>
          <w:sz w:val="28"/>
          <w:szCs w:val="28"/>
          <w:lang w:val="en-US" w:eastAsia="zh-CN" w:bidi="ar-SA"/>
        </w:rPr>
        <w:t>（1）在中华人民共和国境内注册，具有独立法人资格且具有承担本项目的能力；</w:t>
      </w:r>
    </w:p>
    <w:p>
      <w:pPr>
        <w:pStyle w:val="33"/>
        <w:pageBreakBefore w:val="0"/>
        <w:kinsoku/>
        <w:wordWrap/>
        <w:overflowPunct/>
        <w:topLinePunct w:val="0"/>
        <w:autoSpaceDE/>
        <w:autoSpaceDN/>
        <w:bidi w:val="0"/>
        <w:adjustRightInd/>
        <w:snapToGrid/>
        <w:spacing w:line="360" w:lineRule="auto"/>
        <w:ind w:left="0" w:leftChars="0" w:firstLine="560" w:firstLineChars="200"/>
        <w:textAlignment w:val="auto"/>
        <w:rPr>
          <w:rFonts w:hint="eastAsia" w:ascii="仿宋" w:hAnsi="仿宋" w:eastAsia="仿宋" w:cs="仿宋"/>
          <w:color w:val="auto"/>
          <w:kern w:val="0"/>
          <w:sz w:val="28"/>
          <w:szCs w:val="28"/>
          <w:lang w:val="en-US" w:eastAsia="zh-CN" w:bidi="ar-SA"/>
        </w:rPr>
      </w:pPr>
      <w:r>
        <w:rPr>
          <w:rFonts w:hint="eastAsia" w:ascii="仿宋" w:hAnsi="仿宋" w:eastAsia="仿宋" w:cs="仿宋"/>
          <w:color w:val="auto"/>
          <w:kern w:val="0"/>
          <w:sz w:val="28"/>
          <w:szCs w:val="28"/>
          <w:lang w:val="en-US" w:eastAsia="zh-CN" w:bidi="ar-SA"/>
        </w:rPr>
        <w:t>（2）具有有效的营业执照；</w:t>
      </w:r>
    </w:p>
    <w:p>
      <w:pPr>
        <w:pStyle w:val="33"/>
        <w:pageBreakBefore w:val="0"/>
        <w:kinsoku/>
        <w:wordWrap/>
        <w:overflowPunct/>
        <w:topLinePunct w:val="0"/>
        <w:autoSpaceDE/>
        <w:autoSpaceDN/>
        <w:bidi w:val="0"/>
        <w:adjustRightInd/>
        <w:snapToGrid/>
        <w:spacing w:line="360" w:lineRule="auto"/>
        <w:ind w:left="0" w:leftChars="0" w:firstLine="560" w:firstLineChars="200"/>
        <w:textAlignment w:val="auto"/>
        <w:rPr>
          <w:rFonts w:hint="eastAsia" w:ascii="仿宋" w:hAnsi="仿宋" w:eastAsia="仿宋" w:cs="仿宋"/>
          <w:color w:val="auto"/>
          <w:kern w:val="0"/>
          <w:sz w:val="28"/>
          <w:szCs w:val="28"/>
          <w:lang w:val="en-US" w:eastAsia="zh-CN" w:bidi="ar-SA"/>
        </w:rPr>
      </w:pPr>
      <w:r>
        <w:rPr>
          <w:rFonts w:hint="eastAsia" w:ascii="仿宋" w:hAnsi="仿宋" w:eastAsia="仿宋" w:cs="仿宋"/>
          <w:color w:val="auto"/>
          <w:kern w:val="0"/>
          <w:sz w:val="28"/>
          <w:szCs w:val="28"/>
          <w:lang w:val="en-US" w:eastAsia="zh-CN" w:bidi="ar-SA"/>
        </w:rPr>
        <w:t>（3）单位负责人为同一人或者存在控股、管理关系的不同供应商，不得参加同一合同项下的政府采购活动；除单一来源采购项目外，为采购项目提供整体设计、规范编制或者项目管理、监理、检测等服务的供应商，不得再参加该采购项目的其他采购活动；</w:t>
      </w:r>
    </w:p>
    <w:p>
      <w:pPr>
        <w:pStyle w:val="33"/>
        <w:pageBreakBefore w:val="0"/>
        <w:kinsoku/>
        <w:wordWrap/>
        <w:overflowPunct/>
        <w:topLinePunct w:val="0"/>
        <w:autoSpaceDE/>
        <w:autoSpaceDN/>
        <w:bidi w:val="0"/>
        <w:adjustRightInd/>
        <w:snapToGrid/>
        <w:spacing w:line="360" w:lineRule="auto"/>
        <w:ind w:left="0" w:leftChars="0" w:firstLine="560" w:firstLineChars="200"/>
        <w:textAlignment w:val="auto"/>
        <w:rPr>
          <w:rFonts w:hint="eastAsia" w:ascii="仿宋" w:hAnsi="仿宋" w:eastAsia="仿宋" w:cs="仿宋"/>
          <w:color w:val="auto"/>
          <w:kern w:val="0"/>
          <w:sz w:val="28"/>
          <w:szCs w:val="28"/>
          <w:lang w:val="en-US" w:eastAsia="zh-CN" w:bidi="ar-SA"/>
        </w:rPr>
      </w:pPr>
      <w:r>
        <w:rPr>
          <w:rFonts w:hint="eastAsia" w:ascii="仿宋" w:hAnsi="仿宋" w:eastAsia="仿宋" w:cs="仿宋"/>
          <w:color w:val="auto"/>
          <w:kern w:val="0"/>
          <w:sz w:val="28"/>
          <w:szCs w:val="28"/>
          <w:lang w:val="en-US" w:eastAsia="zh-CN" w:bidi="ar-SA"/>
        </w:rPr>
        <w:t>（4）参加政府采购活动前三年内，在经营活动中没有重大违法记录；</w:t>
      </w:r>
    </w:p>
    <w:p>
      <w:pPr>
        <w:pStyle w:val="33"/>
        <w:pageBreakBefore w:val="0"/>
        <w:kinsoku/>
        <w:wordWrap/>
        <w:overflowPunct/>
        <w:topLinePunct w:val="0"/>
        <w:autoSpaceDE/>
        <w:autoSpaceDN/>
        <w:bidi w:val="0"/>
        <w:adjustRightInd/>
        <w:snapToGrid/>
        <w:spacing w:line="360" w:lineRule="auto"/>
        <w:ind w:left="0" w:leftChars="0" w:firstLine="560" w:firstLineChars="200"/>
        <w:textAlignment w:val="auto"/>
        <w:rPr>
          <w:rFonts w:hint="eastAsia" w:ascii="仿宋" w:hAnsi="仿宋" w:eastAsia="仿宋" w:cs="仿宋"/>
          <w:color w:val="auto"/>
          <w:kern w:val="0"/>
          <w:sz w:val="28"/>
          <w:szCs w:val="28"/>
          <w:lang w:val="en-US" w:eastAsia="zh-CN" w:bidi="ar-SA"/>
        </w:rPr>
      </w:pPr>
      <w:r>
        <w:rPr>
          <w:rFonts w:hint="eastAsia" w:ascii="仿宋" w:hAnsi="仿宋" w:eastAsia="仿宋" w:cs="仿宋"/>
          <w:color w:val="auto"/>
          <w:kern w:val="0"/>
          <w:sz w:val="28"/>
          <w:szCs w:val="28"/>
          <w:lang w:val="en-US" w:eastAsia="zh-CN" w:bidi="ar-SA"/>
        </w:rPr>
        <w:t>（5）在“信用中国”（www.creditchina.gov.cn）和中国政府采购网（www.ccgp.gov.cn）网站上未被列入失信被执行人、重大税收违法案件当事人名单以及政府采购严重违法失信行为记录名单；</w:t>
      </w:r>
    </w:p>
    <w:p>
      <w:pPr>
        <w:pStyle w:val="33"/>
        <w:pageBreakBefore w:val="0"/>
        <w:kinsoku/>
        <w:wordWrap/>
        <w:overflowPunct/>
        <w:topLinePunct w:val="0"/>
        <w:autoSpaceDE/>
        <w:autoSpaceDN/>
        <w:bidi w:val="0"/>
        <w:adjustRightInd/>
        <w:snapToGrid/>
        <w:spacing w:line="360" w:lineRule="auto"/>
        <w:ind w:left="0" w:leftChars="0" w:firstLine="560" w:firstLineChars="200"/>
        <w:textAlignment w:val="auto"/>
        <w:rPr>
          <w:rFonts w:hint="eastAsia" w:ascii="仿宋" w:hAnsi="仿宋" w:eastAsia="仿宋" w:cs="仿宋"/>
          <w:color w:val="auto"/>
          <w:kern w:val="0"/>
          <w:sz w:val="28"/>
          <w:szCs w:val="28"/>
          <w:lang w:val="en-US" w:eastAsia="zh-CN" w:bidi="ar-SA"/>
        </w:rPr>
      </w:pPr>
      <w:r>
        <w:rPr>
          <w:rFonts w:hint="eastAsia" w:ascii="仿宋" w:hAnsi="仿宋" w:eastAsia="仿宋" w:cs="仿宋"/>
          <w:color w:val="auto"/>
          <w:kern w:val="0"/>
          <w:sz w:val="28"/>
          <w:szCs w:val="28"/>
          <w:lang w:val="en-US" w:eastAsia="zh-CN" w:bidi="ar-SA"/>
        </w:rPr>
        <w:t>（6）本项目不接受联合体投标；</w:t>
      </w:r>
    </w:p>
    <w:p>
      <w:pPr>
        <w:pStyle w:val="3"/>
        <w:pageBreakBefore w:val="0"/>
        <w:kinsoku/>
        <w:wordWrap/>
        <w:overflowPunct/>
        <w:topLinePunct w:val="0"/>
        <w:autoSpaceDE/>
        <w:autoSpaceDN/>
        <w:bidi w:val="0"/>
        <w:adjustRightInd/>
        <w:snapToGrid/>
        <w:spacing w:line="360" w:lineRule="auto"/>
        <w:jc w:val="both"/>
        <w:textAlignment w:val="auto"/>
        <w:rPr>
          <w:rFonts w:ascii="黑体" w:hAnsi="黑体" w:cs="宋体"/>
          <w:b w:val="0"/>
          <w:color w:val="auto"/>
          <w:sz w:val="28"/>
          <w:szCs w:val="28"/>
        </w:rPr>
      </w:pPr>
      <w:r>
        <w:rPr>
          <w:rFonts w:hint="eastAsia" w:ascii="黑体" w:hAnsi="黑体" w:cs="宋体"/>
          <w:b w:val="0"/>
          <w:color w:val="auto"/>
          <w:sz w:val="28"/>
          <w:szCs w:val="28"/>
        </w:rPr>
        <w:t>三、获取采购文件</w:t>
      </w:r>
      <w:bookmarkEnd w:id="14"/>
      <w:bookmarkEnd w:id="15"/>
      <w:bookmarkEnd w:id="16"/>
      <w:bookmarkEnd w:id="17"/>
    </w:p>
    <w:p>
      <w:pPr>
        <w:pageBreakBefore w:val="0"/>
        <w:kinsoku/>
        <w:wordWrap/>
        <w:overflowPunct/>
        <w:topLinePunct w:val="0"/>
        <w:autoSpaceDE/>
        <w:autoSpaceDN/>
        <w:bidi w:val="0"/>
        <w:adjustRightInd/>
        <w:snapToGrid/>
        <w:spacing w:line="360" w:lineRule="auto"/>
        <w:ind w:firstLine="540"/>
        <w:textAlignment w:val="auto"/>
        <w:rPr>
          <w:rFonts w:ascii="仿宋" w:hAnsi="仿宋" w:eastAsia="仿宋" w:cs="宋体"/>
          <w:color w:val="auto"/>
          <w:sz w:val="28"/>
          <w:szCs w:val="28"/>
        </w:rPr>
      </w:pPr>
      <w:r>
        <w:rPr>
          <w:rFonts w:hint="eastAsia" w:ascii="仿宋" w:hAnsi="仿宋" w:eastAsia="仿宋" w:cs="宋体"/>
          <w:color w:val="auto"/>
          <w:sz w:val="28"/>
          <w:szCs w:val="28"/>
        </w:rPr>
        <w:t>时间：</w:t>
      </w:r>
      <w:r>
        <w:rPr>
          <w:rFonts w:hint="eastAsia" w:ascii="仿宋" w:hAnsi="仿宋" w:eastAsia="仿宋" w:cs="宋体"/>
          <w:color w:val="auto"/>
          <w:sz w:val="28"/>
          <w:szCs w:val="28"/>
          <w:u w:val="single"/>
          <w:lang w:val="en-US" w:eastAsia="zh-CN"/>
        </w:rPr>
        <w:t>2023</w:t>
      </w:r>
      <w:r>
        <w:rPr>
          <w:rFonts w:hint="eastAsia" w:ascii="仿宋" w:hAnsi="仿宋" w:eastAsia="仿宋" w:cs="宋体"/>
          <w:color w:val="auto"/>
          <w:sz w:val="28"/>
          <w:szCs w:val="28"/>
          <w:u w:val="single"/>
        </w:rPr>
        <w:t>年</w:t>
      </w:r>
      <w:r>
        <w:rPr>
          <w:rFonts w:hint="eastAsia" w:ascii="仿宋" w:hAnsi="仿宋" w:eastAsia="仿宋" w:cs="宋体"/>
          <w:color w:val="auto"/>
          <w:sz w:val="28"/>
          <w:szCs w:val="28"/>
          <w:u w:val="single"/>
          <w:lang w:val="en-US" w:eastAsia="zh-CN"/>
        </w:rPr>
        <w:t>12</w:t>
      </w:r>
      <w:r>
        <w:rPr>
          <w:rFonts w:hint="eastAsia" w:ascii="仿宋" w:hAnsi="仿宋" w:eastAsia="仿宋" w:cs="宋体"/>
          <w:color w:val="auto"/>
          <w:sz w:val="28"/>
          <w:szCs w:val="28"/>
          <w:u w:val="single"/>
        </w:rPr>
        <w:t>月</w:t>
      </w:r>
      <w:r>
        <w:rPr>
          <w:rFonts w:hint="eastAsia" w:ascii="仿宋" w:hAnsi="仿宋" w:eastAsia="仿宋" w:cs="宋体"/>
          <w:color w:val="auto"/>
          <w:sz w:val="28"/>
          <w:szCs w:val="28"/>
          <w:u w:val="single"/>
          <w:lang w:val="en-US" w:eastAsia="zh-CN"/>
        </w:rPr>
        <w:t>14</w:t>
      </w:r>
      <w:r>
        <w:rPr>
          <w:rFonts w:hint="eastAsia" w:ascii="仿宋" w:hAnsi="仿宋" w:eastAsia="仿宋" w:cs="宋体"/>
          <w:color w:val="auto"/>
          <w:sz w:val="28"/>
          <w:szCs w:val="28"/>
          <w:u w:val="single"/>
        </w:rPr>
        <w:t>日</w:t>
      </w:r>
      <w:r>
        <w:rPr>
          <w:rFonts w:hint="eastAsia" w:ascii="仿宋" w:hAnsi="仿宋" w:eastAsia="仿宋" w:cs="宋体"/>
          <w:color w:val="auto"/>
          <w:sz w:val="28"/>
          <w:szCs w:val="28"/>
        </w:rPr>
        <w:t>至</w:t>
      </w:r>
      <w:r>
        <w:rPr>
          <w:rFonts w:hint="eastAsia" w:ascii="仿宋" w:hAnsi="仿宋" w:eastAsia="仿宋" w:cs="宋体"/>
          <w:color w:val="auto"/>
          <w:sz w:val="28"/>
          <w:szCs w:val="28"/>
          <w:u w:val="single"/>
          <w:lang w:val="en-US" w:eastAsia="zh-CN"/>
        </w:rPr>
        <w:t>2023</w:t>
      </w:r>
      <w:r>
        <w:rPr>
          <w:rFonts w:hint="eastAsia" w:ascii="仿宋" w:hAnsi="仿宋" w:eastAsia="仿宋" w:cs="宋体"/>
          <w:color w:val="auto"/>
          <w:sz w:val="28"/>
          <w:szCs w:val="28"/>
          <w:u w:val="single"/>
        </w:rPr>
        <w:t>年</w:t>
      </w:r>
      <w:r>
        <w:rPr>
          <w:rFonts w:hint="eastAsia" w:ascii="仿宋" w:hAnsi="仿宋" w:eastAsia="仿宋" w:cs="宋体"/>
          <w:color w:val="auto"/>
          <w:sz w:val="28"/>
          <w:szCs w:val="28"/>
          <w:u w:val="single"/>
          <w:lang w:val="en-US" w:eastAsia="zh-CN"/>
        </w:rPr>
        <w:t>12</w:t>
      </w:r>
      <w:r>
        <w:rPr>
          <w:rFonts w:hint="eastAsia" w:ascii="仿宋" w:hAnsi="仿宋" w:eastAsia="仿宋" w:cs="宋体"/>
          <w:color w:val="auto"/>
          <w:sz w:val="28"/>
          <w:szCs w:val="28"/>
          <w:u w:val="single"/>
        </w:rPr>
        <w:t>月</w:t>
      </w:r>
      <w:r>
        <w:rPr>
          <w:rFonts w:hint="eastAsia" w:ascii="仿宋" w:hAnsi="仿宋" w:eastAsia="仿宋" w:cs="宋体"/>
          <w:color w:val="auto"/>
          <w:sz w:val="28"/>
          <w:szCs w:val="28"/>
          <w:u w:val="single"/>
          <w:lang w:val="en-US" w:eastAsia="zh-CN"/>
        </w:rPr>
        <w:t>21</w:t>
      </w:r>
      <w:r>
        <w:rPr>
          <w:rFonts w:hint="eastAsia" w:ascii="仿宋" w:hAnsi="仿宋" w:eastAsia="仿宋" w:cs="宋体"/>
          <w:color w:val="auto"/>
          <w:sz w:val="28"/>
          <w:szCs w:val="28"/>
          <w:u w:val="single"/>
        </w:rPr>
        <w:t>日</w:t>
      </w:r>
      <w:r>
        <w:rPr>
          <w:rFonts w:hint="eastAsia" w:ascii="仿宋" w:hAnsi="仿宋" w:eastAsia="仿宋" w:cs="宋体"/>
          <w:color w:val="auto"/>
          <w:sz w:val="28"/>
          <w:szCs w:val="28"/>
        </w:rPr>
        <w:t>，每天上午</w:t>
      </w:r>
      <w:r>
        <w:rPr>
          <w:rFonts w:hint="eastAsia" w:ascii="仿宋" w:hAnsi="仿宋" w:eastAsia="仿宋" w:cs="宋体"/>
          <w:color w:val="auto"/>
          <w:sz w:val="28"/>
          <w:szCs w:val="28"/>
          <w:u w:val="single"/>
          <w:lang w:val="en-US" w:eastAsia="zh-CN"/>
        </w:rPr>
        <w:t>10:00</w:t>
      </w:r>
      <w:r>
        <w:rPr>
          <w:rFonts w:hint="eastAsia" w:ascii="仿宋" w:hAnsi="仿宋" w:eastAsia="仿宋" w:cs="宋体"/>
          <w:color w:val="auto"/>
          <w:sz w:val="28"/>
          <w:szCs w:val="28"/>
        </w:rPr>
        <w:t>至</w:t>
      </w:r>
      <w:r>
        <w:rPr>
          <w:rFonts w:hint="eastAsia" w:ascii="仿宋" w:hAnsi="仿宋" w:eastAsia="仿宋" w:cs="宋体"/>
          <w:color w:val="auto"/>
          <w:sz w:val="28"/>
          <w:szCs w:val="28"/>
          <w:u w:val="single"/>
          <w:lang w:val="en-US" w:eastAsia="zh-CN"/>
        </w:rPr>
        <w:t>14:00</w:t>
      </w:r>
      <w:r>
        <w:rPr>
          <w:rFonts w:hint="eastAsia" w:ascii="仿宋" w:hAnsi="仿宋" w:eastAsia="仿宋" w:cs="宋体"/>
          <w:color w:val="auto"/>
          <w:sz w:val="28"/>
          <w:szCs w:val="28"/>
        </w:rPr>
        <w:t>，下午</w:t>
      </w:r>
      <w:r>
        <w:rPr>
          <w:rFonts w:hint="eastAsia" w:ascii="仿宋" w:hAnsi="仿宋" w:eastAsia="仿宋" w:cs="宋体"/>
          <w:color w:val="auto"/>
          <w:sz w:val="28"/>
          <w:szCs w:val="28"/>
          <w:u w:val="single"/>
          <w:lang w:val="en-US" w:eastAsia="zh-CN"/>
        </w:rPr>
        <w:t>15:30</w:t>
      </w:r>
      <w:r>
        <w:rPr>
          <w:rFonts w:hint="eastAsia" w:ascii="仿宋" w:hAnsi="仿宋" w:eastAsia="仿宋" w:cs="宋体"/>
          <w:color w:val="auto"/>
          <w:sz w:val="28"/>
          <w:szCs w:val="28"/>
        </w:rPr>
        <w:t>至</w:t>
      </w:r>
      <w:r>
        <w:rPr>
          <w:rFonts w:hint="eastAsia" w:ascii="仿宋" w:hAnsi="仿宋" w:eastAsia="仿宋" w:cs="宋体"/>
          <w:color w:val="auto"/>
          <w:sz w:val="28"/>
          <w:szCs w:val="28"/>
          <w:u w:val="single"/>
          <w:lang w:val="en-US" w:eastAsia="zh-CN"/>
        </w:rPr>
        <w:t>19:30</w:t>
      </w:r>
      <w:r>
        <w:rPr>
          <w:rFonts w:hint="eastAsia" w:ascii="仿宋" w:hAnsi="仿宋" w:eastAsia="仿宋" w:cs="宋体"/>
          <w:color w:val="auto"/>
          <w:sz w:val="28"/>
          <w:szCs w:val="28"/>
        </w:rPr>
        <w:t>（北京时间，</w:t>
      </w:r>
      <w:r>
        <w:rPr>
          <w:rFonts w:ascii="仿宋" w:hAnsi="仿宋" w:eastAsia="仿宋" w:cs="宋体"/>
          <w:color w:val="auto"/>
          <w:sz w:val="28"/>
          <w:szCs w:val="28"/>
        </w:rPr>
        <w:t>法定节假日</w:t>
      </w:r>
      <w:r>
        <w:rPr>
          <w:rFonts w:hint="eastAsia" w:ascii="仿宋" w:hAnsi="仿宋" w:eastAsia="仿宋" w:cs="宋体"/>
          <w:color w:val="auto"/>
          <w:sz w:val="28"/>
          <w:szCs w:val="28"/>
        </w:rPr>
        <w:t>除外 ）</w:t>
      </w:r>
    </w:p>
    <w:p>
      <w:pPr>
        <w:pageBreakBefore w:val="0"/>
        <w:kinsoku/>
        <w:wordWrap/>
        <w:overflowPunct/>
        <w:topLinePunct w:val="0"/>
        <w:autoSpaceDE/>
        <w:autoSpaceDN/>
        <w:bidi w:val="0"/>
        <w:adjustRightInd/>
        <w:snapToGrid/>
        <w:spacing w:line="360" w:lineRule="auto"/>
        <w:ind w:firstLine="540"/>
        <w:textAlignment w:val="auto"/>
        <w:rPr>
          <w:rFonts w:hint="eastAsia" w:ascii="仿宋" w:hAnsi="仿宋" w:eastAsia="仿宋" w:cs="宋体"/>
          <w:color w:val="auto"/>
          <w:sz w:val="28"/>
          <w:szCs w:val="28"/>
          <w:lang w:val="zh-CN"/>
        </w:rPr>
      </w:pPr>
      <w:r>
        <w:rPr>
          <w:rFonts w:hint="eastAsia" w:ascii="仿宋" w:hAnsi="仿宋" w:eastAsia="仿宋" w:cs="宋体"/>
          <w:color w:val="auto"/>
          <w:sz w:val="28"/>
          <w:szCs w:val="28"/>
        </w:rPr>
        <w:t>地点：</w:t>
      </w:r>
      <w:r>
        <w:rPr>
          <w:rFonts w:hint="eastAsia" w:ascii="仿宋" w:hAnsi="仿宋" w:eastAsia="仿宋" w:cs="宋体"/>
          <w:color w:val="auto"/>
          <w:sz w:val="28"/>
          <w:szCs w:val="28"/>
          <w:lang w:val="zh-CN"/>
        </w:rPr>
        <w:t xml:space="preserve">政采云平台线上获取 </w:t>
      </w:r>
    </w:p>
    <w:p>
      <w:pPr>
        <w:pageBreakBefore w:val="0"/>
        <w:kinsoku/>
        <w:wordWrap/>
        <w:overflowPunct/>
        <w:topLinePunct w:val="0"/>
        <w:autoSpaceDE/>
        <w:autoSpaceDN/>
        <w:bidi w:val="0"/>
        <w:adjustRightInd/>
        <w:snapToGrid/>
        <w:spacing w:line="360" w:lineRule="auto"/>
        <w:ind w:firstLine="540"/>
        <w:textAlignment w:val="auto"/>
        <w:rPr>
          <w:rFonts w:ascii="仿宋" w:hAnsi="仿宋" w:eastAsia="仿宋" w:cs="宋体"/>
          <w:color w:val="auto"/>
          <w:sz w:val="28"/>
          <w:szCs w:val="28"/>
          <w:u w:val="single"/>
        </w:rPr>
      </w:pPr>
      <w:r>
        <w:rPr>
          <w:rFonts w:hint="eastAsia" w:ascii="仿宋" w:hAnsi="仿宋" w:eastAsia="仿宋" w:cs="宋体"/>
          <w:color w:val="auto"/>
          <w:sz w:val="28"/>
          <w:szCs w:val="28"/>
        </w:rPr>
        <w:t>方式：</w:t>
      </w:r>
      <w:r>
        <w:rPr>
          <w:rFonts w:hint="eastAsia" w:ascii="仿宋" w:hAnsi="仿宋" w:eastAsia="仿宋" w:cs="宋体"/>
          <w:color w:val="auto"/>
          <w:sz w:val="28"/>
          <w:szCs w:val="28"/>
          <w:lang w:eastAsia="zh-CN"/>
        </w:rPr>
        <w:t xml:space="preserve">供应商登录政采云平台https://www.zcygov.cn/在线申请获取采购文件（进入“项目采购”应用，在获取采购文件菜单中选择项目，申请获取采购文件） </w:t>
      </w:r>
    </w:p>
    <w:p>
      <w:pPr>
        <w:pageBreakBefore w:val="0"/>
        <w:kinsoku/>
        <w:wordWrap/>
        <w:overflowPunct/>
        <w:topLinePunct w:val="0"/>
        <w:autoSpaceDE/>
        <w:autoSpaceDN/>
        <w:bidi w:val="0"/>
        <w:adjustRightInd/>
        <w:snapToGrid/>
        <w:spacing w:line="360" w:lineRule="auto"/>
        <w:ind w:firstLine="540"/>
        <w:jc w:val="left"/>
        <w:textAlignment w:val="auto"/>
        <w:rPr>
          <w:rFonts w:hint="default" w:ascii="仿宋" w:hAnsi="仿宋" w:eastAsia="仿宋" w:cs="宋体"/>
          <w:color w:val="auto"/>
          <w:sz w:val="28"/>
          <w:szCs w:val="28"/>
          <w:lang w:val="en-US" w:eastAsia="zh-CN"/>
        </w:rPr>
      </w:pPr>
      <w:r>
        <w:rPr>
          <w:rFonts w:hint="eastAsia" w:ascii="仿宋" w:hAnsi="仿宋" w:eastAsia="仿宋" w:cs="宋体"/>
          <w:color w:val="auto"/>
          <w:sz w:val="28"/>
          <w:szCs w:val="28"/>
          <w:lang w:eastAsia="zh-CN"/>
        </w:rPr>
        <w:t>售价：</w:t>
      </w:r>
      <w:r>
        <w:rPr>
          <w:rFonts w:hint="eastAsia" w:ascii="仿宋" w:hAnsi="仿宋" w:eastAsia="仿宋" w:cs="宋体"/>
          <w:color w:val="auto"/>
          <w:sz w:val="28"/>
          <w:szCs w:val="28"/>
          <w:lang w:val="en-US" w:eastAsia="zh-CN"/>
        </w:rPr>
        <w:t>0元/份</w:t>
      </w:r>
    </w:p>
    <w:p>
      <w:pPr>
        <w:pStyle w:val="3"/>
        <w:pageBreakBefore w:val="0"/>
        <w:kinsoku/>
        <w:wordWrap/>
        <w:overflowPunct/>
        <w:topLinePunct w:val="0"/>
        <w:autoSpaceDE/>
        <w:autoSpaceDN/>
        <w:bidi w:val="0"/>
        <w:adjustRightInd/>
        <w:snapToGrid/>
        <w:spacing w:line="360" w:lineRule="auto"/>
        <w:jc w:val="both"/>
        <w:textAlignment w:val="auto"/>
        <w:rPr>
          <w:rFonts w:ascii="黑体" w:hAnsi="黑体" w:cs="宋体"/>
          <w:b w:val="0"/>
          <w:color w:val="auto"/>
          <w:sz w:val="28"/>
          <w:szCs w:val="28"/>
        </w:rPr>
      </w:pPr>
      <w:bookmarkStart w:id="18" w:name="_Toc35393632"/>
      <w:bookmarkStart w:id="19" w:name="_Toc35393801"/>
      <w:bookmarkStart w:id="20" w:name="_Toc28359015"/>
      <w:bookmarkStart w:id="21" w:name="_Toc28359092"/>
      <w:r>
        <w:rPr>
          <w:rFonts w:hint="eastAsia" w:ascii="黑体" w:hAnsi="黑体" w:cs="宋体"/>
          <w:b w:val="0"/>
          <w:color w:val="auto"/>
          <w:sz w:val="28"/>
          <w:szCs w:val="28"/>
        </w:rPr>
        <w:t>四、响应文件提交</w:t>
      </w:r>
      <w:bookmarkEnd w:id="18"/>
      <w:bookmarkEnd w:id="19"/>
      <w:bookmarkEnd w:id="20"/>
      <w:bookmarkEnd w:id="21"/>
    </w:p>
    <w:p>
      <w:pPr>
        <w:pageBreakBefore w:val="0"/>
        <w:kinsoku/>
        <w:wordWrap/>
        <w:overflowPunct/>
        <w:topLinePunct w:val="0"/>
        <w:autoSpaceDE/>
        <w:autoSpaceDN/>
        <w:bidi w:val="0"/>
        <w:adjustRightInd/>
        <w:snapToGrid/>
        <w:spacing w:line="360" w:lineRule="auto"/>
        <w:ind w:firstLine="560" w:firstLineChars="200"/>
        <w:textAlignment w:val="auto"/>
        <w:rPr>
          <w:rFonts w:ascii="仿宋" w:hAnsi="仿宋" w:eastAsia="仿宋"/>
          <w:bCs/>
          <w:color w:val="auto"/>
          <w:sz w:val="28"/>
          <w:szCs w:val="28"/>
          <w:u w:val="single"/>
        </w:rPr>
      </w:pPr>
      <w:r>
        <w:rPr>
          <w:rFonts w:hint="eastAsia" w:ascii="仿宋" w:hAnsi="仿宋" w:eastAsia="仿宋"/>
          <w:color w:val="auto"/>
          <w:sz w:val="28"/>
          <w:szCs w:val="28"/>
        </w:rPr>
        <w:t>截止时间：</w:t>
      </w:r>
      <w:r>
        <w:rPr>
          <w:rFonts w:hint="eastAsia" w:ascii="仿宋" w:hAnsi="仿宋" w:eastAsia="仿宋"/>
          <w:color w:val="auto"/>
          <w:sz w:val="28"/>
          <w:szCs w:val="28"/>
          <w:u w:val="single"/>
        </w:rPr>
        <w:t>2023年</w:t>
      </w:r>
      <w:r>
        <w:rPr>
          <w:rFonts w:hint="eastAsia" w:ascii="仿宋" w:hAnsi="仿宋" w:eastAsia="仿宋"/>
          <w:color w:val="auto"/>
          <w:sz w:val="28"/>
          <w:szCs w:val="28"/>
          <w:u w:val="single"/>
          <w:lang w:val="en-US" w:eastAsia="zh-CN"/>
        </w:rPr>
        <w:t>12</w:t>
      </w:r>
      <w:r>
        <w:rPr>
          <w:rFonts w:hint="eastAsia" w:ascii="仿宋" w:hAnsi="仿宋" w:eastAsia="仿宋"/>
          <w:color w:val="auto"/>
          <w:sz w:val="28"/>
          <w:szCs w:val="28"/>
          <w:u w:val="single"/>
        </w:rPr>
        <w:t>月</w:t>
      </w:r>
      <w:r>
        <w:rPr>
          <w:rFonts w:hint="eastAsia" w:ascii="仿宋" w:hAnsi="仿宋" w:eastAsia="仿宋"/>
          <w:color w:val="auto"/>
          <w:sz w:val="28"/>
          <w:szCs w:val="28"/>
          <w:u w:val="single"/>
          <w:lang w:val="en-US" w:eastAsia="zh-CN"/>
        </w:rPr>
        <w:t>25</w:t>
      </w:r>
      <w:r>
        <w:rPr>
          <w:rFonts w:hint="eastAsia" w:ascii="仿宋" w:hAnsi="仿宋" w:eastAsia="仿宋"/>
          <w:color w:val="auto"/>
          <w:sz w:val="28"/>
          <w:szCs w:val="28"/>
          <w:u w:val="single"/>
        </w:rPr>
        <w:t>日1</w:t>
      </w:r>
      <w:r>
        <w:rPr>
          <w:rFonts w:hint="eastAsia" w:ascii="仿宋" w:hAnsi="仿宋" w:eastAsia="仿宋"/>
          <w:color w:val="auto"/>
          <w:sz w:val="28"/>
          <w:szCs w:val="28"/>
          <w:u w:val="single"/>
          <w:lang w:val="en-US" w:eastAsia="zh-CN"/>
        </w:rPr>
        <w:t>6</w:t>
      </w:r>
      <w:r>
        <w:rPr>
          <w:rFonts w:hint="eastAsia" w:ascii="仿宋" w:hAnsi="仿宋" w:eastAsia="仿宋"/>
          <w:color w:val="auto"/>
          <w:sz w:val="28"/>
          <w:szCs w:val="28"/>
          <w:u w:val="single"/>
        </w:rPr>
        <w:t>点</w:t>
      </w:r>
      <w:r>
        <w:rPr>
          <w:rFonts w:hint="eastAsia" w:ascii="仿宋" w:hAnsi="仿宋" w:eastAsia="仿宋"/>
          <w:color w:val="auto"/>
          <w:sz w:val="28"/>
          <w:szCs w:val="28"/>
          <w:u w:val="single"/>
          <w:lang w:val="en-US" w:eastAsia="zh-CN"/>
        </w:rPr>
        <w:t>3</w:t>
      </w:r>
      <w:r>
        <w:rPr>
          <w:rFonts w:hint="eastAsia" w:ascii="仿宋" w:hAnsi="仿宋" w:eastAsia="仿宋"/>
          <w:color w:val="auto"/>
          <w:sz w:val="28"/>
          <w:szCs w:val="28"/>
          <w:u w:val="single"/>
        </w:rPr>
        <w:t>0分</w:t>
      </w:r>
      <w:r>
        <w:rPr>
          <w:rFonts w:hint="eastAsia" w:ascii="仿宋" w:hAnsi="仿宋" w:eastAsia="仿宋"/>
          <w:bCs/>
          <w:color w:val="auto"/>
          <w:sz w:val="28"/>
          <w:szCs w:val="28"/>
        </w:rPr>
        <w:t>（北京时间）</w:t>
      </w:r>
    </w:p>
    <w:p>
      <w:pPr>
        <w:pageBreakBefore w:val="0"/>
        <w:kinsoku/>
        <w:wordWrap/>
        <w:overflowPunct/>
        <w:topLinePunct w:val="0"/>
        <w:autoSpaceDE/>
        <w:autoSpaceDN/>
        <w:bidi w:val="0"/>
        <w:adjustRightInd/>
        <w:snapToGrid/>
        <w:spacing w:line="360" w:lineRule="auto"/>
        <w:ind w:firstLine="540"/>
        <w:textAlignment w:val="auto"/>
        <w:rPr>
          <w:rFonts w:ascii="仿宋" w:hAnsi="仿宋" w:eastAsia="仿宋"/>
          <w:bCs/>
          <w:color w:val="auto"/>
          <w:sz w:val="28"/>
          <w:szCs w:val="28"/>
          <w:u w:val="single"/>
        </w:rPr>
      </w:pPr>
      <w:r>
        <w:rPr>
          <w:rFonts w:hint="eastAsia" w:ascii="仿宋" w:hAnsi="仿宋" w:eastAsia="仿宋"/>
          <w:color w:val="auto"/>
          <w:sz w:val="28"/>
          <w:szCs w:val="28"/>
        </w:rPr>
        <w:t>地点：</w:t>
      </w:r>
      <w:r>
        <w:rPr>
          <w:rFonts w:hint="eastAsia" w:ascii="仿宋" w:hAnsi="仿宋" w:eastAsia="仿宋"/>
          <w:color w:val="auto"/>
          <w:sz w:val="28"/>
          <w:szCs w:val="28"/>
          <w:lang w:val="en-US" w:eastAsia="zh-CN"/>
        </w:rPr>
        <w:t xml:space="preserve">新疆政府采购网政采云平台（www.zcygov.cn） </w:t>
      </w:r>
    </w:p>
    <w:p>
      <w:pPr>
        <w:pStyle w:val="3"/>
        <w:pageBreakBefore w:val="0"/>
        <w:kinsoku/>
        <w:wordWrap/>
        <w:overflowPunct/>
        <w:topLinePunct w:val="0"/>
        <w:autoSpaceDE/>
        <w:autoSpaceDN/>
        <w:bidi w:val="0"/>
        <w:adjustRightInd/>
        <w:snapToGrid/>
        <w:spacing w:line="360" w:lineRule="auto"/>
        <w:jc w:val="both"/>
        <w:textAlignment w:val="auto"/>
        <w:rPr>
          <w:rFonts w:ascii="黑体" w:hAnsi="黑体" w:cs="宋体"/>
          <w:b w:val="0"/>
          <w:color w:val="auto"/>
          <w:sz w:val="28"/>
          <w:szCs w:val="28"/>
        </w:rPr>
      </w:pPr>
      <w:bookmarkStart w:id="22" w:name="_Toc35393633"/>
      <w:bookmarkStart w:id="23" w:name="_Toc35393802"/>
      <w:bookmarkStart w:id="24" w:name="_Toc28359016"/>
      <w:bookmarkStart w:id="25" w:name="_Toc28359093"/>
      <w:r>
        <w:rPr>
          <w:rFonts w:hint="eastAsia" w:ascii="黑体" w:hAnsi="黑体" w:cs="宋体"/>
          <w:b w:val="0"/>
          <w:color w:val="auto"/>
          <w:sz w:val="28"/>
          <w:szCs w:val="28"/>
        </w:rPr>
        <w:t>五、开启</w:t>
      </w:r>
      <w:bookmarkEnd w:id="22"/>
      <w:bookmarkEnd w:id="23"/>
      <w:bookmarkEnd w:id="24"/>
      <w:bookmarkEnd w:id="25"/>
    </w:p>
    <w:p>
      <w:pPr>
        <w:pageBreakBefore w:val="0"/>
        <w:kinsoku/>
        <w:wordWrap/>
        <w:overflowPunct/>
        <w:topLinePunct w:val="0"/>
        <w:autoSpaceDE/>
        <w:autoSpaceDN/>
        <w:bidi w:val="0"/>
        <w:adjustRightInd/>
        <w:snapToGrid/>
        <w:spacing w:line="360" w:lineRule="auto"/>
        <w:ind w:firstLine="560" w:firstLineChars="200"/>
        <w:textAlignment w:val="auto"/>
        <w:rPr>
          <w:rFonts w:ascii="仿宋" w:hAnsi="仿宋" w:eastAsia="仿宋"/>
          <w:bCs/>
          <w:color w:val="auto"/>
          <w:sz w:val="28"/>
          <w:szCs w:val="28"/>
          <w:u w:val="single"/>
        </w:rPr>
      </w:pPr>
      <w:r>
        <w:rPr>
          <w:rFonts w:hint="eastAsia" w:ascii="仿宋" w:hAnsi="仿宋" w:eastAsia="仿宋"/>
          <w:color w:val="auto"/>
          <w:sz w:val="28"/>
          <w:szCs w:val="28"/>
        </w:rPr>
        <w:t>时间：</w:t>
      </w:r>
      <w:r>
        <w:rPr>
          <w:rFonts w:hint="eastAsia" w:ascii="仿宋" w:hAnsi="仿宋" w:eastAsia="仿宋"/>
          <w:color w:val="auto"/>
          <w:sz w:val="28"/>
          <w:szCs w:val="28"/>
          <w:u w:val="single"/>
        </w:rPr>
        <w:t>2023年</w:t>
      </w:r>
      <w:r>
        <w:rPr>
          <w:rFonts w:hint="eastAsia" w:ascii="仿宋" w:hAnsi="仿宋" w:eastAsia="仿宋"/>
          <w:color w:val="auto"/>
          <w:sz w:val="28"/>
          <w:szCs w:val="28"/>
          <w:u w:val="single"/>
          <w:lang w:val="en-US" w:eastAsia="zh-CN"/>
        </w:rPr>
        <w:t>12</w:t>
      </w:r>
      <w:r>
        <w:rPr>
          <w:rFonts w:hint="eastAsia" w:ascii="仿宋" w:hAnsi="仿宋" w:eastAsia="仿宋"/>
          <w:color w:val="auto"/>
          <w:sz w:val="28"/>
          <w:szCs w:val="28"/>
          <w:u w:val="single"/>
        </w:rPr>
        <w:t>月</w:t>
      </w:r>
      <w:r>
        <w:rPr>
          <w:rFonts w:hint="eastAsia" w:ascii="仿宋" w:hAnsi="仿宋" w:eastAsia="仿宋"/>
          <w:color w:val="auto"/>
          <w:sz w:val="28"/>
          <w:szCs w:val="28"/>
          <w:u w:val="single"/>
          <w:lang w:val="en-US" w:eastAsia="zh-CN"/>
        </w:rPr>
        <w:t>25</w:t>
      </w:r>
      <w:r>
        <w:rPr>
          <w:rFonts w:hint="eastAsia" w:ascii="仿宋" w:hAnsi="仿宋" w:eastAsia="仿宋"/>
          <w:color w:val="auto"/>
          <w:sz w:val="28"/>
          <w:szCs w:val="28"/>
          <w:u w:val="single"/>
        </w:rPr>
        <w:t>日1</w:t>
      </w:r>
      <w:r>
        <w:rPr>
          <w:rFonts w:hint="eastAsia" w:ascii="仿宋" w:hAnsi="仿宋" w:eastAsia="仿宋"/>
          <w:color w:val="auto"/>
          <w:sz w:val="28"/>
          <w:szCs w:val="28"/>
          <w:u w:val="single"/>
          <w:lang w:val="en-US" w:eastAsia="zh-CN"/>
        </w:rPr>
        <w:t>6</w:t>
      </w:r>
      <w:r>
        <w:rPr>
          <w:rFonts w:hint="eastAsia" w:ascii="仿宋" w:hAnsi="仿宋" w:eastAsia="仿宋"/>
          <w:color w:val="auto"/>
          <w:sz w:val="28"/>
          <w:szCs w:val="28"/>
          <w:u w:val="single"/>
        </w:rPr>
        <w:t>点</w:t>
      </w:r>
      <w:r>
        <w:rPr>
          <w:rFonts w:hint="eastAsia" w:ascii="仿宋" w:hAnsi="仿宋" w:eastAsia="仿宋"/>
          <w:color w:val="auto"/>
          <w:sz w:val="28"/>
          <w:szCs w:val="28"/>
          <w:u w:val="single"/>
          <w:lang w:val="en-US" w:eastAsia="zh-CN"/>
        </w:rPr>
        <w:t>3</w:t>
      </w:r>
      <w:r>
        <w:rPr>
          <w:rFonts w:hint="eastAsia" w:ascii="仿宋" w:hAnsi="仿宋" w:eastAsia="仿宋"/>
          <w:color w:val="auto"/>
          <w:sz w:val="28"/>
          <w:szCs w:val="28"/>
          <w:u w:val="single"/>
        </w:rPr>
        <w:t>0分</w:t>
      </w:r>
      <w:r>
        <w:rPr>
          <w:rFonts w:hint="eastAsia" w:ascii="仿宋" w:hAnsi="仿宋" w:eastAsia="仿宋"/>
          <w:bCs/>
          <w:color w:val="auto"/>
          <w:sz w:val="28"/>
          <w:szCs w:val="28"/>
        </w:rPr>
        <w:t>（北京时间）</w:t>
      </w:r>
    </w:p>
    <w:p>
      <w:pPr>
        <w:pageBreakBefore w:val="0"/>
        <w:kinsoku/>
        <w:wordWrap/>
        <w:overflowPunct/>
        <w:topLinePunct w:val="0"/>
        <w:autoSpaceDE/>
        <w:autoSpaceDN/>
        <w:bidi w:val="0"/>
        <w:adjustRightInd/>
        <w:snapToGrid/>
        <w:spacing w:line="360" w:lineRule="auto"/>
        <w:ind w:firstLine="560" w:firstLineChars="200"/>
        <w:textAlignment w:val="auto"/>
        <w:rPr>
          <w:rFonts w:ascii="仿宋" w:hAnsi="仿宋" w:eastAsia="仿宋"/>
          <w:bCs/>
          <w:color w:val="auto"/>
          <w:sz w:val="28"/>
          <w:szCs w:val="28"/>
          <w:u w:val="single"/>
        </w:rPr>
      </w:pPr>
      <w:r>
        <w:rPr>
          <w:rFonts w:hint="eastAsia" w:ascii="仿宋" w:hAnsi="仿宋" w:eastAsia="仿宋"/>
          <w:color w:val="auto"/>
          <w:sz w:val="28"/>
          <w:szCs w:val="28"/>
        </w:rPr>
        <w:t>地点：</w:t>
      </w:r>
      <w:r>
        <w:rPr>
          <w:rFonts w:hint="eastAsia" w:ascii="仿宋" w:hAnsi="仿宋" w:eastAsia="仿宋"/>
          <w:color w:val="auto"/>
          <w:sz w:val="28"/>
          <w:szCs w:val="28"/>
          <w:lang w:val="en-US" w:eastAsia="zh-CN"/>
        </w:rPr>
        <w:t xml:space="preserve">新疆政府采购网政采云平台（www.zcygov.cn） </w:t>
      </w:r>
    </w:p>
    <w:p>
      <w:pPr>
        <w:pStyle w:val="3"/>
        <w:pageBreakBefore w:val="0"/>
        <w:kinsoku/>
        <w:wordWrap/>
        <w:overflowPunct/>
        <w:topLinePunct w:val="0"/>
        <w:autoSpaceDE/>
        <w:autoSpaceDN/>
        <w:bidi w:val="0"/>
        <w:adjustRightInd/>
        <w:snapToGrid/>
        <w:spacing w:line="360" w:lineRule="auto"/>
        <w:jc w:val="both"/>
        <w:textAlignment w:val="auto"/>
        <w:rPr>
          <w:rFonts w:ascii="黑体" w:hAnsi="黑体" w:cs="宋体"/>
          <w:b w:val="0"/>
          <w:color w:val="auto"/>
          <w:sz w:val="28"/>
          <w:szCs w:val="28"/>
        </w:rPr>
      </w:pPr>
      <w:bookmarkStart w:id="26" w:name="_Toc35393803"/>
      <w:bookmarkStart w:id="27" w:name="_Toc28359094"/>
      <w:bookmarkStart w:id="28" w:name="_Toc28359017"/>
      <w:bookmarkStart w:id="29" w:name="_Toc35393634"/>
      <w:r>
        <w:rPr>
          <w:rFonts w:hint="eastAsia" w:ascii="黑体" w:hAnsi="黑体" w:cs="宋体"/>
          <w:b w:val="0"/>
          <w:color w:val="auto"/>
          <w:sz w:val="28"/>
          <w:szCs w:val="28"/>
        </w:rPr>
        <w:t>六、公告期限</w:t>
      </w:r>
      <w:bookmarkEnd w:id="26"/>
      <w:bookmarkEnd w:id="27"/>
      <w:bookmarkEnd w:id="28"/>
      <w:bookmarkEnd w:id="29"/>
    </w:p>
    <w:p>
      <w:pPr>
        <w:pageBreakBefore w:val="0"/>
        <w:kinsoku/>
        <w:wordWrap/>
        <w:overflowPunct/>
        <w:topLinePunct w:val="0"/>
        <w:autoSpaceDE/>
        <w:autoSpaceDN/>
        <w:bidi w:val="0"/>
        <w:adjustRightInd/>
        <w:snapToGrid/>
        <w:spacing w:line="360" w:lineRule="auto"/>
        <w:ind w:firstLine="560" w:firstLineChars="200"/>
        <w:textAlignment w:val="auto"/>
        <w:rPr>
          <w:rFonts w:ascii="仿宋" w:hAnsi="仿宋" w:eastAsia="仿宋" w:cs="宋体"/>
          <w:color w:val="auto"/>
          <w:kern w:val="0"/>
          <w:sz w:val="28"/>
          <w:szCs w:val="28"/>
        </w:rPr>
      </w:pPr>
      <w:r>
        <w:rPr>
          <w:rFonts w:hint="eastAsia" w:ascii="仿宋" w:hAnsi="仿宋" w:eastAsia="仿宋" w:cs="宋体"/>
          <w:color w:val="auto"/>
          <w:kern w:val="0"/>
          <w:sz w:val="28"/>
          <w:szCs w:val="28"/>
        </w:rPr>
        <w:t>自本公告发布之日起</w:t>
      </w:r>
      <w:r>
        <w:rPr>
          <w:rFonts w:hint="eastAsia" w:ascii="仿宋" w:hAnsi="仿宋" w:eastAsia="仿宋" w:cs="宋体"/>
          <w:color w:val="auto"/>
          <w:kern w:val="0"/>
          <w:sz w:val="28"/>
          <w:szCs w:val="28"/>
          <w:lang w:val="en-US" w:eastAsia="zh-CN"/>
        </w:rPr>
        <w:t>3</w:t>
      </w:r>
      <w:r>
        <w:rPr>
          <w:rFonts w:hint="eastAsia" w:ascii="仿宋" w:hAnsi="仿宋" w:eastAsia="仿宋" w:cs="宋体"/>
          <w:color w:val="auto"/>
          <w:kern w:val="0"/>
          <w:sz w:val="28"/>
          <w:szCs w:val="28"/>
        </w:rPr>
        <w:t>个工作日。</w:t>
      </w:r>
    </w:p>
    <w:p>
      <w:pPr>
        <w:pStyle w:val="3"/>
        <w:pageBreakBefore w:val="0"/>
        <w:kinsoku/>
        <w:wordWrap/>
        <w:overflowPunct/>
        <w:topLinePunct w:val="0"/>
        <w:autoSpaceDE/>
        <w:autoSpaceDN/>
        <w:bidi w:val="0"/>
        <w:adjustRightInd/>
        <w:snapToGrid/>
        <w:spacing w:line="360" w:lineRule="auto"/>
        <w:jc w:val="both"/>
        <w:textAlignment w:val="auto"/>
        <w:rPr>
          <w:rFonts w:ascii="黑体" w:hAnsi="黑体" w:cs="宋体"/>
          <w:b w:val="0"/>
          <w:color w:val="auto"/>
          <w:sz w:val="28"/>
          <w:szCs w:val="28"/>
        </w:rPr>
      </w:pPr>
      <w:bookmarkStart w:id="30" w:name="_Toc35393635"/>
      <w:bookmarkStart w:id="31" w:name="_Toc35393804"/>
      <w:r>
        <w:rPr>
          <w:rFonts w:hint="eastAsia" w:ascii="黑体" w:hAnsi="黑体" w:cs="宋体"/>
          <w:b w:val="0"/>
          <w:color w:val="auto"/>
          <w:sz w:val="28"/>
          <w:szCs w:val="28"/>
        </w:rPr>
        <w:t>七、其他补充事宜</w:t>
      </w:r>
      <w:bookmarkEnd w:id="30"/>
      <w:bookmarkEnd w:id="31"/>
    </w:p>
    <w:p>
      <w:pPr>
        <w:pageBreakBefore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color w:val="auto"/>
          <w:spacing w:val="10"/>
          <w:sz w:val="28"/>
          <w:szCs w:val="28"/>
        </w:rPr>
      </w:pPr>
      <w:r>
        <w:rPr>
          <w:rFonts w:hint="eastAsia" w:ascii="仿宋" w:hAnsi="仿宋" w:eastAsia="仿宋" w:cs="仿宋"/>
          <w:color w:val="auto"/>
          <w:spacing w:val="10"/>
          <w:sz w:val="28"/>
          <w:szCs w:val="28"/>
        </w:rPr>
        <w:t xml:space="preserve"> 1、磋商保证金10000元整；磋商保证金应当以支票、汇票、本票或者金融机构、担保机构出具的保函等非现金形式提交，若采用电汇或网银转账的方式，由潜在供应商单位基本账户汇至新疆国恩工程管理有限公司（开户行：新疆银行股份有限公司昌吉分行，开户行行号：313885080236、开户行账号：0805250000000358）。不得以现金和其他形式缴纳，供应商在缴纳磋商保证金时，需在进账凭证上明确资金用途和投标项目名称，并注明联系人及电话，以便查对核实。供应商应充分考虑资金到账时间，在规定的时限前自行办妥磋商保证金缴纳手续，磋商保证金的缴付时间以电汇凭证和网银对账单上的时间为准，超过缴纳的时限缴纳磋商保证金视为投标无效。磋商保证金的缴纳开始至结束时间（2023年</w:t>
      </w:r>
      <w:r>
        <w:rPr>
          <w:rFonts w:hint="eastAsia" w:ascii="仿宋" w:hAnsi="仿宋" w:eastAsia="仿宋" w:cs="仿宋"/>
          <w:color w:val="auto"/>
          <w:spacing w:val="10"/>
          <w:sz w:val="28"/>
          <w:szCs w:val="28"/>
          <w:lang w:val="en-US" w:eastAsia="zh-CN"/>
        </w:rPr>
        <w:t>12</w:t>
      </w:r>
      <w:r>
        <w:rPr>
          <w:rFonts w:hint="eastAsia" w:ascii="仿宋" w:hAnsi="仿宋" w:eastAsia="仿宋" w:cs="仿宋"/>
          <w:color w:val="auto"/>
          <w:spacing w:val="10"/>
          <w:sz w:val="28"/>
          <w:szCs w:val="28"/>
        </w:rPr>
        <w:t>月</w:t>
      </w:r>
      <w:r>
        <w:rPr>
          <w:rFonts w:hint="eastAsia" w:ascii="仿宋" w:hAnsi="仿宋" w:eastAsia="仿宋" w:cs="仿宋"/>
          <w:color w:val="auto"/>
          <w:spacing w:val="10"/>
          <w:sz w:val="28"/>
          <w:szCs w:val="28"/>
          <w:lang w:val="en-US" w:eastAsia="zh-CN"/>
        </w:rPr>
        <w:t>14</w:t>
      </w:r>
      <w:r>
        <w:rPr>
          <w:rFonts w:hint="eastAsia" w:ascii="仿宋" w:hAnsi="仿宋" w:eastAsia="仿宋" w:cs="仿宋"/>
          <w:color w:val="auto"/>
          <w:spacing w:val="10"/>
          <w:sz w:val="28"/>
          <w:szCs w:val="28"/>
        </w:rPr>
        <w:t>日10:00时－2023年</w:t>
      </w:r>
      <w:r>
        <w:rPr>
          <w:rFonts w:hint="eastAsia" w:ascii="仿宋" w:hAnsi="仿宋" w:eastAsia="仿宋" w:cs="仿宋"/>
          <w:color w:val="auto"/>
          <w:spacing w:val="10"/>
          <w:sz w:val="28"/>
          <w:szCs w:val="28"/>
          <w:lang w:val="en-US" w:eastAsia="zh-CN"/>
        </w:rPr>
        <w:t>12</w:t>
      </w:r>
      <w:r>
        <w:rPr>
          <w:rFonts w:hint="eastAsia" w:ascii="仿宋" w:hAnsi="仿宋" w:eastAsia="仿宋" w:cs="仿宋"/>
          <w:color w:val="auto"/>
          <w:spacing w:val="10"/>
          <w:sz w:val="28"/>
          <w:szCs w:val="28"/>
        </w:rPr>
        <w:t>月</w:t>
      </w:r>
      <w:r>
        <w:rPr>
          <w:rFonts w:hint="eastAsia" w:ascii="仿宋" w:hAnsi="仿宋" w:eastAsia="仿宋" w:cs="仿宋"/>
          <w:color w:val="auto"/>
          <w:spacing w:val="10"/>
          <w:sz w:val="28"/>
          <w:szCs w:val="28"/>
          <w:lang w:val="en-US" w:eastAsia="zh-CN"/>
        </w:rPr>
        <w:t>25</w:t>
      </w:r>
      <w:r>
        <w:rPr>
          <w:rFonts w:hint="eastAsia" w:ascii="仿宋" w:hAnsi="仿宋" w:eastAsia="仿宋" w:cs="仿宋"/>
          <w:color w:val="auto"/>
          <w:spacing w:val="10"/>
          <w:sz w:val="28"/>
          <w:szCs w:val="28"/>
        </w:rPr>
        <w:t>日16:30时）</w:t>
      </w:r>
    </w:p>
    <w:p>
      <w:pPr>
        <w:pageBreakBefore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color w:val="auto"/>
          <w:spacing w:val="10"/>
          <w:sz w:val="28"/>
          <w:szCs w:val="28"/>
        </w:rPr>
      </w:pPr>
      <w:r>
        <w:rPr>
          <w:rFonts w:hint="eastAsia" w:ascii="仿宋" w:hAnsi="仿宋" w:eastAsia="仿宋" w:cs="仿宋"/>
          <w:color w:val="auto"/>
          <w:spacing w:val="10"/>
          <w:sz w:val="28"/>
          <w:szCs w:val="28"/>
        </w:rPr>
        <w:t>2、各投标单位应在开标前应确保成为新疆维吾尔自治区政府采购网正式注册入库投标单位，并完成CA数字证书申领。因未注册入库、未办理CA数字证书等原因造成无法投标或投标失败，均由投标单位承担相应的不利后果。</w:t>
      </w:r>
    </w:p>
    <w:p>
      <w:pPr>
        <w:pageBreakBefore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color w:val="auto"/>
          <w:spacing w:val="10"/>
          <w:sz w:val="28"/>
          <w:szCs w:val="28"/>
        </w:rPr>
      </w:pPr>
      <w:r>
        <w:rPr>
          <w:rFonts w:hint="eastAsia" w:ascii="仿宋" w:hAnsi="仿宋" w:eastAsia="仿宋" w:cs="仿宋"/>
          <w:color w:val="auto"/>
          <w:spacing w:val="10"/>
          <w:sz w:val="28"/>
          <w:szCs w:val="28"/>
        </w:rPr>
        <w:t>3、投标单位将政采云电子交易客户端下载、安装完成后，可通过账号密码或CA登录客户端进行投标文件制作。在使用政采云投标客户端时，建议使用WIN7及以上操作系统。客户端请至新疆政府采购网（http://www.ccgp-xinjiang.gov.cn/）下载专区查看，如有问题可拨打政采云客户服务热线400-881-7190进行咨询。</w:t>
      </w:r>
    </w:p>
    <w:p>
      <w:pPr>
        <w:pageBreakBefore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color w:val="auto"/>
          <w:spacing w:val="10"/>
          <w:sz w:val="28"/>
          <w:szCs w:val="28"/>
        </w:rPr>
      </w:pPr>
      <w:r>
        <w:rPr>
          <w:rFonts w:hint="eastAsia" w:ascii="仿宋" w:hAnsi="仿宋" w:eastAsia="仿宋" w:cs="仿宋"/>
          <w:color w:val="auto"/>
          <w:spacing w:val="10"/>
          <w:sz w:val="28"/>
          <w:szCs w:val="28"/>
        </w:rPr>
        <w:t>4.投标人应当在递交电子投标文件截止时间前，将生成的“电子加密投标文件”上传递交至“政府采购云平台”，递交电子投标文件截止时间以后上传递交的投标文件将被“政府采购云平台”拒收。</w:t>
      </w:r>
    </w:p>
    <w:p>
      <w:pPr>
        <w:pageBreakBefore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color w:val="auto"/>
          <w:spacing w:val="10"/>
          <w:sz w:val="28"/>
          <w:szCs w:val="28"/>
        </w:rPr>
      </w:pPr>
      <w:r>
        <w:rPr>
          <w:rFonts w:hint="eastAsia" w:ascii="仿宋" w:hAnsi="仿宋" w:eastAsia="仿宋" w:cs="仿宋"/>
          <w:color w:val="auto"/>
          <w:spacing w:val="10"/>
          <w:sz w:val="28"/>
          <w:szCs w:val="28"/>
        </w:rPr>
        <w:t>5.投标人登录政采云平台，在投标截止时间后30分钟内用“项目采购-开标评标”功能进行解密响应文件。若投标人在规定时间内未按时解密的，视为无效响应。解密与加密响应文件须使用同一个CA。</w:t>
      </w:r>
    </w:p>
    <w:p>
      <w:pPr>
        <w:pageBreakBefore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color w:val="auto"/>
          <w:spacing w:val="10"/>
          <w:sz w:val="28"/>
          <w:szCs w:val="28"/>
          <w:lang w:eastAsia="zh-CN"/>
        </w:rPr>
      </w:pPr>
      <w:r>
        <w:rPr>
          <w:rFonts w:hint="eastAsia" w:ascii="仿宋" w:hAnsi="仿宋" w:eastAsia="仿宋" w:cs="仿宋"/>
          <w:color w:val="auto"/>
          <w:spacing w:val="10"/>
          <w:sz w:val="28"/>
          <w:szCs w:val="28"/>
        </w:rPr>
        <w:t xml:space="preserve">6、发布公告的媒介：新疆政府采购网。    </w:t>
      </w:r>
    </w:p>
    <w:p>
      <w:pPr>
        <w:pStyle w:val="3"/>
        <w:pageBreakBefore w:val="0"/>
        <w:kinsoku/>
        <w:wordWrap/>
        <w:overflowPunct/>
        <w:topLinePunct w:val="0"/>
        <w:autoSpaceDE/>
        <w:autoSpaceDN/>
        <w:bidi w:val="0"/>
        <w:adjustRightInd/>
        <w:snapToGrid/>
        <w:spacing w:line="360" w:lineRule="auto"/>
        <w:jc w:val="both"/>
        <w:textAlignment w:val="auto"/>
        <w:rPr>
          <w:rFonts w:ascii="仿宋" w:hAnsi="仿宋" w:eastAsia="仿宋" w:cs="仿宋"/>
          <w:b w:val="0"/>
          <w:color w:val="auto"/>
          <w:sz w:val="28"/>
          <w:szCs w:val="28"/>
        </w:rPr>
      </w:pPr>
      <w:bookmarkStart w:id="32" w:name="_Toc28359085"/>
      <w:bookmarkStart w:id="33" w:name="_Toc35393627"/>
      <w:bookmarkStart w:id="34" w:name="_Toc35393796"/>
      <w:bookmarkStart w:id="35" w:name="_Toc28359008"/>
      <w:r>
        <w:rPr>
          <w:rFonts w:hint="eastAsia" w:ascii="仿宋" w:hAnsi="仿宋" w:eastAsia="仿宋" w:cs="仿宋"/>
          <w:b/>
          <w:bCs w:val="0"/>
          <w:color w:val="auto"/>
          <w:sz w:val="28"/>
          <w:szCs w:val="28"/>
          <w:lang w:val="en-US" w:eastAsia="zh-CN"/>
        </w:rPr>
        <w:t>八</w:t>
      </w:r>
      <w:r>
        <w:rPr>
          <w:rFonts w:hint="eastAsia" w:ascii="仿宋" w:hAnsi="仿宋" w:eastAsia="仿宋" w:cs="仿宋"/>
          <w:b/>
          <w:bCs w:val="0"/>
          <w:color w:val="auto"/>
          <w:sz w:val="28"/>
          <w:szCs w:val="28"/>
        </w:rPr>
        <w:t>、对本次招标提出询问，请按以下方式联系。</w:t>
      </w:r>
      <w:bookmarkEnd w:id="32"/>
      <w:bookmarkEnd w:id="33"/>
      <w:bookmarkEnd w:id="34"/>
      <w:bookmarkEnd w:id="35"/>
    </w:p>
    <w:p>
      <w:pPr>
        <w:pageBreakBefore w:val="0"/>
        <w:widowControl/>
        <w:kinsoku/>
        <w:wordWrap/>
        <w:overflowPunct/>
        <w:topLinePunct w:val="0"/>
        <w:autoSpaceDE/>
        <w:autoSpaceDN/>
        <w:bidi w:val="0"/>
        <w:adjustRightInd/>
        <w:snapToGrid/>
        <w:spacing w:line="360" w:lineRule="auto"/>
        <w:jc w:val="left"/>
        <w:textAlignment w:val="auto"/>
        <w:rPr>
          <w:rFonts w:ascii="仿宋" w:hAnsi="仿宋" w:eastAsia="仿宋" w:cs="仿宋"/>
          <w:color w:val="auto"/>
          <w:sz w:val="28"/>
          <w:szCs w:val="28"/>
        </w:rPr>
      </w:pPr>
      <w:r>
        <w:rPr>
          <w:rFonts w:hint="eastAsia" w:ascii="仿宋" w:hAnsi="仿宋" w:eastAsia="仿宋" w:cs="仿宋"/>
          <w:color w:val="auto"/>
          <w:sz w:val="28"/>
          <w:szCs w:val="28"/>
        </w:rPr>
        <w:t>　　　1.采购人信息</w:t>
      </w:r>
    </w:p>
    <w:p>
      <w:pPr>
        <w:pageBreakBefore w:val="0"/>
        <w:kinsoku/>
        <w:wordWrap/>
        <w:overflowPunct/>
        <w:topLinePunct w:val="0"/>
        <w:autoSpaceDE/>
        <w:autoSpaceDN/>
        <w:bidi w:val="0"/>
        <w:adjustRightInd/>
        <w:snapToGrid/>
        <w:spacing w:line="360" w:lineRule="auto"/>
        <w:ind w:left="1129" w:leftChars="371" w:hanging="350" w:hangingChars="125"/>
        <w:jc w:val="left"/>
        <w:textAlignment w:val="auto"/>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rPr>
        <w:t>名 称：</w:t>
      </w:r>
      <w:r>
        <w:rPr>
          <w:rFonts w:hint="eastAsia" w:ascii="仿宋" w:hAnsi="仿宋" w:eastAsia="仿宋" w:cs="仿宋"/>
          <w:color w:val="auto"/>
          <w:sz w:val="28"/>
          <w:szCs w:val="28"/>
          <w:u w:val="single"/>
          <w:lang w:val="en-US" w:eastAsia="zh-CN"/>
        </w:rPr>
        <w:t>阜康市城市管理局（阜康市城市管理行政执法局）</w:t>
      </w:r>
      <w:r>
        <w:rPr>
          <w:rFonts w:hint="eastAsia" w:ascii="仿宋" w:hAnsi="仿宋" w:eastAsia="仿宋" w:cs="仿宋"/>
          <w:color w:val="auto"/>
          <w:sz w:val="28"/>
          <w:szCs w:val="28"/>
          <w:u w:val="single"/>
        </w:rPr>
        <w:t>　</w:t>
      </w:r>
      <w:r>
        <w:rPr>
          <w:rFonts w:hint="eastAsia" w:ascii="仿宋" w:hAnsi="仿宋" w:eastAsia="仿宋" w:cs="仿宋"/>
          <w:color w:val="auto"/>
          <w:sz w:val="28"/>
          <w:szCs w:val="28"/>
          <w:u w:val="single"/>
          <w:lang w:val="en-US" w:eastAsia="zh-CN"/>
        </w:rPr>
        <w:t xml:space="preserve">  </w:t>
      </w:r>
    </w:p>
    <w:p>
      <w:pPr>
        <w:pageBreakBefore w:val="0"/>
        <w:kinsoku/>
        <w:wordWrap/>
        <w:overflowPunct/>
        <w:topLinePunct w:val="0"/>
        <w:autoSpaceDE/>
        <w:autoSpaceDN/>
        <w:bidi w:val="0"/>
        <w:adjustRightInd/>
        <w:snapToGrid/>
        <w:spacing w:line="360" w:lineRule="auto"/>
        <w:ind w:left="1129" w:leftChars="371" w:hanging="350" w:hangingChars="125"/>
        <w:jc w:val="left"/>
        <w:textAlignment w:val="auto"/>
        <w:rPr>
          <w:rFonts w:hint="eastAsia" w:ascii="仿宋" w:hAnsi="仿宋" w:eastAsia="仿宋" w:cs="仿宋"/>
          <w:color w:val="auto"/>
          <w:sz w:val="28"/>
          <w:szCs w:val="28"/>
          <w:u w:val="single"/>
          <w:lang w:eastAsia="zh-CN"/>
        </w:rPr>
      </w:pPr>
      <w:r>
        <w:rPr>
          <w:rFonts w:hint="eastAsia" w:ascii="仿宋" w:hAnsi="仿宋" w:eastAsia="仿宋" w:cs="仿宋"/>
          <w:color w:val="auto"/>
          <w:sz w:val="28"/>
          <w:szCs w:val="28"/>
        </w:rPr>
        <w:t>联系人：</w:t>
      </w:r>
      <w:r>
        <w:rPr>
          <w:rFonts w:hint="eastAsia" w:ascii="仿宋" w:hAnsi="仿宋" w:eastAsia="仿宋" w:cs="仿宋"/>
          <w:color w:val="auto"/>
          <w:sz w:val="28"/>
          <w:szCs w:val="28"/>
          <w:u w:val="single"/>
        </w:rPr>
        <w:t>　</w:t>
      </w:r>
      <w:r>
        <w:rPr>
          <w:rFonts w:hint="eastAsia" w:ascii="仿宋" w:hAnsi="仿宋" w:eastAsia="仿宋" w:cs="仿宋"/>
          <w:color w:val="auto"/>
          <w:sz w:val="28"/>
          <w:szCs w:val="28"/>
          <w:u w:val="single"/>
          <w:lang w:val="en-US" w:eastAsia="zh-CN"/>
        </w:rPr>
        <w:t xml:space="preserve">    沈志亮  </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u w:val="single"/>
          <w:lang w:eastAsia="zh-CN"/>
        </w:rPr>
        <w:t>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lang w:eastAsia="zh-CN"/>
        </w:rPr>
        <w:t xml:space="preserve">  </w:t>
      </w:r>
    </w:p>
    <w:p>
      <w:pPr>
        <w:pageBreakBefore w:val="0"/>
        <w:kinsoku/>
        <w:wordWrap/>
        <w:overflowPunct/>
        <w:topLinePunct w:val="0"/>
        <w:autoSpaceDE/>
        <w:autoSpaceDN/>
        <w:bidi w:val="0"/>
        <w:adjustRightInd/>
        <w:snapToGrid/>
        <w:spacing w:line="360" w:lineRule="auto"/>
        <w:ind w:left="1129" w:leftChars="371" w:hanging="350" w:hangingChars="125"/>
        <w:jc w:val="left"/>
        <w:textAlignment w:val="auto"/>
        <w:rPr>
          <w:rFonts w:ascii="仿宋" w:hAnsi="仿宋" w:eastAsia="仿宋" w:cs="仿宋"/>
          <w:color w:val="auto"/>
          <w:sz w:val="28"/>
          <w:szCs w:val="28"/>
          <w:u w:val="single"/>
        </w:rPr>
      </w:pPr>
      <w:r>
        <w:rPr>
          <w:rFonts w:hint="eastAsia" w:ascii="仿宋" w:hAnsi="仿宋" w:eastAsia="仿宋" w:cs="仿宋"/>
          <w:color w:val="auto"/>
          <w:sz w:val="28"/>
          <w:szCs w:val="28"/>
          <w:u w:val="none"/>
          <w:lang w:eastAsia="zh-CN"/>
        </w:rPr>
        <w:t>联系方式：</w:t>
      </w:r>
      <w:r>
        <w:rPr>
          <w:rFonts w:hint="eastAsia" w:ascii="仿宋" w:hAnsi="仿宋" w:eastAsia="仿宋" w:cs="仿宋"/>
          <w:color w:val="auto"/>
          <w:sz w:val="28"/>
          <w:szCs w:val="28"/>
          <w:u w:val="single"/>
        </w:rPr>
        <w:t>　</w:t>
      </w:r>
      <w:r>
        <w:rPr>
          <w:rFonts w:hint="eastAsia" w:ascii="仿宋" w:hAnsi="仿宋" w:eastAsia="仿宋" w:cs="仿宋"/>
          <w:color w:val="auto"/>
          <w:sz w:val="28"/>
          <w:szCs w:val="28"/>
          <w:u w:val="single"/>
          <w:lang w:val="en-US" w:eastAsia="zh-CN"/>
        </w:rPr>
        <w:t xml:space="preserve">18999556910   </w:t>
      </w:r>
      <w:r>
        <w:rPr>
          <w:rFonts w:hint="eastAsia" w:ascii="仿宋" w:hAnsi="仿宋" w:eastAsia="仿宋" w:cs="仿宋"/>
          <w:color w:val="auto"/>
          <w:sz w:val="28"/>
          <w:szCs w:val="28"/>
          <w:u w:val="single"/>
        </w:rPr>
        <w:t xml:space="preserve">  </w:t>
      </w:r>
      <w:bookmarkStart w:id="36" w:name="_Toc28359009"/>
      <w:bookmarkStart w:id="37" w:name="_Toc28359086"/>
    </w:p>
    <w:p>
      <w:pPr>
        <w:pageBreakBefore w:val="0"/>
        <w:kinsoku/>
        <w:wordWrap/>
        <w:overflowPunct/>
        <w:topLinePunct w:val="0"/>
        <w:autoSpaceDE/>
        <w:autoSpaceDN/>
        <w:bidi w:val="0"/>
        <w:adjustRightInd/>
        <w:snapToGrid/>
        <w:spacing w:line="360" w:lineRule="auto"/>
        <w:ind w:left="1129" w:leftChars="371" w:hanging="350" w:hangingChars="125"/>
        <w:jc w:val="left"/>
        <w:textAlignment w:val="auto"/>
        <w:rPr>
          <w:rFonts w:ascii="仿宋" w:hAnsi="仿宋" w:eastAsia="仿宋" w:cs="仿宋"/>
          <w:color w:val="auto"/>
          <w:sz w:val="28"/>
          <w:szCs w:val="28"/>
        </w:rPr>
      </w:pPr>
      <w:r>
        <w:rPr>
          <w:rFonts w:hint="eastAsia" w:ascii="仿宋" w:hAnsi="仿宋" w:eastAsia="仿宋" w:cs="仿宋"/>
          <w:color w:val="auto"/>
          <w:sz w:val="28"/>
          <w:szCs w:val="28"/>
        </w:rPr>
        <w:t>2.采购代理机构信息</w:t>
      </w:r>
      <w:bookmarkEnd w:id="36"/>
      <w:bookmarkEnd w:id="37"/>
    </w:p>
    <w:p>
      <w:pPr>
        <w:keepNext w:val="0"/>
        <w:keepLines w:val="0"/>
        <w:pageBreakBefore w:val="0"/>
        <w:widowControl w:val="0"/>
        <w:kinsoku/>
        <w:wordWrap/>
        <w:overflowPunct/>
        <w:topLinePunct w:val="0"/>
        <w:autoSpaceDE/>
        <w:autoSpaceDN/>
        <w:bidi w:val="0"/>
        <w:adjustRightInd/>
        <w:snapToGrid/>
        <w:spacing w:line="360" w:lineRule="auto"/>
        <w:ind w:left="735" w:leftChars="350"/>
        <w:textAlignment w:val="auto"/>
        <w:rPr>
          <w:rFonts w:ascii="仿宋" w:hAnsi="仿宋" w:eastAsia="仿宋" w:cs="仿宋"/>
          <w:color w:val="auto"/>
          <w:sz w:val="28"/>
          <w:szCs w:val="28"/>
        </w:rPr>
      </w:pPr>
      <w:r>
        <w:rPr>
          <w:rFonts w:hint="eastAsia" w:ascii="仿宋" w:hAnsi="仿宋" w:eastAsia="仿宋" w:cs="仿宋"/>
          <w:color w:val="auto"/>
          <w:sz w:val="28"/>
          <w:szCs w:val="28"/>
        </w:rPr>
        <w:t>名</w:t>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rPr>
        <w:t xml:space="preserve"> 称：</w:t>
      </w:r>
      <w:r>
        <w:rPr>
          <w:rFonts w:hint="eastAsia" w:ascii="仿宋" w:hAnsi="仿宋" w:eastAsia="仿宋" w:cs="仿宋"/>
          <w:color w:val="auto"/>
          <w:spacing w:val="10"/>
          <w:sz w:val="28"/>
          <w:szCs w:val="28"/>
          <w:u w:val="single"/>
        </w:rPr>
        <w:t>新疆</w:t>
      </w:r>
      <w:r>
        <w:rPr>
          <w:rFonts w:hint="eastAsia" w:ascii="仿宋" w:hAnsi="仿宋" w:eastAsia="仿宋" w:cs="仿宋"/>
          <w:color w:val="auto"/>
          <w:spacing w:val="10"/>
          <w:sz w:val="28"/>
          <w:szCs w:val="28"/>
          <w:u w:val="single"/>
          <w:lang w:val="en-US" w:eastAsia="zh-CN"/>
        </w:rPr>
        <w:t>国恩</w:t>
      </w:r>
      <w:r>
        <w:rPr>
          <w:rFonts w:hint="eastAsia" w:ascii="仿宋" w:hAnsi="仿宋" w:eastAsia="仿宋" w:cs="仿宋"/>
          <w:color w:val="auto"/>
          <w:spacing w:val="10"/>
          <w:sz w:val="28"/>
          <w:szCs w:val="28"/>
          <w:u w:val="single"/>
        </w:rPr>
        <w:t>工程管理有限公司</w:t>
      </w:r>
      <w:r>
        <w:rPr>
          <w:rFonts w:hint="eastAsia" w:ascii="仿宋" w:hAnsi="仿宋" w:eastAsia="仿宋" w:cs="仿宋"/>
          <w:color w:val="auto"/>
          <w:sz w:val="28"/>
          <w:szCs w:val="28"/>
          <w:u w:val="single"/>
        </w:rPr>
        <w:t>　</w:t>
      </w:r>
    </w:p>
    <w:p>
      <w:pPr>
        <w:keepNext w:val="0"/>
        <w:keepLines w:val="0"/>
        <w:pageBreakBefore w:val="0"/>
        <w:widowControl w:val="0"/>
        <w:kinsoku/>
        <w:wordWrap/>
        <w:overflowPunct/>
        <w:topLinePunct w:val="0"/>
        <w:autoSpaceDE/>
        <w:autoSpaceDN/>
        <w:bidi w:val="0"/>
        <w:adjustRightInd/>
        <w:snapToGrid/>
        <w:spacing w:line="360" w:lineRule="auto"/>
        <w:ind w:left="2135" w:leftChars="350" w:hanging="1400" w:hangingChars="500"/>
        <w:textAlignment w:val="auto"/>
        <w:rPr>
          <w:rFonts w:hint="default" w:ascii="仿宋" w:hAnsi="仿宋" w:eastAsia="仿宋" w:cs="仿宋"/>
          <w:color w:val="auto"/>
          <w:spacing w:val="10"/>
          <w:sz w:val="28"/>
          <w:szCs w:val="28"/>
          <w:u w:val="single"/>
          <w:lang w:val="en-US" w:eastAsia="zh-CN"/>
        </w:rPr>
      </w:pPr>
      <w:r>
        <w:rPr>
          <w:rFonts w:hint="eastAsia" w:ascii="仿宋" w:hAnsi="仿宋" w:eastAsia="仿宋" w:cs="仿宋"/>
          <w:color w:val="auto"/>
          <w:sz w:val="28"/>
          <w:szCs w:val="28"/>
        </w:rPr>
        <w:t>地　</w:t>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rPr>
        <w:t>址：</w:t>
      </w:r>
      <w:r>
        <w:rPr>
          <w:rFonts w:hint="eastAsia" w:ascii="仿宋" w:hAnsi="仿宋" w:eastAsia="仿宋" w:cs="仿宋"/>
          <w:color w:val="auto"/>
          <w:spacing w:val="10"/>
          <w:sz w:val="28"/>
          <w:szCs w:val="28"/>
          <w:u w:val="single"/>
          <w:lang w:val="en-US" w:eastAsia="zh-CN"/>
        </w:rPr>
        <w:t>昌吉州昌吉市青年南路73#小区青年壹号大厦1幢A 座13层</w:t>
      </w:r>
    </w:p>
    <w:p>
      <w:pPr>
        <w:keepNext w:val="0"/>
        <w:keepLines w:val="0"/>
        <w:pageBreakBefore w:val="0"/>
        <w:widowControl w:val="0"/>
        <w:kinsoku/>
        <w:wordWrap/>
        <w:overflowPunct/>
        <w:topLinePunct w:val="0"/>
        <w:autoSpaceDE/>
        <w:autoSpaceDN/>
        <w:bidi w:val="0"/>
        <w:adjustRightInd/>
        <w:snapToGrid/>
        <w:spacing w:line="360" w:lineRule="auto"/>
        <w:ind w:left="735" w:leftChars="350"/>
        <w:textAlignment w:val="auto"/>
        <w:rPr>
          <w:rFonts w:ascii="仿宋" w:hAnsi="仿宋" w:eastAsia="仿宋" w:cs="仿宋"/>
          <w:color w:val="auto"/>
          <w:sz w:val="28"/>
          <w:szCs w:val="28"/>
        </w:rPr>
      </w:pPr>
      <w:r>
        <w:rPr>
          <w:rFonts w:hint="eastAsia" w:ascii="仿宋" w:hAnsi="仿宋" w:eastAsia="仿宋" w:cs="仿宋"/>
          <w:color w:val="auto"/>
          <w:sz w:val="28"/>
          <w:szCs w:val="28"/>
        </w:rPr>
        <w:t>联系人：</w:t>
      </w:r>
      <w:r>
        <w:rPr>
          <w:rFonts w:hint="eastAsia" w:ascii="仿宋" w:hAnsi="仿宋" w:eastAsia="仿宋" w:cs="仿宋"/>
          <w:color w:val="auto"/>
          <w:sz w:val="28"/>
          <w:szCs w:val="28"/>
          <w:u w:val="single"/>
        </w:rPr>
        <w:t>　</w:t>
      </w:r>
      <w:r>
        <w:rPr>
          <w:rFonts w:hint="eastAsia" w:ascii="仿宋" w:hAnsi="仿宋" w:eastAsia="仿宋" w:cs="仿宋"/>
          <w:color w:val="auto"/>
          <w:spacing w:val="10"/>
          <w:sz w:val="28"/>
          <w:szCs w:val="28"/>
          <w:u w:val="single"/>
          <w:lang w:val="en-US" w:eastAsia="zh-CN"/>
        </w:rPr>
        <w:t>殷海建</w:t>
      </w:r>
      <w:r>
        <w:rPr>
          <w:rFonts w:hint="eastAsia" w:ascii="仿宋" w:hAnsi="仿宋" w:eastAsia="仿宋" w:cs="仿宋"/>
          <w:color w:val="auto"/>
          <w:sz w:val="28"/>
          <w:szCs w:val="28"/>
          <w:u w:val="single"/>
        </w:rPr>
        <w:t>　</w:t>
      </w:r>
      <w:r>
        <w:rPr>
          <w:rFonts w:hint="eastAsia" w:ascii="仿宋" w:hAnsi="仿宋" w:eastAsia="仿宋" w:cs="仿宋"/>
          <w:color w:val="auto"/>
          <w:sz w:val="28"/>
          <w:szCs w:val="28"/>
          <w:u w:val="single"/>
          <w:lang w:val="en-US" w:eastAsia="zh-CN"/>
        </w:rPr>
        <w:t xml:space="preserve">    </w:t>
      </w:r>
      <w:r>
        <w:rPr>
          <w:rFonts w:hint="eastAsia" w:ascii="仿宋" w:hAnsi="仿宋" w:eastAsia="仿宋" w:cs="仿宋"/>
          <w:color w:val="auto"/>
          <w:sz w:val="28"/>
          <w:szCs w:val="28"/>
          <w:u w:val="single"/>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735" w:leftChars="350"/>
        <w:textAlignment w:val="auto"/>
        <w:rPr>
          <w:rFonts w:hint="default" w:ascii="仿宋" w:hAnsi="仿宋" w:eastAsia="仿宋" w:cs="仿宋"/>
          <w:color w:val="auto"/>
          <w:sz w:val="28"/>
          <w:szCs w:val="28"/>
          <w:lang w:val="en-US"/>
        </w:rPr>
      </w:pPr>
      <w:r>
        <w:rPr>
          <w:rFonts w:hint="eastAsia" w:ascii="仿宋" w:hAnsi="仿宋" w:eastAsia="仿宋" w:cs="仿宋"/>
          <w:color w:val="auto"/>
          <w:sz w:val="28"/>
          <w:szCs w:val="28"/>
        </w:rPr>
        <w:t>联系方式：</w:t>
      </w:r>
      <w:r>
        <w:rPr>
          <w:rFonts w:hint="eastAsia" w:ascii="仿宋" w:hAnsi="仿宋" w:eastAsia="仿宋" w:cs="仿宋"/>
          <w:color w:val="auto"/>
          <w:sz w:val="28"/>
          <w:szCs w:val="28"/>
          <w:u w:val="single"/>
          <w:lang w:val="en-US" w:eastAsia="zh-CN"/>
        </w:rPr>
        <w:t>0994-2707555转8002</w:t>
      </w:r>
    </w:p>
    <w:p>
      <w:pPr>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8"/>
          <w:szCs w:val="28"/>
          <w:highlight w:val="none"/>
          <w:lang w:val="en-US" w:eastAsia="zh-CN"/>
        </w:rPr>
      </w:pPr>
    </w:p>
    <w:p>
      <w:pPr>
        <w:pageBreakBefore w:val="0"/>
        <w:kinsoku/>
        <w:wordWrap/>
        <w:overflowPunct/>
        <w:topLinePunct w:val="0"/>
        <w:autoSpaceDE/>
        <w:autoSpaceDN/>
        <w:bidi w:val="0"/>
        <w:adjustRightInd/>
        <w:snapToGrid/>
        <w:spacing w:line="360" w:lineRule="auto"/>
        <w:textAlignment w:val="auto"/>
        <w:rPr>
          <w:rFonts w:hint="eastAsia" w:ascii="仿宋" w:hAnsi="仿宋" w:eastAsia="仿宋" w:cs="仿宋"/>
          <w:color w:val="auto"/>
          <w:sz w:val="28"/>
          <w:szCs w:val="28"/>
          <w:highlight w:val="none"/>
          <w:lang w:val="en-US" w:eastAsia="zh-CN"/>
        </w:rPr>
      </w:pPr>
    </w:p>
    <w:p>
      <w:pPr>
        <w:spacing w:line="360" w:lineRule="auto"/>
        <w:ind w:firstLine="840" w:firstLineChars="300"/>
        <w:rPr>
          <w:rFonts w:hint="eastAsia" w:ascii="仿宋" w:hAnsi="仿宋" w:eastAsia="仿宋"/>
          <w:color w:val="auto"/>
          <w:sz w:val="28"/>
          <w:szCs w:val="28"/>
          <w:highlight w:val="none"/>
          <w:u w:val="single"/>
          <w:lang w:val="en-US" w:eastAsia="zh-CN"/>
        </w:rPr>
      </w:pPr>
    </w:p>
    <w:bookmarkEnd w:id="3"/>
    <w:bookmarkEnd w:id="4"/>
    <w:p>
      <w:pPr>
        <w:rPr>
          <w:color w:val="auto"/>
          <w:highlight w:val="none"/>
        </w:rPr>
      </w:pPr>
    </w:p>
    <w:p>
      <w:pPr>
        <w:pStyle w:val="33"/>
        <w:rPr>
          <w:color w:val="auto"/>
          <w:highlight w:val="none"/>
        </w:rPr>
      </w:pPr>
    </w:p>
    <w:p>
      <w:pPr>
        <w:rPr>
          <w:color w:val="auto"/>
          <w:highlight w:val="none"/>
        </w:rPr>
      </w:pPr>
    </w:p>
    <w:p>
      <w:pPr>
        <w:pStyle w:val="33"/>
        <w:rPr>
          <w:color w:val="auto"/>
          <w:highlight w:val="none"/>
        </w:rPr>
      </w:pPr>
    </w:p>
    <w:p>
      <w:pPr>
        <w:rPr>
          <w:color w:val="auto"/>
          <w:highlight w:val="none"/>
        </w:rPr>
      </w:pPr>
    </w:p>
    <w:p>
      <w:pPr>
        <w:pStyle w:val="33"/>
        <w:rPr>
          <w:color w:val="auto"/>
          <w:highlight w:val="none"/>
        </w:rPr>
      </w:pPr>
    </w:p>
    <w:p>
      <w:pPr>
        <w:rPr>
          <w:color w:val="auto"/>
          <w:highlight w:val="none"/>
        </w:rPr>
      </w:pPr>
    </w:p>
    <w:p>
      <w:pPr>
        <w:pStyle w:val="33"/>
        <w:rPr>
          <w:color w:val="auto"/>
        </w:rPr>
      </w:pPr>
    </w:p>
    <w:p>
      <w:pPr>
        <w:rPr>
          <w:color w:val="auto"/>
          <w:highlight w:val="none"/>
        </w:rPr>
      </w:pPr>
    </w:p>
    <w:p>
      <w:pPr>
        <w:pStyle w:val="33"/>
        <w:rPr>
          <w:color w:val="auto"/>
          <w:highlight w:val="none"/>
        </w:rPr>
      </w:pPr>
    </w:p>
    <w:p>
      <w:pPr>
        <w:rPr>
          <w:color w:val="auto"/>
          <w:highlight w:val="none"/>
        </w:rPr>
      </w:pPr>
    </w:p>
    <w:p>
      <w:pPr>
        <w:pStyle w:val="33"/>
        <w:rPr>
          <w:color w:val="auto"/>
          <w:highlight w:val="none"/>
        </w:rPr>
      </w:pPr>
    </w:p>
    <w:p>
      <w:pPr>
        <w:rPr>
          <w:color w:val="auto"/>
          <w:highlight w:val="none"/>
        </w:rPr>
      </w:pPr>
    </w:p>
    <w:p>
      <w:pPr>
        <w:pStyle w:val="33"/>
        <w:rPr>
          <w:color w:val="auto"/>
          <w:highlight w:val="none"/>
        </w:rPr>
      </w:pPr>
    </w:p>
    <w:p>
      <w:pPr>
        <w:rPr>
          <w:color w:val="auto"/>
          <w:highlight w:val="none"/>
        </w:rPr>
      </w:pPr>
    </w:p>
    <w:p>
      <w:pPr>
        <w:rPr>
          <w:color w:val="auto"/>
          <w:highlight w:val="none"/>
        </w:rPr>
      </w:pPr>
    </w:p>
    <w:p>
      <w:pPr>
        <w:pStyle w:val="33"/>
        <w:rPr>
          <w:color w:val="auto"/>
        </w:rPr>
      </w:pPr>
    </w:p>
    <w:p>
      <w:pPr>
        <w:pStyle w:val="2"/>
        <w:spacing w:line="240" w:lineRule="auto"/>
        <w:jc w:val="center"/>
        <w:rPr>
          <w:rFonts w:hint="eastAsia" w:ascii="仿宋" w:hAnsi="仿宋" w:cs="仿宋"/>
          <w:color w:val="auto"/>
          <w:highlight w:val="none"/>
        </w:rPr>
      </w:pPr>
      <w:r>
        <w:rPr>
          <w:rFonts w:hint="eastAsia" w:ascii="仿宋" w:hAnsi="仿宋" w:cs="仿宋"/>
          <w:color w:val="auto"/>
          <w:w w:val="95"/>
          <w:highlight w:val="none"/>
        </w:rPr>
        <w:t>第</w:t>
      </w:r>
      <w:bookmarkStart w:id="38" w:name="bookmark2"/>
      <w:bookmarkEnd w:id="38"/>
      <w:bookmarkStart w:id="39" w:name="（一）供应商须知前附表"/>
      <w:bookmarkEnd w:id="39"/>
      <w:r>
        <w:rPr>
          <w:rFonts w:hint="eastAsia" w:ascii="仿宋" w:hAnsi="仿宋" w:cs="仿宋"/>
          <w:color w:val="auto"/>
          <w:w w:val="95"/>
          <w:highlight w:val="none"/>
        </w:rPr>
        <w:t>二章</w:t>
      </w:r>
      <w:r>
        <w:rPr>
          <w:rFonts w:hint="eastAsia" w:ascii="仿宋" w:hAnsi="仿宋" w:cs="仿宋"/>
          <w:color w:val="auto"/>
          <w:w w:val="95"/>
          <w:highlight w:val="none"/>
        </w:rPr>
        <w:tab/>
      </w:r>
      <w:r>
        <w:rPr>
          <w:rFonts w:hint="eastAsia" w:ascii="仿宋" w:hAnsi="仿宋" w:cs="仿宋"/>
          <w:color w:val="auto"/>
          <w:highlight w:val="none"/>
        </w:rPr>
        <w:t>供应商须知及前附表</w:t>
      </w:r>
      <w:bookmarkEnd w:id="5"/>
      <w:bookmarkStart w:id="40" w:name="_Toc503548049"/>
    </w:p>
    <w:p>
      <w:pPr>
        <w:pStyle w:val="3"/>
        <w:spacing w:line="360" w:lineRule="auto"/>
        <w:rPr>
          <w:rFonts w:ascii="仿宋" w:hAnsi="仿宋" w:cs="仿宋"/>
          <w:color w:val="auto"/>
          <w:highlight w:val="none"/>
        </w:rPr>
      </w:pPr>
      <w:r>
        <w:rPr>
          <w:rFonts w:hint="eastAsia" w:ascii="仿宋" w:hAnsi="仿宋" w:cs="仿宋"/>
          <w:color w:val="auto"/>
          <w:highlight w:val="none"/>
        </w:rPr>
        <w:t>（一）供应商须知前附表</w:t>
      </w:r>
      <w:bookmarkEnd w:id="40"/>
    </w:p>
    <w:tbl>
      <w:tblPr>
        <w:tblStyle w:val="34"/>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72"/>
        <w:gridCol w:w="9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exact"/>
          <w:jc w:val="center"/>
        </w:trPr>
        <w:tc>
          <w:tcPr>
            <w:tcW w:w="672" w:type="dxa"/>
            <w:vAlign w:val="center"/>
          </w:tcPr>
          <w:p>
            <w:pPr>
              <w:pStyle w:val="52"/>
              <w:kinsoku w:val="0"/>
              <w:overflowPunct w:val="0"/>
              <w:spacing w:before="74" w:line="300" w:lineRule="exact"/>
              <w:ind w:left="13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9767" w:type="dxa"/>
            <w:tcBorders>
              <w:bottom w:val="single" w:color="auto" w:sz="4" w:space="0"/>
            </w:tcBorders>
            <w:vAlign w:val="center"/>
          </w:tcPr>
          <w:p>
            <w:pPr>
              <w:pStyle w:val="52"/>
              <w:tabs>
                <w:tab w:val="left" w:pos="627"/>
                <w:tab w:val="left" w:pos="1227"/>
                <w:tab w:val="left" w:pos="1832"/>
              </w:tabs>
              <w:kinsoku w:val="0"/>
              <w:overflowPunct w:val="0"/>
              <w:spacing w:before="74" w:line="300" w:lineRule="exact"/>
              <w:ind w:left="25"/>
              <w:jc w:val="center"/>
              <w:rPr>
                <w:rFonts w:hint="eastAsia" w:ascii="宋体" w:hAnsi="宋体" w:eastAsia="宋体" w:cs="宋体"/>
                <w:color w:val="auto"/>
                <w:sz w:val="24"/>
                <w:szCs w:val="24"/>
                <w:highlight w:val="none"/>
              </w:rPr>
            </w:pPr>
            <w:r>
              <w:rPr>
                <w:rFonts w:hint="eastAsia" w:ascii="宋体" w:hAnsi="宋体" w:eastAsia="宋体" w:cs="宋体"/>
                <w:color w:val="auto"/>
                <w:w w:val="95"/>
                <w:sz w:val="24"/>
                <w:szCs w:val="24"/>
                <w:highlight w:val="none"/>
              </w:rPr>
              <w:t>内</w:t>
            </w:r>
            <w:r>
              <w:rPr>
                <w:rFonts w:hint="eastAsia" w:ascii="宋体" w:hAnsi="宋体" w:eastAsia="宋体" w:cs="宋体"/>
                <w:color w:val="auto"/>
                <w:w w:val="95"/>
                <w:sz w:val="24"/>
                <w:szCs w:val="24"/>
                <w:highlight w:val="none"/>
              </w:rPr>
              <w:tab/>
            </w:r>
            <w:r>
              <w:rPr>
                <w:rFonts w:hint="eastAsia" w:ascii="宋体" w:hAnsi="宋体" w:eastAsia="宋体" w:cs="宋体"/>
                <w:color w:val="auto"/>
                <w:w w:val="95"/>
                <w:sz w:val="24"/>
                <w:szCs w:val="24"/>
                <w:highlight w:val="none"/>
              </w:rPr>
              <w:t>容</w:t>
            </w:r>
            <w:r>
              <w:rPr>
                <w:rFonts w:hint="eastAsia" w:ascii="宋体" w:hAnsi="宋体" w:eastAsia="宋体" w:cs="宋体"/>
                <w:color w:val="auto"/>
                <w:w w:val="95"/>
                <w:sz w:val="24"/>
                <w:szCs w:val="24"/>
                <w:highlight w:val="none"/>
              </w:rPr>
              <w:tab/>
            </w:r>
            <w:r>
              <w:rPr>
                <w:rFonts w:hint="eastAsia" w:ascii="宋体" w:hAnsi="宋体" w:eastAsia="宋体" w:cs="宋体"/>
                <w:color w:val="auto"/>
                <w:w w:val="95"/>
                <w:sz w:val="24"/>
                <w:szCs w:val="24"/>
                <w:highlight w:val="none"/>
              </w:rPr>
              <w:t>规</w:t>
            </w:r>
            <w:r>
              <w:rPr>
                <w:rFonts w:hint="eastAsia" w:ascii="宋体" w:hAnsi="宋体" w:eastAsia="宋体" w:cs="宋体"/>
                <w:color w:val="auto"/>
                <w:w w:val="95"/>
                <w:sz w:val="24"/>
                <w:szCs w:val="24"/>
                <w:highlight w:val="none"/>
              </w:rPr>
              <w:tab/>
            </w:r>
            <w:r>
              <w:rPr>
                <w:rFonts w:hint="eastAsia" w:ascii="宋体" w:hAnsi="宋体" w:eastAsia="宋体" w:cs="宋体"/>
                <w:color w:val="auto"/>
                <w:sz w:val="24"/>
                <w:szCs w:val="24"/>
                <w:highlight w:val="none"/>
              </w:rPr>
              <w:t>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6" w:hRule="exact"/>
          <w:jc w:val="center"/>
        </w:trPr>
        <w:tc>
          <w:tcPr>
            <w:tcW w:w="672" w:type="dxa"/>
            <w:vMerge w:val="restart"/>
            <w:vAlign w:val="center"/>
          </w:tcPr>
          <w:p>
            <w:pPr>
              <w:pStyle w:val="52"/>
              <w:kinsoku w:val="0"/>
              <w:overflowPunct w:val="0"/>
              <w:spacing w:line="300" w:lineRule="exact"/>
              <w:ind w:right="14"/>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9767" w:type="dxa"/>
            <w:tcBorders>
              <w:bottom w:val="nil"/>
            </w:tcBorders>
            <w:vAlign w:val="center"/>
          </w:tcPr>
          <w:p>
            <w:pPr>
              <w:pStyle w:val="52"/>
              <w:kinsoku w:val="0"/>
              <w:overflowPunct w:val="0"/>
              <w:spacing w:before="57" w:line="300" w:lineRule="exact"/>
              <w:ind w:left="102"/>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采 购 人：</w:t>
            </w:r>
            <w:r>
              <w:rPr>
                <w:rFonts w:hint="eastAsia" w:ascii="宋体" w:hAnsi="宋体" w:cs="宋体"/>
                <w:color w:val="auto"/>
                <w:sz w:val="24"/>
                <w:szCs w:val="24"/>
                <w:highlight w:val="none"/>
                <w:lang w:eastAsia="zh-CN"/>
              </w:rPr>
              <w:t>阜康市城市管理局（阜康市城市管理行政执法局）　</w:t>
            </w:r>
          </w:p>
          <w:p>
            <w:pPr>
              <w:pStyle w:val="52"/>
              <w:kinsoku w:val="0"/>
              <w:overflowPunct w:val="0"/>
              <w:spacing w:before="57" w:line="300" w:lineRule="exact"/>
              <w:ind w:left="102"/>
              <w:jc w:val="both"/>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exact"/>
          <w:jc w:val="center"/>
        </w:trPr>
        <w:tc>
          <w:tcPr>
            <w:tcW w:w="672" w:type="dxa"/>
            <w:vMerge w:val="continue"/>
            <w:vAlign w:val="center"/>
          </w:tcPr>
          <w:p>
            <w:pPr>
              <w:pStyle w:val="52"/>
              <w:kinsoku w:val="0"/>
              <w:overflowPunct w:val="0"/>
              <w:spacing w:before="57" w:line="300" w:lineRule="exact"/>
              <w:ind w:left="102"/>
              <w:jc w:val="center"/>
              <w:rPr>
                <w:rFonts w:hint="eastAsia" w:ascii="宋体" w:hAnsi="宋体" w:eastAsia="宋体" w:cs="宋体"/>
                <w:color w:val="auto"/>
                <w:sz w:val="24"/>
                <w:szCs w:val="24"/>
                <w:highlight w:val="none"/>
              </w:rPr>
            </w:pPr>
          </w:p>
        </w:tc>
        <w:tc>
          <w:tcPr>
            <w:tcW w:w="9767" w:type="dxa"/>
            <w:tcBorders>
              <w:top w:val="nil"/>
              <w:bottom w:val="nil"/>
            </w:tcBorders>
            <w:vAlign w:val="center"/>
          </w:tcPr>
          <w:p>
            <w:pPr>
              <w:pStyle w:val="52"/>
              <w:kinsoku w:val="0"/>
              <w:overflowPunct w:val="0"/>
              <w:spacing w:before="57" w:line="300" w:lineRule="exact"/>
              <w:ind w:left="102"/>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联 系 人：</w:t>
            </w:r>
            <w:r>
              <w:rPr>
                <w:rFonts w:hint="eastAsia" w:ascii="宋体" w:hAnsi="宋体" w:cs="宋体"/>
                <w:color w:val="auto"/>
                <w:sz w:val="24"/>
                <w:szCs w:val="24"/>
                <w:highlight w:val="none"/>
                <w:lang w:val="en-US" w:eastAsia="zh-CN"/>
              </w:rPr>
              <w:t xml:space="preserve"> 沈志亮</w:t>
            </w:r>
          </w:p>
          <w:p>
            <w:pPr>
              <w:pStyle w:val="52"/>
              <w:kinsoku w:val="0"/>
              <w:overflowPunct w:val="0"/>
              <w:spacing w:before="57" w:line="300" w:lineRule="exact"/>
              <w:ind w:left="102"/>
              <w:jc w:val="both"/>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672" w:type="dxa"/>
            <w:vMerge w:val="continue"/>
            <w:vAlign w:val="center"/>
          </w:tcPr>
          <w:p>
            <w:pPr>
              <w:pStyle w:val="52"/>
              <w:tabs>
                <w:tab w:val="left" w:pos="824"/>
              </w:tabs>
              <w:kinsoku w:val="0"/>
              <w:overflowPunct w:val="0"/>
              <w:spacing w:before="16" w:line="300" w:lineRule="exact"/>
              <w:ind w:left="102" w:right="4066"/>
              <w:jc w:val="center"/>
              <w:rPr>
                <w:rFonts w:hint="eastAsia" w:ascii="宋体" w:hAnsi="宋体" w:eastAsia="宋体" w:cs="宋体"/>
                <w:color w:val="auto"/>
                <w:sz w:val="24"/>
                <w:szCs w:val="24"/>
                <w:highlight w:val="none"/>
              </w:rPr>
            </w:pPr>
          </w:p>
        </w:tc>
        <w:tc>
          <w:tcPr>
            <w:tcW w:w="9767" w:type="dxa"/>
            <w:tcBorders>
              <w:top w:val="nil"/>
              <w:bottom w:val="single" w:color="auto" w:sz="4" w:space="0"/>
            </w:tcBorders>
            <w:vAlign w:val="center"/>
          </w:tcPr>
          <w:p>
            <w:pPr>
              <w:pStyle w:val="52"/>
              <w:kinsoku w:val="0"/>
              <w:overflowPunct w:val="0"/>
              <w:spacing w:before="57" w:line="300" w:lineRule="exact"/>
              <w:ind w:left="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联系电话：18999556910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5" w:hRule="exact"/>
          <w:jc w:val="center"/>
        </w:trPr>
        <w:tc>
          <w:tcPr>
            <w:tcW w:w="672" w:type="dxa"/>
            <w:vMerge w:val="restart"/>
            <w:vAlign w:val="center"/>
          </w:tcPr>
          <w:p>
            <w:pPr>
              <w:pStyle w:val="52"/>
              <w:kinsoku w:val="0"/>
              <w:overflowPunct w:val="0"/>
              <w:spacing w:line="300" w:lineRule="exact"/>
              <w:ind w:right="14"/>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9767" w:type="dxa"/>
            <w:tcBorders>
              <w:bottom w:val="nil"/>
            </w:tcBorders>
            <w:vAlign w:val="center"/>
          </w:tcPr>
          <w:p>
            <w:pPr>
              <w:pStyle w:val="52"/>
              <w:kinsoku w:val="0"/>
              <w:overflowPunct w:val="0"/>
              <w:spacing w:before="56" w:line="300" w:lineRule="exact"/>
              <w:ind w:left="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代理机构：</w:t>
            </w:r>
            <w:r>
              <w:rPr>
                <w:rFonts w:hint="eastAsia" w:ascii="宋体" w:hAnsi="宋体" w:cs="宋体"/>
                <w:color w:val="auto"/>
                <w:sz w:val="24"/>
                <w:szCs w:val="24"/>
                <w:highlight w:val="none"/>
                <w:lang w:eastAsia="zh-CN"/>
              </w:rPr>
              <w:t>新疆国恩工程管理有限公司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9" w:hRule="exact"/>
          <w:jc w:val="center"/>
        </w:trPr>
        <w:tc>
          <w:tcPr>
            <w:tcW w:w="672" w:type="dxa"/>
            <w:vMerge w:val="continue"/>
            <w:vAlign w:val="center"/>
          </w:tcPr>
          <w:p>
            <w:pPr>
              <w:pStyle w:val="52"/>
              <w:kinsoku w:val="0"/>
              <w:overflowPunct w:val="0"/>
              <w:spacing w:before="56" w:line="300" w:lineRule="exact"/>
              <w:ind w:left="102"/>
              <w:jc w:val="center"/>
              <w:rPr>
                <w:rFonts w:hint="eastAsia" w:ascii="宋体" w:hAnsi="宋体" w:eastAsia="宋体" w:cs="宋体"/>
                <w:color w:val="auto"/>
                <w:sz w:val="24"/>
                <w:szCs w:val="24"/>
                <w:highlight w:val="none"/>
              </w:rPr>
            </w:pPr>
          </w:p>
        </w:tc>
        <w:tc>
          <w:tcPr>
            <w:tcW w:w="9767" w:type="dxa"/>
            <w:tcBorders>
              <w:top w:val="nil"/>
              <w:bottom w:val="nil"/>
            </w:tcBorders>
            <w:vAlign w:val="center"/>
          </w:tcPr>
          <w:p>
            <w:pPr>
              <w:pStyle w:val="52"/>
              <w:kinsoku w:val="0"/>
              <w:overflowPunct w:val="0"/>
              <w:spacing w:before="56" w:line="300" w:lineRule="exact"/>
              <w:ind w:left="102"/>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 xml:space="preserve">地  </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址：</w:t>
            </w:r>
            <w:r>
              <w:rPr>
                <w:rFonts w:hint="eastAsia" w:ascii="宋体" w:hAnsi="宋体" w:eastAsia="宋体" w:cs="宋体"/>
                <w:color w:val="auto"/>
                <w:sz w:val="24"/>
                <w:szCs w:val="24"/>
                <w:highlight w:val="none"/>
                <w:lang w:eastAsia="zh-CN"/>
              </w:rPr>
              <w:t>昌吉州昌吉市青年南路73#小区青年壹号大厦1幢A 座13层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exact"/>
          <w:jc w:val="center"/>
        </w:trPr>
        <w:tc>
          <w:tcPr>
            <w:tcW w:w="672" w:type="dxa"/>
            <w:vMerge w:val="continue"/>
            <w:vAlign w:val="center"/>
          </w:tcPr>
          <w:p>
            <w:pPr>
              <w:pStyle w:val="52"/>
              <w:tabs>
                <w:tab w:val="left" w:pos="824"/>
              </w:tabs>
              <w:kinsoku w:val="0"/>
              <w:overflowPunct w:val="0"/>
              <w:spacing w:before="16" w:line="300" w:lineRule="exact"/>
              <w:ind w:left="102"/>
              <w:jc w:val="center"/>
              <w:rPr>
                <w:rFonts w:hint="eastAsia" w:ascii="宋体" w:hAnsi="宋体" w:eastAsia="宋体" w:cs="宋体"/>
                <w:color w:val="auto"/>
                <w:sz w:val="24"/>
                <w:szCs w:val="24"/>
                <w:highlight w:val="none"/>
              </w:rPr>
            </w:pPr>
          </w:p>
        </w:tc>
        <w:tc>
          <w:tcPr>
            <w:tcW w:w="9767" w:type="dxa"/>
            <w:tcBorders>
              <w:top w:val="nil"/>
              <w:bottom w:val="nil"/>
            </w:tcBorders>
            <w:vAlign w:val="center"/>
          </w:tcPr>
          <w:p>
            <w:pPr>
              <w:pStyle w:val="52"/>
              <w:kinsoku w:val="0"/>
              <w:overflowPunct w:val="0"/>
              <w:spacing w:before="56" w:line="300" w:lineRule="exact"/>
              <w:ind w:left="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 系 人：</w:t>
            </w:r>
            <w:r>
              <w:rPr>
                <w:rFonts w:hint="eastAsia" w:ascii="宋体" w:hAnsi="宋体" w:cs="宋体"/>
                <w:color w:val="auto"/>
                <w:sz w:val="24"/>
                <w:szCs w:val="24"/>
                <w:highlight w:val="none"/>
                <w:lang w:val="en-US" w:eastAsia="zh-CN"/>
              </w:rPr>
              <w:t>殷海建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exact"/>
          <w:jc w:val="center"/>
        </w:trPr>
        <w:tc>
          <w:tcPr>
            <w:tcW w:w="672" w:type="dxa"/>
            <w:vMerge w:val="continue"/>
            <w:vAlign w:val="center"/>
          </w:tcPr>
          <w:p>
            <w:pPr>
              <w:pStyle w:val="52"/>
              <w:kinsoku w:val="0"/>
              <w:overflowPunct w:val="0"/>
              <w:spacing w:before="16" w:line="300" w:lineRule="exact"/>
              <w:ind w:left="102"/>
              <w:jc w:val="center"/>
              <w:rPr>
                <w:rFonts w:hint="eastAsia" w:ascii="宋体" w:hAnsi="宋体" w:eastAsia="宋体" w:cs="宋体"/>
                <w:color w:val="auto"/>
                <w:sz w:val="24"/>
                <w:szCs w:val="24"/>
                <w:highlight w:val="none"/>
              </w:rPr>
            </w:pPr>
          </w:p>
        </w:tc>
        <w:tc>
          <w:tcPr>
            <w:tcW w:w="9767" w:type="dxa"/>
            <w:tcBorders>
              <w:top w:val="nil"/>
              <w:bottom w:val="single" w:color="auto" w:sz="4" w:space="0"/>
            </w:tcBorders>
            <w:vAlign w:val="center"/>
          </w:tcPr>
          <w:p>
            <w:pPr>
              <w:pStyle w:val="52"/>
              <w:kinsoku w:val="0"/>
              <w:overflowPunct w:val="0"/>
              <w:spacing w:before="56" w:line="300" w:lineRule="exact"/>
              <w:ind w:left="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联系电话：</w:t>
            </w:r>
            <w:r>
              <w:rPr>
                <w:rFonts w:hint="eastAsia" w:ascii="宋体" w:hAnsi="宋体" w:cs="宋体"/>
                <w:color w:val="auto"/>
                <w:sz w:val="24"/>
                <w:szCs w:val="24"/>
                <w:highlight w:val="none"/>
                <w:lang w:val="en-US" w:eastAsia="zh-CN"/>
              </w:rPr>
              <w:t>0994-2707555转8002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9" w:hRule="exact"/>
          <w:jc w:val="center"/>
        </w:trPr>
        <w:tc>
          <w:tcPr>
            <w:tcW w:w="672" w:type="dxa"/>
            <w:vMerge w:val="restart"/>
            <w:vAlign w:val="center"/>
          </w:tcPr>
          <w:p>
            <w:pPr>
              <w:pStyle w:val="52"/>
              <w:kinsoku w:val="0"/>
              <w:overflowPunct w:val="0"/>
              <w:spacing w:line="300" w:lineRule="exact"/>
              <w:ind w:right="14"/>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9767" w:type="dxa"/>
            <w:tcBorders>
              <w:bottom w:val="nil"/>
            </w:tcBorders>
            <w:vAlign w:val="center"/>
          </w:tcPr>
          <w:p>
            <w:pPr>
              <w:pStyle w:val="52"/>
              <w:kinsoku w:val="0"/>
              <w:overflowPunct w:val="0"/>
              <w:spacing w:line="300" w:lineRule="exact"/>
              <w:jc w:val="both"/>
              <w:rPr>
                <w:rFonts w:hint="eastAsia" w:ascii="宋体" w:hAnsi="宋体" w:eastAsia="宋体" w:cs="宋体"/>
                <w:color w:val="auto"/>
                <w:w w:val="95"/>
                <w:sz w:val="24"/>
                <w:szCs w:val="24"/>
                <w:highlight w:val="none"/>
              </w:rPr>
            </w:pPr>
            <w:r>
              <w:rPr>
                <w:rFonts w:hint="eastAsia" w:ascii="宋体" w:hAnsi="宋体" w:eastAsia="宋体" w:cs="宋体"/>
                <w:color w:val="auto"/>
                <w:w w:val="95"/>
                <w:sz w:val="24"/>
                <w:szCs w:val="24"/>
                <w:highlight w:val="none"/>
              </w:rPr>
              <w:t>1、项目名称：</w:t>
            </w:r>
            <w:r>
              <w:rPr>
                <w:rFonts w:hint="eastAsia" w:ascii="宋体" w:hAnsi="宋体" w:cs="宋体"/>
                <w:color w:val="auto"/>
                <w:w w:val="95"/>
                <w:sz w:val="24"/>
                <w:szCs w:val="24"/>
                <w:highlight w:val="none"/>
                <w:lang w:val="en-US" w:eastAsia="zh-CN"/>
              </w:rPr>
              <w:t>阜康市道路区间测速卡口系统设备采购项目（二次）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1" w:hRule="exact"/>
          <w:jc w:val="center"/>
        </w:trPr>
        <w:tc>
          <w:tcPr>
            <w:tcW w:w="672" w:type="dxa"/>
            <w:vMerge w:val="continue"/>
            <w:vAlign w:val="center"/>
          </w:tcPr>
          <w:p>
            <w:pPr>
              <w:pStyle w:val="52"/>
              <w:kinsoku w:val="0"/>
              <w:overflowPunct w:val="0"/>
              <w:spacing w:before="56" w:line="300" w:lineRule="exact"/>
              <w:ind w:left="102"/>
              <w:jc w:val="center"/>
              <w:rPr>
                <w:rFonts w:hint="eastAsia" w:ascii="宋体" w:hAnsi="宋体" w:eastAsia="宋体" w:cs="宋体"/>
                <w:color w:val="auto"/>
                <w:sz w:val="24"/>
                <w:szCs w:val="24"/>
                <w:highlight w:val="none"/>
              </w:rPr>
            </w:pPr>
          </w:p>
        </w:tc>
        <w:tc>
          <w:tcPr>
            <w:tcW w:w="9767" w:type="dxa"/>
            <w:tcBorders>
              <w:top w:val="nil"/>
              <w:bottom w:val="nil"/>
            </w:tcBorders>
            <w:vAlign w:val="center"/>
          </w:tcPr>
          <w:p>
            <w:pPr>
              <w:pStyle w:val="52"/>
              <w:kinsoku w:val="0"/>
              <w:overflowPunct w:val="0"/>
              <w:spacing w:before="16" w:line="300" w:lineRule="exact"/>
              <w:jc w:val="both"/>
              <w:rPr>
                <w:rFonts w:hint="default"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rPr>
              <w:t>2、磋商文件编号：</w:t>
            </w:r>
            <w:r>
              <w:rPr>
                <w:rFonts w:hint="eastAsia" w:ascii="宋体" w:hAnsi="宋体" w:cs="宋体"/>
                <w:color w:val="auto"/>
                <w:sz w:val="24"/>
                <w:szCs w:val="24"/>
                <w:highlight w:val="none"/>
                <w:lang w:val="en-US" w:eastAsia="zh-CN"/>
              </w:rPr>
              <w:t>XJGE-2023-1213-CG-001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exact"/>
          <w:jc w:val="center"/>
        </w:trPr>
        <w:tc>
          <w:tcPr>
            <w:tcW w:w="672" w:type="dxa"/>
            <w:vMerge w:val="continue"/>
            <w:vAlign w:val="center"/>
          </w:tcPr>
          <w:p>
            <w:pPr>
              <w:pStyle w:val="52"/>
              <w:kinsoku w:val="0"/>
              <w:overflowPunct w:val="0"/>
              <w:spacing w:before="16" w:line="300" w:lineRule="exact"/>
              <w:ind w:left="102" w:right="77"/>
              <w:jc w:val="center"/>
              <w:rPr>
                <w:rFonts w:hint="eastAsia" w:ascii="宋体" w:hAnsi="宋体" w:eastAsia="宋体" w:cs="宋体"/>
                <w:color w:val="auto"/>
                <w:sz w:val="24"/>
                <w:szCs w:val="24"/>
                <w:highlight w:val="none"/>
              </w:rPr>
            </w:pPr>
          </w:p>
        </w:tc>
        <w:tc>
          <w:tcPr>
            <w:tcW w:w="9767" w:type="dxa"/>
            <w:tcBorders>
              <w:top w:val="nil"/>
            </w:tcBorders>
            <w:vAlign w:val="center"/>
          </w:tcPr>
          <w:p>
            <w:pPr>
              <w:pStyle w:val="52"/>
              <w:kinsoku w:val="0"/>
              <w:overflowPunct w:val="0"/>
              <w:spacing w:before="16" w:line="300" w:lineRule="exact"/>
              <w:jc w:val="both"/>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5" w:hRule="atLeast"/>
          <w:jc w:val="center"/>
        </w:trPr>
        <w:tc>
          <w:tcPr>
            <w:tcW w:w="672" w:type="dxa"/>
            <w:vAlign w:val="center"/>
          </w:tcPr>
          <w:p>
            <w:pPr>
              <w:pStyle w:val="52"/>
              <w:kinsoku w:val="0"/>
              <w:overflowPunct w:val="0"/>
              <w:spacing w:line="300" w:lineRule="exact"/>
              <w:ind w:right="14"/>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9767" w:type="dxa"/>
            <w:vAlign w:val="center"/>
          </w:tcPr>
          <w:p>
            <w:pPr>
              <w:pStyle w:val="52"/>
              <w:kinsoku w:val="0"/>
              <w:overflowPunct w:val="0"/>
              <w:spacing w:before="8" w:line="300" w:lineRule="exact"/>
              <w:ind w:left="102"/>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1、主要磋商内容：</w:t>
            </w:r>
            <w:r>
              <w:rPr>
                <w:rFonts w:hint="eastAsia" w:ascii="宋体" w:hAnsi="宋体" w:cs="宋体"/>
                <w:color w:val="auto"/>
                <w:sz w:val="24"/>
                <w:szCs w:val="24"/>
                <w:highlight w:val="none"/>
                <w:lang w:eastAsia="zh-CN"/>
              </w:rPr>
              <w:t>G216线-S642线增设公安辖区道路区间测速卡口。（具体内容详见竞争性磋商文件）</w:t>
            </w:r>
          </w:p>
          <w:p>
            <w:pPr>
              <w:pStyle w:val="52"/>
              <w:kinsoku w:val="0"/>
              <w:overflowPunct w:val="0"/>
              <w:spacing w:before="16" w:line="300" w:lineRule="exact"/>
              <w:ind w:left="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2、合同履行期限：</w:t>
            </w:r>
            <w:r>
              <w:rPr>
                <w:rFonts w:hint="eastAsia" w:ascii="仿宋" w:hAnsi="仿宋" w:eastAsia="仿宋"/>
                <w:color w:val="auto"/>
                <w:sz w:val="28"/>
                <w:szCs w:val="28"/>
                <w:lang w:val="en-US" w:eastAsia="zh-CN"/>
              </w:rPr>
              <w:t>2024年1月2日前</w:t>
            </w:r>
            <w:r>
              <w:rPr>
                <w:rFonts w:hint="eastAsia" w:ascii="仿宋" w:hAnsi="仿宋" w:eastAsia="仿宋"/>
                <w:color w:val="auto"/>
                <w:sz w:val="28"/>
                <w:szCs w:val="28"/>
              </w:rPr>
              <w:t>完成供货</w:t>
            </w:r>
            <w:r>
              <w:rPr>
                <w:rFonts w:hint="eastAsia" w:ascii="仿宋" w:hAnsi="仿宋" w:eastAsia="仿宋"/>
                <w:color w:val="auto"/>
                <w:sz w:val="28"/>
                <w:szCs w:val="28"/>
                <w:lang w:eastAsia="zh-CN"/>
              </w:rPr>
              <w:t>、</w:t>
            </w:r>
            <w:r>
              <w:rPr>
                <w:rFonts w:hint="eastAsia" w:ascii="仿宋" w:hAnsi="仿宋" w:eastAsia="仿宋"/>
                <w:color w:val="auto"/>
                <w:sz w:val="28"/>
                <w:szCs w:val="28"/>
              </w:rPr>
              <w:t>安装</w:t>
            </w:r>
            <w:r>
              <w:rPr>
                <w:rFonts w:hint="eastAsia" w:ascii="仿宋" w:hAnsi="仿宋" w:eastAsia="仿宋"/>
                <w:color w:val="auto"/>
                <w:sz w:val="28"/>
                <w:szCs w:val="28"/>
                <w:lang w:eastAsia="zh-CN"/>
              </w:rPr>
              <w:t>、</w:t>
            </w:r>
            <w:r>
              <w:rPr>
                <w:rFonts w:hint="eastAsia" w:ascii="仿宋" w:hAnsi="仿宋" w:eastAsia="仿宋"/>
                <w:color w:val="auto"/>
                <w:sz w:val="28"/>
                <w:szCs w:val="28"/>
              </w:rPr>
              <w:t>调试</w:t>
            </w:r>
            <w:r>
              <w:rPr>
                <w:rFonts w:hint="eastAsia" w:ascii="仿宋" w:hAnsi="仿宋" w:eastAsia="仿宋"/>
                <w:color w:val="auto"/>
                <w:sz w:val="28"/>
                <w:szCs w:val="28"/>
                <w:lang w:val="en-US" w:eastAsia="zh-CN"/>
              </w:rPr>
              <w:t>等</w:t>
            </w:r>
            <w:r>
              <w:rPr>
                <w:rFonts w:hint="eastAsia" w:ascii="仿宋" w:hAnsi="仿宋" w:eastAsia="仿宋"/>
                <w:color w:val="auto"/>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7" w:hRule="atLeast"/>
          <w:jc w:val="center"/>
        </w:trPr>
        <w:tc>
          <w:tcPr>
            <w:tcW w:w="672" w:type="dxa"/>
            <w:vAlign w:val="center"/>
          </w:tcPr>
          <w:p>
            <w:pPr>
              <w:pStyle w:val="52"/>
              <w:kinsoku w:val="0"/>
              <w:overflowPunct w:val="0"/>
              <w:spacing w:line="300" w:lineRule="exact"/>
              <w:ind w:right="14"/>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9767" w:type="dxa"/>
            <w:vAlign w:val="center"/>
          </w:tcPr>
          <w:p>
            <w:pPr>
              <w:pStyle w:val="52"/>
              <w:kinsoku w:val="0"/>
              <w:overflowPunct w:val="0"/>
              <w:spacing w:before="122" w:line="300" w:lineRule="exact"/>
              <w:ind w:left="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最高投标限价</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592370</w:t>
            </w:r>
            <w:r>
              <w:rPr>
                <w:rFonts w:hint="eastAsia" w:ascii="宋体" w:hAnsi="宋体" w:eastAsia="宋体" w:cs="宋体"/>
                <w:color w:val="auto"/>
                <w:sz w:val="24"/>
                <w:szCs w:val="24"/>
                <w:highlight w:val="none"/>
                <w:lang w:val="en-US" w:eastAsia="zh-CN"/>
              </w:rPr>
              <w:t>元（供应商报价超出最高投标限价按废标处理）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672" w:type="dxa"/>
            <w:vAlign w:val="center"/>
          </w:tcPr>
          <w:p>
            <w:pPr>
              <w:pStyle w:val="52"/>
              <w:kinsoku w:val="0"/>
              <w:overflowPunct w:val="0"/>
              <w:spacing w:line="300" w:lineRule="exact"/>
              <w:ind w:right="14"/>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9767" w:type="dxa"/>
            <w:vAlign w:val="center"/>
          </w:tcPr>
          <w:p>
            <w:pPr>
              <w:pStyle w:val="52"/>
              <w:kinsoku w:val="0"/>
              <w:overflowPunct w:val="0"/>
              <w:spacing w:before="122" w:line="300" w:lineRule="exact"/>
              <w:ind w:left="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★1、响应人资格要求：</w:t>
            </w:r>
          </w:p>
          <w:p>
            <w:pPr>
              <w:pStyle w:val="52"/>
              <w:kinsoku w:val="0"/>
              <w:overflowPunct w:val="0"/>
              <w:spacing w:before="122" w:line="300" w:lineRule="exact"/>
              <w:ind w:left="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1.满足《中华人民共和国政府采购法》第二十二条规定；</w:t>
            </w:r>
          </w:p>
          <w:p>
            <w:pPr>
              <w:pStyle w:val="52"/>
              <w:kinsoku w:val="0"/>
              <w:overflowPunct w:val="0"/>
              <w:spacing w:before="122" w:line="300" w:lineRule="exact"/>
              <w:ind w:left="102"/>
              <w:jc w:val="both"/>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2、落实政府采购政策需满足的资格要求：</w:t>
            </w:r>
            <w:r>
              <w:rPr>
                <w:rFonts w:hint="eastAsia" w:ascii="宋体" w:hAnsi="宋体" w:cs="宋体"/>
                <w:color w:val="auto"/>
                <w:sz w:val="24"/>
                <w:szCs w:val="24"/>
                <w:highlight w:val="none"/>
                <w:lang w:eastAsia="zh-CN"/>
              </w:rPr>
              <w:t>（1）《关于落实好政府采购支持中小企业发展的通知》（新财购 【2022】22 号文）要求；</w:t>
            </w:r>
            <w:r>
              <w:rPr>
                <w:rFonts w:hint="eastAsia" w:ascii="宋体" w:hAnsi="宋体" w:eastAsia="宋体" w:cs="宋体"/>
                <w:color w:val="auto"/>
                <w:sz w:val="24"/>
                <w:szCs w:val="24"/>
                <w:highlight w:val="none"/>
              </w:rPr>
              <w:t>（2）（财库〔2014〕68号）；（3）《国务院办公厅关于建立政府强制采购节能产品制度的通知》（国办发〔2007〕51号）；（4）《财政部、民政部、中国残疾人联合会关于促进残疾人就业政府采购政策的通知》财库〔2017〕141号；</w:t>
            </w:r>
            <w:r>
              <w:rPr>
                <w:rFonts w:hint="eastAsia" w:ascii="宋体" w:hAnsi="宋体" w:cs="宋体"/>
                <w:color w:val="auto"/>
                <w:sz w:val="24"/>
                <w:szCs w:val="24"/>
                <w:highlight w:val="none"/>
                <w:lang w:val="en-US" w:eastAsia="zh-CN"/>
              </w:rPr>
              <w:t>供应商为中小企业。</w:t>
            </w:r>
          </w:p>
          <w:p>
            <w:pPr>
              <w:pStyle w:val="52"/>
              <w:kinsoku w:val="0"/>
              <w:overflowPunct w:val="0"/>
              <w:spacing w:before="122" w:line="300" w:lineRule="exact"/>
              <w:ind w:left="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3.本项目的特定资格要求：</w:t>
            </w:r>
          </w:p>
          <w:p>
            <w:pPr>
              <w:pStyle w:val="52"/>
              <w:kinsoku w:val="0"/>
              <w:overflowPunct w:val="0"/>
              <w:spacing w:before="122" w:line="300" w:lineRule="exact"/>
              <w:ind w:left="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（1）在中华人民共和国境内注册，具有独立法人资格且具有承担本项目的能力；</w:t>
            </w:r>
          </w:p>
          <w:p>
            <w:pPr>
              <w:pStyle w:val="52"/>
              <w:kinsoku w:val="0"/>
              <w:overflowPunct w:val="0"/>
              <w:spacing w:before="122" w:line="300" w:lineRule="exact"/>
              <w:ind w:left="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（2）具有有效的营业执照；</w:t>
            </w:r>
          </w:p>
          <w:p>
            <w:pPr>
              <w:pStyle w:val="52"/>
              <w:kinsoku w:val="0"/>
              <w:overflowPunct w:val="0"/>
              <w:spacing w:before="122" w:line="300" w:lineRule="exact"/>
              <w:ind w:left="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单位负责人为同一人或者存在控股、管理关系的不同供应商，不得参加同一合同项下的政府采购活动；除单一来源采购项目外，为采购项目提供整体设计、规范编制或者项目管理、监理、检测等服务的供应商，不得再参加该采购项目的其他采购活动；</w:t>
            </w:r>
          </w:p>
          <w:p>
            <w:pPr>
              <w:pStyle w:val="52"/>
              <w:kinsoku w:val="0"/>
              <w:overflowPunct w:val="0"/>
              <w:spacing w:before="122" w:line="300" w:lineRule="exact"/>
              <w:ind w:left="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（4）参加政府采购活动前三年内，在经营活动中没有重大违法记录；</w:t>
            </w:r>
          </w:p>
          <w:p>
            <w:pPr>
              <w:pStyle w:val="52"/>
              <w:kinsoku w:val="0"/>
              <w:overflowPunct w:val="0"/>
              <w:spacing w:before="122" w:line="300" w:lineRule="exact"/>
              <w:ind w:left="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（5）在“信用中国”（www.creditchina.gov.cn）和中国政府采购网（www.ccgp.gov.cn）网站上未被列入失信被执行人、重大税收违法案件当事人名单以及政府采购严重违法失信行为记录名单；</w:t>
            </w:r>
          </w:p>
          <w:p>
            <w:pPr>
              <w:pStyle w:val="52"/>
              <w:kinsoku w:val="0"/>
              <w:overflowPunct w:val="0"/>
              <w:spacing w:before="122" w:line="300" w:lineRule="exact"/>
              <w:ind w:left="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（6）本项目不接受联合体投标</w:t>
            </w:r>
            <w:r>
              <w:rPr>
                <w:rFonts w:hint="eastAsia" w:ascii="宋体" w:hAnsi="宋体" w:eastAsia="宋体" w:cs="宋体"/>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1" w:hRule="atLeast"/>
          <w:jc w:val="center"/>
        </w:trPr>
        <w:tc>
          <w:tcPr>
            <w:tcW w:w="672" w:type="dxa"/>
            <w:vAlign w:val="center"/>
          </w:tcPr>
          <w:p>
            <w:pPr>
              <w:pStyle w:val="52"/>
              <w:kinsoku w:val="0"/>
              <w:overflowPunct w:val="0"/>
              <w:spacing w:line="300" w:lineRule="exact"/>
              <w:ind w:right="14"/>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9767" w:type="dxa"/>
            <w:vAlign w:val="center"/>
          </w:tcPr>
          <w:p>
            <w:pPr>
              <w:pStyle w:val="52"/>
              <w:kinsoku w:val="0"/>
              <w:overflowPunct w:val="0"/>
              <w:spacing w:before="122" w:line="300" w:lineRule="exact"/>
              <w:ind w:left="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资格审查方式：资格后审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672" w:type="dxa"/>
            <w:vAlign w:val="center"/>
          </w:tcPr>
          <w:p>
            <w:pPr>
              <w:pStyle w:val="52"/>
              <w:kinsoku w:val="0"/>
              <w:overflowPunct w:val="0"/>
              <w:spacing w:before="73" w:line="300" w:lineRule="exact"/>
              <w:ind w:right="14"/>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p>
        </w:tc>
        <w:tc>
          <w:tcPr>
            <w:tcW w:w="9767" w:type="dxa"/>
            <w:vAlign w:val="center"/>
          </w:tcPr>
          <w:p>
            <w:pPr>
              <w:pStyle w:val="52"/>
              <w:kinsoku w:val="0"/>
              <w:overflowPunct w:val="0"/>
              <w:spacing w:before="73" w:line="300" w:lineRule="exact"/>
              <w:ind w:left="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投标语言：中文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672" w:type="dxa"/>
            <w:vAlign w:val="center"/>
          </w:tcPr>
          <w:p>
            <w:pPr>
              <w:pStyle w:val="52"/>
              <w:kinsoku w:val="0"/>
              <w:overflowPunct w:val="0"/>
              <w:spacing w:before="72" w:line="3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w:t>
            </w:r>
          </w:p>
        </w:tc>
        <w:tc>
          <w:tcPr>
            <w:tcW w:w="9767" w:type="dxa"/>
            <w:vAlign w:val="center"/>
          </w:tcPr>
          <w:p>
            <w:pPr>
              <w:pStyle w:val="52"/>
              <w:kinsoku w:val="0"/>
              <w:overflowPunct w:val="0"/>
              <w:spacing w:before="72" w:line="300" w:lineRule="exact"/>
              <w:ind w:left="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投标有效期：</w:t>
            </w:r>
            <w:r>
              <w:rPr>
                <w:rFonts w:hint="eastAsia" w:ascii="宋体" w:hAnsi="宋体" w:cs="宋体"/>
                <w:color w:val="auto"/>
                <w:sz w:val="24"/>
                <w:szCs w:val="24"/>
                <w:highlight w:val="none"/>
                <w:lang w:val="en-US" w:eastAsia="zh-CN"/>
              </w:rPr>
              <w:t>60</w:t>
            </w:r>
            <w:r>
              <w:rPr>
                <w:rFonts w:hint="eastAsia" w:ascii="宋体" w:hAnsi="宋体" w:eastAsia="宋体" w:cs="宋体"/>
                <w:color w:val="auto"/>
                <w:sz w:val="24"/>
                <w:szCs w:val="24"/>
                <w:highlight w:val="none"/>
              </w:rPr>
              <w:t>日历天（从投标截止之日算起）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672" w:type="dxa"/>
            <w:vAlign w:val="center"/>
          </w:tcPr>
          <w:p>
            <w:pPr>
              <w:pStyle w:val="52"/>
              <w:kinsoku w:val="0"/>
              <w:overflowPunct w:val="0"/>
              <w:spacing w:before="74" w:line="3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w:t>
            </w:r>
          </w:p>
        </w:tc>
        <w:tc>
          <w:tcPr>
            <w:tcW w:w="9767" w:type="dxa"/>
            <w:vAlign w:val="center"/>
          </w:tcPr>
          <w:p>
            <w:pPr>
              <w:pStyle w:val="52"/>
              <w:kinsoku w:val="0"/>
              <w:overflowPunct w:val="0"/>
              <w:spacing w:before="74" w:line="300" w:lineRule="exact"/>
              <w:ind w:left="102"/>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投标截止时间：</w:t>
            </w:r>
            <w:r>
              <w:rPr>
                <w:rFonts w:hint="eastAsia" w:ascii="宋体" w:hAnsi="宋体" w:cs="宋体"/>
                <w:color w:val="auto"/>
                <w:sz w:val="24"/>
                <w:szCs w:val="24"/>
                <w:highlight w:val="none"/>
                <w:lang w:val="en-US" w:eastAsia="zh-CN"/>
              </w:rPr>
              <w:t>2023</w:t>
            </w:r>
            <w:r>
              <w:rPr>
                <w:rFonts w:hint="eastAsia" w:ascii="宋体" w:hAnsi="宋体" w:eastAsia="宋体" w:cs="宋体"/>
                <w:color w:val="auto"/>
                <w:sz w:val="24"/>
                <w:szCs w:val="24"/>
                <w:highlight w:val="none"/>
              </w:rPr>
              <w:t>年</w:t>
            </w:r>
            <w:r>
              <w:rPr>
                <w:rFonts w:hint="eastAsia" w:ascii="宋体" w:hAnsi="宋体" w:cs="宋体"/>
                <w:color w:val="auto"/>
                <w:sz w:val="24"/>
                <w:szCs w:val="24"/>
                <w:highlight w:val="none"/>
                <w:lang w:val="en-US" w:eastAsia="zh-CN"/>
              </w:rPr>
              <w:t>12</w:t>
            </w:r>
            <w:r>
              <w:rPr>
                <w:rFonts w:hint="eastAsia" w:ascii="宋体" w:hAnsi="宋体" w:eastAsia="宋体" w:cs="宋体"/>
                <w:color w:val="auto"/>
                <w:sz w:val="24"/>
                <w:szCs w:val="24"/>
                <w:highlight w:val="none"/>
              </w:rPr>
              <w:t>月</w:t>
            </w:r>
            <w:r>
              <w:rPr>
                <w:rFonts w:hint="eastAsia" w:ascii="宋体" w:hAnsi="宋体" w:cs="宋体"/>
                <w:color w:val="auto"/>
                <w:sz w:val="24"/>
                <w:szCs w:val="24"/>
                <w:highlight w:val="none"/>
                <w:lang w:val="en-US" w:eastAsia="zh-CN"/>
              </w:rPr>
              <w:t>25</w:t>
            </w:r>
            <w:r>
              <w:rPr>
                <w:rFonts w:hint="eastAsia" w:ascii="宋体" w:hAnsi="宋体" w:eastAsia="宋体" w:cs="宋体"/>
                <w:color w:val="auto"/>
                <w:sz w:val="24"/>
                <w:szCs w:val="24"/>
                <w:highlight w:val="none"/>
              </w:rPr>
              <w:t>日</w:t>
            </w:r>
            <w:r>
              <w:rPr>
                <w:rFonts w:hint="eastAsia" w:ascii="宋体" w:hAnsi="宋体" w:cs="宋体"/>
                <w:color w:val="auto"/>
                <w:sz w:val="24"/>
                <w:szCs w:val="24"/>
                <w:highlight w:val="none"/>
                <w:lang w:val="en-US" w:eastAsia="zh-CN"/>
              </w:rPr>
              <w:t>16</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30时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672" w:type="dxa"/>
            <w:vAlign w:val="center"/>
          </w:tcPr>
          <w:p>
            <w:pPr>
              <w:pStyle w:val="52"/>
              <w:kinsoku w:val="0"/>
              <w:overflowPunct w:val="0"/>
              <w:spacing w:before="73" w:line="3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w:t>
            </w:r>
          </w:p>
        </w:tc>
        <w:tc>
          <w:tcPr>
            <w:tcW w:w="9767" w:type="dxa"/>
            <w:vAlign w:val="center"/>
          </w:tcPr>
          <w:p>
            <w:pPr>
              <w:pStyle w:val="52"/>
              <w:kinsoku w:val="0"/>
              <w:overflowPunct w:val="0"/>
              <w:spacing w:before="73" w:line="300" w:lineRule="exact"/>
              <w:ind w:left="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是否退还磋商响应性文件：否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672" w:type="dxa"/>
            <w:vAlign w:val="center"/>
          </w:tcPr>
          <w:p>
            <w:pPr>
              <w:pStyle w:val="52"/>
              <w:kinsoku w:val="0"/>
              <w:overflowPunct w:val="0"/>
              <w:spacing w:before="72" w:line="3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w:t>
            </w:r>
          </w:p>
        </w:tc>
        <w:tc>
          <w:tcPr>
            <w:tcW w:w="9767" w:type="dxa"/>
            <w:vAlign w:val="center"/>
          </w:tcPr>
          <w:p>
            <w:pPr>
              <w:pStyle w:val="52"/>
              <w:kinsoku w:val="0"/>
              <w:overflowPunct w:val="0"/>
              <w:spacing w:before="72" w:line="300" w:lineRule="exact"/>
              <w:ind w:left="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联合投标：本项目</w:t>
            </w:r>
            <w:r>
              <w:rPr>
                <w:rFonts w:hint="eastAsia" w:ascii="宋体" w:hAnsi="宋体" w:eastAsia="宋体" w:cs="宋体"/>
                <w:color w:val="auto"/>
                <w:sz w:val="24"/>
                <w:szCs w:val="24"/>
                <w:highlight w:val="none"/>
                <w:lang w:eastAsia="zh-CN"/>
              </w:rPr>
              <w:t>不</w:t>
            </w:r>
            <w:r>
              <w:rPr>
                <w:rFonts w:hint="eastAsia" w:ascii="宋体" w:hAnsi="宋体" w:eastAsia="宋体" w:cs="宋体"/>
                <w:color w:val="auto"/>
                <w:sz w:val="24"/>
                <w:szCs w:val="24"/>
                <w:highlight w:val="none"/>
              </w:rPr>
              <w:t>接受联合体投标。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672" w:type="dxa"/>
            <w:vAlign w:val="center"/>
          </w:tcPr>
          <w:p>
            <w:pPr>
              <w:pStyle w:val="52"/>
              <w:kinsoku w:val="0"/>
              <w:overflowPunct w:val="0"/>
              <w:spacing w:before="74" w:line="3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w:t>
            </w:r>
          </w:p>
        </w:tc>
        <w:tc>
          <w:tcPr>
            <w:tcW w:w="9767" w:type="dxa"/>
            <w:vAlign w:val="center"/>
          </w:tcPr>
          <w:p>
            <w:pPr>
              <w:pStyle w:val="52"/>
              <w:kinsoku w:val="0"/>
              <w:overflowPunct w:val="0"/>
              <w:spacing w:before="74" w:line="300" w:lineRule="exact"/>
              <w:ind w:left="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投标报价货币:人民币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672" w:type="dxa"/>
            <w:vAlign w:val="center"/>
          </w:tcPr>
          <w:p>
            <w:pPr>
              <w:pStyle w:val="52"/>
              <w:kinsoku w:val="0"/>
              <w:overflowPunct w:val="0"/>
              <w:spacing w:before="73" w:line="3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w:t>
            </w:r>
          </w:p>
        </w:tc>
        <w:tc>
          <w:tcPr>
            <w:tcW w:w="9767" w:type="dxa"/>
            <w:vAlign w:val="center"/>
          </w:tcPr>
          <w:p>
            <w:pPr>
              <w:pStyle w:val="52"/>
              <w:kinsoku w:val="0"/>
              <w:overflowPunct w:val="0"/>
              <w:spacing w:before="73" w:line="300" w:lineRule="exact"/>
              <w:ind w:left="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采购方式：竞争性磋商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672" w:type="dxa"/>
            <w:vAlign w:val="center"/>
          </w:tcPr>
          <w:p>
            <w:pPr>
              <w:pStyle w:val="52"/>
              <w:kinsoku w:val="0"/>
              <w:overflowPunct w:val="0"/>
              <w:spacing w:before="72" w:line="3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w:t>
            </w:r>
          </w:p>
        </w:tc>
        <w:tc>
          <w:tcPr>
            <w:tcW w:w="9767" w:type="dxa"/>
            <w:vAlign w:val="center"/>
          </w:tcPr>
          <w:p>
            <w:pPr>
              <w:pStyle w:val="52"/>
              <w:kinsoku w:val="0"/>
              <w:overflowPunct w:val="0"/>
              <w:spacing w:before="72" w:line="300" w:lineRule="exact"/>
              <w:ind w:left="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评标办法：综合评分法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21" w:hRule="atLeast"/>
          <w:jc w:val="center"/>
        </w:trPr>
        <w:tc>
          <w:tcPr>
            <w:tcW w:w="672" w:type="dxa"/>
            <w:vAlign w:val="center"/>
          </w:tcPr>
          <w:p>
            <w:pPr>
              <w:pStyle w:val="52"/>
              <w:kinsoku w:val="0"/>
              <w:overflowPunct w:val="0"/>
              <w:spacing w:before="201" w:line="3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16</w:t>
            </w:r>
          </w:p>
        </w:tc>
        <w:tc>
          <w:tcPr>
            <w:tcW w:w="9767" w:type="dxa"/>
            <w:vAlign w:val="center"/>
          </w:tcPr>
          <w:p>
            <w:pPr>
              <w:pStyle w:val="52"/>
              <w:kinsoku w:val="0"/>
              <w:overflowPunct w:val="0"/>
              <w:spacing w:before="57" w:line="300" w:lineRule="exact"/>
              <w:ind w:left="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磋商小组的组建：</w:t>
            </w:r>
          </w:p>
          <w:p>
            <w:pPr>
              <w:pStyle w:val="52"/>
              <w:kinsoku w:val="0"/>
              <w:overflowPunct w:val="0"/>
              <w:spacing w:before="16" w:line="300" w:lineRule="exact"/>
              <w:ind w:left="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磋商小组构成：共 3人，由技术、经济等方面的专家组成。</w:t>
            </w:r>
          </w:p>
          <w:p>
            <w:pPr>
              <w:pStyle w:val="52"/>
              <w:kinsoku w:val="0"/>
              <w:overflowPunct w:val="0"/>
              <w:spacing w:before="16" w:line="300" w:lineRule="exact"/>
              <w:ind w:left="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磋商小组确定方式：从专家库中随机抽取。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672" w:type="dxa"/>
            <w:vAlign w:val="center"/>
          </w:tcPr>
          <w:p>
            <w:pPr>
              <w:pStyle w:val="52"/>
              <w:kinsoku w:val="0"/>
              <w:overflowPunct w:val="0"/>
              <w:spacing w:before="72" w:line="3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17</w:t>
            </w:r>
          </w:p>
        </w:tc>
        <w:tc>
          <w:tcPr>
            <w:tcW w:w="9767" w:type="dxa"/>
            <w:vAlign w:val="center"/>
          </w:tcPr>
          <w:p>
            <w:pPr>
              <w:pStyle w:val="52"/>
              <w:kinsoku w:val="0"/>
              <w:overflowPunct w:val="0"/>
              <w:spacing w:before="72" w:line="300" w:lineRule="exact"/>
              <w:ind w:left="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分包（转让）：不允许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7" w:hRule="atLeast"/>
          <w:jc w:val="center"/>
        </w:trPr>
        <w:tc>
          <w:tcPr>
            <w:tcW w:w="672" w:type="dxa"/>
            <w:vAlign w:val="center"/>
          </w:tcPr>
          <w:p>
            <w:pPr>
              <w:pStyle w:val="52"/>
              <w:kinsoku w:val="0"/>
              <w:overflowPunct w:val="0"/>
              <w:spacing w:line="3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18</w:t>
            </w:r>
          </w:p>
        </w:tc>
        <w:tc>
          <w:tcPr>
            <w:tcW w:w="9767" w:type="dxa"/>
            <w:vAlign w:val="center"/>
          </w:tcPr>
          <w:p>
            <w:pPr>
              <w:pStyle w:val="52"/>
              <w:kinsoku w:val="0"/>
              <w:overflowPunct w:val="0"/>
              <w:spacing w:before="55" w:line="300" w:lineRule="exact"/>
              <w:ind w:left="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考察现场、磋商前答疑会：不组织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7" w:hRule="atLeast"/>
          <w:jc w:val="center"/>
        </w:trPr>
        <w:tc>
          <w:tcPr>
            <w:tcW w:w="672" w:type="dxa"/>
            <w:vAlign w:val="center"/>
          </w:tcPr>
          <w:p>
            <w:pPr>
              <w:pStyle w:val="52"/>
              <w:kinsoku w:val="0"/>
              <w:overflowPunct w:val="0"/>
              <w:spacing w:before="73" w:line="3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w:t>
            </w:r>
          </w:p>
        </w:tc>
        <w:tc>
          <w:tcPr>
            <w:tcW w:w="9767" w:type="dxa"/>
            <w:vAlign w:val="center"/>
          </w:tcPr>
          <w:p>
            <w:pPr>
              <w:pStyle w:val="52"/>
              <w:kinsoku w:val="0"/>
              <w:overflowPunct w:val="0"/>
              <w:spacing w:before="73" w:line="300" w:lineRule="exact"/>
              <w:ind w:left="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构成竞争性磋商文件的其他文件：竞争性磋商文件的澄清、修改书及有关补充通知为竞争性磋商文件的有效组成部分。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57" w:hRule="atLeast"/>
          <w:jc w:val="center"/>
        </w:trPr>
        <w:tc>
          <w:tcPr>
            <w:tcW w:w="672" w:type="dxa"/>
            <w:vAlign w:val="center"/>
          </w:tcPr>
          <w:p>
            <w:pPr>
              <w:pStyle w:val="52"/>
              <w:kinsoku w:val="0"/>
              <w:overflowPunct w:val="0"/>
              <w:spacing w:before="73" w:line="300" w:lineRule="exact"/>
              <w:ind w:left="102"/>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w:t>
            </w:r>
          </w:p>
        </w:tc>
        <w:tc>
          <w:tcPr>
            <w:tcW w:w="9767" w:type="dxa"/>
            <w:vAlign w:val="center"/>
          </w:tcPr>
          <w:p>
            <w:pPr>
              <w:pStyle w:val="52"/>
              <w:kinsoku w:val="0"/>
              <w:overflowPunct w:val="0"/>
              <w:spacing w:before="73" w:line="300" w:lineRule="exact"/>
              <w:ind w:left="102"/>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1.领取文件同时要缴纳磋商保证金，磋商保证金</w:t>
            </w:r>
            <w:r>
              <w:rPr>
                <w:rFonts w:hint="eastAsia" w:ascii="宋体" w:hAnsi="宋体" w:cs="宋体"/>
                <w:color w:val="auto"/>
                <w:sz w:val="24"/>
                <w:szCs w:val="24"/>
                <w:highlight w:val="none"/>
                <w:lang w:val="en-US" w:eastAsia="zh-CN"/>
              </w:rPr>
              <w:t>10000元</w:t>
            </w:r>
            <w:r>
              <w:rPr>
                <w:rFonts w:hint="eastAsia" w:ascii="宋体" w:hAnsi="宋体" w:eastAsia="宋体" w:cs="宋体"/>
                <w:color w:val="auto"/>
                <w:sz w:val="24"/>
                <w:szCs w:val="24"/>
                <w:highlight w:val="none"/>
                <w:lang w:eastAsia="zh-CN"/>
              </w:rPr>
              <w:t>整；</w:t>
            </w:r>
          </w:p>
          <w:p>
            <w:pPr>
              <w:pStyle w:val="52"/>
              <w:kinsoku w:val="0"/>
              <w:overflowPunct w:val="0"/>
              <w:spacing w:before="73" w:line="300" w:lineRule="exact"/>
              <w:ind w:left="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1）磋商保证金应当以支票、汇票、本票或者金融机构、担保机构出具的保函等非现金形式提交，若采用电汇或网银转账的方式，由潜在供应商单位基本账户汇至新疆国恩工程管理有限公司（开户行：新疆银行股份有限公司昌吉分行，开户行行号：</w:t>
            </w:r>
            <w:r>
              <w:rPr>
                <w:rFonts w:hint="eastAsia" w:ascii="宋体" w:hAnsi="宋体" w:eastAsia="宋体" w:cs="宋体"/>
                <w:color w:val="auto"/>
                <w:sz w:val="24"/>
                <w:szCs w:val="24"/>
                <w:highlight w:val="none"/>
                <w:lang w:val="en-US" w:eastAsia="zh-CN"/>
              </w:rPr>
              <w:t>313885080236</w:t>
            </w:r>
            <w:r>
              <w:rPr>
                <w:rFonts w:hint="eastAsia" w:ascii="宋体" w:hAnsi="宋体" w:eastAsia="宋体" w:cs="宋体"/>
                <w:color w:val="auto"/>
                <w:sz w:val="24"/>
                <w:szCs w:val="24"/>
                <w:highlight w:val="none"/>
                <w:lang w:eastAsia="zh-CN"/>
              </w:rPr>
              <w:t>、开户行账号：0805250000000358）。不得以现金和其他形式缴纳，供应商在缴纳磋商保证金时，需在进账凭证上明确资金用途和投标项目名称，并注明联系人及电话，以便查对核实。</w:t>
            </w:r>
            <w:r>
              <w:rPr>
                <w:rFonts w:hint="eastAsia" w:ascii="宋体" w:hAnsi="宋体" w:eastAsia="宋体" w:cs="宋体"/>
                <w:color w:val="auto"/>
                <w:sz w:val="24"/>
                <w:szCs w:val="24"/>
                <w:highlight w:val="none"/>
                <w:lang w:val="en-US" w:eastAsia="zh-CN"/>
              </w:rPr>
              <w:t>供应商应充分考虑资金到账时间，在规定的时限前自行办妥磋商保证金缴纳手续，磋商保证金的缴付时间以电汇凭证和网银对账单上的时间为准，超过缴纳的时限缴纳磋商保证金视为投标无效。磋商保证金的缴纳开始至结束时间（2023年</w:t>
            </w:r>
            <w:r>
              <w:rPr>
                <w:rFonts w:hint="eastAsia" w:ascii="宋体" w:hAnsi="宋体" w:cs="宋体"/>
                <w:color w:val="auto"/>
                <w:sz w:val="24"/>
                <w:szCs w:val="24"/>
                <w:highlight w:val="none"/>
                <w:lang w:val="en-US" w:eastAsia="zh-CN"/>
              </w:rPr>
              <w:t>12</w:t>
            </w:r>
            <w:r>
              <w:rPr>
                <w:rFonts w:hint="eastAsia" w:ascii="宋体" w:hAnsi="宋体" w:eastAsia="宋体" w:cs="宋体"/>
                <w:color w:val="auto"/>
                <w:sz w:val="24"/>
                <w:szCs w:val="24"/>
                <w:highlight w:val="none"/>
                <w:lang w:val="en-US" w:eastAsia="zh-CN"/>
              </w:rPr>
              <w:t>月</w:t>
            </w:r>
            <w:r>
              <w:rPr>
                <w:rFonts w:hint="eastAsia" w:ascii="宋体" w:hAnsi="宋体" w:cs="宋体"/>
                <w:color w:val="auto"/>
                <w:sz w:val="24"/>
                <w:szCs w:val="24"/>
                <w:highlight w:val="none"/>
                <w:lang w:val="en-US" w:eastAsia="zh-CN"/>
              </w:rPr>
              <w:t>14</w:t>
            </w:r>
            <w:r>
              <w:rPr>
                <w:rFonts w:hint="eastAsia" w:ascii="宋体" w:hAnsi="宋体" w:eastAsia="宋体" w:cs="宋体"/>
                <w:color w:val="auto"/>
                <w:sz w:val="24"/>
                <w:szCs w:val="24"/>
                <w:highlight w:val="none"/>
                <w:lang w:val="en-US" w:eastAsia="zh-CN"/>
              </w:rPr>
              <w:t>日10:00时－2023年</w:t>
            </w:r>
            <w:r>
              <w:rPr>
                <w:rFonts w:hint="eastAsia" w:ascii="宋体" w:hAnsi="宋体" w:cs="宋体"/>
                <w:color w:val="auto"/>
                <w:sz w:val="24"/>
                <w:szCs w:val="24"/>
                <w:highlight w:val="none"/>
                <w:lang w:val="en-US" w:eastAsia="zh-CN"/>
              </w:rPr>
              <w:t>12</w:t>
            </w:r>
            <w:r>
              <w:rPr>
                <w:rFonts w:hint="eastAsia" w:ascii="宋体" w:hAnsi="宋体" w:eastAsia="宋体" w:cs="宋体"/>
                <w:color w:val="auto"/>
                <w:sz w:val="24"/>
                <w:szCs w:val="24"/>
                <w:highlight w:val="none"/>
                <w:lang w:val="en-US" w:eastAsia="zh-CN"/>
              </w:rPr>
              <w:t>月</w:t>
            </w:r>
            <w:r>
              <w:rPr>
                <w:rFonts w:hint="eastAsia" w:ascii="宋体" w:hAnsi="宋体" w:cs="宋体"/>
                <w:color w:val="auto"/>
                <w:sz w:val="24"/>
                <w:szCs w:val="24"/>
                <w:highlight w:val="none"/>
                <w:lang w:val="en-US" w:eastAsia="zh-CN"/>
              </w:rPr>
              <w:t>25</w:t>
            </w:r>
            <w:r>
              <w:rPr>
                <w:rFonts w:hint="eastAsia" w:ascii="宋体" w:hAnsi="宋体" w:eastAsia="宋体" w:cs="宋体"/>
                <w:color w:val="auto"/>
                <w:sz w:val="24"/>
                <w:szCs w:val="24"/>
                <w:highlight w:val="none"/>
                <w:lang w:val="en-US" w:eastAsia="zh-CN"/>
              </w:rPr>
              <w:t>日1</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0时）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7" w:hRule="atLeast"/>
          <w:jc w:val="center"/>
        </w:trPr>
        <w:tc>
          <w:tcPr>
            <w:tcW w:w="672" w:type="dxa"/>
            <w:vAlign w:val="center"/>
          </w:tcPr>
          <w:p>
            <w:pPr>
              <w:pStyle w:val="52"/>
              <w:kinsoku w:val="0"/>
              <w:overflowPunct w:val="0"/>
              <w:spacing w:before="73" w:line="3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w:t>
            </w:r>
          </w:p>
        </w:tc>
        <w:tc>
          <w:tcPr>
            <w:tcW w:w="9767" w:type="dxa"/>
            <w:vAlign w:val="center"/>
          </w:tcPr>
          <w:p>
            <w:pPr>
              <w:pStyle w:val="52"/>
              <w:kinsoku w:val="0"/>
              <w:overflowPunct w:val="0"/>
              <w:spacing w:before="16" w:line="300" w:lineRule="exact"/>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如供应商有下列情形之一的，</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保证金不予退还：</w:t>
            </w:r>
          </w:p>
          <w:p>
            <w:pPr>
              <w:pStyle w:val="52"/>
              <w:kinsoku w:val="0"/>
              <w:overflowPunct w:val="0"/>
              <w:spacing w:line="30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xml:space="preserve">供应商在提交响应文件截止时间后撤回响应文件的; </w:t>
            </w:r>
          </w:p>
          <w:p>
            <w:pPr>
              <w:pStyle w:val="52"/>
              <w:kinsoku w:val="0"/>
              <w:overflowPunct w:val="0"/>
              <w:spacing w:line="30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xml:space="preserve">供应商在响应文件中提供虚假材料的; </w:t>
            </w:r>
          </w:p>
          <w:p>
            <w:pPr>
              <w:pStyle w:val="52"/>
              <w:kinsoku w:val="0"/>
              <w:overflowPunct w:val="0"/>
              <w:spacing w:line="30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xml:space="preserve">除因不可抗力或磋商文件认可的情形以外，成交供应商不与采购人签订合同的; </w:t>
            </w:r>
          </w:p>
          <w:p>
            <w:pPr>
              <w:pStyle w:val="52"/>
              <w:kinsoku w:val="0"/>
              <w:overflowPunct w:val="0"/>
              <w:spacing w:line="30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xml:space="preserve">供应商与采购人、其他供应商或者采购代理机构恶意串通的; </w:t>
            </w:r>
          </w:p>
          <w:p>
            <w:pPr>
              <w:pStyle w:val="52"/>
              <w:kinsoku w:val="0"/>
              <w:overflowPunct w:val="0"/>
              <w:spacing w:line="30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磋商文件规定的其他情形。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7" w:hRule="atLeast"/>
          <w:jc w:val="center"/>
        </w:trPr>
        <w:tc>
          <w:tcPr>
            <w:tcW w:w="672" w:type="dxa"/>
            <w:vAlign w:val="center"/>
          </w:tcPr>
          <w:p>
            <w:pPr>
              <w:pStyle w:val="52"/>
              <w:kinsoku w:val="0"/>
              <w:overflowPunct w:val="0"/>
              <w:spacing w:before="73" w:line="300" w:lineRule="exact"/>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w:t>
            </w:r>
          </w:p>
        </w:tc>
        <w:tc>
          <w:tcPr>
            <w:tcW w:w="9767" w:type="dxa"/>
            <w:vAlign w:val="center"/>
          </w:tcPr>
          <w:p>
            <w:pPr>
              <w:pStyle w:val="52"/>
              <w:kinsoku w:val="0"/>
              <w:overflowPunct w:val="0"/>
              <w:spacing w:before="56" w:line="300" w:lineRule="exact"/>
              <w:ind w:left="102"/>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《磋商响应性文件》递交时间及地点</w:t>
            </w:r>
          </w:p>
          <w:p>
            <w:pPr>
              <w:pStyle w:val="52"/>
              <w:kinsoku w:val="0"/>
              <w:overflowPunct w:val="0"/>
              <w:spacing w:line="300" w:lineRule="exact"/>
              <w:ind w:firstLine="460" w:firstLineChars="200"/>
              <w:jc w:val="both"/>
              <w:rPr>
                <w:rFonts w:hint="eastAsia" w:ascii="宋体" w:hAnsi="宋体" w:eastAsia="宋体" w:cs="宋体"/>
                <w:b/>
                <w:bCs/>
                <w:color w:val="auto"/>
                <w:sz w:val="24"/>
                <w:szCs w:val="24"/>
                <w:highlight w:val="none"/>
              </w:rPr>
            </w:pPr>
            <w:r>
              <w:rPr>
                <w:rFonts w:hint="eastAsia" w:ascii="宋体" w:hAnsi="宋体" w:eastAsia="宋体" w:cs="宋体"/>
                <w:color w:val="auto"/>
                <w:spacing w:val="-5"/>
                <w:sz w:val="24"/>
                <w:szCs w:val="24"/>
                <w:highlight w:val="none"/>
              </w:rPr>
              <w:t>1、</w:t>
            </w:r>
            <w:r>
              <w:rPr>
                <w:rFonts w:hint="eastAsia" w:ascii="宋体" w:hAnsi="宋体" w:cs="宋体"/>
                <w:b w:val="0"/>
                <w:bCs w:val="0"/>
                <w:color w:val="auto"/>
                <w:spacing w:val="-3"/>
                <w:sz w:val="24"/>
                <w:szCs w:val="24"/>
                <w:highlight w:val="none"/>
                <w:lang w:val="en-US" w:eastAsia="zh-CN"/>
              </w:rPr>
              <w:t>需要在政采云上传电子版投标文件</w:t>
            </w:r>
            <w:r>
              <w:rPr>
                <w:rFonts w:hint="eastAsia" w:ascii="宋体" w:hAnsi="宋体" w:eastAsia="宋体" w:cs="宋体"/>
                <w:b w:val="0"/>
                <w:bCs w:val="0"/>
                <w:color w:val="auto"/>
                <w:sz w:val="24"/>
                <w:szCs w:val="24"/>
                <w:highlight w:val="none"/>
              </w:rPr>
              <w:t>。</w:t>
            </w:r>
          </w:p>
          <w:p>
            <w:pPr>
              <w:pStyle w:val="52"/>
              <w:kinsoku w:val="0"/>
              <w:overflowPunct w:val="0"/>
              <w:spacing w:before="16" w:line="30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2、递交截止时间：</w:t>
            </w:r>
            <w:r>
              <w:rPr>
                <w:rFonts w:hint="eastAsia" w:ascii="宋体" w:hAnsi="宋体" w:eastAsia="宋体" w:cs="宋体"/>
                <w:color w:val="auto"/>
                <w:sz w:val="24"/>
                <w:szCs w:val="24"/>
                <w:highlight w:val="none"/>
                <w:lang w:val="en-US" w:eastAsia="zh-CN"/>
              </w:rPr>
              <w:t>202</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年</w:t>
            </w:r>
            <w:r>
              <w:rPr>
                <w:rFonts w:hint="eastAsia" w:ascii="宋体" w:hAnsi="宋体" w:cs="宋体"/>
                <w:color w:val="auto"/>
                <w:sz w:val="24"/>
                <w:szCs w:val="24"/>
                <w:highlight w:val="none"/>
                <w:lang w:val="en-US" w:eastAsia="zh-CN"/>
              </w:rPr>
              <w:t>12</w:t>
            </w:r>
            <w:r>
              <w:rPr>
                <w:rFonts w:hint="eastAsia" w:ascii="宋体" w:hAnsi="宋体" w:eastAsia="宋体" w:cs="宋体"/>
                <w:color w:val="auto"/>
                <w:sz w:val="24"/>
                <w:szCs w:val="24"/>
                <w:highlight w:val="none"/>
              </w:rPr>
              <w:t>月</w:t>
            </w:r>
            <w:r>
              <w:rPr>
                <w:rFonts w:hint="eastAsia" w:ascii="宋体" w:hAnsi="宋体" w:cs="宋体"/>
                <w:color w:val="auto"/>
                <w:sz w:val="24"/>
                <w:szCs w:val="24"/>
                <w:highlight w:val="none"/>
                <w:lang w:val="en-US" w:eastAsia="zh-CN"/>
              </w:rPr>
              <w:t>25</w:t>
            </w:r>
            <w:r>
              <w:rPr>
                <w:rFonts w:hint="eastAsia" w:ascii="宋体" w:hAnsi="宋体" w:eastAsia="宋体" w:cs="宋体"/>
                <w:color w:val="auto"/>
                <w:sz w:val="24"/>
                <w:szCs w:val="24"/>
                <w:highlight w:val="none"/>
              </w:rPr>
              <w:t>日</w:t>
            </w:r>
            <w:r>
              <w:rPr>
                <w:rFonts w:hint="eastAsia" w:ascii="宋体" w:hAnsi="宋体" w:cs="宋体"/>
                <w:color w:val="auto"/>
                <w:sz w:val="24"/>
                <w:szCs w:val="24"/>
                <w:highlight w:val="none"/>
                <w:lang w:val="en-US" w:eastAsia="zh-CN"/>
              </w:rPr>
              <w:t>16</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30时</w:t>
            </w:r>
            <w:r>
              <w:rPr>
                <w:rFonts w:hint="eastAsia" w:ascii="宋体" w:hAnsi="宋体" w:eastAsia="宋体" w:cs="宋体"/>
                <w:color w:val="auto"/>
                <w:sz w:val="24"/>
                <w:szCs w:val="24"/>
                <w:highlight w:val="none"/>
              </w:rPr>
              <w:t>（北京时间）</w:t>
            </w:r>
          </w:p>
          <w:p>
            <w:pPr>
              <w:pStyle w:val="52"/>
              <w:kinsoku w:val="0"/>
              <w:overflowPunct w:val="0"/>
              <w:spacing w:line="300" w:lineRule="exact"/>
              <w:ind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3、递交地点：</w:t>
            </w:r>
            <w:r>
              <w:rPr>
                <w:rFonts w:hint="eastAsia" w:ascii="宋体" w:hAnsi="宋体" w:eastAsia="宋体" w:cs="宋体"/>
                <w:color w:val="auto"/>
                <w:sz w:val="24"/>
                <w:szCs w:val="24"/>
                <w:highlight w:val="none"/>
                <w:lang w:val="en-US" w:eastAsia="zh-CN"/>
              </w:rPr>
              <w:t xml:space="preserve">新疆政府采购网政采云平台（www.zcygov.cn）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7" w:hRule="atLeast"/>
          <w:jc w:val="center"/>
        </w:trPr>
        <w:tc>
          <w:tcPr>
            <w:tcW w:w="672" w:type="dxa"/>
            <w:vAlign w:val="center"/>
          </w:tcPr>
          <w:p>
            <w:pPr>
              <w:pStyle w:val="52"/>
              <w:kinsoku w:val="0"/>
              <w:overflowPunct w:val="0"/>
              <w:spacing w:before="73" w:line="300" w:lineRule="exact"/>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w:t>
            </w:r>
            <w:r>
              <w:rPr>
                <w:rFonts w:hint="eastAsia" w:ascii="宋体" w:hAnsi="宋体" w:cs="宋体"/>
                <w:color w:val="auto"/>
                <w:sz w:val="24"/>
                <w:szCs w:val="24"/>
                <w:highlight w:val="none"/>
                <w:lang w:val="en-US" w:eastAsia="zh-CN"/>
              </w:rPr>
              <w:t>3</w:t>
            </w:r>
          </w:p>
        </w:tc>
        <w:tc>
          <w:tcPr>
            <w:tcW w:w="9767" w:type="dxa"/>
            <w:vAlign w:val="center"/>
          </w:tcPr>
          <w:p>
            <w:pPr>
              <w:pStyle w:val="52"/>
              <w:kinsoku w:val="0"/>
              <w:overflowPunct w:val="0"/>
              <w:spacing w:line="300" w:lineRule="exact"/>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开标时间及地点</w:t>
            </w:r>
          </w:p>
          <w:p>
            <w:pPr>
              <w:pStyle w:val="52"/>
              <w:kinsoku w:val="0"/>
              <w:overflowPunct w:val="0"/>
              <w:spacing w:line="300" w:lineRule="exact"/>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开标时间：</w:t>
            </w:r>
            <w:r>
              <w:rPr>
                <w:rFonts w:hint="eastAsia" w:ascii="宋体" w:hAnsi="宋体" w:eastAsia="宋体" w:cs="宋体"/>
                <w:color w:val="auto"/>
                <w:sz w:val="24"/>
                <w:szCs w:val="24"/>
                <w:highlight w:val="none"/>
                <w:lang w:val="en-US" w:eastAsia="zh-CN"/>
              </w:rPr>
              <w:t>202</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年</w:t>
            </w:r>
            <w:r>
              <w:rPr>
                <w:rFonts w:hint="eastAsia" w:ascii="宋体" w:hAnsi="宋体" w:cs="宋体"/>
                <w:color w:val="auto"/>
                <w:sz w:val="24"/>
                <w:szCs w:val="24"/>
                <w:highlight w:val="none"/>
                <w:lang w:val="en-US" w:eastAsia="zh-CN"/>
              </w:rPr>
              <w:t>12</w:t>
            </w:r>
            <w:r>
              <w:rPr>
                <w:rFonts w:hint="eastAsia" w:ascii="宋体" w:hAnsi="宋体" w:eastAsia="宋体" w:cs="宋体"/>
                <w:color w:val="auto"/>
                <w:sz w:val="24"/>
                <w:szCs w:val="24"/>
                <w:highlight w:val="none"/>
              </w:rPr>
              <w:t>月</w:t>
            </w:r>
            <w:r>
              <w:rPr>
                <w:rFonts w:hint="eastAsia" w:ascii="宋体" w:hAnsi="宋体" w:cs="宋体"/>
                <w:color w:val="auto"/>
                <w:sz w:val="24"/>
                <w:szCs w:val="24"/>
                <w:highlight w:val="none"/>
                <w:lang w:val="en-US" w:eastAsia="zh-CN"/>
              </w:rPr>
              <w:t>25</w:t>
            </w:r>
            <w:r>
              <w:rPr>
                <w:rFonts w:hint="eastAsia" w:ascii="宋体" w:hAnsi="宋体" w:eastAsia="宋体" w:cs="宋体"/>
                <w:color w:val="auto"/>
                <w:sz w:val="24"/>
                <w:szCs w:val="24"/>
                <w:highlight w:val="none"/>
              </w:rPr>
              <w:t>日</w:t>
            </w:r>
            <w:r>
              <w:rPr>
                <w:rFonts w:hint="eastAsia" w:ascii="宋体" w:hAnsi="宋体" w:cs="宋体"/>
                <w:color w:val="auto"/>
                <w:sz w:val="24"/>
                <w:szCs w:val="24"/>
                <w:highlight w:val="none"/>
                <w:lang w:val="en-US" w:eastAsia="zh-CN"/>
              </w:rPr>
              <w:t>16</w:t>
            </w: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30时</w:t>
            </w:r>
            <w:r>
              <w:rPr>
                <w:rFonts w:hint="eastAsia" w:ascii="宋体" w:hAnsi="宋体" w:eastAsia="宋体" w:cs="宋体"/>
                <w:color w:val="auto"/>
                <w:sz w:val="24"/>
                <w:szCs w:val="24"/>
                <w:highlight w:val="none"/>
              </w:rPr>
              <w:t>（（北京时间）</w:t>
            </w:r>
          </w:p>
          <w:p>
            <w:pPr>
              <w:pStyle w:val="52"/>
              <w:kinsoku w:val="0"/>
              <w:overflowPunct w:val="0"/>
              <w:spacing w:line="300" w:lineRule="exact"/>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开标地点：</w:t>
            </w:r>
            <w:r>
              <w:rPr>
                <w:rFonts w:hint="eastAsia" w:ascii="宋体" w:hAnsi="宋体" w:eastAsia="宋体" w:cs="宋体"/>
                <w:color w:val="auto"/>
                <w:spacing w:val="-2"/>
                <w:sz w:val="24"/>
                <w:szCs w:val="24"/>
                <w:highlight w:val="none"/>
                <w:lang w:val="en-US" w:eastAsia="zh-CN"/>
              </w:rPr>
              <w:t xml:space="preserve">新疆政府采购网政采云平台（www.zcygov.cn）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24" w:hRule="atLeast"/>
          <w:jc w:val="center"/>
        </w:trPr>
        <w:tc>
          <w:tcPr>
            <w:tcW w:w="672" w:type="dxa"/>
            <w:vAlign w:val="center"/>
          </w:tcPr>
          <w:p>
            <w:pPr>
              <w:pStyle w:val="52"/>
              <w:kinsoku w:val="0"/>
              <w:overflowPunct w:val="0"/>
              <w:spacing w:before="73" w:line="300" w:lineRule="exact"/>
              <w:jc w:val="center"/>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24</w:t>
            </w:r>
          </w:p>
        </w:tc>
        <w:tc>
          <w:tcPr>
            <w:tcW w:w="9767" w:type="dxa"/>
            <w:vAlign w:val="center"/>
          </w:tcPr>
          <w:p>
            <w:pPr>
              <w:pStyle w:val="52"/>
              <w:numPr>
                <w:ilvl w:val="0"/>
                <w:numId w:val="5"/>
              </w:numPr>
              <w:kinsoku w:val="0"/>
              <w:overflowPunct w:val="0"/>
              <w:spacing w:line="300" w:lineRule="exact"/>
              <w:jc w:val="both"/>
              <w:rPr>
                <w:rFonts w:hint="eastAsia" w:ascii="宋体" w:hAnsi="宋体" w:eastAsia="宋体" w:cs="宋体"/>
                <w:color w:val="auto"/>
                <w:spacing w:val="-2"/>
                <w:sz w:val="24"/>
                <w:szCs w:val="24"/>
                <w:highlight w:val="none"/>
              </w:rPr>
            </w:pPr>
            <w:r>
              <w:rPr>
                <w:rFonts w:hint="eastAsia" w:ascii="宋体" w:hAnsi="宋体" w:eastAsia="宋体" w:cs="宋体"/>
                <w:b/>
                <w:bCs/>
                <w:color w:val="auto"/>
                <w:sz w:val="24"/>
                <w:szCs w:val="24"/>
                <w:highlight w:val="none"/>
                <w:lang w:eastAsia="zh-CN"/>
              </w:rPr>
              <w:t>采购</w:t>
            </w:r>
            <w:r>
              <w:rPr>
                <w:rFonts w:hint="eastAsia" w:ascii="宋体" w:hAnsi="宋体" w:eastAsia="宋体" w:cs="宋体"/>
                <w:b/>
                <w:bCs/>
                <w:color w:val="auto"/>
                <w:sz w:val="24"/>
                <w:szCs w:val="24"/>
                <w:highlight w:val="none"/>
              </w:rPr>
              <w:t>代理服务费：</w:t>
            </w:r>
            <w:r>
              <w:rPr>
                <w:rFonts w:hint="eastAsia" w:ascii="宋体" w:hAnsi="宋体" w:eastAsia="宋体" w:cs="宋体"/>
                <w:color w:val="auto"/>
                <w:spacing w:val="-2"/>
                <w:sz w:val="24"/>
                <w:szCs w:val="24"/>
                <w:highlight w:val="none"/>
              </w:rPr>
              <w:t>本项目的采购代理服务费：由成交单位在领取成交通知书时一次性向采购</w:t>
            </w:r>
            <w:r>
              <w:rPr>
                <w:rFonts w:hint="eastAsia" w:ascii="宋体" w:hAnsi="宋体" w:cs="宋体"/>
                <w:color w:val="auto"/>
                <w:spacing w:val="-2"/>
                <w:sz w:val="24"/>
                <w:szCs w:val="24"/>
                <w:highlight w:val="none"/>
                <w:lang w:val="en-US" w:eastAsia="zh-CN"/>
              </w:rPr>
              <w:t xml:space="preserve">        </w:t>
            </w:r>
            <w:r>
              <w:rPr>
                <w:rFonts w:hint="eastAsia" w:ascii="宋体" w:hAnsi="宋体" w:eastAsia="宋体" w:cs="宋体"/>
                <w:color w:val="auto"/>
                <w:spacing w:val="-2"/>
                <w:sz w:val="24"/>
                <w:szCs w:val="24"/>
                <w:highlight w:val="none"/>
              </w:rPr>
              <w:t>代理机构与采购人签订的合同金额为准支付采购代理服务费。</w:t>
            </w:r>
          </w:p>
          <w:p>
            <w:pPr>
              <w:pStyle w:val="52"/>
              <w:numPr>
                <w:ilvl w:val="0"/>
                <w:numId w:val="0"/>
              </w:numPr>
              <w:kinsoku w:val="0"/>
              <w:overflowPunct w:val="0"/>
              <w:spacing w:line="300" w:lineRule="exact"/>
              <w:jc w:val="both"/>
              <w:rPr>
                <w:rFonts w:hint="eastAsia" w:ascii="宋体" w:hAnsi="宋体" w:eastAsia="宋体" w:cs="宋体"/>
                <w:color w:val="auto"/>
                <w:spacing w:val="-2"/>
                <w:sz w:val="24"/>
                <w:szCs w:val="24"/>
                <w:highlight w:val="none"/>
              </w:rPr>
            </w:pPr>
            <w:r>
              <w:rPr>
                <w:rFonts w:hint="eastAsia" w:ascii="宋体" w:hAnsi="宋体" w:eastAsia="宋体" w:cs="宋体"/>
                <w:color w:val="auto"/>
                <w:spacing w:val="-2"/>
                <w:sz w:val="24"/>
                <w:szCs w:val="24"/>
                <w:highlight w:val="none"/>
              </w:rPr>
              <w:t>2、</w:t>
            </w:r>
            <w:r>
              <w:rPr>
                <w:rFonts w:hint="eastAsia" w:ascii="宋体" w:hAnsi="宋体" w:cs="宋体"/>
                <w:color w:val="auto"/>
                <w:spacing w:val="-2"/>
                <w:sz w:val="24"/>
                <w:szCs w:val="24"/>
                <w:highlight w:val="none"/>
                <w:lang w:val="en-US" w:eastAsia="zh-CN"/>
              </w:rPr>
              <w:t>采购</w:t>
            </w:r>
            <w:r>
              <w:rPr>
                <w:rFonts w:hint="eastAsia" w:ascii="宋体" w:hAnsi="宋体" w:eastAsia="宋体" w:cs="宋体"/>
                <w:color w:val="auto"/>
                <w:spacing w:val="-2"/>
                <w:sz w:val="24"/>
                <w:szCs w:val="24"/>
                <w:highlight w:val="none"/>
              </w:rPr>
              <w:t>代理费收取方式：以电汇或网银转账或现金的方式支付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2" w:hRule="atLeast"/>
          <w:jc w:val="center"/>
        </w:trPr>
        <w:tc>
          <w:tcPr>
            <w:tcW w:w="672" w:type="dxa"/>
            <w:vAlign w:val="center"/>
          </w:tcPr>
          <w:p>
            <w:pPr>
              <w:pStyle w:val="52"/>
              <w:kinsoku w:val="0"/>
              <w:overflowPunct w:val="0"/>
              <w:spacing w:before="73" w:line="300" w:lineRule="exact"/>
              <w:jc w:val="center"/>
              <w:rPr>
                <w:rFonts w:hint="default" w:ascii="宋体" w:hAnsi="宋体" w:eastAsia="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25</w:t>
            </w:r>
          </w:p>
        </w:tc>
        <w:tc>
          <w:tcPr>
            <w:tcW w:w="9767" w:type="dxa"/>
            <w:vAlign w:val="center"/>
          </w:tcPr>
          <w:p>
            <w:pPr>
              <w:pStyle w:val="52"/>
              <w:kinsoku w:val="0"/>
              <w:overflowPunct w:val="0"/>
              <w:spacing w:line="300" w:lineRule="exact"/>
              <w:jc w:val="both"/>
              <w:rPr>
                <w:rFonts w:hint="default" w:ascii="宋体" w:hAnsi="宋体" w:eastAsia="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付款方式：甲乙双方合同约定。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2" w:hRule="atLeast"/>
          <w:jc w:val="center"/>
        </w:trPr>
        <w:tc>
          <w:tcPr>
            <w:tcW w:w="672" w:type="dxa"/>
            <w:vAlign w:val="center"/>
          </w:tcPr>
          <w:p>
            <w:pPr>
              <w:pStyle w:val="52"/>
              <w:kinsoku w:val="0"/>
              <w:overflowPunct w:val="0"/>
              <w:spacing w:before="73" w:line="300" w:lineRule="exact"/>
              <w:jc w:val="center"/>
              <w:rPr>
                <w:rFonts w:hint="default"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26</w:t>
            </w:r>
          </w:p>
        </w:tc>
        <w:tc>
          <w:tcPr>
            <w:tcW w:w="9767" w:type="dxa"/>
            <w:vAlign w:val="center"/>
          </w:tcPr>
          <w:p>
            <w:pPr>
              <w:pStyle w:val="52"/>
              <w:kinsoku w:val="0"/>
              <w:overflowPunct w:val="0"/>
              <w:spacing w:line="300" w:lineRule="exact"/>
              <w:jc w:val="both"/>
              <w:rPr>
                <w:rFonts w:hint="default" w:ascii="宋体" w:hAnsi="宋体" w:cs="宋体"/>
                <w:b w:val="0"/>
                <w:bCs w:val="0"/>
                <w:color w:val="auto"/>
                <w:sz w:val="24"/>
                <w:szCs w:val="24"/>
                <w:highlight w:val="none"/>
                <w:lang w:val="en-US" w:eastAsia="zh-CN"/>
              </w:rPr>
            </w:pPr>
            <w:r>
              <w:rPr>
                <w:rFonts w:hint="default" w:ascii="宋体" w:hAnsi="宋体" w:cs="宋体"/>
                <w:b/>
                <w:bCs/>
                <w:color w:val="auto"/>
                <w:sz w:val="24"/>
                <w:szCs w:val="24"/>
                <w:highlight w:val="none"/>
                <w:lang w:val="en-US" w:eastAsia="zh-CN"/>
              </w:rPr>
              <w:t>本项目采购标的对应的中小企业划型标准所属行业为工业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2" w:hRule="atLeast"/>
          <w:jc w:val="center"/>
        </w:trPr>
        <w:tc>
          <w:tcPr>
            <w:tcW w:w="672" w:type="dxa"/>
            <w:vAlign w:val="center"/>
          </w:tcPr>
          <w:p>
            <w:pPr>
              <w:pStyle w:val="52"/>
              <w:kinsoku w:val="0"/>
              <w:overflowPunct w:val="0"/>
              <w:spacing w:before="73" w:line="300" w:lineRule="exact"/>
              <w:jc w:val="center"/>
              <w:rPr>
                <w:rFonts w:hint="default"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27</w:t>
            </w:r>
          </w:p>
        </w:tc>
        <w:tc>
          <w:tcPr>
            <w:tcW w:w="9767" w:type="dxa"/>
            <w:vAlign w:val="center"/>
          </w:tcPr>
          <w:p>
            <w:pPr>
              <w:pStyle w:val="52"/>
              <w:kinsoku w:val="0"/>
              <w:overflowPunct w:val="0"/>
              <w:spacing w:line="300" w:lineRule="exact"/>
              <w:jc w:val="both"/>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成交供应商须在投标结束后5日内按磋商文件要求将纸质版投标文件三份递交至新疆国恩工程管理有限公司（昌吉市青年南路73号青年壹号大厦A座13楼1319室） ，纸质版投标文件内容与电子投标文件完全一致，缺一不可。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2" w:hRule="atLeast"/>
          <w:jc w:val="center"/>
        </w:trPr>
        <w:tc>
          <w:tcPr>
            <w:tcW w:w="672" w:type="dxa"/>
            <w:vAlign w:val="center"/>
          </w:tcPr>
          <w:p>
            <w:pPr>
              <w:pStyle w:val="52"/>
              <w:kinsoku w:val="0"/>
              <w:overflowPunct w:val="0"/>
              <w:spacing w:before="73" w:line="300" w:lineRule="exact"/>
              <w:jc w:val="center"/>
              <w:rPr>
                <w:rFonts w:hint="default"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28</w:t>
            </w:r>
          </w:p>
        </w:tc>
        <w:tc>
          <w:tcPr>
            <w:tcW w:w="9767" w:type="dxa"/>
            <w:vAlign w:val="center"/>
          </w:tcPr>
          <w:p>
            <w:pPr>
              <w:pStyle w:val="52"/>
              <w:kinsoku w:val="0"/>
              <w:overflowPunct w:val="0"/>
              <w:spacing w:line="300" w:lineRule="exact"/>
              <w:jc w:val="both"/>
              <w:rPr>
                <w:rFonts w:hint="default" w:ascii="宋体" w:hAnsi="宋体" w:cs="宋体"/>
                <w:b w:val="0"/>
                <w:bCs w:val="0"/>
                <w:color w:val="auto"/>
                <w:sz w:val="24"/>
                <w:szCs w:val="24"/>
                <w:highlight w:val="none"/>
                <w:lang w:val="en-US" w:eastAsia="zh-CN"/>
              </w:rPr>
            </w:pPr>
            <w:r>
              <w:rPr>
                <w:rFonts w:hint="eastAsia" w:ascii="宋体" w:hAnsi="宋体" w:cs="宋体"/>
                <w:b/>
                <w:bCs/>
                <w:color w:val="auto"/>
                <w:sz w:val="24"/>
                <w:szCs w:val="24"/>
                <w:highlight w:val="none"/>
                <w:lang w:val="en-US" w:eastAsia="zh-CN"/>
              </w:rPr>
              <w:t>因本项目的特殊性，设备发生故障供应商必须2小时内到场维修。否则给采购人造成一定的损失，采购人有权解除合同。供应商应无条件响应。</w:t>
            </w:r>
          </w:p>
        </w:tc>
      </w:tr>
    </w:tbl>
    <w:p>
      <w:pPr>
        <w:pStyle w:val="3"/>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bookmarkStart w:id="41" w:name="_Toc503548050"/>
      <w:r>
        <w:rPr>
          <w:rFonts w:hint="eastAsia" w:ascii="宋体" w:hAnsi="宋体" w:eastAsia="宋体" w:cs="宋体"/>
          <w:color w:val="auto"/>
          <w:sz w:val="24"/>
          <w:szCs w:val="24"/>
          <w:highlight w:val="none"/>
        </w:rPr>
        <w:t>（二）供应商须知</w:t>
      </w:r>
      <w:bookmarkEnd w:id="41"/>
    </w:p>
    <w:p>
      <w:pPr>
        <w:pStyle w:val="12"/>
        <w:kinsoku w:val="0"/>
        <w:overflowPunct w:val="0"/>
        <w:spacing w:before="47" w:line="360" w:lineRule="auto"/>
        <w:ind w:right="5041"/>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1、综合说明</w:t>
      </w:r>
    </w:p>
    <w:p>
      <w:pPr>
        <w:pStyle w:val="12"/>
        <w:kinsoku w:val="0"/>
        <w:overflowPunct w:val="0"/>
        <w:spacing w:before="130" w:line="360" w:lineRule="auto"/>
        <w:ind w:left="0"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本项目按照《中华人民共和国政府采购法》、《中华人民共和国政府采购法实施条例》、《政府采购货物和服务招标投标管理办法》、《政府采购竞争性磋商采购方式管理暂行办法》、《财政部关于政府采购竞争性磋商采购方式管理暂行办法有关问题的补充通知》及相关法规，已办理政府采购相关手续，并得到行业主管部门批准，现通过招标来择优选定为本项目提供服务的供应商。本竞争性磋商文件包括本文所列内容及按本须知发出的全部和补充资料。供应商应认真阅读本竞争性磋商文件中所有的事项、格式、条款、技术规范等实质性的条件和要求，并熟悉本招标项目的全部内容及与履行合同有关的全部内容，熟悉竞争性磋商文件的格式、条件和范围。供应商没有按照竞争性磋商文件的要求提交相关资料，或者供应商没有对竞争性磋商文件相关内容都做出实质性响应是供应商的风险，并可能导致其投标无效，其风险由投标供应商自行承担。</w:t>
      </w:r>
    </w:p>
    <w:p>
      <w:pPr>
        <w:pStyle w:val="12"/>
        <w:kinsoku w:val="0"/>
        <w:overflowPunct w:val="0"/>
        <w:spacing w:before="47" w:line="360" w:lineRule="auto"/>
        <w:ind w:right="5041"/>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2.适用范围</w:t>
      </w:r>
    </w:p>
    <w:p>
      <w:pPr>
        <w:pStyle w:val="12"/>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本竞争性磋商文件仅适用于本次磋商所叙述的磋商项目。</w:t>
      </w:r>
    </w:p>
    <w:p>
      <w:pPr>
        <w:pStyle w:val="12"/>
        <w:kinsoku w:val="0"/>
        <w:overflowPunct w:val="0"/>
        <w:spacing w:before="38" w:line="360" w:lineRule="auto"/>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3.定义</w:t>
      </w:r>
    </w:p>
    <w:p>
      <w:pPr>
        <w:pStyle w:val="12"/>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3.1 “政府采购当事人”系指在政府采购活动中享有权利和承担义务的各类主体，包括采购人、供应商和</w:t>
      </w:r>
      <w:r>
        <w:rPr>
          <w:rFonts w:hint="eastAsia" w:ascii="宋体" w:hAnsi="宋体" w:eastAsia="宋体" w:cs="宋体"/>
          <w:color w:val="auto"/>
          <w:spacing w:val="4"/>
          <w:sz w:val="24"/>
          <w:szCs w:val="24"/>
          <w:highlight w:val="none"/>
          <w:lang w:eastAsia="zh-CN"/>
        </w:rPr>
        <w:t>采购代理机构</w:t>
      </w:r>
      <w:r>
        <w:rPr>
          <w:rFonts w:hint="eastAsia" w:ascii="宋体" w:hAnsi="宋体" w:eastAsia="宋体" w:cs="宋体"/>
          <w:color w:val="auto"/>
          <w:spacing w:val="4"/>
          <w:sz w:val="24"/>
          <w:szCs w:val="24"/>
          <w:highlight w:val="none"/>
        </w:rPr>
        <w:t>。</w:t>
      </w:r>
    </w:p>
    <w:p>
      <w:pPr>
        <w:pStyle w:val="12"/>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3.2 “采购人”系指</w:t>
      </w:r>
      <w:r>
        <w:rPr>
          <w:rFonts w:hint="eastAsia" w:ascii="宋体" w:hAnsi="宋体" w:eastAsia="宋体" w:cs="宋体"/>
          <w:color w:val="auto"/>
          <w:spacing w:val="4"/>
          <w:sz w:val="24"/>
          <w:szCs w:val="24"/>
          <w:highlight w:val="none"/>
          <w:lang w:eastAsia="zh-CN"/>
        </w:rPr>
        <w:t>阜康市城市管理局（阜康市城市管理行政执法局）</w:t>
      </w:r>
      <w:r>
        <w:rPr>
          <w:rFonts w:hint="eastAsia" w:ascii="宋体" w:hAnsi="宋体" w:eastAsia="宋体" w:cs="宋体"/>
          <w:color w:val="auto"/>
          <w:spacing w:val="4"/>
          <w:sz w:val="24"/>
          <w:szCs w:val="24"/>
          <w:highlight w:val="none"/>
        </w:rPr>
        <w:t>；</w:t>
      </w:r>
    </w:p>
    <w:p>
      <w:pPr>
        <w:pStyle w:val="12"/>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3.3 “</w:t>
      </w:r>
      <w:r>
        <w:rPr>
          <w:rFonts w:hint="eastAsia" w:ascii="宋体" w:hAnsi="宋体" w:eastAsia="宋体" w:cs="宋体"/>
          <w:color w:val="auto"/>
          <w:spacing w:val="4"/>
          <w:sz w:val="24"/>
          <w:szCs w:val="24"/>
          <w:highlight w:val="none"/>
          <w:lang w:eastAsia="zh-CN"/>
        </w:rPr>
        <w:t>采购代理机构</w:t>
      </w:r>
      <w:r>
        <w:rPr>
          <w:rFonts w:hint="eastAsia" w:ascii="宋体" w:hAnsi="宋体" w:eastAsia="宋体" w:cs="宋体"/>
          <w:color w:val="auto"/>
          <w:spacing w:val="4"/>
          <w:sz w:val="24"/>
          <w:szCs w:val="24"/>
          <w:highlight w:val="none"/>
        </w:rPr>
        <w:t>”系指</w:t>
      </w:r>
      <w:r>
        <w:rPr>
          <w:rFonts w:hint="eastAsia" w:ascii="宋体" w:hAnsi="宋体" w:eastAsia="宋体" w:cs="宋体"/>
          <w:color w:val="auto"/>
          <w:spacing w:val="4"/>
          <w:sz w:val="24"/>
          <w:szCs w:val="24"/>
          <w:highlight w:val="none"/>
          <w:lang w:eastAsia="zh-CN"/>
        </w:rPr>
        <w:t>新疆国恩工程管理有限公司</w:t>
      </w:r>
      <w:r>
        <w:rPr>
          <w:rFonts w:hint="eastAsia" w:ascii="宋体" w:hAnsi="宋体" w:eastAsia="宋体" w:cs="宋体"/>
          <w:color w:val="auto"/>
          <w:spacing w:val="4"/>
          <w:sz w:val="24"/>
          <w:szCs w:val="24"/>
          <w:highlight w:val="none"/>
        </w:rPr>
        <w:t>；</w:t>
      </w:r>
    </w:p>
    <w:p>
      <w:pPr>
        <w:pStyle w:val="12"/>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3.4 “供应商、磋商单位、响应人”系指符合本磋商项目资质要求，参加磋商竞争的法人机构或其他组织。</w:t>
      </w:r>
    </w:p>
    <w:p>
      <w:pPr>
        <w:pStyle w:val="12"/>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3.5 “竞争性磋商文件”系指由采购人和</w:t>
      </w:r>
      <w:r>
        <w:rPr>
          <w:rFonts w:hint="eastAsia" w:ascii="宋体" w:hAnsi="宋体" w:eastAsia="宋体" w:cs="宋体"/>
          <w:color w:val="auto"/>
          <w:spacing w:val="4"/>
          <w:sz w:val="24"/>
          <w:szCs w:val="24"/>
          <w:highlight w:val="none"/>
          <w:lang w:eastAsia="zh-CN"/>
        </w:rPr>
        <w:t>采购代理机构</w:t>
      </w:r>
      <w:r>
        <w:rPr>
          <w:rFonts w:hint="eastAsia" w:ascii="宋体" w:hAnsi="宋体" w:eastAsia="宋体" w:cs="宋体"/>
          <w:color w:val="auto"/>
          <w:spacing w:val="4"/>
          <w:sz w:val="24"/>
          <w:szCs w:val="24"/>
          <w:highlight w:val="none"/>
        </w:rPr>
        <w:t>发出的文本、文件，包括全部章节和附件及答疑会议纪要。</w:t>
      </w:r>
    </w:p>
    <w:p>
      <w:pPr>
        <w:pStyle w:val="12"/>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3.6 “磋商响应性文件”系指供应商根据本《竞争性磋商文件》向采购人提交的全部文件。</w:t>
      </w:r>
    </w:p>
    <w:p>
      <w:pPr>
        <w:pStyle w:val="12"/>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3.7 “采购文件”系指包括采购活动的记录、采购预算、竞争性磋商文件、磋商响应性文件、评标标准、评估报告、定标文件、合同文本、验收证明、质疑答复、投诉处理决定及其他有关文件、资料。</w:t>
      </w:r>
    </w:p>
    <w:p>
      <w:pPr>
        <w:pStyle w:val="12"/>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3.8 “书面形式”系指任何手写、打印或印刷的各种函件，不包括电传、电报、传真、电子邮件。</w:t>
      </w:r>
    </w:p>
    <w:p>
      <w:pPr>
        <w:pStyle w:val="12"/>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3.9 “货物”系指供应商中标后根据竞争性磋商文件和合同的规定须向采购人提供的各种形态和种类的货物。</w:t>
      </w:r>
    </w:p>
    <w:p>
      <w:pPr>
        <w:pStyle w:val="12"/>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3.10“服务”系指供应商中标后根据竞争性磋商文件和合同的规定承担有关的服务。</w:t>
      </w:r>
    </w:p>
    <w:p>
      <w:pPr>
        <w:pStyle w:val="12"/>
        <w:kinsoku w:val="0"/>
        <w:overflowPunct w:val="0"/>
        <w:spacing w:before="38" w:line="360" w:lineRule="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4.合格的供应商</w:t>
      </w:r>
    </w:p>
    <w:p>
      <w:pPr>
        <w:pStyle w:val="12"/>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4.1 具备“供应商须知前附表”第六款的基本条件；</w:t>
      </w:r>
    </w:p>
    <w:p>
      <w:pPr>
        <w:pStyle w:val="12"/>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4.</w:t>
      </w:r>
      <w:r>
        <w:rPr>
          <w:rFonts w:hint="eastAsia" w:ascii="宋体" w:hAnsi="宋体" w:eastAsia="宋体" w:cs="宋体"/>
          <w:color w:val="auto"/>
          <w:spacing w:val="4"/>
          <w:sz w:val="24"/>
          <w:szCs w:val="24"/>
          <w:highlight w:val="none"/>
          <w:lang w:val="en-US" w:eastAsia="zh-CN"/>
        </w:rPr>
        <w:t>2</w:t>
      </w:r>
      <w:r>
        <w:rPr>
          <w:rFonts w:hint="eastAsia" w:ascii="宋体" w:hAnsi="宋体" w:eastAsia="宋体" w:cs="宋体"/>
          <w:color w:val="auto"/>
          <w:spacing w:val="4"/>
          <w:sz w:val="24"/>
          <w:szCs w:val="24"/>
          <w:highlight w:val="none"/>
        </w:rPr>
        <w:t xml:space="preserve"> </w:t>
      </w:r>
      <w:r>
        <w:rPr>
          <w:rFonts w:hint="eastAsia" w:ascii="宋体" w:hAnsi="宋体" w:eastAsia="宋体" w:cs="宋体"/>
          <w:color w:val="auto"/>
          <w:spacing w:val="4"/>
          <w:sz w:val="24"/>
          <w:szCs w:val="24"/>
          <w:highlight w:val="none"/>
          <w:lang w:eastAsia="zh-CN"/>
        </w:rPr>
        <w:t>单位负责人为同一人或者存在控股、管理关系的不同供应商，不得参加同一合同项下的政府采购活动；除单一来源采购项目外，为采购项目提供整体设计、规范编制或者项目管理、监理、检测等服务的供应商，不得再参加该采购项目的其他采购活动</w:t>
      </w:r>
      <w:r>
        <w:rPr>
          <w:rFonts w:hint="eastAsia" w:ascii="宋体" w:hAnsi="宋体" w:eastAsia="宋体" w:cs="宋体"/>
          <w:color w:val="auto"/>
          <w:spacing w:val="4"/>
          <w:sz w:val="24"/>
          <w:szCs w:val="24"/>
          <w:highlight w:val="none"/>
        </w:rPr>
        <w:t>；</w:t>
      </w:r>
    </w:p>
    <w:p>
      <w:pPr>
        <w:pStyle w:val="12"/>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4.</w:t>
      </w:r>
      <w:r>
        <w:rPr>
          <w:rFonts w:hint="eastAsia" w:ascii="宋体" w:hAnsi="宋体" w:eastAsia="宋体" w:cs="宋体"/>
          <w:color w:val="auto"/>
          <w:spacing w:val="4"/>
          <w:sz w:val="24"/>
          <w:szCs w:val="24"/>
          <w:highlight w:val="none"/>
          <w:lang w:val="en-US" w:eastAsia="zh-CN"/>
        </w:rPr>
        <w:t>3</w:t>
      </w:r>
      <w:r>
        <w:rPr>
          <w:rFonts w:hint="eastAsia" w:ascii="宋体" w:hAnsi="宋体" w:eastAsia="宋体" w:cs="宋体"/>
          <w:color w:val="auto"/>
          <w:spacing w:val="4"/>
          <w:sz w:val="24"/>
          <w:szCs w:val="24"/>
          <w:highlight w:val="none"/>
        </w:rPr>
        <w:t>遵守国家有关的法律、法规和条例及《竞争性磋商文件》的规定。</w:t>
      </w:r>
    </w:p>
    <w:p>
      <w:pPr>
        <w:pStyle w:val="12"/>
        <w:kinsoku w:val="0"/>
        <w:overflowPunct w:val="0"/>
        <w:spacing w:before="151" w:line="360" w:lineRule="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5.费用承担</w:t>
      </w:r>
    </w:p>
    <w:p>
      <w:pPr>
        <w:pStyle w:val="12"/>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供应商应承担与招标代理活动有关的一切费用。不论招标的结果如何，</w:t>
      </w:r>
      <w:r>
        <w:rPr>
          <w:rFonts w:hint="eastAsia" w:ascii="宋体" w:hAnsi="宋体" w:eastAsia="宋体" w:cs="宋体"/>
          <w:color w:val="auto"/>
          <w:spacing w:val="4"/>
          <w:sz w:val="24"/>
          <w:szCs w:val="24"/>
          <w:highlight w:val="none"/>
          <w:lang w:eastAsia="zh-CN"/>
        </w:rPr>
        <w:t>采购代理机构</w:t>
      </w:r>
      <w:r>
        <w:rPr>
          <w:rFonts w:hint="eastAsia" w:ascii="宋体" w:hAnsi="宋体" w:eastAsia="宋体" w:cs="宋体"/>
          <w:color w:val="auto"/>
          <w:spacing w:val="4"/>
          <w:sz w:val="24"/>
          <w:szCs w:val="24"/>
          <w:highlight w:val="none"/>
        </w:rPr>
        <w:t>和采购人在任何情况下均无义务和责任承担这些费用。</w:t>
      </w:r>
    </w:p>
    <w:p>
      <w:pPr>
        <w:pStyle w:val="12"/>
        <w:kinsoku w:val="0"/>
        <w:overflowPunct w:val="0"/>
        <w:spacing w:before="38" w:line="360" w:lineRule="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6.</w:t>
      </w:r>
      <w:r>
        <w:rPr>
          <w:rFonts w:hint="eastAsia" w:ascii="宋体" w:hAnsi="宋体" w:eastAsia="宋体" w:cs="宋体"/>
          <w:b/>
          <w:bCs/>
          <w:color w:val="auto"/>
          <w:sz w:val="24"/>
          <w:szCs w:val="24"/>
          <w:highlight w:val="none"/>
          <w:lang w:eastAsia="zh-CN"/>
        </w:rPr>
        <w:t>采购</w:t>
      </w:r>
      <w:r>
        <w:rPr>
          <w:rFonts w:hint="eastAsia" w:ascii="宋体" w:hAnsi="宋体" w:eastAsia="宋体" w:cs="宋体"/>
          <w:b/>
          <w:bCs/>
          <w:color w:val="auto"/>
          <w:sz w:val="24"/>
          <w:szCs w:val="24"/>
          <w:highlight w:val="none"/>
        </w:rPr>
        <w:t>代理服务费</w:t>
      </w:r>
    </w:p>
    <w:p>
      <w:pPr>
        <w:pStyle w:val="12"/>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bCs/>
          <w:color w:val="auto"/>
          <w:sz w:val="24"/>
          <w:szCs w:val="24"/>
          <w:highlight w:val="none"/>
        </w:rPr>
        <w:t>成交供应商</w:t>
      </w:r>
      <w:r>
        <w:rPr>
          <w:rFonts w:hint="eastAsia" w:ascii="宋体" w:hAnsi="宋体" w:eastAsia="宋体" w:cs="宋体"/>
          <w:color w:val="auto"/>
          <w:spacing w:val="4"/>
          <w:sz w:val="24"/>
          <w:szCs w:val="24"/>
          <w:highlight w:val="none"/>
        </w:rPr>
        <w:t>应承担所有与准备和参加磋商有关的费用。不论磋商的结果如何，</w:t>
      </w:r>
      <w:r>
        <w:rPr>
          <w:rFonts w:hint="eastAsia" w:ascii="宋体" w:hAnsi="宋体" w:eastAsia="宋体" w:cs="宋体"/>
          <w:color w:val="auto"/>
          <w:spacing w:val="4"/>
          <w:sz w:val="24"/>
          <w:szCs w:val="24"/>
          <w:highlight w:val="none"/>
          <w:lang w:eastAsia="zh-CN"/>
        </w:rPr>
        <w:t>采购代理机构</w:t>
      </w:r>
      <w:r>
        <w:rPr>
          <w:rFonts w:hint="eastAsia" w:ascii="宋体" w:hAnsi="宋体" w:eastAsia="宋体" w:cs="宋体"/>
          <w:color w:val="auto"/>
          <w:spacing w:val="4"/>
          <w:sz w:val="24"/>
          <w:szCs w:val="24"/>
          <w:highlight w:val="none"/>
        </w:rPr>
        <w:t>和采购人均无义务和责任承担这些费用；</w:t>
      </w:r>
    </w:p>
    <w:p>
      <w:pPr>
        <w:pStyle w:val="12"/>
        <w:kinsoku w:val="0"/>
        <w:overflowPunct w:val="0"/>
        <w:spacing w:before="130" w:line="360" w:lineRule="auto"/>
        <w:ind w:right="7" w:firstLine="48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本项目的采购代理服务费：由成交单位在领取成交通知书时一次性向采购代理机构与采购人签订的合同金额为准支付采购代理服务费。</w:t>
      </w:r>
    </w:p>
    <w:p>
      <w:pPr>
        <w:pStyle w:val="12"/>
        <w:kinsoku w:val="0"/>
        <w:overflowPunct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pacing w:val="1"/>
          <w:sz w:val="24"/>
          <w:szCs w:val="24"/>
          <w:highlight w:val="none"/>
        </w:rPr>
        <w:t>7.</w:t>
      </w:r>
      <w:r>
        <w:rPr>
          <w:rFonts w:hint="eastAsia" w:ascii="宋体" w:hAnsi="宋体" w:eastAsia="宋体" w:cs="宋体"/>
          <w:b/>
          <w:bCs/>
          <w:color w:val="auto"/>
          <w:sz w:val="24"/>
          <w:szCs w:val="24"/>
          <w:highlight w:val="none"/>
        </w:rPr>
        <w:t>踏勘现场和答疑会</w:t>
      </w:r>
    </w:p>
    <w:p>
      <w:pPr>
        <w:pStyle w:val="12"/>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不组织</w:t>
      </w:r>
    </w:p>
    <w:p>
      <w:pPr>
        <w:pStyle w:val="12"/>
        <w:kinsoku w:val="0"/>
        <w:overflowPunct w:val="0"/>
        <w:spacing w:before="151" w:line="360" w:lineRule="auto"/>
        <w:ind w:right="963"/>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8．保密</w:t>
      </w:r>
    </w:p>
    <w:p>
      <w:pPr>
        <w:pStyle w:val="12"/>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参与</w:t>
      </w:r>
      <w:r>
        <w:rPr>
          <w:rFonts w:hint="eastAsia" w:ascii="宋体" w:hAnsi="宋体" w:eastAsia="宋体" w:cs="宋体"/>
          <w:color w:val="auto"/>
          <w:spacing w:val="4"/>
          <w:sz w:val="24"/>
          <w:szCs w:val="24"/>
          <w:highlight w:val="none"/>
          <w:lang w:eastAsia="zh-CN"/>
        </w:rPr>
        <w:t>采购</w:t>
      </w:r>
      <w:r>
        <w:rPr>
          <w:rFonts w:hint="eastAsia" w:ascii="宋体" w:hAnsi="宋体" w:eastAsia="宋体" w:cs="宋体"/>
          <w:color w:val="auto"/>
          <w:spacing w:val="4"/>
          <w:sz w:val="24"/>
          <w:szCs w:val="24"/>
          <w:highlight w:val="none"/>
        </w:rPr>
        <w:t>活动的各方应对竞争性磋商文件和磋商响应性文件中的商业和技术等秘密保密，违者应对由此造成的后果承担法律责任。</w:t>
      </w:r>
    </w:p>
    <w:p>
      <w:pPr>
        <w:pStyle w:val="3"/>
        <w:spacing w:line="360" w:lineRule="auto"/>
        <w:rPr>
          <w:rFonts w:hint="eastAsia" w:ascii="宋体" w:hAnsi="宋体" w:eastAsia="宋体" w:cs="宋体"/>
          <w:color w:val="auto"/>
          <w:sz w:val="24"/>
          <w:szCs w:val="24"/>
          <w:highlight w:val="none"/>
        </w:rPr>
      </w:pPr>
      <w:bookmarkStart w:id="42" w:name="_Toc503548051"/>
      <w:r>
        <w:rPr>
          <w:rFonts w:hint="eastAsia" w:ascii="宋体" w:hAnsi="宋体" w:eastAsia="宋体" w:cs="宋体"/>
          <w:color w:val="auto"/>
          <w:sz w:val="24"/>
          <w:szCs w:val="24"/>
          <w:highlight w:val="none"/>
        </w:rPr>
        <w:t>（三）《竞争性磋商文件》</w:t>
      </w:r>
      <w:bookmarkEnd w:id="42"/>
    </w:p>
    <w:p>
      <w:pPr>
        <w:pStyle w:val="12"/>
        <w:kinsoku w:val="0"/>
        <w:overflowPunct w:val="0"/>
        <w:spacing w:before="122" w:line="360" w:lineRule="auto"/>
        <w:ind w:left="598" w:hanging="480"/>
        <w:rPr>
          <w:rFonts w:hint="eastAsia" w:ascii="宋体" w:hAnsi="宋体" w:eastAsia="宋体" w:cs="宋体"/>
          <w:b/>
          <w:bCs/>
          <w:color w:val="auto"/>
          <w:spacing w:val="27"/>
          <w:w w:val="99"/>
          <w:sz w:val="24"/>
          <w:szCs w:val="24"/>
          <w:highlight w:val="none"/>
        </w:rPr>
      </w:pPr>
      <w:r>
        <w:rPr>
          <w:rFonts w:hint="eastAsia" w:ascii="宋体" w:hAnsi="宋体" w:eastAsia="宋体" w:cs="宋体"/>
          <w:b/>
          <w:bCs/>
          <w:color w:val="auto"/>
          <w:sz w:val="24"/>
          <w:szCs w:val="24"/>
          <w:highlight w:val="none"/>
        </w:rPr>
        <w:t>1.《竞争性磋商文件》的组成</w:t>
      </w:r>
    </w:p>
    <w:p>
      <w:pPr>
        <w:pStyle w:val="12"/>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竞争性文件用以阐明招标项目所需的资质、技术、服务及报价等要求、招标投标程序、有关规定和注意事项以及合同主要条款等。本竞争性磋商文件包括以下内容,但不限于这些内容：</w:t>
      </w:r>
    </w:p>
    <w:p>
      <w:pPr>
        <w:pStyle w:val="12"/>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1）</w:t>
      </w:r>
      <w:r>
        <w:rPr>
          <w:rFonts w:hint="eastAsia" w:ascii="宋体" w:hAnsi="宋体" w:eastAsia="宋体" w:cs="宋体"/>
          <w:color w:val="auto"/>
          <w:spacing w:val="4"/>
          <w:sz w:val="24"/>
          <w:szCs w:val="24"/>
          <w:highlight w:val="none"/>
          <w:lang w:eastAsia="zh-CN"/>
        </w:rPr>
        <w:t>竞争性磋商</w:t>
      </w:r>
      <w:r>
        <w:rPr>
          <w:rFonts w:hint="eastAsia" w:ascii="宋体" w:hAnsi="宋体" w:eastAsia="宋体" w:cs="宋体"/>
          <w:color w:val="auto"/>
          <w:spacing w:val="4"/>
          <w:sz w:val="24"/>
          <w:szCs w:val="24"/>
          <w:highlight w:val="none"/>
        </w:rPr>
        <w:t>公告</w:t>
      </w:r>
    </w:p>
    <w:p>
      <w:pPr>
        <w:pStyle w:val="12"/>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2）供应商须知及前附表</w:t>
      </w:r>
    </w:p>
    <w:p>
      <w:pPr>
        <w:pStyle w:val="12"/>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3）评标办法</w:t>
      </w:r>
    </w:p>
    <w:p>
      <w:pPr>
        <w:pStyle w:val="12"/>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4）磋商内容</w:t>
      </w:r>
    </w:p>
    <w:p>
      <w:pPr>
        <w:pStyle w:val="12"/>
        <w:kinsoku w:val="0"/>
        <w:overflowPunct w:val="0"/>
        <w:spacing w:before="130" w:line="360" w:lineRule="auto"/>
        <w:ind w:right="7" w:firstLine="480"/>
        <w:rPr>
          <w:rFonts w:hint="eastAsia" w:ascii="宋体" w:hAnsi="宋体" w:eastAsia="宋体" w:cs="宋体"/>
          <w:color w:val="auto"/>
          <w:spacing w:val="4"/>
          <w:sz w:val="24"/>
          <w:szCs w:val="24"/>
          <w:highlight w:val="none"/>
        </w:rPr>
      </w:pPr>
      <w:bookmarkStart w:id="43" w:name="（四）《磋商响应性文件》的编制"/>
      <w:bookmarkEnd w:id="43"/>
      <w:bookmarkStart w:id="44" w:name="bookmark5"/>
      <w:bookmarkEnd w:id="44"/>
      <w:r>
        <w:rPr>
          <w:rFonts w:hint="eastAsia" w:ascii="宋体" w:hAnsi="宋体" w:eastAsia="宋体" w:cs="宋体"/>
          <w:color w:val="auto"/>
          <w:spacing w:val="4"/>
          <w:sz w:val="24"/>
          <w:szCs w:val="24"/>
          <w:highlight w:val="none"/>
        </w:rPr>
        <w:t>5）合同条款及合同格式</w:t>
      </w:r>
    </w:p>
    <w:p>
      <w:pPr>
        <w:pStyle w:val="12"/>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6）《磋商响应性文件》格式</w:t>
      </w:r>
    </w:p>
    <w:p>
      <w:pPr>
        <w:pStyle w:val="12"/>
        <w:kinsoku w:val="0"/>
        <w:overflowPunct w:val="0"/>
        <w:spacing w:before="130" w:line="360" w:lineRule="auto"/>
        <w:ind w:right="7" w:firstLine="48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2、采购文件的澄清和修改</w:t>
      </w:r>
    </w:p>
    <w:p>
      <w:pPr>
        <w:pStyle w:val="12"/>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b/>
          <w:bCs/>
          <w:color w:val="auto"/>
          <w:sz w:val="24"/>
          <w:szCs w:val="24"/>
          <w:highlight w:val="none"/>
        </w:rPr>
        <w:t>2.1</w:t>
      </w:r>
      <w:r>
        <w:rPr>
          <w:rFonts w:hint="eastAsia" w:ascii="宋体" w:hAnsi="宋体" w:eastAsia="宋体" w:cs="宋体"/>
          <w:color w:val="auto"/>
          <w:spacing w:val="4"/>
          <w:sz w:val="24"/>
          <w:szCs w:val="24"/>
          <w:highlight w:val="none"/>
        </w:rPr>
        <w:t>提交首次响应文件截止之日前，采购人、 采购代理机构或者磋商小组可以对已发出的磋商文件进行必要的澄清或者修改，澄清或者修改的内容作为磋商文件的组成部分。 澄清或者修改的内容可能影响响应文件编制的，采购人、采购代理机构应当在提交首次响应文件截止时间至少5日前，以书面形式通知所有获取磋商文件的供应商;不足5日的，采购人、采购代理机构应当顺延提交首次响应文件截止时间。</w:t>
      </w:r>
    </w:p>
    <w:p>
      <w:pPr>
        <w:pStyle w:val="12"/>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2.2采购人发出的澄清和修改文件是采购文件的组成部分，对所有供应商有约束力。如果多份澄清和修改文件对同一事项表述不一致时，以最后时间发出的澄清和修改文件为准。</w:t>
      </w:r>
    </w:p>
    <w:p>
      <w:pPr>
        <w:pStyle w:val="3"/>
        <w:spacing w:line="360" w:lineRule="auto"/>
        <w:rPr>
          <w:rFonts w:hint="eastAsia" w:ascii="宋体" w:hAnsi="宋体" w:eastAsia="宋体" w:cs="宋体"/>
          <w:color w:val="auto"/>
          <w:sz w:val="24"/>
          <w:szCs w:val="24"/>
          <w:highlight w:val="none"/>
        </w:rPr>
      </w:pPr>
      <w:bookmarkStart w:id="45" w:name="_Toc503548052"/>
      <w:r>
        <w:rPr>
          <w:rFonts w:hint="eastAsia" w:ascii="宋体" w:hAnsi="宋体" w:eastAsia="宋体" w:cs="宋体"/>
          <w:color w:val="auto"/>
          <w:sz w:val="24"/>
          <w:szCs w:val="24"/>
          <w:highlight w:val="none"/>
        </w:rPr>
        <w:t>（四）《磋商响应性文件》的编制</w:t>
      </w:r>
      <w:bookmarkEnd w:id="45"/>
    </w:p>
    <w:p>
      <w:pPr>
        <w:pStyle w:val="12"/>
        <w:kinsoku w:val="0"/>
        <w:overflowPunct w:val="0"/>
        <w:spacing w:before="124" w:line="360" w:lineRule="auto"/>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1.</w:t>
      </w:r>
      <w:r>
        <w:rPr>
          <w:rFonts w:hint="eastAsia" w:ascii="宋体" w:hAnsi="宋体" w:eastAsia="宋体" w:cs="宋体"/>
          <w:b/>
          <w:bCs/>
          <w:color w:val="auto"/>
          <w:sz w:val="24"/>
          <w:szCs w:val="24"/>
          <w:highlight w:val="none"/>
        </w:rPr>
        <w:t>《磋商响应性文件》编制要求</w:t>
      </w:r>
    </w:p>
    <w:p>
      <w:pPr>
        <w:pStyle w:val="12"/>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1.1 供应商应仔细阅读和充分理解《竞争性磋商文件》的所有内容，并按照《竞争性磋商文件》的“磋商响应性文件格式”规定及要求内容的格式提交完整的《磋商响应性文件》。磋商响应性文件应使用中文、编排有序，并按要求编制文件目录和页码，准确标明文件内容所在位置。供应商没有对竞争性磋商文件全面做出实质性响应是供应商的风险。没有按照竞争性磋商文件要求作出实质性响应的不利后果由供应商自行承担。</w:t>
      </w:r>
    </w:p>
    <w:p>
      <w:pPr>
        <w:pStyle w:val="12"/>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1.2 磋商响应性文件应字迹清楚，内容齐全，不得涂改和增删。如有修改错漏处，必须由供应商法定代表人或其授权代表签字</w:t>
      </w:r>
      <w:r>
        <w:rPr>
          <w:rFonts w:hint="eastAsia" w:ascii="宋体" w:hAnsi="宋体" w:eastAsia="宋体" w:cs="宋体"/>
          <w:color w:val="auto"/>
          <w:spacing w:val="4"/>
          <w:sz w:val="24"/>
          <w:szCs w:val="24"/>
          <w:highlight w:val="none"/>
          <w:lang w:val="en-US" w:eastAsia="zh-CN"/>
        </w:rPr>
        <w:t>或盖章</w:t>
      </w:r>
      <w:r>
        <w:rPr>
          <w:rFonts w:hint="eastAsia" w:ascii="宋体" w:hAnsi="宋体" w:eastAsia="宋体" w:cs="宋体"/>
          <w:color w:val="auto"/>
          <w:spacing w:val="4"/>
          <w:sz w:val="24"/>
          <w:szCs w:val="24"/>
          <w:highlight w:val="none"/>
        </w:rPr>
        <w:t>。资格证明材料的复印件应是清晰可辨并加盖供应商鲜章。</w:t>
      </w:r>
    </w:p>
    <w:p>
      <w:pPr>
        <w:pStyle w:val="12"/>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1.3 磋商响应性文件所提供的全部资料必须真实可靠。若磋商响应性文件填报的内容资料不详，或提供了虚假资料，其磋商响应性文件为无效磋商响应性文件。</w:t>
      </w:r>
    </w:p>
    <w:p>
      <w:pPr>
        <w:pStyle w:val="12"/>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1.4 磋商响应性文件应严格按照竞争性磋商文件格式的要求提交，并按规定的统一格式逐项填写，不准有空项；无相应内容可填的项应填写“无”、“没有相应指标”等明确的回答文字。</w:t>
      </w:r>
    </w:p>
    <w:p>
      <w:pPr>
        <w:pStyle w:val="12"/>
        <w:kinsoku w:val="0"/>
        <w:overflowPunct w:val="0"/>
        <w:spacing w:before="35" w:line="360" w:lineRule="auto"/>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2.</w:t>
      </w:r>
      <w:r>
        <w:rPr>
          <w:rFonts w:hint="eastAsia" w:ascii="宋体" w:hAnsi="宋体" w:eastAsia="宋体" w:cs="宋体"/>
          <w:b/>
          <w:bCs/>
          <w:color w:val="auto"/>
          <w:sz w:val="24"/>
          <w:szCs w:val="24"/>
          <w:highlight w:val="none"/>
        </w:rPr>
        <w:t>投标语言：</w:t>
      </w:r>
    </w:p>
    <w:p>
      <w:pPr>
        <w:pStyle w:val="12"/>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2.1 专用术语外，与</w:t>
      </w:r>
      <w:r>
        <w:rPr>
          <w:rFonts w:hint="eastAsia" w:ascii="宋体" w:hAnsi="宋体" w:eastAsia="宋体" w:cs="宋体"/>
          <w:color w:val="auto"/>
          <w:spacing w:val="4"/>
          <w:sz w:val="24"/>
          <w:szCs w:val="24"/>
          <w:highlight w:val="none"/>
          <w:lang w:eastAsia="zh-CN"/>
        </w:rPr>
        <w:t>采购活动</w:t>
      </w:r>
      <w:r>
        <w:rPr>
          <w:rFonts w:hint="eastAsia" w:ascii="宋体" w:hAnsi="宋体" w:eastAsia="宋体" w:cs="宋体"/>
          <w:color w:val="auto"/>
          <w:spacing w:val="4"/>
          <w:sz w:val="24"/>
          <w:szCs w:val="24"/>
          <w:highlight w:val="none"/>
        </w:rPr>
        <w:t>有关的磋商响应性文件、投标交换的文件和往来信件应均使用中文，必要时专用术语应附有中文注释。</w:t>
      </w:r>
    </w:p>
    <w:p>
      <w:pPr>
        <w:pStyle w:val="12"/>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2.2 磋商响应性文件中如附有外文资料，必须逐一对应翻译成中文并加盖供应商公章后附在相关外文资料后面，否则，供应商的磋商响应性文件将作为无效投标处理。</w:t>
      </w:r>
    </w:p>
    <w:p>
      <w:pPr>
        <w:pStyle w:val="12"/>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2.3 翻译的中文资料与外文资料如果出现差异和矛盾时，以中文为准。但不能故意错误翻译，否则供应商的磋商响应性文件将作为无效投标处理。</w:t>
      </w:r>
    </w:p>
    <w:p>
      <w:pPr>
        <w:pStyle w:val="12"/>
        <w:kinsoku w:val="0"/>
        <w:overflowPunct w:val="0"/>
        <w:spacing w:before="34" w:line="360" w:lineRule="auto"/>
        <w:ind w:left="0" w:right="50"/>
        <w:rPr>
          <w:rFonts w:hint="eastAsia" w:ascii="宋体" w:hAnsi="宋体" w:eastAsia="宋体" w:cs="宋体"/>
          <w:b/>
          <w:bCs/>
          <w:color w:val="auto"/>
          <w:spacing w:val="-2"/>
          <w:sz w:val="24"/>
          <w:szCs w:val="24"/>
          <w:highlight w:val="none"/>
        </w:rPr>
      </w:pPr>
      <w:r>
        <w:rPr>
          <w:rFonts w:hint="eastAsia" w:ascii="宋体" w:hAnsi="宋体" w:eastAsia="宋体" w:cs="宋体"/>
          <w:b/>
          <w:bCs/>
          <w:color w:val="auto"/>
          <w:spacing w:val="-2"/>
          <w:sz w:val="24"/>
          <w:szCs w:val="24"/>
          <w:highlight w:val="none"/>
        </w:rPr>
        <w:t>3.计量单位：</w:t>
      </w:r>
    </w:p>
    <w:p>
      <w:pPr>
        <w:pStyle w:val="12"/>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除工程规范中另有规定外，磋商响应性文件使用的度量衡单位，均应使用中华人民共和国法定计量单位。</w:t>
      </w:r>
    </w:p>
    <w:p>
      <w:pPr>
        <w:pStyle w:val="12"/>
        <w:kinsoku w:val="0"/>
        <w:overflowPunct w:val="0"/>
        <w:spacing w:before="37"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4.投标货币：</w:t>
      </w:r>
    </w:p>
    <w:p>
      <w:pPr>
        <w:pStyle w:val="12"/>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本次招标项目的投标均以人民币报价。</w:t>
      </w:r>
    </w:p>
    <w:p>
      <w:pPr>
        <w:pStyle w:val="12"/>
        <w:kinsoku w:val="0"/>
        <w:overflowPunct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5.联合投标：</w:t>
      </w:r>
    </w:p>
    <w:p>
      <w:pPr>
        <w:pStyle w:val="12"/>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本项目</w:t>
      </w:r>
      <w:r>
        <w:rPr>
          <w:rFonts w:hint="eastAsia" w:ascii="宋体" w:hAnsi="宋体" w:eastAsia="宋体" w:cs="宋体"/>
          <w:color w:val="auto"/>
          <w:spacing w:val="4"/>
          <w:sz w:val="24"/>
          <w:szCs w:val="24"/>
          <w:highlight w:val="none"/>
          <w:lang w:eastAsia="zh-CN"/>
        </w:rPr>
        <w:t>不</w:t>
      </w:r>
      <w:r>
        <w:rPr>
          <w:rFonts w:hint="eastAsia" w:ascii="宋体" w:hAnsi="宋体" w:eastAsia="宋体" w:cs="宋体"/>
          <w:color w:val="auto"/>
          <w:spacing w:val="4"/>
          <w:sz w:val="24"/>
          <w:szCs w:val="24"/>
          <w:highlight w:val="none"/>
        </w:rPr>
        <w:t>接受联合体投标。</w:t>
      </w:r>
    </w:p>
    <w:p>
      <w:pPr>
        <w:pStyle w:val="12"/>
        <w:kinsoku w:val="0"/>
        <w:overflowPunct w:val="0"/>
        <w:spacing w:before="151" w:line="360" w:lineRule="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6.知识产权</w:t>
      </w:r>
    </w:p>
    <w:p>
      <w:pPr>
        <w:pStyle w:val="12"/>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6.1 供应商应保证在本项目使用的任何技术成果和服务（包括部分使用）时，不会产生因第三方提出侵犯其专利权、商标权或其它知识产权而引起的法律和经济纠纷，如因专利权、商标权或其它知识产权而引起法律和经济纠纷，由供应商承担所有相关责任。</w:t>
      </w:r>
    </w:p>
    <w:p>
      <w:pPr>
        <w:pStyle w:val="12"/>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6.2 采购人享有本项目实施过程中产生的知识成果及知识产权。</w:t>
      </w:r>
    </w:p>
    <w:p>
      <w:pPr>
        <w:pStyle w:val="12"/>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6.3 供应商如欲在项目实施过程中采用自有知识成果，需在磋商响应性文件中声明，并提供相关知识产权证明文件。使用该知识成果后，供应商需提供开发接口和开发手册等技术文档，并承诺提供无限期技术支持，采购人享有永久使用权。</w:t>
      </w:r>
    </w:p>
    <w:p>
      <w:pPr>
        <w:pStyle w:val="12"/>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6.4 如采用供应商所不拥有的知识产权，则在投标报价中必须包括合法获取该知识产权的相关费用。</w:t>
      </w:r>
    </w:p>
    <w:p>
      <w:pPr>
        <w:pStyle w:val="12"/>
        <w:kinsoku w:val="0"/>
        <w:overflowPunct w:val="0"/>
        <w:spacing w:before="26" w:line="360" w:lineRule="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7.《磋商响应性文件》的组成</w:t>
      </w:r>
    </w:p>
    <w:p>
      <w:pPr>
        <w:pStyle w:val="12"/>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《磋商响应性文件》应由商务文件部分（包括资格证明文件）、技术文件部分（包括技术响应、服务方案等）、投标报价及其它部分组成，所有复印件须加盖公章。按如下顺序编制：</w:t>
      </w:r>
    </w:p>
    <w:p>
      <w:pPr>
        <w:pStyle w:val="12"/>
        <w:kinsoku w:val="0"/>
        <w:overflowPunct w:val="0"/>
        <w:spacing w:before="130" w:line="360" w:lineRule="auto"/>
        <w:ind w:right="7" w:firstLine="480"/>
        <w:rPr>
          <w:rFonts w:hint="eastAsia" w:ascii="宋体" w:hAnsi="宋体" w:eastAsia="宋体" w:cs="宋体"/>
          <w:b/>
          <w:color w:val="auto"/>
          <w:spacing w:val="4"/>
          <w:sz w:val="24"/>
          <w:szCs w:val="24"/>
          <w:highlight w:val="none"/>
        </w:rPr>
      </w:pPr>
      <w:r>
        <w:rPr>
          <w:rFonts w:hint="eastAsia" w:ascii="宋体" w:hAnsi="宋体" w:eastAsia="宋体" w:cs="宋体"/>
          <w:b/>
          <w:color w:val="auto"/>
          <w:spacing w:val="4"/>
          <w:sz w:val="24"/>
          <w:szCs w:val="24"/>
          <w:highlight w:val="none"/>
        </w:rPr>
        <w:t>7.1  商务文件部分、投标报价部分应包括：</w:t>
      </w:r>
    </w:p>
    <w:p>
      <w:pPr>
        <w:pStyle w:val="12"/>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(1)投标函；</w:t>
      </w:r>
    </w:p>
    <w:p>
      <w:pPr>
        <w:pStyle w:val="12"/>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(2)法定代表人身份证明（附法定代表人身份证复印件）；</w:t>
      </w:r>
    </w:p>
    <w:p>
      <w:pPr>
        <w:pStyle w:val="12"/>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(3)委托授权书（附被授权人身份证复印件）；</w:t>
      </w:r>
    </w:p>
    <w:p>
      <w:pPr>
        <w:pStyle w:val="12"/>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(4)</w:t>
      </w:r>
      <w:r>
        <w:rPr>
          <w:rFonts w:hint="eastAsia" w:ascii="宋体" w:hAnsi="宋体" w:eastAsia="宋体" w:cs="宋体"/>
          <w:color w:val="auto"/>
          <w:spacing w:val="4"/>
          <w:sz w:val="24"/>
          <w:szCs w:val="24"/>
          <w:highlight w:val="none"/>
          <w:lang w:eastAsia="zh-CN"/>
        </w:rPr>
        <w:t>磋商</w:t>
      </w:r>
      <w:r>
        <w:rPr>
          <w:rFonts w:hint="eastAsia" w:ascii="宋体" w:hAnsi="宋体" w:eastAsia="宋体" w:cs="宋体"/>
          <w:color w:val="auto"/>
          <w:spacing w:val="4"/>
          <w:sz w:val="24"/>
          <w:szCs w:val="24"/>
          <w:highlight w:val="none"/>
        </w:rPr>
        <w:t>保证金缴纳凭证（复印件加盖公章）；</w:t>
      </w:r>
    </w:p>
    <w:p>
      <w:pPr>
        <w:pStyle w:val="12"/>
        <w:kinsoku w:val="0"/>
        <w:overflowPunct w:val="0"/>
        <w:spacing w:before="130" w:line="360" w:lineRule="auto"/>
        <w:ind w:right="7" w:firstLine="480"/>
        <w:rPr>
          <w:rFonts w:hint="eastAsia" w:ascii="宋体" w:hAnsi="宋体" w:eastAsia="宋体" w:cs="宋体"/>
          <w:color w:val="auto"/>
          <w:spacing w:val="4"/>
          <w:sz w:val="24"/>
          <w:szCs w:val="24"/>
          <w:highlight w:val="none"/>
          <w:lang w:val="en-US" w:eastAsia="zh-CN"/>
        </w:rPr>
      </w:pPr>
      <w:r>
        <w:rPr>
          <w:rFonts w:hint="eastAsia" w:ascii="宋体" w:hAnsi="宋体" w:eastAsia="宋体" w:cs="宋体"/>
          <w:color w:val="auto"/>
          <w:spacing w:val="4"/>
          <w:sz w:val="24"/>
          <w:szCs w:val="24"/>
          <w:highlight w:val="none"/>
        </w:rPr>
        <w:t>(5)投标</w:t>
      </w:r>
      <w:r>
        <w:rPr>
          <w:rFonts w:hint="eastAsia" w:ascii="宋体" w:hAnsi="宋体" w:eastAsia="宋体" w:cs="宋体"/>
          <w:color w:val="auto"/>
          <w:spacing w:val="4"/>
          <w:sz w:val="24"/>
          <w:szCs w:val="24"/>
          <w:highlight w:val="none"/>
          <w:lang w:val="en-US" w:eastAsia="zh-CN"/>
        </w:rPr>
        <w:t>报价单；</w:t>
      </w:r>
    </w:p>
    <w:p>
      <w:pPr>
        <w:pStyle w:val="12"/>
        <w:kinsoku w:val="0"/>
        <w:overflowPunct w:val="0"/>
        <w:spacing w:before="130" w:line="360" w:lineRule="auto"/>
        <w:ind w:right="7" w:firstLine="480"/>
        <w:rPr>
          <w:rFonts w:hint="eastAsia" w:ascii="宋体" w:hAnsi="宋体" w:eastAsia="宋体" w:cs="宋体"/>
          <w:color w:val="auto"/>
          <w:spacing w:val="4"/>
          <w:sz w:val="24"/>
          <w:szCs w:val="24"/>
          <w:highlight w:val="none"/>
          <w:lang w:val="en-US" w:eastAsia="zh-CN"/>
        </w:rPr>
      </w:pPr>
      <w:r>
        <w:rPr>
          <w:rFonts w:hint="eastAsia" w:ascii="宋体" w:hAnsi="宋体" w:eastAsia="宋体" w:cs="宋体"/>
          <w:color w:val="auto"/>
          <w:spacing w:val="4"/>
          <w:sz w:val="24"/>
          <w:szCs w:val="24"/>
          <w:highlight w:val="none"/>
          <w:lang w:val="en-US" w:eastAsia="zh-CN"/>
        </w:rPr>
        <w:t>(6)投标报价明细表；</w:t>
      </w:r>
    </w:p>
    <w:p>
      <w:pPr>
        <w:pStyle w:val="12"/>
        <w:kinsoku w:val="0"/>
        <w:overflowPunct w:val="0"/>
        <w:spacing w:before="130" w:line="360" w:lineRule="auto"/>
        <w:ind w:right="7" w:firstLine="480"/>
        <w:rPr>
          <w:rFonts w:hint="eastAsia" w:ascii="宋体" w:hAnsi="宋体" w:eastAsia="宋体" w:cs="宋体"/>
          <w:color w:val="auto"/>
          <w:spacing w:val="4"/>
          <w:sz w:val="24"/>
          <w:szCs w:val="24"/>
          <w:highlight w:val="none"/>
          <w:lang w:val="en-US" w:eastAsia="zh-CN"/>
        </w:rPr>
      </w:pPr>
      <w:r>
        <w:rPr>
          <w:rFonts w:hint="eastAsia" w:ascii="宋体" w:hAnsi="宋体" w:eastAsia="宋体" w:cs="宋体"/>
          <w:color w:val="auto"/>
          <w:spacing w:val="4"/>
          <w:sz w:val="24"/>
          <w:szCs w:val="24"/>
          <w:highlight w:val="none"/>
          <w:lang w:val="en-US" w:eastAsia="zh-CN"/>
        </w:rPr>
        <w:t>(7)供应商基本情况；</w:t>
      </w:r>
    </w:p>
    <w:p>
      <w:pPr>
        <w:pStyle w:val="12"/>
        <w:kinsoku w:val="0"/>
        <w:overflowPunct w:val="0"/>
        <w:spacing w:before="130" w:line="360" w:lineRule="auto"/>
        <w:ind w:right="7" w:firstLine="480"/>
        <w:rPr>
          <w:rFonts w:hint="eastAsia" w:ascii="宋体" w:hAnsi="宋体" w:eastAsia="宋体" w:cs="宋体"/>
          <w:color w:val="auto"/>
          <w:spacing w:val="4"/>
          <w:sz w:val="24"/>
          <w:szCs w:val="24"/>
          <w:highlight w:val="none"/>
          <w:lang w:val="en-US" w:eastAsia="zh-CN"/>
        </w:rPr>
      </w:pPr>
      <w:r>
        <w:rPr>
          <w:rFonts w:hint="eastAsia" w:ascii="宋体" w:hAnsi="宋体" w:eastAsia="宋体" w:cs="宋体"/>
          <w:color w:val="auto"/>
          <w:spacing w:val="4"/>
          <w:sz w:val="24"/>
          <w:szCs w:val="24"/>
          <w:highlight w:val="none"/>
          <w:lang w:val="en-US" w:eastAsia="zh-CN"/>
        </w:rPr>
        <w:t>1）供应商基本情况表；</w:t>
      </w:r>
    </w:p>
    <w:p>
      <w:pPr>
        <w:pStyle w:val="12"/>
        <w:kinsoku w:val="0"/>
        <w:overflowPunct w:val="0"/>
        <w:spacing w:before="130" w:line="360" w:lineRule="auto"/>
        <w:ind w:right="7" w:firstLine="480"/>
        <w:rPr>
          <w:rFonts w:hint="eastAsia" w:ascii="宋体" w:hAnsi="宋体" w:eastAsia="宋体" w:cs="宋体"/>
          <w:color w:val="auto"/>
          <w:spacing w:val="4"/>
          <w:sz w:val="24"/>
          <w:szCs w:val="24"/>
          <w:highlight w:val="none"/>
          <w:lang w:val="en-US" w:eastAsia="zh-CN"/>
        </w:rPr>
      </w:pPr>
      <w:r>
        <w:rPr>
          <w:rFonts w:hint="eastAsia" w:ascii="宋体" w:hAnsi="宋体" w:eastAsia="宋体" w:cs="宋体"/>
          <w:color w:val="auto"/>
          <w:spacing w:val="4"/>
          <w:sz w:val="24"/>
          <w:szCs w:val="24"/>
          <w:highlight w:val="none"/>
          <w:lang w:val="en-US" w:eastAsia="zh-CN"/>
        </w:rPr>
        <w:t>2）具有</w:t>
      </w:r>
      <w:r>
        <w:rPr>
          <w:rFonts w:hint="eastAsia" w:ascii="宋体" w:hAnsi="宋体" w:eastAsia="宋体" w:cs="宋体"/>
          <w:color w:val="auto"/>
          <w:spacing w:val="4"/>
          <w:sz w:val="24"/>
          <w:szCs w:val="24"/>
          <w:highlight w:val="none"/>
          <w:lang w:val="zh-CN" w:eastAsia="zh-CN"/>
        </w:rPr>
        <w:t>有效的营业执照（</w:t>
      </w:r>
      <w:r>
        <w:rPr>
          <w:rFonts w:hint="eastAsia" w:ascii="宋体" w:hAnsi="宋体" w:eastAsia="宋体" w:cs="宋体"/>
          <w:color w:val="auto"/>
          <w:spacing w:val="4"/>
          <w:sz w:val="24"/>
          <w:szCs w:val="24"/>
          <w:highlight w:val="none"/>
          <w:lang w:val="en-US" w:eastAsia="zh-CN"/>
        </w:rPr>
        <w:t>扫描件</w:t>
      </w:r>
      <w:r>
        <w:rPr>
          <w:rFonts w:hint="eastAsia" w:ascii="宋体" w:hAnsi="宋体" w:eastAsia="宋体" w:cs="宋体"/>
          <w:color w:val="auto"/>
          <w:spacing w:val="4"/>
          <w:sz w:val="24"/>
          <w:szCs w:val="24"/>
          <w:highlight w:val="none"/>
          <w:lang w:val="zh-CN" w:eastAsia="zh-CN"/>
        </w:rPr>
        <w:t>加盖公章）</w:t>
      </w:r>
      <w:r>
        <w:rPr>
          <w:rFonts w:hint="eastAsia" w:ascii="宋体" w:hAnsi="宋体" w:eastAsia="宋体" w:cs="宋体"/>
          <w:color w:val="auto"/>
          <w:spacing w:val="4"/>
          <w:sz w:val="24"/>
          <w:szCs w:val="24"/>
          <w:highlight w:val="none"/>
          <w:lang w:val="en-US" w:eastAsia="zh-CN"/>
        </w:rPr>
        <w:t>；在“信用中国”（www.creditchina.gov.cn）和中国政府采购网（www.ccgp.gov.cn）网站上未被列入失信被执行人、重大税收违法案件当事人名单以及政府采购严重违法失信行为记录名单的网页打印件（网页打印件须自招标公告发布之日起至首次提交投标文件截止时间内从上述网站中打印）并加盖公章；</w:t>
      </w:r>
    </w:p>
    <w:p>
      <w:pPr>
        <w:pStyle w:val="12"/>
        <w:kinsoku w:val="0"/>
        <w:overflowPunct w:val="0"/>
        <w:spacing w:before="130" w:line="360" w:lineRule="auto"/>
        <w:ind w:right="7" w:firstLine="480"/>
        <w:rPr>
          <w:rFonts w:hint="eastAsia" w:ascii="宋体" w:hAnsi="宋体" w:eastAsia="宋体" w:cs="宋体"/>
          <w:color w:val="auto"/>
          <w:spacing w:val="4"/>
          <w:sz w:val="24"/>
          <w:szCs w:val="24"/>
          <w:highlight w:val="none"/>
          <w:lang w:val="en-US" w:eastAsia="zh-CN"/>
        </w:rPr>
      </w:pPr>
      <w:r>
        <w:rPr>
          <w:rFonts w:hint="eastAsia" w:ascii="宋体" w:hAnsi="宋体" w:eastAsia="宋体" w:cs="宋体"/>
          <w:color w:val="auto"/>
          <w:spacing w:val="4"/>
          <w:sz w:val="24"/>
          <w:szCs w:val="24"/>
          <w:highlight w:val="none"/>
          <w:lang w:val="en-US" w:eastAsia="zh-CN"/>
        </w:rPr>
        <w:t>3）拟投入本项目人员汇总表</w:t>
      </w:r>
    </w:p>
    <w:p>
      <w:pPr>
        <w:pStyle w:val="12"/>
        <w:kinsoku w:val="0"/>
        <w:overflowPunct w:val="0"/>
        <w:spacing w:before="130" w:line="360" w:lineRule="auto"/>
        <w:ind w:right="7" w:firstLine="480"/>
        <w:rPr>
          <w:rFonts w:hint="eastAsia" w:ascii="宋体" w:hAnsi="宋体" w:eastAsia="宋体" w:cs="宋体"/>
          <w:color w:val="auto"/>
          <w:spacing w:val="4"/>
          <w:sz w:val="24"/>
          <w:szCs w:val="24"/>
          <w:highlight w:val="none"/>
          <w:lang w:val="en-US" w:eastAsia="zh-CN"/>
        </w:rPr>
      </w:pPr>
      <w:r>
        <w:rPr>
          <w:rFonts w:hint="eastAsia" w:ascii="宋体" w:hAnsi="宋体" w:eastAsia="宋体" w:cs="宋体"/>
          <w:color w:val="auto"/>
          <w:spacing w:val="4"/>
          <w:sz w:val="24"/>
          <w:szCs w:val="24"/>
          <w:highlight w:val="none"/>
          <w:lang w:val="en-US" w:eastAsia="zh-CN"/>
        </w:rPr>
        <w:t>4）供应方资质证明文件</w:t>
      </w:r>
    </w:p>
    <w:p>
      <w:pPr>
        <w:pStyle w:val="12"/>
        <w:kinsoku w:val="0"/>
        <w:overflowPunct w:val="0"/>
        <w:spacing w:before="130" w:line="360" w:lineRule="auto"/>
        <w:ind w:right="7" w:firstLine="480"/>
        <w:rPr>
          <w:rFonts w:hint="eastAsia" w:ascii="宋体" w:hAnsi="宋体" w:eastAsia="宋体" w:cs="宋体"/>
          <w:color w:val="auto"/>
          <w:spacing w:val="4"/>
          <w:sz w:val="24"/>
          <w:szCs w:val="24"/>
          <w:highlight w:val="none"/>
          <w:lang w:val="en-US" w:eastAsia="zh-CN"/>
        </w:rPr>
      </w:pPr>
      <w:r>
        <w:rPr>
          <w:rFonts w:hint="eastAsia" w:ascii="宋体" w:hAnsi="宋体" w:eastAsia="宋体" w:cs="宋体"/>
          <w:color w:val="auto"/>
          <w:spacing w:val="4"/>
          <w:sz w:val="24"/>
          <w:szCs w:val="24"/>
          <w:highlight w:val="none"/>
          <w:lang w:val="en-US" w:eastAsia="zh-CN"/>
        </w:rPr>
        <w:t>(8)一般商务条款偏离表</w:t>
      </w:r>
    </w:p>
    <w:p>
      <w:pPr>
        <w:pStyle w:val="12"/>
        <w:kinsoku w:val="0"/>
        <w:overflowPunct w:val="0"/>
        <w:spacing w:before="130" w:line="360" w:lineRule="auto"/>
        <w:ind w:right="7" w:firstLine="248" w:firstLineChars="100"/>
        <w:rPr>
          <w:rFonts w:hint="eastAsia" w:ascii="宋体" w:hAnsi="宋体" w:eastAsia="宋体" w:cs="宋体"/>
          <w:color w:val="auto"/>
          <w:spacing w:val="4"/>
          <w:sz w:val="24"/>
          <w:szCs w:val="24"/>
          <w:highlight w:val="none"/>
          <w:lang w:val="en-US" w:eastAsia="zh-CN"/>
        </w:rPr>
      </w:pPr>
      <w:r>
        <w:rPr>
          <w:rFonts w:hint="eastAsia" w:ascii="宋体" w:hAnsi="宋体" w:eastAsia="宋体" w:cs="宋体"/>
          <w:color w:val="auto"/>
          <w:spacing w:val="4"/>
          <w:sz w:val="24"/>
          <w:szCs w:val="24"/>
          <w:highlight w:val="none"/>
          <w:lang w:val="en-US" w:eastAsia="zh-CN"/>
        </w:rPr>
        <w:t>（9）技术规格响应偏离表</w:t>
      </w:r>
    </w:p>
    <w:p>
      <w:pPr>
        <w:pStyle w:val="12"/>
        <w:kinsoku w:val="0"/>
        <w:overflowPunct w:val="0"/>
        <w:spacing w:before="130" w:line="360" w:lineRule="auto"/>
        <w:ind w:right="7" w:firstLine="248" w:firstLineChars="100"/>
        <w:rPr>
          <w:rFonts w:hint="eastAsia" w:ascii="宋体" w:hAnsi="宋体" w:eastAsia="宋体" w:cs="宋体"/>
          <w:color w:val="auto"/>
          <w:spacing w:val="4"/>
          <w:sz w:val="24"/>
          <w:szCs w:val="24"/>
          <w:highlight w:val="none"/>
          <w:lang w:val="en-US" w:eastAsia="zh-CN"/>
        </w:rPr>
      </w:pPr>
      <w:r>
        <w:rPr>
          <w:rFonts w:hint="eastAsia" w:ascii="宋体" w:hAnsi="宋体" w:eastAsia="宋体" w:cs="宋体"/>
          <w:color w:val="auto"/>
          <w:spacing w:val="4"/>
          <w:sz w:val="24"/>
          <w:szCs w:val="24"/>
          <w:highlight w:val="none"/>
          <w:lang w:val="en-US" w:eastAsia="zh-CN"/>
        </w:rPr>
        <w:t>（10）备品备件及易损件清单（如有）</w:t>
      </w:r>
    </w:p>
    <w:p>
      <w:pPr>
        <w:pStyle w:val="12"/>
        <w:kinsoku w:val="0"/>
        <w:overflowPunct w:val="0"/>
        <w:spacing w:before="130" w:line="360" w:lineRule="auto"/>
        <w:ind w:right="7" w:firstLine="496" w:firstLineChars="200"/>
        <w:rPr>
          <w:rFonts w:hint="eastAsia" w:ascii="宋体" w:hAnsi="宋体" w:eastAsia="宋体" w:cs="宋体"/>
          <w:color w:val="auto"/>
          <w:spacing w:val="4"/>
          <w:sz w:val="24"/>
          <w:szCs w:val="24"/>
          <w:highlight w:val="none"/>
          <w:lang w:val="en-US" w:eastAsia="zh-CN"/>
        </w:rPr>
      </w:pPr>
      <w:r>
        <w:rPr>
          <w:rFonts w:hint="eastAsia" w:ascii="宋体" w:hAnsi="宋体" w:eastAsia="宋体" w:cs="宋体"/>
          <w:color w:val="auto"/>
          <w:spacing w:val="4"/>
          <w:sz w:val="24"/>
          <w:szCs w:val="24"/>
          <w:highlight w:val="none"/>
          <w:lang w:val="en-US" w:eastAsia="zh-CN"/>
        </w:rPr>
        <w:t>(11)同类项目业绩</w:t>
      </w:r>
    </w:p>
    <w:p>
      <w:pPr>
        <w:pStyle w:val="12"/>
        <w:kinsoku w:val="0"/>
        <w:overflowPunct w:val="0"/>
        <w:spacing w:before="130" w:line="360" w:lineRule="auto"/>
        <w:ind w:right="7" w:firstLine="480"/>
        <w:rPr>
          <w:rFonts w:hint="eastAsia" w:ascii="宋体" w:hAnsi="宋体" w:eastAsia="宋体" w:cs="宋体"/>
          <w:color w:val="auto"/>
          <w:spacing w:val="4"/>
          <w:sz w:val="24"/>
          <w:szCs w:val="24"/>
          <w:highlight w:val="none"/>
          <w:lang w:val="en-US" w:eastAsia="zh-CN"/>
        </w:rPr>
      </w:pPr>
      <w:r>
        <w:rPr>
          <w:rFonts w:hint="eastAsia" w:ascii="宋体" w:hAnsi="宋体" w:eastAsia="宋体" w:cs="宋体"/>
          <w:color w:val="auto"/>
          <w:spacing w:val="4"/>
          <w:sz w:val="24"/>
          <w:szCs w:val="24"/>
          <w:highlight w:val="none"/>
          <w:lang w:val="en-US" w:eastAsia="zh-CN"/>
        </w:rPr>
        <w:t>(12)中小企业声明函(货物)</w:t>
      </w:r>
    </w:p>
    <w:p>
      <w:pPr>
        <w:pStyle w:val="12"/>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lang w:val="en-US" w:eastAsia="zh-CN"/>
        </w:rPr>
        <w:t>（13）其他商务资格证明资料</w:t>
      </w:r>
      <w:r>
        <w:rPr>
          <w:rFonts w:hint="eastAsia" w:ascii="宋体" w:hAnsi="宋体" w:eastAsia="宋体" w:cs="宋体"/>
          <w:color w:val="auto"/>
          <w:spacing w:val="4"/>
          <w:sz w:val="24"/>
          <w:szCs w:val="24"/>
          <w:highlight w:val="none"/>
        </w:rPr>
        <w:t>（格式自定）</w:t>
      </w:r>
    </w:p>
    <w:p>
      <w:pPr>
        <w:pStyle w:val="12"/>
        <w:kinsoku w:val="0"/>
        <w:overflowPunct w:val="0"/>
        <w:spacing w:before="130" w:line="360" w:lineRule="auto"/>
        <w:ind w:right="7" w:firstLine="480"/>
        <w:rPr>
          <w:rFonts w:hint="eastAsia" w:ascii="宋体" w:hAnsi="宋体" w:eastAsia="宋体" w:cs="宋体"/>
          <w:b/>
          <w:color w:val="auto"/>
          <w:spacing w:val="4"/>
          <w:sz w:val="24"/>
          <w:szCs w:val="24"/>
          <w:highlight w:val="none"/>
        </w:rPr>
      </w:pPr>
      <w:r>
        <w:rPr>
          <w:rFonts w:hint="eastAsia" w:ascii="宋体" w:hAnsi="宋体" w:eastAsia="宋体" w:cs="宋体"/>
          <w:b/>
          <w:color w:val="auto"/>
          <w:spacing w:val="4"/>
          <w:sz w:val="24"/>
          <w:szCs w:val="24"/>
          <w:highlight w:val="none"/>
        </w:rPr>
        <w:t>7.2 技术文件部分应包括：</w:t>
      </w:r>
    </w:p>
    <w:p>
      <w:pPr>
        <w:pStyle w:val="12"/>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(1</w:t>
      </w:r>
      <w:r>
        <w:rPr>
          <w:rFonts w:hint="eastAsia" w:ascii="宋体" w:hAnsi="宋体" w:eastAsia="宋体" w:cs="宋体"/>
          <w:color w:val="auto"/>
          <w:spacing w:val="4"/>
          <w:sz w:val="24"/>
          <w:szCs w:val="24"/>
          <w:highlight w:val="none"/>
          <w:lang w:val="en-US" w:eastAsia="zh-CN"/>
        </w:rPr>
        <w:t>4</w:t>
      </w:r>
      <w:r>
        <w:rPr>
          <w:rFonts w:hint="eastAsia" w:ascii="宋体" w:hAnsi="宋体" w:eastAsia="宋体" w:cs="宋体"/>
          <w:color w:val="auto"/>
          <w:spacing w:val="4"/>
          <w:sz w:val="24"/>
          <w:szCs w:val="24"/>
          <w:highlight w:val="none"/>
        </w:rPr>
        <w:t>)项目实施方案；</w:t>
      </w:r>
    </w:p>
    <w:p>
      <w:pPr>
        <w:pStyle w:val="12"/>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(1</w:t>
      </w:r>
      <w:r>
        <w:rPr>
          <w:rFonts w:hint="eastAsia" w:ascii="宋体" w:hAnsi="宋体" w:eastAsia="宋体" w:cs="宋体"/>
          <w:color w:val="auto"/>
          <w:spacing w:val="4"/>
          <w:sz w:val="24"/>
          <w:szCs w:val="24"/>
          <w:highlight w:val="none"/>
          <w:lang w:val="en-US" w:eastAsia="zh-CN"/>
        </w:rPr>
        <w:t>5</w:t>
      </w:r>
      <w:r>
        <w:rPr>
          <w:rFonts w:hint="eastAsia" w:ascii="宋体" w:hAnsi="宋体" w:eastAsia="宋体" w:cs="宋体"/>
          <w:color w:val="auto"/>
          <w:spacing w:val="4"/>
          <w:sz w:val="24"/>
          <w:szCs w:val="24"/>
          <w:highlight w:val="none"/>
        </w:rPr>
        <w:t>)供应商认为需要提交的技术资料；</w:t>
      </w:r>
    </w:p>
    <w:p>
      <w:pPr>
        <w:pStyle w:val="12"/>
        <w:kinsoku w:val="0"/>
        <w:overflowPunct w:val="0"/>
        <w:spacing w:before="130" w:line="360" w:lineRule="auto"/>
        <w:ind w:right="7" w:firstLine="480"/>
        <w:rPr>
          <w:rFonts w:hint="eastAsia" w:ascii="宋体" w:hAnsi="宋体" w:eastAsia="宋体" w:cs="宋体"/>
          <w:b/>
          <w:color w:val="auto"/>
          <w:spacing w:val="4"/>
          <w:sz w:val="24"/>
          <w:szCs w:val="24"/>
          <w:highlight w:val="none"/>
        </w:rPr>
      </w:pPr>
      <w:r>
        <w:rPr>
          <w:rFonts w:hint="eastAsia" w:ascii="宋体" w:hAnsi="宋体" w:eastAsia="宋体" w:cs="宋体"/>
          <w:b/>
          <w:color w:val="auto"/>
          <w:spacing w:val="4"/>
          <w:sz w:val="24"/>
          <w:szCs w:val="24"/>
          <w:highlight w:val="none"/>
        </w:rPr>
        <w:t>7.3 本次投标报价要求：</w:t>
      </w:r>
    </w:p>
    <w:p>
      <w:pPr>
        <w:pStyle w:val="12"/>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7.3.1 总价格包括完成采购范围内全部内容采购及相关伴随服务全过程的全部费用。</w:t>
      </w:r>
    </w:p>
    <w:p>
      <w:pPr>
        <w:pStyle w:val="12"/>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7.3.</w:t>
      </w:r>
      <w:r>
        <w:rPr>
          <w:rFonts w:hint="eastAsia" w:ascii="宋体" w:hAnsi="宋体" w:eastAsia="宋体" w:cs="宋体"/>
          <w:color w:val="auto"/>
          <w:spacing w:val="4"/>
          <w:sz w:val="24"/>
          <w:szCs w:val="24"/>
          <w:highlight w:val="none"/>
          <w:lang w:val="en-US" w:eastAsia="zh-CN"/>
        </w:rPr>
        <w:t>2</w:t>
      </w:r>
      <w:r>
        <w:rPr>
          <w:rFonts w:hint="eastAsia" w:ascii="宋体" w:hAnsi="宋体" w:eastAsia="宋体" w:cs="宋体"/>
          <w:color w:val="auto"/>
          <w:spacing w:val="4"/>
          <w:sz w:val="24"/>
          <w:szCs w:val="24"/>
          <w:highlight w:val="none"/>
        </w:rPr>
        <w:t xml:space="preserve"> 供应商的报价作为评标的重要依据之一，但并不是本项目采购人招标、评标确定中标供应商的唯一依据。拒绝不计成本的故意压低投标报价和恶意以低价投标的行为。</w:t>
      </w:r>
    </w:p>
    <w:p>
      <w:pPr>
        <w:pStyle w:val="12"/>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7.3.</w:t>
      </w:r>
      <w:r>
        <w:rPr>
          <w:rFonts w:hint="eastAsia" w:ascii="宋体" w:hAnsi="宋体" w:eastAsia="宋体" w:cs="宋体"/>
          <w:color w:val="auto"/>
          <w:spacing w:val="4"/>
          <w:sz w:val="24"/>
          <w:szCs w:val="24"/>
          <w:highlight w:val="none"/>
          <w:lang w:val="en-US" w:eastAsia="zh-CN"/>
        </w:rPr>
        <w:t>3</w:t>
      </w:r>
      <w:r>
        <w:rPr>
          <w:rFonts w:hint="eastAsia" w:ascii="宋体" w:hAnsi="宋体" w:eastAsia="宋体" w:cs="宋体"/>
          <w:color w:val="auto"/>
          <w:spacing w:val="4"/>
          <w:sz w:val="24"/>
          <w:szCs w:val="24"/>
          <w:highlight w:val="none"/>
        </w:rPr>
        <w:t xml:space="preserve"> 本项目投标报价是在符合竞争性磋商文件对项目相关要求的情况下，以最大限度的折扣价或优惠后价格的体现。</w:t>
      </w:r>
    </w:p>
    <w:p>
      <w:pPr>
        <w:pStyle w:val="12"/>
        <w:kinsoku w:val="0"/>
        <w:overflowPunct w:val="0"/>
        <w:spacing w:before="36" w:line="360" w:lineRule="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8.磋商响应性文件格式</w:t>
      </w:r>
    </w:p>
    <w:p>
      <w:pPr>
        <w:pStyle w:val="12"/>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8.1 供应商应按《竞争性磋商文件》的内容与要求和第六章提供的格式编写其《磋商响应性文件》，供应商不得空留或缺少任何《竞争性磋商文件》要求填写的表格或提交的资料，未列出格式的部分供应商可自行编制。</w:t>
      </w:r>
    </w:p>
    <w:p>
      <w:pPr>
        <w:pStyle w:val="12"/>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8.2 供应商提交的《磋商响应性文件》中全部资料必须真实可靠，并接受采购人、</w:t>
      </w:r>
      <w:r>
        <w:rPr>
          <w:rFonts w:hint="eastAsia" w:ascii="宋体" w:hAnsi="宋体" w:eastAsia="宋体" w:cs="宋体"/>
          <w:color w:val="auto"/>
          <w:spacing w:val="4"/>
          <w:sz w:val="24"/>
          <w:szCs w:val="24"/>
          <w:highlight w:val="none"/>
          <w:lang w:eastAsia="zh-CN"/>
        </w:rPr>
        <w:t>采购代理机构</w:t>
      </w:r>
      <w:r>
        <w:rPr>
          <w:rFonts w:hint="eastAsia" w:ascii="宋体" w:hAnsi="宋体" w:eastAsia="宋体" w:cs="宋体"/>
          <w:color w:val="auto"/>
          <w:spacing w:val="4"/>
          <w:sz w:val="24"/>
          <w:szCs w:val="24"/>
          <w:highlight w:val="none"/>
        </w:rPr>
        <w:t>对其中任何资料进一步审查的要求。</w:t>
      </w:r>
    </w:p>
    <w:p>
      <w:pPr>
        <w:pStyle w:val="12"/>
        <w:kinsoku w:val="0"/>
        <w:overflowPunct w:val="0"/>
        <w:spacing w:before="151" w:line="360" w:lineRule="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9.投标有效期</w:t>
      </w:r>
    </w:p>
    <w:p>
      <w:pPr>
        <w:pStyle w:val="12"/>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9.1 投标有效期见本须知前附表所规定的期限，在此期限内，供应商不得要求撤销或修改其磋商响应性文件。</w:t>
      </w:r>
    </w:p>
    <w:p>
      <w:pPr>
        <w:pStyle w:val="12"/>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9.2 在特殊情况下，采购人在原定投标有效期内，可以根据需要以书面形式向供应商提出延长投标有效期的要求，对此要求供应商须以书面形式予以答复。供应商可以拒绝采购人这种要求</w:t>
      </w:r>
      <w:bookmarkStart w:id="46" w:name="bookmark6"/>
      <w:bookmarkEnd w:id="46"/>
      <w:bookmarkStart w:id="47" w:name="（五）磋商响应性文件的提交及相关事项"/>
      <w:bookmarkEnd w:id="47"/>
      <w:r>
        <w:rPr>
          <w:rFonts w:hint="eastAsia" w:ascii="宋体" w:hAnsi="宋体" w:eastAsia="宋体" w:cs="宋体"/>
          <w:color w:val="auto"/>
          <w:spacing w:val="4"/>
          <w:sz w:val="24"/>
          <w:szCs w:val="24"/>
          <w:highlight w:val="none"/>
        </w:rPr>
        <w:t>，而不被没收</w:t>
      </w:r>
      <w:r>
        <w:rPr>
          <w:rFonts w:hint="eastAsia" w:ascii="宋体" w:hAnsi="宋体" w:eastAsia="宋体" w:cs="宋体"/>
          <w:color w:val="auto"/>
          <w:spacing w:val="4"/>
          <w:sz w:val="24"/>
          <w:szCs w:val="24"/>
          <w:highlight w:val="none"/>
          <w:lang w:eastAsia="zh-CN"/>
        </w:rPr>
        <w:t>磋商</w:t>
      </w:r>
      <w:r>
        <w:rPr>
          <w:rFonts w:hint="eastAsia" w:ascii="宋体" w:hAnsi="宋体" w:eastAsia="宋体" w:cs="宋体"/>
          <w:color w:val="auto"/>
          <w:spacing w:val="4"/>
          <w:sz w:val="24"/>
          <w:szCs w:val="24"/>
          <w:highlight w:val="none"/>
        </w:rPr>
        <w:t>保证金。同意延长投标有效期的供应商既不能要求也不允许修改其磋商响应性文件，但需要相应的延长投标担保的有效期，在延长的投标有效期内须知前附表第21条关于投标担保的退还与没收的规定仍然适用。</w:t>
      </w:r>
    </w:p>
    <w:p>
      <w:pPr>
        <w:pStyle w:val="12"/>
        <w:kinsoku w:val="0"/>
        <w:overflowPunct w:val="0"/>
        <w:spacing w:before="37" w:line="360" w:lineRule="auto"/>
        <w:jc w:val="both"/>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10.</w:t>
      </w:r>
      <w:r>
        <w:rPr>
          <w:rFonts w:hint="eastAsia" w:ascii="宋体" w:hAnsi="宋体" w:eastAsia="宋体" w:cs="宋体"/>
          <w:b/>
          <w:bCs/>
          <w:color w:val="auto"/>
          <w:sz w:val="24"/>
          <w:szCs w:val="24"/>
          <w:highlight w:val="none"/>
          <w:lang w:eastAsia="zh-CN"/>
        </w:rPr>
        <w:t>磋商</w:t>
      </w:r>
      <w:r>
        <w:rPr>
          <w:rFonts w:hint="eastAsia" w:ascii="宋体" w:hAnsi="宋体" w:eastAsia="宋体" w:cs="宋体"/>
          <w:b/>
          <w:bCs/>
          <w:color w:val="auto"/>
          <w:sz w:val="24"/>
          <w:szCs w:val="24"/>
          <w:highlight w:val="none"/>
        </w:rPr>
        <w:t>保证金</w:t>
      </w:r>
    </w:p>
    <w:p>
      <w:pPr>
        <w:pStyle w:val="12"/>
        <w:kinsoku w:val="0"/>
        <w:overflowPunct w:val="0"/>
        <w:spacing w:before="130" w:line="360" w:lineRule="auto"/>
        <w:ind w:right="7" w:firstLine="48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10.1（1）磋商保证金应当以支票、汇票、本票或者金融机构、担保机构出具的保函等非现金形式提交，若采用电汇或网银转账的方式，由潜在供应商单位基本账户汇至新疆国恩工程管理有限公司（开户行：新疆银行股份有限公司昌吉分行，开户行行号：313885080236、开户行账号：0805250000000358）。不得以现金和其他形式缴纳，供应商在缴纳磋商保证金时，需在进账凭证上明确资金用途和投标项目名称，并注明联系人及电话，以便查对核实。供应商应充分考虑资金到账时间，在规定的时限前自行办妥磋商保证金缴纳手续，磋商保证金的缴付时间以电汇凭证和网银对账单上的时间为准，超过缴纳的时限缴纳磋商保证金视为投标无效。</w:t>
      </w:r>
    </w:p>
    <w:p>
      <w:pPr>
        <w:pStyle w:val="12"/>
        <w:kinsoku w:val="0"/>
        <w:overflowPunct w:val="0"/>
        <w:spacing w:before="130" w:line="360" w:lineRule="auto"/>
        <w:ind w:right="7"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10.2</w:t>
      </w:r>
      <w:r>
        <w:rPr>
          <w:rFonts w:hint="eastAsia" w:ascii="宋体" w:hAnsi="宋体" w:eastAsia="宋体" w:cs="宋体"/>
          <w:color w:val="auto"/>
          <w:sz w:val="24"/>
          <w:szCs w:val="24"/>
          <w:highlight w:val="none"/>
        </w:rPr>
        <w:t>采购人或者采购代理机构应当在采购活动结束后及时退还供应商的磋商保证金，但因供应商自身原因导致无法及时退还的除外。未成交供应商的磋商保证金应当在成交通知书发出后5个工作日内退还，成交供应商的磋商保证金应当在采购合同签订后5个工作日内退还。</w:t>
      </w:r>
    </w:p>
    <w:p>
      <w:pPr>
        <w:pStyle w:val="12"/>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10.</w:t>
      </w:r>
      <w:r>
        <w:rPr>
          <w:rFonts w:hint="eastAsia" w:ascii="宋体" w:hAnsi="宋体" w:eastAsia="宋体" w:cs="宋体"/>
          <w:color w:val="auto"/>
          <w:spacing w:val="4"/>
          <w:sz w:val="24"/>
          <w:szCs w:val="24"/>
          <w:highlight w:val="none"/>
          <w:lang w:val="en-US" w:eastAsia="zh-CN"/>
        </w:rPr>
        <w:t>3</w:t>
      </w:r>
      <w:r>
        <w:rPr>
          <w:rFonts w:hint="eastAsia" w:ascii="宋体" w:hAnsi="宋体" w:eastAsia="宋体" w:cs="宋体"/>
          <w:color w:val="auto"/>
          <w:spacing w:val="4"/>
          <w:sz w:val="24"/>
          <w:szCs w:val="24"/>
          <w:highlight w:val="none"/>
          <w:lang w:eastAsia="zh-CN"/>
        </w:rPr>
        <w:t>磋商</w:t>
      </w:r>
      <w:r>
        <w:rPr>
          <w:rFonts w:hint="eastAsia" w:ascii="宋体" w:hAnsi="宋体" w:eastAsia="宋体" w:cs="宋体"/>
          <w:color w:val="auto"/>
          <w:spacing w:val="4"/>
          <w:sz w:val="24"/>
          <w:szCs w:val="24"/>
          <w:highlight w:val="none"/>
        </w:rPr>
        <w:t>保证金为磋商响应性文件的重要组成部分。未按规定提交</w:t>
      </w:r>
      <w:r>
        <w:rPr>
          <w:rFonts w:hint="eastAsia" w:ascii="宋体" w:hAnsi="宋体" w:eastAsia="宋体" w:cs="宋体"/>
          <w:color w:val="auto"/>
          <w:spacing w:val="4"/>
          <w:sz w:val="24"/>
          <w:szCs w:val="24"/>
          <w:highlight w:val="none"/>
          <w:lang w:eastAsia="zh-CN"/>
        </w:rPr>
        <w:t>磋商</w:t>
      </w:r>
      <w:r>
        <w:rPr>
          <w:rFonts w:hint="eastAsia" w:ascii="宋体" w:hAnsi="宋体" w:eastAsia="宋体" w:cs="宋体"/>
          <w:color w:val="auto"/>
          <w:spacing w:val="4"/>
          <w:sz w:val="24"/>
          <w:szCs w:val="24"/>
          <w:highlight w:val="none"/>
        </w:rPr>
        <w:t>保证金的供应商，将被视为无效投标而予以拒绝。</w:t>
      </w:r>
    </w:p>
    <w:p>
      <w:pPr>
        <w:pStyle w:val="12"/>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10.</w:t>
      </w:r>
      <w:r>
        <w:rPr>
          <w:rFonts w:hint="eastAsia" w:ascii="宋体" w:hAnsi="宋体" w:eastAsia="宋体" w:cs="宋体"/>
          <w:color w:val="auto"/>
          <w:spacing w:val="4"/>
          <w:sz w:val="24"/>
          <w:szCs w:val="24"/>
          <w:highlight w:val="none"/>
          <w:lang w:val="en-US" w:eastAsia="zh-CN"/>
        </w:rPr>
        <w:t>4</w:t>
      </w:r>
      <w:r>
        <w:rPr>
          <w:rFonts w:hint="eastAsia" w:ascii="宋体" w:hAnsi="宋体" w:eastAsia="宋体" w:cs="宋体"/>
          <w:color w:val="auto"/>
          <w:spacing w:val="4"/>
          <w:sz w:val="24"/>
          <w:szCs w:val="24"/>
          <w:highlight w:val="none"/>
        </w:rPr>
        <w:t>成交人的</w:t>
      </w:r>
      <w:r>
        <w:rPr>
          <w:rFonts w:hint="eastAsia" w:ascii="宋体" w:hAnsi="宋体" w:eastAsia="宋体" w:cs="宋体"/>
          <w:color w:val="auto"/>
          <w:spacing w:val="4"/>
          <w:sz w:val="24"/>
          <w:szCs w:val="24"/>
          <w:highlight w:val="none"/>
          <w:lang w:eastAsia="zh-CN"/>
        </w:rPr>
        <w:t>磋商</w:t>
      </w:r>
      <w:r>
        <w:rPr>
          <w:rFonts w:hint="eastAsia" w:ascii="宋体" w:hAnsi="宋体" w:eastAsia="宋体" w:cs="宋体"/>
          <w:color w:val="auto"/>
          <w:spacing w:val="4"/>
          <w:sz w:val="24"/>
          <w:szCs w:val="24"/>
          <w:highlight w:val="none"/>
        </w:rPr>
        <w:t>保证金，在成交人按规定的金额付清</w:t>
      </w:r>
      <w:r>
        <w:rPr>
          <w:rFonts w:hint="eastAsia" w:ascii="宋体" w:hAnsi="宋体" w:eastAsia="宋体" w:cs="宋体"/>
          <w:color w:val="auto"/>
          <w:spacing w:val="4"/>
          <w:sz w:val="24"/>
          <w:szCs w:val="24"/>
          <w:highlight w:val="none"/>
          <w:lang w:eastAsia="zh-CN"/>
        </w:rPr>
        <w:t>采购</w:t>
      </w:r>
      <w:r>
        <w:rPr>
          <w:rFonts w:hint="eastAsia" w:ascii="宋体" w:hAnsi="宋体" w:eastAsia="宋体" w:cs="宋体"/>
          <w:color w:val="auto"/>
          <w:spacing w:val="4"/>
          <w:sz w:val="24"/>
          <w:szCs w:val="24"/>
          <w:highlight w:val="none"/>
        </w:rPr>
        <w:t>代理服务费后予以退还。</w:t>
      </w:r>
    </w:p>
    <w:p>
      <w:pPr>
        <w:pStyle w:val="12"/>
        <w:kinsoku w:val="0"/>
        <w:overflowPunct w:val="0"/>
        <w:spacing w:before="151" w:line="360" w:lineRule="auto"/>
        <w:jc w:val="both"/>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11.磋商响应性文件的印制和签署</w:t>
      </w:r>
    </w:p>
    <w:p>
      <w:pPr>
        <w:pStyle w:val="12"/>
        <w:kinsoku w:val="0"/>
        <w:overflowPunct w:val="0"/>
        <w:spacing w:line="360" w:lineRule="auto"/>
        <w:ind w:right="234" w:firstLine="480"/>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11.1供应商应</w:t>
      </w:r>
      <w:r>
        <w:rPr>
          <w:rFonts w:hint="eastAsia" w:ascii="宋体" w:hAnsi="宋体" w:eastAsia="宋体" w:cs="宋体"/>
          <w:color w:val="auto"/>
          <w:spacing w:val="-27"/>
          <w:sz w:val="24"/>
          <w:szCs w:val="24"/>
          <w:highlight w:val="none"/>
        </w:rPr>
        <w:t>按</w:t>
      </w:r>
      <w:r>
        <w:rPr>
          <w:rFonts w:hint="eastAsia" w:ascii="宋体" w:hAnsi="宋体" w:eastAsia="宋体" w:cs="宋体"/>
          <w:color w:val="auto"/>
          <w:sz w:val="24"/>
          <w:szCs w:val="24"/>
          <w:highlight w:val="none"/>
        </w:rPr>
        <w:t>“供应商须知前附表</w:t>
      </w:r>
      <w:r>
        <w:rPr>
          <w:rFonts w:hint="eastAsia" w:ascii="宋体" w:hAnsi="宋体" w:eastAsia="宋体" w:cs="宋体"/>
          <w:color w:val="auto"/>
          <w:spacing w:val="-27"/>
          <w:sz w:val="24"/>
          <w:szCs w:val="24"/>
          <w:highlight w:val="none"/>
        </w:rPr>
        <w:t>”</w:t>
      </w:r>
      <w:r>
        <w:rPr>
          <w:rFonts w:hint="eastAsia" w:ascii="宋体" w:hAnsi="宋体" w:eastAsia="宋体" w:cs="宋体"/>
          <w:color w:val="auto"/>
          <w:sz w:val="24"/>
          <w:szCs w:val="24"/>
          <w:highlight w:val="none"/>
        </w:rPr>
        <w:t>规定的份数提</w:t>
      </w:r>
      <w:r>
        <w:rPr>
          <w:rFonts w:hint="eastAsia" w:ascii="宋体" w:hAnsi="宋体" w:eastAsia="宋体" w:cs="宋体"/>
          <w:color w:val="auto"/>
          <w:spacing w:val="-29"/>
          <w:sz w:val="24"/>
          <w:szCs w:val="24"/>
          <w:highlight w:val="none"/>
        </w:rPr>
        <w:t>交</w:t>
      </w:r>
      <w:r>
        <w:rPr>
          <w:rFonts w:hint="eastAsia" w:ascii="宋体" w:hAnsi="宋体" w:eastAsia="宋体" w:cs="宋体"/>
          <w:color w:val="auto"/>
          <w:sz w:val="24"/>
          <w:szCs w:val="24"/>
          <w:highlight w:val="none"/>
        </w:rPr>
        <w:t>《磋商响应性文</w:t>
      </w:r>
      <w:r>
        <w:rPr>
          <w:rFonts w:hint="eastAsia" w:ascii="宋体" w:hAnsi="宋体" w:eastAsia="宋体" w:cs="宋体"/>
          <w:color w:val="auto"/>
          <w:spacing w:val="2"/>
          <w:sz w:val="24"/>
          <w:szCs w:val="24"/>
          <w:highlight w:val="none"/>
        </w:rPr>
        <w:t>件</w:t>
      </w:r>
      <w:r>
        <w:rPr>
          <w:rFonts w:hint="eastAsia" w:ascii="宋体" w:hAnsi="宋体" w:eastAsia="宋体" w:cs="宋体"/>
          <w:color w:val="auto"/>
          <w:spacing w:val="-29"/>
          <w:sz w:val="24"/>
          <w:szCs w:val="24"/>
          <w:highlight w:val="none"/>
        </w:rPr>
        <w:t>》</w:t>
      </w:r>
      <w:r>
        <w:rPr>
          <w:rFonts w:hint="eastAsia" w:ascii="宋体" w:hAnsi="宋体" w:eastAsia="宋体" w:cs="宋体"/>
          <w:color w:val="auto"/>
          <w:sz w:val="24"/>
          <w:szCs w:val="24"/>
          <w:highlight w:val="none"/>
          <w:lang w:eastAsia="zh-CN"/>
        </w:rPr>
        <w:t>。</w:t>
      </w:r>
    </w:p>
    <w:p>
      <w:pPr>
        <w:pStyle w:val="12"/>
        <w:kinsoku w:val="0"/>
        <w:overflowPunct w:val="0"/>
        <w:spacing w:before="37" w:line="360" w:lineRule="auto"/>
        <w:ind w:right="238"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《磋商响应性文件》应在签字盖章处加盖</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单位公章，并</w:t>
      </w:r>
      <w:r>
        <w:rPr>
          <w:rFonts w:hint="eastAsia" w:ascii="宋体" w:hAnsi="宋体" w:eastAsia="宋体" w:cs="宋体"/>
          <w:color w:val="auto"/>
          <w:spacing w:val="-2"/>
          <w:sz w:val="24"/>
          <w:szCs w:val="24"/>
          <w:highlight w:val="none"/>
        </w:rPr>
        <w:t>经法定代表人或被授权人签字或盖章的《磋商响应性文件》，《磋商响应性文件》中</w:t>
      </w:r>
      <w:r>
        <w:rPr>
          <w:rFonts w:hint="eastAsia" w:ascii="宋体" w:hAnsi="宋体" w:eastAsia="宋体" w:cs="宋体"/>
          <w:color w:val="auto"/>
          <w:sz w:val="24"/>
          <w:szCs w:val="24"/>
          <w:highlight w:val="none"/>
        </w:rPr>
        <w:t>须同时提交“授权委托书”。</w:t>
      </w:r>
    </w:p>
    <w:p>
      <w:pPr>
        <w:pStyle w:val="12"/>
        <w:kinsoku w:val="0"/>
        <w:overflowPunct w:val="0"/>
        <w:spacing w:before="38" w:line="360" w:lineRule="auto"/>
        <w:ind w:right="238"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 xml:space="preserve"> 除供应商对错误处须修改外，全套《磋商响应性文件》应无涂改或行间插字</w:t>
      </w:r>
      <w:r>
        <w:rPr>
          <w:rFonts w:hint="eastAsia" w:ascii="宋体" w:hAnsi="宋体" w:eastAsia="宋体" w:cs="宋体"/>
          <w:color w:val="auto"/>
          <w:spacing w:val="-2"/>
          <w:sz w:val="24"/>
          <w:szCs w:val="24"/>
          <w:highlight w:val="none"/>
        </w:rPr>
        <w:t>和增删。如有修改，修改处应由供应商加盖</w:t>
      </w:r>
      <w:r>
        <w:rPr>
          <w:rFonts w:hint="eastAsia" w:ascii="宋体" w:hAnsi="宋体" w:eastAsia="宋体" w:cs="宋体"/>
          <w:color w:val="auto"/>
          <w:spacing w:val="-2"/>
          <w:sz w:val="24"/>
          <w:szCs w:val="24"/>
          <w:highlight w:val="none"/>
          <w:lang w:eastAsia="zh-CN"/>
        </w:rPr>
        <w:t>供应商</w:t>
      </w:r>
      <w:r>
        <w:rPr>
          <w:rFonts w:hint="eastAsia" w:ascii="宋体" w:hAnsi="宋体" w:eastAsia="宋体" w:cs="宋体"/>
          <w:color w:val="auto"/>
          <w:spacing w:val="-2"/>
          <w:sz w:val="24"/>
          <w:szCs w:val="24"/>
          <w:highlight w:val="none"/>
        </w:rPr>
        <w:t>单位的印章或由《磋商响应性文件》签</w:t>
      </w:r>
      <w:r>
        <w:rPr>
          <w:rFonts w:hint="eastAsia" w:ascii="宋体" w:hAnsi="宋体" w:eastAsia="宋体" w:cs="宋体"/>
          <w:color w:val="auto"/>
          <w:sz w:val="24"/>
          <w:szCs w:val="24"/>
          <w:highlight w:val="none"/>
        </w:rPr>
        <w:t>字人签字或盖章</w:t>
      </w:r>
      <w:r>
        <w:rPr>
          <w:rFonts w:hint="eastAsia" w:ascii="宋体" w:hAnsi="宋体" w:eastAsia="宋体" w:cs="宋体"/>
          <w:color w:val="auto"/>
          <w:spacing w:val="-27"/>
          <w:sz w:val="24"/>
          <w:szCs w:val="24"/>
          <w:highlight w:val="none"/>
        </w:rPr>
        <w:t>。</w:t>
      </w:r>
      <w:r>
        <w:rPr>
          <w:rFonts w:hint="eastAsia" w:ascii="宋体" w:hAnsi="宋体" w:eastAsia="宋体" w:cs="宋体"/>
          <w:color w:val="auto"/>
          <w:sz w:val="24"/>
          <w:szCs w:val="24"/>
          <w:highlight w:val="none"/>
        </w:rPr>
        <w:t>字迹潦草</w:t>
      </w:r>
      <w:r>
        <w:rPr>
          <w:rFonts w:hint="eastAsia" w:ascii="宋体" w:hAnsi="宋体" w:eastAsia="宋体" w:cs="宋体"/>
          <w:color w:val="auto"/>
          <w:spacing w:val="-24"/>
          <w:sz w:val="24"/>
          <w:szCs w:val="24"/>
          <w:highlight w:val="none"/>
        </w:rPr>
        <w:t>、</w:t>
      </w:r>
      <w:r>
        <w:rPr>
          <w:rFonts w:hint="eastAsia" w:ascii="宋体" w:hAnsi="宋体" w:eastAsia="宋体" w:cs="宋体"/>
          <w:color w:val="auto"/>
          <w:sz w:val="24"/>
          <w:szCs w:val="24"/>
          <w:highlight w:val="none"/>
        </w:rPr>
        <w:t>表达不清或可能导致非唯一理解的磋商响应性文件可能视为无效投标。</w:t>
      </w:r>
    </w:p>
    <w:p>
      <w:pPr>
        <w:pStyle w:val="12"/>
        <w:kinsoku w:val="0"/>
        <w:overflowPunct w:val="0"/>
        <w:spacing w:before="34" w:line="360" w:lineRule="auto"/>
        <w:ind w:right="30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 xml:space="preserve"> 《磋商响应性文件》应根据《竞争性磋商文件》的要求签署、盖章及密封，内容应完整详细，如有遗漏，将被视为无效投标。</w:t>
      </w:r>
    </w:p>
    <w:p>
      <w:pPr>
        <w:pStyle w:val="3"/>
        <w:spacing w:line="360" w:lineRule="auto"/>
        <w:rPr>
          <w:rFonts w:hint="eastAsia" w:ascii="宋体" w:hAnsi="宋体" w:eastAsia="宋体" w:cs="宋体"/>
          <w:color w:val="auto"/>
          <w:sz w:val="24"/>
          <w:szCs w:val="24"/>
          <w:highlight w:val="none"/>
        </w:rPr>
      </w:pPr>
      <w:bookmarkStart w:id="48" w:name="_Toc503548053"/>
      <w:r>
        <w:rPr>
          <w:rFonts w:hint="eastAsia" w:ascii="宋体" w:hAnsi="宋体" w:eastAsia="宋体" w:cs="宋体"/>
          <w:color w:val="auto"/>
          <w:sz w:val="24"/>
          <w:szCs w:val="24"/>
          <w:highlight w:val="none"/>
        </w:rPr>
        <w:t>（五）磋商响应性文件的提交及相关事项</w:t>
      </w:r>
      <w:bookmarkEnd w:id="48"/>
    </w:p>
    <w:p>
      <w:pPr>
        <w:pStyle w:val="12"/>
        <w:kinsoku w:val="0"/>
        <w:overflowPunct w:val="0"/>
        <w:spacing w:before="151" w:line="360" w:lineRule="auto"/>
        <w:jc w:val="both"/>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1.磋商响应性文件的标记</w:t>
      </w:r>
    </w:p>
    <w:p>
      <w:pPr>
        <w:pStyle w:val="12"/>
        <w:kinsoku w:val="0"/>
        <w:overflowPunct w:val="0"/>
        <w:spacing w:before="151"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1、响应文件的标记</w:t>
      </w:r>
    </w:p>
    <w:p>
      <w:pPr>
        <w:pStyle w:val="12"/>
        <w:kinsoku w:val="0"/>
        <w:overflowPunct w:val="0"/>
        <w:spacing w:before="151"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在响应文件密封袋封套上均应注明下列识别标记并在供应商名称处加盖公章：</w:t>
      </w:r>
    </w:p>
    <w:p>
      <w:pPr>
        <w:pStyle w:val="12"/>
        <w:kinsoku w:val="0"/>
        <w:overflowPunct w:val="0"/>
        <w:spacing w:before="151"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（1）工程名称； </w:t>
      </w:r>
    </w:p>
    <w:p>
      <w:pPr>
        <w:pStyle w:val="12"/>
        <w:kinsoku w:val="0"/>
        <w:overflowPunct w:val="0"/>
        <w:spacing w:before="151"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（2）供应商名称、地址、联系人、联系电话</w:t>
      </w:r>
    </w:p>
    <w:p>
      <w:pPr>
        <w:pStyle w:val="12"/>
        <w:kinsoku w:val="0"/>
        <w:overflowPunct w:val="0"/>
        <w:spacing w:before="151"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u w:val="single"/>
        </w:rPr>
        <w:t xml:space="preserve">        年   月   日   时   分</w:t>
      </w:r>
      <w:r>
        <w:rPr>
          <w:rFonts w:hint="eastAsia" w:ascii="宋体" w:hAnsi="宋体" w:eastAsia="宋体" w:cs="宋体"/>
          <w:color w:val="auto"/>
          <w:sz w:val="24"/>
          <w:szCs w:val="24"/>
          <w:highlight w:val="none"/>
        </w:rPr>
        <w:t>开标，此时间以前不得开封。</w:t>
      </w:r>
    </w:p>
    <w:p>
      <w:pPr>
        <w:pStyle w:val="12"/>
        <w:kinsoku w:val="0"/>
        <w:overflowPunct w:val="0"/>
        <w:spacing w:before="151"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 xml:space="preserve"> 所有响应文件密封袋的封口处应加盖供应商公章和法定代表人印章。</w:t>
      </w:r>
    </w:p>
    <w:p>
      <w:pPr>
        <w:pStyle w:val="12"/>
        <w:kinsoku w:val="0"/>
        <w:overflowPunct w:val="0"/>
        <w:spacing w:before="151" w:line="360" w:lineRule="auto"/>
        <w:jc w:val="both"/>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2.磋商响应性文件的提交</w:t>
      </w:r>
    </w:p>
    <w:p>
      <w:pPr>
        <w:pStyle w:val="12"/>
        <w:kinsoku w:val="0"/>
        <w:overflowPunct w:val="0"/>
        <w:spacing w:before="34" w:line="360" w:lineRule="auto"/>
        <w:ind w:right="306"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 供应商应按本须知前附表所规定的地点，于递交截止时间前提交磋商响应性文件。</w:t>
      </w:r>
    </w:p>
    <w:p>
      <w:pPr>
        <w:pStyle w:val="12"/>
        <w:kinsoku w:val="0"/>
        <w:overflowPunct w:val="0"/>
        <w:spacing w:before="34" w:line="360" w:lineRule="auto"/>
        <w:ind w:right="30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 投标截止时间为《竞争性磋商文件》“供应商须知前附表”中规定时间，逾期送达的、未按竞争性磋商文件要求密封的《磋商响应性文件》</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和采购人概不接受。</w:t>
      </w:r>
    </w:p>
    <w:p>
      <w:pPr>
        <w:pStyle w:val="12"/>
        <w:kinsoku w:val="0"/>
        <w:overflowPunct w:val="0"/>
        <w:spacing w:before="34" w:line="360" w:lineRule="auto"/>
        <w:ind w:right="30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 采购人可按本须知规定以修改补充通知的方式，酌情延长提交磋商响应性文件的截止时间。在此情况下，供应商的所有权利和义务以及供应商受制约的截止时间，均以延长后新的投标截止时间为准。</w:t>
      </w:r>
    </w:p>
    <w:p>
      <w:pPr>
        <w:pStyle w:val="12"/>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 到投标截止时间止，采购人收到的磋商响应性文件少于</w:t>
      </w:r>
      <w:r>
        <w:rPr>
          <w:rFonts w:hint="eastAsia" w:ascii="宋体" w:hAnsi="宋体" w:eastAsia="宋体" w:cs="宋体"/>
          <w:color w:val="auto"/>
          <w:spacing w:val="4"/>
          <w:sz w:val="24"/>
          <w:szCs w:val="24"/>
          <w:highlight w:val="none"/>
        </w:rPr>
        <w:t>《政府采购货物和服务招标投标管理办法》、《政府采购竞争性磋商采购方式管理暂行办法》、《财政部关于政府采购竞争性磋商采购方式管理暂行办法有关问题的补充通知》及相关法规</w:t>
      </w:r>
      <w:r>
        <w:rPr>
          <w:rFonts w:hint="eastAsia" w:ascii="宋体" w:hAnsi="宋体" w:eastAsia="宋体" w:cs="宋体"/>
          <w:color w:val="auto"/>
          <w:sz w:val="24"/>
          <w:szCs w:val="24"/>
          <w:highlight w:val="none"/>
        </w:rPr>
        <w:t>规定的家数，采购人将依法重新组织招标。</w:t>
      </w:r>
    </w:p>
    <w:p>
      <w:pPr>
        <w:pStyle w:val="12"/>
        <w:kinsoku w:val="0"/>
        <w:overflowPunct w:val="0"/>
        <w:spacing w:before="151" w:line="360" w:lineRule="auto"/>
        <w:jc w:val="both"/>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3.投标截止时间</w:t>
      </w:r>
    </w:p>
    <w:p>
      <w:pPr>
        <w:pStyle w:val="12"/>
        <w:kinsoku w:val="0"/>
        <w:overflowPunct w:val="0"/>
        <w:spacing w:before="34" w:line="360" w:lineRule="auto"/>
        <w:ind w:right="30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投标截止时间为“供应商须知前附表”中规定时间。</w:t>
      </w:r>
    </w:p>
    <w:p>
      <w:pPr>
        <w:pStyle w:val="12"/>
        <w:kinsoku w:val="0"/>
        <w:overflowPunct w:val="0"/>
        <w:spacing w:before="34" w:line="360" w:lineRule="auto"/>
        <w:ind w:left="598" w:right="101" w:hanging="480"/>
        <w:rPr>
          <w:rFonts w:hint="eastAsia" w:ascii="宋体" w:hAnsi="宋体" w:eastAsia="宋体" w:cs="宋体"/>
          <w:b/>
          <w:bCs/>
          <w:color w:val="auto"/>
          <w:spacing w:val="27"/>
          <w:w w:val="99"/>
          <w:sz w:val="24"/>
          <w:szCs w:val="24"/>
          <w:highlight w:val="none"/>
        </w:rPr>
      </w:pPr>
      <w:r>
        <w:rPr>
          <w:rFonts w:hint="eastAsia" w:ascii="宋体" w:hAnsi="宋体" w:eastAsia="宋体" w:cs="宋体"/>
          <w:b/>
          <w:bCs/>
          <w:color w:val="auto"/>
          <w:sz w:val="24"/>
          <w:szCs w:val="24"/>
          <w:highlight w:val="none"/>
        </w:rPr>
        <w:t>4.迟交的磋商响应性文件</w:t>
      </w:r>
    </w:p>
    <w:p>
      <w:pPr>
        <w:pStyle w:val="12"/>
        <w:kinsoku w:val="0"/>
        <w:overflowPunct w:val="0"/>
        <w:spacing w:before="34" w:line="360" w:lineRule="auto"/>
        <w:ind w:right="30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采购人将拒绝并退回在其规定的截止时间后收到的任何磋商响应性文件。</w:t>
      </w:r>
    </w:p>
    <w:p>
      <w:pPr>
        <w:pStyle w:val="12"/>
        <w:kinsoku w:val="0"/>
        <w:overflowPunct w:val="0"/>
        <w:spacing w:before="34" w:line="360" w:lineRule="auto"/>
        <w:ind w:left="598" w:right="101" w:hanging="48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5.磋商响应性文件的补充、修改与撤回</w:t>
      </w:r>
    </w:p>
    <w:p>
      <w:pPr>
        <w:pStyle w:val="12"/>
        <w:kinsoku w:val="0"/>
        <w:overflowPunct w:val="0"/>
        <w:spacing w:before="34" w:line="360" w:lineRule="auto"/>
        <w:ind w:right="30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 供应商在提交磋商响应性文件以后，在规定的投标截止时间之前，可以书面形式补充修改或撤回已提交的磋商响应性文件，并以书面形式通知采购人。补充、修改的内容为磋商响应性文件的组成部分。</w:t>
      </w:r>
    </w:p>
    <w:p>
      <w:pPr>
        <w:pStyle w:val="12"/>
        <w:kinsoku w:val="0"/>
        <w:overflowPunct w:val="0"/>
        <w:spacing w:before="34" w:line="360" w:lineRule="auto"/>
        <w:ind w:right="30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5.2 供应商对磋商响应性文件的补充、修改，应按本须知有关规定密封、标记和提交，并在内外层磋商响应性文件密封袋上清楚标明“补充、修改”或“撤回”字样。</w:t>
      </w:r>
    </w:p>
    <w:p>
      <w:pPr>
        <w:pStyle w:val="12"/>
        <w:kinsoku w:val="0"/>
        <w:overflowPunct w:val="0"/>
        <w:spacing w:before="34" w:line="360" w:lineRule="auto"/>
        <w:ind w:right="30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5.3 在投标截止时间之后，供应商不得补充、修改磋商响应性文件。</w:t>
      </w:r>
    </w:p>
    <w:p>
      <w:pPr>
        <w:pStyle w:val="12"/>
        <w:kinsoku w:val="0"/>
        <w:overflowPunct w:val="0"/>
        <w:spacing w:before="34" w:line="360" w:lineRule="auto"/>
        <w:ind w:right="30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5.4 在投标截止时间至投标有效期满之前，供应商不得撤回其磋商响应性文件，否则其</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保证金将被没收。</w:t>
      </w:r>
    </w:p>
    <w:p>
      <w:pPr>
        <w:pStyle w:val="3"/>
        <w:spacing w:line="360" w:lineRule="auto"/>
        <w:rPr>
          <w:rFonts w:hint="eastAsia" w:ascii="宋体" w:hAnsi="宋体" w:eastAsia="宋体" w:cs="宋体"/>
          <w:color w:val="auto"/>
          <w:sz w:val="24"/>
          <w:szCs w:val="24"/>
          <w:highlight w:val="none"/>
        </w:rPr>
      </w:pPr>
      <w:bookmarkStart w:id="49" w:name="_Toc503548054"/>
      <w:r>
        <w:rPr>
          <w:rFonts w:hint="eastAsia" w:ascii="宋体" w:hAnsi="宋体" w:eastAsia="宋体" w:cs="宋体"/>
          <w:color w:val="auto"/>
          <w:sz w:val="24"/>
          <w:szCs w:val="24"/>
          <w:highlight w:val="none"/>
        </w:rPr>
        <w:t>（六）开标</w:t>
      </w:r>
      <w:bookmarkEnd w:id="49"/>
    </w:p>
    <w:p>
      <w:pPr>
        <w:pStyle w:val="12"/>
        <w:kinsoku w:val="0"/>
        <w:overflowPunct w:val="0"/>
        <w:spacing w:before="34" w:line="360" w:lineRule="auto"/>
        <w:ind w:left="598" w:right="101" w:hanging="48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1.开标时间、地点：</w:t>
      </w:r>
    </w:p>
    <w:p>
      <w:pPr>
        <w:pStyle w:val="12"/>
        <w:kinsoku w:val="0"/>
        <w:overflowPunct w:val="0"/>
        <w:spacing w:before="34" w:line="360" w:lineRule="auto"/>
        <w:ind w:right="30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1）开标时间、地点：</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将按照规定的时间和地点组织开标会议，邀请所有供应商的法定代表人或授权代表准时到场参加开标会议。</w:t>
      </w:r>
    </w:p>
    <w:p>
      <w:pPr>
        <w:pStyle w:val="12"/>
        <w:kinsoku w:val="0"/>
        <w:overflowPunct w:val="0"/>
        <w:spacing w:before="35" w:line="360" w:lineRule="auto"/>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2.</w:t>
      </w:r>
      <w:r>
        <w:rPr>
          <w:rFonts w:hint="eastAsia" w:ascii="宋体" w:hAnsi="宋体" w:eastAsia="宋体" w:cs="宋体"/>
          <w:b/>
          <w:bCs/>
          <w:color w:val="auto"/>
          <w:sz w:val="24"/>
          <w:szCs w:val="24"/>
          <w:highlight w:val="none"/>
        </w:rPr>
        <w:t>开标程序：</w:t>
      </w:r>
    </w:p>
    <w:p>
      <w:pPr>
        <w:pStyle w:val="12"/>
        <w:kinsoku w:val="0"/>
        <w:overflowPunct w:val="0"/>
        <w:spacing w:before="34" w:line="360" w:lineRule="auto"/>
        <w:ind w:right="30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主持人按下列程序进行开标：</w:t>
      </w:r>
    </w:p>
    <w:p>
      <w:pPr>
        <w:pStyle w:val="12"/>
        <w:kinsoku w:val="0"/>
        <w:overflowPunct w:val="0"/>
        <w:spacing w:before="34" w:line="360" w:lineRule="auto"/>
        <w:ind w:right="30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1）宣布在提交投标文件截止时间前收到的投标文件数量；</w:t>
      </w:r>
    </w:p>
    <w:p>
      <w:pPr>
        <w:pStyle w:val="12"/>
        <w:kinsoku w:val="0"/>
        <w:overflowPunct w:val="0"/>
        <w:spacing w:before="34" w:line="360" w:lineRule="auto"/>
        <w:ind w:right="30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2）宣布开标纪律，开标人、唱标人、记录人、监督人等有关人员名单； </w:t>
      </w:r>
    </w:p>
    <w:p>
      <w:pPr>
        <w:pStyle w:val="12"/>
        <w:kinsoku w:val="0"/>
        <w:overflowPunct w:val="0"/>
        <w:spacing w:before="34" w:line="360" w:lineRule="auto"/>
        <w:ind w:right="30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）公布</w:t>
      </w:r>
      <w:r>
        <w:rPr>
          <w:rFonts w:hint="eastAsia" w:ascii="宋体" w:hAnsi="宋体" w:eastAsia="宋体" w:cs="宋体"/>
          <w:color w:val="auto"/>
          <w:sz w:val="24"/>
          <w:szCs w:val="24"/>
          <w:highlight w:val="none"/>
          <w:lang w:eastAsia="zh-CN"/>
        </w:rPr>
        <w:t>最高投标限价</w:t>
      </w:r>
      <w:r>
        <w:rPr>
          <w:rFonts w:hint="eastAsia" w:ascii="宋体" w:hAnsi="宋体" w:eastAsia="宋体" w:cs="宋体"/>
          <w:color w:val="auto"/>
          <w:sz w:val="24"/>
          <w:szCs w:val="24"/>
          <w:highlight w:val="none"/>
        </w:rPr>
        <w:t>及相关内容；</w:t>
      </w:r>
    </w:p>
    <w:p>
      <w:pPr>
        <w:pStyle w:val="12"/>
        <w:kinsoku w:val="0"/>
        <w:overflowPunct w:val="0"/>
        <w:spacing w:before="34" w:line="360" w:lineRule="auto"/>
        <w:ind w:right="30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）公布</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名称、</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保证金的递交情况、投标报价、服务期限及其他内容，并制作记录；</w:t>
      </w:r>
    </w:p>
    <w:p>
      <w:pPr>
        <w:pStyle w:val="12"/>
        <w:kinsoku w:val="0"/>
        <w:overflowPunct w:val="0"/>
        <w:spacing w:before="34" w:line="360" w:lineRule="auto"/>
        <w:ind w:right="30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代表、</w:t>
      </w:r>
      <w:r>
        <w:rPr>
          <w:rFonts w:hint="eastAsia" w:ascii="宋体" w:hAnsi="宋体" w:eastAsia="宋体" w:cs="宋体"/>
          <w:color w:val="auto"/>
          <w:sz w:val="24"/>
          <w:szCs w:val="24"/>
          <w:highlight w:val="none"/>
          <w:lang w:eastAsia="zh-CN"/>
        </w:rPr>
        <w:t>采购</w:t>
      </w:r>
      <w:r>
        <w:rPr>
          <w:rFonts w:hint="eastAsia" w:ascii="宋体" w:hAnsi="宋体" w:eastAsia="宋体" w:cs="宋体"/>
          <w:color w:val="auto"/>
          <w:sz w:val="24"/>
          <w:szCs w:val="24"/>
          <w:highlight w:val="none"/>
        </w:rPr>
        <w:t>人代表、记录人以及有关监督人员在开标记录上签字确认，并存档备查；</w:t>
      </w:r>
    </w:p>
    <w:p>
      <w:pPr>
        <w:pStyle w:val="12"/>
        <w:kinsoku w:val="0"/>
        <w:overflowPunct w:val="0"/>
        <w:spacing w:before="34" w:line="360" w:lineRule="auto"/>
        <w:ind w:right="30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）开标结束。</w:t>
      </w:r>
    </w:p>
    <w:p>
      <w:pPr>
        <w:pStyle w:val="3"/>
        <w:spacing w:line="360" w:lineRule="auto"/>
        <w:rPr>
          <w:rFonts w:hint="eastAsia" w:ascii="宋体" w:hAnsi="宋体" w:eastAsia="宋体" w:cs="宋体"/>
          <w:color w:val="auto"/>
          <w:sz w:val="24"/>
          <w:szCs w:val="24"/>
          <w:highlight w:val="none"/>
        </w:rPr>
      </w:pPr>
      <w:bookmarkStart w:id="50" w:name="_Toc503548055"/>
      <w:r>
        <w:rPr>
          <w:rFonts w:hint="eastAsia" w:ascii="宋体" w:hAnsi="宋体" w:eastAsia="宋体" w:cs="宋体"/>
          <w:color w:val="auto"/>
          <w:sz w:val="24"/>
          <w:szCs w:val="24"/>
          <w:highlight w:val="none"/>
        </w:rPr>
        <w:t>（七）评标</w:t>
      </w:r>
      <w:bookmarkEnd w:id="50"/>
    </w:p>
    <w:p>
      <w:pPr>
        <w:pStyle w:val="12"/>
        <w:kinsoku w:val="0"/>
        <w:overflowPunct w:val="0"/>
        <w:spacing w:before="35" w:line="360" w:lineRule="auto"/>
        <w:rPr>
          <w:rFonts w:hint="eastAsia" w:ascii="宋体" w:hAnsi="宋体" w:eastAsia="宋体" w:cs="宋体"/>
          <w:b/>
          <w:bCs/>
          <w:color w:val="auto"/>
          <w:spacing w:val="1"/>
          <w:sz w:val="24"/>
          <w:szCs w:val="24"/>
          <w:highlight w:val="none"/>
        </w:rPr>
      </w:pPr>
      <w:r>
        <w:rPr>
          <w:rFonts w:hint="eastAsia" w:ascii="宋体" w:hAnsi="宋体" w:eastAsia="宋体" w:cs="宋体"/>
          <w:b/>
          <w:bCs/>
          <w:color w:val="auto"/>
          <w:spacing w:val="1"/>
          <w:sz w:val="24"/>
          <w:szCs w:val="24"/>
          <w:highlight w:val="none"/>
        </w:rPr>
        <w:t>1.磋商小组</w:t>
      </w:r>
    </w:p>
    <w:p>
      <w:pPr>
        <w:pStyle w:val="12"/>
        <w:tabs>
          <w:tab w:val="left" w:pos="1080"/>
        </w:tabs>
        <w:kinsoku w:val="0"/>
        <w:overflowPunct w:val="0"/>
        <w:spacing w:before="26" w:line="360" w:lineRule="auto"/>
        <w:ind w:right="234"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w:t>
      </w:r>
      <w:r>
        <w:rPr>
          <w:rFonts w:hint="eastAsia" w:ascii="宋体" w:hAnsi="宋体" w:eastAsia="宋体" w:cs="宋体"/>
          <w:color w:val="auto"/>
          <w:sz w:val="24"/>
          <w:szCs w:val="24"/>
          <w:highlight w:val="none"/>
        </w:rPr>
        <w:tab/>
      </w:r>
      <w:r>
        <w:rPr>
          <w:rFonts w:hint="eastAsia" w:ascii="宋体" w:hAnsi="宋体" w:eastAsia="宋体" w:cs="宋体"/>
          <w:color w:val="auto"/>
          <w:spacing w:val="1"/>
          <w:sz w:val="24"/>
          <w:szCs w:val="24"/>
          <w:highlight w:val="none"/>
        </w:rPr>
        <w:t>评标由采购人依法组建的磋商小组负责。磋商小组由采购人熟悉相关业务</w:t>
      </w:r>
      <w:r>
        <w:rPr>
          <w:rFonts w:hint="eastAsia" w:ascii="宋体" w:hAnsi="宋体" w:eastAsia="宋体" w:cs="宋体"/>
          <w:color w:val="auto"/>
          <w:sz w:val="24"/>
          <w:szCs w:val="24"/>
          <w:highlight w:val="none"/>
        </w:rPr>
        <w:t>的代表，以及有关技术、经济等方面的专家三人</w:t>
      </w:r>
      <w:r>
        <w:rPr>
          <w:rFonts w:hint="eastAsia" w:ascii="宋体" w:hAnsi="宋体" w:eastAsia="宋体" w:cs="宋体"/>
          <w:color w:val="auto"/>
          <w:sz w:val="24"/>
          <w:szCs w:val="24"/>
          <w:highlight w:val="none"/>
          <w:lang w:eastAsia="zh-CN"/>
        </w:rPr>
        <w:t>以上</w:t>
      </w:r>
      <w:r>
        <w:rPr>
          <w:rFonts w:hint="eastAsia" w:ascii="宋体" w:hAnsi="宋体" w:eastAsia="宋体" w:cs="宋体"/>
          <w:color w:val="auto"/>
          <w:sz w:val="24"/>
          <w:szCs w:val="24"/>
          <w:highlight w:val="none"/>
        </w:rPr>
        <w:t>单数组成。</w:t>
      </w:r>
    </w:p>
    <w:p>
      <w:pPr>
        <w:pStyle w:val="12"/>
        <w:tabs>
          <w:tab w:val="left" w:pos="1438"/>
        </w:tabs>
        <w:kinsoku w:val="0"/>
        <w:overflowPunct w:val="0"/>
        <w:spacing w:before="36" w:line="360" w:lineRule="auto"/>
        <w:ind w:left="59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 磋商小组成员有下列情形之一的，应当回避；</w:t>
      </w:r>
    </w:p>
    <w:p>
      <w:pPr>
        <w:pStyle w:val="12"/>
        <w:kinsoku w:val="0"/>
        <w:overflowPunct w:val="0"/>
        <w:spacing w:line="360" w:lineRule="auto"/>
        <w:ind w:left="59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（1）采购人或供应商的主要负责人的近亲属。</w:t>
      </w:r>
    </w:p>
    <w:p>
      <w:pPr>
        <w:pStyle w:val="12"/>
        <w:kinsoku w:val="0"/>
        <w:overflowPunct w:val="0"/>
        <w:spacing w:line="360" w:lineRule="auto"/>
        <w:ind w:left="59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（2）项目主管部门或者行政监督部门的人员。</w:t>
      </w:r>
    </w:p>
    <w:p>
      <w:pPr>
        <w:pStyle w:val="12"/>
        <w:kinsoku w:val="0"/>
        <w:overflowPunct w:val="0"/>
        <w:spacing w:before="151" w:line="360" w:lineRule="auto"/>
        <w:ind w:left="59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（3）与供应商有经济利益关系，可能影响对投标公正评审的。</w:t>
      </w:r>
    </w:p>
    <w:p>
      <w:pPr>
        <w:pStyle w:val="12"/>
        <w:kinsoku w:val="0"/>
        <w:overflowPunct w:val="0"/>
        <w:spacing w:line="360" w:lineRule="auto"/>
        <w:ind w:right="50" w:firstLine="48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（4）曾因在招标、评标以及其他与招标投标有关活动中从事违法行为而受过行政</w:t>
      </w:r>
      <w:r>
        <w:rPr>
          <w:rFonts w:hint="eastAsia" w:ascii="宋体" w:hAnsi="宋体" w:eastAsia="宋体" w:cs="宋体"/>
          <w:color w:val="auto"/>
          <w:sz w:val="24"/>
          <w:szCs w:val="24"/>
          <w:highlight w:val="none"/>
        </w:rPr>
        <w:t>处罚或刑事处罚的。</w:t>
      </w:r>
    </w:p>
    <w:p>
      <w:pPr>
        <w:pStyle w:val="12"/>
        <w:kinsoku w:val="0"/>
        <w:overflowPunct w:val="0"/>
        <w:spacing w:before="34" w:line="360" w:lineRule="auto"/>
        <w:ind w:right="30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（5）其它可能影响公正评标的情形。</w:t>
      </w:r>
    </w:p>
    <w:p>
      <w:pPr>
        <w:pStyle w:val="12"/>
        <w:kinsoku w:val="0"/>
        <w:overflowPunct w:val="0"/>
        <w:spacing w:before="35" w:line="360" w:lineRule="auto"/>
        <w:rPr>
          <w:rFonts w:hint="eastAsia" w:ascii="宋体" w:hAnsi="宋体" w:eastAsia="宋体" w:cs="宋体"/>
          <w:b/>
          <w:bCs/>
          <w:color w:val="auto"/>
          <w:spacing w:val="1"/>
          <w:sz w:val="24"/>
          <w:szCs w:val="24"/>
          <w:highlight w:val="none"/>
        </w:rPr>
      </w:pPr>
      <w:r>
        <w:rPr>
          <w:rFonts w:hint="eastAsia" w:ascii="宋体" w:hAnsi="宋体" w:eastAsia="宋体" w:cs="宋体"/>
          <w:b/>
          <w:bCs/>
          <w:color w:val="auto"/>
          <w:spacing w:val="1"/>
          <w:sz w:val="24"/>
          <w:szCs w:val="24"/>
          <w:highlight w:val="none"/>
        </w:rPr>
        <w:t>2.评标原则</w:t>
      </w:r>
    </w:p>
    <w:p>
      <w:pPr>
        <w:pStyle w:val="12"/>
        <w:tabs>
          <w:tab w:val="left" w:pos="1080"/>
        </w:tabs>
        <w:kinsoku w:val="0"/>
        <w:overflowPunct w:val="0"/>
        <w:spacing w:before="26" w:line="360" w:lineRule="auto"/>
        <w:ind w:right="234"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 本次磋商遵循公开透明、公平竞争、公正和诚实信用的原则。磋商小组成员按照客观、公正、审慎的原则，根据磋商文件规定的评审程序、评审方法和评审标准进行独立评审。未实质性响应磋商文件的响应文件按无效响应处理，并告知提交响应文件的供应商。</w:t>
      </w:r>
    </w:p>
    <w:p>
      <w:pPr>
        <w:pStyle w:val="12"/>
        <w:tabs>
          <w:tab w:val="left" w:pos="1080"/>
        </w:tabs>
        <w:kinsoku w:val="0"/>
        <w:overflowPunct w:val="0"/>
        <w:spacing w:before="26" w:line="360" w:lineRule="auto"/>
        <w:ind w:right="234"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 项目实施机构成立磋商小组，负责本次项目采购的磋商工作，磋商小组由业主代表与技术、经济等方面专家组成共3人以上</w:t>
      </w:r>
      <w:r>
        <w:rPr>
          <w:rFonts w:hint="eastAsia" w:ascii="宋体" w:hAnsi="宋体" w:eastAsia="宋体" w:cs="宋体"/>
          <w:color w:val="auto"/>
          <w:sz w:val="24"/>
          <w:szCs w:val="24"/>
          <w:highlight w:val="none"/>
          <w:lang w:eastAsia="zh-CN"/>
        </w:rPr>
        <w:t>单数</w:t>
      </w:r>
      <w:r>
        <w:rPr>
          <w:rFonts w:hint="eastAsia" w:ascii="宋体" w:hAnsi="宋体" w:eastAsia="宋体" w:cs="宋体"/>
          <w:color w:val="auto"/>
          <w:sz w:val="24"/>
          <w:szCs w:val="24"/>
          <w:highlight w:val="none"/>
        </w:rPr>
        <w:t>组成，其中评审专家人数不得少于磋商小组成员总数的2/3。评审专家应当从政府采购评审庄家库内相关专业的专家名单中随机抽取，符合本办法（财库214号文）第三条第四项规定情形的项目，以及特殊情况。磋商小组应当根据综合评分情况，按照评审得分由高到低顺序推荐3名成交候选供应商，并编写评审报告。评审得分相同的，按照最后报价由低到高的顺序推荐；评审得分且最后报价相同的，按照技术指标优劣顺序推荐。</w:t>
      </w:r>
    </w:p>
    <w:p>
      <w:pPr>
        <w:pStyle w:val="12"/>
        <w:tabs>
          <w:tab w:val="left" w:pos="1080"/>
        </w:tabs>
        <w:kinsoku w:val="0"/>
        <w:overflowPunct w:val="0"/>
        <w:spacing w:before="26" w:line="360" w:lineRule="auto"/>
        <w:ind w:right="234"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 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pPr>
        <w:pStyle w:val="12"/>
        <w:kinsoku w:val="0"/>
        <w:overflowPunct w:val="0"/>
        <w:spacing w:before="35" w:line="360" w:lineRule="auto"/>
        <w:ind w:left="598" w:right="238" w:hanging="480"/>
        <w:rPr>
          <w:rFonts w:hint="eastAsia" w:ascii="宋体" w:hAnsi="宋体" w:eastAsia="宋体" w:cs="宋体"/>
          <w:b/>
          <w:bCs/>
          <w:color w:val="auto"/>
          <w:spacing w:val="22"/>
          <w:w w:val="99"/>
          <w:sz w:val="24"/>
          <w:szCs w:val="24"/>
          <w:highlight w:val="none"/>
        </w:rPr>
      </w:pPr>
      <w:r>
        <w:rPr>
          <w:rFonts w:hint="eastAsia" w:ascii="宋体" w:hAnsi="宋体" w:eastAsia="宋体" w:cs="宋体"/>
          <w:b/>
          <w:bCs/>
          <w:color w:val="auto"/>
          <w:w w:val="95"/>
          <w:sz w:val="24"/>
          <w:szCs w:val="24"/>
          <w:highlight w:val="none"/>
        </w:rPr>
        <w:t>3.</w:t>
      </w:r>
      <w:r>
        <w:rPr>
          <w:rFonts w:hint="eastAsia" w:ascii="宋体" w:hAnsi="宋体" w:eastAsia="宋体" w:cs="宋体"/>
          <w:b/>
          <w:bCs/>
          <w:color w:val="auto"/>
          <w:sz w:val="24"/>
          <w:szCs w:val="24"/>
          <w:highlight w:val="none"/>
        </w:rPr>
        <w:t>评标</w:t>
      </w:r>
    </w:p>
    <w:p>
      <w:pPr>
        <w:pStyle w:val="12"/>
        <w:tabs>
          <w:tab w:val="left" w:pos="1080"/>
        </w:tabs>
        <w:kinsoku w:val="0"/>
        <w:overflowPunct w:val="0"/>
        <w:spacing w:before="26" w:line="360" w:lineRule="auto"/>
        <w:ind w:right="234"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3.1磋商小组按照竞争性磋商文件中规定的方法、评审因素、标准和程序对磋商应性文件进行评审。竞争性磋商文件中没有规定的方法、评审因素和标准，不作为评标依据。详见“评标办法”内容。</w:t>
      </w:r>
    </w:p>
    <w:p>
      <w:pPr>
        <w:pStyle w:val="12"/>
        <w:tabs>
          <w:tab w:val="left" w:pos="1080"/>
        </w:tabs>
        <w:kinsoku w:val="0"/>
        <w:overflowPunct w:val="0"/>
        <w:spacing w:before="26" w:line="360" w:lineRule="auto"/>
        <w:ind w:right="234"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3.2评标过程严格保密。供应商对评委会的评标过程或合同授予决定施加影响的任何行为都可能导致其投标被拒绝。</w:t>
      </w:r>
    </w:p>
    <w:p>
      <w:pPr>
        <w:pStyle w:val="12"/>
        <w:tabs>
          <w:tab w:val="left" w:pos="1080"/>
        </w:tabs>
        <w:kinsoku w:val="0"/>
        <w:overflowPunct w:val="0"/>
        <w:spacing w:before="26" w:line="360" w:lineRule="auto"/>
        <w:ind w:right="234"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在评标期间，评委会可要求供应商对其磋商响应性文件中非实质性的有关问题进行澄清、说明或者补正。有关澄清、说明或者补正的要求和答复应以书面形式提交。供应商的澄清、说明或者补正不得超出磋商响应性文件的范围或者改变磋商响应性文件的实质性内容。</w:t>
      </w:r>
    </w:p>
    <w:p>
      <w:pPr>
        <w:pStyle w:val="12"/>
        <w:tabs>
          <w:tab w:val="left" w:pos="1080"/>
        </w:tabs>
        <w:kinsoku w:val="0"/>
        <w:overflowPunct w:val="0"/>
        <w:spacing w:before="26" w:line="360" w:lineRule="auto"/>
        <w:ind w:right="234"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3.4评委会认定实质性响应竞争性磋商文件的投标是磋商响应性文件与竞争性磋商文件要求的全部条款、条件和规格相符，没有实质性负偏离。评委会评审磋商响应性文件的响应性依据是磋商响应性文件本身的内容，而不寻求外部的证据。</w:t>
      </w:r>
    </w:p>
    <w:p>
      <w:pPr>
        <w:pStyle w:val="12"/>
        <w:tabs>
          <w:tab w:val="left" w:pos="1080"/>
        </w:tabs>
        <w:kinsoku w:val="0"/>
        <w:overflowPunct w:val="0"/>
        <w:spacing w:before="26" w:line="360" w:lineRule="auto"/>
        <w:ind w:right="234"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3.5如果磋商响应性文件没有实质性响应竞争性磋商文件的要求，评委会将予以拒绝。供应商不得通过修正或撤消不合要求的偏离或保留从而使其投标成为实质性响应的投标。</w:t>
      </w:r>
    </w:p>
    <w:p>
      <w:pPr>
        <w:pStyle w:val="12"/>
        <w:tabs>
          <w:tab w:val="left" w:pos="1080"/>
        </w:tabs>
        <w:kinsoku w:val="0"/>
        <w:overflowPunct w:val="0"/>
        <w:spacing w:before="26" w:line="360" w:lineRule="auto"/>
        <w:ind w:right="234"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3.6评委会只对确定为实质性响应竞争性磋商文件要求的磋商响应性文件，根据竞争性磋商文件的评审标准采用相同的评标程序、评分办法进行评价和比较。</w:t>
      </w:r>
    </w:p>
    <w:p>
      <w:pPr>
        <w:pStyle w:val="3"/>
        <w:spacing w:line="360" w:lineRule="auto"/>
        <w:rPr>
          <w:rFonts w:hint="eastAsia" w:ascii="宋体" w:hAnsi="宋体" w:eastAsia="宋体" w:cs="宋体"/>
          <w:color w:val="auto"/>
          <w:sz w:val="24"/>
          <w:szCs w:val="24"/>
          <w:highlight w:val="none"/>
        </w:rPr>
      </w:pPr>
      <w:bookmarkStart w:id="51" w:name="_Toc503548056"/>
      <w:r>
        <w:rPr>
          <w:rFonts w:hint="eastAsia" w:ascii="宋体" w:hAnsi="宋体" w:eastAsia="宋体" w:cs="宋体"/>
          <w:color w:val="auto"/>
          <w:sz w:val="24"/>
          <w:szCs w:val="24"/>
          <w:highlight w:val="none"/>
        </w:rPr>
        <w:t>（八）定标</w:t>
      </w:r>
      <w:bookmarkEnd w:id="51"/>
    </w:p>
    <w:p>
      <w:pPr>
        <w:pStyle w:val="12"/>
        <w:kinsoku w:val="0"/>
        <w:overflowPunct w:val="0"/>
        <w:spacing w:before="35" w:line="360" w:lineRule="auto"/>
        <w:ind w:left="598" w:right="238" w:hanging="480"/>
        <w:rPr>
          <w:rFonts w:hint="eastAsia" w:ascii="宋体" w:hAnsi="宋体" w:eastAsia="宋体" w:cs="宋体"/>
          <w:b/>
          <w:bCs/>
          <w:color w:val="auto"/>
          <w:w w:val="95"/>
          <w:sz w:val="24"/>
          <w:szCs w:val="24"/>
          <w:highlight w:val="none"/>
        </w:rPr>
      </w:pPr>
      <w:r>
        <w:rPr>
          <w:rFonts w:hint="eastAsia" w:ascii="宋体" w:hAnsi="宋体" w:eastAsia="宋体" w:cs="宋体"/>
          <w:b/>
          <w:bCs/>
          <w:color w:val="auto"/>
          <w:w w:val="95"/>
          <w:sz w:val="24"/>
          <w:szCs w:val="24"/>
          <w:highlight w:val="none"/>
        </w:rPr>
        <w:t>1.定标</w:t>
      </w:r>
    </w:p>
    <w:p>
      <w:pPr>
        <w:spacing w:line="360" w:lineRule="auto"/>
        <w:ind w:firstLine="480" w:firstLineChars="200"/>
        <w:rPr>
          <w:rFonts w:hint="eastAsia" w:ascii="宋体" w:hAnsi="宋体" w:eastAsia="宋体" w:cs="宋体"/>
          <w:b/>
          <w:bCs/>
          <w:color w:val="auto"/>
          <w:w w:val="95"/>
          <w:kern w:val="0"/>
          <w:sz w:val="24"/>
          <w:szCs w:val="24"/>
          <w:highlight w:val="none"/>
        </w:rPr>
      </w:pPr>
      <w:r>
        <w:rPr>
          <w:rFonts w:hint="eastAsia" w:ascii="宋体" w:hAnsi="宋体" w:eastAsia="宋体" w:cs="宋体"/>
          <w:color w:val="auto"/>
          <w:sz w:val="24"/>
          <w:szCs w:val="24"/>
          <w:highlight w:val="none"/>
        </w:rPr>
        <w:t>1.1 定标原则：磋商小组按照公开、公平、公正、诚实信用的原则对待参与磋商的供应商的响应文件；经磋商确定最终采购需求和提交最后报价的供应商后，由磋商小组采用综合评分法对提交最后报价的供应商的响应文件和最后报价进行综合评分。</w:t>
      </w:r>
      <w:r>
        <w:rPr>
          <w:rFonts w:hint="eastAsia" w:ascii="宋体" w:hAnsi="宋体" w:eastAsia="宋体" w:cs="宋体"/>
          <w:color w:val="auto"/>
          <w:kern w:val="0"/>
          <w:sz w:val="24"/>
          <w:szCs w:val="24"/>
          <w:highlight w:val="none"/>
        </w:rPr>
        <w:t>能够最大限度满足竞争性磋商文件中规定的各项综合评价标准且得分最高（但投标价格低于成本价的除外）。</w:t>
      </w:r>
    </w:p>
    <w:p>
      <w:pPr>
        <w:pStyle w:val="12"/>
        <w:tabs>
          <w:tab w:val="left" w:pos="1080"/>
        </w:tabs>
        <w:kinsoku w:val="0"/>
        <w:overflowPunct w:val="0"/>
        <w:spacing w:before="26" w:line="360" w:lineRule="auto"/>
        <w:ind w:right="234"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 定标方法：综合评分法。</w:t>
      </w:r>
    </w:p>
    <w:p>
      <w:pPr>
        <w:pStyle w:val="12"/>
        <w:tabs>
          <w:tab w:val="left" w:pos="1080"/>
        </w:tabs>
        <w:kinsoku w:val="0"/>
        <w:overflowPunct w:val="0"/>
        <w:spacing w:before="26" w:line="360" w:lineRule="auto"/>
        <w:ind w:right="234"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 定标方式：根据评委会推荐的</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候选人名单，采购人确定</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人。</w:t>
      </w:r>
    </w:p>
    <w:p>
      <w:pPr>
        <w:pStyle w:val="12"/>
        <w:kinsoku w:val="0"/>
        <w:overflowPunct w:val="0"/>
        <w:spacing w:before="35" w:line="360" w:lineRule="auto"/>
        <w:ind w:left="598" w:right="238" w:hanging="480"/>
        <w:rPr>
          <w:rFonts w:hint="eastAsia" w:ascii="宋体" w:hAnsi="宋体" w:eastAsia="宋体" w:cs="宋体"/>
          <w:b/>
          <w:bCs/>
          <w:color w:val="auto"/>
          <w:w w:val="95"/>
          <w:sz w:val="24"/>
          <w:szCs w:val="24"/>
          <w:highlight w:val="none"/>
        </w:rPr>
      </w:pPr>
      <w:r>
        <w:rPr>
          <w:rFonts w:hint="eastAsia" w:ascii="宋体" w:hAnsi="宋体" w:eastAsia="宋体" w:cs="宋体"/>
          <w:b/>
          <w:bCs/>
          <w:color w:val="auto"/>
          <w:w w:val="95"/>
          <w:sz w:val="24"/>
          <w:szCs w:val="24"/>
          <w:highlight w:val="none"/>
        </w:rPr>
        <w:t>2.定标程序</w:t>
      </w:r>
    </w:p>
    <w:p>
      <w:pPr>
        <w:spacing w:line="360" w:lineRule="auto"/>
        <w:ind w:left="105" w:leftChars="50" w:firstLine="600" w:firstLineChars="2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 磋商小组按照综合评审打分结果由高到低排列顺序。综合得分相同的，按投标报价由低到高顺序排列。得分且投标报价相同的，按技术指标优劣顺序排列。前三名的供应商为拟成交候选人。</w:t>
      </w:r>
    </w:p>
    <w:p>
      <w:pPr>
        <w:spacing w:line="360" w:lineRule="auto"/>
        <w:ind w:left="105" w:leftChars="50" w:firstLine="600" w:firstLineChars="2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提供相同品牌产品且通过资格审查、符合性审查的不同投标人参加同一合同项下投标的，按一家投标人计算，评审后得分最高的同品牌投标人获得中标人推荐资格。</w:t>
      </w:r>
    </w:p>
    <w:p>
      <w:pPr>
        <w:spacing w:line="360" w:lineRule="auto"/>
        <w:ind w:left="105" w:leftChars="50" w:firstLine="600" w:firstLineChars="2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w:t>
      </w: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采购人根据书面评标报告和被推荐的成交候选人，确定得分最高的供应商为拟成交人单位。</w:t>
      </w:r>
    </w:p>
    <w:p>
      <w:pPr>
        <w:spacing w:line="360" w:lineRule="auto"/>
        <w:ind w:left="105" w:leftChars="50" w:firstLine="600" w:firstLineChars="2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 成交结果在“新疆政府采购网” 上予以公告。同时向成交人发出成交通知书。</w:t>
      </w:r>
    </w:p>
    <w:p>
      <w:pPr>
        <w:pStyle w:val="12"/>
        <w:kinsoku w:val="0"/>
        <w:overflowPunct w:val="0"/>
        <w:spacing w:before="151" w:line="360" w:lineRule="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3.</w:t>
      </w:r>
      <w:r>
        <w:rPr>
          <w:rFonts w:hint="eastAsia" w:ascii="宋体" w:hAnsi="宋体" w:eastAsia="宋体" w:cs="宋体"/>
          <w:b/>
          <w:bCs/>
          <w:color w:val="auto"/>
          <w:sz w:val="24"/>
          <w:szCs w:val="24"/>
          <w:highlight w:val="none"/>
          <w:lang w:eastAsia="zh-CN"/>
        </w:rPr>
        <w:t>成交</w:t>
      </w:r>
      <w:r>
        <w:rPr>
          <w:rFonts w:hint="eastAsia" w:ascii="宋体" w:hAnsi="宋体" w:eastAsia="宋体" w:cs="宋体"/>
          <w:b/>
          <w:bCs/>
          <w:color w:val="auto"/>
          <w:sz w:val="24"/>
          <w:szCs w:val="24"/>
          <w:highlight w:val="none"/>
        </w:rPr>
        <w:t>通知书</w:t>
      </w:r>
    </w:p>
    <w:p>
      <w:pPr>
        <w:pStyle w:val="12"/>
        <w:tabs>
          <w:tab w:val="left" w:pos="1080"/>
        </w:tabs>
        <w:kinsoku w:val="0"/>
        <w:overflowPunct w:val="0"/>
        <w:spacing w:before="26" w:line="360" w:lineRule="auto"/>
        <w:ind w:right="234"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3.1 </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结果在公示期满无质疑或投诉后，该结果将作为正式中标或签订《采购合同》的凭据。</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将以书面形式《成交通知书》通知</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的供应商其投标被接受。在该通知书发出三十日内，</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单位应与采购人签订采购合同。</w:t>
      </w:r>
    </w:p>
    <w:p>
      <w:pPr>
        <w:pStyle w:val="12"/>
        <w:tabs>
          <w:tab w:val="left" w:pos="1080"/>
        </w:tabs>
        <w:kinsoku w:val="0"/>
        <w:overflowPunct w:val="0"/>
        <w:spacing w:before="26" w:line="360" w:lineRule="auto"/>
        <w:ind w:right="234"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3.2 </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通知书为签订政府采购合同的依据，是合同的有效组成部分。</w:t>
      </w:r>
    </w:p>
    <w:p>
      <w:pPr>
        <w:pStyle w:val="12"/>
        <w:tabs>
          <w:tab w:val="left" w:pos="1080"/>
        </w:tabs>
        <w:kinsoku w:val="0"/>
        <w:overflowPunct w:val="0"/>
        <w:spacing w:before="26" w:line="360" w:lineRule="auto"/>
        <w:ind w:right="234"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3.3 </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通知书对采购人和</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人均具有法律效力。</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通知书发出后，采购人改变</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结果，或者</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人无正当理由放弃中标的，应当承担相应的法律责任。</w:t>
      </w:r>
    </w:p>
    <w:p>
      <w:pPr>
        <w:pStyle w:val="12"/>
        <w:tabs>
          <w:tab w:val="left" w:pos="1080"/>
        </w:tabs>
        <w:kinsoku w:val="0"/>
        <w:overflowPunct w:val="0"/>
        <w:spacing w:before="26" w:line="360" w:lineRule="auto"/>
        <w:ind w:right="234"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3.4 </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人的磋商响应性文件本应作为无效投标处理或者有政府采购法律法规规章制度规定的中标无效情形的，</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在取得有权主体的认定以后，应当宣布发出的</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通知书无效，并收回发出的</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通知书（</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人也应当缴回），依法重新确定</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人或者重新开展采购活动。</w:t>
      </w:r>
    </w:p>
    <w:p>
      <w:pPr>
        <w:pStyle w:val="3"/>
        <w:spacing w:line="360" w:lineRule="auto"/>
        <w:rPr>
          <w:rFonts w:hint="eastAsia" w:ascii="宋体" w:hAnsi="宋体" w:eastAsia="宋体" w:cs="宋体"/>
          <w:color w:val="auto"/>
          <w:sz w:val="24"/>
          <w:szCs w:val="24"/>
          <w:highlight w:val="none"/>
        </w:rPr>
      </w:pPr>
      <w:bookmarkStart w:id="52" w:name="_Toc503548057"/>
      <w:r>
        <w:rPr>
          <w:rFonts w:hint="eastAsia" w:ascii="宋体" w:hAnsi="宋体" w:eastAsia="宋体" w:cs="宋体"/>
          <w:color w:val="auto"/>
          <w:sz w:val="24"/>
          <w:szCs w:val="24"/>
          <w:highlight w:val="none"/>
        </w:rPr>
        <w:t>（九）合同签订及履行</w:t>
      </w:r>
      <w:bookmarkEnd w:id="52"/>
    </w:p>
    <w:p>
      <w:pPr>
        <w:pStyle w:val="12"/>
        <w:kinsoku w:val="0"/>
        <w:overflowPunct w:val="0"/>
        <w:spacing w:before="151"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1.合同授予原则</w:t>
      </w:r>
    </w:p>
    <w:p>
      <w:pPr>
        <w:pStyle w:val="12"/>
        <w:tabs>
          <w:tab w:val="left" w:pos="1080"/>
        </w:tabs>
        <w:kinsoku w:val="0"/>
        <w:overflowPunct w:val="0"/>
        <w:spacing w:before="26" w:line="360" w:lineRule="auto"/>
        <w:ind w:right="234"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 采购人将把合同授予经磋商小组评议推荐，在法定公示时间后，收到《成交通知书》的</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单位。若因</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单位违约或因不可抗力等原因不能被授予合同，则合同将授予排序在该</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单位之后的下一个供应商，以此类推。</w:t>
      </w:r>
    </w:p>
    <w:p>
      <w:pPr>
        <w:pStyle w:val="12"/>
        <w:tabs>
          <w:tab w:val="left" w:pos="1080"/>
        </w:tabs>
        <w:kinsoku w:val="0"/>
        <w:overflowPunct w:val="0"/>
        <w:spacing w:before="26" w:line="360" w:lineRule="auto"/>
        <w:ind w:right="234"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 采购人保留在签订合同时调整方案需求和变动所购服务内容的权力。</w:t>
      </w:r>
    </w:p>
    <w:p>
      <w:pPr>
        <w:pStyle w:val="12"/>
        <w:tabs>
          <w:tab w:val="left" w:pos="1080"/>
        </w:tabs>
        <w:kinsoku w:val="0"/>
        <w:overflowPunct w:val="0"/>
        <w:spacing w:before="26" w:line="360" w:lineRule="auto"/>
        <w:ind w:right="234"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 采购人不得向</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人提出任何不合理的要求，作为签订合同的条件，不得与</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人私下订立背离合同实质性内容的任何协议，所签订的合同不得对竞争性磋商文件和</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人磋商响应性文件作实质性修改。</w:t>
      </w:r>
    </w:p>
    <w:p>
      <w:pPr>
        <w:pStyle w:val="12"/>
        <w:tabs>
          <w:tab w:val="left" w:pos="1080"/>
        </w:tabs>
        <w:kinsoku w:val="0"/>
        <w:overflowPunct w:val="0"/>
        <w:spacing w:before="26" w:line="360" w:lineRule="auto"/>
        <w:ind w:right="234"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1.4 </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人应当按照合同约定履行义务，完成</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项目的设计任务，不得将</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项目的转让（转包）给他人。</w:t>
      </w:r>
    </w:p>
    <w:p>
      <w:pPr>
        <w:pStyle w:val="12"/>
        <w:kinsoku w:val="0"/>
        <w:overflowPunct w:val="0"/>
        <w:spacing w:before="34" w:line="360" w:lineRule="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2.合同的签署</w:t>
      </w:r>
    </w:p>
    <w:p>
      <w:pPr>
        <w:pStyle w:val="12"/>
        <w:tabs>
          <w:tab w:val="left" w:pos="1080"/>
        </w:tabs>
        <w:kinsoku w:val="0"/>
        <w:overflowPunct w:val="0"/>
        <w:spacing w:before="26" w:line="360" w:lineRule="auto"/>
        <w:ind w:right="234"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2.1 </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人依据《成交通知书》与采购人签订合同，签订时间为《成交通知书》发出之日起三十日内。</w:t>
      </w:r>
    </w:p>
    <w:p>
      <w:pPr>
        <w:pStyle w:val="12"/>
        <w:tabs>
          <w:tab w:val="left" w:pos="1080"/>
        </w:tabs>
        <w:kinsoku w:val="0"/>
        <w:overflowPunct w:val="0"/>
        <w:spacing w:before="26" w:line="360" w:lineRule="auto"/>
        <w:ind w:right="234"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2.2 </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单位按《成交通知书》中规定的时间和地点，在</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监督下，由法定代表人或授权代表与采购人签订合同。采购人与</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单位是合同权利与义务的直接全部责任承担人。所发出的《成交通知书》对采购人和</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单位具有同等法律效力。</w:t>
      </w:r>
    </w:p>
    <w:p>
      <w:pPr>
        <w:pStyle w:val="12"/>
        <w:tabs>
          <w:tab w:val="left" w:pos="1080"/>
        </w:tabs>
        <w:kinsoku w:val="0"/>
        <w:overflowPunct w:val="0"/>
        <w:spacing w:before="26" w:line="360" w:lineRule="auto"/>
        <w:ind w:right="234"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2.3《成交通知书》发出后，采购人拒绝签订《采购合同》或擅自改变中标内容，按照</w:t>
      </w:r>
      <w:r>
        <w:rPr>
          <w:rFonts w:hint="eastAsia" w:ascii="宋体" w:hAnsi="宋体" w:eastAsia="宋体" w:cs="宋体"/>
          <w:color w:val="auto"/>
          <w:sz w:val="24"/>
          <w:szCs w:val="24"/>
          <w:highlight w:val="none"/>
          <w:lang w:eastAsia="zh-CN"/>
        </w:rPr>
        <w:t>《中华人民共和国民法典》</w:t>
      </w:r>
      <w:r>
        <w:rPr>
          <w:rFonts w:hint="eastAsia" w:ascii="宋体" w:hAnsi="宋体" w:eastAsia="宋体" w:cs="宋体"/>
          <w:color w:val="auto"/>
          <w:sz w:val="24"/>
          <w:szCs w:val="24"/>
          <w:highlight w:val="none"/>
        </w:rPr>
        <w:t>定金罚则及损害赔偿的原则处罚并办理。若由于</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单位的原因逾期未与采购人签订采购合同的，将视为放弃中标，取消其</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资格并将按照《中华人民共和国政府采购法》相关规定进行处理。</w:t>
      </w:r>
    </w:p>
    <w:p>
      <w:pPr>
        <w:pStyle w:val="12"/>
        <w:kinsoku w:val="0"/>
        <w:overflowPunct w:val="0"/>
        <w:spacing w:before="37" w:line="360" w:lineRule="auto"/>
        <w:ind w:right="2481"/>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3.履行合同</w:t>
      </w:r>
    </w:p>
    <w:p>
      <w:pPr>
        <w:pStyle w:val="12"/>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3.1 </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人与采购人签订合同后，合同双方应严格执行合同条款，履行合同规定的义务，保证合同的顺利完成。</w:t>
      </w:r>
    </w:p>
    <w:p>
      <w:pPr>
        <w:pStyle w:val="12"/>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 在合同履行过程中，如发生合同纠纷，合同双方应按照《合同法》的有关规定进行处理。</w:t>
      </w:r>
    </w:p>
    <w:p>
      <w:pPr>
        <w:pStyle w:val="3"/>
        <w:spacing w:line="360" w:lineRule="auto"/>
        <w:rPr>
          <w:rFonts w:hint="eastAsia" w:ascii="宋体" w:hAnsi="宋体" w:eastAsia="宋体" w:cs="宋体"/>
          <w:color w:val="auto"/>
          <w:sz w:val="24"/>
          <w:szCs w:val="24"/>
          <w:highlight w:val="none"/>
        </w:rPr>
      </w:pPr>
      <w:bookmarkStart w:id="53" w:name="_Toc503548058"/>
      <w:r>
        <w:rPr>
          <w:rFonts w:hint="eastAsia" w:ascii="宋体" w:hAnsi="宋体" w:eastAsia="宋体" w:cs="宋体"/>
          <w:color w:val="auto"/>
          <w:sz w:val="24"/>
          <w:szCs w:val="24"/>
          <w:highlight w:val="none"/>
        </w:rPr>
        <w:t>（十）重新招标和不再招标</w:t>
      </w:r>
      <w:bookmarkEnd w:id="53"/>
    </w:p>
    <w:p>
      <w:pPr>
        <w:pStyle w:val="12"/>
        <w:kinsoku w:val="0"/>
        <w:overflowPunct w:val="0"/>
        <w:spacing w:before="37" w:line="360" w:lineRule="auto"/>
        <w:ind w:right="2481"/>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1．重新招标</w:t>
      </w:r>
    </w:p>
    <w:p>
      <w:pPr>
        <w:pStyle w:val="12"/>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有下列情形之一的，采购人将重新招标：</w:t>
      </w:r>
    </w:p>
    <w:p>
      <w:pPr>
        <w:pStyle w:val="12"/>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（1）投标截止时间止，供应商少于</w:t>
      </w:r>
      <w:r>
        <w:rPr>
          <w:rFonts w:hint="eastAsia" w:ascii="宋体" w:hAnsi="宋体" w:eastAsia="宋体" w:cs="宋体"/>
          <w:color w:val="auto"/>
          <w:spacing w:val="4"/>
          <w:sz w:val="24"/>
          <w:szCs w:val="24"/>
          <w:highlight w:val="none"/>
        </w:rPr>
        <w:t>《政府采购货物和服务招标投标管理办法》、《政府购买服务管理办法（暂行）》、《政府采购竞争性磋商采购方式管理暂行办法》、《财政部关于政府采购竞争性磋商采购方式管理暂行办法有关问题的补充通知》及相关法规</w:t>
      </w:r>
      <w:r>
        <w:rPr>
          <w:rFonts w:hint="eastAsia" w:ascii="宋体" w:hAnsi="宋体" w:eastAsia="宋体" w:cs="宋体"/>
          <w:color w:val="auto"/>
          <w:sz w:val="24"/>
          <w:szCs w:val="24"/>
          <w:highlight w:val="none"/>
        </w:rPr>
        <w:t>规定的家数。</w:t>
      </w:r>
    </w:p>
    <w:p>
      <w:pPr>
        <w:pStyle w:val="12"/>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（2）经磋商小组评审后否决所有投标的。</w:t>
      </w:r>
    </w:p>
    <w:p>
      <w:pPr>
        <w:pStyle w:val="12"/>
        <w:kinsoku w:val="0"/>
        <w:overflowPunct w:val="0"/>
        <w:spacing w:line="360" w:lineRule="auto"/>
        <w:ind w:right="4044" w:firstLine="24"/>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2．不再招标</w:t>
      </w:r>
    </w:p>
    <w:p>
      <w:pPr>
        <w:pStyle w:val="12"/>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重新招标后供应商仍少于</w:t>
      </w:r>
      <w:r>
        <w:rPr>
          <w:rFonts w:hint="eastAsia" w:ascii="宋体" w:hAnsi="宋体" w:eastAsia="宋体" w:cs="宋体"/>
          <w:color w:val="auto"/>
          <w:spacing w:val="4"/>
          <w:sz w:val="24"/>
          <w:szCs w:val="24"/>
          <w:highlight w:val="none"/>
        </w:rPr>
        <w:t>《政府采购货物和服务招标投标管理办法》、《政府采购竞争性磋商采购方式管理暂行办法》、《财政部关于政府采购竞争性磋商采购方式管理暂行办法有关问题的补充通知》及相关法规</w:t>
      </w:r>
      <w:r>
        <w:rPr>
          <w:rFonts w:hint="eastAsia" w:ascii="宋体" w:hAnsi="宋体" w:eastAsia="宋体" w:cs="宋体"/>
          <w:color w:val="auto"/>
          <w:sz w:val="24"/>
          <w:szCs w:val="24"/>
          <w:highlight w:val="none"/>
        </w:rPr>
        <w:t>规定的家数，或者所有投标被否决的，属于必须审批或核准的工程建设、货物、服务项目，经原审批或核准部门批准后不再进行招标。</w:t>
      </w:r>
    </w:p>
    <w:p>
      <w:pPr>
        <w:pStyle w:val="3"/>
        <w:spacing w:line="360" w:lineRule="auto"/>
        <w:rPr>
          <w:rFonts w:hint="eastAsia" w:ascii="宋体" w:hAnsi="宋体" w:eastAsia="宋体" w:cs="宋体"/>
          <w:color w:val="auto"/>
          <w:sz w:val="24"/>
          <w:szCs w:val="24"/>
          <w:highlight w:val="none"/>
        </w:rPr>
      </w:pPr>
      <w:bookmarkStart w:id="54" w:name="_Toc503548059"/>
      <w:r>
        <w:rPr>
          <w:rFonts w:hint="eastAsia" w:ascii="宋体" w:hAnsi="宋体" w:eastAsia="宋体" w:cs="宋体"/>
          <w:color w:val="auto"/>
          <w:sz w:val="24"/>
          <w:szCs w:val="24"/>
          <w:highlight w:val="none"/>
        </w:rPr>
        <w:t>（十一）纪律和监督</w:t>
      </w:r>
      <w:bookmarkEnd w:id="54"/>
    </w:p>
    <w:p>
      <w:pPr>
        <w:pStyle w:val="12"/>
        <w:kinsoku w:val="0"/>
        <w:overflowPunct w:val="0"/>
        <w:spacing w:line="360" w:lineRule="auto"/>
        <w:ind w:right="4044" w:firstLine="24"/>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1．对采购人的纪律要求</w:t>
      </w:r>
    </w:p>
    <w:p>
      <w:pPr>
        <w:pStyle w:val="12"/>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采购人不得泄漏招标投标活动中应当保密的情况和资料，不得与供应商串通损害国家利益、社会公共利益或者他人合法权益。下列行为视为采购人与供应商串通投标：</w:t>
      </w:r>
    </w:p>
    <w:p>
      <w:pPr>
        <w:pStyle w:val="12"/>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(1）采购人在开标前开启磋商响应性文件，并将投标情况告知其它供应商，或者协助供应商撤换磋商响应性文件，更改报价；</w:t>
      </w:r>
    </w:p>
    <w:p>
      <w:pPr>
        <w:pStyle w:val="12"/>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(2）采购人向供应商泄露标底；</w:t>
      </w:r>
    </w:p>
    <w:p>
      <w:pPr>
        <w:pStyle w:val="12"/>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(3）采购人与供应商商定，投标时压低或抬高标价，</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后再给供应商或采购人额外补偿；</w:t>
      </w:r>
    </w:p>
    <w:p>
      <w:pPr>
        <w:pStyle w:val="12"/>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(4）采购人预先内定</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人；</w:t>
      </w:r>
    </w:p>
    <w:p>
      <w:pPr>
        <w:pStyle w:val="12"/>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(5）其它串通投标行为。</w:t>
      </w:r>
    </w:p>
    <w:p>
      <w:pPr>
        <w:pStyle w:val="12"/>
        <w:kinsoku w:val="0"/>
        <w:overflowPunct w:val="0"/>
        <w:spacing w:before="34" w:line="360" w:lineRule="auto"/>
        <w:ind w:left="598" w:right="178" w:hanging="480"/>
        <w:rPr>
          <w:rFonts w:hint="eastAsia" w:ascii="宋体" w:hAnsi="宋体" w:eastAsia="宋体" w:cs="宋体"/>
          <w:b/>
          <w:bCs/>
          <w:color w:val="auto"/>
          <w:spacing w:val="25"/>
          <w:w w:val="99"/>
          <w:sz w:val="24"/>
          <w:szCs w:val="24"/>
          <w:highlight w:val="none"/>
        </w:rPr>
      </w:pPr>
      <w:r>
        <w:rPr>
          <w:rFonts w:hint="eastAsia" w:ascii="宋体" w:hAnsi="宋体" w:eastAsia="宋体" w:cs="宋体"/>
          <w:b/>
          <w:bCs/>
          <w:color w:val="auto"/>
          <w:sz w:val="24"/>
          <w:szCs w:val="24"/>
          <w:highlight w:val="none"/>
        </w:rPr>
        <w:t>2.对供应商的纪律要求</w:t>
      </w:r>
    </w:p>
    <w:p>
      <w:pPr>
        <w:pStyle w:val="12"/>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不得相互串通投标或者与采购人串通投标，不得向采购人或者磋商小组成员行贿谋取中标，不得以他人名义投标或者以其他方式弄虚作假骗取中标；供应商不得以任何方式干扰、影响评标工作；不得诋毁、排挤其他供应商；不得在招标过程中与招标采购单位进行协商谈判；不得拒绝有关部门的监督检查或者向监督检查部门提供虚假情况。</w:t>
      </w:r>
    </w:p>
    <w:p>
      <w:pPr>
        <w:pStyle w:val="12"/>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 下列行为视为以他人名义投标：</w:t>
      </w:r>
    </w:p>
    <w:p>
      <w:pPr>
        <w:pStyle w:val="12"/>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（1）供应商挂靠其他单位；</w:t>
      </w:r>
    </w:p>
    <w:p>
      <w:pPr>
        <w:pStyle w:val="12"/>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（2）供应商从其它单位通过转让或租借的方式获取资格或资质证书；</w:t>
      </w:r>
    </w:p>
    <w:p>
      <w:pPr>
        <w:pStyle w:val="12"/>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（3）由其它单位及法定代表人在自己编制的磋商响应性文件上加盖印章或签字；</w:t>
      </w:r>
    </w:p>
    <w:p>
      <w:pPr>
        <w:pStyle w:val="12"/>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（4）法律法规规定的其它情形。</w:t>
      </w:r>
    </w:p>
    <w:p>
      <w:pPr>
        <w:pStyle w:val="12"/>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下列行为均视为供应商串通投标：</w:t>
      </w:r>
    </w:p>
    <w:p>
      <w:pPr>
        <w:pStyle w:val="12"/>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 供应商串通投标报价：</w:t>
      </w:r>
    </w:p>
    <w:p>
      <w:pPr>
        <w:pStyle w:val="12"/>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a）供应商之间相互约定抬高或压低投标报价；</w:t>
      </w:r>
    </w:p>
    <w:p>
      <w:pPr>
        <w:pStyle w:val="12"/>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b）供应商之间相互约定，在招标项目中分别以高、中、低价位报价；</w:t>
      </w:r>
    </w:p>
    <w:p>
      <w:pPr>
        <w:pStyle w:val="12"/>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c）供应商之间先进行内部竞价，内定中标人，然后再参加投标；</w:t>
      </w:r>
    </w:p>
    <w:p>
      <w:pPr>
        <w:pStyle w:val="12"/>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d）不同供应商的投标报价或报价组成异常一致的；</w:t>
      </w:r>
    </w:p>
    <w:p>
      <w:pPr>
        <w:pStyle w:val="12"/>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e）供应商之间其它串通投标报价的行为。</w:t>
      </w:r>
    </w:p>
    <w:p>
      <w:pPr>
        <w:pStyle w:val="12"/>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.2 不同供应商磋商响应性文件的编制人或审核人为同一人或同一单位人员的；</w:t>
      </w:r>
    </w:p>
    <w:p>
      <w:pPr>
        <w:pStyle w:val="12"/>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.3 不同供应商磋商响应性文件的授权签署人为同一人或同一单位人员的；</w:t>
      </w:r>
    </w:p>
    <w:p>
      <w:pPr>
        <w:pStyle w:val="12"/>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.4 不同供应商委托同一人办理投标事宜的；</w:t>
      </w:r>
    </w:p>
    <w:p>
      <w:pPr>
        <w:pStyle w:val="12"/>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.5 不同供应商的磋商响应性文件相互混装的；</w:t>
      </w:r>
    </w:p>
    <w:p>
      <w:pPr>
        <w:pStyle w:val="12"/>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.6 不同供应商使用同一单位的资金缴纳投标保证金的；</w:t>
      </w:r>
    </w:p>
    <w:p>
      <w:pPr>
        <w:pStyle w:val="12"/>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.7 不同供应商的磋商响应性文件载明的项目成员出现相同人员的；</w:t>
      </w:r>
    </w:p>
    <w:p>
      <w:pPr>
        <w:pStyle w:val="12"/>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.8 不同供应商的磋商响应性文件内容存在非正常一致的；</w:t>
      </w:r>
    </w:p>
    <w:p>
      <w:pPr>
        <w:pStyle w:val="12"/>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.9 不同供应商的服务方案中专门针对本项目的内容基本雷同的；</w:t>
      </w:r>
    </w:p>
    <w:p>
      <w:pPr>
        <w:pStyle w:val="12"/>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.10 不同供应商的磋商响应性文件出现磋商小组认为不应当雷同的情况的；</w:t>
      </w:r>
    </w:p>
    <w:p>
      <w:pPr>
        <w:pStyle w:val="12"/>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.11 法律法规规章规定的其他围标串标行为。</w:t>
      </w:r>
    </w:p>
    <w:p>
      <w:pPr>
        <w:pStyle w:val="12"/>
        <w:kinsoku w:val="0"/>
        <w:overflowPunct w:val="0"/>
        <w:spacing w:before="26" w:line="360" w:lineRule="auto"/>
        <w:ind w:right="5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3.对磋商小组成员的纪律要求</w:t>
      </w:r>
    </w:p>
    <w:p>
      <w:pPr>
        <w:pStyle w:val="12"/>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磋商小组成员不得收受他人的财物或者其他好处，不得向他人透漏对磋商响应性文件的评审和比较、</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候选人的推荐情况以及评标有关的其他情况。在评标活动中，磋商小组成员不得擅离职守，</w:t>
      </w:r>
      <w:bookmarkStart w:id="55" w:name="（十三）废标"/>
      <w:bookmarkEnd w:id="55"/>
      <w:bookmarkStart w:id="56" w:name="bookmark13"/>
      <w:bookmarkEnd w:id="56"/>
      <w:bookmarkStart w:id="57" w:name="bookmark14"/>
      <w:bookmarkEnd w:id="57"/>
      <w:bookmarkStart w:id="58" w:name="（十二）无效投标"/>
      <w:bookmarkEnd w:id="58"/>
      <w:r>
        <w:rPr>
          <w:rFonts w:hint="eastAsia" w:ascii="宋体" w:hAnsi="宋体" w:eastAsia="宋体" w:cs="宋体"/>
          <w:color w:val="auto"/>
          <w:sz w:val="24"/>
          <w:szCs w:val="24"/>
          <w:highlight w:val="none"/>
        </w:rPr>
        <w:t>影响评标程序正常进行，不得使用“评标办法”没有规定的评审因素和标准进行评标。</w:t>
      </w:r>
    </w:p>
    <w:p>
      <w:pPr>
        <w:pStyle w:val="12"/>
        <w:kinsoku w:val="0"/>
        <w:overflowPunct w:val="0"/>
        <w:spacing w:before="38" w:line="360" w:lineRule="auto"/>
        <w:ind w:left="598" w:right="50" w:hanging="480"/>
        <w:rPr>
          <w:rFonts w:hint="eastAsia" w:ascii="宋体" w:hAnsi="宋体" w:eastAsia="宋体" w:cs="宋体"/>
          <w:b/>
          <w:bCs/>
          <w:color w:val="auto"/>
          <w:spacing w:val="26"/>
          <w:w w:val="99"/>
          <w:sz w:val="24"/>
          <w:szCs w:val="24"/>
          <w:highlight w:val="none"/>
        </w:rPr>
      </w:pPr>
      <w:r>
        <w:rPr>
          <w:rFonts w:hint="eastAsia" w:ascii="宋体" w:hAnsi="宋体" w:eastAsia="宋体" w:cs="宋体"/>
          <w:b/>
          <w:bCs/>
          <w:color w:val="auto"/>
          <w:sz w:val="24"/>
          <w:szCs w:val="24"/>
          <w:highlight w:val="none"/>
        </w:rPr>
        <w:t>4.对与评标活动有关的工作人员的纪律要求</w:t>
      </w:r>
    </w:p>
    <w:p>
      <w:pPr>
        <w:pStyle w:val="12"/>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与评标活动有关的工作人员不得收受他人的财物或者其他好处，不得向他人透漏对</w:t>
      </w:r>
      <w:r>
        <w:rPr>
          <w:rFonts w:hint="eastAsia" w:ascii="宋体" w:hAnsi="宋体" w:eastAsia="宋体" w:cs="宋体"/>
          <w:color w:val="auto"/>
          <w:sz w:val="24"/>
          <w:szCs w:val="24"/>
          <w:highlight w:val="none"/>
          <w:lang w:eastAsia="zh-CN"/>
        </w:rPr>
        <w:t>投</w:t>
      </w:r>
      <w:r>
        <w:rPr>
          <w:rFonts w:hint="eastAsia" w:ascii="宋体" w:hAnsi="宋体" w:eastAsia="宋体" w:cs="宋体"/>
          <w:color w:val="auto"/>
          <w:sz w:val="24"/>
          <w:szCs w:val="24"/>
          <w:highlight w:val="none"/>
        </w:rPr>
        <w:t>标文件的评审和比较、</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候选人的推荐情况以及评标有关的其他情况。在评标活动中，与评标活动有关的工作人员不得擅离职守，影响评标程序正常进行。</w:t>
      </w:r>
    </w:p>
    <w:p>
      <w:pPr>
        <w:pStyle w:val="3"/>
        <w:spacing w:line="360" w:lineRule="auto"/>
        <w:rPr>
          <w:rFonts w:hint="eastAsia" w:ascii="宋体" w:hAnsi="宋体" w:eastAsia="宋体" w:cs="宋体"/>
          <w:color w:val="auto"/>
          <w:sz w:val="24"/>
          <w:szCs w:val="24"/>
          <w:highlight w:val="none"/>
        </w:rPr>
      </w:pPr>
      <w:bookmarkStart w:id="59" w:name="_Toc503548060"/>
      <w:r>
        <w:rPr>
          <w:rFonts w:hint="eastAsia" w:ascii="宋体" w:hAnsi="宋体" w:eastAsia="宋体" w:cs="宋体"/>
          <w:color w:val="auto"/>
          <w:sz w:val="24"/>
          <w:szCs w:val="24"/>
          <w:highlight w:val="none"/>
        </w:rPr>
        <w:t>（十二）无效投标</w:t>
      </w:r>
      <w:bookmarkEnd w:id="59"/>
    </w:p>
    <w:p>
      <w:pPr>
        <w:pStyle w:val="12"/>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遇到下列情况之一时, </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 xml:space="preserve">的投标将被视为无效投标: </w:t>
      </w:r>
    </w:p>
    <w:p>
      <w:pPr>
        <w:pStyle w:val="12"/>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1)未按照</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文件的规定提交</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保证金的；</w:t>
      </w:r>
    </w:p>
    <w:p>
      <w:pPr>
        <w:pStyle w:val="12"/>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eastAsia="zh-CN"/>
        </w:rPr>
        <w:t>响应</w:t>
      </w:r>
      <w:r>
        <w:rPr>
          <w:rFonts w:hint="eastAsia" w:ascii="宋体" w:hAnsi="宋体" w:eastAsia="宋体" w:cs="宋体"/>
          <w:color w:val="auto"/>
          <w:sz w:val="24"/>
          <w:szCs w:val="24"/>
          <w:highlight w:val="none"/>
        </w:rPr>
        <w:t>文件未按</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文件要求签署、盖章的；</w:t>
      </w:r>
    </w:p>
    <w:p>
      <w:pPr>
        <w:pStyle w:val="12"/>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3)不具备</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文件中规定的资格要求的；</w:t>
      </w:r>
    </w:p>
    <w:p>
      <w:pPr>
        <w:pStyle w:val="12"/>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 报价超过</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文件中规定的预算金额或者最高限价的；</w:t>
      </w:r>
    </w:p>
    <w:p>
      <w:pPr>
        <w:pStyle w:val="12"/>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5) </w:t>
      </w:r>
      <w:r>
        <w:rPr>
          <w:rFonts w:hint="eastAsia" w:ascii="宋体" w:hAnsi="宋体" w:eastAsia="宋体" w:cs="宋体"/>
          <w:color w:val="auto"/>
          <w:sz w:val="24"/>
          <w:szCs w:val="24"/>
          <w:highlight w:val="none"/>
          <w:lang w:eastAsia="zh-CN"/>
        </w:rPr>
        <w:t>响应</w:t>
      </w:r>
      <w:r>
        <w:rPr>
          <w:rFonts w:hint="eastAsia" w:ascii="宋体" w:hAnsi="宋体" w:eastAsia="宋体" w:cs="宋体"/>
          <w:color w:val="auto"/>
          <w:sz w:val="24"/>
          <w:szCs w:val="24"/>
          <w:highlight w:val="none"/>
        </w:rPr>
        <w:t>文件含有采购人不能接受的附加条件的；</w:t>
      </w:r>
    </w:p>
    <w:p>
      <w:pPr>
        <w:pStyle w:val="12"/>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6)法律、法规和</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文件规定的其他无效情形；</w:t>
      </w:r>
    </w:p>
    <w:p>
      <w:pPr>
        <w:pStyle w:val="12"/>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7)有下列情形之一的，视为</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串通投标，其投标无效：</w:t>
      </w:r>
    </w:p>
    <w:p>
      <w:pPr>
        <w:pStyle w:val="12"/>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A、不同</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的投标文件由同一单位或者个人编制；</w:t>
      </w:r>
    </w:p>
    <w:p>
      <w:pPr>
        <w:pStyle w:val="12"/>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B、不同</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委托同一单位或者个人办理投标事宜；</w:t>
      </w:r>
    </w:p>
    <w:p>
      <w:pPr>
        <w:pStyle w:val="12"/>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C、不同</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的投标文件载明的项目管理成员或者联系人员为同一人；</w:t>
      </w:r>
    </w:p>
    <w:p>
      <w:pPr>
        <w:pStyle w:val="12"/>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D、不同</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的投标文件异常一致或者投标报价呈规律性差异；</w:t>
      </w:r>
    </w:p>
    <w:p>
      <w:pPr>
        <w:pStyle w:val="12"/>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E、不同</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的投标文件相互混装；</w:t>
      </w:r>
    </w:p>
    <w:p>
      <w:pPr>
        <w:pStyle w:val="12"/>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F、不同</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的</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保证金从同一单位或者个人的账户转出。</w:t>
      </w:r>
    </w:p>
    <w:p>
      <w:pPr>
        <w:pStyle w:val="3"/>
        <w:spacing w:line="360" w:lineRule="auto"/>
        <w:rPr>
          <w:rFonts w:hint="eastAsia" w:ascii="宋体" w:hAnsi="宋体" w:eastAsia="宋体" w:cs="宋体"/>
          <w:color w:val="auto"/>
          <w:sz w:val="24"/>
          <w:szCs w:val="24"/>
          <w:highlight w:val="none"/>
        </w:rPr>
      </w:pPr>
      <w:bookmarkStart w:id="60" w:name="_Toc503548061"/>
      <w:r>
        <w:rPr>
          <w:rFonts w:hint="eastAsia" w:ascii="宋体" w:hAnsi="宋体" w:eastAsia="宋体" w:cs="宋体"/>
          <w:color w:val="auto"/>
          <w:sz w:val="24"/>
          <w:szCs w:val="24"/>
          <w:highlight w:val="none"/>
        </w:rPr>
        <w:t>（十三）废标</w:t>
      </w:r>
      <w:bookmarkEnd w:id="60"/>
    </w:p>
    <w:p>
      <w:pPr>
        <w:pStyle w:val="12"/>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招标采购中，出现下列情形之一的，予以废标：</w:t>
      </w:r>
    </w:p>
    <w:p>
      <w:pPr>
        <w:pStyle w:val="12"/>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（1）符合专业条件的</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单位或者对竞争性磋商文件作实质响应的投标单位不足</w:t>
      </w:r>
      <w:r>
        <w:rPr>
          <w:rFonts w:hint="eastAsia" w:ascii="宋体" w:hAnsi="宋体" w:eastAsia="宋体" w:cs="宋体"/>
          <w:color w:val="auto"/>
          <w:spacing w:val="4"/>
          <w:sz w:val="24"/>
          <w:szCs w:val="24"/>
          <w:highlight w:val="none"/>
        </w:rPr>
        <w:t>《政府采购货物和服务招标投标管理办法》、《政府购买服务管理办法（暂行）》、《政府采购竞争性磋商采购方式管理暂行办法》、《财政部关于政府采购竞争性磋商采购方式管理暂行办法有关问题的补充通知》及相关法规</w:t>
      </w:r>
      <w:r>
        <w:rPr>
          <w:rFonts w:hint="eastAsia" w:ascii="宋体" w:hAnsi="宋体" w:eastAsia="宋体" w:cs="宋体"/>
          <w:color w:val="auto"/>
          <w:sz w:val="24"/>
          <w:szCs w:val="24"/>
          <w:highlight w:val="none"/>
        </w:rPr>
        <w:t>规定的家数；</w:t>
      </w:r>
    </w:p>
    <w:p>
      <w:pPr>
        <w:pStyle w:val="12"/>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（2）出现影响采购公正的违法、违规行为的；</w:t>
      </w:r>
    </w:p>
    <w:p>
      <w:pPr>
        <w:pStyle w:val="12"/>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（3）供应商的报价均超过了采购预算，采购人不能支付的；</w:t>
      </w:r>
    </w:p>
    <w:p>
      <w:pPr>
        <w:pStyle w:val="12"/>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（4）因重大变故，采购任务取消的。废标后，</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应在发布公告相同的网站上公告，并公告废标的详细理由。</w:t>
      </w:r>
    </w:p>
    <w:p>
      <w:pPr>
        <w:pStyle w:val="3"/>
        <w:spacing w:line="360" w:lineRule="auto"/>
        <w:rPr>
          <w:rFonts w:hint="eastAsia" w:ascii="宋体" w:hAnsi="宋体" w:eastAsia="宋体" w:cs="宋体"/>
          <w:color w:val="auto"/>
          <w:sz w:val="24"/>
          <w:szCs w:val="24"/>
          <w:highlight w:val="none"/>
        </w:rPr>
      </w:pPr>
      <w:bookmarkStart w:id="61" w:name="_Toc503548062"/>
      <w:r>
        <w:rPr>
          <w:rFonts w:hint="eastAsia" w:ascii="宋体" w:hAnsi="宋体" w:eastAsia="宋体" w:cs="宋体"/>
          <w:color w:val="auto"/>
          <w:sz w:val="24"/>
          <w:szCs w:val="24"/>
          <w:highlight w:val="none"/>
        </w:rPr>
        <w:t>（十四）质疑和投诉</w:t>
      </w:r>
      <w:bookmarkEnd w:id="61"/>
    </w:p>
    <w:p>
      <w:pPr>
        <w:pStyle w:val="12"/>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1.供应商对政府采购活动事项有疑问的，可以向采购人提出询问，采购人应当及时作出答复，但答复的内容不得涉及商业秘密。</w:t>
      </w:r>
    </w:p>
    <w:p>
      <w:pPr>
        <w:pStyle w:val="12"/>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2.供应商认为竞争性磋商文件、采购过程和中标、中标结果使自己的权益受到损害的，可以在知道或者应知其权益受到损害之日起七个工作日内，以规范的格式，详实的证明材料以书面形式向采购人提出质疑。</w:t>
      </w:r>
    </w:p>
    <w:p>
      <w:pPr>
        <w:pStyle w:val="12"/>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3.采购人应当在收到供应商的书面质疑后七个工作日内作出答复，并以书面形式通知质疑供应商和其他有关供应商，但答复的内容不得涉及商业秘密。</w:t>
      </w:r>
    </w:p>
    <w:p>
      <w:pPr>
        <w:pStyle w:val="12"/>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采购人委托采购代理机构采购的，供应商可以向采购代理机构提出询问或者质疑，采购代理机构应当依照《中华人民共和国政府采购法》第五十一条、第五十三条的规定就采购人委托授权范围内的事项作出答复。</w:t>
      </w:r>
    </w:p>
    <w:p>
      <w:pPr>
        <w:pStyle w:val="12"/>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5.质疑供应商对采购人、采购代理机构的答复不满意或者采购人、采购代理机构未在规定的时间内作出答复的，可以在答复期满后十五个工作日内向同级政府采购监督管理部门投诉。</w:t>
      </w:r>
    </w:p>
    <w:p>
      <w:pPr>
        <w:pStyle w:val="12"/>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6.政府采购监督管理部门应当在收到投诉后三十个工作日内，对投诉事项作出处理决定，并以书面形式通知投诉人和与投诉事项有关的当事人。</w:t>
      </w:r>
    </w:p>
    <w:p>
      <w:pPr>
        <w:pStyle w:val="12"/>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7.政府采购监督管理部门在处理投诉事项期间，可以视具体情况书面通知采购人暂停采购活动，但暂停时间最长不得超过三十日。</w:t>
      </w:r>
    </w:p>
    <w:p>
      <w:pPr>
        <w:pStyle w:val="12"/>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8.投诉人对政府采购监督管理部门的投诉处理决定不服或者政府采购监督管理部门逾期未作处理的，可以依法申请行政复议或者向人民法院提起行政诉讼。</w:t>
      </w:r>
    </w:p>
    <w:p>
      <w:pPr>
        <w:pStyle w:val="12"/>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9.质疑、投诉书应当包括下列主要内容：</w:t>
      </w:r>
    </w:p>
    <w:p>
      <w:pPr>
        <w:pStyle w:val="12"/>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（1）投诉人和被投诉人的名称、地址、电话等；</w:t>
      </w:r>
    </w:p>
    <w:p>
      <w:pPr>
        <w:pStyle w:val="12"/>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（2）具体的投诉事项及事实依据；</w:t>
      </w:r>
    </w:p>
    <w:p>
      <w:pPr>
        <w:pStyle w:val="12"/>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（3）提供有关质疑事项真实可靠的书面证明材料；</w:t>
      </w:r>
    </w:p>
    <w:p>
      <w:pPr>
        <w:pStyle w:val="12"/>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提起投诉的日期。质疑、投诉书应当署名。质疑、投诉人为自然人的，应当由本人签字；质疑、投诉人为法人或者其他组织的，应当由法定代表人签字并加盖公章；质疑、投诉人为委托授权人的应该出具针对本质疑、投诉事项的法人委托授权书。</w:t>
      </w:r>
    </w:p>
    <w:p>
      <w:pPr>
        <w:pStyle w:val="12"/>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10.投诉人有下列情形之一的，属于虚假、恶意投诉，财政部门应当驳回投诉，将其列入不良行为记录名单，并依法予以处罚：</w:t>
      </w:r>
    </w:p>
    <w:p>
      <w:pPr>
        <w:pStyle w:val="12"/>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 年内 3 次以上投诉均查无实据的；</w:t>
      </w:r>
    </w:p>
    <w:p>
      <w:pPr>
        <w:pStyle w:val="12"/>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（2）捏造事实或者提供虚假投诉材料的。</w:t>
      </w:r>
    </w:p>
    <w:p>
      <w:pPr>
        <w:pStyle w:val="12"/>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11.澄清或质疑不予受理的情况有下列情形之一的，属于无效质疑，被质疑人不予受理，由此产生的影响由供应商自行承担：</w:t>
      </w:r>
    </w:p>
    <w:p>
      <w:pPr>
        <w:pStyle w:val="12"/>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（1）不是参与该政府采购项目活动供应商的；</w:t>
      </w:r>
    </w:p>
    <w:p>
      <w:pPr>
        <w:pStyle w:val="12"/>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（2）被质疑人为采购人或政府采购代理机构之外的；</w:t>
      </w:r>
    </w:p>
    <w:p>
      <w:pPr>
        <w:pStyle w:val="12"/>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（3）所有质疑事项超过质疑有效期的；</w:t>
      </w:r>
    </w:p>
    <w:p>
      <w:pPr>
        <w:pStyle w:val="12"/>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（4）以具有法律效力的文书送达之外方式提出的；</w:t>
      </w:r>
    </w:p>
    <w:p>
      <w:pPr>
        <w:pStyle w:val="12"/>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（5）未按上述规定递交澄清或质疑函的；</w:t>
      </w:r>
    </w:p>
    <w:p>
      <w:pPr>
        <w:pStyle w:val="12"/>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（6）其它不符合受理条件的情形。</w:t>
      </w:r>
    </w:p>
    <w:p>
      <w:pPr>
        <w:pStyle w:val="12"/>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12.腐败和欺诈行为</w:t>
      </w:r>
    </w:p>
    <w:p>
      <w:pPr>
        <w:pStyle w:val="12"/>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（1）定义“腐败行为”系指提供、给予、接受或索取任何有价值的物品来影响</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和/或采购人在采购过程或合同实施过程中的行为。“欺诈行为”系指为了影响采购过程或合同实施过程而谎报事实，损害</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和采购人的利益，包括供应商之间串通投标（递交《磋商响应性文件》之前和之后），人为地使投标丧失竞争性，剥夺采购人从自由公开竞争所能获得的权益。</w:t>
      </w:r>
    </w:p>
    <w:p>
      <w:pPr>
        <w:pStyle w:val="12"/>
        <w:kinsoku w:val="0"/>
        <w:overflowPunct w:val="0"/>
        <w:spacing w:before="34" w:line="360" w:lineRule="auto"/>
        <w:ind w:right="126" w:firstLine="48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（2）如果</w:t>
      </w:r>
      <w:r>
        <w:rPr>
          <w:rFonts w:hint="eastAsia" w:ascii="宋体" w:hAnsi="宋体" w:eastAsia="宋体" w:cs="宋体"/>
          <w:color w:val="auto"/>
          <w:sz w:val="24"/>
          <w:szCs w:val="24"/>
          <w:highlight w:val="none"/>
          <w:lang w:eastAsia="zh-CN"/>
        </w:rPr>
        <w:t>采购代理机构</w:t>
      </w:r>
      <w:r>
        <w:rPr>
          <w:rFonts w:hint="eastAsia" w:ascii="宋体" w:hAnsi="宋体" w:eastAsia="宋体" w:cs="宋体"/>
          <w:color w:val="auto"/>
          <w:sz w:val="24"/>
          <w:szCs w:val="24"/>
          <w:highlight w:val="none"/>
        </w:rPr>
        <w:t>和采购人认为供应商在本项目的竞争中有腐败或欺诈行为，其投标将被拒绝。</w:t>
      </w:r>
    </w:p>
    <w:p>
      <w:pPr>
        <w:pStyle w:val="2"/>
        <w:spacing w:line="360" w:lineRule="auto"/>
        <w:rPr>
          <w:rFonts w:hint="eastAsia" w:ascii="宋体" w:hAnsi="宋体" w:eastAsia="宋体" w:cs="宋体"/>
          <w:color w:val="auto"/>
          <w:spacing w:val="1"/>
          <w:sz w:val="24"/>
          <w:szCs w:val="24"/>
          <w:highlight w:val="none"/>
        </w:rPr>
      </w:pPr>
      <w:r>
        <w:rPr>
          <w:rFonts w:hint="eastAsia" w:ascii="宋体" w:hAnsi="宋体" w:eastAsia="宋体" w:cs="宋体"/>
          <w:color w:val="auto"/>
          <w:sz w:val="24"/>
          <w:szCs w:val="24"/>
          <w:highlight w:val="none"/>
        </w:rPr>
        <w:br w:type="page"/>
      </w:r>
      <w:bookmarkStart w:id="62" w:name="_Toc503548063"/>
      <w:r>
        <w:rPr>
          <w:rFonts w:hint="eastAsia" w:ascii="宋体" w:hAnsi="宋体" w:eastAsia="宋体" w:cs="宋体"/>
          <w:color w:val="auto"/>
          <w:w w:val="95"/>
          <w:sz w:val="24"/>
          <w:szCs w:val="24"/>
          <w:highlight w:val="none"/>
        </w:rPr>
        <w:t>第三章</w:t>
      </w:r>
      <w:r>
        <w:rPr>
          <w:rFonts w:hint="eastAsia" w:ascii="宋体" w:hAnsi="宋体" w:eastAsia="宋体" w:cs="宋体"/>
          <w:color w:val="auto"/>
          <w:w w:val="95"/>
          <w:sz w:val="24"/>
          <w:szCs w:val="24"/>
          <w:highlight w:val="none"/>
        </w:rPr>
        <w:tab/>
      </w:r>
      <w:r>
        <w:rPr>
          <w:rFonts w:hint="eastAsia" w:ascii="宋体" w:hAnsi="宋体" w:eastAsia="宋体" w:cs="宋体"/>
          <w:color w:val="auto"/>
          <w:spacing w:val="1"/>
          <w:sz w:val="24"/>
          <w:szCs w:val="24"/>
          <w:highlight w:val="none"/>
        </w:rPr>
        <w:t>评标办法</w:t>
      </w:r>
      <w:bookmarkEnd w:id="62"/>
    </w:p>
    <w:p>
      <w:pPr>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一．评审方法：</w:t>
      </w:r>
    </w:p>
    <w:p>
      <w:pPr>
        <w:keepNext w:val="0"/>
        <w:keepLines w:val="0"/>
        <w:pageBreakBefore w:val="0"/>
        <w:widowControl w:val="0"/>
        <w:kinsoku/>
        <w:wordWrap/>
        <w:overflowPunct/>
        <w:topLinePunct w:val="0"/>
        <w:autoSpaceDE/>
        <w:autoSpaceDN/>
        <w:bidi w:val="0"/>
        <w:adjustRightInd/>
        <w:snapToGrid/>
        <w:spacing w:line="500" w:lineRule="exact"/>
        <w:ind w:left="0" w:right="0" w:firstLine="520" w:firstLineChars="217"/>
        <w:textAlignment w:val="auto"/>
        <w:outlineLvl w:val="9"/>
        <w:rPr>
          <w:rFonts w:hint="eastAsia" w:ascii="宋体" w:hAnsi="宋体" w:eastAsia="宋体" w:cs="宋体"/>
          <w:color w:val="auto"/>
          <w:spacing w:val="4"/>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按照《中华人民共和国政府采购法》及实施条例和</w:t>
      </w:r>
      <w:r>
        <w:rPr>
          <w:rFonts w:hint="eastAsia" w:ascii="宋体" w:hAnsi="宋体" w:eastAsia="宋体" w:cs="宋体"/>
          <w:color w:val="auto"/>
          <w:sz w:val="24"/>
          <w:szCs w:val="24"/>
          <w:highlight w:val="none"/>
          <w:lang w:eastAsia="zh-CN"/>
        </w:rPr>
        <w:t>财政部</w:t>
      </w:r>
      <w:r>
        <w:rPr>
          <w:rFonts w:hint="eastAsia" w:ascii="宋体" w:hAnsi="宋体" w:eastAsia="宋体" w:cs="宋体"/>
          <w:color w:val="auto"/>
          <w:sz w:val="24"/>
          <w:szCs w:val="24"/>
          <w:highlight w:val="none"/>
          <w:lang w:val="en-US" w:eastAsia="zh-CN"/>
        </w:rPr>
        <w:t>关于印发《政府采购竞争性磋商采购方式管理暂行办法》的通知（财库【2014】214号）的规定，本次评标采用综合评分法，即在最大限度地满足竞争性磋商文件实质性要求前提下，按照竞争性磋商文件中规定的各项因素和相应的权重分值进行综合评审后，以总得分最高的供应商作为成交候选人并依次排序（最低报价不是成交的唯一标准）。</w:t>
      </w:r>
    </w:p>
    <w:p>
      <w:pPr>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二、评审程序：</w:t>
      </w:r>
    </w:p>
    <w:p>
      <w:pPr>
        <w:keepNext w:val="0"/>
        <w:keepLines w:val="0"/>
        <w:pageBreakBefore w:val="0"/>
        <w:widowControl w:val="0"/>
        <w:numPr>
          <w:ilvl w:val="0"/>
          <w:numId w:val="6"/>
        </w:numPr>
        <w:kinsoku/>
        <w:wordWrap/>
        <w:overflowPunct/>
        <w:topLinePunct w:val="0"/>
        <w:autoSpaceDE/>
        <w:autoSpaceDN/>
        <w:bidi w:val="0"/>
        <w:adjustRightInd/>
        <w:snapToGrid/>
        <w:spacing w:line="500" w:lineRule="exact"/>
        <w:ind w:left="0" w:right="0" w:firstLine="498" w:firstLineChars="200"/>
        <w:textAlignment w:val="auto"/>
        <w:outlineLvl w:val="9"/>
        <w:rPr>
          <w:rFonts w:hint="eastAsia" w:ascii="宋体" w:hAnsi="宋体" w:eastAsia="宋体" w:cs="宋体"/>
          <w:b/>
          <w:bCs/>
          <w:color w:val="auto"/>
          <w:spacing w:val="4"/>
          <w:sz w:val="24"/>
          <w:szCs w:val="24"/>
          <w:highlight w:val="none"/>
        </w:rPr>
      </w:pPr>
      <w:r>
        <w:rPr>
          <w:rFonts w:hint="eastAsia" w:ascii="宋体" w:hAnsi="宋体" w:eastAsia="宋体" w:cs="宋体"/>
          <w:b/>
          <w:bCs/>
          <w:color w:val="auto"/>
          <w:spacing w:val="4"/>
          <w:sz w:val="24"/>
          <w:szCs w:val="24"/>
          <w:highlight w:val="none"/>
        </w:rPr>
        <w:t>对磋商响应文件的初审：</w:t>
      </w:r>
    </w:p>
    <w:p>
      <w:pPr>
        <w:keepNext w:val="0"/>
        <w:keepLines w:val="0"/>
        <w:pageBreakBefore w:val="0"/>
        <w:widowControl w:val="0"/>
        <w:tabs>
          <w:tab w:val="left" w:pos="0"/>
        </w:tabs>
        <w:kinsoku/>
        <w:wordWrap/>
        <w:overflowPunct/>
        <w:topLinePunct w:val="0"/>
        <w:autoSpaceDE/>
        <w:autoSpaceDN/>
        <w:bidi w:val="0"/>
        <w:adjustRightInd w:val="0"/>
        <w:snapToGrid w:val="0"/>
        <w:spacing w:line="500" w:lineRule="exact"/>
        <w:ind w:right="0" w:firstLine="472" w:firstLineChars="196"/>
        <w:jc w:val="both"/>
        <w:textAlignment w:val="auto"/>
        <w:outlineLvl w:val="9"/>
        <w:rPr>
          <w:rFonts w:hint="eastAsia" w:ascii="宋体" w:hAnsi="宋体" w:eastAsia="宋体" w:cs="宋体"/>
          <w:color w:val="auto"/>
          <w:kern w:val="0"/>
          <w:sz w:val="24"/>
          <w:szCs w:val="24"/>
          <w:highlight w:val="none"/>
          <w:lang w:eastAsia="zh-CN" w:bidi="ar-SA"/>
        </w:rPr>
      </w:pPr>
      <w:r>
        <w:rPr>
          <w:rFonts w:hint="eastAsia" w:ascii="宋体" w:hAnsi="宋体" w:eastAsia="宋体" w:cs="宋体"/>
          <w:b/>
          <w:bCs/>
          <w:color w:val="auto"/>
          <w:sz w:val="24"/>
          <w:szCs w:val="24"/>
          <w:highlight w:val="none"/>
          <w:lang w:val="en-US" w:eastAsia="zh-CN" w:bidi="ar-SA"/>
        </w:rPr>
        <w:t>1.1</w:t>
      </w:r>
      <w:r>
        <w:rPr>
          <w:rFonts w:hint="eastAsia" w:ascii="宋体" w:hAnsi="宋体" w:eastAsia="宋体" w:cs="宋体"/>
          <w:b/>
          <w:bCs/>
          <w:color w:val="auto"/>
          <w:sz w:val="24"/>
          <w:szCs w:val="24"/>
          <w:highlight w:val="none"/>
          <w:lang w:bidi="ar-SA"/>
        </w:rPr>
        <w:t>资格审查。</w:t>
      </w:r>
      <w:r>
        <w:rPr>
          <w:rFonts w:hint="eastAsia" w:ascii="宋体" w:hAnsi="宋体" w:eastAsia="宋体" w:cs="宋体"/>
          <w:color w:val="auto"/>
          <w:sz w:val="24"/>
          <w:szCs w:val="24"/>
          <w:highlight w:val="none"/>
          <w:lang w:eastAsia="zh-CN" w:bidi="ar-SA"/>
        </w:rPr>
        <w:t>磋商小组</w:t>
      </w:r>
      <w:r>
        <w:rPr>
          <w:rFonts w:hint="eastAsia" w:ascii="宋体" w:hAnsi="宋体" w:eastAsia="宋体" w:cs="宋体"/>
          <w:color w:val="auto"/>
          <w:sz w:val="24"/>
          <w:szCs w:val="24"/>
          <w:highlight w:val="none"/>
          <w:lang w:bidi="ar-SA"/>
        </w:rPr>
        <w:t>将依据</w:t>
      </w:r>
      <w:r>
        <w:rPr>
          <w:rFonts w:hint="eastAsia" w:ascii="宋体" w:hAnsi="宋体" w:eastAsia="宋体" w:cs="宋体"/>
          <w:color w:val="auto"/>
          <w:sz w:val="24"/>
          <w:szCs w:val="24"/>
          <w:highlight w:val="none"/>
          <w:lang w:eastAsia="zh-CN" w:bidi="ar-SA"/>
        </w:rPr>
        <w:t>磋商响应</w:t>
      </w:r>
      <w:r>
        <w:rPr>
          <w:rFonts w:hint="eastAsia" w:ascii="宋体" w:hAnsi="宋体" w:eastAsia="宋体" w:cs="宋体"/>
          <w:color w:val="auto"/>
          <w:sz w:val="24"/>
          <w:szCs w:val="24"/>
          <w:highlight w:val="none"/>
          <w:lang w:bidi="ar-SA"/>
        </w:rPr>
        <w:t>文件，按照</w:t>
      </w:r>
      <w:r>
        <w:rPr>
          <w:rFonts w:hint="eastAsia" w:ascii="宋体" w:hAnsi="宋体" w:eastAsia="宋体" w:cs="宋体"/>
          <w:color w:val="auto"/>
          <w:sz w:val="24"/>
          <w:szCs w:val="24"/>
          <w:highlight w:val="none"/>
          <w:lang w:eastAsia="zh-CN" w:bidi="ar-SA"/>
        </w:rPr>
        <w:t>磋商</w:t>
      </w:r>
      <w:r>
        <w:rPr>
          <w:rFonts w:hint="eastAsia" w:ascii="宋体" w:hAnsi="宋体" w:eastAsia="宋体" w:cs="宋体"/>
          <w:color w:val="auto"/>
          <w:sz w:val="24"/>
          <w:szCs w:val="24"/>
          <w:highlight w:val="none"/>
          <w:lang w:bidi="ar-SA"/>
        </w:rPr>
        <w:t>文件所述</w:t>
      </w:r>
      <w:r>
        <w:rPr>
          <w:rFonts w:hint="eastAsia" w:ascii="宋体" w:hAnsi="宋体" w:eastAsia="宋体" w:cs="宋体"/>
          <w:color w:val="auto"/>
          <w:sz w:val="24"/>
          <w:szCs w:val="24"/>
          <w:highlight w:val="none"/>
          <w:lang w:eastAsia="zh-CN" w:bidi="ar-SA"/>
        </w:rPr>
        <w:t>资格要求进行资格审查，</w:t>
      </w:r>
      <w:r>
        <w:rPr>
          <w:rFonts w:hint="eastAsia" w:ascii="宋体" w:hAnsi="宋体" w:eastAsia="宋体" w:cs="宋体"/>
          <w:color w:val="auto"/>
          <w:sz w:val="24"/>
          <w:szCs w:val="24"/>
          <w:highlight w:val="none"/>
          <w:lang w:bidi="ar-SA"/>
        </w:rPr>
        <w:t>有一项因素不符合审查标准的，</w:t>
      </w:r>
      <w:r>
        <w:rPr>
          <w:rFonts w:hint="eastAsia" w:ascii="宋体" w:hAnsi="宋体" w:eastAsia="宋体" w:cs="宋体"/>
          <w:color w:val="auto"/>
          <w:sz w:val="24"/>
          <w:szCs w:val="24"/>
          <w:highlight w:val="none"/>
          <w:lang w:eastAsia="zh-CN" w:bidi="ar-SA"/>
        </w:rPr>
        <w:t>供应商</w:t>
      </w:r>
      <w:r>
        <w:rPr>
          <w:rFonts w:hint="eastAsia" w:ascii="宋体" w:hAnsi="宋体" w:eastAsia="宋体" w:cs="宋体"/>
          <w:color w:val="auto"/>
          <w:sz w:val="24"/>
          <w:szCs w:val="24"/>
          <w:highlight w:val="none"/>
          <w:lang w:bidi="ar-SA"/>
        </w:rPr>
        <w:t>不能通过</w:t>
      </w:r>
      <w:r>
        <w:rPr>
          <w:rFonts w:hint="eastAsia" w:ascii="宋体" w:hAnsi="宋体" w:eastAsia="宋体" w:cs="宋体"/>
          <w:color w:val="auto"/>
          <w:sz w:val="24"/>
          <w:szCs w:val="24"/>
          <w:highlight w:val="none"/>
          <w:lang w:eastAsia="zh-CN" w:bidi="ar-SA"/>
        </w:rPr>
        <w:t>资格审查，其磋商无效</w:t>
      </w:r>
      <w:r>
        <w:rPr>
          <w:rFonts w:hint="eastAsia" w:ascii="宋体" w:hAnsi="宋体" w:eastAsia="宋体" w:cs="宋体"/>
          <w:color w:val="auto"/>
          <w:kern w:val="0"/>
          <w:sz w:val="24"/>
          <w:szCs w:val="24"/>
          <w:highlight w:val="none"/>
          <w:lang w:bidi="ar-SA"/>
        </w:rPr>
        <w:t>。</w:t>
      </w:r>
    </w:p>
    <w:p>
      <w:pPr>
        <w:spacing w:line="360" w:lineRule="auto"/>
        <w:jc w:val="cente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资格审查表</w:t>
      </w:r>
    </w:p>
    <w:tbl>
      <w:tblPr>
        <w:tblStyle w:val="34"/>
        <w:tblW w:w="9914" w:type="dxa"/>
        <w:tblInd w:w="-76" w:type="dxa"/>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fixed"/>
        <w:tblCellMar>
          <w:top w:w="0" w:type="dxa"/>
          <w:left w:w="108" w:type="dxa"/>
          <w:bottom w:w="0" w:type="dxa"/>
          <w:right w:w="108" w:type="dxa"/>
        </w:tblCellMar>
      </w:tblPr>
      <w:tblGrid>
        <w:gridCol w:w="824"/>
        <w:gridCol w:w="9090"/>
      </w:tblGrid>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367" w:hRule="atLeast"/>
        </w:trPr>
        <w:tc>
          <w:tcPr>
            <w:tcW w:w="824" w:type="dxa"/>
            <w:tcBorders>
              <w:bottom w:val="single" w:color="auto" w:sz="4" w:space="0"/>
              <w:right w:val="single" w:color="auto" w:sz="4" w:space="0"/>
            </w:tcBorders>
            <w:vAlign w:val="center"/>
          </w:tcPr>
          <w:p>
            <w:pPr>
              <w:autoSpaceDE w:val="0"/>
              <w:autoSpaceDN w:val="0"/>
              <w:adjustRightInd w:val="0"/>
              <w:spacing w:line="360" w:lineRule="auto"/>
              <w:jc w:val="cente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序号</w:t>
            </w:r>
          </w:p>
        </w:tc>
        <w:tc>
          <w:tcPr>
            <w:tcW w:w="9090" w:type="dxa"/>
            <w:tcBorders>
              <w:left w:val="single" w:color="auto" w:sz="4" w:space="0"/>
              <w:bottom w:val="single" w:color="auto" w:sz="4" w:space="0"/>
            </w:tcBorders>
            <w:vAlign w:val="center"/>
          </w:tcPr>
          <w:p>
            <w:pPr>
              <w:autoSpaceDE w:val="0"/>
              <w:autoSpaceDN w:val="0"/>
              <w:adjustRightInd w:val="0"/>
              <w:spacing w:line="360" w:lineRule="auto"/>
              <w:jc w:val="cente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标  准</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824" w:type="dxa"/>
            <w:tcBorders>
              <w:top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hint="eastAsia" w:ascii="宋体" w:hAnsi="宋体" w:eastAsia="宋体" w:cs="宋体"/>
                <w:color w:val="auto"/>
                <w:sz w:val="24"/>
                <w:szCs w:val="24"/>
                <w:highlight w:val="none"/>
                <w:lang w:val="zh-CN" w:eastAsia="zh-CN"/>
              </w:rPr>
            </w:pPr>
            <w:r>
              <w:rPr>
                <w:rFonts w:hint="eastAsia" w:ascii="宋体" w:hAnsi="宋体" w:cs="宋体"/>
                <w:color w:val="auto"/>
                <w:sz w:val="24"/>
                <w:szCs w:val="24"/>
                <w:highlight w:val="none"/>
                <w:lang w:val="en-US" w:eastAsia="zh-CN"/>
              </w:rPr>
              <w:t>1</w:t>
            </w:r>
          </w:p>
        </w:tc>
        <w:tc>
          <w:tcPr>
            <w:tcW w:w="9090" w:type="dxa"/>
            <w:tcBorders>
              <w:top w:val="single" w:color="auto" w:sz="4" w:space="0"/>
              <w:left w:val="single" w:color="auto" w:sz="4" w:space="0"/>
              <w:bottom w:val="single" w:color="auto" w:sz="4" w:space="0"/>
            </w:tcBorders>
            <w:vAlign w:val="center"/>
          </w:tcPr>
          <w:p>
            <w:pPr>
              <w:autoSpaceDE w:val="0"/>
              <w:autoSpaceDN w:val="0"/>
              <w:adjustRightInd w:val="0"/>
              <w:spacing w:line="360" w:lineRule="auto"/>
              <w:jc w:val="lef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具有有效的营业执照</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1361" w:hRule="atLeast"/>
        </w:trPr>
        <w:tc>
          <w:tcPr>
            <w:tcW w:w="824" w:type="dxa"/>
            <w:tcBorders>
              <w:top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w:t>
            </w:r>
          </w:p>
        </w:tc>
        <w:tc>
          <w:tcPr>
            <w:tcW w:w="9090" w:type="dxa"/>
            <w:tcBorders>
              <w:top w:val="single" w:color="auto" w:sz="4" w:space="0"/>
              <w:left w:val="single" w:color="auto" w:sz="4" w:space="0"/>
              <w:bottom w:val="single" w:color="auto" w:sz="4" w:space="0"/>
            </w:tcBorders>
            <w:vAlign w:val="center"/>
          </w:tcPr>
          <w:p>
            <w:pPr>
              <w:spacing w:line="360" w:lineRule="auto"/>
              <w:rPr>
                <w:rFonts w:hint="eastAsia" w:ascii="宋体" w:hAnsi="宋体" w:eastAsia="宋体" w:cs="宋体"/>
                <w:color w:val="auto"/>
                <w:sz w:val="24"/>
                <w:szCs w:val="24"/>
                <w:highlight w:val="none"/>
                <w:lang w:val="zh-CN"/>
              </w:rPr>
            </w:pPr>
            <w:r>
              <w:rPr>
                <w:rFonts w:hint="eastAsia" w:ascii="宋体" w:hAnsi="宋体" w:eastAsia="宋体" w:cs="宋体"/>
                <w:color w:val="auto"/>
                <w:kern w:val="0"/>
                <w:sz w:val="24"/>
                <w:szCs w:val="24"/>
                <w:highlight w:val="none"/>
                <w:lang w:val="en-US" w:eastAsia="zh-CN" w:bidi="ar-SA"/>
              </w:rPr>
              <w:t>磋商保证金缴纳凭证（以电汇或网银转账方式缴纳）或磋商保证金收据（以支票、汇票、本票等非现金形式缴纳）或者金融机构、担保机构出具的保函</w:t>
            </w:r>
            <w:r>
              <w:rPr>
                <w:rFonts w:hint="eastAsia" w:ascii="宋体" w:hAnsi="宋体" w:cs="宋体"/>
                <w:color w:val="auto"/>
                <w:kern w:val="0"/>
                <w:sz w:val="24"/>
                <w:szCs w:val="24"/>
                <w:highlight w:val="none"/>
                <w:lang w:val="en-US" w:eastAsia="zh-CN" w:bidi="ar-SA"/>
              </w:rPr>
              <w:t>；</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2636" w:hRule="atLeast"/>
        </w:trPr>
        <w:tc>
          <w:tcPr>
            <w:tcW w:w="824" w:type="dxa"/>
            <w:tcBorders>
              <w:top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3</w:t>
            </w:r>
          </w:p>
        </w:tc>
        <w:tc>
          <w:tcPr>
            <w:tcW w:w="9090" w:type="dxa"/>
            <w:tcBorders>
              <w:top w:val="single" w:color="auto" w:sz="4" w:space="0"/>
              <w:left w:val="single" w:color="auto" w:sz="4" w:space="0"/>
              <w:bottom w:val="single" w:color="auto" w:sz="4" w:space="0"/>
            </w:tcBorders>
            <w:vAlign w:val="center"/>
          </w:tcPr>
          <w:p>
            <w:pPr>
              <w:autoSpaceDE w:val="0"/>
              <w:autoSpaceDN w:val="0"/>
              <w:adjustRightInd w:val="0"/>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信用中国”（www.creditchina.gov.cn）和中国政府采购网（www.ccgp.gov.cn）网站上未被列入失信被执行人、重大税收违法案件当事人名单以及政府采购严重违法失信行为记录名单的网页打印件（网页打印件须自招标公告发布之日起至首次提交投标文件截止时间内从上述网站中打印）并加盖公章；</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884" w:hRule="atLeast"/>
        </w:trPr>
        <w:tc>
          <w:tcPr>
            <w:tcW w:w="824" w:type="dxa"/>
            <w:tcBorders>
              <w:top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4</w:t>
            </w:r>
          </w:p>
        </w:tc>
        <w:tc>
          <w:tcPr>
            <w:tcW w:w="9090" w:type="dxa"/>
            <w:tcBorders>
              <w:top w:val="single" w:color="auto" w:sz="4" w:space="0"/>
              <w:left w:val="single" w:color="auto" w:sz="4" w:space="0"/>
              <w:bottom w:val="single" w:color="auto" w:sz="4" w:space="0"/>
            </w:tcBorders>
            <w:vAlign w:val="center"/>
          </w:tcPr>
          <w:p>
            <w:pPr>
              <w:autoSpaceDE w:val="0"/>
              <w:autoSpaceDN w:val="0"/>
              <w:adjustRightInd w:val="0"/>
              <w:spacing w:line="360" w:lineRule="auto"/>
              <w:jc w:val="left"/>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中小企业声明函</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636" w:hRule="atLeast"/>
        </w:trPr>
        <w:tc>
          <w:tcPr>
            <w:tcW w:w="9914" w:type="dxa"/>
            <w:gridSpan w:val="2"/>
            <w:tcBorders>
              <w:top w:val="single" w:color="auto" w:sz="4" w:space="0"/>
            </w:tcBorders>
            <w:vAlign w:val="center"/>
          </w:tcPr>
          <w:p>
            <w:pPr>
              <w:autoSpaceDE w:val="0"/>
              <w:autoSpaceDN w:val="0"/>
              <w:adjustRightInd w:val="0"/>
              <w:spacing w:line="360" w:lineRule="auto"/>
              <w:jc w:val="lef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“√”表示合格；“×”表示不合格，一项不合格结果为不合格，如不合格，请在结果中写明原因。</w:t>
            </w:r>
          </w:p>
        </w:tc>
      </w:tr>
    </w:tbl>
    <w:p>
      <w:pPr>
        <w:spacing w:line="360" w:lineRule="auto"/>
        <w:jc w:val="center"/>
        <w:rPr>
          <w:rFonts w:hint="eastAsia" w:ascii="宋体" w:hAnsi="宋体" w:eastAsia="宋体" w:cs="宋体"/>
          <w:color w:val="auto"/>
          <w:sz w:val="24"/>
          <w:szCs w:val="24"/>
          <w:highlight w:val="none"/>
        </w:rPr>
      </w:pPr>
    </w:p>
    <w:p>
      <w:pPr>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br w:type="page"/>
      </w:r>
    </w:p>
    <w:p>
      <w:pPr>
        <w:pageBreakBefore w:val="0"/>
        <w:kinsoku/>
        <w:wordWrap/>
        <w:overflowPunct/>
        <w:topLinePunct w:val="0"/>
        <w:bidi w:val="0"/>
        <w:adjustRightInd/>
        <w:spacing w:afterAutospacing="0" w:line="360" w:lineRule="auto"/>
        <w:jc w:val="center"/>
        <w:rPr>
          <w:rFonts w:hint="eastAsia" w:ascii="宋体" w:hAnsi="宋体" w:eastAsia="宋体" w:cs="宋体"/>
          <w:b/>
          <w:bCs/>
          <w:color w:val="auto"/>
          <w:sz w:val="24"/>
          <w:szCs w:val="24"/>
          <w:highlight w:val="none"/>
        </w:rPr>
      </w:pPr>
      <w:r>
        <w:rPr>
          <w:rFonts w:hint="eastAsia" w:ascii="宋体" w:hAnsi="宋体" w:eastAsia="宋体" w:cs="宋体"/>
          <w:b/>
          <w:color w:val="auto"/>
          <w:sz w:val="24"/>
          <w:szCs w:val="24"/>
          <w:highlight w:val="none"/>
          <w:lang w:eastAsia="zh-CN"/>
        </w:rPr>
        <w:t>磋商</w:t>
      </w:r>
      <w:r>
        <w:rPr>
          <w:rFonts w:hint="eastAsia" w:ascii="宋体" w:hAnsi="宋体" w:eastAsia="宋体" w:cs="宋体"/>
          <w:b/>
          <w:color w:val="auto"/>
          <w:sz w:val="24"/>
          <w:szCs w:val="24"/>
          <w:highlight w:val="none"/>
        </w:rPr>
        <w:t>文件</w:t>
      </w:r>
      <w:r>
        <w:rPr>
          <w:rFonts w:hint="eastAsia" w:ascii="宋体" w:hAnsi="宋体" w:eastAsia="宋体" w:cs="宋体"/>
          <w:b/>
          <w:bCs/>
          <w:color w:val="auto"/>
          <w:sz w:val="24"/>
          <w:szCs w:val="24"/>
          <w:highlight w:val="none"/>
        </w:rPr>
        <w:t>符合性审查</w:t>
      </w:r>
    </w:p>
    <w:tbl>
      <w:tblPr>
        <w:tblStyle w:val="34"/>
        <w:tblpPr w:leftFromText="180" w:rightFromText="180" w:vertAnchor="text" w:horzAnchor="page" w:tblpX="1037" w:tblpY="105"/>
        <w:tblOverlap w:val="never"/>
        <w:tblW w:w="10150" w:type="dxa"/>
        <w:jc w:val="center"/>
        <w:tblLayout w:type="fixed"/>
        <w:tblCellMar>
          <w:top w:w="15" w:type="dxa"/>
          <w:left w:w="15" w:type="dxa"/>
          <w:bottom w:w="15" w:type="dxa"/>
          <w:right w:w="15" w:type="dxa"/>
        </w:tblCellMar>
      </w:tblPr>
      <w:tblGrid>
        <w:gridCol w:w="483"/>
        <w:gridCol w:w="7558"/>
        <w:gridCol w:w="834"/>
        <w:gridCol w:w="850"/>
        <w:gridCol w:w="425"/>
      </w:tblGrid>
      <w:tr>
        <w:tblPrEx>
          <w:tblCellMar>
            <w:top w:w="15" w:type="dxa"/>
            <w:left w:w="15" w:type="dxa"/>
            <w:bottom w:w="15" w:type="dxa"/>
            <w:right w:w="15" w:type="dxa"/>
          </w:tblCellMar>
        </w:tblPrEx>
        <w:trPr>
          <w:trHeight w:val="435" w:hRule="atLeast"/>
          <w:jc w:val="center"/>
        </w:trPr>
        <w:tc>
          <w:tcPr>
            <w:tcW w:w="8041" w:type="dxa"/>
            <w:gridSpan w:val="2"/>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r>
              <w:rPr>
                <w:rFonts w:hint="eastAsia" w:ascii="宋体" w:hAnsi="宋体" w:eastAsia="宋体" w:cs="宋体"/>
                <w:color w:val="auto"/>
                <w:sz w:val="24"/>
                <w:szCs w:val="24"/>
                <w:highlight w:val="none"/>
                <w:lang w:eastAsia="zh-CN" w:bidi="ar-SA"/>
              </w:rPr>
              <w:t>项目编号：</w:t>
            </w:r>
          </w:p>
        </w:tc>
        <w:tc>
          <w:tcPr>
            <w:tcW w:w="2109" w:type="dxa"/>
            <w:gridSpan w:val="3"/>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r>
              <w:rPr>
                <w:rFonts w:hint="eastAsia" w:ascii="宋体" w:hAnsi="宋体" w:eastAsia="宋体" w:cs="宋体"/>
                <w:color w:val="auto"/>
                <w:sz w:val="24"/>
                <w:szCs w:val="24"/>
                <w:highlight w:val="none"/>
                <w:lang w:val="en-US" w:eastAsia="zh-CN" w:bidi="ar-SA"/>
              </w:rPr>
              <w:t>磋商</w:t>
            </w:r>
            <w:r>
              <w:rPr>
                <w:rFonts w:hint="eastAsia" w:ascii="宋体" w:hAnsi="宋体" w:eastAsia="宋体" w:cs="宋体"/>
                <w:color w:val="auto"/>
                <w:sz w:val="24"/>
                <w:szCs w:val="24"/>
                <w:highlight w:val="none"/>
                <w:lang w:eastAsia="zh-CN" w:bidi="ar-SA"/>
              </w:rPr>
              <w:t>时间：</w:t>
            </w:r>
          </w:p>
        </w:tc>
      </w:tr>
      <w:tr>
        <w:tblPrEx>
          <w:tblCellMar>
            <w:top w:w="15" w:type="dxa"/>
            <w:left w:w="15" w:type="dxa"/>
            <w:bottom w:w="15" w:type="dxa"/>
            <w:right w:w="15" w:type="dxa"/>
          </w:tblCellMar>
        </w:tblPrEx>
        <w:trPr>
          <w:trHeight w:val="353" w:hRule="atLeast"/>
          <w:jc w:val="center"/>
        </w:trPr>
        <w:tc>
          <w:tcPr>
            <w:tcW w:w="483" w:type="dxa"/>
            <w:vMerge w:val="restart"/>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jc w:val="center"/>
              <w:rPr>
                <w:rFonts w:hint="eastAsia" w:ascii="宋体" w:hAnsi="宋体" w:eastAsia="宋体" w:cs="宋体"/>
                <w:color w:val="auto"/>
                <w:sz w:val="24"/>
                <w:szCs w:val="24"/>
                <w:highlight w:val="none"/>
                <w:lang w:eastAsia="zh-CN" w:bidi="ar-SA"/>
              </w:rPr>
            </w:pPr>
            <w:r>
              <w:rPr>
                <w:rFonts w:hint="eastAsia" w:ascii="宋体" w:hAnsi="宋体" w:eastAsia="宋体" w:cs="宋体"/>
                <w:color w:val="auto"/>
                <w:sz w:val="24"/>
                <w:szCs w:val="24"/>
                <w:highlight w:val="none"/>
                <w:lang w:eastAsia="zh-CN" w:bidi="ar-SA"/>
              </w:rPr>
              <w:t>序号</w:t>
            </w:r>
          </w:p>
        </w:tc>
        <w:tc>
          <w:tcPr>
            <w:tcW w:w="7558" w:type="dxa"/>
            <w:vMerge w:val="restart"/>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jc w:val="center"/>
              <w:rPr>
                <w:rFonts w:hint="eastAsia" w:ascii="宋体" w:hAnsi="宋体" w:eastAsia="宋体" w:cs="宋体"/>
                <w:color w:val="auto"/>
                <w:sz w:val="24"/>
                <w:szCs w:val="24"/>
                <w:highlight w:val="none"/>
                <w:lang w:eastAsia="zh-CN" w:bidi="ar-SA"/>
              </w:rPr>
            </w:pPr>
            <w:r>
              <w:rPr>
                <w:rFonts w:hint="eastAsia" w:ascii="宋体" w:hAnsi="宋体" w:eastAsia="宋体" w:cs="宋体"/>
                <w:color w:val="auto"/>
                <w:sz w:val="24"/>
                <w:szCs w:val="24"/>
                <w:highlight w:val="none"/>
                <w:lang w:eastAsia="zh-CN" w:bidi="ar-SA"/>
              </w:rPr>
              <w:t>项目</w:t>
            </w:r>
          </w:p>
        </w:tc>
        <w:tc>
          <w:tcPr>
            <w:tcW w:w="83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r>
              <w:rPr>
                <w:rFonts w:hint="eastAsia" w:ascii="宋体" w:hAnsi="宋体" w:eastAsia="宋体" w:cs="宋体"/>
                <w:color w:val="auto"/>
                <w:sz w:val="24"/>
                <w:szCs w:val="24"/>
                <w:highlight w:val="none"/>
                <w:lang w:eastAsia="zh-CN" w:bidi="ar-SA"/>
              </w:rPr>
              <w:t>1</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r>
              <w:rPr>
                <w:rFonts w:hint="eastAsia" w:ascii="宋体" w:hAnsi="宋体" w:eastAsia="宋体" w:cs="宋体"/>
                <w:color w:val="auto"/>
                <w:sz w:val="24"/>
                <w:szCs w:val="24"/>
                <w:highlight w:val="none"/>
                <w:lang w:eastAsia="zh-CN" w:bidi="ar-SA"/>
              </w:rPr>
              <w:t>2</w:t>
            </w:r>
          </w:p>
        </w:tc>
        <w:tc>
          <w:tcPr>
            <w:tcW w:w="425"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r>
              <w:rPr>
                <w:rFonts w:hint="eastAsia" w:ascii="宋体" w:hAnsi="宋体" w:eastAsia="宋体" w:cs="宋体"/>
                <w:color w:val="auto"/>
                <w:sz w:val="24"/>
                <w:szCs w:val="24"/>
                <w:highlight w:val="none"/>
                <w:lang w:eastAsia="zh-CN" w:bidi="ar-SA"/>
              </w:rPr>
              <w:t>3</w:t>
            </w:r>
          </w:p>
        </w:tc>
      </w:tr>
      <w:tr>
        <w:tblPrEx>
          <w:tblCellMar>
            <w:top w:w="15" w:type="dxa"/>
            <w:left w:w="15" w:type="dxa"/>
            <w:bottom w:w="15" w:type="dxa"/>
            <w:right w:w="15" w:type="dxa"/>
          </w:tblCellMar>
        </w:tblPrEx>
        <w:trPr>
          <w:trHeight w:val="90" w:hRule="atLeast"/>
          <w:jc w:val="center"/>
        </w:trPr>
        <w:tc>
          <w:tcPr>
            <w:tcW w:w="483" w:type="dxa"/>
            <w:vMerge w:val="continue"/>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p>
        </w:tc>
        <w:tc>
          <w:tcPr>
            <w:tcW w:w="7558" w:type="dxa"/>
            <w:vMerge w:val="continue"/>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p>
        </w:tc>
        <w:tc>
          <w:tcPr>
            <w:tcW w:w="83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r>
              <w:rPr>
                <w:rFonts w:hint="eastAsia" w:ascii="宋体" w:hAnsi="宋体" w:eastAsia="宋体" w:cs="宋体"/>
                <w:color w:val="auto"/>
                <w:sz w:val="24"/>
                <w:szCs w:val="24"/>
                <w:highlight w:val="none"/>
                <w:lang w:eastAsia="zh-CN" w:bidi="ar-SA"/>
              </w:rPr>
              <w:t>是否合格</w:t>
            </w: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r>
              <w:rPr>
                <w:rFonts w:hint="eastAsia" w:ascii="宋体" w:hAnsi="宋体" w:eastAsia="宋体" w:cs="宋体"/>
                <w:color w:val="auto"/>
                <w:sz w:val="24"/>
                <w:szCs w:val="24"/>
                <w:highlight w:val="none"/>
                <w:lang w:eastAsia="zh-CN" w:bidi="ar-SA"/>
              </w:rPr>
              <w:t>是否合格</w:t>
            </w:r>
          </w:p>
        </w:tc>
        <w:tc>
          <w:tcPr>
            <w:tcW w:w="425"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bidi="ar-SA"/>
              </w:rPr>
              <w:t>..</w:t>
            </w:r>
            <w:r>
              <w:rPr>
                <w:rFonts w:hint="eastAsia" w:ascii="宋体" w:hAnsi="宋体" w:eastAsia="宋体" w:cs="宋体"/>
                <w:color w:val="auto"/>
                <w:sz w:val="24"/>
                <w:szCs w:val="24"/>
                <w:highlight w:val="none"/>
                <w:lang w:val="en-US" w:eastAsia="zh-CN" w:bidi="ar-SA"/>
              </w:rPr>
              <w:t>.</w:t>
            </w:r>
          </w:p>
        </w:tc>
      </w:tr>
      <w:tr>
        <w:tblPrEx>
          <w:tblCellMar>
            <w:top w:w="15" w:type="dxa"/>
            <w:left w:w="15" w:type="dxa"/>
            <w:bottom w:w="15" w:type="dxa"/>
            <w:right w:w="15" w:type="dxa"/>
          </w:tblCellMar>
        </w:tblPrEx>
        <w:trPr>
          <w:trHeight w:val="424" w:hRule="atLeast"/>
          <w:jc w:val="center"/>
        </w:trPr>
        <w:tc>
          <w:tcPr>
            <w:tcW w:w="483"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line="312" w:lineRule="auto"/>
              <w:jc w:val="center"/>
              <w:rPr>
                <w:rFonts w:hint="eastAsia" w:ascii="宋体" w:hAnsi="宋体" w:eastAsia="宋体" w:cs="宋体"/>
                <w:color w:val="auto"/>
                <w:sz w:val="24"/>
                <w:szCs w:val="24"/>
                <w:highlight w:val="none"/>
                <w:lang w:eastAsia="zh-CN" w:bidi="ar-SA"/>
              </w:rPr>
            </w:pPr>
            <w:r>
              <w:rPr>
                <w:rFonts w:hint="eastAsia" w:ascii="宋体" w:hAnsi="宋体" w:eastAsia="宋体" w:cs="宋体"/>
                <w:color w:val="auto"/>
                <w:sz w:val="24"/>
                <w:szCs w:val="24"/>
                <w:highlight w:val="none"/>
                <w:lang w:eastAsia="zh-CN" w:bidi="ar-SA"/>
              </w:rPr>
              <w:t>1</w:t>
            </w:r>
          </w:p>
        </w:tc>
        <w:tc>
          <w:tcPr>
            <w:tcW w:w="7558"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r>
              <w:rPr>
                <w:rFonts w:hint="eastAsia" w:ascii="宋体" w:hAnsi="宋体" w:eastAsia="宋体" w:cs="宋体"/>
                <w:color w:val="auto"/>
                <w:sz w:val="24"/>
                <w:szCs w:val="24"/>
                <w:highlight w:val="none"/>
                <w:lang w:eastAsia="zh-CN" w:bidi="ar-SA"/>
              </w:rPr>
              <w:t>法定代表人授权的代理人未随响应文件一起提交有效的“授权委托书”的；</w:t>
            </w:r>
          </w:p>
        </w:tc>
        <w:tc>
          <w:tcPr>
            <w:tcW w:w="83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p>
        </w:tc>
        <w:tc>
          <w:tcPr>
            <w:tcW w:w="425"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p>
        </w:tc>
      </w:tr>
      <w:tr>
        <w:tblPrEx>
          <w:tblCellMar>
            <w:top w:w="15" w:type="dxa"/>
            <w:left w:w="15" w:type="dxa"/>
            <w:bottom w:w="15" w:type="dxa"/>
            <w:right w:w="15" w:type="dxa"/>
          </w:tblCellMar>
        </w:tblPrEx>
        <w:trPr>
          <w:trHeight w:val="386" w:hRule="atLeast"/>
          <w:jc w:val="center"/>
        </w:trPr>
        <w:tc>
          <w:tcPr>
            <w:tcW w:w="483"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line="312" w:lineRule="auto"/>
              <w:jc w:val="center"/>
              <w:rPr>
                <w:rFonts w:hint="eastAsia" w:ascii="宋体" w:hAnsi="宋体" w:eastAsia="宋体" w:cs="宋体"/>
                <w:color w:val="auto"/>
                <w:sz w:val="24"/>
                <w:szCs w:val="24"/>
                <w:highlight w:val="none"/>
                <w:lang w:eastAsia="zh-CN" w:bidi="ar-SA"/>
              </w:rPr>
            </w:pPr>
            <w:r>
              <w:rPr>
                <w:rFonts w:hint="eastAsia" w:ascii="宋体" w:hAnsi="宋体" w:eastAsia="宋体" w:cs="宋体"/>
                <w:color w:val="auto"/>
                <w:sz w:val="24"/>
                <w:szCs w:val="24"/>
                <w:highlight w:val="none"/>
                <w:lang w:eastAsia="zh-CN" w:bidi="ar-SA"/>
              </w:rPr>
              <w:t>2</w:t>
            </w:r>
          </w:p>
        </w:tc>
        <w:tc>
          <w:tcPr>
            <w:tcW w:w="7558"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r>
              <w:rPr>
                <w:rFonts w:hint="eastAsia" w:ascii="宋体" w:hAnsi="宋体" w:eastAsia="宋体" w:cs="宋体"/>
                <w:color w:val="auto"/>
                <w:sz w:val="24"/>
                <w:szCs w:val="24"/>
                <w:highlight w:val="none"/>
                <w:lang w:eastAsia="zh-CN" w:bidi="ar-SA"/>
              </w:rPr>
              <w:t>未按规定加盖供应商公章和未经法定代表人或其授权代理人签字或盖章的；</w:t>
            </w:r>
          </w:p>
        </w:tc>
        <w:tc>
          <w:tcPr>
            <w:tcW w:w="83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p>
        </w:tc>
        <w:tc>
          <w:tcPr>
            <w:tcW w:w="425"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p>
        </w:tc>
      </w:tr>
      <w:tr>
        <w:tblPrEx>
          <w:tblCellMar>
            <w:top w:w="15" w:type="dxa"/>
            <w:left w:w="15" w:type="dxa"/>
            <w:bottom w:w="15" w:type="dxa"/>
            <w:right w:w="15" w:type="dxa"/>
          </w:tblCellMar>
        </w:tblPrEx>
        <w:trPr>
          <w:trHeight w:val="468" w:hRule="atLeast"/>
          <w:jc w:val="center"/>
        </w:trPr>
        <w:tc>
          <w:tcPr>
            <w:tcW w:w="483"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line="312" w:lineRule="auto"/>
              <w:jc w:val="center"/>
              <w:rPr>
                <w:rFonts w:hint="eastAsia" w:ascii="宋体" w:hAnsi="宋体" w:eastAsia="宋体" w:cs="宋体"/>
                <w:color w:val="auto"/>
                <w:sz w:val="24"/>
                <w:szCs w:val="24"/>
                <w:highlight w:val="none"/>
                <w:lang w:eastAsia="zh-CN" w:bidi="ar-SA"/>
              </w:rPr>
            </w:pPr>
            <w:r>
              <w:rPr>
                <w:rFonts w:hint="eastAsia" w:ascii="宋体" w:hAnsi="宋体" w:eastAsia="宋体" w:cs="宋体"/>
                <w:color w:val="auto"/>
                <w:sz w:val="24"/>
                <w:szCs w:val="24"/>
                <w:highlight w:val="none"/>
                <w:lang w:eastAsia="zh-CN" w:bidi="ar-SA"/>
              </w:rPr>
              <w:t>3</w:t>
            </w:r>
          </w:p>
        </w:tc>
        <w:tc>
          <w:tcPr>
            <w:tcW w:w="7558"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r>
              <w:rPr>
                <w:rFonts w:hint="eastAsia" w:ascii="宋体" w:hAnsi="宋体" w:eastAsia="宋体" w:cs="宋体"/>
                <w:color w:val="auto"/>
                <w:sz w:val="24"/>
                <w:szCs w:val="24"/>
                <w:highlight w:val="none"/>
                <w:lang w:eastAsia="zh-CN" w:bidi="ar-SA"/>
              </w:rPr>
              <w:t>合同履行期限不符合采购文件要求；</w:t>
            </w:r>
          </w:p>
        </w:tc>
        <w:tc>
          <w:tcPr>
            <w:tcW w:w="83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p>
        </w:tc>
        <w:tc>
          <w:tcPr>
            <w:tcW w:w="425"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p>
        </w:tc>
      </w:tr>
      <w:tr>
        <w:tblPrEx>
          <w:tblCellMar>
            <w:top w:w="15" w:type="dxa"/>
            <w:left w:w="15" w:type="dxa"/>
            <w:bottom w:w="15" w:type="dxa"/>
            <w:right w:w="15" w:type="dxa"/>
          </w:tblCellMar>
        </w:tblPrEx>
        <w:trPr>
          <w:trHeight w:val="403" w:hRule="atLeast"/>
          <w:jc w:val="center"/>
        </w:trPr>
        <w:tc>
          <w:tcPr>
            <w:tcW w:w="483"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line="312" w:lineRule="auto"/>
              <w:jc w:val="center"/>
              <w:rPr>
                <w:rFonts w:hint="eastAsia" w:ascii="宋体" w:hAnsi="宋体" w:eastAsia="宋体" w:cs="宋体"/>
                <w:color w:val="auto"/>
                <w:sz w:val="24"/>
                <w:szCs w:val="24"/>
                <w:highlight w:val="none"/>
                <w:lang w:eastAsia="zh-CN" w:bidi="ar-SA"/>
              </w:rPr>
            </w:pPr>
            <w:r>
              <w:rPr>
                <w:rFonts w:hint="eastAsia" w:ascii="宋体" w:hAnsi="宋体" w:eastAsia="宋体" w:cs="宋体"/>
                <w:color w:val="auto"/>
                <w:sz w:val="24"/>
                <w:szCs w:val="24"/>
                <w:highlight w:val="none"/>
                <w:lang w:eastAsia="zh-CN" w:bidi="ar-SA"/>
              </w:rPr>
              <w:t>4</w:t>
            </w:r>
          </w:p>
        </w:tc>
        <w:tc>
          <w:tcPr>
            <w:tcW w:w="7558"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r>
              <w:rPr>
                <w:rFonts w:hint="eastAsia" w:ascii="宋体" w:hAnsi="宋体" w:eastAsia="宋体" w:cs="宋体"/>
                <w:color w:val="auto"/>
                <w:sz w:val="24"/>
                <w:szCs w:val="24"/>
                <w:highlight w:val="none"/>
                <w:lang w:eastAsia="zh-CN" w:bidi="ar-SA"/>
              </w:rPr>
              <w:t>响应文件的关键内容字迹模糊、无法辨认的；</w:t>
            </w:r>
          </w:p>
        </w:tc>
        <w:tc>
          <w:tcPr>
            <w:tcW w:w="83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p>
        </w:tc>
        <w:tc>
          <w:tcPr>
            <w:tcW w:w="425"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p>
        </w:tc>
      </w:tr>
      <w:tr>
        <w:tblPrEx>
          <w:tblCellMar>
            <w:top w:w="15" w:type="dxa"/>
            <w:left w:w="15" w:type="dxa"/>
            <w:bottom w:w="15" w:type="dxa"/>
            <w:right w:w="15" w:type="dxa"/>
          </w:tblCellMar>
        </w:tblPrEx>
        <w:trPr>
          <w:trHeight w:val="451" w:hRule="atLeast"/>
          <w:jc w:val="center"/>
        </w:trPr>
        <w:tc>
          <w:tcPr>
            <w:tcW w:w="483"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line="312" w:lineRule="auto"/>
              <w:jc w:val="center"/>
              <w:rPr>
                <w:rFonts w:hint="eastAsia" w:ascii="宋体" w:hAnsi="宋体" w:eastAsia="宋体" w:cs="宋体"/>
                <w:color w:val="auto"/>
                <w:sz w:val="24"/>
                <w:szCs w:val="24"/>
                <w:highlight w:val="none"/>
                <w:lang w:eastAsia="zh-CN" w:bidi="ar-SA"/>
              </w:rPr>
            </w:pPr>
            <w:r>
              <w:rPr>
                <w:rFonts w:hint="eastAsia" w:ascii="宋体" w:hAnsi="宋体" w:eastAsia="宋体" w:cs="宋体"/>
                <w:color w:val="auto"/>
                <w:sz w:val="24"/>
                <w:szCs w:val="24"/>
                <w:highlight w:val="none"/>
                <w:lang w:eastAsia="zh-CN" w:bidi="ar-SA"/>
              </w:rPr>
              <w:t>5</w:t>
            </w:r>
          </w:p>
        </w:tc>
        <w:tc>
          <w:tcPr>
            <w:tcW w:w="7558"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r>
              <w:rPr>
                <w:rFonts w:hint="eastAsia" w:ascii="宋体" w:hAnsi="宋体" w:eastAsia="宋体" w:cs="宋体"/>
                <w:color w:val="auto"/>
                <w:sz w:val="24"/>
                <w:szCs w:val="24"/>
                <w:highlight w:val="none"/>
                <w:lang w:eastAsia="zh-CN" w:bidi="ar-SA"/>
              </w:rPr>
              <w:t>没有按照采购文件要求提供磋商保证金，或者所提供的磋商保证金有瑕疵的；</w:t>
            </w:r>
          </w:p>
        </w:tc>
        <w:tc>
          <w:tcPr>
            <w:tcW w:w="83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p>
        </w:tc>
        <w:tc>
          <w:tcPr>
            <w:tcW w:w="425"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p>
        </w:tc>
      </w:tr>
      <w:tr>
        <w:tblPrEx>
          <w:tblCellMar>
            <w:top w:w="15" w:type="dxa"/>
            <w:left w:w="15" w:type="dxa"/>
            <w:bottom w:w="15" w:type="dxa"/>
            <w:right w:w="15" w:type="dxa"/>
          </w:tblCellMar>
        </w:tblPrEx>
        <w:trPr>
          <w:trHeight w:val="615" w:hRule="atLeast"/>
          <w:jc w:val="center"/>
        </w:trPr>
        <w:tc>
          <w:tcPr>
            <w:tcW w:w="483"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line="312" w:lineRule="auto"/>
              <w:jc w:val="center"/>
              <w:rPr>
                <w:rFonts w:hint="eastAsia" w:ascii="宋体" w:hAnsi="宋体" w:eastAsia="宋体" w:cs="宋体"/>
                <w:color w:val="auto"/>
                <w:sz w:val="24"/>
                <w:szCs w:val="24"/>
                <w:highlight w:val="none"/>
                <w:lang w:eastAsia="zh-CN" w:bidi="ar-SA"/>
              </w:rPr>
            </w:pPr>
            <w:r>
              <w:rPr>
                <w:rFonts w:hint="eastAsia" w:ascii="宋体" w:hAnsi="宋体" w:eastAsia="宋体" w:cs="宋体"/>
                <w:color w:val="auto"/>
                <w:sz w:val="24"/>
                <w:szCs w:val="24"/>
                <w:highlight w:val="none"/>
                <w:lang w:eastAsia="zh-CN" w:bidi="ar-SA"/>
              </w:rPr>
              <w:t>6</w:t>
            </w:r>
          </w:p>
        </w:tc>
        <w:tc>
          <w:tcPr>
            <w:tcW w:w="7558"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r>
              <w:rPr>
                <w:rFonts w:hint="eastAsia" w:ascii="宋体" w:hAnsi="宋体" w:eastAsia="宋体" w:cs="宋体"/>
                <w:color w:val="auto"/>
                <w:sz w:val="24"/>
                <w:szCs w:val="24"/>
                <w:highlight w:val="none"/>
                <w:lang w:eastAsia="zh-CN" w:bidi="ar-SA"/>
              </w:rPr>
              <w:t>供应商资格条件不满足采购文件要求的；</w:t>
            </w:r>
          </w:p>
        </w:tc>
        <w:tc>
          <w:tcPr>
            <w:tcW w:w="83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p>
        </w:tc>
        <w:tc>
          <w:tcPr>
            <w:tcW w:w="425"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p>
        </w:tc>
      </w:tr>
      <w:tr>
        <w:tblPrEx>
          <w:tblCellMar>
            <w:top w:w="15" w:type="dxa"/>
            <w:left w:w="15" w:type="dxa"/>
            <w:bottom w:w="15" w:type="dxa"/>
            <w:right w:w="15" w:type="dxa"/>
          </w:tblCellMar>
        </w:tblPrEx>
        <w:trPr>
          <w:trHeight w:val="388" w:hRule="atLeast"/>
          <w:jc w:val="center"/>
        </w:trPr>
        <w:tc>
          <w:tcPr>
            <w:tcW w:w="483"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line="312" w:lineRule="auto"/>
              <w:jc w:val="center"/>
              <w:rPr>
                <w:rFonts w:hint="eastAsia" w:ascii="宋体" w:hAnsi="宋体" w:eastAsia="宋体" w:cs="宋体"/>
                <w:color w:val="auto"/>
                <w:sz w:val="24"/>
                <w:szCs w:val="24"/>
                <w:highlight w:val="none"/>
                <w:lang w:eastAsia="zh-CN" w:bidi="ar-SA"/>
              </w:rPr>
            </w:pPr>
            <w:r>
              <w:rPr>
                <w:rFonts w:hint="eastAsia" w:ascii="宋体" w:hAnsi="宋体" w:eastAsia="宋体" w:cs="宋体"/>
                <w:color w:val="auto"/>
                <w:sz w:val="24"/>
                <w:szCs w:val="24"/>
                <w:highlight w:val="none"/>
                <w:lang w:val="en-US" w:eastAsia="zh-CN" w:bidi="ar-SA"/>
              </w:rPr>
              <w:t>7</w:t>
            </w:r>
          </w:p>
        </w:tc>
        <w:tc>
          <w:tcPr>
            <w:tcW w:w="7558" w:type="dxa"/>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r>
              <w:rPr>
                <w:rFonts w:hint="eastAsia" w:ascii="宋体" w:hAnsi="宋体" w:eastAsia="宋体" w:cs="宋体"/>
                <w:color w:val="auto"/>
                <w:sz w:val="24"/>
                <w:szCs w:val="24"/>
                <w:highlight w:val="none"/>
                <w:lang w:eastAsia="zh-CN" w:bidi="ar-SA"/>
              </w:rPr>
              <w:t>磋商文件附有采购人不能接受条件的；</w:t>
            </w:r>
          </w:p>
        </w:tc>
        <w:tc>
          <w:tcPr>
            <w:tcW w:w="83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p>
        </w:tc>
        <w:tc>
          <w:tcPr>
            <w:tcW w:w="425"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p>
        </w:tc>
      </w:tr>
      <w:tr>
        <w:tblPrEx>
          <w:tblCellMar>
            <w:top w:w="15" w:type="dxa"/>
            <w:left w:w="15" w:type="dxa"/>
            <w:bottom w:w="15" w:type="dxa"/>
            <w:right w:w="15" w:type="dxa"/>
          </w:tblCellMar>
        </w:tblPrEx>
        <w:trPr>
          <w:trHeight w:val="353" w:hRule="atLeast"/>
          <w:jc w:val="center"/>
        </w:trPr>
        <w:tc>
          <w:tcPr>
            <w:tcW w:w="483"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line="312" w:lineRule="auto"/>
              <w:jc w:val="center"/>
              <w:rPr>
                <w:rFonts w:hint="eastAsia" w:ascii="宋体" w:hAnsi="宋体" w:eastAsia="宋体" w:cs="宋体"/>
                <w:color w:val="auto"/>
                <w:sz w:val="24"/>
                <w:szCs w:val="24"/>
                <w:highlight w:val="none"/>
                <w:lang w:eastAsia="zh-CN" w:bidi="ar-SA"/>
              </w:rPr>
            </w:pPr>
            <w:r>
              <w:rPr>
                <w:rFonts w:hint="eastAsia" w:ascii="宋体" w:hAnsi="宋体" w:eastAsia="宋体" w:cs="宋体"/>
                <w:color w:val="auto"/>
                <w:sz w:val="24"/>
                <w:szCs w:val="24"/>
                <w:highlight w:val="none"/>
                <w:lang w:val="en-US" w:eastAsia="zh-CN" w:bidi="ar-SA"/>
              </w:rPr>
              <w:t>8</w:t>
            </w:r>
          </w:p>
        </w:tc>
        <w:tc>
          <w:tcPr>
            <w:tcW w:w="7558"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r>
              <w:rPr>
                <w:rFonts w:hint="eastAsia" w:ascii="宋体" w:hAnsi="宋体" w:eastAsia="宋体" w:cs="宋体"/>
                <w:color w:val="auto"/>
                <w:sz w:val="24"/>
                <w:szCs w:val="24"/>
                <w:highlight w:val="none"/>
                <w:lang w:eastAsia="zh-CN" w:bidi="ar-SA"/>
              </w:rPr>
              <w:t>不满足磋商文件实质性要求的其他情形.</w:t>
            </w:r>
          </w:p>
        </w:tc>
        <w:tc>
          <w:tcPr>
            <w:tcW w:w="83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p>
        </w:tc>
        <w:tc>
          <w:tcPr>
            <w:tcW w:w="425"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p>
        </w:tc>
      </w:tr>
      <w:tr>
        <w:tblPrEx>
          <w:tblCellMar>
            <w:top w:w="15" w:type="dxa"/>
            <w:left w:w="15" w:type="dxa"/>
            <w:bottom w:w="15" w:type="dxa"/>
            <w:right w:w="15" w:type="dxa"/>
          </w:tblCellMar>
        </w:tblPrEx>
        <w:trPr>
          <w:trHeight w:val="353" w:hRule="atLeast"/>
          <w:jc w:val="center"/>
        </w:trPr>
        <w:tc>
          <w:tcPr>
            <w:tcW w:w="483" w:type="dxa"/>
            <w:tcBorders>
              <w:top w:val="single" w:color="000000" w:sz="4" w:space="0"/>
              <w:left w:val="single" w:color="000000" w:sz="4" w:space="0"/>
              <w:bottom w:val="single" w:color="000000" w:sz="4" w:space="0"/>
              <w:right w:val="single" w:color="000000" w:sz="4" w:space="0"/>
            </w:tcBorders>
            <w:noWrap w:val="0"/>
            <w:vAlign w:val="top"/>
          </w:tcPr>
          <w:p>
            <w:pPr>
              <w:autoSpaceDE w:val="0"/>
              <w:autoSpaceDN w:val="0"/>
              <w:adjustRightInd w:val="0"/>
              <w:spacing w:line="312" w:lineRule="auto"/>
              <w:jc w:val="center"/>
              <w:rPr>
                <w:rFonts w:hint="default"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lang w:val="en-US" w:eastAsia="zh-CN" w:bidi="ar-SA"/>
              </w:rPr>
              <w:t>9</w:t>
            </w:r>
          </w:p>
        </w:tc>
        <w:tc>
          <w:tcPr>
            <w:tcW w:w="7558"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default" w:ascii="宋体" w:hAnsi="宋体" w:eastAsia="宋体" w:cs="宋体"/>
                <w:color w:val="auto"/>
                <w:sz w:val="24"/>
                <w:szCs w:val="24"/>
                <w:highlight w:val="none"/>
                <w:lang w:val="en-US" w:eastAsia="zh-CN" w:bidi="ar-SA"/>
              </w:rPr>
            </w:pPr>
            <w:r>
              <w:rPr>
                <w:rFonts w:hint="eastAsia" w:ascii="宋体" w:hAnsi="宋体" w:cs="宋体"/>
                <w:color w:val="auto"/>
                <w:sz w:val="24"/>
                <w:szCs w:val="24"/>
                <w:highlight w:val="none"/>
                <w:lang w:val="en-US" w:eastAsia="zh-CN" w:bidi="ar-SA"/>
              </w:rPr>
              <w:t>供应商报价是否超过磋商文件规定的最高限价</w:t>
            </w:r>
          </w:p>
        </w:tc>
        <w:tc>
          <w:tcPr>
            <w:tcW w:w="83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p>
        </w:tc>
        <w:tc>
          <w:tcPr>
            <w:tcW w:w="425"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p>
        </w:tc>
      </w:tr>
      <w:tr>
        <w:tblPrEx>
          <w:tblCellMar>
            <w:top w:w="15" w:type="dxa"/>
            <w:left w:w="15" w:type="dxa"/>
            <w:bottom w:w="15" w:type="dxa"/>
            <w:right w:w="15" w:type="dxa"/>
          </w:tblCellMar>
        </w:tblPrEx>
        <w:trPr>
          <w:trHeight w:val="375" w:hRule="atLeast"/>
          <w:jc w:val="center"/>
        </w:trPr>
        <w:tc>
          <w:tcPr>
            <w:tcW w:w="8041" w:type="dxa"/>
            <w:gridSpan w:val="2"/>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r>
              <w:rPr>
                <w:rFonts w:hint="eastAsia" w:ascii="宋体" w:hAnsi="宋体" w:eastAsia="宋体" w:cs="宋体"/>
                <w:color w:val="auto"/>
                <w:sz w:val="24"/>
                <w:szCs w:val="24"/>
                <w:highlight w:val="none"/>
                <w:lang w:eastAsia="zh-CN" w:bidi="ar-SA"/>
              </w:rPr>
              <w:t>评审结果</w:t>
            </w:r>
          </w:p>
        </w:tc>
        <w:tc>
          <w:tcPr>
            <w:tcW w:w="834"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p>
        </w:tc>
        <w:tc>
          <w:tcPr>
            <w:tcW w:w="850"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p>
        </w:tc>
        <w:tc>
          <w:tcPr>
            <w:tcW w:w="425" w:type="dxa"/>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p>
        </w:tc>
      </w:tr>
      <w:tr>
        <w:tblPrEx>
          <w:tblCellMar>
            <w:top w:w="15" w:type="dxa"/>
            <w:left w:w="15" w:type="dxa"/>
            <w:bottom w:w="15" w:type="dxa"/>
            <w:right w:w="15" w:type="dxa"/>
          </w:tblCellMar>
        </w:tblPrEx>
        <w:trPr>
          <w:trHeight w:val="375" w:hRule="atLeast"/>
          <w:jc w:val="center"/>
        </w:trPr>
        <w:tc>
          <w:tcPr>
            <w:tcW w:w="10150" w:type="dxa"/>
            <w:gridSpan w:val="5"/>
            <w:tcBorders>
              <w:top w:val="single" w:color="000000" w:sz="4" w:space="0"/>
              <w:left w:val="single" w:color="000000" w:sz="4" w:space="0"/>
              <w:bottom w:val="single" w:color="000000" w:sz="4" w:space="0"/>
              <w:right w:val="single" w:color="000000" w:sz="4" w:space="0"/>
            </w:tcBorders>
            <w:noWrap w:val="0"/>
            <w:vAlign w:val="center"/>
          </w:tcPr>
          <w:p>
            <w:pPr>
              <w:autoSpaceDE w:val="0"/>
              <w:autoSpaceDN w:val="0"/>
              <w:adjustRightInd w:val="0"/>
              <w:spacing w:line="312" w:lineRule="auto"/>
              <w:rPr>
                <w:rFonts w:hint="eastAsia" w:ascii="宋体" w:hAnsi="宋体" w:eastAsia="宋体" w:cs="宋体"/>
                <w:color w:val="auto"/>
                <w:sz w:val="24"/>
                <w:szCs w:val="24"/>
                <w:highlight w:val="none"/>
                <w:lang w:eastAsia="zh-CN" w:bidi="ar-SA"/>
              </w:rPr>
            </w:pPr>
            <w:r>
              <w:rPr>
                <w:rFonts w:hint="eastAsia" w:ascii="宋体" w:hAnsi="宋体" w:eastAsia="宋体" w:cs="宋体"/>
                <w:color w:val="auto"/>
                <w:sz w:val="24"/>
                <w:szCs w:val="24"/>
                <w:highlight w:val="none"/>
                <w:lang w:eastAsia="zh-CN" w:bidi="ar-SA"/>
              </w:rPr>
              <w:t>“√”表示合格；“×”表示不合格，一项不合格结果为不合格，如不合格，请在结果中写明原因。</w:t>
            </w:r>
          </w:p>
        </w:tc>
      </w:tr>
    </w:tbl>
    <w:p>
      <w:pPr>
        <w:spacing w:line="360" w:lineRule="auto"/>
        <w:ind w:firstLine="600" w:firstLineChars="250"/>
        <w:rPr>
          <w:rFonts w:hint="eastAsia" w:ascii="宋体" w:hAnsi="宋体" w:eastAsia="宋体" w:cs="宋体"/>
          <w:color w:val="auto"/>
          <w:sz w:val="24"/>
          <w:szCs w:val="24"/>
          <w:highlight w:val="none"/>
        </w:rPr>
      </w:pPr>
    </w:p>
    <w:p>
      <w:pPr>
        <w:pStyle w:val="12"/>
        <w:kinsoku w:val="0"/>
        <w:overflowPunct w:val="0"/>
        <w:spacing w:before="34" w:line="360" w:lineRule="auto"/>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z w:val="24"/>
          <w:szCs w:val="24"/>
          <w:highlight w:val="none"/>
        </w:rPr>
        <w:br w:type="page"/>
      </w:r>
      <w:r>
        <w:rPr>
          <w:rFonts w:hint="eastAsia" w:ascii="宋体" w:hAnsi="宋体" w:eastAsia="宋体" w:cs="宋体"/>
          <w:b/>
          <w:bCs/>
          <w:color w:val="auto"/>
          <w:sz w:val="28"/>
          <w:szCs w:val="28"/>
          <w:highlight w:val="none"/>
        </w:rPr>
        <w:t>综合评分表</w:t>
      </w:r>
    </w:p>
    <w:tbl>
      <w:tblPr>
        <w:tblStyle w:val="35"/>
        <w:tblW w:w="0" w:type="auto"/>
        <w:tblInd w:w="6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1550"/>
        <w:gridCol w:w="5436"/>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noWrap w:val="0"/>
            <w:textDirection w:val="tbRlV"/>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仿宋_GB2312" w:eastAsia="仿宋_GB2312" w:cs="仿宋_GB2312"/>
                <w:b/>
                <w:bCs/>
                <w:color w:val="auto"/>
                <w:sz w:val="24"/>
                <w:szCs w:val="24"/>
                <w:vertAlign w:val="baseline"/>
              </w:rPr>
            </w:pPr>
            <w:r>
              <w:rPr>
                <w:rFonts w:hint="eastAsia" w:ascii="仿宋_GB2312" w:hAnsi="仿宋_GB2312" w:eastAsia="仿宋_GB2312" w:cs="仿宋_GB2312"/>
                <w:b/>
                <w:bCs/>
                <w:color w:val="auto"/>
                <w:kern w:val="0"/>
                <w:sz w:val="24"/>
                <w:szCs w:val="24"/>
              </w:rPr>
              <w:t>序号</w:t>
            </w:r>
          </w:p>
        </w:tc>
        <w:tc>
          <w:tcPr>
            <w:tcW w:w="1550"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仿宋_GB2312" w:eastAsia="仿宋_GB2312" w:cs="仿宋_GB2312"/>
                <w:b/>
                <w:bCs/>
                <w:color w:val="auto"/>
                <w:kern w:val="0"/>
                <w:sz w:val="24"/>
                <w:szCs w:val="24"/>
              </w:rPr>
            </w:pPr>
            <w:r>
              <w:rPr>
                <w:rFonts w:hint="eastAsia" w:ascii="仿宋_GB2312" w:hAnsi="仿宋_GB2312" w:eastAsia="仿宋_GB2312" w:cs="仿宋_GB2312"/>
                <w:b/>
                <w:bCs/>
                <w:color w:val="auto"/>
                <w:kern w:val="0"/>
                <w:sz w:val="24"/>
                <w:szCs w:val="24"/>
              </w:rPr>
              <w:t>评审</w:t>
            </w:r>
          </w:p>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仿宋_GB2312" w:eastAsia="仿宋_GB2312" w:cs="仿宋_GB2312"/>
                <w:b/>
                <w:bCs/>
                <w:color w:val="auto"/>
                <w:sz w:val="24"/>
                <w:szCs w:val="24"/>
                <w:vertAlign w:val="baseline"/>
              </w:rPr>
            </w:pPr>
            <w:r>
              <w:rPr>
                <w:rFonts w:hint="eastAsia" w:ascii="仿宋_GB2312" w:hAnsi="仿宋_GB2312" w:eastAsia="仿宋_GB2312" w:cs="仿宋_GB2312"/>
                <w:b/>
                <w:bCs/>
                <w:color w:val="auto"/>
                <w:kern w:val="0"/>
                <w:sz w:val="24"/>
                <w:szCs w:val="24"/>
              </w:rPr>
              <w:t>指标         (100分)</w:t>
            </w:r>
          </w:p>
        </w:tc>
        <w:tc>
          <w:tcPr>
            <w:tcW w:w="5436"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仿宋_GB2312" w:eastAsia="仿宋_GB2312" w:cs="仿宋_GB2312"/>
                <w:b/>
                <w:bCs/>
                <w:color w:val="auto"/>
                <w:sz w:val="24"/>
                <w:szCs w:val="24"/>
                <w:vertAlign w:val="baseline"/>
              </w:rPr>
            </w:pPr>
            <w:r>
              <w:rPr>
                <w:rFonts w:hint="eastAsia" w:ascii="仿宋_GB2312" w:hAnsi="仿宋_GB2312" w:eastAsia="仿宋_GB2312" w:cs="仿宋_GB2312"/>
                <w:b/>
                <w:bCs/>
                <w:color w:val="auto"/>
                <w:kern w:val="0"/>
                <w:sz w:val="24"/>
                <w:szCs w:val="24"/>
              </w:rPr>
              <w:t>评分标准</w:t>
            </w:r>
          </w:p>
        </w:tc>
        <w:tc>
          <w:tcPr>
            <w:tcW w:w="850"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仿宋_GB2312" w:eastAsia="仿宋_GB2312" w:cs="仿宋_GB2312"/>
                <w:b/>
                <w:bCs/>
                <w:color w:val="auto"/>
                <w:sz w:val="24"/>
                <w:szCs w:val="24"/>
                <w:vertAlign w:val="baseline"/>
              </w:rPr>
            </w:pPr>
            <w:r>
              <w:rPr>
                <w:rFonts w:hint="eastAsia" w:ascii="仿宋_GB2312" w:hAnsi="仿宋_GB2312" w:eastAsia="仿宋_GB2312" w:cs="仿宋_GB2312"/>
                <w:b/>
                <w:bCs/>
                <w:color w:val="auto"/>
                <w:kern w:val="0"/>
                <w:sz w:val="24"/>
                <w:szCs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noWrap w:val="0"/>
            <w:textDirection w:val="lrTbV"/>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auto"/>
                <w:sz w:val="24"/>
                <w:szCs w:val="24"/>
                <w:vertAlign w:val="baseline"/>
              </w:rPr>
            </w:pPr>
            <w:r>
              <w:rPr>
                <w:rFonts w:hint="eastAsia" w:ascii="仿宋_GB2312" w:hAnsi="仿宋_GB2312" w:eastAsia="仿宋_GB2312" w:cs="仿宋_GB2312"/>
                <w:color w:val="auto"/>
                <w:kern w:val="0"/>
                <w:sz w:val="24"/>
                <w:szCs w:val="24"/>
              </w:rPr>
              <w:t>1</w:t>
            </w:r>
          </w:p>
        </w:tc>
        <w:tc>
          <w:tcPr>
            <w:tcW w:w="1550"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报价分</w:t>
            </w:r>
          </w:p>
          <w:p>
            <w:pPr>
              <w:pStyle w:val="12"/>
              <w:widowControl w:val="0"/>
              <w:jc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kern w:val="0"/>
                <w:sz w:val="24"/>
                <w:szCs w:val="24"/>
                <w:lang w:eastAsia="zh-CN"/>
              </w:rPr>
              <w:t>（</w:t>
            </w:r>
            <w:r>
              <w:rPr>
                <w:rFonts w:hint="eastAsia" w:ascii="仿宋_GB2312" w:hAnsi="仿宋_GB2312" w:eastAsia="仿宋_GB2312" w:cs="仿宋_GB2312"/>
                <w:color w:val="auto"/>
                <w:kern w:val="0"/>
                <w:sz w:val="24"/>
                <w:szCs w:val="24"/>
                <w:lang w:val="en-US" w:eastAsia="zh-CN"/>
              </w:rPr>
              <w:t>0-30</w:t>
            </w:r>
            <w:r>
              <w:rPr>
                <w:rFonts w:hint="eastAsia" w:ascii="仿宋_GB2312" w:hAnsi="仿宋_GB2312" w:eastAsia="仿宋_GB2312" w:cs="仿宋_GB2312"/>
                <w:color w:val="auto"/>
                <w:kern w:val="0"/>
                <w:sz w:val="24"/>
                <w:szCs w:val="24"/>
                <w:lang w:eastAsia="zh-CN"/>
              </w:rPr>
              <w:t>）</w:t>
            </w:r>
          </w:p>
        </w:tc>
        <w:tc>
          <w:tcPr>
            <w:tcW w:w="543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综合评分法中的价格分统一采用低价优先法计算，即满足磋商文件要求且最后报价最低的供应商的价格为磋商基准价，其价格分为满分。其他供应商的价格分统一按照下列公式计算：</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color w:val="auto"/>
              </w:rPr>
            </w:pPr>
            <w:r>
              <w:rPr>
                <w:rFonts w:hint="eastAsia" w:ascii="仿宋_GB2312" w:hAnsi="仿宋_GB2312" w:eastAsia="仿宋_GB2312" w:cs="仿宋_GB2312"/>
                <w:color w:val="auto"/>
                <w:kern w:val="2"/>
                <w:sz w:val="24"/>
                <w:szCs w:val="24"/>
                <w:lang w:val="en-US" w:eastAsia="zh-CN" w:bidi="ar-SA"/>
              </w:rPr>
              <w:t>磋商报价得分=（磋商基准价/最后磋商报价）×30%×100（四舍五入后保留小数点后两位）。</w:t>
            </w:r>
          </w:p>
        </w:tc>
        <w:tc>
          <w:tcPr>
            <w:tcW w:w="850" w:type="dxa"/>
            <w:noWrap w:val="0"/>
            <w:vAlign w:val="center"/>
          </w:tcPr>
          <w:p>
            <w:pPr>
              <w:keepNext w:val="0"/>
              <w:keepLines w:val="0"/>
              <w:pageBreakBefore w:val="0"/>
              <w:widowControl/>
              <w:kinsoku/>
              <w:wordWrap/>
              <w:overflowPunct/>
              <w:topLinePunct w:val="0"/>
              <w:autoSpaceDE/>
              <w:autoSpaceDN/>
              <w:bidi w:val="0"/>
              <w:adjustRightInd/>
              <w:snapToGrid/>
              <w:spacing w:line="360" w:lineRule="exact"/>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noWrap w:val="0"/>
            <w:vAlign w:val="center"/>
          </w:tcPr>
          <w:p>
            <w:pPr>
              <w:pStyle w:val="12"/>
              <w:widowControl w:val="0"/>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2</w:t>
            </w:r>
          </w:p>
        </w:tc>
        <w:tc>
          <w:tcPr>
            <w:tcW w:w="1550" w:type="dxa"/>
            <w:noWrap w:val="0"/>
            <w:vAlign w:val="center"/>
          </w:tcPr>
          <w:p>
            <w:pPr>
              <w:pStyle w:val="12"/>
              <w:widowControl w:val="0"/>
              <w:ind w:left="357" w:leftChars="170" w:firstLine="0" w:firstLineChars="0"/>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商务部分(0-10)</w:t>
            </w:r>
          </w:p>
        </w:tc>
        <w:tc>
          <w:tcPr>
            <w:tcW w:w="5436" w:type="dxa"/>
            <w:noWrap w:val="0"/>
            <w:vAlign w:val="top"/>
          </w:tcPr>
          <w:p>
            <w:pPr>
              <w:pStyle w:val="12"/>
              <w:keepNext w:val="0"/>
              <w:keepLines w:val="0"/>
              <w:pageBreakBefore w:val="0"/>
              <w:widowControl w:val="0"/>
              <w:kinsoku/>
              <w:wordWrap/>
              <w:overflowPunct/>
              <w:topLinePunct w:val="0"/>
              <w:autoSpaceDE/>
              <w:autoSpaceDN/>
              <w:bidi w:val="0"/>
              <w:adjustRightInd/>
              <w:snapToGrid/>
              <w:spacing w:line="360" w:lineRule="exact"/>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供应商近三年以来（2020年11月1日~至今）承担过与本次投标项目类似业绩，每提供1项业绩得5分；满分10分；（须提供中标通知书或成交通知书或合同）复印件加盖公章，如提供虚假业绩将按相关法规惩处。</w:t>
            </w:r>
          </w:p>
        </w:tc>
        <w:tc>
          <w:tcPr>
            <w:tcW w:w="850" w:type="dxa"/>
            <w:noWrap w:val="0"/>
            <w:vAlign w:val="center"/>
          </w:tcPr>
          <w:p>
            <w:pPr>
              <w:pStyle w:val="12"/>
              <w:widowControl w:val="0"/>
              <w:jc w:val="center"/>
              <w:rPr>
                <w:rFonts w:hint="default"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vMerge w:val="restart"/>
            <w:noWrap w:val="0"/>
            <w:vAlign w:val="center"/>
          </w:tcPr>
          <w:p>
            <w:pPr>
              <w:pStyle w:val="12"/>
              <w:widowControl w:val="0"/>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3</w:t>
            </w:r>
          </w:p>
        </w:tc>
        <w:tc>
          <w:tcPr>
            <w:tcW w:w="1550" w:type="dxa"/>
            <w:vMerge w:val="restart"/>
            <w:noWrap w:val="0"/>
            <w:vAlign w:val="center"/>
          </w:tcPr>
          <w:p>
            <w:pPr>
              <w:pStyle w:val="12"/>
              <w:widowControl w:val="0"/>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kern w:val="2"/>
                <w:sz w:val="24"/>
                <w:szCs w:val="24"/>
                <w:lang w:val="en-US" w:eastAsia="zh-CN" w:bidi="ar-SA"/>
              </w:rPr>
              <w:t>技术部分(0-60)</w:t>
            </w:r>
          </w:p>
        </w:tc>
        <w:tc>
          <w:tcPr>
            <w:tcW w:w="5436"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1、投标技术参数和配置完全满足招标文件要求的得20分。</w:t>
            </w:r>
          </w:p>
          <w:p>
            <w:pPr>
              <w:pStyle w:val="1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2、投标技术参数每负偏离一项扣2分；扣完为止。</w:t>
            </w:r>
          </w:p>
          <w:p>
            <w:pPr>
              <w:pStyle w:val="1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（评审时由专家逐条确定是否达到技术参数要求，）</w:t>
            </w:r>
          </w:p>
        </w:tc>
        <w:tc>
          <w:tcPr>
            <w:tcW w:w="850" w:type="dxa"/>
            <w:noWrap w:val="0"/>
            <w:vAlign w:val="center"/>
          </w:tcPr>
          <w:p>
            <w:pPr>
              <w:pStyle w:val="12"/>
              <w:widowControl w:val="0"/>
              <w:jc w:val="center"/>
              <w:rPr>
                <w:rFonts w:hint="default"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vMerge w:val="continue"/>
            <w:noWrap w:val="0"/>
            <w:vAlign w:val="center"/>
          </w:tcPr>
          <w:p>
            <w:pPr>
              <w:pStyle w:val="12"/>
              <w:widowControl w:val="0"/>
              <w:jc w:val="center"/>
              <w:rPr>
                <w:rFonts w:hint="eastAsia" w:ascii="仿宋_GB2312" w:hAnsi="仿宋_GB2312" w:eastAsia="仿宋_GB2312" w:cs="仿宋_GB2312"/>
                <w:color w:val="auto"/>
                <w:kern w:val="2"/>
                <w:sz w:val="24"/>
                <w:szCs w:val="24"/>
                <w:lang w:val="en-US" w:eastAsia="zh-CN" w:bidi="ar-SA"/>
              </w:rPr>
            </w:pPr>
          </w:p>
        </w:tc>
        <w:tc>
          <w:tcPr>
            <w:tcW w:w="1550" w:type="dxa"/>
            <w:vMerge w:val="continue"/>
            <w:noWrap w:val="0"/>
            <w:vAlign w:val="center"/>
          </w:tcPr>
          <w:p>
            <w:pPr>
              <w:pStyle w:val="12"/>
              <w:widowControl w:val="0"/>
              <w:rPr>
                <w:rFonts w:hint="eastAsia" w:ascii="仿宋_GB2312" w:hAnsi="仿宋_GB2312" w:eastAsia="仿宋_GB2312" w:cs="仿宋_GB2312"/>
                <w:color w:val="auto"/>
                <w:kern w:val="2"/>
                <w:sz w:val="24"/>
                <w:szCs w:val="24"/>
                <w:lang w:val="en-US" w:eastAsia="zh-CN" w:bidi="ar-SA"/>
              </w:rPr>
            </w:pPr>
          </w:p>
        </w:tc>
        <w:tc>
          <w:tcPr>
            <w:tcW w:w="5436"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评标委员会依据供应商针对本项目制定的供货方案，进行综合评比，包括但不限于：供货目标、供货组织体系、供货进度计划编制及执行保障措施、产品包装、验收方案等：供货方案制定完善、可操作性强 得8~12分；供货方案制定完善、可操作性一般 得4~7分；供货方案制定基本完善、可操作性差 得1~3分；不提供者不得分。</w:t>
            </w:r>
          </w:p>
        </w:tc>
        <w:tc>
          <w:tcPr>
            <w:tcW w:w="850" w:type="dxa"/>
            <w:noWrap w:val="0"/>
            <w:vAlign w:val="center"/>
          </w:tcPr>
          <w:p>
            <w:pPr>
              <w:pStyle w:val="12"/>
              <w:widowControl w:val="0"/>
              <w:jc w:val="center"/>
              <w:rPr>
                <w:rFonts w:hint="default"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2" w:type="dxa"/>
            <w:vMerge w:val="continue"/>
            <w:noWrap w:val="0"/>
            <w:vAlign w:val="center"/>
          </w:tcPr>
          <w:p>
            <w:pPr>
              <w:pStyle w:val="12"/>
              <w:widowControl w:val="0"/>
              <w:jc w:val="center"/>
              <w:rPr>
                <w:rFonts w:hint="eastAsia" w:ascii="仿宋_GB2312" w:hAnsi="仿宋_GB2312" w:eastAsia="仿宋_GB2312" w:cs="仿宋_GB2312"/>
                <w:color w:val="auto"/>
                <w:kern w:val="2"/>
                <w:sz w:val="24"/>
                <w:szCs w:val="24"/>
                <w:lang w:val="en-US" w:eastAsia="zh-CN" w:bidi="ar-SA"/>
              </w:rPr>
            </w:pPr>
          </w:p>
        </w:tc>
        <w:tc>
          <w:tcPr>
            <w:tcW w:w="1550" w:type="dxa"/>
            <w:vMerge w:val="continue"/>
            <w:noWrap w:val="0"/>
            <w:vAlign w:val="center"/>
          </w:tcPr>
          <w:p>
            <w:pPr>
              <w:pStyle w:val="12"/>
              <w:widowControl w:val="0"/>
              <w:rPr>
                <w:rFonts w:hint="eastAsia" w:ascii="仿宋_GB2312" w:hAnsi="仿宋_GB2312" w:eastAsia="仿宋_GB2312" w:cs="仿宋_GB2312"/>
                <w:color w:val="auto"/>
                <w:kern w:val="2"/>
                <w:sz w:val="24"/>
                <w:szCs w:val="24"/>
                <w:lang w:val="en-US" w:eastAsia="zh-CN" w:bidi="ar-SA"/>
              </w:rPr>
            </w:pPr>
          </w:p>
        </w:tc>
        <w:tc>
          <w:tcPr>
            <w:tcW w:w="5436"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质量管理体系建立健全，各阶段质量控制措施具体、可行，针对性强7～10分；质量管理体系基本建立，质量控制措施可行，针对性较强4～6分；质量管理体系基本建立，质量控制措施可行，针对性一般 1分～3分；不提供者不得分。</w:t>
            </w:r>
          </w:p>
        </w:tc>
        <w:tc>
          <w:tcPr>
            <w:tcW w:w="850" w:type="dxa"/>
            <w:noWrap w:val="0"/>
            <w:vAlign w:val="center"/>
          </w:tcPr>
          <w:p>
            <w:pPr>
              <w:pStyle w:val="12"/>
              <w:widowControl w:val="0"/>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vMerge w:val="continue"/>
            <w:noWrap w:val="0"/>
            <w:vAlign w:val="center"/>
          </w:tcPr>
          <w:p>
            <w:pPr>
              <w:pStyle w:val="12"/>
              <w:widowControl w:val="0"/>
              <w:jc w:val="center"/>
              <w:rPr>
                <w:rFonts w:hint="eastAsia" w:ascii="仿宋_GB2312" w:hAnsi="仿宋_GB2312" w:eastAsia="仿宋_GB2312" w:cs="仿宋_GB2312"/>
                <w:color w:val="auto"/>
                <w:kern w:val="2"/>
                <w:sz w:val="24"/>
                <w:szCs w:val="24"/>
                <w:lang w:val="en-US" w:eastAsia="zh-CN" w:bidi="ar-SA"/>
              </w:rPr>
            </w:pPr>
          </w:p>
        </w:tc>
        <w:tc>
          <w:tcPr>
            <w:tcW w:w="1550" w:type="dxa"/>
            <w:vMerge w:val="continue"/>
            <w:noWrap w:val="0"/>
            <w:vAlign w:val="center"/>
          </w:tcPr>
          <w:p>
            <w:pPr>
              <w:pStyle w:val="12"/>
              <w:widowControl w:val="0"/>
              <w:rPr>
                <w:rFonts w:hint="eastAsia" w:ascii="仿宋_GB2312" w:hAnsi="仿宋_GB2312" w:eastAsia="仿宋_GB2312" w:cs="仿宋_GB2312"/>
                <w:color w:val="auto"/>
                <w:kern w:val="2"/>
                <w:sz w:val="24"/>
                <w:szCs w:val="24"/>
                <w:lang w:val="en-US" w:eastAsia="zh-CN" w:bidi="ar-SA"/>
              </w:rPr>
            </w:pPr>
          </w:p>
        </w:tc>
        <w:tc>
          <w:tcPr>
            <w:tcW w:w="5436"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进度安排合理、控制措施全面、可操作性强6～8分；进度安排基本合理、控制措施基本完整、可操作性较强3～5分；进度安排基本合理、控制措施基本完整、可操作性一般1～2分；不提供者不得分。</w:t>
            </w:r>
          </w:p>
        </w:tc>
        <w:tc>
          <w:tcPr>
            <w:tcW w:w="850" w:type="dxa"/>
            <w:noWrap w:val="0"/>
            <w:vAlign w:val="center"/>
          </w:tcPr>
          <w:p>
            <w:pPr>
              <w:pStyle w:val="12"/>
              <w:widowControl w:val="0"/>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vMerge w:val="continue"/>
            <w:noWrap w:val="0"/>
            <w:vAlign w:val="center"/>
          </w:tcPr>
          <w:p>
            <w:pPr>
              <w:pStyle w:val="12"/>
              <w:widowControl w:val="0"/>
              <w:jc w:val="center"/>
              <w:rPr>
                <w:rFonts w:hint="eastAsia" w:ascii="仿宋_GB2312" w:hAnsi="仿宋_GB2312" w:eastAsia="仿宋_GB2312" w:cs="仿宋_GB2312"/>
                <w:color w:val="auto"/>
                <w:kern w:val="2"/>
                <w:sz w:val="24"/>
                <w:szCs w:val="24"/>
                <w:lang w:val="en-US" w:eastAsia="zh-CN" w:bidi="ar-SA"/>
              </w:rPr>
            </w:pPr>
          </w:p>
        </w:tc>
        <w:tc>
          <w:tcPr>
            <w:tcW w:w="1550" w:type="dxa"/>
            <w:vMerge w:val="continue"/>
            <w:noWrap w:val="0"/>
            <w:vAlign w:val="center"/>
          </w:tcPr>
          <w:p>
            <w:pPr>
              <w:pStyle w:val="12"/>
              <w:widowControl w:val="0"/>
              <w:rPr>
                <w:rFonts w:hint="eastAsia" w:ascii="仿宋_GB2312" w:hAnsi="仿宋_GB2312" w:eastAsia="仿宋_GB2312" w:cs="仿宋_GB2312"/>
                <w:color w:val="auto"/>
                <w:kern w:val="2"/>
                <w:sz w:val="24"/>
                <w:szCs w:val="24"/>
                <w:lang w:val="en-US" w:eastAsia="zh-CN" w:bidi="ar-SA"/>
              </w:rPr>
            </w:pPr>
          </w:p>
        </w:tc>
        <w:tc>
          <w:tcPr>
            <w:tcW w:w="5436"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结合本项目的特点，提交整体售后服务方案。售后服务计划完备，应急保障措施详细，针对本项目内容和要求对供应商提供的整体服务方案进行评分。</w:t>
            </w:r>
          </w:p>
          <w:p>
            <w:pPr>
              <w:pStyle w:val="1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1、方案详细具体、条理清晰、合理性可实施性强、涵盖内容全面、完全满足或优于项目需求的得4-5分；</w:t>
            </w:r>
          </w:p>
          <w:p>
            <w:pPr>
              <w:pStyle w:val="1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2、方案合理可行、基本满足项目需求的得1-3分；</w:t>
            </w:r>
          </w:p>
          <w:p>
            <w:pPr>
              <w:pStyle w:val="1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3、方案合理性及可行性较差、内容不完善、低于本项目需求的不得分。不提供者不得分。</w:t>
            </w:r>
          </w:p>
        </w:tc>
        <w:tc>
          <w:tcPr>
            <w:tcW w:w="850" w:type="dxa"/>
            <w:noWrap w:val="0"/>
            <w:vAlign w:val="center"/>
          </w:tcPr>
          <w:p>
            <w:pPr>
              <w:pStyle w:val="12"/>
              <w:widowControl w:val="0"/>
              <w:jc w:val="center"/>
              <w:rPr>
                <w:rFonts w:hint="default"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2" w:type="dxa"/>
            <w:vMerge w:val="continue"/>
            <w:noWrap w:val="0"/>
            <w:vAlign w:val="center"/>
          </w:tcPr>
          <w:p>
            <w:pPr>
              <w:pStyle w:val="12"/>
              <w:widowControl w:val="0"/>
              <w:jc w:val="center"/>
              <w:rPr>
                <w:rFonts w:hint="eastAsia" w:ascii="仿宋_GB2312" w:hAnsi="仿宋_GB2312" w:eastAsia="仿宋_GB2312" w:cs="仿宋_GB2312"/>
                <w:color w:val="auto"/>
                <w:kern w:val="2"/>
                <w:sz w:val="24"/>
                <w:szCs w:val="24"/>
                <w:lang w:val="en-US" w:eastAsia="zh-CN" w:bidi="ar-SA"/>
              </w:rPr>
            </w:pPr>
          </w:p>
        </w:tc>
        <w:tc>
          <w:tcPr>
            <w:tcW w:w="1550" w:type="dxa"/>
            <w:vMerge w:val="continue"/>
            <w:noWrap w:val="0"/>
            <w:vAlign w:val="center"/>
          </w:tcPr>
          <w:p>
            <w:pPr>
              <w:pStyle w:val="12"/>
              <w:widowControl w:val="0"/>
              <w:rPr>
                <w:rFonts w:hint="eastAsia" w:ascii="仿宋_GB2312" w:hAnsi="仿宋_GB2312" w:eastAsia="仿宋_GB2312" w:cs="仿宋_GB2312"/>
                <w:color w:val="auto"/>
                <w:kern w:val="2"/>
                <w:sz w:val="24"/>
                <w:szCs w:val="24"/>
                <w:lang w:val="en-US" w:eastAsia="zh-CN" w:bidi="ar-SA"/>
              </w:rPr>
            </w:pPr>
          </w:p>
        </w:tc>
        <w:tc>
          <w:tcPr>
            <w:tcW w:w="5436" w:type="dxa"/>
            <w:noWrap w:val="0"/>
            <w:vAlign w:val="center"/>
          </w:tcPr>
          <w:p>
            <w:pPr>
              <w:pStyle w:val="1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针对本项目采购内容，在满足采购需求的基础上根据自己实际情况和优势提出免费的特色增值服务，服务必须内容丰富、合理、可行性高，并提供优惠条件承诺书的，优得4-5分，良得2-4（不含）分，一般得0-2（不含）分；没有特色增值服务或特色增值服务意义不大的不得分。</w:t>
            </w:r>
          </w:p>
        </w:tc>
        <w:tc>
          <w:tcPr>
            <w:tcW w:w="850" w:type="dxa"/>
            <w:noWrap w:val="0"/>
            <w:vAlign w:val="center"/>
          </w:tcPr>
          <w:p>
            <w:pPr>
              <w:pStyle w:val="12"/>
              <w:widowControl w:val="0"/>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0~5</w:t>
            </w:r>
          </w:p>
        </w:tc>
      </w:tr>
    </w:tbl>
    <w:p>
      <w:pPr>
        <w:pStyle w:val="11"/>
        <w:rPr>
          <w:rFonts w:hint="eastAsia" w:ascii="宋体" w:hAnsi="宋体" w:eastAsia="宋体" w:cs="宋体"/>
          <w:b/>
          <w:bCs/>
          <w:color w:val="auto"/>
          <w:sz w:val="28"/>
          <w:szCs w:val="28"/>
          <w:highlight w:val="none"/>
        </w:rPr>
      </w:pPr>
    </w:p>
    <w:p>
      <w:pPr>
        <w:rPr>
          <w:rFonts w:hint="eastAsia" w:ascii="宋体" w:hAnsi="宋体" w:eastAsia="宋体" w:cs="宋体"/>
          <w:b/>
          <w:bCs/>
          <w:color w:val="auto"/>
          <w:sz w:val="28"/>
          <w:szCs w:val="28"/>
          <w:highlight w:val="none"/>
        </w:rPr>
      </w:pPr>
    </w:p>
    <w:p>
      <w:pPr>
        <w:rPr>
          <w:rFonts w:hint="eastAsia" w:ascii="宋体" w:hAnsi="宋体" w:eastAsia="宋体" w:cs="宋体"/>
          <w:b/>
          <w:bCs/>
          <w:color w:val="auto"/>
          <w:sz w:val="28"/>
          <w:szCs w:val="28"/>
          <w:highlight w:val="none"/>
        </w:rPr>
      </w:pPr>
    </w:p>
    <w:p>
      <w:pPr>
        <w:rPr>
          <w:rFonts w:hint="eastAsia" w:ascii="宋体" w:hAnsi="宋体" w:eastAsia="宋体" w:cs="宋体"/>
          <w:b/>
          <w:bCs/>
          <w:color w:val="auto"/>
          <w:sz w:val="28"/>
          <w:szCs w:val="28"/>
          <w:highlight w:val="none"/>
        </w:rPr>
      </w:pPr>
    </w:p>
    <w:p>
      <w:pPr>
        <w:rPr>
          <w:rFonts w:hint="eastAsia" w:ascii="宋体" w:hAnsi="宋体" w:eastAsia="宋体" w:cs="宋体"/>
          <w:b/>
          <w:bCs/>
          <w:color w:val="auto"/>
          <w:sz w:val="28"/>
          <w:szCs w:val="28"/>
          <w:highlight w:val="none"/>
        </w:rPr>
      </w:pPr>
    </w:p>
    <w:p>
      <w:pPr>
        <w:rPr>
          <w:rFonts w:hint="eastAsia" w:ascii="宋体" w:hAnsi="宋体" w:eastAsia="宋体" w:cs="宋体"/>
          <w:b/>
          <w:bCs/>
          <w:color w:val="auto"/>
          <w:sz w:val="28"/>
          <w:szCs w:val="28"/>
          <w:highlight w:val="none"/>
        </w:rPr>
      </w:pPr>
    </w:p>
    <w:p>
      <w:pPr>
        <w:rPr>
          <w:rFonts w:hint="eastAsia" w:ascii="宋体" w:hAnsi="宋体" w:eastAsia="宋体" w:cs="宋体"/>
          <w:b/>
          <w:bCs/>
          <w:color w:val="auto"/>
          <w:sz w:val="28"/>
          <w:szCs w:val="28"/>
          <w:highlight w:val="none"/>
        </w:rPr>
      </w:pPr>
    </w:p>
    <w:p>
      <w:pPr>
        <w:rPr>
          <w:rFonts w:hint="eastAsia" w:ascii="宋体" w:hAnsi="宋体" w:eastAsia="宋体" w:cs="宋体"/>
          <w:b/>
          <w:bCs/>
          <w:color w:val="auto"/>
          <w:sz w:val="28"/>
          <w:szCs w:val="28"/>
          <w:highlight w:val="none"/>
        </w:rPr>
      </w:pPr>
    </w:p>
    <w:p>
      <w:pPr>
        <w:rPr>
          <w:rFonts w:hint="eastAsia" w:ascii="宋体" w:hAnsi="宋体" w:eastAsia="宋体" w:cs="宋体"/>
          <w:b/>
          <w:bCs/>
          <w:color w:val="auto"/>
          <w:sz w:val="28"/>
          <w:szCs w:val="28"/>
          <w:highlight w:val="none"/>
        </w:rPr>
      </w:pPr>
    </w:p>
    <w:p>
      <w:pPr>
        <w:rPr>
          <w:rFonts w:hint="eastAsia" w:ascii="宋体" w:hAnsi="宋体" w:eastAsia="宋体" w:cs="宋体"/>
          <w:b/>
          <w:bCs/>
          <w:color w:val="auto"/>
          <w:sz w:val="28"/>
          <w:szCs w:val="28"/>
          <w:highlight w:val="none"/>
        </w:rPr>
      </w:pPr>
    </w:p>
    <w:p>
      <w:pPr>
        <w:rPr>
          <w:rFonts w:hint="eastAsia" w:ascii="宋体" w:hAnsi="宋体" w:eastAsia="宋体" w:cs="宋体"/>
          <w:b/>
          <w:bCs/>
          <w:color w:val="auto"/>
          <w:sz w:val="28"/>
          <w:szCs w:val="28"/>
          <w:highlight w:val="none"/>
        </w:rPr>
      </w:pPr>
    </w:p>
    <w:p>
      <w:pPr>
        <w:rPr>
          <w:rFonts w:hint="eastAsia" w:ascii="宋体" w:hAnsi="宋体" w:eastAsia="宋体" w:cs="宋体"/>
          <w:b/>
          <w:bCs/>
          <w:color w:val="auto"/>
          <w:sz w:val="28"/>
          <w:szCs w:val="28"/>
          <w:highlight w:val="none"/>
        </w:rPr>
      </w:pPr>
    </w:p>
    <w:p>
      <w:pPr>
        <w:rPr>
          <w:rFonts w:hint="eastAsia" w:ascii="宋体" w:hAnsi="宋体" w:eastAsia="宋体" w:cs="宋体"/>
          <w:b/>
          <w:bCs/>
          <w:color w:val="auto"/>
          <w:sz w:val="28"/>
          <w:szCs w:val="28"/>
          <w:highlight w:val="none"/>
        </w:rPr>
      </w:pPr>
    </w:p>
    <w:p>
      <w:pPr>
        <w:rPr>
          <w:rFonts w:hint="eastAsia" w:ascii="宋体" w:hAnsi="宋体" w:eastAsia="宋体" w:cs="宋体"/>
          <w:b/>
          <w:bCs/>
          <w:color w:val="auto"/>
          <w:sz w:val="28"/>
          <w:szCs w:val="28"/>
          <w:highlight w:val="none"/>
        </w:rPr>
      </w:pPr>
    </w:p>
    <w:p>
      <w:pPr>
        <w:rPr>
          <w:rFonts w:hint="eastAsia" w:ascii="宋体" w:hAnsi="宋体" w:eastAsia="宋体" w:cs="宋体"/>
          <w:b/>
          <w:bCs/>
          <w:color w:val="auto"/>
          <w:sz w:val="28"/>
          <w:szCs w:val="28"/>
          <w:highlight w:val="none"/>
        </w:rPr>
      </w:pPr>
    </w:p>
    <w:p>
      <w:pPr>
        <w:rPr>
          <w:rFonts w:hint="eastAsia" w:ascii="宋体" w:hAnsi="宋体" w:eastAsia="宋体" w:cs="宋体"/>
          <w:b/>
          <w:bCs/>
          <w:color w:val="auto"/>
          <w:sz w:val="28"/>
          <w:szCs w:val="28"/>
          <w:highlight w:val="none"/>
        </w:rPr>
      </w:pPr>
    </w:p>
    <w:p>
      <w:pPr>
        <w:rPr>
          <w:rFonts w:hint="eastAsia" w:ascii="宋体" w:hAnsi="宋体" w:eastAsia="宋体" w:cs="宋体"/>
          <w:b/>
          <w:bCs/>
          <w:color w:val="auto"/>
          <w:sz w:val="28"/>
          <w:szCs w:val="28"/>
          <w:highlight w:val="none"/>
        </w:rPr>
      </w:pPr>
    </w:p>
    <w:p>
      <w:pPr>
        <w:rPr>
          <w:rFonts w:hint="eastAsia" w:ascii="宋体" w:hAnsi="宋体" w:eastAsia="宋体" w:cs="宋体"/>
          <w:b/>
          <w:bCs/>
          <w:color w:val="auto"/>
          <w:sz w:val="28"/>
          <w:szCs w:val="28"/>
          <w:highlight w:val="none"/>
        </w:rPr>
      </w:pPr>
    </w:p>
    <w:p>
      <w:pPr>
        <w:rPr>
          <w:rFonts w:hint="eastAsia" w:ascii="宋体" w:hAnsi="宋体" w:eastAsia="宋体" w:cs="宋体"/>
          <w:b/>
          <w:bCs/>
          <w:color w:val="auto"/>
          <w:sz w:val="28"/>
          <w:szCs w:val="28"/>
          <w:highlight w:val="none"/>
        </w:rPr>
      </w:pPr>
    </w:p>
    <w:p>
      <w:pPr>
        <w:rPr>
          <w:rFonts w:hint="eastAsia" w:ascii="宋体" w:hAnsi="宋体" w:eastAsia="宋体" w:cs="宋体"/>
          <w:b/>
          <w:bCs/>
          <w:color w:val="auto"/>
          <w:sz w:val="28"/>
          <w:szCs w:val="28"/>
          <w:highlight w:val="none"/>
        </w:rPr>
      </w:pPr>
    </w:p>
    <w:p>
      <w:pPr>
        <w:rPr>
          <w:rFonts w:hint="eastAsia" w:ascii="宋体" w:hAnsi="宋体" w:eastAsia="宋体" w:cs="宋体"/>
          <w:b/>
          <w:bCs/>
          <w:color w:val="auto"/>
          <w:sz w:val="28"/>
          <w:szCs w:val="28"/>
          <w:highlight w:val="none"/>
        </w:rPr>
      </w:pPr>
    </w:p>
    <w:p>
      <w:pPr>
        <w:rPr>
          <w:rFonts w:hint="eastAsia" w:ascii="宋体" w:hAnsi="宋体" w:eastAsia="宋体" w:cs="宋体"/>
          <w:b/>
          <w:bCs/>
          <w:color w:val="auto"/>
          <w:sz w:val="28"/>
          <w:szCs w:val="28"/>
          <w:highlight w:val="none"/>
        </w:rPr>
      </w:pPr>
    </w:p>
    <w:p>
      <w:pPr>
        <w:pStyle w:val="2"/>
        <w:spacing w:line="360" w:lineRule="auto"/>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第四章 磋商内容</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default"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rPr>
        <w:t>一、项目名称：</w:t>
      </w:r>
      <w:r>
        <w:rPr>
          <w:rFonts w:hint="eastAsia" w:ascii="仿宋_GB2312" w:hAnsi="仿宋_GB2312" w:eastAsia="仿宋_GB2312" w:cs="仿宋_GB2312"/>
          <w:color w:val="auto"/>
          <w:sz w:val="30"/>
          <w:szCs w:val="30"/>
          <w:lang w:val="zh-CN"/>
        </w:rPr>
        <w:t>阜康市道路区间测速卡口系统设备采购项目（二次）</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rPr>
        <w:t>二、采购</w:t>
      </w:r>
      <w:r>
        <w:rPr>
          <w:rFonts w:hint="eastAsia" w:ascii="仿宋_GB2312" w:hAnsi="仿宋_GB2312" w:eastAsia="仿宋_GB2312" w:cs="仿宋_GB2312"/>
          <w:color w:val="auto"/>
          <w:sz w:val="30"/>
          <w:szCs w:val="30"/>
          <w:lang w:val="en-US" w:eastAsia="zh-CN"/>
        </w:rPr>
        <w:t>技术参数要</w:t>
      </w:r>
      <w:r>
        <w:rPr>
          <w:rFonts w:hint="eastAsia" w:ascii="仿宋_GB2312" w:hAnsi="仿宋_GB2312" w:eastAsia="仿宋_GB2312" w:cs="仿宋_GB2312"/>
          <w:color w:val="auto"/>
          <w:sz w:val="30"/>
          <w:szCs w:val="30"/>
        </w:rPr>
        <w:t>求</w:t>
      </w:r>
      <w:r>
        <w:rPr>
          <w:rFonts w:hint="eastAsia" w:ascii="仿宋_GB2312" w:hAnsi="仿宋_GB2312" w:eastAsia="仿宋_GB2312" w:cs="仿宋_GB2312"/>
          <w:color w:val="auto"/>
          <w:sz w:val="30"/>
          <w:szCs w:val="30"/>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lang w:eastAsia="zh-CN"/>
        </w:rPr>
      </w:pPr>
      <w:r>
        <w:rPr>
          <w:rFonts w:hint="eastAsia" w:ascii="仿宋_GB2312" w:hAnsi="仿宋_GB2312" w:eastAsia="仿宋_GB2312" w:cs="仿宋_GB2312"/>
          <w:color w:val="auto"/>
          <w:sz w:val="30"/>
          <w:szCs w:val="30"/>
          <w:lang w:eastAsia="zh-CN"/>
        </w:rPr>
        <w:t>（</w:t>
      </w:r>
      <w:r>
        <w:rPr>
          <w:rFonts w:hint="eastAsia" w:ascii="仿宋_GB2312" w:hAnsi="仿宋_GB2312" w:eastAsia="仿宋_GB2312" w:cs="仿宋_GB2312"/>
          <w:color w:val="auto"/>
          <w:sz w:val="30"/>
          <w:szCs w:val="30"/>
          <w:lang w:val="en-US" w:eastAsia="zh-CN"/>
        </w:rPr>
        <w:t>1</w:t>
      </w:r>
      <w:r>
        <w:rPr>
          <w:rFonts w:hint="eastAsia" w:ascii="仿宋_GB2312" w:hAnsi="仿宋_GB2312" w:eastAsia="仿宋_GB2312" w:cs="仿宋_GB2312"/>
          <w:color w:val="auto"/>
          <w:sz w:val="30"/>
          <w:szCs w:val="30"/>
          <w:lang w:eastAsia="zh-CN"/>
        </w:rPr>
        <w:t>）</w:t>
      </w:r>
      <w:r>
        <w:rPr>
          <w:rFonts w:hint="eastAsia" w:ascii="仿宋_GB2312" w:hAnsi="仿宋_GB2312" w:eastAsia="仿宋_GB2312" w:cs="仿宋_GB2312"/>
          <w:color w:val="auto"/>
          <w:sz w:val="30"/>
          <w:szCs w:val="30"/>
          <w:lang w:val="en-US" w:eastAsia="zh-CN"/>
        </w:rPr>
        <w:t>招标清单</w:t>
      </w:r>
      <w:r>
        <w:rPr>
          <w:rFonts w:hint="eastAsia" w:ascii="仿宋_GB2312" w:hAnsi="仿宋_GB2312" w:eastAsia="仿宋_GB2312" w:cs="仿宋_GB2312"/>
          <w:color w:val="auto"/>
          <w:sz w:val="30"/>
          <w:szCs w:val="30"/>
          <w:lang w:eastAsia="zh-CN"/>
        </w:rPr>
        <w:t>（</w:t>
      </w:r>
      <w:r>
        <w:rPr>
          <w:rFonts w:hint="eastAsia" w:ascii="仿宋_GB2312" w:hAnsi="仿宋_GB2312" w:eastAsia="仿宋_GB2312" w:cs="仿宋_GB2312"/>
          <w:color w:val="auto"/>
          <w:sz w:val="30"/>
          <w:szCs w:val="30"/>
          <w:lang w:val="en-US" w:eastAsia="zh-CN"/>
        </w:rPr>
        <w:t>详见附件</w:t>
      </w:r>
      <w:r>
        <w:rPr>
          <w:rFonts w:hint="eastAsia" w:ascii="仿宋_GB2312" w:hAnsi="仿宋_GB2312" w:eastAsia="仿宋_GB2312" w:cs="仿宋_GB2312"/>
          <w:color w:val="auto"/>
          <w:sz w:val="30"/>
          <w:szCs w:val="30"/>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1196" w:leftChars="284" w:hanging="600" w:hanging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（2）含标定费用、安装调试接电费用，并将设备调试至正常使用状态。</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（3）所有设备包括供货、运输、安装、接电。</w:t>
      </w:r>
    </w:p>
    <w:p>
      <w:pPr>
        <w:keepNext w:val="0"/>
        <w:keepLines w:val="0"/>
        <w:pageBreakBefore w:val="0"/>
        <w:widowControl w:val="0"/>
        <w:kinsoku/>
        <w:wordWrap/>
        <w:overflowPunct/>
        <w:topLinePunct w:val="0"/>
        <w:autoSpaceDE/>
        <w:autoSpaceDN/>
        <w:bidi w:val="0"/>
        <w:adjustRightInd/>
        <w:snapToGrid/>
        <w:spacing w:line="360" w:lineRule="auto"/>
        <w:ind w:left="1196" w:leftChars="284" w:hanging="600" w:hangingChars="200"/>
        <w:textAlignment w:val="auto"/>
        <w:rPr>
          <w:rFonts w:hint="default" w:ascii="仿宋_GB2312" w:hAnsi="仿宋_GB2312" w:eastAsia="仿宋_GB2312" w:cs="仿宋_GB2312"/>
          <w:color w:val="auto"/>
          <w:sz w:val="30"/>
          <w:szCs w:val="30"/>
          <w:lang w:val="en-US" w:eastAsia="zh-CN"/>
        </w:rPr>
      </w:pPr>
      <w:r>
        <w:rPr>
          <w:rFonts w:hint="eastAsia" w:ascii="仿宋_GB2312" w:hAnsi="仿宋_GB2312" w:eastAsia="仿宋_GB2312" w:cs="仿宋_GB2312"/>
          <w:color w:val="auto"/>
          <w:sz w:val="30"/>
          <w:szCs w:val="30"/>
          <w:lang w:val="en-US" w:eastAsia="zh-CN"/>
        </w:rPr>
        <w:t>（4）质保期为3年，质保期内设备故障2小时内维修人员到场排除故障正常使用。</w:t>
      </w:r>
    </w:p>
    <w:p>
      <w:pPr>
        <w:ind w:firstLine="600" w:firstLineChars="200"/>
        <w:rPr>
          <w:rFonts w:hint="eastAsia" w:ascii="仿宋_GB2312" w:hAnsi="仿宋_GB2312" w:eastAsia="仿宋_GB2312" w:cs="仿宋_GB2312"/>
          <w:color w:val="auto"/>
          <w:sz w:val="30"/>
          <w:szCs w:val="30"/>
        </w:rPr>
      </w:pPr>
    </w:p>
    <w:p>
      <w:pPr>
        <w:ind w:firstLine="600" w:firstLineChars="200"/>
        <w:rPr>
          <w:rFonts w:hint="eastAsia" w:ascii="仿宋_GB2312" w:hAnsi="仿宋_GB2312" w:eastAsia="仿宋_GB2312" w:cs="仿宋_GB2312"/>
          <w:color w:val="auto"/>
          <w:sz w:val="30"/>
          <w:szCs w:val="30"/>
        </w:rPr>
      </w:pPr>
    </w:p>
    <w:p>
      <w:pPr>
        <w:ind w:firstLine="600" w:firstLineChars="200"/>
        <w:rPr>
          <w:rFonts w:hint="eastAsia" w:ascii="仿宋_GB2312" w:hAnsi="仿宋_GB2312" w:eastAsia="仿宋_GB2312" w:cs="仿宋_GB2312"/>
          <w:color w:val="auto"/>
          <w:sz w:val="30"/>
          <w:szCs w:val="30"/>
        </w:rPr>
      </w:pPr>
    </w:p>
    <w:p>
      <w:pPr>
        <w:ind w:firstLine="600" w:firstLineChars="200"/>
        <w:rPr>
          <w:rFonts w:hint="eastAsia" w:ascii="仿宋_GB2312" w:hAnsi="仿宋_GB2312" w:eastAsia="仿宋_GB2312" w:cs="仿宋_GB2312"/>
          <w:color w:val="auto"/>
          <w:sz w:val="30"/>
          <w:szCs w:val="30"/>
        </w:rPr>
      </w:pPr>
    </w:p>
    <w:p>
      <w:pPr>
        <w:ind w:firstLine="600" w:firstLineChars="200"/>
        <w:rPr>
          <w:rFonts w:hint="eastAsia" w:ascii="仿宋_GB2312" w:hAnsi="仿宋_GB2312" w:eastAsia="仿宋_GB2312" w:cs="仿宋_GB2312"/>
          <w:color w:val="auto"/>
          <w:sz w:val="30"/>
          <w:szCs w:val="30"/>
        </w:rPr>
      </w:pPr>
    </w:p>
    <w:p>
      <w:pPr>
        <w:ind w:firstLine="600" w:firstLineChars="200"/>
        <w:rPr>
          <w:rFonts w:hint="eastAsia" w:ascii="仿宋_GB2312" w:hAnsi="仿宋_GB2312" w:eastAsia="仿宋_GB2312" w:cs="仿宋_GB2312"/>
          <w:color w:val="auto"/>
          <w:sz w:val="30"/>
          <w:szCs w:val="30"/>
        </w:rPr>
      </w:pPr>
    </w:p>
    <w:p>
      <w:pPr>
        <w:ind w:firstLine="600" w:firstLineChars="200"/>
        <w:rPr>
          <w:rFonts w:hint="eastAsia" w:ascii="仿宋_GB2312" w:hAnsi="仿宋_GB2312" w:eastAsia="仿宋_GB2312" w:cs="仿宋_GB2312"/>
          <w:color w:val="auto"/>
          <w:sz w:val="30"/>
          <w:szCs w:val="30"/>
        </w:rPr>
      </w:pPr>
    </w:p>
    <w:p>
      <w:pPr>
        <w:ind w:firstLine="600" w:firstLineChars="200"/>
        <w:rPr>
          <w:rFonts w:hint="eastAsia" w:ascii="仿宋_GB2312" w:hAnsi="仿宋_GB2312" w:eastAsia="仿宋_GB2312" w:cs="仿宋_GB2312"/>
          <w:color w:val="auto"/>
          <w:sz w:val="30"/>
          <w:szCs w:val="30"/>
        </w:rPr>
      </w:pPr>
    </w:p>
    <w:p>
      <w:pPr>
        <w:ind w:firstLine="600" w:firstLineChars="200"/>
        <w:rPr>
          <w:rFonts w:hint="eastAsia" w:ascii="仿宋_GB2312" w:hAnsi="仿宋_GB2312" w:eastAsia="仿宋_GB2312" w:cs="仿宋_GB2312"/>
          <w:color w:val="auto"/>
          <w:sz w:val="30"/>
          <w:szCs w:val="30"/>
        </w:rPr>
      </w:pPr>
    </w:p>
    <w:p>
      <w:pPr>
        <w:ind w:firstLine="600" w:firstLineChars="200"/>
        <w:rPr>
          <w:rFonts w:hint="eastAsia" w:ascii="仿宋_GB2312" w:hAnsi="仿宋_GB2312" w:eastAsia="仿宋_GB2312" w:cs="仿宋_GB2312"/>
          <w:color w:val="auto"/>
          <w:sz w:val="30"/>
          <w:szCs w:val="30"/>
        </w:rPr>
      </w:pPr>
    </w:p>
    <w:p>
      <w:pPr>
        <w:ind w:firstLine="600" w:firstLineChars="200"/>
        <w:rPr>
          <w:rFonts w:hint="eastAsia" w:ascii="仿宋_GB2312" w:hAnsi="仿宋_GB2312" w:eastAsia="仿宋_GB2312" w:cs="仿宋_GB2312"/>
          <w:color w:val="auto"/>
          <w:sz w:val="30"/>
          <w:szCs w:val="30"/>
        </w:rPr>
      </w:pPr>
    </w:p>
    <w:p>
      <w:pPr>
        <w:ind w:firstLine="600" w:firstLineChars="200"/>
        <w:rPr>
          <w:rFonts w:hint="eastAsia" w:ascii="仿宋_GB2312" w:hAnsi="仿宋_GB2312" w:eastAsia="仿宋_GB2312" w:cs="仿宋_GB2312"/>
          <w:color w:val="auto"/>
          <w:sz w:val="30"/>
          <w:szCs w:val="30"/>
        </w:rPr>
      </w:pPr>
    </w:p>
    <w:p>
      <w:pPr>
        <w:ind w:firstLine="600" w:firstLineChars="200"/>
        <w:rPr>
          <w:rFonts w:hint="eastAsia" w:ascii="仿宋_GB2312" w:hAnsi="仿宋_GB2312" w:eastAsia="仿宋_GB2312" w:cs="仿宋_GB2312"/>
          <w:color w:val="auto"/>
          <w:sz w:val="30"/>
          <w:szCs w:val="30"/>
        </w:rPr>
      </w:pPr>
    </w:p>
    <w:p>
      <w:pPr>
        <w:ind w:firstLine="600" w:firstLineChars="200"/>
        <w:rPr>
          <w:rFonts w:hint="eastAsia" w:ascii="仿宋_GB2312" w:hAnsi="仿宋_GB2312" w:eastAsia="仿宋_GB2312" w:cs="仿宋_GB2312"/>
          <w:color w:val="auto"/>
          <w:sz w:val="30"/>
          <w:szCs w:val="30"/>
        </w:rPr>
      </w:pPr>
    </w:p>
    <w:p>
      <w:pPr>
        <w:ind w:firstLine="600" w:firstLineChars="200"/>
        <w:rPr>
          <w:rFonts w:hint="eastAsia" w:ascii="仿宋_GB2312" w:hAnsi="仿宋_GB2312" w:eastAsia="仿宋_GB2312" w:cs="仿宋_GB2312"/>
          <w:color w:val="auto"/>
          <w:sz w:val="30"/>
          <w:szCs w:val="30"/>
        </w:rPr>
      </w:pPr>
    </w:p>
    <w:p>
      <w:pPr>
        <w:ind w:firstLine="600" w:firstLineChars="200"/>
        <w:rPr>
          <w:rFonts w:hint="eastAsia" w:ascii="仿宋_GB2312" w:hAnsi="仿宋_GB2312" w:eastAsia="仿宋_GB2312" w:cs="仿宋_GB2312"/>
          <w:color w:val="auto"/>
          <w:sz w:val="30"/>
          <w:szCs w:val="30"/>
        </w:rPr>
      </w:pPr>
    </w:p>
    <w:p>
      <w:pPr>
        <w:ind w:firstLine="600" w:firstLineChars="200"/>
        <w:rPr>
          <w:rFonts w:hint="eastAsia" w:ascii="仿宋_GB2312" w:hAnsi="仿宋_GB2312" w:eastAsia="仿宋_GB2312" w:cs="仿宋_GB2312"/>
          <w:color w:val="auto"/>
          <w:sz w:val="30"/>
          <w:szCs w:val="30"/>
        </w:rPr>
      </w:pPr>
    </w:p>
    <w:p>
      <w:pPr>
        <w:ind w:firstLine="600" w:firstLineChars="200"/>
        <w:rPr>
          <w:rFonts w:hint="eastAsia" w:ascii="仿宋_GB2312" w:hAnsi="仿宋_GB2312" w:eastAsia="仿宋_GB2312" w:cs="仿宋_GB2312"/>
          <w:color w:val="auto"/>
          <w:sz w:val="30"/>
          <w:szCs w:val="30"/>
        </w:rPr>
      </w:pPr>
    </w:p>
    <w:p>
      <w:pPr>
        <w:ind w:firstLine="600" w:firstLineChars="200"/>
        <w:rPr>
          <w:rFonts w:hint="eastAsia" w:ascii="仿宋_GB2312" w:hAnsi="仿宋_GB2312" w:eastAsia="仿宋_GB2312" w:cs="仿宋_GB2312"/>
          <w:color w:val="auto"/>
          <w:sz w:val="30"/>
          <w:szCs w:val="30"/>
        </w:rPr>
      </w:pPr>
    </w:p>
    <w:p>
      <w:pPr>
        <w:ind w:firstLine="600" w:firstLineChars="200"/>
        <w:rPr>
          <w:rFonts w:hint="eastAsia" w:ascii="仿宋_GB2312" w:hAnsi="仿宋_GB2312" w:eastAsia="仿宋_GB2312" w:cs="仿宋_GB2312"/>
          <w:color w:val="auto"/>
          <w:sz w:val="30"/>
          <w:szCs w:val="30"/>
        </w:rPr>
      </w:pPr>
    </w:p>
    <w:p>
      <w:pPr>
        <w:ind w:firstLine="600" w:firstLineChars="200"/>
        <w:rPr>
          <w:rFonts w:hint="eastAsia" w:ascii="仿宋_GB2312" w:hAnsi="仿宋_GB2312" w:eastAsia="仿宋_GB2312" w:cs="仿宋_GB2312"/>
          <w:color w:val="auto"/>
          <w:sz w:val="30"/>
          <w:szCs w:val="30"/>
        </w:rPr>
      </w:pPr>
    </w:p>
    <w:p>
      <w:pPr>
        <w:ind w:firstLine="600" w:firstLineChars="200"/>
        <w:rPr>
          <w:rFonts w:hint="eastAsia" w:ascii="仿宋_GB2312" w:hAnsi="仿宋_GB2312" w:eastAsia="仿宋_GB2312" w:cs="仿宋_GB2312"/>
          <w:color w:val="auto"/>
          <w:sz w:val="30"/>
          <w:szCs w:val="30"/>
        </w:rPr>
      </w:pPr>
    </w:p>
    <w:p>
      <w:pPr>
        <w:ind w:firstLine="600" w:firstLineChars="200"/>
        <w:rPr>
          <w:rFonts w:hint="eastAsia" w:ascii="仿宋_GB2312" w:hAnsi="仿宋_GB2312" w:eastAsia="仿宋_GB2312" w:cs="仿宋_GB2312"/>
          <w:color w:val="auto"/>
          <w:sz w:val="30"/>
          <w:szCs w:val="30"/>
        </w:rPr>
      </w:pPr>
    </w:p>
    <w:p>
      <w:pPr>
        <w:ind w:firstLine="600" w:firstLineChars="200"/>
        <w:rPr>
          <w:rFonts w:hint="eastAsia" w:ascii="仿宋_GB2312" w:hAnsi="仿宋_GB2312" w:eastAsia="仿宋_GB2312" w:cs="仿宋_GB2312"/>
          <w:color w:val="auto"/>
          <w:sz w:val="30"/>
          <w:szCs w:val="30"/>
        </w:rPr>
      </w:pPr>
    </w:p>
    <w:p>
      <w:pPr>
        <w:ind w:firstLine="600" w:firstLineChars="200"/>
        <w:rPr>
          <w:rFonts w:hint="eastAsia" w:ascii="仿宋_GB2312" w:hAnsi="仿宋_GB2312" w:eastAsia="仿宋_GB2312" w:cs="仿宋_GB2312"/>
          <w:color w:val="auto"/>
          <w:sz w:val="30"/>
          <w:szCs w:val="30"/>
        </w:rPr>
      </w:pPr>
    </w:p>
    <w:p>
      <w:pPr>
        <w:pStyle w:val="2"/>
        <w:numPr>
          <w:ilvl w:val="0"/>
          <w:numId w:val="7"/>
        </w:numPr>
        <w:spacing w:line="360" w:lineRule="auto"/>
        <w:rPr>
          <w:rFonts w:hint="eastAsia" w:ascii="仿宋" w:hAnsi="仿宋" w:cs="仿宋"/>
          <w:color w:val="auto"/>
          <w:highlight w:val="none"/>
        </w:rPr>
      </w:pPr>
      <w:bookmarkStart w:id="63" w:name="_Toc503548065"/>
      <w:r>
        <w:rPr>
          <w:rFonts w:hint="eastAsia" w:ascii="仿宋" w:hAnsi="仿宋" w:cs="仿宋"/>
          <w:color w:val="auto"/>
          <w:highlight w:val="none"/>
        </w:rPr>
        <w:t>合同条款及合同格式</w:t>
      </w:r>
      <w:bookmarkEnd w:id="63"/>
    </w:p>
    <w:p>
      <w:pPr>
        <w:pStyle w:val="2"/>
        <w:numPr>
          <w:ilvl w:val="0"/>
          <w:numId w:val="0"/>
        </w:numPr>
        <w:spacing w:line="360" w:lineRule="auto"/>
        <w:ind w:firstLine="2249" w:firstLineChars="700"/>
        <w:jc w:val="both"/>
        <w:rPr>
          <w:rFonts w:ascii="仿宋" w:hAnsi="仿宋" w:cs="仿宋"/>
          <w:color w:val="auto"/>
          <w:highlight w:val="none"/>
        </w:rPr>
      </w:pPr>
      <w:r>
        <w:rPr>
          <w:rFonts w:hint="eastAsia" w:ascii="仿宋" w:hAnsi="仿宋" w:cs="仿宋"/>
          <w:color w:val="auto"/>
          <w:highlight w:val="none"/>
        </w:rPr>
        <w:t>（</w:t>
      </w:r>
      <w:r>
        <w:rPr>
          <w:rFonts w:hint="eastAsia" w:ascii="宋体" w:hAnsi="宋体" w:eastAsia="宋体" w:cs="宋体"/>
          <w:color w:val="auto"/>
          <w:sz w:val="24"/>
          <w:szCs w:val="24"/>
          <w:highlight w:val="none"/>
          <w:lang w:val="en-US" w:eastAsia="zh-CN"/>
        </w:rPr>
        <w:t>本合同为范本，最终合同由采购人提供具体样本</w:t>
      </w:r>
      <w:r>
        <w:rPr>
          <w:rFonts w:hint="eastAsia" w:ascii="仿宋" w:hAnsi="仿宋" w:cs="仿宋"/>
          <w:color w:val="auto"/>
          <w:highlight w:val="none"/>
        </w:rPr>
        <w:t>）</w:t>
      </w:r>
    </w:p>
    <w:p>
      <w:pPr>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zh-CN"/>
        </w:rPr>
        <w:t>根据《中华人民共和国民法典》及相关法律法规的规定，合同双方经协商达成一致，自愿订立本合同，遵循公平原则明确双方的权利、义务，确保双方诚实守信地履行合同。</w:t>
      </w:r>
    </w:p>
    <w:p>
      <w:pPr>
        <w:autoSpaceDE w:val="0"/>
        <w:autoSpaceDN w:val="0"/>
        <w:adjustRightInd w:val="0"/>
        <w:spacing w:line="360" w:lineRule="auto"/>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rPr>
        <w:t>1.</w:t>
      </w:r>
      <w:r>
        <w:rPr>
          <w:rFonts w:hint="eastAsia" w:ascii="宋体" w:hAnsi="宋体" w:eastAsia="宋体" w:cs="宋体"/>
          <w:b/>
          <w:bCs/>
          <w:color w:val="auto"/>
          <w:kern w:val="0"/>
          <w:sz w:val="24"/>
          <w:szCs w:val="24"/>
          <w:lang w:val="zh-CN"/>
        </w:rPr>
        <w:t>定义</w:t>
      </w:r>
    </w:p>
    <w:p>
      <w:pPr>
        <w:autoSpaceDE w:val="0"/>
        <w:autoSpaceDN w:val="0"/>
        <w:adjustRightInd w:val="0"/>
        <w:spacing w:line="360" w:lineRule="auto"/>
        <w:ind w:firstLine="480"/>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zh-CN"/>
        </w:rPr>
        <w:t>本合同中的下列术语应解释为：</w:t>
      </w:r>
    </w:p>
    <w:p>
      <w:pPr>
        <w:autoSpaceDE w:val="0"/>
        <w:autoSpaceDN w:val="0"/>
        <w:adjustRightInd w:val="0"/>
        <w:spacing w:line="360" w:lineRule="auto"/>
        <w:ind w:firstLine="48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 xml:space="preserve">1.1 </w:t>
      </w:r>
      <w:r>
        <w:rPr>
          <w:rFonts w:hint="eastAsia" w:ascii="宋体" w:hAnsi="宋体" w:eastAsia="宋体" w:cs="宋体"/>
          <w:color w:val="auto"/>
          <w:kern w:val="0"/>
          <w:sz w:val="24"/>
          <w:szCs w:val="24"/>
          <w:lang w:val="zh-CN"/>
        </w:rPr>
        <w:t>“合同”指甲乙双方签署的、载明的甲乙双方权利义务的协议，包括所有的附件、附录和上述文件所提到的构成合同的所有文件。</w:t>
      </w:r>
    </w:p>
    <w:p>
      <w:pPr>
        <w:autoSpaceDE w:val="0"/>
        <w:autoSpaceDN w:val="0"/>
        <w:adjustRightInd w:val="0"/>
        <w:spacing w:line="360" w:lineRule="auto"/>
        <w:ind w:firstLine="48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r>
        <w:rPr>
          <w:rFonts w:hint="eastAsia" w:ascii="宋体" w:hAnsi="宋体" w:eastAsia="宋体" w:cs="宋体"/>
          <w:color w:val="auto"/>
          <w:kern w:val="0"/>
          <w:sz w:val="24"/>
          <w:szCs w:val="24"/>
          <w:lang w:val="en-US" w:eastAsia="zh-CN"/>
        </w:rPr>
        <w:t>2</w:t>
      </w:r>
      <w:r>
        <w:rPr>
          <w:rFonts w:hint="eastAsia" w:ascii="宋体" w:hAnsi="宋体" w:eastAsia="宋体" w:cs="宋体"/>
          <w:color w:val="auto"/>
          <w:kern w:val="0"/>
          <w:sz w:val="24"/>
          <w:szCs w:val="24"/>
        </w:rPr>
        <w:t xml:space="preserve"> </w:t>
      </w:r>
      <w:r>
        <w:rPr>
          <w:rFonts w:hint="eastAsia" w:ascii="宋体" w:hAnsi="宋体" w:eastAsia="宋体" w:cs="宋体"/>
          <w:color w:val="auto"/>
          <w:kern w:val="0"/>
          <w:sz w:val="24"/>
          <w:szCs w:val="24"/>
          <w:lang w:val="zh-CN"/>
        </w:rPr>
        <w:t>“合同条款”指本合同条款。</w:t>
      </w:r>
    </w:p>
    <w:p>
      <w:pPr>
        <w:autoSpaceDE w:val="0"/>
        <w:autoSpaceDN w:val="0"/>
        <w:adjustRightInd w:val="0"/>
        <w:spacing w:line="360" w:lineRule="auto"/>
        <w:ind w:firstLine="48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r>
        <w:rPr>
          <w:rFonts w:hint="eastAsia" w:ascii="宋体" w:hAnsi="宋体" w:eastAsia="宋体" w:cs="宋体"/>
          <w:color w:val="auto"/>
          <w:kern w:val="0"/>
          <w:sz w:val="24"/>
          <w:szCs w:val="24"/>
          <w:lang w:val="en-US" w:eastAsia="zh-CN"/>
        </w:rPr>
        <w:t>3</w:t>
      </w:r>
      <w:r>
        <w:rPr>
          <w:rFonts w:hint="eastAsia" w:ascii="宋体" w:hAnsi="宋体" w:eastAsia="宋体" w:cs="宋体"/>
          <w:color w:val="auto"/>
          <w:kern w:val="0"/>
          <w:sz w:val="24"/>
          <w:szCs w:val="24"/>
        </w:rPr>
        <w:t xml:space="preserve"> </w:t>
      </w:r>
      <w:r>
        <w:rPr>
          <w:rFonts w:hint="eastAsia" w:ascii="宋体" w:hAnsi="宋体" w:eastAsia="宋体" w:cs="宋体"/>
          <w:color w:val="auto"/>
          <w:kern w:val="0"/>
          <w:sz w:val="24"/>
          <w:szCs w:val="24"/>
          <w:lang w:val="zh-CN"/>
        </w:rPr>
        <w:t>“</w:t>
      </w:r>
      <w:r>
        <w:rPr>
          <w:rFonts w:hint="eastAsia" w:ascii="宋体" w:hAnsi="宋体" w:cs="宋体"/>
          <w:color w:val="auto"/>
          <w:kern w:val="0"/>
          <w:sz w:val="24"/>
          <w:szCs w:val="24"/>
          <w:lang w:val="en-US" w:eastAsia="zh-CN"/>
        </w:rPr>
        <w:t>货物、服务</w:t>
      </w:r>
      <w:r>
        <w:rPr>
          <w:rFonts w:hint="eastAsia" w:ascii="宋体" w:hAnsi="宋体" w:eastAsia="宋体" w:cs="宋体"/>
          <w:color w:val="auto"/>
          <w:kern w:val="0"/>
          <w:sz w:val="24"/>
          <w:szCs w:val="24"/>
          <w:lang w:val="zh-CN"/>
        </w:rPr>
        <w:t>”指根据本合同规定乙方承担与有关的辅助服务，如运输、保险及安装、调试、提供技术援助、培训和合同中规定乙方应承担的其它义务。</w:t>
      </w:r>
    </w:p>
    <w:p>
      <w:pPr>
        <w:autoSpaceDE w:val="0"/>
        <w:autoSpaceDN w:val="0"/>
        <w:adjustRightInd w:val="0"/>
        <w:spacing w:line="360" w:lineRule="auto"/>
        <w:ind w:firstLine="48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r>
        <w:rPr>
          <w:rFonts w:hint="eastAsia" w:ascii="宋体" w:hAnsi="宋体" w:eastAsia="宋体" w:cs="宋体"/>
          <w:color w:val="auto"/>
          <w:kern w:val="0"/>
          <w:sz w:val="24"/>
          <w:szCs w:val="24"/>
          <w:lang w:val="en-US" w:eastAsia="zh-CN"/>
        </w:rPr>
        <w:t>4</w:t>
      </w:r>
      <w:r>
        <w:rPr>
          <w:rFonts w:hint="eastAsia" w:ascii="宋体" w:hAnsi="宋体" w:eastAsia="宋体" w:cs="宋体"/>
          <w:color w:val="auto"/>
          <w:kern w:val="0"/>
          <w:sz w:val="24"/>
          <w:szCs w:val="24"/>
        </w:rPr>
        <w:t xml:space="preserve"> </w:t>
      </w:r>
      <w:r>
        <w:rPr>
          <w:rFonts w:hint="eastAsia" w:ascii="宋体" w:hAnsi="宋体" w:eastAsia="宋体" w:cs="宋体"/>
          <w:color w:val="auto"/>
          <w:kern w:val="0"/>
          <w:sz w:val="24"/>
          <w:szCs w:val="24"/>
          <w:lang w:val="zh-CN"/>
        </w:rPr>
        <w:t>“工作日”指国家法定工作日，“天”指日历天数。</w:t>
      </w:r>
    </w:p>
    <w:p>
      <w:pPr>
        <w:autoSpaceDE w:val="0"/>
        <w:autoSpaceDN w:val="0"/>
        <w:adjustRightInd w:val="0"/>
        <w:spacing w:line="360" w:lineRule="auto"/>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lang w:val="en-US" w:eastAsia="zh-CN"/>
        </w:rPr>
        <w:t>2</w:t>
      </w:r>
      <w:r>
        <w:rPr>
          <w:rFonts w:hint="eastAsia" w:ascii="宋体" w:hAnsi="宋体" w:eastAsia="宋体" w:cs="宋体"/>
          <w:b/>
          <w:bCs/>
          <w:color w:val="auto"/>
          <w:kern w:val="0"/>
          <w:sz w:val="24"/>
          <w:szCs w:val="24"/>
        </w:rPr>
        <w:t>.</w:t>
      </w:r>
      <w:r>
        <w:rPr>
          <w:rFonts w:hint="eastAsia" w:ascii="宋体" w:hAnsi="宋体" w:eastAsia="宋体" w:cs="宋体"/>
          <w:b/>
          <w:bCs/>
          <w:color w:val="auto"/>
          <w:kern w:val="0"/>
          <w:sz w:val="24"/>
          <w:szCs w:val="24"/>
          <w:lang w:val="zh-CN"/>
        </w:rPr>
        <w:t>合同范围</w:t>
      </w:r>
    </w:p>
    <w:p>
      <w:pPr>
        <w:autoSpaceDE w:val="0"/>
        <w:autoSpaceDN w:val="0"/>
        <w:adjustRightInd w:val="0"/>
        <w:spacing w:line="360" w:lineRule="auto"/>
        <w:ind w:firstLine="480"/>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2</w:t>
      </w:r>
      <w:r>
        <w:rPr>
          <w:rFonts w:hint="eastAsia" w:ascii="宋体" w:hAnsi="宋体" w:eastAsia="宋体" w:cs="宋体"/>
          <w:color w:val="auto"/>
          <w:kern w:val="0"/>
          <w:sz w:val="24"/>
          <w:szCs w:val="24"/>
        </w:rPr>
        <w:t>.</w:t>
      </w:r>
      <w:r>
        <w:rPr>
          <w:rFonts w:hint="eastAsia" w:ascii="宋体" w:hAnsi="宋体" w:eastAsia="宋体" w:cs="宋体"/>
          <w:color w:val="auto"/>
          <w:kern w:val="0"/>
          <w:sz w:val="24"/>
          <w:szCs w:val="24"/>
          <w:lang w:val="en-US" w:eastAsia="zh-CN"/>
        </w:rPr>
        <w:t xml:space="preserve">1 </w:t>
      </w:r>
      <w:r>
        <w:rPr>
          <w:rFonts w:hint="eastAsia" w:ascii="宋体" w:hAnsi="宋体" w:eastAsia="宋体" w:cs="宋体"/>
          <w:color w:val="auto"/>
          <w:kern w:val="0"/>
          <w:sz w:val="24"/>
          <w:szCs w:val="24"/>
          <w:lang w:val="zh-CN"/>
        </w:rPr>
        <w:t>按照甲方的要求，乙方应在合同规定的期限内完成</w:t>
      </w:r>
      <w:r>
        <w:rPr>
          <w:rFonts w:hint="eastAsia" w:ascii="宋体" w:hAnsi="宋体" w:eastAsia="宋体" w:cs="宋体"/>
          <w:color w:val="auto"/>
          <w:kern w:val="0"/>
          <w:sz w:val="24"/>
          <w:szCs w:val="24"/>
          <w:lang w:val="en-US" w:eastAsia="zh-CN"/>
        </w:rPr>
        <w:t>项目实施</w:t>
      </w:r>
      <w:r>
        <w:rPr>
          <w:rFonts w:hint="eastAsia" w:ascii="宋体" w:hAnsi="宋体" w:cs="宋体"/>
          <w:color w:val="auto"/>
          <w:kern w:val="0"/>
          <w:sz w:val="24"/>
          <w:szCs w:val="24"/>
          <w:lang w:val="en-US" w:eastAsia="zh-CN"/>
        </w:rPr>
        <w:t>货物</w:t>
      </w:r>
      <w:r>
        <w:rPr>
          <w:rFonts w:hint="eastAsia" w:ascii="宋体" w:hAnsi="宋体" w:eastAsia="宋体" w:cs="宋体"/>
          <w:color w:val="auto"/>
          <w:kern w:val="0"/>
          <w:sz w:val="24"/>
          <w:szCs w:val="24"/>
          <w:lang w:val="zh-CN"/>
        </w:rPr>
        <w:t>服务。</w:t>
      </w:r>
    </w:p>
    <w:p>
      <w:pPr>
        <w:autoSpaceDE w:val="0"/>
        <w:autoSpaceDN w:val="0"/>
        <w:adjustRightInd w:val="0"/>
        <w:spacing w:line="360" w:lineRule="auto"/>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lang w:val="en-US" w:eastAsia="zh-CN"/>
        </w:rPr>
        <w:t>3</w:t>
      </w:r>
      <w:r>
        <w:rPr>
          <w:rFonts w:hint="eastAsia" w:ascii="宋体" w:hAnsi="宋体" w:eastAsia="宋体" w:cs="宋体"/>
          <w:b/>
          <w:bCs/>
          <w:color w:val="auto"/>
          <w:kern w:val="0"/>
          <w:sz w:val="24"/>
          <w:szCs w:val="24"/>
        </w:rPr>
        <w:t>.</w:t>
      </w:r>
      <w:r>
        <w:rPr>
          <w:rFonts w:hint="eastAsia" w:ascii="宋体" w:hAnsi="宋体" w:eastAsia="宋体" w:cs="宋体"/>
          <w:b/>
          <w:bCs/>
          <w:color w:val="auto"/>
          <w:kern w:val="0"/>
          <w:sz w:val="24"/>
          <w:szCs w:val="24"/>
          <w:lang w:val="zh-CN"/>
        </w:rPr>
        <w:t>合同文件和资料</w:t>
      </w:r>
    </w:p>
    <w:p>
      <w:pPr>
        <w:autoSpaceDE w:val="0"/>
        <w:autoSpaceDN w:val="0"/>
        <w:adjustRightInd w:val="0"/>
        <w:spacing w:line="360" w:lineRule="auto"/>
        <w:ind w:firstLine="480"/>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 xml:space="preserve">3.1 </w:t>
      </w:r>
      <w:r>
        <w:rPr>
          <w:rFonts w:hint="eastAsia" w:ascii="宋体" w:hAnsi="宋体" w:eastAsia="宋体" w:cs="宋体"/>
          <w:color w:val="auto"/>
          <w:kern w:val="0"/>
          <w:sz w:val="24"/>
          <w:szCs w:val="24"/>
          <w:lang w:val="zh-CN"/>
        </w:rPr>
        <w:t>未经甲方事先的书面同意，乙方不得将由甲方或代表甲方提供的有关合同或任何合同条文、规格、计划或资料提供给与履行本合同无关的任何其他人，如向与履行本合同有关的人员提供，则应严格保密并限于履行本合同所必须的范围。</w:t>
      </w:r>
    </w:p>
    <w:p>
      <w:pPr>
        <w:autoSpaceDE w:val="0"/>
        <w:autoSpaceDN w:val="0"/>
        <w:adjustRightInd w:val="0"/>
        <w:spacing w:line="360" w:lineRule="auto"/>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lang w:val="en-US" w:eastAsia="zh-CN"/>
        </w:rPr>
        <w:t>4</w:t>
      </w:r>
      <w:r>
        <w:rPr>
          <w:rFonts w:hint="eastAsia" w:ascii="宋体" w:hAnsi="宋体" w:eastAsia="宋体" w:cs="宋体"/>
          <w:b/>
          <w:bCs/>
          <w:color w:val="auto"/>
          <w:kern w:val="0"/>
          <w:sz w:val="24"/>
          <w:szCs w:val="24"/>
        </w:rPr>
        <w:t>.</w:t>
      </w:r>
      <w:r>
        <w:rPr>
          <w:rFonts w:hint="eastAsia" w:ascii="宋体" w:hAnsi="宋体" w:eastAsia="宋体" w:cs="宋体"/>
          <w:b/>
          <w:bCs/>
          <w:color w:val="auto"/>
          <w:kern w:val="0"/>
          <w:sz w:val="24"/>
          <w:szCs w:val="24"/>
          <w:lang w:val="zh-CN"/>
        </w:rPr>
        <w:t>保密</w:t>
      </w:r>
    </w:p>
    <w:p>
      <w:pPr>
        <w:autoSpaceDE w:val="0"/>
        <w:autoSpaceDN w:val="0"/>
        <w:adjustRightInd w:val="0"/>
        <w:spacing w:line="360" w:lineRule="auto"/>
        <w:ind w:firstLine="480"/>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4</w:t>
      </w:r>
      <w:r>
        <w:rPr>
          <w:rFonts w:hint="eastAsia" w:ascii="宋体" w:hAnsi="宋体" w:eastAsia="宋体" w:cs="宋体"/>
          <w:color w:val="auto"/>
          <w:kern w:val="0"/>
          <w:sz w:val="24"/>
          <w:szCs w:val="24"/>
        </w:rPr>
        <w:t>.1</w:t>
      </w:r>
      <w:r>
        <w:rPr>
          <w:rFonts w:hint="eastAsia" w:ascii="宋体" w:hAnsi="宋体" w:eastAsia="宋体" w:cs="宋体"/>
          <w:color w:val="auto"/>
          <w:kern w:val="0"/>
          <w:sz w:val="24"/>
          <w:szCs w:val="24"/>
          <w:lang w:val="en-US" w:eastAsia="zh-CN"/>
        </w:rPr>
        <w:t xml:space="preserve"> </w:t>
      </w:r>
      <w:r>
        <w:rPr>
          <w:rFonts w:hint="eastAsia" w:ascii="宋体" w:hAnsi="宋体" w:eastAsia="宋体" w:cs="宋体"/>
          <w:color w:val="auto"/>
          <w:kern w:val="0"/>
          <w:sz w:val="24"/>
          <w:szCs w:val="24"/>
          <w:lang w:val="zh-CN"/>
        </w:rPr>
        <w:t>在本合同履行期间及履行完毕后的任何时候，任何一方均应对因履行本合同从对方获取或知悉的保密信息承担保密责任，未经对方书面同意不得向第三方透露，否则应赔偿由此给对方造成的全部损失。</w:t>
      </w:r>
    </w:p>
    <w:p>
      <w:pPr>
        <w:autoSpaceDE w:val="0"/>
        <w:autoSpaceDN w:val="0"/>
        <w:adjustRightInd w:val="0"/>
        <w:spacing w:line="360" w:lineRule="auto"/>
        <w:ind w:firstLine="480"/>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 xml:space="preserve">4.2 </w:t>
      </w:r>
      <w:r>
        <w:rPr>
          <w:rFonts w:hint="eastAsia" w:ascii="宋体" w:hAnsi="宋体" w:eastAsia="宋体" w:cs="宋体"/>
          <w:color w:val="auto"/>
          <w:kern w:val="0"/>
          <w:sz w:val="24"/>
          <w:szCs w:val="24"/>
          <w:lang w:val="zh-CN"/>
        </w:rPr>
        <w:t>任何涉及对方过去、现在或将来的商业计划、规章制度、操作规程、处理手段、财务信息；</w:t>
      </w:r>
    </w:p>
    <w:p>
      <w:pPr>
        <w:autoSpaceDE w:val="0"/>
        <w:autoSpaceDN w:val="0"/>
        <w:adjustRightInd w:val="0"/>
        <w:spacing w:line="360" w:lineRule="auto"/>
        <w:ind w:firstLine="480"/>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 xml:space="preserve">4.3 </w:t>
      </w:r>
      <w:r>
        <w:rPr>
          <w:rFonts w:hint="eastAsia" w:ascii="宋体" w:hAnsi="宋体" w:eastAsia="宋体" w:cs="宋体"/>
          <w:color w:val="auto"/>
          <w:kern w:val="0"/>
          <w:sz w:val="24"/>
          <w:szCs w:val="24"/>
          <w:lang w:val="zh-CN"/>
        </w:rPr>
        <w:t>任何对方的技术秘密或专有知识、文件</w:t>
      </w:r>
      <w:r>
        <w:rPr>
          <w:rFonts w:hint="eastAsia" w:ascii="宋体" w:hAnsi="宋体" w:eastAsia="宋体" w:cs="宋体"/>
          <w:color w:val="auto"/>
          <w:kern w:val="0"/>
          <w:sz w:val="24"/>
          <w:szCs w:val="24"/>
        </w:rPr>
        <w:t xml:space="preserve"> </w:t>
      </w:r>
      <w:r>
        <w:rPr>
          <w:rFonts w:hint="eastAsia" w:ascii="宋体" w:hAnsi="宋体" w:eastAsia="宋体" w:cs="宋体"/>
          <w:color w:val="auto"/>
          <w:kern w:val="0"/>
          <w:sz w:val="24"/>
          <w:szCs w:val="24"/>
          <w:lang w:val="zh-CN"/>
        </w:rPr>
        <w:t>、报告、数据、客户软件、流程图、数据库、发明、知识、贸易秘密。</w:t>
      </w:r>
    </w:p>
    <w:p>
      <w:pPr>
        <w:autoSpaceDE w:val="0"/>
        <w:autoSpaceDN w:val="0"/>
        <w:adjustRightInd w:val="0"/>
        <w:spacing w:line="360" w:lineRule="auto"/>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lang w:val="en-US" w:eastAsia="zh-CN"/>
        </w:rPr>
        <w:t>5</w:t>
      </w:r>
      <w:r>
        <w:rPr>
          <w:rFonts w:hint="eastAsia" w:ascii="宋体" w:hAnsi="宋体" w:eastAsia="宋体" w:cs="宋体"/>
          <w:b/>
          <w:bCs/>
          <w:color w:val="auto"/>
          <w:kern w:val="0"/>
          <w:sz w:val="24"/>
          <w:szCs w:val="24"/>
        </w:rPr>
        <w:t xml:space="preserve">. </w:t>
      </w:r>
      <w:r>
        <w:rPr>
          <w:rFonts w:hint="eastAsia" w:ascii="宋体" w:hAnsi="宋体" w:eastAsia="宋体" w:cs="宋体"/>
          <w:b/>
          <w:bCs/>
          <w:color w:val="auto"/>
          <w:kern w:val="0"/>
          <w:sz w:val="24"/>
          <w:szCs w:val="24"/>
          <w:lang w:val="zh-CN"/>
        </w:rPr>
        <w:t>质量保证</w:t>
      </w:r>
    </w:p>
    <w:p>
      <w:pPr>
        <w:autoSpaceDE w:val="0"/>
        <w:autoSpaceDN w:val="0"/>
        <w:adjustRightInd w:val="0"/>
        <w:spacing w:line="360" w:lineRule="auto"/>
        <w:ind w:firstLine="480"/>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5</w:t>
      </w:r>
      <w:r>
        <w:rPr>
          <w:rFonts w:hint="eastAsia" w:ascii="宋体" w:hAnsi="宋体" w:eastAsia="宋体" w:cs="宋体"/>
          <w:color w:val="auto"/>
          <w:kern w:val="0"/>
          <w:sz w:val="24"/>
          <w:szCs w:val="24"/>
        </w:rPr>
        <w:t>.1</w:t>
      </w:r>
      <w:r>
        <w:rPr>
          <w:rFonts w:hint="eastAsia" w:ascii="宋体" w:hAnsi="宋体" w:eastAsia="宋体" w:cs="宋体"/>
          <w:color w:val="auto"/>
          <w:kern w:val="0"/>
          <w:sz w:val="24"/>
          <w:szCs w:val="24"/>
          <w:lang w:val="en-US" w:eastAsia="zh-CN"/>
        </w:rPr>
        <w:t xml:space="preserve"> </w:t>
      </w:r>
      <w:r>
        <w:rPr>
          <w:rFonts w:hint="eastAsia" w:ascii="宋体" w:hAnsi="宋体" w:eastAsia="宋体" w:cs="宋体"/>
          <w:color w:val="auto"/>
          <w:kern w:val="0"/>
          <w:sz w:val="24"/>
          <w:szCs w:val="24"/>
          <w:lang w:val="zh-CN"/>
        </w:rPr>
        <w:t>乙方必须保证所承担的服务满足甲方验收的要求。</w:t>
      </w:r>
    </w:p>
    <w:p>
      <w:pPr>
        <w:autoSpaceDE w:val="0"/>
        <w:autoSpaceDN w:val="0"/>
        <w:adjustRightInd w:val="0"/>
        <w:spacing w:line="360" w:lineRule="auto"/>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lang w:val="en-US" w:eastAsia="zh-CN"/>
        </w:rPr>
        <w:t>6</w:t>
      </w:r>
      <w:r>
        <w:rPr>
          <w:rFonts w:hint="eastAsia" w:ascii="宋体" w:hAnsi="宋体" w:eastAsia="宋体" w:cs="宋体"/>
          <w:b/>
          <w:bCs/>
          <w:color w:val="auto"/>
          <w:kern w:val="0"/>
          <w:sz w:val="24"/>
          <w:szCs w:val="24"/>
        </w:rPr>
        <w:t>.</w:t>
      </w:r>
      <w:r>
        <w:rPr>
          <w:rFonts w:hint="eastAsia" w:ascii="宋体" w:hAnsi="宋体" w:eastAsia="宋体" w:cs="宋体"/>
          <w:b/>
          <w:bCs/>
          <w:color w:val="auto"/>
          <w:kern w:val="0"/>
          <w:sz w:val="24"/>
          <w:szCs w:val="24"/>
          <w:lang w:val="zh-CN"/>
        </w:rPr>
        <w:t>履行期限</w:t>
      </w:r>
    </w:p>
    <w:p>
      <w:pPr>
        <w:autoSpaceDE w:val="0"/>
        <w:autoSpaceDN w:val="0"/>
        <w:adjustRightInd w:val="0"/>
        <w:spacing w:line="360" w:lineRule="auto"/>
        <w:ind w:firstLine="480"/>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依据甲乙双方签订合同执行。</w:t>
      </w:r>
    </w:p>
    <w:p>
      <w:pPr>
        <w:autoSpaceDE w:val="0"/>
        <w:autoSpaceDN w:val="0"/>
        <w:adjustRightInd w:val="0"/>
        <w:spacing w:line="360" w:lineRule="auto"/>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lang w:val="en-US" w:eastAsia="zh-CN"/>
        </w:rPr>
        <w:t>7</w:t>
      </w:r>
      <w:r>
        <w:rPr>
          <w:rFonts w:hint="eastAsia" w:ascii="宋体" w:hAnsi="宋体" w:eastAsia="宋体" w:cs="宋体"/>
          <w:b/>
          <w:bCs/>
          <w:color w:val="auto"/>
          <w:kern w:val="0"/>
          <w:sz w:val="24"/>
          <w:szCs w:val="24"/>
        </w:rPr>
        <w:t>.</w:t>
      </w:r>
      <w:r>
        <w:rPr>
          <w:rFonts w:hint="eastAsia" w:ascii="宋体" w:hAnsi="宋体" w:eastAsia="宋体" w:cs="宋体"/>
          <w:b/>
          <w:bCs/>
          <w:color w:val="auto"/>
          <w:kern w:val="0"/>
          <w:sz w:val="24"/>
          <w:szCs w:val="24"/>
          <w:lang w:val="zh-CN"/>
        </w:rPr>
        <w:t>违约赔偿</w:t>
      </w:r>
    </w:p>
    <w:p>
      <w:pPr>
        <w:autoSpaceDE w:val="0"/>
        <w:autoSpaceDN w:val="0"/>
        <w:adjustRightInd w:val="0"/>
        <w:spacing w:line="360" w:lineRule="auto"/>
        <w:ind w:firstLine="480"/>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zh-CN"/>
        </w:rPr>
        <w:t>除不可抗力因素外，乙方没有按照合同规定的时间提供</w:t>
      </w:r>
      <w:r>
        <w:rPr>
          <w:rFonts w:hint="eastAsia" w:ascii="宋体" w:hAnsi="宋体" w:cs="宋体"/>
          <w:color w:val="auto"/>
          <w:kern w:val="0"/>
          <w:sz w:val="24"/>
          <w:szCs w:val="24"/>
          <w:lang w:val="en-US" w:eastAsia="zh-CN"/>
        </w:rPr>
        <w:t>货物</w:t>
      </w:r>
      <w:r>
        <w:rPr>
          <w:rFonts w:hint="eastAsia" w:ascii="宋体" w:hAnsi="宋体" w:eastAsia="宋体" w:cs="宋体"/>
          <w:color w:val="auto"/>
          <w:kern w:val="0"/>
          <w:sz w:val="24"/>
          <w:szCs w:val="24"/>
          <w:lang w:val="zh-CN"/>
        </w:rPr>
        <w:t>服务，甲方可要求乙方支付违约金。违约金在甲乙双方合同中约定。</w:t>
      </w:r>
    </w:p>
    <w:p>
      <w:pPr>
        <w:autoSpaceDE w:val="0"/>
        <w:autoSpaceDN w:val="0"/>
        <w:adjustRightInd w:val="0"/>
        <w:spacing w:line="360" w:lineRule="auto"/>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lang w:val="en-US" w:eastAsia="zh-CN"/>
        </w:rPr>
        <w:t>8</w:t>
      </w:r>
      <w:r>
        <w:rPr>
          <w:rFonts w:hint="eastAsia" w:ascii="宋体" w:hAnsi="宋体" w:eastAsia="宋体" w:cs="宋体"/>
          <w:b/>
          <w:bCs/>
          <w:color w:val="auto"/>
          <w:kern w:val="0"/>
          <w:sz w:val="24"/>
          <w:szCs w:val="24"/>
        </w:rPr>
        <w:t>.</w:t>
      </w:r>
      <w:r>
        <w:rPr>
          <w:rFonts w:hint="eastAsia" w:ascii="宋体" w:hAnsi="宋体" w:eastAsia="宋体" w:cs="宋体"/>
          <w:b/>
          <w:bCs/>
          <w:color w:val="auto"/>
          <w:kern w:val="0"/>
          <w:sz w:val="24"/>
          <w:szCs w:val="24"/>
          <w:lang w:val="zh-CN"/>
        </w:rPr>
        <w:t>不可抗力</w:t>
      </w:r>
    </w:p>
    <w:p>
      <w:pPr>
        <w:autoSpaceDE w:val="0"/>
        <w:autoSpaceDN w:val="0"/>
        <w:adjustRightInd w:val="0"/>
        <w:spacing w:line="360" w:lineRule="auto"/>
        <w:ind w:firstLine="480"/>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8</w:t>
      </w:r>
      <w:r>
        <w:rPr>
          <w:rFonts w:hint="eastAsia" w:ascii="宋体" w:hAnsi="宋体" w:eastAsia="宋体" w:cs="宋体"/>
          <w:color w:val="auto"/>
          <w:kern w:val="0"/>
          <w:sz w:val="24"/>
          <w:szCs w:val="24"/>
        </w:rPr>
        <w:t>.1</w:t>
      </w:r>
      <w:r>
        <w:rPr>
          <w:rFonts w:hint="eastAsia" w:ascii="宋体" w:hAnsi="宋体" w:eastAsia="宋体" w:cs="宋体"/>
          <w:color w:val="auto"/>
          <w:kern w:val="0"/>
          <w:sz w:val="24"/>
          <w:szCs w:val="24"/>
          <w:lang w:val="en-US" w:eastAsia="zh-CN"/>
        </w:rPr>
        <w:t xml:space="preserve"> </w:t>
      </w:r>
      <w:r>
        <w:rPr>
          <w:rFonts w:hint="eastAsia" w:ascii="宋体" w:hAnsi="宋体" w:eastAsia="宋体" w:cs="宋体"/>
          <w:color w:val="auto"/>
          <w:kern w:val="0"/>
          <w:sz w:val="24"/>
          <w:szCs w:val="24"/>
          <w:lang w:val="zh-CN"/>
        </w:rPr>
        <w:t>双方中任何一方遭遇法律规定的不可抗力，致使合同履行受阻时，履行合同的期限应予延长，延长的期限应相当于不可抗力所影响的时间。</w:t>
      </w:r>
    </w:p>
    <w:p>
      <w:pPr>
        <w:autoSpaceDE w:val="0"/>
        <w:autoSpaceDN w:val="0"/>
        <w:adjustRightInd w:val="0"/>
        <w:spacing w:line="360" w:lineRule="auto"/>
        <w:ind w:firstLine="480"/>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8</w:t>
      </w:r>
      <w:r>
        <w:rPr>
          <w:rFonts w:hint="eastAsia" w:ascii="宋体" w:hAnsi="宋体" w:eastAsia="宋体" w:cs="宋体"/>
          <w:color w:val="auto"/>
          <w:kern w:val="0"/>
          <w:sz w:val="24"/>
          <w:szCs w:val="24"/>
        </w:rPr>
        <w:t>.2</w:t>
      </w:r>
      <w:r>
        <w:rPr>
          <w:rFonts w:hint="eastAsia" w:ascii="宋体" w:hAnsi="宋体" w:eastAsia="宋体" w:cs="宋体"/>
          <w:color w:val="auto"/>
          <w:kern w:val="0"/>
          <w:sz w:val="24"/>
          <w:szCs w:val="24"/>
          <w:lang w:val="en-US" w:eastAsia="zh-CN"/>
        </w:rPr>
        <w:t xml:space="preserve"> </w:t>
      </w:r>
      <w:r>
        <w:rPr>
          <w:rFonts w:hint="eastAsia" w:ascii="宋体" w:hAnsi="宋体" w:eastAsia="宋体" w:cs="宋体"/>
          <w:color w:val="auto"/>
          <w:kern w:val="0"/>
          <w:sz w:val="24"/>
          <w:szCs w:val="24"/>
          <w:lang w:val="zh-CN"/>
        </w:rPr>
        <w:t>受事故影响的一方应在不可抗力的事故发生后以书面形式通知另一方。</w:t>
      </w:r>
    </w:p>
    <w:p>
      <w:pPr>
        <w:autoSpaceDE w:val="0"/>
        <w:autoSpaceDN w:val="0"/>
        <w:adjustRightInd w:val="0"/>
        <w:spacing w:line="360" w:lineRule="auto"/>
        <w:ind w:firstLine="480"/>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8</w:t>
      </w:r>
      <w:r>
        <w:rPr>
          <w:rFonts w:hint="eastAsia" w:ascii="宋体" w:hAnsi="宋体" w:eastAsia="宋体" w:cs="宋体"/>
          <w:color w:val="auto"/>
          <w:kern w:val="0"/>
          <w:sz w:val="24"/>
          <w:szCs w:val="24"/>
        </w:rPr>
        <w:t>.3</w:t>
      </w:r>
      <w:r>
        <w:rPr>
          <w:rFonts w:hint="eastAsia" w:ascii="宋体" w:hAnsi="宋体" w:eastAsia="宋体" w:cs="宋体"/>
          <w:color w:val="auto"/>
          <w:kern w:val="0"/>
          <w:sz w:val="24"/>
          <w:szCs w:val="24"/>
          <w:lang w:val="en-US" w:eastAsia="zh-CN"/>
        </w:rPr>
        <w:t xml:space="preserve"> </w:t>
      </w:r>
      <w:r>
        <w:rPr>
          <w:rFonts w:hint="eastAsia" w:ascii="宋体" w:hAnsi="宋体" w:eastAsia="宋体" w:cs="宋体"/>
          <w:color w:val="auto"/>
          <w:kern w:val="0"/>
          <w:sz w:val="24"/>
          <w:szCs w:val="24"/>
          <w:lang w:val="zh-CN"/>
        </w:rPr>
        <w:t>不可抗力使合同的某些内容有变更必要的，双方应通过协商达成进一步履行合同的协议，因不可抗力致使合同不能履行的，合同终止。</w:t>
      </w:r>
    </w:p>
    <w:p>
      <w:pPr>
        <w:autoSpaceDE w:val="0"/>
        <w:autoSpaceDN w:val="0"/>
        <w:adjustRightInd w:val="0"/>
        <w:spacing w:line="360" w:lineRule="auto"/>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lang w:val="en-US" w:eastAsia="zh-CN"/>
        </w:rPr>
        <w:t>9</w:t>
      </w:r>
      <w:r>
        <w:rPr>
          <w:rFonts w:hint="eastAsia" w:ascii="宋体" w:hAnsi="宋体" w:eastAsia="宋体" w:cs="宋体"/>
          <w:b/>
          <w:bCs/>
          <w:color w:val="auto"/>
          <w:kern w:val="0"/>
          <w:sz w:val="24"/>
          <w:szCs w:val="24"/>
        </w:rPr>
        <w:t>.</w:t>
      </w:r>
      <w:r>
        <w:rPr>
          <w:rFonts w:hint="eastAsia" w:ascii="宋体" w:hAnsi="宋体" w:eastAsia="宋体" w:cs="宋体"/>
          <w:b/>
          <w:bCs/>
          <w:color w:val="auto"/>
          <w:kern w:val="0"/>
          <w:sz w:val="24"/>
          <w:szCs w:val="24"/>
          <w:lang w:val="zh-CN"/>
        </w:rPr>
        <w:t>税费</w:t>
      </w:r>
    </w:p>
    <w:p>
      <w:pPr>
        <w:autoSpaceDE w:val="0"/>
        <w:autoSpaceDN w:val="0"/>
        <w:adjustRightInd w:val="0"/>
        <w:spacing w:line="360" w:lineRule="auto"/>
        <w:ind w:firstLine="480"/>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zh-CN"/>
        </w:rPr>
        <w:t>与本合同有关的一切税费均由乙方承担。</w:t>
      </w:r>
    </w:p>
    <w:p>
      <w:pPr>
        <w:autoSpaceDE w:val="0"/>
        <w:autoSpaceDN w:val="0"/>
        <w:adjustRightInd w:val="0"/>
        <w:spacing w:line="360" w:lineRule="auto"/>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rPr>
        <w:t>1</w:t>
      </w:r>
      <w:r>
        <w:rPr>
          <w:rFonts w:hint="eastAsia" w:ascii="宋体" w:hAnsi="宋体" w:eastAsia="宋体" w:cs="宋体"/>
          <w:b/>
          <w:bCs/>
          <w:color w:val="auto"/>
          <w:kern w:val="0"/>
          <w:sz w:val="24"/>
          <w:szCs w:val="24"/>
          <w:lang w:val="en-US" w:eastAsia="zh-CN"/>
        </w:rPr>
        <w:t>0</w:t>
      </w:r>
      <w:r>
        <w:rPr>
          <w:rFonts w:hint="eastAsia" w:ascii="宋体" w:hAnsi="宋体" w:eastAsia="宋体" w:cs="宋体"/>
          <w:b/>
          <w:bCs/>
          <w:color w:val="auto"/>
          <w:kern w:val="0"/>
          <w:sz w:val="24"/>
          <w:szCs w:val="24"/>
        </w:rPr>
        <w:t>.</w:t>
      </w:r>
      <w:r>
        <w:rPr>
          <w:rFonts w:hint="eastAsia" w:ascii="宋体" w:hAnsi="宋体" w:eastAsia="宋体" w:cs="宋体"/>
          <w:b/>
          <w:bCs/>
          <w:color w:val="auto"/>
          <w:kern w:val="0"/>
          <w:sz w:val="24"/>
          <w:szCs w:val="24"/>
          <w:lang w:val="zh-CN"/>
        </w:rPr>
        <w:t>合同争议的解决</w:t>
      </w:r>
    </w:p>
    <w:p>
      <w:pPr>
        <w:autoSpaceDE w:val="0"/>
        <w:autoSpaceDN w:val="0"/>
        <w:adjustRightInd w:val="0"/>
        <w:spacing w:line="360" w:lineRule="auto"/>
        <w:ind w:firstLine="48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r>
        <w:rPr>
          <w:rFonts w:hint="eastAsia" w:ascii="宋体" w:hAnsi="宋体" w:eastAsia="宋体" w:cs="宋体"/>
          <w:color w:val="auto"/>
          <w:kern w:val="0"/>
          <w:sz w:val="24"/>
          <w:szCs w:val="24"/>
          <w:lang w:val="en-US" w:eastAsia="zh-CN"/>
        </w:rPr>
        <w:t>0</w:t>
      </w:r>
      <w:r>
        <w:rPr>
          <w:rFonts w:hint="eastAsia" w:ascii="宋体" w:hAnsi="宋体" w:eastAsia="宋体" w:cs="宋体"/>
          <w:color w:val="auto"/>
          <w:kern w:val="0"/>
          <w:sz w:val="24"/>
          <w:szCs w:val="24"/>
        </w:rPr>
        <w:t>.1</w:t>
      </w:r>
      <w:r>
        <w:rPr>
          <w:rFonts w:hint="eastAsia" w:ascii="宋体" w:hAnsi="宋体" w:eastAsia="宋体" w:cs="宋体"/>
          <w:color w:val="auto"/>
          <w:kern w:val="0"/>
          <w:sz w:val="24"/>
          <w:szCs w:val="24"/>
          <w:lang w:val="en-US" w:eastAsia="zh-CN"/>
        </w:rPr>
        <w:t xml:space="preserve"> </w:t>
      </w:r>
      <w:r>
        <w:rPr>
          <w:rFonts w:hint="eastAsia" w:ascii="宋体" w:hAnsi="宋体" w:eastAsia="宋体" w:cs="宋体"/>
          <w:color w:val="auto"/>
          <w:kern w:val="0"/>
          <w:sz w:val="24"/>
          <w:szCs w:val="24"/>
          <w:lang w:val="zh-CN"/>
        </w:rPr>
        <w:t>甲方和乙方由于本合同的履行而发生任何争议时，双方可先通过协商解决。</w:t>
      </w:r>
    </w:p>
    <w:p>
      <w:pPr>
        <w:autoSpaceDE w:val="0"/>
        <w:autoSpaceDN w:val="0"/>
        <w:adjustRightInd w:val="0"/>
        <w:spacing w:line="360" w:lineRule="auto"/>
        <w:ind w:firstLine="48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r>
        <w:rPr>
          <w:rFonts w:hint="eastAsia" w:ascii="宋体" w:hAnsi="宋体" w:eastAsia="宋体" w:cs="宋体"/>
          <w:color w:val="auto"/>
          <w:kern w:val="0"/>
          <w:sz w:val="24"/>
          <w:szCs w:val="24"/>
          <w:lang w:val="en-US" w:eastAsia="zh-CN"/>
        </w:rPr>
        <w:t>0</w:t>
      </w:r>
      <w:r>
        <w:rPr>
          <w:rFonts w:hint="eastAsia" w:ascii="宋体" w:hAnsi="宋体" w:eastAsia="宋体" w:cs="宋体"/>
          <w:color w:val="auto"/>
          <w:kern w:val="0"/>
          <w:sz w:val="24"/>
          <w:szCs w:val="24"/>
        </w:rPr>
        <w:t>.2</w:t>
      </w:r>
      <w:r>
        <w:rPr>
          <w:rFonts w:hint="eastAsia" w:ascii="宋体" w:hAnsi="宋体" w:eastAsia="宋体" w:cs="宋体"/>
          <w:color w:val="auto"/>
          <w:kern w:val="0"/>
          <w:sz w:val="24"/>
          <w:szCs w:val="24"/>
          <w:lang w:val="en-US" w:eastAsia="zh-CN"/>
        </w:rPr>
        <w:t xml:space="preserve"> </w:t>
      </w:r>
      <w:r>
        <w:rPr>
          <w:rFonts w:hint="eastAsia" w:ascii="宋体" w:hAnsi="宋体" w:eastAsia="宋体" w:cs="宋体"/>
          <w:color w:val="auto"/>
          <w:kern w:val="0"/>
          <w:sz w:val="24"/>
          <w:szCs w:val="24"/>
          <w:lang w:val="zh-CN"/>
        </w:rPr>
        <w:t>任何一方不愿通过协商或通过协商仍不能解决争议，则双方中任何一方均应向甲方所在地人民法院起诉。</w:t>
      </w:r>
    </w:p>
    <w:p>
      <w:pPr>
        <w:autoSpaceDE w:val="0"/>
        <w:autoSpaceDN w:val="0"/>
        <w:adjustRightInd w:val="0"/>
        <w:spacing w:line="360" w:lineRule="auto"/>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lang w:val="en-US" w:eastAsia="zh-CN"/>
        </w:rPr>
        <w:t>11</w:t>
      </w:r>
      <w:r>
        <w:rPr>
          <w:rFonts w:hint="eastAsia" w:ascii="宋体" w:hAnsi="宋体" w:eastAsia="宋体" w:cs="宋体"/>
          <w:b/>
          <w:bCs/>
          <w:color w:val="auto"/>
          <w:kern w:val="0"/>
          <w:sz w:val="24"/>
          <w:szCs w:val="24"/>
        </w:rPr>
        <w:t>.</w:t>
      </w:r>
      <w:r>
        <w:rPr>
          <w:rFonts w:hint="eastAsia" w:ascii="宋体" w:hAnsi="宋体" w:eastAsia="宋体" w:cs="宋体"/>
          <w:b/>
          <w:bCs/>
          <w:color w:val="auto"/>
          <w:kern w:val="0"/>
          <w:sz w:val="24"/>
          <w:szCs w:val="24"/>
          <w:lang w:val="zh-CN"/>
        </w:rPr>
        <w:t>违约解除合同</w:t>
      </w:r>
    </w:p>
    <w:p>
      <w:pPr>
        <w:autoSpaceDE w:val="0"/>
        <w:autoSpaceDN w:val="0"/>
        <w:adjustRightInd w:val="0"/>
        <w:spacing w:line="360" w:lineRule="auto"/>
        <w:ind w:firstLine="480"/>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11</w:t>
      </w:r>
      <w:r>
        <w:rPr>
          <w:rFonts w:hint="eastAsia" w:ascii="宋体" w:hAnsi="宋体" w:eastAsia="宋体" w:cs="宋体"/>
          <w:color w:val="auto"/>
          <w:kern w:val="0"/>
          <w:sz w:val="24"/>
          <w:szCs w:val="24"/>
        </w:rPr>
        <w:t>.1</w:t>
      </w:r>
      <w:r>
        <w:rPr>
          <w:rFonts w:hint="eastAsia" w:ascii="宋体" w:hAnsi="宋体" w:eastAsia="宋体" w:cs="宋体"/>
          <w:color w:val="auto"/>
          <w:kern w:val="0"/>
          <w:sz w:val="24"/>
          <w:szCs w:val="24"/>
          <w:lang w:val="zh-CN"/>
        </w:rPr>
        <w:t>出现下列情形之一的，视为乙方违约。甲方可向乙方发出书面通知，部分或全部终止合同，同时保留向乙方索赔的权利。</w:t>
      </w:r>
    </w:p>
    <w:p>
      <w:pPr>
        <w:autoSpaceDE w:val="0"/>
        <w:autoSpaceDN w:val="0"/>
        <w:adjustRightInd w:val="0"/>
        <w:spacing w:line="360" w:lineRule="auto"/>
        <w:ind w:firstLine="480"/>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11</w:t>
      </w:r>
      <w:r>
        <w:rPr>
          <w:rFonts w:hint="eastAsia" w:ascii="宋体" w:hAnsi="宋体" w:eastAsia="宋体" w:cs="宋体"/>
          <w:color w:val="auto"/>
          <w:kern w:val="0"/>
          <w:sz w:val="24"/>
          <w:szCs w:val="24"/>
        </w:rPr>
        <w:t>.1.1</w:t>
      </w:r>
      <w:r>
        <w:rPr>
          <w:rFonts w:hint="eastAsia" w:ascii="宋体" w:hAnsi="宋体" w:eastAsia="宋体" w:cs="宋体"/>
          <w:color w:val="auto"/>
          <w:kern w:val="0"/>
          <w:sz w:val="24"/>
          <w:szCs w:val="24"/>
          <w:lang w:val="en-US" w:eastAsia="zh-CN"/>
        </w:rPr>
        <w:t xml:space="preserve"> </w:t>
      </w:r>
      <w:r>
        <w:rPr>
          <w:rFonts w:hint="eastAsia" w:ascii="宋体" w:hAnsi="宋体" w:eastAsia="宋体" w:cs="宋体"/>
          <w:color w:val="auto"/>
          <w:kern w:val="0"/>
          <w:sz w:val="24"/>
          <w:szCs w:val="24"/>
          <w:lang w:val="zh-CN"/>
        </w:rPr>
        <w:t>乙方未能在合同规定的限期或甲方同意延长的限期内，提供全部或部分服务的；</w:t>
      </w:r>
    </w:p>
    <w:p>
      <w:pPr>
        <w:autoSpaceDE w:val="0"/>
        <w:autoSpaceDN w:val="0"/>
        <w:adjustRightInd w:val="0"/>
        <w:spacing w:line="360" w:lineRule="auto"/>
        <w:ind w:firstLine="480"/>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11</w:t>
      </w:r>
      <w:r>
        <w:rPr>
          <w:rFonts w:hint="eastAsia" w:ascii="宋体" w:hAnsi="宋体" w:eastAsia="宋体" w:cs="宋体"/>
          <w:color w:val="auto"/>
          <w:kern w:val="0"/>
          <w:sz w:val="24"/>
          <w:szCs w:val="24"/>
        </w:rPr>
        <w:t>.1.2</w:t>
      </w:r>
      <w:r>
        <w:rPr>
          <w:rFonts w:hint="eastAsia" w:ascii="宋体" w:hAnsi="宋体" w:eastAsia="宋体" w:cs="宋体"/>
          <w:color w:val="auto"/>
          <w:kern w:val="0"/>
          <w:sz w:val="24"/>
          <w:szCs w:val="24"/>
          <w:lang w:val="en-US" w:eastAsia="zh-CN"/>
        </w:rPr>
        <w:t xml:space="preserve"> </w:t>
      </w:r>
      <w:r>
        <w:rPr>
          <w:rFonts w:hint="eastAsia" w:ascii="宋体" w:hAnsi="宋体" w:eastAsia="宋体" w:cs="宋体"/>
          <w:color w:val="auto"/>
          <w:kern w:val="0"/>
          <w:sz w:val="24"/>
          <w:szCs w:val="24"/>
          <w:lang w:val="zh-CN"/>
        </w:rPr>
        <w:t>乙方未能履行合同规定的其它主要义务的；</w:t>
      </w:r>
    </w:p>
    <w:p>
      <w:pPr>
        <w:autoSpaceDE w:val="0"/>
        <w:autoSpaceDN w:val="0"/>
        <w:adjustRightInd w:val="0"/>
        <w:spacing w:line="360" w:lineRule="auto"/>
        <w:ind w:firstLine="480"/>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11</w:t>
      </w:r>
      <w:r>
        <w:rPr>
          <w:rFonts w:hint="eastAsia" w:ascii="宋体" w:hAnsi="宋体" w:eastAsia="宋体" w:cs="宋体"/>
          <w:color w:val="auto"/>
          <w:kern w:val="0"/>
          <w:sz w:val="24"/>
          <w:szCs w:val="24"/>
        </w:rPr>
        <w:t>.1.3</w:t>
      </w:r>
      <w:r>
        <w:rPr>
          <w:rFonts w:hint="eastAsia" w:ascii="宋体" w:hAnsi="宋体" w:eastAsia="宋体" w:cs="宋体"/>
          <w:color w:val="auto"/>
          <w:kern w:val="0"/>
          <w:sz w:val="24"/>
          <w:szCs w:val="24"/>
          <w:lang w:val="en-US" w:eastAsia="zh-CN"/>
        </w:rPr>
        <w:t xml:space="preserve"> </w:t>
      </w:r>
      <w:r>
        <w:rPr>
          <w:rFonts w:hint="eastAsia" w:ascii="宋体" w:hAnsi="宋体" w:eastAsia="宋体" w:cs="宋体"/>
          <w:color w:val="auto"/>
          <w:kern w:val="0"/>
          <w:sz w:val="24"/>
          <w:szCs w:val="24"/>
          <w:lang w:val="zh-CN"/>
        </w:rPr>
        <w:t>乙方在本合同履行过程中有欺诈行为的。</w:t>
      </w:r>
    </w:p>
    <w:p>
      <w:pPr>
        <w:autoSpaceDE w:val="0"/>
        <w:autoSpaceDN w:val="0"/>
        <w:adjustRightInd w:val="0"/>
        <w:spacing w:line="360" w:lineRule="auto"/>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lang w:val="en-US" w:eastAsia="zh-CN"/>
        </w:rPr>
        <w:t>12</w:t>
      </w:r>
      <w:r>
        <w:rPr>
          <w:rFonts w:hint="eastAsia" w:ascii="宋体" w:hAnsi="宋体" w:eastAsia="宋体" w:cs="宋体"/>
          <w:b/>
          <w:bCs/>
          <w:color w:val="auto"/>
          <w:kern w:val="0"/>
          <w:sz w:val="24"/>
          <w:szCs w:val="24"/>
        </w:rPr>
        <w:t>.</w:t>
      </w:r>
      <w:r>
        <w:rPr>
          <w:rFonts w:hint="eastAsia" w:ascii="宋体" w:hAnsi="宋体" w:eastAsia="宋体" w:cs="宋体"/>
          <w:b/>
          <w:bCs/>
          <w:color w:val="auto"/>
          <w:kern w:val="0"/>
          <w:sz w:val="24"/>
          <w:szCs w:val="24"/>
          <w:lang w:val="zh-CN"/>
        </w:rPr>
        <w:t>破产终止合同</w:t>
      </w:r>
    </w:p>
    <w:p>
      <w:pPr>
        <w:autoSpaceDE w:val="0"/>
        <w:autoSpaceDN w:val="0"/>
        <w:adjustRightInd w:val="0"/>
        <w:spacing w:line="360" w:lineRule="auto"/>
        <w:ind w:firstLine="480"/>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zh-CN"/>
        </w:rPr>
        <w:t>乙方破产而无法完全履行本合同义务时，甲方可以书面方式通知乙方终止合同而不给予乙方补偿。该合同的终止将不损害或不影响甲方已经采取或将要采取任何行动或补救措施的权利。</w:t>
      </w:r>
    </w:p>
    <w:p>
      <w:pPr>
        <w:autoSpaceDE w:val="0"/>
        <w:autoSpaceDN w:val="0"/>
        <w:adjustRightInd w:val="0"/>
        <w:spacing w:line="360" w:lineRule="auto"/>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lang w:val="en-US" w:eastAsia="zh-CN"/>
        </w:rPr>
        <w:t>13</w:t>
      </w:r>
      <w:r>
        <w:rPr>
          <w:rFonts w:hint="eastAsia" w:ascii="宋体" w:hAnsi="宋体" w:eastAsia="宋体" w:cs="宋体"/>
          <w:b/>
          <w:bCs/>
          <w:color w:val="auto"/>
          <w:kern w:val="0"/>
          <w:sz w:val="24"/>
          <w:szCs w:val="24"/>
        </w:rPr>
        <w:t>.</w:t>
      </w:r>
      <w:r>
        <w:rPr>
          <w:rFonts w:hint="eastAsia" w:ascii="宋体" w:hAnsi="宋体" w:eastAsia="宋体" w:cs="宋体"/>
          <w:b/>
          <w:bCs/>
          <w:color w:val="auto"/>
          <w:kern w:val="0"/>
          <w:sz w:val="24"/>
          <w:szCs w:val="24"/>
          <w:lang w:val="zh-CN"/>
        </w:rPr>
        <w:t>合同修改</w:t>
      </w:r>
    </w:p>
    <w:p>
      <w:pPr>
        <w:autoSpaceDE w:val="0"/>
        <w:autoSpaceDN w:val="0"/>
        <w:adjustRightInd w:val="0"/>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zh-CN"/>
        </w:rPr>
        <w:t>甲方和乙方都不得擅自变更本合同，但合同继续履行将损害国家和社会公共利益的除外。如必须对合同条款进行改动时，当事人双方须共同签署书面文件，做为合同的补充。</w:t>
      </w:r>
    </w:p>
    <w:p>
      <w:pPr>
        <w:autoSpaceDE w:val="0"/>
        <w:autoSpaceDN w:val="0"/>
        <w:adjustRightInd w:val="0"/>
        <w:spacing w:line="360" w:lineRule="auto"/>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lang w:val="en-US" w:eastAsia="zh-CN"/>
        </w:rPr>
        <w:t>14</w:t>
      </w:r>
      <w:r>
        <w:rPr>
          <w:rFonts w:hint="eastAsia" w:ascii="宋体" w:hAnsi="宋体" w:eastAsia="宋体" w:cs="宋体"/>
          <w:b/>
          <w:bCs/>
          <w:color w:val="auto"/>
          <w:kern w:val="0"/>
          <w:sz w:val="24"/>
          <w:szCs w:val="24"/>
        </w:rPr>
        <w:t>.</w:t>
      </w:r>
      <w:r>
        <w:rPr>
          <w:rFonts w:hint="eastAsia" w:ascii="宋体" w:hAnsi="宋体" w:eastAsia="宋体" w:cs="宋体"/>
          <w:b/>
          <w:bCs/>
          <w:color w:val="auto"/>
          <w:kern w:val="0"/>
          <w:sz w:val="24"/>
          <w:szCs w:val="24"/>
          <w:lang w:val="zh-CN"/>
        </w:rPr>
        <w:t>通知</w:t>
      </w:r>
    </w:p>
    <w:p>
      <w:pPr>
        <w:autoSpaceDE w:val="0"/>
        <w:autoSpaceDN w:val="0"/>
        <w:adjustRightInd w:val="0"/>
        <w:spacing w:line="360" w:lineRule="auto"/>
        <w:ind w:firstLine="480"/>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zh-CN"/>
        </w:rPr>
        <w:t>本合同任何一方给另一方的通知，都应以书面形式发送，而另一方也应以书面形式确认并发送到对方明确的地址。</w:t>
      </w:r>
    </w:p>
    <w:p>
      <w:pPr>
        <w:pStyle w:val="29"/>
        <w:shd w:val="clear" w:color="auto" w:fill="FFFFFF"/>
        <w:spacing w:line="504" w:lineRule="auto"/>
        <w:rPr>
          <w:rFonts w:hint="eastAsia" w:ascii="宋体" w:hAnsi="宋体" w:eastAsia="宋体" w:cs="宋体"/>
          <w:color w:val="auto"/>
          <w:kern w:val="0"/>
          <w:sz w:val="24"/>
          <w:szCs w:val="24"/>
          <w:lang w:val="zh-CN" w:eastAsia="zh-CN" w:bidi="ar-SA"/>
        </w:rPr>
      </w:pPr>
      <w:r>
        <w:rPr>
          <w:rFonts w:hint="eastAsia" w:ascii="宋体" w:hAnsi="宋体" w:eastAsia="宋体" w:cs="宋体"/>
          <w:color w:val="auto"/>
          <w:kern w:val="0"/>
          <w:sz w:val="24"/>
          <w:szCs w:val="24"/>
          <w:lang w:val="en-US" w:eastAsia="zh-CN" w:bidi="ar-SA"/>
        </w:rPr>
        <w:t>15</w:t>
      </w:r>
      <w:r>
        <w:rPr>
          <w:rFonts w:hint="eastAsia" w:ascii="宋体" w:hAnsi="宋体" w:eastAsia="宋体" w:cs="宋体"/>
          <w:color w:val="auto"/>
          <w:kern w:val="0"/>
          <w:sz w:val="24"/>
          <w:szCs w:val="24"/>
          <w:lang w:val="zh-CN" w:eastAsia="zh-CN" w:bidi="ar-SA"/>
        </w:rPr>
        <w:t>.本合同一式陆份，甲方肆份，乙方贰份，经双方签字盖章后生效。</w:t>
      </w:r>
    </w:p>
    <w:p>
      <w:pPr>
        <w:pStyle w:val="29"/>
        <w:shd w:val="clear" w:color="auto" w:fill="FFFFFF"/>
        <w:spacing w:line="504" w:lineRule="auto"/>
        <w:rPr>
          <w:rFonts w:hint="eastAsia" w:ascii="宋体" w:hAnsi="宋体" w:eastAsia="宋体" w:cs="宋体"/>
          <w:color w:val="auto"/>
          <w:kern w:val="0"/>
          <w:sz w:val="24"/>
          <w:szCs w:val="24"/>
          <w:lang w:val="zh-CN" w:eastAsia="zh-CN" w:bidi="ar-SA"/>
        </w:rPr>
      </w:pPr>
      <w:r>
        <w:rPr>
          <w:rFonts w:hint="eastAsia" w:ascii="宋体" w:hAnsi="宋体" w:eastAsia="宋体" w:cs="宋体"/>
          <w:color w:val="auto"/>
          <w:kern w:val="0"/>
          <w:sz w:val="24"/>
          <w:szCs w:val="24"/>
          <w:lang w:val="zh-CN" w:eastAsia="zh-CN" w:bidi="ar-SA"/>
        </w:rPr>
        <w:t>甲  方（盖章）：</w:t>
      </w:r>
      <w:r>
        <w:rPr>
          <w:rFonts w:hint="eastAsia" w:ascii="宋体" w:hAnsi="宋体" w:eastAsia="宋体" w:cs="宋体"/>
          <w:color w:val="auto"/>
          <w:kern w:val="0"/>
          <w:sz w:val="24"/>
          <w:szCs w:val="24"/>
          <w:lang w:val="en-US" w:eastAsia="zh-CN" w:bidi="ar-SA"/>
        </w:rPr>
        <w:t xml:space="preserve">                   </w:t>
      </w:r>
      <w:r>
        <w:rPr>
          <w:rFonts w:hint="eastAsia" w:ascii="宋体" w:hAnsi="宋体" w:eastAsia="宋体" w:cs="宋体"/>
          <w:color w:val="auto"/>
          <w:kern w:val="0"/>
          <w:sz w:val="24"/>
          <w:szCs w:val="24"/>
          <w:lang w:val="zh-CN" w:eastAsia="zh-CN" w:bidi="ar-SA"/>
        </w:rPr>
        <w:t xml:space="preserve">  乙方（盖章）：    </w:t>
      </w:r>
    </w:p>
    <w:p>
      <w:pPr>
        <w:pStyle w:val="29"/>
        <w:shd w:val="clear" w:color="auto" w:fill="FFFFFF"/>
        <w:spacing w:line="504" w:lineRule="auto"/>
        <w:ind w:left="6600" w:hanging="6600" w:hangingChars="2750"/>
        <w:rPr>
          <w:rFonts w:hint="eastAsia" w:ascii="宋体" w:hAnsi="宋体" w:eastAsia="宋体" w:cs="宋体"/>
          <w:color w:val="auto"/>
          <w:kern w:val="0"/>
          <w:sz w:val="24"/>
          <w:szCs w:val="24"/>
          <w:lang w:val="zh-CN" w:eastAsia="zh-CN" w:bidi="ar-SA"/>
        </w:rPr>
      </w:pPr>
      <w:r>
        <w:rPr>
          <w:rFonts w:hint="eastAsia" w:ascii="宋体" w:hAnsi="宋体" w:eastAsia="宋体" w:cs="宋体"/>
          <w:color w:val="auto"/>
          <w:kern w:val="0"/>
          <w:sz w:val="24"/>
          <w:szCs w:val="24"/>
          <w:lang w:val="zh-CN" w:eastAsia="zh-CN" w:bidi="ar-SA"/>
        </w:rPr>
        <w:t>开户行：</w:t>
      </w:r>
      <w:r>
        <w:rPr>
          <w:rFonts w:hint="eastAsia" w:ascii="宋体" w:hAnsi="宋体" w:eastAsia="宋体" w:cs="宋体"/>
          <w:color w:val="auto"/>
          <w:kern w:val="0"/>
          <w:sz w:val="24"/>
          <w:szCs w:val="24"/>
          <w:lang w:val="en-US" w:eastAsia="zh-CN" w:bidi="ar-SA"/>
        </w:rPr>
        <w:t xml:space="preserve">                               </w:t>
      </w:r>
      <w:r>
        <w:rPr>
          <w:rFonts w:hint="eastAsia" w:ascii="宋体" w:hAnsi="宋体" w:eastAsia="宋体" w:cs="宋体"/>
          <w:color w:val="auto"/>
          <w:kern w:val="0"/>
          <w:sz w:val="24"/>
          <w:szCs w:val="24"/>
          <w:lang w:val="zh-CN" w:eastAsia="zh-CN" w:bidi="ar-SA"/>
        </w:rPr>
        <w:t>开户行：</w:t>
      </w:r>
    </w:p>
    <w:p>
      <w:pPr>
        <w:pStyle w:val="29"/>
        <w:shd w:val="clear" w:color="auto" w:fill="FFFFFF"/>
        <w:spacing w:line="504" w:lineRule="auto"/>
        <w:rPr>
          <w:rFonts w:hint="eastAsia" w:ascii="宋体" w:hAnsi="宋体" w:eastAsia="宋体" w:cs="宋体"/>
          <w:color w:val="auto"/>
          <w:kern w:val="0"/>
          <w:sz w:val="24"/>
          <w:szCs w:val="24"/>
          <w:lang w:val="zh-CN" w:eastAsia="zh-CN" w:bidi="ar-SA"/>
        </w:rPr>
      </w:pPr>
      <w:r>
        <w:rPr>
          <w:rFonts w:hint="eastAsia" w:ascii="宋体" w:hAnsi="宋体" w:eastAsia="宋体" w:cs="宋体"/>
          <w:color w:val="auto"/>
          <w:kern w:val="0"/>
          <w:sz w:val="24"/>
          <w:szCs w:val="24"/>
          <w:lang w:val="zh-CN" w:eastAsia="zh-CN" w:bidi="ar-SA"/>
        </w:rPr>
        <w:t>账  号：</w:t>
      </w:r>
      <w:r>
        <w:rPr>
          <w:rFonts w:hint="eastAsia" w:ascii="宋体" w:hAnsi="宋体" w:eastAsia="宋体" w:cs="宋体"/>
          <w:color w:val="auto"/>
          <w:kern w:val="0"/>
          <w:sz w:val="24"/>
          <w:szCs w:val="24"/>
          <w:lang w:val="en-US" w:eastAsia="zh-CN" w:bidi="ar-SA"/>
        </w:rPr>
        <w:t xml:space="preserve">                  </w:t>
      </w:r>
      <w:r>
        <w:rPr>
          <w:rFonts w:hint="eastAsia" w:ascii="宋体" w:hAnsi="宋体" w:eastAsia="宋体" w:cs="宋体"/>
          <w:color w:val="auto"/>
          <w:kern w:val="0"/>
          <w:sz w:val="24"/>
          <w:szCs w:val="24"/>
          <w:lang w:val="zh-CN" w:eastAsia="zh-CN" w:bidi="ar-SA"/>
        </w:rPr>
        <w:t xml:space="preserve">             账  号：              </w:t>
      </w:r>
    </w:p>
    <w:p>
      <w:pPr>
        <w:pStyle w:val="29"/>
        <w:shd w:val="clear" w:color="auto" w:fill="FFFFFF"/>
        <w:spacing w:line="504" w:lineRule="auto"/>
        <w:rPr>
          <w:rFonts w:hint="eastAsia" w:ascii="宋体" w:hAnsi="宋体" w:eastAsia="宋体" w:cs="宋体"/>
          <w:color w:val="auto"/>
          <w:kern w:val="0"/>
          <w:sz w:val="24"/>
          <w:szCs w:val="24"/>
          <w:lang w:val="zh-CN" w:eastAsia="zh-CN" w:bidi="ar-SA"/>
        </w:rPr>
      </w:pPr>
      <w:r>
        <w:rPr>
          <w:rFonts w:hint="eastAsia" w:ascii="宋体" w:hAnsi="宋体" w:eastAsia="宋体" w:cs="宋体"/>
          <w:color w:val="auto"/>
          <w:kern w:val="0"/>
          <w:sz w:val="24"/>
          <w:szCs w:val="24"/>
          <w:lang w:val="zh-CN" w:eastAsia="zh-CN" w:bidi="ar-SA"/>
        </w:rPr>
        <w:t>法人代表：</w:t>
      </w:r>
      <w:r>
        <w:rPr>
          <w:rFonts w:hint="eastAsia" w:ascii="宋体" w:hAnsi="宋体" w:eastAsia="宋体" w:cs="宋体"/>
          <w:color w:val="auto"/>
          <w:kern w:val="0"/>
          <w:sz w:val="24"/>
          <w:szCs w:val="24"/>
          <w:lang w:val="zh-CN" w:eastAsia="zh-CN" w:bidi="ar-SA"/>
        </w:rPr>
        <w:tab/>
      </w:r>
      <w:r>
        <w:rPr>
          <w:rFonts w:hint="eastAsia" w:ascii="宋体" w:hAnsi="宋体" w:eastAsia="宋体" w:cs="宋体"/>
          <w:color w:val="auto"/>
          <w:kern w:val="0"/>
          <w:sz w:val="24"/>
          <w:szCs w:val="24"/>
          <w:lang w:val="zh-CN" w:eastAsia="zh-CN" w:bidi="ar-SA"/>
        </w:rPr>
        <w:t xml:space="preserve">                         法人代表：</w:t>
      </w:r>
    </w:p>
    <w:p>
      <w:pPr>
        <w:pStyle w:val="29"/>
        <w:shd w:val="clear" w:color="auto" w:fill="FFFFFF"/>
        <w:spacing w:line="504" w:lineRule="auto"/>
        <w:rPr>
          <w:rFonts w:hint="eastAsia" w:ascii="宋体" w:hAnsi="宋体" w:eastAsia="宋体" w:cs="宋体"/>
          <w:color w:val="auto"/>
          <w:kern w:val="0"/>
          <w:sz w:val="24"/>
          <w:szCs w:val="24"/>
          <w:lang w:val="zh-CN" w:eastAsia="zh-CN" w:bidi="ar-SA"/>
        </w:rPr>
      </w:pPr>
      <w:r>
        <w:rPr>
          <w:rFonts w:hint="eastAsia" w:ascii="宋体" w:hAnsi="宋体" w:eastAsia="宋体" w:cs="宋体"/>
          <w:color w:val="auto"/>
          <w:kern w:val="0"/>
          <w:sz w:val="24"/>
          <w:szCs w:val="24"/>
          <w:lang w:val="zh-CN" w:eastAsia="zh-CN" w:bidi="ar-SA"/>
        </w:rPr>
        <w:t xml:space="preserve">签约代表：                              签约代表：                  </w:t>
      </w:r>
    </w:p>
    <w:p>
      <w:pPr>
        <w:numPr>
          <w:ilvl w:val="0"/>
          <w:numId w:val="0"/>
        </w:numPr>
        <w:snapToGrid w:val="0"/>
        <w:spacing w:line="500" w:lineRule="exact"/>
        <w:jc w:val="both"/>
        <w:rPr>
          <w:rFonts w:hint="eastAsia" w:ascii="宋体" w:hAnsi="宋体" w:eastAsia="宋体" w:cs="宋体"/>
          <w:b/>
          <w:bCs w:val="0"/>
          <w:color w:val="auto"/>
          <w:sz w:val="24"/>
          <w:szCs w:val="24"/>
          <w:lang w:eastAsia="zh-CN"/>
        </w:rPr>
      </w:pPr>
      <w:r>
        <w:rPr>
          <w:rFonts w:hint="eastAsia" w:ascii="宋体" w:hAnsi="宋体" w:eastAsia="宋体" w:cs="宋体"/>
          <w:color w:val="auto"/>
          <w:kern w:val="0"/>
          <w:sz w:val="24"/>
          <w:szCs w:val="24"/>
          <w:lang w:val="zh-CN" w:eastAsia="zh-CN" w:bidi="ar-SA"/>
        </w:rPr>
        <w:t>日期：     年    月    日           日期：     年   月   日</w:t>
      </w:r>
      <w:r>
        <w:rPr>
          <w:rFonts w:hint="eastAsia" w:ascii="宋体" w:hAnsi="宋体" w:eastAsia="宋体" w:cs="宋体"/>
          <w:color w:val="auto"/>
          <w:sz w:val="24"/>
          <w:szCs w:val="24"/>
          <w:shd w:val="clear" w:color="auto" w:fill="FFFFFF"/>
        </w:rPr>
        <w:t xml:space="preserve"> </w:t>
      </w:r>
    </w:p>
    <w:p>
      <w:pPr>
        <w:spacing w:line="440" w:lineRule="exact"/>
        <w:ind w:firstLine="480" w:firstLineChars="200"/>
        <w:rPr>
          <w:rFonts w:hint="eastAsia" w:ascii="仿宋" w:hAnsi="仿宋" w:eastAsia="仿宋" w:cs="仿宋"/>
          <w:color w:val="auto"/>
          <w:sz w:val="24"/>
          <w:lang w:val="en-US" w:eastAsia="zh-CN"/>
        </w:rPr>
      </w:pPr>
      <w:r>
        <w:rPr>
          <w:rFonts w:hint="eastAsia" w:ascii="仿宋" w:hAnsi="仿宋" w:eastAsia="仿宋" w:cs="仿宋"/>
          <w:color w:val="auto"/>
          <w:sz w:val="24"/>
          <w:lang w:val="zh-CN"/>
        </w:rPr>
        <w:t xml:space="preserve">                                   </w:t>
      </w:r>
    </w:p>
    <w:p>
      <w:pPr>
        <w:rPr>
          <w:rFonts w:hint="eastAsia" w:ascii="仿宋" w:hAnsi="仿宋" w:eastAsia="仿宋" w:cs="仿宋"/>
          <w:color w:val="auto"/>
          <w:lang w:val="en-US" w:eastAsia="zh-CN"/>
        </w:rPr>
      </w:pPr>
    </w:p>
    <w:p>
      <w:pPr>
        <w:pStyle w:val="43"/>
        <w:rPr>
          <w:rFonts w:hint="eastAsia" w:ascii="仿宋" w:hAnsi="仿宋" w:eastAsia="仿宋" w:cs="仿宋"/>
          <w:color w:val="auto"/>
          <w:lang w:val="en-US" w:eastAsia="zh-CN"/>
        </w:rPr>
      </w:pPr>
    </w:p>
    <w:p>
      <w:pPr>
        <w:pStyle w:val="43"/>
        <w:rPr>
          <w:rFonts w:hint="eastAsia" w:ascii="仿宋" w:hAnsi="仿宋" w:eastAsia="仿宋" w:cs="仿宋"/>
          <w:color w:val="auto"/>
          <w:lang w:val="en-US" w:eastAsia="zh-CN"/>
        </w:rPr>
      </w:pPr>
    </w:p>
    <w:p>
      <w:pPr>
        <w:pStyle w:val="43"/>
        <w:rPr>
          <w:rFonts w:hint="eastAsia" w:ascii="仿宋" w:hAnsi="仿宋" w:eastAsia="仿宋" w:cs="仿宋"/>
          <w:color w:val="auto"/>
          <w:lang w:val="en-US" w:eastAsia="zh-CN"/>
        </w:rPr>
      </w:pPr>
    </w:p>
    <w:p>
      <w:pPr>
        <w:pStyle w:val="43"/>
        <w:rPr>
          <w:rFonts w:hint="eastAsia" w:ascii="仿宋" w:hAnsi="仿宋" w:eastAsia="仿宋" w:cs="仿宋"/>
          <w:color w:val="auto"/>
          <w:lang w:val="en-US" w:eastAsia="zh-CN"/>
        </w:rPr>
      </w:pPr>
    </w:p>
    <w:p>
      <w:pPr>
        <w:pStyle w:val="43"/>
        <w:rPr>
          <w:rFonts w:hint="eastAsia" w:ascii="仿宋" w:hAnsi="仿宋" w:eastAsia="仿宋" w:cs="仿宋"/>
          <w:color w:val="auto"/>
          <w:lang w:val="en-US" w:eastAsia="zh-CN"/>
        </w:rPr>
      </w:pPr>
    </w:p>
    <w:p>
      <w:pPr>
        <w:pStyle w:val="43"/>
        <w:rPr>
          <w:rFonts w:hint="eastAsia" w:ascii="仿宋" w:hAnsi="仿宋" w:eastAsia="仿宋" w:cs="仿宋"/>
          <w:color w:val="auto"/>
          <w:lang w:val="en-US" w:eastAsia="zh-CN"/>
        </w:rPr>
      </w:pPr>
    </w:p>
    <w:p>
      <w:pPr>
        <w:pStyle w:val="43"/>
        <w:rPr>
          <w:rFonts w:hint="eastAsia" w:ascii="仿宋" w:hAnsi="仿宋" w:eastAsia="仿宋" w:cs="仿宋"/>
          <w:color w:val="auto"/>
          <w:lang w:val="en-US" w:eastAsia="zh-CN"/>
        </w:rPr>
      </w:pPr>
    </w:p>
    <w:p>
      <w:pPr>
        <w:pStyle w:val="43"/>
        <w:rPr>
          <w:rFonts w:hint="eastAsia" w:ascii="仿宋" w:hAnsi="仿宋" w:eastAsia="仿宋" w:cs="仿宋"/>
          <w:color w:val="auto"/>
          <w:lang w:val="en-US" w:eastAsia="zh-CN"/>
        </w:rPr>
      </w:pPr>
    </w:p>
    <w:p>
      <w:pPr>
        <w:pStyle w:val="43"/>
        <w:rPr>
          <w:rFonts w:hint="eastAsia" w:ascii="仿宋" w:hAnsi="仿宋" w:eastAsia="仿宋" w:cs="仿宋"/>
          <w:color w:val="auto"/>
          <w:lang w:val="en-US" w:eastAsia="zh-CN"/>
        </w:rPr>
      </w:pPr>
    </w:p>
    <w:p>
      <w:pPr>
        <w:pStyle w:val="43"/>
        <w:rPr>
          <w:rFonts w:hint="eastAsia" w:ascii="仿宋" w:hAnsi="仿宋" w:eastAsia="仿宋" w:cs="仿宋"/>
          <w:color w:val="auto"/>
          <w:lang w:val="en-US" w:eastAsia="zh-CN"/>
        </w:rPr>
      </w:pPr>
    </w:p>
    <w:p>
      <w:pPr>
        <w:pStyle w:val="43"/>
        <w:rPr>
          <w:rFonts w:hint="eastAsia" w:ascii="仿宋" w:hAnsi="仿宋" w:eastAsia="仿宋" w:cs="仿宋"/>
          <w:color w:val="auto"/>
          <w:lang w:val="en-US" w:eastAsia="zh-CN"/>
        </w:rPr>
      </w:pPr>
    </w:p>
    <w:p>
      <w:pPr>
        <w:pStyle w:val="43"/>
        <w:rPr>
          <w:rFonts w:hint="eastAsia" w:ascii="仿宋" w:hAnsi="仿宋" w:eastAsia="仿宋" w:cs="仿宋"/>
          <w:color w:val="auto"/>
          <w:lang w:val="en-US" w:eastAsia="zh-CN"/>
        </w:rPr>
      </w:pPr>
    </w:p>
    <w:p>
      <w:pPr>
        <w:pStyle w:val="43"/>
        <w:rPr>
          <w:rFonts w:hint="eastAsia" w:ascii="仿宋" w:hAnsi="仿宋" w:eastAsia="仿宋" w:cs="仿宋"/>
          <w:color w:val="auto"/>
          <w:lang w:val="en-US" w:eastAsia="zh-CN"/>
        </w:rPr>
      </w:pPr>
    </w:p>
    <w:p>
      <w:pPr>
        <w:pStyle w:val="43"/>
        <w:rPr>
          <w:rFonts w:hint="eastAsia" w:ascii="仿宋" w:hAnsi="仿宋" w:eastAsia="仿宋" w:cs="仿宋"/>
          <w:color w:val="auto"/>
          <w:lang w:val="en-US" w:eastAsia="zh-CN"/>
        </w:rPr>
      </w:pPr>
    </w:p>
    <w:p>
      <w:pPr>
        <w:pStyle w:val="43"/>
        <w:rPr>
          <w:rFonts w:hint="eastAsia" w:ascii="仿宋" w:hAnsi="仿宋" w:eastAsia="仿宋" w:cs="仿宋"/>
          <w:color w:val="auto"/>
          <w:lang w:val="en-US" w:eastAsia="zh-CN"/>
        </w:rPr>
      </w:pPr>
    </w:p>
    <w:p>
      <w:pPr>
        <w:pStyle w:val="43"/>
        <w:rPr>
          <w:rFonts w:hint="eastAsia" w:ascii="仿宋" w:hAnsi="仿宋" w:eastAsia="仿宋" w:cs="仿宋"/>
          <w:color w:val="auto"/>
          <w:lang w:val="en-US" w:eastAsia="zh-CN"/>
        </w:rPr>
      </w:pPr>
    </w:p>
    <w:p>
      <w:pPr>
        <w:pStyle w:val="43"/>
        <w:rPr>
          <w:rFonts w:hint="eastAsia" w:ascii="仿宋" w:hAnsi="仿宋" w:eastAsia="仿宋" w:cs="仿宋"/>
          <w:color w:val="auto"/>
          <w:lang w:val="en-US" w:eastAsia="zh-CN"/>
        </w:rPr>
      </w:pPr>
    </w:p>
    <w:p>
      <w:pPr>
        <w:pStyle w:val="43"/>
        <w:rPr>
          <w:rFonts w:hint="eastAsia" w:ascii="仿宋" w:hAnsi="仿宋" w:eastAsia="仿宋" w:cs="仿宋"/>
          <w:color w:val="auto"/>
          <w:lang w:val="en-US" w:eastAsia="zh-CN"/>
        </w:rPr>
      </w:pPr>
    </w:p>
    <w:p>
      <w:pPr>
        <w:pStyle w:val="43"/>
        <w:rPr>
          <w:rFonts w:hint="eastAsia" w:ascii="仿宋" w:hAnsi="仿宋" w:eastAsia="仿宋" w:cs="仿宋"/>
          <w:color w:val="auto"/>
          <w:lang w:val="en-US" w:eastAsia="zh-CN"/>
        </w:rPr>
      </w:pPr>
    </w:p>
    <w:p>
      <w:pPr>
        <w:pStyle w:val="43"/>
        <w:rPr>
          <w:rFonts w:hint="eastAsia" w:ascii="仿宋" w:hAnsi="仿宋" w:eastAsia="仿宋" w:cs="仿宋"/>
          <w:color w:val="auto"/>
          <w:lang w:val="en-US" w:eastAsia="zh-CN"/>
        </w:rPr>
      </w:pPr>
    </w:p>
    <w:p>
      <w:pPr>
        <w:pStyle w:val="43"/>
        <w:rPr>
          <w:rFonts w:hint="eastAsia" w:ascii="仿宋" w:hAnsi="仿宋" w:eastAsia="仿宋" w:cs="仿宋"/>
          <w:color w:val="auto"/>
          <w:lang w:val="en-US" w:eastAsia="zh-CN"/>
        </w:rPr>
      </w:pPr>
    </w:p>
    <w:p>
      <w:pPr>
        <w:pStyle w:val="43"/>
        <w:rPr>
          <w:rFonts w:hint="eastAsia" w:ascii="仿宋" w:hAnsi="仿宋" w:eastAsia="仿宋" w:cs="仿宋"/>
          <w:color w:val="auto"/>
          <w:lang w:val="en-US" w:eastAsia="zh-CN"/>
        </w:rPr>
      </w:pPr>
    </w:p>
    <w:p>
      <w:pPr>
        <w:pStyle w:val="43"/>
        <w:rPr>
          <w:rFonts w:hint="eastAsia" w:ascii="仿宋" w:hAnsi="仿宋" w:eastAsia="仿宋" w:cs="仿宋"/>
          <w:color w:val="auto"/>
          <w:lang w:val="en-US" w:eastAsia="zh-CN"/>
        </w:rPr>
      </w:pPr>
    </w:p>
    <w:p>
      <w:pPr>
        <w:pStyle w:val="43"/>
        <w:rPr>
          <w:rFonts w:hint="eastAsia" w:ascii="仿宋" w:hAnsi="仿宋" w:eastAsia="仿宋" w:cs="仿宋"/>
          <w:color w:val="auto"/>
          <w:lang w:val="en-US" w:eastAsia="zh-CN"/>
        </w:rPr>
      </w:pPr>
    </w:p>
    <w:p>
      <w:pPr>
        <w:pStyle w:val="43"/>
        <w:rPr>
          <w:rFonts w:hint="eastAsia" w:ascii="仿宋" w:hAnsi="仿宋" w:eastAsia="仿宋" w:cs="仿宋"/>
          <w:color w:val="auto"/>
          <w:lang w:val="en-US" w:eastAsia="zh-CN"/>
        </w:rPr>
      </w:pPr>
    </w:p>
    <w:p>
      <w:pPr>
        <w:pStyle w:val="43"/>
        <w:rPr>
          <w:rFonts w:hint="eastAsia" w:ascii="仿宋" w:hAnsi="仿宋" w:eastAsia="仿宋" w:cs="仿宋"/>
          <w:color w:val="auto"/>
          <w:lang w:val="en-US" w:eastAsia="zh-CN"/>
        </w:rPr>
      </w:pPr>
    </w:p>
    <w:p>
      <w:pPr>
        <w:pStyle w:val="43"/>
        <w:rPr>
          <w:rFonts w:hint="eastAsia" w:ascii="仿宋" w:hAnsi="仿宋" w:eastAsia="仿宋" w:cs="仿宋"/>
          <w:color w:val="auto"/>
          <w:lang w:val="en-US" w:eastAsia="zh-CN"/>
        </w:rPr>
      </w:pPr>
    </w:p>
    <w:p>
      <w:pPr>
        <w:pStyle w:val="43"/>
        <w:rPr>
          <w:rFonts w:hint="eastAsia" w:ascii="仿宋" w:hAnsi="仿宋" w:eastAsia="仿宋" w:cs="仿宋"/>
          <w:color w:val="auto"/>
          <w:lang w:val="en-US" w:eastAsia="zh-CN"/>
        </w:rPr>
      </w:pPr>
    </w:p>
    <w:p>
      <w:pPr>
        <w:pStyle w:val="25"/>
        <w:ind w:left="420" w:hanging="420"/>
        <w:rPr>
          <w:color w:val="auto"/>
          <w:highlight w:val="none"/>
        </w:rPr>
      </w:pPr>
      <w:bookmarkStart w:id="64" w:name="_Toc503548066"/>
    </w:p>
    <w:p>
      <w:pPr>
        <w:pStyle w:val="25"/>
        <w:ind w:left="420" w:hanging="420"/>
        <w:rPr>
          <w:color w:val="auto"/>
          <w:highlight w:val="none"/>
        </w:rPr>
      </w:pPr>
    </w:p>
    <w:p>
      <w:pPr>
        <w:pStyle w:val="25"/>
        <w:ind w:left="420" w:hanging="420"/>
        <w:rPr>
          <w:color w:val="auto"/>
          <w:highlight w:val="none"/>
        </w:rPr>
      </w:pPr>
    </w:p>
    <w:p>
      <w:pPr>
        <w:pStyle w:val="2"/>
        <w:spacing w:line="360" w:lineRule="auto"/>
        <w:ind w:firstLine="2747" w:firstLineChars="900"/>
        <w:jc w:val="both"/>
        <w:rPr>
          <w:rFonts w:ascii="仿宋" w:hAnsi="仿宋" w:cs="仿宋"/>
          <w:color w:val="auto"/>
          <w:highlight w:val="none"/>
        </w:rPr>
      </w:pPr>
      <w:r>
        <w:rPr>
          <w:rFonts w:hint="eastAsia" w:ascii="仿宋" w:hAnsi="仿宋" w:cs="仿宋"/>
          <w:color w:val="auto"/>
          <w:w w:val="95"/>
          <w:highlight w:val="none"/>
        </w:rPr>
        <w:t>第六章</w:t>
      </w:r>
      <w:r>
        <w:rPr>
          <w:rFonts w:hint="eastAsia" w:ascii="仿宋" w:hAnsi="仿宋" w:cs="仿宋"/>
          <w:color w:val="auto"/>
          <w:w w:val="95"/>
          <w:highlight w:val="none"/>
        </w:rPr>
        <w:tab/>
      </w:r>
      <w:r>
        <w:rPr>
          <w:rFonts w:hint="eastAsia" w:ascii="仿宋" w:hAnsi="仿宋" w:cs="仿宋"/>
          <w:color w:val="auto"/>
          <w:highlight w:val="none"/>
        </w:rPr>
        <w:t>磋商响应性文件格式</w:t>
      </w:r>
      <w:bookmarkEnd w:id="64"/>
    </w:p>
    <w:p>
      <w:pPr>
        <w:spacing w:line="360" w:lineRule="auto"/>
        <w:rPr>
          <w:rFonts w:hint="default"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 xml:space="preserve">                                                                            </w:t>
      </w:r>
    </w:p>
    <w:p>
      <w:pPr>
        <w:pStyle w:val="12"/>
        <w:kinsoku w:val="0"/>
        <w:overflowPunct w:val="0"/>
        <w:spacing w:before="4" w:line="360" w:lineRule="auto"/>
        <w:ind w:left="2708" w:leftChars="56" w:hanging="2590" w:hangingChars="600"/>
        <w:jc w:val="center"/>
        <w:rPr>
          <w:rFonts w:hint="eastAsia" w:hAnsi="仿宋"/>
          <w:b/>
          <w:bCs/>
          <w:color w:val="auto"/>
          <w:sz w:val="43"/>
          <w:szCs w:val="43"/>
          <w:highlight w:val="none"/>
          <w:lang w:val="en-US" w:eastAsia="zh-CN"/>
        </w:rPr>
      </w:pPr>
      <w:r>
        <w:rPr>
          <w:rFonts w:hint="eastAsia" w:hAnsi="仿宋"/>
          <w:b/>
          <w:bCs/>
          <w:color w:val="auto"/>
          <w:sz w:val="43"/>
          <w:szCs w:val="43"/>
          <w:highlight w:val="none"/>
          <w:lang w:val="en-US" w:eastAsia="zh-CN"/>
        </w:rPr>
        <w:t>阜康市道路区间测速卡口系统设备采购项目</w:t>
      </w:r>
    </w:p>
    <w:p>
      <w:pPr>
        <w:pStyle w:val="12"/>
        <w:kinsoku w:val="0"/>
        <w:overflowPunct w:val="0"/>
        <w:spacing w:before="4" w:line="360" w:lineRule="auto"/>
        <w:ind w:left="2708" w:leftChars="56" w:hanging="2590" w:hangingChars="600"/>
        <w:jc w:val="center"/>
        <w:rPr>
          <w:rFonts w:hAnsi="仿宋"/>
          <w:b/>
          <w:bCs/>
          <w:color w:val="auto"/>
          <w:sz w:val="43"/>
          <w:szCs w:val="43"/>
          <w:highlight w:val="none"/>
        </w:rPr>
      </w:pPr>
      <w:r>
        <w:rPr>
          <w:rFonts w:hint="eastAsia" w:hAnsi="仿宋"/>
          <w:b/>
          <w:bCs/>
          <w:color w:val="auto"/>
          <w:sz w:val="43"/>
          <w:szCs w:val="43"/>
          <w:highlight w:val="none"/>
          <w:lang w:val="en-US" w:eastAsia="zh-CN"/>
        </w:rPr>
        <w:t>（二次）</w:t>
      </w:r>
    </w:p>
    <w:p>
      <w:pPr>
        <w:pStyle w:val="12"/>
        <w:kinsoku w:val="0"/>
        <w:overflowPunct w:val="0"/>
        <w:spacing w:before="0" w:line="360" w:lineRule="auto"/>
        <w:ind w:left="0"/>
        <w:jc w:val="center"/>
        <w:rPr>
          <w:rFonts w:hint="eastAsia" w:hAnsi="仿宋" w:cs="仿宋"/>
          <w:b/>
          <w:bCs/>
          <w:color w:val="auto"/>
          <w:spacing w:val="2"/>
          <w:sz w:val="96"/>
          <w:szCs w:val="96"/>
          <w:highlight w:val="none"/>
        </w:rPr>
      </w:pPr>
    </w:p>
    <w:p>
      <w:pPr>
        <w:pStyle w:val="12"/>
        <w:kinsoku w:val="0"/>
        <w:overflowPunct w:val="0"/>
        <w:spacing w:before="0" w:line="360" w:lineRule="auto"/>
        <w:ind w:left="0"/>
        <w:jc w:val="center"/>
        <w:rPr>
          <w:rFonts w:hAnsi="仿宋"/>
          <w:color w:val="auto"/>
          <w:sz w:val="96"/>
          <w:szCs w:val="96"/>
          <w:highlight w:val="none"/>
        </w:rPr>
      </w:pPr>
      <w:r>
        <w:rPr>
          <w:rFonts w:hint="eastAsia" w:hAnsi="仿宋" w:cs="仿宋"/>
          <w:b/>
          <w:bCs/>
          <w:color w:val="auto"/>
          <w:spacing w:val="2"/>
          <w:sz w:val="96"/>
          <w:szCs w:val="96"/>
          <w:highlight w:val="none"/>
        </w:rPr>
        <w:t>磋商响应性文件</w:t>
      </w:r>
    </w:p>
    <w:p>
      <w:pPr>
        <w:pStyle w:val="12"/>
        <w:kinsoku w:val="0"/>
        <w:overflowPunct w:val="0"/>
        <w:spacing w:before="9" w:line="360" w:lineRule="auto"/>
        <w:ind w:left="0"/>
        <w:rPr>
          <w:rFonts w:hAnsi="仿宋"/>
          <w:b/>
          <w:bCs/>
          <w:color w:val="auto"/>
          <w:sz w:val="86"/>
          <w:szCs w:val="86"/>
          <w:highlight w:val="none"/>
        </w:rPr>
      </w:pPr>
    </w:p>
    <w:p>
      <w:pPr>
        <w:pStyle w:val="49"/>
        <w:kinsoku w:val="0"/>
        <w:overflowPunct w:val="0"/>
        <w:spacing w:before="0" w:line="360" w:lineRule="auto"/>
        <w:ind w:left="1320" w:firstLine="2193" w:firstLineChars="780"/>
        <w:outlineLvl w:val="9"/>
        <w:rPr>
          <w:rFonts w:hAnsi="仿宋"/>
          <w:b w:val="0"/>
          <w:bCs w:val="0"/>
          <w:color w:val="auto"/>
          <w:highlight w:val="none"/>
        </w:rPr>
      </w:pPr>
      <w:r>
        <w:rPr>
          <w:rFonts w:hint="eastAsia" w:hAnsi="仿宋"/>
          <w:color w:val="auto"/>
          <w:highlight w:val="none"/>
        </w:rPr>
        <w:t>磋商文件编号：</w:t>
      </w:r>
    </w:p>
    <w:p>
      <w:pPr>
        <w:pStyle w:val="12"/>
        <w:kinsoku w:val="0"/>
        <w:overflowPunct w:val="0"/>
        <w:spacing w:before="0" w:line="360" w:lineRule="auto"/>
        <w:ind w:left="0"/>
        <w:rPr>
          <w:rFonts w:hAnsi="仿宋"/>
          <w:b/>
          <w:bCs/>
          <w:color w:val="auto"/>
          <w:sz w:val="28"/>
          <w:szCs w:val="28"/>
          <w:highlight w:val="none"/>
        </w:rPr>
      </w:pPr>
    </w:p>
    <w:p>
      <w:pPr>
        <w:pStyle w:val="12"/>
        <w:kinsoku w:val="0"/>
        <w:overflowPunct w:val="0"/>
        <w:spacing w:before="0" w:line="360" w:lineRule="auto"/>
        <w:ind w:left="0"/>
        <w:rPr>
          <w:rFonts w:hAnsi="仿宋"/>
          <w:b/>
          <w:bCs/>
          <w:color w:val="auto"/>
          <w:sz w:val="28"/>
          <w:szCs w:val="28"/>
          <w:highlight w:val="none"/>
        </w:rPr>
      </w:pPr>
    </w:p>
    <w:p>
      <w:pPr>
        <w:pStyle w:val="12"/>
        <w:kinsoku w:val="0"/>
        <w:overflowPunct w:val="0"/>
        <w:spacing w:before="0" w:line="360" w:lineRule="auto"/>
        <w:ind w:left="0"/>
        <w:rPr>
          <w:rFonts w:hAnsi="仿宋"/>
          <w:b/>
          <w:bCs/>
          <w:color w:val="auto"/>
          <w:sz w:val="28"/>
          <w:szCs w:val="28"/>
          <w:highlight w:val="none"/>
        </w:rPr>
      </w:pPr>
    </w:p>
    <w:p>
      <w:pPr>
        <w:pStyle w:val="12"/>
        <w:tabs>
          <w:tab w:val="left" w:pos="6041"/>
        </w:tabs>
        <w:kinsoku w:val="0"/>
        <w:overflowPunct w:val="0"/>
        <w:spacing w:before="0" w:line="360" w:lineRule="auto"/>
        <w:ind w:left="1306" w:right="1998" w:firstLine="14"/>
        <w:rPr>
          <w:rFonts w:hAnsi="仿宋" w:cs="仿宋"/>
          <w:color w:val="auto"/>
          <w:sz w:val="30"/>
          <w:szCs w:val="30"/>
          <w:highlight w:val="none"/>
          <w:u w:val="single"/>
        </w:rPr>
      </w:pPr>
      <w:r>
        <w:rPr>
          <w:rFonts w:hint="eastAsia" w:hAnsi="仿宋" w:cs="仿宋"/>
          <w:color w:val="auto"/>
          <w:spacing w:val="16"/>
          <w:w w:val="95"/>
          <w:sz w:val="30"/>
          <w:szCs w:val="30"/>
          <w:highlight w:val="none"/>
        </w:rPr>
        <w:t>供应商：</w:t>
      </w:r>
      <w:r>
        <w:rPr>
          <w:rFonts w:hint="eastAsia" w:hAnsi="仿宋" w:cs="仿宋"/>
          <w:color w:val="auto"/>
          <w:spacing w:val="16"/>
          <w:w w:val="95"/>
          <w:sz w:val="30"/>
          <w:szCs w:val="30"/>
          <w:highlight w:val="none"/>
          <w:u w:val="single"/>
        </w:rPr>
        <w:tab/>
      </w:r>
      <w:r>
        <w:rPr>
          <w:rFonts w:hint="eastAsia" w:hAnsi="仿宋" w:cs="仿宋"/>
          <w:color w:val="auto"/>
          <w:sz w:val="30"/>
          <w:szCs w:val="30"/>
          <w:highlight w:val="none"/>
          <w:u w:val="single"/>
        </w:rPr>
        <w:t>（公章）</w:t>
      </w:r>
    </w:p>
    <w:p>
      <w:pPr>
        <w:spacing w:line="360" w:lineRule="auto"/>
        <w:rPr>
          <w:color w:val="auto"/>
          <w:highlight w:val="none"/>
        </w:rPr>
      </w:pPr>
    </w:p>
    <w:p>
      <w:pPr>
        <w:pStyle w:val="12"/>
        <w:tabs>
          <w:tab w:val="left" w:pos="6041"/>
        </w:tabs>
        <w:kinsoku w:val="0"/>
        <w:overflowPunct w:val="0"/>
        <w:spacing w:before="0" w:line="360" w:lineRule="auto"/>
        <w:ind w:right="1998" w:firstLine="1192" w:firstLineChars="400"/>
        <w:rPr>
          <w:rFonts w:hAnsi="仿宋"/>
          <w:color w:val="auto"/>
          <w:sz w:val="30"/>
          <w:szCs w:val="30"/>
          <w:highlight w:val="none"/>
        </w:rPr>
      </w:pPr>
      <w:bookmarkStart w:id="65" w:name="_GoBack"/>
      <w:bookmarkEnd w:id="65"/>
      <w:r>
        <w:rPr>
          <w:rFonts w:hint="eastAsia" w:hAnsi="仿宋" w:cs="仿宋"/>
          <w:color w:val="auto"/>
          <w:spacing w:val="-1"/>
          <w:sz w:val="30"/>
          <w:szCs w:val="30"/>
          <w:highlight w:val="none"/>
        </w:rPr>
        <w:t>法定代表人或授权委托人：</w:t>
      </w:r>
      <w:r>
        <w:rPr>
          <w:rFonts w:hint="eastAsia" w:hAnsi="仿宋" w:cs="仿宋"/>
          <w:color w:val="auto"/>
          <w:sz w:val="30"/>
          <w:szCs w:val="30"/>
          <w:highlight w:val="none"/>
          <w:u w:val="single"/>
        </w:rPr>
        <w:t>（签字</w:t>
      </w:r>
      <w:r>
        <w:rPr>
          <w:rFonts w:hint="eastAsia" w:hAnsi="仿宋" w:cs="仿宋"/>
          <w:color w:val="auto"/>
          <w:sz w:val="30"/>
          <w:szCs w:val="30"/>
          <w:highlight w:val="none"/>
          <w:u w:val="single"/>
          <w:lang w:val="en-US" w:eastAsia="zh-CN"/>
        </w:rPr>
        <w:t>或盖章</w:t>
      </w:r>
      <w:r>
        <w:rPr>
          <w:rFonts w:hint="eastAsia" w:hAnsi="仿宋" w:cs="仿宋"/>
          <w:color w:val="auto"/>
          <w:sz w:val="30"/>
          <w:szCs w:val="30"/>
          <w:highlight w:val="none"/>
          <w:u w:val="single"/>
        </w:rPr>
        <w:t>）</w:t>
      </w:r>
    </w:p>
    <w:p>
      <w:pPr>
        <w:pStyle w:val="12"/>
        <w:kinsoku w:val="0"/>
        <w:overflowPunct w:val="0"/>
        <w:spacing w:before="0" w:line="360" w:lineRule="auto"/>
        <w:ind w:left="0"/>
        <w:rPr>
          <w:rFonts w:hAnsi="仿宋"/>
          <w:color w:val="auto"/>
          <w:sz w:val="20"/>
          <w:szCs w:val="20"/>
          <w:highlight w:val="none"/>
        </w:rPr>
      </w:pPr>
    </w:p>
    <w:p>
      <w:pPr>
        <w:pStyle w:val="12"/>
        <w:kinsoku w:val="0"/>
        <w:overflowPunct w:val="0"/>
        <w:spacing w:before="0" w:line="360" w:lineRule="auto"/>
        <w:ind w:left="0"/>
        <w:rPr>
          <w:rFonts w:hAnsi="仿宋"/>
          <w:color w:val="auto"/>
          <w:sz w:val="29"/>
          <w:szCs w:val="29"/>
          <w:highlight w:val="none"/>
        </w:rPr>
      </w:pPr>
    </w:p>
    <w:p>
      <w:pPr>
        <w:pStyle w:val="12"/>
        <w:tabs>
          <w:tab w:val="left" w:pos="1314"/>
          <w:tab w:val="left" w:pos="1914"/>
          <w:tab w:val="left" w:pos="2514"/>
        </w:tabs>
        <w:kinsoku w:val="0"/>
        <w:overflowPunct w:val="0"/>
        <w:spacing w:before="7" w:line="360" w:lineRule="auto"/>
        <w:ind w:left="114"/>
        <w:jc w:val="center"/>
        <w:rPr>
          <w:rFonts w:hAnsi="仿宋"/>
          <w:color w:val="auto"/>
          <w:sz w:val="30"/>
          <w:szCs w:val="30"/>
          <w:highlight w:val="none"/>
        </w:rPr>
      </w:pPr>
      <w:r>
        <w:rPr>
          <w:rFonts w:hint="eastAsia" w:hAnsi="仿宋" w:cs="仿宋"/>
          <w:color w:val="auto"/>
          <w:sz w:val="30"/>
          <w:szCs w:val="30"/>
          <w:highlight w:val="none"/>
        </w:rPr>
        <w:t>日  期：</w:t>
      </w:r>
      <w:r>
        <w:rPr>
          <w:rFonts w:hint="eastAsia" w:hAnsi="仿宋" w:cs="仿宋"/>
          <w:color w:val="auto"/>
          <w:sz w:val="30"/>
          <w:szCs w:val="30"/>
          <w:highlight w:val="none"/>
        </w:rPr>
        <w:tab/>
      </w:r>
      <w:r>
        <w:rPr>
          <w:rFonts w:hint="eastAsia" w:hAnsi="仿宋" w:cs="仿宋"/>
          <w:color w:val="auto"/>
          <w:sz w:val="30"/>
          <w:szCs w:val="30"/>
          <w:highlight w:val="none"/>
        </w:rPr>
        <w:t>年</w:t>
      </w:r>
      <w:r>
        <w:rPr>
          <w:rFonts w:hint="eastAsia" w:hAnsi="仿宋" w:cs="仿宋"/>
          <w:color w:val="auto"/>
          <w:sz w:val="30"/>
          <w:szCs w:val="30"/>
          <w:highlight w:val="none"/>
        </w:rPr>
        <w:tab/>
      </w:r>
      <w:r>
        <w:rPr>
          <w:rFonts w:hint="eastAsia" w:hAnsi="仿宋" w:cs="仿宋"/>
          <w:color w:val="auto"/>
          <w:sz w:val="30"/>
          <w:szCs w:val="30"/>
          <w:highlight w:val="none"/>
        </w:rPr>
        <w:t>月</w:t>
      </w:r>
      <w:r>
        <w:rPr>
          <w:rFonts w:hint="eastAsia" w:hAnsi="仿宋" w:cs="仿宋"/>
          <w:color w:val="auto"/>
          <w:sz w:val="30"/>
          <w:szCs w:val="30"/>
          <w:highlight w:val="none"/>
        </w:rPr>
        <w:tab/>
      </w:r>
      <w:r>
        <w:rPr>
          <w:rFonts w:hint="eastAsia" w:hAnsi="仿宋" w:cs="仿宋"/>
          <w:color w:val="auto"/>
          <w:sz w:val="30"/>
          <w:szCs w:val="30"/>
          <w:highlight w:val="none"/>
        </w:rPr>
        <w:t>日</w:t>
      </w:r>
    </w:p>
    <w:p>
      <w:pPr>
        <w:spacing w:line="360" w:lineRule="auto"/>
        <w:rPr>
          <w:rFonts w:ascii="仿宋" w:hAnsi="仿宋" w:eastAsia="仿宋" w:cs="仿宋"/>
          <w:color w:val="auto"/>
          <w:highlight w:val="none"/>
        </w:rPr>
      </w:pPr>
    </w:p>
    <w:p>
      <w:pPr>
        <w:pStyle w:val="12"/>
        <w:kinsoku w:val="0"/>
        <w:overflowPunct w:val="0"/>
        <w:spacing w:before="130" w:line="360" w:lineRule="auto"/>
        <w:ind w:right="7" w:firstLine="480"/>
        <w:jc w:val="center"/>
        <w:rPr>
          <w:rFonts w:hint="eastAsia" w:hAnsi="仿宋" w:cs="仿宋"/>
          <w:b/>
          <w:color w:val="auto"/>
          <w:spacing w:val="4"/>
          <w:highlight w:val="none"/>
        </w:rPr>
      </w:pPr>
    </w:p>
    <w:p>
      <w:pPr>
        <w:pStyle w:val="12"/>
        <w:kinsoku w:val="0"/>
        <w:overflowPunct w:val="0"/>
        <w:spacing w:before="130" w:line="360" w:lineRule="auto"/>
        <w:ind w:right="7" w:firstLine="480"/>
        <w:jc w:val="center"/>
        <w:rPr>
          <w:rFonts w:hint="eastAsia" w:hAnsi="仿宋" w:cs="仿宋"/>
          <w:b/>
          <w:color w:val="auto"/>
          <w:spacing w:val="4"/>
          <w:highlight w:val="none"/>
        </w:rPr>
      </w:pPr>
    </w:p>
    <w:p>
      <w:pPr>
        <w:pStyle w:val="12"/>
        <w:kinsoku w:val="0"/>
        <w:overflowPunct w:val="0"/>
        <w:spacing w:before="130" w:line="360" w:lineRule="auto"/>
        <w:ind w:right="7" w:firstLine="480"/>
        <w:jc w:val="center"/>
        <w:rPr>
          <w:rFonts w:hAnsi="仿宋"/>
          <w:b/>
          <w:color w:val="auto"/>
          <w:spacing w:val="4"/>
          <w:highlight w:val="none"/>
        </w:rPr>
      </w:pPr>
      <w:r>
        <w:rPr>
          <w:rFonts w:hint="eastAsia" w:hAnsi="仿宋" w:cs="仿宋"/>
          <w:b/>
          <w:color w:val="auto"/>
          <w:spacing w:val="4"/>
          <w:highlight w:val="none"/>
        </w:rPr>
        <w:t>目录</w:t>
      </w:r>
    </w:p>
    <w:p>
      <w:pPr>
        <w:pStyle w:val="12"/>
        <w:spacing w:before="0" w:line="360" w:lineRule="auto"/>
        <w:ind w:left="0" w:firstLine="482" w:firstLineChars="200"/>
        <w:rPr>
          <w:rFonts w:hint="eastAsia" w:ascii="宋体" w:hAnsi="宋体" w:eastAsia="宋体" w:cs="宋体"/>
          <w:b/>
          <w:color w:val="auto"/>
          <w:highlight w:val="none"/>
        </w:rPr>
      </w:pPr>
      <w:r>
        <w:rPr>
          <w:rFonts w:hint="eastAsia" w:ascii="宋体" w:hAnsi="宋体" w:eastAsia="宋体" w:cs="宋体"/>
          <w:b/>
          <w:color w:val="auto"/>
          <w:highlight w:val="none"/>
        </w:rPr>
        <w:t>一、商务部分</w:t>
      </w:r>
    </w:p>
    <w:p>
      <w:pPr>
        <w:pStyle w:val="12"/>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(1)投标函；</w:t>
      </w:r>
    </w:p>
    <w:p>
      <w:pPr>
        <w:pStyle w:val="12"/>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(2)法定代表人身份证明（附法定代表人身份证复印件）；</w:t>
      </w:r>
    </w:p>
    <w:p>
      <w:pPr>
        <w:pStyle w:val="12"/>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(3)委托授权书（附被授权人身份证复印件）；</w:t>
      </w:r>
    </w:p>
    <w:p>
      <w:pPr>
        <w:pStyle w:val="12"/>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(4)</w:t>
      </w:r>
      <w:r>
        <w:rPr>
          <w:rFonts w:hint="eastAsia" w:ascii="宋体" w:hAnsi="宋体" w:eastAsia="宋体" w:cs="宋体"/>
          <w:color w:val="auto"/>
          <w:spacing w:val="4"/>
          <w:sz w:val="24"/>
          <w:szCs w:val="24"/>
          <w:highlight w:val="none"/>
          <w:lang w:eastAsia="zh-CN"/>
        </w:rPr>
        <w:t>磋商</w:t>
      </w:r>
      <w:r>
        <w:rPr>
          <w:rFonts w:hint="eastAsia" w:ascii="宋体" w:hAnsi="宋体" w:eastAsia="宋体" w:cs="宋体"/>
          <w:color w:val="auto"/>
          <w:spacing w:val="4"/>
          <w:sz w:val="24"/>
          <w:szCs w:val="24"/>
          <w:highlight w:val="none"/>
        </w:rPr>
        <w:t>保证金缴纳凭证（复印件加盖公章）；</w:t>
      </w:r>
    </w:p>
    <w:p>
      <w:pPr>
        <w:pStyle w:val="12"/>
        <w:kinsoku w:val="0"/>
        <w:overflowPunct w:val="0"/>
        <w:spacing w:before="130" w:line="360" w:lineRule="auto"/>
        <w:ind w:right="7" w:firstLine="480"/>
        <w:rPr>
          <w:rFonts w:hint="eastAsia" w:ascii="宋体" w:hAnsi="宋体" w:eastAsia="宋体" w:cs="宋体"/>
          <w:color w:val="auto"/>
          <w:spacing w:val="4"/>
          <w:sz w:val="24"/>
          <w:szCs w:val="24"/>
          <w:highlight w:val="none"/>
          <w:lang w:val="en-US" w:eastAsia="zh-CN"/>
        </w:rPr>
      </w:pPr>
      <w:r>
        <w:rPr>
          <w:rFonts w:hint="eastAsia" w:ascii="宋体" w:hAnsi="宋体" w:eastAsia="宋体" w:cs="宋体"/>
          <w:color w:val="auto"/>
          <w:spacing w:val="4"/>
          <w:sz w:val="24"/>
          <w:szCs w:val="24"/>
          <w:highlight w:val="none"/>
        </w:rPr>
        <w:t>(5)投标</w:t>
      </w:r>
      <w:r>
        <w:rPr>
          <w:rFonts w:hint="eastAsia" w:ascii="宋体" w:hAnsi="宋体" w:eastAsia="宋体" w:cs="宋体"/>
          <w:color w:val="auto"/>
          <w:spacing w:val="4"/>
          <w:sz w:val="24"/>
          <w:szCs w:val="24"/>
          <w:highlight w:val="none"/>
          <w:lang w:val="en-US" w:eastAsia="zh-CN"/>
        </w:rPr>
        <w:t>报价单；</w:t>
      </w:r>
    </w:p>
    <w:p>
      <w:pPr>
        <w:pStyle w:val="12"/>
        <w:kinsoku w:val="0"/>
        <w:overflowPunct w:val="0"/>
        <w:spacing w:before="130" w:line="360" w:lineRule="auto"/>
        <w:ind w:right="7" w:firstLine="480"/>
        <w:rPr>
          <w:rFonts w:hint="eastAsia" w:ascii="宋体" w:hAnsi="宋体" w:eastAsia="宋体" w:cs="宋体"/>
          <w:color w:val="auto"/>
          <w:spacing w:val="4"/>
          <w:sz w:val="24"/>
          <w:szCs w:val="24"/>
          <w:highlight w:val="none"/>
          <w:lang w:val="en-US" w:eastAsia="zh-CN"/>
        </w:rPr>
      </w:pPr>
      <w:r>
        <w:rPr>
          <w:rFonts w:hint="eastAsia" w:ascii="宋体" w:hAnsi="宋体" w:eastAsia="宋体" w:cs="宋体"/>
          <w:color w:val="auto"/>
          <w:spacing w:val="4"/>
          <w:sz w:val="24"/>
          <w:szCs w:val="24"/>
          <w:highlight w:val="none"/>
          <w:lang w:val="en-US" w:eastAsia="zh-CN"/>
        </w:rPr>
        <w:t>(6)投标报价明细表；</w:t>
      </w:r>
    </w:p>
    <w:p>
      <w:pPr>
        <w:pStyle w:val="12"/>
        <w:kinsoku w:val="0"/>
        <w:overflowPunct w:val="0"/>
        <w:spacing w:before="130" w:line="360" w:lineRule="auto"/>
        <w:ind w:right="7" w:firstLine="480"/>
        <w:rPr>
          <w:rFonts w:hint="eastAsia" w:ascii="宋体" w:hAnsi="宋体" w:eastAsia="宋体" w:cs="宋体"/>
          <w:color w:val="auto"/>
          <w:spacing w:val="4"/>
          <w:sz w:val="24"/>
          <w:szCs w:val="24"/>
          <w:highlight w:val="none"/>
          <w:lang w:val="en-US" w:eastAsia="zh-CN"/>
        </w:rPr>
      </w:pPr>
      <w:r>
        <w:rPr>
          <w:rFonts w:hint="eastAsia" w:ascii="宋体" w:hAnsi="宋体" w:eastAsia="宋体" w:cs="宋体"/>
          <w:color w:val="auto"/>
          <w:spacing w:val="4"/>
          <w:sz w:val="24"/>
          <w:szCs w:val="24"/>
          <w:highlight w:val="none"/>
          <w:lang w:val="en-US" w:eastAsia="zh-CN"/>
        </w:rPr>
        <w:t>(7)供应商基本情况；</w:t>
      </w:r>
    </w:p>
    <w:p>
      <w:pPr>
        <w:pStyle w:val="12"/>
        <w:kinsoku w:val="0"/>
        <w:overflowPunct w:val="0"/>
        <w:spacing w:before="130" w:line="360" w:lineRule="auto"/>
        <w:ind w:right="7" w:firstLine="480"/>
        <w:rPr>
          <w:rFonts w:hint="eastAsia" w:ascii="宋体" w:hAnsi="宋体" w:eastAsia="宋体" w:cs="宋体"/>
          <w:color w:val="auto"/>
          <w:spacing w:val="4"/>
          <w:sz w:val="24"/>
          <w:szCs w:val="24"/>
          <w:highlight w:val="none"/>
          <w:lang w:val="en-US" w:eastAsia="zh-CN"/>
        </w:rPr>
      </w:pPr>
      <w:r>
        <w:rPr>
          <w:rFonts w:hint="eastAsia" w:ascii="宋体" w:hAnsi="宋体" w:eastAsia="宋体" w:cs="宋体"/>
          <w:color w:val="auto"/>
          <w:spacing w:val="4"/>
          <w:sz w:val="24"/>
          <w:szCs w:val="24"/>
          <w:highlight w:val="none"/>
          <w:lang w:val="en-US" w:eastAsia="zh-CN"/>
        </w:rPr>
        <w:t>1）供应商基本情况表；</w:t>
      </w:r>
    </w:p>
    <w:p>
      <w:pPr>
        <w:pStyle w:val="12"/>
        <w:kinsoku w:val="0"/>
        <w:overflowPunct w:val="0"/>
        <w:spacing w:before="130" w:line="360" w:lineRule="auto"/>
        <w:ind w:right="7" w:firstLine="480"/>
        <w:rPr>
          <w:rFonts w:hint="eastAsia" w:ascii="宋体" w:hAnsi="宋体" w:eastAsia="宋体" w:cs="宋体"/>
          <w:color w:val="auto"/>
          <w:spacing w:val="4"/>
          <w:sz w:val="24"/>
          <w:szCs w:val="24"/>
          <w:highlight w:val="none"/>
          <w:lang w:val="en-US" w:eastAsia="zh-CN"/>
        </w:rPr>
      </w:pPr>
      <w:r>
        <w:rPr>
          <w:rFonts w:hint="eastAsia" w:ascii="宋体" w:hAnsi="宋体" w:eastAsia="宋体" w:cs="宋体"/>
          <w:color w:val="auto"/>
          <w:spacing w:val="4"/>
          <w:sz w:val="24"/>
          <w:szCs w:val="24"/>
          <w:highlight w:val="none"/>
          <w:lang w:val="en-US" w:eastAsia="zh-CN"/>
        </w:rPr>
        <w:t>2）具有</w:t>
      </w:r>
      <w:r>
        <w:rPr>
          <w:rFonts w:hint="eastAsia" w:ascii="宋体" w:hAnsi="宋体" w:eastAsia="宋体" w:cs="宋体"/>
          <w:color w:val="auto"/>
          <w:spacing w:val="4"/>
          <w:sz w:val="24"/>
          <w:szCs w:val="24"/>
          <w:highlight w:val="none"/>
          <w:lang w:val="zh-CN" w:eastAsia="zh-CN"/>
        </w:rPr>
        <w:t>有效的营业执照（</w:t>
      </w:r>
      <w:r>
        <w:rPr>
          <w:rFonts w:hint="eastAsia" w:ascii="宋体" w:hAnsi="宋体" w:eastAsia="宋体" w:cs="宋体"/>
          <w:color w:val="auto"/>
          <w:spacing w:val="4"/>
          <w:sz w:val="24"/>
          <w:szCs w:val="24"/>
          <w:highlight w:val="none"/>
          <w:lang w:val="en-US" w:eastAsia="zh-CN"/>
        </w:rPr>
        <w:t>扫描件</w:t>
      </w:r>
      <w:r>
        <w:rPr>
          <w:rFonts w:hint="eastAsia" w:ascii="宋体" w:hAnsi="宋体" w:eastAsia="宋体" w:cs="宋体"/>
          <w:color w:val="auto"/>
          <w:spacing w:val="4"/>
          <w:sz w:val="24"/>
          <w:szCs w:val="24"/>
          <w:highlight w:val="none"/>
          <w:lang w:val="zh-CN" w:eastAsia="zh-CN"/>
        </w:rPr>
        <w:t>加盖公章）</w:t>
      </w:r>
      <w:r>
        <w:rPr>
          <w:rFonts w:hint="eastAsia" w:ascii="宋体" w:hAnsi="宋体" w:eastAsia="宋体" w:cs="宋体"/>
          <w:color w:val="auto"/>
          <w:spacing w:val="4"/>
          <w:sz w:val="24"/>
          <w:szCs w:val="24"/>
          <w:highlight w:val="none"/>
          <w:lang w:val="en-US" w:eastAsia="zh-CN"/>
        </w:rPr>
        <w:t>；在“信用中国”（www.creditchina.gov.cn）和中国政府采购网（www.ccgp.gov.cn）网站上未被列入失信被执行人、重大税收违法案件当事人名单以及政府采购严重违法失信行为记录名单的网页打印件（网页打印件须自招标公告发布之日起至首次提交投标文件截止时间内从上述网站中打印）并加盖公章；</w:t>
      </w:r>
    </w:p>
    <w:p>
      <w:pPr>
        <w:pStyle w:val="12"/>
        <w:kinsoku w:val="0"/>
        <w:overflowPunct w:val="0"/>
        <w:spacing w:before="130" w:line="360" w:lineRule="auto"/>
        <w:ind w:right="7" w:firstLine="480"/>
        <w:rPr>
          <w:rFonts w:hint="eastAsia" w:ascii="宋体" w:hAnsi="宋体" w:eastAsia="宋体" w:cs="宋体"/>
          <w:color w:val="auto"/>
          <w:spacing w:val="4"/>
          <w:sz w:val="24"/>
          <w:szCs w:val="24"/>
          <w:highlight w:val="none"/>
          <w:lang w:val="en-US" w:eastAsia="zh-CN"/>
        </w:rPr>
      </w:pPr>
      <w:r>
        <w:rPr>
          <w:rFonts w:hint="eastAsia" w:ascii="宋体" w:hAnsi="宋体" w:eastAsia="宋体" w:cs="宋体"/>
          <w:color w:val="auto"/>
          <w:spacing w:val="4"/>
          <w:sz w:val="24"/>
          <w:szCs w:val="24"/>
          <w:highlight w:val="none"/>
          <w:lang w:val="en-US" w:eastAsia="zh-CN"/>
        </w:rPr>
        <w:t>3）拟投入本项目人员汇总表</w:t>
      </w:r>
    </w:p>
    <w:p>
      <w:pPr>
        <w:pStyle w:val="12"/>
        <w:kinsoku w:val="0"/>
        <w:overflowPunct w:val="0"/>
        <w:spacing w:before="130" w:line="360" w:lineRule="auto"/>
        <w:ind w:right="7" w:firstLine="480"/>
        <w:rPr>
          <w:rFonts w:hint="eastAsia" w:ascii="宋体" w:hAnsi="宋体" w:eastAsia="宋体" w:cs="宋体"/>
          <w:color w:val="auto"/>
          <w:spacing w:val="4"/>
          <w:sz w:val="24"/>
          <w:szCs w:val="24"/>
          <w:highlight w:val="none"/>
          <w:lang w:val="en-US" w:eastAsia="zh-CN"/>
        </w:rPr>
      </w:pPr>
      <w:r>
        <w:rPr>
          <w:rFonts w:hint="eastAsia" w:ascii="宋体" w:hAnsi="宋体" w:eastAsia="宋体" w:cs="宋体"/>
          <w:color w:val="auto"/>
          <w:spacing w:val="4"/>
          <w:sz w:val="24"/>
          <w:szCs w:val="24"/>
          <w:highlight w:val="none"/>
          <w:lang w:val="en-US" w:eastAsia="zh-CN"/>
        </w:rPr>
        <w:t>4）供应方资质证明文件</w:t>
      </w:r>
    </w:p>
    <w:p>
      <w:pPr>
        <w:pStyle w:val="12"/>
        <w:kinsoku w:val="0"/>
        <w:overflowPunct w:val="0"/>
        <w:spacing w:before="130" w:line="360" w:lineRule="auto"/>
        <w:ind w:right="7" w:firstLine="480"/>
        <w:rPr>
          <w:rFonts w:hint="eastAsia" w:ascii="宋体" w:hAnsi="宋体" w:eastAsia="宋体" w:cs="宋体"/>
          <w:color w:val="auto"/>
          <w:spacing w:val="4"/>
          <w:sz w:val="24"/>
          <w:szCs w:val="24"/>
          <w:highlight w:val="none"/>
          <w:lang w:val="en-US" w:eastAsia="zh-CN"/>
        </w:rPr>
      </w:pPr>
      <w:r>
        <w:rPr>
          <w:rFonts w:hint="eastAsia" w:ascii="宋体" w:hAnsi="宋体" w:eastAsia="宋体" w:cs="宋体"/>
          <w:color w:val="auto"/>
          <w:spacing w:val="4"/>
          <w:sz w:val="24"/>
          <w:szCs w:val="24"/>
          <w:highlight w:val="none"/>
          <w:lang w:val="en-US" w:eastAsia="zh-CN"/>
        </w:rPr>
        <w:t>(8)一般商务条款偏离表；</w:t>
      </w:r>
    </w:p>
    <w:p>
      <w:pPr>
        <w:pStyle w:val="12"/>
        <w:kinsoku w:val="0"/>
        <w:overflowPunct w:val="0"/>
        <w:spacing w:before="130" w:line="360" w:lineRule="auto"/>
        <w:ind w:right="7" w:firstLine="480"/>
        <w:rPr>
          <w:rFonts w:hint="eastAsia" w:ascii="宋体" w:hAnsi="宋体" w:eastAsia="宋体" w:cs="宋体"/>
          <w:color w:val="auto"/>
          <w:spacing w:val="4"/>
          <w:sz w:val="24"/>
          <w:szCs w:val="24"/>
          <w:highlight w:val="none"/>
          <w:lang w:val="en-US" w:eastAsia="zh-CN"/>
        </w:rPr>
      </w:pPr>
      <w:r>
        <w:rPr>
          <w:rFonts w:hint="eastAsia" w:ascii="宋体" w:hAnsi="宋体" w:eastAsia="宋体" w:cs="宋体"/>
          <w:color w:val="auto"/>
          <w:spacing w:val="4"/>
          <w:sz w:val="24"/>
          <w:szCs w:val="24"/>
          <w:highlight w:val="none"/>
          <w:lang w:val="en-US" w:eastAsia="zh-CN"/>
        </w:rPr>
        <w:t>（9）技术规格响应偏离表；</w:t>
      </w:r>
    </w:p>
    <w:p>
      <w:pPr>
        <w:pStyle w:val="12"/>
        <w:kinsoku w:val="0"/>
        <w:overflowPunct w:val="0"/>
        <w:spacing w:before="130" w:line="360" w:lineRule="auto"/>
        <w:ind w:right="7" w:firstLine="480"/>
        <w:rPr>
          <w:rFonts w:hint="eastAsia" w:ascii="宋体" w:hAnsi="宋体" w:eastAsia="宋体" w:cs="宋体"/>
          <w:color w:val="auto"/>
          <w:spacing w:val="4"/>
          <w:sz w:val="24"/>
          <w:szCs w:val="24"/>
          <w:highlight w:val="none"/>
          <w:lang w:val="en-US" w:eastAsia="zh-CN"/>
        </w:rPr>
      </w:pPr>
      <w:r>
        <w:rPr>
          <w:rFonts w:hint="eastAsia" w:ascii="宋体" w:hAnsi="宋体" w:eastAsia="宋体" w:cs="宋体"/>
          <w:color w:val="auto"/>
          <w:spacing w:val="4"/>
          <w:sz w:val="24"/>
          <w:szCs w:val="24"/>
          <w:highlight w:val="none"/>
          <w:lang w:val="en-US" w:eastAsia="zh-CN"/>
        </w:rPr>
        <w:t>（10）备品备件及易损件清单（如有）</w:t>
      </w:r>
    </w:p>
    <w:p>
      <w:pPr>
        <w:pStyle w:val="12"/>
        <w:kinsoku w:val="0"/>
        <w:overflowPunct w:val="0"/>
        <w:spacing w:before="130" w:line="360" w:lineRule="auto"/>
        <w:ind w:right="7" w:firstLine="480"/>
        <w:rPr>
          <w:rFonts w:hint="eastAsia" w:ascii="宋体" w:hAnsi="宋体" w:eastAsia="宋体" w:cs="宋体"/>
          <w:color w:val="auto"/>
          <w:spacing w:val="4"/>
          <w:sz w:val="24"/>
          <w:szCs w:val="24"/>
          <w:highlight w:val="none"/>
          <w:lang w:val="en-US" w:eastAsia="zh-CN"/>
        </w:rPr>
      </w:pPr>
      <w:r>
        <w:rPr>
          <w:rFonts w:hint="eastAsia" w:ascii="宋体" w:hAnsi="宋体" w:eastAsia="宋体" w:cs="宋体"/>
          <w:color w:val="auto"/>
          <w:spacing w:val="4"/>
          <w:sz w:val="24"/>
          <w:szCs w:val="24"/>
          <w:highlight w:val="none"/>
          <w:lang w:val="en-US" w:eastAsia="zh-CN"/>
        </w:rPr>
        <w:t>(11)同类项目业绩介绍；</w:t>
      </w:r>
    </w:p>
    <w:p>
      <w:pPr>
        <w:pStyle w:val="12"/>
        <w:kinsoku w:val="0"/>
        <w:overflowPunct w:val="0"/>
        <w:spacing w:before="130" w:line="360" w:lineRule="auto"/>
        <w:ind w:right="7" w:firstLine="480"/>
        <w:rPr>
          <w:rFonts w:hint="eastAsia" w:ascii="宋体" w:hAnsi="宋体" w:eastAsia="宋体" w:cs="宋体"/>
          <w:color w:val="auto"/>
          <w:spacing w:val="4"/>
          <w:sz w:val="24"/>
          <w:szCs w:val="24"/>
          <w:highlight w:val="none"/>
          <w:lang w:val="en-US" w:eastAsia="zh-CN"/>
        </w:rPr>
      </w:pPr>
      <w:r>
        <w:rPr>
          <w:rFonts w:hint="eastAsia" w:ascii="宋体" w:hAnsi="宋体" w:eastAsia="宋体" w:cs="宋体"/>
          <w:color w:val="auto"/>
          <w:spacing w:val="4"/>
          <w:sz w:val="24"/>
          <w:szCs w:val="24"/>
          <w:highlight w:val="none"/>
          <w:lang w:val="en-US" w:eastAsia="zh-CN"/>
        </w:rPr>
        <w:t>(12)中小企业声明函(货物)</w:t>
      </w:r>
    </w:p>
    <w:p>
      <w:pPr>
        <w:pStyle w:val="12"/>
        <w:kinsoku w:val="0"/>
        <w:overflowPunct w:val="0"/>
        <w:spacing w:before="130" w:line="360" w:lineRule="auto"/>
        <w:ind w:right="7" w:firstLine="480"/>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lang w:val="en-US" w:eastAsia="zh-CN"/>
        </w:rPr>
        <w:t>（13）其他商务资格证明资料</w:t>
      </w:r>
      <w:r>
        <w:rPr>
          <w:rFonts w:hint="eastAsia" w:ascii="宋体" w:hAnsi="宋体" w:eastAsia="宋体" w:cs="宋体"/>
          <w:color w:val="auto"/>
          <w:spacing w:val="4"/>
          <w:sz w:val="24"/>
          <w:szCs w:val="24"/>
          <w:highlight w:val="none"/>
        </w:rPr>
        <w:t>（格式自定）。</w:t>
      </w:r>
    </w:p>
    <w:p>
      <w:pPr>
        <w:pStyle w:val="12"/>
        <w:kinsoku w:val="0"/>
        <w:overflowPunct w:val="0"/>
        <w:spacing w:before="130" w:line="360" w:lineRule="auto"/>
        <w:ind w:right="7" w:firstLine="480"/>
        <w:rPr>
          <w:rFonts w:hint="eastAsia" w:ascii="宋体" w:hAnsi="宋体" w:eastAsia="宋体" w:cs="宋体"/>
          <w:b/>
          <w:bCs/>
          <w:color w:val="auto"/>
          <w:spacing w:val="4"/>
          <w:sz w:val="24"/>
          <w:szCs w:val="24"/>
          <w:highlight w:val="none"/>
        </w:rPr>
      </w:pPr>
      <w:r>
        <w:rPr>
          <w:rFonts w:hint="eastAsia" w:ascii="宋体" w:hAnsi="宋体" w:eastAsia="宋体" w:cs="宋体"/>
          <w:b/>
          <w:bCs/>
          <w:color w:val="auto"/>
          <w:spacing w:val="4"/>
          <w:sz w:val="24"/>
          <w:szCs w:val="24"/>
          <w:highlight w:val="none"/>
        </w:rPr>
        <w:t>二、技术部分</w:t>
      </w:r>
    </w:p>
    <w:p>
      <w:pPr>
        <w:pStyle w:val="12"/>
        <w:spacing w:before="0" w:line="360" w:lineRule="auto"/>
        <w:ind w:left="0"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)项目实施方案；</w:t>
      </w:r>
    </w:p>
    <w:p>
      <w:pPr>
        <w:pStyle w:val="12"/>
        <w:spacing w:before="0" w:line="360" w:lineRule="auto"/>
        <w:ind w:left="0"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(1</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)供应商认为需要提交的技术资料；</w:t>
      </w:r>
    </w:p>
    <w:p>
      <w:pPr>
        <w:pStyle w:val="12"/>
        <w:spacing w:before="0" w:line="360" w:lineRule="auto"/>
        <w:ind w:left="0" w:firstLine="480" w:firstLineChars="200"/>
        <w:rPr>
          <w:rFonts w:hint="eastAsia" w:ascii="宋体" w:hAnsi="宋体" w:eastAsia="宋体" w:cs="宋体"/>
          <w:color w:val="auto"/>
          <w:highlight w:val="none"/>
        </w:rPr>
      </w:pPr>
      <w:r>
        <w:rPr>
          <w:rFonts w:hint="eastAsia" w:ascii="宋体" w:hAnsi="宋体" w:eastAsia="宋体" w:cs="宋体"/>
          <w:color w:val="auto"/>
          <w:highlight w:val="none"/>
        </w:rPr>
        <w:t>注：1.请投标供应商按照以下文件的要求格式、内容，顺序制作投标文件，并请编制目录及页码，否则可能将影响对投标文件的评价。</w:t>
      </w:r>
    </w:p>
    <w:p>
      <w:pPr>
        <w:pStyle w:val="12"/>
        <w:kinsoku w:val="0"/>
        <w:overflowPunct w:val="0"/>
        <w:spacing w:before="130" w:line="360" w:lineRule="auto"/>
        <w:ind w:left="119" w:right="6" w:firstLine="480"/>
        <w:rPr>
          <w:rFonts w:hAnsi="仿宋"/>
          <w:color w:val="auto"/>
          <w:spacing w:val="4"/>
          <w:highlight w:val="none"/>
        </w:rPr>
      </w:pPr>
    </w:p>
    <w:p>
      <w:pPr>
        <w:pStyle w:val="51"/>
        <w:kinsoku w:val="0"/>
        <w:overflowPunct w:val="0"/>
        <w:spacing w:line="360" w:lineRule="auto"/>
        <w:jc w:val="center"/>
        <w:outlineLvl w:val="9"/>
        <w:rPr>
          <w:rFonts w:ascii="仿宋" w:hAnsi="仿宋" w:eastAsia="仿宋" w:cs="仿宋"/>
          <w:color w:val="auto"/>
          <w:highlight w:val="none"/>
        </w:rPr>
      </w:pPr>
    </w:p>
    <w:p>
      <w:pPr>
        <w:pStyle w:val="51"/>
        <w:kinsoku w:val="0"/>
        <w:overflowPunct w:val="0"/>
        <w:spacing w:line="360" w:lineRule="auto"/>
        <w:jc w:val="center"/>
        <w:outlineLvl w:val="9"/>
        <w:rPr>
          <w:rFonts w:ascii="仿宋" w:hAnsi="仿宋" w:eastAsia="仿宋" w:cs="仿宋"/>
          <w:color w:val="auto"/>
          <w:highlight w:val="none"/>
        </w:rPr>
      </w:pPr>
    </w:p>
    <w:p>
      <w:pPr>
        <w:pStyle w:val="51"/>
        <w:kinsoku w:val="0"/>
        <w:overflowPunct w:val="0"/>
        <w:spacing w:line="360" w:lineRule="auto"/>
        <w:jc w:val="center"/>
        <w:outlineLvl w:val="9"/>
        <w:rPr>
          <w:rFonts w:ascii="仿宋" w:hAnsi="仿宋" w:eastAsia="仿宋" w:cs="仿宋"/>
          <w:color w:val="auto"/>
          <w:highlight w:val="none"/>
        </w:rPr>
      </w:pPr>
    </w:p>
    <w:p>
      <w:pPr>
        <w:pStyle w:val="51"/>
        <w:kinsoku w:val="0"/>
        <w:overflowPunct w:val="0"/>
        <w:spacing w:line="360" w:lineRule="auto"/>
        <w:jc w:val="center"/>
        <w:outlineLvl w:val="9"/>
        <w:rPr>
          <w:rFonts w:ascii="仿宋" w:hAnsi="仿宋" w:eastAsia="仿宋" w:cs="仿宋"/>
          <w:color w:val="auto"/>
          <w:highlight w:val="none"/>
        </w:rPr>
      </w:pPr>
    </w:p>
    <w:p>
      <w:pPr>
        <w:pStyle w:val="51"/>
        <w:kinsoku w:val="0"/>
        <w:overflowPunct w:val="0"/>
        <w:spacing w:line="360" w:lineRule="auto"/>
        <w:jc w:val="center"/>
        <w:outlineLvl w:val="9"/>
        <w:rPr>
          <w:rFonts w:ascii="仿宋" w:hAnsi="仿宋" w:eastAsia="仿宋" w:cs="仿宋"/>
          <w:color w:val="auto"/>
          <w:highlight w:val="none"/>
        </w:rPr>
      </w:pPr>
    </w:p>
    <w:p>
      <w:pPr>
        <w:pStyle w:val="51"/>
        <w:kinsoku w:val="0"/>
        <w:overflowPunct w:val="0"/>
        <w:spacing w:line="360" w:lineRule="auto"/>
        <w:jc w:val="center"/>
        <w:outlineLvl w:val="9"/>
        <w:rPr>
          <w:rFonts w:ascii="仿宋" w:hAnsi="仿宋" w:eastAsia="仿宋" w:cs="仿宋"/>
          <w:color w:val="auto"/>
          <w:highlight w:val="none"/>
        </w:rPr>
      </w:pPr>
    </w:p>
    <w:p>
      <w:pPr>
        <w:pStyle w:val="51"/>
        <w:kinsoku w:val="0"/>
        <w:overflowPunct w:val="0"/>
        <w:spacing w:line="360" w:lineRule="auto"/>
        <w:jc w:val="center"/>
        <w:outlineLvl w:val="9"/>
        <w:rPr>
          <w:rFonts w:ascii="仿宋" w:hAnsi="仿宋" w:eastAsia="仿宋" w:cs="仿宋"/>
          <w:color w:val="auto"/>
          <w:highlight w:val="none"/>
        </w:rPr>
      </w:pPr>
    </w:p>
    <w:p>
      <w:pPr>
        <w:spacing w:line="360" w:lineRule="auto"/>
        <w:jc w:val="center"/>
        <w:rPr>
          <w:rFonts w:ascii="仿宋" w:hAnsi="仿宋" w:eastAsia="仿宋" w:cs="仿宋"/>
          <w:b/>
          <w:bCs/>
          <w:color w:val="auto"/>
          <w:sz w:val="96"/>
          <w:szCs w:val="84"/>
          <w:highlight w:val="none"/>
        </w:rPr>
      </w:pPr>
      <w:r>
        <w:rPr>
          <w:rFonts w:hint="eastAsia" w:ascii="仿宋" w:hAnsi="仿宋" w:eastAsia="仿宋" w:cs="仿宋"/>
          <w:b/>
          <w:color w:val="auto"/>
          <w:sz w:val="96"/>
          <w:szCs w:val="84"/>
          <w:highlight w:val="none"/>
        </w:rPr>
        <w:t>（一）商务部分</w:t>
      </w:r>
    </w:p>
    <w:p>
      <w:pPr>
        <w:pStyle w:val="12"/>
        <w:kinsoku w:val="0"/>
        <w:overflowPunct w:val="0"/>
        <w:spacing w:before="130" w:line="360" w:lineRule="auto"/>
        <w:ind w:right="7" w:firstLine="480"/>
        <w:jc w:val="center"/>
        <w:rPr>
          <w:rFonts w:hAnsi="仿宋"/>
          <w:b/>
          <w:bCs/>
          <w:color w:val="auto"/>
          <w:sz w:val="36"/>
          <w:szCs w:val="36"/>
          <w:highlight w:val="none"/>
        </w:rPr>
      </w:pPr>
      <w:r>
        <w:rPr>
          <w:rFonts w:hint="eastAsia" w:hAnsi="仿宋" w:cs="仿宋"/>
          <w:color w:val="auto"/>
          <w:highlight w:val="none"/>
        </w:rPr>
        <w:br w:type="page"/>
      </w:r>
      <w:r>
        <w:rPr>
          <w:rFonts w:hint="eastAsia" w:hAnsi="仿宋" w:cs="仿宋"/>
          <w:b/>
          <w:bCs/>
          <w:color w:val="auto"/>
          <w:sz w:val="36"/>
          <w:szCs w:val="36"/>
          <w:highlight w:val="none"/>
        </w:rPr>
        <w:t>一、投标函</w:t>
      </w:r>
    </w:p>
    <w:p>
      <w:pPr>
        <w:spacing w:line="360" w:lineRule="auto"/>
        <w:ind w:firstLine="480" w:firstLineChars="200"/>
        <w:rPr>
          <w:rFonts w:hint="default" w:ascii="宋体" w:hAnsi="宋体" w:eastAsia="宋体" w:cs="宋体"/>
          <w:color w:val="auto"/>
          <w:kern w:val="0"/>
          <w:sz w:val="24"/>
          <w:szCs w:val="24"/>
          <w:highlight w:val="none"/>
          <w:u w:val="single"/>
          <w:lang w:val="en-US" w:eastAsia="zh-CN"/>
        </w:rPr>
      </w:pPr>
      <w:r>
        <w:rPr>
          <w:rFonts w:hint="eastAsia" w:ascii="宋体" w:hAnsi="宋体" w:eastAsia="宋体" w:cs="宋体"/>
          <w:color w:val="auto"/>
          <w:kern w:val="0"/>
          <w:sz w:val="24"/>
          <w:szCs w:val="24"/>
          <w:highlight w:val="none"/>
        </w:rPr>
        <w:t>致：</w:t>
      </w:r>
      <w:r>
        <w:rPr>
          <w:rFonts w:hint="eastAsia" w:ascii="宋体" w:hAnsi="宋体" w:cs="宋体"/>
          <w:color w:val="auto"/>
          <w:kern w:val="0"/>
          <w:sz w:val="24"/>
          <w:szCs w:val="24"/>
          <w:highlight w:val="none"/>
          <w:u w:val="single"/>
          <w:lang w:val="en-US" w:eastAsia="zh-CN"/>
        </w:rPr>
        <w:t xml:space="preserve">                   </w:t>
      </w:r>
      <w:r>
        <w:rPr>
          <w:rFonts w:hint="eastAsia" w:ascii="宋体" w:hAnsi="宋体" w:cs="宋体"/>
          <w:color w:val="auto"/>
          <w:kern w:val="0"/>
          <w:sz w:val="24"/>
          <w:szCs w:val="24"/>
          <w:highlight w:val="none"/>
          <w:lang w:val="en-US" w:eastAsia="zh-CN"/>
        </w:rPr>
        <w:t>（采购人）</w:t>
      </w:r>
    </w:p>
    <w:p>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为响应你方组织的项目的招标[项目编号为：]，我方愿参与投标。</w:t>
      </w:r>
    </w:p>
    <w:p>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我方确认收到贵方提供的磋商文件的全部内容。</w:t>
      </w:r>
    </w:p>
    <w:p>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我方在参与投标前已详细研究了</w:t>
      </w:r>
      <w:r>
        <w:rPr>
          <w:rFonts w:hint="eastAsia" w:ascii="宋体" w:hAnsi="宋体" w:eastAsia="宋体" w:cs="宋体"/>
          <w:color w:val="auto"/>
          <w:kern w:val="0"/>
          <w:sz w:val="24"/>
          <w:szCs w:val="24"/>
          <w:highlight w:val="none"/>
          <w:lang w:eastAsia="zh-CN"/>
        </w:rPr>
        <w:t>磋商</w:t>
      </w:r>
      <w:r>
        <w:rPr>
          <w:rFonts w:hint="eastAsia" w:ascii="宋体" w:hAnsi="宋体" w:eastAsia="宋体" w:cs="宋体"/>
          <w:color w:val="auto"/>
          <w:kern w:val="0"/>
          <w:sz w:val="24"/>
          <w:szCs w:val="24"/>
          <w:highlight w:val="none"/>
        </w:rPr>
        <w:t>文件的所有内容，包括澄清、修改文件（如果有）和所有已提供的参考资料以及有关附件，我方完全明白并认为此</w:t>
      </w:r>
      <w:r>
        <w:rPr>
          <w:rFonts w:hint="eastAsia" w:ascii="宋体" w:hAnsi="宋体" w:eastAsia="宋体" w:cs="宋体"/>
          <w:color w:val="auto"/>
          <w:kern w:val="0"/>
          <w:sz w:val="24"/>
          <w:szCs w:val="24"/>
          <w:highlight w:val="none"/>
          <w:lang w:eastAsia="zh-CN"/>
        </w:rPr>
        <w:t>磋商</w:t>
      </w:r>
      <w:r>
        <w:rPr>
          <w:rFonts w:hint="eastAsia" w:ascii="宋体" w:hAnsi="宋体" w:eastAsia="宋体" w:cs="宋体"/>
          <w:color w:val="auto"/>
          <w:kern w:val="0"/>
          <w:sz w:val="24"/>
          <w:szCs w:val="24"/>
          <w:highlight w:val="none"/>
        </w:rPr>
        <w:t>文件没有倾向性，也不存在排斥潜在报价供应商的内容，我方同意招标文件的相关条款，放弃对</w:t>
      </w:r>
      <w:r>
        <w:rPr>
          <w:rFonts w:hint="eastAsia" w:ascii="宋体" w:hAnsi="宋体" w:eastAsia="宋体" w:cs="宋体"/>
          <w:color w:val="auto"/>
          <w:kern w:val="0"/>
          <w:sz w:val="24"/>
          <w:szCs w:val="24"/>
          <w:highlight w:val="none"/>
          <w:lang w:eastAsia="zh-CN"/>
        </w:rPr>
        <w:t>磋商</w:t>
      </w:r>
      <w:r>
        <w:rPr>
          <w:rFonts w:hint="eastAsia" w:ascii="宋体" w:hAnsi="宋体" w:eastAsia="宋体" w:cs="宋体"/>
          <w:color w:val="auto"/>
          <w:kern w:val="0"/>
          <w:sz w:val="24"/>
          <w:szCs w:val="24"/>
          <w:highlight w:val="none"/>
        </w:rPr>
        <w:t>文件提出误解和质疑的一切权力。</w:t>
      </w:r>
    </w:p>
    <w:p>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u w:val="single"/>
        </w:rPr>
        <w:t xml:space="preserve">      (磋商供应商名称)      </w:t>
      </w:r>
      <w:r>
        <w:rPr>
          <w:rFonts w:hint="eastAsia" w:ascii="宋体" w:hAnsi="宋体" w:eastAsia="宋体" w:cs="宋体"/>
          <w:color w:val="auto"/>
          <w:kern w:val="0"/>
          <w:sz w:val="24"/>
          <w:szCs w:val="24"/>
          <w:highlight w:val="none"/>
        </w:rPr>
        <w:t>作为投标供应商正式授权</w:t>
      </w:r>
      <w:r>
        <w:rPr>
          <w:rFonts w:hint="eastAsia" w:ascii="宋体" w:hAnsi="宋体" w:eastAsia="宋体" w:cs="宋体"/>
          <w:color w:val="auto"/>
          <w:kern w:val="0"/>
          <w:sz w:val="24"/>
          <w:szCs w:val="24"/>
          <w:highlight w:val="none"/>
          <w:u w:val="single"/>
        </w:rPr>
        <w:t xml:space="preserve">  (授权代表全名, 职务)  </w:t>
      </w:r>
      <w:r>
        <w:rPr>
          <w:rFonts w:hint="eastAsia" w:ascii="宋体" w:hAnsi="宋体" w:eastAsia="宋体" w:cs="宋体"/>
          <w:color w:val="auto"/>
          <w:kern w:val="0"/>
          <w:sz w:val="24"/>
          <w:szCs w:val="24"/>
          <w:highlight w:val="none"/>
        </w:rPr>
        <w:t>代表我方全权处理有关本报价的一切事宜。</w:t>
      </w:r>
    </w:p>
    <w:p>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我方已完全明白招标文件的所有条款要求，并申明如下：</w:t>
      </w:r>
    </w:p>
    <w:p>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（一）按</w:t>
      </w:r>
      <w:r>
        <w:rPr>
          <w:rFonts w:hint="eastAsia" w:ascii="宋体" w:hAnsi="宋体" w:eastAsia="宋体" w:cs="宋体"/>
          <w:color w:val="auto"/>
          <w:kern w:val="0"/>
          <w:sz w:val="24"/>
          <w:szCs w:val="24"/>
          <w:highlight w:val="none"/>
          <w:lang w:eastAsia="zh-CN"/>
        </w:rPr>
        <w:t>磋商</w:t>
      </w:r>
      <w:r>
        <w:rPr>
          <w:rFonts w:hint="eastAsia" w:ascii="宋体" w:hAnsi="宋体" w:eastAsia="宋体" w:cs="宋体"/>
          <w:color w:val="auto"/>
          <w:kern w:val="0"/>
          <w:sz w:val="24"/>
          <w:szCs w:val="24"/>
          <w:highlight w:val="none"/>
        </w:rPr>
        <w:t>文件提供的全部服务的投标总价详见《报价一览表》。</w:t>
      </w:r>
    </w:p>
    <w:p>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（二）本</w:t>
      </w:r>
      <w:r>
        <w:rPr>
          <w:rFonts w:hint="eastAsia" w:ascii="宋体" w:hAnsi="宋体" w:eastAsia="宋体" w:cs="宋体"/>
          <w:color w:val="auto"/>
          <w:kern w:val="0"/>
          <w:sz w:val="24"/>
          <w:szCs w:val="24"/>
          <w:highlight w:val="none"/>
          <w:lang w:eastAsia="zh-CN"/>
        </w:rPr>
        <w:t>响应</w:t>
      </w:r>
      <w:r>
        <w:rPr>
          <w:rFonts w:hint="eastAsia" w:ascii="宋体" w:hAnsi="宋体" w:eastAsia="宋体" w:cs="宋体"/>
          <w:color w:val="auto"/>
          <w:kern w:val="0"/>
          <w:sz w:val="24"/>
          <w:szCs w:val="24"/>
          <w:highlight w:val="none"/>
        </w:rPr>
        <w:t>文件的有效期为投标截止时间起</w:t>
      </w:r>
      <w:r>
        <w:rPr>
          <w:rFonts w:hint="eastAsia" w:ascii="宋体" w:hAnsi="宋体" w:cs="宋体"/>
          <w:color w:val="auto"/>
          <w:kern w:val="0"/>
          <w:sz w:val="24"/>
          <w:szCs w:val="24"/>
          <w:highlight w:val="none"/>
          <w:lang w:val="en-US" w:eastAsia="zh-CN"/>
        </w:rPr>
        <w:t>60</w:t>
      </w:r>
      <w:r>
        <w:rPr>
          <w:rFonts w:hint="eastAsia" w:ascii="宋体" w:hAnsi="宋体" w:eastAsia="宋体" w:cs="宋体"/>
          <w:color w:val="auto"/>
          <w:kern w:val="0"/>
          <w:sz w:val="24"/>
          <w:szCs w:val="24"/>
          <w:highlight w:val="none"/>
        </w:rPr>
        <w:t>天。如中标，有效期将延至合同终止日为止。在此提交的资格证明文件均至投标截止日有效，如有在投标有效期内失效的，我方承诺在中标后补齐一切手续，保证所有资格证明文件能在签订采购合同时直至采购合同终止日有效。</w:t>
      </w:r>
    </w:p>
    <w:p>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（三）我方明白并同意，在规定的开标日之后，投标有效期之内撤回投标或中标后不按规定与采购人签订合同或不提交履约保证金, 则贵方将不予退还</w:t>
      </w:r>
      <w:r>
        <w:rPr>
          <w:rFonts w:hint="eastAsia" w:ascii="宋体" w:hAnsi="宋体" w:eastAsia="宋体" w:cs="宋体"/>
          <w:color w:val="auto"/>
          <w:kern w:val="0"/>
          <w:sz w:val="24"/>
          <w:szCs w:val="24"/>
          <w:highlight w:val="none"/>
          <w:lang w:eastAsia="zh-CN"/>
        </w:rPr>
        <w:t>磋商</w:t>
      </w:r>
      <w:r>
        <w:rPr>
          <w:rFonts w:hint="eastAsia" w:ascii="宋体" w:hAnsi="宋体" w:eastAsia="宋体" w:cs="宋体"/>
          <w:color w:val="auto"/>
          <w:kern w:val="0"/>
          <w:sz w:val="24"/>
          <w:szCs w:val="24"/>
          <w:highlight w:val="none"/>
        </w:rPr>
        <w:t>保证金。</w:t>
      </w:r>
    </w:p>
    <w:p>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（四）我方同意按照贵方可能提出的要求而提供与投标有关的任何其它数据、信息或资料。</w:t>
      </w:r>
    </w:p>
    <w:p>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（五）我方理解贵方不一定接受最低投标价或任何贵方可能收到的投标。</w:t>
      </w:r>
    </w:p>
    <w:p>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（六）我方如果中标，将保证履行</w:t>
      </w:r>
      <w:r>
        <w:rPr>
          <w:rFonts w:hint="eastAsia" w:ascii="宋体" w:hAnsi="宋体" w:eastAsia="宋体" w:cs="宋体"/>
          <w:color w:val="auto"/>
          <w:kern w:val="0"/>
          <w:sz w:val="24"/>
          <w:szCs w:val="24"/>
          <w:highlight w:val="none"/>
          <w:lang w:eastAsia="zh-CN"/>
        </w:rPr>
        <w:t>磋商</w:t>
      </w:r>
      <w:r>
        <w:rPr>
          <w:rFonts w:hint="eastAsia" w:ascii="宋体" w:hAnsi="宋体" w:eastAsia="宋体" w:cs="宋体"/>
          <w:color w:val="auto"/>
          <w:kern w:val="0"/>
          <w:sz w:val="24"/>
          <w:szCs w:val="24"/>
          <w:highlight w:val="none"/>
        </w:rPr>
        <w:t>文件及其澄清、修改文件（如果有）中的全部责任和义务，按质、按量、按期完成《磋商内容》及《合同书》中的全部任务。</w:t>
      </w:r>
    </w:p>
    <w:p>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eastAsia="zh-CN"/>
        </w:rPr>
        <w:t>七</w:t>
      </w:r>
      <w:r>
        <w:rPr>
          <w:rFonts w:hint="eastAsia" w:ascii="宋体" w:hAnsi="宋体" w:eastAsia="宋体" w:cs="宋体"/>
          <w:color w:val="auto"/>
          <w:kern w:val="0"/>
          <w:sz w:val="24"/>
          <w:szCs w:val="24"/>
          <w:highlight w:val="none"/>
        </w:rPr>
        <w:t>）我方在此保证所提交的所有文件和全部说明是真实的和正确的。</w:t>
      </w:r>
    </w:p>
    <w:p>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eastAsia="zh-CN"/>
        </w:rPr>
        <w:t>八</w:t>
      </w:r>
      <w:r>
        <w:rPr>
          <w:rFonts w:hint="eastAsia" w:ascii="宋体" w:hAnsi="宋体" w:eastAsia="宋体" w:cs="宋体"/>
          <w:color w:val="auto"/>
          <w:kern w:val="0"/>
          <w:sz w:val="24"/>
          <w:szCs w:val="24"/>
          <w:highlight w:val="none"/>
        </w:rPr>
        <w:t>）我方投标报价已包含应向知识产权所有权人支付的所有相关税费，如有第三方提出侵犯其知识产权主张的，责任由我方承担。</w:t>
      </w:r>
    </w:p>
    <w:p>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eastAsia="zh-CN"/>
        </w:rPr>
        <w:t>九</w:t>
      </w:r>
      <w:r>
        <w:rPr>
          <w:rFonts w:hint="eastAsia" w:ascii="宋体" w:hAnsi="宋体" w:eastAsia="宋体" w:cs="宋体"/>
          <w:color w:val="auto"/>
          <w:kern w:val="0"/>
          <w:sz w:val="24"/>
          <w:szCs w:val="24"/>
          <w:highlight w:val="none"/>
        </w:rPr>
        <w:t>）我方与其他投标供应商不存在单位负责人为同一人或者存在直接控股、管理关系。</w:t>
      </w:r>
    </w:p>
    <w:p>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（十）我方承诺未为本项目提供整体设计、规范编制或者项目管理、监理、检测等服务。</w:t>
      </w:r>
    </w:p>
    <w:p>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（十</w:t>
      </w:r>
      <w:r>
        <w:rPr>
          <w:rFonts w:hint="eastAsia" w:ascii="宋体" w:hAnsi="宋体" w:eastAsia="宋体" w:cs="宋体"/>
          <w:color w:val="auto"/>
          <w:kern w:val="0"/>
          <w:sz w:val="24"/>
          <w:szCs w:val="24"/>
          <w:highlight w:val="none"/>
          <w:lang w:eastAsia="zh-CN"/>
        </w:rPr>
        <w:t>一</w:t>
      </w:r>
      <w:r>
        <w:rPr>
          <w:rFonts w:hint="eastAsia" w:ascii="宋体" w:hAnsi="宋体" w:eastAsia="宋体" w:cs="宋体"/>
          <w:color w:val="auto"/>
          <w:kern w:val="0"/>
          <w:sz w:val="24"/>
          <w:szCs w:val="24"/>
          <w:highlight w:val="none"/>
        </w:rPr>
        <w:t>）我方具备《政府采购法》第二十二条规定的条件，承诺如下：</w:t>
      </w:r>
    </w:p>
    <w:p>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（1）我方已依法缴纳了各项税费及社会保险费用，如有需要，可随时向采购人提供近三个月内的相关缴费证明，以便核查。</w:t>
      </w:r>
    </w:p>
    <w:p>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（2）我方已依法建立健全的财务会计制度，如有需要，可随时向采购人提供相关的证明材料，以便核查。</w:t>
      </w:r>
    </w:p>
    <w:p>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（3）我方参加本项目政府采购活动前3年内在经营活动中没有重大违法记录。</w:t>
      </w:r>
    </w:p>
    <w:p>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（4）我方具备履行合同所必需的设备和专业技术能力。</w:t>
      </w:r>
    </w:p>
    <w:p>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（5）我方符合法律、行政法规规定的其他条件。</w:t>
      </w:r>
    </w:p>
    <w:p>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以上内容如有虚假或与事实不符的，评审委员会可将我方做无效投标处理，我方愿意承担相应的法律责任。</w:t>
      </w:r>
    </w:p>
    <w:p>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（十</w:t>
      </w:r>
      <w:r>
        <w:rPr>
          <w:rFonts w:hint="eastAsia" w:ascii="宋体" w:hAnsi="宋体" w:eastAsia="宋体" w:cs="宋体"/>
          <w:color w:val="auto"/>
          <w:kern w:val="0"/>
          <w:sz w:val="24"/>
          <w:szCs w:val="24"/>
          <w:highlight w:val="none"/>
          <w:lang w:eastAsia="zh-CN"/>
        </w:rPr>
        <w:t>二</w:t>
      </w:r>
      <w:r>
        <w:rPr>
          <w:rFonts w:hint="eastAsia" w:ascii="宋体" w:hAnsi="宋体" w:eastAsia="宋体" w:cs="宋体"/>
          <w:color w:val="auto"/>
          <w:kern w:val="0"/>
          <w:sz w:val="24"/>
          <w:szCs w:val="24"/>
          <w:highlight w:val="none"/>
        </w:rPr>
        <w:t>）我方对在本函及</w:t>
      </w:r>
      <w:r>
        <w:rPr>
          <w:rFonts w:hint="eastAsia" w:ascii="宋体" w:hAnsi="宋体" w:eastAsia="宋体" w:cs="宋体"/>
          <w:color w:val="auto"/>
          <w:kern w:val="0"/>
          <w:sz w:val="24"/>
          <w:szCs w:val="24"/>
          <w:highlight w:val="none"/>
          <w:lang w:eastAsia="zh-CN"/>
        </w:rPr>
        <w:t>响应</w:t>
      </w:r>
      <w:r>
        <w:rPr>
          <w:rFonts w:hint="eastAsia" w:ascii="宋体" w:hAnsi="宋体" w:eastAsia="宋体" w:cs="宋体"/>
          <w:color w:val="auto"/>
          <w:kern w:val="0"/>
          <w:sz w:val="24"/>
          <w:szCs w:val="24"/>
          <w:highlight w:val="none"/>
        </w:rPr>
        <w:t>文件中所作的所有承诺承担法律责任。</w:t>
      </w:r>
    </w:p>
    <w:p>
      <w:pPr>
        <w:spacing w:line="360" w:lineRule="auto"/>
        <w:rPr>
          <w:rFonts w:hint="eastAsia" w:ascii="宋体" w:hAnsi="宋体" w:eastAsia="宋体" w:cs="宋体"/>
          <w:color w:val="auto"/>
          <w:kern w:val="0"/>
          <w:sz w:val="24"/>
          <w:szCs w:val="24"/>
          <w:highlight w:val="none"/>
        </w:rPr>
      </w:pPr>
    </w:p>
    <w:p>
      <w:pPr>
        <w:spacing w:line="360" w:lineRule="auto"/>
        <w:rPr>
          <w:rFonts w:hint="eastAsia" w:ascii="宋体" w:hAnsi="宋体" w:eastAsia="宋体" w:cs="宋体"/>
          <w:color w:val="auto"/>
          <w:kern w:val="0"/>
          <w:sz w:val="24"/>
          <w:szCs w:val="24"/>
          <w:highlight w:val="none"/>
        </w:rPr>
      </w:pPr>
    </w:p>
    <w:p>
      <w:pPr>
        <w:spacing w:line="360" w:lineRule="auto"/>
        <w:rPr>
          <w:rFonts w:hint="eastAsia" w:ascii="宋体" w:hAnsi="宋体" w:eastAsia="宋体" w:cs="宋体"/>
          <w:color w:val="auto"/>
          <w:sz w:val="24"/>
          <w:szCs w:val="24"/>
          <w:highlight w:val="none"/>
          <w:u w:val="single"/>
        </w:rPr>
      </w:pPr>
    </w:p>
    <w:p>
      <w:pPr>
        <w:spacing w:line="360" w:lineRule="auto"/>
        <w:ind w:firstLine="480" w:firstLineChars="200"/>
        <w:rPr>
          <w:rFonts w:hint="eastAsia" w:ascii="宋体" w:hAnsi="宋体" w:eastAsia="宋体" w:cs="宋体"/>
          <w:color w:val="auto"/>
          <w:kern w:val="0"/>
          <w:sz w:val="24"/>
          <w:szCs w:val="24"/>
          <w:highlight w:val="none"/>
        </w:rPr>
      </w:pPr>
    </w:p>
    <w:p>
      <w:pPr>
        <w:spacing w:line="360" w:lineRule="auto"/>
        <w:ind w:right="480"/>
        <w:jc w:val="righ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w:t>
      </w:r>
      <w:r>
        <w:rPr>
          <w:rFonts w:hint="eastAsia" w:ascii="宋体" w:hAnsi="宋体" w:eastAsia="宋体" w:cs="宋体"/>
          <w:color w:val="auto"/>
          <w:kern w:val="0"/>
          <w:sz w:val="24"/>
          <w:szCs w:val="24"/>
          <w:highlight w:val="none"/>
          <w:u w:val="single"/>
        </w:rPr>
        <w:tab/>
      </w:r>
      <w:r>
        <w:rPr>
          <w:rFonts w:hint="eastAsia" w:ascii="宋体" w:hAnsi="宋体" w:eastAsia="宋体" w:cs="宋体"/>
          <w:color w:val="auto"/>
          <w:kern w:val="0"/>
          <w:sz w:val="24"/>
          <w:szCs w:val="24"/>
          <w:highlight w:val="none"/>
        </w:rPr>
        <w:t>（公章）</w:t>
      </w:r>
    </w:p>
    <w:p>
      <w:pPr>
        <w:spacing w:line="360" w:lineRule="auto"/>
        <w:ind w:firstLine="480" w:firstLineChars="200"/>
        <w:jc w:val="righ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法定代表人或委托人：</w:t>
      </w:r>
      <w:r>
        <w:rPr>
          <w:rFonts w:hint="eastAsia" w:ascii="宋体" w:hAnsi="宋体" w:eastAsia="宋体" w:cs="宋体"/>
          <w:color w:val="auto"/>
          <w:kern w:val="0"/>
          <w:sz w:val="24"/>
          <w:szCs w:val="24"/>
          <w:highlight w:val="none"/>
        </w:rPr>
        <w:tab/>
      </w:r>
      <w:r>
        <w:rPr>
          <w:rFonts w:hint="eastAsia" w:ascii="宋体" w:hAnsi="宋体" w:eastAsia="宋体" w:cs="宋体"/>
          <w:color w:val="auto"/>
          <w:kern w:val="0"/>
          <w:sz w:val="24"/>
          <w:szCs w:val="24"/>
          <w:highlight w:val="none"/>
        </w:rPr>
        <w:t>（签字</w:t>
      </w:r>
      <w:r>
        <w:rPr>
          <w:rFonts w:hint="eastAsia" w:ascii="宋体" w:hAnsi="宋体" w:eastAsia="宋体" w:cs="宋体"/>
          <w:color w:val="auto"/>
          <w:kern w:val="0"/>
          <w:sz w:val="24"/>
          <w:szCs w:val="24"/>
          <w:highlight w:val="none"/>
          <w:lang w:val="en-US" w:eastAsia="zh-CN"/>
        </w:rPr>
        <w:t>或盖章</w:t>
      </w:r>
      <w:r>
        <w:rPr>
          <w:rFonts w:hint="eastAsia" w:ascii="宋体" w:hAnsi="宋体" w:eastAsia="宋体" w:cs="宋体"/>
          <w:color w:val="auto"/>
          <w:kern w:val="0"/>
          <w:sz w:val="24"/>
          <w:szCs w:val="24"/>
          <w:highlight w:val="none"/>
        </w:rPr>
        <w:t xml:space="preserve">）    </w:t>
      </w:r>
    </w:p>
    <w:p>
      <w:pPr>
        <w:spacing w:line="360" w:lineRule="auto"/>
        <w:ind w:right="480" w:firstLine="7440" w:firstLineChars="3100"/>
        <w:rPr>
          <w:rFonts w:hint="eastAsia" w:ascii="宋体" w:hAnsi="宋体" w:eastAsia="宋体" w:cs="宋体"/>
          <w:color w:val="auto"/>
          <w:kern w:val="0"/>
          <w:sz w:val="24"/>
          <w:szCs w:val="24"/>
          <w:highlight w:val="none"/>
        </w:rPr>
      </w:pPr>
      <w:r>
        <w:rPr>
          <w:rFonts w:hint="eastAsia" w:ascii="宋体" w:hAnsi="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年</w:t>
      </w:r>
      <w:r>
        <w:rPr>
          <w:rFonts w:hint="eastAsia" w:ascii="宋体" w:hAnsi="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月</w:t>
      </w:r>
      <w:r>
        <w:rPr>
          <w:rFonts w:hint="eastAsia" w:ascii="宋体" w:hAnsi="宋体" w:cs="宋体"/>
          <w:color w:val="auto"/>
          <w:kern w:val="0"/>
          <w:sz w:val="24"/>
          <w:szCs w:val="24"/>
          <w:highlight w:val="none"/>
          <w:u w:val="single"/>
          <w:lang w:val="en-US" w:eastAsia="zh-CN"/>
        </w:rPr>
        <w:t xml:space="preserve">  </w:t>
      </w:r>
      <w:r>
        <w:rPr>
          <w:rFonts w:hint="eastAsia" w:ascii="宋体" w:hAnsi="宋体" w:eastAsia="宋体" w:cs="宋体"/>
          <w:color w:val="auto"/>
          <w:kern w:val="0"/>
          <w:sz w:val="24"/>
          <w:szCs w:val="24"/>
          <w:highlight w:val="none"/>
        </w:rPr>
        <w:t>日</w:t>
      </w:r>
    </w:p>
    <w:p>
      <w:pPr>
        <w:pStyle w:val="12"/>
        <w:kinsoku w:val="0"/>
        <w:overflowPunct w:val="0"/>
        <w:spacing w:before="34" w:line="360" w:lineRule="auto"/>
        <w:ind w:right="126" w:firstLine="480"/>
        <w:jc w:val="center"/>
        <w:rPr>
          <w:rFonts w:hAnsi="仿宋"/>
          <w:color w:val="auto"/>
          <w:sz w:val="36"/>
          <w:szCs w:val="36"/>
          <w:highlight w:val="none"/>
        </w:rPr>
      </w:pPr>
      <w:r>
        <w:rPr>
          <w:rFonts w:hint="eastAsia" w:hAnsi="仿宋" w:cs="仿宋"/>
          <w:color w:val="auto"/>
          <w:highlight w:val="none"/>
        </w:rPr>
        <w:br w:type="page"/>
      </w:r>
      <w:r>
        <w:rPr>
          <w:rFonts w:hint="eastAsia" w:hAnsi="仿宋" w:cs="仿宋"/>
          <w:b/>
          <w:bCs/>
          <w:color w:val="auto"/>
          <w:sz w:val="36"/>
          <w:szCs w:val="36"/>
          <w:highlight w:val="none"/>
        </w:rPr>
        <w:t>二、法定代表人身份证明</w:t>
      </w:r>
    </w:p>
    <w:p>
      <w:pPr>
        <w:spacing w:line="360" w:lineRule="auto"/>
        <w:ind w:firstLine="480" w:firstLineChars="200"/>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单位名称：</w:t>
      </w:r>
    </w:p>
    <w:p>
      <w:pPr>
        <w:spacing w:line="360" w:lineRule="auto"/>
        <w:ind w:firstLine="480" w:firstLineChars="200"/>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单位性质：</w:t>
      </w:r>
    </w:p>
    <w:p>
      <w:pPr>
        <w:spacing w:line="360" w:lineRule="auto"/>
        <w:ind w:firstLine="480" w:firstLineChars="200"/>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地址：</w:t>
      </w:r>
    </w:p>
    <w:p>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成立时间：年月日</w:t>
      </w:r>
    </w:p>
    <w:p>
      <w:pPr>
        <w:spacing w:line="360" w:lineRule="auto"/>
        <w:ind w:firstLine="480" w:firstLineChars="200"/>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经营期限：</w:t>
      </w:r>
    </w:p>
    <w:p>
      <w:pPr>
        <w:spacing w:line="360" w:lineRule="auto"/>
        <w:ind w:firstLine="480" w:firstLineChars="200"/>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姓名：性别：年龄：职务：</w:t>
      </w:r>
    </w:p>
    <w:p>
      <w:pPr>
        <w:spacing w:line="360" w:lineRule="auto"/>
        <w:ind w:firstLine="480" w:firstLineChars="200"/>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身份证号码：</w:t>
      </w:r>
    </w:p>
    <w:p>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系（</w:t>
      </w:r>
      <w:r>
        <w:rPr>
          <w:rFonts w:hint="eastAsia" w:ascii="宋体" w:hAnsi="宋体" w:eastAsia="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单位名称）的法定代表人</w:t>
      </w:r>
      <w:r>
        <w:rPr>
          <w:rFonts w:hint="eastAsia" w:ascii="宋体" w:hAnsi="宋体" w:cs="宋体"/>
          <w:color w:val="auto"/>
          <w:kern w:val="0"/>
          <w:sz w:val="24"/>
          <w:szCs w:val="24"/>
          <w:highlight w:val="none"/>
          <w:lang w:val="en-US" w:eastAsia="zh-CN"/>
        </w:rPr>
        <w:t>或负责人</w:t>
      </w:r>
      <w:r>
        <w:rPr>
          <w:rFonts w:hint="eastAsia" w:ascii="宋体" w:hAnsi="宋体" w:eastAsia="宋体" w:cs="宋体"/>
          <w:color w:val="auto"/>
          <w:kern w:val="0"/>
          <w:sz w:val="24"/>
          <w:szCs w:val="24"/>
          <w:highlight w:val="none"/>
        </w:rPr>
        <w:t>。</w:t>
      </w:r>
    </w:p>
    <w:p>
      <w:pPr>
        <w:spacing w:line="360" w:lineRule="auto"/>
        <w:ind w:firstLine="960" w:firstLineChars="4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特此证明。</w:t>
      </w:r>
    </w:p>
    <w:p>
      <w:pPr>
        <w:pStyle w:val="12"/>
        <w:kinsoku w:val="0"/>
        <w:overflowPunct w:val="0"/>
        <w:spacing w:before="0" w:line="360" w:lineRule="auto"/>
        <w:ind w:left="0"/>
        <w:rPr>
          <w:rFonts w:hAnsi="仿宋"/>
          <w:color w:val="auto"/>
          <w:sz w:val="20"/>
          <w:szCs w:val="20"/>
          <w:highlight w:val="none"/>
        </w:rPr>
      </w:pPr>
    </w:p>
    <w:p>
      <w:pPr>
        <w:spacing w:line="360" w:lineRule="auto"/>
        <w:ind w:firstLine="480" w:firstLineChars="200"/>
        <w:rPr>
          <w:rFonts w:ascii="宋体" w:hAnsi="宋体" w:cs="宋体"/>
          <w:color w:val="auto"/>
          <w:sz w:val="24"/>
          <w:szCs w:val="24"/>
          <w:highlight w:val="none"/>
        </w:rPr>
      </w:pPr>
      <w:r>
        <w:rPr>
          <w:rFonts w:hint="eastAsia" w:ascii="宋体" w:hAnsi="宋体"/>
          <w:color w:val="auto"/>
          <w:sz w:val="24"/>
          <w:szCs w:val="24"/>
          <w:highlight w:val="none"/>
        </w:rPr>
        <w:drawing>
          <wp:inline distT="0" distB="0" distL="0" distR="0">
            <wp:extent cx="5514975" cy="1743075"/>
            <wp:effectExtent l="19050" t="0" r="9525" b="0"/>
            <wp:docPr id="25" name="图片 21" descr="法定代表人身份证样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descr="法定代表人身份证样板"/>
                    <pic:cNvPicPr>
                      <a:picLocks noChangeAspect="1" noChangeArrowheads="1"/>
                    </pic:cNvPicPr>
                  </pic:nvPicPr>
                  <pic:blipFill>
                    <a:blip r:embed="rId10" cstate="print"/>
                    <a:srcRect/>
                    <a:stretch>
                      <a:fillRect/>
                    </a:stretch>
                  </pic:blipFill>
                  <pic:spPr>
                    <a:xfrm>
                      <a:off x="0" y="0"/>
                      <a:ext cx="5514975" cy="1743075"/>
                    </a:xfrm>
                    <a:prstGeom prst="rect">
                      <a:avLst/>
                    </a:prstGeom>
                    <a:noFill/>
                    <a:ln w="9525">
                      <a:noFill/>
                      <a:miter lim="800000"/>
                      <a:headEnd/>
                      <a:tailEnd/>
                    </a:ln>
                  </pic:spPr>
                </pic:pic>
              </a:graphicData>
            </a:graphic>
          </wp:inline>
        </w:drawing>
      </w:r>
    </w:p>
    <w:p>
      <w:pPr>
        <w:spacing w:line="360" w:lineRule="auto"/>
        <w:ind w:right="96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供应商：（公章）</w:t>
      </w:r>
    </w:p>
    <w:p>
      <w:pPr>
        <w:spacing w:line="360" w:lineRule="auto"/>
        <w:ind w:right="960" w:firstLine="480" w:firstLineChars="200"/>
        <w:rPr>
          <w:rFonts w:ascii="仿宋" w:hAnsi="仿宋" w:eastAsia="仿宋" w:cs="仿宋"/>
          <w:color w:val="auto"/>
          <w:kern w:val="0"/>
          <w:sz w:val="24"/>
          <w:szCs w:val="24"/>
          <w:highlight w:val="none"/>
        </w:rPr>
      </w:pPr>
      <w:r>
        <w:rPr>
          <w:rFonts w:hint="eastAsia" w:ascii="宋体" w:hAnsi="宋体" w:eastAsia="宋体" w:cs="宋体"/>
          <w:color w:val="auto"/>
          <w:kern w:val="0"/>
          <w:sz w:val="24"/>
          <w:szCs w:val="24"/>
          <w:highlight w:val="none"/>
        </w:rPr>
        <w:t>年月日</w:t>
      </w:r>
      <w:r>
        <w:rPr>
          <w:rFonts w:hint="eastAsia" w:ascii="仿宋" w:hAnsi="仿宋" w:eastAsia="仿宋" w:cs="仿宋"/>
          <w:color w:val="auto"/>
          <w:kern w:val="0"/>
          <w:sz w:val="24"/>
          <w:szCs w:val="24"/>
          <w:highlight w:val="none"/>
        </w:rPr>
        <w:t xml:space="preserve"> </w:t>
      </w:r>
    </w:p>
    <w:p>
      <w:pPr>
        <w:pStyle w:val="12"/>
        <w:kinsoku w:val="0"/>
        <w:overflowPunct w:val="0"/>
        <w:spacing w:before="34" w:line="360" w:lineRule="auto"/>
        <w:ind w:right="126" w:firstLine="480"/>
        <w:jc w:val="center"/>
        <w:rPr>
          <w:rFonts w:hAnsi="仿宋"/>
          <w:b/>
          <w:bCs/>
          <w:color w:val="auto"/>
          <w:highlight w:val="none"/>
        </w:rPr>
      </w:pPr>
      <w:r>
        <w:rPr>
          <w:rFonts w:hint="eastAsia" w:hAnsi="仿宋" w:cs="仿宋"/>
          <w:color w:val="auto"/>
          <w:highlight w:val="none"/>
        </w:rPr>
        <w:br w:type="page"/>
      </w:r>
      <w:r>
        <w:rPr>
          <w:rFonts w:hint="eastAsia" w:hAnsi="仿宋" w:cs="仿宋"/>
          <w:b/>
          <w:bCs/>
          <w:color w:val="auto"/>
          <w:sz w:val="36"/>
          <w:szCs w:val="36"/>
          <w:highlight w:val="none"/>
        </w:rPr>
        <w:t>三、授权委托书</w:t>
      </w:r>
    </w:p>
    <w:p>
      <w:pPr>
        <w:pStyle w:val="12"/>
        <w:kinsoku w:val="0"/>
        <w:overflowPunct w:val="0"/>
        <w:spacing w:before="2" w:line="360" w:lineRule="auto"/>
        <w:ind w:left="0"/>
        <w:rPr>
          <w:rFonts w:hAnsi="仿宋"/>
          <w:b/>
          <w:bCs/>
          <w:color w:val="auto"/>
          <w:sz w:val="21"/>
          <w:szCs w:val="21"/>
          <w:highlight w:val="none"/>
        </w:rPr>
      </w:pPr>
    </w:p>
    <w:p>
      <w:pPr>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致：采购人名称</w:t>
      </w:r>
    </w:p>
    <w:p>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本授权书声明：注册于</w:t>
      </w:r>
      <w:r>
        <w:rPr>
          <w:rFonts w:hint="eastAsia" w:ascii="宋体" w:hAnsi="宋体" w:eastAsia="宋体" w:cs="宋体"/>
          <w:color w:val="auto"/>
          <w:kern w:val="0"/>
          <w:sz w:val="24"/>
          <w:szCs w:val="24"/>
          <w:highlight w:val="none"/>
          <w:u w:val="single"/>
        </w:rPr>
        <w:t>（</w:t>
      </w:r>
      <w:r>
        <w:rPr>
          <w:rFonts w:hint="eastAsia" w:ascii="宋体" w:hAnsi="宋体" w:eastAsia="宋体" w:cs="宋体"/>
          <w:color w:val="auto"/>
          <w:kern w:val="0"/>
          <w:sz w:val="24"/>
          <w:szCs w:val="24"/>
          <w:highlight w:val="none"/>
          <w:u w:val="single"/>
          <w:lang w:eastAsia="zh-CN"/>
        </w:rPr>
        <w:t>供应商</w:t>
      </w:r>
      <w:r>
        <w:rPr>
          <w:rFonts w:hint="eastAsia" w:ascii="宋体" w:hAnsi="宋体" w:eastAsia="宋体" w:cs="宋体"/>
          <w:color w:val="auto"/>
          <w:kern w:val="0"/>
          <w:sz w:val="24"/>
          <w:szCs w:val="24"/>
          <w:highlight w:val="none"/>
          <w:u w:val="single"/>
        </w:rPr>
        <w:t>地址）</w:t>
      </w:r>
      <w:r>
        <w:rPr>
          <w:rFonts w:hint="eastAsia" w:ascii="宋体" w:hAnsi="宋体" w:eastAsia="宋体" w:cs="宋体"/>
          <w:color w:val="auto"/>
          <w:kern w:val="0"/>
          <w:sz w:val="24"/>
          <w:szCs w:val="24"/>
          <w:highlight w:val="none"/>
        </w:rPr>
        <w:t>的</w:t>
      </w:r>
      <w:r>
        <w:rPr>
          <w:rFonts w:hint="eastAsia" w:ascii="宋体" w:hAnsi="宋体" w:eastAsia="宋体" w:cs="宋体"/>
          <w:color w:val="auto"/>
          <w:kern w:val="0"/>
          <w:sz w:val="24"/>
          <w:szCs w:val="24"/>
          <w:highlight w:val="none"/>
          <w:u w:val="single"/>
        </w:rPr>
        <w:t>（</w:t>
      </w:r>
      <w:r>
        <w:rPr>
          <w:rFonts w:hint="eastAsia" w:ascii="宋体" w:hAnsi="宋体" w:eastAsia="宋体" w:cs="宋体"/>
          <w:color w:val="auto"/>
          <w:kern w:val="0"/>
          <w:sz w:val="24"/>
          <w:szCs w:val="24"/>
          <w:highlight w:val="none"/>
          <w:u w:val="single"/>
          <w:lang w:eastAsia="zh-CN"/>
        </w:rPr>
        <w:t>供应商</w:t>
      </w:r>
      <w:r>
        <w:rPr>
          <w:rFonts w:hint="eastAsia" w:ascii="宋体" w:hAnsi="宋体" w:eastAsia="宋体" w:cs="宋体"/>
          <w:color w:val="auto"/>
          <w:kern w:val="0"/>
          <w:sz w:val="24"/>
          <w:szCs w:val="24"/>
          <w:highlight w:val="none"/>
          <w:u w:val="single"/>
        </w:rPr>
        <w:t>名称）</w:t>
      </w:r>
      <w:r>
        <w:rPr>
          <w:rFonts w:hint="eastAsia" w:ascii="宋体" w:hAnsi="宋体" w:eastAsia="宋体" w:cs="宋体"/>
          <w:color w:val="auto"/>
          <w:kern w:val="0"/>
          <w:sz w:val="24"/>
          <w:szCs w:val="24"/>
          <w:highlight w:val="none"/>
        </w:rPr>
        <w:t>法定代表人（负责人）</w:t>
      </w:r>
      <w:r>
        <w:rPr>
          <w:rFonts w:hint="eastAsia" w:ascii="宋体" w:hAnsi="宋体" w:eastAsia="宋体" w:cs="宋体"/>
          <w:color w:val="auto"/>
          <w:kern w:val="0"/>
          <w:sz w:val="24"/>
          <w:szCs w:val="24"/>
          <w:highlight w:val="none"/>
          <w:u w:val="single"/>
        </w:rPr>
        <w:t>姓名、职务或职称）</w:t>
      </w:r>
      <w:r>
        <w:rPr>
          <w:rFonts w:hint="eastAsia" w:ascii="宋体" w:hAnsi="宋体" w:eastAsia="宋体" w:cs="宋体"/>
          <w:color w:val="auto"/>
          <w:kern w:val="0"/>
          <w:sz w:val="24"/>
          <w:szCs w:val="24"/>
          <w:highlight w:val="none"/>
        </w:rPr>
        <w:t>代表本公司授权</w:t>
      </w:r>
      <w:r>
        <w:rPr>
          <w:rFonts w:hint="eastAsia" w:ascii="宋体" w:hAnsi="宋体" w:eastAsia="宋体" w:cs="宋体"/>
          <w:color w:val="auto"/>
          <w:kern w:val="0"/>
          <w:sz w:val="24"/>
          <w:szCs w:val="24"/>
          <w:highlight w:val="none"/>
          <w:u w:val="single"/>
        </w:rPr>
        <w:t>（姓名）</w:t>
      </w:r>
      <w:r>
        <w:rPr>
          <w:rFonts w:hint="eastAsia" w:ascii="宋体" w:hAnsi="宋体" w:eastAsia="宋体" w:cs="宋体"/>
          <w:color w:val="auto"/>
          <w:kern w:val="0"/>
          <w:sz w:val="24"/>
          <w:szCs w:val="24"/>
          <w:highlight w:val="none"/>
        </w:rPr>
        <w:t>为本单位的合法代理人，参与贵方组织的</w:t>
      </w:r>
      <w:r>
        <w:rPr>
          <w:rFonts w:hint="eastAsia" w:ascii="宋体" w:hAnsi="宋体" w:eastAsia="宋体" w:cs="宋体"/>
          <w:color w:val="auto"/>
          <w:kern w:val="0"/>
          <w:sz w:val="24"/>
          <w:szCs w:val="24"/>
          <w:highlight w:val="none"/>
          <w:u w:val="single"/>
        </w:rPr>
        <w:t>（项目名称及项目编号）</w:t>
      </w:r>
      <w:r>
        <w:rPr>
          <w:rFonts w:hint="eastAsia" w:ascii="宋体" w:hAnsi="宋体" w:eastAsia="宋体" w:cs="宋体"/>
          <w:color w:val="auto"/>
          <w:kern w:val="0"/>
          <w:sz w:val="24"/>
          <w:szCs w:val="24"/>
          <w:highlight w:val="none"/>
        </w:rPr>
        <w:t>的投标、谈判、签约等具体工作，并签署全部有关文件、协议及合同。</w:t>
      </w:r>
    </w:p>
    <w:p>
      <w:pPr>
        <w:spacing w:line="360" w:lineRule="auto"/>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我单位对被授权人的上述经济活动负全部责任。在撤销授权的书面通知前，本授权书一直有效。被授权人在授权书有效期内签署的所有文件不因授权的撤消而失效。</w:t>
      </w:r>
    </w:p>
    <w:p>
      <w:pPr>
        <w:spacing w:line="500" w:lineRule="exact"/>
        <w:ind w:firstLine="960" w:firstLineChars="400"/>
        <w:rPr>
          <w:rFonts w:ascii="宋体" w:hAnsi="宋体" w:cs="宋体"/>
          <w:bCs/>
          <w:color w:val="auto"/>
          <w:sz w:val="24"/>
          <w:szCs w:val="24"/>
          <w:highlight w:val="none"/>
        </w:rPr>
      </w:pPr>
      <w:r>
        <w:rPr>
          <w:rFonts w:hint="eastAsia" w:ascii="宋体" w:hAnsi="宋体" w:cs="宋体"/>
          <w:color w:val="auto"/>
          <w:sz w:val="24"/>
          <w:szCs w:val="24"/>
          <w:highlight w:val="none"/>
        </w:rPr>
        <w:t>附：法定代表人、</w:t>
      </w:r>
      <w:r>
        <w:rPr>
          <w:rFonts w:hint="eastAsia" w:ascii="宋体" w:hAnsi="宋体" w:cs="宋体"/>
          <w:bCs/>
          <w:color w:val="auto"/>
          <w:sz w:val="24"/>
          <w:szCs w:val="24"/>
          <w:highlight w:val="none"/>
        </w:rPr>
        <w:t>委托代理人身份证复印件</w:t>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drawing>
          <wp:inline distT="0" distB="0" distL="0" distR="0">
            <wp:extent cx="5229225" cy="1704975"/>
            <wp:effectExtent l="19050" t="0" r="9525" b="0"/>
            <wp:docPr id="48" name="图片 22" descr="法定代表人身份证样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2" descr="法定代表人身份证样板"/>
                    <pic:cNvPicPr>
                      <a:picLocks noChangeAspect="1" noChangeArrowheads="1"/>
                    </pic:cNvPicPr>
                  </pic:nvPicPr>
                  <pic:blipFill>
                    <a:blip r:embed="rId10" cstate="print"/>
                    <a:srcRect/>
                    <a:stretch>
                      <a:fillRect/>
                    </a:stretch>
                  </pic:blipFill>
                  <pic:spPr>
                    <a:xfrm>
                      <a:off x="0" y="0"/>
                      <a:ext cx="5229225" cy="1704975"/>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drawing>
          <wp:inline distT="0" distB="0" distL="0" distR="0">
            <wp:extent cx="5229225" cy="1666875"/>
            <wp:effectExtent l="19050" t="0" r="9525" b="0"/>
            <wp:docPr id="4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3"/>
                    <pic:cNvPicPr>
                      <a:picLocks noChangeAspect="1" noChangeArrowheads="1"/>
                    </pic:cNvPicPr>
                  </pic:nvPicPr>
                  <pic:blipFill>
                    <a:blip r:embed="rId11" cstate="print"/>
                    <a:srcRect/>
                    <a:stretch>
                      <a:fillRect/>
                    </a:stretch>
                  </pic:blipFill>
                  <pic:spPr>
                    <a:xfrm>
                      <a:off x="0" y="0"/>
                      <a:ext cx="5229225" cy="1666875"/>
                    </a:xfrm>
                    <a:prstGeom prst="rect">
                      <a:avLst/>
                    </a:prstGeom>
                    <a:noFill/>
                    <a:ln w="9525">
                      <a:noFill/>
                      <a:miter lim="800000"/>
                      <a:headEnd/>
                      <a:tailEnd/>
                    </a:ln>
                  </pic:spPr>
                </pic:pic>
              </a:graphicData>
            </a:graphic>
          </wp:inline>
        </w:drawing>
      </w:r>
    </w:p>
    <w:p>
      <w:pPr>
        <w:pStyle w:val="25"/>
        <w:ind w:left="420" w:hanging="420"/>
        <w:rPr>
          <w:color w:val="auto"/>
          <w:highlight w:val="none"/>
        </w:rPr>
      </w:pPr>
    </w:p>
    <w:p>
      <w:pPr>
        <w:pStyle w:val="12"/>
        <w:kinsoku w:val="0"/>
        <w:overflowPunct w:val="0"/>
        <w:spacing w:before="0" w:line="360" w:lineRule="auto"/>
        <w:ind w:left="628"/>
        <w:rPr>
          <w:rFonts w:hAnsi="仿宋"/>
          <w:color w:val="auto"/>
          <w:sz w:val="20"/>
          <w:szCs w:val="20"/>
          <w:highlight w:val="none"/>
        </w:rPr>
      </w:pPr>
    </w:p>
    <w:p>
      <w:pPr>
        <w:pStyle w:val="12"/>
        <w:kinsoku w:val="0"/>
        <w:overflowPunct w:val="0"/>
        <w:spacing w:before="0" w:line="360" w:lineRule="auto"/>
        <w:ind w:left="628"/>
        <w:rPr>
          <w:rFonts w:hAnsi="仿宋"/>
          <w:color w:val="auto"/>
          <w:sz w:val="20"/>
          <w:szCs w:val="20"/>
          <w:highlight w:val="none"/>
        </w:rPr>
      </w:pPr>
    </w:p>
    <w:p>
      <w:pPr>
        <w:pStyle w:val="12"/>
        <w:kinsoku w:val="0"/>
        <w:overflowPunct w:val="0"/>
        <w:spacing w:before="0" w:line="360" w:lineRule="auto"/>
        <w:ind w:left="0"/>
        <w:rPr>
          <w:rFonts w:hAnsi="仿宋"/>
          <w:color w:val="auto"/>
          <w:sz w:val="20"/>
          <w:szCs w:val="20"/>
          <w:highlight w:val="none"/>
        </w:rPr>
      </w:pPr>
    </w:p>
    <w:p>
      <w:pPr>
        <w:pStyle w:val="12"/>
        <w:tabs>
          <w:tab w:val="left" w:pos="5295"/>
        </w:tabs>
        <w:kinsoku w:val="0"/>
        <w:overflowPunct w:val="0"/>
        <w:spacing w:before="26" w:line="360" w:lineRule="auto"/>
        <w:ind w:left="618"/>
        <w:rPr>
          <w:rFonts w:hint="eastAsia" w:ascii="宋体" w:hAnsi="宋体" w:eastAsia="宋体" w:cs="宋体"/>
          <w:color w:val="auto"/>
          <w:highlight w:val="none"/>
        </w:rPr>
      </w:pPr>
      <w:r>
        <w:rPr>
          <w:rFonts w:hint="eastAsia" w:ascii="宋体" w:hAnsi="宋体" w:eastAsia="宋体" w:cs="宋体"/>
          <w:color w:val="auto"/>
          <w:highlight w:val="none"/>
        </w:rPr>
        <w:t>被授权代表（签字）：</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供应商法定代表人（签字</w:t>
      </w:r>
      <w:r>
        <w:rPr>
          <w:rFonts w:hint="eastAsia" w:ascii="宋体" w:hAnsi="宋体" w:eastAsia="宋体" w:cs="宋体"/>
          <w:color w:val="auto"/>
          <w:highlight w:val="none"/>
          <w:lang w:val="en-US" w:eastAsia="zh-CN"/>
        </w:rPr>
        <w:t>或盖章</w:t>
      </w:r>
      <w:r>
        <w:rPr>
          <w:rFonts w:hint="eastAsia" w:ascii="宋体" w:hAnsi="宋体" w:eastAsia="宋体" w:cs="宋体"/>
          <w:color w:val="auto"/>
          <w:highlight w:val="none"/>
        </w:rPr>
        <w:t>）：</w:t>
      </w:r>
    </w:p>
    <w:p>
      <w:pPr>
        <w:pStyle w:val="12"/>
        <w:tabs>
          <w:tab w:val="left" w:pos="1098"/>
          <w:tab w:val="left" w:pos="5298"/>
          <w:tab w:val="left" w:pos="5778"/>
        </w:tabs>
        <w:kinsoku w:val="0"/>
        <w:overflowPunct w:val="0"/>
        <w:spacing w:before="86" w:line="360" w:lineRule="auto"/>
        <w:ind w:left="618"/>
        <w:rPr>
          <w:rFonts w:hint="eastAsia" w:ascii="宋体" w:hAnsi="宋体" w:eastAsia="宋体" w:cs="宋体"/>
          <w:color w:val="auto"/>
          <w:highlight w:val="none"/>
        </w:rPr>
      </w:pPr>
      <w:r>
        <w:rPr>
          <w:rFonts w:hint="eastAsia" w:ascii="宋体" w:hAnsi="宋体" w:eastAsia="宋体" w:cs="宋体"/>
          <w:color w:val="auto"/>
          <w:highlight w:val="none"/>
        </w:rPr>
        <w:t>职</w:t>
      </w:r>
      <w:r>
        <w:rPr>
          <w:rFonts w:hint="eastAsia" w:ascii="宋体" w:hAnsi="宋体" w:eastAsia="宋体" w:cs="宋体"/>
          <w:color w:val="auto"/>
          <w:highlight w:val="none"/>
        </w:rPr>
        <w:tab/>
      </w:r>
      <w:r>
        <w:rPr>
          <w:rFonts w:hint="eastAsia" w:ascii="宋体" w:hAnsi="宋体" w:eastAsia="宋体" w:cs="宋体"/>
          <w:color w:val="auto"/>
          <w:highlight w:val="none"/>
        </w:rPr>
        <w:t>务：</w:t>
      </w:r>
      <w:r>
        <w:rPr>
          <w:rFonts w:hint="eastAsia" w:ascii="宋体" w:hAnsi="宋体" w:eastAsia="宋体" w:cs="宋体"/>
          <w:color w:val="auto"/>
          <w:highlight w:val="none"/>
        </w:rPr>
        <w:tab/>
      </w:r>
      <w:r>
        <w:rPr>
          <w:rFonts w:hint="eastAsia" w:ascii="宋体" w:hAnsi="宋体" w:eastAsia="宋体" w:cs="宋体"/>
          <w:color w:val="auto"/>
          <w:highlight w:val="none"/>
        </w:rPr>
        <w:t>职</w:t>
      </w:r>
      <w:r>
        <w:rPr>
          <w:rFonts w:hint="eastAsia" w:ascii="宋体" w:hAnsi="宋体" w:eastAsia="宋体" w:cs="宋体"/>
          <w:color w:val="auto"/>
          <w:highlight w:val="none"/>
        </w:rPr>
        <w:tab/>
      </w:r>
      <w:r>
        <w:rPr>
          <w:rFonts w:hint="eastAsia" w:ascii="宋体" w:hAnsi="宋体" w:eastAsia="宋体" w:cs="宋体"/>
          <w:color w:val="auto"/>
          <w:highlight w:val="none"/>
        </w:rPr>
        <w:t>务：</w:t>
      </w:r>
    </w:p>
    <w:p>
      <w:pPr>
        <w:pStyle w:val="12"/>
        <w:tabs>
          <w:tab w:val="left" w:pos="1098"/>
          <w:tab w:val="left" w:pos="5298"/>
          <w:tab w:val="left" w:pos="5778"/>
        </w:tabs>
        <w:kinsoku w:val="0"/>
        <w:overflowPunct w:val="0"/>
        <w:spacing w:before="84" w:line="360" w:lineRule="auto"/>
        <w:ind w:left="618"/>
        <w:rPr>
          <w:rFonts w:hint="eastAsia" w:ascii="宋体" w:hAnsi="宋体" w:eastAsia="宋体" w:cs="宋体"/>
          <w:color w:val="auto"/>
          <w:highlight w:val="none"/>
        </w:rPr>
      </w:pPr>
      <w:r>
        <w:rPr>
          <w:rFonts w:hint="eastAsia" w:ascii="宋体" w:hAnsi="宋体" w:eastAsia="宋体" w:cs="宋体"/>
          <w:color w:val="auto"/>
          <w:highlight w:val="none"/>
        </w:rPr>
        <w:t>电</w:t>
      </w:r>
      <w:r>
        <w:rPr>
          <w:rFonts w:hint="eastAsia" w:ascii="宋体" w:hAnsi="宋体" w:eastAsia="宋体" w:cs="宋体"/>
          <w:color w:val="auto"/>
          <w:highlight w:val="none"/>
        </w:rPr>
        <w:tab/>
      </w:r>
      <w:r>
        <w:rPr>
          <w:rFonts w:hint="eastAsia" w:ascii="宋体" w:hAnsi="宋体" w:eastAsia="宋体" w:cs="宋体"/>
          <w:color w:val="auto"/>
          <w:highlight w:val="none"/>
        </w:rPr>
        <w:t>话：</w:t>
      </w:r>
      <w:r>
        <w:rPr>
          <w:rFonts w:hint="eastAsia" w:ascii="宋体" w:hAnsi="宋体" w:eastAsia="宋体" w:cs="宋体"/>
          <w:color w:val="auto"/>
          <w:highlight w:val="none"/>
        </w:rPr>
        <w:tab/>
      </w:r>
      <w:r>
        <w:rPr>
          <w:rFonts w:hint="eastAsia" w:ascii="宋体" w:hAnsi="宋体" w:eastAsia="宋体" w:cs="宋体"/>
          <w:color w:val="auto"/>
          <w:highlight w:val="none"/>
        </w:rPr>
        <w:t>电</w:t>
      </w:r>
      <w:r>
        <w:rPr>
          <w:rFonts w:hint="eastAsia" w:ascii="宋体" w:hAnsi="宋体" w:eastAsia="宋体" w:cs="宋体"/>
          <w:color w:val="auto"/>
          <w:highlight w:val="none"/>
        </w:rPr>
        <w:tab/>
      </w:r>
      <w:r>
        <w:rPr>
          <w:rFonts w:hint="eastAsia" w:ascii="宋体" w:hAnsi="宋体" w:eastAsia="宋体" w:cs="宋体"/>
          <w:color w:val="auto"/>
          <w:highlight w:val="none"/>
        </w:rPr>
        <w:t>话：</w:t>
      </w:r>
    </w:p>
    <w:p>
      <w:pPr>
        <w:pStyle w:val="12"/>
        <w:tabs>
          <w:tab w:val="left" w:pos="5631"/>
          <w:tab w:val="left" w:pos="6591"/>
          <w:tab w:val="left" w:pos="7191"/>
          <w:tab w:val="left" w:pos="7791"/>
          <w:tab w:val="left" w:pos="8247"/>
        </w:tabs>
        <w:kinsoku w:val="0"/>
        <w:overflowPunct w:val="0"/>
        <w:spacing w:before="166" w:line="360" w:lineRule="auto"/>
        <w:ind w:left="4912" w:right="238" w:hanging="384"/>
        <w:rPr>
          <w:rFonts w:hint="eastAsia" w:ascii="宋体" w:hAnsi="宋体" w:eastAsia="宋体" w:cs="宋体"/>
          <w:color w:val="auto"/>
          <w:highlight w:val="none"/>
        </w:rPr>
      </w:pPr>
      <w:r>
        <w:rPr>
          <w:rFonts w:hint="eastAsia" w:ascii="宋体" w:hAnsi="宋体" w:eastAsia="宋体" w:cs="宋体"/>
          <w:color w:val="auto"/>
          <w:highlight w:val="none"/>
        </w:rPr>
        <w:t>供应商：</w:t>
      </w:r>
      <w:r>
        <w:rPr>
          <w:rFonts w:hint="eastAsia" w:ascii="宋体" w:hAnsi="宋体" w:eastAsia="宋体" w:cs="宋体"/>
          <w:color w:val="auto"/>
          <w:highlight w:val="none"/>
          <w:u w:val="single"/>
        </w:rPr>
        <w:tab/>
      </w:r>
      <w:r>
        <w:rPr>
          <w:rFonts w:hint="eastAsia" w:ascii="宋体" w:hAnsi="宋体" w:eastAsia="宋体" w:cs="宋体"/>
          <w:color w:val="auto"/>
          <w:highlight w:val="none"/>
          <w:u w:val="single"/>
        </w:rPr>
        <w:tab/>
      </w:r>
      <w:r>
        <w:rPr>
          <w:rFonts w:hint="eastAsia" w:ascii="宋体" w:hAnsi="宋体" w:eastAsia="宋体" w:cs="宋体"/>
          <w:color w:val="auto"/>
          <w:highlight w:val="none"/>
          <w:u w:val="single"/>
        </w:rPr>
        <w:tab/>
      </w:r>
      <w:r>
        <w:rPr>
          <w:rFonts w:hint="eastAsia" w:ascii="宋体" w:hAnsi="宋体" w:eastAsia="宋体" w:cs="宋体"/>
          <w:color w:val="auto"/>
          <w:highlight w:val="none"/>
          <w:u w:val="single"/>
        </w:rPr>
        <w:tab/>
      </w:r>
      <w:r>
        <w:rPr>
          <w:rFonts w:hint="eastAsia" w:ascii="宋体" w:hAnsi="宋体" w:eastAsia="宋体" w:cs="宋体"/>
          <w:color w:val="auto"/>
          <w:highlight w:val="none"/>
          <w:u w:val="single"/>
        </w:rPr>
        <w:tab/>
      </w:r>
      <w:r>
        <w:rPr>
          <w:rFonts w:hint="eastAsia" w:ascii="宋体" w:hAnsi="宋体" w:eastAsia="宋体" w:cs="宋体"/>
          <w:color w:val="auto"/>
          <w:highlight w:val="none"/>
        </w:rPr>
        <w:t>（盖章）</w:t>
      </w:r>
    </w:p>
    <w:p>
      <w:pPr>
        <w:pStyle w:val="12"/>
        <w:tabs>
          <w:tab w:val="left" w:pos="5145"/>
          <w:tab w:val="left" w:pos="6591"/>
          <w:tab w:val="left" w:pos="7191"/>
          <w:tab w:val="left" w:pos="7791"/>
          <w:tab w:val="left" w:pos="8247"/>
        </w:tabs>
        <w:kinsoku w:val="0"/>
        <w:overflowPunct w:val="0"/>
        <w:spacing w:before="166" w:line="360" w:lineRule="auto"/>
        <w:ind w:left="105" w:leftChars="50" w:right="238"/>
        <w:jc w:val="center"/>
        <w:rPr>
          <w:rFonts w:hAnsi="仿宋"/>
          <w:color w:val="auto"/>
          <w:highlight w:val="none"/>
        </w:rPr>
      </w:pP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日</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期：年</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月</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 xml:space="preserve">日 </w:t>
      </w:r>
      <w:r>
        <w:rPr>
          <w:rFonts w:hint="eastAsia" w:hAnsi="仿宋" w:cs="仿宋"/>
          <w:color w:val="auto"/>
          <w:highlight w:val="none"/>
        </w:rPr>
        <w:t xml:space="preserve">               </w:t>
      </w:r>
    </w:p>
    <w:p>
      <w:pPr>
        <w:pStyle w:val="12"/>
        <w:kinsoku w:val="0"/>
        <w:overflowPunct w:val="0"/>
        <w:spacing w:before="7" w:line="360" w:lineRule="auto"/>
        <w:ind w:left="0"/>
        <w:rPr>
          <w:rFonts w:hAnsi="仿宋"/>
          <w:color w:val="auto"/>
          <w:sz w:val="22"/>
          <w:szCs w:val="22"/>
          <w:highlight w:val="none"/>
        </w:rPr>
      </w:pPr>
    </w:p>
    <w:p>
      <w:pPr>
        <w:pStyle w:val="12"/>
        <w:kinsoku w:val="0"/>
        <w:overflowPunct w:val="0"/>
        <w:spacing w:before="34" w:line="360" w:lineRule="auto"/>
        <w:ind w:right="126" w:firstLine="480"/>
        <w:jc w:val="center"/>
        <w:rPr>
          <w:rFonts w:hAnsi="仿宋"/>
          <w:b/>
          <w:bCs/>
          <w:color w:val="auto"/>
          <w:highlight w:val="none"/>
        </w:rPr>
      </w:pPr>
      <w:r>
        <w:rPr>
          <w:rFonts w:hint="eastAsia" w:hAnsi="仿宋" w:cs="仿宋"/>
          <w:b/>
          <w:bCs/>
          <w:color w:val="auto"/>
          <w:sz w:val="36"/>
          <w:szCs w:val="36"/>
          <w:highlight w:val="none"/>
        </w:rPr>
        <w:t>四、</w:t>
      </w:r>
      <w:r>
        <w:rPr>
          <w:rFonts w:hint="eastAsia" w:hAnsi="仿宋" w:cs="仿宋"/>
          <w:b/>
          <w:bCs/>
          <w:color w:val="auto"/>
          <w:sz w:val="36"/>
          <w:szCs w:val="36"/>
          <w:highlight w:val="none"/>
          <w:lang w:eastAsia="zh-CN"/>
        </w:rPr>
        <w:t>磋商保证金缴纳凭证或磋商保证金收据或者金融机构、担保机构出具的保函（复印件加盖公章）</w:t>
      </w:r>
    </w:p>
    <w:p>
      <w:pPr>
        <w:pStyle w:val="12"/>
        <w:kinsoku w:val="0"/>
        <w:overflowPunct w:val="0"/>
        <w:spacing w:before="0" w:line="360" w:lineRule="auto"/>
        <w:ind w:left="0"/>
        <w:rPr>
          <w:rFonts w:hAnsi="仿宋"/>
          <w:b/>
          <w:bCs/>
          <w:color w:val="auto"/>
          <w:sz w:val="20"/>
          <w:szCs w:val="20"/>
          <w:highlight w:val="none"/>
        </w:rPr>
      </w:pPr>
    </w:p>
    <w:p>
      <w:pPr>
        <w:pStyle w:val="12"/>
        <w:kinsoku w:val="0"/>
        <w:overflowPunct w:val="0"/>
        <w:spacing w:before="4" w:line="360" w:lineRule="auto"/>
        <w:ind w:left="0"/>
        <w:rPr>
          <w:rFonts w:hAnsi="仿宋"/>
          <w:b/>
          <w:bCs/>
          <w:color w:val="auto"/>
          <w:sz w:val="23"/>
          <w:szCs w:val="23"/>
          <w:highlight w:val="none"/>
        </w:rPr>
      </w:pPr>
    </w:p>
    <w:p>
      <w:pPr>
        <w:rPr>
          <w:color w:val="auto"/>
          <w:highlight w:val="none"/>
        </w:rPr>
      </w:pPr>
    </w:p>
    <w:p>
      <w:pPr>
        <w:pStyle w:val="25"/>
        <w:ind w:left="420" w:hanging="420"/>
        <w:rPr>
          <w:color w:val="auto"/>
          <w:highlight w:val="none"/>
        </w:rPr>
      </w:pPr>
    </w:p>
    <w:p>
      <w:pPr>
        <w:pStyle w:val="25"/>
        <w:ind w:left="420" w:hanging="420"/>
        <w:rPr>
          <w:color w:val="auto"/>
          <w:highlight w:val="none"/>
        </w:rPr>
      </w:pPr>
    </w:p>
    <w:p>
      <w:pPr>
        <w:pStyle w:val="25"/>
        <w:ind w:left="420" w:hanging="420"/>
        <w:rPr>
          <w:color w:val="auto"/>
          <w:highlight w:val="none"/>
        </w:rPr>
      </w:pPr>
    </w:p>
    <w:p>
      <w:pPr>
        <w:pStyle w:val="25"/>
        <w:ind w:left="420" w:hanging="420"/>
        <w:rPr>
          <w:color w:val="auto"/>
          <w:highlight w:val="none"/>
        </w:rPr>
      </w:pPr>
    </w:p>
    <w:p>
      <w:pPr>
        <w:pStyle w:val="25"/>
        <w:ind w:left="420" w:hanging="420"/>
        <w:rPr>
          <w:color w:val="auto"/>
          <w:highlight w:val="none"/>
        </w:rPr>
      </w:pPr>
    </w:p>
    <w:p>
      <w:pPr>
        <w:pStyle w:val="25"/>
        <w:ind w:left="420" w:hanging="420"/>
        <w:rPr>
          <w:color w:val="auto"/>
          <w:highlight w:val="none"/>
        </w:rPr>
      </w:pPr>
    </w:p>
    <w:p>
      <w:pPr>
        <w:pStyle w:val="25"/>
        <w:ind w:left="420" w:hanging="420"/>
        <w:rPr>
          <w:color w:val="auto"/>
          <w:highlight w:val="none"/>
        </w:rPr>
      </w:pPr>
    </w:p>
    <w:p>
      <w:pPr>
        <w:pStyle w:val="25"/>
        <w:ind w:left="420" w:hanging="420"/>
        <w:rPr>
          <w:color w:val="auto"/>
          <w:highlight w:val="none"/>
        </w:rPr>
      </w:pPr>
    </w:p>
    <w:p>
      <w:pPr>
        <w:pStyle w:val="25"/>
        <w:ind w:left="420" w:hanging="420"/>
        <w:rPr>
          <w:color w:val="auto"/>
          <w:highlight w:val="none"/>
        </w:rPr>
      </w:pPr>
    </w:p>
    <w:p>
      <w:pPr>
        <w:pStyle w:val="25"/>
        <w:ind w:left="420" w:hanging="420"/>
        <w:rPr>
          <w:color w:val="auto"/>
          <w:highlight w:val="none"/>
        </w:rPr>
      </w:pPr>
    </w:p>
    <w:p>
      <w:pPr>
        <w:pStyle w:val="25"/>
        <w:ind w:left="420" w:hanging="420"/>
        <w:rPr>
          <w:color w:val="auto"/>
          <w:highlight w:val="none"/>
        </w:rPr>
      </w:pPr>
    </w:p>
    <w:p>
      <w:pPr>
        <w:pStyle w:val="25"/>
        <w:ind w:left="420" w:hanging="420"/>
        <w:rPr>
          <w:color w:val="auto"/>
          <w:highlight w:val="none"/>
        </w:rPr>
      </w:pPr>
    </w:p>
    <w:p>
      <w:pPr>
        <w:pStyle w:val="25"/>
        <w:ind w:left="420" w:hanging="420"/>
        <w:rPr>
          <w:color w:val="auto"/>
          <w:highlight w:val="none"/>
        </w:rPr>
      </w:pPr>
    </w:p>
    <w:p>
      <w:pPr>
        <w:pStyle w:val="25"/>
        <w:ind w:left="420" w:hanging="420"/>
        <w:rPr>
          <w:color w:val="auto"/>
          <w:highlight w:val="none"/>
        </w:rPr>
      </w:pPr>
    </w:p>
    <w:p>
      <w:pPr>
        <w:pStyle w:val="25"/>
        <w:ind w:left="420" w:hanging="420"/>
        <w:rPr>
          <w:color w:val="auto"/>
          <w:highlight w:val="none"/>
        </w:rPr>
      </w:pPr>
    </w:p>
    <w:p>
      <w:pPr>
        <w:pStyle w:val="25"/>
        <w:ind w:left="420" w:hanging="420"/>
        <w:rPr>
          <w:color w:val="auto"/>
          <w:highlight w:val="none"/>
        </w:rPr>
      </w:pPr>
    </w:p>
    <w:p>
      <w:pPr>
        <w:pStyle w:val="25"/>
        <w:ind w:left="420" w:hanging="420"/>
        <w:rPr>
          <w:color w:val="auto"/>
          <w:highlight w:val="none"/>
        </w:rPr>
      </w:pPr>
    </w:p>
    <w:p>
      <w:pPr>
        <w:pStyle w:val="25"/>
        <w:ind w:left="420" w:hanging="420"/>
        <w:rPr>
          <w:color w:val="auto"/>
          <w:highlight w:val="none"/>
        </w:rPr>
      </w:pPr>
    </w:p>
    <w:p>
      <w:pPr>
        <w:pStyle w:val="25"/>
        <w:ind w:left="420" w:hanging="420"/>
        <w:rPr>
          <w:color w:val="auto"/>
          <w:highlight w:val="none"/>
        </w:rPr>
      </w:pPr>
    </w:p>
    <w:p>
      <w:pPr>
        <w:pStyle w:val="25"/>
        <w:ind w:left="420" w:hanging="420"/>
        <w:rPr>
          <w:color w:val="auto"/>
          <w:highlight w:val="none"/>
        </w:rPr>
      </w:pPr>
    </w:p>
    <w:p>
      <w:pPr>
        <w:pStyle w:val="25"/>
        <w:ind w:left="420" w:hanging="420"/>
        <w:rPr>
          <w:color w:val="auto"/>
          <w:highlight w:val="none"/>
        </w:rPr>
      </w:pPr>
    </w:p>
    <w:p>
      <w:pPr>
        <w:pStyle w:val="25"/>
        <w:ind w:left="420" w:hanging="420"/>
        <w:rPr>
          <w:color w:val="auto"/>
          <w:highlight w:val="none"/>
        </w:rPr>
      </w:pPr>
    </w:p>
    <w:p>
      <w:pPr>
        <w:pStyle w:val="25"/>
        <w:ind w:left="420" w:hanging="420"/>
        <w:rPr>
          <w:color w:val="auto"/>
          <w:highlight w:val="none"/>
        </w:rPr>
      </w:pPr>
    </w:p>
    <w:p>
      <w:pPr>
        <w:pStyle w:val="25"/>
        <w:ind w:left="420" w:hanging="420"/>
        <w:rPr>
          <w:color w:val="auto"/>
          <w:highlight w:val="none"/>
        </w:rPr>
      </w:pPr>
    </w:p>
    <w:p>
      <w:pPr>
        <w:pStyle w:val="12"/>
        <w:kinsoku w:val="0"/>
        <w:overflowPunct w:val="0"/>
        <w:spacing w:before="34" w:line="360" w:lineRule="auto"/>
        <w:ind w:right="126" w:firstLine="480"/>
        <w:jc w:val="center"/>
        <w:rPr>
          <w:rFonts w:hint="eastAsia" w:hAnsi="仿宋" w:cs="仿宋"/>
          <w:b/>
          <w:bCs/>
          <w:color w:val="auto"/>
          <w:sz w:val="36"/>
          <w:szCs w:val="36"/>
          <w:highlight w:val="none"/>
          <w:lang w:eastAsia="zh-CN"/>
        </w:rPr>
      </w:pPr>
    </w:p>
    <w:p>
      <w:pPr>
        <w:pStyle w:val="12"/>
        <w:kinsoku w:val="0"/>
        <w:overflowPunct w:val="0"/>
        <w:spacing w:before="34" w:line="360" w:lineRule="auto"/>
        <w:ind w:right="126" w:firstLine="480"/>
        <w:jc w:val="center"/>
        <w:rPr>
          <w:rFonts w:hint="eastAsia" w:hAnsi="仿宋" w:cs="仿宋"/>
          <w:b/>
          <w:bCs/>
          <w:color w:val="auto"/>
          <w:sz w:val="36"/>
          <w:szCs w:val="36"/>
          <w:highlight w:val="none"/>
          <w:lang w:eastAsia="zh-CN"/>
        </w:rPr>
      </w:pPr>
    </w:p>
    <w:p>
      <w:pPr>
        <w:pStyle w:val="12"/>
        <w:kinsoku w:val="0"/>
        <w:overflowPunct w:val="0"/>
        <w:spacing w:before="34" w:line="360" w:lineRule="auto"/>
        <w:ind w:right="126" w:firstLine="480"/>
        <w:jc w:val="center"/>
        <w:rPr>
          <w:rFonts w:hint="eastAsia" w:hAnsi="仿宋" w:cs="仿宋"/>
          <w:b/>
          <w:bCs/>
          <w:color w:val="auto"/>
          <w:sz w:val="36"/>
          <w:szCs w:val="36"/>
          <w:highlight w:val="none"/>
          <w:lang w:eastAsia="zh-CN"/>
        </w:rPr>
      </w:pPr>
    </w:p>
    <w:p>
      <w:pPr>
        <w:pStyle w:val="12"/>
        <w:kinsoku w:val="0"/>
        <w:overflowPunct w:val="0"/>
        <w:spacing w:before="34" w:line="360" w:lineRule="auto"/>
        <w:ind w:right="126" w:firstLine="480"/>
        <w:jc w:val="center"/>
        <w:rPr>
          <w:rFonts w:hint="eastAsia" w:hAnsi="仿宋" w:cs="仿宋"/>
          <w:b/>
          <w:bCs/>
          <w:color w:val="auto"/>
          <w:sz w:val="36"/>
          <w:szCs w:val="36"/>
          <w:highlight w:val="none"/>
          <w:lang w:eastAsia="zh-CN"/>
        </w:rPr>
      </w:pPr>
    </w:p>
    <w:p>
      <w:pPr>
        <w:pStyle w:val="12"/>
        <w:kinsoku w:val="0"/>
        <w:overflowPunct w:val="0"/>
        <w:spacing w:before="34" w:line="360" w:lineRule="auto"/>
        <w:ind w:right="126" w:firstLine="480"/>
        <w:jc w:val="center"/>
        <w:rPr>
          <w:rFonts w:hint="eastAsia" w:hAnsi="仿宋" w:cs="仿宋"/>
          <w:b/>
          <w:bCs/>
          <w:color w:val="auto"/>
          <w:sz w:val="36"/>
          <w:szCs w:val="36"/>
          <w:highlight w:val="none"/>
          <w:lang w:eastAsia="zh-CN"/>
        </w:rPr>
      </w:pPr>
    </w:p>
    <w:p>
      <w:pPr>
        <w:pStyle w:val="12"/>
        <w:kinsoku w:val="0"/>
        <w:overflowPunct w:val="0"/>
        <w:spacing w:before="34" w:line="360" w:lineRule="auto"/>
        <w:ind w:right="126" w:firstLine="480"/>
        <w:jc w:val="center"/>
        <w:rPr>
          <w:rFonts w:hint="eastAsia" w:hAnsi="仿宋" w:cs="仿宋"/>
          <w:b/>
          <w:bCs/>
          <w:color w:val="auto"/>
          <w:sz w:val="36"/>
          <w:szCs w:val="36"/>
          <w:highlight w:val="none"/>
          <w:lang w:eastAsia="zh-CN"/>
        </w:rPr>
      </w:pPr>
    </w:p>
    <w:p>
      <w:pPr>
        <w:pStyle w:val="12"/>
        <w:kinsoku w:val="0"/>
        <w:overflowPunct w:val="0"/>
        <w:spacing w:before="34" w:line="360" w:lineRule="auto"/>
        <w:ind w:right="126" w:firstLine="480"/>
        <w:jc w:val="center"/>
        <w:rPr>
          <w:rFonts w:hint="eastAsia" w:hAnsi="仿宋" w:cs="仿宋"/>
          <w:b/>
          <w:bCs/>
          <w:color w:val="auto"/>
          <w:sz w:val="36"/>
          <w:szCs w:val="36"/>
          <w:highlight w:val="none"/>
          <w:lang w:eastAsia="zh-CN"/>
        </w:rPr>
      </w:pPr>
    </w:p>
    <w:p>
      <w:pPr>
        <w:pStyle w:val="12"/>
        <w:kinsoku w:val="0"/>
        <w:overflowPunct w:val="0"/>
        <w:spacing w:before="34" w:line="360" w:lineRule="auto"/>
        <w:ind w:right="126" w:firstLine="480"/>
        <w:jc w:val="center"/>
        <w:rPr>
          <w:rFonts w:hint="eastAsia" w:hAnsi="仿宋" w:cs="仿宋"/>
          <w:b/>
          <w:bCs/>
          <w:color w:val="auto"/>
          <w:sz w:val="36"/>
          <w:szCs w:val="36"/>
          <w:highlight w:val="none"/>
          <w:lang w:eastAsia="zh-CN"/>
        </w:rPr>
      </w:pPr>
    </w:p>
    <w:p>
      <w:pPr>
        <w:pStyle w:val="12"/>
        <w:kinsoku w:val="0"/>
        <w:overflowPunct w:val="0"/>
        <w:spacing w:before="34" w:line="360" w:lineRule="auto"/>
        <w:ind w:right="126" w:firstLine="480"/>
        <w:jc w:val="center"/>
        <w:rPr>
          <w:rFonts w:hAnsi="仿宋"/>
          <w:b/>
          <w:bCs/>
          <w:color w:val="auto"/>
          <w:highlight w:val="none"/>
        </w:rPr>
      </w:pPr>
      <w:r>
        <w:rPr>
          <w:rFonts w:hint="eastAsia" w:hAnsi="仿宋" w:cs="仿宋"/>
          <w:b/>
          <w:bCs/>
          <w:color w:val="auto"/>
          <w:sz w:val="36"/>
          <w:szCs w:val="36"/>
          <w:highlight w:val="none"/>
          <w:lang w:eastAsia="zh-CN"/>
        </w:rPr>
        <w:t>五</w:t>
      </w:r>
      <w:r>
        <w:rPr>
          <w:rFonts w:hint="eastAsia" w:hAnsi="仿宋" w:cs="仿宋"/>
          <w:b/>
          <w:bCs/>
          <w:color w:val="auto"/>
          <w:sz w:val="36"/>
          <w:szCs w:val="36"/>
          <w:highlight w:val="none"/>
        </w:rPr>
        <w:t>、投标报价单</w:t>
      </w:r>
    </w:p>
    <w:p>
      <w:pPr>
        <w:pStyle w:val="12"/>
        <w:kinsoku w:val="0"/>
        <w:overflowPunct w:val="0"/>
        <w:spacing w:before="6" w:line="360" w:lineRule="auto"/>
        <w:ind w:left="0"/>
        <w:rPr>
          <w:rFonts w:hAnsi="仿宋"/>
          <w:b/>
          <w:bCs/>
          <w:color w:val="auto"/>
          <w:sz w:val="26"/>
          <w:szCs w:val="26"/>
          <w:highlight w:val="none"/>
        </w:rPr>
      </w:pPr>
    </w:p>
    <w:p>
      <w:pPr>
        <w:spacing w:line="360" w:lineRule="auto"/>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采购项目名称：</w:t>
      </w:r>
      <w:r>
        <w:rPr>
          <w:rFonts w:hint="eastAsia" w:ascii="宋体" w:hAnsi="宋体" w:eastAsia="宋体" w:cs="宋体"/>
          <w:color w:val="auto"/>
          <w:kern w:val="0"/>
          <w:sz w:val="24"/>
          <w:szCs w:val="24"/>
          <w:highlight w:val="none"/>
          <w:u w:val="single"/>
        </w:rPr>
        <w:t>　                              　　</w:t>
      </w:r>
    </w:p>
    <w:p>
      <w:pPr>
        <w:spacing w:line="360" w:lineRule="auto"/>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采购项目编号：</w:t>
      </w:r>
      <w:r>
        <w:rPr>
          <w:rFonts w:hint="eastAsia" w:ascii="宋体" w:hAnsi="宋体" w:eastAsia="宋体" w:cs="宋体"/>
          <w:color w:val="auto"/>
          <w:kern w:val="0"/>
          <w:sz w:val="24"/>
          <w:szCs w:val="24"/>
          <w:highlight w:val="none"/>
          <w:u w:val="single"/>
        </w:rPr>
        <w:t>　                              　　</w:t>
      </w:r>
    </w:p>
    <w:tbl>
      <w:tblPr>
        <w:tblStyle w:val="34"/>
        <w:tblW w:w="9420" w:type="dxa"/>
        <w:jc w:val="center"/>
        <w:tblLayout w:type="fixed"/>
        <w:tblCellMar>
          <w:top w:w="0" w:type="dxa"/>
          <w:left w:w="108" w:type="dxa"/>
          <w:bottom w:w="0" w:type="dxa"/>
          <w:right w:w="108" w:type="dxa"/>
        </w:tblCellMar>
      </w:tblPr>
      <w:tblGrid>
        <w:gridCol w:w="1728"/>
        <w:gridCol w:w="7692"/>
      </w:tblGrid>
      <w:tr>
        <w:tblPrEx>
          <w:tblCellMar>
            <w:top w:w="0" w:type="dxa"/>
            <w:left w:w="108" w:type="dxa"/>
            <w:bottom w:w="0" w:type="dxa"/>
            <w:right w:w="108" w:type="dxa"/>
          </w:tblCellMar>
        </w:tblPrEx>
        <w:trPr>
          <w:cantSplit/>
          <w:trHeight w:val="567" w:hRule="atLeast"/>
          <w:jc w:val="center"/>
        </w:trPr>
        <w:tc>
          <w:tcPr>
            <w:tcW w:w="1728" w:type="dxa"/>
            <w:tcBorders>
              <w:top w:val="single" w:color="000000" w:sz="4" w:space="0"/>
              <w:left w:val="single" w:color="000000" w:sz="4" w:space="0"/>
              <w:bottom w:val="single" w:color="000000" w:sz="4" w:space="0"/>
            </w:tcBorders>
            <w:vAlign w:val="center"/>
          </w:tcPr>
          <w:p>
            <w:pPr>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名称</w:t>
            </w:r>
          </w:p>
        </w:tc>
        <w:tc>
          <w:tcPr>
            <w:tcW w:w="7692"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Fonts w:hint="eastAsia" w:ascii="宋体" w:hAnsi="宋体" w:eastAsia="宋体" w:cs="宋体"/>
                <w:color w:val="auto"/>
                <w:kern w:val="0"/>
                <w:sz w:val="24"/>
                <w:szCs w:val="24"/>
                <w:highlight w:val="none"/>
              </w:rPr>
            </w:pPr>
          </w:p>
        </w:tc>
      </w:tr>
      <w:tr>
        <w:tblPrEx>
          <w:tblCellMar>
            <w:top w:w="0" w:type="dxa"/>
            <w:left w:w="108" w:type="dxa"/>
            <w:bottom w:w="0" w:type="dxa"/>
            <w:right w:w="108" w:type="dxa"/>
          </w:tblCellMar>
        </w:tblPrEx>
        <w:trPr>
          <w:cantSplit/>
          <w:trHeight w:val="567" w:hRule="atLeast"/>
          <w:jc w:val="center"/>
        </w:trPr>
        <w:tc>
          <w:tcPr>
            <w:tcW w:w="1728" w:type="dxa"/>
            <w:tcBorders>
              <w:top w:val="single" w:color="000000" w:sz="4" w:space="0"/>
              <w:left w:val="single" w:color="000000" w:sz="4" w:space="0"/>
              <w:bottom w:val="single" w:color="000000" w:sz="4" w:space="0"/>
            </w:tcBorders>
            <w:vAlign w:val="center"/>
          </w:tcPr>
          <w:p>
            <w:pPr>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投标内容</w:t>
            </w:r>
          </w:p>
        </w:tc>
        <w:tc>
          <w:tcPr>
            <w:tcW w:w="7692" w:type="dxa"/>
            <w:tcBorders>
              <w:top w:val="single" w:color="000000" w:sz="4" w:space="0"/>
              <w:left w:val="single" w:color="000000" w:sz="4" w:space="0"/>
              <w:bottom w:val="single" w:color="000000" w:sz="4" w:space="0"/>
              <w:right w:val="single" w:color="000000" w:sz="4" w:space="0"/>
            </w:tcBorders>
            <w:vAlign w:val="center"/>
          </w:tcPr>
          <w:p>
            <w:pPr>
              <w:snapToGrid w:val="0"/>
              <w:spacing w:line="360" w:lineRule="auto"/>
              <w:rPr>
                <w:rFonts w:hint="eastAsia" w:ascii="宋体" w:hAnsi="宋体" w:eastAsia="宋体" w:cs="宋体"/>
                <w:color w:val="auto"/>
                <w:kern w:val="0"/>
                <w:sz w:val="24"/>
                <w:szCs w:val="24"/>
                <w:highlight w:val="none"/>
              </w:rPr>
            </w:pPr>
          </w:p>
        </w:tc>
      </w:tr>
      <w:tr>
        <w:tblPrEx>
          <w:tblCellMar>
            <w:top w:w="0" w:type="dxa"/>
            <w:left w:w="108" w:type="dxa"/>
            <w:bottom w:w="0" w:type="dxa"/>
            <w:right w:w="108" w:type="dxa"/>
          </w:tblCellMar>
        </w:tblPrEx>
        <w:trPr>
          <w:cantSplit/>
          <w:trHeight w:val="567" w:hRule="atLeast"/>
          <w:jc w:val="center"/>
        </w:trPr>
        <w:tc>
          <w:tcPr>
            <w:tcW w:w="1728" w:type="dxa"/>
            <w:tcBorders>
              <w:top w:val="single" w:color="000000" w:sz="4" w:space="0"/>
              <w:left w:val="single" w:color="000000" w:sz="4" w:space="0"/>
              <w:bottom w:val="single" w:color="000000" w:sz="2" w:space="0"/>
            </w:tcBorders>
            <w:vAlign w:val="center"/>
          </w:tcPr>
          <w:p>
            <w:pPr>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投标总价</w:t>
            </w:r>
          </w:p>
        </w:tc>
        <w:tc>
          <w:tcPr>
            <w:tcW w:w="7692" w:type="dxa"/>
            <w:tcBorders>
              <w:top w:val="single" w:color="000000" w:sz="4" w:space="0"/>
              <w:left w:val="single" w:color="000000" w:sz="4" w:space="0"/>
              <w:bottom w:val="single" w:color="000000" w:sz="2" w:space="0"/>
              <w:right w:val="single" w:color="000000" w:sz="4" w:space="0"/>
            </w:tcBorders>
            <w:vAlign w:val="center"/>
          </w:tcPr>
          <w:p>
            <w:pPr>
              <w:snapToGrid w:val="0"/>
              <w:spacing w:line="360" w:lineRule="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eastAsia="zh-CN"/>
              </w:rPr>
              <w:t>小写：</w:t>
            </w:r>
            <w:r>
              <w:rPr>
                <w:rFonts w:hint="eastAsia" w:ascii="宋体" w:hAnsi="宋体" w:eastAsia="宋体" w:cs="宋体"/>
                <w:color w:val="auto"/>
                <w:kern w:val="0"/>
                <w:sz w:val="24"/>
                <w:szCs w:val="24"/>
                <w:highlight w:val="none"/>
                <w:lang w:val="en-US" w:eastAsia="zh-CN"/>
              </w:rPr>
              <w:t xml:space="preserve">         </w:t>
            </w:r>
            <w:r>
              <w:rPr>
                <w:rFonts w:hint="eastAsia" w:ascii="宋体" w:hAnsi="宋体" w:eastAsia="宋体" w:cs="宋体"/>
                <w:color w:val="auto"/>
                <w:kern w:val="0"/>
                <w:sz w:val="24"/>
                <w:szCs w:val="24"/>
                <w:highlight w:val="none"/>
              </w:rPr>
              <w:t>元</w:t>
            </w:r>
            <w:r>
              <w:rPr>
                <w:rFonts w:hint="eastAsia" w:ascii="宋体" w:hAnsi="宋体" w:eastAsia="宋体" w:cs="宋体"/>
                <w:color w:val="auto"/>
                <w:kern w:val="0"/>
                <w:sz w:val="24"/>
                <w:szCs w:val="24"/>
                <w:highlight w:val="none"/>
                <w:lang w:val="en-US" w:eastAsia="zh-CN"/>
              </w:rPr>
              <w:t xml:space="preserve">        大写：</w:t>
            </w:r>
          </w:p>
        </w:tc>
      </w:tr>
      <w:tr>
        <w:tblPrEx>
          <w:tblCellMar>
            <w:top w:w="0" w:type="dxa"/>
            <w:left w:w="108" w:type="dxa"/>
            <w:bottom w:w="0" w:type="dxa"/>
            <w:right w:w="108" w:type="dxa"/>
          </w:tblCellMar>
        </w:tblPrEx>
        <w:trPr>
          <w:cantSplit/>
          <w:trHeight w:val="567" w:hRule="atLeast"/>
          <w:jc w:val="center"/>
        </w:trPr>
        <w:tc>
          <w:tcPr>
            <w:tcW w:w="1728" w:type="dxa"/>
            <w:tcBorders>
              <w:top w:val="single" w:color="000000" w:sz="4" w:space="0"/>
              <w:left w:val="single" w:color="000000" w:sz="4" w:space="0"/>
              <w:bottom w:val="single" w:color="000000" w:sz="4" w:space="0"/>
            </w:tcBorders>
            <w:vAlign w:val="center"/>
          </w:tcPr>
          <w:p>
            <w:pPr>
              <w:spacing w:line="360" w:lineRule="auto"/>
              <w:rPr>
                <w:rFonts w:hint="eastAsia" w:ascii="宋体" w:hAnsi="宋体" w:eastAsia="宋体" w:cs="宋体"/>
                <w:color w:val="auto"/>
                <w:kern w:val="0"/>
                <w:sz w:val="24"/>
                <w:szCs w:val="24"/>
                <w:highlight w:val="none"/>
              </w:rPr>
            </w:pPr>
            <w:r>
              <w:rPr>
                <w:rFonts w:hint="eastAsia" w:ascii="宋体" w:hAnsi="宋体" w:cs="宋体"/>
                <w:color w:val="auto"/>
                <w:kern w:val="0"/>
                <w:sz w:val="24"/>
                <w:szCs w:val="24"/>
                <w:highlight w:val="none"/>
                <w:lang w:val="en-US" w:eastAsia="zh-CN"/>
              </w:rPr>
              <w:t>合同履行</w:t>
            </w:r>
            <w:r>
              <w:rPr>
                <w:rFonts w:hint="eastAsia" w:ascii="宋体" w:hAnsi="宋体" w:eastAsia="宋体" w:cs="宋体"/>
                <w:color w:val="auto"/>
                <w:kern w:val="0"/>
                <w:sz w:val="24"/>
                <w:szCs w:val="24"/>
                <w:highlight w:val="none"/>
              </w:rPr>
              <w:t>期限</w:t>
            </w:r>
          </w:p>
        </w:tc>
        <w:tc>
          <w:tcPr>
            <w:tcW w:w="769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宋体" w:hAnsi="宋体" w:eastAsia="宋体" w:cs="宋体"/>
                <w:color w:val="auto"/>
                <w:kern w:val="0"/>
                <w:sz w:val="24"/>
                <w:szCs w:val="24"/>
                <w:highlight w:val="none"/>
              </w:rPr>
            </w:pPr>
          </w:p>
        </w:tc>
      </w:tr>
      <w:tr>
        <w:tblPrEx>
          <w:tblCellMar>
            <w:top w:w="0" w:type="dxa"/>
            <w:left w:w="108" w:type="dxa"/>
            <w:bottom w:w="0" w:type="dxa"/>
            <w:right w:w="108" w:type="dxa"/>
          </w:tblCellMar>
        </w:tblPrEx>
        <w:trPr>
          <w:cantSplit/>
          <w:trHeight w:val="567" w:hRule="atLeast"/>
          <w:jc w:val="center"/>
        </w:trPr>
        <w:tc>
          <w:tcPr>
            <w:tcW w:w="1728" w:type="dxa"/>
            <w:tcBorders>
              <w:top w:val="single" w:color="000000" w:sz="4" w:space="0"/>
              <w:left w:val="single" w:color="000000" w:sz="4" w:space="0"/>
              <w:bottom w:val="single" w:color="000000" w:sz="4" w:space="0"/>
            </w:tcBorders>
            <w:vAlign w:val="center"/>
          </w:tcPr>
          <w:p>
            <w:pPr>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投标有效期</w:t>
            </w:r>
          </w:p>
        </w:tc>
        <w:tc>
          <w:tcPr>
            <w:tcW w:w="7692"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hint="eastAsia" w:ascii="宋体" w:hAnsi="宋体" w:eastAsia="宋体" w:cs="宋体"/>
                <w:color w:val="auto"/>
                <w:kern w:val="0"/>
                <w:sz w:val="24"/>
                <w:szCs w:val="24"/>
                <w:highlight w:val="none"/>
              </w:rPr>
            </w:pPr>
          </w:p>
        </w:tc>
      </w:tr>
      <w:tr>
        <w:tblPrEx>
          <w:tblCellMar>
            <w:top w:w="0" w:type="dxa"/>
            <w:left w:w="108" w:type="dxa"/>
            <w:bottom w:w="0" w:type="dxa"/>
            <w:right w:w="108" w:type="dxa"/>
          </w:tblCellMar>
        </w:tblPrEx>
        <w:trPr>
          <w:cantSplit/>
          <w:trHeight w:val="567" w:hRule="atLeast"/>
          <w:jc w:val="center"/>
        </w:trPr>
        <w:tc>
          <w:tcPr>
            <w:tcW w:w="1728" w:type="dxa"/>
            <w:tcBorders>
              <w:top w:val="single" w:color="000000" w:sz="4" w:space="0"/>
              <w:left w:val="single" w:color="000000" w:sz="4" w:space="0"/>
              <w:bottom w:val="single" w:color="000000" w:sz="2" w:space="0"/>
            </w:tcBorders>
            <w:vAlign w:val="center"/>
          </w:tcPr>
          <w:p>
            <w:pPr>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其他事项声明</w:t>
            </w:r>
          </w:p>
        </w:tc>
        <w:tc>
          <w:tcPr>
            <w:tcW w:w="7692" w:type="dxa"/>
            <w:tcBorders>
              <w:top w:val="single" w:color="000000" w:sz="4" w:space="0"/>
              <w:left w:val="single" w:color="000000" w:sz="4" w:space="0"/>
              <w:bottom w:val="single" w:color="000000" w:sz="2" w:space="0"/>
              <w:right w:val="single" w:color="000000" w:sz="4" w:space="0"/>
            </w:tcBorders>
            <w:vAlign w:val="center"/>
          </w:tcPr>
          <w:p>
            <w:pPr>
              <w:spacing w:line="360" w:lineRule="auto"/>
              <w:rPr>
                <w:rFonts w:hint="eastAsia" w:ascii="宋体" w:hAnsi="宋体" w:eastAsia="宋体" w:cs="宋体"/>
                <w:color w:val="auto"/>
                <w:kern w:val="0"/>
                <w:sz w:val="24"/>
                <w:szCs w:val="24"/>
                <w:highlight w:val="none"/>
              </w:rPr>
            </w:pPr>
          </w:p>
        </w:tc>
      </w:tr>
    </w:tbl>
    <w:p>
      <w:pPr>
        <w:pStyle w:val="12"/>
        <w:tabs>
          <w:tab w:val="left" w:pos="8227"/>
        </w:tabs>
        <w:kinsoku w:val="0"/>
        <w:overflowPunct w:val="0"/>
        <w:spacing w:before="0" w:line="360" w:lineRule="auto"/>
        <w:ind w:left="4027" w:right="118"/>
        <w:rPr>
          <w:rFonts w:hint="eastAsia" w:ascii="宋体" w:hAnsi="宋体" w:eastAsia="宋体" w:cs="宋体"/>
          <w:color w:val="auto"/>
          <w:sz w:val="24"/>
          <w:szCs w:val="24"/>
          <w:highlight w:val="none"/>
        </w:rPr>
      </w:pP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备注：完成本项目招标范围内所有</w:t>
      </w:r>
      <w:r>
        <w:rPr>
          <w:rFonts w:hint="eastAsia" w:ascii="宋体" w:hAnsi="宋体" w:cs="宋体"/>
          <w:color w:val="auto"/>
          <w:sz w:val="24"/>
          <w:szCs w:val="24"/>
          <w:highlight w:val="none"/>
          <w:lang w:val="en-US" w:eastAsia="zh-CN"/>
        </w:rPr>
        <w:t>货物</w:t>
      </w:r>
      <w:r>
        <w:rPr>
          <w:rFonts w:hint="eastAsia" w:ascii="宋体" w:hAnsi="宋体" w:eastAsia="宋体" w:cs="宋体"/>
          <w:color w:val="auto"/>
          <w:sz w:val="24"/>
          <w:szCs w:val="24"/>
          <w:highlight w:val="none"/>
        </w:rPr>
        <w:t>服务的全部费用。</w:t>
      </w:r>
    </w:p>
    <w:p>
      <w:pPr>
        <w:pStyle w:val="25"/>
        <w:spacing w:line="360" w:lineRule="auto"/>
        <w:ind w:left="420" w:leftChars="200"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附详细的投标报价明细表</w:t>
      </w:r>
    </w:p>
    <w:p>
      <w:pPr>
        <w:pStyle w:val="25"/>
        <w:spacing w:line="360" w:lineRule="auto"/>
        <w:ind w:left="420" w:hanging="420"/>
        <w:rPr>
          <w:rFonts w:hint="eastAsia" w:ascii="宋体" w:hAnsi="宋体" w:eastAsia="宋体" w:cs="宋体"/>
          <w:color w:val="auto"/>
          <w:sz w:val="24"/>
          <w:szCs w:val="24"/>
          <w:highlight w:val="none"/>
        </w:rPr>
      </w:pPr>
    </w:p>
    <w:p>
      <w:pPr>
        <w:pStyle w:val="12"/>
        <w:tabs>
          <w:tab w:val="left" w:pos="8227"/>
        </w:tabs>
        <w:kinsoku w:val="0"/>
        <w:overflowPunct w:val="0"/>
        <w:spacing w:before="0" w:line="360" w:lineRule="auto"/>
        <w:ind w:left="4027" w:right="11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w:t>
      </w:r>
      <w:r>
        <w:rPr>
          <w:rFonts w:hint="eastAsia" w:ascii="宋体" w:hAnsi="宋体" w:eastAsia="宋体" w:cs="宋体"/>
          <w:color w:val="auto"/>
          <w:sz w:val="24"/>
          <w:szCs w:val="24"/>
          <w:highlight w:val="none"/>
          <w:u w:val="single"/>
        </w:rPr>
        <w:tab/>
      </w:r>
      <w:r>
        <w:rPr>
          <w:rFonts w:hint="eastAsia" w:ascii="宋体" w:hAnsi="宋体" w:eastAsia="宋体" w:cs="宋体"/>
          <w:color w:val="auto"/>
          <w:w w:val="95"/>
          <w:sz w:val="24"/>
          <w:szCs w:val="24"/>
          <w:highlight w:val="none"/>
        </w:rPr>
        <w:t>（盖章）</w:t>
      </w:r>
    </w:p>
    <w:p>
      <w:pPr>
        <w:pStyle w:val="12"/>
        <w:tabs>
          <w:tab w:val="left" w:pos="8227"/>
        </w:tabs>
        <w:kinsoku w:val="0"/>
        <w:overflowPunct w:val="0"/>
        <w:spacing w:before="0" w:line="360" w:lineRule="auto"/>
        <w:ind w:left="4027" w:right="118"/>
        <w:rPr>
          <w:rFonts w:hint="eastAsia" w:ascii="宋体" w:hAnsi="宋体" w:eastAsia="宋体" w:cs="宋体"/>
          <w:color w:val="auto"/>
          <w:w w:val="95"/>
          <w:sz w:val="24"/>
          <w:szCs w:val="24"/>
          <w:highlight w:val="none"/>
        </w:rPr>
      </w:pPr>
      <w:r>
        <w:rPr>
          <w:rFonts w:hint="eastAsia" w:ascii="宋体" w:hAnsi="宋体" w:eastAsia="宋体" w:cs="宋体"/>
          <w:color w:val="auto"/>
          <w:sz w:val="24"/>
          <w:szCs w:val="24"/>
          <w:highlight w:val="none"/>
        </w:rPr>
        <w:t>法定代表人或被授权人：</w:t>
      </w:r>
      <w:r>
        <w:rPr>
          <w:rFonts w:hint="eastAsia" w:ascii="宋体" w:hAnsi="宋体" w:eastAsia="宋体" w:cs="宋体"/>
          <w:color w:val="auto"/>
          <w:sz w:val="24"/>
          <w:szCs w:val="24"/>
          <w:highlight w:val="none"/>
          <w:u w:val="single"/>
        </w:rPr>
        <w:tab/>
      </w:r>
      <w:r>
        <w:rPr>
          <w:rFonts w:hint="eastAsia" w:ascii="宋体" w:hAnsi="宋体" w:eastAsia="宋体" w:cs="宋体"/>
          <w:color w:val="auto"/>
          <w:w w:val="95"/>
          <w:sz w:val="24"/>
          <w:szCs w:val="24"/>
          <w:highlight w:val="none"/>
        </w:rPr>
        <w:t>（签字</w:t>
      </w:r>
      <w:r>
        <w:rPr>
          <w:rFonts w:hint="eastAsia" w:ascii="宋体" w:hAnsi="宋体" w:eastAsia="宋体" w:cs="宋体"/>
          <w:color w:val="auto"/>
          <w:w w:val="95"/>
          <w:sz w:val="24"/>
          <w:szCs w:val="24"/>
          <w:highlight w:val="none"/>
          <w:lang w:val="en-US" w:eastAsia="zh-CN"/>
        </w:rPr>
        <w:t>或盖章</w:t>
      </w:r>
      <w:r>
        <w:rPr>
          <w:rFonts w:hint="eastAsia" w:ascii="宋体" w:hAnsi="宋体" w:eastAsia="宋体" w:cs="宋体"/>
          <w:color w:val="auto"/>
          <w:w w:val="95"/>
          <w:sz w:val="24"/>
          <w:szCs w:val="24"/>
          <w:highlight w:val="none"/>
        </w:rPr>
        <w:t>）</w:t>
      </w:r>
    </w:p>
    <w:p>
      <w:pPr>
        <w:pStyle w:val="12"/>
        <w:tabs>
          <w:tab w:val="left" w:pos="5551"/>
          <w:tab w:val="left" w:pos="6511"/>
          <w:tab w:val="left" w:pos="7111"/>
          <w:tab w:val="left" w:pos="7711"/>
        </w:tabs>
        <w:kinsoku w:val="0"/>
        <w:overflowPunct w:val="0"/>
        <w:spacing w:before="46" w:line="360" w:lineRule="auto"/>
        <w:ind w:left="2583" w:firstLine="2248"/>
        <w:rPr>
          <w:rFonts w:hAnsi="仿宋"/>
          <w:color w:val="auto"/>
          <w:highlight w:val="none"/>
        </w:rPr>
      </w:pPr>
      <w:r>
        <w:rPr>
          <w:rFonts w:hint="eastAsia" w:ascii="宋体" w:hAnsi="宋体" w:eastAsia="宋体" w:cs="宋体"/>
          <w:color w:val="auto"/>
          <w:sz w:val="24"/>
          <w:szCs w:val="24"/>
          <w:highlight w:val="none"/>
        </w:rPr>
        <w:t>日</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期：</w:t>
      </w:r>
      <w:r>
        <w:rPr>
          <w:rFonts w:hint="eastAsia" w:ascii="宋体" w:hAnsi="宋体" w:eastAsia="宋体" w:cs="宋体"/>
          <w:color w:val="auto"/>
          <w:sz w:val="24"/>
          <w:szCs w:val="24"/>
          <w:highlight w:val="none"/>
          <w:u w:val="single"/>
        </w:rPr>
        <w:tab/>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ab/>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ab/>
      </w:r>
      <w:r>
        <w:rPr>
          <w:rFonts w:hint="eastAsia" w:ascii="宋体" w:hAnsi="宋体" w:eastAsia="宋体" w:cs="宋体"/>
          <w:color w:val="auto"/>
          <w:sz w:val="24"/>
          <w:szCs w:val="24"/>
          <w:highlight w:val="none"/>
        </w:rPr>
        <w:t>日</w:t>
      </w:r>
    </w:p>
    <w:p>
      <w:pPr>
        <w:pStyle w:val="12"/>
        <w:numPr>
          <w:ilvl w:val="0"/>
          <w:numId w:val="8"/>
        </w:numPr>
        <w:kinsoku w:val="0"/>
        <w:overflowPunct w:val="0"/>
        <w:spacing w:before="34" w:line="360" w:lineRule="auto"/>
        <w:ind w:right="126" w:firstLine="480"/>
        <w:jc w:val="center"/>
        <w:rPr>
          <w:rFonts w:hint="eastAsia" w:hAnsi="仿宋" w:cs="仿宋"/>
          <w:b/>
          <w:bCs/>
          <w:color w:val="auto"/>
          <w:sz w:val="36"/>
          <w:szCs w:val="36"/>
          <w:highlight w:val="none"/>
        </w:rPr>
        <w:sectPr>
          <w:headerReference r:id="rId6" w:type="first"/>
          <w:footerReference r:id="rId8" w:type="first"/>
          <w:headerReference r:id="rId5" w:type="default"/>
          <w:footerReference r:id="rId7" w:type="default"/>
          <w:pgSz w:w="11906" w:h="16838"/>
          <w:pgMar w:top="1040" w:right="1137" w:bottom="960" w:left="1080" w:header="763" w:footer="766" w:gutter="0"/>
          <w:pgNumType w:fmt="decimal"/>
          <w:cols w:space="720" w:num="1"/>
          <w:titlePg/>
          <w:docGrid w:linePitch="286" w:charSpace="0"/>
        </w:sectPr>
      </w:pPr>
      <w:r>
        <w:rPr>
          <w:rFonts w:hint="eastAsia" w:hAnsi="仿宋" w:cs="仿宋"/>
          <w:color w:val="auto"/>
          <w:highlight w:val="none"/>
        </w:rPr>
        <w:br w:type="page"/>
      </w:r>
    </w:p>
    <w:p>
      <w:pPr>
        <w:pStyle w:val="11"/>
        <w:numPr>
          <w:ilvl w:val="0"/>
          <w:numId w:val="0"/>
        </w:numPr>
        <w:ind w:left="598" w:leftChars="0"/>
        <w:jc w:val="center"/>
        <w:rPr>
          <w:rFonts w:hint="eastAsia" w:hAnsi="仿宋" w:cs="仿宋"/>
          <w:b/>
          <w:bCs/>
          <w:color w:val="auto"/>
          <w:sz w:val="36"/>
          <w:szCs w:val="36"/>
          <w:highlight w:val="none"/>
        </w:rPr>
      </w:pPr>
      <w:r>
        <w:rPr>
          <w:rFonts w:hint="eastAsia" w:hAnsi="仿宋" w:cs="仿宋"/>
          <w:b/>
          <w:bCs/>
          <w:color w:val="auto"/>
          <w:sz w:val="36"/>
          <w:szCs w:val="36"/>
          <w:highlight w:val="none"/>
          <w:lang w:val="en-US" w:eastAsia="zh-CN"/>
        </w:rPr>
        <w:t>六、</w:t>
      </w:r>
      <w:r>
        <w:rPr>
          <w:rFonts w:hint="eastAsia" w:hAnsi="仿宋" w:cs="仿宋"/>
          <w:b/>
          <w:bCs/>
          <w:color w:val="auto"/>
          <w:sz w:val="36"/>
          <w:szCs w:val="36"/>
          <w:highlight w:val="none"/>
        </w:rPr>
        <w:t>投标报价明细表</w:t>
      </w:r>
    </w:p>
    <w:p>
      <w:pPr>
        <w:numPr>
          <w:ilvl w:val="0"/>
          <w:numId w:val="0"/>
        </w:numPr>
        <w:ind w:left="630" w:hanging="663" w:hangingChars="300"/>
        <w:rPr>
          <w:rFonts w:hint="eastAsia"/>
          <w:b/>
          <w:bCs/>
          <w:color w:val="auto"/>
          <w:sz w:val="22"/>
          <w:szCs w:val="24"/>
        </w:rPr>
      </w:pPr>
      <w:r>
        <w:rPr>
          <w:rFonts w:hint="eastAsia"/>
          <w:b/>
          <w:bCs/>
          <w:color w:val="auto"/>
          <w:sz w:val="22"/>
          <w:szCs w:val="24"/>
          <w:lang w:eastAsia="zh-CN"/>
        </w:rPr>
        <w:t>（</w:t>
      </w:r>
      <w:r>
        <w:rPr>
          <w:rFonts w:hint="eastAsia"/>
          <w:b/>
          <w:bCs/>
          <w:color w:val="auto"/>
          <w:sz w:val="22"/>
          <w:szCs w:val="24"/>
          <w:lang w:val="en-US" w:eastAsia="zh-CN"/>
        </w:rPr>
        <w:t>一</w:t>
      </w:r>
      <w:r>
        <w:rPr>
          <w:rFonts w:hint="eastAsia"/>
          <w:b/>
          <w:bCs/>
          <w:color w:val="auto"/>
          <w:sz w:val="22"/>
          <w:szCs w:val="24"/>
          <w:lang w:eastAsia="zh-CN"/>
        </w:rPr>
        <w:t>）</w:t>
      </w:r>
      <w:r>
        <w:rPr>
          <w:rFonts w:hint="eastAsia"/>
          <w:b/>
          <w:bCs/>
          <w:color w:val="auto"/>
          <w:sz w:val="22"/>
          <w:szCs w:val="24"/>
        </w:rPr>
        <w:t>甘河子镇东大桥（G216线742公里300米）至西沟路口（G216线725公里）双向两车道卡口区间测速系统</w:t>
      </w:r>
    </w:p>
    <w:tbl>
      <w:tblPr>
        <w:tblStyle w:val="34"/>
        <w:tblW w:w="101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350"/>
        <w:gridCol w:w="1339"/>
        <w:gridCol w:w="1188"/>
        <w:gridCol w:w="1246"/>
        <w:gridCol w:w="1823"/>
        <w:gridCol w:w="1637"/>
        <w:gridCol w:w="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95" w:type="dxa"/>
            <w:noWrap w:val="0"/>
            <w:vAlign w:val="center"/>
          </w:tcPr>
          <w:p>
            <w:pPr>
              <w:jc w:val="center"/>
              <w:rPr>
                <w:rFonts w:hAnsi="宋体" w:cs="宋体"/>
                <w:color w:val="auto"/>
                <w:sz w:val="21"/>
                <w:szCs w:val="21"/>
              </w:rPr>
            </w:pPr>
            <w:r>
              <w:rPr>
                <w:rFonts w:hint="eastAsia" w:hAnsi="宋体" w:cs="宋体"/>
                <w:color w:val="auto"/>
                <w:sz w:val="21"/>
                <w:szCs w:val="21"/>
              </w:rPr>
              <w:t>序号</w:t>
            </w:r>
          </w:p>
        </w:tc>
        <w:tc>
          <w:tcPr>
            <w:tcW w:w="1350" w:type="dxa"/>
            <w:noWrap w:val="0"/>
            <w:vAlign w:val="center"/>
          </w:tcPr>
          <w:p>
            <w:pPr>
              <w:jc w:val="center"/>
              <w:rPr>
                <w:rFonts w:hAnsi="宋体" w:cs="宋体"/>
                <w:color w:val="auto"/>
                <w:sz w:val="21"/>
                <w:szCs w:val="21"/>
              </w:rPr>
            </w:pPr>
            <w:r>
              <w:rPr>
                <w:rFonts w:hint="eastAsia" w:hAnsi="宋体" w:cs="宋体"/>
                <w:color w:val="auto"/>
                <w:sz w:val="21"/>
                <w:szCs w:val="21"/>
              </w:rPr>
              <w:t>设备名称</w:t>
            </w:r>
          </w:p>
        </w:tc>
        <w:tc>
          <w:tcPr>
            <w:tcW w:w="1339" w:type="dxa"/>
            <w:noWrap w:val="0"/>
            <w:vAlign w:val="center"/>
          </w:tcPr>
          <w:p>
            <w:pPr>
              <w:jc w:val="center"/>
              <w:rPr>
                <w:rFonts w:hAnsi="宋体" w:cs="宋体"/>
                <w:color w:val="auto"/>
                <w:sz w:val="21"/>
                <w:szCs w:val="21"/>
              </w:rPr>
            </w:pPr>
            <w:r>
              <w:rPr>
                <w:rFonts w:hint="eastAsia" w:hAnsi="宋体" w:cs="宋体"/>
                <w:color w:val="auto"/>
                <w:sz w:val="21"/>
                <w:szCs w:val="21"/>
                <w:lang w:val="en-US" w:eastAsia="zh-CN"/>
              </w:rPr>
              <w:t>规格型号</w:t>
            </w:r>
          </w:p>
        </w:tc>
        <w:tc>
          <w:tcPr>
            <w:tcW w:w="1188" w:type="dxa"/>
            <w:noWrap w:val="0"/>
            <w:vAlign w:val="center"/>
          </w:tcPr>
          <w:p>
            <w:pPr>
              <w:jc w:val="center"/>
              <w:rPr>
                <w:rFonts w:hAnsi="宋体" w:cs="宋体"/>
                <w:color w:val="auto"/>
                <w:sz w:val="21"/>
                <w:szCs w:val="21"/>
              </w:rPr>
            </w:pPr>
            <w:r>
              <w:rPr>
                <w:rFonts w:hint="eastAsia" w:hAnsi="宋体" w:cs="宋体"/>
                <w:color w:val="auto"/>
                <w:sz w:val="21"/>
                <w:szCs w:val="21"/>
                <w:lang w:val="en-US" w:eastAsia="zh-CN"/>
              </w:rPr>
              <w:t>品牌</w:t>
            </w:r>
          </w:p>
        </w:tc>
        <w:tc>
          <w:tcPr>
            <w:tcW w:w="1246" w:type="dxa"/>
            <w:noWrap w:val="0"/>
            <w:vAlign w:val="center"/>
          </w:tcPr>
          <w:p>
            <w:pPr>
              <w:jc w:val="center"/>
              <w:rPr>
                <w:rFonts w:hint="eastAsia" w:hAnsi="宋体" w:eastAsia="宋体" w:cs="宋体"/>
                <w:color w:val="auto"/>
                <w:sz w:val="21"/>
                <w:szCs w:val="21"/>
                <w:lang w:val="en-US" w:eastAsia="zh-CN"/>
              </w:rPr>
            </w:pPr>
            <w:r>
              <w:rPr>
                <w:rFonts w:hint="eastAsia" w:hAnsi="宋体" w:cs="宋体"/>
                <w:color w:val="auto"/>
                <w:sz w:val="21"/>
                <w:szCs w:val="21"/>
                <w:lang w:val="en-US" w:eastAsia="zh-CN"/>
              </w:rPr>
              <w:t>数量</w:t>
            </w:r>
          </w:p>
        </w:tc>
        <w:tc>
          <w:tcPr>
            <w:tcW w:w="1823" w:type="dxa"/>
            <w:noWrap w:val="0"/>
            <w:vAlign w:val="center"/>
          </w:tcPr>
          <w:p>
            <w:pPr>
              <w:jc w:val="center"/>
              <w:rPr>
                <w:rFonts w:hint="eastAsia" w:hAnsi="宋体" w:eastAsia="宋体" w:cs="宋体"/>
                <w:color w:val="auto"/>
                <w:sz w:val="21"/>
                <w:szCs w:val="21"/>
                <w:lang w:val="en-US" w:eastAsia="zh-CN"/>
              </w:rPr>
            </w:pPr>
            <w:r>
              <w:rPr>
                <w:rFonts w:hint="eastAsia" w:hAnsi="宋体" w:cs="宋体"/>
                <w:color w:val="auto"/>
                <w:sz w:val="21"/>
                <w:szCs w:val="21"/>
                <w:lang w:val="en-US" w:eastAsia="zh-CN"/>
              </w:rPr>
              <w:t>单价（元）</w:t>
            </w:r>
          </w:p>
        </w:tc>
        <w:tc>
          <w:tcPr>
            <w:tcW w:w="1637" w:type="dxa"/>
            <w:noWrap w:val="0"/>
            <w:vAlign w:val="center"/>
          </w:tcPr>
          <w:p>
            <w:pPr>
              <w:jc w:val="center"/>
              <w:rPr>
                <w:rFonts w:hint="eastAsia" w:hAnsi="宋体" w:eastAsia="宋体" w:cs="宋体"/>
                <w:color w:val="auto"/>
                <w:sz w:val="21"/>
                <w:szCs w:val="21"/>
                <w:lang w:eastAsia="zh-CN"/>
              </w:rPr>
            </w:pPr>
            <w:r>
              <w:rPr>
                <w:rFonts w:hint="eastAsia" w:hAnsi="宋体" w:cs="宋体"/>
                <w:color w:val="auto"/>
                <w:sz w:val="21"/>
                <w:szCs w:val="21"/>
                <w:lang w:val="en-US" w:eastAsia="zh-CN"/>
              </w:rPr>
              <w:t>合价（元）</w:t>
            </w:r>
          </w:p>
        </w:tc>
        <w:tc>
          <w:tcPr>
            <w:tcW w:w="762" w:type="dxa"/>
            <w:noWrap w:val="0"/>
            <w:vAlign w:val="center"/>
          </w:tcPr>
          <w:p>
            <w:pPr>
              <w:jc w:val="center"/>
              <w:rPr>
                <w:rFonts w:hint="eastAsia" w:hAnsi="宋体" w:cs="宋体"/>
                <w:color w:val="auto"/>
                <w:sz w:val="21"/>
                <w:szCs w:val="21"/>
              </w:rPr>
            </w:pPr>
            <w:r>
              <w:rPr>
                <w:rFonts w:hint="eastAsia" w:hAnsi="宋体" w:cs="宋体"/>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795" w:type="dxa"/>
            <w:noWrap w:val="0"/>
            <w:vAlign w:val="center"/>
          </w:tcPr>
          <w:p>
            <w:pPr>
              <w:jc w:val="center"/>
              <w:rPr>
                <w:rFonts w:hint="eastAsia" w:hAnsi="宋体" w:eastAsia="宋体" w:cs="宋体"/>
                <w:color w:val="auto"/>
                <w:sz w:val="21"/>
                <w:szCs w:val="21"/>
                <w:lang w:val="en-US" w:eastAsia="zh-CN"/>
              </w:rPr>
            </w:pPr>
            <w:r>
              <w:rPr>
                <w:rFonts w:hint="eastAsia" w:hAnsi="宋体" w:cs="宋体"/>
                <w:color w:val="auto"/>
                <w:sz w:val="21"/>
                <w:szCs w:val="21"/>
                <w:lang w:val="en-US" w:eastAsia="zh-CN"/>
              </w:rPr>
              <w:t>1</w:t>
            </w:r>
          </w:p>
        </w:tc>
        <w:tc>
          <w:tcPr>
            <w:tcW w:w="1350" w:type="dxa"/>
            <w:noWrap w:val="0"/>
            <w:vAlign w:val="center"/>
          </w:tcPr>
          <w:p>
            <w:pPr>
              <w:jc w:val="center"/>
              <w:rPr>
                <w:rFonts w:hint="eastAsia" w:hAnsi="宋体" w:eastAsia="宋体" w:cs="宋体"/>
                <w:color w:val="auto"/>
                <w:sz w:val="21"/>
                <w:szCs w:val="21"/>
              </w:rPr>
            </w:pPr>
          </w:p>
        </w:tc>
        <w:tc>
          <w:tcPr>
            <w:tcW w:w="1339" w:type="dxa"/>
            <w:noWrap w:val="0"/>
            <w:vAlign w:val="center"/>
          </w:tcPr>
          <w:p>
            <w:pPr>
              <w:jc w:val="center"/>
              <w:rPr>
                <w:rFonts w:hint="default" w:hAnsi="宋体" w:eastAsia="宋体" w:cs="宋体"/>
                <w:color w:val="auto"/>
                <w:sz w:val="21"/>
                <w:szCs w:val="21"/>
                <w:lang w:val="en-US" w:eastAsia="zh-CN"/>
              </w:rPr>
            </w:pPr>
          </w:p>
        </w:tc>
        <w:tc>
          <w:tcPr>
            <w:tcW w:w="1188" w:type="dxa"/>
            <w:noWrap w:val="0"/>
            <w:vAlign w:val="center"/>
          </w:tcPr>
          <w:p>
            <w:pPr>
              <w:bidi w:val="0"/>
              <w:jc w:val="center"/>
              <w:rPr>
                <w:rFonts w:hint="default" w:eastAsia="宋体"/>
                <w:color w:val="auto"/>
                <w:sz w:val="21"/>
                <w:szCs w:val="21"/>
                <w:lang w:val="en-US" w:eastAsia="zh-CN"/>
              </w:rPr>
            </w:pPr>
          </w:p>
        </w:tc>
        <w:tc>
          <w:tcPr>
            <w:tcW w:w="1246" w:type="dxa"/>
            <w:noWrap w:val="0"/>
            <w:vAlign w:val="center"/>
          </w:tcPr>
          <w:p>
            <w:pPr>
              <w:jc w:val="center"/>
              <w:rPr>
                <w:rFonts w:hint="default" w:hAnsi="宋体" w:eastAsia="宋体" w:cs="宋体"/>
                <w:color w:val="auto"/>
                <w:sz w:val="21"/>
                <w:szCs w:val="21"/>
                <w:lang w:val="en-US" w:eastAsia="zh-CN"/>
              </w:rPr>
            </w:pPr>
          </w:p>
        </w:tc>
        <w:tc>
          <w:tcPr>
            <w:tcW w:w="1823" w:type="dxa"/>
            <w:noWrap w:val="0"/>
            <w:vAlign w:val="center"/>
          </w:tcPr>
          <w:p>
            <w:pPr>
              <w:jc w:val="center"/>
              <w:rPr>
                <w:rFonts w:hint="eastAsia" w:hAnsi="宋体" w:eastAsia="宋体" w:cs="宋体"/>
                <w:color w:val="auto"/>
                <w:sz w:val="21"/>
                <w:szCs w:val="21"/>
                <w:lang w:val="en-US" w:eastAsia="zh-CN"/>
              </w:rPr>
            </w:pPr>
          </w:p>
        </w:tc>
        <w:tc>
          <w:tcPr>
            <w:tcW w:w="1637" w:type="dxa"/>
            <w:noWrap w:val="0"/>
            <w:vAlign w:val="center"/>
          </w:tcPr>
          <w:p>
            <w:pPr>
              <w:jc w:val="center"/>
              <w:rPr>
                <w:rFonts w:hint="eastAsia" w:hAnsi="宋体" w:eastAsia="宋体" w:cs="宋体"/>
                <w:color w:val="auto"/>
                <w:sz w:val="21"/>
                <w:szCs w:val="21"/>
                <w:lang w:val="en-US" w:eastAsia="zh-CN"/>
              </w:rPr>
            </w:pPr>
          </w:p>
        </w:tc>
        <w:tc>
          <w:tcPr>
            <w:tcW w:w="762" w:type="dxa"/>
            <w:noWrap w:val="0"/>
            <w:vAlign w:val="center"/>
          </w:tcPr>
          <w:p>
            <w:pPr>
              <w:jc w:val="center"/>
              <w:rPr>
                <w:rFonts w:hint="eastAsia" w:hAnsi="宋体" w:eastAsia="宋体" w:cs="宋体"/>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795" w:type="dxa"/>
            <w:noWrap w:val="0"/>
            <w:vAlign w:val="center"/>
          </w:tcPr>
          <w:p>
            <w:pPr>
              <w:jc w:val="center"/>
              <w:rPr>
                <w:rFonts w:hint="eastAsia" w:hAnsi="宋体" w:eastAsia="宋体" w:cs="宋体"/>
                <w:color w:val="auto"/>
                <w:sz w:val="21"/>
                <w:szCs w:val="21"/>
                <w:lang w:val="en-US" w:eastAsia="zh-CN"/>
              </w:rPr>
            </w:pPr>
            <w:r>
              <w:rPr>
                <w:rFonts w:hint="eastAsia" w:hAnsi="宋体" w:cs="宋体"/>
                <w:color w:val="auto"/>
                <w:sz w:val="21"/>
                <w:szCs w:val="21"/>
                <w:lang w:val="en-US" w:eastAsia="zh-CN"/>
              </w:rPr>
              <w:t>2</w:t>
            </w:r>
          </w:p>
        </w:tc>
        <w:tc>
          <w:tcPr>
            <w:tcW w:w="1350" w:type="dxa"/>
            <w:noWrap w:val="0"/>
            <w:vAlign w:val="center"/>
          </w:tcPr>
          <w:p>
            <w:pPr>
              <w:jc w:val="center"/>
              <w:rPr>
                <w:rFonts w:hint="eastAsia" w:hAnsi="宋体" w:eastAsia="宋体" w:cs="宋体"/>
                <w:color w:val="auto"/>
                <w:sz w:val="21"/>
                <w:szCs w:val="21"/>
              </w:rPr>
            </w:pPr>
          </w:p>
        </w:tc>
        <w:tc>
          <w:tcPr>
            <w:tcW w:w="1339" w:type="dxa"/>
            <w:noWrap w:val="0"/>
            <w:vAlign w:val="center"/>
          </w:tcPr>
          <w:p>
            <w:pPr>
              <w:jc w:val="center"/>
              <w:rPr>
                <w:rFonts w:hint="default" w:hAnsi="宋体" w:eastAsia="宋体" w:cs="宋体"/>
                <w:color w:val="auto"/>
                <w:sz w:val="21"/>
                <w:szCs w:val="21"/>
                <w:lang w:val="en-US" w:eastAsia="zh-CN"/>
              </w:rPr>
            </w:pPr>
          </w:p>
        </w:tc>
        <w:tc>
          <w:tcPr>
            <w:tcW w:w="1188" w:type="dxa"/>
            <w:noWrap w:val="0"/>
            <w:vAlign w:val="center"/>
          </w:tcPr>
          <w:p>
            <w:pPr>
              <w:bidi w:val="0"/>
              <w:jc w:val="center"/>
              <w:rPr>
                <w:rFonts w:hint="default" w:eastAsia="宋体"/>
                <w:color w:val="auto"/>
                <w:sz w:val="21"/>
                <w:szCs w:val="21"/>
                <w:lang w:val="en-US" w:eastAsia="zh-CN"/>
              </w:rPr>
            </w:pPr>
          </w:p>
        </w:tc>
        <w:tc>
          <w:tcPr>
            <w:tcW w:w="1246" w:type="dxa"/>
            <w:noWrap w:val="0"/>
            <w:vAlign w:val="center"/>
          </w:tcPr>
          <w:p>
            <w:pPr>
              <w:jc w:val="center"/>
              <w:rPr>
                <w:rFonts w:hint="default" w:hAnsi="宋体" w:eastAsia="宋体" w:cs="宋体"/>
                <w:color w:val="auto"/>
                <w:sz w:val="21"/>
                <w:szCs w:val="21"/>
                <w:lang w:val="en-US" w:eastAsia="zh-CN"/>
              </w:rPr>
            </w:pPr>
          </w:p>
        </w:tc>
        <w:tc>
          <w:tcPr>
            <w:tcW w:w="1823" w:type="dxa"/>
            <w:noWrap w:val="0"/>
            <w:vAlign w:val="center"/>
          </w:tcPr>
          <w:p>
            <w:pPr>
              <w:jc w:val="center"/>
              <w:rPr>
                <w:rFonts w:hint="eastAsia" w:hAnsi="宋体" w:eastAsia="宋体" w:cs="宋体"/>
                <w:color w:val="auto"/>
                <w:sz w:val="21"/>
                <w:szCs w:val="21"/>
                <w:lang w:val="en-US" w:eastAsia="zh-CN"/>
              </w:rPr>
            </w:pPr>
          </w:p>
        </w:tc>
        <w:tc>
          <w:tcPr>
            <w:tcW w:w="1637" w:type="dxa"/>
            <w:noWrap w:val="0"/>
            <w:vAlign w:val="center"/>
          </w:tcPr>
          <w:p>
            <w:pPr>
              <w:jc w:val="center"/>
              <w:rPr>
                <w:rFonts w:hint="eastAsia" w:hAnsi="宋体" w:eastAsia="宋体" w:cs="宋体"/>
                <w:color w:val="auto"/>
                <w:sz w:val="21"/>
                <w:szCs w:val="21"/>
                <w:lang w:val="en-US" w:eastAsia="zh-CN"/>
              </w:rPr>
            </w:pPr>
          </w:p>
        </w:tc>
        <w:tc>
          <w:tcPr>
            <w:tcW w:w="762" w:type="dxa"/>
            <w:noWrap w:val="0"/>
            <w:vAlign w:val="center"/>
          </w:tcPr>
          <w:p>
            <w:pPr>
              <w:jc w:val="center"/>
              <w:rPr>
                <w:rFonts w:hint="eastAsia" w:hAnsi="宋体" w:eastAsia="宋体" w:cs="宋体"/>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95" w:type="dxa"/>
            <w:noWrap w:val="0"/>
            <w:vAlign w:val="center"/>
          </w:tcPr>
          <w:p>
            <w:pPr>
              <w:jc w:val="center"/>
              <w:rPr>
                <w:rFonts w:hint="default" w:hAnsi="宋体" w:eastAsia="宋体" w:cs="宋体"/>
                <w:color w:val="auto"/>
                <w:sz w:val="21"/>
                <w:szCs w:val="21"/>
                <w:lang w:val="en-US" w:eastAsia="zh-CN"/>
              </w:rPr>
            </w:pPr>
            <w:r>
              <w:rPr>
                <w:rFonts w:hint="eastAsia" w:hAnsi="宋体" w:eastAsia="宋体" w:cs="宋体"/>
                <w:color w:val="auto"/>
                <w:sz w:val="21"/>
                <w:szCs w:val="21"/>
                <w:lang w:val="en-US" w:eastAsia="zh-CN"/>
              </w:rPr>
              <w:t>3</w:t>
            </w:r>
          </w:p>
        </w:tc>
        <w:tc>
          <w:tcPr>
            <w:tcW w:w="1350" w:type="dxa"/>
            <w:noWrap w:val="0"/>
            <w:vAlign w:val="center"/>
          </w:tcPr>
          <w:p>
            <w:pPr>
              <w:jc w:val="center"/>
              <w:rPr>
                <w:rFonts w:hint="eastAsia" w:hAnsi="宋体" w:eastAsia="宋体" w:cs="宋体"/>
                <w:color w:val="auto"/>
                <w:sz w:val="21"/>
                <w:szCs w:val="21"/>
                <w:lang w:eastAsia="zh-CN"/>
              </w:rPr>
            </w:pPr>
          </w:p>
        </w:tc>
        <w:tc>
          <w:tcPr>
            <w:tcW w:w="1339" w:type="dxa"/>
            <w:noWrap w:val="0"/>
            <w:vAlign w:val="center"/>
          </w:tcPr>
          <w:p>
            <w:pPr>
              <w:jc w:val="center"/>
              <w:rPr>
                <w:rFonts w:hint="default" w:hAnsi="宋体" w:eastAsia="宋体" w:cs="宋体"/>
                <w:color w:val="auto"/>
                <w:sz w:val="21"/>
                <w:szCs w:val="21"/>
                <w:lang w:val="en-US" w:eastAsia="zh-CN"/>
              </w:rPr>
            </w:pPr>
          </w:p>
        </w:tc>
        <w:tc>
          <w:tcPr>
            <w:tcW w:w="1188" w:type="dxa"/>
            <w:noWrap w:val="0"/>
            <w:vAlign w:val="center"/>
          </w:tcPr>
          <w:p>
            <w:pPr>
              <w:numPr>
                <w:ilvl w:val="0"/>
                <w:numId w:val="0"/>
              </w:numPr>
              <w:bidi w:val="0"/>
              <w:ind w:leftChars="0"/>
              <w:jc w:val="center"/>
              <w:rPr>
                <w:rStyle w:val="71"/>
                <w:rFonts w:hint="eastAsia" w:ascii="宋体" w:hAnsi="宋体" w:eastAsia="宋体" w:cs="宋体"/>
                <w:color w:val="auto"/>
                <w:sz w:val="21"/>
                <w:szCs w:val="21"/>
                <w:lang w:val="en-US" w:eastAsia="zh-CN" w:bidi="ar"/>
              </w:rPr>
            </w:pPr>
          </w:p>
        </w:tc>
        <w:tc>
          <w:tcPr>
            <w:tcW w:w="1246" w:type="dxa"/>
            <w:noWrap w:val="0"/>
            <w:vAlign w:val="center"/>
          </w:tcPr>
          <w:p>
            <w:pPr>
              <w:jc w:val="center"/>
              <w:rPr>
                <w:rFonts w:hint="default" w:hAnsi="宋体" w:eastAsia="宋体" w:cs="宋体"/>
                <w:color w:val="auto"/>
                <w:sz w:val="21"/>
                <w:szCs w:val="21"/>
                <w:lang w:val="en-US" w:eastAsia="zh-CN"/>
              </w:rPr>
            </w:pPr>
          </w:p>
        </w:tc>
        <w:tc>
          <w:tcPr>
            <w:tcW w:w="1823" w:type="dxa"/>
            <w:noWrap w:val="0"/>
            <w:vAlign w:val="center"/>
          </w:tcPr>
          <w:p>
            <w:pPr>
              <w:jc w:val="center"/>
              <w:rPr>
                <w:rFonts w:hint="default" w:hAnsi="宋体" w:eastAsia="宋体" w:cs="宋体"/>
                <w:color w:val="auto"/>
                <w:sz w:val="21"/>
                <w:szCs w:val="21"/>
                <w:lang w:val="en-US" w:eastAsia="zh-CN"/>
              </w:rPr>
            </w:pPr>
          </w:p>
        </w:tc>
        <w:tc>
          <w:tcPr>
            <w:tcW w:w="1637" w:type="dxa"/>
            <w:noWrap w:val="0"/>
            <w:vAlign w:val="center"/>
          </w:tcPr>
          <w:p>
            <w:pPr>
              <w:jc w:val="center"/>
              <w:rPr>
                <w:rFonts w:hint="default" w:hAnsi="宋体" w:eastAsia="宋体" w:cs="宋体"/>
                <w:color w:val="auto"/>
                <w:sz w:val="21"/>
                <w:szCs w:val="21"/>
                <w:lang w:val="en-US" w:eastAsia="zh-CN"/>
              </w:rPr>
            </w:pPr>
          </w:p>
        </w:tc>
        <w:tc>
          <w:tcPr>
            <w:tcW w:w="762" w:type="dxa"/>
            <w:noWrap w:val="0"/>
            <w:vAlign w:val="center"/>
          </w:tcPr>
          <w:p>
            <w:pPr>
              <w:jc w:val="center"/>
              <w:rPr>
                <w:rFonts w:hint="default" w:hAnsi="宋体" w:eastAsia="宋体" w:cs="宋体"/>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jc w:val="center"/>
        </w:trPr>
        <w:tc>
          <w:tcPr>
            <w:tcW w:w="795" w:type="dxa"/>
            <w:noWrap w:val="0"/>
            <w:vAlign w:val="center"/>
          </w:tcPr>
          <w:p>
            <w:pPr>
              <w:jc w:val="center"/>
              <w:rPr>
                <w:rFonts w:hint="default" w:hAnsi="宋体" w:eastAsia="宋体" w:cs="宋体"/>
                <w:color w:val="auto"/>
                <w:sz w:val="21"/>
                <w:szCs w:val="21"/>
                <w:lang w:val="en-US" w:eastAsia="zh-CN"/>
              </w:rPr>
            </w:pPr>
            <w:r>
              <w:rPr>
                <w:rFonts w:hint="eastAsia" w:hAnsi="宋体" w:eastAsia="宋体" w:cs="宋体"/>
                <w:color w:val="auto"/>
                <w:sz w:val="21"/>
                <w:szCs w:val="21"/>
                <w:lang w:val="en-US" w:eastAsia="zh-CN"/>
              </w:rPr>
              <w:t>4</w:t>
            </w:r>
          </w:p>
        </w:tc>
        <w:tc>
          <w:tcPr>
            <w:tcW w:w="1350" w:type="dxa"/>
            <w:noWrap w:val="0"/>
            <w:vAlign w:val="center"/>
          </w:tcPr>
          <w:p>
            <w:pPr>
              <w:jc w:val="center"/>
              <w:rPr>
                <w:rFonts w:hint="eastAsia" w:hAnsi="宋体" w:eastAsia="宋体" w:cs="宋体"/>
                <w:color w:val="auto"/>
                <w:sz w:val="21"/>
                <w:szCs w:val="21"/>
                <w:lang w:eastAsia="zh-CN"/>
              </w:rPr>
            </w:pPr>
          </w:p>
        </w:tc>
        <w:tc>
          <w:tcPr>
            <w:tcW w:w="1339" w:type="dxa"/>
            <w:noWrap w:val="0"/>
            <w:vAlign w:val="center"/>
          </w:tcPr>
          <w:p>
            <w:pPr>
              <w:jc w:val="center"/>
              <w:rPr>
                <w:rFonts w:hint="default" w:hAnsi="宋体" w:eastAsia="宋体" w:cs="宋体"/>
                <w:color w:val="auto"/>
                <w:sz w:val="21"/>
                <w:szCs w:val="21"/>
                <w:lang w:val="en-US" w:eastAsia="zh-CN"/>
              </w:rPr>
            </w:pPr>
          </w:p>
        </w:tc>
        <w:tc>
          <w:tcPr>
            <w:tcW w:w="1188" w:type="dxa"/>
            <w:noWrap w:val="0"/>
            <w:vAlign w:val="center"/>
          </w:tcPr>
          <w:p>
            <w:pPr>
              <w:numPr>
                <w:ilvl w:val="0"/>
                <w:numId w:val="0"/>
              </w:numPr>
              <w:bidi w:val="0"/>
              <w:ind w:leftChars="0"/>
              <w:jc w:val="center"/>
              <w:rPr>
                <w:rStyle w:val="71"/>
                <w:rFonts w:hint="eastAsia" w:ascii="宋体" w:hAnsi="宋体" w:eastAsia="宋体" w:cs="宋体"/>
                <w:color w:val="auto"/>
                <w:sz w:val="21"/>
                <w:szCs w:val="21"/>
                <w:lang w:val="en-US" w:eastAsia="zh-CN" w:bidi="ar"/>
              </w:rPr>
            </w:pPr>
          </w:p>
        </w:tc>
        <w:tc>
          <w:tcPr>
            <w:tcW w:w="1246" w:type="dxa"/>
            <w:noWrap w:val="0"/>
            <w:vAlign w:val="center"/>
          </w:tcPr>
          <w:p>
            <w:pPr>
              <w:jc w:val="center"/>
              <w:rPr>
                <w:rFonts w:hint="default" w:hAnsi="宋体" w:eastAsia="宋体" w:cs="宋体"/>
                <w:color w:val="auto"/>
                <w:sz w:val="21"/>
                <w:szCs w:val="21"/>
                <w:lang w:val="en-US" w:eastAsia="zh-CN"/>
              </w:rPr>
            </w:pPr>
          </w:p>
        </w:tc>
        <w:tc>
          <w:tcPr>
            <w:tcW w:w="1823" w:type="dxa"/>
            <w:noWrap w:val="0"/>
            <w:vAlign w:val="center"/>
          </w:tcPr>
          <w:p>
            <w:pPr>
              <w:jc w:val="center"/>
              <w:rPr>
                <w:rFonts w:hint="default" w:hAnsi="宋体" w:eastAsia="宋体" w:cs="宋体"/>
                <w:color w:val="auto"/>
                <w:sz w:val="21"/>
                <w:szCs w:val="21"/>
                <w:lang w:val="en-US" w:eastAsia="zh-CN"/>
              </w:rPr>
            </w:pPr>
          </w:p>
        </w:tc>
        <w:tc>
          <w:tcPr>
            <w:tcW w:w="1637" w:type="dxa"/>
            <w:noWrap w:val="0"/>
            <w:vAlign w:val="center"/>
          </w:tcPr>
          <w:p>
            <w:pPr>
              <w:jc w:val="center"/>
              <w:rPr>
                <w:rFonts w:hint="default" w:hAnsi="宋体" w:eastAsia="宋体" w:cs="宋体"/>
                <w:color w:val="auto"/>
                <w:sz w:val="21"/>
                <w:szCs w:val="21"/>
                <w:lang w:val="en-US" w:eastAsia="zh-CN"/>
              </w:rPr>
            </w:pPr>
          </w:p>
        </w:tc>
        <w:tc>
          <w:tcPr>
            <w:tcW w:w="762" w:type="dxa"/>
            <w:noWrap w:val="0"/>
            <w:vAlign w:val="center"/>
          </w:tcPr>
          <w:p>
            <w:pPr>
              <w:jc w:val="center"/>
              <w:rPr>
                <w:rFonts w:hint="default" w:hAnsi="宋体" w:eastAsia="宋体" w:cs="宋体"/>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795" w:type="dxa"/>
            <w:noWrap w:val="0"/>
            <w:vAlign w:val="center"/>
          </w:tcPr>
          <w:p>
            <w:pPr>
              <w:jc w:val="center"/>
              <w:rPr>
                <w:rFonts w:hint="default" w:hAnsi="宋体" w:cs="宋体"/>
                <w:color w:val="auto"/>
                <w:sz w:val="21"/>
                <w:szCs w:val="21"/>
                <w:lang w:val="en-US" w:eastAsia="zh-CN"/>
              </w:rPr>
            </w:pPr>
            <w:r>
              <w:rPr>
                <w:rFonts w:hint="eastAsia" w:hAnsi="宋体" w:cs="宋体"/>
                <w:color w:val="auto"/>
                <w:sz w:val="21"/>
                <w:szCs w:val="21"/>
                <w:lang w:val="en-US" w:eastAsia="zh-CN"/>
              </w:rPr>
              <w:t>5</w:t>
            </w:r>
          </w:p>
        </w:tc>
        <w:tc>
          <w:tcPr>
            <w:tcW w:w="6946" w:type="dxa"/>
            <w:gridSpan w:val="5"/>
            <w:noWrap w:val="0"/>
            <w:vAlign w:val="center"/>
          </w:tcPr>
          <w:p>
            <w:pPr>
              <w:jc w:val="center"/>
              <w:rPr>
                <w:rFonts w:hint="default" w:hAnsi="宋体" w:eastAsia="宋体" w:cs="宋体"/>
                <w:color w:val="auto"/>
                <w:sz w:val="21"/>
                <w:szCs w:val="21"/>
                <w:lang w:val="en-US" w:eastAsia="zh-CN"/>
              </w:rPr>
            </w:pPr>
            <w:r>
              <w:rPr>
                <w:rFonts w:hint="eastAsia" w:hAnsi="宋体" w:eastAsia="宋体" w:cs="宋体"/>
                <w:color w:val="auto"/>
                <w:sz w:val="32"/>
                <w:szCs w:val="32"/>
                <w:lang w:val="en-US" w:eastAsia="zh-CN"/>
              </w:rPr>
              <w:t>合计</w:t>
            </w:r>
          </w:p>
        </w:tc>
        <w:tc>
          <w:tcPr>
            <w:tcW w:w="1637" w:type="dxa"/>
            <w:noWrap w:val="0"/>
            <w:vAlign w:val="center"/>
          </w:tcPr>
          <w:p>
            <w:pPr>
              <w:jc w:val="center"/>
              <w:rPr>
                <w:rFonts w:hint="default" w:hAnsi="宋体" w:eastAsia="宋体" w:cs="宋体"/>
                <w:color w:val="auto"/>
                <w:sz w:val="21"/>
                <w:szCs w:val="21"/>
                <w:lang w:val="en-US" w:eastAsia="zh-CN"/>
              </w:rPr>
            </w:pPr>
          </w:p>
        </w:tc>
        <w:tc>
          <w:tcPr>
            <w:tcW w:w="762" w:type="dxa"/>
            <w:noWrap w:val="0"/>
            <w:vAlign w:val="center"/>
          </w:tcPr>
          <w:p>
            <w:pPr>
              <w:jc w:val="center"/>
              <w:rPr>
                <w:rFonts w:hint="default" w:hAnsi="宋体" w:eastAsia="宋体" w:cs="宋体"/>
                <w:color w:val="auto"/>
                <w:sz w:val="21"/>
                <w:szCs w:val="21"/>
                <w:lang w:val="en-US" w:eastAsia="zh-CN"/>
              </w:rPr>
            </w:pPr>
          </w:p>
        </w:tc>
      </w:tr>
    </w:tbl>
    <w:p>
      <w:pPr>
        <w:numPr>
          <w:ilvl w:val="0"/>
          <w:numId w:val="0"/>
        </w:numPr>
        <w:ind w:left="630" w:hanging="630" w:hangingChars="300"/>
        <w:rPr>
          <w:rFonts w:hint="eastAsia"/>
          <w:color w:val="auto"/>
          <w:lang w:eastAsia="zh-CN"/>
        </w:rPr>
      </w:pPr>
    </w:p>
    <w:p>
      <w:pPr>
        <w:pStyle w:val="11"/>
        <w:ind w:left="0" w:leftChars="0" w:firstLine="0" w:firstLineChars="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注：</w:t>
      </w:r>
      <w:r>
        <w:rPr>
          <w:rFonts w:hint="eastAsia" w:ascii="宋体" w:hAnsi="宋体" w:eastAsia="宋体" w:cs="宋体"/>
          <w:b/>
          <w:bCs/>
          <w:color w:val="auto"/>
          <w:sz w:val="24"/>
          <w:szCs w:val="24"/>
          <w:highlight w:val="none"/>
          <w:lang w:val="en-US" w:eastAsia="zh-CN"/>
        </w:rPr>
        <w:t>1、供应商报价</w:t>
      </w:r>
      <w:r>
        <w:rPr>
          <w:rFonts w:hint="eastAsia" w:ascii="宋体" w:hAnsi="宋体" w:eastAsia="宋体" w:cs="宋体"/>
          <w:b/>
          <w:bCs/>
          <w:color w:val="auto"/>
          <w:sz w:val="24"/>
          <w:szCs w:val="24"/>
          <w:highlight w:val="none"/>
        </w:rPr>
        <w:t>包括</w:t>
      </w:r>
      <w:r>
        <w:rPr>
          <w:rFonts w:hint="eastAsia" w:ascii="宋体" w:hAnsi="宋体" w:eastAsia="宋体" w:cs="宋体"/>
          <w:b/>
          <w:bCs/>
          <w:color w:val="auto"/>
          <w:sz w:val="24"/>
          <w:szCs w:val="24"/>
          <w:highlight w:val="none"/>
          <w:lang w:val="en-US" w:eastAsia="zh-CN"/>
        </w:rPr>
        <w:t>供货、</w:t>
      </w:r>
      <w:r>
        <w:rPr>
          <w:rFonts w:hint="eastAsia" w:ascii="宋体" w:hAnsi="宋体" w:eastAsia="宋体" w:cs="宋体"/>
          <w:b/>
          <w:bCs/>
          <w:color w:val="auto"/>
          <w:sz w:val="24"/>
          <w:szCs w:val="24"/>
          <w:highlight w:val="none"/>
        </w:rPr>
        <w:t>安装</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调试费、培训服务费、售后服务、税金</w:t>
      </w:r>
      <w:r>
        <w:rPr>
          <w:rFonts w:hint="eastAsia" w:ascii="宋体" w:hAnsi="宋体" w:eastAsia="宋体" w:cs="宋体"/>
          <w:b/>
          <w:bCs/>
          <w:color w:val="auto"/>
          <w:sz w:val="24"/>
          <w:szCs w:val="24"/>
          <w:highlight w:val="none"/>
          <w:lang w:val="en-US" w:eastAsia="zh-CN"/>
        </w:rPr>
        <w:t>等一切费用</w:t>
      </w:r>
      <w:r>
        <w:rPr>
          <w:rFonts w:hint="eastAsia" w:ascii="宋体" w:hAnsi="宋体" w:eastAsia="宋体" w:cs="宋体"/>
          <w:b/>
          <w:bCs/>
          <w:color w:val="auto"/>
          <w:sz w:val="24"/>
          <w:szCs w:val="24"/>
          <w:highlight w:val="none"/>
        </w:rPr>
        <w:t>。</w:t>
      </w:r>
    </w:p>
    <w:p>
      <w:pPr>
        <w:rPr>
          <w:rFonts w:hint="default" w:eastAsia="宋体"/>
          <w:color w:val="auto"/>
          <w:lang w:val="en-US" w:eastAsia="zh-CN"/>
        </w:rPr>
      </w:pPr>
      <w:r>
        <w:rPr>
          <w:rFonts w:hint="eastAsia" w:ascii="宋体" w:hAnsi="宋体" w:cs="宋体"/>
          <w:b/>
          <w:bCs/>
          <w:color w:val="auto"/>
          <w:sz w:val="24"/>
          <w:szCs w:val="24"/>
          <w:highlight w:val="none"/>
          <w:lang w:val="en-US" w:eastAsia="zh-CN"/>
        </w:rPr>
        <w:t xml:space="preserve">    2、各供应商按此表格式自行填写，表格不够时可自行添加。</w:t>
      </w:r>
    </w:p>
    <w:p>
      <w:pPr>
        <w:pStyle w:val="33"/>
        <w:rPr>
          <w:rFonts w:hint="eastAsia"/>
          <w:color w:val="auto"/>
        </w:rPr>
      </w:pPr>
      <w:r>
        <w:rPr>
          <w:rFonts w:hint="eastAsia" w:ascii="宋体" w:hAnsi="宋体" w:cs="宋体"/>
          <w:b/>
          <w:bCs/>
          <w:color w:val="auto"/>
          <w:sz w:val="24"/>
          <w:szCs w:val="24"/>
          <w:highlight w:val="none"/>
          <w:lang w:val="en-US" w:eastAsia="zh-CN"/>
        </w:rPr>
        <w:t xml:space="preserve">                                                                          </w:t>
      </w:r>
    </w:p>
    <w:p>
      <w:pPr>
        <w:pStyle w:val="12"/>
        <w:tabs>
          <w:tab w:val="left" w:pos="8227"/>
        </w:tabs>
        <w:kinsoku w:val="0"/>
        <w:overflowPunct w:val="0"/>
        <w:spacing w:before="0" w:line="360" w:lineRule="auto"/>
        <w:ind w:left="4027" w:right="118" w:firstLine="1680" w:firstLineChars="700"/>
        <w:rPr>
          <w:rFonts w:hint="eastAsia" w:ascii="宋体" w:hAnsi="宋体" w:eastAsia="宋体" w:cs="宋体"/>
          <w:color w:val="auto"/>
          <w:highlight w:val="none"/>
        </w:rPr>
      </w:pPr>
      <w:r>
        <w:rPr>
          <w:rFonts w:hint="eastAsia" w:ascii="宋体" w:hAnsi="宋体" w:eastAsia="宋体" w:cs="宋体"/>
          <w:color w:val="auto"/>
          <w:highlight w:val="none"/>
        </w:rPr>
        <w:t>供应商：</w:t>
      </w:r>
      <w:r>
        <w:rPr>
          <w:rFonts w:hint="eastAsia" w:ascii="宋体" w:hAnsi="宋体" w:eastAsia="宋体" w:cs="宋体"/>
          <w:color w:val="auto"/>
          <w:highlight w:val="none"/>
          <w:u w:val="single"/>
        </w:rPr>
        <w:tab/>
      </w:r>
      <w:r>
        <w:rPr>
          <w:rFonts w:hint="eastAsia" w:ascii="宋体" w:hAnsi="宋体" w:eastAsia="宋体" w:cs="宋体"/>
          <w:color w:val="auto"/>
          <w:w w:val="95"/>
          <w:highlight w:val="none"/>
        </w:rPr>
        <w:t>（盖章）</w:t>
      </w:r>
    </w:p>
    <w:p>
      <w:pPr>
        <w:pStyle w:val="12"/>
        <w:tabs>
          <w:tab w:val="left" w:pos="8227"/>
        </w:tabs>
        <w:kinsoku w:val="0"/>
        <w:overflowPunct w:val="0"/>
        <w:spacing w:before="0" w:line="360" w:lineRule="auto"/>
        <w:ind w:left="4027" w:right="118" w:firstLine="240" w:firstLineChars="100"/>
        <w:rPr>
          <w:rFonts w:hint="eastAsia" w:ascii="宋体" w:hAnsi="宋体" w:eastAsia="宋体" w:cs="宋体"/>
          <w:color w:val="auto"/>
          <w:w w:val="95"/>
          <w:highlight w:val="none"/>
        </w:rPr>
      </w:pPr>
      <w:r>
        <w:rPr>
          <w:rFonts w:hint="eastAsia" w:ascii="宋体" w:hAnsi="宋体" w:eastAsia="宋体" w:cs="宋体"/>
          <w:color w:val="auto"/>
          <w:highlight w:val="none"/>
        </w:rPr>
        <w:t>法定代表人或被授权人：</w:t>
      </w:r>
      <w:r>
        <w:rPr>
          <w:rFonts w:hint="eastAsia" w:ascii="宋体" w:hAnsi="宋体" w:eastAsia="宋体" w:cs="宋体"/>
          <w:color w:val="auto"/>
          <w:highlight w:val="none"/>
          <w:u w:val="single"/>
        </w:rPr>
        <w:tab/>
      </w:r>
      <w:r>
        <w:rPr>
          <w:rFonts w:hint="eastAsia" w:ascii="宋体" w:hAnsi="宋体" w:eastAsia="宋体" w:cs="宋体"/>
          <w:color w:val="auto"/>
          <w:w w:val="95"/>
          <w:highlight w:val="none"/>
        </w:rPr>
        <w:t>（签字</w:t>
      </w:r>
      <w:r>
        <w:rPr>
          <w:rFonts w:hint="eastAsia" w:ascii="宋体" w:hAnsi="宋体" w:eastAsia="宋体" w:cs="宋体"/>
          <w:color w:val="auto"/>
          <w:w w:val="95"/>
          <w:highlight w:val="none"/>
          <w:lang w:val="en-US" w:eastAsia="zh-CN"/>
        </w:rPr>
        <w:t>或盖章</w:t>
      </w:r>
      <w:r>
        <w:rPr>
          <w:rFonts w:hint="eastAsia" w:ascii="宋体" w:hAnsi="宋体" w:eastAsia="宋体" w:cs="宋体"/>
          <w:color w:val="auto"/>
          <w:w w:val="95"/>
          <w:highlight w:val="none"/>
        </w:rPr>
        <w:t>）</w:t>
      </w:r>
    </w:p>
    <w:p>
      <w:pPr>
        <w:pStyle w:val="12"/>
        <w:tabs>
          <w:tab w:val="left" w:pos="5551"/>
          <w:tab w:val="left" w:pos="6511"/>
          <w:tab w:val="left" w:pos="7111"/>
          <w:tab w:val="left" w:pos="7711"/>
        </w:tabs>
        <w:kinsoku w:val="0"/>
        <w:overflowPunct w:val="0"/>
        <w:spacing w:before="46" w:line="360" w:lineRule="auto"/>
        <w:ind w:left="2583" w:firstLine="3283" w:firstLineChars="1368"/>
        <w:rPr>
          <w:rFonts w:hint="eastAsia" w:ascii="宋体" w:hAnsi="宋体" w:eastAsia="宋体" w:cs="宋体"/>
          <w:color w:val="auto"/>
          <w:highlight w:val="none"/>
        </w:rPr>
      </w:pPr>
      <w:r>
        <w:rPr>
          <w:rFonts w:hint="eastAsia" w:ascii="宋体" w:hAnsi="宋体" w:eastAsia="宋体" w:cs="宋体"/>
          <w:color w:val="auto"/>
          <w:highlight w:val="none"/>
        </w:rPr>
        <w:t>日</w:t>
      </w:r>
      <w:r>
        <w:rPr>
          <w:rFonts w:hint="eastAsia" w:ascii="宋体" w:hAnsi="宋体" w:eastAsia="宋体" w:cs="宋体"/>
          <w:color w:val="auto"/>
          <w:highlight w:val="none"/>
        </w:rPr>
        <w:tab/>
      </w:r>
      <w:r>
        <w:rPr>
          <w:rFonts w:hint="eastAsia" w:ascii="宋体" w:hAnsi="宋体" w:eastAsia="宋体" w:cs="宋体"/>
          <w:color w:val="auto"/>
          <w:highlight w:val="none"/>
        </w:rPr>
        <w:t>期：</w:t>
      </w:r>
      <w:r>
        <w:rPr>
          <w:rFonts w:hint="eastAsia" w:ascii="宋体" w:hAnsi="宋体" w:eastAsia="宋体" w:cs="宋体"/>
          <w:color w:val="auto"/>
          <w:highlight w:val="none"/>
          <w:u w:val="single"/>
        </w:rPr>
        <w:tab/>
      </w:r>
      <w:r>
        <w:rPr>
          <w:rFonts w:hint="eastAsia" w:ascii="宋体" w:hAnsi="宋体" w:eastAsia="宋体" w:cs="宋体"/>
          <w:color w:val="auto"/>
          <w:highlight w:val="none"/>
        </w:rPr>
        <w:t>年</w:t>
      </w:r>
      <w:r>
        <w:rPr>
          <w:rFonts w:hint="eastAsia" w:ascii="宋体" w:hAnsi="宋体" w:eastAsia="宋体" w:cs="宋体"/>
          <w:color w:val="auto"/>
          <w:highlight w:val="none"/>
          <w:u w:val="single"/>
        </w:rPr>
        <w:tab/>
      </w:r>
      <w:r>
        <w:rPr>
          <w:rFonts w:hint="eastAsia" w:ascii="宋体" w:hAnsi="宋体" w:eastAsia="宋体" w:cs="宋体"/>
          <w:color w:val="auto"/>
          <w:highlight w:val="none"/>
        </w:rPr>
        <w:t>月</w:t>
      </w:r>
      <w:r>
        <w:rPr>
          <w:rFonts w:hint="eastAsia" w:ascii="宋体" w:hAnsi="宋体" w:eastAsia="宋体" w:cs="宋体"/>
          <w:color w:val="auto"/>
          <w:highlight w:val="none"/>
          <w:u w:val="single"/>
        </w:rPr>
        <w:tab/>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rPr>
        <w:t>日</w:t>
      </w:r>
    </w:p>
    <w:p>
      <w:pPr>
        <w:numPr>
          <w:ilvl w:val="0"/>
          <w:numId w:val="0"/>
        </w:numPr>
        <w:ind w:left="630" w:hanging="630" w:hangingChars="300"/>
        <w:rPr>
          <w:rFonts w:hint="eastAsia"/>
          <w:color w:val="auto"/>
          <w:lang w:eastAsia="zh-CN"/>
        </w:rPr>
      </w:pPr>
    </w:p>
    <w:p>
      <w:pPr>
        <w:numPr>
          <w:ilvl w:val="0"/>
          <w:numId w:val="0"/>
        </w:numPr>
        <w:ind w:left="630" w:hanging="630" w:hangingChars="300"/>
        <w:rPr>
          <w:rFonts w:hint="eastAsia"/>
          <w:color w:val="auto"/>
          <w:lang w:eastAsia="zh-CN"/>
        </w:rPr>
      </w:pPr>
    </w:p>
    <w:p>
      <w:pPr>
        <w:numPr>
          <w:ilvl w:val="0"/>
          <w:numId w:val="0"/>
        </w:numPr>
        <w:ind w:left="630" w:hanging="630" w:hangingChars="300"/>
        <w:rPr>
          <w:rFonts w:hint="eastAsia"/>
          <w:color w:val="auto"/>
          <w:lang w:eastAsia="zh-CN"/>
        </w:rPr>
      </w:pPr>
    </w:p>
    <w:p>
      <w:pPr>
        <w:numPr>
          <w:ilvl w:val="0"/>
          <w:numId w:val="0"/>
        </w:numPr>
        <w:ind w:left="630" w:hanging="630" w:hangingChars="300"/>
        <w:rPr>
          <w:rFonts w:hint="eastAsia"/>
          <w:color w:val="auto"/>
          <w:lang w:eastAsia="zh-CN"/>
        </w:rPr>
      </w:pPr>
    </w:p>
    <w:p>
      <w:pPr>
        <w:numPr>
          <w:ilvl w:val="0"/>
          <w:numId w:val="0"/>
        </w:numPr>
        <w:ind w:left="630" w:hanging="630" w:hangingChars="300"/>
        <w:rPr>
          <w:rFonts w:hint="eastAsia"/>
          <w:color w:val="auto"/>
          <w:lang w:eastAsia="zh-CN"/>
        </w:rPr>
      </w:pPr>
    </w:p>
    <w:p>
      <w:pPr>
        <w:numPr>
          <w:ilvl w:val="0"/>
          <w:numId w:val="0"/>
        </w:numPr>
        <w:ind w:left="630" w:hanging="630" w:hangingChars="300"/>
        <w:rPr>
          <w:rFonts w:hint="eastAsia"/>
          <w:color w:val="auto"/>
          <w:lang w:eastAsia="zh-CN"/>
        </w:rPr>
      </w:pPr>
    </w:p>
    <w:p>
      <w:pPr>
        <w:numPr>
          <w:ilvl w:val="0"/>
          <w:numId w:val="0"/>
        </w:numPr>
        <w:ind w:left="630" w:hanging="630" w:hangingChars="300"/>
        <w:rPr>
          <w:rFonts w:hint="eastAsia"/>
          <w:color w:val="auto"/>
          <w:lang w:eastAsia="zh-CN"/>
        </w:rPr>
      </w:pPr>
    </w:p>
    <w:p>
      <w:pPr>
        <w:numPr>
          <w:ilvl w:val="0"/>
          <w:numId w:val="0"/>
        </w:numPr>
        <w:ind w:left="630" w:hanging="630" w:hangingChars="300"/>
        <w:rPr>
          <w:rFonts w:hint="eastAsia"/>
          <w:color w:val="auto"/>
          <w:lang w:eastAsia="zh-CN"/>
        </w:rPr>
      </w:pPr>
    </w:p>
    <w:p>
      <w:pPr>
        <w:numPr>
          <w:ilvl w:val="0"/>
          <w:numId w:val="0"/>
        </w:numPr>
        <w:ind w:left="630" w:hanging="630" w:hangingChars="300"/>
        <w:rPr>
          <w:rFonts w:hint="eastAsia"/>
          <w:color w:val="auto"/>
          <w:lang w:eastAsia="zh-CN"/>
        </w:rPr>
      </w:pPr>
    </w:p>
    <w:p>
      <w:pPr>
        <w:numPr>
          <w:ilvl w:val="0"/>
          <w:numId w:val="0"/>
        </w:numPr>
        <w:ind w:left="630" w:hanging="630" w:hangingChars="300"/>
        <w:rPr>
          <w:rFonts w:hint="eastAsia"/>
          <w:color w:val="auto"/>
          <w:lang w:eastAsia="zh-CN"/>
        </w:rPr>
      </w:pPr>
    </w:p>
    <w:p>
      <w:pPr>
        <w:numPr>
          <w:ilvl w:val="0"/>
          <w:numId w:val="0"/>
        </w:numPr>
        <w:ind w:left="630" w:hanging="630" w:hangingChars="300"/>
        <w:rPr>
          <w:rFonts w:hint="eastAsia"/>
          <w:color w:val="auto"/>
          <w:lang w:eastAsia="zh-CN"/>
        </w:rPr>
      </w:pPr>
    </w:p>
    <w:p>
      <w:pPr>
        <w:numPr>
          <w:ilvl w:val="0"/>
          <w:numId w:val="0"/>
        </w:numPr>
        <w:ind w:left="630" w:hanging="630" w:hangingChars="300"/>
        <w:rPr>
          <w:rFonts w:hint="eastAsia"/>
          <w:color w:val="auto"/>
          <w:lang w:eastAsia="zh-CN"/>
        </w:rPr>
      </w:pPr>
    </w:p>
    <w:p>
      <w:pPr>
        <w:numPr>
          <w:ilvl w:val="0"/>
          <w:numId w:val="0"/>
        </w:numPr>
        <w:ind w:left="630" w:hanging="630" w:hangingChars="300"/>
        <w:rPr>
          <w:rFonts w:hint="eastAsia"/>
          <w:color w:val="auto"/>
          <w:lang w:eastAsia="zh-CN"/>
        </w:rPr>
      </w:pPr>
    </w:p>
    <w:p>
      <w:pPr>
        <w:numPr>
          <w:ilvl w:val="0"/>
          <w:numId w:val="0"/>
        </w:numPr>
        <w:ind w:left="630" w:hanging="630" w:hangingChars="300"/>
        <w:rPr>
          <w:rFonts w:hint="eastAsia"/>
          <w:color w:val="auto"/>
          <w:lang w:eastAsia="zh-CN"/>
        </w:rPr>
      </w:pPr>
    </w:p>
    <w:p>
      <w:pPr>
        <w:numPr>
          <w:ilvl w:val="0"/>
          <w:numId w:val="0"/>
        </w:numPr>
        <w:ind w:left="630" w:hanging="630" w:hangingChars="300"/>
        <w:rPr>
          <w:rFonts w:hint="eastAsia"/>
          <w:color w:val="auto"/>
          <w:lang w:eastAsia="zh-CN"/>
        </w:rPr>
      </w:pPr>
    </w:p>
    <w:p>
      <w:pPr>
        <w:numPr>
          <w:ilvl w:val="0"/>
          <w:numId w:val="0"/>
        </w:numPr>
        <w:ind w:left="630" w:hanging="630" w:hangingChars="300"/>
        <w:rPr>
          <w:rFonts w:hint="eastAsia"/>
          <w:color w:val="auto"/>
          <w:lang w:eastAsia="zh-CN"/>
        </w:rPr>
      </w:pPr>
    </w:p>
    <w:p>
      <w:pPr>
        <w:numPr>
          <w:ilvl w:val="0"/>
          <w:numId w:val="0"/>
        </w:numPr>
        <w:ind w:left="630" w:hanging="630" w:hangingChars="300"/>
        <w:rPr>
          <w:rFonts w:hint="eastAsia"/>
          <w:color w:val="auto"/>
          <w:lang w:eastAsia="zh-CN"/>
        </w:rPr>
      </w:pPr>
    </w:p>
    <w:p>
      <w:pPr>
        <w:numPr>
          <w:ilvl w:val="0"/>
          <w:numId w:val="0"/>
        </w:numPr>
        <w:ind w:left="630" w:hanging="630" w:hangingChars="300"/>
        <w:rPr>
          <w:rFonts w:hint="eastAsia"/>
          <w:color w:val="auto"/>
          <w:lang w:eastAsia="zh-CN"/>
        </w:rPr>
      </w:pPr>
    </w:p>
    <w:p>
      <w:pPr>
        <w:numPr>
          <w:ilvl w:val="0"/>
          <w:numId w:val="0"/>
        </w:numPr>
        <w:ind w:left="630" w:hanging="630" w:hangingChars="300"/>
        <w:rPr>
          <w:rFonts w:hint="eastAsia"/>
          <w:color w:val="auto"/>
          <w:lang w:eastAsia="zh-CN"/>
        </w:rPr>
      </w:pPr>
    </w:p>
    <w:p>
      <w:pPr>
        <w:numPr>
          <w:ilvl w:val="0"/>
          <w:numId w:val="0"/>
        </w:numPr>
        <w:ind w:left="630" w:hanging="630" w:hangingChars="300"/>
        <w:rPr>
          <w:rFonts w:hint="eastAsia"/>
          <w:color w:val="auto"/>
          <w:lang w:eastAsia="zh-CN"/>
        </w:rPr>
      </w:pPr>
    </w:p>
    <w:p>
      <w:pPr>
        <w:numPr>
          <w:ilvl w:val="0"/>
          <w:numId w:val="0"/>
        </w:numPr>
        <w:ind w:left="630" w:hanging="630" w:hangingChars="300"/>
        <w:rPr>
          <w:rFonts w:hint="eastAsia"/>
          <w:color w:val="auto"/>
          <w:lang w:eastAsia="zh-CN"/>
        </w:rPr>
      </w:pPr>
    </w:p>
    <w:p>
      <w:pPr>
        <w:numPr>
          <w:ilvl w:val="0"/>
          <w:numId w:val="0"/>
        </w:numPr>
        <w:ind w:left="630" w:hanging="630" w:hangingChars="300"/>
        <w:rPr>
          <w:rFonts w:hint="eastAsia"/>
          <w:color w:val="auto"/>
          <w:lang w:eastAsia="zh-CN"/>
        </w:rPr>
      </w:pPr>
    </w:p>
    <w:p>
      <w:pPr>
        <w:numPr>
          <w:ilvl w:val="0"/>
          <w:numId w:val="0"/>
        </w:numPr>
        <w:ind w:left="630" w:hanging="660" w:hangingChars="300"/>
        <w:rPr>
          <w:rFonts w:hint="eastAsia"/>
          <w:color w:val="auto"/>
          <w:sz w:val="22"/>
          <w:szCs w:val="24"/>
          <w:lang w:eastAsia="zh-CN"/>
        </w:rPr>
      </w:pPr>
    </w:p>
    <w:p>
      <w:pPr>
        <w:numPr>
          <w:ilvl w:val="0"/>
          <w:numId w:val="0"/>
        </w:numPr>
        <w:ind w:left="630" w:hanging="663" w:hangingChars="300"/>
        <w:rPr>
          <w:rFonts w:hint="eastAsia"/>
          <w:b/>
          <w:bCs/>
          <w:color w:val="auto"/>
          <w:sz w:val="22"/>
          <w:szCs w:val="24"/>
        </w:rPr>
      </w:pPr>
      <w:r>
        <w:rPr>
          <w:rFonts w:hint="eastAsia"/>
          <w:b/>
          <w:bCs/>
          <w:color w:val="auto"/>
          <w:sz w:val="22"/>
          <w:szCs w:val="24"/>
          <w:lang w:eastAsia="zh-CN"/>
        </w:rPr>
        <w:t>（</w:t>
      </w:r>
      <w:r>
        <w:rPr>
          <w:rFonts w:hint="eastAsia"/>
          <w:b/>
          <w:bCs/>
          <w:color w:val="auto"/>
          <w:sz w:val="22"/>
          <w:szCs w:val="24"/>
          <w:lang w:val="en-US" w:eastAsia="zh-CN"/>
        </w:rPr>
        <w:t>二</w:t>
      </w:r>
      <w:r>
        <w:rPr>
          <w:rFonts w:hint="eastAsia"/>
          <w:b/>
          <w:bCs/>
          <w:color w:val="auto"/>
          <w:sz w:val="22"/>
          <w:szCs w:val="24"/>
          <w:lang w:eastAsia="zh-CN"/>
        </w:rPr>
        <w:t>）</w:t>
      </w:r>
      <w:r>
        <w:rPr>
          <w:rFonts w:hint="eastAsia"/>
          <w:b/>
          <w:bCs/>
          <w:color w:val="auto"/>
          <w:sz w:val="22"/>
          <w:szCs w:val="24"/>
        </w:rPr>
        <w:t>上户沟派出所路口（G216线756公里600米）至甘河子镇西入口（G216线746公里800米）双向两车道卡口区间测速系统</w:t>
      </w:r>
    </w:p>
    <w:tbl>
      <w:tblPr>
        <w:tblStyle w:val="34"/>
        <w:tblW w:w="101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350"/>
        <w:gridCol w:w="1339"/>
        <w:gridCol w:w="1188"/>
        <w:gridCol w:w="1246"/>
        <w:gridCol w:w="1823"/>
        <w:gridCol w:w="1637"/>
        <w:gridCol w:w="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95" w:type="dxa"/>
            <w:noWrap w:val="0"/>
            <w:vAlign w:val="center"/>
          </w:tcPr>
          <w:p>
            <w:pPr>
              <w:jc w:val="center"/>
              <w:rPr>
                <w:rFonts w:hAnsi="宋体" w:cs="宋体"/>
                <w:color w:val="auto"/>
                <w:sz w:val="21"/>
                <w:szCs w:val="21"/>
              </w:rPr>
            </w:pPr>
            <w:r>
              <w:rPr>
                <w:rFonts w:hint="eastAsia" w:hAnsi="宋体" w:cs="宋体"/>
                <w:color w:val="auto"/>
                <w:sz w:val="21"/>
                <w:szCs w:val="21"/>
              </w:rPr>
              <w:t>序号</w:t>
            </w:r>
          </w:p>
        </w:tc>
        <w:tc>
          <w:tcPr>
            <w:tcW w:w="1350" w:type="dxa"/>
            <w:noWrap w:val="0"/>
            <w:vAlign w:val="center"/>
          </w:tcPr>
          <w:p>
            <w:pPr>
              <w:jc w:val="center"/>
              <w:rPr>
                <w:rFonts w:hAnsi="宋体" w:cs="宋体"/>
                <w:color w:val="auto"/>
                <w:sz w:val="21"/>
                <w:szCs w:val="21"/>
              </w:rPr>
            </w:pPr>
            <w:r>
              <w:rPr>
                <w:rFonts w:hint="eastAsia" w:hAnsi="宋体" w:cs="宋体"/>
                <w:color w:val="auto"/>
                <w:sz w:val="21"/>
                <w:szCs w:val="21"/>
              </w:rPr>
              <w:t>设备名称</w:t>
            </w:r>
          </w:p>
        </w:tc>
        <w:tc>
          <w:tcPr>
            <w:tcW w:w="1339" w:type="dxa"/>
            <w:noWrap w:val="0"/>
            <w:vAlign w:val="center"/>
          </w:tcPr>
          <w:p>
            <w:pPr>
              <w:jc w:val="center"/>
              <w:rPr>
                <w:rFonts w:hAnsi="宋体" w:cs="宋体"/>
                <w:color w:val="auto"/>
                <w:sz w:val="21"/>
                <w:szCs w:val="21"/>
              </w:rPr>
            </w:pPr>
            <w:r>
              <w:rPr>
                <w:rFonts w:hint="eastAsia" w:hAnsi="宋体" w:cs="宋体"/>
                <w:color w:val="auto"/>
                <w:sz w:val="21"/>
                <w:szCs w:val="21"/>
                <w:lang w:val="en-US" w:eastAsia="zh-CN"/>
              </w:rPr>
              <w:t>规格型号</w:t>
            </w:r>
          </w:p>
        </w:tc>
        <w:tc>
          <w:tcPr>
            <w:tcW w:w="1188" w:type="dxa"/>
            <w:noWrap w:val="0"/>
            <w:vAlign w:val="center"/>
          </w:tcPr>
          <w:p>
            <w:pPr>
              <w:jc w:val="center"/>
              <w:rPr>
                <w:rFonts w:hAnsi="宋体" w:cs="宋体"/>
                <w:color w:val="auto"/>
                <w:sz w:val="21"/>
                <w:szCs w:val="21"/>
              </w:rPr>
            </w:pPr>
            <w:r>
              <w:rPr>
                <w:rFonts w:hint="eastAsia" w:hAnsi="宋体" w:cs="宋体"/>
                <w:color w:val="auto"/>
                <w:sz w:val="21"/>
                <w:szCs w:val="21"/>
                <w:lang w:val="en-US" w:eastAsia="zh-CN"/>
              </w:rPr>
              <w:t>品牌</w:t>
            </w:r>
          </w:p>
        </w:tc>
        <w:tc>
          <w:tcPr>
            <w:tcW w:w="1246" w:type="dxa"/>
            <w:noWrap w:val="0"/>
            <w:vAlign w:val="center"/>
          </w:tcPr>
          <w:p>
            <w:pPr>
              <w:jc w:val="center"/>
              <w:rPr>
                <w:rFonts w:hint="eastAsia" w:hAnsi="宋体" w:eastAsia="宋体" w:cs="宋体"/>
                <w:color w:val="auto"/>
                <w:sz w:val="21"/>
                <w:szCs w:val="21"/>
                <w:lang w:val="en-US" w:eastAsia="zh-CN"/>
              </w:rPr>
            </w:pPr>
            <w:r>
              <w:rPr>
                <w:rFonts w:hint="eastAsia" w:hAnsi="宋体" w:cs="宋体"/>
                <w:color w:val="auto"/>
                <w:sz w:val="21"/>
                <w:szCs w:val="21"/>
                <w:lang w:val="en-US" w:eastAsia="zh-CN"/>
              </w:rPr>
              <w:t>数量</w:t>
            </w:r>
          </w:p>
        </w:tc>
        <w:tc>
          <w:tcPr>
            <w:tcW w:w="1823" w:type="dxa"/>
            <w:noWrap w:val="0"/>
            <w:vAlign w:val="center"/>
          </w:tcPr>
          <w:p>
            <w:pPr>
              <w:jc w:val="center"/>
              <w:rPr>
                <w:rFonts w:hint="eastAsia" w:hAnsi="宋体" w:eastAsia="宋体" w:cs="宋体"/>
                <w:color w:val="auto"/>
                <w:sz w:val="21"/>
                <w:szCs w:val="21"/>
                <w:lang w:val="en-US" w:eastAsia="zh-CN"/>
              </w:rPr>
            </w:pPr>
            <w:r>
              <w:rPr>
                <w:rFonts w:hint="eastAsia" w:hAnsi="宋体" w:cs="宋体"/>
                <w:color w:val="auto"/>
                <w:sz w:val="21"/>
                <w:szCs w:val="21"/>
                <w:lang w:val="en-US" w:eastAsia="zh-CN"/>
              </w:rPr>
              <w:t>单价（元）</w:t>
            </w:r>
          </w:p>
        </w:tc>
        <w:tc>
          <w:tcPr>
            <w:tcW w:w="1637" w:type="dxa"/>
            <w:noWrap w:val="0"/>
            <w:vAlign w:val="center"/>
          </w:tcPr>
          <w:p>
            <w:pPr>
              <w:jc w:val="center"/>
              <w:rPr>
                <w:rFonts w:hint="eastAsia" w:hAnsi="宋体" w:eastAsia="宋体" w:cs="宋体"/>
                <w:color w:val="auto"/>
                <w:sz w:val="21"/>
                <w:szCs w:val="21"/>
                <w:lang w:eastAsia="zh-CN"/>
              </w:rPr>
            </w:pPr>
            <w:r>
              <w:rPr>
                <w:rFonts w:hint="eastAsia" w:hAnsi="宋体" w:cs="宋体"/>
                <w:color w:val="auto"/>
                <w:sz w:val="21"/>
                <w:szCs w:val="21"/>
                <w:lang w:val="en-US" w:eastAsia="zh-CN"/>
              </w:rPr>
              <w:t>合价（元）</w:t>
            </w:r>
          </w:p>
        </w:tc>
        <w:tc>
          <w:tcPr>
            <w:tcW w:w="762" w:type="dxa"/>
            <w:noWrap w:val="0"/>
            <w:vAlign w:val="center"/>
          </w:tcPr>
          <w:p>
            <w:pPr>
              <w:jc w:val="center"/>
              <w:rPr>
                <w:rFonts w:hint="eastAsia" w:hAnsi="宋体" w:cs="宋体"/>
                <w:color w:val="auto"/>
                <w:sz w:val="21"/>
                <w:szCs w:val="21"/>
              </w:rPr>
            </w:pPr>
            <w:r>
              <w:rPr>
                <w:rFonts w:hint="eastAsia" w:hAnsi="宋体" w:cs="宋体"/>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795" w:type="dxa"/>
            <w:noWrap w:val="0"/>
            <w:vAlign w:val="center"/>
          </w:tcPr>
          <w:p>
            <w:pPr>
              <w:jc w:val="center"/>
              <w:rPr>
                <w:rFonts w:hint="eastAsia" w:hAnsi="宋体" w:eastAsia="宋体" w:cs="宋体"/>
                <w:color w:val="auto"/>
                <w:sz w:val="21"/>
                <w:szCs w:val="21"/>
                <w:lang w:val="en-US" w:eastAsia="zh-CN"/>
              </w:rPr>
            </w:pPr>
            <w:r>
              <w:rPr>
                <w:rFonts w:hint="eastAsia" w:hAnsi="宋体" w:cs="宋体"/>
                <w:color w:val="auto"/>
                <w:sz w:val="21"/>
                <w:szCs w:val="21"/>
                <w:lang w:val="en-US" w:eastAsia="zh-CN"/>
              </w:rPr>
              <w:t>1</w:t>
            </w:r>
          </w:p>
        </w:tc>
        <w:tc>
          <w:tcPr>
            <w:tcW w:w="1350" w:type="dxa"/>
            <w:noWrap w:val="0"/>
            <w:vAlign w:val="center"/>
          </w:tcPr>
          <w:p>
            <w:pPr>
              <w:jc w:val="center"/>
              <w:rPr>
                <w:rFonts w:hint="eastAsia" w:hAnsi="宋体" w:eastAsia="宋体" w:cs="宋体"/>
                <w:color w:val="auto"/>
                <w:sz w:val="21"/>
                <w:szCs w:val="21"/>
              </w:rPr>
            </w:pPr>
          </w:p>
        </w:tc>
        <w:tc>
          <w:tcPr>
            <w:tcW w:w="1339" w:type="dxa"/>
            <w:noWrap w:val="0"/>
            <w:vAlign w:val="center"/>
          </w:tcPr>
          <w:p>
            <w:pPr>
              <w:jc w:val="center"/>
              <w:rPr>
                <w:rFonts w:hint="default" w:hAnsi="宋体" w:eastAsia="宋体" w:cs="宋体"/>
                <w:color w:val="auto"/>
                <w:sz w:val="21"/>
                <w:szCs w:val="21"/>
                <w:lang w:val="en-US" w:eastAsia="zh-CN"/>
              </w:rPr>
            </w:pPr>
          </w:p>
        </w:tc>
        <w:tc>
          <w:tcPr>
            <w:tcW w:w="1188" w:type="dxa"/>
            <w:noWrap w:val="0"/>
            <w:vAlign w:val="center"/>
          </w:tcPr>
          <w:p>
            <w:pPr>
              <w:bidi w:val="0"/>
              <w:jc w:val="center"/>
              <w:rPr>
                <w:rFonts w:hint="default" w:eastAsia="宋体"/>
                <w:color w:val="auto"/>
                <w:sz w:val="21"/>
                <w:szCs w:val="21"/>
                <w:lang w:val="en-US" w:eastAsia="zh-CN"/>
              </w:rPr>
            </w:pPr>
          </w:p>
        </w:tc>
        <w:tc>
          <w:tcPr>
            <w:tcW w:w="1246" w:type="dxa"/>
            <w:noWrap w:val="0"/>
            <w:vAlign w:val="center"/>
          </w:tcPr>
          <w:p>
            <w:pPr>
              <w:jc w:val="center"/>
              <w:rPr>
                <w:rFonts w:hint="default" w:hAnsi="宋体" w:eastAsia="宋体" w:cs="宋体"/>
                <w:color w:val="auto"/>
                <w:sz w:val="21"/>
                <w:szCs w:val="21"/>
                <w:lang w:val="en-US" w:eastAsia="zh-CN"/>
              </w:rPr>
            </w:pPr>
          </w:p>
        </w:tc>
        <w:tc>
          <w:tcPr>
            <w:tcW w:w="1823" w:type="dxa"/>
            <w:noWrap w:val="0"/>
            <w:vAlign w:val="center"/>
          </w:tcPr>
          <w:p>
            <w:pPr>
              <w:jc w:val="center"/>
              <w:rPr>
                <w:rFonts w:hint="eastAsia" w:hAnsi="宋体" w:eastAsia="宋体" w:cs="宋体"/>
                <w:color w:val="auto"/>
                <w:sz w:val="21"/>
                <w:szCs w:val="21"/>
                <w:lang w:val="en-US" w:eastAsia="zh-CN"/>
              </w:rPr>
            </w:pPr>
          </w:p>
        </w:tc>
        <w:tc>
          <w:tcPr>
            <w:tcW w:w="1637" w:type="dxa"/>
            <w:noWrap w:val="0"/>
            <w:vAlign w:val="center"/>
          </w:tcPr>
          <w:p>
            <w:pPr>
              <w:jc w:val="center"/>
              <w:rPr>
                <w:rFonts w:hint="eastAsia" w:hAnsi="宋体" w:eastAsia="宋体" w:cs="宋体"/>
                <w:color w:val="auto"/>
                <w:sz w:val="21"/>
                <w:szCs w:val="21"/>
                <w:lang w:val="en-US" w:eastAsia="zh-CN"/>
              </w:rPr>
            </w:pPr>
          </w:p>
        </w:tc>
        <w:tc>
          <w:tcPr>
            <w:tcW w:w="762" w:type="dxa"/>
            <w:noWrap w:val="0"/>
            <w:vAlign w:val="center"/>
          </w:tcPr>
          <w:p>
            <w:pPr>
              <w:jc w:val="center"/>
              <w:rPr>
                <w:rFonts w:hint="eastAsia" w:hAnsi="宋体" w:eastAsia="宋体" w:cs="宋体"/>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795" w:type="dxa"/>
            <w:noWrap w:val="0"/>
            <w:vAlign w:val="center"/>
          </w:tcPr>
          <w:p>
            <w:pPr>
              <w:jc w:val="center"/>
              <w:rPr>
                <w:rFonts w:hint="eastAsia" w:hAnsi="宋体" w:eastAsia="宋体" w:cs="宋体"/>
                <w:color w:val="auto"/>
                <w:sz w:val="21"/>
                <w:szCs w:val="21"/>
                <w:lang w:val="en-US" w:eastAsia="zh-CN"/>
              </w:rPr>
            </w:pPr>
            <w:r>
              <w:rPr>
                <w:rFonts w:hint="eastAsia" w:hAnsi="宋体" w:cs="宋体"/>
                <w:color w:val="auto"/>
                <w:sz w:val="21"/>
                <w:szCs w:val="21"/>
                <w:lang w:val="en-US" w:eastAsia="zh-CN"/>
              </w:rPr>
              <w:t>2</w:t>
            </w:r>
          </w:p>
        </w:tc>
        <w:tc>
          <w:tcPr>
            <w:tcW w:w="1350" w:type="dxa"/>
            <w:noWrap w:val="0"/>
            <w:vAlign w:val="center"/>
          </w:tcPr>
          <w:p>
            <w:pPr>
              <w:jc w:val="center"/>
              <w:rPr>
                <w:rFonts w:hint="eastAsia" w:hAnsi="宋体" w:eastAsia="宋体" w:cs="宋体"/>
                <w:color w:val="auto"/>
                <w:sz w:val="21"/>
                <w:szCs w:val="21"/>
              </w:rPr>
            </w:pPr>
          </w:p>
        </w:tc>
        <w:tc>
          <w:tcPr>
            <w:tcW w:w="1339" w:type="dxa"/>
            <w:noWrap w:val="0"/>
            <w:vAlign w:val="center"/>
          </w:tcPr>
          <w:p>
            <w:pPr>
              <w:jc w:val="center"/>
              <w:rPr>
                <w:rFonts w:hint="default" w:hAnsi="宋体" w:eastAsia="宋体" w:cs="宋体"/>
                <w:color w:val="auto"/>
                <w:sz w:val="21"/>
                <w:szCs w:val="21"/>
                <w:lang w:val="en-US" w:eastAsia="zh-CN"/>
              </w:rPr>
            </w:pPr>
          </w:p>
        </w:tc>
        <w:tc>
          <w:tcPr>
            <w:tcW w:w="1188" w:type="dxa"/>
            <w:noWrap w:val="0"/>
            <w:vAlign w:val="center"/>
          </w:tcPr>
          <w:p>
            <w:pPr>
              <w:bidi w:val="0"/>
              <w:jc w:val="center"/>
              <w:rPr>
                <w:rFonts w:hint="default" w:eastAsia="宋体"/>
                <w:color w:val="auto"/>
                <w:sz w:val="21"/>
                <w:szCs w:val="21"/>
                <w:lang w:val="en-US" w:eastAsia="zh-CN"/>
              </w:rPr>
            </w:pPr>
          </w:p>
        </w:tc>
        <w:tc>
          <w:tcPr>
            <w:tcW w:w="1246" w:type="dxa"/>
            <w:noWrap w:val="0"/>
            <w:vAlign w:val="center"/>
          </w:tcPr>
          <w:p>
            <w:pPr>
              <w:jc w:val="center"/>
              <w:rPr>
                <w:rFonts w:hint="default" w:hAnsi="宋体" w:eastAsia="宋体" w:cs="宋体"/>
                <w:color w:val="auto"/>
                <w:sz w:val="21"/>
                <w:szCs w:val="21"/>
                <w:lang w:val="en-US" w:eastAsia="zh-CN"/>
              </w:rPr>
            </w:pPr>
          </w:p>
        </w:tc>
        <w:tc>
          <w:tcPr>
            <w:tcW w:w="1823" w:type="dxa"/>
            <w:noWrap w:val="0"/>
            <w:vAlign w:val="center"/>
          </w:tcPr>
          <w:p>
            <w:pPr>
              <w:jc w:val="center"/>
              <w:rPr>
                <w:rFonts w:hint="eastAsia" w:hAnsi="宋体" w:eastAsia="宋体" w:cs="宋体"/>
                <w:color w:val="auto"/>
                <w:sz w:val="21"/>
                <w:szCs w:val="21"/>
                <w:lang w:val="en-US" w:eastAsia="zh-CN"/>
              </w:rPr>
            </w:pPr>
          </w:p>
        </w:tc>
        <w:tc>
          <w:tcPr>
            <w:tcW w:w="1637" w:type="dxa"/>
            <w:noWrap w:val="0"/>
            <w:vAlign w:val="center"/>
          </w:tcPr>
          <w:p>
            <w:pPr>
              <w:jc w:val="center"/>
              <w:rPr>
                <w:rFonts w:hint="eastAsia" w:hAnsi="宋体" w:eastAsia="宋体" w:cs="宋体"/>
                <w:color w:val="auto"/>
                <w:sz w:val="21"/>
                <w:szCs w:val="21"/>
                <w:lang w:val="en-US" w:eastAsia="zh-CN"/>
              </w:rPr>
            </w:pPr>
          </w:p>
        </w:tc>
        <w:tc>
          <w:tcPr>
            <w:tcW w:w="762" w:type="dxa"/>
            <w:noWrap w:val="0"/>
            <w:vAlign w:val="center"/>
          </w:tcPr>
          <w:p>
            <w:pPr>
              <w:jc w:val="center"/>
              <w:rPr>
                <w:rFonts w:hint="eastAsia" w:hAnsi="宋体" w:eastAsia="宋体" w:cs="宋体"/>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95" w:type="dxa"/>
            <w:noWrap w:val="0"/>
            <w:vAlign w:val="center"/>
          </w:tcPr>
          <w:p>
            <w:pPr>
              <w:jc w:val="center"/>
              <w:rPr>
                <w:rFonts w:hint="default" w:hAnsi="宋体" w:eastAsia="宋体" w:cs="宋体"/>
                <w:color w:val="auto"/>
                <w:sz w:val="21"/>
                <w:szCs w:val="21"/>
                <w:lang w:val="en-US" w:eastAsia="zh-CN"/>
              </w:rPr>
            </w:pPr>
            <w:r>
              <w:rPr>
                <w:rFonts w:hint="eastAsia" w:hAnsi="宋体" w:eastAsia="宋体" w:cs="宋体"/>
                <w:color w:val="auto"/>
                <w:sz w:val="21"/>
                <w:szCs w:val="21"/>
                <w:lang w:val="en-US" w:eastAsia="zh-CN"/>
              </w:rPr>
              <w:t>3</w:t>
            </w:r>
          </w:p>
        </w:tc>
        <w:tc>
          <w:tcPr>
            <w:tcW w:w="1350" w:type="dxa"/>
            <w:noWrap w:val="0"/>
            <w:vAlign w:val="center"/>
          </w:tcPr>
          <w:p>
            <w:pPr>
              <w:jc w:val="center"/>
              <w:rPr>
                <w:rFonts w:hint="eastAsia" w:hAnsi="宋体" w:eastAsia="宋体" w:cs="宋体"/>
                <w:color w:val="auto"/>
                <w:sz w:val="21"/>
                <w:szCs w:val="21"/>
                <w:lang w:eastAsia="zh-CN"/>
              </w:rPr>
            </w:pPr>
          </w:p>
        </w:tc>
        <w:tc>
          <w:tcPr>
            <w:tcW w:w="1339" w:type="dxa"/>
            <w:noWrap w:val="0"/>
            <w:vAlign w:val="center"/>
          </w:tcPr>
          <w:p>
            <w:pPr>
              <w:jc w:val="center"/>
              <w:rPr>
                <w:rFonts w:hint="default" w:hAnsi="宋体" w:eastAsia="宋体" w:cs="宋体"/>
                <w:color w:val="auto"/>
                <w:sz w:val="21"/>
                <w:szCs w:val="21"/>
                <w:lang w:val="en-US" w:eastAsia="zh-CN"/>
              </w:rPr>
            </w:pPr>
          </w:p>
        </w:tc>
        <w:tc>
          <w:tcPr>
            <w:tcW w:w="1188" w:type="dxa"/>
            <w:noWrap w:val="0"/>
            <w:vAlign w:val="center"/>
          </w:tcPr>
          <w:p>
            <w:pPr>
              <w:numPr>
                <w:ilvl w:val="0"/>
                <w:numId w:val="0"/>
              </w:numPr>
              <w:bidi w:val="0"/>
              <w:ind w:leftChars="0"/>
              <w:jc w:val="center"/>
              <w:rPr>
                <w:rStyle w:val="71"/>
                <w:rFonts w:hint="eastAsia" w:ascii="宋体" w:hAnsi="宋体" w:eastAsia="宋体" w:cs="宋体"/>
                <w:color w:val="auto"/>
                <w:sz w:val="21"/>
                <w:szCs w:val="21"/>
                <w:lang w:val="en-US" w:eastAsia="zh-CN" w:bidi="ar"/>
              </w:rPr>
            </w:pPr>
          </w:p>
        </w:tc>
        <w:tc>
          <w:tcPr>
            <w:tcW w:w="1246" w:type="dxa"/>
            <w:noWrap w:val="0"/>
            <w:vAlign w:val="center"/>
          </w:tcPr>
          <w:p>
            <w:pPr>
              <w:jc w:val="center"/>
              <w:rPr>
                <w:rFonts w:hint="default" w:hAnsi="宋体" w:eastAsia="宋体" w:cs="宋体"/>
                <w:color w:val="auto"/>
                <w:sz w:val="21"/>
                <w:szCs w:val="21"/>
                <w:lang w:val="en-US" w:eastAsia="zh-CN"/>
              </w:rPr>
            </w:pPr>
          </w:p>
        </w:tc>
        <w:tc>
          <w:tcPr>
            <w:tcW w:w="1823" w:type="dxa"/>
            <w:noWrap w:val="0"/>
            <w:vAlign w:val="center"/>
          </w:tcPr>
          <w:p>
            <w:pPr>
              <w:jc w:val="center"/>
              <w:rPr>
                <w:rFonts w:hint="default" w:hAnsi="宋体" w:eastAsia="宋体" w:cs="宋体"/>
                <w:color w:val="auto"/>
                <w:sz w:val="21"/>
                <w:szCs w:val="21"/>
                <w:lang w:val="en-US" w:eastAsia="zh-CN"/>
              </w:rPr>
            </w:pPr>
          </w:p>
        </w:tc>
        <w:tc>
          <w:tcPr>
            <w:tcW w:w="1637" w:type="dxa"/>
            <w:noWrap w:val="0"/>
            <w:vAlign w:val="center"/>
          </w:tcPr>
          <w:p>
            <w:pPr>
              <w:jc w:val="center"/>
              <w:rPr>
                <w:rFonts w:hint="default" w:hAnsi="宋体" w:eastAsia="宋体" w:cs="宋体"/>
                <w:color w:val="auto"/>
                <w:sz w:val="21"/>
                <w:szCs w:val="21"/>
                <w:lang w:val="en-US" w:eastAsia="zh-CN"/>
              </w:rPr>
            </w:pPr>
          </w:p>
        </w:tc>
        <w:tc>
          <w:tcPr>
            <w:tcW w:w="762" w:type="dxa"/>
            <w:noWrap w:val="0"/>
            <w:vAlign w:val="center"/>
          </w:tcPr>
          <w:p>
            <w:pPr>
              <w:jc w:val="center"/>
              <w:rPr>
                <w:rFonts w:hint="default" w:hAnsi="宋体" w:eastAsia="宋体" w:cs="宋体"/>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jc w:val="center"/>
        </w:trPr>
        <w:tc>
          <w:tcPr>
            <w:tcW w:w="795" w:type="dxa"/>
            <w:noWrap w:val="0"/>
            <w:vAlign w:val="center"/>
          </w:tcPr>
          <w:p>
            <w:pPr>
              <w:jc w:val="center"/>
              <w:rPr>
                <w:rFonts w:hint="default" w:hAnsi="宋体" w:eastAsia="宋体" w:cs="宋体"/>
                <w:color w:val="auto"/>
                <w:sz w:val="21"/>
                <w:szCs w:val="21"/>
                <w:lang w:val="en-US" w:eastAsia="zh-CN"/>
              </w:rPr>
            </w:pPr>
            <w:r>
              <w:rPr>
                <w:rFonts w:hint="eastAsia" w:hAnsi="宋体" w:eastAsia="宋体" w:cs="宋体"/>
                <w:color w:val="auto"/>
                <w:sz w:val="21"/>
                <w:szCs w:val="21"/>
                <w:lang w:val="en-US" w:eastAsia="zh-CN"/>
              </w:rPr>
              <w:t>4</w:t>
            </w:r>
          </w:p>
        </w:tc>
        <w:tc>
          <w:tcPr>
            <w:tcW w:w="1350" w:type="dxa"/>
            <w:noWrap w:val="0"/>
            <w:vAlign w:val="center"/>
          </w:tcPr>
          <w:p>
            <w:pPr>
              <w:jc w:val="center"/>
              <w:rPr>
                <w:rFonts w:hint="eastAsia" w:hAnsi="宋体" w:eastAsia="宋体" w:cs="宋体"/>
                <w:color w:val="auto"/>
                <w:sz w:val="21"/>
                <w:szCs w:val="21"/>
                <w:lang w:eastAsia="zh-CN"/>
              </w:rPr>
            </w:pPr>
          </w:p>
        </w:tc>
        <w:tc>
          <w:tcPr>
            <w:tcW w:w="1339" w:type="dxa"/>
            <w:noWrap w:val="0"/>
            <w:vAlign w:val="center"/>
          </w:tcPr>
          <w:p>
            <w:pPr>
              <w:jc w:val="center"/>
              <w:rPr>
                <w:rFonts w:hint="default" w:hAnsi="宋体" w:eastAsia="宋体" w:cs="宋体"/>
                <w:color w:val="auto"/>
                <w:sz w:val="21"/>
                <w:szCs w:val="21"/>
                <w:lang w:val="en-US" w:eastAsia="zh-CN"/>
              </w:rPr>
            </w:pPr>
          </w:p>
        </w:tc>
        <w:tc>
          <w:tcPr>
            <w:tcW w:w="1188" w:type="dxa"/>
            <w:noWrap w:val="0"/>
            <w:vAlign w:val="center"/>
          </w:tcPr>
          <w:p>
            <w:pPr>
              <w:numPr>
                <w:ilvl w:val="0"/>
                <w:numId w:val="0"/>
              </w:numPr>
              <w:bidi w:val="0"/>
              <w:ind w:leftChars="0"/>
              <w:jc w:val="center"/>
              <w:rPr>
                <w:rStyle w:val="71"/>
                <w:rFonts w:hint="eastAsia" w:ascii="宋体" w:hAnsi="宋体" w:eastAsia="宋体" w:cs="宋体"/>
                <w:color w:val="auto"/>
                <w:sz w:val="21"/>
                <w:szCs w:val="21"/>
                <w:lang w:val="en-US" w:eastAsia="zh-CN" w:bidi="ar"/>
              </w:rPr>
            </w:pPr>
          </w:p>
        </w:tc>
        <w:tc>
          <w:tcPr>
            <w:tcW w:w="1246" w:type="dxa"/>
            <w:noWrap w:val="0"/>
            <w:vAlign w:val="center"/>
          </w:tcPr>
          <w:p>
            <w:pPr>
              <w:jc w:val="center"/>
              <w:rPr>
                <w:rFonts w:hint="default" w:hAnsi="宋体" w:eastAsia="宋体" w:cs="宋体"/>
                <w:color w:val="auto"/>
                <w:sz w:val="21"/>
                <w:szCs w:val="21"/>
                <w:lang w:val="en-US" w:eastAsia="zh-CN"/>
              </w:rPr>
            </w:pPr>
          </w:p>
        </w:tc>
        <w:tc>
          <w:tcPr>
            <w:tcW w:w="1823" w:type="dxa"/>
            <w:noWrap w:val="0"/>
            <w:vAlign w:val="center"/>
          </w:tcPr>
          <w:p>
            <w:pPr>
              <w:jc w:val="center"/>
              <w:rPr>
                <w:rFonts w:hint="default" w:hAnsi="宋体" w:eastAsia="宋体" w:cs="宋体"/>
                <w:color w:val="auto"/>
                <w:sz w:val="21"/>
                <w:szCs w:val="21"/>
                <w:lang w:val="en-US" w:eastAsia="zh-CN"/>
              </w:rPr>
            </w:pPr>
          </w:p>
        </w:tc>
        <w:tc>
          <w:tcPr>
            <w:tcW w:w="1637" w:type="dxa"/>
            <w:noWrap w:val="0"/>
            <w:vAlign w:val="center"/>
          </w:tcPr>
          <w:p>
            <w:pPr>
              <w:jc w:val="center"/>
              <w:rPr>
                <w:rFonts w:hint="default" w:hAnsi="宋体" w:eastAsia="宋体" w:cs="宋体"/>
                <w:color w:val="auto"/>
                <w:sz w:val="21"/>
                <w:szCs w:val="21"/>
                <w:lang w:val="en-US" w:eastAsia="zh-CN"/>
              </w:rPr>
            </w:pPr>
          </w:p>
        </w:tc>
        <w:tc>
          <w:tcPr>
            <w:tcW w:w="762" w:type="dxa"/>
            <w:noWrap w:val="0"/>
            <w:vAlign w:val="center"/>
          </w:tcPr>
          <w:p>
            <w:pPr>
              <w:jc w:val="center"/>
              <w:rPr>
                <w:rFonts w:hint="default" w:hAnsi="宋体" w:eastAsia="宋体" w:cs="宋体"/>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795" w:type="dxa"/>
            <w:noWrap w:val="0"/>
            <w:vAlign w:val="center"/>
          </w:tcPr>
          <w:p>
            <w:pPr>
              <w:jc w:val="center"/>
              <w:rPr>
                <w:rFonts w:hint="default" w:hAnsi="宋体" w:cs="宋体"/>
                <w:color w:val="auto"/>
                <w:sz w:val="21"/>
                <w:szCs w:val="21"/>
                <w:lang w:val="en-US" w:eastAsia="zh-CN"/>
              </w:rPr>
            </w:pPr>
            <w:r>
              <w:rPr>
                <w:rFonts w:hint="eastAsia" w:hAnsi="宋体" w:cs="宋体"/>
                <w:color w:val="auto"/>
                <w:sz w:val="21"/>
                <w:szCs w:val="21"/>
                <w:lang w:val="en-US" w:eastAsia="zh-CN"/>
              </w:rPr>
              <w:t>5</w:t>
            </w:r>
          </w:p>
        </w:tc>
        <w:tc>
          <w:tcPr>
            <w:tcW w:w="6946" w:type="dxa"/>
            <w:gridSpan w:val="5"/>
            <w:noWrap w:val="0"/>
            <w:vAlign w:val="center"/>
          </w:tcPr>
          <w:p>
            <w:pPr>
              <w:jc w:val="center"/>
              <w:rPr>
                <w:rFonts w:hint="default" w:hAnsi="宋体" w:eastAsia="宋体" w:cs="宋体"/>
                <w:color w:val="auto"/>
                <w:sz w:val="21"/>
                <w:szCs w:val="21"/>
                <w:lang w:val="en-US" w:eastAsia="zh-CN"/>
              </w:rPr>
            </w:pPr>
            <w:r>
              <w:rPr>
                <w:rFonts w:hint="eastAsia" w:hAnsi="宋体" w:eastAsia="宋体" w:cs="宋体"/>
                <w:color w:val="auto"/>
                <w:sz w:val="32"/>
                <w:szCs w:val="32"/>
                <w:lang w:val="en-US" w:eastAsia="zh-CN"/>
              </w:rPr>
              <w:t>合计</w:t>
            </w:r>
          </w:p>
        </w:tc>
        <w:tc>
          <w:tcPr>
            <w:tcW w:w="1637" w:type="dxa"/>
            <w:noWrap w:val="0"/>
            <w:vAlign w:val="center"/>
          </w:tcPr>
          <w:p>
            <w:pPr>
              <w:jc w:val="center"/>
              <w:rPr>
                <w:rFonts w:hint="default" w:hAnsi="宋体" w:eastAsia="宋体" w:cs="宋体"/>
                <w:color w:val="auto"/>
                <w:sz w:val="21"/>
                <w:szCs w:val="21"/>
                <w:lang w:val="en-US" w:eastAsia="zh-CN"/>
              </w:rPr>
            </w:pPr>
          </w:p>
        </w:tc>
        <w:tc>
          <w:tcPr>
            <w:tcW w:w="762" w:type="dxa"/>
            <w:noWrap w:val="0"/>
            <w:vAlign w:val="center"/>
          </w:tcPr>
          <w:p>
            <w:pPr>
              <w:jc w:val="center"/>
              <w:rPr>
                <w:rFonts w:hint="default" w:hAnsi="宋体" w:eastAsia="宋体" w:cs="宋体"/>
                <w:color w:val="auto"/>
                <w:sz w:val="21"/>
                <w:szCs w:val="21"/>
                <w:lang w:val="en-US" w:eastAsia="zh-CN"/>
              </w:rPr>
            </w:pPr>
          </w:p>
        </w:tc>
      </w:tr>
    </w:tbl>
    <w:p>
      <w:pPr>
        <w:numPr>
          <w:ilvl w:val="0"/>
          <w:numId w:val="0"/>
        </w:numPr>
        <w:ind w:left="630" w:hanging="630" w:hangingChars="300"/>
        <w:rPr>
          <w:rFonts w:hint="eastAsia"/>
          <w:color w:val="auto"/>
          <w:lang w:eastAsia="zh-CN"/>
        </w:rPr>
      </w:pPr>
    </w:p>
    <w:p>
      <w:pPr>
        <w:pStyle w:val="11"/>
        <w:ind w:left="0" w:leftChars="0" w:firstLine="0" w:firstLineChars="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注：</w:t>
      </w:r>
      <w:r>
        <w:rPr>
          <w:rFonts w:hint="eastAsia" w:ascii="宋体" w:hAnsi="宋体" w:eastAsia="宋体" w:cs="宋体"/>
          <w:b/>
          <w:bCs/>
          <w:color w:val="auto"/>
          <w:sz w:val="24"/>
          <w:szCs w:val="24"/>
          <w:highlight w:val="none"/>
          <w:lang w:val="en-US" w:eastAsia="zh-CN"/>
        </w:rPr>
        <w:t>1、供应商报价</w:t>
      </w:r>
      <w:r>
        <w:rPr>
          <w:rFonts w:hint="eastAsia" w:ascii="宋体" w:hAnsi="宋体" w:eastAsia="宋体" w:cs="宋体"/>
          <w:b/>
          <w:bCs/>
          <w:color w:val="auto"/>
          <w:sz w:val="24"/>
          <w:szCs w:val="24"/>
          <w:highlight w:val="none"/>
        </w:rPr>
        <w:t>包括</w:t>
      </w:r>
      <w:r>
        <w:rPr>
          <w:rFonts w:hint="eastAsia" w:ascii="宋体" w:hAnsi="宋体" w:eastAsia="宋体" w:cs="宋体"/>
          <w:b/>
          <w:bCs/>
          <w:color w:val="auto"/>
          <w:sz w:val="24"/>
          <w:szCs w:val="24"/>
          <w:highlight w:val="none"/>
          <w:lang w:val="en-US" w:eastAsia="zh-CN"/>
        </w:rPr>
        <w:t>供货、</w:t>
      </w:r>
      <w:r>
        <w:rPr>
          <w:rFonts w:hint="eastAsia" w:ascii="宋体" w:hAnsi="宋体" w:eastAsia="宋体" w:cs="宋体"/>
          <w:b/>
          <w:bCs/>
          <w:color w:val="auto"/>
          <w:sz w:val="24"/>
          <w:szCs w:val="24"/>
          <w:highlight w:val="none"/>
        </w:rPr>
        <w:t>安装</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调试费、培训服务费、售后服务、税金</w:t>
      </w:r>
      <w:r>
        <w:rPr>
          <w:rFonts w:hint="eastAsia" w:ascii="宋体" w:hAnsi="宋体" w:eastAsia="宋体" w:cs="宋体"/>
          <w:b/>
          <w:bCs/>
          <w:color w:val="auto"/>
          <w:sz w:val="24"/>
          <w:szCs w:val="24"/>
          <w:highlight w:val="none"/>
          <w:lang w:val="en-US" w:eastAsia="zh-CN"/>
        </w:rPr>
        <w:t>等一切费用</w:t>
      </w:r>
      <w:r>
        <w:rPr>
          <w:rFonts w:hint="eastAsia" w:ascii="宋体" w:hAnsi="宋体" w:eastAsia="宋体" w:cs="宋体"/>
          <w:b/>
          <w:bCs/>
          <w:color w:val="auto"/>
          <w:sz w:val="24"/>
          <w:szCs w:val="24"/>
          <w:highlight w:val="none"/>
        </w:rPr>
        <w:t>。</w:t>
      </w:r>
    </w:p>
    <w:p>
      <w:pPr>
        <w:rPr>
          <w:rFonts w:hint="default" w:eastAsia="宋体"/>
          <w:color w:val="auto"/>
          <w:lang w:val="en-US" w:eastAsia="zh-CN"/>
        </w:rPr>
      </w:pPr>
      <w:r>
        <w:rPr>
          <w:rFonts w:hint="eastAsia" w:ascii="宋体" w:hAnsi="宋体" w:cs="宋体"/>
          <w:b/>
          <w:bCs/>
          <w:color w:val="auto"/>
          <w:sz w:val="24"/>
          <w:szCs w:val="24"/>
          <w:highlight w:val="none"/>
          <w:lang w:val="en-US" w:eastAsia="zh-CN"/>
        </w:rPr>
        <w:t xml:space="preserve">    2、各供应商按此表格式自行填写，表格不够时可自行添加。</w:t>
      </w:r>
    </w:p>
    <w:p>
      <w:pPr>
        <w:pStyle w:val="33"/>
        <w:rPr>
          <w:rFonts w:hint="eastAsia"/>
          <w:color w:val="auto"/>
        </w:rPr>
      </w:pPr>
      <w:r>
        <w:rPr>
          <w:rFonts w:hint="eastAsia" w:ascii="宋体" w:hAnsi="宋体" w:cs="宋体"/>
          <w:b/>
          <w:bCs/>
          <w:color w:val="auto"/>
          <w:sz w:val="24"/>
          <w:szCs w:val="24"/>
          <w:highlight w:val="none"/>
          <w:lang w:val="en-US" w:eastAsia="zh-CN"/>
        </w:rPr>
        <w:t xml:space="preserve">                                                                          </w:t>
      </w:r>
    </w:p>
    <w:p>
      <w:pPr>
        <w:pStyle w:val="12"/>
        <w:tabs>
          <w:tab w:val="left" w:pos="8227"/>
        </w:tabs>
        <w:kinsoku w:val="0"/>
        <w:overflowPunct w:val="0"/>
        <w:spacing w:before="0" w:line="360" w:lineRule="auto"/>
        <w:ind w:left="4027" w:right="118" w:firstLine="1680" w:firstLineChars="700"/>
        <w:rPr>
          <w:rFonts w:hint="eastAsia" w:ascii="宋体" w:hAnsi="宋体" w:eastAsia="宋体" w:cs="宋体"/>
          <w:color w:val="auto"/>
          <w:highlight w:val="none"/>
        </w:rPr>
      </w:pPr>
      <w:r>
        <w:rPr>
          <w:rFonts w:hint="eastAsia" w:ascii="宋体" w:hAnsi="宋体" w:eastAsia="宋体" w:cs="宋体"/>
          <w:color w:val="auto"/>
          <w:highlight w:val="none"/>
        </w:rPr>
        <w:t>供应商：</w:t>
      </w:r>
      <w:r>
        <w:rPr>
          <w:rFonts w:hint="eastAsia" w:ascii="宋体" w:hAnsi="宋体" w:eastAsia="宋体" w:cs="宋体"/>
          <w:color w:val="auto"/>
          <w:highlight w:val="none"/>
          <w:u w:val="single"/>
        </w:rPr>
        <w:tab/>
      </w:r>
      <w:r>
        <w:rPr>
          <w:rFonts w:hint="eastAsia" w:ascii="宋体" w:hAnsi="宋体" w:eastAsia="宋体" w:cs="宋体"/>
          <w:color w:val="auto"/>
          <w:w w:val="95"/>
          <w:highlight w:val="none"/>
        </w:rPr>
        <w:t>（盖章）</w:t>
      </w:r>
    </w:p>
    <w:p>
      <w:pPr>
        <w:pStyle w:val="12"/>
        <w:tabs>
          <w:tab w:val="left" w:pos="8227"/>
        </w:tabs>
        <w:kinsoku w:val="0"/>
        <w:overflowPunct w:val="0"/>
        <w:spacing w:before="0" w:line="360" w:lineRule="auto"/>
        <w:ind w:left="4027" w:right="118" w:firstLine="240" w:firstLineChars="100"/>
        <w:rPr>
          <w:rFonts w:hint="eastAsia" w:ascii="宋体" w:hAnsi="宋体" w:eastAsia="宋体" w:cs="宋体"/>
          <w:color w:val="auto"/>
          <w:w w:val="95"/>
          <w:highlight w:val="none"/>
        </w:rPr>
      </w:pPr>
      <w:r>
        <w:rPr>
          <w:rFonts w:hint="eastAsia" w:ascii="宋体" w:hAnsi="宋体" w:eastAsia="宋体" w:cs="宋体"/>
          <w:color w:val="auto"/>
          <w:highlight w:val="none"/>
        </w:rPr>
        <w:t>法定代表人或被授权人：</w:t>
      </w:r>
      <w:r>
        <w:rPr>
          <w:rFonts w:hint="eastAsia" w:ascii="宋体" w:hAnsi="宋体" w:eastAsia="宋体" w:cs="宋体"/>
          <w:color w:val="auto"/>
          <w:highlight w:val="none"/>
          <w:u w:val="single"/>
        </w:rPr>
        <w:tab/>
      </w:r>
      <w:r>
        <w:rPr>
          <w:rFonts w:hint="eastAsia" w:ascii="宋体" w:hAnsi="宋体" w:eastAsia="宋体" w:cs="宋体"/>
          <w:color w:val="auto"/>
          <w:w w:val="95"/>
          <w:highlight w:val="none"/>
        </w:rPr>
        <w:t>（签字</w:t>
      </w:r>
      <w:r>
        <w:rPr>
          <w:rFonts w:hint="eastAsia" w:ascii="宋体" w:hAnsi="宋体" w:eastAsia="宋体" w:cs="宋体"/>
          <w:color w:val="auto"/>
          <w:w w:val="95"/>
          <w:highlight w:val="none"/>
          <w:lang w:val="en-US" w:eastAsia="zh-CN"/>
        </w:rPr>
        <w:t>或盖章</w:t>
      </w:r>
      <w:r>
        <w:rPr>
          <w:rFonts w:hint="eastAsia" w:ascii="宋体" w:hAnsi="宋体" w:eastAsia="宋体" w:cs="宋体"/>
          <w:color w:val="auto"/>
          <w:w w:val="95"/>
          <w:highlight w:val="none"/>
        </w:rPr>
        <w:t>）</w:t>
      </w:r>
    </w:p>
    <w:p>
      <w:pPr>
        <w:pStyle w:val="12"/>
        <w:tabs>
          <w:tab w:val="left" w:pos="5551"/>
          <w:tab w:val="left" w:pos="6511"/>
          <w:tab w:val="left" w:pos="7111"/>
          <w:tab w:val="left" w:pos="7711"/>
        </w:tabs>
        <w:kinsoku w:val="0"/>
        <w:overflowPunct w:val="0"/>
        <w:spacing w:before="46" w:line="360" w:lineRule="auto"/>
        <w:ind w:left="2583" w:firstLine="3283" w:firstLineChars="1368"/>
        <w:rPr>
          <w:rFonts w:hint="eastAsia" w:ascii="宋体" w:hAnsi="宋体" w:eastAsia="宋体" w:cs="宋体"/>
          <w:color w:val="auto"/>
          <w:highlight w:val="none"/>
        </w:rPr>
      </w:pPr>
      <w:r>
        <w:rPr>
          <w:rFonts w:hint="eastAsia" w:ascii="宋体" w:hAnsi="宋体" w:eastAsia="宋体" w:cs="宋体"/>
          <w:color w:val="auto"/>
          <w:highlight w:val="none"/>
        </w:rPr>
        <w:t>日</w:t>
      </w:r>
      <w:r>
        <w:rPr>
          <w:rFonts w:hint="eastAsia" w:ascii="宋体" w:hAnsi="宋体" w:eastAsia="宋体" w:cs="宋体"/>
          <w:color w:val="auto"/>
          <w:highlight w:val="none"/>
        </w:rPr>
        <w:tab/>
      </w:r>
      <w:r>
        <w:rPr>
          <w:rFonts w:hint="eastAsia" w:ascii="宋体" w:hAnsi="宋体" w:eastAsia="宋体" w:cs="宋体"/>
          <w:color w:val="auto"/>
          <w:highlight w:val="none"/>
        </w:rPr>
        <w:t>期：</w:t>
      </w:r>
      <w:r>
        <w:rPr>
          <w:rFonts w:hint="eastAsia" w:ascii="宋体" w:hAnsi="宋体" w:eastAsia="宋体" w:cs="宋体"/>
          <w:color w:val="auto"/>
          <w:highlight w:val="none"/>
          <w:u w:val="single"/>
        </w:rPr>
        <w:tab/>
      </w:r>
      <w:r>
        <w:rPr>
          <w:rFonts w:hint="eastAsia" w:ascii="宋体" w:hAnsi="宋体" w:eastAsia="宋体" w:cs="宋体"/>
          <w:color w:val="auto"/>
          <w:highlight w:val="none"/>
        </w:rPr>
        <w:t>年</w:t>
      </w:r>
      <w:r>
        <w:rPr>
          <w:rFonts w:hint="eastAsia" w:ascii="宋体" w:hAnsi="宋体" w:eastAsia="宋体" w:cs="宋体"/>
          <w:color w:val="auto"/>
          <w:highlight w:val="none"/>
          <w:u w:val="single"/>
        </w:rPr>
        <w:tab/>
      </w:r>
      <w:r>
        <w:rPr>
          <w:rFonts w:hint="eastAsia" w:ascii="宋体" w:hAnsi="宋体" w:eastAsia="宋体" w:cs="宋体"/>
          <w:color w:val="auto"/>
          <w:highlight w:val="none"/>
        </w:rPr>
        <w:t>月</w:t>
      </w:r>
      <w:r>
        <w:rPr>
          <w:rFonts w:hint="eastAsia" w:ascii="宋体" w:hAnsi="宋体" w:eastAsia="宋体" w:cs="宋体"/>
          <w:color w:val="auto"/>
          <w:highlight w:val="none"/>
          <w:u w:val="single"/>
        </w:rPr>
        <w:tab/>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rPr>
        <w:t>日</w:t>
      </w:r>
    </w:p>
    <w:p>
      <w:pPr>
        <w:numPr>
          <w:ilvl w:val="0"/>
          <w:numId w:val="0"/>
        </w:numPr>
        <w:ind w:left="630" w:hanging="630" w:hangingChars="300"/>
        <w:rPr>
          <w:rFonts w:hint="eastAsia"/>
          <w:color w:val="auto"/>
          <w:lang w:eastAsia="zh-CN"/>
        </w:rPr>
      </w:pPr>
    </w:p>
    <w:p>
      <w:pPr>
        <w:numPr>
          <w:ilvl w:val="0"/>
          <w:numId w:val="0"/>
        </w:numPr>
        <w:ind w:left="630" w:hanging="630" w:hangingChars="300"/>
        <w:rPr>
          <w:rFonts w:hint="eastAsia"/>
          <w:color w:val="auto"/>
          <w:lang w:eastAsia="zh-CN"/>
        </w:rPr>
      </w:pPr>
    </w:p>
    <w:p>
      <w:pPr>
        <w:numPr>
          <w:ilvl w:val="0"/>
          <w:numId w:val="0"/>
        </w:numPr>
        <w:ind w:left="630" w:hanging="630" w:hangingChars="300"/>
        <w:rPr>
          <w:rFonts w:hint="eastAsia"/>
          <w:color w:val="auto"/>
          <w:lang w:eastAsia="zh-CN"/>
        </w:rPr>
      </w:pPr>
    </w:p>
    <w:p>
      <w:pPr>
        <w:numPr>
          <w:ilvl w:val="0"/>
          <w:numId w:val="0"/>
        </w:numPr>
        <w:ind w:left="630" w:hanging="630" w:hangingChars="300"/>
        <w:rPr>
          <w:rFonts w:hint="eastAsia"/>
          <w:color w:val="auto"/>
          <w:lang w:eastAsia="zh-CN"/>
        </w:rPr>
      </w:pPr>
    </w:p>
    <w:p>
      <w:pPr>
        <w:numPr>
          <w:ilvl w:val="0"/>
          <w:numId w:val="0"/>
        </w:numPr>
        <w:ind w:left="630" w:hanging="630" w:hangingChars="300"/>
        <w:rPr>
          <w:rFonts w:hint="eastAsia"/>
          <w:color w:val="auto"/>
          <w:lang w:eastAsia="zh-CN"/>
        </w:rPr>
      </w:pPr>
    </w:p>
    <w:p>
      <w:pPr>
        <w:numPr>
          <w:ilvl w:val="0"/>
          <w:numId w:val="0"/>
        </w:numPr>
        <w:ind w:left="630" w:hanging="630" w:hangingChars="300"/>
        <w:rPr>
          <w:rFonts w:hint="eastAsia"/>
          <w:color w:val="auto"/>
          <w:lang w:eastAsia="zh-CN"/>
        </w:rPr>
      </w:pPr>
    </w:p>
    <w:p>
      <w:pPr>
        <w:numPr>
          <w:ilvl w:val="0"/>
          <w:numId w:val="0"/>
        </w:numPr>
        <w:ind w:left="630" w:hanging="630" w:hangingChars="300"/>
        <w:rPr>
          <w:rFonts w:hint="eastAsia"/>
          <w:color w:val="auto"/>
          <w:lang w:eastAsia="zh-CN"/>
        </w:rPr>
      </w:pPr>
    </w:p>
    <w:p>
      <w:pPr>
        <w:numPr>
          <w:ilvl w:val="0"/>
          <w:numId w:val="0"/>
        </w:numPr>
        <w:ind w:left="630" w:hanging="630" w:hangingChars="300"/>
        <w:rPr>
          <w:rFonts w:hint="eastAsia"/>
          <w:color w:val="auto"/>
          <w:lang w:eastAsia="zh-CN"/>
        </w:rPr>
      </w:pPr>
    </w:p>
    <w:p>
      <w:pPr>
        <w:numPr>
          <w:ilvl w:val="0"/>
          <w:numId w:val="0"/>
        </w:numPr>
        <w:ind w:left="630" w:hanging="630" w:hangingChars="300"/>
        <w:rPr>
          <w:rFonts w:hint="eastAsia"/>
          <w:color w:val="auto"/>
          <w:lang w:eastAsia="zh-CN"/>
        </w:rPr>
      </w:pPr>
    </w:p>
    <w:p>
      <w:pPr>
        <w:numPr>
          <w:ilvl w:val="0"/>
          <w:numId w:val="0"/>
        </w:numPr>
        <w:ind w:left="630" w:hanging="630" w:hangingChars="300"/>
        <w:rPr>
          <w:rFonts w:hint="eastAsia"/>
          <w:color w:val="auto"/>
          <w:lang w:eastAsia="zh-CN"/>
        </w:rPr>
      </w:pPr>
    </w:p>
    <w:p>
      <w:pPr>
        <w:numPr>
          <w:ilvl w:val="0"/>
          <w:numId w:val="0"/>
        </w:numPr>
        <w:ind w:left="630" w:hanging="630" w:hangingChars="300"/>
        <w:rPr>
          <w:rFonts w:hint="eastAsia"/>
          <w:color w:val="auto"/>
          <w:lang w:eastAsia="zh-CN"/>
        </w:rPr>
      </w:pPr>
    </w:p>
    <w:p>
      <w:pPr>
        <w:numPr>
          <w:ilvl w:val="0"/>
          <w:numId w:val="0"/>
        </w:numPr>
        <w:ind w:left="630" w:hanging="630" w:hangingChars="300"/>
        <w:rPr>
          <w:rFonts w:hint="eastAsia"/>
          <w:color w:val="auto"/>
          <w:lang w:eastAsia="zh-CN"/>
        </w:rPr>
      </w:pPr>
    </w:p>
    <w:p>
      <w:pPr>
        <w:numPr>
          <w:ilvl w:val="0"/>
          <w:numId w:val="0"/>
        </w:numPr>
        <w:ind w:left="630" w:hanging="630" w:hangingChars="300"/>
        <w:rPr>
          <w:rFonts w:hint="eastAsia"/>
          <w:color w:val="auto"/>
          <w:lang w:eastAsia="zh-CN"/>
        </w:rPr>
      </w:pPr>
    </w:p>
    <w:p>
      <w:pPr>
        <w:numPr>
          <w:ilvl w:val="0"/>
          <w:numId w:val="0"/>
        </w:numPr>
        <w:ind w:left="630" w:hanging="630" w:hangingChars="300"/>
        <w:rPr>
          <w:rFonts w:hint="eastAsia"/>
          <w:color w:val="auto"/>
          <w:lang w:eastAsia="zh-CN"/>
        </w:rPr>
      </w:pPr>
    </w:p>
    <w:p>
      <w:pPr>
        <w:numPr>
          <w:ilvl w:val="0"/>
          <w:numId w:val="0"/>
        </w:numPr>
        <w:ind w:left="630" w:hanging="630" w:hangingChars="300"/>
        <w:rPr>
          <w:rFonts w:hint="eastAsia"/>
          <w:color w:val="auto"/>
          <w:lang w:eastAsia="zh-CN"/>
        </w:rPr>
      </w:pPr>
    </w:p>
    <w:p>
      <w:pPr>
        <w:numPr>
          <w:ilvl w:val="0"/>
          <w:numId w:val="0"/>
        </w:numPr>
        <w:ind w:left="630" w:hanging="630" w:hangingChars="300"/>
        <w:rPr>
          <w:rFonts w:hint="eastAsia"/>
          <w:color w:val="auto"/>
          <w:lang w:eastAsia="zh-CN"/>
        </w:rPr>
      </w:pPr>
    </w:p>
    <w:p>
      <w:pPr>
        <w:numPr>
          <w:ilvl w:val="0"/>
          <w:numId w:val="0"/>
        </w:numPr>
        <w:ind w:left="630" w:hanging="630" w:hangingChars="300"/>
        <w:rPr>
          <w:rFonts w:hint="eastAsia"/>
          <w:color w:val="auto"/>
          <w:lang w:eastAsia="zh-CN"/>
        </w:rPr>
      </w:pPr>
    </w:p>
    <w:p>
      <w:pPr>
        <w:numPr>
          <w:ilvl w:val="0"/>
          <w:numId w:val="0"/>
        </w:numPr>
        <w:ind w:left="630" w:hanging="630" w:hangingChars="300"/>
        <w:rPr>
          <w:rFonts w:hint="eastAsia"/>
          <w:color w:val="auto"/>
          <w:lang w:eastAsia="zh-CN"/>
        </w:rPr>
      </w:pPr>
    </w:p>
    <w:p>
      <w:pPr>
        <w:numPr>
          <w:ilvl w:val="0"/>
          <w:numId w:val="0"/>
        </w:numPr>
        <w:ind w:left="630" w:hanging="630" w:hangingChars="300"/>
        <w:rPr>
          <w:rFonts w:hint="eastAsia"/>
          <w:color w:val="auto"/>
          <w:lang w:eastAsia="zh-CN"/>
        </w:rPr>
      </w:pPr>
    </w:p>
    <w:p>
      <w:pPr>
        <w:numPr>
          <w:ilvl w:val="0"/>
          <w:numId w:val="0"/>
        </w:numPr>
        <w:ind w:left="630" w:hanging="630" w:hangingChars="300"/>
        <w:rPr>
          <w:rFonts w:hint="eastAsia"/>
          <w:color w:val="auto"/>
          <w:lang w:eastAsia="zh-CN"/>
        </w:rPr>
      </w:pPr>
    </w:p>
    <w:p>
      <w:pPr>
        <w:numPr>
          <w:ilvl w:val="0"/>
          <w:numId w:val="0"/>
        </w:numPr>
        <w:ind w:left="630" w:hanging="630" w:hangingChars="300"/>
        <w:rPr>
          <w:rFonts w:hint="eastAsia"/>
          <w:color w:val="auto"/>
          <w:lang w:eastAsia="zh-CN"/>
        </w:rPr>
      </w:pPr>
    </w:p>
    <w:p>
      <w:pPr>
        <w:numPr>
          <w:ilvl w:val="0"/>
          <w:numId w:val="0"/>
        </w:numPr>
        <w:ind w:left="630" w:hanging="630" w:hangingChars="300"/>
        <w:rPr>
          <w:rFonts w:hint="eastAsia"/>
          <w:color w:val="auto"/>
          <w:lang w:eastAsia="zh-CN"/>
        </w:rPr>
      </w:pPr>
    </w:p>
    <w:p>
      <w:pPr>
        <w:numPr>
          <w:ilvl w:val="0"/>
          <w:numId w:val="0"/>
        </w:numPr>
        <w:ind w:left="630" w:hanging="660" w:hangingChars="300"/>
        <w:rPr>
          <w:rFonts w:hint="eastAsia"/>
          <w:color w:val="auto"/>
          <w:sz w:val="22"/>
          <w:szCs w:val="24"/>
          <w:lang w:eastAsia="zh-CN"/>
        </w:rPr>
      </w:pPr>
    </w:p>
    <w:p>
      <w:pPr>
        <w:numPr>
          <w:ilvl w:val="0"/>
          <w:numId w:val="0"/>
        </w:numPr>
        <w:ind w:left="630" w:hanging="663" w:hangingChars="300"/>
        <w:rPr>
          <w:rFonts w:hint="eastAsia"/>
          <w:color w:val="auto"/>
          <w:sz w:val="22"/>
          <w:szCs w:val="24"/>
        </w:rPr>
      </w:pPr>
      <w:r>
        <w:rPr>
          <w:rFonts w:hint="eastAsia"/>
          <w:b/>
          <w:bCs/>
          <w:color w:val="auto"/>
          <w:sz w:val="22"/>
          <w:szCs w:val="24"/>
          <w:lang w:eastAsia="zh-CN"/>
        </w:rPr>
        <w:t>（</w:t>
      </w:r>
      <w:r>
        <w:rPr>
          <w:rFonts w:hint="eastAsia"/>
          <w:b/>
          <w:bCs/>
          <w:color w:val="auto"/>
          <w:sz w:val="22"/>
          <w:szCs w:val="24"/>
          <w:lang w:val="en-US" w:eastAsia="zh-CN"/>
        </w:rPr>
        <w:t>三</w:t>
      </w:r>
      <w:r>
        <w:rPr>
          <w:rFonts w:hint="eastAsia"/>
          <w:b/>
          <w:bCs/>
          <w:color w:val="auto"/>
          <w:sz w:val="22"/>
          <w:szCs w:val="24"/>
          <w:lang w:eastAsia="zh-CN"/>
        </w:rPr>
        <w:t>）</w:t>
      </w:r>
      <w:r>
        <w:rPr>
          <w:rFonts w:hint="eastAsia"/>
          <w:b/>
          <w:bCs/>
          <w:color w:val="auto"/>
          <w:sz w:val="22"/>
          <w:szCs w:val="24"/>
        </w:rPr>
        <w:t>北外环路222团T型路口（S642线23公里）至准东路口公安检查站（S642线28公里）双向六车道卡口区间测速系统</w:t>
      </w:r>
    </w:p>
    <w:tbl>
      <w:tblPr>
        <w:tblStyle w:val="34"/>
        <w:tblW w:w="101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350"/>
        <w:gridCol w:w="1339"/>
        <w:gridCol w:w="1188"/>
        <w:gridCol w:w="1246"/>
        <w:gridCol w:w="1823"/>
        <w:gridCol w:w="1637"/>
        <w:gridCol w:w="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795" w:type="dxa"/>
            <w:noWrap w:val="0"/>
            <w:vAlign w:val="center"/>
          </w:tcPr>
          <w:p>
            <w:pPr>
              <w:jc w:val="center"/>
              <w:rPr>
                <w:rFonts w:hAnsi="宋体" w:cs="宋体"/>
                <w:color w:val="auto"/>
                <w:sz w:val="21"/>
                <w:szCs w:val="21"/>
              </w:rPr>
            </w:pPr>
            <w:r>
              <w:rPr>
                <w:rFonts w:hint="eastAsia" w:hAnsi="宋体" w:cs="宋体"/>
                <w:color w:val="auto"/>
                <w:sz w:val="21"/>
                <w:szCs w:val="21"/>
              </w:rPr>
              <w:t>序号</w:t>
            </w:r>
          </w:p>
        </w:tc>
        <w:tc>
          <w:tcPr>
            <w:tcW w:w="1350" w:type="dxa"/>
            <w:noWrap w:val="0"/>
            <w:vAlign w:val="center"/>
          </w:tcPr>
          <w:p>
            <w:pPr>
              <w:jc w:val="center"/>
              <w:rPr>
                <w:rFonts w:hAnsi="宋体" w:cs="宋体"/>
                <w:color w:val="auto"/>
                <w:sz w:val="21"/>
                <w:szCs w:val="21"/>
              </w:rPr>
            </w:pPr>
            <w:r>
              <w:rPr>
                <w:rFonts w:hint="eastAsia" w:hAnsi="宋体" w:cs="宋体"/>
                <w:color w:val="auto"/>
                <w:sz w:val="21"/>
                <w:szCs w:val="21"/>
              </w:rPr>
              <w:t>设备名称</w:t>
            </w:r>
          </w:p>
        </w:tc>
        <w:tc>
          <w:tcPr>
            <w:tcW w:w="1339" w:type="dxa"/>
            <w:noWrap w:val="0"/>
            <w:vAlign w:val="center"/>
          </w:tcPr>
          <w:p>
            <w:pPr>
              <w:jc w:val="center"/>
              <w:rPr>
                <w:rFonts w:hAnsi="宋体" w:cs="宋体"/>
                <w:color w:val="auto"/>
                <w:sz w:val="21"/>
                <w:szCs w:val="21"/>
              </w:rPr>
            </w:pPr>
            <w:r>
              <w:rPr>
                <w:rFonts w:hint="eastAsia" w:hAnsi="宋体" w:cs="宋体"/>
                <w:color w:val="auto"/>
                <w:sz w:val="21"/>
                <w:szCs w:val="21"/>
                <w:lang w:val="en-US" w:eastAsia="zh-CN"/>
              </w:rPr>
              <w:t>规格型号</w:t>
            </w:r>
          </w:p>
        </w:tc>
        <w:tc>
          <w:tcPr>
            <w:tcW w:w="1188" w:type="dxa"/>
            <w:noWrap w:val="0"/>
            <w:vAlign w:val="center"/>
          </w:tcPr>
          <w:p>
            <w:pPr>
              <w:jc w:val="center"/>
              <w:rPr>
                <w:rFonts w:hAnsi="宋体" w:cs="宋体"/>
                <w:color w:val="auto"/>
                <w:sz w:val="21"/>
                <w:szCs w:val="21"/>
              </w:rPr>
            </w:pPr>
            <w:r>
              <w:rPr>
                <w:rFonts w:hint="eastAsia" w:hAnsi="宋体" w:cs="宋体"/>
                <w:color w:val="auto"/>
                <w:sz w:val="21"/>
                <w:szCs w:val="21"/>
                <w:lang w:val="en-US" w:eastAsia="zh-CN"/>
              </w:rPr>
              <w:t>品牌</w:t>
            </w:r>
          </w:p>
        </w:tc>
        <w:tc>
          <w:tcPr>
            <w:tcW w:w="1246" w:type="dxa"/>
            <w:noWrap w:val="0"/>
            <w:vAlign w:val="center"/>
          </w:tcPr>
          <w:p>
            <w:pPr>
              <w:jc w:val="center"/>
              <w:rPr>
                <w:rFonts w:hint="eastAsia" w:hAnsi="宋体" w:eastAsia="宋体" w:cs="宋体"/>
                <w:color w:val="auto"/>
                <w:sz w:val="21"/>
                <w:szCs w:val="21"/>
                <w:lang w:val="en-US" w:eastAsia="zh-CN"/>
              </w:rPr>
            </w:pPr>
            <w:r>
              <w:rPr>
                <w:rFonts w:hint="eastAsia" w:hAnsi="宋体" w:cs="宋体"/>
                <w:color w:val="auto"/>
                <w:sz w:val="21"/>
                <w:szCs w:val="21"/>
                <w:lang w:val="en-US" w:eastAsia="zh-CN"/>
              </w:rPr>
              <w:t>数量</w:t>
            </w:r>
          </w:p>
        </w:tc>
        <w:tc>
          <w:tcPr>
            <w:tcW w:w="1823" w:type="dxa"/>
            <w:noWrap w:val="0"/>
            <w:vAlign w:val="center"/>
          </w:tcPr>
          <w:p>
            <w:pPr>
              <w:jc w:val="center"/>
              <w:rPr>
                <w:rFonts w:hint="eastAsia" w:hAnsi="宋体" w:eastAsia="宋体" w:cs="宋体"/>
                <w:color w:val="auto"/>
                <w:sz w:val="21"/>
                <w:szCs w:val="21"/>
                <w:lang w:val="en-US" w:eastAsia="zh-CN"/>
              </w:rPr>
            </w:pPr>
            <w:r>
              <w:rPr>
                <w:rFonts w:hint="eastAsia" w:hAnsi="宋体" w:cs="宋体"/>
                <w:color w:val="auto"/>
                <w:sz w:val="21"/>
                <w:szCs w:val="21"/>
                <w:lang w:val="en-US" w:eastAsia="zh-CN"/>
              </w:rPr>
              <w:t>单价（元）</w:t>
            </w:r>
          </w:p>
        </w:tc>
        <w:tc>
          <w:tcPr>
            <w:tcW w:w="1637" w:type="dxa"/>
            <w:noWrap w:val="0"/>
            <w:vAlign w:val="center"/>
          </w:tcPr>
          <w:p>
            <w:pPr>
              <w:jc w:val="center"/>
              <w:rPr>
                <w:rFonts w:hint="eastAsia" w:hAnsi="宋体" w:eastAsia="宋体" w:cs="宋体"/>
                <w:color w:val="auto"/>
                <w:sz w:val="21"/>
                <w:szCs w:val="21"/>
                <w:lang w:eastAsia="zh-CN"/>
              </w:rPr>
            </w:pPr>
            <w:r>
              <w:rPr>
                <w:rFonts w:hint="eastAsia" w:hAnsi="宋体" w:cs="宋体"/>
                <w:color w:val="auto"/>
                <w:sz w:val="21"/>
                <w:szCs w:val="21"/>
                <w:lang w:val="en-US" w:eastAsia="zh-CN"/>
              </w:rPr>
              <w:t>合价（元）</w:t>
            </w:r>
          </w:p>
        </w:tc>
        <w:tc>
          <w:tcPr>
            <w:tcW w:w="762" w:type="dxa"/>
            <w:noWrap w:val="0"/>
            <w:vAlign w:val="center"/>
          </w:tcPr>
          <w:p>
            <w:pPr>
              <w:jc w:val="center"/>
              <w:rPr>
                <w:rFonts w:hint="eastAsia" w:hAnsi="宋体" w:cs="宋体"/>
                <w:color w:val="auto"/>
                <w:sz w:val="21"/>
                <w:szCs w:val="21"/>
              </w:rPr>
            </w:pPr>
            <w:r>
              <w:rPr>
                <w:rFonts w:hint="eastAsia" w:hAnsi="宋体" w:cs="宋体"/>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795" w:type="dxa"/>
            <w:noWrap w:val="0"/>
            <w:vAlign w:val="center"/>
          </w:tcPr>
          <w:p>
            <w:pPr>
              <w:jc w:val="center"/>
              <w:rPr>
                <w:rFonts w:hint="eastAsia" w:hAnsi="宋体" w:eastAsia="宋体" w:cs="宋体"/>
                <w:color w:val="auto"/>
                <w:sz w:val="21"/>
                <w:szCs w:val="21"/>
                <w:lang w:val="en-US" w:eastAsia="zh-CN"/>
              </w:rPr>
            </w:pPr>
            <w:r>
              <w:rPr>
                <w:rFonts w:hint="eastAsia" w:hAnsi="宋体" w:cs="宋体"/>
                <w:color w:val="auto"/>
                <w:sz w:val="21"/>
                <w:szCs w:val="21"/>
                <w:lang w:val="en-US" w:eastAsia="zh-CN"/>
              </w:rPr>
              <w:t>1</w:t>
            </w:r>
          </w:p>
        </w:tc>
        <w:tc>
          <w:tcPr>
            <w:tcW w:w="1350" w:type="dxa"/>
            <w:noWrap w:val="0"/>
            <w:vAlign w:val="center"/>
          </w:tcPr>
          <w:p>
            <w:pPr>
              <w:jc w:val="center"/>
              <w:rPr>
                <w:rFonts w:hint="eastAsia" w:hAnsi="宋体" w:eastAsia="宋体" w:cs="宋体"/>
                <w:color w:val="auto"/>
                <w:sz w:val="21"/>
                <w:szCs w:val="21"/>
              </w:rPr>
            </w:pPr>
          </w:p>
        </w:tc>
        <w:tc>
          <w:tcPr>
            <w:tcW w:w="1339" w:type="dxa"/>
            <w:noWrap w:val="0"/>
            <w:vAlign w:val="center"/>
          </w:tcPr>
          <w:p>
            <w:pPr>
              <w:jc w:val="center"/>
              <w:rPr>
                <w:rFonts w:hint="default" w:hAnsi="宋体" w:eastAsia="宋体" w:cs="宋体"/>
                <w:color w:val="auto"/>
                <w:sz w:val="21"/>
                <w:szCs w:val="21"/>
                <w:lang w:val="en-US" w:eastAsia="zh-CN"/>
              </w:rPr>
            </w:pPr>
          </w:p>
        </w:tc>
        <w:tc>
          <w:tcPr>
            <w:tcW w:w="1188" w:type="dxa"/>
            <w:noWrap w:val="0"/>
            <w:vAlign w:val="center"/>
          </w:tcPr>
          <w:p>
            <w:pPr>
              <w:bidi w:val="0"/>
              <w:jc w:val="center"/>
              <w:rPr>
                <w:rFonts w:hint="default" w:eastAsia="宋体"/>
                <w:color w:val="auto"/>
                <w:sz w:val="21"/>
                <w:szCs w:val="21"/>
                <w:lang w:val="en-US" w:eastAsia="zh-CN"/>
              </w:rPr>
            </w:pPr>
          </w:p>
        </w:tc>
        <w:tc>
          <w:tcPr>
            <w:tcW w:w="1246" w:type="dxa"/>
            <w:noWrap w:val="0"/>
            <w:vAlign w:val="center"/>
          </w:tcPr>
          <w:p>
            <w:pPr>
              <w:jc w:val="center"/>
              <w:rPr>
                <w:rFonts w:hint="default" w:hAnsi="宋体" w:eastAsia="宋体" w:cs="宋体"/>
                <w:color w:val="auto"/>
                <w:sz w:val="21"/>
                <w:szCs w:val="21"/>
                <w:lang w:val="en-US" w:eastAsia="zh-CN"/>
              </w:rPr>
            </w:pPr>
          </w:p>
        </w:tc>
        <w:tc>
          <w:tcPr>
            <w:tcW w:w="1823" w:type="dxa"/>
            <w:noWrap w:val="0"/>
            <w:vAlign w:val="center"/>
          </w:tcPr>
          <w:p>
            <w:pPr>
              <w:jc w:val="center"/>
              <w:rPr>
                <w:rFonts w:hint="eastAsia" w:hAnsi="宋体" w:eastAsia="宋体" w:cs="宋体"/>
                <w:color w:val="auto"/>
                <w:sz w:val="21"/>
                <w:szCs w:val="21"/>
                <w:lang w:val="en-US" w:eastAsia="zh-CN"/>
              </w:rPr>
            </w:pPr>
          </w:p>
        </w:tc>
        <w:tc>
          <w:tcPr>
            <w:tcW w:w="1637" w:type="dxa"/>
            <w:noWrap w:val="0"/>
            <w:vAlign w:val="center"/>
          </w:tcPr>
          <w:p>
            <w:pPr>
              <w:jc w:val="center"/>
              <w:rPr>
                <w:rFonts w:hint="eastAsia" w:hAnsi="宋体" w:eastAsia="宋体" w:cs="宋体"/>
                <w:color w:val="auto"/>
                <w:sz w:val="21"/>
                <w:szCs w:val="21"/>
                <w:lang w:val="en-US" w:eastAsia="zh-CN"/>
              </w:rPr>
            </w:pPr>
          </w:p>
        </w:tc>
        <w:tc>
          <w:tcPr>
            <w:tcW w:w="762" w:type="dxa"/>
            <w:noWrap w:val="0"/>
            <w:vAlign w:val="center"/>
          </w:tcPr>
          <w:p>
            <w:pPr>
              <w:jc w:val="center"/>
              <w:rPr>
                <w:rFonts w:hint="eastAsia" w:hAnsi="宋体" w:eastAsia="宋体" w:cs="宋体"/>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795" w:type="dxa"/>
            <w:noWrap w:val="0"/>
            <w:vAlign w:val="center"/>
          </w:tcPr>
          <w:p>
            <w:pPr>
              <w:jc w:val="center"/>
              <w:rPr>
                <w:rFonts w:hint="eastAsia" w:hAnsi="宋体" w:eastAsia="宋体" w:cs="宋体"/>
                <w:color w:val="auto"/>
                <w:sz w:val="21"/>
                <w:szCs w:val="21"/>
                <w:lang w:val="en-US" w:eastAsia="zh-CN"/>
              </w:rPr>
            </w:pPr>
            <w:r>
              <w:rPr>
                <w:rFonts w:hint="eastAsia" w:hAnsi="宋体" w:cs="宋体"/>
                <w:color w:val="auto"/>
                <w:sz w:val="21"/>
                <w:szCs w:val="21"/>
                <w:lang w:val="en-US" w:eastAsia="zh-CN"/>
              </w:rPr>
              <w:t>2</w:t>
            </w:r>
          </w:p>
        </w:tc>
        <w:tc>
          <w:tcPr>
            <w:tcW w:w="1350" w:type="dxa"/>
            <w:noWrap w:val="0"/>
            <w:vAlign w:val="center"/>
          </w:tcPr>
          <w:p>
            <w:pPr>
              <w:jc w:val="center"/>
              <w:rPr>
                <w:rFonts w:hint="eastAsia" w:hAnsi="宋体" w:eastAsia="宋体" w:cs="宋体"/>
                <w:color w:val="auto"/>
                <w:sz w:val="21"/>
                <w:szCs w:val="21"/>
              </w:rPr>
            </w:pPr>
          </w:p>
        </w:tc>
        <w:tc>
          <w:tcPr>
            <w:tcW w:w="1339" w:type="dxa"/>
            <w:noWrap w:val="0"/>
            <w:vAlign w:val="center"/>
          </w:tcPr>
          <w:p>
            <w:pPr>
              <w:jc w:val="center"/>
              <w:rPr>
                <w:rFonts w:hint="default" w:hAnsi="宋体" w:eastAsia="宋体" w:cs="宋体"/>
                <w:color w:val="auto"/>
                <w:sz w:val="21"/>
                <w:szCs w:val="21"/>
                <w:lang w:val="en-US" w:eastAsia="zh-CN"/>
              </w:rPr>
            </w:pPr>
          </w:p>
        </w:tc>
        <w:tc>
          <w:tcPr>
            <w:tcW w:w="1188" w:type="dxa"/>
            <w:noWrap w:val="0"/>
            <w:vAlign w:val="center"/>
          </w:tcPr>
          <w:p>
            <w:pPr>
              <w:bidi w:val="0"/>
              <w:jc w:val="center"/>
              <w:rPr>
                <w:rFonts w:hint="default" w:eastAsia="宋体"/>
                <w:color w:val="auto"/>
                <w:sz w:val="21"/>
                <w:szCs w:val="21"/>
                <w:lang w:val="en-US" w:eastAsia="zh-CN"/>
              </w:rPr>
            </w:pPr>
          </w:p>
        </w:tc>
        <w:tc>
          <w:tcPr>
            <w:tcW w:w="1246" w:type="dxa"/>
            <w:noWrap w:val="0"/>
            <w:vAlign w:val="center"/>
          </w:tcPr>
          <w:p>
            <w:pPr>
              <w:jc w:val="center"/>
              <w:rPr>
                <w:rFonts w:hint="default" w:hAnsi="宋体" w:eastAsia="宋体" w:cs="宋体"/>
                <w:color w:val="auto"/>
                <w:sz w:val="21"/>
                <w:szCs w:val="21"/>
                <w:lang w:val="en-US" w:eastAsia="zh-CN"/>
              </w:rPr>
            </w:pPr>
          </w:p>
        </w:tc>
        <w:tc>
          <w:tcPr>
            <w:tcW w:w="1823" w:type="dxa"/>
            <w:noWrap w:val="0"/>
            <w:vAlign w:val="center"/>
          </w:tcPr>
          <w:p>
            <w:pPr>
              <w:jc w:val="center"/>
              <w:rPr>
                <w:rFonts w:hint="eastAsia" w:hAnsi="宋体" w:eastAsia="宋体" w:cs="宋体"/>
                <w:color w:val="auto"/>
                <w:sz w:val="21"/>
                <w:szCs w:val="21"/>
                <w:lang w:val="en-US" w:eastAsia="zh-CN"/>
              </w:rPr>
            </w:pPr>
          </w:p>
        </w:tc>
        <w:tc>
          <w:tcPr>
            <w:tcW w:w="1637" w:type="dxa"/>
            <w:noWrap w:val="0"/>
            <w:vAlign w:val="center"/>
          </w:tcPr>
          <w:p>
            <w:pPr>
              <w:jc w:val="center"/>
              <w:rPr>
                <w:rFonts w:hint="eastAsia" w:hAnsi="宋体" w:eastAsia="宋体" w:cs="宋体"/>
                <w:color w:val="auto"/>
                <w:sz w:val="21"/>
                <w:szCs w:val="21"/>
                <w:lang w:val="en-US" w:eastAsia="zh-CN"/>
              </w:rPr>
            </w:pPr>
          </w:p>
        </w:tc>
        <w:tc>
          <w:tcPr>
            <w:tcW w:w="762" w:type="dxa"/>
            <w:noWrap w:val="0"/>
            <w:vAlign w:val="center"/>
          </w:tcPr>
          <w:p>
            <w:pPr>
              <w:jc w:val="center"/>
              <w:rPr>
                <w:rFonts w:hint="eastAsia" w:hAnsi="宋体" w:eastAsia="宋体" w:cs="宋体"/>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95" w:type="dxa"/>
            <w:noWrap w:val="0"/>
            <w:vAlign w:val="center"/>
          </w:tcPr>
          <w:p>
            <w:pPr>
              <w:jc w:val="center"/>
              <w:rPr>
                <w:rFonts w:hint="default" w:hAnsi="宋体" w:eastAsia="宋体" w:cs="宋体"/>
                <w:color w:val="auto"/>
                <w:sz w:val="21"/>
                <w:szCs w:val="21"/>
                <w:lang w:val="en-US" w:eastAsia="zh-CN"/>
              </w:rPr>
            </w:pPr>
            <w:r>
              <w:rPr>
                <w:rFonts w:hint="eastAsia" w:hAnsi="宋体" w:eastAsia="宋体" w:cs="宋体"/>
                <w:color w:val="auto"/>
                <w:sz w:val="21"/>
                <w:szCs w:val="21"/>
                <w:lang w:val="en-US" w:eastAsia="zh-CN"/>
              </w:rPr>
              <w:t>3</w:t>
            </w:r>
          </w:p>
        </w:tc>
        <w:tc>
          <w:tcPr>
            <w:tcW w:w="1350" w:type="dxa"/>
            <w:noWrap w:val="0"/>
            <w:vAlign w:val="center"/>
          </w:tcPr>
          <w:p>
            <w:pPr>
              <w:jc w:val="center"/>
              <w:rPr>
                <w:rFonts w:hint="eastAsia" w:hAnsi="宋体" w:eastAsia="宋体" w:cs="宋体"/>
                <w:color w:val="auto"/>
                <w:sz w:val="21"/>
                <w:szCs w:val="21"/>
                <w:lang w:eastAsia="zh-CN"/>
              </w:rPr>
            </w:pPr>
          </w:p>
        </w:tc>
        <w:tc>
          <w:tcPr>
            <w:tcW w:w="1339" w:type="dxa"/>
            <w:noWrap w:val="0"/>
            <w:vAlign w:val="center"/>
          </w:tcPr>
          <w:p>
            <w:pPr>
              <w:jc w:val="center"/>
              <w:rPr>
                <w:rFonts w:hint="default" w:hAnsi="宋体" w:eastAsia="宋体" w:cs="宋体"/>
                <w:color w:val="auto"/>
                <w:sz w:val="21"/>
                <w:szCs w:val="21"/>
                <w:lang w:val="en-US" w:eastAsia="zh-CN"/>
              </w:rPr>
            </w:pPr>
          </w:p>
        </w:tc>
        <w:tc>
          <w:tcPr>
            <w:tcW w:w="1188" w:type="dxa"/>
            <w:noWrap w:val="0"/>
            <w:vAlign w:val="center"/>
          </w:tcPr>
          <w:p>
            <w:pPr>
              <w:numPr>
                <w:ilvl w:val="0"/>
                <w:numId w:val="0"/>
              </w:numPr>
              <w:bidi w:val="0"/>
              <w:ind w:leftChars="0"/>
              <w:jc w:val="center"/>
              <w:rPr>
                <w:rStyle w:val="71"/>
                <w:rFonts w:hint="eastAsia" w:ascii="宋体" w:hAnsi="宋体" w:eastAsia="宋体" w:cs="宋体"/>
                <w:color w:val="auto"/>
                <w:sz w:val="21"/>
                <w:szCs w:val="21"/>
                <w:lang w:val="en-US" w:eastAsia="zh-CN" w:bidi="ar"/>
              </w:rPr>
            </w:pPr>
          </w:p>
        </w:tc>
        <w:tc>
          <w:tcPr>
            <w:tcW w:w="1246" w:type="dxa"/>
            <w:noWrap w:val="0"/>
            <w:vAlign w:val="center"/>
          </w:tcPr>
          <w:p>
            <w:pPr>
              <w:jc w:val="center"/>
              <w:rPr>
                <w:rFonts w:hint="default" w:hAnsi="宋体" w:eastAsia="宋体" w:cs="宋体"/>
                <w:color w:val="auto"/>
                <w:sz w:val="21"/>
                <w:szCs w:val="21"/>
                <w:lang w:val="en-US" w:eastAsia="zh-CN"/>
              </w:rPr>
            </w:pPr>
          </w:p>
        </w:tc>
        <w:tc>
          <w:tcPr>
            <w:tcW w:w="1823" w:type="dxa"/>
            <w:noWrap w:val="0"/>
            <w:vAlign w:val="center"/>
          </w:tcPr>
          <w:p>
            <w:pPr>
              <w:jc w:val="center"/>
              <w:rPr>
                <w:rFonts w:hint="default" w:hAnsi="宋体" w:eastAsia="宋体" w:cs="宋体"/>
                <w:color w:val="auto"/>
                <w:sz w:val="21"/>
                <w:szCs w:val="21"/>
                <w:lang w:val="en-US" w:eastAsia="zh-CN"/>
              </w:rPr>
            </w:pPr>
          </w:p>
        </w:tc>
        <w:tc>
          <w:tcPr>
            <w:tcW w:w="1637" w:type="dxa"/>
            <w:noWrap w:val="0"/>
            <w:vAlign w:val="center"/>
          </w:tcPr>
          <w:p>
            <w:pPr>
              <w:jc w:val="center"/>
              <w:rPr>
                <w:rFonts w:hint="default" w:hAnsi="宋体" w:eastAsia="宋体" w:cs="宋体"/>
                <w:color w:val="auto"/>
                <w:sz w:val="21"/>
                <w:szCs w:val="21"/>
                <w:lang w:val="en-US" w:eastAsia="zh-CN"/>
              </w:rPr>
            </w:pPr>
          </w:p>
        </w:tc>
        <w:tc>
          <w:tcPr>
            <w:tcW w:w="762" w:type="dxa"/>
            <w:noWrap w:val="0"/>
            <w:vAlign w:val="center"/>
          </w:tcPr>
          <w:p>
            <w:pPr>
              <w:jc w:val="center"/>
              <w:rPr>
                <w:rFonts w:hint="default" w:hAnsi="宋体" w:eastAsia="宋体" w:cs="宋体"/>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jc w:val="center"/>
        </w:trPr>
        <w:tc>
          <w:tcPr>
            <w:tcW w:w="795" w:type="dxa"/>
            <w:noWrap w:val="0"/>
            <w:vAlign w:val="center"/>
          </w:tcPr>
          <w:p>
            <w:pPr>
              <w:jc w:val="center"/>
              <w:rPr>
                <w:rFonts w:hint="default" w:hAnsi="宋体" w:eastAsia="宋体" w:cs="宋体"/>
                <w:color w:val="auto"/>
                <w:sz w:val="21"/>
                <w:szCs w:val="21"/>
                <w:lang w:val="en-US" w:eastAsia="zh-CN"/>
              </w:rPr>
            </w:pPr>
            <w:r>
              <w:rPr>
                <w:rFonts w:hint="eastAsia" w:hAnsi="宋体" w:eastAsia="宋体" w:cs="宋体"/>
                <w:color w:val="auto"/>
                <w:sz w:val="21"/>
                <w:szCs w:val="21"/>
                <w:lang w:val="en-US" w:eastAsia="zh-CN"/>
              </w:rPr>
              <w:t>4</w:t>
            </w:r>
          </w:p>
        </w:tc>
        <w:tc>
          <w:tcPr>
            <w:tcW w:w="1350" w:type="dxa"/>
            <w:noWrap w:val="0"/>
            <w:vAlign w:val="center"/>
          </w:tcPr>
          <w:p>
            <w:pPr>
              <w:jc w:val="center"/>
              <w:rPr>
                <w:rFonts w:hint="eastAsia" w:hAnsi="宋体" w:eastAsia="宋体" w:cs="宋体"/>
                <w:color w:val="auto"/>
                <w:sz w:val="21"/>
                <w:szCs w:val="21"/>
                <w:lang w:eastAsia="zh-CN"/>
              </w:rPr>
            </w:pPr>
          </w:p>
        </w:tc>
        <w:tc>
          <w:tcPr>
            <w:tcW w:w="1339" w:type="dxa"/>
            <w:noWrap w:val="0"/>
            <w:vAlign w:val="center"/>
          </w:tcPr>
          <w:p>
            <w:pPr>
              <w:jc w:val="center"/>
              <w:rPr>
                <w:rFonts w:hint="default" w:hAnsi="宋体" w:eastAsia="宋体" w:cs="宋体"/>
                <w:color w:val="auto"/>
                <w:sz w:val="21"/>
                <w:szCs w:val="21"/>
                <w:lang w:val="en-US" w:eastAsia="zh-CN"/>
              </w:rPr>
            </w:pPr>
          </w:p>
        </w:tc>
        <w:tc>
          <w:tcPr>
            <w:tcW w:w="1188" w:type="dxa"/>
            <w:noWrap w:val="0"/>
            <w:vAlign w:val="center"/>
          </w:tcPr>
          <w:p>
            <w:pPr>
              <w:numPr>
                <w:ilvl w:val="0"/>
                <w:numId w:val="0"/>
              </w:numPr>
              <w:bidi w:val="0"/>
              <w:ind w:leftChars="0"/>
              <w:jc w:val="center"/>
              <w:rPr>
                <w:rStyle w:val="71"/>
                <w:rFonts w:hint="eastAsia" w:ascii="宋体" w:hAnsi="宋体" w:eastAsia="宋体" w:cs="宋体"/>
                <w:color w:val="auto"/>
                <w:sz w:val="21"/>
                <w:szCs w:val="21"/>
                <w:lang w:val="en-US" w:eastAsia="zh-CN" w:bidi="ar"/>
              </w:rPr>
            </w:pPr>
          </w:p>
        </w:tc>
        <w:tc>
          <w:tcPr>
            <w:tcW w:w="1246" w:type="dxa"/>
            <w:noWrap w:val="0"/>
            <w:vAlign w:val="center"/>
          </w:tcPr>
          <w:p>
            <w:pPr>
              <w:jc w:val="center"/>
              <w:rPr>
                <w:rFonts w:hint="default" w:hAnsi="宋体" w:eastAsia="宋体" w:cs="宋体"/>
                <w:color w:val="auto"/>
                <w:sz w:val="21"/>
                <w:szCs w:val="21"/>
                <w:lang w:val="en-US" w:eastAsia="zh-CN"/>
              </w:rPr>
            </w:pPr>
          </w:p>
        </w:tc>
        <w:tc>
          <w:tcPr>
            <w:tcW w:w="1823" w:type="dxa"/>
            <w:noWrap w:val="0"/>
            <w:vAlign w:val="center"/>
          </w:tcPr>
          <w:p>
            <w:pPr>
              <w:jc w:val="center"/>
              <w:rPr>
                <w:rFonts w:hint="default" w:hAnsi="宋体" w:eastAsia="宋体" w:cs="宋体"/>
                <w:color w:val="auto"/>
                <w:sz w:val="21"/>
                <w:szCs w:val="21"/>
                <w:lang w:val="en-US" w:eastAsia="zh-CN"/>
              </w:rPr>
            </w:pPr>
          </w:p>
        </w:tc>
        <w:tc>
          <w:tcPr>
            <w:tcW w:w="1637" w:type="dxa"/>
            <w:noWrap w:val="0"/>
            <w:vAlign w:val="center"/>
          </w:tcPr>
          <w:p>
            <w:pPr>
              <w:jc w:val="center"/>
              <w:rPr>
                <w:rFonts w:hint="default" w:hAnsi="宋体" w:eastAsia="宋体" w:cs="宋体"/>
                <w:color w:val="auto"/>
                <w:sz w:val="21"/>
                <w:szCs w:val="21"/>
                <w:lang w:val="en-US" w:eastAsia="zh-CN"/>
              </w:rPr>
            </w:pPr>
          </w:p>
        </w:tc>
        <w:tc>
          <w:tcPr>
            <w:tcW w:w="762" w:type="dxa"/>
            <w:noWrap w:val="0"/>
            <w:vAlign w:val="center"/>
          </w:tcPr>
          <w:p>
            <w:pPr>
              <w:jc w:val="center"/>
              <w:rPr>
                <w:rFonts w:hint="default" w:hAnsi="宋体" w:eastAsia="宋体" w:cs="宋体"/>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795" w:type="dxa"/>
            <w:noWrap w:val="0"/>
            <w:vAlign w:val="center"/>
          </w:tcPr>
          <w:p>
            <w:pPr>
              <w:jc w:val="center"/>
              <w:rPr>
                <w:rFonts w:hint="default" w:hAnsi="宋体" w:cs="宋体"/>
                <w:color w:val="auto"/>
                <w:sz w:val="21"/>
                <w:szCs w:val="21"/>
                <w:lang w:val="en-US" w:eastAsia="zh-CN"/>
              </w:rPr>
            </w:pPr>
            <w:r>
              <w:rPr>
                <w:rFonts w:hint="eastAsia" w:hAnsi="宋体" w:cs="宋体"/>
                <w:color w:val="auto"/>
                <w:sz w:val="21"/>
                <w:szCs w:val="21"/>
                <w:lang w:val="en-US" w:eastAsia="zh-CN"/>
              </w:rPr>
              <w:t>5</w:t>
            </w:r>
          </w:p>
        </w:tc>
        <w:tc>
          <w:tcPr>
            <w:tcW w:w="6946" w:type="dxa"/>
            <w:gridSpan w:val="5"/>
            <w:noWrap w:val="0"/>
            <w:vAlign w:val="center"/>
          </w:tcPr>
          <w:p>
            <w:pPr>
              <w:jc w:val="center"/>
              <w:rPr>
                <w:rFonts w:hint="default" w:hAnsi="宋体" w:eastAsia="宋体" w:cs="宋体"/>
                <w:color w:val="auto"/>
                <w:sz w:val="21"/>
                <w:szCs w:val="21"/>
                <w:lang w:val="en-US" w:eastAsia="zh-CN"/>
              </w:rPr>
            </w:pPr>
            <w:r>
              <w:rPr>
                <w:rFonts w:hint="eastAsia" w:hAnsi="宋体" w:eastAsia="宋体" w:cs="宋体"/>
                <w:color w:val="auto"/>
                <w:sz w:val="32"/>
                <w:szCs w:val="32"/>
                <w:lang w:val="en-US" w:eastAsia="zh-CN"/>
              </w:rPr>
              <w:t>合计</w:t>
            </w:r>
          </w:p>
        </w:tc>
        <w:tc>
          <w:tcPr>
            <w:tcW w:w="1637" w:type="dxa"/>
            <w:noWrap w:val="0"/>
            <w:vAlign w:val="center"/>
          </w:tcPr>
          <w:p>
            <w:pPr>
              <w:jc w:val="center"/>
              <w:rPr>
                <w:rFonts w:hint="default" w:hAnsi="宋体" w:eastAsia="宋体" w:cs="宋体"/>
                <w:color w:val="auto"/>
                <w:sz w:val="21"/>
                <w:szCs w:val="21"/>
                <w:lang w:val="en-US" w:eastAsia="zh-CN"/>
              </w:rPr>
            </w:pPr>
          </w:p>
        </w:tc>
        <w:tc>
          <w:tcPr>
            <w:tcW w:w="762" w:type="dxa"/>
            <w:noWrap w:val="0"/>
            <w:vAlign w:val="center"/>
          </w:tcPr>
          <w:p>
            <w:pPr>
              <w:jc w:val="center"/>
              <w:rPr>
                <w:rFonts w:hint="default" w:hAnsi="宋体" w:eastAsia="宋体" w:cs="宋体"/>
                <w:color w:val="auto"/>
                <w:sz w:val="21"/>
                <w:szCs w:val="21"/>
                <w:lang w:val="en-US" w:eastAsia="zh-CN"/>
              </w:rPr>
            </w:pPr>
          </w:p>
        </w:tc>
      </w:tr>
    </w:tbl>
    <w:p>
      <w:pPr>
        <w:pStyle w:val="11"/>
        <w:ind w:left="0" w:leftChars="0" w:firstLine="0" w:firstLineChars="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注：</w:t>
      </w:r>
      <w:r>
        <w:rPr>
          <w:rFonts w:hint="eastAsia" w:ascii="宋体" w:hAnsi="宋体" w:eastAsia="宋体" w:cs="宋体"/>
          <w:b/>
          <w:bCs/>
          <w:color w:val="auto"/>
          <w:sz w:val="24"/>
          <w:szCs w:val="24"/>
          <w:highlight w:val="none"/>
          <w:lang w:val="en-US" w:eastAsia="zh-CN"/>
        </w:rPr>
        <w:t>1、供应商报价</w:t>
      </w:r>
      <w:r>
        <w:rPr>
          <w:rFonts w:hint="eastAsia" w:ascii="宋体" w:hAnsi="宋体" w:eastAsia="宋体" w:cs="宋体"/>
          <w:b/>
          <w:bCs/>
          <w:color w:val="auto"/>
          <w:sz w:val="24"/>
          <w:szCs w:val="24"/>
          <w:highlight w:val="none"/>
        </w:rPr>
        <w:t>包括</w:t>
      </w:r>
      <w:r>
        <w:rPr>
          <w:rFonts w:hint="eastAsia" w:ascii="宋体" w:hAnsi="宋体" w:eastAsia="宋体" w:cs="宋体"/>
          <w:b/>
          <w:bCs/>
          <w:color w:val="auto"/>
          <w:sz w:val="24"/>
          <w:szCs w:val="24"/>
          <w:highlight w:val="none"/>
          <w:lang w:val="en-US" w:eastAsia="zh-CN"/>
        </w:rPr>
        <w:t>供货、</w:t>
      </w:r>
      <w:r>
        <w:rPr>
          <w:rFonts w:hint="eastAsia" w:ascii="宋体" w:hAnsi="宋体" w:eastAsia="宋体" w:cs="宋体"/>
          <w:b/>
          <w:bCs/>
          <w:color w:val="auto"/>
          <w:sz w:val="24"/>
          <w:szCs w:val="24"/>
          <w:highlight w:val="none"/>
        </w:rPr>
        <w:t>安装</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调试费、培训服务费、售后服务、税金</w:t>
      </w:r>
      <w:r>
        <w:rPr>
          <w:rFonts w:hint="eastAsia" w:ascii="宋体" w:hAnsi="宋体" w:eastAsia="宋体" w:cs="宋体"/>
          <w:b/>
          <w:bCs/>
          <w:color w:val="auto"/>
          <w:sz w:val="24"/>
          <w:szCs w:val="24"/>
          <w:highlight w:val="none"/>
          <w:lang w:val="en-US" w:eastAsia="zh-CN"/>
        </w:rPr>
        <w:t>等一切费用</w:t>
      </w:r>
      <w:r>
        <w:rPr>
          <w:rFonts w:hint="eastAsia" w:ascii="宋体" w:hAnsi="宋体" w:eastAsia="宋体" w:cs="宋体"/>
          <w:b/>
          <w:bCs/>
          <w:color w:val="auto"/>
          <w:sz w:val="24"/>
          <w:szCs w:val="24"/>
          <w:highlight w:val="none"/>
        </w:rPr>
        <w:t>。</w:t>
      </w:r>
    </w:p>
    <w:p>
      <w:pPr>
        <w:rPr>
          <w:rFonts w:hint="default" w:eastAsia="宋体"/>
          <w:color w:val="auto"/>
          <w:lang w:val="en-US" w:eastAsia="zh-CN"/>
        </w:rPr>
      </w:pPr>
      <w:r>
        <w:rPr>
          <w:rFonts w:hint="eastAsia" w:ascii="宋体" w:hAnsi="宋体" w:cs="宋体"/>
          <w:b/>
          <w:bCs/>
          <w:color w:val="auto"/>
          <w:sz w:val="24"/>
          <w:szCs w:val="24"/>
          <w:highlight w:val="none"/>
          <w:lang w:val="en-US" w:eastAsia="zh-CN"/>
        </w:rPr>
        <w:t xml:space="preserve">    2、各供应商按此表格式自行填写，表格不够时可自行添加。</w:t>
      </w:r>
    </w:p>
    <w:p>
      <w:pPr>
        <w:pStyle w:val="33"/>
        <w:rPr>
          <w:rFonts w:hint="eastAsia"/>
          <w:color w:val="auto"/>
        </w:rPr>
      </w:pPr>
      <w:r>
        <w:rPr>
          <w:rFonts w:hint="eastAsia" w:ascii="宋体" w:hAnsi="宋体" w:cs="宋体"/>
          <w:b/>
          <w:bCs/>
          <w:color w:val="auto"/>
          <w:sz w:val="24"/>
          <w:szCs w:val="24"/>
          <w:highlight w:val="none"/>
          <w:lang w:val="en-US" w:eastAsia="zh-CN"/>
        </w:rPr>
        <w:t xml:space="preserve">                                                                          </w:t>
      </w:r>
    </w:p>
    <w:p>
      <w:pPr>
        <w:pStyle w:val="12"/>
        <w:tabs>
          <w:tab w:val="left" w:pos="8227"/>
        </w:tabs>
        <w:kinsoku w:val="0"/>
        <w:overflowPunct w:val="0"/>
        <w:spacing w:before="0" w:line="360" w:lineRule="auto"/>
        <w:ind w:left="4027" w:right="118" w:firstLine="1680" w:firstLineChars="700"/>
        <w:rPr>
          <w:rFonts w:hint="eastAsia" w:ascii="宋体" w:hAnsi="宋体" w:eastAsia="宋体" w:cs="宋体"/>
          <w:color w:val="auto"/>
          <w:highlight w:val="none"/>
        </w:rPr>
      </w:pPr>
      <w:r>
        <w:rPr>
          <w:rFonts w:hint="eastAsia" w:ascii="宋体" w:hAnsi="宋体" w:eastAsia="宋体" w:cs="宋体"/>
          <w:color w:val="auto"/>
          <w:highlight w:val="none"/>
        </w:rPr>
        <w:t>供应商：</w:t>
      </w:r>
      <w:r>
        <w:rPr>
          <w:rFonts w:hint="eastAsia" w:ascii="宋体" w:hAnsi="宋体" w:eastAsia="宋体" w:cs="宋体"/>
          <w:color w:val="auto"/>
          <w:highlight w:val="none"/>
          <w:u w:val="single"/>
        </w:rPr>
        <w:tab/>
      </w:r>
      <w:r>
        <w:rPr>
          <w:rFonts w:hint="eastAsia" w:ascii="宋体" w:hAnsi="宋体" w:eastAsia="宋体" w:cs="宋体"/>
          <w:color w:val="auto"/>
          <w:w w:val="95"/>
          <w:highlight w:val="none"/>
        </w:rPr>
        <w:t>（盖章）</w:t>
      </w:r>
    </w:p>
    <w:p>
      <w:pPr>
        <w:pStyle w:val="12"/>
        <w:tabs>
          <w:tab w:val="left" w:pos="8227"/>
        </w:tabs>
        <w:kinsoku w:val="0"/>
        <w:overflowPunct w:val="0"/>
        <w:spacing w:before="0" w:line="360" w:lineRule="auto"/>
        <w:ind w:left="4027" w:right="118" w:firstLine="240" w:firstLineChars="100"/>
        <w:rPr>
          <w:rFonts w:hint="eastAsia" w:ascii="宋体" w:hAnsi="宋体" w:eastAsia="宋体" w:cs="宋体"/>
          <w:color w:val="auto"/>
          <w:w w:val="95"/>
          <w:highlight w:val="none"/>
        </w:rPr>
      </w:pPr>
      <w:r>
        <w:rPr>
          <w:rFonts w:hint="eastAsia" w:ascii="宋体" w:hAnsi="宋体" w:eastAsia="宋体" w:cs="宋体"/>
          <w:color w:val="auto"/>
          <w:highlight w:val="none"/>
        </w:rPr>
        <w:t>法定代表人或被授权人：</w:t>
      </w:r>
      <w:r>
        <w:rPr>
          <w:rFonts w:hint="eastAsia" w:ascii="宋体" w:hAnsi="宋体" w:eastAsia="宋体" w:cs="宋体"/>
          <w:color w:val="auto"/>
          <w:highlight w:val="none"/>
          <w:u w:val="single"/>
        </w:rPr>
        <w:tab/>
      </w:r>
      <w:r>
        <w:rPr>
          <w:rFonts w:hint="eastAsia" w:ascii="宋体" w:hAnsi="宋体" w:eastAsia="宋体" w:cs="宋体"/>
          <w:color w:val="auto"/>
          <w:w w:val="95"/>
          <w:highlight w:val="none"/>
        </w:rPr>
        <w:t>（签字</w:t>
      </w:r>
      <w:r>
        <w:rPr>
          <w:rFonts w:hint="eastAsia" w:ascii="宋体" w:hAnsi="宋体" w:eastAsia="宋体" w:cs="宋体"/>
          <w:color w:val="auto"/>
          <w:w w:val="95"/>
          <w:highlight w:val="none"/>
          <w:lang w:val="en-US" w:eastAsia="zh-CN"/>
        </w:rPr>
        <w:t>或盖章</w:t>
      </w:r>
      <w:r>
        <w:rPr>
          <w:rFonts w:hint="eastAsia" w:ascii="宋体" w:hAnsi="宋体" w:eastAsia="宋体" w:cs="宋体"/>
          <w:color w:val="auto"/>
          <w:w w:val="95"/>
          <w:highlight w:val="none"/>
        </w:rPr>
        <w:t>）</w:t>
      </w:r>
    </w:p>
    <w:p>
      <w:pPr>
        <w:pStyle w:val="12"/>
        <w:tabs>
          <w:tab w:val="left" w:pos="5551"/>
          <w:tab w:val="left" w:pos="6511"/>
          <w:tab w:val="left" w:pos="7111"/>
          <w:tab w:val="left" w:pos="7711"/>
        </w:tabs>
        <w:kinsoku w:val="0"/>
        <w:overflowPunct w:val="0"/>
        <w:spacing w:before="46" w:line="360" w:lineRule="auto"/>
        <w:ind w:left="2583" w:firstLine="3283" w:firstLineChars="1368"/>
        <w:rPr>
          <w:rFonts w:hint="eastAsia" w:ascii="宋体" w:hAnsi="宋体" w:eastAsia="宋体" w:cs="宋体"/>
          <w:color w:val="auto"/>
          <w:highlight w:val="none"/>
        </w:rPr>
      </w:pPr>
      <w:r>
        <w:rPr>
          <w:rFonts w:hint="eastAsia" w:ascii="宋体" w:hAnsi="宋体" w:eastAsia="宋体" w:cs="宋体"/>
          <w:color w:val="auto"/>
          <w:highlight w:val="none"/>
        </w:rPr>
        <w:t>日</w:t>
      </w:r>
      <w:r>
        <w:rPr>
          <w:rFonts w:hint="eastAsia" w:ascii="宋体" w:hAnsi="宋体" w:eastAsia="宋体" w:cs="宋体"/>
          <w:color w:val="auto"/>
          <w:highlight w:val="none"/>
        </w:rPr>
        <w:tab/>
      </w:r>
      <w:r>
        <w:rPr>
          <w:rFonts w:hint="eastAsia" w:ascii="宋体" w:hAnsi="宋体" w:eastAsia="宋体" w:cs="宋体"/>
          <w:color w:val="auto"/>
          <w:highlight w:val="none"/>
        </w:rPr>
        <w:t>期：</w:t>
      </w:r>
      <w:r>
        <w:rPr>
          <w:rFonts w:hint="eastAsia" w:ascii="宋体" w:hAnsi="宋体" w:eastAsia="宋体" w:cs="宋体"/>
          <w:color w:val="auto"/>
          <w:highlight w:val="none"/>
          <w:u w:val="single"/>
        </w:rPr>
        <w:tab/>
      </w:r>
      <w:r>
        <w:rPr>
          <w:rFonts w:hint="eastAsia" w:ascii="宋体" w:hAnsi="宋体" w:eastAsia="宋体" w:cs="宋体"/>
          <w:color w:val="auto"/>
          <w:highlight w:val="none"/>
        </w:rPr>
        <w:t>年</w:t>
      </w:r>
      <w:r>
        <w:rPr>
          <w:rFonts w:hint="eastAsia" w:ascii="宋体" w:hAnsi="宋体" w:eastAsia="宋体" w:cs="宋体"/>
          <w:color w:val="auto"/>
          <w:highlight w:val="none"/>
          <w:u w:val="single"/>
        </w:rPr>
        <w:tab/>
      </w:r>
      <w:r>
        <w:rPr>
          <w:rFonts w:hint="eastAsia" w:ascii="宋体" w:hAnsi="宋体" w:eastAsia="宋体" w:cs="宋体"/>
          <w:color w:val="auto"/>
          <w:highlight w:val="none"/>
        </w:rPr>
        <w:t>月</w:t>
      </w:r>
      <w:r>
        <w:rPr>
          <w:rFonts w:hint="eastAsia" w:ascii="宋体" w:hAnsi="宋体" w:eastAsia="宋体" w:cs="宋体"/>
          <w:color w:val="auto"/>
          <w:highlight w:val="none"/>
          <w:u w:val="single"/>
        </w:rPr>
        <w:tab/>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rPr>
        <w:t>日</w:t>
      </w:r>
    </w:p>
    <w:p>
      <w:pPr>
        <w:pStyle w:val="11"/>
        <w:ind w:left="0" w:leftChars="0" w:firstLine="0" w:firstLineChars="0"/>
        <w:rPr>
          <w:rFonts w:hint="eastAsia" w:ascii="宋体" w:hAnsi="宋体" w:eastAsia="宋体" w:cs="宋体"/>
          <w:b/>
          <w:bCs/>
          <w:color w:val="auto"/>
          <w:sz w:val="24"/>
          <w:szCs w:val="24"/>
          <w:highlight w:val="none"/>
        </w:rPr>
      </w:pPr>
    </w:p>
    <w:p>
      <w:pPr>
        <w:pStyle w:val="11"/>
        <w:ind w:left="0" w:leftChars="0" w:firstLine="0" w:firstLineChars="0"/>
        <w:rPr>
          <w:rFonts w:hint="eastAsia" w:ascii="宋体" w:hAnsi="宋体" w:eastAsia="宋体" w:cs="宋体"/>
          <w:b/>
          <w:bCs/>
          <w:color w:val="auto"/>
          <w:sz w:val="24"/>
          <w:szCs w:val="24"/>
          <w:highlight w:val="none"/>
        </w:rPr>
      </w:pPr>
    </w:p>
    <w:p>
      <w:pPr>
        <w:pStyle w:val="11"/>
        <w:ind w:left="0" w:leftChars="0" w:firstLine="0" w:firstLineChars="0"/>
        <w:rPr>
          <w:rFonts w:hint="eastAsia" w:ascii="宋体" w:hAnsi="宋体" w:eastAsia="宋体" w:cs="宋体"/>
          <w:b/>
          <w:bCs/>
          <w:color w:val="auto"/>
          <w:sz w:val="24"/>
          <w:szCs w:val="24"/>
          <w:highlight w:val="none"/>
        </w:rPr>
      </w:pPr>
    </w:p>
    <w:p>
      <w:pPr>
        <w:pStyle w:val="11"/>
        <w:ind w:left="0" w:leftChars="0" w:firstLine="0" w:firstLineChars="0"/>
        <w:rPr>
          <w:rFonts w:hint="eastAsia" w:ascii="宋体" w:hAnsi="宋体" w:eastAsia="宋体" w:cs="宋体"/>
          <w:b/>
          <w:bCs/>
          <w:color w:val="auto"/>
          <w:sz w:val="24"/>
          <w:szCs w:val="24"/>
          <w:highlight w:val="none"/>
        </w:rPr>
      </w:pPr>
    </w:p>
    <w:p>
      <w:pPr>
        <w:pStyle w:val="11"/>
        <w:ind w:left="0" w:leftChars="0" w:firstLine="0" w:firstLineChars="0"/>
        <w:rPr>
          <w:rFonts w:hint="eastAsia" w:ascii="宋体" w:hAnsi="宋体" w:eastAsia="宋体" w:cs="宋体"/>
          <w:b/>
          <w:bCs/>
          <w:color w:val="auto"/>
          <w:sz w:val="24"/>
          <w:szCs w:val="24"/>
          <w:highlight w:val="none"/>
        </w:rPr>
      </w:pPr>
    </w:p>
    <w:p>
      <w:pPr>
        <w:pStyle w:val="11"/>
        <w:ind w:left="0" w:leftChars="0" w:firstLine="0" w:firstLineChars="0"/>
        <w:rPr>
          <w:rFonts w:hint="eastAsia" w:ascii="宋体" w:hAnsi="宋体" w:eastAsia="宋体" w:cs="宋体"/>
          <w:b/>
          <w:bCs/>
          <w:color w:val="auto"/>
          <w:sz w:val="24"/>
          <w:szCs w:val="24"/>
          <w:highlight w:val="none"/>
        </w:rPr>
      </w:pPr>
    </w:p>
    <w:p>
      <w:pPr>
        <w:rPr>
          <w:rFonts w:hint="eastAsia"/>
          <w:color w:val="auto"/>
        </w:rPr>
      </w:pPr>
    </w:p>
    <w:p>
      <w:pPr>
        <w:pStyle w:val="11"/>
        <w:ind w:left="0" w:leftChars="0" w:firstLine="0" w:firstLineChars="0"/>
        <w:rPr>
          <w:rFonts w:hint="eastAsia" w:ascii="宋体" w:hAnsi="宋体" w:eastAsia="宋体" w:cs="宋体"/>
          <w:b/>
          <w:bCs/>
          <w:color w:val="auto"/>
          <w:sz w:val="24"/>
          <w:szCs w:val="24"/>
          <w:highlight w:val="none"/>
        </w:rPr>
      </w:pPr>
    </w:p>
    <w:p>
      <w:pPr>
        <w:pStyle w:val="11"/>
        <w:ind w:left="0" w:leftChars="0" w:firstLine="0" w:firstLineChars="0"/>
        <w:rPr>
          <w:rFonts w:hint="eastAsia" w:ascii="宋体" w:hAnsi="宋体" w:eastAsia="宋体" w:cs="宋体"/>
          <w:b/>
          <w:bCs/>
          <w:color w:val="auto"/>
          <w:sz w:val="24"/>
          <w:szCs w:val="24"/>
          <w:highlight w:val="none"/>
        </w:rPr>
      </w:pPr>
    </w:p>
    <w:p>
      <w:pPr>
        <w:pStyle w:val="12"/>
        <w:tabs>
          <w:tab w:val="left" w:pos="5551"/>
          <w:tab w:val="left" w:pos="6511"/>
          <w:tab w:val="left" w:pos="7111"/>
          <w:tab w:val="left" w:pos="7711"/>
        </w:tabs>
        <w:kinsoku w:val="0"/>
        <w:overflowPunct w:val="0"/>
        <w:spacing w:before="46" w:line="360" w:lineRule="auto"/>
        <w:ind w:left="0" w:firstLine="2400" w:firstLineChars="1000"/>
        <w:rPr>
          <w:rFonts w:hAnsi="仿宋"/>
          <w:b/>
          <w:bCs/>
          <w:color w:val="auto"/>
          <w:highlight w:val="none"/>
        </w:rPr>
      </w:pPr>
      <w:r>
        <w:rPr>
          <w:rFonts w:hint="eastAsia" w:hAnsi="仿宋" w:cs="仿宋"/>
          <w:color w:val="auto"/>
          <w:highlight w:val="none"/>
          <w:lang w:val="en-US" w:eastAsia="zh-CN"/>
        </w:rPr>
        <w:t xml:space="preserve">        </w:t>
      </w:r>
      <w:r>
        <w:rPr>
          <w:rFonts w:hint="eastAsia" w:hAnsi="仿宋" w:cs="仿宋"/>
          <w:b/>
          <w:bCs/>
          <w:color w:val="auto"/>
          <w:sz w:val="36"/>
          <w:szCs w:val="36"/>
          <w:highlight w:val="none"/>
          <w:lang w:eastAsia="zh-CN"/>
        </w:rPr>
        <w:t>七</w:t>
      </w:r>
      <w:r>
        <w:rPr>
          <w:rFonts w:hint="eastAsia" w:hAnsi="仿宋" w:cs="仿宋"/>
          <w:b/>
          <w:bCs/>
          <w:color w:val="auto"/>
          <w:sz w:val="36"/>
          <w:szCs w:val="36"/>
          <w:highlight w:val="none"/>
        </w:rPr>
        <w:t>、供应商基本情况</w:t>
      </w:r>
    </w:p>
    <w:p>
      <w:pPr>
        <w:pStyle w:val="12"/>
        <w:kinsoku w:val="0"/>
        <w:overflowPunct w:val="0"/>
        <w:spacing w:before="0" w:line="360" w:lineRule="auto"/>
        <w:ind w:left="3104" w:right="2998"/>
        <w:jc w:val="center"/>
        <w:rPr>
          <w:rFonts w:hint="eastAsia" w:ascii="宋体" w:hAnsi="宋体" w:eastAsia="宋体" w:cs="宋体"/>
          <w:color w:val="auto"/>
          <w:highlight w:val="none"/>
        </w:rPr>
      </w:pPr>
      <w:r>
        <w:rPr>
          <w:rFonts w:hint="eastAsia" w:ascii="宋体" w:hAnsi="宋体" w:eastAsia="宋体" w:cs="宋体"/>
          <w:b/>
          <w:bCs/>
          <w:color w:val="auto"/>
          <w:highlight w:val="none"/>
        </w:rPr>
        <w:t>（一）供应商基本情况表</w:t>
      </w:r>
    </w:p>
    <w:p>
      <w:pPr>
        <w:pStyle w:val="12"/>
        <w:kinsoku w:val="0"/>
        <w:overflowPunct w:val="0"/>
        <w:spacing w:before="5" w:line="360" w:lineRule="auto"/>
        <w:ind w:left="0"/>
        <w:rPr>
          <w:rFonts w:hAnsi="仿宋"/>
          <w:b/>
          <w:bCs/>
          <w:color w:val="auto"/>
          <w:sz w:val="6"/>
          <w:szCs w:val="6"/>
          <w:highlight w:val="none"/>
        </w:rPr>
      </w:pPr>
    </w:p>
    <w:tbl>
      <w:tblPr>
        <w:tblStyle w:val="34"/>
        <w:tblW w:w="8714" w:type="dxa"/>
        <w:jc w:val="center"/>
        <w:tblLayout w:type="fixed"/>
        <w:tblCellMar>
          <w:top w:w="0" w:type="dxa"/>
          <w:left w:w="0" w:type="dxa"/>
          <w:bottom w:w="0" w:type="dxa"/>
          <w:right w:w="0" w:type="dxa"/>
        </w:tblCellMar>
      </w:tblPr>
      <w:tblGrid>
        <w:gridCol w:w="1242"/>
        <w:gridCol w:w="1445"/>
        <w:gridCol w:w="849"/>
        <w:gridCol w:w="493"/>
        <w:gridCol w:w="655"/>
        <w:gridCol w:w="688"/>
        <w:gridCol w:w="458"/>
        <w:gridCol w:w="367"/>
        <w:gridCol w:w="552"/>
        <w:gridCol w:w="1965"/>
      </w:tblGrid>
      <w:tr>
        <w:tblPrEx>
          <w:tblCellMar>
            <w:top w:w="0" w:type="dxa"/>
            <w:left w:w="0" w:type="dxa"/>
            <w:bottom w:w="0" w:type="dxa"/>
            <w:right w:w="0" w:type="dxa"/>
          </w:tblCellMar>
        </w:tblPrEx>
        <w:trPr>
          <w:trHeight w:val="691" w:hRule="exact"/>
          <w:jc w:val="center"/>
        </w:trPr>
        <w:tc>
          <w:tcPr>
            <w:tcW w:w="1242" w:type="dxa"/>
            <w:tcBorders>
              <w:top w:val="single" w:color="000000" w:sz="4" w:space="0"/>
              <w:left w:val="single" w:color="000000" w:sz="4" w:space="0"/>
              <w:bottom w:val="single" w:color="000000" w:sz="4" w:space="0"/>
              <w:right w:val="single" w:color="000000" w:sz="4" w:space="0"/>
            </w:tcBorders>
          </w:tcPr>
          <w:p>
            <w:pPr>
              <w:pStyle w:val="52"/>
              <w:kinsoku w:val="0"/>
              <w:overflowPunct w:val="0"/>
              <w:spacing w:before="145" w:line="360" w:lineRule="auto"/>
              <w:ind w:left="13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单位名称</w:t>
            </w:r>
          </w:p>
        </w:tc>
        <w:tc>
          <w:tcPr>
            <w:tcW w:w="7472" w:type="dxa"/>
            <w:gridSpan w:val="9"/>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color w:val="auto"/>
                <w:sz w:val="24"/>
                <w:szCs w:val="24"/>
                <w:highlight w:val="none"/>
              </w:rPr>
            </w:pPr>
          </w:p>
        </w:tc>
      </w:tr>
      <w:tr>
        <w:tblPrEx>
          <w:tblCellMar>
            <w:top w:w="0" w:type="dxa"/>
            <w:left w:w="0" w:type="dxa"/>
            <w:bottom w:w="0" w:type="dxa"/>
            <w:right w:w="0" w:type="dxa"/>
          </w:tblCellMar>
        </w:tblPrEx>
        <w:trPr>
          <w:trHeight w:val="691" w:hRule="exact"/>
          <w:jc w:val="center"/>
        </w:trPr>
        <w:tc>
          <w:tcPr>
            <w:tcW w:w="1242" w:type="dxa"/>
            <w:tcBorders>
              <w:top w:val="single" w:color="000000" w:sz="4" w:space="0"/>
              <w:left w:val="single" w:color="000000" w:sz="4" w:space="0"/>
              <w:bottom w:val="single" w:color="000000" w:sz="4" w:space="0"/>
              <w:right w:val="single" w:color="000000" w:sz="4" w:space="0"/>
            </w:tcBorders>
          </w:tcPr>
          <w:p>
            <w:pPr>
              <w:pStyle w:val="52"/>
              <w:kinsoku w:val="0"/>
              <w:overflowPunct w:val="0"/>
              <w:spacing w:before="145" w:line="360" w:lineRule="auto"/>
              <w:ind w:left="13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单位地址</w:t>
            </w:r>
          </w:p>
        </w:tc>
        <w:tc>
          <w:tcPr>
            <w:tcW w:w="7472" w:type="dxa"/>
            <w:gridSpan w:val="9"/>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color w:val="auto"/>
                <w:sz w:val="24"/>
                <w:szCs w:val="24"/>
                <w:highlight w:val="none"/>
              </w:rPr>
            </w:pPr>
          </w:p>
        </w:tc>
      </w:tr>
      <w:tr>
        <w:tblPrEx>
          <w:tblCellMar>
            <w:top w:w="0" w:type="dxa"/>
            <w:left w:w="0" w:type="dxa"/>
            <w:bottom w:w="0" w:type="dxa"/>
            <w:right w:w="0" w:type="dxa"/>
          </w:tblCellMar>
        </w:tblPrEx>
        <w:trPr>
          <w:trHeight w:val="691" w:hRule="exact"/>
          <w:jc w:val="center"/>
        </w:trPr>
        <w:tc>
          <w:tcPr>
            <w:tcW w:w="1242" w:type="dxa"/>
            <w:tcBorders>
              <w:top w:val="single" w:color="000000" w:sz="4" w:space="0"/>
              <w:left w:val="single" w:color="000000" w:sz="4" w:space="0"/>
              <w:bottom w:val="single" w:color="000000" w:sz="4" w:space="0"/>
              <w:right w:val="single" w:color="000000" w:sz="4" w:space="0"/>
            </w:tcBorders>
          </w:tcPr>
          <w:p>
            <w:pPr>
              <w:pStyle w:val="52"/>
              <w:kinsoku w:val="0"/>
              <w:overflowPunct w:val="0"/>
              <w:spacing w:before="145" w:line="360" w:lineRule="auto"/>
              <w:ind w:left="13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主管部门</w:t>
            </w:r>
          </w:p>
        </w:tc>
        <w:tc>
          <w:tcPr>
            <w:tcW w:w="7472" w:type="dxa"/>
            <w:gridSpan w:val="9"/>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color w:val="auto"/>
                <w:sz w:val="24"/>
                <w:szCs w:val="24"/>
                <w:highlight w:val="none"/>
              </w:rPr>
            </w:pPr>
          </w:p>
        </w:tc>
      </w:tr>
      <w:tr>
        <w:tblPrEx>
          <w:tblCellMar>
            <w:top w:w="0" w:type="dxa"/>
            <w:left w:w="0" w:type="dxa"/>
            <w:bottom w:w="0" w:type="dxa"/>
            <w:right w:w="0" w:type="dxa"/>
          </w:tblCellMar>
        </w:tblPrEx>
        <w:trPr>
          <w:trHeight w:val="691" w:hRule="exact"/>
          <w:jc w:val="center"/>
        </w:trPr>
        <w:tc>
          <w:tcPr>
            <w:tcW w:w="1242" w:type="dxa"/>
            <w:tcBorders>
              <w:top w:val="single" w:color="000000" w:sz="4" w:space="0"/>
              <w:left w:val="single" w:color="000000" w:sz="4" w:space="0"/>
              <w:bottom w:val="single" w:color="000000" w:sz="4" w:space="0"/>
              <w:right w:val="single" w:color="000000" w:sz="4" w:space="0"/>
            </w:tcBorders>
          </w:tcPr>
          <w:p>
            <w:pPr>
              <w:pStyle w:val="52"/>
              <w:kinsoku w:val="0"/>
              <w:overflowPunct w:val="0"/>
              <w:spacing w:before="145" w:line="360" w:lineRule="auto"/>
              <w:ind w:left="13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成立时间</w:t>
            </w:r>
          </w:p>
        </w:tc>
        <w:tc>
          <w:tcPr>
            <w:tcW w:w="2294" w:type="dxa"/>
            <w:gridSpan w:val="2"/>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color w:val="auto"/>
                <w:sz w:val="24"/>
                <w:szCs w:val="24"/>
                <w:highlight w:val="none"/>
              </w:rPr>
            </w:pPr>
          </w:p>
        </w:tc>
        <w:tc>
          <w:tcPr>
            <w:tcW w:w="2294" w:type="dxa"/>
            <w:gridSpan w:val="4"/>
            <w:tcBorders>
              <w:top w:val="single" w:color="000000" w:sz="4" w:space="0"/>
              <w:left w:val="single" w:color="000000" w:sz="4" w:space="0"/>
              <w:bottom w:val="single" w:color="000000" w:sz="4" w:space="0"/>
              <w:right w:val="single" w:color="000000" w:sz="4" w:space="0"/>
            </w:tcBorders>
          </w:tcPr>
          <w:p>
            <w:pPr>
              <w:pStyle w:val="52"/>
              <w:kinsoku w:val="0"/>
              <w:overflowPunct w:val="0"/>
              <w:spacing w:before="145" w:line="360" w:lineRule="auto"/>
              <w:ind w:left="18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注册资金（万元）</w:t>
            </w:r>
          </w:p>
        </w:tc>
        <w:tc>
          <w:tcPr>
            <w:tcW w:w="2884" w:type="dxa"/>
            <w:gridSpan w:val="3"/>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color w:val="auto"/>
                <w:sz w:val="24"/>
                <w:szCs w:val="24"/>
                <w:highlight w:val="none"/>
              </w:rPr>
            </w:pPr>
          </w:p>
        </w:tc>
      </w:tr>
      <w:tr>
        <w:tblPrEx>
          <w:tblCellMar>
            <w:top w:w="0" w:type="dxa"/>
            <w:left w:w="0" w:type="dxa"/>
            <w:bottom w:w="0" w:type="dxa"/>
            <w:right w:w="0" w:type="dxa"/>
          </w:tblCellMar>
        </w:tblPrEx>
        <w:trPr>
          <w:trHeight w:val="691" w:hRule="exact"/>
          <w:jc w:val="center"/>
        </w:trPr>
        <w:tc>
          <w:tcPr>
            <w:tcW w:w="1242" w:type="dxa"/>
            <w:tcBorders>
              <w:top w:val="single" w:color="000000" w:sz="4" w:space="0"/>
              <w:left w:val="single" w:color="000000" w:sz="4" w:space="0"/>
              <w:bottom w:val="single" w:color="000000" w:sz="4" w:space="0"/>
              <w:right w:val="single" w:color="000000" w:sz="4" w:space="0"/>
            </w:tcBorders>
          </w:tcPr>
          <w:p>
            <w:pPr>
              <w:pStyle w:val="52"/>
              <w:kinsoku w:val="0"/>
              <w:overflowPunct w:val="0"/>
              <w:spacing w:before="146" w:line="360" w:lineRule="auto"/>
              <w:ind w:left="13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单位性质</w:t>
            </w:r>
          </w:p>
        </w:tc>
        <w:tc>
          <w:tcPr>
            <w:tcW w:w="7472" w:type="dxa"/>
            <w:gridSpan w:val="9"/>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color w:val="auto"/>
                <w:sz w:val="24"/>
                <w:szCs w:val="24"/>
                <w:highlight w:val="none"/>
              </w:rPr>
            </w:pPr>
          </w:p>
        </w:tc>
      </w:tr>
      <w:tr>
        <w:tblPrEx>
          <w:tblCellMar>
            <w:top w:w="0" w:type="dxa"/>
            <w:left w:w="0" w:type="dxa"/>
            <w:bottom w:w="0" w:type="dxa"/>
            <w:right w:w="0" w:type="dxa"/>
          </w:tblCellMar>
        </w:tblPrEx>
        <w:trPr>
          <w:trHeight w:val="933" w:hRule="exact"/>
          <w:jc w:val="center"/>
        </w:trPr>
        <w:tc>
          <w:tcPr>
            <w:tcW w:w="1242" w:type="dxa"/>
            <w:tcBorders>
              <w:top w:val="single" w:color="000000" w:sz="4" w:space="0"/>
              <w:left w:val="single" w:color="000000" w:sz="4" w:space="0"/>
              <w:bottom w:val="single" w:color="000000" w:sz="4" w:space="0"/>
              <w:right w:val="single" w:color="000000" w:sz="4" w:space="0"/>
            </w:tcBorders>
          </w:tcPr>
          <w:p>
            <w:pPr>
              <w:pStyle w:val="52"/>
              <w:kinsoku w:val="0"/>
              <w:overflowPunct w:val="0"/>
              <w:spacing w:before="141" w:line="360" w:lineRule="auto"/>
              <w:ind w:left="257" w:right="133" w:hanging="1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投标期间联系人</w:t>
            </w:r>
          </w:p>
        </w:tc>
        <w:tc>
          <w:tcPr>
            <w:tcW w:w="1445" w:type="dxa"/>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color w:val="auto"/>
                <w:sz w:val="24"/>
                <w:szCs w:val="24"/>
                <w:highlight w:val="none"/>
              </w:rPr>
            </w:pPr>
          </w:p>
        </w:tc>
        <w:tc>
          <w:tcPr>
            <w:tcW w:w="1342" w:type="dxa"/>
            <w:gridSpan w:val="2"/>
            <w:tcBorders>
              <w:top w:val="single" w:color="000000" w:sz="4" w:space="0"/>
              <w:left w:val="single" w:color="000000" w:sz="4" w:space="0"/>
              <w:bottom w:val="single" w:color="000000" w:sz="4" w:space="0"/>
              <w:right w:val="single" w:color="000000" w:sz="4" w:space="0"/>
            </w:tcBorders>
          </w:tcPr>
          <w:p>
            <w:pPr>
              <w:pStyle w:val="52"/>
              <w:kinsoku w:val="0"/>
              <w:overflowPunct w:val="0"/>
              <w:spacing w:before="4" w:line="360" w:lineRule="auto"/>
              <w:rPr>
                <w:rFonts w:hint="eastAsia" w:ascii="宋体" w:hAnsi="宋体" w:eastAsia="宋体" w:cs="宋体"/>
                <w:b/>
                <w:bCs/>
                <w:color w:val="auto"/>
                <w:sz w:val="24"/>
                <w:szCs w:val="24"/>
                <w:highlight w:val="none"/>
              </w:rPr>
            </w:pPr>
          </w:p>
          <w:p>
            <w:pPr>
              <w:pStyle w:val="52"/>
              <w:kinsoku w:val="0"/>
              <w:overflowPunct w:val="0"/>
              <w:spacing w:line="360" w:lineRule="auto"/>
              <w:ind w:left="36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w:t>
            </w:r>
          </w:p>
        </w:tc>
        <w:tc>
          <w:tcPr>
            <w:tcW w:w="1343" w:type="dxa"/>
            <w:gridSpan w:val="2"/>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color w:val="auto"/>
                <w:sz w:val="24"/>
                <w:szCs w:val="24"/>
                <w:highlight w:val="none"/>
              </w:rPr>
            </w:pPr>
          </w:p>
        </w:tc>
        <w:tc>
          <w:tcPr>
            <w:tcW w:w="1377" w:type="dxa"/>
            <w:gridSpan w:val="3"/>
            <w:tcBorders>
              <w:top w:val="single" w:color="000000" w:sz="4" w:space="0"/>
              <w:left w:val="single" w:color="000000" w:sz="4" w:space="0"/>
              <w:bottom w:val="single" w:color="000000" w:sz="4" w:space="0"/>
              <w:right w:val="single" w:color="000000" w:sz="4" w:space="0"/>
            </w:tcBorders>
          </w:tcPr>
          <w:p>
            <w:pPr>
              <w:pStyle w:val="52"/>
              <w:kinsoku w:val="0"/>
              <w:overflowPunct w:val="0"/>
              <w:spacing w:before="4" w:line="360" w:lineRule="auto"/>
              <w:rPr>
                <w:rFonts w:hint="eastAsia" w:ascii="宋体" w:hAnsi="宋体" w:eastAsia="宋体" w:cs="宋体"/>
                <w:b/>
                <w:bCs/>
                <w:color w:val="auto"/>
                <w:sz w:val="24"/>
                <w:szCs w:val="24"/>
                <w:highlight w:val="none"/>
              </w:rPr>
            </w:pPr>
          </w:p>
          <w:p>
            <w:pPr>
              <w:pStyle w:val="52"/>
              <w:kinsoku w:val="0"/>
              <w:overflowPunct w:val="0"/>
              <w:spacing w:line="360" w:lineRule="auto"/>
              <w:ind w:left="38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传真</w:t>
            </w:r>
          </w:p>
        </w:tc>
        <w:tc>
          <w:tcPr>
            <w:tcW w:w="1965" w:type="dxa"/>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color w:val="auto"/>
                <w:sz w:val="24"/>
                <w:szCs w:val="24"/>
                <w:highlight w:val="none"/>
              </w:rPr>
            </w:pPr>
          </w:p>
        </w:tc>
      </w:tr>
      <w:tr>
        <w:tblPrEx>
          <w:tblCellMar>
            <w:top w:w="0" w:type="dxa"/>
            <w:left w:w="0" w:type="dxa"/>
            <w:bottom w:w="0" w:type="dxa"/>
            <w:right w:w="0" w:type="dxa"/>
          </w:tblCellMar>
        </w:tblPrEx>
        <w:trPr>
          <w:trHeight w:val="691" w:hRule="exact"/>
          <w:jc w:val="center"/>
        </w:trPr>
        <w:tc>
          <w:tcPr>
            <w:tcW w:w="1242" w:type="dxa"/>
            <w:vMerge w:val="restart"/>
            <w:tcBorders>
              <w:top w:val="single" w:color="000000" w:sz="4" w:space="0"/>
              <w:left w:val="single" w:color="000000" w:sz="4" w:space="0"/>
              <w:bottom w:val="single" w:color="000000" w:sz="4" w:space="0"/>
              <w:right w:val="single" w:color="000000" w:sz="4" w:space="0"/>
            </w:tcBorders>
          </w:tcPr>
          <w:p>
            <w:pPr>
              <w:pStyle w:val="52"/>
              <w:kinsoku w:val="0"/>
              <w:overflowPunct w:val="0"/>
              <w:spacing w:line="360" w:lineRule="auto"/>
              <w:rPr>
                <w:rFonts w:hint="eastAsia" w:ascii="宋体" w:hAnsi="宋体" w:eastAsia="宋体" w:cs="宋体"/>
                <w:b/>
                <w:bCs/>
                <w:color w:val="auto"/>
                <w:sz w:val="24"/>
                <w:szCs w:val="24"/>
                <w:highlight w:val="none"/>
              </w:rPr>
            </w:pPr>
          </w:p>
          <w:p>
            <w:pPr>
              <w:pStyle w:val="52"/>
              <w:kinsoku w:val="0"/>
              <w:overflowPunct w:val="0"/>
              <w:spacing w:line="360" w:lineRule="auto"/>
              <w:rPr>
                <w:rFonts w:hint="eastAsia" w:ascii="宋体" w:hAnsi="宋体" w:eastAsia="宋体" w:cs="宋体"/>
                <w:b/>
                <w:bCs/>
                <w:color w:val="auto"/>
                <w:sz w:val="24"/>
                <w:szCs w:val="24"/>
                <w:highlight w:val="none"/>
              </w:rPr>
            </w:pPr>
          </w:p>
          <w:p>
            <w:pPr>
              <w:pStyle w:val="52"/>
              <w:kinsoku w:val="0"/>
              <w:overflowPunct w:val="0"/>
              <w:spacing w:line="360" w:lineRule="auto"/>
              <w:rPr>
                <w:rFonts w:hint="eastAsia" w:ascii="宋体" w:hAnsi="宋体" w:eastAsia="宋体" w:cs="宋体"/>
                <w:b/>
                <w:bCs/>
                <w:color w:val="auto"/>
                <w:sz w:val="24"/>
                <w:szCs w:val="24"/>
                <w:highlight w:val="none"/>
              </w:rPr>
            </w:pPr>
          </w:p>
          <w:p>
            <w:pPr>
              <w:pStyle w:val="52"/>
              <w:kinsoku w:val="0"/>
              <w:overflowPunct w:val="0"/>
              <w:spacing w:line="360" w:lineRule="auto"/>
              <w:ind w:left="497" w:right="493"/>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职工概况</w:t>
            </w:r>
          </w:p>
        </w:tc>
        <w:tc>
          <w:tcPr>
            <w:tcW w:w="1445" w:type="dxa"/>
            <w:tcBorders>
              <w:top w:val="single" w:color="000000" w:sz="4" w:space="0"/>
              <w:left w:val="single" w:color="000000" w:sz="4" w:space="0"/>
              <w:bottom w:val="single" w:color="000000" w:sz="4" w:space="0"/>
              <w:right w:val="single" w:color="000000" w:sz="4" w:space="0"/>
            </w:tcBorders>
          </w:tcPr>
          <w:p>
            <w:pPr>
              <w:pStyle w:val="52"/>
              <w:kinsoku w:val="0"/>
              <w:overflowPunct w:val="0"/>
              <w:spacing w:before="144" w:line="360" w:lineRule="auto"/>
              <w:ind w:left="23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职工总数</w:t>
            </w:r>
          </w:p>
        </w:tc>
        <w:tc>
          <w:tcPr>
            <w:tcW w:w="1342" w:type="dxa"/>
            <w:gridSpan w:val="2"/>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color w:val="auto"/>
                <w:sz w:val="24"/>
                <w:szCs w:val="24"/>
                <w:highlight w:val="none"/>
              </w:rPr>
            </w:pPr>
          </w:p>
        </w:tc>
        <w:tc>
          <w:tcPr>
            <w:tcW w:w="2168" w:type="dxa"/>
            <w:gridSpan w:val="4"/>
            <w:tcBorders>
              <w:top w:val="single" w:color="000000" w:sz="4" w:space="0"/>
              <w:left w:val="single" w:color="000000" w:sz="4" w:space="0"/>
              <w:bottom w:val="single" w:color="000000" w:sz="4" w:space="0"/>
              <w:right w:val="single" w:color="000000" w:sz="4" w:space="0"/>
            </w:tcBorders>
          </w:tcPr>
          <w:p>
            <w:pPr>
              <w:pStyle w:val="52"/>
              <w:kinsoku w:val="0"/>
              <w:overflowPunct w:val="0"/>
              <w:spacing w:before="144" w:line="360" w:lineRule="auto"/>
              <w:ind w:left="11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其中：技术人员数</w:t>
            </w:r>
          </w:p>
        </w:tc>
        <w:tc>
          <w:tcPr>
            <w:tcW w:w="2517" w:type="dxa"/>
            <w:gridSpan w:val="2"/>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color w:val="auto"/>
                <w:sz w:val="24"/>
                <w:szCs w:val="24"/>
                <w:highlight w:val="none"/>
              </w:rPr>
            </w:pPr>
          </w:p>
        </w:tc>
      </w:tr>
      <w:tr>
        <w:tblPrEx>
          <w:tblCellMar>
            <w:top w:w="0" w:type="dxa"/>
            <w:left w:w="0" w:type="dxa"/>
            <w:bottom w:w="0" w:type="dxa"/>
            <w:right w:w="0" w:type="dxa"/>
          </w:tblCellMar>
        </w:tblPrEx>
        <w:trPr>
          <w:trHeight w:val="691" w:hRule="exact"/>
          <w:jc w:val="center"/>
        </w:trPr>
        <w:tc>
          <w:tcPr>
            <w:tcW w:w="1242" w:type="dxa"/>
            <w:vMerge w:val="continue"/>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color w:val="auto"/>
                <w:sz w:val="24"/>
                <w:szCs w:val="24"/>
                <w:highlight w:val="none"/>
              </w:rPr>
            </w:pPr>
          </w:p>
        </w:tc>
        <w:tc>
          <w:tcPr>
            <w:tcW w:w="7472" w:type="dxa"/>
            <w:gridSpan w:val="9"/>
            <w:tcBorders>
              <w:top w:val="single" w:color="000000" w:sz="4" w:space="0"/>
              <w:left w:val="single" w:color="000000" w:sz="4" w:space="0"/>
              <w:bottom w:val="single" w:color="000000" w:sz="4" w:space="0"/>
              <w:right w:val="single" w:color="000000" w:sz="4" w:space="0"/>
            </w:tcBorders>
          </w:tcPr>
          <w:p>
            <w:pPr>
              <w:pStyle w:val="52"/>
              <w:kinsoku w:val="0"/>
              <w:overflowPunct w:val="0"/>
              <w:spacing w:before="145"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单位行政和技术负责人</w:t>
            </w:r>
          </w:p>
        </w:tc>
      </w:tr>
      <w:tr>
        <w:tblPrEx>
          <w:tblCellMar>
            <w:top w:w="0" w:type="dxa"/>
            <w:left w:w="0" w:type="dxa"/>
            <w:bottom w:w="0" w:type="dxa"/>
            <w:right w:w="0" w:type="dxa"/>
          </w:tblCellMar>
        </w:tblPrEx>
        <w:trPr>
          <w:trHeight w:val="691" w:hRule="exact"/>
          <w:jc w:val="center"/>
        </w:trPr>
        <w:tc>
          <w:tcPr>
            <w:tcW w:w="1242" w:type="dxa"/>
            <w:vMerge w:val="continue"/>
            <w:tcBorders>
              <w:top w:val="single" w:color="000000" w:sz="4" w:space="0"/>
              <w:left w:val="single" w:color="000000" w:sz="4" w:space="0"/>
              <w:bottom w:val="single" w:color="000000" w:sz="4" w:space="0"/>
              <w:right w:val="single" w:color="000000" w:sz="4" w:space="0"/>
            </w:tcBorders>
          </w:tcPr>
          <w:p>
            <w:pPr>
              <w:pStyle w:val="52"/>
              <w:kinsoku w:val="0"/>
              <w:overflowPunct w:val="0"/>
              <w:spacing w:before="145" w:line="360" w:lineRule="auto"/>
              <w:jc w:val="center"/>
              <w:rPr>
                <w:rFonts w:hint="eastAsia" w:ascii="宋体" w:hAnsi="宋体" w:eastAsia="宋体" w:cs="宋体"/>
                <w:color w:val="auto"/>
                <w:sz w:val="24"/>
                <w:szCs w:val="24"/>
                <w:highlight w:val="none"/>
              </w:rPr>
            </w:pPr>
          </w:p>
        </w:tc>
        <w:tc>
          <w:tcPr>
            <w:tcW w:w="1445" w:type="dxa"/>
            <w:tcBorders>
              <w:top w:val="single" w:color="000000" w:sz="4" w:space="0"/>
              <w:left w:val="single" w:color="000000" w:sz="4" w:space="0"/>
              <w:bottom w:val="single" w:color="000000" w:sz="4" w:space="0"/>
              <w:right w:val="single" w:color="000000" w:sz="4" w:space="0"/>
            </w:tcBorders>
          </w:tcPr>
          <w:p>
            <w:pPr>
              <w:pStyle w:val="52"/>
              <w:kinsoku w:val="0"/>
              <w:overflowPunct w:val="0"/>
              <w:spacing w:before="145" w:line="360" w:lineRule="auto"/>
              <w:ind w:left="41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1997" w:type="dxa"/>
            <w:gridSpan w:val="3"/>
            <w:tcBorders>
              <w:top w:val="single" w:color="000000" w:sz="4" w:space="0"/>
              <w:left w:val="single" w:color="000000" w:sz="4" w:space="0"/>
              <w:bottom w:val="single" w:color="000000" w:sz="4" w:space="0"/>
              <w:right w:val="single" w:color="000000" w:sz="4" w:space="0"/>
            </w:tcBorders>
          </w:tcPr>
          <w:p>
            <w:pPr>
              <w:pStyle w:val="52"/>
              <w:kinsoku w:val="0"/>
              <w:overflowPunct w:val="0"/>
              <w:spacing w:before="145" w:line="360" w:lineRule="auto"/>
              <w:ind w:left="45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职务/职称</w:t>
            </w:r>
          </w:p>
        </w:tc>
        <w:tc>
          <w:tcPr>
            <w:tcW w:w="1513" w:type="dxa"/>
            <w:gridSpan w:val="3"/>
            <w:tcBorders>
              <w:top w:val="single" w:color="000000" w:sz="4" w:space="0"/>
              <w:left w:val="single" w:color="000000" w:sz="4" w:space="0"/>
              <w:bottom w:val="single" w:color="000000" w:sz="4" w:space="0"/>
              <w:right w:val="single" w:color="000000" w:sz="4" w:space="0"/>
            </w:tcBorders>
          </w:tcPr>
          <w:p>
            <w:pPr>
              <w:pStyle w:val="52"/>
              <w:kinsoku w:val="0"/>
              <w:overflowPunct w:val="0"/>
              <w:spacing w:before="145" w:line="360" w:lineRule="auto"/>
              <w:ind w:left="45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年龄</w:t>
            </w:r>
          </w:p>
        </w:tc>
        <w:tc>
          <w:tcPr>
            <w:tcW w:w="2517" w:type="dxa"/>
            <w:gridSpan w:val="2"/>
            <w:tcBorders>
              <w:top w:val="single" w:color="000000" w:sz="4" w:space="0"/>
              <w:left w:val="single" w:color="000000" w:sz="4" w:space="0"/>
              <w:bottom w:val="single" w:color="000000" w:sz="4" w:space="0"/>
              <w:right w:val="single" w:color="000000" w:sz="4" w:space="0"/>
            </w:tcBorders>
          </w:tcPr>
          <w:p>
            <w:pPr>
              <w:pStyle w:val="52"/>
              <w:tabs>
                <w:tab w:val="left" w:pos="479"/>
              </w:tabs>
              <w:kinsoku w:val="0"/>
              <w:overflowPunct w:val="0"/>
              <w:spacing w:before="145" w:line="360" w:lineRule="auto"/>
              <w:ind w:right="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专</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业</w:t>
            </w:r>
          </w:p>
        </w:tc>
      </w:tr>
      <w:tr>
        <w:tblPrEx>
          <w:tblCellMar>
            <w:top w:w="0" w:type="dxa"/>
            <w:left w:w="0" w:type="dxa"/>
            <w:bottom w:w="0" w:type="dxa"/>
            <w:right w:w="0" w:type="dxa"/>
          </w:tblCellMar>
        </w:tblPrEx>
        <w:trPr>
          <w:trHeight w:val="691" w:hRule="exact"/>
          <w:jc w:val="center"/>
        </w:trPr>
        <w:tc>
          <w:tcPr>
            <w:tcW w:w="1242" w:type="dxa"/>
            <w:vMerge w:val="continue"/>
            <w:tcBorders>
              <w:top w:val="single" w:color="000000" w:sz="4" w:space="0"/>
              <w:left w:val="single" w:color="000000" w:sz="4" w:space="0"/>
              <w:bottom w:val="single" w:color="000000" w:sz="4" w:space="0"/>
              <w:right w:val="single" w:color="000000" w:sz="4" w:space="0"/>
            </w:tcBorders>
          </w:tcPr>
          <w:p>
            <w:pPr>
              <w:pStyle w:val="52"/>
              <w:tabs>
                <w:tab w:val="left" w:pos="479"/>
              </w:tabs>
              <w:kinsoku w:val="0"/>
              <w:overflowPunct w:val="0"/>
              <w:spacing w:before="145" w:line="360" w:lineRule="auto"/>
              <w:ind w:right="1"/>
              <w:jc w:val="center"/>
              <w:rPr>
                <w:rFonts w:hint="eastAsia" w:ascii="宋体" w:hAnsi="宋体" w:eastAsia="宋体" w:cs="宋体"/>
                <w:color w:val="auto"/>
                <w:sz w:val="24"/>
                <w:szCs w:val="24"/>
                <w:highlight w:val="none"/>
              </w:rPr>
            </w:pPr>
          </w:p>
        </w:tc>
        <w:tc>
          <w:tcPr>
            <w:tcW w:w="1445" w:type="dxa"/>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color w:val="auto"/>
                <w:sz w:val="24"/>
                <w:szCs w:val="24"/>
                <w:highlight w:val="none"/>
              </w:rPr>
            </w:pPr>
          </w:p>
        </w:tc>
        <w:tc>
          <w:tcPr>
            <w:tcW w:w="1997" w:type="dxa"/>
            <w:gridSpan w:val="3"/>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color w:val="auto"/>
                <w:sz w:val="24"/>
                <w:szCs w:val="24"/>
                <w:highlight w:val="none"/>
              </w:rPr>
            </w:pPr>
          </w:p>
        </w:tc>
        <w:tc>
          <w:tcPr>
            <w:tcW w:w="1513" w:type="dxa"/>
            <w:gridSpan w:val="3"/>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color w:val="auto"/>
                <w:sz w:val="24"/>
                <w:szCs w:val="24"/>
                <w:highlight w:val="none"/>
              </w:rPr>
            </w:pPr>
          </w:p>
        </w:tc>
        <w:tc>
          <w:tcPr>
            <w:tcW w:w="2517" w:type="dxa"/>
            <w:gridSpan w:val="2"/>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color w:val="auto"/>
                <w:sz w:val="24"/>
                <w:szCs w:val="24"/>
                <w:highlight w:val="none"/>
              </w:rPr>
            </w:pPr>
          </w:p>
        </w:tc>
      </w:tr>
      <w:tr>
        <w:tblPrEx>
          <w:tblCellMar>
            <w:top w:w="0" w:type="dxa"/>
            <w:left w:w="0" w:type="dxa"/>
            <w:bottom w:w="0" w:type="dxa"/>
            <w:right w:w="0" w:type="dxa"/>
          </w:tblCellMar>
        </w:tblPrEx>
        <w:trPr>
          <w:trHeight w:val="691" w:hRule="exact"/>
          <w:jc w:val="center"/>
        </w:trPr>
        <w:tc>
          <w:tcPr>
            <w:tcW w:w="1242" w:type="dxa"/>
            <w:vMerge w:val="continue"/>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color w:val="auto"/>
                <w:sz w:val="24"/>
                <w:szCs w:val="24"/>
                <w:highlight w:val="none"/>
              </w:rPr>
            </w:pPr>
          </w:p>
        </w:tc>
        <w:tc>
          <w:tcPr>
            <w:tcW w:w="1445" w:type="dxa"/>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color w:val="auto"/>
                <w:sz w:val="24"/>
                <w:szCs w:val="24"/>
                <w:highlight w:val="none"/>
              </w:rPr>
            </w:pPr>
          </w:p>
        </w:tc>
        <w:tc>
          <w:tcPr>
            <w:tcW w:w="1997" w:type="dxa"/>
            <w:gridSpan w:val="3"/>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color w:val="auto"/>
                <w:sz w:val="24"/>
                <w:szCs w:val="24"/>
                <w:highlight w:val="none"/>
              </w:rPr>
            </w:pPr>
          </w:p>
        </w:tc>
        <w:tc>
          <w:tcPr>
            <w:tcW w:w="1513" w:type="dxa"/>
            <w:gridSpan w:val="3"/>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color w:val="auto"/>
                <w:sz w:val="24"/>
                <w:szCs w:val="24"/>
                <w:highlight w:val="none"/>
              </w:rPr>
            </w:pPr>
          </w:p>
        </w:tc>
        <w:tc>
          <w:tcPr>
            <w:tcW w:w="2517" w:type="dxa"/>
            <w:gridSpan w:val="2"/>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color w:val="auto"/>
                <w:sz w:val="24"/>
                <w:szCs w:val="24"/>
                <w:highlight w:val="none"/>
              </w:rPr>
            </w:pPr>
          </w:p>
        </w:tc>
      </w:tr>
      <w:tr>
        <w:tblPrEx>
          <w:tblCellMar>
            <w:top w:w="0" w:type="dxa"/>
            <w:left w:w="0" w:type="dxa"/>
            <w:bottom w:w="0" w:type="dxa"/>
            <w:right w:w="0" w:type="dxa"/>
          </w:tblCellMar>
        </w:tblPrEx>
        <w:trPr>
          <w:trHeight w:val="691" w:hRule="exact"/>
          <w:jc w:val="center"/>
        </w:trPr>
        <w:tc>
          <w:tcPr>
            <w:tcW w:w="1242" w:type="dxa"/>
            <w:vMerge w:val="continue"/>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color w:val="auto"/>
                <w:sz w:val="24"/>
                <w:szCs w:val="24"/>
                <w:highlight w:val="none"/>
              </w:rPr>
            </w:pPr>
          </w:p>
        </w:tc>
        <w:tc>
          <w:tcPr>
            <w:tcW w:w="1445" w:type="dxa"/>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color w:val="auto"/>
                <w:sz w:val="24"/>
                <w:szCs w:val="24"/>
                <w:highlight w:val="none"/>
              </w:rPr>
            </w:pPr>
          </w:p>
        </w:tc>
        <w:tc>
          <w:tcPr>
            <w:tcW w:w="1997" w:type="dxa"/>
            <w:gridSpan w:val="3"/>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color w:val="auto"/>
                <w:sz w:val="24"/>
                <w:szCs w:val="24"/>
                <w:highlight w:val="none"/>
              </w:rPr>
            </w:pPr>
          </w:p>
        </w:tc>
        <w:tc>
          <w:tcPr>
            <w:tcW w:w="1513" w:type="dxa"/>
            <w:gridSpan w:val="3"/>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color w:val="auto"/>
                <w:sz w:val="24"/>
                <w:szCs w:val="24"/>
                <w:highlight w:val="none"/>
              </w:rPr>
            </w:pPr>
          </w:p>
        </w:tc>
        <w:tc>
          <w:tcPr>
            <w:tcW w:w="2517" w:type="dxa"/>
            <w:gridSpan w:val="2"/>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color w:val="auto"/>
                <w:sz w:val="24"/>
                <w:szCs w:val="24"/>
                <w:highlight w:val="none"/>
              </w:rPr>
            </w:pPr>
          </w:p>
        </w:tc>
      </w:tr>
      <w:tr>
        <w:tblPrEx>
          <w:tblCellMar>
            <w:top w:w="0" w:type="dxa"/>
            <w:left w:w="0" w:type="dxa"/>
            <w:bottom w:w="0" w:type="dxa"/>
            <w:right w:w="0" w:type="dxa"/>
          </w:tblCellMar>
        </w:tblPrEx>
        <w:trPr>
          <w:trHeight w:val="3909" w:hRule="exact"/>
          <w:jc w:val="center"/>
        </w:trPr>
        <w:tc>
          <w:tcPr>
            <w:tcW w:w="1242" w:type="dxa"/>
            <w:tcBorders>
              <w:top w:val="single" w:color="000000" w:sz="4" w:space="0"/>
              <w:left w:val="single" w:color="000000" w:sz="4" w:space="0"/>
              <w:bottom w:val="single" w:color="000000" w:sz="4" w:space="0"/>
              <w:right w:val="single" w:color="000000" w:sz="4" w:space="0"/>
            </w:tcBorders>
          </w:tcPr>
          <w:p>
            <w:pPr>
              <w:pStyle w:val="52"/>
              <w:kinsoku w:val="0"/>
              <w:overflowPunct w:val="0"/>
              <w:spacing w:line="360" w:lineRule="auto"/>
              <w:rPr>
                <w:rFonts w:hint="eastAsia" w:ascii="宋体" w:hAnsi="宋体" w:eastAsia="宋体" w:cs="宋体"/>
                <w:b/>
                <w:bCs/>
                <w:color w:val="auto"/>
                <w:sz w:val="24"/>
                <w:szCs w:val="24"/>
                <w:highlight w:val="none"/>
              </w:rPr>
            </w:pPr>
          </w:p>
          <w:p>
            <w:pPr>
              <w:pStyle w:val="52"/>
              <w:kinsoku w:val="0"/>
              <w:overflowPunct w:val="0"/>
              <w:spacing w:before="1" w:line="360" w:lineRule="auto"/>
              <w:rPr>
                <w:rFonts w:hint="eastAsia" w:ascii="宋体" w:hAnsi="宋体" w:eastAsia="宋体" w:cs="宋体"/>
                <w:b/>
                <w:bCs/>
                <w:color w:val="auto"/>
                <w:sz w:val="24"/>
                <w:szCs w:val="24"/>
                <w:highlight w:val="none"/>
              </w:rPr>
            </w:pPr>
          </w:p>
          <w:p>
            <w:pPr>
              <w:pStyle w:val="52"/>
              <w:kinsoku w:val="0"/>
              <w:overflowPunct w:val="0"/>
              <w:spacing w:line="360" w:lineRule="auto"/>
              <w:ind w:left="497" w:right="493"/>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单位概况</w:t>
            </w:r>
          </w:p>
        </w:tc>
        <w:tc>
          <w:tcPr>
            <w:tcW w:w="7472" w:type="dxa"/>
            <w:gridSpan w:val="9"/>
            <w:tcBorders>
              <w:top w:val="single" w:color="000000" w:sz="4" w:space="0"/>
              <w:left w:val="single" w:color="000000" w:sz="4" w:space="0"/>
              <w:bottom w:val="single" w:color="000000" w:sz="4" w:space="0"/>
              <w:right w:val="single" w:color="000000" w:sz="4" w:space="0"/>
            </w:tcBorders>
          </w:tcPr>
          <w:p>
            <w:pPr>
              <w:spacing w:line="360" w:lineRule="auto"/>
              <w:rPr>
                <w:rFonts w:hint="eastAsia" w:ascii="宋体" w:hAnsi="宋体" w:eastAsia="宋体" w:cs="宋体"/>
                <w:color w:val="auto"/>
                <w:sz w:val="24"/>
                <w:szCs w:val="24"/>
                <w:highlight w:val="none"/>
              </w:rPr>
            </w:pPr>
          </w:p>
        </w:tc>
      </w:tr>
    </w:tbl>
    <w:p>
      <w:pPr>
        <w:pStyle w:val="12"/>
        <w:kinsoku w:val="0"/>
        <w:overflowPunct w:val="0"/>
        <w:spacing w:before="26" w:line="360" w:lineRule="auto"/>
        <w:ind w:left="1772" w:hanging="1640"/>
        <w:rPr>
          <w:rFonts w:hint="eastAsia" w:ascii="宋体" w:hAnsi="宋体" w:eastAsia="宋体" w:cs="宋体"/>
          <w:b/>
          <w:bCs/>
          <w:color w:val="auto"/>
          <w:w w:val="95"/>
          <w:sz w:val="24"/>
          <w:szCs w:val="24"/>
          <w:highlight w:val="none"/>
        </w:rPr>
      </w:pPr>
    </w:p>
    <w:p>
      <w:pPr>
        <w:pStyle w:val="12"/>
        <w:kinsoku w:val="0"/>
        <w:overflowPunct w:val="0"/>
        <w:spacing w:before="26" w:line="360" w:lineRule="auto"/>
        <w:ind w:left="0"/>
        <w:jc w:val="center"/>
        <w:rPr>
          <w:rFonts w:hint="eastAsia" w:hAnsi="仿宋" w:cs="仿宋"/>
          <w:b/>
          <w:bCs/>
          <w:color w:val="auto"/>
          <w:w w:val="95"/>
          <w:highlight w:val="none"/>
        </w:rPr>
      </w:pPr>
      <w:r>
        <w:rPr>
          <w:rFonts w:hint="eastAsia" w:hAnsi="仿宋" w:cs="仿宋"/>
          <w:b/>
          <w:bCs/>
          <w:color w:val="auto"/>
          <w:w w:val="95"/>
          <w:highlight w:val="none"/>
        </w:rPr>
        <w:br w:type="page"/>
      </w:r>
    </w:p>
    <w:p>
      <w:pPr>
        <w:pStyle w:val="12"/>
        <w:kinsoku w:val="0"/>
        <w:overflowPunct w:val="0"/>
        <w:spacing w:before="130" w:line="360" w:lineRule="auto"/>
        <w:ind w:right="7" w:firstLine="480"/>
        <w:rPr>
          <w:rFonts w:hint="eastAsia" w:asciiTheme="majorEastAsia" w:hAnsiTheme="majorEastAsia" w:eastAsiaTheme="majorEastAsia" w:cstheme="majorEastAsia"/>
          <w:color w:val="auto"/>
          <w:spacing w:val="4"/>
          <w:highlight w:val="none"/>
        </w:rPr>
      </w:pPr>
      <w:r>
        <w:rPr>
          <w:rFonts w:hint="eastAsia" w:asciiTheme="majorEastAsia" w:hAnsiTheme="majorEastAsia" w:eastAsiaTheme="majorEastAsia" w:cstheme="majorEastAsia"/>
          <w:b/>
          <w:bCs/>
          <w:color w:val="auto"/>
          <w:w w:val="95"/>
          <w:highlight w:val="none"/>
        </w:rPr>
        <w:t>（二</w:t>
      </w:r>
      <w:r>
        <w:rPr>
          <w:rFonts w:hint="eastAsia" w:asciiTheme="majorEastAsia" w:hAnsiTheme="majorEastAsia" w:eastAsiaTheme="majorEastAsia" w:cstheme="majorEastAsia"/>
          <w:b/>
          <w:bCs/>
          <w:color w:val="auto"/>
          <w:spacing w:val="-15"/>
          <w:w w:val="95"/>
          <w:highlight w:val="none"/>
        </w:rPr>
        <w:t>）</w:t>
      </w:r>
      <w:r>
        <w:rPr>
          <w:rFonts w:hint="eastAsia" w:asciiTheme="majorEastAsia" w:hAnsiTheme="majorEastAsia" w:eastAsiaTheme="majorEastAsia" w:cstheme="majorEastAsia"/>
          <w:color w:val="auto"/>
          <w:spacing w:val="4"/>
          <w:highlight w:val="none"/>
        </w:rPr>
        <w:t>具有有效的营业执照（</w:t>
      </w:r>
      <w:r>
        <w:rPr>
          <w:rFonts w:hint="eastAsia" w:asciiTheme="majorEastAsia" w:hAnsiTheme="majorEastAsia" w:eastAsiaTheme="majorEastAsia" w:cstheme="majorEastAsia"/>
          <w:color w:val="auto"/>
          <w:spacing w:val="4"/>
          <w:highlight w:val="none"/>
          <w:lang w:val="en-US" w:eastAsia="zh-CN"/>
        </w:rPr>
        <w:t>扫描件</w:t>
      </w:r>
      <w:r>
        <w:rPr>
          <w:rFonts w:hint="eastAsia" w:asciiTheme="majorEastAsia" w:hAnsiTheme="majorEastAsia" w:eastAsiaTheme="majorEastAsia" w:cstheme="majorEastAsia"/>
          <w:color w:val="auto"/>
          <w:spacing w:val="4"/>
          <w:highlight w:val="none"/>
        </w:rPr>
        <w:t>加盖公章）</w:t>
      </w:r>
      <w:r>
        <w:rPr>
          <w:rFonts w:hint="eastAsia" w:asciiTheme="majorEastAsia" w:hAnsiTheme="majorEastAsia" w:eastAsiaTheme="majorEastAsia" w:cstheme="majorEastAsia"/>
          <w:color w:val="auto"/>
          <w:spacing w:val="4"/>
          <w:highlight w:val="none"/>
          <w:lang w:eastAsia="zh-CN"/>
        </w:rPr>
        <w:t>、</w:t>
      </w:r>
      <w:r>
        <w:rPr>
          <w:rFonts w:hint="eastAsia" w:asciiTheme="majorEastAsia" w:hAnsiTheme="majorEastAsia" w:eastAsiaTheme="majorEastAsia" w:cstheme="majorEastAsia"/>
          <w:color w:val="auto"/>
          <w:spacing w:val="4"/>
          <w:highlight w:val="none"/>
        </w:rPr>
        <w:t>“信用中国”（www.creditchina.gov.cn）和中国政府采购网（www.ccgp.gov.cn）网站上未被列入失信被执行人、重大税收违法案件当事人名单以及政府采购严重违法失信行为记录名单的网页打印件（网页打印件须自采购公告发布之日起至首次提交响应文件截止时间内从上述网站中打印）并加盖公章。</w:t>
      </w:r>
    </w:p>
    <w:p>
      <w:pPr>
        <w:pStyle w:val="12"/>
        <w:kinsoku w:val="0"/>
        <w:overflowPunct w:val="0"/>
        <w:spacing w:before="26" w:line="360" w:lineRule="auto"/>
        <w:ind w:left="0" w:firstLine="240" w:firstLineChars="100"/>
        <w:jc w:val="both"/>
        <w:rPr>
          <w:rFonts w:hint="eastAsia" w:hAnsi="仿宋" w:cs="仿宋"/>
          <w:color w:val="auto"/>
          <w:highlight w:val="none"/>
        </w:rPr>
      </w:pPr>
      <w:r>
        <w:rPr>
          <w:rFonts w:hint="eastAsia" w:hAnsi="仿宋" w:cs="仿宋"/>
          <w:color w:val="auto"/>
          <w:highlight w:val="none"/>
        </w:rPr>
        <w:br w:type="page"/>
      </w:r>
    </w:p>
    <w:p>
      <w:pPr>
        <w:spacing w:line="360" w:lineRule="auto"/>
        <w:jc w:val="center"/>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b/>
          <w:bCs/>
          <w:color w:val="auto"/>
          <w:kern w:val="0"/>
          <w:sz w:val="24"/>
          <w:szCs w:val="24"/>
          <w:highlight w:val="none"/>
          <w:lang w:val="en-US" w:eastAsia="zh-CN" w:bidi="ar-SA"/>
        </w:rPr>
        <w:t>（</w:t>
      </w:r>
      <w:r>
        <w:rPr>
          <w:rFonts w:hint="eastAsia" w:ascii="宋体" w:hAnsi="宋体" w:cs="宋体"/>
          <w:b/>
          <w:bCs/>
          <w:color w:val="auto"/>
          <w:kern w:val="0"/>
          <w:sz w:val="24"/>
          <w:szCs w:val="24"/>
          <w:highlight w:val="none"/>
          <w:lang w:val="en-US" w:eastAsia="zh-CN" w:bidi="ar-SA"/>
        </w:rPr>
        <w:t>三</w:t>
      </w:r>
      <w:r>
        <w:rPr>
          <w:rFonts w:hint="eastAsia" w:ascii="宋体" w:hAnsi="宋体" w:eastAsia="宋体" w:cs="宋体"/>
          <w:b/>
          <w:bCs/>
          <w:color w:val="auto"/>
          <w:kern w:val="0"/>
          <w:sz w:val="24"/>
          <w:szCs w:val="24"/>
          <w:highlight w:val="none"/>
          <w:lang w:val="en-US" w:eastAsia="zh-CN" w:bidi="ar-SA"/>
        </w:rPr>
        <w:t>）拟投入本项目人员汇总表</w:t>
      </w:r>
    </w:p>
    <w:p>
      <w:pPr>
        <w:spacing w:line="360" w:lineRule="auto"/>
        <w:jc w:val="cente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（格式自拟）</w:t>
      </w:r>
    </w:p>
    <w:p>
      <w:pPr>
        <w:spacing w:line="360" w:lineRule="auto"/>
        <w:jc w:val="center"/>
        <w:rPr>
          <w:rFonts w:hint="eastAsia" w:ascii="仿宋" w:hAnsi="仿宋" w:eastAsia="仿宋" w:cs="仿宋"/>
          <w:color w:val="auto"/>
          <w:highlight w:val="none"/>
        </w:rPr>
      </w:pPr>
    </w:p>
    <w:p>
      <w:pPr>
        <w:spacing w:line="360" w:lineRule="auto"/>
        <w:jc w:val="center"/>
        <w:rPr>
          <w:rFonts w:hint="eastAsia" w:ascii="仿宋" w:hAnsi="仿宋" w:eastAsia="仿宋" w:cs="仿宋"/>
          <w:color w:val="auto"/>
          <w:highlight w:val="none"/>
        </w:rPr>
      </w:pPr>
    </w:p>
    <w:p>
      <w:pPr>
        <w:spacing w:line="360" w:lineRule="auto"/>
        <w:jc w:val="center"/>
        <w:rPr>
          <w:rFonts w:hint="eastAsia" w:ascii="仿宋" w:hAnsi="仿宋" w:eastAsia="仿宋" w:cs="仿宋"/>
          <w:color w:val="auto"/>
          <w:highlight w:val="none"/>
        </w:rPr>
      </w:pPr>
    </w:p>
    <w:p>
      <w:pPr>
        <w:spacing w:line="360" w:lineRule="auto"/>
        <w:jc w:val="center"/>
        <w:rPr>
          <w:rFonts w:hint="eastAsia" w:ascii="仿宋" w:hAnsi="仿宋" w:eastAsia="仿宋" w:cs="仿宋"/>
          <w:color w:val="auto"/>
          <w:highlight w:val="none"/>
        </w:rPr>
      </w:pPr>
    </w:p>
    <w:p>
      <w:pPr>
        <w:spacing w:line="360" w:lineRule="auto"/>
        <w:jc w:val="center"/>
        <w:rPr>
          <w:rFonts w:hint="eastAsia" w:ascii="仿宋" w:hAnsi="仿宋" w:eastAsia="仿宋" w:cs="仿宋"/>
          <w:color w:val="auto"/>
          <w:highlight w:val="none"/>
        </w:rPr>
      </w:pPr>
    </w:p>
    <w:p>
      <w:pPr>
        <w:spacing w:line="360" w:lineRule="auto"/>
        <w:jc w:val="center"/>
        <w:rPr>
          <w:rFonts w:hint="eastAsia" w:ascii="仿宋" w:hAnsi="仿宋" w:eastAsia="仿宋" w:cs="仿宋"/>
          <w:color w:val="auto"/>
          <w:highlight w:val="none"/>
        </w:rPr>
      </w:pPr>
    </w:p>
    <w:p>
      <w:pPr>
        <w:spacing w:line="360" w:lineRule="auto"/>
        <w:jc w:val="center"/>
        <w:rPr>
          <w:rFonts w:hint="eastAsia" w:ascii="仿宋" w:hAnsi="仿宋" w:eastAsia="仿宋" w:cs="仿宋"/>
          <w:color w:val="auto"/>
          <w:highlight w:val="none"/>
        </w:rPr>
      </w:pPr>
    </w:p>
    <w:p>
      <w:pPr>
        <w:spacing w:line="360" w:lineRule="auto"/>
        <w:jc w:val="center"/>
        <w:rPr>
          <w:rFonts w:hint="eastAsia" w:ascii="仿宋" w:hAnsi="仿宋" w:eastAsia="仿宋" w:cs="仿宋"/>
          <w:color w:val="auto"/>
          <w:highlight w:val="none"/>
        </w:rPr>
      </w:pPr>
    </w:p>
    <w:p>
      <w:pPr>
        <w:spacing w:line="360" w:lineRule="auto"/>
        <w:jc w:val="center"/>
        <w:rPr>
          <w:rFonts w:hint="eastAsia" w:ascii="仿宋" w:hAnsi="仿宋" w:eastAsia="仿宋" w:cs="仿宋"/>
          <w:color w:val="auto"/>
          <w:highlight w:val="none"/>
        </w:rPr>
      </w:pPr>
    </w:p>
    <w:p>
      <w:pPr>
        <w:spacing w:line="360" w:lineRule="auto"/>
        <w:jc w:val="center"/>
        <w:rPr>
          <w:rFonts w:hint="eastAsia" w:ascii="仿宋" w:hAnsi="仿宋" w:eastAsia="仿宋" w:cs="仿宋"/>
          <w:color w:val="auto"/>
          <w:highlight w:val="none"/>
        </w:rPr>
      </w:pPr>
    </w:p>
    <w:p>
      <w:pPr>
        <w:spacing w:line="360" w:lineRule="auto"/>
        <w:jc w:val="center"/>
        <w:rPr>
          <w:rFonts w:hint="eastAsia" w:ascii="仿宋" w:hAnsi="仿宋" w:eastAsia="仿宋" w:cs="仿宋"/>
          <w:color w:val="auto"/>
          <w:highlight w:val="none"/>
        </w:rPr>
      </w:pPr>
    </w:p>
    <w:p>
      <w:pPr>
        <w:spacing w:line="360" w:lineRule="auto"/>
        <w:jc w:val="center"/>
        <w:rPr>
          <w:rFonts w:hint="eastAsia" w:ascii="仿宋" w:hAnsi="仿宋" w:eastAsia="仿宋" w:cs="仿宋"/>
          <w:color w:val="auto"/>
          <w:highlight w:val="none"/>
        </w:rPr>
      </w:pPr>
    </w:p>
    <w:p>
      <w:pPr>
        <w:spacing w:line="360" w:lineRule="auto"/>
        <w:jc w:val="center"/>
        <w:rPr>
          <w:rFonts w:hint="eastAsia" w:ascii="仿宋" w:hAnsi="仿宋" w:eastAsia="仿宋" w:cs="仿宋"/>
          <w:color w:val="auto"/>
          <w:highlight w:val="none"/>
        </w:rPr>
      </w:pPr>
    </w:p>
    <w:p>
      <w:pPr>
        <w:spacing w:line="360" w:lineRule="auto"/>
        <w:jc w:val="center"/>
        <w:rPr>
          <w:rFonts w:hint="eastAsia" w:ascii="仿宋" w:hAnsi="仿宋" w:eastAsia="仿宋" w:cs="仿宋"/>
          <w:color w:val="auto"/>
          <w:highlight w:val="none"/>
        </w:rPr>
      </w:pPr>
    </w:p>
    <w:p>
      <w:pPr>
        <w:spacing w:line="360" w:lineRule="auto"/>
        <w:jc w:val="both"/>
        <w:rPr>
          <w:rFonts w:hint="eastAsia" w:ascii="仿宋" w:hAnsi="仿宋" w:eastAsia="仿宋" w:cs="仿宋"/>
          <w:color w:val="auto"/>
          <w:highlight w:val="none"/>
        </w:rPr>
      </w:pPr>
    </w:p>
    <w:p>
      <w:pPr>
        <w:spacing w:line="360" w:lineRule="auto"/>
        <w:jc w:val="center"/>
        <w:rPr>
          <w:rFonts w:hint="eastAsia" w:ascii="仿宋" w:hAnsi="仿宋" w:eastAsia="仿宋" w:cs="仿宋"/>
          <w:color w:val="auto"/>
          <w:highlight w:val="none"/>
        </w:rPr>
      </w:pPr>
    </w:p>
    <w:p>
      <w:pPr>
        <w:spacing w:line="360" w:lineRule="auto"/>
        <w:jc w:val="center"/>
        <w:rPr>
          <w:rFonts w:hint="eastAsia" w:ascii="仿宋" w:hAnsi="仿宋" w:eastAsia="仿宋" w:cs="仿宋"/>
          <w:color w:val="auto"/>
          <w:highlight w:val="none"/>
        </w:rPr>
      </w:pPr>
    </w:p>
    <w:p>
      <w:pPr>
        <w:spacing w:line="360" w:lineRule="auto"/>
        <w:jc w:val="center"/>
        <w:rPr>
          <w:rFonts w:hint="eastAsia" w:ascii="仿宋" w:hAnsi="仿宋" w:eastAsia="仿宋" w:cs="仿宋"/>
          <w:color w:val="auto"/>
          <w:highlight w:val="none"/>
        </w:rPr>
      </w:pPr>
    </w:p>
    <w:p>
      <w:pPr>
        <w:spacing w:line="360" w:lineRule="auto"/>
        <w:jc w:val="center"/>
        <w:rPr>
          <w:rFonts w:hint="eastAsia" w:ascii="仿宋" w:hAnsi="仿宋" w:eastAsia="仿宋" w:cs="仿宋"/>
          <w:color w:val="auto"/>
          <w:highlight w:val="none"/>
        </w:rPr>
      </w:pPr>
    </w:p>
    <w:p>
      <w:pPr>
        <w:spacing w:line="360" w:lineRule="auto"/>
        <w:jc w:val="center"/>
        <w:rPr>
          <w:rFonts w:hint="eastAsia" w:ascii="仿宋" w:hAnsi="仿宋" w:eastAsia="仿宋" w:cs="仿宋"/>
          <w:color w:val="auto"/>
          <w:highlight w:val="none"/>
        </w:rPr>
      </w:pPr>
    </w:p>
    <w:p>
      <w:pPr>
        <w:spacing w:line="360" w:lineRule="auto"/>
        <w:jc w:val="center"/>
        <w:rPr>
          <w:rFonts w:hint="eastAsia" w:ascii="仿宋" w:hAnsi="仿宋" w:eastAsia="仿宋" w:cs="仿宋"/>
          <w:color w:val="auto"/>
          <w:highlight w:val="none"/>
        </w:rPr>
      </w:pPr>
    </w:p>
    <w:p>
      <w:pPr>
        <w:spacing w:line="360" w:lineRule="auto"/>
        <w:jc w:val="center"/>
        <w:rPr>
          <w:rFonts w:hint="eastAsia" w:ascii="仿宋" w:hAnsi="仿宋" w:eastAsia="仿宋" w:cs="仿宋"/>
          <w:color w:val="auto"/>
          <w:highlight w:val="none"/>
        </w:rPr>
      </w:pPr>
    </w:p>
    <w:p>
      <w:pPr>
        <w:pStyle w:val="33"/>
        <w:rPr>
          <w:rFonts w:hint="eastAsia" w:ascii="仿宋" w:hAnsi="仿宋" w:eastAsia="仿宋" w:cs="仿宋"/>
          <w:color w:val="auto"/>
          <w:highlight w:val="none"/>
        </w:rPr>
      </w:pPr>
    </w:p>
    <w:p>
      <w:pPr>
        <w:rPr>
          <w:rFonts w:hint="eastAsia" w:ascii="仿宋" w:hAnsi="仿宋" w:eastAsia="仿宋" w:cs="仿宋"/>
          <w:color w:val="auto"/>
          <w:highlight w:val="none"/>
        </w:rPr>
      </w:pPr>
    </w:p>
    <w:p>
      <w:pPr>
        <w:pStyle w:val="33"/>
        <w:rPr>
          <w:rFonts w:hint="eastAsia" w:ascii="仿宋" w:hAnsi="仿宋" w:eastAsia="仿宋" w:cs="仿宋"/>
          <w:color w:val="auto"/>
          <w:highlight w:val="none"/>
        </w:rPr>
      </w:pPr>
    </w:p>
    <w:p>
      <w:pPr>
        <w:rPr>
          <w:rFonts w:hint="eastAsia" w:ascii="仿宋" w:hAnsi="仿宋" w:eastAsia="仿宋" w:cs="仿宋"/>
          <w:color w:val="auto"/>
          <w:highlight w:val="none"/>
        </w:rPr>
      </w:pPr>
    </w:p>
    <w:p>
      <w:pPr>
        <w:pStyle w:val="33"/>
        <w:rPr>
          <w:rFonts w:hint="eastAsia" w:ascii="仿宋" w:hAnsi="仿宋" w:eastAsia="仿宋" w:cs="仿宋"/>
          <w:color w:val="auto"/>
          <w:highlight w:val="none"/>
        </w:rPr>
      </w:pPr>
    </w:p>
    <w:p>
      <w:pPr>
        <w:rPr>
          <w:rFonts w:hint="eastAsia" w:ascii="仿宋" w:hAnsi="仿宋" w:eastAsia="仿宋" w:cs="仿宋"/>
          <w:color w:val="auto"/>
          <w:highlight w:val="none"/>
        </w:rPr>
      </w:pPr>
    </w:p>
    <w:p>
      <w:pPr>
        <w:pStyle w:val="33"/>
        <w:rPr>
          <w:rFonts w:hint="eastAsia" w:ascii="仿宋" w:hAnsi="仿宋" w:eastAsia="仿宋" w:cs="仿宋"/>
          <w:color w:val="auto"/>
          <w:highlight w:val="none"/>
        </w:rPr>
      </w:pPr>
    </w:p>
    <w:p>
      <w:pPr>
        <w:rPr>
          <w:rFonts w:hint="eastAsia" w:ascii="仿宋" w:hAnsi="仿宋" w:eastAsia="仿宋" w:cs="仿宋"/>
          <w:color w:val="auto"/>
          <w:highlight w:val="none"/>
        </w:rPr>
      </w:pPr>
    </w:p>
    <w:p>
      <w:pPr>
        <w:pStyle w:val="33"/>
        <w:rPr>
          <w:rFonts w:hint="eastAsia" w:ascii="仿宋" w:hAnsi="仿宋" w:eastAsia="仿宋" w:cs="仿宋"/>
          <w:color w:val="auto"/>
          <w:highlight w:val="none"/>
        </w:rPr>
      </w:pPr>
    </w:p>
    <w:p>
      <w:pPr>
        <w:rPr>
          <w:rFonts w:hint="eastAsia" w:ascii="仿宋" w:hAnsi="仿宋" w:eastAsia="仿宋" w:cs="仿宋"/>
          <w:color w:val="auto"/>
          <w:highlight w:val="none"/>
        </w:rPr>
      </w:pPr>
    </w:p>
    <w:p>
      <w:pPr>
        <w:pStyle w:val="33"/>
        <w:rPr>
          <w:rFonts w:hint="eastAsia"/>
          <w:color w:val="auto"/>
          <w:highlight w:val="none"/>
        </w:rPr>
      </w:pPr>
    </w:p>
    <w:p>
      <w:pPr>
        <w:rPr>
          <w:rFonts w:hint="default" w:eastAsia="宋体"/>
          <w:color w:val="auto"/>
          <w:lang w:val="en-US" w:eastAsia="zh-CN"/>
        </w:rPr>
      </w:pPr>
      <w:r>
        <w:rPr>
          <w:rFonts w:hint="eastAsia"/>
          <w:color w:val="auto"/>
          <w:lang w:val="en-US" w:eastAsia="zh-CN"/>
        </w:rPr>
        <w:t>后附拟配备人员证件等相关证明材料（复印件加盖公章）</w:t>
      </w:r>
    </w:p>
    <w:p>
      <w:pPr>
        <w:spacing w:line="360" w:lineRule="auto"/>
        <w:jc w:val="center"/>
        <w:rPr>
          <w:rFonts w:hint="eastAsia" w:ascii="仿宋" w:hAnsi="仿宋" w:eastAsia="仿宋" w:cs="仿宋"/>
          <w:color w:val="auto"/>
          <w:highlight w:val="none"/>
        </w:rPr>
      </w:pPr>
    </w:p>
    <w:p>
      <w:pPr>
        <w:numPr>
          <w:ilvl w:val="0"/>
          <w:numId w:val="0"/>
        </w:numPr>
        <w:ind w:firstLine="2650" w:firstLineChars="1100"/>
        <w:jc w:val="both"/>
        <w:textAlignment w:val="baseline"/>
        <w:rPr>
          <w:rStyle w:val="64"/>
          <w:rFonts w:hint="eastAsia" w:ascii="宋体" w:hAnsi="宋体" w:eastAsia="宋体" w:cs="宋体"/>
          <w:b/>
          <w:color w:val="auto"/>
          <w:kern w:val="2"/>
          <w:sz w:val="24"/>
          <w:szCs w:val="24"/>
          <w:lang w:val="en-US" w:eastAsia="zh-CN" w:bidi="ar-SA"/>
        </w:rPr>
      </w:pPr>
    </w:p>
    <w:p>
      <w:pPr>
        <w:numPr>
          <w:ilvl w:val="0"/>
          <w:numId w:val="0"/>
        </w:numPr>
        <w:ind w:firstLine="3132" w:firstLineChars="1300"/>
        <w:jc w:val="both"/>
        <w:textAlignment w:val="baseline"/>
        <w:rPr>
          <w:rStyle w:val="64"/>
          <w:rFonts w:hint="eastAsia" w:ascii="宋体" w:hAnsi="宋体" w:eastAsia="宋体" w:cs="宋体"/>
          <w:b/>
          <w:color w:val="auto"/>
          <w:kern w:val="2"/>
          <w:sz w:val="24"/>
          <w:szCs w:val="24"/>
          <w:lang w:val="en-US" w:eastAsia="zh-CN" w:bidi="ar-SA"/>
        </w:rPr>
      </w:pPr>
      <w:r>
        <w:rPr>
          <w:rStyle w:val="64"/>
          <w:rFonts w:hint="eastAsia" w:ascii="宋体" w:hAnsi="宋体" w:eastAsia="宋体" w:cs="宋体"/>
          <w:b/>
          <w:color w:val="auto"/>
          <w:kern w:val="2"/>
          <w:sz w:val="24"/>
          <w:szCs w:val="24"/>
          <w:lang w:val="en-US" w:eastAsia="zh-CN" w:bidi="ar-SA"/>
        </w:rPr>
        <w:t>（四）供应方资质证明文件</w:t>
      </w:r>
    </w:p>
    <w:p>
      <w:pPr>
        <w:ind w:firstLine="482" w:firstLineChars="200"/>
        <w:jc w:val="center"/>
        <w:textAlignment w:val="baseline"/>
        <w:rPr>
          <w:rStyle w:val="64"/>
          <w:rFonts w:hint="eastAsia" w:ascii="宋体" w:hAnsi="宋体" w:eastAsia="宋体" w:cs="宋体"/>
          <w:b/>
          <w:color w:val="auto"/>
          <w:kern w:val="2"/>
          <w:sz w:val="24"/>
          <w:szCs w:val="24"/>
          <w:lang w:val="en-US" w:eastAsia="zh-CN" w:bidi="ar-SA"/>
        </w:rPr>
      </w:pPr>
      <w:r>
        <w:rPr>
          <w:rStyle w:val="64"/>
          <w:rFonts w:hint="eastAsia" w:ascii="宋体" w:hAnsi="宋体" w:eastAsia="宋体" w:cs="宋体"/>
          <w:b/>
          <w:color w:val="auto"/>
          <w:kern w:val="2"/>
          <w:sz w:val="24"/>
          <w:szCs w:val="24"/>
          <w:lang w:val="en-US" w:eastAsia="zh-CN" w:bidi="ar-SA"/>
        </w:rPr>
        <w:t>1.关于资格的声明函</w:t>
      </w:r>
    </w:p>
    <w:p>
      <w:pPr>
        <w:spacing w:line="440" w:lineRule="exact"/>
        <w:jc w:val="center"/>
        <w:textAlignment w:val="baseline"/>
        <w:rPr>
          <w:rStyle w:val="64"/>
          <w:rFonts w:hint="eastAsia" w:ascii="宋体" w:hAnsi="宋体" w:eastAsia="宋体" w:cs="宋体"/>
          <w:b/>
          <w:color w:val="auto"/>
          <w:kern w:val="2"/>
          <w:sz w:val="24"/>
          <w:szCs w:val="24"/>
          <w:lang w:val="en-US" w:eastAsia="zh-CN" w:bidi="ar-SA"/>
        </w:rPr>
      </w:pPr>
    </w:p>
    <w:p>
      <w:pPr>
        <w:spacing w:line="360" w:lineRule="auto"/>
        <w:ind w:firstLine="480" w:firstLineChars="200"/>
        <w:jc w:val="both"/>
        <w:textAlignment w:val="baseline"/>
        <w:rPr>
          <w:rStyle w:val="64"/>
          <w:rFonts w:hint="eastAsia" w:ascii="宋体" w:hAnsi="宋体" w:eastAsia="宋体" w:cs="宋体"/>
          <w:color w:val="auto"/>
          <w:kern w:val="0"/>
          <w:sz w:val="24"/>
          <w:szCs w:val="24"/>
          <w:lang w:val="en-US" w:eastAsia="zh-CN" w:bidi="ar-SA"/>
        </w:rPr>
      </w:pPr>
      <w:r>
        <w:rPr>
          <w:rStyle w:val="64"/>
          <w:rFonts w:hint="eastAsia" w:ascii="宋体" w:hAnsi="宋体" w:eastAsia="宋体" w:cs="宋体"/>
          <w:color w:val="auto"/>
          <w:kern w:val="0"/>
          <w:sz w:val="24"/>
          <w:szCs w:val="24"/>
          <w:lang w:val="en-US" w:eastAsia="zh-CN" w:bidi="ar-SA"/>
        </w:rPr>
        <w:t>致：</w:t>
      </w:r>
      <w:r>
        <w:rPr>
          <w:rStyle w:val="64"/>
          <w:rFonts w:hint="eastAsia" w:ascii="宋体" w:hAnsi="宋体" w:eastAsia="宋体" w:cs="宋体"/>
          <w:color w:val="auto"/>
          <w:kern w:val="0"/>
          <w:sz w:val="24"/>
          <w:szCs w:val="24"/>
          <w:u w:val="single"/>
          <w:lang w:val="en-US" w:eastAsia="zh-CN" w:bidi="ar-SA"/>
        </w:rPr>
        <w:t>新疆国恩工程管理有限公司</w:t>
      </w:r>
    </w:p>
    <w:p>
      <w:pPr>
        <w:spacing w:line="360" w:lineRule="auto"/>
        <w:ind w:firstLine="480" w:firstLineChars="200"/>
        <w:jc w:val="both"/>
        <w:textAlignment w:val="baseline"/>
        <w:rPr>
          <w:rStyle w:val="64"/>
          <w:rFonts w:hint="eastAsia" w:ascii="宋体" w:hAnsi="宋体" w:eastAsia="宋体" w:cs="宋体"/>
          <w:color w:val="auto"/>
          <w:kern w:val="0"/>
          <w:sz w:val="24"/>
          <w:szCs w:val="24"/>
          <w:lang w:val="en-US" w:eastAsia="zh-CN" w:bidi="ar-SA"/>
        </w:rPr>
      </w:pPr>
      <w:r>
        <w:rPr>
          <w:rStyle w:val="64"/>
          <w:rFonts w:hint="eastAsia" w:ascii="宋体" w:hAnsi="宋体" w:eastAsia="宋体" w:cs="宋体"/>
          <w:color w:val="auto"/>
          <w:kern w:val="0"/>
          <w:sz w:val="24"/>
          <w:szCs w:val="24"/>
          <w:lang w:val="en-US" w:eastAsia="zh-CN" w:bidi="ar-SA"/>
        </w:rPr>
        <w:t>关于贵方</w:t>
      </w:r>
      <w:r>
        <w:rPr>
          <w:rStyle w:val="64"/>
          <w:rFonts w:hint="eastAsia" w:ascii="宋体" w:hAnsi="宋体" w:eastAsia="宋体" w:cs="宋体"/>
          <w:color w:val="auto"/>
          <w:kern w:val="0"/>
          <w:sz w:val="24"/>
          <w:szCs w:val="24"/>
          <w:u w:val="single"/>
          <w:lang w:val="en-US" w:eastAsia="zh-CN" w:bidi="ar-SA"/>
        </w:rPr>
        <w:t>　　</w:t>
      </w:r>
      <w:r>
        <w:rPr>
          <w:rStyle w:val="64"/>
          <w:rFonts w:hint="eastAsia" w:ascii="宋体" w:hAnsi="宋体" w:eastAsia="宋体" w:cs="宋体"/>
          <w:color w:val="auto"/>
          <w:kern w:val="0"/>
          <w:sz w:val="24"/>
          <w:szCs w:val="24"/>
          <w:lang w:val="en-US" w:eastAsia="zh-CN" w:bidi="ar-SA"/>
        </w:rPr>
        <w:t>年</w:t>
      </w:r>
      <w:r>
        <w:rPr>
          <w:rStyle w:val="64"/>
          <w:rFonts w:hint="eastAsia" w:ascii="宋体" w:hAnsi="宋体" w:eastAsia="宋体" w:cs="宋体"/>
          <w:color w:val="auto"/>
          <w:kern w:val="0"/>
          <w:sz w:val="24"/>
          <w:szCs w:val="24"/>
          <w:u w:val="single"/>
          <w:lang w:val="en-US" w:eastAsia="zh-CN" w:bidi="ar-SA"/>
        </w:rPr>
        <w:t>　　</w:t>
      </w:r>
      <w:r>
        <w:rPr>
          <w:rStyle w:val="64"/>
          <w:rFonts w:hint="eastAsia" w:ascii="宋体" w:hAnsi="宋体" w:eastAsia="宋体" w:cs="宋体"/>
          <w:color w:val="auto"/>
          <w:kern w:val="0"/>
          <w:sz w:val="24"/>
          <w:szCs w:val="24"/>
          <w:lang w:val="en-US" w:eastAsia="zh-CN" w:bidi="ar-SA"/>
        </w:rPr>
        <w:t>月</w:t>
      </w:r>
      <w:r>
        <w:rPr>
          <w:rStyle w:val="64"/>
          <w:rFonts w:hint="eastAsia" w:ascii="宋体" w:hAnsi="宋体" w:eastAsia="宋体" w:cs="宋体"/>
          <w:color w:val="auto"/>
          <w:kern w:val="0"/>
          <w:sz w:val="24"/>
          <w:szCs w:val="24"/>
          <w:u w:val="single"/>
          <w:lang w:val="en-US" w:eastAsia="zh-CN" w:bidi="ar-SA"/>
        </w:rPr>
        <w:t>　　</w:t>
      </w:r>
      <w:r>
        <w:rPr>
          <w:rStyle w:val="64"/>
          <w:rFonts w:hint="eastAsia" w:ascii="宋体" w:hAnsi="宋体" w:eastAsia="宋体" w:cs="宋体"/>
          <w:color w:val="auto"/>
          <w:kern w:val="0"/>
          <w:sz w:val="24"/>
          <w:szCs w:val="24"/>
          <w:lang w:val="en-US" w:eastAsia="zh-CN" w:bidi="ar-SA"/>
        </w:rPr>
        <w:t>日</w:t>
      </w:r>
      <w:r>
        <w:rPr>
          <w:rStyle w:val="64"/>
          <w:rFonts w:hint="eastAsia" w:ascii="宋体" w:hAnsi="宋体" w:eastAsia="宋体" w:cs="宋体"/>
          <w:color w:val="auto"/>
          <w:kern w:val="0"/>
          <w:sz w:val="24"/>
          <w:szCs w:val="24"/>
          <w:u w:val="single"/>
          <w:lang w:val="en-US" w:eastAsia="zh-CN" w:bidi="ar-SA"/>
        </w:rPr>
        <w:t>（采购编号）</w:t>
      </w:r>
      <w:r>
        <w:rPr>
          <w:rStyle w:val="64"/>
          <w:rFonts w:hint="eastAsia" w:ascii="宋体" w:hAnsi="宋体" w:eastAsia="宋体" w:cs="宋体"/>
          <w:color w:val="auto"/>
          <w:kern w:val="0"/>
          <w:sz w:val="24"/>
          <w:szCs w:val="24"/>
          <w:lang w:val="en-US" w:eastAsia="zh-CN" w:bidi="ar-SA"/>
        </w:rPr>
        <w:t>采购公告关于“</w:t>
      </w:r>
      <w:r>
        <w:rPr>
          <w:rStyle w:val="64"/>
          <w:rFonts w:hint="eastAsia" w:ascii="宋体" w:hAnsi="宋体" w:eastAsia="宋体" w:cs="宋体"/>
          <w:color w:val="auto"/>
          <w:kern w:val="0"/>
          <w:sz w:val="24"/>
          <w:szCs w:val="24"/>
          <w:u w:val="single"/>
          <w:lang w:val="en-US" w:eastAsia="zh-CN" w:bidi="ar-SA"/>
        </w:rPr>
        <w:t>　　　　　　　　</w:t>
      </w:r>
      <w:r>
        <w:rPr>
          <w:rStyle w:val="64"/>
          <w:rFonts w:hint="eastAsia" w:ascii="宋体" w:hAnsi="宋体" w:eastAsia="宋体" w:cs="宋体"/>
          <w:color w:val="auto"/>
          <w:kern w:val="0"/>
          <w:sz w:val="24"/>
          <w:szCs w:val="24"/>
          <w:lang w:val="en-US" w:eastAsia="zh-CN" w:bidi="ar-SA"/>
        </w:rPr>
        <w:t>”的采购项目，本签字人愿意参加投标，并有能力提供</w:t>
      </w:r>
      <w:r>
        <w:rPr>
          <w:rStyle w:val="64"/>
          <w:rFonts w:hint="eastAsia" w:ascii="宋体" w:hAnsi="宋体" w:eastAsia="宋体" w:cs="宋体"/>
          <w:color w:val="auto"/>
          <w:kern w:val="0"/>
          <w:sz w:val="24"/>
          <w:szCs w:val="24"/>
          <w:u w:val="single"/>
          <w:lang w:val="en-US" w:eastAsia="zh-CN" w:bidi="ar-SA"/>
        </w:rPr>
        <w:t xml:space="preserve">  （项目名称）    </w:t>
      </w:r>
      <w:r>
        <w:rPr>
          <w:rStyle w:val="64"/>
          <w:rFonts w:hint="eastAsia" w:ascii="宋体" w:hAnsi="宋体" w:eastAsia="宋体" w:cs="宋体"/>
          <w:color w:val="auto"/>
          <w:kern w:val="0"/>
          <w:sz w:val="24"/>
          <w:szCs w:val="24"/>
          <w:lang w:val="en-US" w:eastAsia="zh-CN" w:bidi="ar-SA"/>
        </w:rPr>
        <w:t>项目中的采购货物及相关服务，并保证所提交的所有文件和说明是真实和准确的。</w:t>
      </w:r>
    </w:p>
    <w:p>
      <w:pPr>
        <w:pStyle w:val="89"/>
        <w:widowControl/>
        <w:spacing w:before="100" w:beforeAutospacing="1" w:after="100" w:afterAutospacing="1" w:line="400" w:lineRule="exact"/>
        <w:ind w:firstLine="720" w:firstLineChars="300"/>
        <w:jc w:val="left"/>
        <w:textAlignment w:val="baseline"/>
        <w:rPr>
          <w:rStyle w:val="64"/>
          <w:rFonts w:hint="eastAsia" w:ascii="宋体" w:hAnsi="宋体" w:eastAsia="宋体" w:cs="宋体"/>
          <w:color w:val="auto"/>
          <w:kern w:val="0"/>
          <w:sz w:val="24"/>
          <w:szCs w:val="24"/>
          <w:lang w:val="en-US" w:eastAsia="zh-CN" w:bidi="ar-SA"/>
        </w:rPr>
      </w:pPr>
      <w:r>
        <w:rPr>
          <w:rStyle w:val="64"/>
          <w:rFonts w:hint="eastAsia" w:ascii="宋体" w:hAnsi="宋体" w:eastAsia="宋体" w:cs="宋体"/>
          <w:color w:val="auto"/>
          <w:kern w:val="0"/>
          <w:sz w:val="24"/>
          <w:szCs w:val="24"/>
          <w:lang w:val="en-US" w:eastAsia="zh-CN" w:bidi="ar-SA"/>
        </w:rPr>
        <w:t>供应商（盖章）：</w:t>
      </w:r>
      <w:r>
        <w:rPr>
          <w:rStyle w:val="64"/>
          <w:rFonts w:hint="eastAsia" w:ascii="宋体" w:hAnsi="宋体" w:eastAsia="宋体" w:cs="宋体"/>
          <w:color w:val="auto"/>
          <w:kern w:val="0"/>
          <w:sz w:val="24"/>
          <w:szCs w:val="24"/>
          <w:u w:val="single"/>
          <w:lang w:val="en-US" w:eastAsia="zh-CN" w:bidi="ar-SA"/>
        </w:rPr>
        <w:t xml:space="preserve">　     　      </w:t>
      </w:r>
      <w:r>
        <w:rPr>
          <w:rStyle w:val="64"/>
          <w:rFonts w:hint="eastAsia" w:ascii="宋体" w:hAnsi="宋体" w:eastAsia="宋体" w:cs="宋体"/>
          <w:color w:val="auto"/>
          <w:kern w:val="0"/>
          <w:sz w:val="24"/>
          <w:szCs w:val="24"/>
          <w:lang w:val="en-US" w:eastAsia="zh-CN" w:bidi="ar-SA"/>
        </w:rPr>
        <w:t xml:space="preserve">                   　　　　</w:t>
      </w:r>
    </w:p>
    <w:p>
      <w:pPr>
        <w:pStyle w:val="89"/>
        <w:widowControl/>
        <w:spacing w:before="100" w:beforeAutospacing="1" w:after="100" w:afterAutospacing="1" w:line="400" w:lineRule="exact"/>
        <w:ind w:firstLine="720" w:firstLineChars="300"/>
        <w:jc w:val="left"/>
        <w:textAlignment w:val="baseline"/>
        <w:rPr>
          <w:rStyle w:val="64"/>
          <w:rFonts w:hint="eastAsia" w:ascii="宋体" w:hAnsi="宋体" w:eastAsia="宋体" w:cs="宋体"/>
          <w:color w:val="auto"/>
          <w:kern w:val="0"/>
          <w:sz w:val="24"/>
          <w:szCs w:val="24"/>
          <w:lang w:val="en-US" w:eastAsia="zh-CN" w:bidi="ar-SA"/>
        </w:rPr>
      </w:pPr>
      <w:r>
        <w:rPr>
          <w:rStyle w:val="64"/>
          <w:rFonts w:hint="eastAsia" w:ascii="宋体" w:hAnsi="宋体" w:eastAsia="宋体" w:cs="宋体"/>
          <w:color w:val="auto"/>
          <w:kern w:val="0"/>
          <w:sz w:val="24"/>
          <w:szCs w:val="24"/>
          <w:lang w:val="en-US" w:eastAsia="zh-CN" w:bidi="ar-SA"/>
        </w:rPr>
        <w:t xml:space="preserve">供应商单位法定代表人或授权代表签字或盖章： </w:t>
      </w:r>
      <w:r>
        <w:rPr>
          <w:rStyle w:val="64"/>
          <w:rFonts w:hint="eastAsia" w:ascii="宋体" w:hAnsi="宋体" w:eastAsia="宋体" w:cs="宋体"/>
          <w:color w:val="auto"/>
          <w:kern w:val="0"/>
          <w:sz w:val="24"/>
          <w:szCs w:val="24"/>
          <w:u w:val="single"/>
          <w:lang w:val="en-US" w:eastAsia="zh-CN" w:bidi="ar-SA"/>
        </w:rPr>
        <w:t xml:space="preserve">     </w:t>
      </w:r>
      <w:r>
        <w:rPr>
          <w:rStyle w:val="64"/>
          <w:rFonts w:hint="eastAsia" w:ascii="宋体" w:hAnsi="宋体" w:eastAsia="宋体" w:cs="宋体"/>
          <w:color w:val="auto"/>
          <w:kern w:val="0"/>
          <w:sz w:val="24"/>
          <w:szCs w:val="24"/>
          <w:lang w:val="en-US" w:eastAsia="zh-CN" w:bidi="ar-SA"/>
        </w:rPr>
        <w:t xml:space="preserve">             </w:t>
      </w:r>
    </w:p>
    <w:p>
      <w:pPr>
        <w:pStyle w:val="89"/>
        <w:widowControl/>
        <w:spacing w:before="100" w:beforeAutospacing="1" w:after="100" w:afterAutospacing="1" w:line="400" w:lineRule="exact"/>
        <w:ind w:firstLine="720" w:firstLineChars="300"/>
        <w:jc w:val="left"/>
        <w:textAlignment w:val="baseline"/>
        <w:rPr>
          <w:rStyle w:val="64"/>
          <w:rFonts w:hint="eastAsia" w:ascii="宋体" w:hAnsi="宋体" w:eastAsia="宋体" w:cs="宋体"/>
          <w:color w:val="auto"/>
          <w:kern w:val="0"/>
          <w:sz w:val="24"/>
          <w:szCs w:val="24"/>
          <w:lang w:val="en-US" w:eastAsia="zh-CN" w:bidi="ar-SA"/>
        </w:rPr>
      </w:pPr>
      <w:r>
        <w:rPr>
          <w:rStyle w:val="64"/>
          <w:rFonts w:hint="eastAsia" w:ascii="宋体" w:hAnsi="宋体" w:eastAsia="宋体" w:cs="宋体"/>
          <w:color w:val="auto"/>
          <w:kern w:val="0"/>
          <w:sz w:val="24"/>
          <w:szCs w:val="24"/>
          <w:lang w:val="en-US" w:eastAsia="zh-CN" w:bidi="ar-SA"/>
        </w:rPr>
        <w:t>地址：</w:t>
      </w:r>
      <w:r>
        <w:rPr>
          <w:rStyle w:val="64"/>
          <w:rFonts w:hint="eastAsia" w:ascii="宋体" w:hAnsi="宋体" w:eastAsia="宋体" w:cs="宋体"/>
          <w:color w:val="auto"/>
          <w:kern w:val="0"/>
          <w:sz w:val="24"/>
          <w:szCs w:val="24"/>
          <w:u w:val="single"/>
          <w:lang w:val="en-US" w:eastAsia="zh-CN" w:bidi="ar-SA"/>
        </w:rPr>
        <w:t xml:space="preserve">供应商地址    </w:t>
      </w:r>
      <w:r>
        <w:rPr>
          <w:rStyle w:val="64"/>
          <w:rFonts w:hint="eastAsia" w:ascii="宋体" w:hAnsi="宋体" w:eastAsia="宋体" w:cs="宋体"/>
          <w:color w:val="auto"/>
          <w:kern w:val="0"/>
          <w:sz w:val="24"/>
          <w:szCs w:val="24"/>
          <w:lang w:val="en-US" w:eastAsia="zh-CN" w:bidi="ar-SA"/>
        </w:rPr>
        <w:t xml:space="preserve">                                  　　　　　　　　　　　　　</w:t>
      </w:r>
    </w:p>
    <w:p>
      <w:pPr>
        <w:pStyle w:val="89"/>
        <w:widowControl/>
        <w:spacing w:before="100" w:beforeAutospacing="1" w:after="100" w:afterAutospacing="1" w:line="400" w:lineRule="exact"/>
        <w:ind w:firstLine="720" w:firstLineChars="300"/>
        <w:jc w:val="left"/>
        <w:textAlignment w:val="baseline"/>
        <w:rPr>
          <w:rStyle w:val="64"/>
          <w:rFonts w:hint="eastAsia" w:ascii="宋体" w:hAnsi="宋体" w:eastAsia="宋体" w:cs="宋体"/>
          <w:color w:val="auto"/>
          <w:kern w:val="0"/>
          <w:sz w:val="24"/>
          <w:szCs w:val="24"/>
          <w:lang w:val="en-US" w:eastAsia="zh-CN" w:bidi="ar-SA"/>
        </w:rPr>
      </w:pPr>
      <w:r>
        <w:rPr>
          <w:rStyle w:val="64"/>
          <w:rFonts w:hint="eastAsia" w:ascii="宋体" w:hAnsi="宋体" w:eastAsia="宋体" w:cs="宋体"/>
          <w:color w:val="auto"/>
          <w:kern w:val="0"/>
          <w:sz w:val="24"/>
          <w:szCs w:val="24"/>
          <w:lang w:val="en-US" w:eastAsia="zh-CN" w:bidi="ar-SA"/>
        </w:rPr>
        <w:t xml:space="preserve">   　　　　　　　　　</w:t>
      </w:r>
    </w:p>
    <w:p>
      <w:pPr>
        <w:pStyle w:val="89"/>
        <w:widowControl/>
        <w:spacing w:before="100" w:beforeAutospacing="1" w:after="100" w:afterAutospacing="1" w:line="400" w:lineRule="exact"/>
        <w:jc w:val="left"/>
        <w:textAlignment w:val="baseline"/>
        <w:rPr>
          <w:rStyle w:val="64"/>
          <w:rFonts w:hint="eastAsia" w:ascii="宋体" w:hAnsi="宋体" w:eastAsia="宋体" w:cs="宋体"/>
          <w:color w:val="auto"/>
          <w:kern w:val="0"/>
          <w:sz w:val="24"/>
          <w:szCs w:val="24"/>
          <w:lang w:val="en-US" w:eastAsia="zh-CN" w:bidi="ar-SA"/>
        </w:rPr>
      </w:pPr>
      <w:r>
        <w:rPr>
          <w:rStyle w:val="64"/>
          <w:rFonts w:hint="eastAsia" w:ascii="宋体" w:hAnsi="宋体" w:eastAsia="宋体" w:cs="宋体"/>
          <w:color w:val="auto"/>
          <w:kern w:val="0"/>
          <w:sz w:val="24"/>
          <w:szCs w:val="24"/>
          <w:lang w:val="en-US" w:eastAsia="zh-CN" w:bidi="ar-SA"/>
        </w:rPr>
        <w:t>　　　　　　　　　　　　　　　　　　　　</w:t>
      </w:r>
    </w:p>
    <w:p>
      <w:pPr>
        <w:pStyle w:val="90"/>
        <w:widowControl/>
        <w:jc w:val="center"/>
        <w:textAlignment w:val="baseline"/>
        <w:rPr>
          <w:rStyle w:val="64"/>
          <w:rFonts w:hint="eastAsia" w:ascii="宋体" w:hAnsi="宋体" w:eastAsia="宋体" w:cs="宋体"/>
          <w:color w:val="auto"/>
          <w:kern w:val="0"/>
          <w:sz w:val="24"/>
          <w:szCs w:val="24"/>
          <w:lang w:val="en-US" w:eastAsia="zh-CN" w:bidi="ar-SA"/>
        </w:rPr>
      </w:pPr>
      <w:r>
        <w:rPr>
          <w:rStyle w:val="64"/>
          <w:rFonts w:hint="eastAsia" w:ascii="宋体" w:hAnsi="宋体" w:eastAsia="宋体" w:cs="宋体"/>
          <w:color w:val="auto"/>
          <w:kern w:val="0"/>
          <w:sz w:val="24"/>
          <w:szCs w:val="24"/>
          <w:lang w:val="en-US" w:eastAsia="zh-CN" w:bidi="ar-SA"/>
        </w:rPr>
        <w:t>　　　　　　　　　　　　　　　　　声明日期：　年　月　日</w:t>
      </w:r>
    </w:p>
    <w:p>
      <w:pPr>
        <w:pStyle w:val="90"/>
        <w:widowControl/>
        <w:jc w:val="center"/>
        <w:textAlignment w:val="baseline"/>
        <w:rPr>
          <w:rStyle w:val="64"/>
          <w:rFonts w:hint="eastAsia" w:ascii="宋体" w:hAnsi="宋体" w:eastAsia="宋体" w:cs="宋体"/>
          <w:b/>
          <w:color w:val="auto"/>
          <w:kern w:val="2"/>
          <w:sz w:val="24"/>
          <w:szCs w:val="24"/>
          <w:lang w:val="en-US" w:eastAsia="zh-CN" w:bidi="ar-SA"/>
        </w:rPr>
      </w:pPr>
    </w:p>
    <w:p>
      <w:pPr>
        <w:pStyle w:val="90"/>
        <w:widowControl/>
        <w:jc w:val="center"/>
        <w:textAlignment w:val="baseline"/>
        <w:rPr>
          <w:rStyle w:val="64"/>
          <w:rFonts w:hint="eastAsia" w:ascii="宋体" w:hAnsi="宋体" w:eastAsia="宋体" w:cs="宋体"/>
          <w:b/>
          <w:color w:val="auto"/>
          <w:kern w:val="2"/>
          <w:sz w:val="24"/>
          <w:szCs w:val="24"/>
          <w:lang w:val="en-US" w:eastAsia="zh-CN" w:bidi="ar-SA"/>
        </w:rPr>
      </w:pPr>
    </w:p>
    <w:p>
      <w:pPr>
        <w:pStyle w:val="90"/>
        <w:widowControl/>
        <w:jc w:val="center"/>
        <w:textAlignment w:val="baseline"/>
        <w:rPr>
          <w:rStyle w:val="64"/>
          <w:rFonts w:hint="eastAsia" w:ascii="宋体" w:hAnsi="宋体" w:eastAsia="宋体" w:cs="宋体"/>
          <w:b/>
          <w:color w:val="auto"/>
          <w:kern w:val="2"/>
          <w:sz w:val="24"/>
          <w:szCs w:val="24"/>
          <w:lang w:val="en-US" w:eastAsia="zh-CN" w:bidi="ar-SA"/>
        </w:rPr>
      </w:pPr>
    </w:p>
    <w:p>
      <w:pPr>
        <w:pStyle w:val="90"/>
        <w:widowControl/>
        <w:jc w:val="center"/>
        <w:textAlignment w:val="baseline"/>
        <w:rPr>
          <w:rStyle w:val="64"/>
          <w:rFonts w:hint="eastAsia" w:ascii="宋体" w:hAnsi="宋体" w:eastAsia="宋体" w:cs="宋体"/>
          <w:b/>
          <w:color w:val="auto"/>
          <w:kern w:val="2"/>
          <w:sz w:val="24"/>
          <w:szCs w:val="24"/>
          <w:lang w:val="en-US" w:eastAsia="zh-CN" w:bidi="ar-SA"/>
        </w:rPr>
      </w:pPr>
    </w:p>
    <w:p>
      <w:pPr>
        <w:pStyle w:val="90"/>
        <w:widowControl/>
        <w:jc w:val="center"/>
        <w:textAlignment w:val="baseline"/>
        <w:rPr>
          <w:rStyle w:val="64"/>
          <w:rFonts w:hint="eastAsia" w:ascii="宋体" w:hAnsi="宋体" w:eastAsia="宋体" w:cs="宋体"/>
          <w:b/>
          <w:color w:val="auto"/>
          <w:kern w:val="2"/>
          <w:sz w:val="24"/>
          <w:szCs w:val="24"/>
          <w:lang w:val="en-US" w:eastAsia="zh-CN" w:bidi="ar-SA"/>
        </w:rPr>
      </w:pPr>
    </w:p>
    <w:p>
      <w:pPr>
        <w:pStyle w:val="90"/>
        <w:widowControl/>
        <w:jc w:val="center"/>
        <w:textAlignment w:val="baseline"/>
        <w:rPr>
          <w:rStyle w:val="64"/>
          <w:rFonts w:hint="eastAsia" w:ascii="宋体" w:hAnsi="宋体" w:eastAsia="宋体" w:cs="宋体"/>
          <w:b/>
          <w:color w:val="auto"/>
          <w:kern w:val="2"/>
          <w:sz w:val="24"/>
          <w:szCs w:val="24"/>
          <w:lang w:val="en-US" w:eastAsia="zh-CN" w:bidi="ar-SA"/>
        </w:rPr>
      </w:pPr>
    </w:p>
    <w:p>
      <w:pPr>
        <w:pStyle w:val="90"/>
        <w:widowControl/>
        <w:jc w:val="center"/>
        <w:textAlignment w:val="baseline"/>
        <w:rPr>
          <w:rStyle w:val="64"/>
          <w:rFonts w:hint="eastAsia" w:ascii="宋体" w:hAnsi="宋体" w:eastAsia="宋体" w:cs="宋体"/>
          <w:b/>
          <w:color w:val="auto"/>
          <w:kern w:val="2"/>
          <w:sz w:val="24"/>
          <w:szCs w:val="24"/>
          <w:lang w:val="en-US" w:eastAsia="zh-CN" w:bidi="ar-SA"/>
        </w:rPr>
      </w:pPr>
    </w:p>
    <w:p>
      <w:pPr>
        <w:pStyle w:val="90"/>
        <w:widowControl/>
        <w:jc w:val="center"/>
        <w:textAlignment w:val="baseline"/>
        <w:rPr>
          <w:rStyle w:val="64"/>
          <w:rFonts w:hint="eastAsia" w:ascii="宋体" w:hAnsi="宋体" w:eastAsia="宋体" w:cs="宋体"/>
          <w:b/>
          <w:color w:val="auto"/>
          <w:kern w:val="2"/>
          <w:sz w:val="24"/>
          <w:szCs w:val="24"/>
          <w:lang w:val="en-US" w:eastAsia="zh-CN" w:bidi="ar-SA"/>
        </w:rPr>
      </w:pPr>
    </w:p>
    <w:p>
      <w:pPr>
        <w:pStyle w:val="90"/>
        <w:widowControl/>
        <w:jc w:val="center"/>
        <w:textAlignment w:val="baseline"/>
        <w:rPr>
          <w:rStyle w:val="64"/>
          <w:rFonts w:hint="eastAsia" w:ascii="宋体" w:hAnsi="宋体" w:eastAsia="宋体" w:cs="宋体"/>
          <w:b/>
          <w:color w:val="auto"/>
          <w:kern w:val="2"/>
          <w:sz w:val="24"/>
          <w:szCs w:val="24"/>
          <w:lang w:val="en-US" w:eastAsia="zh-CN" w:bidi="ar-SA"/>
        </w:rPr>
      </w:pPr>
    </w:p>
    <w:p>
      <w:pPr>
        <w:pStyle w:val="90"/>
        <w:widowControl/>
        <w:jc w:val="center"/>
        <w:textAlignment w:val="baseline"/>
        <w:rPr>
          <w:rStyle w:val="64"/>
          <w:rFonts w:hint="eastAsia" w:ascii="宋体" w:hAnsi="宋体" w:eastAsia="宋体" w:cs="宋体"/>
          <w:b/>
          <w:color w:val="auto"/>
          <w:kern w:val="2"/>
          <w:sz w:val="24"/>
          <w:szCs w:val="24"/>
          <w:lang w:val="en-US" w:eastAsia="zh-CN" w:bidi="ar-SA"/>
        </w:rPr>
      </w:pPr>
    </w:p>
    <w:p>
      <w:pPr>
        <w:pStyle w:val="90"/>
        <w:widowControl/>
        <w:jc w:val="center"/>
        <w:textAlignment w:val="baseline"/>
        <w:rPr>
          <w:rStyle w:val="64"/>
          <w:rFonts w:hint="eastAsia" w:ascii="宋体" w:hAnsi="宋体" w:eastAsia="宋体" w:cs="宋体"/>
          <w:b/>
          <w:color w:val="auto"/>
          <w:kern w:val="2"/>
          <w:sz w:val="24"/>
          <w:szCs w:val="24"/>
          <w:lang w:val="en-US" w:eastAsia="zh-CN" w:bidi="ar-SA"/>
        </w:rPr>
      </w:pPr>
    </w:p>
    <w:p>
      <w:pPr>
        <w:pStyle w:val="90"/>
        <w:widowControl/>
        <w:jc w:val="center"/>
        <w:textAlignment w:val="baseline"/>
        <w:rPr>
          <w:rStyle w:val="64"/>
          <w:rFonts w:hint="eastAsia" w:ascii="宋体" w:hAnsi="宋体" w:eastAsia="宋体" w:cs="宋体"/>
          <w:b/>
          <w:color w:val="auto"/>
          <w:kern w:val="2"/>
          <w:sz w:val="24"/>
          <w:szCs w:val="24"/>
          <w:lang w:val="en-US" w:eastAsia="zh-CN" w:bidi="ar-SA"/>
        </w:rPr>
      </w:pPr>
    </w:p>
    <w:p>
      <w:pPr>
        <w:pStyle w:val="90"/>
        <w:widowControl/>
        <w:jc w:val="center"/>
        <w:textAlignment w:val="baseline"/>
        <w:rPr>
          <w:rStyle w:val="64"/>
          <w:rFonts w:hint="eastAsia" w:ascii="宋体" w:hAnsi="宋体" w:eastAsia="宋体" w:cs="宋体"/>
          <w:b/>
          <w:color w:val="auto"/>
          <w:kern w:val="2"/>
          <w:sz w:val="24"/>
          <w:szCs w:val="24"/>
          <w:lang w:val="en-US" w:eastAsia="zh-CN" w:bidi="ar-SA"/>
        </w:rPr>
      </w:pPr>
    </w:p>
    <w:p>
      <w:pPr>
        <w:pStyle w:val="90"/>
        <w:widowControl/>
        <w:jc w:val="center"/>
        <w:textAlignment w:val="baseline"/>
        <w:rPr>
          <w:rStyle w:val="64"/>
          <w:rFonts w:hint="eastAsia" w:ascii="宋体" w:hAnsi="宋体" w:eastAsia="宋体" w:cs="宋体"/>
          <w:b/>
          <w:color w:val="auto"/>
          <w:kern w:val="2"/>
          <w:sz w:val="24"/>
          <w:szCs w:val="24"/>
          <w:lang w:val="en-US" w:eastAsia="zh-CN" w:bidi="ar-SA"/>
        </w:rPr>
      </w:pPr>
    </w:p>
    <w:p>
      <w:pPr>
        <w:ind w:firstLine="2650" w:firstLineChars="1100"/>
        <w:jc w:val="left"/>
        <w:textAlignment w:val="baseline"/>
        <w:rPr>
          <w:rStyle w:val="64"/>
          <w:rFonts w:hint="eastAsia" w:ascii="宋体" w:hAnsi="宋体" w:eastAsia="宋体" w:cs="宋体"/>
          <w:b/>
          <w:bCs w:val="0"/>
          <w:color w:val="auto"/>
          <w:kern w:val="2"/>
          <w:sz w:val="24"/>
          <w:szCs w:val="24"/>
          <w:lang w:val="en-US" w:eastAsia="zh-CN" w:bidi="ar-SA"/>
        </w:rPr>
      </w:pPr>
    </w:p>
    <w:p>
      <w:pPr>
        <w:pStyle w:val="90"/>
        <w:widowControl/>
        <w:jc w:val="center"/>
        <w:textAlignment w:val="baseline"/>
        <w:rPr>
          <w:rStyle w:val="64"/>
          <w:rFonts w:hint="eastAsia" w:ascii="宋体" w:hAnsi="宋体" w:eastAsia="宋体" w:cs="宋体"/>
          <w:b/>
          <w:bCs w:val="0"/>
          <w:color w:val="auto"/>
          <w:kern w:val="2"/>
          <w:sz w:val="24"/>
          <w:szCs w:val="24"/>
          <w:lang w:val="en-US" w:eastAsia="zh-CN" w:bidi="ar-SA"/>
        </w:rPr>
      </w:pPr>
    </w:p>
    <w:p>
      <w:pPr>
        <w:pStyle w:val="90"/>
        <w:widowControl/>
        <w:jc w:val="center"/>
        <w:textAlignment w:val="baseline"/>
        <w:rPr>
          <w:rStyle w:val="64"/>
          <w:rFonts w:hint="eastAsia" w:ascii="宋体" w:hAnsi="宋体" w:eastAsia="宋体" w:cs="宋体"/>
          <w:b/>
          <w:bCs w:val="0"/>
          <w:color w:val="auto"/>
          <w:kern w:val="2"/>
          <w:sz w:val="24"/>
          <w:szCs w:val="24"/>
          <w:lang w:val="en-US" w:eastAsia="zh-CN" w:bidi="ar-SA"/>
        </w:rPr>
      </w:pPr>
    </w:p>
    <w:p>
      <w:pPr>
        <w:pStyle w:val="90"/>
        <w:widowControl/>
        <w:jc w:val="center"/>
        <w:textAlignment w:val="baseline"/>
        <w:rPr>
          <w:rStyle w:val="64"/>
          <w:rFonts w:hint="eastAsia" w:ascii="宋体" w:hAnsi="宋体" w:eastAsia="宋体" w:cs="宋体"/>
          <w:b/>
          <w:bCs w:val="0"/>
          <w:color w:val="auto"/>
          <w:kern w:val="2"/>
          <w:sz w:val="24"/>
          <w:szCs w:val="24"/>
          <w:lang w:val="en-US" w:eastAsia="zh-CN" w:bidi="ar-SA"/>
        </w:rPr>
      </w:pPr>
    </w:p>
    <w:p>
      <w:pPr>
        <w:pStyle w:val="90"/>
        <w:widowControl/>
        <w:jc w:val="center"/>
        <w:textAlignment w:val="baseline"/>
        <w:rPr>
          <w:rStyle w:val="64"/>
          <w:rFonts w:hint="eastAsia" w:ascii="宋体" w:hAnsi="宋体" w:eastAsia="宋体" w:cs="宋体"/>
          <w:b/>
          <w:bCs w:val="0"/>
          <w:color w:val="auto"/>
          <w:kern w:val="2"/>
          <w:sz w:val="24"/>
          <w:szCs w:val="24"/>
          <w:lang w:val="en-US" w:eastAsia="zh-CN" w:bidi="ar-SA"/>
        </w:rPr>
      </w:pPr>
    </w:p>
    <w:p>
      <w:pPr>
        <w:pStyle w:val="90"/>
        <w:widowControl/>
        <w:jc w:val="center"/>
        <w:textAlignment w:val="baseline"/>
        <w:rPr>
          <w:rStyle w:val="64"/>
          <w:rFonts w:hint="eastAsia" w:ascii="宋体" w:hAnsi="宋体" w:eastAsia="宋体" w:cs="宋体"/>
          <w:b/>
          <w:bCs w:val="0"/>
          <w:color w:val="auto"/>
          <w:kern w:val="2"/>
          <w:sz w:val="24"/>
          <w:szCs w:val="24"/>
          <w:lang w:val="en-US" w:eastAsia="zh-CN" w:bidi="ar-SA"/>
        </w:rPr>
      </w:pPr>
    </w:p>
    <w:p>
      <w:pPr>
        <w:pStyle w:val="90"/>
        <w:widowControl/>
        <w:jc w:val="center"/>
        <w:textAlignment w:val="baseline"/>
        <w:rPr>
          <w:rStyle w:val="64"/>
          <w:rFonts w:hint="eastAsia" w:ascii="宋体" w:hAnsi="宋体" w:eastAsia="宋体" w:cs="宋体"/>
          <w:b/>
          <w:bCs w:val="0"/>
          <w:color w:val="auto"/>
          <w:kern w:val="2"/>
          <w:sz w:val="24"/>
          <w:szCs w:val="24"/>
          <w:lang w:val="en-US" w:eastAsia="zh-CN" w:bidi="ar-SA"/>
        </w:rPr>
      </w:pPr>
    </w:p>
    <w:p>
      <w:pPr>
        <w:pStyle w:val="90"/>
        <w:widowControl/>
        <w:jc w:val="center"/>
        <w:textAlignment w:val="baseline"/>
        <w:rPr>
          <w:rStyle w:val="64"/>
          <w:rFonts w:hint="eastAsia" w:ascii="宋体" w:hAnsi="宋体" w:eastAsia="宋体" w:cs="宋体"/>
          <w:b/>
          <w:bCs w:val="0"/>
          <w:color w:val="auto"/>
          <w:kern w:val="2"/>
          <w:sz w:val="24"/>
          <w:szCs w:val="24"/>
          <w:lang w:val="en-US" w:eastAsia="zh-CN" w:bidi="ar-SA"/>
        </w:rPr>
      </w:pPr>
    </w:p>
    <w:p>
      <w:pPr>
        <w:pStyle w:val="90"/>
        <w:widowControl/>
        <w:jc w:val="center"/>
        <w:textAlignment w:val="baseline"/>
        <w:rPr>
          <w:rStyle w:val="64"/>
          <w:rFonts w:hint="eastAsia" w:ascii="宋体" w:hAnsi="宋体" w:eastAsia="宋体" w:cs="宋体"/>
          <w:b/>
          <w:bCs w:val="0"/>
          <w:color w:val="auto"/>
          <w:kern w:val="2"/>
          <w:sz w:val="24"/>
          <w:szCs w:val="24"/>
          <w:lang w:val="en-US" w:eastAsia="zh-CN" w:bidi="ar-SA"/>
        </w:rPr>
      </w:pPr>
    </w:p>
    <w:p>
      <w:pPr>
        <w:spacing w:line="360" w:lineRule="auto"/>
        <w:jc w:val="center"/>
        <w:rPr>
          <w:rFonts w:ascii="仿宋" w:hAnsi="仿宋" w:eastAsia="仿宋" w:cs="仿宋"/>
          <w:color w:val="auto"/>
          <w:highlight w:val="none"/>
        </w:rPr>
      </w:pPr>
      <w:r>
        <w:rPr>
          <w:rFonts w:hint="eastAsia" w:ascii="仿宋" w:hAnsi="仿宋" w:eastAsia="仿宋" w:cs="仿宋"/>
          <w:b/>
          <w:bCs/>
          <w:color w:val="auto"/>
          <w:sz w:val="36"/>
          <w:szCs w:val="36"/>
          <w:highlight w:val="none"/>
          <w:lang w:eastAsia="zh-CN"/>
        </w:rPr>
        <w:t>八</w:t>
      </w:r>
      <w:r>
        <w:rPr>
          <w:rFonts w:hint="eastAsia" w:ascii="仿宋" w:hAnsi="仿宋" w:eastAsia="仿宋" w:cs="仿宋"/>
          <w:b/>
          <w:bCs/>
          <w:color w:val="auto"/>
          <w:sz w:val="36"/>
          <w:szCs w:val="36"/>
          <w:highlight w:val="none"/>
        </w:rPr>
        <w:t>、一般商务条款偏离表</w:t>
      </w:r>
    </w:p>
    <w:tbl>
      <w:tblPr>
        <w:tblStyle w:val="34"/>
        <w:tblW w:w="90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2154"/>
        <w:gridCol w:w="2269"/>
        <w:gridCol w:w="1419"/>
        <w:gridCol w:w="2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pPr>
              <w:spacing w:line="360" w:lineRule="auto"/>
              <w:rPr>
                <w:rFonts w:hint="eastAsia" w:ascii="宋体" w:hAnsi="宋体" w:eastAsia="宋体" w:cs="宋体"/>
                <w:color w:val="auto"/>
                <w:spacing w:val="-1"/>
                <w:kern w:val="0"/>
                <w:sz w:val="24"/>
                <w:szCs w:val="24"/>
                <w:highlight w:val="none"/>
              </w:rPr>
            </w:pPr>
            <w:r>
              <w:rPr>
                <w:rFonts w:hint="eastAsia" w:ascii="宋体" w:hAnsi="宋体" w:eastAsia="宋体" w:cs="宋体"/>
                <w:color w:val="auto"/>
                <w:spacing w:val="-1"/>
                <w:kern w:val="0"/>
                <w:sz w:val="24"/>
                <w:szCs w:val="24"/>
                <w:highlight w:val="none"/>
              </w:rPr>
              <w:t>序号</w:t>
            </w:r>
          </w:p>
        </w:tc>
        <w:tc>
          <w:tcPr>
            <w:tcW w:w="2154" w:type="dxa"/>
            <w:vAlign w:val="center"/>
          </w:tcPr>
          <w:p>
            <w:pPr>
              <w:spacing w:line="360" w:lineRule="auto"/>
              <w:rPr>
                <w:rFonts w:hint="eastAsia" w:ascii="宋体" w:hAnsi="宋体" w:eastAsia="宋体" w:cs="宋体"/>
                <w:color w:val="auto"/>
                <w:spacing w:val="-1"/>
                <w:kern w:val="0"/>
                <w:sz w:val="24"/>
                <w:szCs w:val="24"/>
                <w:highlight w:val="none"/>
              </w:rPr>
            </w:pPr>
            <w:r>
              <w:rPr>
                <w:rFonts w:hint="eastAsia" w:ascii="宋体" w:hAnsi="宋体" w:eastAsia="宋体" w:cs="宋体"/>
                <w:color w:val="auto"/>
                <w:spacing w:val="-1"/>
                <w:kern w:val="0"/>
                <w:sz w:val="24"/>
                <w:szCs w:val="24"/>
                <w:highlight w:val="none"/>
              </w:rPr>
              <w:t>一般商务条款序号</w:t>
            </w:r>
          </w:p>
        </w:tc>
        <w:tc>
          <w:tcPr>
            <w:tcW w:w="2269" w:type="dxa"/>
            <w:vAlign w:val="center"/>
          </w:tcPr>
          <w:p>
            <w:pPr>
              <w:spacing w:line="360" w:lineRule="auto"/>
              <w:ind w:firstLine="476" w:firstLineChars="200"/>
              <w:rPr>
                <w:rFonts w:hint="eastAsia" w:ascii="宋体" w:hAnsi="宋体" w:eastAsia="宋体" w:cs="宋体"/>
                <w:color w:val="auto"/>
                <w:spacing w:val="-1"/>
                <w:kern w:val="0"/>
                <w:sz w:val="24"/>
                <w:szCs w:val="24"/>
                <w:highlight w:val="none"/>
              </w:rPr>
            </w:pPr>
            <w:r>
              <w:rPr>
                <w:rFonts w:hint="eastAsia" w:ascii="宋体" w:hAnsi="宋体" w:eastAsia="宋体" w:cs="宋体"/>
                <w:color w:val="auto"/>
                <w:spacing w:val="-1"/>
                <w:kern w:val="0"/>
                <w:sz w:val="24"/>
                <w:szCs w:val="24"/>
                <w:highlight w:val="none"/>
              </w:rPr>
              <w:t>条款内容</w:t>
            </w:r>
          </w:p>
        </w:tc>
        <w:tc>
          <w:tcPr>
            <w:tcW w:w="1419" w:type="dxa"/>
            <w:vAlign w:val="center"/>
          </w:tcPr>
          <w:p>
            <w:pPr>
              <w:spacing w:line="360" w:lineRule="auto"/>
              <w:rPr>
                <w:rFonts w:hint="eastAsia" w:ascii="宋体" w:hAnsi="宋体" w:eastAsia="宋体" w:cs="宋体"/>
                <w:color w:val="auto"/>
                <w:spacing w:val="-1"/>
                <w:kern w:val="0"/>
                <w:sz w:val="24"/>
                <w:szCs w:val="24"/>
                <w:highlight w:val="none"/>
              </w:rPr>
            </w:pPr>
            <w:r>
              <w:rPr>
                <w:rFonts w:hint="eastAsia" w:ascii="宋体" w:hAnsi="宋体" w:eastAsia="宋体" w:cs="宋体"/>
                <w:color w:val="auto"/>
                <w:spacing w:val="-1"/>
                <w:kern w:val="0"/>
                <w:sz w:val="24"/>
                <w:szCs w:val="24"/>
                <w:highlight w:val="none"/>
              </w:rPr>
              <w:t>是否响应</w:t>
            </w:r>
          </w:p>
        </w:tc>
        <w:tc>
          <w:tcPr>
            <w:tcW w:w="2373" w:type="dxa"/>
            <w:vAlign w:val="center"/>
          </w:tcPr>
          <w:p>
            <w:pPr>
              <w:spacing w:line="360" w:lineRule="auto"/>
              <w:rPr>
                <w:rFonts w:hint="eastAsia" w:ascii="宋体" w:hAnsi="宋体" w:eastAsia="宋体" w:cs="宋体"/>
                <w:color w:val="auto"/>
                <w:spacing w:val="-1"/>
                <w:kern w:val="0"/>
                <w:sz w:val="24"/>
                <w:szCs w:val="24"/>
                <w:highlight w:val="none"/>
              </w:rPr>
            </w:pPr>
            <w:r>
              <w:rPr>
                <w:rFonts w:hint="eastAsia" w:ascii="宋体" w:hAnsi="宋体" w:eastAsia="宋体" w:cs="宋体"/>
                <w:color w:val="auto"/>
                <w:spacing w:val="-1"/>
                <w:kern w:val="0"/>
                <w:sz w:val="24"/>
                <w:szCs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pPr>
              <w:spacing w:line="360" w:lineRule="auto"/>
              <w:rPr>
                <w:rFonts w:hint="eastAsia" w:ascii="宋体" w:hAnsi="宋体" w:eastAsia="宋体" w:cs="宋体"/>
                <w:color w:val="auto"/>
                <w:spacing w:val="-1"/>
                <w:kern w:val="0"/>
                <w:sz w:val="24"/>
                <w:szCs w:val="24"/>
                <w:highlight w:val="none"/>
              </w:rPr>
            </w:pPr>
            <w:r>
              <w:rPr>
                <w:rFonts w:hint="eastAsia" w:ascii="宋体" w:hAnsi="宋体" w:eastAsia="宋体" w:cs="宋体"/>
                <w:color w:val="auto"/>
                <w:spacing w:val="-1"/>
                <w:kern w:val="0"/>
                <w:sz w:val="24"/>
                <w:szCs w:val="24"/>
                <w:highlight w:val="none"/>
              </w:rPr>
              <w:t>1</w:t>
            </w:r>
          </w:p>
        </w:tc>
        <w:tc>
          <w:tcPr>
            <w:tcW w:w="2154" w:type="dxa"/>
            <w:vAlign w:val="center"/>
          </w:tcPr>
          <w:p>
            <w:pPr>
              <w:spacing w:line="360" w:lineRule="auto"/>
              <w:rPr>
                <w:rFonts w:hint="default" w:ascii="宋体" w:hAnsi="宋体" w:eastAsia="宋体" w:cs="宋体"/>
                <w:color w:val="auto"/>
                <w:spacing w:val="-1"/>
                <w:kern w:val="0"/>
                <w:sz w:val="24"/>
                <w:szCs w:val="24"/>
                <w:highlight w:val="none"/>
                <w:lang w:val="en-US" w:eastAsia="zh-CN"/>
              </w:rPr>
            </w:pPr>
            <w:r>
              <w:rPr>
                <w:rFonts w:hint="eastAsia" w:ascii="宋体" w:hAnsi="宋体" w:eastAsia="宋体" w:cs="宋体"/>
                <w:color w:val="auto"/>
                <w:spacing w:val="-1"/>
                <w:kern w:val="0"/>
                <w:sz w:val="24"/>
                <w:szCs w:val="24"/>
                <w:highlight w:val="none"/>
              </w:rPr>
              <w:t>供应商须知前附表</w:t>
            </w:r>
            <w:r>
              <w:rPr>
                <w:rFonts w:hint="eastAsia" w:ascii="宋体" w:hAnsi="宋体" w:eastAsia="宋体" w:cs="宋体"/>
                <w:color w:val="auto"/>
                <w:spacing w:val="-1"/>
                <w:kern w:val="0"/>
                <w:sz w:val="24"/>
                <w:szCs w:val="24"/>
                <w:highlight w:val="none"/>
                <w:lang w:val="en-US" w:eastAsia="zh-CN"/>
              </w:rPr>
              <w:t>第9条</w:t>
            </w:r>
          </w:p>
        </w:tc>
        <w:tc>
          <w:tcPr>
            <w:tcW w:w="2269" w:type="dxa"/>
            <w:vAlign w:val="center"/>
          </w:tcPr>
          <w:p>
            <w:pPr>
              <w:spacing w:line="360" w:lineRule="auto"/>
              <w:rPr>
                <w:rFonts w:hint="eastAsia" w:ascii="宋体" w:hAnsi="宋体" w:eastAsia="宋体" w:cs="宋体"/>
                <w:color w:val="auto"/>
                <w:spacing w:val="-1"/>
                <w:kern w:val="0"/>
                <w:sz w:val="24"/>
                <w:szCs w:val="24"/>
                <w:highlight w:val="none"/>
              </w:rPr>
            </w:pPr>
          </w:p>
        </w:tc>
        <w:tc>
          <w:tcPr>
            <w:tcW w:w="1419" w:type="dxa"/>
            <w:vAlign w:val="center"/>
          </w:tcPr>
          <w:p>
            <w:pPr>
              <w:spacing w:line="360" w:lineRule="auto"/>
              <w:rPr>
                <w:rFonts w:hint="eastAsia" w:ascii="宋体" w:hAnsi="宋体" w:eastAsia="宋体" w:cs="宋体"/>
                <w:color w:val="auto"/>
                <w:spacing w:val="-1"/>
                <w:kern w:val="0"/>
                <w:sz w:val="24"/>
                <w:szCs w:val="24"/>
                <w:highlight w:val="none"/>
              </w:rPr>
            </w:pPr>
          </w:p>
        </w:tc>
        <w:tc>
          <w:tcPr>
            <w:tcW w:w="2373" w:type="dxa"/>
            <w:vAlign w:val="center"/>
          </w:tcPr>
          <w:p>
            <w:pPr>
              <w:spacing w:line="360" w:lineRule="auto"/>
              <w:rPr>
                <w:rFonts w:hint="eastAsia" w:ascii="宋体" w:hAnsi="宋体" w:eastAsia="宋体" w:cs="宋体"/>
                <w:color w:val="auto"/>
                <w:spacing w:val="-1"/>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788" w:type="dxa"/>
            <w:vAlign w:val="center"/>
          </w:tcPr>
          <w:p>
            <w:pPr>
              <w:spacing w:line="360" w:lineRule="auto"/>
              <w:rPr>
                <w:rFonts w:hint="eastAsia" w:ascii="宋体" w:hAnsi="宋体" w:eastAsia="宋体" w:cs="宋体"/>
                <w:color w:val="auto"/>
                <w:spacing w:val="-1"/>
                <w:kern w:val="0"/>
                <w:sz w:val="24"/>
                <w:szCs w:val="24"/>
                <w:highlight w:val="none"/>
              </w:rPr>
            </w:pPr>
            <w:r>
              <w:rPr>
                <w:rFonts w:hint="eastAsia" w:ascii="宋体" w:hAnsi="宋体" w:eastAsia="宋体" w:cs="宋体"/>
                <w:color w:val="auto"/>
                <w:spacing w:val="-1"/>
                <w:kern w:val="0"/>
                <w:sz w:val="24"/>
                <w:szCs w:val="24"/>
                <w:highlight w:val="none"/>
              </w:rPr>
              <w:t>2</w:t>
            </w:r>
          </w:p>
        </w:tc>
        <w:tc>
          <w:tcPr>
            <w:tcW w:w="2154" w:type="dxa"/>
            <w:vAlign w:val="center"/>
          </w:tcPr>
          <w:p>
            <w:pPr>
              <w:spacing w:line="360" w:lineRule="auto"/>
              <w:rPr>
                <w:rFonts w:hint="eastAsia" w:ascii="宋体" w:hAnsi="宋体" w:eastAsia="宋体" w:cs="宋体"/>
                <w:color w:val="auto"/>
                <w:spacing w:val="-1"/>
                <w:kern w:val="0"/>
                <w:sz w:val="24"/>
                <w:szCs w:val="24"/>
                <w:highlight w:val="none"/>
              </w:rPr>
            </w:pPr>
            <w:r>
              <w:rPr>
                <w:rFonts w:hint="eastAsia" w:ascii="宋体" w:hAnsi="宋体" w:eastAsia="宋体" w:cs="宋体"/>
                <w:color w:val="auto"/>
                <w:spacing w:val="-1"/>
                <w:kern w:val="0"/>
                <w:sz w:val="24"/>
                <w:szCs w:val="24"/>
                <w:highlight w:val="none"/>
              </w:rPr>
              <w:t>供应商须知前附表</w:t>
            </w:r>
            <w:r>
              <w:rPr>
                <w:rFonts w:hint="eastAsia" w:ascii="宋体" w:hAnsi="宋体" w:eastAsia="宋体" w:cs="宋体"/>
                <w:color w:val="auto"/>
                <w:spacing w:val="-1"/>
                <w:kern w:val="0"/>
                <w:sz w:val="24"/>
                <w:szCs w:val="24"/>
                <w:highlight w:val="none"/>
                <w:lang w:val="en-US" w:eastAsia="zh-CN"/>
              </w:rPr>
              <w:t>第</w:t>
            </w:r>
            <w:r>
              <w:rPr>
                <w:rFonts w:hint="eastAsia" w:ascii="宋体" w:hAnsi="宋体" w:cs="宋体"/>
                <w:color w:val="auto"/>
                <w:spacing w:val="-1"/>
                <w:kern w:val="0"/>
                <w:sz w:val="24"/>
                <w:szCs w:val="24"/>
                <w:highlight w:val="none"/>
                <w:lang w:val="en-US" w:eastAsia="zh-CN"/>
              </w:rPr>
              <w:t>20</w:t>
            </w:r>
            <w:r>
              <w:rPr>
                <w:rFonts w:hint="eastAsia" w:ascii="宋体" w:hAnsi="宋体" w:eastAsia="宋体" w:cs="宋体"/>
                <w:color w:val="auto"/>
                <w:spacing w:val="-1"/>
                <w:kern w:val="0"/>
                <w:sz w:val="24"/>
                <w:szCs w:val="24"/>
                <w:highlight w:val="none"/>
                <w:lang w:val="en-US" w:eastAsia="zh-CN"/>
              </w:rPr>
              <w:t>条</w:t>
            </w:r>
          </w:p>
        </w:tc>
        <w:tc>
          <w:tcPr>
            <w:tcW w:w="2269" w:type="dxa"/>
            <w:vAlign w:val="center"/>
          </w:tcPr>
          <w:p>
            <w:pPr>
              <w:spacing w:line="360" w:lineRule="auto"/>
              <w:rPr>
                <w:rFonts w:hint="eastAsia" w:ascii="宋体" w:hAnsi="宋体" w:eastAsia="宋体" w:cs="宋体"/>
                <w:color w:val="auto"/>
                <w:spacing w:val="-1"/>
                <w:kern w:val="0"/>
                <w:sz w:val="24"/>
                <w:szCs w:val="24"/>
                <w:highlight w:val="none"/>
              </w:rPr>
            </w:pPr>
          </w:p>
        </w:tc>
        <w:tc>
          <w:tcPr>
            <w:tcW w:w="1419" w:type="dxa"/>
            <w:vAlign w:val="center"/>
          </w:tcPr>
          <w:p>
            <w:pPr>
              <w:spacing w:line="360" w:lineRule="auto"/>
              <w:rPr>
                <w:rFonts w:hint="eastAsia" w:ascii="宋体" w:hAnsi="宋体" w:eastAsia="宋体" w:cs="宋体"/>
                <w:color w:val="auto"/>
                <w:spacing w:val="-1"/>
                <w:kern w:val="0"/>
                <w:sz w:val="24"/>
                <w:szCs w:val="24"/>
                <w:highlight w:val="none"/>
              </w:rPr>
            </w:pPr>
          </w:p>
        </w:tc>
        <w:tc>
          <w:tcPr>
            <w:tcW w:w="2373" w:type="dxa"/>
            <w:vAlign w:val="center"/>
          </w:tcPr>
          <w:p>
            <w:pPr>
              <w:spacing w:line="360" w:lineRule="auto"/>
              <w:rPr>
                <w:rFonts w:hint="eastAsia" w:ascii="宋体" w:hAnsi="宋体" w:eastAsia="宋体" w:cs="宋体"/>
                <w:color w:val="auto"/>
                <w:spacing w:val="-1"/>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pPr>
              <w:spacing w:line="360" w:lineRule="auto"/>
              <w:rPr>
                <w:rFonts w:hint="eastAsia" w:ascii="宋体" w:hAnsi="宋体" w:eastAsia="宋体" w:cs="宋体"/>
                <w:color w:val="auto"/>
                <w:spacing w:val="-1"/>
                <w:kern w:val="0"/>
                <w:sz w:val="24"/>
                <w:szCs w:val="24"/>
                <w:highlight w:val="none"/>
              </w:rPr>
            </w:pPr>
            <w:r>
              <w:rPr>
                <w:rFonts w:hint="eastAsia" w:ascii="宋体" w:hAnsi="宋体" w:eastAsia="宋体" w:cs="宋体"/>
                <w:color w:val="auto"/>
                <w:spacing w:val="-1"/>
                <w:kern w:val="0"/>
                <w:sz w:val="24"/>
                <w:szCs w:val="24"/>
                <w:highlight w:val="none"/>
              </w:rPr>
              <w:t>3</w:t>
            </w:r>
          </w:p>
        </w:tc>
        <w:tc>
          <w:tcPr>
            <w:tcW w:w="2154" w:type="dxa"/>
            <w:vAlign w:val="center"/>
          </w:tcPr>
          <w:p>
            <w:pPr>
              <w:spacing w:line="360" w:lineRule="auto"/>
              <w:rPr>
                <w:rFonts w:hint="eastAsia" w:ascii="宋体" w:hAnsi="宋体" w:eastAsia="宋体" w:cs="宋体"/>
                <w:color w:val="auto"/>
                <w:spacing w:val="-1"/>
                <w:kern w:val="0"/>
                <w:sz w:val="24"/>
                <w:szCs w:val="24"/>
                <w:highlight w:val="none"/>
              </w:rPr>
            </w:pPr>
            <w:r>
              <w:rPr>
                <w:rFonts w:hint="eastAsia" w:ascii="宋体" w:hAnsi="宋体" w:eastAsia="宋体" w:cs="宋体"/>
                <w:color w:val="auto"/>
                <w:spacing w:val="-1"/>
                <w:kern w:val="0"/>
                <w:sz w:val="24"/>
                <w:szCs w:val="24"/>
                <w:highlight w:val="none"/>
              </w:rPr>
              <w:t>供应商须知前附表</w:t>
            </w:r>
            <w:r>
              <w:rPr>
                <w:rFonts w:hint="eastAsia" w:ascii="宋体" w:hAnsi="宋体" w:eastAsia="宋体" w:cs="宋体"/>
                <w:color w:val="auto"/>
                <w:spacing w:val="-1"/>
                <w:kern w:val="0"/>
                <w:sz w:val="24"/>
                <w:szCs w:val="24"/>
                <w:highlight w:val="none"/>
                <w:lang w:val="en-US" w:eastAsia="zh-CN"/>
              </w:rPr>
              <w:t>第2</w:t>
            </w:r>
            <w:r>
              <w:rPr>
                <w:rFonts w:hint="eastAsia" w:ascii="宋体" w:hAnsi="宋体" w:cs="宋体"/>
                <w:color w:val="auto"/>
                <w:spacing w:val="-1"/>
                <w:kern w:val="0"/>
                <w:sz w:val="24"/>
                <w:szCs w:val="24"/>
                <w:highlight w:val="none"/>
                <w:lang w:val="en-US" w:eastAsia="zh-CN"/>
              </w:rPr>
              <w:t>1</w:t>
            </w:r>
            <w:r>
              <w:rPr>
                <w:rFonts w:hint="eastAsia" w:ascii="宋体" w:hAnsi="宋体" w:eastAsia="宋体" w:cs="宋体"/>
                <w:color w:val="auto"/>
                <w:spacing w:val="-1"/>
                <w:kern w:val="0"/>
                <w:sz w:val="24"/>
                <w:szCs w:val="24"/>
                <w:highlight w:val="none"/>
                <w:lang w:val="en-US" w:eastAsia="zh-CN"/>
              </w:rPr>
              <w:t>条</w:t>
            </w:r>
          </w:p>
        </w:tc>
        <w:tc>
          <w:tcPr>
            <w:tcW w:w="2269" w:type="dxa"/>
            <w:vAlign w:val="center"/>
          </w:tcPr>
          <w:p>
            <w:pPr>
              <w:spacing w:line="360" w:lineRule="auto"/>
              <w:rPr>
                <w:rFonts w:hint="eastAsia" w:ascii="宋体" w:hAnsi="宋体" w:eastAsia="宋体" w:cs="宋体"/>
                <w:color w:val="auto"/>
                <w:spacing w:val="-1"/>
                <w:kern w:val="0"/>
                <w:sz w:val="24"/>
                <w:szCs w:val="24"/>
                <w:highlight w:val="none"/>
              </w:rPr>
            </w:pPr>
          </w:p>
        </w:tc>
        <w:tc>
          <w:tcPr>
            <w:tcW w:w="1419" w:type="dxa"/>
            <w:vAlign w:val="center"/>
          </w:tcPr>
          <w:p>
            <w:pPr>
              <w:spacing w:line="360" w:lineRule="auto"/>
              <w:rPr>
                <w:rFonts w:hint="eastAsia" w:ascii="宋体" w:hAnsi="宋体" w:eastAsia="宋体" w:cs="宋体"/>
                <w:color w:val="auto"/>
                <w:spacing w:val="-1"/>
                <w:kern w:val="0"/>
                <w:sz w:val="24"/>
                <w:szCs w:val="24"/>
                <w:highlight w:val="none"/>
              </w:rPr>
            </w:pPr>
          </w:p>
        </w:tc>
        <w:tc>
          <w:tcPr>
            <w:tcW w:w="2373" w:type="dxa"/>
            <w:vAlign w:val="center"/>
          </w:tcPr>
          <w:p>
            <w:pPr>
              <w:spacing w:line="360" w:lineRule="auto"/>
              <w:rPr>
                <w:rFonts w:hint="eastAsia" w:ascii="宋体" w:hAnsi="宋体" w:eastAsia="宋体" w:cs="宋体"/>
                <w:color w:val="auto"/>
                <w:spacing w:val="-1"/>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pPr>
              <w:spacing w:line="360" w:lineRule="auto"/>
              <w:rPr>
                <w:rFonts w:hint="eastAsia" w:ascii="宋体" w:hAnsi="宋体" w:eastAsia="宋体" w:cs="宋体"/>
                <w:color w:val="auto"/>
                <w:spacing w:val="-1"/>
                <w:kern w:val="0"/>
                <w:sz w:val="24"/>
                <w:szCs w:val="24"/>
                <w:highlight w:val="none"/>
                <w:lang w:eastAsia="zh-CN"/>
              </w:rPr>
            </w:pPr>
            <w:r>
              <w:rPr>
                <w:rFonts w:hint="eastAsia" w:ascii="宋体" w:hAnsi="宋体" w:cs="宋体"/>
                <w:color w:val="auto"/>
                <w:spacing w:val="-1"/>
                <w:kern w:val="0"/>
                <w:sz w:val="24"/>
                <w:szCs w:val="24"/>
                <w:highlight w:val="none"/>
                <w:lang w:val="en-US" w:eastAsia="zh-CN"/>
              </w:rPr>
              <w:t>4</w:t>
            </w:r>
          </w:p>
        </w:tc>
        <w:tc>
          <w:tcPr>
            <w:tcW w:w="2154" w:type="dxa"/>
            <w:vAlign w:val="center"/>
          </w:tcPr>
          <w:p>
            <w:pPr>
              <w:spacing w:line="360" w:lineRule="auto"/>
              <w:rPr>
                <w:rFonts w:hint="eastAsia" w:ascii="宋体" w:hAnsi="宋体" w:eastAsia="宋体" w:cs="宋体"/>
                <w:color w:val="auto"/>
                <w:spacing w:val="-1"/>
                <w:kern w:val="0"/>
                <w:sz w:val="24"/>
                <w:szCs w:val="24"/>
                <w:highlight w:val="none"/>
              </w:rPr>
            </w:pPr>
            <w:r>
              <w:rPr>
                <w:rFonts w:hint="eastAsia" w:ascii="宋体" w:hAnsi="宋体" w:eastAsia="宋体" w:cs="宋体"/>
                <w:color w:val="auto"/>
                <w:spacing w:val="-1"/>
                <w:kern w:val="0"/>
                <w:sz w:val="24"/>
                <w:szCs w:val="24"/>
                <w:highlight w:val="none"/>
              </w:rPr>
              <w:t>供应商须知前附表</w:t>
            </w:r>
            <w:r>
              <w:rPr>
                <w:rFonts w:hint="eastAsia" w:ascii="宋体" w:hAnsi="宋体" w:eastAsia="宋体" w:cs="宋体"/>
                <w:color w:val="auto"/>
                <w:spacing w:val="-1"/>
                <w:kern w:val="0"/>
                <w:sz w:val="24"/>
                <w:szCs w:val="24"/>
                <w:highlight w:val="none"/>
                <w:lang w:val="en-US" w:eastAsia="zh-CN"/>
              </w:rPr>
              <w:t>第2</w:t>
            </w:r>
            <w:r>
              <w:rPr>
                <w:rFonts w:hint="eastAsia" w:ascii="宋体" w:hAnsi="宋体" w:cs="宋体"/>
                <w:color w:val="auto"/>
                <w:spacing w:val="-1"/>
                <w:kern w:val="0"/>
                <w:sz w:val="24"/>
                <w:szCs w:val="24"/>
                <w:highlight w:val="none"/>
                <w:lang w:val="en-US" w:eastAsia="zh-CN"/>
              </w:rPr>
              <w:t>4</w:t>
            </w:r>
            <w:r>
              <w:rPr>
                <w:rFonts w:hint="eastAsia" w:ascii="宋体" w:hAnsi="宋体" w:eastAsia="宋体" w:cs="宋体"/>
                <w:color w:val="auto"/>
                <w:spacing w:val="-1"/>
                <w:kern w:val="0"/>
                <w:sz w:val="24"/>
                <w:szCs w:val="24"/>
                <w:highlight w:val="none"/>
                <w:lang w:val="en-US" w:eastAsia="zh-CN"/>
              </w:rPr>
              <w:t>条</w:t>
            </w:r>
          </w:p>
        </w:tc>
        <w:tc>
          <w:tcPr>
            <w:tcW w:w="2269" w:type="dxa"/>
            <w:vAlign w:val="center"/>
          </w:tcPr>
          <w:p>
            <w:pPr>
              <w:spacing w:line="360" w:lineRule="auto"/>
              <w:rPr>
                <w:rFonts w:hint="eastAsia" w:ascii="宋体" w:hAnsi="宋体" w:eastAsia="宋体" w:cs="宋体"/>
                <w:color w:val="auto"/>
                <w:spacing w:val="-1"/>
                <w:kern w:val="0"/>
                <w:sz w:val="24"/>
                <w:szCs w:val="24"/>
                <w:highlight w:val="none"/>
              </w:rPr>
            </w:pPr>
          </w:p>
        </w:tc>
        <w:tc>
          <w:tcPr>
            <w:tcW w:w="1419" w:type="dxa"/>
            <w:vAlign w:val="center"/>
          </w:tcPr>
          <w:p>
            <w:pPr>
              <w:spacing w:line="360" w:lineRule="auto"/>
              <w:rPr>
                <w:rFonts w:hint="eastAsia" w:ascii="宋体" w:hAnsi="宋体" w:eastAsia="宋体" w:cs="宋体"/>
                <w:color w:val="auto"/>
                <w:spacing w:val="-1"/>
                <w:kern w:val="0"/>
                <w:sz w:val="24"/>
                <w:szCs w:val="24"/>
                <w:highlight w:val="none"/>
              </w:rPr>
            </w:pPr>
          </w:p>
        </w:tc>
        <w:tc>
          <w:tcPr>
            <w:tcW w:w="2373" w:type="dxa"/>
            <w:vAlign w:val="center"/>
          </w:tcPr>
          <w:p>
            <w:pPr>
              <w:spacing w:line="360" w:lineRule="auto"/>
              <w:rPr>
                <w:rFonts w:hint="eastAsia" w:ascii="宋体" w:hAnsi="宋体" w:eastAsia="宋体" w:cs="宋体"/>
                <w:color w:val="auto"/>
                <w:spacing w:val="-1"/>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pPr>
              <w:spacing w:line="360" w:lineRule="auto"/>
              <w:rPr>
                <w:rFonts w:hint="eastAsia" w:ascii="宋体" w:hAnsi="宋体" w:eastAsia="宋体" w:cs="宋体"/>
                <w:color w:val="auto"/>
                <w:spacing w:val="-1"/>
                <w:kern w:val="0"/>
                <w:sz w:val="24"/>
                <w:szCs w:val="24"/>
                <w:highlight w:val="none"/>
                <w:lang w:eastAsia="zh-CN"/>
              </w:rPr>
            </w:pPr>
            <w:r>
              <w:rPr>
                <w:rFonts w:hint="eastAsia" w:ascii="宋体" w:hAnsi="宋体" w:cs="宋体"/>
                <w:color w:val="auto"/>
                <w:spacing w:val="-1"/>
                <w:kern w:val="0"/>
                <w:sz w:val="24"/>
                <w:szCs w:val="24"/>
                <w:highlight w:val="none"/>
                <w:lang w:val="en-US" w:eastAsia="zh-CN"/>
              </w:rPr>
              <w:t>5</w:t>
            </w:r>
          </w:p>
        </w:tc>
        <w:tc>
          <w:tcPr>
            <w:tcW w:w="2154" w:type="dxa"/>
            <w:vAlign w:val="center"/>
          </w:tcPr>
          <w:p>
            <w:pPr>
              <w:spacing w:line="360" w:lineRule="auto"/>
              <w:rPr>
                <w:rFonts w:hint="eastAsia" w:ascii="宋体" w:hAnsi="宋体" w:eastAsia="宋体" w:cs="宋体"/>
                <w:color w:val="auto"/>
                <w:spacing w:val="-1"/>
                <w:kern w:val="0"/>
                <w:sz w:val="24"/>
                <w:szCs w:val="24"/>
                <w:highlight w:val="none"/>
              </w:rPr>
            </w:pPr>
            <w:r>
              <w:rPr>
                <w:rFonts w:hint="eastAsia" w:ascii="宋体" w:hAnsi="宋体" w:eastAsia="宋体" w:cs="宋体"/>
                <w:color w:val="auto"/>
                <w:spacing w:val="-1"/>
                <w:kern w:val="0"/>
                <w:sz w:val="24"/>
                <w:szCs w:val="24"/>
                <w:highlight w:val="none"/>
              </w:rPr>
              <w:t>供应商须知前附表</w:t>
            </w:r>
            <w:r>
              <w:rPr>
                <w:rFonts w:hint="eastAsia" w:ascii="宋体" w:hAnsi="宋体" w:eastAsia="宋体" w:cs="宋体"/>
                <w:color w:val="auto"/>
                <w:spacing w:val="-1"/>
                <w:kern w:val="0"/>
                <w:sz w:val="24"/>
                <w:szCs w:val="24"/>
                <w:highlight w:val="none"/>
                <w:lang w:val="en-US" w:eastAsia="zh-CN"/>
              </w:rPr>
              <w:t>第2</w:t>
            </w:r>
            <w:r>
              <w:rPr>
                <w:rFonts w:hint="eastAsia" w:ascii="宋体" w:hAnsi="宋体" w:cs="宋体"/>
                <w:color w:val="auto"/>
                <w:spacing w:val="-1"/>
                <w:kern w:val="0"/>
                <w:sz w:val="24"/>
                <w:szCs w:val="24"/>
                <w:highlight w:val="none"/>
                <w:lang w:val="en-US" w:eastAsia="zh-CN"/>
              </w:rPr>
              <w:t>7</w:t>
            </w:r>
            <w:r>
              <w:rPr>
                <w:rFonts w:hint="eastAsia" w:ascii="宋体" w:hAnsi="宋体" w:eastAsia="宋体" w:cs="宋体"/>
                <w:color w:val="auto"/>
                <w:spacing w:val="-1"/>
                <w:kern w:val="0"/>
                <w:sz w:val="24"/>
                <w:szCs w:val="24"/>
                <w:highlight w:val="none"/>
                <w:lang w:val="en-US" w:eastAsia="zh-CN"/>
              </w:rPr>
              <w:t>条</w:t>
            </w:r>
          </w:p>
        </w:tc>
        <w:tc>
          <w:tcPr>
            <w:tcW w:w="2269" w:type="dxa"/>
            <w:vAlign w:val="center"/>
          </w:tcPr>
          <w:p>
            <w:pPr>
              <w:spacing w:line="360" w:lineRule="auto"/>
              <w:rPr>
                <w:rFonts w:hint="eastAsia" w:ascii="宋体" w:hAnsi="宋体" w:eastAsia="宋体" w:cs="宋体"/>
                <w:color w:val="auto"/>
                <w:spacing w:val="-1"/>
                <w:kern w:val="0"/>
                <w:sz w:val="24"/>
                <w:szCs w:val="24"/>
                <w:highlight w:val="none"/>
              </w:rPr>
            </w:pPr>
          </w:p>
        </w:tc>
        <w:tc>
          <w:tcPr>
            <w:tcW w:w="1419" w:type="dxa"/>
            <w:vAlign w:val="center"/>
          </w:tcPr>
          <w:p>
            <w:pPr>
              <w:spacing w:line="360" w:lineRule="auto"/>
              <w:rPr>
                <w:rFonts w:hint="eastAsia" w:ascii="宋体" w:hAnsi="宋体" w:eastAsia="宋体" w:cs="宋体"/>
                <w:color w:val="auto"/>
                <w:spacing w:val="-1"/>
                <w:kern w:val="0"/>
                <w:sz w:val="24"/>
                <w:szCs w:val="24"/>
                <w:highlight w:val="none"/>
              </w:rPr>
            </w:pPr>
          </w:p>
        </w:tc>
        <w:tc>
          <w:tcPr>
            <w:tcW w:w="2373" w:type="dxa"/>
            <w:vAlign w:val="center"/>
          </w:tcPr>
          <w:p>
            <w:pPr>
              <w:spacing w:line="360" w:lineRule="auto"/>
              <w:rPr>
                <w:rFonts w:hint="eastAsia" w:ascii="宋体" w:hAnsi="宋体" w:eastAsia="宋体" w:cs="宋体"/>
                <w:color w:val="auto"/>
                <w:spacing w:val="-1"/>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pPr>
              <w:spacing w:line="360" w:lineRule="auto"/>
              <w:rPr>
                <w:rFonts w:hint="eastAsia" w:ascii="宋体" w:hAnsi="宋体" w:eastAsia="宋体" w:cs="宋体"/>
                <w:color w:val="auto"/>
                <w:spacing w:val="-1"/>
                <w:kern w:val="0"/>
                <w:sz w:val="24"/>
                <w:szCs w:val="24"/>
                <w:highlight w:val="none"/>
                <w:lang w:eastAsia="zh-CN"/>
              </w:rPr>
            </w:pPr>
            <w:r>
              <w:rPr>
                <w:rFonts w:hint="eastAsia" w:ascii="宋体" w:hAnsi="宋体" w:cs="宋体"/>
                <w:color w:val="auto"/>
                <w:spacing w:val="-1"/>
                <w:kern w:val="0"/>
                <w:sz w:val="24"/>
                <w:szCs w:val="24"/>
                <w:highlight w:val="none"/>
                <w:lang w:val="en-US" w:eastAsia="zh-CN"/>
              </w:rPr>
              <w:t>6</w:t>
            </w:r>
          </w:p>
        </w:tc>
        <w:tc>
          <w:tcPr>
            <w:tcW w:w="2154" w:type="dxa"/>
            <w:vAlign w:val="center"/>
          </w:tcPr>
          <w:p>
            <w:pPr>
              <w:spacing w:line="360" w:lineRule="auto"/>
              <w:rPr>
                <w:rFonts w:hint="eastAsia" w:ascii="宋体" w:hAnsi="宋体" w:eastAsia="宋体" w:cs="宋体"/>
                <w:color w:val="auto"/>
                <w:spacing w:val="-1"/>
                <w:kern w:val="0"/>
                <w:sz w:val="24"/>
                <w:szCs w:val="24"/>
                <w:highlight w:val="none"/>
              </w:rPr>
            </w:pPr>
            <w:r>
              <w:rPr>
                <w:rFonts w:hint="eastAsia" w:ascii="宋体" w:hAnsi="宋体" w:eastAsia="宋体" w:cs="宋体"/>
                <w:color w:val="auto"/>
                <w:spacing w:val="-1"/>
                <w:kern w:val="0"/>
                <w:sz w:val="24"/>
                <w:szCs w:val="24"/>
                <w:highlight w:val="none"/>
              </w:rPr>
              <w:t>供应商须知前附表</w:t>
            </w:r>
            <w:r>
              <w:rPr>
                <w:rFonts w:hint="eastAsia" w:ascii="宋体" w:hAnsi="宋体" w:eastAsia="宋体" w:cs="宋体"/>
                <w:color w:val="auto"/>
                <w:spacing w:val="-1"/>
                <w:kern w:val="0"/>
                <w:sz w:val="24"/>
                <w:szCs w:val="24"/>
                <w:highlight w:val="none"/>
                <w:lang w:val="en-US" w:eastAsia="zh-CN"/>
              </w:rPr>
              <w:t>第2</w:t>
            </w:r>
            <w:r>
              <w:rPr>
                <w:rFonts w:hint="eastAsia" w:ascii="宋体" w:hAnsi="宋体" w:cs="宋体"/>
                <w:color w:val="auto"/>
                <w:spacing w:val="-1"/>
                <w:kern w:val="0"/>
                <w:sz w:val="24"/>
                <w:szCs w:val="24"/>
                <w:highlight w:val="none"/>
                <w:lang w:val="en-US" w:eastAsia="zh-CN"/>
              </w:rPr>
              <w:t>8</w:t>
            </w:r>
            <w:r>
              <w:rPr>
                <w:rFonts w:hint="eastAsia" w:ascii="宋体" w:hAnsi="宋体" w:eastAsia="宋体" w:cs="宋体"/>
                <w:color w:val="auto"/>
                <w:spacing w:val="-1"/>
                <w:kern w:val="0"/>
                <w:sz w:val="24"/>
                <w:szCs w:val="24"/>
                <w:highlight w:val="none"/>
                <w:lang w:val="en-US" w:eastAsia="zh-CN"/>
              </w:rPr>
              <w:t>条</w:t>
            </w:r>
          </w:p>
        </w:tc>
        <w:tc>
          <w:tcPr>
            <w:tcW w:w="2269" w:type="dxa"/>
            <w:vAlign w:val="center"/>
          </w:tcPr>
          <w:p>
            <w:pPr>
              <w:spacing w:line="360" w:lineRule="auto"/>
              <w:rPr>
                <w:rFonts w:hint="eastAsia" w:ascii="宋体" w:hAnsi="宋体" w:eastAsia="宋体" w:cs="宋体"/>
                <w:color w:val="auto"/>
                <w:spacing w:val="-1"/>
                <w:kern w:val="0"/>
                <w:sz w:val="24"/>
                <w:szCs w:val="24"/>
                <w:highlight w:val="none"/>
              </w:rPr>
            </w:pPr>
          </w:p>
        </w:tc>
        <w:tc>
          <w:tcPr>
            <w:tcW w:w="1419" w:type="dxa"/>
            <w:vAlign w:val="center"/>
          </w:tcPr>
          <w:p>
            <w:pPr>
              <w:spacing w:line="360" w:lineRule="auto"/>
              <w:rPr>
                <w:rFonts w:hint="eastAsia" w:ascii="宋体" w:hAnsi="宋体" w:eastAsia="宋体" w:cs="宋体"/>
                <w:color w:val="auto"/>
                <w:spacing w:val="-1"/>
                <w:kern w:val="0"/>
                <w:sz w:val="24"/>
                <w:szCs w:val="24"/>
                <w:highlight w:val="none"/>
              </w:rPr>
            </w:pPr>
          </w:p>
        </w:tc>
        <w:tc>
          <w:tcPr>
            <w:tcW w:w="2373" w:type="dxa"/>
            <w:vAlign w:val="center"/>
          </w:tcPr>
          <w:p>
            <w:pPr>
              <w:spacing w:line="360" w:lineRule="auto"/>
              <w:rPr>
                <w:rFonts w:hint="eastAsia" w:ascii="宋体" w:hAnsi="宋体" w:eastAsia="宋体" w:cs="宋体"/>
                <w:color w:val="auto"/>
                <w:spacing w:val="-1"/>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pPr>
              <w:spacing w:line="360" w:lineRule="auto"/>
              <w:rPr>
                <w:rFonts w:hint="eastAsia" w:ascii="宋体" w:hAnsi="宋体" w:eastAsia="宋体" w:cs="宋体"/>
                <w:color w:val="auto"/>
                <w:spacing w:val="-1"/>
                <w:kern w:val="0"/>
                <w:sz w:val="24"/>
                <w:szCs w:val="24"/>
                <w:highlight w:val="none"/>
                <w:lang w:eastAsia="zh-CN"/>
              </w:rPr>
            </w:pPr>
            <w:r>
              <w:rPr>
                <w:rFonts w:hint="eastAsia" w:ascii="宋体" w:hAnsi="宋体" w:cs="宋体"/>
                <w:color w:val="auto"/>
                <w:spacing w:val="-1"/>
                <w:kern w:val="0"/>
                <w:sz w:val="24"/>
                <w:szCs w:val="24"/>
                <w:highlight w:val="none"/>
                <w:lang w:val="en-US" w:eastAsia="zh-CN"/>
              </w:rPr>
              <w:t>7</w:t>
            </w:r>
          </w:p>
        </w:tc>
        <w:tc>
          <w:tcPr>
            <w:tcW w:w="2154" w:type="dxa"/>
            <w:vAlign w:val="center"/>
          </w:tcPr>
          <w:p>
            <w:pPr>
              <w:spacing w:line="360" w:lineRule="auto"/>
              <w:rPr>
                <w:rFonts w:hint="eastAsia" w:ascii="宋体" w:hAnsi="宋体" w:eastAsia="宋体" w:cs="宋体"/>
                <w:color w:val="auto"/>
                <w:spacing w:val="-1"/>
                <w:kern w:val="0"/>
                <w:sz w:val="24"/>
                <w:szCs w:val="24"/>
                <w:highlight w:val="none"/>
              </w:rPr>
            </w:pPr>
          </w:p>
        </w:tc>
        <w:tc>
          <w:tcPr>
            <w:tcW w:w="2269" w:type="dxa"/>
            <w:vAlign w:val="center"/>
          </w:tcPr>
          <w:p>
            <w:pPr>
              <w:spacing w:line="360" w:lineRule="auto"/>
              <w:rPr>
                <w:rFonts w:hint="eastAsia" w:ascii="宋体" w:hAnsi="宋体" w:eastAsia="宋体" w:cs="宋体"/>
                <w:color w:val="auto"/>
                <w:spacing w:val="-1"/>
                <w:kern w:val="0"/>
                <w:sz w:val="24"/>
                <w:szCs w:val="24"/>
                <w:highlight w:val="none"/>
              </w:rPr>
            </w:pPr>
          </w:p>
        </w:tc>
        <w:tc>
          <w:tcPr>
            <w:tcW w:w="1419" w:type="dxa"/>
            <w:vAlign w:val="center"/>
          </w:tcPr>
          <w:p>
            <w:pPr>
              <w:spacing w:line="360" w:lineRule="auto"/>
              <w:rPr>
                <w:rFonts w:hint="eastAsia" w:ascii="宋体" w:hAnsi="宋体" w:eastAsia="宋体" w:cs="宋体"/>
                <w:color w:val="auto"/>
                <w:spacing w:val="-1"/>
                <w:kern w:val="0"/>
                <w:sz w:val="24"/>
                <w:szCs w:val="24"/>
                <w:highlight w:val="none"/>
              </w:rPr>
            </w:pPr>
          </w:p>
        </w:tc>
        <w:tc>
          <w:tcPr>
            <w:tcW w:w="2373" w:type="dxa"/>
            <w:vAlign w:val="center"/>
          </w:tcPr>
          <w:p>
            <w:pPr>
              <w:spacing w:line="360" w:lineRule="auto"/>
              <w:rPr>
                <w:rFonts w:hint="eastAsia" w:ascii="宋体" w:hAnsi="宋体" w:eastAsia="宋体" w:cs="宋体"/>
                <w:color w:val="auto"/>
                <w:spacing w:val="-1"/>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pPr>
              <w:spacing w:line="360" w:lineRule="auto"/>
              <w:rPr>
                <w:rFonts w:hint="eastAsia" w:ascii="宋体" w:hAnsi="宋体" w:eastAsia="宋体" w:cs="宋体"/>
                <w:color w:val="auto"/>
                <w:spacing w:val="-1"/>
                <w:kern w:val="0"/>
                <w:sz w:val="24"/>
                <w:szCs w:val="24"/>
                <w:highlight w:val="none"/>
                <w:lang w:eastAsia="zh-CN"/>
              </w:rPr>
            </w:pPr>
            <w:r>
              <w:rPr>
                <w:rFonts w:hint="eastAsia" w:ascii="宋体" w:hAnsi="宋体" w:cs="宋体"/>
                <w:color w:val="auto"/>
                <w:spacing w:val="-1"/>
                <w:kern w:val="0"/>
                <w:sz w:val="24"/>
                <w:szCs w:val="24"/>
                <w:highlight w:val="none"/>
                <w:lang w:val="en-US" w:eastAsia="zh-CN"/>
              </w:rPr>
              <w:t>8</w:t>
            </w:r>
          </w:p>
        </w:tc>
        <w:tc>
          <w:tcPr>
            <w:tcW w:w="2154" w:type="dxa"/>
            <w:vAlign w:val="center"/>
          </w:tcPr>
          <w:p>
            <w:pPr>
              <w:spacing w:line="360" w:lineRule="auto"/>
              <w:rPr>
                <w:rFonts w:hint="eastAsia" w:ascii="宋体" w:hAnsi="宋体" w:eastAsia="宋体" w:cs="宋体"/>
                <w:color w:val="auto"/>
                <w:spacing w:val="-1"/>
                <w:kern w:val="0"/>
                <w:sz w:val="24"/>
                <w:szCs w:val="24"/>
                <w:highlight w:val="none"/>
              </w:rPr>
            </w:pPr>
          </w:p>
        </w:tc>
        <w:tc>
          <w:tcPr>
            <w:tcW w:w="2269" w:type="dxa"/>
            <w:vAlign w:val="center"/>
          </w:tcPr>
          <w:p>
            <w:pPr>
              <w:spacing w:line="360" w:lineRule="auto"/>
              <w:rPr>
                <w:rFonts w:hint="eastAsia" w:ascii="宋体" w:hAnsi="宋体" w:eastAsia="宋体" w:cs="宋体"/>
                <w:color w:val="auto"/>
                <w:spacing w:val="-1"/>
                <w:kern w:val="0"/>
                <w:sz w:val="24"/>
                <w:szCs w:val="24"/>
                <w:highlight w:val="none"/>
              </w:rPr>
            </w:pPr>
          </w:p>
        </w:tc>
        <w:tc>
          <w:tcPr>
            <w:tcW w:w="1419" w:type="dxa"/>
            <w:vAlign w:val="center"/>
          </w:tcPr>
          <w:p>
            <w:pPr>
              <w:spacing w:line="360" w:lineRule="auto"/>
              <w:rPr>
                <w:rFonts w:hint="eastAsia" w:ascii="宋体" w:hAnsi="宋体" w:eastAsia="宋体" w:cs="宋体"/>
                <w:color w:val="auto"/>
                <w:spacing w:val="-1"/>
                <w:kern w:val="0"/>
                <w:sz w:val="24"/>
                <w:szCs w:val="24"/>
                <w:highlight w:val="none"/>
              </w:rPr>
            </w:pPr>
          </w:p>
        </w:tc>
        <w:tc>
          <w:tcPr>
            <w:tcW w:w="2373" w:type="dxa"/>
            <w:vAlign w:val="center"/>
          </w:tcPr>
          <w:p>
            <w:pPr>
              <w:spacing w:line="360" w:lineRule="auto"/>
              <w:rPr>
                <w:rFonts w:hint="eastAsia" w:ascii="宋体" w:hAnsi="宋体" w:eastAsia="宋体" w:cs="宋体"/>
                <w:color w:val="auto"/>
                <w:spacing w:val="-1"/>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8" w:type="dxa"/>
            <w:vAlign w:val="center"/>
          </w:tcPr>
          <w:p>
            <w:pPr>
              <w:spacing w:line="360" w:lineRule="auto"/>
              <w:rPr>
                <w:rFonts w:hint="default" w:ascii="宋体" w:hAnsi="宋体" w:eastAsia="宋体" w:cs="宋体"/>
                <w:color w:val="auto"/>
                <w:spacing w:val="-1"/>
                <w:kern w:val="0"/>
                <w:sz w:val="24"/>
                <w:szCs w:val="24"/>
                <w:highlight w:val="none"/>
                <w:lang w:val="en-US" w:eastAsia="zh-CN"/>
              </w:rPr>
            </w:pPr>
            <w:r>
              <w:rPr>
                <w:rFonts w:hint="eastAsia" w:ascii="宋体" w:hAnsi="宋体" w:cs="宋体"/>
                <w:color w:val="auto"/>
                <w:spacing w:val="-1"/>
                <w:kern w:val="0"/>
                <w:sz w:val="24"/>
                <w:szCs w:val="24"/>
                <w:highlight w:val="none"/>
                <w:lang w:val="en-US" w:eastAsia="zh-CN"/>
              </w:rPr>
              <w:t>9</w:t>
            </w:r>
          </w:p>
        </w:tc>
        <w:tc>
          <w:tcPr>
            <w:tcW w:w="2154" w:type="dxa"/>
            <w:vAlign w:val="center"/>
          </w:tcPr>
          <w:p>
            <w:pPr>
              <w:spacing w:line="360" w:lineRule="auto"/>
              <w:rPr>
                <w:rFonts w:hint="eastAsia" w:ascii="宋体" w:hAnsi="宋体" w:eastAsia="宋体" w:cs="宋体"/>
                <w:color w:val="auto"/>
                <w:spacing w:val="-1"/>
                <w:kern w:val="0"/>
                <w:sz w:val="24"/>
                <w:szCs w:val="24"/>
                <w:highlight w:val="none"/>
              </w:rPr>
            </w:pPr>
          </w:p>
        </w:tc>
        <w:tc>
          <w:tcPr>
            <w:tcW w:w="2269" w:type="dxa"/>
            <w:vAlign w:val="center"/>
          </w:tcPr>
          <w:p>
            <w:pPr>
              <w:spacing w:line="360" w:lineRule="auto"/>
              <w:rPr>
                <w:rFonts w:hint="eastAsia" w:ascii="宋体" w:hAnsi="宋体" w:eastAsia="宋体" w:cs="宋体"/>
                <w:color w:val="auto"/>
                <w:spacing w:val="-1"/>
                <w:kern w:val="0"/>
                <w:sz w:val="24"/>
                <w:szCs w:val="24"/>
                <w:highlight w:val="none"/>
              </w:rPr>
            </w:pPr>
          </w:p>
        </w:tc>
        <w:tc>
          <w:tcPr>
            <w:tcW w:w="1419" w:type="dxa"/>
            <w:vAlign w:val="center"/>
          </w:tcPr>
          <w:p>
            <w:pPr>
              <w:spacing w:line="360" w:lineRule="auto"/>
              <w:rPr>
                <w:rFonts w:hint="eastAsia" w:ascii="宋体" w:hAnsi="宋体" w:eastAsia="宋体" w:cs="宋体"/>
                <w:color w:val="auto"/>
                <w:spacing w:val="-1"/>
                <w:kern w:val="0"/>
                <w:sz w:val="24"/>
                <w:szCs w:val="24"/>
                <w:highlight w:val="none"/>
              </w:rPr>
            </w:pPr>
          </w:p>
        </w:tc>
        <w:tc>
          <w:tcPr>
            <w:tcW w:w="2373" w:type="dxa"/>
            <w:vAlign w:val="center"/>
          </w:tcPr>
          <w:p>
            <w:pPr>
              <w:spacing w:line="360" w:lineRule="auto"/>
              <w:rPr>
                <w:rFonts w:hint="eastAsia" w:ascii="宋体" w:hAnsi="宋体" w:eastAsia="宋体" w:cs="宋体"/>
                <w:color w:val="auto"/>
                <w:spacing w:val="-1"/>
                <w:kern w:val="0"/>
                <w:sz w:val="24"/>
                <w:szCs w:val="24"/>
                <w:highlight w:val="none"/>
              </w:rPr>
            </w:pPr>
          </w:p>
        </w:tc>
      </w:tr>
    </w:tbl>
    <w:p>
      <w:pPr>
        <w:spacing w:line="360" w:lineRule="auto"/>
        <w:rPr>
          <w:rFonts w:hint="eastAsia" w:ascii="宋体" w:hAnsi="宋体" w:eastAsia="宋体" w:cs="宋体"/>
          <w:color w:val="auto"/>
          <w:spacing w:val="-1"/>
          <w:kern w:val="0"/>
          <w:sz w:val="24"/>
          <w:szCs w:val="24"/>
          <w:highlight w:val="none"/>
        </w:rPr>
      </w:pP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pacing w:val="-1"/>
          <w:kern w:val="0"/>
          <w:sz w:val="24"/>
          <w:szCs w:val="24"/>
          <w:highlight w:val="none"/>
        </w:rPr>
        <w:t>注：请在“偏离说明”栏内扼要说明偏离情况，如无偏离则不需列明。</w:t>
      </w:r>
    </w:p>
    <w:p>
      <w:pPr>
        <w:pStyle w:val="12"/>
        <w:tabs>
          <w:tab w:val="left" w:pos="6736"/>
        </w:tabs>
        <w:kinsoku w:val="0"/>
        <w:overflowPunct w:val="0"/>
        <w:spacing w:before="26" w:line="360" w:lineRule="auto"/>
        <w:ind w:right="1526" w:firstLine="3927" w:firstLineChars="1650"/>
        <w:rPr>
          <w:rFonts w:hint="eastAsia" w:ascii="宋体" w:hAnsi="宋体" w:eastAsia="宋体" w:cs="宋体"/>
          <w:color w:val="auto"/>
          <w:spacing w:val="23"/>
          <w:sz w:val="24"/>
          <w:szCs w:val="24"/>
          <w:highlight w:val="none"/>
        </w:rPr>
      </w:pPr>
      <w:r>
        <w:rPr>
          <w:rFonts w:hint="eastAsia" w:ascii="宋体" w:hAnsi="宋体" w:eastAsia="宋体" w:cs="宋体"/>
          <w:color w:val="auto"/>
          <w:spacing w:val="-1"/>
          <w:sz w:val="24"/>
          <w:szCs w:val="24"/>
          <w:highlight w:val="none"/>
        </w:rPr>
        <w:t>供应商：</w:t>
      </w:r>
      <w:r>
        <w:rPr>
          <w:rFonts w:hint="eastAsia" w:ascii="宋体" w:hAnsi="宋体" w:eastAsia="宋体" w:cs="宋体"/>
          <w:color w:val="auto"/>
          <w:sz w:val="24"/>
          <w:szCs w:val="24"/>
          <w:highlight w:val="none"/>
          <w:u w:val="single"/>
        </w:rPr>
        <w:t>（公章）</w:t>
      </w:r>
    </w:p>
    <w:p>
      <w:pPr>
        <w:pStyle w:val="12"/>
        <w:tabs>
          <w:tab w:val="left" w:pos="6736"/>
        </w:tabs>
        <w:kinsoku w:val="0"/>
        <w:overflowPunct w:val="0"/>
        <w:spacing w:before="26" w:line="360" w:lineRule="auto"/>
        <w:ind w:right="1526" w:firstLine="2499" w:firstLineChars="105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法定代表人</w:t>
      </w:r>
      <w:r>
        <w:rPr>
          <w:rFonts w:hint="eastAsia" w:ascii="宋体" w:hAnsi="宋体" w:eastAsia="宋体" w:cs="宋体"/>
          <w:color w:val="auto"/>
          <w:spacing w:val="-1"/>
          <w:sz w:val="24"/>
          <w:szCs w:val="24"/>
          <w:highlight w:val="none"/>
          <w:lang w:val="en-US" w:eastAsia="zh-CN"/>
        </w:rPr>
        <w:t>或</w:t>
      </w:r>
      <w:r>
        <w:rPr>
          <w:rFonts w:hint="eastAsia" w:ascii="宋体" w:hAnsi="宋体" w:eastAsia="宋体" w:cs="宋体"/>
          <w:color w:val="auto"/>
          <w:spacing w:val="-1"/>
          <w:sz w:val="24"/>
          <w:szCs w:val="24"/>
          <w:highlight w:val="none"/>
        </w:rPr>
        <w:t>委托人：</w:t>
      </w:r>
      <w:r>
        <w:rPr>
          <w:rFonts w:hint="eastAsia" w:ascii="宋体" w:hAnsi="宋体" w:eastAsia="宋体" w:cs="宋体"/>
          <w:color w:val="auto"/>
          <w:sz w:val="24"/>
          <w:szCs w:val="24"/>
          <w:highlight w:val="none"/>
          <w:u w:val="single"/>
        </w:rPr>
        <w:t>（签字</w:t>
      </w:r>
      <w:r>
        <w:rPr>
          <w:rFonts w:hint="eastAsia" w:ascii="宋体" w:hAnsi="宋体" w:eastAsia="宋体" w:cs="宋体"/>
          <w:color w:val="auto"/>
          <w:sz w:val="24"/>
          <w:szCs w:val="24"/>
          <w:highlight w:val="none"/>
          <w:u w:val="single"/>
          <w:lang w:val="en-US" w:eastAsia="zh-CN"/>
        </w:rPr>
        <w:t>或盖章</w:t>
      </w:r>
      <w:r>
        <w:rPr>
          <w:rFonts w:hint="eastAsia" w:ascii="宋体" w:hAnsi="宋体" w:eastAsia="宋体" w:cs="宋体"/>
          <w:color w:val="auto"/>
          <w:sz w:val="24"/>
          <w:szCs w:val="24"/>
          <w:highlight w:val="none"/>
          <w:u w:val="single"/>
        </w:rPr>
        <w:t>）</w:t>
      </w:r>
    </w:p>
    <w:p>
      <w:pPr>
        <w:pStyle w:val="12"/>
        <w:kinsoku w:val="0"/>
        <w:overflowPunct w:val="0"/>
        <w:spacing w:before="11" w:line="360" w:lineRule="auto"/>
        <w:ind w:left="0"/>
        <w:rPr>
          <w:rFonts w:hint="eastAsia" w:ascii="宋体" w:hAnsi="宋体" w:eastAsia="宋体" w:cs="宋体"/>
          <w:color w:val="auto"/>
          <w:sz w:val="24"/>
          <w:szCs w:val="24"/>
          <w:highlight w:val="none"/>
        </w:rPr>
      </w:pPr>
    </w:p>
    <w:p>
      <w:pPr>
        <w:pStyle w:val="12"/>
        <w:tabs>
          <w:tab w:val="left" w:pos="5418"/>
          <w:tab w:val="left" w:pos="6258"/>
          <w:tab w:val="left" w:pos="7098"/>
        </w:tabs>
        <w:kinsoku w:val="0"/>
        <w:overflowPunct w:val="0"/>
        <w:spacing w:before="26" w:line="360" w:lineRule="auto"/>
        <w:ind w:left="4697"/>
        <w:rPr>
          <w:rFonts w:hAnsi="仿宋"/>
          <w:color w:val="auto"/>
          <w:highlight w:val="none"/>
        </w:rPr>
      </w:pPr>
      <w:r>
        <w:rPr>
          <w:rFonts w:hint="eastAsia" w:ascii="宋体" w:hAnsi="宋体" w:eastAsia="宋体" w:cs="宋体"/>
          <w:color w:val="auto"/>
          <w:sz w:val="24"/>
          <w:szCs w:val="24"/>
          <w:highlight w:val="none"/>
          <w:u w:val="single"/>
        </w:rPr>
        <w:tab/>
      </w:r>
      <w:r>
        <w:rPr>
          <w:rFonts w:hint="eastAsia" w:ascii="宋体" w:hAnsi="宋体" w:eastAsia="宋体" w:cs="宋体"/>
          <w:color w:val="auto"/>
          <w:spacing w:val="-1"/>
          <w:sz w:val="24"/>
          <w:szCs w:val="24"/>
          <w:highlight w:val="none"/>
        </w:rPr>
        <w:t>年</w:t>
      </w:r>
      <w:r>
        <w:rPr>
          <w:rFonts w:hint="eastAsia" w:ascii="宋体" w:hAnsi="宋体" w:eastAsia="宋体" w:cs="宋体"/>
          <w:color w:val="auto"/>
          <w:spacing w:val="-1"/>
          <w:sz w:val="24"/>
          <w:szCs w:val="24"/>
          <w:highlight w:val="none"/>
          <w:u w:val="single"/>
        </w:rPr>
        <w:tab/>
      </w:r>
      <w:r>
        <w:rPr>
          <w:rFonts w:hint="eastAsia" w:ascii="宋体" w:hAnsi="宋体" w:eastAsia="宋体" w:cs="宋体"/>
          <w:color w:val="auto"/>
          <w:spacing w:val="-1"/>
          <w:sz w:val="24"/>
          <w:szCs w:val="24"/>
          <w:highlight w:val="none"/>
        </w:rPr>
        <w:t>月</w:t>
      </w:r>
      <w:r>
        <w:rPr>
          <w:rFonts w:hint="eastAsia" w:ascii="宋体" w:hAnsi="宋体" w:eastAsia="宋体" w:cs="宋体"/>
          <w:color w:val="auto"/>
          <w:spacing w:val="-1"/>
          <w:sz w:val="24"/>
          <w:szCs w:val="24"/>
          <w:highlight w:val="none"/>
          <w:u w:val="single"/>
        </w:rPr>
        <w:tab/>
      </w:r>
      <w:r>
        <w:rPr>
          <w:rFonts w:hint="eastAsia" w:ascii="宋体" w:hAnsi="宋体" w:eastAsia="宋体" w:cs="宋体"/>
          <w:color w:val="auto"/>
          <w:sz w:val="24"/>
          <w:szCs w:val="24"/>
          <w:highlight w:val="none"/>
        </w:rPr>
        <w:t>日</w:t>
      </w:r>
    </w:p>
    <w:p>
      <w:pPr>
        <w:pStyle w:val="12"/>
        <w:kinsoku w:val="0"/>
        <w:overflowPunct w:val="0"/>
        <w:spacing w:before="34" w:line="360" w:lineRule="auto"/>
        <w:ind w:right="126" w:firstLine="480"/>
        <w:jc w:val="center"/>
        <w:rPr>
          <w:rFonts w:hint="eastAsia" w:hAnsi="仿宋" w:cs="仿宋"/>
          <w:color w:val="auto"/>
          <w:highlight w:val="none"/>
        </w:rPr>
      </w:pPr>
      <w:r>
        <w:rPr>
          <w:rFonts w:hint="eastAsia" w:hAnsi="仿宋" w:cs="仿宋"/>
          <w:color w:val="auto"/>
          <w:highlight w:val="none"/>
        </w:rPr>
        <w:br w:type="page"/>
      </w:r>
    </w:p>
    <w:p>
      <w:pPr>
        <w:pStyle w:val="6"/>
        <w:spacing w:line="360" w:lineRule="auto"/>
        <w:ind w:firstLine="0"/>
        <w:jc w:val="center"/>
        <w:rPr>
          <w:rFonts w:hint="eastAsia" w:ascii="仿宋" w:hAnsi="仿宋" w:eastAsia="仿宋" w:cs="仿宋"/>
          <w:b/>
          <w:bCs/>
          <w:color w:val="auto"/>
          <w:kern w:val="2"/>
          <w:sz w:val="36"/>
          <w:szCs w:val="36"/>
          <w:highlight w:val="none"/>
          <w:lang w:val="en-US" w:eastAsia="zh-CN" w:bidi="ar-SA"/>
        </w:rPr>
      </w:pPr>
      <w:r>
        <w:rPr>
          <w:rFonts w:hint="eastAsia" w:ascii="仿宋" w:hAnsi="仿宋" w:eastAsia="仿宋" w:cs="仿宋"/>
          <w:b/>
          <w:bCs/>
          <w:color w:val="auto"/>
          <w:kern w:val="2"/>
          <w:sz w:val="36"/>
          <w:szCs w:val="36"/>
          <w:highlight w:val="none"/>
          <w:lang w:val="en-US" w:eastAsia="zh-CN" w:bidi="ar-SA"/>
        </w:rPr>
        <w:t>九、技术规格响应偏离表</w:t>
      </w:r>
    </w:p>
    <w:tbl>
      <w:tblPr>
        <w:tblStyle w:val="34"/>
        <w:tblW w:w="97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4"/>
        <w:gridCol w:w="1958"/>
        <w:gridCol w:w="2800"/>
        <w:gridCol w:w="2000"/>
        <w:gridCol w:w="2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1004" w:type="dxa"/>
            <w:noWrap w:val="0"/>
            <w:vAlign w:val="center"/>
          </w:tcPr>
          <w:p>
            <w:pPr>
              <w:spacing w:line="360" w:lineRule="auto"/>
              <w:jc w:val="center"/>
              <w:rPr>
                <w:rFonts w:hint="eastAsia" w:ascii="仿宋" w:hAnsi="仿宋" w:eastAsia="仿宋" w:cs="仿宋"/>
                <w:color w:val="auto"/>
                <w:kern w:val="2"/>
                <w:position w:val="-24"/>
                <w:sz w:val="24"/>
                <w:szCs w:val="24"/>
                <w:lang w:val="en-US" w:eastAsia="zh-CN" w:bidi="ar-SA"/>
              </w:rPr>
            </w:pPr>
            <w:r>
              <w:rPr>
                <w:rFonts w:hint="eastAsia" w:ascii="仿宋" w:hAnsi="仿宋" w:eastAsia="仿宋" w:cs="仿宋"/>
                <w:color w:val="auto"/>
                <w:kern w:val="2"/>
                <w:position w:val="-24"/>
                <w:sz w:val="24"/>
                <w:szCs w:val="24"/>
                <w:lang w:val="en-US" w:eastAsia="zh-CN" w:bidi="ar-SA"/>
              </w:rPr>
              <w:t>序号</w:t>
            </w:r>
          </w:p>
        </w:tc>
        <w:tc>
          <w:tcPr>
            <w:tcW w:w="1958" w:type="dxa"/>
            <w:noWrap w:val="0"/>
            <w:vAlign w:val="center"/>
          </w:tcPr>
          <w:p>
            <w:pPr>
              <w:spacing w:line="360" w:lineRule="auto"/>
              <w:jc w:val="center"/>
              <w:rPr>
                <w:rFonts w:hint="eastAsia" w:ascii="仿宋" w:hAnsi="仿宋" w:eastAsia="仿宋" w:cs="仿宋"/>
                <w:color w:val="auto"/>
                <w:kern w:val="2"/>
                <w:position w:val="-24"/>
                <w:sz w:val="24"/>
                <w:szCs w:val="24"/>
                <w:lang w:val="en-US" w:eastAsia="zh-CN" w:bidi="ar-SA"/>
              </w:rPr>
            </w:pPr>
            <w:r>
              <w:rPr>
                <w:rFonts w:hint="eastAsia" w:ascii="仿宋" w:hAnsi="仿宋" w:eastAsia="仿宋" w:cs="仿宋"/>
                <w:color w:val="auto"/>
                <w:kern w:val="2"/>
                <w:position w:val="-24"/>
                <w:sz w:val="24"/>
                <w:szCs w:val="24"/>
                <w:lang w:val="en-US" w:eastAsia="zh-CN" w:bidi="ar-SA"/>
              </w:rPr>
              <w:t>磋商文件要求</w:t>
            </w:r>
          </w:p>
        </w:tc>
        <w:tc>
          <w:tcPr>
            <w:tcW w:w="2800" w:type="dxa"/>
            <w:noWrap w:val="0"/>
            <w:vAlign w:val="center"/>
          </w:tcPr>
          <w:p>
            <w:pPr>
              <w:spacing w:line="360" w:lineRule="auto"/>
              <w:jc w:val="center"/>
              <w:rPr>
                <w:rFonts w:hint="eastAsia" w:ascii="仿宋" w:hAnsi="仿宋" w:eastAsia="仿宋" w:cs="仿宋"/>
                <w:color w:val="auto"/>
                <w:kern w:val="2"/>
                <w:position w:val="-24"/>
                <w:sz w:val="24"/>
                <w:szCs w:val="24"/>
                <w:lang w:val="en-US" w:eastAsia="zh-CN" w:bidi="ar-SA"/>
              </w:rPr>
            </w:pPr>
            <w:r>
              <w:rPr>
                <w:rFonts w:hint="eastAsia" w:ascii="仿宋" w:hAnsi="仿宋" w:eastAsia="仿宋" w:cs="仿宋"/>
                <w:color w:val="auto"/>
                <w:kern w:val="2"/>
                <w:position w:val="-24"/>
                <w:sz w:val="24"/>
                <w:szCs w:val="24"/>
                <w:lang w:val="en-US" w:eastAsia="zh-CN" w:bidi="ar-SA"/>
              </w:rPr>
              <w:t>投标规格</w:t>
            </w:r>
          </w:p>
        </w:tc>
        <w:tc>
          <w:tcPr>
            <w:tcW w:w="2000" w:type="dxa"/>
            <w:noWrap w:val="0"/>
            <w:vAlign w:val="center"/>
          </w:tcPr>
          <w:p>
            <w:pPr>
              <w:spacing w:line="360" w:lineRule="auto"/>
              <w:jc w:val="center"/>
              <w:rPr>
                <w:rFonts w:hint="eastAsia" w:ascii="仿宋" w:hAnsi="仿宋" w:eastAsia="仿宋" w:cs="仿宋"/>
                <w:color w:val="auto"/>
                <w:kern w:val="2"/>
                <w:position w:val="-24"/>
                <w:sz w:val="24"/>
                <w:szCs w:val="24"/>
                <w:lang w:val="en-US" w:eastAsia="zh-CN" w:bidi="ar-SA"/>
              </w:rPr>
            </w:pPr>
            <w:r>
              <w:rPr>
                <w:rFonts w:hint="eastAsia" w:ascii="宋体" w:hAnsi="宋体" w:eastAsia="宋体" w:cs="宋体"/>
                <w:color w:val="auto"/>
                <w:spacing w:val="-1"/>
                <w:kern w:val="0"/>
                <w:sz w:val="24"/>
                <w:szCs w:val="24"/>
                <w:highlight w:val="none"/>
              </w:rPr>
              <w:t>是否响应</w:t>
            </w:r>
          </w:p>
        </w:tc>
        <w:tc>
          <w:tcPr>
            <w:tcW w:w="2000" w:type="dxa"/>
            <w:noWrap w:val="0"/>
            <w:vAlign w:val="center"/>
          </w:tcPr>
          <w:p>
            <w:pPr>
              <w:spacing w:line="360" w:lineRule="auto"/>
              <w:jc w:val="center"/>
              <w:rPr>
                <w:rFonts w:hint="eastAsia" w:ascii="仿宋" w:hAnsi="仿宋" w:eastAsia="仿宋" w:cs="仿宋"/>
                <w:color w:val="auto"/>
                <w:kern w:val="2"/>
                <w:position w:val="-24"/>
                <w:sz w:val="24"/>
                <w:szCs w:val="24"/>
                <w:lang w:val="en-US" w:eastAsia="zh-CN" w:bidi="ar-SA"/>
              </w:rPr>
            </w:pPr>
            <w:r>
              <w:rPr>
                <w:rFonts w:hint="eastAsia" w:ascii="仿宋" w:hAnsi="仿宋" w:eastAsia="仿宋" w:cs="仿宋"/>
                <w:color w:val="auto"/>
                <w:kern w:val="2"/>
                <w:position w:val="-24"/>
                <w:sz w:val="24"/>
                <w:szCs w:val="24"/>
                <w:lang w:val="en-US" w:eastAsia="zh-CN" w:bidi="ar-SA"/>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4" w:type="dxa"/>
            <w:noWrap w:val="0"/>
            <w:vAlign w:val="center"/>
          </w:tcPr>
          <w:p>
            <w:pPr>
              <w:spacing w:line="360" w:lineRule="auto"/>
              <w:rPr>
                <w:rFonts w:hint="eastAsia" w:ascii="仿宋" w:hAnsi="仿宋" w:eastAsia="仿宋" w:cs="仿宋"/>
                <w:color w:val="auto"/>
                <w:sz w:val="24"/>
              </w:rPr>
            </w:pPr>
          </w:p>
        </w:tc>
        <w:tc>
          <w:tcPr>
            <w:tcW w:w="1958" w:type="dxa"/>
            <w:noWrap w:val="0"/>
            <w:vAlign w:val="center"/>
          </w:tcPr>
          <w:p>
            <w:pPr>
              <w:spacing w:line="360" w:lineRule="auto"/>
              <w:rPr>
                <w:rFonts w:hint="eastAsia" w:ascii="仿宋" w:hAnsi="仿宋" w:eastAsia="仿宋" w:cs="仿宋"/>
                <w:color w:val="auto"/>
                <w:sz w:val="24"/>
              </w:rPr>
            </w:pPr>
          </w:p>
        </w:tc>
        <w:tc>
          <w:tcPr>
            <w:tcW w:w="2800" w:type="dxa"/>
            <w:noWrap w:val="0"/>
            <w:vAlign w:val="center"/>
          </w:tcPr>
          <w:p>
            <w:pPr>
              <w:spacing w:line="360" w:lineRule="auto"/>
              <w:rPr>
                <w:rFonts w:hint="eastAsia" w:ascii="仿宋" w:hAnsi="仿宋" w:eastAsia="仿宋" w:cs="仿宋"/>
                <w:color w:val="auto"/>
                <w:sz w:val="24"/>
              </w:rPr>
            </w:pPr>
          </w:p>
        </w:tc>
        <w:tc>
          <w:tcPr>
            <w:tcW w:w="2000" w:type="dxa"/>
            <w:noWrap w:val="0"/>
            <w:vAlign w:val="center"/>
          </w:tcPr>
          <w:p>
            <w:pPr>
              <w:spacing w:line="360" w:lineRule="auto"/>
              <w:rPr>
                <w:rFonts w:hint="eastAsia" w:ascii="仿宋" w:hAnsi="仿宋" w:eastAsia="仿宋" w:cs="仿宋"/>
                <w:color w:val="auto"/>
                <w:sz w:val="24"/>
              </w:rPr>
            </w:pPr>
          </w:p>
        </w:tc>
        <w:tc>
          <w:tcPr>
            <w:tcW w:w="2000" w:type="dxa"/>
            <w:noWrap w:val="0"/>
            <w:vAlign w:val="center"/>
          </w:tcPr>
          <w:p>
            <w:pPr>
              <w:spacing w:line="360" w:lineRule="auto"/>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4" w:type="dxa"/>
            <w:noWrap w:val="0"/>
            <w:vAlign w:val="center"/>
          </w:tcPr>
          <w:p>
            <w:pPr>
              <w:spacing w:line="360" w:lineRule="auto"/>
              <w:rPr>
                <w:rFonts w:hint="eastAsia" w:ascii="仿宋" w:hAnsi="仿宋" w:eastAsia="仿宋" w:cs="仿宋"/>
                <w:color w:val="auto"/>
                <w:sz w:val="24"/>
              </w:rPr>
            </w:pPr>
          </w:p>
        </w:tc>
        <w:tc>
          <w:tcPr>
            <w:tcW w:w="1958" w:type="dxa"/>
            <w:noWrap w:val="0"/>
            <w:vAlign w:val="center"/>
          </w:tcPr>
          <w:p>
            <w:pPr>
              <w:spacing w:line="360" w:lineRule="auto"/>
              <w:rPr>
                <w:rFonts w:hint="eastAsia" w:ascii="仿宋" w:hAnsi="仿宋" w:eastAsia="仿宋" w:cs="仿宋"/>
                <w:color w:val="auto"/>
                <w:sz w:val="24"/>
              </w:rPr>
            </w:pPr>
          </w:p>
        </w:tc>
        <w:tc>
          <w:tcPr>
            <w:tcW w:w="2800" w:type="dxa"/>
            <w:noWrap w:val="0"/>
            <w:vAlign w:val="center"/>
          </w:tcPr>
          <w:p>
            <w:pPr>
              <w:spacing w:line="360" w:lineRule="auto"/>
              <w:rPr>
                <w:rFonts w:hint="eastAsia" w:ascii="仿宋" w:hAnsi="仿宋" w:eastAsia="仿宋" w:cs="仿宋"/>
                <w:color w:val="auto"/>
                <w:sz w:val="24"/>
              </w:rPr>
            </w:pPr>
          </w:p>
        </w:tc>
        <w:tc>
          <w:tcPr>
            <w:tcW w:w="2000" w:type="dxa"/>
            <w:noWrap w:val="0"/>
            <w:vAlign w:val="center"/>
          </w:tcPr>
          <w:p>
            <w:pPr>
              <w:spacing w:line="360" w:lineRule="auto"/>
              <w:rPr>
                <w:rFonts w:hint="eastAsia" w:ascii="仿宋" w:hAnsi="仿宋" w:eastAsia="仿宋" w:cs="仿宋"/>
                <w:color w:val="auto"/>
                <w:sz w:val="24"/>
              </w:rPr>
            </w:pPr>
          </w:p>
        </w:tc>
        <w:tc>
          <w:tcPr>
            <w:tcW w:w="2000" w:type="dxa"/>
            <w:noWrap w:val="0"/>
            <w:vAlign w:val="center"/>
          </w:tcPr>
          <w:p>
            <w:pPr>
              <w:spacing w:line="360" w:lineRule="auto"/>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4" w:type="dxa"/>
            <w:noWrap w:val="0"/>
            <w:vAlign w:val="center"/>
          </w:tcPr>
          <w:p>
            <w:pPr>
              <w:spacing w:line="360" w:lineRule="auto"/>
              <w:rPr>
                <w:rFonts w:hint="eastAsia" w:ascii="仿宋" w:hAnsi="仿宋" w:eastAsia="仿宋" w:cs="仿宋"/>
                <w:color w:val="auto"/>
                <w:sz w:val="24"/>
              </w:rPr>
            </w:pPr>
          </w:p>
        </w:tc>
        <w:tc>
          <w:tcPr>
            <w:tcW w:w="1958" w:type="dxa"/>
            <w:noWrap w:val="0"/>
            <w:vAlign w:val="center"/>
          </w:tcPr>
          <w:p>
            <w:pPr>
              <w:spacing w:line="360" w:lineRule="auto"/>
              <w:rPr>
                <w:rFonts w:hint="eastAsia" w:ascii="仿宋" w:hAnsi="仿宋" w:eastAsia="仿宋" w:cs="仿宋"/>
                <w:color w:val="auto"/>
                <w:sz w:val="24"/>
              </w:rPr>
            </w:pPr>
          </w:p>
        </w:tc>
        <w:tc>
          <w:tcPr>
            <w:tcW w:w="2800" w:type="dxa"/>
            <w:noWrap w:val="0"/>
            <w:vAlign w:val="center"/>
          </w:tcPr>
          <w:p>
            <w:pPr>
              <w:spacing w:line="360" w:lineRule="auto"/>
              <w:rPr>
                <w:rFonts w:hint="eastAsia" w:ascii="仿宋" w:hAnsi="仿宋" w:eastAsia="仿宋" w:cs="仿宋"/>
                <w:color w:val="auto"/>
                <w:sz w:val="24"/>
              </w:rPr>
            </w:pPr>
          </w:p>
        </w:tc>
        <w:tc>
          <w:tcPr>
            <w:tcW w:w="2000" w:type="dxa"/>
            <w:noWrap w:val="0"/>
            <w:vAlign w:val="center"/>
          </w:tcPr>
          <w:p>
            <w:pPr>
              <w:spacing w:line="360" w:lineRule="auto"/>
              <w:rPr>
                <w:rFonts w:hint="eastAsia" w:ascii="仿宋" w:hAnsi="仿宋" w:eastAsia="仿宋" w:cs="仿宋"/>
                <w:color w:val="auto"/>
                <w:sz w:val="24"/>
              </w:rPr>
            </w:pPr>
          </w:p>
        </w:tc>
        <w:tc>
          <w:tcPr>
            <w:tcW w:w="2000" w:type="dxa"/>
            <w:noWrap w:val="0"/>
            <w:vAlign w:val="center"/>
          </w:tcPr>
          <w:p>
            <w:pPr>
              <w:spacing w:line="360" w:lineRule="auto"/>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4" w:type="dxa"/>
            <w:noWrap w:val="0"/>
            <w:vAlign w:val="center"/>
          </w:tcPr>
          <w:p>
            <w:pPr>
              <w:spacing w:line="360" w:lineRule="auto"/>
              <w:rPr>
                <w:rFonts w:hint="eastAsia" w:ascii="仿宋" w:hAnsi="仿宋" w:eastAsia="仿宋" w:cs="仿宋"/>
                <w:color w:val="auto"/>
                <w:sz w:val="24"/>
              </w:rPr>
            </w:pPr>
          </w:p>
        </w:tc>
        <w:tc>
          <w:tcPr>
            <w:tcW w:w="1958" w:type="dxa"/>
            <w:noWrap w:val="0"/>
            <w:vAlign w:val="center"/>
          </w:tcPr>
          <w:p>
            <w:pPr>
              <w:spacing w:line="360" w:lineRule="auto"/>
              <w:rPr>
                <w:rFonts w:hint="eastAsia" w:ascii="仿宋" w:hAnsi="仿宋" w:eastAsia="仿宋" w:cs="仿宋"/>
                <w:color w:val="auto"/>
                <w:sz w:val="24"/>
              </w:rPr>
            </w:pPr>
          </w:p>
        </w:tc>
        <w:tc>
          <w:tcPr>
            <w:tcW w:w="2800" w:type="dxa"/>
            <w:noWrap w:val="0"/>
            <w:vAlign w:val="center"/>
          </w:tcPr>
          <w:p>
            <w:pPr>
              <w:spacing w:line="360" w:lineRule="auto"/>
              <w:rPr>
                <w:rFonts w:hint="eastAsia" w:ascii="仿宋" w:hAnsi="仿宋" w:eastAsia="仿宋" w:cs="仿宋"/>
                <w:color w:val="auto"/>
                <w:sz w:val="24"/>
              </w:rPr>
            </w:pPr>
          </w:p>
        </w:tc>
        <w:tc>
          <w:tcPr>
            <w:tcW w:w="2000" w:type="dxa"/>
            <w:noWrap w:val="0"/>
            <w:vAlign w:val="center"/>
          </w:tcPr>
          <w:p>
            <w:pPr>
              <w:spacing w:line="360" w:lineRule="auto"/>
              <w:rPr>
                <w:rFonts w:hint="eastAsia" w:ascii="仿宋" w:hAnsi="仿宋" w:eastAsia="仿宋" w:cs="仿宋"/>
                <w:color w:val="auto"/>
                <w:sz w:val="24"/>
              </w:rPr>
            </w:pPr>
          </w:p>
        </w:tc>
        <w:tc>
          <w:tcPr>
            <w:tcW w:w="2000" w:type="dxa"/>
            <w:noWrap w:val="0"/>
            <w:vAlign w:val="center"/>
          </w:tcPr>
          <w:p>
            <w:pPr>
              <w:spacing w:line="360" w:lineRule="auto"/>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4" w:type="dxa"/>
            <w:noWrap w:val="0"/>
            <w:vAlign w:val="center"/>
          </w:tcPr>
          <w:p>
            <w:pPr>
              <w:spacing w:line="360" w:lineRule="auto"/>
              <w:rPr>
                <w:rFonts w:hint="eastAsia" w:ascii="仿宋" w:hAnsi="仿宋" w:eastAsia="仿宋" w:cs="仿宋"/>
                <w:color w:val="auto"/>
                <w:sz w:val="24"/>
              </w:rPr>
            </w:pPr>
          </w:p>
        </w:tc>
        <w:tc>
          <w:tcPr>
            <w:tcW w:w="1958" w:type="dxa"/>
            <w:noWrap w:val="0"/>
            <w:vAlign w:val="center"/>
          </w:tcPr>
          <w:p>
            <w:pPr>
              <w:spacing w:line="360" w:lineRule="auto"/>
              <w:rPr>
                <w:rFonts w:hint="eastAsia" w:ascii="仿宋" w:hAnsi="仿宋" w:eastAsia="仿宋" w:cs="仿宋"/>
                <w:color w:val="auto"/>
                <w:sz w:val="24"/>
              </w:rPr>
            </w:pPr>
          </w:p>
        </w:tc>
        <w:tc>
          <w:tcPr>
            <w:tcW w:w="2800" w:type="dxa"/>
            <w:noWrap w:val="0"/>
            <w:vAlign w:val="center"/>
          </w:tcPr>
          <w:p>
            <w:pPr>
              <w:spacing w:line="360" w:lineRule="auto"/>
              <w:rPr>
                <w:rFonts w:hint="eastAsia" w:ascii="仿宋" w:hAnsi="仿宋" w:eastAsia="仿宋" w:cs="仿宋"/>
                <w:color w:val="auto"/>
                <w:sz w:val="24"/>
              </w:rPr>
            </w:pPr>
          </w:p>
        </w:tc>
        <w:tc>
          <w:tcPr>
            <w:tcW w:w="2000" w:type="dxa"/>
            <w:noWrap w:val="0"/>
            <w:vAlign w:val="center"/>
          </w:tcPr>
          <w:p>
            <w:pPr>
              <w:spacing w:line="360" w:lineRule="auto"/>
              <w:rPr>
                <w:rFonts w:hint="eastAsia" w:ascii="仿宋" w:hAnsi="仿宋" w:eastAsia="仿宋" w:cs="仿宋"/>
                <w:color w:val="auto"/>
                <w:sz w:val="24"/>
              </w:rPr>
            </w:pPr>
          </w:p>
        </w:tc>
        <w:tc>
          <w:tcPr>
            <w:tcW w:w="2000" w:type="dxa"/>
            <w:noWrap w:val="0"/>
            <w:vAlign w:val="center"/>
          </w:tcPr>
          <w:p>
            <w:pPr>
              <w:spacing w:line="360" w:lineRule="auto"/>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4" w:type="dxa"/>
            <w:noWrap w:val="0"/>
            <w:vAlign w:val="center"/>
          </w:tcPr>
          <w:p>
            <w:pPr>
              <w:spacing w:line="360" w:lineRule="auto"/>
              <w:rPr>
                <w:rFonts w:hint="eastAsia" w:ascii="仿宋" w:hAnsi="仿宋" w:eastAsia="仿宋" w:cs="仿宋"/>
                <w:color w:val="auto"/>
                <w:sz w:val="24"/>
              </w:rPr>
            </w:pPr>
          </w:p>
        </w:tc>
        <w:tc>
          <w:tcPr>
            <w:tcW w:w="1958" w:type="dxa"/>
            <w:noWrap w:val="0"/>
            <w:vAlign w:val="center"/>
          </w:tcPr>
          <w:p>
            <w:pPr>
              <w:spacing w:line="360" w:lineRule="auto"/>
              <w:rPr>
                <w:rFonts w:hint="eastAsia" w:ascii="仿宋" w:hAnsi="仿宋" w:eastAsia="仿宋" w:cs="仿宋"/>
                <w:color w:val="auto"/>
                <w:sz w:val="24"/>
              </w:rPr>
            </w:pPr>
          </w:p>
        </w:tc>
        <w:tc>
          <w:tcPr>
            <w:tcW w:w="2800" w:type="dxa"/>
            <w:noWrap w:val="0"/>
            <w:vAlign w:val="center"/>
          </w:tcPr>
          <w:p>
            <w:pPr>
              <w:spacing w:line="360" w:lineRule="auto"/>
              <w:rPr>
                <w:rFonts w:hint="eastAsia" w:ascii="仿宋" w:hAnsi="仿宋" w:eastAsia="仿宋" w:cs="仿宋"/>
                <w:color w:val="auto"/>
                <w:sz w:val="24"/>
              </w:rPr>
            </w:pPr>
          </w:p>
        </w:tc>
        <w:tc>
          <w:tcPr>
            <w:tcW w:w="2000" w:type="dxa"/>
            <w:noWrap w:val="0"/>
            <w:vAlign w:val="center"/>
          </w:tcPr>
          <w:p>
            <w:pPr>
              <w:spacing w:line="360" w:lineRule="auto"/>
              <w:rPr>
                <w:rFonts w:hint="eastAsia" w:ascii="仿宋" w:hAnsi="仿宋" w:eastAsia="仿宋" w:cs="仿宋"/>
                <w:color w:val="auto"/>
                <w:sz w:val="24"/>
              </w:rPr>
            </w:pPr>
          </w:p>
        </w:tc>
        <w:tc>
          <w:tcPr>
            <w:tcW w:w="2000" w:type="dxa"/>
            <w:noWrap w:val="0"/>
            <w:vAlign w:val="center"/>
          </w:tcPr>
          <w:p>
            <w:pPr>
              <w:spacing w:line="360" w:lineRule="auto"/>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4" w:type="dxa"/>
            <w:noWrap w:val="0"/>
            <w:vAlign w:val="center"/>
          </w:tcPr>
          <w:p>
            <w:pPr>
              <w:spacing w:line="360" w:lineRule="auto"/>
              <w:rPr>
                <w:rFonts w:hint="eastAsia" w:ascii="仿宋" w:hAnsi="仿宋" w:eastAsia="仿宋" w:cs="仿宋"/>
                <w:color w:val="auto"/>
                <w:sz w:val="24"/>
              </w:rPr>
            </w:pPr>
          </w:p>
        </w:tc>
        <w:tc>
          <w:tcPr>
            <w:tcW w:w="1958" w:type="dxa"/>
            <w:noWrap w:val="0"/>
            <w:vAlign w:val="center"/>
          </w:tcPr>
          <w:p>
            <w:pPr>
              <w:spacing w:line="360" w:lineRule="auto"/>
              <w:rPr>
                <w:rFonts w:hint="eastAsia" w:ascii="仿宋" w:hAnsi="仿宋" w:eastAsia="仿宋" w:cs="仿宋"/>
                <w:color w:val="auto"/>
                <w:sz w:val="24"/>
              </w:rPr>
            </w:pPr>
          </w:p>
        </w:tc>
        <w:tc>
          <w:tcPr>
            <w:tcW w:w="2800" w:type="dxa"/>
            <w:noWrap w:val="0"/>
            <w:vAlign w:val="center"/>
          </w:tcPr>
          <w:p>
            <w:pPr>
              <w:spacing w:line="360" w:lineRule="auto"/>
              <w:rPr>
                <w:rFonts w:hint="eastAsia" w:ascii="仿宋" w:hAnsi="仿宋" w:eastAsia="仿宋" w:cs="仿宋"/>
                <w:color w:val="auto"/>
                <w:sz w:val="24"/>
              </w:rPr>
            </w:pPr>
          </w:p>
        </w:tc>
        <w:tc>
          <w:tcPr>
            <w:tcW w:w="2000" w:type="dxa"/>
            <w:noWrap w:val="0"/>
            <w:vAlign w:val="center"/>
          </w:tcPr>
          <w:p>
            <w:pPr>
              <w:spacing w:line="360" w:lineRule="auto"/>
              <w:rPr>
                <w:rFonts w:hint="eastAsia" w:ascii="仿宋" w:hAnsi="仿宋" w:eastAsia="仿宋" w:cs="仿宋"/>
                <w:color w:val="auto"/>
                <w:sz w:val="24"/>
              </w:rPr>
            </w:pPr>
          </w:p>
        </w:tc>
        <w:tc>
          <w:tcPr>
            <w:tcW w:w="2000" w:type="dxa"/>
            <w:noWrap w:val="0"/>
            <w:vAlign w:val="center"/>
          </w:tcPr>
          <w:p>
            <w:pPr>
              <w:spacing w:line="360" w:lineRule="auto"/>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4" w:type="dxa"/>
            <w:noWrap w:val="0"/>
            <w:vAlign w:val="center"/>
          </w:tcPr>
          <w:p>
            <w:pPr>
              <w:spacing w:line="360" w:lineRule="auto"/>
              <w:rPr>
                <w:rFonts w:hint="eastAsia" w:ascii="仿宋" w:hAnsi="仿宋" w:eastAsia="仿宋" w:cs="仿宋"/>
                <w:color w:val="auto"/>
                <w:sz w:val="24"/>
              </w:rPr>
            </w:pPr>
          </w:p>
        </w:tc>
        <w:tc>
          <w:tcPr>
            <w:tcW w:w="1958" w:type="dxa"/>
            <w:noWrap w:val="0"/>
            <w:vAlign w:val="center"/>
          </w:tcPr>
          <w:p>
            <w:pPr>
              <w:spacing w:line="360" w:lineRule="auto"/>
              <w:rPr>
                <w:rFonts w:hint="eastAsia" w:ascii="仿宋" w:hAnsi="仿宋" w:eastAsia="仿宋" w:cs="仿宋"/>
                <w:color w:val="auto"/>
                <w:sz w:val="24"/>
              </w:rPr>
            </w:pPr>
          </w:p>
        </w:tc>
        <w:tc>
          <w:tcPr>
            <w:tcW w:w="2800" w:type="dxa"/>
            <w:noWrap w:val="0"/>
            <w:vAlign w:val="center"/>
          </w:tcPr>
          <w:p>
            <w:pPr>
              <w:spacing w:line="360" w:lineRule="auto"/>
              <w:rPr>
                <w:rFonts w:hint="eastAsia" w:ascii="仿宋" w:hAnsi="仿宋" w:eastAsia="仿宋" w:cs="仿宋"/>
                <w:color w:val="auto"/>
                <w:sz w:val="24"/>
              </w:rPr>
            </w:pPr>
          </w:p>
        </w:tc>
        <w:tc>
          <w:tcPr>
            <w:tcW w:w="2000" w:type="dxa"/>
            <w:noWrap w:val="0"/>
            <w:vAlign w:val="center"/>
          </w:tcPr>
          <w:p>
            <w:pPr>
              <w:spacing w:line="360" w:lineRule="auto"/>
              <w:rPr>
                <w:rFonts w:hint="eastAsia" w:ascii="仿宋" w:hAnsi="仿宋" w:eastAsia="仿宋" w:cs="仿宋"/>
                <w:color w:val="auto"/>
                <w:sz w:val="24"/>
              </w:rPr>
            </w:pPr>
          </w:p>
        </w:tc>
        <w:tc>
          <w:tcPr>
            <w:tcW w:w="2000" w:type="dxa"/>
            <w:noWrap w:val="0"/>
            <w:vAlign w:val="center"/>
          </w:tcPr>
          <w:p>
            <w:pPr>
              <w:spacing w:line="360" w:lineRule="auto"/>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4" w:type="dxa"/>
            <w:noWrap w:val="0"/>
            <w:vAlign w:val="center"/>
          </w:tcPr>
          <w:p>
            <w:pPr>
              <w:spacing w:line="360" w:lineRule="auto"/>
              <w:rPr>
                <w:rFonts w:hint="eastAsia" w:ascii="仿宋" w:hAnsi="仿宋" w:eastAsia="仿宋" w:cs="仿宋"/>
                <w:color w:val="auto"/>
                <w:sz w:val="24"/>
              </w:rPr>
            </w:pPr>
          </w:p>
        </w:tc>
        <w:tc>
          <w:tcPr>
            <w:tcW w:w="1958" w:type="dxa"/>
            <w:noWrap w:val="0"/>
            <w:vAlign w:val="center"/>
          </w:tcPr>
          <w:p>
            <w:pPr>
              <w:spacing w:line="360" w:lineRule="auto"/>
              <w:rPr>
                <w:rFonts w:hint="eastAsia" w:ascii="仿宋" w:hAnsi="仿宋" w:eastAsia="仿宋" w:cs="仿宋"/>
                <w:color w:val="auto"/>
                <w:sz w:val="24"/>
              </w:rPr>
            </w:pPr>
          </w:p>
        </w:tc>
        <w:tc>
          <w:tcPr>
            <w:tcW w:w="2800" w:type="dxa"/>
            <w:noWrap w:val="0"/>
            <w:vAlign w:val="center"/>
          </w:tcPr>
          <w:p>
            <w:pPr>
              <w:spacing w:line="360" w:lineRule="auto"/>
              <w:rPr>
                <w:rFonts w:hint="eastAsia" w:ascii="仿宋" w:hAnsi="仿宋" w:eastAsia="仿宋" w:cs="仿宋"/>
                <w:color w:val="auto"/>
                <w:sz w:val="24"/>
              </w:rPr>
            </w:pPr>
          </w:p>
        </w:tc>
        <w:tc>
          <w:tcPr>
            <w:tcW w:w="2000" w:type="dxa"/>
            <w:noWrap w:val="0"/>
            <w:vAlign w:val="center"/>
          </w:tcPr>
          <w:p>
            <w:pPr>
              <w:spacing w:line="360" w:lineRule="auto"/>
              <w:rPr>
                <w:rFonts w:hint="eastAsia" w:ascii="仿宋" w:hAnsi="仿宋" w:eastAsia="仿宋" w:cs="仿宋"/>
                <w:color w:val="auto"/>
                <w:sz w:val="24"/>
              </w:rPr>
            </w:pPr>
          </w:p>
        </w:tc>
        <w:tc>
          <w:tcPr>
            <w:tcW w:w="2000" w:type="dxa"/>
            <w:noWrap w:val="0"/>
            <w:vAlign w:val="center"/>
          </w:tcPr>
          <w:p>
            <w:pPr>
              <w:spacing w:line="360" w:lineRule="auto"/>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4" w:type="dxa"/>
            <w:noWrap w:val="0"/>
            <w:vAlign w:val="center"/>
          </w:tcPr>
          <w:p>
            <w:pPr>
              <w:spacing w:line="360" w:lineRule="auto"/>
              <w:rPr>
                <w:rFonts w:hint="eastAsia" w:ascii="仿宋" w:hAnsi="仿宋" w:eastAsia="仿宋" w:cs="仿宋"/>
                <w:color w:val="auto"/>
                <w:sz w:val="24"/>
              </w:rPr>
            </w:pPr>
          </w:p>
        </w:tc>
        <w:tc>
          <w:tcPr>
            <w:tcW w:w="1958" w:type="dxa"/>
            <w:noWrap w:val="0"/>
            <w:vAlign w:val="center"/>
          </w:tcPr>
          <w:p>
            <w:pPr>
              <w:spacing w:line="360" w:lineRule="auto"/>
              <w:rPr>
                <w:rFonts w:hint="eastAsia" w:ascii="仿宋" w:hAnsi="仿宋" w:eastAsia="仿宋" w:cs="仿宋"/>
                <w:color w:val="auto"/>
                <w:sz w:val="24"/>
              </w:rPr>
            </w:pPr>
          </w:p>
        </w:tc>
        <w:tc>
          <w:tcPr>
            <w:tcW w:w="2800" w:type="dxa"/>
            <w:noWrap w:val="0"/>
            <w:vAlign w:val="center"/>
          </w:tcPr>
          <w:p>
            <w:pPr>
              <w:spacing w:line="360" w:lineRule="auto"/>
              <w:rPr>
                <w:rFonts w:hint="eastAsia" w:ascii="仿宋" w:hAnsi="仿宋" w:eastAsia="仿宋" w:cs="仿宋"/>
                <w:color w:val="auto"/>
                <w:sz w:val="24"/>
              </w:rPr>
            </w:pPr>
          </w:p>
        </w:tc>
        <w:tc>
          <w:tcPr>
            <w:tcW w:w="2000" w:type="dxa"/>
            <w:noWrap w:val="0"/>
            <w:vAlign w:val="center"/>
          </w:tcPr>
          <w:p>
            <w:pPr>
              <w:spacing w:line="360" w:lineRule="auto"/>
              <w:rPr>
                <w:rFonts w:hint="eastAsia" w:ascii="仿宋" w:hAnsi="仿宋" w:eastAsia="仿宋" w:cs="仿宋"/>
                <w:color w:val="auto"/>
                <w:sz w:val="24"/>
              </w:rPr>
            </w:pPr>
          </w:p>
        </w:tc>
        <w:tc>
          <w:tcPr>
            <w:tcW w:w="2000" w:type="dxa"/>
            <w:noWrap w:val="0"/>
            <w:vAlign w:val="center"/>
          </w:tcPr>
          <w:p>
            <w:pPr>
              <w:spacing w:line="360" w:lineRule="auto"/>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4" w:type="dxa"/>
            <w:noWrap w:val="0"/>
            <w:vAlign w:val="center"/>
          </w:tcPr>
          <w:p>
            <w:pPr>
              <w:spacing w:line="360" w:lineRule="auto"/>
              <w:rPr>
                <w:rFonts w:hint="eastAsia" w:ascii="仿宋" w:hAnsi="仿宋" w:eastAsia="仿宋" w:cs="仿宋"/>
                <w:color w:val="auto"/>
                <w:sz w:val="24"/>
              </w:rPr>
            </w:pPr>
          </w:p>
        </w:tc>
        <w:tc>
          <w:tcPr>
            <w:tcW w:w="1958" w:type="dxa"/>
            <w:noWrap w:val="0"/>
            <w:vAlign w:val="center"/>
          </w:tcPr>
          <w:p>
            <w:pPr>
              <w:spacing w:line="360" w:lineRule="auto"/>
              <w:rPr>
                <w:rFonts w:hint="eastAsia" w:ascii="仿宋" w:hAnsi="仿宋" w:eastAsia="仿宋" w:cs="仿宋"/>
                <w:color w:val="auto"/>
                <w:sz w:val="24"/>
              </w:rPr>
            </w:pPr>
          </w:p>
        </w:tc>
        <w:tc>
          <w:tcPr>
            <w:tcW w:w="2800" w:type="dxa"/>
            <w:noWrap w:val="0"/>
            <w:vAlign w:val="center"/>
          </w:tcPr>
          <w:p>
            <w:pPr>
              <w:spacing w:line="360" w:lineRule="auto"/>
              <w:rPr>
                <w:rFonts w:hint="eastAsia" w:ascii="仿宋" w:hAnsi="仿宋" w:eastAsia="仿宋" w:cs="仿宋"/>
                <w:color w:val="auto"/>
                <w:sz w:val="24"/>
              </w:rPr>
            </w:pPr>
          </w:p>
        </w:tc>
        <w:tc>
          <w:tcPr>
            <w:tcW w:w="2000" w:type="dxa"/>
            <w:noWrap w:val="0"/>
            <w:vAlign w:val="center"/>
          </w:tcPr>
          <w:p>
            <w:pPr>
              <w:spacing w:line="360" w:lineRule="auto"/>
              <w:rPr>
                <w:rFonts w:hint="eastAsia" w:ascii="仿宋" w:hAnsi="仿宋" w:eastAsia="仿宋" w:cs="仿宋"/>
                <w:color w:val="auto"/>
                <w:sz w:val="24"/>
              </w:rPr>
            </w:pPr>
          </w:p>
        </w:tc>
        <w:tc>
          <w:tcPr>
            <w:tcW w:w="2000" w:type="dxa"/>
            <w:noWrap w:val="0"/>
            <w:vAlign w:val="center"/>
          </w:tcPr>
          <w:p>
            <w:pPr>
              <w:spacing w:line="360" w:lineRule="auto"/>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4" w:type="dxa"/>
            <w:noWrap w:val="0"/>
            <w:vAlign w:val="center"/>
          </w:tcPr>
          <w:p>
            <w:pPr>
              <w:spacing w:line="360" w:lineRule="auto"/>
              <w:rPr>
                <w:rFonts w:hint="eastAsia" w:ascii="仿宋" w:hAnsi="仿宋" w:eastAsia="仿宋" w:cs="仿宋"/>
                <w:color w:val="auto"/>
                <w:sz w:val="24"/>
              </w:rPr>
            </w:pPr>
          </w:p>
        </w:tc>
        <w:tc>
          <w:tcPr>
            <w:tcW w:w="1958" w:type="dxa"/>
            <w:noWrap w:val="0"/>
            <w:vAlign w:val="center"/>
          </w:tcPr>
          <w:p>
            <w:pPr>
              <w:spacing w:line="360" w:lineRule="auto"/>
              <w:rPr>
                <w:rFonts w:hint="eastAsia" w:ascii="仿宋" w:hAnsi="仿宋" w:eastAsia="仿宋" w:cs="仿宋"/>
                <w:color w:val="auto"/>
                <w:sz w:val="24"/>
              </w:rPr>
            </w:pPr>
          </w:p>
        </w:tc>
        <w:tc>
          <w:tcPr>
            <w:tcW w:w="2800" w:type="dxa"/>
            <w:noWrap w:val="0"/>
            <w:vAlign w:val="center"/>
          </w:tcPr>
          <w:p>
            <w:pPr>
              <w:spacing w:line="360" w:lineRule="auto"/>
              <w:rPr>
                <w:rFonts w:hint="eastAsia" w:ascii="仿宋" w:hAnsi="仿宋" w:eastAsia="仿宋" w:cs="仿宋"/>
                <w:color w:val="auto"/>
                <w:sz w:val="24"/>
              </w:rPr>
            </w:pPr>
          </w:p>
        </w:tc>
        <w:tc>
          <w:tcPr>
            <w:tcW w:w="2000" w:type="dxa"/>
            <w:noWrap w:val="0"/>
            <w:vAlign w:val="center"/>
          </w:tcPr>
          <w:p>
            <w:pPr>
              <w:spacing w:line="360" w:lineRule="auto"/>
              <w:rPr>
                <w:rFonts w:hint="eastAsia" w:ascii="仿宋" w:hAnsi="仿宋" w:eastAsia="仿宋" w:cs="仿宋"/>
                <w:color w:val="auto"/>
                <w:sz w:val="24"/>
              </w:rPr>
            </w:pPr>
          </w:p>
        </w:tc>
        <w:tc>
          <w:tcPr>
            <w:tcW w:w="2000" w:type="dxa"/>
            <w:noWrap w:val="0"/>
            <w:vAlign w:val="center"/>
          </w:tcPr>
          <w:p>
            <w:pPr>
              <w:spacing w:line="360" w:lineRule="auto"/>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4" w:type="dxa"/>
            <w:noWrap w:val="0"/>
            <w:vAlign w:val="center"/>
          </w:tcPr>
          <w:p>
            <w:pPr>
              <w:spacing w:line="360" w:lineRule="auto"/>
              <w:rPr>
                <w:rFonts w:hint="eastAsia" w:ascii="仿宋" w:hAnsi="仿宋" w:eastAsia="仿宋" w:cs="仿宋"/>
                <w:color w:val="auto"/>
                <w:sz w:val="24"/>
              </w:rPr>
            </w:pPr>
          </w:p>
        </w:tc>
        <w:tc>
          <w:tcPr>
            <w:tcW w:w="1958" w:type="dxa"/>
            <w:noWrap w:val="0"/>
            <w:vAlign w:val="center"/>
          </w:tcPr>
          <w:p>
            <w:pPr>
              <w:spacing w:line="360" w:lineRule="auto"/>
              <w:rPr>
                <w:rFonts w:hint="eastAsia" w:ascii="仿宋" w:hAnsi="仿宋" w:eastAsia="仿宋" w:cs="仿宋"/>
                <w:color w:val="auto"/>
                <w:sz w:val="24"/>
              </w:rPr>
            </w:pPr>
          </w:p>
        </w:tc>
        <w:tc>
          <w:tcPr>
            <w:tcW w:w="2800" w:type="dxa"/>
            <w:noWrap w:val="0"/>
            <w:vAlign w:val="center"/>
          </w:tcPr>
          <w:p>
            <w:pPr>
              <w:spacing w:line="360" w:lineRule="auto"/>
              <w:rPr>
                <w:rFonts w:hint="eastAsia" w:ascii="仿宋" w:hAnsi="仿宋" w:eastAsia="仿宋" w:cs="仿宋"/>
                <w:color w:val="auto"/>
                <w:sz w:val="24"/>
              </w:rPr>
            </w:pPr>
          </w:p>
        </w:tc>
        <w:tc>
          <w:tcPr>
            <w:tcW w:w="2000" w:type="dxa"/>
            <w:noWrap w:val="0"/>
            <w:vAlign w:val="center"/>
          </w:tcPr>
          <w:p>
            <w:pPr>
              <w:spacing w:line="360" w:lineRule="auto"/>
              <w:rPr>
                <w:rFonts w:hint="eastAsia" w:ascii="仿宋" w:hAnsi="仿宋" w:eastAsia="仿宋" w:cs="仿宋"/>
                <w:color w:val="auto"/>
                <w:sz w:val="24"/>
              </w:rPr>
            </w:pPr>
          </w:p>
        </w:tc>
        <w:tc>
          <w:tcPr>
            <w:tcW w:w="2000" w:type="dxa"/>
            <w:noWrap w:val="0"/>
            <w:vAlign w:val="center"/>
          </w:tcPr>
          <w:p>
            <w:pPr>
              <w:spacing w:line="360" w:lineRule="auto"/>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4" w:type="dxa"/>
            <w:noWrap w:val="0"/>
            <w:vAlign w:val="center"/>
          </w:tcPr>
          <w:p>
            <w:pPr>
              <w:spacing w:line="360" w:lineRule="auto"/>
              <w:rPr>
                <w:rFonts w:hint="eastAsia" w:ascii="仿宋" w:hAnsi="仿宋" w:eastAsia="仿宋" w:cs="仿宋"/>
                <w:color w:val="auto"/>
                <w:sz w:val="24"/>
              </w:rPr>
            </w:pPr>
          </w:p>
        </w:tc>
        <w:tc>
          <w:tcPr>
            <w:tcW w:w="1958" w:type="dxa"/>
            <w:noWrap w:val="0"/>
            <w:vAlign w:val="center"/>
          </w:tcPr>
          <w:p>
            <w:pPr>
              <w:spacing w:line="360" w:lineRule="auto"/>
              <w:rPr>
                <w:rFonts w:hint="eastAsia" w:ascii="仿宋" w:hAnsi="仿宋" w:eastAsia="仿宋" w:cs="仿宋"/>
                <w:color w:val="auto"/>
                <w:sz w:val="24"/>
              </w:rPr>
            </w:pPr>
          </w:p>
        </w:tc>
        <w:tc>
          <w:tcPr>
            <w:tcW w:w="2800" w:type="dxa"/>
            <w:noWrap w:val="0"/>
            <w:vAlign w:val="center"/>
          </w:tcPr>
          <w:p>
            <w:pPr>
              <w:spacing w:line="360" w:lineRule="auto"/>
              <w:rPr>
                <w:rFonts w:hint="eastAsia" w:ascii="仿宋" w:hAnsi="仿宋" w:eastAsia="仿宋" w:cs="仿宋"/>
                <w:color w:val="auto"/>
                <w:sz w:val="24"/>
              </w:rPr>
            </w:pPr>
          </w:p>
        </w:tc>
        <w:tc>
          <w:tcPr>
            <w:tcW w:w="2000" w:type="dxa"/>
            <w:noWrap w:val="0"/>
            <w:vAlign w:val="center"/>
          </w:tcPr>
          <w:p>
            <w:pPr>
              <w:spacing w:line="360" w:lineRule="auto"/>
              <w:rPr>
                <w:rFonts w:hint="eastAsia" w:ascii="仿宋" w:hAnsi="仿宋" w:eastAsia="仿宋" w:cs="仿宋"/>
                <w:color w:val="auto"/>
                <w:sz w:val="24"/>
              </w:rPr>
            </w:pPr>
          </w:p>
        </w:tc>
        <w:tc>
          <w:tcPr>
            <w:tcW w:w="2000" w:type="dxa"/>
            <w:noWrap w:val="0"/>
            <w:vAlign w:val="center"/>
          </w:tcPr>
          <w:p>
            <w:pPr>
              <w:spacing w:line="360" w:lineRule="auto"/>
              <w:rPr>
                <w:rFonts w:hint="eastAsia"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4" w:type="dxa"/>
            <w:noWrap w:val="0"/>
            <w:vAlign w:val="center"/>
          </w:tcPr>
          <w:p>
            <w:pPr>
              <w:spacing w:line="360" w:lineRule="auto"/>
              <w:rPr>
                <w:rFonts w:hint="eastAsia" w:ascii="仿宋" w:hAnsi="仿宋" w:eastAsia="仿宋" w:cs="仿宋"/>
                <w:color w:val="auto"/>
                <w:sz w:val="24"/>
              </w:rPr>
            </w:pPr>
          </w:p>
        </w:tc>
        <w:tc>
          <w:tcPr>
            <w:tcW w:w="1958" w:type="dxa"/>
            <w:noWrap w:val="0"/>
            <w:vAlign w:val="center"/>
          </w:tcPr>
          <w:p>
            <w:pPr>
              <w:spacing w:line="360" w:lineRule="auto"/>
              <w:rPr>
                <w:rFonts w:hint="eastAsia" w:ascii="仿宋" w:hAnsi="仿宋" w:eastAsia="仿宋" w:cs="仿宋"/>
                <w:color w:val="auto"/>
                <w:sz w:val="24"/>
              </w:rPr>
            </w:pPr>
          </w:p>
        </w:tc>
        <w:tc>
          <w:tcPr>
            <w:tcW w:w="2800" w:type="dxa"/>
            <w:noWrap w:val="0"/>
            <w:vAlign w:val="center"/>
          </w:tcPr>
          <w:p>
            <w:pPr>
              <w:spacing w:line="360" w:lineRule="auto"/>
              <w:rPr>
                <w:rFonts w:hint="eastAsia" w:ascii="仿宋" w:hAnsi="仿宋" w:eastAsia="仿宋" w:cs="仿宋"/>
                <w:color w:val="auto"/>
                <w:sz w:val="24"/>
              </w:rPr>
            </w:pPr>
          </w:p>
        </w:tc>
        <w:tc>
          <w:tcPr>
            <w:tcW w:w="2000" w:type="dxa"/>
            <w:noWrap w:val="0"/>
            <w:vAlign w:val="center"/>
          </w:tcPr>
          <w:p>
            <w:pPr>
              <w:spacing w:line="360" w:lineRule="auto"/>
              <w:rPr>
                <w:rFonts w:hint="eastAsia" w:ascii="仿宋" w:hAnsi="仿宋" w:eastAsia="仿宋" w:cs="仿宋"/>
                <w:color w:val="auto"/>
                <w:sz w:val="24"/>
              </w:rPr>
            </w:pPr>
          </w:p>
        </w:tc>
        <w:tc>
          <w:tcPr>
            <w:tcW w:w="2000" w:type="dxa"/>
            <w:noWrap w:val="0"/>
            <w:vAlign w:val="center"/>
          </w:tcPr>
          <w:p>
            <w:pPr>
              <w:spacing w:line="360" w:lineRule="auto"/>
              <w:rPr>
                <w:rFonts w:hint="eastAsia" w:ascii="仿宋" w:hAnsi="仿宋" w:eastAsia="仿宋" w:cs="仿宋"/>
                <w:color w:val="auto"/>
                <w:sz w:val="24"/>
              </w:rPr>
            </w:pPr>
          </w:p>
        </w:tc>
      </w:tr>
    </w:tbl>
    <w:p>
      <w:pPr>
        <w:spacing w:line="360" w:lineRule="auto"/>
        <w:jc w:val="left"/>
        <w:rPr>
          <w:rFonts w:hint="eastAsia" w:ascii="仿宋" w:hAnsi="仿宋" w:eastAsia="仿宋" w:cs="仿宋"/>
          <w:color w:val="auto"/>
          <w:kern w:val="2"/>
          <w:position w:val="-24"/>
          <w:sz w:val="24"/>
          <w:szCs w:val="24"/>
          <w:lang w:val="en-US" w:eastAsia="zh-CN" w:bidi="ar-SA"/>
        </w:rPr>
      </w:pPr>
      <w:r>
        <w:rPr>
          <w:rFonts w:hint="eastAsia" w:ascii="仿宋" w:hAnsi="仿宋" w:eastAsia="仿宋" w:cs="仿宋"/>
          <w:color w:val="auto"/>
          <w:kern w:val="2"/>
          <w:position w:val="-24"/>
          <w:sz w:val="24"/>
          <w:szCs w:val="24"/>
          <w:lang w:val="en-US" w:eastAsia="zh-CN" w:bidi="ar-SA"/>
        </w:rPr>
        <w:t>注：1、供应商应对照采购项目要求中的技术规格及要求，是否偏离逐条对应说明。</w:t>
      </w:r>
    </w:p>
    <w:p>
      <w:pPr>
        <w:spacing w:line="360" w:lineRule="auto"/>
        <w:ind w:firstLine="480" w:firstLineChars="200"/>
        <w:jc w:val="left"/>
        <w:rPr>
          <w:rFonts w:hint="eastAsia" w:ascii="仿宋" w:hAnsi="仿宋" w:eastAsia="仿宋" w:cs="仿宋"/>
          <w:color w:val="auto"/>
          <w:kern w:val="2"/>
          <w:position w:val="-24"/>
          <w:sz w:val="24"/>
          <w:szCs w:val="24"/>
          <w:lang w:val="en-US" w:eastAsia="zh-CN" w:bidi="ar-SA"/>
        </w:rPr>
      </w:pPr>
      <w:r>
        <w:rPr>
          <w:rFonts w:hint="eastAsia" w:ascii="仿宋" w:hAnsi="仿宋" w:eastAsia="仿宋" w:cs="仿宋"/>
          <w:color w:val="auto"/>
          <w:kern w:val="2"/>
          <w:position w:val="-24"/>
          <w:sz w:val="24"/>
          <w:szCs w:val="24"/>
          <w:lang w:val="en-US" w:eastAsia="zh-CN" w:bidi="ar-SA"/>
        </w:rPr>
        <w:t>2、各供应商按此表格式自行填写，表格不够时可自行添加。</w:t>
      </w:r>
    </w:p>
    <w:p>
      <w:pPr>
        <w:spacing w:line="360" w:lineRule="auto"/>
        <w:ind w:firstLine="4320" w:firstLineChars="1800"/>
        <w:rPr>
          <w:rFonts w:hint="eastAsia" w:ascii="仿宋" w:hAnsi="仿宋" w:eastAsia="仿宋" w:cs="仿宋"/>
          <w:color w:val="auto"/>
          <w:kern w:val="2"/>
          <w:position w:val="-24"/>
          <w:sz w:val="24"/>
          <w:szCs w:val="24"/>
          <w:lang w:val="en-US" w:eastAsia="zh-CN" w:bidi="ar-SA"/>
        </w:rPr>
      </w:pPr>
    </w:p>
    <w:p>
      <w:pPr>
        <w:spacing w:line="360" w:lineRule="auto"/>
        <w:ind w:firstLine="5520" w:firstLineChars="2300"/>
        <w:rPr>
          <w:rFonts w:hint="eastAsia" w:ascii="仿宋" w:hAnsi="仿宋" w:eastAsia="仿宋" w:cs="仿宋"/>
          <w:color w:val="auto"/>
          <w:kern w:val="2"/>
          <w:position w:val="-24"/>
          <w:sz w:val="24"/>
          <w:szCs w:val="24"/>
          <w:lang w:val="en-US" w:eastAsia="zh-CN" w:bidi="ar-SA"/>
        </w:rPr>
      </w:pPr>
      <w:r>
        <w:rPr>
          <w:rFonts w:hint="eastAsia" w:ascii="仿宋" w:hAnsi="仿宋" w:eastAsia="仿宋" w:cs="仿宋"/>
          <w:color w:val="auto"/>
          <w:kern w:val="2"/>
          <w:position w:val="-24"/>
          <w:sz w:val="24"/>
          <w:szCs w:val="24"/>
          <w:lang w:val="en-US" w:eastAsia="zh-CN" w:bidi="ar-SA"/>
        </w:rPr>
        <w:t xml:space="preserve">供应商 （盖章）：                        </w:t>
      </w:r>
    </w:p>
    <w:p>
      <w:pPr>
        <w:pStyle w:val="12"/>
        <w:kinsoku w:val="0"/>
        <w:overflowPunct w:val="0"/>
        <w:spacing w:before="34" w:line="360" w:lineRule="auto"/>
        <w:ind w:right="126" w:firstLine="480"/>
        <w:jc w:val="center"/>
        <w:rPr>
          <w:rFonts w:hint="eastAsia" w:hAnsi="仿宋" w:cs="仿宋"/>
          <w:color w:val="auto"/>
          <w:kern w:val="2"/>
          <w:position w:val="-24"/>
          <w:sz w:val="24"/>
          <w:szCs w:val="24"/>
          <w:lang w:val="en-US" w:eastAsia="zh-CN" w:bidi="ar-SA"/>
        </w:rPr>
      </w:pPr>
      <w:r>
        <w:rPr>
          <w:rFonts w:hint="eastAsia" w:hAnsi="仿宋" w:cs="仿宋"/>
          <w:color w:val="auto"/>
          <w:kern w:val="2"/>
          <w:position w:val="-24"/>
          <w:sz w:val="24"/>
          <w:szCs w:val="24"/>
          <w:lang w:val="en-US" w:eastAsia="zh-CN" w:bidi="ar-SA"/>
        </w:rPr>
        <w:t xml:space="preserve">     </w:t>
      </w:r>
    </w:p>
    <w:p>
      <w:pPr>
        <w:pStyle w:val="12"/>
        <w:kinsoku w:val="0"/>
        <w:overflowPunct w:val="0"/>
        <w:spacing w:before="34" w:line="360" w:lineRule="auto"/>
        <w:ind w:right="126" w:firstLine="480"/>
        <w:jc w:val="center"/>
        <w:rPr>
          <w:rFonts w:hint="default" w:hAnsi="仿宋" w:eastAsia="仿宋" w:cs="仿宋"/>
          <w:color w:val="auto"/>
          <w:highlight w:val="none"/>
          <w:lang w:val="en-US" w:eastAsia="zh-CN"/>
        </w:rPr>
      </w:pPr>
      <w:r>
        <w:rPr>
          <w:rFonts w:hint="eastAsia" w:hAnsi="仿宋" w:cs="仿宋"/>
          <w:color w:val="auto"/>
          <w:kern w:val="2"/>
          <w:position w:val="-24"/>
          <w:sz w:val="24"/>
          <w:szCs w:val="24"/>
          <w:lang w:val="en-US" w:eastAsia="zh-CN" w:bidi="ar-SA"/>
        </w:rPr>
        <w:t xml:space="preserve">                  </w:t>
      </w:r>
      <w:r>
        <w:rPr>
          <w:rFonts w:hint="eastAsia" w:ascii="仿宋" w:hAnsi="仿宋" w:eastAsia="仿宋" w:cs="仿宋"/>
          <w:color w:val="auto"/>
          <w:kern w:val="2"/>
          <w:position w:val="-24"/>
          <w:sz w:val="24"/>
          <w:szCs w:val="24"/>
          <w:lang w:val="en-US" w:eastAsia="zh-CN" w:bidi="ar-SA"/>
        </w:rPr>
        <w:t xml:space="preserve">法定代表人或委托代理人签字或盖章： </w:t>
      </w:r>
      <w:r>
        <w:rPr>
          <w:rFonts w:hint="eastAsia" w:hAnsi="仿宋" w:cs="仿宋"/>
          <w:color w:val="auto"/>
          <w:kern w:val="2"/>
          <w:position w:val="-24"/>
          <w:sz w:val="24"/>
          <w:szCs w:val="24"/>
          <w:lang w:val="en-US" w:eastAsia="zh-CN" w:bidi="ar-SA"/>
        </w:rPr>
        <w:t xml:space="preserve"> </w:t>
      </w:r>
      <w:r>
        <w:rPr>
          <w:rFonts w:hint="eastAsia" w:ascii="仿宋" w:hAnsi="仿宋" w:eastAsia="仿宋" w:cs="仿宋"/>
          <w:color w:val="auto"/>
          <w:kern w:val="2"/>
          <w:position w:val="-24"/>
          <w:sz w:val="24"/>
          <w:szCs w:val="24"/>
          <w:lang w:val="en-US" w:eastAsia="zh-CN" w:bidi="ar-SA"/>
        </w:rPr>
        <w:t xml:space="preserve"> 年 月 日</w:t>
      </w:r>
    </w:p>
    <w:p>
      <w:pPr>
        <w:pStyle w:val="12"/>
        <w:kinsoku w:val="0"/>
        <w:overflowPunct w:val="0"/>
        <w:spacing w:before="34" w:line="360" w:lineRule="auto"/>
        <w:ind w:right="126" w:firstLine="480"/>
        <w:jc w:val="center"/>
        <w:rPr>
          <w:rFonts w:hint="eastAsia" w:hAnsi="仿宋" w:cs="仿宋"/>
          <w:color w:val="auto"/>
          <w:highlight w:val="none"/>
        </w:rPr>
      </w:pPr>
    </w:p>
    <w:p>
      <w:pPr>
        <w:pStyle w:val="12"/>
        <w:kinsoku w:val="0"/>
        <w:overflowPunct w:val="0"/>
        <w:spacing w:before="34" w:line="360" w:lineRule="auto"/>
        <w:ind w:right="126" w:firstLine="480"/>
        <w:jc w:val="center"/>
        <w:rPr>
          <w:rFonts w:hint="eastAsia" w:hAnsi="仿宋" w:cs="仿宋"/>
          <w:color w:val="auto"/>
          <w:highlight w:val="none"/>
        </w:rPr>
      </w:pPr>
    </w:p>
    <w:p>
      <w:pPr>
        <w:pStyle w:val="12"/>
        <w:kinsoku w:val="0"/>
        <w:overflowPunct w:val="0"/>
        <w:spacing w:before="34" w:line="360" w:lineRule="auto"/>
        <w:ind w:right="126" w:firstLine="480"/>
        <w:jc w:val="center"/>
        <w:rPr>
          <w:rFonts w:hint="eastAsia" w:hAnsi="仿宋" w:cs="仿宋"/>
          <w:color w:val="auto"/>
          <w:highlight w:val="none"/>
        </w:rPr>
      </w:pPr>
    </w:p>
    <w:p>
      <w:pPr>
        <w:pStyle w:val="12"/>
        <w:kinsoku w:val="0"/>
        <w:overflowPunct w:val="0"/>
        <w:spacing w:before="34" w:line="360" w:lineRule="auto"/>
        <w:ind w:right="126" w:firstLine="480"/>
        <w:jc w:val="center"/>
        <w:rPr>
          <w:rFonts w:hint="eastAsia" w:hAnsi="仿宋" w:cs="仿宋"/>
          <w:color w:val="auto"/>
          <w:highlight w:val="none"/>
        </w:rPr>
      </w:pPr>
    </w:p>
    <w:p>
      <w:pPr>
        <w:pStyle w:val="12"/>
        <w:kinsoku w:val="0"/>
        <w:overflowPunct w:val="0"/>
        <w:spacing w:before="34" w:line="360" w:lineRule="auto"/>
        <w:ind w:right="126" w:firstLine="480"/>
        <w:jc w:val="center"/>
        <w:rPr>
          <w:rFonts w:hint="eastAsia" w:hAnsi="仿宋" w:cs="仿宋"/>
          <w:color w:val="auto"/>
          <w:highlight w:val="none"/>
        </w:rPr>
      </w:pPr>
    </w:p>
    <w:p>
      <w:pPr>
        <w:pStyle w:val="12"/>
        <w:kinsoku w:val="0"/>
        <w:overflowPunct w:val="0"/>
        <w:spacing w:before="34" w:line="360" w:lineRule="auto"/>
        <w:ind w:right="126" w:firstLine="480"/>
        <w:jc w:val="center"/>
        <w:rPr>
          <w:rFonts w:hint="eastAsia" w:hAnsi="仿宋" w:cs="仿宋"/>
          <w:color w:val="auto"/>
          <w:highlight w:val="none"/>
        </w:rPr>
      </w:pPr>
    </w:p>
    <w:p>
      <w:pPr>
        <w:pStyle w:val="18"/>
        <w:spacing w:line="360" w:lineRule="exact"/>
        <w:jc w:val="center"/>
        <w:rPr>
          <w:rFonts w:hint="eastAsia" w:ascii="仿宋" w:hAnsi="仿宋" w:eastAsia="仿宋" w:cs="仿宋"/>
          <w:b/>
          <w:bCs/>
          <w:color w:val="auto"/>
          <w:kern w:val="2"/>
          <w:sz w:val="36"/>
          <w:szCs w:val="36"/>
          <w:highlight w:val="none"/>
          <w:lang w:val="en-US" w:eastAsia="zh-CN" w:bidi="ar-SA"/>
        </w:rPr>
      </w:pPr>
      <w:r>
        <w:rPr>
          <w:rFonts w:hint="eastAsia" w:ascii="仿宋" w:hAnsi="仿宋" w:eastAsia="仿宋" w:cs="仿宋"/>
          <w:b/>
          <w:bCs/>
          <w:color w:val="auto"/>
          <w:kern w:val="2"/>
          <w:sz w:val="36"/>
          <w:szCs w:val="36"/>
          <w:highlight w:val="none"/>
          <w:lang w:val="en-US" w:eastAsia="zh-CN" w:bidi="ar-SA"/>
        </w:rPr>
        <w:t xml:space="preserve">  十、备品备件及易损件清单（如有）</w:t>
      </w:r>
    </w:p>
    <w:p>
      <w:pPr>
        <w:rPr>
          <w:rFonts w:hint="eastAsia" w:ascii="仿宋" w:hAnsi="仿宋" w:eastAsia="仿宋" w:cs="仿宋"/>
          <w:color w:val="auto"/>
          <w:sz w:val="24"/>
          <w:szCs w:val="24"/>
        </w:rPr>
      </w:pPr>
    </w:p>
    <w:tbl>
      <w:tblPr>
        <w:tblStyle w:val="34"/>
        <w:tblW w:w="96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2419"/>
        <w:gridCol w:w="2340"/>
        <w:gridCol w:w="1204"/>
        <w:gridCol w:w="1012"/>
        <w:gridCol w:w="1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jc w:val="center"/>
        </w:trPr>
        <w:tc>
          <w:tcPr>
            <w:tcW w:w="697" w:type="dxa"/>
            <w:tcBorders>
              <w:top w:val="single" w:color="auto" w:sz="4" w:space="0"/>
              <w:left w:val="single" w:color="auto" w:sz="4" w:space="0"/>
              <w:bottom w:val="single" w:color="auto" w:sz="4" w:space="0"/>
              <w:right w:val="single" w:color="auto" w:sz="4" w:space="0"/>
            </w:tcBorders>
            <w:noWrap w:val="0"/>
            <w:vAlign w:val="center"/>
          </w:tcPr>
          <w:p>
            <w:pPr>
              <w:pStyle w:val="18"/>
              <w:spacing w:line="240" w:lineRule="atLeast"/>
              <w:rPr>
                <w:rFonts w:hint="eastAsia" w:ascii="仿宋" w:hAnsi="仿宋" w:eastAsia="仿宋" w:cs="仿宋"/>
                <w:color w:val="auto"/>
                <w:position w:val="-60"/>
                <w:sz w:val="24"/>
                <w:szCs w:val="24"/>
              </w:rPr>
            </w:pPr>
            <w:r>
              <w:rPr>
                <w:rFonts w:hint="eastAsia" w:ascii="仿宋" w:hAnsi="仿宋" w:eastAsia="仿宋" w:cs="仿宋"/>
                <w:color w:val="auto"/>
                <w:position w:val="-24"/>
                <w:sz w:val="24"/>
                <w:szCs w:val="24"/>
              </w:rPr>
              <w:t>序号</w:t>
            </w:r>
          </w:p>
        </w:tc>
        <w:tc>
          <w:tcPr>
            <w:tcW w:w="2419" w:type="dxa"/>
            <w:tcBorders>
              <w:left w:val="single" w:color="auto" w:sz="4" w:space="0"/>
            </w:tcBorders>
            <w:noWrap w:val="0"/>
            <w:vAlign w:val="center"/>
          </w:tcPr>
          <w:p>
            <w:pPr>
              <w:pStyle w:val="18"/>
              <w:spacing w:line="240" w:lineRule="atLeast"/>
              <w:jc w:val="center"/>
              <w:rPr>
                <w:rFonts w:hint="eastAsia" w:ascii="仿宋" w:hAnsi="仿宋" w:eastAsia="仿宋" w:cs="仿宋"/>
                <w:color w:val="auto"/>
                <w:position w:val="-36"/>
                <w:sz w:val="24"/>
                <w:szCs w:val="24"/>
              </w:rPr>
            </w:pPr>
            <w:r>
              <w:rPr>
                <w:rFonts w:hint="eastAsia" w:ascii="仿宋" w:hAnsi="仿宋" w:eastAsia="仿宋" w:cs="仿宋"/>
                <w:color w:val="auto"/>
                <w:position w:val="-24"/>
                <w:sz w:val="24"/>
                <w:szCs w:val="24"/>
              </w:rPr>
              <w:t>名称、规格型号、品牌</w:t>
            </w:r>
          </w:p>
        </w:tc>
        <w:tc>
          <w:tcPr>
            <w:tcW w:w="2340" w:type="dxa"/>
            <w:noWrap w:val="0"/>
            <w:vAlign w:val="center"/>
          </w:tcPr>
          <w:p>
            <w:pPr>
              <w:pStyle w:val="18"/>
              <w:spacing w:line="240" w:lineRule="atLeast"/>
              <w:jc w:val="center"/>
              <w:rPr>
                <w:rFonts w:hint="eastAsia" w:ascii="仿宋" w:hAnsi="仿宋" w:eastAsia="仿宋" w:cs="仿宋"/>
                <w:color w:val="auto"/>
                <w:position w:val="-60"/>
                <w:sz w:val="24"/>
                <w:szCs w:val="24"/>
              </w:rPr>
            </w:pPr>
            <w:r>
              <w:rPr>
                <w:rFonts w:hint="eastAsia" w:ascii="仿宋" w:hAnsi="仿宋" w:eastAsia="仿宋" w:cs="仿宋"/>
                <w:color w:val="auto"/>
                <w:position w:val="-24"/>
                <w:sz w:val="24"/>
                <w:szCs w:val="24"/>
              </w:rPr>
              <w:t>制造商、原产地、国别</w:t>
            </w:r>
          </w:p>
        </w:tc>
        <w:tc>
          <w:tcPr>
            <w:tcW w:w="1204" w:type="dxa"/>
            <w:noWrap w:val="0"/>
            <w:vAlign w:val="center"/>
          </w:tcPr>
          <w:p>
            <w:pPr>
              <w:pStyle w:val="18"/>
              <w:spacing w:line="240" w:lineRule="atLeast"/>
              <w:jc w:val="center"/>
              <w:rPr>
                <w:rFonts w:hint="eastAsia" w:ascii="仿宋" w:hAnsi="仿宋" w:eastAsia="仿宋" w:cs="仿宋"/>
                <w:color w:val="auto"/>
                <w:position w:val="-60"/>
                <w:sz w:val="24"/>
                <w:szCs w:val="24"/>
              </w:rPr>
            </w:pPr>
            <w:r>
              <w:rPr>
                <w:rFonts w:hint="eastAsia" w:ascii="仿宋" w:hAnsi="仿宋" w:eastAsia="仿宋" w:cs="仿宋"/>
                <w:color w:val="auto"/>
                <w:position w:val="-24"/>
                <w:sz w:val="24"/>
                <w:szCs w:val="24"/>
              </w:rPr>
              <w:t>单位</w:t>
            </w:r>
          </w:p>
        </w:tc>
        <w:tc>
          <w:tcPr>
            <w:tcW w:w="1012" w:type="dxa"/>
            <w:noWrap w:val="0"/>
            <w:vAlign w:val="center"/>
          </w:tcPr>
          <w:p>
            <w:pPr>
              <w:pStyle w:val="18"/>
              <w:spacing w:line="240" w:lineRule="atLeast"/>
              <w:jc w:val="center"/>
              <w:rPr>
                <w:rFonts w:hint="eastAsia" w:ascii="仿宋" w:hAnsi="仿宋" w:eastAsia="仿宋" w:cs="仿宋"/>
                <w:color w:val="auto"/>
                <w:position w:val="-24"/>
                <w:sz w:val="24"/>
                <w:szCs w:val="24"/>
              </w:rPr>
            </w:pPr>
            <w:r>
              <w:rPr>
                <w:rFonts w:hint="eastAsia" w:ascii="仿宋" w:hAnsi="仿宋" w:eastAsia="仿宋" w:cs="仿宋"/>
                <w:color w:val="auto"/>
                <w:position w:val="-24"/>
                <w:sz w:val="24"/>
                <w:szCs w:val="24"/>
              </w:rPr>
              <w:t>数量</w:t>
            </w:r>
          </w:p>
        </w:tc>
        <w:tc>
          <w:tcPr>
            <w:tcW w:w="1980" w:type="dxa"/>
            <w:noWrap w:val="0"/>
            <w:vAlign w:val="center"/>
          </w:tcPr>
          <w:p>
            <w:pPr>
              <w:pStyle w:val="18"/>
              <w:spacing w:line="240" w:lineRule="atLeast"/>
              <w:jc w:val="center"/>
              <w:rPr>
                <w:rFonts w:hint="eastAsia" w:ascii="仿宋" w:hAnsi="仿宋" w:eastAsia="仿宋" w:cs="仿宋"/>
                <w:color w:val="auto"/>
                <w:sz w:val="24"/>
                <w:szCs w:val="24"/>
              </w:rPr>
            </w:pPr>
            <w:r>
              <w:rPr>
                <w:rFonts w:hint="eastAsia" w:ascii="仿宋" w:hAnsi="仿宋" w:eastAsia="仿宋" w:cs="仿宋"/>
                <w:color w:val="auto"/>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97" w:type="dxa"/>
            <w:tcBorders>
              <w:top w:val="single" w:color="auto" w:sz="4" w:space="0"/>
            </w:tcBorders>
            <w:noWrap w:val="0"/>
            <w:vAlign w:val="top"/>
          </w:tcPr>
          <w:p>
            <w:pPr>
              <w:pStyle w:val="18"/>
              <w:rPr>
                <w:rFonts w:hint="eastAsia" w:ascii="仿宋" w:hAnsi="仿宋" w:eastAsia="仿宋" w:cs="仿宋"/>
                <w:color w:val="auto"/>
                <w:sz w:val="24"/>
                <w:szCs w:val="24"/>
              </w:rPr>
            </w:pPr>
          </w:p>
        </w:tc>
        <w:tc>
          <w:tcPr>
            <w:tcW w:w="2419" w:type="dxa"/>
            <w:noWrap w:val="0"/>
            <w:vAlign w:val="top"/>
          </w:tcPr>
          <w:p>
            <w:pPr>
              <w:pStyle w:val="18"/>
              <w:rPr>
                <w:rFonts w:hint="eastAsia" w:ascii="仿宋" w:hAnsi="仿宋" w:eastAsia="仿宋" w:cs="仿宋"/>
                <w:color w:val="auto"/>
                <w:sz w:val="24"/>
                <w:szCs w:val="24"/>
              </w:rPr>
            </w:pPr>
          </w:p>
        </w:tc>
        <w:tc>
          <w:tcPr>
            <w:tcW w:w="2340" w:type="dxa"/>
            <w:noWrap w:val="0"/>
            <w:vAlign w:val="top"/>
          </w:tcPr>
          <w:p>
            <w:pPr>
              <w:pStyle w:val="18"/>
              <w:rPr>
                <w:rFonts w:hint="eastAsia" w:ascii="仿宋" w:hAnsi="仿宋" w:eastAsia="仿宋" w:cs="仿宋"/>
                <w:color w:val="auto"/>
                <w:sz w:val="24"/>
                <w:szCs w:val="24"/>
              </w:rPr>
            </w:pPr>
          </w:p>
        </w:tc>
        <w:tc>
          <w:tcPr>
            <w:tcW w:w="1204" w:type="dxa"/>
            <w:noWrap w:val="0"/>
            <w:vAlign w:val="top"/>
          </w:tcPr>
          <w:p>
            <w:pPr>
              <w:pStyle w:val="18"/>
              <w:rPr>
                <w:rFonts w:hint="eastAsia" w:ascii="仿宋" w:hAnsi="仿宋" w:eastAsia="仿宋" w:cs="仿宋"/>
                <w:color w:val="auto"/>
                <w:sz w:val="24"/>
                <w:szCs w:val="24"/>
              </w:rPr>
            </w:pPr>
          </w:p>
        </w:tc>
        <w:tc>
          <w:tcPr>
            <w:tcW w:w="1012" w:type="dxa"/>
            <w:noWrap w:val="0"/>
            <w:vAlign w:val="top"/>
          </w:tcPr>
          <w:p>
            <w:pPr>
              <w:pStyle w:val="18"/>
              <w:rPr>
                <w:rFonts w:hint="eastAsia" w:ascii="仿宋" w:hAnsi="仿宋" w:eastAsia="仿宋" w:cs="仿宋"/>
                <w:color w:val="auto"/>
                <w:sz w:val="24"/>
                <w:szCs w:val="24"/>
              </w:rPr>
            </w:pPr>
          </w:p>
        </w:tc>
        <w:tc>
          <w:tcPr>
            <w:tcW w:w="1980" w:type="dxa"/>
            <w:noWrap w:val="0"/>
            <w:vAlign w:val="top"/>
          </w:tcPr>
          <w:p>
            <w:pPr>
              <w:pStyle w:val="18"/>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97" w:type="dxa"/>
            <w:noWrap w:val="0"/>
            <w:vAlign w:val="top"/>
          </w:tcPr>
          <w:p>
            <w:pPr>
              <w:pStyle w:val="18"/>
              <w:rPr>
                <w:rFonts w:hint="eastAsia" w:ascii="仿宋" w:hAnsi="仿宋" w:eastAsia="仿宋" w:cs="仿宋"/>
                <w:color w:val="auto"/>
                <w:sz w:val="24"/>
                <w:szCs w:val="24"/>
              </w:rPr>
            </w:pPr>
          </w:p>
        </w:tc>
        <w:tc>
          <w:tcPr>
            <w:tcW w:w="2419" w:type="dxa"/>
            <w:noWrap w:val="0"/>
            <w:vAlign w:val="top"/>
          </w:tcPr>
          <w:p>
            <w:pPr>
              <w:pStyle w:val="18"/>
              <w:rPr>
                <w:rFonts w:hint="eastAsia" w:ascii="仿宋" w:hAnsi="仿宋" w:eastAsia="仿宋" w:cs="仿宋"/>
                <w:color w:val="auto"/>
                <w:sz w:val="24"/>
                <w:szCs w:val="24"/>
              </w:rPr>
            </w:pPr>
          </w:p>
        </w:tc>
        <w:tc>
          <w:tcPr>
            <w:tcW w:w="2340" w:type="dxa"/>
            <w:noWrap w:val="0"/>
            <w:vAlign w:val="top"/>
          </w:tcPr>
          <w:p>
            <w:pPr>
              <w:pStyle w:val="18"/>
              <w:rPr>
                <w:rFonts w:hint="eastAsia" w:ascii="仿宋" w:hAnsi="仿宋" w:eastAsia="仿宋" w:cs="仿宋"/>
                <w:color w:val="auto"/>
                <w:sz w:val="24"/>
                <w:szCs w:val="24"/>
              </w:rPr>
            </w:pPr>
          </w:p>
        </w:tc>
        <w:tc>
          <w:tcPr>
            <w:tcW w:w="1204" w:type="dxa"/>
            <w:noWrap w:val="0"/>
            <w:vAlign w:val="top"/>
          </w:tcPr>
          <w:p>
            <w:pPr>
              <w:pStyle w:val="18"/>
              <w:rPr>
                <w:rFonts w:hint="eastAsia" w:ascii="仿宋" w:hAnsi="仿宋" w:eastAsia="仿宋" w:cs="仿宋"/>
                <w:color w:val="auto"/>
                <w:sz w:val="24"/>
                <w:szCs w:val="24"/>
              </w:rPr>
            </w:pPr>
          </w:p>
        </w:tc>
        <w:tc>
          <w:tcPr>
            <w:tcW w:w="1012" w:type="dxa"/>
            <w:noWrap w:val="0"/>
            <w:vAlign w:val="top"/>
          </w:tcPr>
          <w:p>
            <w:pPr>
              <w:pStyle w:val="18"/>
              <w:rPr>
                <w:rFonts w:hint="eastAsia" w:ascii="仿宋" w:hAnsi="仿宋" w:eastAsia="仿宋" w:cs="仿宋"/>
                <w:color w:val="auto"/>
                <w:sz w:val="24"/>
                <w:szCs w:val="24"/>
              </w:rPr>
            </w:pPr>
          </w:p>
        </w:tc>
        <w:tc>
          <w:tcPr>
            <w:tcW w:w="1980" w:type="dxa"/>
            <w:noWrap w:val="0"/>
            <w:vAlign w:val="top"/>
          </w:tcPr>
          <w:p>
            <w:pPr>
              <w:pStyle w:val="18"/>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97" w:type="dxa"/>
            <w:noWrap w:val="0"/>
            <w:vAlign w:val="top"/>
          </w:tcPr>
          <w:p>
            <w:pPr>
              <w:pStyle w:val="18"/>
              <w:rPr>
                <w:rFonts w:hint="eastAsia" w:ascii="仿宋" w:hAnsi="仿宋" w:eastAsia="仿宋" w:cs="仿宋"/>
                <w:color w:val="auto"/>
                <w:sz w:val="24"/>
                <w:szCs w:val="24"/>
              </w:rPr>
            </w:pPr>
          </w:p>
        </w:tc>
        <w:tc>
          <w:tcPr>
            <w:tcW w:w="2419" w:type="dxa"/>
            <w:noWrap w:val="0"/>
            <w:vAlign w:val="top"/>
          </w:tcPr>
          <w:p>
            <w:pPr>
              <w:pStyle w:val="18"/>
              <w:rPr>
                <w:rFonts w:hint="eastAsia" w:ascii="仿宋" w:hAnsi="仿宋" w:eastAsia="仿宋" w:cs="仿宋"/>
                <w:color w:val="auto"/>
                <w:sz w:val="24"/>
                <w:szCs w:val="24"/>
              </w:rPr>
            </w:pPr>
          </w:p>
        </w:tc>
        <w:tc>
          <w:tcPr>
            <w:tcW w:w="2340" w:type="dxa"/>
            <w:noWrap w:val="0"/>
            <w:vAlign w:val="top"/>
          </w:tcPr>
          <w:p>
            <w:pPr>
              <w:pStyle w:val="18"/>
              <w:rPr>
                <w:rFonts w:hint="eastAsia" w:ascii="仿宋" w:hAnsi="仿宋" w:eastAsia="仿宋" w:cs="仿宋"/>
                <w:color w:val="auto"/>
                <w:sz w:val="24"/>
                <w:szCs w:val="24"/>
              </w:rPr>
            </w:pPr>
          </w:p>
        </w:tc>
        <w:tc>
          <w:tcPr>
            <w:tcW w:w="1204" w:type="dxa"/>
            <w:noWrap w:val="0"/>
            <w:vAlign w:val="top"/>
          </w:tcPr>
          <w:p>
            <w:pPr>
              <w:pStyle w:val="18"/>
              <w:rPr>
                <w:rFonts w:hint="eastAsia" w:ascii="仿宋" w:hAnsi="仿宋" w:eastAsia="仿宋" w:cs="仿宋"/>
                <w:color w:val="auto"/>
                <w:sz w:val="24"/>
                <w:szCs w:val="24"/>
              </w:rPr>
            </w:pPr>
          </w:p>
        </w:tc>
        <w:tc>
          <w:tcPr>
            <w:tcW w:w="1012" w:type="dxa"/>
            <w:noWrap w:val="0"/>
            <w:vAlign w:val="top"/>
          </w:tcPr>
          <w:p>
            <w:pPr>
              <w:pStyle w:val="18"/>
              <w:rPr>
                <w:rFonts w:hint="eastAsia" w:ascii="仿宋" w:hAnsi="仿宋" w:eastAsia="仿宋" w:cs="仿宋"/>
                <w:color w:val="auto"/>
                <w:sz w:val="24"/>
                <w:szCs w:val="24"/>
              </w:rPr>
            </w:pPr>
          </w:p>
        </w:tc>
        <w:tc>
          <w:tcPr>
            <w:tcW w:w="1980" w:type="dxa"/>
            <w:noWrap w:val="0"/>
            <w:vAlign w:val="top"/>
          </w:tcPr>
          <w:p>
            <w:pPr>
              <w:pStyle w:val="18"/>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97" w:type="dxa"/>
            <w:noWrap w:val="0"/>
            <w:vAlign w:val="top"/>
          </w:tcPr>
          <w:p>
            <w:pPr>
              <w:pStyle w:val="18"/>
              <w:rPr>
                <w:rFonts w:hint="eastAsia" w:ascii="仿宋" w:hAnsi="仿宋" w:eastAsia="仿宋" w:cs="仿宋"/>
                <w:color w:val="auto"/>
                <w:sz w:val="24"/>
                <w:szCs w:val="24"/>
              </w:rPr>
            </w:pPr>
          </w:p>
        </w:tc>
        <w:tc>
          <w:tcPr>
            <w:tcW w:w="2419" w:type="dxa"/>
            <w:noWrap w:val="0"/>
            <w:vAlign w:val="top"/>
          </w:tcPr>
          <w:p>
            <w:pPr>
              <w:pStyle w:val="18"/>
              <w:rPr>
                <w:rFonts w:hint="eastAsia" w:ascii="仿宋" w:hAnsi="仿宋" w:eastAsia="仿宋" w:cs="仿宋"/>
                <w:color w:val="auto"/>
                <w:sz w:val="24"/>
                <w:szCs w:val="24"/>
              </w:rPr>
            </w:pPr>
          </w:p>
        </w:tc>
        <w:tc>
          <w:tcPr>
            <w:tcW w:w="2340" w:type="dxa"/>
            <w:noWrap w:val="0"/>
            <w:vAlign w:val="top"/>
          </w:tcPr>
          <w:p>
            <w:pPr>
              <w:pStyle w:val="18"/>
              <w:rPr>
                <w:rFonts w:hint="eastAsia" w:ascii="仿宋" w:hAnsi="仿宋" w:eastAsia="仿宋" w:cs="仿宋"/>
                <w:color w:val="auto"/>
                <w:sz w:val="24"/>
                <w:szCs w:val="24"/>
              </w:rPr>
            </w:pPr>
          </w:p>
        </w:tc>
        <w:tc>
          <w:tcPr>
            <w:tcW w:w="1204" w:type="dxa"/>
            <w:noWrap w:val="0"/>
            <w:vAlign w:val="top"/>
          </w:tcPr>
          <w:p>
            <w:pPr>
              <w:pStyle w:val="18"/>
              <w:rPr>
                <w:rFonts w:hint="eastAsia" w:ascii="仿宋" w:hAnsi="仿宋" w:eastAsia="仿宋" w:cs="仿宋"/>
                <w:color w:val="auto"/>
                <w:sz w:val="24"/>
                <w:szCs w:val="24"/>
              </w:rPr>
            </w:pPr>
          </w:p>
        </w:tc>
        <w:tc>
          <w:tcPr>
            <w:tcW w:w="1012" w:type="dxa"/>
            <w:noWrap w:val="0"/>
            <w:vAlign w:val="top"/>
          </w:tcPr>
          <w:p>
            <w:pPr>
              <w:pStyle w:val="18"/>
              <w:rPr>
                <w:rFonts w:hint="eastAsia" w:ascii="仿宋" w:hAnsi="仿宋" w:eastAsia="仿宋" w:cs="仿宋"/>
                <w:color w:val="auto"/>
                <w:sz w:val="24"/>
                <w:szCs w:val="24"/>
              </w:rPr>
            </w:pPr>
          </w:p>
        </w:tc>
        <w:tc>
          <w:tcPr>
            <w:tcW w:w="1980" w:type="dxa"/>
            <w:noWrap w:val="0"/>
            <w:vAlign w:val="top"/>
          </w:tcPr>
          <w:p>
            <w:pPr>
              <w:pStyle w:val="18"/>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97" w:type="dxa"/>
            <w:noWrap w:val="0"/>
            <w:vAlign w:val="top"/>
          </w:tcPr>
          <w:p>
            <w:pPr>
              <w:pStyle w:val="18"/>
              <w:rPr>
                <w:rFonts w:hint="eastAsia" w:ascii="仿宋" w:hAnsi="仿宋" w:eastAsia="仿宋" w:cs="仿宋"/>
                <w:color w:val="auto"/>
                <w:sz w:val="24"/>
                <w:szCs w:val="24"/>
              </w:rPr>
            </w:pPr>
          </w:p>
        </w:tc>
        <w:tc>
          <w:tcPr>
            <w:tcW w:w="2419" w:type="dxa"/>
            <w:noWrap w:val="0"/>
            <w:vAlign w:val="top"/>
          </w:tcPr>
          <w:p>
            <w:pPr>
              <w:pStyle w:val="18"/>
              <w:rPr>
                <w:rFonts w:hint="eastAsia" w:ascii="仿宋" w:hAnsi="仿宋" w:eastAsia="仿宋" w:cs="仿宋"/>
                <w:color w:val="auto"/>
                <w:sz w:val="24"/>
                <w:szCs w:val="24"/>
              </w:rPr>
            </w:pPr>
          </w:p>
        </w:tc>
        <w:tc>
          <w:tcPr>
            <w:tcW w:w="2340" w:type="dxa"/>
            <w:noWrap w:val="0"/>
            <w:vAlign w:val="top"/>
          </w:tcPr>
          <w:p>
            <w:pPr>
              <w:pStyle w:val="18"/>
              <w:rPr>
                <w:rFonts w:hint="eastAsia" w:ascii="仿宋" w:hAnsi="仿宋" w:eastAsia="仿宋" w:cs="仿宋"/>
                <w:color w:val="auto"/>
                <w:sz w:val="24"/>
                <w:szCs w:val="24"/>
              </w:rPr>
            </w:pPr>
          </w:p>
        </w:tc>
        <w:tc>
          <w:tcPr>
            <w:tcW w:w="1204" w:type="dxa"/>
            <w:noWrap w:val="0"/>
            <w:vAlign w:val="top"/>
          </w:tcPr>
          <w:p>
            <w:pPr>
              <w:pStyle w:val="18"/>
              <w:rPr>
                <w:rFonts w:hint="eastAsia" w:ascii="仿宋" w:hAnsi="仿宋" w:eastAsia="仿宋" w:cs="仿宋"/>
                <w:color w:val="auto"/>
                <w:sz w:val="24"/>
                <w:szCs w:val="24"/>
              </w:rPr>
            </w:pPr>
          </w:p>
        </w:tc>
        <w:tc>
          <w:tcPr>
            <w:tcW w:w="1012" w:type="dxa"/>
            <w:noWrap w:val="0"/>
            <w:vAlign w:val="top"/>
          </w:tcPr>
          <w:p>
            <w:pPr>
              <w:pStyle w:val="18"/>
              <w:rPr>
                <w:rFonts w:hint="eastAsia" w:ascii="仿宋" w:hAnsi="仿宋" w:eastAsia="仿宋" w:cs="仿宋"/>
                <w:color w:val="auto"/>
                <w:sz w:val="24"/>
                <w:szCs w:val="24"/>
              </w:rPr>
            </w:pPr>
          </w:p>
        </w:tc>
        <w:tc>
          <w:tcPr>
            <w:tcW w:w="1980" w:type="dxa"/>
            <w:noWrap w:val="0"/>
            <w:vAlign w:val="top"/>
          </w:tcPr>
          <w:p>
            <w:pPr>
              <w:pStyle w:val="18"/>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97" w:type="dxa"/>
            <w:noWrap w:val="0"/>
            <w:vAlign w:val="top"/>
          </w:tcPr>
          <w:p>
            <w:pPr>
              <w:pStyle w:val="18"/>
              <w:rPr>
                <w:rFonts w:hint="eastAsia" w:ascii="仿宋" w:hAnsi="仿宋" w:eastAsia="仿宋" w:cs="仿宋"/>
                <w:color w:val="auto"/>
                <w:sz w:val="24"/>
                <w:szCs w:val="24"/>
              </w:rPr>
            </w:pPr>
          </w:p>
        </w:tc>
        <w:tc>
          <w:tcPr>
            <w:tcW w:w="2419" w:type="dxa"/>
            <w:noWrap w:val="0"/>
            <w:vAlign w:val="top"/>
          </w:tcPr>
          <w:p>
            <w:pPr>
              <w:pStyle w:val="18"/>
              <w:rPr>
                <w:rFonts w:hint="eastAsia" w:ascii="仿宋" w:hAnsi="仿宋" w:eastAsia="仿宋" w:cs="仿宋"/>
                <w:color w:val="auto"/>
                <w:sz w:val="24"/>
                <w:szCs w:val="24"/>
              </w:rPr>
            </w:pPr>
          </w:p>
        </w:tc>
        <w:tc>
          <w:tcPr>
            <w:tcW w:w="2340" w:type="dxa"/>
            <w:noWrap w:val="0"/>
            <w:vAlign w:val="top"/>
          </w:tcPr>
          <w:p>
            <w:pPr>
              <w:pStyle w:val="18"/>
              <w:rPr>
                <w:rFonts w:hint="eastAsia" w:ascii="仿宋" w:hAnsi="仿宋" w:eastAsia="仿宋" w:cs="仿宋"/>
                <w:color w:val="auto"/>
                <w:sz w:val="24"/>
                <w:szCs w:val="24"/>
              </w:rPr>
            </w:pPr>
          </w:p>
        </w:tc>
        <w:tc>
          <w:tcPr>
            <w:tcW w:w="1204" w:type="dxa"/>
            <w:noWrap w:val="0"/>
            <w:vAlign w:val="top"/>
          </w:tcPr>
          <w:p>
            <w:pPr>
              <w:pStyle w:val="18"/>
              <w:rPr>
                <w:rFonts w:hint="eastAsia" w:ascii="仿宋" w:hAnsi="仿宋" w:eastAsia="仿宋" w:cs="仿宋"/>
                <w:color w:val="auto"/>
                <w:sz w:val="24"/>
                <w:szCs w:val="24"/>
              </w:rPr>
            </w:pPr>
          </w:p>
        </w:tc>
        <w:tc>
          <w:tcPr>
            <w:tcW w:w="1012" w:type="dxa"/>
            <w:noWrap w:val="0"/>
            <w:vAlign w:val="top"/>
          </w:tcPr>
          <w:p>
            <w:pPr>
              <w:pStyle w:val="18"/>
              <w:rPr>
                <w:rFonts w:hint="eastAsia" w:ascii="仿宋" w:hAnsi="仿宋" w:eastAsia="仿宋" w:cs="仿宋"/>
                <w:color w:val="auto"/>
                <w:sz w:val="24"/>
                <w:szCs w:val="24"/>
              </w:rPr>
            </w:pPr>
          </w:p>
        </w:tc>
        <w:tc>
          <w:tcPr>
            <w:tcW w:w="1980" w:type="dxa"/>
            <w:noWrap w:val="0"/>
            <w:vAlign w:val="top"/>
          </w:tcPr>
          <w:p>
            <w:pPr>
              <w:pStyle w:val="18"/>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97" w:type="dxa"/>
            <w:noWrap w:val="0"/>
            <w:vAlign w:val="top"/>
          </w:tcPr>
          <w:p>
            <w:pPr>
              <w:pStyle w:val="18"/>
              <w:rPr>
                <w:rFonts w:hint="eastAsia" w:ascii="仿宋" w:hAnsi="仿宋" w:eastAsia="仿宋" w:cs="仿宋"/>
                <w:color w:val="auto"/>
                <w:sz w:val="24"/>
                <w:szCs w:val="24"/>
              </w:rPr>
            </w:pPr>
          </w:p>
        </w:tc>
        <w:tc>
          <w:tcPr>
            <w:tcW w:w="2419" w:type="dxa"/>
            <w:noWrap w:val="0"/>
            <w:vAlign w:val="top"/>
          </w:tcPr>
          <w:p>
            <w:pPr>
              <w:pStyle w:val="18"/>
              <w:rPr>
                <w:rFonts w:hint="eastAsia" w:ascii="仿宋" w:hAnsi="仿宋" w:eastAsia="仿宋" w:cs="仿宋"/>
                <w:color w:val="auto"/>
                <w:sz w:val="24"/>
                <w:szCs w:val="24"/>
              </w:rPr>
            </w:pPr>
          </w:p>
        </w:tc>
        <w:tc>
          <w:tcPr>
            <w:tcW w:w="2340" w:type="dxa"/>
            <w:noWrap w:val="0"/>
            <w:vAlign w:val="top"/>
          </w:tcPr>
          <w:p>
            <w:pPr>
              <w:pStyle w:val="18"/>
              <w:rPr>
                <w:rFonts w:hint="eastAsia" w:ascii="仿宋" w:hAnsi="仿宋" w:eastAsia="仿宋" w:cs="仿宋"/>
                <w:color w:val="auto"/>
                <w:sz w:val="24"/>
                <w:szCs w:val="24"/>
              </w:rPr>
            </w:pPr>
          </w:p>
        </w:tc>
        <w:tc>
          <w:tcPr>
            <w:tcW w:w="1204" w:type="dxa"/>
            <w:noWrap w:val="0"/>
            <w:vAlign w:val="top"/>
          </w:tcPr>
          <w:p>
            <w:pPr>
              <w:pStyle w:val="18"/>
              <w:rPr>
                <w:rFonts w:hint="eastAsia" w:ascii="仿宋" w:hAnsi="仿宋" w:eastAsia="仿宋" w:cs="仿宋"/>
                <w:color w:val="auto"/>
                <w:sz w:val="24"/>
                <w:szCs w:val="24"/>
              </w:rPr>
            </w:pPr>
          </w:p>
        </w:tc>
        <w:tc>
          <w:tcPr>
            <w:tcW w:w="1012" w:type="dxa"/>
            <w:noWrap w:val="0"/>
            <w:vAlign w:val="top"/>
          </w:tcPr>
          <w:p>
            <w:pPr>
              <w:pStyle w:val="18"/>
              <w:rPr>
                <w:rFonts w:hint="eastAsia" w:ascii="仿宋" w:hAnsi="仿宋" w:eastAsia="仿宋" w:cs="仿宋"/>
                <w:color w:val="auto"/>
                <w:sz w:val="24"/>
                <w:szCs w:val="24"/>
              </w:rPr>
            </w:pPr>
          </w:p>
        </w:tc>
        <w:tc>
          <w:tcPr>
            <w:tcW w:w="1980" w:type="dxa"/>
            <w:noWrap w:val="0"/>
            <w:vAlign w:val="top"/>
          </w:tcPr>
          <w:p>
            <w:pPr>
              <w:pStyle w:val="18"/>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97" w:type="dxa"/>
            <w:noWrap w:val="0"/>
            <w:vAlign w:val="top"/>
          </w:tcPr>
          <w:p>
            <w:pPr>
              <w:pStyle w:val="18"/>
              <w:rPr>
                <w:rFonts w:hint="eastAsia" w:ascii="仿宋" w:hAnsi="仿宋" w:eastAsia="仿宋" w:cs="仿宋"/>
                <w:color w:val="auto"/>
                <w:sz w:val="24"/>
                <w:szCs w:val="24"/>
              </w:rPr>
            </w:pPr>
          </w:p>
        </w:tc>
        <w:tc>
          <w:tcPr>
            <w:tcW w:w="2419" w:type="dxa"/>
            <w:noWrap w:val="0"/>
            <w:vAlign w:val="top"/>
          </w:tcPr>
          <w:p>
            <w:pPr>
              <w:pStyle w:val="18"/>
              <w:rPr>
                <w:rFonts w:hint="eastAsia" w:ascii="仿宋" w:hAnsi="仿宋" w:eastAsia="仿宋" w:cs="仿宋"/>
                <w:color w:val="auto"/>
                <w:sz w:val="24"/>
                <w:szCs w:val="24"/>
              </w:rPr>
            </w:pPr>
          </w:p>
        </w:tc>
        <w:tc>
          <w:tcPr>
            <w:tcW w:w="2340" w:type="dxa"/>
            <w:noWrap w:val="0"/>
            <w:vAlign w:val="top"/>
          </w:tcPr>
          <w:p>
            <w:pPr>
              <w:pStyle w:val="18"/>
              <w:rPr>
                <w:rFonts w:hint="eastAsia" w:ascii="仿宋" w:hAnsi="仿宋" w:eastAsia="仿宋" w:cs="仿宋"/>
                <w:color w:val="auto"/>
                <w:sz w:val="24"/>
                <w:szCs w:val="24"/>
              </w:rPr>
            </w:pPr>
          </w:p>
        </w:tc>
        <w:tc>
          <w:tcPr>
            <w:tcW w:w="1204" w:type="dxa"/>
            <w:noWrap w:val="0"/>
            <w:vAlign w:val="top"/>
          </w:tcPr>
          <w:p>
            <w:pPr>
              <w:pStyle w:val="18"/>
              <w:rPr>
                <w:rFonts w:hint="eastAsia" w:ascii="仿宋" w:hAnsi="仿宋" w:eastAsia="仿宋" w:cs="仿宋"/>
                <w:color w:val="auto"/>
                <w:sz w:val="24"/>
                <w:szCs w:val="24"/>
              </w:rPr>
            </w:pPr>
          </w:p>
        </w:tc>
        <w:tc>
          <w:tcPr>
            <w:tcW w:w="1012" w:type="dxa"/>
            <w:noWrap w:val="0"/>
            <w:vAlign w:val="top"/>
          </w:tcPr>
          <w:p>
            <w:pPr>
              <w:pStyle w:val="18"/>
              <w:rPr>
                <w:rFonts w:hint="eastAsia" w:ascii="仿宋" w:hAnsi="仿宋" w:eastAsia="仿宋" w:cs="仿宋"/>
                <w:color w:val="auto"/>
                <w:sz w:val="24"/>
                <w:szCs w:val="24"/>
              </w:rPr>
            </w:pPr>
          </w:p>
        </w:tc>
        <w:tc>
          <w:tcPr>
            <w:tcW w:w="1980" w:type="dxa"/>
            <w:noWrap w:val="0"/>
            <w:vAlign w:val="top"/>
          </w:tcPr>
          <w:p>
            <w:pPr>
              <w:pStyle w:val="18"/>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97" w:type="dxa"/>
            <w:noWrap w:val="0"/>
            <w:vAlign w:val="top"/>
          </w:tcPr>
          <w:p>
            <w:pPr>
              <w:pStyle w:val="18"/>
              <w:rPr>
                <w:rFonts w:hint="eastAsia" w:ascii="仿宋" w:hAnsi="仿宋" w:eastAsia="仿宋" w:cs="仿宋"/>
                <w:color w:val="auto"/>
                <w:sz w:val="24"/>
                <w:szCs w:val="24"/>
              </w:rPr>
            </w:pPr>
          </w:p>
        </w:tc>
        <w:tc>
          <w:tcPr>
            <w:tcW w:w="2419" w:type="dxa"/>
            <w:noWrap w:val="0"/>
            <w:vAlign w:val="top"/>
          </w:tcPr>
          <w:p>
            <w:pPr>
              <w:pStyle w:val="18"/>
              <w:rPr>
                <w:rFonts w:hint="eastAsia" w:ascii="仿宋" w:hAnsi="仿宋" w:eastAsia="仿宋" w:cs="仿宋"/>
                <w:color w:val="auto"/>
                <w:sz w:val="24"/>
                <w:szCs w:val="24"/>
              </w:rPr>
            </w:pPr>
          </w:p>
        </w:tc>
        <w:tc>
          <w:tcPr>
            <w:tcW w:w="2340" w:type="dxa"/>
            <w:noWrap w:val="0"/>
            <w:vAlign w:val="top"/>
          </w:tcPr>
          <w:p>
            <w:pPr>
              <w:pStyle w:val="18"/>
              <w:rPr>
                <w:rFonts w:hint="eastAsia" w:ascii="仿宋" w:hAnsi="仿宋" w:eastAsia="仿宋" w:cs="仿宋"/>
                <w:color w:val="auto"/>
                <w:sz w:val="24"/>
                <w:szCs w:val="24"/>
              </w:rPr>
            </w:pPr>
          </w:p>
        </w:tc>
        <w:tc>
          <w:tcPr>
            <w:tcW w:w="1204" w:type="dxa"/>
            <w:noWrap w:val="0"/>
            <w:vAlign w:val="top"/>
          </w:tcPr>
          <w:p>
            <w:pPr>
              <w:pStyle w:val="18"/>
              <w:rPr>
                <w:rFonts w:hint="eastAsia" w:ascii="仿宋" w:hAnsi="仿宋" w:eastAsia="仿宋" w:cs="仿宋"/>
                <w:color w:val="auto"/>
                <w:sz w:val="24"/>
                <w:szCs w:val="24"/>
              </w:rPr>
            </w:pPr>
          </w:p>
        </w:tc>
        <w:tc>
          <w:tcPr>
            <w:tcW w:w="1012" w:type="dxa"/>
            <w:noWrap w:val="0"/>
            <w:vAlign w:val="top"/>
          </w:tcPr>
          <w:p>
            <w:pPr>
              <w:pStyle w:val="18"/>
              <w:rPr>
                <w:rFonts w:hint="eastAsia" w:ascii="仿宋" w:hAnsi="仿宋" w:eastAsia="仿宋" w:cs="仿宋"/>
                <w:color w:val="auto"/>
                <w:sz w:val="24"/>
                <w:szCs w:val="24"/>
              </w:rPr>
            </w:pPr>
          </w:p>
        </w:tc>
        <w:tc>
          <w:tcPr>
            <w:tcW w:w="1980" w:type="dxa"/>
            <w:noWrap w:val="0"/>
            <w:vAlign w:val="top"/>
          </w:tcPr>
          <w:p>
            <w:pPr>
              <w:pStyle w:val="18"/>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97" w:type="dxa"/>
            <w:noWrap w:val="0"/>
            <w:vAlign w:val="top"/>
          </w:tcPr>
          <w:p>
            <w:pPr>
              <w:pStyle w:val="18"/>
              <w:rPr>
                <w:rFonts w:hint="eastAsia" w:ascii="仿宋" w:hAnsi="仿宋" w:eastAsia="仿宋" w:cs="仿宋"/>
                <w:color w:val="auto"/>
                <w:sz w:val="24"/>
                <w:szCs w:val="24"/>
              </w:rPr>
            </w:pPr>
          </w:p>
        </w:tc>
        <w:tc>
          <w:tcPr>
            <w:tcW w:w="2419" w:type="dxa"/>
            <w:noWrap w:val="0"/>
            <w:vAlign w:val="top"/>
          </w:tcPr>
          <w:p>
            <w:pPr>
              <w:pStyle w:val="18"/>
              <w:rPr>
                <w:rFonts w:hint="eastAsia" w:ascii="仿宋" w:hAnsi="仿宋" w:eastAsia="仿宋" w:cs="仿宋"/>
                <w:color w:val="auto"/>
                <w:sz w:val="24"/>
                <w:szCs w:val="24"/>
              </w:rPr>
            </w:pPr>
          </w:p>
        </w:tc>
        <w:tc>
          <w:tcPr>
            <w:tcW w:w="2340" w:type="dxa"/>
            <w:noWrap w:val="0"/>
            <w:vAlign w:val="top"/>
          </w:tcPr>
          <w:p>
            <w:pPr>
              <w:pStyle w:val="18"/>
              <w:rPr>
                <w:rFonts w:hint="eastAsia" w:ascii="仿宋" w:hAnsi="仿宋" w:eastAsia="仿宋" w:cs="仿宋"/>
                <w:color w:val="auto"/>
                <w:sz w:val="24"/>
                <w:szCs w:val="24"/>
              </w:rPr>
            </w:pPr>
          </w:p>
        </w:tc>
        <w:tc>
          <w:tcPr>
            <w:tcW w:w="1204" w:type="dxa"/>
            <w:noWrap w:val="0"/>
            <w:vAlign w:val="top"/>
          </w:tcPr>
          <w:p>
            <w:pPr>
              <w:pStyle w:val="18"/>
              <w:rPr>
                <w:rFonts w:hint="eastAsia" w:ascii="仿宋" w:hAnsi="仿宋" w:eastAsia="仿宋" w:cs="仿宋"/>
                <w:color w:val="auto"/>
                <w:sz w:val="24"/>
                <w:szCs w:val="24"/>
              </w:rPr>
            </w:pPr>
          </w:p>
        </w:tc>
        <w:tc>
          <w:tcPr>
            <w:tcW w:w="1012" w:type="dxa"/>
            <w:noWrap w:val="0"/>
            <w:vAlign w:val="top"/>
          </w:tcPr>
          <w:p>
            <w:pPr>
              <w:pStyle w:val="18"/>
              <w:rPr>
                <w:rFonts w:hint="eastAsia" w:ascii="仿宋" w:hAnsi="仿宋" w:eastAsia="仿宋" w:cs="仿宋"/>
                <w:color w:val="auto"/>
                <w:sz w:val="24"/>
                <w:szCs w:val="24"/>
              </w:rPr>
            </w:pPr>
          </w:p>
        </w:tc>
        <w:tc>
          <w:tcPr>
            <w:tcW w:w="1980" w:type="dxa"/>
            <w:noWrap w:val="0"/>
            <w:vAlign w:val="top"/>
          </w:tcPr>
          <w:p>
            <w:pPr>
              <w:pStyle w:val="18"/>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97" w:type="dxa"/>
            <w:noWrap w:val="0"/>
            <w:vAlign w:val="top"/>
          </w:tcPr>
          <w:p>
            <w:pPr>
              <w:pStyle w:val="18"/>
              <w:rPr>
                <w:rFonts w:hint="eastAsia" w:ascii="仿宋" w:hAnsi="仿宋" w:eastAsia="仿宋" w:cs="仿宋"/>
                <w:color w:val="auto"/>
                <w:sz w:val="24"/>
                <w:szCs w:val="24"/>
              </w:rPr>
            </w:pPr>
          </w:p>
        </w:tc>
        <w:tc>
          <w:tcPr>
            <w:tcW w:w="2419" w:type="dxa"/>
            <w:noWrap w:val="0"/>
            <w:vAlign w:val="top"/>
          </w:tcPr>
          <w:p>
            <w:pPr>
              <w:pStyle w:val="18"/>
              <w:rPr>
                <w:rFonts w:hint="eastAsia" w:ascii="仿宋" w:hAnsi="仿宋" w:eastAsia="仿宋" w:cs="仿宋"/>
                <w:color w:val="auto"/>
                <w:sz w:val="24"/>
                <w:szCs w:val="24"/>
              </w:rPr>
            </w:pPr>
          </w:p>
        </w:tc>
        <w:tc>
          <w:tcPr>
            <w:tcW w:w="2340" w:type="dxa"/>
            <w:noWrap w:val="0"/>
            <w:vAlign w:val="top"/>
          </w:tcPr>
          <w:p>
            <w:pPr>
              <w:pStyle w:val="18"/>
              <w:rPr>
                <w:rFonts w:hint="eastAsia" w:ascii="仿宋" w:hAnsi="仿宋" w:eastAsia="仿宋" w:cs="仿宋"/>
                <w:color w:val="auto"/>
                <w:sz w:val="24"/>
                <w:szCs w:val="24"/>
              </w:rPr>
            </w:pPr>
          </w:p>
        </w:tc>
        <w:tc>
          <w:tcPr>
            <w:tcW w:w="1204" w:type="dxa"/>
            <w:noWrap w:val="0"/>
            <w:vAlign w:val="top"/>
          </w:tcPr>
          <w:p>
            <w:pPr>
              <w:pStyle w:val="18"/>
              <w:rPr>
                <w:rFonts w:hint="eastAsia" w:ascii="仿宋" w:hAnsi="仿宋" w:eastAsia="仿宋" w:cs="仿宋"/>
                <w:color w:val="auto"/>
                <w:sz w:val="24"/>
                <w:szCs w:val="24"/>
              </w:rPr>
            </w:pPr>
          </w:p>
        </w:tc>
        <w:tc>
          <w:tcPr>
            <w:tcW w:w="1012" w:type="dxa"/>
            <w:noWrap w:val="0"/>
            <w:vAlign w:val="top"/>
          </w:tcPr>
          <w:p>
            <w:pPr>
              <w:pStyle w:val="18"/>
              <w:rPr>
                <w:rFonts w:hint="eastAsia" w:ascii="仿宋" w:hAnsi="仿宋" w:eastAsia="仿宋" w:cs="仿宋"/>
                <w:color w:val="auto"/>
                <w:sz w:val="24"/>
                <w:szCs w:val="24"/>
              </w:rPr>
            </w:pPr>
          </w:p>
        </w:tc>
        <w:tc>
          <w:tcPr>
            <w:tcW w:w="1980" w:type="dxa"/>
            <w:noWrap w:val="0"/>
            <w:vAlign w:val="top"/>
          </w:tcPr>
          <w:p>
            <w:pPr>
              <w:pStyle w:val="18"/>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697" w:type="dxa"/>
            <w:noWrap w:val="0"/>
            <w:vAlign w:val="top"/>
          </w:tcPr>
          <w:p>
            <w:pPr>
              <w:pStyle w:val="18"/>
              <w:rPr>
                <w:rFonts w:hint="eastAsia" w:ascii="仿宋" w:hAnsi="仿宋" w:eastAsia="仿宋" w:cs="仿宋"/>
                <w:color w:val="auto"/>
                <w:sz w:val="24"/>
                <w:szCs w:val="24"/>
              </w:rPr>
            </w:pPr>
          </w:p>
        </w:tc>
        <w:tc>
          <w:tcPr>
            <w:tcW w:w="2419" w:type="dxa"/>
            <w:noWrap w:val="0"/>
            <w:vAlign w:val="top"/>
          </w:tcPr>
          <w:p>
            <w:pPr>
              <w:pStyle w:val="18"/>
              <w:rPr>
                <w:rFonts w:hint="eastAsia" w:ascii="仿宋" w:hAnsi="仿宋" w:eastAsia="仿宋" w:cs="仿宋"/>
                <w:color w:val="auto"/>
                <w:sz w:val="24"/>
                <w:szCs w:val="24"/>
              </w:rPr>
            </w:pPr>
          </w:p>
        </w:tc>
        <w:tc>
          <w:tcPr>
            <w:tcW w:w="2340" w:type="dxa"/>
            <w:noWrap w:val="0"/>
            <w:vAlign w:val="top"/>
          </w:tcPr>
          <w:p>
            <w:pPr>
              <w:pStyle w:val="18"/>
              <w:rPr>
                <w:rFonts w:hint="eastAsia" w:ascii="仿宋" w:hAnsi="仿宋" w:eastAsia="仿宋" w:cs="仿宋"/>
                <w:color w:val="auto"/>
                <w:sz w:val="24"/>
                <w:szCs w:val="24"/>
              </w:rPr>
            </w:pPr>
          </w:p>
        </w:tc>
        <w:tc>
          <w:tcPr>
            <w:tcW w:w="1204" w:type="dxa"/>
            <w:noWrap w:val="0"/>
            <w:vAlign w:val="top"/>
          </w:tcPr>
          <w:p>
            <w:pPr>
              <w:pStyle w:val="18"/>
              <w:rPr>
                <w:rFonts w:hint="eastAsia" w:ascii="仿宋" w:hAnsi="仿宋" w:eastAsia="仿宋" w:cs="仿宋"/>
                <w:color w:val="auto"/>
                <w:sz w:val="24"/>
                <w:szCs w:val="24"/>
              </w:rPr>
            </w:pPr>
          </w:p>
        </w:tc>
        <w:tc>
          <w:tcPr>
            <w:tcW w:w="1012" w:type="dxa"/>
            <w:noWrap w:val="0"/>
            <w:vAlign w:val="top"/>
          </w:tcPr>
          <w:p>
            <w:pPr>
              <w:pStyle w:val="18"/>
              <w:rPr>
                <w:rFonts w:hint="eastAsia" w:ascii="仿宋" w:hAnsi="仿宋" w:eastAsia="仿宋" w:cs="仿宋"/>
                <w:color w:val="auto"/>
                <w:sz w:val="24"/>
                <w:szCs w:val="24"/>
              </w:rPr>
            </w:pPr>
          </w:p>
        </w:tc>
        <w:tc>
          <w:tcPr>
            <w:tcW w:w="1980" w:type="dxa"/>
            <w:noWrap w:val="0"/>
            <w:vAlign w:val="top"/>
          </w:tcPr>
          <w:p>
            <w:pPr>
              <w:pStyle w:val="18"/>
              <w:rPr>
                <w:rFonts w:hint="eastAsia" w:ascii="仿宋" w:hAnsi="仿宋" w:eastAsia="仿宋" w:cs="仿宋"/>
                <w:color w:val="auto"/>
                <w:sz w:val="24"/>
                <w:szCs w:val="24"/>
              </w:rPr>
            </w:pPr>
          </w:p>
        </w:tc>
      </w:tr>
    </w:tbl>
    <w:p>
      <w:pPr>
        <w:spacing w:line="360" w:lineRule="auto"/>
        <w:rPr>
          <w:rFonts w:hint="eastAsia" w:ascii="仿宋" w:hAnsi="仿宋" w:eastAsia="仿宋" w:cs="仿宋"/>
          <w:b/>
          <w:color w:val="auto"/>
          <w:sz w:val="24"/>
          <w:szCs w:val="24"/>
        </w:rPr>
      </w:pPr>
      <w:r>
        <w:rPr>
          <w:rFonts w:hint="eastAsia" w:ascii="仿宋" w:hAnsi="仿宋" w:eastAsia="仿宋" w:cs="仿宋"/>
          <w:b/>
          <w:color w:val="auto"/>
          <w:sz w:val="24"/>
          <w:szCs w:val="24"/>
        </w:rPr>
        <w:t>注：1、</w:t>
      </w:r>
      <w:r>
        <w:rPr>
          <w:rFonts w:hint="eastAsia" w:ascii="仿宋" w:hAnsi="仿宋" w:eastAsia="仿宋" w:cs="仿宋"/>
          <w:b/>
          <w:color w:val="auto"/>
          <w:sz w:val="24"/>
          <w:szCs w:val="24"/>
          <w:lang w:val="en-US" w:eastAsia="zh-CN"/>
        </w:rPr>
        <w:t>供应商</w:t>
      </w:r>
      <w:r>
        <w:rPr>
          <w:rFonts w:hint="eastAsia" w:ascii="仿宋" w:hAnsi="仿宋" w:eastAsia="仿宋" w:cs="仿宋"/>
          <w:b/>
          <w:color w:val="auto"/>
          <w:sz w:val="24"/>
          <w:szCs w:val="24"/>
        </w:rPr>
        <w:t>应免费提供质量保修期内必备的备品、备件及专用工具。</w:t>
      </w:r>
    </w:p>
    <w:p>
      <w:pPr>
        <w:pStyle w:val="18"/>
        <w:spacing w:line="360" w:lineRule="auto"/>
        <w:ind w:firstLine="482" w:firstLineChars="200"/>
        <w:rPr>
          <w:rFonts w:hint="eastAsia" w:ascii="仿宋" w:hAnsi="仿宋" w:eastAsia="仿宋" w:cs="仿宋"/>
          <w:b/>
          <w:color w:val="auto"/>
          <w:sz w:val="24"/>
          <w:szCs w:val="24"/>
        </w:rPr>
      </w:pPr>
      <w:r>
        <w:rPr>
          <w:rFonts w:hint="eastAsia" w:ascii="仿宋" w:hAnsi="仿宋" w:eastAsia="仿宋" w:cs="仿宋"/>
          <w:b/>
          <w:color w:val="auto"/>
          <w:sz w:val="24"/>
          <w:szCs w:val="24"/>
          <w:lang w:val="en-US" w:eastAsia="zh-CN"/>
        </w:rPr>
        <w:t>2</w:t>
      </w:r>
      <w:r>
        <w:rPr>
          <w:rFonts w:hint="eastAsia" w:ascii="仿宋" w:hAnsi="仿宋" w:eastAsia="仿宋" w:cs="仿宋"/>
          <w:b/>
          <w:color w:val="auto"/>
          <w:sz w:val="24"/>
          <w:szCs w:val="24"/>
        </w:rPr>
        <w:t>、各</w:t>
      </w:r>
      <w:r>
        <w:rPr>
          <w:rFonts w:hint="eastAsia" w:ascii="仿宋" w:hAnsi="仿宋" w:eastAsia="仿宋" w:cs="仿宋"/>
          <w:b/>
          <w:color w:val="auto"/>
          <w:sz w:val="24"/>
          <w:szCs w:val="24"/>
          <w:lang w:val="en-US" w:eastAsia="zh-CN"/>
        </w:rPr>
        <w:t>供应商</w:t>
      </w:r>
      <w:r>
        <w:rPr>
          <w:rFonts w:hint="eastAsia" w:ascii="仿宋" w:hAnsi="仿宋" w:eastAsia="仿宋" w:cs="仿宋"/>
          <w:b/>
          <w:color w:val="auto"/>
          <w:sz w:val="24"/>
          <w:szCs w:val="24"/>
        </w:rPr>
        <w:t>按此表格式自行填写，表格不够时可自行添加。</w:t>
      </w:r>
    </w:p>
    <w:p>
      <w:pPr>
        <w:pStyle w:val="18"/>
        <w:spacing w:line="360" w:lineRule="auto"/>
        <w:ind w:firstLine="4080" w:firstLineChars="1700"/>
        <w:rPr>
          <w:rFonts w:hint="eastAsia" w:ascii="仿宋" w:hAnsi="仿宋" w:eastAsia="仿宋" w:cs="仿宋"/>
          <w:color w:val="auto"/>
          <w:sz w:val="24"/>
          <w:szCs w:val="24"/>
          <w:lang w:val="en-US" w:eastAsia="zh-CN"/>
        </w:rPr>
      </w:pPr>
    </w:p>
    <w:p>
      <w:pPr>
        <w:pStyle w:val="18"/>
        <w:spacing w:line="360" w:lineRule="auto"/>
        <w:ind w:firstLine="4080" w:firstLineChars="1700"/>
        <w:rPr>
          <w:rFonts w:hint="eastAsia" w:ascii="仿宋" w:hAnsi="仿宋" w:eastAsia="仿宋" w:cs="仿宋"/>
          <w:color w:val="auto"/>
          <w:sz w:val="24"/>
          <w:szCs w:val="24"/>
          <w:lang w:val="en-US" w:eastAsia="zh-CN"/>
        </w:rPr>
      </w:pPr>
    </w:p>
    <w:p>
      <w:pPr>
        <w:pStyle w:val="18"/>
        <w:spacing w:line="360" w:lineRule="auto"/>
        <w:ind w:firstLine="4080" w:firstLineChars="1700"/>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供应商</w:t>
      </w:r>
      <w:r>
        <w:rPr>
          <w:rFonts w:hint="eastAsia" w:ascii="仿宋" w:hAnsi="仿宋" w:eastAsia="仿宋" w:cs="仿宋"/>
          <w:color w:val="auto"/>
          <w:sz w:val="24"/>
          <w:szCs w:val="24"/>
        </w:rPr>
        <w:t>（盖章）：</w:t>
      </w:r>
    </w:p>
    <w:p>
      <w:pPr>
        <w:pStyle w:val="12"/>
        <w:kinsoku w:val="0"/>
        <w:overflowPunct w:val="0"/>
        <w:spacing w:before="34" w:line="360" w:lineRule="auto"/>
        <w:ind w:right="126" w:firstLine="480"/>
        <w:jc w:val="center"/>
        <w:rPr>
          <w:rFonts w:hint="default" w:hAnsi="仿宋" w:eastAsia="仿宋" w:cs="仿宋"/>
          <w:b/>
          <w:bCs/>
          <w:color w:val="auto"/>
          <w:sz w:val="36"/>
          <w:szCs w:val="36"/>
          <w:highlight w:val="none"/>
          <w:lang w:val="en-US" w:eastAsia="zh-CN"/>
        </w:rPr>
      </w:pPr>
      <w:r>
        <w:rPr>
          <w:rFonts w:hint="eastAsia" w:ascii="仿宋" w:hAnsi="仿宋" w:eastAsia="仿宋" w:cs="仿宋"/>
          <w:color w:val="auto"/>
          <w:sz w:val="24"/>
          <w:szCs w:val="24"/>
        </w:rPr>
        <w:t xml:space="preserve">法定代表人或委托代理人签字或盖章： </w:t>
      </w:r>
      <w:r>
        <w:rPr>
          <w:rFonts w:hint="eastAsia" w:hAnsi="仿宋" w:cs="仿宋"/>
          <w:color w:val="auto"/>
          <w:sz w:val="24"/>
          <w:szCs w:val="24"/>
          <w:lang w:val="en-US" w:eastAsia="zh-CN"/>
        </w:rPr>
        <w:t xml:space="preserve">   年 月  日</w:t>
      </w:r>
    </w:p>
    <w:p>
      <w:pPr>
        <w:pStyle w:val="12"/>
        <w:kinsoku w:val="0"/>
        <w:overflowPunct w:val="0"/>
        <w:spacing w:before="34" w:line="360" w:lineRule="auto"/>
        <w:ind w:right="126" w:firstLine="480"/>
        <w:jc w:val="center"/>
        <w:rPr>
          <w:rFonts w:hint="eastAsia" w:hAnsi="仿宋" w:cs="仿宋"/>
          <w:b/>
          <w:bCs/>
          <w:color w:val="auto"/>
          <w:sz w:val="36"/>
          <w:szCs w:val="36"/>
          <w:highlight w:val="none"/>
          <w:lang w:val="en-US" w:eastAsia="zh-CN"/>
        </w:rPr>
      </w:pPr>
    </w:p>
    <w:p>
      <w:pPr>
        <w:pStyle w:val="12"/>
        <w:kinsoku w:val="0"/>
        <w:overflowPunct w:val="0"/>
        <w:spacing w:before="34" w:line="360" w:lineRule="auto"/>
        <w:ind w:right="126" w:firstLine="480"/>
        <w:jc w:val="center"/>
        <w:rPr>
          <w:rFonts w:hint="eastAsia" w:hAnsi="仿宋" w:cs="仿宋"/>
          <w:b/>
          <w:bCs/>
          <w:color w:val="auto"/>
          <w:sz w:val="36"/>
          <w:szCs w:val="36"/>
          <w:highlight w:val="none"/>
          <w:lang w:val="en-US" w:eastAsia="zh-CN"/>
        </w:rPr>
      </w:pPr>
    </w:p>
    <w:p>
      <w:pPr>
        <w:pStyle w:val="12"/>
        <w:kinsoku w:val="0"/>
        <w:overflowPunct w:val="0"/>
        <w:spacing w:before="34" w:line="360" w:lineRule="auto"/>
        <w:ind w:right="126" w:firstLine="480"/>
        <w:jc w:val="center"/>
        <w:rPr>
          <w:rFonts w:hint="eastAsia" w:hAnsi="仿宋" w:cs="仿宋"/>
          <w:b/>
          <w:bCs/>
          <w:color w:val="auto"/>
          <w:sz w:val="36"/>
          <w:szCs w:val="36"/>
          <w:highlight w:val="none"/>
          <w:lang w:val="en-US" w:eastAsia="zh-CN"/>
        </w:rPr>
      </w:pPr>
    </w:p>
    <w:p>
      <w:pPr>
        <w:pStyle w:val="12"/>
        <w:kinsoku w:val="0"/>
        <w:overflowPunct w:val="0"/>
        <w:spacing w:before="34" w:line="360" w:lineRule="auto"/>
        <w:ind w:right="126" w:firstLine="480"/>
        <w:jc w:val="center"/>
        <w:rPr>
          <w:rFonts w:hint="eastAsia" w:hAnsi="仿宋" w:cs="仿宋"/>
          <w:b/>
          <w:bCs/>
          <w:color w:val="auto"/>
          <w:sz w:val="36"/>
          <w:szCs w:val="36"/>
          <w:highlight w:val="none"/>
          <w:lang w:val="en-US" w:eastAsia="zh-CN"/>
        </w:rPr>
      </w:pPr>
    </w:p>
    <w:p>
      <w:pPr>
        <w:pStyle w:val="12"/>
        <w:kinsoku w:val="0"/>
        <w:overflowPunct w:val="0"/>
        <w:spacing w:before="34" w:line="360" w:lineRule="auto"/>
        <w:ind w:right="126" w:firstLine="480"/>
        <w:jc w:val="center"/>
        <w:rPr>
          <w:rFonts w:hint="eastAsia" w:hAnsi="仿宋" w:cs="仿宋"/>
          <w:b/>
          <w:bCs/>
          <w:color w:val="auto"/>
          <w:sz w:val="36"/>
          <w:szCs w:val="36"/>
          <w:highlight w:val="none"/>
          <w:lang w:val="en-US" w:eastAsia="zh-CN"/>
        </w:rPr>
      </w:pPr>
    </w:p>
    <w:p>
      <w:pPr>
        <w:pStyle w:val="12"/>
        <w:kinsoku w:val="0"/>
        <w:overflowPunct w:val="0"/>
        <w:spacing w:before="34" w:line="360" w:lineRule="auto"/>
        <w:ind w:right="126" w:firstLine="480"/>
        <w:jc w:val="center"/>
        <w:rPr>
          <w:rFonts w:hint="eastAsia" w:hAnsi="仿宋" w:cs="仿宋"/>
          <w:b/>
          <w:bCs/>
          <w:color w:val="auto"/>
          <w:sz w:val="36"/>
          <w:szCs w:val="36"/>
          <w:highlight w:val="none"/>
          <w:lang w:val="en-US" w:eastAsia="zh-CN"/>
        </w:rPr>
      </w:pPr>
    </w:p>
    <w:p>
      <w:pPr>
        <w:pStyle w:val="12"/>
        <w:kinsoku w:val="0"/>
        <w:overflowPunct w:val="0"/>
        <w:spacing w:before="34" w:line="360" w:lineRule="auto"/>
        <w:ind w:right="126" w:firstLine="480"/>
        <w:jc w:val="center"/>
        <w:rPr>
          <w:rFonts w:hAnsi="仿宋"/>
          <w:b/>
          <w:bCs/>
          <w:color w:val="auto"/>
          <w:highlight w:val="none"/>
        </w:rPr>
      </w:pPr>
      <w:r>
        <w:rPr>
          <w:rFonts w:hint="eastAsia" w:hAnsi="仿宋" w:cs="仿宋"/>
          <w:b/>
          <w:bCs/>
          <w:color w:val="auto"/>
          <w:sz w:val="36"/>
          <w:szCs w:val="36"/>
          <w:highlight w:val="none"/>
          <w:lang w:val="en-US" w:eastAsia="zh-CN"/>
        </w:rPr>
        <w:t>十一</w:t>
      </w:r>
      <w:r>
        <w:rPr>
          <w:rFonts w:hint="eastAsia" w:hAnsi="仿宋" w:cs="仿宋"/>
          <w:b/>
          <w:bCs/>
          <w:color w:val="auto"/>
          <w:sz w:val="36"/>
          <w:szCs w:val="36"/>
          <w:highlight w:val="none"/>
        </w:rPr>
        <w:t>、同类项目业绩</w:t>
      </w:r>
    </w:p>
    <w:p>
      <w:pPr>
        <w:pStyle w:val="12"/>
        <w:kinsoku w:val="0"/>
        <w:overflowPunct w:val="0"/>
        <w:spacing w:before="0" w:line="360" w:lineRule="auto"/>
        <w:ind w:left="0"/>
        <w:rPr>
          <w:rFonts w:hAnsi="仿宋"/>
          <w:b/>
          <w:bCs/>
          <w:color w:val="auto"/>
          <w:sz w:val="20"/>
          <w:szCs w:val="20"/>
          <w:highlight w:val="none"/>
        </w:rPr>
      </w:pPr>
    </w:p>
    <w:tbl>
      <w:tblPr>
        <w:tblStyle w:val="34"/>
        <w:tblW w:w="90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7"/>
        <w:gridCol w:w="1991"/>
        <w:gridCol w:w="3222"/>
        <w:gridCol w:w="1315"/>
        <w:gridCol w:w="1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7" w:type="dxa"/>
            <w:vAlign w:val="center"/>
          </w:tcPr>
          <w:p>
            <w:pPr>
              <w:spacing w:line="360" w:lineRule="auto"/>
              <w:jc w:val="center"/>
              <w:rPr>
                <w:rFonts w:hint="eastAsia" w:ascii="宋体" w:hAnsi="宋体" w:eastAsia="宋体" w:cs="宋体"/>
                <w:color w:val="auto"/>
                <w:spacing w:val="-1"/>
                <w:kern w:val="0"/>
                <w:sz w:val="24"/>
                <w:szCs w:val="24"/>
                <w:highlight w:val="none"/>
              </w:rPr>
            </w:pPr>
            <w:r>
              <w:rPr>
                <w:rFonts w:hint="eastAsia" w:ascii="宋体" w:hAnsi="宋体" w:eastAsia="宋体" w:cs="宋体"/>
                <w:color w:val="auto"/>
                <w:spacing w:val="-1"/>
                <w:kern w:val="0"/>
                <w:sz w:val="24"/>
                <w:szCs w:val="24"/>
                <w:highlight w:val="none"/>
              </w:rPr>
              <w:t>序号</w:t>
            </w:r>
          </w:p>
        </w:tc>
        <w:tc>
          <w:tcPr>
            <w:tcW w:w="1991" w:type="dxa"/>
            <w:vAlign w:val="center"/>
          </w:tcPr>
          <w:p>
            <w:pPr>
              <w:spacing w:line="360" w:lineRule="auto"/>
              <w:jc w:val="center"/>
              <w:rPr>
                <w:rFonts w:hint="default" w:ascii="宋体" w:hAnsi="宋体" w:eastAsia="宋体" w:cs="宋体"/>
                <w:color w:val="auto"/>
                <w:spacing w:val="-1"/>
                <w:kern w:val="0"/>
                <w:sz w:val="24"/>
                <w:szCs w:val="24"/>
                <w:highlight w:val="none"/>
                <w:lang w:val="en-US" w:eastAsia="zh-CN"/>
              </w:rPr>
            </w:pPr>
            <w:r>
              <w:rPr>
                <w:rFonts w:hint="eastAsia" w:ascii="宋体" w:hAnsi="宋体" w:cs="宋体"/>
                <w:color w:val="auto"/>
                <w:spacing w:val="-1"/>
                <w:kern w:val="0"/>
                <w:sz w:val="24"/>
                <w:szCs w:val="24"/>
                <w:highlight w:val="none"/>
                <w:lang w:val="en-US" w:eastAsia="zh-CN"/>
              </w:rPr>
              <w:t>采购人（招标人）</w:t>
            </w:r>
          </w:p>
        </w:tc>
        <w:tc>
          <w:tcPr>
            <w:tcW w:w="3222" w:type="dxa"/>
            <w:vAlign w:val="center"/>
          </w:tcPr>
          <w:p>
            <w:pPr>
              <w:spacing w:line="360" w:lineRule="auto"/>
              <w:jc w:val="center"/>
              <w:rPr>
                <w:rFonts w:hint="eastAsia" w:ascii="宋体" w:hAnsi="宋体" w:eastAsia="宋体" w:cs="宋体"/>
                <w:color w:val="auto"/>
                <w:spacing w:val="-1"/>
                <w:kern w:val="0"/>
                <w:sz w:val="24"/>
                <w:szCs w:val="24"/>
                <w:highlight w:val="none"/>
              </w:rPr>
            </w:pPr>
            <w:r>
              <w:rPr>
                <w:rFonts w:hint="eastAsia" w:ascii="宋体" w:hAnsi="宋体" w:eastAsia="宋体" w:cs="宋体"/>
                <w:color w:val="auto"/>
                <w:spacing w:val="-1"/>
                <w:kern w:val="0"/>
                <w:sz w:val="24"/>
                <w:szCs w:val="24"/>
                <w:highlight w:val="none"/>
              </w:rPr>
              <w:t>项目名称及合同金额（万元）</w:t>
            </w:r>
          </w:p>
        </w:tc>
        <w:tc>
          <w:tcPr>
            <w:tcW w:w="1315" w:type="dxa"/>
            <w:vAlign w:val="center"/>
          </w:tcPr>
          <w:p>
            <w:pPr>
              <w:spacing w:line="360" w:lineRule="auto"/>
              <w:jc w:val="center"/>
              <w:rPr>
                <w:rFonts w:hint="eastAsia" w:ascii="宋体" w:hAnsi="宋体" w:eastAsia="宋体" w:cs="宋体"/>
                <w:color w:val="auto"/>
                <w:spacing w:val="-1"/>
                <w:kern w:val="0"/>
                <w:sz w:val="24"/>
                <w:szCs w:val="24"/>
                <w:highlight w:val="none"/>
              </w:rPr>
            </w:pPr>
            <w:r>
              <w:rPr>
                <w:rFonts w:hint="eastAsia" w:ascii="宋体" w:hAnsi="宋体" w:eastAsia="宋体" w:cs="宋体"/>
                <w:color w:val="auto"/>
                <w:spacing w:val="-1"/>
                <w:kern w:val="0"/>
                <w:sz w:val="24"/>
                <w:szCs w:val="24"/>
                <w:highlight w:val="none"/>
              </w:rPr>
              <w:t>实施时间</w:t>
            </w:r>
          </w:p>
        </w:tc>
        <w:tc>
          <w:tcPr>
            <w:tcW w:w="1808" w:type="dxa"/>
            <w:vAlign w:val="center"/>
          </w:tcPr>
          <w:p>
            <w:pPr>
              <w:spacing w:line="360" w:lineRule="auto"/>
              <w:jc w:val="center"/>
              <w:rPr>
                <w:rFonts w:hint="eastAsia" w:ascii="宋体" w:hAnsi="宋体" w:eastAsia="宋体" w:cs="宋体"/>
                <w:color w:val="auto"/>
                <w:spacing w:val="-1"/>
                <w:kern w:val="0"/>
                <w:sz w:val="24"/>
                <w:szCs w:val="24"/>
                <w:highlight w:val="none"/>
              </w:rPr>
            </w:pPr>
            <w:r>
              <w:rPr>
                <w:rFonts w:hint="eastAsia" w:ascii="宋体" w:hAnsi="宋体" w:eastAsia="宋体" w:cs="宋体"/>
                <w:color w:val="auto"/>
                <w:spacing w:val="-1"/>
                <w:kern w:val="0"/>
                <w:sz w:val="24"/>
                <w:szCs w:val="24"/>
                <w:highlight w:val="none"/>
              </w:rPr>
              <w:t>联系人及电话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7" w:type="dxa"/>
            <w:vAlign w:val="center"/>
          </w:tcPr>
          <w:p>
            <w:pPr>
              <w:spacing w:line="360" w:lineRule="auto"/>
              <w:jc w:val="center"/>
              <w:rPr>
                <w:rFonts w:hint="eastAsia" w:ascii="宋体" w:hAnsi="宋体" w:eastAsia="宋体" w:cs="宋体"/>
                <w:color w:val="auto"/>
                <w:spacing w:val="-1"/>
                <w:kern w:val="0"/>
                <w:sz w:val="24"/>
                <w:szCs w:val="24"/>
                <w:highlight w:val="none"/>
              </w:rPr>
            </w:pPr>
            <w:r>
              <w:rPr>
                <w:rFonts w:hint="eastAsia" w:ascii="宋体" w:hAnsi="宋体" w:eastAsia="宋体" w:cs="宋体"/>
                <w:color w:val="auto"/>
                <w:spacing w:val="-1"/>
                <w:kern w:val="0"/>
                <w:sz w:val="24"/>
                <w:szCs w:val="24"/>
                <w:highlight w:val="none"/>
              </w:rPr>
              <w:t>1</w:t>
            </w:r>
          </w:p>
        </w:tc>
        <w:tc>
          <w:tcPr>
            <w:tcW w:w="1991" w:type="dxa"/>
            <w:vAlign w:val="center"/>
          </w:tcPr>
          <w:p>
            <w:pPr>
              <w:spacing w:line="360" w:lineRule="auto"/>
              <w:jc w:val="center"/>
              <w:rPr>
                <w:rFonts w:hint="eastAsia" w:ascii="宋体" w:hAnsi="宋体" w:eastAsia="宋体" w:cs="宋体"/>
                <w:color w:val="auto"/>
                <w:spacing w:val="-1"/>
                <w:kern w:val="0"/>
                <w:sz w:val="24"/>
                <w:szCs w:val="24"/>
                <w:highlight w:val="none"/>
              </w:rPr>
            </w:pPr>
          </w:p>
        </w:tc>
        <w:tc>
          <w:tcPr>
            <w:tcW w:w="3222" w:type="dxa"/>
            <w:vAlign w:val="center"/>
          </w:tcPr>
          <w:p>
            <w:pPr>
              <w:spacing w:line="360" w:lineRule="auto"/>
              <w:jc w:val="center"/>
              <w:rPr>
                <w:rFonts w:hint="eastAsia" w:ascii="宋体" w:hAnsi="宋体" w:eastAsia="宋体" w:cs="宋体"/>
                <w:color w:val="auto"/>
                <w:spacing w:val="-1"/>
                <w:kern w:val="0"/>
                <w:sz w:val="24"/>
                <w:szCs w:val="24"/>
                <w:highlight w:val="none"/>
              </w:rPr>
            </w:pPr>
          </w:p>
        </w:tc>
        <w:tc>
          <w:tcPr>
            <w:tcW w:w="1315" w:type="dxa"/>
            <w:vAlign w:val="center"/>
          </w:tcPr>
          <w:p>
            <w:pPr>
              <w:spacing w:line="360" w:lineRule="auto"/>
              <w:jc w:val="center"/>
              <w:rPr>
                <w:rFonts w:hint="eastAsia" w:ascii="宋体" w:hAnsi="宋体" w:eastAsia="宋体" w:cs="宋体"/>
                <w:color w:val="auto"/>
                <w:spacing w:val="-1"/>
                <w:kern w:val="0"/>
                <w:sz w:val="24"/>
                <w:szCs w:val="24"/>
                <w:highlight w:val="none"/>
              </w:rPr>
            </w:pPr>
          </w:p>
        </w:tc>
        <w:tc>
          <w:tcPr>
            <w:tcW w:w="1808" w:type="dxa"/>
            <w:vAlign w:val="center"/>
          </w:tcPr>
          <w:p>
            <w:pPr>
              <w:spacing w:line="360" w:lineRule="auto"/>
              <w:jc w:val="center"/>
              <w:rPr>
                <w:rFonts w:hint="eastAsia" w:ascii="宋体" w:hAnsi="宋体" w:eastAsia="宋体" w:cs="宋体"/>
                <w:color w:val="auto"/>
                <w:spacing w:val="-1"/>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7" w:type="dxa"/>
            <w:vAlign w:val="center"/>
          </w:tcPr>
          <w:p>
            <w:pPr>
              <w:spacing w:line="360" w:lineRule="auto"/>
              <w:jc w:val="center"/>
              <w:rPr>
                <w:rFonts w:hint="eastAsia" w:ascii="宋体" w:hAnsi="宋体" w:eastAsia="宋体" w:cs="宋体"/>
                <w:color w:val="auto"/>
                <w:spacing w:val="-1"/>
                <w:kern w:val="0"/>
                <w:sz w:val="24"/>
                <w:szCs w:val="24"/>
                <w:highlight w:val="none"/>
              </w:rPr>
            </w:pPr>
            <w:r>
              <w:rPr>
                <w:rFonts w:hint="eastAsia" w:ascii="宋体" w:hAnsi="宋体" w:eastAsia="宋体" w:cs="宋体"/>
                <w:color w:val="auto"/>
                <w:spacing w:val="-1"/>
                <w:kern w:val="0"/>
                <w:sz w:val="24"/>
                <w:szCs w:val="24"/>
                <w:highlight w:val="none"/>
              </w:rPr>
              <w:t>2</w:t>
            </w:r>
          </w:p>
        </w:tc>
        <w:tc>
          <w:tcPr>
            <w:tcW w:w="1991" w:type="dxa"/>
            <w:vAlign w:val="center"/>
          </w:tcPr>
          <w:p>
            <w:pPr>
              <w:spacing w:line="360" w:lineRule="auto"/>
              <w:jc w:val="center"/>
              <w:rPr>
                <w:rFonts w:hint="eastAsia" w:ascii="宋体" w:hAnsi="宋体" w:eastAsia="宋体" w:cs="宋体"/>
                <w:color w:val="auto"/>
                <w:spacing w:val="-1"/>
                <w:kern w:val="0"/>
                <w:sz w:val="24"/>
                <w:szCs w:val="24"/>
                <w:highlight w:val="none"/>
              </w:rPr>
            </w:pPr>
          </w:p>
        </w:tc>
        <w:tc>
          <w:tcPr>
            <w:tcW w:w="3222" w:type="dxa"/>
            <w:vAlign w:val="center"/>
          </w:tcPr>
          <w:p>
            <w:pPr>
              <w:spacing w:line="360" w:lineRule="auto"/>
              <w:jc w:val="center"/>
              <w:rPr>
                <w:rFonts w:hint="eastAsia" w:ascii="宋体" w:hAnsi="宋体" w:eastAsia="宋体" w:cs="宋体"/>
                <w:color w:val="auto"/>
                <w:spacing w:val="-1"/>
                <w:kern w:val="0"/>
                <w:sz w:val="24"/>
                <w:szCs w:val="24"/>
                <w:highlight w:val="none"/>
              </w:rPr>
            </w:pPr>
          </w:p>
        </w:tc>
        <w:tc>
          <w:tcPr>
            <w:tcW w:w="1315" w:type="dxa"/>
            <w:vAlign w:val="center"/>
          </w:tcPr>
          <w:p>
            <w:pPr>
              <w:spacing w:line="360" w:lineRule="auto"/>
              <w:jc w:val="center"/>
              <w:rPr>
                <w:rFonts w:hint="eastAsia" w:ascii="宋体" w:hAnsi="宋体" w:eastAsia="宋体" w:cs="宋体"/>
                <w:color w:val="auto"/>
                <w:spacing w:val="-1"/>
                <w:kern w:val="0"/>
                <w:sz w:val="24"/>
                <w:szCs w:val="24"/>
                <w:highlight w:val="none"/>
              </w:rPr>
            </w:pPr>
          </w:p>
        </w:tc>
        <w:tc>
          <w:tcPr>
            <w:tcW w:w="1808" w:type="dxa"/>
            <w:vAlign w:val="center"/>
          </w:tcPr>
          <w:p>
            <w:pPr>
              <w:spacing w:line="360" w:lineRule="auto"/>
              <w:jc w:val="center"/>
              <w:rPr>
                <w:rFonts w:hint="eastAsia" w:ascii="宋体" w:hAnsi="宋体" w:eastAsia="宋体" w:cs="宋体"/>
                <w:color w:val="auto"/>
                <w:spacing w:val="-1"/>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7" w:type="dxa"/>
            <w:vAlign w:val="center"/>
          </w:tcPr>
          <w:p>
            <w:pPr>
              <w:spacing w:line="360" w:lineRule="auto"/>
              <w:jc w:val="center"/>
              <w:rPr>
                <w:rFonts w:hint="eastAsia" w:ascii="宋体" w:hAnsi="宋体" w:eastAsia="宋体" w:cs="宋体"/>
                <w:color w:val="auto"/>
                <w:spacing w:val="-1"/>
                <w:kern w:val="0"/>
                <w:sz w:val="24"/>
                <w:szCs w:val="24"/>
                <w:highlight w:val="none"/>
              </w:rPr>
            </w:pPr>
            <w:r>
              <w:rPr>
                <w:rFonts w:hint="eastAsia" w:ascii="宋体" w:hAnsi="宋体" w:eastAsia="宋体" w:cs="宋体"/>
                <w:color w:val="auto"/>
                <w:spacing w:val="-1"/>
                <w:kern w:val="0"/>
                <w:sz w:val="24"/>
                <w:szCs w:val="24"/>
                <w:highlight w:val="none"/>
              </w:rPr>
              <w:t>3</w:t>
            </w:r>
          </w:p>
        </w:tc>
        <w:tc>
          <w:tcPr>
            <w:tcW w:w="1991" w:type="dxa"/>
            <w:vAlign w:val="center"/>
          </w:tcPr>
          <w:p>
            <w:pPr>
              <w:spacing w:line="360" w:lineRule="auto"/>
              <w:jc w:val="center"/>
              <w:rPr>
                <w:rFonts w:hint="eastAsia" w:ascii="宋体" w:hAnsi="宋体" w:eastAsia="宋体" w:cs="宋体"/>
                <w:color w:val="auto"/>
                <w:spacing w:val="-1"/>
                <w:kern w:val="0"/>
                <w:sz w:val="24"/>
                <w:szCs w:val="24"/>
                <w:highlight w:val="none"/>
              </w:rPr>
            </w:pPr>
          </w:p>
        </w:tc>
        <w:tc>
          <w:tcPr>
            <w:tcW w:w="3222" w:type="dxa"/>
            <w:vAlign w:val="center"/>
          </w:tcPr>
          <w:p>
            <w:pPr>
              <w:spacing w:line="360" w:lineRule="auto"/>
              <w:jc w:val="center"/>
              <w:rPr>
                <w:rFonts w:hint="eastAsia" w:ascii="宋体" w:hAnsi="宋体" w:eastAsia="宋体" w:cs="宋体"/>
                <w:color w:val="auto"/>
                <w:spacing w:val="-1"/>
                <w:kern w:val="0"/>
                <w:sz w:val="24"/>
                <w:szCs w:val="24"/>
                <w:highlight w:val="none"/>
              </w:rPr>
            </w:pPr>
          </w:p>
        </w:tc>
        <w:tc>
          <w:tcPr>
            <w:tcW w:w="1315" w:type="dxa"/>
            <w:vAlign w:val="center"/>
          </w:tcPr>
          <w:p>
            <w:pPr>
              <w:spacing w:line="360" w:lineRule="auto"/>
              <w:jc w:val="center"/>
              <w:rPr>
                <w:rFonts w:hint="eastAsia" w:ascii="宋体" w:hAnsi="宋体" w:eastAsia="宋体" w:cs="宋体"/>
                <w:color w:val="auto"/>
                <w:spacing w:val="-1"/>
                <w:kern w:val="0"/>
                <w:sz w:val="24"/>
                <w:szCs w:val="24"/>
                <w:highlight w:val="none"/>
              </w:rPr>
            </w:pPr>
          </w:p>
        </w:tc>
        <w:tc>
          <w:tcPr>
            <w:tcW w:w="1808" w:type="dxa"/>
            <w:vAlign w:val="center"/>
          </w:tcPr>
          <w:p>
            <w:pPr>
              <w:spacing w:line="360" w:lineRule="auto"/>
              <w:jc w:val="center"/>
              <w:rPr>
                <w:rFonts w:hint="eastAsia" w:ascii="宋体" w:hAnsi="宋体" w:eastAsia="宋体" w:cs="宋体"/>
                <w:color w:val="auto"/>
                <w:spacing w:val="-1"/>
                <w:kern w:val="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7" w:type="dxa"/>
            <w:vAlign w:val="center"/>
          </w:tcPr>
          <w:p>
            <w:pPr>
              <w:spacing w:line="360" w:lineRule="auto"/>
              <w:jc w:val="center"/>
              <w:rPr>
                <w:rFonts w:hint="eastAsia" w:ascii="宋体" w:hAnsi="宋体" w:eastAsia="宋体" w:cs="宋体"/>
                <w:color w:val="auto"/>
                <w:spacing w:val="-1"/>
                <w:kern w:val="0"/>
                <w:sz w:val="24"/>
                <w:szCs w:val="24"/>
                <w:highlight w:val="none"/>
              </w:rPr>
            </w:pPr>
            <w:r>
              <w:rPr>
                <w:rFonts w:hint="eastAsia" w:ascii="宋体" w:hAnsi="宋体" w:eastAsia="宋体" w:cs="宋体"/>
                <w:color w:val="auto"/>
                <w:spacing w:val="-1"/>
                <w:kern w:val="0"/>
                <w:sz w:val="24"/>
                <w:szCs w:val="24"/>
                <w:highlight w:val="none"/>
              </w:rPr>
              <w:t>…</w:t>
            </w:r>
          </w:p>
        </w:tc>
        <w:tc>
          <w:tcPr>
            <w:tcW w:w="1991" w:type="dxa"/>
            <w:vAlign w:val="center"/>
          </w:tcPr>
          <w:p>
            <w:pPr>
              <w:spacing w:line="360" w:lineRule="auto"/>
              <w:jc w:val="center"/>
              <w:rPr>
                <w:rFonts w:hint="eastAsia" w:ascii="宋体" w:hAnsi="宋体" w:eastAsia="宋体" w:cs="宋体"/>
                <w:color w:val="auto"/>
                <w:spacing w:val="-1"/>
                <w:kern w:val="0"/>
                <w:sz w:val="24"/>
                <w:szCs w:val="24"/>
                <w:highlight w:val="none"/>
              </w:rPr>
            </w:pPr>
          </w:p>
        </w:tc>
        <w:tc>
          <w:tcPr>
            <w:tcW w:w="3222" w:type="dxa"/>
            <w:vAlign w:val="center"/>
          </w:tcPr>
          <w:p>
            <w:pPr>
              <w:spacing w:line="360" w:lineRule="auto"/>
              <w:jc w:val="center"/>
              <w:rPr>
                <w:rFonts w:hint="eastAsia" w:ascii="宋体" w:hAnsi="宋体" w:eastAsia="宋体" w:cs="宋体"/>
                <w:color w:val="auto"/>
                <w:spacing w:val="-1"/>
                <w:kern w:val="0"/>
                <w:sz w:val="24"/>
                <w:szCs w:val="24"/>
                <w:highlight w:val="none"/>
              </w:rPr>
            </w:pPr>
          </w:p>
        </w:tc>
        <w:tc>
          <w:tcPr>
            <w:tcW w:w="1315" w:type="dxa"/>
            <w:vAlign w:val="center"/>
          </w:tcPr>
          <w:p>
            <w:pPr>
              <w:spacing w:line="360" w:lineRule="auto"/>
              <w:jc w:val="center"/>
              <w:rPr>
                <w:rFonts w:hint="eastAsia" w:ascii="宋体" w:hAnsi="宋体" w:eastAsia="宋体" w:cs="宋体"/>
                <w:color w:val="auto"/>
                <w:spacing w:val="-1"/>
                <w:kern w:val="0"/>
                <w:sz w:val="24"/>
                <w:szCs w:val="24"/>
                <w:highlight w:val="none"/>
              </w:rPr>
            </w:pPr>
          </w:p>
        </w:tc>
        <w:tc>
          <w:tcPr>
            <w:tcW w:w="1808" w:type="dxa"/>
            <w:vAlign w:val="center"/>
          </w:tcPr>
          <w:p>
            <w:pPr>
              <w:spacing w:line="360" w:lineRule="auto"/>
              <w:jc w:val="center"/>
              <w:rPr>
                <w:rFonts w:hint="eastAsia" w:ascii="宋体" w:hAnsi="宋体" w:eastAsia="宋体" w:cs="宋体"/>
                <w:color w:val="auto"/>
                <w:spacing w:val="-1"/>
                <w:kern w:val="0"/>
                <w:sz w:val="24"/>
                <w:szCs w:val="24"/>
                <w:highlight w:val="none"/>
              </w:rPr>
            </w:pPr>
          </w:p>
        </w:tc>
      </w:tr>
    </w:tbl>
    <w:p>
      <w:pPr>
        <w:spacing w:line="360" w:lineRule="auto"/>
        <w:rPr>
          <w:rFonts w:hint="eastAsia" w:ascii="宋体" w:hAnsi="宋体" w:eastAsia="宋体" w:cs="宋体"/>
          <w:color w:val="auto"/>
          <w:spacing w:val="-1"/>
          <w:kern w:val="0"/>
          <w:sz w:val="24"/>
          <w:szCs w:val="24"/>
          <w:highlight w:val="none"/>
        </w:rPr>
      </w:pPr>
      <w:r>
        <w:rPr>
          <w:rFonts w:hint="eastAsia" w:ascii="宋体" w:hAnsi="宋体" w:eastAsia="宋体" w:cs="宋体"/>
          <w:color w:val="auto"/>
          <w:spacing w:val="-1"/>
          <w:kern w:val="0"/>
          <w:sz w:val="24"/>
          <w:szCs w:val="24"/>
          <w:highlight w:val="none"/>
        </w:rPr>
        <w:t>注：根据评审表的要求提交相应资料。</w:t>
      </w:r>
    </w:p>
    <w:p>
      <w:pPr>
        <w:pStyle w:val="12"/>
        <w:kinsoku w:val="0"/>
        <w:overflowPunct w:val="0"/>
        <w:spacing w:before="0" w:line="360" w:lineRule="auto"/>
        <w:ind w:left="0"/>
        <w:rPr>
          <w:rFonts w:hint="eastAsia" w:ascii="宋体" w:hAnsi="宋体" w:eastAsia="宋体" w:cs="宋体"/>
          <w:color w:val="auto"/>
          <w:sz w:val="24"/>
          <w:szCs w:val="24"/>
          <w:highlight w:val="none"/>
        </w:rPr>
      </w:pPr>
    </w:p>
    <w:p>
      <w:pPr>
        <w:pStyle w:val="11"/>
        <w:rPr>
          <w:rFonts w:hint="eastAsia"/>
          <w:color w:val="auto"/>
          <w:highlight w:val="none"/>
        </w:rPr>
      </w:pPr>
    </w:p>
    <w:p>
      <w:pPr>
        <w:pStyle w:val="12"/>
        <w:kinsoku w:val="0"/>
        <w:overflowPunct w:val="0"/>
        <w:spacing w:before="10" w:line="360" w:lineRule="auto"/>
        <w:ind w:left="0"/>
        <w:rPr>
          <w:rFonts w:hint="eastAsia" w:ascii="宋体" w:hAnsi="宋体" w:eastAsia="宋体" w:cs="宋体"/>
          <w:color w:val="auto"/>
          <w:sz w:val="24"/>
          <w:szCs w:val="24"/>
          <w:highlight w:val="none"/>
        </w:rPr>
      </w:pPr>
    </w:p>
    <w:p>
      <w:pPr>
        <w:pStyle w:val="12"/>
        <w:tabs>
          <w:tab w:val="left" w:pos="7078"/>
        </w:tabs>
        <w:kinsoku w:val="0"/>
        <w:overflowPunct w:val="0"/>
        <w:spacing w:before="0" w:line="360" w:lineRule="auto"/>
        <w:ind w:left="3598" w:right="1266"/>
        <w:rPr>
          <w:rFonts w:hint="eastAsia" w:ascii="宋体" w:hAnsi="宋体" w:eastAsia="宋体" w:cs="宋体"/>
          <w:color w:val="auto"/>
          <w:spacing w:val="23"/>
          <w:sz w:val="24"/>
          <w:szCs w:val="24"/>
          <w:highlight w:val="none"/>
        </w:rPr>
      </w:pPr>
      <w:r>
        <w:rPr>
          <w:rFonts w:hint="eastAsia" w:ascii="宋体" w:hAnsi="宋体" w:eastAsia="宋体" w:cs="宋体"/>
          <w:color w:val="auto"/>
          <w:spacing w:val="-1"/>
          <w:sz w:val="24"/>
          <w:szCs w:val="24"/>
          <w:highlight w:val="none"/>
        </w:rPr>
        <w:t>供应商：</w:t>
      </w:r>
      <w:r>
        <w:rPr>
          <w:rFonts w:hint="eastAsia" w:ascii="宋体" w:hAnsi="宋体" w:eastAsia="宋体" w:cs="宋体"/>
          <w:color w:val="auto"/>
          <w:spacing w:val="-1"/>
          <w:sz w:val="24"/>
          <w:szCs w:val="24"/>
          <w:highlight w:val="none"/>
          <w:u w:val="single"/>
        </w:rPr>
        <w:tab/>
      </w:r>
      <w:r>
        <w:rPr>
          <w:rFonts w:hint="eastAsia" w:ascii="宋体" w:hAnsi="宋体" w:eastAsia="宋体" w:cs="宋体"/>
          <w:color w:val="auto"/>
          <w:sz w:val="24"/>
          <w:szCs w:val="24"/>
          <w:highlight w:val="none"/>
          <w:u w:val="single"/>
        </w:rPr>
        <w:t>（公章）</w:t>
      </w:r>
    </w:p>
    <w:p>
      <w:pPr>
        <w:pStyle w:val="12"/>
        <w:tabs>
          <w:tab w:val="left" w:pos="7078"/>
        </w:tabs>
        <w:kinsoku w:val="0"/>
        <w:overflowPunct w:val="0"/>
        <w:spacing w:before="0" w:line="360" w:lineRule="auto"/>
        <w:ind w:left="3598" w:right="1266"/>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法定代表人或委托人：</w:t>
      </w:r>
      <w:r>
        <w:rPr>
          <w:rFonts w:hint="eastAsia" w:ascii="宋体" w:hAnsi="宋体" w:eastAsia="宋体" w:cs="宋体"/>
          <w:color w:val="auto"/>
          <w:sz w:val="24"/>
          <w:szCs w:val="24"/>
          <w:highlight w:val="none"/>
          <w:u w:val="single"/>
        </w:rPr>
        <w:t>（签字</w:t>
      </w:r>
      <w:r>
        <w:rPr>
          <w:rFonts w:hint="eastAsia" w:ascii="宋体" w:hAnsi="宋体" w:eastAsia="宋体" w:cs="宋体"/>
          <w:color w:val="auto"/>
          <w:sz w:val="24"/>
          <w:szCs w:val="24"/>
          <w:highlight w:val="none"/>
          <w:u w:val="single"/>
          <w:lang w:val="en-US" w:eastAsia="zh-CN"/>
        </w:rPr>
        <w:t>或盖章</w:t>
      </w:r>
      <w:r>
        <w:rPr>
          <w:rFonts w:hint="eastAsia" w:ascii="宋体" w:hAnsi="宋体" w:eastAsia="宋体" w:cs="宋体"/>
          <w:color w:val="auto"/>
          <w:sz w:val="24"/>
          <w:szCs w:val="24"/>
          <w:highlight w:val="none"/>
          <w:u w:val="single"/>
        </w:rPr>
        <w:t>）</w:t>
      </w:r>
    </w:p>
    <w:p>
      <w:pPr>
        <w:pStyle w:val="12"/>
        <w:kinsoku w:val="0"/>
        <w:overflowPunct w:val="0"/>
        <w:spacing w:before="11" w:line="360" w:lineRule="auto"/>
        <w:ind w:left="0"/>
        <w:rPr>
          <w:rFonts w:hint="eastAsia" w:ascii="宋体" w:hAnsi="宋体" w:eastAsia="宋体" w:cs="宋体"/>
          <w:color w:val="auto"/>
          <w:sz w:val="24"/>
          <w:szCs w:val="24"/>
          <w:highlight w:val="none"/>
        </w:rPr>
      </w:pPr>
    </w:p>
    <w:p>
      <w:pPr>
        <w:pStyle w:val="12"/>
        <w:tabs>
          <w:tab w:val="left" w:pos="5158"/>
          <w:tab w:val="left" w:pos="5998"/>
          <w:tab w:val="left" w:pos="6838"/>
        </w:tabs>
        <w:kinsoku w:val="0"/>
        <w:overflowPunct w:val="0"/>
        <w:spacing w:before="26" w:line="360" w:lineRule="auto"/>
        <w:ind w:left="4437" w:right="118"/>
        <w:rPr>
          <w:rFonts w:hAnsi="仿宋"/>
          <w:color w:val="auto"/>
          <w:highlight w:val="none"/>
        </w:rPr>
      </w:pPr>
      <w:r>
        <w:rPr>
          <w:rFonts w:hint="eastAsia" w:ascii="宋体" w:hAnsi="宋体" w:eastAsia="宋体" w:cs="宋体"/>
          <w:color w:val="auto"/>
          <w:sz w:val="24"/>
          <w:szCs w:val="24"/>
          <w:highlight w:val="none"/>
          <w:u w:val="single"/>
        </w:rPr>
        <w:tab/>
      </w:r>
      <w:r>
        <w:rPr>
          <w:rFonts w:hint="eastAsia" w:ascii="宋体" w:hAnsi="宋体" w:eastAsia="宋体" w:cs="宋体"/>
          <w:color w:val="auto"/>
          <w:spacing w:val="-1"/>
          <w:sz w:val="24"/>
          <w:szCs w:val="24"/>
          <w:highlight w:val="none"/>
        </w:rPr>
        <w:t>年</w:t>
      </w:r>
      <w:r>
        <w:rPr>
          <w:rFonts w:hint="eastAsia" w:ascii="宋体" w:hAnsi="宋体" w:eastAsia="宋体" w:cs="宋体"/>
          <w:color w:val="auto"/>
          <w:spacing w:val="-1"/>
          <w:sz w:val="24"/>
          <w:szCs w:val="24"/>
          <w:highlight w:val="none"/>
          <w:u w:val="single"/>
        </w:rPr>
        <w:tab/>
      </w:r>
      <w:r>
        <w:rPr>
          <w:rFonts w:hint="eastAsia" w:ascii="宋体" w:hAnsi="宋体" w:eastAsia="宋体" w:cs="宋体"/>
          <w:color w:val="auto"/>
          <w:spacing w:val="-1"/>
          <w:sz w:val="24"/>
          <w:szCs w:val="24"/>
          <w:highlight w:val="none"/>
        </w:rPr>
        <w:t>月</w:t>
      </w:r>
      <w:r>
        <w:rPr>
          <w:rFonts w:hint="eastAsia" w:ascii="宋体" w:hAnsi="宋体" w:eastAsia="宋体" w:cs="宋体"/>
          <w:color w:val="auto"/>
          <w:spacing w:val="-1"/>
          <w:sz w:val="24"/>
          <w:szCs w:val="24"/>
          <w:highlight w:val="none"/>
          <w:u w:val="single"/>
        </w:rPr>
        <w:tab/>
      </w:r>
      <w:r>
        <w:rPr>
          <w:rFonts w:hint="eastAsia" w:ascii="宋体" w:hAnsi="宋体" w:eastAsia="宋体" w:cs="宋体"/>
          <w:color w:val="auto"/>
          <w:sz w:val="24"/>
          <w:szCs w:val="24"/>
          <w:highlight w:val="none"/>
        </w:rPr>
        <w:t>日</w:t>
      </w:r>
    </w:p>
    <w:p>
      <w:pPr>
        <w:spacing w:line="360" w:lineRule="auto"/>
        <w:rPr>
          <w:rFonts w:hAnsi="仿宋"/>
          <w:color w:val="auto"/>
          <w:highlight w:val="none"/>
        </w:rPr>
      </w:pPr>
      <w:r>
        <w:rPr>
          <w:rFonts w:hint="eastAsia" w:ascii="宋体" w:hAnsi="宋体" w:eastAsia="宋体" w:cs="宋体"/>
          <w:color w:val="auto"/>
          <w:kern w:val="0"/>
          <w:sz w:val="24"/>
          <w:szCs w:val="24"/>
          <w:highlight w:val="none"/>
        </w:rPr>
        <w:t xml:space="preserve">                  </w:t>
      </w:r>
      <w:r>
        <w:rPr>
          <w:rFonts w:hint="eastAsia" w:hAnsi="仿宋" w:cs="仿宋"/>
          <w:color w:val="auto"/>
          <w:w w:val="95"/>
          <w:sz w:val="21"/>
          <w:szCs w:val="21"/>
          <w:highlight w:val="none"/>
        </w:rPr>
        <w:br w:type="page"/>
      </w:r>
    </w:p>
    <w:p>
      <w:pPr>
        <w:numPr>
          <w:ilvl w:val="0"/>
          <w:numId w:val="0"/>
        </w:numPr>
        <w:ind w:firstLine="3213" w:firstLineChars="1000"/>
        <w:jc w:val="both"/>
        <w:rPr>
          <w:rFonts w:hint="eastAsia"/>
          <w:b/>
          <w:color w:val="auto"/>
          <w:sz w:val="32"/>
          <w:szCs w:val="32"/>
          <w:highlight w:val="none"/>
        </w:rPr>
      </w:pPr>
      <w:r>
        <w:rPr>
          <w:rFonts w:hint="eastAsia"/>
          <w:b/>
          <w:color w:val="auto"/>
          <w:sz w:val="32"/>
          <w:szCs w:val="32"/>
          <w:highlight w:val="none"/>
          <w:lang w:val="en-US" w:eastAsia="zh-CN"/>
        </w:rPr>
        <w:t>十二、</w:t>
      </w:r>
      <w:r>
        <w:rPr>
          <w:rFonts w:hint="eastAsia"/>
          <w:b/>
          <w:color w:val="auto"/>
          <w:sz w:val="32"/>
          <w:szCs w:val="32"/>
          <w:highlight w:val="none"/>
        </w:rPr>
        <w:t>中小企业声明函(</w:t>
      </w:r>
      <w:r>
        <w:rPr>
          <w:rFonts w:hint="eastAsia"/>
          <w:b/>
          <w:color w:val="auto"/>
          <w:sz w:val="32"/>
          <w:szCs w:val="32"/>
          <w:highlight w:val="none"/>
          <w:lang w:val="en-US" w:eastAsia="zh-CN"/>
        </w:rPr>
        <w:t>货物</w:t>
      </w:r>
      <w:r>
        <w:rPr>
          <w:rFonts w:hint="eastAsia"/>
          <w:b/>
          <w:color w:val="auto"/>
          <w:sz w:val="32"/>
          <w:szCs w:val="32"/>
          <w:highlight w:val="none"/>
        </w:rPr>
        <w:t>)</w:t>
      </w:r>
    </w:p>
    <w:p>
      <w:pPr>
        <w:pStyle w:val="12"/>
        <w:kinsoku w:val="0"/>
        <w:overflowPunct w:val="0"/>
        <w:spacing w:before="34" w:line="360" w:lineRule="auto"/>
        <w:ind w:right="125" w:firstLine="714" w:firstLineChars="300"/>
        <w:jc w:val="both"/>
        <w:rPr>
          <w:rFonts w:hint="eastAsia" w:ascii="宋体" w:hAnsi="宋体" w:eastAsia="宋体" w:cs="宋体"/>
          <w:color w:val="auto"/>
          <w:spacing w:val="-1"/>
          <w:kern w:val="0"/>
          <w:sz w:val="24"/>
          <w:szCs w:val="24"/>
          <w:highlight w:val="none"/>
          <w:lang w:val="en-US" w:eastAsia="zh-CN" w:bidi="ar-SA"/>
        </w:rPr>
      </w:pPr>
      <w:r>
        <w:rPr>
          <w:rFonts w:hint="eastAsia" w:ascii="宋体" w:hAnsi="宋体" w:eastAsia="宋体" w:cs="宋体"/>
          <w:color w:val="auto"/>
          <w:spacing w:val="-1"/>
          <w:kern w:val="0"/>
          <w:sz w:val="24"/>
          <w:szCs w:val="24"/>
          <w:highlight w:val="none"/>
          <w:lang w:val="en-US" w:eastAsia="zh-CN" w:bidi="ar-SA"/>
        </w:rPr>
        <w:t>本公司郑重声明，根据《政府采购促进中小企业发展管理办法》（财库﹝2020﹞46 号）的规定，本公司参加</w:t>
      </w:r>
      <w:r>
        <w:rPr>
          <w:rFonts w:hint="eastAsia" w:ascii="宋体" w:hAnsi="宋体" w:eastAsia="宋体" w:cs="宋体"/>
          <w:color w:val="auto"/>
          <w:spacing w:val="-1"/>
          <w:kern w:val="0"/>
          <w:sz w:val="24"/>
          <w:szCs w:val="24"/>
          <w:highlight w:val="none"/>
          <w:u w:val="single"/>
          <w:lang w:val="en-US" w:eastAsia="zh-CN" w:bidi="ar-SA"/>
        </w:rPr>
        <w:t>（单位名称）</w:t>
      </w:r>
      <w:r>
        <w:rPr>
          <w:rFonts w:hint="eastAsia" w:ascii="宋体" w:hAnsi="宋体" w:eastAsia="宋体" w:cs="宋体"/>
          <w:color w:val="auto"/>
          <w:spacing w:val="-1"/>
          <w:kern w:val="0"/>
          <w:sz w:val="24"/>
          <w:szCs w:val="24"/>
          <w:highlight w:val="none"/>
          <w:lang w:val="en-US" w:eastAsia="zh-CN" w:bidi="ar-SA"/>
        </w:rPr>
        <w:t>的</w:t>
      </w:r>
      <w:r>
        <w:rPr>
          <w:rFonts w:hint="eastAsia" w:ascii="宋体" w:hAnsi="宋体" w:eastAsia="宋体" w:cs="宋体"/>
          <w:color w:val="auto"/>
          <w:spacing w:val="-1"/>
          <w:kern w:val="0"/>
          <w:sz w:val="24"/>
          <w:szCs w:val="24"/>
          <w:highlight w:val="none"/>
          <w:u w:val="single"/>
          <w:lang w:val="en-US" w:eastAsia="zh-CN" w:bidi="ar-SA"/>
        </w:rPr>
        <w:t>（项目名称）</w:t>
      </w:r>
      <w:r>
        <w:rPr>
          <w:rFonts w:hint="eastAsia" w:ascii="宋体" w:hAnsi="宋体" w:eastAsia="宋体" w:cs="宋体"/>
          <w:color w:val="auto"/>
          <w:spacing w:val="-1"/>
          <w:kern w:val="0"/>
          <w:sz w:val="24"/>
          <w:szCs w:val="24"/>
          <w:highlight w:val="none"/>
          <w:lang w:val="en-US" w:eastAsia="zh-CN" w:bidi="ar-SA"/>
        </w:rPr>
        <w:t xml:space="preserve">采购活动，提供的货物全部由符合政策要求的中小企业制造。相关企业 （含联合体中的中小企业、签订分包意向协议的中小企业） 的具体情况如下： </w:t>
      </w:r>
    </w:p>
    <w:p>
      <w:pPr>
        <w:pStyle w:val="12"/>
        <w:kinsoku w:val="0"/>
        <w:overflowPunct w:val="0"/>
        <w:spacing w:before="34" w:line="360" w:lineRule="auto"/>
        <w:ind w:right="125" w:firstLine="476" w:firstLineChars="200"/>
        <w:jc w:val="both"/>
        <w:rPr>
          <w:rFonts w:hint="eastAsia" w:ascii="宋体" w:hAnsi="宋体" w:eastAsia="宋体" w:cs="宋体"/>
          <w:color w:val="auto"/>
          <w:spacing w:val="-1"/>
          <w:kern w:val="0"/>
          <w:sz w:val="24"/>
          <w:szCs w:val="24"/>
          <w:highlight w:val="none"/>
          <w:lang w:val="en-US" w:eastAsia="zh-CN" w:bidi="ar-SA"/>
        </w:rPr>
      </w:pPr>
      <w:r>
        <w:rPr>
          <w:rFonts w:hint="eastAsia" w:ascii="宋体" w:hAnsi="宋体" w:eastAsia="宋体" w:cs="宋体"/>
          <w:color w:val="auto"/>
          <w:spacing w:val="-1"/>
          <w:kern w:val="0"/>
          <w:sz w:val="24"/>
          <w:szCs w:val="24"/>
          <w:highlight w:val="none"/>
          <w:lang w:val="en-US" w:eastAsia="zh-CN" w:bidi="ar-SA"/>
        </w:rPr>
        <w:t xml:space="preserve">1. </w:t>
      </w:r>
      <w:r>
        <w:rPr>
          <w:rFonts w:hint="eastAsia" w:ascii="宋体" w:hAnsi="宋体" w:eastAsia="宋体" w:cs="宋体"/>
          <w:color w:val="auto"/>
          <w:spacing w:val="-1"/>
          <w:kern w:val="0"/>
          <w:sz w:val="24"/>
          <w:szCs w:val="24"/>
          <w:highlight w:val="none"/>
          <w:u w:val="single"/>
          <w:lang w:val="en-US" w:eastAsia="zh-CN" w:bidi="ar-SA"/>
        </w:rPr>
        <w:t>（标的名称）</w:t>
      </w:r>
      <w:r>
        <w:rPr>
          <w:rFonts w:hint="eastAsia" w:ascii="宋体" w:hAnsi="宋体" w:eastAsia="宋体" w:cs="宋体"/>
          <w:color w:val="auto"/>
          <w:spacing w:val="-1"/>
          <w:kern w:val="0"/>
          <w:sz w:val="24"/>
          <w:szCs w:val="24"/>
          <w:highlight w:val="none"/>
          <w:lang w:val="en-US" w:eastAsia="zh-CN" w:bidi="ar-SA"/>
        </w:rPr>
        <w:t xml:space="preserve"> ，属于</w:t>
      </w:r>
      <w:r>
        <w:rPr>
          <w:rFonts w:hint="eastAsia" w:ascii="宋体" w:hAnsi="宋体" w:eastAsia="宋体" w:cs="宋体"/>
          <w:color w:val="auto"/>
          <w:spacing w:val="-1"/>
          <w:kern w:val="0"/>
          <w:sz w:val="24"/>
          <w:szCs w:val="24"/>
          <w:highlight w:val="none"/>
          <w:u w:val="single"/>
          <w:lang w:val="en-US" w:eastAsia="zh-CN" w:bidi="ar-SA"/>
        </w:rPr>
        <w:t xml:space="preserve">（采购文件中明确的所属行业） </w:t>
      </w:r>
      <w:r>
        <w:rPr>
          <w:rFonts w:hint="eastAsia" w:ascii="宋体" w:hAnsi="宋体" w:eastAsia="宋体" w:cs="宋体"/>
          <w:color w:val="auto"/>
          <w:spacing w:val="-1"/>
          <w:kern w:val="0"/>
          <w:sz w:val="24"/>
          <w:szCs w:val="24"/>
          <w:highlight w:val="none"/>
          <w:lang w:val="en-US" w:eastAsia="zh-CN" w:bidi="ar-SA"/>
        </w:rPr>
        <w:t>行业；制造商为</w:t>
      </w:r>
      <w:r>
        <w:rPr>
          <w:rFonts w:hint="eastAsia" w:ascii="宋体" w:hAnsi="宋体" w:eastAsia="宋体" w:cs="宋体"/>
          <w:color w:val="auto"/>
          <w:spacing w:val="-1"/>
          <w:kern w:val="0"/>
          <w:sz w:val="24"/>
          <w:szCs w:val="24"/>
          <w:highlight w:val="none"/>
          <w:u w:val="single"/>
          <w:lang w:val="en-US" w:eastAsia="zh-CN" w:bidi="ar-SA"/>
        </w:rPr>
        <w:t>（企业名称）</w:t>
      </w:r>
      <w:r>
        <w:rPr>
          <w:rFonts w:hint="eastAsia" w:ascii="宋体" w:hAnsi="宋体" w:eastAsia="宋体" w:cs="宋体"/>
          <w:color w:val="auto"/>
          <w:spacing w:val="-1"/>
          <w:kern w:val="0"/>
          <w:sz w:val="24"/>
          <w:szCs w:val="24"/>
          <w:highlight w:val="none"/>
          <w:lang w:val="en-US" w:eastAsia="zh-CN" w:bidi="ar-SA"/>
        </w:rPr>
        <w:t>，从业人员</w:t>
      </w:r>
      <w:r>
        <w:rPr>
          <w:rFonts w:hint="eastAsia" w:ascii="宋体" w:hAnsi="宋体" w:eastAsia="宋体" w:cs="宋体"/>
          <w:color w:val="auto"/>
          <w:spacing w:val="-1"/>
          <w:kern w:val="0"/>
          <w:sz w:val="24"/>
          <w:szCs w:val="24"/>
          <w:highlight w:val="none"/>
          <w:u w:val="single"/>
          <w:lang w:val="en-US" w:eastAsia="zh-CN" w:bidi="ar-SA"/>
        </w:rPr>
        <w:t xml:space="preserve">     </w:t>
      </w:r>
      <w:r>
        <w:rPr>
          <w:rFonts w:hint="eastAsia" w:ascii="宋体" w:hAnsi="宋体" w:eastAsia="宋体" w:cs="宋体"/>
          <w:color w:val="auto"/>
          <w:spacing w:val="-1"/>
          <w:kern w:val="0"/>
          <w:sz w:val="24"/>
          <w:szCs w:val="24"/>
          <w:highlight w:val="none"/>
          <w:lang w:val="en-US" w:eastAsia="zh-CN" w:bidi="ar-SA"/>
        </w:rPr>
        <w:t>人，营业收入为</w:t>
      </w:r>
      <w:r>
        <w:rPr>
          <w:rFonts w:hint="eastAsia" w:ascii="宋体" w:hAnsi="宋体" w:eastAsia="宋体" w:cs="宋体"/>
          <w:color w:val="auto"/>
          <w:spacing w:val="-1"/>
          <w:kern w:val="0"/>
          <w:sz w:val="24"/>
          <w:szCs w:val="24"/>
          <w:highlight w:val="none"/>
          <w:u w:val="single"/>
          <w:lang w:val="en-US" w:eastAsia="zh-CN" w:bidi="ar-SA"/>
        </w:rPr>
        <w:t xml:space="preserve">     </w:t>
      </w:r>
      <w:r>
        <w:rPr>
          <w:rFonts w:hint="eastAsia" w:ascii="宋体" w:hAnsi="宋体" w:eastAsia="宋体" w:cs="宋体"/>
          <w:color w:val="auto"/>
          <w:spacing w:val="-1"/>
          <w:kern w:val="0"/>
          <w:sz w:val="24"/>
          <w:szCs w:val="24"/>
          <w:highlight w:val="none"/>
          <w:lang w:val="en-US" w:eastAsia="zh-CN" w:bidi="ar-SA"/>
        </w:rPr>
        <w:t>万元，资产总额为</w:t>
      </w:r>
      <w:r>
        <w:rPr>
          <w:rFonts w:hint="eastAsia" w:ascii="宋体" w:hAnsi="宋体" w:eastAsia="宋体" w:cs="宋体"/>
          <w:color w:val="auto"/>
          <w:spacing w:val="-1"/>
          <w:kern w:val="0"/>
          <w:sz w:val="24"/>
          <w:szCs w:val="24"/>
          <w:highlight w:val="none"/>
          <w:u w:val="single"/>
          <w:lang w:val="en-US" w:eastAsia="zh-CN" w:bidi="ar-SA"/>
        </w:rPr>
        <w:t xml:space="preserve">    </w:t>
      </w:r>
      <w:r>
        <w:rPr>
          <w:rFonts w:hint="eastAsia" w:ascii="宋体" w:hAnsi="宋体" w:eastAsia="宋体" w:cs="宋体"/>
          <w:color w:val="auto"/>
          <w:spacing w:val="-1"/>
          <w:kern w:val="0"/>
          <w:sz w:val="24"/>
          <w:szCs w:val="24"/>
          <w:highlight w:val="none"/>
          <w:lang w:val="en-US" w:eastAsia="zh-CN" w:bidi="ar-SA"/>
        </w:rPr>
        <w:t>万元，属于</w:t>
      </w:r>
      <w:r>
        <w:rPr>
          <w:rFonts w:hint="eastAsia" w:ascii="宋体" w:hAnsi="宋体" w:eastAsia="宋体" w:cs="宋体"/>
          <w:color w:val="auto"/>
          <w:spacing w:val="-1"/>
          <w:kern w:val="0"/>
          <w:sz w:val="24"/>
          <w:szCs w:val="24"/>
          <w:highlight w:val="none"/>
          <w:u w:val="single"/>
          <w:lang w:val="en-US" w:eastAsia="zh-CN" w:bidi="ar-SA"/>
        </w:rPr>
        <w:t>（中型企业、小 型企业、微型企业）</w:t>
      </w:r>
      <w:r>
        <w:rPr>
          <w:rFonts w:hint="eastAsia" w:ascii="宋体" w:hAnsi="宋体" w:eastAsia="宋体" w:cs="宋体"/>
          <w:color w:val="auto"/>
          <w:spacing w:val="-1"/>
          <w:kern w:val="0"/>
          <w:sz w:val="24"/>
          <w:szCs w:val="24"/>
          <w:highlight w:val="none"/>
          <w:lang w:val="en-US" w:eastAsia="zh-CN" w:bidi="ar-SA"/>
        </w:rPr>
        <w:t xml:space="preserve">； </w:t>
      </w:r>
    </w:p>
    <w:p>
      <w:pPr>
        <w:pStyle w:val="12"/>
        <w:kinsoku w:val="0"/>
        <w:overflowPunct w:val="0"/>
        <w:spacing w:before="34" w:line="360" w:lineRule="auto"/>
        <w:ind w:right="125" w:firstLine="476" w:firstLineChars="200"/>
        <w:jc w:val="both"/>
        <w:rPr>
          <w:rFonts w:hint="eastAsia" w:ascii="宋体" w:hAnsi="宋体" w:eastAsia="宋体" w:cs="宋体"/>
          <w:color w:val="auto"/>
          <w:spacing w:val="-1"/>
          <w:kern w:val="0"/>
          <w:sz w:val="24"/>
          <w:szCs w:val="24"/>
          <w:highlight w:val="none"/>
          <w:lang w:val="en-US" w:eastAsia="zh-CN" w:bidi="ar-SA"/>
        </w:rPr>
      </w:pPr>
      <w:r>
        <w:rPr>
          <w:rFonts w:hint="eastAsia" w:ascii="宋体" w:hAnsi="宋体" w:eastAsia="宋体" w:cs="宋体"/>
          <w:color w:val="auto"/>
          <w:spacing w:val="-1"/>
          <w:kern w:val="0"/>
          <w:sz w:val="24"/>
          <w:szCs w:val="24"/>
          <w:highlight w:val="none"/>
          <w:lang w:val="en-US" w:eastAsia="zh-CN" w:bidi="ar-SA"/>
        </w:rPr>
        <w:t xml:space="preserve">2. </w:t>
      </w:r>
      <w:r>
        <w:rPr>
          <w:rFonts w:hint="eastAsia" w:ascii="宋体" w:hAnsi="宋体" w:eastAsia="宋体" w:cs="宋体"/>
          <w:color w:val="auto"/>
          <w:spacing w:val="-1"/>
          <w:kern w:val="0"/>
          <w:sz w:val="24"/>
          <w:szCs w:val="24"/>
          <w:highlight w:val="none"/>
          <w:u w:val="single"/>
          <w:lang w:val="en-US" w:eastAsia="zh-CN" w:bidi="ar-SA"/>
        </w:rPr>
        <w:t>（标的名称）</w:t>
      </w:r>
      <w:r>
        <w:rPr>
          <w:rFonts w:hint="eastAsia" w:ascii="宋体" w:hAnsi="宋体" w:eastAsia="宋体" w:cs="宋体"/>
          <w:color w:val="auto"/>
          <w:spacing w:val="-1"/>
          <w:kern w:val="0"/>
          <w:sz w:val="24"/>
          <w:szCs w:val="24"/>
          <w:highlight w:val="none"/>
          <w:lang w:val="en-US" w:eastAsia="zh-CN" w:bidi="ar-SA"/>
        </w:rPr>
        <w:t xml:space="preserve"> ，属于</w:t>
      </w:r>
      <w:r>
        <w:rPr>
          <w:rFonts w:hint="eastAsia" w:ascii="宋体" w:hAnsi="宋体" w:eastAsia="宋体" w:cs="宋体"/>
          <w:color w:val="auto"/>
          <w:spacing w:val="-1"/>
          <w:kern w:val="0"/>
          <w:sz w:val="24"/>
          <w:szCs w:val="24"/>
          <w:highlight w:val="none"/>
          <w:u w:val="single"/>
          <w:lang w:val="en-US" w:eastAsia="zh-CN" w:bidi="ar-SA"/>
        </w:rPr>
        <w:t xml:space="preserve">（采购文件中明确的所属行业） </w:t>
      </w:r>
      <w:r>
        <w:rPr>
          <w:rFonts w:hint="eastAsia" w:ascii="宋体" w:hAnsi="宋体" w:eastAsia="宋体" w:cs="宋体"/>
          <w:color w:val="auto"/>
          <w:spacing w:val="-1"/>
          <w:kern w:val="0"/>
          <w:sz w:val="24"/>
          <w:szCs w:val="24"/>
          <w:highlight w:val="none"/>
          <w:lang w:val="en-US" w:eastAsia="zh-CN" w:bidi="ar-SA"/>
        </w:rPr>
        <w:t>行业；制造商为</w:t>
      </w:r>
      <w:r>
        <w:rPr>
          <w:rFonts w:hint="eastAsia" w:ascii="宋体" w:hAnsi="宋体" w:eastAsia="宋体" w:cs="宋体"/>
          <w:color w:val="auto"/>
          <w:spacing w:val="-1"/>
          <w:kern w:val="0"/>
          <w:sz w:val="24"/>
          <w:szCs w:val="24"/>
          <w:highlight w:val="none"/>
          <w:u w:val="single"/>
          <w:lang w:val="en-US" w:eastAsia="zh-CN" w:bidi="ar-SA"/>
        </w:rPr>
        <w:t>（企业名称）</w:t>
      </w:r>
      <w:r>
        <w:rPr>
          <w:rFonts w:hint="eastAsia" w:ascii="宋体" w:hAnsi="宋体" w:eastAsia="宋体" w:cs="宋体"/>
          <w:color w:val="auto"/>
          <w:spacing w:val="-1"/>
          <w:kern w:val="0"/>
          <w:sz w:val="24"/>
          <w:szCs w:val="24"/>
          <w:highlight w:val="none"/>
          <w:lang w:val="en-US" w:eastAsia="zh-CN" w:bidi="ar-SA"/>
        </w:rPr>
        <w:t>，从业人员</w:t>
      </w:r>
      <w:r>
        <w:rPr>
          <w:rFonts w:hint="eastAsia" w:ascii="宋体" w:hAnsi="宋体" w:eastAsia="宋体" w:cs="宋体"/>
          <w:color w:val="auto"/>
          <w:spacing w:val="-1"/>
          <w:kern w:val="0"/>
          <w:sz w:val="24"/>
          <w:szCs w:val="24"/>
          <w:highlight w:val="none"/>
          <w:u w:val="single"/>
          <w:lang w:val="en-US" w:eastAsia="zh-CN" w:bidi="ar-SA"/>
        </w:rPr>
        <w:t xml:space="preserve">     </w:t>
      </w:r>
      <w:r>
        <w:rPr>
          <w:rFonts w:hint="eastAsia" w:ascii="宋体" w:hAnsi="宋体" w:eastAsia="宋体" w:cs="宋体"/>
          <w:color w:val="auto"/>
          <w:spacing w:val="-1"/>
          <w:kern w:val="0"/>
          <w:sz w:val="24"/>
          <w:szCs w:val="24"/>
          <w:highlight w:val="none"/>
          <w:lang w:val="en-US" w:eastAsia="zh-CN" w:bidi="ar-SA"/>
        </w:rPr>
        <w:t>人，营业收入为</w:t>
      </w:r>
      <w:r>
        <w:rPr>
          <w:rFonts w:hint="eastAsia" w:ascii="宋体" w:hAnsi="宋体" w:eastAsia="宋体" w:cs="宋体"/>
          <w:color w:val="auto"/>
          <w:spacing w:val="-1"/>
          <w:kern w:val="0"/>
          <w:sz w:val="24"/>
          <w:szCs w:val="24"/>
          <w:highlight w:val="none"/>
          <w:u w:val="single"/>
          <w:lang w:val="en-US" w:eastAsia="zh-CN" w:bidi="ar-SA"/>
        </w:rPr>
        <w:t xml:space="preserve">     </w:t>
      </w:r>
      <w:r>
        <w:rPr>
          <w:rFonts w:hint="eastAsia" w:ascii="宋体" w:hAnsi="宋体" w:eastAsia="宋体" w:cs="宋体"/>
          <w:color w:val="auto"/>
          <w:spacing w:val="-1"/>
          <w:kern w:val="0"/>
          <w:sz w:val="24"/>
          <w:szCs w:val="24"/>
          <w:highlight w:val="none"/>
          <w:lang w:val="en-US" w:eastAsia="zh-CN" w:bidi="ar-SA"/>
        </w:rPr>
        <w:t>万元，资产总额为</w:t>
      </w:r>
      <w:r>
        <w:rPr>
          <w:rFonts w:hint="eastAsia" w:ascii="宋体" w:hAnsi="宋体" w:eastAsia="宋体" w:cs="宋体"/>
          <w:color w:val="auto"/>
          <w:spacing w:val="-1"/>
          <w:kern w:val="0"/>
          <w:sz w:val="24"/>
          <w:szCs w:val="24"/>
          <w:highlight w:val="none"/>
          <w:u w:val="single"/>
          <w:lang w:val="en-US" w:eastAsia="zh-CN" w:bidi="ar-SA"/>
        </w:rPr>
        <w:t xml:space="preserve">    </w:t>
      </w:r>
      <w:r>
        <w:rPr>
          <w:rFonts w:hint="eastAsia" w:ascii="宋体" w:hAnsi="宋体" w:eastAsia="宋体" w:cs="宋体"/>
          <w:color w:val="auto"/>
          <w:spacing w:val="-1"/>
          <w:kern w:val="0"/>
          <w:sz w:val="24"/>
          <w:szCs w:val="24"/>
          <w:highlight w:val="none"/>
          <w:lang w:val="en-US" w:eastAsia="zh-CN" w:bidi="ar-SA"/>
        </w:rPr>
        <w:t>万元，属于</w:t>
      </w:r>
      <w:r>
        <w:rPr>
          <w:rFonts w:hint="eastAsia" w:ascii="宋体" w:hAnsi="宋体" w:eastAsia="宋体" w:cs="宋体"/>
          <w:color w:val="auto"/>
          <w:spacing w:val="-1"/>
          <w:kern w:val="0"/>
          <w:sz w:val="24"/>
          <w:szCs w:val="24"/>
          <w:highlight w:val="none"/>
          <w:u w:val="single"/>
          <w:lang w:val="en-US" w:eastAsia="zh-CN" w:bidi="ar-SA"/>
        </w:rPr>
        <w:t>（中型企业、小 型企业、微型企业）</w:t>
      </w:r>
      <w:r>
        <w:rPr>
          <w:rFonts w:hint="eastAsia" w:ascii="宋体" w:hAnsi="宋体" w:eastAsia="宋体" w:cs="宋体"/>
          <w:color w:val="auto"/>
          <w:spacing w:val="-1"/>
          <w:kern w:val="0"/>
          <w:sz w:val="24"/>
          <w:szCs w:val="24"/>
          <w:highlight w:val="none"/>
          <w:lang w:val="en-US" w:eastAsia="zh-CN" w:bidi="ar-SA"/>
        </w:rPr>
        <w:t xml:space="preserve">； </w:t>
      </w:r>
    </w:p>
    <w:p>
      <w:pPr>
        <w:pStyle w:val="12"/>
        <w:kinsoku w:val="0"/>
        <w:overflowPunct w:val="0"/>
        <w:spacing w:before="34" w:line="360" w:lineRule="auto"/>
        <w:ind w:left="0" w:right="125" w:firstLine="1666" w:firstLineChars="700"/>
        <w:jc w:val="both"/>
        <w:rPr>
          <w:rFonts w:hint="eastAsia" w:ascii="宋体" w:hAnsi="宋体" w:eastAsia="宋体" w:cs="宋体"/>
          <w:color w:val="auto"/>
          <w:spacing w:val="-1"/>
          <w:kern w:val="0"/>
          <w:sz w:val="24"/>
          <w:szCs w:val="24"/>
          <w:highlight w:val="none"/>
          <w:lang w:val="en-US" w:eastAsia="zh-CN" w:bidi="ar-SA"/>
        </w:rPr>
      </w:pPr>
      <w:r>
        <w:rPr>
          <w:rFonts w:hint="eastAsia" w:ascii="宋体" w:hAnsi="宋体" w:eastAsia="宋体" w:cs="宋体"/>
          <w:color w:val="auto"/>
          <w:spacing w:val="-1"/>
          <w:kern w:val="0"/>
          <w:sz w:val="24"/>
          <w:szCs w:val="24"/>
          <w:highlight w:val="none"/>
          <w:lang w:val="en-US" w:eastAsia="zh-CN" w:bidi="ar-SA"/>
        </w:rPr>
        <w:t>……</w:t>
      </w:r>
    </w:p>
    <w:p>
      <w:pPr>
        <w:pStyle w:val="12"/>
        <w:kinsoku w:val="0"/>
        <w:overflowPunct w:val="0"/>
        <w:spacing w:before="34" w:line="360" w:lineRule="auto"/>
        <w:ind w:right="125" w:firstLine="476" w:firstLineChars="200"/>
        <w:jc w:val="both"/>
        <w:rPr>
          <w:rFonts w:hint="eastAsia" w:ascii="宋体" w:hAnsi="宋体" w:eastAsia="宋体" w:cs="宋体"/>
          <w:color w:val="auto"/>
          <w:spacing w:val="-1"/>
          <w:kern w:val="0"/>
          <w:sz w:val="24"/>
          <w:szCs w:val="24"/>
          <w:highlight w:val="none"/>
          <w:lang w:val="en-US" w:eastAsia="zh-CN" w:bidi="ar-SA"/>
        </w:rPr>
      </w:pPr>
      <w:r>
        <w:rPr>
          <w:rFonts w:hint="eastAsia" w:ascii="宋体" w:hAnsi="宋体" w:eastAsia="宋体" w:cs="宋体"/>
          <w:color w:val="auto"/>
          <w:spacing w:val="-1"/>
          <w:kern w:val="0"/>
          <w:sz w:val="24"/>
          <w:szCs w:val="24"/>
          <w:highlight w:val="none"/>
          <w:lang w:val="en-US" w:eastAsia="zh-CN" w:bidi="ar-SA"/>
        </w:rPr>
        <w:t>以上企业，不属于大企业的分支机构，不存在控股股东 为大企业的情形，也不存在与大企业的负责人为同一人的情形。</w:t>
      </w:r>
    </w:p>
    <w:p>
      <w:pPr>
        <w:pStyle w:val="12"/>
        <w:kinsoku w:val="0"/>
        <w:overflowPunct w:val="0"/>
        <w:spacing w:before="34" w:line="360" w:lineRule="auto"/>
        <w:ind w:right="125"/>
        <w:jc w:val="both"/>
        <w:rPr>
          <w:rFonts w:hint="eastAsia" w:ascii="宋体" w:hAnsi="宋体" w:eastAsia="宋体" w:cs="宋体"/>
          <w:color w:val="auto"/>
          <w:spacing w:val="-1"/>
          <w:kern w:val="0"/>
          <w:sz w:val="24"/>
          <w:szCs w:val="24"/>
          <w:highlight w:val="none"/>
          <w:lang w:val="en-US" w:eastAsia="zh-CN" w:bidi="ar-SA"/>
        </w:rPr>
      </w:pPr>
      <w:r>
        <w:rPr>
          <w:rFonts w:hint="eastAsia" w:ascii="宋体" w:hAnsi="宋体" w:eastAsia="宋体" w:cs="宋体"/>
          <w:color w:val="auto"/>
          <w:spacing w:val="-1"/>
          <w:kern w:val="0"/>
          <w:sz w:val="24"/>
          <w:szCs w:val="24"/>
          <w:highlight w:val="none"/>
          <w:lang w:val="en-US" w:eastAsia="zh-CN" w:bidi="ar-SA"/>
        </w:rPr>
        <w:t xml:space="preserve">本企业对上述声明内容的真实性负责。如有虚假，将依法承担相应责任。 </w:t>
      </w:r>
    </w:p>
    <w:p>
      <w:pPr>
        <w:pStyle w:val="12"/>
        <w:kinsoku w:val="0"/>
        <w:overflowPunct w:val="0"/>
        <w:spacing w:before="34" w:line="360" w:lineRule="auto"/>
        <w:ind w:left="0" w:right="125" w:firstLine="1666" w:firstLineChars="700"/>
        <w:jc w:val="both"/>
        <w:rPr>
          <w:rFonts w:hint="eastAsia" w:ascii="宋体" w:hAnsi="宋体" w:eastAsia="宋体" w:cs="宋体"/>
          <w:color w:val="auto"/>
          <w:spacing w:val="-1"/>
          <w:kern w:val="0"/>
          <w:sz w:val="24"/>
          <w:szCs w:val="24"/>
          <w:highlight w:val="none"/>
          <w:lang w:val="en-US" w:eastAsia="zh-CN" w:bidi="ar-SA"/>
        </w:rPr>
      </w:pPr>
    </w:p>
    <w:p>
      <w:pPr>
        <w:pStyle w:val="12"/>
        <w:kinsoku w:val="0"/>
        <w:overflowPunct w:val="0"/>
        <w:spacing w:before="34" w:line="360" w:lineRule="auto"/>
        <w:ind w:left="0" w:right="125" w:firstLine="5712" w:firstLineChars="2400"/>
        <w:jc w:val="both"/>
        <w:rPr>
          <w:rFonts w:hint="eastAsia" w:ascii="宋体" w:hAnsi="宋体" w:eastAsia="宋体" w:cs="宋体"/>
          <w:color w:val="auto"/>
          <w:spacing w:val="-1"/>
          <w:kern w:val="0"/>
          <w:sz w:val="24"/>
          <w:szCs w:val="24"/>
          <w:highlight w:val="none"/>
          <w:lang w:val="en-US" w:eastAsia="zh-CN" w:bidi="ar-SA"/>
        </w:rPr>
      </w:pPr>
      <w:r>
        <w:rPr>
          <w:rFonts w:hint="eastAsia" w:ascii="宋体" w:hAnsi="宋体" w:eastAsia="宋体" w:cs="宋体"/>
          <w:color w:val="auto"/>
          <w:spacing w:val="-1"/>
          <w:kern w:val="0"/>
          <w:sz w:val="24"/>
          <w:szCs w:val="24"/>
          <w:highlight w:val="none"/>
          <w:lang w:val="en-US" w:eastAsia="zh-CN" w:bidi="ar-SA"/>
        </w:rPr>
        <w:t xml:space="preserve">企业名称（盖章）： </w:t>
      </w:r>
    </w:p>
    <w:p>
      <w:pPr>
        <w:pStyle w:val="12"/>
        <w:kinsoku w:val="0"/>
        <w:overflowPunct w:val="0"/>
        <w:spacing w:before="34" w:line="360" w:lineRule="auto"/>
        <w:ind w:left="0" w:right="125" w:firstLine="7140" w:firstLineChars="3000"/>
        <w:jc w:val="both"/>
        <w:rPr>
          <w:rFonts w:hint="eastAsia" w:ascii="宋体" w:hAnsi="宋体" w:eastAsia="宋体" w:cs="宋体"/>
          <w:color w:val="auto"/>
          <w:spacing w:val="-1"/>
          <w:kern w:val="0"/>
          <w:sz w:val="24"/>
          <w:szCs w:val="24"/>
          <w:highlight w:val="none"/>
          <w:lang w:val="en-US" w:eastAsia="zh-CN" w:bidi="ar-SA"/>
        </w:rPr>
      </w:pPr>
      <w:r>
        <w:rPr>
          <w:rFonts w:hint="eastAsia" w:ascii="宋体" w:hAnsi="宋体" w:eastAsia="宋体" w:cs="宋体"/>
          <w:color w:val="auto"/>
          <w:spacing w:val="-1"/>
          <w:kern w:val="0"/>
          <w:sz w:val="24"/>
          <w:szCs w:val="24"/>
          <w:highlight w:val="none"/>
          <w:lang w:val="en-US" w:eastAsia="zh-CN" w:bidi="ar-SA"/>
        </w:rPr>
        <w:t xml:space="preserve">日 期： </w:t>
      </w:r>
    </w:p>
    <w:p>
      <w:pPr>
        <w:pStyle w:val="12"/>
        <w:kinsoku w:val="0"/>
        <w:overflowPunct w:val="0"/>
        <w:spacing w:before="34" w:line="360" w:lineRule="auto"/>
        <w:ind w:right="125"/>
        <w:jc w:val="both"/>
        <w:rPr>
          <w:rFonts w:hint="eastAsia" w:ascii="宋体" w:hAnsi="宋体" w:eastAsia="宋体" w:cs="宋体"/>
          <w:color w:val="auto"/>
          <w:spacing w:val="-1"/>
          <w:kern w:val="0"/>
          <w:sz w:val="24"/>
          <w:szCs w:val="24"/>
          <w:highlight w:val="none"/>
          <w:lang w:val="en-US" w:eastAsia="zh-CN" w:bidi="ar-SA"/>
        </w:rPr>
      </w:pPr>
    </w:p>
    <w:p>
      <w:pPr>
        <w:pStyle w:val="12"/>
        <w:kinsoku w:val="0"/>
        <w:overflowPunct w:val="0"/>
        <w:spacing w:before="34" w:line="360" w:lineRule="auto"/>
        <w:ind w:right="125"/>
        <w:jc w:val="both"/>
        <w:rPr>
          <w:rFonts w:hint="eastAsia" w:ascii="宋体" w:hAnsi="宋体" w:eastAsia="宋体" w:cs="宋体"/>
          <w:color w:val="auto"/>
          <w:spacing w:val="-1"/>
          <w:kern w:val="0"/>
          <w:sz w:val="24"/>
          <w:szCs w:val="24"/>
          <w:highlight w:val="none"/>
          <w:lang w:val="en-US" w:eastAsia="zh-CN" w:bidi="ar-SA"/>
        </w:rPr>
      </w:pPr>
    </w:p>
    <w:p>
      <w:pPr>
        <w:pStyle w:val="12"/>
        <w:kinsoku w:val="0"/>
        <w:overflowPunct w:val="0"/>
        <w:spacing w:before="34" w:line="360" w:lineRule="auto"/>
        <w:ind w:right="125"/>
        <w:jc w:val="both"/>
        <w:rPr>
          <w:rFonts w:hint="eastAsia" w:ascii="宋体" w:hAnsi="宋体" w:eastAsia="宋体" w:cs="宋体"/>
          <w:color w:val="auto"/>
          <w:spacing w:val="-1"/>
          <w:kern w:val="0"/>
          <w:sz w:val="24"/>
          <w:szCs w:val="24"/>
          <w:highlight w:val="none"/>
          <w:lang w:val="en-US" w:eastAsia="zh-CN" w:bidi="ar-SA"/>
        </w:rPr>
      </w:pPr>
    </w:p>
    <w:p>
      <w:pPr>
        <w:pStyle w:val="12"/>
        <w:kinsoku w:val="0"/>
        <w:overflowPunct w:val="0"/>
        <w:spacing w:before="34" w:line="360" w:lineRule="auto"/>
        <w:ind w:right="125"/>
        <w:jc w:val="both"/>
        <w:rPr>
          <w:rFonts w:hint="eastAsia" w:ascii="宋体" w:hAnsi="宋体" w:eastAsia="宋体" w:cs="宋体"/>
          <w:color w:val="auto"/>
          <w:spacing w:val="-1"/>
          <w:kern w:val="0"/>
          <w:sz w:val="24"/>
          <w:szCs w:val="24"/>
          <w:highlight w:val="none"/>
          <w:lang w:val="en-US" w:eastAsia="zh-CN" w:bidi="ar-SA"/>
        </w:rPr>
      </w:pPr>
    </w:p>
    <w:p>
      <w:pPr>
        <w:pStyle w:val="12"/>
        <w:kinsoku w:val="0"/>
        <w:overflowPunct w:val="0"/>
        <w:spacing w:before="34" w:line="360" w:lineRule="auto"/>
        <w:ind w:right="125"/>
        <w:jc w:val="both"/>
        <w:rPr>
          <w:rFonts w:hint="eastAsia" w:ascii="宋体" w:hAnsi="宋体" w:eastAsia="宋体" w:cs="宋体"/>
          <w:color w:val="auto"/>
          <w:spacing w:val="-1"/>
          <w:kern w:val="0"/>
          <w:sz w:val="24"/>
          <w:szCs w:val="24"/>
          <w:highlight w:val="none"/>
          <w:lang w:val="en-US" w:eastAsia="zh-CN" w:bidi="ar-SA"/>
        </w:rPr>
      </w:pPr>
    </w:p>
    <w:p>
      <w:pPr>
        <w:pStyle w:val="12"/>
        <w:kinsoku w:val="0"/>
        <w:overflowPunct w:val="0"/>
        <w:spacing w:before="34" w:line="360" w:lineRule="auto"/>
        <w:ind w:right="125"/>
        <w:jc w:val="both"/>
        <w:rPr>
          <w:rFonts w:hint="eastAsia" w:ascii="宋体" w:hAnsi="宋体" w:eastAsia="宋体" w:cs="宋体"/>
          <w:color w:val="auto"/>
          <w:spacing w:val="-1"/>
          <w:kern w:val="0"/>
          <w:sz w:val="24"/>
          <w:szCs w:val="24"/>
          <w:highlight w:val="none"/>
          <w:lang w:val="en-US" w:eastAsia="zh-CN" w:bidi="ar-SA"/>
        </w:rPr>
      </w:pPr>
    </w:p>
    <w:p>
      <w:pPr>
        <w:pStyle w:val="12"/>
        <w:kinsoku w:val="0"/>
        <w:overflowPunct w:val="0"/>
        <w:spacing w:before="34" w:line="360" w:lineRule="auto"/>
        <w:ind w:right="125"/>
        <w:jc w:val="both"/>
        <w:rPr>
          <w:rFonts w:hint="eastAsia" w:ascii="宋体" w:hAnsi="宋体" w:eastAsia="宋体" w:cs="宋体"/>
          <w:color w:val="auto"/>
          <w:spacing w:val="-1"/>
          <w:kern w:val="0"/>
          <w:sz w:val="24"/>
          <w:szCs w:val="24"/>
          <w:highlight w:val="none"/>
          <w:lang w:val="en-US" w:eastAsia="zh-CN" w:bidi="ar-SA"/>
        </w:rPr>
      </w:pPr>
    </w:p>
    <w:p>
      <w:pPr>
        <w:pStyle w:val="12"/>
        <w:kinsoku w:val="0"/>
        <w:overflowPunct w:val="0"/>
        <w:spacing w:before="34" w:line="360" w:lineRule="auto"/>
        <w:ind w:right="125"/>
        <w:jc w:val="both"/>
        <w:rPr>
          <w:rFonts w:hint="eastAsia" w:ascii="宋体" w:hAnsi="宋体" w:eastAsia="宋体" w:cs="宋体"/>
          <w:color w:val="auto"/>
          <w:spacing w:val="-1"/>
          <w:kern w:val="0"/>
          <w:sz w:val="24"/>
          <w:szCs w:val="24"/>
          <w:highlight w:val="none"/>
          <w:lang w:val="en-US" w:eastAsia="zh-CN" w:bidi="ar-SA"/>
        </w:rPr>
      </w:pPr>
    </w:p>
    <w:p>
      <w:pPr>
        <w:pStyle w:val="12"/>
        <w:kinsoku w:val="0"/>
        <w:overflowPunct w:val="0"/>
        <w:spacing w:before="34" w:line="360" w:lineRule="auto"/>
        <w:ind w:right="125"/>
        <w:jc w:val="both"/>
        <w:rPr>
          <w:rFonts w:hint="eastAsia" w:ascii="宋体" w:hAnsi="宋体" w:eastAsia="宋体" w:cs="宋体"/>
          <w:color w:val="auto"/>
          <w:spacing w:val="-1"/>
          <w:kern w:val="0"/>
          <w:sz w:val="22"/>
          <w:szCs w:val="22"/>
          <w:highlight w:val="none"/>
          <w:lang w:val="en-US" w:eastAsia="zh-CN" w:bidi="ar-SA"/>
        </w:rPr>
      </w:pPr>
      <w:r>
        <w:rPr>
          <w:rFonts w:hint="eastAsia" w:ascii="宋体" w:hAnsi="宋体" w:eastAsia="宋体" w:cs="宋体"/>
          <w:color w:val="auto"/>
          <w:spacing w:val="-1"/>
          <w:kern w:val="0"/>
          <w:sz w:val="22"/>
          <w:szCs w:val="22"/>
          <w:highlight w:val="none"/>
          <w:lang w:val="en-US" w:eastAsia="zh-CN" w:bidi="ar-SA"/>
        </w:rPr>
        <w:t>1、从业人员、营业收入、资产总额填报上一年度数据，无上一年度数据的新成立企业可不填报。</w:t>
      </w:r>
    </w:p>
    <w:p>
      <w:pPr>
        <w:pStyle w:val="12"/>
        <w:kinsoku w:val="0"/>
        <w:overflowPunct w:val="0"/>
        <w:spacing w:before="34" w:line="360" w:lineRule="auto"/>
        <w:ind w:left="0" w:right="125" w:firstLine="1680" w:firstLineChars="700"/>
        <w:jc w:val="both"/>
        <w:rPr>
          <w:rFonts w:hint="eastAsia" w:ascii="宋体" w:hAnsi="宋体"/>
          <w:bCs/>
          <w:color w:val="auto"/>
          <w:szCs w:val="21"/>
          <w:highlight w:val="none"/>
        </w:rPr>
      </w:pPr>
    </w:p>
    <w:p>
      <w:pPr>
        <w:pStyle w:val="12"/>
        <w:kinsoku w:val="0"/>
        <w:overflowPunct w:val="0"/>
        <w:spacing w:before="34" w:line="360" w:lineRule="auto"/>
        <w:ind w:left="0" w:right="125" w:firstLine="2530" w:firstLineChars="700"/>
        <w:jc w:val="both"/>
        <w:rPr>
          <w:rFonts w:hint="eastAsia" w:hAnsi="仿宋" w:cs="仿宋"/>
          <w:b/>
          <w:bCs/>
          <w:color w:val="auto"/>
          <w:sz w:val="36"/>
          <w:szCs w:val="36"/>
          <w:highlight w:val="none"/>
        </w:rPr>
      </w:pPr>
    </w:p>
    <w:p>
      <w:pPr>
        <w:pStyle w:val="12"/>
        <w:kinsoku w:val="0"/>
        <w:overflowPunct w:val="0"/>
        <w:spacing w:before="34" w:line="360" w:lineRule="auto"/>
        <w:ind w:left="0" w:right="125" w:firstLine="2530" w:firstLineChars="700"/>
        <w:jc w:val="both"/>
        <w:rPr>
          <w:rFonts w:hAnsi="仿宋"/>
          <w:b/>
          <w:bCs/>
          <w:color w:val="auto"/>
          <w:sz w:val="36"/>
          <w:szCs w:val="36"/>
          <w:highlight w:val="none"/>
        </w:rPr>
      </w:pPr>
      <w:r>
        <w:rPr>
          <w:rFonts w:hint="eastAsia" w:hAnsi="仿宋" w:cs="仿宋"/>
          <w:b/>
          <w:bCs/>
          <w:color w:val="auto"/>
          <w:sz w:val="36"/>
          <w:szCs w:val="36"/>
          <w:highlight w:val="none"/>
        </w:rPr>
        <w:t>十</w:t>
      </w:r>
      <w:r>
        <w:rPr>
          <w:rFonts w:hint="eastAsia" w:hAnsi="仿宋" w:cs="仿宋"/>
          <w:b/>
          <w:bCs/>
          <w:color w:val="auto"/>
          <w:sz w:val="36"/>
          <w:szCs w:val="36"/>
          <w:highlight w:val="none"/>
          <w:lang w:val="en-US" w:eastAsia="zh-CN"/>
        </w:rPr>
        <w:t>三</w:t>
      </w:r>
      <w:r>
        <w:rPr>
          <w:rFonts w:hint="eastAsia" w:hAnsi="仿宋" w:cs="仿宋"/>
          <w:b/>
          <w:bCs/>
          <w:color w:val="auto"/>
          <w:sz w:val="36"/>
          <w:szCs w:val="36"/>
          <w:highlight w:val="none"/>
        </w:rPr>
        <w:t>、其他商务资格证明资料</w:t>
      </w:r>
    </w:p>
    <w:p>
      <w:pPr>
        <w:pStyle w:val="12"/>
        <w:kinsoku w:val="0"/>
        <w:overflowPunct w:val="0"/>
        <w:spacing w:before="0" w:line="360" w:lineRule="auto"/>
        <w:ind w:left="0"/>
        <w:jc w:val="center"/>
        <w:rPr>
          <w:rFonts w:hint="eastAsia" w:ascii="宋体" w:hAnsi="宋体" w:eastAsia="宋体" w:cs="宋体"/>
          <w:color w:val="auto"/>
          <w:sz w:val="24"/>
          <w:szCs w:val="24"/>
          <w:highlight w:val="none"/>
        </w:rPr>
      </w:pPr>
      <w:r>
        <w:rPr>
          <w:rFonts w:hint="eastAsia" w:hAnsi="仿宋" w:cs="仿宋"/>
          <w:color w:val="auto"/>
          <w:highlight w:val="none"/>
        </w:rPr>
        <w:t xml:space="preserve"> </w:t>
      </w:r>
      <w:r>
        <w:rPr>
          <w:rFonts w:hint="eastAsia" w:hAnsi="仿宋" w:cs="仿宋"/>
          <w:color w:val="auto"/>
          <w:sz w:val="22"/>
          <w:szCs w:val="22"/>
          <w:highlight w:val="none"/>
        </w:rPr>
        <w:t xml:space="preserve"> </w:t>
      </w:r>
      <w:r>
        <w:rPr>
          <w:rFonts w:hint="eastAsia" w:ascii="宋体" w:hAnsi="宋体" w:eastAsia="宋体" w:cs="宋体"/>
          <w:color w:val="auto"/>
          <w:sz w:val="24"/>
          <w:szCs w:val="24"/>
          <w:highlight w:val="none"/>
        </w:rPr>
        <w:t>供应商认为需要提交的其他商务资格证明资料，</w:t>
      </w:r>
    </w:p>
    <w:p>
      <w:pPr>
        <w:pStyle w:val="12"/>
        <w:kinsoku w:val="0"/>
        <w:overflowPunct w:val="0"/>
        <w:spacing w:before="0" w:line="360" w:lineRule="auto"/>
        <w:ind w:left="0"/>
        <w:jc w:val="center"/>
        <w:rPr>
          <w:rFonts w:hAnsi="仿宋"/>
          <w:color w:val="auto"/>
          <w:highlight w:val="none"/>
        </w:rPr>
      </w:pPr>
      <w:r>
        <w:rPr>
          <w:rFonts w:hint="eastAsia" w:ascii="宋体" w:hAnsi="宋体" w:eastAsia="宋体" w:cs="宋体"/>
          <w:color w:val="auto"/>
          <w:sz w:val="24"/>
          <w:szCs w:val="24"/>
          <w:highlight w:val="none"/>
        </w:rPr>
        <w:t>包含但不限于第三章评标办法中商务部分审查内容，格式自拟。</w:t>
      </w:r>
      <w:r>
        <w:rPr>
          <w:rFonts w:hint="eastAsia" w:hAnsi="仿宋" w:cs="仿宋"/>
          <w:color w:val="auto"/>
          <w:highlight w:val="none"/>
        </w:rPr>
        <w:br w:type="page"/>
      </w:r>
    </w:p>
    <w:p>
      <w:pPr>
        <w:pStyle w:val="12"/>
        <w:kinsoku w:val="0"/>
        <w:overflowPunct w:val="0"/>
        <w:spacing w:before="0" w:line="360" w:lineRule="auto"/>
        <w:ind w:left="0"/>
        <w:jc w:val="center"/>
        <w:rPr>
          <w:rFonts w:hAnsi="仿宋"/>
          <w:color w:val="auto"/>
          <w:highlight w:val="none"/>
        </w:rPr>
      </w:pPr>
    </w:p>
    <w:p>
      <w:pPr>
        <w:pStyle w:val="12"/>
        <w:kinsoku w:val="0"/>
        <w:overflowPunct w:val="0"/>
        <w:spacing w:before="0" w:line="360" w:lineRule="auto"/>
        <w:ind w:left="0"/>
        <w:jc w:val="center"/>
        <w:rPr>
          <w:rFonts w:hAnsi="仿宋"/>
          <w:color w:val="auto"/>
          <w:highlight w:val="none"/>
        </w:rPr>
      </w:pPr>
    </w:p>
    <w:p>
      <w:pPr>
        <w:pStyle w:val="12"/>
        <w:kinsoku w:val="0"/>
        <w:overflowPunct w:val="0"/>
        <w:spacing w:before="0" w:line="360" w:lineRule="auto"/>
        <w:ind w:left="0"/>
        <w:jc w:val="center"/>
        <w:rPr>
          <w:rFonts w:hAnsi="仿宋"/>
          <w:color w:val="auto"/>
          <w:highlight w:val="none"/>
        </w:rPr>
      </w:pPr>
    </w:p>
    <w:p>
      <w:pPr>
        <w:pStyle w:val="12"/>
        <w:kinsoku w:val="0"/>
        <w:overflowPunct w:val="0"/>
        <w:spacing w:before="0" w:line="360" w:lineRule="auto"/>
        <w:ind w:left="0"/>
        <w:jc w:val="center"/>
        <w:rPr>
          <w:rFonts w:hAnsi="仿宋"/>
          <w:color w:val="auto"/>
          <w:highlight w:val="none"/>
        </w:rPr>
      </w:pPr>
    </w:p>
    <w:p>
      <w:pPr>
        <w:pStyle w:val="12"/>
        <w:kinsoku w:val="0"/>
        <w:overflowPunct w:val="0"/>
        <w:spacing w:before="0" w:line="360" w:lineRule="auto"/>
        <w:ind w:left="0"/>
        <w:jc w:val="center"/>
        <w:rPr>
          <w:rFonts w:hAnsi="仿宋"/>
          <w:color w:val="auto"/>
          <w:highlight w:val="none"/>
        </w:rPr>
      </w:pPr>
    </w:p>
    <w:p>
      <w:pPr>
        <w:pStyle w:val="12"/>
        <w:kinsoku w:val="0"/>
        <w:overflowPunct w:val="0"/>
        <w:spacing w:before="0" w:line="360" w:lineRule="auto"/>
        <w:ind w:left="0"/>
        <w:jc w:val="center"/>
        <w:rPr>
          <w:rFonts w:hAnsi="仿宋"/>
          <w:color w:val="auto"/>
          <w:highlight w:val="none"/>
        </w:rPr>
      </w:pPr>
    </w:p>
    <w:p>
      <w:pPr>
        <w:pStyle w:val="12"/>
        <w:kinsoku w:val="0"/>
        <w:overflowPunct w:val="0"/>
        <w:spacing w:before="0" w:line="360" w:lineRule="auto"/>
        <w:ind w:left="0"/>
        <w:jc w:val="center"/>
        <w:rPr>
          <w:rFonts w:hAnsi="仿宋"/>
          <w:color w:val="auto"/>
          <w:sz w:val="96"/>
          <w:szCs w:val="84"/>
          <w:highlight w:val="none"/>
        </w:rPr>
      </w:pPr>
      <w:r>
        <w:rPr>
          <w:rFonts w:hint="eastAsia" w:hAnsi="仿宋" w:cs="仿宋"/>
          <w:b/>
          <w:bCs/>
          <w:color w:val="auto"/>
          <w:spacing w:val="2"/>
          <w:sz w:val="96"/>
          <w:szCs w:val="84"/>
          <w:highlight w:val="none"/>
        </w:rPr>
        <w:t>（二）技术部分</w:t>
      </w:r>
    </w:p>
    <w:p>
      <w:pPr>
        <w:pStyle w:val="12"/>
        <w:kinsoku w:val="0"/>
        <w:overflowPunct w:val="0"/>
        <w:spacing w:before="34" w:line="360" w:lineRule="auto"/>
        <w:ind w:left="0" w:right="126"/>
        <w:jc w:val="center"/>
        <w:rPr>
          <w:rFonts w:hAnsi="仿宋"/>
          <w:b/>
          <w:bCs/>
          <w:color w:val="auto"/>
          <w:highlight w:val="none"/>
        </w:rPr>
      </w:pPr>
      <w:r>
        <w:rPr>
          <w:rFonts w:hint="eastAsia" w:hAnsi="仿宋" w:cs="仿宋"/>
          <w:color w:val="auto"/>
          <w:highlight w:val="none"/>
        </w:rPr>
        <w:br w:type="page"/>
      </w:r>
      <w:r>
        <w:rPr>
          <w:rFonts w:hint="eastAsia" w:hAnsi="仿宋" w:cs="仿宋"/>
          <w:b/>
          <w:bCs/>
          <w:color w:val="auto"/>
          <w:sz w:val="36"/>
          <w:szCs w:val="36"/>
          <w:highlight w:val="none"/>
        </w:rPr>
        <w:t>十</w:t>
      </w:r>
      <w:r>
        <w:rPr>
          <w:rFonts w:hint="eastAsia" w:hAnsi="仿宋" w:cs="仿宋"/>
          <w:b/>
          <w:bCs/>
          <w:color w:val="auto"/>
          <w:sz w:val="36"/>
          <w:szCs w:val="36"/>
          <w:highlight w:val="none"/>
          <w:lang w:val="en-US" w:eastAsia="zh-CN"/>
        </w:rPr>
        <w:t>四</w:t>
      </w:r>
      <w:r>
        <w:rPr>
          <w:rFonts w:hint="eastAsia" w:hAnsi="仿宋" w:cs="仿宋"/>
          <w:b/>
          <w:bCs/>
          <w:color w:val="auto"/>
          <w:sz w:val="36"/>
          <w:szCs w:val="36"/>
          <w:highlight w:val="none"/>
        </w:rPr>
        <w:t>、项目实施方案</w:t>
      </w:r>
    </w:p>
    <w:p>
      <w:pPr>
        <w:pStyle w:val="12"/>
        <w:kinsoku w:val="0"/>
        <w:overflowPunct w:val="0"/>
        <w:spacing w:before="34" w:line="360" w:lineRule="auto"/>
        <w:ind w:left="0" w:right="126" w:firstLine="181" w:firstLineChars="50"/>
        <w:jc w:val="center"/>
        <w:rPr>
          <w:rFonts w:hint="eastAsia" w:hAnsi="仿宋" w:cs="仿宋"/>
          <w:b/>
          <w:bCs/>
          <w:color w:val="auto"/>
          <w:sz w:val="36"/>
          <w:szCs w:val="36"/>
          <w:highlight w:val="none"/>
        </w:rPr>
      </w:pPr>
    </w:p>
    <w:p>
      <w:pPr>
        <w:pStyle w:val="12"/>
        <w:kinsoku w:val="0"/>
        <w:overflowPunct w:val="0"/>
        <w:spacing w:before="34" w:line="360" w:lineRule="auto"/>
        <w:ind w:left="0" w:right="126" w:firstLine="181" w:firstLineChars="50"/>
        <w:jc w:val="center"/>
        <w:rPr>
          <w:rFonts w:hint="eastAsia" w:hAnsi="仿宋" w:cs="仿宋"/>
          <w:b/>
          <w:bCs/>
          <w:color w:val="auto"/>
          <w:sz w:val="36"/>
          <w:szCs w:val="36"/>
          <w:highlight w:val="none"/>
        </w:rPr>
      </w:pPr>
    </w:p>
    <w:p>
      <w:pPr>
        <w:pStyle w:val="12"/>
        <w:kinsoku w:val="0"/>
        <w:overflowPunct w:val="0"/>
        <w:spacing w:before="34" w:line="360" w:lineRule="auto"/>
        <w:ind w:left="0" w:right="126" w:firstLine="181" w:firstLineChars="50"/>
        <w:jc w:val="center"/>
        <w:rPr>
          <w:rFonts w:hint="eastAsia" w:hAnsi="仿宋" w:cs="仿宋"/>
          <w:b/>
          <w:bCs/>
          <w:color w:val="auto"/>
          <w:sz w:val="36"/>
          <w:szCs w:val="36"/>
          <w:highlight w:val="none"/>
        </w:rPr>
      </w:pPr>
    </w:p>
    <w:p>
      <w:pPr>
        <w:pStyle w:val="12"/>
        <w:kinsoku w:val="0"/>
        <w:overflowPunct w:val="0"/>
        <w:spacing w:before="34" w:line="360" w:lineRule="auto"/>
        <w:ind w:left="0" w:right="126" w:firstLine="181" w:firstLineChars="50"/>
        <w:jc w:val="center"/>
        <w:rPr>
          <w:rFonts w:hint="eastAsia" w:hAnsi="仿宋" w:cs="仿宋"/>
          <w:b/>
          <w:bCs/>
          <w:color w:val="auto"/>
          <w:sz w:val="36"/>
          <w:szCs w:val="36"/>
          <w:highlight w:val="none"/>
        </w:rPr>
      </w:pPr>
    </w:p>
    <w:p>
      <w:pPr>
        <w:pStyle w:val="12"/>
        <w:kinsoku w:val="0"/>
        <w:overflowPunct w:val="0"/>
        <w:spacing w:before="34" w:line="360" w:lineRule="auto"/>
        <w:ind w:left="0" w:right="126" w:firstLine="181" w:firstLineChars="50"/>
        <w:jc w:val="center"/>
        <w:rPr>
          <w:rFonts w:hint="eastAsia" w:hAnsi="仿宋" w:cs="仿宋"/>
          <w:b/>
          <w:bCs/>
          <w:color w:val="auto"/>
          <w:sz w:val="36"/>
          <w:szCs w:val="36"/>
          <w:highlight w:val="none"/>
        </w:rPr>
      </w:pPr>
    </w:p>
    <w:p>
      <w:pPr>
        <w:pStyle w:val="12"/>
        <w:kinsoku w:val="0"/>
        <w:overflowPunct w:val="0"/>
        <w:spacing w:before="34" w:line="360" w:lineRule="auto"/>
        <w:ind w:left="0" w:right="126" w:firstLine="181" w:firstLineChars="50"/>
        <w:jc w:val="center"/>
        <w:rPr>
          <w:rFonts w:hint="eastAsia" w:hAnsi="仿宋" w:cs="仿宋"/>
          <w:b/>
          <w:bCs/>
          <w:color w:val="auto"/>
          <w:sz w:val="36"/>
          <w:szCs w:val="36"/>
          <w:highlight w:val="none"/>
        </w:rPr>
      </w:pPr>
    </w:p>
    <w:p>
      <w:pPr>
        <w:pStyle w:val="12"/>
        <w:kinsoku w:val="0"/>
        <w:overflowPunct w:val="0"/>
        <w:spacing w:before="34" w:line="360" w:lineRule="auto"/>
        <w:ind w:left="0" w:right="126" w:firstLine="181" w:firstLineChars="50"/>
        <w:jc w:val="center"/>
        <w:rPr>
          <w:rFonts w:hint="eastAsia" w:hAnsi="仿宋" w:cs="仿宋"/>
          <w:b/>
          <w:bCs/>
          <w:color w:val="auto"/>
          <w:sz w:val="36"/>
          <w:szCs w:val="36"/>
          <w:highlight w:val="none"/>
        </w:rPr>
      </w:pPr>
    </w:p>
    <w:p>
      <w:pPr>
        <w:pStyle w:val="12"/>
        <w:kinsoku w:val="0"/>
        <w:overflowPunct w:val="0"/>
        <w:spacing w:before="34" w:line="360" w:lineRule="auto"/>
        <w:ind w:left="0" w:right="126" w:firstLine="181" w:firstLineChars="50"/>
        <w:jc w:val="center"/>
        <w:rPr>
          <w:rFonts w:hint="eastAsia" w:hAnsi="仿宋" w:cs="仿宋"/>
          <w:b/>
          <w:bCs/>
          <w:color w:val="auto"/>
          <w:sz w:val="36"/>
          <w:szCs w:val="36"/>
          <w:highlight w:val="none"/>
        </w:rPr>
      </w:pPr>
    </w:p>
    <w:p>
      <w:pPr>
        <w:pStyle w:val="12"/>
        <w:kinsoku w:val="0"/>
        <w:overflowPunct w:val="0"/>
        <w:spacing w:before="34" w:line="360" w:lineRule="auto"/>
        <w:ind w:left="0" w:right="126" w:firstLine="181" w:firstLineChars="50"/>
        <w:jc w:val="center"/>
        <w:rPr>
          <w:rFonts w:hint="eastAsia" w:hAnsi="仿宋" w:cs="仿宋"/>
          <w:b/>
          <w:bCs/>
          <w:color w:val="auto"/>
          <w:sz w:val="36"/>
          <w:szCs w:val="36"/>
          <w:highlight w:val="none"/>
        </w:rPr>
      </w:pPr>
    </w:p>
    <w:p>
      <w:pPr>
        <w:pStyle w:val="12"/>
        <w:kinsoku w:val="0"/>
        <w:overflowPunct w:val="0"/>
        <w:spacing w:before="34" w:line="360" w:lineRule="auto"/>
        <w:ind w:left="0" w:right="126" w:firstLine="181" w:firstLineChars="50"/>
        <w:jc w:val="center"/>
        <w:rPr>
          <w:rFonts w:hint="eastAsia" w:hAnsi="仿宋" w:cs="仿宋"/>
          <w:b/>
          <w:bCs/>
          <w:color w:val="auto"/>
          <w:sz w:val="36"/>
          <w:szCs w:val="36"/>
          <w:highlight w:val="none"/>
        </w:rPr>
      </w:pPr>
    </w:p>
    <w:p>
      <w:pPr>
        <w:pStyle w:val="12"/>
        <w:kinsoku w:val="0"/>
        <w:overflowPunct w:val="0"/>
        <w:spacing w:before="34" w:line="360" w:lineRule="auto"/>
        <w:ind w:left="0" w:right="126" w:firstLine="181" w:firstLineChars="50"/>
        <w:jc w:val="center"/>
        <w:rPr>
          <w:rFonts w:hint="eastAsia" w:hAnsi="仿宋" w:cs="仿宋"/>
          <w:b/>
          <w:bCs/>
          <w:color w:val="auto"/>
          <w:sz w:val="36"/>
          <w:szCs w:val="36"/>
          <w:highlight w:val="none"/>
        </w:rPr>
      </w:pPr>
    </w:p>
    <w:p>
      <w:pPr>
        <w:pStyle w:val="12"/>
        <w:kinsoku w:val="0"/>
        <w:overflowPunct w:val="0"/>
        <w:spacing w:before="34" w:line="360" w:lineRule="auto"/>
        <w:ind w:left="0" w:right="126" w:firstLine="181" w:firstLineChars="50"/>
        <w:jc w:val="center"/>
        <w:rPr>
          <w:rFonts w:hint="eastAsia" w:hAnsi="仿宋" w:cs="仿宋"/>
          <w:b/>
          <w:bCs/>
          <w:color w:val="auto"/>
          <w:sz w:val="36"/>
          <w:szCs w:val="36"/>
          <w:highlight w:val="none"/>
        </w:rPr>
      </w:pPr>
    </w:p>
    <w:p>
      <w:pPr>
        <w:pStyle w:val="12"/>
        <w:kinsoku w:val="0"/>
        <w:overflowPunct w:val="0"/>
        <w:spacing w:before="34" w:line="360" w:lineRule="auto"/>
        <w:ind w:left="0" w:right="126" w:firstLine="181" w:firstLineChars="50"/>
        <w:jc w:val="center"/>
        <w:rPr>
          <w:rFonts w:hint="eastAsia" w:hAnsi="仿宋" w:cs="仿宋"/>
          <w:b/>
          <w:bCs/>
          <w:color w:val="auto"/>
          <w:sz w:val="36"/>
          <w:szCs w:val="36"/>
          <w:highlight w:val="none"/>
        </w:rPr>
      </w:pPr>
    </w:p>
    <w:p>
      <w:pPr>
        <w:pStyle w:val="12"/>
        <w:kinsoku w:val="0"/>
        <w:overflowPunct w:val="0"/>
        <w:spacing w:before="34" w:line="360" w:lineRule="auto"/>
        <w:ind w:left="0" w:right="126" w:firstLine="181" w:firstLineChars="50"/>
        <w:jc w:val="center"/>
        <w:rPr>
          <w:rFonts w:hint="eastAsia" w:hAnsi="仿宋" w:cs="仿宋"/>
          <w:b/>
          <w:bCs/>
          <w:color w:val="auto"/>
          <w:sz w:val="36"/>
          <w:szCs w:val="36"/>
          <w:highlight w:val="none"/>
        </w:rPr>
      </w:pPr>
    </w:p>
    <w:p>
      <w:pPr>
        <w:pStyle w:val="12"/>
        <w:kinsoku w:val="0"/>
        <w:overflowPunct w:val="0"/>
        <w:spacing w:before="34" w:line="360" w:lineRule="auto"/>
        <w:ind w:left="0" w:right="126" w:firstLine="181" w:firstLineChars="50"/>
        <w:jc w:val="center"/>
        <w:rPr>
          <w:rFonts w:hint="eastAsia" w:hAnsi="仿宋" w:cs="仿宋"/>
          <w:b/>
          <w:bCs/>
          <w:color w:val="auto"/>
          <w:sz w:val="36"/>
          <w:szCs w:val="36"/>
          <w:highlight w:val="none"/>
        </w:rPr>
      </w:pPr>
    </w:p>
    <w:p>
      <w:pPr>
        <w:pStyle w:val="12"/>
        <w:kinsoku w:val="0"/>
        <w:overflowPunct w:val="0"/>
        <w:spacing w:before="34" w:line="360" w:lineRule="auto"/>
        <w:ind w:left="0" w:right="126" w:firstLine="181" w:firstLineChars="50"/>
        <w:jc w:val="center"/>
        <w:rPr>
          <w:rFonts w:hint="eastAsia" w:hAnsi="仿宋" w:cs="仿宋"/>
          <w:b/>
          <w:bCs/>
          <w:color w:val="auto"/>
          <w:sz w:val="36"/>
          <w:szCs w:val="36"/>
          <w:highlight w:val="none"/>
        </w:rPr>
      </w:pPr>
    </w:p>
    <w:p>
      <w:pPr>
        <w:pStyle w:val="12"/>
        <w:kinsoku w:val="0"/>
        <w:overflowPunct w:val="0"/>
        <w:spacing w:before="34" w:line="360" w:lineRule="auto"/>
        <w:ind w:left="0" w:right="126" w:firstLine="181" w:firstLineChars="50"/>
        <w:jc w:val="center"/>
        <w:rPr>
          <w:rFonts w:hint="eastAsia" w:hAnsi="仿宋" w:cs="仿宋"/>
          <w:b/>
          <w:bCs/>
          <w:color w:val="auto"/>
          <w:sz w:val="36"/>
          <w:szCs w:val="36"/>
          <w:highlight w:val="none"/>
        </w:rPr>
      </w:pPr>
    </w:p>
    <w:p>
      <w:pPr>
        <w:pStyle w:val="12"/>
        <w:kinsoku w:val="0"/>
        <w:overflowPunct w:val="0"/>
        <w:spacing w:before="34" w:line="360" w:lineRule="auto"/>
        <w:ind w:left="0" w:right="126" w:firstLine="181" w:firstLineChars="50"/>
        <w:jc w:val="center"/>
        <w:rPr>
          <w:rFonts w:hint="eastAsia" w:hAnsi="仿宋" w:cs="仿宋"/>
          <w:b/>
          <w:bCs/>
          <w:color w:val="auto"/>
          <w:sz w:val="36"/>
          <w:szCs w:val="36"/>
          <w:highlight w:val="none"/>
        </w:rPr>
      </w:pPr>
    </w:p>
    <w:p>
      <w:pPr>
        <w:pStyle w:val="12"/>
        <w:kinsoku w:val="0"/>
        <w:overflowPunct w:val="0"/>
        <w:spacing w:before="34" w:line="360" w:lineRule="auto"/>
        <w:ind w:left="0" w:right="126" w:firstLine="181" w:firstLineChars="50"/>
        <w:jc w:val="center"/>
        <w:rPr>
          <w:rFonts w:hint="eastAsia" w:hAnsi="仿宋" w:cs="仿宋"/>
          <w:b/>
          <w:bCs/>
          <w:color w:val="auto"/>
          <w:sz w:val="36"/>
          <w:szCs w:val="36"/>
          <w:highlight w:val="none"/>
        </w:rPr>
      </w:pPr>
    </w:p>
    <w:p>
      <w:pPr>
        <w:pStyle w:val="12"/>
        <w:kinsoku w:val="0"/>
        <w:overflowPunct w:val="0"/>
        <w:spacing w:before="34" w:line="360" w:lineRule="auto"/>
        <w:ind w:left="0" w:right="126" w:firstLine="181" w:firstLineChars="50"/>
        <w:jc w:val="center"/>
        <w:rPr>
          <w:rFonts w:hAnsi="仿宋" w:cs="仿宋"/>
          <w:b/>
          <w:bCs/>
          <w:color w:val="auto"/>
          <w:sz w:val="36"/>
          <w:szCs w:val="36"/>
          <w:highlight w:val="none"/>
        </w:rPr>
      </w:pPr>
      <w:r>
        <w:rPr>
          <w:rFonts w:hint="eastAsia" w:hAnsi="仿宋" w:cs="仿宋"/>
          <w:b/>
          <w:bCs/>
          <w:color w:val="auto"/>
          <w:sz w:val="36"/>
          <w:szCs w:val="36"/>
          <w:highlight w:val="none"/>
        </w:rPr>
        <w:t>十</w:t>
      </w:r>
      <w:r>
        <w:rPr>
          <w:rFonts w:hint="eastAsia" w:hAnsi="仿宋" w:cs="仿宋"/>
          <w:b/>
          <w:bCs/>
          <w:color w:val="auto"/>
          <w:sz w:val="36"/>
          <w:szCs w:val="36"/>
          <w:highlight w:val="none"/>
          <w:lang w:val="en-US" w:eastAsia="zh-CN"/>
        </w:rPr>
        <w:t>五</w:t>
      </w:r>
      <w:r>
        <w:rPr>
          <w:rFonts w:hint="eastAsia" w:hAnsi="仿宋" w:cs="仿宋"/>
          <w:b/>
          <w:bCs/>
          <w:color w:val="auto"/>
          <w:sz w:val="36"/>
          <w:szCs w:val="36"/>
          <w:highlight w:val="none"/>
        </w:rPr>
        <w:t>、供应商认为需要提交的技术资料</w:t>
      </w:r>
    </w:p>
    <w:p>
      <w:pPr>
        <w:spacing w:line="360" w:lineRule="auto"/>
        <w:ind w:left="220" w:hanging="220" w:hangingChars="100"/>
        <w:rPr>
          <w:rFonts w:hint="eastAsia" w:hAnsi="仿宋" w:cs="仿宋"/>
          <w:color w:val="auto"/>
          <w:sz w:val="22"/>
          <w:highlight w:val="none"/>
        </w:rPr>
      </w:pPr>
      <w:r>
        <w:rPr>
          <w:rFonts w:hint="eastAsia" w:hAnsi="仿宋" w:cs="仿宋"/>
          <w:color w:val="auto"/>
          <w:sz w:val="22"/>
          <w:highlight w:val="none"/>
        </w:rPr>
        <w:t xml:space="preserve"> </w:t>
      </w:r>
      <w:r>
        <w:rPr>
          <w:rFonts w:hint="eastAsia" w:hAnsi="仿宋" w:cs="仿宋"/>
          <w:color w:val="auto"/>
          <w:sz w:val="24"/>
          <w:szCs w:val="24"/>
          <w:highlight w:val="none"/>
        </w:rPr>
        <w:t>供应商认为需要提交的其他的技术资料，包含但不限于第三章评标办法中技术部分审查内容，格式自拟。</w:t>
      </w:r>
    </w:p>
    <w:p>
      <w:pPr>
        <w:pStyle w:val="26"/>
        <w:rPr>
          <w:rFonts w:hint="eastAsia" w:hAnsi="仿宋" w:cs="仿宋"/>
          <w:color w:val="auto"/>
          <w:sz w:val="22"/>
          <w:highlight w:val="none"/>
        </w:rPr>
      </w:pPr>
    </w:p>
    <w:p>
      <w:pPr>
        <w:pStyle w:val="7"/>
        <w:rPr>
          <w:rFonts w:hint="eastAsia" w:hAnsi="仿宋" w:cs="仿宋"/>
          <w:color w:val="auto"/>
          <w:sz w:val="22"/>
          <w:highlight w:val="none"/>
        </w:rPr>
      </w:pPr>
    </w:p>
    <w:p>
      <w:pPr>
        <w:rPr>
          <w:rFonts w:hint="eastAsia" w:hAnsi="仿宋" w:cs="仿宋"/>
          <w:color w:val="auto"/>
          <w:sz w:val="22"/>
          <w:highlight w:val="none"/>
        </w:rPr>
      </w:pPr>
    </w:p>
    <w:p>
      <w:pPr>
        <w:pStyle w:val="26"/>
        <w:rPr>
          <w:rFonts w:hint="eastAsia" w:hAnsi="仿宋" w:cs="仿宋"/>
          <w:color w:val="auto"/>
          <w:sz w:val="22"/>
          <w:highlight w:val="none"/>
        </w:rPr>
      </w:pPr>
    </w:p>
    <w:p>
      <w:pPr>
        <w:pStyle w:val="7"/>
        <w:rPr>
          <w:rFonts w:hint="eastAsia" w:hAnsi="仿宋" w:cs="仿宋"/>
          <w:color w:val="auto"/>
          <w:sz w:val="22"/>
          <w:highlight w:val="none"/>
        </w:rPr>
      </w:pPr>
    </w:p>
    <w:p>
      <w:pPr>
        <w:rPr>
          <w:rFonts w:hint="eastAsia" w:hAnsi="仿宋" w:cs="仿宋"/>
          <w:color w:val="auto"/>
          <w:sz w:val="22"/>
          <w:highlight w:val="none"/>
        </w:rPr>
      </w:pPr>
    </w:p>
    <w:p>
      <w:pPr>
        <w:pStyle w:val="26"/>
        <w:rPr>
          <w:rFonts w:hint="eastAsia" w:hAnsi="仿宋" w:cs="仿宋"/>
          <w:color w:val="auto"/>
          <w:sz w:val="22"/>
          <w:highlight w:val="none"/>
        </w:rPr>
      </w:pPr>
    </w:p>
    <w:p>
      <w:pPr>
        <w:pStyle w:val="7"/>
        <w:rPr>
          <w:rFonts w:hint="eastAsia" w:hAnsi="仿宋" w:cs="仿宋"/>
          <w:color w:val="auto"/>
          <w:sz w:val="22"/>
          <w:highlight w:val="none"/>
        </w:rPr>
      </w:pPr>
    </w:p>
    <w:p>
      <w:pPr>
        <w:rPr>
          <w:rFonts w:hint="eastAsia" w:hAnsi="仿宋" w:cs="仿宋"/>
          <w:color w:val="auto"/>
          <w:sz w:val="22"/>
          <w:highlight w:val="none"/>
        </w:rPr>
      </w:pPr>
    </w:p>
    <w:p>
      <w:pPr>
        <w:pStyle w:val="26"/>
        <w:rPr>
          <w:rFonts w:hint="eastAsia" w:hAnsi="仿宋" w:cs="仿宋"/>
          <w:color w:val="auto"/>
          <w:sz w:val="22"/>
          <w:highlight w:val="none"/>
        </w:rPr>
      </w:pPr>
    </w:p>
    <w:p>
      <w:pPr>
        <w:pStyle w:val="7"/>
        <w:rPr>
          <w:rFonts w:hint="eastAsia" w:hAnsi="仿宋" w:cs="仿宋"/>
          <w:color w:val="auto"/>
          <w:sz w:val="22"/>
          <w:highlight w:val="none"/>
        </w:rPr>
      </w:pPr>
    </w:p>
    <w:p>
      <w:pPr>
        <w:rPr>
          <w:rFonts w:hint="eastAsia" w:hAnsi="仿宋" w:cs="仿宋"/>
          <w:color w:val="auto"/>
          <w:sz w:val="22"/>
          <w:highlight w:val="none"/>
        </w:rPr>
      </w:pPr>
    </w:p>
    <w:p>
      <w:pPr>
        <w:pStyle w:val="26"/>
        <w:rPr>
          <w:rFonts w:hint="eastAsia" w:hAnsi="仿宋" w:cs="仿宋"/>
          <w:color w:val="auto"/>
          <w:sz w:val="22"/>
          <w:highlight w:val="none"/>
        </w:rPr>
      </w:pPr>
    </w:p>
    <w:p>
      <w:pPr>
        <w:pStyle w:val="7"/>
        <w:rPr>
          <w:rFonts w:hint="eastAsia" w:hAnsi="仿宋" w:cs="仿宋"/>
          <w:color w:val="auto"/>
          <w:sz w:val="22"/>
          <w:highlight w:val="none"/>
        </w:rPr>
      </w:pPr>
    </w:p>
    <w:p>
      <w:pPr>
        <w:rPr>
          <w:rFonts w:hint="eastAsia" w:hAnsi="仿宋" w:cs="仿宋"/>
          <w:color w:val="auto"/>
          <w:sz w:val="22"/>
          <w:highlight w:val="none"/>
        </w:rPr>
      </w:pPr>
    </w:p>
    <w:p>
      <w:pPr>
        <w:pStyle w:val="26"/>
        <w:rPr>
          <w:rFonts w:hint="eastAsia" w:hAnsi="仿宋" w:cs="仿宋"/>
          <w:color w:val="auto"/>
          <w:sz w:val="22"/>
          <w:highlight w:val="none"/>
        </w:rPr>
      </w:pPr>
    </w:p>
    <w:p>
      <w:pPr>
        <w:pStyle w:val="7"/>
        <w:rPr>
          <w:rFonts w:hint="eastAsia" w:hAnsi="仿宋" w:cs="仿宋"/>
          <w:color w:val="auto"/>
          <w:sz w:val="22"/>
          <w:highlight w:val="none"/>
        </w:rPr>
      </w:pPr>
    </w:p>
    <w:p>
      <w:pPr>
        <w:rPr>
          <w:rFonts w:hint="eastAsia" w:hAnsi="仿宋" w:cs="仿宋"/>
          <w:color w:val="auto"/>
          <w:sz w:val="22"/>
          <w:highlight w:val="none"/>
        </w:rPr>
      </w:pPr>
    </w:p>
    <w:p>
      <w:pPr>
        <w:pStyle w:val="26"/>
        <w:rPr>
          <w:rFonts w:hint="eastAsia" w:hAnsi="仿宋" w:cs="仿宋"/>
          <w:color w:val="auto"/>
          <w:sz w:val="22"/>
          <w:highlight w:val="none"/>
        </w:rPr>
      </w:pPr>
    </w:p>
    <w:p>
      <w:pPr>
        <w:pStyle w:val="7"/>
        <w:rPr>
          <w:rFonts w:hint="eastAsia" w:hAnsi="仿宋" w:cs="仿宋"/>
          <w:color w:val="auto"/>
          <w:sz w:val="22"/>
          <w:highlight w:val="none"/>
        </w:rPr>
      </w:pPr>
    </w:p>
    <w:p>
      <w:pPr>
        <w:rPr>
          <w:rFonts w:hint="eastAsia" w:hAnsi="仿宋" w:cs="仿宋"/>
          <w:color w:val="auto"/>
          <w:sz w:val="22"/>
          <w:highlight w:val="none"/>
        </w:rPr>
      </w:pPr>
    </w:p>
    <w:p>
      <w:pPr>
        <w:pStyle w:val="26"/>
        <w:rPr>
          <w:rFonts w:hint="eastAsia" w:hAnsi="仿宋" w:cs="仿宋"/>
          <w:color w:val="auto"/>
          <w:sz w:val="22"/>
          <w:highlight w:val="none"/>
        </w:rPr>
      </w:pPr>
    </w:p>
    <w:p>
      <w:pPr>
        <w:pStyle w:val="7"/>
        <w:rPr>
          <w:rFonts w:hint="eastAsia" w:hAnsi="仿宋" w:cs="仿宋"/>
          <w:color w:val="auto"/>
          <w:sz w:val="22"/>
          <w:highlight w:val="none"/>
        </w:rPr>
      </w:pPr>
    </w:p>
    <w:p>
      <w:pPr>
        <w:rPr>
          <w:rFonts w:hint="eastAsia" w:hAnsi="仿宋" w:cs="仿宋"/>
          <w:color w:val="auto"/>
          <w:sz w:val="22"/>
          <w:highlight w:val="none"/>
        </w:rPr>
      </w:pPr>
    </w:p>
    <w:p>
      <w:pPr>
        <w:pStyle w:val="26"/>
        <w:rPr>
          <w:rFonts w:hint="eastAsia" w:hAnsi="仿宋" w:cs="仿宋"/>
          <w:color w:val="auto"/>
          <w:sz w:val="22"/>
          <w:highlight w:val="none"/>
        </w:rPr>
      </w:pPr>
    </w:p>
    <w:p>
      <w:pPr>
        <w:pStyle w:val="7"/>
        <w:rPr>
          <w:rFonts w:hint="eastAsia" w:hAnsi="仿宋" w:cs="仿宋"/>
          <w:color w:val="auto"/>
          <w:sz w:val="22"/>
          <w:highlight w:val="none"/>
        </w:rPr>
      </w:pPr>
    </w:p>
    <w:p>
      <w:pPr>
        <w:rPr>
          <w:rFonts w:hint="eastAsia" w:hAnsi="仿宋" w:cs="仿宋"/>
          <w:color w:val="auto"/>
          <w:sz w:val="22"/>
          <w:highlight w:val="none"/>
        </w:rPr>
      </w:pPr>
    </w:p>
    <w:p>
      <w:pPr>
        <w:pStyle w:val="26"/>
        <w:rPr>
          <w:rFonts w:hint="eastAsia" w:hAnsi="仿宋" w:cs="仿宋"/>
          <w:color w:val="auto"/>
          <w:sz w:val="22"/>
          <w:highlight w:val="none"/>
        </w:rPr>
      </w:pPr>
    </w:p>
    <w:p>
      <w:pPr>
        <w:pStyle w:val="7"/>
        <w:rPr>
          <w:rFonts w:hint="eastAsia" w:hAnsi="仿宋" w:cs="仿宋"/>
          <w:color w:val="auto"/>
          <w:sz w:val="22"/>
          <w:highlight w:val="none"/>
        </w:rPr>
      </w:pPr>
    </w:p>
    <w:p>
      <w:pPr>
        <w:rPr>
          <w:rFonts w:hint="eastAsia" w:hAnsi="仿宋" w:cs="仿宋"/>
          <w:color w:val="auto"/>
          <w:sz w:val="22"/>
          <w:highlight w:val="none"/>
        </w:rPr>
      </w:pPr>
    </w:p>
    <w:p>
      <w:pPr>
        <w:pStyle w:val="26"/>
        <w:rPr>
          <w:rFonts w:hint="eastAsia" w:hAnsi="仿宋" w:cs="仿宋"/>
          <w:color w:val="auto"/>
          <w:sz w:val="22"/>
          <w:highlight w:val="none"/>
        </w:rPr>
      </w:pPr>
    </w:p>
    <w:p>
      <w:pPr>
        <w:pStyle w:val="7"/>
        <w:rPr>
          <w:rFonts w:hint="eastAsia" w:hAnsi="仿宋" w:cs="仿宋"/>
          <w:color w:val="auto"/>
          <w:sz w:val="22"/>
          <w:highlight w:val="none"/>
        </w:rPr>
      </w:pPr>
    </w:p>
    <w:p>
      <w:pPr>
        <w:rPr>
          <w:rFonts w:hint="eastAsia" w:hAnsi="仿宋" w:cs="仿宋"/>
          <w:color w:val="auto"/>
          <w:sz w:val="22"/>
          <w:highlight w:val="none"/>
        </w:rPr>
      </w:pPr>
    </w:p>
    <w:p>
      <w:pPr>
        <w:pStyle w:val="26"/>
        <w:rPr>
          <w:rFonts w:hint="eastAsia" w:hAnsi="仿宋" w:cs="仿宋"/>
          <w:color w:val="auto"/>
          <w:sz w:val="22"/>
          <w:highlight w:val="none"/>
        </w:rPr>
      </w:pPr>
    </w:p>
    <w:p>
      <w:pPr>
        <w:pStyle w:val="7"/>
        <w:rPr>
          <w:rFonts w:hint="eastAsia" w:hAnsi="仿宋" w:cs="仿宋"/>
          <w:color w:val="auto"/>
          <w:sz w:val="22"/>
          <w:highlight w:val="none"/>
        </w:rPr>
      </w:pPr>
    </w:p>
    <w:p>
      <w:pPr>
        <w:rPr>
          <w:rFonts w:hint="eastAsia" w:hAnsi="仿宋" w:cs="仿宋"/>
          <w:color w:val="auto"/>
          <w:sz w:val="22"/>
          <w:highlight w:val="none"/>
        </w:rPr>
      </w:pPr>
    </w:p>
    <w:p>
      <w:pPr>
        <w:pStyle w:val="26"/>
        <w:rPr>
          <w:rFonts w:hint="eastAsia" w:hAnsi="仿宋" w:cs="仿宋"/>
          <w:color w:val="auto"/>
          <w:sz w:val="22"/>
          <w:highlight w:val="none"/>
        </w:rPr>
      </w:pPr>
    </w:p>
    <w:p>
      <w:pPr>
        <w:pStyle w:val="7"/>
        <w:rPr>
          <w:rFonts w:hint="eastAsia" w:hAnsi="仿宋" w:cs="仿宋"/>
          <w:color w:val="auto"/>
          <w:sz w:val="22"/>
          <w:highlight w:val="none"/>
        </w:rPr>
      </w:pPr>
    </w:p>
    <w:p>
      <w:pPr>
        <w:rPr>
          <w:rFonts w:hint="eastAsia" w:hAnsi="仿宋" w:cs="仿宋"/>
          <w:color w:val="auto"/>
          <w:sz w:val="22"/>
          <w:highlight w:val="none"/>
        </w:rPr>
      </w:pPr>
    </w:p>
    <w:p>
      <w:pPr>
        <w:pStyle w:val="26"/>
        <w:rPr>
          <w:rFonts w:hint="eastAsia" w:hAnsi="仿宋" w:cs="仿宋"/>
          <w:color w:val="auto"/>
          <w:sz w:val="22"/>
          <w:highlight w:val="none"/>
        </w:rPr>
      </w:pPr>
    </w:p>
    <w:p>
      <w:pPr>
        <w:pStyle w:val="7"/>
        <w:rPr>
          <w:rFonts w:hint="eastAsia" w:hAnsi="仿宋" w:cs="仿宋"/>
          <w:color w:val="auto"/>
          <w:sz w:val="22"/>
          <w:highlight w:val="none"/>
        </w:rPr>
      </w:pPr>
    </w:p>
    <w:p>
      <w:pPr>
        <w:rPr>
          <w:rFonts w:hint="eastAsia" w:hAnsi="仿宋" w:cs="仿宋"/>
          <w:color w:val="auto"/>
          <w:sz w:val="22"/>
          <w:highlight w:val="none"/>
        </w:rPr>
      </w:pPr>
    </w:p>
    <w:p>
      <w:pPr>
        <w:pStyle w:val="26"/>
        <w:rPr>
          <w:rFonts w:hint="eastAsia" w:hAnsi="仿宋" w:cs="仿宋"/>
          <w:color w:val="auto"/>
          <w:sz w:val="22"/>
          <w:highlight w:val="none"/>
        </w:rPr>
      </w:pPr>
    </w:p>
    <w:p>
      <w:pPr>
        <w:pStyle w:val="7"/>
        <w:rPr>
          <w:rFonts w:hint="eastAsia" w:hAnsi="仿宋" w:cs="仿宋"/>
          <w:color w:val="auto"/>
          <w:sz w:val="22"/>
          <w:highlight w:val="none"/>
        </w:rPr>
      </w:pPr>
    </w:p>
    <w:p>
      <w:pPr>
        <w:rPr>
          <w:rFonts w:hint="eastAsia" w:hAnsi="仿宋" w:cs="仿宋"/>
          <w:color w:val="auto"/>
          <w:sz w:val="22"/>
          <w:highlight w:val="none"/>
        </w:rPr>
      </w:pPr>
    </w:p>
    <w:p>
      <w:pPr>
        <w:pStyle w:val="33"/>
        <w:rPr>
          <w:rFonts w:hint="eastAsia"/>
          <w:color w:val="auto"/>
          <w:highlight w:val="none"/>
        </w:rPr>
      </w:pPr>
    </w:p>
    <w:p>
      <w:pPr>
        <w:rPr>
          <w:rFonts w:hint="eastAsia" w:hAnsi="仿宋" w:cs="仿宋"/>
          <w:color w:val="auto"/>
          <w:sz w:val="22"/>
          <w:highlight w:val="none"/>
        </w:rPr>
      </w:pPr>
    </w:p>
    <w:p>
      <w:pPr>
        <w:pStyle w:val="26"/>
        <w:rPr>
          <w:rFonts w:hint="eastAsia" w:hAnsi="仿宋" w:cs="仿宋"/>
          <w:color w:val="auto"/>
          <w:sz w:val="22"/>
          <w:highlight w:val="none"/>
        </w:rPr>
      </w:pPr>
    </w:p>
    <w:p>
      <w:pPr>
        <w:pStyle w:val="7"/>
        <w:rPr>
          <w:rFonts w:hint="eastAsia" w:hAnsi="仿宋" w:cs="仿宋"/>
          <w:color w:val="auto"/>
          <w:sz w:val="22"/>
          <w:highlight w:val="none"/>
        </w:rPr>
      </w:pPr>
    </w:p>
    <w:p>
      <w:pPr>
        <w:rPr>
          <w:rFonts w:hint="eastAsia" w:hAnsi="仿宋" w:cs="仿宋"/>
          <w:color w:val="auto"/>
          <w:sz w:val="22"/>
          <w:highlight w:val="none"/>
        </w:rPr>
      </w:pPr>
    </w:p>
    <w:p>
      <w:pPr>
        <w:autoSpaceDE w:val="0"/>
        <w:autoSpaceDN w:val="0"/>
        <w:adjustRightInd w:val="0"/>
        <w:jc w:val="center"/>
        <w:rPr>
          <w:rFonts w:ascii="宋体" w:hAnsi="Arial" w:cs="宋体"/>
          <w:b/>
          <w:bCs/>
          <w:color w:val="auto"/>
          <w:kern w:val="0"/>
          <w:sz w:val="32"/>
          <w:szCs w:val="32"/>
          <w:highlight w:val="none"/>
          <w:lang w:val="zh-CN"/>
        </w:rPr>
      </w:pPr>
      <w:r>
        <w:rPr>
          <w:rFonts w:hint="eastAsia" w:ascii="宋体" w:hAnsi="Arial" w:cs="宋体"/>
          <w:b/>
          <w:bCs/>
          <w:color w:val="auto"/>
          <w:kern w:val="0"/>
          <w:sz w:val="32"/>
          <w:szCs w:val="32"/>
          <w:highlight w:val="none"/>
          <w:lang w:val="zh-CN"/>
        </w:rPr>
        <w:t>最后报价一览表</w:t>
      </w:r>
    </w:p>
    <w:p>
      <w:pPr>
        <w:autoSpaceDE w:val="0"/>
        <w:autoSpaceDN w:val="0"/>
        <w:adjustRightInd w:val="0"/>
        <w:jc w:val="center"/>
        <w:rPr>
          <w:rFonts w:ascii="宋体" w:hAnsi="Arial" w:cs="宋体"/>
          <w:color w:val="auto"/>
          <w:kern w:val="0"/>
          <w:sz w:val="24"/>
          <w:highlight w:val="none"/>
          <w:lang w:val="zh-CN"/>
        </w:rPr>
      </w:pPr>
    </w:p>
    <w:p>
      <w:pPr>
        <w:spacing w:line="360" w:lineRule="exact"/>
        <w:rPr>
          <w:rFonts w:hint="eastAsia" w:ascii="FangSong_GB2312" w:hAnsi="宋体" w:eastAsia="FangSong_GB2312"/>
          <w:color w:val="auto"/>
          <w:sz w:val="24"/>
          <w:highlight w:val="none"/>
        </w:rPr>
      </w:pPr>
      <w:r>
        <w:rPr>
          <w:rFonts w:hint="eastAsia" w:ascii="FangSong_GB2312" w:hAnsi="宋体" w:eastAsia="FangSong_GB2312"/>
          <w:color w:val="auto"/>
          <w:sz w:val="24"/>
          <w:highlight w:val="none"/>
        </w:rPr>
        <w:t xml:space="preserve">                                                  </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70"/>
        <w:gridCol w:w="2195"/>
        <w:gridCol w:w="6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80" w:hRule="atLeast"/>
        </w:trPr>
        <w:tc>
          <w:tcPr>
            <w:tcW w:w="670" w:type="dxa"/>
            <w:tcBorders>
              <w:top w:val="single" w:color="000000" w:sz="2" w:space="0"/>
              <w:left w:val="single" w:color="000000" w:sz="2" w:space="0"/>
              <w:right w:val="single" w:color="000000" w:sz="2" w:space="0"/>
            </w:tcBorders>
            <w:noWrap w:val="0"/>
            <w:vAlign w:val="center"/>
          </w:tcPr>
          <w:p>
            <w:pPr>
              <w:jc w:val="center"/>
              <w:rPr>
                <w:rFonts w:hint="eastAsia" w:ascii="宋体" w:hAnsi="Arial" w:cs="宋体"/>
                <w:color w:val="auto"/>
                <w:kern w:val="0"/>
                <w:sz w:val="24"/>
                <w:highlight w:val="none"/>
                <w:lang w:val="zh-CN"/>
              </w:rPr>
            </w:pPr>
            <w:r>
              <w:rPr>
                <w:rFonts w:hint="eastAsia" w:ascii="宋体" w:hAnsi="宋体" w:cs="宋体"/>
                <w:color w:val="auto"/>
                <w:kern w:val="0"/>
                <w:sz w:val="24"/>
                <w:highlight w:val="none"/>
                <w:lang w:val="zh-CN"/>
              </w:rPr>
              <w:t>序号</w:t>
            </w:r>
          </w:p>
        </w:tc>
        <w:tc>
          <w:tcPr>
            <w:tcW w:w="2195" w:type="dxa"/>
            <w:tcBorders>
              <w:top w:val="single" w:color="000000" w:sz="2" w:space="0"/>
              <w:left w:val="single" w:color="auto" w:sz="4" w:space="0"/>
            </w:tcBorders>
            <w:noWrap w:val="0"/>
            <w:vAlign w:val="center"/>
          </w:tcPr>
          <w:p>
            <w:pPr>
              <w:jc w:val="center"/>
              <w:rPr>
                <w:rFonts w:hint="eastAsia" w:ascii="宋体" w:hAnsi="Arial" w:cs="宋体"/>
                <w:color w:val="auto"/>
                <w:kern w:val="0"/>
                <w:sz w:val="24"/>
                <w:highlight w:val="none"/>
                <w:lang w:val="zh-CN"/>
              </w:rPr>
            </w:pPr>
            <w:r>
              <w:rPr>
                <w:rFonts w:hint="eastAsia" w:ascii="宋体" w:hAnsi="宋体" w:cs="宋体"/>
                <w:color w:val="auto"/>
                <w:kern w:val="0"/>
                <w:sz w:val="24"/>
                <w:highlight w:val="none"/>
                <w:lang w:val="zh-CN"/>
              </w:rPr>
              <w:t>项目名称</w:t>
            </w:r>
          </w:p>
        </w:tc>
        <w:tc>
          <w:tcPr>
            <w:tcW w:w="6780" w:type="dxa"/>
            <w:tcBorders>
              <w:top w:val="single" w:color="000000" w:sz="2" w:space="0"/>
              <w:left w:val="single" w:color="auto" w:sz="4" w:space="0"/>
            </w:tcBorders>
            <w:noWrap w:val="0"/>
            <w:vAlign w:val="center"/>
          </w:tcPr>
          <w:p>
            <w:pPr>
              <w:jc w:val="left"/>
              <w:rPr>
                <w:rFonts w:hint="eastAsia" w:ascii="宋体" w:hAnsi="Arial" w:cs="宋体"/>
                <w:color w:val="auto"/>
                <w:kern w:val="0"/>
                <w:sz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37" w:hRule="atLeast"/>
        </w:trPr>
        <w:tc>
          <w:tcPr>
            <w:tcW w:w="670" w:type="dxa"/>
            <w:vMerge w:val="restart"/>
            <w:tcBorders>
              <w:top w:val="single" w:color="auto" w:sz="4" w:space="0"/>
              <w:left w:val="single" w:color="000000" w:sz="2" w:space="0"/>
              <w:right w:val="single" w:color="000000" w:sz="2" w:space="0"/>
            </w:tcBorders>
            <w:noWrap w:val="0"/>
            <w:vAlign w:val="center"/>
          </w:tcPr>
          <w:p>
            <w:pPr>
              <w:jc w:val="center"/>
              <w:rPr>
                <w:rFonts w:hint="eastAsia" w:ascii="宋体" w:hAnsi="Arial" w:cs="宋体"/>
                <w:color w:val="auto"/>
                <w:kern w:val="0"/>
                <w:sz w:val="24"/>
                <w:highlight w:val="none"/>
                <w:lang w:val="zh-CN"/>
              </w:rPr>
            </w:pPr>
            <w:r>
              <w:rPr>
                <w:rFonts w:hint="eastAsia" w:ascii="宋体" w:hAnsi="宋体" w:cs="宋体"/>
                <w:color w:val="auto"/>
                <w:kern w:val="0"/>
                <w:sz w:val="24"/>
                <w:highlight w:val="none"/>
                <w:lang w:val="zh-CN"/>
              </w:rPr>
              <w:t>1</w:t>
            </w:r>
          </w:p>
        </w:tc>
        <w:tc>
          <w:tcPr>
            <w:tcW w:w="2195" w:type="dxa"/>
            <w:vMerge w:val="restart"/>
            <w:tcBorders>
              <w:top w:val="single" w:color="auto" w:sz="4" w:space="0"/>
              <w:left w:val="single" w:color="auto" w:sz="4" w:space="0"/>
              <w:right w:val="single" w:color="auto" w:sz="4" w:space="0"/>
            </w:tcBorders>
            <w:noWrap w:val="0"/>
            <w:vAlign w:val="center"/>
          </w:tcPr>
          <w:p>
            <w:pPr>
              <w:jc w:val="center"/>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报价</w:t>
            </w:r>
          </w:p>
          <w:p>
            <w:pPr>
              <w:jc w:val="center"/>
              <w:rPr>
                <w:rFonts w:hint="eastAsia" w:ascii="宋体" w:hAnsi="Arial" w:cs="宋体"/>
                <w:color w:val="auto"/>
                <w:kern w:val="0"/>
                <w:sz w:val="24"/>
                <w:highlight w:val="none"/>
                <w:lang w:val="zh-CN"/>
              </w:rPr>
            </w:pPr>
            <w:r>
              <w:rPr>
                <w:rFonts w:hint="eastAsia" w:ascii="宋体" w:hAnsi="宋体" w:cs="宋体"/>
                <w:color w:val="auto"/>
                <w:kern w:val="0"/>
                <w:sz w:val="24"/>
                <w:highlight w:val="none"/>
                <w:lang w:val="zh-CN"/>
              </w:rPr>
              <w:t>（币种：人民币）</w:t>
            </w:r>
          </w:p>
        </w:tc>
        <w:tc>
          <w:tcPr>
            <w:tcW w:w="6780" w:type="dxa"/>
            <w:tcBorders>
              <w:top w:val="single" w:color="auto" w:sz="4" w:space="0"/>
              <w:left w:val="single" w:color="auto" w:sz="4" w:space="0"/>
              <w:right w:val="single" w:color="000000" w:sz="2" w:space="0"/>
            </w:tcBorders>
            <w:noWrap w:val="0"/>
            <w:vAlign w:val="center"/>
          </w:tcPr>
          <w:p>
            <w:pPr>
              <w:jc w:val="left"/>
              <w:rPr>
                <w:rFonts w:hint="default" w:ascii="宋体" w:hAnsi="Arial" w:eastAsia="宋体" w:cs="宋体"/>
                <w:color w:val="auto"/>
                <w:kern w:val="0"/>
                <w:sz w:val="24"/>
                <w:highlight w:val="none"/>
                <w:lang w:val="en-US" w:eastAsia="zh-CN"/>
              </w:rPr>
            </w:pPr>
            <w:r>
              <w:rPr>
                <w:rFonts w:hint="eastAsia" w:ascii="宋体" w:hAnsi="宋体" w:cs="宋体"/>
                <w:color w:val="auto"/>
                <w:kern w:val="0"/>
                <w:sz w:val="24"/>
                <w:highlight w:val="none"/>
                <w:lang w:val="zh-CN"/>
              </w:rPr>
              <w:t>小写：</w:t>
            </w:r>
            <w:r>
              <w:rPr>
                <w:rFonts w:hint="eastAsia" w:ascii="宋体" w:hAnsi="宋体" w:cs="宋体"/>
                <w:color w:val="auto"/>
                <w:kern w:val="0"/>
                <w:sz w:val="24"/>
                <w:highlight w:val="none"/>
                <w:lang w:val="en-US" w:eastAsia="zh-CN"/>
              </w:rPr>
              <w:t xml:space="preserve">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68" w:hRule="atLeast"/>
        </w:trPr>
        <w:tc>
          <w:tcPr>
            <w:tcW w:w="670" w:type="dxa"/>
            <w:vMerge w:val="continue"/>
            <w:tcBorders>
              <w:left w:val="single" w:color="000000" w:sz="2" w:space="0"/>
              <w:right w:val="single" w:color="000000" w:sz="2" w:space="0"/>
            </w:tcBorders>
            <w:noWrap w:val="0"/>
            <w:vAlign w:val="center"/>
          </w:tcPr>
          <w:p>
            <w:pPr>
              <w:jc w:val="center"/>
              <w:rPr>
                <w:rFonts w:hint="eastAsia" w:ascii="宋体" w:hAnsi="Arial" w:cs="宋体"/>
                <w:color w:val="auto"/>
                <w:kern w:val="0"/>
                <w:sz w:val="24"/>
                <w:highlight w:val="none"/>
                <w:lang w:val="zh-CN"/>
              </w:rPr>
            </w:pPr>
          </w:p>
        </w:tc>
        <w:tc>
          <w:tcPr>
            <w:tcW w:w="2195" w:type="dxa"/>
            <w:vMerge w:val="continue"/>
            <w:tcBorders>
              <w:left w:val="single" w:color="auto" w:sz="4" w:space="0"/>
              <w:right w:val="single" w:color="auto" w:sz="4" w:space="0"/>
            </w:tcBorders>
            <w:noWrap w:val="0"/>
            <w:vAlign w:val="center"/>
          </w:tcPr>
          <w:p>
            <w:pPr>
              <w:jc w:val="center"/>
              <w:rPr>
                <w:rFonts w:hint="eastAsia" w:ascii="宋体" w:hAnsi="Arial" w:cs="宋体"/>
                <w:color w:val="auto"/>
                <w:kern w:val="0"/>
                <w:sz w:val="24"/>
                <w:highlight w:val="none"/>
                <w:lang w:val="zh-CN"/>
              </w:rPr>
            </w:pPr>
          </w:p>
        </w:tc>
        <w:tc>
          <w:tcPr>
            <w:tcW w:w="6780" w:type="dxa"/>
            <w:tcBorders>
              <w:top w:val="single" w:color="auto" w:sz="4" w:space="0"/>
              <w:left w:val="single" w:color="auto" w:sz="4" w:space="0"/>
              <w:right w:val="single" w:color="000000" w:sz="2" w:space="0"/>
            </w:tcBorders>
            <w:noWrap w:val="0"/>
            <w:vAlign w:val="center"/>
          </w:tcPr>
          <w:p>
            <w:pPr>
              <w:jc w:val="left"/>
              <w:rPr>
                <w:rFonts w:ascii="宋体" w:hAnsi="Arial" w:cs="宋体"/>
                <w:color w:val="auto"/>
                <w:kern w:val="0"/>
                <w:sz w:val="24"/>
                <w:highlight w:val="none"/>
                <w:lang w:val="zh-CN"/>
              </w:rPr>
            </w:pPr>
            <w:r>
              <w:rPr>
                <w:rFonts w:hint="eastAsia" w:ascii="宋体" w:hAnsi="宋体" w:cs="宋体"/>
                <w:color w:val="auto"/>
                <w:kern w:val="0"/>
                <w:sz w:val="24"/>
                <w:highlight w:val="none"/>
                <w:lang w:val="zh-CN"/>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39" w:hRule="atLeast"/>
        </w:trPr>
        <w:tc>
          <w:tcPr>
            <w:tcW w:w="670" w:type="dxa"/>
            <w:tcBorders>
              <w:left w:val="single" w:color="000000" w:sz="2" w:space="0"/>
              <w:bottom w:val="single" w:color="000000" w:sz="2" w:space="0"/>
              <w:right w:val="single" w:color="000000" w:sz="2" w:space="0"/>
            </w:tcBorders>
            <w:noWrap w:val="0"/>
            <w:vAlign w:val="center"/>
          </w:tcPr>
          <w:p>
            <w:pPr>
              <w:jc w:val="center"/>
              <w:rPr>
                <w:rFonts w:hint="eastAsia" w:ascii="宋体" w:hAnsi="Arial" w:cs="宋体"/>
                <w:color w:val="auto"/>
                <w:kern w:val="0"/>
                <w:sz w:val="24"/>
                <w:highlight w:val="none"/>
                <w:lang w:val="zh-CN"/>
              </w:rPr>
            </w:pPr>
            <w:r>
              <w:rPr>
                <w:rFonts w:hint="eastAsia" w:ascii="宋体" w:hAnsi="宋体" w:cs="宋体"/>
                <w:color w:val="auto"/>
                <w:kern w:val="0"/>
                <w:sz w:val="24"/>
                <w:highlight w:val="none"/>
                <w:lang w:val="zh-CN"/>
              </w:rPr>
              <w:t>2</w:t>
            </w:r>
          </w:p>
        </w:tc>
        <w:tc>
          <w:tcPr>
            <w:tcW w:w="2195" w:type="dxa"/>
            <w:tcBorders>
              <w:top w:val="single" w:color="auto" w:sz="4" w:space="0"/>
              <w:left w:val="single" w:color="auto" w:sz="4" w:space="0"/>
              <w:bottom w:val="single" w:color="000000" w:sz="2" w:space="0"/>
              <w:right w:val="single" w:color="auto" w:sz="4" w:space="0"/>
            </w:tcBorders>
            <w:noWrap w:val="0"/>
            <w:vAlign w:val="center"/>
          </w:tcPr>
          <w:p>
            <w:pPr>
              <w:jc w:val="center"/>
              <w:rPr>
                <w:rFonts w:hint="eastAsia" w:ascii="宋体" w:hAnsi="Arial" w:cs="宋体"/>
                <w:color w:val="auto"/>
                <w:kern w:val="0"/>
                <w:sz w:val="24"/>
                <w:highlight w:val="none"/>
                <w:lang w:val="zh-CN"/>
              </w:rPr>
            </w:pPr>
            <w:r>
              <w:rPr>
                <w:rFonts w:hint="eastAsia" w:ascii="宋体" w:hAnsi="宋体" w:cs="宋体"/>
                <w:color w:val="auto"/>
                <w:kern w:val="0"/>
                <w:sz w:val="24"/>
                <w:highlight w:val="none"/>
                <w:lang w:val="zh-CN"/>
              </w:rPr>
              <w:t>合同履行期限</w:t>
            </w:r>
          </w:p>
        </w:tc>
        <w:tc>
          <w:tcPr>
            <w:tcW w:w="6780" w:type="dxa"/>
            <w:tcBorders>
              <w:top w:val="single" w:color="auto" w:sz="4" w:space="0"/>
              <w:left w:val="single" w:color="auto" w:sz="4" w:space="0"/>
              <w:bottom w:val="single" w:color="000000" w:sz="2" w:space="0"/>
              <w:right w:val="single" w:color="000000" w:sz="2" w:space="0"/>
            </w:tcBorders>
            <w:noWrap w:val="0"/>
            <w:vAlign w:val="center"/>
          </w:tcPr>
          <w:p>
            <w:pPr>
              <w:jc w:val="left"/>
              <w:rPr>
                <w:rFonts w:hint="eastAsia" w:ascii="宋体" w:hAnsi="Arial" w:cs="宋体"/>
                <w:color w:val="auto"/>
                <w:kern w:val="0"/>
                <w:sz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888" w:hRule="atLeast"/>
        </w:trPr>
        <w:tc>
          <w:tcPr>
            <w:tcW w:w="670" w:type="dxa"/>
            <w:tcBorders>
              <w:top w:val="single" w:color="auto" w:sz="4" w:space="0"/>
              <w:left w:val="single" w:color="000000" w:sz="2" w:space="0"/>
              <w:bottom w:val="single" w:color="000000" w:sz="2" w:space="0"/>
              <w:right w:val="single" w:color="000000" w:sz="2" w:space="0"/>
            </w:tcBorders>
            <w:noWrap w:val="0"/>
            <w:vAlign w:val="center"/>
          </w:tcPr>
          <w:p>
            <w:pPr>
              <w:jc w:val="center"/>
              <w:rPr>
                <w:rFonts w:ascii="宋体" w:hAnsi="Arial" w:cs="宋体"/>
                <w:color w:val="auto"/>
                <w:kern w:val="0"/>
                <w:sz w:val="24"/>
                <w:highlight w:val="none"/>
                <w:lang w:val="zh-CN"/>
              </w:rPr>
            </w:pPr>
            <w:r>
              <w:rPr>
                <w:rFonts w:hint="eastAsia" w:ascii="宋体" w:hAnsi="宋体" w:cs="宋体"/>
                <w:color w:val="auto"/>
                <w:kern w:val="0"/>
                <w:sz w:val="24"/>
                <w:highlight w:val="none"/>
                <w:lang w:val="zh-CN"/>
              </w:rPr>
              <w:t>3</w:t>
            </w:r>
          </w:p>
        </w:tc>
        <w:tc>
          <w:tcPr>
            <w:tcW w:w="2195" w:type="dxa"/>
            <w:tcBorders>
              <w:top w:val="single" w:color="auto" w:sz="4" w:space="0"/>
              <w:left w:val="single" w:color="auto" w:sz="4" w:space="0"/>
              <w:bottom w:val="single" w:color="000000" w:sz="2" w:space="0"/>
              <w:right w:val="single" w:color="000000" w:sz="2" w:space="0"/>
            </w:tcBorders>
            <w:noWrap w:val="0"/>
            <w:vAlign w:val="center"/>
          </w:tcPr>
          <w:p>
            <w:pPr>
              <w:jc w:val="center"/>
              <w:rPr>
                <w:rFonts w:hint="eastAsia"/>
                <w:color w:val="auto"/>
                <w:highlight w:val="none"/>
              </w:rPr>
            </w:pPr>
          </w:p>
          <w:p>
            <w:pPr>
              <w:pStyle w:val="33"/>
              <w:rPr>
                <w:rFonts w:hint="eastAsia"/>
                <w:color w:val="auto"/>
                <w:highlight w:val="none"/>
              </w:rPr>
            </w:pPr>
          </w:p>
        </w:tc>
        <w:tc>
          <w:tcPr>
            <w:tcW w:w="6780" w:type="dxa"/>
            <w:tcBorders>
              <w:top w:val="single" w:color="auto" w:sz="4" w:space="0"/>
              <w:left w:val="single" w:color="auto" w:sz="4" w:space="0"/>
              <w:bottom w:val="single" w:color="000000" w:sz="2" w:space="0"/>
              <w:right w:val="single" w:color="000000" w:sz="2" w:space="0"/>
            </w:tcBorders>
            <w:noWrap w:val="0"/>
            <w:vAlign w:val="center"/>
          </w:tcPr>
          <w:p>
            <w:pPr>
              <w:jc w:val="left"/>
              <w:rPr>
                <w:rFonts w:hint="eastAsia" w:ascii="宋体" w:hAnsi="Arial" w:cs="宋体"/>
                <w:color w:val="auto"/>
                <w:kern w:val="0"/>
                <w:sz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694" w:hRule="atLeast"/>
        </w:trPr>
        <w:tc>
          <w:tcPr>
            <w:tcW w:w="670" w:type="dxa"/>
            <w:tcBorders>
              <w:top w:val="single" w:color="auto" w:sz="4" w:space="0"/>
              <w:left w:val="single" w:color="000000" w:sz="2" w:space="0"/>
              <w:bottom w:val="single" w:color="000000" w:sz="2" w:space="0"/>
              <w:right w:val="single" w:color="000000" w:sz="2" w:space="0"/>
            </w:tcBorders>
            <w:noWrap w:val="0"/>
            <w:vAlign w:val="center"/>
          </w:tcPr>
          <w:p>
            <w:pPr>
              <w:jc w:val="center"/>
              <w:rPr>
                <w:rFonts w:hint="eastAsia" w:ascii="宋体" w:hAnsi="Arial" w:cs="宋体"/>
                <w:color w:val="auto"/>
                <w:kern w:val="0"/>
                <w:sz w:val="24"/>
                <w:highlight w:val="none"/>
                <w:lang w:val="zh-CN"/>
              </w:rPr>
            </w:pPr>
            <w:r>
              <w:rPr>
                <w:rFonts w:hint="eastAsia" w:ascii="宋体" w:hAnsi="宋体" w:cs="宋体"/>
                <w:color w:val="auto"/>
                <w:kern w:val="0"/>
                <w:sz w:val="24"/>
                <w:highlight w:val="none"/>
              </w:rPr>
              <w:t>4</w:t>
            </w:r>
          </w:p>
        </w:tc>
        <w:tc>
          <w:tcPr>
            <w:tcW w:w="2195" w:type="dxa"/>
            <w:tcBorders>
              <w:top w:val="single" w:color="auto" w:sz="4" w:space="0"/>
              <w:left w:val="single" w:color="auto" w:sz="4" w:space="0"/>
              <w:bottom w:val="single" w:color="000000" w:sz="2" w:space="0"/>
              <w:right w:val="single" w:color="000000" w:sz="2" w:space="0"/>
            </w:tcBorders>
            <w:noWrap w:val="0"/>
            <w:vAlign w:val="center"/>
          </w:tcPr>
          <w:p>
            <w:pPr>
              <w:jc w:val="center"/>
              <w:rPr>
                <w:rFonts w:hint="eastAsia" w:ascii="宋体" w:hAnsi="宋体" w:cs="宋体"/>
                <w:color w:val="auto"/>
                <w:sz w:val="24"/>
                <w:highlight w:val="none"/>
              </w:rPr>
            </w:pPr>
          </w:p>
        </w:tc>
        <w:tc>
          <w:tcPr>
            <w:tcW w:w="6780" w:type="dxa"/>
            <w:tcBorders>
              <w:top w:val="single" w:color="auto" w:sz="4" w:space="0"/>
              <w:left w:val="single" w:color="auto" w:sz="4" w:space="0"/>
              <w:bottom w:val="single" w:color="000000" w:sz="2" w:space="0"/>
              <w:right w:val="single" w:color="000000" w:sz="2" w:space="0"/>
            </w:tcBorders>
            <w:noWrap w:val="0"/>
            <w:vAlign w:val="center"/>
          </w:tcPr>
          <w:p>
            <w:pPr>
              <w:jc w:val="left"/>
              <w:rPr>
                <w:rFonts w:hint="eastAsia" w:ascii="宋体" w:hAnsi="Arial" w:cs="宋体"/>
                <w:color w:val="auto"/>
                <w:kern w:val="0"/>
                <w:sz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184" w:hRule="atLeast"/>
        </w:trPr>
        <w:tc>
          <w:tcPr>
            <w:tcW w:w="9645" w:type="dxa"/>
            <w:gridSpan w:val="3"/>
            <w:tcBorders>
              <w:top w:val="single" w:color="auto" w:sz="4" w:space="0"/>
              <w:left w:val="single" w:color="000000" w:sz="2" w:space="0"/>
              <w:bottom w:val="single" w:color="000000" w:sz="2" w:space="0"/>
              <w:right w:val="single" w:color="000000" w:sz="2" w:space="0"/>
            </w:tcBorders>
            <w:noWrap w:val="0"/>
            <w:vAlign w:val="center"/>
          </w:tcPr>
          <w:p>
            <w:pPr>
              <w:pStyle w:val="18"/>
              <w:ind w:firstLine="480" w:firstLineChars="200"/>
              <w:outlineLvl w:val="1"/>
              <w:rPr>
                <w:rFonts w:hint="eastAsia" w:hAnsi="Arial" w:cs="宋体"/>
                <w:color w:val="auto"/>
                <w:kern w:val="0"/>
                <w:sz w:val="24"/>
                <w:highlight w:val="none"/>
                <w:lang w:val="zh-CN"/>
              </w:rPr>
            </w:pPr>
            <w:r>
              <w:rPr>
                <w:rFonts w:hint="eastAsia" w:hAnsi="宋体" w:cs="宋体"/>
                <w:color w:val="auto"/>
                <w:kern w:val="0"/>
                <w:sz w:val="24"/>
                <w:szCs w:val="24"/>
                <w:highlight w:val="none"/>
                <w:lang w:val="zh-CN"/>
              </w:rPr>
              <w:t>备注：</w:t>
            </w:r>
          </w:p>
        </w:tc>
      </w:tr>
    </w:tbl>
    <w:p>
      <w:pPr>
        <w:spacing w:line="360" w:lineRule="exact"/>
        <w:rPr>
          <w:rFonts w:hint="eastAsia" w:ascii="宋体" w:hAnsi="Arial" w:cs="宋体"/>
          <w:color w:val="auto"/>
          <w:kern w:val="0"/>
          <w:sz w:val="24"/>
          <w:highlight w:val="none"/>
          <w:lang w:val="zh-CN"/>
        </w:rPr>
      </w:pPr>
    </w:p>
    <w:p>
      <w:pPr>
        <w:autoSpaceDE w:val="0"/>
        <w:autoSpaceDN w:val="0"/>
        <w:adjustRightInd w:val="0"/>
        <w:spacing w:line="360" w:lineRule="auto"/>
        <w:jc w:val="left"/>
        <w:rPr>
          <w:color w:val="auto"/>
          <w:kern w:val="0"/>
          <w:sz w:val="24"/>
          <w:highlight w:val="none"/>
        </w:rPr>
      </w:pPr>
      <w:r>
        <w:rPr>
          <w:rFonts w:hint="eastAsia" w:ascii="宋体" w:cs="宋体"/>
          <w:color w:val="auto"/>
          <w:kern w:val="0"/>
          <w:sz w:val="24"/>
          <w:highlight w:val="none"/>
          <w:lang w:val="zh-CN"/>
        </w:rPr>
        <w:t>供应商名称：</w:t>
      </w:r>
      <w:r>
        <w:rPr>
          <w:color w:val="auto"/>
          <w:kern w:val="0"/>
          <w:sz w:val="24"/>
          <w:highlight w:val="none"/>
          <w:u w:val="single"/>
        </w:rPr>
        <w:t xml:space="preserve">                       </w:t>
      </w:r>
      <w:r>
        <w:rPr>
          <w:rFonts w:hint="eastAsia"/>
          <w:color w:val="auto"/>
          <w:kern w:val="0"/>
          <w:sz w:val="24"/>
          <w:highlight w:val="none"/>
          <w:u w:val="single"/>
        </w:rPr>
        <w:t>（盖章）</w:t>
      </w:r>
      <w:r>
        <w:rPr>
          <w:color w:val="auto"/>
          <w:kern w:val="0"/>
          <w:sz w:val="24"/>
          <w:highlight w:val="none"/>
          <w:u w:val="single"/>
        </w:rPr>
        <w:t xml:space="preserve"> </w:t>
      </w:r>
    </w:p>
    <w:p>
      <w:pPr>
        <w:tabs>
          <w:tab w:val="left" w:pos="5580"/>
        </w:tabs>
        <w:autoSpaceDE w:val="0"/>
        <w:autoSpaceDN w:val="0"/>
        <w:adjustRightInd w:val="0"/>
        <w:spacing w:line="360" w:lineRule="auto"/>
        <w:jc w:val="left"/>
        <w:rPr>
          <w:rFonts w:hint="eastAsia"/>
          <w:color w:val="auto"/>
          <w:kern w:val="0"/>
          <w:sz w:val="24"/>
          <w:highlight w:val="none"/>
          <w:u w:val="single"/>
        </w:rPr>
      </w:pPr>
      <w:r>
        <w:rPr>
          <w:rFonts w:hint="eastAsia" w:ascii="宋体" w:cs="宋体"/>
          <w:color w:val="auto"/>
          <w:kern w:val="0"/>
          <w:sz w:val="24"/>
          <w:highlight w:val="none"/>
          <w:lang w:val="zh-CN"/>
        </w:rPr>
        <w:t>法定代表人</w:t>
      </w:r>
      <w:r>
        <w:rPr>
          <w:rFonts w:hint="eastAsia" w:ascii="宋体" w:cs="宋体"/>
          <w:color w:val="auto"/>
          <w:kern w:val="0"/>
          <w:sz w:val="24"/>
          <w:highlight w:val="none"/>
        </w:rPr>
        <w:t>：</w:t>
      </w:r>
      <w:r>
        <w:rPr>
          <w:rFonts w:hint="eastAsia" w:ascii="宋体" w:cs="宋体"/>
          <w:color w:val="auto"/>
          <w:kern w:val="0"/>
          <w:sz w:val="24"/>
          <w:highlight w:val="none"/>
          <w:u w:val="single"/>
        </w:rPr>
        <w:t xml:space="preserve">              </w:t>
      </w:r>
      <w:r>
        <w:rPr>
          <w:rFonts w:hint="eastAsia"/>
          <w:color w:val="auto"/>
          <w:kern w:val="0"/>
          <w:sz w:val="24"/>
          <w:highlight w:val="none"/>
          <w:u w:val="single"/>
        </w:rPr>
        <w:t>（</w:t>
      </w:r>
      <w:r>
        <w:rPr>
          <w:rFonts w:hint="eastAsia" w:ascii="宋体" w:cs="宋体"/>
          <w:color w:val="auto"/>
          <w:kern w:val="0"/>
          <w:sz w:val="24"/>
          <w:highlight w:val="none"/>
          <w:u w:val="single"/>
        </w:rPr>
        <w:t xml:space="preserve"> </w:t>
      </w:r>
      <w:r>
        <w:rPr>
          <w:rFonts w:hint="eastAsia"/>
          <w:color w:val="auto"/>
          <w:kern w:val="0"/>
          <w:sz w:val="24"/>
          <w:highlight w:val="none"/>
          <w:u w:val="single"/>
        </w:rPr>
        <w:t>签字或盖章）</w:t>
      </w:r>
      <w:r>
        <w:rPr>
          <w:color w:val="auto"/>
          <w:kern w:val="0"/>
          <w:sz w:val="24"/>
          <w:highlight w:val="none"/>
          <w:u w:val="single"/>
        </w:rPr>
        <w:t xml:space="preserve">   </w:t>
      </w:r>
    </w:p>
    <w:p>
      <w:pPr>
        <w:tabs>
          <w:tab w:val="left" w:pos="5580"/>
        </w:tabs>
        <w:autoSpaceDE w:val="0"/>
        <w:autoSpaceDN w:val="0"/>
        <w:adjustRightInd w:val="0"/>
        <w:spacing w:line="360" w:lineRule="auto"/>
        <w:jc w:val="left"/>
        <w:rPr>
          <w:rFonts w:ascii="宋体" w:cs="宋体"/>
          <w:color w:val="auto"/>
          <w:kern w:val="0"/>
          <w:sz w:val="24"/>
          <w:highlight w:val="none"/>
          <w:u w:val="single"/>
        </w:rPr>
      </w:pPr>
      <w:r>
        <w:rPr>
          <w:rFonts w:hint="eastAsia"/>
          <w:color w:val="auto"/>
          <w:kern w:val="0"/>
          <w:sz w:val="24"/>
          <w:highlight w:val="none"/>
        </w:rPr>
        <w:t xml:space="preserve">被授权人签字: </w:t>
      </w:r>
      <w:r>
        <w:rPr>
          <w:rFonts w:hint="eastAsia" w:ascii="宋体" w:cs="宋体"/>
          <w:color w:val="auto"/>
          <w:kern w:val="0"/>
          <w:sz w:val="24"/>
          <w:highlight w:val="none"/>
          <w:u w:val="single"/>
        </w:rPr>
        <w:t xml:space="preserve">  </w:t>
      </w:r>
      <w:r>
        <w:rPr>
          <w:rFonts w:hint="eastAsia" w:ascii="宋体" w:cs="宋体"/>
          <w:color w:val="auto"/>
          <w:kern w:val="0"/>
          <w:sz w:val="24"/>
          <w:highlight w:val="none"/>
          <w:u w:val="single"/>
          <w:lang w:val="en-US" w:eastAsia="zh-CN"/>
        </w:rPr>
        <w:t xml:space="preserve">                          </w:t>
      </w:r>
      <w:r>
        <w:rPr>
          <w:rFonts w:hint="eastAsia" w:ascii="宋体" w:cs="宋体"/>
          <w:color w:val="auto"/>
          <w:kern w:val="0"/>
          <w:sz w:val="24"/>
          <w:highlight w:val="none"/>
          <w:u w:val="single"/>
        </w:rPr>
        <w:t xml:space="preserve">  </w:t>
      </w:r>
    </w:p>
    <w:p>
      <w:pPr>
        <w:tabs>
          <w:tab w:val="left" w:pos="5580"/>
        </w:tabs>
        <w:autoSpaceDE w:val="0"/>
        <w:autoSpaceDN w:val="0"/>
        <w:adjustRightInd w:val="0"/>
        <w:ind w:left="630" w:hanging="630"/>
        <w:rPr>
          <w:rFonts w:hint="eastAsia" w:ascii="宋体" w:cs="宋体"/>
          <w:color w:val="auto"/>
          <w:kern w:val="0"/>
          <w:sz w:val="24"/>
          <w:highlight w:val="none"/>
          <w:lang w:val="zh-CN"/>
        </w:rPr>
      </w:pPr>
      <w:r>
        <w:rPr>
          <w:rFonts w:hint="eastAsia" w:ascii="宋体" w:cs="宋体"/>
          <w:color w:val="auto"/>
          <w:kern w:val="0"/>
          <w:sz w:val="24"/>
          <w:highlight w:val="none"/>
          <w:lang w:val="zh-CN"/>
        </w:rPr>
        <w:t xml:space="preserve">                                         </w:t>
      </w:r>
    </w:p>
    <w:p>
      <w:pPr>
        <w:tabs>
          <w:tab w:val="left" w:pos="5580"/>
        </w:tabs>
        <w:autoSpaceDE w:val="0"/>
        <w:autoSpaceDN w:val="0"/>
        <w:adjustRightInd w:val="0"/>
        <w:ind w:left="630" w:hanging="630"/>
        <w:rPr>
          <w:rFonts w:hint="eastAsia" w:ascii="宋体" w:cs="宋体"/>
          <w:color w:val="auto"/>
          <w:kern w:val="0"/>
          <w:sz w:val="24"/>
          <w:highlight w:val="none"/>
          <w:lang w:val="zh-CN"/>
        </w:rPr>
      </w:pPr>
    </w:p>
    <w:p>
      <w:pPr>
        <w:tabs>
          <w:tab w:val="left" w:pos="5580"/>
        </w:tabs>
        <w:autoSpaceDE w:val="0"/>
        <w:autoSpaceDN w:val="0"/>
        <w:adjustRightInd w:val="0"/>
        <w:ind w:left="630" w:hanging="630"/>
        <w:rPr>
          <w:rFonts w:hint="eastAsia" w:ascii="宋体" w:cs="宋体"/>
          <w:color w:val="auto"/>
          <w:kern w:val="0"/>
          <w:sz w:val="24"/>
          <w:highlight w:val="none"/>
          <w:lang w:val="zh-CN"/>
        </w:rPr>
      </w:pPr>
    </w:p>
    <w:p>
      <w:pPr>
        <w:tabs>
          <w:tab w:val="left" w:pos="5580"/>
        </w:tabs>
        <w:autoSpaceDE w:val="0"/>
        <w:autoSpaceDN w:val="0"/>
        <w:adjustRightInd w:val="0"/>
        <w:ind w:left="638" w:leftChars="304" w:firstLine="4320" w:firstLineChars="1800"/>
        <w:rPr>
          <w:rFonts w:hint="eastAsia" w:ascii="宋体" w:cs="宋体"/>
          <w:color w:val="auto"/>
          <w:kern w:val="0"/>
          <w:sz w:val="24"/>
          <w:highlight w:val="none"/>
          <w:lang w:val="zh-CN"/>
        </w:rPr>
      </w:pPr>
      <w:r>
        <w:rPr>
          <w:rFonts w:hint="eastAsia" w:ascii="宋体" w:cs="宋体"/>
          <w:color w:val="auto"/>
          <w:kern w:val="0"/>
          <w:sz w:val="24"/>
          <w:highlight w:val="none"/>
          <w:lang w:val="zh-CN"/>
        </w:rPr>
        <w:t>日期</w:t>
      </w:r>
      <w:r>
        <w:rPr>
          <w:rFonts w:hint="eastAsia" w:ascii="宋体" w:cs="宋体"/>
          <w:color w:val="auto"/>
          <w:kern w:val="0"/>
          <w:sz w:val="24"/>
          <w:highlight w:val="none"/>
        </w:rPr>
        <w:t>：</w:t>
      </w:r>
      <w:r>
        <w:rPr>
          <w:rFonts w:hint="eastAsia" w:ascii="宋体" w:cs="宋体"/>
          <w:color w:val="auto"/>
          <w:kern w:val="0"/>
          <w:sz w:val="24"/>
          <w:highlight w:val="none"/>
          <w:lang w:val="en-US" w:eastAsia="zh-CN"/>
        </w:rPr>
        <w:t xml:space="preserve">    </w:t>
      </w:r>
      <w:r>
        <w:rPr>
          <w:rFonts w:hint="eastAsia" w:ascii="宋体" w:cs="宋体"/>
          <w:color w:val="auto"/>
          <w:kern w:val="0"/>
          <w:sz w:val="24"/>
          <w:highlight w:val="none"/>
        </w:rPr>
        <w:t>年    月      日</w:t>
      </w:r>
    </w:p>
    <w:p>
      <w:pPr>
        <w:tabs>
          <w:tab w:val="left" w:pos="5580"/>
        </w:tabs>
        <w:autoSpaceDE w:val="0"/>
        <w:autoSpaceDN w:val="0"/>
        <w:adjustRightInd w:val="0"/>
        <w:ind w:left="660" w:leftChars="200" w:hanging="240" w:hangingChars="100"/>
        <w:rPr>
          <w:rFonts w:hint="eastAsia" w:ascii="宋体" w:cs="宋体"/>
          <w:color w:val="auto"/>
          <w:kern w:val="0"/>
          <w:sz w:val="24"/>
          <w:highlight w:val="none"/>
          <w:lang w:val="zh-CN"/>
        </w:rPr>
      </w:pPr>
    </w:p>
    <w:p>
      <w:pPr>
        <w:pStyle w:val="43"/>
        <w:spacing w:line="360" w:lineRule="auto"/>
        <w:rPr>
          <w:rFonts w:hint="eastAsia" w:asciiTheme="majorEastAsia" w:hAnsiTheme="majorEastAsia" w:eastAsiaTheme="majorEastAsia" w:cstheme="majorEastAsia"/>
          <w:b/>
          <w:bCs/>
          <w:color w:val="auto"/>
          <w:kern w:val="0"/>
          <w:sz w:val="24"/>
          <w:highlight w:val="none"/>
          <w:lang w:val="en-US" w:eastAsia="zh-CN"/>
        </w:rPr>
      </w:pPr>
      <w:r>
        <w:rPr>
          <w:rFonts w:hint="eastAsia" w:asciiTheme="majorEastAsia" w:hAnsiTheme="majorEastAsia" w:eastAsiaTheme="majorEastAsia" w:cstheme="majorEastAsia"/>
          <w:color w:val="auto"/>
          <w:kern w:val="0"/>
          <w:sz w:val="24"/>
          <w:highlight w:val="none"/>
          <w:lang w:val="zh-CN"/>
        </w:rPr>
        <w:t>注：1、以上报价是供应商为完成本项目、满足竞争性磋商文件全部要求的所有费用（</w:t>
      </w:r>
      <w:r>
        <w:rPr>
          <w:rFonts w:hint="eastAsia" w:asciiTheme="majorEastAsia" w:hAnsiTheme="majorEastAsia" w:eastAsiaTheme="majorEastAsia" w:cstheme="majorEastAsia"/>
          <w:b/>
          <w:bCs/>
          <w:color w:val="auto"/>
          <w:kern w:val="0"/>
          <w:sz w:val="24"/>
          <w:highlight w:val="none"/>
          <w:lang w:val="zh-CN"/>
        </w:rPr>
        <w:t>供应商应按以上格式制作“最后报价一览表”，用于供应商线上进行最后报价，需单独提供，填写完毕后并加盖单位公章的扫描件发送至政采云平台，限时20分钟内完成此项报价，若超过20分钟则视为报价无效，因字迹模糊辨认不清使得报价无效的风险由供应商</w:t>
      </w:r>
      <w:r>
        <w:rPr>
          <w:rFonts w:hint="eastAsia" w:asciiTheme="majorEastAsia" w:hAnsiTheme="majorEastAsia" w:eastAsiaTheme="majorEastAsia" w:cstheme="majorEastAsia"/>
          <w:b/>
          <w:bCs/>
          <w:color w:val="auto"/>
          <w:kern w:val="0"/>
          <w:sz w:val="24"/>
          <w:highlight w:val="none"/>
          <w:lang w:val="en-US" w:eastAsia="zh-CN"/>
        </w:rPr>
        <w:t>承担。）</w:t>
      </w:r>
    </w:p>
    <w:p>
      <w:pPr>
        <w:pStyle w:val="43"/>
        <w:spacing w:line="360" w:lineRule="auto"/>
        <w:rPr>
          <w:rStyle w:val="64"/>
          <w:rFonts w:hint="eastAsia" w:asciiTheme="majorEastAsia" w:hAnsiTheme="majorEastAsia" w:eastAsiaTheme="majorEastAsia" w:cstheme="majorEastAsia"/>
          <w:b/>
          <w:bCs/>
          <w:color w:val="auto"/>
          <w:kern w:val="0"/>
          <w:sz w:val="24"/>
          <w:szCs w:val="44"/>
          <w:highlight w:val="none"/>
          <w:lang w:val="zh-CN" w:eastAsia="zh-CN" w:bidi="ar-SA"/>
        </w:rPr>
      </w:pPr>
    </w:p>
    <w:p>
      <w:pPr>
        <w:pStyle w:val="43"/>
        <w:ind w:firstLine="3534" w:firstLineChars="800"/>
        <w:rPr>
          <w:rStyle w:val="64"/>
          <w:rFonts w:hint="eastAsia" w:asciiTheme="majorEastAsia" w:hAnsiTheme="majorEastAsia" w:eastAsiaTheme="majorEastAsia" w:cstheme="majorEastAsia"/>
          <w:b/>
          <w:color w:val="auto"/>
          <w:kern w:val="2"/>
          <w:sz w:val="44"/>
          <w:szCs w:val="44"/>
          <w:highlight w:val="none"/>
          <w:lang w:val="en-US" w:eastAsia="zh-CN" w:bidi="ar-SA"/>
        </w:rPr>
      </w:pPr>
    </w:p>
    <w:p>
      <w:pPr>
        <w:pStyle w:val="43"/>
        <w:ind w:firstLine="3534" w:firstLineChars="800"/>
        <w:rPr>
          <w:rStyle w:val="64"/>
          <w:rFonts w:hint="eastAsia" w:ascii="宋体" w:hAnsi="宋体"/>
          <w:b/>
          <w:color w:val="auto"/>
          <w:kern w:val="2"/>
          <w:sz w:val="44"/>
          <w:szCs w:val="44"/>
          <w:highlight w:val="none"/>
          <w:lang w:val="en-US" w:eastAsia="zh-CN" w:bidi="ar-SA"/>
        </w:rPr>
      </w:pPr>
    </w:p>
    <w:p>
      <w:pPr>
        <w:pStyle w:val="43"/>
        <w:ind w:firstLine="3534" w:firstLineChars="800"/>
        <w:rPr>
          <w:rStyle w:val="64"/>
          <w:rFonts w:hint="eastAsia" w:ascii="宋体" w:hAnsi="宋体"/>
          <w:b/>
          <w:color w:val="auto"/>
          <w:kern w:val="2"/>
          <w:sz w:val="44"/>
          <w:szCs w:val="44"/>
          <w:highlight w:val="none"/>
          <w:lang w:val="en-US" w:eastAsia="zh-CN" w:bidi="ar-SA"/>
        </w:rPr>
      </w:pPr>
    </w:p>
    <w:p>
      <w:pPr>
        <w:pStyle w:val="43"/>
        <w:ind w:firstLine="4417" w:firstLineChars="1000"/>
        <w:rPr>
          <w:rStyle w:val="64"/>
          <w:rFonts w:hint="eastAsia" w:ascii="宋体" w:hAnsi="宋体" w:eastAsia="宋体" w:cs="宋体"/>
          <w:b/>
          <w:color w:val="auto"/>
          <w:kern w:val="2"/>
          <w:sz w:val="44"/>
          <w:szCs w:val="44"/>
          <w:highlight w:val="none"/>
          <w:lang w:val="en-US" w:eastAsia="zh-CN" w:bidi="ar-SA"/>
        </w:rPr>
      </w:pPr>
      <w:r>
        <w:rPr>
          <w:rStyle w:val="64"/>
          <w:rFonts w:hint="eastAsia" w:ascii="宋体" w:hAnsi="宋体" w:eastAsia="宋体" w:cs="宋体"/>
          <w:b/>
          <w:color w:val="auto"/>
          <w:kern w:val="2"/>
          <w:sz w:val="44"/>
          <w:szCs w:val="44"/>
          <w:highlight w:val="none"/>
          <w:lang w:val="en-US" w:eastAsia="zh-CN" w:bidi="ar-SA"/>
        </w:rPr>
        <w:t>投标说明</w:t>
      </w:r>
    </w:p>
    <w:p>
      <w:pPr>
        <w:pStyle w:val="43"/>
        <w:rPr>
          <w:rStyle w:val="64"/>
          <w:rFonts w:hint="eastAsia" w:ascii="宋体" w:hAnsi="宋体" w:eastAsia="宋体" w:cs="宋体"/>
          <w:b/>
          <w:color w:val="auto"/>
          <w:kern w:val="2"/>
          <w:sz w:val="44"/>
          <w:szCs w:val="44"/>
          <w:highlight w:val="none"/>
          <w:lang w:val="en-US" w:eastAsia="zh-CN" w:bidi="ar-SA"/>
        </w:rPr>
      </w:pPr>
    </w:p>
    <w:p>
      <w:pPr>
        <w:pStyle w:val="43"/>
        <w:keepNext w:val="0"/>
        <w:keepLines w:val="0"/>
        <w:pageBreakBefore w:val="0"/>
        <w:widowControl w:val="0"/>
        <w:numPr>
          <w:ilvl w:val="0"/>
          <w:numId w:val="9"/>
        </w:numPr>
        <w:kinsoku/>
        <w:wordWrap/>
        <w:overflowPunct/>
        <w:topLinePunct w:val="0"/>
        <w:autoSpaceDE w:val="0"/>
        <w:autoSpaceDN w:val="0"/>
        <w:bidi w:val="0"/>
        <w:adjustRightInd w:val="0"/>
        <w:snapToGrid/>
        <w:spacing w:line="360" w:lineRule="auto"/>
        <w:textAlignment w:val="auto"/>
        <w:rPr>
          <w:rStyle w:val="64"/>
          <w:rFonts w:hint="eastAsia" w:ascii="宋体" w:hAnsi="宋体" w:eastAsia="宋体" w:cs="宋体"/>
          <w:b/>
          <w:color w:val="auto"/>
          <w:kern w:val="2"/>
          <w:sz w:val="28"/>
          <w:szCs w:val="28"/>
          <w:highlight w:val="none"/>
          <w:lang w:val="en-US" w:eastAsia="zh-CN" w:bidi="ar-SA"/>
        </w:rPr>
      </w:pPr>
      <w:r>
        <w:rPr>
          <w:rStyle w:val="64"/>
          <w:rFonts w:hint="eastAsia" w:ascii="宋体" w:hAnsi="宋体" w:eastAsia="宋体" w:cs="宋体"/>
          <w:b/>
          <w:color w:val="auto"/>
          <w:kern w:val="2"/>
          <w:sz w:val="28"/>
          <w:szCs w:val="28"/>
          <w:highlight w:val="none"/>
          <w:lang w:val="en-US" w:eastAsia="zh-CN" w:bidi="ar-SA"/>
        </w:rPr>
        <w:t>磋商保证金缴纳说明：</w:t>
      </w:r>
    </w:p>
    <w:p>
      <w:pPr>
        <w:pStyle w:val="43"/>
        <w:keepNext w:val="0"/>
        <w:keepLines w:val="0"/>
        <w:pageBreakBefore w:val="0"/>
        <w:widowControl w:val="0"/>
        <w:numPr>
          <w:ilvl w:val="0"/>
          <w:numId w:val="10"/>
        </w:numPr>
        <w:kinsoku/>
        <w:wordWrap/>
        <w:overflowPunct/>
        <w:topLinePunct w:val="0"/>
        <w:autoSpaceDE w:val="0"/>
        <w:autoSpaceDN w:val="0"/>
        <w:bidi w:val="0"/>
        <w:adjustRightInd w:val="0"/>
        <w:snapToGrid/>
        <w:spacing w:line="360" w:lineRule="auto"/>
        <w:textAlignment w:val="auto"/>
        <w:rPr>
          <w:rStyle w:val="64"/>
          <w:rFonts w:hint="eastAsia" w:ascii="宋体" w:hAnsi="宋体" w:eastAsia="宋体" w:cs="宋体"/>
          <w:b/>
          <w:color w:val="auto"/>
          <w:kern w:val="2"/>
          <w:sz w:val="28"/>
          <w:szCs w:val="28"/>
          <w:highlight w:val="none"/>
          <w:lang w:val="en-US" w:eastAsia="zh-CN" w:bidi="ar-SA"/>
        </w:rPr>
      </w:pPr>
      <w:r>
        <w:rPr>
          <w:rStyle w:val="64"/>
          <w:rFonts w:hint="eastAsia" w:ascii="宋体" w:hAnsi="宋体" w:eastAsia="宋体" w:cs="宋体"/>
          <w:b/>
          <w:color w:val="auto"/>
          <w:kern w:val="2"/>
          <w:sz w:val="28"/>
          <w:szCs w:val="28"/>
          <w:highlight w:val="none"/>
          <w:lang w:val="en-US" w:eastAsia="zh-CN" w:bidi="ar-SA"/>
        </w:rPr>
        <w:t>供应商以电汇或网银转账方式缴纳磋商保证金，无需到采购代理公司换取磋商保证金收据，需携带磋商保证金缴纳凭证加盖公章用于开标现场资格查验，同时需要将磋商保证金缴纳凭证加盖公章放入响应文件中；</w:t>
      </w:r>
    </w:p>
    <w:p>
      <w:pPr>
        <w:pStyle w:val="43"/>
        <w:keepNext w:val="0"/>
        <w:keepLines w:val="0"/>
        <w:pageBreakBefore w:val="0"/>
        <w:widowControl w:val="0"/>
        <w:numPr>
          <w:ilvl w:val="0"/>
          <w:numId w:val="10"/>
        </w:numPr>
        <w:kinsoku/>
        <w:wordWrap/>
        <w:overflowPunct/>
        <w:topLinePunct w:val="0"/>
        <w:autoSpaceDE w:val="0"/>
        <w:autoSpaceDN w:val="0"/>
        <w:bidi w:val="0"/>
        <w:adjustRightInd w:val="0"/>
        <w:snapToGrid/>
        <w:spacing w:line="360" w:lineRule="auto"/>
        <w:textAlignment w:val="auto"/>
        <w:rPr>
          <w:rStyle w:val="64"/>
          <w:rFonts w:hint="eastAsia" w:ascii="宋体" w:hAnsi="宋体" w:eastAsia="宋体" w:cs="宋体"/>
          <w:b/>
          <w:color w:val="auto"/>
          <w:kern w:val="2"/>
          <w:sz w:val="28"/>
          <w:szCs w:val="28"/>
          <w:highlight w:val="none"/>
          <w:lang w:val="en-US" w:eastAsia="zh-CN" w:bidi="ar-SA"/>
        </w:rPr>
      </w:pPr>
      <w:r>
        <w:rPr>
          <w:rStyle w:val="64"/>
          <w:rFonts w:hint="eastAsia" w:ascii="宋体" w:hAnsi="宋体" w:eastAsia="宋体" w:cs="宋体"/>
          <w:b/>
          <w:color w:val="auto"/>
          <w:kern w:val="2"/>
          <w:sz w:val="28"/>
          <w:szCs w:val="28"/>
          <w:highlight w:val="none"/>
          <w:lang w:val="en-US" w:eastAsia="zh-CN" w:bidi="ar-SA"/>
        </w:rPr>
        <w:t>供应商以支票、汇票、本票等非现金形式缴纳，需到采购代理公司换取磋商保证金收据，需携带磋商保证金收据原件用于开标现场资格查验，同时需要将磋商保证金收据复印件加盖公章放入响应文件中；</w:t>
      </w:r>
    </w:p>
    <w:p>
      <w:pPr>
        <w:pStyle w:val="43"/>
        <w:keepNext w:val="0"/>
        <w:keepLines w:val="0"/>
        <w:pageBreakBefore w:val="0"/>
        <w:widowControl w:val="0"/>
        <w:numPr>
          <w:ilvl w:val="0"/>
          <w:numId w:val="10"/>
        </w:numPr>
        <w:kinsoku/>
        <w:wordWrap/>
        <w:overflowPunct/>
        <w:topLinePunct w:val="0"/>
        <w:autoSpaceDE w:val="0"/>
        <w:autoSpaceDN w:val="0"/>
        <w:bidi w:val="0"/>
        <w:adjustRightInd w:val="0"/>
        <w:snapToGrid/>
        <w:spacing w:line="360" w:lineRule="auto"/>
        <w:textAlignment w:val="auto"/>
        <w:rPr>
          <w:rStyle w:val="64"/>
          <w:rFonts w:hint="eastAsia" w:ascii="宋体" w:hAnsi="宋体" w:eastAsia="宋体" w:cs="宋体"/>
          <w:b/>
          <w:color w:val="auto"/>
          <w:kern w:val="2"/>
          <w:sz w:val="28"/>
          <w:szCs w:val="28"/>
          <w:highlight w:val="none"/>
          <w:lang w:val="en-US" w:eastAsia="zh-CN" w:bidi="ar-SA"/>
        </w:rPr>
      </w:pPr>
      <w:r>
        <w:rPr>
          <w:rStyle w:val="64"/>
          <w:rFonts w:hint="eastAsia" w:ascii="宋体" w:hAnsi="宋体" w:eastAsia="宋体" w:cs="宋体"/>
          <w:b/>
          <w:color w:val="auto"/>
          <w:kern w:val="2"/>
          <w:sz w:val="28"/>
          <w:szCs w:val="28"/>
          <w:highlight w:val="none"/>
          <w:lang w:val="en-US" w:eastAsia="zh-CN" w:bidi="ar-SA"/>
        </w:rPr>
        <w:t>供应商以金融机构、担保机构出具的保函形式缴纳，需缴纳保函复印件壹份至采购代理公司；保函原件用于开标现场资格查验，同时需要将保函复印件加盖公章放入响应文件中；</w:t>
      </w:r>
    </w:p>
    <w:p>
      <w:pPr>
        <w:pStyle w:val="43"/>
        <w:keepNext w:val="0"/>
        <w:keepLines w:val="0"/>
        <w:pageBreakBefore w:val="0"/>
        <w:widowControl w:val="0"/>
        <w:numPr>
          <w:ilvl w:val="0"/>
          <w:numId w:val="10"/>
        </w:numPr>
        <w:kinsoku/>
        <w:wordWrap/>
        <w:overflowPunct/>
        <w:topLinePunct w:val="0"/>
        <w:autoSpaceDE w:val="0"/>
        <w:autoSpaceDN w:val="0"/>
        <w:bidi w:val="0"/>
        <w:adjustRightInd w:val="0"/>
        <w:snapToGrid/>
        <w:spacing w:line="360" w:lineRule="auto"/>
        <w:textAlignment w:val="auto"/>
        <w:rPr>
          <w:rStyle w:val="64"/>
          <w:rFonts w:hint="eastAsia" w:ascii="宋体" w:hAnsi="宋体" w:eastAsia="宋体" w:cs="宋体"/>
          <w:b/>
          <w:color w:val="auto"/>
          <w:kern w:val="2"/>
          <w:sz w:val="28"/>
          <w:szCs w:val="28"/>
          <w:highlight w:val="none"/>
          <w:lang w:val="en-US" w:eastAsia="zh-CN" w:bidi="ar-SA"/>
        </w:rPr>
      </w:pPr>
      <w:r>
        <w:rPr>
          <w:rStyle w:val="64"/>
          <w:rFonts w:hint="eastAsia" w:ascii="宋体" w:hAnsi="宋体" w:eastAsia="宋体" w:cs="宋体"/>
          <w:b/>
          <w:color w:val="auto"/>
          <w:kern w:val="2"/>
          <w:sz w:val="28"/>
          <w:szCs w:val="28"/>
          <w:highlight w:val="none"/>
          <w:lang w:val="en-US" w:eastAsia="zh-CN" w:bidi="ar-SA"/>
        </w:rPr>
        <w:t>供应商应充分考虑磋商保证金到账时间，在规定的时限前自行办妥磋商保证金缴纳手续，磋商保证金的缴付时间以实际到账时间为准，超过缴纳的时限缴纳磋商保证金视为投标无效。</w:t>
      </w:r>
    </w:p>
    <w:p>
      <w:pPr>
        <w:pStyle w:val="43"/>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textAlignment w:val="auto"/>
        <w:rPr>
          <w:rStyle w:val="64"/>
          <w:rFonts w:hint="eastAsia" w:ascii="宋体" w:hAnsi="宋体" w:eastAsia="宋体" w:cs="宋体"/>
          <w:b/>
          <w:color w:val="auto"/>
          <w:kern w:val="2"/>
          <w:sz w:val="28"/>
          <w:szCs w:val="28"/>
          <w:highlight w:val="none"/>
          <w:lang w:val="en-US" w:eastAsia="zh-CN" w:bidi="ar-SA"/>
        </w:rPr>
      </w:pPr>
      <w:r>
        <w:rPr>
          <w:rStyle w:val="64"/>
          <w:rFonts w:hint="eastAsia" w:ascii="宋体" w:hAnsi="宋体" w:eastAsia="宋体" w:cs="宋体"/>
          <w:b/>
          <w:color w:val="auto"/>
          <w:kern w:val="2"/>
          <w:sz w:val="28"/>
          <w:szCs w:val="28"/>
          <w:highlight w:val="none"/>
          <w:lang w:val="en-US" w:eastAsia="zh-CN" w:bidi="ar-SA"/>
        </w:rPr>
        <w:t>二、本采购文件正文叙述部分与相关法律法规有歧义之处，依照相关法律法规执行。</w:t>
      </w:r>
    </w:p>
    <w:p>
      <w:pPr>
        <w:pStyle w:val="26"/>
        <w:rPr>
          <w:rFonts w:hint="eastAsia" w:ascii="宋体" w:hAnsi="宋体" w:eastAsia="宋体" w:cs="宋体"/>
          <w:color w:val="auto"/>
          <w:highlight w:val="none"/>
        </w:rPr>
      </w:pPr>
    </w:p>
    <w:sectPr>
      <w:pgSz w:w="11906" w:h="16838"/>
      <w:pgMar w:top="1040" w:right="1137" w:bottom="960" w:left="1080" w:header="763" w:footer="766" w:gutter="0"/>
      <w:pgNumType w:fmt="decimal"/>
      <w:cols w:space="720" w:num="1"/>
      <w:titlePg/>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Verdana">
    <w:panose1 w:val="020B0604030504040204"/>
    <w:charset w:val="00"/>
    <w:family w:val="swiss"/>
    <w:pitch w:val="default"/>
    <w:sig w:usb0="A00006FF" w:usb1="4000205B" w:usb2="00000010" w:usb3="00000000" w:csb0="2000019F" w:csb1="00000000"/>
  </w:font>
  <w:font w:name="GungsuhChe">
    <w:altName w:val="Malgun Gothic"/>
    <w:panose1 w:val="02030609000101010101"/>
    <w:charset w:val="81"/>
    <w:family w:val="modern"/>
    <w:pitch w:val="default"/>
    <w:sig w:usb0="00000000" w:usb1="00000000" w:usb2="00000030" w:usb3="00000000" w:csb0="4008009F" w:csb1="DFD70000"/>
  </w:font>
  <w:font w:name="微软雅黑">
    <w:panose1 w:val="020B0503020204020204"/>
    <w:charset w:val="86"/>
    <w:family w:val="swiss"/>
    <w:pitch w:val="default"/>
    <w:sig w:usb0="80000287" w:usb1="2ACF3C50" w:usb2="00000016" w:usb3="00000000" w:csb0="0004001F" w:csb1="00000000"/>
  </w:font>
  <w:font w:name="方正小标宋简体">
    <w:altName w:val="黑体"/>
    <w:panose1 w:val="00000000000000000000"/>
    <w:charset w:val="86"/>
    <w:family w:val="auto"/>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FangSong_GB2312">
    <w:altName w:val="仿宋"/>
    <w:panose1 w:val="02010609060101010101"/>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w:rPr>
        <w:sz w:val="18"/>
      </w:rPr>
      <w:pict>
        <v:shape id="_x0000_s4106" o:spid="_x0000_s4106"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rPr>
        <w:sz w:val="24"/>
        <w:szCs w:val="24"/>
      </w:rPr>
    </w:pPr>
    <w:r>
      <w:rPr>
        <w:sz w:val="24"/>
      </w:rPr>
      <w:pict>
        <v:shape id="_x0000_s4109" o:spid="_x0000_s4109"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pPr>
                  <w:pStyle w:val="21"/>
                </w:pPr>
                <w:r>
                  <w:fldChar w:fldCharType="begin"/>
                </w:r>
                <w:r>
                  <w:instrText xml:space="preserve"> PAGE  \* MERGEFORMAT </w:instrText>
                </w:r>
                <w:r>
                  <w:fldChar w:fldCharType="separate"/>
                </w:r>
                <w:r>
                  <w:t>61</w:t>
                </w:r>
                <w:r>
                  <w:fldChar w:fldCharType="end"/>
                </w:r>
              </w:p>
            </w:txbxContent>
          </v:textbox>
        </v:shape>
      </w:pict>
    </w:r>
  </w:p>
  <w:p>
    <w:pPr>
      <w:pStyle w:val="2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rPr>
        <w:sz w:val="18"/>
      </w:rPr>
      <w:pict>
        <v:shape id="_x0000_s4110" o:spid="_x0000_s4110"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pPr>
                  <w:pStyle w:val="21"/>
                </w:pPr>
                <w:r>
                  <w:fldChar w:fldCharType="begin"/>
                </w:r>
                <w:r>
                  <w:instrText xml:space="preserve"> PAGE  \* MERGEFORMAT </w:instrText>
                </w:r>
                <w:r>
                  <w:fldChar w:fldCharType="separate"/>
                </w:r>
                <w:r>
                  <w:t>61</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rPr>
        <w:rFonts w:ascii="宋体" w:hAnsi="宋体" w:cs="宋体"/>
        <w:sz w:val="21"/>
      </w:rPr>
    </w:pPr>
    <w:r>
      <w:rPr>
        <w:rFonts w:hint="eastAsia" w:ascii="宋体" w:hAnsi="宋体" w:cs="宋体"/>
        <w:sz w:val="21"/>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kinsoku w:val="0"/>
      <w:overflowPunct w:val="0"/>
      <w:spacing w:before="0" w:line="14" w:lineRule="auto"/>
      <w:ind w:left="0"/>
      <w:rPr>
        <w:rFonts w:ascii="Times New Roman" w:eastAsia="宋体"/>
        <w:sz w:val="20"/>
        <w:szCs w:val="20"/>
      </w:rPr>
    </w:pPr>
    <w:r>
      <w:rPr>
        <w:rFonts w:cs="仿宋"/>
      </w:rPr>
      <w:pict>
        <v:shape id="任意多边形 55" o:spid="_x0000_s4098" o:spt="100" style="position:absolute;left:0pt;margin-left:70.9pt;margin-top:53.2pt;height:1pt;width:453.55pt;mso-position-horizontal-relative:page;mso-position-vertical-relative:page;z-index:-251657216;mso-width-relative:page;mso-height-relative:page;" filled="f" coordsize="9071,20" o:allowincell="f" o:gfxdata="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hS9ostoAAAAMAQAADwAAAAAAAAABACAAAAAiAAAAZHJzL2Rvd25yZXYueG1sUEsBAhQAFAAAAAgA&#10;h07iQCqjJ7kjAgAATQQAAA4AAAAAAAAAAQAgAAAAKQEAAGRycy9lMm9Eb2MueG1sUEsFBgAAAAAG&#10;AAYAWQEAAL4FAAAAAAAA&#10;" path="m0,0l9071,0e">
          <v:path o:connecttype="segments"/>
          <v:fill on="f" focussize="0,0"/>
          <v:stroke weight="0.82pt" joinstyle="round"/>
          <v:imagedata o:title=""/>
          <o:lock v:ext="edi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dotted" w:color="auto" w:sz="4" w:space="1"/>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434851"/>
    <w:multiLevelType w:val="singleLevel"/>
    <w:tmpl w:val="A0434851"/>
    <w:lvl w:ilvl="0" w:tentative="0">
      <w:start w:val="6"/>
      <w:numFmt w:val="chineseCounting"/>
      <w:suff w:val="nothing"/>
      <w:lvlText w:val="%1、"/>
      <w:lvlJc w:val="left"/>
      <w:rPr>
        <w:rFonts w:hint="eastAsia"/>
      </w:rPr>
    </w:lvl>
  </w:abstractNum>
  <w:abstractNum w:abstractNumId="1">
    <w:nsid w:val="AB4DDA03"/>
    <w:multiLevelType w:val="singleLevel"/>
    <w:tmpl w:val="AB4DDA03"/>
    <w:lvl w:ilvl="0" w:tentative="0">
      <w:start w:val="1"/>
      <w:numFmt w:val="chineseCounting"/>
      <w:suff w:val="nothing"/>
      <w:lvlText w:val="%1、"/>
      <w:lvlJc w:val="left"/>
      <w:rPr>
        <w:rFonts w:hint="eastAsia"/>
      </w:rPr>
    </w:lvl>
  </w:abstractNum>
  <w:abstractNum w:abstractNumId="2">
    <w:nsid w:val="B4C25956"/>
    <w:multiLevelType w:val="singleLevel"/>
    <w:tmpl w:val="B4C25956"/>
    <w:lvl w:ilvl="0" w:tentative="0">
      <w:start w:val="1"/>
      <w:numFmt w:val="decimal"/>
      <w:pStyle w:val="19"/>
      <w:lvlText w:val="%1."/>
      <w:lvlJc w:val="left"/>
      <w:pPr>
        <w:tabs>
          <w:tab w:val="left" w:pos="2040"/>
        </w:tabs>
        <w:ind w:left="2040" w:hanging="360"/>
      </w:pPr>
    </w:lvl>
  </w:abstractNum>
  <w:abstractNum w:abstractNumId="3">
    <w:nsid w:val="DBC9EC81"/>
    <w:multiLevelType w:val="singleLevel"/>
    <w:tmpl w:val="DBC9EC81"/>
    <w:lvl w:ilvl="0" w:tentative="0">
      <w:start w:val="5"/>
      <w:numFmt w:val="chineseCounting"/>
      <w:lvlText w:val="第%1章"/>
      <w:lvlJc w:val="left"/>
      <w:rPr>
        <w:rFonts w:hint="eastAsia"/>
      </w:rPr>
    </w:lvl>
  </w:abstractNum>
  <w:abstractNum w:abstractNumId="4">
    <w:nsid w:val="FFAD3F3B"/>
    <w:multiLevelType w:val="singleLevel"/>
    <w:tmpl w:val="FFAD3F3B"/>
    <w:lvl w:ilvl="0" w:tentative="0">
      <w:start w:val="1"/>
      <w:numFmt w:val="decimal"/>
      <w:suff w:val="nothing"/>
      <w:lvlText w:val="%1、"/>
      <w:lvlJc w:val="left"/>
    </w:lvl>
  </w:abstractNum>
  <w:abstractNum w:abstractNumId="5">
    <w:nsid w:val="0053208E"/>
    <w:multiLevelType w:val="multilevel"/>
    <w:tmpl w:val="0053208E"/>
    <w:lvl w:ilvl="0" w:tentative="0">
      <w:start w:val="1"/>
      <w:numFmt w:val="decimal"/>
      <w:pStyle w:val="42"/>
      <w:lvlText w:val="表%1："/>
      <w:lvlJc w:val="left"/>
      <w:pPr>
        <w:ind w:left="480" w:firstLine="0"/>
      </w:pPr>
    </w:lvl>
    <w:lvl w:ilvl="1" w:tentative="0">
      <w:start w:val="1"/>
      <w:numFmt w:val="lowerLetter"/>
      <w:lvlText w:val="%2)"/>
      <w:lvlJc w:val="left"/>
      <w:pPr>
        <w:ind w:left="900" w:firstLine="0"/>
      </w:pPr>
    </w:lvl>
    <w:lvl w:ilvl="2" w:tentative="0">
      <w:start w:val="1"/>
      <w:numFmt w:val="lowerRoman"/>
      <w:lvlText w:val="%3."/>
      <w:lvlJc w:val="left"/>
      <w:pPr>
        <w:ind w:left="1320" w:firstLine="0"/>
      </w:pPr>
    </w:lvl>
    <w:lvl w:ilvl="3" w:tentative="0">
      <w:start w:val="1"/>
      <w:numFmt w:val="decimal"/>
      <w:lvlText w:val="%4."/>
      <w:lvlJc w:val="left"/>
      <w:pPr>
        <w:ind w:left="1740" w:firstLine="0"/>
      </w:pPr>
    </w:lvl>
    <w:lvl w:ilvl="4" w:tentative="0">
      <w:start w:val="1"/>
      <w:numFmt w:val="lowerLetter"/>
      <w:lvlText w:val="%5)"/>
      <w:lvlJc w:val="left"/>
      <w:pPr>
        <w:ind w:left="2160" w:firstLine="0"/>
      </w:pPr>
    </w:lvl>
    <w:lvl w:ilvl="5" w:tentative="0">
      <w:start w:val="1"/>
      <w:numFmt w:val="lowerRoman"/>
      <w:lvlText w:val="%6."/>
      <w:lvlJc w:val="left"/>
      <w:pPr>
        <w:ind w:left="2580" w:firstLine="0"/>
      </w:pPr>
    </w:lvl>
    <w:lvl w:ilvl="6" w:tentative="0">
      <w:start w:val="1"/>
      <w:numFmt w:val="decimal"/>
      <w:lvlText w:val="%7."/>
      <w:lvlJc w:val="left"/>
      <w:pPr>
        <w:ind w:left="3000" w:firstLine="0"/>
      </w:pPr>
    </w:lvl>
    <w:lvl w:ilvl="7" w:tentative="0">
      <w:start w:val="1"/>
      <w:numFmt w:val="lowerLetter"/>
      <w:lvlText w:val="%8)"/>
      <w:lvlJc w:val="left"/>
      <w:pPr>
        <w:ind w:left="3420" w:firstLine="0"/>
      </w:pPr>
    </w:lvl>
    <w:lvl w:ilvl="8" w:tentative="0">
      <w:start w:val="1"/>
      <w:numFmt w:val="lowerRoman"/>
      <w:lvlText w:val="%9."/>
      <w:lvlJc w:val="left"/>
      <w:pPr>
        <w:ind w:left="3840" w:firstLine="0"/>
      </w:pPr>
    </w:lvl>
  </w:abstractNum>
  <w:abstractNum w:abstractNumId="6">
    <w:nsid w:val="0C9C796C"/>
    <w:multiLevelType w:val="multilevel"/>
    <w:tmpl w:val="0C9C796C"/>
    <w:lvl w:ilvl="0" w:tentative="0">
      <w:start w:val="1"/>
      <w:numFmt w:val="decimal"/>
      <w:lvlText w:val="%1 "/>
      <w:lvlJc w:val="left"/>
      <w:pPr>
        <w:tabs>
          <w:tab w:val="left" w:pos="432"/>
        </w:tabs>
        <w:ind w:left="432" w:hanging="432"/>
      </w:pPr>
      <w:rPr>
        <w:rFonts w:hint="eastAsia"/>
      </w:rPr>
    </w:lvl>
    <w:lvl w:ilvl="1" w:tentative="0">
      <w:start w:val="1"/>
      <w:numFmt w:val="decimal"/>
      <w:lvlText w:val="%1.%2"/>
      <w:lvlJc w:val="left"/>
      <w:pPr>
        <w:tabs>
          <w:tab w:val="left" w:pos="996"/>
        </w:tabs>
        <w:ind w:left="996" w:hanging="576"/>
      </w:pPr>
      <w:rPr>
        <w:rFonts w:hint="eastAsia"/>
      </w:rPr>
    </w:lvl>
    <w:lvl w:ilvl="2" w:tentative="0">
      <w:start w:val="1"/>
      <w:numFmt w:val="decimal"/>
      <w:pStyle w:val="4"/>
      <w:lvlText w:val="%1.%2.%3"/>
      <w:lvlJc w:val="left"/>
      <w:pPr>
        <w:tabs>
          <w:tab w:val="left" w:pos="900"/>
        </w:tabs>
        <w:ind w:left="900" w:hanging="720"/>
      </w:pPr>
      <w:rPr>
        <w:rFonts w:hint="eastAsia" w:eastAsia="宋体"/>
        <w:b w:val="0"/>
        <w:i w:val="0"/>
        <w:sz w:val="24"/>
      </w:rPr>
    </w:lvl>
    <w:lvl w:ilvl="3" w:tentative="0">
      <w:start w:val="1"/>
      <w:numFmt w:val="decimal"/>
      <w:pStyle w:val="5"/>
      <w:lvlText w:val="%1.%2.%3.%4 "/>
      <w:lvlJc w:val="left"/>
      <w:pPr>
        <w:tabs>
          <w:tab w:val="left" w:pos="864"/>
        </w:tabs>
        <w:ind w:left="864" w:hanging="864"/>
      </w:pPr>
      <w:rPr>
        <w:rFonts w:hint="eastAsia" w:eastAsia="宋体"/>
        <w:b w:val="0"/>
        <w:i w:val="0"/>
        <w:sz w:val="24"/>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7">
    <w:nsid w:val="47F8699A"/>
    <w:multiLevelType w:val="singleLevel"/>
    <w:tmpl w:val="47F8699A"/>
    <w:lvl w:ilvl="0" w:tentative="0">
      <w:start w:val="1"/>
      <w:numFmt w:val="decimal"/>
      <w:suff w:val="nothing"/>
      <w:lvlText w:val="（%1）"/>
      <w:lvlJc w:val="left"/>
    </w:lvl>
  </w:abstractNum>
  <w:abstractNum w:abstractNumId="8">
    <w:nsid w:val="545E5D6C"/>
    <w:multiLevelType w:val="multilevel"/>
    <w:tmpl w:val="545E5D6C"/>
    <w:lvl w:ilvl="0" w:tentative="0">
      <w:start w:val="1"/>
      <w:numFmt w:val="decimal"/>
      <w:pStyle w:val="56"/>
      <w:lvlText w:val="%1."/>
      <w:lvlJc w:val="left"/>
      <w:pPr>
        <w:tabs>
          <w:tab w:val="left" w:pos="420"/>
        </w:tabs>
        <w:ind w:left="420" w:hanging="420"/>
      </w:pPr>
      <w:rPr>
        <w:rFonts w:hint="default"/>
      </w:rPr>
    </w:lvl>
    <w:lvl w:ilvl="1" w:tentative="0">
      <w:start w:val="1"/>
      <w:numFmt w:val="bullet"/>
      <w:lvlText w:val=""/>
      <w:lvlJc w:val="left"/>
      <w:pPr>
        <w:tabs>
          <w:tab w:val="left" w:pos="600"/>
        </w:tabs>
        <w:ind w:left="600" w:hanging="420"/>
      </w:pPr>
      <w:rPr>
        <w:rFonts w:hint="default" w:ascii="Wingdings" w:hAnsi="Wingdings"/>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59CF0981"/>
    <w:multiLevelType w:val="singleLevel"/>
    <w:tmpl w:val="59CF0981"/>
    <w:lvl w:ilvl="0" w:tentative="0">
      <w:start w:val="1"/>
      <w:numFmt w:val="decimal"/>
      <w:suff w:val="nothing"/>
      <w:lvlText w:val="%1、"/>
      <w:lvlJc w:val="left"/>
      <w:pPr>
        <w:tabs>
          <w:tab w:val="left" w:pos="0"/>
        </w:tabs>
        <w:ind w:left="0" w:firstLine="0"/>
      </w:pPr>
    </w:lvl>
  </w:abstractNum>
  <w:num w:numId="1">
    <w:abstractNumId w:val="6"/>
  </w:num>
  <w:num w:numId="2">
    <w:abstractNumId w:val="2"/>
  </w:num>
  <w:num w:numId="3">
    <w:abstractNumId w:val="5"/>
  </w:num>
  <w:num w:numId="4">
    <w:abstractNumId w:val="8"/>
  </w:num>
  <w:num w:numId="5">
    <w:abstractNumId w:val="4"/>
  </w:num>
  <w:num w:numId="6">
    <w:abstractNumId w:val="9"/>
  </w:num>
  <w:num w:numId="7">
    <w:abstractNumId w:val="3"/>
  </w:num>
  <w:num w:numId="8">
    <w:abstractNumId w:val="0"/>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7"/>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OGUxMTdiYTRkMDYxNTdjYTcyMjMwYWMyMDAyMDc3MzIifQ=="/>
  </w:docVars>
  <w:rsids>
    <w:rsidRoot w:val="00814A0B"/>
    <w:rsid w:val="00060C6A"/>
    <w:rsid w:val="00255962"/>
    <w:rsid w:val="002B0445"/>
    <w:rsid w:val="0031711F"/>
    <w:rsid w:val="004500C3"/>
    <w:rsid w:val="00511621"/>
    <w:rsid w:val="00556E3F"/>
    <w:rsid w:val="005F3CA5"/>
    <w:rsid w:val="006F72ED"/>
    <w:rsid w:val="00814766"/>
    <w:rsid w:val="00814A0B"/>
    <w:rsid w:val="008322BB"/>
    <w:rsid w:val="00860E13"/>
    <w:rsid w:val="0090665A"/>
    <w:rsid w:val="0095628D"/>
    <w:rsid w:val="009C194B"/>
    <w:rsid w:val="009C3355"/>
    <w:rsid w:val="00B16D13"/>
    <w:rsid w:val="00B46FEA"/>
    <w:rsid w:val="00D02D6B"/>
    <w:rsid w:val="00D23F77"/>
    <w:rsid w:val="00EE7D76"/>
    <w:rsid w:val="00FD4CF8"/>
    <w:rsid w:val="010756D0"/>
    <w:rsid w:val="012526B2"/>
    <w:rsid w:val="01302E79"/>
    <w:rsid w:val="01303AC5"/>
    <w:rsid w:val="0164066A"/>
    <w:rsid w:val="01C761D7"/>
    <w:rsid w:val="01E05401"/>
    <w:rsid w:val="01E50D53"/>
    <w:rsid w:val="01E7687A"/>
    <w:rsid w:val="026A45B1"/>
    <w:rsid w:val="02BD6F83"/>
    <w:rsid w:val="02C32E43"/>
    <w:rsid w:val="033D7FEF"/>
    <w:rsid w:val="03525F75"/>
    <w:rsid w:val="03A72764"/>
    <w:rsid w:val="03D366A3"/>
    <w:rsid w:val="03E47515"/>
    <w:rsid w:val="03EC461B"/>
    <w:rsid w:val="03FF60FC"/>
    <w:rsid w:val="043A0660"/>
    <w:rsid w:val="05300538"/>
    <w:rsid w:val="053F69CD"/>
    <w:rsid w:val="05C44F98"/>
    <w:rsid w:val="05E50DBB"/>
    <w:rsid w:val="05EC445F"/>
    <w:rsid w:val="05FC2527"/>
    <w:rsid w:val="06540256"/>
    <w:rsid w:val="06541258"/>
    <w:rsid w:val="065D535C"/>
    <w:rsid w:val="068222E0"/>
    <w:rsid w:val="068C4DED"/>
    <w:rsid w:val="068E19BA"/>
    <w:rsid w:val="06DF0467"/>
    <w:rsid w:val="06F916DF"/>
    <w:rsid w:val="070B2170"/>
    <w:rsid w:val="071874D5"/>
    <w:rsid w:val="072D2F81"/>
    <w:rsid w:val="07A56FBB"/>
    <w:rsid w:val="07EB0E6D"/>
    <w:rsid w:val="07F7533D"/>
    <w:rsid w:val="081D5DCC"/>
    <w:rsid w:val="086C1887"/>
    <w:rsid w:val="08762705"/>
    <w:rsid w:val="089432A5"/>
    <w:rsid w:val="08B70F7F"/>
    <w:rsid w:val="08D20524"/>
    <w:rsid w:val="08E8390E"/>
    <w:rsid w:val="09104908"/>
    <w:rsid w:val="092C1016"/>
    <w:rsid w:val="092F08BE"/>
    <w:rsid w:val="094B5940"/>
    <w:rsid w:val="096B213C"/>
    <w:rsid w:val="09713AE2"/>
    <w:rsid w:val="09A5230C"/>
    <w:rsid w:val="09F14687"/>
    <w:rsid w:val="0A3301E5"/>
    <w:rsid w:val="0A3960E0"/>
    <w:rsid w:val="0A524FC3"/>
    <w:rsid w:val="0A587AEB"/>
    <w:rsid w:val="0A756062"/>
    <w:rsid w:val="0A9652E1"/>
    <w:rsid w:val="0AD025A1"/>
    <w:rsid w:val="0ADA1CF2"/>
    <w:rsid w:val="0B185CF6"/>
    <w:rsid w:val="0B356193"/>
    <w:rsid w:val="0B553934"/>
    <w:rsid w:val="0B68508F"/>
    <w:rsid w:val="0B7A42BB"/>
    <w:rsid w:val="0B8D2240"/>
    <w:rsid w:val="0B8D66E4"/>
    <w:rsid w:val="0BD25EA5"/>
    <w:rsid w:val="0BEB6F66"/>
    <w:rsid w:val="0BF978D5"/>
    <w:rsid w:val="0BFE6C9A"/>
    <w:rsid w:val="0C0A3890"/>
    <w:rsid w:val="0C4C3EA9"/>
    <w:rsid w:val="0C546788"/>
    <w:rsid w:val="0C6A30A6"/>
    <w:rsid w:val="0C8B564D"/>
    <w:rsid w:val="0CBF2F32"/>
    <w:rsid w:val="0CCE6B27"/>
    <w:rsid w:val="0CD143AE"/>
    <w:rsid w:val="0CE0236A"/>
    <w:rsid w:val="0D7D62E4"/>
    <w:rsid w:val="0D963F32"/>
    <w:rsid w:val="0DA675E9"/>
    <w:rsid w:val="0DBE2B84"/>
    <w:rsid w:val="0DCE08EE"/>
    <w:rsid w:val="0DF952B6"/>
    <w:rsid w:val="0E2350DD"/>
    <w:rsid w:val="0E745939"/>
    <w:rsid w:val="0E762F77"/>
    <w:rsid w:val="0E7E2314"/>
    <w:rsid w:val="0E7E6F6F"/>
    <w:rsid w:val="0E8D2557"/>
    <w:rsid w:val="0E975183"/>
    <w:rsid w:val="0EA1587A"/>
    <w:rsid w:val="0EF67728"/>
    <w:rsid w:val="0EFB5712"/>
    <w:rsid w:val="0F166D2F"/>
    <w:rsid w:val="0F32746F"/>
    <w:rsid w:val="0F670FFA"/>
    <w:rsid w:val="0F694D72"/>
    <w:rsid w:val="0F7F00F1"/>
    <w:rsid w:val="0F8B2F3A"/>
    <w:rsid w:val="0FB349EF"/>
    <w:rsid w:val="0FCE1079"/>
    <w:rsid w:val="0FDF071F"/>
    <w:rsid w:val="0FF31EAE"/>
    <w:rsid w:val="0FFD54BA"/>
    <w:rsid w:val="101C4E3B"/>
    <w:rsid w:val="102C2A8E"/>
    <w:rsid w:val="106A5660"/>
    <w:rsid w:val="10765998"/>
    <w:rsid w:val="10B55164"/>
    <w:rsid w:val="10EB7C28"/>
    <w:rsid w:val="11005262"/>
    <w:rsid w:val="11292457"/>
    <w:rsid w:val="11586E4C"/>
    <w:rsid w:val="118F4DD2"/>
    <w:rsid w:val="11A402E3"/>
    <w:rsid w:val="12000547"/>
    <w:rsid w:val="12383EA0"/>
    <w:rsid w:val="12A559A2"/>
    <w:rsid w:val="12FB2185"/>
    <w:rsid w:val="13272F7A"/>
    <w:rsid w:val="13362A7A"/>
    <w:rsid w:val="13385187"/>
    <w:rsid w:val="13516249"/>
    <w:rsid w:val="135B67F8"/>
    <w:rsid w:val="13645E8B"/>
    <w:rsid w:val="13685340"/>
    <w:rsid w:val="1374051C"/>
    <w:rsid w:val="138F0AA4"/>
    <w:rsid w:val="13EE33E0"/>
    <w:rsid w:val="140B464A"/>
    <w:rsid w:val="14270D58"/>
    <w:rsid w:val="142B0F66"/>
    <w:rsid w:val="14373691"/>
    <w:rsid w:val="144813FA"/>
    <w:rsid w:val="14773A8D"/>
    <w:rsid w:val="147F2942"/>
    <w:rsid w:val="14821D65"/>
    <w:rsid w:val="148B12E6"/>
    <w:rsid w:val="14B545B5"/>
    <w:rsid w:val="14BA6E7D"/>
    <w:rsid w:val="14C8253B"/>
    <w:rsid w:val="15155054"/>
    <w:rsid w:val="152F25BA"/>
    <w:rsid w:val="154F4A0A"/>
    <w:rsid w:val="15852642"/>
    <w:rsid w:val="15AE1730"/>
    <w:rsid w:val="15AE34DE"/>
    <w:rsid w:val="15B46581"/>
    <w:rsid w:val="15C40BF0"/>
    <w:rsid w:val="15D46CBD"/>
    <w:rsid w:val="15F72488"/>
    <w:rsid w:val="16287735"/>
    <w:rsid w:val="1658169C"/>
    <w:rsid w:val="165A18B8"/>
    <w:rsid w:val="1666200B"/>
    <w:rsid w:val="166938A9"/>
    <w:rsid w:val="167504A0"/>
    <w:rsid w:val="16A13043"/>
    <w:rsid w:val="16DD7041"/>
    <w:rsid w:val="16F21AF1"/>
    <w:rsid w:val="16FC0682"/>
    <w:rsid w:val="17001735"/>
    <w:rsid w:val="17111DB8"/>
    <w:rsid w:val="1720665E"/>
    <w:rsid w:val="176E2494"/>
    <w:rsid w:val="177B64B1"/>
    <w:rsid w:val="17887D5F"/>
    <w:rsid w:val="17A821AF"/>
    <w:rsid w:val="17B87AEF"/>
    <w:rsid w:val="17CA65CA"/>
    <w:rsid w:val="17F92034"/>
    <w:rsid w:val="184D6820"/>
    <w:rsid w:val="18670F3B"/>
    <w:rsid w:val="18A0644B"/>
    <w:rsid w:val="18F51CEA"/>
    <w:rsid w:val="192B39A5"/>
    <w:rsid w:val="19EF40C6"/>
    <w:rsid w:val="19FB318B"/>
    <w:rsid w:val="1A023DF9"/>
    <w:rsid w:val="1A4B159C"/>
    <w:rsid w:val="1A604FC3"/>
    <w:rsid w:val="1A787C64"/>
    <w:rsid w:val="1A815666"/>
    <w:rsid w:val="1ACA6F56"/>
    <w:rsid w:val="1AD35795"/>
    <w:rsid w:val="1AF04599"/>
    <w:rsid w:val="1B102545"/>
    <w:rsid w:val="1B171B26"/>
    <w:rsid w:val="1B1F307C"/>
    <w:rsid w:val="1B293607"/>
    <w:rsid w:val="1B684130"/>
    <w:rsid w:val="1B6D1746"/>
    <w:rsid w:val="1BAD1A75"/>
    <w:rsid w:val="1BD96DDB"/>
    <w:rsid w:val="1BE0460E"/>
    <w:rsid w:val="1C402137"/>
    <w:rsid w:val="1C4C219E"/>
    <w:rsid w:val="1C6A3ED7"/>
    <w:rsid w:val="1CA51053"/>
    <w:rsid w:val="1CB87339"/>
    <w:rsid w:val="1CDF0421"/>
    <w:rsid w:val="1CFF5EAA"/>
    <w:rsid w:val="1D073256"/>
    <w:rsid w:val="1D0D1432"/>
    <w:rsid w:val="1D1D719C"/>
    <w:rsid w:val="1D3A5FA0"/>
    <w:rsid w:val="1D7E40DE"/>
    <w:rsid w:val="1DA13929"/>
    <w:rsid w:val="1DD65CC8"/>
    <w:rsid w:val="1E0068A1"/>
    <w:rsid w:val="1E317F2E"/>
    <w:rsid w:val="1E6D471D"/>
    <w:rsid w:val="1E7A22F1"/>
    <w:rsid w:val="1E7A6296"/>
    <w:rsid w:val="1E8D194F"/>
    <w:rsid w:val="1E933A1E"/>
    <w:rsid w:val="1EAC4C7B"/>
    <w:rsid w:val="1EDC730E"/>
    <w:rsid w:val="1EEE2B9E"/>
    <w:rsid w:val="1EF40C1F"/>
    <w:rsid w:val="1F1A7E37"/>
    <w:rsid w:val="1F303B19"/>
    <w:rsid w:val="1F7D3F22"/>
    <w:rsid w:val="1F850FBD"/>
    <w:rsid w:val="1FA47700"/>
    <w:rsid w:val="1FAA6608"/>
    <w:rsid w:val="1FCB4355"/>
    <w:rsid w:val="1FDD2ED9"/>
    <w:rsid w:val="20052895"/>
    <w:rsid w:val="20372CE8"/>
    <w:rsid w:val="20482782"/>
    <w:rsid w:val="206C021E"/>
    <w:rsid w:val="215F4227"/>
    <w:rsid w:val="21605BCA"/>
    <w:rsid w:val="21605E07"/>
    <w:rsid w:val="21AF33B5"/>
    <w:rsid w:val="21C5434F"/>
    <w:rsid w:val="220629C8"/>
    <w:rsid w:val="221C2118"/>
    <w:rsid w:val="22205764"/>
    <w:rsid w:val="223F3753"/>
    <w:rsid w:val="22401FD6"/>
    <w:rsid w:val="224C6559"/>
    <w:rsid w:val="2298179E"/>
    <w:rsid w:val="22A30143"/>
    <w:rsid w:val="22D95913"/>
    <w:rsid w:val="22E54F71"/>
    <w:rsid w:val="22FE5379"/>
    <w:rsid w:val="2309444A"/>
    <w:rsid w:val="237E524F"/>
    <w:rsid w:val="239670AA"/>
    <w:rsid w:val="23D5432C"/>
    <w:rsid w:val="23E707FA"/>
    <w:rsid w:val="23E97DD8"/>
    <w:rsid w:val="240466BB"/>
    <w:rsid w:val="242F1693"/>
    <w:rsid w:val="24532B73"/>
    <w:rsid w:val="24704055"/>
    <w:rsid w:val="24756D52"/>
    <w:rsid w:val="24831FDA"/>
    <w:rsid w:val="24973CD7"/>
    <w:rsid w:val="24A85EE5"/>
    <w:rsid w:val="24C809C9"/>
    <w:rsid w:val="24E8008F"/>
    <w:rsid w:val="24EE5AB3"/>
    <w:rsid w:val="250F7D12"/>
    <w:rsid w:val="25432F7A"/>
    <w:rsid w:val="254503C5"/>
    <w:rsid w:val="255B7898"/>
    <w:rsid w:val="25630D89"/>
    <w:rsid w:val="256C2A6E"/>
    <w:rsid w:val="25757099"/>
    <w:rsid w:val="259124D5"/>
    <w:rsid w:val="259326F1"/>
    <w:rsid w:val="259D4EEB"/>
    <w:rsid w:val="259E7F78"/>
    <w:rsid w:val="25B83F05"/>
    <w:rsid w:val="25DF76E4"/>
    <w:rsid w:val="25F413E1"/>
    <w:rsid w:val="264659B5"/>
    <w:rsid w:val="26795201"/>
    <w:rsid w:val="267F3A8D"/>
    <w:rsid w:val="26802C75"/>
    <w:rsid w:val="268111FC"/>
    <w:rsid w:val="26B73F0D"/>
    <w:rsid w:val="26B80BC8"/>
    <w:rsid w:val="26C06BD8"/>
    <w:rsid w:val="26F41436"/>
    <w:rsid w:val="273F35D9"/>
    <w:rsid w:val="274F1277"/>
    <w:rsid w:val="27602AA7"/>
    <w:rsid w:val="27673E35"/>
    <w:rsid w:val="27674EF1"/>
    <w:rsid w:val="276F6846"/>
    <w:rsid w:val="27B626C7"/>
    <w:rsid w:val="27B84691"/>
    <w:rsid w:val="27D668C5"/>
    <w:rsid w:val="27DF1C1D"/>
    <w:rsid w:val="27ED6C0C"/>
    <w:rsid w:val="27FA0805"/>
    <w:rsid w:val="28305FD5"/>
    <w:rsid w:val="28887BBF"/>
    <w:rsid w:val="28C8445F"/>
    <w:rsid w:val="28D9666D"/>
    <w:rsid w:val="28FF51F4"/>
    <w:rsid w:val="29361D11"/>
    <w:rsid w:val="293B2750"/>
    <w:rsid w:val="293D6685"/>
    <w:rsid w:val="294361DC"/>
    <w:rsid w:val="2961485C"/>
    <w:rsid w:val="29DB5CE0"/>
    <w:rsid w:val="2A254A26"/>
    <w:rsid w:val="2A8F24CB"/>
    <w:rsid w:val="2A9B686F"/>
    <w:rsid w:val="2AD90BA6"/>
    <w:rsid w:val="2AE82B97"/>
    <w:rsid w:val="2AE95028"/>
    <w:rsid w:val="2B2D7144"/>
    <w:rsid w:val="2B537AC1"/>
    <w:rsid w:val="2B54647E"/>
    <w:rsid w:val="2B8E1990"/>
    <w:rsid w:val="2B9778B9"/>
    <w:rsid w:val="2BA016C4"/>
    <w:rsid w:val="2BBE1B4A"/>
    <w:rsid w:val="2C2E0A7D"/>
    <w:rsid w:val="2C4C53A8"/>
    <w:rsid w:val="2C9C1E8B"/>
    <w:rsid w:val="2CA15D0E"/>
    <w:rsid w:val="2CBA2398"/>
    <w:rsid w:val="2CC24212"/>
    <w:rsid w:val="2CD5606B"/>
    <w:rsid w:val="2CEA0487"/>
    <w:rsid w:val="2CF577ED"/>
    <w:rsid w:val="2D031BEA"/>
    <w:rsid w:val="2D095047"/>
    <w:rsid w:val="2D0A6DC3"/>
    <w:rsid w:val="2D1F65BA"/>
    <w:rsid w:val="2D202ABC"/>
    <w:rsid w:val="2D534D38"/>
    <w:rsid w:val="2D7D48B5"/>
    <w:rsid w:val="2D7E2B7A"/>
    <w:rsid w:val="2D9D235F"/>
    <w:rsid w:val="2DA37753"/>
    <w:rsid w:val="2DAA4A7C"/>
    <w:rsid w:val="2DAF3E40"/>
    <w:rsid w:val="2DF857E7"/>
    <w:rsid w:val="2E0F1F9F"/>
    <w:rsid w:val="2E1D6FFC"/>
    <w:rsid w:val="2E3141E6"/>
    <w:rsid w:val="2E400F3C"/>
    <w:rsid w:val="2E497DF1"/>
    <w:rsid w:val="2E5F1EDE"/>
    <w:rsid w:val="2E816581"/>
    <w:rsid w:val="2E980D78"/>
    <w:rsid w:val="2EA63504"/>
    <w:rsid w:val="2EC61441"/>
    <w:rsid w:val="2EDA6C9B"/>
    <w:rsid w:val="2EEE149E"/>
    <w:rsid w:val="2EFF2CBC"/>
    <w:rsid w:val="2F177EEF"/>
    <w:rsid w:val="2F4E487E"/>
    <w:rsid w:val="2F7C084A"/>
    <w:rsid w:val="2FA23C5C"/>
    <w:rsid w:val="2FB43C50"/>
    <w:rsid w:val="2FCA6D0F"/>
    <w:rsid w:val="2FCF55A3"/>
    <w:rsid w:val="30030473"/>
    <w:rsid w:val="301C09B3"/>
    <w:rsid w:val="30336FAA"/>
    <w:rsid w:val="303960CB"/>
    <w:rsid w:val="30457F88"/>
    <w:rsid w:val="30536D05"/>
    <w:rsid w:val="30872E52"/>
    <w:rsid w:val="30980BBB"/>
    <w:rsid w:val="30B724E6"/>
    <w:rsid w:val="30BD4AC6"/>
    <w:rsid w:val="30E2157B"/>
    <w:rsid w:val="30F93D50"/>
    <w:rsid w:val="310149B3"/>
    <w:rsid w:val="318B6972"/>
    <w:rsid w:val="31B732C3"/>
    <w:rsid w:val="31C6799D"/>
    <w:rsid w:val="31D40319"/>
    <w:rsid w:val="31DA544F"/>
    <w:rsid w:val="31DB2E0F"/>
    <w:rsid w:val="31F47267"/>
    <w:rsid w:val="321E1594"/>
    <w:rsid w:val="328C196D"/>
    <w:rsid w:val="32A221C5"/>
    <w:rsid w:val="32FB3683"/>
    <w:rsid w:val="32FC18D5"/>
    <w:rsid w:val="330662B0"/>
    <w:rsid w:val="33227143"/>
    <w:rsid w:val="333948D8"/>
    <w:rsid w:val="33435474"/>
    <w:rsid w:val="336B0809"/>
    <w:rsid w:val="33851AB0"/>
    <w:rsid w:val="33884D89"/>
    <w:rsid w:val="339A4C4A"/>
    <w:rsid w:val="33A152A5"/>
    <w:rsid w:val="33CA1D1D"/>
    <w:rsid w:val="33CD66B7"/>
    <w:rsid w:val="33F8744A"/>
    <w:rsid w:val="3430253C"/>
    <w:rsid w:val="34572B3B"/>
    <w:rsid w:val="34A02734"/>
    <w:rsid w:val="34BA1A48"/>
    <w:rsid w:val="34CB75E5"/>
    <w:rsid w:val="34F52A80"/>
    <w:rsid w:val="34FD272A"/>
    <w:rsid w:val="350F3D8A"/>
    <w:rsid w:val="351D1FD7"/>
    <w:rsid w:val="353D61D5"/>
    <w:rsid w:val="35470E02"/>
    <w:rsid w:val="354E2190"/>
    <w:rsid w:val="35DB2F41"/>
    <w:rsid w:val="360311CD"/>
    <w:rsid w:val="360549D2"/>
    <w:rsid w:val="36127662"/>
    <w:rsid w:val="361A2073"/>
    <w:rsid w:val="36450B17"/>
    <w:rsid w:val="369E2844"/>
    <w:rsid w:val="36A50FD6"/>
    <w:rsid w:val="36A52284"/>
    <w:rsid w:val="36C546D4"/>
    <w:rsid w:val="36C56482"/>
    <w:rsid w:val="36CD1F9B"/>
    <w:rsid w:val="36D05553"/>
    <w:rsid w:val="36DE12F2"/>
    <w:rsid w:val="370E607B"/>
    <w:rsid w:val="372413FB"/>
    <w:rsid w:val="374D5C05"/>
    <w:rsid w:val="37545447"/>
    <w:rsid w:val="37660D19"/>
    <w:rsid w:val="37774A03"/>
    <w:rsid w:val="377A101B"/>
    <w:rsid w:val="37B207B5"/>
    <w:rsid w:val="37D45BD1"/>
    <w:rsid w:val="37DC3A83"/>
    <w:rsid w:val="37DC3D12"/>
    <w:rsid w:val="38685317"/>
    <w:rsid w:val="387168C2"/>
    <w:rsid w:val="3872263A"/>
    <w:rsid w:val="387C5336"/>
    <w:rsid w:val="387D5266"/>
    <w:rsid w:val="38830ECE"/>
    <w:rsid w:val="39145F71"/>
    <w:rsid w:val="39495149"/>
    <w:rsid w:val="397600ED"/>
    <w:rsid w:val="399A59A4"/>
    <w:rsid w:val="399C1F11"/>
    <w:rsid w:val="39AA4B3F"/>
    <w:rsid w:val="39C4688C"/>
    <w:rsid w:val="39C944DB"/>
    <w:rsid w:val="39CE1E5F"/>
    <w:rsid w:val="39E06711"/>
    <w:rsid w:val="3A2F3866"/>
    <w:rsid w:val="3A5F274A"/>
    <w:rsid w:val="3AAA48EB"/>
    <w:rsid w:val="3ABD5DEE"/>
    <w:rsid w:val="3ADC3D9A"/>
    <w:rsid w:val="3AE9023F"/>
    <w:rsid w:val="3B0C28D2"/>
    <w:rsid w:val="3B366641"/>
    <w:rsid w:val="3B530501"/>
    <w:rsid w:val="3B696979"/>
    <w:rsid w:val="3B792957"/>
    <w:rsid w:val="3BD95B6C"/>
    <w:rsid w:val="3BDD601C"/>
    <w:rsid w:val="3BEC505C"/>
    <w:rsid w:val="3C027831"/>
    <w:rsid w:val="3C302B8A"/>
    <w:rsid w:val="3C3507B3"/>
    <w:rsid w:val="3C3976F6"/>
    <w:rsid w:val="3C463F53"/>
    <w:rsid w:val="3C8D08FA"/>
    <w:rsid w:val="3CDA4432"/>
    <w:rsid w:val="3CE52B33"/>
    <w:rsid w:val="3CF06232"/>
    <w:rsid w:val="3D0C6BB9"/>
    <w:rsid w:val="3D2626D7"/>
    <w:rsid w:val="3D2C388C"/>
    <w:rsid w:val="3D675C09"/>
    <w:rsid w:val="3D934BE4"/>
    <w:rsid w:val="3DA7445B"/>
    <w:rsid w:val="3DAA7B63"/>
    <w:rsid w:val="3DE25B6C"/>
    <w:rsid w:val="3E0930F8"/>
    <w:rsid w:val="3E173A67"/>
    <w:rsid w:val="3E752231"/>
    <w:rsid w:val="3EA177D5"/>
    <w:rsid w:val="3ECA05C6"/>
    <w:rsid w:val="3ED92663"/>
    <w:rsid w:val="3EFA6A7F"/>
    <w:rsid w:val="3F051B12"/>
    <w:rsid w:val="3F12422F"/>
    <w:rsid w:val="3F2C3542"/>
    <w:rsid w:val="3F3E1B37"/>
    <w:rsid w:val="3F5035BA"/>
    <w:rsid w:val="3F656A54"/>
    <w:rsid w:val="3F861408"/>
    <w:rsid w:val="3FC86095"/>
    <w:rsid w:val="3FF04764"/>
    <w:rsid w:val="3FF57E2E"/>
    <w:rsid w:val="3FF676AC"/>
    <w:rsid w:val="402C30CE"/>
    <w:rsid w:val="404062F8"/>
    <w:rsid w:val="405C2A81"/>
    <w:rsid w:val="405F16F6"/>
    <w:rsid w:val="406175FD"/>
    <w:rsid w:val="406867FC"/>
    <w:rsid w:val="407707ED"/>
    <w:rsid w:val="409273D5"/>
    <w:rsid w:val="40E51BFB"/>
    <w:rsid w:val="4107542E"/>
    <w:rsid w:val="413E3026"/>
    <w:rsid w:val="419270E4"/>
    <w:rsid w:val="419B52F9"/>
    <w:rsid w:val="419F5839"/>
    <w:rsid w:val="41A24D4C"/>
    <w:rsid w:val="41A25D3E"/>
    <w:rsid w:val="41F145CF"/>
    <w:rsid w:val="420F4A55"/>
    <w:rsid w:val="425F1C1D"/>
    <w:rsid w:val="426D634C"/>
    <w:rsid w:val="42784CF1"/>
    <w:rsid w:val="428104B8"/>
    <w:rsid w:val="428611BC"/>
    <w:rsid w:val="42A72EE0"/>
    <w:rsid w:val="42BC4BDD"/>
    <w:rsid w:val="42E934F8"/>
    <w:rsid w:val="435A12B8"/>
    <w:rsid w:val="438164A1"/>
    <w:rsid w:val="439711A6"/>
    <w:rsid w:val="4399229E"/>
    <w:rsid w:val="43A65D4C"/>
    <w:rsid w:val="43AE6CDA"/>
    <w:rsid w:val="43D146B8"/>
    <w:rsid w:val="43F76613"/>
    <w:rsid w:val="43FF1225"/>
    <w:rsid w:val="440B3133"/>
    <w:rsid w:val="443B7D84"/>
    <w:rsid w:val="444C6E65"/>
    <w:rsid w:val="446679FF"/>
    <w:rsid w:val="4468051E"/>
    <w:rsid w:val="449D27EC"/>
    <w:rsid w:val="44B32010"/>
    <w:rsid w:val="45982835"/>
    <w:rsid w:val="45A1415D"/>
    <w:rsid w:val="45A35BE1"/>
    <w:rsid w:val="45D543F5"/>
    <w:rsid w:val="45D64E3C"/>
    <w:rsid w:val="45DB181E"/>
    <w:rsid w:val="45DD7344"/>
    <w:rsid w:val="45E85D97"/>
    <w:rsid w:val="46144D30"/>
    <w:rsid w:val="46366A55"/>
    <w:rsid w:val="46367DE0"/>
    <w:rsid w:val="463F4E4E"/>
    <w:rsid w:val="465E7D59"/>
    <w:rsid w:val="467001B9"/>
    <w:rsid w:val="46A14816"/>
    <w:rsid w:val="47316E6D"/>
    <w:rsid w:val="474358CD"/>
    <w:rsid w:val="47480BD1"/>
    <w:rsid w:val="478C7274"/>
    <w:rsid w:val="479954ED"/>
    <w:rsid w:val="47B37FE7"/>
    <w:rsid w:val="47C90247"/>
    <w:rsid w:val="47D518A8"/>
    <w:rsid w:val="47E36768"/>
    <w:rsid w:val="47E81FD1"/>
    <w:rsid w:val="47F53009"/>
    <w:rsid w:val="47FE35A2"/>
    <w:rsid w:val="48086415"/>
    <w:rsid w:val="480D4C49"/>
    <w:rsid w:val="48117779"/>
    <w:rsid w:val="483A14AB"/>
    <w:rsid w:val="483E7625"/>
    <w:rsid w:val="48474F49"/>
    <w:rsid w:val="48757D08"/>
    <w:rsid w:val="488067E3"/>
    <w:rsid w:val="492736A5"/>
    <w:rsid w:val="49437E06"/>
    <w:rsid w:val="49441489"/>
    <w:rsid w:val="49583CDC"/>
    <w:rsid w:val="496D4D42"/>
    <w:rsid w:val="496F0BFB"/>
    <w:rsid w:val="49A620CE"/>
    <w:rsid w:val="49C90BAD"/>
    <w:rsid w:val="49D141E4"/>
    <w:rsid w:val="49D22F38"/>
    <w:rsid w:val="49DE341B"/>
    <w:rsid w:val="49E459A4"/>
    <w:rsid w:val="49E54A1A"/>
    <w:rsid w:val="4A0B1FA6"/>
    <w:rsid w:val="4A1B668F"/>
    <w:rsid w:val="4A2C3161"/>
    <w:rsid w:val="4A3752D8"/>
    <w:rsid w:val="4A3B0ADD"/>
    <w:rsid w:val="4A8C758B"/>
    <w:rsid w:val="4A91376B"/>
    <w:rsid w:val="4AD52CE0"/>
    <w:rsid w:val="4AD66A58"/>
    <w:rsid w:val="4B03005C"/>
    <w:rsid w:val="4B355A97"/>
    <w:rsid w:val="4B665E87"/>
    <w:rsid w:val="4B6978CC"/>
    <w:rsid w:val="4B7A3887"/>
    <w:rsid w:val="4B874325"/>
    <w:rsid w:val="4BB46D99"/>
    <w:rsid w:val="4BB9615E"/>
    <w:rsid w:val="4BD23FAD"/>
    <w:rsid w:val="4BEB208F"/>
    <w:rsid w:val="4BED3098"/>
    <w:rsid w:val="4BF947AC"/>
    <w:rsid w:val="4C106D24"/>
    <w:rsid w:val="4C15710C"/>
    <w:rsid w:val="4C633D3F"/>
    <w:rsid w:val="4C7E4CB1"/>
    <w:rsid w:val="4C88731A"/>
    <w:rsid w:val="4C8E75EA"/>
    <w:rsid w:val="4CB37051"/>
    <w:rsid w:val="4CC9352A"/>
    <w:rsid w:val="4CDF1BF4"/>
    <w:rsid w:val="4CE14D98"/>
    <w:rsid w:val="4CE35192"/>
    <w:rsid w:val="4CEC4311"/>
    <w:rsid w:val="4D3A1520"/>
    <w:rsid w:val="4D7D78A8"/>
    <w:rsid w:val="4DD05E59"/>
    <w:rsid w:val="4DE94248"/>
    <w:rsid w:val="4DF47921"/>
    <w:rsid w:val="4E255D2C"/>
    <w:rsid w:val="4E5571C7"/>
    <w:rsid w:val="4E823CA7"/>
    <w:rsid w:val="4E9E5ADF"/>
    <w:rsid w:val="4E9F5024"/>
    <w:rsid w:val="4EFD4EF3"/>
    <w:rsid w:val="4F070086"/>
    <w:rsid w:val="4F2204BE"/>
    <w:rsid w:val="4F5F0DCA"/>
    <w:rsid w:val="4F7505EE"/>
    <w:rsid w:val="4FAA1BFE"/>
    <w:rsid w:val="4FAE1D52"/>
    <w:rsid w:val="4FB46F6F"/>
    <w:rsid w:val="4FBA06F6"/>
    <w:rsid w:val="4FDC6A72"/>
    <w:rsid w:val="4FE731F6"/>
    <w:rsid w:val="4FF04118"/>
    <w:rsid w:val="4FF52E21"/>
    <w:rsid w:val="5015592D"/>
    <w:rsid w:val="504E3EFA"/>
    <w:rsid w:val="505E3ABF"/>
    <w:rsid w:val="50770396"/>
    <w:rsid w:val="50772144"/>
    <w:rsid w:val="508036EE"/>
    <w:rsid w:val="50DF333E"/>
    <w:rsid w:val="515D57DD"/>
    <w:rsid w:val="51741309"/>
    <w:rsid w:val="51A8493E"/>
    <w:rsid w:val="51AB6549"/>
    <w:rsid w:val="51F16637"/>
    <w:rsid w:val="51F7178E"/>
    <w:rsid w:val="52043EAB"/>
    <w:rsid w:val="52140592"/>
    <w:rsid w:val="52195BA8"/>
    <w:rsid w:val="52274A6F"/>
    <w:rsid w:val="522E0F28"/>
    <w:rsid w:val="522F1CC0"/>
    <w:rsid w:val="5253273C"/>
    <w:rsid w:val="52A86F2C"/>
    <w:rsid w:val="52ED0DE3"/>
    <w:rsid w:val="52F757BE"/>
    <w:rsid w:val="530B42C2"/>
    <w:rsid w:val="53B042EA"/>
    <w:rsid w:val="53B64A46"/>
    <w:rsid w:val="53BF0FC7"/>
    <w:rsid w:val="53C871E1"/>
    <w:rsid w:val="53EA0E7E"/>
    <w:rsid w:val="53F31447"/>
    <w:rsid w:val="540A2234"/>
    <w:rsid w:val="54297BF9"/>
    <w:rsid w:val="542B03F1"/>
    <w:rsid w:val="542C1497"/>
    <w:rsid w:val="54646E83"/>
    <w:rsid w:val="5486504B"/>
    <w:rsid w:val="54907C78"/>
    <w:rsid w:val="5499309A"/>
    <w:rsid w:val="54A2185A"/>
    <w:rsid w:val="54D629FF"/>
    <w:rsid w:val="54EA7388"/>
    <w:rsid w:val="54ED6DE3"/>
    <w:rsid w:val="552B2435"/>
    <w:rsid w:val="556A04C9"/>
    <w:rsid w:val="557B4484"/>
    <w:rsid w:val="558F56B9"/>
    <w:rsid w:val="55BB2AD2"/>
    <w:rsid w:val="561E53CE"/>
    <w:rsid w:val="5621502B"/>
    <w:rsid w:val="562E7748"/>
    <w:rsid w:val="56934C77"/>
    <w:rsid w:val="56AE2637"/>
    <w:rsid w:val="56B91708"/>
    <w:rsid w:val="56C500AD"/>
    <w:rsid w:val="56C8346B"/>
    <w:rsid w:val="56CF6B4A"/>
    <w:rsid w:val="571903F8"/>
    <w:rsid w:val="571B5F1F"/>
    <w:rsid w:val="571C20AD"/>
    <w:rsid w:val="572823EA"/>
    <w:rsid w:val="576016B5"/>
    <w:rsid w:val="57810F25"/>
    <w:rsid w:val="57944235"/>
    <w:rsid w:val="57AA2DFF"/>
    <w:rsid w:val="57B0706C"/>
    <w:rsid w:val="57BA6345"/>
    <w:rsid w:val="57C32BC8"/>
    <w:rsid w:val="57CC546B"/>
    <w:rsid w:val="57CF3711"/>
    <w:rsid w:val="57D415B3"/>
    <w:rsid w:val="57D81F1C"/>
    <w:rsid w:val="57E8108A"/>
    <w:rsid w:val="581E1A7C"/>
    <w:rsid w:val="586236D9"/>
    <w:rsid w:val="587753D7"/>
    <w:rsid w:val="58841F99"/>
    <w:rsid w:val="58BC7676"/>
    <w:rsid w:val="58E73644"/>
    <w:rsid w:val="58E93DFA"/>
    <w:rsid w:val="59A10231"/>
    <w:rsid w:val="5A317807"/>
    <w:rsid w:val="5A382944"/>
    <w:rsid w:val="5A563396"/>
    <w:rsid w:val="5A8C33A5"/>
    <w:rsid w:val="5AF947C9"/>
    <w:rsid w:val="5B167B6A"/>
    <w:rsid w:val="5B266C40"/>
    <w:rsid w:val="5B3F7D02"/>
    <w:rsid w:val="5B465534"/>
    <w:rsid w:val="5B48305A"/>
    <w:rsid w:val="5B5B2397"/>
    <w:rsid w:val="5B61236E"/>
    <w:rsid w:val="5B6410C1"/>
    <w:rsid w:val="5B7A6F8C"/>
    <w:rsid w:val="5B8322E4"/>
    <w:rsid w:val="5B8F0C89"/>
    <w:rsid w:val="5BD00032"/>
    <w:rsid w:val="5BD448EE"/>
    <w:rsid w:val="5BE52951"/>
    <w:rsid w:val="5BEF34D6"/>
    <w:rsid w:val="5BFB71D7"/>
    <w:rsid w:val="5C270EC2"/>
    <w:rsid w:val="5CA469DE"/>
    <w:rsid w:val="5CAD7E8C"/>
    <w:rsid w:val="5CB54F55"/>
    <w:rsid w:val="5D4A130C"/>
    <w:rsid w:val="5D814602"/>
    <w:rsid w:val="5DB03139"/>
    <w:rsid w:val="5DB20402"/>
    <w:rsid w:val="5DF57B92"/>
    <w:rsid w:val="5E394C5E"/>
    <w:rsid w:val="5E420235"/>
    <w:rsid w:val="5E5973D7"/>
    <w:rsid w:val="5E761C8C"/>
    <w:rsid w:val="5F061262"/>
    <w:rsid w:val="5F13397F"/>
    <w:rsid w:val="5F166FCB"/>
    <w:rsid w:val="5F180F96"/>
    <w:rsid w:val="5F5F1E4B"/>
    <w:rsid w:val="5F70492E"/>
    <w:rsid w:val="5F881C77"/>
    <w:rsid w:val="5F9525E6"/>
    <w:rsid w:val="5FCB69E5"/>
    <w:rsid w:val="5FDA449D"/>
    <w:rsid w:val="5FDC5B1A"/>
    <w:rsid w:val="5FED37AC"/>
    <w:rsid w:val="5FFE63DD"/>
    <w:rsid w:val="60114B1B"/>
    <w:rsid w:val="602F74F3"/>
    <w:rsid w:val="606E3563"/>
    <w:rsid w:val="606F4BE5"/>
    <w:rsid w:val="60811186"/>
    <w:rsid w:val="60824693"/>
    <w:rsid w:val="60885CA7"/>
    <w:rsid w:val="608A1A1F"/>
    <w:rsid w:val="60C211B9"/>
    <w:rsid w:val="60D62EB6"/>
    <w:rsid w:val="60FE43B8"/>
    <w:rsid w:val="6122434D"/>
    <w:rsid w:val="614147D4"/>
    <w:rsid w:val="617863C1"/>
    <w:rsid w:val="61AE3001"/>
    <w:rsid w:val="61E37639"/>
    <w:rsid w:val="61F04D0E"/>
    <w:rsid w:val="620121B5"/>
    <w:rsid w:val="62031A89"/>
    <w:rsid w:val="621974FF"/>
    <w:rsid w:val="626A1C2F"/>
    <w:rsid w:val="62861DC5"/>
    <w:rsid w:val="62C531E2"/>
    <w:rsid w:val="62EF200D"/>
    <w:rsid w:val="62F13FD7"/>
    <w:rsid w:val="630C3949"/>
    <w:rsid w:val="63337AB7"/>
    <w:rsid w:val="63536A40"/>
    <w:rsid w:val="6390559E"/>
    <w:rsid w:val="63930E21"/>
    <w:rsid w:val="639F1C85"/>
    <w:rsid w:val="63E43B3C"/>
    <w:rsid w:val="63F860FB"/>
    <w:rsid w:val="64300B2F"/>
    <w:rsid w:val="6449399F"/>
    <w:rsid w:val="645C36D2"/>
    <w:rsid w:val="646B23E5"/>
    <w:rsid w:val="64C25C2B"/>
    <w:rsid w:val="64D4595F"/>
    <w:rsid w:val="65130235"/>
    <w:rsid w:val="655B1BDC"/>
    <w:rsid w:val="656D3BB9"/>
    <w:rsid w:val="658904F7"/>
    <w:rsid w:val="658B561B"/>
    <w:rsid w:val="65A53433"/>
    <w:rsid w:val="65A70AFF"/>
    <w:rsid w:val="65C007AD"/>
    <w:rsid w:val="65C243F8"/>
    <w:rsid w:val="65FD2C93"/>
    <w:rsid w:val="66332592"/>
    <w:rsid w:val="663743F7"/>
    <w:rsid w:val="66383CCB"/>
    <w:rsid w:val="663C1A0D"/>
    <w:rsid w:val="66456B14"/>
    <w:rsid w:val="666D606B"/>
    <w:rsid w:val="66816FB3"/>
    <w:rsid w:val="66AA6977"/>
    <w:rsid w:val="66BA2932"/>
    <w:rsid w:val="66E71979"/>
    <w:rsid w:val="66FE6CC3"/>
    <w:rsid w:val="670D5158"/>
    <w:rsid w:val="67231F85"/>
    <w:rsid w:val="67323462"/>
    <w:rsid w:val="67791B00"/>
    <w:rsid w:val="679338AF"/>
    <w:rsid w:val="67B724F2"/>
    <w:rsid w:val="67EE6D37"/>
    <w:rsid w:val="67FD4CEB"/>
    <w:rsid w:val="680E3314"/>
    <w:rsid w:val="68220CB4"/>
    <w:rsid w:val="6849573D"/>
    <w:rsid w:val="68552B82"/>
    <w:rsid w:val="6870599E"/>
    <w:rsid w:val="6873052F"/>
    <w:rsid w:val="6885769C"/>
    <w:rsid w:val="689432C7"/>
    <w:rsid w:val="68B65AA7"/>
    <w:rsid w:val="68B914D7"/>
    <w:rsid w:val="68C83A2C"/>
    <w:rsid w:val="68EC7CE8"/>
    <w:rsid w:val="691B590A"/>
    <w:rsid w:val="693B7D5A"/>
    <w:rsid w:val="694D7A8E"/>
    <w:rsid w:val="69715E72"/>
    <w:rsid w:val="697A5890"/>
    <w:rsid w:val="697B284D"/>
    <w:rsid w:val="6997112D"/>
    <w:rsid w:val="69AE2C22"/>
    <w:rsid w:val="69C63E88"/>
    <w:rsid w:val="69F66377"/>
    <w:rsid w:val="69F8081A"/>
    <w:rsid w:val="6A164C3B"/>
    <w:rsid w:val="6A244471"/>
    <w:rsid w:val="6A274783"/>
    <w:rsid w:val="6A484E25"/>
    <w:rsid w:val="6A8C3450"/>
    <w:rsid w:val="6AAB0F10"/>
    <w:rsid w:val="6AB41C22"/>
    <w:rsid w:val="6AD52A45"/>
    <w:rsid w:val="6B167BD5"/>
    <w:rsid w:val="6B347157"/>
    <w:rsid w:val="6B455C42"/>
    <w:rsid w:val="6B543355"/>
    <w:rsid w:val="6B7E6624"/>
    <w:rsid w:val="6BA512DD"/>
    <w:rsid w:val="6BB8745F"/>
    <w:rsid w:val="6BD3071E"/>
    <w:rsid w:val="6BD44496"/>
    <w:rsid w:val="6BFA0F14"/>
    <w:rsid w:val="6C110DDB"/>
    <w:rsid w:val="6C1A125B"/>
    <w:rsid w:val="6C240F7A"/>
    <w:rsid w:val="6C775FB9"/>
    <w:rsid w:val="6C805E6D"/>
    <w:rsid w:val="6C8C7222"/>
    <w:rsid w:val="6CDF50FA"/>
    <w:rsid w:val="6CFA1CDB"/>
    <w:rsid w:val="6CFB793A"/>
    <w:rsid w:val="6D2D1DF5"/>
    <w:rsid w:val="6D464F20"/>
    <w:rsid w:val="6D4F2026"/>
    <w:rsid w:val="6D54763D"/>
    <w:rsid w:val="6D55593E"/>
    <w:rsid w:val="6D8D2B4F"/>
    <w:rsid w:val="6DA658CD"/>
    <w:rsid w:val="6DAC1227"/>
    <w:rsid w:val="6DB54814"/>
    <w:rsid w:val="6DED0CB2"/>
    <w:rsid w:val="6E407BC1"/>
    <w:rsid w:val="6E6C09B6"/>
    <w:rsid w:val="6E8E4DD0"/>
    <w:rsid w:val="6E92189D"/>
    <w:rsid w:val="6EC30F1E"/>
    <w:rsid w:val="6F307C36"/>
    <w:rsid w:val="6F481423"/>
    <w:rsid w:val="6F4D07E7"/>
    <w:rsid w:val="6F7B35A7"/>
    <w:rsid w:val="6FAB6514"/>
    <w:rsid w:val="6FC0545D"/>
    <w:rsid w:val="6FFE2663"/>
    <w:rsid w:val="70207CAA"/>
    <w:rsid w:val="70231548"/>
    <w:rsid w:val="703A5210"/>
    <w:rsid w:val="704F233D"/>
    <w:rsid w:val="705F6A24"/>
    <w:rsid w:val="706C1141"/>
    <w:rsid w:val="70EC5DDE"/>
    <w:rsid w:val="715F7A5B"/>
    <w:rsid w:val="718137C0"/>
    <w:rsid w:val="718A5E8E"/>
    <w:rsid w:val="71A768D5"/>
    <w:rsid w:val="71AA3CCF"/>
    <w:rsid w:val="71CD79BE"/>
    <w:rsid w:val="71D81E30"/>
    <w:rsid w:val="71E33685"/>
    <w:rsid w:val="71E76416"/>
    <w:rsid w:val="71F633B8"/>
    <w:rsid w:val="721B2E1F"/>
    <w:rsid w:val="72D51220"/>
    <w:rsid w:val="72DD1E82"/>
    <w:rsid w:val="72E27499"/>
    <w:rsid w:val="72E67307"/>
    <w:rsid w:val="72F07E38"/>
    <w:rsid w:val="72F779A5"/>
    <w:rsid w:val="73047C26"/>
    <w:rsid w:val="731735E6"/>
    <w:rsid w:val="73472725"/>
    <w:rsid w:val="735704BE"/>
    <w:rsid w:val="735B035D"/>
    <w:rsid w:val="73B26435"/>
    <w:rsid w:val="73F12089"/>
    <w:rsid w:val="74082F2F"/>
    <w:rsid w:val="7467234B"/>
    <w:rsid w:val="74681D94"/>
    <w:rsid w:val="746A1E3C"/>
    <w:rsid w:val="746A5B1A"/>
    <w:rsid w:val="74785E09"/>
    <w:rsid w:val="748C516E"/>
    <w:rsid w:val="74A01BB3"/>
    <w:rsid w:val="74C90910"/>
    <w:rsid w:val="750F2CE2"/>
    <w:rsid w:val="7528308E"/>
    <w:rsid w:val="752B261C"/>
    <w:rsid w:val="75346580"/>
    <w:rsid w:val="753B6A7A"/>
    <w:rsid w:val="754E0E15"/>
    <w:rsid w:val="757545F4"/>
    <w:rsid w:val="758D454A"/>
    <w:rsid w:val="758F3806"/>
    <w:rsid w:val="75D94B83"/>
    <w:rsid w:val="75E4177A"/>
    <w:rsid w:val="7607726B"/>
    <w:rsid w:val="760B6D06"/>
    <w:rsid w:val="76242A14"/>
    <w:rsid w:val="762E7361"/>
    <w:rsid w:val="766F7295"/>
    <w:rsid w:val="768A4FAE"/>
    <w:rsid w:val="76C137CF"/>
    <w:rsid w:val="76D10E1C"/>
    <w:rsid w:val="772067E2"/>
    <w:rsid w:val="777A7213"/>
    <w:rsid w:val="777F5FC1"/>
    <w:rsid w:val="778B6351"/>
    <w:rsid w:val="77950F7E"/>
    <w:rsid w:val="77C25229"/>
    <w:rsid w:val="77C33D3D"/>
    <w:rsid w:val="77D73344"/>
    <w:rsid w:val="786646C8"/>
    <w:rsid w:val="78837FF4"/>
    <w:rsid w:val="78A551F0"/>
    <w:rsid w:val="79241561"/>
    <w:rsid w:val="79662B35"/>
    <w:rsid w:val="79694470"/>
    <w:rsid w:val="797C7A60"/>
    <w:rsid w:val="79A11E5C"/>
    <w:rsid w:val="79A25BD4"/>
    <w:rsid w:val="79C02219"/>
    <w:rsid w:val="79EC1111"/>
    <w:rsid w:val="79F94E0A"/>
    <w:rsid w:val="7A262361"/>
    <w:rsid w:val="7A5318F9"/>
    <w:rsid w:val="7A713939"/>
    <w:rsid w:val="7A8315BD"/>
    <w:rsid w:val="7A923E9A"/>
    <w:rsid w:val="7A9F2EDA"/>
    <w:rsid w:val="7AA634A2"/>
    <w:rsid w:val="7AC53928"/>
    <w:rsid w:val="7AEA338E"/>
    <w:rsid w:val="7AED58B8"/>
    <w:rsid w:val="7B0D2D05"/>
    <w:rsid w:val="7B191EC6"/>
    <w:rsid w:val="7B22521E"/>
    <w:rsid w:val="7B242D44"/>
    <w:rsid w:val="7B51165F"/>
    <w:rsid w:val="7B545D9C"/>
    <w:rsid w:val="7B5F1EA8"/>
    <w:rsid w:val="7B7443E1"/>
    <w:rsid w:val="7B894058"/>
    <w:rsid w:val="7B941C09"/>
    <w:rsid w:val="7B9C62B1"/>
    <w:rsid w:val="7B9F7206"/>
    <w:rsid w:val="7BCC4320"/>
    <w:rsid w:val="7BE75B20"/>
    <w:rsid w:val="7C077F70"/>
    <w:rsid w:val="7C5C650E"/>
    <w:rsid w:val="7C714D43"/>
    <w:rsid w:val="7C95557C"/>
    <w:rsid w:val="7CA37C99"/>
    <w:rsid w:val="7CB00608"/>
    <w:rsid w:val="7CF90201"/>
    <w:rsid w:val="7D450D50"/>
    <w:rsid w:val="7D603DDC"/>
    <w:rsid w:val="7D7358BD"/>
    <w:rsid w:val="7D7A4E9D"/>
    <w:rsid w:val="7D833559"/>
    <w:rsid w:val="7D9F528B"/>
    <w:rsid w:val="7DAF266D"/>
    <w:rsid w:val="7DC26844"/>
    <w:rsid w:val="7DD520D4"/>
    <w:rsid w:val="7DE844FD"/>
    <w:rsid w:val="7E005CC6"/>
    <w:rsid w:val="7E37792D"/>
    <w:rsid w:val="7E520CB2"/>
    <w:rsid w:val="7E543940"/>
    <w:rsid w:val="7E725B75"/>
    <w:rsid w:val="7E747B3F"/>
    <w:rsid w:val="7E963DD8"/>
    <w:rsid w:val="7E9E49F9"/>
    <w:rsid w:val="7EA61CC2"/>
    <w:rsid w:val="7EDC1B88"/>
    <w:rsid w:val="7EF23159"/>
    <w:rsid w:val="7EF7251E"/>
    <w:rsid w:val="7F17496E"/>
    <w:rsid w:val="7F3B68AE"/>
    <w:rsid w:val="7F594F87"/>
    <w:rsid w:val="7F74176C"/>
    <w:rsid w:val="7F8A5140"/>
    <w:rsid w:val="7FAA7590"/>
    <w:rsid w:val="7FAC3780"/>
    <w:rsid w:val="7FF92F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qFormat="1" w:uiPriority="99" w:semiHidden="0"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qFormat="1" w:unhideWhenUsed="0" w:uiPriority="99" w:semiHidden="0"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qFormat="1"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64"/>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67"/>
    <w:qFormat/>
    <w:uiPriority w:val="9"/>
    <w:pPr>
      <w:keepNext/>
      <w:keepLines/>
      <w:spacing w:line="800" w:lineRule="exact"/>
      <w:jc w:val="center"/>
      <w:outlineLvl w:val="0"/>
    </w:pPr>
    <w:rPr>
      <w:rFonts w:eastAsia="仿宋"/>
      <w:b/>
      <w:bCs/>
      <w:kern w:val="44"/>
      <w:sz w:val="32"/>
      <w:szCs w:val="44"/>
    </w:rPr>
  </w:style>
  <w:style w:type="paragraph" w:styleId="3">
    <w:name w:val="heading 2"/>
    <w:basedOn w:val="1"/>
    <w:next w:val="1"/>
    <w:link w:val="58"/>
    <w:qFormat/>
    <w:uiPriority w:val="9"/>
    <w:pPr>
      <w:keepNext/>
      <w:keepLines/>
      <w:spacing w:line="416" w:lineRule="auto"/>
      <w:jc w:val="center"/>
      <w:outlineLvl w:val="1"/>
    </w:pPr>
    <w:rPr>
      <w:rFonts w:ascii="Cambria" w:hAnsi="Cambria" w:eastAsia="仿宋"/>
      <w:b/>
      <w:bCs/>
      <w:sz w:val="32"/>
      <w:szCs w:val="32"/>
    </w:rPr>
  </w:style>
  <w:style w:type="paragraph" w:styleId="4">
    <w:name w:val="heading 3"/>
    <w:basedOn w:val="1"/>
    <w:next w:val="1"/>
    <w:qFormat/>
    <w:uiPriority w:val="0"/>
    <w:pPr>
      <w:keepNext/>
      <w:keepLines/>
      <w:numPr>
        <w:ilvl w:val="2"/>
        <w:numId w:val="1"/>
      </w:numPr>
      <w:adjustRightInd w:val="0"/>
      <w:spacing w:line="416" w:lineRule="atLeast"/>
      <w:jc w:val="left"/>
      <w:textAlignment w:val="baseline"/>
      <w:outlineLvl w:val="2"/>
    </w:pPr>
    <w:rPr>
      <w:bCs/>
      <w:kern w:val="0"/>
      <w:sz w:val="24"/>
      <w:szCs w:val="20"/>
    </w:rPr>
  </w:style>
  <w:style w:type="paragraph" w:styleId="5">
    <w:name w:val="heading 4"/>
    <w:basedOn w:val="1"/>
    <w:next w:val="1"/>
    <w:qFormat/>
    <w:uiPriority w:val="0"/>
    <w:pPr>
      <w:keepNext/>
      <w:keepLines/>
      <w:numPr>
        <w:ilvl w:val="3"/>
        <w:numId w:val="1"/>
      </w:numPr>
      <w:adjustRightInd w:val="0"/>
      <w:spacing w:line="360" w:lineRule="auto"/>
      <w:textAlignment w:val="baseline"/>
      <w:outlineLvl w:val="3"/>
    </w:pPr>
    <w:rPr>
      <w:rFonts w:ascii="宋体" w:hAnsi="宋体"/>
      <w:kern w:val="0"/>
      <w:sz w:val="24"/>
      <w:szCs w:val="28"/>
    </w:rPr>
  </w:style>
  <w:style w:type="character" w:default="1" w:styleId="36">
    <w:name w:val="Default Paragraph Font"/>
    <w:semiHidden/>
    <w:unhideWhenUsed/>
    <w:qFormat/>
    <w:uiPriority w:val="1"/>
  </w:style>
  <w:style w:type="table" w:default="1" w:styleId="34">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adjustRightInd w:val="0"/>
      <w:ind w:firstLine="420"/>
      <w:jc w:val="left"/>
      <w:textAlignment w:val="baseline"/>
    </w:pPr>
    <w:rPr>
      <w:sz w:val="24"/>
    </w:rPr>
  </w:style>
  <w:style w:type="paragraph" w:styleId="7">
    <w:name w:val="index 5"/>
    <w:basedOn w:val="1"/>
    <w:next w:val="1"/>
    <w:unhideWhenUsed/>
    <w:qFormat/>
    <w:uiPriority w:val="99"/>
    <w:pPr>
      <w:ind w:left="1680"/>
    </w:pPr>
  </w:style>
  <w:style w:type="paragraph" w:styleId="8">
    <w:name w:val="Document Map"/>
    <w:basedOn w:val="1"/>
    <w:link w:val="59"/>
    <w:unhideWhenUsed/>
    <w:qFormat/>
    <w:uiPriority w:val="99"/>
    <w:rPr>
      <w:rFonts w:ascii="宋体"/>
      <w:sz w:val="18"/>
      <w:szCs w:val="18"/>
    </w:rPr>
  </w:style>
  <w:style w:type="paragraph" w:styleId="9">
    <w:name w:val="toa heading"/>
    <w:basedOn w:val="1"/>
    <w:next w:val="1"/>
    <w:qFormat/>
    <w:uiPriority w:val="0"/>
    <w:pPr>
      <w:spacing w:before="120"/>
    </w:pPr>
    <w:rPr>
      <w:rFonts w:ascii="Cambria" w:hAnsi="Cambria"/>
      <w:sz w:val="24"/>
      <w:szCs w:val="24"/>
    </w:rPr>
  </w:style>
  <w:style w:type="paragraph" w:styleId="10">
    <w:name w:val="annotation text"/>
    <w:basedOn w:val="1"/>
    <w:link w:val="76"/>
    <w:unhideWhenUsed/>
    <w:qFormat/>
    <w:uiPriority w:val="99"/>
    <w:pPr>
      <w:jc w:val="left"/>
    </w:pPr>
  </w:style>
  <w:style w:type="paragraph" w:styleId="11">
    <w:name w:val="Body Text 3"/>
    <w:basedOn w:val="1"/>
    <w:next w:val="1"/>
    <w:qFormat/>
    <w:uiPriority w:val="0"/>
    <w:pPr>
      <w:spacing w:after="120" w:line="540" w:lineRule="exact"/>
      <w:ind w:firstLine="200" w:firstLineChars="200"/>
    </w:pPr>
    <w:rPr>
      <w:rFonts w:eastAsia="仿宋_GB2312"/>
      <w:sz w:val="16"/>
      <w:szCs w:val="16"/>
    </w:rPr>
  </w:style>
  <w:style w:type="paragraph" w:styleId="12">
    <w:name w:val="Body Text"/>
    <w:basedOn w:val="1"/>
    <w:next w:val="13"/>
    <w:link w:val="63"/>
    <w:qFormat/>
    <w:uiPriority w:val="99"/>
    <w:pPr>
      <w:autoSpaceDE w:val="0"/>
      <w:autoSpaceDN w:val="0"/>
      <w:adjustRightInd w:val="0"/>
      <w:spacing w:before="154"/>
      <w:ind w:left="118"/>
      <w:jc w:val="left"/>
    </w:pPr>
    <w:rPr>
      <w:rFonts w:ascii="仿宋" w:eastAsia="仿宋"/>
      <w:kern w:val="0"/>
      <w:sz w:val="24"/>
      <w:szCs w:val="24"/>
    </w:rPr>
  </w:style>
  <w:style w:type="paragraph" w:customStyle="1" w:styleId="13">
    <w:name w:val="style4"/>
    <w:basedOn w:val="1"/>
    <w:next w:val="14"/>
    <w:qFormat/>
    <w:uiPriority w:val="0"/>
    <w:pPr>
      <w:widowControl/>
      <w:spacing w:before="280" w:after="280"/>
    </w:pPr>
    <w:rPr>
      <w:rFonts w:ascii="宋体"/>
      <w:sz w:val="18"/>
    </w:rPr>
  </w:style>
  <w:style w:type="paragraph" w:customStyle="1" w:styleId="14">
    <w:name w:val="2"/>
    <w:next w:val="1"/>
    <w:qFormat/>
    <w:uiPriority w:val="0"/>
    <w:pPr>
      <w:widowControl w:val="0"/>
      <w:jc w:val="both"/>
    </w:pPr>
    <w:rPr>
      <w:rFonts w:ascii="Times New Roman" w:hAnsi="Times New Roman" w:eastAsia="宋体" w:cs="Times New Roman"/>
      <w:sz w:val="21"/>
      <w:szCs w:val="22"/>
      <w:lang w:val="en-US" w:eastAsia="zh-CN" w:bidi="ar-SA"/>
    </w:rPr>
  </w:style>
  <w:style w:type="paragraph" w:styleId="15">
    <w:name w:val="Body Text Indent"/>
    <w:basedOn w:val="1"/>
    <w:next w:val="16"/>
    <w:qFormat/>
    <w:uiPriority w:val="0"/>
    <w:pPr>
      <w:spacing w:line="400" w:lineRule="exact"/>
      <w:ind w:left="630"/>
    </w:pPr>
    <w:rPr>
      <w:rFonts w:ascii="楷体_GB2312"/>
      <w:sz w:val="30"/>
      <w:szCs w:val="30"/>
    </w:rPr>
  </w:style>
  <w:style w:type="paragraph" w:styleId="16">
    <w:name w:val="Body Text First Indent"/>
    <w:basedOn w:val="12"/>
    <w:next w:val="1"/>
    <w:qFormat/>
    <w:uiPriority w:val="0"/>
    <w:pPr>
      <w:spacing w:line="540" w:lineRule="exact"/>
      <w:ind w:firstLine="420" w:firstLineChars="100"/>
    </w:pPr>
    <w:rPr>
      <w:rFonts w:eastAsia="仿宋_GB2312"/>
      <w:sz w:val="28"/>
      <w:szCs w:val="24"/>
    </w:rPr>
  </w:style>
  <w:style w:type="paragraph" w:styleId="17">
    <w:name w:val="List Bullet 2"/>
    <w:basedOn w:val="1"/>
    <w:qFormat/>
    <w:uiPriority w:val="99"/>
    <w:pPr>
      <w:suppressAutoHyphens/>
      <w:ind w:left="100" w:hanging="200"/>
    </w:pPr>
    <w:rPr>
      <w:szCs w:val="24"/>
    </w:rPr>
  </w:style>
  <w:style w:type="paragraph" w:styleId="18">
    <w:name w:val="Plain Text"/>
    <w:basedOn w:val="1"/>
    <w:next w:val="19"/>
    <w:link w:val="68"/>
    <w:qFormat/>
    <w:uiPriority w:val="0"/>
    <w:rPr>
      <w:rFonts w:ascii="宋体"/>
      <w:szCs w:val="24"/>
    </w:rPr>
  </w:style>
  <w:style w:type="paragraph" w:styleId="19">
    <w:name w:val="List Number 5"/>
    <w:basedOn w:val="1"/>
    <w:semiHidden/>
    <w:unhideWhenUsed/>
    <w:qFormat/>
    <w:uiPriority w:val="99"/>
    <w:pPr>
      <w:numPr>
        <w:ilvl w:val="0"/>
        <w:numId w:val="2"/>
      </w:numPr>
    </w:pPr>
  </w:style>
  <w:style w:type="paragraph" w:styleId="20">
    <w:name w:val="Balloon Text"/>
    <w:basedOn w:val="1"/>
    <w:link w:val="78"/>
    <w:semiHidden/>
    <w:unhideWhenUsed/>
    <w:qFormat/>
    <w:uiPriority w:val="99"/>
    <w:rPr>
      <w:sz w:val="18"/>
      <w:szCs w:val="18"/>
    </w:rPr>
  </w:style>
  <w:style w:type="paragraph" w:styleId="21">
    <w:name w:val="footer"/>
    <w:basedOn w:val="1"/>
    <w:next w:val="1"/>
    <w:link w:val="65"/>
    <w:unhideWhenUsed/>
    <w:qFormat/>
    <w:uiPriority w:val="99"/>
    <w:pPr>
      <w:tabs>
        <w:tab w:val="center" w:pos="4153"/>
        <w:tab w:val="right" w:pos="8306"/>
      </w:tabs>
      <w:snapToGrid w:val="0"/>
      <w:jc w:val="left"/>
    </w:pPr>
    <w:rPr>
      <w:sz w:val="18"/>
      <w:szCs w:val="18"/>
    </w:rPr>
  </w:style>
  <w:style w:type="paragraph" w:styleId="22">
    <w:name w:val="header"/>
    <w:basedOn w:val="1"/>
    <w:next w:val="21"/>
    <w:link w:val="70"/>
    <w:unhideWhenUsed/>
    <w:qFormat/>
    <w:uiPriority w:val="99"/>
    <w:pPr>
      <w:pBdr>
        <w:bottom w:val="single" w:color="auto" w:sz="6" w:space="1"/>
      </w:pBdr>
      <w:tabs>
        <w:tab w:val="center" w:pos="4153"/>
        <w:tab w:val="right" w:pos="8306"/>
      </w:tabs>
      <w:snapToGrid w:val="0"/>
      <w:jc w:val="center"/>
    </w:pPr>
    <w:rPr>
      <w:sz w:val="18"/>
      <w:szCs w:val="18"/>
    </w:rPr>
  </w:style>
  <w:style w:type="paragraph" w:styleId="23">
    <w:name w:val="toc 1"/>
    <w:basedOn w:val="1"/>
    <w:next w:val="1"/>
    <w:unhideWhenUsed/>
    <w:qFormat/>
    <w:uiPriority w:val="39"/>
    <w:pPr>
      <w:tabs>
        <w:tab w:val="right" w:leader="dot" w:pos="9400"/>
      </w:tabs>
      <w:spacing w:line="520" w:lineRule="exact"/>
      <w:jc w:val="left"/>
    </w:pPr>
  </w:style>
  <w:style w:type="paragraph" w:styleId="24">
    <w:name w:val="Subtitle"/>
    <w:basedOn w:val="1"/>
    <w:next w:val="1"/>
    <w:link w:val="86"/>
    <w:qFormat/>
    <w:uiPriority w:val="11"/>
    <w:pPr>
      <w:spacing w:before="240" w:after="60" w:line="312" w:lineRule="auto"/>
      <w:jc w:val="center"/>
      <w:outlineLvl w:val="1"/>
    </w:pPr>
    <w:rPr>
      <w:rFonts w:ascii="Cambria" w:hAnsi="Cambria"/>
      <w:b/>
      <w:bCs/>
      <w:kern w:val="28"/>
      <w:sz w:val="32"/>
      <w:szCs w:val="32"/>
    </w:rPr>
  </w:style>
  <w:style w:type="paragraph" w:styleId="25">
    <w:name w:val="List"/>
    <w:basedOn w:val="1"/>
    <w:qFormat/>
    <w:uiPriority w:val="0"/>
    <w:pPr>
      <w:ind w:left="200" w:hanging="200" w:hangingChars="200"/>
    </w:pPr>
    <w:rPr>
      <w:szCs w:val="20"/>
    </w:rPr>
  </w:style>
  <w:style w:type="paragraph" w:styleId="26">
    <w:name w:val="footnote text"/>
    <w:basedOn w:val="1"/>
    <w:next w:val="7"/>
    <w:qFormat/>
    <w:uiPriority w:val="0"/>
    <w:pPr>
      <w:snapToGrid w:val="0"/>
    </w:pPr>
    <w:rPr>
      <w:sz w:val="18"/>
    </w:rPr>
  </w:style>
  <w:style w:type="paragraph" w:styleId="27">
    <w:name w:val="toc 2"/>
    <w:basedOn w:val="1"/>
    <w:next w:val="1"/>
    <w:unhideWhenUsed/>
    <w:qFormat/>
    <w:uiPriority w:val="39"/>
    <w:pPr>
      <w:ind w:left="420" w:leftChars="200"/>
    </w:pPr>
  </w:style>
  <w:style w:type="paragraph" w:styleId="28">
    <w:name w:val="Body Text 2"/>
    <w:basedOn w:val="1"/>
    <w:next w:val="12"/>
    <w:qFormat/>
    <w:uiPriority w:val="0"/>
    <w:pPr>
      <w:suppressAutoHyphens/>
      <w:jc w:val="left"/>
    </w:pPr>
    <w:rPr>
      <w:color w:val="000000"/>
      <w:kern w:val="1"/>
      <w:sz w:val="28"/>
      <w:szCs w:val="20"/>
    </w:rPr>
  </w:style>
  <w:style w:type="paragraph" w:styleId="29">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30">
    <w:name w:val="Normal (Web)"/>
    <w:basedOn w:val="1"/>
    <w:qFormat/>
    <w:uiPriority w:val="0"/>
    <w:pPr>
      <w:spacing w:before="100" w:beforeAutospacing="1" w:after="100" w:afterAutospacing="1"/>
      <w:jc w:val="left"/>
    </w:pPr>
    <w:rPr>
      <w:kern w:val="0"/>
      <w:sz w:val="24"/>
    </w:rPr>
  </w:style>
  <w:style w:type="paragraph" w:styleId="31">
    <w:name w:val="Title"/>
    <w:basedOn w:val="1"/>
    <w:next w:val="1"/>
    <w:link w:val="85"/>
    <w:qFormat/>
    <w:uiPriority w:val="0"/>
    <w:pPr>
      <w:spacing w:before="240" w:after="60"/>
      <w:jc w:val="center"/>
      <w:outlineLvl w:val="0"/>
    </w:pPr>
    <w:rPr>
      <w:rFonts w:ascii="Arial" w:hAnsi="Arial"/>
      <w:b/>
      <w:sz w:val="32"/>
    </w:rPr>
  </w:style>
  <w:style w:type="paragraph" w:styleId="32">
    <w:name w:val="annotation subject"/>
    <w:basedOn w:val="10"/>
    <w:next w:val="10"/>
    <w:link w:val="77"/>
    <w:semiHidden/>
    <w:unhideWhenUsed/>
    <w:qFormat/>
    <w:uiPriority w:val="99"/>
    <w:rPr>
      <w:b/>
      <w:bCs/>
    </w:rPr>
  </w:style>
  <w:style w:type="paragraph" w:styleId="33">
    <w:name w:val="Body Text First Indent 2"/>
    <w:basedOn w:val="15"/>
    <w:next w:val="1"/>
    <w:qFormat/>
    <w:uiPriority w:val="0"/>
    <w:pPr>
      <w:spacing w:line="240" w:lineRule="auto"/>
      <w:ind w:left="200" w:leftChars="200" w:firstLine="200" w:firstLineChars="200"/>
    </w:pPr>
  </w:style>
  <w:style w:type="table" w:styleId="35">
    <w:name w:val="Table Grid"/>
    <w:basedOn w:val="34"/>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7">
    <w:name w:val="Strong"/>
    <w:basedOn w:val="36"/>
    <w:qFormat/>
    <w:uiPriority w:val="0"/>
    <w:rPr>
      <w:b/>
    </w:rPr>
  </w:style>
  <w:style w:type="character" w:styleId="38">
    <w:name w:val="FollowedHyperlink"/>
    <w:unhideWhenUsed/>
    <w:qFormat/>
    <w:uiPriority w:val="99"/>
    <w:rPr>
      <w:color w:val="800080"/>
      <w:u w:val="single"/>
    </w:rPr>
  </w:style>
  <w:style w:type="character" w:styleId="39">
    <w:name w:val="Hyperlink"/>
    <w:basedOn w:val="36"/>
    <w:unhideWhenUsed/>
    <w:qFormat/>
    <w:uiPriority w:val="99"/>
    <w:rPr>
      <w:color w:val="0000FF"/>
      <w:u w:val="single"/>
    </w:rPr>
  </w:style>
  <w:style w:type="character" w:styleId="40">
    <w:name w:val="annotation reference"/>
    <w:unhideWhenUsed/>
    <w:qFormat/>
    <w:uiPriority w:val="99"/>
    <w:rPr>
      <w:sz w:val="21"/>
      <w:szCs w:val="21"/>
    </w:rPr>
  </w:style>
  <w:style w:type="paragraph" w:customStyle="1" w:styleId="41">
    <w:name w:val="_Style 1"/>
    <w:basedOn w:val="1"/>
    <w:qFormat/>
    <w:uiPriority w:val="34"/>
    <w:pPr>
      <w:ind w:firstLine="420" w:firstLineChars="200"/>
    </w:pPr>
  </w:style>
  <w:style w:type="paragraph" w:customStyle="1" w:styleId="42">
    <w:name w:val="表名称"/>
    <w:basedOn w:val="6"/>
    <w:qFormat/>
    <w:uiPriority w:val="0"/>
    <w:pPr>
      <w:widowControl w:val="0"/>
      <w:numPr>
        <w:ilvl w:val="0"/>
        <w:numId w:val="3"/>
      </w:numPr>
      <w:pBdr>
        <w:top w:val="none" w:color="000000" w:sz="0" w:space="3"/>
        <w:left w:val="none" w:color="000000" w:sz="0" w:space="3"/>
        <w:bottom w:val="none" w:color="000000" w:sz="0" w:space="3"/>
        <w:right w:val="none" w:color="000000" w:sz="0" w:space="3"/>
        <w:between w:val="none" w:color="000000" w:sz="0" w:space="0"/>
      </w:pBdr>
      <w:shd w:val="solid" w:color="auto" w:fill="auto"/>
      <w:ind w:left="900" w:firstLine="0"/>
      <w:jc w:val="center"/>
    </w:pPr>
    <w:rPr>
      <w:rFonts w:ascii="Times New Roman" w:hAnsi="Times New Roman" w:eastAsia="宋体" w:cs="Times New Roman"/>
      <w:kern w:val="1"/>
      <w:sz w:val="21"/>
      <w:szCs w:val="20"/>
      <w:lang w:val="en-US" w:eastAsia="zh-CN" w:bidi="ar-SA"/>
    </w:rPr>
  </w:style>
  <w:style w:type="paragraph" w:customStyle="1" w:styleId="43">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44">
    <w:name w:val="缺省文本"/>
    <w:qFormat/>
    <w:uiPriority w:val="99"/>
    <w:pPr>
      <w:widowControl w:val="0"/>
      <w:autoSpaceDE w:val="0"/>
      <w:autoSpaceDN w:val="0"/>
      <w:adjustRightInd w:val="0"/>
    </w:pPr>
    <w:rPr>
      <w:rFonts w:ascii="Times New Roman" w:hAnsi="Times New Roman" w:eastAsia="宋体" w:cs="Times New Roman"/>
      <w:color w:val="000000"/>
      <w:szCs w:val="24"/>
      <w:lang w:val="en-US" w:eastAsia="zh-CN" w:bidi="ar-SA"/>
    </w:rPr>
  </w:style>
  <w:style w:type="paragraph" w:customStyle="1" w:styleId="45">
    <w:name w:val="正文_0"/>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46">
    <w:name w:val="Heading 2"/>
    <w:basedOn w:val="1"/>
    <w:qFormat/>
    <w:uiPriority w:val="1"/>
    <w:pPr>
      <w:autoSpaceDE w:val="0"/>
      <w:autoSpaceDN w:val="0"/>
      <w:adjustRightInd w:val="0"/>
      <w:jc w:val="left"/>
      <w:outlineLvl w:val="1"/>
    </w:pPr>
    <w:rPr>
      <w:rFonts w:ascii="仿宋" w:eastAsia="仿宋" w:cs="仿宋"/>
      <w:b/>
      <w:bCs/>
      <w:kern w:val="0"/>
      <w:sz w:val="72"/>
      <w:szCs w:val="72"/>
    </w:rPr>
  </w:style>
  <w:style w:type="paragraph" w:customStyle="1" w:styleId="47">
    <w:name w:val="Heading 6"/>
    <w:basedOn w:val="1"/>
    <w:qFormat/>
    <w:uiPriority w:val="1"/>
    <w:pPr>
      <w:autoSpaceDE w:val="0"/>
      <w:autoSpaceDN w:val="0"/>
      <w:adjustRightInd w:val="0"/>
      <w:ind w:left="1448"/>
      <w:jc w:val="left"/>
      <w:outlineLvl w:val="5"/>
    </w:pPr>
    <w:rPr>
      <w:rFonts w:ascii="仿宋" w:eastAsia="仿宋" w:cs="仿宋"/>
      <w:b/>
      <w:bCs/>
      <w:kern w:val="0"/>
      <w:sz w:val="32"/>
      <w:szCs w:val="32"/>
    </w:rPr>
  </w:style>
  <w:style w:type="paragraph" w:customStyle="1" w:styleId="48">
    <w:name w:val="正文缩进2格"/>
    <w:basedOn w:val="1"/>
    <w:qFormat/>
    <w:uiPriority w:val="0"/>
    <w:pPr>
      <w:spacing w:line="600" w:lineRule="exact"/>
      <w:ind w:firstLine="639" w:firstLineChars="206"/>
    </w:pPr>
    <w:rPr>
      <w:rFonts w:ascii="仿宋_GB2312" w:hAnsi="宋体" w:eastAsia="仿宋_GB2312"/>
      <w:sz w:val="31"/>
    </w:rPr>
  </w:style>
  <w:style w:type="paragraph" w:customStyle="1" w:styleId="49">
    <w:name w:val="Heading 8"/>
    <w:basedOn w:val="1"/>
    <w:qFormat/>
    <w:uiPriority w:val="1"/>
    <w:pPr>
      <w:autoSpaceDE w:val="0"/>
      <w:autoSpaceDN w:val="0"/>
      <w:adjustRightInd w:val="0"/>
      <w:spacing w:before="14"/>
      <w:ind w:left="118"/>
      <w:jc w:val="left"/>
      <w:outlineLvl w:val="7"/>
    </w:pPr>
    <w:rPr>
      <w:rFonts w:ascii="仿宋" w:eastAsia="仿宋" w:cs="仿宋"/>
      <w:b/>
      <w:bCs/>
      <w:kern w:val="0"/>
      <w:sz w:val="28"/>
      <w:szCs w:val="28"/>
    </w:rPr>
  </w:style>
  <w:style w:type="paragraph" w:customStyle="1" w:styleId="50">
    <w:name w:val="列出段落1"/>
    <w:basedOn w:val="1"/>
    <w:qFormat/>
    <w:uiPriority w:val="1"/>
    <w:pPr>
      <w:autoSpaceDE w:val="0"/>
      <w:autoSpaceDN w:val="0"/>
      <w:adjustRightInd w:val="0"/>
      <w:jc w:val="left"/>
    </w:pPr>
    <w:rPr>
      <w:kern w:val="0"/>
      <w:sz w:val="24"/>
      <w:szCs w:val="24"/>
    </w:rPr>
  </w:style>
  <w:style w:type="paragraph" w:customStyle="1" w:styleId="51">
    <w:name w:val="Heading 1"/>
    <w:basedOn w:val="1"/>
    <w:qFormat/>
    <w:uiPriority w:val="1"/>
    <w:pPr>
      <w:autoSpaceDE w:val="0"/>
      <w:autoSpaceDN w:val="0"/>
      <w:adjustRightInd w:val="0"/>
      <w:ind w:left="82"/>
      <w:jc w:val="left"/>
      <w:outlineLvl w:val="0"/>
    </w:pPr>
    <w:rPr>
      <w:rFonts w:ascii="宋体" w:cs="宋体"/>
      <w:b/>
      <w:bCs/>
      <w:kern w:val="0"/>
      <w:sz w:val="32"/>
      <w:szCs w:val="32"/>
    </w:rPr>
  </w:style>
  <w:style w:type="paragraph" w:customStyle="1" w:styleId="52">
    <w:name w:val="Table Paragraph"/>
    <w:basedOn w:val="1"/>
    <w:qFormat/>
    <w:uiPriority w:val="1"/>
    <w:pPr>
      <w:autoSpaceDE w:val="0"/>
      <w:autoSpaceDN w:val="0"/>
      <w:adjustRightInd w:val="0"/>
      <w:jc w:val="left"/>
    </w:pPr>
    <w:rPr>
      <w:kern w:val="0"/>
      <w:sz w:val="24"/>
      <w:szCs w:val="24"/>
    </w:rPr>
  </w:style>
  <w:style w:type="paragraph" w:customStyle="1" w:styleId="53">
    <w:name w:val="Heading 3"/>
    <w:basedOn w:val="1"/>
    <w:qFormat/>
    <w:uiPriority w:val="1"/>
    <w:pPr>
      <w:autoSpaceDE w:val="0"/>
      <w:autoSpaceDN w:val="0"/>
      <w:adjustRightInd w:val="0"/>
      <w:ind w:left="9"/>
      <w:jc w:val="left"/>
      <w:outlineLvl w:val="2"/>
    </w:pPr>
    <w:rPr>
      <w:rFonts w:ascii="仿宋" w:eastAsia="仿宋" w:cs="仿宋"/>
      <w:b/>
      <w:bCs/>
      <w:kern w:val="0"/>
      <w:sz w:val="40"/>
      <w:szCs w:val="40"/>
    </w:rPr>
  </w:style>
  <w:style w:type="paragraph" w:customStyle="1" w:styleId="54">
    <w:name w:val="Heading 9"/>
    <w:basedOn w:val="1"/>
    <w:qFormat/>
    <w:uiPriority w:val="1"/>
    <w:pPr>
      <w:autoSpaceDE w:val="0"/>
      <w:autoSpaceDN w:val="0"/>
      <w:adjustRightInd w:val="0"/>
      <w:ind w:left="118" w:hanging="560"/>
      <w:jc w:val="left"/>
      <w:outlineLvl w:val="8"/>
    </w:pPr>
    <w:rPr>
      <w:rFonts w:ascii="仿宋" w:eastAsia="仿宋" w:cs="仿宋"/>
      <w:kern w:val="0"/>
      <w:sz w:val="28"/>
      <w:szCs w:val="28"/>
    </w:rPr>
  </w:style>
  <w:style w:type="paragraph" w:customStyle="1" w:styleId="55">
    <w:name w:val="Heading 4"/>
    <w:basedOn w:val="1"/>
    <w:qFormat/>
    <w:uiPriority w:val="1"/>
    <w:pPr>
      <w:autoSpaceDE w:val="0"/>
      <w:autoSpaceDN w:val="0"/>
      <w:adjustRightInd w:val="0"/>
      <w:ind w:left="120"/>
      <w:jc w:val="left"/>
      <w:outlineLvl w:val="3"/>
    </w:pPr>
    <w:rPr>
      <w:rFonts w:ascii="宋体" w:cs="宋体"/>
      <w:b/>
      <w:bCs/>
      <w:kern w:val="0"/>
      <w:szCs w:val="21"/>
    </w:rPr>
  </w:style>
  <w:style w:type="paragraph" w:customStyle="1" w:styleId="56">
    <w:name w:val="_Style 14"/>
    <w:basedOn w:val="1"/>
    <w:next w:val="1"/>
    <w:qFormat/>
    <w:uiPriority w:val="0"/>
    <w:pPr>
      <w:numPr>
        <w:ilvl w:val="0"/>
        <w:numId w:val="4"/>
      </w:numPr>
      <w:spacing w:before="120" w:after="120"/>
      <w:jc w:val="left"/>
    </w:pPr>
    <w:rPr>
      <w:b/>
      <w:bCs/>
      <w:caps/>
      <w:szCs w:val="24"/>
    </w:rPr>
  </w:style>
  <w:style w:type="paragraph" w:customStyle="1" w:styleId="57">
    <w:name w:val="列出段落11"/>
    <w:basedOn w:val="1"/>
    <w:qFormat/>
    <w:uiPriority w:val="34"/>
    <w:pPr>
      <w:ind w:firstLine="420" w:firstLineChars="200"/>
    </w:pPr>
    <w:rPr>
      <w:rFonts w:ascii="Calibri" w:hAnsi="Calibri"/>
    </w:rPr>
  </w:style>
  <w:style w:type="character" w:customStyle="1" w:styleId="58">
    <w:name w:val="标题 2 Char"/>
    <w:link w:val="3"/>
    <w:qFormat/>
    <w:uiPriority w:val="9"/>
    <w:rPr>
      <w:rFonts w:ascii="Cambria" w:hAnsi="Cambria" w:eastAsia="仿宋" w:cs="Times New Roman"/>
      <w:b/>
      <w:bCs/>
      <w:kern w:val="2"/>
      <w:sz w:val="32"/>
      <w:szCs w:val="32"/>
    </w:rPr>
  </w:style>
  <w:style w:type="character" w:customStyle="1" w:styleId="59">
    <w:name w:val="文档结构图 Char"/>
    <w:link w:val="8"/>
    <w:semiHidden/>
    <w:qFormat/>
    <w:uiPriority w:val="99"/>
    <w:rPr>
      <w:rFonts w:ascii="宋体"/>
      <w:kern w:val="2"/>
      <w:sz w:val="18"/>
      <w:szCs w:val="18"/>
    </w:rPr>
  </w:style>
  <w:style w:type="character" w:customStyle="1" w:styleId="60">
    <w:name w:val="font161"/>
    <w:qFormat/>
    <w:uiPriority w:val="0"/>
    <w:rPr>
      <w:rFonts w:ascii="Verdana" w:hAnsi="Verdana" w:eastAsia="楷体_GB2312"/>
      <w:b/>
      <w:bCs/>
      <w:i/>
      <w:iCs/>
      <w:color w:val="000000"/>
      <w:kern w:val="0"/>
      <w:sz w:val="32"/>
      <w:szCs w:val="32"/>
      <w:lang w:eastAsia="en-US"/>
    </w:rPr>
  </w:style>
  <w:style w:type="character" w:customStyle="1" w:styleId="61">
    <w:name w:val="font31"/>
    <w:basedOn w:val="36"/>
    <w:qFormat/>
    <w:uiPriority w:val="0"/>
    <w:rPr>
      <w:rFonts w:hint="eastAsia" w:ascii="GungsuhChe" w:hAnsi="GungsuhChe" w:eastAsia="GungsuhChe" w:cs="GungsuhChe"/>
      <w:color w:val="000000"/>
      <w:sz w:val="18"/>
      <w:szCs w:val="18"/>
      <w:u w:val="none"/>
    </w:rPr>
  </w:style>
  <w:style w:type="character" w:customStyle="1" w:styleId="62">
    <w:name w:val="font01"/>
    <w:basedOn w:val="36"/>
    <w:qFormat/>
    <w:uiPriority w:val="0"/>
    <w:rPr>
      <w:rFonts w:hint="eastAsia" w:ascii="宋体" w:hAnsi="宋体" w:eastAsia="宋体" w:cs="宋体"/>
      <w:color w:val="000000"/>
      <w:sz w:val="20"/>
      <w:szCs w:val="20"/>
      <w:u w:val="none"/>
    </w:rPr>
  </w:style>
  <w:style w:type="character" w:customStyle="1" w:styleId="63">
    <w:name w:val="正文文本 Char"/>
    <w:link w:val="12"/>
    <w:qFormat/>
    <w:uiPriority w:val="99"/>
    <w:rPr>
      <w:rFonts w:ascii="仿宋" w:hAnsi="Times New Roman" w:eastAsia="仿宋" w:cs="仿宋"/>
      <w:sz w:val="24"/>
      <w:szCs w:val="24"/>
    </w:rPr>
  </w:style>
  <w:style w:type="character" w:customStyle="1" w:styleId="64">
    <w:name w:val="NormalCharacter"/>
    <w:link w:val="1"/>
    <w:qFormat/>
    <w:uiPriority w:val="0"/>
    <w:rPr>
      <w:rFonts w:ascii="Times New Roman" w:hAnsi="Times New Roman" w:eastAsia="宋体" w:cs="Times New Roman"/>
      <w:kern w:val="2"/>
      <w:sz w:val="21"/>
      <w:szCs w:val="22"/>
      <w:lang w:val="en-US" w:eastAsia="zh-CN" w:bidi="ar-SA"/>
    </w:rPr>
  </w:style>
  <w:style w:type="character" w:customStyle="1" w:styleId="65">
    <w:name w:val="页脚 Char"/>
    <w:link w:val="21"/>
    <w:qFormat/>
    <w:uiPriority w:val="99"/>
    <w:rPr>
      <w:kern w:val="2"/>
      <w:sz w:val="18"/>
      <w:szCs w:val="18"/>
    </w:rPr>
  </w:style>
  <w:style w:type="character" w:customStyle="1" w:styleId="66">
    <w:name w:val="font81"/>
    <w:basedOn w:val="36"/>
    <w:qFormat/>
    <w:uiPriority w:val="0"/>
    <w:rPr>
      <w:rFonts w:hint="default" w:ascii="仿宋_GB2312" w:eastAsia="仿宋_GB2312" w:cs="仿宋_GB2312"/>
      <w:color w:val="000000"/>
      <w:sz w:val="22"/>
      <w:szCs w:val="22"/>
      <w:u w:val="none"/>
    </w:rPr>
  </w:style>
  <w:style w:type="character" w:customStyle="1" w:styleId="67">
    <w:name w:val="标题 1 Char"/>
    <w:link w:val="2"/>
    <w:qFormat/>
    <w:uiPriority w:val="9"/>
    <w:rPr>
      <w:rFonts w:eastAsia="仿宋"/>
      <w:b/>
      <w:bCs/>
      <w:kern w:val="44"/>
      <w:sz w:val="32"/>
      <w:szCs w:val="44"/>
    </w:rPr>
  </w:style>
  <w:style w:type="character" w:customStyle="1" w:styleId="68">
    <w:name w:val="纯文本 Char"/>
    <w:link w:val="18"/>
    <w:qFormat/>
    <w:uiPriority w:val="0"/>
    <w:rPr>
      <w:rFonts w:ascii="宋体" w:hAnsi="Times New Roman"/>
      <w:kern w:val="2"/>
      <w:sz w:val="21"/>
      <w:szCs w:val="24"/>
    </w:rPr>
  </w:style>
  <w:style w:type="character" w:customStyle="1" w:styleId="69">
    <w:name w:val="font51"/>
    <w:basedOn w:val="36"/>
    <w:qFormat/>
    <w:uiPriority w:val="0"/>
    <w:rPr>
      <w:rFonts w:hint="default" w:ascii="仿宋_GB2312" w:eastAsia="仿宋_GB2312" w:cs="仿宋_GB2312"/>
      <w:color w:val="000000"/>
      <w:sz w:val="22"/>
      <w:szCs w:val="22"/>
      <w:u w:val="none"/>
    </w:rPr>
  </w:style>
  <w:style w:type="character" w:customStyle="1" w:styleId="70">
    <w:name w:val="页眉 Char"/>
    <w:link w:val="22"/>
    <w:semiHidden/>
    <w:qFormat/>
    <w:uiPriority w:val="99"/>
    <w:rPr>
      <w:kern w:val="2"/>
      <w:sz w:val="18"/>
      <w:szCs w:val="18"/>
    </w:rPr>
  </w:style>
  <w:style w:type="character" w:customStyle="1" w:styleId="71">
    <w:name w:val="font21"/>
    <w:basedOn w:val="36"/>
    <w:qFormat/>
    <w:uiPriority w:val="0"/>
    <w:rPr>
      <w:rFonts w:hint="eastAsia" w:ascii="宋体" w:hAnsi="宋体" w:eastAsia="宋体" w:cs="宋体"/>
      <w:color w:val="000000"/>
      <w:sz w:val="20"/>
      <w:szCs w:val="20"/>
      <w:u w:val="none"/>
    </w:rPr>
  </w:style>
  <w:style w:type="character" w:customStyle="1" w:styleId="72">
    <w:name w:val="font41"/>
    <w:qFormat/>
    <w:uiPriority w:val="0"/>
    <w:rPr>
      <w:rFonts w:hint="default" w:ascii="仿宋_GB2312" w:eastAsia="仿宋_GB2312" w:cs="仿宋_GB2312"/>
      <w:color w:val="000000"/>
      <w:sz w:val="22"/>
      <w:szCs w:val="22"/>
      <w:u w:val="none"/>
    </w:rPr>
  </w:style>
  <w:style w:type="character" w:customStyle="1" w:styleId="73">
    <w:name w:val="font71"/>
    <w:basedOn w:val="36"/>
    <w:qFormat/>
    <w:uiPriority w:val="0"/>
    <w:rPr>
      <w:rFonts w:hint="eastAsia" w:ascii="宋体" w:hAnsi="宋体" w:eastAsia="宋体" w:cs="宋体"/>
      <w:color w:val="000000"/>
      <w:sz w:val="18"/>
      <w:szCs w:val="18"/>
      <w:u w:val="none"/>
    </w:rPr>
  </w:style>
  <w:style w:type="character" w:customStyle="1" w:styleId="74">
    <w:name w:val="font11"/>
    <w:basedOn w:val="36"/>
    <w:qFormat/>
    <w:uiPriority w:val="0"/>
    <w:rPr>
      <w:rFonts w:hint="eastAsia" w:ascii="宋体" w:hAnsi="宋体" w:eastAsia="宋体" w:cs="宋体"/>
      <w:color w:val="000000"/>
      <w:sz w:val="18"/>
      <w:szCs w:val="18"/>
      <w:u w:val="none"/>
    </w:rPr>
  </w:style>
  <w:style w:type="paragraph" w:customStyle="1" w:styleId="75">
    <w:name w:val="*正文"/>
    <w:basedOn w:val="1"/>
    <w:next w:val="1"/>
    <w:qFormat/>
    <w:uiPriority w:val="0"/>
    <w:pPr>
      <w:widowControl/>
      <w:ind w:firstLine="482"/>
    </w:pPr>
    <w:rPr>
      <w:rFonts w:ascii="微软雅黑" w:hAnsi="微软雅黑" w:eastAsia="微软雅黑"/>
    </w:rPr>
  </w:style>
  <w:style w:type="character" w:customStyle="1" w:styleId="76">
    <w:name w:val="批注文字 Char"/>
    <w:basedOn w:val="36"/>
    <w:link w:val="10"/>
    <w:qFormat/>
    <w:uiPriority w:val="99"/>
    <w:rPr>
      <w:kern w:val="2"/>
      <w:sz w:val="21"/>
      <w:szCs w:val="22"/>
    </w:rPr>
  </w:style>
  <w:style w:type="character" w:customStyle="1" w:styleId="77">
    <w:name w:val="批注主题 Char"/>
    <w:basedOn w:val="76"/>
    <w:link w:val="32"/>
    <w:qFormat/>
    <w:uiPriority w:val="0"/>
  </w:style>
  <w:style w:type="character" w:customStyle="1" w:styleId="78">
    <w:name w:val="批注框文本 Char"/>
    <w:basedOn w:val="36"/>
    <w:link w:val="20"/>
    <w:semiHidden/>
    <w:qFormat/>
    <w:uiPriority w:val="99"/>
    <w:rPr>
      <w:kern w:val="2"/>
      <w:sz w:val="18"/>
      <w:szCs w:val="18"/>
    </w:rPr>
  </w:style>
  <w:style w:type="character" w:customStyle="1" w:styleId="79">
    <w:name w:val="bookmark-item"/>
    <w:basedOn w:val="36"/>
    <w:qFormat/>
    <w:uiPriority w:val="0"/>
  </w:style>
  <w:style w:type="paragraph" w:customStyle="1" w:styleId="80">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1">
    <w:name w:val="zhang"/>
    <w:basedOn w:val="1"/>
    <w:qFormat/>
    <w:uiPriority w:val="0"/>
    <w:pPr>
      <w:spacing w:before="100" w:beforeAutospacing="1" w:after="100" w:afterAutospacing="1"/>
    </w:pPr>
    <w:rPr>
      <w:b/>
      <w:bCs/>
      <w:smallCaps/>
      <w:color w:val="000000"/>
      <w:sz w:val="20"/>
    </w:rPr>
  </w:style>
  <w:style w:type="paragraph" w:customStyle="1" w:styleId="82">
    <w:name w:val="TOC 标题1"/>
    <w:basedOn w:val="2"/>
    <w:next w:val="1"/>
    <w:qFormat/>
    <w:uiPriority w:val="0"/>
    <w:pPr>
      <w:widowControl w:val="0"/>
      <w:tabs>
        <w:tab w:val="left" w:pos="1440"/>
      </w:tabs>
      <w:spacing w:line="576" w:lineRule="auto"/>
      <w:jc w:val="both"/>
      <w:outlineLvl w:val="9"/>
    </w:pPr>
    <w:rPr>
      <w:rFonts w:ascii="Calibri" w:hAnsi="Calibri"/>
    </w:rPr>
  </w:style>
  <w:style w:type="paragraph" w:customStyle="1" w:styleId="83">
    <w:name w:val="p0"/>
    <w:basedOn w:val="1"/>
    <w:qFormat/>
    <w:uiPriority w:val="0"/>
    <w:pPr>
      <w:widowControl/>
    </w:pPr>
    <w:rPr>
      <w:rFonts w:ascii="Courier New" w:hAnsi="Courier New" w:cs="Courier New"/>
      <w:kern w:val="0"/>
      <w:szCs w:val="21"/>
    </w:rPr>
  </w:style>
  <w:style w:type="character" w:customStyle="1" w:styleId="84">
    <w:name w:val="15"/>
    <w:qFormat/>
    <w:uiPriority w:val="0"/>
    <w:rPr>
      <w:rFonts w:hint="default" w:ascii="Times New Roman" w:hAnsi="Times New Roman" w:cs="Times New Roman"/>
      <w:color w:val="464445"/>
      <w:u w:val="none"/>
    </w:rPr>
  </w:style>
  <w:style w:type="character" w:customStyle="1" w:styleId="85">
    <w:name w:val="标题 Char"/>
    <w:link w:val="31"/>
    <w:qFormat/>
    <w:uiPriority w:val="10"/>
    <w:rPr>
      <w:rFonts w:ascii="Arial" w:hAnsi="Arial"/>
      <w:b/>
      <w:sz w:val="32"/>
    </w:rPr>
  </w:style>
  <w:style w:type="character" w:customStyle="1" w:styleId="86">
    <w:name w:val="副标题 Char"/>
    <w:link w:val="24"/>
    <w:qFormat/>
    <w:uiPriority w:val="11"/>
    <w:rPr>
      <w:rFonts w:ascii="Cambria" w:hAnsi="Cambria"/>
      <w:b/>
      <w:bCs/>
      <w:kern w:val="28"/>
      <w:sz w:val="32"/>
      <w:szCs w:val="32"/>
    </w:rPr>
  </w:style>
  <w:style w:type="paragraph" w:customStyle="1" w:styleId="87">
    <w:name w:val="Quote1"/>
    <w:next w:val="1"/>
    <w:qFormat/>
    <w:uiPriority w:val="0"/>
    <w:pPr>
      <w:wordWrap w:val="0"/>
      <w:spacing w:before="200" w:after="160"/>
      <w:ind w:left="864" w:right="864"/>
      <w:jc w:val="center"/>
    </w:pPr>
    <w:rPr>
      <w:rFonts w:ascii="Times New Roman" w:hAnsi="Times New Roman" w:eastAsia="宋体" w:cs="Times New Roman"/>
      <w:i/>
      <w:sz w:val="21"/>
      <w:szCs w:val="22"/>
      <w:lang w:val="en-US" w:eastAsia="zh-CN" w:bidi="ar-SA"/>
    </w:rPr>
  </w:style>
  <w:style w:type="paragraph" w:customStyle="1" w:styleId="88">
    <w:name w:val="表格文字"/>
    <w:basedOn w:val="1"/>
    <w:next w:val="12"/>
    <w:qFormat/>
    <w:uiPriority w:val="0"/>
    <w:pPr>
      <w:jc w:val="left"/>
    </w:pPr>
    <w:rPr>
      <w:bCs/>
      <w:spacing w:val="10"/>
      <w:sz w:val="24"/>
    </w:rPr>
  </w:style>
  <w:style w:type="paragraph" w:customStyle="1" w:styleId="89">
    <w:name w:val="BodyTextIndent"/>
    <w:basedOn w:val="1"/>
    <w:qFormat/>
    <w:uiPriority w:val="0"/>
    <w:pPr>
      <w:widowControl/>
      <w:spacing w:before="100" w:beforeAutospacing="1" w:after="100" w:afterAutospacing="1"/>
      <w:jc w:val="left"/>
      <w:textAlignment w:val="baseline"/>
    </w:pPr>
    <w:rPr>
      <w:rFonts w:ascii="宋体" w:eastAsia="宋体"/>
      <w:kern w:val="2"/>
      <w:sz w:val="24"/>
      <w:szCs w:val="24"/>
      <w:lang w:val="en-US" w:eastAsia="zh-CN" w:bidi="ar-SA"/>
    </w:rPr>
  </w:style>
  <w:style w:type="paragraph" w:customStyle="1" w:styleId="90">
    <w:name w:val="PlainText"/>
    <w:basedOn w:val="1"/>
    <w:qFormat/>
    <w:uiPriority w:val="0"/>
    <w:pPr>
      <w:jc w:val="both"/>
      <w:textAlignment w:val="baseline"/>
    </w:pPr>
    <w:rPr>
      <w:rFonts w:ascii="宋体" w:eastAsia="宋体"/>
      <w:kern w:val="2"/>
      <w:sz w:val="21"/>
      <w:lang w:val="en-US" w:eastAsia="zh-CN" w:bidi="ar-SA"/>
    </w:rPr>
  </w:style>
  <w:style w:type="character" w:customStyle="1" w:styleId="91">
    <w:name w:val="font141"/>
    <w:basedOn w:val="36"/>
    <w:qFormat/>
    <w:uiPriority w:val="0"/>
    <w:rPr>
      <w:rFonts w:hint="eastAsia" w:ascii="宋体" w:hAnsi="宋体" w:eastAsia="宋体" w:cs="宋体"/>
      <w:color w:val="000000"/>
      <w:sz w:val="22"/>
      <w:szCs w:val="22"/>
      <w:u w:val="none"/>
    </w:rPr>
  </w:style>
  <w:style w:type="character" w:customStyle="1" w:styleId="92">
    <w:name w:val="font91"/>
    <w:basedOn w:val="36"/>
    <w:qFormat/>
    <w:uiPriority w:val="0"/>
    <w:rPr>
      <w:rFonts w:hint="eastAsia" w:ascii="宋体" w:hAnsi="宋体" w:eastAsia="宋体" w:cs="宋体"/>
      <w:color w:val="000000"/>
      <w:sz w:val="24"/>
      <w:szCs w:val="24"/>
      <w:u w:val="none"/>
    </w:rPr>
  </w:style>
  <w:style w:type="character" w:customStyle="1" w:styleId="93">
    <w:name w:val="font101"/>
    <w:basedOn w:val="36"/>
    <w:qFormat/>
    <w:uiPriority w:val="0"/>
    <w:rPr>
      <w:rFonts w:hint="default" w:ascii="Times New Roman" w:hAnsi="Times New Roman" w:cs="Times New Roman"/>
      <w:color w:val="000000"/>
      <w:sz w:val="24"/>
      <w:szCs w:val="24"/>
      <w:u w:val="none"/>
    </w:rPr>
  </w:style>
  <w:style w:type="character" w:customStyle="1" w:styleId="94">
    <w:name w:val="font61"/>
    <w:basedOn w:val="36"/>
    <w:qFormat/>
    <w:uiPriority w:val="0"/>
    <w:rPr>
      <w:rFonts w:hint="default" w:ascii="Times New Roman" w:hAnsi="Times New Roman" w:cs="Times New Roman"/>
      <w:color w:val="000000"/>
      <w:sz w:val="24"/>
      <w:szCs w:val="24"/>
      <w:u w:val="none"/>
    </w:rPr>
  </w:style>
  <w:style w:type="paragraph" w:styleId="95">
    <w:name w:val="List Paragraph"/>
    <w:basedOn w:val="1"/>
    <w:qFormat/>
    <w:uiPriority w:val="34"/>
    <w:pPr>
      <w:ind w:firstLine="420" w:firstLineChars="200"/>
    </w:pPr>
    <w:rPr>
      <w:rFonts w:ascii="Times New Roman" w:hAnsi="Times New Roman" w:eastAsia="宋体" w:cs="Times New Roman"/>
      <w:szCs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4106" textRotate="1"/>
    <customShpInfo spid="_x0000_s4098"/>
    <customShpInfo spid="_x0000_s4109" textRotate="1"/>
    <customShpInfo spid="_x0000_s4110"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79</Pages>
  <Words>34423</Words>
  <Characters>38165</Characters>
  <Lines>262</Lines>
  <Paragraphs>73</Paragraphs>
  <TotalTime>12</TotalTime>
  <ScaleCrop>false</ScaleCrop>
  <LinksUpToDate>false</LinksUpToDate>
  <CharactersWithSpaces>40177</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2018-07-30T23:49:00Z</dcterms:created>
  <dc:creator>Administrator</dc:creator>
  <cp:lastModifiedBy>王丽娜</cp:lastModifiedBy>
  <cp:lastPrinted>2020-05-29T00:16:00Z</cp:lastPrinted>
  <dcterms:modified xsi:type="dcterms:W3CDTF">2023-12-14T03:20:29Z</dcterms:modified>
  <dc:title>新疆维吾尔自治区疾病预防控制中心学术厅舞台LED显示屏设备采购项目</dc:title>
  <cp:revision>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02293A0BC7C64925A9FAEC6010C895B9</vt:lpwstr>
  </property>
</Properties>
</file>