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leftChars="0"/>
        <w:jc w:val="center"/>
        <w:textAlignment w:val="auto"/>
        <w:outlineLvl w:val="9"/>
        <w:rPr>
          <w:rFonts w:hint="eastAsia" w:ascii="宋体" w:hAnsi="宋体" w:eastAsia="宋体" w:cs="宋体"/>
          <w:color w:val="auto"/>
          <w:sz w:val="36"/>
          <w:szCs w:val="36"/>
          <w:highlight w:val="none"/>
          <w:lang w:eastAsia="zh-CN"/>
        </w:rPr>
      </w:pPr>
      <w:r>
        <w:rPr>
          <w:rFonts w:hint="eastAsia" w:ascii="宋体" w:hAnsi="宋体" w:eastAsia="宋体" w:cs="宋体"/>
          <w:b/>
          <w:bCs/>
          <w:color w:val="auto"/>
          <w:sz w:val="36"/>
          <w:szCs w:val="36"/>
          <w:highlight w:val="none"/>
          <w:lang w:val="zh-CN" w:eastAsia="zh-CN"/>
        </w:rPr>
        <w:t>阿勒泰市2023年中央财政林业改革发展资金-国土绿化--草原生态修复治理项目</w:t>
      </w:r>
      <w:r>
        <w:rPr>
          <w:rFonts w:hint="eastAsia" w:ascii="宋体" w:hAnsi="宋体" w:eastAsia="宋体" w:cs="宋体"/>
          <w:b/>
          <w:bCs/>
          <w:color w:val="auto"/>
          <w:sz w:val="36"/>
          <w:szCs w:val="36"/>
          <w:highlight w:val="none"/>
          <w:lang w:eastAsia="zh-CN"/>
        </w:rPr>
        <w:t>的</w:t>
      </w:r>
      <w:r>
        <w:rPr>
          <w:rFonts w:hint="eastAsia" w:ascii="宋体" w:hAnsi="宋体" w:eastAsia="宋体" w:cs="宋体"/>
          <w:b/>
          <w:bCs/>
          <w:color w:val="auto"/>
          <w:sz w:val="36"/>
          <w:szCs w:val="36"/>
          <w:highlight w:val="none"/>
          <w:lang w:val="en-US" w:eastAsia="zh-CN"/>
        </w:rPr>
        <w:t>竞争性</w:t>
      </w:r>
      <w:r>
        <w:rPr>
          <w:rFonts w:hint="eastAsia" w:ascii="宋体" w:hAnsi="宋体" w:eastAsia="宋体" w:cs="宋体"/>
          <w:b/>
          <w:bCs/>
          <w:color w:val="auto"/>
          <w:sz w:val="36"/>
          <w:szCs w:val="36"/>
          <w:highlight w:val="none"/>
          <w:lang w:val="en-US" w:eastAsia="zh-CN"/>
        </w:rPr>
        <w:t>谈判</w:t>
      </w:r>
      <w:r>
        <w:rPr>
          <w:rFonts w:hint="eastAsia" w:ascii="宋体" w:hAnsi="宋体" w:eastAsia="宋体" w:cs="宋体"/>
          <w:b/>
          <w:bCs/>
          <w:color w:val="auto"/>
          <w:sz w:val="36"/>
          <w:szCs w:val="36"/>
          <w:highlight w:val="none"/>
          <w:lang w:eastAsia="zh-CN"/>
        </w:rPr>
        <w:t>公告</w:t>
      </w:r>
      <w:bookmarkStart w:id="0" w:name="_GoBack"/>
      <w:bookmarkEnd w:id="0"/>
    </w:p>
    <w:p>
      <w:pPr>
        <w:pStyle w:val="9"/>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Style w:val="9"/>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阿勒泰市2023年中央财政林业改革发展资金-国土绿化--草原生态修复治理项目</w:t>
      </w:r>
      <w:r>
        <w:rPr>
          <w:rFonts w:hint="eastAsia" w:ascii="仿宋" w:hAnsi="仿宋" w:eastAsia="仿宋" w:cs="仿宋"/>
          <w:color w:val="auto"/>
          <w:sz w:val="24"/>
          <w:szCs w:val="24"/>
          <w:highlight w:val="none"/>
        </w:rPr>
        <w:t>的潜在</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应在政采云平台https://www.zcygov.cn/</w:t>
      </w:r>
      <w:r>
        <w:rPr>
          <w:rFonts w:hint="eastAsia" w:ascii="仿宋" w:hAnsi="仿宋" w:eastAsia="仿宋" w:cs="仿宋"/>
          <w:color w:val="auto"/>
          <w:sz w:val="24"/>
          <w:szCs w:val="24"/>
          <w:highlight w:val="none"/>
          <w:lang w:eastAsia="zh-CN"/>
        </w:rPr>
        <w:t>获取</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文件，并于202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0（北京时间）前提交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仿宋" w:hAnsi="仿宋" w:eastAsia="仿宋" w:cs="仿宋"/>
          <w:color w:val="auto"/>
          <w:sz w:val="24"/>
          <w:szCs w:val="24"/>
          <w:highlight w:val="none"/>
        </w:rPr>
      </w:pPr>
      <w:r>
        <w:rPr>
          <w:rStyle w:val="11"/>
          <w:rFonts w:hint="eastAsia" w:ascii="仿宋" w:hAnsi="仿宋" w:eastAsia="仿宋" w:cs="仿宋"/>
          <w:color w:val="auto"/>
          <w:sz w:val="24"/>
          <w:szCs w:val="24"/>
          <w:highlight w:val="none"/>
        </w:rPr>
        <w:t>一、项目基本情况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zh-CN"/>
        </w:rPr>
        <w:t>ZFCG--DX2023--0</w:t>
      </w:r>
      <w:r>
        <w:rPr>
          <w:rFonts w:hint="eastAsia" w:ascii="仿宋" w:hAnsi="仿宋" w:eastAsia="仿宋" w:cs="仿宋"/>
          <w:color w:val="auto"/>
          <w:sz w:val="24"/>
          <w:szCs w:val="24"/>
          <w:highlight w:val="none"/>
          <w:lang w:val="en-US" w:eastAsia="zh-CN"/>
        </w:rPr>
        <w:t>14</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679" w:leftChars="228" w:hanging="1200" w:hanging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zh-CN" w:eastAsia="zh-CN"/>
        </w:rPr>
        <w:t>阿勒泰市2023年中央财政林业改革发展资金-国土绿化--草原生态修复治理项目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val="en-US" w:eastAsia="zh-CN"/>
        </w:rPr>
        <w:t>竞争性谈判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750000元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最高限价（元）：681218.35</w:t>
      </w:r>
      <w:r>
        <w:rPr>
          <w:rFonts w:hint="eastAsia" w:ascii="仿宋" w:hAnsi="仿宋" w:eastAsia="仿宋" w:cs="仿宋"/>
          <w:color w:val="auto"/>
          <w:sz w:val="24"/>
          <w:szCs w:val="24"/>
          <w:highlight w:val="none"/>
          <w:lang w:val="en-US" w:eastAsia="zh-CN"/>
        </w:rPr>
        <w:t>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围栏封育3万亩等。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仿宋" w:hAnsi="仿宋" w:eastAsia="仿宋" w:cs="仿宋"/>
          <w:color w:val="auto"/>
          <w:sz w:val="24"/>
          <w:szCs w:val="24"/>
          <w:highlight w:val="none"/>
        </w:rPr>
      </w:pPr>
      <w:r>
        <w:rPr>
          <w:rStyle w:val="11"/>
          <w:rFonts w:hint="eastAsia" w:ascii="仿宋" w:hAnsi="仿宋" w:eastAsia="仿宋" w:cs="仿宋"/>
          <w:color w:val="auto"/>
          <w:sz w:val="24"/>
          <w:szCs w:val="24"/>
          <w:highlight w:val="none"/>
        </w:rPr>
        <w:t>二、申请人的资格要求：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2.落实政府采购政策需满足的资格要求：供应商为中小企业</w:t>
      </w:r>
      <w:r>
        <w:rPr>
          <w:rFonts w:hint="eastAsia" w:ascii="仿宋" w:hAnsi="仿宋" w:eastAsia="仿宋" w:cs="仿宋"/>
          <w:color w:val="auto"/>
          <w:sz w:val="24"/>
          <w:szCs w:val="24"/>
          <w:highlight w:val="none"/>
          <w:lang w:val="en-US" w:eastAsia="zh-CN"/>
        </w:rPr>
        <w:t xml:space="preserve"> （1）</w:t>
      </w:r>
      <w:r>
        <w:rPr>
          <w:rFonts w:hint="eastAsia" w:ascii="仿宋" w:hAnsi="仿宋" w:eastAsia="仿宋" w:cs="仿宋"/>
          <w:color w:val="auto"/>
          <w:sz w:val="24"/>
          <w:szCs w:val="24"/>
          <w:highlight w:val="none"/>
        </w:rPr>
        <w:t>、《财政部国家发展改革委关于印发〈节能产品政府采购实施意见〉的通知》（财库〔2019〕9号）；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、《财政部 环保总局关于环境标志产品政府采购实施的意见》(财库〔2019〕18号)；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、财政部、发展改革委《关于印发节能产品政府采购品目清单的通知》（财库[2019]19号）；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、市场监管总局《市场监管总局关于发布参与实施政府采购节能产品、环境标志产品认证机构名录的公告》（2019年第16号）；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、《政府采购促进中小企业发展管理办法》（财库〔2020〕46号）；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、《关于促进残疾人就业政府采购政策的通知》（财库〔2017〕141号）；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、《关于政府采购支持jianyu企业发展有关问题的通知》（财库〔2014〕68号）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（注：1、以上政策不重复享受；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、如属于上述企业需按招标文件要求提供相关资料</w:t>
      </w:r>
      <w:r>
        <w:rPr>
          <w:rFonts w:hint="eastAsia" w:ascii="仿宋" w:hAnsi="仿宋" w:eastAsia="仿宋" w:cs="仿宋"/>
          <w:color w:val="auto"/>
          <w:sz w:val="24"/>
          <w:szCs w:val="24"/>
          <w:highlight w:val="none"/>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lang w:val="en-US" w:eastAsia="zh-CN"/>
        </w:rPr>
        <w:t>无。</w:t>
      </w:r>
    </w:p>
    <w:p>
      <w:pPr>
        <w:pageBreakBefore w:val="0"/>
        <w:kinsoku/>
        <w:wordWrap/>
        <w:overflowPunct/>
        <w:topLinePunct w:val="0"/>
        <w:autoSpaceDE/>
        <w:autoSpaceDN/>
        <w:bidi w:val="0"/>
        <w:adjustRightInd/>
        <w:snapToGrid/>
        <w:spacing w:line="480" w:lineRule="exact"/>
        <w:jc w:val="both"/>
        <w:textAlignment w:val="auto"/>
        <w:rPr>
          <w:rStyle w:val="11"/>
          <w:rFonts w:hint="default" w:ascii="仿宋" w:hAnsi="仿宋" w:eastAsia="仿宋" w:cs="仿宋"/>
          <w:b/>
          <w:bCs/>
          <w:color w:val="auto"/>
          <w:kern w:val="0"/>
          <w:sz w:val="24"/>
          <w:szCs w:val="24"/>
          <w:highlight w:val="none"/>
          <w:lang w:val="en-US" w:eastAsia="zh-CN" w:bidi="ar-SA"/>
        </w:rPr>
      </w:pPr>
      <w:r>
        <w:rPr>
          <w:rFonts w:hint="eastAsia" w:ascii="宋体" w:hAnsi="宋体" w:eastAsia="宋体" w:cs="宋体"/>
          <w:b/>
          <w:bCs/>
          <w:color w:val="auto"/>
          <w:sz w:val="24"/>
          <w:szCs w:val="24"/>
          <w:lang w:val="en-US" w:eastAsia="zh-CN"/>
        </w:rPr>
        <w:t>三、获取采购文件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时间：</w:t>
      </w:r>
      <w:r>
        <w:rPr>
          <w:rFonts w:hint="eastAsia" w:ascii="仿宋" w:hAnsi="仿宋" w:eastAsia="仿宋" w:cs="仿宋"/>
          <w:i w:val="0"/>
          <w:iCs w:val="0"/>
          <w:caps w:val="0"/>
          <w:color w:val="auto"/>
          <w:spacing w:val="0"/>
          <w:sz w:val="24"/>
          <w:szCs w:val="24"/>
          <w:highlight w:val="none"/>
          <w:lang w:eastAsia="zh-CN"/>
        </w:rPr>
        <w:t>202</w:t>
      </w: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lang w:eastAsia="zh-CN"/>
        </w:rPr>
        <w:t>年</w:t>
      </w:r>
      <w:r>
        <w:rPr>
          <w:rFonts w:hint="eastAsia" w:ascii="仿宋" w:hAnsi="仿宋" w:eastAsia="仿宋" w:cs="仿宋"/>
          <w:i w:val="0"/>
          <w:iCs w:val="0"/>
          <w:caps w:val="0"/>
          <w:color w:val="auto"/>
          <w:spacing w:val="0"/>
          <w:sz w:val="24"/>
          <w:szCs w:val="24"/>
          <w:highlight w:val="none"/>
          <w:lang w:val="en-US" w:eastAsia="zh-CN"/>
        </w:rPr>
        <w:t>05月09</w:t>
      </w:r>
      <w:r>
        <w:rPr>
          <w:rFonts w:hint="eastAsia" w:ascii="仿宋" w:hAnsi="仿宋" w:eastAsia="仿宋" w:cs="仿宋"/>
          <w:i w:val="0"/>
          <w:iCs w:val="0"/>
          <w:caps w:val="0"/>
          <w:color w:val="auto"/>
          <w:spacing w:val="0"/>
          <w:sz w:val="24"/>
          <w:szCs w:val="24"/>
          <w:highlight w:val="none"/>
          <w:lang w:eastAsia="zh-CN"/>
        </w:rPr>
        <w:t>日至202</w:t>
      </w: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lang w:eastAsia="zh-CN"/>
        </w:rPr>
        <w:t>年</w:t>
      </w:r>
      <w:r>
        <w:rPr>
          <w:rFonts w:hint="eastAsia" w:ascii="仿宋" w:hAnsi="仿宋" w:eastAsia="仿宋" w:cs="仿宋"/>
          <w:i w:val="0"/>
          <w:iCs w:val="0"/>
          <w:caps w:val="0"/>
          <w:color w:val="auto"/>
          <w:spacing w:val="0"/>
          <w:sz w:val="24"/>
          <w:szCs w:val="24"/>
          <w:highlight w:val="none"/>
          <w:lang w:val="en-US" w:eastAsia="zh-CN"/>
        </w:rPr>
        <w:t>05</w:t>
      </w:r>
      <w:r>
        <w:rPr>
          <w:rFonts w:hint="eastAsia" w:ascii="仿宋" w:hAnsi="仿宋" w:eastAsia="仿宋" w:cs="仿宋"/>
          <w:i w:val="0"/>
          <w:iCs w:val="0"/>
          <w:caps w:val="0"/>
          <w:color w:val="auto"/>
          <w:spacing w:val="0"/>
          <w:sz w:val="24"/>
          <w:szCs w:val="24"/>
          <w:highlight w:val="none"/>
          <w:lang w:eastAsia="zh-CN"/>
        </w:rPr>
        <w:t>月</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lang w:eastAsia="zh-CN"/>
        </w:rPr>
        <w:t>日</w:t>
      </w:r>
      <w:r>
        <w:rPr>
          <w:rFonts w:hint="eastAsia" w:ascii="仿宋" w:hAnsi="仿宋" w:eastAsia="仿宋" w:cs="仿宋"/>
          <w:i w:val="0"/>
          <w:iCs w:val="0"/>
          <w:caps w:val="0"/>
          <w:color w:val="auto"/>
          <w:spacing w:val="0"/>
          <w:sz w:val="24"/>
          <w:szCs w:val="24"/>
          <w:highlight w:val="none"/>
        </w:rPr>
        <w:t>，每天上午10:00至1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0</w:t>
      </w:r>
      <w:r>
        <w:rPr>
          <w:rFonts w:hint="eastAsia" w:ascii="仿宋" w:hAnsi="仿宋" w:eastAsia="仿宋" w:cs="仿宋"/>
          <w:i w:val="0"/>
          <w:iCs w:val="0"/>
          <w:caps w:val="0"/>
          <w:color w:val="auto"/>
          <w:spacing w:val="0"/>
          <w:sz w:val="24"/>
          <w:szCs w:val="24"/>
          <w:highlight w:val="none"/>
        </w:rPr>
        <w:t>0，下午1</w:t>
      </w:r>
      <w:r>
        <w:rPr>
          <w:rFonts w:hint="eastAsia" w:ascii="仿宋" w:hAnsi="仿宋" w:eastAsia="仿宋" w:cs="仿宋"/>
          <w:i w:val="0"/>
          <w:iCs w:val="0"/>
          <w:caps w:val="0"/>
          <w:color w:val="auto"/>
          <w:spacing w:val="0"/>
          <w:sz w:val="24"/>
          <w:szCs w:val="24"/>
          <w:highlight w:val="none"/>
          <w:lang w:val="en-US" w:eastAsia="zh-CN"/>
        </w:rPr>
        <w:t>6</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0</w:t>
      </w:r>
      <w:r>
        <w:rPr>
          <w:rFonts w:hint="eastAsia" w:ascii="仿宋" w:hAnsi="仿宋" w:eastAsia="仿宋" w:cs="仿宋"/>
          <w:i w:val="0"/>
          <w:iCs w:val="0"/>
          <w:caps w:val="0"/>
          <w:color w:val="auto"/>
          <w:spacing w:val="0"/>
          <w:sz w:val="24"/>
          <w:szCs w:val="24"/>
          <w:highlight w:val="none"/>
        </w:rPr>
        <w:t>0至</w:t>
      </w:r>
      <w:r>
        <w:rPr>
          <w:rFonts w:hint="eastAsia" w:ascii="仿宋" w:hAnsi="仿宋" w:eastAsia="仿宋" w:cs="仿宋"/>
          <w:i w:val="0"/>
          <w:iCs w:val="0"/>
          <w:caps w:val="0"/>
          <w:color w:val="auto"/>
          <w:spacing w:val="0"/>
          <w:sz w:val="24"/>
          <w:szCs w:val="24"/>
          <w:highlight w:val="none"/>
          <w:lang w:val="en-US" w:eastAsia="zh-CN"/>
        </w:rPr>
        <w:t>20</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0</w:t>
      </w:r>
      <w:r>
        <w:rPr>
          <w:rFonts w:hint="eastAsia" w:ascii="仿宋" w:hAnsi="仿宋" w:eastAsia="仿宋" w:cs="仿宋"/>
          <w:i w:val="0"/>
          <w:iCs w:val="0"/>
          <w:caps w:val="0"/>
          <w:color w:val="auto"/>
          <w:spacing w:val="0"/>
          <w:sz w:val="24"/>
          <w:szCs w:val="24"/>
          <w:highlight w:val="none"/>
        </w:rPr>
        <w:t>0（北京时间，法定节假日除外）</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地点：政采云平台http://www.zcygov.cn/ 线上获取。</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方式：供应商登录政采云平台https://www.zcygov.cn/在线申请获取采购文件（进入“项目采购”应用，在获取采购文件菜单中选择项目，申请获取采购文件）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售价（元）：</w:t>
      </w:r>
      <w:r>
        <w:rPr>
          <w:rFonts w:hint="eastAsia" w:ascii="仿宋" w:hAnsi="仿宋" w:eastAsia="仿宋" w:cs="仿宋"/>
          <w:i w:val="0"/>
          <w:iCs w:val="0"/>
          <w:caps w:val="0"/>
          <w:color w:val="auto"/>
          <w:spacing w:val="0"/>
          <w:sz w:val="24"/>
          <w:szCs w:val="24"/>
          <w:highlight w:val="none"/>
          <w:lang w:val="en-US" w:eastAsia="zh-CN"/>
        </w:rPr>
        <w:t>0</w:t>
      </w:r>
      <w:r>
        <w:rPr>
          <w:rFonts w:hint="eastAsia" w:ascii="仿宋" w:hAnsi="仿宋" w:eastAsia="仿宋" w:cs="仿宋"/>
          <w:i w:val="0"/>
          <w:iCs w:val="0"/>
          <w:caps w:val="0"/>
          <w:color w:val="auto"/>
          <w:spacing w:val="0"/>
          <w:sz w:val="24"/>
          <w:szCs w:val="24"/>
          <w:highlight w:val="none"/>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Style w:val="11"/>
          <w:rFonts w:hint="eastAsia" w:ascii="仿宋" w:hAnsi="仿宋" w:eastAsia="仿宋" w:cs="仿宋"/>
          <w:color w:val="auto"/>
          <w:sz w:val="24"/>
          <w:szCs w:val="24"/>
          <w:highlight w:val="none"/>
        </w:rPr>
      </w:pPr>
      <w:r>
        <w:rPr>
          <w:rStyle w:val="11"/>
          <w:rFonts w:hint="eastAsia" w:ascii="仿宋" w:hAnsi="仿宋" w:eastAsia="仿宋" w:cs="仿宋"/>
          <w:color w:val="auto"/>
          <w:sz w:val="24"/>
          <w:szCs w:val="24"/>
          <w:highlight w:val="none"/>
        </w:rPr>
        <w:t>四、响应文件提交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截止时间：2023年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0（北京时间）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地点：政采云平台https://www.zcygov.cn/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Style w:val="11"/>
          <w:rFonts w:hint="eastAsia" w:ascii="仿宋" w:hAnsi="仿宋" w:eastAsia="仿宋" w:cs="仿宋"/>
          <w:color w:val="auto"/>
          <w:sz w:val="24"/>
          <w:szCs w:val="24"/>
          <w:highlight w:val="none"/>
        </w:rPr>
      </w:pPr>
      <w:r>
        <w:rPr>
          <w:rStyle w:val="11"/>
          <w:rFonts w:hint="eastAsia" w:ascii="仿宋" w:hAnsi="仿宋" w:eastAsia="仿宋" w:cs="仿宋"/>
          <w:color w:val="auto"/>
          <w:sz w:val="24"/>
          <w:szCs w:val="24"/>
          <w:highlight w:val="none"/>
        </w:rPr>
        <w:t>五、响应文件开启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开启时间：2023年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 （北京时间）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仿宋" w:hAnsi="仿宋" w:eastAsia="仿宋" w:cs="仿宋"/>
          <w:color w:val="auto"/>
          <w:sz w:val="24"/>
          <w:szCs w:val="24"/>
          <w:highlight w:val="none"/>
        </w:rPr>
      </w:pPr>
      <w:r>
        <w:rPr>
          <w:rStyle w:val="11"/>
          <w:rFonts w:hint="eastAsia" w:ascii="仿宋" w:hAnsi="仿宋" w:eastAsia="仿宋" w:cs="仿宋"/>
          <w:color w:val="auto"/>
          <w:sz w:val="24"/>
          <w:szCs w:val="24"/>
          <w:highlight w:val="none"/>
          <w:lang w:val="en-US" w:eastAsia="zh-CN"/>
        </w:rPr>
        <w:t>六</w:t>
      </w:r>
      <w:r>
        <w:rPr>
          <w:rStyle w:val="11"/>
          <w:rFonts w:hint="eastAsia" w:ascii="仿宋" w:hAnsi="仿宋" w:eastAsia="仿宋" w:cs="仿宋"/>
          <w:color w:val="auto"/>
          <w:sz w:val="24"/>
          <w:szCs w:val="24"/>
          <w:highlight w:val="none"/>
        </w:rPr>
        <w:t>、公告期限</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个工作日。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仿宋" w:hAnsi="仿宋" w:eastAsia="仿宋" w:cs="仿宋"/>
          <w:color w:val="auto"/>
          <w:sz w:val="24"/>
          <w:szCs w:val="24"/>
          <w:highlight w:val="none"/>
        </w:rPr>
      </w:pPr>
      <w:r>
        <w:rPr>
          <w:rStyle w:val="11"/>
          <w:rFonts w:hint="eastAsia" w:ascii="仿宋" w:hAnsi="仿宋" w:eastAsia="仿宋" w:cs="仿宋"/>
          <w:color w:val="auto"/>
          <w:sz w:val="24"/>
          <w:szCs w:val="24"/>
          <w:highlight w:val="none"/>
          <w:lang w:val="en-US" w:eastAsia="zh-CN"/>
        </w:rPr>
        <w:t>七</w:t>
      </w:r>
      <w:r>
        <w:rPr>
          <w:rStyle w:val="11"/>
          <w:rFonts w:hint="eastAsia" w:ascii="仿宋" w:hAnsi="仿宋" w:eastAsia="仿宋" w:cs="仿宋"/>
          <w:color w:val="auto"/>
          <w:sz w:val="24"/>
          <w:szCs w:val="24"/>
          <w:highlight w:val="none"/>
        </w:rPr>
        <w:t>、其他补充事宜</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1.本项目采用全流程不见面电子开评标，供应商需要使用CA加密设备，供应商可通过新疆数字证书认证中心官网（https://www.xjca.com.cn/）或下载“新疆政务通”APP自行进行申领。</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2.本项目实行网上投标，采用加密电子响应文件（供应商须使用CA加密设备通过政采云电子投标客户端制作响应文件）。若供应商参与投标，自行承担投标一切费用。</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400-881-7190进行咨询。</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7.为了保证开评标顺利进行，政采云线上开标功能完全实现，供应商开标所使用的电脑设备须具有视频及语音功能。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firstLine="480"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特别提示：</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采购限额标准以上，200万元以下的货物和服务采购项目、400万元以下的工程采购项目，适宜由中小企业提供的，采购人应当专门面向中小企业采购。</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0" w:firstLineChars="200"/>
        <w:jc w:val="both"/>
        <w:textAlignment w:val="auto"/>
        <w:rPr>
          <w:rStyle w:val="11"/>
          <w:rFonts w:hint="eastAsia" w:ascii="仿宋" w:hAnsi="仿宋" w:eastAsia="仿宋" w:cs="仿宋"/>
          <w:b w:val="0"/>
          <w:bCs w:val="0"/>
          <w:color w:val="auto"/>
          <w:sz w:val="24"/>
          <w:szCs w:val="24"/>
          <w:highlight w:val="none"/>
          <w:lang w:val="en-US" w:eastAsia="zh-CN"/>
        </w:rPr>
      </w:pPr>
      <w:r>
        <w:rPr>
          <w:rStyle w:val="11"/>
          <w:rFonts w:hint="eastAsia" w:ascii="仿宋" w:hAnsi="仿宋" w:eastAsia="仿宋" w:cs="仿宋"/>
          <w:b w:val="0"/>
          <w:bCs w:val="0"/>
          <w:color w:val="auto"/>
          <w:sz w:val="24"/>
          <w:szCs w:val="24"/>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八、凡对本次招标提出询问，请按以下方式联系</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1.采购人信息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default"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名    称：阿勒泰市林业和草原保护中心</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址：阿勒泰市</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联 系人：佐亚</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项目联系方式（询问）：0906-2156915</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2.采购代理机构信息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名  称： 阿勒泰鼎信工程管理服务有限公司</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 阿勒泰市迎宾路45号四国六方城1栋2层A5—61号</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default"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联 系人：张小雪</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电子信箱：691913644@qq.com</w:t>
      </w:r>
    </w:p>
    <w:p>
      <w:pPr>
        <w:ind w:firstLine="810" w:firstLineChars="300"/>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联系电话：18719918887  0906-2166662</w:t>
      </w:r>
    </w:p>
    <w:p>
      <w:pPr>
        <w:pStyle w:val="2"/>
        <w:rPr>
          <w:rFonts w:hint="eastAsia" w:ascii="仿宋" w:hAnsi="仿宋" w:eastAsia="仿宋" w:cs="仿宋"/>
          <w:i w:val="0"/>
          <w:iCs w:val="0"/>
          <w:caps w:val="0"/>
          <w:color w:val="000000"/>
          <w:spacing w:val="0"/>
          <w:kern w:val="0"/>
          <w:sz w:val="27"/>
          <w:szCs w:val="27"/>
          <w:lang w:val="en-US" w:eastAsia="zh-CN" w:bidi="ar-SA"/>
        </w:rPr>
      </w:pPr>
    </w:p>
    <w:p>
      <w:pPr>
        <w:rPr>
          <w:rFonts w:hint="eastAsia" w:ascii="仿宋" w:hAnsi="仿宋" w:eastAsia="仿宋" w:cs="仿宋"/>
          <w:i w:val="0"/>
          <w:iCs w:val="0"/>
          <w:caps w:val="0"/>
          <w:color w:val="000000"/>
          <w:spacing w:val="0"/>
          <w:kern w:val="0"/>
          <w:sz w:val="27"/>
          <w:szCs w:val="27"/>
          <w:lang w:val="en-US" w:eastAsia="zh-CN" w:bidi="ar-SA"/>
        </w:rPr>
      </w:pPr>
    </w:p>
    <w:p>
      <w:pPr>
        <w:pStyle w:val="2"/>
        <w:rPr>
          <w:rFonts w:hint="eastAsia" w:ascii="仿宋" w:hAnsi="仿宋" w:eastAsia="仿宋" w:cs="仿宋"/>
          <w:i w:val="0"/>
          <w:iCs w:val="0"/>
          <w:caps w:val="0"/>
          <w:color w:val="000000"/>
          <w:spacing w:val="0"/>
          <w:kern w:val="0"/>
          <w:sz w:val="27"/>
          <w:szCs w:val="27"/>
          <w:lang w:val="en-US" w:eastAsia="zh-CN" w:bidi="ar-SA"/>
        </w:rPr>
      </w:pPr>
    </w:p>
    <w:p>
      <w:pPr>
        <w:rPr>
          <w:rFonts w:hint="eastAsia" w:ascii="仿宋" w:hAnsi="仿宋" w:eastAsia="仿宋" w:cs="仿宋"/>
          <w:i w:val="0"/>
          <w:iCs w:val="0"/>
          <w:caps w:val="0"/>
          <w:color w:val="000000"/>
          <w:spacing w:val="0"/>
          <w:kern w:val="0"/>
          <w:sz w:val="27"/>
          <w:szCs w:val="27"/>
          <w:lang w:val="en-US" w:eastAsia="zh-CN" w:bidi="ar-SA"/>
        </w:rPr>
      </w:pPr>
    </w:p>
    <w:p>
      <w:pPr>
        <w:pStyle w:val="2"/>
        <w:rPr>
          <w:rFonts w:hint="eastAsia" w:ascii="仿宋" w:hAnsi="仿宋" w:eastAsia="仿宋" w:cs="仿宋"/>
          <w:i w:val="0"/>
          <w:iCs w:val="0"/>
          <w:caps w:val="0"/>
          <w:color w:val="000000"/>
          <w:spacing w:val="0"/>
          <w:kern w:val="0"/>
          <w:sz w:val="27"/>
          <w:szCs w:val="27"/>
          <w:lang w:val="en-US" w:eastAsia="zh-CN" w:bidi="ar-SA"/>
        </w:rPr>
      </w:pPr>
    </w:p>
    <w:p>
      <w:pPr>
        <w:rPr>
          <w:rFonts w:hint="eastAsia" w:ascii="仿宋" w:hAnsi="仿宋" w:eastAsia="仿宋" w:cs="仿宋"/>
          <w:i w:val="0"/>
          <w:iCs w:val="0"/>
          <w:caps w:val="0"/>
          <w:color w:val="000000"/>
          <w:spacing w:val="0"/>
          <w:kern w:val="0"/>
          <w:sz w:val="27"/>
          <w:szCs w:val="27"/>
          <w:lang w:val="en-US" w:eastAsia="zh-CN" w:bidi="ar-SA"/>
        </w:rPr>
      </w:pPr>
    </w:p>
    <w:p>
      <w:pPr>
        <w:pStyle w:val="2"/>
        <w:rPr>
          <w:rFonts w:hint="eastAsia" w:ascii="仿宋" w:hAnsi="仿宋" w:eastAsia="仿宋" w:cs="仿宋"/>
          <w:i w:val="0"/>
          <w:iCs w:val="0"/>
          <w:caps w:val="0"/>
          <w:color w:val="000000"/>
          <w:spacing w:val="0"/>
          <w:kern w:val="0"/>
          <w:sz w:val="27"/>
          <w:szCs w:val="27"/>
          <w:lang w:val="en-US" w:eastAsia="zh-CN" w:bidi="ar-SA"/>
        </w:rPr>
      </w:pPr>
    </w:p>
    <w:p>
      <w:pPr>
        <w:rPr>
          <w:rFonts w:hint="eastAsia" w:ascii="仿宋" w:hAnsi="仿宋" w:eastAsia="仿宋" w:cs="仿宋"/>
          <w:i w:val="0"/>
          <w:iCs w:val="0"/>
          <w:caps w:val="0"/>
          <w:color w:val="000000"/>
          <w:spacing w:val="0"/>
          <w:kern w:val="0"/>
          <w:sz w:val="27"/>
          <w:szCs w:val="27"/>
          <w:lang w:val="en-US" w:eastAsia="zh-CN" w:bidi="ar-SA"/>
        </w:rPr>
      </w:pPr>
    </w:p>
    <w:p>
      <w:pPr>
        <w:pStyle w:val="2"/>
        <w:rPr>
          <w:rFonts w:hint="eastAsia" w:ascii="仿宋" w:hAnsi="仿宋" w:eastAsia="仿宋" w:cs="仿宋"/>
          <w:i w:val="0"/>
          <w:iCs w:val="0"/>
          <w:caps w:val="0"/>
          <w:color w:val="000000"/>
          <w:spacing w:val="0"/>
          <w:kern w:val="0"/>
          <w:sz w:val="27"/>
          <w:szCs w:val="27"/>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772DB"/>
    <w:multiLevelType w:val="singleLevel"/>
    <w:tmpl w:val="B5A772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ZjM2YWM0OTczMzk2MjAwMWI1ZDRkZWRkZGFkMTcifQ=="/>
  </w:docVars>
  <w:rsids>
    <w:rsidRoot w:val="0813585D"/>
    <w:rsid w:val="077B31EE"/>
    <w:rsid w:val="0813585D"/>
    <w:rsid w:val="0D142782"/>
    <w:rsid w:val="14D04129"/>
    <w:rsid w:val="15AB15DE"/>
    <w:rsid w:val="1CD07884"/>
    <w:rsid w:val="25C03906"/>
    <w:rsid w:val="3349669D"/>
    <w:rsid w:val="48095711"/>
    <w:rsid w:val="588A1D3C"/>
    <w:rsid w:val="62425466"/>
    <w:rsid w:val="62E0507B"/>
    <w:rsid w:val="74516D92"/>
    <w:rsid w:val="7A77715C"/>
    <w:rsid w:val="7B785D2E"/>
    <w:rsid w:val="7F02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Body Text First Indent"/>
    <w:basedOn w:val="5"/>
    <w:qFormat/>
    <w:uiPriority w:val="0"/>
    <w:pPr>
      <w:tabs>
        <w:tab w:val="left" w:pos="720"/>
      </w:tabs>
      <w:spacing w:line="240" w:lineRule="auto"/>
      <w:ind w:firstLine="420" w:firstLineChars="100"/>
    </w:pPr>
    <w:rPr>
      <w:rFonts w:ascii="宋体" w:hAnsi="宋体" w:cs="宋体"/>
      <w:sz w:val="20"/>
      <w:szCs w:val="20"/>
      <w:lang w:eastAsia="en-US"/>
    </w:rPr>
  </w:style>
  <w:style w:type="paragraph" w:styleId="5">
    <w:name w:val="Body Text"/>
    <w:basedOn w:val="1"/>
    <w:next w:val="6"/>
    <w:qFormat/>
    <w:uiPriority w:val="0"/>
    <w:pPr>
      <w:spacing w:after="120" w:afterLines="0"/>
    </w:pPr>
  </w:style>
  <w:style w:type="paragraph" w:customStyle="1" w:styleId="6">
    <w:name w:val="目录 53"/>
    <w:basedOn w:val="1"/>
    <w:next w:val="1"/>
    <w:qFormat/>
    <w:uiPriority w:val="0"/>
    <w:pPr>
      <w:ind w:left="840"/>
    </w:pPr>
    <w:rPr>
      <w:sz w:val="18"/>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
    <w:qFormat/>
    <w:uiPriority w:val="0"/>
    <w:pPr>
      <w:widowControl/>
      <w:spacing w:before="100" w:beforeAutospacing="1" w:after="100" w:afterAutospacing="1" w:line="320" w:lineRule="atLeast"/>
      <w:jc w:val="left"/>
    </w:pPr>
    <w:rPr>
      <w:rFonts w:ascii="宋体" w:hAnsi="宋体"/>
      <w:kern w:val="0"/>
      <w:sz w:val="18"/>
      <w:szCs w:val="18"/>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4">
    <w:name w:val=" Char Char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1897</Words>
  <Characters>2186</Characters>
  <Lines>0</Lines>
  <Paragraphs>0</Paragraphs>
  <TotalTime>1</TotalTime>
  <ScaleCrop>false</ScaleCrop>
  <LinksUpToDate>false</LinksUpToDate>
  <CharactersWithSpaces>2290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2022-12-06T09:17:00Z</dcterms:created>
  <dc:creator>茹雨曌情</dc:creator>
  <cp:lastModifiedBy>--Eternity℡</cp:lastModifiedBy>
  <dcterms:modified xsi:type="dcterms:W3CDTF">2023-05-08T05:03:30Z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7AE2CA91DB33409B88AC568B2A150E30</vt:lpwstr>
  </property>
</Properties>
</file>