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宋体"/>
          <w:b/>
          <w:spacing w:val="80"/>
          <w:sz w:val="72"/>
          <w:szCs w:val="72"/>
        </w:rPr>
      </w:pPr>
    </w:p>
    <w:p>
      <w:pPr>
        <w:spacing w:line="240" w:lineRule="auto"/>
        <w:ind w:firstLine="0" w:firstLineChars="0"/>
        <w:jc w:val="center"/>
        <w:rPr>
          <w:rFonts w:hint="eastAsia" w:ascii="宋体" w:eastAsia="宋体"/>
          <w:b/>
          <w:spacing w:val="80"/>
          <w:sz w:val="72"/>
          <w:szCs w:val="72"/>
          <w:lang w:eastAsia="zh-CN"/>
        </w:rPr>
      </w:pPr>
      <w:r>
        <w:rPr>
          <w:rFonts w:hint="eastAsia" w:ascii="宋体"/>
          <w:b/>
          <w:spacing w:val="80"/>
          <w:sz w:val="72"/>
          <w:szCs w:val="72"/>
          <w:lang w:eastAsia="zh-CN"/>
        </w:rPr>
        <w:t>乌鲁木齐县乡（镇）社工站委托服务项目</w:t>
      </w:r>
    </w:p>
    <w:p>
      <w:pPr>
        <w:spacing w:line="360" w:lineRule="auto"/>
        <w:ind w:firstLine="880"/>
        <w:rPr>
          <w:rFonts w:ascii="宋体"/>
          <w:sz w:val="44"/>
        </w:rPr>
      </w:pPr>
    </w:p>
    <w:p>
      <w:pPr>
        <w:spacing w:line="360" w:lineRule="auto"/>
        <w:ind w:firstLine="880"/>
        <w:rPr>
          <w:rFonts w:ascii="宋体"/>
          <w:sz w:val="44"/>
        </w:rPr>
      </w:pPr>
    </w:p>
    <w:p>
      <w:pPr>
        <w:spacing w:line="240" w:lineRule="auto"/>
        <w:ind w:firstLine="0" w:firstLineChars="0"/>
        <w:jc w:val="center"/>
        <w:rPr>
          <w:rFonts w:ascii="宋体"/>
          <w:b/>
          <w:spacing w:val="80"/>
          <w:sz w:val="72"/>
          <w:szCs w:val="72"/>
        </w:rPr>
      </w:pPr>
      <w:r>
        <w:rPr>
          <w:rFonts w:hint="eastAsia" w:ascii="宋体"/>
          <w:b/>
          <w:spacing w:val="80"/>
          <w:sz w:val="72"/>
          <w:szCs w:val="72"/>
        </w:rPr>
        <w:t>竞争性谈判文件</w:t>
      </w:r>
    </w:p>
    <w:p>
      <w:pPr>
        <w:spacing w:line="240" w:lineRule="auto"/>
        <w:ind w:firstLine="0" w:firstLineChars="0"/>
        <w:jc w:val="center"/>
        <w:rPr>
          <w:rFonts w:ascii="宋体"/>
          <w:b/>
          <w:bCs/>
          <w:sz w:val="28"/>
          <w:szCs w:val="28"/>
        </w:rPr>
      </w:pPr>
      <w:r>
        <w:rPr>
          <w:rFonts w:hint="eastAsia" w:ascii="宋体"/>
          <w:b/>
          <w:bCs/>
          <w:sz w:val="28"/>
          <w:szCs w:val="28"/>
        </w:rPr>
        <w:t>（项目编号：</w:t>
      </w:r>
      <w:r>
        <w:rPr>
          <w:rFonts w:hint="eastAsia" w:ascii="宋体"/>
          <w:b/>
          <w:bCs/>
          <w:sz w:val="28"/>
          <w:szCs w:val="28"/>
          <w:lang w:eastAsia="zh-CN"/>
        </w:rPr>
        <w:t>RHZC2023-073JZ</w:t>
      </w:r>
      <w:r>
        <w:rPr>
          <w:rFonts w:hint="eastAsia" w:ascii="宋体"/>
          <w:b/>
          <w:bCs/>
          <w:sz w:val="28"/>
          <w:szCs w:val="28"/>
        </w:rPr>
        <w:t>）</w:t>
      </w:r>
    </w:p>
    <w:p>
      <w:pPr>
        <w:spacing w:line="360" w:lineRule="auto"/>
        <w:ind w:firstLine="1284"/>
        <w:jc w:val="center"/>
        <w:rPr>
          <w:rFonts w:ascii="宋体"/>
          <w:b/>
          <w:spacing w:val="80"/>
          <w:sz w:val="48"/>
          <w:szCs w:val="48"/>
        </w:rPr>
      </w:pPr>
    </w:p>
    <w:p>
      <w:pPr>
        <w:spacing w:line="360" w:lineRule="auto"/>
        <w:ind w:firstLine="482"/>
        <w:jc w:val="center"/>
        <w:rPr>
          <w:rFonts w:ascii="宋体"/>
          <w:b/>
          <w:sz w:val="24"/>
        </w:rPr>
      </w:pPr>
    </w:p>
    <w:p>
      <w:pPr>
        <w:spacing w:line="360" w:lineRule="auto"/>
        <w:ind w:firstLine="482"/>
        <w:rPr>
          <w:rFonts w:ascii="宋体"/>
          <w:b/>
          <w:sz w:val="24"/>
        </w:rPr>
      </w:pPr>
    </w:p>
    <w:p>
      <w:pPr>
        <w:spacing w:line="360" w:lineRule="auto"/>
        <w:ind w:firstLine="482"/>
        <w:jc w:val="center"/>
        <w:rPr>
          <w:rFonts w:ascii="宋体"/>
          <w:b/>
          <w:sz w:val="24"/>
        </w:rPr>
      </w:pPr>
    </w:p>
    <w:p>
      <w:pPr>
        <w:spacing w:line="360" w:lineRule="auto"/>
        <w:ind w:firstLine="482"/>
        <w:jc w:val="center"/>
        <w:rPr>
          <w:rFonts w:ascii="宋体"/>
          <w:b/>
          <w:sz w:val="24"/>
        </w:rPr>
      </w:pPr>
    </w:p>
    <w:p>
      <w:pPr>
        <w:spacing w:line="360" w:lineRule="auto"/>
        <w:ind w:firstLine="482"/>
        <w:jc w:val="center"/>
        <w:rPr>
          <w:rFonts w:ascii="宋体"/>
          <w:b/>
          <w:sz w:val="24"/>
        </w:rPr>
      </w:pPr>
    </w:p>
    <w:p>
      <w:pPr>
        <w:spacing w:line="360" w:lineRule="auto"/>
        <w:ind w:firstLine="0" w:firstLineChars="0"/>
        <w:rPr>
          <w:rFonts w:ascii="宋体"/>
          <w:sz w:val="24"/>
        </w:rPr>
      </w:pPr>
    </w:p>
    <w:p>
      <w:pPr>
        <w:ind w:firstLine="643"/>
        <w:rPr>
          <w:rFonts w:hint="eastAsia" w:ascii="宋体" w:eastAsia="宋体"/>
          <w:b/>
          <w:bCs/>
          <w:sz w:val="32"/>
          <w:szCs w:val="32"/>
          <w:lang w:eastAsia="zh-CN"/>
        </w:rPr>
      </w:pPr>
      <w:r>
        <w:rPr>
          <w:rFonts w:hint="eastAsia" w:ascii="宋体"/>
          <w:b/>
          <w:bCs/>
          <w:sz w:val="32"/>
          <w:szCs w:val="32"/>
        </w:rPr>
        <w:t>采购人：</w:t>
      </w:r>
      <w:r>
        <w:rPr>
          <w:rFonts w:hint="eastAsia" w:ascii="宋体"/>
          <w:b/>
          <w:bCs/>
          <w:sz w:val="32"/>
          <w:szCs w:val="32"/>
          <w:lang w:eastAsia="zh-CN"/>
        </w:rPr>
        <w:t>乌鲁木齐县民政局</w:t>
      </w:r>
    </w:p>
    <w:p>
      <w:pPr>
        <w:ind w:firstLine="643"/>
        <w:rPr>
          <w:rFonts w:ascii="宋体"/>
          <w:sz w:val="22"/>
          <w:szCs w:val="22"/>
        </w:rPr>
      </w:pPr>
      <w:r>
        <w:rPr>
          <w:rFonts w:hint="eastAsia" w:ascii="宋体"/>
          <w:b/>
          <w:bCs/>
          <w:sz w:val="32"/>
          <w:szCs w:val="32"/>
        </w:rPr>
        <w:t>采购代理机构：新疆瑞恒中信工程项目管理有限公司</w:t>
      </w:r>
    </w:p>
    <w:p>
      <w:pPr>
        <w:spacing w:line="360" w:lineRule="auto"/>
        <w:ind w:firstLine="440"/>
        <w:rPr>
          <w:rFonts w:ascii="宋体"/>
          <w:sz w:val="22"/>
          <w:szCs w:val="22"/>
        </w:rPr>
      </w:pPr>
    </w:p>
    <w:p>
      <w:pPr>
        <w:spacing w:line="360" w:lineRule="auto"/>
        <w:ind w:firstLine="440"/>
        <w:rPr>
          <w:rFonts w:ascii="宋体"/>
          <w:sz w:val="22"/>
          <w:szCs w:val="22"/>
        </w:rPr>
      </w:pPr>
    </w:p>
    <w:p>
      <w:pPr>
        <w:spacing w:line="360" w:lineRule="auto"/>
        <w:ind w:firstLine="0" w:firstLineChars="0"/>
        <w:jc w:val="center"/>
        <w:rPr>
          <w:rFonts w:ascii="宋体"/>
          <w:b/>
          <w:bCs/>
          <w:sz w:val="32"/>
          <w:szCs w:val="32"/>
        </w:rPr>
      </w:pPr>
      <w:r>
        <w:rPr>
          <w:rFonts w:hint="eastAsia" w:ascii="宋体"/>
          <w:b/>
          <w:bCs/>
          <w:sz w:val="32"/>
          <w:szCs w:val="32"/>
        </w:rPr>
        <w:t>2023年</w:t>
      </w:r>
      <w:r>
        <w:rPr>
          <w:rFonts w:hint="eastAsia" w:ascii="宋体"/>
          <w:b/>
          <w:bCs/>
          <w:sz w:val="32"/>
          <w:szCs w:val="32"/>
          <w:lang w:val="en-US" w:eastAsia="zh-CN"/>
        </w:rPr>
        <w:t>05</w:t>
      </w:r>
      <w:r>
        <w:rPr>
          <w:rFonts w:hint="eastAsia" w:ascii="宋体"/>
          <w:b/>
          <w:bCs/>
          <w:sz w:val="32"/>
          <w:szCs w:val="32"/>
        </w:rPr>
        <w:t>月</w:t>
      </w:r>
    </w:p>
    <w:p>
      <w:pPr>
        <w:spacing w:line="360" w:lineRule="auto"/>
        <w:ind w:firstLine="883"/>
        <w:rPr>
          <w:rFonts w:ascii="仿宋" w:hAnsi="仿宋" w:eastAsia="仿宋" w:cs="仿宋"/>
          <w:b/>
          <w:bCs/>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850" w:right="782" w:bottom="868" w:left="918" w:header="851" w:footer="998" w:gutter="0"/>
          <w:cols w:space="720" w:num="1"/>
          <w:titlePg/>
          <w:docGrid w:linePitch="332" w:charSpace="0"/>
        </w:sectPr>
      </w:pPr>
    </w:p>
    <w:p>
      <w:pPr>
        <w:spacing w:line="360" w:lineRule="auto"/>
        <w:ind w:left="4859" w:hanging="4859" w:hangingChars="1100"/>
        <w:rPr>
          <w:rFonts w:ascii="仿宋" w:hAnsi="仿宋" w:eastAsia="仿宋" w:cs="仿宋"/>
          <w:b/>
          <w:bCs/>
          <w:sz w:val="36"/>
          <w:szCs w:val="36"/>
        </w:rPr>
      </w:pPr>
      <w:r>
        <w:rPr>
          <w:rFonts w:hint="eastAsia" w:ascii="仿宋" w:hAnsi="仿宋" w:eastAsia="仿宋" w:cs="仿宋"/>
          <w:b/>
          <w:bCs/>
          <w:sz w:val="44"/>
          <w:szCs w:val="44"/>
        </w:rPr>
        <w:t xml:space="preserve">                                                                                                                                                                                                                                                       </w:t>
      </w:r>
      <w:bookmarkStart w:id="0" w:name="_Toc16969_WPSOffice_Type1"/>
      <w:r>
        <w:rPr>
          <w:rFonts w:hint="eastAsia" w:ascii="仿宋" w:hAnsi="仿宋" w:eastAsia="仿宋" w:cs="仿宋"/>
          <w:b/>
          <w:bCs/>
          <w:sz w:val="36"/>
          <w:szCs w:val="36"/>
        </w:rPr>
        <w:t>目   录</w:t>
      </w:r>
    </w:p>
    <w:bookmarkEnd w:id="0"/>
    <w:p>
      <w:pPr>
        <w:pStyle w:val="150"/>
        <w:tabs>
          <w:tab w:val="right" w:leader="dot" w:pos="10200"/>
        </w:tabs>
        <w:ind w:left="0" w:leftChars="0" w:firstLine="562" w:firstLineChars="200"/>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_Toc13515_WPSOffice_Level1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第一部分  谈判邀请</w:t>
      </w:r>
      <w:r>
        <w:rPr>
          <w:rFonts w:hint="eastAsia" w:ascii="仿宋" w:hAnsi="仿宋" w:eastAsia="仿宋" w:cs="仿宋"/>
          <w:b/>
          <w:bCs/>
          <w:sz w:val="28"/>
          <w:szCs w:val="28"/>
        </w:rPr>
        <w:tab/>
      </w:r>
      <w:bookmarkStart w:id="1" w:name="_Toc13515_WPSOffice_Level1Page"/>
      <w:r>
        <w:rPr>
          <w:rFonts w:hint="eastAsia" w:ascii="仿宋" w:hAnsi="仿宋" w:eastAsia="仿宋" w:cs="仿宋"/>
          <w:b/>
          <w:bCs/>
          <w:sz w:val="28"/>
          <w:szCs w:val="28"/>
        </w:rPr>
        <w:t>2</w:t>
      </w:r>
      <w:bookmarkEnd w:id="1"/>
      <w:r>
        <w:rPr>
          <w:rFonts w:hint="eastAsia" w:ascii="仿宋" w:hAnsi="仿宋" w:eastAsia="仿宋" w:cs="仿宋"/>
          <w:b/>
          <w:bCs/>
          <w:sz w:val="28"/>
          <w:szCs w:val="28"/>
        </w:rPr>
        <w:fldChar w:fldCharType="end"/>
      </w:r>
    </w:p>
    <w:p>
      <w:pPr>
        <w:pStyle w:val="150"/>
        <w:tabs>
          <w:tab w:val="right" w:leader="dot" w:pos="10200"/>
        </w:tabs>
        <w:ind w:firstLine="400"/>
        <w:rPr>
          <w:rFonts w:ascii="仿宋" w:hAnsi="仿宋" w:eastAsia="仿宋" w:cs="仿宋"/>
          <w:b/>
          <w:bCs/>
          <w:sz w:val="28"/>
          <w:szCs w:val="28"/>
        </w:rPr>
      </w:pPr>
      <w:r>
        <w:fldChar w:fldCharType="begin"/>
      </w:r>
      <w:r>
        <w:instrText xml:space="preserve"> HYPERLINK \l "_Toc31020_WPSOffice_Level1" </w:instrText>
      </w:r>
      <w:r>
        <w:fldChar w:fldCharType="separate"/>
      </w:r>
      <w:r>
        <w:rPr>
          <w:rFonts w:hint="eastAsia" w:ascii="仿宋" w:hAnsi="仿宋" w:eastAsia="仿宋" w:cs="仿宋"/>
          <w:b/>
          <w:bCs/>
          <w:sz w:val="28"/>
          <w:szCs w:val="28"/>
        </w:rPr>
        <w:t>第二部分  供应商须知</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fldChar w:fldCharType="end"/>
      </w:r>
    </w:p>
    <w:p>
      <w:pPr>
        <w:pStyle w:val="150"/>
        <w:tabs>
          <w:tab w:val="right" w:leader="dot" w:pos="10200"/>
        </w:tabs>
        <w:ind w:firstLine="400"/>
        <w:rPr>
          <w:rFonts w:hint="eastAsia" w:ascii="仿宋" w:hAnsi="仿宋" w:eastAsia="仿宋" w:cs="仿宋"/>
          <w:b/>
          <w:bCs/>
          <w:sz w:val="28"/>
          <w:szCs w:val="28"/>
          <w:lang w:val="en-US" w:eastAsia="zh-CN"/>
        </w:rPr>
      </w:pPr>
      <w:r>
        <w:fldChar w:fldCharType="begin"/>
      </w:r>
      <w:r>
        <w:instrText xml:space="preserve"> HYPERLINK \l "_Toc22040_WPSOffice_Level1" </w:instrText>
      </w:r>
      <w:r>
        <w:fldChar w:fldCharType="separate"/>
      </w:r>
      <w:r>
        <w:rPr>
          <w:rFonts w:hint="eastAsia" w:ascii="仿宋" w:hAnsi="仿宋" w:eastAsia="仿宋" w:cs="仿宋"/>
          <w:b/>
          <w:bCs/>
          <w:sz w:val="28"/>
          <w:szCs w:val="28"/>
        </w:rPr>
        <w:t>第三部分  竞争性谈判说明</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1</w:t>
      </w:r>
    </w:p>
    <w:p>
      <w:pPr>
        <w:pStyle w:val="150"/>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"_Toc1622_WPSOffice_Level1" </w:instrText>
      </w:r>
      <w:r>
        <w:fldChar w:fldCharType="separate"/>
      </w:r>
      <w:r>
        <w:rPr>
          <w:rFonts w:hint="eastAsia" w:ascii="仿宋" w:hAnsi="仿宋" w:eastAsia="仿宋" w:cs="仿宋"/>
          <w:b/>
          <w:bCs/>
          <w:sz w:val="28"/>
          <w:szCs w:val="28"/>
        </w:rPr>
        <w:t>第四部分  提交响应文件的说明</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3</w:t>
      </w:r>
    </w:p>
    <w:p>
      <w:pPr>
        <w:pStyle w:val="150"/>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"_Toc4360_WPSOffice_Level1" </w:instrText>
      </w:r>
      <w:r>
        <w:fldChar w:fldCharType="separate"/>
      </w:r>
      <w:r>
        <w:rPr>
          <w:rFonts w:hint="eastAsia" w:ascii="仿宋" w:hAnsi="仿宋" w:eastAsia="仿宋" w:cs="仿宋"/>
          <w:b/>
          <w:bCs/>
          <w:sz w:val="28"/>
          <w:szCs w:val="28"/>
        </w:rPr>
        <w:t>第五部分  商务部分</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6</w:t>
      </w:r>
    </w:p>
    <w:p>
      <w:pPr>
        <w:pStyle w:val="150"/>
        <w:tabs>
          <w:tab w:val="right" w:leader="dot" w:pos="10200"/>
        </w:tabs>
        <w:ind w:firstLine="400"/>
        <w:rPr>
          <w:rFonts w:ascii="仿宋" w:hAnsi="仿宋" w:eastAsia="仿宋" w:cs="仿宋"/>
          <w:b/>
          <w:bCs/>
          <w:sz w:val="28"/>
          <w:szCs w:val="28"/>
        </w:rPr>
      </w:pPr>
      <w:r>
        <w:fldChar w:fldCharType="begin"/>
      </w:r>
      <w:r>
        <w:instrText xml:space="preserve"> HYPERLINK \l "_Toc3424_WPSOffice_Level1" </w:instrText>
      </w:r>
      <w:r>
        <w:fldChar w:fldCharType="separate"/>
      </w:r>
      <w:r>
        <w:rPr>
          <w:rFonts w:hint="eastAsia" w:ascii="仿宋" w:hAnsi="仿宋" w:eastAsia="仿宋" w:cs="仿宋"/>
          <w:b/>
          <w:bCs/>
          <w:sz w:val="28"/>
          <w:szCs w:val="28"/>
        </w:rPr>
        <w:t>第六部分  附  件</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9</w:t>
      </w:r>
    </w:p>
    <w:p>
      <w:pPr>
        <w:pStyle w:val="150"/>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"_Toc14083_WPSOffice_Level1" </w:instrText>
      </w:r>
      <w:r>
        <w:fldChar w:fldCharType="separate"/>
      </w:r>
      <w:r>
        <w:rPr>
          <w:rFonts w:hint="eastAsia" w:ascii="仿宋" w:hAnsi="仿宋" w:eastAsia="仿宋" w:cs="仿宋"/>
          <w:b/>
          <w:bCs/>
          <w:sz w:val="28"/>
          <w:szCs w:val="28"/>
        </w:rPr>
        <w:t>第七部分  采购需求及技术参数</w:t>
      </w:r>
      <w:r>
        <w:rPr>
          <w:rFonts w:hint="eastAsia" w:ascii="仿宋" w:hAnsi="仿宋" w:eastAsia="仿宋" w:cs="仿宋"/>
          <w:b/>
          <w:bCs/>
          <w:sz w:val="28"/>
          <w:szCs w:val="28"/>
        </w:rPr>
        <w:tab/>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1</w:t>
      </w:r>
    </w:p>
    <w:p>
      <w:pPr>
        <w:ind w:firstLine="562"/>
        <w:jc w:val="center"/>
        <w:outlineLvl w:val="0"/>
        <w:rPr>
          <w:rFonts w:ascii="仿宋" w:hAnsi="仿宋" w:eastAsia="仿宋" w:cs="仿宋"/>
          <w:b/>
          <w:bCs/>
          <w:sz w:val="28"/>
          <w:szCs w:val="28"/>
        </w:rPr>
      </w:pPr>
    </w:p>
    <w:p>
      <w:pPr>
        <w:spacing w:line="360" w:lineRule="auto"/>
        <w:ind w:firstLine="643"/>
        <w:jc w:val="center"/>
        <w:outlineLvl w:val="0"/>
        <w:rPr>
          <w:rFonts w:ascii="仿宋" w:hAnsi="仿宋" w:eastAsia="仿宋" w:cs="仿宋"/>
          <w:b/>
          <w:bCs/>
          <w:sz w:val="32"/>
          <w:szCs w:val="32"/>
        </w:rPr>
      </w:pPr>
    </w:p>
    <w:p>
      <w:pPr>
        <w:spacing w:line="360" w:lineRule="auto"/>
        <w:ind w:firstLine="643"/>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pStyle w:val="27"/>
        <w:ind w:firstLine="480"/>
      </w:pPr>
    </w:p>
    <w:p>
      <w:pPr>
        <w:ind w:firstLine="420"/>
      </w:pPr>
    </w:p>
    <w:p>
      <w:pPr>
        <w:pStyle w:val="27"/>
        <w:ind w:firstLine="480"/>
      </w:pPr>
    </w:p>
    <w:p>
      <w:pPr>
        <w:ind w:firstLine="420"/>
      </w:pPr>
    </w:p>
    <w:p>
      <w:pPr>
        <w:spacing w:line="360" w:lineRule="auto"/>
        <w:ind w:firstLine="0" w:firstLineChars="0"/>
        <w:outlineLvl w:val="0"/>
        <w:rPr>
          <w:rFonts w:ascii="仿宋" w:hAnsi="仿宋" w:eastAsia="仿宋" w:cs="仿宋"/>
          <w:b/>
          <w:bCs/>
          <w:sz w:val="32"/>
          <w:szCs w:val="32"/>
        </w:rPr>
      </w:pPr>
      <w:bookmarkStart w:id="2" w:name="_Toc3406_WPSOffice_Level1"/>
      <w:bookmarkStart w:id="3" w:name="_Toc25026_WPSOffice_Level1"/>
      <w:bookmarkStart w:id="4" w:name="_Toc22394"/>
      <w:bookmarkStart w:id="5" w:name="_Toc13515_WPSOffice_Level1"/>
    </w:p>
    <w:p>
      <w:pPr>
        <w:ind w:firstLine="0" w:firstLineChars="0"/>
      </w:pPr>
    </w:p>
    <w:p>
      <w:pPr>
        <w:spacing w:line="360" w:lineRule="auto"/>
        <w:ind w:firstLine="643"/>
        <w:jc w:val="center"/>
        <w:outlineLvl w:val="0"/>
        <w:rPr>
          <w:rFonts w:ascii="仿宋" w:hAnsi="仿宋" w:eastAsia="仿宋" w:cs="仿宋"/>
          <w:b/>
          <w:bCs/>
          <w:sz w:val="32"/>
          <w:szCs w:val="32"/>
        </w:rPr>
      </w:pPr>
      <w:r>
        <w:rPr>
          <w:rFonts w:hint="eastAsia" w:ascii="仿宋" w:hAnsi="仿宋" w:eastAsia="仿宋" w:cs="仿宋"/>
          <w:b/>
          <w:bCs/>
          <w:sz w:val="32"/>
          <w:szCs w:val="32"/>
        </w:rPr>
        <w:t>第一部分  谈判邀请</w:t>
      </w:r>
      <w:bookmarkEnd w:id="2"/>
      <w:bookmarkEnd w:id="3"/>
      <w:bookmarkEnd w:id="4"/>
      <w:bookmarkEnd w:id="5"/>
      <w:r>
        <w:rPr>
          <w:rFonts w:hint="eastAsia" w:ascii="仿宋" w:hAnsi="仿宋" w:eastAsia="仿宋" w:cs="仿宋"/>
          <w:b/>
          <w:bCs/>
          <w:sz w:val="32"/>
          <w:szCs w:val="32"/>
        </w:rPr>
        <w:t>（或竞争性谈判公告）</w:t>
      </w:r>
    </w:p>
    <w:p>
      <w:pPr>
        <w:pStyle w:val="83"/>
        <w:spacing w:before="75" w:after="150" w:line="360" w:lineRule="auto"/>
        <w:ind w:firstLine="0" w:firstLineChars="0"/>
        <w:rPr>
          <w:rFonts w:ascii="仿宋" w:hAnsi="仿宋" w:eastAsia="仿宋" w:cs="仿宋"/>
        </w:rPr>
      </w:pPr>
      <w:r>
        <w:rPr>
          <w:rFonts w:hint="eastAsia" w:ascii="仿宋" w:hAnsi="仿宋" w:eastAsia="仿宋" w:cs="仿宋"/>
        </w:rPr>
        <w:t>项目概况</w:t>
      </w:r>
    </w:p>
    <w:p>
      <w:pPr>
        <w:pStyle w:val="83"/>
        <w:spacing w:before="75" w:after="75" w:line="360" w:lineRule="auto"/>
        <w:ind w:firstLine="480" w:firstLineChars="200"/>
        <w:rPr>
          <w:rFonts w:ascii="仿宋" w:hAnsi="仿宋" w:eastAsia="仿宋" w:cs="仿宋"/>
          <w:highlight w:val="none"/>
        </w:rPr>
      </w:pPr>
      <w:r>
        <w:rPr>
          <w:rFonts w:hint="eastAsia" w:ascii="仿宋" w:hAnsi="仿宋" w:eastAsia="仿宋" w:cs="仿宋"/>
          <w:highlight w:val="none"/>
          <w:lang w:eastAsia="zh-CN"/>
        </w:rPr>
        <w:t>乌鲁木齐县乡（镇）社工站委托服务项目</w:t>
      </w:r>
      <w:r>
        <w:rPr>
          <w:rFonts w:hint="eastAsia" w:ascii="仿宋" w:hAnsi="仿宋" w:eastAsia="仿宋" w:cs="仿宋"/>
          <w:highlight w:val="none"/>
        </w:rPr>
        <w:t>的潜在供应商应在政采云平台https://www.zcygov.cn/ 获取招标文件，并于2023年</w:t>
      </w:r>
      <w:r>
        <w:rPr>
          <w:rFonts w:hint="eastAsia" w:ascii="仿宋" w:hAnsi="仿宋" w:eastAsia="仿宋" w:cs="仿宋"/>
          <w:highlight w:val="none"/>
          <w:lang w:val="en-US" w:eastAsia="zh-CN"/>
        </w:rPr>
        <w:t>06</w:t>
      </w:r>
      <w:r>
        <w:rPr>
          <w:rFonts w:hint="eastAsia" w:ascii="仿宋" w:hAnsi="仿宋" w:eastAsia="仿宋" w:cs="仿宋"/>
          <w:highlight w:val="none"/>
        </w:rPr>
        <w:t>月</w:t>
      </w:r>
      <w:r>
        <w:rPr>
          <w:rFonts w:hint="eastAsia" w:ascii="仿宋" w:hAnsi="仿宋" w:eastAsia="仿宋" w:cs="仿宋"/>
          <w:highlight w:val="none"/>
          <w:lang w:val="en-US" w:eastAsia="zh-CN"/>
        </w:rPr>
        <w:t>05</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16</w:t>
      </w:r>
      <w:r>
        <w:rPr>
          <w:rFonts w:hint="eastAsia" w:ascii="仿宋" w:hAnsi="仿宋" w:eastAsia="仿宋" w:cs="仿宋"/>
          <w:highlight w:val="none"/>
        </w:rPr>
        <w:t>:00（北京时间）前递交</w:t>
      </w:r>
      <w:r>
        <w:rPr>
          <w:rFonts w:hint="eastAsia" w:ascii="仿宋" w:hAnsi="仿宋" w:eastAsia="仿宋" w:cs="仿宋"/>
          <w:highlight w:val="none"/>
          <w:lang w:eastAsia="zh-CN"/>
        </w:rPr>
        <w:t>响应</w:t>
      </w:r>
      <w:r>
        <w:rPr>
          <w:rFonts w:hint="eastAsia" w:ascii="仿宋" w:hAnsi="仿宋" w:eastAsia="仿宋" w:cs="仿宋"/>
          <w:highlight w:val="none"/>
        </w:rPr>
        <w:t>文件。</w:t>
      </w:r>
    </w:p>
    <w:p>
      <w:pPr>
        <w:pStyle w:val="83"/>
        <w:spacing w:before="255" w:after="255" w:line="360" w:lineRule="auto"/>
        <w:ind w:firstLine="0" w:firstLineChars="0"/>
        <w:jc w:val="both"/>
        <w:rPr>
          <w:rFonts w:ascii="仿宋" w:hAnsi="仿宋" w:eastAsia="仿宋" w:cs="仿宋"/>
        </w:rPr>
      </w:pPr>
      <w:r>
        <w:rPr>
          <w:rStyle w:val="92"/>
          <w:rFonts w:hint="eastAsia" w:ascii="仿宋" w:hAnsi="仿宋" w:eastAsia="仿宋" w:cs="仿宋"/>
        </w:rPr>
        <w:t>一、项目基本情况</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    项目编号：</w:t>
      </w:r>
      <w:r>
        <w:rPr>
          <w:rFonts w:hint="eastAsia" w:ascii="仿宋" w:hAnsi="仿宋" w:eastAsia="仿宋" w:cs="仿宋"/>
          <w:lang w:eastAsia="zh-CN"/>
        </w:rPr>
        <w:t>RHZC2023-073JZ</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    项目名称：</w:t>
      </w:r>
      <w:r>
        <w:rPr>
          <w:rFonts w:hint="eastAsia" w:ascii="仿宋" w:hAnsi="仿宋" w:eastAsia="仿宋" w:cs="仿宋"/>
          <w:lang w:eastAsia="zh-CN"/>
        </w:rPr>
        <w:t>乌鲁木齐县乡（镇）社工站委托服务项目</w:t>
      </w:r>
    </w:p>
    <w:p>
      <w:pPr>
        <w:pStyle w:val="83"/>
        <w:spacing w:before="75" w:after="75" w:line="360" w:lineRule="auto"/>
        <w:ind w:firstLine="480"/>
        <w:rPr>
          <w:rFonts w:ascii="仿宋" w:hAnsi="仿宋" w:eastAsia="仿宋" w:cs="仿宋"/>
        </w:rPr>
      </w:pPr>
      <w:r>
        <w:rPr>
          <w:rFonts w:hint="eastAsia" w:ascii="仿宋" w:hAnsi="仿宋" w:eastAsia="仿宋" w:cs="仿宋"/>
        </w:rPr>
        <w:t>    采购方式：竞争性谈判</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    预算金额（元）：</w:t>
      </w:r>
      <w:r>
        <w:rPr>
          <w:rFonts w:hint="eastAsia" w:ascii="仿宋" w:hAnsi="仿宋" w:eastAsia="仿宋" w:cs="仿宋"/>
          <w:lang w:eastAsia="zh-CN"/>
        </w:rPr>
        <w:t>900000.00</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    最高限价（元）：</w:t>
      </w:r>
      <w:r>
        <w:rPr>
          <w:rFonts w:hint="eastAsia" w:ascii="仿宋" w:hAnsi="仿宋" w:eastAsia="仿宋" w:cs="仿宋"/>
          <w:lang w:eastAsia="zh-CN"/>
        </w:rPr>
        <w:t>900000.00</w:t>
      </w:r>
    </w:p>
    <w:p>
      <w:pPr>
        <w:pStyle w:val="83"/>
        <w:spacing w:before="75" w:after="75" w:line="360" w:lineRule="auto"/>
        <w:ind w:firstLine="480"/>
        <w:rPr>
          <w:rFonts w:ascii="仿宋" w:hAnsi="仿宋" w:eastAsia="仿宋" w:cs="仿宋"/>
        </w:rPr>
      </w:pPr>
      <w:r>
        <w:rPr>
          <w:rFonts w:hint="eastAsia" w:ascii="仿宋" w:hAnsi="仿宋" w:eastAsia="仿宋" w:cs="仿宋"/>
        </w:rPr>
        <w:t xml:space="preserve">   采购需求：</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   标项名称：</w:t>
      </w:r>
      <w:r>
        <w:rPr>
          <w:rFonts w:hint="eastAsia" w:ascii="仿宋" w:hAnsi="仿宋" w:eastAsia="仿宋" w:cs="仿宋"/>
          <w:lang w:eastAsia="zh-CN"/>
        </w:rPr>
        <w:t>乌鲁木齐县乡（镇）社工站委托服务项目</w:t>
      </w:r>
    </w:p>
    <w:p>
      <w:pPr>
        <w:pStyle w:val="83"/>
        <w:spacing w:before="75" w:after="75" w:line="360" w:lineRule="auto"/>
        <w:ind w:firstLine="480"/>
        <w:rPr>
          <w:rFonts w:ascii="仿宋" w:hAnsi="仿宋" w:eastAsia="仿宋" w:cs="仿宋"/>
        </w:rPr>
      </w:pPr>
      <w:r>
        <w:rPr>
          <w:rFonts w:hint="eastAsia" w:ascii="仿宋" w:hAnsi="仿宋" w:eastAsia="仿宋" w:cs="仿宋"/>
        </w:rPr>
        <w:t>   数量： 1 </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   预算金额（元）：</w:t>
      </w:r>
      <w:r>
        <w:rPr>
          <w:rFonts w:hint="eastAsia" w:ascii="仿宋" w:hAnsi="仿宋" w:eastAsia="仿宋" w:cs="仿宋"/>
          <w:lang w:eastAsia="zh-CN"/>
        </w:rPr>
        <w:t>900000.00</w:t>
      </w:r>
    </w:p>
    <w:p>
      <w:pPr>
        <w:pStyle w:val="83"/>
        <w:spacing w:before="75" w:after="75" w:line="360" w:lineRule="auto"/>
        <w:ind w:firstLine="720" w:firstLineChars="300"/>
        <w:rPr>
          <w:rFonts w:hint="eastAsia" w:ascii="仿宋" w:hAnsi="仿宋" w:eastAsia="仿宋" w:cs="仿宋"/>
          <w:lang w:eastAsia="zh-CN"/>
        </w:rPr>
      </w:pPr>
      <w:r>
        <w:rPr>
          <w:rFonts w:hint="eastAsia" w:ascii="仿宋" w:hAnsi="仿宋" w:eastAsia="仿宋" w:cs="仿宋"/>
        </w:rPr>
        <w:t>单位：</w:t>
      </w:r>
      <w:r>
        <w:rPr>
          <w:rFonts w:hint="eastAsia" w:ascii="仿宋" w:hAnsi="仿宋" w:eastAsia="仿宋" w:cs="仿宋"/>
          <w:lang w:eastAsia="zh-CN"/>
        </w:rPr>
        <w:t>家</w:t>
      </w:r>
    </w:p>
    <w:p>
      <w:pPr>
        <w:pStyle w:val="83"/>
        <w:keepNext w:val="0"/>
        <w:keepLines w:val="0"/>
        <w:widowControl/>
        <w:suppressLineNumbers w:val="0"/>
        <w:spacing w:before="75" w:beforeAutospacing="0" w:after="75" w:afterAutospacing="0" w:line="300" w:lineRule="atLeast"/>
        <w:ind w:left="0" w:right="0"/>
        <w:rPr>
          <w:rFonts w:ascii="仿宋" w:hAnsi="仿宋" w:eastAsia="仿宋" w:cs="仿宋"/>
        </w:rPr>
      </w:pPr>
      <w:r>
        <w:rPr>
          <w:rFonts w:hint="eastAsia" w:ascii="仿宋" w:hAnsi="仿宋" w:eastAsia="仿宋" w:cs="仿宋"/>
        </w:rPr>
        <w:t>   简要规格描述：</w:t>
      </w:r>
      <w:r>
        <w:rPr>
          <w:rFonts w:hint="eastAsia" w:ascii="仿宋" w:hAnsi="仿宋" w:eastAsia="仿宋" w:cs="仿宋"/>
          <w:sz w:val="24"/>
          <w:szCs w:val="24"/>
        </w:rPr>
        <w:t>委托第三方负责乌鲁木齐县6个乡（镇）社工站运营工作，主要开展社会救助、社区服务、儿童关爱、社区治理和社会事务服务等相关工作。</w:t>
      </w:r>
      <w:r>
        <w:rPr>
          <w:rFonts w:hint="eastAsia" w:ascii="仿宋" w:hAnsi="仿宋" w:eastAsia="仿宋" w:cs="仿宋"/>
          <w:sz w:val="24"/>
          <w:szCs w:val="24"/>
          <w:lang w:eastAsia="zh-CN"/>
        </w:rPr>
        <w:t>（具体采购需求详见</w:t>
      </w:r>
      <w:r>
        <w:rPr>
          <w:rFonts w:hint="eastAsia" w:ascii="仿宋" w:hAnsi="仿宋" w:eastAsia="仿宋" w:cs="仿宋"/>
          <w:sz w:val="24"/>
          <w:szCs w:val="24"/>
          <w:lang w:val="en-US" w:eastAsia="zh-CN"/>
        </w:rPr>
        <w:t>谈判</w:t>
      </w:r>
      <w:r>
        <w:rPr>
          <w:rFonts w:hint="eastAsia" w:ascii="仿宋" w:hAnsi="仿宋" w:eastAsia="仿宋" w:cs="仿宋"/>
          <w:sz w:val="24"/>
          <w:szCs w:val="24"/>
          <w:lang w:eastAsia="zh-CN"/>
        </w:rPr>
        <w:t>文件）</w:t>
      </w:r>
    </w:p>
    <w:p>
      <w:pPr>
        <w:pStyle w:val="83"/>
        <w:spacing w:before="75" w:after="75" w:line="360" w:lineRule="auto"/>
        <w:ind w:firstLine="480"/>
        <w:rPr>
          <w:rFonts w:ascii="仿宋" w:hAnsi="仿宋" w:eastAsia="仿宋" w:cs="仿宋"/>
        </w:rPr>
      </w:pPr>
      <w:r>
        <w:rPr>
          <w:rFonts w:hint="eastAsia" w:ascii="仿宋" w:hAnsi="仿宋" w:eastAsia="仿宋" w:cs="仿宋"/>
        </w:rPr>
        <w:t>   备注：</w:t>
      </w:r>
    </w:p>
    <w:p>
      <w:pPr>
        <w:pStyle w:val="83"/>
        <w:spacing w:before="75" w:after="75" w:line="360" w:lineRule="auto"/>
        <w:ind w:firstLine="480"/>
        <w:rPr>
          <w:rFonts w:ascii="仿宋" w:hAnsi="仿宋" w:eastAsia="仿宋" w:cs="仿宋"/>
        </w:rPr>
      </w:pPr>
      <w:r>
        <w:rPr>
          <w:rFonts w:hint="eastAsia" w:ascii="仿宋" w:hAnsi="仿宋" w:eastAsia="仿宋" w:cs="仿宋"/>
        </w:rPr>
        <w:t>    合同履约期限：标项 1，详见谈判文件</w:t>
      </w:r>
    </w:p>
    <w:p>
      <w:pPr>
        <w:pStyle w:val="83"/>
        <w:spacing w:before="75" w:after="75" w:line="360" w:lineRule="auto"/>
        <w:ind w:firstLine="480"/>
        <w:rPr>
          <w:rFonts w:ascii="仿宋" w:hAnsi="仿宋" w:eastAsia="仿宋" w:cs="仿宋"/>
        </w:rPr>
      </w:pPr>
      <w:r>
        <w:rPr>
          <w:rFonts w:hint="eastAsia" w:ascii="仿宋" w:hAnsi="仿宋" w:eastAsia="仿宋" w:cs="仿宋"/>
        </w:rPr>
        <w:t>    本项目（否）接受联合体投标。</w:t>
      </w:r>
    </w:p>
    <w:p>
      <w:pPr>
        <w:pStyle w:val="83"/>
        <w:spacing w:before="255" w:after="255" w:line="360" w:lineRule="auto"/>
        <w:ind w:firstLine="482"/>
        <w:jc w:val="both"/>
        <w:rPr>
          <w:rFonts w:ascii="仿宋" w:hAnsi="仿宋" w:eastAsia="仿宋" w:cs="仿宋"/>
        </w:rPr>
      </w:pPr>
      <w:r>
        <w:rPr>
          <w:rStyle w:val="92"/>
          <w:rFonts w:hint="eastAsia" w:ascii="仿宋" w:hAnsi="仿宋" w:eastAsia="仿宋" w:cs="仿宋"/>
        </w:rPr>
        <w:t>二、申请人的资格要求：</w:t>
      </w:r>
    </w:p>
    <w:p>
      <w:pPr>
        <w:pStyle w:val="83"/>
        <w:spacing w:before="75" w:after="75" w:line="360" w:lineRule="auto"/>
        <w:ind w:firstLine="480"/>
        <w:rPr>
          <w:rFonts w:ascii="仿宋" w:hAnsi="仿宋" w:eastAsia="仿宋" w:cs="仿宋"/>
        </w:rPr>
      </w:pPr>
      <w:r>
        <w:rPr>
          <w:rFonts w:hint="eastAsia" w:ascii="仿宋" w:hAnsi="仿宋" w:eastAsia="仿宋" w:cs="仿宋"/>
        </w:rPr>
        <w:t>    1.符合《中华人民共和国政府采购法》第二十二条的规定 2、未被“信用中国”（www.creditchina.gov.cn）、中国政府采购网（www.ccgp.gov.cn）列入失信被执行人、</w:t>
      </w:r>
      <w:r>
        <w:rPr>
          <w:rFonts w:hint="eastAsia" w:ascii="仿宋" w:hAnsi="仿宋" w:eastAsia="仿宋" w:cs="仿宋"/>
          <w:lang w:eastAsia="zh-CN"/>
        </w:rPr>
        <w:t>重大税收违法失信主体</w:t>
      </w:r>
      <w:r>
        <w:rPr>
          <w:rFonts w:hint="eastAsia" w:ascii="仿宋" w:hAnsi="仿宋" w:eastAsia="仿宋" w:cs="仿宋"/>
        </w:rPr>
        <w:t>、政府采购严重违法失信行为记录名单</w:t>
      </w:r>
    </w:p>
    <w:p>
      <w:pPr>
        <w:pStyle w:val="83"/>
        <w:spacing w:before="75" w:after="75" w:line="360" w:lineRule="auto"/>
        <w:ind w:firstLine="480"/>
        <w:rPr>
          <w:rFonts w:hint="eastAsia" w:ascii="仿宋" w:hAnsi="仿宋" w:eastAsia="仿宋" w:cs="仿宋"/>
          <w:lang w:val="en-US" w:eastAsia="zh-CN"/>
        </w:rPr>
      </w:pPr>
      <w:r>
        <w:rPr>
          <w:rFonts w:hint="eastAsia" w:ascii="仿宋" w:hAnsi="仿宋" w:eastAsia="仿宋" w:cs="仿宋"/>
        </w:rPr>
        <w:t>    2.落实政府采购政策需满足的资格要求：</w:t>
      </w:r>
      <w:r>
        <w:rPr>
          <w:rFonts w:hint="eastAsia" w:ascii="仿宋" w:hAnsi="仿宋" w:eastAsia="仿宋" w:cs="仿宋"/>
          <w:lang w:val="en-US" w:eastAsia="zh-CN"/>
        </w:rPr>
        <w:t>/</w:t>
      </w:r>
    </w:p>
    <w:p>
      <w:pPr>
        <w:pStyle w:val="83"/>
        <w:spacing w:before="75" w:after="75" w:line="360" w:lineRule="auto"/>
        <w:ind w:firstLine="480"/>
        <w:rPr>
          <w:rFonts w:ascii="仿宋" w:hAnsi="仿宋" w:eastAsia="仿宋" w:cs="仿宋"/>
        </w:rPr>
      </w:pPr>
      <w:r>
        <w:rPr>
          <w:rFonts w:hint="eastAsia" w:ascii="仿宋" w:hAnsi="仿宋" w:eastAsia="仿宋" w:cs="仿宋"/>
        </w:rPr>
        <w:t>    3.本项目的特定资格要求：无</w:t>
      </w:r>
    </w:p>
    <w:p>
      <w:pPr>
        <w:pStyle w:val="83"/>
        <w:spacing w:before="255" w:after="255" w:line="360" w:lineRule="auto"/>
        <w:ind w:firstLine="482"/>
        <w:jc w:val="both"/>
        <w:rPr>
          <w:rFonts w:ascii="仿宋" w:hAnsi="仿宋" w:eastAsia="仿宋" w:cs="仿宋"/>
        </w:rPr>
      </w:pPr>
      <w:r>
        <w:rPr>
          <w:rStyle w:val="92"/>
          <w:rFonts w:hint="eastAsia" w:ascii="仿宋" w:hAnsi="仿宋" w:eastAsia="仿宋" w:cs="仿宋"/>
        </w:rPr>
        <w:t>三、获取采购文件</w:t>
      </w:r>
    </w:p>
    <w:p>
      <w:pPr>
        <w:pStyle w:val="83"/>
        <w:spacing w:before="255" w:after="255" w:line="360" w:lineRule="auto"/>
        <w:ind w:firstLine="480"/>
        <w:jc w:val="both"/>
        <w:rPr>
          <w:rFonts w:ascii="仿宋" w:hAnsi="仿宋" w:eastAsia="仿宋" w:cs="仿宋"/>
          <w:highlight w:val="none"/>
        </w:rPr>
      </w:pPr>
      <w:r>
        <w:rPr>
          <w:rFonts w:hint="eastAsia" w:ascii="仿宋" w:hAnsi="仿宋" w:eastAsia="仿宋" w:cs="仿宋"/>
          <w:highlight w:val="none"/>
        </w:rPr>
        <w:t>     时间：2023年</w:t>
      </w:r>
      <w:r>
        <w:rPr>
          <w:rFonts w:hint="eastAsia" w:ascii="仿宋" w:hAnsi="仿宋" w:eastAsia="仿宋" w:cs="仿宋"/>
          <w:highlight w:val="none"/>
          <w:lang w:val="en-US" w:eastAsia="zh-CN"/>
        </w:rPr>
        <w:t>05</w:t>
      </w:r>
      <w:r>
        <w:rPr>
          <w:rFonts w:hint="eastAsia" w:ascii="仿宋" w:hAnsi="仿宋" w:eastAsia="仿宋" w:cs="仿宋"/>
          <w:highlight w:val="none"/>
        </w:rPr>
        <w:t>月</w:t>
      </w:r>
      <w:r>
        <w:rPr>
          <w:rFonts w:hint="eastAsia" w:ascii="仿宋" w:hAnsi="仿宋" w:eastAsia="仿宋" w:cs="仿宋"/>
          <w:highlight w:val="none"/>
          <w:lang w:val="en-US" w:eastAsia="zh-CN"/>
        </w:rPr>
        <w:t>30</w:t>
      </w:r>
      <w:r>
        <w:rPr>
          <w:rFonts w:hint="eastAsia" w:ascii="仿宋" w:hAnsi="仿宋" w:eastAsia="仿宋" w:cs="仿宋"/>
          <w:highlight w:val="none"/>
        </w:rPr>
        <w:t>日至2023年</w:t>
      </w:r>
      <w:r>
        <w:rPr>
          <w:rFonts w:hint="eastAsia" w:ascii="仿宋" w:hAnsi="仿宋" w:eastAsia="仿宋" w:cs="仿宋"/>
          <w:highlight w:val="none"/>
          <w:lang w:val="en-US" w:eastAsia="zh-CN"/>
        </w:rPr>
        <w:t>06</w:t>
      </w:r>
      <w:r>
        <w:rPr>
          <w:rFonts w:hint="eastAsia" w:ascii="仿宋" w:hAnsi="仿宋" w:eastAsia="仿宋" w:cs="仿宋"/>
          <w:highlight w:val="none"/>
        </w:rPr>
        <w:t>月</w:t>
      </w:r>
      <w:r>
        <w:rPr>
          <w:rFonts w:hint="eastAsia" w:ascii="仿宋" w:hAnsi="仿宋" w:eastAsia="仿宋" w:cs="仿宋"/>
          <w:highlight w:val="none"/>
          <w:lang w:val="en-US" w:eastAsia="zh-CN"/>
        </w:rPr>
        <w:t>02</w:t>
      </w:r>
      <w:r>
        <w:rPr>
          <w:rFonts w:hint="eastAsia" w:ascii="仿宋" w:hAnsi="仿宋" w:eastAsia="仿宋" w:cs="仿宋"/>
          <w:highlight w:val="none"/>
        </w:rPr>
        <w:t>日，每天上午10:</w:t>
      </w:r>
      <w:r>
        <w:rPr>
          <w:rFonts w:hint="eastAsia" w:ascii="仿宋" w:hAnsi="仿宋" w:eastAsia="仿宋" w:cs="仿宋"/>
          <w:highlight w:val="none"/>
          <w:lang w:val="en-US" w:eastAsia="zh-CN"/>
        </w:rPr>
        <w:t>30</w:t>
      </w:r>
      <w:r>
        <w:rPr>
          <w:rFonts w:hint="eastAsia" w:ascii="仿宋" w:hAnsi="仿宋" w:eastAsia="仿宋" w:cs="仿宋"/>
          <w:highlight w:val="none"/>
        </w:rPr>
        <w:t>至13:30，下午15:30至19:00（北京时间，法定节假日除外）</w:t>
      </w:r>
    </w:p>
    <w:p>
      <w:pPr>
        <w:pStyle w:val="83"/>
        <w:spacing w:before="255" w:after="255" w:line="360" w:lineRule="auto"/>
        <w:ind w:firstLine="480"/>
        <w:jc w:val="both"/>
        <w:rPr>
          <w:rFonts w:ascii="仿宋" w:hAnsi="仿宋" w:eastAsia="仿宋" w:cs="仿宋"/>
        </w:rPr>
      </w:pPr>
      <w:r>
        <w:rPr>
          <w:rFonts w:hint="eastAsia" w:ascii="仿宋" w:hAnsi="仿宋" w:eastAsia="仿宋" w:cs="仿宋"/>
        </w:rPr>
        <w:t xml:space="preserve">    地点：登陆政采云平台https://www.zcygov.cn/  </w:t>
      </w:r>
    </w:p>
    <w:p>
      <w:pPr>
        <w:pStyle w:val="83"/>
        <w:spacing w:before="255" w:after="255" w:line="360" w:lineRule="auto"/>
        <w:ind w:firstLine="480"/>
        <w:jc w:val="both"/>
        <w:rPr>
          <w:rFonts w:ascii="仿宋" w:hAnsi="仿宋" w:eastAsia="仿宋" w:cs="仿宋"/>
        </w:rPr>
      </w:pPr>
      <w:r>
        <w:rPr>
          <w:rFonts w:hint="eastAsia" w:ascii="仿宋" w:hAnsi="仿宋" w:eastAsia="仿宋" w:cs="仿宋"/>
        </w:rPr>
        <w:t xml:space="preserve">    方式：供应商登录政采云平台https://www.zcygov.cn/在线申请获取采购文件（进入“项目采购”应用，在获取采购文件菜单中选择项目，申请获取采购文件）  </w:t>
      </w:r>
    </w:p>
    <w:p>
      <w:pPr>
        <w:pStyle w:val="83"/>
        <w:spacing w:before="255" w:after="255" w:line="360" w:lineRule="auto"/>
        <w:ind w:firstLine="480"/>
        <w:jc w:val="both"/>
        <w:rPr>
          <w:rFonts w:ascii="仿宋" w:hAnsi="仿宋" w:eastAsia="仿宋" w:cs="仿宋"/>
        </w:rPr>
      </w:pPr>
      <w:r>
        <w:rPr>
          <w:rFonts w:hint="eastAsia" w:ascii="仿宋" w:hAnsi="仿宋" w:eastAsia="仿宋" w:cs="仿宋"/>
        </w:rPr>
        <w:t xml:space="preserve">    售价（元）：0 </w:t>
      </w:r>
    </w:p>
    <w:p>
      <w:pPr>
        <w:pStyle w:val="83"/>
        <w:spacing w:before="255" w:after="255" w:line="360" w:lineRule="auto"/>
        <w:ind w:firstLine="482"/>
        <w:jc w:val="both"/>
        <w:rPr>
          <w:rFonts w:ascii="仿宋" w:hAnsi="仿宋" w:eastAsia="仿宋" w:cs="仿宋"/>
        </w:rPr>
      </w:pPr>
      <w:r>
        <w:rPr>
          <w:rStyle w:val="92"/>
          <w:rFonts w:hint="eastAsia" w:ascii="仿宋" w:hAnsi="仿宋" w:eastAsia="仿宋" w:cs="仿宋"/>
        </w:rPr>
        <w:t>四、响应文件提交</w:t>
      </w:r>
    </w:p>
    <w:p>
      <w:pPr>
        <w:pStyle w:val="83"/>
        <w:spacing w:before="75" w:after="75" w:line="360" w:lineRule="auto"/>
        <w:ind w:firstLine="480"/>
        <w:rPr>
          <w:rFonts w:ascii="仿宋" w:hAnsi="仿宋" w:eastAsia="仿宋" w:cs="仿宋"/>
        </w:rPr>
      </w:pPr>
      <w:r>
        <w:rPr>
          <w:rFonts w:hint="eastAsia" w:ascii="仿宋" w:hAnsi="仿宋" w:eastAsia="仿宋" w:cs="仿宋"/>
        </w:rPr>
        <w:t>    截止时间：2023年</w:t>
      </w:r>
      <w:r>
        <w:rPr>
          <w:rFonts w:hint="eastAsia" w:ascii="仿宋" w:hAnsi="仿宋" w:eastAsia="仿宋" w:cs="仿宋"/>
          <w:lang w:val="en-US" w:eastAsia="zh-CN"/>
        </w:rPr>
        <w:t>06</w:t>
      </w:r>
      <w:r>
        <w:rPr>
          <w:rFonts w:hint="eastAsia" w:ascii="仿宋" w:hAnsi="仿宋" w:eastAsia="仿宋" w:cs="仿宋"/>
        </w:rPr>
        <w:t>月</w:t>
      </w:r>
      <w:r>
        <w:rPr>
          <w:rFonts w:hint="eastAsia" w:ascii="仿宋" w:hAnsi="仿宋" w:eastAsia="仿宋" w:cs="仿宋"/>
          <w:lang w:val="en-US" w:eastAsia="zh-CN"/>
        </w:rPr>
        <w:t>05</w:t>
      </w:r>
      <w:r>
        <w:rPr>
          <w:rFonts w:hint="eastAsia" w:ascii="仿宋" w:hAnsi="仿宋" w:eastAsia="仿宋" w:cs="仿宋"/>
        </w:rPr>
        <w:t>日</w:t>
      </w:r>
      <w:r>
        <w:rPr>
          <w:rFonts w:hint="eastAsia" w:ascii="仿宋" w:hAnsi="仿宋" w:eastAsia="仿宋" w:cs="仿宋"/>
          <w:lang w:val="en-US" w:eastAsia="zh-CN"/>
        </w:rPr>
        <w:t>16</w:t>
      </w:r>
      <w:r>
        <w:rPr>
          <w:rFonts w:hint="eastAsia" w:ascii="仿宋" w:hAnsi="仿宋" w:eastAsia="仿宋" w:cs="仿宋"/>
        </w:rPr>
        <w:t>:00（北京时间）</w:t>
      </w:r>
    </w:p>
    <w:p>
      <w:pPr>
        <w:widowControl/>
        <w:spacing w:before="255" w:after="255" w:line="360" w:lineRule="auto"/>
        <w:ind w:firstLine="480"/>
        <w:rPr>
          <w:rFonts w:ascii="仿宋" w:hAnsi="仿宋" w:eastAsia="仿宋" w:cs="仿宋"/>
          <w:sz w:val="24"/>
        </w:rPr>
      </w:pPr>
      <w:r>
        <w:rPr>
          <w:rFonts w:hint="eastAsia" w:ascii="仿宋" w:hAnsi="仿宋" w:eastAsia="仿宋" w:cs="仿宋"/>
          <w:sz w:val="24"/>
        </w:rPr>
        <w:t>    地点：政采云平台https://www.zcygov.cn/</w:t>
      </w:r>
    </w:p>
    <w:p>
      <w:pPr>
        <w:pStyle w:val="83"/>
        <w:spacing w:before="255" w:after="255" w:line="360" w:lineRule="auto"/>
        <w:ind w:firstLine="482"/>
        <w:jc w:val="both"/>
        <w:rPr>
          <w:rFonts w:ascii="仿宋" w:hAnsi="仿宋" w:eastAsia="仿宋" w:cs="仿宋"/>
        </w:rPr>
      </w:pPr>
      <w:r>
        <w:rPr>
          <w:rStyle w:val="92"/>
          <w:rFonts w:hint="eastAsia" w:ascii="仿宋" w:hAnsi="仿宋" w:eastAsia="仿宋" w:cs="仿宋"/>
        </w:rPr>
        <w:t>五、响应文件开启</w:t>
      </w:r>
      <w:r>
        <w:rPr>
          <w:rFonts w:hint="eastAsia" w:ascii="仿宋" w:hAnsi="仿宋" w:eastAsia="仿宋" w:cs="仿宋"/>
        </w:rPr>
        <w:t> </w:t>
      </w:r>
    </w:p>
    <w:p>
      <w:pPr>
        <w:pStyle w:val="83"/>
        <w:spacing w:before="75" w:after="75" w:line="360" w:lineRule="auto"/>
        <w:ind w:firstLine="480"/>
        <w:rPr>
          <w:rFonts w:ascii="仿宋" w:hAnsi="仿宋" w:eastAsia="仿宋" w:cs="仿宋"/>
        </w:rPr>
      </w:pPr>
      <w:r>
        <w:rPr>
          <w:rFonts w:hint="eastAsia" w:ascii="仿宋" w:hAnsi="仿宋" w:eastAsia="仿宋" w:cs="仿宋"/>
        </w:rPr>
        <w:t>     截止时间：2023年</w:t>
      </w:r>
      <w:r>
        <w:rPr>
          <w:rFonts w:hint="eastAsia" w:ascii="仿宋" w:hAnsi="仿宋" w:eastAsia="仿宋" w:cs="仿宋"/>
          <w:lang w:val="en-US" w:eastAsia="zh-CN"/>
        </w:rPr>
        <w:t>06</w:t>
      </w:r>
      <w:r>
        <w:rPr>
          <w:rFonts w:hint="eastAsia" w:ascii="仿宋" w:hAnsi="仿宋" w:eastAsia="仿宋" w:cs="仿宋"/>
        </w:rPr>
        <w:t>月</w:t>
      </w:r>
      <w:r>
        <w:rPr>
          <w:rFonts w:hint="eastAsia" w:ascii="仿宋" w:hAnsi="仿宋" w:eastAsia="仿宋" w:cs="仿宋"/>
          <w:lang w:val="en-US" w:eastAsia="zh-CN"/>
        </w:rPr>
        <w:t>05</w:t>
      </w:r>
      <w:r>
        <w:rPr>
          <w:rFonts w:hint="eastAsia" w:ascii="仿宋" w:hAnsi="仿宋" w:eastAsia="仿宋" w:cs="仿宋"/>
        </w:rPr>
        <w:t>日</w:t>
      </w:r>
      <w:r>
        <w:rPr>
          <w:rFonts w:hint="eastAsia" w:ascii="仿宋" w:hAnsi="仿宋" w:eastAsia="仿宋" w:cs="仿宋"/>
          <w:lang w:val="en-US" w:eastAsia="zh-CN"/>
        </w:rPr>
        <w:t>16</w:t>
      </w:r>
      <w:r>
        <w:rPr>
          <w:rFonts w:hint="eastAsia" w:ascii="仿宋" w:hAnsi="仿宋" w:eastAsia="仿宋" w:cs="仿宋"/>
        </w:rPr>
        <w:t>:00（北京时间）</w:t>
      </w:r>
    </w:p>
    <w:p>
      <w:pPr>
        <w:widowControl/>
        <w:spacing w:before="255" w:after="255" w:line="360" w:lineRule="auto"/>
        <w:ind w:firstLine="480"/>
        <w:rPr>
          <w:rFonts w:ascii="仿宋" w:hAnsi="仿宋" w:eastAsia="仿宋" w:cs="仿宋"/>
          <w:sz w:val="24"/>
        </w:rPr>
      </w:pPr>
      <w:r>
        <w:rPr>
          <w:rFonts w:hint="eastAsia" w:ascii="仿宋" w:hAnsi="仿宋" w:eastAsia="仿宋" w:cs="仿宋"/>
          <w:sz w:val="24"/>
        </w:rPr>
        <w:t>    地点：政采云平台https://www.zcygov.cn/</w:t>
      </w:r>
    </w:p>
    <w:p>
      <w:pPr>
        <w:pStyle w:val="83"/>
        <w:spacing w:before="255" w:after="255" w:line="360" w:lineRule="auto"/>
        <w:ind w:firstLine="482"/>
        <w:jc w:val="both"/>
        <w:rPr>
          <w:rFonts w:ascii="仿宋" w:hAnsi="仿宋" w:eastAsia="仿宋" w:cs="仿宋"/>
        </w:rPr>
      </w:pPr>
      <w:r>
        <w:rPr>
          <w:rStyle w:val="92"/>
          <w:rFonts w:hint="eastAsia" w:ascii="仿宋" w:hAnsi="仿宋" w:eastAsia="仿宋" w:cs="仿宋"/>
        </w:rPr>
        <w:t>六、公告期限</w:t>
      </w:r>
      <w:r>
        <w:rPr>
          <w:rFonts w:hint="eastAsia" w:ascii="仿宋" w:hAnsi="仿宋" w:eastAsia="仿宋" w:cs="仿宋"/>
        </w:rPr>
        <w:t> </w:t>
      </w:r>
    </w:p>
    <w:p>
      <w:pPr>
        <w:pStyle w:val="83"/>
        <w:spacing w:before="75" w:after="75" w:line="360" w:lineRule="auto"/>
        <w:ind w:firstLine="480"/>
        <w:rPr>
          <w:rFonts w:ascii="仿宋" w:hAnsi="仿宋" w:eastAsia="仿宋" w:cs="仿宋"/>
        </w:rPr>
      </w:pPr>
      <w:r>
        <w:rPr>
          <w:rFonts w:hint="eastAsia" w:ascii="仿宋" w:hAnsi="仿宋" w:eastAsia="仿宋" w:cs="仿宋"/>
        </w:rPr>
        <w:t>    自本公告发布之日起3个工作日。</w:t>
      </w:r>
    </w:p>
    <w:p>
      <w:pPr>
        <w:pStyle w:val="83"/>
        <w:spacing w:before="75" w:after="75" w:line="360" w:lineRule="auto"/>
        <w:ind w:firstLine="482"/>
        <w:rPr>
          <w:rFonts w:ascii="仿宋" w:hAnsi="仿宋" w:eastAsia="仿宋" w:cs="仿宋"/>
        </w:rPr>
      </w:pPr>
      <w:r>
        <w:rPr>
          <w:rStyle w:val="92"/>
          <w:rFonts w:hint="eastAsia" w:ascii="仿宋" w:hAnsi="仿宋" w:eastAsia="仿宋" w:cs="仿宋"/>
        </w:rPr>
        <w:t>七、其他补充事宜</w:t>
      </w:r>
      <w:r>
        <w:rPr>
          <w:rFonts w:hint="eastAsia" w:ascii="仿宋" w:hAnsi="仿宋" w:eastAsia="仿宋" w:cs="仿宋"/>
        </w:rPr>
        <w:t> </w:t>
      </w:r>
    </w:p>
    <w:p>
      <w:pPr>
        <w:widowControl/>
        <w:spacing w:before="75" w:after="75" w:line="360" w:lineRule="auto"/>
        <w:ind w:firstLine="480"/>
        <w:rPr>
          <w:rFonts w:hint="eastAsia" w:ascii="仿宋" w:hAnsi="仿宋" w:eastAsia="仿宋" w:cs="仿宋"/>
          <w:sz w:val="24"/>
        </w:rPr>
      </w:pPr>
      <w:r>
        <w:rPr>
          <w:rFonts w:hint="eastAsia" w:ascii="仿宋" w:hAnsi="仿宋" w:eastAsia="仿宋" w:cs="仿宋"/>
          <w:sz w:val="24"/>
        </w:rPr>
        <w:t>    1.本项目采用全流程不见面电子开评标，投标供应商需要使用CA加密设备，供应商可通过新疆数字证书认证中心官网（https://www.xjca.com.cn/）或下载“新疆政务通”APP自行进行申领。</w:t>
      </w:r>
    </w:p>
    <w:p>
      <w:pPr>
        <w:widowControl/>
        <w:spacing w:before="75" w:after="75" w:line="360" w:lineRule="auto"/>
        <w:ind w:firstLine="480"/>
        <w:rPr>
          <w:rFonts w:hint="eastAsia" w:ascii="仿宋" w:hAnsi="仿宋" w:eastAsia="仿宋" w:cs="仿宋"/>
          <w:sz w:val="24"/>
        </w:rPr>
      </w:pPr>
      <w:r>
        <w:rPr>
          <w:rFonts w:hint="eastAsia" w:ascii="仿宋" w:hAnsi="仿宋" w:eastAsia="仿宋" w:cs="仿宋"/>
          <w:sz w:val="24"/>
        </w:rPr>
        <w:t>2.本项目实行网上投标，采用加密电子响应文件(供应商须使用CA加密设备通过政采云电子投标客户端制作响应文件)。若供应商参与投标，自行承担投标一切费用。</w:t>
      </w:r>
    </w:p>
    <w:p>
      <w:pPr>
        <w:widowControl/>
        <w:spacing w:before="75" w:after="75" w:line="360" w:lineRule="auto"/>
        <w:ind w:firstLine="480"/>
        <w:rPr>
          <w:rFonts w:hint="eastAsia" w:ascii="仿宋" w:hAnsi="仿宋" w:eastAsia="仿宋" w:cs="仿宋"/>
          <w:sz w:val="24"/>
        </w:rPr>
      </w:pPr>
      <w:r>
        <w:rPr>
          <w:rFonts w:hint="eastAsia" w:ascii="仿宋" w:hAnsi="仿宋" w:eastAsia="仿宋" w:cs="仿宋"/>
          <w:sz w:val="24"/>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widowControl/>
        <w:spacing w:before="75" w:after="75" w:line="360" w:lineRule="auto"/>
        <w:ind w:firstLine="48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w:t>
      </w:r>
      <w:r>
        <w:rPr>
          <w:rFonts w:hint="eastAsia" w:ascii="仿宋" w:hAnsi="仿宋" w:eastAsia="仿宋" w:cs="仿宋"/>
          <w:sz w:val="24"/>
          <w:lang w:val="en-US" w:eastAsia="zh-CN"/>
        </w:rPr>
        <w:t>95763</w:t>
      </w:r>
      <w:r>
        <w:rPr>
          <w:rFonts w:hint="eastAsia" w:ascii="仿宋" w:hAnsi="仿宋" w:eastAsia="仿宋" w:cs="仿宋"/>
          <w:sz w:val="24"/>
        </w:rPr>
        <w:t>进行咨询。</w:t>
      </w:r>
    </w:p>
    <w:p>
      <w:pPr>
        <w:widowControl/>
        <w:spacing w:before="75" w:after="75" w:line="360" w:lineRule="auto"/>
        <w:ind w:firstLine="480"/>
        <w:rPr>
          <w:rFonts w:hint="eastAsia" w:ascii="仿宋" w:hAnsi="仿宋" w:eastAsia="仿宋" w:cs="仿宋"/>
          <w:sz w:val="24"/>
        </w:rPr>
      </w:pPr>
      <w:r>
        <w:rPr>
          <w:rFonts w:hint="eastAsia" w:ascii="仿宋" w:hAnsi="仿宋" w:eastAsia="仿宋" w:cs="仿宋"/>
          <w:sz w:val="24"/>
        </w:rPr>
        <w:t>5.供应商在开标时须使用制作加密电子响应文件所使用的CA锁及电脑，电脑须提前配置好浏览器（建议使用谷歌浏览器），以便开标时解锁。</w:t>
      </w:r>
    </w:p>
    <w:p>
      <w:pPr>
        <w:widowControl/>
        <w:spacing w:before="75" w:after="75" w:line="360" w:lineRule="auto"/>
        <w:ind w:firstLine="480"/>
        <w:rPr>
          <w:rFonts w:hint="eastAsia" w:ascii="仿宋" w:hAnsi="仿宋" w:eastAsia="仿宋" w:cs="仿宋"/>
          <w:sz w:val="24"/>
        </w:rPr>
      </w:pPr>
      <w:r>
        <w:rPr>
          <w:rFonts w:hint="eastAsia" w:ascii="仿宋" w:hAnsi="仿宋" w:eastAsia="仿宋" w:cs="仿宋"/>
          <w:sz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widowControl/>
        <w:spacing w:before="75" w:after="75" w:line="360" w:lineRule="auto"/>
        <w:ind w:firstLine="480"/>
        <w:rPr>
          <w:rFonts w:ascii="仿宋" w:hAnsi="仿宋" w:eastAsia="仿宋" w:cs="仿宋"/>
          <w:sz w:val="24"/>
        </w:rPr>
      </w:pPr>
      <w:r>
        <w:rPr>
          <w:rFonts w:hint="eastAsia" w:ascii="仿宋" w:hAnsi="仿宋" w:eastAsia="仿宋" w:cs="仿宋"/>
          <w:sz w:val="24"/>
        </w:rPr>
        <w:t>7.为了保证开评标顺利进行，政采云线上开标功能完全实现，供应商开标所使用的电脑设备须具有视频及语音功能。</w:t>
      </w:r>
    </w:p>
    <w:p>
      <w:pPr>
        <w:pStyle w:val="83"/>
        <w:spacing w:before="255" w:after="255" w:line="360" w:lineRule="auto"/>
        <w:ind w:firstLine="482"/>
        <w:jc w:val="both"/>
        <w:rPr>
          <w:rFonts w:ascii="仿宋" w:hAnsi="仿宋" w:eastAsia="仿宋" w:cs="仿宋"/>
        </w:rPr>
      </w:pPr>
      <w:r>
        <w:rPr>
          <w:rStyle w:val="92"/>
          <w:rFonts w:hint="eastAsia" w:ascii="仿宋" w:hAnsi="仿宋" w:eastAsia="仿宋" w:cs="仿宋"/>
        </w:rPr>
        <w:t>八、凡对本次招标提出询问，请按以下方式联系</w:t>
      </w:r>
    </w:p>
    <w:p>
      <w:pPr>
        <w:pStyle w:val="83"/>
        <w:spacing w:before="75" w:after="75" w:line="360" w:lineRule="auto"/>
        <w:ind w:firstLine="480"/>
        <w:rPr>
          <w:rFonts w:ascii="仿宋" w:hAnsi="仿宋" w:eastAsia="仿宋" w:cs="仿宋"/>
        </w:rPr>
      </w:pPr>
      <w:r>
        <w:rPr>
          <w:rFonts w:hint="eastAsia" w:ascii="仿宋" w:hAnsi="仿宋" w:eastAsia="仿宋" w:cs="仿宋"/>
        </w:rPr>
        <w:t>1.采购人信息</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名 称：</w:t>
      </w:r>
      <w:r>
        <w:rPr>
          <w:rStyle w:val="99"/>
          <w:rFonts w:hint="eastAsia" w:ascii="仿宋" w:hAnsi="仿宋" w:eastAsia="仿宋" w:cs="仿宋"/>
          <w:lang w:eastAsia="zh-CN"/>
        </w:rPr>
        <w:t>乌鲁木齐县民政局</w:t>
      </w:r>
    </w:p>
    <w:p>
      <w:pPr>
        <w:pStyle w:val="83"/>
        <w:spacing w:before="75" w:after="75" w:line="360" w:lineRule="auto"/>
        <w:ind w:firstLine="480"/>
        <w:rPr>
          <w:rFonts w:hint="eastAsia" w:ascii="仿宋" w:hAnsi="仿宋" w:eastAsia="仿宋" w:cs="仿宋"/>
        </w:rPr>
      </w:pPr>
      <w:r>
        <w:rPr>
          <w:rFonts w:hint="eastAsia" w:ascii="仿宋" w:hAnsi="仿宋" w:eastAsia="仿宋" w:cs="仿宋"/>
        </w:rPr>
        <w:t>地址：乌鲁木齐县南旅基地765号</w:t>
      </w:r>
    </w:p>
    <w:p>
      <w:pPr>
        <w:pStyle w:val="83"/>
        <w:spacing w:before="75" w:after="75" w:line="360" w:lineRule="auto"/>
        <w:ind w:firstLine="480"/>
        <w:rPr>
          <w:rFonts w:hint="eastAsia" w:ascii="仿宋" w:hAnsi="仿宋" w:eastAsia="仿宋" w:cs="仿宋"/>
        </w:rPr>
      </w:pPr>
      <w:r>
        <w:rPr>
          <w:rFonts w:hint="eastAsia" w:ascii="仿宋" w:hAnsi="仿宋" w:eastAsia="仿宋" w:cs="仿宋"/>
        </w:rPr>
        <w:t>电话：0991-5923035</w:t>
      </w:r>
    </w:p>
    <w:p>
      <w:pPr>
        <w:pStyle w:val="83"/>
        <w:spacing w:before="75" w:after="75" w:line="360" w:lineRule="auto"/>
        <w:ind w:firstLine="480"/>
        <w:rPr>
          <w:rFonts w:ascii="仿宋" w:hAnsi="仿宋" w:eastAsia="仿宋" w:cs="仿宋"/>
        </w:rPr>
      </w:pPr>
      <w:r>
        <w:rPr>
          <w:rFonts w:hint="eastAsia" w:ascii="仿宋" w:hAnsi="仿宋" w:eastAsia="仿宋" w:cs="仿宋"/>
        </w:rPr>
        <w:t>2.采购代理机构信息</w:t>
      </w:r>
    </w:p>
    <w:p>
      <w:pPr>
        <w:pStyle w:val="83"/>
        <w:spacing w:before="75" w:after="75" w:line="360" w:lineRule="auto"/>
        <w:ind w:firstLine="480"/>
        <w:rPr>
          <w:rFonts w:ascii="仿宋" w:hAnsi="仿宋" w:eastAsia="仿宋" w:cs="仿宋"/>
        </w:rPr>
      </w:pPr>
      <w:r>
        <w:rPr>
          <w:rFonts w:hint="eastAsia" w:ascii="仿宋" w:hAnsi="仿宋" w:eastAsia="仿宋" w:cs="仿宋"/>
        </w:rPr>
        <w:t>名 称：新疆瑞恒中信工程项目管理有限公司</w:t>
      </w:r>
    </w:p>
    <w:p>
      <w:pPr>
        <w:pStyle w:val="83"/>
        <w:spacing w:before="75" w:after="75" w:line="360" w:lineRule="auto"/>
        <w:ind w:firstLine="480"/>
        <w:rPr>
          <w:rFonts w:ascii="Segoe UI" w:hAnsi="Segoe UI" w:eastAsia="Segoe UI" w:cs="Segoe UI"/>
          <w:sz w:val="21"/>
          <w:szCs w:val="21"/>
          <w:shd w:val="clear" w:color="070000" w:fill="FFFFFF"/>
        </w:rPr>
      </w:pPr>
      <w:r>
        <w:rPr>
          <w:rFonts w:hint="eastAsia" w:ascii="仿宋" w:hAnsi="仿宋" w:eastAsia="仿宋" w:cs="仿宋"/>
        </w:rPr>
        <w:t>地 址：乌鲁木齐市水磨沟区红光山路2888号绿地中心蓝海</w:t>
      </w:r>
      <w:r>
        <w:rPr>
          <w:rFonts w:hint="eastAsia" w:ascii="仿宋" w:hAnsi="仿宋" w:eastAsia="仿宋" w:cs="仿宋"/>
          <w:lang w:val="en-US" w:eastAsia="zh-CN"/>
        </w:rPr>
        <w:t>大厦</w:t>
      </w:r>
      <w:r>
        <w:rPr>
          <w:rFonts w:hint="eastAsia" w:ascii="仿宋" w:hAnsi="仿宋" w:eastAsia="仿宋" w:cs="仿宋"/>
        </w:rPr>
        <w:t>16楼</w:t>
      </w:r>
    </w:p>
    <w:p>
      <w:pPr>
        <w:pStyle w:val="83"/>
        <w:spacing w:before="75" w:after="75" w:line="360" w:lineRule="auto"/>
        <w:ind w:firstLine="480"/>
        <w:rPr>
          <w:rFonts w:ascii="仿宋" w:hAnsi="仿宋" w:eastAsia="仿宋" w:cs="仿宋"/>
        </w:rPr>
      </w:pPr>
      <w:r>
        <w:rPr>
          <w:rFonts w:hint="eastAsia" w:ascii="仿宋" w:hAnsi="仿宋" w:eastAsia="仿宋" w:cs="仿宋"/>
        </w:rPr>
        <w:t>3.项目联系方式</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项目联系人：</w:t>
      </w:r>
      <w:r>
        <w:rPr>
          <w:rStyle w:val="99"/>
          <w:rFonts w:hint="eastAsia" w:ascii="仿宋" w:hAnsi="仿宋" w:eastAsia="仿宋" w:cs="仿宋"/>
          <w:lang w:eastAsia="zh-CN"/>
        </w:rPr>
        <w:t>沈亚琼</w:t>
      </w:r>
    </w:p>
    <w:p>
      <w:pPr>
        <w:pStyle w:val="83"/>
        <w:spacing w:before="75" w:after="75" w:line="360" w:lineRule="auto"/>
        <w:ind w:firstLine="480"/>
        <w:rPr>
          <w:rFonts w:hint="eastAsia" w:ascii="仿宋" w:hAnsi="仿宋" w:eastAsia="仿宋" w:cs="仿宋"/>
          <w:lang w:eastAsia="zh-CN"/>
        </w:rPr>
      </w:pPr>
      <w:r>
        <w:rPr>
          <w:rFonts w:hint="eastAsia" w:ascii="仿宋" w:hAnsi="仿宋" w:eastAsia="仿宋" w:cs="仿宋"/>
        </w:rPr>
        <w:t>电 话：</w:t>
      </w:r>
      <w:r>
        <w:rPr>
          <w:rFonts w:hint="eastAsia" w:ascii="仿宋" w:hAnsi="仿宋" w:eastAsia="仿宋" w:cs="仿宋"/>
          <w:lang w:eastAsia="zh-CN"/>
        </w:rPr>
        <w:t>0991-4670020</w:t>
      </w:r>
    </w:p>
    <w:p>
      <w:pPr>
        <w:ind w:firstLine="0" w:firstLineChars="0"/>
      </w:pPr>
      <w:bookmarkStart w:id="6" w:name="_Toc23960_WPSOffice_Level1"/>
      <w:bookmarkStart w:id="7" w:name="_Toc31020_WPSOffice_Level1"/>
      <w:bookmarkStart w:id="8" w:name="_Toc15105_WPSOffice_Level1"/>
    </w:p>
    <w:p>
      <w:pPr>
        <w:pStyle w:val="27"/>
        <w:ind w:firstLine="0" w:firstLineChars="0"/>
      </w:pPr>
    </w:p>
    <w:p>
      <w:pPr>
        <w:ind w:firstLine="0" w:firstLineChars="0"/>
        <w:rPr>
          <w:rFonts w:ascii="仿宋" w:hAnsi="仿宋" w:eastAsia="仿宋" w:cs="仿宋"/>
          <w:b/>
          <w:sz w:val="32"/>
          <w:szCs w:val="32"/>
        </w:rPr>
      </w:pPr>
    </w:p>
    <w:p>
      <w:pPr>
        <w:spacing w:line="360" w:lineRule="auto"/>
        <w:ind w:firstLine="643"/>
        <w:jc w:val="center"/>
        <w:outlineLvl w:val="0"/>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第二部分  供应商须知</w:t>
      </w:r>
      <w:bookmarkEnd w:id="6"/>
      <w:bookmarkEnd w:id="7"/>
      <w:bookmarkEnd w:id="8"/>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供应商须知前附表</w:t>
      </w:r>
    </w:p>
    <w:tbl>
      <w:tblPr>
        <w:tblStyle w:val="8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25"/>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blHeader/>
        </w:trPr>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项 目</w:t>
            </w:r>
          </w:p>
        </w:tc>
        <w:tc>
          <w:tcPr>
            <w:tcW w:w="7488"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jc w:val="center"/>
              <w:rPr>
                <w:rFonts w:ascii="仿宋" w:hAnsi="仿宋" w:eastAsia="仿宋" w:cs="仿宋"/>
                <w:sz w:val="24"/>
              </w:rPr>
            </w:pPr>
            <w:r>
              <w:rPr>
                <w:rFonts w:hint="eastAsia" w:ascii="仿宋" w:hAnsi="仿宋" w:eastAsia="仿宋" w:cs="仿宋"/>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175" w:firstLineChars="73"/>
              <w:jc w:val="center"/>
              <w:rPr>
                <w:rFonts w:ascii="仿宋" w:hAnsi="仿宋" w:eastAsia="仿宋" w:cs="仿宋"/>
                <w:sz w:val="24"/>
              </w:rPr>
            </w:pPr>
            <w:r>
              <w:rPr>
                <w:rFonts w:hint="eastAsia" w:ascii="仿宋" w:hAnsi="仿宋" w:eastAsia="仿宋" w:cs="仿宋"/>
                <w:sz w:val="24"/>
              </w:rPr>
              <w:t>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项目名称及编号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乌鲁木齐县乡（镇）社工站委托服务项目</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RHZC2023-073JZ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316" w:firstLineChars="132"/>
              <w:rPr>
                <w:rFonts w:ascii="仿宋" w:hAnsi="仿宋" w:eastAsia="仿宋" w:cs="仿宋"/>
                <w:sz w:val="24"/>
              </w:rPr>
            </w:pPr>
            <w:r>
              <w:rPr>
                <w:rFonts w:hint="eastAsia" w:ascii="仿宋" w:hAnsi="仿宋" w:eastAsia="仿宋" w:cs="仿宋"/>
                <w:sz w:val="24"/>
              </w:rPr>
              <w:t xml:space="preserve"> 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采购人</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乌鲁木齐县民政局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采购代理</w:t>
            </w:r>
          </w:p>
          <w:p>
            <w:pPr>
              <w:spacing w:line="360" w:lineRule="auto"/>
              <w:ind w:firstLine="0" w:firstLineChars="0"/>
              <w:rPr>
                <w:rFonts w:ascii="仿宋" w:hAnsi="仿宋" w:eastAsia="仿宋" w:cs="仿宋"/>
                <w:sz w:val="24"/>
              </w:rPr>
            </w:pPr>
            <w:r>
              <w:rPr>
                <w:rFonts w:hint="eastAsia" w:ascii="仿宋" w:hAnsi="仿宋" w:eastAsia="仿宋" w:cs="仿宋"/>
                <w:sz w:val="24"/>
              </w:rPr>
              <w:t>机构</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名  称：新疆瑞恒中信工程项目管理有限公司</w:t>
            </w:r>
          </w:p>
          <w:p>
            <w:pPr>
              <w:spacing w:line="360" w:lineRule="auto"/>
              <w:ind w:firstLine="0" w:firstLineChars="0"/>
              <w:rPr>
                <w:rFonts w:ascii="仿宋" w:hAnsi="仿宋" w:eastAsia="仿宋" w:cs="仿宋"/>
                <w:sz w:val="24"/>
              </w:rPr>
            </w:pPr>
            <w:r>
              <w:rPr>
                <w:rFonts w:hint="eastAsia" w:ascii="仿宋" w:hAnsi="仿宋" w:eastAsia="仿宋" w:cs="仿宋"/>
                <w:sz w:val="24"/>
              </w:rPr>
              <w:t>地  址：乌鲁木齐市水磨沟区红光山路2888号绿地中心蓝海16楼</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联系方式：</w:t>
            </w:r>
            <w:r>
              <w:rPr>
                <w:rFonts w:hint="eastAsia" w:ascii="仿宋" w:hAnsi="仿宋" w:eastAsia="仿宋" w:cs="仿宋"/>
                <w:sz w:val="24"/>
                <w:lang w:eastAsia="zh-CN"/>
              </w:rPr>
              <w:t>沈亚琼</w:t>
            </w:r>
            <w:r>
              <w:rPr>
                <w:rFonts w:hint="eastAsia" w:ascii="宋体" w:hAnsi="宋体" w:cs="宋体"/>
                <w:sz w:val="24"/>
              </w:rPr>
              <w:t> </w:t>
            </w:r>
            <w:r>
              <w:rPr>
                <w:rFonts w:hint="eastAsia" w:ascii="仿宋" w:hAnsi="仿宋" w:eastAsia="仿宋" w:cs="仿宋"/>
                <w:sz w:val="24"/>
              </w:rPr>
              <w:t xml:space="preserve">     电话：</w:t>
            </w:r>
            <w:r>
              <w:rPr>
                <w:rFonts w:hint="eastAsia" w:ascii="仿宋" w:hAnsi="仿宋" w:eastAsia="仿宋" w:cs="仿宋"/>
                <w:sz w:val="24"/>
                <w:lang w:eastAsia="zh-CN"/>
              </w:rPr>
              <w:t>0991-4670020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4</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资金来源</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hint="eastAsia" w:ascii="仿宋" w:hAnsi="仿宋" w:eastAsia="仿宋" w:cs="仿宋"/>
                <w:sz w:val="24"/>
                <w:lang w:eastAsia="zh-CN"/>
              </w:rPr>
            </w:pPr>
            <w:r>
              <w:rPr>
                <w:rFonts w:hint="eastAsia" w:ascii="仿宋" w:hAnsi="仿宋" w:eastAsia="仿宋" w:cs="仿宋"/>
                <w:sz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5</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采购范围</w:t>
            </w:r>
          </w:p>
        </w:tc>
        <w:tc>
          <w:tcPr>
            <w:tcW w:w="7488" w:type="dxa"/>
            <w:tcBorders>
              <w:top w:val="single" w:color="auto" w:sz="4" w:space="0"/>
              <w:left w:val="single" w:color="auto" w:sz="4" w:space="0"/>
              <w:bottom w:val="single" w:color="auto" w:sz="4" w:space="0"/>
              <w:right w:val="single" w:color="auto" w:sz="4" w:space="0"/>
            </w:tcBorders>
            <w:vAlign w:val="center"/>
          </w:tcPr>
          <w:p>
            <w:pPr>
              <w:pStyle w:val="83"/>
              <w:keepNext w:val="0"/>
              <w:keepLines w:val="0"/>
              <w:widowControl/>
              <w:suppressLineNumbers w:val="0"/>
              <w:spacing w:before="75" w:beforeAutospacing="0" w:after="75" w:afterAutospacing="0" w:line="300" w:lineRule="atLeast"/>
              <w:ind w:left="0" w:leftChars="0" w:right="0" w:firstLine="0" w:firstLineChars="0"/>
              <w:rPr>
                <w:rFonts w:ascii="仿宋" w:hAnsi="仿宋" w:eastAsia="仿宋" w:cs="仿宋"/>
              </w:rPr>
            </w:pPr>
            <w:r>
              <w:rPr>
                <w:rFonts w:hint="eastAsia" w:ascii="仿宋" w:hAnsi="仿宋" w:eastAsia="仿宋" w:cs="仿宋"/>
                <w:sz w:val="24"/>
                <w:szCs w:val="24"/>
              </w:rPr>
              <w:t>委托第三方负责乌鲁木齐县6个乡（镇）社工站运营工作，主要开展社会救助、社区服务、儿童关爱、社区治理和社会事务服务等相关工作。</w:t>
            </w:r>
            <w:r>
              <w:rPr>
                <w:rFonts w:hint="eastAsia" w:ascii="仿宋" w:hAnsi="仿宋" w:eastAsia="仿宋" w:cs="仿宋"/>
                <w:sz w:val="24"/>
                <w:szCs w:val="24"/>
                <w:lang w:eastAsia="zh-CN"/>
              </w:rPr>
              <w:t>（具体采购需求详见谈判文件）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6</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服务期</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7</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服务质量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满足谈判文件标准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8</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采购方式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竞争性谈判（允许二次报价）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9</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预算资金</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lang w:eastAsia="zh-CN"/>
              </w:rPr>
              <w:t>900000.00</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10</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供应商资格条件</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1、符合《中华人民共和国政府采购法》第二十二条的规定：</w:t>
            </w:r>
          </w:p>
          <w:p>
            <w:pPr>
              <w:spacing w:line="360" w:lineRule="auto"/>
              <w:ind w:firstLine="0" w:firstLineChars="0"/>
              <w:rPr>
                <w:rFonts w:ascii="仿宋" w:hAnsi="仿宋" w:eastAsia="仿宋" w:cs="仿宋"/>
                <w:sz w:val="24"/>
              </w:rPr>
            </w:pPr>
            <w:r>
              <w:rPr>
                <w:rFonts w:hint="eastAsia" w:ascii="仿宋" w:hAnsi="仿宋" w:eastAsia="仿宋" w:cs="仿宋"/>
                <w:sz w:val="24"/>
              </w:rPr>
              <w:t>（1）具有独立承担民事责任的能力；</w:t>
            </w:r>
          </w:p>
          <w:p>
            <w:pPr>
              <w:spacing w:line="360" w:lineRule="auto"/>
              <w:ind w:firstLine="0" w:firstLineChars="0"/>
              <w:rPr>
                <w:rFonts w:ascii="仿宋" w:hAnsi="仿宋" w:eastAsia="仿宋" w:cs="仿宋"/>
                <w:sz w:val="24"/>
              </w:rPr>
            </w:pPr>
            <w:r>
              <w:rPr>
                <w:rFonts w:hint="eastAsia" w:ascii="仿宋" w:hAnsi="仿宋" w:eastAsia="仿宋" w:cs="仿宋"/>
                <w:sz w:val="24"/>
              </w:rPr>
              <w:t>（2）具有良好的商业信誉和健全的财务会计制度；</w:t>
            </w:r>
          </w:p>
          <w:p>
            <w:pPr>
              <w:spacing w:line="360" w:lineRule="auto"/>
              <w:ind w:firstLine="0" w:firstLineChars="0"/>
              <w:rPr>
                <w:rFonts w:ascii="仿宋" w:hAnsi="仿宋" w:eastAsia="仿宋" w:cs="仿宋"/>
                <w:sz w:val="24"/>
              </w:rPr>
            </w:pPr>
            <w:r>
              <w:rPr>
                <w:rFonts w:hint="eastAsia" w:ascii="仿宋" w:hAnsi="仿宋" w:eastAsia="仿宋" w:cs="仿宋"/>
                <w:sz w:val="24"/>
              </w:rPr>
              <w:t>（3）具有履行合同所必需的设备和专业技术能力；</w:t>
            </w:r>
          </w:p>
          <w:p>
            <w:pPr>
              <w:spacing w:line="360" w:lineRule="auto"/>
              <w:ind w:firstLine="0" w:firstLineChars="0"/>
              <w:rPr>
                <w:rFonts w:ascii="仿宋" w:hAnsi="仿宋" w:eastAsia="仿宋" w:cs="仿宋"/>
                <w:sz w:val="24"/>
              </w:rPr>
            </w:pPr>
            <w:r>
              <w:rPr>
                <w:rFonts w:hint="eastAsia" w:ascii="仿宋" w:hAnsi="仿宋" w:eastAsia="仿宋" w:cs="仿宋"/>
                <w:sz w:val="24"/>
              </w:rPr>
              <w:t>（4）有依法缴纳税收和社会保障资金的良好记录；</w:t>
            </w:r>
          </w:p>
          <w:p>
            <w:pPr>
              <w:spacing w:line="360" w:lineRule="auto"/>
              <w:ind w:firstLine="0" w:firstLineChars="0"/>
              <w:rPr>
                <w:rFonts w:ascii="仿宋" w:hAnsi="仿宋" w:eastAsia="仿宋" w:cs="仿宋"/>
                <w:sz w:val="24"/>
              </w:rPr>
            </w:pPr>
            <w:r>
              <w:rPr>
                <w:rFonts w:hint="eastAsia" w:ascii="仿宋" w:hAnsi="仿宋" w:eastAsia="仿宋" w:cs="仿宋"/>
                <w:sz w:val="24"/>
              </w:rPr>
              <w:t>（5）参加政府采购活动前三年内，在经营活动中没有重大违法记录；</w:t>
            </w:r>
          </w:p>
          <w:p>
            <w:pPr>
              <w:spacing w:line="360" w:lineRule="auto"/>
              <w:ind w:firstLine="0" w:firstLineChars="0"/>
              <w:rPr>
                <w:rFonts w:ascii="仿宋" w:hAnsi="仿宋" w:eastAsia="仿宋" w:cs="仿宋"/>
                <w:sz w:val="24"/>
              </w:rPr>
            </w:pPr>
            <w:r>
              <w:rPr>
                <w:rFonts w:hint="eastAsia" w:ascii="仿宋" w:hAnsi="仿宋" w:eastAsia="仿宋" w:cs="仿宋"/>
                <w:sz w:val="24"/>
              </w:rPr>
              <w:t>（6）法律、行政法规规定的其他条件。</w:t>
            </w:r>
          </w:p>
          <w:p>
            <w:pPr>
              <w:spacing w:line="360" w:lineRule="auto"/>
              <w:ind w:firstLine="0" w:firstLineChars="0"/>
              <w:rPr>
                <w:rFonts w:ascii="仿宋" w:hAnsi="仿宋" w:eastAsia="仿宋" w:cs="仿宋"/>
                <w:sz w:val="24"/>
              </w:rPr>
            </w:pPr>
            <w:r>
              <w:rPr>
                <w:rFonts w:hint="eastAsia" w:ascii="仿宋" w:hAnsi="仿宋" w:eastAsia="仿宋" w:cs="仿宋"/>
                <w:sz w:val="24"/>
              </w:rPr>
              <w:t>2、供应商不得为“信用中国网站（www.creditchina.gov.cn）中列入失信被执行人和</w:t>
            </w:r>
            <w:r>
              <w:rPr>
                <w:rFonts w:hint="eastAsia" w:ascii="仿宋" w:hAnsi="仿宋" w:eastAsia="仿宋" w:cs="仿宋"/>
                <w:sz w:val="24"/>
                <w:lang w:eastAsia="zh-CN"/>
              </w:rPr>
              <w:t>重大税收违法失信主体</w:t>
            </w:r>
            <w:r>
              <w:rPr>
                <w:rFonts w:hint="eastAsia" w:ascii="仿宋" w:hAnsi="仿宋" w:eastAsia="仿宋" w:cs="仿宋"/>
                <w:sz w:val="24"/>
              </w:rPr>
              <w:t>的供应商，不得为中国政府采购网（www.ccgp.gov.cn）政府采购严重违法失信行为记录名单中被财政部门禁止参加政府采购活动的供应商；</w:t>
            </w:r>
          </w:p>
          <w:p>
            <w:pPr>
              <w:spacing w:line="360" w:lineRule="auto"/>
              <w:ind w:firstLine="0" w:firstLineChars="0"/>
              <w:rPr>
                <w:rFonts w:ascii="仿宋" w:hAnsi="仿宋" w:eastAsia="仿宋" w:cs="仿宋"/>
                <w:sz w:val="24"/>
              </w:rPr>
            </w:pPr>
            <w:r>
              <w:rPr>
                <w:rFonts w:hint="eastAsia" w:ascii="仿宋" w:hAnsi="仿宋" w:eastAsia="仿宋" w:cs="仿宋"/>
                <w:sz w:val="24"/>
              </w:rPr>
              <w:t>3、单位负责人为同一人或者存在直接控股、管理关系的不同供应商，不得参加同一合同项下的政府采购活动。</w:t>
            </w:r>
          </w:p>
          <w:p>
            <w:pPr>
              <w:pStyle w:val="83"/>
              <w:spacing w:before="75" w:after="75" w:line="360" w:lineRule="auto"/>
              <w:ind w:firstLine="0" w:firstLineChars="0"/>
              <w:rPr>
                <w:rFonts w:ascii="仿宋" w:hAnsi="仿宋" w:eastAsia="仿宋" w:cs="仿宋"/>
              </w:rPr>
            </w:pPr>
            <w:r>
              <w:rPr>
                <w:rFonts w:hint="eastAsia" w:ascii="仿宋" w:hAnsi="仿宋" w:eastAsia="仿宋" w:cs="仿宋"/>
              </w:rPr>
              <w:t>4、本项目不接受联合体谈判。</w:t>
            </w:r>
          </w:p>
          <w:p>
            <w:pPr>
              <w:spacing w:line="360" w:lineRule="auto"/>
              <w:ind w:firstLine="0" w:firstLineChars="0"/>
            </w:pPr>
            <w:r>
              <w:rPr>
                <w:rFonts w:hint="eastAsia" w:ascii="仿宋" w:hAnsi="仿宋" w:eastAsia="仿宋" w:cs="仿宋"/>
                <w:b/>
                <w:bCs/>
                <w:sz w:val="24"/>
              </w:rPr>
              <w:t>上述资格审查材料，是响应文件的组成部分，供应商须在响应文件中提供，若响应文件中未按规定提供，供应商有可能承担评审时资格审查不通过的风险。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响应文件递交截止及开标时间</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2023年</w:t>
            </w:r>
            <w:r>
              <w:rPr>
                <w:rFonts w:hint="eastAsia" w:ascii="仿宋" w:hAnsi="仿宋" w:eastAsia="仿宋" w:cs="仿宋"/>
                <w:sz w:val="24"/>
                <w:lang w:val="en-US" w:eastAsia="zh-CN"/>
              </w:rPr>
              <w:t>06</w:t>
            </w:r>
            <w:r>
              <w:rPr>
                <w:rFonts w:hint="eastAsia" w:ascii="仿宋" w:hAnsi="仿宋" w:eastAsia="仿宋" w:cs="仿宋"/>
                <w:sz w:val="24"/>
              </w:rPr>
              <w:t>月</w:t>
            </w:r>
            <w:r>
              <w:rPr>
                <w:rFonts w:hint="eastAsia" w:ascii="仿宋" w:hAnsi="仿宋" w:eastAsia="仿宋" w:cs="仿宋"/>
                <w:sz w:val="24"/>
                <w:lang w:val="en-US" w:eastAsia="zh-CN"/>
              </w:rPr>
              <w:t>05</w:t>
            </w:r>
            <w:r>
              <w:rPr>
                <w:rFonts w:hint="eastAsia" w:ascii="仿宋" w:hAnsi="仿宋" w:eastAsia="仿宋" w:cs="仿宋"/>
                <w:sz w:val="24"/>
              </w:rPr>
              <w:t>日</w:t>
            </w:r>
            <w:r>
              <w:rPr>
                <w:rFonts w:hint="eastAsia" w:ascii="仿宋" w:hAnsi="仿宋" w:eastAsia="仿宋" w:cs="仿宋"/>
                <w:sz w:val="24"/>
                <w:lang w:val="en-US" w:eastAsia="zh-CN"/>
              </w:rPr>
              <w:t>16</w:t>
            </w:r>
            <w:r>
              <w:rPr>
                <w:rFonts w:hint="eastAsia" w:ascii="仿宋" w:hAnsi="仿宋" w:eastAsia="仿宋" w:cs="仿宋"/>
                <w:sz w:val="24"/>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响应文件递交方式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采用不见面开标：</w:t>
            </w:r>
          </w:p>
          <w:p>
            <w:pPr>
              <w:spacing w:line="360" w:lineRule="auto"/>
              <w:ind w:firstLine="0" w:firstLineChars="0"/>
              <w:rPr>
                <w:rFonts w:ascii="仿宋" w:hAnsi="仿宋" w:eastAsia="仿宋" w:cs="仿宋"/>
                <w:sz w:val="24"/>
              </w:rPr>
            </w:pPr>
            <w:r>
              <w:rPr>
                <w:rFonts w:hint="eastAsia" w:ascii="仿宋" w:hAnsi="仿宋" w:eastAsia="仿宋" w:cs="仿宋"/>
                <w:sz w:val="24"/>
              </w:rPr>
              <w:t>响应文件提交时间：同投标截止时间</w:t>
            </w:r>
          </w:p>
          <w:p>
            <w:pPr>
              <w:spacing w:line="360" w:lineRule="auto"/>
              <w:ind w:firstLine="0" w:firstLineChars="0"/>
              <w:rPr>
                <w:rFonts w:ascii="仿宋" w:hAnsi="仿宋" w:eastAsia="仿宋" w:cs="仿宋"/>
                <w:sz w:val="24"/>
              </w:rPr>
            </w:pPr>
            <w:r>
              <w:rPr>
                <w:rFonts w:hint="eastAsia" w:ascii="仿宋" w:hAnsi="仿宋" w:eastAsia="仿宋" w:cs="仿宋"/>
                <w:sz w:val="24"/>
              </w:rPr>
              <w:t>开标地点：政采云远程不见面开标大厅</w:t>
            </w:r>
          </w:p>
          <w:p>
            <w:pPr>
              <w:spacing w:line="360" w:lineRule="auto"/>
              <w:ind w:firstLine="0" w:firstLineChars="0"/>
              <w:rPr>
                <w:rFonts w:ascii="仿宋" w:hAnsi="仿宋" w:eastAsia="仿宋" w:cs="仿宋"/>
                <w:sz w:val="24"/>
              </w:rPr>
            </w:pPr>
            <w:r>
              <w:rPr>
                <w:rFonts w:hint="eastAsia" w:ascii="仿宋" w:hAnsi="仿宋" w:eastAsia="仿宋" w:cs="仿宋"/>
                <w:sz w:val="24"/>
              </w:rPr>
              <w:t>不见面开标默认解密时长：30分钟</w:t>
            </w:r>
          </w:p>
          <w:p>
            <w:pPr>
              <w:spacing w:line="360" w:lineRule="auto"/>
              <w:ind w:firstLine="0" w:firstLineChars="0"/>
              <w:rPr>
                <w:rFonts w:ascii="仿宋" w:hAnsi="仿宋" w:eastAsia="仿宋" w:cs="仿宋"/>
                <w:sz w:val="24"/>
              </w:rPr>
            </w:pPr>
            <w:r>
              <w:rPr>
                <w:rFonts w:hint="eastAsia" w:ascii="仿宋" w:hAnsi="仿宋" w:eastAsia="仿宋" w:cs="仿宋"/>
                <w:sz w:val="24"/>
              </w:rPr>
              <w:t>关于能否延长解密时间的约定：开标现场若发现默认解密时长不足，由采购人决定是否延长解密时长。</w:t>
            </w:r>
          </w:p>
          <w:p>
            <w:pPr>
              <w:spacing w:line="360" w:lineRule="auto"/>
              <w:ind w:firstLine="0" w:firstLineChars="0"/>
              <w:rPr>
                <w:rFonts w:ascii="仿宋" w:hAnsi="仿宋" w:eastAsia="仿宋" w:cs="仿宋"/>
                <w:sz w:val="24"/>
              </w:rPr>
            </w:pPr>
            <w:r>
              <w:rPr>
                <w:rFonts w:hint="eastAsia" w:ascii="仿宋" w:hAnsi="仿宋" w:eastAsia="仿宋" w:cs="仿宋"/>
                <w:sz w:val="24"/>
              </w:rPr>
              <w:t>注：供应商可通过账号密码或CA登录政采云客户端进行投标文件的制作，本项目采用电子版投标文件。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资格审查</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14</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kern w:val="0"/>
                <w:sz w:val="24"/>
              </w:rPr>
              <w:t>联合体</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bCs/>
                <w:sz w:val="24"/>
              </w:rPr>
            </w:pPr>
            <w:r>
              <w:rPr>
                <w:rFonts w:hint="eastAsia" w:ascii="仿宋" w:hAnsi="仿宋" w:eastAsia="仿宋" w:cs="仿宋"/>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15</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评审方法</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16</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响应有效期</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90日历日（从响应文件截止之日算起）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17</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谈判保证金</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谈判保证金金额：</w:t>
            </w:r>
            <w:r>
              <w:rPr>
                <w:rFonts w:hint="eastAsia" w:ascii="仿宋" w:hAnsi="仿宋" w:eastAsia="仿宋" w:cs="仿宋"/>
                <w:sz w:val="24"/>
                <w:lang w:val="en-US" w:eastAsia="zh-CN"/>
              </w:rPr>
              <w:t>9000.00</w:t>
            </w:r>
            <w:r>
              <w:rPr>
                <w:rFonts w:hint="eastAsia" w:ascii="仿宋" w:hAnsi="仿宋" w:eastAsia="仿宋" w:cs="仿宋"/>
                <w:sz w:val="24"/>
              </w:rPr>
              <w:t>元</w:t>
            </w:r>
          </w:p>
          <w:p>
            <w:pPr>
              <w:spacing w:line="360" w:lineRule="auto"/>
              <w:ind w:firstLine="0" w:firstLineChars="0"/>
              <w:rPr>
                <w:rFonts w:ascii="仿宋" w:hAnsi="仿宋" w:eastAsia="仿宋" w:cs="仿宋"/>
                <w:sz w:val="24"/>
              </w:rPr>
            </w:pPr>
            <w:r>
              <w:rPr>
                <w:rFonts w:ascii="仿宋" w:hAnsi="仿宋" w:eastAsia="仿宋" w:cs="仿宋"/>
                <w:sz w:val="24"/>
              </w:rPr>
              <w:t>账户名：新疆瑞恒中信工程项目管理有限公司</w:t>
            </w:r>
          </w:p>
          <w:p>
            <w:pPr>
              <w:spacing w:line="360" w:lineRule="auto"/>
              <w:ind w:firstLine="0" w:firstLineChars="0"/>
              <w:rPr>
                <w:rFonts w:ascii="仿宋" w:hAnsi="仿宋" w:eastAsia="仿宋" w:cs="仿宋"/>
                <w:sz w:val="24"/>
              </w:rPr>
            </w:pPr>
            <w:r>
              <w:rPr>
                <w:rFonts w:ascii="仿宋" w:hAnsi="仿宋" w:eastAsia="仿宋" w:cs="仿宋"/>
                <w:sz w:val="24"/>
              </w:rPr>
              <w:t>开户行：招商银行乌鲁木齐新华北路支行</w:t>
            </w:r>
          </w:p>
          <w:p>
            <w:pPr>
              <w:spacing w:line="360" w:lineRule="auto"/>
              <w:ind w:firstLine="0" w:firstLineChars="0"/>
              <w:rPr>
                <w:rFonts w:ascii="仿宋" w:hAnsi="仿宋" w:eastAsia="仿宋" w:cs="仿宋"/>
                <w:sz w:val="24"/>
              </w:rPr>
            </w:pPr>
            <w:r>
              <w:rPr>
                <w:rFonts w:ascii="仿宋" w:hAnsi="仿宋" w:eastAsia="仿宋" w:cs="仿宋"/>
                <w:sz w:val="24"/>
              </w:rPr>
              <w:t>帐  号：991903678110901</w:t>
            </w:r>
          </w:p>
          <w:p>
            <w:pPr>
              <w:spacing w:line="360" w:lineRule="auto"/>
              <w:ind w:firstLine="0" w:firstLineChars="0"/>
              <w:rPr>
                <w:rFonts w:ascii="仿宋" w:hAnsi="仿宋" w:eastAsia="仿宋" w:cs="仿宋"/>
                <w:sz w:val="24"/>
              </w:rPr>
            </w:pPr>
            <w:r>
              <w:rPr>
                <w:rFonts w:ascii="仿宋" w:hAnsi="仿宋" w:eastAsia="仿宋" w:cs="仿宋"/>
                <w:sz w:val="24"/>
              </w:rPr>
              <w:t>行  号：308881029026</w:t>
            </w:r>
          </w:p>
          <w:p>
            <w:pPr>
              <w:spacing w:line="360" w:lineRule="auto"/>
              <w:ind w:firstLine="0" w:firstLineChars="0"/>
              <w:rPr>
                <w:rFonts w:hint="eastAsia" w:ascii="仿宋" w:hAnsi="仿宋" w:eastAsia="仿宋" w:cs="仿宋"/>
                <w:sz w:val="24"/>
                <w:lang w:eastAsia="zh-CN"/>
              </w:rPr>
            </w:pPr>
            <w:r>
              <w:rPr>
                <w:rFonts w:ascii="仿宋" w:hAnsi="仿宋" w:eastAsia="仿宋" w:cs="仿宋"/>
                <w:sz w:val="24"/>
              </w:rPr>
              <w:t>投保保证金缴纳形式：</w:t>
            </w:r>
            <w:r>
              <w:rPr>
                <w:rFonts w:hint="eastAsia" w:ascii="仿宋" w:hAnsi="仿宋" w:eastAsia="仿宋" w:cs="仿宋"/>
                <w:sz w:val="24"/>
                <w:lang w:eastAsia="zh-CN"/>
              </w:rPr>
              <w:t>按照《中华人民共和国政府采购法实施条例》</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第三十三条</w:t>
            </w:r>
            <w:r>
              <w:rPr>
                <w:rFonts w:hint="eastAsia" w:ascii="仿宋" w:hAnsi="仿宋" w:eastAsia="仿宋" w:cs="仿宋"/>
                <w:sz w:val="24"/>
                <w:lang w:eastAsia="zh-CN"/>
              </w:rPr>
              <w:t>保证金应当以支票、汇票、本票或者金融机构、担保机构出具的保函等非现金形式提交。投标人未按照谈判文件要求提交保证金的，响应无效。</w:t>
            </w:r>
          </w:p>
          <w:p>
            <w:pPr>
              <w:spacing w:line="360" w:lineRule="auto"/>
              <w:ind w:firstLine="0" w:firstLineChars="0"/>
              <w:rPr>
                <w:rFonts w:ascii="仿宋" w:hAnsi="仿宋" w:eastAsia="仿宋" w:cs="仿宋"/>
                <w:sz w:val="24"/>
              </w:rPr>
            </w:pPr>
            <w:r>
              <w:rPr>
                <w:rFonts w:ascii="仿宋" w:hAnsi="仿宋" w:eastAsia="仿宋" w:cs="仿宋"/>
                <w:sz w:val="24"/>
              </w:rPr>
              <w:t>保证金咨询电话：0991-4656096</w:t>
            </w:r>
          </w:p>
          <w:p>
            <w:pPr>
              <w:spacing w:line="360" w:lineRule="auto"/>
              <w:ind w:firstLine="0" w:firstLineChars="0"/>
              <w:rPr>
                <w:rFonts w:ascii="仿宋" w:hAnsi="仿宋" w:eastAsia="仿宋" w:cs="仿宋"/>
                <w:sz w:val="24"/>
              </w:rPr>
            </w:pPr>
            <w:r>
              <w:rPr>
                <w:rFonts w:ascii="仿宋" w:hAnsi="仿宋" w:eastAsia="仿宋" w:cs="仿宋"/>
                <w:sz w:val="24"/>
              </w:rPr>
              <w:t>保证金递交截止时间：</w:t>
            </w:r>
            <w:r>
              <w:rPr>
                <w:rFonts w:hint="eastAsia" w:ascii="仿宋" w:hAnsi="仿宋" w:eastAsia="仿宋" w:cs="仿宋"/>
                <w:sz w:val="24"/>
                <w:lang w:eastAsia="zh-CN"/>
              </w:rPr>
              <w:t>同响应文件递交截止</w:t>
            </w:r>
            <w:r>
              <w:rPr>
                <w:rFonts w:ascii="仿宋" w:hAnsi="仿宋" w:eastAsia="仿宋" w:cs="仿宋"/>
                <w:sz w:val="24"/>
              </w:rPr>
              <w:t>时</w:t>
            </w:r>
            <w:r>
              <w:rPr>
                <w:rFonts w:hint="eastAsia" w:ascii="仿宋" w:hAnsi="仿宋" w:eastAsia="仿宋" w:cs="仿宋"/>
                <w:sz w:val="24"/>
                <w:lang w:eastAsia="zh-CN"/>
              </w:rPr>
              <w:t>一致</w:t>
            </w:r>
            <w:r>
              <w:rPr>
                <w:rFonts w:ascii="仿宋" w:hAnsi="仿宋" w:eastAsia="仿宋" w:cs="仿宋"/>
                <w:sz w:val="24"/>
              </w:rPr>
              <w:t>；</w:t>
            </w:r>
          </w:p>
          <w:p>
            <w:pPr>
              <w:spacing w:line="360" w:lineRule="auto"/>
              <w:ind w:firstLine="0" w:firstLineChars="0"/>
              <w:rPr>
                <w:rFonts w:ascii="仿宋" w:hAnsi="仿宋" w:eastAsia="仿宋" w:cs="仿宋"/>
                <w:sz w:val="24"/>
              </w:rPr>
            </w:pPr>
            <w:r>
              <w:rPr>
                <w:rFonts w:ascii="仿宋" w:hAnsi="仿宋" w:eastAsia="仿宋" w:cs="仿宋"/>
                <w:sz w:val="24"/>
              </w:rPr>
              <w:t>电汇、网银转账须知</w:t>
            </w:r>
          </w:p>
          <w:p>
            <w:pPr>
              <w:spacing w:line="360" w:lineRule="auto"/>
              <w:ind w:firstLine="0" w:firstLineChars="0"/>
              <w:rPr>
                <w:rFonts w:ascii="仿宋" w:hAnsi="仿宋" w:eastAsia="仿宋" w:cs="仿宋"/>
                <w:sz w:val="24"/>
              </w:rPr>
            </w:pPr>
            <w:r>
              <w:rPr>
                <w:rFonts w:ascii="仿宋" w:hAnsi="仿宋" w:eastAsia="仿宋" w:cs="仿宋"/>
                <w:sz w:val="24"/>
              </w:rPr>
              <w:t>1.1投标保证金必须以网银、电汇、银行柜台公对公等转账的形式由投标人的企业基本账户汇出(个体工商户除外)</w:t>
            </w:r>
          </w:p>
          <w:p>
            <w:pPr>
              <w:spacing w:line="360" w:lineRule="auto"/>
              <w:ind w:firstLine="0" w:firstLineChars="0"/>
              <w:rPr>
                <w:rFonts w:ascii="仿宋" w:hAnsi="仿宋" w:eastAsia="仿宋" w:cs="仿宋"/>
                <w:sz w:val="24"/>
              </w:rPr>
            </w:pPr>
            <w:r>
              <w:rPr>
                <w:rFonts w:ascii="仿宋" w:hAnsi="仿宋" w:eastAsia="仿宋" w:cs="仿宋"/>
                <w:sz w:val="24"/>
              </w:rPr>
              <w:t>1.2投标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p>
          <w:p>
            <w:pPr>
              <w:spacing w:line="360" w:lineRule="auto"/>
              <w:ind w:firstLine="0" w:firstLineChars="0"/>
              <w:rPr>
                <w:rFonts w:ascii="仿宋" w:hAnsi="仿宋" w:eastAsia="仿宋" w:cs="仿宋"/>
                <w:sz w:val="24"/>
              </w:rPr>
            </w:pPr>
            <w:r>
              <w:rPr>
                <w:rFonts w:ascii="仿宋" w:hAnsi="仿宋" w:eastAsia="仿宋" w:cs="仿宋"/>
                <w:sz w:val="24"/>
              </w:rPr>
              <w:t>1.3投标保证金的提交以采购代理机构公司账户到账时间为准。</w:t>
            </w:r>
          </w:p>
          <w:p>
            <w:pPr>
              <w:spacing w:line="360" w:lineRule="auto"/>
              <w:ind w:firstLine="0" w:firstLineChars="0"/>
              <w:rPr>
                <w:rFonts w:ascii="仿宋" w:hAnsi="仿宋" w:eastAsia="仿宋" w:cs="仿宋"/>
                <w:sz w:val="24"/>
              </w:rPr>
            </w:pPr>
            <w:r>
              <w:rPr>
                <w:rFonts w:ascii="仿宋" w:hAnsi="仿宋" w:eastAsia="仿宋" w:cs="仿宋"/>
                <w:sz w:val="24"/>
              </w:rPr>
              <w:t>本项目接受电子（商业保函、政采云电子保函）均可</w:t>
            </w:r>
          </w:p>
          <w:p>
            <w:pPr>
              <w:spacing w:line="360" w:lineRule="auto"/>
              <w:ind w:firstLine="0" w:firstLineChars="0"/>
              <w:rPr>
                <w:rFonts w:ascii="仿宋" w:hAnsi="仿宋" w:eastAsia="仿宋" w:cs="仿宋"/>
                <w:sz w:val="24"/>
              </w:rPr>
            </w:pPr>
            <w:r>
              <w:rPr>
                <w:rFonts w:ascii="仿宋" w:hAnsi="仿宋" w:eastAsia="仿宋" w:cs="仿宋"/>
                <w:sz w:val="24"/>
              </w:rPr>
              <w:t>2.政采云电子保函须知</w:t>
            </w:r>
          </w:p>
          <w:p>
            <w:pPr>
              <w:spacing w:line="360" w:lineRule="auto"/>
              <w:ind w:firstLine="0" w:firstLineChars="0"/>
              <w:rPr>
                <w:rFonts w:ascii="仿宋" w:hAnsi="仿宋" w:eastAsia="仿宋" w:cs="仿宋"/>
                <w:sz w:val="24"/>
              </w:rPr>
            </w:pPr>
            <w:r>
              <w:rPr>
                <w:rFonts w:ascii="仿宋" w:hAnsi="仿宋" w:eastAsia="仿宋" w:cs="仿宋"/>
                <w:sz w:val="24"/>
              </w:rPr>
              <w:t>2.1政采云电子保函形式缴纳投标保证金，在线完成保函的申请、审核、开票、出函等环节；</w:t>
            </w:r>
          </w:p>
          <w:p>
            <w:pPr>
              <w:spacing w:line="360" w:lineRule="auto"/>
              <w:ind w:firstLine="0" w:firstLineChars="0"/>
              <w:rPr>
                <w:rFonts w:ascii="仿宋" w:hAnsi="仿宋" w:eastAsia="仿宋" w:cs="仿宋"/>
                <w:sz w:val="24"/>
              </w:rPr>
            </w:pPr>
            <w:r>
              <w:rPr>
                <w:rFonts w:ascii="仿宋" w:hAnsi="仿宋" w:eastAsia="仿宋" w:cs="仿宋"/>
                <w:sz w:val="24"/>
              </w:rPr>
              <w:t>2.2如采用政采云电子保函形式，可按照以下形式进行在线申请，电子保函申请链接（</w:t>
            </w:r>
            <w:r>
              <w:rPr>
                <w:rFonts w:ascii="仿宋" w:hAnsi="仿宋" w:eastAsia="仿宋" w:cs="仿宋"/>
                <w:sz w:val="24"/>
              </w:rPr>
              <w:fldChar w:fldCharType="begin"/>
            </w:r>
            <w:r>
              <w:rPr>
                <w:rFonts w:ascii="仿宋" w:hAnsi="仿宋" w:eastAsia="仿宋" w:cs="仿宋"/>
                <w:sz w:val="24"/>
              </w:rPr>
              <w:instrText xml:space="preserve">INCLUDEPICTURE "file:///C:\\Users\\Administrator\\AppData\\Roaming\\Tencent\\QQTempSys\\%W@GJ$ACOF(TYDYECOKVDYB.png"</w:instrText>
            </w:r>
            <w:r>
              <w:rPr>
                <w:rFonts w:ascii="仿宋" w:hAnsi="仿宋" w:eastAsia="仿宋" w:cs="仿宋"/>
                <w:sz w:val="24"/>
              </w:rPr>
              <w:fldChar w:fldCharType="separate"/>
            </w:r>
            <w:r>
              <w:rPr>
                <w:rFonts w:ascii="仿宋" w:hAnsi="仿宋" w:eastAsia="仿宋" w:cs="仿宋"/>
                <w:sz w:val="24"/>
              </w:rPr>
              <w:fldChar w:fldCharType="begin"/>
            </w:r>
            <w:r>
              <w:rPr>
                <w:rFonts w:ascii="仿宋" w:hAnsi="仿宋" w:eastAsia="仿宋" w:cs="仿宋"/>
                <w:sz w:val="24"/>
              </w:rPr>
              <w:instrText xml:space="preserve"> INCLUDEPICTURE  "C:\\Users\\Administrator\\AppData\\Roaming\\Tencent\\QQTempSys\\%W@GJ$ACOF(TYDYECOKVDYB.png" \* MERGEFORMATINET </w:instrText>
            </w:r>
            <w:r>
              <w:rPr>
                <w:rFonts w:ascii="仿宋" w:hAnsi="仿宋" w:eastAsia="仿宋" w:cs="仿宋"/>
                <w:sz w:val="24"/>
              </w:rPr>
              <w:fldChar w:fldCharType="separate"/>
            </w:r>
            <w:r>
              <w:rPr>
                <w:rFonts w:ascii="仿宋" w:hAnsi="仿宋" w:eastAsia="仿宋" w:cs="仿宋"/>
                <w:sz w:val="24"/>
              </w:rPr>
              <w:fldChar w:fldCharType="begin"/>
            </w:r>
            <w:r>
              <w:rPr>
                <w:rFonts w:ascii="仿宋" w:hAnsi="仿宋" w:eastAsia="仿宋" w:cs="仿宋"/>
                <w:sz w:val="24"/>
              </w:rPr>
              <w:instrText xml:space="preserve"> INCLUDEPICTURE  "C:\\Users\\Administrator\\AppData\\Roaming\\Tencent\\QQTempSys\\%25W@GJ$ACOF(TYDYECOKVDYB.png" \* MERGEFORMATINET </w:instrText>
            </w:r>
            <w:r>
              <w:rPr>
                <w:rFonts w:ascii="仿宋" w:hAnsi="仿宋" w:eastAsia="仿宋" w:cs="仿宋"/>
                <w:sz w:val="24"/>
              </w:rPr>
              <w:fldChar w:fldCharType="separate"/>
            </w:r>
            <w:r>
              <w:rPr>
                <w:rFonts w:ascii="仿宋" w:hAnsi="仿宋" w:eastAsia="仿宋" w:cs="仿宋"/>
                <w:sz w:val="24"/>
              </w:rPr>
              <w:fldChar w:fldCharType="begin"/>
            </w:r>
            <w:r>
              <w:rPr>
                <w:rFonts w:ascii="仿宋" w:hAnsi="仿宋" w:eastAsia="仿宋" w:cs="仿宋"/>
                <w:sz w:val="24"/>
              </w:rPr>
              <w:instrText xml:space="preserve"> INCLUDEPICTURE  "C:\\Users\\Administrator\\AppData\\Roaming\\Tencent\\QQTempSys\\%25W@GJ$ACOF(TYDYECOKVDYB.png" \* MERGEFORMATINET </w:instrText>
            </w:r>
            <w:r>
              <w:rPr>
                <w:rFonts w:ascii="仿宋" w:hAnsi="仿宋" w:eastAsia="仿宋" w:cs="仿宋"/>
                <w:sz w:val="24"/>
              </w:rPr>
              <w:fldChar w:fldCharType="separate"/>
            </w:r>
            <w:r>
              <w:rPr>
                <w:rFonts w:ascii="仿宋" w:hAnsi="仿宋" w:eastAsia="仿宋" w:cs="仿宋"/>
                <w:sz w:val="24"/>
              </w:rPr>
              <w:pict>
                <v:shape id="_x0000_i1025" o:spt="75" type="#_x0000_t75" style="height:11.2pt;width:15.2pt;" filled="f" o:preferrelative="t" stroked="f" coordsize="21600,21600">
                  <v:path/>
                  <v:fill on="f" focussize="0,0"/>
                  <v:stroke on="f" joinstyle="miter"/>
                  <v:imagedata r:id="rId14" r:href="rId15" o:title=""/>
                  <o:lock v:ext="edit" aspectratio="t"/>
                  <w10:wrap type="none"/>
                  <w10:anchorlock/>
                </v:shape>
              </w:pict>
            </w:r>
            <w:r>
              <w:rPr>
                <w:rFonts w:ascii="仿宋" w:hAnsi="仿宋" w:eastAsia="仿宋" w:cs="仿宋"/>
                <w:sz w:val="24"/>
              </w:rPr>
              <w:fldChar w:fldCharType="end"/>
            </w:r>
            <w:r>
              <w:rPr>
                <w:rFonts w:ascii="仿宋" w:hAnsi="仿宋" w:eastAsia="仿宋" w:cs="仿宋"/>
                <w:sz w:val="24"/>
              </w:rPr>
              <w:fldChar w:fldCharType="end"/>
            </w:r>
            <w:r>
              <w:rPr>
                <w:rFonts w:ascii="仿宋" w:hAnsi="仿宋" w:eastAsia="仿宋" w:cs="仿宋"/>
                <w:sz w:val="24"/>
              </w:rPr>
              <w:fldChar w:fldCharType="end"/>
            </w:r>
            <w:r>
              <w:rPr>
                <w:rFonts w:ascii="仿宋" w:hAnsi="仿宋" w:eastAsia="仿宋" w:cs="仿宋"/>
                <w:sz w:val="24"/>
              </w:rPr>
              <w:fldChar w:fldCharType="end"/>
            </w:r>
            <w:r>
              <w:rPr>
                <w:rFonts w:ascii="仿宋" w:hAnsi="仿宋" w:eastAsia="仿宋" w:cs="仿宋"/>
                <w:sz w:val="24"/>
              </w:rPr>
              <w:t>https://jinrong.zcygov.cn/finance/letter/product/detail?id=30&amp;source=41），如遇问题可拨打客服电话：4009039583；</w:t>
            </w:r>
          </w:p>
          <w:p>
            <w:pPr>
              <w:spacing w:line="360" w:lineRule="auto"/>
              <w:ind w:firstLine="0" w:firstLineChars="0"/>
              <w:rPr>
                <w:rFonts w:ascii="仿宋" w:hAnsi="仿宋" w:eastAsia="仿宋" w:cs="仿宋"/>
                <w:sz w:val="24"/>
              </w:rPr>
            </w:pPr>
            <w:r>
              <w:rPr>
                <w:rFonts w:ascii="仿宋" w:hAnsi="仿宋" w:eastAsia="仿宋" w:cs="仿宋"/>
                <w:sz w:val="24"/>
              </w:rPr>
              <w:t>2.3将保函制作到电子投标文件即可。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18</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w:t>
            </w:r>
            <w:r>
              <w:rPr>
                <w:rFonts w:hint="eastAsia" w:ascii="仿宋" w:hAnsi="仿宋" w:eastAsia="仿宋" w:cs="仿宋"/>
                <w:spacing w:val="-14"/>
                <w:sz w:val="24"/>
              </w:rPr>
              <w:t>文件</w:t>
            </w:r>
            <w:r>
              <w:rPr>
                <w:rFonts w:hint="eastAsia" w:ascii="仿宋" w:hAnsi="仿宋" w:eastAsia="仿宋" w:cs="仿宋"/>
                <w:sz w:val="24"/>
              </w:rPr>
              <w:t>份数</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正本1份，并标明“正本”字样；副本2份，并标明“副本”字样。</w:t>
            </w:r>
          </w:p>
          <w:p>
            <w:pPr>
              <w:spacing w:line="360" w:lineRule="auto"/>
              <w:ind w:firstLine="0" w:firstLineChars="0"/>
              <w:rPr>
                <w:rFonts w:ascii="仿宋" w:hAnsi="仿宋" w:eastAsia="仿宋" w:cs="仿宋"/>
                <w:sz w:val="24"/>
              </w:rPr>
            </w:pPr>
            <w:r>
              <w:rPr>
                <w:rFonts w:hint="eastAsia" w:ascii="仿宋" w:hAnsi="仿宋" w:eastAsia="仿宋" w:cs="仿宋"/>
                <w:sz w:val="24"/>
              </w:rPr>
              <w:t>正、副本不得采用活页装订。</w:t>
            </w:r>
          </w:p>
          <w:p>
            <w:pPr>
              <w:spacing w:line="360" w:lineRule="auto"/>
              <w:ind w:firstLine="0" w:firstLineChars="0"/>
              <w:rPr>
                <w:rFonts w:hint="default" w:eastAsia="仿宋"/>
                <w:lang w:val="en-US" w:eastAsia="zh-CN"/>
              </w:rPr>
            </w:pPr>
            <w:r>
              <w:rPr>
                <w:rFonts w:hint="eastAsia" w:ascii="仿宋" w:hAnsi="仿宋" w:eastAsia="仿宋" w:cs="仿宋"/>
                <w:sz w:val="24"/>
              </w:rPr>
              <w:t>须</w:t>
            </w:r>
            <w:r>
              <w:rPr>
                <w:rFonts w:hint="eastAsia" w:ascii="仿宋" w:hAnsi="仿宋" w:eastAsia="仿宋" w:cs="仿宋"/>
                <w:sz w:val="24"/>
                <w:lang w:eastAsia="zh-CN"/>
              </w:rPr>
              <w:t>成交</w:t>
            </w:r>
            <w:r>
              <w:rPr>
                <w:rFonts w:hint="eastAsia" w:ascii="仿宋" w:hAnsi="仿宋" w:eastAsia="仿宋" w:cs="仿宋"/>
                <w:sz w:val="24"/>
              </w:rPr>
              <w:t>单位开标后提供，邮寄地址新疆乌鲁木齐市水磨沟区2888号绿地中心蓝海大厦16楼</w:t>
            </w:r>
            <w:r>
              <w:rPr>
                <w:rFonts w:hint="eastAsia" w:ascii="仿宋" w:hAnsi="仿宋" w:eastAsia="仿宋" w:cs="仿宋"/>
                <w:sz w:val="24"/>
                <w:lang w:eastAsia="zh-CN"/>
              </w:rPr>
              <w:t>沈亚琼</w:t>
            </w:r>
            <w:r>
              <w:rPr>
                <w:rFonts w:hint="eastAsia" w:ascii="仿宋" w:hAnsi="仿宋" w:eastAsia="仿宋" w:cs="仿宋"/>
                <w:sz w:val="24"/>
                <w:lang w:val="en-US" w:eastAsia="zh-CN"/>
              </w:rPr>
              <w:t>18399578797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19</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付款方式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bCs/>
                <w:sz w:val="24"/>
                <w:highlight w:val="none"/>
                <w:lang w:val="en-US" w:eastAsia="zh-CN"/>
              </w:rPr>
              <w:t>采购合同签订后支付40%；中期支付40%，待项目期满支付20%。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20</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最高限价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pPr>
            <w:r>
              <w:rPr>
                <w:rFonts w:hint="eastAsia" w:ascii="仿宋" w:hAnsi="仿宋" w:eastAsia="仿宋" w:cs="仿宋"/>
                <w:sz w:val="24"/>
              </w:rPr>
              <w:t>本次采购设置最高限价，最高限价</w:t>
            </w:r>
            <w:r>
              <w:rPr>
                <w:rFonts w:hint="eastAsia" w:ascii="仿宋" w:hAnsi="仿宋" w:eastAsia="仿宋" w:cs="仿宋"/>
                <w:sz w:val="24"/>
                <w:u w:val="single"/>
                <w:lang w:val="en-US" w:eastAsia="zh-CN"/>
              </w:rPr>
              <w:t>90</w:t>
            </w:r>
            <w:r>
              <w:rPr>
                <w:rFonts w:hint="eastAsia" w:ascii="仿宋" w:hAnsi="仿宋" w:eastAsia="仿宋" w:cs="仿宋"/>
                <w:sz w:val="24"/>
                <w:u w:val="single"/>
              </w:rPr>
              <w:t>万元，</w:t>
            </w:r>
            <w:r>
              <w:rPr>
                <w:rFonts w:hint="eastAsia" w:ascii="仿宋" w:hAnsi="仿宋" w:eastAsia="仿宋" w:cs="仿宋"/>
                <w:sz w:val="24"/>
              </w:rPr>
              <w:t>各供应商的报价超出此范围将作废标处理。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核心产品</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b/>
                <w:kern w:val="0"/>
                <w:sz w:val="24"/>
              </w:rPr>
            </w:pPr>
            <w:r>
              <w:rPr>
                <w:rFonts w:hint="eastAsia" w:ascii="仿宋" w:hAnsi="仿宋" w:eastAsia="仿宋" w:cs="仿宋"/>
                <w:b/>
                <w:kern w:val="0"/>
                <w:sz w:val="24"/>
              </w:rPr>
              <w:t>采用最低评标价法的采购项目，提供相同品牌产品的不同供应商参加同一合同项下采购的，以其中通过资格审查、符合性审查且报价最低的参加评标；</w:t>
            </w:r>
          </w:p>
          <w:p>
            <w:pPr>
              <w:spacing w:line="360" w:lineRule="auto"/>
              <w:ind w:firstLine="0" w:firstLineChars="0"/>
              <w:rPr>
                <w:rFonts w:hint="eastAsia" w:ascii="仿宋" w:hAnsi="仿宋" w:eastAsia="仿宋" w:cs="仿宋"/>
                <w:b/>
                <w:bCs/>
                <w:kern w:val="0"/>
                <w:sz w:val="24"/>
                <w:highlight w:val="yellow"/>
                <w:lang w:val="en-US" w:eastAsia="zh-CN"/>
              </w:rPr>
            </w:pPr>
            <w:r>
              <w:rPr>
                <w:rFonts w:hint="eastAsia" w:ascii="仿宋" w:hAnsi="仿宋" w:eastAsia="仿宋" w:cs="仿宋"/>
                <w:kern w:val="0"/>
                <w:sz w:val="24"/>
              </w:rPr>
              <w:t>非单一产品采购项目，采购人应当根据采购项目技术构成、产品价格比重等合理确定核心产品，</w:t>
            </w:r>
            <w:r>
              <w:rPr>
                <w:rFonts w:hint="eastAsia" w:ascii="仿宋" w:hAnsi="仿宋" w:eastAsia="仿宋" w:cs="仿宋"/>
                <w:b/>
                <w:bCs/>
                <w:kern w:val="0"/>
                <w:sz w:val="24"/>
              </w:rPr>
              <w:t>核心产品:</w:t>
            </w:r>
            <w:r>
              <w:rPr>
                <w:rFonts w:hint="eastAsia" w:ascii="仿宋" w:hAnsi="仿宋" w:eastAsia="仿宋" w:cs="仿宋"/>
                <w:b/>
                <w:bCs/>
                <w:kern w:val="0"/>
                <w:sz w:val="24"/>
                <w:lang w:val="en-US" w:eastAsia="zh-CN"/>
              </w:rPr>
              <w:t>/</w:t>
            </w:r>
          </w:p>
          <w:p>
            <w:pPr>
              <w:spacing w:line="360" w:lineRule="auto"/>
              <w:ind w:firstLine="0" w:firstLineChars="0"/>
              <w:rPr>
                <w:rFonts w:hint="eastAsia" w:ascii="仿宋" w:hAnsi="仿宋" w:eastAsia="仿宋" w:cs="仿宋"/>
                <w:kern w:val="0"/>
                <w:sz w:val="24"/>
              </w:rPr>
            </w:pPr>
            <w:r>
              <w:rPr>
                <w:rFonts w:hint="eastAsia" w:ascii="仿宋" w:hAnsi="仿宋" w:eastAsia="仿宋" w:cs="仿宋"/>
                <w:kern w:val="0"/>
                <w:sz w:val="24"/>
              </w:rPr>
              <w:t>多家供应商提供核心产品品牌相同的，按上款规定执行。</w:t>
            </w:r>
          </w:p>
          <w:p>
            <w:pPr>
              <w:spacing w:line="360" w:lineRule="auto"/>
              <w:ind w:firstLine="0" w:firstLineChars="0"/>
              <w:rPr>
                <w:rFonts w:hint="eastAsia" w:ascii="仿宋" w:hAnsi="仿宋" w:eastAsia="仿宋" w:cs="仿宋"/>
                <w:sz w:val="24"/>
                <w:lang w:val="en-US" w:eastAsia="zh-CN"/>
              </w:rPr>
            </w:pPr>
            <w:r>
              <w:rPr>
                <w:rFonts w:hint="eastAsia" w:ascii="仿宋" w:hAnsi="仿宋" w:eastAsia="仿宋" w:cs="仿宋"/>
                <w:kern w:val="0"/>
                <w:sz w:val="24"/>
                <w:lang w:val="en-US" w:eastAsia="zh-CN"/>
              </w:rPr>
              <w:t>本项目为服务，无核心产品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4"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环境标志、节能产品的约定最高限价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政府采购</w:t>
            </w:r>
          </w:p>
          <w:p>
            <w:pPr>
              <w:spacing w:line="360" w:lineRule="auto"/>
              <w:ind w:firstLine="0" w:firstLineChars="0"/>
              <w:rPr>
                <w:rFonts w:ascii="仿宋" w:hAnsi="仿宋" w:eastAsia="仿宋" w:cs="仿宋"/>
                <w:sz w:val="24"/>
              </w:rPr>
            </w:pPr>
            <w:r>
              <w:rPr>
                <w:rFonts w:hint="eastAsia" w:ascii="仿宋" w:hAnsi="仿宋" w:eastAsia="仿宋" w:cs="仿宋"/>
                <w:sz w:val="24"/>
              </w:rPr>
              <w:t>政策支持</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（1）促进中小企业发展政策：根据《政府采购促进中小企业发展管理办法》规定，本项目投标人为小型或微型企业提供全部服务的，将对评审报价给予</w:t>
            </w:r>
            <w:r>
              <w:rPr>
                <w:rFonts w:hint="eastAsia" w:ascii="仿宋" w:hAnsi="仿宋" w:eastAsia="仿宋" w:cs="仿宋"/>
                <w:sz w:val="24"/>
                <w:lang w:val="en-US" w:eastAsia="zh-CN"/>
              </w:rPr>
              <w:t>10</w:t>
            </w:r>
            <w:r>
              <w:rPr>
                <w:rFonts w:hint="eastAsia" w:ascii="仿宋" w:hAnsi="仿宋" w:eastAsia="仿宋" w:cs="仿宋"/>
                <w:sz w:val="24"/>
              </w:rPr>
              <w:t>%的扣除。投标人应对提交的中小企业声明函的真实性负责，提交的中小企业声明函不真实的，应承担相应的法律责任。</w:t>
            </w:r>
          </w:p>
          <w:p>
            <w:pPr>
              <w:spacing w:line="360" w:lineRule="auto"/>
              <w:rPr>
                <w:rFonts w:hint="eastAsia" w:ascii="仿宋" w:hAnsi="仿宋" w:eastAsia="仿宋" w:cs="仿宋"/>
                <w:sz w:val="24"/>
              </w:rPr>
            </w:pPr>
            <w:r>
              <w:rPr>
                <w:rFonts w:hint="eastAsia" w:ascii="仿宋" w:hAnsi="仿宋" w:eastAsia="仿宋" w:cs="仿宋"/>
                <w:sz w:val="24"/>
              </w:rPr>
              <w:t>（2）监狱企业扶持政策：投标人如为监狱企业将视同小型或微型企业，将对该评审报价给予</w:t>
            </w:r>
            <w:r>
              <w:rPr>
                <w:rFonts w:hint="eastAsia" w:ascii="仿宋" w:hAnsi="仿宋" w:eastAsia="仿宋" w:cs="仿宋"/>
                <w:sz w:val="24"/>
                <w:lang w:val="en-US" w:eastAsia="zh-CN"/>
              </w:rPr>
              <w:t>10</w:t>
            </w:r>
            <w:r>
              <w:rPr>
                <w:rFonts w:hint="eastAsia" w:ascii="仿宋" w:hAnsi="仿宋" w:eastAsia="仿宋" w:cs="仿宋"/>
                <w:sz w:val="24"/>
              </w:rPr>
              <w:t>%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spacing w:line="360" w:lineRule="auto"/>
              <w:ind w:firstLine="0" w:firstLineChars="0"/>
              <w:rPr>
                <w:rFonts w:ascii="仿宋" w:hAnsi="仿宋" w:eastAsia="仿宋" w:cs="仿宋"/>
                <w:sz w:val="24"/>
              </w:rPr>
            </w:pPr>
            <w:r>
              <w:rPr>
                <w:rFonts w:hint="eastAsia" w:ascii="仿宋" w:hAnsi="仿宋" w:eastAsia="仿宋" w:cs="仿宋"/>
                <w:sz w:val="24"/>
              </w:rPr>
              <w:t>（3）残疾人福利性单位视同小型、微型企业。不重复享受政策。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24</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所属行业</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b/>
                <w:bCs/>
                <w:color w:val="000000"/>
                <w:sz w:val="24"/>
                <w:highlight w:val="none"/>
                <w:lang w:val="en-US" w:eastAsia="zh-CN"/>
              </w:rPr>
              <w:t>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993" w:type="dxa"/>
            <w:tcBorders>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备注</w:t>
            </w:r>
          </w:p>
        </w:tc>
        <w:tc>
          <w:tcPr>
            <w:tcW w:w="92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应认真阅读谈判文件所有的事项、格式、条款等。如供应商没有按照谈判文件要求提交资料，或者响应文件没有对谈判文件做出实质性响应，可能导致其响应文件被认定为无效响应。为节能减排、保护环境，倡议响应文件双面打印。</w:t>
            </w:r>
          </w:p>
        </w:tc>
      </w:tr>
    </w:tbl>
    <w:p>
      <w:pPr>
        <w:spacing w:line="360" w:lineRule="auto"/>
        <w:ind w:firstLine="0" w:firstLineChars="0"/>
        <w:outlineLvl w:val="0"/>
        <w:rPr>
          <w:rFonts w:ascii="仿宋" w:hAnsi="仿宋" w:eastAsia="仿宋" w:cs="仿宋"/>
          <w:b/>
          <w:sz w:val="32"/>
          <w:szCs w:val="32"/>
        </w:rPr>
      </w:pPr>
      <w:bookmarkStart w:id="9" w:name="_Toc22040_WPSOffice_Level1"/>
      <w:bookmarkStart w:id="10" w:name="_Toc28591_WPSOffice_Level1"/>
      <w:bookmarkStart w:id="11" w:name="_Toc5942_WPSOffice_Level1"/>
    </w:p>
    <w:p>
      <w:pPr>
        <w:spacing w:line="360" w:lineRule="auto"/>
        <w:ind w:firstLine="643"/>
        <w:jc w:val="center"/>
        <w:outlineLvl w:val="0"/>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第三部分  竞争性谈判说明</w:t>
      </w:r>
      <w:bookmarkEnd w:id="9"/>
      <w:bookmarkEnd w:id="10"/>
      <w:bookmarkEnd w:id="11"/>
    </w:p>
    <w:p>
      <w:pPr>
        <w:spacing w:line="360" w:lineRule="auto"/>
        <w:ind w:firstLine="482"/>
        <w:outlineLvl w:val="0"/>
        <w:rPr>
          <w:rFonts w:ascii="仿宋" w:hAnsi="仿宋" w:eastAsia="仿宋" w:cs="仿宋"/>
          <w:b/>
          <w:sz w:val="24"/>
        </w:rPr>
      </w:pPr>
      <w:bookmarkStart w:id="12" w:name="_Toc14892"/>
      <w:r>
        <w:rPr>
          <w:rFonts w:hint="eastAsia" w:ascii="仿宋" w:hAnsi="仿宋" w:eastAsia="仿宋" w:cs="仿宋"/>
          <w:b/>
          <w:sz w:val="24"/>
        </w:rPr>
        <w:t>1、适用范围</w:t>
      </w:r>
      <w:bookmarkEnd w:id="12"/>
    </w:p>
    <w:p>
      <w:pPr>
        <w:spacing w:line="360" w:lineRule="auto"/>
        <w:ind w:firstLine="480"/>
        <w:rPr>
          <w:rFonts w:ascii="仿宋" w:hAnsi="仿宋" w:eastAsia="仿宋" w:cs="仿宋"/>
          <w:sz w:val="24"/>
        </w:rPr>
      </w:pPr>
      <w:r>
        <w:rPr>
          <w:rFonts w:hint="eastAsia" w:ascii="仿宋" w:hAnsi="仿宋" w:eastAsia="仿宋" w:cs="仿宋"/>
          <w:sz w:val="24"/>
        </w:rPr>
        <w:t>1.1本谈判文件仅适用于本文件所叙述的新疆瑞恒中信工程项目管理有限公司为采购人采购所需服务的合格供应商（包括制造商和代理商）。</w:t>
      </w:r>
    </w:p>
    <w:p>
      <w:pPr>
        <w:numPr>
          <w:ilvl w:val="0"/>
          <w:numId w:val="25"/>
        </w:numPr>
        <w:spacing w:line="360" w:lineRule="auto"/>
        <w:ind w:firstLine="482"/>
        <w:rPr>
          <w:rFonts w:ascii="仿宋" w:hAnsi="仿宋" w:eastAsia="仿宋" w:cs="仿宋"/>
          <w:b/>
          <w:kern w:val="0"/>
          <w:sz w:val="24"/>
        </w:rPr>
      </w:pPr>
      <w:r>
        <w:rPr>
          <w:rFonts w:hint="eastAsia" w:ascii="仿宋" w:hAnsi="仿宋" w:eastAsia="仿宋" w:cs="仿宋"/>
          <w:b/>
          <w:kern w:val="0"/>
          <w:sz w:val="24"/>
        </w:rPr>
        <w:t>竞争性谈判资格</w:t>
      </w:r>
    </w:p>
    <w:p>
      <w:pPr>
        <w:spacing w:line="360" w:lineRule="auto"/>
        <w:ind w:firstLine="480"/>
        <w:rPr>
          <w:rFonts w:ascii="仿宋" w:hAnsi="仿宋" w:eastAsia="仿宋" w:cs="仿宋"/>
          <w:bCs/>
          <w:kern w:val="0"/>
          <w:sz w:val="24"/>
        </w:rPr>
      </w:pPr>
      <w:r>
        <w:rPr>
          <w:rFonts w:hint="eastAsia" w:ascii="仿宋" w:hAnsi="仿宋" w:eastAsia="仿宋" w:cs="仿宋"/>
          <w:bCs/>
          <w:kern w:val="0"/>
          <w:sz w:val="24"/>
        </w:rPr>
        <w:t>2.1凡在中华人民共和国境内注册的合法的法人、其他组织或者自然人，且有承担本项目能力的供应商。</w:t>
      </w:r>
    </w:p>
    <w:p>
      <w:pPr>
        <w:spacing w:line="360" w:lineRule="auto"/>
        <w:ind w:firstLine="480"/>
        <w:rPr>
          <w:rFonts w:ascii="仿宋" w:hAnsi="仿宋" w:eastAsia="仿宋" w:cs="仿宋"/>
          <w:bCs/>
          <w:kern w:val="0"/>
          <w:sz w:val="24"/>
        </w:rPr>
      </w:pPr>
      <w:r>
        <w:rPr>
          <w:rFonts w:hint="eastAsia" w:ascii="仿宋" w:hAnsi="仿宋" w:eastAsia="仿宋" w:cs="仿宋"/>
          <w:bCs/>
          <w:kern w:val="0"/>
          <w:sz w:val="24"/>
        </w:rPr>
        <w:t>2.2供应商应遵守中华人民共和国法律、法规、规章，</w:t>
      </w:r>
      <w:r>
        <w:rPr>
          <w:rFonts w:ascii="仿宋" w:hAnsi="仿宋" w:eastAsia="仿宋" w:cs="仿宋"/>
          <w:bCs/>
          <w:kern w:val="0"/>
          <w:sz w:val="24"/>
        </w:rPr>
        <w:t>符合第一</w:t>
      </w:r>
      <w:r>
        <w:rPr>
          <w:rFonts w:hint="eastAsia" w:ascii="仿宋" w:hAnsi="仿宋" w:eastAsia="仿宋" w:cs="仿宋"/>
          <w:bCs/>
          <w:kern w:val="0"/>
          <w:sz w:val="24"/>
        </w:rPr>
        <w:t>部分</w:t>
      </w:r>
      <w:r>
        <w:rPr>
          <w:rFonts w:ascii="仿宋" w:hAnsi="仿宋" w:eastAsia="仿宋" w:cs="仿宋"/>
          <w:bCs/>
          <w:kern w:val="0"/>
          <w:sz w:val="24"/>
        </w:rPr>
        <w:t>“谈判邀请”中“供应商资格条件”中规定的要求</w:t>
      </w:r>
      <w:r>
        <w:rPr>
          <w:rFonts w:hint="eastAsia" w:ascii="仿宋" w:hAnsi="仿宋" w:eastAsia="仿宋" w:cs="仿宋"/>
          <w:bCs/>
          <w:kern w:val="0"/>
          <w:sz w:val="24"/>
        </w:rPr>
        <w:t>。</w:t>
      </w:r>
    </w:p>
    <w:p>
      <w:pPr>
        <w:pStyle w:val="104"/>
        <w:tabs>
          <w:tab w:val="left" w:pos="1300"/>
        </w:tabs>
        <w:spacing w:before="14" w:line="360" w:lineRule="auto"/>
        <w:ind w:firstLine="480"/>
        <w:jc w:val="left"/>
        <w:rPr>
          <w:rFonts w:ascii="仿宋" w:hAnsi="仿宋" w:eastAsia="仿宋" w:cs="仿宋"/>
          <w:sz w:val="24"/>
        </w:rPr>
      </w:pPr>
      <w:r>
        <w:rPr>
          <w:rFonts w:hint="eastAsia" w:ascii="仿宋" w:hAnsi="仿宋" w:eastAsia="仿宋" w:cs="仿宋"/>
          <w:bCs/>
          <w:kern w:val="0"/>
          <w:sz w:val="24"/>
        </w:rPr>
        <w:t>2.3供应商</w:t>
      </w:r>
      <w:r>
        <w:rPr>
          <w:rFonts w:hint="eastAsia" w:ascii="仿宋" w:hAnsi="仿宋" w:eastAsia="仿宋" w:cs="仿宋"/>
          <w:sz w:val="24"/>
        </w:rPr>
        <w:t>拥有一定的技术支持和服务能力。</w:t>
      </w:r>
    </w:p>
    <w:p>
      <w:pPr>
        <w:pStyle w:val="104"/>
        <w:tabs>
          <w:tab w:val="left" w:pos="1179"/>
          <w:tab w:val="left" w:pos="1180"/>
        </w:tabs>
        <w:spacing w:before="60" w:line="360" w:lineRule="auto"/>
        <w:ind w:firstLine="480"/>
        <w:jc w:val="left"/>
        <w:rPr>
          <w:rFonts w:ascii="仿宋" w:hAnsi="仿宋" w:eastAsia="仿宋" w:cs="仿宋"/>
          <w:sz w:val="24"/>
        </w:rPr>
      </w:pPr>
      <w:r>
        <w:rPr>
          <w:rFonts w:hint="eastAsia" w:ascii="仿宋" w:hAnsi="仿宋" w:eastAsia="仿宋" w:cs="仿宋"/>
          <w:sz w:val="24"/>
        </w:rPr>
        <w:t>2.4</w:t>
      </w:r>
      <w:r>
        <w:rPr>
          <w:rFonts w:ascii="仿宋" w:hAnsi="仿宋" w:eastAsia="仿宋" w:cs="仿宋"/>
          <w:sz w:val="24"/>
        </w:rPr>
        <w:t>只有收到谈判邀请、已在</w:t>
      </w:r>
      <w:r>
        <w:rPr>
          <w:rFonts w:hint="eastAsia" w:ascii="仿宋" w:hAnsi="仿宋" w:eastAsia="仿宋" w:cs="仿宋"/>
          <w:sz w:val="24"/>
          <w:lang w:eastAsia="zh-CN"/>
        </w:rPr>
        <w:t>新疆政府采购网获取文件登记</w:t>
      </w:r>
      <w:r>
        <w:rPr>
          <w:rFonts w:ascii="仿宋" w:hAnsi="仿宋" w:eastAsia="仿宋" w:cs="仿宋"/>
          <w:sz w:val="24"/>
        </w:rPr>
        <w:t>的供应商方可参加本次竞争性谈判采购活动</w:t>
      </w:r>
      <w:r>
        <w:rPr>
          <w:rFonts w:hint="eastAsia" w:ascii="仿宋" w:hAnsi="仿宋" w:eastAsia="仿宋" w:cs="仿宋"/>
          <w:sz w:val="24"/>
        </w:rPr>
        <w:t>。</w:t>
      </w:r>
    </w:p>
    <w:p>
      <w:pPr>
        <w:pStyle w:val="104"/>
        <w:tabs>
          <w:tab w:val="left" w:pos="1179"/>
          <w:tab w:val="left" w:pos="1180"/>
        </w:tabs>
        <w:spacing w:before="60" w:line="360" w:lineRule="auto"/>
        <w:ind w:firstLine="480"/>
        <w:jc w:val="left"/>
        <w:rPr>
          <w:rFonts w:ascii="仿宋" w:hAnsi="仿宋" w:eastAsia="仿宋" w:cs="仿宋"/>
          <w:sz w:val="24"/>
        </w:rPr>
      </w:pPr>
      <w:r>
        <w:rPr>
          <w:rFonts w:hint="eastAsia" w:ascii="仿宋" w:hAnsi="仿宋" w:eastAsia="仿宋" w:cs="仿宋"/>
          <w:sz w:val="24"/>
        </w:rPr>
        <w:t>2.5</w:t>
      </w:r>
      <w:r>
        <w:rPr>
          <w:rFonts w:ascii="仿宋" w:hAnsi="仿宋" w:eastAsia="仿宋" w:cs="仿宋"/>
          <w:sz w:val="24"/>
        </w:rPr>
        <w:t>单位负责人为同一人或者存在直接控股、管理关系的不同供应商，不得参加同一合同下的采购活动；为本次采购项目提供整体设计、规范编制或者项目管理、监理、检测等服务的供应商，不得参加本次采购活动</w:t>
      </w:r>
      <w:r>
        <w:rPr>
          <w:rFonts w:hint="eastAsia" w:ascii="仿宋" w:hAnsi="仿宋" w:eastAsia="仿宋" w:cs="仿宋"/>
          <w:sz w:val="24"/>
        </w:rPr>
        <w:t>。</w:t>
      </w:r>
    </w:p>
    <w:p>
      <w:pPr>
        <w:spacing w:line="360" w:lineRule="auto"/>
        <w:ind w:firstLine="482"/>
        <w:outlineLvl w:val="0"/>
        <w:rPr>
          <w:rFonts w:ascii="仿宋" w:hAnsi="仿宋" w:eastAsia="仿宋" w:cs="仿宋"/>
          <w:b/>
          <w:sz w:val="24"/>
        </w:rPr>
      </w:pPr>
      <w:r>
        <w:rPr>
          <w:rFonts w:hint="eastAsia" w:ascii="仿宋" w:hAnsi="仿宋" w:eastAsia="仿宋" w:cs="仿宋"/>
          <w:b/>
          <w:sz w:val="24"/>
        </w:rPr>
        <w:t>3、定义</w:t>
      </w:r>
    </w:p>
    <w:p>
      <w:pPr>
        <w:spacing w:line="360" w:lineRule="auto"/>
        <w:ind w:firstLine="480"/>
        <w:outlineLvl w:val="0"/>
        <w:rPr>
          <w:rFonts w:ascii="仿宋" w:hAnsi="仿宋" w:eastAsia="仿宋" w:cs="仿宋"/>
          <w:sz w:val="24"/>
        </w:rPr>
      </w:pPr>
      <w:r>
        <w:rPr>
          <w:rFonts w:hint="eastAsia" w:ascii="仿宋" w:hAnsi="仿宋" w:eastAsia="仿宋" w:cs="仿宋"/>
          <w:sz w:val="24"/>
        </w:rPr>
        <w:t>下列术语和缩写的定义为：</w:t>
      </w:r>
    </w:p>
    <w:p>
      <w:pPr>
        <w:pStyle w:val="104"/>
        <w:tabs>
          <w:tab w:val="left" w:pos="1060"/>
        </w:tabs>
        <w:spacing w:before="62"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3.1 “采购方”指采购人和新疆瑞恒中信工程项目管理有限公司。</w:t>
      </w:r>
    </w:p>
    <w:p>
      <w:pPr>
        <w:pStyle w:val="104"/>
        <w:tabs>
          <w:tab w:val="left" w:pos="1060"/>
        </w:tabs>
        <w:spacing w:before="62"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3.2 “响应方”、“供应商”“报价方”系指有资格提交响应文件的供应商及竞争性谈判代表。</w:t>
      </w:r>
    </w:p>
    <w:p>
      <w:pPr>
        <w:pStyle w:val="104"/>
        <w:tabs>
          <w:tab w:val="left" w:pos="1036"/>
        </w:tabs>
        <w:spacing w:before="60"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3.3 服务”系指谈判文件规定供应商须承担的</w:t>
      </w:r>
      <w:r>
        <w:rPr>
          <w:rFonts w:hint="eastAsia" w:ascii="仿宋" w:hAnsi="仿宋" w:eastAsia="仿宋" w:cs="仿宋"/>
          <w:sz w:val="24"/>
          <w:szCs w:val="24"/>
          <w:lang w:eastAsia="zh-CN"/>
        </w:rPr>
        <w:t>服务内容</w:t>
      </w:r>
      <w:r>
        <w:rPr>
          <w:rFonts w:hint="eastAsia" w:ascii="仿宋" w:hAnsi="仿宋" w:eastAsia="仿宋" w:cs="仿宋"/>
          <w:sz w:val="24"/>
          <w:szCs w:val="24"/>
        </w:rPr>
        <w:t>。</w:t>
      </w:r>
    </w:p>
    <w:p>
      <w:pPr>
        <w:spacing w:line="360" w:lineRule="auto"/>
        <w:ind w:firstLine="482"/>
        <w:outlineLvl w:val="0"/>
        <w:rPr>
          <w:rFonts w:ascii="仿宋" w:hAnsi="仿宋" w:eastAsia="仿宋" w:cs="仿宋"/>
          <w:b/>
          <w:sz w:val="24"/>
        </w:rPr>
      </w:pPr>
      <w:r>
        <w:rPr>
          <w:rFonts w:hint="eastAsia" w:ascii="仿宋" w:hAnsi="仿宋" w:eastAsia="仿宋" w:cs="仿宋"/>
          <w:b/>
          <w:sz w:val="24"/>
        </w:rPr>
        <w:t>4、竞争性谈判费用</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4.1无论竞争性谈判结果如何，与参与谈判及与谈判活动有关的所有费用将由供应商自行</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承担。</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4.2供应商被视为熟悉本采购项目的各种情况以及与履行合同有关的一切情况。</w:t>
      </w:r>
    </w:p>
    <w:p>
      <w:pPr>
        <w:pStyle w:val="104"/>
        <w:tabs>
          <w:tab w:val="left" w:pos="1041"/>
        </w:tabs>
        <w:spacing w:before="59" w:line="360" w:lineRule="auto"/>
        <w:ind w:left="420" w:leftChars="200" w:firstLine="0" w:firstLineChars="0"/>
        <w:jc w:val="left"/>
        <w:rPr>
          <w:rFonts w:ascii="仿宋" w:hAnsi="仿宋" w:eastAsia="仿宋" w:cs="仿宋"/>
          <w:b/>
          <w:sz w:val="24"/>
          <w:szCs w:val="24"/>
        </w:rPr>
      </w:pPr>
      <w:r>
        <w:rPr>
          <w:rFonts w:hint="eastAsia" w:ascii="仿宋" w:hAnsi="仿宋" w:eastAsia="仿宋" w:cs="仿宋"/>
          <w:b/>
          <w:sz w:val="24"/>
          <w:szCs w:val="24"/>
        </w:rPr>
        <w:t>5、竞争性谈判文件的构成</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5.1谈判文件由下述部分组成：</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第一部分 谈判邀请</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第二部分 供应商须知</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第三部分 竞争性谈判说明</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第四部分 提交响应文件的说明</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第五部分 商务部分</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第六部分 附件（响应文件编制顺序及范本格式）</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第七部分 采购需求及技术参数</w:t>
      </w:r>
    </w:p>
    <w:p>
      <w:pPr>
        <w:pStyle w:val="104"/>
        <w:tabs>
          <w:tab w:val="left" w:pos="1041"/>
        </w:tabs>
        <w:spacing w:before="59" w:line="360" w:lineRule="auto"/>
        <w:ind w:left="420" w:leftChars="200" w:firstLine="0" w:firstLineChars="0"/>
        <w:jc w:val="left"/>
        <w:rPr>
          <w:rFonts w:ascii="仿宋" w:hAnsi="仿宋" w:eastAsia="仿宋" w:cs="仿宋"/>
          <w:sz w:val="24"/>
        </w:rPr>
      </w:pPr>
      <w:r>
        <w:rPr>
          <w:rFonts w:hint="eastAsia" w:ascii="仿宋" w:hAnsi="仿宋" w:eastAsia="仿宋" w:cs="仿宋"/>
          <w:sz w:val="24"/>
        </w:rPr>
        <w:t>5.2</w:t>
      </w:r>
      <w:r>
        <w:rPr>
          <w:rFonts w:ascii="仿宋" w:hAnsi="仿宋" w:eastAsia="仿宋" w:cs="仿宋"/>
          <w:sz w:val="24"/>
        </w:rPr>
        <w:t>供应商应认真阅读谈判文件所有的事项、格式、条款和技术规范等。如供应商没有按照谈判文件要求提交全部资料，或者响应文件没有对谈判文件在各方面都做出实质性响应是供应商的风险，并可能导致其响应文件被拒绝。</w:t>
      </w:r>
    </w:p>
    <w:p>
      <w:pPr>
        <w:pStyle w:val="104"/>
        <w:tabs>
          <w:tab w:val="left" w:pos="1041"/>
        </w:tabs>
        <w:spacing w:before="59" w:line="360" w:lineRule="auto"/>
        <w:ind w:left="420" w:leftChars="200" w:firstLine="0" w:firstLineChars="0"/>
        <w:jc w:val="left"/>
        <w:rPr>
          <w:rFonts w:ascii="仿宋" w:hAnsi="仿宋" w:eastAsia="仿宋" w:cs="仿宋"/>
          <w:b/>
          <w:sz w:val="24"/>
        </w:rPr>
      </w:pPr>
      <w:r>
        <w:rPr>
          <w:rFonts w:hint="eastAsia" w:ascii="仿宋" w:hAnsi="仿宋" w:eastAsia="仿宋" w:cs="仿宋"/>
          <w:b/>
          <w:sz w:val="24"/>
        </w:rPr>
        <w:t>6、供应商的疑问</w:t>
      </w:r>
    </w:p>
    <w:p>
      <w:pPr>
        <w:pStyle w:val="104"/>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rPr>
        <w:t>6.1供应商对谈判文件有疑问，并且以书面形式向采购方提出的，采购方对书面疑问将以书面形式予以答复，并将书面答复发给所有领取/购买谈判文件的供应商（答复中不注明问题的来源）。</w:t>
      </w:r>
    </w:p>
    <w:p>
      <w:pPr>
        <w:pStyle w:val="104"/>
        <w:tabs>
          <w:tab w:val="left" w:pos="1041"/>
        </w:tabs>
        <w:spacing w:before="59" w:line="360" w:lineRule="auto"/>
        <w:ind w:firstLine="482"/>
        <w:jc w:val="left"/>
        <w:rPr>
          <w:rFonts w:ascii="仿宋" w:hAnsi="仿宋" w:eastAsia="仿宋" w:cs="仿宋"/>
          <w:b/>
          <w:bCs/>
          <w:sz w:val="24"/>
          <w:szCs w:val="24"/>
        </w:rPr>
      </w:pPr>
      <w:r>
        <w:rPr>
          <w:rFonts w:hint="eastAsia" w:ascii="仿宋" w:hAnsi="仿宋" w:eastAsia="仿宋" w:cs="仿宋"/>
          <w:b/>
          <w:bCs/>
          <w:sz w:val="24"/>
          <w:szCs w:val="24"/>
        </w:rPr>
        <w:t>7、竞争性谈判文件的澄清与修改</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7.1</w:t>
      </w:r>
      <w:r>
        <w:rPr>
          <w:rFonts w:ascii="仿宋" w:hAnsi="仿宋" w:eastAsia="仿宋" w:cs="仿宋"/>
          <w:sz w:val="24"/>
        </w:rPr>
        <w:t>在提交首次响应文件截止之日前，采购</w:t>
      </w:r>
      <w:r>
        <w:rPr>
          <w:rFonts w:hint="eastAsia" w:ascii="仿宋" w:hAnsi="仿宋" w:eastAsia="仿宋" w:cs="仿宋"/>
          <w:sz w:val="24"/>
        </w:rPr>
        <w:t>方</w:t>
      </w:r>
      <w:r>
        <w:rPr>
          <w:rFonts w:ascii="仿宋" w:hAnsi="仿宋" w:eastAsia="仿宋" w:cs="仿宋"/>
          <w:sz w:val="24"/>
        </w:rPr>
        <w:t>或</w:t>
      </w:r>
      <w:r>
        <w:rPr>
          <w:rFonts w:hint="eastAsia" w:ascii="仿宋" w:hAnsi="仿宋" w:eastAsia="仿宋" w:cs="仿宋"/>
          <w:sz w:val="24"/>
        </w:rPr>
        <w:t>者谈判小组可以对已发出的</w:t>
      </w:r>
      <w:r>
        <w:rPr>
          <w:rFonts w:ascii="仿宋" w:hAnsi="仿宋" w:eastAsia="仿宋" w:cs="仿宋"/>
          <w:sz w:val="24"/>
        </w:rPr>
        <w:t>谈判文件进行</w:t>
      </w:r>
      <w:r>
        <w:rPr>
          <w:rFonts w:hint="eastAsia" w:ascii="仿宋" w:hAnsi="仿宋" w:eastAsia="仿宋" w:cs="仿宋"/>
          <w:sz w:val="24"/>
        </w:rPr>
        <w:t>必要的</w:t>
      </w:r>
      <w:r>
        <w:rPr>
          <w:rFonts w:ascii="仿宋" w:hAnsi="仿宋" w:eastAsia="仿宋" w:cs="仿宋"/>
          <w:sz w:val="24"/>
        </w:rPr>
        <w:t>澄清或者修改，澄清或者修改的内容为谈判文件的组成部分。</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7.2</w:t>
      </w:r>
      <w:r>
        <w:rPr>
          <w:rFonts w:ascii="仿宋" w:hAnsi="仿宋" w:eastAsia="仿宋" w:cs="仿宋"/>
          <w:sz w:val="24"/>
        </w:rPr>
        <w:t>澄清或者修改的内容可能影响响应文件编制的，</w:t>
      </w:r>
      <w:r>
        <w:rPr>
          <w:rFonts w:hint="eastAsia" w:ascii="仿宋" w:hAnsi="仿宋" w:eastAsia="仿宋" w:cs="仿宋"/>
          <w:sz w:val="24"/>
        </w:rPr>
        <w:t>采购方或者谈判小组应当在提交</w:t>
      </w:r>
      <w:r>
        <w:rPr>
          <w:rFonts w:ascii="仿宋" w:hAnsi="仿宋" w:eastAsia="仿宋" w:cs="仿宋"/>
          <w:sz w:val="24"/>
        </w:rPr>
        <w:t>提交首次响应文件截止</w:t>
      </w:r>
      <w:r>
        <w:rPr>
          <w:rFonts w:hint="eastAsia" w:ascii="仿宋" w:hAnsi="仿宋" w:eastAsia="仿宋" w:cs="仿宋"/>
          <w:sz w:val="24"/>
        </w:rPr>
        <w:t>之日</w:t>
      </w:r>
      <w:r>
        <w:rPr>
          <w:rFonts w:ascii="仿宋" w:hAnsi="仿宋" w:eastAsia="仿宋" w:cs="仿宋"/>
          <w:sz w:val="24"/>
        </w:rPr>
        <w:t xml:space="preserve"> 3 个工作日前</w:t>
      </w:r>
      <w:r>
        <w:rPr>
          <w:rFonts w:hint="eastAsia" w:ascii="仿宋" w:hAnsi="仿宋" w:eastAsia="仿宋" w:cs="仿宋"/>
          <w:sz w:val="24"/>
        </w:rPr>
        <w:t>，以书面形式通知所有接收谈判文件的供应商，</w:t>
      </w:r>
      <w:r>
        <w:rPr>
          <w:rFonts w:ascii="仿宋" w:hAnsi="仿宋" w:eastAsia="仿宋" w:cs="仿宋"/>
          <w:sz w:val="24"/>
        </w:rPr>
        <w:t>不足 3 个工作日的，</w:t>
      </w:r>
      <w:r>
        <w:rPr>
          <w:rFonts w:hint="eastAsia" w:ascii="仿宋" w:hAnsi="仿宋" w:eastAsia="仿宋" w:cs="仿宋"/>
          <w:sz w:val="24"/>
        </w:rPr>
        <w:t>应当顺延提交首次响应文件截止之日</w:t>
      </w:r>
      <w:r>
        <w:rPr>
          <w:rFonts w:ascii="仿宋" w:hAnsi="仿宋" w:eastAsia="仿宋" w:cs="仿宋"/>
          <w:sz w:val="24"/>
        </w:rPr>
        <w:t>。</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7.3</w:t>
      </w:r>
      <w:r>
        <w:rPr>
          <w:rFonts w:ascii="仿宋" w:hAnsi="仿宋" w:eastAsia="仿宋" w:cs="仿宋"/>
          <w:sz w:val="24"/>
        </w:rPr>
        <w:t>对谈判文件必要的澄清或者修改将以书面形式通知所有接收谈判文件的供应商，并对其具有约束力。供应商在收到上述通知后，应立即向采购代理机构回函确认。</w:t>
      </w:r>
    </w:p>
    <w:p>
      <w:pPr>
        <w:spacing w:line="360" w:lineRule="auto"/>
        <w:ind w:firstLine="482"/>
        <w:rPr>
          <w:rFonts w:ascii="仿宋" w:hAnsi="仿宋" w:eastAsia="仿宋" w:cs="仿宋"/>
          <w:b/>
          <w:sz w:val="24"/>
        </w:rPr>
      </w:pPr>
      <w:r>
        <w:rPr>
          <w:rFonts w:hint="eastAsia" w:ascii="仿宋" w:hAnsi="仿宋" w:eastAsia="仿宋" w:cs="仿宋"/>
          <w:b/>
          <w:sz w:val="24"/>
        </w:rPr>
        <w:t>8、支付费用</w:t>
      </w:r>
    </w:p>
    <w:p>
      <w:pPr>
        <w:adjustRightInd w:val="0"/>
        <w:snapToGrid w:val="0"/>
        <w:spacing w:line="360" w:lineRule="auto"/>
        <w:ind w:firstLine="480"/>
        <w:rPr>
          <w:rFonts w:ascii="仿宋" w:hAnsi="仿宋" w:eastAsia="仿宋" w:cs="仿宋"/>
          <w:kern w:val="0"/>
          <w:sz w:val="24"/>
        </w:rPr>
      </w:pPr>
      <w:r>
        <w:rPr>
          <w:rFonts w:hint="eastAsia" w:ascii="仿宋" w:hAnsi="仿宋" w:eastAsia="仿宋" w:cs="仿宋"/>
          <w:sz w:val="24"/>
        </w:rPr>
        <w:t xml:space="preserve">8.1 </w:t>
      </w:r>
      <w:r>
        <w:rPr>
          <w:rFonts w:hint="eastAsia" w:ascii="仿宋" w:hAnsi="仿宋" w:eastAsia="仿宋" w:cs="仿宋"/>
          <w:kern w:val="0"/>
          <w:sz w:val="24"/>
        </w:rPr>
        <w:t>成交人须在确定成交之日起3日内向采购代理机构支付服务费。</w:t>
      </w:r>
    </w:p>
    <w:p>
      <w:pPr>
        <w:adjustRightInd w:val="0"/>
        <w:snapToGrid w:val="0"/>
        <w:spacing w:line="360" w:lineRule="auto"/>
        <w:ind w:firstLine="480"/>
        <w:rPr>
          <w:rFonts w:ascii="仿宋" w:hAnsi="仿宋" w:eastAsia="仿宋" w:cs="仿宋"/>
          <w:kern w:val="0"/>
          <w:sz w:val="24"/>
        </w:rPr>
      </w:pPr>
      <w:r>
        <w:rPr>
          <w:rFonts w:hint="eastAsia" w:ascii="仿宋" w:hAnsi="仿宋" w:eastAsia="仿宋" w:cs="仿宋"/>
          <w:sz w:val="24"/>
        </w:rPr>
        <w:t>8.2 服务费收费标准由成交人支付，参照原国家计委计价格【2002】1980号文和国家发改委发改办价格【2003】857号文的计算方法收取。</w:t>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采购代理收费标准</w:t>
      </w:r>
    </w:p>
    <w:tbl>
      <w:tblPr>
        <w:tblStyle w:val="89"/>
        <w:tblW w:w="97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31"/>
        <w:gridCol w:w="2100"/>
        <w:gridCol w:w="1925"/>
        <w:gridCol w:w="208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3631" w:type="dxa"/>
            <w:tcBorders>
              <w:tl2br w:val="single" w:color="auto" w:sz="4" w:space="0"/>
            </w:tcBorders>
          </w:tcPr>
          <w:p>
            <w:pPr>
              <w:spacing w:line="360" w:lineRule="auto"/>
              <w:ind w:firstLine="480"/>
              <w:rPr>
                <w:rFonts w:ascii="仿宋" w:hAnsi="仿宋" w:eastAsia="仿宋" w:cs="仿宋"/>
                <w:bCs/>
                <w:sz w:val="24"/>
              </w:rPr>
            </w:pPr>
            <w:r>
              <w:rPr>
                <w:rFonts w:hint="eastAsia" w:ascii="仿宋" w:hAnsi="仿宋" w:eastAsia="仿宋" w:cs="仿宋"/>
                <w:bCs/>
                <w:sz w:val="24"/>
              </w:rPr>
              <w:t xml:space="preserve">             采购类别</w:t>
            </w:r>
          </w:p>
          <w:p>
            <w:pPr>
              <w:spacing w:line="360" w:lineRule="auto"/>
              <w:ind w:firstLine="480"/>
              <w:rPr>
                <w:rFonts w:ascii="仿宋" w:hAnsi="仿宋" w:eastAsia="仿宋" w:cs="仿宋"/>
                <w:bCs/>
                <w:sz w:val="24"/>
              </w:rPr>
            </w:pPr>
            <w:r>
              <w:rPr>
                <w:rFonts w:hint="eastAsia" w:ascii="仿宋" w:hAnsi="仿宋" w:eastAsia="仿宋" w:cs="仿宋"/>
                <w:bCs/>
                <w:sz w:val="24"/>
              </w:rPr>
              <w:t>成交价（万）</w:t>
            </w:r>
          </w:p>
        </w:tc>
        <w:tc>
          <w:tcPr>
            <w:tcW w:w="2100"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货物取费标准</w:t>
            </w:r>
          </w:p>
        </w:tc>
        <w:tc>
          <w:tcPr>
            <w:tcW w:w="1925"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服务取费标准</w:t>
            </w:r>
          </w:p>
        </w:tc>
        <w:tc>
          <w:tcPr>
            <w:tcW w:w="2085"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工程取费标准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100以下</w:t>
            </w:r>
          </w:p>
        </w:tc>
        <w:tc>
          <w:tcPr>
            <w:tcW w:w="2100"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1.5%</w:t>
            </w:r>
          </w:p>
        </w:tc>
        <w:tc>
          <w:tcPr>
            <w:tcW w:w="192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1.5%</w:t>
            </w:r>
          </w:p>
        </w:tc>
        <w:tc>
          <w:tcPr>
            <w:tcW w:w="208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100-500</w:t>
            </w:r>
          </w:p>
        </w:tc>
        <w:tc>
          <w:tcPr>
            <w:tcW w:w="2100"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1.1%</w:t>
            </w:r>
          </w:p>
        </w:tc>
        <w:tc>
          <w:tcPr>
            <w:tcW w:w="192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0.8%</w:t>
            </w:r>
          </w:p>
        </w:tc>
        <w:tc>
          <w:tcPr>
            <w:tcW w:w="208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500-1000</w:t>
            </w:r>
          </w:p>
        </w:tc>
        <w:tc>
          <w:tcPr>
            <w:tcW w:w="2100"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0.8%</w:t>
            </w:r>
          </w:p>
        </w:tc>
        <w:tc>
          <w:tcPr>
            <w:tcW w:w="192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0.45%</w:t>
            </w:r>
          </w:p>
        </w:tc>
        <w:tc>
          <w:tcPr>
            <w:tcW w:w="208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1000-5000</w:t>
            </w:r>
          </w:p>
        </w:tc>
        <w:tc>
          <w:tcPr>
            <w:tcW w:w="2100"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0.5%</w:t>
            </w:r>
          </w:p>
        </w:tc>
        <w:tc>
          <w:tcPr>
            <w:tcW w:w="192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0.25%</w:t>
            </w:r>
          </w:p>
        </w:tc>
        <w:tc>
          <w:tcPr>
            <w:tcW w:w="208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5000-10000</w:t>
            </w:r>
          </w:p>
        </w:tc>
        <w:tc>
          <w:tcPr>
            <w:tcW w:w="2100"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0.25%</w:t>
            </w:r>
          </w:p>
        </w:tc>
        <w:tc>
          <w:tcPr>
            <w:tcW w:w="192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0.1%</w:t>
            </w:r>
          </w:p>
        </w:tc>
        <w:tc>
          <w:tcPr>
            <w:tcW w:w="208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10000-100000</w:t>
            </w:r>
          </w:p>
        </w:tc>
        <w:tc>
          <w:tcPr>
            <w:tcW w:w="2100"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c>
          <w:tcPr>
            <w:tcW w:w="192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c>
          <w:tcPr>
            <w:tcW w:w="208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100000以上</w:t>
            </w:r>
          </w:p>
        </w:tc>
        <w:tc>
          <w:tcPr>
            <w:tcW w:w="2100"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c>
          <w:tcPr>
            <w:tcW w:w="192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c>
          <w:tcPr>
            <w:tcW w:w="2085" w:type="dxa"/>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r>
    </w:tbl>
    <w:p>
      <w:pPr>
        <w:spacing w:line="360" w:lineRule="auto"/>
        <w:ind w:firstLine="480"/>
        <w:rPr>
          <w:rFonts w:ascii="仿宋" w:hAnsi="仿宋" w:eastAsia="仿宋" w:cs="仿宋"/>
          <w:sz w:val="24"/>
        </w:rPr>
      </w:pPr>
      <w:r>
        <w:rPr>
          <w:rFonts w:hint="eastAsia" w:ascii="仿宋" w:hAnsi="仿宋" w:eastAsia="仿宋" w:cs="仿宋"/>
          <w:sz w:val="24"/>
        </w:rPr>
        <w:t>注：采购代理服务收费按</w:t>
      </w:r>
      <w:r>
        <w:rPr>
          <w:rFonts w:hint="eastAsia" w:ascii="仿宋" w:hAnsi="仿宋" w:eastAsia="仿宋" w:cs="仿宋"/>
          <w:b/>
          <w:sz w:val="24"/>
        </w:rPr>
        <w:t>差额定率累进法</w:t>
      </w:r>
      <w:r>
        <w:rPr>
          <w:rFonts w:hint="eastAsia" w:ascii="仿宋" w:hAnsi="仿宋" w:eastAsia="仿宋" w:cs="仿宋"/>
          <w:sz w:val="24"/>
        </w:rPr>
        <w:t>计算。</w:t>
      </w:r>
    </w:p>
    <w:p>
      <w:pPr>
        <w:spacing w:line="360" w:lineRule="auto"/>
        <w:ind w:firstLine="482"/>
        <w:rPr>
          <w:rFonts w:ascii="仿宋" w:hAnsi="仿宋" w:eastAsia="仿宋" w:cs="仿宋"/>
          <w:b/>
          <w:sz w:val="24"/>
        </w:rPr>
      </w:pPr>
      <w:r>
        <w:rPr>
          <w:rFonts w:hint="eastAsia" w:ascii="仿宋" w:hAnsi="仿宋" w:eastAsia="仿宋" w:cs="仿宋"/>
          <w:b/>
          <w:sz w:val="24"/>
        </w:rPr>
        <w:t xml:space="preserve">9、谈判文件的约束力 </w:t>
      </w:r>
    </w:p>
    <w:p>
      <w:pPr>
        <w:spacing w:line="360" w:lineRule="auto"/>
        <w:ind w:firstLine="480"/>
        <w:rPr>
          <w:rFonts w:ascii="仿宋" w:hAnsi="仿宋" w:eastAsia="仿宋" w:cs="仿宋"/>
          <w:sz w:val="24"/>
        </w:rPr>
      </w:pPr>
      <w:r>
        <w:rPr>
          <w:rFonts w:hint="eastAsia" w:ascii="仿宋" w:hAnsi="仿宋" w:eastAsia="仿宋" w:cs="仿宋"/>
          <w:sz w:val="24"/>
        </w:rPr>
        <w:t>9.1供应商一旦参加竞争性谈判会议，即被认为接受了本谈判文件中的所有条款和规定。</w:t>
      </w:r>
    </w:p>
    <w:p>
      <w:pPr>
        <w:spacing w:line="360" w:lineRule="auto"/>
        <w:ind w:firstLine="480"/>
        <w:rPr>
          <w:rFonts w:ascii="仿宋" w:hAnsi="仿宋" w:eastAsia="仿宋" w:cs="仿宋"/>
          <w:sz w:val="24"/>
        </w:rPr>
      </w:pPr>
      <w:r>
        <w:rPr>
          <w:rFonts w:hint="eastAsia" w:ascii="仿宋" w:hAnsi="仿宋" w:eastAsia="仿宋" w:cs="仿宋"/>
          <w:sz w:val="24"/>
        </w:rPr>
        <w:t>9.2供应商如认为本谈判文件含有倾向性或排斥潜在供应商的条款而使自己的权益受到损害的，请以书面形式向采购方提出，否则，将视为对本谈判文件要求无任何异议，并不得因此在谈判会开始后提出任何异议。</w:t>
      </w:r>
    </w:p>
    <w:p>
      <w:pPr>
        <w:spacing w:line="360" w:lineRule="auto"/>
        <w:ind w:firstLine="480"/>
      </w:pPr>
      <w:r>
        <w:rPr>
          <w:rFonts w:hint="eastAsia" w:ascii="仿宋" w:hAnsi="仿宋" w:eastAsia="仿宋" w:cs="仿宋"/>
          <w:sz w:val="24"/>
        </w:rPr>
        <w:t>9.3本谈判文件由新疆瑞恒中信工程项目管理有限公司负责解释。</w:t>
      </w:r>
      <w:bookmarkStart w:id="13" w:name="_Toc1622_WPSOffice_Level1"/>
      <w:bookmarkStart w:id="14" w:name="_Toc14024_WPSOffice_Level1"/>
      <w:bookmarkStart w:id="15" w:name="_Toc6342_WPSOffice_Level1"/>
    </w:p>
    <w:p>
      <w:pPr>
        <w:spacing w:line="360" w:lineRule="auto"/>
        <w:ind w:firstLine="602"/>
        <w:jc w:val="center"/>
        <w:outlineLvl w:val="0"/>
        <w:rPr>
          <w:rFonts w:ascii="仿宋" w:hAnsi="仿宋" w:eastAsia="仿宋" w:cs="仿宋"/>
          <w:b/>
          <w:sz w:val="30"/>
          <w:szCs w:val="30"/>
        </w:rPr>
      </w:pPr>
      <w:r>
        <w:rPr>
          <w:rFonts w:hint="eastAsia" w:ascii="仿宋" w:hAnsi="仿宋" w:eastAsia="仿宋" w:cs="仿宋"/>
          <w:b/>
          <w:sz w:val="30"/>
          <w:szCs w:val="30"/>
        </w:rPr>
        <w:t>第四部分  提交响应文件的说明</w:t>
      </w:r>
      <w:bookmarkEnd w:id="13"/>
      <w:bookmarkEnd w:id="14"/>
      <w:bookmarkEnd w:id="15"/>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对供应商的资质要求</w:t>
      </w:r>
    </w:p>
    <w:p>
      <w:pPr>
        <w:spacing w:line="360" w:lineRule="auto"/>
        <w:ind w:firstLine="480"/>
        <w:rPr>
          <w:rFonts w:hint="eastAsia" w:ascii="仿宋" w:hAnsi="仿宋" w:eastAsia="仿宋" w:cs="仿宋"/>
          <w:sz w:val="24"/>
        </w:rPr>
      </w:pPr>
      <w:r>
        <w:rPr>
          <w:rFonts w:hint="eastAsia" w:ascii="仿宋" w:hAnsi="仿宋" w:eastAsia="仿宋" w:cs="仿宋"/>
          <w:sz w:val="24"/>
        </w:rPr>
        <w:t>1.1供应商必须提交能够证明其具有履行本次采购合同能力的资质证明文件，作为响应文件的一部分。</w:t>
      </w:r>
    </w:p>
    <w:p>
      <w:pPr>
        <w:spacing w:line="360" w:lineRule="auto"/>
        <w:ind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 xml:space="preserve"> 联合体中有同类资质的供应商按照联合体分工承担相同工作的，应当按照资质等级较低的供应商确定资质等级。</w:t>
      </w:r>
    </w:p>
    <w:p>
      <w:pPr>
        <w:pStyle w:val="34"/>
        <w:spacing w:before="59" w:line="360" w:lineRule="auto"/>
        <w:ind w:left="100" w:right="215" w:firstLine="480"/>
        <w:rPr>
          <w:rFonts w:ascii="仿宋" w:hAnsi="仿宋" w:eastAsia="仿宋" w:cs="仿宋"/>
        </w:rPr>
      </w:pPr>
      <w:r>
        <w:rPr>
          <w:rFonts w:hint="eastAsia" w:ascii="仿宋" w:hAnsi="仿宋" w:eastAsia="仿宋" w:cs="仿宋"/>
        </w:rPr>
        <w:t>以联合体形式进行政府采购的，联合体各方不得再单独参加或者与其他供应商另外组成联合体参加同一合同项下的政府采购活动。</w:t>
      </w:r>
    </w:p>
    <w:p>
      <w:pPr>
        <w:spacing w:line="360" w:lineRule="auto"/>
        <w:ind w:firstLine="480"/>
        <w:rPr>
          <w:rFonts w:ascii="仿宋" w:hAnsi="仿宋" w:eastAsia="仿宋" w:cs="仿宋"/>
          <w:sz w:val="24"/>
        </w:rPr>
      </w:pPr>
      <w:r>
        <w:rPr>
          <w:rFonts w:hint="eastAsia" w:ascii="仿宋" w:hAnsi="仿宋" w:eastAsia="仿宋" w:cs="仿宋"/>
          <w:sz w:val="24"/>
        </w:rPr>
        <w:t>联合体各方之间应当签订共同提交响应文件的协议，明确约定联合体各方承担的工作和相应的责任，并将共同协议连同响应文件一并提交。</w:t>
      </w:r>
    </w:p>
    <w:p>
      <w:pPr>
        <w:spacing w:line="360" w:lineRule="auto"/>
        <w:ind w:firstLine="480"/>
        <w:rPr>
          <w:rFonts w:ascii="仿宋" w:hAnsi="仿宋" w:eastAsia="仿宋" w:cs="仿宋"/>
          <w:sz w:val="24"/>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第二章  响应文件的编写</w:t>
      </w:r>
    </w:p>
    <w:p>
      <w:pPr>
        <w:spacing w:line="360" w:lineRule="auto"/>
        <w:ind w:firstLine="482"/>
        <w:rPr>
          <w:rFonts w:ascii="仿宋" w:hAnsi="仿宋" w:eastAsia="仿宋" w:cs="仿宋"/>
          <w:b/>
          <w:sz w:val="24"/>
        </w:rPr>
      </w:pPr>
      <w:r>
        <w:rPr>
          <w:rFonts w:hint="eastAsia" w:ascii="仿宋" w:hAnsi="仿宋" w:eastAsia="仿宋" w:cs="仿宋"/>
          <w:b/>
          <w:sz w:val="24"/>
        </w:rPr>
        <w:t>2、报价范围及响应文件中语言和计量单位的使用</w:t>
      </w:r>
    </w:p>
    <w:p>
      <w:pPr>
        <w:spacing w:line="360" w:lineRule="auto"/>
        <w:ind w:firstLine="480"/>
        <w:rPr>
          <w:rFonts w:ascii="仿宋" w:hAnsi="仿宋" w:eastAsia="仿宋" w:cs="仿宋"/>
          <w:sz w:val="24"/>
        </w:rPr>
      </w:pPr>
      <w:r>
        <w:rPr>
          <w:rFonts w:hint="eastAsia" w:ascii="仿宋" w:hAnsi="仿宋" w:eastAsia="仿宋" w:cs="仿宋"/>
          <w:sz w:val="24"/>
        </w:rPr>
        <w:t>2.1谈判文件中规定分包的，供应商可就其中的一个包或几个包提交响应文件，但不得将一个包中的内容拆开响应。</w:t>
      </w:r>
    </w:p>
    <w:p>
      <w:pPr>
        <w:spacing w:line="360" w:lineRule="auto"/>
        <w:ind w:left="480" w:firstLine="0" w:firstLineChars="0"/>
        <w:rPr>
          <w:rFonts w:ascii="仿宋" w:hAnsi="仿宋" w:eastAsia="仿宋" w:cs="仿宋"/>
          <w:sz w:val="24"/>
        </w:rPr>
      </w:pPr>
      <w:r>
        <w:rPr>
          <w:rFonts w:hint="eastAsia" w:ascii="仿宋" w:hAnsi="仿宋" w:eastAsia="仿宋" w:cs="仿宋"/>
          <w:sz w:val="24"/>
        </w:rPr>
        <w:t>2.2</w:t>
      </w:r>
      <w:r>
        <w:rPr>
          <w:rFonts w:ascii="仿宋" w:hAnsi="仿宋" w:eastAsia="仿宋" w:cs="仿宋"/>
          <w:sz w:val="24"/>
        </w:rPr>
        <w:t>供应商提交的响应文件以及供应商与采购</w:t>
      </w:r>
      <w:r>
        <w:rPr>
          <w:rFonts w:hint="eastAsia" w:ascii="仿宋" w:hAnsi="仿宋" w:eastAsia="仿宋" w:cs="仿宋"/>
          <w:sz w:val="24"/>
        </w:rPr>
        <w:t>方</w:t>
      </w:r>
      <w:r>
        <w:rPr>
          <w:rFonts w:ascii="仿宋" w:hAnsi="仿宋" w:eastAsia="仿宋" w:cs="仿宋"/>
          <w:sz w:val="24"/>
        </w:rPr>
        <w:t>就有关竞争性谈判的所有来往函电均应以简体中文书写。供应商提交的证明文件和印制的资料可以用另一种语言，但应附有中文翻译本，并以中文翻译本为准。</w:t>
      </w:r>
    </w:p>
    <w:p>
      <w:pPr>
        <w:spacing w:line="360" w:lineRule="auto"/>
        <w:ind w:left="480" w:firstLine="0" w:firstLineChars="0"/>
        <w:rPr>
          <w:rFonts w:ascii="仿宋" w:hAnsi="仿宋" w:eastAsia="仿宋" w:cs="仿宋"/>
          <w:sz w:val="24"/>
        </w:rPr>
      </w:pPr>
      <w:r>
        <w:rPr>
          <w:rFonts w:hint="eastAsia" w:ascii="仿宋" w:hAnsi="仿宋" w:eastAsia="仿宋" w:cs="仿宋"/>
          <w:sz w:val="24"/>
        </w:rPr>
        <w:t>2.3</w:t>
      </w:r>
      <w:r>
        <w:rPr>
          <w:rFonts w:ascii="仿宋" w:hAnsi="仿宋" w:eastAsia="仿宋" w:cs="仿宋"/>
          <w:sz w:val="24"/>
        </w:rPr>
        <w:t>响应文件中所使用的计量单位，除谈判文件中有特殊要求外，应采用中华人民共和国法定计量单位。</w:t>
      </w:r>
    </w:p>
    <w:p>
      <w:pPr>
        <w:adjustRightInd w:val="0"/>
        <w:snapToGrid w:val="0"/>
        <w:spacing w:line="360" w:lineRule="auto"/>
        <w:ind w:firstLine="482"/>
        <w:rPr>
          <w:rFonts w:ascii="仿宋" w:hAnsi="仿宋" w:eastAsia="仿宋" w:cs="仿宋"/>
          <w:b/>
          <w:sz w:val="24"/>
        </w:rPr>
      </w:pPr>
      <w:r>
        <w:rPr>
          <w:rFonts w:hint="eastAsia" w:ascii="仿宋" w:hAnsi="仿宋" w:eastAsia="仿宋" w:cs="仿宋"/>
          <w:b/>
          <w:sz w:val="24"/>
        </w:rPr>
        <w:t>3、响应文件的组成</w:t>
      </w:r>
    </w:p>
    <w:p>
      <w:pPr>
        <w:spacing w:line="360" w:lineRule="auto"/>
        <w:ind w:firstLine="480"/>
        <w:rPr>
          <w:rFonts w:ascii="仿宋" w:hAnsi="仿宋" w:eastAsia="仿宋" w:cs="仿宋"/>
          <w:sz w:val="24"/>
        </w:rPr>
      </w:pPr>
      <w:r>
        <w:rPr>
          <w:rFonts w:hint="eastAsia" w:ascii="仿宋" w:hAnsi="仿宋" w:eastAsia="仿宋" w:cs="仿宋"/>
          <w:sz w:val="24"/>
        </w:rPr>
        <w:t>3.1供应商应完整地按谈判文件提供的响应文件格式填写响应文件，响应文件应包括以下内容：</w:t>
      </w:r>
    </w:p>
    <w:p>
      <w:pPr>
        <w:pStyle w:val="34"/>
        <w:spacing w:line="360" w:lineRule="auto"/>
        <w:ind w:firstLine="0" w:firstLineChars="0"/>
        <w:rPr>
          <w:rFonts w:ascii="仿宋" w:hAnsi="仿宋" w:eastAsia="仿宋" w:cs="仿宋"/>
        </w:rPr>
      </w:pPr>
      <w:r>
        <w:rPr>
          <w:rFonts w:hint="eastAsia" w:ascii="仿宋" w:hAnsi="仿宋" w:eastAsia="仿宋" w:cs="仿宋"/>
        </w:rPr>
        <w:t xml:space="preserve">      （1）承诺函</w:t>
      </w:r>
    </w:p>
    <w:p>
      <w:pPr>
        <w:pStyle w:val="34"/>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2</w:t>
      </w:r>
      <w:r>
        <w:rPr>
          <w:rFonts w:hint="eastAsia" w:ascii="仿宋" w:hAnsi="仿宋" w:eastAsia="仿宋" w:cs="仿宋"/>
        </w:rPr>
        <w:t>）谈判报价一览表</w:t>
      </w:r>
    </w:p>
    <w:p>
      <w:pPr>
        <w:pStyle w:val="34"/>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3</w:t>
      </w:r>
      <w:r>
        <w:rPr>
          <w:rFonts w:hint="eastAsia" w:ascii="仿宋" w:hAnsi="仿宋" w:eastAsia="仿宋" w:cs="仿宋"/>
        </w:rPr>
        <w:t>）分项报价表</w:t>
      </w:r>
    </w:p>
    <w:p>
      <w:pPr>
        <w:pStyle w:val="34"/>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4</w:t>
      </w:r>
      <w:r>
        <w:rPr>
          <w:rFonts w:hint="eastAsia" w:ascii="仿宋" w:hAnsi="仿宋" w:eastAsia="仿宋" w:cs="仿宋"/>
        </w:rPr>
        <w:t>）供应商资质证明文件复印件</w:t>
      </w:r>
    </w:p>
    <w:p>
      <w:pPr>
        <w:pStyle w:val="34"/>
        <w:spacing w:line="360" w:lineRule="auto"/>
        <w:ind w:firstLine="720" w:firstLineChars="300"/>
        <w:rPr>
          <w:rFonts w:ascii="仿宋" w:hAnsi="仿宋" w:eastAsia="仿宋" w:cs="仿宋"/>
          <w:b/>
          <w:sz w:val="28"/>
          <w:szCs w:val="28"/>
        </w:rPr>
      </w:pP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）近三年（2020年1月1日以后）同类项目业绩表</w:t>
      </w:r>
    </w:p>
    <w:p>
      <w:pPr>
        <w:pStyle w:val="34"/>
        <w:spacing w:line="360" w:lineRule="auto"/>
        <w:ind w:firstLine="0" w:firstLineChars="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6</w:t>
      </w:r>
      <w:r>
        <w:rPr>
          <w:rFonts w:hint="eastAsia" w:ascii="仿宋" w:hAnsi="仿宋" w:eastAsia="仿宋" w:cs="仿宋"/>
        </w:rPr>
        <w:t>）商务条款偏离表</w:t>
      </w:r>
    </w:p>
    <w:p>
      <w:pPr>
        <w:pStyle w:val="34"/>
        <w:spacing w:line="360" w:lineRule="auto"/>
        <w:ind w:firstLine="720" w:firstLineChars="3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）服务需求偏离表</w:t>
      </w:r>
    </w:p>
    <w:p>
      <w:pPr>
        <w:pStyle w:val="34"/>
        <w:spacing w:line="360" w:lineRule="auto"/>
        <w:ind w:firstLine="720" w:firstLineChars="3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）关于资格的声明函</w:t>
      </w:r>
    </w:p>
    <w:p>
      <w:pPr>
        <w:pStyle w:val="34"/>
        <w:spacing w:line="360" w:lineRule="auto"/>
        <w:ind w:firstLine="720" w:firstLineChars="3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9</w:t>
      </w:r>
      <w:r>
        <w:rPr>
          <w:rFonts w:hint="eastAsia" w:ascii="仿宋" w:hAnsi="仿宋" w:eastAsia="仿宋" w:cs="仿宋"/>
        </w:rPr>
        <w:t>）反商业贿赂承诺书</w:t>
      </w:r>
    </w:p>
    <w:p>
      <w:pPr>
        <w:pStyle w:val="34"/>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10</w:t>
      </w:r>
      <w:r>
        <w:rPr>
          <w:rFonts w:hint="eastAsia" w:ascii="仿宋" w:hAnsi="仿宋" w:eastAsia="仿宋" w:cs="仿宋"/>
        </w:rPr>
        <w:t>）中小企业声明函、监狱企业证明材料、</w:t>
      </w:r>
      <w:r>
        <w:rPr>
          <w:rFonts w:ascii="仿宋" w:hAnsi="仿宋" w:eastAsia="仿宋" w:cs="仿宋"/>
        </w:rPr>
        <w:t>残疾人福利性单位证明材料</w:t>
      </w:r>
    </w:p>
    <w:p>
      <w:pPr>
        <w:pStyle w:val="34"/>
        <w:spacing w:line="360" w:lineRule="auto"/>
        <w:ind w:firstLine="0" w:firstLineChars="0"/>
        <w:rPr>
          <w:rFonts w:hint="eastAsia" w:ascii="仿宋" w:hAnsi="仿宋" w:eastAsia="仿宋" w:cs="仿宋"/>
          <w:lang w:eastAsia="zh-CN"/>
        </w:rPr>
      </w:pPr>
      <w:r>
        <w:rPr>
          <w:rFonts w:hint="eastAsia" w:ascii="仿宋" w:hAnsi="仿宋" w:eastAsia="仿宋" w:cs="仿宋"/>
        </w:rPr>
        <w:t xml:space="preserve">     （</w:t>
      </w:r>
      <w:r>
        <w:rPr>
          <w:rFonts w:hint="eastAsia" w:ascii="仿宋" w:hAnsi="仿宋" w:eastAsia="仿宋" w:cs="仿宋"/>
          <w:lang w:val="en-US" w:eastAsia="zh-CN"/>
        </w:rPr>
        <w:t>11</w:t>
      </w:r>
      <w:r>
        <w:rPr>
          <w:rFonts w:hint="eastAsia" w:ascii="仿宋" w:hAnsi="仿宋" w:eastAsia="仿宋" w:cs="仿宋"/>
        </w:rPr>
        <w:t>）供应商</w:t>
      </w:r>
      <w:r>
        <w:rPr>
          <w:rFonts w:hint="eastAsia" w:ascii="仿宋" w:hAnsi="仿宋" w:eastAsia="仿宋" w:cs="仿宋"/>
          <w:lang w:eastAsia="zh-CN"/>
        </w:rPr>
        <w:t>情况表</w:t>
      </w:r>
    </w:p>
    <w:p>
      <w:pPr>
        <w:pStyle w:val="34"/>
        <w:spacing w:line="360" w:lineRule="auto"/>
        <w:ind w:firstLine="720" w:firstLineChars="3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12</w:t>
      </w:r>
      <w:r>
        <w:rPr>
          <w:rFonts w:hint="eastAsia" w:ascii="仿宋" w:hAnsi="仿宋" w:eastAsia="仿宋" w:cs="仿宋"/>
        </w:rPr>
        <w:t>）保证金凭证复印件</w:t>
      </w:r>
    </w:p>
    <w:p>
      <w:pPr>
        <w:pStyle w:val="34"/>
        <w:spacing w:line="360" w:lineRule="auto"/>
        <w:ind w:firstLine="720" w:firstLineChars="3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13</w:t>
      </w:r>
      <w:r>
        <w:rPr>
          <w:rFonts w:hint="eastAsia" w:ascii="仿宋" w:hAnsi="仿宋" w:eastAsia="仿宋" w:cs="仿宋"/>
          <w:lang w:eastAsia="zh-CN"/>
        </w:rPr>
        <w:t>）</w:t>
      </w:r>
      <w:r>
        <w:rPr>
          <w:rFonts w:hint="eastAsia" w:ascii="仿宋" w:hAnsi="仿宋" w:eastAsia="仿宋" w:cs="仿宋"/>
        </w:rPr>
        <w:t>本项目负责人简历</w:t>
      </w:r>
    </w:p>
    <w:p>
      <w:pPr>
        <w:pStyle w:val="34"/>
        <w:spacing w:line="360" w:lineRule="auto"/>
        <w:ind w:firstLine="720" w:firstLineChars="3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14</w:t>
      </w:r>
      <w:r>
        <w:rPr>
          <w:rFonts w:hint="eastAsia" w:ascii="仿宋" w:hAnsi="仿宋" w:eastAsia="仿宋" w:cs="仿宋"/>
        </w:rPr>
        <w:t>）本项目服务主要人员名单</w:t>
      </w:r>
    </w:p>
    <w:p>
      <w:pPr>
        <w:pStyle w:val="34"/>
        <w:spacing w:line="360" w:lineRule="auto"/>
        <w:ind w:firstLine="720" w:firstLineChars="300"/>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15</w:t>
      </w:r>
      <w:r>
        <w:rPr>
          <w:rFonts w:hint="eastAsia" w:ascii="仿宋" w:hAnsi="仿宋" w:eastAsia="仿宋" w:cs="仿宋"/>
          <w:lang w:eastAsia="zh-CN"/>
        </w:rPr>
        <w:t>）</w:t>
      </w:r>
      <w:r>
        <w:rPr>
          <w:rFonts w:hint="eastAsia" w:ascii="仿宋" w:hAnsi="仿宋" w:eastAsia="仿宋" w:cs="仿宋"/>
        </w:rPr>
        <w:t>供应商自行提交的其他文件</w:t>
      </w:r>
    </w:p>
    <w:p>
      <w:pPr>
        <w:spacing w:line="360" w:lineRule="auto"/>
        <w:ind w:firstLine="482"/>
        <w:rPr>
          <w:rFonts w:ascii="仿宋" w:hAnsi="仿宋" w:eastAsia="仿宋" w:cs="仿宋"/>
          <w:b/>
          <w:sz w:val="24"/>
        </w:rPr>
      </w:pPr>
      <w:r>
        <w:rPr>
          <w:rFonts w:hint="eastAsia" w:ascii="仿宋" w:hAnsi="仿宋" w:eastAsia="仿宋" w:cs="仿宋"/>
          <w:b/>
          <w:sz w:val="24"/>
        </w:rPr>
        <w:t>上述3.1条外，响应文件还应包括本须知第4条的所有文件。</w:t>
      </w:r>
    </w:p>
    <w:p>
      <w:pPr>
        <w:spacing w:line="360" w:lineRule="auto"/>
        <w:ind w:firstLine="482"/>
        <w:rPr>
          <w:rFonts w:ascii="仿宋" w:hAnsi="仿宋" w:eastAsia="仿宋" w:cs="仿宋"/>
          <w:b/>
          <w:sz w:val="24"/>
        </w:rPr>
      </w:pPr>
      <w:r>
        <w:rPr>
          <w:rFonts w:hint="eastAsia" w:ascii="仿宋" w:hAnsi="仿宋" w:eastAsia="仿宋" w:cs="仿宋"/>
          <w:b/>
          <w:sz w:val="24"/>
        </w:rPr>
        <w:t>4、证明</w:t>
      </w:r>
      <w:r>
        <w:rPr>
          <w:rFonts w:hint="eastAsia" w:ascii="仿宋" w:hAnsi="仿宋" w:eastAsia="仿宋" w:cs="仿宋"/>
          <w:b/>
          <w:sz w:val="24"/>
          <w:lang w:eastAsia="zh-CN"/>
        </w:rPr>
        <w:t>服务</w:t>
      </w:r>
      <w:r>
        <w:rPr>
          <w:rFonts w:hint="eastAsia" w:ascii="仿宋" w:hAnsi="仿宋" w:eastAsia="仿宋" w:cs="仿宋"/>
          <w:b/>
          <w:sz w:val="24"/>
        </w:rPr>
        <w:t>合格性和符合谈判文件规定的文件</w:t>
      </w:r>
    </w:p>
    <w:p>
      <w:pPr>
        <w:spacing w:line="360" w:lineRule="auto"/>
        <w:ind w:firstLine="480"/>
        <w:rPr>
          <w:rFonts w:ascii="仿宋" w:hAnsi="仿宋" w:eastAsia="仿宋" w:cs="仿宋"/>
          <w:sz w:val="24"/>
        </w:rPr>
      </w:pPr>
      <w:r>
        <w:rPr>
          <w:rFonts w:hint="eastAsia" w:ascii="仿宋" w:hAnsi="仿宋" w:eastAsia="仿宋" w:cs="仿宋"/>
          <w:sz w:val="24"/>
        </w:rPr>
        <w:t>4.1</w:t>
      </w:r>
      <w:r>
        <w:rPr>
          <w:rFonts w:ascii="仿宋" w:hAnsi="仿宋" w:eastAsia="仿宋" w:cs="仿宋"/>
          <w:sz w:val="24"/>
        </w:rPr>
        <w:t>供应商应提交证明文件，证明其拟供的合同项下的服务的合格性符合谈判文件规定。该证明文件是响应文件的一部分。</w:t>
      </w:r>
    </w:p>
    <w:p>
      <w:pPr>
        <w:spacing w:line="360" w:lineRule="auto"/>
        <w:ind w:firstLine="480"/>
        <w:rPr>
          <w:rFonts w:ascii="仿宋" w:hAnsi="仿宋" w:eastAsia="仿宋" w:cs="仿宋"/>
          <w:sz w:val="24"/>
        </w:rPr>
      </w:pPr>
      <w:r>
        <w:rPr>
          <w:rFonts w:hint="eastAsia" w:ascii="仿宋" w:hAnsi="仿宋" w:eastAsia="仿宋" w:cs="仿宋"/>
          <w:sz w:val="24"/>
        </w:rPr>
        <w:t>4.2</w:t>
      </w:r>
      <w:r>
        <w:rPr>
          <w:rFonts w:ascii="仿宋" w:hAnsi="仿宋" w:eastAsia="仿宋" w:cs="仿宋"/>
          <w:sz w:val="24"/>
        </w:rPr>
        <w:t>上款所述的证明文件，可以是文字资料、数据，它包括：</w:t>
      </w:r>
    </w:p>
    <w:p>
      <w:pPr>
        <w:spacing w:line="360" w:lineRule="auto"/>
        <w:ind w:firstLine="48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对照谈判文件</w:t>
      </w:r>
      <w:r>
        <w:rPr>
          <w:rFonts w:hint="eastAsia" w:ascii="仿宋" w:hAnsi="仿宋" w:eastAsia="仿宋" w:cs="仿宋"/>
          <w:sz w:val="24"/>
          <w:lang w:eastAsia="zh-CN"/>
        </w:rPr>
        <w:t>采购需求</w:t>
      </w:r>
      <w:r>
        <w:rPr>
          <w:rFonts w:ascii="仿宋" w:hAnsi="仿宋" w:eastAsia="仿宋" w:cs="仿宋"/>
          <w:sz w:val="24"/>
        </w:rPr>
        <w:t>，逐条说明所提供服务已对谈判文件的技术规格做出了实质性的响应，或申明与</w:t>
      </w:r>
      <w:r>
        <w:rPr>
          <w:rFonts w:hint="eastAsia" w:ascii="仿宋" w:hAnsi="仿宋" w:eastAsia="仿宋" w:cs="仿宋"/>
          <w:sz w:val="24"/>
          <w:lang w:eastAsia="zh-CN"/>
        </w:rPr>
        <w:t>采购需求</w:t>
      </w:r>
      <w:r>
        <w:rPr>
          <w:rFonts w:ascii="仿宋" w:hAnsi="仿宋" w:eastAsia="仿宋" w:cs="仿宋"/>
          <w:sz w:val="24"/>
        </w:rPr>
        <w:t>条文的偏差和例外。</w:t>
      </w:r>
    </w:p>
    <w:p>
      <w:pPr>
        <w:spacing w:line="360" w:lineRule="auto"/>
        <w:ind w:firstLine="480"/>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根据项目需求和特点，还应包含项目实施整体方案、项目进度计划、项目人员配备、服务承诺等有关内容。</w:t>
      </w:r>
    </w:p>
    <w:p>
      <w:pPr>
        <w:spacing w:line="360" w:lineRule="auto"/>
        <w:ind w:firstLine="482"/>
        <w:rPr>
          <w:rFonts w:ascii="仿宋" w:hAnsi="仿宋" w:eastAsia="仿宋" w:cs="仿宋"/>
          <w:b/>
          <w:sz w:val="24"/>
        </w:rPr>
      </w:pPr>
      <w:r>
        <w:rPr>
          <w:rFonts w:hint="eastAsia" w:ascii="仿宋" w:hAnsi="仿宋" w:eastAsia="仿宋" w:cs="仿宋"/>
          <w:b/>
          <w:sz w:val="24"/>
        </w:rPr>
        <w:t>5、响应文件格式</w:t>
      </w:r>
    </w:p>
    <w:p>
      <w:pPr>
        <w:spacing w:line="360" w:lineRule="auto"/>
        <w:ind w:firstLine="480"/>
        <w:rPr>
          <w:rFonts w:ascii="仿宋" w:hAnsi="仿宋" w:eastAsia="仿宋" w:cs="仿宋"/>
          <w:b/>
          <w:kern w:val="0"/>
          <w:sz w:val="24"/>
          <w:u w:val="single"/>
        </w:rPr>
      </w:pPr>
      <w:r>
        <w:rPr>
          <w:rFonts w:hint="eastAsia" w:ascii="仿宋" w:hAnsi="仿宋" w:eastAsia="仿宋" w:cs="仿宋"/>
          <w:sz w:val="24"/>
        </w:rPr>
        <w:t>5.1 供应商应按谈判文件中要求提供的响应文件格式认真编写响应文件，供应商不得缺少或留空任何谈判文件要求填写的表格或提交的资料。</w:t>
      </w:r>
      <w:r>
        <w:rPr>
          <w:rFonts w:hint="eastAsia" w:ascii="仿宋" w:hAnsi="仿宋" w:eastAsia="仿宋" w:cs="仿宋"/>
          <w:b/>
          <w:kern w:val="0"/>
          <w:sz w:val="24"/>
          <w:u w:val="single"/>
        </w:rPr>
        <w:t>如谈判文件没有提供格式的，供应商可自行设置。</w:t>
      </w:r>
    </w:p>
    <w:p>
      <w:pPr>
        <w:spacing w:line="360" w:lineRule="auto"/>
        <w:ind w:firstLine="482"/>
        <w:rPr>
          <w:rFonts w:ascii="仿宋" w:hAnsi="仿宋" w:eastAsia="仿宋" w:cs="仿宋"/>
          <w:sz w:val="24"/>
        </w:rPr>
      </w:pPr>
      <w:r>
        <w:rPr>
          <w:rFonts w:hint="eastAsia" w:ascii="仿宋" w:hAnsi="仿宋" w:eastAsia="仿宋" w:cs="仿宋"/>
          <w:b/>
          <w:kern w:val="0"/>
          <w:sz w:val="24"/>
          <w:u w:val="single"/>
        </w:rPr>
        <w:t>服务内容偏离表要求逐条对应填写，有具体参数或文字描述，否则视为不响应文件</w:t>
      </w:r>
      <w:r>
        <w:rPr>
          <w:rFonts w:hint="eastAsia" w:ascii="仿宋" w:hAnsi="仿宋" w:eastAsia="仿宋" w:cs="仿宋"/>
          <w:b/>
          <w:kern w:val="0"/>
          <w:sz w:val="24"/>
        </w:rPr>
        <w:t>。</w:t>
      </w:r>
    </w:p>
    <w:p>
      <w:pPr>
        <w:spacing w:line="360" w:lineRule="auto"/>
        <w:ind w:firstLine="360" w:firstLineChars="150"/>
        <w:rPr>
          <w:rFonts w:ascii="仿宋" w:hAnsi="仿宋" w:eastAsia="仿宋" w:cs="仿宋"/>
          <w:b/>
          <w:sz w:val="24"/>
        </w:rPr>
      </w:pPr>
      <w:r>
        <w:rPr>
          <w:rFonts w:hint="eastAsia" w:ascii="仿宋" w:hAnsi="仿宋" w:eastAsia="仿宋" w:cs="仿宋"/>
          <w:sz w:val="24"/>
        </w:rPr>
        <w:t>5.2 供应商应将响应文件按规定的顺序编排、并应编制目录、逐页标注连续页码，且装定成册。</w:t>
      </w:r>
      <w:r>
        <w:rPr>
          <w:rFonts w:hint="eastAsia" w:ascii="仿宋" w:hAnsi="仿宋" w:eastAsia="仿宋" w:cs="仿宋"/>
          <w:b/>
          <w:sz w:val="24"/>
          <w:u w:val="single"/>
        </w:rPr>
        <w:t>不得采用活页装订，</w:t>
      </w:r>
      <w:r>
        <w:rPr>
          <w:rFonts w:hint="eastAsia" w:ascii="仿宋" w:hAnsi="仿宋" w:eastAsia="仿宋" w:cs="仿宋"/>
          <w:sz w:val="24"/>
        </w:rPr>
        <w:t>否则其响应文件将被视为无效。</w:t>
      </w:r>
    </w:p>
    <w:p>
      <w:pPr>
        <w:spacing w:line="360" w:lineRule="auto"/>
        <w:ind w:firstLine="361" w:firstLineChars="150"/>
        <w:rPr>
          <w:rFonts w:ascii="仿宋" w:hAnsi="仿宋" w:eastAsia="仿宋" w:cs="仿宋"/>
          <w:b/>
          <w:sz w:val="24"/>
        </w:rPr>
      </w:pPr>
      <w:r>
        <w:rPr>
          <w:rFonts w:hint="eastAsia" w:ascii="仿宋" w:hAnsi="仿宋" w:eastAsia="仿宋" w:cs="仿宋"/>
          <w:b/>
          <w:sz w:val="24"/>
        </w:rPr>
        <w:t>6、谈判报价</w:t>
      </w:r>
    </w:p>
    <w:p>
      <w:pPr>
        <w:spacing w:line="360" w:lineRule="auto"/>
        <w:ind w:firstLine="480"/>
        <w:rPr>
          <w:rFonts w:ascii="仿宋" w:hAnsi="仿宋" w:eastAsia="仿宋" w:cs="仿宋"/>
          <w:sz w:val="24"/>
        </w:rPr>
      </w:pPr>
      <w:r>
        <w:rPr>
          <w:rFonts w:hint="eastAsia" w:ascii="仿宋" w:hAnsi="仿宋" w:eastAsia="仿宋" w:cs="仿宋"/>
          <w:sz w:val="24"/>
        </w:rPr>
        <w:t>6.1</w:t>
      </w:r>
      <w:r>
        <w:rPr>
          <w:rFonts w:ascii="仿宋" w:hAnsi="仿宋" w:eastAsia="仿宋" w:cs="仿宋"/>
          <w:sz w:val="24"/>
        </w:rPr>
        <w:t>所有报价均以人民币报价。</w:t>
      </w:r>
      <w:r>
        <w:rPr>
          <w:rFonts w:hint="eastAsia" w:ascii="仿宋" w:hAnsi="仿宋" w:eastAsia="仿宋" w:cs="仿宋"/>
          <w:b/>
          <w:sz w:val="24"/>
        </w:rPr>
        <w:t>供应商的报价均不得超过采购项目预算金额，否则其报价无效。</w:t>
      </w:r>
    </w:p>
    <w:p>
      <w:pPr>
        <w:spacing w:line="360" w:lineRule="auto"/>
        <w:ind w:firstLine="480"/>
        <w:rPr>
          <w:rFonts w:ascii="仿宋" w:hAnsi="仿宋" w:eastAsia="仿宋" w:cs="仿宋"/>
          <w:sz w:val="24"/>
        </w:rPr>
      </w:pPr>
      <w:r>
        <w:rPr>
          <w:rFonts w:hint="eastAsia" w:ascii="仿宋" w:hAnsi="仿宋" w:eastAsia="仿宋" w:cs="仿宋"/>
          <w:sz w:val="24"/>
        </w:rPr>
        <w:t>6.2供应商应按谈判文件中规定的谈判报价表格式填写所报</w:t>
      </w:r>
      <w:r>
        <w:rPr>
          <w:rFonts w:hint="eastAsia" w:ascii="仿宋" w:hAnsi="仿宋" w:eastAsia="仿宋" w:cs="仿宋"/>
          <w:sz w:val="24"/>
          <w:lang w:eastAsia="zh-CN"/>
        </w:rPr>
        <w:t>服务</w:t>
      </w:r>
      <w:r>
        <w:rPr>
          <w:rFonts w:hint="eastAsia" w:ascii="仿宋" w:hAnsi="仿宋" w:eastAsia="仿宋" w:cs="仿宋"/>
          <w:sz w:val="24"/>
        </w:rPr>
        <w:t>的单价和总价，报价如果出现单价与总价不符的，以单价为准。谈判文件对每种</w:t>
      </w:r>
      <w:r>
        <w:rPr>
          <w:rFonts w:hint="eastAsia" w:ascii="仿宋" w:hAnsi="仿宋" w:eastAsia="仿宋" w:cs="仿宋"/>
          <w:sz w:val="24"/>
          <w:lang w:eastAsia="zh-CN"/>
        </w:rPr>
        <w:t>服务</w:t>
      </w:r>
      <w:r>
        <w:rPr>
          <w:rFonts w:hint="eastAsia" w:ascii="仿宋" w:hAnsi="仿宋" w:eastAsia="仿宋" w:cs="仿宋"/>
          <w:sz w:val="24"/>
        </w:rPr>
        <w:t>只允许有一个报价，谈判小组不接受有任何选择的报价。</w:t>
      </w:r>
    </w:p>
    <w:p>
      <w:pPr>
        <w:spacing w:line="360" w:lineRule="auto"/>
        <w:ind w:firstLine="480"/>
        <w:rPr>
          <w:rFonts w:ascii="仿宋" w:hAnsi="仿宋" w:eastAsia="仿宋" w:cs="仿宋"/>
          <w:sz w:val="24"/>
        </w:rPr>
      </w:pPr>
      <w:r>
        <w:rPr>
          <w:rFonts w:hint="eastAsia" w:ascii="仿宋" w:hAnsi="仿宋" w:eastAsia="仿宋" w:cs="仿宋"/>
          <w:sz w:val="24"/>
        </w:rPr>
        <w:t>6.3报价表中的所报总价应已包括供应商若最终成交，应缴纳的与所报和服务相关的所有税费。</w:t>
      </w:r>
    </w:p>
    <w:p>
      <w:pPr>
        <w:spacing w:line="360" w:lineRule="auto"/>
        <w:ind w:firstLine="480"/>
        <w:rPr>
          <w:rFonts w:ascii="仿宋" w:hAnsi="仿宋" w:eastAsia="仿宋" w:cs="仿宋"/>
          <w:sz w:val="24"/>
        </w:rPr>
      </w:pPr>
      <w:r>
        <w:rPr>
          <w:rFonts w:hint="eastAsia" w:ascii="仿宋" w:hAnsi="仿宋" w:eastAsia="仿宋" w:cs="仿宋"/>
          <w:sz w:val="24"/>
        </w:rPr>
        <w:t>6.4报价总价包括供应商为完成本项目所发生的一切费用。供应商估算错误或漏项的风险均由供应商承担。</w:t>
      </w:r>
    </w:p>
    <w:p>
      <w:pPr>
        <w:spacing w:line="360" w:lineRule="auto"/>
        <w:ind w:firstLine="480"/>
        <w:rPr>
          <w:rFonts w:ascii="仿宋" w:hAnsi="仿宋" w:eastAsia="仿宋" w:cs="仿宋"/>
          <w:sz w:val="24"/>
        </w:rPr>
      </w:pPr>
      <w:r>
        <w:rPr>
          <w:rFonts w:hint="eastAsia" w:ascii="仿宋" w:hAnsi="仿宋" w:eastAsia="仿宋" w:cs="仿宋"/>
          <w:sz w:val="24"/>
        </w:rPr>
        <w:t>6.5供应商应对谈判文件项目需求书中的所有项目进行应答和报价，不得分拆只选择部分项目报价，供应商未经采购人同意不得将本项目分包或转包。</w:t>
      </w:r>
    </w:p>
    <w:p>
      <w:pPr>
        <w:spacing w:line="360" w:lineRule="auto"/>
        <w:ind w:firstLine="480"/>
        <w:rPr>
          <w:rFonts w:ascii="仿宋" w:hAnsi="仿宋" w:eastAsia="仿宋" w:cs="仿宋"/>
          <w:sz w:val="24"/>
        </w:rPr>
      </w:pPr>
      <w:r>
        <w:rPr>
          <w:rFonts w:hint="eastAsia" w:ascii="仿宋" w:hAnsi="仿宋" w:eastAsia="仿宋" w:cs="仿宋"/>
          <w:sz w:val="24"/>
        </w:rPr>
        <w:t>6.6</w:t>
      </w:r>
      <w:r>
        <w:rPr>
          <w:rFonts w:ascii="仿宋" w:hAnsi="仿宋" w:eastAsia="仿宋" w:cs="仿宋"/>
          <w:sz w:val="24"/>
        </w:rPr>
        <w:t>为保证公平竞争，根据相关法律法规规定，供应商不得以低于企业自身经营成本报价，若谈判小组认为其报价有可能低于企业自身经营成本， 且该供应商的响应文件内所附资料不能做出合理解释或说明时，谈判小组可以通过澄清或少数服从多数的原则，投票确定其报价是否有效。</w:t>
      </w:r>
    </w:p>
    <w:p>
      <w:pPr>
        <w:spacing w:line="360" w:lineRule="auto"/>
        <w:ind w:firstLine="482"/>
        <w:rPr>
          <w:rFonts w:ascii="仿宋" w:hAnsi="仿宋" w:eastAsia="仿宋" w:cs="仿宋"/>
          <w:b/>
          <w:sz w:val="24"/>
        </w:rPr>
      </w:pPr>
      <w:r>
        <w:rPr>
          <w:rFonts w:hint="eastAsia" w:ascii="仿宋" w:hAnsi="仿宋" w:eastAsia="仿宋" w:cs="仿宋"/>
          <w:b/>
          <w:sz w:val="24"/>
        </w:rPr>
        <w:t>9、竞争性谈判有效期</w:t>
      </w:r>
    </w:p>
    <w:p>
      <w:pPr>
        <w:spacing w:line="360" w:lineRule="auto"/>
        <w:ind w:firstLine="480"/>
        <w:rPr>
          <w:rFonts w:ascii="仿宋" w:hAnsi="仿宋" w:eastAsia="仿宋" w:cs="仿宋"/>
          <w:sz w:val="24"/>
        </w:rPr>
      </w:pPr>
      <w:r>
        <w:rPr>
          <w:rFonts w:hint="eastAsia" w:ascii="仿宋" w:hAnsi="仿宋" w:eastAsia="仿宋" w:cs="仿宋"/>
          <w:sz w:val="24"/>
        </w:rPr>
        <w:t>9.1 谈判响应文件从谈判文件开启之日起，响应文件的有效期为90天（如不满足将导致其报价被拒绝）。</w:t>
      </w:r>
    </w:p>
    <w:p>
      <w:pPr>
        <w:spacing w:line="360" w:lineRule="auto"/>
        <w:ind w:firstLine="480"/>
        <w:rPr>
          <w:rFonts w:ascii="仿宋" w:hAnsi="仿宋" w:eastAsia="仿宋" w:cs="仿宋"/>
          <w:sz w:val="24"/>
        </w:rPr>
      </w:pPr>
      <w:r>
        <w:rPr>
          <w:rFonts w:hint="eastAsia" w:ascii="仿宋" w:hAnsi="仿宋" w:eastAsia="仿宋" w:cs="仿宋"/>
          <w:sz w:val="24"/>
        </w:rPr>
        <w:t>9.2 在特殊情况下，采购人可与供应商协商延长响应文件的有效期。</w:t>
      </w:r>
    </w:p>
    <w:p>
      <w:pPr>
        <w:spacing w:line="360" w:lineRule="auto"/>
        <w:ind w:firstLine="361" w:firstLineChars="150"/>
        <w:rPr>
          <w:rFonts w:ascii="仿宋" w:hAnsi="仿宋" w:eastAsia="仿宋" w:cs="仿宋"/>
          <w:b/>
          <w:sz w:val="24"/>
          <w:highlight w:val="yellow"/>
        </w:rPr>
      </w:pPr>
      <w:r>
        <w:rPr>
          <w:rFonts w:hint="eastAsia" w:ascii="仿宋" w:hAnsi="仿宋" w:eastAsia="仿宋" w:cs="仿宋"/>
          <w:b/>
          <w:sz w:val="24"/>
        </w:rPr>
        <w:t>10、响应文件的签署及规定</w:t>
      </w:r>
    </w:p>
    <w:p>
      <w:pPr>
        <w:spacing w:line="360" w:lineRule="auto"/>
        <w:ind w:firstLine="482"/>
        <w:rPr>
          <w:rFonts w:ascii="仿宋" w:hAnsi="仿宋" w:eastAsia="仿宋" w:cs="仿宋"/>
          <w:b/>
          <w:sz w:val="24"/>
        </w:rPr>
      </w:pPr>
      <w:r>
        <w:rPr>
          <w:rFonts w:hint="eastAsia" w:ascii="仿宋" w:hAnsi="仿宋" w:eastAsia="仿宋" w:cs="仿宋"/>
          <w:b/>
          <w:sz w:val="24"/>
        </w:rPr>
        <w:t>10.1供应商应通过电子响应文件制作工具严格按招标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pPr>
        <w:spacing w:line="360" w:lineRule="auto"/>
        <w:ind w:firstLine="482"/>
        <w:rPr>
          <w:rFonts w:ascii="仿宋" w:hAnsi="仿宋" w:eastAsia="仿宋" w:cs="仿宋"/>
          <w:b/>
          <w:sz w:val="24"/>
        </w:rPr>
      </w:pPr>
      <w:r>
        <w:rPr>
          <w:rFonts w:hint="eastAsia" w:ascii="仿宋" w:hAnsi="仿宋" w:eastAsia="仿宋" w:cs="仿宋"/>
          <w:b/>
          <w:sz w:val="24"/>
        </w:rPr>
        <w:t>投标截止时间以政采云中心交易平台显示的时间为准，逾期系统将自动关闭，未完成上传的响应文件视为逾期送达，将被拒绝。</w:t>
      </w:r>
    </w:p>
    <w:p>
      <w:pPr>
        <w:spacing w:line="360" w:lineRule="auto"/>
        <w:ind w:firstLine="482"/>
        <w:rPr>
          <w:rFonts w:ascii="仿宋" w:hAnsi="仿宋" w:eastAsia="仿宋" w:cs="仿宋"/>
          <w:b/>
          <w:sz w:val="24"/>
        </w:rPr>
      </w:pPr>
      <w:r>
        <w:rPr>
          <w:rFonts w:hint="eastAsia" w:ascii="仿宋" w:hAnsi="仿宋" w:eastAsia="仿宋" w:cs="仿宋"/>
          <w:b/>
          <w:sz w:val="24"/>
        </w:rPr>
        <w:t>10.2如果供应商未按上述</w:t>
      </w:r>
      <w:r>
        <w:rPr>
          <w:rFonts w:hint="eastAsia" w:ascii="仿宋" w:hAnsi="仿宋" w:eastAsia="仿宋" w:cs="仿宋"/>
          <w:b/>
          <w:sz w:val="24"/>
          <w:lang w:eastAsia="zh-CN"/>
        </w:rPr>
        <w:t>上传</w:t>
      </w:r>
      <w:r>
        <w:rPr>
          <w:rFonts w:hint="eastAsia" w:ascii="仿宋" w:hAnsi="仿宋" w:eastAsia="仿宋" w:cs="仿宋"/>
          <w:b/>
          <w:sz w:val="24"/>
        </w:rPr>
        <w:t>，采购代理机构对响应文件的误投和提前启封概不负责。对由此造成</w:t>
      </w:r>
      <w:bookmarkStart w:id="30" w:name="_GoBack"/>
      <w:bookmarkEnd w:id="30"/>
      <w:r>
        <w:rPr>
          <w:rFonts w:hint="eastAsia" w:ascii="仿宋" w:hAnsi="仿宋" w:eastAsia="仿宋" w:cs="仿宋"/>
          <w:b/>
          <w:sz w:val="24"/>
        </w:rPr>
        <w:t>提前开封的响应文件，采购代理机构有权予以拒绝，并退回供应商。</w:t>
      </w:r>
    </w:p>
    <w:p>
      <w:pPr>
        <w:spacing w:line="360" w:lineRule="auto"/>
        <w:ind w:firstLine="482"/>
        <w:rPr>
          <w:rFonts w:ascii="仿宋" w:hAnsi="仿宋" w:eastAsia="仿宋" w:cs="仿宋"/>
          <w:b/>
          <w:sz w:val="24"/>
        </w:rPr>
      </w:pPr>
      <w:r>
        <w:rPr>
          <w:rFonts w:hint="eastAsia" w:ascii="仿宋" w:hAnsi="仿宋" w:eastAsia="仿宋" w:cs="仿宋"/>
          <w:b/>
          <w:sz w:val="24"/>
        </w:rPr>
        <w:t>11、谈判保证金</w:t>
      </w:r>
    </w:p>
    <w:p>
      <w:pPr>
        <w:spacing w:line="360" w:lineRule="auto"/>
        <w:ind w:firstLine="480"/>
        <w:rPr>
          <w:rFonts w:ascii="仿宋" w:hAnsi="仿宋" w:eastAsia="仿宋" w:cs="仿宋"/>
          <w:b/>
          <w:sz w:val="24"/>
        </w:rPr>
      </w:pPr>
      <w:r>
        <w:rPr>
          <w:rFonts w:hint="eastAsia" w:ascii="仿宋" w:hAnsi="仿宋" w:eastAsia="仿宋" w:cs="仿宋"/>
          <w:sz w:val="24"/>
        </w:rPr>
        <w:t>11.1</w:t>
      </w:r>
      <w:r>
        <w:rPr>
          <w:rFonts w:ascii="仿宋" w:hAnsi="仿宋" w:eastAsia="仿宋" w:cs="仿宋"/>
          <w:sz w:val="24"/>
        </w:rPr>
        <w:t>供应商应按照 “供应商须知</w:t>
      </w:r>
      <w:r>
        <w:rPr>
          <w:rFonts w:hint="eastAsia" w:ascii="仿宋" w:hAnsi="仿宋" w:eastAsia="仿宋" w:cs="仿宋"/>
          <w:sz w:val="24"/>
        </w:rPr>
        <w:t>前附</w:t>
      </w:r>
      <w:r>
        <w:rPr>
          <w:rFonts w:ascii="仿宋" w:hAnsi="仿宋" w:eastAsia="仿宋" w:cs="仿宋"/>
          <w:sz w:val="24"/>
        </w:rPr>
        <w:t>表”</w:t>
      </w:r>
      <w:r>
        <w:rPr>
          <w:rFonts w:ascii="仿宋" w:hAnsi="仿宋" w:eastAsia="仿宋" w:cs="仿宋"/>
          <w:b/>
          <w:sz w:val="24"/>
        </w:rPr>
        <w:t xml:space="preserve"> </w:t>
      </w:r>
      <w:r>
        <w:rPr>
          <w:rFonts w:ascii="仿宋" w:hAnsi="仿宋" w:eastAsia="仿宋" w:cs="仿宋"/>
          <w:sz w:val="24"/>
        </w:rPr>
        <w:t>的规定提交谈判保证金，并作为其响应文件的一部分。</w:t>
      </w:r>
    </w:p>
    <w:p>
      <w:pPr>
        <w:spacing w:line="360" w:lineRule="auto"/>
        <w:ind w:firstLine="480"/>
        <w:rPr>
          <w:rFonts w:ascii="仿宋" w:hAnsi="仿宋" w:eastAsia="仿宋" w:cs="仿宋"/>
          <w:sz w:val="24"/>
        </w:rPr>
      </w:pPr>
      <w:r>
        <w:rPr>
          <w:rFonts w:hint="eastAsia" w:ascii="仿宋" w:hAnsi="仿宋" w:eastAsia="仿宋" w:cs="仿宋"/>
          <w:sz w:val="24"/>
        </w:rPr>
        <w:t>11.2</w:t>
      </w:r>
      <w:r>
        <w:rPr>
          <w:rFonts w:ascii="仿宋" w:hAnsi="仿宋" w:eastAsia="仿宋" w:cs="仿宋"/>
          <w:sz w:val="24"/>
        </w:rPr>
        <w:t>谈判保证金是为了保护采购单位免遭因供应商的行为蒙受损失而要求的</w:t>
      </w:r>
      <w:r>
        <w:rPr>
          <w:rFonts w:hint="eastAsia" w:ascii="仿宋" w:hAnsi="仿宋" w:eastAsia="仿宋" w:cs="仿宋"/>
          <w:sz w:val="24"/>
        </w:rPr>
        <w:t>，不接受以现金形式提交的保证金。</w:t>
      </w:r>
    </w:p>
    <w:p>
      <w:pPr>
        <w:spacing w:line="360" w:lineRule="auto"/>
        <w:ind w:firstLine="480"/>
        <w:rPr>
          <w:rFonts w:ascii="仿宋" w:hAnsi="仿宋" w:eastAsia="仿宋" w:cs="仿宋"/>
          <w:sz w:val="24"/>
        </w:rPr>
      </w:pPr>
      <w:r>
        <w:rPr>
          <w:rFonts w:hint="eastAsia" w:ascii="仿宋" w:hAnsi="仿宋" w:eastAsia="仿宋" w:cs="仿宋"/>
          <w:sz w:val="24"/>
        </w:rPr>
        <w:t>11.3有下列情形之一的，保证金不予退还：</w:t>
      </w:r>
    </w:p>
    <w:p>
      <w:pPr>
        <w:spacing w:line="360" w:lineRule="auto"/>
        <w:ind w:firstLine="720" w:firstLineChars="300"/>
        <w:rPr>
          <w:rFonts w:ascii="仿宋" w:hAnsi="仿宋" w:eastAsia="仿宋" w:cs="仿宋"/>
          <w:sz w:val="24"/>
        </w:rPr>
      </w:pPr>
      <w:r>
        <w:rPr>
          <w:rFonts w:hint="eastAsia" w:ascii="仿宋" w:hAnsi="仿宋" w:eastAsia="仿宋" w:cs="仿宋"/>
          <w:sz w:val="24"/>
        </w:rPr>
        <w:t>(1)供应商在提交响应文件截止时间后撤回响应文件的；</w:t>
      </w:r>
    </w:p>
    <w:p>
      <w:pPr>
        <w:spacing w:line="360" w:lineRule="auto"/>
        <w:ind w:firstLine="480"/>
        <w:rPr>
          <w:rFonts w:ascii="仿宋" w:hAnsi="仿宋" w:eastAsia="仿宋" w:cs="仿宋"/>
          <w:sz w:val="24"/>
        </w:rPr>
      </w:pPr>
      <w:r>
        <w:rPr>
          <w:rFonts w:hint="eastAsia" w:ascii="仿宋" w:hAnsi="仿宋" w:eastAsia="仿宋" w:cs="仿宋"/>
          <w:sz w:val="24"/>
        </w:rPr>
        <w:t>（2）供应商在响应文件中提供虚假材料的；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（3）除因不可抗力或谈判文件认可的情形以外，成交供应商不与采购人签订合同的；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（4）供应商与采购人、其他供应商或者采购代理机构恶意串通的；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 xml:space="preserve">（5）成交后未按规定缴纳采购代理服务费的； </w:t>
      </w:r>
    </w:p>
    <w:p>
      <w:pPr>
        <w:spacing w:line="360" w:lineRule="auto"/>
        <w:ind w:left="480" w:firstLine="0" w:firstLineChars="0"/>
        <w:rPr>
          <w:rFonts w:ascii="仿宋" w:hAnsi="仿宋" w:eastAsia="仿宋" w:cs="仿宋"/>
          <w:sz w:val="24"/>
        </w:rPr>
      </w:pPr>
      <w:r>
        <w:rPr>
          <w:rFonts w:hint="eastAsia" w:ascii="仿宋" w:hAnsi="仿宋" w:eastAsia="仿宋" w:cs="仿宋"/>
          <w:sz w:val="24"/>
        </w:rPr>
        <w:t>（6）采购文件规定的其他情形。</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11.4供应商为联合体的，可以由联合体中的一方或者多方共同交纳保证金，其交纳的保证金对联合体各方均具有约束力。</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11.5凡没有按规定</w:t>
      </w:r>
      <w:r>
        <w:rPr>
          <w:rFonts w:ascii="仿宋" w:hAnsi="仿宋" w:eastAsia="仿宋" w:cs="仿宋"/>
          <w:sz w:val="24"/>
        </w:rPr>
        <w:t>交纳谈判保证金的</w:t>
      </w:r>
      <w:r>
        <w:rPr>
          <w:rFonts w:hint="eastAsia" w:ascii="仿宋" w:hAnsi="仿宋" w:eastAsia="仿宋" w:cs="仿宋"/>
          <w:sz w:val="24"/>
        </w:rPr>
        <w:t>，将被视为非实性响应文件予以拒绝。</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11.6 成交供应商的谈判保证金，在与采购人签订合同后5个工作日内无息退还，未成交供应商的谈判保证金，将于成交通知书发出之日起5个工作日内无息退还。</w:t>
      </w:r>
    </w:p>
    <w:p>
      <w:pPr>
        <w:spacing w:line="360" w:lineRule="auto"/>
        <w:ind w:firstLine="480"/>
        <w:rPr>
          <w:rFonts w:ascii="仿宋" w:hAnsi="仿宋" w:eastAsia="仿宋" w:cs="仿宋"/>
          <w:b/>
          <w:sz w:val="28"/>
          <w:szCs w:val="28"/>
        </w:rPr>
      </w:pPr>
      <w:r>
        <w:rPr>
          <w:rFonts w:hint="eastAsia" w:ascii="仿宋" w:hAnsi="仿宋" w:eastAsia="仿宋" w:cs="仿宋"/>
          <w:sz w:val="24"/>
        </w:rPr>
        <w:t>11.7 我公司工作日（上午10:30-13:30，下午16:00-18:30北京时间）办理退还保证金，供应商应及时与我公司财务部联系办理退还保证金的事宜，联系电话：0991-4656096，我公司不退还现金。</w:t>
      </w:r>
      <w:r>
        <w:rPr>
          <w:rFonts w:hint="eastAsia" w:ascii="仿宋" w:hAnsi="仿宋" w:eastAsia="仿宋" w:cs="仿宋"/>
          <w:b/>
          <w:sz w:val="24"/>
        </w:rPr>
        <w:t>备注：成交供应商在退还谈判保证金的同时，必须提供采购合同的复印件。</w:t>
      </w:r>
    </w:p>
    <w:p>
      <w:pPr>
        <w:spacing w:line="360" w:lineRule="auto"/>
        <w:ind w:firstLineChars="71"/>
        <w:jc w:val="center"/>
        <w:rPr>
          <w:rFonts w:ascii="仿宋" w:hAnsi="仿宋" w:eastAsia="仿宋" w:cs="仿宋"/>
          <w:b/>
          <w:sz w:val="24"/>
          <w:highlight w:val="yellow"/>
        </w:rPr>
      </w:pPr>
      <w:r>
        <w:rPr>
          <w:rFonts w:hint="eastAsia" w:ascii="仿宋" w:hAnsi="仿宋" w:eastAsia="仿宋" w:cs="仿宋"/>
          <w:b/>
          <w:sz w:val="28"/>
          <w:szCs w:val="28"/>
        </w:rPr>
        <w:t>第三章  响应文件的递交</w:t>
      </w:r>
    </w:p>
    <w:p>
      <w:pPr>
        <w:spacing w:line="360" w:lineRule="auto"/>
        <w:ind w:firstLine="361" w:firstLineChars="150"/>
        <w:rPr>
          <w:rFonts w:ascii="仿宋" w:hAnsi="仿宋" w:eastAsia="仿宋" w:cs="仿宋"/>
          <w:b/>
          <w:sz w:val="24"/>
        </w:rPr>
      </w:pPr>
      <w:r>
        <w:rPr>
          <w:rFonts w:hint="eastAsia" w:ascii="仿宋" w:hAnsi="仿宋" w:eastAsia="仿宋" w:cs="仿宋"/>
          <w:b/>
          <w:sz w:val="24"/>
        </w:rPr>
        <w:t>12、响应文件的密封与标记</w:t>
      </w:r>
    </w:p>
    <w:p>
      <w:pPr>
        <w:spacing w:line="360" w:lineRule="auto"/>
        <w:ind w:firstLine="480"/>
        <w:rPr>
          <w:rFonts w:ascii="仿宋" w:hAnsi="仿宋" w:eastAsia="仿宋" w:cs="仿宋"/>
          <w:sz w:val="24"/>
        </w:rPr>
      </w:pPr>
      <w:r>
        <w:rPr>
          <w:rFonts w:hint="eastAsia" w:ascii="仿宋" w:hAnsi="仿宋" w:eastAsia="仿宋" w:cs="仿宋"/>
          <w:sz w:val="24"/>
        </w:rPr>
        <w:t>12.1供应商应将响应文件的“正本”，“副本”，且标明 “正本”“副本”字样</w:t>
      </w:r>
      <w:r>
        <w:rPr>
          <w:rFonts w:hint="eastAsia" w:ascii="仿宋" w:hAnsi="仿宋" w:eastAsia="仿宋" w:cs="仿宋"/>
          <w:sz w:val="24"/>
          <w:lang w:eastAsia="zh-CN"/>
        </w:rPr>
        <w:t>按须知前附表递交</w:t>
      </w:r>
      <w:r>
        <w:rPr>
          <w:rFonts w:hint="eastAsia" w:ascii="仿宋" w:hAnsi="仿宋" w:eastAsia="仿宋" w:cs="仿宋"/>
          <w:sz w:val="24"/>
        </w:rPr>
        <w:t>。</w:t>
      </w:r>
    </w:p>
    <w:p>
      <w:pPr>
        <w:spacing w:line="360" w:lineRule="auto"/>
        <w:ind w:firstLine="482"/>
        <w:rPr>
          <w:rFonts w:hint="default" w:ascii="仿宋" w:hAnsi="仿宋" w:eastAsia="仿宋" w:cs="仿宋"/>
          <w:b/>
          <w:bCs/>
          <w:sz w:val="24"/>
          <w:lang w:val="en-US" w:eastAsia="zh-CN"/>
        </w:rPr>
      </w:pPr>
      <w:r>
        <w:rPr>
          <w:rFonts w:hint="eastAsia" w:ascii="仿宋" w:hAnsi="仿宋" w:eastAsia="仿宋" w:cs="仿宋"/>
          <w:b/>
          <w:bCs/>
          <w:sz w:val="24"/>
        </w:rPr>
        <w:t>须中标单位开标后提供，邮寄地址新疆乌鲁木齐市水磨沟区2888号绿地中心蓝海大厦16楼</w:t>
      </w:r>
      <w:r>
        <w:rPr>
          <w:rFonts w:hint="eastAsia" w:ascii="仿宋" w:hAnsi="仿宋" w:eastAsia="仿宋" w:cs="仿宋"/>
          <w:b/>
          <w:bCs/>
          <w:sz w:val="24"/>
          <w:lang w:eastAsia="zh-CN"/>
        </w:rPr>
        <w:t>沈亚琼</w:t>
      </w:r>
      <w:r>
        <w:rPr>
          <w:rFonts w:hint="eastAsia" w:ascii="仿宋" w:hAnsi="仿宋" w:eastAsia="仿宋" w:cs="仿宋"/>
          <w:b/>
          <w:bCs/>
          <w:sz w:val="24"/>
          <w:lang w:val="en-US" w:eastAsia="zh-CN"/>
        </w:rPr>
        <w:t>18399578797</w:t>
      </w:r>
    </w:p>
    <w:p>
      <w:pPr>
        <w:spacing w:line="360" w:lineRule="auto"/>
        <w:ind w:firstLine="482"/>
        <w:rPr>
          <w:rFonts w:ascii="仿宋" w:hAnsi="仿宋" w:eastAsia="仿宋" w:cs="仿宋"/>
          <w:b/>
          <w:bCs/>
          <w:sz w:val="24"/>
        </w:rPr>
      </w:pPr>
      <w:r>
        <w:rPr>
          <w:rFonts w:hint="eastAsia" w:ascii="仿宋" w:hAnsi="仿宋" w:eastAsia="仿宋" w:cs="仿宋"/>
          <w:b/>
          <w:bCs/>
          <w:sz w:val="24"/>
        </w:rPr>
        <w:t>12.</w:t>
      </w:r>
      <w:r>
        <w:rPr>
          <w:rFonts w:hint="eastAsia" w:ascii="仿宋" w:hAnsi="仿宋" w:eastAsia="仿宋" w:cs="仿宋"/>
          <w:b/>
          <w:bCs/>
          <w:sz w:val="24"/>
          <w:lang w:val="en-US" w:eastAsia="zh-CN"/>
        </w:rPr>
        <w:t>2</w:t>
      </w:r>
      <w:r>
        <w:rPr>
          <w:rFonts w:hint="eastAsia" w:ascii="仿宋" w:hAnsi="仿宋" w:eastAsia="仿宋" w:cs="仿宋"/>
          <w:b/>
          <w:bCs/>
          <w:sz w:val="24"/>
        </w:rPr>
        <w:t xml:space="preserve"> </w:t>
      </w:r>
      <w:r>
        <w:rPr>
          <w:rFonts w:hint="eastAsia" w:ascii="仿宋" w:hAnsi="仿宋" w:eastAsia="仿宋" w:cs="仿宋"/>
          <w:b/>
          <w:sz w:val="24"/>
        </w:rPr>
        <w:t>投标截止时间以政采云中心交易平台显示的时间为准，逾期系统将自动关闭，未完成上传的响应文件视为逾期送达，将被拒绝。</w:t>
      </w:r>
    </w:p>
    <w:p>
      <w:pPr>
        <w:spacing w:line="360" w:lineRule="auto"/>
        <w:ind w:firstLine="482"/>
        <w:rPr>
          <w:rFonts w:ascii="仿宋" w:hAnsi="仿宋" w:eastAsia="仿宋" w:cs="仿宋"/>
          <w:b/>
          <w:sz w:val="24"/>
        </w:rPr>
      </w:pPr>
      <w:r>
        <w:rPr>
          <w:rFonts w:hint="eastAsia" w:ascii="仿宋" w:hAnsi="仿宋" w:eastAsia="仿宋" w:cs="仿宋"/>
          <w:b/>
          <w:sz w:val="24"/>
        </w:rPr>
        <w:t>13、提交响应文件截止时间</w:t>
      </w:r>
    </w:p>
    <w:p>
      <w:pPr>
        <w:spacing w:line="360" w:lineRule="auto"/>
        <w:ind w:firstLine="480"/>
        <w:rPr>
          <w:rFonts w:ascii="仿宋" w:hAnsi="仿宋" w:eastAsia="仿宋" w:cs="仿宋"/>
          <w:b/>
          <w:sz w:val="24"/>
        </w:rPr>
      </w:pPr>
      <w:r>
        <w:rPr>
          <w:rFonts w:hint="eastAsia" w:ascii="仿宋" w:hAnsi="仿宋" w:eastAsia="仿宋" w:cs="仿宋"/>
          <w:sz w:val="24"/>
        </w:rPr>
        <w:t>13.1</w:t>
      </w:r>
      <w:r>
        <w:rPr>
          <w:rFonts w:ascii="仿宋" w:hAnsi="仿宋" w:eastAsia="仿宋" w:cs="仿宋"/>
          <w:sz w:val="24"/>
        </w:rPr>
        <w:t>供应商应按谈判文件规定的提交响应文件截止日期、时间和地点，将响应文件递交</w:t>
      </w:r>
      <w:r>
        <w:rPr>
          <w:rFonts w:hint="eastAsia" w:ascii="仿宋" w:hAnsi="仿宋" w:eastAsia="仿宋" w:cs="仿宋"/>
          <w:sz w:val="24"/>
          <w:lang w:eastAsia="zh-CN"/>
        </w:rPr>
        <w:t>至政采</w:t>
      </w:r>
      <w:r>
        <w:rPr>
          <w:rFonts w:ascii="仿宋" w:hAnsi="仿宋" w:eastAsia="仿宋" w:cs="仿宋"/>
          <w:sz w:val="24"/>
        </w:rPr>
        <w:t>云平台。</w:t>
      </w:r>
    </w:p>
    <w:p>
      <w:pPr>
        <w:spacing w:line="360" w:lineRule="auto"/>
        <w:ind w:firstLine="480"/>
        <w:rPr>
          <w:rFonts w:ascii="仿宋" w:hAnsi="仿宋" w:eastAsia="仿宋" w:cs="仿宋"/>
          <w:sz w:val="24"/>
        </w:rPr>
      </w:pPr>
      <w:r>
        <w:rPr>
          <w:rFonts w:hint="eastAsia" w:ascii="仿宋" w:hAnsi="仿宋" w:eastAsia="仿宋" w:cs="仿宋"/>
          <w:sz w:val="24"/>
        </w:rPr>
        <w:t>13.2在递交响应文件截止时间后上传的响应文件为无效文件,采购方有权拒收并退回。</w:t>
      </w:r>
    </w:p>
    <w:p>
      <w:pPr>
        <w:spacing w:line="360" w:lineRule="auto"/>
        <w:ind w:firstLine="480"/>
        <w:rPr>
          <w:rFonts w:ascii="仿宋" w:hAnsi="仿宋" w:eastAsia="仿宋" w:cs="仿宋"/>
          <w:sz w:val="24"/>
        </w:rPr>
      </w:pPr>
      <w:r>
        <w:rPr>
          <w:rFonts w:hint="eastAsia" w:ascii="仿宋" w:hAnsi="仿宋" w:eastAsia="仿宋" w:cs="仿宋"/>
          <w:sz w:val="24"/>
        </w:rPr>
        <w:t>13.3</w:t>
      </w:r>
      <w:r>
        <w:rPr>
          <w:rFonts w:ascii="仿宋" w:hAnsi="仿宋" w:eastAsia="仿宋" w:cs="仿宋"/>
          <w:sz w:val="24"/>
        </w:rPr>
        <w:t>采购</w:t>
      </w:r>
      <w:r>
        <w:rPr>
          <w:rFonts w:hint="eastAsia" w:ascii="仿宋" w:hAnsi="仿宋" w:eastAsia="仿宋" w:cs="仿宋"/>
          <w:sz w:val="24"/>
        </w:rPr>
        <w:t>方</w:t>
      </w:r>
      <w:r>
        <w:rPr>
          <w:rFonts w:ascii="仿宋" w:hAnsi="仿宋" w:eastAsia="仿宋" w:cs="仿宋"/>
          <w:sz w:val="24"/>
        </w:rPr>
        <w:t>有权按本须知的规定，通过修改谈判文件延长提交响应文件截止时间。在此情况下，采购</w:t>
      </w:r>
      <w:r>
        <w:rPr>
          <w:rFonts w:hint="eastAsia" w:ascii="仿宋" w:hAnsi="仿宋" w:eastAsia="仿宋" w:cs="仿宋"/>
          <w:sz w:val="24"/>
        </w:rPr>
        <w:t>方</w:t>
      </w:r>
      <w:r>
        <w:rPr>
          <w:rFonts w:ascii="仿宋" w:hAnsi="仿宋" w:eastAsia="仿宋" w:cs="仿宋"/>
          <w:sz w:val="24"/>
        </w:rPr>
        <w:t>和供应商受提交响应文件截止时间制约的所有权利和义务均应延长至新的截止期。</w:t>
      </w:r>
    </w:p>
    <w:p>
      <w:pPr>
        <w:spacing w:line="360" w:lineRule="auto"/>
        <w:ind w:firstLine="482"/>
        <w:rPr>
          <w:rFonts w:ascii="仿宋" w:hAnsi="仿宋" w:eastAsia="仿宋" w:cs="仿宋"/>
          <w:b/>
          <w:sz w:val="24"/>
        </w:rPr>
      </w:pPr>
      <w:r>
        <w:rPr>
          <w:rFonts w:hint="eastAsia" w:ascii="仿宋" w:hAnsi="仿宋" w:eastAsia="仿宋" w:cs="仿宋"/>
          <w:b/>
          <w:sz w:val="24"/>
        </w:rPr>
        <w:t>14、响应文件的修改和撤销</w:t>
      </w:r>
    </w:p>
    <w:p>
      <w:pPr>
        <w:spacing w:line="360" w:lineRule="auto"/>
        <w:ind w:firstLine="480"/>
        <w:rPr>
          <w:rFonts w:ascii="仿宋" w:hAnsi="仿宋" w:eastAsia="仿宋" w:cs="仿宋"/>
          <w:sz w:val="24"/>
        </w:rPr>
      </w:pPr>
      <w:r>
        <w:rPr>
          <w:rFonts w:hint="eastAsia" w:ascii="仿宋" w:hAnsi="仿宋" w:eastAsia="仿宋" w:cs="仿宋"/>
          <w:sz w:val="24"/>
        </w:rPr>
        <w:t>14.1上传响应文件以后，如果供应商要进行修改或撤回响应文件，须在政采云平台操作，供应商对响应文件的修改或撤回通知应按本须知规定编制。采购人和采购代理机构将予以接收，并视为响应文件的组成部分，否则修改后的响应文件或撤回行为无效。</w:t>
      </w:r>
    </w:p>
    <w:p>
      <w:pPr>
        <w:spacing w:line="360" w:lineRule="auto"/>
        <w:ind w:firstLine="480"/>
        <w:rPr>
          <w:rFonts w:ascii="仿宋" w:hAnsi="仿宋" w:eastAsia="仿宋" w:cs="仿宋"/>
          <w:sz w:val="24"/>
        </w:rPr>
      </w:pPr>
      <w:r>
        <w:rPr>
          <w:rFonts w:hint="eastAsia" w:ascii="仿宋" w:hAnsi="仿宋" w:eastAsia="仿宋" w:cs="仿宋"/>
          <w:sz w:val="24"/>
        </w:rPr>
        <w:t>14.2供应商不得在谈判开始至响应文件有效期期满前撤销响应文件，否则采购方将不予退还其谈判保证金。</w:t>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第四章 谈判及评审</w:t>
      </w:r>
    </w:p>
    <w:p>
      <w:pPr>
        <w:spacing w:line="360" w:lineRule="auto"/>
        <w:ind w:firstLine="723" w:firstLineChars="300"/>
        <w:rPr>
          <w:rFonts w:ascii="仿宋" w:hAnsi="仿宋" w:eastAsia="仿宋" w:cs="仿宋"/>
          <w:b/>
          <w:sz w:val="24"/>
        </w:rPr>
      </w:pPr>
      <w:r>
        <w:rPr>
          <w:rFonts w:hint="eastAsia" w:ascii="仿宋" w:hAnsi="仿宋" w:eastAsia="仿宋" w:cs="仿宋"/>
          <w:b/>
          <w:sz w:val="24"/>
        </w:rPr>
        <w:t>15、谈判会议</w:t>
      </w:r>
    </w:p>
    <w:p>
      <w:pPr>
        <w:spacing w:line="360" w:lineRule="auto"/>
        <w:ind w:firstLine="720" w:firstLineChars="300"/>
        <w:rPr>
          <w:rFonts w:ascii="仿宋" w:hAnsi="仿宋" w:eastAsia="仿宋" w:cs="仿宋"/>
          <w:sz w:val="24"/>
        </w:rPr>
      </w:pPr>
      <w:r>
        <w:rPr>
          <w:rFonts w:hint="eastAsia" w:ascii="仿宋" w:hAnsi="仿宋" w:eastAsia="仿宋" w:cs="仿宋"/>
          <w:sz w:val="24"/>
        </w:rPr>
        <w:t>15.1本次谈判按谈判文件中规定的时间和地点进行谈判，并邀请所有供应商的法定代表人或其委托代理人参加谈判会。</w:t>
      </w:r>
    </w:p>
    <w:p>
      <w:pPr>
        <w:spacing w:line="360" w:lineRule="auto"/>
        <w:ind w:firstLine="720" w:firstLineChars="300"/>
        <w:rPr>
          <w:rFonts w:ascii="仿宋" w:hAnsi="仿宋" w:eastAsia="仿宋" w:cs="仿宋"/>
          <w:sz w:val="24"/>
        </w:rPr>
      </w:pPr>
      <w:r>
        <w:rPr>
          <w:rFonts w:hint="eastAsia" w:ascii="仿宋" w:hAnsi="仿宋" w:eastAsia="仿宋" w:cs="仿宋"/>
          <w:sz w:val="24"/>
        </w:rPr>
        <w:t>15.2由采购人开启解密后，进行记录。</w:t>
      </w:r>
    </w:p>
    <w:p>
      <w:pPr>
        <w:spacing w:line="360" w:lineRule="auto"/>
        <w:ind w:firstLine="720" w:firstLineChars="300"/>
        <w:rPr>
          <w:rFonts w:ascii="仿宋" w:hAnsi="仿宋" w:eastAsia="仿宋" w:cs="仿宋"/>
          <w:sz w:val="24"/>
        </w:rPr>
      </w:pPr>
      <w:r>
        <w:rPr>
          <w:rFonts w:hint="eastAsia" w:ascii="仿宋" w:hAnsi="仿宋" w:eastAsia="仿宋" w:cs="仿宋"/>
          <w:sz w:val="24"/>
        </w:rPr>
        <w:t>15.3供应商在提交的首次响应文件中的报价以不公开的方式，在开启现场不予以公布。该报价只允许有一个报价，任何有选择性的报价将不予接受。</w:t>
      </w:r>
    </w:p>
    <w:p>
      <w:pPr>
        <w:spacing w:line="360" w:lineRule="auto"/>
        <w:ind w:firstLine="720" w:firstLineChars="300"/>
        <w:rPr>
          <w:rFonts w:ascii="仿宋" w:hAnsi="仿宋" w:eastAsia="仿宋" w:cs="仿宋"/>
          <w:sz w:val="24"/>
        </w:rPr>
      </w:pPr>
      <w:r>
        <w:rPr>
          <w:rFonts w:hint="eastAsia" w:ascii="仿宋" w:hAnsi="仿宋" w:eastAsia="仿宋" w:cs="仿宋"/>
          <w:sz w:val="24"/>
        </w:rPr>
        <w:t>15.5谈判文件约定的提交响应文件时间截止后，提交响应文件的供应商不足三家时，按照政府采购相关规定处理。</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 15.6供应商代表对谈判会议过程有疑义，以及认为采购人、采购代理机构相关工作人员有需要回避的情形的，应当场提出询问或者回避申请。</w:t>
      </w:r>
    </w:p>
    <w:p>
      <w:pPr>
        <w:spacing w:line="360" w:lineRule="auto"/>
        <w:ind w:firstLine="482"/>
        <w:rPr>
          <w:rFonts w:ascii="仿宋" w:hAnsi="仿宋" w:eastAsia="仿宋" w:cs="仿宋"/>
          <w:b/>
          <w:sz w:val="24"/>
        </w:rPr>
      </w:pPr>
      <w:r>
        <w:rPr>
          <w:rFonts w:hint="eastAsia" w:ascii="仿宋" w:hAnsi="仿宋" w:eastAsia="仿宋" w:cs="仿宋"/>
          <w:b/>
          <w:sz w:val="24"/>
        </w:rPr>
        <w:t>16、组建谈判小组</w:t>
      </w:r>
    </w:p>
    <w:p>
      <w:pPr>
        <w:spacing w:line="360" w:lineRule="auto"/>
        <w:ind w:firstLine="480"/>
        <w:rPr>
          <w:rFonts w:ascii="仿宋" w:hAnsi="仿宋" w:eastAsia="仿宋" w:cs="仿宋"/>
          <w:bCs/>
          <w:sz w:val="24"/>
        </w:rPr>
      </w:pPr>
      <w:r>
        <w:rPr>
          <w:rFonts w:hint="eastAsia" w:ascii="仿宋" w:hAnsi="仿宋" w:eastAsia="仿宋" w:cs="仿宋"/>
          <w:bCs/>
          <w:sz w:val="24"/>
        </w:rPr>
        <w:t>16.1按照《</w:t>
      </w:r>
      <w:r>
        <w:rPr>
          <w:rFonts w:ascii="仿宋" w:hAnsi="仿宋" w:eastAsia="仿宋" w:cs="仿宋"/>
          <w:bCs/>
          <w:sz w:val="24"/>
        </w:rPr>
        <w:t>政府采购非招标采购方式管理办法</w:t>
      </w:r>
      <w:r>
        <w:rPr>
          <w:rFonts w:hint="eastAsia" w:ascii="仿宋" w:hAnsi="仿宋" w:eastAsia="仿宋" w:cs="仿宋"/>
          <w:bCs/>
          <w:sz w:val="24"/>
        </w:rPr>
        <w:t>》有关规定依法组建谈判小组，负责本项目评审工作。</w:t>
      </w:r>
    </w:p>
    <w:p>
      <w:pPr>
        <w:spacing w:line="360" w:lineRule="auto"/>
        <w:ind w:firstLine="480"/>
        <w:rPr>
          <w:rFonts w:ascii="仿宋" w:hAnsi="仿宋" w:eastAsia="仿宋" w:cs="仿宋"/>
          <w:bCs/>
          <w:sz w:val="24"/>
        </w:rPr>
      </w:pPr>
      <w:r>
        <w:rPr>
          <w:rFonts w:hint="eastAsia" w:ascii="仿宋" w:hAnsi="仿宋" w:eastAsia="仿宋" w:cs="仿宋"/>
          <w:sz w:val="24"/>
        </w:rPr>
        <w:t>16.2谈判小组由采购人代表和评审专家共3人以上单数组成。达到公开招标数额的项目，谈判小组应该由5人以上单数组成。</w:t>
      </w:r>
    </w:p>
    <w:p>
      <w:pPr>
        <w:spacing w:line="360" w:lineRule="auto"/>
        <w:ind w:firstLine="482"/>
        <w:rPr>
          <w:rFonts w:ascii="仿宋" w:hAnsi="仿宋" w:eastAsia="仿宋" w:cs="仿宋"/>
          <w:b/>
          <w:bCs/>
          <w:sz w:val="24"/>
        </w:rPr>
      </w:pPr>
      <w:r>
        <w:rPr>
          <w:rFonts w:hint="eastAsia" w:ascii="仿宋" w:hAnsi="仿宋" w:eastAsia="仿宋" w:cs="仿宋"/>
          <w:b/>
          <w:bCs/>
          <w:sz w:val="24"/>
        </w:rPr>
        <w:t>17、资格审查</w:t>
      </w:r>
    </w:p>
    <w:p>
      <w:pPr>
        <w:spacing w:line="360" w:lineRule="auto"/>
        <w:ind w:firstLine="480"/>
        <w:rPr>
          <w:rFonts w:ascii="仿宋" w:hAnsi="仿宋" w:eastAsia="仿宋" w:cs="仿宋"/>
          <w:sz w:val="24"/>
        </w:rPr>
      </w:pPr>
      <w:r>
        <w:rPr>
          <w:rFonts w:hint="eastAsia" w:ascii="仿宋" w:hAnsi="仿宋" w:eastAsia="仿宋" w:cs="仿宋"/>
          <w:sz w:val="24"/>
        </w:rPr>
        <w:t xml:space="preserve">17.1谈判小组依据法律法规和采购文件中规定的内容，对供应商的资格（提交的资格证明材料）进行审查。未通过资格审查的供应商不能进入下一阶段评审；通过资格审查的供应商不足3家的，不得进入下一阶段评审。 </w:t>
      </w:r>
    </w:p>
    <w:p>
      <w:pPr>
        <w:spacing w:line="360" w:lineRule="auto"/>
        <w:ind w:firstLine="480"/>
        <w:rPr>
          <w:rFonts w:ascii="仿宋" w:hAnsi="仿宋" w:eastAsia="仿宋" w:cs="仿宋"/>
          <w:sz w:val="24"/>
        </w:rPr>
      </w:pPr>
      <w:r>
        <w:rPr>
          <w:rFonts w:hint="eastAsia" w:ascii="仿宋" w:hAnsi="仿宋" w:eastAsia="仿宋" w:cs="仿宋"/>
          <w:sz w:val="24"/>
        </w:rPr>
        <w:t>17.2采购人或采购代理机构将在递交响应文件截止时间前一个工作日至资格性审查的期间内查询供应商的信用记录。供应商存在不良信用记录的，其响应将被认定为</w:t>
      </w:r>
      <w:r>
        <w:rPr>
          <w:rFonts w:hint="eastAsia" w:ascii="仿宋" w:hAnsi="仿宋" w:eastAsia="仿宋" w:cs="仿宋"/>
          <w:b/>
          <w:bCs/>
          <w:sz w:val="24"/>
        </w:rPr>
        <w:t>无效响应</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17.2.1不良信用记录指：供应商在中国政府采购网（www.ccgp.gov.cn）被入政府采购严重违法失信行为记录名单、在“信用中国”网站（www.creditchina.gov.cn）被列入失信被执行人、</w:t>
      </w:r>
      <w:r>
        <w:rPr>
          <w:rFonts w:hint="eastAsia" w:ascii="仿宋" w:hAnsi="仿宋" w:eastAsia="仿宋" w:cs="仿宋"/>
          <w:sz w:val="24"/>
          <w:lang w:eastAsia="zh-CN"/>
        </w:rPr>
        <w:t>重大税收违法失信主体</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以联合体形式参加采购活动的，联合体任何成员存在以上不良信用记录的，联合体响应文件将被认定为</w:t>
      </w:r>
      <w:r>
        <w:rPr>
          <w:rFonts w:hint="eastAsia" w:ascii="仿宋" w:hAnsi="仿宋" w:eastAsia="仿宋" w:cs="仿宋"/>
          <w:b/>
          <w:sz w:val="24"/>
        </w:rPr>
        <w:t>无效响应。</w:t>
      </w:r>
    </w:p>
    <w:p>
      <w:pPr>
        <w:spacing w:line="360" w:lineRule="auto"/>
        <w:ind w:firstLine="480"/>
        <w:rPr>
          <w:rFonts w:ascii="仿宋" w:hAnsi="仿宋" w:eastAsia="仿宋" w:cs="仿宋"/>
          <w:sz w:val="24"/>
        </w:rPr>
      </w:pPr>
      <w:r>
        <w:rPr>
          <w:rFonts w:hint="eastAsia" w:ascii="仿宋" w:hAnsi="仿宋" w:eastAsia="仿宋" w:cs="仿宋"/>
          <w:sz w:val="24"/>
        </w:rPr>
        <w:t>17.2.2谈供应商不良信用记录以采购人或采购代理机构查询结果为准。</w:t>
      </w:r>
    </w:p>
    <w:p>
      <w:pPr>
        <w:spacing w:line="360" w:lineRule="auto"/>
        <w:ind w:firstLine="482"/>
        <w:rPr>
          <w:rFonts w:ascii="仿宋" w:hAnsi="仿宋" w:eastAsia="仿宋" w:cs="仿宋"/>
          <w:b/>
          <w:bCs/>
          <w:sz w:val="24"/>
        </w:rPr>
      </w:pPr>
      <w:r>
        <w:rPr>
          <w:rFonts w:hint="eastAsia" w:ascii="仿宋" w:hAnsi="仿宋" w:eastAsia="仿宋" w:cs="仿宋"/>
          <w:b/>
          <w:bCs/>
          <w:sz w:val="24"/>
        </w:rPr>
        <w:t>18、符合性审查</w:t>
      </w:r>
    </w:p>
    <w:p>
      <w:pPr>
        <w:spacing w:line="360" w:lineRule="auto"/>
        <w:ind w:firstLine="480"/>
        <w:rPr>
          <w:rFonts w:ascii="仿宋" w:hAnsi="仿宋" w:eastAsia="仿宋" w:cs="仿宋"/>
          <w:sz w:val="24"/>
        </w:rPr>
      </w:pPr>
      <w:r>
        <w:rPr>
          <w:rFonts w:hint="eastAsia" w:ascii="仿宋" w:hAnsi="仿宋" w:eastAsia="仿宋" w:cs="仿宋"/>
          <w:sz w:val="24"/>
        </w:rPr>
        <w:t>18.1符合性检查是指依据采购文件的规定，从响应文件的有效性和完整性对采购文件的响应程度进行审查，以确定是否对采购文件的实质性要求做出响应。未通过符合性审查的供应商不能进入下一阶段评审，其响应将被认定为无效响应；通过符合性审查的供应商数量不足3家的，不得作进一步的比较和评价。</w:t>
      </w:r>
    </w:p>
    <w:p>
      <w:pPr>
        <w:spacing w:line="360" w:lineRule="auto"/>
        <w:ind w:firstLine="482"/>
        <w:rPr>
          <w:rFonts w:ascii="仿宋" w:hAnsi="仿宋" w:eastAsia="仿宋" w:cs="仿宋"/>
          <w:b/>
          <w:bCs/>
          <w:sz w:val="24"/>
        </w:rPr>
      </w:pPr>
      <w:r>
        <w:rPr>
          <w:rFonts w:hint="eastAsia" w:ascii="仿宋" w:hAnsi="仿宋" w:eastAsia="仿宋" w:cs="仿宋"/>
          <w:b/>
          <w:bCs/>
          <w:sz w:val="24"/>
        </w:rPr>
        <w:t>19、响应文件的澄清</w:t>
      </w:r>
    </w:p>
    <w:p>
      <w:pPr>
        <w:spacing w:line="360" w:lineRule="auto"/>
        <w:ind w:firstLine="480"/>
        <w:rPr>
          <w:rFonts w:ascii="仿宋" w:hAnsi="仿宋" w:eastAsia="仿宋" w:cs="仿宋"/>
          <w:sz w:val="24"/>
        </w:rPr>
      </w:pPr>
      <w:r>
        <w:rPr>
          <w:rFonts w:hint="eastAsia" w:ascii="仿宋" w:hAnsi="仿宋" w:eastAsia="仿宋" w:cs="仿宋"/>
          <w:sz w:val="24"/>
        </w:rPr>
        <w:t>19.1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pPr>
        <w:spacing w:line="360" w:lineRule="auto"/>
        <w:ind w:firstLine="480"/>
        <w:rPr>
          <w:rFonts w:ascii="仿宋" w:hAnsi="仿宋" w:eastAsia="仿宋" w:cs="仿宋"/>
          <w:sz w:val="24"/>
        </w:rPr>
      </w:pPr>
      <w:r>
        <w:rPr>
          <w:rFonts w:hint="eastAsia" w:ascii="仿宋" w:hAnsi="仿宋" w:eastAsia="仿宋" w:cs="仿宋"/>
          <w:sz w:val="24"/>
        </w:rPr>
        <w:t>19.1.1供应商的澄清、说明或者更正应当由法定代表人或其授权代表签字或者加盖公章。供应商为自然人的，应当由本人签字并附身份证明。</w:t>
      </w:r>
    </w:p>
    <w:p>
      <w:pPr>
        <w:spacing w:line="360" w:lineRule="auto"/>
        <w:ind w:firstLine="480"/>
        <w:rPr>
          <w:rFonts w:ascii="仿宋" w:hAnsi="仿宋" w:eastAsia="仿宋" w:cs="仿宋"/>
          <w:sz w:val="24"/>
        </w:rPr>
      </w:pPr>
      <w:r>
        <w:rPr>
          <w:rFonts w:hint="eastAsia" w:ascii="仿宋" w:hAnsi="仿宋" w:eastAsia="仿宋" w:cs="仿宋"/>
          <w:sz w:val="24"/>
        </w:rPr>
        <w:t>19.1.2 供应商的澄清、说明或补正将作为响应文件的一部分。</w:t>
      </w:r>
    </w:p>
    <w:p>
      <w:pPr>
        <w:spacing w:line="360" w:lineRule="auto"/>
        <w:ind w:firstLine="480"/>
        <w:rPr>
          <w:rFonts w:ascii="仿宋" w:hAnsi="仿宋" w:eastAsia="仿宋" w:cs="仿宋"/>
          <w:sz w:val="24"/>
        </w:rPr>
      </w:pPr>
      <w:r>
        <w:rPr>
          <w:rFonts w:hint="eastAsia" w:ascii="仿宋" w:hAnsi="仿宋" w:eastAsia="仿宋" w:cs="仿宋"/>
          <w:sz w:val="24"/>
        </w:rPr>
        <w:t>19.2 响应文件报价出现前后不一致的，按照下列规定修正：</w:t>
      </w:r>
    </w:p>
    <w:p>
      <w:pPr>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pPr>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pPr>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pPr>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pPr>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同时出现两种以上不一致的，按照前款规定的顺序修正。修正后的报价经供应商确认后产生约束力，供应商不确认的，其响应文件将被认定为无效响应。</w:t>
      </w:r>
    </w:p>
    <w:p>
      <w:pPr>
        <w:spacing w:line="360" w:lineRule="auto"/>
        <w:ind w:firstLine="480"/>
        <w:rPr>
          <w:rFonts w:ascii="仿宋" w:hAnsi="仿宋" w:eastAsia="仿宋" w:cs="仿宋"/>
          <w:sz w:val="24"/>
        </w:rPr>
      </w:pPr>
      <w:r>
        <w:rPr>
          <w:rFonts w:hint="eastAsia" w:ascii="仿宋" w:hAnsi="仿宋" w:eastAsia="仿宋" w:cs="仿宋"/>
          <w:sz w:val="24"/>
        </w:rPr>
        <w:t>19.3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spacing w:line="360" w:lineRule="auto"/>
        <w:ind w:firstLine="482"/>
        <w:rPr>
          <w:rFonts w:ascii="仿宋" w:hAnsi="仿宋" w:eastAsia="仿宋" w:cs="仿宋"/>
          <w:b/>
          <w:bCs/>
          <w:sz w:val="24"/>
        </w:rPr>
      </w:pPr>
      <w:r>
        <w:rPr>
          <w:rFonts w:hint="eastAsia" w:ascii="仿宋" w:hAnsi="仿宋" w:eastAsia="仿宋" w:cs="仿宋"/>
          <w:b/>
          <w:bCs/>
          <w:sz w:val="24"/>
        </w:rPr>
        <w:t>20、谈判</w:t>
      </w:r>
    </w:p>
    <w:p>
      <w:pPr>
        <w:spacing w:line="360" w:lineRule="auto"/>
        <w:ind w:firstLine="480"/>
        <w:rPr>
          <w:rFonts w:ascii="仿宋" w:hAnsi="仿宋" w:eastAsia="仿宋" w:cs="仿宋"/>
          <w:sz w:val="24"/>
        </w:rPr>
      </w:pPr>
      <w:r>
        <w:rPr>
          <w:rFonts w:hint="eastAsia" w:ascii="仿宋" w:hAnsi="仿宋" w:eastAsia="仿宋" w:cs="仿宋"/>
          <w:sz w:val="24"/>
        </w:rPr>
        <w:t>20.1谈判小组将集中根据采购文件规定的程序、评定成交的标准等事项与实质性响应采购文件要求的供应商分别进行谈判。在谈判中，谈判的任何一方不得透露与谈判有关的其他供应商的技术资料、价格和其他信息。</w:t>
      </w:r>
    </w:p>
    <w:p>
      <w:pPr>
        <w:spacing w:line="360" w:lineRule="auto"/>
        <w:ind w:firstLine="480"/>
        <w:rPr>
          <w:rFonts w:ascii="仿宋" w:hAnsi="仿宋" w:eastAsia="仿宋" w:cs="仿宋"/>
          <w:sz w:val="24"/>
        </w:rPr>
      </w:pPr>
      <w:r>
        <w:rPr>
          <w:rFonts w:hint="eastAsia" w:ascii="仿宋" w:hAnsi="仿宋" w:eastAsia="仿宋" w:cs="仿宋"/>
          <w:sz w:val="24"/>
        </w:rPr>
        <w:t>20.2在谈判过程中，谈判小组可以根据采购文件和谈判情况，经采购人代表确认后变动采购需求中的技术、服务要求以及合同草案条例等实质性内容。</w:t>
      </w:r>
    </w:p>
    <w:p>
      <w:pPr>
        <w:spacing w:line="360" w:lineRule="auto"/>
        <w:ind w:firstLine="480"/>
        <w:rPr>
          <w:rFonts w:ascii="仿宋" w:hAnsi="仿宋" w:eastAsia="仿宋" w:cs="仿宋"/>
          <w:sz w:val="24"/>
        </w:rPr>
      </w:pPr>
      <w:r>
        <w:rPr>
          <w:rFonts w:hint="eastAsia" w:ascii="仿宋" w:hAnsi="仿宋" w:eastAsia="仿宋" w:cs="仿宋"/>
          <w:sz w:val="24"/>
        </w:rPr>
        <w:t>20.3对采购文件作出实质性变动是采购文件的有效组成部分，谈判小组将以书面形式同时通知所有参加谈判的供应商。</w:t>
      </w:r>
    </w:p>
    <w:p>
      <w:pPr>
        <w:spacing w:line="360" w:lineRule="auto"/>
        <w:ind w:firstLine="480"/>
        <w:rPr>
          <w:rFonts w:ascii="仿宋" w:hAnsi="仿宋" w:eastAsia="仿宋" w:cs="仿宋"/>
          <w:sz w:val="24"/>
        </w:rPr>
      </w:pPr>
      <w:r>
        <w:rPr>
          <w:rFonts w:hint="eastAsia" w:ascii="仿宋" w:hAnsi="仿宋" w:eastAsia="仿宋" w:cs="仿宋"/>
          <w:sz w:val="24"/>
        </w:rPr>
        <w:t>20.4供应商应当按照采购文件的变动情况和谈判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2"/>
        <w:rPr>
          <w:rFonts w:ascii="仿宋" w:hAnsi="仿宋" w:eastAsia="仿宋" w:cs="仿宋"/>
          <w:b/>
          <w:bCs/>
          <w:sz w:val="24"/>
        </w:rPr>
      </w:pPr>
      <w:r>
        <w:rPr>
          <w:rFonts w:hint="eastAsia" w:ascii="仿宋" w:hAnsi="仿宋" w:eastAsia="仿宋" w:cs="仿宋"/>
          <w:b/>
          <w:bCs/>
          <w:sz w:val="24"/>
        </w:rPr>
        <w:t>21、最后报价</w:t>
      </w:r>
    </w:p>
    <w:p>
      <w:pPr>
        <w:spacing w:line="360" w:lineRule="auto"/>
        <w:ind w:firstLine="480"/>
        <w:rPr>
          <w:rFonts w:ascii="仿宋" w:hAnsi="仿宋" w:eastAsia="仿宋" w:cs="仿宋"/>
          <w:sz w:val="24"/>
        </w:rPr>
      </w:pPr>
      <w:r>
        <w:rPr>
          <w:rFonts w:hint="eastAsia" w:ascii="仿宋" w:hAnsi="仿宋" w:eastAsia="仿宋" w:cs="仿宋"/>
          <w:sz w:val="24"/>
        </w:rPr>
        <w:t>21.1谈判结束后，对于采购文件中详细列明采购标的的技术、服务要求的，谈判小组将要求所有继续参加谈判的供应商在规定时间内提交最后报价，且提交最后报价的供应商不少于3家。</w:t>
      </w:r>
    </w:p>
    <w:p>
      <w:pPr>
        <w:pStyle w:val="27"/>
        <w:ind w:firstLine="480"/>
        <w:rPr>
          <w:rFonts w:ascii="仿宋" w:hAnsi="仿宋" w:cs="仿宋"/>
        </w:rPr>
      </w:pPr>
      <w:r>
        <w:rPr>
          <w:rFonts w:hint="eastAsia" w:ascii="仿宋" w:hAnsi="仿宋" w:cs="仿宋"/>
          <w:szCs w:val="24"/>
        </w:rPr>
        <w:t>21.2</w:t>
      </w:r>
      <w:r>
        <w:rPr>
          <w:rFonts w:hint="eastAsia" w:ascii="仿宋" w:hAnsi="仿宋" w:cs="仿宋"/>
        </w:rPr>
        <w:t>最后报价是供应商响应文件的有效组成部分。</w:t>
      </w:r>
    </w:p>
    <w:p>
      <w:pPr>
        <w:spacing w:line="360" w:lineRule="auto"/>
        <w:ind w:firstLine="482"/>
        <w:rPr>
          <w:rFonts w:ascii="仿宋" w:hAnsi="仿宋" w:eastAsia="仿宋" w:cs="仿宋"/>
          <w:b/>
          <w:bCs/>
          <w:sz w:val="24"/>
        </w:rPr>
      </w:pPr>
      <w:r>
        <w:rPr>
          <w:rFonts w:hint="eastAsia" w:ascii="仿宋" w:hAnsi="仿宋" w:eastAsia="仿宋" w:cs="仿宋"/>
          <w:b/>
          <w:bCs/>
          <w:sz w:val="24"/>
        </w:rPr>
        <w:t>22、响应无效</w:t>
      </w:r>
    </w:p>
    <w:p>
      <w:pPr>
        <w:spacing w:line="360" w:lineRule="auto"/>
        <w:ind w:firstLine="480"/>
        <w:rPr>
          <w:rFonts w:ascii="仿宋" w:hAnsi="仿宋" w:eastAsia="仿宋" w:cs="仿宋"/>
          <w:sz w:val="24"/>
        </w:rPr>
      </w:pPr>
      <w:r>
        <w:rPr>
          <w:rFonts w:hint="eastAsia" w:ascii="仿宋" w:hAnsi="仿宋" w:eastAsia="仿宋" w:cs="仿宋"/>
          <w:sz w:val="24"/>
        </w:rPr>
        <w:t>22.1在比较与评价之前，根据规定，谈判小组将审查每份响应文件是否实质上响应了采购文件的要求。</w:t>
      </w:r>
    </w:p>
    <w:p>
      <w:pPr>
        <w:spacing w:line="360" w:lineRule="auto"/>
        <w:ind w:firstLine="480"/>
        <w:rPr>
          <w:rFonts w:ascii="仿宋" w:hAnsi="仿宋" w:eastAsia="仿宋" w:cs="仿宋"/>
          <w:b/>
          <w:sz w:val="24"/>
        </w:rPr>
      </w:pPr>
      <w:r>
        <w:rPr>
          <w:rFonts w:hint="eastAsia" w:ascii="仿宋" w:hAnsi="仿宋" w:eastAsia="仿宋" w:cs="仿宋"/>
          <w:sz w:val="24"/>
        </w:rPr>
        <w:t>22.2如发现下列情况之一的，其响应文件将被认定为</w:t>
      </w:r>
      <w:r>
        <w:rPr>
          <w:rFonts w:hint="eastAsia" w:ascii="仿宋" w:hAnsi="仿宋" w:eastAsia="仿宋" w:cs="仿宋"/>
          <w:b/>
          <w:sz w:val="24"/>
        </w:rPr>
        <w:t>无效响应：</w:t>
      </w:r>
    </w:p>
    <w:p>
      <w:pPr>
        <w:spacing w:line="360" w:lineRule="auto"/>
        <w:ind w:firstLine="480"/>
        <w:rPr>
          <w:rFonts w:ascii="仿宋" w:hAnsi="仿宋" w:eastAsia="仿宋" w:cs="仿宋"/>
          <w:sz w:val="24"/>
        </w:rPr>
      </w:pPr>
      <w:r>
        <w:rPr>
          <w:rFonts w:hint="eastAsia" w:ascii="仿宋" w:hAnsi="仿宋" w:eastAsia="仿宋" w:cs="仿宋"/>
          <w:sz w:val="24"/>
        </w:rPr>
        <w:t>（1） 未按采购文件的规定提交谈判保证金的；</w:t>
      </w:r>
    </w:p>
    <w:p>
      <w:pPr>
        <w:spacing w:line="360" w:lineRule="auto"/>
        <w:ind w:firstLine="480"/>
        <w:rPr>
          <w:rFonts w:ascii="仿宋" w:hAnsi="仿宋" w:eastAsia="仿宋" w:cs="仿宋"/>
          <w:sz w:val="24"/>
        </w:rPr>
      </w:pPr>
      <w:r>
        <w:rPr>
          <w:rFonts w:hint="eastAsia" w:ascii="仿宋" w:hAnsi="仿宋" w:eastAsia="仿宋" w:cs="仿宋"/>
          <w:sz w:val="24"/>
        </w:rPr>
        <w:t>（2） 未按照采购文件规定要求签署、盖章的；</w:t>
      </w:r>
    </w:p>
    <w:p>
      <w:pPr>
        <w:spacing w:line="360" w:lineRule="auto"/>
        <w:ind w:firstLine="480"/>
        <w:rPr>
          <w:rFonts w:ascii="仿宋" w:hAnsi="仿宋" w:eastAsia="仿宋" w:cs="仿宋"/>
          <w:sz w:val="24"/>
        </w:rPr>
      </w:pPr>
      <w:r>
        <w:rPr>
          <w:rFonts w:hint="eastAsia" w:ascii="仿宋" w:hAnsi="仿宋" w:eastAsia="仿宋" w:cs="仿宋"/>
          <w:sz w:val="24"/>
        </w:rPr>
        <w:t>（3） 供应商的报价超过了采购文件中规定的预算金额或者最高限价的；</w:t>
      </w:r>
    </w:p>
    <w:p>
      <w:pPr>
        <w:spacing w:line="360" w:lineRule="auto"/>
        <w:ind w:firstLine="480"/>
        <w:rPr>
          <w:rFonts w:ascii="仿宋" w:hAnsi="仿宋" w:eastAsia="仿宋" w:cs="仿宋"/>
          <w:sz w:val="24"/>
        </w:rPr>
      </w:pPr>
      <w:r>
        <w:rPr>
          <w:rFonts w:hint="eastAsia" w:ascii="仿宋" w:hAnsi="仿宋" w:eastAsia="仿宋" w:cs="仿宋"/>
          <w:sz w:val="24"/>
        </w:rPr>
        <w:t>（4） 不具备采购文件中规定的资格要求的；</w:t>
      </w:r>
    </w:p>
    <w:p>
      <w:pPr>
        <w:spacing w:line="360" w:lineRule="auto"/>
        <w:ind w:firstLine="480"/>
        <w:rPr>
          <w:rFonts w:ascii="仿宋" w:hAnsi="仿宋" w:eastAsia="仿宋" w:cs="仿宋"/>
          <w:sz w:val="24"/>
        </w:rPr>
      </w:pPr>
      <w:r>
        <w:rPr>
          <w:rFonts w:hint="eastAsia" w:ascii="仿宋" w:hAnsi="仿宋" w:eastAsia="仿宋" w:cs="仿宋"/>
          <w:sz w:val="24"/>
        </w:rPr>
        <w:t>（5） 不符合法规和采购文件中规定的实质性要求的。</w:t>
      </w:r>
    </w:p>
    <w:p>
      <w:pPr>
        <w:spacing w:line="360" w:lineRule="auto"/>
        <w:ind w:firstLine="480"/>
        <w:rPr>
          <w:rFonts w:ascii="仿宋" w:hAnsi="仿宋" w:eastAsia="仿宋" w:cs="仿宋"/>
          <w:sz w:val="24"/>
        </w:rPr>
      </w:pPr>
      <w:r>
        <w:rPr>
          <w:rFonts w:hint="eastAsia" w:ascii="仿宋" w:hAnsi="仿宋" w:eastAsia="仿宋" w:cs="仿宋"/>
          <w:sz w:val="24"/>
        </w:rPr>
        <w:t>（6） 谈判小组认为供应商的报价明显低于其他通过符合性检查供应商的报价，有可能影响履约的，且供应商未按照规定证明其报价合理性的；</w:t>
      </w:r>
    </w:p>
    <w:p>
      <w:pPr>
        <w:spacing w:line="360" w:lineRule="auto"/>
        <w:ind w:firstLine="480"/>
        <w:rPr>
          <w:rFonts w:ascii="仿宋" w:hAnsi="仿宋" w:eastAsia="仿宋" w:cs="仿宋"/>
          <w:sz w:val="24"/>
        </w:rPr>
      </w:pPr>
      <w:r>
        <w:rPr>
          <w:rFonts w:hint="eastAsia" w:ascii="仿宋" w:hAnsi="仿宋" w:eastAsia="仿宋" w:cs="仿宋"/>
          <w:sz w:val="24"/>
        </w:rPr>
        <w:t>（7） 响应文件含有采购人不能接受的附加条件的；</w:t>
      </w:r>
    </w:p>
    <w:p>
      <w:pPr>
        <w:spacing w:line="360" w:lineRule="auto"/>
        <w:ind w:firstLine="480"/>
        <w:rPr>
          <w:rFonts w:ascii="仿宋" w:hAnsi="仿宋" w:eastAsia="仿宋" w:cs="仿宋"/>
          <w:sz w:val="24"/>
        </w:rPr>
      </w:pPr>
      <w:r>
        <w:rPr>
          <w:rFonts w:hint="eastAsia" w:ascii="仿宋" w:hAnsi="仿宋" w:eastAsia="仿宋" w:cs="仿宋"/>
          <w:sz w:val="24"/>
        </w:rPr>
        <w:t>（8） 属于法律、法规和采购文件中规定的其他无效响应情形的。</w:t>
      </w:r>
    </w:p>
    <w:p>
      <w:pPr>
        <w:spacing w:line="360" w:lineRule="auto"/>
        <w:ind w:firstLine="482"/>
        <w:rPr>
          <w:rFonts w:ascii="仿宋" w:hAnsi="仿宋" w:eastAsia="仿宋" w:cs="仿宋"/>
          <w:b/>
          <w:bCs/>
          <w:sz w:val="24"/>
        </w:rPr>
      </w:pPr>
      <w:r>
        <w:rPr>
          <w:rFonts w:hint="eastAsia" w:ascii="仿宋" w:hAnsi="仿宋" w:eastAsia="仿宋" w:cs="仿宋"/>
          <w:b/>
          <w:bCs/>
          <w:sz w:val="24"/>
        </w:rPr>
        <w:t>23、比较与评价</w:t>
      </w:r>
    </w:p>
    <w:p>
      <w:pPr>
        <w:spacing w:line="360" w:lineRule="auto"/>
        <w:ind w:firstLine="480"/>
        <w:rPr>
          <w:rFonts w:ascii="仿宋" w:hAnsi="仿宋" w:eastAsia="仿宋" w:cs="仿宋"/>
          <w:sz w:val="24"/>
        </w:rPr>
      </w:pPr>
      <w:r>
        <w:rPr>
          <w:rFonts w:hint="eastAsia" w:ascii="仿宋" w:hAnsi="仿宋" w:eastAsia="仿宋" w:cs="仿宋"/>
          <w:sz w:val="24"/>
        </w:rPr>
        <w:t>23.1经符合性审查合格的响应文件，谈判小组将根据规定的最低评标价法，对其技术部分和商务部分作进一步的比较和评价。</w:t>
      </w:r>
    </w:p>
    <w:p>
      <w:pPr>
        <w:spacing w:line="360" w:lineRule="auto"/>
        <w:ind w:firstLine="480"/>
        <w:rPr>
          <w:rFonts w:ascii="仿宋" w:hAnsi="仿宋" w:eastAsia="仿宋" w:cs="仿宋"/>
          <w:sz w:val="24"/>
        </w:rPr>
      </w:pPr>
      <w:r>
        <w:rPr>
          <w:rFonts w:hint="eastAsia" w:ascii="仿宋" w:hAnsi="仿宋" w:eastAsia="仿宋" w:cs="仿宋"/>
          <w:sz w:val="24"/>
        </w:rPr>
        <w:t>最低评标价法，是指质量和服务均能满足采购文件实质性响应要求，且最后报价最低的为成交供应商的评审办法。</w:t>
      </w:r>
    </w:p>
    <w:p>
      <w:pPr>
        <w:spacing w:line="360" w:lineRule="auto"/>
        <w:ind w:firstLine="482"/>
        <w:rPr>
          <w:rFonts w:ascii="仿宋" w:hAnsi="仿宋" w:eastAsia="仿宋" w:cs="仿宋"/>
          <w:b/>
          <w:bCs/>
          <w:sz w:val="24"/>
        </w:rPr>
      </w:pPr>
      <w:r>
        <w:rPr>
          <w:rFonts w:hint="eastAsia" w:ascii="仿宋" w:hAnsi="仿宋" w:eastAsia="仿宋" w:cs="仿宋"/>
          <w:b/>
          <w:bCs/>
          <w:sz w:val="24"/>
        </w:rPr>
        <w:t>24、终止本次谈判</w:t>
      </w:r>
    </w:p>
    <w:p>
      <w:pPr>
        <w:spacing w:line="360" w:lineRule="auto"/>
        <w:ind w:firstLine="480"/>
        <w:rPr>
          <w:rFonts w:ascii="仿宋" w:hAnsi="仿宋" w:eastAsia="仿宋" w:cs="仿宋"/>
          <w:sz w:val="24"/>
        </w:rPr>
      </w:pPr>
      <w:r>
        <w:rPr>
          <w:rFonts w:hint="eastAsia" w:ascii="仿宋" w:hAnsi="仿宋" w:eastAsia="仿宋" w:cs="仿宋"/>
          <w:sz w:val="24"/>
        </w:rPr>
        <w:t>出现下列情形之一的，采购人或采购代理机构应当终止本次竞争性谈判，重新开展采购活动。</w:t>
      </w:r>
    </w:p>
    <w:p>
      <w:pPr>
        <w:spacing w:line="360" w:lineRule="auto"/>
        <w:ind w:firstLine="480"/>
        <w:rPr>
          <w:rFonts w:ascii="仿宋" w:hAnsi="仿宋" w:eastAsia="仿宋" w:cs="仿宋"/>
          <w:sz w:val="24"/>
        </w:rPr>
      </w:pPr>
      <w:r>
        <w:rPr>
          <w:rFonts w:hint="eastAsia" w:ascii="仿宋" w:hAnsi="仿宋" w:eastAsia="仿宋" w:cs="仿宋"/>
          <w:sz w:val="24"/>
        </w:rPr>
        <w:t xml:space="preserve">(1) </w:t>
      </w:r>
      <w:r>
        <w:rPr>
          <w:rFonts w:ascii="仿宋" w:hAnsi="仿宋" w:eastAsia="仿宋" w:cs="仿宋"/>
          <w:sz w:val="24"/>
        </w:rPr>
        <w:t>因情况变化，不再符合规定的竞争性谈判采购方式适用情形的；</w:t>
      </w:r>
    </w:p>
    <w:p>
      <w:pPr>
        <w:spacing w:line="360" w:lineRule="auto"/>
        <w:ind w:firstLine="480"/>
        <w:rPr>
          <w:rFonts w:ascii="仿宋" w:hAnsi="仿宋" w:eastAsia="仿宋" w:cs="仿宋"/>
          <w:sz w:val="24"/>
        </w:rPr>
      </w:pPr>
      <w:r>
        <w:rPr>
          <w:rFonts w:hint="eastAsia" w:ascii="仿宋" w:hAnsi="仿宋" w:eastAsia="仿宋" w:cs="仿宋"/>
          <w:sz w:val="24"/>
        </w:rPr>
        <w:t xml:space="preserve">(2) </w:t>
      </w:r>
      <w:r>
        <w:rPr>
          <w:rFonts w:ascii="仿宋" w:hAnsi="仿宋" w:eastAsia="仿宋" w:cs="仿宋"/>
          <w:sz w:val="24"/>
        </w:rPr>
        <w:t>出现影响采购公正的违法、违规行为的；</w:t>
      </w:r>
    </w:p>
    <w:p>
      <w:pPr>
        <w:spacing w:line="360" w:lineRule="auto"/>
        <w:ind w:firstLine="480"/>
        <w:rPr>
          <w:rFonts w:ascii="仿宋" w:hAnsi="仿宋" w:eastAsia="仿宋" w:cs="仿宋"/>
          <w:sz w:val="24"/>
        </w:rPr>
      </w:pPr>
      <w:r>
        <w:rPr>
          <w:rFonts w:hint="eastAsia" w:ascii="仿宋" w:hAnsi="仿宋" w:eastAsia="仿宋" w:cs="仿宋"/>
          <w:sz w:val="24"/>
        </w:rPr>
        <w:t xml:space="preserve">(3) </w:t>
      </w:r>
      <w:r>
        <w:rPr>
          <w:rFonts w:ascii="仿宋" w:hAnsi="仿宋" w:eastAsia="仿宋" w:cs="仿宋"/>
          <w:sz w:val="24"/>
        </w:rPr>
        <w:t>在采购过程中符合竞争要求的供应商或者报价未超过采购预算的供应商不足3家的</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(4) 因重大变故，采购任务取消的。</w:t>
      </w:r>
    </w:p>
    <w:p>
      <w:pPr>
        <w:spacing w:line="360" w:lineRule="auto"/>
        <w:ind w:firstLine="482"/>
        <w:rPr>
          <w:rFonts w:ascii="仿宋" w:hAnsi="仿宋" w:eastAsia="仿宋" w:cs="仿宋"/>
          <w:b/>
          <w:bCs/>
          <w:sz w:val="24"/>
        </w:rPr>
      </w:pPr>
      <w:r>
        <w:rPr>
          <w:rFonts w:hint="eastAsia" w:ascii="仿宋" w:hAnsi="仿宋" w:eastAsia="仿宋" w:cs="仿宋"/>
          <w:b/>
          <w:bCs/>
          <w:sz w:val="24"/>
        </w:rPr>
        <w:t>25、成交候选供应商的推荐原则及标准</w:t>
      </w:r>
    </w:p>
    <w:p>
      <w:pPr>
        <w:pStyle w:val="34"/>
        <w:spacing w:before="62" w:line="360" w:lineRule="auto"/>
        <w:ind w:firstLine="480"/>
        <w:rPr>
          <w:rFonts w:ascii="仿宋" w:hAnsi="仿宋" w:eastAsia="仿宋" w:cs="仿宋"/>
        </w:rPr>
      </w:pPr>
      <w:r>
        <w:rPr>
          <w:rFonts w:hint="eastAsia" w:ascii="仿宋" w:hAnsi="仿宋" w:eastAsia="仿宋" w:cs="仿宋"/>
        </w:rPr>
        <w:t>25.1一般情况下，采用二轮次报价的方式。</w:t>
      </w:r>
    </w:p>
    <w:p>
      <w:pPr>
        <w:pStyle w:val="34"/>
        <w:spacing w:before="62" w:line="360" w:lineRule="auto"/>
        <w:ind w:firstLine="480"/>
        <w:rPr>
          <w:rFonts w:ascii="仿宋" w:hAnsi="仿宋" w:eastAsia="仿宋" w:cs="仿宋"/>
        </w:rPr>
      </w:pPr>
      <w:r>
        <w:rPr>
          <w:rFonts w:hint="eastAsia" w:ascii="仿宋" w:hAnsi="仿宋" w:eastAsia="仿宋" w:cs="仿宋"/>
        </w:rPr>
        <w:t>25.2第二轮次报价采取</w:t>
      </w:r>
      <w:r>
        <w:rPr>
          <w:rFonts w:hint="eastAsia" w:ascii="仿宋" w:hAnsi="仿宋" w:eastAsia="仿宋" w:cs="仿宋"/>
          <w:lang w:eastAsia="zh-CN"/>
        </w:rPr>
        <w:t>加密</w:t>
      </w:r>
      <w:r>
        <w:rPr>
          <w:rFonts w:hint="eastAsia" w:ascii="仿宋" w:hAnsi="仿宋" w:eastAsia="仿宋" w:cs="仿宋"/>
        </w:rPr>
        <w:t>的形式提交。供应商在进行二次报价时，报价应用大写书写， 写明供应商名称，并由供应商被授权人签章后，所有供应商的二次报价收集齐全后，将在监标人员的监督下，统一启封并在评审现场唱出二次报价。</w:t>
      </w:r>
    </w:p>
    <w:p>
      <w:pPr>
        <w:pStyle w:val="34"/>
        <w:spacing w:before="62" w:line="360" w:lineRule="auto"/>
        <w:ind w:firstLine="480"/>
        <w:rPr>
          <w:color w:val="FF0000"/>
        </w:rPr>
      </w:pPr>
      <w:r>
        <w:rPr>
          <w:rFonts w:hint="eastAsia" w:ascii="仿宋" w:hAnsi="仿宋" w:eastAsia="仿宋" w:cs="仿宋"/>
        </w:rPr>
        <w:t>25.3因特殊原因，谈判小组可以确定是否进行更多轮次的谈判和报价。</w:t>
      </w:r>
    </w:p>
    <w:p>
      <w:pPr>
        <w:spacing w:line="360" w:lineRule="auto"/>
        <w:ind w:left="424" w:leftChars="202" w:firstLine="52" w:firstLineChars="22"/>
        <w:rPr>
          <w:rFonts w:ascii="仿宋" w:hAnsi="仿宋" w:eastAsia="仿宋" w:cs="仿宋"/>
          <w:sz w:val="24"/>
        </w:rPr>
      </w:pPr>
      <w:r>
        <w:rPr>
          <w:rFonts w:hint="eastAsia" w:ascii="仿宋" w:hAnsi="仿宋" w:eastAsia="仿宋" w:cs="仿宋"/>
          <w:sz w:val="24"/>
        </w:rPr>
        <w:t xml:space="preserve">25.4谈判结束后，谈判小组应当从质量和服务均能满足采购文件实质性响应要求的供应商中，按照最后报价由低到高的顺序提出3名以上成交候选供应商。  </w:t>
      </w:r>
    </w:p>
    <w:p>
      <w:pPr>
        <w:spacing w:line="360" w:lineRule="auto"/>
        <w:ind w:firstLine="482"/>
        <w:rPr>
          <w:rFonts w:ascii="仿宋" w:hAnsi="仿宋" w:eastAsia="仿宋" w:cs="仿宋"/>
          <w:b/>
          <w:bCs/>
          <w:sz w:val="24"/>
        </w:rPr>
      </w:pPr>
      <w:r>
        <w:rPr>
          <w:rFonts w:hint="eastAsia" w:ascii="仿宋" w:hAnsi="仿宋" w:eastAsia="仿宋" w:cs="仿宋"/>
          <w:b/>
          <w:bCs/>
          <w:sz w:val="24"/>
        </w:rPr>
        <w:t>26、保密原则</w:t>
      </w:r>
    </w:p>
    <w:p>
      <w:pPr>
        <w:spacing w:line="360" w:lineRule="auto"/>
        <w:ind w:firstLine="480"/>
        <w:rPr>
          <w:rFonts w:ascii="仿宋" w:hAnsi="仿宋" w:eastAsia="仿宋" w:cs="仿宋"/>
          <w:sz w:val="24"/>
        </w:rPr>
      </w:pPr>
      <w:r>
        <w:rPr>
          <w:rFonts w:hint="eastAsia" w:ascii="仿宋" w:hAnsi="仿宋" w:eastAsia="仿宋" w:cs="仿宋"/>
          <w:bCs/>
          <w:sz w:val="24"/>
        </w:rPr>
        <w:t>26.1 评审将在严格保密的情况下</w:t>
      </w:r>
      <w:r>
        <w:rPr>
          <w:rFonts w:hint="eastAsia" w:ascii="仿宋" w:hAnsi="仿宋" w:eastAsia="仿宋" w:cs="仿宋"/>
          <w:sz w:val="24"/>
        </w:rPr>
        <w:t>进行。</w:t>
      </w:r>
    </w:p>
    <w:p>
      <w:pPr>
        <w:spacing w:line="360" w:lineRule="auto"/>
        <w:ind w:firstLine="480"/>
        <w:rPr>
          <w:rFonts w:ascii="仿宋" w:hAnsi="仿宋" w:eastAsia="仿宋" w:cs="仿宋"/>
          <w:bCs/>
          <w:sz w:val="24"/>
        </w:rPr>
      </w:pPr>
      <w:r>
        <w:rPr>
          <w:rFonts w:hint="eastAsia" w:ascii="仿宋" w:hAnsi="仿宋" w:eastAsia="仿宋" w:cs="仿宋"/>
          <w:bCs/>
          <w:sz w:val="24"/>
        </w:rPr>
        <w:t>26.2有关人员应当遵守评审工作纪律，不得泄露评审文件、评审情况和评审过程中获悉的国家秘密、商业秘密。</w:t>
      </w:r>
    </w:p>
    <w:p>
      <w:pPr>
        <w:spacing w:line="360" w:lineRule="auto"/>
        <w:ind w:firstLine="482"/>
        <w:rPr>
          <w:rFonts w:ascii="仿宋" w:hAnsi="仿宋" w:eastAsia="仿宋" w:cs="仿宋"/>
          <w:b/>
          <w:bCs/>
          <w:sz w:val="24"/>
        </w:rPr>
      </w:pPr>
      <w:r>
        <w:rPr>
          <w:rFonts w:hint="eastAsia" w:ascii="仿宋" w:hAnsi="仿宋" w:eastAsia="仿宋" w:cs="仿宋"/>
          <w:b/>
          <w:bCs/>
          <w:sz w:val="24"/>
        </w:rPr>
        <w:t>27、评审标准</w:t>
      </w:r>
    </w:p>
    <w:p>
      <w:pPr>
        <w:spacing w:line="360" w:lineRule="auto"/>
        <w:ind w:firstLine="480"/>
        <w:rPr>
          <w:rFonts w:ascii="仿宋" w:hAnsi="仿宋" w:eastAsia="仿宋" w:cs="仿宋"/>
          <w:sz w:val="24"/>
        </w:rPr>
      </w:pPr>
      <w:r>
        <w:rPr>
          <w:rFonts w:hint="eastAsia" w:ascii="仿宋" w:hAnsi="仿宋" w:eastAsia="仿宋" w:cs="仿宋"/>
          <w:sz w:val="24"/>
        </w:rPr>
        <w:t>（1）资格性审查</w:t>
      </w:r>
    </w:p>
    <w:tbl>
      <w:tblPr>
        <w:tblStyle w:val="89"/>
        <w:tblpPr w:leftFromText="180" w:rightFromText="180" w:vertAnchor="text" w:tblpX="392" w:tblpY="1"/>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3"/>
        <w:gridCol w:w="4626"/>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序号</w:t>
            </w:r>
          </w:p>
        </w:tc>
        <w:tc>
          <w:tcPr>
            <w:tcW w:w="1503"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评审内容</w:t>
            </w:r>
          </w:p>
        </w:tc>
        <w:tc>
          <w:tcPr>
            <w:tcW w:w="4626"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评审合格标准</w:t>
            </w:r>
          </w:p>
        </w:tc>
        <w:tc>
          <w:tcPr>
            <w:tcW w:w="2835" w:type="dxa"/>
            <w:gridSpan w:val="3"/>
            <w:vAlign w:val="bottom"/>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bottom"/>
          </w:tcPr>
          <w:p>
            <w:pPr>
              <w:spacing w:line="360" w:lineRule="auto"/>
              <w:ind w:firstLine="474"/>
              <w:jc w:val="center"/>
              <w:rPr>
                <w:rFonts w:ascii="仿宋" w:hAnsi="仿宋" w:eastAsia="仿宋" w:cs="仿宋"/>
                <w:b/>
                <w:spacing w:val="-2"/>
                <w:sz w:val="24"/>
              </w:rPr>
            </w:pPr>
          </w:p>
        </w:tc>
        <w:tc>
          <w:tcPr>
            <w:tcW w:w="1503" w:type="dxa"/>
            <w:vMerge w:val="continue"/>
            <w:vAlign w:val="bottom"/>
          </w:tcPr>
          <w:p>
            <w:pPr>
              <w:spacing w:line="360" w:lineRule="auto"/>
              <w:ind w:firstLine="474"/>
              <w:jc w:val="center"/>
              <w:rPr>
                <w:rFonts w:ascii="仿宋" w:hAnsi="仿宋" w:eastAsia="仿宋" w:cs="仿宋"/>
                <w:b/>
                <w:spacing w:val="-2"/>
                <w:sz w:val="24"/>
              </w:rPr>
            </w:pPr>
          </w:p>
        </w:tc>
        <w:tc>
          <w:tcPr>
            <w:tcW w:w="4626" w:type="dxa"/>
            <w:vMerge w:val="continue"/>
            <w:vAlign w:val="bottom"/>
          </w:tcPr>
          <w:p>
            <w:pPr>
              <w:spacing w:line="360" w:lineRule="auto"/>
              <w:ind w:firstLine="474"/>
              <w:jc w:val="center"/>
              <w:rPr>
                <w:rFonts w:ascii="仿宋" w:hAnsi="仿宋" w:eastAsia="仿宋" w:cs="仿宋"/>
                <w:b/>
                <w:spacing w:val="-2"/>
                <w:sz w:val="24"/>
              </w:rPr>
            </w:pPr>
          </w:p>
        </w:tc>
        <w:tc>
          <w:tcPr>
            <w:tcW w:w="992" w:type="dxa"/>
            <w:vAlign w:val="bottom"/>
          </w:tcPr>
          <w:p>
            <w:pPr>
              <w:spacing w:line="360" w:lineRule="auto"/>
              <w:ind w:firstLine="474"/>
              <w:jc w:val="center"/>
              <w:rPr>
                <w:rFonts w:ascii="仿宋" w:hAnsi="仿宋" w:eastAsia="仿宋" w:cs="仿宋"/>
                <w:b/>
                <w:spacing w:val="-2"/>
                <w:sz w:val="24"/>
              </w:rPr>
            </w:pPr>
          </w:p>
        </w:tc>
        <w:tc>
          <w:tcPr>
            <w:tcW w:w="992" w:type="dxa"/>
          </w:tcPr>
          <w:p>
            <w:pPr>
              <w:spacing w:line="360" w:lineRule="auto"/>
              <w:ind w:firstLine="474"/>
              <w:jc w:val="center"/>
              <w:rPr>
                <w:rFonts w:ascii="仿宋" w:hAnsi="仿宋" w:eastAsia="仿宋" w:cs="仿宋"/>
                <w:b/>
                <w:spacing w:val="-2"/>
                <w:sz w:val="24"/>
              </w:rPr>
            </w:pPr>
          </w:p>
        </w:tc>
        <w:tc>
          <w:tcPr>
            <w:tcW w:w="851" w:type="dxa"/>
          </w:tcPr>
          <w:p>
            <w:pPr>
              <w:spacing w:line="360" w:lineRule="auto"/>
              <w:ind w:firstLine="474"/>
              <w:jc w:val="center"/>
              <w:rPr>
                <w:rFonts w:ascii="仿宋" w:hAnsi="仿宋" w:eastAsia="仿宋"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1</w:t>
            </w:r>
          </w:p>
        </w:tc>
        <w:tc>
          <w:tcPr>
            <w:tcW w:w="1503" w:type="dxa"/>
            <w:vAlign w:val="center"/>
          </w:tcPr>
          <w:p>
            <w:pPr>
              <w:spacing w:line="360" w:lineRule="auto"/>
              <w:ind w:firstLine="0" w:firstLineChars="0"/>
              <w:jc w:val="center"/>
              <w:rPr>
                <w:rFonts w:ascii="仿宋" w:hAnsi="仿宋" w:eastAsia="仿宋" w:cs="仿宋"/>
                <w:spacing w:val="-2"/>
                <w:sz w:val="24"/>
              </w:rPr>
            </w:pPr>
            <w:r>
              <w:rPr>
                <w:rFonts w:ascii="仿宋" w:hAnsi="仿宋" w:eastAsia="仿宋" w:cs="仿宋"/>
                <w:sz w:val="24"/>
              </w:rPr>
              <w:t>营业执照等证明</w:t>
            </w:r>
          </w:p>
        </w:tc>
        <w:tc>
          <w:tcPr>
            <w:tcW w:w="4626" w:type="dxa"/>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 xml:space="preserve">（1）供应商是企业的，应提供其在工商部门注册的有效“企业法人营业执照” 或“营业执照”的复印件； </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（2）供应商是事业单位的，应提供其有效的“事业单位法人证书”复印件；</w:t>
            </w:r>
          </w:p>
          <w:p>
            <w:pPr>
              <w:spacing w:line="360" w:lineRule="auto"/>
              <w:ind w:firstLine="0" w:firstLineChars="0"/>
              <w:jc w:val="left"/>
              <w:rPr>
                <w:rFonts w:hint="eastAsia" w:ascii="仿宋" w:hAnsi="仿宋" w:eastAsia="仿宋" w:cs="仿宋"/>
                <w:spacing w:val="-2"/>
                <w:sz w:val="24"/>
                <w:lang w:eastAsia="zh-CN"/>
              </w:rPr>
            </w:pPr>
            <w:r>
              <w:rPr>
                <w:rFonts w:hint="eastAsia" w:ascii="仿宋" w:hAnsi="仿宋" w:eastAsia="仿宋" w:cs="仿宋"/>
                <w:spacing w:val="-2"/>
                <w:sz w:val="24"/>
                <w:lang w:eastAsia="zh-CN"/>
              </w:rPr>
              <w:t>（</w:t>
            </w:r>
            <w:r>
              <w:rPr>
                <w:rFonts w:hint="eastAsia" w:ascii="仿宋" w:hAnsi="仿宋" w:eastAsia="仿宋" w:cs="仿宋"/>
                <w:spacing w:val="-2"/>
                <w:sz w:val="24"/>
                <w:lang w:val="en-US" w:eastAsia="zh-CN"/>
              </w:rPr>
              <w:t>3</w:t>
            </w:r>
            <w:r>
              <w:rPr>
                <w:rFonts w:hint="eastAsia" w:ascii="仿宋" w:hAnsi="仿宋" w:eastAsia="仿宋" w:cs="仿宋"/>
                <w:spacing w:val="-2"/>
                <w:sz w:val="24"/>
                <w:lang w:eastAsia="zh-CN"/>
              </w:rPr>
              <w:t>）供应商是民办非企业或团体组织的提供</w:t>
            </w:r>
            <w:r>
              <w:rPr>
                <w:rFonts w:ascii="仿宋" w:hAnsi="仿宋" w:eastAsia="仿宋" w:cs="仿宋"/>
                <w:spacing w:val="-2"/>
                <w:sz w:val="24"/>
              </w:rPr>
              <w:t>《民办非企业登记证》或《社会团体法人登记证书》</w:t>
            </w:r>
            <w:r>
              <w:rPr>
                <w:rFonts w:hint="eastAsia" w:ascii="仿宋" w:hAnsi="仿宋" w:eastAsia="仿宋" w:cs="仿宋"/>
                <w:spacing w:val="-2"/>
                <w:sz w:val="24"/>
                <w:lang w:eastAsia="zh-CN"/>
              </w:rPr>
              <w:t>复印件；</w:t>
            </w:r>
          </w:p>
        </w:tc>
        <w:tc>
          <w:tcPr>
            <w:tcW w:w="992"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851" w:type="dxa"/>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2</w:t>
            </w:r>
          </w:p>
        </w:tc>
        <w:tc>
          <w:tcPr>
            <w:tcW w:w="1503" w:type="dxa"/>
            <w:vAlign w:val="center"/>
          </w:tcPr>
          <w:p>
            <w:pPr>
              <w:spacing w:line="360" w:lineRule="auto"/>
              <w:ind w:firstLine="0" w:firstLineChars="0"/>
              <w:jc w:val="center"/>
              <w:rPr>
                <w:rFonts w:hint="eastAsia" w:ascii="仿宋" w:hAnsi="仿宋" w:eastAsia="仿宋" w:cs="仿宋"/>
                <w:sz w:val="24"/>
                <w:lang w:val="en-US" w:eastAsia="zh-CN"/>
              </w:rPr>
            </w:pPr>
            <w:r>
              <w:rPr>
                <w:rFonts w:ascii="仿宋" w:hAnsi="仿宋" w:eastAsia="仿宋" w:cs="仿宋"/>
                <w:sz w:val="24"/>
              </w:rPr>
              <w:t>法定代表人</w:t>
            </w:r>
            <w:r>
              <w:rPr>
                <w:rFonts w:hint="eastAsia" w:ascii="仿宋" w:hAnsi="仿宋" w:eastAsia="仿宋" w:cs="仿宋"/>
                <w:sz w:val="24"/>
                <w:lang w:val="en-US" w:eastAsia="zh-CN"/>
              </w:rPr>
              <w:t>身份证明书或</w:t>
            </w:r>
            <w:r>
              <w:rPr>
                <w:rFonts w:ascii="仿宋" w:hAnsi="仿宋" w:eastAsia="仿宋" w:cs="仿宋"/>
                <w:sz w:val="24"/>
              </w:rPr>
              <w:t>法定代表人授权书</w:t>
            </w:r>
          </w:p>
        </w:tc>
        <w:tc>
          <w:tcPr>
            <w:tcW w:w="4626" w:type="dxa"/>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（1）原件，按</w:t>
            </w:r>
            <w:r>
              <w:rPr>
                <w:rFonts w:hint="eastAsia" w:ascii="仿宋" w:hAnsi="仿宋" w:eastAsia="仿宋" w:cs="仿宋"/>
                <w:spacing w:val="-2"/>
                <w:sz w:val="24"/>
              </w:rPr>
              <w:t>采购</w:t>
            </w:r>
            <w:r>
              <w:rPr>
                <w:rFonts w:ascii="仿宋" w:hAnsi="仿宋" w:eastAsia="仿宋" w:cs="仿宋"/>
                <w:spacing w:val="-2"/>
                <w:sz w:val="24"/>
              </w:rPr>
              <w:t xml:space="preserve">文件规定的格式填写、签署和盖章； </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（2）附完整的法定代表人身份证复印件、被授权人身份证复印件，均加盖公章</w:t>
            </w:r>
            <w:r>
              <w:rPr>
                <w:rFonts w:hint="eastAsia" w:ascii="仿宋" w:hAnsi="仿宋" w:eastAsia="仿宋" w:cs="仿宋"/>
                <w:spacing w:val="-2"/>
                <w:sz w:val="24"/>
              </w:rPr>
              <w:t>。</w:t>
            </w:r>
          </w:p>
        </w:tc>
        <w:tc>
          <w:tcPr>
            <w:tcW w:w="992"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851" w:type="dxa"/>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3</w:t>
            </w:r>
          </w:p>
        </w:tc>
        <w:tc>
          <w:tcPr>
            <w:tcW w:w="1503" w:type="dxa"/>
            <w:vAlign w:val="center"/>
          </w:tcPr>
          <w:p>
            <w:pPr>
              <w:spacing w:line="360" w:lineRule="auto"/>
              <w:ind w:firstLine="0" w:firstLineChars="0"/>
              <w:jc w:val="center"/>
              <w:rPr>
                <w:rFonts w:ascii="仿宋" w:hAnsi="仿宋" w:eastAsia="仿宋" w:cs="仿宋"/>
                <w:spacing w:val="-2"/>
                <w:sz w:val="24"/>
              </w:rPr>
            </w:pPr>
            <w:r>
              <w:rPr>
                <w:rFonts w:hint="eastAsia" w:ascii="仿宋" w:hAnsi="仿宋" w:eastAsia="仿宋" w:cs="仿宋"/>
                <w:sz w:val="24"/>
              </w:rPr>
              <w:t>具有良好的商业信誉和健全的财务会计制度</w:t>
            </w:r>
          </w:p>
        </w:tc>
        <w:tc>
          <w:tcPr>
            <w:tcW w:w="4626" w:type="dxa"/>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（1）提供会计师事务所出具的</w:t>
            </w:r>
            <w:r>
              <w:rPr>
                <w:rFonts w:hint="eastAsia" w:ascii="仿宋" w:hAnsi="仿宋" w:eastAsia="仿宋" w:cs="仿宋"/>
                <w:spacing w:val="-2"/>
                <w:sz w:val="24"/>
              </w:rPr>
              <w:t>2021</w:t>
            </w:r>
            <w:r>
              <w:rPr>
                <w:rFonts w:ascii="仿宋" w:hAnsi="仿宋" w:eastAsia="仿宋" w:cs="仿宋"/>
                <w:spacing w:val="-2"/>
                <w:sz w:val="24"/>
              </w:rPr>
              <w:t xml:space="preserve"> 年度</w:t>
            </w:r>
            <w:r>
              <w:rPr>
                <w:rFonts w:hint="eastAsia" w:ascii="仿宋" w:hAnsi="仿宋" w:eastAsia="仿宋" w:cs="仿宋"/>
                <w:spacing w:val="-2"/>
                <w:sz w:val="24"/>
              </w:rPr>
              <w:t>或2022年度</w:t>
            </w:r>
            <w:r>
              <w:rPr>
                <w:rFonts w:ascii="仿宋" w:hAnsi="仿宋" w:eastAsia="仿宋" w:cs="仿宋"/>
                <w:spacing w:val="-2"/>
                <w:sz w:val="24"/>
              </w:rPr>
              <w:t>财务审计报告复印件</w:t>
            </w:r>
            <w:r>
              <w:rPr>
                <w:rFonts w:hint="eastAsia" w:ascii="仿宋" w:hAnsi="仿宋" w:eastAsia="仿宋" w:cs="仿宋"/>
                <w:spacing w:val="-2"/>
                <w:sz w:val="24"/>
              </w:rPr>
              <w:t>或</w:t>
            </w:r>
            <w:r>
              <w:rPr>
                <w:rFonts w:ascii="仿宋" w:hAnsi="仿宋" w:eastAsia="仿宋" w:cs="仿宋"/>
                <w:spacing w:val="-2"/>
                <w:sz w:val="24"/>
              </w:rPr>
              <w:t>银行在开标日前三个月内开具的资信证明的</w:t>
            </w:r>
            <w:r>
              <w:rPr>
                <w:rFonts w:hint="eastAsia" w:ascii="仿宋" w:hAnsi="仿宋" w:eastAsia="仿宋" w:cs="仿宋"/>
                <w:spacing w:val="-2"/>
                <w:sz w:val="24"/>
              </w:rPr>
              <w:t>复印件或</w:t>
            </w:r>
            <w:r>
              <w:rPr>
                <w:rFonts w:hint="eastAsia" w:ascii="仿宋" w:hAnsi="仿宋" w:eastAsia="仿宋" w:cs="仿宋"/>
                <w:color w:val="000000"/>
                <w:sz w:val="24"/>
              </w:rPr>
              <w:t>财务制度复印件或财务报表复印件</w:t>
            </w:r>
            <w:r>
              <w:rPr>
                <w:rFonts w:hint="eastAsia" w:ascii="仿宋" w:hAnsi="仿宋" w:eastAsia="仿宋" w:cs="仿宋"/>
                <w:spacing w:val="-2"/>
                <w:sz w:val="24"/>
              </w:rPr>
              <w:t>；</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 xml:space="preserve">（2）复印件加供应商盖公章； </w:t>
            </w:r>
          </w:p>
        </w:tc>
        <w:tc>
          <w:tcPr>
            <w:tcW w:w="992"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851" w:type="dxa"/>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4</w:t>
            </w:r>
          </w:p>
        </w:tc>
        <w:tc>
          <w:tcPr>
            <w:tcW w:w="1503" w:type="dxa"/>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具有履行合同所必需的设备和专业技术能力</w:t>
            </w:r>
          </w:p>
        </w:tc>
        <w:tc>
          <w:tcPr>
            <w:tcW w:w="4626" w:type="dxa"/>
            <w:vAlign w:val="center"/>
          </w:tcPr>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提供可充分满足履行合同所需设备和专业技术能力的证明材料或承诺</w:t>
            </w:r>
          </w:p>
        </w:tc>
        <w:tc>
          <w:tcPr>
            <w:tcW w:w="992"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851" w:type="dxa"/>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5</w:t>
            </w:r>
          </w:p>
        </w:tc>
        <w:tc>
          <w:tcPr>
            <w:tcW w:w="1503" w:type="dxa"/>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有依法缴纳税收和社会保障资金的良好记录</w:t>
            </w:r>
          </w:p>
        </w:tc>
        <w:tc>
          <w:tcPr>
            <w:tcW w:w="4626" w:type="dxa"/>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（1）提供</w:t>
            </w:r>
            <w:r>
              <w:rPr>
                <w:rFonts w:hint="eastAsia" w:ascii="仿宋" w:hAnsi="仿宋" w:eastAsia="仿宋" w:cs="仿宋"/>
                <w:spacing w:val="-2"/>
                <w:sz w:val="24"/>
              </w:rPr>
              <w:t>开标前六个月内任意一个月</w:t>
            </w:r>
            <w:r>
              <w:rPr>
                <w:rFonts w:ascii="仿宋" w:hAnsi="仿宋" w:eastAsia="仿宋" w:cs="仿宋"/>
                <w:spacing w:val="-2"/>
                <w:sz w:val="24"/>
              </w:rPr>
              <w:t>依法缴纳税收证明，证明材料可以是缴费的银行单据等复印件并加盖公章</w:t>
            </w:r>
            <w:r>
              <w:rPr>
                <w:rFonts w:hint="eastAsia" w:ascii="仿宋" w:hAnsi="仿宋" w:eastAsia="仿宋" w:cs="仿宋"/>
                <w:spacing w:val="-2"/>
                <w:sz w:val="24"/>
              </w:rPr>
              <w:t>或免缴纳证明</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w:t>
            </w:r>
            <w:r>
              <w:rPr>
                <w:rFonts w:hint="eastAsia" w:ascii="仿宋" w:hAnsi="仿宋" w:eastAsia="仿宋" w:cs="仿宋"/>
                <w:spacing w:val="-2"/>
                <w:sz w:val="24"/>
              </w:rPr>
              <w:t>2</w:t>
            </w:r>
            <w:r>
              <w:rPr>
                <w:rFonts w:ascii="仿宋" w:hAnsi="仿宋" w:eastAsia="仿宋" w:cs="仿宋"/>
                <w:spacing w:val="-2"/>
                <w:sz w:val="24"/>
              </w:rPr>
              <w:t>）提供</w:t>
            </w:r>
            <w:r>
              <w:rPr>
                <w:rFonts w:hint="eastAsia" w:ascii="仿宋" w:hAnsi="仿宋" w:eastAsia="仿宋" w:cs="仿宋"/>
                <w:spacing w:val="-2"/>
                <w:sz w:val="24"/>
              </w:rPr>
              <w:t>开标前六个月内任意一个月</w:t>
            </w:r>
            <w:r>
              <w:rPr>
                <w:rFonts w:ascii="仿宋" w:hAnsi="仿宋" w:eastAsia="仿宋" w:cs="仿宋"/>
                <w:spacing w:val="-2"/>
                <w:sz w:val="24"/>
              </w:rPr>
              <w:t>依法缴纳社保证明，证明材料可以是缴费的银行单据或社保机构 开具的证明等复印件并加盖公章</w:t>
            </w:r>
            <w:r>
              <w:rPr>
                <w:rFonts w:hint="eastAsia" w:ascii="仿宋" w:hAnsi="仿宋" w:eastAsia="仿宋" w:cs="仿宋"/>
                <w:spacing w:val="-2"/>
                <w:sz w:val="24"/>
              </w:rPr>
              <w:t>或免缴纳证明</w:t>
            </w:r>
          </w:p>
        </w:tc>
        <w:tc>
          <w:tcPr>
            <w:tcW w:w="992"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851" w:type="dxa"/>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6</w:t>
            </w:r>
          </w:p>
        </w:tc>
        <w:tc>
          <w:tcPr>
            <w:tcW w:w="1503"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供应商声明函</w:t>
            </w:r>
          </w:p>
        </w:tc>
        <w:tc>
          <w:tcPr>
            <w:tcW w:w="4626" w:type="dxa"/>
          </w:tcPr>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提供了参加政府采购活动前三年内，在经营活动中没有重大违法记录的书面声明</w:t>
            </w:r>
          </w:p>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单位负责人为同一人或者存在直接控股、管理关系的不同供应商，不得参加同一合同项下的政府采购活动的声明；</w:t>
            </w:r>
          </w:p>
        </w:tc>
        <w:tc>
          <w:tcPr>
            <w:tcW w:w="992"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851" w:type="dxa"/>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7</w:t>
            </w:r>
          </w:p>
        </w:tc>
        <w:tc>
          <w:tcPr>
            <w:tcW w:w="1503" w:type="dxa"/>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信用信息查询</w:t>
            </w:r>
          </w:p>
        </w:tc>
        <w:tc>
          <w:tcPr>
            <w:tcW w:w="4626" w:type="dxa"/>
          </w:tcPr>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供应商不得为“信用中国网站（</w:t>
            </w:r>
            <w:r>
              <w:rPr>
                <w:rFonts w:ascii="仿宋" w:hAnsi="仿宋" w:eastAsia="仿宋" w:cs="仿宋"/>
                <w:spacing w:val="-2"/>
                <w:sz w:val="24"/>
              </w:rPr>
              <w:t>www.creditchina.gov.cn</w:t>
            </w:r>
            <w:r>
              <w:rPr>
                <w:rFonts w:hint="eastAsia" w:ascii="仿宋" w:hAnsi="仿宋" w:eastAsia="仿宋" w:cs="仿宋"/>
                <w:spacing w:val="-2"/>
                <w:sz w:val="24"/>
              </w:rPr>
              <w:t>）中列入失信被执行人和</w:t>
            </w:r>
            <w:r>
              <w:rPr>
                <w:rFonts w:hint="eastAsia" w:ascii="仿宋" w:hAnsi="仿宋" w:eastAsia="仿宋" w:cs="仿宋"/>
                <w:spacing w:val="-2"/>
                <w:sz w:val="24"/>
                <w:lang w:eastAsia="zh-CN"/>
              </w:rPr>
              <w:t>重大税收违法失信主体</w:t>
            </w:r>
            <w:r>
              <w:rPr>
                <w:rFonts w:hint="eastAsia" w:ascii="仿宋" w:hAnsi="仿宋" w:eastAsia="仿宋" w:cs="仿宋"/>
                <w:spacing w:val="-2"/>
                <w:sz w:val="24"/>
              </w:rPr>
              <w:t>的供应商，不得为中国政府采购网（</w:t>
            </w:r>
            <w:r>
              <w:rPr>
                <w:rFonts w:ascii="仿宋" w:hAnsi="仿宋" w:eastAsia="仿宋" w:cs="仿宋"/>
                <w:spacing w:val="-2"/>
                <w:sz w:val="24"/>
              </w:rPr>
              <w:t>www.ccgp.gov.cn</w:t>
            </w:r>
            <w:r>
              <w:rPr>
                <w:rFonts w:hint="eastAsia" w:ascii="仿宋" w:hAnsi="仿宋" w:eastAsia="仿宋" w:cs="仿宋"/>
                <w:spacing w:val="-2"/>
                <w:sz w:val="24"/>
              </w:rPr>
              <w:t>）政府采购严重违法失信行为记录名单中被财政部门禁止参加政府采购活动的供应商（以</w:t>
            </w:r>
            <w:r>
              <w:rPr>
                <w:rFonts w:hint="eastAsia" w:ascii="仿宋" w:hAnsi="仿宋" w:eastAsia="仿宋" w:cs="仿宋"/>
                <w:spacing w:val="-2"/>
                <w:sz w:val="24"/>
                <w:lang w:eastAsia="zh-CN"/>
              </w:rPr>
              <w:t>现场</w:t>
            </w:r>
            <w:r>
              <w:rPr>
                <w:rFonts w:hint="eastAsia" w:ascii="仿宋" w:hAnsi="仿宋" w:eastAsia="仿宋" w:cs="仿宋"/>
                <w:spacing w:val="-2"/>
                <w:sz w:val="24"/>
              </w:rPr>
              <w:t>查询结果为准）</w:t>
            </w:r>
          </w:p>
        </w:tc>
        <w:tc>
          <w:tcPr>
            <w:tcW w:w="992"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851" w:type="dxa"/>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gridSpan w:val="2"/>
            <w:vAlign w:val="center"/>
          </w:tcPr>
          <w:p>
            <w:pPr>
              <w:spacing w:line="360" w:lineRule="auto"/>
              <w:ind w:firstLine="474"/>
              <w:jc w:val="center"/>
              <w:rPr>
                <w:rFonts w:ascii="仿宋" w:hAnsi="仿宋" w:eastAsia="仿宋" w:cs="仿宋"/>
                <w:b/>
                <w:spacing w:val="-2"/>
                <w:sz w:val="24"/>
              </w:rPr>
            </w:pPr>
            <w:r>
              <w:rPr>
                <w:rFonts w:hint="eastAsia" w:ascii="仿宋" w:hAnsi="仿宋" w:eastAsia="仿宋" w:cs="仿宋"/>
                <w:b/>
                <w:spacing w:val="-2"/>
                <w:sz w:val="24"/>
              </w:rPr>
              <w:t>结论</w:t>
            </w:r>
          </w:p>
        </w:tc>
        <w:tc>
          <w:tcPr>
            <w:tcW w:w="4626"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992" w:type="dxa"/>
          </w:tcPr>
          <w:p>
            <w:pPr>
              <w:spacing w:line="360" w:lineRule="auto"/>
              <w:ind w:firstLine="472"/>
              <w:jc w:val="left"/>
              <w:rPr>
                <w:rFonts w:ascii="仿宋" w:hAnsi="仿宋" w:eastAsia="仿宋" w:cs="仿宋"/>
                <w:spacing w:val="-2"/>
                <w:sz w:val="24"/>
              </w:rPr>
            </w:pPr>
          </w:p>
        </w:tc>
        <w:tc>
          <w:tcPr>
            <w:tcW w:w="851" w:type="dxa"/>
          </w:tcPr>
          <w:p>
            <w:pPr>
              <w:spacing w:line="360" w:lineRule="auto"/>
              <w:ind w:firstLine="472"/>
              <w:jc w:val="left"/>
              <w:rPr>
                <w:rFonts w:ascii="仿宋" w:hAnsi="仿宋" w:eastAsia="仿宋" w:cs="仿宋"/>
                <w:spacing w:val="-2"/>
                <w:sz w:val="24"/>
              </w:rPr>
            </w:pPr>
          </w:p>
        </w:tc>
      </w:tr>
    </w:tbl>
    <w:p>
      <w:pPr>
        <w:spacing w:line="360" w:lineRule="auto"/>
        <w:ind w:firstLine="472"/>
        <w:jc w:val="left"/>
        <w:rPr>
          <w:rFonts w:ascii="仿宋" w:hAnsi="仿宋" w:eastAsia="仿宋" w:cs="仿宋"/>
          <w:spacing w:val="-2"/>
          <w:sz w:val="24"/>
        </w:rPr>
      </w:pPr>
      <w:r>
        <w:rPr>
          <w:rFonts w:hint="eastAsia" w:ascii="仿宋" w:hAnsi="仿宋" w:eastAsia="仿宋" w:cs="仿宋"/>
          <w:spacing w:val="-2"/>
          <w:sz w:val="24"/>
        </w:rPr>
        <w:t>注：符合要求用“√”表示，不符合用“×”表示，结论为“合格”或“不合格”，有任一项不符合要求，结论为不合格。</w:t>
      </w:r>
    </w:p>
    <w:p>
      <w:pPr>
        <w:spacing w:line="360" w:lineRule="auto"/>
        <w:ind w:firstLine="472"/>
        <w:jc w:val="left"/>
        <w:rPr>
          <w:rFonts w:ascii="仿宋" w:hAnsi="仿宋" w:eastAsia="仿宋" w:cs="仿宋"/>
          <w:spacing w:val="-2"/>
          <w:sz w:val="24"/>
        </w:rPr>
      </w:pPr>
    </w:p>
    <w:p>
      <w:pPr>
        <w:spacing w:line="360" w:lineRule="auto"/>
        <w:ind w:firstLine="480"/>
        <w:rPr>
          <w:rFonts w:ascii="仿宋" w:hAnsi="仿宋" w:eastAsia="仿宋" w:cs="仿宋"/>
          <w:sz w:val="24"/>
        </w:rPr>
      </w:pPr>
      <w:r>
        <w:rPr>
          <w:rFonts w:hint="eastAsia" w:ascii="仿宋" w:hAnsi="仿宋" w:eastAsia="仿宋" w:cs="仿宋"/>
          <w:sz w:val="24"/>
        </w:rPr>
        <w:t>（2）响应文件的符合性审查</w:t>
      </w:r>
    </w:p>
    <w:tbl>
      <w:tblPr>
        <w:tblStyle w:val="89"/>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81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vAlign w:val="bottom"/>
          </w:tcPr>
          <w:p>
            <w:pPr>
              <w:spacing w:line="360" w:lineRule="auto"/>
              <w:ind w:firstLine="0" w:firstLineChars="0"/>
              <w:jc w:val="center"/>
              <w:rPr>
                <w:rFonts w:ascii="仿宋" w:hAnsi="仿宋" w:eastAsia="仿宋" w:cs="仿宋"/>
                <w:b/>
                <w:spacing w:val="-2"/>
                <w:sz w:val="24"/>
              </w:rPr>
            </w:pPr>
            <w:r>
              <w:rPr>
                <w:rFonts w:hint="eastAsia" w:ascii="仿宋" w:hAnsi="仿宋" w:eastAsia="仿宋" w:cs="仿宋"/>
                <w:b/>
                <w:spacing w:val="-2"/>
                <w:sz w:val="24"/>
              </w:rPr>
              <w:t>序号</w:t>
            </w:r>
          </w:p>
        </w:tc>
        <w:tc>
          <w:tcPr>
            <w:tcW w:w="5812" w:type="dxa"/>
            <w:vMerge w:val="restart"/>
            <w:vAlign w:val="bottom"/>
          </w:tcPr>
          <w:p>
            <w:pPr>
              <w:spacing w:line="360" w:lineRule="auto"/>
              <w:ind w:firstLine="474"/>
              <w:jc w:val="center"/>
              <w:rPr>
                <w:rFonts w:ascii="仿宋" w:hAnsi="仿宋" w:eastAsia="仿宋" w:cs="仿宋"/>
                <w:b/>
                <w:spacing w:val="-2"/>
                <w:sz w:val="24"/>
              </w:rPr>
            </w:pPr>
            <w:r>
              <w:rPr>
                <w:rFonts w:hint="eastAsia" w:ascii="仿宋" w:hAnsi="仿宋" w:eastAsia="仿宋" w:cs="仿宋"/>
                <w:b/>
                <w:spacing w:val="-2"/>
                <w:sz w:val="24"/>
              </w:rPr>
              <w:t>评审内容</w:t>
            </w:r>
          </w:p>
        </w:tc>
        <w:tc>
          <w:tcPr>
            <w:tcW w:w="2835" w:type="dxa"/>
            <w:gridSpan w:val="3"/>
            <w:vAlign w:val="bottom"/>
          </w:tcPr>
          <w:p>
            <w:pPr>
              <w:spacing w:line="360" w:lineRule="auto"/>
              <w:ind w:firstLine="474"/>
              <w:jc w:val="center"/>
              <w:rPr>
                <w:rFonts w:ascii="仿宋" w:hAnsi="仿宋" w:eastAsia="仿宋" w:cs="仿宋"/>
                <w:b/>
                <w:spacing w:val="-2"/>
                <w:sz w:val="24"/>
              </w:rPr>
            </w:pPr>
            <w:r>
              <w:rPr>
                <w:rFonts w:hint="eastAsia" w:ascii="仿宋" w:hAnsi="仿宋" w:eastAsia="仿宋" w:cs="仿宋"/>
                <w:b/>
                <w:spacing w:val="-2"/>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vAlign w:val="bottom"/>
          </w:tcPr>
          <w:p>
            <w:pPr>
              <w:spacing w:line="360" w:lineRule="auto"/>
              <w:ind w:firstLine="474"/>
              <w:jc w:val="center"/>
              <w:rPr>
                <w:rFonts w:ascii="仿宋" w:hAnsi="仿宋" w:eastAsia="仿宋" w:cs="仿宋"/>
                <w:b/>
                <w:spacing w:val="-2"/>
                <w:sz w:val="24"/>
              </w:rPr>
            </w:pPr>
          </w:p>
        </w:tc>
        <w:tc>
          <w:tcPr>
            <w:tcW w:w="5812" w:type="dxa"/>
            <w:vMerge w:val="continue"/>
            <w:vAlign w:val="bottom"/>
          </w:tcPr>
          <w:p>
            <w:pPr>
              <w:spacing w:line="360" w:lineRule="auto"/>
              <w:ind w:firstLine="474"/>
              <w:jc w:val="center"/>
              <w:rPr>
                <w:rFonts w:ascii="仿宋" w:hAnsi="仿宋" w:eastAsia="仿宋" w:cs="仿宋"/>
                <w:b/>
                <w:spacing w:val="-2"/>
                <w:sz w:val="24"/>
              </w:rPr>
            </w:pPr>
          </w:p>
        </w:tc>
        <w:tc>
          <w:tcPr>
            <w:tcW w:w="992" w:type="dxa"/>
            <w:vAlign w:val="bottom"/>
          </w:tcPr>
          <w:p>
            <w:pPr>
              <w:spacing w:line="360" w:lineRule="auto"/>
              <w:ind w:firstLine="474"/>
              <w:jc w:val="center"/>
              <w:rPr>
                <w:rFonts w:ascii="仿宋" w:hAnsi="仿宋" w:eastAsia="仿宋" w:cs="仿宋"/>
                <w:b/>
                <w:spacing w:val="-2"/>
                <w:sz w:val="24"/>
              </w:rPr>
            </w:pPr>
          </w:p>
        </w:tc>
        <w:tc>
          <w:tcPr>
            <w:tcW w:w="992" w:type="dxa"/>
          </w:tcPr>
          <w:p>
            <w:pPr>
              <w:spacing w:line="360" w:lineRule="auto"/>
              <w:ind w:firstLine="474"/>
              <w:jc w:val="center"/>
              <w:rPr>
                <w:rFonts w:ascii="仿宋" w:hAnsi="仿宋" w:eastAsia="仿宋" w:cs="仿宋"/>
                <w:b/>
                <w:spacing w:val="-2"/>
                <w:sz w:val="24"/>
              </w:rPr>
            </w:pPr>
          </w:p>
        </w:tc>
        <w:tc>
          <w:tcPr>
            <w:tcW w:w="851" w:type="dxa"/>
          </w:tcPr>
          <w:p>
            <w:pPr>
              <w:spacing w:line="360" w:lineRule="auto"/>
              <w:ind w:firstLine="474"/>
              <w:jc w:val="center"/>
              <w:rPr>
                <w:rFonts w:ascii="仿宋" w:hAnsi="仿宋" w:eastAsia="仿宋"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7"/>
              <w:ind w:firstLine="480"/>
              <w:rPr>
                <w:rFonts w:ascii="仿宋" w:hAnsi="仿宋"/>
              </w:rPr>
            </w:pPr>
            <w:r>
              <w:rPr>
                <w:rFonts w:hint="eastAsia" w:ascii="仿宋" w:hAnsi="仿宋"/>
              </w:rPr>
              <w:t>1</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按采购文件的规定提交谈判保证金的；</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7"/>
              <w:ind w:firstLine="480"/>
              <w:rPr>
                <w:rFonts w:hint="eastAsia" w:ascii="仿宋" w:hAnsi="仿宋" w:eastAsia="仿宋"/>
                <w:lang w:val="en-US" w:eastAsia="zh-CN"/>
              </w:rPr>
            </w:pPr>
            <w:r>
              <w:rPr>
                <w:rFonts w:hint="eastAsia" w:ascii="仿宋" w:hAnsi="仿宋"/>
                <w:lang w:val="en-US" w:eastAsia="zh-CN"/>
              </w:rPr>
              <w:t>2</w:t>
            </w:r>
          </w:p>
        </w:tc>
        <w:tc>
          <w:tcPr>
            <w:tcW w:w="5812" w:type="dxa"/>
            <w:vAlign w:val="center"/>
          </w:tcPr>
          <w:p>
            <w:pPr>
              <w:pStyle w:val="27"/>
              <w:ind w:firstLine="0" w:firstLineChars="0"/>
              <w:rPr>
                <w:rFonts w:ascii="仿宋" w:hAnsi="仿宋"/>
              </w:rPr>
            </w:pPr>
            <w:r>
              <w:rPr>
                <w:rFonts w:hint="eastAsia" w:ascii="仿宋" w:hAnsi="仿宋" w:cs="仿宋"/>
              </w:rPr>
              <w:t>按照采购文件规定要求签署、盖章的；</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7"/>
              <w:ind w:firstLine="480"/>
              <w:rPr>
                <w:rFonts w:hint="eastAsia" w:ascii="仿宋" w:hAnsi="仿宋" w:eastAsia="仿宋"/>
                <w:lang w:val="en-US" w:eastAsia="zh-CN"/>
              </w:rPr>
            </w:pPr>
            <w:r>
              <w:rPr>
                <w:rFonts w:hint="eastAsia" w:ascii="仿宋" w:hAnsi="仿宋"/>
                <w:lang w:val="en-US" w:eastAsia="zh-CN"/>
              </w:rPr>
              <w:t>3</w:t>
            </w:r>
          </w:p>
        </w:tc>
        <w:tc>
          <w:tcPr>
            <w:tcW w:w="5812" w:type="dxa"/>
            <w:vAlign w:val="center"/>
          </w:tcPr>
          <w:p>
            <w:pPr>
              <w:spacing w:line="360" w:lineRule="auto"/>
              <w:ind w:firstLine="0" w:firstLineChars="0"/>
              <w:rPr>
                <w:rFonts w:ascii="仿宋" w:hAnsi="仿宋" w:eastAsia="仿宋"/>
                <w:sz w:val="24"/>
              </w:rPr>
            </w:pPr>
            <w:r>
              <w:rPr>
                <w:rFonts w:hint="eastAsia" w:ascii="仿宋" w:hAnsi="仿宋" w:eastAsia="仿宋"/>
                <w:sz w:val="24"/>
              </w:rPr>
              <w:t>按规定的格式填写，没有内容不全或关键字迹模糊、无法辨认的；</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7"/>
              <w:ind w:firstLine="480"/>
              <w:rPr>
                <w:rFonts w:hint="eastAsia" w:ascii="仿宋" w:hAnsi="仿宋" w:eastAsia="仿宋"/>
                <w:lang w:val="en-US" w:eastAsia="zh-CN"/>
              </w:rPr>
            </w:pPr>
            <w:r>
              <w:rPr>
                <w:rFonts w:hint="eastAsia" w:ascii="仿宋" w:hAnsi="仿宋"/>
                <w:lang w:val="en-US" w:eastAsia="zh-CN"/>
              </w:rPr>
              <w:t>4</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sz w:val="24"/>
              </w:rPr>
              <w:t>满足采购文件规定</w:t>
            </w:r>
            <w:r>
              <w:rPr>
                <w:rFonts w:hint="eastAsia" w:ascii="仿宋" w:hAnsi="仿宋" w:eastAsia="仿宋"/>
                <w:sz w:val="24"/>
                <w:lang w:eastAsia="zh-CN"/>
              </w:rPr>
              <w:t>服务期</w:t>
            </w:r>
            <w:r>
              <w:rPr>
                <w:rFonts w:hint="eastAsia" w:ascii="仿宋" w:hAnsi="仿宋" w:eastAsia="仿宋"/>
                <w:sz w:val="24"/>
              </w:rPr>
              <w:t>限；</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7"/>
              <w:ind w:firstLine="480"/>
              <w:rPr>
                <w:rFonts w:hint="eastAsia" w:ascii="仿宋" w:hAnsi="仿宋" w:eastAsia="仿宋"/>
                <w:lang w:val="en-US" w:eastAsia="zh-CN"/>
              </w:rPr>
            </w:pPr>
            <w:r>
              <w:rPr>
                <w:rFonts w:hint="eastAsia" w:ascii="仿宋" w:hAnsi="仿宋"/>
                <w:lang w:val="en-US" w:eastAsia="zh-CN"/>
              </w:rPr>
              <w:t>5</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sz w:val="24"/>
              </w:rPr>
              <w:t>投标报价未超过谈判文件中规定的最高限价的，且只有一个有效报价，不接受有选择性的报价；</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7"/>
              <w:ind w:firstLine="480"/>
              <w:rPr>
                <w:rFonts w:hint="eastAsia" w:ascii="仿宋" w:hAnsi="仿宋" w:eastAsia="仿宋"/>
                <w:lang w:val="en-US" w:eastAsia="zh-CN"/>
              </w:rPr>
            </w:pPr>
            <w:r>
              <w:rPr>
                <w:rFonts w:hint="eastAsia" w:ascii="仿宋" w:hAnsi="仿宋"/>
                <w:lang w:val="en-US" w:eastAsia="zh-CN"/>
              </w:rPr>
              <w:t>6</w:t>
            </w:r>
          </w:p>
        </w:tc>
        <w:tc>
          <w:tcPr>
            <w:tcW w:w="5812" w:type="dxa"/>
            <w:vAlign w:val="center"/>
          </w:tcPr>
          <w:p>
            <w:pPr>
              <w:pStyle w:val="27"/>
              <w:ind w:firstLine="0" w:firstLineChars="0"/>
              <w:rPr>
                <w:rFonts w:ascii="仿宋" w:hAnsi="仿宋" w:cs="仿宋"/>
              </w:rPr>
            </w:pPr>
            <w:r>
              <w:rPr>
                <w:rFonts w:hint="eastAsia" w:ascii="仿宋" w:hAnsi="仿宋" w:cs="仿宋"/>
              </w:rPr>
              <w:t>谈判</w:t>
            </w:r>
            <w:r>
              <w:rPr>
                <w:rFonts w:ascii="仿宋" w:hAnsi="仿宋" w:cs="仿宋"/>
              </w:rPr>
              <w:t>有效期</w:t>
            </w:r>
            <w:r>
              <w:rPr>
                <w:rFonts w:hint="eastAsia" w:ascii="仿宋" w:hAnsi="仿宋" w:cs="仿宋"/>
              </w:rPr>
              <w:t>是否</w:t>
            </w:r>
            <w:r>
              <w:rPr>
                <w:rFonts w:ascii="仿宋" w:hAnsi="仿宋" w:cs="仿宋"/>
              </w:rPr>
              <w:t>满足</w:t>
            </w:r>
            <w:r>
              <w:rPr>
                <w:rFonts w:hint="eastAsia" w:ascii="仿宋" w:hAnsi="仿宋" w:cs="仿宋"/>
              </w:rPr>
              <w:t>采购文件</w:t>
            </w:r>
            <w:r>
              <w:rPr>
                <w:rFonts w:ascii="仿宋" w:hAnsi="仿宋" w:cs="仿宋"/>
              </w:rPr>
              <w:t>要求</w:t>
            </w:r>
            <w:r>
              <w:rPr>
                <w:rFonts w:hint="eastAsia" w:ascii="仿宋" w:hAnsi="仿宋" w:cs="仿宋"/>
              </w:rPr>
              <w:t>；</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7"/>
              <w:ind w:firstLine="480"/>
              <w:rPr>
                <w:rFonts w:hint="eastAsia" w:ascii="仿宋" w:hAnsi="仿宋" w:eastAsia="仿宋"/>
                <w:lang w:val="en-US" w:eastAsia="zh-CN"/>
              </w:rPr>
            </w:pPr>
            <w:r>
              <w:rPr>
                <w:rFonts w:hint="eastAsia" w:ascii="仿宋" w:hAnsi="仿宋"/>
                <w:lang w:val="en-US" w:eastAsia="zh-CN"/>
              </w:rPr>
              <w:t>7</w:t>
            </w:r>
          </w:p>
        </w:tc>
        <w:tc>
          <w:tcPr>
            <w:tcW w:w="5812" w:type="dxa"/>
            <w:vAlign w:val="center"/>
          </w:tcPr>
          <w:p>
            <w:pPr>
              <w:pStyle w:val="27"/>
              <w:ind w:firstLine="0" w:firstLineChars="0"/>
              <w:rPr>
                <w:rFonts w:ascii="仿宋" w:hAnsi="仿宋"/>
              </w:rPr>
            </w:pPr>
            <w:r>
              <w:rPr>
                <w:rFonts w:hint="eastAsia" w:ascii="仿宋" w:hAnsi="仿宋" w:cs="仿宋"/>
              </w:rPr>
              <w:t>符合法规和采购文件中规定的实质性要求的；</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7"/>
              <w:ind w:firstLine="480"/>
              <w:rPr>
                <w:rFonts w:hint="eastAsia" w:ascii="仿宋" w:hAnsi="仿宋" w:eastAsia="仿宋"/>
                <w:lang w:val="en-US" w:eastAsia="zh-CN"/>
              </w:rPr>
            </w:pPr>
            <w:r>
              <w:rPr>
                <w:rFonts w:hint="eastAsia" w:ascii="仿宋" w:hAnsi="仿宋"/>
                <w:lang w:val="en-US" w:eastAsia="zh-CN"/>
              </w:rPr>
              <w:t>8</w:t>
            </w:r>
          </w:p>
        </w:tc>
        <w:tc>
          <w:tcPr>
            <w:tcW w:w="5812" w:type="dxa"/>
            <w:vAlign w:val="center"/>
          </w:tcPr>
          <w:p>
            <w:pPr>
              <w:pStyle w:val="27"/>
              <w:ind w:firstLine="0" w:firstLineChars="0"/>
              <w:rPr>
                <w:rFonts w:ascii="仿宋" w:hAnsi="仿宋"/>
              </w:rPr>
            </w:pPr>
            <w:r>
              <w:rPr>
                <w:rFonts w:hint="eastAsia" w:ascii="仿宋" w:hAnsi="仿宋" w:cs="仿宋"/>
              </w:rPr>
              <w:t>响应文件未含有采购人不能接受的附加条件的；</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7"/>
              <w:ind w:firstLine="480"/>
              <w:rPr>
                <w:rFonts w:hint="eastAsia" w:ascii="仿宋" w:hAnsi="仿宋" w:eastAsia="仿宋"/>
                <w:lang w:val="en-US" w:eastAsia="zh-CN"/>
              </w:rPr>
            </w:pPr>
            <w:r>
              <w:rPr>
                <w:rFonts w:hint="eastAsia" w:ascii="仿宋" w:hAnsi="仿宋"/>
                <w:lang w:val="en-US" w:eastAsia="zh-CN"/>
              </w:rPr>
              <w:t>9</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供应商名称或组织结构是否一致且未一致时提供有效证明的；</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7"/>
              <w:ind w:firstLine="480"/>
              <w:rPr>
                <w:rFonts w:hint="default" w:ascii="仿宋" w:hAnsi="仿宋" w:eastAsia="仿宋"/>
                <w:lang w:val="en-US" w:eastAsia="zh-CN"/>
              </w:rPr>
            </w:pPr>
            <w:r>
              <w:rPr>
                <w:rFonts w:hint="eastAsia" w:ascii="仿宋" w:hAnsi="仿宋"/>
                <w:lang w:val="en-US" w:eastAsia="zh-CN"/>
              </w:rPr>
              <w:t>10</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不属于法律法规规定的其他无效情形；</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7"/>
              <w:ind w:firstLine="480"/>
              <w:rPr>
                <w:rFonts w:ascii="仿宋" w:hAnsi="仿宋"/>
              </w:rPr>
            </w:pPr>
          </w:p>
        </w:tc>
        <w:tc>
          <w:tcPr>
            <w:tcW w:w="5812" w:type="dxa"/>
            <w:vAlign w:val="center"/>
          </w:tcPr>
          <w:p>
            <w:pPr>
              <w:pStyle w:val="27"/>
              <w:ind w:firstLine="0" w:firstLineChars="0"/>
              <w:rPr>
                <w:rFonts w:ascii="仿宋" w:hAnsi="仿宋"/>
              </w:rPr>
            </w:pPr>
            <w:r>
              <w:rPr>
                <w:rFonts w:hint="eastAsia" w:ascii="仿宋" w:hAnsi="仿宋"/>
              </w:rPr>
              <w:t>结论</w:t>
            </w:r>
          </w:p>
        </w:tc>
        <w:tc>
          <w:tcPr>
            <w:tcW w:w="992" w:type="dxa"/>
          </w:tcPr>
          <w:p>
            <w:pPr>
              <w:pStyle w:val="27"/>
              <w:ind w:firstLine="480"/>
              <w:rPr>
                <w:rFonts w:ascii="仿宋" w:hAnsi="仿宋"/>
              </w:rPr>
            </w:pPr>
          </w:p>
        </w:tc>
        <w:tc>
          <w:tcPr>
            <w:tcW w:w="992" w:type="dxa"/>
          </w:tcPr>
          <w:p>
            <w:pPr>
              <w:pStyle w:val="27"/>
              <w:ind w:firstLine="480"/>
              <w:rPr>
                <w:rFonts w:ascii="仿宋" w:hAnsi="仿宋"/>
              </w:rPr>
            </w:pPr>
          </w:p>
        </w:tc>
        <w:tc>
          <w:tcPr>
            <w:tcW w:w="851" w:type="dxa"/>
          </w:tcPr>
          <w:p>
            <w:pPr>
              <w:pStyle w:val="27"/>
              <w:ind w:firstLine="480"/>
              <w:rPr>
                <w:rFonts w:ascii="仿宋" w:hAnsi="仿宋"/>
              </w:rPr>
            </w:pPr>
          </w:p>
        </w:tc>
      </w:tr>
    </w:tbl>
    <w:p>
      <w:pPr>
        <w:spacing w:line="360" w:lineRule="auto"/>
        <w:ind w:firstLine="472"/>
        <w:jc w:val="left"/>
        <w:rPr>
          <w:rFonts w:ascii="仿宋" w:hAnsi="仿宋" w:eastAsia="仿宋" w:cs="仿宋"/>
          <w:spacing w:val="-2"/>
          <w:sz w:val="24"/>
        </w:rPr>
      </w:pPr>
      <w:r>
        <w:rPr>
          <w:rFonts w:hint="eastAsia" w:ascii="仿宋" w:hAnsi="仿宋" w:eastAsia="仿宋" w:cs="仿宋"/>
          <w:spacing w:val="-2"/>
          <w:sz w:val="24"/>
        </w:rPr>
        <w:t>注：符合要求用“√”表示，不符合用“×”表示，结论为“合格”或“不合格”，有任一项不符合要求，结论为不合格。</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（3）响应文件响应程度审查通过的供应商，进入下一步详细评审阶段，未通过响应程度初步审查的供应商，其响应作为无效响应，不进入后期评审阶段。</w:t>
      </w:r>
    </w:p>
    <w:p>
      <w:pPr>
        <w:pStyle w:val="27"/>
        <w:ind w:firstLine="472"/>
        <w:rPr>
          <w:rFonts w:ascii="仿宋" w:hAnsi="仿宋" w:cs="仿宋"/>
          <w:spacing w:val="-2"/>
        </w:rPr>
      </w:pPr>
    </w:p>
    <w:p>
      <w:pPr>
        <w:snapToGrid w:val="0"/>
        <w:spacing w:line="360" w:lineRule="auto"/>
        <w:ind w:firstLine="554"/>
        <w:jc w:val="center"/>
        <w:rPr>
          <w:rFonts w:ascii="仿宋" w:hAnsi="仿宋" w:eastAsia="仿宋" w:cs="仿宋"/>
          <w:b/>
          <w:spacing w:val="-2"/>
          <w:sz w:val="28"/>
          <w:szCs w:val="28"/>
        </w:rPr>
      </w:pPr>
      <w:r>
        <w:rPr>
          <w:rFonts w:hint="eastAsia" w:ascii="仿宋" w:hAnsi="仿宋" w:eastAsia="仿宋" w:cs="仿宋"/>
          <w:b/>
          <w:spacing w:val="-2"/>
          <w:sz w:val="28"/>
          <w:szCs w:val="28"/>
        </w:rPr>
        <w:t>商务评审表</w:t>
      </w:r>
    </w:p>
    <w:tbl>
      <w:tblPr>
        <w:tblStyle w:val="89"/>
        <w:tblW w:w="8556" w:type="dxa"/>
        <w:tblInd w:w="6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2"/>
        <w:gridCol w:w="5025"/>
        <w:gridCol w:w="536"/>
        <w:gridCol w:w="561"/>
        <w:gridCol w:w="5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6" w:hRule="atLeast"/>
        </w:trPr>
        <w:tc>
          <w:tcPr>
            <w:tcW w:w="6927" w:type="dxa"/>
            <w:gridSpan w:val="2"/>
            <w:vMerge w:val="restart"/>
            <w:vAlign w:val="center"/>
          </w:tcPr>
          <w:p>
            <w:pPr>
              <w:spacing w:line="360" w:lineRule="auto"/>
              <w:ind w:firstLine="482"/>
              <w:jc w:val="center"/>
              <w:rPr>
                <w:rFonts w:ascii="仿宋" w:hAnsi="仿宋" w:eastAsia="仿宋" w:cs="仿宋"/>
                <w:b/>
                <w:sz w:val="24"/>
              </w:rPr>
            </w:pPr>
            <w:r>
              <w:rPr>
                <w:rFonts w:hint="eastAsia" w:ascii="仿宋" w:hAnsi="仿宋" w:eastAsia="仿宋" w:cs="仿宋"/>
                <w:b/>
                <w:sz w:val="24"/>
              </w:rPr>
              <w:t>评审内容</w:t>
            </w:r>
          </w:p>
        </w:tc>
        <w:tc>
          <w:tcPr>
            <w:tcW w:w="1629" w:type="dxa"/>
            <w:gridSpan w:val="3"/>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b/>
                <w:sz w:val="24"/>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trPr>
        <w:tc>
          <w:tcPr>
            <w:tcW w:w="6927" w:type="dxa"/>
            <w:gridSpan w:val="2"/>
            <w:vMerge w:val="continue"/>
            <w:vAlign w:val="center"/>
          </w:tcPr>
          <w:p>
            <w:pPr>
              <w:spacing w:line="360" w:lineRule="auto"/>
              <w:ind w:firstLine="0" w:firstLineChars="0"/>
              <w:rPr>
                <w:rFonts w:ascii="仿宋" w:hAnsi="仿宋" w:eastAsia="仿宋" w:cs="仿宋"/>
                <w:sz w:val="24"/>
              </w:rPr>
            </w:pPr>
          </w:p>
        </w:tc>
        <w:tc>
          <w:tcPr>
            <w:tcW w:w="536" w:type="dxa"/>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1</w:t>
            </w:r>
          </w:p>
        </w:tc>
        <w:tc>
          <w:tcPr>
            <w:tcW w:w="561" w:type="dxa"/>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2</w:t>
            </w:r>
          </w:p>
        </w:tc>
        <w:tc>
          <w:tcPr>
            <w:tcW w:w="532" w:type="dxa"/>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资质证明文件</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供应商所提供的营业执照等相关资格证件是否在有效期内</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付款条件和方式</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是否响应谈判文件要求</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其它</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b/>
                <w:sz w:val="24"/>
              </w:rPr>
              <w:t>…</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结论</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合格或不合格</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bl>
    <w:p>
      <w:pPr>
        <w:spacing w:line="360" w:lineRule="auto"/>
        <w:ind w:firstLine="472"/>
      </w:pPr>
      <w:r>
        <w:rPr>
          <w:rFonts w:hint="eastAsia" w:ascii="仿宋" w:hAnsi="仿宋" w:eastAsia="仿宋" w:cs="仿宋"/>
          <w:spacing w:val="-2"/>
          <w:sz w:val="24"/>
        </w:rPr>
        <w:t>响应文件通过商务标的详细评审的供应商，则进入技术标的详细评审阶段，未通过商务标评审的供应商，其响应作为无效响应，不进入后期评审阶段。</w:t>
      </w:r>
    </w:p>
    <w:p>
      <w:pPr>
        <w:snapToGrid w:val="0"/>
        <w:spacing w:line="360" w:lineRule="auto"/>
        <w:ind w:firstLine="554"/>
        <w:jc w:val="center"/>
        <w:rPr>
          <w:rFonts w:ascii="仿宋" w:hAnsi="仿宋" w:eastAsia="仿宋" w:cs="仿宋"/>
          <w:b/>
          <w:spacing w:val="-2"/>
          <w:sz w:val="28"/>
          <w:szCs w:val="28"/>
        </w:rPr>
      </w:pPr>
      <w:r>
        <w:rPr>
          <w:rFonts w:hint="eastAsia" w:ascii="仿宋" w:hAnsi="仿宋" w:eastAsia="仿宋" w:cs="仿宋"/>
          <w:b/>
          <w:spacing w:val="-2"/>
          <w:sz w:val="28"/>
          <w:szCs w:val="28"/>
        </w:rPr>
        <w:br w:type="page"/>
      </w:r>
      <w:r>
        <w:rPr>
          <w:rFonts w:hint="eastAsia" w:ascii="仿宋" w:hAnsi="仿宋" w:eastAsia="仿宋" w:cs="仿宋"/>
          <w:b/>
          <w:spacing w:val="-2"/>
          <w:sz w:val="28"/>
          <w:szCs w:val="28"/>
        </w:rPr>
        <w:t>技术参数响应评审表</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 xml:space="preserve">                             </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项目名称：                                      项目编号/标段号：</w:t>
      </w:r>
    </w:p>
    <w:tbl>
      <w:tblPr>
        <w:tblStyle w:val="89"/>
        <w:tblW w:w="9631" w:type="dxa"/>
        <w:tblInd w:w="111" w:type="dxa"/>
        <w:tblLayout w:type="fixed"/>
        <w:tblCellMar>
          <w:top w:w="0" w:type="dxa"/>
          <w:left w:w="108" w:type="dxa"/>
          <w:bottom w:w="0" w:type="dxa"/>
          <w:right w:w="108" w:type="dxa"/>
        </w:tblCellMar>
      </w:tblPr>
      <w:tblGrid>
        <w:gridCol w:w="990"/>
        <w:gridCol w:w="1134"/>
        <w:gridCol w:w="2552"/>
        <w:gridCol w:w="2835"/>
        <w:gridCol w:w="994"/>
        <w:gridCol w:w="1126"/>
      </w:tblGrid>
      <w:tr>
        <w:trPr>
          <w:trHeight w:val="540" w:hRule="atLeast"/>
        </w:trPr>
        <w:tc>
          <w:tcPr>
            <w:tcW w:w="7511"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jc w:val="center"/>
              <w:rPr>
                <w:rFonts w:ascii="仿宋" w:hAnsi="仿宋" w:eastAsia="仿宋" w:cs="仿宋"/>
                <w:b/>
                <w:sz w:val="24"/>
              </w:rPr>
            </w:pPr>
            <w:r>
              <w:rPr>
                <w:rFonts w:hint="eastAsia" w:ascii="仿宋" w:hAnsi="仿宋" w:eastAsia="仿宋" w:cs="仿宋"/>
                <w:kern w:val="0"/>
                <w:sz w:val="24"/>
              </w:rPr>
              <w:t>报价供应商名称：</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rPr>
                <w:rFonts w:ascii="仿宋" w:hAnsi="仿宋" w:eastAsia="仿宋" w:cs="仿宋"/>
                <w:b/>
                <w:sz w:val="24"/>
              </w:rPr>
            </w:pPr>
          </w:p>
        </w:tc>
      </w:tr>
      <w:tr>
        <w:tblPrEx>
          <w:tblCellMar>
            <w:top w:w="0" w:type="dxa"/>
            <w:left w:w="108" w:type="dxa"/>
            <w:bottom w:w="0" w:type="dxa"/>
            <w:right w:w="108" w:type="dxa"/>
          </w:tblCellMar>
        </w:tblPrEx>
        <w:trPr>
          <w:trHeight w:val="615" w:hRule="atLeast"/>
        </w:trPr>
        <w:tc>
          <w:tcPr>
            <w:tcW w:w="990"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参数</w:t>
            </w:r>
          </w:p>
        </w:tc>
        <w:tc>
          <w:tcPr>
            <w:tcW w:w="1134"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lang w:eastAsia="zh-CN"/>
              </w:rPr>
              <w:t>服务</w:t>
            </w:r>
            <w:r>
              <w:rPr>
                <w:rFonts w:hint="eastAsia" w:ascii="仿宋" w:hAnsi="仿宋" w:eastAsia="仿宋" w:cs="仿宋"/>
                <w:sz w:val="24"/>
              </w:rPr>
              <w:t>名称</w:t>
            </w:r>
          </w:p>
        </w:tc>
        <w:tc>
          <w:tcPr>
            <w:tcW w:w="2552"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hint="eastAsia" w:ascii="仿宋" w:hAnsi="仿宋" w:eastAsia="仿宋" w:cs="仿宋"/>
                <w:sz w:val="24"/>
                <w:lang w:eastAsia="zh-CN"/>
              </w:rPr>
            </w:pPr>
            <w:r>
              <w:rPr>
                <w:rFonts w:hint="eastAsia" w:ascii="仿宋" w:hAnsi="仿宋" w:eastAsia="仿宋" w:cs="仿宋"/>
                <w:sz w:val="24"/>
                <w:lang w:eastAsia="zh-CN"/>
              </w:rPr>
              <w:t>服务时间</w:t>
            </w:r>
          </w:p>
        </w:tc>
        <w:tc>
          <w:tcPr>
            <w:tcW w:w="2835" w:type="dxa"/>
            <w:tcBorders>
              <w:top w:val="single" w:color="000000" w:sz="4" w:space="0"/>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谈判文件技术参数</w:t>
            </w:r>
          </w:p>
        </w:tc>
        <w:tc>
          <w:tcPr>
            <w:tcW w:w="994"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评审</w:t>
            </w:r>
          </w:p>
        </w:tc>
        <w:tc>
          <w:tcPr>
            <w:tcW w:w="1126"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tblPrEx>
          <w:tblCellMar>
            <w:top w:w="0" w:type="dxa"/>
            <w:left w:w="108" w:type="dxa"/>
            <w:bottom w:w="0" w:type="dxa"/>
            <w:right w:w="108" w:type="dxa"/>
          </w:tblCellMar>
        </w:tblPrEx>
        <w:trPr>
          <w:trHeight w:val="509" w:hRule="atLeast"/>
        </w:trPr>
        <w:tc>
          <w:tcPr>
            <w:tcW w:w="990" w:type="dxa"/>
            <w:vMerge w:val="continue"/>
            <w:tcBorders>
              <w:top w:val="nil"/>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552"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835"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详见竞争性谈判文件</w:t>
            </w:r>
          </w:p>
        </w:tc>
        <w:tc>
          <w:tcPr>
            <w:tcW w:w="99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26"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CellMar>
            <w:top w:w="0" w:type="dxa"/>
            <w:left w:w="108" w:type="dxa"/>
            <w:bottom w:w="0" w:type="dxa"/>
            <w:right w:w="108" w:type="dxa"/>
          </w:tblCellMar>
        </w:tblPrEx>
        <w:trPr>
          <w:trHeight w:val="573" w:hRule="atLeast"/>
        </w:trPr>
        <w:tc>
          <w:tcPr>
            <w:tcW w:w="990" w:type="dxa"/>
            <w:vMerge w:val="continue"/>
            <w:tcBorders>
              <w:top w:val="nil"/>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552"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835"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详见竞争性谈判文件</w:t>
            </w:r>
          </w:p>
        </w:tc>
        <w:tc>
          <w:tcPr>
            <w:tcW w:w="99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26"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rPr>
          <w:trHeight w:val="540" w:hRule="atLeast"/>
        </w:trPr>
        <w:tc>
          <w:tcPr>
            <w:tcW w:w="751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结论</w:t>
            </w:r>
          </w:p>
        </w:tc>
        <w:tc>
          <w:tcPr>
            <w:tcW w:w="994" w:type="dxa"/>
            <w:tcBorders>
              <w:top w:val="single" w:color="auto" w:sz="4" w:space="0"/>
              <w:left w:val="nil"/>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26" w:type="dxa"/>
            <w:tcBorders>
              <w:top w:val="single" w:color="auto" w:sz="4" w:space="0"/>
              <w:left w:val="nil"/>
              <w:bottom w:val="single" w:color="auto" w:sz="4" w:space="0"/>
              <w:right w:val="single" w:color="auto" w:sz="4" w:space="0"/>
            </w:tcBorders>
            <w:vAlign w:val="center"/>
          </w:tcPr>
          <w:p>
            <w:pPr>
              <w:spacing w:line="360" w:lineRule="auto"/>
              <w:ind w:firstLine="480"/>
              <w:rPr>
                <w:rFonts w:ascii="仿宋" w:hAnsi="仿宋" w:eastAsia="仿宋" w:cs="仿宋"/>
                <w:sz w:val="24"/>
              </w:rPr>
            </w:pPr>
          </w:p>
        </w:tc>
      </w:tr>
    </w:tbl>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注：1、“评审”栏中填写“符合”或“不符合”。</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2、“结论”栏中填写“合格”或“不合格”。</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技术标详细评审阶段，是根据通过商务标审查的供应商的响应文件技术参数进行评审，最终有效报价选取最低有效供应商</w:t>
      </w:r>
      <w:r>
        <w:rPr>
          <w:rFonts w:hint="eastAsia" w:ascii="仿宋" w:hAnsi="仿宋" w:eastAsia="仿宋" w:cs="仿宋"/>
          <w:b/>
          <w:spacing w:val="-2"/>
          <w:sz w:val="24"/>
        </w:rPr>
        <w:t>，</w:t>
      </w:r>
      <w:r>
        <w:rPr>
          <w:rFonts w:hint="eastAsia" w:ascii="仿宋" w:hAnsi="仿宋" w:eastAsia="仿宋" w:cs="仿宋"/>
          <w:spacing w:val="-2"/>
          <w:sz w:val="24"/>
        </w:rPr>
        <w:t>有效报价最低的为成交人。</w:t>
      </w:r>
    </w:p>
    <w:p>
      <w:pPr>
        <w:spacing w:line="360" w:lineRule="auto"/>
        <w:ind w:firstLine="0" w:firstLineChars="0"/>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 xml:space="preserve">第五章  确定成交   </w:t>
      </w:r>
    </w:p>
    <w:p>
      <w:pPr>
        <w:spacing w:line="360" w:lineRule="auto"/>
        <w:ind w:firstLine="482"/>
        <w:rPr>
          <w:rFonts w:ascii="仿宋" w:hAnsi="仿宋" w:eastAsia="仿宋" w:cs="仿宋"/>
          <w:b/>
          <w:sz w:val="24"/>
        </w:rPr>
      </w:pPr>
      <w:r>
        <w:rPr>
          <w:rFonts w:hint="eastAsia" w:ascii="仿宋" w:hAnsi="仿宋" w:eastAsia="仿宋" w:cs="仿宋"/>
          <w:b/>
          <w:sz w:val="24"/>
        </w:rPr>
        <w:t>28、确定成交供应商</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采购人在收到评审报告5个工作日内,从评审报告提出的成交候选供应商中,根据质量和服务均能满足采购文件实质性响应要求且最后报价最低的原则确定成交供应商,也可以书面授权谈判小组直接确定成交供应商。</w:t>
      </w:r>
    </w:p>
    <w:p>
      <w:pPr>
        <w:spacing w:line="360" w:lineRule="auto"/>
        <w:ind w:firstLine="482"/>
        <w:rPr>
          <w:rFonts w:ascii="仿宋" w:hAnsi="仿宋" w:eastAsia="仿宋" w:cs="仿宋"/>
          <w:b/>
          <w:sz w:val="24"/>
        </w:rPr>
      </w:pPr>
      <w:r>
        <w:rPr>
          <w:rFonts w:hint="eastAsia" w:ascii="仿宋" w:hAnsi="仿宋" w:eastAsia="仿宋" w:cs="仿宋"/>
          <w:b/>
          <w:sz w:val="24"/>
        </w:rPr>
        <w:t>29、采购任务取消</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因重大变故采购任务取消时，采购人有权拒绝任何供应商成交，且对受影响的供应商不承担任何责任。</w:t>
      </w:r>
    </w:p>
    <w:p>
      <w:pPr>
        <w:spacing w:line="360" w:lineRule="auto"/>
        <w:ind w:firstLine="482"/>
        <w:rPr>
          <w:rFonts w:ascii="仿宋" w:hAnsi="仿宋" w:eastAsia="仿宋" w:cs="仿宋"/>
          <w:spacing w:val="-2"/>
          <w:sz w:val="24"/>
        </w:rPr>
      </w:pPr>
      <w:r>
        <w:rPr>
          <w:rFonts w:hint="eastAsia" w:ascii="仿宋" w:hAnsi="仿宋" w:eastAsia="仿宋" w:cs="仿宋"/>
          <w:b/>
          <w:sz w:val="24"/>
        </w:rPr>
        <w:t>30、成交通知书</w:t>
      </w:r>
    </w:p>
    <w:p>
      <w:pPr>
        <w:spacing w:line="360" w:lineRule="auto"/>
        <w:ind w:firstLine="480"/>
        <w:rPr>
          <w:rFonts w:ascii="仿宋" w:hAnsi="仿宋" w:eastAsia="仿宋" w:cs="仿宋"/>
          <w:sz w:val="24"/>
        </w:rPr>
      </w:pPr>
      <w:r>
        <w:rPr>
          <w:rFonts w:hint="eastAsia" w:ascii="仿宋" w:hAnsi="仿宋" w:eastAsia="仿宋" w:cs="仿宋"/>
          <w:sz w:val="24"/>
        </w:rPr>
        <w:t>30.1 采购人或者采购代理机构应当在成交供应商确定之日起2个工作日内，在媒体上公告成交结果，同时向成交供应商发出成交通知书。</w:t>
      </w:r>
    </w:p>
    <w:p>
      <w:pPr>
        <w:spacing w:line="360" w:lineRule="auto"/>
        <w:ind w:firstLine="480"/>
        <w:rPr>
          <w:rFonts w:ascii="仿宋" w:hAnsi="仿宋" w:eastAsia="仿宋" w:cs="仿宋"/>
          <w:sz w:val="24"/>
        </w:rPr>
      </w:pPr>
      <w:r>
        <w:rPr>
          <w:rFonts w:hint="eastAsia" w:ascii="仿宋" w:hAnsi="仿宋" w:eastAsia="仿宋" w:cs="仿宋"/>
          <w:sz w:val="24"/>
        </w:rPr>
        <w:t>30.2 成交通知书是合同的组成部分。</w:t>
      </w:r>
    </w:p>
    <w:p>
      <w:pPr>
        <w:spacing w:line="360" w:lineRule="auto"/>
        <w:ind w:firstLine="482"/>
        <w:rPr>
          <w:rFonts w:ascii="仿宋" w:hAnsi="仿宋" w:eastAsia="仿宋" w:cs="仿宋"/>
          <w:b/>
          <w:sz w:val="24"/>
        </w:rPr>
      </w:pPr>
      <w:r>
        <w:rPr>
          <w:rFonts w:hint="eastAsia" w:ascii="仿宋" w:hAnsi="仿宋" w:eastAsia="仿宋" w:cs="仿宋"/>
          <w:b/>
          <w:sz w:val="24"/>
        </w:rPr>
        <w:t>31、签订合同</w:t>
      </w:r>
    </w:p>
    <w:p>
      <w:pPr>
        <w:spacing w:line="360" w:lineRule="auto"/>
        <w:ind w:firstLine="480"/>
        <w:rPr>
          <w:rFonts w:ascii="仿宋" w:hAnsi="仿宋" w:eastAsia="仿宋" w:cs="仿宋"/>
          <w:sz w:val="24"/>
        </w:rPr>
      </w:pPr>
      <w:r>
        <w:rPr>
          <w:rFonts w:hint="eastAsia" w:ascii="仿宋" w:hAnsi="仿宋" w:eastAsia="仿宋" w:cs="仿宋"/>
          <w:sz w:val="24"/>
        </w:rPr>
        <w:t>31.1成交供应商应当自发出成交通知书之日起 30 日内，按照采购文件确定的合同文本以及采购标的、规格型号、采购金额、采购数量、技术和服务要求等事项签订政府采购合同。</w:t>
      </w:r>
    </w:p>
    <w:p>
      <w:pPr>
        <w:spacing w:line="360" w:lineRule="auto"/>
        <w:ind w:firstLine="480"/>
        <w:rPr>
          <w:rFonts w:ascii="仿宋" w:hAnsi="仿宋" w:eastAsia="仿宋" w:cs="仿宋"/>
          <w:sz w:val="24"/>
        </w:rPr>
      </w:pPr>
      <w:r>
        <w:rPr>
          <w:rFonts w:hint="eastAsia" w:ascii="仿宋" w:hAnsi="仿宋" w:eastAsia="仿宋" w:cs="仿宋"/>
          <w:sz w:val="24"/>
        </w:rPr>
        <w:t>31.2</w:t>
      </w:r>
      <w:r>
        <w:rPr>
          <w:rFonts w:ascii="仿宋" w:hAnsi="仿宋" w:eastAsia="仿宋" w:cs="仿宋"/>
          <w:sz w:val="24"/>
        </w:rPr>
        <w:t>除不可抗力等因素外，成交通知书发出后，采购人改变成交结果，或者</w:t>
      </w:r>
      <w:r>
        <w:rPr>
          <w:rFonts w:hint="eastAsia" w:ascii="仿宋" w:hAnsi="仿宋" w:eastAsia="仿宋" w:cs="仿宋"/>
          <w:sz w:val="24"/>
        </w:rPr>
        <w:t>成交供应商</w:t>
      </w:r>
      <w:r>
        <w:rPr>
          <w:rFonts w:ascii="仿宋" w:hAnsi="仿宋" w:eastAsia="仿宋" w:cs="仿宋"/>
          <w:sz w:val="24"/>
        </w:rPr>
        <w:t>拒绝签订政府采购合同的，应当承担相应的法律责任。</w:t>
      </w:r>
    </w:p>
    <w:p>
      <w:pPr>
        <w:spacing w:line="360" w:lineRule="auto"/>
        <w:ind w:firstLine="480"/>
        <w:rPr>
          <w:rFonts w:ascii="仿宋" w:hAnsi="仿宋" w:eastAsia="仿宋" w:cs="仿宋"/>
          <w:sz w:val="24"/>
        </w:rPr>
      </w:pPr>
      <w:r>
        <w:rPr>
          <w:rFonts w:hint="eastAsia" w:ascii="仿宋" w:hAnsi="仿宋" w:eastAsia="仿宋" w:cs="仿宋"/>
          <w:sz w:val="24"/>
        </w:rPr>
        <w:t>31.3采购文件、成交供应商的响应文件及其澄清文件等，均为签订合同的依据。所签订的合同不得对采购文件确定的事项和成交供应商响应文件作实质性修改。采购人不得向成交供应商提出</w:t>
      </w:r>
      <w:r>
        <w:rPr>
          <w:rFonts w:ascii="仿宋" w:hAnsi="仿宋" w:eastAsia="仿宋" w:cs="仿宋"/>
          <w:sz w:val="24"/>
        </w:rPr>
        <w:t>超出采购文件以外的</w:t>
      </w:r>
      <w:r>
        <w:rPr>
          <w:rFonts w:hint="eastAsia" w:ascii="仿宋" w:hAnsi="仿宋" w:eastAsia="仿宋" w:cs="仿宋"/>
          <w:sz w:val="24"/>
        </w:rPr>
        <w:t>任何不合理的要求，作为签订合同的条件，不得</w:t>
      </w:r>
      <w:r>
        <w:rPr>
          <w:rFonts w:ascii="仿宋" w:hAnsi="仿宋" w:eastAsia="仿宋" w:cs="仿宋"/>
          <w:sz w:val="24"/>
        </w:rPr>
        <w:t>与</w:t>
      </w:r>
      <w:r>
        <w:rPr>
          <w:rFonts w:hint="eastAsia" w:ascii="仿宋" w:hAnsi="仿宋" w:eastAsia="仿宋" w:cs="仿宋"/>
          <w:sz w:val="24"/>
        </w:rPr>
        <w:t>成交供应商</w:t>
      </w:r>
      <w:r>
        <w:rPr>
          <w:rFonts w:ascii="仿宋" w:hAnsi="仿宋" w:eastAsia="仿宋" w:cs="仿宋"/>
          <w:sz w:val="24"/>
        </w:rPr>
        <w:t>订立背离采购文件确定的合同文本以及采购标的、规格型号、采购金额、采购数量、技术和服务要求等实质性内容的协议。</w:t>
      </w:r>
    </w:p>
    <w:p>
      <w:pPr>
        <w:spacing w:line="360" w:lineRule="auto"/>
        <w:ind w:firstLine="480"/>
        <w:jc w:val="left"/>
        <w:rPr>
          <w:rFonts w:ascii="仿宋" w:hAnsi="仿宋" w:eastAsia="仿宋" w:cs="仿宋"/>
          <w:sz w:val="24"/>
        </w:rPr>
      </w:pPr>
      <w:r>
        <w:rPr>
          <w:rFonts w:hint="eastAsia" w:ascii="仿宋" w:hAnsi="仿宋" w:eastAsia="仿宋" w:cs="仿宋"/>
          <w:sz w:val="24"/>
        </w:rPr>
        <w:t>31.4成交供应商拒绝与采购人签订合同的，采购人可以按照评审报告推荐的成交候选供应商名单排序，确定下一成交候选供应商为成交供应商，也可以重新开展政府采购活动。</w:t>
      </w:r>
      <w:r>
        <w:rPr>
          <w:rFonts w:ascii="仿宋" w:hAnsi="仿宋" w:eastAsia="仿宋" w:cs="仿宋"/>
          <w:sz w:val="24"/>
        </w:rPr>
        <w:t>拒绝签订政府采购合同的</w:t>
      </w:r>
      <w:r>
        <w:rPr>
          <w:rFonts w:hint="eastAsia" w:ascii="仿宋" w:hAnsi="仿宋" w:eastAsia="仿宋" w:cs="仿宋"/>
          <w:sz w:val="24"/>
        </w:rPr>
        <w:t>成交供应商</w:t>
      </w:r>
      <w:r>
        <w:rPr>
          <w:rFonts w:ascii="仿宋" w:hAnsi="仿宋" w:eastAsia="仿宋" w:cs="仿宋"/>
          <w:sz w:val="24"/>
        </w:rPr>
        <w:t>不得参加对该项目重新开展的采购活动。</w:t>
      </w:r>
    </w:p>
    <w:p>
      <w:pPr>
        <w:spacing w:line="360" w:lineRule="auto"/>
        <w:ind w:firstLine="482"/>
        <w:rPr>
          <w:rFonts w:ascii="仿宋" w:hAnsi="仿宋" w:eastAsia="仿宋" w:cs="仿宋"/>
          <w:b/>
          <w:sz w:val="24"/>
        </w:rPr>
      </w:pPr>
      <w:r>
        <w:rPr>
          <w:rFonts w:hint="eastAsia" w:ascii="仿宋" w:hAnsi="仿宋" w:eastAsia="仿宋" w:cs="仿宋"/>
          <w:b/>
          <w:sz w:val="24"/>
        </w:rPr>
        <w:t>32、履约验收</w:t>
      </w:r>
    </w:p>
    <w:p>
      <w:pPr>
        <w:pStyle w:val="27"/>
        <w:ind w:firstLine="480"/>
        <w:rPr>
          <w:rFonts w:ascii="仿宋" w:hAnsi="仿宋" w:cs="仿宋"/>
          <w:b/>
          <w:sz w:val="28"/>
          <w:szCs w:val="28"/>
        </w:rPr>
      </w:pPr>
      <w:r>
        <w:rPr>
          <w:rFonts w:hint="eastAsia"/>
        </w:rPr>
        <w:t>本项目采购人及其委托的采购代理机构将严格按照政府采购相关法律法规的要求进行验收。</w:t>
      </w:r>
    </w:p>
    <w:p>
      <w:pPr>
        <w:pStyle w:val="27"/>
        <w:ind w:firstLine="562"/>
        <w:jc w:val="center"/>
      </w:pPr>
      <w:r>
        <w:rPr>
          <w:rFonts w:hint="eastAsia" w:ascii="仿宋" w:hAnsi="仿宋" w:cs="仿宋"/>
          <w:b/>
          <w:sz w:val="28"/>
          <w:szCs w:val="28"/>
        </w:rPr>
        <w:t>第六章 质疑</w:t>
      </w:r>
    </w:p>
    <w:p>
      <w:pPr>
        <w:spacing w:line="360" w:lineRule="auto"/>
        <w:ind w:firstLine="482"/>
        <w:jc w:val="left"/>
        <w:rPr>
          <w:rFonts w:ascii="仿宋" w:hAnsi="仿宋" w:eastAsia="仿宋" w:cs="仿宋"/>
          <w:b/>
          <w:sz w:val="32"/>
          <w:szCs w:val="32"/>
        </w:rPr>
      </w:pPr>
      <w:r>
        <w:rPr>
          <w:rFonts w:hint="eastAsia" w:ascii="仿宋" w:hAnsi="仿宋" w:eastAsia="仿宋" w:cs="仿宋"/>
          <w:b/>
          <w:sz w:val="24"/>
        </w:rPr>
        <w:t>33、</w:t>
      </w:r>
      <w:r>
        <w:rPr>
          <w:rFonts w:hint="eastAsia" w:ascii="仿宋" w:hAnsi="仿宋" w:eastAsia="仿宋" w:cs="仿宋"/>
          <w:sz w:val="24"/>
        </w:rPr>
        <w:t>供应商认为采购文件、采购过程、中标或者成交结果使自己的权益受到损害的，可以根据中华人民共和国财政部令第94号中第十条，以书面形式向采购人、采购代理机构一次性针对同一采购程序环节提出质疑。</w:t>
      </w:r>
      <w:bookmarkStart w:id="16" w:name="_Toc4360_WPSOffice_Level1"/>
      <w:bookmarkStart w:id="17" w:name="_Toc11495_WPSOffice_Level1"/>
      <w:bookmarkStart w:id="18" w:name="_Toc1744_WPSOffice_Level1"/>
    </w:p>
    <w:p>
      <w:pPr>
        <w:spacing w:line="360" w:lineRule="auto"/>
        <w:ind w:firstLine="0" w:firstLineChars="0"/>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 xml:space="preserve">第五部分 </w:t>
      </w:r>
      <w:bookmarkEnd w:id="16"/>
      <w:bookmarkEnd w:id="17"/>
      <w:bookmarkEnd w:id="18"/>
      <w:r>
        <w:rPr>
          <w:rFonts w:hint="eastAsia" w:ascii="仿宋" w:hAnsi="仿宋" w:eastAsia="仿宋" w:cs="仿宋"/>
          <w:b/>
          <w:sz w:val="32"/>
          <w:szCs w:val="32"/>
        </w:rPr>
        <w:t>商务部分</w:t>
      </w:r>
    </w:p>
    <w:p>
      <w:pPr>
        <w:spacing w:line="360" w:lineRule="auto"/>
        <w:jc w:val="center"/>
        <w:rPr>
          <w:rFonts w:hint="eastAsia" w:ascii="仿宋" w:hAnsi="仿宋" w:eastAsia="仿宋" w:cs="仿宋"/>
          <w:b/>
          <w:sz w:val="32"/>
          <w:szCs w:val="32"/>
        </w:rPr>
      </w:pPr>
      <w:bookmarkStart w:id="19" w:name="_Toc497667646"/>
      <w:bookmarkStart w:id="20" w:name="_Toc497666658"/>
      <w:bookmarkStart w:id="21" w:name="_Toc380404622"/>
      <w:r>
        <w:rPr>
          <w:rFonts w:hint="eastAsia" w:ascii="仿宋" w:hAnsi="仿宋" w:eastAsia="仿宋" w:cs="仿宋"/>
          <w:b/>
          <w:sz w:val="28"/>
          <w:szCs w:val="28"/>
        </w:rPr>
        <w:t>一、 合同条款</w:t>
      </w:r>
      <w:bookmarkEnd w:id="19"/>
      <w:bookmarkEnd w:id="20"/>
      <w:bookmarkEnd w:id="21"/>
      <w:r>
        <w:rPr>
          <w:rFonts w:hint="eastAsia" w:ascii="仿宋" w:hAnsi="仿宋" w:eastAsia="仿宋" w:cs="仿宋"/>
          <w:b/>
          <w:sz w:val="28"/>
          <w:szCs w:val="28"/>
        </w:rPr>
        <w:t>草案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合同编号：</w:t>
      </w:r>
      <w:r>
        <w:rPr>
          <w:rFonts w:hint="eastAsia" w:ascii="仿宋" w:hAnsi="仿宋" w:eastAsia="仿宋" w:cs="仿宋"/>
          <w:szCs w:val="21"/>
        </w:rPr>
        <w:t>XXXX。</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签订地点：</w:t>
      </w:r>
      <w:r>
        <w:rPr>
          <w:rFonts w:hint="eastAsia" w:ascii="仿宋" w:hAnsi="仿宋" w:eastAsia="仿宋" w:cs="仿宋"/>
          <w:szCs w:val="21"/>
        </w:rPr>
        <w:t>XXXX。</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签订时间：</w:t>
      </w:r>
      <w:r>
        <w:rPr>
          <w:rFonts w:hint="eastAsia" w:ascii="仿宋" w:hAnsi="仿宋" w:eastAsia="仿宋" w:cs="仿宋"/>
          <w:szCs w:val="21"/>
        </w:rPr>
        <w:t>XXXX</w:t>
      </w:r>
      <w:r>
        <w:rPr>
          <w:rFonts w:hint="eastAsia" w:ascii="仿宋" w:hAnsi="仿宋" w:eastAsia="仿宋" w:cs="仿宋"/>
          <w:sz w:val="24"/>
        </w:rPr>
        <w:t>年</w:t>
      </w:r>
      <w:r>
        <w:rPr>
          <w:rFonts w:hint="eastAsia" w:ascii="仿宋" w:hAnsi="仿宋" w:eastAsia="仿宋" w:cs="仿宋"/>
          <w:szCs w:val="21"/>
        </w:rPr>
        <w:t>XX</w:t>
      </w:r>
      <w:r>
        <w:rPr>
          <w:rFonts w:hint="eastAsia" w:ascii="仿宋" w:hAnsi="仿宋" w:eastAsia="仿宋" w:cs="仿宋"/>
          <w:sz w:val="24"/>
        </w:rPr>
        <w:t>月</w:t>
      </w:r>
      <w:r>
        <w:rPr>
          <w:rFonts w:hint="eastAsia" w:ascii="仿宋" w:hAnsi="仿宋" w:eastAsia="仿宋" w:cs="仿宋"/>
          <w:szCs w:val="21"/>
        </w:rPr>
        <w:t>XX</w:t>
      </w:r>
      <w:r>
        <w:rPr>
          <w:rFonts w:hint="eastAsia" w:ascii="仿宋" w:hAnsi="仿宋" w:eastAsia="仿宋" w:cs="仿宋"/>
          <w:sz w:val="24"/>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采购人（甲方）：</w:t>
      </w:r>
      <w:r>
        <w:rPr>
          <w:rFonts w:hint="eastAsia" w:ascii="仿宋" w:hAnsi="仿宋" w:eastAsia="仿宋" w:cs="仿宋"/>
          <w:sz w:val="24"/>
          <w:u w:val="single"/>
        </w:rPr>
        <w:t xml:space="preserve">                              </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供应商（乙方）：</w:t>
      </w:r>
      <w:r>
        <w:rPr>
          <w:rFonts w:hint="eastAsia" w:ascii="仿宋" w:hAnsi="仿宋" w:eastAsia="仿宋" w:cs="仿宋"/>
          <w:sz w:val="24"/>
          <w:u w:val="single"/>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合同总价为人民币大写：</w:t>
      </w:r>
      <w:r>
        <w:rPr>
          <w:rFonts w:hint="eastAsia" w:ascii="仿宋" w:hAnsi="仿宋" w:eastAsia="仿宋" w:cs="仿宋"/>
          <w:sz w:val="24"/>
          <w:u w:val="single"/>
        </w:rPr>
        <w:t xml:space="preserve">                </w:t>
      </w:r>
      <w:r>
        <w:rPr>
          <w:rFonts w:hint="eastAsia" w:ascii="仿宋" w:hAnsi="仿宋" w:eastAsia="仿宋" w:cs="仿宋"/>
          <w:sz w:val="24"/>
        </w:rPr>
        <w:t>元，即RMB￥</w:t>
      </w:r>
      <w:r>
        <w:rPr>
          <w:rFonts w:hint="eastAsia" w:ascii="仿宋" w:hAnsi="仿宋" w:eastAsia="仿宋" w:cs="仿宋"/>
          <w:sz w:val="24"/>
          <w:u w:val="single"/>
        </w:rPr>
        <w:t xml:space="preserve">        </w:t>
      </w:r>
      <w:r>
        <w:rPr>
          <w:rFonts w:hint="eastAsia" w:ascii="仿宋" w:hAnsi="仿宋" w:eastAsia="仿宋" w:cs="仿宋"/>
          <w:sz w:val="24"/>
        </w:rPr>
        <w:t>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依据《中华人民共和国民法典》、《中华人民共和国政府采购法》与项目行业有关的法律法规，以及</w:t>
      </w:r>
      <w:r>
        <w:rPr>
          <w:rFonts w:hint="eastAsia" w:ascii="仿宋" w:hAnsi="仿宋" w:eastAsia="仿宋" w:cs="仿宋"/>
          <w:szCs w:val="21"/>
        </w:rPr>
        <w:t>XXXX</w:t>
      </w:r>
      <w:r>
        <w:rPr>
          <w:rFonts w:hint="eastAsia" w:ascii="仿宋" w:hAnsi="仿宋" w:eastAsia="仿宋" w:cs="仿宋"/>
          <w:sz w:val="24"/>
        </w:rPr>
        <w:t>项目（项目编号：</w:t>
      </w:r>
      <w:r>
        <w:rPr>
          <w:rFonts w:hint="eastAsia" w:ascii="仿宋" w:hAnsi="仿宋" w:eastAsia="仿宋" w:cs="仿宋"/>
          <w:szCs w:val="21"/>
        </w:rPr>
        <w:t>XXXX</w:t>
      </w:r>
      <w:r>
        <w:rPr>
          <w:rFonts w:hint="eastAsia" w:ascii="仿宋" w:hAnsi="仿宋" w:eastAsia="仿宋" w:cs="仿宋"/>
          <w:sz w:val="24"/>
        </w:rPr>
        <w:t>）的《</w:t>
      </w:r>
      <w:r>
        <w:rPr>
          <w:rFonts w:hint="eastAsia" w:ascii="仿宋" w:hAnsi="仿宋" w:eastAsia="仿宋" w:cs="仿宋"/>
          <w:sz w:val="24"/>
          <w:lang w:eastAsia="zh-CN"/>
        </w:rPr>
        <w:t>谈判</w:t>
      </w:r>
      <w:r>
        <w:rPr>
          <w:rFonts w:hint="eastAsia" w:ascii="仿宋" w:hAnsi="仿宋" w:eastAsia="仿宋" w:cs="仿宋"/>
          <w:sz w:val="24"/>
        </w:rPr>
        <w:t>文件》，乙方的《响应文件》及《成交通知书》，甲、乙双方同意签订本合同。详细技术说明及其他有关合同项目的特定信息由合同附件予以说明，合同附件及本项目的《</w:t>
      </w:r>
      <w:r>
        <w:rPr>
          <w:rFonts w:hint="eastAsia" w:ascii="仿宋" w:hAnsi="仿宋" w:eastAsia="仿宋" w:cs="仿宋"/>
          <w:sz w:val="24"/>
          <w:lang w:eastAsia="zh-CN"/>
        </w:rPr>
        <w:t>谈判</w:t>
      </w:r>
      <w:r>
        <w:rPr>
          <w:rFonts w:hint="eastAsia" w:ascii="仿宋" w:hAnsi="仿宋" w:eastAsia="仿宋" w:cs="仿宋"/>
          <w:sz w:val="24"/>
        </w:rPr>
        <w:t xml:space="preserve">文件》、《响应文件》、《成交通知书》等均为本合同的组成部分。 </w:t>
      </w:r>
    </w:p>
    <w:p>
      <w:pPr>
        <w:numPr>
          <w:ilvl w:val="0"/>
          <w:numId w:val="0"/>
        </w:numPr>
        <w:spacing w:line="360" w:lineRule="auto"/>
        <w:ind w:firstLine="482" w:firstLineChars="200"/>
        <w:jc w:val="both"/>
        <w:rPr>
          <w:rFonts w:hint="eastAsia" w:ascii="仿宋" w:hAnsi="仿宋" w:eastAsia="仿宋" w:cs="仿宋"/>
          <w:b/>
          <w:sz w:val="24"/>
        </w:rPr>
      </w:pPr>
      <w:r>
        <w:rPr>
          <w:rFonts w:hint="eastAsia" w:ascii="仿宋" w:hAnsi="仿宋" w:eastAsia="仿宋" w:cs="仿宋"/>
          <w:b/>
          <w:sz w:val="24"/>
          <w:lang w:eastAsia="zh-CN"/>
        </w:rPr>
        <w:t>一、</w:t>
      </w:r>
      <w:r>
        <w:rPr>
          <w:rFonts w:hint="eastAsia" w:ascii="仿宋" w:hAnsi="仿宋" w:eastAsia="仿宋" w:cs="仿宋"/>
          <w:b/>
          <w:sz w:val="24"/>
        </w:rPr>
        <w:t>项目基本情况</w:t>
      </w:r>
    </w:p>
    <w:p>
      <w:pPr>
        <w:numPr>
          <w:ilvl w:val="0"/>
          <w:numId w:val="0"/>
        </w:numPr>
        <w:spacing w:line="360" w:lineRule="auto"/>
        <w:ind w:firstLine="482" w:firstLineChars="200"/>
        <w:jc w:val="both"/>
        <w:rPr>
          <w:rFonts w:hint="eastAsia" w:ascii="仿宋" w:hAnsi="仿宋" w:eastAsia="仿宋" w:cs="仿宋"/>
          <w:b/>
          <w:sz w:val="24"/>
        </w:rPr>
      </w:pPr>
      <w:r>
        <w:rPr>
          <w:rFonts w:hint="eastAsia" w:ascii="仿宋" w:hAnsi="仿宋" w:eastAsia="仿宋" w:cs="仿宋"/>
          <w:b/>
          <w:sz w:val="24"/>
          <w:lang w:eastAsia="zh-CN"/>
        </w:rPr>
        <w:t>二、</w:t>
      </w:r>
      <w:r>
        <w:rPr>
          <w:rFonts w:hint="eastAsia" w:ascii="仿宋" w:hAnsi="仿宋" w:eastAsia="仿宋" w:cs="仿宋"/>
          <w:b/>
          <w:sz w:val="24"/>
        </w:rPr>
        <w:t>合同期限</w:t>
      </w:r>
    </w:p>
    <w:p>
      <w:pPr>
        <w:numPr>
          <w:ilvl w:val="0"/>
          <w:numId w:val="0"/>
        </w:numPr>
        <w:spacing w:line="360" w:lineRule="auto"/>
        <w:ind w:firstLine="482" w:firstLineChars="200"/>
        <w:jc w:val="both"/>
        <w:rPr>
          <w:rFonts w:hint="eastAsia" w:ascii="仿宋" w:hAnsi="仿宋" w:eastAsia="仿宋" w:cs="仿宋"/>
          <w:b/>
          <w:sz w:val="24"/>
        </w:rPr>
      </w:pPr>
      <w:r>
        <w:rPr>
          <w:rFonts w:hint="eastAsia" w:ascii="仿宋" w:hAnsi="仿宋" w:eastAsia="仿宋" w:cs="仿宋"/>
          <w:b/>
          <w:sz w:val="24"/>
          <w:lang w:eastAsia="zh-CN"/>
        </w:rPr>
        <w:t>三、</w:t>
      </w:r>
      <w:r>
        <w:rPr>
          <w:rFonts w:hint="eastAsia" w:ascii="仿宋" w:hAnsi="仿宋" w:eastAsia="仿宋" w:cs="仿宋"/>
          <w:b/>
          <w:sz w:val="24"/>
        </w:rPr>
        <w:t>服务内容与质量标准</w:t>
      </w:r>
    </w:p>
    <w:p>
      <w:pPr>
        <w:spacing w:line="360" w:lineRule="auto"/>
        <w:ind w:left="567"/>
        <w:jc w:val="both"/>
        <w:rPr>
          <w:rFonts w:hint="eastAsia" w:ascii="仿宋" w:hAnsi="仿宋" w:eastAsia="仿宋" w:cs="仿宋"/>
          <w:bCs/>
          <w:sz w:val="24"/>
        </w:rPr>
      </w:pPr>
      <w:r>
        <w:rPr>
          <w:rFonts w:hint="eastAsia" w:ascii="仿宋" w:hAnsi="仿宋" w:eastAsia="仿宋" w:cs="仿宋"/>
          <w:bCs/>
          <w:szCs w:val="21"/>
        </w:rPr>
        <w:t>1、XXXX；</w:t>
      </w:r>
    </w:p>
    <w:p>
      <w:pPr>
        <w:spacing w:line="360" w:lineRule="auto"/>
        <w:ind w:left="567"/>
        <w:jc w:val="both"/>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Cs w:val="21"/>
        </w:rPr>
        <w:t>XXXX；</w:t>
      </w:r>
    </w:p>
    <w:p>
      <w:pPr>
        <w:spacing w:line="360" w:lineRule="auto"/>
        <w:ind w:left="567"/>
        <w:jc w:val="both"/>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bCs/>
          <w:szCs w:val="21"/>
        </w:rPr>
        <w:t>XXXX．</w:t>
      </w:r>
    </w:p>
    <w:p>
      <w:pPr>
        <w:spacing w:line="360" w:lineRule="auto"/>
        <w:ind w:firstLine="630"/>
        <w:jc w:val="both"/>
        <w:rPr>
          <w:rFonts w:hint="eastAsia" w:ascii="仿宋" w:hAnsi="仿宋" w:eastAsia="仿宋" w:cs="仿宋"/>
          <w:b/>
          <w:sz w:val="24"/>
        </w:rPr>
      </w:pPr>
      <w:r>
        <w:rPr>
          <w:rFonts w:hint="eastAsia" w:ascii="仿宋" w:hAnsi="仿宋" w:eastAsia="仿宋" w:cs="仿宋"/>
          <w:b/>
          <w:sz w:val="24"/>
        </w:rPr>
        <w:t>…</w:t>
      </w:r>
    </w:p>
    <w:p>
      <w:pPr>
        <w:numPr>
          <w:ilvl w:val="0"/>
          <w:numId w:val="0"/>
        </w:numPr>
        <w:spacing w:line="360" w:lineRule="auto"/>
        <w:ind w:firstLine="482" w:firstLineChars="200"/>
        <w:jc w:val="both"/>
        <w:rPr>
          <w:rFonts w:hint="eastAsia" w:ascii="仿宋" w:hAnsi="仿宋" w:eastAsia="仿宋" w:cs="仿宋"/>
          <w:b/>
          <w:sz w:val="24"/>
        </w:rPr>
      </w:pPr>
      <w:r>
        <w:rPr>
          <w:rFonts w:hint="eastAsia" w:ascii="仿宋" w:hAnsi="仿宋" w:eastAsia="仿宋" w:cs="仿宋"/>
          <w:b/>
          <w:sz w:val="24"/>
          <w:lang w:eastAsia="zh-CN"/>
        </w:rPr>
        <w:t>四、</w:t>
      </w:r>
      <w:r>
        <w:rPr>
          <w:rFonts w:hint="eastAsia" w:ascii="仿宋" w:hAnsi="仿宋" w:eastAsia="仿宋" w:cs="仿宋"/>
          <w:b/>
          <w:sz w:val="24"/>
        </w:rPr>
        <w:t>服务费用及支付方式</w:t>
      </w:r>
    </w:p>
    <w:p>
      <w:pPr>
        <w:spacing w:line="360" w:lineRule="auto"/>
        <w:ind w:firstLine="361" w:firstLineChars="150"/>
        <w:rPr>
          <w:rFonts w:hint="eastAsia" w:ascii="仿宋" w:hAnsi="仿宋" w:eastAsia="仿宋" w:cs="仿宋"/>
          <w:sz w:val="24"/>
        </w:rPr>
      </w:pPr>
      <w:r>
        <w:rPr>
          <w:rFonts w:hint="eastAsia" w:ascii="仿宋" w:hAnsi="仿宋" w:eastAsia="仿宋" w:cs="仿宋"/>
          <w:b/>
          <w:bCs/>
          <w:sz w:val="24"/>
        </w:rPr>
        <w:t>（一）</w:t>
      </w:r>
      <w:r>
        <w:rPr>
          <w:rFonts w:hint="eastAsia" w:ascii="仿宋" w:hAnsi="仿宋" w:eastAsia="仿宋" w:cs="仿宋"/>
          <w:b/>
          <w:sz w:val="24"/>
        </w:rPr>
        <w:t>本项目服务费用由以下组成：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Cs w:val="21"/>
        </w:rPr>
        <w:t>XX</w:t>
      </w:r>
      <w:r>
        <w:rPr>
          <w:rFonts w:hint="eastAsia" w:ascii="仿宋" w:hAnsi="仿宋" w:eastAsia="仿宋" w:cs="仿宋"/>
          <w:sz w:val="24"/>
        </w:rPr>
        <w:t>万元；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Cs w:val="21"/>
        </w:rPr>
        <w:t>XX</w:t>
      </w:r>
      <w:r>
        <w:rPr>
          <w:rFonts w:hint="eastAsia" w:ascii="仿宋" w:hAnsi="仿宋" w:eastAsia="仿宋" w:cs="仿宋"/>
          <w:sz w:val="24"/>
        </w:rPr>
        <w:t>万元；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Cs w:val="21"/>
        </w:rPr>
        <w:t>XX</w:t>
      </w:r>
      <w:r>
        <w:rPr>
          <w:rFonts w:hint="eastAsia" w:ascii="仿宋" w:hAnsi="仿宋" w:eastAsia="仿宋" w:cs="仿宋"/>
          <w:sz w:val="24"/>
        </w:rPr>
        <w:t>万元。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（二）服务费支付方式：</w:t>
      </w:r>
      <w:r>
        <w:rPr>
          <w:rFonts w:hint="eastAsia" w:ascii="仿宋" w:hAnsi="仿宋" w:eastAsia="仿宋" w:cs="仿宋"/>
          <w:sz w:val="24"/>
          <w:lang w:eastAsia="zh-CN"/>
        </w:rPr>
        <w:t>详见须知前附表</w:t>
      </w:r>
      <w:r>
        <w:rPr>
          <w:rFonts w:hint="eastAsia" w:ascii="仿宋" w:hAnsi="仿宋" w:eastAsia="仿宋" w:cs="仿宋"/>
          <w:sz w:val="24"/>
        </w:rPr>
        <w:t>。</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五、知识产权</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乙方应保证所提供的服务或其任何一部分均不会侵犯任何第三方的专利权、商标权或著作权。</w:t>
      </w:r>
    </w:p>
    <w:p>
      <w:pPr>
        <w:spacing w:line="360" w:lineRule="auto"/>
        <w:ind w:left="480"/>
        <w:rPr>
          <w:rFonts w:hint="eastAsia" w:ascii="仿宋" w:hAnsi="仿宋" w:eastAsia="仿宋" w:cs="仿宋"/>
          <w:b/>
          <w:sz w:val="24"/>
        </w:rPr>
      </w:pPr>
      <w:r>
        <w:rPr>
          <w:rFonts w:hint="eastAsia" w:ascii="仿宋" w:hAnsi="仿宋" w:eastAsia="仿宋" w:cs="仿宋"/>
          <w:b/>
          <w:sz w:val="24"/>
        </w:rPr>
        <w:t>六、无产权瑕疵条款</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乙方保证所提供的服务的所有权完全属于乙方且无任何抵押、查封等产权瑕疵。如有产权瑕疵的，视为乙方违约。乙方应负担由此而产生的一切损失。</w:t>
      </w:r>
    </w:p>
    <w:p>
      <w:pPr>
        <w:tabs>
          <w:tab w:val="left" w:pos="1440"/>
        </w:tabs>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七、履约保证金</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1、乙方交纳人民币XX元作为本合同的履约保证金。</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2、履约保证金作为违约金的一部分及用于补偿甲方因乙方不能履行合同义务而蒙受的损失。</w:t>
      </w:r>
    </w:p>
    <w:p>
      <w:pPr>
        <w:adjustRightInd w:val="0"/>
        <w:spacing w:line="360" w:lineRule="auto"/>
        <w:ind w:left="480"/>
        <w:jc w:val="left"/>
        <w:textAlignment w:val="baseline"/>
        <w:rPr>
          <w:rFonts w:hint="eastAsia" w:ascii="仿宋" w:hAnsi="仿宋" w:eastAsia="仿宋" w:cs="仿宋"/>
          <w:bCs/>
          <w:sz w:val="24"/>
        </w:rPr>
      </w:pPr>
      <w:r>
        <w:rPr>
          <w:rFonts w:hint="eastAsia" w:ascii="仿宋" w:hAnsi="仿宋" w:eastAsia="仿宋" w:cs="仿宋"/>
          <w:b/>
          <w:bCs/>
          <w:sz w:val="24"/>
        </w:rPr>
        <w:t>八、</w:t>
      </w:r>
      <w:r>
        <w:rPr>
          <w:rFonts w:hint="eastAsia" w:ascii="仿宋" w:hAnsi="仿宋" w:eastAsia="仿宋" w:cs="仿宋"/>
          <w:b/>
          <w:sz w:val="24"/>
        </w:rPr>
        <w:t>甲方的权利和义务</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2、甲方有权依据双方签订的考评办法对乙方提供的服务进行定期考评。当考评结果未达到标准时，有权依据考评办法约定的数额扣除履约保证金。</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3、负责检查监督乙方管理工作的实施及制度的执行情况。</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4、根据本合同规定，按时向乙方支付应付服务费用。</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5、国家法律、法规所规定由甲方承担的其它责任。</w:t>
      </w:r>
    </w:p>
    <w:p>
      <w:pPr>
        <w:adjustRightInd w:val="0"/>
        <w:spacing w:line="360" w:lineRule="auto"/>
        <w:ind w:left="567"/>
        <w:jc w:val="left"/>
        <w:textAlignment w:val="baseline"/>
        <w:rPr>
          <w:rFonts w:hint="eastAsia" w:ascii="仿宋" w:hAnsi="仿宋" w:eastAsia="仿宋" w:cs="仿宋"/>
          <w:bCs/>
          <w:sz w:val="24"/>
        </w:rPr>
      </w:pPr>
      <w:r>
        <w:rPr>
          <w:rFonts w:hint="eastAsia" w:ascii="仿宋" w:hAnsi="仿宋" w:eastAsia="仿宋" w:cs="仿宋"/>
          <w:b/>
          <w:bCs/>
          <w:sz w:val="24"/>
        </w:rPr>
        <w:t>九、</w:t>
      </w:r>
      <w:r>
        <w:rPr>
          <w:rFonts w:hint="eastAsia" w:ascii="仿宋" w:hAnsi="仿宋" w:eastAsia="仿宋" w:cs="仿宋"/>
          <w:b/>
          <w:sz w:val="24"/>
        </w:rPr>
        <w:t>乙方的权利和义务</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1、对本合同规定的委托服务范围内的项目享有管理权及服务义务。</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3、及时向甲方通告本项目服务范围内有关服务的重大事项，及时配合处理投诉。</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sz w:val="24"/>
        </w:rPr>
        <w:t>4、</w:t>
      </w:r>
      <w:r>
        <w:rPr>
          <w:rFonts w:hint="eastAsia" w:ascii="仿宋" w:hAnsi="仿宋" w:eastAsia="仿宋" w:cs="仿宋"/>
          <w:bCs/>
          <w:sz w:val="24"/>
        </w:rPr>
        <w:t>接受项目行业管理部门及政府有关部门的指导，接受甲方的监督。</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5、国家法律、法规所规定由乙方承担的其它责任。</w:t>
      </w:r>
    </w:p>
    <w:p>
      <w:pPr>
        <w:adjustRightInd w:val="0"/>
        <w:spacing w:line="360" w:lineRule="auto"/>
        <w:ind w:left="567"/>
        <w:jc w:val="left"/>
        <w:textAlignment w:val="baseline"/>
        <w:rPr>
          <w:rFonts w:hint="eastAsia" w:ascii="仿宋" w:hAnsi="仿宋" w:eastAsia="仿宋" w:cs="仿宋"/>
          <w:bCs/>
          <w:sz w:val="24"/>
        </w:rPr>
      </w:pPr>
      <w:r>
        <w:rPr>
          <w:rFonts w:hint="eastAsia" w:ascii="仿宋" w:hAnsi="仿宋" w:eastAsia="仿宋" w:cs="仿宋"/>
          <w:b/>
          <w:sz w:val="24"/>
        </w:rPr>
        <w:t>十、违约责任</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1、甲乙双方必须遵守本合同并执行合同中的各项规定，保证本合同的正常履行。</w:t>
      </w:r>
    </w:p>
    <w:p>
      <w:pPr>
        <w:adjustRightIn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djustRightInd w:val="0"/>
        <w:spacing w:line="360" w:lineRule="auto"/>
        <w:ind w:firstLine="602" w:firstLineChars="250"/>
        <w:jc w:val="left"/>
        <w:textAlignment w:val="baseline"/>
        <w:rPr>
          <w:rFonts w:hint="eastAsia" w:ascii="仿宋" w:hAnsi="仿宋" w:eastAsia="仿宋" w:cs="仿宋"/>
          <w:bCs/>
          <w:sz w:val="24"/>
        </w:rPr>
      </w:pPr>
      <w:r>
        <w:rPr>
          <w:rFonts w:hint="eastAsia" w:ascii="仿宋" w:hAnsi="仿宋" w:eastAsia="仿宋" w:cs="仿宋"/>
          <w:b/>
          <w:sz w:val="24"/>
        </w:rPr>
        <w:t>十一、不可抗力事件处理</w:t>
      </w:r>
    </w:p>
    <w:p>
      <w:pPr>
        <w:tabs>
          <w:tab w:val="left" w:pos="0"/>
        </w:tabs>
        <w:spacing w:line="360" w:lineRule="auto"/>
        <w:ind w:firstLine="480" w:firstLineChars="200"/>
        <w:rPr>
          <w:rFonts w:hint="eastAsia" w:ascii="仿宋" w:hAnsi="仿宋" w:eastAsia="仿宋" w:cs="仿宋"/>
          <w:sz w:val="24"/>
        </w:rPr>
      </w:pPr>
      <w:r>
        <w:rPr>
          <w:rFonts w:hint="eastAsia" w:ascii="仿宋" w:hAnsi="仿宋" w:eastAsia="仿宋" w:cs="仿宋"/>
          <w:sz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hint="eastAsia" w:ascii="仿宋" w:hAnsi="仿宋" w:eastAsia="仿宋" w:cs="仿宋"/>
          <w:sz w:val="24"/>
        </w:rPr>
      </w:pPr>
      <w:r>
        <w:rPr>
          <w:rFonts w:hint="eastAsia" w:ascii="仿宋" w:hAnsi="仿宋" w:eastAsia="仿宋" w:cs="仿宋"/>
          <w:sz w:val="24"/>
        </w:rPr>
        <w:t>2、不可抗力事件发生后，应立即通知对方，并寄送有关权威机构出具的证明。</w:t>
      </w:r>
    </w:p>
    <w:p>
      <w:pPr>
        <w:tabs>
          <w:tab w:val="left" w:pos="0"/>
        </w:tabs>
        <w:spacing w:line="360" w:lineRule="auto"/>
        <w:ind w:firstLine="480" w:firstLineChars="200"/>
        <w:rPr>
          <w:rFonts w:hint="eastAsia" w:ascii="仿宋" w:hAnsi="仿宋" w:eastAsia="仿宋" w:cs="仿宋"/>
          <w:sz w:val="24"/>
        </w:rPr>
      </w:pPr>
      <w:r>
        <w:rPr>
          <w:rFonts w:hint="eastAsia" w:ascii="仿宋" w:hAnsi="仿宋" w:eastAsia="仿宋" w:cs="仿宋"/>
          <w:sz w:val="24"/>
        </w:rPr>
        <w:t>3、不可抗力事件延续</w:t>
      </w:r>
      <w:r>
        <w:rPr>
          <w:rFonts w:hint="eastAsia" w:ascii="仿宋" w:hAnsi="仿宋" w:eastAsia="仿宋" w:cs="仿宋"/>
          <w:szCs w:val="21"/>
        </w:rPr>
        <w:t>XX</w:t>
      </w:r>
      <w:r>
        <w:rPr>
          <w:rFonts w:hint="eastAsia" w:ascii="仿宋" w:hAnsi="仿宋" w:eastAsia="仿宋" w:cs="仿宋"/>
          <w:sz w:val="24"/>
        </w:rPr>
        <w:t>天以上，双方应通过友好协商，确定是否继续履行合同。</w:t>
      </w:r>
    </w:p>
    <w:p>
      <w:pPr>
        <w:tabs>
          <w:tab w:val="left" w:pos="0"/>
        </w:tabs>
        <w:spacing w:line="360" w:lineRule="auto"/>
        <w:ind w:left="480" w:firstLine="120" w:firstLineChars="50"/>
        <w:rPr>
          <w:rFonts w:hint="eastAsia" w:ascii="仿宋" w:hAnsi="仿宋" w:eastAsia="仿宋" w:cs="仿宋"/>
          <w:sz w:val="24"/>
        </w:rPr>
      </w:pPr>
      <w:r>
        <w:rPr>
          <w:rFonts w:hint="eastAsia" w:ascii="仿宋" w:hAnsi="仿宋" w:eastAsia="仿宋" w:cs="仿宋"/>
          <w:b/>
          <w:sz w:val="24"/>
        </w:rPr>
        <w:t>十二、解决合同纠纷的方式</w:t>
      </w:r>
    </w:p>
    <w:p>
      <w:pPr>
        <w:tabs>
          <w:tab w:val="left" w:pos="0"/>
        </w:tabs>
        <w:spacing w:line="360" w:lineRule="auto"/>
        <w:ind w:firstLine="480" w:firstLineChars="200"/>
        <w:rPr>
          <w:rFonts w:hint="eastAsia" w:ascii="仿宋" w:hAnsi="仿宋" w:eastAsia="仿宋" w:cs="仿宋"/>
          <w:sz w:val="24"/>
        </w:rPr>
      </w:pPr>
      <w:r>
        <w:rPr>
          <w:rFonts w:hint="eastAsia" w:ascii="仿宋" w:hAnsi="仿宋" w:eastAsia="仿宋" w:cs="仿宋"/>
          <w:sz w:val="24"/>
        </w:rPr>
        <w:t>1、在执行本合同中发生的或与本合同有关的争端，双方应通过友好协商解决，经协商在</w:t>
      </w:r>
      <w:r>
        <w:rPr>
          <w:rFonts w:hint="eastAsia" w:ascii="仿宋" w:hAnsi="仿宋" w:eastAsia="仿宋" w:cs="仿宋"/>
          <w:szCs w:val="21"/>
        </w:rPr>
        <w:t>XX</w:t>
      </w:r>
      <w:r>
        <w:rPr>
          <w:rFonts w:hint="eastAsia" w:ascii="仿宋" w:hAnsi="仿宋" w:eastAsia="仿宋" w:cs="仿宋"/>
          <w:sz w:val="24"/>
        </w:rPr>
        <w:t>天内不能达成协议时，应提交</w:t>
      </w:r>
      <w:r>
        <w:rPr>
          <w:rFonts w:hint="eastAsia" w:ascii="仿宋" w:hAnsi="仿宋" w:eastAsia="仿宋" w:cs="仿宋"/>
          <w:sz w:val="24"/>
          <w:lang w:eastAsia="zh-CN"/>
        </w:rPr>
        <w:t>当地</w:t>
      </w:r>
      <w:r>
        <w:rPr>
          <w:rFonts w:hint="eastAsia" w:ascii="仿宋" w:hAnsi="仿宋" w:eastAsia="仿宋" w:cs="仿宋"/>
          <w:sz w:val="24"/>
        </w:rPr>
        <w:t>仲裁委员会仲裁。</w:t>
      </w:r>
    </w:p>
    <w:p>
      <w:pPr>
        <w:tabs>
          <w:tab w:val="left" w:pos="0"/>
        </w:tabs>
        <w:spacing w:line="360" w:lineRule="auto"/>
        <w:ind w:firstLine="480" w:firstLineChars="200"/>
        <w:rPr>
          <w:rFonts w:hint="eastAsia" w:ascii="仿宋" w:hAnsi="仿宋" w:eastAsia="仿宋" w:cs="仿宋"/>
          <w:sz w:val="24"/>
        </w:rPr>
      </w:pPr>
      <w:r>
        <w:rPr>
          <w:rFonts w:hint="eastAsia" w:ascii="仿宋" w:hAnsi="仿宋" w:eastAsia="仿宋" w:cs="仿宋"/>
          <w:sz w:val="24"/>
        </w:rPr>
        <w:t>2、仲裁裁决应为最终决定，并对双方具有约束力。</w:t>
      </w:r>
    </w:p>
    <w:p>
      <w:pPr>
        <w:tabs>
          <w:tab w:val="left" w:pos="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3、除另有裁决外，仲裁费应由败诉方负担。 </w:t>
      </w:r>
    </w:p>
    <w:p>
      <w:pPr>
        <w:tabs>
          <w:tab w:val="left" w:pos="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4、在仲裁期间，除正在进行仲裁部分外，合同其他部分继续执行。  </w:t>
      </w:r>
    </w:p>
    <w:p>
      <w:pPr>
        <w:tabs>
          <w:tab w:val="left" w:pos="0"/>
        </w:tabs>
        <w:spacing w:line="360" w:lineRule="auto"/>
        <w:ind w:left="480" w:firstLine="120" w:firstLineChars="50"/>
        <w:rPr>
          <w:rFonts w:hint="eastAsia" w:ascii="仿宋" w:hAnsi="仿宋" w:eastAsia="仿宋" w:cs="仿宋"/>
          <w:sz w:val="24"/>
        </w:rPr>
      </w:pPr>
      <w:r>
        <w:rPr>
          <w:rFonts w:hint="eastAsia" w:ascii="仿宋" w:hAnsi="仿宋" w:eastAsia="仿宋" w:cs="仿宋"/>
          <w:b/>
          <w:sz w:val="24"/>
        </w:rPr>
        <w:t>十三、合同生效及其他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1、合同经双方法定代表人或授权委托代理人签字并加盖单位公章后生效。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2、合同执行中涉及采购资金和采购内容修改或补充的，须经政府采购监管部门审批，并签书面补充协议报政府采购监督管理部门备案，方可作为主合同不可分割的一部分。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3、本合同一式</w:t>
      </w:r>
      <w:r>
        <w:rPr>
          <w:rFonts w:hint="eastAsia" w:ascii="仿宋" w:hAnsi="仿宋" w:eastAsia="仿宋" w:cs="仿宋"/>
          <w:szCs w:val="21"/>
        </w:rPr>
        <w:t>XX</w:t>
      </w:r>
      <w:r>
        <w:rPr>
          <w:rFonts w:hint="eastAsia" w:ascii="仿宋" w:hAnsi="仿宋" w:eastAsia="仿宋" w:cs="仿宋"/>
          <w:sz w:val="24"/>
        </w:rPr>
        <w:t>份，自双方签章之日起起效。甲方</w:t>
      </w:r>
      <w:r>
        <w:rPr>
          <w:rFonts w:hint="eastAsia" w:ascii="仿宋" w:hAnsi="仿宋" w:eastAsia="仿宋" w:cs="仿宋"/>
          <w:szCs w:val="21"/>
        </w:rPr>
        <w:t>XX</w:t>
      </w:r>
      <w:r>
        <w:rPr>
          <w:rFonts w:hint="eastAsia" w:ascii="仿宋" w:hAnsi="仿宋" w:eastAsia="仿宋" w:cs="仿宋"/>
          <w:sz w:val="24"/>
        </w:rPr>
        <w:t>份，乙方</w:t>
      </w:r>
      <w:r>
        <w:rPr>
          <w:rFonts w:hint="eastAsia" w:ascii="仿宋" w:hAnsi="仿宋" w:eastAsia="仿宋" w:cs="仿宋"/>
          <w:szCs w:val="21"/>
        </w:rPr>
        <w:t>XX</w:t>
      </w:r>
      <w:r>
        <w:rPr>
          <w:rFonts w:hint="eastAsia" w:ascii="仿宋" w:hAnsi="仿宋" w:eastAsia="仿宋" w:cs="仿宋"/>
          <w:sz w:val="24"/>
        </w:rPr>
        <w:t>份，政府采购代理机构</w:t>
      </w:r>
      <w:r>
        <w:rPr>
          <w:rFonts w:hint="eastAsia" w:ascii="仿宋" w:hAnsi="仿宋" w:eastAsia="仿宋" w:cs="仿宋"/>
          <w:szCs w:val="21"/>
        </w:rPr>
        <w:t>XX</w:t>
      </w:r>
      <w:r>
        <w:rPr>
          <w:rFonts w:hint="eastAsia" w:ascii="仿宋" w:hAnsi="仿宋" w:eastAsia="仿宋" w:cs="仿宋"/>
          <w:sz w:val="24"/>
        </w:rPr>
        <w:t>份，同级财政部门备案</w:t>
      </w:r>
      <w:r>
        <w:rPr>
          <w:rFonts w:hint="eastAsia" w:ascii="仿宋" w:hAnsi="仿宋" w:eastAsia="仿宋" w:cs="仿宋"/>
          <w:szCs w:val="21"/>
        </w:rPr>
        <w:t>XX</w:t>
      </w:r>
      <w:r>
        <w:rPr>
          <w:rFonts w:hint="eastAsia" w:ascii="仿宋" w:hAnsi="仿宋" w:eastAsia="仿宋" w:cs="仿宋"/>
          <w:sz w:val="24"/>
        </w:rPr>
        <w:t>份，具有同等法律效力。</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甲方：   （盖章）   </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 xml:space="preserve">       乙方：   （盖章）</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法定代表人（授权代表）：            法定代表人（授权代表）：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地    址：                         地    址：</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开户银行：                         开户银行：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账号：                             账号：</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电    话：                         电    话：</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传    真：                         传    真：</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签约日期：</w:t>
      </w:r>
      <w:r>
        <w:rPr>
          <w:rFonts w:hint="eastAsia" w:ascii="仿宋" w:hAnsi="仿宋" w:eastAsia="仿宋" w:cs="仿宋"/>
          <w:szCs w:val="21"/>
        </w:rPr>
        <w:t>XX</w:t>
      </w:r>
      <w:r>
        <w:rPr>
          <w:rFonts w:hint="eastAsia" w:ascii="仿宋" w:hAnsi="仿宋" w:eastAsia="仿宋" w:cs="仿宋"/>
          <w:sz w:val="24"/>
        </w:rPr>
        <w:t>年</w:t>
      </w:r>
      <w:r>
        <w:rPr>
          <w:rFonts w:hint="eastAsia" w:ascii="仿宋" w:hAnsi="仿宋" w:eastAsia="仿宋" w:cs="仿宋"/>
          <w:szCs w:val="21"/>
        </w:rPr>
        <w:t>XX</w:t>
      </w:r>
      <w:r>
        <w:rPr>
          <w:rFonts w:hint="eastAsia" w:ascii="仿宋" w:hAnsi="仿宋" w:eastAsia="仿宋" w:cs="仿宋"/>
          <w:sz w:val="24"/>
        </w:rPr>
        <w:t>月</w:t>
      </w:r>
      <w:r>
        <w:rPr>
          <w:rFonts w:hint="eastAsia" w:ascii="仿宋" w:hAnsi="仿宋" w:eastAsia="仿宋" w:cs="仿宋"/>
          <w:szCs w:val="21"/>
        </w:rPr>
        <w:t>XX</w:t>
      </w:r>
      <w:r>
        <w:rPr>
          <w:rFonts w:hint="eastAsia" w:ascii="仿宋" w:hAnsi="仿宋" w:eastAsia="仿宋" w:cs="仿宋"/>
          <w:sz w:val="24"/>
        </w:rPr>
        <w:t xml:space="preserve">日 </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签约日期：</w:t>
      </w:r>
      <w:r>
        <w:rPr>
          <w:rFonts w:hint="eastAsia" w:ascii="仿宋" w:hAnsi="仿宋" w:eastAsia="仿宋" w:cs="仿宋"/>
          <w:szCs w:val="21"/>
        </w:rPr>
        <w:t>XX</w:t>
      </w:r>
      <w:r>
        <w:rPr>
          <w:rFonts w:hint="eastAsia" w:ascii="仿宋" w:hAnsi="仿宋" w:eastAsia="仿宋" w:cs="仿宋"/>
          <w:sz w:val="24"/>
        </w:rPr>
        <w:t>年</w:t>
      </w:r>
      <w:r>
        <w:rPr>
          <w:rFonts w:hint="eastAsia" w:ascii="仿宋" w:hAnsi="仿宋" w:eastAsia="仿宋" w:cs="仿宋"/>
          <w:szCs w:val="21"/>
        </w:rPr>
        <w:t>XX</w:t>
      </w:r>
      <w:r>
        <w:rPr>
          <w:rFonts w:hint="eastAsia" w:ascii="仿宋" w:hAnsi="仿宋" w:eastAsia="仿宋" w:cs="仿宋"/>
          <w:sz w:val="24"/>
        </w:rPr>
        <w:t>月</w:t>
      </w:r>
      <w:r>
        <w:rPr>
          <w:rFonts w:hint="eastAsia" w:ascii="仿宋" w:hAnsi="仿宋" w:eastAsia="仿宋" w:cs="仿宋"/>
          <w:szCs w:val="21"/>
        </w:rPr>
        <w:t>XX日</w:t>
      </w:r>
    </w:p>
    <w:p>
      <w:pPr>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注：最终合同已与甲方签订的合同为准。</w:t>
      </w:r>
    </w:p>
    <w:p>
      <w:pPr>
        <w:pStyle w:val="88"/>
        <w:rPr>
          <w:rFonts w:hint="eastAsia"/>
        </w:rPr>
      </w:pPr>
    </w:p>
    <w:p>
      <w:pPr>
        <w:pStyle w:val="88"/>
        <w:rPr>
          <w:rFonts w:hint="eastAsia"/>
        </w:rPr>
      </w:pPr>
    </w:p>
    <w:p>
      <w:pPr>
        <w:pStyle w:val="88"/>
        <w:rPr>
          <w:rFonts w:hint="eastAsia"/>
        </w:rPr>
      </w:pPr>
    </w:p>
    <w:p>
      <w:pPr>
        <w:pStyle w:val="37"/>
      </w:pPr>
    </w:p>
    <w:p>
      <w:pPr>
        <w:pStyle w:val="37"/>
        <w:ind w:firstLine="422"/>
      </w:pPr>
    </w:p>
    <w:p>
      <w:pPr>
        <w:spacing w:line="360" w:lineRule="auto"/>
        <w:ind w:firstLine="0" w:firstLineChars="0"/>
        <w:jc w:val="center"/>
        <w:outlineLvl w:val="0"/>
        <w:rPr>
          <w:rFonts w:ascii="仿宋" w:hAnsi="仿宋" w:eastAsia="仿宋" w:cs="仿宋"/>
          <w:b/>
          <w:sz w:val="32"/>
          <w:szCs w:val="32"/>
        </w:rPr>
      </w:pPr>
      <w:bookmarkStart w:id="22" w:name="_Toc3424_WPSOffice_Level1"/>
      <w:bookmarkStart w:id="23" w:name="_Toc1200_WPSOffice_Level1"/>
      <w:bookmarkStart w:id="24" w:name="_Toc16283_WPSOffice_Level1"/>
    </w:p>
    <w:p>
      <w:pPr>
        <w:spacing w:line="360" w:lineRule="auto"/>
        <w:ind w:firstLine="0" w:firstLineChars="0"/>
        <w:jc w:val="center"/>
        <w:outlineLvl w:val="0"/>
        <w:rPr>
          <w:rFonts w:ascii="仿宋" w:hAnsi="仿宋" w:eastAsia="仿宋" w:cs="仿宋"/>
          <w:b/>
          <w:sz w:val="32"/>
          <w:szCs w:val="32"/>
        </w:rPr>
      </w:pPr>
    </w:p>
    <w:p>
      <w:pPr>
        <w:ind w:firstLine="0" w:firstLineChars="0"/>
        <w:jc w:val="center"/>
      </w:pPr>
      <w:r>
        <w:rPr>
          <w:rFonts w:hint="eastAsia" w:ascii="仿宋" w:hAnsi="仿宋" w:eastAsia="仿宋" w:cs="仿宋"/>
          <w:b/>
          <w:sz w:val="32"/>
          <w:szCs w:val="32"/>
        </w:rPr>
        <w:br w:type="page"/>
      </w:r>
      <w:r>
        <w:rPr>
          <w:rFonts w:hint="eastAsia" w:ascii="仿宋" w:hAnsi="仿宋" w:eastAsia="仿宋" w:cs="仿宋"/>
          <w:b/>
          <w:sz w:val="32"/>
          <w:szCs w:val="32"/>
        </w:rPr>
        <w:t>第六部分 附  件</w:t>
      </w:r>
      <w:bookmarkEnd w:id="22"/>
      <w:bookmarkEnd w:id="23"/>
      <w:bookmarkEnd w:id="24"/>
    </w:p>
    <w:p>
      <w:pPr>
        <w:spacing w:line="360" w:lineRule="auto"/>
        <w:ind w:firstLine="482"/>
        <w:outlineLvl w:val="0"/>
        <w:rPr>
          <w:rFonts w:ascii="仿宋" w:hAnsi="仿宋" w:eastAsia="仿宋" w:cs="仿宋"/>
          <w:b/>
          <w:sz w:val="24"/>
        </w:rPr>
      </w:pPr>
    </w:p>
    <w:p>
      <w:pPr>
        <w:spacing w:line="360" w:lineRule="auto"/>
        <w:ind w:firstLine="482"/>
        <w:jc w:val="center"/>
        <w:outlineLvl w:val="0"/>
        <w:rPr>
          <w:rFonts w:ascii="仿宋" w:hAnsi="仿宋" w:eastAsia="仿宋" w:cs="仿宋"/>
          <w:b/>
          <w:sz w:val="24"/>
        </w:rPr>
      </w:pPr>
    </w:p>
    <w:p>
      <w:pPr>
        <w:pStyle w:val="34"/>
        <w:ind w:firstLine="480"/>
        <w:rPr>
          <w:rFonts w:ascii="仿宋" w:hAnsi="仿宋" w:eastAsia="仿宋" w:cs="仿宋"/>
        </w:rPr>
      </w:pPr>
      <w:r>
        <w:rPr>
          <w:rFonts w:ascii="仿宋" w:hAnsi="仿宋" w:eastAsia="仿宋" w:cs="仿宋"/>
        </w:rPr>
        <w:pict>
          <v:rect id="文本框 9" o:spid="_x0000_s1031" o:spt="1" style="position:absolute;left:0pt;margin-left:348.7pt;margin-top:3.15pt;height:32.75pt;width:105.65pt;z-index:251659264;mso-width-relative:page;mso-height-relative:page;" filled="t" o:preferrelative="t" stroked="t" coordsize="21600,21600">
            <v:path/>
            <v:fill type="gradient" on="t" colors="0f #FFFFFF;65536f #FFFFFF" angle="-90" focussize="0f,0f"/>
            <v:stroke weight="1.25pt" color="#739CC3" miterlimit="2"/>
            <v:imagedata o:title=""/>
            <o:lock v:ext="edit"/>
            <v:textbox>
              <w:txbxContent>
                <w:p>
                  <w:pPr>
                    <w:ind w:firstLine="0" w:firstLineChars="0"/>
                    <w:jc w:val="center"/>
                    <w:rPr>
                      <w:rFonts w:ascii="仿宋" w:hAnsi="仿宋" w:eastAsia="仿宋"/>
                      <w:b/>
                      <w:sz w:val="36"/>
                      <w:szCs w:val="36"/>
                    </w:rPr>
                  </w:pPr>
                  <w:r>
                    <w:rPr>
                      <w:rFonts w:hint="eastAsia" w:ascii="仿宋" w:hAnsi="仿宋" w:eastAsia="仿宋"/>
                      <w:b/>
                      <w:sz w:val="36"/>
                      <w:szCs w:val="36"/>
                    </w:rPr>
                    <w:t>正本/副本</w:t>
                  </w:r>
                </w:p>
              </w:txbxContent>
            </v:textbox>
          </v:rect>
        </w:pict>
      </w:r>
    </w:p>
    <w:p>
      <w:pPr>
        <w:pStyle w:val="34"/>
        <w:spacing w:before="6"/>
        <w:ind w:firstLine="540"/>
        <w:rPr>
          <w:rFonts w:ascii="仿宋" w:hAnsi="仿宋" w:eastAsia="仿宋" w:cs="仿宋"/>
          <w:sz w:val="27"/>
        </w:rPr>
      </w:pPr>
    </w:p>
    <w:p>
      <w:pPr>
        <w:pStyle w:val="34"/>
        <w:spacing w:before="6"/>
        <w:ind w:firstLine="540"/>
        <w:rPr>
          <w:rFonts w:ascii="仿宋" w:hAnsi="仿宋" w:eastAsia="仿宋" w:cs="仿宋"/>
          <w:sz w:val="27"/>
        </w:rPr>
      </w:pPr>
    </w:p>
    <w:p>
      <w:pPr>
        <w:spacing w:line="360" w:lineRule="auto"/>
        <w:ind w:firstLine="0" w:firstLineChars="0"/>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乌鲁木齐县乡（镇）社工站委托服务项目</w:t>
      </w:r>
    </w:p>
    <w:p>
      <w:pPr>
        <w:pStyle w:val="27"/>
        <w:ind w:firstLine="480"/>
      </w:pPr>
    </w:p>
    <w:p>
      <w:pPr>
        <w:ind w:firstLine="420"/>
      </w:pPr>
    </w:p>
    <w:p>
      <w:pPr>
        <w:pStyle w:val="27"/>
        <w:ind w:firstLine="480"/>
      </w:pPr>
    </w:p>
    <w:p>
      <w:pPr>
        <w:pStyle w:val="5"/>
        <w:spacing w:line="240" w:lineRule="auto"/>
        <w:ind w:firstLine="0" w:firstLineChars="0"/>
        <w:jc w:val="center"/>
        <w:rPr>
          <w:rFonts w:ascii="仿宋" w:hAnsi="仿宋" w:eastAsia="仿宋" w:cs="仿宋"/>
          <w:sz w:val="72"/>
          <w:szCs w:val="72"/>
        </w:rPr>
      </w:pPr>
      <w:r>
        <w:rPr>
          <w:rFonts w:hint="eastAsia" w:ascii="仿宋" w:hAnsi="仿宋" w:eastAsia="仿宋" w:cs="仿宋"/>
          <w:sz w:val="72"/>
          <w:szCs w:val="72"/>
        </w:rPr>
        <w:t>响应文件</w:t>
      </w:r>
    </w:p>
    <w:p>
      <w:pPr>
        <w:pStyle w:val="5"/>
        <w:spacing w:line="240" w:lineRule="auto"/>
        <w:ind w:firstLine="0" w:firstLineChars="0"/>
        <w:jc w:val="center"/>
        <w:rPr>
          <w:rFonts w:hint="eastAsia" w:ascii="仿宋" w:hAnsi="仿宋" w:eastAsia="仿宋" w:cs="仿宋"/>
          <w:lang w:eastAsia="zh-CN"/>
        </w:rPr>
      </w:pPr>
      <w:r>
        <w:rPr>
          <w:rFonts w:hint="eastAsia" w:ascii="仿宋" w:hAnsi="仿宋" w:eastAsia="仿宋" w:cs="仿宋"/>
        </w:rPr>
        <w:t>项目编号：</w:t>
      </w:r>
      <w:r>
        <w:rPr>
          <w:rFonts w:hint="eastAsia" w:ascii="仿宋" w:hAnsi="仿宋" w:eastAsia="仿宋" w:cs="仿宋"/>
          <w:lang w:eastAsia="zh-CN"/>
        </w:rPr>
        <w:t>RHZC2023-073JZ</w:t>
      </w:r>
    </w:p>
    <w:p>
      <w:pPr>
        <w:ind w:firstLine="420"/>
      </w:pPr>
    </w:p>
    <w:p>
      <w:pPr>
        <w:pStyle w:val="27"/>
        <w:ind w:firstLine="480"/>
      </w:pPr>
    </w:p>
    <w:p>
      <w:pPr>
        <w:ind w:firstLine="480"/>
        <w:rPr>
          <w:rFonts w:ascii="仿宋" w:hAnsi="仿宋" w:eastAsia="仿宋" w:cs="仿宋"/>
          <w:sz w:val="24"/>
        </w:rPr>
      </w:pPr>
    </w:p>
    <w:p>
      <w:pPr>
        <w:ind w:firstLine="482"/>
        <w:rPr>
          <w:rFonts w:ascii="仿宋" w:hAnsi="仿宋" w:eastAsia="仿宋" w:cs="仿宋"/>
          <w:b/>
          <w:sz w:val="24"/>
        </w:rPr>
      </w:pPr>
      <w:r>
        <w:rPr>
          <w:rFonts w:hint="eastAsia" w:ascii="仿宋" w:hAnsi="仿宋" w:eastAsia="仿宋" w:cs="仿宋"/>
          <w:b/>
          <w:sz w:val="24"/>
        </w:rPr>
        <w:t>供应商单位名称：</w:t>
      </w:r>
      <w:r>
        <w:rPr>
          <w:rFonts w:hint="eastAsia" w:ascii="仿宋" w:hAnsi="仿宋" w:eastAsia="仿宋" w:cs="仿宋"/>
          <w:b/>
          <w:sz w:val="24"/>
          <w:u w:val="single"/>
        </w:rPr>
        <w:t xml:space="preserve">                                             </w:t>
      </w:r>
      <w:r>
        <w:rPr>
          <w:rFonts w:hint="eastAsia" w:ascii="仿宋" w:hAnsi="仿宋" w:eastAsia="仿宋" w:cs="仿宋"/>
          <w:b/>
          <w:sz w:val="24"/>
        </w:rPr>
        <w:t>（盖公章）</w:t>
      </w:r>
    </w:p>
    <w:p>
      <w:pPr>
        <w:pStyle w:val="27"/>
        <w:ind w:firstLine="482"/>
        <w:rPr>
          <w:rFonts w:ascii="仿宋" w:hAnsi="仿宋"/>
          <w:b/>
        </w:rPr>
      </w:pPr>
      <w:r>
        <w:rPr>
          <w:rFonts w:hint="eastAsia" w:ascii="仿宋" w:hAnsi="仿宋"/>
          <w:b/>
        </w:rPr>
        <w:t>法定代表人或委托代理人：</w:t>
      </w:r>
      <w:r>
        <w:rPr>
          <w:rFonts w:hint="eastAsia" w:ascii="仿宋" w:hAnsi="仿宋"/>
          <w:b/>
          <w:u w:val="single"/>
        </w:rPr>
        <w:t xml:space="preserve">                                     </w:t>
      </w:r>
      <w:r>
        <w:rPr>
          <w:rFonts w:hint="eastAsia" w:ascii="仿宋" w:hAnsi="仿宋"/>
          <w:b/>
        </w:rPr>
        <w:t>（签字或盖章）</w:t>
      </w:r>
    </w:p>
    <w:p>
      <w:pPr>
        <w:ind w:firstLine="602"/>
        <w:jc w:val="center"/>
        <w:rPr>
          <w:rFonts w:ascii="仿宋" w:hAnsi="仿宋" w:eastAsia="仿宋" w:cs="仿宋"/>
        </w:rPr>
      </w:pPr>
      <w:r>
        <w:rPr>
          <w:rFonts w:hint="eastAsia" w:ascii="仿宋" w:hAnsi="仿宋" w:eastAsia="仿宋"/>
          <w:b/>
          <w:sz w:val="30"/>
          <w:szCs w:val="30"/>
        </w:rPr>
        <w:t>二O二三年   月   日</w:t>
      </w:r>
    </w:p>
    <w:p>
      <w:pPr>
        <w:pStyle w:val="27"/>
        <w:ind w:firstLine="0" w:firstLineChars="0"/>
      </w:pPr>
      <w:bookmarkStart w:id="25" w:name="_TOC_250012"/>
      <w:bookmarkEnd w:id="25"/>
    </w:p>
    <w:p>
      <w:pPr>
        <w:ind w:firstLine="562"/>
        <w:jc w:val="center"/>
        <w:rPr>
          <w:rFonts w:ascii="仿宋" w:hAnsi="仿宋" w:eastAsia="仿宋"/>
          <w:b/>
          <w:sz w:val="28"/>
          <w:szCs w:val="28"/>
        </w:rPr>
      </w:pPr>
    </w:p>
    <w:p>
      <w:pPr>
        <w:ind w:firstLine="562"/>
        <w:jc w:val="center"/>
        <w:rPr>
          <w:rFonts w:ascii="仿宋" w:hAnsi="仿宋" w:eastAsia="仿宋"/>
          <w:b/>
          <w:sz w:val="28"/>
          <w:szCs w:val="28"/>
        </w:rPr>
      </w:pPr>
      <w:r>
        <w:rPr>
          <w:rFonts w:hint="eastAsia" w:ascii="仿宋" w:hAnsi="仿宋" w:eastAsia="仿宋"/>
          <w:b/>
          <w:sz w:val="28"/>
          <w:szCs w:val="28"/>
        </w:rPr>
        <w:t>（一）承诺函</w:t>
      </w:r>
    </w:p>
    <w:p>
      <w:pPr>
        <w:pStyle w:val="34"/>
        <w:spacing w:line="360" w:lineRule="auto"/>
        <w:ind w:left="119" w:firstLine="480"/>
        <w:rPr>
          <w:rFonts w:ascii="仿宋" w:hAnsi="仿宋" w:eastAsia="仿宋" w:cs="仿宋"/>
          <w:sz w:val="33"/>
        </w:rPr>
      </w:pPr>
      <w:r>
        <w:rPr>
          <w:rFonts w:hint="eastAsia" w:ascii="仿宋" w:hAnsi="仿宋" w:eastAsia="仿宋" w:cs="仿宋"/>
        </w:rPr>
        <w:t>致：新疆瑞恒中信工程项目管理有限公司:</w:t>
      </w:r>
    </w:p>
    <w:p>
      <w:pPr>
        <w:pStyle w:val="34"/>
        <w:spacing w:before="1" w:line="360" w:lineRule="auto"/>
        <w:ind w:left="120" w:right="111" w:firstLine="480"/>
        <w:jc w:val="both"/>
        <w:rPr>
          <w:rFonts w:ascii="仿宋" w:hAnsi="仿宋" w:eastAsia="仿宋" w:cs="仿宋"/>
        </w:rPr>
      </w:pPr>
      <w:r>
        <w:rPr>
          <w:rFonts w:hint="eastAsia" w:ascii="仿宋" w:hAnsi="仿宋" w:eastAsia="仿宋" w:cs="仿宋"/>
        </w:rPr>
        <w:t>根据贵方为</w:t>
      </w:r>
      <w:r>
        <w:rPr>
          <w:rFonts w:hint="eastAsia" w:ascii="仿宋" w:hAnsi="仿宋" w:eastAsia="仿宋" w:cs="仿宋"/>
          <w:u w:val="single"/>
        </w:rPr>
        <w:t xml:space="preserve">     （项目名称）    </w:t>
      </w:r>
      <w:r>
        <w:rPr>
          <w:rFonts w:hint="eastAsia" w:ascii="仿宋" w:hAnsi="仿宋" w:eastAsia="仿宋" w:cs="仿宋"/>
        </w:rPr>
        <w:t>项目竞争性谈判的邀请</w:t>
      </w:r>
      <w:r>
        <w:rPr>
          <w:rFonts w:hint="eastAsia" w:ascii="仿宋" w:hAnsi="仿宋" w:eastAsia="仿宋" w:cs="仿宋"/>
          <w:u w:val="single"/>
        </w:rPr>
        <w:t xml:space="preserve">（竞争性谈判文件编号） </w:t>
      </w:r>
      <w:r>
        <w:rPr>
          <w:rFonts w:hint="eastAsia" w:ascii="仿宋" w:hAnsi="仿宋" w:eastAsia="仿宋" w:cs="仿宋"/>
        </w:rPr>
        <w:t>， 签字代表（姓名、职务）经正式授权并代表供应商</w:t>
      </w:r>
      <w:r>
        <w:rPr>
          <w:rFonts w:hint="eastAsia" w:ascii="仿宋" w:hAnsi="仿宋" w:eastAsia="仿宋" w:cs="仿宋"/>
          <w:u w:val="single"/>
        </w:rPr>
        <w:t>（供应商名称、地址）</w:t>
      </w:r>
      <w:r>
        <w:rPr>
          <w:rFonts w:hint="eastAsia" w:ascii="仿宋" w:hAnsi="仿宋" w:eastAsia="仿宋" w:cs="仿宋"/>
        </w:rPr>
        <w:t>提交下述文件正本</w:t>
      </w:r>
      <w:r>
        <w:rPr>
          <w:rFonts w:hint="eastAsia" w:ascii="仿宋" w:hAnsi="仿宋" w:eastAsia="仿宋" w:cs="仿宋"/>
          <w:u w:val="single"/>
        </w:rPr>
        <w:t xml:space="preserve">   </w:t>
      </w:r>
      <w:r>
        <w:rPr>
          <w:rFonts w:hint="eastAsia" w:ascii="仿宋" w:hAnsi="仿宋" w:eastAsia="仿宋" w:cs="仿宋"/>
        </w:rPr>
        <w:t>份和副本</w:t>
      </w:r>
      <w:r>
        <w:rPr>
          <w:rFonts w:hint="eastAsia" w:ascii="仿宋" w:hAnsi="仿宋" w:eastAsia="仿宋" w:cs="仿宋"/>
          <w:u w:val="single"/>
        </w:rPr>
        <w:t xml:space="preserve">    </w:t>
      </w:r>
      <w:r>
        <w:rPr>
          <w:rFonts w:hint="eastAsia" w:ascii="仿宋" w:hAnsi="仿宋" w:eastAsia="仿宋" w:cs="仿宋"/>
        </w:rPr>
        <w:t>份。</w:t>
      </w:r>
    </w:p>
    <w:p>
      <w:pPr>
        <w:pStyle w:val="104"/>
        <w:tabs>
          <w:tab w:val="left" w:pos="1366"/>
        </w:tabs>
        <w:spacing w:before="14" w:line="360" w:lineRule="auto"/>
        <w:ind w:firstLine="720" w:firstLineChars="300"/>
        <w:jc w:val="left"/>
        <w:rPr>
          <w:rFonts w:ascii="仿宋" w:hAnsi="仿宋" w:eastAsia="仿宋" w:cs="仿宋"/>
          <w:sz w:val="24"/>
        </w:rPr>
      </w:pPr>
      <w:r>
        <w:rPr>
          <w:rFonts w:hint="eastAsia" w:ascii="仿宋" w:hAnsi="仿宋" w:eastAsia="仿宋" w:cs="仿宋"/>
          <w:sz w:val="24"/>
        </w:rPr>
        <w:t>据此函，签字代表宣布并同意如下：</w:t>
      </w:r>
    </w:p>
    <w:p>
      <w:pPr>
        <w:pStyle w:val="34"/>
        <w:spacing w:before="62" w:line="360" w:lineRule="auto"/>
        <w:ind w:left="120" w:firstLine="480"/>
        <w:rPr>
          <w:rFonts w:ascii="仿宋" w:hAnsi="仿宋" w:eastAsia="仿宋" w:cs="仿宋"/>
        </w:rPr>
      </w:pPr>
      <w:r>
        <w:rPr>
          <w:rFonts w:hint="eastAsia" w:ascii="仿宋" w:hAnsi="仿宋" w:eastAsia="仿宋" w:cs="仿宋"/>
        </w:rPr>
        <w:t xml:space="preserve">     1、所附报价表中规定的应提交服务总价详见报价一览表。</w:t>
      </w:r>
    </w:p>
    <w:p>
      <w:pPr>
        <w:pStyle w:val="34"/>
        <w:spacing w:line="360" w:lineRule="auto"/>
        <w:ind w:left="674" w:firstLine="480"/>
        <w:rPr>
          <w:rFonts w:ascii="仿宋" w:hAnsi="仿宋" w:eastAsia="仿宋" w:cs="仿宋"/>
        </w:rPr>
      </w:pPr>
      <w:r>
        <w:rPr>
          <w:rFonts w:hint="eastAsia" w:ascii="仿宋" w:hAnsi="仿宋" w:eastAsia="仿宋" w:cs="仿宋"/>
        </w:rPr>
        <w:t>2、供应商将按谈判文件的规定履行合同责任和义务。</w:t>
      </w:r>
    </w:p>
    <w:p>
      <w:pPr>
        <w:pStyle w:val="34"/>
        <w:spacing w:line="360" w:lineRule="auto"/>
        <w:ind w:left="120" w:right="109" w:firstLine="480"/>
        <w:rPr>
          <w:rFonts w:ascii="仿宋" w:hAnsi="仿宋" w:eastAsia="仿宋" w:cs="仿宋"/>
        </w:rPr>
      </w:pPr>
      <w:r>
        <w:rPr>
          <w:rFonts w:hint="eastAsia" w:ascii="仿宋" w:hAnsi="仿宋" w:eastAsia="仿宋" w:cs="仿宋"/>
        </w:rPr>
        <w:t xml:space="preserve">     3、供应商已详细阅读并理解了谈判文件的全部，包括修改文件。我们完全理解并同意放弃对这方面有不明及误解的权利。</w:t>
      </w:r>
    </w:p>
    <w:p>
      <w:pPr>
        <w:pStyle w:val="34"/>
        <w:tabs>
          <w:tab w:val="left" w:pos="5354"/>
        </w:tabs>
        <w:spacing w:before="17" w:line="360" w:lineRule="auto"/>
        <w:ind w:left="674" w:firstLine="480"/>
        <w:rPr>
          <w:rFonts w:ascii="仿宋" w:hAnsi="仿宋" w:eastAsia="仿宋" w:cs="仿宋"/>
        </w:rPr>
      </w:pPr>
      <w:r>
        <w:rPr>
          <w:rFonts w:hint="eastAsia" w:ascii="仿宋" w:hAnsi="仿宋" w:eastAsia="仿宋" w:cs="仿宋"/>
        </w:rPr>
        <w:t>4、本项目有效期自竞争性谈判之日起</w:t>
      </w:r>
      <w:r>
        <w:rPr>
          <w:rFonts w:hint="eastAsia" w:ascii="仿宋" w:hAnsi="仿宋" w:eastAsia="仿宋" w:cs="仿宋"/>
          <w:u w:val="single"/>
        </w:rPr>
        <w:t xml:space="preserve">          </w:t>
      </w:r>
      <w:r>
        <w:rPr>
          <w:rFonts w:hint="eastAsia" w:ascii="仿宋" w:hAnsi="仿宋" w:eastAsia="仿宋" w:cs="仿宋"/>
        </w:rPr>
        <w:t>个日历日。</w:t>
      </w:r>
    </w:p>
    <w:p>
      <w:pPr>
        <w:pStyle w:val="34"/>
        <w:spacing w:line="360" w:lineRule="auto"/>
        <w:ind w:left="674" w:firstLine="480"/>
        <w:rPr>
          <w:rFonts w:ascii="仿宋" w:hAnsi="仿宋" w:eastAsia="仿宋" w:cs="仿宋"/>
        </w:rPr>
      </w:pPr>
      <w:r>
        <w:rPr>
          <w:rFonts w:hint="eastAsia" w:ascii="仿宋" w:hAnsi="仿宋" w:eastAsia="仿宋" w:cs="仿宋"/>
        </w:rPr>
        <w:t>5、在规定的竞争性谈判时间后，如果在有效期内撤回，同意保证金将被贵方没收。</w:t>
      </w:r>
    </w:p>
    <w:p>
      <w:pPr>
        <w:pStyle w:val="34"/>
        <w:spacing w:before="2" w:line="360" w:lineRule="auto"/>
        <w:ind w:firstLine="480"/>
        <w:rPr>
          <w:rFonts w:ascii="仿宋" w:hAnsi="仿宋" w:eastAsia="仿宋" w:cs="仿宋"/>
        </w:rPr>
      </w:pPr>
      <w:r>
        <w:rPr>
          <w:rFonts w:hint="eastAsia" w:ascii="仿宋" w:hAnsi="仿宋" w:eastAsia="仿宋" w:cs="仿宋"/>
        </w:rPr>
        <w:t xml:space="preserve">      6、供应商同意提供按照贵方可能要求的与其谈判有关的一切数据或资料，完全理解贵方不一定接受最低价的谈判报价或收到的任何谈判的约定。</w:t>
      </w:r>
    </w:p>
    <w:p>
      <w:pPr>
        <w:pStyle w:val="34"/>
        <w:spacing w:before="2" w:line="360" w:lineRule="auto"/>
        <w:ind w:firstLine="720" w:firstLineChars="300"/>
        <w:rPr>
          <w:rFonts w:ascii="仿宋" w:hAnsi="仿宋" w:eastAsia="仿宋" w:cs="仿宋"/>
        </w:rPr>
      </w:pPr>
      <w:r>
        <w:rPr>
          <w:rFonts w:hint="eastAsia" w:ascii="仿宋" w:hAnsi="仿宋" w:eastAsia="仿宋" w:cs="仿宋"/>
        </w:rPr>
        <w:t xml:space="preserve">   7、与本谈判有关的一切正式往来信函请寄：</w:t>
      </w:r>
    </w:p>
    <w:p>
      <w:pPr>
        <w:pStyle w:val="34"/>
        <w:tabs>
          <w:tab w:val="left" w:pos="2535"/>
          <w:tab w:val="left" w:pos="5895"/>
        </w:tabs>
        <w:spacing w:line="360" w:lineRule="auto"/>
        <w:ind w:left="975" w:firstLine="480"/>
        <w:rPr>
          <w:rFonts w:ascii="仿宋" w:hAnsi="仿宋" w:eastAsia="仿宋" w:cs="仿宋"/>
        </w:rPr>
      </w:pPr>
      <w:r>
        <w:rPr>
          <w:rFonts w:hint="eastAsia" w:ascii="仿宋" w:hAnsi="仿宋" w:eastAsia="仿宋" w:cs="仿宋"/>
        </w:rPr>
        <w:t>地</w:t>
      </w:r>
      <w:r>
        <w:rPr>
          <w:rFonts w:hint="eastAsia" w:ascii="仿宋" w:hAnsi="仿宋" w:eastAsia="仿宋" w:cs="仿宋"/>
        </w:rPr>
        <w:tab/>
      </w:r>
      <w:r>
        <w:rPr>
          <w:rFonts w:hint="eastAsia" w:ascii="仿宋" w:hAnsi="仿宋" w:eastAsia="仿宋" w:cs="仿宋"/>
        </w:rPr>
        <w:t>址：</w:t>
      </w:r>
      <w:r>
        <w:rPr>
          <w:rFonts w:hint="eastAsia" w:ascii="仿宋" w:hAnsi="仿宋" w:eastAsia="仿宋" w:cs="仿宋"/>
        </w:rPr>
        <w:tab/>
      </w:r>
    </w:p>
    <w:p>
      <w:pPr>
        <w:pStyle w:val="34"/>
        <w:tabs>
          <w:tab w:val="left" w:pos="2499"/>
          <w:tab w:val="left" w:pos="5859"/>
        </w:tabs>
        <w:spacing w:line="360" w:lineRule="auto"/>
        <w:ind w:left="939" w:firstLine="480"/>
        <w:rPr>
          <w:rFonts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rPr>
        <w:tab/>
      </w:r>
    </w:p>
    <w:p>
      <w:pPr>
        <w:pStyle w:val="34"/>
        <w:tabs>
          <w:tab w:val="left" w:pos="2379"/>
        </w:tabs>
        <w:spacing w:before="62" w:line="360" w:lineRule="auto"/>
        <w:ind w:left="939" w:right="7339" w:firstLine="0" w:firstLineChars="0"/>
        <w:jc w:val="both"/>
        <w:rPr>
          <w:rFonts w:ascii="仿宋" w:hAnsi="仿宋" w:eastAsia="仿宋" w:cs="仿宋"/>
        </w:rPr>
      </w:pPr>
      <w:r>
        <w:rPr>
          <w:rFonts w:hint="eastAsia" w:ascii="仿宋" w:hAnsi="仿宋" w:eastAsia="仿宋" w:cs="仿宋"/>
        </w:rPr>
        <w:t xml:space="preserve">供应商代表签字： </w:t>
      </w:r>
    </w:p>
    <w:p>
      <w:pPr>
        <w:pStyle w:val="34"/>
        <w:tabs>
          <w:tab w:val="left" w:pos="2379"/>
        </w:tabs>
        <w:spacing w:before="62" w:line="360" w:lineRule="auto"/>
        <w:ind w:left="939" w:right="7339" w:firstLine="0" w:firstLineChars="0"/>
        <w:jc w:val="both"/>
        <w:rPr>
          <w:rFonts w:ascii="仿宋" w:hAnsi="仿宋" w:eastAsia="仿宋" w:cs="仿宋"/>
        </w:rPr>
      </w:pPr>
      <w:r>
        <w:rPr>
          <w:rFonts w:hint="eastAsia" w:ascii="仿宋" w:hAnsi="仿宋" w:eastAsia="仿宋" w:cs="仿宋"/>
        </w:rPr>
        <w:t>报 价 方 名 称： 公</w:t>
      </w:r>
      <w:r>
        <w:rPr>
          <w:rFonts w:hint="eastAsia" w:ascii="仿宋" w:hAnsi="仿宋" w:eastAsia="仿宋" w:cs="仿宋"/>
        </w:rPr>
        <w:tab/>
      </w:r>
      <w:r>
        <w:rPr>
          <w:rFonts w:hint="eastAsia" w:ascii="仿宋" w:hAnsi="仿宋" w:eastAsia="仿宋" w:cs="仿宋"/>
        </w:rPr>
        <w:t>章：</w:t>
      </w:r>
    </w:p>
    <w:p>
      <w:pPr>
        <w:pStyle w:val="34"/>
        <w:tabs>
          <w:tab w:val="left" w:pos="6579"/>
          <w:tab w:val="left" w:pos="7419"/>
          <w:tab w:val="left" w:pos="8259"/>
        </w:tabs>
        <w:ind w:left="5740" w:firstLine="480"/>
        <w:rPr>
          <w:rFonts w:ascii="仿宋" w:hAnsi="仿宋" w:eastAsia="仿宋" w:cs="仿宋"/>
        </w:rPr>
      </w:pP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pPr>
        <w:spacing w:line="360" w:lineRule="auto"/>
        <w:ind w:firstLine="482"/>
        <w:jc w:val="center"/>
        <w:rPr>
          <w:rFonts w:ascii="仿宋" w:hAnsi="仿宋" w:eastAsia="仿宋" w:cs="仿宋"/>
          <w:b/>
          <w:sz w:val="24"/>
        </w:rPr>
      </w:pPr>
    </w:p>
    <w:p>
      <w:pPr>
        <w:pStyle w:val="27"/>
        <w:ind w:firstLine="480"/>
      </w:pPr>
    </w:p>
    <w:p>
      <w:pPr>
        <w:ind w:firstLine="420"/>
      </w:pPr>
    </w:p>
    <w:p>
      <w:pPr>
        <w:pStyle w:val="6"/>
        <w:ind w:firstLine="643"/>
      </w:pPr>
    </w:p>
    <w:p>
      <w:pPr>
        <w:ind w:firstLine="420"/>
      </w:pPr>
    </w:p>
    <w:p>
      <w:pPr>
        <w:spacing w:line="360" w:lineRule="auto"/>
        <w:ind w:firstLine="482"/>
        <w:jc w:val="center"/>
        <w:rPr>
          <w:rFonts w:ascii="仿宋" w:hAnsi="仿宋" w:eastAsia="仿宋" w:cs="仿宋"/>
          <w:b/>
          <w:sz w:val="24"/>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二</w:t>
      </w:r>
      <w:r>
        <w:rPr>
          <w:rFonts w:hint="eastAsia" w:ascii="仿宋" w:hAnsi="仿宋" w:eastAsia="仿宋" w:cs="仿宋"/>
          <w:b/>
          <w:sz w:val="28"/>
          <w:szCs w:val="28"/>
        </w:rPr>
        <w:t>）谈判报价一览表</w:t>
      </w:r>
    </w:p>
    <w:p>
      <w:pPr>
        <w:spacing w:line="360" w:lineRule="auto"/>
        <w:ind w:firstLine="1200" w:firstLineChars="500"/>
        <w:rPr>
          <w:rFonts w:ascii="仿宋" w:hAnsi="仿宋" w:eastAsia="仿宋" w:cs="仿宋"/>
          <w:sz w:val="24"/>
        </w:rPr>
      </w:pPr>
      <w:r>
        <w:rPr>
          <w:rFonts w:hint="eastAsia" w:ascii="仿宋" w:hAnsi="仿宋" w:eastAsia="仿宋" w:cs="仿宋"/>
          <w:sz w:val="24"/>
        </w:rPr>
        <w:t xml:space="preserve">供应商名称：                </w:t>
      </w:r>
    </w:p>
    <w:p>
      <w:pPr>
        <w:spacing w:line="360" w:lineRule="auto"/>
        <w:ind w:firstLine="1200" w:firstLineChars="500"/>
        <w:rPr>
          <w:rFonts w:ascii="仿宋" w:hAnsi="仿宋" w:eastAsia="仿宋" w:cs="仿宋"/>
          <w:bCs/>
          <w:sz w:val="24"/>
        </w:rPr>
      </w:pPr>
      <w:r>
        <w:rPr>
          <w:rFonts w:hint="eastAsia" w:ascii="仿宋" w:hAnsi="仿宋" w:eastAsia="仿宋" w:cs="仿宋"/>
          <w:sz w:val="24"/>
        </w:rPr>
        <w:t xml:space="preserve">项目名称：                                       项目编号/标段号：                                                      </w:t>
      </w:r>
    </w:p>
    <w:tbl>
      <w:tblPr>
        <w:tblStyle w:val="89"/>
        <w:tblpPr w:leftFromText="180" w:rightFromText="180" w:vertAnchor="text" w:horzAnchor="page" w:tblpX="1915" w:tblpY="202"/>
        <w:tblOverlap w:val="never"/>
        <w:tblW w:w="8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8"/>
        <w:gridCol w:w="3123"/>
        <w:gridCol w:w="2682"/>
        <w:gridCol w:w="1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序号</w:t>
            </w:r>
          </w:p>
        </w:tc>
        <w:tc>
          <w:tcPr>
            <w:tcW w:w="31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名称</w:t>
            </w:r>
          </w:p>
        </w:tc>
        <w:tc>
          <w:tcPr>
            <w:tcW w:w="268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谈判报价（元）</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firstLine="48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31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68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谈判报价：</w:t>
            </w:r>
          </w:p>
        </w:tc>
        <w:tc>
          <w:tcPr>
            <w:tcW w:w="4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仿宋" w:hAnsi="仿宋" w:eastAsia="仿宋" w:cs="仿宋"/>
                <w:sz w:val="24"/>
              </w:rPr>
            </w:pPr>
            <w:r>
              <w:rPr>
                <w:rFonts w:hint="eastAsia" w:ascii="仿宋" w:hAnsi="仿宋" w:eastAsia="仿宋" w:cs="仿宋"/>
                <w:sz w:val="24"/>
              </w:rPr>
              <w:t>小写：</w:t>
            </w:r>
          </w:p>
          <w:p>
            <w:pPr>
              <w:pStyle w:val="27"/>
              <w:ind w:firstLine="0" w:firstLineChars="0"/>
              <w:jc w:val="left"/>
            </w:pPr>
            <w:r>
              <w:rPr>
                <w:rFonts w:hint="eastAsia"/>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lang w:eastAsia="zh-CN"/>
              </w:rPr>
              <w:t>服务期</w:t>
            </w:r>
            <w:r>
              <w:rPr>
                <w:rFonts w:hint="eastAsia" w:ascii="仿宋" w:hAnsi="仿宋" w:eastAsia="仿宋" w:cs="仿宋"/>
                <w:sz w:val="24"/>
              </w:rPr>
              <w:t>：</w:t>
            </w:r>
          </w:p>
        </w:tc>
        <w:tc>
          <w:tcPr>
            <w:tcW w:w="4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bl>
    <w:p>
      <w:pPr>
        <w:pStyle w:val="27"/>
        <w:ind w:firstLine="480"/>
      </w:pPr>
    </w:p>
    <w:p>
      <w:pPr>
        <w:ind w:firstLine="420"/>
      </w:pPr>
    </w:p>
    <w:p>
      <w:pPr>
        <w:ind w:firstLine="420"/>
      </w:pPr>
    </w:p>
    <w:p>
      <w:pPr>
        <w:pStyle w:val="27"/>
        <w:ind w:firstLine="480"/>
      </w:pPr>
    </w:p>
    <w:p>
      <w:pPr>
        <w:ind w:firstLine="420"/>
      </w:pPr>
    </w:p>
    <w:p>
      <w:pPr>
        <w:pStyle w:val="27"/>
        <w:ind w:firstLine="480"/>
      </w:pPr>
    </w:p>
    <w:p>
      <w:pPr>
        <w:ind w:firstLine="420"/>
      </w:pPr>
    </w:p>
    <w:p>
      <w:pPr>
        <w:spacing w:line="360" w:lineRule="auto"/>
        <w:ind w:firstLine="1200" w:firstLineChars="500"/>
        <w:rPr>
          <w:rFonts w:ascii="仿宋" w:hAnsi="仿宋" w:eastAsia="仿宋" w:cs="仿宋"/>
          <w:sz w:val="24"/>
        </w:rPr>
      </w:pPr>
      <w:r>
        <w:rPr>
          <w:rFonts w:hint="eastAsia" w:ascii="仿宋" w:hAnsi="仿宋" w:eastAsia="仿宋" w:cs="仿宋"/>
          <w:sz w:val="24"/>
        </w:rPr>
        <w:t>供应商（单位盖章）：</w:t>
      </w:r>
    </w:p>
    <w:p>
      <w:pPr>
        <w:spacing w:line="360" w:lineRule="auto"/>
        <w:ind w:firstLine="1200" w:firstLineChars="500"/>
        <w:jc w:val="left"/>
        <w:rPr>
          <w:rFonts w:ascii="仿宋" w:hAnsi="仿宋" w:eastAsia="仿宋" w:cs="仿宋"/>
          <w:sz w:val="24"/>
        </w:rPr>
      </w:pPr>
      <w:r>
        <w:rPr>
          <w:rFonts w:hint="eastAsia" w:ascii="仿宋" w:hAnsi="仿宋" w:eastAsia="仿宋" w:cs="仿宋"/>
          <w:sz w:val="24"/>
        </w:rPr>
        <w:t>供应商代表签字：</w:t>
      </w:r>
    </w:p>
    <w:p>
      <w:pPr>
        <w:spacing w:line="360" w:lineRule="auto"/>
        <w:ind w:firstLine="6120" w:firstLineChars="2550"/>
        <w:rPr>
          <w:rFonts w:ascii="仿宋" w:hAnsi="仿宋" w:eastAsia="仿宋" w:cs="仿宋"/>
          <w:b/>
          <w:sz w:val="24"/>
        </w:rPr>
      </w:pPr>
      <w:r>
        <w:rPr>
          <w:rFonts w:hint="eastAsia" w:ascii="仿宋" w:hAnsi="仿宋" w:eastAsia="仿宋" w:cs="仿宋"/>
          <w:sz w:val="24"/>
        </w:rPr>
        <w:t>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0" w:firstLineChars="0"/>
      </w:pPr>
      <w:r>
        <w:br w:type="page"/>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三</w:t>
      </w:r>
      <w:r>
        <w:rPr>
          <w:rFonts w:hint="eastAsia" w:ascii="仿宋" w:hAnsi="仿宋" w:eastAsia="仿宋" w:cs="仿宋"/>
          <w:b/>
          <w:sz w:val="28"/>
          <w:szCs w:val="28"/>
        </w:rPr>
        <w:t>）分项报价表</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项目名称： </w:t>
      </w:r>
    </w:p>
    <w:p>
      <w:pPr>
        <w:spacing w:line="360" w:lineRule="auto"/>
        <w:ind w:firstLine="720" w:firstLineChars="300"/>
        <w:rPr>
          <w:rFonts w:ascii="仿宋" w:hAnsi="仿宋" w:eastAsia="仿宋" w:cs="仿宋"/>
          <w:bCs/>
          <w:sz w:val="24"/>
        </w:rPr>
      </w:pPr>
      <w:r>
        <w:rPr>
          <w:rFonts w:hint="eastAsia" w:ascii="仿宋" w:hAnsi="仿宋" w:eastAsia="仿宋" w:cs="仿宋"/>
          <w:sz w:val="24"/>
        </w:rPr>
        <w:t xml:space="preserve">项目编号：                                                 </w:t>
      </w:r>
      <w:r>
        <w:rPr>
          <w:rFonts w:hint="eastAsia" w:ascii="仿宋" w:hAnsi="仿宋" w:eastAsia="仿宋" w:cs="仿宋"/>
          <w:bCs/>
          <w:sz w:val="24"/>
        </w:rPr>
        <w:t>单位：  元</w:t>
      </w:r>
    </w:p>
    <w:tbl>
      <w:tblPr>
        <w:tblStyle w:val="89"/>
        <w:tblpPr w:leftFromText="180" w:rightFromText="180" w:vertAnchor="text" w:horzAnchor="page" w:tblpX="1399"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99"/>
        <w:gridCol w:w="1108"/>
        <w:gridCol w:w="987"/>
        <w:gridCol w:w="1107"/>
        <w:gridCol w:w="763"/>
        <w:gridCol w:w="135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仿宋" w:hAnsi="仿宋" w:eastAsia="仿宋" w:cs="仿宋"/>
                <w:sz w:val="24"/>
              </w:rPr>
            </w:pPr>
            <w:r>
              <w:rPr>
                <w:rFonts w:hint="eastAsia" w:ascii="仿宋" w:hAnsi="仿宋" w:eastAsia="仿宋" w:cs="仿宋"/>
                <w:sz w:val="24"/>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仿宋" w:hAnsi="仿宋" w:eastAsia="仿宋" w:cs="仿宋"/>
                <w:sz w:val="24"/>
              </w:rPr>
            </w:pPr>
            <w:r>
              <w:rPr>
                <w:rFonts w:hint="eastAsia" w:ascii="仿宋" w:hAnsi="仿宋" w:eastAsia="仿宋" w:cs="仿宋"/>
                <w:sz w:val="24"/>
              </w:rPr>
              <w:t>服务名称</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仿宋" w:hAnsi="仿宋" w:eastAsia="仿宋" w:cs="仿宋"/>
                <w:sz w:val="24"/>
              </w:rPr>
            </w:pPr>
            <w:r>
              <w:rPr>
                <w:rFonts w:hint="eastAsia" w:ascii="仿宋" w:hAnsi="仿宋" w:eastAsia="仿宋" w:cs="仿宋"/>
                <w:sz w:val="24"/>
              </w:rPr>
              <w:t>服务具体描述</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仿宋" w:hAnsi="仿宋" w:eastAsia="仿宋" w:cs="仿宋"/>
                <w:sz w:val="24"/>
              </w:rPr>
            </w:pPr>
            <w:r>
              <w:rPr>
                <w:rFonts w:hint="eastAsia" w:ascii="仿宋" w:hAnsi="仿宋" w:eastAsia="仿宋" w:cs="仿宋"/>
                <w:sz w:val="24"/>
              </w:rPr>
              <w:t>服务期</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仿宋" w:hAnsi="仿宋" w:eastAsia="仿宋" w:cs="仿宋"/>
                <w:sz w:val="24"/>
                <w:highlight w:val="yellow"/>
              </w:rPr>
            </w:pPr>
            <w:r>
              <w:rPr>
                <w:rFonts w:hint="eastAsia" w:ascii="仿宋" w:hAnsi="仿宋" w:eastAsia="仿宋" w:cs="仿宋"/>
                <w:sz w:val="24"/>
              </w:rPr>
              <w:t>数量</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仿宋" w:hAnsi="仿宋" w:eastAsia="仿宋" w:cs="仿宋"/>
                <w:sz w:val="24"/>
              </w:rPr>
            </w:pPr>
            <w:r>
              <w:rPr>
                <w:rFonts w:hint="eastAsia" w:ascii="仿宋" w:hAnsi="仿宋" w:eastAsia="仿宋" w:cs="仿宋"/>
                <w:sz w:val="24"/>
              </w:rPr>
              <w:t>单价</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仿宋" w:hAnsi="仿宋" w:eastAsia="仿宋" w:cs="仿宋"/>
                <w:sz w:val="24"/>
              </w:rPr>
            </w:pPr>
            <w:r>
              <w:rPr>
                <w:rFonts w:hint="eastAsia" w:ascii="仿宋" w:hAnsi="仿宋" w:eastAsia="仿宋" w:cs="仿宋"/>
                <w:sz w:val="24"/>
              </w:rPr>
              <w:t>合价</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r>
              <w:rPr>
                <w:rFonts w:hint="eastAsia" w:ascii="仿宋" w:hAnsi="仿宋" w:eastAsia="仿宋" w:cs="仿宋"/>
                <w:sz w:val="24"/>
              </w:rPr>
              <w:t>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highlight w:val="yellow"/>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r>
              <w:rPr>
                <w:rFonts w:hint="eastAsia" w:ascii="仿宋" w:hAnsi="仿宋" w:eastAsia="仿宋" w:cs="仿宋"/>
                <w:sz w:val="24"/>
              </w:rPr>
              <w:t>2</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highlight w:val="yellow"/>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r>
              <w:rPr>
                <w:rFonts w:hint="eastAsia" w:ascii="仿宋" w:hAnsi="仿宋" w:eastAsia="仿宋" w:cs="仿宋"/>
                <w:sz w:val="24"/>
              </w:rPr>
              <w:t>3</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highlight w:val="yellow"/>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r>
              <w:rPr>
                <w:rFonts w:hint="eastAsia" w:ascii="仿宋" w:hAnsi="仿宋" w:eastAsia="仿宋" w:cs="仿宋"/>
                <w:sz w:val="24"/>
              </w:rPr>
              <w:t>4</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highlight w:val="yellow"/>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r>
              <w:rPr>
                <w:rFonts w:hint="eastAsia" w:ascii="仿宋" w:hAnsi="仿宋" w:eastAsia="仿宋" w:cs="仿宋"/>
                <w:sz w:val="24"/>
              </w:rPr>
              <w:t>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highlight w:val="yellow"/>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311" w:type="dxa"/>
            <w:gridSpan w:val="4"/>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80"/>
              <w:jc w:val="center"/>
              <w:rPr>
                <w:rFonts w:hint="eastAsia" w:ascii="仿宋" w:hAnsi="仿宋" w:eastAsia="仿宋" w:cs="仿宋"/>
                <w:sz w:val="24"/>
              </w:rPr>
            </w:pPr>
            <w:r>
              <w:rPr>
                <w:rFonts w:hint="eastAsia" w:ascii="仿宋" w:hAnsi="仿宋" w:eastAsia="仿宋" w:cs="仿宋"/>
                <w:sz w:val="24"/>
              </w:rPr>
              <w:t>合计金额</w:t>
            </w:r>
          </w:p>
        </w:tc>
        <w:tc>
          <w:tcPr>
            <w:tcW w:w="5131" w:type="dxa"/>
            <w:gridSpan w:val="4"/>
            <w:tcBorders>
              <w:top w:val="single" w:color="auto" w:sz="4" w:space="0"/>
              <w:left w:val="single" w:color="auto" w:sz="4" w:space="0"/>
              <w:bottom w:val="single" w:color="auto" w:sz="4" w:space="0"/>
              <w:right w:val="single" w:color="auto" w:sz="4" w:space="0"/>
            </w:tcBorders>
            <w:noWrap w:val="0"/>
            <w:vAlign w:val="bottom"/>
          </w:tcPr>
          <w:p>
            <w:pPr>
              <w:tabs>
                <w:tab w:val="left" w:pos="963"/>
              </w:tabs>
              <w:spacing w:line="360" w:lineRule="auto"/>
              <w:jc w:val="left"/>
              <w:rPr>
                <w:rFonts w:hint="eastAsia" w:ascii="仿宋" w:hAnsi="仿宋" w:eastAsia="仿宋" w:cs="仿宋"/>
                <w:sz w:val="24"/>
              </w:rPr>
            </w:pPr>
            <w:r>
              <w:rPr>
                <w:rFonts w:hint="eastAsia" w:ascii="仿宋" w:hAnsi="仿宋" w:eastAsia="仿宋" w:cs="仿宋"/>
                <w:sz w:val="24"/>
              </w:rPr>
              <w:t>小写：</w:t>
            </w:r>
          </w:p>
          <w:p>
            <w:pPr>
              <w:tabs>
                <w:tab w:val="left" w:pos="963"/>
              </w:tabs>
              <w:spacing w:line="360" w:lineRule="auto"/>
              <w:jc w:val="left"/>
              <w:rPr>
                <w:rFonts w:ascii="仿宋" w:hAnsi="仿宋" w:eastAsia="仿宋" w:cs="仿宋"/>
                <w:sz w:val="24"/>
              </w:rPr>
            </w:pPr>
            <w:r>
              <w:rPr>
                <w:rFonts w:hint="eastAsia" w:ascii="仿宋" w:hAnsi="仿宋" w:eastAsia="仿宋" w:cs="仿宋"/>
                <w:sz w:val="24"/>
              </w:rPr>
              <w:t>大写：</w:t>
            </w:r>
          </w:p>
        </w:tc>
      </w:tr>
    </w:tbl>
    <w:p>
      <w:pPr>
        <w:spacing w:line="360" w:lineRule="auto"/>
        <w:ind w:firstLine="480"/>
        <w:rPr>
          <w:rFonts w:hint="eastAsia" w:ascii="仿宋" w:hAnsi="仿宋" w:eastAsia="仿宋" w:cs="仿宋"/>
          <w:sz w:val="24"/>
          <w:lang w:eastAsia="zh-CN"/>
        </w:rPr>
      </w:pPr>
      <w:r>
        <w:rPr>
          <w:rFonts w:hint="eastAsia" w:ascii="仿宋" w:hAnsi="仿宋" w:eastAsia="仿宋" w:cs="仿宋"/>
          <w:sz w:val="24"/>
        </w:rPr>
        <w:t>注：此表需详列响应的</w:t>
      </w:r>
      <w:r>
        <w:rPr>
          <w:rFonts w:hint="eastAsia" w:ascii="仿宋" w:hAnsi="仿宋" w:eastAsia="仿宋" w:cs="仿宋"/>
          <w:sz w:val="24"/>
          <w:lang w:eastAsia="zh-CN"/>
        </w:rPr>
        <w:t>每项服务</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供应商盖章： </w:t>
      </w:r>
    </w:p>
    <w:p>
      <w:pPr>
        <w:spacing w:line="360" w:lineRule="auto"/>
        <w:ind w:firstLine="480"/>
        <w:rPr>
          <w:rFonts w:ascii="仿宋" w:hAnsi="仿宋" w:eastAsia="仿宋" w:cs="仿宋"/>
          <w:sz w:val="24"/>
        </w:rPr>
      </w:pPr>
      <w:r>
        <w:rPr>
          <w:rFonts w:hint="eastAsia" w:ascii="仿宋" w:hAnsi="仿宋" w:eastAsia="仿宋" w:cs="仿宋"/>
          <w:sz w:val="24"/>
        </w:rPr>
        <w:t>供应商代表签字：</w:t>
      </w:r>
    </w:p>
    <w:p>
      <w:pPr>
        <w:spacing w:line="360" w:lineRule="auto"/>
        <w:ind w:firstLine="480"/>
        <w:jc w:val="left"/>
        <w:rPr>
          <w:rFonts w:ascii="仿宋" w:hAnsi="仿宋" w:eastAsia="仿宋" w:cs="仿宋"/>
          <w:sz w:val="24"/>
        </w:rPr>
      </w:pPr>
      <w:r>
        <w:rPr>
          <w:rFonts w:hint="eastAsia" w:ascii="仿宋" w:hAnsi="仿宋" w:eastAsia="仿宋" w:cs="仿宋"/>
          <w:sz w:val="24"/>
        </w:rPr>
        <w:t xml:space="preserve">    日   期：                           </w:t>
      </w:r>
    </w:p>
    <w:p>
      <w:pPr>
        <w:spacing w:line="360" w:lineRule="auto"/>
        <w:ind w:firstLine="602"/>
        <w:rPr>
          <w:rFonts w:ascii="仿宋" w:hAnsi="仿宋" w:eastAsia="仿宋" w:cs="仿宋"/>
          <w:b/>
          <w:sz w:val="30"/>
          <w:szCs w:val="30"/>
        </w:rPr>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pStyle w:val="27"/>
        <w:ind w:firstLine="0" w:firstLineChars="0"/>
      </w:pPr>
    </w:p>
    <w:p>
      <w:pPr>
        <w:pStyle w:val="27"/>
        <w:ind w:firstLine="562"/>
        <w:jc w:val="center"/>
        <w:rPr>
          <w:rFonts w:ascii="仿宋" w:hAnsi="仿宋" w:cs="仿宋"/>
          <w:b/>
          <w:sz w:val="28"/>
          <w:szCs w:val="28"/>
        </w:rPr>
      </w:pPr>
    </w:p>
    <w:p>
      <w:pPr>
        <w:pStyle w:val="27"/>
        <w:ind w:firstLine="562"/>
        <w:jc w:val="center"/>
        <w:rPr>
          <w:b/>
          <w:sz w:val="28"/>
          <w:szCs w:val="28"/>
        </w:rPr>
      </w:pPr>
      <w:r>
        <w:rPr>
          <w:rFonts w:hint="eastAsia" w:ascii="仿宋" w:hAnsi="仿宋" w:cs="仿宋"/>
          <w:b/>
          <w:sz w:val="28"/>
          <w:szCs w:val="28"/>
        </w:rPr>
        <w:t>（</w:t>
      </w:r>
      <w:r>
        <w:rPr>
          <w:rFonts w:hint="eastAsia" w:ascii="仿宋" w:hAnsi="仿宋" w:cs="仿宋"/>
          <w:b/>
          <w:sz w:val="28"/>
          <w:szCs w:val="28"/>
          <w:lang w:eastAsia="zh-CN"/>
        </w:rPr>
        <w:t>四</w:t>
      </w:r>
      <w:r>
        <w:rPr>
          <w:rFonts w:hint="eastAsia" w:ascii="仿宋" w:hAnsi="仿宋" w:cs="仿宋"/>
          <w:b/>
          <w:sz w:val="28"/>
          <w:szCs w:val="28"/>
        </w:rPr>
        <w:t>）供应商资质证明文件</w:t>
      </w:r>
    </w:p>
    <w:p>
      <w:pPr>
        <w:pStyle w:val="27"/>
        <w:ind w:firstLine="480"/>
        <w:rPr>
          <w:rFonts w:hint="eastAsia" w:eastAsia="仿宋"/>
          <w:lang w:eastAsia="zh-CN"/>
        </w:rPr>
      </w:pPr>
      <w:r>
        <w:rPr>
          <w:rFonts w:hint="eastAsia" w:ascii="仿宋" w:hAnsi="仿宋" w:cs="仿宋"/>
          <w:b/>
        </w:rPr>
        <w:t>（1）有效的企业法人营业执照复印件或事业单位法人证书</w:t>
      </w:r>
      <w:r>
        <w:rPr>
          <w:rFonts w:hint="eastAsia" w:ascii="仿宋" w:hAnsi="仿宋" w:cs="仿宋"/>
          <w:b/>
          <w:lang w:eastAsia="zh-CN"/>
        </w:rPr>
        <w:t>或</w:t>
      </w:r>
      <w:r>
        <w:rPr>
          <w:rFonts w:hint="eastAsia" w:ascii="仿宋" w:hAnsi="仿宋" w:cs="仿宋"/>
          <w:b/>
        </w:rPr>
        <w:t>《民办非企业登记证》或《社会团体法人登记证书》复印件（复印件须加盖供应商公章）</w:t>
      </w:r>
      <w:r>
        <w:rPr>
          <w:rFonts w:hint="eastAsia" w:ascii="仿宋" w:hAnsi="仿宋" w:cs="仿宋"/>
          <w:b/>
          <w:lang w:eastAsia="zh-CN"/>
        </w:rPr>
        <w:t>；</w:t>
      </w: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pStyle w:val="27"/>
        <w:ind w:firstLine="0" w:firstLineChars="0"/>
      </w:pPr>
    </w:p>
    <w:p>
      <w:pPr>
        <w:spacing w:line="360" w:lineRule="auto"/>
        <w:ind w:firstLine="562"/>
        <w:jc w:val="center"/>
        <w:rPr>
          <w:rFonts w:ascii="仿宋" w:hAnsi="仿宋" w:eastAsia="仿宋" w:cs="仿宋"/>
          <w:b/>
          <w:sz w:val="28"/>
          <w:szCs w:val="28"/>
        </w:rPr>
      </w:pPr>
      <w:r>
        <w:rPr>
          <w:rFonts w:hint="eastAsia" w:ascii="仿宋" w:hAnsi="仿宋" w:cs="仿宋"/>
          <w:b/>
        </w:rPr>
        <w:br w:type="page"/>
      </w:r>
      <w:r>
        <w:rPr>
          <w:rFonts w:hint="eastAsia" w:ascii="仿宋" w:hAnsi="仿宋" w:eastAsia="仿宋" w:cs="仿宋"/>
          <w:b/>
          <w:sz w:val="28"/>
          <w:szCs w:val="28"/>
        </w:rPr>
        <w:t>（</w:t>
      </w:r>
      <w:r>
        <w:rPr>
          <w:rFonts w:hint="eastAsia" w:ascii="仿宋" w:hAnsi="仿宋" w:eastAsia="仿宋" w:cs="仿宋"/>
          <w:b/>
          <w:sz w:val="28"/>
          <w:szCs w:val="28"/>
          <w:lang w:val="en-US" w:eastAsia="zh-CN"/>
        </w:rPr>
        <w:t>2</w:t>
      </w:r>
      <w:r>
        <w:rPr>
          <w:rFonts w:hint="eastAsia" w:ascii="仿宋" w:hAnsi="仿宋" w:eastAsia="仿宋" w:cs="仿宋"/>
          <w:b/>
          <w:sz w:val="28"/>
          <w:szCs w:val="28"/>
        </w:rPr>
        <w:t>）法定代表人身份证明书</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单位名称：</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企业类型：</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营业期限：</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成立时间：</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rPr>
      </w:pPr>
      <w:r>
        <w:rPr>
          <w:rFonts w:hint="eastAsia" w:ascii="仿宋" w:hAnsi="仿宋" w:eastAsia="仿宋" w:cs="仿宋"/>
          <w:sz w:val="24"/>
        </w:rPr>
        <w:t xml:space="preserve">系 </w:t>
      </w:r>
      <w:r>
        <w:rPr>
          <w:rFonts w:hint="eastAsia" w:ascii="仿宋" w:hAnsi="仿宋" w:eastAsia="仿宋" w:cs="仿宋"/>
          <w:sz w:val="24"/>
          <w:u w:val="single"/>
        </w:rPr>
        <w:t xml:space="preserve">         （响应单位名称）               </w:t>
      </w:r>
      <w:r>
        <w:rPr>
          <w:rFonts w:hint="eastAsia" w:ascii="仿宋" w:hAnsi="仿宋" w:eastAsia="仿宋" w:cs="仿宋"/>
          <w:sz w:val="24"/>
        </w:rPr>
        <w:t>的法定代表人。</w:t>
      </w:r>
    </w:p>
    <w:p>
      <w:pPr>
        <w:spacing w:line="360" w:lineRule="auto"/>
        <w:ind w:firstLine="240" w:firstLineChars="100"/>
        <w:rPr>
          <w:rFonts w:ascii="仿宋" w:hAnsi="仿宋" w:eastAsia="仿宋" w:cs="仿宋"/>
          <w:sz w:val="24"/>
        </w:rPr>
      </w:pPr>
      <w:r>
        <w:rPr>
          <w:rFonts w:hint="eastAsia" w:ascii="仿宋" w:hAnsi="仿宋" w:eastAsia="仿宋" w:cs="仿宋"/>
          <w:sz w:val="24"/>
        </w:rPr>
        <w:t>特此证明。</w:t>
      </w:r>
    </w:p>
    <w:p>
      <w:pPr>
        <w:spacing w:line="360" w:lineRule="auto"/>
        <w:ind w:firstLine="6600" w:firstLineChars="2750"/>
        <w:rPr>
          <w:rFonts w:ascii="仿宋" w:hAnsi="仿宋" w:eastAsia="仿宋" w:cs="仿宋"/>
          <w:sz w:val="24"/>
        </w:rPr>
      </w:pPr>
      <w:r>
        <w:rPr>
          <w:rFonts w:hint="eastAsia" w:ascii="仿宋" w:hAnsi="仿宋" w:eastAsia="仿宋" w:cs="仿宋"/>
          <w:sz w:val="24"/>
        </w:rPr>
        <w:t>供应商：（盖章）</w:t>
      </w:r>
    </w:p>
    <w:p>
      <w:pPr>
        <w:spacing w:line="360" w:lineRule="auto"/>
        <w:ind w:firstLine="480"/>
        <w:rPr>
          <w:rFonts w:ascii="仿宋" w:hAnsi="仿宋" w:eastAsia="仿宋" w:cs="仿宋"/>
          <w:sz w:val="24"/>
        </w:rPr>
      </w:pPr>
      <w:r>
        <w:rPr>
          <w:rFonts w:hint="eastAsia" w:ascii="仿宋" w:hAnsi="仿宋" w:eastAsia="仿宋" w:cs="仿宋"/>
          <w:sz w:val="24"/>
        </w:rPr>
        <w:t xml:space="preserve">                           </w:t>
      </w:r>
    </w:p>
    <w:p>
      <w:pPr>
        <w:spacing w:line="360" w:lineRule="auto"/>
        <w:ind w:firstLine="480"/>
        <w:jc w:val="center"/>
        <w:rPr>
          <w:rFonts w:ascii="仿宋" w:hAnsi="仿宋" w:eastAsia="仿宋" w:cs="仿宋"/>
          <w:sz w:val="24"/>
        </w:rPr>
      </w:pPr>
      <w:r>
        <w:rPr>
          <w:rFonts w:hint="eastAsia" w:ascii="仿宋" w:hAnsi="仿宋" w:eastAsia="仿宋" w:cs="仿宋"/>
          <w:sz w:val="24"/>
        </w:rPr>
        <w:t xml:space="preserve">                                  年   月  日</w:t>
      </w:r>
    </w:p>
    <w:p>
      <w:pPr>
        <w:spacing w:line="360" w:lineRule="auto"/>
        <w:ind w:firstLine="480"/>
        <w:jc w:val="center"/>
        <w:rPr>
          <w:rFonts w:ascii="仿宋" w:hAnsi="仿宋" w:eastAsia="仿宋" w:cs="仿宋"/>
          <w:sz w:val="24"/>
        </w:rPr>
      </w:pPr>
    </w:p>
    <w:p>
      <w:pPr>
        <w:pStyle w:val="27"/>
        <w:ind w:firstLine="480"/>
      </w:pPr>
      <w:r>
        <w:rPr>
          <w:rFonts w:hint="eastAsia"/>
        </w:rPr>
        <w:t>备注：后附法定代表人身份证正反面</w:t>
      </w: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spacing w:line="360" w:lineRule="auto"/>
        <w:ind w:firstLine="0" w:firstLineChars="0"/>
        <w:rPr>
          <w:rFonts w:ascii="仿宋" w:hAnsi="仿宋" w:eastAsia="仿宋" w:cs="仿宋"/>
          <w:b/>
          <w:sz w:val="28"/>
          <w:szCs w:val="28"/>
        </w:rPr>
      </w:pPr>
    </w:p>
    <w:p>
      <w:pPr>
        <w:pStyle w:val="88"/>
        <w:ind w:firstLine="210"/>
      </w:pPr>
    </w:p>
    <w:p>
      <w:pPr>
        <w:spacing w:line="360" w:lineRule="auto"/>
        <w:ind w:firstLine="482"/>
        <w:jc w:val="center"/>
        <w:rPr>
          <w:rFonts w:ascii="仿宋" w:hAnsi="仿宋" w:eastAsia="仿宋" w:cs="仿宋"/>
          <w:b/>
          <w:sz w:val="24"/>
        </w:rPr>
      </w:pPr>
    </w:p>
    <w:p>
      <w:pPr>
        <w:pStyle w:val="27"/>
        <w:ind w:firstLine="482"/>
        <w:jc w:val="center"/>
      </w:pPr>
      <w:r>
        <w:rPr>
          <w:rFonts w:hint="eastAsia" w:ascii="仿宋" w:hAnsi="仿宋" w:cs="仿宋"/>
          <w:b/>
          <w:sz w:val="28"/>
          <w:szCs w:val="28"/>
        </w:rPr>
        <w:t>法定代表人授权书格式</w:t>
      </w:r>
    </w:p>
    <w:p>
      <w:pPr>
        <w:spacing w:line="360" w:lineRule="auto"/>
        <w:ind w:firstLine="480"/>
        <w:rPr>
          <w:rFonts w:ascii="仿宋" w:hAnsi="仿宋" w:eastAsia="仿宋" w:cs="仿宋"/>
          <w:sz w:val="24"/>
        </w:rPr>
      </w:pPr>
      <w:r>
        <w:rPr>
          <w:rFonts w:hint="eastAsia" w:ascii="仿宋" w:hAnsi="仿宋" w:eastAsia="仿宋" w:cs="仿宋"/>
          <w:sz w:val="24"/>
        </w:rPr>
        <w:t>本授权书声明：注册于（地区的名称）的（公司名称），在下面签字的法定代表人（姓名、职务），代表本公司授权在下面签字的（委托代理人的姓名、职务）为本公司的合法代理人，就（项目名称/编号）的采购，以本公司的名义处理一切与之有关的事务。</w:t>
      </w:r>
    </w:p>
    <w:p>
      <w:pPr>
        <w:spacing w:line="360" w:lineRule="auto"/>
        <w:ind w:firstLine="480"/>
        <w:rPr>
          <w:rFonts w:ascii="仿宋" w:hAnsi="仿宋" w:eastAsia="仿宋" w:cs="仿宋"/>
          <w:sz w:val="24"/>
        </w:rPr>
      </w:pPr>
      <w:r>
        <w:rPr>
          <w:rFonts w:hint="eastAsia" w:ascii="仿宋" w:hAnsi="仿宋" w:eastAsia="仿宋" w:cs="仿宋"/>
          <w:sz w:val="24"/>
        </w:rPr>
        <w:t>本授权书于20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r>
        <w:rPr>
          <w:rFonts w:hint="eastAsia" w:ascii="仿宋" w:hAnsi="仿宋" w:eastAsia="仿宋" w:cs="仿宋"/>
          <w:sz w:val="24"/>
        </w:rPr>
        <w:t>法定代表人签字：</w:t>
      </w:r>
    </w:p>
    <w:p>
      <w:pPr>
        <w:spacing w:line="360" w:lineRule="auto"/>
        <w:ind w:firstLine="480"/>
        <w:rPr>
          <w:rFonts w:ascii="仿宋" w:hAnsi="仿宋" w:eastAsia="仿宋" w:cs="仿宋"/>
          <w:sz w:val="24"/>
        </w:rPr>
      </w:pPr>
      <w:r>
        <w:rPr>
          <w:rFonts w:hint="eastAsia" w:ascii="仿宋" w:hAnsi="仿宋" w:eastAsia="仿宋" w:cs="仿宋"/>
          <w:sz w:val="24"/>
        </w:rPr>
        <w:t>委托代理人签字：</w:t>
      </w:r>
    </w:p>
    <w:p>
      <w:pPr>
        <w:spacing w:line="360" w:lineRule="auto"/>
        <w:ind w:firstLine="480"/>
        <w:rPr>
          <w:rFonts w:ascii="仿宋" w:hAnsi="仿宋" w:eastAsia="仿宋" w:cs="仿宋"/>
          <w:sz w:val="24"/>
        </w:rPr>
      </w:pPr>
      <w:r>
        <w:rPr>
          <w:rFonts w:hint="eastAsia" w:ascii="仿宋" w:hAnsi="仿宋" w:eastAsia="仿宋" w:cs="仿宋"/>
          <w:sz w:val="24"/>
        </w:rPr>
        <w:t>公        章：</w:t>
      </w:r>
    </w:p>
    <w:tbl>
      <w:tblPr>
        <w:tblStyle w:val="89"/>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tcPr>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r>
              <w:rPr>
                <w:rFonts w:hint="eastAsia" w:ascii="仿宋" w:hAnsi="仿宋" w:eastAsia="仿宋" w:cs="仿宋"/>
                <w:sz w:val="24"/>
              </w:rPr>
              <w:t>法定代表人身份证正反面复印件</w:t>
            </w:r>
          </w:p>
        </w:tc>
        <w:tc>
          <w:tcPr>
            <w:tcW w:w="4085" w:type="dxa"/>
          </w:tcPr>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r>
              <w:rPr>
                <w:rFonts w:hint="eastAsia" w:ascii="仿宋" w:hAnsi="仿宋" w:eastAsia="仿宋" w:cs="仿宋"/>
                <w:sz w:val="24"/>
              </w:rPr>
              <w:t>委托代理人身份证正反面复印件</w:t>
            </w:r>
          </w:p>
        </w:tc>
      </w:tr>
    </w:tbl>
    <w:p>
      <w:pPr>
        <w:spacing w:line="360" w:lineRule="auto"/>
        <w:ind w:firstLine="6009" w:firstLineChars="2504"/>
        <w:rPr>
          <w:rFonts w:ascii="仿宋" w:hAnsi="仿宋" w:eastAsia="仿宋" w:cs="仿宋"/>
          <w:sz w:val="24"/>
        </w:rPr>
      </w:pPr>
      <w:r>
        <w:rPr>
          <w:rFonts w:hint="eastAsia" w:ascii="仿宋" w:hAnsi="仿宋" w:eastAsia="仿宋" w:cs="仿宋"/>
          <w:sz w:val="24"/>
        </w:rPr>
        <w:t>授</w:t>
      </w: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480"/>
        <w:rPr>
          <w:rFonts w:ascii="仿宋" w:hAnsi="仿宋" w:eastAsia="仿宋" w:cs="仿宋"/>
          <w:bCs/>
          <w:sz w:val="24"/>
        </w:rPr>
      </w:pPr>
    </w:p>
    <w:p>
      <w:pPr>
        <w:spacing w:line="360" w:lineRule="auto"/>
        <w:ind w:firstLine="480"/>
        <w:jc w:val="center"/>
        <w:rPr>
          <w:rFonts w:ascii="仿宋" w:hAnsi="仿宋" w:eastAsia="仿宋" w:cs="仿宋"/>
          <w:bCs/>
          <w:sz w:val="24"/>
        </w:rPr>
      </w:pPr>
      <w:r>
        <w:rPr>
          <w:rFonts w:hint="eastAsia" w:ascii="仿宋" w:hAnsi="仿宋" w:eastAsia="仿宋" w:cs="仿宋"/>
          <w:bCs/>
          <w:sz w:val="24"/>
        </w:rPr>
        <w:t xml:space="preserve">                                        授权日期：年 月 日</w:t>
      </w:r>
    </w:p>
    <w:p>
      <w:pPr>
        <w:spacing w:line="360" w:lineRule="auto"/>
        <w:ind w:firstLine="482"/>
        <w:rPr>
          <w:rFonts w:ascii="仿宋" w:hAnsi="仿宋" w:eastAsia="仿宋" w:cs="仿宋"/>
          <w:b/>
          <w:sz w:val="24"/>
        </w:rPr>
      </w:pPr>
    </w:p>
    <w:p>
      <w:pPr>
        <w:spacing w:line="360" w:lineRule="auto"/>
        <w:ind w:firstLine="482"/>
        <w:rPr>
          <w:rFonts w:ascii="仿宋" w:hAnsi="仿宋" w:eastAsia="仿宋" w:cs="仿宋"/>
          <w:b/>
          <w:sz w:val="24"/>
        </w:rPr>
      </w:pPr>
      <w:r>
        <w:rPr>
          <w:rFonts w:hint="eastAsia" w:ascii="仿宋" w:hAnsi="仿宋" w:eastAsia="仿宋" w:cs="仿宋"/>
          <w:b/>
          <w:sz w:val="24"/>
        </w:rPr>
        <w:t>注：1、法定代表人本人作为公司代理人前来参加竞争性谈判的供应商，可不提供此项证明文件。</w:t>
      </w:r>
    </w:p>
    <w:p>
      <w:pPr>
        <w:spacing w:line="360" w:lineRule="auto"/>
        <w:ind w:firstLine="482"/>
        <w:rPr>
          <w:rFonts w:ascii="仿宋" w:hAnsi="仿宋" w:eastAsia="仿宋" w:cs="仿宋"/>
          <w:b/>
          <w:sz w:val="24"/>
        </w:rPr>
      </w:pPr>
      <w:r>
        <w:rPr>
          <w:rFonts w:hint="eastAsia" w:ascii="仿宋" w:hAnsi="仿宋" w:eastAsia="仿宋" w:cs="仿宋"/>
          <w:b/>
          <w:sz w:val="24"/>
        </w:rPr>
        <w:t>2、授权书上须附有法定代表人和委托代理人的居民身份证复印件。</w:t>
      </w:r>
    </w:p>
    <w:p>
      <w:pPr>
        <w:spacing w:line="360" w:lineRule="auto"/>
        <w:ind w:firstLine="420"/>
        <w:jc w:val="left"/>
      </w:pPr>
    </w:p>
    <w:p>
      <w:pPr>
        <w:pStyle w:val="88"/>
        <w:ind w:firstLine="210"/>
      </w:pPr>
    </w:p>
    <w:p>
      <w:pPr>
        <w:pStyle w:val="37"/>
        <w:ind w:firstLine="422"/>
      </w:pPr>
    </w:p>
    <w:p>
      <w:pPr>
        <w:ind w:firstLine="420"/>
      </w:pPr>
    </w:p>
    <w:p>
      <w:pPr>
        <w:tabs>
          <w:tab w:val="left" w:pos="8640"/>
        </w:tabs>
        <w:spacing w:line="360" w:lineRule="auto"/>
        <w:ind w:right="281" w:rightChars="134" w:firstLine="482"/>
        <w:jc w:val="left"/>
        <w:rPr>
          <w:rFonts w:ascii="仿宋" w:hAnsi="仿宋" w:eastAsia="仿宋" w:cs="仿宋"/>
          <w:b/>
          <w:sz w:val="24"/>
        </w:rPr>
      </w:pPr>
    </w:p>
    <w:p>
      <w:pPr>
        <w:tabs>
          <w:tab w:val="left" w:pos="8640"/>
        </w:tabs>
        <w:spacing w:line="360" w:lineRule="auto"/>
        <w:ind w:right="281" w:rightChars="134" w:firstLine="482"/>
        <w:jc w:val="left"/>
        <w:rPr>
          <w:rFonts w:ascii="仿宋" w:hAnsi="仿宋" w:eastAsia="仿宋" w:cs="仿宋"/>
          <w:b/>
          <w:sz w:val="24"/>
        </w:rPr>
      </w:pPr>
    </w:p>
    <w:p>
      <w:pPr>
        <w:pStyle w:val="27"/>
        <w:ind w:firstLine="480"/>
      </w:pPr>
    </w:p>
    <w:p>
      <w:pPr>
        <w:ind w:firstLine="420"/>
      </w:pPr>
    </w:p>
    <w:p>
      <w:pPr>
        <w:tabs>
          <w:tab w:val="left" w:pos="8640"/>
        </w:tabs>
        <w:spacing w:line="360" w:lineRule="auto"/>
        <w:ind w:right="281" w:rightChars="134" w:firstLine="482"/>
        <w:jc w:val="left"/>
        <w:rPr>
          <w:rFonts w:ascii="仿宋" w:hAnsi="仿宋" w:eastAsia="仿宋" w:cs="仿宋"/>
          <w:b/>
          <w:sz w:val="24"/>
        </w:rPr>
      </w:pPr>
    </w:p>
    <w:p>
      <w:pPr>
        <w:tabs>
          <w:tab w:val="left" w:pos="8640"/>
        </w:tabs>
        <w:spacing w:line="360" w:lineRule="auto"/>
        <w:ind w:right="281" w:rightChars="134" w:firstLine="482"/>
        <w:jc w:val="left"/>
        <w:rPr>
          <w:rFonts w:ascii="仿宋" w:hAnsi="仿宋" w:eastAsia="仿宋" w:cs="仿宋"/>
          <w:b/>
          <w:sz w:val="24"/>
        </w:rPr>
      </w:pPr>
      <w:r>
        <w:rPr>
          <w:rFonts w:hint="eastAsia" w:ascii="仿宋" w:hAnsi="仿宋" w:eastAsia="仿宋" w:cs="仿宋"/>
          <w:b/>
          <w:sz w:val="24"/>
        </w:rPr>
        <w:t>（3）提供会计师事务所出具的2021年度或2022年度财务审计报告复印件或银行在开标日前三个月内开具的资信证明的复印件或财务制度复印件或财务报表复印件；</w:t>
      </w:r>
    </w:p>
    <w:p>
      <w:pPr>
        <w:spacing w:line="360" w:lineRule="auto"/>
        <w:ind w:left="1439" w:leftChars="171" w:hanging="1080" w:hangingChars="450"/>
        <w:rPr>
          <w:rFonts w:ascii="仿宋" w:hAnsi="仿宋" w:eastAsia="仿宋" w:cs="仿宋"/>
          <w:sz w:val="24"/>
        </w:rPr>
      </w:pPr>
      <w:r>
        <w:rPr>
          <w:rFonts w:hint="eastAsia" w:ascii="仿宋" w:hAnsi="仿宋" w:eastAsia="仿宋" w:cs="仿宋"/>
          <w:sz w:val="24"/>
        </w:rPr>
        <w:t>说明：1）供应商须提供开标前三个月内银行出具的资信证明复印件；</w:t>
      </w:r>
    </w:p>
    <w:p>
      <w:pPr>
        <w:spacing w:line="360" w:lineRule="auto"/>
        <w:ind w:left="1437" w:leftChars="513" w:hanging="360" w:hangingChars="150"/>
        <w:rPr>
          <w:rFonts w:ascii="仿宋" w:hAnsi="仿宋" w:eastAsia="仿宋" w:cs="仿宋"/>
          <w:sz w:val="24"/>
        </w:rPr>
      </w:pPr>
      <w:r>
        <w:rPr>
          <w:rFonts w:hint="eastAsia" w:ascii="仿宋" w:hAnsi="仿宋" w:eastAsia="仿宋" w:cs="仿宋"/>
          <w:sz w:val="24"/>
        </w:rPr>
        <w:t>2）银行资信证明应能说明该供应商与银行之间业务往来正常，企业信誉良好等；</w:t>
      </w:r>
    </w:p>
    <w:p>
      <w:pPr>
        <w:spacing w:line="360" w:lineRule="auto"/>
        <w:ind w:firstLine="1080" w:firstLineChars="450"/>
        <w:rPr>
          <w:rFonts w:ascii="仿宋" w:hAnsi="仿宋" w:eastAsia="仿宋" w:cs="仿宋"/>
          <w:sz w:val="24"/>
        </w:rPr>
      </w:pPr>
      <w:r>
        <w:rPr>
          <w:rFonts w:hint="eastAsia" w:ascii="仿宋" w:hAnsi="仿宋" w:eastAsia="仿宋" w:cs="仿宋"/>
          <w:sz w:val="24"/>
        </w:rPr>
        <w:t>3）银行出具的存款证明不能替代银行资信证明，存款证明无效；</w:t>
      </w:r>
    </w:p>
    <w:p>
      <w:pPr>
        <w:spacing w:line="360" w:lineRule="auto"/>
        <w:ind w:firstLine="1080" w:firstLineChars="450"/>
        <w:rPr>
          <w:rFonts w:ascii="仿宋" w:hAnsi="仿宋" w:eastAsia="仿宋" w:cs="仿宋"/>
          <w:spacing w:val="-2"/>
          <w:sz w:val="24"/>
        </w:rPr>
      </w:pPr>
      <w:r>
        <w:rPr>
          <w:rFonts w:hint="eastAsia" w:ascii="仿宋" w:hAnsi="仿宋" w:eastAsia="仿宋" w:cs="仿宋"/>
          <w:sz w:val="24"/>
        </w:rPr>
        <w:t>4）</w:t>
      </w:r>
      <w:r>
        <w:rPr>
          <w:rFonts w:hint="eastAsia" w:ascii="仿宋" w:hAnsi="仿宋" w:eastAsia="仿宋" w:cs="仿宋"/>
          <w:color w:val="000000"/>
          <w:sz w:val="24"/>
        </w:rPr>
        <w:t>财务制度复印件加盖单位公章</w:t>
      </w:r>
      <w:r>
        <w:rPr>
          <w:rFonts w:hint="eastAsia" w:ascii="仿宋" w:hAnsi="仿宋" w:eastAsia="仿宋" w:cs="仿宋"/>
          <w:spacing w:val="-2"/>
          <w:sz w:val="24"/>
        </w:rPr>
        <w:t>；</w:t>
      </w:r>
    </w:p>
    <w:p>
      <w:pPr>
        <w:spacing w:line="360" w:lineRule="auto"/>
        <w:ind w:firstLine="1080" w:firstLineChars="450"/>
        <w:rPr>
          <w:rFonts w:eastAsia="仿宋"/>
        </w:rPr>
      </w:pPr>
      <w:r>
        <w:rPr>
          <w:rFonts w:hint="eastAsia" w:ascii="仿宋" w:hAnsi="仿宋" w:cs="仿宋"/>
          <w:sz w:val="24"/>
        </w:rPr>
        <w:t>5</w:t>
      </w:r>
      <w:r>
        <w:rPr>
          <w:rFonts w:hint="eastAsia" w:ascii="仿宋" w:hAnsi="仿宋" w:eastAsia="仿宋" w:cs="仿宋"/>
          <w:sz w:val="24"/>
        </w:rPr>
        <w:t>）</w:t>
      </w:r>
      <w:r>
        <w:rPr>
          <w:rFonts w:hint="eastAsia" w:ascii="仿宋" w:hAnsi="仿宋" w:eastAsia="仿宋" w:cs="仿宋"/>
          <w:color w:val="000000"/>
          <w:sz w:val="24"/>
        </w:rPr>
        <w:t>财务报表复印件加盖单位公章。</w:t>
      </w:r>
    </w:p>
    <w:p>
      <w:pPr>
        <w:pStyle w:val="27"/>
        <w:ind w:firstLine="480"/>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pStyle w:val="27"/>
        <w:ind w:firstLine="480"/>
      </w:pPr>
    </w:p>
    <w:p>
      <w:pPr>
        <w:ind w:firstLine="420"/>
      </w:pPr>
    </w:p>
    <w:p>
      <w:pPr>
        <w:pStyle w:val="27"/>
        <w:ind w:firstLine="480"/>
      </w:pPr>
    </w:p>
    <w:p>
      <w:pPr>
        <w:ind w:firstLine="420"/>
      </w:pPr>
    </w:p>
    <w:p>
      <w:pPr>
        <w:ind w:firstLine="0" w:firstLineChars="0"/>
      </w:pPr>
    </w:p>
    <w:p>
      <w:pPr>
        <w:ind w:firstLine="482"/>
        <w:rPr>
          <w:rFonts w:eastAsia="仿宋"/>
        </w:rPr>
      </w:pPr>
      <w:r>
        <w:rPr>
          <w:rFonts w:hint="eastAsia" w:ascii="仿宋" w:hAnsi="仿宋" w:eastAsia="仿宋" w:cs="仿宋"/>
          <w:b/>
          <w:sz w:val="24"/>
        </w:rPr>
        <w:t>（4）具备履行合同所必需的设备和专业技术能力承诺</w:t>
      </w:r>
    </w:p>
    <w:p>
      <w:pPr>
        <w:ind w:firstLine="420"/>
      </w:pPr>
    </w:p>
    <w:p>
      <w:pPr>
        <w:spacing w:line="360" w:lineRule="auto"/>
        <w:ind w:firstLine="562"/>
        <w:jc w:val="center"/>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562"/>
        <w:jc w:val="center"/>
        <w:rPr>
          <w:rFonts w:ascii="仿宋" w:hAnsi="仿宋" w:eastAsia="仿宋" w:cs="仿宋"/>
          <w:b/>
          <w:sz w:val="28"/>
          <w:szCs w:val="28"/>
        </w:rPr>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spacing w:line="360" w:lineRule="auto"/>
        <w:ind w:firstLine="0" w:firstLineChars="0"/>
        <w:rPr>
          <w:rFonts w:ascii="仿宋" w:hAnsi="仿宋" w:eastAsia="仿宋" w:cs="仿宋"/>
          <w:b/>
          <w:sz w:val="24"/>
        </w:rPr>
      </w:pPr>
    </w:p>
    <w:p>
      <w:pPr>
        <w:spacing w:line="360" w:lineRule="auto"/>
        <w:ind w:firstLine="482"/>
        <w:rPr>
          <w:rFonts w:ascii="仿宋" w:hAnsi="仿宋" w:eastAsia="仿宋" w:cs="仿宋"/>
          <w:b/>
          <w:sz w:val="24"/>
        </w:rPr>
      </w:pPr>
    </w:p>
    <w:p>
      <w:pPr>
        <w:spacing w:line="360" w:lineRule="auto"/>
        <w:ind w:firstLine="482"/>
        <w:rPr>
          <w:rFonts w:ascii="仿宋" w:hAnsi="仿宋" w:eastAsia="仿宋" w:cs="仿宋"/>
          <w:b/>
          <w:sz w:val="24"/>
        </w:rPr>
      </w:pPr>
      <w:r>
        <w:rPr>
          <w:rFonts w:hint="eastAsia" w:ascii="仿宋" w:hAnsi="仿宋" w:eastAsia="仿宋" w:cs="仿宋"/>
          <w:b/>
          <w:sz w:val="24"/>
        </w:rPr>
        <w:t>（5）有依法缴纳税收和社会保障资金的良好记录</w:t>
      </w:r>
    </w:p>
    <w:p>
      <w:pPr>
        <w:spacing w:line="360" w:lineRule="auto"/>
        <w:ind w:firstLine="480"/>
        <w:rPr>
          <w:rFonts w:ascii="仿宋" w:hAnsi="仿宋" w:eastAsia="仿宋" w:cs="仿宋"/>
          <w:sz w:val="24"/>
        </w:rPr>
      </w:pPr>
      <w:r>
        <w:rPr>
          <w:rFonts w:hint="eastAsia" w:ascii="仿宋" w:hAnsi="仿宋" w:eastAsia="仿宋" w:cs="仿宋"/>
          <w:sz w:val="24"/>
        </w:rPr>
        <w:t>供应商应提供开标前六个月内任意一个月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ascii="仿宋" w:hAnsi="仿宋" w:eastAsia="仿宋" w:cs="仿宋"/>
          <w:sz w:val="24"/>
        </w:rPr>
      </w:pPr>
      <w:r>
        <w:rPr>
          <w:rFonts w:hint="eastAsia" w:ascii="仿宋" w:hAnsi="仿宋" w:eastAsia="仿宋" w:cs="仿宋"/>
          <w:sz w:val="24"/>
        </w:rPr>
        <w:t>注：依法不需要缴纳社会保障资金的供应商，须提供相应文件证明其依法不需要缴纳社会保障资金。</w:t>
      </w:r>
    </w:p>
    <w:p>
      <w:pPr>
        <w:spacing w:line="360" w:lineRule="auto"/>
        <w:ind w:firstLine="480"/>
        <w:rPr>
          <w:rFonts w:ascii="仿宋" w:hAnsi="仿宋" w:eastAsia="仿宋" w:cs="仿宋"/>
          <w:sz w:val="24"/>
        </w:rPr>
      </w:pPr>
      <w:r>
        <w:rPr>
          <w:rFonts w:hint="eastAsia" w:ascii="仿宋" w:hAnsi="仿宋" w:eastAsia="仿宋" w:cs="仿宋"/>
          <w:sz w:val="24"/>
        </w:rPr>
        <w:t>供应商应提供开标前六个月内任意一个月依法纳税（法人单位必须为增值税或企业所得税）证明（银行缴费凭证或税务机关开具的证明）复印件（加盖供应商公章）</w:t>
      </w:r>
    </w:p>
    <w:p>
      <w:pPr>
        <w:spacing w:line="360" w:lineRule="auto"/>
        <w:ind w:firstLine="480"/>
        <w:rPr>
          <w:rFonts w:ascii="仿宋" w:hAnsi="仿宋" w:eastAsia="仿宋" w:cs="仿宋"/>
          <w:sz w:val="24"/>
        </w:rPr>
      </w:pPr>
      <w:r>
        <w:rPr>
          <w:rFonts w:hint="eastAsia" w:ascii="仿宋" w:hAnsi="仿宋" w:eastAsia="仿宋" w:cs="仿宋"/>
          <w:sz w:val="24"/>
        </w:rPr>
        <w:t>注：依法免税或零报税的供应商，须提供相应文件证明其依法免税证明文件或纳税申报表复印件。</w:t>
      </w:r>
    </w:p>
    <w:p>
      <w:pPr>
        <w:spacing w:line="360" w:lineRule="auto"/>
        <w:ind w:firstLine="562"/>
        <w:jc w:val="center"/>
        <w:rPr>
          <w:rFonts w:ascii="仿宋" w:hAnsi="仿宋" w:eastAsia="仿宋" w:cs="仿宋"/>
          <w:b/>
          <w:sz w:val="28"/>
          <w:szCs w:val="28"/>
        </w:rPr>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ind w:firstLine="420"/>
      </w:pPr>
    </w:p>
    <w:p>
      <w:pPr>
        <w:pStyle w:val="27"/>
        <w:ind w:firstLine="480"/>
      </w:pPr>
    </w:p>
    <w:p>
      <w:pPr>
        <w:pStyle w:val="27"/>
        <w:ind w:firstLine="480"/>
      </w:pPr>
    </w:p>
    <w:p>
      <w:pPr>
        <w:ind w:firstLine="420"/>
      </w:pPr>
    </w:p>
    <w:p>
      <w:pPr>
        <w:pStyle w:val="181"/>
        <w:ind w:left="420" w:firstLine="0" w:firstLineChars="0"/>
        <w:rPr>
          <w:rFonts w:ascii="仿宋" w:hAnsi="仿宋" w:eastAsia="仿宋" w:cs="仿宋"/>
          <w:b/>
          <w:color w:val="auto"/>
          <w:sz w:val="24"/>
        </w:rPr>
      </w:pPr>
      <w:r>
        <w:rPr>
          <w:rFonts w:hint="eastAsia" w:ascii="仿宋" w:hAnsi="仿宋" w:eastAsia="仿宋" w:cs="仿宋"/>
          <w:b/>
          <w:color w:val="auto"/>
          <w:sz w:val="24"/>
        </w:rPr>
        <w:t>（6）供应商声明函</w:t>
      </w:r>
    </w:p>
    <w:p>
      <w:pPr>
        <w:pStyle w:val="181"/>
        <w:ind w:firstLine="482"/>
        <w:rPr>
          <w:rFonts w:ascii="仿宋" w:hAnsi="仿宋" w:eastAsia="仿宋" w:cs="仿宋"/>
          <w:b/>
          <w:bCs/>
          <w:color w:val="auto"/>
          <w:sz w:val="24"/>
        </w:rPr>
      </w:pPr>
      <w:r>
        <w:rPr>
          <w:rFonts w:hint="eastAsia" w:ascii="仿宋" w:hAnsi="仿宋" w:eastAsia="仿宋" w:cs="仿宋"/>
          <w:b/>
          <w:bCs/>
          <w:color w:val="auto"/>
          <w:sz w:val="24"/>
          <w:u w:val="single"/>
        </w:rPr>
        <w:t xml:space="preserve">（采购人名称） </w:t>
      </w:r>
      <w:r>
        <w:rPr>
          <w:rFonts w:hint="eastAsia" w:ascii="仿宋" w:hAnsi="仿宋" w:eastAsia="仿宋" w:cs="仿宋"/>
          <w:b/>
          <w:bCs/>
          <w:color w:val="auto"/>
          <w:sz w:val="24"/>
        </w:rPr>
        <w:t xml:space="preserve"> ：</w:t>
      </w:r>
    </w:p>
    <w:p>
      <w:pPr>
        <w:pStyle w:val="181"/>
        <w:ind w:firstLine="480"/>
        <w:rPr>
          <w:rFonts w:ascii="仿宋" w:hAnsi="仿宋" w:eastAsia="仿宋" w:cs="仿宋"/>
          <w:bCs/>
          <w:color w:val="auto"/>
          <w:sz w:val="24"/>
        </w:rPr>
      </w:pPr>
      <w:r>
        <w:rPr>
          <w:rFonts w:hint="eastAsia" w:ascii="仿宋" w:hAnsi="仿宋" w:eastAsia="仿宋" w:cs="仿宋"/>
          <w:bCs/>
          <w:color w:val="auto"/>
          <w:sz w:val="24"/>
        </w:rPr>
        <w:t>在参加本次项目谈判中，我单位承诺：</w:t>
      </w:r>
    </w:p>
    <w:p>
      <w:pPr>
        <w:spacing w:line="360" w:lineRule="auto"/>
        <w:ind w:firstLine="480"/>
        <w:rPr>
          <w:rFonts w:ascii="仿宋" w:hAnsi="仿宋" w:eastAsia="仿宋" w:cs="仿宋"/>
          <w:sz w:val="24"/>
        </w:rPr>
      </w:pPr>
      <w:r>
        <w:rPr>
          <w:rFonts w:hint="eastAsia" w:ascii="仿宋" w:hAnsi="仿宋" w:eastAsia="仿宋" w:cs="仿宋"/>
          <w:sz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600"/>
        <w:jc w:val="left"/>
        <w:rPr>
          <w:rFonts w:ascii="仿宋" w:hAnsi="仿宋" w:eastAsia="仿宋" w:cs="仿宋"/>
          <w:sz w:val="24"/>
        </w:rPr>
      </w:pPr>
      <w:r>
        <w:rPr>
          <w:rFonts w:hint="eastAsia" w:ascii="仿宋" w:hAnsi="仿宋" w:eastAsia="仿宋" w:cs="仿宋_GB2312"/>
          <w:sz w:val="30"/>
          <w:szCs w:val="30"/>
        </w:rPr>
        <w:t xml:space="preserve"> </w:t>
      </w:r>
      <w:r>
        <w:rPr>
          <w:rFonts w:hint="eastAsia" w:ascii="仿宋" w:hAnsi="仿宋" w:eastAsia="仿宋" w:cs="仿宋"/>
          <w:sz w:val="24"/>
        </w:rPr>
        <w:t>2、与我单位存在“单位负责人为同一人或+</w:t>
      </w:r>
    </w:p>
    <w:p>
      <w:pPr>
        <w:spacing w:line="360" w:lineRule="auto"/>
        <w:ind w:firstLine="480"/>
        <w:jc w:val="left"/>
        <w:rPr>
          <w:rFonts w:ascii="仿宋" w:hAnsi="仿宋" w:eastAsia="仿宋" w:cs="仿宋"/>
          <w:sz w:val="24"/>
        </w:rPr>
      </w:pPr>
      <w:r>
        <w:rPr>
          <w:rFonts w:hint="eastAsia" w:ascii="仿宋" w:hAnsi="仿宋" w:eastAsia="仿宋" w:cs="仿宋"/>
          <w:sz w:val="24"/>
        </w:rPr>
        <w:t>者存在直接控股、管理关系”的其他法人单位信息如下（如有，须填写）：</w:t>
      </w:r>
    </w:p>
    <w:tbl>
      <w:tblPr>
        <w:tblStyle w:val="89"/>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84"/>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ind w:firstLine="480"/>
              <w:jc w:val="center"/>
              <w:rPr>
                <w:rFonts w:ascii="仿宋" w:hAnsi="仿宋" w:eastAsia="仿宋" w:cs="仿宋"/>
                <w:sz w:val="24"/>
              </w:rPr>
            </w:pPr>
            <w:r>
              <w:rPr>
                <w:rFonts w:hint="eastAsia" w:ascii="仿宋" w:hAnsi="仿宋" w:eastAsia="仿宋" w:cs="仿宋"/>
                <w:sz w:val="24"/>
              </w:rPr>
              <w:t>序号</w:t>
            </w:r>
          </w:p>
        </w:tc>
        <w:tc>
          <w:tcPr>
            <w:tcW w:w="4884" w:type="dxa"/>
          </w:tcPr>
          <w:p>
            <w:pPr>
              <w:spacing w:line="360" w:lineRule="auto"/>
              <w:ind w:firstLine="480"/>
              <w:jc w:val="center"/>
              <w:rPr>
                <w:rFonts w:ascii="仿宋" w:hAnsi="仿宋" w:eastAsia="仿宋" w:cs="仿宋"/>
                <w:sz w:val="24"/>
              </w:rPr>
            </w:pPr>
            <w:r>
              <w:rPr>
                <w:rFonts w:hint="eastAsia" w:ascii="仿宋" w:hAnsi="仿宋" w:eastAsia="仿宋" w:cs="仿宋"/>
                <w:sz w:val="24"/>
              </w:rPr>
              <w:t>单位名称</w:t>
            </w:r>
          </w:p>
        </w:tc>
        <w:tc>
          <w:tcPr>
            <w:tcW w:w="2922" w:type="dxa"/>
          </w:tcPr>
          <w:p>
            <w:pPr>
              <w:spacing w:line="360" w:lineRule="auto"/>
              <w:ind w:firstLine="480"/>
              <w:jc w:val="center"/>
              <w:rPr>
                <w:rFonts w:ascii="仿宋" w:hAnsi="仿宋" w:eastAsia="仿宋" w:cs="仿宋"/>
                <w:sz w:val="24"/>
              </w:rPr>
            </w:pPr>
            <w:r>
              <w:rPr>
                <w:rFonts w:hint="eastAsia" w:ascii="仿宋" w:hAnsi="仿宋" w:eastAsia="仿宋" w:cs="仿宋"/>
                <w:sz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ind w:firstLine="480"/>
              <w:jc w:val="center"/>
              <w:rPr>
                <w:rFonts w:ascii="仿宋" w:hAnsi="仿宋" w:eastAsia="仿宋" w:cs="仿宋"/>
                <w:sz w:val="24"/>
              </w:rPr>
            </w:pPr>
            <w:r>
              <w:rPr>
                <w:rFonts w:hint="eastAsia" w:ascii="仿宋" w:hAnsi="仿宋" w:eastAsia="仿宋" w:cs="仿宋"/>
                <w:sz w:val="24"/>
              </w:rPr>
              <w:t>1</w:t>
            </w:r>
          </w:p>
        </w:tc>
        <w:tc>
          <w:tcPr>
            <w:tcW w:w="4884" w:type="dxa"/>
          </w:tcPr>
          <w:p>
            <w:pPr>
              <w:spacing w:line="360" w:lineRule="auto"/>
              <w:ind w:firstLine="480"/>
              <w:jc w:val="left"/>
              <w:rPr>
                <w:rFonts w:ascii="仿宋" w:hAnsi="仿宋" w:eastAsia="仿宋" w:cs="仿宋"/>
                <w:sz w:val="24"/>
              </w:rPr>
            </w:pPr>
          </w:p>
        </w:tc>
        <w:tc>
          <w:tcPr>
            <w:tcW w:w="2922" w:type="dxa"/>
          </w:tcPr>
          <w:p>
            <w:pPr>
              <w:spacing w:line="360" w:lineRule="auto"/>
              <w:ind w:firstLine="48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ind w:firstLine="480"/>
              <w:jc w:val="center"/>
              <w:rPr>
                <w:rFonts w:ascii="仿宋" w:hAnsi="仿宋" w:eastAsia="仿宋" w:cs="仿宋"/>
                <w:sz w:val="24"/>
              </w:rPr>
            </w:pPr>
            <w:r>
              <w:rPr>
                <w:rFonts w:hint="eastAsia" w:ascii="仿宋" w:hAnsi="仿宋" w:eastAsia="仿宋" w:cs="仿宋"/>
                <w:sz w:val="24"/>
              </w:rPr>
              <w:t>2</w:t>
            </w:r>
          </w:p>
        </w:tc>
        <w:tc>
          <w:tcPr>
            <w:tcW w:w="4884" w:type="dxa"/>
          </w:tcPr>
          <w:p>
            <w:pPr>
              <w:spacing w:line="360" w:lineRule="auto"/>
              <w:ind w:firstLine="480"/>
              <w:jc w:val="left"/>
              <w:rPr>
                <w:rFonts w:ascii="仿宋" w:hAnsi="仿宋" w:eastAsia="仿宋" w:cs="仿宋"/>
                <w:sz w:val="24"/>
              </w:rPr>
            </w:pPr>
          </w:p>
        </w:tc>
        <w:tc>
          <w:tcPr>
            <w:tcW w:w="2922" w:type="dxa"/>
          </w:tcPr>
          <w:p>
            <w:pPr>
              <w:spacing w:line="360" w:lineRule="auto"/>
              <w:ind w:firstLine="48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spacing w:line="360" w:lineRule="auto"/>
              <w:ind w:firstLine="480"/>
              <w:jc w:val="center"/>
              <w:rPr>
                <w:rFonts w:ascii="仿宋" w:hAnsi="仿宋" w:eastAsia="仿宋" w:cs="仿宋"/>
                <w:sz w:val="24"/>
              </w:rPr>
            </w:pPr>
            <w:r>
              <w:rPr>
                <w:rFonts w:hint="eastAsia" w:ascii="仿宋" w:hAnsi="仿宋" w:eastAsia="仿宋" w:cs="仿宋"/>
                <w:sz w:val="24"/>
              </w:rPr>
              <w:t>...</w:t>
            </w:r>
          </w:p>
        </w:tc>
        <w:tc>
          <w:tcPr>
            <w:tcW w:w="4884" w:type="dxa"/>
          </w:tcPr>
          <w:p>
            <w:pPr>
              <w:spacing w:line="360" w:lineRule="auto"/>
              <w:ind w:firstLine="480"/>
              <w:jc w:val="left"/>
              <w:rPr>
                <w:rFonts w:ascii="仿宋" w:hAnsi="仿宋" w:eastAsia="仿宋" w:cs="仿宋"/>
                <w:sz w:val="24"/>
              </w:rPr>
            </w:pPr>
          </w:p>
        </w:tc>
        <w:tc>
          <w:tcPr>
            <w:tcW w:w="2922" w:type="dxa"/>
          </w:tcPr>
          <w:p>
            <w:pPr>
              <w:spacing w:line="360" w:lineRule="auto"/>
              <w:ind w:firstLine="480"/>
              <w:jc w:val="left"/>
              <w:rPr>
                <w:rFonts w:ascii="仿宋" w:hAnsi="仿宋" w:eastAsia="仿宋" w:cs="仿宋"/>
                <w:sz w:val="24"/>
              </w:rPr>
            </w:pPr>
          </w:p>
        </w:tc>
      </w:tr>
    </w:tbl>
    <w:p>
      <w:pPr>
        <w:spacing w:line="360" w:lineRule="auto"/>
        <w:ind w:firstLine="480"/>
        <w:jc w:val="left"/>
        <w:rPr>
          <w:rFonts w:ascii="仿宋" w:hAnsi="仿宋" w:eastAsia="仿宋" w:cs="仿宋"/>
          <w:sz w:val="24"/>
        </w:rPr>
      </w:pPr>
      <w:r>
        <w:rPr>
          <w:rFonts w:hint="eastAsia" w:ascii="仿宋" w:hAnsi="仿宋" w:eastAsia="仿宋" w:cs="仿宋"/>
          <w:sz w:val="24"/>
        </w:rPr>
        <w:t xml:space="preserve">  3、我单位不是为采购项目提供整体设计、规范编制或者项目管理、监理、检测等服务的供应商。 </w:t>
      </w:r>
    </w:p>
    <w:p>
      <w:pPr>
        <w:spacing w:line="360" w:lineRule="auto"/>
        <w:ind w:firstLine="480"/>
        <w:jc w:val="left"/>
        <w:rPr>
          <w:rFonts w:ascii="仿宋" w:hAnsi="仿宋" w:eastAsia="仿宋" w:cs="仿宋"/>
          <w:sz w:val="24"/>
        </w:rPr>
      </w:pPr>
    </w:p>
    <w:p>
      <w:pPr>
        <w:spacing w:line="360" w:lineRule="auto"/>
        <w:ind w:firstLine="480"/>
        <w:jc w:val="left"/>
      </w:pPr>
      <w:r>
        <w:rPr>
          <w:rFonts w:hint="eastAsia" w:ascii="仿宋" w:hAnsi="仿宋" w:eastAsia="仿宋" w:cs="仿宋"/>
          <w:sz w:val="24"/>
        </w:rPr>
        <w:t>若采购人或采购代理机构在本项目采购过程中发现我单位存在违反上述承诺的事项，我单位将自动失去关本项目的成交资格，并承担因此引起的一切后果及虚假响应责任。</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供应商：（加盖公章）   </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供应商授权代表人(签字)：          </w:t>
      </w:r>
    </w:p>
    <w:p>
      <w:pPr>
        <w:spacing w:line="360" w:lineRule="auto"/>
        <w:ind w:firstLine="480"/>
        <w:rPr>
          <w:rFonts w:ascii="仿宋" w:hAnsi="仿宋" w:eastAsia="仿宋" w:cs="仿宋"/>
          <w:b/>
          <w:sz w:val="28"/>
          <w:szCs w:val="28"/>
        </w:rPr>
      </w:pPr>
      <w:r>
        <w:rPr>
          <w:rFonts w:hint="eastAsia" w:ascii="仿宋" w:hAnsi="仿宋" w:eastAsia="仿宋" w:cs="仿宋"/>
          <w:sz w:val="24"/>
        </w:rPr>
        <w:t xml:space="preserve">日    期：   年 月 日  </w:t>
      </w:r>
    </w:p>
    <w:p>
      <w:pPr>
        <w:numPr>
          <w:ilvl w:val="0"/>
          <w:numId w:val="26"/>
        </w:numPr>
        <w:spacing w:line="360" w:lineRule="auto"/>
        <w:ind w:firstLine="474" w:firstLineChars="0"/>
        <w:jc w:val="left"/>
        <w:rPr>
          <w:rFonts w:ascii="仿宋" w:hAnsi="仿宋" w:eastAsia="仿宋" w:cs="仿宋"/>
          <w:b/>
          <w:bCs/>
          <w:spacing w:val="-2"/>
          <w:sz w:val="24"/>
        </w:rPr>
      </w:pPr>
      <w:r>
        <w:rPr>
          <w:rFonts w:hint="eastAsia" w:ascii="仿宋" w:hAnsi="仿宋" w:eastAsia="仿宋" w:cs="仿宋"/>
          <w:b/>
          <w:bCs/>
          <w:spacing w:val="-2"/>
          <w:sz w:val="24"/>
        </w:rPr>
        <w:t>信用信息查询</w:t>
      </w:r>
    </w:p>
    <w:p>
      <w:pPr>
        <w:spacing w:line="360" w:lineRule="auto"/>
        <w:ind w:firstLine="472"/>
        <w:rPr>
          <w:rFonts w:ascii="仿宋" w:hAnsi="仿宋" w:eastAsia="仿宋" w:cs="仿宋"/>
          <w:b/>
          <w:sz w:val="28"/>
          <w:szCs w:val="28"/>
        </w:rPr>
      </w:pPr>
      <w:r>
        <w:rPr>
          <w:rFonts w:hint="eastAsia" w:ascii="仿宋" w:hAnsi="仿宋" w:eastAsia="仿宋" w:cs="仿宋"/>
          <w:spacing w:val="-2"/>
          <w:sz w:val="24"/>
        </w:rPr>
        <w:t>不得为“信用中国网站（</w:t>
      </w:r>
      <w:r>
        <w:rPr>
          <w:rFonts w:ascii="仿宋" w:hAnsi="仿宋" w:eastAsia="仿宋" w:cs="仿宋"/>
          <w:spacing w:val="-2"/>
          <w:sz w:val="24"/>
        </w:rPr>
        <w:t>www.creditchina.gov.cn</w:t>
      </w:r>
      <w:r>
        <w:rPr>
          <w:rFonts w:hint="eastAsia" w:ascii="仿宋" w:hAnsi="仿宋" w:eastAsia="仿宋" w:cs="仿宋"/>
          <w:spacing w:val="-2"/>
          <w:sz w:val="24"/>
        </w:rPr>
        <w:t>）中列入失信被执行人和</w:t>
      </w:r>
      <w:r>
        <w:rPr>
          <w:rFonts w:hint="eastAsia" w:ascii="仿宋" w:hAnsi="仿宋" w:eastAsia="仿宋" w:cs="仿宋"/>
          <w:spacing w:val="-2"/>
          <w:sz w:val="24"/>
          <w:lang w:eastAsia="zh-CN"/>
        </w:rPr>
        <w:t>重大税收违法失信主体</w:t>
      </w:r>
      <w:r>
        <w:rPr>
          <w:rFonts w:hint="eastAsia" w:ascii="仿宋" w:hAnsi="仿宋" w:eastAsia="仿宋" w:cs="仿宋"/>
          <w:spacing w:val="-2"/>
          <w:sz w:val="24"/>
        </w:rPr>
        <w:t>的供应商，不得为中国政府采购网（</w:t>
      </w:r>
      <w:r>
        <w:rPr>
          <w:rFonts w:ascii="仿宋" w:hAnsi="仿宋" w:eastAsia="仿宋" w:cs="仿宋"/>
          <w:spacing w:val="-2"/>
          <w:sz w:val="24"/>
        </w:rPr>
        <w:t>www.ccgp.gov.cn</w:t>
      </w:r>
      <w:r>
        <w:rPr>
          <w:rFonts w:hint="eastAsia" w:ascii="仿宋" w:hAnsi="仿宋" w:eastAsia="仿宋" w:cs="仿宋"/>
          <w:spacing w:val="-2"/>
          <w:sz w:val="24"/>
        </w:rPr>
        <w:t>）政府采购严重违法失信行为记录名单中被财政部门禁止参加政府采购活动的供应商（以</w:t>
      </w:r>
      <w:r>
        <w:rPr>
          <w:rFonts w:hint="eastAsia" w:ascii="仿宋" w:hAnsi="仿宋" w:eastAsia="仿宋" w:cs="仿宋"/>
          <w:spacing w:val="-2"/>
          <w:sz w:val="24"/>
          <w:lang w:eastAsia="zh-CN"/>
        </w:rPr>
        <w:t>现场</w:t>
      </w:r>
      <w:r>
        <w:rPr>
          <w:rFonts w:hint="eastAsia" w:ascii="仿宋" w:hAnsi="仿宋" w:eastAsia="仿宋" w:cs="仿宋"/>
          <w:spacing w:val="-2"/>
          <w:sz w:val="24"/>
        </w:rPr>
        <w:t>查询结果为准）</w:t>
      </w:r>
    </w:p>
    <w:p>
      <w:pPr>
        <w:pStyle w:val="27"/>
        <w:ind w:left="0" w:leftChars="0" w:firstLine="0" w:firstLineChars="0"/>
      </w:pPr>
    </w:p>
    <w:p>
      <w:pPr>
        <w:pStyle w:val="181"/>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）近三年（2020年</w:t>
      </w: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rPr>
        <w:t>月1日以后）同类项目业绩表</w:t>
      </w:r>
    </w:p>
    <w:p>
      <w:pPr>
        <w:pStyle w:val="181"/>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 xml:space="preserve">供应商名称（公章）：                                  项目编号/标段号：                                      </w:t>
      </w:r>
    </w:p>
    <w:tbl>
      <w:tblPr>
        <w:tblStyle w:val="89"/>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0" w:firstLineChars="0"/>
              <w:jc w:val="center"/>
              <w:rPr>
                <w:rFonts w:ascii="仿宋" w:hAnsi="仿宋" w:eastAsia="仿宋" w:cs="仿宋"/>
                <w:color w:val="auto"/>
              </w:rPr>
            </w:pPr>
            <w:r>
              <w:rPr>
                <w:rFonts w:hint="eastAsia" w:ascii="仿宋" w:hAnsi="仿宋" w:eastAsia="仿宋" w:cs="仿宋"/>
                <w:color w:val="auto"/>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0" w:firstLineChars="0"/>
              <w:jc w:val="center"/>
              <w:rPr>
                <w:rFonts w:ascii="仿宋" w:hAnsi="仿宋" w:eastAsia="仿宋" w:cs="仿宋"/>
                <w:color w:val="auto"/>
              </w:rPr>
            </w:pPr>
            <w:r>
              <w:rPr>
                <w:rFonts w:hint="eastAsia" w:ascii="仿宋" w:hAnsi="仿宋" w:eastAsia="仿宋" w:cs="仿宋"/>
                <w:color w:val="auto"/>
              </w:rPr>
              <w:t>合同名称</w:t>
            </w: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r>
              <w:rPr>
                <w:rFonts w:hint="eastAsia" w:ascii="仿宋" w:hAnsi="仿宋" w:eastAsia="仿宋" w:cs="仿宋"/>
                <w:color w:val="auto"/>
              </w:rPr>
              <w:t>采购人</w:t>
            </w:r>
          </w:p>
        </w:tc>
        <w:tc>
          <w:tcPr>
            <w:tcW w:w="1984"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r>
              <w:rPr>
                <w:rFonts w:hint="eastAsia" w:ascii="仿宋" w:hAnsi="仿宋" w:eastAsia="仿宋" w:cs="仿宋"/>
                <w:color w:val="auto"/>
              </w:rPr>
              <w:t>合同金额</w:t>
            </w: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r>
              <w:rPr>
                <w:rFonts w:hint="eastAsia" w:ascii="仿宋" w:hAnsi="仿宋" w:eastAsia="仿宋" w:cs="仿宋"/>
                <w:color w:val="auto"/>
              </w:rPr>
              <w:t>合同内容</w:t>
            </w: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r>
              <w:rPr>
                <w:rFonts w:hint="eastAsia" w:ascii="仿宋" w:hAnsi="仿宋" w:eastAsia="仿宋" w:cs="仿宋"/>
                <w:color w:val="auto"/>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tcPr>
          <w:p>
            <w:pPr>
              <w:pStyle w:val="234"/>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4"/>
              <w:spacing w:line="360" w:lineRule="auto"/>
              <w:ind w:firstLine="480"/>
              <w:jc w:val="center"/>
              <w:rPr>
                <w:rFonts w:ascii="仿宋" w:hAnsi="仿宋" w:eastAsia="仿宋" w:cs="仿宋"/>
                <w:color w:val="auto"/>
              </w:rPr>
            </w:pPr>
          </w:p>
        </w:tc>
      </w:tr>
    </w:tbl>
    <w:p>
      <w:pPr>
        <w:spacing w:line="360" w:lineRule="auto"/>
        <w:ind w:firstLine="480"/>
        <w:rPr>
          <w:rFonts w:ascii="仿宋" w:hAnsi="仿宋" w:eastAsia="仿宋" w:cs="仿宋"/>
          <w:sz w:val="24"/>
        </w:rPr>
      </w:pPr>
      <w:r>
        <w:rPr>
          <w:rFonts w:hint="eastAsia" w:ascii="仿宋" w:hAnsi="仿宋" w:eastAsia="仿宋" w:cs="仿宋"/>
          <w:sz w:val="24"/>
        </w:rPr>
        <w:t xml:space="preserve">                                                                                               </w:t>
      </w:r>
    </w:p>
    <w:p>
      <w:pPr>
        <w:spacing w:line="360" w:lineRule="auto"/>
        <w:ind w:firstLine="480"/>
        <w:jc w:val="center"/>
        <w:rPr>
          <w:rFonts w:ascii="仿宋" w:hAnsi="仿宋" w:eastAsia="仿宋" w:cs="仿宋"/>
          <w:b/>
          <w:sz w:val="30"/>
          <w:szCs w:val="30"/>
        </w:rPr>
      </w:pPr>
      <w:r>
        <w:rPr>
          <w:rFonts w:hint="eastAsia" w:ascii="仿宋" w:hAnsi="仿宋" w:eastAsia="仿宋" w:cs="仿宋"/>
          <w:sz w:val="24"/>
        </w:rPr>
        <w:t xml:space="preserve">                                           日  期：</w:t>
      </w:r>
    </w:p>
    <w:p>
      <w:pPr>
        <w:spacing w:line="360" w:lineRule="auto"/>
        <w:ind w:firstLine="482"/>
        <w:jc w:val="center"/>
        <w:rPr>
          <w:rFonts w:ascii="仿宋" w:hAnsi="仿宋" w:eastAsia="仿宋" w:cs="仿宋"/>
          <w:b/>
          <w:sz w:val="24"/>
        </w:rPr>
      </w:pPr>
    </w:p>
    <w:p>
      <w:pPr>
        <w:pStyle w:val="27"/>
        <w:ind w:firstLine="480"/>
      </w:pPr>
    </w:p>
    <w:p>
      <w:pPr>
        <w:ind w:firstLine="420"/>
      </w:pPr>
    </w:p>
    <w:p>
      <w:pPr>
        <w:pStyle w:val="27"/>
        <w:ind w:firstLine="480"/>
      </w:pPr>
    </w:p>
    <w:p>
      <w:pPr>
        <w:ind w:firstLine="420"/>
      </w:pPr>
    </w:p>
    <w:p>
      <w:pPr>
        <w:pStyle w:val="27"/>
        <w:ind w:firstLine="480"/>
      </w:pPr>
    </w:p>
    <w:p>
      <w:pPr>
        <w:ind w:firstLine="0" w:firstLineChars="0"/>
      </w:pPr>
    </w:p>
    <w:p>
      <w:pPr>
        <w:pStyle w:val="88"/>
        <w:ind w:firstLine="210"/>
      </w:pPr>
    </w:p>
    <w:p>
      <w:pPr>
        <w:ind w:firstLine="562"/>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w:t>
      </w:r>
      <w:r>
        <w:rPr>
          <w:rFonts w:hint="eastAsia" w:ascii="仿宋" w:hAnsi="仿宋" w:eastAsia="仿宋" w:cs="仿宋"/>
          <w:b/>
          <w:sz w:val="28"/>
          <w:szCs w:val="28"/>
          <w:lang w:eastAsia="zh-CN"/>
        </w:rPr>
        <w:t>六</w:t>
      </w:r>
      <w:r>
        <w:rPr>
          <w:rFonts w:hint="eastAsia" w:ascii="仿宋" w:hAnsi="仿宋" w:eastAsia="仿宋" w:cs="仿宋"/>
          <w:b/>
          <w:sz w:val="28"/>
          <w:szCs w:val="28"/>
        </w:rPr>
        <w:t>）商务条款偏离表</w:t>
      </w:r>
    </w:p>
    <w:p>
      <w:pPr>
        <w:spacing w:line="360" w:lineRule="auto"/>
        <w:ind w:firstLine="720" w:firstLineChars="300"/>
        <w:rPr>
          <w:rFonts w:ascii="仿宋" w:hAnsi="仿宋" w:eastAsia="仿宋" w:cs="仿宋"/>
          <w:sz w:val="24"/>
          <w:u w:val="single"/>
        </w:rPr>
      </w:pPr>
      <w:r>
        <w:rPr>
          <w:rFonts w:hint="eastAsia" w:ascii="仿宋" w:hAnsi="仿宋" w:eastAsia="仿宋" w:cs="仿宋"/>
          <w:sz w:val="24"/>
        </w:rPr>
        <w:t>供应商名称（公章）：                               项目编号/标段号：</w:t>
      </w:r>
    </w:p>
    <w:tbl>
      <w:tblPr>
        <w:tblStyle w:val="89"/>
        <w:tblW w:w="877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88"/>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794"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序号</w:t>
            </w:r>
          </w:p>
        </w:tc>
        <w:tc>
          <w:tcPr>
            <w:tcW w:w="1888" w:type="dxa"/>
            <w:shd w:val="clear" w:color="auto" w:fill="FFFFFF"/>
            <w:vAlign w:val="center"/>
          </w:tcPr>
          <w:p>
            <w:pPr>
              <w:ind w:firstLine="0" w:firstLineChars="0"/>
              <w:jc w:val="left"/>
              <w:rPr>
                <w:rFonts w:ascii="仿宋" w:hAnsi="仿宋" w:eastAsia="仿宋" w:cs="仿宋"/>
                <w:sz w:val="24"/>
              </w:rPr>
            </w:pPr>
            <w:r>
              <w:rPr>
                <w:rFonts w:hint="eastAsia" w:ascii="仿宋" w:hAnsi="仿宋" w:eastAsia="仿宋" w:cs="仿宋"/>
                <w:sz w:val="24"/>
              </w:rPr>
              <w:t>采购文件条目号</w:t>
            </w:r>
          </w:p>
        </w:tc>
        <w:tc>
          <w:tcPr>
            <w:tcW w:w="2453"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采购文件的商务条款</w:t>
            </w:r>
          </w:p>
        </w:tc>
        <w:tc>
          <w:tcPr>
            <w:tcW w:w="1842"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响应文件的商务条款</w:t>
            </w:r>
          </w:p>
        </w:tc>
        <w:tc>
          <w:tcPr>
            <w:tcW w:w="1794"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pStyle w:val="172"/>
              <w:adjustRightInd/>
              <w:spacing w:before="0" w:after="0" w:line="240" w:lineRule="auto"/>
              <w:ind w:firstLine="480"/>
              <w:textAlignment w:val="auto"/>
              <w:rPr>
                <w:rFonts w:ascii="仿宋" w:hAnsi="仿宋" w:eastAsia="仿宋" w:cs="仿宋"/>
                <w:spacing w:val="0"/>
                <w:kern w:val="2"/>
                <w:szCs w:val="24"/>
              </w:rPr>
            </w:pPr>
          </w:p>
        </w:tc>
        <w:tc>
          <w:tcPr>
            <w:tcW w:w="1842" w:type="dxa"/>
            <w:vAlign w:val="center"/>
          </w:tcPr>
          <w:p>
            <w:pPr>
              <w:pStyle w:val="172"/>
              <w:adjustRightInd/>
              <w:spacing w:before="0" w:after="0" w:line="240" w:lineRule="auto"/>
              <w:ind w:firstLine="480"/>
              <w:textAlignment w:val="auto"/>
              <w:rPr>
                <w:rFonts w:ascii="仿宋" w:hAnsi="仿宋" w:eastAsia="仿宋" w:cs="仿宋"/>
                <w:spacing w:val="0"/>
                <w:kern w:val="2"/>
                <w:szCs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pStyle w:val="172"/>
              <w:adjustRightInd/>
              <w:spacing w:before="0" w:after="0" w:line="240" w:lineRule="auto"/>
              <w:ind w:firstLine="480"/>
              <w:textAlignment w:val="auto"/>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794" w:type="dxa"/>
            <w:vAlign w:val="center"/>
          </w:tcPr>
          <w:p>
            <w:pPr>
              <w:ind w:firstLine="480"/>
              <w:jc w:val="center"/>
              <w:rPr>
                <w:rFonts w:ascii="仿宋" w:hAnsi="仿宋" w:eastAsia="仿宋" w:cs="仿宋"/>
                <w:sz w:val="24"/>
              </w:rPr>
            </w:pPr>
          </w:p>
        </w:tc>
        <w:tc>
          <w:tcPr>
            <w:tcW w:w="1888" w:type="dxa"/>
            <w:vAlign w:val="center"/>
          </w:tcPr>
          <w:p>
            <w:pPr>
              <w:pStyle w:val="64"/>
              <w:ind w:firstLine="482"/>
              <w:rPr>
                <w:rFonts w:ascii="仿宋" w:hAnsi="仿宋" w:cs="仿宋"/>
                <w:sz w:val="24"/>
                <w:szCs w:val="24"/>
              </w:rPr>
            </w:pPr>
          </w:p>
        </w:tc>
        <w:tc>
          <w:tcPr>
            <w:tcW w:w="2453" w:type="dxa"/>
            <w:vAlign w:val="center"/>
          </w:tcPr>
          <w:p>
            <w:pPr>
              <w:pStyle w:val="302"/>
              <w:numPr>
                <w:ilvl w:val="1"/>
                <w:numId w:val="0"/>
              </w:numPr>
              <w:tabs>
                <w:tab w:val="clear" w:pos="2040"/>
              </w:tabs>
              <w:rPr>
                <w:rFonts w:ascii="仿宋" w:hAnsi="仿宋" w:eastAsia="仿宋" w:cs="仿宋"/>
                <w:color w:val="auto"/>
                <w:sz w:val="24"/>
                <w:szCs w:val="24"/>
              </w:rPr>
            </w:pPr>
          </w:p>
        </w:tc>
        <w:tc>
          <w:tcPr>
            <w:tcW w:w="1842" w:type="dxa"/>
            <w:vAlign w:val="center"/>
          </w:tcPr>
          <w:p>
            <w:pPr>
              <w:pStyle w:val="302"/>
              <w:numPr>
                <w:ilvl w:val="1"/>
                <w:numId w:val="0"/>
              </w:numPr>
              <w:tabs>
                <w:tab w:val="clear" w:pos="2040"/>
              </w:tabs>
              <w:rPr>
                <w:rFonts w:ascii="仿宋" w:hAnsi="仿宋" w:eastAsia="仿宋" w:cs="仿宋"/>
                <w:color w:val="auto"/>
                <w:sz w:val="24"/>
                <w:szCs w:val="24"/>
              </w:rPr>
            </w:pPr>
          </w:p>
        </w:tc>
        <w:tc>
          <w:tcPr>
            <w:tcW w:w="1794" w:type="dxa"/>
            <w:vAlign w:val="center"/>
          </w:tcPr>
          <w:p>
            <w:pPr>
              <w:pStyle w:val="172"/>
              <w:adjustRightInd/>
              <w:spacing w:before="0" w:after="0" w:line="240" w:lineRule="auto"/>
              <w:ind w:firstLine="480"/>
              <w:jc w:val="both"/>
              <w:textAlignment w:val="auto"/>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94" w:type="dxa"/>
            <w:vAlign w:val="center"/>
          </w:tcPr>
          <w:p>
            <w:pPr>
              <w:ind w:firstLine="480"/>
              <w:jc w:val="center"/>
              <w:rPr>
                <w:rFonts w:ascii="仿宋" w:hAnsi="仿宋" w:eastAsia="仿宋" w:cs="仿宋"/>
                <w:sz w:val="24"/>
              </w:rPr>
            </w:pPr>
          </w:p>
        </w:tc>
        <w:tc>
          <w:tcPr>
            <w:tcW w:w="1888" w:type="dxa"/>
            <w:vAlign w:val="center"/>
          </w:tcPr>
          <w:p>
            <w:pPr>
              <w:pStyle w:val="64"/>
              <w:ind w:firstLine="480"/>
              <w:rPr>
                <w:rFonts w:ascii="仿宋" w:hAnsi="仿宋" w:cs="仿宋"/>
                <w:b w:val="0"/>
                <w:bCs w:val="0"/>
                <w:kern w:val="2"/>
                <w:sz w:val="24"/>
                <w:szCs w:val="24"/>
              </w:rPr>
            </w:pPr>
          </w:p>
        </w:tc>
        <w:tc>
          <w:tcPr>
            <w:tcW w:w="2453" w:type="dxa"/>
            <w:vAlign w:val="center"/>
          </w:tcPr>
          <w:p>
            <w:pPr>
              <w:pStyle w:val="302"/>
              <w:numPr>
                <w:ilvl w:val="1"/>
                <w:numId w:val="0"/>
              </w:numPr>
              <w:tabs>
                <w:tab w:val="clear" w:pos="2040"/>
              </w:tabs>
              <w:rPr>
                <w:rFonts w:ascii="仿宋" w:hAnsi="仿宋" w:eastAsia="仿宋" w:cs="仿宋"/>
                <w:color w:val="auto"/>
                <w:sz w:val="24"/>
                <w:szCs w:val="24"/>
              </w:rPr>
            </w:pPr>
          </w:p>
        </w:tc>
        <w:tc>
          <w:tcPr>
            <w:tcW w:w="1842" w:type="dxa"/>
            <w:vAlign w:val="center"/>
          </w:tcPr>
          <w:p>
            <w:pPr>
              <w:pStyle w:val="302"/>
              <w:numPr>
                <w:ilvl w:val="1"/>
                <w:numId w:val="0"/>
              </w:numPr>
              <w:tabs>
                <w:tab w:val="clear" w:pos="2040"/>
              </w:tabs>
              <w:rPr>
                <w:rFonts w:ascii="仿宋" w:hAnsi="仿宋" w:eastAsia="仿宋" w:cs="仿宋"/>
                <w:color w:val="auto"/>
                <w:sz w:val="24"/>
                <w:szCs w:val="24"/>
              </w:rPr>
            </w:pPr>
          </w:p>
        </w:tc>
        <w:tc>
          <w:tcPr>
            <w:tcW w:w="1794" w:type="dxa"/>
            <w:vAlign w:val="center"/>
          </w:tcPr>
          <w:p>
            <w:pPr>
              <w:pStyle w:val="172"/>
              <w:adjustRightInd/>
              <w:spacing w:before="0" w:after="0" w:line="240" w:lineRule="auto"/>
              <w:ind w:firstLine="480"/>
              <w:jc w:val="both"/>
              <w:textAlignment w:val="auto"/>
              <w:rPr>
                <w:rFonts w:ascii="仿宋" w:hAnsi="仿宋" w:eastAsia="仿宋" w:cs="仿宋"/>
                <w:spacing w:val="0"/>
                <w:kern w:val="2"/>
                <w:szCs w:val="24"/>
              </w:rPr>
            </w:pPr>
          </w:p>
        </w:tc>
      </w:tr>
    </w:tbl>
    <w:p>
      <w:pPr>
        <w:spacing w:line="360" w:lineRule="auto"/>
        <w:ind w:firstLine="3600" w:firstLineChars="1500"/>
        <w:jc w:val="center"/>
        <w:rPr>
          <w:rFonts w:ascii="仿宋" w:hAnsi="仿宋" w:eastAsia="仿宋" w:cs="仿宋"/>
          <w:sz w:val="24"/>
        </w:rPr>
      </w:pPr>
      <w:r>
        <w:rPr>
          <w:rFonts w:hint="eastAsia" w:ascii="仿宋" w:hAnsi="仿宋" w:eastAsia="仿宋" w:cs="仿宋"/>
          <w:sz w:val="24"/>
        </w:rPr>
        <w:t xml:space="preserve">    </w:t>
      </w:r>
    </w:p>
    <w:p>
      <w:pPr>
        <w:spacing w:line="360" w:lineRule="auto"/>
        <w:ind w:firstLine="3600" w:firstLineChars="1500"/>
        <w:jc w:val="left"/>
        <w:rPr>
          <w:rFonts w:ascii="仿宋" w:hAnsi="仿宋" w:eastAsia="仿宋" w:cs="仿宋"/>
          <w:sz w:val="24"/>
          <w:u w:val="single"/>
        </w:rPr>
      </w:pPr>
      <w:r>
        <w:rPr>
          <w:rFonts w:hint="eastAsia" w:ascii="仿宋" w:hAnsi="仿宋" w:eastAsia="仿宋" w:cs="仿宋"/>
          <w:sz w:val="24"/>
        </w:rPr>
        <w:t xml:space="preserve">                           供应商代表签字：</w:t>
      </w:r>
    </w:p>
    <w:p>
      <w:pPr>
        <w:pStyle w:val="27"/>
        <w:ind w:firstLine="480"/>
      </w:pPr>
      <w:r>
        <w:rPr>
          <w:rFonts w:hint="eastAsia" w:ascii="仿宋" w:hAnsi="仿宋" w:cs="仿宋"/>
        </w:rPr>
        <w:t xml:space="preserve">                                                         日期：                  </w:t>
      </w:r>
    </w:p>
    <w:p>
      <w:pPr>
        <w:ind w:firstLine="420"/>
      </w:pPr>
    </w:p>
    <w:p>
      <w:pPr>
        <w:pStyle w:val="34"/>
        <w:spacing w:line="360" w:lineRule="auto"/>
        <w:ind w:firstLine="0" w:firstLineChars="0"/>
        <w:jc w:val="both"/>
        <w:rPr>
          <w:rFonts w:ascii="仿宋" w:hAnsi="仿宋" w:eastAsia="仿宋" w:cs="仿宋"/>
          <w:b/>
          <w:sz w:val="28"/>
          <w:szCs w:val="28"/>
        </w:rPr>
      </w:pPr>
    </w:p>
    <w:p>
      <w:pPr>
        <w:spacing w:line="360" w:lineRule="auto"/>
        <w:ind w:left="0" w:lef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w:t>
      </w:r>
      <w:r>
        <w:rPr>
          <w:rFonts w:hint="eastAsia" w:ascii="仿宋" w:hAnsi="仿宋" w:eastAsia="仿宋" w:cs="仿宋"/>
          <w:b/>
          <w:sz w:val="28"/>
          <w:szCs w:val="28"/>
          <w:lang w:eastAsia="zh-CN"/>
        </w:rPr>
        <w:t>七</w:t>
      </w:r>
      <w:r>
        <w:rPr>
          <w:rFonts w:hint="eastAsia" w:ascii="仿宋" w:hAnsi="仿宋" w:eastAsia="仿宋" w:cs="仿宋"/>
          <w:b/>
          <w:sz w:val="28"/>
          <w:szCs w:val="28"/>
        </w:rPr>
        <w:t>）服务需求偏离表</w:t>
      </w:r>
    </w:p>
    <w:p>
      <w:pPr>
        <w:spacing w:line="360" w:lineRule="auto"/>
        <w:ind w:firstLine="480"/>
        <w:rPr>
          <w:rFonts w:hint="eastAsia"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项目编号：</w:t>
      </w:r>
      <w:r>
        <w:rPr>
          <w:rFonts w:hint="eastAsia" w:ascii="仿宋" w:hAnsi="仿宋" w:eastAsia="仿宋"/>
          <w:b/>
          <w:sz w:val="24"/>
          <w:u w:val="single"/>
        </w:rPr>
        <w:t xml:space="preserve">                        </w:t>
      </w:r>
    </w:p>
    <w:tbl>
      <w:tblPr>
        <w:tblStyle w:val="89"/>
        <w:tblW w:w="1027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3"/>
        <w:gridCol w:w="2814"/>
        <w:gridCol w:w="2665"/>
        <w:gridCol w:w="1712"/>
        <w:gridCol w:w="687"/>
        <w:gridCol w:w="12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 w:hAnsi="仿宋" w:eastAsia="仿宋"/>
                <w:sz w:val="24"/>
              </w:rPr>
            </w:pPr>
            <w:r>
              <w:rPr>
                <w:rFonts w:hint="eastAsia" w:ascii="仿宋" w:hAnsi="仿宋" w:eastAsia="仿宋"/>
                <w:sz w:val="24"/>
              </w:rPr>
              <w:t>序号</w:t>
            </w:r>
          </w:p>
        </w:tc>
        <w:tc>
          <w:tcPr>
            <w:tcW w:w="28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left="0" w:leftChars="0" w:right="-6053" w:firstLine="0" w:firstLineChars="0"/>
              <w:textAlignment w:val="bottom"/>
              <w:rPr>
                <w:rFonts w:hint="eastAsia" w:ascii="仿宋" w:hAnsi="仿宋" w:eastAsia="仿宋"/>
                <w:sz w:val="24"/>
              </w:rPr>
            </w:pPr>
            <w:r>
              <w:rPr>
                <w:rFonts w:hint="eastAsia" w:ascii="仿宋" w:hAnsi="仿宋" w:eastAsia="仿宋"/>
                <w:sz w:val="24"/>
                <w:lang w:eastAsia="zh-CN"/>
              </w:rPr>
              <w:t>竞争性谈判</w:t>
            </w:r>
            <w:r>
              <w:rPr>
                <w:rFonts w:hint="eastAsia" w:ascii="仿宋" w:hAnsi="仿宋" w:eastAsia="仿宋"/>
                <w:sz w:val="24"/>
              </w:rPr>
              <w:t>内容条目号</w:t>
            </w:r>
          </w:p>
        </w:tc>
        <w:tc>
          <w:tcPr>
            <w:tcW w:w="26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left="0" w:leftChars="0" w:right="-4577" w:firstLine="0" w:firstLineChars="0"/>
              <w:textAlignment w:val="bottom"/>
              <w:rPr>
                <w:rFonts w:hint="eastAsia" w:ascii="仿宋" w:hAnsi="仿宋" w:eastAsia="仿宋"/>
                <w:sz w:val="24"/>
              </w:rPr>
            </w:pPr>
            <w:r>
              <w:rPr>
                <w:rFonts w:hint="eastAsia" w:ascii="仿宋" w:hAnsi="仿宋" w:eastAsia="仿宋"/>
                <w:sz w:val="24"/>
              </w:rPr>
              <w:t>竞争性</w:t>
            </w:r>
            <w:r>
              <w:rPr>
                <w:rFonts w:hint="eastAsia" w:ascii="仿宋" w:hAnsi="仿宋" w:eastAsia="仿宋"/>
                <w:sz w:val="24"/>
                <w:lang w:eastAsia="zh-CN"/>
              </w:rPr>
              <w:t>谈判</w:t>
            </w:r>
            <w:r>
              <w:rPr>
                <w:rFonts w:hint="eastAsia" w:ascii="仿宋" w:hAnsi="仿宋" w:eastAsia="仿宋"/>
                <w:sz w:val="24"/>
              </w:rPr>
              <w:t>文件要求</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left="0" w:leftChars="0" w:right="-3101" w:firstLine="0" w:firstLineChars="0"/>
              <w:textAlignment w:val="bottom"/>
              <w:rPr>
                <w:rFonts w:hint="eastAsia" w:ascii="仿宋" w:hAnsi="仿宋" w:eastAsia="仿宋"/>
                <w:sz w:val="24"/>
                <w:lang w:eastAsia="zh-CN"/>
              </w:rPr>
            </w:pPr>
            <w:r>
              <w:rPr>
                <w:rFonts w:hint="eastAsia" w:ascii="仿宋" w:hAnsi="仿宋" w:eastAsia="仿宋" w:cs="仿宋"/>
                <w:sz w:val="24"/>
              </w:rPr>
              <w:t>响应</w:t>
            </w:r>
            <w:r>
              <w:rPr>
                <w:rFonts w:hint="eastAsia" w:ascii="仿宋" w:hAnsi="仿宋" w:eastAsia="仿宋"/>
                <w:sz w:val="24"/>
              </w:rPr>
              <w:t>文件</w:t>
            </w:r>
            <w:r>
              <w:rPr>
                <w:rFonts w:hint="eastAsia" w:ascii="仿宋" w:hAnsi="仿宋" w:eastAsia="仿宋"/>
                <w:sz w:val="24"/>
                <w:lang w:eastAsia="zh-CN"/>
              </w:rPr>
              <w:t>内容</w:t>
            </w:r>
          </w:p>
        </w:tc>
        <w:tc>
          <w:tcPr>
            <w:tcW w:w="6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left="0" w:leftChars="0" w:right="-1625" w:firstLine="0" w:firstLineChars="0"/>
              <w:textAlignment w:val="bottom"/>
              <w:rPr>
                <w:rFonts w:hint="eastAsia" w:ascii="仿宋" w:hAnsi="仿宋" w:eastAsia="仿宋"/>
                <w:sz w:val="24"/>
              </w:rPr>
            </w:pPr>
            <w:r>
              <w:rPr>
                <w:rFonts w:hint="eastAsia" w:ascii="仿宋" w:hAnsi="仿宋" w:eastAsia="仿宋"/>
                <w:sz w:val="24"/>
              </w:rPr>
              <w:t>偏离</w:t>
            </w:r>
          </w:p>
        </w:tc>
        <w:tc>
          <w:tcPr>
            <w:tcW w:w="12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left="0" w:leftChars="0" w:right="-149" w:firstLine="0" w:firstLineChars="0"/>
              <w:textAlignment w:val="bottom"/>
              <w:rPr>
                <w:rFonts w:hint="eastAsia" w:ascii="仿宋" w:hAnsi="仿宋" w:eastAsia="仿宋"/>
                <w:sz w:val="24"/>
              </w:rPr>
            </w:pPr>
            <w:r>
              <w:rPr>
                <w:rFonts w:hint="eastAsia" w:ascii="仿宋" w:hAnsi="仿宋" w:eastAsia="仿宋"/>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28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28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28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28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28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28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bl>
    <w:p>
      <w:pPr>
        <w:autoSpaceDE w:val="0"/>
        <w:autoSpaceDN w:val="0"/>
        <w:spacing w:line="360" w:lineRule="auto"/>
        <w:ind w:right="-136" w:firstLine="480"/>
        <w:textAlignment w:val="bottom"/>
        <w:rPr>
          <w:rFonts w:hint="eastAsia" w:ascii="仿宋" w:hAnsi="仿宋" w:eastAsia="仿宋"/>
          <w:sz w:val="24"/>
        </w:rPr>
      </w:pPr>
      <w:r>
        <w:rPr>
          <w:rFonts w:hint="eastAsia" w:ascii="仿宋" w:hAnsi="仿宋" w:eastAsia="仿宋"/>
          <w:sz w:val="24"/>
        </w:rPr>
        <w:t>供应商授权代表签字： _____________</w:t>
      </w:r>
    </w:p>
    <w:p>
      <w:pPr>
        <w:autoSpaceDE w:val="0"/>
        <w:autoSpaceDN w:val="0"/>
        <w:spacing w:line="360" w:lineRule="auto"/>
        <w:ind w:right="-136" w:firstLine="480"/>
        <w:textAlignment w:val="bottom"/>
        <w:rPr>
          <w:rFonts w:hint="eastAsia" w:ascii="仿宋" w:hAnsi="仿宋" w:eastAsia="仿宋"/>
          <w:sz w:val="24"/>
        </w:rPr>
      </w:pPr>
      <w:r>
        <w:rPr>
          <w:rFonts w:hint="eastAsia" w:ascii="仿宋" w:hAnsi="仿宋" w:eastAsia="仿宋"/>
          <w:sz w:val="24"/>
        </w:rPr>
        <w:t>供应商盖章：</w:t>
      </w:r>
      <w:r>
        <w:rPr>
          <w:rFonts w:hint="eastAsia" w:ascii="仿宋" w:hAnsi="仿宋" w:eastAsia="仿宋"/>
          <w:sz w:val="24"/>
          <w:u w:val="single"/>
        </w:rPr>
        <w:t xml:space="preserve">               </w:t>
      </w:r>
    </w:p>
    <w:p>
      <w:pPr>
        <w:autoSpaceDE w:val="0"/>
        <w:autoSpaceDN w:val="0"/>
        <w:spacing w:line="360" w:lineRule="auto"/>
        <w:ind w:right="-136" w:firstLine="480"/>
        <w:textAlignment w:val="bottom"/>
        <w:rPr>
          <w:rFonts w:hint="eastAsia" w:ascii="仿宋" w:hAnsi="仿宋" w:eastAsia="仿宋"/>
          <w:sz w:val="24"/>
        </w:rPr>
      </w:pPr>
      <w:r>
        <w:rPr>
          <w:rFonts w:hint="eastAsia" w:ascii="仿宋" w:hAnsi="仿宋" w:eastAsia="仿宋"/>
          <w:sz w:val="24"/>
        </w:rPr>
        <w:t>日期：</w:t>
      </w:r>
      <w:r>
        <w:rPr>
          <w:rFonts w:hint="eastAsia" w:ascii="仿宋" w:hAnsi="仿宋" w:eastAsia="仿宋"/>
          <w:sz w:val="24"/>
          <w:u w:val="single"/>
        </w:rPr>
        <w:t xml:space="preserve">                   </w:t>
      </w:r>
    </w:p>
    <w:p>
      <w:pPr>
        <w:spacing w:line="360" w:lineRule="auto"/>
        <w:ind w:firstLine="480"/>
        <w:rPr>
          <w:rFonts w:ascii="仿宋" w:hAnsi="仿宋" w:eastAsia="仿宋" w:cs="仿宋"/>
          <w:sz w:val="24"/>
        </w:rPr>
      </w:pPr>
      <w:r>
        <w:rPr>
          <w:rFonts w:hint="eastAsia" w:ascii="仿宋" w:hAnsi="仿宋" w:eastAsia="仿宋" w:cs="仿宋"/>
          <w:sz w:val="24"/>
        </w:rPr>
        <w:t>注：1、供应商应对应谈判文件第六部分技术参数要求的内容给予逐条对应填写。</w:t>
      </w:r>
    </w:p>
    <w:p>
      <w:pPr>
        <w:numPr>
          <w:ilvl w:val="0"/>
          <w:numId w:val="27"/>
        </w:numPr>
        <w:spacing w:line="360" w:lineRule="auto"/>
        <w:ind w:firstLine="480"/>
        <w:rPr>
          <w:rFonts w:ascii="仿宋" w:hAnsi="仿宋" w:eastAsia="仿宋" w:cs="仿宋"/>
          <w:sz w:val="24"/>
        </w:rPr>
      </w:pPr>
      <w:r>
        <w:rPr>
          <w:rFonts w:hint="eastAsia" w:ascii="仿宋" w:hAnsi="仿宋" w:eastAsia="仿宋" w:cs="仿宋"/>
          <w:sz w:val="24"/>
        </w:rPr>
        <w:t xml:space="preserve">供应商人不能简单复制谈判文件的技术规格条款作为投标规格的应答。应按响应填写真实技术参数值，并提供证明材料。没有证明材料佐证的“正偏离”、“无偏离”，评审委员会评审中将不予认可，并可判定投标产品对该条款的投标响应为“负偏离”；若供应商仅是简单复制谈判文件的技术规格作为投标规格的应答，且未能提供有关证明材料证明其响应的真实性，评审委员会将判定为无效投标。  </w:t>
      </w:r>
    </w:p>
    <w:p>
      <w:pPr>
        <w:numPr>
          <w:ilvl w:val="0"/>
          <w:numId w:val="27"/>
        </w:numPr>
        <w:spacing w:line="360" w:lineRule="auto"/>
        <w:ind w:firstLine="480"/>
        <w:rPr>
          <w:rFonts w:ascii="仿宋" w:hAnsi="仿宋" w:eastAsia="仿宋" w:cs="仿宋"/>
          <w:sz w:val="24"/>
        </w:rPr>
      </w:pPr>
      <w:r>
        <w:rPr>
          <w:rFonts w:hint="eastAsia" w:ascii="仿宋" w:hAnsi="仿宋" w:eastAsia="仿宋" w:cs="仿宋"/>
          <w:sz w:val="24"/>
        </w:rPr>
        <w:t>表格形式可做适当调整但不得增减实质内容。</w:t>
      </w:r>
    </w:p>
    <w:p>
      <w:pPr>
        <w:spacing w:line="360" w:lineRule="auto"/>
        <w:ind w:left="0" w:leftChars="0" w:firstLine="0" w:firstLineChars="0"/>
        <w:jc w:val="both"/>
        <w:rPr>
          <w:rFonts w:ascii="仿宋" w:hAnsi="仿宋" w:eastAsia="仿宋" w:cs="仿宋"/>
          <w:sz w:val="24"/>
        </w:rPr>
      </w:pPr>
    </w:p>
    <w:p>
      <w:pPr>
        <w:pStyle w:val="34"/>
        <w:spacing w:line="360" w:lineRule="auto"/>
        <w:ind w:firstLine="0" w:firstLineChars="0"/>
        <w:jc w:val="center"/>
        <w:rPr>
          <w:rFonts w:hint="eastAsia" w:ascii="仿宋" w:hAnsi="仿宋" w:eastAsia="仿宋" w:cs="仿宋"/>
          <w:b/>
          <w:sz w:val="28"/>
          <w:szCs w:val="28"/>
        </w:rPr>
      </w:pPr>
      <w:r>
        <w:rPr>
          <w:rFonts w:hint="eastAsia" w:ascii="仿宋" w:hAnsi="仿宋" w:eastAsia="仿宋" w:cs="仿宋"/>
          <w:sz w:val="24"/>
        </w:rPr>
        <w:t xml:space="preserve">         </w:t>
      </w:r>
      <w:r>
        <w:rPr>
          <w:rFonts w:hint="eastAsia" w:ascii="仿宋" w:hAnsi="仿宋" w:eastAsia="仿宋" w:cs="仿宋"/>
          <w:b/>
          <w:sz w:val="28"/>
          <w:szCs w:val="28"/>
        </w:rPr>
        <w:t xml:space="preserve"> </w:t>
      </w:r>
    </w:p>
    <w:p>
      <w:pPr>
        <w:pStyle w:val="34"/>
        <w:spacing w:line="360" w:lineRule="auto"/>
        <w:ind w:firstLine="0" w:firstLineChars="0"/>
        <w:jc w:val="center"/>
        <w:rPr>
          <w:rFonts w:hint="eastAsia"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八</w:t>
      </w:r>
      <w:r>
        <w:rPr>
          <w:rFonts w:hint="eastAsia" w:ascii="仿宋" w:hAnsi="仿宋" w:eastAsia="仿宋" w:cs="仿宋"/>
          <w:b/>
          <w:sz w:val="28"/>
          <w:szCs w:val="28"/>
        </w:rPr>
        <w:t>）关于资格的声明函</w:t>
      </w:r>
    </w:p>
    <w:p>
      <w:pPr>
        <w:spacing w:line="360" w:lineRule="auto"/>
        <w:ind w:firstLine="480"/>
        <w:rPr>
          <w:rFonts w:ascii="仿宋" w:hAnsi="仿宋" w:eastAsia="仿宋" w:cs="仿宋"/>
          <w:sz w:val="24"/>
        </w:rPr>
      </w:pPr>
      <w:r>
        <w:rPr>
          <w:rFonts w:hint="eastAsia" w:ascii="仿宋" w:hAnsi="仿宋" w:eastAsia="仿宋" w:cs="仿宋"/>
          <w:sz w:val="24"/>
        </w:rPr>
        <w:t>致：新疆瑞恒中信工程项目管理有限公司：</w:t>
      </w:r>
    </w:p>
    <w:p>
      <w:pPr>
        <w:spacing w:line="360" w:lineRule="auto"/>
        <w:ind w:firstLine="480"/>
        <w:rPr>
          <w:rFonts w:ascii="仿宋" w:hAnsi="仿宋" w:eastAsia="仿宋" w:cs="仿宋"/>
          <w:sz w:val="24"/>
        </w:rPr>
      </w:pPr>
      <w:r>
        <w:rPr>
          <w:rFonts w:hint="eastAsia" w:ascii="仿宋" w:hAnsi="仿宋" w:eastAsia="仿宋" w:cs="仿宋"/>
          <w:sz w:val="24"/>
        </w:rPr>
        <w:t>关于贵方20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日第（项目编号）竞争性谈判公告关于</w:t>
      </w:r>
      <w:r>
        <w:rPr>
          <w:rFonts w:hint="eastAsia" w:ascii="仿宋" w:hAnsi="仿宋" w:eastAsia="仿宋" w:cs="仿宋"/>
          <w:sz w:val="24"/>
          <w:u w:val="single"/>
        </w:rPr>
        <w:t>“     ”</w:t>
      </w:r>
      <w:r>
        <w:rPr>
          <w:rFonts w:hint="eastAsia" w:ascii="仿宋" w:hAnsi="仿宋" w:eastAsia="仿宋" w:cs="仿宋"/>
          <w:sz w:val="24"/>
        </w:rPr>
        <w:t>的项目，本签字人愿意参加谈判响应，并有能力提供</w:t>
      </w:r>
      <w:r>
        <w:rPr>
          <w:rFonts w:hint="eastAsia" w:ascii="仿宋" w:hAnsi="仿宋" w:eastAsia="仿宋" w:cs="仿宋"/>
          <w:sz w:val="24"/>
          <w:u w:val="single"/>
        </w:rPr>
        <w:t>（项目名称）</w:t>
      </w:r>
      <w:r>
        <w:rPr>
          <w:rFonts w:hint="eastAsia" w:ascii="仿宋" w:hAnsi="仿宋" w:eastAsia="仿宋" w:cs="仿宋"/>
          <w:sz w:val="24"/>
        </w:rPr>
        <w:t>项目中的</w:t>
      </w:r>
      <w:r>
        <w:rPr>
          <w:rFonts w:hint="eastAsia" w:ascii="仿宋" w:hAnsi="仿宋" w:eastAsia="仿宋" w:cs="仿宋"/>
          <w:sz w:val="24"/>
          <w:u w:val="single"/>
        </w:rPr>
        <w:t>（分包编号及</w:t>
      </w:r>
      <w:r>
        <w:rPr>
          <w:rFonts w:hint="eastAsia" w:ascii="仿宋" w:hAnsi="仿宋" w:eastAsia="仿宋" w:cs="仿宋"/>
          <w:sz w:val="24"/>
          <w:u w:val="single"/>
          <w:lang w:eastAsia="zh-CN"/>
        </w:rPr>
        <w:t>服务</w:t>
      </w:r>
      <w:r>
        <w:rPr>
          <w:rFonts w:hint="eastAsia" w:ascii="仿宋" w:hAnsi="仿宋" w:eastAsia="仿宋" w:cs="仿宋"/>
          <w:sz w:val="24"/>
          <w:u w:val="single"/>
        </w:rPr>
        <w:t>名称）</w:t>
      </w:r>
      <w:r>
        <w:rPr>
          <w:rFonts w:hint="eastAsia" w:ascii="仿宋" w:hAnsi="仿宋" w:eastAsia="仿宋" w:cs="仿宋"/>
          <w:sz w:val="24"/>
        </w:rPr>
        <w:t>相关服务，并保证所提交的所有文件和说明是真实和准确的。</w:t>
      </w:r>
    </w:p>
    <w:p>
      <w:pPr>
        <w:spacing w:line="360" w:lineRule="auto"/>
        <w:ind w:firstLine="480"/>
        <w:rPr>
          <w:rFonts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u w:val="single"/>
        </w:rPr>
        <w:t xml:space="preserve">  供应商名称  </w:t>
      </w:r>
      <w:r>
        <w:rPr>
          <w:rFonts w:hint="eastAsia" w:ascii="仿宋" w:hAnsi="仿宋" w:eastAsia="仿宋" w:cs="仿宋"/>
          <w:sz w:val="24"/>
        </w:rPr>
        <w:t xml:space="preserve">   签字人姓名、职务：</w:t>
      </w:r>
      <w:r>
        <w:rPr>
          <w:rFonts w:hint="eastAsia" w:ascii="仿宋" w:hAnsi="仿宋" w:eastAsia="仿宋" w:cs="仿宋"/>
          <w:sz w:val="24"/>
          <w:u w:val="single"/>
        </w:rPr>
        <w:t xml:space="preserve">               </w:t>
      </w:r>
    </w:p>
    <w:p>
      <w:pPr>
        <w:spacing w:line="360" w:lineRule="auto"/>
        <w:ind w:firstLine="480"/>
        <w:rPr>
          <w:rFonts w:ascii="仿宋" w:hAnsi="仿宋" w:eastAsia="仿宋" w:cs="仿宋"/>
          <w:sz w:val="24"/>
          <w:u w:val="single"/>
        </w:rPr>
      </w:pPr>
      <w:r>
        <w:rPr>
          <w:rFonts w:hint="eastAsia" w:ascii="仿宋" w:hAnsi="仿宋" w:eastAsia="仿宋" w:cs="仿宋"/>
          <w:sz w:val="24"/>
        </w:rPr>
        <w:t xml:space="preserve">地址：                </w:t>
      </w:r>
      <w:r>
        <w:rPr>
          <w:rFonts w:hint="eastAsia" w:ascii="仿宋" w:hAnsi="仿宋" w:eastAsia="仿宋" w:cs="仿宋"/>
          <w:sz w:val="24"/>
          <w:u w:val="single"/>
        </w:rPr>
        <w:t>授</w:t>
      </w:r>
      <w:r>
        <w:rPr>
          <w:rFonts w:hint="eastAsia" w:ascii="仿宋" w:hAnsi="仿宋" w:eastAsia="仿宋" w:cs="仿宋"/>
          <w:sz w:val="24"/>
        </w:rPr>
        <w:t>权签署本资格文件人：</w:t>
      </w:r>
      <w:r>
        <w:rPr>
          <w:rFonts w:hint="eastAsia" w:ascii="仿宋" w:hAnsi="仿宋" w:eastAsia="仿宋" w:cs="仿宋"/>
          <w:sz w:val="24"/>
          <w:u w:val="single"/>
        </w:rPr>
        <w:t xml:space="preserve">授权人姓名 </w:t>
      </w:r>
    </w:p>
    <w:p>
      <w:pPr>
        <w:spacing w:line="360" w:lineRule="auto"/>
        <w:ind w:firstLine="480"/>
        <w:rPr>
          <w:rFonts w:ascii="仿宋" w:hAnsi="仿宋" w:eastAsia="仿宋" w:cs="仿宋"/>
          <w:sz w:val="24"/>
        </w:rPr>
      </w:pPr>
      <w:r>
        <w:rPr>
          <w:rFonts w:hint="eastAsia" w:ascii="仿宋" w:hAnsi="仿宋" w:eastAsia="仿宋" w:cs="仿宋"/>
          <w:sz w:val="24"/>
        </w:rPr>
        <w:t xml:space="preserve">传真：        </w:t>
      </w:r>
    </w:p>
    <w:p>
      <w:pPr>
        <w:spacing w:line="360" w:lineRule="auto"/>
        <w:ind w:firstLine="480"/>
        <w:rPr>
          <w:rFonts w:ascii="仿宋" w:hAnsi="仿宋" w:eastAsia="仿宋" w:cs="仿宋"/>
          <w:sz w:val="24"/>
        </w:rPr>
      </w:pPr>
      <w:r>
        <w:rPr>
          <w:rFonts w:hint="eastAsia" w:ascii="仿宋" w:hAnsi="仿宋" w:eastAsia="仿宋" w:cs="仿宋"/>
          <w:sz w:val="24"/>
        </w:rPr>
        <w:t xml:space="preserve">邮编：                      电话：      </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供应商盖章：                                    </w:t>
      </w:r>
    </w:p>
    <w:p>
      <w:pPr>
        <w:spacing w:line="360" w:lineRule="auto"/>
        <w:ind w:firstLine="5520" w:firstLineChars="2300"/>
        <w:rPr>
          <w:rFonts w:ascii="仿宋" w:hAnsi="仿宋" w:eastAsia="仿宋" w:cs="仿宋"/>
          <w:sz w:val="24"/>
        </w:rPr>
      </w:pPr>
      <w:r>
        <w:rPr>
          <w:rFonts w:hint="eastAsia" w:ascii="仿宋" w:hAnsi="仿宋" w:eastAsia="仿宋" w:cs="仿宋"/>
          <w:sz w:val="24"/>
        </w:rPr>
        <w:t xml:space="preserve"> 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104"/>
        <w:spacing w:line="360" w:lineRule="auto"/>
        <w:ind w:firstLine="0" w:firstLineChars="0"/>
        <w:rPr>
          <w:rFonts w:ascii="仿宋" w:hAnsi="仿宋" w:eastAsia="仿宋" w:cs="仿宋"/>
          <w:b/>
          <w:sz w:val="28"/>
          <w:szCs w:val="28"/>
        </w:rPr>
      </w:pPr>
    </w:p>
    <w:p>
      <w:pPr>
        <w:pStyle w:val="10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九</w:t>
      </w:r>
      <w:r>
        <w:rPr>
          <w:rFonts w:hint="eastAsia" w:ascii="仿宋" w:hAnsi="仿宋" w:eastAsia="仿宋" w:cs="仿宋"/>
          <w:b/>
          <w:sz w:val="28"/>
          <w:szCs w:val="28"/>
        </w:rPr>
        <w:t>）反商业贿赂承诺书</w:t>
      </w:r>
    </w:p>
    <w:p>
      <w:pPr>
        <w:pStyle w:val="36"/>
        <w:spacing w:line="360" w:lineRule="auto"/>
        <w:ind w:firstLine="480"/>
        <w:rPr>
          <w:rFonts w:ascii="仿宋" w:hAnsi="仿宋" w:eastAsia="仿宋" w:cs="仿宋"/>
          <w:b w:val="0"/>
        </w:rPr>
      </w:pPr>
      <w:r>
        <w:rPr>
          <w:rFonts w:hint="eastAsia" w:ascii="仿宋" w:hAnsi="仿宋" w:eastAsia="仿宋" w:cs="仿宋"/>
          <w:b w:val="0"/>
        </w:rPr>
        <w:t>我公司承诺在</w:t>
      </w:r>
      <w:r>
        <w:rPr>
          <w:rFonts w:hint="eastAsia" w:ascii="仿宋" w:hAnsi="仿宋" w:eastAsia="仿宋" w:cs="仿宋"/>
          <w:b w:val="0"/>
          <w:u w:val="single"/>
        </w:rPr>
        <w:t>（项目名称、项目编号、合同包号）</w:t>
      </w:r>
      <w:r>
        <w:rPr>
          <w:rFonts w:hint="eastAsia" w:ascii="仿宋" w:hAnsi="仿宋" w:eastAsia="仿宋" w:cs="仿宋"/>
          <w:b w:val="0"/>
        </w:rPr>
        <w:t xml:space="preserve">采购活动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36"/>
        <w:spacing w:line="360" w:lineRule="auto"/>
        <w:ind w:firstLine="480"/>
        <w:rPr>
          <w:rFonts w:ascii="仿宋" w:hAnsi="仿宋" w:eastAsia="仿宋" w:cs="仿宋"/>
          <w:b w:val="0"/>
        </w:rPr>
      </w:pPr>
    </w:p>
    <w:p>
      <w:pPr>
        <w:pStyle w:val="36"/>
        <w:spacing w:line="360" w:lineRule="auto"/>
        <w:ind w:firstLine="480"/>
        <w:jc w:val="center"/>
        <w:rPr>
          <w:rFonts w:ascii="仿宋" w:hAnsi="仿宋" w:eastAsia="仿宋" w:cs="仿宋"/>
          <w:b w:val="0"/>
        </w:rPr>
      </w:pPr>
      <w:r>
        <w:rPr>
          <w:rFonts w:hint="eastAsia" w:ascii="仿宋" w:hAnsi="仿宋" w:eastAsia="仿宋" w:cs="仿宋"/>
          <w:b w:val="0"/>
        </w:rPr>
        <w:t xml:space="preserve">                               报价单位：（盖章）：</w:t>
      </w:r>
    </w:p>
    <w:p>
      <w:pPr>
        <w:pStyle w:val="36"/>
        <w:spacing w:line="360" w:lineRule="auto"/>
        <w:ind w:firstLine="480"/>
        <w:jc w:val="center"/>
        <w:rPr>
          <w:rFonts w:ascii="仿宋" w:hAnsi="仿宋" w:eastAsia="仿宋" w:cs="仿宋"/>
          <w:b w:val="0"/>
        </w:rPr>
      </w:pPr>
      <w:r>
        <w:rPr>
          <w:rFonts w:hint="eastAsia" w:ascii="仿宋" w:hAnsi="仿宋" w:eastAsia="仿宋" w:cs="仿宋"/>
          <w:b w:val="0"/>
        </w:rPr>
        <w:t xml:space="preserve">                           法定代表人签字：</w:t>
      </w:r>
    </w:p>
    <w:p>
      <w:pPr>
        <w:pStyle w:val="188"/>
        <w:widowControl w:val="0"/>
        <w:spacing w:line="360" w:lineRule="exact"/>
        <w:ind w:firstLine="482"/>
        <w:rPr>
          <w:rFonts w:ascii="仿宋" w:hAnsi="仿宋" w:eastAsia="仿宋" w:cs="仿宋"/>
          <w:szCs w:val="24"/>
        </w:rPr>
      </w:pPr>
      <w:r>
        <w:rPr>
          <w:rFonts w:hint="eastAsia" w:ascii="仿宋" w:hAnsi="仿宋" w:eastAsia="仿宋" w:cs="仿宋"/>
          <w:b/>
        </w:rPr>
        <w:t xml:space="preserve">　　　　　　　　　　　              </w:t>
      </w:r>
      <w:r>
        <w:rPr>
          <w:rFonts w:hint="eastAsia" w:ascii="仿宋" w:hAnsi="仿宋" w:eastAsia="仿宋" w:cs="仿宋"/>
          <w:szCs w:val="24"/>
        </w:rPr>
        <w:t xml:space="preserve">  </w:t>
      </w:r>
    </w:p>
    <w:p>
      <w:pPr>
        <w:spacing w:line="360" w:lineRule="auto"/>
        <w:ind w:firstLine="420"/>
        <w:jc w:val="center"/>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81"/>
        <w:spacing w:line="360" w:lineRule="auto"/>
        <w:ind w:firstLine="482"/>
        <w:jc w:val="center"/>
        <w:rPr>
          <w:rFonts w:ascii="仿宋" w:hAnsi="仿宋" w:eastAsia="仿宋" w:cs="仿宋"/>
          <w:b/>
          <w:color w:val="auto"/>
          <w:sz w:val="24"/>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both"/>
        <w:rPr>
          <w:rFonts w:ascii="仿宋" w:hAnsi="仿宋" w:eastAsia="仿宋" w:cs="仿宋"/>
          <w:b/>
          <w:sz w:val="28"/>
          <w:szCs w:val="28"/>
        </w:rPr>
      </w:pPr>
    </w:p>
    <w:p>
      <w:pPr>
        <w:pStyle w:val="34"/>
        <w:spacing w:line="360" w:lineRule="auto"/>
        <w:ind w:firstLine="0" w:firstLineChars="0"/>
        <w:jc w:val="both"/>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（十）中小企业声明函</w:t>
      </w:r>
    </w:p>
    <w:p>
      <w:pPr>
        <w:widowControl/>
        <w:ind w:firstLine="480" w:firstLineChars="200"/>
        <w:jc w:val="left"/>
        <w:rPr>
          <w:rFonts w:hint="eastAsia" w:ascii="仿宋" w:hAnsi="仿宋" w:eastAsia="仿宋" w:cs="仿宋"/>
          <w:bCs/>
          <w:sz w:val="24"/>
        </w:rPr>
      </w:pPr>
      <w:r>
        <w:rPr>
          <w:rFonts w:hint="eastAsia" w:ascii="仿宋" w:hAnsi="仿宋" w:eastAsia="仿宋" w:cs="仿宋"/>
          <w:bCs/>
          <w:sz w:val="24"/>
        </w:rPr>
        <w:t>本公司郑重声明，根据《政府采购促进中小企业发展管理办法》（财库﹝2020﹞46 号）的规定，本公司参加（单位名称）的（项目名称）采购活动，服务全部由符合政策要求的中小企业承接。相关企业的具体情 况如下：</w:t>
      </w:r>
    </w:p>
    <w:p>
      <w:pPr>
        <w:widowControl/>
        <w:jc w:val="left"/>
        <w:rPr>
          <w:rFonts w:hint="eastAsia" w:ascii="仿宋" w:hAnsi="仿宋" w:eastAsia="仿宋" w:cs="仿宋"/>
          <w:bCs/>
          <w:sz w:val="24"/>
        </w:rPr>
      </w:pPr>
      <w:r>
        <w:rPr>
          <w:rFonts w:hint="eastAsia" w:ascii="仿宋" w:hAnsi="仿宋" w:eastAsia="仿宋" w:cs="仿宋"/>
          <w:bCs/>
          <w:sz w:val="24"/>
        </w:rPr>
        <w:t>1. （标的名称） ，属于（采购文件中明确的所属行业）；承接企业为（企业名称），从业人员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r>
        <w:rPr>
          <w:rFonts w:hint="eastAsia" w:ascii="仿宋" w:hAnsi="仿宋" w:eastAsia="仿宋" w:cs="仿宋"/>
          <w:bCs/>
          <w:sz w:val="24"/>
          <w:u w:val="single"/>
        </w:rPr>
        <w:t xml:space="preserve">             </w:t>
      </w:r>
      <w:r>
        <w:rPr>
          <w:rFonts w:hint="eastAsia" w:ascii="仿宋" w:hAnsi="仿宋" w:eastAsia="仿宋" w:cs="仿宋"/>
          <w:bCs/>
          <w:sz w:val="24"/>
        </w:rPr>
        <w:t>万元，属于</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 xml:space="preserve">（中型企业、 小型企业、微型企业）； </w:t>
      </w:r>
    </w:p>
    <w:p>
      <w:pPr>
        <w:widowControl/>
        <w:jc w:val="left"/>
        <w:rPr>
          <w:rFonts w:hint="eastAsia" w:ascii="仿宋" w:hAnsi="仿宋" w:eastAsia="仿宋" w:cs="仿宋"/>
          <w:bCs/>
          <w:sz w:val="24"/>
        </w:rPr>
      </w:pPr>
      <w:r>
        <w:rPr>
          <w:rFonts w:hint="eastAsia" w:ascii="仿宋" w:hAnsi="仿宋" w:eastAsia="仿宋" w:cs="仿宋"/>
          <w:bCs/>
          <w:sz w:val="24"/>
        </w:rPr>
        <w:t>2. （标的名称） ，属于（采购文件中明确的所属行业）； 承接企业为（企业名称），从业人员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r>
        <w:rPr>
          <w:rFonts w:hint="eastAsia" w:ascii="仿宋" w:hAnsi="仿宋" w:eastAsia="仿宋" w:cs="仿宋"/>
          <w:bCs/>
          <w:sz w:val="24"/>
          <w:u w:val="single"/>
        </w:rPr>
        <w:t xml:space="preserve">              </w:t>
      </w:r>
      <w:r>
        <w:rPr>
          <w:rFonts w:hint="eastAsia" w:ascii="仿宋" w:hAnsi="仿宋" w:eastAsia="仿宋" w:cs="仿宋"/>
          <w:bCs/>
          <w:sz w:val="24"/>
        </w:rPr>
        <w:t>万元，属于</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 xml:space="preserve">（中型企业、 小型企业、微型企业）； </w:t>
      </w:r>
    </w:p>
    <w:p>
      <w:pPr>
        <w:widowControl/>
        <w:jc w:val="left"/>
        <w:rPr>
          <w:rFonts w:hint="eastAsia" w:ascii="仿宋" w:hAnsi="仿宋" w:eastAsia="仿宋" w:cs="仿宋"/>
          <w:bCs/>
          <w:sz w:val="24"/>
        </w:rPr>
      </w:pPr>
      <w:r>
        <w:rPr>
          <w:rFonts w:hint="eastAsia" w:ascii="仿宋" w:hAnsi="仿宋" w:eastAsia="仿宋" w:cs="仿宋"/>
          <w:bCs/>
          <w:sz w:val="24"/>
        </w:rPr>
        <w:t>……</w:t>
      </w:r>
    </w:p>
    <w:p>
      <w:pPr>
        <w:widowControl/>
        <w:jc w:val="left"/>
        <w:rPr>
          <w:rFonts w:hint="eastAsia" w:ascii="仿宋" w:hAnsi="仿宋" w:eastAsia="仿宋" w:cs="仿宋"/>
          <w:bCs/>
          <w:sz w:val="24"/>
        </w:rPr>
      </w:pPr>
      <w:r>
        <w:rPr>
          <w:rFonts w:hint="eastAsia" w:ascii="仿宋" w:hAnsi="仿宋" w:eastAsia="仿宋" w:cs="仿宋"/>
          <w:bCs/>
          <w:sz w:val="24"/>
        </w:rPr>
        <w:t>以上企业，不属于大企业的分支机构，不存在控股股东 为大企业的情形，也不存在与大企业的负责人为同一人的情形。</w:t>
      </w:r>
    </w:p>
    <w:p>
      <w:pPr>
        <w:widowControl/>
        <w:jc w:val="left"/>
        <w:rPr>
          <w:rFonts w:hint="eastAsia" w:ascii="仿宋" w:hAnsi="仿宋" w:eastAsia="仿宋" w:cs="仿宋"/>
          <w:bCs/>
          <w:sz w:val="24"/>
        </w:rPr>
      </w:pPr>
      <w:r>
        <w:rPr>
          <w:rFonts w:hint="eastAsia" w:ascii="仿宋" w:hAnsi="仿宋" w:eastAsia="仿宋" w:cs="仿宋"/>
          <w:bCs/>
          <w:sz w:val="24"/>
        </w:rPr>
        <w:t xml:space="preserve">本企业对上述声明内容的真实性负责。如有虚假，将依 法承担相应责任。 </w:t>
      </w:r>
    </w:p>
    <w:p>
      <w:pPr>
        <w:widowControl/>
        <w:ind w:firstLine="6720" w:firstLineChars="2800"/>
        <w:jc w:val="left"/>
        <w:rPr>
          <w:rFonts w:hint="eastAsia" w:ascii="仿宋" w:hAnsi="仿宋" w:eastAsia="仿宋" w:cs="仿宋"/>
          <w:bCs/>
          <w:sz w:val="24"/>
        </w:rPr>
      </w:pPr>
      <w:r>
        <w:rPr>
          <w:rFonts w:hint="eastAsia" w:ascii="仿宋" w:hAnsi="仿宋" w:eastAsia="仿宋" w:cs="仿宋"/>
          <w:bCs/>
          <w:sz w:val="24"/>
        </w:rPr>
        <w:t xml:space="preserve">企业名称（盖章）： </w:t>
      </w:r>
    </w:p>
    <w:p>
      <w:pPr>
        <w:widowControl/>
        <w:ind w:firstLine="7440" w:firstLineChars="3100"/>
        <w:jc w:val="left"/>
        <w:rPr>
          <w:rFonts w:hint="eastAsia" w:ascii="仿宋" w:hAnsi="仿宋" w:eastAsia="仿宋" w:cs="仿宋"/>
          <w:bCs/>
          <w:sz w:val="24"/>
        </w:rPr>
      </w:pPr>
      <w:r>
        <w:rPr>
          <w:rFonts w:hint="eastAsia" w:ascii="仿宋" w:hAnsi="仿宋" w:eastAsia="仿宋" w:cs="仿宋"/>
          <w:bCs/>
          <w:sz w:val="24"/>
        </w:rPr>
        <w:t xml:space="preserve">日 期： </w:t>
      </w:r>
    </w:p>
    <w:p>
      <w:pPr>
        <w:widowControl/>
        <w:jc w:val="left"/>
        <w:rPr>
          <w:rFonts w:hint="eastAsia" w:ascii="仿宋" w:hAnsi="仿宋" w:eastAsia="仿宋" w:cs="仿宋"/>
          <w:bCs/>
          <w:sz w:val="24"/>
        </w:rPr>
      </w:pPr>
      <w:r>
        <w:rPr>
          <w:rFonts w:hint="eastAsia" w:ascii="仿宋" w:hAnsi="仿宋" w:eastAsia="仿宋" w:cs="仿宋"/>
          <w:bCs/>
          <w:sz w:val="24"/>
        </w:rPr>
        <w:t>从业人员、营业收入、资产总额填报上一年度数据，无上一年度数据的新成立企业可不填报</w:t>
      </w:r>
    </w:p>
    <w:p>
      <w:pPr>
        <w:widowControl/>
        <w:jc w:val="center"/>
        <w:rPr>
          <w:rFonts w:ascii="仿宋" w:hAnsi="仿宋" w:eastAsia="仿宋" w:cs="仿宋"/>
          <w:b/>
          <w:sz w:val="28"/>
          <w:szCs w:val="28"/>
        </w:rPr>
      </w:pPr>
      <w:r>
        <w:rPr>
          <w:rFonts w:hint="eastAsia" w:ascii="仿宋" w:hAnsi="仿宋" w:eastAsia="仿宋" w:cs="仿宋"/>
          <w:bCs/>
          <w:sz w:val="24"/>
        </w:rPr>
        <w:br w:type="page"/>
      </w:r>
      <w:r>
        <w:rPr>
          <w:rFonts w:hint="eastAsia" w:ascii="仿宋" w:hAnsi="仿宋" w:eastAsia="仿宋" w:cs="仿宋"/>
          <w:b/>
          <w:sz w:val="28"/>
          <w:szCs w:val="28"/>
        </w:rPr>
        <w:t>监狱企业</w:t>
      </w:r>
      <w:r>
        <w:rPr>
          <w:rFonts w:ascii="仿宋" w:hAnsi="仿宋" w:eastAsia="仿宋" w:cs="仿宋"/>
          <w:b/>
          <w:sz w:val="28"/>
          <w:szCs w:val="28"/>
        </w:rPr>
        <w:t>声明函</w:t>
      </w:r>
      <w:r>
        <w:rPr>
          <w:rFonts w:hint="eastAsia" w:ascii="仿宋" w:hAnsi="仿宋" w:eastAsia="仿宋" w:cs="仿宋"/>
          <w:b/>
          <w:sz w:val="28"/>
          <w:szCs w:val="28"/>
        </w:rPr>
        <w:t>（监狱企业参加的）</w:t>
      </w:r>
    </w:p>
    <w:p>
      <w:pPr>
        <w:spacing w:line="360" w:lineRule="auto"/>
        <w:ind w:firstLine="480"/>
        <w:jc w:val="left"/>
        <w:rPr>
          <w:rFonts w:ascii="仿宋" w:hAnsi="仿宋" w:eastAsia="仿宋" w:cs="仿宋"/>
          <w:bCs/>
          <w:color w:val="000000"/>
          <w:sz w:val="24"/>
        </w:rPr>
      </w:pPr>
      <w:r>
        <w:rPr>
          <w:rFonts w:hint="eastAsia" w:ascii="仿宋" w:hAnsi="仿宋" w:eastAsia="仿宋" w:cs="仿宋"/>
          <w:bCs/>
          <w:color w:val="000000"/>
          <w:sz w:val="24"/>
        </w:rPr>
        <w:t>本公司郑重声明，根据《关于政府采购支持监狱企业发展有关问题的通知》（财库[2014]68号）的规定，本公司为监狱企业。</w:t>
      </w:r>
    </w:p>
    <w:p>
      <w:pPr>
        <w:spacing w:line="360" w:lineRule="auto"/>
        <w:ind w:firstLine="480"/>
        <w:jc w:val="left"/>
        <w:rPr>
          <w:rFonts w:ascii="仿宋" w:hAnsi="仿宋" w:eastAsia="仿宋" w:cs="仿宋"/>
          <w:bCs/>
          <w:color w:val="000000"/>
          <w:sz w:val="24"/>
        </w:rPr>
      </w:pPr>
      <w:r>
        <w:rPr>
          <w:rFonts w:hint="eastAsia" w:ascii="仿宋" w:hAnsi="仿宋" w:eastAsia="仿宋" w:cs="仿宋"/>
          <w:bCs/>
          <w:color w:val="000000"/>
          <w:sz w:val="24"/>
        </w:rPr>
        <w:t xml:space="preserve">    本公司参加______单位的______项目采购活动，采购活动提供本企业（填写制造的货物，由本企业承担工程、提供服务）。</w:t>
      </w:r>
    </w:p>
    <w:p>
      <w:pPr>
        <w:spacing w:line="360" w:lineRule="auto"/>
        <w:ind w:firstLine="480"/>
        <w:jc w:val="left"/>
        <w:rPr>
          <w:rFonts w:ascii="仿宋" w:hAnsi="仿宋" w:eastAsia="仿宋" w:cs="仿宋"/>
          <w:bCs/>
          <w:color w:val="000000"/>
          <w:sz w:val="24"/>
        </w:rPr>
      </w:pPr>
      <w:r>
        <w:rPr>
          <w:rFonts w:hint="eastAsia" w:ascii="仿宋" w:hAnsi="仿宋" w:eastAsia="仿宋" w:cs="仿宋"/>
          <w:bCs/>
          <w:color w:val="000000"/>
          <w:sz w:val="24"/>
        </w:rPr>
        <w:t xml:space="preserve">    本条所称货物不包括使用大型企业注册商标的货物和服务。</w:t>
      </w:r>
    </w:p>
    <w:p>
      <w:pPr>
        <w:spacing w:line="360" w:lineRule="auto"/>
        <w:ind w:firstLine="480"/>
        <w:jc w:val="left"/>
        <w:rPr>
          <w:rFonts w:ascii="仿宋" w:hAnsi="仿宋" w:eastAsia="仿宋" w:cs="仿宋"/>
          <w:bCs/>
          <w:color w:val="000000"/>
          <w:sz w:val="24"/>
        </w:rPr>
      </w:pPr>
      <w:r>
        <w:rPr>
          <w:rFonts w:hint="eastAsia" w:ascii="仿宋" w:hAnsi="仿宋" w:eastAsia="仿宋" w:cs="仿宋"/>
          <w:bCs/>
          <w:color w:val="000000"/>
          <w:sz w:val="24"/>
        </w:rPr>
        <w:t xml:space="preserve">   本公司对上述声明的真实性负责。如有虚假，将依法承担相应责任。</w:t>
      </w:r>
    </w:p>
    <w:p>
      <w:pPr>
        <w:pStyle w:val="100"/>
        <w:ind w:firstLine="480"/>
      </w:pPr>
    </w:p>
    <w:p>
      <w:pPr>
        <w:spacing w:line="360" w:lineRule="auto"/>
        <w:ind w:firstLine="480"/>
        <w:jc w:val="left"/>
        <w:rPr>
          <w:rFonts w:ascii="仿宋" w:hAnsi="仿宋" w:eastAsia="仿宋" w:cs="仿宋"/>
          <w:bCs/>
          <w:color w:val="000000"/>
          <w:sz w:val="24"/>
        </w:rPr>
      </w:pPr>
      <w:r>
        <w:rPr>
          <w:rFonts w:hint="eastAsia" w:ascii="仿宋" w:hAnsi="仿宋" w:eastAsia="仿宋" w:cs="仿宋"/>
          <w:bCs/>
          <w:color w:val="000000"/>
          <w:sz w:val="24"/>
        </w:rPr>
        <w:t>企业名称（盖公章）：</w:t>
      </w:r>
    </w:p>
    <w:p>
      <w:pPr>
        <w:spacing w:line="360" w:lineRule="auto"/>
        <w:ind w:firstLine="480"/>
        <w:jc w:val="left"/>
        <w:rPr>
          <w:rFonts w:ascii="仿宋" w:hAnsi="仿宋" w:eastAsia="仿宋" w:cs="仿宋"/>
          <w:bCs/>
          <w:color w:val="000000"/>
          <w:sz w:val="24"/>
        </w:rPr>
      </w:pPr>
      <w:r>
        <w:rPr>
          <w:rFonts w:hint="eastAsia" w:ascii="仿宋" w:hAnsi="仿宋" w:eastAsia="仿宋" w:cs="仿宋"/>
          <w:bCs/>
          <w:color w:val="000000"/>
          <w:sz w:val="24"/>
        </w:rPr>
        <w:t>法定代表人（负责人）或其授权代表(签字)：</w:t>
      </w:r>
    </w:p>
    <w:p>
      <w:pPr>
        <w:spacing w:line="360" w:lineRule="auto"/>
        <w:ind w:firstLine="480"/>
        <w:jc w:val="left"/>
        <w:rPr>
          <w:rFonts w:ascii="宋体" w:hAnsi="宋体" w:cs="宋体"/>
          <w:bCs/>
          <w:color w:val="000000"/>
          <w:sz w:val="24"/>
        </w:rPr>
      </w:pPr>
      <w:r>
        <w:rPr>
          <w:rFonts w:hint="eastAsia" w:ascii="仿宋" w:hAnsi="仿宋" w:eastAsia="仿宋" w:cs="仿宋"/>
          <w:bCs/>
          <w:color w:val="000000"/>
          <w:sz w:val="24"/>
        </w:rPr>
        <w:t>日期：</w:t>
      </w:r>
    </w:p>
    <w:p>
      <w:pPr>
        <w:pStyle w:val="27"/>
        <w:ind w:firstLine="480"/>
      </w:pPr>
    </w:p>
    <w:p>
      <w:pPr>
        <w:ind w:firstLine="420"/>
      </w:pPr>
    </w:p>
    <w:p>
      <w:pPr>
        <w:pStyle w:val="27"/>
        <w:ind w:firstLine="480"/>
      </w:pPr>
    </w:p>
    <w:p>
      <w:pPr>
        <w:pStyle w:val="27"/>
        <w:ind w:firstLine="480"/>
      </w:pPr>
    </w:p>
    <w:p>
      <w:pPr>
        <w:spacing w:line="360" w:lineRule="auto"/>
        <w:ind w:firstLine="562"/>
        <w:jc w:val="left"/>
        <w:rPr>
          <w:rFonts w:ascii="仿宋" w:hAnsi="仿宋" w:eastAsia="仿宋" w:cs="仿宋"/>
          <w:b/>
          <w:sz w:val="28"/>
          <w:szCs w:val="28"/>
        </w:rPr>
      </w:pPr>
      <w:r>
        <w:rPr>
          <w:rFonts w:ascii="仿宋" w:hAnsi="仿宋" w:eastAsia="仿宋" w:cs="仿宋"/>
          <w:b/>
          <w:sz w:val="28"/>
          <w:szCs w:val="28"/>
        </w:rPr>
        <w:t>残疾人福利性单位证明材料（残疾人福利性单位参加的）</w:t>
      </w:r>
    </w:p>
    <w:p>
      <w:pPr>
        <w:pStyle w:val="83"/>
        <w:shd w:val="clear" w:color="auto" w:fill="FFFFFF"/>
        <w:spacing w:line="360" w:lineRule="auto"/>
        <w:ind w:firstLine="480"/>
        <w:rPr>
          <w:rFonts w:ascii="仿宋" w:hAnsi="仿宋" w:eastAsia="仿宋"/>
          <w:szCs w:val="21"/>
        </w:rPr>
      </w:pPr>
      <w:r>
        <w:rPr>
          <w:rFonts w:ascii="仿宋" w:hAnsi="仿宋" w:eastAsia="仿宋"/>
          <w:szCs w:val="21"/>
        </w:rPr>
        <w:t>本单位郑重声明，根据《财政部</w:t>
      </w:r>
      <w:r>
        <w:rPr>
          <w:rFonts w:hint="eastAsia" w:ascii="仿宋" w:hAnsi="仿宋" w:eastAsia="仿宋"/>
          <w:szCs w:val="21"/>
        </w:rPr>
        <w:t>、</w:t>
      </w:r>
      <w:r>
        <w:rPr>
          <w:rFonts w:ascii="仿宋" w:hAnsi="仿宋" w:eastAsia="仿宋"/>
          <w:szCs w:val="21"/>
        </w:rPr>
        <w:t>民政部</w:t>
      </w:r>
      <w:r>
        <w:rPr>
          <w:rFonts w:hint="eastAsia" w:ascii="仿宋" w:hAnsi="仿宋" w:eastAsia="仿宋"/>
          <w:szCs w:val="21"/>
        </w:rPr>
        <w:t>、</w:t>
      </w:r>
      <w:r>
        <w:rPr>
          <w:rFonts w:ascii="仿宋" w:hAnsi="仿宋" w:eastAsia="仿宋"/>
          <w:szCs w:val="21"/>
        </w:rPr>
        <w:t>中国残疾人联合会关于促进残疾人就业政府采购政策的通知》（财库〔201</w:t>
      </w:r>
      <w:r>
        <w:rPr>
          <w:rFonts w:hint="eastAsia" w:ascii="仿宋" w:hAnsi="仿宋" w:eastAsia="仿宋"/>
          <w:szCs w:val="21"/>
        </w:rPr>
        <w:t>7</w:t>
      </w:r>
      <w:r>
        <w:rPr>
          <w:rFonts w:ascii="仿宋" w:hAnsi="仿宋" w:eastAsia="仿宋"/>
          <w:szCs w:val="21"/>
        </w:rPr>
        <w:t>〕141号）的规定，本单位为符合条件的残疾人福利性单位</w:t>
      </w:r>
      <w:r>
        <w:rPr>
          <w:rFonts w:hint="eastAsia" w:ascii="仿宋" w:hAnsi="仿宋" w:eastAsia="仿宋"/>
          <w:szCs w:val="21"/>
        </w:rPr>
        <w:t>。</w:t>
      </w:r>
    </w:p>
    <w:p>
      <w:pPr>
        <w:pStyle w:val="83"/>
        <w:shd w:val="clear" w:color="auto" w:fill="FFFFFF"/>
        <w:spacing w:line="360" w:lineRule="auto"/>
        <w:ind w:firstLine="480"/>
        <w:rPr>
          <w:rFonts w:ascii="仿宋" w:hAnsi="仿宋" w:eastAsia="仿宋"/>
          <w:szCs w:val="21"/>
        </w:rPr>
      </w:pPr>
    </w:p>
    <w:p>
      <w:pPr>
        <w:pStyle w:val="83"/>
        <w:shd w:val="clear" w:color="auto" w:fill="FFFFFF"/>
        <w:spacing w:line="360" w:lineRule="auto"/>
        <w:ind w:firstLine="480"/>
        <w:rPr>
          <w:rFonts w:ascii="仿宋" w:hAnsi="仿宋" w:eastAsia="仿宋"/>
          <w:szCs w:val="21"/>
        </w:rPr>
      </w:pPr>
      <w:r>
        <w:rPr>
          <w:rFonts w:ascii="仿宋" w:hAnsi="仿宋" w:eastAsia="仿宋"/>
          <w:szCs w:val="21"/>
        </w:rPr>
        <w:t>本单位参加</w:t>
      </w:r>
      <w:r>
        <w:rPr>
          <w:rFonts w:hint="eastAsia" w:ascii="仿宋" w:hAnsi="仿宋" w:eastAsia="仿宋"/>
          <w:szCs w:val="21"/>
          <w:u w:val="single"/>
        </w:rPr>
        <w:t>（采购代理机构）</w:t>
      </w:r>
      <w:r>
        <w:rPr>
          <w:rFonts w:hint="eastAsia" w:ascii="仿宋" w:hAnsi="仿宋" w:eastAsia="仿宋"/>
          <w:szCs w:val="21"/>
        </w:rPr>
        <w:t>的</w:t>
      </w:r>
      <w:r>
        <w:rPr>
          <w:rFonts w:hint="eastAsia" w:ascii="仿宋" w:hAnsi="仿宋" w:eastAsia="仿宋"/>
          <w:szCs w:val="21"/>
          <w:u w:val="single"/>
        </w:rPr>
        <w:t>（项目名称和采购编号）</w:t>
      </w:r>
      <w:r>
        <w:rPr>
          <w:rFonts w:ascii="仿宋" w:hAnsi="仿宋" w:eastAsia="仿宋"/>
          <w:szCs w:val="21"/>
        </w:rPr>
        <w:t>采购活动</w:t>
      </w:r>
      <w:r>
        <w:rPr>
          <w:rFonts w:hint="eastAsia" w:ascii="仿宋" w:hAnsi="仿宋" w:eastAsia="仿宋"/>
          <w:szCs w:val="21"/>
        </w:rPr>
        <w:t>，提供本单位的服务。</w:t>
      </w:r>
    </w:p>
    <w:p>
      <w:pPr>
        <w:pStyle w:val="83"/>
        <w:shd w:val="clear" w:color="auto" w:fill="FFFFFF"/>
        <w:spacing w:line="360" w:lineRule="auto"/>
        <w:ind w:firstLine="480"/>
        <w:rPr>
          <w:rFonts w:ascii="仿宋" w:hAnsi="仿宋" w:eastAsia="仿宋"/>
          <w:szCs w:val="21"/>
        </w:rPr>
      </w:pPr>
      <w:r>
        <w:rPr>
          <w:rFonts w:ascii="仿宋" w:hAnsi="仿宋" w:eastAsia="仿宋"/>
          <w:szCs w:val="21"/>
        </w:rPr>
        <w:t>本单位对上述声明的真实性负责。如有虚假，将依法承担相应责任。</w:t>
      </w:r>
    </w:p>
    <w:p>
      <w:pPr>
        <w:widowControl/>
        <w:tabs>
          <w:tab w:val="left" w:pos="6831"/>
        </w:tabs>
        <w:spacing w:line="360" w:lineRule="auto"/>
        <w:ind w:firstLine="4920" w:firstLineChars="2050"/>
        <w:jc w:val="left"/>
        <w:rPr>
          <w:rFonts w:ascii="仿宋" w:hAnsi="仿宋" w:eastAsia="仿宋"/>
          <w:kern w:val="0"/>
          <w:sz w:val="24"/>
          <w:szCs w:val="21"/>
        </w:rPr>
      </w:pPr>
      <w:r>
        <w:rPr>
          <w:rFonts w:ascii="仿宋" w:hAnsi="仿宋" w:eastAsia="仿宋"/>
          <w:kern w:val="0"/>
          <w:sz w:val="24"/>
          <w:szCs w:val="21"/>
        </w:rPr>
        <w:tab/>
      </w:r>
    </w:p>
    <w:p>
      <w:pPr>
        <w:widowControl/>
        <w:spacing w:line="360" w:lineRule="auto"/>
        <w:ind w:firstLine="4920" w:firstLineChars="2050"/>
        <w:jc w:val="left"/>
        <w:rPr>
          <w:rFonts w:ascii="仿宋" w:hAnsi="仿宋" w:eastAsia="仿宋"/>
          <w:kern w:val="0"/>
          <w:sz w:val="24"/>
          <w:szCs w:val="21"/>
        </w:rPr>
      </w:pPr>
      <w:r>
        <w:rPr>
          <w:rFonts w:hint="eastAsia" w:ascii="仿宋" w:hAnsi="仿宋" w:eastAsia="仿宋"/>
          <w:kern w:val="0"/>
          <w:sz w:val="24"/>
          <w:szCs w:val="21"/>
        </w:rPr>
        <w:t>供应商</w:t>
      </w:r>
      <w:r>
        <w:rPr>
          <w:rFonts w:ascii="仿宋" w:hAnsi="仿宋" w:eastAsia="仿宋"/>
          <w:kern w:val="0"/>
          <w:sz w:val="24"/>
          <w:szCs w:val="21"/>
        </w:rPr>
        <w:t>（盖章）：</w:t>
      </w:r>
    </w:p>
    <w:p>
      <w:pPr>
        <w:widowControl/>
        <w:spacing w:line="360" w:lineRule="auto"/>
        <w:ind w:firstLine="4920" w:firstLineChars="2050"/>
        <w:jc w:val="left"/>
        <w:rPr>
          <w:rFonts w:ascii="仿宋" w:hAnsi="仿宋" w:eastAsia="仿宋"/>
          <w:kern w:val="0"/>
          <w:sz w:val="24"/>
          <w:szCs w:val="21"/>
        </w:rPr>
      </w:pPr>
      <w:r>
        <w:rPr>
          <w:rFonts w:hint="eastAsia" w:ascii="仿宋" w:hAnsi="仿宋" w:eastAsia="仿宋"/>
          <w:kern w:val="0"/>
          <w:sz w:val="24"/>
          <w:szCs w:val="21"/>
        </w:rPr>
        <w:t>供应商授权代表（签字）：</w:t>
      </w:r>
    </w:p>
    <w:p>
      <w:pPr>
        <w:pStyle w:val="47"/>
        <w:spacing w:line="360" w:lineRule="auto"/>
        <w:ind w:firstLine="4920" w:firstLineChars="2050"/>
        <w:rPr>
          <w:rFonts w:ascii="仿宋" w:hAnsi="仿宋" w:eastAsia="仿宋"/>
          <w:sz w:val="24"/>
        </w:rPr>
      </w:pPr>
      <w:r>
        <w:rPr>
          <w:rFonts w:ascii="仿宋" w:hAnsi="仿宋" w:eastAsia="仿宋"/>
          <w:kern w:val="0"/>
          <w:sz w:val="24"/>
          <w:szCs w:val="21"/>
        </w:rPr>
        <w:t>日　期：</w:t>
      </w:r>
    </w:p>
    <w:p>
      <w:pPr>
        <w:pStyle w:val="34"/>
        <w:spacing w:line="360" w:lineRule="auto"/>
        <w:ind w:firstLine="0" w:firstLineChars="0"/>
        <w:jc w:val="center"/>
        <w:rPr>
          <w:rFonts w:ascii="仿宋" w:hAnsi="仿宋" w:eastAsia="仿宋" w:cs="仿宋"/>
          <w:b/>
          <w:sz w:val="28"/>
          <w:szCs w:val="28"/>
        </w:rPr>
      </w:pPr>
    </w:p>
    <w:p>
      <w:pPr>
        <w:pStyle w:val="34"/>
        <w:spacing w:line="360" w:lineRule="auto"/>
        <w:ind w:firstLine="0" w:firstLineChars="0"/>
        <w:jc w:val="both"/>
        <w:rPr>
          <w:rFonts w:ascii="仿宋" w:hAnsi="仿宋" w:eastAsia="仿宋" w:cs="仿宋"/>
          <w:b/>
          <w:sz w:val="28"/>
          <w:szCs w:val="28"/>
        </w:rPr>
      </w:pPr>
    </w:p>
    <w:p>
      <w:pPr>
        <w:pStyle w:val="34"/>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一</w:t>
      </w:r>
      <w:r>
        <w:rPr>
          <w:rFonts w:hint="eastAsia" w:ascii="仿宋" w:hAnsi="仿宋" w:eastAsia="仿宋" w:cs="仿宋"/>
          <w:b/>
          <w:sz w:val="28"/>
          <w:szCs w:val="28"/>
        </w:rPr>
        <w:t>）供应商情况表</w:t>
      </w:r>
    </w:p>
    <w:tbl>
      <w:tblPr>
        <w:tblStyle w:val="89"/>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458"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联系方式</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法定代表人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项目负责人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 w:hAnsi="仿宋" w:eastAsia="仿宋" w:cs="仿宋"/>
                <w:color w:val="000000"/>
                <w:kern w:val="0"/>
                <w:sz w:val="24"/>
              </w:rPr>
            </w:pPr>
            <w:r>
              <w:rPr>
                <w:rFonts w:hint="eastAsia" w:ascii="仿宋" w:hAnsi="仿宋" w:eastAsia="仿宋" w:cs="仿宋"/>
                <w:color w:val="000000"/>
                <w:kern w:val="0"/>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 w:hAnsi="仿宋" w:eastAsia="仿宋"/>
                <w:sz w:val="24"/>
              </w:rPr>
            </w:pPr>
            <w:r>
              <w:rPr>
                <w:rFonts w:hint="eastAsia" w:ascii="仿宋" w:hAnsi="仿宋" w:eastAsia="仿宋"/>
                <w:sz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 w:hAnsi="仿宋" w:eastAsia="仿宋" w:cs="仿宋"/>
                <w:color w:val="000000"/>
                <w:kern w:val="0"/>
                <w:sz w:val="24"/>
              </w:rPr>
            </w:pPr>
            <w:r>
              <w:rPr>
                <w:rFonts w:hint="eastAsia" w:ascii="仿宋" w:hAnsi="仿宋" w:eastAsia="仿宋"/>
                <w:sz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年度净资产：           营业额：        利润：</w:t>
            </w:r>
          </w:p>
          <w:p>
            <w:pPr>
              <w:autoSpaceDE w:val="0"/>
              <w:autoSpaceDN w:val="0"/>
              <w:adjustRightInd w:val="0"/>
              <w:spacing w:line="400" w:lineRule="exact"/>
              <w:ind w:firstLine="480"/>
              <w:rPr>
                <w:rFonts w:hint="eastAsia" w:ascii="仿宋" w:hAnsi="仿宋" w:eastAsia="仿宋" w:cs="仿宋"/>
                <w:b/>
                <w:bCs/>
                <w:color w:val="000000"/>
                <w:kern w:val="0"/>
                <w:sz w:val="24"/>
              </w:rPr>
            </w:pPr>
            <w:r>
              <w:rPr>
                <w:rFonts w:hint="eastAsia" w:ascii="仿宋" w:hAnsi="仿宋" w:eastAsia="仿宋"/>
                <w:sz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 w:hAnsi="仿宋" w:eastAsia="仿宋" w:cs="仿宋"/>
                <w:color w:val="000000"/>
                <w:kern w:val="0"/>
                <w:sz w:val="24"/>
              </w:rPr>
            </w:pPr>
          </w:p>
        </w:tc>
      </w:tr>
    </w:tbl>
    <w:p>
      <w:pPr>
        <w:autoSpaceDE w:val="0"/>
        <w:autoSpaceDN w:val="0"/>
        <w:adjustRightInd w:val="0"/>
        <w:snapToGrid w:val="0"/>
        <w:spacing w:before="25" w:after="25" w:line="360" w:lineRule="auto"/>
        <w:ind w:firstLine="480"/>
        <w:rPr>
          <w:rFonts w:hint="eastAsia" w:ascii="仿宋" w:hAnsi="仿宋" w:eastAsia="仿宋"/>
          <w:sz w:val="24"/>
          <w:lang w:val="zh-CN"/>
        </w:rPr>
      </w:pPr>
      <w:r>
        <w:rPr>
          <w:rFonts w:hint="eastAsia" w:ascii="仿宋" w:hAnsi="仿宋" w:eastAsia="仿宋"/>
          <w:sz w:val="24"/>
        </w:rPr>
        <w:t>供应商</w:t>
      </w:r>
      <w:r>
        <w:rPr>
          <w:rFonts w:hint="eastAsia" w:ascii="仿宋" w:hAnsi="仿宋" w:eastAsia="仿宋"/>
          <w:sz w:val="24"/>
          <w:lang w:val="zh-CN"/>
        </w:rPr>
        <w:t>授权代表（签字）：</w:t>
      </w:r>
      <w:r>
        <w:rPr>
          <w:rFonts w:hint="eastAsia" w:ascii="仿宋" w:hAnsi="仿宋" w:eastAsia="仿宋"/>
          <w:sz w:val="24"/>
          <w:u w:val="single"/>
          <w:lang w:val="zh-CN"/>
        </w:rPr>
        <w:t xml:space="preserve">             </w:t>
      </w:r>
      <w:r>
        <w:rPr>
          <w:rFonts w:hint="eastAsia" w:ascii="仿宋" w:hAnsi="仿宋" w:eastAsia="仿宋"/>
          <w:sz w:val="24"/>
          <w:lang w:val="zh-CN"/>
        </w:rPr>
        <w:t xml:space="preserve">                        </w:t>
      </w:r>
    </w:p>
    <w:p>
      <w:pPr>
        <w:autoSpaceDE w:val="0"/>
        <w:autoSpaceDN w:val="0"/>
        <w:adjustRightInd w:val="0"/>
        <w:snapToGrid w:val="0"/>
        <w:spacing w:before="25" w:after="25" w:line="360" w:lineRule="auto"/>
        <w:ind w:firstLine="480"/>
        <w:rPr>
          <w:rFonts w:hint="eastAsia" w:ascii="仿宋" w:hAnsi="仿宋" w:eastAsia="仿宋"/>
          <w:sz w:val="24"/>
          <w:lang w:val="zh-CN"/>
        </w:rPr>
      </w:pPr>
      <w:r>
        <w:rPr>
          <w:rFonts w:hint="eastAsia" w:ascii="仿宋" w:hAnsi="仿宋" w:eastAsia="仿宋"/>
          <w:sz w:val="24"/>
        </w:rPr>
        <w:t>供应商(盖章)：</w:t>
      </w:r>
      <w:r>
        <w:rPr>
          <w:rFonts w:hint="eastAsia" w:ascii="仿宋" w:hAnsi="仿宋" w:eastAsia="仿宋"/>
          <w:sz w:val="24"/>
          <w:u w:val="single"/>
        </w:rPr>
        <w:t xml:space="preserve">                       </w:t>
      </w:r>
      <w:r>
        <w:rPr>
          <w:rFonts w:hint="eastAsia" w:ascii="仿宋" w:hAnsi="仿宋" w:eastAsia="仿宋"/>
          <w:sz w:val="24"/>
          <w:lang w:val="zh-CN"/>
        </w:rPr>
        <w:t xml:space="preserve">  </w:t>
      </w:r>
    </w:p>
    <w:p>
      <w:pPr>
        <w:tabs>
          <w:tab w:val="left" w:pos="5580"/>
        </w:tabs>
        <w:spacing w:before="120"/>
        <w:ind w:firstLine="480"/>
        <w:rPr>
          <w:rFonts w:hint="eastAsia" w:ascii="仿宋" w:hAnsi="仿宋" w:eastAsia="仿宋" w:cs="仿宋"/>
          <w:b/>
          <w:sz w:val="28"/>
          <w:szCs w:val="28"/>
        </w:rPr>
      </w:pPr>
      <w:r>
        <w:rPr>
          <w:rFonts w:hint="eastAsia" w:ascii="仿宋" w:hAnsi="仿宋" w:eastAsia="仿宋"/>
          <w:sz w:val="24"/>
        </w:rPr>
        <w:t>日         期：</w:t>
      </w:r>
      <w:r>
        <w:rPr>
          <w:rFonts w:hint="eastAsia" w:ascii="仿宋" w:hAnsi="仿宋" w:eastAsia="仿宋"/>
          <w:sz w:val="24"/>
          <w:u w:val="single"/>
        </w:rPr>
        <w:t xml:space="preserve">                        </w:t>
      </w:r>
    </w:p>
    <w:p>
      <w:pPr>
        <w:pStyle w:val="34"/>
        <w:numPr>
          <w:ilvl w:val="0"/>
          <w:numId w:val="0"/>
        </w:num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eastAsia="zh-CN"/>
        </w:rPr>
        <w:t>（十二）</w:t>
      </w:r>
      <w:r>
        <w:rPr>
          <w:rFonts w:hint="eastAsia" w:ascii="仿宋" w:hAnsi="仿宋" w:eastAsia="仿宋" w:cs="仿宋"/>
          <w:b/>
          <w:sz w:val="28"/>
          <w:szCs w:val="28"/>
        </w:rPr>
        <w:t>保证金凭证复印件</w:t>
      </w:r>
    </w:p>
    <w:p>
      <w:pPr>
        <w:pStyle w:val="34"/>
        <w:numPr>
          <w:ilvl w:val="0"/>
          <w:numId w:val="0"/>
        </w:numPr>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（十三）</w:t>
      </w:r>
      <w:r>
        <w:rPr>
          <w:rFonts w:hint="eastAsia" w:ascii="仿宋" w:hAnsi="仿宋" w:eastAsia="仿宋" w:cs="仿宋"/>
          <w:b/>
          <w:sz w:val="28"/>
          <w:szCs w:val="28"/>
        </w:rPr>
        <w:t>本项目负责人简历</w:t>
      </w:r>
    </w:p>
    <w:tbl>
      <w:tblPr>
        <w:tblStyle w:val="89"/>
        <w:tblpPr w:leftFromText="180" w:rightFromText="180" w:vertAnchor="text" w:horzAnchor="margin" w:tblpY="1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984"/>
        <w:gridCol w:w="681"/>
        <w:gridCol w:w="1033"/>
        <w:gridCol w:w="1383"/>
        <w:gridCol w:w="396"/>
        <w:gridCol w:w="1775"/>
        <w:gridCol w:w="198"/>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91" w:type="dxa"/>
            <w:noWrap w:val="0"/>
            <w:vAlign w:val="center"/>
          </w:tcPr>
          <w:p>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姓名</w:t>
            </w:r>
          </w:p>
        </w:tc>
        <w:tc>
          <w:tcPr>
            <w:tcW w:w="1984" w:type="dxa"/>
            <w:noWrap w:val="0"/>
            <w:vAlign w:val="center"/>
          </w:tcPr>
          <w:p>
            <w:pPr>
              <w:spacing w:line="360" w:lineRule="auto"/>
              <w:ind w:firstLine="480"/>
              <w:jc w:val="center"/>
              <w:rPr>
                <w:rFonts w:hint="eastAsia" w:ascii="仿宋" w:hAnsi="仿宋" w:eastAsia="仿宋" w:cs="仿宋"/>
                <w:bCs/>
                <w:color w:val="000000"/>
                <w:sz w:val="24"/>
              </w:rPr>
            </w:pPr>
          </w:p>
        </w:tc>
        <w:tc>
          <w:tcPr>
            <w:tcW w:w="1714"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年龄</w:t>
            </w:r>
          </w:p>
        </w:tc>
        <w:tc>
          <w:tcPr>
            <w:tcW w:w="1383" w:type="dxa"/>
            <w:noWrap w:val="0"/>
            <w:vAlign w:val="center"/>
          </w:tcPr>
          <w:p>
            <w:pPr>
              <w:spacing w:line="360" w:lineRule="auto"/>
              <w:ind w:firstLine="480"/>
              <w:jc w:val="center"/>
              <w:rPr>
                <w:rFonts w:hint="eastAsia" w:ascii="仿宋" w:hAnsi="仿宋" w:eastAsia="仿宋" w:cs="仿宋"/>
                <w:bCs/>
                <w:color w:val="000000"/>
                <w:sz w:val="24"/>
              </w:rPr>
            </w:pPr>
          </w:p>
        </w:tc>
        <w:tc>
          <w:tcPr>
            <w:tcW w:w="2171"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身份证号码</w:t>
            </w:r>
          </w:p>
        </w:tc>
        <w:tc>
          <w:tcPr>
            <w:tcW w:w="1233" w:type="dxa"/>
            <w:gridSpan w:val="2"/>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91" w:type="dxa"/>
            <w:noWrap w:val="0"/>
            <w:vAlign w:val="center"/>
          </w:tcPr>
          <w:p>
            <w:pPr>
              <w:spacing w:line="360" w:lineRule="auto"/>
              <w:ind w:firstLine="240" w:firstLineChars="100"/>
              <w:rPr>
                <w:rFonts w:hint="eastAsia" w:ascii="仿宋" w:hAnsi="仿宋" w:eastAsia="仿宋" w:cs="仿宋"/>
                <w:bCs/>
                <w:color w:val="000000"/>
                <w:sz w:val="24"/>
              </w:rPr>
            </w:pPr>
            <w:r>
              <w:rPr>
                <w:rFonts w:hint="eastAsia" w:ascii="仿宋" w:hAnsi="仿宋" w:eastAsia="仿宋" w:cs="仿宋"/>
                <w:bCs/>
                <w:color w:val="000000"/>
                <w:sz w:val="24"/>
              </w:rPr>
              <w:t>毕业学校</w:t>
            </w:r>
          </w:p>
        </w:tc>
        <w:tc>
          <w:tcPr>
            <w:tcW w:w="5081" w:type="dxa"/>
            <w:gridSpan w:val="4"/>
            <w:noWrap w:val="0"/>
            <w:vAlign w:val="center"/>
          </w:tcPr>
          <w:p>
            <w:pPr>
              <w:spacing w:line="360" w:lineRule="auto"/>
              <w:ind w:firstLine="480"/>
              <w:jc w:val="center"/>
              <w:rPr>
                <w:rFonts w:hint="eastAsia" w:ascii="仿宋" w:hAnsi="仿宋" w:eastAsia="仿宋" w:cs="仿宋"/>
                <w:bCs/>
                <w:color w:val="000000"/>
                <w:sz w:val="24"/>
              </w:rPr>
            </w:pPr>
          </w:p>
        </w:tc>
        <w:tc>
          <w:tcPr>
            <w:tcW w:w="2171"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专业</w:t>
            </w:r>
          </w:p>
        </w:tc>
        <w:tc>
          <w:tcPr>
            <w:tcW w:w="1233" w:type="dxa"/>
            <w:gridSpan w:val="2"/>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91" w:type="dxa"/>
            <w:noWrap w:val="0"/>
            <w:vAlign w:val="center"/>
          </w:tcPr>
          <w:p>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学历</w:t>
            </w:r>
          </w:p>
        </w:tc>
        <w:tc>
          <w:tcPr>
            <w:tcW w:w="1984" w:type="dxa"/>
            <w:noWrap w:val="0"/>
            <w:vAlign w:val="center"/>
          </w:tcPr>
          <w:p>
            <w:pPr>
              <w:spacing w:line="360" w:lineRule="auto"/>
              <w:ind w:firstLine="480"/>
              <w:jc w:val="center"/>
              <w:rPr>
                <w:rFonts w:hint="eastAsia" w:ascii="仿宋" w:hAnsi="仿宋" w:eastAsia="仿宋" w:cs="仿宋"/>
                <w:bCs/>
                <w:color w:val="000000"/>
                <w:sz w:val="24"/>
              </w:rPr>
            </w:pPr>
          </w:p>
        </w:tc>
        <w:tc>
          <w:tcPr>
            <w:tcW w:w="1714"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职称</w:t>
            </w:r>
          </w:p>
        </w:tc>
        <w:tc>
          <w:tcPr>
            <w:tcW w:w="1383" w:type="dxa"/>
            <w:noWrap w:val="0"/>
            <w:vAlign w:val="center"/>
          </w:tcPr>
          <w:p>
            <w:pPr>
              <w:spacing w:line="360" w:lineRule="auto"/>
              <w:ind w:firstLine="480"/>
              <w:jc w:val="center"/>
              <w:rPr>
                <w:rFonts w:hint="eastAsia" w:ascii="仿宋" w:hAnsi="仿宋" w:eastAsia="仿宋" w:cs="仿宋"/>
                <w:bCs/>
                <w:color w:val="000000"/>
                <w:sz w:val="24"/>
              </w:rPr>
            </w:pPr>
          </w:p>
        </w:tc>
        <w:tc>
          <w:tcPr>
            <w:tcW w:w="2171"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职务</w:t>
            </w:r>
          </w:p>
        </w:tc>
        <w:tc>
          <w:tcPr>
            <w:tcW w:w="1233" w:type="dxa"/>
            <w:gridSpan w:val="2"/>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91" w:type="dxa"/>
            <w:noWrap w:val="0"/>
            <w:vAlign w:val="center"/>
          </w:tcPr>
          <w:p>
            <w:p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现所在机构或部门</w:t>
            </w:r>
          </w:p>
        </w:tc>
        <w:tc>
          <w:tcPr>
            <w:tcW w:w="1984" w:type="dxa"/>
            <w:noWrap w:val="0"/>
            <w:vAlign w:val="center"/>
          </w:tcPr>
          <w:p>
            <w:pPr>
              <w:spacing w:line="360" w:lineRule="auto"/>
              <w:ind w:firstLine="480"/>
              <w:jc w:val="center"/>
              <w:rPr>
                <w:rFonts w:hint="eastAsia" w:ascii="仿宋" w:hAnsi="仿宋" w:eastAsia="仿宋" w:cs="仿宋"/>
                <w:bCs/>
                <w:color w:val="000000"/>
                <w:sz w:val="24"/>
              </w:rPr>
            </w:pPr>
          </w:p>
        </w:tc>
        <w:tc>
          <w:tcPr>
            <w:tcW w:w="1714"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1383" w:type="dxa"/>
            <w:noWrap w:val="0"/>
            <w:vAlign w:val="center"/>
          </w:tcPr>
          <w:p>
            <w:pPr>
              <w:spacing w:line="360" w:lineRule="auto"/>
              <w:ind w:firstLine="480"/>
              <w:jc w:val="center"/>
              <w:rPr>
                <w:rFonts w:hint="eastAsia" w:ascii="仿宋" w:hAnsi="仿宋" w:eastAsia="仿宋" w:cs="仿宋"/>
                <w:bCs/>
                <w:color w:val="000000"/>
                <w:sz w:val="24"/>
              </w:rPr>
            </w:pPr>
          </w:p>
        </w:tc>
        <w:tc>
          <w:tcPr>
            <w:tcW w:w="2171"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相关工作年限</w:t>
            </w:r>
          </w:p>
        </w:tc>
        <w:tc>
          <w:tcPr>
            <w:tcW w:w="1233" w:type="dxa"/>
            <w:gridSpan w:val="2"/>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675"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拟在本项目担任中职务</w:t>
            </w:r>
          </w:p>
        </w:tc>
        <w:tc>
          <w:tcPr>
            <w:tcW w:w="6501" w:type="dxa"/>
            <w:gridSpan w:val="7"/>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691" w:type="dxa"/>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主要经历</w:t>
            </w:r>
          </w:p>
        </w:tc>
        <w:tc>
          <w:tcPr>
            <w:tcW w:w="8485" w:type="dxa"/>
            <w:gridSpan w:val="8"/>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91" w:type="dxa"/>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日期</w:t>
            </w:r>
          </w:p>
        </w:tc>
        <w:tc>
          <w:tcPr>
            <w:tcW w:w="2665"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参加过的相关项目名称/成果情况</w:t>
            </w:r>
          </w:p>
        </w:tc>
        <w:tc>
          <w:tcPr>
            <w:tcW w:w="2812" w:type="dxa"/>
            <w:gridSpan w:val="3"/>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担任何职</w:t>
            </w:r>
          </w:p>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（负责人/参加者）</w:t>
            </w:r>
          </w:p>
        </w:tc>
        <w:tc>
          <w:tcPr>
            <w:tcW w:w="1973" w:type="dxa"/>
            <w:gridSpan w:val="2"/>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是否已完成</w:t>
            </w:r>
          </w:p>
        </w:tc>
        <w:tc>
          <w:tcPr>
            <w:tcW w:w="1035" w:type="dxa"/>
            <w:noWrap w:val="0"/>
            <w:vAlign w:val="center"/>
          </w:tcPr>
          <w:p>
            <w:pPr>
              <w:spacing w:line="360" w:lineRule="auto"/>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91" w:type="dxa"/>
            <w:noWrap w:val="0"/>
            <w:vAlign w:val="center"/>
          </w:tcPr>
          <w:p>
            <w:pPr>
              <w:spacing w:line="360" w:lineRule="auto"/>
              <w:ind w:firstLine="480"/>
              <w:jc w:val="center"/>
              <w:rPr>
                <w:rFonts w:hint="eastAsia" w:ascii="仿宋" w:hAnsi="仿宋" w:eastAsia="仿宋" w:cs="仿宋"/>
                <w:bCs/>
                <w:color w:val="000000"/>
                <w:sz w:val="24"/>
              </w:rPr>
            </w:pPr>
          </w:p>
        </w:tc>
        <w:tc>
          <w:tcPr>
            <w:tcW w:w="2665"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2812" w:type="dxa"/>
            <w:gridSpan w:val="3"/>
            <w:noWrap w:val="0"/>
            <w:vAlign w:val="center"/>
          </w:tcPr>
          <w:p>
            <w:pPr>
              <w:spacing w:line="360" w:lineRule="auto"/>
              <w:ind w:firstLine="480"/>
              <w:jc w:val="center"/>
              <w:rPr>
                <w:rFonts w:hint="eastAsia" w:ascii="仿宋" w:hAnsi="仿宋" w:eastAsia="仿宋" w:cs="仿宋"/>
                <w:bCs/>
                <w:color w:val="000000"/>
                <w:sz w:val="24"/>
              </w:rPr>
            </w:pPr>
          </w:p>
        </w:tc>
        <w:tc>
          <w:tcPr>
            <w:tcW w:w="1973"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1035" w:type="dxa"/>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91" w:type="dxa"/>
            <w:noWrap w:val="0"/>
            <w:vAlign w:val="center"/>
          </w:tcPr>
          <w:p>
            <w:pPr>
              <w:spacing w:line="360" w:lineRule="auto"/>
              <w:ind w:firstLine="480"/>
              <w:jc w:val="center"/>
              <w:rPr>
                <w:rFonts w:hint="eastAsia" w:ascii="仿宋" w:hAnsi="仿宋" w:eastAsia="仿宋" w:cs="仿宋"/>
                <w:bCs/>
                <w:color w:val="000000"/>
                <w:sz w:val="24"/>
              </w:rPr>
            </w:pPr>
          </w:p>
        </w:tc>
        <w:tc>
          <w:tcPr>
            <w:tcW w:w="2665"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2812" w:type="dxa"/>
            <w:gridSpan w:val="3"/>
            <w:noWrap w:val="0"/>
            <w:vAlign w:val="center"/>
          </w:tcPr>
          <w:p>
            <w:pPr>
              <w:spacing w:line="360" w:lineRule="auto"/>
              <w:ind w:firstLine="480"/>
              <w:jc w:val="center"/>
              <w:rPr>
                <w:rFonts w:hint="eastAsia" w:ascii="仿宋" w:hAnsi="仿宋" w:eastAsia="仿宋" w:cs="仿宋"/>
                <w:bCs/>
                <w:color w:val="000000"/>
                <w:sz w:val="24"/>
              </w:rPr>
            </w:pPr>
          </w:p>
        </w:tc>
        <w:tc>
          <w:tcPr>
            <w:tcW w:w="1973"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1035" w:type="dxa"/>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91" w:type="dxa"/>
            <w:noWrap w:val="0"/>
            <w:vAlign w:val="center"/>
          </w:tcPr>
          <w:p>
            <w:pPr>
              <w:spacing w:line="360" w:lineRule="auto"/>
              <w:ind w:firstLine="480"/>
              <w:jc w:val="center"/>
              <w:rPr>
                <w:rFonts w:hint="eastAsia" w:ascii="仿宋" w:hAnsi="仿宋" w:eastAsia="仿宋" w:cs="仿宋"/>
                <w:bCs/>
                <w:color w:val="000000"/>
                <w:sz w:val="24"/>
              </w:rPr>
            </w:pPr>
          </w:p>
        </w:tc>
        <w:tc>
          <w:tcPr>
            <w:tcW w:w="2665"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2812" w:type="dxa"/>
            <w:gridSpan w:val="3"/>
            <w:noWrap w:val="0"/>
            <w:vAlign w:val="center"/>
          </w:tcPr>
          <w:p>
            <w:pPr>
              <w:spacing w:line="360" w:lineRule="auto"/>
              <w:ind w:firstLine="480"/>
              <w:jc w:val="center"/>
              <w:rPr>
                <w:rFonts w:hint="eastAsia" w:ascii="仿宋" w:hAnsi="仿宋" w:eastAsia="仿宋" w:cs="仿宋"/>
                <w:bCs/>
                <w:color w:val="000000"/>
                <w:sz w:val="24"/>
              </w:rPr>
            </w:pPr>
          </w:p>
        </w:tc>
        <w:tc>
          <w:tcPr>
            <w:tcW w:w="1973"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1035" w:type="dxa"/>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91" w:type="dxa"/>
            <w:noWrap w:val="0"/>
            <w:vAlign w:val="center"/>
          </w:tcPr>
          <w:p>
            <w:pPr>
              <w:spacing w:line="360" w:lineRule="auto"/>
              <w:ind w:firstLine="480"/>
              <w:jc w:val="center"/>
              <w:rPr>
                <w:rFonts w:hint="eastAsia" w:ascii="仿宋" w:hAnsi="仿宋" w:eastAsia="仿宋" w:cs="仿宋"/>
                <w:bCs/>
                <w:color w:val="000000"/>
                <w:sz w:val="24"/>
              </w:rPr>
            </w:pPr>
          </w:p>
        </w:tc>
        <w:tc>
          <w:tcPr>
            <w:tcW w:w="2665"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2812" w:type="dxa"/>
            <w:gridSpan w:val="3"/>
            <w:noWrap w:val="0"/>
            <w:vAlign w:val="center"/>
          </w:tcPr>
          <w:p>
            <w:pPr>
              <w:spacing w:line="360" w:lineRule="auto"/>
              <w:ind w:firstLine="480"/>
              <w:jc w:val="center"/>
              <w:rPr>
                <w:rFonts w:hint="eastAsia" w:ascii="仿宋" w:hAnsi="仿宋" w:eastAsia="仿宋" w:cs="仿宋"/>
                <w:bCs/>
                <w:color w:val="000000"/>
                <w:sz w:val="24"/>
              </w:rPr>
            </w:pPr>
          </w:p>
        </w:tc>
        <w:tc>
          <w:tcPr>
            <w:tcW w:w="1973"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1035" w:type="dxa"/>
            <w:noWrap w:val="0"/>
            <w:vAlign w:val="center"/>
          </w:tcPr>
          <w:p>
            <w:pPr>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91" w:type="dxa"/>
            <w:noWrap w:val="0"/>
            <w:vAlign w:val="center"/>
          </w:tcPr>
          <w:p>
            <w:pPr>
              <w:spacing w:line="360" w:lineRule="auto"/>
              <w:ind w:firstLine="480"/>
              <w:jc w:val="center"/>
              <w:rPr>
                <w:rFonts w:hint="eastAsia" w:ascii="仿宋" w:hAnsi="仿宋" w:eastAsia="仿宋" w:cs="仿宋"/>
                <w:bCs/>
                <w:color w:val="000000"/>
                <w:sz w:val="24"/>
              </w:rPr>
            </w:pPr>
          </w:p>
        </w:tc>
        <w:tc>
          <w:tcPr>
            <w:tcW w:w="2665"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2812" w:type="dxa"/>
            <w:gridSpan w:val="3"/>
            <w:noWrap w:val="0"/>
            <w:vAlign w:val="center"/>
          </w:tcPr>
          <w:p>
            <w:pPr>
              <w:spacing w:line="360" w:lineRule="auto"/>
              <w:ind w:firstLine="480"/>
              <w:jc w:val="center"/>
              <w:rPr>
                <w:rFonts w:hint="eastAsia" w:ascii="仿宋" w:hAnsi="仿宋" w:eastAsia="仿宋" w:cs="仿宋"/>
                <w:bCs/>
                <w:color w:val="000000"/>
                <w:sz w:val="24"/>
              </w:rPr>
            </w:pPr>
          </w:p>
        </w:tc>
        <w:tc>
          <w:tcPr>
            <w:tcW w:w="1973" w:type="dxa"/>
            <w:gridSpan w:val="2"/>
            <w:noWrap w:val="0"/>
            <w:vAlign w:val="center"/>
          </w:tcPr>
          <w:p>
            <w:pPr>
              <w:spacing w:line="360" w:lineRule="auto"/>
              <w:ind w:firstLine="480"/>
              <w:jc w:val="center"/>
              <w:rPr>
                <w:rFonts w:hint="eastAsia" w:ascii="仿宋" w:hAnsi="仿宋" w:eastAsia="仿宋" w:cs="仿宋"/>
                <w:bCs/>
                <w:color w:val="000000"/>
                <w:sz w:val="24"/>
              </w:rPr>
            </w:pPr>
          </w:p>
        </w:tc>
        <w:tc>
          <w:tcPr>
            <w:tcW w:w="1035" w:type="dxa"/>
            <w:noWrap w:val="0"/>
            <w:vAlign w:val="center"/>
          </w:tcPr>
          <w:p>
            <w:pPr>
              <w:spacing w:line="360" w:lineRule="auto"/>
              <w:ind w:firstLine="480"/>
              <w:jc w:val="center"/>
              <w:rPr>
                <w:rFonts w:hint="eastAsia" w:ascii="仿宋" w:hAnsi="仿宋" w:eastAsia="仿宋" w:cs="仿宋"/>
                <w:bCs/>
                <w:color w:val="000000"/>
                <w:sz w:val="24"/>
              </w:rPr>
            </w:pPr>
          </w:p>
        </w:tc>
      </w:tr>
    </w:tbl>
    <w:p>
      <w:pPr>
        <w:spacing w:line="360" w:lineRule="auto"/>
        <w:jc w:val="left"/>
        <w:rPr>
          <w:rFonts w:hint="eastAsia" w:ascii="仿宋" w:hAnsi="仿宋" w:eastAsia="仿宋" w:cs="仿宋"/>
          <w:bCs/>
          <w:color w:val="000000"/>
          <w:sz w:val="24"/>
        </w:rPr>
      </w:pPr>
    </w:p>
    <w:p>
      <w:pPr>
        <w:spacing w:line="360" w:lineRule="auto"/>
        <w:ind w:firstLine="480"/>
        <w:jc w:val="left"/>
        <w:rPr>
          <w:rFonts w:hint="eastAsia" w:ascii="仿宋" w:hAnsi="仿宋" w:eastAsia="仿宋" w:cs="仿宋"/>
          <w:bCs/>
          <w:color w:val="000000"/>
          <w:sz w:val="24"/>
        </w:rPr>
      </w:pPr>
      <w:r>
        <w:rPr>
          <w:rFonts w:hint="eastAsia" w:ascii="仿宋" w:hAnsi="仿宋" w:eastAsia="仿宋" w:cs="仿宋"/>
          <w:bCs/>
          <w:color w:val="000000"/>
          <w:sz w:val="24"/>
        </w:rPr>
        <w:t>注：“主要人员”是指实际参加本项目规定的管理、技术和服务工作的负责人员（包括但不限于项目负责人等），应附上有关的证书。</w:t>
      </w:r>
    </w:p>
    <w:p>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供应商名称（单位盖章）：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auto"/>
        <w:ind w:firstLine="480"/>
        <w:rPr>
          <w:rFonts w:hint="eastAsia" w:ascii="仿宋" w:hAnsi="仿宋" w:eastAsia="仿宋" w:cs="仿宋"/>
          <w:color w:val="000000"/>
          <w:sz w:val="24"/>
          <w:u w:val="single"/>
        </w:rPr>
      </w:pPr>
      <w:r>
        <w:rPr>
          <w:rFonts w:hint="eastAsia" w:ascii="仿宋" w:hAnsi="仿宋" w:eastAsia="仿宋" w:cs="仿宋"/>
          <w:color w:val="000000"/>
          <w:sz w:val="24"/>
        </w:rPr>
        <w:t>法定代表人或委托代理人签字：</w:t>
      </w:r>
      <w:r>
        <w:rPr>
          <w:rFonts w:hint="eastAsia" w:ascii="仿宋" w:hAnsi="仿宋" w:eastAsia="仿宋" w:cs="仿宋"/>
          <w:color w:val="000000"/>
          <w:sz w:val="24"/>
          <w:u w:val="single"/>
        </w:rPr>
        <w:t xml:space="preserve">              </w:t>
      </w:r>
    </w:p>
    <w:p>
      <w:pPr>
        <w:pStyle w:val="27"/>
        <w:ind w:firstLine="480"/>
        <w:rPr>
          <w:rFonts w:hint="eastAsia"/>
        </w:rPr>
      </w:pPr>
      <w:r>
        <w:rPr>
          <w:rFonts w:hint="eastAsia" w:ascii="仿宋" w:hAnsi="仿宋" w:cs="仿宋"/>
          <w:color w:val="000000"/>
        </w:rPr>
        <w:t xml:space="preserve"> 日             期：</w:t>
      </w:r>
      <w:r>
        <w:rPr>
          <w:rFonts w:hint="eastAsia" w:ascii="仿宋" w:hAnsi="仿宋" w:cs="仿宋"/>
          <w:color w:val="000000"/>
          <w:u w:val="single"/>
        </w:rPr>
        <w:t xml:space="preserve">                       </w:t>
      </w:r>
      <w:r>
        <w:rPr>
          <w:rFonts w:hint="eastAsia" w:ascii="仿宋" w:hAnsi="仿宋" w:cs="仿宋"/>
          <w:color w:val="000000"/>
        </w:rPr>
        <w:t xml:space="preserve">    </w:t>
      </w:r>
    </w:p>
    <w:p>
      <w:pPr>
        <w:spacing w:line="360" w:lineRule="auto"/>
        <w:ind w:left="0" w:leftChars="0" w:firstLine="0" w:firstLineChars="0"/>
        <w:jc w:val="left"/>
        <w:rPr>
          <w:rFonts w:hint="eastAsia" w:ascii="仿宋" w:hAnsi="仿宋" w:eastAsia="仿宋" w:cs="仿宋"/>
          <w:b/>
          <w:sz w:val="28"/>
          <w:szCs w:val="28"/>
        </w:rPr>
      </w:pPr>
    </w:p>
    <w:p>
      <w:pPr>
        <w:spacing w:line="360" w:lineRule="auto"/>
        <w:ind w:firstLine="2811" w:firstLineChars="1000"/>
        <w:jc w:val="left"/>
        <w:rPr>
          <w:rFonts w:hint="eastAsia" w:ascii="仿宋" w:hAnsi="仿宋" w:eastAsia="仿宋" w:cs="仿宋_GB2312"/>
          <w:b/>
          <w:color w:val="000000"/>
          <w:sz w:val="30"/>
          <w:szCs w:val="30"/>
        </w:rPr>
      </w:pPr>
      <w:r>
        <w:rPr>
          <w:rFonts w:hint="eastAsia" w:ascii="仿宋" w:hAnsi="仿宋" w:eastAsia="仿宋" w:cs="仿宋"/>
          <w:b/>
          <w:sz w:val="28"/>
          <w:szCs w:val="28"/>
        </w:rPr>
        <w:t>（十</w:t>
      </w:r>
      <w:r>
        <w:rPr>
          <w:rFonts w:hint="eastAsia" w:ascii="仿宋" w:hAnsi="仿宋" w:eastAsia="仿宋" w:cs="仿宋"/>
          <w:b/>
          <w:sz w:val="28"/>
          <w:szCs w:val="28"/>
          <w:lang w:eastAsia="zh-CN"/>
        </w:rPr>
        <w:t>四</w:t>
      </w:r>
      <w:r>
        <w:rPr>
          <w:rFonts w:hint="eastAsia" w:ascii="仿宋" w:hAnsi="仿宋" w:eastAsia="仿宋" w:cs="仿宋"/>
          <w:b/>
          <w:sz w:val="28"/>
          <w:szCs w:val="28"/>
        </w:rPr>
        <w:t>）本项目服务主要人员名单</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276"/>
        <w:gridCol w:w="1146"/>
        <w:gridCol w:w="1208"/>
        <w:gridCol w:w="1181"/>
        <w:gridCol w:w="120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ind w:left="0" w:leftChars="0" w:firstLine="0" w:firstLineChars="0"/>
              <w:rPr>
                <w:rFonts w:hint="eastAsia" w:ascii="仿宋" w:hAnsi="仿宋" w:eastAsia="仿宋" w:cs="仿宋"/>
                <w:color w:val="000000"/>
                <w:sz w:val="24"/>
              </w:rPr>
            </w:pPr>
            <w:r>
              <w:rPr>
                <w:rFonts w:hint="eastAsia" w:ascii="仿宋" w:hAnsi="仿宋" w:eastAsia="仿宋" w:cs="仿宋"/>
                <w:color w:val="000000"/>
                <w:sz w:val="24"/>
              </w:rPr>
              <w:t>序号</w:t>
            </w:r>
          </w:p>
        </w:tc>
        <w:tc>
          <w:tcPr>
            <w:tcW w:w="1417" w:type="dxa"/>
            <w:noWrap w:val="0"/>
            <w:vAlign w:val="center"/>
          </w:tcPr>
          <w:p>
            <w:pPr>
              <w:ind w:left="0" w:leftChars="0" w:firstLine="0" w:firstLineChars="0"/>
              <w:rPr>
                <w:rFonts w:hint="eastAsia" w:ascii="仿宋" w:hAnsi="仿宋" w:eastAsia="仿宋" w:cs="仿宋"/>
                <w:color w:val="000000"/>
                <w:sz w:val="24"/>
              </w:rPr>
            </w:pPr>
            <w:r>
              <w:rPr>
                <w:rFonts w:hint="eastAsia" w:ascii="仿宋" w:hAnsi="仿宋" w:eastAsia="仿宋" w:cs="仿宋"/>
                <w:color w:val="000000"/>
                <w:sz w:val="24"/>
              </w:rPr>
              <w:t>拟担任职务、分工</w:t>
            </w:r>
          </w:p>
        </w:tc>
        <w:tc>
          <w:tcPr>
            <w:tcW w:w="1276" w:type="dxa"/>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姓名</w:t>
            </w:r>
          </w:p>
        </w:tc>
        <w:tc>
          <w:tcPr>
            <w:tcW w:w="1146" w:type="dxa"/>
            <w:noWrap w:val="0"/>
            <w:vAlign w:val="center"/>
          </w:tcPr>
          <w:p>
            <w:pPr>
              <w:ind w:left="0" w:leftChars="0" w:firstLine="0" w:firstLineChars="0"/>
              <w:rPr>
                <w:rFonts w:hint="eastAsia" w:ascii="仿宋" w:hAnsi="仿宋" w:eastAsia="仿宋" w:cs="仿宋"/>
                <w:color w:val="000000"/>
                <w:sz w:val="24"/>
              </w:rPr>
            </w:pPr>
            <w:r>
              <w:rPr>
                <w:rFonts w:hint="eastAsia" w:ascii="仿宋" w:hAnsi="仿宋" w:eastAsia="仿宋" w:cs="仿宋"/>
                <w:color w:val="000000"/>
                <w:sz w:val="24"/>
              </w:rPr>
              <w:t>职称</w:t>
            </w:r>
          </w:p>
        </w:tc>
        <w:tc>
          <w:tcPr>
            <w:tcW w:w="1208" w:type="dxa"/>
            <w:noWrap w:val="0"/>
            <w:vAlign w:val="center"/>
          </w:tcPr>
          <w:p>
            <w:pPr>
              <w:ind w:left="0" w:leftChars="0" w:firstLine="0" w:firstLineChars="0"/>
              <w:rPr>
                <w:rFonts w:hint="eastAsia" w:ascii="仿宋" w:hAnsi="仿宋" w:eastAsia="仿宋" w:cs="仿宋"/>
                <w:color w:val="000000"/>
                <w:sz w:val="24"/>
              </w:rPr>
            </w:pPr>
            <w:r>
              <w:rPr>
                <w:rFonts w:hint="eastAsia" w:ascii="仿宋" w:hAnsi="仿宋" w:eastAsia="仿宋" w:cs="仿宋"/>
                <w:color w:val="000000"/>
                <w:sz w:val="24"/>
              </w:rPr>
              <w:t>学历</w:t>
            </w:r>
          </w:p>
        </w:tc>
        <w:tc>
          <w:tcPr>
            <w:tcW w:w="1181" w:type="dxa"/>
            <w:noWrap w:val="0"/>
            <w:vAlign w:val="center"/>
          </w:tcPr>
          <w:p>
            <w:pPr>
              <w:ind w:left="0" w:leftChars="0" w:firstLine="0" w:firstLineChars="0"/>
              <w:rPr>
                <w:rFonts w:hint="eastAsia" w:ascii="仿宋" w:hAnsi="仿宋" w:eastAsia="仿宋" w:cs="仿宋"/>
                <w:color w:val="000000"/>
                <w:sz w:val="24"/>
              </w:rPr>
            </w:pPr>
            <w:r>
              <w:rPr>
                <w:rFonts w:hint="eastAsia" w:ascii="仿宋" w:hAnsi="仿宋" w:eastAsia="仿宋" w:cs="仿宋"/>
                <w:color w:val="000000"/>
                <w:sz w:val="24"/>
              </w:rPr>
              <w:t>专业</w:t>
            </w:r>
          </w:p>
        </w:tc>
        <w:tc>
          <w:tcPr>
            <w:tcW w:w="1208" w:type="dxa"/>
            <w:noWrap w:val="0"/>
            <w:vAlign w:val="center"/>
          </w:tcPr>
          <w:p>
            <w:pPr>
              <w:ind w:left="0" w:leftChars="0" w:firstLine="0" w:firstLineChars="0"/>
              <w:rPr>
                <w:rFonts w:hint="eastAsia" w:ascii="仿宋" w:hAnsi="仿宋" w:eastAsia="仿宋" w:cs="仿宋"/>
                <w:color w:val="000000"/>
                <w:sz w:val="24"/>
              </w:rPr>
            </w:pPr>
            <w:r>
              <w:rPr>
                <w:rFonts w:hint="eastAsia" w:ascii="仿宋" w:hAnsi="仿宋" w:eastAsia="仿宋" w:cs="仿宋"/>
                <w:color w:val="000000"/>
                <w:sz w:val="24"/>
              </w:rPr>
              <w:t>从业资格</w:t>
            </w:r>
          </w:p>
        </w:tc>
        <w:tc>
          <w:tcPr>
            <w:tcW w:w="1175" w:type="dxa"/>
            <w:noWrap w:val="0"/>
            <w:vAlign w:val="center"/>
          </w:tcPr>
          <w:p>
            <w:pPr>
              <w:ind w:left="0" w:leftChars="0" w:firstLine="0" w:firstLineChars="0"/>
              <w:rPr>
                <w:rFonts w:hint="eastAsia" w:ascii="仿宋" w:hAnsi="仿宋" w:eastAsia="仿宋" w:cs="仿宋"/>
                <w:color w:val="000000"/>
                <w:sz w:val="24"/>
              </w:rPr>
            </w:pPr>
            <w:r>
              <w:rPr>
                <w:rFonts w:hint="eastAsia" w:ascii="仿宋" w:hAnsi="仿宋" w:eastAsia="仿宋" w:cs="仿宋"/>
                <w:color w:val="000000"/>
                <w:sz w:val="24"/>
              </w:rPr>
              <w:t>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jc w:val="center"/>
        </w:trPr>
        <w:tc>
          <w:tcPr>
            <w:tcW w:w="709" w:type="dxa"/>
            <w:noWrap w:val="0"/>
            <w:vAlign w:val="top"/>
          </w:tcPr>
          <w:p>
            <w:pPr>
              <w:ind w:firstLine="480"/>
              <w:rPr>
                <w:rFonts w:hint="eastAsia" w:ascii="仿宋" w:hAnsi="仿宋" w:eastAsia="仿宋" w:cs="仿宋"/>
                <w:color w:val="000000"/>
                <w:sz w:val="24"/>
              </w:rPr>
            </w:pPr>
          </w:p>
        </w:tc>
        <w:tc>
          <w:tcPr>
            <w:tcW w:w="1417" w:type="dxa"/>
            <w:noWrap w:val="0"/>
            <w:vAlign w:val="top"/>
          </w:tcPr>
          <w:p>
            <w:pPr>
              <w:ind w:firstLine="480"/>
              <w:rPr>
                <w:rFonts w:hint="eastAsia" w:ascii="仿宋" w:hAnsi="仿宋" w:eastAsia="仿宋" w:cs="仿宋"/>
                <w:color w:val="000000"/>
                <w:sz w:val="24"/>
              </w:rPr>
            </w:pPr>
          </w:p>
        </w:tc>
        <w:tc>
          <w:tcPr>
            <w:tcW w:w="1276" w:type="dxa"/>
            <w:noWrap w:val="0"/>
            <w:vAlign w:val="top"/>
          </w:tcPr>
          <w:p>
            <w:pPr>
              <w:ind w:firstLine="480"/>
              <w:rPr>
                <w:rFonts w:hint="eastAsia" w:ascii="仿宋" w:hAnsi="仿宋" w:eastAsia="仿宋" w:cs="仿宋"/>
                <w:color w:val="000000"/>
                <w:sz w:val="24"/>
              </w:rPr>
            </w:pPr>
          </w:p>
        </w:tc>
        <w:tc>
          <w:tcPr>
            <w:tcW w:w="1146"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81"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75" w:type="dxa"/>
            <w:noWrap w:val="0"/>
            <w:vAlign w:val="top"/>
          </w:tcPr>
          <w:p>
            <w:pPr>
              <w:ind w:firstLine="48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9" w:type="dxa"/>
            <w:noWrap w:val="0"/>
            <w:vAlign w:val="top"/>
          </w:tcPr>
          <w:p>
            <w:pPr>
              <w:ind w:firstLine="480"/>
              <w:rPr>
                <w:rFonts w:hint="eastAsia" w:ascii="仿宋" w:hAnsi="仿宋" w:eastAsia="仿宋" w:cs="仿宋"/>
                <w:color w:val="000000"/>
                <w:sz w:val="24"/>
              </w:rPr>
            </w:pPr>
          </w:p>
        </w:tc>
        <w:tc>
          <w:tcPr>
            <w:tcW w:w="1417" w:type="dxa"/>
            <w:noWrap w:val="0"/>
            <w:vAlign w:val="top"/>
          </w:tcPr>
          <w:p>
            <w:pPr>
              <w:ind w:firstLine="480"/>
              <w:rPr>
                <w:rFonts w:hint="eastAsia" w:ascii="仿宋" w:hAnsi="仿宋" w:eastAsia="仿宋" w:cs="仿宋"/>
                <w:color w:val="000000"/>
                <w:sz w:val="24"/>
              </w:rPr>
            </w:pPr>
          </w:p>
        </w:tc>
        <w:tc>
          <w:tcPr>
            <w:tcW w:w="1276" w:type="dxa"/>
            <w:noWrap w:val="0"/>
            <w:vAlign w:val="top"/>
          </w:tcPr>
          <w:p>
            <w:pPr>
              <w:ind w:firstLine="480"/>
              <w:rPr>
                <w:rFonts w:hint="eastAsia" w:ascii="仿宋" w:hAnsi="仿宋" w:eastAsia="仿宋" w:cs="仿宋"/>
                <w:color w:val="000000"/>
                <w:sz w:val="24"/>
              </w:rPr>
            </w:pPr>
          </w:p>
        </w:tc>
        <w:tc>
          <w:tcPr>
            <w:tcW w:w="1146"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81"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75" w:type="dxa"/>
            <w:noWrap w:val="0"/>
            <w:vAlign w:val="top"/>
          </w:tcPr>
          <w:p>
            <w:pPr>
              <w:ind w:firstLine="48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9" w:type="dxa"/>
            <w:noWrap w:val="0"/>
            <w:vAlign w:val="top"/>
          </w:tcPr>
          <w:p>
            <w:pPr>
              <w:ind w:firstLine="480"/>
              <w:rPr>
                <w:rFonts w:hint="eastAsia" w:ascii="仿宋" w:hAnsi="仿宋" w:eastAsia="仿宋" w:cs="仿宋"/>
                <w:color w:val="000000"/>
                <w:sz w:val="24"/>
              </w:rPr>
            </w:pPr>
          </w:p>
        </w:tc>
        <w:tc>
          <w:tcPr>
            <w:tcW w:w="1417" w:type="dxa"/>
            <w:noWrap w:val="0"/>
            <w:vAlign w:val="top"/>
          </w:tcPr>
          <w:p>
            <w:pPr>
              <w:ind w:firstLine="480"/>
              <w:rPr>
                <w:rFonts w:hint="eastAsia" w:ascii="仿宋" w:hAnsi="仿宋" w:eastAsia="仿宋" w:cs="仿宋"/>
                <w:color w:val="000000"/>
                <w:sz w:val="24"/>
              </w:rPr>
            </w:pPr>
          </w:p>
        </w:tc>
        <w:tc>
          <w:tcPr>
            <w:tcW w:w="1276" w:type="dxa"/>
            <w:noWrap w:val="0"/>
            <w:vAlign w:val="top"/>
          </w:tcPr>
          <w:p>
            <w:pPr>
              <w:ind w:firstLine="480"/>
              <w:rPr>
                <w:rFonts w:hint="eastAsia" w:ascii="仿宋" w:hAnsi="仿宋" w:eastAsia="仿宋" w:cs="仿宋"/>
                <w:color w:val="000000"/>
                <w:sz w:val="24"/>
              </w:rPr>
            </w:pPr>
          </w:p>
        </w:tc>
        <w:tc>
          <w:tcPr>
            <w:tcW w:w="1146"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81"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75" w:type="dxa"/>
            <w:noWrap w:val="0"/>
            <w:vAlign w:val="top"/>
          </w:tcPr>
          <w:p>
            <w:pPr>
              <w:ind w:firstLine="48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9" w:type="dxa"/>
            <w:noWrap w:val="0"/>
            <w:vAlign w:val="top"/>
          </w:tcPr>
          <w:p>
            <w:pPr>
              <w:ind w:firstLine="480"/>
              <w:rPr>
                <w:rFonts w:hint="eastAsia" w:ascii="仿宋" w:hAnsi="仿宋" w:eastAsia="仿宋" w:cs="仿宋"/>
                <w:color w:val="000000"/>
                <w:sz w:val="24"/>
              </w:rPr>
            </w:pPr>
          </w:p>
        </w:tc>
        <w:tc>
          <w:tcPr>
            <w:tcW w:w="1417" w:type="dxa"/>
            <w:noWrap w:val="0"/>
            <w:vAlign w:val="top"/>
          </w:tcPr>
          <w:p>
            <w:pPr>
              <w:ind w:firstLine="480"/>
              <w:rPr>
                <w:rFonts w:hint="eastAsia" w:ascii="仿宋" w:hAnsi="仿宋" w:eastAsia="仿宋" w:cs="仿宋"/>
                <w:color w:val="000000"/>
                <w:sz w:val="24"/>
              </w:rPr>
            </w:pPr>
          </w:p>
        </w:tc>
        <w:tc>
          <w:tcPr>
            <w:tcW w:w="1276" w:type="dxa"/>
            <w:noWrap w:val="0"/>
            <w:vAlign w:val="top"/>
          </w:tcPr>
          <w:p>
            <w:pPr>
              <w:ind w:firstLine="480"/>
              <w:rPr>
                <w:rFonts w:hint="eastAsia" w:ascii="仿宋" w:hAnsi="仿宋" w:eastAsia="仿宋" w:cs="仿宋"/>
                <w:color w:val="000000"/>
                <w:sz w:val="24"/>
              </w:rPr>
            </w:pPr>
          </w:p>
        </w:tc>
        <w:tc>
          <w:tcPr>
            <w:tcW w:w="1146"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81"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75" w:type="dxa"/>
            <w:noWrap w:val="0"/>
            <w:vAlign w:val="top"/>
          </w:tcPr>
          <w:p>
            <w:pPr>
              <w:ind w:firstLine="48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9" w:type="dxa"/>
            <w:noWrap w:val="0"/>
            <w:vAlign w:val="top"/>
          </w:tcPr>
          <w:p>
            <w:pPr>
              <w:ind w:firstLine="480"/>
              <w:rPr>
                <w:rFonts w:hint="eastAsia" w:ascii="仿宋" w:hAnsi="仿宋" w:eastAsia="仿宋" w:cs="仿宋"/>
                <w:color w:val="000000"/>
                <w:sz w:val="24"/>
              </w:rPr>
            </w:pPr>
          </w:p>
        </w:tc>
        <w:tc>
          <w:tcPr>
            <w:tcW w:w="1417" w:type="dxa"/>
            <w:noWrap w:val="0"/>
            <w:vAlign w:val="top"/>
          </w:tcPr>
          <w:p>
            <w:pPr>
              <w:ind w:firstLine="480"/>
              <w:rPr>
                <w:rFonts w:hint="eastAsia" w:ascii="仿宋" w:hAnsi="仿宋" w:eastAsia="仿宋" w:cs="仿宋"/>
                <w:color w:val="000000"/>
                <w:sz w:val="24"/>
              </w:rPr>
            </w:pPr>
          </w:p>
        </w:tc>
        <w:tc>
          <w:tcPr>
            <w:tcW w:w="1276" w:type="dxa"/>
            <w:noWrap w:val="0"/>
            <w:vAlign w:val="top"/>
          </w:tcPr>
          <w:p>
            <w:pPr>
              <w:ind w:firstLine="480"/>
              <w:rPr>
                <w:rFonts w:hint="eastAsia" w:ascii="仿宋" w:hAnsi="仿宋" w:eastAsia="仿宋" w:cs="仿宋"/>
                <w:color w:val="000000"/>
                <w:sz w:val="24"/>
              </w:rPr>
            </w:pPr>
          </w:p>
        </w:tc>
        <w:tc>
          <w:tcPr>
            <w:tcW w:w="1146"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81"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75" w:type="dxa"/>
            <w:noWrap w:val="0"/>
            <w:vAlign w:val="top"/>
          </w:tcPr>
          <w:p>
            <w:pPr>
              <w:ind w:firstLine="48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9" w:type="dxa"/>
            <w:noWrap w:val="0"/>
            <w:vAlign w:val="top"/>
          </w:tcPr>
          <w:p>
            <w:pPr>
              <w:ind w:firstLine="480"/>
              <w:rPr>
                <w:rFonts w:hint="eastAsia" w:ascii="仿宋" w:hAnsi="仿宋" w:eastAsia="仿宋" w:cs="仿宋"/>
                <w:color w:val="000000"/>
                <w:sz w:val="24"/>
              </w:rPr>
            </w:pPr>
          </w:p>
        </w:tc>
        <w:tc>
          <w:tcPr>
            <w:tcW w:w="1417" w:type="dxa"/>
            <w:noWrap w:val="0"/>
            <w:vAlign w:val="top"/>
          </w:tcPr>
          <w:p>
            <w:pPr>
              <w:ind w:firstLine="480"/>
              <w:rPr>
                <w:rFonts w:hint="eastAsia" w:ascii="仿宋" w:hAnsi="仿宋" w:eastAsia="仿宋" w:cs="仿宋"/>
                <w:color w:val="000000"/>
                <w:sz w:val="24"/>
              </w:rPr>
            </w:pPr>
          </w:p>
        </w:tc>
        <w:tc>
          <w:tcPr>
            <w:tcW w:w="1276" w:type="dxa"/>
            <w:noWrap w:val="0"/>
            <w:vAlign w:val="top"/>
          </w:tcPr>
          <w:p>
            <w:pPr>
              <w:ind w:firstLine="480"/>
              <w:rPr>
                <w:rFonts w:hint="eastAsia" w:ascii="仿宋" w:hAnsi="仿宋" w:eastAsia="仿宋" w:cs="仿宋"/>
                <w:color w:val="000000"/>
                <w:sz w:val="24"/>
              </w:rPr>
            </w:pPr>
          </w:p>
        </w:tc>
        <w:tc>
          <w:tcPr>
            <w:tcW w:w="1146"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81"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75" w:type="dxa"/>
            <w:noWrap w:val="0"/>
            <w:vAlign w:val="top"/>
          </w:tcPr>
          <w:p>
            <w:pPr>
              <w:ind w:firstLine="48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09" w:type="dxa"/>
            <w:noWrap w:val="0"/>
            <w:vAlign w:val="top"/>
          </w:tcPr>
          <w:p>
            <w:pPr>
              <w:ind w:firstLine="480"/>
              <w:rPr>
                <w:rFonts w:hint="eastAsia" w:ascii="仿宋" w:hAnsi="仿宋" w:eastAsia="仿宋" w:cs="仿宋"/>
                <w:color w:val="000000"/>
                <w:sz w:val="24"/>
              </w:rPr>
            </w:pPr>
          </w:p>
        </w:tc>
        <w:tc>
          <w:tcPr>
            <w:tcW w:w="1417" w:type="dxa"/>
            <w:noWrap w:val="0"/>
            <w:vAlign w:val="top"/>
          </w:tcPr>
          <w:p>
            <w:pPr>
              <w:ind w:firstLine="480"/>
              <w:rPr>
                <w:rFonts w:hint="eastAsia" w:ascii="仿宋" w:hAnsi="仿宋" w:eastAsia="仿宋" w:cs="仿宋"/>
                <w:color w:val="000000"/>
                <w:sz w:val="24"/>
              </w:rPr>
            </w:pPr>
          </w:p>
        </w:tc>
        <w:tc>
          <w:tcPr>
            <w:tcW w:w="1276" w:type="dxa"/>
            <w:noWrap w:val="0"/>
            <w:vAlign w:val="top"/>
          </w:tcPr>
          <w:p>
            <w:pPr>
              <w:ind w:firstLine="480"/>
              <w:rPr>
                <w:rFonts w:hint="eastAsia" w:ascii="仿宋" w:hAnsi="仿宋" w:eastAsia="仿宋" w:cs="仿宋"/>
                <w:color w:val="000000"/>
                <w:sz w:val="24"/>
              </w:rPr>
            </w:pPr>
          </w:p>
        </w:tc>
        <w:tc>
          <w:tcPr>
            <w:tcW w:w="1146"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81" w:type="dxa"/>
            <w:noWrap w:val="0"/>
            <w:vAlign w:val="top"/>
          </w:tcPr>
          <w:p>
            <w:pPr>
              <w:ind w:firstLine="480"/>
              <w:rPr>
                <w:rFonts w:hint="eastAsia" w:ascii="仿宋" w:hAnsi="仿宋" w:eastAsia="仿宋" w:cs="仿宋"/>
                <w:color w:val="000000"/>
                <w:sz w:val="24"/>
              </w:rPr>
            </w:pPr>
          </w:p>
        </w:tc>
        <w:tc>
          <w:tcPr>
            <w:tcW w:w="1208" w:type="dxa"/>
            <w:noWrap w:val="0"/>
            <w:vAlign w:val="top"/>
          </w:tcPr>
          <w:p>
            <w:pPr>
              <w:ind w:firstLine="480"/>
              <w:rPr>
                <w:rFonts w:hint="eastAsia" w:ascii="仿宋" w:hAnsi="仿宋" w:eastAsia="仿宋" w:cs="仿宋"/>
                <w:color w:val="000000"/>
                <w:sz w:val="24"/>
              </w:rPr>
            </w:pPr>
          </w:p>
        </w:tc>
        <w:tc>
          <w:tcPr>
            <w:tcW w:w="1175" w:type="dxa"/>
            <w:noWrap w:val="0"/>
            <w:vAlign w:val="top"/>
          </w:tcPr>
          <w:p>
            <w:pPr>
              <w:ind w:firstLine="480"/>
              <w:rPr>
                <w:rFonts w:hint="eastAsia" w:ascii="仿宋" w:hAnsi="仿宋" w:eastAsia="仿宋" w:cs="仿宋"/>
                <w:color w:val="000000"/>
                <w:sz w:val="24"/>
              </w:rPr>
            </w:pPr>
          </w:p>
        </w:tc>
      </w:tr>
    </w:tbl>
    <w:p>
      <w:pPr>
        <w:spacing w:line="360" w:lineRule="auto"/>
        <w:ind w:firstLine="480"/>
        <w:rPr>
          <w:rFonts w:hint="eastAsia" w:ascii="宋体"/>
          <w:b/>
          <w:color w:val="000000"/>
          <w:sz w:val="30"/>
          <w:szCs w:val="30"/>
          <w:bdr w:val="single" w:color="auto" w:sz="4" w:space="0"/>
        </w:rPr>
      </w:pPr>
      <w:r>
        <w:rPr>
          <w:rFonts w:hint="eastAsia" w:ascii="仿宋" w:hAnsi="仿宋" w:eastAsia="仿宋" w:cs="仿宋"/>
          <w:color w:val="000000"/>
          <w:sz w:val="24"/>
        </w:rPr>
        <w:t>供应商承诺：项目周期内实施人员保持稳定，项目核心人员不发生变动。</w:t>
      </w:r>
    </w:p>
    <w:p>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 xml:space="preserve"> 供应商名称（单位盖章）：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auto"/>
        <w:ind w:firstLine="480"/>
        <w:rPr>
          <w:rFonts w:hint="eastAsia" w:ascii="仿宋" w:hAnsi="仿宋" w:eastAsia="仿宋" w:cs="仿宋"/>
          <w:color w:val="000000"/>
          <w:sz w:val="24"/>
          <w:u w:val="single"/>
        </w:rPr>
      </w:pPr>
      <w:r>
        <w:rPr>
          <w:rFonts w:hint="eastAsia" w:ascii="仿宋" w:hAnsi="仿宋" w:eastAsia="仿宋" w:cs="仿宋"/>
          <w:color w:val="000000"/>
          <w:sz w:val="24"/>
        </w:rPr>
        <w:t xml:space="preserve"> 法定代表人或委托代理人签字：</w:t>
      </w:r>
      <w:r>
        <w:rPr>
          <w:rFonts w:hint="eastAsia" w:ascii="仿宋" w:hAnsi="仿宋" w:eastAsia="仿宋" w:cs="仿宋"/>
          <w:color w:val="000000"/>
          <w:sz w:val="24"/>
          <w:u w:val="single"/>
        </w:rPr>
        <w:t xml:space="preserve">              </w:t>
      </w:r>
    </w:p>
    <w:p>
      <w:pPr>
        <w:spacing w:line="360" w:lineRule="auto"/>
        <w:ind w:firstLine="480"/>
        <w:rPr>
          <w:rFonts w:hint="eastAsia" w:ascii="仿宋" w:hAnsi="仿宋" w:eastAsia="仿宋" w:cs="仿宋"/>
          <w:sz w:val="24"/>
        </w:rPr>
      </w:pPr>
      <w:r>
        <w:rPr>
          <w:rFonts w:hint="eastAsia" w:ascii="仿宋" w:hAnsi="仿宋" w:eastAsia="仿宋" w:cs="仿宋"/>
          <w:color w:val="000000"/>
          <w:sz w:val="24"/>
        </w:rPr>
        <w:t xml:space="preserve"> 日             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pStyle w:val="2"/>
        <w:ind w:firstLine="0" w:firstLineChars="0"/>
        <w:rPr>
          <w:rFonts w:hint="eastAsia"/>
        </w:rPr>
      </w:pPr>
    </w:p>
    <w:p>
      <w:pPr>
        <w:spacing w:line="360" w:lineRule="auto"/>
        <w:ind w:firstLine="2249" w:firstLineChars="800"/>
        <w:jc w:val="left"/>
        <w:rPr>
          <w:rFonts w:hint="eastAsia" w:ascii="仿宋" w:hAnsi="仿宋" w:eastAsia="仿宋" w:cs="仿宋"/>
          <w:b/>
          <w:sz w:val="28"/>
          <w:szCs w:val="28"/>
        </w:rPr>
      </w:pPr>
    </w:p>
    <w:p>
      <w:pPr>
        <w:spacing w:line="360" w:lineRule="auto"/>
        <w:ind w:firstLine="2249" w:firstLineChars="800"/>
        <w:jc w:val="left"/>
        <w:rPr>
          <w:rFonts w:hint="eastAsia" w:ascii="仿宋" w:hAnsi="仿宋" w:eastAsia="仿宋" w:cs="仿宋"/>
          <w:b/>
          <w:sz w:val="28"/>
          <w:szCs w:val="28"/>
        </w:rPr>
      </w:pPr>
    </w:p>
    <w:p>
      <w:pPr>
        <w:spacing w:line="360" w:lineRule="auto"/>
        <w:ind w:firstLine="2249" w:firstLineChars="800"/>
        <w:jc w:val="left"/>
        <w:rPr>
          <w:rFonts w:hint="eastAsia" w:ascii="仿宋" w:hAnsi="仿宋" w:eastAsia="仿宋" w:cs="仿宋"/>
          <w:b/>
          <w:sz w:val="28"/>
          <w:szCs w:val="28"/>
        </w:rPr>
      </w:pPr>
    </w:p>
    <w:p>
      <w:pPr>
        <w:spacing w:line="360" w:lineRule="auto"/>
        <w:ind w:firstLine="2249" w:firstLineChars="800"/>
        <w:jc w:val="left"/>
        <w:rPr>
          <w:rFonts w:hint="eastAsia" w:ascii="仿宋" w:hAnsi="仿宋" w:eastAsia="仿宋" w:cs="仿宋"/>
          <w:b/>
          <w:sz w:val="28"/>
          <w:szCs w:val="28"/>
        </w:rPr>
      </w:pPr>
    </w:p>
    <w:p>
      <w:pPr>
        <w:spacing w:line="360" w:lineRule="auto"/>
        <w:ind w:firstLine="2249" w:firstLineChars="800"/>
        <w:jc w:val="left"/>
        <w:rPr>
          <w:rFonts w:hint="eastAsia" w:ascii="仿宋" w:hAnsi="仿宋" w:eastAsia="仿宋" w:cs="仿宋"/>
          <w:b/>
          <w:sz w:val="28"/>
          <w:szCs w:val="28"/>
        </w:rPr>
      </w:pPr>
    </w:p>
    <w:p>
      <w:pPr>
        <w:spacing w:line="360" w:lineRule="auto"/>
        <w:ind w:firstLine="2249" w:firstLineChars="800"/>
        <w:jc w:val="left"/>
        <w:rPr>
          <w:rFonts w:hint="eastAsia" w:ascii="仿宋" w:hAnsi="仿宋" w:eastAsia="仿宋" w:cs="仿宋"/>
          <w:b/>
          <w:sz w:val="28"/>
          <w:szCs w:val="28"/>
        </w:rPr>
      </w:pPr>
    </w:p>
    <w:p>
      <w:pPr>
        <w:spacing w:line="360" w:lineRule="auto"/>
        <w:ind w:firstLine="2249" w:firstLineChars="800"/>
        <w:jc w:val="left"/>
        <w:rPr>
          <w:rFonts w:hint="eastAsia" w:ascii="仿宋" w:hAnsi="仿宋" w:eastAsia="仿宋" w:cs="仿宋"/>
          <w:b/>
          <w:sz w:val="28"/>
          <w:szCs w:val="28"/>
        </w:rPr>
      </w:pPr>
    </w:p>
    <w:p>
      <w:pPr>
        <w:spacing w:line="360" w:lineRule="auto"/>
        <w:ind w:left="0" w:leftChars="0" w:firstLine="0" w:firstLineChars="0"/>
        <w:jc w:val="left"/>
        <w:rPr>
          <w:rFonts w:hint="eastAsia" w:ascii="仿宋" w:hAnsi="仿宋" w:eastAsia="仿宋" w:cs="仿宋_GB2312"/>
          <w:b/>
          <w:color w:val="000000"/>
          <w:sz w:val="30"/>
          <w:szCs w:val="30"/>
        </w:rPr>
      </w:pPr>
    </w:p>
    <w:p>
      <w:pPr>
        <w:pStyle w:val="5"/>
        <w:spacing w:line="360" w:lineRule="auto"/>
        <w:ind w:left="0" w:leftChars="0" w:firstLine="0" w:firstLineChars="0"/>
        <w:jc w:val="center"/>
        <w:rPr>
          <w:rFonts w:ascii="仿宋" w:hAnsi="仿宋" w:eastAsia="仿宋" w:cs="仿宋"/>
          <w:sz w:val="24"/>
          <w:szCs w:val="24"/>
        </w:rPr>
      </w:pPr>
      <w:r>
        <w:rPr>
          <w:rFonts w:hint="eastAsia" w:ascii="仿宋" w:hAnsi="仿宋" w:eastAsia="仿宋" w:cs="仿宋"/>
          <w:b/>
          <w:sz w:val="30"/>
          <w:szCs w:val="30"/>
          <w:lang w:eastAsia="zh-CN"/>
        </w:rPr>
        <w:t>（十五）</w:t>
      </w:r>
      <w:r>
        <w:rPr>
          <w:rFonts w:hint="eastAsia" w:ascii="仿宋" w:hAnsi="仿宋" w:eastAsia="仿宋" w:cs="仿宋"/>
          <w:b/>
          <w:sz w:val="30"/>
          <w:szCs w:val="30"/>
        </w:rPr>
        <w:t>供应商</w:t>
      </w:r>
      <w:r>
        <w:rPr>
          <w:rFonts w:ascii="仿宋" w:hAnsi="仿宋" w:eastAsia="仿宋" w:cs="仿宋"/>
          <w:b/>
          <w:sz w:val="30"/>
          <w:szCs w:val="30"/>
        </w:rPr>
        <w:t>自行提交的其他文件</w:t>
      </w: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pStyle w:val="27"/>
        <w:ind w:firstLine="0" w:firstLineChars="0"/>
        <w:sectPr>
          <w:footerReference r:id="rId12" w:type="first"/>
          <w:footerReference r:id="rId11" w:type="default"/>
          <w:pgSz w:w="11906" w:h="16838"/>
          <w:pgMar w:top="850" w:right="782" w:bottom="868" w:left="918" w:header="851" w:footer="998" w:gutter="0"/>
          <w:pgNumType w:start="1"/>
          <w:cols w:space="720" w:num="1"/>
          <w:docGrid w:linePitch="332" w:charSpace="0"/>
        </w:sectPr>
      </w:pPr>
    </w:p>
    <w:p>
      <w:pPr>
        <w:numPr>
          <w:ilvl w:val="0"/>
          <w:numId w:val="28"/>
        </w:numPr>
        <w:spacing w:line="360" w:lineRule="auto"/>
        <w:ind w:firstLine="643"/>
        <w:jc w:val="center"/>
        <w:outlineLvl w:val="0"/>
        <w:rPr>
          <w:rFonts w:ascii="仿宋" w:hAnsi="仿宋" w:eastAsia="仿宋" w:cs="仿宋"/>
          <w:b/>
          <w:bCs/>
          <w:sz w:val="32"/>
          <w:szCs w:val="32"/>
        </w:rPr>
      </w:pPr>
      <w:bookmarkStart w:id="26" w:name="_Toc24384_WPSOffice_Level1"/>
      <w:bookmarkStart w:id="27" w:name="_Toc5695_WPSOffice_Level1"/>
      <w:bookmarkStart w:id="28" w:name="_Toc26435_WPSOffice_Level1"/>
      <w:bookmarkStart w:id="29" w:name="_Toc14083_WPSOffice_Level1"/>
      <w:r>
        <w:rPr>
          <w:rFonts w:hint="eastAsia" w:ascii="仿宋" w:hAnsi="仿宋" w:eastAsia="仿宋" w:cs="仿宋"/>
          <w:b/>
          <w:sz w:val="32"/>
          <w:szCs w:val="32"/>
        </w:rPr>
        <w:t xml:space="preserve"> </w:t>
      </w:r>
      <w:bookmarkEnd w:id="26"/>
      <w:bookmarkEnd w:id="27"/>
      <w:bookmarkEnd w:id="28"/>
      <w:bookmarkEnd w:id="29"/>
      <w:r>
        <w:rPr>
          <w:rFonts w:hint="eastAsia" w:ascii="仿宋" w:hAnsi="仿宋" w:eastAsia="仿宋" w:cs="仿宋"/>
          <w:b/>
          <w:bCs/>
          <w:sz w:val="32"/>
          <w:szCs w:val="32"/>
        </w:rPr>
        <w:t>采购需求及技术参数</w:t>
      </w:r>
    </w:p>
    <w:p>
      <w:pPr>
        <w:spacing w:line="360" w:lineRule="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搭建社会工作服务平台——筹备建立社工站：建立</w:t>
      </w:r>
      <w:r>
        <w:rPr>
          <w:rFonts w:hint="eastAsia" w:ascii="仿宋" w:hAnsi="仿宋" w:eastAsia="仿宋" w:cs="仿宋"/>
          <w:sz w:val="24"/>
          <w:lang w:eastAsia="zh-CN"/>
        </w:rPr>
        <w:t>托里</w:t>
      </w:r>
      <w:r>
        <w:rPr>
          <w:rFonts w:hint="eastAsia" w:ascii="仿宋" w:hAnsi="仿宋" w:eastAsia="仿宋" w:cs="仿宋"/>
          <w:sz w:val="24"/>
        </w:rPr>
        <w:t>乡、</w:t>
      </w:r>
      <w:r>
        <w:rPr>
          <w:rFonts w:hint="eastAsia" w:ascii="仿宋" w:hAnsi="仿宋" w:eastAsia="仿宋" w:cs="仿宋"/>
          <w:sz w:val="24"/>
          <w:lang w:eastAsia="zh-CN"/>
        </w:rPr>
        <w:t>水西</w:t>
      </w:r>
      <w:r>
        <w:rPr>
          <w:rFonts w:hint="eastAsia" w:ascii="仿宋" w:hAnsi="仿宋" w:eastAsia="仿宋" w:cs="仿宋"/>
          <w:sz w:val="24"/>
        </w:rPr>
        <w:t>沟镇、</w:t>
      </w:r>
      <w:r>
        <w:rPr>
          <w:rFonts w:hint="eastAsia" w:ascii="仿宋" w:hAnsi="仿宋" w:eastAsia="仿宋" w:cs="仿宋"/>
          <w:sz w:val="24"/>
          <w:lang w:eastAsia="zh-CN"/>
        </w:rPr>
        <w:t>板房沟</w:t>
      </w:r>
      <w:r>
        <w:rPr>
          <w:rFonts w:hint="eastAsia" w:ascii="仿宋" w:hAnsi="仿宋" w:eastAsia="仿宋" w:cs="仿宋"/>
          <w:sz w:val="24"/>
        </w:rPr>
        <w:t>镇、</w:t>
      </w:r>
      <w:r>
        <w:rPr>
          <w:rFonts w:hint="eastAsia" w:ascii="仿宋" w:hAnsi="仿宋" w:eastAsia="仿宋" w:cs="仿宋"/>
          <w:sz w:val="24"/>
          <w:lang w:eastAsia="zh-CN"/>
        </w:rPr>
        <w:t>萨尔达坂乡、甘沟乡和永丰</w:t>
      </w:r>
      <w:r>
        <w:rPr>
          <w:rFonts w:hint="eastAsia" w:ascii="仿宋" w:hAnsi="仿宋" w:eastAsia="仿宋" w:cs="仿宋"/>
          <w:sz w:val="24"/>
        </w:rPr>
        <w:t>镇</w:t>
      </w:r>
      <w:r>
        <w:rPr>
          <w:rFonts w:hint="eastAsia" w:ascii="仿宋" w:hAnsi="仿宋" w:eastAsia="仿宋" w:cs="仿宋"/>
          <w:sz w:val="24"/>
          <w:lang w:val="en-US" w:eastAsia="zh-CN"/>
        </w:rPr>
        <w:t>6</w:t>
      </w:r>
      <w:r>
        <w:rPr>
          <w:rFonts w:hint="eastAsia" w:ascii="仿宋" w:hAnsi="仿宋" w:eastAsia="仿宋" w:cs="仿宋"/>
          <w:sz w:val="24"/>
        </w:rPr>
        <w:t>个社会工作服务站，进行社会工作服务站规范化、标准化建设</w:t>
      </w:r>
      <w:r>
        <w:rPr>
          <w:rFonts w:hint="eastAsia" w:ascii="仿宋" w:hAnsi="仿宋" w:eastAsia="仿宋" w:cs="仿宋"/>
          <w:sz w:val="24"/>
          <w:lang w:val="en-US" w:eastAsia="zh-CN"/>
        </w:rPr>
        <w:t>,包含聘用人员开展工作</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开展社会工作服务项目——运用专业方法助人</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针对困境民政对象开展“定制型”、“探访型”个案服务助其脱离困境A：定制型个案服务：针对低保对象、困境老人、困境儿童、残疾人等个人需求和实际困难开展个案服务，采取科学专业的社会工作方法，运用不同的服务模式，帮助其解决困难，帮助其走出困境。B：探访型个案服务筛选辖区内有服务需求的60岁以上老人、保障性家庭成员、临时救助（临时遭遇困境）人员、困境儿童、残疾人等定期开展入户（电话访谈）探访服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（2）针对有共同问题的民政对象开展小组活动建立支网络。</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（3）针对</w:t>
      </w:r>
      <w:r>
        <w:rPr>
          <w:rFonts w:hint="eastAsia" w:ascii="仿宋" w:hAnsi="仿宋" w:eastAsia="仿宋" w:cs="仿宋"/>
          <w:sz w:val="24"/>
          <w:lang w:val="en-US" w:eastAsia="zh-CN"/>
        </w:rPr>
        <w:t>6个乡</w:t>
      </w:r>
      <w:r>
        <w:rPr>
          <w:rFonts w:hint="eastAsia" w:ascii="仿宋" w:hAnsi="仿宋" w:eastAsia="仿宋" w:cs="仿宋"/>
          <w:sz w:val="24"/>
        </w:rPr>
        <w:t>镇辖区内居民开展社区活动搭建交流及宣传平台根据乡镇的不同需求采取策略模式（地区发展模式、社会策划模式、社区照顾模式），推动乡镇社区/村内居民的广泛参与，以重大节日为契机，开展主题教育活动为主要内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社区社会组织的培育发展助力社区基层治理培育社区社会组织。包括建章立制，实行服务规范化管理，在乡政府备案，成为初创型社区社会组织，并组织其开展常态化服务。</w:t>
      </w:r>
    </w:p>
    <w:p>
      <w:pPr>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4</w:t>
      </w:r>
      <w:r>
        <w:rPr>
          <w:rFonts w:hint="eastAsia" w:ascii="仿宋" w:hAnsi="仿宋" w:eastAsia="仿宋" w:cs="仿宋"/>
          <w:sz w:val="24"/>
          <w:highlight w:val="none"/>
          <w:lang w:eastAsia="zh-CN"/>
        </w:rPr>
        <w:t>、</w:t>
      </w:r>
      <w:r>
        <w:rPr>
          <w:rFonts w:hint="eastAsia" w:ascii="仿宋" w:hAnsi="仿宋" w:eastAsia="仿宋" w:cs="仿宋"/>
          <w:sz w:val="24"/>
          <w:highlight w:val="none"/>
        </w:rPr>
        <w:t>针对</w:t>
      </w:r>
      <w:r>
        <w:rPr>
          <w:rFonts w:hint="eastAsia" w:ascii="仿宋" w:hAnsi="仿宋" w:eastAsia="仿宋" w:cs="仿宋"/>
          <w:sz w:val="24"/>
          <w:highlight w:val="none"/>
          <w:lang w:eastAsia="zh-CN"/>
        </w:rPr>
        <w:t>三</w:t>
      </w:r>
      <w:r>
        <w:rPr>
          <w:rFonts w:hint="eastAsia" w:ascii="仿宋" w:hAnsi="仿宋" w:eastAsia="仿宋" w:cs="仿宋"/>
          <w:sz w:val="24"/>
          <w:highlight w:val="none"/>
        </w:rPr>
        <w:t>镇</w:t>
      </w:r>
      <w:r>
        <w:rPr>
          <w:rFonts w:hint="eastAsia" w:ascii="仿宋" w:hAnsi="仿宋" w:eastAsia="仿宋" w:cs="仿宋"/>
          <w:sz w:val="24"/>
          <w:highlight w:val="none"/>
          <w:lang w:eastAsia="zh-CN"/>
        </w:rPr>
        <w:t>三</w:t>
      </w:r>
      <w:r>
        <w:rPr>
          <w:rFonts w:hint="eastAsia" w:ascii="仿宋" w:hAnsi="仿宋" w:eastAsia="仿宋" w:cs="仿宋"/>
          <w:sz w:val="24"/>
          <w:highlight w:val="none"/>
        </w:rPr>
        <w:t>乡辖区志愿者队伍开展培训团建活动助其专业发展开展社区志愿者团建培训。</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5</w:t>
      </w:r>
      <w:r>
        <w:rPr>
          <w:rFonts w:hint="eastAsia" w:ascii="仿宋" w:hAnsi="仿宋" w:eastAsia="仿宋" w:cs="仿宋"/>
          <w:sz w:val="24"/>
          <w:lang w:eastAsia="zh-CN"/>
        </w:rPr>
        <w:t>、</w:t>
      </w:r>
      <w:r>
        <w:rPr>
          <w:rFonts w:hint="eastAsia" w:ascii="仿宋" w:hAnsi="仿宋" w:eastAsia="仿宋" w:cs="仿宋"/>
          <w:sz w:val="24"/>
        </w:rPr>
        <w:t>开展社会工作人才培训专业培训致力赋权增能。开展社会工作实务技能培训，提升乡镇社工站社工的专业化服务水平</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6、按照自治区社工站文件规定，做好</w:t>
      </w:r>
      <w:r>
        <w:rPr>
          <w:rFonts w:hint="eastAsia" w:ascii="仿宋" w:hAnsi="仿宋" w:eastAsia="仿宋" w:cs="仿宋"/>
          <w:sz w:val="24"/>
        </w:rPr>
        <w:t>社会救助、社区服务、儿童关爱、社区治理和社会事务服务等相关工作</w:t>
      </w:r>
      <w:r>
        <w:rPr>
          <w:rFonts w:hint="eastAsia" w:ascii="仿宋" w:hAnsi="仿宋" w:eastAsia="仿宋" w:cs="仿宋"/>
          <w:sz w:val="24"/>
          <w:lang w:eastAsia="zh-CN"/>
        </w:rPr>
        <w:t>。</w:t>
      </w:r>
    </w:p>
    <w:p>
      <w:pPr>
        <w:pStyle w:val="34"/>
        <w:rPr>
          <w:rFonts w:hint="eastAsia"/>
        </w:rPr>
      </w:pPr>
    </w:p>
    <w:p/>
    <w:p>
      <w:pPr>
        <w:pStyle w:val="37"/>
      </w:pPr>
    </w:p>
    <w:p>
      <w:pPr>
        <w:ind w:firstLine="0" w:firstLineChars="0"/>
        <w:rPr>
          <w:rFonts w:ascii="仿宋" w:hAnsi="仿宋" w:eastAsia="仿宋" w:cs="仿宋"/>
          <w:sz w:val="24"/>
        </w:rPr>
      </w:pPr>
    </w:p>
    <w:p>
      <w:pPr>
        <w:ind w:left="0" w:leftChars="0" w:firstLine="0" w:firstLineChars="0"/>
        <w:rPr>
          <w:rFonts w:ascii="黑体" w:eastAsia="黑体"/>
          <w:sz w:val="32"/>
        </w:rPr>
      </w:pPr>
    </w:p>
    <w:p>
      <w:pPr>
        <w:pStyle w:val="88"/>
        <w:ind w:firstLine="240"/>
        <w:rPr>
          <w:rFonts w:ascii="仿宋" w:hAnsi="仿宋" w:eastAsia="仿宋"/>
          <w:sz w:val="24"/>
        </w:rPr>
      </w:pPr>
    </w:p>
    <w:sectPr>
      <w:pgSz w:w="11906" w:h="16838"/>
      <w:pgMar w:top="850" w:right="782" w:bottom="868" w:left="918" w:header="851" w:footer="998" w:gutter="0"/>
      <w:cols w:space="720" w:num="1"/>
      <w:titlePg/>
      <w:docGrid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Geneva">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宋体-18030">
    <w:altName w:val="宋体"/>
    <w:panose1 w:val="00000000000000000000"/>
    <w:charset w:val="86"/>
    <w:family w:val="auto"/>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r>
      <w:pict>
        <v:rect id="文本框 1037" o:spid="_x0000_s2052"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57"/>
                  <w:ind w:firstLine="36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r>
      <w:pict>
        <v:rect id="文本框 1038" o:spid="_x0000_s2051"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57"/>
                  <w:ind w:firstLine="360"/>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dashDotStroked" w:color="003366" w:sz="24" w:space="0"/>
      </w:pBdr>
      <w:ind w:firstLine="720" w:firstLineChars="400"/>
      <w:jc w:val="left"/>
    </w:pPr>
    <w:r>
      <w:rPr>
        <w:i/>
        <w:iCs/>
      </w:rPr>
      <w:pict>
        <v:shape id="_x0000_s2050" o:spid="_x0000_s2050" o:spt="75" type="#_x0000_t75" style="position:absolute;left:0pt;margin-left:15.4pt;margin-top:41.45pt;height:13pt;width:13pt;mso-position-vertical-relative:page;z-index:251659264;mso-width-relative:page;mso-height-relative:page;" filled="f" o:preferrelative="t" stroked="f" coordsize="21600,21600">
          <v:path/>
          <v:fill on="f" focussize="0,0"/>
          <v:stroke on="f" joinstyle="miter"/>
          <v:imagedata r:id="rId1" o:title=""/>
          <o:lock v:ext="edit" aspectratio="t"/>
        </v:shape>
      </w:pict>
    </w:r>
    <w:r>
      <w:rPr>
        <w:rFonts w:hint="eastAsia"/>
        <w:i/>
        <w:iCs/>
      </w:rPr>
      <w:t xml:space="preserve">新疆瑞恒中信工程项目管理有限公司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jc w:val="left"/>
    </w:pPr>
    <w:r>
      <w:rPr>
        <w:i/>
        <w:iCs/>
      </w:rPr>
      <w:pict>
        <v:shape id="图片 1033" o:spid="_x0000_s2049" o:spt="75" type="#_x0000_t75" style="position:absolute;left:0pt;margin-left:3.4pt;margin-top:42.45pt;height:13pt;width:13pt;mso-position-vertical-relative:page;z-index:251659264;mso-width-relative:page;mso-height-relative:page;" filled="f" o:preferrelative="t" stroked="f" coordsize="21600,21600">
          <v:path/>
          <v:fill on="f" focussize="0,0"/>
          <v:stroke on="f" joinstyle="miter"/>
          <v:imagedata r:id="rId1" o:title=""/>
          <o:lock v:ext="edit" aspectratio="t"/>
        </v:shape>
      </w:pict>
    </w:r>
    <w:r>
      <w:rPr>
        <w:rFonts w:hint="eastAsia"/>
        <w:i/>
        <w:iCs/>
      </w:rPr>
      <w:t xml:space="preserve">  新疆瑞恒中信工程项目管理有限公司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B00EB"/>
    <w:multiLevelType w:val="singleLevel"/>
    <w:tmpl w:val="B9CB00EB"/>
    <w:lvl w:ilvl="0" w:tentative="0">
      <w:start w:val="2"/>
      <w:numFmt w:val="decimal"/>
      <w:suff w:val="space"/>
      <w:lvlText w:val="%1、"/>
      <w:lvlJc w:val="left"/>
    </w:lvl>
  </w:abstractNum>
  <w:abstractNum w:abstractNumId="1">
    <w:nsid w:val="FFFFFF7C"/>
    <w:multiLevelType w:val="singleLevel"/>
    <w:tmpl w:val="FFFFFF7C"/>
    <w:lvl w:ilvl="0" w:tentative="0">
      <w:start w:val="1"/>
      <w:numFmt w:val="decimal"/>
      <w:pStyle w:val="67"/>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102"/>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8"/>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5">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10">
    <w:nsid w:val="0EDB2900"/>
    <w:multiLevelType w:val="multilevel"/>
    <w:tmpl w:val="0EDB2900"/>
    <w:lvl w:ilvl="0" w:tentative="0">
      <w:start w:val="1"/>
      <w:numFmt w:val="bullet"/>
      <w:pStyle w:val="128"/>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1">
    <w:nsid w:val="20A10221"/>
    <w:multiLevelType w:val="multilevel"/>
    <w:tmpl w:val="20A10221"/>
    <w:lvl w:ilvl="0" w:tentative="0">
      <w:start w:val="1"/>
      <w:numFmt w:val="decimal"/>
      <w:pStyle w:val="160"/>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8"/>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27727B63"/>
    <w:multiLevelType w:val="multilevel"/>
    <w:tmpl w:val="27727B63"/>
    <w:lvl w:ilvl="0" w:tentative="0">
      <w:start w:val="1"/>
      <w:numFmt w:val="bullet"/>
      <w:pStyle w:val="203"/>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28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2D8CD6E0"/>
    <w:multiLevelType w:val="singleLevel"/>
    <w:tmpl w:val="2D8CD6E0"/>
    <w:lvl w:ilvl="0" w:tentative="0">
      <w:start w:val="7"/>
      <w:numFmt w:val="decimal"/>
      <w:suff w:val="nothing"/>
      <w:lvlText w:val="（%1）"/>
      <w:lvlJc w:val="left"/>
      <w:pPr>
        <w:ind w:left="156"/>
      </w:pPr>
    </w:lvl>
  </w:abstractNum>
  <w:abstractNum w:abstractNumId="15">
    <w:nsid w:val="38600BB7"/>
    <w:multiLevelType w:val="multilevel"/>
    <w:tmpl w:val="38600BB7"/>
    <w:lvl w:ilvl="0" w:tentative="0">
      <w:start w:val="1"/>
      <w:numFmt w:val="decimal"/>
      <w:pStyle w:val="305"/>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A5DF31E"/>
    <w:multiLevelType w:val="singleLevel"/>
    <w:tmpl w:val="3A5DF31E"/>
    <w:lvl w:ilvl="0" w:tentative="0">
      <w:start w:val="6"/>
      <w:numFmt w:val="chineseCounting"/>
      <w:suff w:val="space"/>
      <w:lvlText w:val="第%1部分"/>
      <w:lvlJc w:val="left"/>
      <w:rPr>
        <w:rFonts w:hint="eastAsia"/>
      </w:rPr>
    </w:lvl>
  </w:abstractNum>
  <w:abstractNum w:abstractNumId="17">
    <w:nsid w:val="47B24A7F"/>
    <w:multiLevelType w:val="multilevel"/>
    <w:tmpl w:val="47B24A7F"/>
    <w:lvl w:ilvl="0" w:tentative="0">
      <w:start w:val="1"/>
      <w:numFmt w:val="decimal"/>
      <w:pStyle w:val="125"/>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300"/>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3C49141"/>
    <w:multiLevelType w:val="multilevel"/>
    <w:tmpl w:val="53C49141"/>
    <w:lvl w:ilvl="0" w:tentative="0">
      <w:start w:val="1"/>
      <w:numFmt w:val="none"/>
      <w:pStyle w:val="176"/>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210"/>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0">
    <w:nsid w:val="58992161"/>
    <w:multiLevelType w:val="multilevel"/>
    <w:tmpl w:val="58992161"/>
    <w:lvl w:ilvl="0" w:tentative="0">
      <w:start w:val="1"/>
      <w:numFmt w:val="decimal"/>
      <w:pStyle w:val="231"/>
      <w:lvlText w:val="表 3.%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E8074C"/>
    <w:multiLevelType w:val="multilevel"/>
    <w:tmpl w:val="58E8074C"/>
    <w:lvl w:ilvl="0" w:tentative="0">
      <w:start w:val="1"/>
      <w:numFmt w:val="decimal"/>
      <w:pStyle w:val="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5A34D045"/>
    <w:multiLevelType w:val="singleLevel"/>
    <w:tmpl w:val="5A34D045"/>
    <w:lvl w:ilvl="0" w:tentative="0">
      <w:start w:val="2"/>
      <w:numFmt w:val="decimal"/>
      <w:suff w:val="nothing"/>
      <w:lvlText w:val="%1、"/>
      <w:lvlJc w:val="left"/>
    </w:lvl>
  </w:abstractNum>
  <w:abstractNum w:abstractNumId="23">
    <w:nsid w:val="5B6D3AF1"/>
    <w:multiLevelType w:val="multilevel"/>
    <w:tmpl w:val="5B6D3AF1"/>
    <w:lvl w:ilvl="0" w:tentative="0">
      <w:start w:val="1"/>
      <w:numFmt w:val="decimal"/>
      <w:pStyle w:val="244"/>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4">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25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236"/>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6">
    <w:nsid w:val="6E230785"/>
    <w:multiLevelType w:val="multilevel"/>
    <w:tmpl w:val="6E230785"/>
    <w:lvl w:ilvl="0" w:tentative="0">
      <w:start w:val="1"/>
      <w:numFmt w:val="bullet"/>
      <w:pStyle w:val="27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132"/>
      <w:lvlText w:val=""/>
      <w:lvlJc w:val="left"/>
      <w:pPr>
        <w:tabs>
          <w:tab w:val="left" w:pos="420"/>
        </w:tabs>
        <w:ind w:left="839" w:hanging="419"/>
      </w:pPr>
      <w:rPr>
        <w:rFonts w:hint="default"/>
      </w:rPr>
    </w:lvl>
    <w:lvl w:ilvl="2" w:tentative="0">
      <w:start w:val="1"/>
      <w:numFmt w:val="decimal"/>
      <w:lvlRestart w:val="1"/>
      <w:pStyle w:val="168"/>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229"/>
      <w:lvlText w:val="%5)"/>
      <w:lvlJc w:val="left"/>
      <w:pPr>
        <w:tabs>
          <w:tab w:val="left" w:pos="1259"/>
        </w:tabs>
        <w:ind w:left="1678" w:hanging="419"/>
      </w:pPr>
      <w:rPr>
        <w:rFonts w:hint="eastAsia"/>
      </w:rPr>
    </w:lvl>
    <w:lvl w:ilvl="5" w:tentative="0">
      <w:start w:val="1"/>
      <w:numFmt w:val="bullet"/>
      <w:lvlRestart w:val="0"/>
      <w:pStyle w:val="238"/>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4"/>
  </w:num>
  <w:num w:numId="2">
    <w:abstractNumId w:val="6"/>
  </w:num>
  <w:num w:numId="3">
    <w:abstractNumId w:val="9"/>
  </w:num>
  <w:num w:numId="4">
    <w:abstractNumId w:val="21"/>
  </w:num>
  <w:num w:numId="5">
    <w:abstractNumId w:val="7"/>
  </w:num>
  <w:num w:numId="6">
    <w:abstractNumId w:val="3"/>
  </w:num>
  <w:num w:numId="7">
    <w:abstractNumId w:val="8"/>
  </w:num>
  <w:num w:numId="8">
    <w:abstractNumId w:val="1"/>
  </w:num>
  <w:num w:numId="9">
    <w:abstractNumId w:val="12"/>
  </w:num>
  <w:num w:numId="10">
    <w:abstractNumId w:val="2"/>
  </w:num>
  <w:num w:numId="11">
    <w:abstractNumId w:val="17"/>
  </w:num>
  <w:num w:numId="12">
    <w:abstractNumId w:val="10"/>
  </w:num>
  <w:num w:numId="13">
    <w:abstractNumId w:val="27"/>
  </w:num>
  <w:num w:numId="14">
    <w:abstractNumId w:val="11"/>
  </w:num>
  <w:num w:numId="15">
    <w:abstractNumId w:val="19"/>
  </w:num>
  <w:num w:numId="16">
    <w:abstractNumId w:val="13"/>
  </w:num>
  <w:num w:numId="17">
    <w:abstractNumId w:val="20"/>
  </w:num>
  <w:num w:numId="18">
    <w:abstractNumId w:val="25"/>
  </w:num>
  <w:num w:numId="19">
    <w:abstractNumId w:val="23"/>
  </w:num>
  <w:num w:numId="20">
    <w:abstractNumId w:val="24"/>
  </w:num>
  <w:num w:numId="21">
    <w:abstractNumId w:val="26"/>
  </w:num>
  <w:num w:numId="22">
    <w:abstractNumId w:val="18"/>
  </w:num>
  <w:num w:numId="23">
    <w:abstractNumId w:val="5"/>
  </w:num>
  <w:num w:numId="24">
    <w:abstractNumId w:val="15"/>
  </w:num>
  <w:num w:numId="25">
    <w:abstractNumId w:val="0"/>
  </w:num>
  <w:num w:numId="26">
    <w:abstractNumId w:val="14"/>
  </w:num>
  <w:num w:numId="27">
    <w:abstractNumId w:val="2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U5NjQ2ZjA2MjIyM2U4NjZiMjc0ZjNkMTYyMmE5NDUifQ=="/>
  </w:docVars>
  <w:rsids>
    <w:rsidRoot w:val="001944FA"/>
    <w:rsid w:val="0000488B"/>
    <w:rsid w:val="0004741A"/>
    <w:rsid w:val="00093FC2"/>
    <w:rsid w:val="00142A52"/>
    <w:rsid w:val="001944FA"/>
    <w:rsid w:val="001B677A"/>
    <w:rsid w:val="001F1629"/>
    <w:rsid w:val="00256AC4"/>
    <w:rsid w:val="002B7186"/>
    <w:rsid w:val="004233D8"/>
    <w:rsid w:val="00474222"/>
    <w:rsid w:val="004A3ED8"/>
    <w:rsid w:val="005432BD"/>
    <w:rsid w:val="00581310"/>
    <w:rsid w:val="005F4912"/>
    <w:rsid w:val="0071300E"/>
    <w:rsid w:val="00723B7F"/>
    <w:rsid w:val="0076051E"/>
    <w:rsid w:val="00801174"/>
    <w:rsid w:val="00827795"/>
    <w:rsid w:val="00A92955"/>
    <w:rsid w:val="00AB1C79"/>
    <w:rsid w:val="00B978E6"/>
    <w:rsid w:val="00BF21A0"/>
    <w:rsid w:val="00CA7AD0"/>
    <w:rsid w:val="00D8028A"/>
    <w:rsid w:val="00DB016D"/>
    <w:rsid w:val="00EA18BA"/>
    <w:rsid w:val="00ED5919"/>
    <w:rsid w:val="00F12CDD"/>
    <w:rsid w:val="00F3755D"/>
    <w:rsid w:val="00F47C38"/>
    <w:rsid w:val="00F751F8"/>
    <w:rsid w:val="02883D22"/>
    <w:rsid w:val="060E52FF"/>
    <w:rsid w:val="07B2360E"/>
    <w:rsid w:val="09BB2B56"/>
    <w:rsid w:val="0B2C76A0"/>
    <w:rsid w:val="0B623F32"/>
    <w:rsid w:val="0F65184D"/>
    <w:rsid w:val="11E379FF"/>
    <w:rsid w:val="158D13F4"/>
    <w:rsid w:val="167C501A"/>
    <w:rsid w:val="18C33DE2"/>
    <w:rsid w:val="18D33035"/>
    <w:rsid w:val="1CF50255"/>
    <w:rsid w:val="1F240CB5"/>
    <w:rsid w:val="21505D92"/>
    <w:rsid w:val="223737E2"/>
    <w:rsid w:val="230479B9"/>
    <w:rsid w:val="291B695B"/>
    <w:rsid w:val="2BB13B1E"/>
    <w:rsid w:val="2C0D3BBB"/>
    <w:rsid w:val="305440D9"/>
    <w:rsid w:val="32476D3D"/>
    <w:rsid w:val="335872E1"/>
    <w:rsid w:val="3385423F"/>
    <w:rsid w:val="3825367C"/>
    <w:rsid w:val="38543F62"/>
    <w:rsid w:val="3965060B"/>
    <w:rsid w:val="3B553ECB"/>
    <w:rsid w:val="3EE03D32"/>
    <w:rsid w:val="40911CF6"/>
    <w:rsid w:val="43086074"/>
    <w:rsid w:val="43F56AA3"/>
    <w:rsid w:val="46E12E64"/>
    <w:rsid w:val="4A902820"/>
    <w:rsid w:val="4B400350"/>
    <w:rsid w:val="4D3D09A3"/>
    <w:rsid w:val="541C1980"/>
    <w:rsid w:val="5970419E"/>
    <w:rsid w:val="5987558A"/>
    <w:rsid w:val="5AE569C7"/>
    <w:rsid w:val="5D2725C4"/>
    <w:rsid w:val="61851351"/>
    <w:rsid w:val="63A96660"/>
    <w:rsid w:val="64376F7E"/>
    <w:rsid w:val="66E97ED9"/>
    <w:rsid w:val="68F14D31"/>
    <w:rsid w:val="6B4D608A"/>
    <w:rsid w:val="6C823EF2"/>
    <w:rsid w:val="6C9E677D"/>
    <w:rsid w:val="6FFA0A92"/>
    <w:rsid w:val="71DE00AC"/>
    <w:rsid w:val="733A06B3"/>
    <w:rsid w:val="758D30E7"/>
    <w:rsid w:val="76C7049D"/>
    <w:rsid w:val="77C76047"/>
    <w:rsid w:val="786077DD"/>
    <w:rsid w:val="7A615477"/>
    <w:rsid w:val="7B38641F"/>
    <w:rsid w:val="7E7905F9"/>
    <w:rsid w:val="7FB5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0" w:semiHidden="0" w:name="Message Header"/>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7"/>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link w:val="308"/>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309"/>
    <w:qFormat/>
    <w:uiPriority w:val="0"/>
    <w:pPr>
      <w:keepNext/>
      <w:keepLines/>
      <w:spacing w:before="260" w:after="260" w:line="415" w:lineRule="auto"/>
      <w:outlineLvl w:val="2"/>
    </w:pPr>
    <w:rPr>
      <w:rFonts w:cs="Angsana New"/>
      <w:b/>
      <w:bCs/>
      <w:sz w:val="32"/>
      <w:szCs w:val="32"/>
    </w:rPr>
  </w:style>
  <w:style w:type="paragraph" w:styleId="7">
    <w:name w:val="heading 4"/>
    <w:basedOn w:val="1"/>
    <w:next w:val="1"/>
    <w:link w:val="31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311"/>
    <w:qFormat/>
    <w:uiPriority w:val="0"/>
    <w:pPr>
      <w:keepNext/>
      <w:keepLines/>
      <w:spacing w:before="280" w:after="290" w:line="376" w:lineRule="auto"/>
      <w:outlineLvl w:val="4"/>
    </w:pPr>
    <w:rPr>
      <w:b/>
      <w:bCs/>
      <w:sz w:val="28"/>
      <w:szCs w:val="28"/>
    </w:rPr>
  </w:style>
  <w:style w:type="paragraph" w:styleId="9">
    <w:name w:val="heading 6"/>
    <w:basedOn w:val="1"/>
    <w:next w:val="1"/>
    <w:link w:val="312"/>
    <w:qFormat/>
    <w:uiPriority w:val="0"/>
    <w:pPr>
      <w:keepNext/>
      <w:keepLines/>
      <w:tabs>
        <w:tab w:val="left" w:pos="1332"/>
      </w:tabs>
      <w:spacing w:before="240" w:after="64" w:line="320" w:lineRule="auto"/>
      <w:ind w:left="1332" w:hanging="1152"/>
      <w:outlineLvl w:val="5"/>
    </w:pPr>
    <w:rPr>
      <w:rFonts w:ascii="Arial" w:hAnsi="Arial" w:eastAsia="黑体"/>
      <w:b/>
      <w:bCs/>
      <w:sz w:val="24"/>
    </w:rPr>
  </w:style>
  <w:style w:type="paragraph" w:styleId="10">
    <w:name w:val="heading 7"/>
    <w:basedOn w:val="1"/>
    <w:next w:val="1"/>
    <w:link w:val="313"/>
    <w:qFormat/>
    <w:uiPriority w:val="99"/>
    <w:pPr>
      <w:keepNext/>
      <w:keepLines/>
      <w:tabs>
        <w:tab w:val="left" w:pos="1476"/>
      </w:tabs>
      <w:spacing w:before="240" w:after="64" w:line="320" w:lineRule="auto"/>
      <w:ind w:left="1476" w:hanging="1296"/>
      <w:outlineLvl w:val="6"/>
    </w:pPr>
    <w:rPr>
      <w:b/>
      <w:bCs/>
      <w:sz w:val="24"/>
    </w:rPr>
  </w:style>
  <w:style w:type="paragraph" w:styleId="11">
    <w:name w:val="heading 8"/>
    <w:basedOn w:val="1"/>
    <w:next w:val="1"/>
    <w:link w:val="314"/>
    <w:qFormat/>
    <w:uiPriority w:val="99"/>
    <w:pPr>
      <w:keepNext/>
      <w:keepLines/>
      <w:tabs>
        <w:tab w:val="left" w:pos="1620"/>
      </w:tabs>
      <w:spacing w:before="240" w:after="64" w:line="320" w:lineRule="auto"/>
      <w:ind w:left="1620" w:hanging="1440"/>
      <w:outlineLvl w:val="7"/>
    </w:pPr>
    <w:rPr>
      <w:rFonts w:ascii="Arial" w:hAnsi="Arial" w:eastAsia="黑体"/>
      <w:sz w:val="24"/>
    </w:rPr>
  </w:style>
  <w:style w:type="paragraph" w:styleId="12">
    <w:name w:val="heading 9"/>
    <w:basedOn w:val="1"/>
    <w:next w:val="1"/>
    <w:link w:val="315"/>
    <w:qFormat/>
    <w:uiPriority w:val="99"/>
    <w:pPr>
      <w:keepNext/>
      <w:keepLines/>
      <w:tabs>
        <w:tab w:val="left" w:pos="1764"/>
      </w:tabs>
      <w:spacing w:before="240" w:after="64" w:line="320" w:lineRule="auto"/>
      <w:ind w:left="1764" w:hanging="1584"/>
      <w:outlineLvl w:val="8"/>
    </w:pPr>
    <w:rPr>
      <w:rFonts w:ascii="Arial" w:hAnsi="Arial" w:eastAsia="黑体"/>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18"/>
    <w:qFormat/>
    <w:uiPriority w:val="0"/>
    <w:pPr>
      <w:spacing w:line="300" w:lineRule="auto"/>
    </w:pPr>
  </w:style>
  <w:style w:type="paragraph" w:styleId="3">
    <w:name w:val="macro"/>
    <w:link w:val="306"/>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480" w:lineRule="auto"/>
      <w:ind w:firstLine="200" w:firstLineChars="200"/>
      <w:jc w:val="both"/>
      <w:textAlignment w:val="baseline"/>
    </w:pPr>
    <w:rPr>
      <w:rFonts w:ascii="Courier New" w:hAnsi="Courier New" w:eastAsia="宋体" w:cs="Times New Roman"/>
      <w:kern w:val="2"/>
      <w:sz w:val="24"/>
      <w:szCs w:val="24"/>
      <w:lang w:val="en-US" w:eastAsia="zh-CN" w:bidi="ar-SA"/>
    </w:rPr>
  </w:style>
  <w:style w:type="paragraph" w:styleId="13">
    <w:name w:val="List 3"/>
    <w:basedOn w:val="1"/>
    <w:qFormat/>
    <w:uiPriority w:val="99"/>
    <w:pPr>
      <w:adjustRightInd w:val="0"/>
      <w:spacing w:line="312" w:lineRule="atLeast"/>
      <w:ind w:left="100" w:leftChars="400" w:hanging="200" w:hangingChars="200"/>
      <w:textAlignment w:val="baseline"/>
    </w:pPr>
    <w:rPr>
      <w:rFonts w:eastAsia="仿宋"/>
      <w:kern w:val="0"/>
      <w:sz w:val="32"/>
      <w:szCs w:val="20"/>
    </w:rPr>
  </w:style>
  <w:style w:type="paragraph" w:styleId="14">
    <w:name w:val="toc 7"/>
    <w:basedOn w:val="1"/>
    <w:next w:val="1"/>
    <w:qFormat/>
    <w:uiPriority w:val="99"/>
    <w:pPr>
      <w:ind w:left="2520" w:leftChars="1200"/>
    </w:pPr>
  </w:style>
  <w:style w:type="paragraph" w:styleId="15">
    <w:name w:val="List Number 2"/>
    <w:basedOn w:val="1"/>
    <w:qFormat/>
    <w:uiPriority w:val="99"/>
    <w:pPr>
      <w:numPr>
        <w:ilvl w:val="0"/>
        <w:numId w:val="1"/>
      </w:numPr>
      <w:adjustRightInd w:val="0"/>
      <w:spacing w:line="312" w:lineRule="atLeast"/>
      <w:textAlignment w:val="baseline"/>
    </w:pPr>
    <w:rPr>
      <w:rFonts w:eastAsia="仿宋"/>
      <w:kern w:val="0"/>
      <w:sz w:val="32"/>
      <w:szCs w:val="20"/>
    </w:rPr>
  </w:style>
  <w:style w:type="paragraph" w:styleId="16">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7">
    <w:name w:val="Note Heading"/>
    <w:basedOn w:val="1"/>
    <w:next w:val="1"/>
    <w:link w:val="316"/>
    <w:qFormat/>
    <w:uiPriority w:val="0"/>
    <w:pPr>
      <w:adjustRightInd w:val="0"/>
      <w:spacing w:line="312" w:lineRule="atLeast"/>
      <w:jc w:val="center"/>
      <w:textAlignment w:val="baseline"/>
    </w:pPr>
    <w:rPr>
      <w:rFonts w:eastAsia="仿宋"/>
      <w:kern w:val="0"/>
      <w:sz w:val="32"/>
      <w:szCs w:val="20"/>
    </w:rPr>
  </w:style>
  <w:style w:type="paragraph" w:styleId="18">
    <w:name w:val="List Bullet 4"/>
    <w:basedOn w:val="1"/>
    <w:qFormat/>
    <w:uiPriority w:val="99"/>
    <w:pPr>
      <w:numPr>
        <w:ilvl w:val="0"/>
        <w:numId w:val="2"/>
      </w:numPr>
      <w:adjustRightInd w:val="0"/>
      <w:spacing w:line="312" w:lineRule="atLeast"/>
      <w:textAlignment w:val="baseline"/>
    </w:pPr>
    <w:rPr>
      <w:rFonts w:eastAsia="仿宋"/>
      <w:kern w:val="0"/>
      <w:sz w:val="32"/>
      <w:szCs w:val="20"/>
    </w:rPr>
  </w:style>
  <w:style w:type="paragraph" w:styleId="19">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20">
    <w:name w:val="E-mail Signature"/>
    <w:basedOn w:val="1"/>
    <w:link w:val="317"/>
    <w:qFormat/>
    <w:uiPriority w:val="0"/>
    <w:pPr>
      <w:adjustRightInd w:val="0"/>
      <w:spacing w:line="312" w:lineRule="atLeast"/>
      <w:textAlignment w:val="baseline"/>
    </w:pPr>
    <w:rPr>
      <w:rFonts w:eastAsia="仿宋"/>
      <w:kern w:val="0"/>
      <w:sz w:val="32"/>
      <w:szCs w:val="20"/>
    </w:rPr>
  </w:style>
  <w:style w:type="paragraph" w:styleId="21">
    <w:name w:val="List Number"/>
    <w:basedOn w:val="1"/>
    <w:qFormat/>
    <w:uiPriority w:val="99"/>
    <w:pPr>
      <w:numPr>
        <w:ilvl w:val="0"/>
        <w:numId w:val="3"/>
      </w:numPr>
      <w:adjustRightInd w:val="0"/>
      <w:spacing w:line="312" w:lineRule="atLeast"/>
      <w:textAlignment w:val="baseline"/>
    </w:pPr>
    <w:rPr>
      <w:rFonts w:eastAsia="仿宋"/>
      <w:kern w:val="0"/>
      <w:sz w:val="32"/>
      <w:szCs w:val="20"/>
    </w:rPr>
  </w:style>
  <w:style w:type="paragraph" w:styleId="22">
    <w:name w:val="caption"/>
    <w:basedOn w:val="1"/>
    <w:next w:val="1"/>
    <w:qFormat/>
    <w:uiPriority w:val="99"/>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99"/>
    <w:pPr>
      <w:numPr>
        <w:ilvl w:val="0"/>
        <w:numId w:val="4"/>
      </w:numPr>
      <w:tabs>
        <w:tab w:val="left" w:pos="360"/>
      </w:tabs>
      <w:ind w:left="360" w:hanging="360" w:hangingChars="200"/>
      <w:contextualSpacing/>
    </w:pPr>
  </w:style>
  <w:style w:type="paragraph" w:styleId="25">
    <w:name w:val="envelope address"/>
    <w:basedOn w:val="1"/>
    <w:qFormat/>
    <w:uiPriority w:val="99"/>
    <w:pPr>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319"/>
    <w:qFormat/>
    <w:uiPriority w:val="99"/>
    <w:pPr>
      <w:shd w:val="clear" w:color="auto" w:fill="000080"/>
    </w:pPr>
  </w:style>
  <w:style w:type="paragraph" w:styleId="27">
    <w:name w:val="toa heading"/>
    <w:basedOn w:val="1"/>
    <w:next w:val="1"/>
    <w:qFormat/>
    <w:uiPriority w:val="99"/>
    <w:pPr>
      <w:spacing w:before="120"/>
    </w:pPr>
    <w:rPr>
      <w:rFonts w:ascii="Arial" w:hAnsi="Arial" w:eastAsia="仿宋"/>
      <w:sz w:val="24"/>
      <w:szCs w:val="20"/>
    </w:rPr>
  </w:style>
  <w:style w:type="paragraph" w:styleId="28">
    <w:name w:val="annotation text"/>
    <w:basedOn w:val="1"/>
    <w:link w:val="320"/>
    <w:qFormat/>
    <w:uiPriority w:val="99"/>
    <w:pPr>
      <w:jc w:val="left"/>
    </w:pPr>
  </w:style>
  <w:style w:type="paragraph" w:styleId="29">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321"/>
    <w:qFormat/>
    <w:uiPriority w:val="0"/>
    <w:pPr>
      <w:adjustRightInd w:val="0"/>
      <w:spacing w:line="312" w:lineRule="atLeast"/>
      <w:textAlignment w:val="baseline"/>
    </w:pPr>
    <w:rPr>
      <w:rFonts w:eastAsia="仿宋"/>
      <w:kern w:val="0"/>
      <w:sz w:val="32"/>
      <w:szCs w:val="20"/>
    </w:rPr>
  </w:style>
  <w:style w:type="paragraph" w:styleId="31">
    <w:name w:val="Body Text 3"/>
    <w:basedOn w:val="1"/>
    <w:link w:val="322"/>
    <w:qFormat/>
    <w:uiPriority w:val="0"/>
    <w:pPr>
      <w:adjustRightInd w:val="0"/>
      <w:spacing w:after="120" w:line="312" w:lineRule="atLeast"/>
      <w:textAlignment w:val="baseline"/>
    </w:pPr>
    <w:rPr>
      <w:rFonts w:eastAsia="仿宋"/>
      <w:kern w:val="0"/>
      <w:sz w:val="16"/>
      <w:szCs w:val="16"/>
    </w:rPr>
  </w:style>
  <w:style w:type="paragraph" w:styleId="32">
    <w:name w:val="Closing"/>
    <w:basedOn w:val="1"/>
    <w:link w:val="323"/>
    <w:qFormat/>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qFormat/>
    <w:uiPriority w:val="99"/>
    <w:pPr>
      <w:numPr>
        <w:ilvl w:val="0"/>
        <w:numId w:val="5"/>
      </w:numPr>
      <w:adjustRightInd w:val="0"/>
      <w:spacing w:line="312" w:lineRule="atLeast"/>
      <w:textAlignment w:val="baseline"/>
    </w:pPr>
    <w:rPr>
      <w:rFonts w:eastAsia="仿宋"/>
      <w:kern w:val="0"/>
      <w:sz w:val="32"/>
      <w:szCs w:val="20"/>
    </w:rPr>
  </w:style>
  <w:style w:type="paragraph" w:styleId="34">
    <w:name w:val="Body Text"/>
    <w:basedOn w:val="1"/>
    <w:next w:val="35"/>
    <w:link w:val="324"/>
    <w:qFormat/>
    <w:uiPriority w:val="99"/>
    <w:pPr>
      <w:jc w:val="left"/>
    </w:pPr>
    <w:rPr>
      <w:rFonts w:ascii="宋体"/>
      <w:sz w:val="24"/>
    </w:rPr>
  </w:style>
  <w:style w:type="paragraph" w:styleId="35">
    <w:name w:val="Quote"/>
    <w:basedOn w:val="1"/>
    <w:next w:val="1"/>
    <w:qFormat/>
    <w:uiPriority w:val="0"/>
    <w:pPr>
      <w:wordWrap w:val="0"/>
      <w:spacing w:before="200" w:after="160"/>
      <w:ind w:left="864" w:right="864"/>
      <w:jc w:val="center"/>
    </w:pPr>
    <w:rPr>
      <w:rFonts w:ascii="Calibri" w:hAnsi="Calibri"/>
      <w:i/>
    </w:rPr>
  </w:style>
  <w:style w:type="paragraph" w:styleId="36">
    <w:name w:val="Body Text Indent"/>
    <w:basedOn w:val="1"/>
    <w:next w:val="37"/>
    <w:link w:val="325"/>
    <w:qFormat/>
    <w:uiPriority w:val="0"/>
    <w:pPr>
      <w:ind w:firstLine="444"/>
    </w:pPr>
    <w:rPr>
      <w:b/>
      <w:sz w:val="24"/>
    </w:rPr>
  </w:style>
  <w:style w:type="paragraph" w:styleId="37">
    <w:name w:val="Body Text First Indent 2"/>
    <w:basedOn w:val="36"/>
    <w:next w:val="1"/>
    <w:link w:val="345"/>
    <w:qFormat/>
    <w:uiPriority w:val="99"/>
    <w:pPr>
      <w:spacing w:after="120"/>
      <w:ind w:left="420" w:leftChars="200" w:firstLine="420"/>
    </w:pPr>
    <w:rPr>
      <w:sz w:val="21"/>
    </w:rPr>
  </w:style>
  <w:style w:type="paragraph" w:styleId="38">
    <w:name w:val="List Number 3"/>
    <w:basedOn w:val="1"/>
    <w:qFormat/>
    <w:uiPriority w:val="99"/>
    <w:pPr>
      <w:numPr>
        <w:ilvl w:val="0"/>
        <w:numId w:val="6"/>
      </w:numPr>
      <w:adjustRightInd w:val="0"/>
      <w:spacing w:line="312" w:lineRule="atLeast"/>
      <w:textAlignment w:val="baseline"/>
    </w:pPr>
    <w:rPr>
      <w:rFonts w:eastAsia="仿宋"/>
      <w:kern w:val="0"/>
      <w:sz w:val="32"/>
      <w:szCs w:val="20"/>
    </w:rPr>
  </w:style>
  <w:style w:type="paragraph" w:styleId="39">
    <w:name w:val="List 2"/>
    <w:basedOn w:val="1"/>
    <w:qFormat/>
    <w:uiPriority w:val="99"/>
    <w:pPr>
      <w:adjustRightInd w:val="0"/>
      <w:spacing w:line="312" w:lineRule="atLeast"/>
      <w:ind w:left="100" w:leftChars="200" w:hanging="200" w:hangingChars="200"/>
      <w:textAlignment w:val="baseline"/>
    </w:pPr>
    <w:rPr>
      <w:rFonts w:eastAsia="仿宋"/>
      <w:kern w:val="0"/>
      <w:sz w:val="32"/>
      <w:szCs w:val="20"/>
    </w:rPr>
  </w:style>
  <w:style w:type="paragraph" w:styleId="40">
    <w:name w:val="List Continue"/>
    <w:basedOn w:val="1"/>
    <w:qFormat/>
    <w:uiPriority w:val="99"/>
    <w:pPr>
      <w:adjustRightInd w:val="0"/>
      <w:spacing w:after="120" w:line="312" w:lineRule="atLeast"/>
      <w:ind w:left="420" w:leftChars="200"/>
      <w:textAlignment w:val="baseline"/>
    </w:pPr>
    <w:rPr>
      <w:rFonts w:eastAsia="仿宋"/>
      <w:kern w:val="0"/>
      <w:sz w:val="32"/>
      <w:szCs w:val="20"/>
    </w:rPr>
  </w:style>
  <w:style w:type="paragraph" w:styleId="41">
    <w:name w:val="Block Text"/>
    <w:basedOn w:val="1"/>
    <w:qFormat/>
    <w:uiPriority w:val="99"/>
    <w:pPr>
      <w:adjustRightInd w:val="0"/>
      <w:spacing w:after="120" w:line="312" w:lineRule="atLeast"/>
      <w:ind w:left="1440" w:leftChars="700" w:right="1440" w:rightChars="700"/>
      <w:textAlignment w:val="baseline"/>
    </w:pPr>
    <w:rPr>
      <w:rFonts w:eastAsia="仿宋"/>
      <w:kern w:val="0"/>
      <w:sz w:val="32"/>
      <w:szCs w:val="20"/>
    </w:rPr>
  </w:style>
  <w:style w:type="paragraph" w:styleId="42">
    <w:name w:val="List Bullet 2"/>
    <w:basedOn w:val="1"/>
    <w:qFormat/>
    <w:uiPriority w:val="99"/>
    <w:pPr>
      <w:numPr>
        <w:ilvl w:val="0"/>
        <w:numId w:val="7"/>
      </w:numPr>
      <w:adjustRightInd w:val="0"/>
      <w:spacing w:line="312" w:lineRule="atLeast"/>
      <w:textAlignment w:val="baseline"/>
    </w:pPr>
    <w:rPr>
      <w:rFonts w:eastAsia="仿宋"/>
      <w:kern w:val="0"/>
      <w:sz w:val="32"/>
      <w:szCs w:val="20"/>
    </w:rPr>
  </w:style>
  <w:style w:type="paragraph" w:styleId="43">
    <w:name w:val="HTML Address"/>
    <w:basedOn w:val="1"/>
    <w:link w:val="326"/>
    <w:qFormat/>
    <w:uiPriority w:val="0"/>
    <w:pPr>
      <w:adjustRightInd w:val="0"/>
      <w:spacing w:line="312" w:lineRule="atLeast"/>
      <w:textAlignment w:val="baseline"/>
    </w:pPr>
    <w:rPr>
      <w:rFonts w:eastAsia="仿宋"/>
      <w:i/>
      <w:iCs/>
      <w:kern w:val="0"/>
      <w:sz w:val="32"/>
      <w:szCs w:val="20"/>
    </w:rPr>
  </w:style>
  <w:style w:type="paragraph" w:styleId="44">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5">
    <w:name w:val="toc 5"/>
    <w:basedOn w:val="1"/>
    <w:next w:val="1"/>
    <w:qFormat/>
    <w:uiPriority w:val="99"/>
    <w:pPr>
      <w:ind w:left="1680" w:leftChars="800"/>
    </w:pPr>
  </w:style>
  <w:style w:type="paragraph" w:styleId="46">
    <w:name w:val="toc 3"/>
    <w:basedOn w:val="1"/>
    <w:next w:val="1"/>
    <w:qFormat/>
    <w:uiPriority w:val="39"/>
    <w:pPr>
      <w:tabs>
        <w:tab w:val="left" w:pos="900"/>
        <w:tab w:val="right" w:leader="dot" w:pos="8494"/>
      </w:tabs>
      <w:spacing w:line="360" w:lineRule="auto"/>
      <w:ind w:left="539" w:leftChars="86" w:hanging="358" w:hangingChars="149"/>
    </w:pPr>
  </w:style>
  <w:style w:type="paragraph" w:styleId="47">
    <w:name w:val="Plain Text"/>
    <w:basedOn w:val="1"/>
    <w:link w:val="327"/>
    <w:qFormat/>
    <w:uiPriority w:val="0"/>
    <w:rPr>
      <w:rFonts w:ascii="宋体"/>
      <w:szCs w:val="20"/>
    </w:rPr>
  </w:style>
  <w:style w:type="paragraph" w:styleId="48">
    <w:name w:val="List Bullet 5"/>
    <w:basedOn w:val="1"/>
    <w:qFormat/>
    <w:uiPriority w:val="99"/>
    <w:pPr>
      <w:tabs>
        <w:tab w:val="left" w:pos="2040"/>
      </w:tabs>
      <w:adjustRightInd w:val="0"/>
      <w:spacing w:line="312" w:lineRule="atLeast"/>
      <w:ind w:left="2040" w:hanging="360"/>
      <w:textAlignment w:val="baseline"/>
    </w:pPr>
    <w:rPr>
      <w:rFonts w:eastAsia="仿宋"/>
      <w:kern w:val="0"/>
      <w:sz w:val="32"/>
      <w:szCs w:val="20"/>
    </w:rPr>
  </w:style>
  <w:style w:type="paragraph" w:styleId="49">
    <w:name w:val="List Number 4"/>
    <w:basedOn w:val="1"/>
    <w:qFormat/>
    <w:uiPriority w:val="99"/>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50">
    <w:name w:val="toc 8"/>
    <w:basedOn w:val="1"/>
    <w:next w:val="1"/>
    <w:qFormat/>
    <w:uiPriority w:val="99"/>
    <w:pPr>
      <w:ind w:left="2940" w:leftChars="1400"/>
    </w:pPr>
  </w:style>
  <w:style w:type="paragraph" w:styleId="51">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2">
    <w:name w:val="Date"/>
    <w:basedOn w:val="1"/>
    <w:next w:val="1"/>
    <w:link w:val="328"/>
    <w:qFormat/>
    <w:uiPriority w:val="99"/>
    <w:pPr>
      <w:ind w:left="2500" w:leftChars="2500"/>
    </w:pPr>
    <w:rPr>
      <w:rFonts w:ascii="宋体"/>
      <w:sz w:val="24"/>
    </w:rPr>
  </w:style>
  <w:style w:type="paragraph" w:styleId="53">
    <w:name w:val="Body Text Indent 2"/>
    <w:basedOn w:val="1"/>
    <w:link w:val="329"/>
    <w:qFormat/>
    <w:uiPriority w:val="99"/>
    <w:pPr>
      <w:spacing w:after="120"/>
      <w:ind w:left="200" w:leftChars="200"/>
    </w:pPr>
  </w:style>
  <w:style w:type="paragraph" w:styleId="54">
    <w:name w:val="endnote text"/>
    <w:basedOn w:val="1"/>
    <w:link w:val="330"/>
    <w:qFormat/>
    <w:uiPriority w:val="99"/>
    <w:pPr>
      <w:snapToGrid w:val="0"/>
      <w:jc w:val="left"/>
    </w:pPr>
  </w:style>
  <w:style w:type="paragraph" w:styleId="55">
    <w:name w:val="List Continue 5"/>
    <w:basedOn w:val="1"/>
    <w:qFormat/>
    <w:uiPriority w:val="99"/>
    <w:pPr>
      <w:adjustRightInd w:val="0"/>
      <w:spacing w:after="120" w:line="312" w:lineRule="atLeast"/>
      <w:ind w:left="2100" w:leftChars="1000"/>
      <w:textAlignment w:val="baseline"/>
    </w:pPr>
    <w:rPr>
      <w:rFonts w:eastAsia="仿宋"/>
      <w:kern w:val="0"/>
      <w:sz w:val="32"/>
      <w:szCs w:val="20"/>
    </w:rPr>
  </w:style>
  <w:style w:type="paragraph" w:styleId="56">
    <w:name w:val="Balloon Text"/>
    <w:basedOn w:val="1"/>
    <w:link w:val="331"/>
    <w:qFormat/>
    <w:uiPriority w:val="99"/>
    <w:rPr>
      <w:sz w:val="18"/>
      <w:szCs w:val="18"/>
    </w:rPr>
  </w:style>
  <w:style w:type="paragraph" w:styleId="57">
    <w:name w:val="footer"/>
    <w:basedOn w:val="1"/>
    <w:link w:val="332"/>
    <w:qFormat/>
    <w:uiPriority w:val="99"/>
    <w:pPr>
      <w:tabs>
        <w:tab w:val="center" w:pos="4153"/>
        <w:tab w:val="right" w:pos="8306"/>
      </w:tabs>
      <w:snapToGrid w:val="0"/>
      <w:jc w:val="left"/>
    </w:pPr>
    <w:rPr>
      <w:sz w:val="18"/>
      <w:szCs w:val="18"/>
    </w:rPr>
  </w:style>
  <w:style w:type="paragraph" w:styleId="58">
    <w:name w:val="envelope return"/>
    <w:basedOn w:val="1"/>
    <w:qFormat/>
    <w:uiPriority w:val="99"/>
    <w:pPr>
      <w:adjustRightInd w:val="0"/>
      <w:snapToGrid w:val="0"/>
      <w:spacing w:line="312" w:lineRule="atLeast"/>
      <w:textAlignment w:val="baseline"/>
    </w:pPr>
    <w:rPr>
      <w:rFonts w:ascii="Arial" w:hAnsi="Arial" w:eastAsia="仿宋" w:cs="Arial"/>
      <w:kern w:val="0"/>
      <w:sz w:val="32"/>
      <w:szCs w:val="20"/>
    </w:rPr>
  </w:style>
  <w:style w:type="paragraph" w:styleId="59">
    <w:name w:val="header"/>
    <w:basedOn w:val="1"/>
    <w:link w:val="333"/>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link w:val="334"/>
    <w:qFormat/>
    <w:uiPriority w:val="0"/>
    <w:pPr>
      <w:adjustRightInd w:val="0"/>
      <w:spacing w:line="312" w:lineRule="atLeast"/>
      <w:ind w:left="100" w:leftChars="2100"/>
      <w:textAlignment w:val="baseline"/>
    </w:pPr>
    <w:rPr>
      <w:rFonts w:eastAsia="仿宋"/>
      <w:kern w:val="0"/>
      <w:sz w:val="32"/>
      <w:szCs w:val="20"/>
    </w:rPr>
  </w:style>
  <w:style w:type="paragraph" w:styleId="61">
    <w:name w:val="toc 1"/>
    <w:basedOn w:val="1"/>
    <w:next w:val="1"/>
    <w:qFormat/>
    <w:uiPriority w:val="39"/>
    <w:pPr>
      <w:tabs>
        <w:tab w:val="left" w:pos="540"/>
        <w:tab w:val="right" w:leader="dot" w:pos="8460"/>
      </w:tabs>
      <w:spacing w:beforeLines="50" w:afterLines="50" w:line="360" w:lineRule="auto"/>
    </w:pPr>
    <w:rPr>
      <w:rFonts w:ascii="宋体" w:hAnsi="宋体" w:cs="Arial"/>
      <w:b/>
      <w:sz w:val="24"/>
    </w:rPr>
  </w:style>
  <w:style w:type="paragraph" w:styleId="62">
    <w:name w:val="List Continue 4"/>
    <w:basedOn w:val="1"/>
    <w:qFormat/>
    <w:uiPriority w:val="99"/>
    <w:pPr>
      <w:adjustRightInd w:val="0"/>
      <w:spacing w:after="120" w:line="312" w:lineRule="atLeast"/>
      <w:ind w:left="1680" w:leftChars="800"/>
      <w:textAlignment w:val="baseline"/>
    </w:pPr>
    <w:rPr>
      <w:rFonts w:eastAsia="仿宋"/>
      <w:kern w:val="0"/>
      <w:sz w:val="32"/>
      <w:szCs w:val="20"/>
    </w:rPr>
  </w:style>
  <w:style w:type="paragraph" w:styleId="63">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4">
    <w:name w:val="index heading"/>
    <w:basedOn w:val="1"/>
    <w:next w:val="65"/>
    <w:qFormat/>
    <w:uiPriority w:val="0"/>
    <w:pPr>
      <w:adjustRightInd w:val="0"/>
      <w:spacing w:line="312" w:lineRule="atLeast"/>
      <w:textAlignment w:val="baseline"/>
    </w:pPr>
    <w:rPr>
      <w:rFonts w:ascii="Arial" w:hAnsi="Arial" w:eastAsia="仿宋" w:cs="Arial"/>
      <w:b/>
      <w:bCs/>
      <w:kern w:val="0"/>
      <w:sz w:val="32"/>
      <w:szCs w:val="20"/>
    </w:rPr>
  </w:style>
  <w:style w:type="paragraph" w:styleId="65">
    <w:name w:val="index 1"/>
    <w:basedOn w:val="1"/>
    <w:next w:val="1"/>
    <w:semiHidden/>
    <w:qFormat/>
    <w:uiPriority w:val="99"/>
    <w:rPr>
      <w:rFonts w:eastAsia="仿宋_GB2312"/>
      <w:b/>
      <w:sz w:val="24"/>
      <w:szCs w:val="20"/>
    </w:rPr>
  </w:style>
  <w:style w:type="paragraph" w:styleId="66">
    <w:name w:val="Subtitle"/>
    <w:basedOn w:val="1"/>
    <w:next w:val="1"/>
    <w:link w:val="335"/>
    <w:qFormat/>
    <w:uiPriority w:val="99"/>
    <w:pPr>
      <w:spacing w:before="240" w:after="60" w:line="312" w:lineRule="auto"/>
      <w:jc w:val="center"/>
      <w:outlineLvl w:val="1"/>
    </w:pPr>
    <w:rPr>
      <w:rFonts w:ascii="Cambria" w:hAnsi="Cambria"/>
      <w:b/>
      <w:bCs/>
      <w:kern w:val="28"/>
      <w:sz w:val="32"/>
      <w:szCs w:val="32"/>
    </w:rPr>
  </w:style>
  <w:style w:type="paragraph" w:styleId="67">
    <w:name w:val="List Number 5"/>
    <w:basedOn w:val="1"/>
    <w:qFormat/>
    <w:uiPriority w:val="99"/>
    <w:pPr>
      <w:numPr>
        <w:ilvl w:val="0"/>
        <w:numId w:val="8"/>
      </w:numPr>
      <w:adjustRightInd w:val="0"/>
      <w:spacing w:line="312" w:lineRule="atLeast"/>
      <w:textAlignment w:val="baseline"/>
    </w:pPr>
    <w:rPr>
      <w:rFonts w:eastAsia="仿宋"/>
      <w:kern w:val="0"/>
      <w:sz w:val="32"/>
      <w:szCs w:val="20"/>
    </w:rPr>
  </w:style>
  <w:style w:type="paragraph" w:styleId="68">
    <w:name w:val="List"/>
    <w:basedOn w:val="1"/>
    <w:qFormat/>
    <w:uiPriority w:val="99"/>
    <w:pPr>
      <w:adjustRightInd w:val="0"/>
      <w:spacing w:line="312" w:lineRule="atLeast"/>
      <w:ind w:left="200" w:hanging="200" w:hangingChars="200"/>
      <w:textAlignment w:val="baseline"/>
    </w:pPr>
    <w:rPr>
      <w:rFonts w:eastAsia="仿宋"/>
      <w:kern w:val="0"/>
      <w:sz w:val="32"/>
      <w:szCs w:val="20"/>
    </w:rPr>
  </w:style>
  <w:style w:type="paragraph" w:styleId="69">
    <w:name w:val="footnote text"/>
    <w:basedOn w:val="1"/>
    <w:link w:val="336"/>
    <w:qFormat/>
    <w:uiPriority w:val="0"/>
    <w:pPr>
      <w:adjustRightInd w:val="0"/>
      <w:snapToGrid w:val="0"/>
      <w:spacing w:line="312" w:lineRule="atLeast"/>
      <w:jc w:val="left"/>
      <w:textAlignment w:val="baseline"/>
    </w:pPr>
    <w:rPr>
      <w:rFonts w:eastAsia="仿宋"/>
      <w:kern w:val="0"/>
      <w:sz w:val="18"/>
      <w:szCs w:val="18"/>
    </w:rPr>
  </w:style>
  <w:style w:type="paragraph" w:styleId="70">
    <w:name w:val="toc 6"/>
    <w:basedOn w:val="1"/>
    <w:next w:val="1"/>
    <w:qFormat/>
    <w:uiPriority w:val="99"/>
    <w:pPr>
      <w:ind w:left="2100" w:leftChars="1000"/>
    </w:pPr>
  </w:style>
  <w:style w:type="paragraph" w:styleId="71">
    <w:name w:val="List 5"/>
    <w:basedOn w:val="1"/>
    <w:qFormat/>
    <w:uiPriority w:val="99"/>
    <w:pPr>
      <w:adjustRightInd w:val="0"/>
      <w:spacing w:line="312" w:lineRule="atLeast"/>
      <w:ind w:left="100" w:leftChars="800" w:hanging="200" w:hangingChars="200"/>
      <w:textAlignment w:val="baseline"/>
    </w:pPr>
    <w:rPr>
      <w:rFonts w:eastAsia="仿宋"/>
      <w:kern w:val="0"/>
      <w:sz w:val="32"/>
      <w:szCs w:val="20"/>
    </w:rPr>
  </w:style>
  <w:style w:type="paragraph" w:styleId="72">
    <w:name w:val="Body Text Indent 3"/>
    <w:basedOn w:val="1"/>
    <w:link w:val="337"/>
    <w:qFormat/>
    <w:uiPriority w:val="99"/>
    <w:pPr>
      <w:spacing w:line="440" w:lineRule="exact"/>
    </w:pPr>
    <w:rPr>
      <w:rFonts w:ascii="宋体"/>
    </w:rPr>
  </w:style>
  <w:style w:type="paragraph" w:styleId="73">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4">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5">
    <w:name w:val="table of figures"/>
    <w:basedOn w:val="1"/>
    <w:next w:val="1"/>
    <w:qFormat/>
    <w:uiPriority w:val="99"/>
    <w:pPr>
      <w:ind w:left="200" w:leftChars="200" w:hanging="200" w:hangingChars="200"/>
    </w:pPr>
  </w:style>
  <w:style w:type="paragraph" w:styleId="76">
    <w:name w:val="toc 2"/>
    <w:basedOn w:val="1"/>
    <w:next w:val="1"/>
    <w:qFormat/>
    <w:uiPriority w:val="39"/>
    <w:pPr>
      <w:tabs>
        <w:tab w:val="left" w:pos="630"/>
        <w:tab w:val="right" w:leader="dot" w:pos="8658"/>
      </w:tabs>
      <w:spacing w:line="360" w:lineRule="auto"/>
      <w:ind w:left="630" w:leftChars="50" w:hanging="525" w:hangingChars="218"/>
    </w:pPr>
    <w:rPr>
      <w:b/>
      <w:smallCaps/>
      <w:sz w:val="24"/>
    </w:rPr>
  </w:style>
  <w:style w:type="paragraph" w:styleId="77">
    <w:name w:val="toc 9"/>
    <w:basedOn w:val="1"/>
    <w:next w:val="1"/>
    <w:qFormat/>
    <w:uiPriority w:val="99"/>
    <w:pPr>
      <w:ind w:left="3360" w:leftChars="1600"/>
    </w:pPr>
  </w:style>
  <w:style w:type="paragraph" w:styleId="78">
    <w:name w:val="Body Text 2"/>
    <w:basedOn w:val="1"/>
    <w:link w:val="338"/>
    <w:qFormat/>
    <w:uiPriority w:val="99"/>
    <w:pPr>
      <w:numPr>
        <w:ilvl w:val="1"/>
        <w:numId w:val="9"/>
      </w:numPr>
      <w:tabs>
        <w:tab w:val="left" w:pos="425"/>
      </w:tabs>
      <w:spacing w:after="120"/>
      <w:ind w:left="0" w:firstLine="0"/>
    </w:pPr>
  </w:style>
  <w:style w:type="paragraph" w:styleId="79">
    <w:name w:val="List 4"/>
    <w:basedOn w:val="1"/>
    <w:qFormat/>
    <w:uiPriority w:val="99"/>
    <w:pPr>
      <w:adjustRightInd w:val="0"/>
      <w:spacing w:line="312" w:lineRule="atLeast"/>
      <w:ind w:left="100" w:leftChars="600" w:hanging="200" w:hangingChars="200"/>
      <w:textAlignment w:val="baseline"/>
    </w:pPr>
    <w:rPr>
      <w:rFonts w:eastAsia="仿宋"/>
      <w:kern w:val="0"/>
      <w:sz w:val="32"/>
      <w:szCs w:val="20"/>
    </w:rPr>
  </w:style>
  <w:style w:type="paragraph" w:styleId="80">
    <w:name w:val="List Continue 2"/>
    <w:basedOn w:val="1"/>
    <w:qFormat/>
    <w:uiPriority w:val="99"/>
    <w:pPr>
      <w:adjustRightInd w:val="0"/>
      <w:spacing w:after="120" w:line="312" w:lineRule="atLeast"/>
      <w:ind w:left="840" w:leftChars="400"/>
      <w:textAlignment w:val="baseline"/>
    </w:pPr>
    <w:rPr>
      <w:rFonts w:eastAsia="仿宋"/>
      <w:kern w:val="0"/>
      <w:sz w:val="32"/>
      <w:szCs w:val="20"/>
    </w:rPr>
  </w:style>
  <w:style w:type="paragraph" w:styleId="81">
    <w:name w:val="Message Header"/>
    <w:basedOn w:val="1"/>
    <w:link w:val="339"/>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2">
    <w:name w:val="HTML Preformatted"/>
    <w:basedOn w:val="1"/>
    <w:link w:val="3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3">
    <w:name w:val="Normal (Web)"/>
    <w:basedOn w:val="1"/>
    <w:next w:val="1"/>
    <w:link w:val="341"/>
    <w:qFormat/>
    <w:uiPriority w:val="0"/>
    <w:pPr>
      <w:widowControl/>
      <w:jc w:val="left"/>
    </w:pPr>
    <w:rPr>
      <w:rFonts w:ascii="宋体"/>
      <w:kern w:val="0"/>
      <w:sz w:val="24"/>
    </w:rPr>
  </w:style>
  <w:style w:type="paragraph" w:styleId="84">
    <w:name w:val="List Continue 3"/>
    <w:basedOn w:val="1"/>
    <w:qFormat/>
    <w:uiPriority w:val="99"/>
    <w:pPr>
      <w:adjustRightInd w:val="0"/>
      <w:spacing w:after="120" w:line="312" w:lineRule="atLeast"/>
      <w:ind w:left="1260" w:leftChars="600"/>
      <w:textAlignment w:val="baseline"/>
    </w:pPr>
    <w:rPr>
      <w:rFonts w:eastAsia="仿宋"/>
      <w:kern w:val="0"/>
      <w:sz w:val="32"/>
      <w:szCs w:val="20"/>
    </w:rPr>
  </w:style>
  <w:style w:type="paragraph" w:styleId="85">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6">
    <w:name w:val="Title"/>
    <w:basedOn w:val="1"/>
    <w:next w:val="1"/>
    <w:link w:val="342"/>
    <w:qFormat/>
    <w:uiPriority w:val="99"/>
    <w:pPr>
      <w:spacing w:before="240" w:after="60"/>
      <w:jc w:val="center"/>
      <w:outlineLvl w:val="0"/>
    </w:pPr>
    <w:rPr>
      <w:rFonts w:ascii="Cambria" w:hAnsi="Cambria"/>
      <w:b/>
      <w:bCs/>
      <w:sz w:val="32"/>
      <w:szCs w:val="32"/>
    </w:rPr>
  </w:style>
  <w:style w:type="paragraph" w:styleId="87">
    <w:name w:val="annotation subject"/>
    <w:basedOn w:val="28"/>
    <w:next w:val="28"/>
    <w:link w:val="343"/>
    <w:qFormat/>
    <w:uiPriority w:val="99"/>
    <w:rPr>
      <w:b/>
      <w:bCs/>
    </w:rPr>
  </w:style>
  <w:style w:type="paragraph" w:styleId="88">
    <w:name w:val="Body Text First Indent"/>
    <w:basedOn w:val="34"/>
    <w:next w:val="37"/>
    <w:link w:val="344"/>
    <w:qFormat/>
    <w:uiPriority w:val="99"/>
    <w:pPr>
      <w:spacing w:after="120"/>
      <w:ind w:firstLine="420" w:firstLineChars="100"/>
      <w:jc w:val="both"/>
    </w:pPr>
    <w:rPr>
      <w:sz w:val="21"/>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92">
    <w:name w:val="Strong"/>
    <w:qFormat/>
    <w:uiPriority w:val="22"/>
    <w:rPr>
      <w:b/>
      <w:bCs/>
    </w:rPr>
  </w:style>
  <w:style w:type="character" w:styleId="93">
    <w:name w:val="endnote reference"/>
    <w:qFormat/>
    <w:uiPriority w:val="0"/>
    <w:rPr>
      <w:vertAlign w:val="superscript"/>
    </w:rPr>
  </w:style>
  <w:style w:type="character" w:styleId="94">
    <w:name w:val="page number"/>
    <w:qFormat/>
    <w:uiPriority w:val="0"/>
    <w:rPr>
      <w:rFonts w:cs="Times New Roman"/>
      <w:lang w:bidi="ar-SA"/>
    </w:rPr>
  </w:style>
  <w:style w:type="character" w:styleId="95">
    <w:name w:val="FollowedHyperlink"/>
    <w:qFormat/>
    <w:uiPriority w:val="99"/>
    <w:rPr>
      <w:color w:val="800080"/>
      <w:u w:val="single"/>
    </w:rPr>
  </w:style>
  <w:style w:type="character" w:styleId="96">
    <w:name w:val="Emphasis"/>
    <w:qFormat/>
    <w:uiPriority w:val="0"/>
    <w:rPr>
      <w:i/>
      <w:iCs/>
    </w:rPr>
  </w:style>
  <w:style w:type="character" w:styleId="97">
    <w:name w:val="Hyperlink"/>
    <w:qFormat/>
    <w:uiPriority w:val="99"/>
    <w:rPr>
      <w:color w:val="0000FF"/>
      <w:u w:val="single"/>
    </w:rPr>
  </w:style>
  <w:style w:type="character" w:styleId="98">
    <w:name w:val="annotation reference"/>
    <w:qFormat/>
    <w:uiPriority w:val="99"/>
    <w:rPr>
      <w:sz w:val="21"/>
      <w:szCs w:val="21"/>
    </w:rPr>
  </w:style>
  <w:style w:type="character" w:styleId="99">
    <w:name w:val="HTML Sample"/>
    <w:qFormat/>
    <w:uiPriority w:val="0"/>
    <w:rPr>
      <w:rFonts w:ascii="Courier New" w:hAnsi="Courier New"/>
    </w:rPr>
  </w:style>
  <w:style w:type="paragraph" w:customStyle="1" w:styleId="100">
    <w:name w:val="Default"/>
    <w:qFormat/>
    <w:uiPriority w:val="99"/>
    <w:pPr>
      <w:widowControl w:val="0"/>
      <w:autoSpaceDE w:val="0"/>
      <w:autoSpaceDN w:val="0"/>
      <w:adjustRightInd w:val="0"/>
      <w:spacing w:line="480" w:lineRule="auto"/>
      <w:ind w:firstLine="200" w:firstLineChars="200"/>
      <w:jc w:val="both"/>
    </w:pPr>
    <w:rPr>
      <w:rFonts w:ascii="宋体" w:hAnsi="Times New Roman" w:eastAsia="宋体" w:cs="宋体"/>
      <w:color w:val="000000"/>
      <w:sz w:val="24"/>
      <w:szCs w:val="24"/>
      <w:lang w:val="en-US" w:eastAsia="zh-CN" w:bidi="ar-SA"/>
    </w:rPr>
  </w:style>
  <w:style w:type="paragraph" w:customStyle="1" w:styleId="101">
    <w:name w:val="正文首行缩进2字"/>
    <w:basedOn w:val="1"/>
    <w:link w:val="346"/>
    <w:qFormat/>
    <w:uiPriority w:val="0"/>
    <w:pPr>
      <w:ind w:firstLine="560"/>
    </w:pPr>
    <w:rPr>
      <w:rFonts w:eastAsia="楷体_GB2312"/>
      <w:kern w:val="0"/>
      <w:sz w:val="28"/>
    </w:rPr>
  </w:style>
  <w:style w:type="paragraph" w:customStyle="1" w:styleId="102">
    <w:name w:val="GW-标题3"/>
    <w:basedOn w:val="1"/>
    <w:link w:val="347"/>
    <w:qFormat/>
    <w:uiPriority w:val="99"/>
    <w:pPr>
      <w:keepNext/>
      <w:keepLines/>
      <w:numPr>
        <w:ilvl w:val="0"/>
        <w:numId w:val="10"/>
      </w:numPr>
      <w:spacing w:beforeLines="50" w:afterLines="50" w:line="360" w:lineRule="auto"/>
      <w:outlineLvl w:val="2"/>
    </w:pPr>
    <w:rPr>
      <w:rFonts w:ascii="仿宋_GB2312" w:eastAsia="仿宋_GB2312"/>
      <w:bCs/>
      <w:kern w:val="44"/>
      <w:sz w:val="32"/>
      <w:szCs w:val="20"/>
    </w:rPr>
  </w:style>
  <w:style w:type="paragraph" w:customStyle="1" w:styleId="103">
    <w:name w:val="标题3"/>
    <w:basedOn w:val="1"/>
    <w:link w:val="349"/>
    <w:qFormat/>
    <w:uiPriority w:val="0"/>
  </w:style>
  <w:style w:type="paragraph" w:customStyle="1" w:styleId="104">
    <w:name w:val="列出段落1"/>
    <w:basedOn w:val="1"/>
    <w:link w:val="354"/>
    <w:qFormat/>
    <w:uiPriority w:val="0"/>
    <w:pPr>
      <w:ind w:firstLine="420"/>
    </w:pPr>
    <w:rPr>
      <w:rFonts w:ascii="Calibri" w:hAnsi="Calibri"/>
      <w:szCs w:val="22"/>
    </w:rPr>
  </w:style>
  <w:style w:type="paragraph" w:customStyle="1" w:styleId="105">
    <w:name w:val="Table Description"/>
    <w:basedOn w:val="1"/>
    <w:next w:val="1"/>
    <w:link w:val="358"/>
    <w:qFormat/>
    <w:uiPriority w:val="0"/>
    <w:pPr>
      <w:keepNext/>
      <w:widowControl/>
      <w:topLinePunct/>
      <w:adjustRightInd w:val="0"/>
      <w:snapToGrid w:val="0"/>
      <w:spacing w:before="320" w:after="80" w:line="240" w:lineRule="atLeast"/>
      <w:ind w:left="1680"/>
      <w:jc w:val="left"/>
      <w:outlineLvl w:val="7"/>
    </w:pPr>
    <w:rPr>
      <w:rFonts w:ascii="Arial" w:hAnsi="Arial"/>
      <w:spacing w:val="-4"/>
      <w:szCs w:val="21"/>
    </w:rPr>
  </w:style>
  <w:style w:type="paragraph" w:customStyle="1" w:styleId="106">
    <w:name w:val="文档正文"/>
    <w:basedOn w:val="1"/>
    <w:link w:val="381"/>
    <w:qFormat/>
    <w:uiPriority w:val="0"/>
    <w:pPr>
      <w:adjustRightInd w:val="0"/>
      <w:spacing w:line="560" w:lineRule="exact"/>
      <w:ind w:firstLine="567"/>
      <w:textAlignment w:val="baseline"/>
    </w:pPr>
    <w:rPr>
      <w:rFonts w:eastAsia="仿宋_GB2312"/>
      <w:sz w:val="28"/>
      <w:szCs w:val="20"/>
    </w:rPr>
  </w:style>
  <w:style w:type="paragraph" w:customStyle="1" w:styleId="107">
    <w:name w:val="正文2级"/>
    <w:link w:val="382"/>
    <w:qFormat/>
    <w:uiPriority w:val="0"/>
    <w:pPr>
      <w:widowControl w:val="0"/>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08">
    <w:name w:val="No Spacing1"/>
    <w:link w:val="389"/>
    <w:qFormat/>
    <w:uiPriority w:val="0"/>
    <w:pPr>
      <w:spacing w:line="480" w:lineRule="auto"/>
      <w:ind w:firstLine="200" w:firstLineChars="200"/>
      <w:jc w:val="both"/>
    </w:pPr>
    <w:rPr>
      <w:rFonts w:ascii="Times New Roman" w:hAnsi="Times New Roman" w:eastAsia="宋体" w:cs="Times New Roman"/>
      <w:sz w:val="22"/>
      <w:lang w:val="en-US" w:eastAsia="zh-CN" w:bidi="ar-SA"/>
    </w:rPr>
  </w:style>
  <w:style w:type="paragraph" w:customStyle="1" w:styleId="109">
    <w:name w:val="正文3号仿宋"/>
    <w:basedOn w:val="1"/>
    <w:link w:val="390"/>
    <w:qFormat/>
    <w:uiPriority w:val="0"/>
    <w:pPr>
      <w:adjustRightInd w:val="0"/>
      <w:spacing w:line="360" w:lineRule="auto"/>
      <w:ind w:firstLine="480"/>
      <w:textAlignment w:val="baseline"/>
    </w:pPr>
    <w:rPr>
      <w:rFonts w:ascii="宋体" w:hAnsi="宋体"/>
      <w:kern w:val="0"/>
      <w:sz w:val="24"/>
    </w:rPr>
  </w:style>
  <w:style w:type="paragraph" w:customStyle="1" w:styleId="110">
    <w:name w:val="正文缩进(ALT+Z)"/>
    <w:basedOn w:val="1"/>
    <w:link w:val="392"/>
    <w:qFormat/>
    <w:uiPriority w:val="0"/>
    <w:pPr>
      <w:spacing w:line="360" w:lineRule="auto"/>
    </w:pPr>
    <w:rPr>
      <w:sz w:val="24"/>
    </w:rPr>
  </w:style>
  <w:style w:type="paragraph" w:customStyle="1" w:styleId="111">
    <w:name w:val="正文（缩进）"/>
    <w:basedOn w:val="1"/>
    <w:link w:val="407"/>
    <w:qFormat/>
    <w:uiPriority w:val="0"/>
    <w:pPr>
      <w:widowControl/>
      <w:spacing w:beforeLines="50" w:afterLines="50" w:line="360" w:lineRule="auto"/>
      <w:ind w:firstLine="480"/>
      <w:jc w:val="left"/>
    </w:pPr>
    <w:rPr>
      <w:rFonts w:ascii="宋体" w:hAnsi="宋体"/>
      <w:kern w:val="0"/>
      <w:sz w:val="24"/>
    </w:rPr>
  </w:style>
  <w:style w:type="paragraph" w:customStyle="1" w:styleId="112">
    <w:name w:val="表格标题(居中)"/>
    <w:basedOn w:val="1"/>
    <w:link w:val="416"/>
    <w:qFormat/>
    <w:uiPriority w:val="0"/>
    <w:pPr>
      <w:snapToGrid w:val="0"/>
      <w:spacing w:line="300" w:lineRule="auto"/>
      <w:jc w:val="center"/>
    </w:pPr>
    <w:rPr>
      <w:rFonts w:eastAsia="黑体"/>
      <w:sz w:val="24"/>
      <w:szCs w:val="20"/>
    </w:rPr>
  </w:style>
  <w:style w:type="paragraph" w:customStyle="1" w:styleId="113">
    <w:name w:val="B正文"/>
    <w:basedOn w:val="1"/>
    <w:link w:val="420"/>
    <w:qFormat/>
    <w:uiPriority w:val="0"/>
    <w:pPr>
      <w:widowControl/>
      <w:spacing w:line="360" w:lineRule="auto"/>
    </w:pPr>
    <w:rPr>
      <w:rFonts w:ascii="宋体" w:hAnsi="宋体"/>
      <w:kern w:val="0"/>
      <w:sz w:val="24"/>
      <w:szCs w:val="20"/>
    </w:rPr>
  </w:style>
  <w:style w:type="paragraph" w:customStyle="1" w:styleId="114">
    <w:name w:val="标题4"/>
    <w:basedOn w:val="1"/>
    <w:next w:val="8"/>
    <w:link w:val="422"/>
    <w:qFormat/>
    <w:uiPriority w:val="0"/>
    <w:pPr>
      <w:snapToGrid w:val="0"/>
      <w:spacing w:before="60" w:line="360" w:lineRule="auto"/>
      <w:ind w:firstLine="454"/>
    </w:pPr>
    <w:rPr>
      <w:rFonts w:eastAsia="仿宋"/>
      <w:b/>
      <w:sz w:val="24"/>
      <w:szCs w:val="20"/>
    </w:rPr>
  </w:style>
  <w:style w:type="paragraph" w:customStyle="1" w:styleId="115">
    <w:name w:val="*正文"/>
    <w:basedOn w:val="1"/>
    <w:link w:val="423"/>
    <w:qFormat/>
    <w:uiPriority w:val="0"/>
    <w:pPr>
      <w:ind w:firstLine="480"/>
    </w:pPr>
    <w:rPr>
      <w:rFonts w:ascii="宋体" w:hAnsi="宋体"/>
      <w:szCs w:val="22"/>
    </w:rPr>
  </w:style>
  <w:style w:type="paragraph" w:customStyle="1" w:styleId="116">
    <w:name w:val="段落小标题"/>
    <w:basedOn w:val="1"/>
    <w:link w:val="441"/>
    <w:qFormat/>
    <w:uiPriority w:val="0"/>
    <w:pPr>
      <w:adjustRightInd w:val="0"/>
      <w:spacing w:line="360" w:lineRule="auto"/>
      <w:ind w:firstLine="510"/>
      <w:jc w:val="left"/>
      <w:textAlignment w:val="baseline"/>
    </w:pPr>
    <w:rPr>
      <w:rFonts w:ascii="仿宋" w:hAnsi="仿宋" w:eastAsia="仿宋"/>
      <w:b/>
      <w:kern w:val="0"/>
      <w:sz w:val="32"/>
      <w:szCs w:val="32"/>
    </w:rPr>
  </w:style>
  <w:style w:type="paragraph" w:customStyle="1" w:styleId="117">
    <w:name w:val="Table Text"/>
    <w:link w:val="451"/>
    <w:qFormat/>
    <w:uiPriority w:val="0"/>
    <w:pPr>
      <w:snapToGrid w:val="0"/>
      <w:spacing w:before="80" w:after="80" w:line="480" w:lineRule="auto"/>
      <w:ind w:firstLine="200" w:firstLineChars="200"/>
      <w:jc w:val="both"/>
    </w:pPr>
    <w:rPr>
      <w:rFonts w:ascii="Arial" w:hAnsi="Arial" w:eastAsia="宋体" w:cs="Times New Roman"/>
      <w:sz w:val="18"/>
      <w:lang w:val="en-US" w:eastAsia="zh-CN" w:bidi="ar-SA"/>
    </w:rPr>
  </w:style>
  <w:style w:type="paragraph" w:customStyle="1" w:styleId="118">
    <w:name w:val="Table Heading"/>
    <w:basedOn w:val="1"/>
    <w:link w:val="454"/>
    <w:qFormat/>
    <w:uiPriority w:val="0"/>
    <w:pPr>
      <w:keepNext/>
      <w:topLinePunct/>
      <w:adjustRightInd w:val="0"/>
      <w:snapToGrid w:val="0"/>
      <w:spacing w:before="80" w:after="80" w:line="240" w:lineRule="atLeast"/>
      <w:jc w:val="left"/>
    </w:pPr>
    <w:rPr>
      <w:rFonts w:ascii="Arial" w:hAnsi="Arial" w:eastAsia="黑体"/>
      <w:bCs/>
      <w:snapToGrid w:val="0"/>
      <w:kern w:val="0"/>
      <w:szCs w:val="21"/>
    </w:rPr>
  </w:style>
  <w:style w:type="paragraph" w:customStyle="1" w:styleId="119">
    <w:name w:val="Figure Text"/>
    <w:link w:val="459"/>
    <w:qFormat/>
    <w:uiPriority w:val="0"/>
    <w:pPr>
      <w:widowControl w:val="0"/>
      <w:adjustRightInd w:val="0"/>
      <w:snapToGrid w:val="0"/>
      <w:spacing w:line="240" w:lineRule="atLeast"/>
      <w:ind w:firstLine="200" w:firstLineChars="200"/>
      <w:jc w:val="both"/>
    </w:pPr>
    <w:rPr>
      <w:rFonts w:ascii="Arial" w:hAnsi="Arial" w:eastAsia="宋体" w:cs="Arial"/>
      <w:sz w:val="18"/>
      <w:szCs w:val="18"/>
      <w:lang w:val="en-US" w:eastAsia="en-US" w:bidi="ar-SA"/>
    </w:rPr>
  </w:style>
  <w:style w:type="paragraph" w:customStyle="1" w:styleId="120">
    <w:name w:val="普通 (Web)"/>
    <w:basedOn w:val="1"/>
    <w:link w:val="460"/>
    <w:qFormat/>
    <w:uiPriority w:val="0"/>
    <w:pPr>
      <w:widowControl/>
      <w:spacing w:before="100" w:beforeAutospacing="1" w:after="100" w:afterAutospacing="1"/>
      <w:jc w:val="left"/>
    </w:pPr>
    <w:rPr>
      <w:rFonts w:ascii="宋体" w:hAnsi="宋体"/>
      <w:kern w:val="0"/>
      <w:sz w:val="24"/>
    </w:rPr>
  </w:style>
  <w:style w:type="paragraph" w:customStyle="1" w:styleId="121">
    <w:name w:val="CM64"/>
    <w:basedOn w:val="100"/>
    <w:next w:val="100"/>
    <w:qFormat/>
    <w:uiPriority w:val="99"/>
    <w:pPr>
      <w:spacing w:after="415"/>
    </w:pPr>
    <w:rPr>
      <w:rFonts w:ascii="黑体" w:eastAsia="黑体" w:cs="Times New Roman"/>
      <w:color w:val="auto"/>
    </w:rPr>
  </w:style>
  <w:style w:type="paragraph" w:customStyle="1" w:styleId="122">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3">
    <w:name w:val="标题2"/>
    <w:basedOn w:val="124"/>
    <w:qFormat/>
    <w:uiPriority w:val="99"/>
  </w:style>
  <w:style w:type="paragraph" w:customStyle="1" w:styleId="124">
    <w:name w:val="样式 标题 2HD2Heading 2 HiddenHeading 2 CCBSheading 2Titre3H2..."/>
    <w:basedOn w:val="5"/>
    <w:qFormat/>
    <w:uiPriority w:val="99"/>
    <w:pPr>
      <w:spacing w:line="360" w:lineRule="auto"/>
    </w:pPr>
    <w:rPr>
      <w:rFonts w:ascii="宋体" w:eastAsia="宋体" w:cs="宋体"/>
      <w:sz w:val="24"/>
    </w:rPr>
  </w:style>
  <w:style w:type="paragraph" w:customStyle="1" w:styleId="125">
    <w:name w:val="样式 小四 行距: 1.5 倍行距"/>
    <w:basedOn w:val="1"/>
    <w:qFormat/>
    <w:uiPriority w:val="99"/>
    <w:pPr>
      <w:numPr>
        <w:ilvl w:val="0"/>
        <w:numId w:val="11"/>
      </w:numPr>
    </w:pPr>
  </w:style>
  <w:style w:type="paragraph" w:customStyle="1" w:styleId="126">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7">
    <w:name w:val="正文缩进1"/>
    <w:basedOn w:val="1"/>
    <w:qFormat/>
    <w:uiPriority w:val="99"/>
    <w:pPr>
      <w:spacing w:line="360" w:lineRule="auto"/>
      <w:jc w:val="left"/>
    </w:pPr>
    <w:rPr>
      <w:rFonts w:ascii="宋体" w:hAnsi="宋体"/>
      <w:sz w:val="24"/>
      <w:szCs w:val="22"/>
    </w:rPr>
  </w:style>
  <w:style w:type="paragraph" w:customStyle="1" w:styleId="128">
    <w:name w:val="Sub Item List"/>
    <w:basedOn w:val="1"/>
    <w:qFormat/>
    <w:uiPriority w:val="99"/>
    <w:pPr>
      <w:widowControl/>
      <w:numPr>
        <w:ilvl w:val="0"/>
        <w:numId w:val="12"/>
      </w:numPr>
      <w:topLinePunct/>
      <w:adjustRightInd w:val="0"/>
      <w:snapToGrid w:val="0"/>
      <w:spacing w:before="80" w:after="80" w:line="240" w:lineRule="atLeast"/>
      <w:jc w:val="left"/>
    </w:pPr>
    <w:rPr>
      <w:rFonts w:ascii="Arial" w:hAnsi="Arial" w:cs="Arial"/>
      <w:szCs w:val="21"/>
    </w:rPr>
  </w:style>
  <w:style w:type="paragraph" w:customStyle="1" w:styleId="129">
    <w:name w:val="6"/>
    <w:next w:val="1"/>
    <w:qFormat/>
    <w:uiPriority w:val="99"/>
    <w:pPr>
      <w:widowControl w:val="0"/>
      <w:adjustRightInd w:val="0"/>
      <w:spacing w:line="312" w:lineRule="atLeast"/>
      <w:ind w:firstLine="200" w:firstLineChars="200"/>
      <w:jc w:val="both"/>
      <w:textAlignment w:val="baseline"/>
    </w:pPr>
    <w:rPr>
      <w:rFonts w:ascii="Times New Roman" w:hAnsi="Times New Roman" w:eastAsia="仿宋" w:cs="Times New Roman"/>
      <w:sz w:val="32"/>
      <w:lang w:val="en-US" w:eastAsia="zh-CN" w:bidi="ar-SA"/>
    </w:rPr>
  </w:style>
  <w:style w:type="paragraph" w:customStyle="1" w:styleId="130">
    <w:name w:val="图表文字"/>
    <w:qFormat/>
    <w:uiPriority w:val="99"/>
    <w:pPr>
      <w:spacing w:line="480" w:lineRule="auto"/>
      <w:ind w:firstLine="200" w:firstLineChars="200"/>
      <w:jc w:val="both"/>
    </w:pPr>
    <w:rPr>
      <w:rFonts w:ascii="Times New Roman" w:hAnsi="Times New Roman" w:eastAsia="宋体" w:cs="Times New Roman"/>
      <w:sz w:val="21"/>
      <w:szCs w:val="21"/>
      <w:lang w:val="en-US" w:eastAsia="zh-CN" w:bidi="ar-SA"/>
    </w:rPr>
  </w:style>
  <w:style w:type="paragraph" w:customStyle="1" w:styleId="131">
    <w:name w:val="font1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32">
    <w:name w:val="正文1级"/>
    <w:qFormat/>
    <w:uiPriority w:val="99"/>
    <w:pPr>
      <w:widowControl w:val="0"/>
      <w:numPr>
        <w:ilvl w:val="1"/>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3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34">
    <w:name w:val="xl6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35">
    <w:name w:val="Char Char Char Char1"/>
    <w:basedOn w:val="1"/>
    <w:qFormat/>
    <w:uiPriority w:val="99"/>
    <w:pPr>
      <w:tabs>
        <w:tab w:val="left" w:pos="360"/>
      </w:tabs>
      <w:ind w:firstLine="150" w:firstLineChars="150"/>
    </w:pPr>
    <w:rPr>
      <w:rFonts w:ascii="Arial" w:hAnsi="Arial" w:cs="Arial"/>
      <w:sz w:val="20"/>
      <w:szCs w:val="20"/>
    </w:rPr>
  </w:style>
  <w:style w:type="paragraph" w:customStyle="1" w:styleId="136">
    <w:name w:val="表号"/>
    <w:basedOn w:val="1"/>
    <w:next w:val="1"/>
    <w:qFormat/>
    <w:uiPriority w:val="99"/>
    <w:pPr>
      <w:spacing w:beforeLines="100" w:afterLines="50"/>
      <w:jc w:val="center"/>
    </w:pPr>
    <w:rPr>
      <w:rFonts w:eastAsia="黑体"/>
    </w:rPr>
  </w:style>
  <w:style w:type="paragraph" w:customStyle="1" w:styleId="137">
    <w:name w:val="Block Label"/>
    <w:basedOn w:val="1"/>
    <w:next w:val="1"/>
    <w:qFormat/>
    <w:uiPriority w:val="99"/>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138">
    <w:name w:val="样式 标题 1l1I1heading 1h11st levell1+toc 1Chapter title1He..."/>
    <w:basedOn w:val="4"/>
    <w:qFormat/>
    <w:uiPriority w:val="99"/>
    <w:pPr>
      <w:tabs>
        <w:tab w:val="left" w:pos="525"/>
      </w:tabs>
      <w:spacing w:line="360" w:lineRule="auto"/>
    </w:pPr>
    <w:rPr>
      <w:rFonts w:eastAsia="黑体"/>
      <w:bCs/>
      <w:sz w:val="28"/>
      <w:szCs w:val="32"/>
    </w:rPr>
  </w:style>
  <w:style w:type="paragraph" w:customStyle="1" w:styleId="139">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140">
    <w:name w:val="Char1 Char Char Char"/>
    <w:basedOn w:val="1"/>
    <w:qFormat/>
    <w:uiPriority w:val="99"/>
    <w:pPr>
      <w:spacing w:line="360" w:lineRule="auto"/>
    </w:pPr>
    <w:rPr>
      <w:rFonts w:ascii="宋体" w:hAnsi="宋体" w:cs="宋体"/>
      <w:sz w:val="24"/>
    </w:rPr>
  </w:style>
  <w:style w:type="paragraph" w:customStyle="1" w:styleId="141">
    <w:name w:val="font24"/>
    <w:basedOn w:val="1"/>
    <w:qFormat/>
    <w:uiPriority w:val="99"/>
    <w:pPr>
      <w:widowControl/>
      <w:spacing w:before="100" w:beforeAutospacing="1" w:after="100" w:afterAutospacing="1"/>
      <w:jc w:val="left"/>
    </w:pPr>
    <w:rPr>
      <w:rFonts w:ascii="宋体" w:cs="宋体"/>
      <w:kern w:val="0"/>
      <w:sz w:val="18"/>
      <w:szCs w:val="18"/>
    </w:rPr>
  </w:style>
  <w:style w:type="paragraph" w:customStyle="1" w:styleId="142">
    <w:name w:val="font18"/>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143">
    <w:name w:val="Figure Description"/>
    <w:next w:val="11"/>
    <w:qFormat/>
    <w:uiPriority w:val="99"/>
    <w:pPr>
      <w:keepNext/>
      <w:adjustRightInd w:val="0"/>
      <w:snapToGrid w:val="0"/>
      <w:spacing w:before="320" w:after="80" w:line="240" w:lineRule="atLeast"/>
      <w:ind w:left="1701" w:firstLine="200" w:firstLineChars="200"/>
      <w:jc w:val="both"/>
      <w:outlineLvl w:val="7"/>
    </w:pPr>
    <w:rPr>
      <w:rFonts w:ascii="Arial" w:hAnsi="Arial" w:eastAsia="黑体" w:cs="Arial"/>
      <w:spacing w:val="-4"/>
      <w:kern w:val="2"/>
      <w:sz w:val="21"/>
      <w:szCs w:val="21"/>
      <w:lang w:val="en-US" w:eastAsia="zh-CN" w:bidi="ar-SA"/>
    </w:rPr>
  </w:style>
  <w:style w:type="paragraph" w:customStyle="1" w:styleId="144">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45">
    <w:name w:val="编号4级"/>
    <w:qFormat/>
    <w:uiPriority w:val="99"/>
    <w:pPr>
      <w:tabs>
        <w:tab w:val="left" w:pos="1843"/>
      </w:tabs>
      <w:spacing w:line="360" w:lineRule="auto"/>
      <w:ind w:left="1843" w:hanging="284"/>
      <w:jc w:val="both"/>
    </w:pPr>
    <w:rPr>
      <w:rFonts w:ascii="Times New Roman" w:hAnsi="Times New Roman" w:eastAsia="宋体" w:cs="Times New Roman"/>
      <w:kern w:val="24"/>
      <w:sz w:val="24"/>
      <w:szCs w:val="18"/>
      <w:lang w:val="en-US" w:eastAsia="zh-CN" w:bidi="ar-SA"/>
    </w:rPr>
  </w:style>
  <w:style w:type="paragraph" w:customStyle="1" w:styleId="146">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47">
    <w:name w:val="样式 小四 首行缩进:  2 字符"/>
    <w:basedOn w:val="1"/>
    <w:qFormat/>
    <w:uiPriority w:val="99"/>
    <w:pPr>
      <w:spacing w:line="300" w:lineRule="auto"/>
      <w:ind w:firstLine="480"/>
    </w:pPr>
    <w:rPr>
      <w:sz w:val="24"/>
      <w:szCs w:val="20"/>
    </w:rPr>
  </w:style>
  <w:style w:type="paragraph" w:customStyle="1" w:styleId="148">
    <w:name w:val="font5"/>
    <w:basedOn w:val="1"/>
    <w:qFormat/>
    <w:uiPriority w:val="99"/>
    <w:pPr>
      <w:widowControl/>
      <w:spacing w:before="100" w:beforeAutospacing="1" w:after="100" w:afterAutospacing="1"/>
      <w:jc w:val="left"/>
    </w:pPr>
    <w:rPr>
      <w:rFonts w:ascii="宋体" w:cs="宋体"/>
      <w:kern w:val="0"/>
      <w:sz w:val="18"/>
      <w:szCs w:val="18"/>
    </w:rPr>
  </w:style>
  <w:style w:type="paragraph" w:customStyle="1" w:styleId="149">
    <w:name w:val="xl80"/>
    <w:basedOn w:val="1"/>
    <w:qFormat/>
    <w:uiPriority w:val="99"/>
    <w:pPr>
      <w:widowControl/>
      <w:spacing w:before="100" w:beforeAutospacing="1" w:after="100" w:afterAutospacing="1"/>
      <w:jc w:val="right"/>
    </w:pPr>
    <w:rPr>
      <w:rFonts w:ascii="宋体" w:cs="宋体"/>
      <w:b/>
      <w:bCs/>
      <w:kern w:val="0"/>
      <w:sz w:val="20"/>
      <w:szCs w:val="20"/>
    </w:rPr>
  </w:style>
  <w:style w:type="paragraph" w:customStyle="1" w:styleId="150">
    <w:name w:val="WPSOffice手动目录 1"/>
    <w:qFormat/>
    <w:uiPriority w:val="0"/>
    <w:pPr>
      <w:spacing w:line="480" w:lineRule="auto"/>
      <w:ind w:firstLine="200" w:firstLineChars="200"/>
      <w:jc w:val="both"/>
    </w:pPr>
    <w:rPr>
      <w:rFonts w:ascii="Times New Roman" w:hAnsi="Times New Roman" w:eastAsia="宋体" w:cs="Times New Roman"/>
      <w:lang w:val="en-US" w:eastAsia="zh-CN" w:bidi="ar-SA"/>
    </w:rPr>
  </w:style>
  <w:style w:type="paragraph" w:customStyle="1" w:styleId="151">
    <w:name w:val="List Paragraph1"/>
    <w:basedOn w:val="1"/>
    <w:qFormat/>
    <w:uiPriority w:val="99"/>
    <w:pPr>
      <w:ind w:firstLine="420"/>
    </w:pPr>
    <w:rPr>
      <w:rFonts w:ascii="Calibri" w:hAnsi="Calibri"/>
      <w:szCs w:val="22"/>
    </w:rPr>
  </w:style>
  <w:style w:type="paragraph" w:customStyle="1" w:styleId="152">
    <w:name w:val="pa-2"/>
    <w:basedOn w:val="1"/>
    <w:qFormat/>
    <w:uiPriority w:val="99"/>
    <w:pPr>
      <w:widowControl/>
      <w:spacing w:before="150" w:after="150"/>
      <w:jc w:val="left"/>
    </w:pPr>
    <w:rPr>
      <w:rFonts w:ascii="宋体" w:cs="宋体"/>
      <w:kern w:val="0"/>
      <w:sz w:val="24"/>
    </w:rPr>
  </w:style>
  <w:style w:type="paragraph" w:customStyle="1" w:styleId="153">
    <w:name w:val="xl6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54">
    <w:name w:val="Step"/>
    <w:basedOn w:val="1"/>
    <w:qFormat/>
    <w:uiPriority w:val="99"/>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5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6">
    <w:name w:val="Char Char Char"/>
    <w:basedOn w:val="1"/>
    <w:qFormat/>
    <w:uiPriority w:val="99"/>
    <w:pPr>
      <w:jc w:val="center"/>
    </w:pPr>
    <w:rPr>
      <w:szCs w:val="20"/>
    </w:rPr>
  </w:style>
  <w:style w:type="paragraph" w:customStyle="1" w:styleId="157">
    <w:name w:val="Char2"/>
    <w:basedOn w:val="1"/>
    <w:qFormat/>
    <w:uiPriority w:val="99"/>
  </w:style>
  <w:style w:type="paragraph" w:customStyle="1" w:styleId="158">
    <w:name w:val="font15"/>
    <w:basedOn w:val="1"/>
    <w:qFormat/>
    <w:uiPriority w:val="99"/>
    <w:pPr>
      <w:widowControl/>
      <w:spacing w:before="100" w:beforeAutospacing="1" w:after="100" w:afterAutospacing="1"/>
      <w:jc w:val="left"/>
    </w:pPr>
    <w:rPr>
      <w:rFonts w:ascii="宋体" w:cs="宋体"/>
      <w:kern w:val="0"/>
      <w:sz w:val="20"/>
      <w:szCs w:val="20"/>
    </w:rPr>
  </w:style>
  <w:style w:type="paragraph" w:customStyle="1" w:styleId="159">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160">
    <w:name w:val="表2"/>
    <w:basedOn w:val="161"/>
    <w:qFormat/>
    <w:uiPriority w:val="99"/>
    <w:pPr>
      <w:numPr>
        <w:ilvl w:val="0"/>
        <w:numId w:val="14"/>
      </w:numPr>
    </w:pPr>
  </w:style>
  <w:style w:type="paragraph" w:customStyle="1" w:styleId="161">
    <w:name w:val="表1"/>
    <w:basedOn w:val="162"/>
    <w:qFormat/>
    <w:uiPriority w:val="99"/>
  </w:style>
  <w:style w:type="paragraph" w:customStyle="1" w:styleId="162">
    <w:name w:val="表格样式"/>
    <w:basedOn w:val="1"/>
    <w:qFormat/>
    <w:uiPriority w:val="99"/>
    <w:pPr>
      <w:spacing w:before="156" w:after="156"/>
      <w:jc w:val="center"/>
    </w:pPr>
    <w:rPr>
      <w:rFonts w:ascii="宋体" w:hAnsi="宋体" w:cs="宋体"/>
      <w:b/>
      <w:bCs/>
      <w:kern w:val="0"/>
      <w:szCs w:val="20"/>
    </w:rPr>
  </w:style>
  <w:style w:type="paragraph" w:customStyle="1" w:styleId="163">
    <w:name w:val="Char Char Char Char Char Char Char Char Char Char Char Char Char Char Char Char"/>
    <w:basedOn w:val="1"/>
    <w:qFormat/>
    <w:uiPriority w:val="99"/>
    <w:pPr>
      <w:tabs>
        <w:tab w:val="left" w:pos="360"/>
      </w:tabs>
      <w:spacing w:line="360" w:lineRule="auto"/>
      <w:ind w:left="482"/>
    </w:pPr>
    <w:rPr>
      <w:rFonts w:ascii="Tahoma" w:hAnsi="Tahoma"/>
      <w:sz w:val="24"/>
      <w:szCs w:val="20"/>
    </w:rPr>
  </w:style>
  <w:style w:type="paragraph" w:customStyle="1" w:styleId="164">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6"/>
      <w:szCs w:val="16"/>
    </w:rPr>
  </w:style>
  <w:style w:type="paragraph" w:customStyle="1" w:styleId="165">
    <w:name w:val="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66">
    <w:name w:val="font20"/>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167">
    <w:name w:val="Normal Paragraph"/>
    <w:basedOn w:val="1"/>
    <w:qFormat/>
    <w:uiPriority w:val="99"/>
    <w:pPr>
      <w:spacing w:before="100" w:beforeAutospacing="1" w:after="100" w:afterAutospacing="1" w:line="360" w:lineRule="auto"/>
      <w:ind w:firstLine="425"/>
    </w:pPr>
    <w:rPr>
      <w:sz w:val="24"/>
    </w:rPr>
  </w:style>
  <w:style w:type="paragraph" w:customStyle="1" w:styleId="168">
    <w:name w:val="样式 标题 3h:33H3Kop 3Vl3Level 3 Headh3sect1.2.3Alt+31.1.1..."/>
    <w:basedOn w:val="6"/>
    <w:qFormat/>
    <w:uiPriority w:val="99"/>
    <w:pPr>
      <w:numPr>
        <w:ilvl w:val="2"/>
        <w:numId w:val="13"/>
      </w:numPr>
      <w:tabs>
        <w:tab w:val="left" w:pos="0"/>
      </w:tabs>
      <w:spacing w:before="312" w:after="312"/>
    </w:pPr>
    <w:rPr>
      <w:rFonts w:cs="宋体"/>
      <w:sz w:val="30"/>
      <w:szCs w:val="20"/>
    </w:rPr>
  </w:style>
  <w:style w:type="paragraph" w:customStyle="1" w:styleId="169">
    <w:name w:val="正文1"/>
    <w:basedOn w:val="1"/>
    <w:qFormat/>
    <w:uiPriority w:val="99"/>
    <w:pPr>
      <w:spacing w:line="360" w:lineRule="auto"/>
      <w:ind w:left="428" w:leftChars="428" w:firstLine="199" w:firstLineChars="199"/>
    </w:pPr>
    <w:rPr>
      <w:rFonts w:ascii="宋体"/>
      <w:color w:val="000000"/>
      <w:sz w:val="24"/>
    </w:rPr>
  </w:style>
  <w:style w:type="paragraph" w:customStyle="1" w:styleId="170">
    <w:name w:val="xl74"/>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7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3">
    <w:name w:val="haikang"/>
    <w:basedOn w:val="1"/>
    <w:qFormat/>
    <w:uiPriority w:val="99"/>
    <w:pPr>
      <w:widowControl/>
      <w:spacing w:before="100" w:beforeAutospacing="1" w:after="100" w:afterAutospacing="1"/>
      <w:jc w:val="left"/>
    </w:pPr>
    <w:rPr>
      <w:rFonts w:eastAsia="仿宋"/>
      <w:color w:val="000000"/>
      <w:kern w:val="0"/>
      <w:sz w:val="18"/>
      <w:szCs w:val="18"/>
    </w:rPr>
  </w:style>
  <w:style w:type="paragraph" w:customStyle="1" w:styleId="174">
    <w:name w:val="bt1bt1"/>
    <w:basedOn w:val="4"/>
    <w:qFormat/>
    <w:uiPriority w:val="99"/>
    <w:pPr>
      <w:spacing w:line="240" w:lineRule="auto"/>
      <w:jc w:val="center"/>
    </w:pPr>
    <w:rPr>
      <w:rFonts w:ascii="黑体" w:eastAsia="黑体"/>
      <w:b w:val="0"/>
      <w:bCs/>
      <w:sz w:val="36"/>
      <w:szCs w:val="36"/>
    </w:rPr>
  </w:style>
  <w:style w:type="paragraph" w:customStyle="1" w:styleId="175">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76">
    <w:name w:val="图1"/>
    <w:basedOn w:val="1"/>
    <w:next w:val="1"/>
    <w:qFormat/>
    <w:uiPriority w:val="99"/>
    <w:pPr>
      <w:numPr>
        <w:ilvl w:val="0"/>
        <w:numId w:val="15"/>
      </w:numPr>
      <w:spacing w:beforeLines="50" w:afterLines="100" w:line="360" w:lineRule="auto"/>
      <w:ind w:left="2210" w:hanging="748"/>
      <w:jc w:val="center"/>
    </w:pPr>
    <w:rPr>
      <w:kern w:val="0"/>
      <w:sz w:val="24"/>
    </w:rPr>
  </w:style>
  <w:style w:type="paragraph" w:customStyle="1" w:styleId="177">
    <w:name w:val="font12"/>
    <w:basedOn w:val="1"/>
    <w:qFormat/>
    <w:uiPriority w:val="99"/>
    <w:pPr>
      <w:widowControl/>
      <w:spacing w:before="100" w:beforeAutospacing="1" w:after="100" w:afterAutospacing="1"/>
      <w:jc w:val="left"/>
    </w:pPr>
    <w:rPr>
      <w:rFonts w:ascii="宋体" w:cs="宋体"/>
      <w:kern w:val="0"/>
      <w:sz w:val="20"/>
      <w:szCs w:val="20"/>
    </w:rPr>
  </w:style>
  <w:style w:type="paragraph" w:customStyle="1" w:styleId="178">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179">
    <w:name w:val="xl70"/>
    <w:basedOn w:val="1"/>
    <w:qFormat/>
    <w:uiPriority w:val="99"/>
    <w:pPr>
      <w:widowControl/>
      <w:spacing w:before="100" w:beforeAutospacing="1" w:after="100" w:afterAutospacing="1"/>
    </w:pPr>
    <w:rPr>
      <w:rFonts w:ascii="宋体" w:cs="宋体"/>
      <w:kern w:val="0"/>
      <w:sz w:val="20"/>
      <w:szCs w:val="20"/>
    </w:rPr>
  </w:style>
  <w:style w:type="paragraph" w:customStyle="1" w:styleId="180">
    <w:name w:val="自由格式"/>
    <w:qFormat/>
    <w:uiPriority w:val="99"/>
    <w:pPr>
      <w:spacing w:line="480" w:lineRule="auto"/>
      <w:ind w:firstLine="200" w:firstLineChars="200"/>
      <w:jc w:val="both"/>
    </w:pPr>
    <w:rPr>
      <w:rFonts w:ascii="Helvetica" w:hAnsi="Helvetica" w:eastAsia="ヒラギノ角ゴ Pro W3" w:cs="Times New Roman"/>
      <w:color w:val="000000"/>
      <w:sz w:val="24"/>
      <w:lang w:val="en-US" w:eastAsia="zh-CN" w:bidi="ar-SA"/>
    </w:rPr>
  </w:style>
  <w:style w:type="paragraph" w:customStyle="1" w:styleId="181">
    <w:name w:val="缺省文本"/>
    <w:qFormat/>
    <w:uiPriority w:val="0"/>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Cs w:val="24"/>
      <w:lang w:val="en-US" w:eastAsia="zh-CN" w:bidi="ar-SA"/>
    </w:rPr>
  </w:style>
  <w:style w:type="paragraph" w:customStyle="1" w:styleId="182">
    <w:name w:val="pa-3"/>
    <w:basedOn w:val="1"/>
    <w:qFormat/>
    <w:uiPriority w:val="99"/>
    <w:pPr>
      <w:widowControl/>
      <w:spacing w:before="150" w:after="150"/>
      <w:jc w:val="left"/>
    </w:pPr>
    <w:rPr>
      <w:rFonts w:ascii="宋体" w:cs="宋体"/>
      <w:kern w:val="0"/>
      <w:sz w:val="24"/>
    </w:rPr>
  </w:style>
  <w:style w:type="paragraph" w:customStyle="1" w:styleId="183">
    <w:name w:val="标准小四"/>
    <w:basedOn w:val="1"/>
    <w:qFormat/>
    <w:uiPriority w:val="99"/>
    <w:pPr>
      <w:spacing w:line="360" w:lineRule="auto"/>
      <w:ind w:firstLine="480"/>
    </w:pPr>
    <w:rPr>
      <w:rFonts w:ascii="Arial" w:hAnsi="Arial"/>
      <w:sz w:val="24"/>
      <w:szCs w:val="21"/>
    </w:rPr>
  </w:style>
  <w:style w:type="paragraph" w:customStyle="1" w:styleId="184">
    <w:name w:val="xl35"/>
    <w:basedOn w:val="1"/>
    <w:qFormat/>
    <w:uiPriority w:val="99"/>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185">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86">
    <w:name w:val="xl41"/>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87">
    <w:name w:val="xl82"/>
    <w:basedOn w:val="1"/>
    <w:qFormat/>
    <w:uiPriority w:val="99"/>
    <w:pPr>
      <w:widowControl/>
      <w:spacing w:before="100" w:beforeAutospacing="1" w:after="100" w:afterAutospacing="1"/>
    </w:pPr>
    <w:rPr>
      <w:rFonts w:ascii="宋体" w:cs="宋体"/>
      <w:b/>
      <w:bCs/>
      <w:kern w:val="0"/>
      <w:sz w:val="20"/>
      <w:szCs w:val="20"/>
    </w:rPr>
  </w:style>
  <w:style w:type="paragraph" w:customStyle="1" w:styleId="18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89">
    <w:name w:val="样式1"/>
    <w:basedOn w:val="7"/>
    <w:qFormat/>
    <w:uiPriority w:val="99"/>
    <w:rPr>
      <w:rFonts w:ascii="宋体" w:hAnsi="宋体"/>
      <w:sz w:val="24"/>
      <w:szCs w:val="24"/>
    </w:rPr>
  </w:style>
  <w:style w:type="paragraph" w:customStyle="1" w:styleId="190">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91">
    <w:name w:val="ac"/>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2">
    <w:name w:val="xl7863"/>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93">
    <w:name w:val="样式 宋体 小四 行距: 1.5 倍行距"/>
    <w:basedOn w:val="1"/>
    <w:qFormat/>
    <w:uiPriority w:val="99"/>
    <w:pPr>
      <w:spacing w:line="360" w:lineRule="auto"/>
    </w:pPr>
    <w:rPr>
      <w:rFonts w:ascii="宋体" w:hAnsi="宋体" w:cs="宋体"/>
      <w:sz w:val="24"/>
      <w:szCs w:val="20"/>
    </w:rPr>
  </w:style>
  <w:style w:type="paragraph" w:customStyle="1" w:styleId="194">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19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96">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7">
    <w:name w:val="xl40"/>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98">
    <w:name w:val="无间隔1"/>
    <w:qFormat/>
    <w:uiPriority w:val="99"/>
    <w:pPr>
      <w:widowControl w:val="0"/>
      <w:spacing w:line="480" w:lineRule="auto"/>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199">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200">
    <w:name w:val="xl73"/>
    <w:basedOn w:val="1"/>
    <w:qFormat/>
    <w:uiPriority w:val="99"/>
    <w:pPr>
      <w:widowControl/>
      <w:spacing w:before="100" w:beforeAutospacing="1" w:after="100" w:afterAutospacing="1"/>
      <w:jc w:val="left"/>
    </w:pPr>
    <w:rPr>
      <w:rFonts w:ascii="宋体" w:cs="宋体"/>
      <w:kern w:val="0"/>
      <w:sz w:val="20"/>
      <w:szCs w:val="20"/>
    </w:rPr>
  </w:style>
  <w:style w:type="paragraph" w:customStyle="1" w:styleId="201">
    <w:name w:val="xl75"/>
    <w:basedOn w:val="1"/>
    <w:qFormat/>
    <w:uiPriority w:val="99"/>
    <w:pPr>
      <w:widowControl/>
      <w:spacing w:before="100" w:beforeAutospacing="1" w:after="100" w:afterAutospacing="1"/>
      <w:jc w:val="left"/>
    </w:pPr>
    <w:rPr>
      <w:rFonts w:ascii="宋体" w:cs="宋体"/>
      <w:kern w:val="0"/>
      <w:sz w:val="20"/>
      <w:szCs w:val="20"/>
    </w:rPr>
  </w:style>
  <w:style w:type="paragraph" w:customStyle="1" w:styleId="202">
    <w:name w:val="xl36"/>
    <w:basedOn w:val="1"/>
    <w:qFormat/>
    <w:uiPriority w:val="99"/>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03">
    <w:name w:val="Notes Text List in Table"/>
    <w:qFormat/>
    <w:uiPriority w:val="99"/>
    <w:pPr>
      <w:numPr>
        <w:ilvl w:val="0"/>
        <w:numId w:val="16"/>
      </w:numPr>
      <w:spacing w:before="40" w:after="80" w:line="200" w:lineRule="atLeast"/>
      <w:ind w:firstLine="200" w:firstLineChars="200"/>
      <w:jc w:val="both"/>
    </w:pPr>
    <w:rPr>
      <w:rFonts w:ascii="Arial" w:hAnsi="Arial" w:eastAsia="楷体_GB2312" w:cs="楷体_GB2312"/>
      <w:sz w:val="18"/>
      <w:szCs w:val="18"/>
      <w:lang w:val="en-US" w:eastAsia="zh-CN" w:bidi="ar-SA"/>
    </w:rPr>
  </w:style>
  <w:style w:type="paragraph" w:customStyle="1" w:styleId="204">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205">
    <w:name w:val="xl71"/>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06">
    <w:name w:val="xl7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07">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208">
    <w:name w:val="font8"/>
    <w:basedOn w:val="1"/>
    <w:qFormat/>
    <w:uiPriority w:val="99"/>
    <w:pPr>
      <w:widowControl/>
      <w:spacing w:before="100" w:beforeAutospacing="1" w:after="100" w:afterAutospacing="1"/>
      <w:jc w:val="left"/>
    </w:pPr>
    <w:rPr>
      <w:rFonts w:ascii="宋体" w:cs="宋体"/>
      <w:kern w:val="0"/>
      <w:sz w:val="18"/>
      <w:szCs w:val="18"/>
    </w:rPr>
  </w:style>
  <w:style w:type="paragraph" w:customStyle="1" w:styleId="209">
    <w:name w:val="三级条标题"/>
    <w:basedOn w:val="210"/>
    <w:next w:val="1"/>
    <w:qFormat/>
    <w:uiPriority w:val="99"/>
    <w:pPr>
      <w:numPr>
        <w:numId w:val="0"/>
      </w:numPr>
      <w:tabs>
        <w:tab w:val="left" w:pos="0"/>
        <w:tab w:val="left" w:pos="360"/>
      </w:tabs>
      <w:outlineLvl w:val="4"/>
    </w:pPr>
  </w:style>
  <w:style w:type="paragraph" w:customStyle="1" w:styleId="210">
    <w:name w:val="二级条标题"/>
    <w:basedOn w:val="1"/>
    <w:next w:val="1"/>
    <w:qFormat/>
    <w:uiPriority w:val="99"/>
    <w:pPr>
      <w:widowControl/>
      <w:numPr>
        <w:ilvl w:val="3"/>
        <w:numId w:val="15"/>
      </w:numPr>
      <w:jc w:val="left"/>
      <w:outlineLvl w:val="3"/>
    </w:pPr>
    <w:rPr>
      <w:rFonts w:eastAsia="黑体"/>
      <w:kern w:val="0"/>
      <w:szCs w:val="20"/>
    </w:rPr>
  </w:style>
  <w:style w:type="paragraph" w:customStyle="1" w:styleId="211">
    <w:name w:val="Char Char Char Char Char Char Char Char"/>
    <w:basedOn w:val="1"/>
    <w:qFormat/>
    <w:uiPriority w:val="0"/>
    <w:pPr>
      <w:tabs>
        <w:tab w:val="left" w:pos="360"/>
      </w:tabs>
    </w:pPr>
    <w:rPr>
      <w:sz w:val="24"/>
    </w:rPr>
  </w:style>
  <w:style w:type="paragraph" w:customStyle="1" w:styleId="212">
    <w:name w:val="样式 首行缩进:  0.85 厘米 段前: 2.5 磅 段后: 6 磅 行距: 1.5 倍行距"/>
    <w:basedOn w:val="1"/>
    <w:qFormat/>
    <w:uiPriority w:val="99"/>
    <w:pPr>
      <w:spacing w:before="50" w:after="120" w:line="360" w:lineRule="auto"/>
      <w:ind w:firstLine="480"/>
    </w:pPr>
    <w:rPr>
      <w:rFonts w:cs="宋体"/>
      <w:sz w:val="24"/>
      <w:szCs w:val="20"/>
    </w:rPr>
  </w:style>
  <w:style w:type="paragraph" w:customStyle="1" w:styleId="213">
    <w:name w:val="Item Step"/>
    <w:qFormat/>
    <w:uiPriority w:val="99"/>
    <w:pPr>
      <w:tabs>
        <w:tab w:val="left" w:pos="2126"/>
      </w:tabs>
      <w:adjustRightInd w:val="0"/>
      <w:snapToGrid w:val="0"/>
      <w:spacing w:before="80" w:after="80" w:line="240" w:lineRule="atLeast"/>
      <w:ind w:left="2126" w:hanging="425" w:firstLineChars="200"/>
      <w:jc w:val="both"/>
      <w:outlineLvl w:val="6"/>
    </w:pPr>
    <w:rPr>
      <w:rFonts w:ascii="Arial" w:hAnsi="Arial" w:eastAsia="宋体" w:cs="Arial"/>
      <w:sz w:val="21"/>
      <w:szCs w:val="21"/>
      <w:lang w:val="en-US" w:eastAsia="zh-CN" w:bidi="ar-SA"/>
    </w:rPr>
  </w:style>
  <w:style w:type="paragraph" w:customStyle="1" w:styleId="214">
    <w:name w:val="font17"/>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215">
    <w:name w:val="默认段落字体 Para Char Char Char Char Char Char Char Char Char Char Char Char Char Char"/>
    <w:basedOn w:val="26"/>
    <w:qFormat/>
    <w:uiPriority w:val="99"/>
  </w:style>
  <w:style w:type="paragraph" w:customStyle="1" w:styleId="216">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7">
    <w:name w:val="样式2"/>
    <w:basedOn w:val="1"/>
    <w:qFormat/>
    <w:uiPriority w:val="99"/>
    <w:pPr>
      <w:spacing w:line="360" w:lineRule="auto"/>
    </w:pPr>
    <w:rPr>
      <w:rFonts w:ascii="宋体" w:hAnsi="宋体"/>
      <w:sz w:val="24"/>
    </w:rPr>
  </w:style>
  <w:style w:type="paragraph" w:customStyle="1" w:styleId="218">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19">
    <w:name w:val="font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20">
    <w:name w:val="Char Char2"/>
    <w:basedOn w:val="1"/>
    <w:qFormat/>
    <w:uiPriority w:val="99"/>
    <w:rPr>
      <w:rFonts w:ascii="Tahoma" w:hAnsi="Tahoma"/>
      <w:sz w:val="24"/>
      <w:szCs w:val="20"/>
    </w:rPr>
  </w:style>
  <w:style w:type="paragraph" w:customStyle="1" w:styleId="221">
    <w:name w:val="Char Char Char Char Char Char Char Char1"/>
    <w:basedOn w:val="1"/>
    <w:qFormat/>
    <w:uiPriority w:val="99"/>
    <w:pPr>
      <w:tabs>
        <w:tab w:val="left" w:pos="360"/>
      </w:tabs>
    </w:pPr>
    <w:rPr>
      <w:sz w:val="24"/>
    </w:rPr>
  </w:style>
  <w:style w:type="paragraph" w:customStyle="1" w:styleId="222">
    <w:name w:val="font10"/>
    <w:basedOn w:val="1"/>
    <w:qFormat/>
    <w:uiPriority w:val="99"/>
    <w:pPr>
      <w:widowControl/>
      <w:spacing w:before="100" w:beforeAutospacing="1" w:after="100" w:afterAutospacing="1"/>
      <w:jc w:val="left"/>
    </w:pPr>
    <w:rPr>
      <w:rFonts w:ascii="宋体" w:cs="宋体"/>
      <w:kern w:val="0"/>
      <w:sz w:val="18"/>
      <w:szCs w:val="18"/>
    </w:rPr>
  </w:style>
  <w:style w:type="paragraph" w:customStyle="1" w:styleId="223">
    <w:name w:val="正文(首行缩进）"/>
    <w:basedOn w:val="1"/>
    <w:qFormat/>
    <w:uiPriority w:val="99"/>
    <w:pPr>
      <w:adjustRightInd w:val="0"/>
      <w:snapToGrid w:val="0"/>
      <w:spacing w:line="288" w:lineRule="auto"/>
      <w:jc w:val="left"/>
      <w:textAlignment w:val="baseline"/>
    </w:pPr>
    <w:rPr>
      <w:rFonts w:ascii="宋体" w:hAnsi="宋体"/>
      <w:kern w:val="0"/>
      <w:sz w:val="24"/>
    </w:rPr>
  </w:style>
  <w:style w:type="paragraph" w:customStyle="1" w:styleId="224">
    <w:name w:val="Char1 Char Char Char1"/>
    <w:basedOn w:val="1"/>
    <w:qFormat/>
    <w:uiPriority w:val="0"/>
    <w:pPr>
      <w:spacing w:line="360" w:lineRule="auto"/>
    </w:pPr>
    <w:rPr>
      <w:rFonts w:ascii="宋体" w:hAnsi="宋体" w:cs="宋体"/>
      <w:sz w:val="24"/>
    </w:rPr>
  </w:style>
  <w:style w:type="paragraph" w:customStyle="1" w:styleId="225">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226">
    <w:name w:val="p0"/>
    <w:basedOn w:val="1"/>
    <w:qFormat/>
    <w:uiPriority w:val="0"/>
    <w:pPr>
      <w:widowControl/>
    </w:pPr>
    <w:rPr>
      <w:rFonts w:ascii="Courier New" w:hAnsi="Courier New" w:cs="Courier New"/>
      <w:kern w:val="0"/>
      <w:szCs w:val="21"/>
    </w:rPr>
  </w:style>
  <w:style w:type="paragraph" w:customStyle="1" w:styleId="227">
    <w:name w:val="Char Char Char1 Char"/>
    <w:basedOn w:val="1"/>
    <w:qFormat/>
    <w:uiPriority w:val="99"/>
    <w:pPr>
      <w:adjustRightInd w:val="0"/>
      <w:textAlignment w:val="baseline"/>
    </w:pPr>
    <w:rPr>
      <w:bCs/>
      <w:kern w:val="0"/>
    </w:rPr>
  </w:style>
  <w:style w:type="paragraph" w:customStyle="1" w:styleId="228">
    <w:name w:val="yd正文"/>
    <w:basedOn w:val="1"/>
    <w:qFormat/>
    <w:uiPriority w:val="99"/>
    <w:pPr>
      <w:widowControl/>
      <w:spacing w:line="360" w:lineRule="auto"/>
      <w:ind w:firstLine="482"/>
    </w:pPr>
    <w:rPr>
      <w:rFonts w:ascii="宋体" w:hAnsi="Arial Unicode MS"/>
      <w:bCs/>
      <w:kern w:val="0"/>
      <w:sz w:val="24"/>
    </w:rPr>
  </w:style>
  <w:style w:type="paragraph" w:customStyle="1" w:styleId="229">
    <w:name w:val="编号3级"/>
    <w:qFormat/>
    <w:uiPriority w:val="99"/>
    <w:pPr>
      <w:numPr>
        <w:ilvl w:val="4"/>
        <w:numId w:val="13"/>
      </w:numPr>
      <w:tabs>
        <w:tab w:val="left" w:pos="0"/>
      </w:tabs>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30">
    <w:name w:val="编号2级"/>
    <w:qFormat/>
    <w:uiPriority w:val="99"/>
    <w:pPr>
      <w:spacing w:afterLines="20" w:line="400" w:lineRule="exact"/>
      <w:ind w:firstLine="200" w:firstLineChars="200"/>
      <w:jc w:val="both"/>
    </w:pPr>
    <w:rPr>
      <w:rFonts w:ascii="Times New Roman" w:hAnsi="Times New Roman" w:eastAsia="Times New Roman" w:cs="Times New Roman"/>
      <w:kern w:val="2"/>
      <w:sz w:val="24"/>
      <w:szCs w:val="24"/>
      <w:lang w:val="en-US" w:eastAsia="zh-CN" w:bidi="ar-SA"/>
    </w:rPr>
  </w:style>
  <w:style w:type="paragraph" w:customStyle="1" w:styleId="231">
    <w:name w:val="表3"/>
    <w:basedOn w:val="160"/>
    <w:qFormat/>
    <w:uiPriority w:val="99"/>
    <w:pPr>
      <w:numPr>
        <w:numId w:val="17"/>
      </w:numPr>
    </w:pPr>
  </w:style>
  <w:style w:type="paragraph" w:customStyle="1" w:styleId="232">
    <w:name w:val="xl7869"/>
    <w:basedOn w:val="1"/>
    <w:qFormat/>
    <w:uiPriority w:val="99"/>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233">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234">
    <w:name w:val="Default Text"/>
    <w:qFormat/>
    <w:uiPriority w:val="99"/>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235">
    <w:name w:val="xl81"/>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36">
    <w:name w:val="样式5"/>
    <w:basedOn w:val="1"/>
    <w:qFormat/>
    <w:uiPriority w:val="99"/>
    <w:pPr>
      <w:widowControl/>
      <w:numPr>
        <w:ilvl w:val="1"/>
        <w:numId w:val="18"/>
      </w:numPr>
      <w:tabs>
        <w:tab w:val="left" w:pos="2100"/>
      </w:tabs>
      <w:spacing w:beforeLines="50" w:afterLines="50"/>
    </w:pPr>
    <w:rPr>
      <w:kern w:val="0"/>
    </w:rPr>
  </w:style>
  <w:style w:type="paragraph" w:customStyle="1" w:styleId="237">
    <w:name w:val="xl7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38">
    <w:name w:val="正文3级"/>
    <w:qFormat/>
    <w:uiPriority w:val="99"/>
    <w:pPr>
      <w:widowControl w:val="0"/>
      <w:numPr>
        <w:ilvl w:val="5"/>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239">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240">
    <w:name w:val="表格(五号)"/>
    <w:basedOn w:val="1"/>
    <w:qFormat/>
    <w:uiPriority w:val="99"/>
    <w:pPr>
      <w:adjustRightInd w:val="0"/>
      <w:snapToGrid w:val="0"/>
      <w:spacing w:before="60" w:after="60"/>
      <w:ind w:left="11"/>
      <w:jc w:val="center"/>
    </w:pPr>
    <w:rPr>
      <w:kern w:val="0"/>
      <w:szCs w:val="20"/>
    </w:rPr>
  </w:style>
  <w:style w:type="paragraph" w:customStyle="1" w:styleId="241">
    <w:name w:val="报告正文"/>
    <w:basedOn w:val="1"/>
    <w:qFormat/>
    <w:uiPriority w:val="99"/>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242">
    <w:name w:val="默认段落字体 Para Char Char Char Char Char Char Char"/>
    <w:basedOn w:val="1"/>
    <w:qFormat/>
    <w:uiPriority w:val="99"/>
    <w:pPr>
      <w:jc w:val="left"/>
    </w:pPr>
    <w:rPr>
      <w:rFonts w:ascii="Tahoma" w:hAnsi="Tahoma"/>
      <w:sz w:val="24"/>
      <w:szCs w:val="20"/>
    </w:rPr>
  </w:style>
  <w:style w:type="paragraph" w:customStyle="1" w:styleId="243">
    <w:name w:val="just"/>
    <w:basedOn w:val="1"/>
    <w:qFormat/>
    <w:uiPriority w:val="99"/>
    <w:pPr>
      <w:widowControl/>
      <w:spacing w:before="100" w:beforeAutospacing="1" w:after="100" w:afterAutospacing="1" w:line="360" w:lineRule="auto"/>
      <w:ind w:firstLine="510"/>
    </w:pPr>
    <w:rPr>
      <w:rFonts w:ascii="Geneva" w:hAnsi="Geneva"/>
      <w:kern w:val="0"/>
      <w:sz w:val="24"/>
    </w:rPr>
  </w:style>
  <w:style w:type="paragraph" w:customStyle="1" w:styleId="244">
    <w:name w:val="样式 标题 1 + 段前: 1 行 段后: 1 行1"/>
    <w:basedOn w:val="4"/>
    <w:qFormat/>
    <w:uiPriority w:val="99"/>
    <w:pPr>
      <w:numPr>
        <w:ilvl w:val="0"/>
        <w:numId w:val="19"/>
      </w:numPr>
      <w:snapToGrid w:val="0"/>
      <w:spacing w:beforeLines="100" w:afterLines="100" w:line="360" w:lineRule="auto"/>
    </w:pPr>
    <w:rPr>
      <w:rFonts w:cs="宋体"/>
      <w:bCs/>
      <w:sz w:val="32"/>
    </w:rPr>
  </w:style>
  <w:style w:type="paragraph" w:customStyle="1" w:styleId="245">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246">
    <w:name w:val="编号1级"/>
    <w:qFormat/>
    <w:uiPriority w:val="99"/>
    <w:pPr>
      <w:spacing w:afterLines="30" w:line="400" w:lineRule="exact"/>
      <w:ind w:firstLine="200" w:firstLineChars="200"/>
      <w:jc w:val="both"/>
      <w:outlineLvl w:val="8"/>
    </w:pPr>
    <w:rPr>
      <w:rFonts w:ascii="Times New Roman" w:hAnsi="Times New Roman" w:eastAsia="宋体" w:cs="Times New Roman"/>
      <w:b/>
      <w:kern w:val="2"/>
      <w:sz w:val="24"/>
      <w:szCs w:val="28"/>
      <w:lang w:val="en-US" w:eastAsia="zh-CN" w:bidi="ar-SA"/>
    </w:rPr>
  </w:style>
  <w:style w:type="paragraph" w:customStyle="1" w:styleId="247">
    <w:name w:val="正文-带编号1)"/>
    <w:basedOn w:val="1"/>
    <w:qFormat/>
    <w:uiPriority w:val="99"/>
    <w:pPr>
      <w:tabs>
        <w:tab w:val="left" w:pos="2409"/>
      </w:tabs>
      <w:spacing w:line="400" w:lineRule="exact"/>
      <w:ind w:left="2410"/>
    </w:pPr>
    <w:rPr>
      <w:rFonts w:ascii="Arial" w:hAnsi="Arial"/>
    </w:rPr>
  </w:style>
  <w:style w:type="paragraph" w:customStyle="1" w:styleId="248">
    <w:name w:val="无间隔2"/>
    <w:qFormat/>
    <w:uiPriority w:val="0"/>
    <w:pPr>
      <w:widowControl w:val="0"/>
      <w:spacing w:line="48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49">
    <w:name w:val="font21"/>
    <w:basedOn w:val="1"/>
    <w:qFormat/>
    <w:uiPriority w:val="99"/>
    <w:pPr>
      <w:widowControl/>
      <w:spacing w:before="100" w:beforeAutospacing="1" w:after="100" w:afterAutospacing="1"/>
      <w:jc w:val="left"/>
    </w:pPr>
    <w:rPr>
      <w:rFonts w:ascii="宋体" w:cs="宋体"/>
      <w:kern w:val="0"/>
      <w:sz w:val="20"/>
      <w:szCs w:val="20"/>
    </w:rPr>
  </w:style>
  <w:style w:type="paragraph" w:customStyle="1" w:styleId="250">
    <w:name w:val="xl7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51">
    <w:name w:val="Char Char Char Char"/>
    <w:basedOn w:val="1"/>
    <w:qFormat/>
    <w:uiPriority w:val="99"/>
    <w:pPr>
      <w:tabs>
        <w:tab w:val="left" w:pos="360"/>
      </w:tabs>
      <w:ind w:firstLine="150" w:firstLineChars="150"/>
    </w:pPr>
    <w:rPr>
      <w:rFonts w:ascii="Arial" w:hAnsi="Arial" w:cs="Arial"/>
      <w:sz w:val="20"/>
      <w:szCs w:val="20"/>
    </w:rPr>
  </w:style>
  <w:style w:type="paragraph" w:customStyle="1" w:styleId="252">
    <w:name w:val="样式 标题 4Alt+4项h4H41.1.1.1 Heading 4Heading FourHead44bul...1"/>
    <w:basedOn w:val="7"/>
    <w:qFormat/>
    <w:uiPriority w:val="99"/>
    <w:pPr>
      <w:numPr>
        <w:ilvl w:val="3"/>
        <w:numId w:val="20"/>
      </w:numPr>
      <w:tabs>
        <w:tab w:val="left" w:pos="425"/>
        <w:tab w:val="left" w:pos="1931"/>
        <w:tab w:val="clear" w:pos="851"/>
      </w:tabs>
      <w:spacing w:before="120" w:after="0" w:line="360" w:lineRule="auto"/>
      <w:ind w:left="1931"/>
      <w:jc w:val="left"/>
    </w:pPr>
    <w:rPr>
      <w:rFonts w:ascii="Times New Roman" w:hAnsi="Times New Roman" w:cs="宋体"/>
      <w:b w:val="0"/>
      <w:bCs w:val="0"/>
      <w:sz w:val="24"/>
      <w:szCs w:val="20"/>
    </w:rPr>
  </w:style>
  <w:style w:type="paragraph" w:customStyle="1" w:styleId="253">
    <w:name w:val="表格内容"/>
    <w:basedOn w:val="1"/>
    <w:qFormat/>
    <w:uiPriority w:val="99"/>
    <w:pPr>
      <w:spacing w:line="360" w:lineRule="auto"/>
      <w:jc w:val="center"/>
    </w:pPr>
    <w:rPr>
      <w:rFonts w:cs="宋体"/>
      <w:sz w:val="18"/>
      <w:szCs w:val="20"/>
    </w:rPr>
  </w:style>
  <w:style w:type="paragraph" w:customStyle="1" w:styleId="254">
    <w:name w:val="font2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55">
    <w:name w:val="Char"/>
    <w:basedOn w:val="1"/>
    <w:qFormat/>
    <w:uiPriority w:val="0"/>
  </w:style>
  <w:style w:type="paragraph" w:customStyle="1" w:styleId="256">
    <w:name w:val="msonormalcxspmiddle"/>
    <w:basedOn w:val="1"/>
    <w:qFormat/>
    <w:uiPriority w:val="99"/>
    <w:pPr>
      <w:widowControl/>
      <w:spacing w:before="100" w:beforeAutospacing="1" w:after="100" w:afterAutospacing="1"/>
      <w:jc w:val="left"/>
    </w:pPr>
    <w:rPr>
      <w:rFonts w:ascii="宋体" w:cs="宋体"/>
      <w:kern w:val="0"/>
      <w:sz w:val="24"/>
    </w:rPr>
  </w:style>
  <w:style w:type="paragraph" w:customStyle="1" w:styleId="257">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258">
    <w:name w:val="Char11"/>
    <w:basedOn w:val="1"/>
    <w:qFormat/>
    <w:uiPriority w:val="99"/>
  </w:style>
  <w:style w:type="paragraph" w:customStyle="1" w:styleId="259">
    <w:name w:val="pa-0"/>
    <w:basedOn w:val="1"/>
    <w:qFormat/>
    <w:uiPriority w:val="99"/>
    <w:pPr>
      <w:widowControl/>
      <w:spacing w:before="150" w:after="150"/>
      <w:jc w:val="left"/>
    </w:pPr>
    <w:rPr>
      <w:rFonts w:ascii="宋体" w:cs="宋体"/>
      <w:kern w:val="0"/>
      <w:sz w:val="24"/>
    </w:rPr>
  </w:style>
  <w:style w:type="paragraph" w:customStyle="1" w:styleId="260">
    <w:name w:val="xl66"/>
    <w:basedOn w:val="1"/>
    <w:qFormat/>
    <w:uiPriority w:val="99"/>
    <w:pPr>
      <w:widowControl/>
      <w:spacing w:before="100" w:beforeAutospacing="1" w:after="100" w:afterAutospacing="1"/>
      <w:jc w:val="center"/>
    </w:pPr>
    <w:rPr>
      <w:rFonts w:ascii="宋体" w:cs="宋体"/>
      <w:b/>
      <w:bCs/>
      <w:kern w:val="0"/>
      <w:sz w:val="20"/>
      <w:szCs w:val="20"/>
    </w:rPr>
  </w:style>
  <w:style w:type="paragraph" w:customStyle="1" w:styleId="261">
    <w:name w:val="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62">
    <w:name w:val="p15"/>
    <w:basedOn w:val="1"/>
    <w:qFormat/>
    <w:uiPriority w:val="99"/>
    <w:pPr>
      <w:widowControl/>
    </w:pPr>
    <w:rPr>
      <w:rFonts w:ascii="宋体" w:cs="宋体"/>
      <w:kern w:val="0"/>
      <w:szCs w:val="21"/>
    </w:rPr>
  </w:style>
  <w:style w:type="paragraph" w:customStyle="1" w:styleId="263">
    <w:name w:val="默认段落字体 Para Char"/>
    <w:basedOn w:val="1"/>
    <w:semiHidden/>
    <w:qFormat/>
    <w:uiPriority w:val="99"/>
    <w:rPr>
      <w:rFonts w:cs="Arial"/>
    </w:rPr>
  </w:style>
  <w:style w:type="paragraph" w:customStyle="1" w:styleId="264">
    <w:name w:val="xl78"/>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65">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Normal0"/>
    <w:qFormat/>
    <w:uiPriority w:val="99"/>
    <w:pPr>
      <w:spacing w:line="480" w:lineRule="auto"/>
      <w:ind w:firstLine="200" w:firstLineChars="200"/>
      <w:jc w:val="both"/>
    </w:pPr>
    <w:rPr>
      <w:rFonts w:ascii="Times New Roman" w:hAnsi="Times New Roman" w:eastAsia="宋体" w:cs="Times New Roman"/>
      <w:lang w:val="en-US" w:eastAsia="en-US" w:bidi="ar-SA"/>
    </w:rPr>
  </w:style>
  <w:style w:type="paragraph" w:customStyle="1" w:styleId="267">
    <w:name w:val="font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68">
    <w:name w:val="MyPoints"/>
    <w:basedOn w:val="1"/>
    <w:qFormat/>
    <w:uiPriority w:val="99"/>
    <w:pPr>
      <w:widowControl/>
      <w:ind w:left="936" w:hanging="360" w:firstLineChars="0"/>
      <w:jc w:val="left"/>
    </w:pPr>
    <w:rPr>
      <w:rFonts w:ascii="Century Gothic" w:hAnsi="Century Gothic"/>
      <w:kern w:val="0"/>
      <w:sz w:val="20"/>
      <w:szCs w:val="20"/>
      <w:lang w:eastAsia="en-US"/>
    </w:rPr>
  </w:style>
  <w:style w:type="paragraph" w:customStyle="1" w:styleId="269">
    <w:name w:val="表格内容五号(V1)"/>
    <w:basedOn w:val="1"/>
    <w:qFormat/>
    <w:uiPriority w:val="99"/>
    <w:pPr>
      <w:jc w:val="center"/>
    </w:pPr>
    <w:rPr>
      <w:rFonts w:cs="Arial Unicode MS"/>
      <w:kern w:val="0"/>
      <w:szCs w:val="21"/>
    </w:rPr>
  </w:style>
  <w:style w:type="paragraph" w:customStyle="1" w:styleId="270">
    <w:name w:val="Char1"/>
    <w:basedOn w:val="1"/>
    <w:qFormat/>
    <w:uiPriority w:val="99"/>
  </w:style>
  <w:style w:type="paragraph" w:customStyle="1" w:styleId="271">
    <w:name w:val="10"/>
    <w:basedOn w:val="1"/>
    <w:qFormat/>
    <w:uiPriority w:val="99"/>
    <w:pPr>
      <w:spacing w:line="360" w:lineRule="auto"/>
      <w:ind w:firstLine="454"/>
    </w:pPr>
    <w:rPr>
      <w:rFonts w:ascii="Tahoma" w:hAnsi="Tahoma"/>
      <w:sz w:val="24"/>
      <w:szCs w:val="20"/>
    </w:rPr>
  </w:style>
  <w:style w:type="paragraph" w:customStyle="1" w:styleId="272">
    <w:name w:val="def正文"/>
    <w:basedOn w:val="34"/>
    <w:qFormat/>
    <w:uiPriority w:val="99"/>
    <w:pPr>
      <w:widowControl/>
      <w:spacing w:line="360" w:lineRule="auto"/>
      <w:ind w:firstLine="482"/>
      <w:jc w:val="both"/>
    </w:pPr>
    <w:rPr>
      <w:rFonts w:ascii="Times New Roman"/>
      <w:b/>
      <w:color w:val="000000"/>
      <w:kern w:val="0"/>
    </w:rPr>
  </w:style>
  <w:style w:type="paragraph" w:customStyle="1" w:styleId="273">
    <w:name w:val="说明正文"/>
    <w:basedOn w:val="1"/>
    <w:qFormat/>
    <w:uiPriority w:val="99"/>
    <w:pPr>
      <w:spacing w:line="360" w:lineRule="auto"/>
      <w:ind w:firstLine="480"/>
    </w:pPr>
    <w:rPr>
      <w:rFonts w:ascii="宋体" w:hAnsi="宋体"/>
      <w:sz w:val="24"/>
    </w:rPr>
  </w:style>
  <w:style w:type="paragraph" w:customStyle="1" w:styleId="274">
    <w:name w:val="Item List in Table"/>
    <w:basedOn w:val="1"/>
    <w:qFormat/>
    <w:uiPriority w:val="99"/>
    <w:pPr>
      <w:numPr>
        <w:ilvl w:val="0"/>
        <w:numId w:val="21"/>
      </w:numPr>
      <w:topLinePunct/>
      <w:adjustRightInd w:val="0"/>
      <w:snapToGrid w:val="0"/>
      <w:spacing w:before="80" w:after="80" w:line="240" w:lineRule="atLeast"/>
      <w:jc w:val="left"/>
    </w:pPr>
    <w:rPr>
      <w:rFonts w:ascii="Arial" w:hAnsi="Arial" w:cs="Arial"/>
      <w:kern w:val="0"/>
      <w:szCs w:val="21"/>
    </w:rPr>
  </w:style>
  <w:style w:type="paragraph" w:customStyle="1" w:styleId="275">
    <w:name w:val="_Style 1"/>
    <w:basedOn w:val="1"/>
    <w:qFormat/>
    <w:uiPriority w:val="0"/>
    <w:pPr>
      <w:spacing w:line="360" w:lineRule="auto"/>
      <w:ind w:firstLine="420"/>
    </w:pPr>
    <w:rPr>
      <w:rFonts w:ascii="Calibri" w:hAnsi="Calibri" w:eastAsia="微软雅黑"/>
      <w:sz w:val="24"/>
      <w:szCs w:val="22"/>
    </w:rPr>
  </w:style>
  <w:style w:type="paragraph" w:customStyle="1" w:styleId="276">
    <w:name w:val="font7"/>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7">
    <w:name w:val="CM19"/>
    <w:basedOn w:val="100"/>
    <w:next w:val="100"/>
    <w:qFormat/>
    <w:uiPriority w:val="99"/>
    <w:pPr>
      <w:spacing w:line="440" w:lineRule="atLeast"/>
    </w:pPr>
    <w:rPr>
      <w:rFonts w:ascii="方正小标宋简体" w:eastAsia="方正小标宋简体" w:cs="Times New Roman"/>
      <w:color w:val="auto"/>
    </w:rPr>
  </w:style>
  <w:style w:type="paragraph" w:customStyle="1" w:styleId="278">
    <w:name w:val="font14"/>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9">
    <w:name w:val="样式 标题 3标题 3 Char Char Char Char(A-3)sect1.2.3h3H3 + 加粗 段前:..."/>
    <w:basedOn w:val="6"/>
    <w:qFormat/>
    <w:uiPriority w:val="99"/>
    <w:pPr>
      <w:tabs>
        <w:tab w:val="left" w:pos="1080"/>
      </w:tabs>
      <w:spacing w:before="120" w:after="0"/>
    </w:pPr>
    <w:rPr>
      <w:rFonts w:eastAsia="黑体" w:cs="宋体"/>
      <w:b w:val="0"/>
      <w:sz w:val="24"/>
      <w:szCs w:val="20"/>
    </w:rPr>
  </w:style>
  <w:style w:type="paragraph" w:customStyle="1" w:styleId="280">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81">
    <w:name w:val="xl7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82">
    <w:name w:val="Char Char2 Char1"/>
    <w:basedOn w:val="1"/>
    <w:semiHidden/>
    <w:qFormat/>
    <w:uiPriority w:val="99"/>
    <w:pPr>
      <w:widowControl/>
      <w:spacing w:after="160" w:line="240" w:lineRule="exact"/>
      <w:jc w:val="left"/>
    </w:pPr>
    <w:rPr>
      <w:rFonts w:ascii="Arial" w:hAnsi="Arial"/>
      <w:kern w:val="0"/>
      <w:sz w:val="22"/>
      <w:szCs w:val="22"/>
      <w:lang w:eastAsia="en-US"/>
    </w:rPr>
  </w:style>
  <w:style w:type="paragraph" w:customStyle="1" w:styleId="283">
    <w:name w:val="样式3"/>
    <w:basedOn w:val="273"/>
    <w:qFormat/>
    <w:uiPriority w:val="99"/>
    <w:pPr>
      <w:spacing w:line="240" w:lineRule="auto"/>
      <w:ind w:firstLine="0" w:firstLineChars="0"/>
    </w:pPr>
    <w:rPr>
      <w:rFonts w:ascii="Times New Roman" w:hAnsi="Times New Roman"/>
      <w:sz w:val="21"/>
    </w:rPr>
  </w:style>
  <w:style w:type="paragraph" w:customStyle="1" w:styleId="284">
    <w:name w:val="样式 标题 2 + 宋体 小三 段前: 0 磅 段后: 12 磅 行距: 1.5 倍行距"/>
    <w:basedOn w:val="5"/>
    <w:qFormat/>
    <w:uiPriority w:val="99"/>
    <w:pPr>
      <w:numPr>
        <w:ilvl w:val="1"/>
        <w:numId w:val="16"/>
      </w:numPr>
      <w:tabs>
        <w:tab w:val="left" w:pos="340"/>
      </w:tabs>
      <w:spacing w:before="0" w:afterLines="100" w:line="360" w:lineRule="auto"/>
    </w:pPr>
    <w:rPr>
      <w:rFonts w:ascii="宋体" w:hAnsi="宋体" w:eastAsia="宋体" w:cs="宋体"/>
      <w:sz w:val="30"/>
      <w:szCs w:val="20"/>
    </w:rPr>
  </w:style>
  <w:style w:type="paragraph" w:customStyle="1" w:styleId="285">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6">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8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88">
    <w:name w:val="xl7876"/>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89">
    <w:name w:val="font16"/>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90">
    <w:name w:val="节"/>
    <w:basedOn w:val="5"/>
    <w:qFormat/>
    <w:uiPriority w:val="99"/>
    <w:pPr>
      <w:tabs>
        <w:tab w:val="left" w:pos="780"/>
      </w:tabs>
      <w:spacing w:line="240" w:lineRule="auto"/>
      <w:ind w:left="780" w:hanging="360"/>
    </w:pPr>
    <w:rPr>
      <w:rFonts w:ascii="黑体"/>
      <w:b w:val="0"/>
      <w:sz w:val="28"/>
      <w:szCs w:val="28"/>
    </w:rPr>
  </w:style>
  <w:style w:type="paragraph" w:customStyle="1" w:styleId="291">
    <w:name w:val="xl787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92">
    <w:name w:val="样式 日期 + 行距: 1.5 倍行距"/>
    <w:basedOn w:val="52"/>
    <w:qFormat/>
    <w:uiPriority w:val="99"/>
    <w:pPr>
      <w:widowControl/>
      <w:spacing w:line="360" w:lineRule="auto"/>
      <w:ind w:left="0" w:leftChars="0" w:firstLine="540"/>
    </w:pPr>
    <w:rPr>
      <w:rFonts w:cs="宋体"/>
      <w:kern w:val="0"/>
      <w:szCs w:val="20"/>
    </w:rPr>
  </w:style>
  <w:style w:type="paragraph" w:customStyle="1" w:styleId="293">
    <w:name w:val="xl68"/>
    <w:basedOn w:val="1"/>
    <w:qFormat/>
    <w:uiPriority w:val="99"/>
    <w:pPr>
      <w:widowControl/>
      <w:spacing w:before="100" w:beforeAutospacing="1" w:after="100" w:afterAutospacing="1"/>
      <w:jc w:val="left"/>
    </w:pPr>
    <w:rPr>
      <w:rFonts w:ascii="宋体" w:cs="宋体"/>
      <w:kern w:val="0"/>
      <w:sz w:val="20"/>
      <w:szCs w:val="20"/>
    </w:rPr>
  </w:style>
  <w:style w:type="paragraph" w:customStyle="1" w:styleId="294">
    <w:name w:val="font23"/>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95">
    <w:name w:val="Notes Heading in Table"/>
    <w:next w:val="1"/>
    <w:qFormat/>
    <w:uiPriority w:val="99"/>
    <w:pPr>
      <w:keepNext/>
      <w:adjustRightInd w:val="0"/>
      <w:snapToGrid w:val="0"/>
      <w:spacing w:before="80" w:after="40" w:line="240" w:lineRule="atLeast"/>
      <w:ind w:firstLine="200" w:firstLineChars="200"/>
      <w:jc w:val="both"/>
    </w:pPr>
    <w:rPr>
      <w:rFonts w:ascii="Arial" w:hAnsi="Arial" w:eastAsia="黑体" w:cs="Arial"/>
      <w:bCs/>
      <w:kern w:val="2"/>
      <w:sz w:val="18"/>
      <w:szCs w:val="18"/>
      <w:lang w:val="en-US" w:eastAsia="zh-CN" w:bidi="ar-SA"/>
    </w:rPr>
  </w:style>
  <w:style w:type="paragraph" w:customStyle="1" w:styleId="296">
    <w:name w:val="pa-1"/>
    <w:basedOn w:val="1"/>
    <w:qFormat/>
    <w:uiPriority w:val="99"/>
    <w:pPr>
      <w:widowControl/>
      <w:spacing w:before="150" w:after="150"/>
      <w:jc w:val="left"/>
    </w:pPr>
    <w:rPr>
      <w:rFonts w:ascii="宋体" w:cs="宋体"/>
      <w:kern w:val="0"/>
      <w:sz w:val="24"/>
    </w:rPr>
  </w:style>
  <w:style w:type="paragraph" w:customStyle="1" w:styleId="297">
    <w:name w:val="font13"/>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98">
    <w:name w:val="段"/>
    <w:qFormat/>
    <w:uiPriority w:val="99"/>
    <w:pPr>
      <w:autoSpaceDE w:val="0"/>
      <w:autoSpaceDN w:val="0"/>
      <w:spacing w:line="480" w:lineRule="auto"/>
      <w:ind w:firstLine="200" w:firstLineChars="200"/>
      <w:jc w:val="both"/>
    </w:pPr>
    <w:rPr>
      <w:rFonts w:ascii="宋体" w:hAnsi="Times New Roman" w:eastAsia="宋体" w:cs="Times New Roman"/>
      <w:sz w:val="21"/>
      <w:lang w:val="en-US" w:eastAsia="zh-CN" w:bidi="ar-SA"/>
    </w:rPr>
  </w:style>
  <w:style w:type="paragraph" w:customStyle="1" w:styleId="299">
    <w:name w:val="font11"/>
    <w:basedOn w:val="1"/>
    <w:qFormat/>
    <w:uiPriority w:val="99"/>
    <w:pPr>
      <w:widowControl/>
      <w:spacing w:before="100" w:beforeAutospacing="1" w:after="100" w:afterAutospacing="1"/>
      <w:jc w:val="left"/>
    </w:pPr>
    <w:rPr>
      <w:rFonts w:ascii="宋体" w:cs="宋体"/>
      <w:kern w:val="0"/>
      <w:sz w:val="18"/>
      <w:szCs w:val="18"/>
    </w:rPr>
  </w:style>
  <w:style w:type="paragraph" w:customStyle="1" w:styleId="300">
    <w:name w:val="样式6"/>
    <w:basedOn w:val="1"/>
    <w:qFormat/>
    <w:uiPriority w:val="99"/>
    <w:pPr>
      <w:widowControl/>
      <w:numPr>
        <w:ilvl w:val="1"/>
        <w:numId w:val="22"/>
      </w:numPr>
      <w:tabs>
        <w:tab w:val="left" w:pos="840"/>
        <w:tab w:val="left" w:pos="1800"/>
      </w:tabs>
      <w:spacing w:beforeLines="50" w:afterLines="50"/>
      <w:ind w:left="1800" w:firstLine="899" w:firstLineChars="428"/>
    </w:pPr>
    <w:rPr>
      <w:kern w:val="0"/>
    </w:rPr>
  </w:style>
  <w:style w:type="paragraph" w:customStyle="1" w:styleId="301">
    <w:name w:val="Char Char Char Char2"/>
    <w:basedOn w:val="1"/>
    <w:qFormat/>
    <w:uiPriority w:val="0"/>
    <w:pPr>
      <w:widowControl/>
      <w:spacing w:after="160" w:line="240" w:lineRule="exact"/>
      <w:jc w:val="left"/>
    </w:pPr>
    <w:rPr>
      <w:rFonts w:ascii="Verdana" w:hAnsi="Verdana"/>
      <w:kern w:val="0"/>
      <w:szCs w:val="20"/>
    </w:rPr>
  </w:style>
  <w:style w:type="paragraph" w:customStyle="1" w:styleId="302">
    <w:name w:val="题注5"/>
    <w:basedOn w:val="1"/>
    <w:next w:val="22"/>
    <w:qFormat/>
    <w:uiPriority w:val="0"/>
    <w:pPr>
      <w:numPr>
        <w:ilvl w:val="1"/>
        <w:numId w:val="23"/>
      </w:numPr>
      <w:tabs>
        <w:tab w:val="left" w:pos="0"/>
        <w:tab w:val="left" w:pos="720"/>
        <w:tab w:val="left" w:pos="2040"/>
      </w:tabs>
      <w:spacing w:line="360" w:lineRule="auto"/>
      <w:ind w:left="720" w:hanging="720"/>
    </w:pPr>
    <w:rPr>
      <w:b/>
      <w:color w:val="000000"/>
      <w:sz w:val="28"/>
      <w:szCs w:val="28"/>
    </w:rPr>
  </w:style>
  <w:style w:type="paragraph" w:customStyle="1" w:styleId="303">
    <w:name w:val="xl31"/>
    <w:basedOn w:val="1"/>
    <w:qFormat/>
    <w:uiPriority w:val="99"/>
    <w:pPr>
      <w:widowControl/>
      <w:pBdr>
        <w:left w:val="single" w:color="008080" w:sz="4" w:space="0"/>
        <w:right w:val="single" w:color="008080" w:sz="4" w:space="0"/>
      </w:pBdr>
      <w:shd w:val="clear" w:color="9999FF" w:fill="FFFFFF"/>
      <w:spacing w:before="100" w:beforeAutospacing="1" w:after="100" w:afterAutospacing="1"/>
      <w:jc w:val="left"/>
    </w:pPr>
    <w:rPr>
      <w:rFonts w:ascii="宋体" w:hAnsi="宋体"/>
      <w:color w:val="000000"/>
      <w:kern w:val="0"/>
      <w:sz w:val="24"/>
    </w:rPr>
  </w:style>
  <w:style w:type="paragraph" w:customStyle="1" w:styleId="304">
    <w:name w:val="样式 标题 1章H11. heading 1标准章Alt+1h1Huvudrubrikh11h12h13h..."/>
    <w:basedOn w:val="1"/>
    <w:qFormat/>
    <w:uiPriority w:val="99"/>
  </w:style>
  <w:style w:type="paragraph" w:customStyle="1" w:styleId="305">
    <w:name w:val="手动目录"/>
    <w:basedOn w:val="1"/>
    <w:qFormat/>
    <w:uiPriority w:val="99"/>
    <w:pPr>
      <w:numPr>
        <w:ilvl w:val="0"/>
        <w:numId w:val="24"/>
      </w:numPr>
      <w:spacing w:line="360" w:lineRule="auto"/>
    </w:pPr>
    <w:rPr>
      <w:sz w:val="24"/>
    </w:rPr>
  </w:style>
  <w:style w:type="character" w:customStyle="1" w:styleId="306">
    <w:name w:val="宏文本 Char2"/>
    <w:link w:val="3"/>
    <w:qFormat/>
    <w:uiPriority w:val="99"/>
    <w:rPr>
      <w:rFonts w:ascii="Courier New" w:hAnsi="Courier New"/>
      <w:kern w:val="2"/>
      <w:sz w:val="24"/>
      <w:szCs w:val="24"/>
      <w:lang w:val="en-US" w:eastAsia="zh-CN" w:bidi="ar-SA"/>
    </w:rPr>
  </w:style>
  <w:style w:type="character" w:customStyle="1" w:styleId="307">
    <w:name w:val="标题 1 Char"/>
    <w:link w:val="4"/>
    <w:qFormat/>
    <w:uiPriority w:val="0"/>
    <w:rPr>
      <w:b/>
      <w:kern w:val="44"/>
      <w:sz w:val="44"/>
    </w:rPr>
  </w:style>
  <w:style w:type="character" w:customStyle="1" w:styleId="308">
    <w:name w:val="标题 2 Char"/>
    <w:link w:val="5"/>
    <w:qFormat/>
    <w:uiPriority w:val="0"/>
    <w:rPr>
      <w:rFonts w:ascii="Arial" w:hAnsi="Arial" w:eastAsia="黑体"/>
      <w:b/>
      <w:bCs/>
      <w:kern w:val="2"/>
      <w:sz w:val="32"/>
      <w:szCs w:val="32"/>
    </w:rPr>
  </w:style>
  <w:style w:type="character" w:customStyle="1" w:styleId="309">
    <w:name w:val="标题 3 Char"/>
    <w:link w:val="6"/>
    <w:qFormat/>
    <w:uiPriority w:val="0"/>
    <w:rPr>
      <w:rFonts w:cs="Angsana New"/>
      <w:b/>
      <w:bCs/>
      <w:kern w:val="2"/>
      <w:sz w:val="32"/>
      <w:szCs w:val="32"/>
    </w:rPr>
  </w:style>
  <w:style w:type="character" w:customStyle="1" w:styleId="310">
    <w:name w:val="标题 4 Char"/>
    <w:link w:val="7"/>
    <w:qFormat/>
    <w:uiPriority w:val="0"/>
    <w:rPr>
      <w:rFonts w:ascii="Arial" w:hAnsi="Arial" w:eastAsia="黑体"/>
      <w:b/>
      <w:bCs/>
      <w:kern w:val="2"/>
      <w:sz w:val="28"/>
      <w:szCs w:val="28"/>
    </w:rPr>
  </w:style>
  <w:style w:type="character" w:customStyle="1" w:styleId="311">
    <w:name w:val="标题 5 Char"/>
    <w:link w:val="8"/>
    <w:qFormat/>
    <w:uiPriority w:val="0"/>
    <w:rPr>
      <w:b/>
      <w:bCs/>
      <w:kern w:val="2"/>
      <w:sz w:val="28"/>
      <w:szCs w:val="28"/>
    </w:rPr>
  </w:style>
  <w:style w:type="character" w:customStyle="1" w:styleId="312">
    <w:name w:val="标题 6 Char"/>
    <w:link w:val="9"/>
    <w:qFormat/>
    <w:uiPriority w:val="0"/>
    <w:rPr>
      <w:rFonts w:ascii="Arial" w:hAnsi="Arial" w:eastAsia="黑体"/>
      <w:b/>
      <w:bCs/>
      <w:kern w:val="2"/>
      <w:sz w:val="24"/>
      <w:szCs w:val="24"/>
    </w:rPr>
  </w:style>
  <w:style w:type="character" w:customStyle="1" w:styleId="313">
    <w:name w:val="标题 7 Char"/>
    <w:link w:val="10"/>
    <w:qFormat/>
    <w:uiPriority w:val="99"/>
    <w:rPr>
      <w:b/>
      <w:bCs/>
      <w:kern w:val="2"/>
      <w:sz w:val="24"/>
      <w:szCs w:val="24"/>
    </w:rPr>
  </w:style>
  <w:style w:type="character" w:customStyle="1" w:styleId="314">
    <w:name w:val="标题 8 Char"/>
    <w:link w:val="11"/>
    <w:qFormat/>
    <w:uiPriority w:val="99"/>
    <w:rPr>
      <w:rFonts w:ascii="Arial" w:hAnsi="Arial" w:eastAsia="黑体"/>
      <w:kern w:val="2"/>
      <w:sz w:val="24"/>
      <w:szCs w:val="24"/>
    </w:rPr>
  </w:style>
  <w:style w:type="character" w:customStyle="1" w:styleId="315">
    <w:name w:val="标题 9 Char"/>
    <w:link w:val="12"/>
    <w:qFormat/>
    <w:uiPriority w:val="99"/>
    <w:rPr>
      <w:rFonts w:ascii="Arial" w:hAnsi="Arial" w:eastAsia="黑体"/>
      <w:kern w:val="2"/>
      <w:sz w:val="21"/>
      <w:szCs w:val="21"/>
    </w:rPr>
  </w:style>
  <w:style w:type="character" w:customStyle="1" w:styleId="316">
    <w:name w:val="注释标题 Char2"/>
    <w:link w:val="17"/>
    <w:qFormat/>
    <w:uiPriority w:val="0"/>
    <w:rPr>
      <w:rFonts w:eastAsia="仿宋"/>
      <w:sz w:val="32"/>
    </w:rPr>
  </w:style>
  <w:style w:type="character" w:customStyle="1" w:styleId="317">
    <w:name w:val="电子邮件签名 Char2"/>
    <w:link w:val="20"/>
    <w:qFormat/>
    <w:uiPriority w:val="0"/>
    <w:rPr>
      <w:rFonts w:eastAsia="仿宋"/>
      <w:sz w:val="32"/>
    </w:rPr>
  </w:style>
  <w:style w:type="character" w:customStyle="1" w:styleId="318">
    <w:name w:val="正文缩进 Char"/>
    <w:link w:val="2"/>
    <w:qFormat/>
    <w:uiPriority w:val="0"/>
    <w:rPr>
      <w:rFonts w:eastAsia="宋体"/>
      <w:kern w:val="2"/>
      <w:sz w:val="21"/>
      <w:szCs w:val="24"/>
      <w:lang w:val="en-US" w:eastAsia="zh-CN" w:bidi="ar-SA"/>
    </w:rPr>
  </w:style>
  <w:style w:type="character" w:customStyle="1" w:styleId="319">
    <w:name w:val="文档结构图 Char"/>
    <w:link w:val="26"/>
    <w:qFormat/>
    <w:uiPriority w:val="99"/>
    <w:rPr>
      <w:kern w:val="2"/>
      <w:sz w:val="21"/>
      <w:szCs w:val="24"/>
      <w:shd w:val="clear" w:color="auto" w:fill="000080"/>
    </w:rPr>
  </w:style>
  <w:style w:type="character" w:customStyle="1" w:styleId="320">
    <w:name w:val="批注文字 Char"/>
    <w:link w:val="28"/>
    <w:qFormat/>
    <w:uiPriority w:val="99"/>
    <w:rPr>
      <w:kern w:val="2"/>
      <w:sz w:val="21"/>
      <w:szCs w:val="24"/>
    </w:rPr>
  </w:style>
  <w:style w:type="character" w:customStyle="1" w:styleId="321">
    <w:name w:val="称呼 Char2"/>
    <w:link w:val="30"/>
    <w:qFormat/>
    <w:uiPriority w:val="0"/>
    <w:rPr>
      <w:rFonts w:eastAsia="仿宋"/>
      <w:sz w:val="32"/>
    </w:rPr>
  </w:style>
  <w:style w:type="character" w:customStyle="1" w:styleId="322">
    <w:name w:val="正文文本 3 Char2"/>
    <w:link w:val="31"/>
    <w:qFormat/>
    <w:uiPriority w:val="0"/>
    <w:rPr>
      <w:rFonts w:eastAsia="仿宋"/>
      <w:sz w:val="16"/>
      <w:szCs w:val="16"/>
    </w:rPr>
  </w:style>
  <w:style w:type="character" w:customStyle="1" w:styleId="323">
    <w:name w:val="结束语 Char2"/>
    <w:link w:val="32"/>
    <w:qFormat/>
    <w:uiPriority w:val="0"/>
    <w:rPr>
      <w:rFonts w:eastAsia="仿宋"/>
      <w:sz w:val="32"/>
    </w:rPr>
  </w:style>
  <w:style w:type="character" w:customStyle="1" w:styleId="324">
    <w:name w:val="正文文本 Char"/>
    <w:link w:val="34"/>
    <w:qFormat/>
    <w:uiPriority w:val="99"/>
    <w:rPr>
      <w:rFonts w:ascii="宋体"/>
      <w:kern w:val="2"/>
      <w:sz w:val="24"/>
      <w:szCs w:val="24"/>
    </w:rPr>
  </w:style>
  <w:style w:type="character" w:customStyle="1" w:styleId="325">
    <w:name w:val="正文文本缩进 Char1"/>
    <w:link w:val="36"/>
    <w:qFormat/>
    <w:uiPriority w:val="0"/>
    <w:rPr>
      <w:b/>
      <w:kern w:val="2"/>
      <w:sz w:val="24"/>
      <w:szCs w:val="24"/>
    </w:rPr>
  </w:style>
  <w:style w:type="character" w:customStyle="1" w:styleId="326">
    <w:name w:val="HTML 地址 Char2"/>
    <w:link w:val="43"/>
    <w:qFormat/>
    <w:uiPriority w:val="0"/>
    <w:rPr>
      <w:rFonts w:eastAsia="仿宋"/>
      <w:i/>
      <w:iCs/>
      <w:sz w:val="32"/>
    </w:rPr>
  </w:style>
  <w:style w:type="character" w:customStyle="1" w:styleId="327">
    <w:name w:val="纯文本 Char"/>
    <w:link w:val="47"/>
    <w:qFormat/>
    <w:uiPriority w:val="0"/>
    <w:rPr>
      <w:rFonts w:ascii="宋体"/>
      <w:kern w:val="2"/>
      <w:sz w:val="21"/>
    </w:rPr>
  </w:style>
  <w:style w:type="character" w:customStyle="1" w:styleId="328">
    <w:name w:val="日期 Char"/>
    <w:link w:val="52"/>
    <w:qFormat/>
    <w:uiPriority w:val="99"/>
    <w:rPr>
      <w:rFonts w:ascii="宋体"/>
      <w:kern w:val="2"/>
      <w:sz w:val="24"/>
      <w:szCs w:val="24"/>
    </w:rPr>
  </w:style>
  <w:style w:type="character" w:customStyle="1" w:styleId="329">
    <w:name w:val="正文文本缩进 2 Char"/>
    <w:link w:val="53"/>
    <w:qFormat/>
    <w:uiPriority w:val="99"/>
    <w:rPr>
      <w:kern w:val="2"/>
      <w:sz w:val="21"/>
      <w:szCs w:val="24"/>
    </w:rPr>
  </w:style>
  <w:style w:type="character" w:customStyle="1" w:styleId="330">
    <w:name w:val="尾注文本 Char"/>
    <w:link w:val="54"/>
    <w:qFormat/>
    <w:uiPriority w:val="99"/>
    <w:rPr>
      <w:kern w:val="2"/>
      <w:sz w:val="21"/>
      <w:szCs w:val="24"/>
    </w:rPr>
  </w:style>
  <w:style w:type="character" w:customStyle="1" w:styleId="331">
    <w:name w:val="批注框文本 Char"/>
    <w:link w:val="56"/>
    <w:qFormat/>
    <w:uiPriority w:val="99"/>
    <w:rPr>
      <w:kern w:val="2"/>
      <w:sz w:val="18"/>
      <w:szCs w:val="18"/>
    </w:rPr>
  </w:style>
  <w:style w:type="character" w:customStyle="1" w:styleId="332">
    <w:name w:val="页脚 Char"/>
    <w:link w:val="57"/>
    <w:qFormat/>
    <w:uiPriority w:val="99"/>
    <w:rPr>
      <w:kern w:val="2"/>
      <w:sz w:val="18"/>
      <w:szCs w:val="18"/>
    </w:rPr>
  </w:style>
  <w:style w:type="character" w:customStyle="1" w:styleId="333">
    <w:name w:val="页眉 Char"/>
    <w:link w:val="59"/>
    <w:qFormat/>
    <w:uiPriority w:val="0"/>
    <w:rPr>
      <w:kern w:val="2"/>
      <w:sz w:val="18"/>
      <w:szCs w:val="18"/>
    </w:rPr>
  </w:style>
  <w:style w:type="character" w:customStyle="1" w:styleId="334">
    <w:name w:val="签名 Char2"/>
    <w:link w:val="60"/>
    <w:qFormat/>
    <w:uiPriority w:val="0"/>
    <w:rPr>
      <w:rFonts w:eastAsia="仿宋"/>
      <w:sz w:val="32"/>
    </w:rPr>
  </w:style>
  <w:style w:type="character" w:customStyle="1" w:styleId="335">
    <w:name w:val="副标题 Char"/>
    <w:link w:val="66"/>
    <w:qFormat/>
    <w:uiPriority w:val="99"/>
    <w:rPr>
      <w:rFonts w:ascii="Cambria" w:hAnsi="Cambria"/>
      <w:b/>
      <w:bCs/>
      <w:kern w:val="28"/>
      <w:sz w:val="32"/>
      <w:szCs w:val="32"/>
    </w:rPr>
  </w:style>
  <w:style w:type="character" w:customStyle="1" w:styleId="336">
    <w:name w:val="脚注文本 Char2"/>
    <w:link w:val="69"/>
    <w:qFormat/>
    <w:uiPriority w:val="0"/>
    <w:rPr>
      <w:rFonts w:eastAsia="仿宋"/>
      <w:sz w:val="18"/>
      <w:szCs w:val="18"/>
    </w:rPr>
  </w:style>
  <w:style w:type="character" w:customStyle="1" w:styleId="337">
    <w:name w:val="正文文本缩进 3 Char"/>
    <w:link w:val="72"/>
    <w:qFormat/>
    <w:uiPriority w:val="99"/>
    <w:rPr>
      <w:rFonts w:ascii="宋体"/>
      <w:kern w:val="2"/>
      <w:sz w:val="21"/>
      <w:szCs w:val="24"/>
    </w:rPr>
  </w:style>
  <w:style w:type="character" w:customStyle="1" w:styleId="338">
    <w:name w:val="正文文本 2 Char"/>
    <w:link w:val="78"/>
    <w:qFormat/>
    <w:uiPriority w:val="99"/>
    <w:rPr>
      <w:kern w:val="2"/>
      <w:sz w:val="21"/>
      <w:szCs w:val="24"/>
    </w:rPr>
  </w:style>
  <w:style w:type="character" w:customStyle="1" w:styleId="339">
    <w:name w:val="信息标题 Char2"/>
    <w:link w:val="81"/>
    <w:qFormat/>
    <w:uiPriority w:val="0"/>
    <w:rPr>
      <w:rFonts w:ascii="Arial" w:hAnsi="Arial" w:eastAsia="仿宋" w:cs="Arial"/>
      <w:sz w:val="24"/>
      <w:szCs w:val="24"/>
      <w:shd w:val="pct20" w:color="auto" w:fill="auto"/>
    </w:rPr>
  </w:style>
  <w:style w:type="character" w:customStyle="1" w:styleId="340">
    <w:name w:val="HTML 预设格式 Char"/>
    <w:link w:val="82"/>
    <w:qFormat/>
    <w:uiPriority w:val="0"/>
    <w:rPr>
      <w:rFonts w:ascii="Arial" w:hAnsi="Arial" w:cs="Arial"/>
      <w:sz w:val="28"/>
      <w:szCs w:val="28"/>
    </w:rPr>
  </w:style>
  <w:style w:type="character" w:customStyle="1" w:styleId="341">
    <w:name w:val="普通(网站) Char"/>
    <w:link w:val="83"/>
    <w:qFormat/>
    <w:uiPriority w:val="0"/>
    <w:rPr>
      <w:rFonts w:ascii="宋体" w:cs="宋体"/>
      <w:sz w:val="24"/>
      <w:szCs w:val="24"/>
    </w:rPr>
  </w:style>
  <w:style w:type="character" w:customStyle="1" w:styleId="342">
    <w:name w:val="标题 Char"/>
    <w:link w:val="86"/>
    <w:qFormat/>
    <w:uiPriority w:val="99"/>
    <w:rPr>
      <w:rFonts w:ascii="Cambria" w:hAnsi="Cambria"/>
      <w:b/>
      <w:bCs/>
      <w:kern w:val="2"/>
      <w:sz w:val="32"/>
      <w:szCs w:val="32"/>
    </w:rPr>
  </w:style>
  <w:style w:type="character" w:customStyle="1" w:styleId="343">
    <w:name w:val="批注主题 Char"/>
    <w:link w:val="87"/>
    <w:qFormat/>
    <w:uiPriority w:val="99"/>
    <w:rPr>
      <w:b/>
      <w:bCs/>
      <w:kern w:val="2"/>
      <w:sz w:val="21"/>
      <w:szCs w:val="24"/>
    </w:rPr>
  </w:style>
  <w:style w:type="character" w:customStyle="1" w:styleId="344">
    <w:name w:val="正文首行缩进 Char"/>
    <w:link w:val="88"/>
    <w:qFormat/>
    <w:uiPriority w:val="99"/>
    <w:rPr>
      <w:rFonts w:ascii="宋体"/>
      <w:kern w:val="2"/>
      <w:sz w:val="21"/>
      <w:szCs w:val="24"/>
    </w:rPr>
  </w:style>
  <w:style w:type="character" w:customStyle="1" w:styleId="345">
    <w:name w:val="正文首行缩进 2 Char"/>
    <w:link w:val="37"/>
    <w:qFormat/>
    <w:uiPriority w:val="99"/>
    <w:rPr>
      <w:b/>
      <w:kern w:val="2"/>
      <w:sz w:val="21"/>
      <w:szCs w:val="24"/>
    </w:rPr>
  </w:style>
  <w:style w:type="character" w:customStyle="1" w:styleId="346">
    <w:name w:val="正文首行缩进2字 Char"/>
    <w:link w:val="101"/>
    <w:qFormat/>
    <w:uiPriority w:val="0"/>
    <w:rPr>
      <w:rFonts w:eastAsia="楷体_GB2312"/>
      <w:sz w:val="28"/>
      <w:szCs w:val="24"/>
    </w:rPr>
  </w:style>
  <w:style w:type="character" w:customStyle="1" w:styleId="347">
    <w:name w:val="GW-标题3 Char Char"/>
    <w:link w:val="102"/>
    <w:qFormat/>
    <w:uiPriority w:val="99"/>
    <w:rPr>
      <w:rFonts w:ascii="仿宋_GB2312" w:eastAsia="仿宋_GB2312"/>
      <w:bCs/>
      <w:kern w:val="44"/>
      <w:sz w:val="32"/>
    </w:rPr>
  </w:style>
  <w:style w:type="character" w:customStyle="1" w:styleId="348">
    <w:name w:val="脚注文本 Char"/>
    <w:qFormat/>
    <w:uiPriority w:val="99"/>
    <w:rPr>
      <w:kern w:val="2"/>
      <w:sz w:val="18"/>
      <w:szCs w:val="18"/>
    </w:rPr>
  </w:style>
  <w:style w:type="character" w:customStyle="1" w:styleId="349">
    <w:name w:val="标题3 Char"/>
    <w:link w:val="103"/>
    <w:qFormat/>
    <w:uiPriority w:val="0"/>
    <w:rPr>
      <w:kern w:val="2"/>
      <w:sz w:val="21"/>
      <w:szCs w:val="24"/>
    </w:rPr>
  </w:style>
  <w:style w:type="character" w:customStyle="1" w:styleId="350">
    <w:name w:val="ca-2"/>
    <w:qFormat/>
    <w:uiPriority w:val="0"/>
    <w:rPr>
      <w:rFonts w:cs="Times New Roman"/>
      <w:lang w:bidi="ar-SA"/>
    </w:rPr>
  </w:style>
  <w:style w:type="character" w:customStyle="1" w:styleId="351">
    <w:name w:val="标题 6 Char1"/>
    <w:semiHidden/>
    <w:qFormat/>
    <w:uiPriority w:val="0"/>
    <w:rPr>
      <w:rFonts w:ascii="Cambria" w:hAnsi="Cambria" w:eastAsia="宋体" w:cs="Times New Roman"/>
      <w:b/>
      <w:bCs/>
      <w:kern w:val="2"/>
      <w:sz w:val="24"/>
      <w:szCs w:val="24"/>
    </w:rPr>
  </w:style>
  <w:style w:type="character" w:customStyle="1" w:styleId="352">
    <w:name w:val="font171"/>
    <w:qFormat/>
    <w:uiPriority w:val="0"/>
    <w:rPr>
      <w:rFonts w:hint="default" w:ascii="Times New Roman" w:hAnsi="Times New Roman" w:cs="Times New Roman"/>
      <w:color w:val="000000"/>
      <w:sz w:val="22"/>
      <w:szCs w:val="22"/>
      <w:u w:val="none"/>
      <w:vertAlign w:val="superscript"/>
    </w:rPr>
  </w:style>
  <w:style w:type="character" w:customStyle="1" w:styleId="353">
    <w:name w:val="标题 3 字符"/>
    <w:qFormat/>
    <w:uiPriority w:val="0"/>
    <w:rPr>
      <w:rFonts w:ascii="宋体" w:hAnsi="宋体"/>
      <w:b/>
      <w:spacing w:val="14"/>
      <w:sz w:val="28"/>
      <w:szCs w:val="24"/>
    </w:rPr>
  </w:style>
  <w:style w:type="character" w:customStyle="1" w:styleId="354">
    <w:name w:val="列出段落 Char1"/>
    <w:link w:val="104"/>
    <w:qFormat/>
    <w:uiPriority w:val="0"/>
    <w:rPr>
      <w:rFonts w:ascii="Calibri" w:hAnsi="Calibri"/>
      <w:kern w:val="2"/>
      <w:sz w:val="21"/>
      <w:szCs w:val="22"/>
    </w:rPr>
  </w:style>
  <w:style w:type="character" w:customStyle="1" w:styleId="355">
    <w:name w:val="HTML 地址 Char1"/>
    <w:semiHidden/>
    <w:qFormat/>
    <w:locked/>
    <w:uiPriority w:val="0"/>
    <w:rPr>
      <w:rFonts w:ascii="Times New Roman" w:hAnsi="Times New Roman" w:eastAsia="仿宋"/>
      <w:i/>
      <w:iCs/>
      <w:sz w:val="32"/>
    </w:rPr>
  </w:style>
  <w:style w:type="character" w:customStyle="1" w:styleId="356">
    <w:name w:val="日期 字符"/>
    <w:qFormat/>
    <w:uiPriority w:val="0"/>
    <w:rPr>
      <w:rFonts w:ascii="Times New Roman" w:hAnsi="Times New Roman" w:eastAsia="仿宋"/>
      <w:sz w:val="32"/>
    </w:rPr>
  </w:style>
  <w:style w:type="character" w:customStyle="1" w:styleId="357">
    <w:name w:val="标题 9 Char1"/>
    <w:semiHidden/>
    <w:qFormat/>
    <w:uiPriority w:val="0"/>
    <w:rPr>
      <w:rFonts w:ascii="Cambria" w:hAnsi="Cambria" w:eastAsia="宋体" w:cs="Times New Roman"/>
      <w:kern w:val="2"/>
      <w:sz w:val="21"/>
      <w:szCs w:val="21"/>
    </w:rPr>
  </w:style>
  <w:style w:type="character" w:customStyle="1" w:styleId="358">
    <w:name w:val="Table Description Char Char"/>
    <w:link w:val="105"/>
    <w:qFormat/>
    <w:uiPriority w:val="0"/>
    <w:rPr>
      <w:rFonts w:ascii="Arial" w:hAnsi="Arial" w:cs="Arial"/>
      <w:spacing w:val="-4"/>
      <w:kern w:val="2"/>
      <w:sz w:val="21"/>
      <w:szCs w:val="21"/>
    </w:rPr>
  </w:style>
  <w:style w:type="character" w:customStyle="1" w:styleId="359">
    <w:name w:val="apple-converted-space"/>
    <w:qFormat/>
    <w:uiPriority w:val="0"/>
  </w:style>
  <w:style w:type="character" w:customStyle="1" w:styleId="360">
    <w:name w:val="标题 4 Char1"/>
    <w:semiHidden/>
    <w:qFormat/>
    <w:uiPriority w:val="0"/>
    <w:rPr>
      <w:rFonts w:ascii="Cambria" w:hAnsi="Cambria" w:eastAsia="宋体" w:cs="Times New Roman"/>
      <w:b/>
      <w:bCs/>
      <w:kern w:val="2"/>
      <w:sz w:val="28"/>
      <w:szCs w:val="28"/>
    </w:rPr>
  </w:style>
  <w:style w:type="character" w:customStyle="1" w:styleId="361">
    <w:name w:val="注释标题 Char"/>
    <w:qFormat/>
    <w:uiPriority w:val="99"/>
    <w:rPr>
      <w:kern w:val="2"/>
      <w:sz w:val="21"/>
      <w:szCs w:val="24"/>
    </w:rPr>
  </w:style>
  <w:style w:type="character" w:customStyle="1" w:styleId="362">
    <w:name w:val="btn"/>
    <w:basedOn w:val="91"/>
    <w:qFormat/>
    <w:uiPriority w:val="0"/>
  </w:style>
  <w:style w:type="character" w:customStyle="1" w:styleId="363">
    <w:name w:val="标题 1 字符"/>
    <w:qFormat/>
    <w:uiPriority w:val="0"/>
    <w:rPr>
      <w:rFonts w:ascii="宋体" w:hAnsi="宋体"/>
      <w:b/>
      <w:spacing w:val="14"/>
      <w:kern w:val="44"/>
      <w:sz w:val="44"/>
      <w:szCs w:val="52"/>
    </w:rPr>
  </w:style>
  <w:style w:type="character" w:customStyle="1" w:styleId="364">
    <w:name w:val="页脚 字符"/>
    <w:qFormat/>
    <w:uiPriority w:val="99"/>
    <w:rPr>
      <w:rFonts w:ascii="Times New Roman" w:hAnsi="Times New Roman" w:eastAsia="仿宋"/>
      <w:sz w:val="18"/>
      <w:szCs w:val="18"/>
    </w:rPr>
  </w:style>
  <w:style w:type="character" w:customStyle="1" w:styleId="365">
    <w:name w:val="脚注文本 Char1"/>
    <w:semiHidden/>
    <w:qFormat/>
    <w:locked/>
    <w:uiPriority w:val="99"/>
    <w:rPr>
      <w:rFonts w:ascii="Times New Roman" w:hAnsi="Times New Roman" w:eastAsia="仿宋"/>
      <w:sz w:val="18"/>
      <w:szCs w:val="18"/>
    </w:rPr>
  </w:style>
  <w:style w:type="character" w:customStyle="1" w:styleId="366">
    <w:name w:val="称呼 Char1"/>
    <w:semiHidden/>
    <w:qFormat/>
    <w:locked/>
    <w:uiPriority w:val="99"/>
    <w:rPr>
      <w:rFonts w:ascii="Times New Roman" w:hAnsi="Times New Roman" w:eastAsia="仿宋"/>
      <w:sz w:val="32"/>
    </w:rPr>
  </w:style>
  <w:style w:type="character" w:customStyle="1" w:styleId="367">
    <w:name w:val="font151"/>
    <w:qFormat/>
    <w:uiPriority w:val="0"/>
    <w:rPr>
      <w:rFonts w:hint="default" w:ascii="Times New Roman" w:hAnsi="Times New Roman" w:cs="Times New Roman"/>
      <w:color w:val="000000"/>
      <w:sz w:val="24"/>
      <w:szCs w:val="24"/>
      <w:u w:val="none"/>
      <w:vertAlign w:val="superscript"/>
    </w:rPr>
  </w:style>
  <w:style w:type="character" w:customStyle="1" w:styleId="368">
    <w:name w:val="prod_content_font_011"/>
    <w:qFormat/>
    <w:uiPriority w:val="0"/>
    <w:rPr>
      <w:rFonts w:hint="default" w:ascii="Verdana" w:hAnsi="Verdana"/>
      <w:color w:val="5E5E5E"/>
      <w:sz w:val="17"/>
      <w:szCs w:val="17"/>
    </w:rPr>
  </w:style>
  <w:style w:type="character" w:customStyle="1" w:styleId="369">
    <w:name w:val="签名 Char"/>
    <w:qFormat/>
    <w:uiPriority w:val="99"/>
    <w:rPr>
      <w:kern w:val="2"/>
      <w:sz w:val="21"/>
      <w:szCs w:val="24"/>
    </w:rPr>
  </w:style>
  <w:style w:type="character" w:customStyle="1" w:styleId="370">
    <w:name w:val="信息标题 Char1"/>
    <w:semiHidden/>
    <w:qFormat/>
    <w:locked/>
    <w:uiPriority w:val="99"/>
    <w:rPr>
      <w:rFonts w:ascii="Arial" w:hAnsi="Arial" w:eastAsia="仿宋"/>
      <w:sz w:val="24"/>
      <w:szCs w:val="24"/>
      <w:shd w:val="pct20" w:color="auto" w:fill="auto"/>
    </w:rPr>
  </w:style>
  <w:style w:type="character" w:customStyle="1" w:styleId="371">
    <w:name w:val="页脚 Char1"/>
    <w:semiHidden/>
    <w:qFormat/>
    <w:uiPriority w:val="99"/>
    <w:rPr>
      <w:rFonts w:ascii="Times New Roman" w:hAnsi="Times New Roman"/>
      <w:kern w:val="2"/>
      <w:sz w:val="18"/>
      <w:szCs w:val="18"/>
    </w:rPr>
  </w:style>
  <w:style w:type="character" w:customStyle="1" w:styleId="372">
    <w:name w:val="文档结构图 字符"/>
    <w:semiHidden/>
    <w:qFormat/>
    <w:uiPriority w:val="0"/>
    <w:rPr>
      <w:rFonts w:ascii="Times New Roman" w:hAnsi="Times New Roman" w:eastAsia="仿宋"/>
      <w:sz w:val="32"/>
      <w:shd w:val="clear" w:color="auto" w:fill="000080"/>
    </w:rPr>
  </w:style>
  <w:style w:type="character" w:customStyle="1" w:styleId="373">
    <w:name w:val="页眉 字符"/>
    <w:qFormat/>
    <w:uiPriority w:val="0"/>
    <w:rPr>
      <w:rFonts w:ascii="Times New Roman" w:hAnsi="Times New Roman" w:eastAsia="仿宋"/>
      <w:sz w:val="18"/>
      <w:szCs w:val="18"/>
    </w:rPr>
  </w:style>
  <w:style w:type="character" w:customStyle="1" w:styleId="374">
    <w:name w:val="标题 6 字符"/>
    <w:qFormat/>
    <w:uiPriority w:val="0"/>
    <w:rPr>
      <w:rFonts w:ascii="Arial" w:hAnsi="Arial" w:eastAsia="黑体"/>
      <w:b/>
      <w:bCs/>
      <w:sz w:val="24"/>
      <w:szCs w:val="24"/>
    </w:rPr>
  </w:style>
  <w:style w:type="character" w:customStyle="1" w:styleId="375">
    <w:name w:val="apple-style-span"/>
    <w:qFormat/>
    <w:uiPriority w:val="0"/>
    <w:rPr>
      <w:rFonts w:cs="Times New Roman"/>
      <w:lang w:bidi="ar-SA"/>
    </w:rPr>
  </w:style>
  <w:style w:type="character" w:customStyle="1" w:styleId="376">
    <w:name w:val="标题 7 Char1"/>
    <w:semiHidden/>
    <w:qFormat/>
    <w:uiPriority w:val="0"/>
    <w:rPr>
      <w:b/>
      <w:bCs/>
      <w:kern w:val="2"/>
      <w:sz w:val="24"/>
      <w:szCs w:val="24"/>
    </w:rPr>
  </w:style>
  <w:style w:type="character" w:customStyle="1" w:styleId="377">
    <w:name w:val="font"/>
    <w:basedOn w:val="91"/>
    <w:qFormat/>
    <w:uiPriority w:val="0"/>
  </w:style>
  <w:style w:type="character" w:customStyle="1" w:styleId="378">
    <w:name w:val="Char Char3"/>
    <w:semiHidden/>
    <w:qFormat/>
    <w:uiPriority w:val="0"/>
    <w:rPr>
      <w:sz w:val="18"/>
      <w:szCs w:val="18"/>
    </w:rPr>
  </w:style>
  <w:style w:type="character" w:customStyle="1" w:styleId="379">
    <w:name w:val="正文首行缩进 2 字符"/>
    <w:qFormat/>
    <w:uiPriority w:val="0"/>
    <w:rPr>
      <w:rFonts w:ascii="Times New Roman" w:hAnsi="Times New Roman" w:eastAsia="仿宋"/>
      <w:sz w:val="21"/>
    </w:rPr>
  </w:style>
  <w:style w:type="character" w:customStyle="1" w:styleId="380">
    <w:name w:val="注释标题 Char1"/>
    <w:semiHidden/>
    <w:qFormat/>
    <w:locked/>
    <w:uiPriority w:val="99"/>
    <w:rPr>
      <w:rFonts w:ascii="Times New Roman" w:hAnsi="Times New Roman" w:eastAsia="仿宋"/>
      <w:sz w:val="32"/>
    </w:rPr>
  </w:style>
  <w:style w:type="character" w:customStyle="1" w:styleId="381">
    <w:name w:val="文档正文 Char"/>
    <w:link w:val="106"/>
    <w:qFormat/>
    <w:uiPriority w:val="0"/>
    <w:rPr>
      <w:rFonts w:eastAsia="仿宋_GB2312"/>
      <w:kern w:val="2"/>
      <w:sz w:val="28"/>
    </w:rPr>
  </w:style>
  <w:style w:type="character" w:customStyle="1" w:styleId="382">
    <w:name w:val="正文2级 Char"/>
    <w:link w:val="107"/>
    <w:qFormat/>
    <w:uiPriority w:val="0"/>
    <w:rPr>
      <w:bCs/>
      <w:kern w:val="44"/>
      <w:sz w:val="24"/>
      <w:szCs w:val="44"/>
      <w:lang w:val="en-US" w:eastAsia="zh-CN" w:bidi="ar-SA"/>
    </w:rPr>
  </w:style>
  <w:style w:type="character" w:customStyle="1" w:styleId="383">
    <w:name w:val="info4"/>
    <w:basedOn w:val="91"/>
    <w:qFormat/>
    <w:uiPriority w:val="0"/>
  </w:style>
  <w:style w:type="character" w:customStyle="1" w:styleId="384">
    <w:name w:val="5a"/>
    <w:basedOn w:val="91"/>
    <w:qFormat/>
    <w:uiPriority w:val="0"/>
  </w:style>
  <w:style w:type="character" w:customStyle="1" w:styleId="385">
    <w:name w:val="font41"/>
    <w:qFormat/>
    <w:uiPriority w:val="0"/>
    <w:rPr>
      <w:rFonts w:hint="eastAsia" w:ascii="宋体" w:hAnsi="宋体" w:eastAsia="宋体" w:cs="宋体"/>
      <w:b/>
      <w:color w:val="000000"/>
      <w:sz w:val="24"/>
      <w:szCs w:val="24"/>
      <w:u w:val="none"/>
    </w:rPr>
  </w:style>
  <w:style w:type="character" w:customStyle="1" w:styleId="386">
    <w:name w:val="正文文本缩进 字符"/>
    <w:qFormat/>
    <w:uiPriority w:val="0"/>
    <w:rPr>
      <w:rFonts w:ascii="楷体_GB2312" w:hAnsi="Times New Roman" w:eastAsia="仿宋"/>
      <w:spacing w:val="12"/>
      <w:sz w:val="24"/>
    </w:rPr>
  </w:style>
  <w:style w:type="character" w:customStyle="1" w:styleId="387">
    <w:name w:val="haikang1"/>
    <w:qFormat/>
    <w:uiPriority w:val="0"/>
    <w:rPr>
      <w:rFonts w:hint="default"/>
      <w:color w:val="000000"/>
      <w:sz w:val="18"/>
      <w:szCs w:val="18"/>
      <w:u w:val="none"/>
    </w:rPr>
  </w:style>
  <w:style w:type="character" w:customStyle="1" w:styleId="388">
    <w:name w:val="正文文本 字符"/>
    <w:qFormat/>
    <w:uiPriority w:val="0"/>
    <w:rPr>
      <w:rFonts w:ascii="Times New Roman" w:hAnsi="Times New Roman" w:eastAsia="仿宋"/>
      <w:sz w:val="32"/>
    </w:rPr>
  </w:style>
  <w:style w:type="character" w:customStyle="1" w:styleId="389">
    <w:name w:val="无间隔 Char"/>
    <w:link w:val="108"/>
    <w:qFormat/>
    <w:uiPriority w:val="0"/>
    <w:rPr>
      <w:sz w:val="22"/>
      <w:lang w:val="en-US" w:eastAsia="zh-CN" w:bidi="ar-SA"/>
    </w:rPr>
  </w:style>
  <w:style w:type="character" w:customStyle="1" w:styleId="390">
    <w:name w:val="正文3号仿宋 Char"/>
    <w:link w:val="109"/>
    <w:qFormat/>
    <w:uiPriority w:val="0"/>
    <w:rPr>
      <w:rFonts w:ascii="宋体" w:hAnsi="宋体"/>
      <w:sz w:val="24"/>
      <w:szCs w:val="24"/>
    </w:rPr>
  </w:style>
  <w:style w:type="character" w:customStyle="1" w:styleId="391">
    <w:name w:val="标题 5 字符"/>
    <w:qFormat/>
    <w:uiPriority w:val="0"/>
    <w:rPr>
      <w:rFonts w:ascii="Times New Roman" w:hAnsi="Times New Roman" w:eastAsia="仿宋"/>
      <w:b/>
      <w:bCs/>
      <w:sz w:val="28"/>
      <w:szCs w:val="28"/>
    </w:rPr>
  </w:style>
  <w:style w:type="character" w:customStyle="1" w:styleId="392">
    <w:name w:val="正文缩进(ALT+Z) Char"/>
    <w:link w:val="110"/>
    <w:qFormat/>
    <w:uiPriority w:val="0"/>
    <w:rPr>
      <w:kern w:val="2"/>
      <w:sz w:val="24"/>
      <w:szCs w:val="24"/>
    </w:rPr>
  </w:style>
  <w:style w:type="character" w:customStyle="1" w:styleId="393">
    <w:name w:val="签名 Char1"/>
    <w:semiHidden/>
    <w:qFormat/>
    <w:locked/>
    <w:uiPriority w:val="99"/>
    <w:rPr>
      <w:rFonts w:ascii="Times New Roman" w:hAnsi="Times New Roman" w:eastAsia="仿宋"/>
      <w:sz w:val="32"/>
    </w:rPr>
  </w:style>
  <w:style w:type="character" w:customStyle="1" w:styleId="394">
    <w:name w:val="HTML 地址 Char"/>
    <w:qFormat/>
    <w:uiPriority w:val="99"/>
    <w:rPr>
      <w:i/>
      <w:iCs/>
      <w:kern w:val="2"/>
      <w:sz w:val="21"/>
      <w:szCs w:val="24"/>
    </w:rPr>
  </w:style>
  <w:style w:type="character" w:customStyle="1" w:styleId="395">
    <w:name w:val="正文文本 2 字符"/>
    <w:qFormat/>
    <w:uiPriority w:val="0"/>
    <w:rPr>
      <w:rFonts w:ascii="Times New Roman" w:hAnsi="Times New Roman" w:eastAsia="仿宋"/>
      <w:sz w:val="32"/>
    </w:rPr>
  </w:style>
  <w:style w:type="character" w:customStyle="1" w:styleId="396">
    <w:name w:val="正文文本缩进 Char"/>
    <w:qFormat/>
    <w:uiPriority w:val="0"/>
    <w:rPr>
      <w:kern w:val="2"/>
      <w:sz w:val="21"/>
      <w:szCs w:val="24"/>
    </w:rPr>
  </w:style>
  <w:style w:type="character" w:customStyle="1" w:styleId="397">
    <w:name w:val="结束语 Char"/>
    <w:qFormat/>
    <w:uiPriority w:val="99"/>
    <w:rPr>
      <w:kern w:val="2"/>
      <w:sz w:val="21"/>
      <w:szCs w:val="24"/>
    </w:rPr>
  </w:style>
  <w:style w:type="character" w:customStyle="1" w:styleId="398">
    <w:name w:val="正文文本缩进 3 字符"/>
    <w:qFormat/>
    <w:uiPriority w:val="0"/>
    <w:rPr>
      <w:rFonts w:ascii="Times New Roman" w:hAnsi="Times New Roman" w:eastAsia="仿宋"/>
      <w:sz w:val="16"/>
      <w:szCs w:val="16"/>
    </w:rPr>
  </w:style>
  <w:style w:type="character" w:customStyle="1" w:styleId="399">
    <w:name w:val="标题 5 Char2"/>
    <w:semiHidden/>
    <w:qFormat/>
    <w:uiPriority w:val="0"/>
    <w:rPr>
      <w:b/>
      <w:bCs/>
      <w:kern w:val="2"/>
      <w:sz w:val="28"/>
      <w:szCs w:val="28"/>
    </w:rPr>
  </w:style>
  <w:style w:type="character" w:customStyle="1" w:styleId="400">
    <w:name w:val="尾注文本 字符"/>
    <w:semiHidden/>
    <w:qFormat/>
    <w:uiPriority w:val="0"/>
    <w:rPr>
      <w:rFonts w:ascii="Times New Roman" w:hAnsi="Times New Roman" w:eastAsia="仿宋"/>
      <w:sz w:val="32"/>
    </w:rPr>
  </w:style>
  <w:style w:type="character" w:customStyle="1" w:styleId="401">
    <w:name w:val="结束语 Char1"/>
    <w:semiHidden/>
    <w:qFormat/>
    <w:locked/>
    <w:uiPriority w:val="99"/>
    <w:rPr>
      <w:rFonts w:ascii="Times New Roman" w:hAnsi="Times New Roman" w:eastAsia="仿宋"/>
      <w:sz w:val="32"/>
    </w:rPr>
  </w:style>
  <w:style w:type="character" w:customStyle="1" w:styleId="402">
    <w:name w:val="宏文本 Char1"/>
    <w:semiHidden/>
    <w:qFormat/>
    <w:locked/>
    <w:uiPriority w:val="99"/>
    <w:rPr>
      <w:rFonts w:ascii="Courier New" w:hAnsi="Courier New"/>
      <w:sz w:val="24"/>
      <w:szCs w:val="24"/>
    </w:rPr>
  </w:style>
  <w:style w:type="character" w:customStyle="1" w:styleId="403">
    <w:name w:val="font191"/>
    <w:qFormat/>
    <w:uiPriority w:val="0"/>
    <w:rPr>
      <w:rFonts w:hint="eastAsia" w:ascii="宋体" w:hAnsi="宋体" w:eastAsia="宋体" w:cs="宋体"/>
      <w:color w:val="000000"/>
      <w:sz w:val="24"/>
      <w:szCs w:val="24"/>
      <w:u w:val="none"/>
      <w:vertAlign w:val="superscript"/>
    </w:rPr>
  </w:style>
  <w:style w:type="character" w:customStyle="1" w:styleId="404">
    <w:name w:val="信息标题 Char"/>
    <w:qFormat/>
    <w:uiPriority w:val="99"/>
    <w:rPr>
      <w:rFonts w:ascii="Cambria" w:hAnsi="Cambria" w:eastAsia="宋体" w:cs="Times New Roman"/>
      <w:kern w:val="2"/>
      <w:sz w:val="24"/>
      <w:szCs w:val="24"/>
      <w:shd w:val="pct20" w:color="auto" w:fill="auto"/>
    </w:rPr>
  </w:style>
  <w:style w:type="character" w:customStyle="1" w:styleId="405">
    <w:name w:val="10f000000"/>
    <w:basedOn w:val="91"/>
    <w:qFormat/>
    <w:uiPriority w:val="0"/>
  </w:style>
  <w:style w:type="character" w:customStyle="1" w:styleId="406">
    <w:name w:val="font51"/>
    <w:qFormat/>
    <w:uiPriority w:val="0"/>
    <w:rPr>
      <w:rFonts w:hint="eastAsia" w:ascii="宋体" w:hAnsi="宋体" w:eastAsia="宋体" w:cs="宋体"/>
      <w:color w:val="000000"/>
      <w:sz w:val="21"/>
      <w:szCs w:val="21"/>
      <w:u w:val="none"/>
    </w:rPr>
  </w:style>
  <w:style w:type="character" w:customStyle="1" w:styleId="407">
    <w:name w:val="正文（缩进） Char"/>
    <w:link w:val="111"/>
    <w:qFormat/>
    <w:uiPriority w:val="0"/>
    <w:rPr>
      <w:rFonts w:ascii="宋体" w:hAnsi="宋体" w:cs="宋体"/>
      <w:sz w:val="24"/>
      <w:szCs w:val="24"/>
    </w:rPr>
  </w:style>
  <w:style w:type="character" w:customStyle="1" w:styleId="408">
    <w:name w:val="style91"/>
    <w:qFormat/>
    <w:uiPriority w:val="0"/>
    <w:rPr>
      <w:rFonts w:cs="Times New Roman"/>
      <w:color w:val="000000"/>
      <w:lang w:bidi="ar-SA"/>
    </w:rPr>
  </w:style>
  <w:style w:type="character" w:customStyle="1" w:styleId="409">
    <w:name w:val="标题 1 Char1"/>
    <w:qFormat/>
    <w:uiPriority w:val="0"/>
    <w:rPr>
      <w:b/>
      <w:bCs/>
      <w:kern w:val="44"/>
      <w:sz w:val="44"/>
      <w:szCs w:val="44"/>
    </w:rPr>
  </w:style>
  <w:style w:type="character" w:customStyle="1" w:styleId="410">
    <w:name w:val="电子邮件签名 Char"/>
    <w:qFormat/>
    <w:uiPriority w:val="99"/>
    <w:rPr>
      <w:kern w:val="2"/>
      <w:sz w:val="21"/>
      <w:szCs w:val="24"/>
    </w:rPr>
  </w:style>
  <w:style w:type="character" w:customStyle="1" w:styleId="411">
    <w:name w:val="批注文字 字符"/>
    <w:semiHidden/>
    <w:qFormat/>
    <w:uiPriority w:val="99"/>
    <w:rPr>
      <w:rFonts w:ascii="Times New Roman" w:hAnsi="Times New Roman" w:eastAsia="仿宋"/>
      <w:sz w:val="32"/>
    </w:rPr>
  </w:style>
  <w:style w:type="character" w:customStyle="1" w:styleId="412">
    <w:name w:val="font01"/>
    <w:qFormat/>
    <w:uiPriority w:val="0"/>
    <w:rPr>
      <w:rFonts w:hint="eastAsia" w:ascii="宋体" w:hAnsi="宋体" w:eastAsia="宋体" w:cs="宋体"/>
      <w:color w:val="000000"/>
      <w:sz w:val="18"/>
      <w:szCs w:val="18"/>
      <w:u w:val="none"/>
    </w:rPr>
  </w:style>
  <w:style w:type="character" w:customStyle="1" w:styleId="413">
    <w:name w:val="列出段落 Char"/>
    <w:qFormat/>
    <w:locked/>
    <w:uiPriority w:val="0"/>
  </w:style>
  <w:style w:type="character" w:customStyle="1" w:styleId="414">
    <w:name w:val="批注框文本 字符"/>
    <w:semiHidden/>
    <w:qFormat/>
    <w:uiPriority w:val="0"/>
    <w:rPr>
      <w:rFonts w:ascii="Times New Roman" w:hAnsi="Times New Roman" w:eastAsia="仿宋"/>
      <w:sz w:val="18"/>
      <w:szCs w:val="18"/>
    </w:rPr>
  </w:style>
  <w:style w:type="character" w:customStyle="1" w:styleId="415">
    <w:name w:val="ca-0"/>
    <w:qFormat/>
    <w:uiPriority w:val="0"/>
    <w:rPr>
      <w:rFonts w:cs="Times New Roman"/>
      <w:lang w:bidi="ar-SA"/>
    </w:rPr>
  </w:style>
  <w:style w:type="character" w:customStyle="1" w:styleId="416">
    <w:name w:val="表格标题(居中) Char"/>
    <w:link w:val="112"/>
    <w:qFormat/>
    <w:uiPriority w:val="0"/>
    <w:rPr>
      <w:rFonts w:eastAsia="黑体"/>
      <w:kern w:val="2"/>
      <w:sz w:val="24"/>
    </w:rPr>
  </w:style>
  <w:style w:type="character" w:customStyle="1" w:styleId="417">
    <w:name w:val="标题 2 字符"/>
    <w:qFormat/>
    <w:uiPriority w:val="0"/>
    <w:rPr>
      <w:rFonts w:ascii="宋体" w:hAnsi="宋体"/>
      <w:b/>
      <w:spacing w:val="14"/>
      <w:sz w:val="30"/>
      <w:szCs w:val="24"/>
    </w:rPr>
  </w:style>
  <w:style w:type="character" w:customStyle="1" w:styleId="418">
    <w:name w:val="bodytextnarrow1"/>
    <w:qFormat/>
    <w:uiPriority w:val="0"/>
    <w:rPr>
      <w:rFonts w:ascii="Arial" w:hAnsi="Arial" w:cs="Arial"/>
      <w:color w:val="auto"/>
      <w:sz w:val="22"/>
      <w:szCs w:val="22"/>
    </w:rPr>
  </w:style>
  <w:style w:type="character" w:customStyle="1" w:styleId="419">
    <w:name w:val="标题 9 字符"/>
    <w:qFormat/>
    <w:uiPriority w:val="0"/>
    <w:rPr>
      <w:rFonts w:ascii="Arial" w:hAnsi="Arial" w:eastAsia="黑体"/>
      <w:sz w:val="32"/>
      <w:szCs w:val="21"/>
    </w:rPr>
  </w:style>
  <w:style w:type="character" w:customStyle="1" w:styleId="420">
    <w:name w:val="B正文 Char"/>
    <w:link w:val="113"/>
    <w:qFormat/>
    <w:locked/>
    <w:uiPriority w:val="0"/>
    <w:rPr>
      <w:rFonts w:ascii="宋体" w:hAnsi="宋体"/>
      <w:sz w:val="24"/>
    </w:rPr>
  </w:style>
  <w:style w:type="character" w:customStyle="1" w:styleId="421">
    <w:name w:val="宏文本 Char"/>
    <w:qFormat/>
    <w:uiPriority w:val="99"/>
    <w:rPr>
      <w:rFonts w:ascii="Courier New" w:hAnsi="Courier New" w:cs="Courier New"/>
      <w:kern w:val="2"/>
      <w:sz w:val="24"/>
      <w:szCs w:val="24"/>
    </w:rPr>
  </w:style>
  <w:style w:type="character" w:customStyle="1" w:styleId="422">
    <w:name w:val="标题4 Char"/>
    <w:link w:val="114"/>
    <w:qFormat/>
    <w:uiPriority w:val="0"/>
    <w:rPr>
      <w:rFonts w:eastAsia="仿宋"/>
      <w:b/>
      <w:kern w:val="2"/>
      <w:sz w:val="24"/>
    </w:rPr>
  </w:style>
  <w:style w:type="character" w:customStyle="1" w:styleId="423">
    <w:name w:val="*正文 Char"/>
    <w:link w:val="115"/>
    <w:qFormat/>
    <w:locked/>
    <w:uiPriority w:val="0"/>
    <w:rPr>
      <w:rFonts w:ascii="宋体" w:hAnsi="宋体"/>
      <w:kern w:val="2"/>
      <w:sz w:val="21"/>
      <w:szCs w:val="22"/>
    </w:rPr>
  </w:style>
  <w:style w:type="character" w:customStyle="1" w:styleId="424">
    <w:name w:val="ca-4"/>
    <w:qFormat/>
    <w:uiPriority w:val="0"/>
    <w:rPr>
      <w:rFonts w:cs="Times New Roman"/>
      <w:lang w:bidi="ar-SA"/>
    </w:rPr>
  </w:style>
  <w:style w:type="character" w:customStyle="1" w:styleId="425">
    <w:name w:val="font61"/>
    <w:qFormat/>
    <w:uiPriority w:val="0"/>
    <w:rPr>
      <w:rFonts w:hint="default" w:ascii="Times New Roman" w:hAnsi="Times New Roman" w:cs="Times New Roman"/>
      <w:color w:val="000000"/>
      <w:sz w:val="21"/>
      <w:szCs w:val="21"/>
      <w:u w:val="none"/>
    </w:rPr>
  </w:style>
  <w:style w:type="character" w:customStyle="1" w:styleId="426">
    <w:name w:val="font141"/>
    <w:qFormat/>
    <w:uiPriority w:val="0"/>
    <w:rPr>
      <w:rFonts w:hint="eastAsia" w:ascii="宋体" w:hAnsi="宋体" w:eastAsia="宋体" w:cs="宋体"/>
      <w:color w:val="000000"/>
      <w:sz w:val="22"/>
      <w:szCs w:val="22"/>
      <w:u w:val="none"/>
      <w:vertAlign w:val="superscript"/>
    </w:rPr>
  </w:style>
  <w:style w:type="character" w:customStyle="1" w:styleId="427">
    <w:name w:val="标题 3 Char1"/>
    <w:semiHidden/>
    <w:qFormat/>
    <w:uiPriority w:val="0"/>
    <w:rPr>
      <w:b/>
      <w:bCs/>
      <w:kern w:val="2"/>
      <w:sz w:val="32"/>
      <w:szCs w:val="32"/>
    </w:rPr>
  </w:style>
  <w:style w:type="character" w:customStyle="1" w:styleId="428">
    <w:name w:val="正文文本缩进 2 字符"/>
    <w:qFormat/>
    <w:uiPriority w:val="0"/>
    <w:rPr>
      <w:rFonts w:ascii="Times New Roman" w:hAnsi="Times New Roman" w:eastAsia="仿宋"/>
      <w:sz w:val="32"/>
    </w:rPr>
  </w:style>
  <w:style w:type="character" w:customStyle="1" w:styleId="429">
    <w:name w:val="Char Char31"/>
    <w:semiHidden/>
    <w:qFormat/>
    <w:uiPriority w:val="0"/>
    <w:rPr>
      <w:sz w:val="18"/>
      <w:szCs w:val="18"/>
    </w:rPr>
  </w:style>
  <w:style w:type="character" w:customStyle="1" w:styleId="430">
    <w:name w:val="dandyren_title1"/>
    <w:qFormat/>
    <w:uiPriority w:val="0"/>
    <w:rPr>
      <w:b/>
      <w:bCs/>
      <w:color w:val="FF6633"/>
      <w:sz w:val="18"/>
      <w:szCs w:val="18"/>
    </w:rPr>
  </w:style>
  <w:style w:type="character" w:customStyle="1" w:styleId="431">
    <w:name w:val="正文文本 3 Char1"/>
    <w:semiHidden/>
    <w:qFormat/>
    <w:locked/>
    <w:uiPriority w:val="99"/>
    <w:rPr>
      <w:rFonts w:ascii="Times New Roman" w:hAnsi="Times New Roman" w:eastAsia="仿宋"/>
      <w:sz w:val="16"/>
      <w:szCs w:val="16"/>
    </w:rPr>
  </w:style>
  <w:style w:type="character" w:customStyle="1" w:styleId="432">
    <w:name w:val="chanpinname"/>
    <w:basedOn w:val="91"/>
    <w:qFormat/>
    <w:uiPriority w:val="0"/>
  </w:style>
  <w:style w:type="character" w:customStyle="1" w:styleId="433">
    <w:name w:val="textfont1"/>
    <w:qFormat/>
    <w:uiPriority w:val="0"/>
    <w:rPr>
      <w:sz w:val="22"/>
      <w:szCs w:val="22"/>
    </w:rPr>
  </w:style>
  <w:style w:type="character" w:customStyle="1" w:styleId="434">
    <w:name w:val="标题 4 字符"/>
    <w:qFormat/>
    <w:uiPriority w:val="0"/>
    <w:rPr>
      <w:rFonts w:ascii="宋体" w:hAnsi="Arial"/>
      <w:b/>
      <w:bCs/>
      <w:sz w:val="24"/>
      <w:szCs w:val="28"/>
    </w:rPr>
  </w:style>
  <w:style w:type="character" w:customStyle="1" w:styleId="435">
    <w:name w:val="font181"/>
    <w:qFormat/>
    <w:uiPriority w:val="0"/>
    <w:rPr>
      <w:rFonts w:hint="default" w:ascii="Times New Roman" w:hAnsi="Times New Roman" w:cs="Times New Roman"/>
      <w:color w:val="000000"/>
      <w:sz w:val="22"/>
      <w:szCs w:val="22"/>
      <w:u w:val="none"/>
      <w:vertAlign w:val="superscript"/>
    </w:rPr>
  </w:style>
  <w:style w:type="character" w:customStyle="1" w:styleId="436">
    <w:name w:val="标题 字符"/>
    <w:qFormat/>
    <w:uiPriority w:val="0"/>
    <w:rPr>
      <w:rFonts w:ascii="宋体" w:hAnsi="Arial" w:cs="Arial"/>
      <w:b/>
      <w:bCs/>
      <w:sz w:val="44"/>
      <w:szCs w:val="32"/>
    </w:rPr>
  </w:style>
  <w:style w:type="character" w:customStyle="1" w:styleId="437">
    <w:name w:val="页眉 Char1"/>
    <w:semiHidden/>
    <w:qFormat/>
    <w:uiPriority w:val="0"/>
    <w:rPr>
      <w:rFonts w:ascii="Times New Roman" w:hAnsi="Times New Roman"/>
      <w:kern w:val="2"/>
      <w:sz w:val="18"/>
      <w:szCs w:val="18"/>
    </w:rPr>
  </w:style>
  <w:style w:type="character" w:customStyle="1" w:styleId="438">
    <w:name w:val="称呼 Char"/>
    <w:qFormat/>
    <w:uiPriority w:val="99"/>
    <w:rPr>
      <w:kern w:val="2"/>
      <w:sz w:val="21"/>
      <w:szCs w:val="24"/>
    </w:rPr>
  </w:style>
  <w:style w:type="character" w:customStyle="1" w:styleId="439">
    <w:name w:val="Char Char1"/>
    <w:qFormat/>
    <w:uiPriority w:val="0"/>
    <w:rPr>
      <w:kern w:val="2"/>
      <w:sz w:val="21"/>
      <w:szCs w:val="24"/>
    </w:rPr>
  </w:style>
  <w:style w:type="character" w:customStyle="1" w:styleId="440">
    <w:name w:val="普通文字1 Char"/>
    <w:qFormat/>
    <w:uiPriority w:val="99"/>
    <w:rPr>
      <w:rFonts w:ascii="宋体" w:eastAsia="宋体"/>
      <w:kern w:val="2"/>
      <w:sz w:val="21"/>
      <w:lang w:val="en-US" w:eastAsia="zh-CN" w:bidi="ar-SA"/>
    </w:rPr>
  </w:style>
  <w:style w:type="character" w:customStyle="1" w:styleId="441">
    <w:name w:val="段落小标题 Char"/>
    <w:link w:val="116"/>
    <w:qFormat/>
    <w:uiPriority w:val="0"/>
    <w:rPr>
      <w:rFonts w:ascii="仿宋" w:hAnsi="仿宋" w:eastAsia="仿宋"/>
      <w:b/>
      <w:sz w:val="32"/>
      <w:szCs w:val="32"/>
    </w:rPr>
  </w:style>
  <w:style w:type="character" w:customStyle="1" w:styleId="442">
    <w:name w:val="ca-11"/>
    <w:qFormat/>
    <w:uiPriority w:val="0"/>
    <w:rPr>
      <w:rFonts w:ascii="宋体" w:eastAsia="宋体" w:cs="Times New Roman"/>
      <w:sz w:val="24"/>
      <w:szCs w:val="24"/>
      <w:lang w:bidi="ar-SA"/>
    </w:rPr>
  </w:style>
  <w:style w:type="character" w:customStyle="1" w:styleId="443">
    <w:name w:val="Body Text Char"/>
    <w:qFormat/>
    <w:uiPriority w:val="0"/>
    <w:rPr>
      <w:rFonts w:ascii="宋体" w:eastAsia="宋体"/>
      <w:kern w:val="2"/>
      <w:sz w:val="24"/>
      <w:lang w:val="en-US" w:eastAsia="zh-CN"/>
    </w:rPr>
  </w:style>
  <w:style w:type="character" w:customStyle="1" w:styleId="444">
    <w:name w:val="font101"/>
    <w:qFormat/>
    <w:uiPriority w:val="0"/>
    <w:rPr>
      <w:rFonts w:hint="eastAsia" w:ascii="宋体" w:hAnsi="宋体" w:eastAsia="宋体" w:cs="宋体"/>
      <w:color w:val="000000"/>
      <w:sz w:val="22"/>
      <w:szCs w:val="22"/>
      <w:u w:val="none"/>
    </w:rPr>
  </w:style>
  <w:style w:type="character" w:customStyle="1" w:styleId="445">
    <w:name w:val="标题 8 字符"/>
    <w:qFormat/>
    <w:uiPriority w:val="0"/>
    <w:rPr>
      <w:rFonts w:ascii="Arial" w:hAnsi="Arial" w:eastAsia="黑体"/>
      <w:sz w:val="24"/>
      <w:szCs w:val="24"/>
    </w:rPr>
  </w:style>
  <w:style w:type="character" w:customStyle="1" w:styleId="446">
    <w:name w:val="纯文本 Char1"/>
    <w:semiHidden/>
    <w:qFormat/>
    <w:locked/>
    <w:uiPriority w:val="0"/>
    <w:rPr>
      <w:rFonts w:ascii="宋体" w:hAnsi="宋体"/>
    </w:rPr>
  </w:style>
  <w:style w:type="character" w:customStyle="1" w:styleId="447">
    <w:name w:val="标题 8 Char1"/>
    <w:semiHidden/>
    <w:qFormat/>
    <w:uiPriority w:val="0"/>
    <w:rPr>
      <w:rFonts w:ascii="Cambria" w:hAnsi="Cambria" w:eastAsia="宋体" w:cs="Times New Roman"/>
      <w:kern w:val="2"/>
      <w:sz w:val="24"/>
      <w:szCs w:val="24"/>
    </w:rPr>
  </w:style>
  <w:style w:type="character" w:customStyle="1" w:styleId="448">
    <w:name w:val="明显参考1"/>
    <w:qFormat/>
    <w:uiPriority w:val="0"/>
    <w:rPr>
      <w:b/>
      <w:bCs/>
      <w:smallCaps/>
      <w:color w:val="DA1F28"/>
      <w:spacing w:val="5"/>
      <w:u w:val="single"/>
    </w:rPr>
  </w:style>
  <w:style w:type="character" w:customStyle="1" w:styleId="449">
    <w:name w:val="电子邮件签名 Char1"/>
    <w:semiHidden/>
    <w:qFormat/>
    <w:locked/>
    <w:uiPriority w:val="99"/>
    <w:rPr>
      <w:rFonts w:ascii="Times New Roman" w:hAnsi="Times New Roman" w:eastAsia="仿宋"/>
      <w:sz w:val="32"/>
    </w:rPr>
  </w:style>
  <w:style w:type="character" w:customStyle="1" w:styleId="450">
    <w:name w:val="Date Char"/>
    <w:qFormat/>
    <w:uiPriority w:val="0"/>
    <w:rPr>
      <w:rFonts w:ascii="宋体" w:eastAsia="宋体"/>
      <w:kern w:val="2"/>
      <w:sz w:val="24"/>
      <w:lang w:val="en-US" w:eastAsia="zh-CN"/>
    </w:rPr>
  </w:style>
  <w:style w:type="character" w:customStyle="1" w:styleId="451">
    <w:name w:val="Table Text Char"/>
    <w:link w:val="117"/>
    <w:qFormat/>
    <w:uiPriority w:val="0"/>
    <w:rPr>
      <w:rFonts w:ascii="Arial" w:hAnsi="Arial"/>
      <w:sz w:val="18"/>
      <w:lang w:val="en-US" w:eastAsia="zh-CN" w:bidi="ar-SA"/>
    </w:rPr>
  </w:style>
  <w:style w:type="character" w:customStyle="1" w:styleId="452">
    <w:name w:val="副标题 字符"/>
    <w:qFormat/>
    <w:uiPriority w:val="0"/>
    <w:rPr>
      <w:rFonts w:ascii="Arial" w:hAnsi="Arial" w:eastAsia="仿宋" w:cs="Arial"/>
      <w:b/>
      <w:bCs/>
      <w:kern w:val="28"/>
      <w:sz w:val="32"/>
      <w:szCs w:val="32"/>
    </w:rPr>
  </w:style>
  <w:style w:type="character" w:customStyle="1" w:styleId="453">
    <w:name w:val="HD2 Char"/>
    <w:qFormat/>
    <w:uiPriority w:val="0"/>
    <w:rPr>
      <w:rFonts w:ascii="Arial" w:hAnsi="Arial" w:eastAsia="黑体"/>
      <w:b/>
      <w:bCs/>
      <w:kern w:val="2"/>
      <w:sz w:val="32"/>
      <w:szCs w:val="32"/>
      <w:lang w:val="en-US" w:eastAsia="zh-CN" w:bidi="ar-SA"/>
    </w:rPr>
  </w:style>
  <w:style w:type="character" w:customStyle="1" w:styleId="454">
    <w:name w:val="Table Heading Char"/>
    <w:link w:val="118"/>
    <w:qFormat/>
    <w:uiPriority w:val="0"/>
    <w:rPr>
      <w:rFonts w:ascii="Arial" w:hAnsi="Arial" w:eastAsia="黑体" w:cs="Book Antiqua"/>
      <w:bCs/>
      <w:snapToGrid w:val="0"/>
      <w:sz w:val="21"/>
      <w:szCs w:val="21"/>
    </w:rPr>
  </w:style>
  <w:style w:type="character" w:customStyle="1" w:styleId="455">
    <w:name w:val="sub_title1"/>
    <w:qFormat/>
    <w:uiPriority w:val="0"/>
    <w:rPr>
      <w:rFonts w:cs="Times New Roman"/>
      <w:lang w:bidi="ar-SA"/>
    </w:rPr>
  </w:style>
  <w:style w:type="character" w:customStyle="1" w:styleId="456">
    <w:name w:val="批注主题 字符"/>
    <w:semiHidden/>
    <w:qFormat/>
    <w:uiPriority w:val="99"/>
    <w:rPr>
      <w:rFonts w:ascii="Times New Roman" w:hAnsi="Times New Roman" w:eastAsia="仿宋"/>
      <w:b/>
      <w:bCs/>
      <w:sz w:val="32"/>
    </w:rPr>
  </w:style>
  <w:style w:type="character" w:customStyle="1" w:styleId="457">
    <w:name w:val="HTML 预设格式 字符"/>
    <w:qFormat/>
    <w:uiPriority w:val="0"/>
    <w:rPr>
      <w:rFonts w:ascii="Courier New" w:hAnsi="Courier New" w:eastAsia="仿宋" w:cs="Courier New"/>
    </w:rPr>
  </w:style>
  <w:style w:type="character" w:customStyle="1" w:styleId="458">
    <w:name w:val="Char Char"/>
    <w:qFormat/>
    <w:uiPriority w:val="0"/>
    <w:rPr>
      <w:kern w:val="2"/>
      <w:sz w:val="21"/>
      <w:szCs w:val="24"/>
    </w:rPr>
  </w:style>
  <w:style w:type="character" w:customStyle="1" w:styleId="459">
    <w:name w:val="Figure Text Char"/>
    <w:link w:val="119"/>
    <w:qFormat/>
    <w:uiPriority w:val="0"/>
    <w:rPr>
      <w:rFonts w:ascii="Arial" w:hAnsi="Arial" w:cs="Arial"/>
      <w:sz w:val="18"/>
      <w:szCs w:val="18"/>
      <w:lang w:val="en-US" w:eastAsia="en-US" w:bidi="ar-SA"/>
    </w:rPr>
  </w:style>
  <w:style w:type="character" w:customStyle="1" w:styleId="460">
    <w:name w:val="普通 (Web) Char"/>
    <w:link w:val="120"/>
    <w:qFormat/>
    <w:uiPriority w:val="0"/>
    <w:rPr>
      <w:rFonts w:ascii="宋体" w:hAnsi="宋体"/>
      <w:sz w:val="24"/>
      <w:szCs w:val="24"/>
    </w:rPr>
  </w:style>
  <w:style w:type="character" w:customStyle="1" w:styleId="461">
    <w:name w:val="style81"/>
    <w:qFormat/>
    <w:uiPriority w:val="0"/>
    <w:rPr>
      <w:rFonts w:cs="Times New Roman"/>
      <w:sz w:val="21"/>
      <w:szCs w:val="21"/>
      <w:lang w:bidi="ar-SA"/>
    </w:rPr>
  </w:style>
  <w:style w:type="character" w:customStyle="1" w:styleId="462">
    <w:name w:val="正文首行缩进 字符"/>
    <w:qFormat/>
    <w:uiPriority w:val="0"/>
    <w:rPr>
      <w:rFonts w:ascii="Times New Roman" w:hAnsi="Times New Roman" w:eastAsia="仿宋"/>
      <w:sz w:val="32"/>
    </w:rPr>
  </w:style>
  <w:style w:type="character" w:customStyle="1" w:styleId="463">
    <w:name w:val="txt"/>
    <w:basedOn w:val="91"/>
    <w:qFormat/>
    <w:uiPriority w:val="0"/>
  </w:style>
  <w:style w:type="character" w:customStyle="1" w:styleId="464">
    <w:name w:val="Table Text Char1"/>
    <w:qFormat/>
    <w:uiPriority w:val="0"/>
    <w:rPr>
      <w:rFonts w:ascii="Arial" w:hAnsi="Arial" w:eastAsia="宋体" w:cs="Arial"/>
      <w:snapToGrid w:val="0"/>
      <w:sz w:val="21"/>
      <w:szCs w:val="21"/>
      <w:lang w:val="en-US" w:eastAsia="zh-CN" w:bidi="ar-SA"/>
    </w:rPr>
  </w:style>
  <w:style w:type="character" w:customStyle="1" w:styleId="465">
    <w:name w:val="样式 宋体"/>
    <w:qFormat/>
    <w:uiPriority w:val="0"/>
    <w:rPr>
      <w:rFonts w:ascii="宋体" w:hAnsi="宋体" w:eastAsia="宋体"/>
      <w:sz w:val="24"/>
      <w:szCs w:val="24"/>
    </w:rPr>
  </w:style>
  <w:style w:type="character" w:customStyle="1" w:styleId="466">
    <w:name w:val="ca-21"/>
    <w:qFormat/>
    <w:uiPriority w:val="0"/>
    <w:rPr>
      <w:rFonts w:ascii="宋体-18030" w:eastAsia="宋体-18030" w:cs="宋体-18030"/>
      <w:sz w:val="24"/>
      <w:szCs w:val="24"/>
      <w:lang w:bidi="ar-SA"/>
    </w:rPr>
  </w:style>
  <w:style w:type="character" w:customStyle="1" w:styleId="467">
    <w:name w:val="标题 7 字符"/>
    <w:qFormat/>
    <w:uiPriority w:val="0"/>
    <w:rPr>
      <w:rFonts w:ascii="Times New Roman" w:hAnsi="Times New Roman" w:eastAsia="仿宋"/>
      <w:b/>
      <w:bCs/>
      <w:sz w:val="24"/>
      <w:szCs w:val="24"/>
    </w:rPr>
  </w:style>
  <w:style w:type="character" w:customStyle="1" w:styleId="468">
    <w:name w:val="ca-3"/>
    <w:qFormat/>
    <w:uiPriority w:val="0"/>
    <w:rPr>
      <w:rFonts w:cs="Times New Roman"/>
      <w:lang w:bidi="ar-SA"/>
    </w:rPr>
  </w:style>
  <w:style w:type="character" w:customStyle="1" w:styleId="469">
    <w:name w:val="font31"/>
    <w:qFormat/>
    <w:uiPriority w:val="0"/>
    <w:rPr>
      <w:rFonts w:hint="default" w:ascii="Times New Roman" w:hAnsi="Times New Roman" w:cs="Times New Roman"/>
      <w:color w:val="000000"/>
      <w:sz w:val="22"/>
      <w:szCs w:val="22"/>
      <w:u w:val="none"/>
    </w:rPr>
  </w:style>
  <w:style w:type="character" w:customStyle="1" w:styleId="470">
    <w:name w:val="正文文本 3 Char"/>
    <w:qFormat/>
    <w:uiPriority w:val="99"/>
    <w:rPr>
      <w:kern w:val="2"/>
      <w:sz w:val="16"/>
      <w:szCs w:val="16"/>
    </w:rPr>
  </w:style>
  <w:style w:type="character" w:customStyle="1" w:styleId="471">
    <w:name w:val="font1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file:///C:\Users\Administrator\AppData\Roaming\Tencent\QQTempSys\%25252525252525W@GJ$ACOF(TYDYECOKVDYB.png" TargetMode="Externa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2052"/>
    <customShpInfo spid="_x0000_s205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ymjkj</Company>
  <Pages>52</Pages>
  <Words>19889</Words>
  <Characters>21306</Characters>
  <Lines>234</Lines>
  <Paragraphs>66</Paragraphs>
  <TotalTime>30</TotalTime>
  <ScaleCrop>false</ScaleCrop>
  <LinksUpToDate>false</LinksUpToDate>
  <CharactersWithSpaces>24207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2017-06-08T07:34:00Z</dcterms:created>
  <dc:creator>hp</dc:creator>
  <cp:lastModifiedBy>瑞恒中信</cp:lastModifiedBy>
  <cp:lastPrinted>2020-10-07T05:28:00Z</cp:lastPrinted>
  <dcterms:modified xsi:type="dcterms:W3CDTF">2023-05-30T10:19:47Z</dcterms:modified>
  <dc:title>乌鲁木齐市公安局重点路段卡口系统采购项目</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EEEFFBFD99B44D849720BD825FBBFD99</vt:lpwstr>
  </property>
</Properties>
</file>