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96"/>
        <w:gridCol w:w="698"/>
        <w:gridCol w:w="4139"/>
        <w:gridCol w:w="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喀什市各学校电子政务设备采购项目(第二次）清单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基本要求：（1）所投产品必须为《安可替代工程核心产品名录》内机型，并提供承诺函、加盖公章。（2）显示器与主机同一品牌。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处理器：配置≥1颗ARM处理器，单颗主频2.3GHz 核心数8核；内存：配置8G DDR4 3200MHz 2个内存插槽，最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大支持32GB；硬盘：配置256GB SSD，1个SATA光驱；接口：配置8个USB接口，1个千兆网络接口，1个VGA接口，1个HDMI接口，1个RS232接口，2组音频及麦克风接口；可支持指纹识别功能；显卡：配置1GB 独立显卡;PCIe扩展:支持1个x16 PCI-E 3.0插槽，2个x8 PCI-E 3.0插槽;电源：配置300W电源模块显示器：配置23.8英寸液晶显示器；操作系统：支持银河麒麟Linux操作系统桌面版、UOS统一操作系统；产品认证：通过3C、节能、环标认证，MTBF≥10000小时；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面向政府和行业办公应用、同源支持X86和自主CPU平台的自主桌面操作系统；提供全新用户UI界面，兼顾用户使用习惯；性能有效提升；提供完善的升级维护机制；软件中心提供丰富的桌面应用，实现开机即用；兼容支持主流国际和国产软硬件；提供完善的开发环境；能全面满足政府、企事业单位的日常办公需要及软件开发需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办公软件（WPS)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正版国产《安可替代工程核心产品名录》内办公软件，验收时提供相关正版的证明材料；（提供随机数量授权、永久使用）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办公软件（P</w:t>
            </w:r>
            <w:r>
              <w:rPr>
                <w:rStyle w:val="4"/>
                <w:lang w:val="en-US" w:eastAsia="zh-CN" w:bidi="ar"/>
              </w:rPr>
              <w:t>DF）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正版国产《安可替代工程核心产品名录》内PDF软件，验收时提供相关正版的证明材料；（提供不少于三年更新服务授权）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杀毒软件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正版国产《安可替代工程核心产品名录》内杀毒软件，验收时提供相关正版的证明材料；（提供不少于三年更新服务授权）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终端安全系统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卫士通终端安全登录系统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主机监控审计系统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主机监控与审计系统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Style w:val="4"/>
                <w:lang w:val="en-US" w:eastAsia="zh-CN" w:bidi="ar"/>
              </w:rPr>
              <w:t>4打印复印一体机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A4扫描/打印/复印一体机，采用国产芯片,支持自动双面打印,平均一分钟打印不少于20页,适配国产操作系统和windows 系统，鼓粉分离技术，接口类型：USB 。（所投产品必须为《安可替代工程核心产品名录》内机型，并提供承诺函、加盖公章。）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中孚管理融合系统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红黑电源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1.采用了滤波和屏蔽技术，除可以使输出更为稳定外，更可以起到抑制所连接信息设备电源线传导泄漏发射的作用。2.具备普通电源插座所有的功能。3.工作稳定；配置灵活。4.安全可靠，性价比高。至少二十孔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1U机箱，硬件平台采用MIPS多核架构《非X86工控机架构)，2、主机固化10个千兆三层接口 《至少2个千兆三层光口)，内置电源，可上标准机架，3、整机防火墙否吐4Gbps;HTTP并发连接225万;HTTP新建连接=15000/秒;4、软件功能模块配置防火墙、应用特征、防病毒、入侵防御、URL、IPSEC VPI等功能，所有功能均开启。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2E6F"/>
    <w:rsid w:val="050D44A8"/>
    <w:rsid w:val="49C52A78"/>
    <w:rsid w:val="52244F2D"/>
    <w:rsid w:val="5C0332C6"/>
    <w:rsid w:val="65EA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2023-05-19T12:17:00Z</dcterms:created>
  <dc:creator>KSJY</dc:creator>
  <cp:lastModifiedBy>Administrator</cp:lastModifiedBy>
  <cp:lastPrinted>2023-05-26T11:14:00Z</cp:lastPrinted>
  <dcterms:modified xsi:type="dcterms:W3CDTF">2023-06-05T02:57:18Z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4315AA05C2484B98A4F0DA5957459079</vt:lpwstr>
  </property>
</Properties>
</file>