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询价公告</w:t>
      </w:r>
    </w:p>
    <w:p>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楷体" w:hAnsi="楷体" w:eastAsia="楷体" w:cs="楷体"/>
          <w:sz w:val="24"/>
        </w:rPr>
      </w:pPr>
      <w:r>
        <w:rPr>
          <w:rFonts w:hint="eastAsia" w:eastAsia="仿宋"/>
          <w:color w:val="000000"/>
          <w:sz w:val="24"/>
          <w:u w:val="single"/>
        </w:rPr>
        <w:t>中共喀什地委党校其他办公用具采购</w:t>
      </w:r>
      <w:r>
        <w:rPr>
          <w:rFonts w:hint="eastAsia" w:ascii="仿宋" w:hAnsi="仿宋" w:eastAsia="仿宋" w:cs="仿宋"/>
          <w:sz w:val="24"/>
        </w:rPr>
        <w:t>招标项目的潜在投标人应在政采云平台获取招标文件，并于2023年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13</w:t>
      </w:r>
      <w:r>
        <w:rPr>
          <w:rFonts w:hint="eastAsia" w:ascii="仿宋" w:hAnsi="仿宋" w:eastAsia="仿宋" w:cs="仿宋"/>
          <w:sz w:val="24"/>
        </w:rPr>
        <w:t>日1</w:t>
      </w:r>
      <w:r>
        <w:rPr>
          <w:rFonts w:hint="eastAsia" w:ascii="仿宋" w:hAnsi="仿宋" w:eastAsia="仿宋" w:cs="仿宋"/>
          <w:sz w:val="24"/>
          <w:lang w:val="en-US" w:eastAsia="zh-CN"/>
        </w:rPr>
        <w:t>7</w:t>
      </w:r>
      <w:r>
        <w:rPr>
          <w:rFonts w:hint="eastAsia" w:ascii="仿宋" w:hAnsi="仿宋" w:eastAsia="仿宋" w:cs="仿宋"/>
          <w:sz w:val="24"/>
        </w:rPr>
        <w:t>点00分（北京时间）前上传投标文件。</w:t>
      </w:r>
    </w:p>
    <w:p>
      <w:pPr>
        <w:spacing w:line="360" w:lineRule="auto"/>
        <w:rPr>
          <w:rFonts w:eastAsia="仿宋"/>
        </w:rPr>
      </w:pPr>
    </w:p>
    <w:p>
      <w:pPr>
        <w:autoSpaceDE w:val="0"/>
        <w:autoSpaceDN w:val="0"/>
        <w:adjustRightInd w:val="0"/>
        <w:spacing w:line="360" w:lineRule="auto"/>
        <w:ind w:firstLine="472" w:firstLineChars="196"/>
        <w:jc w:val="left"/>
        <w:rPr>
          <w:rFonts w:hint="eastAsia" w:ascii="仿宋" w:hAnsi="仿宋" w:eastAsia="仿宋" w:cs="仿宋"/>
          <w:b/>
          <w:bCs/>
          <w:color w:val="000000"/>
          <w:kern w:val="0"/>
          <w:sz w:val="24"/>
          <w:szCs w:val="20"/>
        </w:rPr>
      </w:pPr>
      <w:r>
        <w:rPr>
          <w:rFonts w:hint="eastAsia" w:ascii="仿宋" w:hAnsi="仿宋" w:eastAsia="仿宋" w:cs="仿宋"/>
          <w:b/>
          <w:bCs/>
          <w:color w:val="000000"/>
          <w:kern w:val="0"/>
          <w:sz w:val="24"/>
          <w:szCs w:val="20"/>
        </w:rPr>
        <w:t>一、项目基本情况</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1.项目名称：中共喀什地委党校其他办公用具采购项目</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2.项目编号：KSDQZFCG（XJ)2023-03</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3.采购组织类型：集中采购-—委托集采机构</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4.采购单位：中共喀什地委党校</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5.采购代理机构：喀什地区公共资源交易中心</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6.采购内容：本项目主要为中共喀什地委党校采购一批其他办公用具等。本项目不分包，详细技术参数详见询价通知书。</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7.供货地点：中共喀什地委党校</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8.预算金额：55.2792万元</w:t>
      </w:r>
    </w:p>
    <w:p>
      <w:pPr>
        <w:pStyle w:val="14"/>
        <w:spacing w:line="360" w:lineRule="exact"/>
        <w:rPr>
          <w:rFonts w:hint="eastAsia" w:ascii="仿宋" w:hAnsi="仿宋" w:eastAsia="仿宋" w:cs="仿宋"/>
          <w:color w:val="000000"/>
        </w:rPr>
      </w:pPr>
      <w:bookmarkStart w:id="0" w:name="_Toc28359090"/>
      <w:bookmarkStart w:id="1" w:name="_Toc35393799"/>
      <w:bookmarkStart w:id="2" w:name="_Toc35393630"/>
      <w:bookmarkStart w:id="3" w:name="_Toc28359013"/>
      <w:r>
        <w:rPr>
          <w:rFonts w:hint="eastAsia" w:ascii="仿宋" w:hAnsi="仿宋" w:eastAsia="仿宋" w:cs="仿宋"/>
          <w:b/>
          <w:bCs/>
          <w:color w:val="000000"/>
        </w:rPr>
        <w:t>二、投标供应商资格要求</w:t>
      </w:r>
      <w:bookmarkEnd w:id="0"/>
      <w:bookmarkEnd w:id="1"/>
      <w:bookmarkEnd w:id="2"/>
      <w:bookmarkEnd w:id="3"/>
      <w:r>
        <w:rPr>
          <w:rFonts w:hint="eastAsia" w:ascii="仿宋" w:hAnsi="仿宋" w:eastAsia="仿宋" w:cs="仿宋"/>
          <w:b/>
          <w:bCs/>
          <w:color w:val="000000"/>
        </w:rPr>
        <w:t>：</w:t>
      </w:r>
    </w:p>
    <w:p>
      <w:pPr>
        <w:pStyle w:val="14"/>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1.满足《中华人民共和国政府采购法》第二十二条要求：</w:t>
      </w:r>
    </w:p>
    <w:p>
      <w:pPr>
        <w:pStyle w:val="1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（1）具有独立承担民事责任的能力；</w:t>
      </w:r>
    </w:p>
    <w:p>
      <w:pPr>
        <w:pStyle w:val="1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（2）具有健全的财务会计制度；</w:t>
      </w:r>
    </w:p>
    <w:p>
      <w:pPr>
        <w:pStyle w:val="1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（3）具有履行合同所必需的设备和专业技术能力；</w:t>
      </w:r>
    </w:p>
    <w:p>
      <w:pPr>
        <w:pStyle w:val="1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（4）有依法缴纳税收和社会保障资金的良好记录；</w:t>
      </w:r>
    </w:p>
    <w:p>
      <w:pPr>
        <w:pStyle w:val="1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（5）参加政府采购活动前三年内，在经营活动中没有重大违法记录；</w:t>
      </w:r>
    </w:p>
    <w:p>
      <w:pPr>
        <w:pStyle w:val="1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（6）法律、行政法规规定的其他条件。</w:t>
      </w:r>
    </w:p>
    <w:p>
      <w:pPr>
        <w:pStyle w:val="14"/>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在“信用中国”网站（www.creditchina.gov.cn）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rPr>
        <w:t>。</w:t>
      </w:r>
    </w:p>
    <w:p>
      <w:pPr>
        <w:pStyle w:val="14"/>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3.本项目不接受联合体投标。</w:t>
      </w:r>
    </w:p>
    <w:p>
      <w:pPr>
        <w:pStyle w:val="14"/>
        <w:spacing w:line="360" w:lineRule="exact"/>
        <w:rPr>
          <w:rFonts w:hint="eastAsia" w:ascii="仿宋" w:hAnsi="仿宋" w:eastAsia="仿宋" w:cs="仿宋"/>
          <w:b/>
          <w:bCs/>
          <w:color w:val="000000"/>
        </w:rPr>
      </w:pPr>
      <w:r>
        <w:rPr>
          <w:rFonts w:hint="eastAsia" w:ascii="仿宋" w:hAnsi="仿宋" w:eastAsia="仿宋" w:cs="仿宋"/>
          <w:b/>
          <w:bCs/>
          <w:color w:val="000000"/>
        </w:rPr>
        <w:t>三、获取采购文件</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获取时间：2023年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8</w:t>
      </w:r>
      <w:r>
        <w:rPr>
          <w:rFonts w:hint="eastAsia" w:ascii="仿宋" w:hAnsi="仿宋" w:eastAsia="仿宋" w:cs="仿宋"/>
          <w:sz w:val="24"/>
        </w:rPr>
        <w:t>日至2023年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12</w:t>
      </w:r>
      <w:r>
        <w:rPr>
          <w:rFonts w:hint="eastAsia" w:ascii="仿宋" w:hAnsi="仿宋" w:eastAsia="仿宋" w:cs="仿宋"/>
          <w:sz w:val="24"/>
        </w:rPr>
        <w:t>日</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pPr>
        <w:spacing w:line="360" w:lineRule="exact"/>
        <w:rPr>
          <w:rFonts w:hint="eastAsia" w:ascii="仿宋" w:hAnsi="仿宋" w:eastAsia="仿宋" w:cs="仿宋"/>
          <w:b/>
          <w:sz w:val="24"/>
        </w:rPr>
      </w:pPr>
      <w:bookmarkStart w:id="4" w:name="_Toc28359082"/>
      <w:bookmarkStart w:id="5" w:name="_Toc28359005"/>
      <w:bookmarkStart w:id="6" w:name="_Toc952"/>
      <w:bookmarkStart w:id="7" w:name="_Toc2532"/>
      <w:bookmarkStart w:id="8" w:name="_Toc2422"/>
      <w:bookmarkStart w:id="9" w:name="_Toc9047"/>
      <w:bookmarkStart w:id="10" w:name="_Toc35393624"/>
      <w:bookmarkStart w:id="11" w:name="_Toc35393793"/>
      <w:r>
        <w:rPr>
          <w:rFonts w:hint="eastAsia" w:ascii="仿宋" w:hAnsi="仿宋" w:eastAsia="仿宋" w:cs="仿宋"/>
          <w:b/>
          <w:sz w:val="24"/>
        </w:rPr>
        <w:t>四、提交投标文件</w:t>
      </w:r>
      <w:bookmarkEnd w:id="4"/>
      <w:bookmarkEnd w:id="5"/>
      <w:r>
        <w:rPr>
          <w:rFonts w:hint="eastAsia" w:ascii="仿宋" w:hAnsi="仿宋" w:eastAsia="仿宋" w:cs="仿宋"/>
          <w:b/>
          <w:sz w:val="24"/>
        </w:rPr>
        <w:t>截止时间、开标时间和地点</w:t>
      </w:r>
      <w:bookmarkEnd w:id="6"/>
      <w:bookmarkEnd w:id="7"/>
      <w:bookmarkEnd w:id="8"/>
      <w:bookmarkEnd w:id="9"/>
      <w:bookmarkEnd w:id="10"/>
      <w:bookmarkEnd w:id="11"/>
    </w:p>
    <w:p>
      <w:pPr>
        <w:spacing w:line="360" w:lineRule="exact"/>
        <w:ind w:firstLine="480" w:firstLineChars="200"/>
        <w:rPr>
          <w:rFonts w:hint="eastAsia" w:ascii="仿宋" w:hAnsi="仿宋" w:eastAsia="仿宋" w:cs="仿宋"/>
          <w:bCs/>
          <w:sz w:val="24"/>
        </w:rPr>
      </w:pPr>
      <w:r>
        <w:rPr>
          <w:rFonts w:hint="eastAsia" w:ascii="仿宋" w:hAnsi="仿宋" w:eastAsia="仿宋" w:cs="仿宋"/>
          <w:sz w:val="24"/>
        </w:rPr>
        <w:t>提交投标文件截止时间：</w:t>
      </w:r>
      <w:bookmarkStart w:id="12" w:name="_Toc35393794"/>
      <w:bookmarkStart w:id="13" w:name="_Toc28359007"/>
      <w:bookmarkStart w:id="14" w:name="_Toc28359084"/>
      <w:bookmarkStart w:id="15" w:name="_Toc35393625"/>
      <w:r>
        <w:rPr>
          <w:rFonts w:hint="eastAsia" w:ascii="仿宋" w:hAnsi="仿宋" w:eastAsia="仿宋" w:cs="仿宋"/>
          <w:sz w:val="24"/>
        </w:rPr>
        <w:t>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13</w:t>
      </w:r>
      <w:r>
        <w:rPr>
          <w:rFonts w:hint="eastAsia" w:ascii="仿宋" w:hAnsi="仿宋" w:eastAsia="仿宋" w:cs="仿宋"/>
          <w:sz w:val="24"/>
        </w:rPr>
        <w:t>日</w:t>
      </w:r>
      <w:bookmarkStart w:id="27" w:name="_GoBack"/>
      <w:bookmarkEnd w:id="27"/>
      <w:r>
        <w:rPr>
          <w:rFonts w:hint="eastAsia" w:ascii="仿宋" w:hAnsi="仿宋" w:eastAsia="仿宋" w:cs="仿宋"/>
          <w:sz w:val="24"/>
        </w:rPr>
        <w:t>1</w:t>
      </w:r>
      <w:r>
        <w:rPr>
          <w:rFonts w:hint="eastAsia" w:ascii="仿宋" w:hAnsi="仿宋" w:eastAsia="仿宋" w:cs="仿宋"/>
          <w:sz w:val="24"/>
          <w:lang w:val="en-US" w:eastAsia="zh-CN"/>
        </w:rPr>
        <w:t>7</w:t>
      </w:r>
      <w:r>
        <w:rPr>
          <w:rFonts w:hint="eastAsia" w:ascii="仿宋" w:hAnsi="仿宋" w:eastAsia="仿宋" w:cs="仿宋"/>
          <w:sz w:val="24"/>
        </w:rPr>
        <w:t>点00分</w:t>
      </w:r>
      <w:r>
        <w:rPr>
          <w:rFonts w:hint="eastAsia" w:ascii="仿宋" w:hAnsi="仿宋" w:eastAsia="仿宋" w:cs="仿宋"/>
          <w:bCs/>
          <w:sz w:val="24"/>
        </w:rPr>
        <w:t>（北京时间）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投标地点：</w:t>
      </w:r>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开标时间：2023年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13</w:t>
      </w:r>
      <w:r>
        <w:rPr>
          <w:rFonts w:hint="eastAsia" w:ascii="仿宋" w:hAnsi="仿宋" w:eastAsia="仿宋" w:cs="仿宋"/>
          <w:sz w:val="24"/>
        </w:rPr>
        <w:t>日1</w:t>
      </w:r>
      <w:r>
        <w:rPr>
          <w:rFonts w:hint="eastAsia" w:ascii="仿宋" w:hAnsi="仿宋" w:eastAsia="仿宋" w:cs="仿宋"/>
          <w:sz w:val="24"/>
          <w:lang w:val="en-US" w:eastAsia="zh-CN"/>
        </w:rPr>
        <w:t>7</w:t>
      </w:r>
      <w:r>
        <w:rPr>
          <w:rFonts w:hint="eastAsia" w:ascii="仿宋" w:hAnsi="仿宋" w:eastAsia="仿宋" w:cs="仿宋"/>
          <w:sz w:val="24"/>
        </w:rPr>
        <w:t>点00分（北京时间）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开标地点：</w:t>
      </w:r>
      <w:bookmarkStart w:id="16" w:name="_Toc30400"/>
      <w:bookmarkStart w:id="17" w:name="_Toc23672"/>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rPr>
          <w:rFonts w:hint="eastAsia" w:ascii="仿宋" w:hAnsi="仿宋" w:eastAsia="仿宋" w:cs="仿宋"/>
          <w:b/>
          <w:sz w:val="24"/>
        </w:rPr>
      </w:pPr>
      <w:r>
        <w:rPr>
          <w:rFonts w:hint="eastAsia" w:ascii="仿宋" w:hAnsi="仿宋" w:eastAsia="仿宋" w:cs="仿宋"/>
          <w:b/>
          <w:sz w:val="24"/>
        </w:rPr>
        <w:t>五、公告期限</w:t>
      </w:r>
      <w:bookmarkEnd w:id="12"/>
      <w:bookmarkEnd w:id="13"/>
      <w:bookmarkEnd w:id="14"/>
      <w:bookmarkEnd w:id="15"/>
      <w:bookmarkEnd w:id="16"/>
      <w:bookmarkEnd w:id="17"/>
    </w:p>
    <w:p>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自本公告发布之日起3个工作日。</w:t>
      </w:r>
    </w:p>
    <w:p>
      <w:pPr>
        <w:spacing w:line="360" w:lineRule="exact"/>
        <w:rPr>
          <w:rFonts w:hint="eastAsia" w:ascii="仿宋" w:hAnsi="仿宋" w:eastAsia="仿宋" w:cs="仿宋"/>
          <w:b/>
          <w:sz w:val="24"/>
        </w:rPr>
      </w:pPr>
      <w:r>
        <w:rPr>
          <w:rFonts w:hint="eastAsia" w:ascii="仿宋" w:hAnsi="仿宋" w:eastAsia="仿宋" w:cs="仿宋"/>
          <w:b/>
          <w:sz w:val="24"/>
        </w:rPr>
        <w:t>六、其它补充事宜</w:t>
      </w:r>
    </w:p>
    <w:p>
      <w:pPr>
        <w:pStyle w:val="14"/>
        <w:spacing w:line="360" w:lineRule="exact"/>
        <w:ind w:firstLine="480" w:firstLineChars="200"/>
        <w:rPr>
          <w:rFonts w:hint="eastAsia" w:ascii="仿宋" w:hAnsi="仿宋" w:eastAsia="仿宋" w:cs="仿宋"/>
        </w:rPr>
      </w:pPr>
      <w:bookmarkStart w:id="18" w:name="_Toc28359017"/>
      <w:bookmarkStart w:id="19" w:name="_Toc28359094"/>
      <w:bookmarkStart w:id="20" w:name="_Toc35393803"/>
      <w:bookmarkStart w:id="21" w:name="_Toc35393634"/>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pPr>
        <w:spacing w:line="360" w:lineRule="exact"/>
        <w:ind w:firstLine="54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pPr>
        <w:spacing w:line="360" w:lineRule="exact"/>
        <w:ind w:firstLine="540"/>
        <w:rPr>
          <w:rFonts w:hint="eastAsia" w:ascii="仿宋" w:hAnsi="仿宋" w:eastAsia="仿宋" w:cs="仿宋"/>
          <w:sz w:val="24"/>
        </w:rPr>
      </w:pPr>
      <w:r>
        <w:rPr>
          <w:rFonts w:hint="eastAsia" w:ascii="仿宋" w:hAnsi="仿宋" w:eastAsia="仿宋" w:cs="仿宋"/>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8"/>
      <w:bookmarkEnd w:id="19"/>
      <w:bookmarkEnd w:id="20"/>
      <w:bookmarkEnd w:id="21"/>
    </w:p>
    <w:p>
      <w:pPr>
        <w:widowControl/>
        <w:spacing w:line="360" w:lineRule="auto"/>
        <w:ind w:firstLine="482" w:firstLineChars="200"/>
        <w:jc w:val="left"/>
        <w:rPr>
          <w:rFonts w:eastAsia="仿宋"/>
          <w:color w:val="000000"/>
        </w:rPr>
      </w:pPr>
      <w:bookmarkStart w:id="22" w:name="_Hlk21311295"/>
      <w:r>
        <w:rPr>
          <w:rFonts w:eastAsia="仿宋"/>
          <w:b/>
          <w:bCs/>
          <w:color w:val="000000"/>
          <w:kern w:val="0"/>
          <w:sz w:val="24"/>
        </w:rPr>
        <w:t>七、</w:t>
      </w:r>
      <w:bookmarkStart w:id="23" w:name="_Toc28359095"/>
      <w:bookmarkStart w:id="24" w:name="_Toc35393636"/>
      <w:bookmarkStart w:id="25" w:name="_Toc28359018"/>
      <w:bookmarkStart w:id="26" w:name="_Toc35393805"/>
      <w:r>
        <w:rPr>
          <w:rFonts w:hint="eastAsia" w:eastAsia="仿宋"/>
          <w:b/>
          <w:bCs/>
          <w:color w:val="000000"/>
          <w:kern w:val="0"/>
          <w:sz w:val="24"/>
        </w:rPr>
        <w:t>凡对本次采购提出询问，请按以下方式联系。</w:t>
      </w:r>
      <w:bookmarkEnd w:id="23"/>
      <w:bookmarkEnd w:id="24"/>
      <w:bookmarkEnd w:id="25"/>
      <w:bookmarkEnd w:id="26"/>
      <w:r>
        <w:rPr>
          <w:rFonts w:eastAsia="仿宋"/>
          <w:color w:val="000000"/>
          <w:sz w:val="24"/>
        </w:rPr>
        <w:t xml:space="preserve">  </w:t>
      </w:r>
      <w:r>
        <w:rPr>
          <w:rFonts w:eastAsia="仿宋"/>
          <w:color w:val="000000"/>
        </w:rPr>
        <w:t xml:space="preserve">  </w:t>
      </w:r>
    </w:p>
    <w:bookmarkEnd w:id="22"/>
    <w:p>
      <w:pPr>
        <w:spacing w:line="360" w:lineRule="auto"/>
        <w:ind w:firstLine="480" w:firstLineChars="200"/>
        <w:rPr>
          <w:rFonts w:ascii="仿宋" w:hAnsi="仿宋" w:eastAsia="仿宋" w:cs="仿宋"/>
          <w:sz w:val="24"/>
        </w:rPr>
      </w:pPr>
      <w:r>
        <w:rPr>
          <w:rFonts w:ascii="仿宋" w:hAnsi="仿宋" w:eastAsia="仿宋" w:cs="仿宋"/>
          <w:sz w:val="24"/>
        </w:rPr>
        <w:t>采购人名称：</w:t>
      </w:r>
      <w:r>
        <w:rPr>
          <w:rFonts w:hint="eastAsia" w:ascii="仿宋" w:hAnsi="仿宋" w:eastAsia="仿宋" w:cs="仿宋"/>
          <w:sz w:val="24"/>
        </w:rPr>
        <w:t>中共喀什地委党校</w:t>
      </w:r>
    </w:p>
    <w:p>
      <w:pPr>
        <w:spacing w:line="360" w:lineRule="auto"/>
        <w:ind w:firstLine="480" w:firstLineChars="200"/>
        <w:rPr>
          <w:rFonts w:ascii="仿宋" w:hAnsi="仿宋" w:eastAsia="仿宋" w:cs="仿宋"/>
          <w:sz w:val="24"/>
        </w:rPr>
      </w:pPr>
      <w:r>
        <w:rPr>
          <w:rFonts w:ascii="仿宋" w:hAnsi="仿宋" w:eastAsia="仿宋" w:cs="仿宋"/>
          <w:sz w:val="24"/>
        </w:rPr>
        <w:t>地    址：</w:t>
      </w:r>
      <w:r>
        <w:rPr>
          <w:rFonts w:hint="eastAsia" w:ascii="仿宋" w:hAnsi="仿宋" w:eastAsia="仿宋" w:cs="仿宋"/>
          <w:sz w:val="24"/>
        </w:rPr>
        <w:t>喀什市多来特巴格乡央布拉克市委党校院内2号楼</w:t>
      </w:r>
    </w:p>
    <w:p>
      <w:pPr>
        <w:spacing w:line="360" w:lineRule="auto"/>
        <w:ind w:firstLine="480" w:firstLineChars="200"/>
        <w:rPr>
          <w:rFonts w:ascii="仿宋" w:hAnsi="仿宋" w:eastAsia="仿宋" w:cs="仿宋"/>
          <w:sz w:val="24"/>
        </w:rPr>
      </w:pPr>
      <w:r>
        <w:rPr>
          <w:rFonts w:ascii="仿宋" w:hAnsi="仿宋" w:eastAsia="仿宋" w:cs="仿宋"/>
          <w:sz w:val="24"/>
        </w:rPr>
        <w:t>联 系 人：</w:t>
      </w:r>
      <w:r>
        <w:rPr>
          <w:rFonts w:hint="eastAsia" w:ascii="仿宋" w:hAnsi="仿宋" w:eastAsia="仿宋" w:cs="仿宋"/>
          <w:sz w:val="24"/>
        </w:rPr>
        <w:t>付波涛</w:t>
      </w:r>
    </w:p>
    <w:p>
      <w:pPr>
        <w:spacing w:line="360" w:lineRule="auto"/>
        <w:ind w:firstLine="480" w:firstLineChars="200"/>
        <w:rPr>
          <w:rFonts w:ascii="楷体" w:hAnsi="楷体" w:eastAsia="楷体" w:cs="楷体"/>
          <w:sz w:val="24"/>
        </w:rPr>
      </w:pPr>
      <w:r>
        <w:rPr>
          <w:rFonts w:ascii="仿宋" w:hAnsi="仿宋" w:eastAsia="仿宋" w:cs="仿宋"/>
          <w:sz w:val="24"/>
        </w:rPr>
        <w:t>联 系 电 话：</w:t>
      </w:r>
      <w:r>
        <w:rPr>
          <w:rFonts w:hint="eastAsia" w:ascii="楷体" w:hAnsi="楷体" w:eastAsia="楷体" w:cs="楷体"/>
          <w:sz w:val="24"/>
        </w:rPr>
        <w:t>15009949217</w:t>
      </w:r>
    </w:p>
    <w:p>
      <w:pPr>
        <w:spacing w:line="360" w:lineRule="auto"/>
        <w:ind w:firstLine="480" w:firstLineChars="200"/>
        <w:rPr>
          <w:rFonts w:ascii="仿宋" w:hAnsi="仿宋" w:eastAsia="仿宋" w:cs="仿宋"/>
          <w:sz w:val="24"/>
        </w:rPr>
      </w:pPr>
      <w:r>
        <w:rPr>
          <w:rFonts w:ascii="仿宋" w:hAnsi="仿宋" w:eastAsia="仿宋" w:cs="仿宋"/>
          <w:sz w:val="24"/>
        </w:rPr>
        <w:t>采购机构：喀什地区公共资源交易中心</w:t>
      </w:r>
    </w:p>
    <w:p>
      <w:pPr>
        <w:spacing w:line="360" w:lineRule="auto"/>
        <w:ind w:firstLine="480" w:firstLineChars="200"/>
        <w:rPr>
          <w:rFonts w:ascii="仿宋" w:hAnsi="仿宋" w:eastAsia="仿宋" w:cs="仿宋"/>
          <w:sz w:val="24"/>
        </w:rPr>
      </w:pPr>
      <w:r>
        <w:rPr>
          <w:rFonts w:ascii="仿宋" w:hAnsi="仿宋" w:eastAsia="仿宋" w:cs="仿宋"/>
          <w:sz w:val="24"/>
        </w:rPr>
        <w:t xml:space="preserve">采购机构地址：喀什地区疏附县商贸园区疆南农批市场内 </w:t>
      </w:r>
    </w:p>
    <w:p>
      <w:pPr>
        <w:spacing w:line="360" w:lineRule="auto"/>
        <w:ind w:firstLine="480" w:firstLineChars="200"/>
        <w:rPr>
          <w:rFonts w:ascii="仿宋" w:hAnsi="仿宋" w:eastAsia="仿宋" w:cs="仿宋"/>
          <w:sz w:val="24"/>
        </w:rPr>
      </w:pPr>
      <w:r>
        <w:rPr>
          <w:rFonts w:ascii="仿宋" w:hAnsi="仿宋" w:eastAsia="仿宋" w:cs="仿宋"/>
          <w:sz w:val="24"/>
        </w:rPr>
        <w:t>联 系 人：朱文财</w:t>
      </w:r>
    </w:p>
    <w:p>
      <w:pPr>
        <w:spacing w:line="360" w:lineRule="auto"/>
        <w:ind w:firstLine="480" w:firstLineChars="200"/>
        <w:rPr>
          <w:rFonts w:ascii="仿宋" w:hAnsi="仿宋" w:eastAsia="仿宋" w:cs="仿宋"/>
          <w:sz w:val="24"/>
        </w:rPr>
      </w:pPr>
      <w:r>
        <w:rPr>
          <w:rFonts w:ascii="仿宋" w:hAnsi="仿宋" w:eastAsia="仿宋" w:cs="仿宋"/>
          <w:sz w:val="24"/>
        </w:rPr>
        <w:t>联 系 电 话：0998-5885138</w:t>
      </w:r>
    </w:p>
    <w:p>
      <w:pPr>
        <w:spacing w:line="360" w:lineRule="auto"/>
        <w:ind w:firstLine="480" w:firstLineChars="200"/>
        <w:rPr>
          <w:rFonts w:ascii="仿宋" w:hAnsi="仿宋" w:eastAsia="仿宋" w:cs="仿宋"/>
          <w:sz w:val="24"/>
        </w:rPr>
      </w:pPr>
      <w:r>
        <w:rPr>
          <w:rFonts w:ascii="仿宋" w:hAnsi="仿宋" w:eastAsia="仿宋" w:cs="仿宋"/>
          <w:sz w:val="24"/>
        </w:rPr>
        <w:t>监督单位：喀什地区财政局</w:t>
      </w:r>
    </w:p>
    <w:p>
      <w:pPr>
        <w:spacing w:line="360" w:lineRule="auto"/>
        <w:ind w:firstLine="480" w:firstLineChars="200"/>
        <w:rPr>
          <w:rFonts w:ascii="仿宋" w:hAnsi="仿宋" w:eastAsia="仿宋" w:cs="仿宋"/>
          <w:sz w:val="24"/>
        </w:rPr>
      </w:pPr>
      <w:r>
        <w:rPr>
          <w:rFonts w:ascii="仿宋" w:hAnsi="仿宋" w:eastAsia="仿宋" w:cs="仿宋"/>
          <w:sz w:val="24"/>
        </w:rPr>
        <w:t>地    址：喀什市解放北路46号喀什地区财政局办公大楼二层</w:t>
      </w:r>
    </w:p>
    <w:p>
      <w:pPr>
        <w:pStyle w:val="12"/>
        <w:spacing w:line="360" w:lineRule="auto"/>
        <w:ind w:firstLine="480" w:firstLineChars="200"/>
        <w:rPr>
          <w:rFonts w:ascii="仿宋" w:hAnsi="仿宋" w:eastAsia="仿宋" w:cs="仿宋"/>
          <w:kern w:val="2"/>
          <w:szCs w:val="24"/>
        </w:rPr>
      </w:pPr>
      <w:r>
        <w:rPr>
          <w:rFonts w:ascii="仿宋" w:hAnsi="仿宋" w:eastAsia="仿宋" w:cs="仿宋"/>
          <w:kern w:val="2"/>
          <w:szCs w:val="24"/>
        </w:rPr>
        <w:t>联 系 电 话：0998-2597200   2597000</w:t>
      </w:r>
    </w:p>
    <w:p>
      <w:pPr>
        <w:pStyle w:val="12"/>
        <w:spacing w:line="480" w:lineRule="exact"/>
        <w:rPr>
          <w:rFonts w:hint="eastAsia" w:ascii="仿宋" w:hAnsi="仿宋" w:eastAsia="仿宋" w:cs="仿宋"/>
          <w:color w:val="000000"/>
        </w:rPr>
      </w:pPr>
    </w:p>
    <w:p>
      <w:pPr>
        <w:pStyle w:val="15"/>
        <w:ind w:firstLine="48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D35A46"/>
    <w:rsid w:val="03F369A9"/>
    <w:rsid w:val="0865210D"/>
    <w:rsid w:val="129907E0"/>
    <w:rsid w:val="13470AA9"/>
    <w:rsid w:val="1CCE5D96"/>
    <w:rsid w:val="1CE74DE2"/>
    <w:rsid w:val="2A23710F"/>
    <w:rsid w:val="313F058E"/>
    <w:rsid w:val="32D4431E"/>
    <w:rsid w:val="372C57FB"/>
    <w:rsid w:val="3925158E"/>
    <w:rsid w:val="43A4764B"/>
    <w:rsid w:val="519B13F8"/>
    <w:rsid w:val="57171972"/>
    <w:rsid w:val="635C58F3"/>
    <w:rsid w:val="66FD7E56"/>
    <w:rsid w:val="6DCB3D00"/>
    <w:rsid w:val="7026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link w:val="18"/>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1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3">
    <w:name w:val="Body Text Indent"/>
    <w:basedOn w:val="1"/>
    <w:next w:val="14"/>
    <w:qFormat/>
    <w:uiPriority w:val="0"/>
    <w:pPr>
      <w:spacing w:line="360" w:lineRule="auto"/>
      <w:ind w:firstLine="570"/>
    </w:pPr>
    <w:rPr>
      <w:sz w:val="24"/>
    </w:rPr>
  </w:style>
  <w:style w:type="paragraph" w:styleId="14">
    <w:name w:val="Normal (Web)"/>
    <w:basedOn w:val="1"/>
    <w:next w:val="1"/>
    <w:unhideWhenUsed/>
    <w:qFormat/>
    <w:uiPriority w:val="99"/>
    <w:pPr>
      <w:spacing w:before="75" w:beforeAutospacing="0" w:after="75" w:afterAutospacing="0"/>
      <w:ind w:left="0" w:right="0"/>
      <w:jc w:val="left"/>
    </w:pPr>
    <w:rPr>
      <w:kern w:val="0"/>
      <w:sz w:val="24"/>
      <w:lang w:val="en-US" w:eastAsia="zh-CN" w:bidi="ar"/>
    </w:rPr>
  </w:style>
  <w:style w:type="paragraph" w:styleId="15">
    <w:name w:val="Body Text First Indent 2"/>
    <w:basedOn w:val="13"/>
    <w:next w:val="12"/>
    <w:unhideWhenUsed/>
    <w:qFormat/>
    <w:uiPriority w:val="99"/>
    <w:pPr>
      <w:ind w:firstLine="420" w:firstLineChars="200"/>
    </w:pPr>
  </w:style>
  <w:style w:type="character" w:customStyle="1" w:styleId="18">
    <w:name w:val="标题 3 Char"/>
    <w:link w:val="5"/>
    <w:qFormat/>
    <w:uiPriority w:val="0"/>
    <w:rPr>
      <w:rFonts w:ascii="宋体" w:hAnsi="宋体" w:eastAsia="楷体" w:cs="Times New Roman"/>
      <w:kern w:val="0"/>
      <w:sz w:val="32"/>
      <w:szCs w:val="20"/>
      <w:u w:val="single"/>
    </w:rPr>
  </w:style>
  <w:style w:type="character" w:customStyle="1" w:styleId="19">
    <w:name w:val="标题 1 Char"/>
    <w:link w:val="3"/>
    <w:qFormat/>
    <w:uiPriority w:val="0"/>
    <w:rPr>
      <w:rFonts w:ascii="宋体" w:hAnsi="宋体" w:eastAsia="宋体" w:cs="宋体"/>
      <w:b/>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1708</Words>
  <Characters>2153</Characters>
  <Lines>0</Lines>
  <Paragraphs>0</Paragraphs>
  <TotalTime>0</TotalTime>
  <ScaleCrop>false</ScaleCrop>
  <LinksUpToDate>false</LinksUpToDate>
  <CharactersWithSpaces>2186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朱文财</cp:lastModifiedBy>
  <dcterms:modified xsi:type="dcterms:W3CDTF">2023-07-07T02:13:01Z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C0739CC7B4114E29AF1DF8F58E316D98</vt:lpwstr>
  </property>
</Properties>
</file>